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3A1E" w14:textId="77777777" w:rsidR="008219EC" w:rsidRPr="00C671D8" w:rsidRDefault="008219EC" w:rsidP="008219EC">
      <w:pPr>
        <w:ind w:left="142"/>
        <w:jc w:val="center"/>
        <w:rPr>
          <w:rFonts w:ascii="Times New Roman" w:hAnsi="Times New Roman" w:cs="Times New Roman"/>
          <w:sz w:val="40"/>
          <w:szCs w:val="40"/>
        </w:rPr>
      </w:pPr>
      <w:bookmarkStart w:id="0" w:name="_Hlk219200032"/>
    </w:p>
    <w:p w14:paraId="3FF5365E" w14:textId="77777777" w:rsidR="008219EC" w:rsidRPr="00C671D8" w:rsidRDefault="008219EC" w:rsidP="008219EC">
      <w:pPr>
        <w:ind w:left="142"/>
        <w:jc w:val="center"/>
        <w:rPr>
          <w:rFonts w:ascii="Times New Roman" w:hAnsi="Times New Roman" w:cs="Times New Roman"/>
          <w:sz w:val="40"/>
          <w:szCs w:val="40"/>
        </w:rPr>
      </w:pPr>
    </w:p>
    <w:p w14:paraId="11ADA656" w14:textId="2EA66173" w:rsidR="008219EC" w:rsidRPr="00C671D8" w:rsidRDefault="008219EC" w:rsidP="008219EC">
      <w:pPr>
        <w:ind w:left="142"/>
        <w:jc w:val="center"/>
        <w:rPr>
          <w:rFonts w:ascii="Times New Roman" w:hAnsi="Times New Roman" w:cs="Times New Roman"/>
          <w:sz w:val="40"/>
          <w:szCs w:val="40"/>
        </w:rPr>
      </w:pPr>
      <w:r w:rsidRPr="00C671D8">
        <w:rPr>
          <w:rFonts w:ascii="Times New Roman" w:hAnsi="Times New Roman" w:cs="Times New Roman"/>
          <w:noProof/>
        </w:rPr>
        <w:drawing>
          <wp:inline distT="0" distB="0" distL="0" distR="0" wp14:anchorId="4178E70B" wp14:editId="5644739A">
            <wp:extent cx="1187532" cy="1641181"/>
            <wp:effectExtent l="0" t="0" r="0" b="0"/>
            <wp:docPr id="206903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2995" name="Picture 1"/>
                    <pic:cNvPicPr>
                      <a:picLocks noChangeAspect="1"/>
                    </pic:cNvPicPr>
                  </pic:nvPicPr>
                  <pic:blipFill>
                    <a:blip r:embed="rId8"/>
                    <a:stretch>
                      <a:fillRect/>
                    </a:stretch>
                  </pic:blipFill>
                  <pic:spPr>
                    <a:xfrm>
                      <a:off x="0" y="0"/>
                      <a:ext cx="1197188" cy="1654526"/>
                    </a:xfrm>
                    <a:prstGeom prst="rect">
                      <a:avLst/>
                    </a:prstGeom>
                  </pic:spPr>
                </pic:pic>
              </a:graphicData>
            </a:graphic>
          </wp:inline>
        </w:drawing>
      </w:r>
    </w:p>
    <w:p w14:paraId="4DD2FCD8" w14:textId="77777777" w:rsidR="008219EC" w:rsidRPr="00C671D8" w:rsidRDefault="008219EC" w:rsidP="008219EC">
      <w:pPr>
        <w:ind w:left="142"/>
        <w:jc w:val="center"/>
        <w:rPr>
          <w:rFonts w:ascii="Times New Roman" w:hAnsi="Times New Roman" w:cs="Times New Roman"/>
          <w:sz w:val="40"/>
          <w:szCs w:val="40"/>
        </w:rPr>
      </w:pPr>
    </w:p>
    <w:p w14:paraId="6075350C" w14:textId="77777777" w:rsidR="008219EC" w:rsidRPr="00C671D8" w:rsidRDefault="008219EC" w:rsidP="008219EC">
      <w:pPr>
        <w:ind w:left="142"/>
        <w:jc w:val="center"/>
        <w:rPr>
          <w:rFonts w:ascii="Times New Roman" w:hAnsi="Times New Roman" w:cs="Times New Roman"/>
          <w:sz w:val="40"/>
          <w:szCs w:val="40"/>
        </w:rPr>
      </w:pPr>
    </w:p>
    <w:p w14:paraId="6B8E5D0F" w14:textId="77777777" w:rsidR="008219EC" w:rsidRPr="00C671D8" w:rsidRDefault="008219EC" w:rsidP="008219EC">
      <w:pPr>
        <w:ind w:left="142"/>
        <w:jc w:val="center"/>
        <w:rPr>
          <w:rFonts w:ascii="Times New Roman" w:hAnsi="Times New Roman" w:cs="Times New Roman"/>
          <w:sz w:val="40"/>
          <w:szCs w:val="40"/>
        </w:rPr>
      </w:pPr>
    </w:p>
    <w:p w14:paraId="20E49E29" w14:textId="77777777" w:rsidR="008219EC" w:rsidRPr="00C671D8" w:rsidRDefault="008219EC" w:rsidP="008219EC">
      <w:pPr>
        <w:ind w:left="142"/>
        <w:jc w:val="center"/>
        <w:rPr>
          <w:rFonts w:ascii="Times New Roman" w:hAnsi="Times New Roman" w:cs="Times New Roman"/>
          <w:sz w:val="40"/>
          <w:szCs w:val="40"/>
        </w:rPr>
      </w:pPr>
    </w:p>
    <w:p w14:paraId="151F2A24" w14:textId="77777777" w:rsidR="008219EC" w:rsidRPr="00C671D8" w:rsidRDefault="008219EC" w:rsidP="008219EC">
      <w:pPr>
        <w:ind w:left="142"/>
        <w:jc w:val="center"/>
        <w:rPr>
          <w:rFonts w:ascii="Times New Roman" w:hAnsi="Times New Roman" w:cs="Times New Roman"/>
          <w:sz w:val="40"/>
          <w:szCs w:val="40"/>
        </w:rPr>
      </w:pPr>
    </w:p>
    <w:p w14:paraId="67A0547C" w14:textId="5A960220" w:rsidR="008219EC" w:rsidRPr="00C671D8" w:rsidRDefault="008219EC" w:rsidP="008219EC">
      <w:pPr>
        <w:ind w:left="142"/>
        <w:jc w:val="center"/>
        <w:rPr>
          <w:rFonts w:ascii="Times New Roman" w:hAnsi="Times New Roman" w:cs="Times New Roman"/>
          <w:b/>
          <w:bCs/>
          <w:sz w:val="40"/>
          <w:szCs w:val="40"/>
        </w:rPr>
      </w:pPr>
      <w:r w:rsidRPr="00C671D8">
        <w:rPr>
          <w:rFonts w:ascii="Times New Roman" w:hAnsi="Times New Roman" w:cs="Times New Roman"/>
          <w:b/>
          <w:bCs/>
          <w:sz w:val="40"/>
          <w:szCs w:val="40"/>
        </w:rPr>
        <w:t>FIRST REPORT</w:t>
      </w:r>
    </w:p>
    <w:p w14:paraId="0CD5F5BD" w14:textId="77777777" w:rsidR="008219EC" w:rsidRPr="00C671D8" w:rsidRDefault="008219EC" w:rsidP="008219EC">
      <w:pPr>
        <w:ind w:left="142"/>
        <w:jc w:val="center"/>
        <w:rPr>
          <w:rFonts w:ascii="Times New Roman" w:hAnsi="Times New Roman" w:cs="Times New Roman"/>
          <w:b/>
          <w:bCs/>
          <w:sz w:val="40"/>
          <w:szCs w:val="40"/>
        </w:rPr>
      </w:pPr>
      <w:r w:rsidRPr="00C671D8">
        <w:rPr>
          <w:rFonts w:ascii="Times New Roman" w:hAnsi="Times New Roman" w:cs="Times New Roman"/>
          <w:b/>
          <w:bCs/>
          <w:sz w:val="40"/>
          <w:szCs w:val="40"/>
        </w:rPr>
        <w:t>OF</w:t>
      </w:r>
    </w:p>
    <w:p w14:paraId="62F28FF3" w14:textId="638DAD3A" w:rsidR="008219EC" w:rsidRPr="00C671D8" w:rsidRDefault="008219EC" w:rsidP="008219EC">
      <w:pPr>
        <w:ind w:left="142"/>
        <w:jc w:val="center"/>
        <w:rPr>
          <w:rFonts w:ascii="Times New Roman" w:hAnsi="Times New Roman" w:cs="Times New Roman"/>
          <w:b/>
          <w:bCs/>
          <w:sz w:val="40"/>
          <w:szCs w:val="40"/>
        </w:rPr>
      </w:pPr>
      <w:r w:rsidRPr="00C671D8">
        <w:rPr>
          <w:rFonts w:ascii="Times New Roman" w:hAnsi="Times New Roman" w:cs="Times New Roman"/>
          <w:b/>
          <w:bCs/>
          <w:sz w:val="40"/>
          <w:szCs w:val="40"/>
        </w:rPr>
        <w:t>THE NINTH FINANCE COMMISSION</w:t>
      </w:r>
    </w:p>
    <w:p w14:paraId="6327622B" w14:textId="77777777" w:rsidR="008219EC" w:rsidRPr="00C671D8" w:rsidRDefault="008219EC" w:rsidP="008219EC">
      <w:pPr>
        <w:ind w:left="142"/>
        <w:jc w:val="center"/>
        <w:rPr>
          <w:rFonts w:ascii="Times New Roman" w:hAnsi="Times New Roman" w:cs="Times New Roman"/>
          <w:b/>
          <w:bCs/>
          <w:sz w:val="32"/>
          <w:szCs w:val="32"/>
        </w:rPr>
      </w:pPr>
    </w:p>
    <w:p w14:paraId="5CE9EA9C" w14:textId="77777777" w:rsidR="008219EC" w:rsidRPr="00C671D8" w:rsidRDefault="008219EC" w:rsidP="008219EC">
      <w:pPr>
        <w:ind w:left="142"/>
        <w:jc w:val="center"/>
        <w:rPr>
          <w:rFonts w:ascii="Times New Roman" w:hAnsi="Times New Roman" w:cs="Times New Roman"/>
          <w:b/>
          <w:bCs/>
          <w:sz w:val="32"/>
          <w:szCs w:val="32"/>
        </w:rPr>
      </w:pPr>
    </w:p>
    <w:p w14:paraId="171613D0" w14:textId="77777777" w:rsidR="008219EC" w:rsidRPr="00C671D8" w:rsidRDefault="008219EC" w:rsidP="008219EC">
      <w:pPr>
        <w:ind w:left="142"/>
        <w:jc w:val="center"/>
        <w:rPr>
          <w:rFonts w:ascii="Times New Roman" w:hAnsi="Times New Roman" w:cs="Times New Roman"/>
          <w:b/>
          <w:bCs/>
          <w:sz w:val="32"/>
          <w:szCs w:val="32"/>
        </w:rPr>
      </w:pPr>
    </w:p>
    <w:p w14:paraId="7AA5911D" w14:textId="14DA55B1" w:rsidR="008219EC" w:rsidRPr="00C671D8" w:rsidRDefault="008219EC" w:rsidP="008219EC">
      <w:pPr>
        <w:ind w:left="142"/>
        <w:jc w:val="center"/>
        <w:rPr>
          <w:rFonts w:ascii="Times New Roman" w:hAnsi="Times New Roman" w:cs="Times New Roman"/>
          <w:b/>
          <w:bCs/>
          <w:sz w:val="32"/>
          <w:szCs w:val="32"/>
        </w:rPr>
      </w:pPr>
      <w:r w:rsidRPr="00C671D8">
        <w:rPr>
          <w:rFonts w:ascii="Times New Roman" w:hAnsi="Times New Roman" w:cs="Times New Roman"/>
          <w:b/>
          <w:bCs/>
          <w:sz w:val="32"/>
          <w:szCs w:val="32"/>
        </w:rPr>
        <w:t>(FOR 1989-90)</w:t>
      </w:r>
    </w:p>
    <w:p w14:paraId="15D9064B" w14:textId="77777777" w:rsidR="008219EC" w:rsidRPr="00C671D8" w:rsidRDefault="008219EC" w:rsidP="008219EC">
      <w:pPr>
        <w:ind w:left="142"/>
        <w:jc w:val="center"/>
        <w:rPr>
          <w:rFonts w:ascii="Times New Roman" w:hAnsi="Times New Roman" w:cs="Times New Roman"/>
          <w:b/>
          <w:bCs/>
          <w:sz w:val="32"/>
          <w:szCs w:val="32"/>
        </w:rPr>
      </w:pPr>
    </w:p>
    <w:p w14:paraId="5A17FED8" w14:textId="77777777" w:rsidR="008219EC" w:rsidRPr="00C671D8" w:rsidRDefault="008219EC" w:rsidP="008219EC">
      <w:pPr>
        <w:ind w:left="142"/>
        <w:jc w:val="center"/>
        <w:rPr>
          <w:rFonts w:ascii="Times New Roman" w:hAnsi="Times New Roman" w:cs="Times New Roman"/>
          <w:b/>
          <w:bCs/>
          <w:sz w:val="32"/>
          <w:szCs w:val="32"/>
        </w:rPr>
      </w:pPr>
    </w:p>
    <w:p w14:paraId="29968751" w14:textId="77777777" w:rsidR="008219EC" w:rsidRPr="00C671D8" w:rsidRDefault="008219EC" w:rsidP="008219EC">
      <w:pPr>
        <w:ind w:left="142"/>
        <w:jc w:val="center"/>
        <w:rPr>
          <w:rFonts w:ascii="Times New Roman" w:hAnsi="Times New Roman" w:cs="Times New Roman"/>
          <w:b/>
          <w:bCs/>
          <w:sz w:val="32"/>
          <w:szCs w:val="32"/>
        </w:rPr>
      </w:pPr>
    </w:p>
    <w:p w14:paraId="27F90861" w14:textId="77777777" w:rsidR="008219EC" w:rsidRPr="00C671D8" w:rsidRDefault="008219EC" w:rsidP="008219EC">
      <w:pPr>
        <w:ind w:left="142"/>
        <w:jc w:val="center"/>
        <w:rPr>
          <w:rFonts w:ascii="Times New Roman" w:hAnsi="Times New Roman" w:cs="Times New Roman"/>
          <w:b/>
          <w:bCs/>
          <w:sz w:val="32"/>
          <w:szCs w:val="32"/>
        </w:rPr>
      </w:pPr>
    </w:p>
    <w:p w14:paraId="67F4D94F" w14:textId="77777777" w:rsidR="008219EC" w:rsidRPr="00C671D8" w:rsidRDefault="008219EC" w:rsidP="008219EC">
      <w:pPr>
        <w:ind w:left="142"/>
        <w:jc w:val="center"/>
        <w:rPr>
          <w:rFonts w:ascii="Times New Roman" w:hAnsi="Times New Roman" w:cs="Times New Roman"/>
          <w:b/>
          <w:bCs/>
          <w:sz w:val="32"/>
          <w:szCs w:val="32"/>
        </w:rPr>
      </w:pPr>
    </w:p>
    <w:p w14:paraId="6B9803AB" w14:textId="77777777" w:rsidR="008219EC" w:rsidRPr="00C671D8" w:rsidRDefault="008219EC" w:rsidP="008219EC">
      <w:pPr>
        <w:ind w:left="142"/>
        <w:jc w:val="center"/>
        <w:rPr>
          <w:rFonts w:ascii="Times New Roman" w:hAnsi="Times New Roman" w:cs="Times New Roman"/>
          <w:b/>
          <w:bCs/>
          <w:sz w:val="32"/>
          <w:szCs w:val="32"/>
        </w:rPr>
      </w:pPr>
    </w:p>
    <w:p w14:paraId="228FFE37" w14:textId="77777777" w:rsidR="008219EC" w:rsidRPr="00C671D8" w:rsidRDefault="008219EC" w:rsidP="008219EC">
      <w:pPr>
        <w:ind w:left="142"/>
        <w:jc w:val="center"/>
        <w:rPr>
          <w:rFonts w:ascii="Times New Roman" w:hAnsi="Times New Roman" w:cs="Times New Roman"/>
          <w:b/>
          <w:bCs/>
          <w:sz w:val="32"/>
          <w:szCs w:val="32"/>
        </w:rPr>
      </w:pPr>
    </w:p>
    <w:p w14:paraId="00D7F7E5" w14:textId="77777777" w:rsidR="008219EC" w:rsidRPr="00C671D8" w:rsidRDefault="008219EC" w:rsidP="008219EC">
      <w:pPr>
        <w:ind w:left="142"/>
        <w:jc w:val="center"/>
        <w:rPr>
          <w:rFonts w:ascii="Times New Roman" w:hAnsi="Times New Roman" w:cs="Times New Roman"/>
          <w:b/>
          <w:bCs/>
          <w:sz w:val="32"/>
          <w:szCs w:val="32"/>
        </w:rPr>
      </w:pPr>
    </w:p>
    <w:p w14:paraId="5B2624A1" w14:textId="77777777" w:rsidR="008219EC" w:rsidRPr="00C671D8" w:rsidRDefault="008219EC" w:rsidP="008219EC">
      <w:pPr>
        <w:ind w:left="142"/>
        <w:jc w:val="center"/>
        <w:rPr>
          <w:rFonts w:ascii="Times New Roman" w:hAnsi="Times New Roman" w:cs="Times New Roman"/>
          <w:b/>
          <w:bCs/>
          <w:sz w:val="32"/>
          <w:szCs w:val="32"/>
        </w:rPr>
      </w:pPr>
    </w:p>
    <w:p w14:paraId="0961473E" w14:textId="77777777" w:rsidR="008219EC" w:rsidRPr="00C671D8" w:rsidRDefault="008219EC" w:rsidP="008219EC">
      <w:pPr>
        <w:ind w:left="142"/>
        <w:jc w:val="center"/>
        <w:rPr>
          <w:rFonts w:ascii="Times New Roman" w:hAnsi="Times New Roman" w:cs="Times New Roman"/>
          <w:b/>
          <w:bCs/>
          <w:sz w:val="32"/>
          <w:szCs w:val="32"/>
        </w:rPr>
      </w:pPr>
    </w:p>
    <w:p w14:paraId="196AE9AB" w14:textId="77777777" w:rsidR="008219EC" w:rsidRPr="00C671D8" w:rsidRDefault="008219EC" w:rsidP="008219EC">
      <w:pPr>
        <w:ind w:left="142"/>
        <w:jc w:val="center"/>
        <w:rPr>
          <w:rFonts w:ascii="Times New Roman" w:hAnsi="Times New Roman" w:cs="Times New Roman"/>
          <w:b/>
          <w:bCs/>
          <w:sz w:val="32"/>
          <w:szCs w:val="32"/>
        </w:rPr>
      </w:pPr>
    </w:p>
    <w:p w14:paraId="618320D2" w14:textId="77777777" w:rsidR="008219EC" w:rsidRPr="00C671D8" w:rsidRDefault="008219EC" w:rsidP="008219EC">
      <w:pPr>
        <w:ind w:left="142"/>
        <w:jc w:val="center"/>
        <w:rPr>
          <w:rFonts w:ascii="Times New Roman" w:hAnsi="Times New Roman" w:cs="Times New Roman"/>
          <w:b/>
          <w:bCs/>
          <w:sz w:val="32"/>
          <w:szCs w:val="32"/>
        </w:rPr>
      </w:pPr>
    </w:p>
    <w:p w14:paraId="524F6F95" w14:textId="201AF1C5" w:rsidR="008219EC" w:rsidRPr="00C671D8" w:rsidRDefault="008219EC" w:rsidP="008219EC">
      <w:pPr>
        <w:ind w:left="142"/>
        <w:jc w:val="center"/>
        <w:rPr>
          <w:rFonts w:ascii="Times New Roman" w:hAnsi="Times New Roman" w:cs="Times New Roman"/>
          <w:b/>
          <w:bCs/>
          <w:sz w:val="36"/>
          <w:szCs w:val="36"/>
        </w:rPr>
      </w:pPr>
      <w:r w:rsidRPr="00C671D8">
        <w:rPr>
          <w:rFonts w:ascii="Times New Roman" w:hAnsi="Times New Roman" w:cs="Times New Roman"/>
          <w:b/>
          <w:bCs/>
          <w:sz w:val="36"/>
          <w:szCs w:val="36"/>
        </w:rPr>
        <w:t>JULY, 1988</w:t>
      </w:r>
    </w:p>
    <w:p w14:paraId="0E8939BE" w14:textId="77777777" w:rsidR="008219EC" w:rsidRPr="00C671D8" w:rsidRDefault="008219EC" w:rsidP="008219EC">
      <w:pPr>
        <w:rPr>
          <w:rFonts w:ascii="Times New Roman" w:hAnsi="Times New Roman" w:cs="Times New Roman"/>
          <w:sz w:val="25"/>
          <w:szCs w:val="25"/>
        </w:rPr>
      </w:pPr>
      <w:r w:rsidRPr="00C671D8">
        <w:rPr>
          <w:rFonts w:ascii="Times New Roman" w:hAnsi="Times New Roman" w:cs="Times New Roman"/>
          <w:sz w:val="25"/>
          <w:szCs w:val="25"/>
        </w:rPr>
        <w:br w:type="page"/>
      </w:r>
    </w:p>
    <w:p w14:paraId="4A007858" w14:textId="77777777" w:rsidR="008219EC" w:rsidRPr="00C671D8" w:rsidRDefault="008219EC" w:rsidP="008219EC">
      <w:pPr>
        <w:pStyle w:val="Heading1"/>
        <w:numPr>
          <w:ilvl w:val="0"/>
          <w:numId w:val="0"/>
        </w:numPr>
        <w:jc w:val="left"/>
        <w:rPr>
          <w:color w:val="FFFFFF" w:themeColor="background1"/>
          <w:sz w:val="10"/>
          <w:szCs w:val="10"/>
        </w:rPr>
      </w:pPr>
      <w:bookmarkStart w:id="1" w:name="_Toc222401500"/>
      <w:r w:rsidRPr="00C671D8">
        <w:rPr>
          <w:color w:val="FFFFFF" w:themeColor="background1"/>
          <w:sz w:val="10"/>
          <w:szCs w:val="10"/>
        </w:rPr>
        <w:lastRenderedPageBreak/>
        <w:t>INDEX</w:t>
      </w:r>
      <w:bookmarkEnd w:id="1"/>
    </w:p>
    <w:p w14:paraId="4BB3D675" w14:textId="77777777" w:rsidR="008219EC" w:rsidRPr="00C671D8" w:rsidRDefault="008219EC" w:rsidP="008219EC">
      <w:pPr>
        <w:rPr>
          <w:rFonts w:ascii="Times New Roman" w:hAnsi="Times New Roman" w:cs="Times New Roman"/>
        </w:rPr>
      </w:pPr>
    </w:p>
    <w:p w14:paraId="7A3B58D5" w14:textId="77777777" w:rsidR="008219EC" w:rsidRPr="00C671D8" w:rsidRDefault="008219EC" w:rsidP="00C431AE">
      <w:pPr>
        <w:jc w:val="center"/>
        <w:rPr>
          <w:rFonts w:ascii="Times New Roman" w:hAnsi="Times New Roman" w:cs="Times New Roman"/>
          <w:b/>
          <w:bCs/>
          <w:sz w:val="36"/>
          <w:szCs w:val="36"/>
        </w:rPr>
      </w:pPr>
      <w:r w:rsidRPr="00C671D8">
        <w:rPr>
          <w:rFonts w:ascii="Times New Roman" w:hAnsi="Times New Roman" w:cs="Times New Roman"/>
          <w:b/>
          <w:bCs/>
          <w:sz w:val="36"/>
          <w:szCs w:val="36"/>
        </w:rPr>
        <w:t>CONTENTS</w:t>
      </w:r>
    </w:p>
    <w:p w14:paraId="20A91AC7" w14:textId="641671DE" w:rsidR="004559BE" w:rsidRPr="004559BE" w:rsidRDefault="008219EC" w:rsidP="004559BE">
      <w:pPr>
        <w:pStyle w:val="TOC1"/>
        <w:tabs>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r w:rsidRPr="004559BE">
        <w:rPr>
          <w:rFonts w:ascii="Times New Roman" w:hAnsi="Times New Roman" w:cs="Times New Roman"/>
          <w:b w:val="0"/>
          <w:bCs w:val="0"/>
          <w:sz w:val="20"/>
          <w:szCs w:val="20"/>
        </w:rPr>
        <w:fldChar w:fldCharType="begin"/>
      </w:r>
      <w:r w:rsidRPr="004559BE">
        <w:rPr>
          <w:rFonts w:ascii="Times New Roman" w:hAnsi="Times New Roman" w:cs="Times New Roman"/>
          <w:b w:val="0"/>
          <w:bCs w:val="0"/>
          <w:sz w:val="20"/>
          <w:szCs w:val="20"/>
        </w:rPr>
        <w:instrText xml:space="preserve"> TOC \o "1-1" \h \z \u \t "Heading 3,2" </w:instrText>
      </w:r>
      <w:r w:rsidRPr="004559BE">
        <w:rPr>
          <w:rFonts w:ascii="Times New Roman" w:hAnsi="Times New Roman" w:cs="Times New Roman"/>
          <w:b w:val="0"/>
          <w:bCs w:val="0"/>
          <w:sz w:val="20"/>
          <w:szCs w:val="20"/>
        </w:rPr>
        <w:fldChar w:fldCharType="separate"/>
      </w:r>
      <w:hyperlink w:anchor="_Toc222401500" w:history="1">
        <w:r w:rsidR="004559BE" w:rsidRPr="004559BE">
          <w:rPr>
            <w:rStyle w:val="Hyperlink"/>
            <w:rFonts w:ascii="Times New Roman" w:hAnsi="Times New Roman" w:cs="Times New Roman"/>
            <w:b w:val="0"/>
            <w:bCs w:val="0"/>
            <w:noProof/>
          </w:rPr>
          <w:t>INDEX</w:t>
        </w:r>
        <w:r w:rsidR="004559BE" w:rsidRPr="004559BE">
          <w:rPr>
            <w:rFonts w:ascii="Times New Roman" w:hAnsi="Times New Roman" w:cs="Times New Roman"/>
            <w:b w:val="0"/>
            <w:bCs w:val="0"/>
            <w:noProof/>
            <w:webHidden/>
          </w:rPr>
          <w:tab/>
        </w:r>
        <w:r w:rsidR="004559BE" w:rsidRPr="004559BE">
          <w:rPr>
            <w:rFonts w:ascii="Times New Roman" w:hAnsi="Times New Roman" w:cs="Times New Roman"/>
            <w:b w:val="0"/>
            <w:bCs w:val="0"/>
            <w:noProof/>
            <w:webHidden/>
          </w:rPr>
          <w:fldChar w:fldCharType="begin"/>
        </w:r>
        <w:r w:rsidR="004559BE" w:rsidRPr="004559BE">
          <w:rPr>
            <w:rFonts w:ascii="Times New Roman" w:hAnsi="Times New Roman" w:cs="Times New Roman"/>
            <w:b w:val="0"/>
            <w:bCs w:val="0"/>
            <w:noProof/>
            <w:webHidden/>
          </w:rPr>
          <w:instrText xml:space="preserve"> PAGEREF _Toc222401500 \h </w:instrText>
        </w:r>
        <w:r w:rsidR="004559BE" w:rsidRPr="004559BE">
          <w:rPr>
            <w:rFonts w:ascii="Times New Roman" w:hAnsi="Times New Roman" w:cs="Times New Roman"/>
            <w:b w:val="0"/>
            <w:bCs w:val="0"/>
            <w:noProof/>
            <w:webHidden/>
          </w:rPr>
        </w:r>
        <w:r w:rsidR="004559BE" w:rsidRPr="004559BE">
          <w:rPr>
            <w:rFonts w:ascii="Times New Roman" w:hAnsi="Times New Roman" w:cs="Times New Roman"/>
            <w:b w:val="0"/>
            <w:bCs w:val="0"/>
            <w:noProof/>
            <w:webHidden/>
          </w:rPr>
          <w:fldChar w:fldCharType="separate"/>
        </w:r>
        <w:r w:rsidR="004559BE" w:rsidRPr="004559BE">
          <w:rPr>
            <w:rFonts w:ascii="Times New Roman" w:hAnsi="Times New Roman" w:cs="Times New Roman"/>
            <w:b w:val="0"/>
            <w:bCs w:val="0"/>
            <w:noProof/>
            <w:webHidden/>
          </w:rPr>
          <w:t>ii</w:t>
        </w:r>
        <w:r w:rsidR="004559BE" w:rsidRPr="004559BE">
          <w:rPr>
            <w:rFonts w:ascii="Times New Roman" w:hAnsi="Times New Roman" w:cs="Times New Roman"/>
            <w:b w:val="0"/>
            <w:bCs w:val="0"/>
            <w:noProof/>
            <w:webHidden/>
          </w:rPr>
          <w:fldChar w:fldCharType="end"/>
        </w:r>
      </w:hyperlink>
    </w:p>
    <w:p w14:paraId="12750988" w14:textId="4CE3E39A"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1" w:history="1">
        <w:r w:rsidRPr="004559BE">
          <w:rPr>
            <w:rStyle w:val="Hyperlink"/>
            <w:rFonts w:ascii="Times New Roman" w:hAnsi="Times New Roman" w:cs="Times New Roman"/>
            <w:b w:val="0"/>
            <w:bCs w:val="0"/>
            <w:noProof/>
          </w:rPr>
          <w:t>CHAPTER 1</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INTRODUCTION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_Toc222401501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w:t>
        </w:r>
        <w:r w:rsidRPr="004559BE">
          <w:rPr>
            <w:rFonts w:ascii="Times New Roman" w:hAnsi="Times New Roman" w:cs="Times New Roman"/>
            <w:b w:val="0"/>
            <w:bCs w:val="0"/>
            <w:noProof/>
            <w:webHidden/>
          </w:rPr>
          <w:fldChar w:fldCharType="end"/>
        </w:r>
      </w:hyperlink>
    </w:p>
    <w:p w14:paraId="2EFB5397" w14:textId="4903CC82"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2" w:history="1">
        <w:r w:rsidRPr="004559BE">
          <w:rPr>
            <w:rStyle w:val="Hyperlink"/>
            <w:rFonts w:ascii="Times New Roman" w:hAnsi="Times New Roman" w:cs="Times New Roman"/>
            <w:b w:val="0"/>
            <w:bCs w:val="0"/>
            <w:noProof/>
          </w:rPr>
          <w:t>CHAPTER 2</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THE</w:t>
        </w:r>
        <w:r w:rsidRPr="004559BE">
          <w:rPr>
            <w:rStyle w:val="Hyperlink"/>
            <w:rFonts w:ascii="Times New Roman" w:hAnsi="Times New Roman" w:cs="Times New Roman"/>
            <w:b w:val="0"/>
            <w:bCs w:val="0"/>
            <w:noProof/>
            <w:spacing w:val="5"/>
          </w:rPr>
          <w:t xml:space="preserve"> </w:t>
        </w:r>
        <w:r w:rsidRPr="004559BE">
          <w:rPr>
            <w:rStyle w:val="Hyperlink"/>
            <w:rFonts w:ascii="Times New Roman" w:hAnsi="Times New Roman" w:cs="Times New Roman"/>
            <w:b w:val="0"/>
            <w:bCs w:val="0"/>
            <w:noProof/>
          </w:rPr>
          <w:t>APPROACH</w:t>
        </w:r>
        <w:r w:rsidRPr="004559BE">
          <w:rPr>
            <w:rStyle w:val="Hyperlink"/>
            <w:rFonts w:ascii="Times New Roman" w:hAnsi="Times New Roman" w:cs="Times New Roman"/>
            <w:b w:val="0"/>
            <w:bCs w:val="0"/>
            <w:noProof/>
            <w:spacing w:val="19"/>
          </w:rPr>
          <w:t xml:space="preserve"> </w:t>
        </w:r>
        <w:r w:rsidRPr="004559BE">
          <w:rPr>
            <w:rStyle w:val="Hyperlink"/>
            <w:rFonts w:ascii="Times New Roman" w:hAnsi="Times New Roman" w:cs="Times New Roman"/>
            <w:b w:val="0"/>
            <w:bCs w:val="0"/>
            <w:noProof/>
          </w:rPr>
          <w:t>OF</w:t>
        </w:r>
        <w:r w:rsidRPr="004559BE">
          <w:rPr>
            <w:rStyle w:val="Hyperlink"/>
            <w:rFonts w:ascii="Times New Roman" w:hAnsi="Times New Roman" w:cs="Times New Roman"/>
            <w:b w:val="0"/>
            <w:bCs w:val="0"/>
            <w:noProof/>
            <w:spacing w:val="-23"/>
          </w:rPr>
          <w:t xml:space="preserve"> </w:t>
        </w:r>
        <w:r w:rsidRPr="004559BE">
          <w:rPr>
            <w:rStyle w:val="Hyperlink"/>
            <w:rFonts w:ascii="Times New Roman" w:hAnsi="Times New Roman" w:cs="Times New Roman"/>
            <w:b w:val="0"/>
            <w:bCs w:val="0"/>
            <w:noProof/>
          </w:rPr>
          <w:t>THE</w:t>
        </w:r>
        <w:r w:rsidRPr="004559BE">
          <w:rPr>
            <w:rStyle w:val="Hyperlink"/>
            <w:rFonts w:ascii="Times New Roman" w:hAnsi="Times New Roman" w:cs="Times New Roman"/>
            <w:b w:val="0"/>
            <w:bCs w:val="0"/>
            <w:noProof/>
            <w:spacing w:val="3"/>
          </w:rPr>
          <w:t xml:space="preserve"> </w:t>
        </w:r>
        <w:r w:rsidRPr="004559BE">
          <w:rPr>
            <w:rStyle w:val="Hyperlink"/>
            <w:rFonts w:ascii="Times New Roman" w:hAnsi="Times New Roman" w:cs="Times New Roman"/>
            <w:b w:val="0"/>
            <w:bCs w:val="0"/>
            <w:noProof/>
            <w:spacing w:val="-2"/>
          </w:rPr>
          <w:t>COMMISSION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_Toc222401502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5</w:t>
        </w:r>
        <w:r w:rsidRPr="004559BE">
          <w:rPr>
            <w:rFonts w:ascii="Times New Roman" w:hAnsi="Times New Roman" w:cs="Times New Roman"/>
            <w:b w:val="0"/>
            <w:bCs w:val="0"/>
            <w:noProof/>
            <w:webHidden/>
          </w:rPr>
          <w:fldChar w:fldCharType="end"/>
        </w:r>
      </w:hyperlink>
    </w:p>
    <w:p w14:paraId="7AC28FA2" w14:textId="1770D172"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3" w:history="1">
        <w:r w:rsidRPr="004559BE">
          <w:rPr>
            <w:rStyle w:val="Hyperlink"/>
            <w:rFonts w:ascii="Times New Roman" w:hAnsi="Times New Roman" w:cs="Times New Roman"/>
            <w:b w:val="0"/>
            <w:bCs w:val="0"/>
            <w:noProof/>
          </w:rPr>
          <w:t>CHAPTER 3</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REASSESSMENT</w:t>
        </w:r>
        <w:r w:rsidRPr="004559BE">
          <w:rPr>
            <w:rStyle w:val="Hyperlink"/>
            <w:rFonts w:ascii="Times New Roman" w:hAnsi="Times New Roman" w:cs="Times New Roman"/>
            <w:b w:val="0"/>
            <w:bCs w:val="0"/>
            <w:noProof/>
            <w:spacing w:val="40"/>
          </w:rPr>
          <w:t xml:space="preserve"> </w:t>
        </w:r>
        <w:r w:rsidRPr="004559BE">
          <w:rPr>
            <w:rStyle w:val="Hyperlink"/>
            <w:rFonts w:ascii="Times New Roman" w:hAnsi="Times New Roman" w:cs="Times New Roman"/>
            <w:b w:val="0"/>
            <w:bCs w:val="0"/>
            <w:noProof/>
          </w:rPr>
          <w:t>OF THE</w:t>
        </w:r>
        <w:r w:rsidRPr="004559BE">
          <w:rPr>
            <w:rStyle w:val="Hyperlink"/>
            <w:rFonts w:ascii="Times New Roman" w:hAnsi="Times New Roman" w:cs="Times New Roman"/>
            <w:b w:val="0"/>
            <w:bCs w:val="0"/>
            <w:noProof/>
            <w:spacing w:val="-4"/>
          </w:rPr>
          <w:t xml:space="preserve"> </w:t>
        </w:r>
        <w:r w:rsidRPr="004559BE">
          <w:rPr>
            <w:rStyle w:val="Hyperlink"/>
            <w:rFonts w:ascii="Times New Roman" w:hAnsi="Times New Roman" w:cs="Times New Roman"/>
            <w:b w:val="0"/>
            <w:bCs w:val="0"/>
            <w:noProof/>
          </w:rPr>
          <w:t>FORECASTS OF STATES' REVENUE RECEIPTS AND EXPENDITURES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_Toc222401503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13</w:t>
        </w:r>
        <w:r w:rsidRPr="004559BE">
          <w:rPr>
            <w:rFonts w:ascii="Times New Roman" w:hAnsi="Times New Roman" w:cs="Times New Roman"/>
            <w:b w:val="0"/>
            <w:bCs w:val="0"/>
            <w:noProof/>
            <w:webHidden/>
          </w:rPr>
          <w:fldChar w:fldCharType="end"/>
        </w:r>
      </w:hyperlink>
    </w:p>
    <w:p w14:paraId="150D3A82" w14:textId="46FD5087"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4" w:history="1">
        <w:r w:rsidRPr="004559BE">
          <w:rPr>
            <w:rStyle w:val="Hyperlink"/>
            <w:rFonts w:ascii="Times New Roman" w:hAnsi="Times New Roman" w:cs="Times New Roman"/>
            <w:b w:val="0"/>
            <w:bCs w:val="0"/>
            <w:noProof/>
          </w:rPr>
          <w:t>CHAPTER 4</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REASSESSMENT OF THE FORECAST OF THE CENTRAL GOVERNMENT</w:t>
        </w:r>
        <w:r w:rsidRPr="004559BE">
          <w:rPr>
            <w:rFonts w:ascii="Times New Roman" w:hAnsi="Times New Roman" w:cs="Times New Roman"/>
            <w:b w:val="0"/>
            <w:bCs w:val="0"/>
            <w:noProof/>
            <w:webHidden/>
          </w:rPr>
          <w:tab/>
        </w:r>
        <w:r>
          <w:rPr>
            <w:rFonts w:ascii="Times New Roman" w:hAnsi="Times New Roman" w:cs="Times New Roman"/>
            <w:b w:val="0"/>
            <w:bCs w:val="0"/>
            <w:noProof/>
            <w:webHidden/>
          </w:rPr>
          <w:tab/>
        </w:r>
        <w:r>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_Toc222401504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21</w:t>
        </w:r>
        <w:r w:rsidRPr="004559BE">
          <w:rPr>
            <w:rFonts w:ascii="Times New Roman" w:hAnsi="Times New Roman" w:cs="Times New Roman"/>
            <w:b w:val="0"/>
            <w:bCs w:val="0"/>
            <w:noProof/>
            <w:webHidden/>
          </w:rPr>
          <w:fldChar w:fldCharType="end"/>
        </w:r>
      </w:hyperlink>
    </w:p>
    <w:p w14:paraId="378A3C0F" w14:textId="2210C984"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5" w:history="1">
        <w:r w:rsidRPr="004559BE">
          <w:rPr>
            <w:rStyle w:val="Hyperlink"/>
            <w:rFonts w:ascii="Times New Roman" w:hAnsi="Times New Roman" w:cs="Times New Roman"/>
            <w:b w:val="0"/>
            <w:bCs w:val="0"/>
            <w:noProof/>
            <w:spacing w:val="-5"/>
          </w:rPr>
          <w:t>CHAPTER 5</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INCOME</w:t>
        </w:r>
        <w:r w:rsidRPr="004559BE">
          <w:rPr>
            <w:rStyle w:val="Hyperlink"/>
            <w:rFonts w:ascii="Times New Roman" w:hAnsi="Times New Roman" w:cs="Times New Roman"/>
            <w:b w:val="0"/>
            <w:bCs w:val="0"/>
            <w:noProof/>
            <w:spacing w:val="-3"/>
          </w:rPr>
          <w:t xml:space="preserve"> </w:t>
        </w:r>
        <w:r w:rsidRPr="004559BE">
          <w:rPr>
            <w:rStyle w:val="Hyperlink"/>
            <w:rFonts w:ascii="Times New Roman" w:hAnsi="Times New Roman" w:cs="Times New Roman"/>
            <w:b w:val="0"/>
            <w:bCs w:val="0"/>
            <w:noProof/>
            <w:spacing w:val="-5"/>
          </w:rPr>
          <w:t>TAX</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_Toc222401505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25</w:t>
        </w:r>
        <w:r w:rsidRPr="004559BE">
          <w:rPr>
            <w:rFonts w:ascii="Times New Roman" w:hAnsi="Times New Roman" w:cs="Times New Roman"/>
            <w:b w:val="0"/>
            <w:bCs w:val="0"/>
            <w:noProof/>
            <w:webHidden/>
          </w:rPr>
          <w:fldChar w:fldCharType="end"/>
        </w:r>
      </w:hyperlink>
    </w:p>
    <w:p w14:paraId="4D2ED315" w14:textId="66BB3FB8"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6" w:history="1">
        <w:r w:rsidRPr="004559BE">
          <w:rPr>
            <w:rStyle w:val="Hyperlink"/>
            <w:rFonts w:ascii="Times New Roman" w:hAnsi="Times New Roman" w:cs="Times New Roman"/>
            <w:b w:val="0"/>
            <w:bCs w:val="0"/>
            <w:noProof/>
            <w:spacing w:val="-4"/>
          </w:rPr>
          <w:t>CHAPTER 6</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UNION</w:t>
        </w:r>
        <w:r w:rsidRPr="004559BE">
          <w:rPr>
            <w:rStyle w:val="Hyperlink"/>
            <w:rFonts w:ascii="Times New Roman" w:hAnsi="Times New Roman" w:cs="Times New Roman"/>
            <w:b w:val="0"/>
            <w:bCs w:val="0"/>
            <w:noProof/>
            <w:spacing w:val="14"/>
          </w:rPr>
          <w:t xml:space="preserve"> </w:t>
        </w:r>
        <w:r w:rsidRPr="004559BE">
          <w:rPr>
            <w:rStyle w:val="Hyperlink"/>
            <w:rFonts w:ascii="Times New Roman" w:hAnsi="Times New Roman" w:cs="Times New Roman"/>
            <w:b w:val="0"/>
            <w:bCs w:val="0"/>
            <w:noProof/>
          </w:rPr>
          <w:t>EXCISE</w:t>
        </w:r>
        <w:r w:rsidRPr="004559BE">
          <w:rPr>
            <w:rStyle w:val="Hyperlink"/>
            <w:rFonts w:ascii="Times New Roman" w:hAnsi="Times New Roman" w:cs="Times New Roman"/>
            <w:b w:val="0"/>
            <w:bCs w:val="0"/>
            <w:noProof/>
            <w:spacing w:val="19"/>
          </w:rPr>
          <w:t xml:space="preserve"> </w:t>
        </w:r>
        <w:r w:rsidRPr="004559BE">
          <w:rPr>
            <w:rStyle w:val="Hyperlink"/>
            <w:rFonts w:ascii="Times New Roman" w:hAnsi="Times New Roman" w:cs="Times New Roman"/>
            <w:b w:val="0"/>
            <w:bCs w:val="0"/>
            <w:noProof/>
            <w:spacing w:val="-4"/>
          </w:rPr>
          <w:t>DUTY</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_Toc222401506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31</w:t>
        </w:r>
        <w:r w:rsidRPr="004559BE">
          <w:rPr>
            <w:rFonts w:ascii="Times New Roman" w:hAnsi="Times New Roman" w:cs="Times New Roman"/>
            <w:b w:val="0"/>
            <w:bCs w:val="0"/>
            <w:noProof/>
            <w:webHidden/>
          </w:rPr>
          <w:fldChar w:fldCharType="end"/>
        </w:r>
      </w:hyperlink>
    </w:p>
    <w:p w14:paraId="186498FC" w14:textId="6550C599"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7" w:history="1">
        <w:r w:rsidRPr="004559BE">
          <w:rPr>
            <w:rStyle w:val="Hyperlink"/>
            <w:rFonts w:ascii="Times New Roman" w:hAnsi="Times New Roman" w:cs="Times New Roman"/>
            <w:b w:val="0"/>
            <w:bCs w:val="0"/>
            <w:noProof/>
          </w:rPr>
          <w:t>CHAPTER 7</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ADDITIONAL DUTIES OF EXCISE AND THEIR MERGER WITH BASIC DUTIES OF EXCISE</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_Toc222401507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35</w:t>
        </w:r>
        <w:r w:rsidRPr="004559BE">
          <w:rPr>
            <w:rFonts w:ascii="Times New Roman" w:hAnsi="Times New Roman" w:cs="Times New Roman"/>
            <w:b w:val="0"/>
            <w:bCs w:val="0"/>
            <w:noProof/>
            <w:webHidden/>
          </w:rPr>
          <w:fldChar w:fldCharType="end"/>
        </w:r>
      </w:hyperlink>
    </w:p>
    <w:p w14:paraId="664DB28B" w14:textId="74E5BAD4"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8" w:history="1">
        <w:r w:rsidRPr="004559BE">
          <w:rPr>
            <w:rStyle w:val="Hyperlink"/>
            <w:rFonts w:ascii="Times New Roman" w:hAnsi="Times New Roman" w:cs="Times New Roman"/>
            <w:b w:val="0"/>
            <w:bCs w:val="0"/>
            <w:noProof/>
            <w:spacing w:val="-2"/>
          </w:rPr>
          <w:t>CHAPTER 8</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GRANT</w:t>
        </w:r>
        <w:r w:rsidRPr="004559BE">
          <w:rPr>
            <w:rStyle w:val="Hyperlink"/>
            <w:rFonts w:ascii="Times New Roman" w:hAnsi="Times New Roman" w:cs="Times New Roman"/>
            <w:b w:val="0"/>
            <w:bCs w:val="0"/>
            <w:noProof/>
            <w:spacing w:val="5"/>
          </w:rPr>
          <w:t xml:space="preserve"> </w:t>
        </w:r>
        <w:r w:rsidRPr="004559BE">
          <w:rPr>
            <w:rStyle w:val="Hyperlink"/>
            <w:rFonts w:ascii="Times New Roman" w:hAnsi="Times New Roman" w:cs="Times New Roman"/>
            <w:b w:val="0"/>
            <w:bCs w:val="0"/>
            <w:noProof/>
          </w:rPr>
          <w:t>IN</w:t>
        </w:r>
        <w:r w:rsidRPr="004559BE">
          <w:rPr>
            <w:rStyle w:val="Hyperlink"/>
            <w:rFonts w:ascii="Times New Roman" w:hAnsi="Times New Roman" w:cs="Times New Roman"/>
            <w:b w:val="0"/>
            <w:bCs w:val="0"/>
            <w:noProof/>
            <w:spacing w:val="4"/>
          </w:rPr>
          <w:t xml:space="preserve"> </w:t>
        </w:r>
        <w:r w:rsidRPr="004559BE">
          <w:rPr>
            <w:rStyle w:val="Hyperlink"/>
            <w:rFonts w:ascii="Times New Roman" w:hAnsi="Times New Roman" w:cs="Times New Roman"/>
            <w:b w:val="0"/>
            <w:bCs w:val="0"/>
            <w:noProof/>
          </w:rPr>
          <w:t>LIEU OF</w:t>
        </w:r>
        <w:r w:rsidRPr="004559BE">
          <w:rPr>
            <w:rStyle w:val="Hyperlink"/>
            <w:rFonts w:ascii="Times New Roman" w:hAnsi="Times New Roman" w:cs="Times New Roman"/>
            <w:b w:val="0"/>
            <w:bCs w:val="0"/>
            <w:noProof/>
            <w:spacing w:val="2"/>
          </w:rPr>
          <w:t xml:space="preserve"> </w:t>
        </w:r>
        <w:r w:rsidRPr="004559BE">
          <w:rPr>
            <w:rStyle w:val="Hyperlink"/>
            <w:rFonts w:ascii="Times New Roman" w:hAnsi="Times New Roman" w:cs="Times New Roman"/>
            <w:b w:val="0"/>
            <w:bCs w:val="0"/>
            <w:noProof/>
          </w:rPr>
          <w:t>TAX</w:t>
        </w:r>
        <w:r w:rsidRPr="004559BE">
          <w:rPr>
            <w:rStyle w:val="Hyperlink"/>
            <w:rFonts w:ascii="Times New Roman" w:hAnsi="Times New Roman" w:cs="Times New Roman"/>
            <w:b w:val="0"/>
            <w:bCs w:val="0"/>
            <w:noProof/>
            <w:spacing w:val="15"/>
          </w:rPr>
          <w:t xml:space="preserve"> </w:t>
        </w:r>
        <w:r w:rsidRPr="004559BE">
          <w:rPr>
            <w:rStyle w:val="Hyperlink"/>
            <w:rFonts w:ascii="Times New Roman" w:hAnsi="Times New Roman" w:cs="Times New Roman"/>
            <w:b w:val="0"/>
            <w:bCs w:val="0"/>
            <w:noProof/>
          </w:rPr>
          <w:t>ON</w:t>
        </w:r>
        <w:r w:rsidRPr="004559BE">
          <w:rPr>
            <w:rStyle w:val="Hyperlink"/>
            <w:rFonts w:ascii="Times New Roman" w:hAnsi="Times New Roman" w:cs="Times New Roman"/>
            <w:b w:val="0"/>
            <w:bCs w:val="0"/>
            <w:noProof/>
            <w:spacing w:val="1"/>
          </w:rPr>
          <w:t xml:space="preserve"> </w:t>
        </w:r>
        <w:r w:rsidRPr="004559BE">
          <w:rPr>
            <w:rStyle w:val="Hyperlink"/>
            <w:rFonts w:ascii="Times New Roman" w:hAnsi="Times New Roman" w:cs="Times New Roman"/>
            <w:b w:val="0"/>
            <w:bCs w:val="0"/>
            <w:noProof/>
          </w:rPr>
          <w:t>RAILWAY</w:t>
        </w:r>
        <w:r w:rsidRPr="004559BE">
          <w:rPr>
            <w:rStyle w:val="Hyperlink"/>
            <w:rFonts w:ascii="Times New Roman" w:hAnsi="Times New Roman" w:cs="Times New Roman"/>
            <w:b w:val="0"/>
            <w:bCs w:val="0"/>
            <w:noProof/>
            <w:spacing w:val="25"/>
          </w:rPr>
          <w:t xml:space="preserve"> </w:t>
        </w:r>
        <w:r w:rsidRPr="004559BE">
          <w:rPr>
            <w:rStyle w:val="Hyperlink"/>
            <w:rFonts w:ascii="Times New Roman" w:hAnsi="Times New Roman" w:cs="Times New Roman"/>
            <w:b w:val="0"/>
            <w:bCs w:val="0"/>
            <w:noProof/>
          </w:rPr>
          <w:t>PASSENGER</w:t>
        </w:r>
        <w:r w:rsidRPr="004559BE">
          <w:rPr>
            <w:rStyle w:val="Hyperlink"/>
            <w:rFonts w:ascii="Times New Roman" w:hAnsi="Times New Roman" w:cs="Times New Roman"/>
            <w:b w:val="0"/>
            <w:bCs w:val="0"/>
            <w:noProof/>
            <w:spacing w:val="23"/>
          </w:rPr>
          <w:t xml:space="preserve"> </w:t>
        </w:r>
        <w:r w:rsidRPr="004559BE">
          <w:rPr>
            <w:rStyle w:val="Hyperlink"/>
            <w:rFonts w:ascii="Times New Roman" w:hAnsi="Times New Roman" w:cs="Times New Roman"/>
            <w:b w:val="0"/>
            <w:bCs w:val="0"/>
            <w:noProof/>
            <w:spacing w:val="-2"/>
          </w:rPr>
          <w:t>FARES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_Toc222401508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38</w:t>
        </w:r>
        <w:r w:rsidRPr="004559BE">
          <w:rPr>
            <w:rFonts w:ascii="Times New Roman" w:hAnsi="Times New Roman" w:cs="Times New Roman"/>
            <w:b w:val="0"/>
            <w:bCs w:val="0"/>
            <w:noProof/>
            <w:webHidden/>
          </w:rPr>
          <w:fldChar w:fldCharType="end"/>
        </w:r>
      </w:hyperlink>
    </w:p>
    <w:p w14:paraId="4DC764C6" w14:textId="44FAB71D" w:rsidR="004559BE" w:rsidRPr="004559BE" w:rsidRDefault="004559BE" w:rsidP="004559BE">
      <w:pPr>
        <w:pStyle w:val="TOC1"/>
        <w:tabs>
          <w:tab w:val="left" w:pos="132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09" w:history="1">
        <w:r w:rsidRPr="004559BE">
          <w:rPr>
            <w:rStyle w:val="Hyperlink"/>
            <w:rFonts w:ascii="Times New Roman" w:hAnsi="Times New Roman" w:cs="Times New Roman"/>
            <w:b w:val="0"/>
            <w:bCs w:val="0"/>
            <w:noProof/>
            <w:spacing w:val="-2"/>
          </w:rPr>
          <w:t>CHAPTER 9</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FINANCING</w:t>
        </w:r>
        <w:r w:rsidRPr="004559BE">
          <w:rPr>
            <w:rStyle w:val="Hyperlink"/>
            <w:rFonts w:ascii="Times New Roman" w:hAnsi="Times New Roman" w:cs="Times New Roman"/>
            <w:b w:val="0"/>
            <w:bCs w:val="0"/>
            <w:noProof/>
            <w:spacing w:val="17"/>
          </w:rPr>
          <w:t xml:space="preserve"> </w:t>
        </w:r>
        <w:r w:rsidRPr="004559BE">
          <w:rPr>
            <w:rStyle w:val="Hyperlink"/>
            <w:rFonts w:ascii="Times New Roman" w:hAnsi="Times New Roman" w:cs="Times New Roman"/>
            <w:b w:val="0"/>
            <w:bCs w:val="0"/>
            <w:noProof/>
          </w:rPr>
          <w:t>OF</w:t>
        </w:r>
        <w:r w:rsidRPr="004559BE">
          <w:rPr>
            <w:rStyle w:val="Hyperlink"/>
            <w:rFonts w:ascii="Times New Roman" w:hAnsi="Times New Roman" w:cs="Times New Roman"/>
            <w:b w:val="0"/>
            <w:bCs w:val="0"/>
            <w:noProof/>
            <w:spacing w:val="-2"/>
          </w:rPr>
          <w:t xml:space="preserve"> </w:t>
        </w:r>
        <w:r w:rsidRPr="004559BE">
          <w:rPr>
            <w:rStyle w:val="Hyperlink"/>
            <w:rFonts w:ascii="Times New Roman" w:hAnsi="Times New Roman" w:cs="Times New Roman"/>
            <w:b w:val="0"/>
            <w:bCs w:val="0"/>
            <w:noProof/>
          </w:rPr>
          <w:t>RELIEF</w:t>
        </w:r>
        <w:r w:rsidRPr="004559BE">
          <w:rPr>
            <w:rStyle w:val="Hyperlink"/>
            <w:rFonts w:ascii="Times New Roman" w:hAnsi="Times New Roman" w:cs="Times New Roman"/>
            <w:b w:val="0"/>
            <w:bCs w:val="0"/>
            <w:noProof/>
            <w:spacing w:val="5"/>
          </w:rPr>
          <w:t xml:space="preserve"> </w:t>
        </w:r>
        <w:r w:rsidRPr="004559BE">
          <w:rPr>
            <w:rStyle w:val="Hyperlink"/>
            <w:rFonts w:ascii="Times New Roman" w:hAnsi="Times New Roman" w:cs="Times New Roman"/>
            <w:b w:val="0"/>
            <w:bCs w:val="0"/>
            <w:noProof/>
            <w:spacing w:val="-2"/>
          </w:rPr>
          <w:t>EXPENDITURE</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_Toc222401509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41</w:t>
        </w:r>
        <w:r w:rsidRPr="004559BE">
          <w:rPr>
            <w:rFonts w:ascii="Times New Roman" w:hAnsi="Times New Roman" w:cs="Times New Roman"/>
            <w:b w:val="0"/>
            <w:bCs w:val="0"/>
            <w:noProof/>
            <w:webHidden/>
          </w:rPr>
          <w:fldChar w:fldCharType="end"/>
        </w:r>
      </w:hyperlink>
    </w:p>
    <w:p w14:paraId="7571D771" w14:textId="474DFDF9" w:rsidR="004559BE" w:rsidRPr="004559BE" w:rsidRDefault="004559BE" w:rsidP="004559BE">
      <w:pPr>
        <w:pStyle w:val="TOC1"/>
        <w:tabs>
          <w:tab w:val="left" w:pos="154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10" w:history="1">
        <w:r w:rsidRPr="004559BE">
          <w:rPr>
            <w:rStyle w:val="Hyperlink"/>
            <w:rFonts w:ascii="Times New Roman" w:hAnsi="Times New Roman" w:cs="Times New Roman"/>
            <w:b w:val="0"/>
            <w:bCs w:val="0"/>
            <w:noProof/>
          </w:rPr>
          <w:t>CHAPTER 10</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UPGRADATION</w:t>
        </w:r>
        <w:r w:rsidRPr="004559BE">
          <w:rPr>
            <w:rStyle w:val="Hyperlink"/>
            <w:rFonts w:ascii="Times New Roman" w:hAnsi="Times New Roman" w:cs="Times New Roman"/>
            <w:b w:val="0"/>
            <w:bCs w:val="0"/>
            <w:noProof/>
            <w:spacing w:val="40"/>
          </w:rPr>
          <w:t xml:space="preserve"> </w:t>
        </w:r>
        <w:r w:rsidRPr="004559BE">
          <w:rPr>
            <w:rStyle w:val="Hyperlink"/>
            <w:rFonts w:ascii="Times New Roman" w:hAnsi="Times New Roman" w:cs="Times New Roman"/>
            <w:b w:val="0"/>
            <w:bCs w:val="0"/>
            <w:noProof/>
          </w:rPr>
          <w:t>OF STANDARDS OF ADMINISTRATION AND SPECIAL</w:t>
        </w:r>
        <w:r w:rsidRPr="004559BE">
          <w:rPr>
            <w:rStyle w:val="Hyperlink"/>
            <w:rFonts w:ascii="Times New Roman" w:hAnsi="Times New Roman" w:cs="Times New Roman"/>
            <w:b w:val="0"/>
            <w:bCs w:val="0"/>
            <w:noProof/>
            <w:spacing w:val="40"/>
          </w:rPr>
          <w:t xml:space="preserve"> </w:t>
        </w:r>
        <w:r w:rsidRPr="004559BE">
          <w:rPr>
            <w:rStyle w:val="Hyperlink"/>
            <w:rFonts w:ascii="Times New Roman" w:hAnsi="Times New Roman" w:cs="Times New Roman"/>
            <w:b w:val="0"/>
            <w:bCs w:val="0"/>
            <w:noProof/>
          </w:rPr>
          <w:t>PROBLEMS OF THE STATES.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_Toc222401510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42</w:t>
        </w:r>
        <w:r w:rsidRPr="004559BE">
          <w:rPr>
            <w:rFonts w:ascii="Times New Roman" w:hAnsi="Times New Roman" w:cs="Times New Roman"/>
            <w:b w:val="0"/>
            <w:bCs w:val="0"/>
            <w:noProof/>
            <w:webHidden/>
          </w:rPr>
          <w:fldChar w:fldCharType="end"/>
        </w:r>
      </w:hyperlink>
    </w:p>
    <w:p w14:paraId="2B631040" w14:textId="3F72D4B9" w:rsidR="004559BE" w:rsidRPr="004559BE" w:rsidRDefault="004559BE" w:rsidP="004559BE">
      <w:pPr>
        <w:pStyle w:val="TOC1"/>
        <w:tabs>
          <w:tab w:val="left" w:pos="154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11" w:history="1">
        <w:r w:rsidRPr="004559BE">
          <w:rPr>
            <w:rStyle w:val="Hyperlink"/>
            <w:rFonts w:ascii="Times New Roman" w:hAnsi="Times New Roman" w:cs="Times New Roman"/>
            <w:b w:val="0"/>
            <w:bCs w:val="0"/>
            <w:noProof/>
            <w:spacing w:val="-5"/>
          </w:rPr>
          <w:t>CHAPTER 11</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GRANTS-IN-</w:t>
        </w:r>
        <w:r w:rsidRPr="004559BE">
          <w:rPr>
            <w:rStyle w:val="Hyperlink"/>
            <w:rFonts w:ascii="Times New Roman" w:hAnsi="Times New Roman" w:cs="Times New Roman"/>
            <w:b w:val="0"/>
            <w:bCs w:val="0"/>
            <w:noProof/>
            <w:spacing w:val="-5"/>
          </w:rPr>
          <w:t>AID</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_Toc222401511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48</w:t>
        </w:r>
        <w:r w:rsidRPr="004559BE">
          <w:rPr>
            <w:rFonts w:ascii="Times New Roman" w:hAnsi="Times New Roman" w:cs="Times New Roman"/>
            <w:b w:val="0"/>
            <w:bCs w:val="0"/>
            <w:noProof/>
            <w:webHidden/>
          </w:rPr>
          <w:fldChar w:fldCharType="end"/>
        </w:r>
      </w:hyperlink>
    </w:p>
    <w:p w14:paraId="12732704" w14:textId="43F6C5C3" w:rsidR="004559BE" w:rsidRPr="004559BE" w:rsidRDefault="004559BE" w:rsidP="004559BE">
      <w:pPr>
        <w:pStyle w:val="TOC1"/>
        <w:tabs>
          <w:tab w:val="left" w:pos="1540"/>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12" w:history="1">
        <w:r w:rsidRPr="004559BE">
          <w:rPr>
            <w:rStyle w:val="Hyperlink"/>
            <w:rFonts w:ascii="Times New Roman" w:hAnsi="Times New Roman" w:cs="Times New Roman"/>
            <w:b w:val="0"/>
            <w:bCs w:val="0"/>
            <w:noProof/>
          </w:rPr>
          <w:t>CHAPTER 12</w:t>
        </w:r>
        <w:r w:rsidRPr="004559BE">
          <w:rPr>
            <w:rFonts w:ascii="Times New Roman" w:eastAsiaTheme="minorEastAsia" w:hAnsi="Times New Roman" w:cs="Times New Roman"/>
            <w:b w:val="0"/>
            <w:bCs w:val="0"/>
            <w:caps w:val="0"/>
            <w:noProof/>
            <w:kern w:val="2"/>
            <w:szCs w:val="21"/>
            <w:lang w:val="en-IN" w:eastAsia="en-IN" w:bidi="hi-IN"/>
            <w14:ligatures w14:val="standardContextual"/>
          </w:rPr>
          <w:tab/>
        </w:r>
        <w:r w:rsidRPr="004559BE">
          <w:rPr>
            <w:rStyle w:val="Hyperlink"/>
            <w:rFonts w:ascii="Times New Roman" w:hAnsi="Times New Roman" w:cs="Times New Roman"/>
            <w:b w:val="0"/>
            <w:bCs w:val="0"/>
            <w:noProof/>
          </w:rPr>
          <w:t>IMPLICATIONS OF OUR APPROACH AND SUMMARY OF IMPORTANT</w:t>
        </w:r>
        <w:r w:rsidRPr="004559BE">
          <w:rPr>
            <w:rStyle w:val="Hyperlink"/>
            <w:rFonts w:ascii="Times New Roman" w:hAnsi="Times New Roman" w:cs="Times New Roman"/>
            <w:b w:val="0"/>
            <w:bCs w:val="0"/>
            <w:noProof/>
            <w:spacing w:val="-9"/>
          </w:rPr>
          <w:t xml:space="preserve"> </w:t>
        </w:r>
        <w:r w:rsidRPr="004559BE">
          <w:rPr>
            <w:rStyle w:val="Hyperlink"/>
            <w:rFonts w:ascii="Times New Roman" w:hAnsi="Times New Roman" w:cs="Times New Roman"/>
            <w:b w:val="0"/>
            <w:bCs w:val="0"/>
            <w:noProof/>
          </w:rPr>
          <w:t>RECOMMENDATIONS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_Toc222401512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54</w:t>
        </w:r>
        <w:r w:rsidRPr="004559BE">
          <w:rPr>
            <w:rFonts w:ascii="Times New Roman" w:hAnsi="Times New Roman" w:cs="Times New Roman"/>
            <w:b w:val="0"/>
            <w:bCs w:val="0"/>
            <w:noProof/>
            <w:webHidden/>
          </w:rPr>
          <w:fldChar w:fldCharType="end"/>
        </w:r>
      </w:hyperlink>
    </w:p>
    <w:p w14:paraId="66AC8E08" w14:textId="3F333D0C" w:rsidR="004559BE" w:rsidRPr="004559BE" w:rsidRDefault="004559BE" w:rsidP="004559BE">
      <w:pPr>
        <w:pStyle w:val="TOC1"/>
        <w:tabs>
          <w:tab w:val="right" w:pos="9182"/>
        </w:tabs>
        <w:spacing w:before="0" w:line="276" w:lineRule="auto"/>
        <w:rPr>
          <w:rFonts w:ascii="Times New Roman" w:eastAsiaTheme="minorEastAsia" w:hAnsi="Times New Roman" w:cs="Times New Roman"/>
          <w:b w:val="0"/>
          <w:bCs w:val="0"/>
          <w:caps w:val="0"/>
          <w:noProof/>
          <w:kern w:val="2"/>
          <w:szCs w:val="21"/>
          <w:lang w:val="en-IN" w:eastAsia="en-IN" w:bidi="hi-IN"/>
          <w14:ligatures w14:val="standardContextual"/>
        </w:rPr>
      </w:pPr>
      <w:hyperlink w:anchor="_Toc222401513" w:history="1">
        <w:r w:rsidRPr="004559BE">
          <w:rPr>
            <w:rStyle w:val="Hyperlink"/>
            <w:rFonts w:ascii="Times New Roman" w:hAnsi="Times New Roman" w:cs="Times New Roman"/>
            <w:b w:val="0"/>
            <w:bCs w:val="0"/>
            <w:noProof/>
            <w:w w:val="90"/>
          </w:rPr>
          <w:t>APPENDICES</w:t>
        </w:r>
        <w:r w:rsidRPr="004559BE">
          <w:rPr>
            <w:rStyle w:val="Hyperlink"/>
            <w:rFonts w:ascii="Times New Roman" w:hAnsi="Times New Roman" w:cs="Times New Roman"/>
            <w:b w:val="0"/>
            <w:bCs w:val="0"/>
            <w:noProof/>
          </w:rPr>
          <w:t xml:space="preserve"> </w:t>
        </w:r>
        <w:r w:rsidRPr="004559BE">
          <w:rPr>
            <w:rStyle w:val="Hyperlink"/>
            <w:rFonts w:ascii="Times New Roman" w:hAnsi="Times New Roman" w:cs="Times New Roman"/>
            <w:b w:val="0"/>
            <w:bCs w:val="0"/>
            <w:noProof/>
            <w:w w:val="90"/>
          </w:rPr>
          <w:t>AND ANNEXURES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_Toc222401513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i</w:t>
        </w:r>
        <w:r w:rsidRPr="004559BE">
          <w:rPr>
            <w:rFonts w:ascii="Times New Roman" w:hAnsi="Times New Roman" w:cs="Times New Roman"/>
            <w:b w:val="0"/>
            <w:bCs w:val="0"/>
            <w:noProof/>
            <w:webHidden/>
          </w:rPr>
          <w:fldChar w:fldCharType="end"/>
        </w:r>
      </w:hyperlink>
    </w:p>
    <w:p w14:paraId="04D1B0FC" w14:textId="120F6C0C"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14" w:history="1">
        <w:r w:rsidRPr="004559BE">
          <w:rPr>
            <w:rStyle w:val="Hyperlink"/>
            <w:rFonts w:ascii="Times New Roman" w:hAnsi="Times New Roman" w:cs="Times New Roman"/>
            <w:b w:val="0"/>
            <w:bCs w:val="0"/>
            <w:noProof/>
          </w:rPr>
          <w:t>Annexure I.1  Ministry of Finance Department of Economic Affairs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_Toc222401514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w:t>
        </w:r>
        <w:r w:rsidRPr="004559BE">
          <w:rPr>
            <w:rFonts w:ascii="Times New Roman" w:hAnsi="Times New Roman" w:cs="Times New Roman"/>
            <w:b w:val="0"/>
            <w:bCs w:val="0"/>
            <w:noProof/>
            <w:webHidden/>
          </w:rPr>
          <w:fldChar w:fldCharType="end"/>
        </w:r>
      </w:hyperlink>
    </w:p>
    <w:p w14:paraId="7B7F727C" w14:textId="3D283B23"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15" w:history="1">
        <w:r w:rsidRPr="004559BE">
          <w:rPr>
            <w:rStyle w:val="Hyperlink"/>
            <w:rFonts w:ascii="Times New Roman" w:hAnsi="Times New Roman" w:cs="Times New Roman"/>
            <w:b w:val="0"/>
            <w:bCs w:val="0"/>
            <w:noProof/>
          </w:rPr>
          <w:t>Annexure I.2   List of Organisations And Individuals Who Submitted Memoranda To The Finance Commission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_Toc222401515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w:t>
        </w:r>
        <w:r w:rsidRPr="004559BE">
          <w:rPr>
            <w:rFonts w:ascii="Times New Roman" w:hAnsi="Times New Roman" w:cs="Times New Roman"/>
            <w:b w:val="0"/>
            <w:bCs w:val="0"/>
            <w:noProof/>
            <w:webHidden/>
          </w:rPr>
          <w:fldChar w:fldCharType="end"/>
        </w:r>
      </w:hyperlink>
    </w:p>
    <w:p w14:paraId="6357EF10" w14:textId="5B703B05"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16" w:history="1">
        <w:r w:rsidRPr="004559BE">
          <w:rPr>
            <w:rStyle w:val="Hyperlink"/>
            <w:rFonts w:ascii="Times New Roman" w:hAnsi="Times New Roman" w:cs="Times New Roman"/>
            <w:b w:val="0"/>
            <w:bCs w:val="0"/>
            <w:noProof/>
          </w:rPr>
          <w:t>Annexure I.3  List of Organisations and Individuals Who Met the Finance Commission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_Toc222401516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10</w:t>
        </w:r>
        <w:r w:rsidRPr="004559BE">
          <w:rPr>
            <w:rFonts w:ascii="Times New Roman" w:hAnsi="Times New Roman" w:cs="Times New Roman"/>
            <w:b w:val="0"/>
            <w:bCs w:val="0"/>
            <w:noProof/>
            <w:webHidden/>
          </w:rPr>
          <w:fldChar w:fldCharType="end"/>
        </w:r>
      </w:hyperlink>
    </w:p>
    <w:p w14:paraId="3F7B27EE" w14:textId="1EDEADB0"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17" w:history="1">
        <w:r w:rsidRPr="004559BE">
          <w:rPr>
            <w:rStyle w:val="Hyperlink"/>
            <w:rFonts w:ascii="Times New Roman" w:hAnsi="Times New Roman" w:cs="Times New Roman"/>
            <w:b w:val="0"/>
            <w:bCs w:val="0"/>
            <w:noProof/>
          </w:rPr>
          <w:t>Annexure I.4  List of Experts Invited for Discussion (February 24, 1988) (Para 7.10)</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_Toc222401517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13</w:t>
        </w:r>
        <w:r w:rsidRPr="004559BE">
          <w:rPr>
            <w:rFonts w:ascii="Times New Roman" w:hAnsi="Times New Roman" w:cs="Times New Roman"/>
            <w:b w:val="0"/>
            <w:bCs w:val="0"/>
            <w:noProof/>
            <w:webHidden/>
          </w:rPr>
          <w:fldChar w:fldCharType="end"/>
        </w:r>
      </w:hyperlink>
    </w:p>
    <w:p w14:paraId="72B7BD9C" w14:textId="7F38BBEE"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18" w:history="1">
        <w:r w:rsidRPr="004559BE">
          <w:rPr>
            <w:rStyle w:val="Hyperlink"/>
            <w:rFonts w:ascii="Times New Roman" w:hAnsi="Times New Roman" w:cs="Times New Roman"/>
            <w:b w:val="0"/>
            <w:bCs w:val="0"/>
            <w:noProof/>
          </w:rPr>
          <w:t>Annexure I.5  Dates of Discussions with State Governments &amp; State Headquarters / Field Visits Undertaken in 1982</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_Toc222401518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13</w:t>
        </w:r>
        <w:r w:rsidRPr="004559BE">
          <w:rPr>
            <w:rFonts w:ascii="Times New Roman" w:hAnsi="Times New Roman" w:cs="Times New Roman"/>
            <w:b w:val="0"/>
            <w:bCs w:val="0"/>
            <w:noProof/>
            <w:webHidden/>
          </w:rPr>
          <w:fldChar w:fldCharType="end"/>
        </w:r>
      </w:hyperlink>
    </w:p>
    <w:p w14:paraId="0DF1F5F2" w14:textId="7D4E3BA9"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19" w:history="1">
        <w:r w:rsidRPr="004559BE">
          <w:rPr>
            <w:rStyle w:val="Hyperlink"/>
            <w:rFonts w:ascii="Times New Roman" w:hAnsi="Times New Roman" w:cs="Times New Roman"/>
            <w:b w:val="0"/>
            <w:bCs w:val="0"/>
            <w:noProof/>
          </w:rPr>
          <w:t>Annexure I.6  List of Secretaries to State Governments of India Who Were the Commission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_Toc222401519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13</w:t>
        </w:r>
        <w:r w:rsidRPr="004559BE">
          <w:rPr>
            <w:rFonts w:ascii="Times New Roman" w:hAnsi="Times New Roman" w:cs="Times New Roman"/>
            <w:b w:val="0"/>
            <w:bCs w:val="0"/>
            <w:noProof/>
            <w:webHidden/>
          </w:rPr>
          <w:fldChar w:fldCharType="end"/>
        </w:r>
      </w:hyperlink>
    </w:p>
    <w:p w14:paraId="16750A86" w14:textId="4FCDAB3B"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0" w:history="1">
        <w:r w:rsidRPr="004559BE">
          <w:rPr>
            <w:rStyle w:val="Hyperlink"/>
            <w:rFonts w:ascii="Times New Roman" w:hAnsi="Times New Roman" w:cs="Times New Roman"/>
            <w:b w:val="0"/>
            <w:bCs w:val="0"/>
            <w:noProof/>
          </w:rPr>
          <w:t>Annexure II.1 Revenue Receipts, Revenue Expenditures and Revenue Deficits of The Union and State Governments as Percentage Of GDP</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_Toc222401520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14</w:t>
        </w:r>
        <w:r w:rsidRPr="004559BE">
          <w:rPr>
            <w:rFonts w:ascii="Times New Roman" w:hAnsi="Times New Roman" w:cs="Times New Roman"/>
            <w:b w:val="0"/>
            <w:bCs w:val="0"/>
            <w:noProof/>
            <w:webHidden/>
          </w:rPr>
          <w:fldChar w:fldCharType="end"/>
        </w:r>
      </w:hyperlink>
    </w:p>
    <w:p w14:paraId="232186B5" w14:textId="3E830468"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1" w:history="1">
        <w:r w:rsidRPr="004559BE">
          <w:rPr>
            <w:rStyle w:val="Hyperlink"/>
            <w:rFonts w:ascii="Times New Roman" w:hAnsi="Times New Roman" w:cs="Times New Roman"/>
            <w:b w:val="0"/>
            <w:bCs w:val="0"/>
            <w:noProof/>
          </w:rPr>
          <w:t>Annexure II.2  The Share of States in the Total Tax Revenues of the Centre and States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_Toc222401521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14</w:t>
        </w:r>
        <w:r w:rsidRPr="004559BE">
          <w:rPr>
            <w:rFonts w:ascii="Times New Roman" w:hAnsi="Times New Roman" w:cs="Times New Roman"/>
            <w:b w:val="0"/>
            <w:bCs w:val="0"/>
            <w:noProof/>
            <w:webHidden/>
          </w:rPr>
          <w:fldChar w:fldCharType="end"/>
        </w:r>
      </w:hyperlink>
    </w:p>
    <w:p w14:paraId="583980EE" w14:textId="744724A7"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2" w:history="1">
        <w:r w:rsidRPr="004559BE">
          <w:rPr>
            <w:rStyle w:val="Hyperlink"/>
            <w:rFonts w:ascii="Times New Roman" w:hAnsi="Times New Roman" w:cs="Times New Roman"/>
            <w:b w:val="0"/>
            <w:bCs w:val="0"/>
            <w:noProof/>
          </w:rPr>
          <w:t>Annexure II.3  Revenue Accruals Of the Union Government And State Governments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_Toc222401522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15</w:t>
        </w:r>
        <w:r w:rsidRPr="004559BE">
          <w:rPr>
            <w:rFonts w:ascii="Times New Roman" w:hAnsi="Times New Roman" w:cs="Times New Roman"/>
            <w:b w:val="0"/>
            <w:bCs w:val="0"/>
            <w:noProof/>
            <w:webHidden/>
          </w:rPr>
          <w:fldChar w:fldCharType="end"/>
        </w:r>
      </w:hyperlink>
    </w:p>
    <w:p w14:paraId="311406A0" w14:textId="46D976CC"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3" w:history="1">
        <w:r w:rsidRPr="004559BE">
          <w:rPr>
            <w:rStyle w:val="Hyperlink"/>
            <w:rFonts w:ascii="Times New Roman" w:hAnsi="Times New Roman" w:cs="Times New Roman"/>
            <w:b w:val="0"/>
            <w:bCs w:val="0"/>
            <w:noProof/>
          </w:rPr>
          <w:t>Annexure II.4  Composition of State Revenues(1974–75 To 1986–87)</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_Toc222401523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15</w:t>
        </w:r>
        <w:r w:rsidRPr="004559BE">
          <w:rPr>
            <w:rFonts w:ascii="Times New Roman" w:hAnsi="Times New Roman" w:cs="Times New Roman"/>
            <w:b w:val="0"/>
            <w:bCs w:val="0"/>
            <w:noProof/>
            <w:webHidden/>
          </w:rPr>
          <w:fldChar w:fldCharType="end"/>
        </w:r>
      </w:hyperlink>
    </w:p>
    <w:p w14:paraId="684EEBA2" w14:textId="2016FF16"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4" w:history="1">
        <w:r w:rsidRPr="004559BE">
          <w:rPr>
            <w:rStyle w:val="Hyperlink"/>
            <w:rFonts w:ascii="Times New Roman" w:hAnsi="Times New Roman" w:cs="Times New Roman"/>
            <w:b w:val="0"/>
            <w:bCs w:val="0"/>
            <w:noProof/>
          </w:rPr>
          <w:t>Annexure II.5  Share of Tax Devolution and Grants In Central Revenue Collections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_Toc222401524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15</w:t>
        </w:r>
        <w:r w:rsidRPr="004559BE">
          <w:rPr>
            <w:rFonts w:ascii="Times New Roman" w:hAnsi="Times New Roman" w:cs="Times New Roman"/>
            <w:b w:val="0"/>
            <w:bCs w:val="0"/>
            <w:noProof/>
            <w:webHidden/>
          </w:rPr>
          <w:fldChar w:fldCharType="end"/>
        </w:r>
      </w:hyperlink>
    </w:p>
    <w:p w14:paraId="36B298F1" w14:textId="3D33861A"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5" w:history="1">
        <w:r w:rsidRPr="004559BE">
          <w:rPr>
            <w:rStyle w:val="Hyperlink"/>
            <w:rFonts w:ascii="Times New Roman" w:hAnsi="Times New Roman" w:cs="Times New Roman"/>
            <w:b w:val="0"/>
            <w:bCs w:val="0"/>
            <w:noProof/>
          </w:rPr>
          <w:t>Annexure II.6 Combines Rev. Receipts And Expenditure</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_Toc222401525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16</w:t>
        </w:r>
        <w:r w:rsidRPr="004559BE">
          <w:rPr>
            <w:rFonts w:ascii="Times New Roman" w:hAnsi="Times New Roman" w:cs="Times New Roman"/>
            <w:b w:val="0"/>
            <w:bCs w:val="0"/>
            <w:noProof/>
            <w:webHidden/>
          </w:rPr>
          <w:fldChar w:fldCharType="end"/>
        </w:r>
      </w:hyperlink>
    </w:p>
    <w:p w14:paraId="7CA22F63" w14:textId="7E08F9C4"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6" w:history="1">
        <w:r w:rsidRPr="004559BE">
          <w:rPr>
            <w:rStyle w:val="Hyperlink"/>
            <w:rFonts w:ascii="Times New Roman" w:hAnsi="Times New Roman" w:cs="Times New Roman"/>
            <w:b w:val="0"/>
            <w:bCs w:val="0"/>
            <w:noProof/>
          </w:rPr>
          <w:t>Annexure III.1  Normative Estimates of Tax Revenue, 1989-90, For 14 Major States At Current Tax Rates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_Toc222401526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17</w:t>
        </w:r>
        <w:r w:rsidRPr="004559BE">
          <w:rPr>
            <w:rFonts w:ascii="Times New Roman" w:hAnsi="Times New Roman" w:cs="Times New Roman"/>
            <w:b w:val="0"/>
            <w:bCs w:val="0"/>
            <w:noProof/>
            <w:webHidden/>
          </w:rPr>
          <w:fldChar w:fldCharType="end"/>
        </w:r>
      </w:hyperlink>
    </w:p>
    <w:p w14:paraId="7500E0FF" w14:textId="1E61B834"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7" w:history="1">
        <w:r w:rsidRPr="004559BE">
          <w:rPr>
            <w:rStyle w:val="Hyperlink"/>
            <w:rFonts w:ascii="Times New Roman" w:hAnsi="Times New Roman" w:cs="Times New Roman"/>
            <w:b w:val="0"/>
            <w:bCs w:val="0"/>
            <w:noProof/>
          </w:rPr>
          <w:t>Annexure III.2  Estimates Of Tax Revenue For Special Category States, At Current Tax Rates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_Toc222401527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17</w:t>
        </w:r>
        <w:r w:rsidRPr="004559BE">
          <w:rPr>
            <w:rFonts w:ascii="Times New Roman" w:hAnsi="Times New Roman" w:cs="Times New Roman"/>
            <w:b w:val="0"/>
            <w:bCs w:val="0"/>
            <w:noProof/>
            <w:webHidden/>
          </w:rPr>
          <w:fldChar w:fldCharType="end"/>
        </w:r>
      </w:hyperlink>
    </w:p>
    <w:p w14:paraId="3DC4968A" w14:textId="47D457A7"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8" w:history="1">
        <w:r w:rsidRPr="004559BE">
          <w:rPr>
            <w:rStyle w:val="Hyperlink"/>
            <w:rFonts w:ascii="Times New Roman" w:hAnsi="Times New Roman" w:cs="Times New Roman"/>
            <w:b w:val="0"/>
            <w:bCs w:val="0"/>
            <w:noProof/>
          </w:rPr>
          <w:t>Annexure III.3  Share Capital Investment by State Governments in Statutory Corporations/Companies, 1988–89</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_Toc222401528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18</w:t>
        </w:r>
        <w:r w:rsidRPr="004559BE">
          <w:rPr>
            <w:rFonts w:ascii="Times New Roman" w:hAnsi="Times New Roman" w:cs="Times New Roman"/>
            <w:b w:val="0"/>
            <w:bCs w:val="0"/>
            <w:noProof/>
            <w:webHidden/>
          </w:rPr>
          <w:fldChar w:fldCharType="end"/>
        </w:r>
      </w:hyperlink>
    </w:p>
    <w:p w14:paraId="39D0085F" w14:textId="280233D3"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29" w:history="1">
        <w:r w:rsidRPr="004559BE">
          <w:rPr>
            <w:rStyle w:val="Hyperlink"/>
            <w:rFonts w:ascii="Times New Roman" w:hAnsi="Times New Roman" w:cs="Times New Roman"/>
            <w:b w:val="0"/>
            <w:bCs w:val="0"/>
            <w:noProof/>
          </w:rPr>
          <w:t>Annexure III.4  State wise Estimated Investment In Statutory Corporations/Government Companies And Cooperative Institutions At The End Of</w:t>
        </w:r>
        <w:r w:rsidRPr="004559BE">
          <w:rPr>
            <w:rStyle w:val="Hyperlink"/>
            <w:rFonts w:ascii="Times New Roman" w:hAnsi="Times New Roman" w:cs="Times New Roman"/>
            <w:b w:val="0"/>
            <w:bCs w:val="0"/>
            <w:noProof/>
            <w:spacing w:val="-6"/>
          </w:rPr>
          <w:t xml:space="preserve"> </w:t>
        </w:r>
        <w:r w:rsidRPr="004559BE">
          <w:rPr>
            <w:rStyle w:val="Hyperlink"/>
            <w:rFonts w:ascii="Times New Roman" w:hAnsi="Times New Roman" w:cs="Times New Roman"/>
            <w:b w:val="0"/>
            <w:bCs w:val="0"/>
            <w:noProof/>
          </w:rPr>
          <w:t>1988-89, And Estimated Return In 1989-90</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_Toc222401529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19</w:t>
        </w:r>
        <w:r w:rsidRPr="004559BE">
          <w:rPr>
            <w:rFonts w:ascii="Times New Roman" w:hAnsi="Times New Roman" w:cs="Times New Roman"/>
            <w:b w:val="0"/>
            <w:bCs w:val="0"/>
            <w:noProof/>
            <w:webHidden/>
          </w:rPr>
          <w:fldChar w:fldCharType="end"/>
        </w:r>
      </w:hyperlink>
    </w:p>
    <w:p w14:paraId="7CDDEEFD" w14:textId="29AC3FA1"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0" w:history="1">
        <w:r w:rsidRPr="004559BE">
          <w:rPr>
            <w:rStyle w:val="Hyperlink"/>
            <w:rFonts w:ascii="Times New Roman" w:hAnsi="Times New Roman" w:cs="Times New Roman"/>
            <w:b w:val="0"/>
            <w:bCs w:val="0"/>
            <w:noProof/>
          </w:rPr>
          <w:t>Annexure III.5  State Electricity Boards Block Capital at the End of 1988-89, Net State Loans Outstanding on 31-3-1988 and Interest Due to States in 1989-90</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_Toc222401530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20</w:t>
        </w:r>
        <w:r w:rsidRPr="004559BE">
          <w:rPr>
            <w:rFonts w:ascii="Times New Roman" w:hAnsi="Times New Roman" w:cs="Times New Roman"/>
            <w:b w:val="0"/>
            <w:bCs w:val="0"/>
            <w:noProof/>
            <w:webHidden/>
          </w:rPr>
          <w:fldChar w:fldCharType="end"/>
        </w:r>
      </w:hyperlink>
    </w:p>
    <w:p w14:paraId="69264EE0" w14:textId="56314A89"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1" w:history="1">
        <w:r w:rsidRPr="004559BE">
          <w:rPr>
            <w:rStyle w:val="Hyperlink"/>
            <w:rFonts w:ascii="Times New Roman" w:hAnsi="Times New Roman" w:cs="Times New Roman"/>
            <w:b w:val="0"/>
            <w:bCs w:val="0"/>
            <w:noProof/>
          </w:rPr>
          <w:t>Annexure III.6  Electricity Boards Commercial Loss/Profit And Accumulated Arrears of Interest at The End Of the Year 1989-90</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_Toc222401531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21</w:t>
        </w:r>
        <w:r w:rsidRPr="004559BE">
          <w:rPr>
            <w:rFonts w:ascii="Times New Roman" w:hAnsi="Times New Roman" w:cs="Times New Roman"/>
            <w:b w:val="0"/>
            <w:bCs w:val="0"/>
            <w:noProof/>
            <w:webHidden/>
          </w:rPr>
          <w:fldChar w:fldCharType="end"/>
        </w:r>
      </w:hyperlink>
    </w:p>
    <w:p w14:paraId="7DACE806" w14:textId="313EC680"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2" w:history="1">
        <w:r w:rsidRPr="004559BE">
          <w:rPr>
            <w:rStyle w:val="Hyperlink"/>
            <w:rFonts w:ascii="Times New Roman" w:hAnsi="Times New Roman" w:cs="Times New Roman"/>
            <w:b w:val="0"/>
            <w:bCs w:val="0"/>
            <w:noProof/>
          </w:rPr>
          <w:t>Annexure III.7  Financial Performance of State Road Transport Corporations/Undertakings-1986-87</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_Toc222401532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22</w:t>
        </w:r>
        <w:r w:rsidRPr="004559BE">
          <w:rPr>
            <w:rFonts w:ascii="Times New Roman" w:hAnsi="Times New Roman" w:cs="Times New Roman"/>
            <w:b w:val="0"/>
            <w:bCs w:val="0"/>
            <w:noProof/>
            <w:webHidden/>
          </w:rPr>
          <w:fldChar w:fldCharType="end"/>
        </w:r>
      </w:hyperlink>
    </w:p>
    <w:p w14:paraId="6D4E29A9" w14:textId="713C521B"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3" w:history="1">
        <w:r w:rsidRPr="004559BE">
          <w:rPr>
            <w:rStyle w:val="Hyperlink"/>
            <w:rFonts w:ascii="Times New Roman" w:hAnsi="Times New Roman" w:cs="Times New Roman"/>
            <w:b w:val="0"/>
            <w:bCs w:val="0"/>
            <w:noProof/>
          </w:rPr>
          <w:t>Annexure III.8  Physical Performance Of State Road Transport Corporations/Undertakings - 1986-87</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_Toc222401533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23</w:t>
        </w:r>
        <w:r w:rsidRPr="004559BE">
          <w:rPr>
            <w:rFonts w:ascii="Times New Roman" w:hAnsi="Times New Roman" w:cs="Times New Roman"/>
            <w:b w:val="0"/>
            <w:bCs w:val="0"/>
            <w:noProof/>
            <w:webHidden/>
          </w:rPr>
          <w:fldChar w:fldCharType="end"/>
        </w:r>
      </w:hyperlink>
    </w:p>
    <w:p w14:paraId="6AA11F6B" w14:textId="14B3DC72"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4" w:history="1">
        <w:r w:rsidRPr="004559BE">
          <w:rPr>
            <w:rStyle w:val="Hyperlink"/>
            <w:rFonts w:ascii="Times New Roman" w:hAnsi="Times New Roman" w:cs="Times New Roman"/>
            <w:b w:val="0"/>
            <w:bCs w:val="0"/>
            <w:noProof/>
          </w:rPr>
          <w:t>Annexure 111.8  Physical Performance Of State Road Transport Corporations/Undertakings - 1986-87</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_Toc222401534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24</w:t>
        </w:r>
        <w:r w:rsidRPr="004559BE">
          <w:rPr>
            <w:rFonts w:ascii="Times New Roman" w:hAnsi="Times New Roman" w:cs="Times New Roman"/>
            <w:b w:val="0"/>
            <w:bCs w:val="0"/>
            <w:noProof/>
            <w:webHidden/>
          </w:rPr>
          <w:fldChar w:fldCharType="end"/>
        </w:r>
      </w:hyperlink>
    </w:p>
    <w:p w14:paraId="423F42C8" w14:textId="11DB2368"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5" w:history="1">
        <w:r w:rsidRPr="004559BE">
          <w:rPr>
            <w:rStyle w:val="Hyperlink"/>
            <w:rFonts w:ascii="Times New Roman" w:hAnsi="Times New Roman" w:cs="Times New Roman"/>
            <w:b w:val="0"/>
            <w:bCs w:val="0"/>
            <w:noProof/>
          </w:rPr>
          <w:t>Annexure III.9  Return Assessed on State Governments’ Investments in Road Transport Undertakings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_Toc222401535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24</w:t>
        </w:r>
        <w:r w:rsidRPr="004559BE">
          <w:rPr>
            <w:rFonts w:ascii="Times New Roman" w:hAnsi="Times New Roman" w:cs="Times New Roman"/>
            <w:b w:val="0"/>
            <w:bCs w:val="0"/>
            <w:noProof/>
            <w:webHidden/>
          </w:rPr>
          <w:fldChar w:fldCharType="end"/>
        </w:r>
      </w:hyperlink>
    </w:p>
    <w:p w14:paraId="0FF1D69D" w14:textId="110D61AE"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6" w:history="1">
        <w:r w:rsidRPr="004559BE">
          <w:rPr>
            <w:rStyle w:val="Hyperlink"/>
            <w:rFonts w:ascii="Times New Roman" w:hAnsi="Times New Roman" w:cs="Times New Roman"/>
            <w:b w:val="0"/>
            <w:bCs w:val="0"/>
            <w:noProof/>
          </w:rPr>
          <w:t xml:space="preserve">Annexure V.1  D.O. letter No. 9FC 2(2)/Tech/87 dated February 12, 1988 from Shri Mahesh Prasad, Member </w:t>
        </w:r>
        <w:r w:rsidRPr="004559BE">
          <w:rPr>
            <w:rStyle w:val="Hyperlink"/>
            <w:rFonts w:ascii="Times New Roman" w:hAnsi="Times New Roman" w:cs="Times New Roman"/>
            <w:b w:val="0"/>
            <w:bCs w:val="0"/>
            <w:noProof/>
          </w:rPr>
          <w:lastRenderedPageBreak/>
          <w:t>Secretary to Shri S. N. Venkateswaran, Union Finance Secretary.</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_Toc222401536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25</w:t>
        </w:r>
        <w:r w:rsidRPr="004559BE">
          <w:rPr>
            <w:rFonts w:ascii="Times New Roman" w:hAnsi="Times New Roman" w:cs="Times New Roman"/>
            <w:b w:val="0"/>
            <w:bCs w:val="0"/>
            <w:noProof/>
            <w:webHidden/>
          </w:rPr>
          <w:fldChar w:fldCharType="end"/>
        </w:r>
      </w:hyperlink>
    </w:p>
    <w:p w14:paraId="4BC30459" w14:textId="5C9FAA08"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7" w:history="1">
        <w:r w:rsidRPr="004559BE">
          <w:rPr>
            <w:rStyle w:val="Hyperlink"/>
            <w:rFonts w:ascii="Times New Roman" w:hAnsi="Times New Roman" w:cs="Times New Roman"/>
            <w:b w:val="0"/>
            <w:bCs w:val="0"/>
            <w:noProof/>
          </w:rPr>
          <w:t>Annexure V.2  Statewise Assessment of Income Tax(Excluding Tax on Union Emoluments) For the Years 1982–83 to 1984–85</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_Toc222401537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26</w:t>
        </w:r>
        <w:r w:rsidRPr="004559BE">
          <w:rPr>
            <w:rFonts w:ascii="Times New Roman" w:hAnsi="Times New Roman" w:cs="Times New Roman"/>
            <w:b w:val="0"/>
            <w:bCs w:val="0"/>
            <w:noProof/>
            <w:webHidden/>
          </w:rPr>
          <w:fldChar w:fldCharType="end"/>
        </w:r>
      </w:hyperlink>
    </w:p>
    <w:p w14:paraId="138AB6D5" w14:textId="75E45BCE"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8" w:history="1">
        <w:r w:rsidRPr="004559BE">
          <w:rPr>
            <w:rStyle w:val="Hyperlink"/>
            <w:rFonts w:ascii="Times New Roman" w:hAnsi="Times New Roman" w:cs="Times New Roman"/>
            <w:b w:val="0"/>
            <w:bCs w:val="0"/>
            <w:noProof/>
          </w:rPr>
          <w:t>Annexure V.3  Number and Percentage of Population below the Poverty Line (1983–84) (Para 5.25)</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_Toc222401538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26</w:t>
        </w:r>
        <w:r w:rsidRPr="004559BE">
          <w:rPr>
            <w:rFonts w:ascii="Times New Roman" w:hAnsi="Times New Roman" w:cs="Times New Roman"/>
            <w:b w:val="0"/>
            <w:bCs w:val="0"/>
            <w:noProof/>
            <w:webHidden/>
          </w:rPr>
          <w:fldChar w:fldCharType="end"/>
        </w:r>
      </w:hyperlink>
    </w:p>
    <w:p w14:paraId="4B94BD74" w14:textId="07879EEC"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39" w:history="1">
        <w:r w:rsidRPr="004559BE">
          <w:rPr>
            <w:rStyle w:val="Hyperlink"/>
            <w:rFonts w:ascii="Times New Roman" w:hAnsi="Times New Roman" w:cs="Times New Roman"/>
            <w:b w:val="0"/>
            <w:bCs w:val="0"/>
            <w:noProof/>
          </w:rPr>
          <w:t>Annexure V.4  States Arranged in Descending Order of Per Capita State Domestic Product Average of three years: 1982–83 to 1984–85</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_Toc222401539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27</w:t>
        </w:r>
        <w:r w:rsidRPr="004559BE">
          <w:rPr>
            <w:rFonts w:ascii="Times New Roman" w:hAnsi="Times New Roman" w:cs="Times New Roman"/>
            <w:b w:val="0"/>
            <w:bCs w:val="0"/>
            <w:noProof/>
            <w:webHidden/>
          </w:rPr>
          <w:fldChar w:fldCharType="end"/>
        </w:r>
      </w:hyperlink>
    </w:p>
    <w:p w14:paraId="2434EE33" w14:textId="079716C9"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0" w:history="1">
        <w:r w:rsidRPr="004559BE">
          <w:rPr>
            <w:rStyle w:val="Hyperlink"/>
            <w:rFonts w:ascii="Times New Roman" w:hAnsi="Times New Roman" w:cs="Times New Roman"/>
            <w:b w:val="0"/>
            <w:bCs w:val="0"/>
            <w:noProof/>
          </w:rPr>
          <w:t>Annexure V.5  Comparable Estimates of Per Capita State Domestic Product at Current Prices (1982–83 to 1984–85, Rupees)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_Toc222401540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27</w:t>
        </w:r>
        <w:r w:rsidRPr="004559BE">
          <w:rPr>
            <w:rFonts w:ascii="Times New Roman" w:hAnsi="Times New Roman" w:cs="Times New Roman"/>
            <w:b w:val="0"/>
            <w:bCs w:val="0"/>
            <w:noProof/>
            <w:webHidden/>
          </w:rPr>
          <w:fldChar w:fldCharType="end"/>
        </w:r>
      </w:hyperlink>
    </w:p>
    <w:p w14:paraId="1DA2D2F3" w14:textId="41BDD288"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1" w:history="1">
        <w:r w:rsidRPr="004559BE">
          <w:rPr>
            <w:rStyle w:val="Hyperlink"/>
            <w:rFonts w:ascii="Times New Roman" w:hAnsi="Times New Roman" w:cs="Times New Roman"/>
            <w:b w:val="0"/>
            <w:bCs w:val="0"/>
            <w:noProof/>
          </w:rPr>
          <w:t>Annexure Vll.1  Comparable Estimates Of Net State Domestic Product At Current Prices (1982-83 to 1984-85)</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_Toc222401541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28</w:t>
        </w:r>
        <w:r w:rsidRPr="004559BE">
          <w:rPr>
            <w:rFonts w:ascii="Times New Roman" w:hAnsi="Times New Roman" w:cs="Times New Roman"/>
            <w:b w:val="0"/>
            <w:bCs w:val="0"/>
            <w:noProof/>
            <w:webHidden/>
          </w:rPr>
          <w:fldChar w:fldCharType="end"/>
        </w:r>
      </w:hyperlink>
    </w:p>
    <w:p w14:paraId="0A838581" w14:textId="52FEEA94"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2" w:history="1">
        <w:r w:rsidRPr="004559BE">
          <w:rPr>
            <w:rStyle w:val="Hyperlink"/>
            <w:rFonts w:ascii="Times New Roman" w:hAnsi="Times New Roman" w:cs="Times New Roman"/>
            <w:b w:val="0"/>
            <w:bCs w:val="0"/>
            <w:noProof/>
          </w:rPr>
          <w:t>Annexure VIII.1  Statewise Non-Suburban Passenger Earnings on the Basis of Originating Stations Located in Each State for The Years 1983-84 To 1986-87</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_Toc222401542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29</w:t>
        </w:r>
        <w:r w:rsidRPr="004559BE">
          <w:rPr>
            <w:rFonts w:ascii="Times New Roman" w:hAnsi="Times New Roman" w:cs="Times New Roman"/>
            <w:b w:val="0"/>
            <w:bCs w:val="0"/>
            <w:noProof/>
            <w:webHidden/>
          </w:rPr>
          <w:fldChar w:fldCharType="end"/>
        </w:r>
      </w:hyperlink>
    </w:p>
    <w:p w14:paraId="72A55571" w14:textId="1D7049BE"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3" w:history="1">
        <w:r w:rsidRPr="004559BE">
          <w:rPr>
            <w:rStyle w:val="Hyperlink"/>
            <w:rFonts w:ascii="Times New Roman" w:hAnsi="Times New Roman" w:cs="Times New Roman"/>
            <w:b w:val="0"/>
            <w:bCs w:val="0"/>
            <w:iCs/>
            <w:noProof/>
          </w:rPr>
          <w:t>Annexure</w:t>
        </w:r>
        <w:r w:rsidRPr="004559BE">
          <w:rPr>
            <w:rStyle w:val="Hyperlink"/>
            <w:rFonts w:ascii="Times New Roman" w:hAnsi="Times New Roman" w:cs="Times New Roman"/>
            <w:b w:val="0"/>
            <w:bCs w:val="0"/>
            <w:iCs/>
            <w:noProof/>
            <w:spacing w:val="21"/>
          </w:rPr>
          <w:t xml:space="preserve"> </w:t>
        </w:r>
        <w:r w:rsidRPr="004559BE">
          <w:rPr>
            <w:rStyle w:val="Hyperlink"/>
            <w:rFonts w:ascii="Times New Roman" w:hAnsi="Times New Roman" w:cs="Times New Roman"/>
            <w:b w:val="0"/>
            <w:bCs w:val="0"/>
            <w:iCs/>
            <w:noProof/>
            <w:spacing w:val="-2"/>
          </w:rPr>
          <w:t>IX.1</w:t>
        </w:r>
        <w:r w:rsidRPr="004559BE">
          <w:rPr>
            <w:rStyle w:val="Hyperlink"/>
            <w:rFonts w:ascii="Times New Roman" w:hAnsi="Times New Roman" w:cs="Times New Roman"/>
            <w:b w:val="0"/>
            <w:bCs w:val="0"/>
            <w:i/>
            <w:noProof/>
            <w:spacing w:val="-2"/>
          </w:rPr>
          <w:t xml:space="preserve">  </w:t>
        </w:r>
        <w:r w:rsidRPr="004559BE">
          <w:rPr>
            <w:rStyle w:val="Hyperlink"/>
            <w:rFonts w:ascii="Times New Roman" w:hAnsi="Times New Roman" w:cs="Times New Roman"/>
            <w:b w:val="0"/>
            <w:bCs w:val="0"/>
            <w:noProof/>
            <w:w w:val="110"/>
          </w:rPr>
          <w:t>Assistance</w:t>
        </w:r>
        <w:r w:rsidRPr="004559BE">
          <w:rPr>
            <w:rStyle w:val="Hyperlink"/>
            <w:rFonts w:ascii="Times New Roman" w:hAnsi="Times New Roman" w:cs="Times New Roman"/>
            <w:b w:val="0"/>
            <w:bCs w:val="0"/>
            <w:noProof/>
            <w:spacing w:val="-11"/>
            <w:w w:val="110"/>
          </w:rPr>
          <w:t xml:space="preserve"> </w:t>
        </w:r>
        <w:r w:rsidRPr="004559BE">
          <w:rPr>
            <w:rStyle w:val="Hyperlink"/>
            <w:rFonts w:ascii="Times New Roman" w:hAnsi="Times New Roman" w:cs="Times New Roman"/>
            <w:b w:val="0"/>
            <w:bCs w:val="0"/>
            <w:noProof/>
            <w:w w:val="110"/>
          </w:rPr>
          <w:t>Sought</w:t>
        </w:r>
        <w:r w:rsidRPr="004559BE">
          <w:rPr>
            <w:rStyle w:val="Hyperlink"/>
            <w:rFonts w:ascii="Times New Roman" w:hAnsi="Times New Roman" w:cs="Times New Roman"/>
            <w:b w:val="0"/>
            <w:bCs w:val="0"/>
            <w:noProof/>
            <w:spacing w:val="-1"/>
            <w:w w:val="110"/>
          </w:rPr>
          <w:t xml:space="preserve"> </w:t>
        </w:r>
        <w:r w:rsidRPr="004559BE">
          <w:rPr>
            <w:rStyle w:val="Hyperlink"/>
            <w:rFonts w:ascii="Times New Roman" w:hAnsi="Times New Roman" w:cs="Times New Roman"/>
            <w:b w:val="0"/>
            <w:bCs w:val="0"/>
            <w:noProof/>
            <w:w w:val="110"/>
          </w:rPr>
          <w:t>By</w:t>
        </w:r>
        <w:r w:rsidRPr="004559BE">
          <w:rPr>
            <w:rStyle w:val="Hyperlink"/>
            <w:rFonts w:ascii="Times New Roman" w:hAnsi="Times New Roman" w:cs="Times New Roman"/>
            <w:b w:val="0"/>
            <w:bCs w:val="0"/>
            <w:noProof/>
            <w:spacing w:val="-7"/>
            <w:w w:val="110"/>
          </w:rPr>
          <w:t xml:space="preserve"> </w:t>
        </w:r>
        <w:r w:rsidRPr="004559BE">
          <w:rPr>
            <w:rStyle w:val="Hyperlink"/>
            <w:rFonts w:ascii="Times New Roman" w:hAnsi="Times New Roman" w:cs="Times New Roman"/>
            <w:b w:val="0"/>
            <w:bCs w:val="0"/>
            <w:noProof/>
            <w:w w:val="110"/>
          </w:rPr>
          <w:t>The</w:t>
        </w:r>
        <w:r w:rsidRPr="004559BE">
          <w:rPr>
            <w:rStyle w:val="Hyperlink"/>
            <w:rFonts w:ascii="Times New Roman" w:hAnsi="Times New Roman" w:cs="Times New Roman"/>
            <w:b w:val="0"/>
            <w:bCs w:val="0"/>
            <w:noProof/>
            <w:spacing w:val="-11"/>
            <w:w w:val="110"/>
          </w:rPr>
          <w:t xml:space="preserve"> </w:t>
        </w:r>
        <w:r w:rsidRPr="004559BE">
          <w:rPr>
            <w:rStyle w:val="Hyperlink"/>
            <w:rFonts w:ascii="Times New Roman" w:hAnsi="Times New Roman" w:cs="Times New Roman"/>
            <w:b w:val="0"/>
            <w:bCs w:val="0"/>
            <w:noProof/>
            <w:w w:val="110"/>
          </w:rPr>
          <w:t>States</w:t>
        </w:r>
        <w:r w:rsidRPr="004559BE">
          <w:rPr>
            <w:rStyle w:val="Hyperlink"/>
            <w:rFonts w:ascii="Times New Roman" w:hAnsi="Times New Roman" w:cs="Times New Roman"/>
            <w:b w:val="0"/>
            <w:bCs w:val="0"/>
            <w:noProof/>
            <w:spacing w:val="2"/>
            <w:w w:val="110"/>
          </w:rPr>
          <w:t xml:space="preserve"> </w:t>
        </w:r>
        <w:r w:rsidRPr="004559BE">
          <w:rPr>
            <w:rStyle w:val="Hyperlink"/>
            <w:rFonts w:ascii="Times New Roman" w:hAnsi="Times New Roman" w:cs="Times New Roman"/>
            <w:b w:val="0"/>
            <w:bCs w:val="0"/>
            <w:noProof/>
            <w:w w:val="110"/>
          </w:rPr>
          <w:t>And</w:t>
        </w:r>
        <w:r w:rsidRPr="004559BE">
          <w:rPr>
            <w:rStyle w:val="Hyperlink"/>
            <w:rFonts w:ascii="Times New Roman" w:hAnsi="Times New Roman" w:cs="Times New Roman"/>
            <w:b w:val="0"/>
            <w:bCs w:val="0"/>
            <w:noProof/>
            <w:spacing w:val="-5"/>
            <w:w w:val="110"/>
          </w:rPr>
          <w:t xml:space="preserve"> </w:t>
        </w:r>
        <w:r w:rsidRPr="004559BE">
          <w:rPr>
            <w:rStyle w:val="Hyperlink"/>
            <w:rFonts w:ascii="Times New Roman" w:hAnsi="Times New Roman" w:cs="Times New Roman"/>
            <w:b w:val="0"/>
            <w:bCs w:val="0"/>
            <w:noProof/>
            <w:w w:val="110"/>
          </w:rPr>
          <w:t>The</w:t>
        </w:r>
        <w:r w:rsidRPr="004559BE">
          <w:rPr>
            <w:rStyle w:val="Hyperlink"/>
            <w:rFonts w:ascii="Times New Roman" w:hAnsi="Times New Roman" w:cs="Times New Roman"/>
            <w:b w:val="0"/>
            <w:bCs w:val="0"/>
            <w:noProof/>
            <w:spacing w:val="-14"/>
            <w:w w:val="110"/>
          </w:rPr>
          <w:t xml:space="preserve"> </w:t>
        </w:r>
        <w:r w:rsidRPr="004559BE">
          <w:rPr>
            <w:rStyle w:val="Hyperlink"/>
            <w:rFonts w:ascii="Times New Roman" w:hAnsi="Times New Roman" w:cs="Times New Roman"/>
            <w:b w:val="0"/>
            <w:bCs w:val="0"/>
            <w:noProof/>
            <w:w w:val="110"/>
          </w:rPr>
          <w:t>Ceilings</w:t>
        </w:r>
        <w:r w:rsidRPr="004559BE">
          <w:rPr>
            <w:rStyle w:val="Hyperlink"/>
            <w:rFonts w:ascii="Times New Roman" w:hAnsi="Times New Roman" w:cs="Times New Roman"/>
            <w:b w:val="0"/>
            <w:bCs w:val="0"/>
            <w:noProof/>
            <w:spacing w:val="-1"/>
            <w:w w:val="110"/>
          </w:rPr>
          <w:t xml:space="preserve"> </w:t>
        </w:r>
        <w:r w:rsidRPr="004559BE">
          <w:rPr>
            <w:rStyle w:val="Hyperlink"/>
            <w:rFonts w:ascii="Times New Roman" w:hAnsi="Times New Roman" w:cs="Times New Roman"/>
            <w:b w:val="0"/>
            <w:bCs w:val="0"/>
            <w:noProof/>
            <w:w w:val="110"/>
          </w:rPr>
          <w:t>Approved</w:t>
        </w:r>
        <w:r w:rsidRPr="004559BE">
          <w:rPr>
            <w:rStyle w:val="Hyperlink"/>
            <w:rFonts w:ascii="Times New Roman" w:hAnsi="Times New Roman" w:cs="Times New Roman"/>
            <w:b w:val="0"/>
            <w:bCs w:val="0"/>
            <w:noProof/>
            <w:spacing w:val="-5"/>
            <w:w w:val="110"/>
          </w:rPr>
          <w:t xml:space="preserve"> </w:t>
        </w:r>
        <w:r w:rsidRPr="004559BE">
          <w:rPr>
            <w:rStyle w:val="Hyperlink"/>
            <w:rFonts w:ascii="Times New Roman" w:hAnsi="Times New Roman" w:cs="Times New Roman"/>
            <w:b w:val="0"/>
            <w:bCs w:val="0"/>
            <w:noProof/>
            <w:w w:val="110"/>
          </w:rPr>
          <w:t>By</w:t>
        </w:r>
        <w:r w:rsidRPr="004559BE">
          <w:rPr>
            <w:rStyle w:val="Hyperlink"/>
            <w:rFonts w:ascii="Times New Roman" w:hAnsi="Times New Roman" w:cs="Times New Roman"/>
            <w:b w:val="0"/>
            <w:bCs w:val="0"/>
            <w:noProof/>
            <w:spacing w:val="-4"/>
            <w:w w:val="110"/>
          </w:rPr>
          <w:t xml:space="preserve"> </w:t>
        </w:r>
        <w:r w:rsidRPr="004559BE">
          <w:rPr>
            <w:rStyle w:val="Hyperlink"/>
            <w:rFonts w:ascii="Times New Roman" w:hAnsi="Times New Roman" w:cs="Times New Roman"/>
            <w:b w:val="0"/>
            <w:bCs w:val="0"/>
            <w:noProof/>
            <w:w w:val="110"/>
          </w:rPr>
          <w:t>The</w:t>
        </w:r>
        <w:r w:rsidRPr="004559BE">
          <w:rPr>
            <w:rStyle w:val="Hyperlink"/>
            <w:rFonts w:ascii="Times New Roman" w:hAnsi="Times New Roman" w:cs="Times New Roman"/>
            <w:b w:val="0"/>
            <w:bCs w:val="0"/>
            <w:noProof/>
            <w:spacing w:val="-14"/>
            <w:w w:val="110"/>
          </w:rPr>
          <w:t xml:space="preserve"> </w:t>
        </w:r>
        <w:r w:rsidRPr="004559BE">
          <w:rPr>
            <w:rStyle w:val="Hyperlink"/>
            <w:rFonts w:ascii="Times New Roman" w:hAnsi="Times New Roman" w:cs="Times New Roman"/>
            <w:b w:val="0"/>
            <w:bCs w:val="0"/>
            <w:noProof/>
            <w:w w:val="110"/>
          </w:rPr>
          <w:t>Government</w:t>
        </w:r>
        <w:r w:rsidRPr="004559BE">
          <w:rPr>
            <w:rStyle w:val="Hyperlink"/>
            <w:rFonts w:ascii="Times New Roman" w:hAnsi="Times New Roman" w:cs="Times New Roman"/>
            <w:b w:val="0"/>
            <w:bCs w:val="0"/>
            <w:noProof/>
            <w:spacing w:val="9"/>
            <w:w w:val="110"/>
          </w:rPr>
          <w:t xml:space="preserve"> </w:t>
        </w:r>
        <w:r w:rsidRPr="004559BE">
          <w:rPr>
            <w:rStyle w:val="Hyperlink"/>
            <w:rFonts w:ascii="Times New Roman" w:hAnsi="Times New Roman" w:cs="Times New Roman"/>
            <w:b w:val="0"/>
            <w:bCs w:val="0"/>
            <w:noProof/>
            <w:w w:val="110"/>
          </w:rPr>
          <w:t>Of</w:t>
        </w:r>
        <w:r w:rsidRPr="004559BE">
          <w:rPr>
            <w:rStyle w:val="Hyperlink"/>
            <w:rFonts w:ascii="Times New Roman" w:hAnsi="Times New Roman" w:cs="Times New Roman"/>
            <w:b w:val="0"/>
            <w:bCs w:val="0"/>
            <w:noProof/>
            <w:spacing w:val="-11"/>
            <w:w w:val="110"/>
          </w:rPr>
          <w:t xml:space="preserve"> </w:t>
        </w:r>
        <w:r w:rsidRPr="004559BE">
          <w:rPr>
            <w:rStyle w:val="Hyperlink"/>
            <w:rFonts w:ascii="Times New Roman" w:hAnsi="Times New Roman" w:cs="Times New Roman"/>
            <w:b w:val="0"/>
            <w:bCs w:val="0"/>
            <w:noProof/>
            <w:spacing w:val="-2"/>
            <w:w w:val="110"/>
          </w:rPr>
          <w:t xml:space="preserve">India </w:t>
        </w:r>
        <w:r w:rsidRPr="004559BE">
          <w:rPr>
            <w:rStyle w:val="Hyperlink"/>
            <w:rFonts w:ascii="Times New Roman" w:hAnsi="Times New Roman" w:cs="Times New Roman"/>
            <w:b w:val="0"/>
            <w:bCs w:val="0"/>
            <w:noProof/>
            <w:w w:val="105"/>
          </w:rPr>
          <w:t>During</w:t>
        </w:r>
        <w:r w:rsidRPr="004559BE">
          <w:rPr>
            <w:rStyle w:val="Hyperlink"/>
            <w:rFonts w:ascii="Times New Roman" w:hAnsi="Times New Roman" w:cs="Times New Roman"/>
            <w:b w:val="0"/>
            <w:bCs w:val="0"/>
            <w:noProof/>
            <w:spacing w:val="4"/>
            <w:w w:val="105"/>
          </w:rPr>
          <w:t xml:space="preserve"> </w:t>
        </w:r>
        <w:r w:rsidRPr="004559BE">
          <w:rPr>
            <w:rStyle w:val="Hyperlink"/>
            <w:rFonts w:ascii="Times New Roman" w:hAnsi="Times New Roman" w:cs="Times New Roman"/>
            <w:b w:val="0"/>
            <w:bCs w:val="0"/>
            <w:noProof/>
            <w:w w:val="105"/>
          </w:rPr>
          <w:t>The</w:t>
        </w:r>
        <w:r w:rsidRPr="004559BE">
          <w:rPr>
            <w:rStyle w:val="Hyperlink"/>
            <w:rFonts w:ascii="Times New Roman" w:hAnsi="Times New Roman" w:cs="Times New Roman"/>
            <w:b w:val="0"/>
            <w:bCs w:val="0"/>
            <w:noProof/>
            <w:spacing w:val="3"/>
            <w:w w:val="105"/>
          </w:rPr>
          <w:t xml:space="preserve"> </w:t>
        </w:r>
        <w:r w:rsidRPr="004559BE">
          <w:rPr>
            <w:rStyle w:val="Hyperlink"/>
            <w:rFonts w:ascii="Times New Roman" w:hAnsi="Times New Roman" w:cs="Times New Roman"/>
            <w:b w:val="0"/>
            <w:bCs w:val="0"/>
            <w:noProof/>
            <w:w w:val="105"/>
          </w:rPr>
          <w:t>Years</w:t>
        </w:r>
        <w:r w:rsidRPr="004559BE">
          <w:rPr>
            <w:rStyle w:val="Hyperlink"/>
            <w:rFonts w:ascii="Times New Roman" w:hAnsi="Times New Roman" w:cs="Times New Roman"/>
            <w:b w:val="0"/>
            <w:bCs w:val="0"/>
            <w:noProof/>
            <w:spacing w:val="-7"/>
            <w:w w:val="105"/>
          </w:rPr>
          <w:t xml:space="preserve"> </w:t>
        </w:r>
        <w:r w:rsidRPr="004559BE">
          <w:rPr>
            <w:rStyle w:val="Hyperlink"/>
            <w:rFonts w:ascii="Times New Roman" w:hAnsi="Times New Roman" w:cs="Times New Roman"/>
            <w:b w:val="0"/>
            <w:bCs w:val="0"/>
            <w:noProof/>
            <w:w w:val="105"/>
          </w:rPr>
          <w:t>1982-83</w:t>
        </w:r>
        <w:r w:rsidRPr="004559BE">
          <w:rPr>
            <w:rStyle w:val="Hyperlink"/>
            <w:rFonts w:ascii="Times New Roman" w:hAnsi="Times New Roman" w:cs="Times New Roman"/>
            <w:b w:val="0"/>
            <w:bCs w:val="0"/>
            <w:noProof/>
            <w:spacing w:val="-1"/>
            <w:w w:val="105"/>
          </w:rPr>
          <w:t xml:space="preserve"> </w:t>
        </w:r>
        <w:r w:rsidRPr="004559BE">
          <w:rPr>
            <w:rStyle w:val="Hyperlink"/>
            <w:rFonts w:ascii="Times New Roman" w:hAnsi="Times New Roman" w:cs="Times New Roman"/>
            <w:b w:val="0"/>
            <w:bCs w:val="0"/>
            <w:noProof/>
            <w:w w:val="105"/>
          </w:rPr>
          <w:t>To</w:t>
        </w:r>
        <w:r w:rsidRPr="004559BE">
          <w:rPr>
            <w:rStyle w:val="Hyperlink"/>
            <w:rFonts w:ascii="Times New Roman" w:hAnsi="Times New Roman" w:cs="Times New Roman"/>
            <w:b w:val="0"/>
            <w:bCs w:val="0"/>
            <w:noProof/>
            <w:spacing w:val="-14"/>
            <w:w w:val="105"/>
          </w:rPr>
          <w:t xml:space="preserve"> </w:t>
        </w:r>
        <w:r w:rsidRPr="004559BE">
          <w:rPr>
            <w:rStyle w:val="Hyperlink"/>
            <w:rFonts w:ascii="Times New Roman" w:hAnsi="Times New Roman" w:cs="Times New Roman"/>
            <w:b w:val="0"/>
            <w:bCs w:val="0"/>
            <w:noProof/>
            <w:w w:val="105"/>
          </w:rPr>
          <w:t>1986-</w:t>
        </w:r>
        <w:r w:rsidRPr="004559BE">
          <w:rPr>
            <w:rStyle w:val="Hyperlink"/>
            <w:rFonts w:ascii="Times New Roman" w:hAnsi="Times New Roman" w:cs="Times New Roman"/>
            <w:b w:val="0"/>
            <w:bCs w:val="0"/>
            <w:noProof/>
            <w:spacing w:val="-5"/>
            <w:w w:val="105"/>
          </w:rPr>
          <w:t>87</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_Toc222401543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30</w:t>
        </w:r>
        <w:r w:rsidRPr="004559BE">
          <w:rPr>
            <w:rFonts w:ascii="Times New Roman" w:hAnsi="Times New Roman" w:cs="Times New Roman"/>
            <w:b w:val="0"/>
            <w:bCs w:val="0"/>
            <w:noProof/>
            <w:webHidden/>
          </w:rPr>
          <w:fldChar w:fldCharType="end"/>
        </w:r>
      </w:hyperlink>
    </w:p>
    <w:p w14:paraId="4BCBB700" w14:textId="0F830EFC"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4" w:history="1">
        <w:r w:rsidRPr="004559BE">
          <w:rPr>
            <w:rStyle w:val="Hyperlink"/>
            <w:rFonts w:ascii="Times New Roman" w:hAnsi="Times New Roman" w:cs="Times New Roman"/>
            <w:b w:val="0"/>
            <w:bCs w:val="0"/>
            <w:noProof/>
          </w:rPr>
          <w:t>Annexure X.1  Statewise Financial and Physical Provisions for 1989–90 Recommended in The Police Administration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_Toc222401544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32</w:t>
        </w:r>
        <w:r w:rsidRPr="004559BE">
          <w:rPr>
            <w:rFonts w:ascii="Times New Roman" w:hAnsi="Times New Roman" w:cs="Times New Roman"/>
            <w:b w:val="0"/>
            <w:bCs w:val="0"/>
            <w:noProof/>
            <w:webHidden/>
          </w:rPr>
          <w:fldChar w:fldCharType="end"/>
        </w:r>
      </w:hyperlink>
    </w:p>
    <w:p w14:paraId="61386B04" w14:textId="5E1D5043"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5" w:history="1">
        <w:r w:rsidRPr="004559BE">
          <w:rPr>
            <w:rStyle w:val="Hyperlink"/>
            <w:rFonts w:ascii="Times New Roman" w:hAnsi="Times New Roman" w:cs="Times New Roman"/>
            <w:b w:val="0"/>
            <w:bCs w:val="0"/>
            <w:noProof/>
          </w:rPr>
          <w:t>Annexure X.2  Statewise Financial and Physical Provisions for 1989–90 Recommended in the Education Sector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_Toc222401545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32</w:t>
        </w:r>
        <w:r w:rsidRPr="004559BE">
          <w:rPr>
            <w:rFonts w:ascii="Times New Roman" w:hAnsi="Times New Roman" w:cs="Times New Roman"/>
            <w:b w:val="0"/>
            <w:bCs w:val="0"/>
            <w:noProof/>
            <w:webHidden/>
          </w:rPr>
          <w:fldChar w:fldCharType="end"/>
        </w:r>
      </w:hyperlink>
    </w:p>
    <w:p w14:paraId="4C6E677F" w14:textId="10D79FD1"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6" w:history="1">
        <w:r w:rsidRPr="004559BE">
          <w:rPr>
            <w:rStyle w:val="Hyperlink"/>
            <w:rFonts w:ascii="Times New Roman" w:hAnsi="Times New Roman" w:cs="Times New Roman"/>
            <w:b w:val="0"/>
            <w:bCs w:val="0"/>
            <w:noProof/>
          </w:rPr>
          <w:t>Annexure X.3  Statewise Financial and Physical Provisions for 1989–90 Recommended in Jail Administration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_Toc222401546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33</w:t>
        </w:r>
        <w:r w:rsidRPr="004559BE">
          <w:rPr>
            <w:rFonts w:ascii="Times New Roman" w:hAnsi="Times New Roman" w:cs="Times New Roman"/>
            <w:b w:val="0"/>
            <w:bCs w:val="0"/>
            <w:noProof/>
            <w:webHidden/>
          </w:rPr>
          <w:fldChar w:fldCharType="end"/>
        </w:r>
      </w:hyperlink>
    </w:p>
    <w:p w14:paraId="42855452" w14:textId="1066C7FC"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7" w:history="1">
        <w:r w:rsidRPr="004559BE">
          <w:rPr>
            <w:rStyle w:val="Hyperlink"/>
            <w:rFonts w:ascii="Times New Roman" w:hAnsi="Times New Roman" w:cs="Times New Roman"/>
            <w:b w:val="0"/>
            <w:bCs w:val="0"/>
            <w:noProof/>
          </w:rPr>
          <w:t>Annexure X.4  Statewise Financial and Physical Provisions for 1989–90 Recommended in the Tribal Administration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_Toc222401547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34</w:t>
        </w:r>
        <w:r w:rsidRPr="004559BE">
          <w:rPr>
            <w:rFonts w:ascii="Times New Roman" w:hAnsi="Times New Roman" w:cs="Times New Roman"/>
            <w:b w:val="0"/>
            <w:bCs w:val="0"/>
            <w:noProof/>
            <w:webHidden/>
          </w:rPr>
          <w:fldChar w:fldCharType="end"/>
        </w:r>
      </w:hyperlink>
    </w:p>
    <w:p w14:paraId="100097D2" w14:textId="3778D185"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8" w:history="1">
        <w:r w:rsidRPr="004559BE">
          <w:rPr>
            <w:rStyle w:val="Hyperlink"/>
            <w:rFonts w:ascii="Times New Roman" w:hAnsi="Times New Roman" w:cs="Times New Roman"/>
            <w:b w:val="0"/>
            <w:bCs w:val="0"/>
            <w:noProof/>
          </w:rPr>
          <w:t>Annexure X.5  Statewise Financial and Physical Provisions for 1989–90 Recommended in Health Sector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_Toc222401548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34</w:t>
        </w:r>
        <w:r w:rsidRPr="004559BE">
          <w:rPr>
            <w:rFonts w:ascii="Times New Roman" w:hAnsi="Times New Roman" w:cs="Times New Roman"/>
            <w:b w:val="0"/>
            <w:bCs w:val="0"/>
            <w:noProof/>
            <w:webHidden/>
          </w:rPr>
          <w:fldChar w:fldCharType="end"/>
        </w:r>
      </w:hyperlink>
    </w:p>
    <w:p w14:paraId="01CD1874" w14:textId="0398086A"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49" w:history="1">
        <w:r w:rsidRPr="004559BE">
          <w:rPr>
            <w:rStyle w:val="Hyperlink"/>
            <w:rFonts w:ascii="Times New Roman" w:hAnsi="Times New Roman" w:cs="Times New Roman"/>
            <w:b w:val="0"/>
            <w:bCs w:val="0"/>
            <w:noProof/>
          </w:rPr>
          <w:t>Annexure X.6  Statewise</w:t>
        </w:r>
        <w:r w:rsidRPr="004559BE">
          <w:rPr>
            <w:rStyle w:val="Hyperlink"/>
            <w:rFonts w:ascii="Times New Roman" w:hAnsi="Times New Roman" w:cs="Times New Roman"/>
            <w:b w:val="0"/>
            <w:bCs w:val="0"/>
            <w:noProof/>
            <w:spacing w:val="15"/>
          </w:rPr>
          <w:t xml:space="preserve"> </w:t>
        </w:r>
        <w:r w:rsidRPr="004559BE">
          <w:rPr>
            <w:rStyle w:val="Hyperlink"/>
            <w:rFonts w:ascii="Times New Roman" w:hAnsi="Times New Roman" w:cs="Times New Roman"/>
            <w:b w:val="0"/>
            <w:bCs w:val="0"/>
            <w:noProof/>
          </w:rPr>
          <w:t>Financial</w:t>
        </w:r>
        <w:r w:rsidRPr="004559BE">
          <w:rPr>
            <w:rStyle w:val="Hyperlink"/>
            <w:rFonts w:ascii="Times New Roman" w:hAnsi="Times New Roman" w:cs="Times New Roman"/>
            <w:b w:val="0"/>
            <w:bCs w:val="0"/>
            <w:noProof/>
            <w:spacing w:val="26"/>
          </w:rPr>
          <w:t xml:space="preserve"> </w:t>
        </w:r>
        <w:r w:rsidRPr="004559BE">
          <w:rPr>
            <w:rStyle w:val="Hyperlink"/>
            <w:rFonts w:ascii="Times New Roman" w:hAnsi="Times New Roman" w:cs="Times New Roman"/>
            <w:b w:val="0"/>
            <w:bCs w:val="0"/>
            <w:noProof/>
          </w:rPr>
          <w:t>and</w:t>
        </w:r>
        <w:r w:rsidRPr="004559BE">
          <w:rPr>
            <w:rStyle w:val="Hyperlink"/>
            <w:rFonts w:ascii="Times New Roman" w:hAnsi="Times New Roman" w:cs="Times New Roman"/>
            <w:b w:val="0"/>
            <w:bCs w:val="0"/>
            <w:noProof/>
            <w:spacing w:val="12"/>
          </w:rPr>
          <w:t xml:space="preserve"> </w:t>
        </w:r>
        <w:r w:rsidRPr="004559BE">
          <w:rPr>
            <w:rStyle w:val="Hyperlink"/>
            <w:rFonts w:ascii="Times New Roman" w:hAnsi="Times New Roman" w:cs="Times New Roman"/>
            <w:b w:val="0"/>
            <w:bCs w:val="0"/>
            <w:noProof/>
          </w:rPr>
          <w:t>Physical</w:t>
        </w:r>
        <w:r w:rsidRPr="004559BE">
          <w:rPr>
            <w:rStyle w:val="Hyperlink"/>
            <w:rFonts w:ascii="Times New Roman" w:hAnsi="Times New Roman" w:cs="Times New Roman"/>
            <w:b w:val="0"/>
            <w:bCs w:val="0"/>
            <w:noProof/>
            <w:spacing w:val="19"/>
          </w:rPr>
          <w:t xml:space="preserve"> </w:t>
        </w:r>
        <w:r w:rsidRPr="004559BE">
          <w:rPr>
            <w:rStyle w:val="Hyperlink"/>
            <w:rFonts w:ascii="Times New Roman" w:hAnsi="Times New Roman" w:cs="Times New Roman"/>
            <w:b w:val="0"/>
            <w:bCs w:val="0"/>
            <w:noProof/>
          </w:rPr>
          <w:t>Provisions</w:t>
        </w:r>
        <w:r w:rsidRPr="004559BE">
          <w:rPr>
            <w:rStyle w:val="Hyperlink"/>
            <w:rFonts w:ascii="Times New Roman" w:hAnsi="Times New Roman" w:cs="Times New Roman"/>
            <w:b w:val="0"/>
            <w:bCs w:val="0"/>
            <w:noProof/>
            <w:spacing w:val="21"/>
          </w:rPr>
          <w:t xml:space="preserve"> </w:t>
        </w:r>
        <w:r w:rsidRPr="004559BE">
          <w:rPr>
            <w:rStyle w:val="Hyperlink"/>
            <w:rFonts w:ascii="Times New Roman" w:hAnsi="Times New Roman" w:cs="Times New Roman"/>
            <w:b w:val="0"/>
            <w:bCs w:val="0"/>
            <w:noProof/>
          </w:rPr>
          <w:t>For</w:t>
        </w:r>
        <w:r w:rsidRPr="004559BE">
          <w:rPr>
            <w:rStyle w:val="Hyperlink"/>
            <w:rFonts w:ascii="Times New Roman" w:hAnsi="Times New Roman" w:cs="Times New Roman"/>
            <w:b w:val="0"/>
            <w:bCs w:val="0"/>
            <w:noProof/>
            <w:spacing w:val="10"/>
          </w:rPr>
          <w:t xml:space="preserve"> </w:t>
        </w:r>
        <w:r w:rsidRPr="004559BE">
          <w:rPr>
            <w:rStyle w:val="Hyperlink"/>
            <w:rFonts w:ascii="Times New Roman" w:hAnsi="Times New Roman" w:cs="Times New Roman"/>
            <w:b w:val="0"/>
            <w:bCs w:val="0"/>
            <w:noProof/>
          </w:rPr>
          <w:t>1989-90</w:t>
        </w:r>
        <w:r w:rsidRPr="004559BE">
          <w:rPr>
            <w:rStyle w:val="Hyperlink"/>
            <w:rFonts w:ascii="Times New Roman" w:hAnsi="Times New Roman" w:cs="Times New Roman"/>
            <w:b w:val="0"/>
            <w:bCs w:val="0"/>
            <w:noProof/>
            <w:spacing w:val="8"/>
          </w:rPr>
          <w:t xml:space="preserve"> </w:t>
        </w:r>
        <w:r w:rsidRPr="004559BE">
          <w:rPr>
            <w:rStyle w:val="Hyperlink"/>
            <w:rFonts w:ascii="Times New Roman" w:hAnsi="Times New Roman" w:cs="Times New Roman"/>
            <w:b w:val="0"/>
            <w:bCs w:val="0"/>
            <w:noProof/>
            <w:spacing w:val="-2"/>
          </w:rPr>
          <w:t>Recommended</w:t>
        </w:r>
        <w:r w:rsidRPr="004559BE">
          <w:rPr>
            <w:rStyle w:val="Hyperlink"/>
            <w:rFonts w:ascii="Times New Roman" w:hAnsi="Times New Roman" w:cs="Times New Roman"/>
            <w:b w:val="0"/>
            <w:bCs w:val="0"/>
            <w:noProof/>
          </w:rPr>
          <w:t xml:space="preserve"> In</w:t>
        </w:r>
        <w:r w:rsidRPr="004559BE">
          <w:rPr>
            <w:rStyle w:val="Hyperlink"/>
            <w:rFonts w:ascii="Times New Roman" w:hAnsi="Times New Roman" w:cs="Times New Roman"/>
            <w:b w:val="0"/>
            <w:bCs w:val="0"/>
            <w:noProof/>
            <w:spacing w:val="-3"/>
          </w:rPr>
          <w:t xml:space="preserve"> </w:t>
        </w:r>
        <w:r w:rsidRPr="004559BE">
          <w:rPr>
            <w:rStyle w:val="Hyperlink"/>
            <w:rFonts w:ascii="Times New Roman" w:hAnsi="Times New Roman" w:cs="Times New Roman"/>
            <w:b w:val="0"/>
            <w:bCs w:val="0"/>
            <w:noProof/>
          </w:rPr>
          <w:t>Judicial</w:t>
        </w:r>
        <w:r w:rsidRPr="004559BE">
          <w:rPr>
            <w:rStyle w:val="Hyperlink"/>
            <w:rFonts w:ascii="Times New Roman" w:hAnsi="Times New Roman" w:cs="Times New Roman"/>
            <w:b w:val="0"/>
            <w:bCs w:val="0"/>
            <w:noProof/>
            <w:spacing w:val="13"/>
          </w:rPr>
          <w:t xml:space="preserve"> </w:t>
        </w:r>
        <w:r w:rsidRPr="004559BE">
          <w:rPr>
            <w:rStyle w:val="Hyperlink"/>
            <w:rFonts w:ascii="Times New Roman" w:hAnsi="Times New Roman" w:cs="Times New Roman"/>
            <w:b w:val="0"/>
            <w:bCs w:val="0"/>
            <w:noProof/>
          </w:rPr>
          <w:t>Administration</w:t>
        </w:r>
        <w:r w:rsidRPr="004559BE">
          <w:rPr>
            <w:rStyle w:val="Hyperlink"/>
            <w:rFonts w:ascii="Times New Roman" w:hAnsi="Times New Roman" w:cs="Times New Roman"/>
            <w:b w:val="0"/>
            <w:bCs w:val="0"/>
            <w:noProof/>
            <w:spacing w:val="7"/>
          </w:rPr>
          <w:t xml:space="preserve"> </w:t>
        </w:r>
        <w:r w:rsidRPr="004559BE">
          <w:rPr>
            <w:rStyle w:val="Hyperlink"/>
            <w:rFonts w:ascii="Times New Roman" w:hAnsi="Times New Roman" w:cs="Times New Roman"/>
            <w:b w:val="0"/>
            <w:bCs w:val="0"/>
            <w:noProof/>
          </w:rPr>
          <w:t>for</w:t>
        </w:r>
        <w:r w:rsidRPr="004559BE">
          <w:rPr>
            <w:rStyle w:val="Hyperlink"/>
            <w:rFonts w:ascii="Times New Roman" w:hAnsi="Times New Roman" w:cs="Times New Roman"/>
            <w:b w:val="0"/>
            <w:bCs w:val="0"/>
            <w:noProof/>
            <w:spacing w:val="9"/>
          </w:rPr>
          <w:t xml:space="preserve"> </w:t>
        </w:r>
        <w:r w:rsidRPr="004559BE">
          <w:rPr>
            <w:rStyle w:val="Hyperlink"/>
            <w:rFonts w:ascii="Times New Roman" w:hAnsi="Times New Roman" w:cs="Times New Roman"/>
            <w:b w:val="0"/>
            <w:bCs w:val="0"/>
            <w:noProof/>
            <w:spacing w:val="-2"/>
          </w:rPr>
          <w:t>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_Toc222401549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34</w:t>
        </w:r>
        <w:r w:rsidRPr="004559BE">
          <w:rPr>
            <w:rFonts w:ascii="Times New Roman" w:hAnsi="Times New Roman" w:cs="Times New Roman"/>
            <w:b w:val="0"/>
            <w:bCs w:val="0"/>
            <w:noProof/>
            <w:webHidden/>
          </w:rPr>
          <w:fldChar w:fldCharType="end"/>
        </w:r>
      </w:hyperlink>
    </w:p>
    <w:p w14:paraId="342FC05B" w14:textId="3927532C"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50" w:history="1">
        <w:r w:rsidRPr="004559BE">
          <w:rPr>
            <w:rStyle w:val="Hyperlink"/>
            <w:rFonts w:ascii="Times New Roman" w:hAnsi="Times New Roman" w:cs="Times New Roman"/>
            <w:b w:val="0"/>
            <w:bCs w:val="0"/>
            <w:noProof/>
          </w:rPr>
          <w:t>Annexure X.7  Statewise Financial and Physical Provisions for 1989–90 recommended in district and revenue administration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_Toc222401550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35</w:t>
        </w:r>
        <w:r w:rsidRPr="004559BE">
          <w:rPr>
            <w:rFonts w:ascii="Times New Roman" w:hAnsi="Times New Roman" w:cs="Times New Roman"/>
            <w:b w:val="0"/>
            <w:bCs w:val="0"/>
            <w:noProof/>
            <w:webHidden/>
          </w:rPr>
          <w:fldChar w:fldCharType="end"/>
        </w:r>
      </w:hyperlink>
    </w:p>
    <w:p w14:paraId="26F32EF7" w14:textId="25A8D0AD"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51" w:history="1">
        <w:r w:rsidRPr="004559BE">
          <w:rPr>
            <w:rStyle w:val="Hyperlink"/>
            <w:rFonts w:ascii="Times New Roman" w:hAnsi="Times New Roman" w:cs="Times New Roman"/>
            <w:b w:val="0"/>
            <w:bCs w:val="0"/>
            <w:noProof/>
          </w:rPr>
          <w:t>Annexure X.8  Statewise Financial Provisions for 1989–90 Recommended in the Training Administration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_Toc222401551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36</w:t>
        </w:r>
        <w:r w:rsidRPr="004559BE">
          <w:rPr>
            <w:rFonts w:ascii="Times New Roman" w:hAnsi="Times New Roman" w:cs="Times New Roman"/>
            <w:b w:val="0"/>
            <w:bCs w:val="0"/>
            <w:noProof/>
            <w:webHidden/>
          </w:rPr>
          <w:fldChar w:fldCharType="end"/>
        </w:r>
      </w:hyperlink>
    </w:p>
    <w:p w14:paraId="5A5D8448" w14:textId="19E25076"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52" w:history="1">
        <w:r w:rsidRPr="004559BE">
          <w:rPr>
            <w:rStyle w:val="Hyperlink"/>
            <w:rFonts w:ascii="Times New Roman" w:hAnsi="Times New Roman" w:cs="Times New Roman"/>
            <w:b w:val="0"/>
            <w:bCs w:val="0"/>
            <w:noProof/>
          </w:rPr>
          <w:t>Annexure X.9  Statewise Financial and Physical Provisions for 1989–90 Recommended in the Treasury and Accounts Administration for Upgradation</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_Toc222401552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36</w:t>
        </w:r>
        <w:r w:rsidRPr="004559BE">
          <w:rPr>
            <w:rFonts w:ascii="Times New Roman" w:hAnsi="Times New Roman" w:cs="Times New Roman"/>
            <w:b w:val="0"/>
            <w:bCs w:val="0"/>
            <w:noProof/>
            <w:webHidden/>
          </w:rPr>
          <w:fldChar w:fldCharType="end"/>
        </w:r>
      </w:hyperlink>
    </w:p>
    <w:p w14:paraId="50A8B418" w14:textId="1102D98A"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53" w:history="1">
        <w:r w:rsidRPr="004559BE">
          <w:rPr>
            <w:rStyle w:val="Hyperlink"/>
            <w:rFonts w:ascii="Times New Roman" w:hAnsi="Times New Roman" w:cs="Times New Roman"/>
            <w:b w:val="0"/>
            <w:bCs w:val="0"/>
            <w:noProof/>
          </w:rPr>
          <w:t>Annexure X.10  Relief to States in Respect of Interest Payment and Loan Repayment</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_Toc222401553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36</w:t>
        </w:r>
        <w:r w:rsidRPr="004559BE">
          <w:rPr>
            <w:rFonts w:ascii="Times New Roman" w:hAnsi="Times New Roman" w:cs="Times New Roman"/>
            <w:b w:val="0"/>
            <w:bCs w:val="0"/>
            <w:noProof/>
            <w:webHidden/>
          </w:rPr>
          <w:fldChar w:fldCharType="end"/>
        </w:r>
      </w:hyperlink>
    </w:p>
    <w:p w14:paraId="7311D2CF" w14:textId="46D113B5"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54" w:history="1">
        <w:r w:rsidRPr="004559BE">
          <w:rPr>
            <w:rStyle w:val="Hyperlink"/>
            <w:rFonts w:ascii="Times New Roman" w:hAnsi="Times New Roman" w:cs="Times New Roman"/>
            <w:b w:val="0"/>
            <w:bCs w:val="0"/>
            <w:noProof/>
          </w:rPr>
          <w:t>Annexure XI.1  Non-Plan Revenue Surplus (+) or Deficit (–) in 1989-90At Current Rates of Taxes/Duties</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_Toc222401554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37</w:t>
        </w:r>
        <w:r w:rsidRPr="004559BE">
          <w:rPr>
            <w:rFonts w:ascii="Times New Roman" w:hAnsi="Times New Roman" w:cs="Times New Roman"/>
            <w:b w:val="0"/>
            <w:bCs w:val="0"/>
            <w:noProof/>
            <w:webHidden/>
          </w:rPr>
          <w:fldChar w:fldCharType="end"/>
        </w:r>
      </w:hyperlink>
    </w:p>
    <w:p w14:paraId="0DD14417" w14:textId="088C0761" w:rsidR="004559BE" w:rsidRPr="004559BE" w:rsidRDefault="004559BE" w:rsidP="004559BE">
      <w:pPr>
        <w:pStyle w:val="TOC2"/>
        <w:tabs>
          <w:tab w:val="right" w:pos="9182"/>
        </w:tabs>
        <w:spacing w:before="0" w:line="276" w:lineRule="auto"/>
        <w:rPr>
          <w:rFonts w:ascii="Times New Roman" w:eastAsiaTheme="minorEastAsia" w:hAnsi="Times New Roman" w:cs="Times New Roman"/>
          <w:b w:val="0"/>
          <w:bCs w:val="0"/>
          <w:noProof/>
          <w:kern w:val="2"/>
          <w:sz w:val="24"/>
          <w:szCs w:val="21"/>
          <w:lang w:val="en-IN" w:eastAsia="en-IN" w:bidi="hi-IN"/>
          <w14:ligatures w14:val="standardContextual"/>
        </w:rPr>
      </w:pPr>
      <w:hyperlink w:anchor="_Toc222401555" w:history="1">
        <w:r w:rsidRPr="004559BE">
          <w:rPr>
            <w:rStyle w:val="Hyperlink"/>
            <w:rFonts w:ascii="Times New Roman" w:hAnsi="Times New Roman" w:cs="Times New Roman"/>
            <w:b w:val="0"/>
            <w:bCs w:val="0"/>
            <w:noProof/>
          </w:rPr>
          <w:t>APPENDIX I  A METHODOLOGICAL NOTE ON THE MEASUREMENT OF RELATIVE TAXABLE CAPACITIES OF THE STATES USING POOLED CROSS-SECTION AND TIME-SERIES DATA</w:t>
        </w:r>
        <w:r w:rsidRPr="004559BE">
          <w:rPr>
            <w:rFonts w:ascii="Times New Roman" w:hAnsi="Times New Roman" w:cs="Times New Roman"/>
            <w:b w:val="0"/>
            <w:bCs w:val="0"/>
            <w:noProof/>
            <w:webHidden/>
          </w:rPr>
          <w:tab/>
        </w:r>
        <w:r w:rsidRPr="004559BE">
          <w:rPr>
            <w:rFonts w:ascii="Times New Roman" w:hAnsi="Times New Roman" w:cs="Times New Roman"/>
            <w:b w:val="0"/>
            <w:bCs w:val="0"/>
            <w:noProof/>
            <w:webHidden/>
          </w:rPr>
          <w:fldChar w:fldCharType="begin"/>
        </w:r>
        <w:r w:rsidRPr="004559BE">
          <w:rPr>
            <w:rFonts w:ascii="Times New Roman" w:hAnsi="Times New Roman" w:cs="Times New Roman"/>
            <w:b w:val="0"/>
            <w:bCs w:val="0"/>
            <w:noProof/>
            <w:webHidden/>
          </w:rPr>
          <w:instrText xml:space="preserve"> PAGEREF _Toc222401555 \h </w:instrText>
        </w:r>
        <w:r w:rsidRPr="004559BE">
          <w:rPr>
            <w:rFonts w:ascii="Times New Roman" w:hAnsi="Times New Roman" w:cs="Times New Roman"/>
            <w:b w:val="0"/>
            <w:bCs w:val="0"/>
            <w:noProof/>
            <w:webHidden/>
          </w:rPr>
        </w:r>
        <w:r w:rsidRPr="004559BE">
          <w:rPr>
            <w:rFonts w:ascii="Times New Roman" w:hAnsi="Times New Roman" w:cs="Times New Roman"/>
            <w:b w:val="0"/>
            <w:bCs w:val="0"/>
            <w:noProof/>
            <w:webHidden/>
          </w:rPr>
          <w:fldChar w:fldCharType="separate"/>
        </w:r>
        <w:r w:rsidRPr="004559BE">
          <w:rPr>
            <w:rFonts w:ascii="Times New Roman" w:hAnsi="Times New Roman" w:cs="Times New Roman"/>
            <w:b w:val="0"/>
            <w:bCs w:val="0"/>
            <w:noProof/>
            <w:webHidden/>
          </w:rPr>
          <w:t>38</w:t>
        </w:r>
        <w:r w:rsidRPr="004559BE">
          <w:rPr>
            <w:rFonts w:ascii="Times New Roman" w:hAnsi="Times New Roman" w:cs="Times New Roman"/>
            <w:b w:val="0"/>
            <w:bCs w:val="0"/>
            <w:noProof/>
            <w:webHidden/>
          </w:rPr>
          <w:fldChar w:fldCharType="end"/>
        </w:r>
      </w:hyperlink>
    </w:p>
    <w:p w14:paraId="46BEE7A1" w14:textId="302DE79F" w:rsidR="008219EC" w:rsidRPr="00C516E2" w:rsidRDefault="008219EC" w:rsidP="004559BE">
      <w:pPr>
        <w:spacing w:line="276" w:lineRule="auto"/>
        <w:rPr>
          <w:rFonts w:ascii="Times New Roman" w:hAnsi="Times New Roman" w:cs="Times New Roman"/>
          <w:b/>
          <w:bCs/>
          <w:sz w:val="20"/>
          <w:szCs w:val="20"/>
        </w:rPr>
        <w:sectPr w:rsidR="008219EC" w:rsidRPr="00C516E2" w:rsidSect="004A0E55">
          <w:pgSz w:w="11906" w:h="16838"/>
          <w:pgMar w:top="1440" w:right="1274" w:bottom="1134" w:left="1440" w:header="708" w:footer="0" w:gutter="0"/>
          <w:pgNumType w:fmt="lowerRoman"/>
          <w:cols w:space="708"/>
          <w:docGrid w:linePitch="360"/>
        </w:sectPr>
      </w:pPr>
      <w:r w:rsidRPr="004559BE">
        <w:rPr>
          <w:rFonts w:ascii="Times New Roman" w:hAnsi="Times New Roman" w:cs="Times New Roman"/>
          <w:sz w:val="20"/>
          <w:szCs w:val="20"/>
        </w:rPr>
        <w:fldChar w:fldCharType="end"/>
      </w:r>
    </w:p>
    <w:p w14:paraId="1B24CA3F" w14:textId="68F3C129" w:rsidR="00FB7565" w:rsidRPr="00C671D8" w:rsidRDefault="00FB7565" w:rsidP="00FB7565">
      <w:pPr>
        <w:pStyle w:val="Heading1"/>
        <w:ind w:left="0" w:firstLine="284"/>
      </w:pPr>
      <w:r w:rsidRPr="00C671D8">
        <w:lastRenderedPageBreak/>
        <w:br/>
      </w:r>
      <w:bookmarkStart w:id="2" w:name="_Toc222401501"/>
      <w:r w:rsidRPr="00C671D8">
        <w:t>INTRODUCTION</w:t>
      </w:r>
      <w:bookmarkEnd w:id="2"/>
    </w:p>
    <w:bookmarkEnd w:id="0"/>
    <w:p w14:paraId="73B5DA54" w14:textId="77777777" w:rsidR="003D5478" w:rsidRPr="00C671D8" w:rsidRDefault="003D5478" w:rsidP="00C52B85">
      <w:pPr>
        <w:pStyle w:val="ListParagraph"/>
        <w:ind w:left="0" w:right="-22" w:firstLine="142"/>
      </w:pPr>
      <w:r w:rsidRPr="00C671D8">
        <w:t>This Finance</w:t>
      </w:r>
      <w:r w:rsidRPr="00C671D8">
        <w:rPr>
          <w:spacing w:val="-2"/>
        </w:rPr>
        <w:t xml:space="preserve"> </w:t>
      </w:r>
      <w:r w:rsidRPr="00C671D8">
        <w:t>Commission,</w:t>
      </w:r>
      <w:r w:rsidRPr="00C671D8">
        <w:rPr>
          <w:spacing w:val="40"/>
        </w:rPr>
        <w:t xml:space="preserve"> </w:t>
      </w:r>
      <w:r w:rsidRPr="00C671D8">
        <w:t>the</w:t>
      </w:r>
      <w:r w:rsidRPr="00C671D8">
        <w:rPr>
          <w:spacing w:val="-8"/>
        </w:rPr>
        <w:t xml:space="preserve"> </w:t>
      </w:r>
      <w:r w:rsidRPr="00C671D8">
        <w:t>ninth to</w:t>
      </w:r>
      <w:r w:rsidRPr="00C671D8">
        <w:rPr>
          <w:spacing w:val="-11"/>
        </w:rPr>
        <w:t xml:space="preserve"> </w:t>
      </w:r>
      <w:r w:rsidRPr="00C671D8">
        <w:t>be</w:t>
      </w:r>
      <w:r w:rsidRPr="00C671D8">
        <w:rPr>
          <w:spacing w:val="-4"/>
        </w:rPr>
        <w:t xml:space="preserve"> </w:t>
      </w:r>
      <w:r w:rsidRPr="00C671D8">
        <w:t>set</w:t>
      </w:r>
      <w:r w:rsidRPr="00C671D8">
        <w:rPr>
          <w:spacing w:val="-5"/>
        </w:rPr>
        <w:t xml:space="preserve"> </w:t>
      </w:r>
      <w:r w:rsidRPr="00C671D8">
        <w:t>up under</w:t>
      </w:r>
      <w:r w:rsidRPr="00C671D8">
        <w:rPr>
          <w:spacing w:val="-14"/>
        </w:rPr>
        <w:t xml:space="preserve"> </w:t>
      </w:r>
      <w:r w:rsidRPr="00C671D8">
        <w:t>Article</w:t>
      </w:r>
      <w:r w:rsidRPr="00C671D8">
        <w:rPr>
          <w:spacing w:val="-13"/>
        </w:rPr>
        <w:t xml:space="preserve"> </w:t>
      </w:r>
      <w:r w:rsidRPr="00C671D8">
        <w:t>280</w:t>
      </w:r>
      <w:r w:rsidRPr="00C671D8">
        <w:rPr>
          <w:spacing w:val="-13"/>
        </w:rPr>
        <w:t xml:space="preserve"> </w:t>
      </w:r>
      <w:r w:rsidRPr="00C671D8">
        <w:t>of</w:t>
      </w:r>
      <w:r w:rsidRPr="00C671D8">
        <w:rPr>
          <w:spacing w:val="-13"/>
        </w:rPr>
        <w:t xml:space="preserve"> </w:t>
      </w:r>
      <w:r w:rsidRPr="00C671D8">
        <w:t>the</w:t>
      </w:r>
      <w:r w:rsidRPr="00C671D8">
        <w:rPr>
          <w:spacing w:val="-13"/>
        </w:rPr>
        <w:t xml:space="preserve"> </w:t>
      </w:r>
      <w:r w:rsidRPr="00C671D8">
        <w:t>Constitution,</w:t>
      </w:r>
      <w:r w:rsidRPr="00C671D8">
        <w:rPr>
          <w:spacing w:val="10"/>
        </w:rPr>
        <w:t xml:space="preserve"> </w:t>
      </w:r>
      <w:r w:rsidRPr="00C671D8">
        <w:t>was</w:t>
      </w:r>
      <w:r w:rsidRPr="00C671D8">
        <w:rPr>
          <w:spacing w:val="-13"/>
        </w:rPr>
        <w:t xml:space="preserve"> </w:t>
      </w:r>
      <w:r w:rsidRPr="00C671D8">
        <w:t>constituted</w:t>
      </w:r>
      <w:r w:rsidRPr="00C671D8">
        <w:rPr>
          <w:spacing w:val="-13"/>
        </w:rPr>
        <w:t xml:space="preserve"> </w:t>
      </w:r>
      <w:r w:rsidRPr="00C671D8">
        <w:t>by</w:t>
      </w:r>
      <w:r w:rsidRPr="00C671D8">
        <w:rPr>
          <w:spacing w:val="-13"/>
        </w:rPr>
        <w:t xml:space="preserve"> </w:t>
      </w:r>
      <w:r w:rsidRPr="00C671D8">
        <w:t>an Order of the</w:t>
      </w:r>
      <w:r w:rsidRPr="00C671D8">
        <w:rPr>
          <w:spacing w:val="40"/>
        </w:rPr>
        <w:t xml:space="preserve"> </w:t>
      </w:r>
      <w:r w:rsidRPr="00C671D8">
        <w:t>President</w:t>
      </w:r>
      <w:r w:rsidRPr="00C671D8">
        <w:rPr>
          <w:spacing w:val="40"/>
        </w:rPr>
        <w:t xml:space="preserve"> </w:t>
      </w:r>
      <w:r w:rsidRPr="00C671D8">
        <w:t>[SO No.581(E) dated 17th June,1987],</w:t>
      </w:r>
      <w:r w:rsidRPr="00C671D8">
        <w:rPr>
          <w:b/>
          <w:spacing w:val="40"/>
        </w:rPr>
        <w:t xml:space="preserve"> </w:t>
      </w:r>
      <w:r w:rsidRPr="00C671D8">
        <w:t>which</w:t>
      </w:r>
      <w:r w:rsidRPr="00C671D8">
        <w:rPr>
          <w:spacing w:val="40"/>
        </w:rPr>
        <w:t xml:space="preserve"> </w:t>
      </w:r>
      <w:r w:rsidRPr="00C671D8">
        <w:t>is reproduced below: -</w:t>
      </w:r>
    </w:p>
    <w:p w14:paraId="2285D0F6" w14:textId="5CA09E6E" w:rsidR="003D5478" w:rsidRPr="00C671D8" w:rsidRDefault="004003F8" w:rsidP="004003F8">
      <w:pPr>
        <w:pStyle w:val="BodyText"/>
        <w:spacing w:before="127" w:line="256" w:lineRule="auto"/>
        <w:ind w:right="-22"/>
        <w:jc w:val="both"/>
        <w:rPr>
          <w:rFonts w:ascii="Times New Roman" w:hAnsi="Times New Roman" w:cs="Times New Roman"/>
        </w:rPr>
      </w:pPr>
      <w:r w:rsidRPr="00C671D8">
        <w:rPr>
          <w:rFonts w:ascii="Times New Roman" w:hAnsi="Times New Roman" w:cs="Times New Roman"/>
        </w:rPr>
        <w:t>“</w:t>
      </w:r>
      <w:r w:rsidR="003D5478" w:rsidRPr="00C671D8">
        <w:rPr>
          <w:rFonts w:ascii="Times New Roman" w:hAnsi="Times New Roman" w:cs="Times New Roman"/>
        </w:rPr>
        <w:t>In</w:t>
      </w:r>
      <w:r w:rsidR="003D5478" w:rsidRPr="00C671D8">
        <w:rPr>
          <w:rFonts w:ascii="Times New Roman" w:hAnsi="Times New Roman" w:cs="Times New Roman"/>
          <w:spacing w:val="19"/>
        </w:rPr>
        <w:t xml:space="preserve"> </w:t>
      </w:r>
      <w:r w:rsidR="003D5478" w:rsidRPr="00C671D8">
        <w:rPr>
          <w:rFonts w:ascii="Times New Roman" w:hAnsi="Times New Roman" w:cs="Times New Roman"/>
        </w:rPr>
        <w:t>pursuance</w:t>
      </w:r>
      <w:r w:rsidR="003D5478" w:rsidRPr="00C671D8">
        <w:rPr>
          <w:rFonts w:ascii="Times New Roman" w:hAnsi="Times New Roman" w:cs="Times New Roman"/>
          <w:spacing w:val="-6"/>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13"/>
        </w:rPr>
        <w:t xml:space="preserve"> </w:t>
      </w:r>
      <w:r w:rsidR="003D5478" w:rsidRPr="00C671D8">
        <w:rPr>
          <w:rFonts w:ascii="Times New Roman" w:hAnsi="Times New Roman" w:cs="Times New Roman"/>
        </w:rPr>
        <w:t>the</w:t>
      </w:r>
      <w:r w:rsidR="003D5478" w:rsidRPr="00C671D8">
        <w:rPr>
          <w:rFonts w:ascii="Times New Roman" w:hAnsi="Times New Roman" w:cs="Times New Roman"/>
          <w:spacing w:val="-20"/>
        </w:rPr>
        <w:t xml:space="preserve"> </w:t>
      </w:r>
      <w:r w:rsidR="003D5478" w:rsidRPr="00C671D8">
        <w:rPr>
          <w:rFonts w:ascii="Times New Roman" w:hAnsi="Times New Roman" w:cs="Times New Roman"/>
        </w:rPr>
        <w:t>provisions</w:t>
      </w:r>
      <w:r w:rsidR="003D5478" w:rsidRPr="00C671D8">
        <w:rPr>
          <w:rFonts w:ascii="Times New Roman" w:hAnsi="Times New Roman" w:cs="Times New Roman"/>
          <w:spacing w:val="-4"/>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15"/>
        </w:rPr>
        <w:t xml:space="preserve"> </w:t>
      </w:r>
      <w:r w:rsidR="003D5478" w:rsidRPr="00C671D8">
        <w:rPr>
          <w:rFonts w:ascii="Times New Roman" w:hAnsi="Times New Roman" w:cs="Times New Roman"/>
        </w:rPr>
        <w:t>Article</w:t>
      </w:r>
      <w:r w:rsidR="003D5478" w:rsidRPr="00C671D8">
        <w:rPr>
          <w:rFonts w:ascii="Times New Roman" w:hAnsi="Times New Roman" w:cs="Times New Roman"/>
          <w:spacing w:val="-14"/>
        </w:rPr>
        <w:t xml:space="preserve"> </w:t>
      </w:r>
      <w:r w:rsidR="003D5478" w:rsidRPr="00C671D8">
        <w:rPr>
          <w:rFonts w:ascii="Times New Roman" w:hAnsi="Times New Roman" w:cs="Times New Roman"/>
        </w:rPr>
        <w:t>280</w:t>
      </w:r>
      <w:r w:rsidR="003D5478" w:rsidRPr="00C671D8">
        <w:rPr>
          <w:rFonts w:ascii="Times New Roman" w:hAnsi="Times New Roman" w:cs="Times New Roman"/>
          <w:spacing w:val="-13"/>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12"/>
        </w:rPr>
        <w:t xml:space="preserve"> </w:t>
      </w:r>
      <w:r w:rsidR="003D5478" w:rsidRPr="00C671D8">
        <w:rPr>
          <w:rFonts w:ascii="Times New Roman" w:hAnsi="Times New Roman" w:cs="Times New Roman"/>
        </w:rPr>
        <w:t>the Constitution</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India,</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and</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the</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Finance</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Commission (Miscellaneous Provisions)</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Act,</w:t>
      </w:r>
      <w:r w:rsidR="003D5478" w:rsidRPr="00C671D8">
        <w:rPr>
          <w:rFonts w:ascii="Times New Roman" w:hAnsi="Times New Roman" w:cs="Times New Roman"/>
          <w:spacing w:val="80"/>
        </w:rPr>
        <w:t xml:space="preserve"> </w:t>
      </w:r>
      <w:r w:rsidR="003D5478" w:rsidRPr="00C671D8">
        <w:rPr>
          <w:rFonts w:ascii="Times New Roman" w:hAnsi="Times New Roman" w:cs="Times New Roman"/>
        </w:rPr>
        <w:t>1951 (33 of 1951),</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the President is pleased to constitute a Finance Commission consisting</w:t>
      </w:r>
      <w:r w:rsidR="003D5478" w:rsidRPr="00C671D8">
        <w:rPr>
          <w:rFonts w:ascii="Times New Roman" w:hAnsi="Times New Roman" w:cs="Times New Roman"/>
          <w:spacing w:val="28"/>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77"/>
        </w:rPr>
        <w:t xml:space="preserve"> </w:t>
      </w:r>
      <w:r w:rsidR="003D5478" w:rsidRPr="00C671D8">
        <w:rPr>
          <w:rFonts w:ascii="Times New Roman" w:hAnsi="Times New Roman" w:cs="Times New Roman"/>
        </w:rPr>
        <w:t>Shri N.K.P.</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Salve,</w:t>
      </w:r>
      <w:r w:rsidR="003D5478" w:rsidRPr="00C671D8">
        <w:rPr>
          <w:rFonts w:ascii="Times New Roman" w:hAnsi="Times New Roman" w:cs="Times New Roman"/>
          <w:spacing w:val="75"/>
        </w:rPr>
        <w:t xml:space="preserve"> </w:t>
      </w:r>
      <w:r w:rsidR="003D5478" w:rsidRPr="00C671D8">
        <w:rPr>
          <w:rFonts w:ascii="Times New Roman" w:hAnsi="Times New Roman" w:cs="Times New Roman"/>
        </w:rPr>
        <w:t>Member</w:t>
      </w:r>
      <w:r w:rsidR="003D5478" w:rsidRPr="00C671D8">
        <w:rPr>
          <w:rFonts w:ascii="Times New Roman" w:hAnsi="Times New Roman" w:cs="Times New Roman"/>
          <w:spacing w:val="80"/>
        </w:rPr>
        <w:t xml:space="preserve"> </w:t>
      </w:r>
      <w:r w:rsidR="003D5478" w:rsidRPr="00C671D8">
        <w:rPr>
          <w:rFonts w:ascii="Times New Roman" w:hAnsi="Times New Roman" w:cs="Times New Roman"/>
        </w:rPr>
        <w:t>of</w:t>
      </w:r>
      <w:r w:rsidR="003D5478" w:rsidRPr="00C671D8">
        <w:rPr>
          <w:rFonts w:ascii="Times New Roman" w:hAnsi="Times New Roman" w:cs="Times New Roman"/>
          <w:spacing w:val="80"/>
        </w:rPr>
        <w:t xml:space="preserve"> </w:t>
      </w:r>
      <w:r w:rsidR="003D5478" w:rsidRPr="00C671D8">
        <w:rPr>
          <w:rFonts w:ascii="Times New Roman" w:hAnsi="Times New Roman" w:cs="Times New Roman"/>
        </w:rPr>
        <w:t>Parliament, as the Chairman and</w:t>
      </w:r>
      <w:r w:rsidR="003D5478" w:rsidRPr="00C671D8">
        <w:rPr>
          <w:rFonts w:ascii="Times New Roman" w:hAnsi="Times New Roman" w:cs="Times New Roman"/>
          <w:spacing w:val="40"/>
        </w:rPr>
        <w:t xml:space="preserve"> </w:t>
      </w:r>
      <w:r w:rsidR="003D5478" w:rsidRPr="00C671D8">
        <w:rPr>
          <w:rFonts w:ascii="Times New Roman" w:hAnsi="Times New Roman" w:cs="Times New Roman"/>
        </w:rPr>
        <w:t xml:space="preserve">the following four other Members, </w:t>
      </w:r>
      <w:r w:rsidR="003D5478" w:rsidRPr="00C671D8">
        <w:rPr>
          <w:rFonts w:ascii="Times New Roman" w:hAnsi="Times New Roman" w:cs="Times New Roman"/>
          <w:spacing w:val="-2"/>
        </w:rPr>
        <w:t>namely: -</w:t>
      </w:r>
    </w:p>
    <w:p w14:paraId="32E4B718" w14:textId="52B6D9B9" w:rsidR="003D5478" w:rsidRPr="00C671D8" w:rsidRDefault="003D5478" w:rsidP="000B2587">
      <w:pPr>
        <w:numPr>
          <w:ilvl w:val="0"/>
          <w:numId w:val="3"/>
        </w:numPr>
        <w:spacing w:before="107"/>
        <w:ind w:left="567" w:right="-22" w:firstLine="567"/>
        <w:jc w:val="left"/>
        <w:rPr>
          <w:rFonts w:ascii="Times New Roman" w:hAnsi="Times New Roman" w:cs="Times New Roman"/>
          <w:bCs/>
          <w:sz w:val="20"/>
        </w:rPr>
      </w:pPr>
      <w:r w:rsidRPr="00C671D8">
        <w:rPr>
          <w:rFonts w:ascii="Times New Roman" w:hAnsi="Times New Roman" w:cs="Times New Roman"/>
          <w:bCs/>
          <w:sz w:val="19"/>
        </w:rPr>
        <w:t>Shri</w:t>
      </w:r>
      <w:r w:rsidRPr="00C671D8">
        <w:rPr>
          <w:rFonts w:ascii="Times New Roman" w:hAnsi="Times New Roman" w:cs="Times New Roman"/>
          <w:bCs/>
          <w:spacing w:val="-5"/>
          <w:sz w:val="19"/>
        </w:rPr>
        <w:t xml:space="preserve"> </w:t>
      </w:r>
      <w:r w:rsidRPr="00C671D8">
        <w:rPr>
          <w:rFonts w:ascii="Times New Roman" w:hAnsi="Times New Roman" w:cs="Times New Roman"/>
          <w:bCs/>
          <w:sz w:val="19"/>
        </w:rPr>
        <w:t>Justice</w:t>
      </w:r>
      <w:r w:rsidRPr="00C671D8">
        <w:rPr>
          <w:rFonts w:ascii="Times New Roman" w:hAnsi="Times New Roman" w:cs="Times New Roman"/>
          <w:bCs/>
          <w:spacing w:val="13"/>
          <w:sz w:val="19"/>
        </w:rPr>
        <w:t xml:space="preserve"> </w:t>
      </w:r>
      <w:r w:rsidRPr="00C671D8">
        <w:rPr>
          <w:rFonts w:ascii="Times New Roman" w:hAnsi="Times New Roman" w:cs="Times New Roman"/>
          <w:bCs/>
          <w:sz w:val="19"/>
        </w:rPr>
        <w:t>Abdus</w:t>
      </w:r>
      <w:r w:rsidRPr="00C671D8">
        <w:rPr>
          <w:rFonts w:ascii="Times New Roman" w:hAnsi="Times New Roman" w:cs="Times New Roman"/>
          <w:bCs/>
          <w:spacing w:val="1"/>
          <w:sz w:val="19"/>
        </w:rPr>
        <w:t xml:space="preserve"> </w:t>
      </w:r>
      <w:r w:rsidRPr="00C671D8">
        <w:rPr>
          <w:rFonts w:ascii="Times New Roman" w:hAnsi="Times New Roman" w:cs="Times New Roman"/>
          <w:bCs/>
          <w:sz w:val="19"/>
        </w:rPr>
        <w:t>Sattar</w:t>
      </w:r>
      <w:r w:rsidRPr="00C671D8">
        <w:rPr>
          <w:rFonts w:ascii="Times New Roman" w:hAnsi="Times New Roman" w:cs="Times New Roman"/>
          <w:bCs/>
          <w:spacing w:val="15"/>
          <w:sz w:val="19"/>
        </w:rPr>
        <w:t xml:space="preserve"> </w:t>
      </w:r>
      <w:r w:rsidRPr="00C671D8">
        <w:rPr>
          <w:rFonts w:ascii="Times New Roman" w:hAnsi="Times New Roman" w:cs="Times New Roman"/>
          <w:bCs/>
          <w:spacing w:val="-2"/>
          <w:sz w:val="19"/>
        </w:rPr>
        <w:t>Qureshi</w:t>
      </w:r>
      <w:r w:rsidRPr="00C671D8">
        <w:rPr>
          <w:rFonts w:ascii="Times New Roman" w:hAnsi="Times New Roman" w:cs="Times New Roman"/>
          <w:bCs/>
          <w:sz w:val="19"/>
        </w:rPr>
        <w:tab/>
      </w:r>
      <w:r w:rsidRPr="00C671D8">
        <w:rPr>
          <w:rFonts w:ascii="Times New Roman" w:hAnsi="Times New Roman" w:cs="Times New Roman"/>
          <w:bCs/>
          <w:spacing w:val="-2"/>
          <w:sz w:val="19"/>
        </w:rPr>
        <w:t xml:space="preserve"> </w:t>
      </w:r>
      <w:r w:rsidRPr="00C671D8">
        <w:rPr>
          <w:rFonts w:ascii="Times New Roman" w:hAnsi="Times New Roman" w:cs="Times New Roman"/>
          <w:bCs/>
          <w:spacing w:val="-2"/>
          <w:sz w:val="19"/>
        </w:rPr>
        <w:tab/>
        <w:t>Member</w:t>
      </w:r>
    </w:p>
    <w:p w14:paraId="0B50EEAF" w14:textId="77777777" w:rsidR="003D5478" w:rsidRPr="00C671D8" w:rsidRDefault="003D5478" w:rsidP="000B2587">
      <w:pPr>
        <w:spacing w:before="10"/>
        <w:ind w:left="873" w:right="-22" w:firstLine="567"/>
        <w:rPr>
          <w:rFonts w:ascii="Times New Roman" w:hAnsi="Times New Roman" w:cs="Times New Roman"/>
          <w:bCs/>
          <w:sz w:val="19"/>
        </w:rPr>
      </w:pPr>
      <w:r w:rsidRPr="00C671D8">
        <w:rPr>
          <w:rFonts w:ascii="Times New Roman" w:hAnsi="Times New Roman" w:cs="Times New Roman"/>
          <w:bCs/>
          <w:sz w:val="19"/>
        </w:rPr>
        <w:t>Judge,</w:t>
      </w:r>
      <w:r w:rsidRPr="00C671D8">
        <w:rPr>
          <w:rFonts w:ascii="Times New Roman" w:hAnsi="Times New Roman" w:cs="Times New Roman"/>
          <w:bCs/>
          <w:spacing w:val="4"/>
          <w:sz w:val="19"/>
        </w:rPr>
        <w:t xml:space="preserve"> </w:t>
      </w:r>
      <w:r w:rsidRPr="00C671D8">
        <w:rPr>
          <w:rFonts w:ascii="Times New Roman" w:hAnsi="Times New Roman" w:cs="Times New Roman"/>
          <w:bCs/>
          <w:sz w:val="19"/>
        </w:rPr>
        <w:t>Gujarat</w:t>
      </w:r>
      <w:r w:rsidRPr="00C671D8">
        <w:rPr>
          <w:rFonts w:ascii="Times New Roman" w:hAnsi="Times New Roman" w:cs="Times New Roman"/>
          <w:bCs/>
          <w:spacing w:val="19"/>
          <w:sz w:val="19"/>
        </w:rPr>
        <w:t xml:space="preserve"> </w:t>
      </w:r>
      <w:r w:rsidRPr="00C671D8">
        <w:rPr>
          <w:rFonts w:ascii="Times New Roman" w:hAnsi="Times New Roman" w:cs="Times New Roman"/>
          <w:bCs/>
          <w:sz w:val="19"/>
        </w:rPr>
        <w:t>High</w:t>
      </w:r>
      <w:r w:rsidRPr="00C671D8">
        <w:rPr>
          <w:rFonts w:ascii="Times New Roman" w:hAnsi="Times New Roman" w:cs="Times New Roman"/>
          <w:bCs/>
          <w:spacing w:val="1"/>
          <w:sz w:val="19"/>
        </w:rPr>
        <w:t xml:space="preserve"> </w:t>
      </w:r>
      <w:r w:rsidRPr="00C671D8">
        <w:rPr>
          <w:rFonts w:ascii="Times New Roman" w:hAnsi="Times New Roman" w:cs="Times New Roman"/>
          <w:bCs/>
          <w:spacing w:val="-2"/>
          <w:sz w:val="19"/>
        </w:rPr>
        <w:t>Court.</w:t>
      </w:r>
    </w:p>
    <w:p w14:paraId="3AE176AF" w14:textId="3237A557" w:rsidR="003D5478" w:rsidRPr="00C671D8" w:rsidRDefault="003D5478" w:rsidP="000B2587">
      <w:pPr>
        <w:pStyle w:val="ListParagraph"/>
        <w:numPr>
          <w:ilvl w:val="0"/>
          <w:numId w:val="3"/>
        </w:numPr>
        <w:ind w:left="567" w:right="-22" w:firstLine="567"/>
        <w:jc w:val="left"/>
        <w:rPr>
          <w:bCs/>
          <w:sz w:val="21"/>
        </w:rPr>
      </w:pPr>
      <w:r w:rsidRPr="00C671D8">
        <w:rPr>
          <w:bCs/>
          <w:w w:val="105"/>
        </w:rPr>
        <w:t>Dr.</w:t>
      </w:r>
      <w:r w:rsidRPr="00C671D8">
        <w:rPr>
          <w:bCs/>
          <w:spacing w:val="-9"/>
          <w:w w:val="105"/>
        </w:rPr>
        <w:t xml:space="preserve"> </w:t>
      </w:r>
      <w:r w:rsidRPr="00C671D8">
        <w:rPr>
          <w:bCs/>
          <w:w w:val="105"/>
        </w:rPr>
        <w:t>Raja</w:t>
      </w:r>
      <w:r w:rsidRPr="00C671D8">
        <w:rPr>
          <w:bCs/>
          <w:spacing w:val="-6"/>
          <w:w w:val="105"/>
        </w:rPr>
        <w:t xml:space="preserve"> </w:t>
      </w:r>
      <w:r w:rsidRPr="00C671D8">
        <w:rPr>
          <w:bCs/>
          <w:w w:val="105"/>
        </w:rPr>
        <w:t>J.</w:t>
      </w:r>
      <w:r w:rsidRPr="00C671D8">
        <w:rPr>
          <w:bCs/>
          <w:spacing w:val="-12"/>
          <w:w w:val="105"/>
        </w:rPr>
        <w:t xml:space="preserve"> </w:t>
      </w:r>
      <w:r w:rsidRPr="00C671D8">
        <w:rPr>
          <w:bCs/>
          <w:w w:val="105"/>
        </w:rPr>
        <w:t>Chelliah</w:t>
      </w:r>
      <w:r w:rsidRPr="00C671D8">
        <w:rPr>
          <w:bCs/>
        </w:rPr>
        <w:tab/>
      </w:r>
      <w:r w:rsidRPr="00C671D8">
        <w:rPr>
          <w:bCs/>
        </w:rPr>
        <w:tab/>
      </w:r>
      <w:r w:rsidR="00840D73" w:rsidRPr="00C671D8">
        <w:rPr>
          <w:bCs/>
        </w:rPr>
        <w:tab/>
      </w:r>
      <w:r w:rsidRPr="00C671D8">
        <w:rPr>
          <w:bCs/>
          <w:w w:val="105"/>
        </w:rPr>
        <w:t>Member</w:t>
      </w:r>
    </w:p>
    <w:p w14:paraId="526C6400" w14:textId="7692D982" w:rsidR="0076342C" w:rsidRPr="00C671D8" w:rsidRDefault="003D5478" w:rsidP="000B2587">
      <w:pPr>
        <w:ind w:left="873" w:right="-22" w:firstLine="567"/>
        <w:rPr>
          <w:rFonts w:ascii="Times New Roman" w:hAnsi="Times New Roman" w:cs="Times New Roman"/>
          <w:b/>
          <w:spacing w:val="-2"/>
          <w:sz w:val="19"/>
        </w:rPr>
      </w:pPr>
      <w:r w:rsidRPr="00C671D8">
        <w:rPr>
          <w:rFonts w:ascii="Times New Roman" w:hAnsi="Times New Roman" w:cs="Times New Roman"/>
          <w:bCs/>
          <w:sz w:val="19"/>
        </w:rPr>
        <w:t>Member,</w:t>
      </w:r>
      <w:r w:rsidRPr="00C671D8">
        <w:rPr>
          <w:rFonts w:ascii="Times New Roman" w:hAnsi="Times New Roman" w:cs="Times New Roman"/>
          <w:bCs/>
          <w:spacing w:val="-6"/>
          <w:sz w:val="19"/>
        </w:rPr>
        <w:t xml:space="preserve"> </w:t>
      </w:r>
      <w:r w:rsidRPr="00C671D8">
        <w:rPr>
          <w:rFonts w:ascii="Times New Roman" w:hAnsi="Times New Roman" w:cs="Times New Roman"/>
          <w:bCs/>
          <w:sz w:val="19"/>
        </w:rPr>
        <w:t>Planning</w:t>
      </w:r>
      <w:r w:rsidRPr="00C671D8">
        <w:rPr>
          <w:rFonts w:ascii="Times New Roman" w:hAnsi="Times New Roman" w:cs="Times New Roman"/>
          <w:bCs/>
          <w:spacing w:val="17"/>
          <w:sz w:val="19"/>
        </w:rPr>
        <w:t xml:space="preserve"> </w:t>
      </w:r>
      <w:r w:rsidRPr="00C671D8">
        <w:rPr>
          <w:rFonts w:ascii="Times New Roman" w:hAnsi="Times New Roman" w:cs="Times New Roman"/>
          <w:bCs/>
          <w:spacing w:val="-2"/>
          <w:sz w:val="19"/>
        </w:rPr>
        <w:t>Commission</w:t>
      </w:r>
      <w:r w:rsidRPr="00C671D8">
        <w:rPr>
          <w:rFonts w:ascii="Times New Roman" w:hAnsi="Times New Roman" w:cs="Times New Roman"/>
          <w:b/>
          <w:spacing w:val="-2"/>
          <w:sz w:val="19"/>
        </w:rPr>
        <w:t>.</w:t>
      </w:r>
    </w:p>
    <w:p w14:paraId="410A5D3B" w14:textId="77777777" w:rsidR="003D5478" w:rsidRPr="00C671D8" w:rsidRDefault="003D5478" w:rsidP="000B2587">
      <w:pPr>
        <w:pStyle w:val="ListParagraph"/>
        <w:numPr>
          <w:ilvl w:val="0"/>
          <w:numId w:val="3"/>
        </w:numPr>
        <w:ind w:left="567" w:right="-22" w:firstLine="567"/>
        <w:jc w:val="left"/>
      </w:pPr>
      <w:r w:rsidRPr="00C671D8">
        <w:t>Shri Lal</w:t>
      </w:r>
      <w:r w:rsidRPr="00C671D8">
        <w:rPr>
          <w:spacing w:val="3"/>
        </w:rPr>
        <w:t xml:space="preserve"> </w:t>
      </w:r>
      <w:proofErr w:type="spellStart"/>
      <w:r w:rsidRPr="00C671D8">
        <w:t>Thanhawla</w:t>
      </w:r>
      <w:proofErr w:type="spellEnd"/>
    </w:p>
    <w:p w14:paraId="45BFB8F4" w14:textId="56F413BA" w:rsidR="003D5478" w:rsidRPr="00C671D8" w:rsidRDefault="003D5478" w:rsidP="000B2587">
      <w:pPr>
        <w:spacing w:before="6"/>
        <w:ind w:left="873" w:right="-22" w:firstLine="567"/>
        <w:rPr>
          <w:rFonts w:ascii="Times New Roman" w:hAnsi="Times New Roman" w:cs="Times New Roman"/>
          <w:spacing w:val="-2"/>
          <w:sz w:val="19"/>
        </w:rPr>
      </w:pPr>
      <w:r w:rsidRPr="00C671D8">
        <w:rPr>
          <w:rFonts w:ascii="Times New Roman" w:hAnsi="Times New Roman" w:cs="Times New Roman"/>
          <w:sz w:val="19"/>
        </w:rPr>
        <w:t>Former</w:t>
      </w:r>
      <w:r w:rsidRPr="00C671D8">
        <w:rPr>
          <w:rFonts w:ascii="Times New Roman" w:hAnsi="Times New Roman" w:cs="Times New Roman"/>
          <w:spacing w:val="11"/>
          <w:sz w:val="19"/>
        </w:rPr>
        <w:t xml:space="preserve"> </w:t>
      </w:r>
      <w:r w:rsidRPr="00C671D8">
        <w:rPr>
          <w:rFonts w:ascii="Times New Roman" w:hAnsi="Times New Roman" w:cs="Times New Roman"/>
          <w:sz w:val="19"/>
        </w:rPr>
        <w:t>Chief</w:t>
      </w:r>
      <w:r w:rsidRPr="00C671D8">
        <w:rPr>
          <w:rFonts w:ascii="Times New Roman" w:hAnsi="Times New Roman" w:cs="Times New Roman"/>
          <w:spacing w:val="5"/>
          <w:sz w:val="19"/>
        </w:rPr>
        <w:t xml:space="preserve"> </w:t>
      </w:r>
      <w:r w:rsidRPr="00C671D8">
        <w:rPr>
          <w:rFonts w:ascii="Times New Roman" w:hAnsi="Times New Roman" w:cs="Times New Roman"/>
          <w:sz w:val="19"/>
        </w:rPr>
        <w:t>Minister</w:t>
      </w:r>
      <w:r w:rsidRPr="00C671D8">
        <w:rPr>
          <w:rFonts w:ascii="Times New Roman" w:hAnsi="Times New Roman" w:cs="Times New Roman"/>
          <w:spacing w:val="15"/>
          <w:sz w:val="19"/>
        </w:rPr>
        <w:t xml:space="preserve"> </w:t>
      </w:r>
      <w:r w:rsidRPr="00C671D8">
        <w:rPr>
          <w:rFonts w:ascii="Times New Roman" w:hAnsi="Times New Roman" w:cs="Times New Roman"/>
          <w:sz w:val="19"/>
        </w:rPr>
        <w:t>of</w:t>
      </w:r>
      <w:r w:rsidRPr="00C671D8">
        <w:rPr>
          <w:rFonts w:ascii="Times New Roman" w:hAnsi="Times New Roman" w:cs="Times New Roman"/>
          <w:spacing w:val="-2"/>
          <w:sz w:val="19"/>
        </w:rPr>
        <w:t xml:space="preserve"> Mizoram.</w:t>
      </w:r>
      <w:r w:rsidRPr="00C671D8">
        <w:rPr>
          <w:rFonts w:ascii="Times New Roman" w:hAnsi="Times New Roman" w:cs="Times New Roman"/>
          <w:spacing w:val="-2"/>
          <w:sz w:val="19"/>
        </w:rPr>
        <w:tab/>
        <w:t xml:space="preserve"> </w:t>
      </w:r>
      <w:r w:rsidRPr="00C671D8">
        <w:rPr>
          <w:rFonts w:ascii="Times New Roman" w:hAnsi="Times New Roman" w:cs="Times New Roman"/>
          <w:spacing w:val="-2"/>
          <w:sz w:val="19"/>
        </w:rPr>
        <w:tab/>
        <w:t>Member</w:t>
      </w:r>
    </w:p>
    <w:p w14:paraId="2444821E" w14:textId="6771E4DD" w:rsidR="003D5478" w:rsidRPr="00C671D8" w:rsidRDefault="003D5478" w:rsidP="000B2587">
      <w:pPr>
        <w:pStyle w:val="ListParagraph"/>
        <w:numPr>
          <w:ilvl w:val="0"/>
          <w:numId w:val="3"/>
        </w:numPr>
        <w:ind w:left="567" w:right="-22" w:firstLine="567"/>
        <w:jc w:val="left"/>
      </w:pPr>
      <w:r w:rsidRPr="00C671D8">
        <w:rPr>
          <w:bCs/>
        </w:rPr>
        <w:t>Shri</w:t>
      </w:r>
      <w:r w:rsidRPr="00C671D8">
        <w:rPr>
          <w:bCs/>
          <w:spacing w:val="25"/>
        </w:rPr>
        <w:t xml:space="preserve"> </w:t>
      </w:r>
      <w:r w:rsidRPr="00C671D8">
        <w:rPr>
          <w:bCs/>
        </w:rPr>
        <w:t>Mahesh</w:t>
      </w:r>
      <w:r w:rsidRPr="00C671D8">
        <w:rPr>
          <w:bCs/>
          <w:spacing w:val="52"/>
        </w:rPr>
        <w:t xml:space="preserve"> </w:t>
      </w:r>
      <w:r w:rsidRPr="00C671D8">
        <w:rPr>
          <w:bCs/>
          <w:spacing w:val="-2"/>
        </w:rPr>
        <w:t>Prasad</w:t>
      </w:r>
      <w:r w:rsidRPr="00C671D8">
        <w:tab/>
      </w:r>
      <w:r w:rsidRPr="00C671D8">
        <w:tab/>
      </w:r>
      <w:r w:rsidRPr="00C671D8">
        <w:tab/>
        <w:t>Member</w:t>
      </w:r>
      <w:r w:rsidRPr="00C671D8">
        <w:rPr>
          <w:spacing w:val="5"/>
        </w:rPr>
        <w:t xml:space="preserve"> </w:t>
      </w:r>
      <w:r w:rsidRPr="00C671D8">
        <w:rPr>
          <w:spacing w:val="-2"/>
        </w:rPr>
        <w:t>Secretary</w:t>
      </w:r>
    </w:p>
    <w:p w14:paraId="18B287F2" w14:textId="77777777" w:rsidR="003D5478" w:rsidRPr="00C671D8" w:rsidRDefault="003D5478" w:rsidP="004003F8">
      <w:pPr>
        <w:pStyle w:val="ListParagraph"/>
        <w:numPr>
          <w:ilvl w:val="0"/>
          <w:numId w:val="7"/>
        </w:numPr>
        <w:ind w:left="0" w:right="-22" w:firstLine="0"/>
      </w:pPr>
      <w:r w:rsidRPr="00C671D8">
        <w:t>The</w:t>
      </w:r>
      <w:r w:rsidRPr="00C671D8">
        <w:rPr>
          <w:spacing w:val="40"/>
        </w:rPr>
        <w:t xml:space="preserve"> </w:t>
      </w:r>
      <w:r w:rsidRPr="00C671D8">
        <w:t>Chairman and</w:t>
      </w:r>
      <w:r w:rsidRPr="00C671D8">
        <w:rPr>
          <w:spacing w:val="-1"/>
        </w:rPr>
        <w:t xml:space="preserve"> </w:t>
      </w:r>
      <w:r w:rsidRPr="00C671D8">
        <w:t>the other Members of</w:t>
      </w:r>
      <w:r w:rsidRPr="00C671D8">
        <w:rPr>
          <w:spacing w:val="40"/>
        </w:rPr>
        <w:t xml:space="preserve"> </w:t>
      </w:r>
      <w:r w:rsidRPr="00C671D8">
        <w:t>the Commission</w:t>
      </w:r>
      <w:r w:rsidRPr="00C671D8">
        <w:rPr>
          <w:spacing w:val="25"/>
        </w:rPr>
        <w:t xml:space="preserve"> </w:t>
      </w:r>
      <w:r w:rsidRPr="00C671D8">
        <w:t>shall hold office from the date on which</w:t>
      </w:r>
      <w:r w:rsidRPr="00C671D8">
        <w:rPr>
          <w:spacing w:val="-10"/>
        </w:rPr>
        <w:t xml:space="preserve"> </w:t>
      </w:r>
      <w:r w:rsidRPr="00C671D8">
        <w:t>they</w:t>
      </w:r>
    </w:p>
    <w:p w14:paraId="14161BDE" w14:textId="083812F0" w:rsidR="003D5478" w:rsidRPr="00C671D8" w:rsidRDefault="00792EA5" w:rsidP="00792EA5">
      <w:pPr>
        <w:pStyle w:val="BodyText"/>
        <w:spacing w:line="259" w:lineRule="auto"/>
        <w:ind w:right="-22" w:firstLine="720"/>
        <w:jc w:val="both"/>
        <w:rPr>
          <w:rFonts w:ascii="Times New Roman" w:hAnsi="Times New Roman" w:cs="Times New Roman"/>
        </w:rPr>
      </w:pPr>
      <w:r w:rsidRPr="00C671D8">
        <w:rPr>
          <w:rFonts w:ascii="Times New Roman" w:hAnsi="Times New Roman" w:cs="Times New Roman"/>
        </w:rPr>
        <w:t>Respectively</w:t>
      </w:r>
      <w:r w:rsidR="003D5478" w:rsidRPr="00C671D8">
        <w:rPr>
          <w:rFonts w:ascii="Times New Roman" w:hAnsi="Times New Roman" w:cs="Times New Roman"/>
        </w:rPr>
        <w:t xml:space="preserve"> assume office upto the 30th day of</w:t>
      </w:r>
      <w:r w:rsidR="003D5478" w:rsidRPr="00C671D8">
        <w:rPr>
          <w:rFonts w:ascii="Times New Roman" w:hAnsi="Times New Roman" w:cs="Times New Roman"/>
          <w:spacing w:val="40"/>
        </w:rPr>
        <w:t xml:space="preserve"> </w:t>
      </w:r>
      <w:r w:rsidR="003D5478" w:rsidRPr="00C671D8">
        <w:rPr>
          <w:rFonts w:ascii="Times New Roman" w:hAnsi="Times New Roman" w:cs="Times New Roman"/>
          <w:spacing w:val="-2"/>
        </w:rPr>
        <w:t>June,1989.</w:t>
      </w:r>
    </w:p>
    <w:p w14:paraId="2F37DC08" w14:textId="77777777" w:rsidR="003D5478" w:rsidRPr="00C671D8" w:rsidRDefault="003D5478" w:rsidP="004003F8">
      <w:pPr>
        <w:pStyle w:val="ListParagraph"/>
        <w:numPr>
          <w:ilvl w:val="0"/>
          <w:numId w:val="7"/>
        </w:numPr>
        <w:ind w:left="0" w:right="-22" w:firstLine="0"/>
      </w:pPr>
      <w:r w:rsidRPr="00C671D8">
        <w:t>The Commission</w:t>
      </w:r>
      <w:r w:rsidRPr="00C671D8">
        <w:rPr>
          <w:spacing w:val="40"/>
        </w:rPr>
        <w:t xml:space="preserve"> </w:t>
      </w:r>
      <w:r w:rsidRPr="00C671D8">
        <w:t>shall</w:t>
      </w:r>
      <w:r w:rsidRPr="00C671D8">
        <w:rPr>
          <w:spacing w:val="-6"/>
        </w:rPr>
        <w:t xml:space="preserve"> </w:t>
      </w:r>
      <w:r w:rsidRPr="00C671D8">
        <w:t>make</w:t>
      </w:r>
      <w:r w:rsidRPr="00C671D8">
        <w:rPr>
          <w:spacing w:val="-1"/>
        </w:rPr>
        <w:t xml:space="preserve"> </w:t>
      </w:r>
      <w:r w:rsidRPr="00C671D8">
        <w:t>recommendations as</w:t>
      </w:r>
      <w:r w:rsidRPr="00C671D8">
        <w:rPr>
          <w:spacing w:val="40"/>
        </w:rPr>
        <w:t xml:space="preserve"> </w:t>
      </w:r>
      <w:r w:rsidRPr="00C671D8">
        <w:t>to</w:t>
      </w:r>
      <w:r w:rsidRPr="00C671D8">
        <w:rPr>
          <w:spacing w:val="40"/>
        </w:rPr>
        <w:t xml:space="preserve"> </w:t>
      </w:r>
      <w:r w:rsidRPr="00C671D8">
        <w:t xml:space="preserve">the following </w:t>
      </w:r>
      <w:proofErr w:type="gramStart"/>
      <w:r w:rsidRPr="00C671D8">
        <w:t>matters:-</w:t>
      </w:r>
      <w:proofErr w:type="gramEnd"/>
    </w:p>
    <w:p w14:paraId="0D00E438" w14:textId="231FAFDE" w:rsidR="003D5478" w:rsidRPr="00C671D8" w:rsidRDefault="003D5478" w:rsidP="004003F8">
      <w:pPr>
        <w:pStyle w:val="ListParagraph"/>
        <w:numPr>
          <w:ilvl w:val="0"/>
          <w:numId w:val="5"/>
        </w:numPr>
        <w:ind w:left="0" w:right="-22" w:firstLine="0"/>
      </w:pPr>
      <w:r w:rsidRPr="00C671D8">
        <w:t>the</w:t>
      </w:r>
      <w:r w:rsidRPr="00C671D8">
        <w:rPr>
          <w:spacing w:val="-14"/>
        </w:rPr>
        <w:t xml:space="preserve"> </w:t>
      </w:r>
      <w:r w:rsidRPr="00C671D8">
        <w:t>distribution</w:t>
      </w:r>
      <w:r w:rsidRPr="00C671D8">
        <w:rPr>
          <w:spacing w:val="-13"/>
        </w:rPr>
        <w:t xml:space="preserve"> </w:t>
      </w:r>
      <w:r w:rsidRPr="00C671D8">
        <w:t>between</w:t>
      </w:r>
      <w:r w:rsidRPr="00C671D8">
        <w:rPr>
          <w:spacing w:val="-3"/>
        </w:rPr>
        <w:t xml:space="preserve"> </w:t>
      </w:r>
      <w:r w:rsidRPr="00C671D8">
        <w:t>the</w:t>
      </w:r>
      <w:r w:rsidRPr="00C671D8">
        <w:rPr>
          <w:spacing w:val="-13"/>
        </w:rPr>
        <w:t xml:space="preserve"> </w:t>
      </w:r>
      <w:r w:rsidRPr="00C671D8">
        <w:t>Union</w:t>
      </w:r>
      <w:r w:rsidRPr="00C671D8">
        <w:rPr>
          <w:spacing w:val="-9"/>
        </w:rPr>
        <w:t xml:space="preserve"> </w:t>
      </w:r>
      <w:r w:rsidRPr="00C671D8">
        <w:t>and</w:t>
      </w:r>
      <w:r w:rsidRPr="00C671D8">
        <w:rPr>
          <w:spacing w:val="-14"/>
        </w:rPr>
        <w:t xml:space="preserve"> </w:t>
      </w:r>
      <w:r w:rsidRPr="00C671D8">
        <w:t>the</w:t>
      </w:r>
      <w:r w:rsidRPr="00C671D8">
        <w:rPr>
          <w:spacing w:val="-11"/>
        </w:rPr>
        <w:t xml:space="preserve"> </w:t>
      </w:r>
      <w:r w:rsidRPr="00C671D8">
        <w:t>States</w:t>
      </w:r>
      <w:r w:rsidRPr="00C671D8">
        <w:rPr>
          <w:spacing w:val="-4"/>
        </w:rPr>
        <w:t xml:space="preserve"> </w:t>
      </w:r>
      <w:r w:rsidRPr="00C671D8">
        <w:t>of the</w:t>
      </w:r>
      <w:r w:rsidRPr="00C671D8">
        <w:rPr>
          <w:spacing w:val="40"/>
        </w:rPr>
        <w:t xml:space="preserve"> </w:t>
      </w:r>
      <w:r w:rsidRPr="00C671D8">
        <w:t>net proceeds of taxes which are to be,</w:t>
      </w:r>
      <w:r w:rsidRPr="00C671D8">
        <w:rPr>
          <w:spacing w:val="40"/>
        </w:rPr>
        <w:t xml:space="preserve"> </w:t>
      </w:r>
      <w:r w:rsidRPr="00C671D8">
        <w:t>or may</w:t>
      </w:r>
      <w:r w:rsidRPr="00C671D8">
        <w:rPr>
          <w:spacing w:val="40"/>
        </w:rPr>
        <w:t xml:space="preserve"> </w:t>
      </w:r>
      <w:proofErr w:type="gramStart"/>
      <w:r w:rsidR="00792EA5" w:rsidRPr="00C671D8">
        <w:t xml:space="preserve">be,   </w:t>
      </w:r>
      <w:proofErr w:type="gramEnd"/>
      <w:r w:rsidR="00792EA5" w:rsidRPr="00C671D8">
        <w:t xml:space="preserve">  </w:t>
      </w:r>
      <w:r w:rsidRPr="00C671D8">
        <w:t>divided between</w:t>
      </w:r>
      <w:r w:rsidRPr="00C671D8">
        <w:rPr>
          <w:spacing w:val="40"/>
        </w:rPr>
        <w:t xml:space="preserve"> </w:t>
      </w:r>
      <w:r w:rsidRPr="00C671D8">
        <w:t>them under Chapter I of Part XII of the Constitution and</w:t>
      </w:r>
      <w:r w:rsidRPr="00C671D8">
        <w:rPr>
          <w:spacing w:val="-3"/>
        </w:rPr>
        <w:t xml:space="preserve"> </w:t>
      </w:r>
      <w:r w:rsidRPr="00C671D8">
        <w:t>the</w:t>
      </w:r>
      <w:r w:rsidRPr="00C671D8">
        <w:rPr>
          <w:spacing w:val="40"/>
        </w:rPr>
        <w:t xml:space="preserve"> </w:t>
      </w:r>
      <w:r w:rsidRPr="00C671D8">
        <w:t>allocation</w:t>
      </w:r>
      <w:r w:rsidRPr="00C671D8">
        <w:rPr>
          <w:spacing w:val="40"/>
        </w:rPr>
        <w:t xml:space="preserve"> </w:t>
      </w:r>
      <w:r w:rsidRPr="00C671D8">
        <w:t>between</w:t>
      </w:r>
      <w:r w:rsidRPr="00C671D8">
        <w:rPr>
          <w:spacing w:val="-1"/>
        </w:rPr>
        <w:t xml:space="preserve"> </w:t>
      </w:r>
      <w:r w:rsidRPr="00C671D8">
        <w:t>the ‘States of the respective</w:t>
      </w:r>
      <w:r w:rsidRPr="00C671D8">
        <w:rPr>
          <w:spacing w:val="40"/>
        </w:rPr>
        <w:t xml:space="preserve"> </w:t>
      </w:r>
      <w:r w:rsidRPr="00C671D8">
        <w:t>shares</w:t>
      </w:r>
      <w:r w:rsidRPr="00C671D8">
        <w:rPr>
          <w:spacing w:val="40"/>
        </w:rPr>
        <w:t xml:space="preserve"> </w:t>
      </w:r>
      <w:r w:rsidRPr="00C671D8">
        <w:t>of such proceeds;</w:t>
      </w:r>
    </w:p>
    <w:p w14:paraId="763FEC7E" w14:textId="77777777" w:rsidR="003D5478" w:rsidRPr="00C671D8" w:rsidRDefault="003D5478" w:rsidP="004003F8">
      <w:pPr>
        <w:pStyle w:val="ListParagraph"/>
        <w:numPr>
          <w:ilvl w:val="0"/>
          <w:numId w:val="5"/>
        </w:numPr>
        <w:ind w:left="0" w:right="-22" w:firstLine="0"/>
      </w:pPr>
      <w:r w:rsidRPr="00C671D8">
        <w:t>the</w:t>
      </w:r>
      <w:r w:rsidRPr="00C671D8">
        <w:rPr>
          <w:spacing w:val="-14"/>
        </w:rPr>
        <w:t xml:space="preserve"> </w:t>
      </w:r>
      <w:r w:rsidRPr="00C671D8">
        <w:t>principles</w:t>
      </w:r>
      <w:r w:rsidRPr="00C671D8">
        <w:rPr>
          <w:spacing w:val="-12"/>
        </w:rPr>
        <w:t xml:space="preserve"> </w:t>
      </w:r>
      <w:r w:rsidRPr="00C671D8">
        <w:t>which</w:t>
      </w:r>
      <w:r w:rsidRPr="00C671D8">
        <w:rPr>
          <w:spacing w:val="-8"/>
        </w:rPr>
        <w:t xml:space="preserve"> </w:t>
      </w:r>
      <w:r w:rsidRPr="00C671D8">
        <w:t>should</w:t>
      </w:r>
      <w:r w:rsidRPr="00C671D8">
        <w:rPr>
          <w:spacing w:val="-13"/>
        </w:rPr>
        <w:t xml:space="preserve"> </w:t>
      </w:r>
      <w:r w:rsidRPr="00C671D8">
        <w:t>govern the</w:t>
      </w:r>
      <w:r w:rsidRPr="00C671D8">
        <w:rPr>
          <w:spacing w:val="-11"/>
        </w:rPr>
        <w:t xml:space="preserve"> </w:t>
      </w:r>
      <w:r w:rsidRPr="00C671D8">
        <w:t>grants-in-aid of</w:t>
      </w:r>
      <w:r w:rsidRPr="00C671D8">
        <w:rPr>
          <w:spacing w:val="-11"/>
        </w:rPr>
        <w:t xml:space="preserve"> </w:t>
      </w:r>
      <w:r w:rsidRPr="00C671D8">
        <w:t>the revenues</w:t>
      </w:r>
      <w:r w:rsidRPr="00C671D8">
        <w:rPr>
          <w:spacing w:val="-8"/>
        </w:rPr>
        <w:t xml:space="preserve"> </w:t>
      </w:r>
      <w:r w:rsidRPr="00C671D8">
        <w:t>of</w:t>
      </w:r>
      <w:r w:rsidRPr="00C671D8">
        <w:rPr>
          <w:spacing w:val="-14"/>
        </w:rPr>
        <w:t xml:space="preserve"> </w:t>
      </w:r>
      <w:r w:rsidRPr="00C671D8">
        <w:t>the</w:t>
      </w:r>
      <w:r w:rsidRPr="00C671D8">
        <w:rPr>
          <w:spacing w:val="-13"/>
        </w:rPr>
        <w:t xml:space="preserve"> </w:t>
      </w:r>
      <w:r w:rsidRPr="00C671D8">
        <w:t>States</w:t>
      </w:r>
      <w:r w:rsidRPr="00C671D8">
        <w:rPr>
          <w:spacing w:val="-10"/>
        </w:rPr>
        <w:t xml:space="preserve"> </w:t>
      </w:r>
      <w:r w:rsidRPr="00C671D8">
        <w:t>out</w:t>
      </w:r>
      <w:r w:rsidRPr="00C671D8">
        <w:rPr>
          <w:spacing w:val="-14"/>
        </w:rPr>
        <w:t xml:space="preserve"> </w:t>
      </w:r>
      <w:r w:rsidRPr="00C671D8">
        <w:t>of</w:t>
      </w:r>
      <w:r w:rsidRPr="00C671D8">
        <w:rPr>
          <w:spacing w:val="-13"/>
        </w:rPr>
        <w:t xml:space="preserve"> </w:t>
      </w:r>
      <w:r w:rsidRPr="00C671D8">
        <w:t>the</w:t>
      </w:r>
      <w:r w:rsidRPr="00C671D8">
        <w:rPr>
          <w:spacing w:val="-13"/>
        </w:rPr>
        <w:t xml:space="preserve"> </w:t>
      </w:r>
      <w:r w:rsidRPr="00C671D8">
        <w:t>Consolidated</w:t>
      </w:r>
      <w:r w:rsidRPr="00C671D8">
        <w:rPr>
          <w:spacing w:val="28"/>
        </w:rPr>
        <w:t xml:space="preserve"> </w:t>
      </w:r>
      <w:r w:rsidRPr="00C671D8">
        <w:t>Fund of India and</w:t>
      </w:r>
      <w:r w:rsidRPr="00C671D8">
        <w:rPr>
          <w:spacing w:val="-6"/>
        </w:rPr>
        <w:t xml:space="preserve"> </w:t>
      </w:r>
      <w:r w:rsidRPr="00C671D8">
        <w:t>the</w:t>
      </w:r>
      <w:r w:rsidRPr="00C671D8">
        <w:rPr>
          <w:spacing w:val="-1"/>
        </w:rPr>
        <w:t xml:space="preserve"> </w:t>
      </w:r>
      <w:r w:rsidRPr="00C671D8">
        <w:t>sums to</w:t>
      </w:r>
      <w:r w:rsidRPr="00C671D8">
        <w:rPr>
          <w:spacing w:val="-12"/>
        </w:rPr>
        <w:t xml:space="preserve"> </w:t>
      </w:r>
      <w:r w:rsidRPr="00C671D8">
        <w:t>be</w:t>
      </w:r>
      <w:r w:rsidRPr="00C671D8">
        <w:rPr>
          <w:spacing w:val="-12"/>
        </w:rPr>
        <w:t xml:space="preserve"> </w:t>
      </w:r>
      <w:r w:rsidRPr="00C671D8">
        <w:t>paid</w:t>
      </w:r>
      <w:r w:rsidRPr="00C671D8">
        <w:rPr>
          <w:spacing w:val="-5"/>
        </w:rPr>
        <w:t xml:space="preserve"> </w:t>
      </w:r>
      <w:r w:rsidRPr="00C671D8">
        <w:t>to</w:t>
      </w:r>
      <w:r w:rsidRPr="00C671D8">
        <w:rPr>
          <w:spacing w:val="-1"/>
        </w:rPr>
        <w:t xml:space="preserve"> </w:t>
      </w:r>
      <w:r w:rsidRPr="00C671D8">
        <w:t>the</w:t>
      </w:r>
      <w:r w:rsidRPr="00C671D8">
        <w:rPr>
          <w:spacing w:val="-4"/>
        </w:rPr>
        <w:t xml:space="preserve"> </w:t>
      </w:r>
      <w:r w:rsidRPr="00C671D8">
        <w:t>States which</w:t>
      </w:r>
      <w:r w:rsidRPr="00C671D8">
        <w:rPr>
          <w:spacing w:val="-1"/>
        </w:rPr>
        <w:t xml:space="preserve"> </w:t>
      </w:r>
      <w:r w:rsidRPr="00C671D8">
        <w:t>are</w:t>
      </w:r>
      <w:r w:rsidRPr="00C671D8">
        <w:rPr>
          <w:spacing w:val="-3"/>
        </w:rPr>
        <w:t xml:space="preserve"> </w:t>
      </w:r>
      <w:r w:rsidRPr="00C671D8">
        <w:t>in need of assistance</w:t>
      </w:r>
      <w:r w:rsidRPr="00C671D8">
        <w:rPr>
          <w:spacing w:val="40"/>
        </w:rPr>
        <w:t xml:space="preserve"> </w:t>
      </w:r>
      <w:r w:rsidRPr="00C671D8">
        <w:t>by way of</w:t>
      </w:r>
      <w:r w:rsidRPr="00C671D8">
        <w:rPr>
          <w:spacing w:val="40"/>
        </w:rPr>
        <w:t xml:space="preserve"> </w:t>
      </w:r>
      <w:r w:rsidRPr="00C671D8">
        <w:t>grants-in-aid of their revenues</w:t>
      </w:r>
      <w:r w:rsidRPr="00C671D8">
        <w:rPr>
          <w:spacing w:val="40"/>
        </w:rPr>
        <w:t xml:space="preserve"> </w:t>
      </w:r>
      <w:r w:rsidRPr="00C671D8">
        <w:t>under article</w:t>
      </w:r>
      <w:r w:rsidRPr="00C671D8">
        <w:rPr>
          <w:spacing w:val="40"/>
        </w:rPr>
        <w:t xml:space="preserve"> </w:t>
      </w:r>
      <w:r w:rsidRPr="00C671D8">
        <w:t>275</w:t>
      </w:r>
      <w:r w:rsidRPr="00C671D8">
        <w:rPr>
          <w:spacing w:val="40"/>
        </w:rPr>
        <w:t xml:space="preserve"> </w:t>
      </w:r>
      <w:r w:rsidRPr="00C671D8">
        <w:t>of the Constitution for purposes other</w:t>
      </w:r>
      <w:r w:rsidRPr="00C671D8">
        <w:rPr>
          <w:spacing w:val="40"/>
        </w:rPr>
        <w:t xml:space="preserve"> </w:t>
      </w:r>
      <w:r w:rsidRPr="00C671D8">
        <w:t>than those specified in the provisos</w:t>
      </w:r>
      <w:r w:rsidRPr="00C671D8">
        <w:rPr>
          <w:spacing w:val="40"/>
        </w:rPr>
        <w:t xml:space="preserve"> </w:t>
      </w:r>
      <w:r w:rsidRPr="00C671D8">
        <w:t>to clause (1) of that article.</w:t>
      </w:r>
    </w:p>
    <w:p w14:paraId="0D6087CD" w14:textId="77777777" w:rsidR="003D5478" w:rsidRPr="00C671D8" w:rsidRDefault="003D5478" w:rsidP="004003F8">
      <w:pPr>
        <w:pStyle w:val="ListParagraph"/>
        <w:numPr>
          <w:ilvl w:val="0"/>
          <w:numId w:val="7"/>
        </w:numPr>
        <w:ind w:left="0" w:right="-22" w:firstLine="0"/>
      </w:pPr>
      <w:r w:rsidRPr="00C671D8">
        <w:t>In</w:t>
      </w:r>
      <w:r w:rsidRPr="00C671D8">
        <w:rPr>
          <w:spacing w:val="-14"/>
        </w:rPr>
        <w:t xml:space="preserve"> </w:t>
      </w:r>
      <w:r w:rsidRPr="00C671D8">
        <w:t>making</w:t>
      </w:r>
      <w:r w:rsidRPr="00C671D8">
        <w:rPr>
          <w:spacing w:val="-8"/>
        </w:rPr>
        <w:t xml:space="preserve"> </w:t>
      </w:r>
      <w:r w:rsidRPr="00C671D8">
        <w:t>its recommendations,</w:t>
      </w:r>
      <w:r w:rsidRPr="00C671D8">
        <w:rPr>
          <w:spacing w:val="-14"/>
        </w:rPr>
        <w:t xml:space="preserve"> </w:t>
      </w:r>
      <w:r w:rsidRPr="00C671D8">
        <w:t>the</w:t>
      </w:r>
      <w:r w:rsidRPr="00C671D8">
        <w:rPr>
          <w:spacing w:val="-7"/>
        </w:rPr>
        <w:t xml:space="preserve"> </w:t>
      </w:r>
      <w:r w:rsidRPr="00C671D8">
        <w:t xml:space="preserve">Commission </w:t>
      </w:r>
      <w:r w:rsidRPr="00C671D8">
        <w:rPr>
          <w:spacing w:val="-2"/>
          <w:w w:val="105"/>
        </w:rPr>
        <w:t>shall-</w:t>
      </w:r>
    </w:p>
    <w:p w14:paraId="4B4677D9" w14:textId="77777777" w:rsidR="003D5478" w:rsidRPr="00C671D8" w:rsidRDefault="003D5478" w:rsidP="004003F8">
      <w:pPr>
        <w:pStyle w:val="ListParagraph"/>
        <w:numPr>
          <w:ilvl w:val="0"/>
          <w:numId w:val="9"/>
        </w:numPr>
        <w:ind w:left="0" w:right="-22" w:firstLine="0"/>
      </w:pPr>
      <w:r w:rsidRPr="00C671D8">
        <w:rPr>
          <w:position w:val="1"/>
        </w:rPr>
        <w:t xml:space="preserve">adopt a normative approach in assessing the </w:t>
      </w:r>
      <w:r w:rsidRPr="00C671D8">
        <w:t>receipts</w:t>
      </w:r>
      <w:r w:rsidRPr="00C671D8">
        <w:rPr>
          <w:spacing w:val="40"/>
        </w:rPr>
        <w:t xml:space="preserve"> </w:t>
      </w:r>
      <w:r w:rsidRPr="00C671D8">
        <w:t>and</w:t>
      </w:r>
      <w:r w:rsidRPr="00C671D8">
        <w:rPr>
          <w:spacing w:val="-14"/>
        </w:rPr>
        <w:t xml:space="preserve"> </w:t>
      </w:r>
      <w:r w:rsidRPr="00C671D8">
        <w:t>expenditures on</w:t>
      </w:r>
      <w:r w:rsidRPr="00C671D8">
        <w:rPr>
          <w:spacing w:val="-8"/>
        </w:rPr>
        <w:t xml:space="preserve"> </w:t>
      </w:r>
      <w:r w:rsidRPr="00C671D8">
        <w:t>the</w:t>
      </w:r>
      <w:r w:rsidRPr="00C671D8">
        <w:rPr>
          <w:spacing w:val="-10"/>
        </w:rPr>
        <w:t xml:space="preserve"> </w:t>
      </w:r>
      <w:r w:rsidRPr="00C671D8">
        <w:t>revenue account of</w:t>
      </w:r>
      <w:r w:rsidRPr="00C671D8">
        <w:rPr>
          <w:spacing w:val="40"/>
        </w:rPr>
        <w:t xml:space="preserve"> </w:t>
      </w:r>
      <w:r w:rsidRPr="00C671D8">
        <w:t>the</w:t>
      </w:r>
      <w:r w:rsidRPr="00C671D8">
        <w:rPr>
          <w:spacing w:val="40"/>
        </w:rPr>
        <w:t xml:space="preserve"> </w:t>
      </w:r>
      <w:r w:rsidRPr="00C671D8">
        <w:t>States and the</w:t>
      </w:r>
      <w:r w:rsidRPr="00C671D8">
        <w:rPr>
          <w:spacing w:val="40"/>
        </w:rPr>
        <w:t xml:space="preserve"> </w:t>
      </w:r>
      <w:r w:rsidRPr="00C671D8">
        <w:t>Centre</w:t>
      </w:r>
      <w:r w:rsidRPr="00C671D8">
        <w:rPr>
          <w:spacing w:val="40"/>
        </w:rPr>
        <w:t xml:space="preserve"> </w:t>
      </w:r>
      <w:r w:rsidRPr="00C671D8">
        <w:t>and, in</w:t>
      </w:r>
      <w:r w:rsidRPr="00C671D8">
        <w:rPr>
          <w:spacing w:val="-2"/>
        </w:rPr>
        <w:t xml:space="preserve"> </w:t>
      </w:r>
      <w:r w:rsidRPr="00C671D8">
        <w:t>doing so, keep</w:t>
      </w:r>
      <w:r w:rsidRPr="00C671D8">
        <w:rPr>
          <w:spacing w:val="-14"/>
        </w:rPr>
        <w:t xml:space="preserve"> </w:t>
      </w:r>
      <w:r w:rsidRPr="00C671D8">
        <w:t>in view</w:t>
      </w:r>
      <w:r w:rsidRPr="00C671D8">
        <w:rPr>
          <w:spacing w:val="27"/>
        </w:rPr>
        <w:t xml:space="preserve"> </w:t>
      </w:r>
      <w:r w:rsidRPr="00C671D8">
        <w:t>the special</w:t>
      </w:r>
      <w:r w:rsidRPr="00C671D8">
        <w:rPr>
          <w:spacing w:val="-14"/>
        </w:rPr>
        <w:t xml:space="preserve"> </w:t>
      </w:r>
      <w:r w:rsidRPr="00C671D8">
        <w:t>problems of</w:t>
      </w:r>
      <w:r w:rsidRPr="00C671D8">
        <w:rPr>
          <w:spacing w:val="-13"/>
        </w:rPr>
        <w:t xml:space="preserve"> </w:t>
      </w:r>
      <w:r w:rsidRPr="00C671D8">
        <w:t>each</w:t>
      </w:r>
      <w:r w:rsidRPr="00C671D8">
        <w:rPr>
          <w:spacing w:val="-14"/>
        </w:rPr>
        <w:t xml:space="preserve"> </w:t>
      </w:r>
      <w:r w:rsidRPr="00C671D8">
        <w:t>State,</w:t>
      </w:r>
      <w:r w:rsidRPr="00C671D8">
        <w:rPr>
          <w:spacing w:val="28"/>
        </w:rPr>
        <w:t xml:space="preserve"> </w:t>
      </w:r>
      <w:r w:rsidRPr="00C671D8">
        <w:t>if any,</w:t>
      </w:r>
      <w:r w:rsidRPr="00C671D8">
        <w:rPr>
          <w:spacing w:val="40"/>
        </w:rPr>
        <w:t xml:space="preserve"> </w:t>
      </w:r>
      <w:r w:rsidRPr="00C671D8">
        <w:t>and the special requirements of the</w:t>
      </w:r>
      <w:r w:rsidRPr="00C671D8">
        <w:rPr>
          <w:spacing w:val="40"/>
        </w:rPr>
        <w:t xml:space="preserve"> </w:t>
      </w:r>
      <w:r w:rsidRPr="00C671D8">
        <w:t>Centre such</w:t>
      </w:r>
      <w:r w:rsidRPr="00C671D8">
        <w:rPr>
          <w:spacing w:val="-14"/>
        </w:rPr>
        <w:t xml:space="preserve"> </w:t>
      </w:r>
      <w:r w:rsidRPr="00C671D8">
        <w:t>as</w:t>
      </w:r>
      <w:r w:rsidRPr="00C671D8">
        <w:rPr>
          <w:spacing w:val="-13"/>
        </w:rPr>
        <w:t xml:space="preserve"> </w:t>
      </w:r>
      <w:proofErr w:type="spellStart"/>
      <w:r w:rsidRPr="00C671D8">
        <w:t>defence</w:t>
      </w:r>
      <w:proofErr w:type="spellEnd"/>
      <w:r w:rsidRPr="00C671D8">
        <w:t>,</w:t>
      </w:r>
      <w:r w:rsidRPr="00C671D8">
        <w:rPr>
          <w:spacing w:val="6"/>
        </w:rPr>
        <w:t xml:space="preserve"> </w:t>
      </w:r>
      <w:r w:rsidRPr="00C671D8">
        <w:t>security,</w:t>
      </w:r>
      <w:r w:rsidRPr="00C671D8">
        <w:rPr>
          <w:spacing w:val="15"/>
        </w:rPr>
        <w:t xml:space="preserve"> </w:t>
      </w:r>
      <w:r w:rsidRPr="00C671D8">
        <w:t>debt</w:t>
      </w:r>
      <w:r w:rsidRPr="00C671D8">
        <w:rPr>
          <w:spacing w:val="-14"/>
        </w:rPr>
        <w:t xml:space="preserve"> </w:t>
      </w:r>
      <w:r w:rsidRPr="00C671D8">
        <w:t>servicing</w:t>
      </w:r>
      <w:r w:rsidRPr="00C671D8">
        <w:rPr>
          <w:spacing w:val="-6"/>
        </w:rPr>
        <w:t xml:space="preserve"> </w:t>
      </w:r>
      <w:r w:rsidRPr="00C671D8">
        <w:t>and</w:t>
      </w:r>
      <w:r w:rsidRPr="00C671D8">
        <w:rPr>
          <w:spacing w:val="-14"/>
        </w:rPr>
        <w:t xml:space="preserve"> </w:t>
      </w:r>
      <w:r w:rsidRPr="00C671D8">
        <w:t>other committed expenditure or liabilities.</w:t>
      </w:r>
    </w:p>
    <w:p w14:paraId="69709865" w14:textId="77777777" w:rsidR="003D5478" w:rsidRPr="00C671D8" w:rsidRDefault="003D5478" w:rsidP="004003F8">
      <w:pPr>
        <w:pStyle w:val="ListParagraph"/>
        <w:numPr>
          <w:ilvl w:val="0"/>
          <w:numId w:val="9"/>
        </w:numPr>
        <w:ind w:left="0" w:right="-22" w:firstLine="0"/>
        <w:rPr>
          <w:sz w:val="18"/>
        </w:rPr>
      </w:pPr>
      <w:r w:rsidRPr="00C671D8">
        <w:t>have due regard to the need for providing adequate incentives</w:t>
      </w:r>
      <w:r w:rsidRPr="00C671D8">
        <w:rPr>
          <w:spacing w:val="40"/>
        </w:rPr>
        <w:t xml:space="preserve"> </w:t>
      </w:r>
      <w:r w:rsidRPr="00C671D8">
        <w:t xml:space="preserve">for better resource </w:t>
      </w:r>
      <w:proofErr w:type="spellStart"/>
      <w:r w:rsidRPr="00C671D8">
        <w:t>mobilisation</w:t>
      </w:r>
      <w:proofErr w:type="spellEnd"/>
      <w:r w:rsidRPr="00C671D8">
        <w:t xml:space="preserve"> and</w:t>
      </w:r>
      <w:r w:rsidRPr="00C671D8">
        <w:rPr>
          <w:spacing w:val="40"/>
        </w:rPr>
        <w:t xml:space="preserve"> </w:t>
      </w:r>
      <w:r w:rsidRPr="00C671D8">
        <w:t>financial discipline as well as closer linking of expenditure and</w:t>
      </w:r>
      <w:r w:rsidRPr="00C671D8">
        <w:rPr>
          <w:spacing w:val="40"/>
        </w:rPr>
        <w:t xml:space="preserve"> </w:t>
      </w:r>
      <w:r w:rsidRPr="00C671D8">
        <w:t xml:space="preserve">revenue-raising </w:t>
      </w:r>
      <w:r w:rsidRPr="00C671D8">
        <w:rPr>
          <w:spacing w:val="-2"/>
        </w:rPr>
        <w:t>decisions;</w:t>
      </w:r>
      <w:r w:rsidRPr="00C671D8">
        <w:t xml:space="preserve"> </w:t>
      </w:r>
    </w:p>
    <w:p w14:paraId="1F934F5B" w14:textId="3B39D3E9" w:rsidR="003D5478" w:rsidRPr="00C671D8" w:rsidRDefault="003D5478" w:rsidP="004003F8">
      <w:pPr>
        <w:pStyle w:val="ListParagraph"/>
        <w:numPr>
          <w:ilvl w:val="0"/>
          <w:numId w:val="9"/>
        </w:numPr>
        <w:ind w:left="0" w:right="-22" w:firstLine="0"/>
      </w:pPr>
      <w:r w:rsidRPr="00C671D8">
        <w:t>take into account the need for</w:t>
      </w:r>
      <w:r w:rsidRPr="00C671D8">
        <w:rPr>
          <w:spacing w:val="40"/>
        </w:rPr>
        <w:t xml:space="preserve"> </w:t>
      </w:r>
      <w:r w:rsidRPr="00C671D8">
        <w:t>speed,</w:t>
      </w:r>
      <w:r w:rsidRPr="00C671D8">
        <w:rPr>
          <w:spacing w:val="40"/>
        </w:rPr>
        <w:t xml:space="preserve"> </w:t>
      </w:r>
      <w:r w:rsidRPr="00C671D8">
        <w:t>efficiency and effectiveness of Government functioning and</w:t>
      </w:r>
      <w:r w:rsidRPr="00C671D8">
        <w:rPr>
          <w:spacing w:val="40"/>
        </w:rPr>
        <w:t xml:space="preserve"> </w:t>
      </w:r>
      <w:r w:rsidRPr="00C671D8">
        <w:t>of</w:t>
      </w:r>
      <w:r w:rsidRPr="00C671D8">
        <w:rPr>
          <w:spacing w:val="40"/>
        </w:rPr>
        <w:t xml:space="preserve"> </w:t>
      </w:r>
      <w:r w:rsidRPr="00C671D8">
        <w:t>delivery</w:t>
      </w:r>
      <w:r w:rsidRPr="00C671D8">
        <w:rPr>
          <w:spacing w:val="40"/>
        </w:rPr>
        <w:t xml:space="preserve"> </w:t>
      </w:r>
      <w:r w:rsidRPr="00C671D8">
        <w:t>systems for</w:t>
      </w:r>
      <w:r w:rsidRPr="00C671D8">
        <w:rPr>
          <w:spacing w:val="-12"/>
        </w:rPr>
        <w:t xml:space="preserve"> </w:t>
      </w:r>
      <w:r w:rsidRPr="00C671D8">
        <w:t>Government</w:t>
      </w:r>
      <w:r w:rsidRPr="00C671D8">
        <w:rPr>
          <w:spacing w:val="-4"/>
        </w:rPr>
        <w:t xml:space="preserve"> </w:t>
      </w:r>
      <w:proofErr w:type="spellStart"/>
      <w:r w:rsidRPr="00C671D8">
        <w:t>programmes</w:t>
      </w:r>
      <w:proofErr w:type="spellEnd"/>
      <w:r w:rsidRPr="00C671D8">
        <w:t xml:space="preserve">; </w:t>
      </w:r>
      <w:r w:rsidRPr="00C671D8">
        <w:rPr>
          <w:spacing w:val="-5"/>
        </w:rPr>
        <w:t>and</w:t>
      </w:r>
    </w:p>
    <w:p w14:paraId="3688F89D" w14:textId="536EAF8A" w:rsidR="003D5478" w:rsidRPr="00C671D8" w:rsidRDefault="003D5478" w:rsidP="004003F8">
      <w:pPr>
        <w:pStyle w:val="ListParagraph"/>
        <w:numPr>
          <w:ilvl w:val="0"/>
          <w:numId w:val="9"/>
        </w:numPr>
        <w:ind w:left="0" w:right="-22" w:firstLine="0"/>
      </w:pPr>
      <w:r w:rsidRPr="00C671D8">
        <w:rPr>
          <w:w w:val="105"/>
        </w:rPr>
        <w:t>keep in view the</w:t>
      </w:r>
      <w:r w:rsidRPr="00C671D8">
        <w:rPr>
          <w:spacing w:val="-22"/>
          <w:w w:val="105"/>
        </w:rPr>
        <w:t xml:space="preserve"> </w:t>
      </w:r>
      <w:r w:rsidRPr="00C671D8">
        <w:rPr>
          <w:w w:val="105"/>
        </w:rPr>
        <w:t xml:space="preserve">objective of not only balancing </w:t>
      </w:r>
      <w:r w:rsidRPr="00C671D8">
        <w:rPr>
          <w:spacing w:val="-2"/>
          <w:w w:val="105"/>
        </w:rPr>
        <w:t>the</w:t>
      </w:r>
      <w:r w:rsidRPr="00C671D8">
        <w:rPr>
          <w:spacing w:val="13"/>
          <w:w w:val="105"/>
        </w:rPr>
        <w:t xml:space="preserve"> </w:t>
      </w:r>
      <w:r w:rsidRPr="00C671D8">
        <w:rPr>
          <w:spacing w:val="-2"/>
          <w:w w:val="105"/>
        </w:rPr>
        <w:t>receipts</w:t>
      </w:r>
      <w:r w:rsidRPr="00C671D8">
        <w:rPr>
          <w:spacing w:val="23"/>
          <w:w w:val="105"/>
        </w:rPr>
        <w:t xml:space="preserve"> </w:t>
      </w:r>
      <w:r w:rsidRPr="00C671D8">
        <w:rPr>
          <w:spacing w:val="-2"/>
          <w:w w:val="105"/>
        </w:rPr>
        <w:t>and expenditure</w:t>
      </w:r>
      <w:r w:rsidRPr="00C671D8">
        <w:rPr>
          <w:spacing w:val="-10"/>
          <w:w w:val="105"/>
        </w:rPr>
        <w:t xml:space="preserve"> </w:t>
      </w:r>
      <w:r w:rsidRPr="00C671D8">
        <w:rPr>
          <w:spacing w:val="-2"/>
          <w:w w:val="105"/>
        </w:rPr>
        <w:t>on</w:t>
      </w:r>
      <w:r w:rsidRPr="00C671D8">
        <w:rPr>
          <w:spacing w:val="-21"/>
          <w:w w:val="105"/>
        </w:rPr>
        <w:t xml:space="preserve"> </w:t>
      </w:r>
      <w:r w:rsidRPr="00C671D8">
        <w:rPr>
          <w:spacing w:val="-2"/>
          <w:w w:val="105"/>
        </w:rPr>
        <w:t>revenue</w:t>
      </w:r>
      <w:r w:rsidRPr="00C671D8">
        <w:rPr>
          <w:spacing w:val="-12"/>
          <w:w w:val="105"/>
        </w:rPr>
        <w:t xml:space="preserve"> </w:t>
      </w:r>
      <w:r w:rsidRPr="00C671D8">
        <w:rPr>
          <w:spacing w:val="-2"/>
          <w:w w:val="105"/>
        </w:rPr>
        <w:t xml:space="preserve">account </w:t>
      </w:r>
      <w:r w:rsidRPr="00C671D8">
        <w:rPr>
          <w:w w:val="105"/>
        </w:rPr>
        <w:t>of</w:t>
      </w:r>
      <w:r w:rsidRPr="00C671D8">
        <w:rPr>
          <w:spacing w:val="80"/>
          <w:w w:val="105"/>
        </w:rPr>
        <w:t xml:space="preserve"> </w:t>
      </w:r>
      <w:r w:rsidRPr="00C671D8">
        <w:rPr>
          <w:w w:val="105"/>
        </w:rPr>
        <w:t>both</w:t>
      </w:r>
      <w:r w:rsidRPr="00C671D8">
        <w:rPr>
          <w:spacing w:val="80"/>
          <w:w w:val="105"/>
        </w:rPr>
        <w:t xml:space="preserve"> </w:t>
      </w:r>
      <w:r w:rsidRPr="00C671D8">
        <w:rPr>
          <w:w w:val="105"/>
        </w:rPr>
        <w:t>the</w:t>
      </w:r>
      <w:r w:rsidRPr="00C671D8">
        <w:rPr>
          <w:spacing w:val="80"/>
          <w:w w:val="105"/>
        </w:rPr>
        <w:t xml:space="preserve"> </w:t>
      </w:r>
      <w:r w:rsidRPr="00C671D8">
        <w:rPr>
          <w:w w:val="105"/>
        </w:rPr>
        <w:t>States</w:t>
      </w:r>
      <w:r w:rsidRPr="00C671D8">
        <w:rPr>
          <w:spacing w:val="40"/>
          <w:w w:val="105"/>
        </w:rPr>
        <w:t xml:space="preserve"> </w:t>
      </w:r>
      <w:r w:rsidRPr="00C671D8">
        <w:rPr>
          <w:w w:val="105"/>
        </w:rPr>
        <w:t>and</w:t>
      </w:r>
      <w:r w:rsidRPr="00C671D8">
        <w:rPr>
          <w:spacing w:val="25"/>
          <w:w w:val="105"/>
        </w:rPr>
        <w:t xml:space="preserve"> </w:t>
      </w:r>
      <w:r w:rsidRPr="00C671D8">
        <w:rPr>
          <w:w w:val="105"/>
        </w:rPr>
        <w:t>the</w:t>
      </w:r>
      <w:r w:rsidRPr="00C671D8">
        <w:rPr>
          <w:spacing w:val="24"/>
          <w:w w:val="105"/>
        </w:rPr>
        <w:t xml:space="preserve"> </w:t>
      </w:r>
      <w:r w:rsidR="00506DE7" w:rsidRPr="00C671D8">
        <w:rPr>
          <w:w w:val="105"/>
        </w:rPr>
        <w:t>Centre but</w:t>
      </w:r>
      <w:r w:rsidRPr="00C671D8">
        <w:rPr>
          <w:w w:val="105"/>
        </w:rPr>
        <w:t xml:space="preserve"> also generating surpluses for</w:t>
      </w:r>
      <w:r w:rsidRPr="00C671D8">
        <w:rPr>
          <w:spacing w:val="40"/>
          <w:w w:val="105"/>
        </w:rPr>
        <w:t xml:space="preserve"> </w:t>
      </w:r>
      <w:r w:rsidRPr="00C671D8">
        <w:rPr>
          <w:w w:val="105"/>
        </w:rPr>
        <w:t>capital</w:t>
      </w:r>
      <w:r w:rsidRPr="00C671D8">
        <w:rPr>
          <w:spacing w:val="-3"/>
          <w:w w:val="105"/>
        </w:rPr>
        <w:t xml:space="preserve"> </w:t>
      </w:r>
      <w:r w:rsidRPr="00C671D8">
        <w:rPr>
          <w:w w:val="105"/>
        </w:rPr>
        <w:t>investment.</w:t>
      </w:r>
    </w:p>
    <w:p w14:paraId="3FB6628C" w14:textId="77777777" w:rsidR="003D5478" w:rsidRPr="00C671D8" w:rsidRDefault="003D5478" w:rsidP="004003F8">
      <w:pPr>
        <w:pStyle w:val="ListParagraph"/>
        <w:numPr>
          <w:ilvl w:val="0"/>
          <w:numId w:val="7"/>
        </w:numPr>
        <w:ind w:left="0" w:right="-22" w:firstLine="0"/>
      </w:pPr>
      <w:r w:rsidRPr="00C671D8">
        <w:t>The</w:t>
      </w:r>
      <w:r w:rsidRPr="00C671D8">
        <w:rPr>
          <w:spacing w:val="-6"/>
        </w:rPr>
        <w:t xml:space="preserve"> </w:t>
      </w:r>
      <w:r w:rsidRPr="00C671D8">
        <w:t>Commission</w:t>
      </w:r>
      <w:r w:rsidRPr="00C671D8">
        <w:rPr>
          <w:spacing w:val="40"/>
        </w:rPr>
        <w:t xml:space="preserve"> </w:t>
      </w:r>
      <w:r w:rsidRPr="00C671D8">
        <w:t>may suggest changes,</w:t>
      </w:r>
      <w:r w:rsidRPr="00C671D8">
        <w:rPr>
          <w:spacing w:val="-10"/>
        </w:rPr>
        <w:t xml:space="preserve"> </w:t>
      </w:r>
      <w:r w:rsidRPr="00C671D8">
        <w:t>if any, to be</w:t>
      </w:r>
      <w:r w:rsidRPr="00C671D8">
        <w:rPr>
          <w:spacing w:val="-14"/>
        </w:rPr>
        <w:t xml:space="preserve"> </w:t>
      </w:r>
      <w:r w:rsidRPr="00C671D8">
        <w:t>made</w:t>
      </w:r>
      <w:r w:rsidRPr="00C671D8">
        <w:rPr>
          <w:spacing w:val="-13"/>
        </w:rPr>
        <w:t xml:space="preserve"> </w:t>
      </w:r>
      <w:r w:rsidRPr="00C671D8">
        <w:t>in</w:t>
      </w:r>
      <w:r w:rsidRPr="00C671D8">
        <w:rPr>
          <w:spacing w:val="5"/>
        </w:rPr>
        <w:t xml:space="preserve"> </w:t>
      </w:r>
      <w:r w:rsidRPr="00C671D8">
        <w:t>the</w:t>
      </w:r>
      <w:r w:rsidRPr="00C671D8">
        <w:rPr>
          <w:spacing w:val="-13"/>
        </w:rPr>
        <w:t xml:space="preserve"> </w:t>
      </w:r>
      <w:r w:rsidRPr="00C671D8">
        <w:t>principles</w:t>
      </w:r>
      <w:r w:rsidRPr="00C671D8">
        <w:rPr>
          <w:spacing w:val="-1"/>
        </w:rPr>
        <w:t xml:space="preserve"> </w:t>
      </w:r>
      <w:r w:rsidRPr="00C671D8">
        <w:t>governing</w:t>
      </w:r>
      <w:r w:rsidRPr="00C671D8">
        <w:rPr>
          <w:spacing w:val="-4"/>
        </w:rPr>
        <w:t xml:space="preserve"> </w:t>
      </w:r>
      <w:r w:rsidRPr="00C671D8">
        <w:t>the</w:t>
      </w:r>
      <w:r w:rsidRPr="00C671D8">
        <w:rPr>
          <w:spacing w:val="-14"/>
        </w:rPr>
        <w:t xml:space="preserve"> </w:t>
      </w:r>
      <w:r w:rsidRPr="00C671D8">
        <w:t xml:space="preserve">distribution among </w:t>
      </w:r>
      <w:r w:rsidRPr="00C671D8">
        <w:rPr>
          <w:w w:val="105"/>
        </w:rPr>
        <w:t>the States of -</w:t>
      </w:r>
    </w:p>
    <w:p w14:paraId="52EF6196" w14:textId="5E9C9539" w:rsidR="003D5478" w:rsidRPr="00C671D8" w:rsidRDefault="003D5478" w:rsidP="004003F8">
      <w:pPr>
        <w:pStyle w:val="ListParagraph"/>
        <w:numPr>
          <w:ilvl w:val="0"/>
          <w:numId w:val="10"/>
        </w:numPr>
        <w:ind w:left="0" w:right="-22" w:firstLine="0"/>
      </w:pPr>
      <w:r w:rsidRPr="00C671D8">
        <w:t>the net proceeds in any financial year of, the additional duties of excise leviable under the Additional</w:t>
      </w:r>
      <w:r w:rsidRPr="00C671D8">
        <w:rPr>
          <w:spacing w:val="40"/>
        </w:rPr>
        <w:t xml:space="preserve"> </w:t>
      </w:r>
      <w:r w:rsidRPr="00C671D8">
        <w:t>Duties of Excise (Goods of Special Importance)</w:t>
      </w:r>
      <w:r w:rsidRPr="00C671D8">
        <w:rPr>
          <w:spacing w:val="40"/>
        </w:rPr>
        <w:t xml:space="preserve"> </w:t>
      </w:r>
      <w:r w:rsidRPr="00C671D8">
        <w:t>Act,1957 (58 of</w:t>
      </w:r>
      <w:r w:rsidRPr="00C671D8">
        <w:rPr>
          <w:spacing w:val="40"/>
        </w:rPr>
        <w:t xml:space="preserve"> </w:t>
      </w:r>
      <w:r w:rsidRPr="00C671D8">
        <w:t>1957), and</w:t>
      </w:r>
    </w:p>
    <w:p w14:paraId="36881582" w14:textId="136D661B" w:rsidR="003D5478" w:rsidRPr="00C671D8" w:rsidRDefault="003D5478" w:rsidP="004003F8">
      <w:pPr>
        <w:pStyle w:val="ListParagraph"/>
        <w:numPr>
          <w:ilvl w:val="0"/>
          <w:numId w:val="10"/>
        </w:numPr>
        <w:ind w:left="0" w:right="-22" w:firstLine="0"/>
      </w:pPr>
      <w:r w:rsidRPr="00C671D8">
        <w:t>the</w:t>
      </w:r>
      <w:r w:rsidRPr="00C671D8">
        <w:rPr>
          <w:spacing w:val="-16"/>
        </w:rPr>
        <w:t xml:space="preserve"> </w:t>
      </w:r>
      <w:r w:rsidRPr="00C671D8">
        <w:t>grants</w:t>
      </w:r>
      <w:r w:rsidRPr="00C671D8">
        <w:rPr>
          <w:spacing w:val="-4"/>
        </w:rPr>
        <w:t xml:space="preserve"> </w:t>
      </w:r>
      <w:r w:rsidRPr="00C671D8">
        <w:t>to</w:t>
      </w:r>
      <w:r w:rsidRPr="00C671D8">
        <w:rPr>
          <w:spacing w:val="-15"/>
        </w:rPr>
        <w:t xml:space="preserve"> </w:t>
      </w:r>
      <w:r w:rsidRPr="00C671D8">
        <w:t>be made available to</w:t>
      </w:r>
      <w:r w:rsidRPr="00C671D8">
        <w:rPr>
          <w:spacing w:val="-9"/>
        </w:rPr>
        <w:t xml:space="preserve"> </w:t>
      </w:r>
      <w:r w:rsidRPr="00C671D8">
        <w:t>the</w:t>
      </w:r>
      <w:r w:rsidRPr="00C671D8">
        <w:rPr>
          <w:spacing w:val="-14"/>
        </w:rPr>
        <w:t xml:space="preserve"> </w:t>
      </w:r>
      <w:r w:rsidRPr="00C671D8">
        <w:t>States</w:t>
      </w:r>
      <w:r w:rsidRPr="00C671D8">
        <w:rPr>
          <w:spacing w:val="-2"/>
        </w:rPr>
        <w:t xml:space="preserve"> </w:t>
      </w:r>
      <w:r w:rsidRPr="00C671D8">
        <w:t>in</w:t>
      </w:r>
      <w:r w:rsidRPr="00C671D8">
        <w:rPr>
          <w:spacing w:val="-12"/>
        </w:rPr>
        <w:t xml:space="preserve"> </w:t>
      </w:r>
      <w:r w:rsidRPr="00C671D8">
        <w:t>lieu of</w:t>
      </w:r>
      <w:r w:rsidRPr="00C671D8">
        <w:rPr>
          <w:spacing w:val="25"/>
        </w:rPr>
        <w:t xml:space="preserve"> </w:t>
      </w:r>
      <w:r w:rsidRPr="00C671D8">
        <w:t>the</w:t>
      </w:r>
      <w:r w:rsidRPr="00C671D8">
        <w:rPr>
          <w:spacing w:val="22"/>
        </w:rPr>
        <w:t xml:space="preserve"> </w:t>
      </w:r>
      <w:r w:rsidRPr="00C671D8">
        <w:t>tax</w:t>
      </w:r>
      <w:r w:rsidRPr="00C671D8">
        <w:rPr>
          <w:spacing w:val="24"/>
        </w:rPr>
        <w:t xml:space="preserve"> </w:t>
      </w:r>
      <w:r w:rsidRPr="00C671D8">
        <w:t>under</w:t>
      </w:r>
      <w:r w:rsidRPr="00C671D8">
        <w:rPr>
          <w:spacing w:val="31"/>
        </w:rPr>
        <w:t xml:space="preserve"> </w:t>
      </w:r>
      <w:r w:rsidRPr="00C671D8">
        <w:t>the</w:t>
      </w:r>
      <w:r w:rsidRPr="00C671D8">
        <w:rPr>
          <w:spacing w:val="22"/>
        </w:rPr>
        <w:t xml:space="preserve"> </w:t>
      </w:r>
      <w:r w:rsidRPr="00C671D8">
        <w:t>repealed</w:t>
      </w:r>
      <w:r w:rsidRPr="00C671D8">
        <w:rPr>
          <w:spacing w:val="29"/>
        </w:rPr>
        <w:t xml:space="preserve"> </w:t>
      </w:r>
      <w:r w:rsidRPr="00C671D8">
        <w:t>Railway</w:t>
      </w:r>
      <w:r w:rsidRPr="00C671D8">
        <w:rPr>
          <w:spacing w:val="40"/>
        </w:rPr>
        <w:t xml:space="preserve"> </w:t>
      </w:r>
      <w:r w:rsidRPr="00C671D8">
        <w:rPr>
          <w:spacing w:val="-2"/>
        </w:rPr>
        <w:t>Passenger</w:t>
      </w:r>
    </w:p>
    <w:p w14:paraId="4E147E5C" w14:textId="77777777" w:rsidR="008A403A" w:rsidRPr="00C671D8" w:rsidRDefault="008A403A" w:rsidP="004003F8">
      <w:pPr>
        <w:pStyle w:val="ListParagraph"/>
        <w:numPr>
          <w:ilvl w:val="0"/>
          <w:numId w:val="7"/>
        </w:numPr>
        <w:ind w:left="0" w:right="-22" w:firstLine="0"/>
      </w:pPr>
      <w:r w:rsidRPr="00C671D8">
        <w:t>In making its recommendations on the various matters aforesaid, the Commission shall adopt the population figures of 1971 in all cases where population is regarded as a factor for determination of devolution of taxes and duties and grants-in-aid.</w:t>
      </w:r>
    </w:p>
    <w:p w14:paraId="03405CFA" w14:textId="77777777" w:rsidR="008A403A" w:rsidRPr="00C671D8" w:rsidRDefault="008A403A" w:rsidP="004003F8">
      <w:pPr>
        <w:pStyle w:val="ListParagraph"/>
        <w:numPr>
          <w:ilvl w:val="0"/>
          <w:numId w:val="7"/>
        </w:numPr>
        <w:ind w:left="0" w:right="-22" w:firstLine="0"/>
      </w:pPr>
      <w:r w:rsidRPr="00C671D8">
        <w:t>The Commission may examine the feasibility of the merger of additional duties of excise in lieu of sales tax with basic duties of excise and evolve a suitable formula for allocating a part of the duties of excise in respect of the goods described in column (3) of the First Schedule to the Additional Duties of Excise (Goods of Special Importance) Act,1957 (58 of 1957) for distribution among the States, in lieu of sales tax.</w:t>
      </w:r>
    </w:p>
    <w:p w14:paraId="573B9638" w14:textId="77777777" w:rsidR="008A403A" w:rsidRPr="00C671D8" w:rsidRDefault="008A403A" w:rsidP="004003F8">
      <w:pPr>
        <w:pStyle w:val="ListParagraph"/>
        <w:numPr>
          <w:ilvl w:val="0"/>
          <w:numId w:val="7"/>
        </w:numPr>
        <w:ind w:left="0" w:right="-22" w:firstLine="0"/>
      </w:pPr>
      <w:r w:rsidRPr="00C671D8">
        <w:t>The Commission may make an assessment of the debt position of the States as on the 31st day of March, 1989 and suggest such corrective measures as deemed necessary keeping in view the financial requirements of the Centre. The corrective measures will be with particular reference to investments. made in infrastructure projects and shall have linkage with improvements in financial and managerial efficiency.</w:t>
      </w:r>
    </w:p>
    <w:p w14:paraId="23FED36A" w14:textId="77777777" w:rsidR="008A403A" w:rsidRPr="00C671D8" w:rsidRDefault="008A403A" w:rsidP="004003F8">
      <w:pPr>
        <w:pStyle w:val="ListParagraph"/>
        <w:numPr>
          <w:ilvl w:val="0"/>
          <w:numId w:val="7"/>
        </w:numPr>
        <w:ind w:left="0" w:right="-22" w:firstLine="0"/>
      </w:pPr>
      <w:r w:rsidRPr="00C671D8">
        <w:lastRenderedPageBreak/>
        <w:t>The Commission may review the policy and arrangements in regard to the financing of relief expenditure by the States affected by natural calamities and suggest such modifications as it considers appropriate, in the existing arrangements, having regard, among other considerations, to the need for avoidance of wasteful expenditure. The Commission may examine, inter alia, the feasibility of establishing a national insurance fund to which the State Governments may contribute a percentage of their revenue receipts.</w:t>
      </w:r>
    </w:p>
    <w:p w14:paraId="5AA5BCCA" w14:textId="71967F44" w:rsidR="008A403A" w:rsidRPr="00C671D8" w:rsidRDefault="008A403A" w:rsidP="004003F8">
      <w:pPr>
        <w:pStyle w:val="ListParagraph"/>
        <w:numPr>
          <w:ilvl w:val="0"/>
          <w:numId w:val="7"/>
        </w:numPr>
        <w:ind w:left="0" w:right="-22" w:firstLine="0"/>
      </w:pPr>
      <w:r w:rsidRPr="00C671D8">
        <w:t>On the matters aforesaid, the Commission shall make</w:t>
      </w:r>
      <w:r w:rsidRPr="00C671D8">
        <w:rPr>
          <w:spacing w:val="-3"/>
        </w:rPr>
        <w:t xml:space="preserve"> </w:t>
      </w:r>
      <w:r w:rsidRPr="00C671D8">
        <w:t>two</w:t>
      </w:r>
      <w:r w:rsidRPr="00C671D8">
        <w:rPr>
          <w:spacing w:val="40"/>
        </w:rPr>
        <w:t xml:space="preserve"> </w:t>
      </w:r>
      <w:r w:rsidRPr="00C671D8">
        <w:t>reports,</w:t>
      </w:r>
      <w:r w:rsidRPr="00C671D8">
        <w:rPr>
          <w:spacing w:val="40"/>
        </w:rPr>
        <w:t xml:space="preserve"> </w:t>
      </w:r>
      <w:r w:rsidRPr="00C671D8">
        <w:t>the</w:t>
      </w:r>
      <w:r w:rsidRPr="00C671D8">
        <w:rPr>
          <w:spacing w:val="40"/>
        </w:rPr>
        <w:t xml:space="preserve"> </w:t>
      </w:r>
      <w:r w:rsidRPr="00C671D8">
        <w:t>first</w:t>
      </w:r>
      <w:r w:rsidRPr="00C671D8">
        <w:rPr>
          <w:spacing w:val="40"/>
        </w:rPr>
        <w:t xml:space="preserve"> </w:t>
      </w:r>
      <w:r w:rsidRPr="00C671D8">
        <w:t>report covering</w:t>
      </w:r>
      <w:r w:rsidRPr="00C671D8">
        <w:rPr>
          <w:spacing w:val="40"/>
        </w:rPr>
        <w:t xml:space="preserve"> </w:t>
      </w:r>
      <w:r w:rsidRPr="00C671D8">
        <w:t>a period</w:t>
      </w:r>
      <w:r w:rsidRPr="00C671D8">
        <w:rPr>
          <w:spacing w:val="40"/>
        </w:rPr>
        <w:t xml:space="preserve"> </w:t>
      </w:r>
      <w:r w:rsidRPr="00C671D8">
        <w:t>of one</w:t>
      </w:r>
      <w:r w:rsidRPr="00C671D8">
        <w:rPr>
          <w:spacing w:val="-14"/>
        </w:rPr>
        <w:t xml:space="preserve"> </w:t>
      </w:r>
      <w:r w:rsidRPr="00C671D8">
        <w:t>year</w:t>
      </w:r>
      <w:r w:rsidRPr="00C671D8">
        <w:rPr>
          <w:spacing w:val="21"/>
        </w:rPr>
        <w:t xml:space="preserve"> </w:t>
      </w:r>
      <w:r w:rsidRPr="00C671D8">
        <w:t>commencing</w:t>
      </w:r>
      <w:r w:rsidRPr="00C671D8">
        <w:rPr>
          <w:spacing w:val="-5"/>
        </w:rPr>
        <w:t xml:space="preserve"> </w:t>
      </w:r>
      <w:r w:rsidRPr="00C671D8">
        <w:t>on</w:t>
      </w:r>
      <w:r w:rsidRPr="00C671D8">
        <w:rPr>
          <w:spacing w:val="-14"/>
        </w:rPr>
        <w:t xml:space="preserve"> </w:t>
      </w:r>
      <w:r w:rsidRPr="00C671D8">
        <w:t>the</w:t>
      </w:r>
      <w:r w:rsidRPr="00C671D8">
        <w:rPr>
          <w:spacing w:val="-13"/>
        </w:rPr>
        <w:t xml:space="preserve"> </w:t>
      </w:r>
      <w:r w:rsidRPr="00C671D8">
        <w:t>1st</w:t>
      </w:r>
      <w:r w:rsidRPr="00C671D8">
        <w:rPr>
          <w:spacing w:val="-13"/>
        </w:rPr>
        <w:t xml:space="preserve"> </w:t>
      </w:r>
      <w:r w:rsidRPr="00C671D8">
        <w:t>day</w:t>
      </w:r>
      <w:r w:rsidRPr="00C671D8">
        <w:rPr>
          <w:spacing w:val="-10"/>
        </w:rPr>
        <w:t xml:space="preserve"> </w:t>
      </w:r>
      <w:r w:rsidRPr="00C671D8">
        <w:t>of</w:t>
      </w:r>
      <w:r w:rsidRPr="00C671D8">
        <w:rPr>
          <w:spacing w:val="-8"/>
        </w:rPr>
        <w:t xml:space="preserve"> </w:t>
      </w:r>
      <w:r w:rsidRPr="00C671D8">
        <w:t>April,</w:t>
      </w:r>
      <w:r w:rsidRPr="00C671D8">
        <w:rPr>
          <w:spacing w:val="11"/>
        </w:rPr>
        <w:t xml:space="preserve"> </w:t>
      </w:r>
      <w:r w:rsidRPr="00C671D8">
        <w:t>1989,</w:t>
      </w:r>
      <w:r w:rsidRPr="00C671D8">
        <w:rPr>
          <w:spacing w:val="-14"/>
        </w:rPr>
        <w:t xml:space="preserve"> </w:t>
      </w:r>
      <w:r w:rsidRPr="00C671D8">
        <w:t>by</w:t>
      </w:r>
      <w:r w:rsidRPr="00C671D8">
        <w:rPr>
          <w:spacing w:val="-13"/>
        </w:rPr>
        <w:t xml:space="preserve"> </w:t>
      </w:r>
      <w:r w:rsidRPr="00C671D8">
        <w:t>the 30th</w:t>
      </w:r>
      <w:r w:rsidRPr="00C671D8">
        <w:rPr>
          <w:spacing w:val="-14"/>
        </w:rPr>
        <w:t xml:space="preserve"> </w:t>
      </w:r>
      <w:r w:rsidRPr="00C671D8">
        <w:t>June,1988,</w:t>
      </w:r>
      <w:r w:rsidRPr="00C671D8">
        <w:rPr>
          <w:spacing w:val="-13"/>
        </w:rPr>
        <w:t xml:space="preserve"> </w:t>
      </w:r>
      <w:r w:rsidRPr="00C671D8">
        <w:t>and</w:t>
      </w:r>
      <w:r w:rsidRPr="00C671D8">
        <w:rPr>
          <w:spacing w:val="-13"/>
        </w:rPr>
        <w:t xml:space="preserve"> </w:t>
      </w:r>
      <w:r w:rsidRPr="00C671D8">
        <w:t>the</w:t>
      </w:r>
      <w:r w:rsidRPr="00C671D8">
        <w:rPr>
          <w:spacing w:val="-13"/>
        </w:rPr>
        <w:t xml:space="preserve"> </w:t>
      </w:r>
      <w:r w:rsidRPr="00C671D8">
        <w:t>second</w:t>
      </w:r>
      <w:r w:rsidRPr="00C671D8">
        <w:rPr>
          <w:spacing w:val="-13"/>
        </w:rPr>
        <w:t xml:space="preserve"> </w:t>
      </w:r>
      <w:r w:rsidRPr="00C671D8">
        <w:t>report</w:t>
      </w:r>
      <w:r w:rsidRPr="00C671D8">
        <w:rPr>
          <w:spacing w:val="-14"/>
        </w:rPr>
        <w:t xml:space="preserve"> </w:t>
      </w:r>
      <w:r w:rsidRPr="00C671D8">
        <w:t>covering</w:t>
      </w:r>
      <w:r w:rsidRPr="00C671D8">
        <w:rPr>
          <w:spacing w:val="-13"/>
        </w:rPr>
        <w:t xml:space="preserve"> </w:t>
      </w:r>
      <w:r w:rsidRPr="00C671D8">
        <w:t>a</w:t>
      </w:r>
      <w:r w:rsidRPr="00C671D8">
        <w:rPr>
          <w:spacing w:val="-13"/>
        </w:rPr>
        <w:t xml:space="preserve"> </w:t>
      </w:r>
      <w:r w:rsidRPr="00C671D8">
        <w:t>period</w:t>
      </w:r>
      <w:r w:rsidRPr="00C671D8">
        <w:rPr>
          <w:spacing w:val="-13"/>
        </w:rPr>
        <w:t xml:space="preserve"> </w:t>
      </w:r>
      <w:r w:rsidRPr="00C671D8">
        <w:t>of five</w:t>
      </w:r>
      <w:r w:rsidRPr="00C671D8">
        <w:rPr>
          <w:spacing w:val="-14"/>
        </w:rPr>
        <w:t xml:space="preserve"> </w:t>
      </w:r>
      <w:r w:rsidRPr="00C671D8">
        <w:t>years</w:t>
      </w:r>
      <w:r w:rsidRPr="00C671D8">
        <w:rPr>
          <w:spacing w:val="-13"/>
        </w:rPr>
        <w:t xml:space="preserve"> </w:t>
      </w:r>
      <w:r w:rsidRPr="00C671D8">
        <w:t>commencing</w:t>
      </w:r>
      <w:r w:rsidRPr="00C671D8">
        <w:rPr>
          <w:spacing w:val="-11"/>
        </w:rPr>
        <w:t xml:space="preserve"> </w:t>
      </w:r>
      <w:r w:rsidRPr="00C671D8">
        <w:t>on</w:t>
      </w:r>
      <w:r w:rsidRPr="00C671D8">
        <w:rPr>
          <w:spacing w:val="-13"/>
        </w:rPr>
        <w:t xml:space="preserve"> </w:t>
      </w:r>
      <w:r w:rsidRPr="00C671D8">
        <w:t>the</w:t>
      </w:r>
      <w:r w:rsidRPr="00C671D8">
        <w:rPr>
          <w:spacing w:val="-13"/>
        </w:rPr>
        <w:t xml:space="preserve"> </w:t>
      </w:r>
      <w:r w:rsidRPr="00C671D8">
        <w:t>1st</w:t>
      </w:r>
      <w:r w:rsidRPr="00C671D8">
        <w:rPr>
          <w:spacing w:val="-14"/>
        </w:rPr>
        <w:t xml:space="preserve"> </w:t>
      </w:r>
      <w:r w:rsidRPr="00C671D8">
        <w:t>day</w:t>
      </w:r>
      <w:r w:rsidRPr="00C671D8">
        <w:rPr>
          <w:spacing w:val="-13"/>
        </w:rPr>
        <w:t xml:space="preserve"> </w:t>
      </w:r>
      <w:r w:rsidRPr="00C671D8">
        <w:t>of</w:t>
      </w:r>
      <w:r w:rsidRPr="00C671D8">
        <w:rPr>
          <w:spacing w:val="-13"/>
        </w:rPr>
        <w:t xml:space="preserve"> </w:t>
      </w:r>
      <w:r w:rsidRPr="00C671D8">
        <w:t>April,</w:t>
      </w:r>
      <w:r w:rsidRPr="00C671D8">
        <w:rPr>
          <w:spacing w:val="-13"/>
        </w:rPr>
        <w:t xml:space="preserve"> </w:t>
      </w:r>
      <w:r w:rsidRPr="00C671D8">
        <w:t>1990,</w:t>
      </w:r>
      <w:r w:rsidRPr="00C671D8">
        <w:rPr>
          <w:spacing w:val="-13"/>
        </w:rPr>
        <w:t xml:space="preserve"> </w:t>
      </w:r>
      <w:r w:rsidRPr="00C671D8">
        <w:t>by</w:t>
      </w:r>
      <w:r w:rsidRPr="00C671D8">
        <w:rPr>
          <w:spacing w:val="-14"/>
        </w:rPr>
        <w:t xml:space="preserve"> </w:t>
      </w:r>
      <w:r w:rsidRPr="00C671D8">
        <w:t>the 30th</w:t>
      </w:r>
      <w:r w:rsidRPr="00C671D8">
        <w:rPr>
          <w:spacing w:val="-12"/>
        </w:rPr>
        <w:t xml:space="preserve"> </w:t>
      </w:r>
      <w:r w:rsidRPr="00C671D8">
        <w:t>June,1989.</w:t>
      </w:r>
    </w:p>
    <w:p w14:paraId="23486E12" w14:textId="5AEB2F4C" w:rsidR="008A403A" w:rsidRPr="00C671D8" w:rsidRDefault="008A403A" w:rsidP="004003F8">
      <w:pPr>
        <w:pStyle w:val="ListParagraph"/>
        <w:numPr>
          <w:ilvl w:val="0"/>
          <w:numId w:val="7"/>
        </w:numPr>
        <w:ind w:left="0" w:right="-22" w:firstLine="0"/>
      </w:pPr>
      <w:r w:rsidRPr="00C671D8">
        <w:t>The Commission shall indicate the basis on which</w:t>
      </w:r>
      <w:r w:rsidRPr="00C671D8">
        <w:rPr>
          <w:spacing w:val="-2"/>
        </w:rPr>
        <w:t xml:space="preserve"> </w:t>
      </w:r>
      <w:r w:rsidRPr="00C671D8">
        <w:t>it</w:t>
      </w:r>
      <w:r w:rsidRPr="00C671D8">
        <w:rPr>
          <w:spacing w:val="-13"/>
        </w:rPr>
        <w:t xml:space="preserve"> </w:t>
      </w:r>
      <w:r w:rsidRPr="00C671D8">
        <w:t>has</w:t>
      </w:r>
      <w:r w:rsidRPr="00C671D8">
        <w:rPr>
          <w:spacing w:val="40"/>
        </w:rPr>
        <w:t xml:space="preserve"> </w:t>
      </w:r>
      <w:r w:rsidRPr="00C671D8">
        <w:t>arrived</w:t>
      </w:r>
      <w:r w:rsidRPr="00C671D8">
        <w:rPr>
          <w:spacing w:val="39"/>
        </w:rPr>
        <w:t xml:space="preserve"> </w:t>
      </w:r>
      <w:r w:rsidRPr="00C671D8">
        <w:t>at</w:t>
      </w:r>
      <w:r w:rsidRPr="00C671D8">
        <w:rPr>
          <w:spacing w:val="39"/>
        </w:rPr>
        <w:t xml:space="preserve"> </w:t>
      </w:r>
      <w:r w:rsidRPr="00C671D8">
        <w:t>the</w:t>
      </w:r>
      <w:r w:rsidRPr="00C671D8">
        <w:rPr>
          <w:spacing w:val="40"/>
        </w:rPr>
        <w:t xml:space="preserve"> </w:t>
      </w:r>
      <w:r w:rsidRPr="00C671D8">
        <w:t>findings</w:t>
      </w:r>
      <w:r w:rsidRPr="00C671D8">
        <w:rPr>
          <w:spacing w:val="40"/>
        </w:rPr>
        <w:t xml:space="preserve"> </w:t>
      </w:r>
      <w:r w:rsidRPr="00C671D8">
        <w:t>and</w:t>
      </w:r>
      <w:r w:rsidRPr="00C671D8">
        <w:rPr>
          <w:spacing w:val="40"/>
        </w:rPr>
        <w:t xml:space="preserve"> </w:t>
      </w:r>
      <w:r w:rsidRPr="00C671D8">
        <w:t>make</w:t>
      </w:r>
      <w:r w:rsidRPr="00C671D8">
        <w:rPr>
          <w:spacing w:val="40"/>
        </w:rPr>
        <w:t xml:space="preserve"> </w:t>
      </w:r>
      <w:r w:rsidRPr="00C671D8">
        <w:t>available the</w:t>
      </w:r>
      <w:r w:rsidRPr="00C671D8">
        <w:rPr>
          <w:spacing w:val="40"/>
        </w:rPr>
        <w:t xml:space="preserve"> </w:t>
      </w:r>
      <w:r w:rsidRPr="00C671D8">
        <w:t>State-wise</w:t>
      </w:r>
      <w:r w:rsidRPr="00C671D8">
        <w:rPr>
          <w:spacing w:val="40"/>
        </w:rPr>
        <w:t xml:space="preserve"> </w:t>
      </w:r>
      <w:r w:rsidRPr="00C671D8">
        <w:t>estimates of receipts and expenditures."</w:t>
      </w:r>
    </w:p>
    <w:p w14:paraId="2CB37677" w14:textId="77777777" w:rsidR="008A403A" w:rsidRPr="00C671D8" w:rsidRDefault="008A403A" w:rsidP="006B35DD">
      <w:pPr>
        <w:pStyle w:val="ListParagraph"/>
        <w:ind w:left="0" w:right="-22" w:firstLine="142"/>
      </w:pPr>
      <w:r w:rsidRPr="00C671D8">
        <w:t>Shri N.K.P.</w:t>
      </w:r>
      <w:r w:rsidRPr="00C671D8">
        <w:rPr>
          <w:spacing w:val="39"/>
        </w:rPr>
        <w:t xml:space="preserve"> </w:t>
      </w:r>
      <w:r w:rsidRPr="00C671D8">
        <w:t>Salve, Chairman, Shri</w:t>
      </w:r>
      <w:r w:rsidRPr="00C671D8">
        <w:rPr>
          <w:spacing w:val="-1"/>
        </w:rPr>
        <w:t xml:space="preserve"> </w:t>
      </w:r>
      <w:r w:rsidRPr="00C671D8">
        <w:t>Justice A.S. Qureshi, Member, Dr. Raja J. Chelliah, Member,</w:t>
      </w:r>
      <w:r w:rsidRPr="00C671D8">
        <w:rPr>
          <w:spacing w:val="-7"/>
        </w:rPr>
        <w:t xml:space="preserve"> </w:t>
      </w:r>
      <w:r w:rsidRPr="00C671D8">
        <w:t>and</w:t>
      </w:r>
      <w:r w:rsidRPr="00C671D8">
        <w:rPr>
          <w:spacing w:val="-14"/>
        </w:rPr>
        <w:t xml:space="preserve"> </w:t>
      </w:r>
      <w:r w:rsidRPr="00C671D8">
        <w:t>Shri Lal</w:t>
      </w:r>
      <w:r w:rsidRPr="00C671D8">
        <w:rPr>
          <w:spacing w:val="-14"/>
        </w:rPr>
        <w:t xml:space="preserve"> </w:t>
      </w:r>
      <w:r w:rsidRPr="00C671D8">
        <w:t>Thanhawla,</w:t>
      </w:r>
      <w:r w:rsidRPr="00C671D8">
        <w:rPr>
          <w:spacing w:val="35"/>
        </w:rPr>
        <w:t xml:space="preserve"> </w:t>
      </w:r>
      <w:r w:rsidRPr="00C671D8">
        <w:t>Member,</w:t>
      </w:r>
      <w:r w:rsidRPr="00C671D8">
        <w:rPr>
          <w:spacing w:val="40"/>
        </w:rPr>
        <w:t xml:space="preserve"> </w:t>
      </w:r>
      <w:r w:rsidRPr="00C671D8">
        <w:t>are rendering</w:t>
      </w:r>
      <w:r w:rsidRPr="00C671D8">
        <w:rPr>
          <w:spacing w:val="-14"/>
        </w:rPr>
        <w:t xml:space="preserve"> </w:t>
      </w:r>
      <w:r w:rsidRPr="00C671D8">
        <w:t>part-time</w:t>
      </w:r>
      <w:r w:rsidRPr="00C671D8">
        <w:rPr>
          <w:spacing w:val="-2"/>
        </w:rPr>
        <w:t xml:space="preserve"> </w:t>
      </w:r>
      <w:r w:rsidRPr="00C671D8">
        <w:t>service. Shri Mahesh Prasad</w:t>
      </w:r>
      <w:r w:rsidRPr="00C671D8">
        <w:rPr>
          <w:spacing w:val="-2"/>
        </w:rPr>
        <w:t xml:space="preserve"> </w:t>
      </w:r>
      <w:r w:rsidRPr="00C671D8">
        <w:t>is</w:t>
      </w:r>
      <w:r w:rsidRPr="00C671D8">
        <w:rPr>
          <w:spacing w:val="40"/>
        </w:rPr>
        <w:t xml:space="preserve"> </w:t>
      </w:r>
      <w:r w:rsidRPr="00C671D8">
        <w:t>the full time Member Secretary of the</w:t>
      </w:r>
      <w:r w:rsidRPr="00C671D8">
        <w:rPr>
          <w:spacing w:val="-12"/>
        </w:rPr>
        <w:t xml:space="preserve"> </w:t>
      </w:r>
      <w:r w:rsidRPr="00C671D8">
        <w:t>Commission.</w:t>
      </w:r>
    </w:p>
    <w:p w14:paraId="7BD48978" w14:textId="77777777" w:rsidR="008A403A" w:rsidRPr="00C671D8" w:rsidRDefault="008A403A" w:rsidP="006B35DD">
      <w:pPr>
        <w:pStyle w:val="ListParagraph"/>
        <w:ind w:left="0" w:right="-22" w:firstLine="142"/>
      </w:pPr>
      <w:r w:rsidRPr="00C671D8">
        <w:t>There are certain distinctive features in the Presidential Order. Paragraph 10 of</w:t>
      </w:r>
      <w:r w:rsidRPr="00C671D8">
        <w:rPr>
          <w:spacing w:val="-6"/>
        </w:rPr>
        <w:t xml:space="preserve"> </w:t>
      </w:r>
      <w:r w:rsidRPr="00C671D8">
        <w:t>the Order requires</w:t>
      </w:r>
      <w:r w:rsidRPr="00C671D8">
        <w:rPr>
          <w:spacing w:val="40"/>
        </w:rPr>
        <w:t xml:space="preserve"> </w:t>
      </w:r>
      <w:r w:rsidRPr="00C671D8">
        <w:t>the</w:t>
      </w:r>
      <w:r w:rsidRPr="00C671D8">
        <w:rPr>
          <w:spacing w:val="40"/>
        </w:rPr>
        <w:t xml:space="preserve"> </w:t>
      </w:r>
      <w:r w:rsidRPr="00C671D8">
        <w:t>Commission</w:t>
      </w:r>
      <w:r w:rsidRPr="00C671D8">
        <w:rPr>
          <w:spacing w:val="40"/>
        </w:rPr>
        <w:t xml:space="preserve"> </w:t>
      </w:r>
      <w:r w:rsidRPr="00C671D8">
        <w:t>to</w:t>
      </w:r>
      <w:r w:rsidRPr="00C671D8">
        <w:rPr>
          <w:spacing w:val="-1"/>
        </w:rPr>
        <w:t xml:space="preserve"> </w:t>
      </w:r>
      <w:r w:rsidRPr="00C671D8">
        <w:t>submit two reports,</w:t>
      </w:r>
      <w:r w:rsidRPr="00C671D8">
        <w:rPr>
          <w:spacing w:val="40"/>
        </w:rPr>
        <w:t xml:space="preserve"> </w:t>
      </w:r>
      <w:r w:rsidRPr="00C671D8">
        <w:t>the first</w:t>
      </w:r>
      <w:r w:rsidRPr="00C671D8">
        <w:rPr>
          <w:spacing w:val="-5"/>
        </w:rPr>
        <w:t xml:space="preserve"> </w:t>
      </w:r>
      <w:r w:rsidRPr="00C671D8">
        <w:t>covering the</w:t>
      </w:r>
      <w:r w:rsidRPr="00C671D8">
        <w:rPr>
          <w:spacing w:val="40"/>
        </w:rPr>
        <w:t xml:space="preserve"> </w:t>
      </w:r>
      <w:r w:rsidRPr="00C671D8">
        <w:t>year .1989-90 and the second,</w:t>
      </w:r>
      <w:r w:rsidRPr="00C671D8">
        <w:rPr>
          <w:spacing w:val="40"/>
        </w:rPr>
        <w:t xml:space="preserve"> </w:t>
      </w:r>
      <w:r w:rsidRPr="00C671D8">
        <w:t>the subsequent five years.</w:t>
      </w:r>
      <w:r w:rsidRPr="00C671D8">
        <w:rPr>
          <w:spacing w:val="-14"/>
        </w:rPr>
        <w:t xml:space="preserve"> </w:t>
      </w:r>
      <w:r w:rsidRPr="00C671D8">
        <w:t>Moreover,</w:t>
      </w:r>
      <w:r w:rsidRPr="00C671D8">
        <w:rPr>
          <w:spacing w:val="-13"/>
        </w:rPr>
        <w:t xml:space="preserve"> </w:t>
      </w:r>
      <w:r w:rsidRPr="00C671D8">
        <w:t>the</w:t>
      </w:r>
      <w:r w:rsidRPr="00C671D8">
        <w:rPr>
          <w:spacing w:val="3"/>
        </w:rPr>
        <w:t xml:space="preserve"> </w:t>
      </w:r>
      <w:r w:rsidRPr="00C671D8">
        <w:t>Presidential</w:t>
      </w:r>
      <w:r w:rsidRPr="00C671D8">
        <w:rPr>
          <w:spacing w:val="26"/>
        </w:rPr>
        <w:t xml:space="preserve"> </w:t>
      </w:r>
      <w:r w:rsidRPr="00C671D8">
        <w:t>Order,</w:t>
      </w:r>
      <w:r w:rsidRPr="00C671D8">
        <w:rPr>
          <w:spacing w:val="24"/>
        </w:rPr>
        <w:t xml:space="preserve"> </w:t>
      </w:r>
      <w:r w:rsidRPr="00C671D8">
        <w:t>unlike</w:t>
      </w:r>
      <w:r w:rsidRPr="00C671D8">
        <w:rPr>
          <w:spacing w:val="-14"/>
        </w:rPr>
        <w:t xml:space="preserve"> </w:t>
      </w:r>
      <w:r w:rsidRPr="00C671D8">
        <w:t>in</w:t>
      </w:r>
      <w:r w:rsidRPr="00C671D8">
        <w:rPr>
          <w:spacing w:val="-13"/>
        </w:rPr>
        <w:t xml:space="preserve"> </w:t>
      </w:r>
      <w:r w:rsidRPr="00C671D8">
        <w:t>the</w:t>
      </w:r>
      <w:r w:rsidRPr="00C671D8">
        <w:rPr>
          <w:spacing w:val="-13"/>
        </w:rPr>
        <w:t xml:space="preserve"> </w:t>
      </w:r>
      <w:r w:rsidRPr="00C671D8">
        <w:t>case of</w:t>
      </w:r>
      <w:r w:rsidRPr="00C671D8">
        <w:rPr>
          <w:spacing w:val="-5"/>
        </w:rPr>
        <w:t xml:space="preserve"> </w:t>
      </w:r>
      <w:r w:rsidRPr="00C671D8">
        <w:t>previous Commissions,</w:t>
      </w:r>
      <w:r w:rsidRPr="00C671D8">
        <w:rPr>
          <w:spacing w:val="40"/>
        </w:rPr>
        <w:t xml:space="preserve"> </w:t>
      </w:r>
      <w:r w:rsidRPr="00C671D8">
        <w:t>does</w:t>
      </w:r>
      <w:r w:rsidRPr="00C671D8">
        <w:rPr>
          <w:spacing w:val="40"/>
        </w:rPr>
        <w:t xml:space="preserve"> </w:t>
      </w:r>
      <w:r w:rsidRPr="00C671D8">
        <w:t>not</w:t>
      </w:r>
      <w:r w:rsidRPr="00C671D8">
        <w:rPr>
          <w:spacing w:val="-3"/>
        </w:rPr>
        <w:t xml:space="preserve"> </w:t>
      </w:r>
      <w:r w:rsidRPr="00C671D8">
        <w:t>limit</w:t>
      </w:r>
      <w:r w:rsidRPr="00C671D8">
        <w:rPr>
          <w:spacing w:val="-1"/>
        </w:rPr>
        <w:t xml:space="preserve"> </w:t>
      </w:r>
      <w:r w:rsidRPr="00C671D8">
        <w:t>the scope of the Commission</w:t>
      </w:r>
      <w:r w:rsidRPr="00C671D8">
        <w:rPr>
          <w:spacing w:val="-14"/>
        </w:rPr>
        <w:t xml:space="preserve"> </w:t>
      </w:r>
      <w:r w:rsidRPr="00C671D8">
        <w:t>to</w:t>
      </w:r>
      <w:r w:rsidRPr="00C671D8">
        <w:rPr>
          <w:spacing w:val="-13"/>
        </w:rPr>
        <w:t xml:space="preserve"> </w:t>
      </w:r>
      <w:r w:rsidRPr="00C671D8">
        <w:t>the</w:t>
      </w:r>
      <w:r w:rsidRPr="00C671D8">
        <w:rPr>
          <w:spacing w:val="-13"/>
        </w:rPr>
        <w:t xml:space="preserve"> </w:t>
      </w:r>
      <w:r w:rsidRPr="00C671D8">
        <w:t>assessment</w:t>
      </w:r>
      <w:r w:rsidRPr="00C671D8">
        <w:rPr>
          <w:spacing w:val="17"/>
        </w:rPr>
        <w:t xml:space="preserve"> </w:t>
      </w:r>
      <w:r w:rsidRPr="00C671D8">
        <w:t>of</w:t>
      </w:r>
      <w:r w:rsidRPr="00C671D8">
        <w:rPr>
          <w:spacing w:val="40"/>
        </w:rPr>
        <w:t xml:space="preserve"> </w:t>
      </w:r>
      <w:r w:rsidRPr="00C671D8">
        <w:t>the</w:t>
      </w:r>
      <w:r w:rsidRPr="00C671D8">
        <w:rPr>
          <w:spacing w:val="-14"/>
        </w:rPr>
        <w:t xml:space="preserve"> </w:t>
      </w:r>
      <w:r w:rsidRPr="00C671D8">
        <w:t>non-Plan</w:t>
      </w:r>
      <w:r w:rsidRPr="00C671D8">
        <w:rPr>
          <w:spacing w:val="-13"/>
        </w:rPr>
        <w:t xml:space="preserve"> </w:t>
      </w:r>
      <w:r w:rsidRPr="00C671D8">
        <w:t>side</w:t>
      </w:r>
      <w:r w:rsidRPr="00C671D8">
        <w:rPr>
          <w:spacing w:val="-13"/>
        </w:rPr>
        <w:t xml:space="preserve"> </w:t>
      </w:r>
      <w:r w:rsidRPr="00C671D8">
        <w:t>of</w:t>
      </w:r>
      <w:r w:rsidRPr="00C671D8">
        <w:rPr>
          <w:spacing w:val="-11"/>
        </w:rPr>
        <w:t xml:space="preserve"> </w:t>
      </w:r>
      <w:r w:rsidRPr="00C671D8">
        <w:t>the budget, but requires the scrutiny of the</w:t>
      </w:r>
      <w:r w:rsidRPr="00C671D8">
        <w:rPr>
          <w:spacing w:val="40"/>
        </w:rPr>
        <w:t xml:space="preserve"> </w:t>
      </w:r>
      <w:r w:rsidRPr="00C671D8">
        <w:t>receipts</w:t>
      </w:r>
      <w:r w:rsidRPr="00C671D8">
        <w:rPr>
          <w:spacing w:val="40"/>
        </w:rPr>
        <w:t xml:space="preserve"> </w:t>
      </w:r>
      <w:r w:rsidRPr="00C671D8">
        <w:t>and expenditures on</w:t>
      </w:r>
      <w:r w:rsidRPr="00C671D8">
        <w:rPr>
          <w:spacing w:val="-11"/>
        </w:rPr>
        <w:t xml:space="preserve"> </w:t>
      </w:r>
      <w:r w:rsidRPr="00C671D8">
        <w:t>the</w:t>
      </w:r>
      <w:r w:rsidRPr="00C671D8">
        <w:rPr>
          <w:spacing w:val="-13"/>
        </w:rPr>
        <w:t xml:space="preserve"> </w:t>
      </w:r>
      <w:r w:rsidRPr="00C671D8">
        <w:t>entire</w:t>
      </w:r>
      <w:r w:rsidRPr="00C671D8">
        <w:rPr>
          <w:spacing w:val="-3"/>
        </w:rPr>
        <w:t xml:space="preserve"> </w:t>
      </w:r>
      <w:r w:rsidRPr="00C671D8">
        <w:t>revenue account</w:t>
      </w:r>
      <w:r w:rsidRPr="00C671D8">
        <w:rPr>
          <w:spacing w:val="40"/>
        </w:rPr>
        <w:t xml:space="preserve"> </w:t>
      </w:r>
      <w:r w:rsidRPr="00C671D8">
        <w:t>of the States and</w:t>
      </w:r>
      <w:r w:rsidRPr="00C671D8">
        <w:rPr>
          <w:spacing w:val="-3"/>
        </w:rPr>
        <w:t xml:space="preserve"> </w:t>
      </w:r>
      <w:r w:rsidRPr="00C671D8">
        <w:t>the</w:t>
      </w:r>
      <w:r w:rsidRPr="00C671D8">
        <w:rPr>
          <w:spacing w:val="-9"/>
        </w:rPr>
        <w:t xml:space="preserve"> </w:t>
      </w:r>
      <w:r w:rsidRPr="00C671D8">
        <w:t>Centre.</w:t>
      </w:r>
      <w:r w:rsidRPr="00C671D8">
        <w:rPr>
          <w:spacing w:val="40"/>
        </w:rPr>
        <w:t xml:space="preserve"> </w:t>
      </w:r>
      <w:r w:rsidRPr="00C671D8">
        <w:t>Further,</w:t>
      </w:r>
      <w:r w:rsidRPr="00C671D8">
        <w:rPr>
          <w:spacing w:val="40"/>
        </w:rPr>
        <w:t xml:space="preserve"> </w:t>
      </w:r>
      <w:r w:rsidRPr="00C671D8">
        <w:t>for</w:t>
      </w:r>
      <w:r w:rsidRPr="00C671D8">
        <w:rPr>
          <w:spacing w:val="-1"/>
        </w:rPr>
        <w:t xml:space="preserve"> </w:t>
      </w:r>
      <w:r w:rsidRPr="00C671D8">
        <w:t>making the</w:t>
      </w:r>
      <w:r w:rsidRPr="00C671D8">
        <w:rPr>
          <w:spacing w:val="-1"/>
        </w:rPr>
        <w:t xml:space="preserve"> </w:t>
      </w:r>
      <w:r w:rsidRPr="00C671D8">
        <w:t>assessment,</w:t>
      </w:r>
      <w:r w:rsidRPr="00C671D8">
        <w:rPr>
          <w:spacing w:val="40"/>
        </w:rPr>
        <w:t xml:space="preserve"> </w:t>
      </w:r>
      <w:r w:rsidRPr="00C671D8">
        <w:t>the Commission</w:t>
      </w:r>
      <w:r w:rsidRPr="00C671D8">
        <w:rPr>
          <w:spacing w:val="40"/>
        </w:rPr>
        <w:t xml:space="preserve"> </w:t>
      </w:r>
      <w:r w:rsidRPr="00C671D8">
        <w:t>has been asked to adopt a normative approach</w:t>
      </w:r>
      <w:r w:rsidRPr="00C671D8">
        <w:rPr>
          <w:spacing w:val="-14"/>
        </w:rPr>
        <w:t xml:space="preserve"> </w:t>
      </w:r>
      <w:r w:rsidRPr="00C671D8">
        <w:t>in</w:t>
      </w:r>
      <w:r w:rsidRPr="00C671D8">
        <w:rPr>
          <w:spacing w:val="-13"/>
        </w:rPr>
        <w:t xml:space="preserve"> </w:t>
      </w:r>
      <w:r w:rsidRPr="00C671D8">
        <w:t>order</w:t>
      </w:r>
      <w:r w:rsidRPr="00C671D8">
        <w:rPr>
          <w:spacing w:val="5"/>
        </w:rPr>
        <w:t xml:space="preserve"> </w:t>
      </w:r>
      <w:r w:rsidRPr="00C671D8">
        <w:t>to</w:t>
      </w:r>
      <w:r w:rsidRPr="00C671D8">
        <w:rPr>
          <w:spacing w:val="10"/>
        </w:rPr>
        <w:t xml:space="preserve"> </w:t>
      </w:r>
      <w:r w:rsidRPr="00C671D8">
        <w:t>provide</w:t>
      </w:r>
      <w:r w:rsidRPr="00C671D8">
        <w:rPr>
          <w:spacing w:val="-11"/>
        </w:rPr>
        <w:t xml:space="preserve"> </w:t>
      </w:r>
      <w:r w:rsidRPr="00C671D8">
        <w:t>adequate</w:t>
      </w:r>
      <w:r w:rsidRPr="00C671D8">
        <w:rPr>
          <w:spacing w:val="-14"/>
        </w:rPr>
        <w:t xml:space="preserve"> </w:t>
      </w:r>
      <w:r w:rsidRPr="00C671D8">
        <w:t>incentives for</w:t>
      </w:r>
      <w:r w:rsidRPr="00C671D8">
        <w:rPr>
          <w:spacing w:val="-14"/>
        </w:rPr>
        <w:t xml:space="preserve"> </w:t>
      </w:r>
      <w:r w:rsidRPr="00C671D8">
        <w:t>better resource</w:t>
      </w:r>
      <w:r w:rsidRPr="00C671D8">
        <w:rPr>
          <w:spacing w:val="34"/>
        </w:rPr>
        <w:t xml:space="preserve"> </w:t>
      </w:r>
      <w:proofErr w:type="spellStart"/>
      <w:r w:rsidRPr="00C671D8">
        <w:t>mobilisation</w:t>
      </w:r>
      <w:proofErr w:type="spellEnd"/>
      <w:r w:rsidRPr="00C671D8">
        <w:rPr>
          <w:spacing w:val="40"/>
        </w:rPr>
        <w:t xml:space="preserve"> </w:t>
      </w:r>
      <w:r w:rsidRPr="00C671D8">
        <w:t>and</w:t>
      </w:r>
      <w:r w:rsidRPr="00C671D8">
        <w:rPr>
          <w:spacing w:val="-12"/>
        </w:rPr>
        <w:t xml:space="preserve"> </w:t>
      </w:r>
      <w:r w:rsidRPr="00C671D8">
        <w:t>financial</w:t>
      </w:r>
      <w:r w:rsidRPr="00C671D8">
        <w:rPr>
          <w:spacing w:val="-3"/>
        </w:rPr>
        <w:t xml:space="preserve"> </w:t>
      </w:r>
      <w:r w:rsidRPr="00C671D8">
        <w:t>discipline</w:t>
      </w:r>
      <w:r w:rsidRPr="00C671D8">
        <w:rPr>
          <w:spacing w:val="-5"/>
        </w:rPr>
        <w:t xml:space="preserve"> </w:t>
      </w:r>
      <w:r w:rsidRPr="00C671D8">
        <w:t>as</w:t>
      </w:r>
      <w:r w:rsidRPr="00C671D8">
        <w:rPr>
          <w:spacing w:val="-10"/>
        </w:rPr>
        <w:t xml:space="preserve"> </w:t>
      </w:r>
      <w:r w:rsidRPr="00C671D8">
        <w:t>well</w:t>
      </w:r>
      <w:r w:rsidRPr="00C671D8">
        <w:rPr>
          <w:spacing w:val="-6"/>
        </w:rPr>
        <w:t xml:space="preserve"> </w:t>
      </w:r>
      <w:r w:rsidRPr="00C671D8">
        <w:t>as</w:t>
      </w:r>
      <w:r w:rsidRPr="00C671D8">
        <w:rPr>
          <w:spacing w:val="-8"/>
        </w:rPr>
        <w:t xml:space="preserve"> </w:t>
      </w:r>
      <w:r w:rsidRPr="00C671D8">
        <w:t xml:space="preserve">to </w:t>
      </w:r>
      <w:proofErr w:type="gramStart"/>
      <w:r w:rsidRPr="00C671D8">
        <w:t>effect</w:t>
      </w:r>
      <w:proofErr w:type="gramEnd"/>
      <w:r w:rsidRPr="00C671D8">
        <w:rPr>
          <w:spacing w:val="-7"/>
        </w:rPr>
        <w:t xml:space="preserve"> </w:t>
      </w:r>
      <w:r w:rsidRPr="00C671D8">
        <w:t>a</w:t>
      </w:r>
      <w:r w:rsidRPr="00C671D8">
        <w:rPr>
          <w:spacing w:val="-14"/>
        </w:rPr>
        <w:t xml:space="preserve"> </w:t>
      </w:r>
      <w:r w:rsidRPr="00C671D8">
        <w:t>closer linking</w:t>
      </w:r>
      <w:r w:rsidRPr="00C671D8">
        <w:rPr>
          <w:spacing w:val="-2"/>
        </w:rPr>
        <w:t xml:space="preserve"> </w:t>
      </w:r>
      <w:r w:rsidRPr="00C671D8">
        <w:t>of</w:t>
      </w:r>
      <w:r w:rsidRPr="00C671D8">
        <w:rPr>
          <w:spacing w:val="40"/>
        </w:rPr>
        <w:t xml:space="preserve"> </w:t>
      </w:r>
      <w:r w:rsidRPr="00C671D8">
        <w:t>expenditure</w:t>
      </w:r>
      <w:r w:rsidRPr="00C671D8">
        <w:rPr>
          <w:spacing w:val="40"/>
        </w:rPr>
        <w:t xml:space="preserve"> </w:t>
      </w:r>
      <w:r w:rsidRPr="00C671D8">
        <w:t>and revenue raising decisions. Another important feature of the Presidential Order</w:t>
      </w:r>
      <w:r w:rsidRPr="00C671D8">
        <w:rPr>
          <w:spacing w:val="-9"/>
        </w:rPr>
        <w:t xml:space="preserve"> </w:t>
      </w:r>
      <w:r w:rsidRPr="00C671D8">
        <w:t>is</w:t>
      </w:r>
      <w:r w:rsidRPr="00C671D8">
        <w:rPr>
          <w:spacing w:val="-13"/>
        </w:rPr>
        <w:t xml:space="preserve"> </w:t>
      </w:r>
      <w:r w:rsidRPr="00C671D8">
        <w:t>the</w:t>
      </w:r>
      <w:r w:rsidRPr="00C671D8">
        <w:rPr>
          <w:spacing w:val="-14"/>
        </w:rPr>
        <w:t xml:space="preserve"> </w:t>
      </w:r>
      <w:r w:rsidRPr="00C671D8">
        <w:t>emphasis</w:t>
      </w:r>
      <w:r w:rsidRPr="00C671D8">
        <w:rPr>
          <w:spacing w:val="-4"/>
        </w:rPr>
        <w:t xml:space="preserve"> </w:t>
      </w:r>
      <w:r w:rsidRPr="00C671D8">
        <w:t>placed</w:t>
      </w:r>
      <w:r w:rsidRPr="00C671D8">
        <w:rPr>
          <w:spacing w:val="-8"/>
        </w:rPr>
        <w:t xml:space="preserve"> </w:t>
      </w:r>
      <w:r w:rsidRPr="00C671D8">
        <w:t>on</w:t>
      </w:r>
      <w:r w:rsidRPr="00C671D8">
        <w:rPr>
          <w:spacing w:val="25"/>
        </w:rPr>
        <w:t xml:space="preserve"> </w:t>
      </w:r>
      <w:r w:rsidRPr="00C671D8">
        <w:t>not</w:t>
      </w:r>
      <w:r w:rsidRPr="00C671D8">
        <w:rPr>
          <w:spacing w:val="22"/>
        </w:rPr>
        <w:t xml:space="preserve"> </w:t>
      </w:r>
      <w:r w:rsidRPr="00C671D8">
        <w:t>merely</w:t>
      </w:r>
      <w:r w:rsidRPr="00C671D8">
        <w:rPr>
          <w:spacing w:val="25"/>
        </w:rPr>
        <w:t xml:space="preserve"> </w:t>
      </w:r>
      <w:r w:rsidRPr="00C671D8">
        <w:t>balancing the receipts and expenditures on</w:t>
      </w:r>
      <w:r w:rsidRPr="00C671D8">
        <w:rPr>
          <w:spacing w:val="40"/>
        </w:rPr>
        <w:t xml:space="preserve"> </w:t>
      </w:r>
      <w:r w:rsidRPr="00C671D8">
        <w:t>the</w:t>
      </w:r>
      <w:r w:rsidRPr="00C671D8">
        <w:rPr>
          <w:spacing w:val="40"/>
        </w:rPr>
        <w:t xml:space="preserve"> </w:t>
      </w:r>
      <w:r w:rsidRPr="00C671D8">
        <w:t>revenue</w:t>
      </w:r>
      <w:r w:rsidRPr="00C671D8">
        <w:rPr>
          <w:spacing w:val="40"/>
        </w:rPr>
        <w:t xml:space="preserve"> </w:t>
      </w:r>
      <w:r w:rsidRPr="00C671D8">
        <w:t>account but also</w:t>
      </w:r>
      <w:r w:rsidRPr="00C671D8">
        <w:rPr>
          <w:spacing w:val="-14"/>
        </w:rPr>
        <w:t xml:space="preserve"> </w:t>
      </w:r>
      <w:r w:rsidRPr="00C671D8">
        <w:t>on</w:t>
      </w:r>
      <w:r w:rsidRPr="00C671D8">
        <w:rPr>
          <w:spacing w:val="-13"/>
        </w:rPr>
        <w:t xml:space="preserve"> </w:t>
      </w:r>
      <w:r w:rsidRPr="00C671D8">
        <w:t>generating</w:t>
      </w:r>
      <w:r w:rsidRPr="00C671D8">
        <w:rPr>
          <w:spacing w:val="-13"/>
        </w:rPr>
        <w:t xml:space="preserve"> </w:t>
      </w:r>
      <w:r w:rsidRPr="00C671D8">
        <w:t>surpluses</w:t>
      </w:r>
      <w:r w:rsidRPr="00C671D8">
        <w:rPr>
          <w:spacing w:val="-13"/>
        </w:rPr>
        <w:t xml:space="preserve"> </w:t>
      </w:r>
      <w:r w:rsidRPr="00C671D8">
        <w:t>for</w:t>
      </w:r>
      <w:r w:rsidRPr="00C671D8">
        <w:rPr>
          <w:spacing w:val="-13"/>
        </w:rPr>
        <w:t xml:space="preserve"> </w:t>
      </w:r>
      <w:r w:rsidRPr="00C671D8">
        <w:t>capital</w:t>
      </w:r>
      <w:r w:rsidRPr="00C671D8">
        <w:rPr>
          <w:spacing w:val="-14"/>
        </w:rPr>
        <w:t xml:space="preserve"> </w:t>
      </w:r>
      <w:r w:rsidRPr="00C671D8">
        <w:t>investments.</w:t>
      </w:r>
      <w:r w:rsidRPr="00C671D8">
        <w:rPr>
          <w:spacing w:val="13"/>
        </w:rPr>
        <w:t xml:space="preserve"> </w:t>
      </w:r>
      <w:r w:rsidRPr="00C671D8">
        <w:t>Other important features of the</w:t>
      </w:r>
      <w:r w:rsidRPr="00C671D8">
        <w:rPr>
          <w:spacing w:val="-2"/>
        </w:rPr>
        <w:t xml:space="preserve"> </w:t>
      </w:r>
      <w:r w:rsidRPr="00C671D8">
        <w:t>Order include examining the feasibility</w:t>
      </w:r>
      <w:r w:rsidRPr="00C671D8">
        <w:rPr>
          <w:spacing w:val="14"/>
        </w:rPr>
        <w:t xml:space="preserve"> </w:t>
      </w:r>
      <w:r w:rsidRPr="00C671D8">
        <w:t>of</w:t>
      </w:r>
      <w:r w:rsidRPr="00C671D8">
        <w:rPr>
          <w:spacing w:val="-14"/>
        </w:rPr>
        <w:t xml:space="preserve"> </w:t>
      </w:r>
      <w:r w:rsidRPr="00C671D8">
        <w:t>the</w:t>
      </w:r>
      <w:r w:rsidRPr="00C671D8">
        <w:rPr>
          <w:spacing w:val="-13"/>
        </w:rPr>
        <w:t xml:space="preserve"> </w:t>
      </w:r>
      <w:r w:rsidRPr="00C671D8">
        <w:t>merger</w:t>
      </w:r>
      <w:r w:rsidRPr="00C671D8">
        <w:rPr>
          <w:spacing w:val="-1"/>
        </w:rPr>
        <w:t xml:space="preserve"> </w:t>
      </w:r>
      <w:r w:rsidRPr="00C671D8">
        <w:t>of</w:t>
      </w:r>
      <w:r w:rsidRPr="00C671D8">
        <w:rPr>
          <w:spacing w:val="-8"/>
        </w:rPr>
        <w:t xml:space="preserve"> </w:t>
      </w:r>
      <w:r w:rsidRPr="00C671D8">
        <w:t>additional</w:t>
      </w:r>
      <w:r w:rsidRPr="00C671D8">
        <w:rPr>
          <w:spacing w:val="-2"/>
        </w:rPr>
        <w:t xml:space="preserve"> </w:t>
      </w:r>
      <w:r w:rsidRPr="00C671D8">
        <w:t>excise</w:t>
      </w:r>
      <w:r w:rsidRPr="00C671D8">
        <w:rPr>
          <w:spacing w:val="-12"/>
        </w:rPr>
        <w:t xml:space="preserve"> </w:t>
      </w:r>
      <w:r w:rsidRPr="00C671D8">
        <w:t>duties</w:t>
      </w:r>
      <w:r w:rsidRPr="00C671D8">
        <w:rPr>
          <w:spacing w:val="-6"/>
        </w:rPr>
        <w:t xml:space="preserve"> </w:t>
      </w:r>
      <w:r w:rsidRPr="00C671D8">
        <w:t>in</w:t>
      </w:r>
      <w:r w:rsidRPr="00C671D8">
        <w:rPr>
          <w:spacing w:val="-14"/>
        </w:rPr>
        <w:t xml:space="preserve"> </w:t>
      </w:r>
      <w:r w:rsidRPr="00C671D8">
        <w:t>lieu</w:t>
      </w:r>
      <w:r w:rsidRPr="00C671D8">
        <w:rPr>
          <w:spacing w:val="-13"/>
        </w:rPr>
        <w:t xml:space="preserve"> </w:t>
      </w:r>
      <w:r w:rsidRPr="00C671D8">
        <w:t>of sales tax with basic duties of excise and exploring</w:t>
      </w:r>
      <w:r w:rsidRPr="00C671D8">
        <w:rPr>
          <w:spacing w:val="40"/>
        </w:rPr>
        <w:t xml:space="preserve"> </w:t>
      </w:r>
      <w:r w:rsidRPr="00C671D8">
        <w:t>the feasibility</w:t>
      </w:r>
      <w:r w:rsidRPr="00C671D8">
        <w:rPr>
          <w:spacing w:val="40"/>
        </w:rPr>
        <w:t xml:space="preserve"> </w:t>
      </w:r>
      <w:r w:rsidRPr="00C671D8">
        <w:t>of establishing a</w:t>
      </w:r>
      <w:r w:rsidRPr="00C671D8">
        <w:rPr>
          <w:spacing w:val="40"/>
        </w:rPr>
        <w:t xml:space="preserve"> </w:t>
      </w:r>
      <w:r w:rsidRPr="00C671D8">
        <w:t>national insurance fund</w:t>
      </w:r>
      <w:r w:rsidRPr="00C671D8">
        <w:rPr>
          <w:spacing w:val="40"/>
        </w:rPr>
        <w:t xml:space="preserve"> </w:t>
      </w:r>
      <w:r w:rsidRPr="00C671D8">
        <w:t>to meet</w:t>
      </w:r>
      <w:r w:rsidRPr="00C671D8">
        <w:rPr>
          <w:spacing w:val="40"/>
        </w:rPr>
        <w:t xml:space="preserve"> </w:t>
      </w:r>
      <w:r w:rsidRPr="00C671D8">
        <w:t>relief expenditure on natural calamities.</w:t>
      </w:r>
    </w:p>
    <w:p w14:paraId="3FE92FD6" w14:textId="7B2F9D6D" w:rsidR="008A403A" w:rsidRPr="00C671D8" w:rsidRDefault="008A403A" w:rsidP="006B35DD">
      <w:pPr>
        <w:pStyle w:val="ListParagraph"/>
        <w:ind w:left="0" w:right="-22" w:firstLine="142"/>
      </w:pPr>
      <w:r w:rsidRPr="00C671D8">
        <w:t>The</w:t>
      </w:r>
      <w:r w:rsidRPr="00C671D8">
        <w:rPr>
          <w:spacing w:val="-10"/>
        </w:rPr>
        <w:t xml:space="preserve"> </w:t>
      </w:r>
      <w:r w:rsidRPr="00C671D8">
        <w:t>Presidential</w:t>
      </w:r>
      <w:r w:rsidRPr="00C671D8">
        <w:rPr>
          <w:spacing w:val="-4"/>
        </w:rPr>
        <w:t xml:space="preserve"> </w:t>
      </w:r>
      <w:r w:rsidRPr="00C671D8">
        <w:t>Order requires the</w:t>
      </w:r>
      <w:r w:rsidRPr="00C671D8">
        <w:rPr>
          <w:spacing w:val="-15"/>
        </w:rPr>
        <w:t xml:space="preserve"> </w:t>
      </w:r>
      <w:r w:rsidRPr="00C671D8">
        <w:t xml:space="preserve">Commission </w:t>
      </w:r>
      <w:r w:rsidRPr="00C671D8">
        <w:rPr>
          <w:w w:val="105"/>
        </w:rPr>
        <w:t>to</w:t>
      </w:r>
      <w:r w:rsidRPr="00C671D8">
        <w:rPr>
          <w:spacing w:val="-14"/>
          <w:w w:val="105"/>
        </w:rPr>
        <w:t xml:space="preserve"> </w:t>
      </w:r>
      <w:r w:rsidRPr="00C671D8">
        <w:rPr>
          <w:w w:val="105"/>
        </w:rPr>
        <w:t>submit</w:t>
      </w:r>
      <w:r w:rsidRPr="00C671D8">
        <w:rPr>
          <w:spacing w:val="22"/>
          <w:w w:val="105"/>
        </w:rPr>
        <w:t xml:space="preserve"> </w:t>
      </w:r>
      <w:r w:rsidRPr="00C671D8">
        <w:rPr>
          <w:w w:val="105"/>
        </w:rPr>
        <w:t>the</w:t>
      </w:r>
      <w:r w:rsidRPr="00C671D8">
        <w:rPr>
          <w:spacing w:val="32"/>
          <w:w w:val="105"/>
        </w:rPr>
        <w:t xml:space="preserve"> </w:t>
      </w:r>
      <w:r w:rsidRPr="00C671D8">
        <w:rPr>
          <w:w w:val="105"/>
        </w:rPr>
        <w:t>first</w:t>
      </w:r>
      <w:r w:rsidRPr="00C671D8">
        <w:rPr>
          <w:spacing w:val="-14"/>
          <w:w w:val="105"/>
        </w:rPr>
        <w:t xml:space="preserve"> </w:t>
      </w:r>
      <w:r w:rsidRPr="00C671D8">
        <w:rPr>
          <w:w w:val="105"/>
        </w:rPr>
        <w:t>report</w:t>
      </w:r>
      <w:r w:rsidRPr="00C671D8">
        <w:rPr>
          <w:spacing w:val="-14"/>
          <w:w w:val="105"/>
        </w:rPr>
        <w:t xml:space="preserve"> </w:t>
      </w:r>
      <w:r w:rsidRPr="00C671D8">
        <w:rPr>
          <w:w w:val="105"/>
        </w:rPr>
        <w:t>covering</w:t>
      </w:r>
      <w:r w:rsidRPr="00C671D8">
        <w:rPr>
          <w:spacing w:val="-9"/>
          <w:w w:val="105"/>
        </w:rPr>
        <w:t xml:space="preserve"> </w:t>
      </w:r>
      <w:r w:rsidRPr="00C671D8">
        <w:rPr>
          <w:w w:val="105"/>
        </w:rPr>
        <w:t>the</w:t>
      </w:r>
      <w:r w:rsidRPr="00C671D8">
        <w:rPr>
          <w:spacing w:val="-14"/>
          <w:w w:val="105"/>
        </w:rPr>
        <w:t xml:space="preserve"> </w:t>
      </w:r>
      <w:r w:rsidRPr="00C671D8">
        <w:rPr>
          <w:w w:val="105"/>
        </w:rPr>
        <w:t>period</w:t>
      </w:r>
      <w:r w:rsidRPr="00C671D8">
        <w:rPr>
          <w:spacing w:val="-8"/>
          <w:w w:val="105"/>
        </w:rPr>
        <w:t xml:space="preserve"> </w:t>
      </w:r>
      <w:r w:rsidRPr="00C671D8">
        <w:rPr>
          <w:w w:val="105"/>
        </w:rPr>
        <w:t>of</w:t>
      </w:r>
      <w:r w:rsidRPr="00C671D8">
        <w:rPr>
          <w:spacing w:val="-7"/>
          <w:w w:val="105"/>
        </w:rPr>
        <w:t xml:space="preserve"> </w:t>
      </w:r>
      <w:r w:rsidRPr="00C671D8">
        <w:rPr>
          <w:w w:val="105"/>
        </w:rPr>
        <w:t>one</w:t>
      </w:r>
      <w:r w:rsidRPr="00C671D8">
        <w:rPr>
          <w:spacing w:val="-13"/>
          <w:w w:val="105"/>
        </w:rPr>
        <w:t xml:space="preserve"> </w:t>
      </w:r>
      <w:r w:rsidRPr="00C671D8">
        <w:rPr>
          <w:w w:val="105"/>
        </w:rPr>
        <w:t>year commencing</w:t>
      </w:r>
      <w:r w:rsidRPr="00C671D8">
        <w:rPr>
          <w:spacing w:val="19"/>
          <w:w w:val="105"/>
        </w:rPr>
        <w:t xml:space="preserve"> </w:t>
      </w:r>
      <w:r w:rsidRPr="00C671D8">
        <w:rPr>
          <w:w w:val="105"/>
        </w:rPr>
        <w:t>from</w:t>
      </w:r>
      <w:r w:rsidRPr="00C671D8">
        <w:rPr>
          <w:spacing w:val="80"/>
          <w:w w:val="105"/>
        </w:rPr>
        <w:t xml:space="preserve"> </w:t>
      </w:r>
      <w:r w:rsidRPr="00C671D8">
        <w:rPr>
          <w:w w:val="105"/>
        </w:rPr>
        <w:t>the</w:t>
      </w:r>
      <w:r w:rsidRPr="00C671D8">
        <w:rPr>
          <w:spacing w:val="13"/>
          <w:w w:val="105"/>
        </w:rPr>
        <w:t xml:space="preserve"> </w:t>
      </w:r>
      <w:r w:rsidRPr="00C671D8">
        <w:rPr>
          <w:w w:val="105"/>
        </w:rPr>
        <w:t>first day</w:t>
      </w:r>
      <w:r w:rsidRPr="00C671D8">
        <w:rPr>
          <w:spacing w:val="19"/>
          <w:w w:val="105"/>
        </w:rPr>
        <w:t xml:space="preserve"> </w:t>
      </w:r>
      <w:r w:rsidRPr="00C671D8">
        <w:rPr>
          <w:w w:val="105"/>
        </w:rPr>
        <w:t>of</w:t>
      </w:r>
      <w:r w:rsidRPr="00C671D8">
        <w:rPr>
          <w:spacing w:val="20"/>
          <w:w w:val="105"/>
        </w:rPr>
        <w:t xml:space="preserve"> </w:t>
      </w:r>
      <w:r w:rsidRPr="00C671D8">
        <w:rPr>
          <w:w w:val="105"/>
        </w:rPr>
        <w:t>April,1989,</w:t>
      </w:r>
      <w:r w:rsidRPr="00C671D8">
        <w:rPr>
          <w:spacing w:val="74"/>
          <w:w w:val="105"/>
        </w:rPr>
        <w:t xml:space="preserve"> </w:t>
      </w:r>
      <w:r w:rsidRPr="00C671D8">
        <w:rPr>
          <w:w w:val="105"/>
        </w:rPr>
        <w:t>by</w:t>
      </w:r>
      <w:r w:rsidRPr="00C671D8">
        <w:rPr>
          <w:spacing w:val="16"/>
          <w:w w:val="105"/>
        </w:rPr>
        <w:t xml:space="preserve"> </w:t>
      </w:r>
      <w:r w:rsidRPr="00C671D8">
        <w:rPr>
          <w:w w:val="105"/>
        </w:rPr>
        <w:t xml:space="preserve">30th </w:t>
      </w:r>
      <w:r w:rsidRPr="00C671D8">
        <w:rPr>
          <w:spacing w:val="-2"/>
          <w:w w:val="105"/>
        </w:rPr>
        <w:t>June,1988.</w:t>
      </w:r>
      <w:r w:rsidRPr="00C671D8">
        <w:rPr>
          <w:spacing w:val="-3"/>
          <w:w w:val="105"/>
        </w:rPr>
        <w:t xml:space="preserve"> </w:t>
      </w:r>
      <w:r w:rsidRPr="00C671D8">
        <w:rPr>
          <w:spacing w:val="-2"/>
          <w:w w:val="105"/>
        </w:rPr>
        <w:t>Due</w:t>
      </w:r>
      <w:r w:rsidRPr="00C671D8">
        <w:rPr>
          <w:spacing w:val="-24"/>
          <w:w w:val="105"/>
        </w:rPr>
        <w:t xml:space="preserve"> </w:t>
      </w:r>
      <w:r w:rsidRPr="00C671D8">
        <w:rPr>
          <w:spacing w:val="-2"/>
          <w:w w:val="105"/>
        </w:rPr>
        <w:t>to</w:t>
      </w:r>
      <w:r w:rsidRPr="00C671D8">
        <w:rPr>
          <w:spacing w:val="-6"/>
          <w:w w:val="105"/>
        </w:rPr>
        <w:t xml:space="preserve"> </w:t>
      </w:r>
      <w:r w:rsidRPr="00C671D8">
        <w:rPr>
          <w:spacing w:val="-2"/>
          <w:w w:val="105"/>
        </w:rPr>
        <w:t>initial</w:t>
      </w:r>
      <w:r w:rsidRPr="00C671D8">
        <w:rPr>
          <w:spacing w:val="-8"/>
          <w:w w:val="105"/>
        </w:rPr>
        <w:t xml:space="preserve"> </w:t>
      </w:r>
      <w:r w:rsidRPr="00C671D8">
        <w:rPr>
          <w:spacing w:val="-2"/>
          <w:w w:val="105"/>
        </w:rPr>
        <w:t>delays</w:t>
      </w:r>
      <w:r w:rsidRPr="00C671D8">
        <w:rPr>
          <w:spacing w:val="-5"/>
          <w:w w:val="105"/>
        </w:rPr>
        <w:t xml:space="preserve"> </w:t>
      </w:r>
      <w:r w:rsidRPr="00C671D8">
        <w:rPr>
          <w:spacing w:val="-2"/>
          <w:w w:val="105"/>
        </w:rPr>
        <w:t>caused</w:t>
      </w:r>
      <w:r w:rsidRPr="00C671D8">
        <w:rPr>
          <w:spacing w:val="-5"/>
          <w:w w:val="105"/>
        </w:rPr>
        <w:t xml:space="preserve"> </w:t>
      </w:r>
      <w:r w:rsidRPr="00C671D8">
        <w:rPr>
          <w:spacing w:val="-2"/>
          <w:w w:val="105"/>
        </w:rPr>
        <w:t>by circumstances beyond</w:t>
      </w:r>
      <w:r w:rsidRPr="00C671D8">
        <w:rPr>
          <w:spacing w:val="-28"/>
          <w:w w:val="105"/>
        </w:rPr>
        <w:t xml:space="preserve"> </w:t>
      </w:r>
      <w:r w:rsidRPr="00C671D8">
        <w:rPr>
          <w:spacing w:val="-2"/>
          <w:w w:val="105"/>
        </w:rPr>
        <w:t>its</w:t>
      </w:r>
      <w:r w:rsidRPr="00C671D8">
        <w:rPr>
          <w:spacing w:val="-29"/>
          <w:w w:val="105"/>
        </w:rPr>
        <w:t xml:space="preserve"> </w:t>
      </w:r>
      <w:r w:rsidRPr="00C671D8">
        <w:rPr>
          <w:spacing w:val="-2"/>
          <w:w w:val="105"/>
        </w:rPr>
        <w:t>control,</w:t>
      </w:r>
      <w:r w:rsidRPr="00C671D8">
        <w:rPr>
          <w:spacing w:val="-8"/>
          <w:w w:val="105"/>
        </w:rPr>
        <w:t xml:space="preserve"> </w:t>
      </w:r>
      <w:r w:rsidRPr="00C671D8">
        <w:rPr>
          <w:spacing w:val="-2"/>
          <w:w w:val="105"/>
        </w:rPr>
        <w:t>it</w:t>
      </w:r>
      <w:r w:rsidRPr="00C671D8">
        <w:rPr>
          <w:spacing w:val="-30"/>
          <w:w w:val="105"/>
        </w:rPr>
        <w:t xml:space="preserve"> </w:t>
      </w:r>
      <w:r w:rsidRPr="00C671D8">
        <w:rPr>
          <w:spacing w:val="-2"/>
          <w:w w:val="105"/>
        </w:rPr>
        <w:t>was</w:t>
      </w:r>
      <w:r w:rsidRPr="00C671D8">
        <w:rPr>
          <w:spacing w:val="-6"/>
          <w:w w:val="105"/>
        </w:rPr>
        <w:t xml:space="preserve"> </w:t>
      </w:r>
      <w:r w:rsidRPr="00C671D8">
        <w:rPr>
          <w:spacing w:val="-2"/>
          <w:w w:val="105"/>
        </w:rPr>
        <w:t>not</w:t>
      </w:r>
      <w:r w:rsidRPr="00C671D8">
        <w:rPr>
          <w:spacing w:val="-12"/>
          <w:w w:val="105"/>
        </w:rPr>
        <w:t xml:space="preserve"> </w:t>
      </w:r>
      <w:r w:rsidRPr="00C671D8">
        <w:rPr>
          <w:spacing w:val="-2"/>
          <w:w w:val="105"/>
        </w:rPr>
        <w:t>possible</w:t>
      </w:r>
      <w:r w:rsidRPr="00C671D8">
        <w:rPr>
          <w:spacing w:val="7"/>
          <w:w w:val="105"/>
        </w:rPr>
        <w:t xml:space="preserve"> </w:t>
      </w:r>
      <w:r w:rsidRPr="00C671D8">
        <w:rPr>
          <w:spacing w:val="-2"/>
          <w:w w:val="105"/>
        </w:rPr>
        <w:t>for</w:t>
      </w:r>
      <w:r w:rsidRPr="00C671D8">
        <w:rPr>
          <w:spacing w:val="-5"/>
          <w:w w:val="105"/>
        </w:rPr>
        <w:t xml:space="preserve"> </w:t>
      </w:r>
      <w:r w:rsidRPr="00C671D8">
        <w:rPr>
          <w:spacing w:val="-2"/>
          <w:w w:val="105"/>
        </w:rPr>
        <w:t>the</w:t>
      </w:r>
      <w:r w:rsidRPr="00C671D8">
        <w:rPr>
          <w:spacing w:val="-6"/>
          <w:w w:val="105"/>
        </w:rPr>
        <w:t xml:space="preserve"> </w:t>
      </w:r>
      <w:r w:rsidRPr="00C671D8">
        <w:rPr>
          <w:spacing w:val="-2"/>
          <w:w w:val="105"/>
        </w:rPr>
        <w:t xml:space="preserve">Commission </w:t>
      </w:r>
      <w:r w:rsidRPr="00C671D8">
        <w:rPr>
          <w:w w:val="105"/>
        </w:rPr>
        <w:t>to</w:t>
      </w:r>
      <w:r w:rsidRPr="00C671D8">
        <w:rPr>
          <w:spacing w:val="23"/>
          <w:w w:val="105"/>
        </w:rPr>
        <w:t xml:space="preserve"> </w:t>
      </w:r>
      <w:r w:rsidRPr="00C671D8">
        <w:rPr>
          <w:w w:val="105"/>
        </w:rPr>
        <w:t>make</w:t>
      </w:r>
      <w:r w:rsidRPr="00C671D8">
        <w:rPr>
          <w:spacing w:val="80"/>
          <w:w w:val="105"/>
        </w:rPr>
        <w:t xml:space="preserve"> </w:t>
      </w:r>
      <w:r w:rsidRPr="00C671D8">
        <w:rPr>
          <w:w w:val="105"/>
        </w:rPr>
        <w:t>its</w:t>
      </w:r>
      <w:r w:rsidRPr="00C671D8">
        <w:rPr>
          <w:spacing w:val="80"/>
          <w:w w:val="105"/>
        </w:rPr>
        <w:t xml:space="preserve"> </w:t>
      </w:r>
      <w:r w:rsidRPr="00C671D8">
        <w:rPr>
          <w:w w:val="105"/>
        </w:rPr>
        <w:t>report</w:t>
      </w:r>
      <w:r w:rsidRPr="00C671D8">
        <w:rPr>
          <w:spacing w:val="80"/>
          <w:w w:val="105"/>
        </w:rPr>
        <w:t xml:space="preserve"> </w:t>
      </w:r>
      <w:r w:rsidRPr="00C671D8">
        <w:rPr>
          <w:w w:val="105"/>
        </w:rPr>
        <w:t>within</w:t>
      </w:r>
      <w:r w:rsidRPr="00C671D8">
        <w:rPr>
          <w:spacing w:val="80"/>
          <w:w w:val="105"/>
        </w:rPr>
        <w:t xml:space="preserve"> </w:t>
      </w:r>
      <w:r w:rsidRPr="00C671D8">
        <w:rPr>
          <w:w w:val="105"/>
        </w:rPr>
        <w:t>the</w:t>
      </w:r>
      <w:r w:rsidRPr="00C671D8">
        <w:rPr>
          <w:spacing w:val="80"/>
          <w:w w:val="105"/>
        </w:rPr>
        <w:t xml:space="preserve"> </w:t>
      </w:r>
      <w:r w:rsidRPr="00C671D8">
        <w:rPr>
          <w:w w:val="105"/>
        </w:rPr>
        <w:t>stipulated</w:t>
      </w:r>
      <w:r w:rsidRPr="00C671D8">
        <w:rPr>
          <w:spacing w:val="24"/>
          <w:w w:val="105"/>
        </w:rPr>
        <w:t xml:space="preserve"> </w:t>
      </w:r>
      <w:r w:rsidRPr="00C671D8">
        <w:rPr>
          <w:w w:val="105"/>
        </w:rPr>
        <w:t>date.</w:t>
      </w:r>
      <w:r w:rsidRPr="00C671D8">
        <w:rPr>
          <w:spacing w:val="80"/>
          <w:w w:val="105"/>
        </w:rPr>
        <w:t xml:space="preserve"> </w:t>
      </w:r>
      <w:r w:rsidRPr="00C671D8">
        <w:rPr>
          <w:w w:val="105"/>
        </w:rPr>
        <w:t xml:space="preserve">The </w:t>
      </w:r>
      <w:r w:rsidRPr="00C671D8">
        <w:rPr>
          <w:spacing w:val="-2"/>
          <w:w w:val="105"/>
        </w:rPr>
        <w:t>Commission,</w:t>
      </w:r>
      <w:r w:rsidRPr="00C671D8">
        <w:rPr>
          <w:spacing w:val="16"/>
          <w:w w:val="105"/>
        </w:rPr>
        <w:t xml:space="preserve"> </w:t>
      </w:r>
      <w:r w:rsidRPr="00C671D8">
        <w:rPr>
          <w:spacing w:val="-2"/>
          <w:w w:val="105"/>
        </w:rPr>
        <w:t>therefore,</w:t>
      </w:r>
      <w:r w:rsidRPr="00C671D8">
        <w:rPr>
          <w:spacing w:val="24"/>
          <w:w w:val="105"/>
        </w:rPr>
        <w:t xml:space="preserve"> </w:t>
      </w:r>
      <w:r w:rsidRPr="00C671D8">
        <w:rPr>
          <w:spacing w:val="-2"/>
          <w:w w:val="105"/>
        </w:rPr>
        <w:t>had</w:t>
      </w:r>
      <w:r w:rsidRPr="00C671D8">
        <w:rPr>
          <w:spacing w:val="-16"/>
          <w:w w:val="105"/>
        </w:rPr>
        <w:t xml:space="preserve"> </w:t>
      </w:r>
      <w:r w:rsidRPr="00C671D8">
        <w:rPr>
          <w:spacing w:val="-2"/>
          <w:w w:val="105"/>
        </w:rPr>
        <w:t>to</w:t>
      </w:r>
      <w:r w:rsidRPr="00C671D8">
        <w:rPr>
          <w:spacing w:val="-12"/>
          <w:w w:val="105"/>
        </w:rPr>
        <w:t xml:space="preserve"> </w:t>
      </w:r>
      <w:r w:rsidRPr="00C671D8">
        <w:rPr>
          <w:spacing w:val="-2"/>
          <w:w w:val="105"/>
        </w:rPr>
        <w:t>request</w:t>
      </w:r>
      <w:r w:rsidRPr="00C671D8">
        <w:rPr>
          <w:spacing w:val="-9"/>
          <w:w w:val="105"/>
        </w:rPr>
        <w:t xml:space="preserve"> </w:t>
      </w:r>
      <w:r w:rsidRPr="00C671D8">
        <w:rPr>
          <w:spacing w:val="-2"/>
          <w:w w:val="105"/>
        </w:rPr>
        <w:t>the</w:t>
      </w:r>
      <w:r w:rsidRPr="00C671D8">
        <w:rPr>
          <w:spacing w:val="19"/>
          <w:w w:val="105"/>
        </w:rPr>
        <w:t xml:space="preserve"> </w:t>
      </w:r>
      <w:r w:rsidRPr="00C671D8">
        <w:rPr>
          <w:spacing w:val="-2"/>
          <w:w w:val="105"/>
        </w:rPr>
        <w:t>President</w:t>
      </w:r>
      <w:r w:rsidRPr="00C671D8">
        <w:rPr>
          <w:spacing w:val="26"/>
          <w:w w:val="105"/>
        </w:rPr>
        <w:t xml:space="preserve"> </w:t>
      </w:r>
      <w:r w:rsidRPr="00C671D8">
        <w:rPr>
          <w:spacing w:val="-2"/>
          <w:w w:val="105"/>
        </w:rPr>
        <w:t xml:space="preserve">for </w:t>
      </w:r>
      <w:r w:rsidRPr="00C671D8">
        <w:rPr>
          <w:w w:val="105"/>
        </w:rPr>
        <w:t>an</w:t>
      </w:r>
      <w:r w:rsidRPr="00C671D8">
        <w:rPr>
          <w:spacing w:val="-14"/>
          <w:w w:val="105"/>
        </w:rPr>
        <w:t xml:space="preserve"> </w:t>
      </w:r>
      <w:r w:rsidRPr="00C671D8">
        <w:rPr>
          <w:w w:val="105"/>
        </w:rPr>
        <w:t>extension</w:t>
      </w:r>
      <w:r w:rsidRPr="00C671D8">
        <w:rPr>
          <w:spacing w:val="-1"/>
          <w:w w:val="105"/>
        </w:rPr>
        <w:t xml:space="preserve"> </w:t>
      </w:r>
      <w:r w:rsidRPr="00C671D8">
        <w:rPr>
          <w:w w:val="105"/>
        </w:rPr>
        <w:t>of</w:t>
      </w:r>
      <w:r w:rsidRPr="00C671D8">
        <w:rPr>
          <w:spacing w:val="-7"/>
          <w:w w:val="105"/>
        </w:rPr>
        <w:t xml:space="preserve"> </w:t>
      </w:r>
      <w:r w:rsidRPr="00C671D8">
        <w:rPr>
          <w:w w:val="105"/>
        </w:rPr>
        <w:t>time</w:t>
      </w:r>
      <w:r w:rsidRPr="00C671D8">
        <w:rPr>
          <w:spacing w:val="-14"/>
          <w:w w:val="105"/>
        </w:rPr>
        <w:t xml:space="preserve"> </w:t>
      </w:r>
      <w:r w:rsidRPr="00C671D8">
        <w:rPr>
          <w:w w:val="105"/>
        </w:rPr>
        <w:t>upto</w:t>
      </w:r>
      <w:r w:rsidRPr="00C671D8">
        <w:rPr>
          <w:spacing w:val="33"/>
          <w:w w:val="105"/>
        </w:rPr>
        <w:t xml:space="preserve"> </w:t>
      </w:r>
      <w:r w:rsidRPr="00C671D8">
        <w:rPr>
          <w:w w:val="105"/>
        </w:rPr>
        <w:t>31st</w:t>
      </w:r>
      <w:r w:rsidRPr="00C671D8">
        <w:rPr>
          <w:spacing w:val="30"/>
          <w:w w:val="105"/>
        </w:rPr>
        <w:t xml:space="preserve"> </w:t>
      </w:r>
      <w:r w:rsidRPr="00C671D8">
        <w:rPr>
          <w:w w:val="105"/>
        </w:rPr>
        <w:t>July,1988.</w:t>
      </w:r>
      <w:r w:rsidRPr="00C671D8">
        <w:rPr>
          <w:spacing w:val="23"/>
          <w:w w:val="105"/>
        </w:rPr>
        <w:t xml:space="preserve"> </w:t>
      </w:r>
      <w:r w:rsidRPr="00C671D8">
        <w:rPr>
          <w:w w:val="105"/>
        </w:rPr>
        <w:t>This</w:t>
      </w:r>
      <w:r w:rsidRPr="00C671D8">
        <w:rPr>
          <w:spacing w:val="33"/>
          <w:w w:val="105"/>
        </w:rPr>
        <w:t xml:space="preserve"> </w:t>
      </w:r>
      <w:r w:rsidRPr="00C671D8">
        <w:rPr>
          <w:w w:val="105"/>
        </w:rPr>
        <w:t>request was</w:t>
      </w:r>
      <w:r w:rsidRPr="00C671D8">
        <w:rPr>
          <w:spacing w:val="36"/>
          <w:w w:val="105"/>
        </w:rPr>
        <w:t xml:space="preserve"> </w:t>
      </w:r>
      <w:r w:rsidRPr="00C671D8">
        <w:rPr>
          <w:w w:val="105"/>
        </w:rPr>
        <w:t>accepted</w:t>
      </w:r>
      <w:r w:rsidRPr="00C671D8">
        <w:rPr>
          <w:spacing w:val="-39"/>
          <w:w w:val="105"/>
        </w:rPr>
        <w:t xml:space="preserve"> </w:t>
      </w:r>
      <w:r w:rsidRPr="00C671D8">
        <w:rPr>
          <w:w w:val="105"/>
        </w:rPr>
        <w:t>by</w:t>
      </w:r>
      <w:r w:rsidRPr="00C671D8">
        <w:rPr>
          <w:spacing w:val="23"/>
          <w:w w:val="105"/>
        </w:rPr>
        <w:t xml:space="preserve"> </w:t>
      </w:r>
      <w:r w:rsidRPr="00C671D8">
        <w:rPr>
          <w:w w:val="105"/>
        </w:rPr>
        <w:t>the</w:t>
      </w:r>
      <w:r w:rsidRPr="00C671D8">
        <w:rPr>
          <w:spacing w:val="-5"/>
          <w:w w:val="105"/>
        </w:rPr>
        <w:t xml:space="preserve"> </w:t>
      </w:r>
      <w:r w:rsidRPr="00C671D8">
        <w:rPr>
          <w:w w:val="105"/>
        </w:rPr>
        <w:t>President</w:t>
      </w:r>
      <w:r w:rsidRPr="00C671D8">
        <w:rPr>
          <w:spacing w:val="-4"/>
          <w:w w:val="105"/>
        </w:rPr>
        <w:t xml:space="preserve"> </w:t>
      </w:r>
      <w:r w:rsidRPr="00C671D8">
        <w:rPr>
          <w:w w:val="105"/>
        </w:rPr>
        <w:t>in</w:t>
      </w:r>
      <w:r w:rsidRPr="00C671D8">
        <w:rPr>
          <w:spacing w:val="-13"/>
          <w:w w:val="105"/>
        </w:rPr>
        <w:t xml:space="preserve"> </w:t>
      </w:r>
      <w:r w:rsidRPr="00C671D8">
        <w:rPr>
          <w:w w:val="105"/>
        </w:rPr>
        <w:t>his</w:t>
      </w:r>
      <w:r w:rsidRPr="00C671D8">
        <w:rPr>
          <w:spacing w:val="-15"/>
          <w:w w:val="105"/>
        </w:rPr>
        <w:t xml:space="preserve"> </w:t>
      </w:r>
      <w:r w:rsidRPr="00C671D8">
        <w:rPr>
          <w:w w:val="105"/>
        </w:rPr>
        <w:t>Order</w:t>
      </w:r>
      <w:r w:rsidRPr="00C671D8">
        <w:rPr>
          <w:spacing w:val="36"/>
          <w:w w:val="105"/>
        </w:rPr>
        <w:t xml:space="preserve"> </w:t>
      </w:r>
      <w:r w:rsidRPr="00C671D8">
        <w:rPr>
          <w:w w:val="105"/>
        </w:rPr>
        <w:t>dated</w:t>
      </w:r>
      <w:r w:rsidRPr="00C671D8">
        <w:rPr>
          <w:spacing w:val="33"/>
          <w:w w:val="105"/>
        </w:rPr>
        <w:t xml:space="preserve"> </w:t>
      </w:r>
      <w:r w:rsidRPr="00C671D8">
        <w:rPr>
          <w:w w:val="105"/>
        </w:rPr>
        <w:t>30th June,1988.</w:t>
      </w:r>
      <w:r w:rsidRPr="00C671D8">
        <w:rPr>
          <w:spacing w:val="-14"/>
          <w:w w:val="105"/>
        </w:rPr>
        <w:t xml:space="preserve"> </w:t>
      </w:r>
      <w:r w:rsidRPr="00C671D8">
        <w:rPr>
          <w:w w:val="105"/>
        </w:rPr>
        <w:t>The</w:t>
      </w:r>
      <w:r w:rsidRPr="00C671D8">
        <w:rPr>
          <w:spacing w:val="-14"/>
          <w:w w:val="105"/>
        </w:rPr>
        <w:t xml:space="preserve"> </w:t>
      </w:r>
      <w:r w:rsidRPr="00C671D8">
        <w:rPr>
          <w:w w:val="105"/>
        </w:rPr>
        <w:t>Order</w:t>
      </w:r>
      <w:r w:rsidRPr="00C671D8">
        <w:rPr>
          <w:spacing w:val="-13"/>
          <w:w w:val="105"/>
        </w:rPr>
        <w:t xml:space="preserve"> </w:t>
      </w:r>
      <w:r w:rsidRPr="00C671D8">
        <w:rPr>
          <w:w w:val="105"/>
        </w:rPr>
        <w:t>is</w:t>
      </w:r>
      <w:r w:rsidRPr="00C671D8">
        <w:rPr>
          <w:spacing w:val="-14"/>
          <w:w w:val="105"/>
        </w:rPr>
        <w:t xml:space="preserve"> </w:t>
      </w:r>
      <w:r w:rsidRPr="00C671D8">
        <w:rPr>
          <w:w w:val="105"/>
        </w:rPr>
        <w:t>reproduced</w:t>
      </w:r>
      <w:r w:rsidRPr="00C671D8">
        <w:rPr>
          <w:spacing w:val="-4"/>
          <w:w w:val="105"/>
        </w:rPr>
        <w:t xml:space="preserve"> </w:t>
      </w:r>
      <w:r w:rsidRPr="00C671D8">
        <w:rPr>
          <w:w w:val="105"/>
        </w:rPr>
        <w:t>in</w:t>
      </w:r>
      <w:r w:rsidRPr="00C671D8">
        <w:rPr>
          <w:spacing w:val="-13"/>
          <w:w w:val="105"/>
        </w:rPr>
        <w:t xml:space="preserve"> </w:t>
      </w:r>
      <w:r w:rsidRPr="00C671D8">
        <w:rPr>
          <w:w w:val="105"/>
        </w:rPr>
        <w:t>Annexure</w:t>
      </w:r>
      <w:r w:rsidRPr="00C671D8">
        <w:rPr>
          <w:spacing w:val="-10"/>
          <w:w w:val="105"/>
        </w:rPr>
        <w:t xml:space="preserve"> </w:t>
      </w:r>
      <w:r w:rsidRPr="00C671D8">
        <w:rPr>
          <w:w w:val="105"/>
        </w:rPr>
        <w:t>1.1.</w:t>
      </w:r>
    </w:p>
    <w:p w14:paraId="55BF694D" w14:textId="34773AD6" w:rsidR="008A403A" w:rsidRPr="00C671D8" w:rsidRDefault="008A403A" w:rsidP="006B35DD">
      <w:pPr>
        <w:pStyle w:val="ListParagraph"/>
        <w:ind w:left="0" w:right="-22" w:firstLine="142"/>
      </w:pPr>
      <w:r w:rsidRPr="00C671D8">
        <w:t xml:space="preserve">The Commission had its first meeting on 22nd June, 1987 after the Chairman and the Members had assumed charge. As many as 26 meetings were held before this report was </w:t>
      </w:r>
      <w:proofErr w:type="spellStart"/>
      <w:r w:rsidRPr="00C671D8">
        <w:t>finalised</w:t>
      </w:r>
      <w:proofErr w:type="spellEnd"/>
      <w:r w:rsidRPr="00C671D8">
        <w:t xml:space="preserve">. In view of the marked departure in the terms of reference contained in the Presidential Order to the Commission and their far-reaching scope and implications, it was decided to invite views and suggestions of the cognoscenti and public at large. Accordingly, a press note was issued in all leading newspapers. The Commission also addressed individual letters to Members of Parliament, Members of State Legislatures, Vice-Chancellors of Universities, Heads of important research institutions, Heads of Departments of Economics in various Universities, eminent economists, administrators, academicians, Chairmen and Members of the previous Commissions, former Finance Ministers and other prominent individuals. The Member Secretary of the Commission also held a press conference on 6th August, 1987. In response to this, as many as 158 memoranda were received by the Commission from various individuals and </w:t>
      </w:r>
      <w:proofErr w:type="spellStart"/>
      <w:r w:rsidRPr="00C671D8">
        <w:t>organisations</w:t>
      </w:r>
      <w:proofErr w:type="spellEnd"/>
      <w:r w:rsidRPr="00C671D8">
        <w:t>. Besides, a number of associations, federations and individuals sought personal interviews with the Commission. A list of those who submitted memoranda is given in Annexure 1.2 and a list of individuals</w:t>
      </w:r>
      <w:r w:rsidRPr="00C671D8">
        <w:tab/>
        <w:t xml:space="preserve"> and </w:t>
      </w:r>
      <w:proofErr w:type="spellStart"/>
      <w:r w:rsidRPr="00C671D8">
        <w:t>organisations</w:t>
      </w:r>
      <w:proofErr w:type="spellEnd"/>
      <w:r w:rsidRPr="00C671D8">
        <w:t xml:space="preserve"> which met the Commission is given in Annexure 1.3.</w:t>
      </w:r>
    </w:p>
    <w:p w14:paraId="2B379A0C" w14:textId="77777777" w:rsidR="008A403A" w:rsidRPr="00C671D8" w:rsidRDefault="008A403A" w:rsidP="006B35DD">
      <w:pPr>
        <w:pStyle w:val="ListParagraph"/>
        <w:ind w:left="0" w:right="-22" w:firstLine="142"/>
      </w:pPr>
      <w:r w:rsidRPr="00C671D8">
        <w:t xml:space="preserve">Before the formal constitution of the Commission, the Government of India had appointed an Officer on Special Duty in the Ministry of Finance. The preparatory work done by the officer in setting up the secretariat of the Commission and requesting information and data from the States was of considerable help. </w:t>
      </w:r>
      <w:proofErr w:type="spellStart"/>
      <w:r w:rsidRPr="00C671D8">
        <w:t>lnspite</w:t>
      </w:r>
      <w:proofErr w:type="spellEnd"/>
      <w:r w:rsidRPr="00C671D8">
        <w:t xml:space="preserve"> of this, the Commission had to overcome a number of initial handicaps before the work could be taken up in right earnest. </w:t>
      </w:r>
      <w:proofErr w:type="spellStart"/>
      <w:r w:rsidRPr="00C671D8">
        <w:t>Organising</w:t>
      </w:r>
      <w:proofErr w:type="spellEnd"/>
      <w:r w:rsidRPr="00C671D8">
        <w:t xml:space="preserve"> the infrastructural facilities for the Commission's secretariat and posting the necessary staff took considerable time. The States were required to submit memoranda and forecasts of receipts and expenditures by 31st October, </w:t>
      </w:r>
      <w:proofErr w:type="gramStart"/>
      <w:r w:rsidRPr="00C671D8">
        <w:t>1987;.</w:t>
      </w:r>
      <w:proofErr w:type="gramEnd"/>
      <w:r w:rsidRPr="00C671D8">
        <w:t xml:space="preserve"> but none were received within the prescribed time frame. The date for submission had to be extended several times and in fact, the forecasts and memoranda continued to be received right upto the end of June, 1988. Even the Central Government submitted its revised forecast for 1989-90 only on 31st May, 1988. We must mention here that due to these reasons we were severely handicapped in our task, particularly in the initial stages.</w:t>
      </w:r>
    </w:p>
    <w:p w14:paraId="68281282" w14:textId="096B0AA2" w:rsidR="000E6B70" w:rsidRPr="00C671D8" w:rsidRDefault="008A403A" w:rsidP="006B35DD">
      <w:pPr>
        <w:pStyle w:val="ListParagraph"/>
        <w:ind w:left="0" w:right="-22" w:firstLine="142"/>
      </w:pPr>
      <w:r w:rsidRPr="00C671D8">
        <w:t xml:space="preserve">It would not be out of place to refer here to the apprehensions entertained initially in certain quarters on the form and content of the terms of reference given to the Commission. A serious view was taken of the use of the word "shall" in paragraph 4 of the Presidential Order, which was considered mandatory, almost amounting to a directive. Doubts were also expressed about the reference to a ‘normative' approach. Although there was nothing objectionable about the normative approach per se, </w:t>
      </w:r>
      <w:r w:rsidRPr="00C671D8">
        <w:lastRenderedPageBreak/>
        <w:t xml:space="preserve">the suggestion to take account of all the requirements including committed liabilities in the case of the Centre and the absence of such a suggestion in the case of the States gave rise to misgivings that the ‘guidelines’ were loaded in </w:t>
      </w:r>
      <w:proofErr w:type="spellStart"/>
      <w:r w:rsidRPr="00C671D8">
        <w:t>favour</w:t>
      </w:r>
      <w:proofErr w:type="spellEnd"/>
      <w:r w:rsidRPr="00C671D8">
        <w:t xml:space="preserve"> of the Centre. Also. The mandate given to the Commission to examine the feasibility of the merger of additional duties of excise in lieu of sales tax with basic duties of excise and the establishment of a national insurance fund was construed as measures adverse to the financial interests of the States. The Chief Minister of Kerala wrote to the Chairman articulating these misgivings and apprehensions. To dispel these, the Chairman replied to him on 18th November, 1987 and subsequently wrote to</w:t>
      </w:r>
      <w:r w:rsidR="000E6B70" w:rsidRPr="00C671D8">
        <w:t xml:space="preserve"> all the Chief Ministers on 10th December, 1987 setting out the Commission's perception of its role and obligations. He mentioned that it was the Commission's prerogative to adopt such approach and method as it considered fit and appropriate on subjects covered by (a) and (b) of article 280(3) of the Constitution. In view of the Presidential Notification, however, he clarified that the Commission would consider, inter alia, adopting a 'normative approach' wherever appropriate in the interest of sound finance. But in doing so, the Commission would apply a uniform, just and equitable yardstick both to the Centre and the States. With regard to the merger of additional duties of excise in lieu of sales tax with basic duties of excise, he mentioned that the Commission shall bear in mind the tax rental nature of existing arrangements and accord full weight to the views of the States. Regarding the feasibility of establishing the proposed national insurance fund, he explained that in the Commission's view, the terms of reference do not contemplate nor imply the exclusion of the Centre from participation in the fund. There was better appreciation of the situation by the States following these clarifications by the Commission and they extended full cooperation to the Commission in its work.</w:t>
      </w:r>
    </w:p>
    <w:p w14:paraId="2C6632E6" w14:textId="52962A13" w:rsidR="000E6B70" w:rsidRPr="00C671D8" w:rsidRDefault="000E6B70" w:rsidP="006B35DD">
      <w:pPr>
        <w:pStyle w:val="ListParagraph"/>
        <w:ind w:left="0" w:right="-22" w:firstLine="142"/>
      </w:pPr>
      <w:r w:rsidRPr="00C671D8">
        <w:t xml:space="preserve">We have noted with interest the widespread debate on the terms of reference and the issues before the Finance Commission amongst leading economists and administrators. The Commission has welcomed the public discussions that have taken place through. newspaper articles, memoranda and seminars. It has always been our </w:t>
      </w:r>
      <w:proofErr w:type="spellStart"/>
      <w:r w:rsidRPr="00C671D8">
        <w:t>endeavour</w:t>
      </w:r>
      <w:proofErr w:type="spellEnd"/>
      <w:r w:rsidRPr="00C671D8">
        <w:t xml:space="preserve"> to give due regard to various views and suggestions made by experts. The Commission also co-sponsored with the Planning Commission a seminar in the National Institute of Public Finance and Policy on 5th and 6th February, 1988, which was attended by a number of leading economists, administrators and constitutional experts. Maharashtra Economic Development Council, Bombay, had also </w:t>
      </w:r>
      <w:proofErr w:type="spellStart"/>
      <w:r w:rsidRPr="00C671D8">
        <w:t>organised</w:t>
      </w:r>
      <w:proofErr w:type="spellEnd"/>
      <w:r w:rsidRPr="00C671D8">
        <w:t xml:space="preserve"> a seminar covering the terms of reference given to the Commission. The Commission is also aware of the seminars held in the Centre for Economic and Social Studies, Hyderabad, and by Kerala State Planning Board in Trivandrum. We also received material on inter-Governmental fiscal relations and federal transfers prevailing in Australia, Switzerland, Canada, West Germany and the USA through our Missions abroad.</w:t>
      </w:r>
    </w:p>
    <w:p w14:paraId="67BB7F5D" w14:textId="4EBA52E1" w:rsidR="000E6B70" w:rsidRPr="00C671D8" w:rsidRDefault="000E6B70" w:rsidP="006B35DD">
      <w:pPr>
        <w:pStyle w:val="ListParagraph"/>
        <w:ind w:left="0" w:right="-22" w:firstLine="142"/>
      </w:pPr>
      <w:r w:rsidRPr="00C671D8">
        <w:t>Since</w:t>
      </w:r>
      <w:r w:rsidR="004003F8" w:rsidRPr="00C671D8">
        <w:t xml:space="preserve"> </w:t>
      </w:r>
      <w:r w:rsidRPr="00C671D8">
        <w:t xml:space="preserve">the Commission has been asked to consider the total revenue account without making a distinction between Plan and non-Plan, it was considered useful to interact with the Deputy Chairman and the Members of the Planning Commission. A meeting was held on 21.4.1988. The Planning Commission agreed that the Finance Commission would broadly determine the revenue component in the Plan of the Centre and each of the States, and that the inter-sectoral allocation would be left to the Planning Commission taking into account the Plan priorities, </w:t>
      </w:r>
      <w:proofErr w:type="spellStart"/>
      <w:r w:rsidRPr="00C671D8">
        <w:t>programmes</w:t>
      </w:r>
      <w:proofErr w:type="spellEnd"/>
      <w:r w:rsidRPr="00C671D8">
        <w:t>, inter-sectoral linkages and inter-dependence between revenue and capital expenditures.</w:t>
      </w:r>
    </w:p>
    <w:p w14:paraId="512404E4" w14:textId="29612D36" w:rsidR="000E6B70" w:rsidRPr="00C671D8" w:rsidRDefault="000E6B70" w:rsidP="006B35DD">
      <w:pPr>
        <w:pStyle w:val="ListParagraph"/>
        <w:ind w:left="0" w:right="-22" w:firstLine="142"/>
      </w:pPr>
      <w:r w:rsidRPr="00C671D8">
        <w:rPr>
          <w:w w:val="105"/>
        </w:rPr>
        <w:t>As</w:t>
      </w:r>
      <w:r w:rsidRPr="00C671D8">
        <w:rPr>
          <w:spacing w:val="-5"/>
          <w:w w:val="105"/>
        </w:rPr>
        <w:t xml:space="preserve"> </w:t>
      </w:r>
      <w:r w:rsidRPr="00C671D8">
        <w:rPr>
          <w:w w:val="105"/>
        </w:rPr>
        <w:t>desired</w:t>
      </w:r>
      <w:r w:rsidRPr="00C671D8">
        <w:rPr>
          <w:spacing w:val="-5"/>
          <w:w w:val="105"/>
        </w:rPr>
        <w:t xml:space="preserve"> </w:t>
      </w:r>
      <w:r w:rsidRPr="00C671D8">
        <w:rPr>
          <w:w w:val="105"/>
        </w:rPr>
        <w:t>in</w:t>
      </w:r>
      <w:r w:rsidRPr="00C671D8">
        <w:rPr>
          <w:spacing w:val="-3"/>
          <w:w w:val="105"/>
        </w:rPr>
        <w:t xml:space="preserve"> </w:t>
      </w:r>
      <w:r w:rsidRPr="00C671D8">
        <w:rPr>
          <w:w w:val="105"/>
        </w:rPr>
        <w:t>the</w:t>
      </w:r>
      <w:r w:rsidRPr="00C671D8">
        <w:rPr>
          <w:spacing w:val="-4"/>
          <w:w w:val="105"/>
        </w:rPr>
        <w:t xml:space="preserve"> </w:t>
      </w:r>
      <w:r w:rsidRPr="00C671D8">
        <w:rPr>
          <w:w w:val="105"/>
        </w:rPr>
        <w:t>Presidential Notification and</w:t>
      </w:r>
      <w:r w:rsidRPr="00C671D8">
        <w:rPr>
          <w:spacing w:val="-12"/>
          <w:w w:val="105"/>
        </w:rPr>
        <w:t xml:space="preserve"> </w:t>
      </w:r>
      <w:r w:rsidRPr="00C671D8">
        <w:rPr>
          <w:w w:val="105"/>
        </w:rPr>
        <w:t>also</w:t>
      </w:r>
      <w:r w:rsidRPr="00C671D8">
        <w:rPr>
          <w:spacing w:val="-14"/>
          <w:w w:val="105"/>
        </w:rPr>
        <w:t xml:space="preserve"> </w:t>
      </w:r>
      <w:r w:rsidRPr="00C671D8">
        <w:rPr>
          <w:w w:val="105"/>
        </w:rPr>
        <w:t>in view</w:t>
      </w:r>
      <w:r w:rsidRPr="00C671D8">
        <w:rPr>
          <w:spacing w:val="-6"/>
          <w:w w:val="105"/>
        </w:rPr>
        <w:t xml:space="preserve"> </w:t>
      </w:r>
      <w:r w:rsidRPr="00C671D8">
        <w:rPr>
          <w:w w:val="105"/>
        </w:rPr>
        <w:t>of</w:t>
      </w:r>
      <w:r w:rsidRPr="00C671D8">
        <w:rPr>
          <w:spacing w:val="-19"/>
          <w:w w:val="105"/>
        </w:rPr>
        <w:t xml:space="preserve"> </w:t>
      </w:r>
      <w:r w:rsidRPr="00C671D8">
        <w:rPr>
          <w:w w:val="105"/>
        </w:rPr>
        <w:t>the</w:t>
      </w:r>
      <w:r w:rsidRPr="00C671D8">
        <w:rPr>
          <w:spacing w:val="-21"/>
          <w:w w:val="105"/>
        </w:rPr>
        <w:t xml:space="preserve"> </w:t>
      </w:r>
      <w:r w:rsidRPr="00C671D8">
        <w:rPr>
          <w:w w:val="105"/>
        </w:rPr>
        <w:t>paramount</w:t>
      </w:r>
      <w:r w:rsidRPr="00C671D8">
        <w:rPr>
          <w:spacing w:val="-14"/>
          <w:w w:val="105"/>
        </w:rPr>
        <w:t xml:space="preserve"> </w:t>
      </w:r>
      <w:r w:rsidRPr="00C671D8">
        <w:rPr>
          <w:w w:val="105"/>
        </w:rPr>
        <w:t>need</w:t>
      </w:r>
      <w:r w:rsidRPr="00C671D8">
        <w:rPr>
          <w:spacing w:val="-26"/>
          <w:w w:val="105"/>
        </w:rPr>
        <w:t xml:space="preserve"> </w:t>
      </w:r>
      <w:r w:rsidRPr="00C671D8">
        <w:rPr>
          <w:w w:val="105"/>
        </w:rPr>
        <w:t>for</w:t>
      </w:r>
      <w:r w:rsidRPr="00C671D8">
        <w:rPr>
          <w:spacing w:val="-15"/>
          <w:w w:val="105"/>
        </w:rPr>
        <w:t xml:space="preserve"> </w:t>
      </w:r>
      <w:r w:rsidRPr="00C671D8">
        <w:rPr>
          <w:w w:val="105"/>
        </w:rPr>
        <w:t>fiscal</w:t>
      </w:r>
      <w:r w:rsidRPr="00C671D8">
        <w:rPr>
          <w:spacing w:val="-15"/>
          <w:w w:val="105"/>
        </w:rPr>
        <w:t xml:space="preserve"> </w:t>
      </w:r>
      <w:r w:rsidRPr="00C671D8">
        <w:rPr>
          <w:w w:val="105"/>
        </w:rPr>
        <w:t xml:space="preserve">discipline, the </w:t>
      </w:r>
      <w:r w:rsidRPr="00C671D8">
        <w:rPr>
          <w:spacing w:val="-2"/>
          <w:w w:val="105"/>
        </w:rPr>
        <w:t>Commission</w:t>
      </w:r>
      <w:r w:rsidR="004003F8" w:rsidRPr="00C671D8">
        <w:t xml:space="preserve"> </w:t>
      </w:r>
      <w:r w:rsidRPr="00C671D8">
        <w:rPr>
          <w:w w:val="105"/>
        </w:rPr>
        <w:t>decided</w:t>
      </w:r>
      <w:r w:rsidRPr="00C671D8">
        <w:rPr>
          <w:spacing w:val="40"/>
          <w:w w:val="105"/>
        </w:rPr>
        <w:t xml:space="preserve"> </w:t>
      </w:r>
      <w:r w:rsidRPr="00C671D8">
        <w:rPr>
          <w:w w:val="105"/>
        </w:rPr>
        <w:t>to</w:t>
      </w:r>
      <w:r w:rsidRPr="00C671D8">
        <w:rPr>
          <w:spacing w:val="40"/>
          <w:w w:val="105"/>
        </w:rPr>
        <w:t xml:space="preserve"> </w:t>
      </w:r>
      <w:r w:rsidRPr="00C671D8">
        <w:rPr>
          <w:w w:val="105"/>
        </w:rPr>
        <w:t>adopt</w:t>
      </w:r>
      <w:r w:rsidRPr="00C671D8">
        <w:rPr>
          <w:spacing w:val="40"/>
          <w:w w:val="105"/>
        </w:rPr>
        <w:t xml:space="preserve"> </w:t>
      </w:r>
      <w:r w:rsidRPr="00C671D8">
        <w:rPr>
          <w:w w:val="105"/>
        </w:rPr>
        <w:t>a</w:t>
      </w:r>
      <w:r w:rsidRPr="00C671D8">
        <w:rPr>
          <w:spacing w:val="40"/>
          <w:w w:val="105"/>
        </w:rPr>
        <w:t xml:space="preserve"> </w:t>
      </w:r>
      <w:r w:rsidRPr="00C671D8">
        <w:rPr>
          <w:w w:val="105"/>
        </w:rPr>
        <w:t>normative</w:t>
      </w:r>
      <w:r w:rsidRPr="00C671D8">
        <w:rPr>
          <w:spacing w:val="40"/>
          <w:w w:val="105"/>
        </w:rPr>
        <w:t xml:space="preserve"> </w:t>
      </w:r>
      <w:r w:rsidRPr="00C671D8">
        <w:rPr>
          <w:w w:val="105"/>
        </w:rPr>
        <w:t xml:space="preserve">approach. </w:t>
      </w:r>
      <w:r w:rsidRPr="00C671D8">
        <w:rPr>
          <w:spacing w:val="-2"/>
        </w:rPr>
        <w:t>Consequently,</w:t>
      </w:r>
      <w:r w:rsidRPr="00C671D8">
        <w:t xml:space="preserve"> the</w:t>
      </w:r>
      <w:r w:rsidRPr="00C671D8">
        <w:rPr>
          <w:spacing w:val="40"/>
        </w:rPr>
        <w:t xml:space="preserve"> </w:t>
      </w:r>
      <w:r w:rsidRPr="00C671D8">
        <w:t xml:space="preserve">States </w:t>
      </w:r>
      <w:proofErr w:type="gramStart"/>
      <w:r w:rsidRPr="00C671D8">
        <w:rPr>
          <w:spacing w:val="-4"/>
        </w:rPr>
        <w:t>were</w:t>
      </w:r>
      <w:r w:rsidR="004003F8" w:rsidRPr="00C671D8">
        <w:rPr>
          <w:spacing w:val="-4"/>
        </w:rPr>
        <w:t xml:space="preserve"> </w:t>
      </w:r>
      <w:r w:rsidRPr="00C671D8">
        <w:rPr>
          <w:spacing w:val="-20"/>
        </w:rPr>
        <w:t xml:space="preserve"> </w:t>
      </w:r>
      <w:r w:rsidRPr="00C671D8">
        <w:t>asked</w:t>
      </w:r>
      <w:proofErr w:type="gramEnd"/>
      <w:r w:rsidRPr="00C671D8">
        <w:rPr>
          <w:spacing w:val="40"/>
        </w:rPr>
        <w:t xml:space="preserve"> </w:t>
      </w:r>
      <w:r w:rsidRPr="00C671D8">
        <w:t>to</w:t>
      </w:r>
      <w:r w:rsidRPr="00C671D8">
        <w:rPr>
          <w:spacing w:val="40"/>
        </w:rPr>
        <w:t xml:space="preserve"> </w:t>
      </w:r>
      <w:r w:rsidRPr="00C671D8">
        <w:t>give</w:t>
      </w:r>
      <w:r w:rsidRPr="00C671D8">
        <w:rPr>
          <w:spacing w:val="40"/>
        </w:rPr>
        <w:t xml:space="preserve"> </w:t>
      </w:r>
      <w:r w:rsidRPr="00C671D8">
        <w:t xml:space="preserve">their </w:t>
      </w:r>
      <w:r w:rsidRPr="00C671D8">
        <w:rPr>
          <w:w w:val="105"/>
        </w:rPr>
        <w:t>forecasts</w:t>
      </w:r>
      <w:r w:rsidRPr="00C671D8">
        <w:rPr>
          <w:spacing w:val="32"/>
          <w:w w:val="105"/>
        </w:rPr>
        <w:t xml:space="preserve"> </w:t>
      </w:r>
      <w:r w:rsidRPr="00C671D8">
        <w:rPr>
          <w:i/>
          <w:iCs/>
          <w:w w:val="105"/>
        </w:rPr>
        <w:t xml:space="preserve">to; </w:t>
      </w:r>
      <w:r w:rsidRPr="00C671D8">
        <w:rPr>
          <w:w w:val="105"/>
        </w:rPr>
        <w:t>1989-90 on the</w:t>
      </w:r>
      <w:r w:rsidRPr="00C671D8">
        <w:rPr>
          <w:spacing w:val="80"/>
          <w:w w:val="105"/>
        </w:rPr>
        <w:t xml:space="preserve"> </w:t>
      </w:r>
      <w:r w:rsidRPr="00C671D8">
        <w:rPr>
          <w:w w:val="105"/>
        </w:rPr>
        <w:t>normative</w:t>
      </w:r>
      <w:r w:rsidRPr="00C671D8">
        <w:rPr>
          <w:spacing w:val="80"/>
          <w:w w:val="105"/>
        </w:rPr>
        <w:t xml:space="preserve"> </w:t>
      </w:r>
      <w:r w:rsidRPr="00C671D8">
        <w:rPr>
          <w:w w:val="105"/>
        </w:rPr>
        <w:t>basis as well, spelling</w:t>
      </w:r>
      <w:r w:rsidRPr="00C671D8">
        <w:rPr>
          <w:spacing w:val="40"/>
          <w:w w:val="105"/>
        </w:rPr>
        <w:t xml:space="preserve"> </w:t>
      </w:r>
      <w:r w:rsidRPr="00C671D8">
        <w:rPr>
          <w:w w:val="105"/>
        </w:rPr>
        <w:t>out</w:t>
      </w:r>
      <w:r w:rsidRPr="00C671D8">
        <w:rPr>
          <w:spacing w:val="40"/>
          <w:w w:val="105"/>
        </w:rPr>
        <w:t xml:space="preserve"> </w:t>
      </w:r>
      <w:r w:rsidRPr="00C671D8">
        <w:rPr>
          <w:w w:val="105"/>
        </w:rPr>
        <w:t>the</w:t>
      </w:r>
      <w:r w:rsidRPr="00C671D8">
        <w:rPr>
          <w:spacing w:val="40"/>
          <w:w w:val="105"/>
        </w:rPr>
        <w:t xml:space="preserve"> </w:t>
      </w:r>
      <w:r w:rsidRPr="00C671D8">
        <w:rPr>
          <w:w w:val="105"/>
        </w:rPr>
        <w:t>norms</w:t>
      </w:r>
      <w:r w:rsidRPr="00C671D8">
        <w:rPr>
          <w:spacing w:val="80"/>
          <w:w w:val="105"/>
        </w:rPr>
        <w:t xml:space="preserve"> </w:t>
      </w:r>
      <w:r w:rsidRPr="00C671D8">
        <w:rPr>
          <w:w w:val="105"/>
        </w:rPr>
        <w:t>that</w:t>
      </w:r>
      <w:r w:rsidRPr="00C671D8">
        <w:rPr>
          <w:spacing w:val="40"/>
          <w:w w:val="105"/>
        </w:rPr>
        <w:t xml:space="preserve"> </w:t>
      </w:r>
      <w:r w:rsidRPr="00C671D8">
        <w:rPr>
          <w:w w:val="105"/>
        </w:rPr>
        <w:t>should</w:t>
      </w:r>
      <w:r w:rsidRPr="00C671D8">
        <w:rPr>
          <w:spacing w:val="40"/>
          <w:w w:val="105"/>
        </w:rPr>
        <w:t xml:space="preserve"> </w:t>
      </w:r>
      <w:r w:rsidRPr="00C671D8">
        <w:rPr>
          <w:w w:val="105"/>
        </w:rPr>
        <w:t>be</w:t>
      </w:r>
      <w:r w:rsidRPr="00C671D8">
        <w:rPr>
          <w:spacing w:val="40"/>
          <w:w w:val="105"/>
        </w:rPr>
        <w:t xml:space="preserve"> </w:t>
      </w:r>
      <w:r w:rsidRPr="00C671D8">
        <w:rPr>
          <w:w w:val="105"/>
        </w:rPr>
        <w:t>adopted</w:t>
      </w:r>
      <w:r w:rsidRPr="00C671D8">
        <w:rPr>
          <w:spacing w:val="40"/>
          <w:w w:val="105"/>
        </w:rPr>
        <w:t xml:space="preserve"> </w:t>
      </w:r>
      <w:r w:rsidRPr="00C671D8">
        <w:rPr>
          <w:w w:val="105"/>
        </w:rPr>
        <w:t>for assessing receipts and expenditures. Since a</w:t>
      </w:r>
      <w:r w:rsidRPr="00C671D8">
        <w:rPr>
          <w:spacing w:val="-2"/>
          <w:w w:val="105"/>
        </w:rPr>
        <w:t xml:space="preserve"> </w:t>
      </w:r>
      <w:r w:rsidRPr="00C671D8">
        <w:rPr>
          <w:w w:val="105"/>
        </w:rPr>
        <w:t>number of States</w:t>
      </w:r>
      <w:r w:rsidRPr="00C671D8">
        <w:rPr>
          <w:spacing w:val="-7"/>
          <w:w w:val="105"/>
        </w:rPr>
        <w:t xml:space="preserve"> </w:t>
      </w:r>
      <w:r w:rsidRPr="00C671D8">
        <w:rPr>
          <w:w w:val="105"/>
        </w:rPr>
        <w:t>had</w:t>
      </w:r>
      <w:r w:rsidRPr="00C671D8">
        <w:rPr>
          <w:spacing w:val="31"/>
          <w:w w:val="105"/>
        </w:rPr>
        <w:t xml:space="preserve"> </w:t>
      </w:r>
      <w:r w:rsidRPr="00C671D8">
        <w:rPr>
          <w:w w:val="105"/>
        </w:rPr>
        <w:t>doubts</w:t>
      </w:r>
      <w:r w:rsidRPr="00C671D8">
        <w:rPr>
          <w:spacing w:val="40"/>
          <w:w w:val="105"/>
        </w:rPr>
        <w:t xml:space="preserve"> </w:t>
      </w:r>
      <w:r w:rsidRPr="00C671D8">
        <w:rPr>
          <w:w w:val="105"/>
        </w:rPr>
        <w:t>about</w:t>
      </w:r>
      <w:r w:rsidRPr="00C671D8">
        <w:rPr>
          <w:spacing w:val="36"/>
          <w:w w:val="105"/>
        </w:rPr>
        <w:t xml:space="preserve"> </w:t>
      </w:r>
      <w:r w:rsidRPr="00C671D8">
        <w:rPr>
          <w:w w:val="105"/>
        </w:rPr>
        <w:t>the</w:t>
      </w:r>
      <w:r w:rsidRPr="00C671D8">
        <w:rPr>
          <w:spacing w:val="26"/>
          <w:w w:val="105"/>
        </w:rPr>
        <w:t xml:space="preserve"> </w:t>
      </w:r>
      <w:r w:rsidRPr="00C671D8">
        <w:rPr>
          <w:w w:val="105"/>
        </w:rPr>
        <w:t>norms</w:t>
      </w:r>
      <w:r w:rsidRPr="00C671D8">
        <w:rPr>
          <w:spacing w:val="-5"/>
          <w:w w:val="105"/>
        </w:rPr>
        <w:t xml:space="preserve"> </w:t>
      </w:r>
      <w:r w:rsidRPr="00C671D8">
        <w:rPr>
          <w:w w:val="105"/>
        </w:rPr>
        <w:t>and</w:t>
      </w:r>
      <w:r w:rsidRPr="00C671D8">
        <w:rPr>
          <w:spacing w:val="-19"/>
          <w:w w:val="105"/>
        </w:rPr>
        <w:t xml:space="preserve"> </w:t>
      </w:r>
      <w:r w:rsidRPr="00C671D8">
        <w:rPr>
          <w:w w:val="105"/>
        </w:rPr>
        <w:t>methodology to be adopted</w:t>
      </w:r>
      <w:r w:rsidRPr="00C671D8">
        <w:rPr>
          <w:spacing w:val="80"/>
          <w:w w:val="105"/>
        </w:rPr>
        <w:t xml:space="preserve"> </w:t>
      </w:r>
      <w:r w:rsidRPr="00C671D8">
        <w:rPr>
          <w:w w:val="105"/>
        </w:rPr>
        <w:t>for</w:t>
      </w:r>
      <w:r w:rsidRPr="00C671D8">
        <w:rPr>
          <w:spacing w:val="40"/>
          <w:w w:val="105"/>
        </w:rPr>
        <w:t xml:space="preserve"> </w:t>
      </w:r>
      <w:r w:rsidRPr="00C671D8">
        <w:rPr>
          <w:w w:val="105"/>
        </w:rPr>
        <w:t>the</w:t>
      </w:r>
      <w:r w:rsidRPr="00C671D8">
        <w:rPr>
          <w:spacing w:val="40"/>
          <w:w w:val="105"/>
        </w:rPr>
        <w:t xml:space="preserve"> </w:t>
      </w:r>
      <w:r w:rsidRPr="00C671D8">
        <w:rPr>
          <w:w w:val="105"/>
        </w:rPr>
        <w:t>forecasts,</w:t>
      </w:r>
      <w:r w:rsidRPr="00C671D8">
        <w:rPr>
          <w:spacing w:val="40"/>
          <w:w w:val="105"/>
        </w:rPr>
        <w:t xml:space="preserve"> </w:t>
      </w:r>
      <w:r w:rsidRPr="00C671D8">
        <w:rPr>
          <w:w w:val="105"/>
        </w:rPr>
        <w:t>the</w:t>
      </w:r>
      <w:r w:rsidRPr="00C671D8">
        <w:rPr>
          <w:spacing w:val="40"/>
          <w:w w:val="105"/>
        </w:rPr>
        <w:t xml:space="preserve"> </w:t>
      </w:r>
      <w:r w:rsidRPr="00C671D8">
        <w:rPr>
          <w:w w:val="105"/>
        </w:rPr>
        <w:t>Commission</w:t>
      </w:r>
      <w:r w:rsidRPr="00C671D8">
        <w:rPr>
          <w:spacing w:val="80"/>
          <w:w w:val="105"/>
        </w:rPr>
        <w:t xml:space="preserve"> </w:t>
      </w:r>
      <w:r w:rsidRPr="00C671D8">
        <w:rPr>
          <w:w w:val="105"/>
        </w:rPr>
        <w:t>later advised them to</w:t>
      </w:r>
      <w:r w:rsidRPr="00C671D8">
        <w:rPr>
          <w:spacing w:val="40"/>
          <w:w w:val="105"/>
        </w:rPr>
        <w:t xml:space="preserve"> </w:t>
      </w:r>
      <w:r w:rsidRPr="00C671D8">
        <w:rPr>
          <w:w w:val="105"/>
        </w:rPr>
        <w:t>submit</w:t>
      </w:r>
      <w:r w:rsidRPr="00C671D8">
        <w:rPr>
          <w:spacing w:val="40"/>
          <w:w w:val="105"/>
        </w:rPr>
        <w:t xml:space="preserve"> </w:t>
      </w:r>
      <w:r w:rsidRPr="00C671D8">
        <w:rPr>
          <w:w w:val="105"/>
        </w:rPr>
        <w:t>their</w:t>
      </w:r>
      <w:r w:rsidRPr="00C671D8">
        <w:rPr>
          <w:spacing w:val="40"/>
          <w:w w:val="105"/>
        </w:rPr>
        <w:t xml:space="preserve"> </w:t>
      </w:r>
      <w:r w:rsidRPr="00C671D8">
        <w:rPr>
          <w:w w:val="105"/>
        </w:rPr>
        <w:t>forecasts</w:t>
      </w:r>
      <w:r w:rsidRPr="00C671D8">
        <w:t xml:space="preserve"> </w:t>
      </w:r>
      <w:r w:rsidRPr="00C671D8">
        <w:rPr>
          <w:w w:val="105"/>
        </w:rPr>
        <w:t>on</w:t>
      </w:r>
      <w:r w:rsidRPr="00C671D8">
        <w:rPr>
          <w:spacing w:val="40"/>
          <w:w w:val="105"/>
        </w:rPr>
        <w:t xml:space="preserve"> </w:t>
      </w:r>
      <w:r w:rsidRPr="00C671D8">
        <w:rPr>
          <w:w w:val="105"/>
        </w:rPr>
        <w:t>only</w:t>
      </w:r>
      <w:r w:rsidRPr="00C671D8">
        <w:rPr>
          <w:spacing w:val="40"/>
          <w:w w:val="105"/>
        </w:rPr>
        <w:t xml:space="preserve"> </w:t>
      </w:r>
      <w:r w:rsidRPr="00C671D8">
        <w:rPr>
          <w:w w:val="105"/>
        </w:rPr>
        <w:t>the traditional basis. As explained in</w:t>
      </w:r>
      <w:r w:rsidRPr="00C671D8">
        <w:rPr>
          <w:spacing w:val="35"/>
          <w:w w:val="105"/>
        </w:rPr>
        <w:t xml:space="preserve"> </w:t>
      </w:r>
      <w:r w:rsidRPr="00C671D8">
        <w:rPr>
          <w:w w:val="105"/>
        </w:rPr>
        <w:t>Chapter</w:t>
      </w:r>
      <w:r w:rsidRPr="00C671D8">
        <w:rPr>
          <w:spacing w:val="24"/>
          <w:w w:val="105"/>
        </w:rPr>
        <w:t xml:space="preserve"> </w:t>
      </w:r>
      <w:r w:rsidRPr="00C671D8">
        <w:rPr>
          <w:w w:val="105"/>
        </w:rPr>
        <w:t>III</w:t>
      </w:r>
      <w:r w:rsidRPr="00C671D8">
        <w:rPr>
          <w:spacing w:val="40"/>
          <w:w w:val="105"/>
        </w:rPr>
        <w:t xml:space="preserve"> </w:t>
      </w:r>
      <w:r w:rsidRPr="00C671D8">
        <w:rPr>
          <w:w w:val="105"/>
        </w:rPr>
        <w:t>we thought</w:t>
      </w:r>
      <w:r w:rsidRPr="00C671D8">
        <w:rPr>
          <w:spacing w:val="40"/>
          <w:w w:val="105"/>
        </w:rPr>
        <w:t xml:space="preserve"> </w:t>
      </w:r>
      <w:r w:rsidRPr="00C671D8">
        <w:rPr>
          <w:w w:val="105"/>
        </w:rPr>
        <w:t>it advisable</w:t>
      </w:r>
      <w:r w:rsidRPr="00C671D8">
        <w:rPr>
          <w:spacing w:val="37"/>
          <w:w w:val="105"/>
        </w:rPr>
        <w:t xml:space="preserve"> </w:t>
      </w:r>
      <w:r w:rsidRPr="00C671D8">
        <w:rPr>
          <w:w w:val="105"/>
        </w:rPr>
        <w:t>to</w:t>
      </w:r>
      <w:r w:rsidRPr="00C671D8">
        <w:rPr>
          <w:spacing w:val="30"/>
          <w:w w:val="105"/>
        </w:rPr>
        <w:t xml:space="preserve"> </w:t>
      </w:r>
      <w:r w:rsidRPr="00C671D8">
        <w:rPr>
          <w:w w:val="105"/>
        </w:rPr>
        <w:t>apply</w:t>
      </w:r>
      <w:r w:rsidRPr="00C671D8">
        <w:rPr>
          <w:spacing w:val="31"/>
          <w:w w:val="105"/>
        </w:rPr>
        <w:t xml:space="preserve"> </w:t>
      </w:r>
      <w:r w:rsidRPr="00C671D8">
        <w:rPr>
          <w:w w:val="105"/>
        </w:rPr>
        <w:t>the</w:t>
      </w:r>
      <w:r w:rsidRPr="00C671D8">
        <w:rPr>
          <w:spacing w:val="40"/>
          <w:w w:val="105"/>
        </w:rPr>
        <w:t xml:space="preserve"> </w:t>
      </w:r>
      <w:r w:rsidRPr="00C671D8">
        <w:rPr>
          <w:w w:val="105"/>
        </w:rPr>
        <w:t>norms</w:t>
      </w:r>
      <w:r w:rsidRPr="00C671D8">
        <w:rPr>
          <w:spacing w:val="31"/>
          <w:w w:val="105"/>
        </w:rPr>
        <w:t xml:space="preserve"> </w:t>
      </w:r>
      <w:r w:rsidRPr="00C671D8">
        <w:rPr>
          <w:w w:val="105"/>
        </w:rPr>
        <w:t>selectively</w:t>
      </w:r>
      <w:r w:rsidRPr="00C671D8">
        <w:rPr>
          <w:spacing w:val="32"/>
          <w:w w:val="105"/>
        </w:rPr>
        <w:t xml:space="preserve"> </w:t>
      </w:r>
      <w:r w:rsidRPr="00C671D8">
        <w:rPr>
          <w:w w:val="105"/>
        </w:rPr>
        <w:t>for the year 1989-90. The room for normative assessment would be much greater for the period</w:t>
      </w:r>
      <w:r w:rsidRPr="00C671D8">
        <w:rPr>
          <w:spacing w:val="40"/>
          <w:w w:val="105"/>
        </w:rPr>
        <w:t xml:space="preserve"> </w:t>
      </w:r>
      <w:r w:rsidRPr="00C671D8">
        <w:rPr>
          <w:w w:val="105"/>
        </w:rPr>
        <w:t>1990-95.</w:t>
      </w:r>
      <w:r w:rsidRPr="00C671D8">
        <w:rPr>
          <w:spacing w:val="40"/>
          <w:w w:val="105"/>
        </w:rPr>
        <w:t xml:space="preserve"> </w:t>
      </w:r>
      <w:r w:rsidRPr="00C671D8">
        <w:rPr>
          <w:w w:val="105"/>
        </w:rPr>
        <w:t>This·-would</w:t>
      </w:r>
      <w:r w:rsidR="00BB629B" w:rsidRPr="00C671D8">
        <w:t xml:space="preserve"> </w:t>
      </w:r>
      <w:r w:rsidRPr="00C671D8">
        <w:rPr>
          <w:spacing w:val="-4"/>
          <w:w w:val="105"/>
        </w:rPr>
        <w:t xml:space="preserve">be· </w:t>
      </w:r>
      <w:r w:rsidRPr="00C671D8">
        <w:rPr>
          <w:w w:val="105"/>
        </w:rPr>
        <w:t>undertaken</w:t>
      </w:r>
      <w:r w:rsidRPr="00C671D8">
        <w:rPr>
          <w:spacing w:val="-14"/>
          <w:w w:val="105"/>
        </w:rPr>
        <w:t xml:space="preserve"> </w:t>
      </w:r>
      <w:r w:rsidRPr="00C671D8">
        <w:rPr>
          <w:w w:val="105"/>
        </w:rPr>
        <w:t>with</w:t>
      </w:r>
      <w:r w:rsidRPr="00C671D8">
        <w:rPr>
          <w:spacing w:val="-17"/>
          <w:w w:val="105"/>
        </w:rPr>
        <w:t xml:space="preserve"> </w:t>
      </w:r>
      <w:r w:rsidRPr="00C671D8">
        <w:rPr>
          <w:w w:val="105"/>
        </w:rPr>
        <w:t>the</w:t>
      </w:r>
      <w:r w:rsidRPr="00C671D8">
        <w:rPr>
          <w:spacing w:val="-28"/>
          <w:w w:val="105"/>
        </w:rPr>
        <w:t xml:space="preserve"> </w:t>
      </w:r>
      <w:r w:rsidRPr="00C671D8">
        <w:rPr>
          <w:w w:val="105"/>
        </w:rPr>
        <w:t>cooperation</w:t>
      </w:r>
      <w:r w:rsidRPr="00C671D8">
        <w:rPr>
          <w:spacing w:val="-13"/>
          <w:w w:val="105"/>
        </w:rPr>
        <w:t xml:space="preserve"> </w:t>
      </w:r>
      <w:r w:rsidRPr="00C671D8">
        <w:rPr>
          <w:w w:val="105"/>
        </w:rPr>
        <w:t>and</w:t>
      </w:r>
      <w:r w:rsidRPr="00C671D8">
        <w:rPr>
          <w:spacing w:val="-14"/>
          <w:w w:val="105"/>
        </w:rPr>
        <w:t xml:space="preserve"> </w:t>
      </w:r>
      <w:r w:rsidRPr="00C671D8">
        <w:rPr>
          <w:w w:val="105"/>
        </w:rPr>
        <w:t>understanding</w:t>
      </w:r>
      <w:r w:rsidRPr="00C671D8">
        <w:rPr>
          <w:spacing w:val="5"/>
          <w:w w:val="105"/>
        </w:rPr>
        <w:t xml:space="preserve"> </w:t>
      </w:r>
      <w:r w:rsidRPr="00C671D8">
        <w:rPr>
          <w:w w:val="105"/>
        </w:rPr>
        <w:t>of the Central</w:t>
      </w:r>
      <w:r w:rsidRPr="00C671D8">
        <w:rPr>
          <w:spacing w:val="40"/>
          <w:w w:val="105"/>
        </w:rPr>
        <w:t xml:space="preserve"> </w:t>
      </w:r>
      <w:r w:rsidRPr="00C671D8">
        <w:rPr>
          <w:w w:val="105"/>
        </w:rPr>
        <w:t>and</w:t>
      </w:r>
      <w:r w:rsidRPr="00C671D8">
        <w:rPr>
          <w:spacing w:val="40"/>
          <w:w w:val="105"/>
        </w:rPr>
        <w:t xml:space="preserve"> </w:t>
      </w:r>
      <w:r w:rsidRPr="00C671D8">
        <w:rPr>
          <w:w w:val="105"/>
        </w:rPr>
        <w:t>the</w:t>
      </w:r>
      <w:r w:rsidRPr="00C671D8">
        <w:rPr>
          <w:spacing w:val="40"/>
          <w:w w:val="105"/>
        </w:rPr>
        <w:t xml:space="preserve"> </w:t>
      </w:r>
      <w:r w:rsidRPr="00C671D8">
        <w:rPr>
          <w:w w:val="105"/>
        </w:rPr>
        <w:t>State</w:t>
      </w:r>
      <w:r w:rsidRPr="00C671D8">
        <w:rPr>
          <w:spacing w:val="40"/>
          <w:w w:val="105"/>
        </w:rPr>
        <w:t xml:space="preserve"> </w:t>
      </w:r>
      <w:r w:rsidRPr="00C671D8">
        <w:rPr>
          <w:w w:val="105"/>
        </w:rPr>
        <w:t>Governments.</w:t>
      </w:r>
      <w:r w:rsidRPr="00C671D8">
        <w:rPr>
          <w:spacing w:val="40"/>
          <w:w w:val="105"/>
        </w:rPr>
        <w:t xml:space="preserve"> </w:t>
      </w:r>
      <w:r w:rsidRPr="00C671D8">
        <w:rPr>
          <w:w w:val="105"/>
        </w:rPr>
        <w:t>For</w:t>
      </w:r>
      <w:r w:rsidRPr="00C671D8">
        <w:rPr>
          <w:spacing w:val="40"/>
          <w:w w:val="105"/>
        </w:rPr>
        <w:t xml:space="preserve"> </w:t>
      </w:r>
      <w:r w:rsidRPr="00C671D8">
        <w:rPr>
          <w:w w:val="105"/>
        </w:rPr>
        <w:t>1989-90,</w:t>
      </w:r>
      <w:r w:rsidRPr="00C671D8">
        <w:rPr>
          <w:spacing w:val="40"/>
          <w:w w:val="105"/>
        </w:rPr>
        <w:t xml:space="preserve"> </w:t>
      </w:r>
      <w:r w:rsidRPr="00C671D8">
        <w:rPr>
          <w:w w:val="105"/>
        </w:rPr>
        <w:t>we prepared</w:t>
      </w:r>
      <w:r w:rsidRPr="00C671D8">
        <w:rPr>
          <w:spacing w:val="40"/>
          <w:w w:val="105"/>
        </w:rPr>
        <w:t xml:space="preserve"> </w:t>
      </w:r>
      <w:r w:rsidRPr="00C671D8">
        <w:rPr>
          <w:w w:val="105"/>
        </w:rPr>
        <w:t>a</w:t>
      </w:r>
      <w:r w:rsidR="005242EB" w:rsidRPr="00C671D8">
        <w:t xml:space="preserve"> </w:t>
      </w:r>
      <w:r w:rsidRPr="00C671D8">
        <w:rPr>
          <w:spacing w:val="-2"/>
          <w:w w:val="105"/>
        </w:rPr>
        <w:t>paper</w:t>
      </w:r>
      <w:r w:rsidR="005242EB" w:rsidRPr="00C671D8">
        <w:t xml:space="preserve"> </w:t>
      </w:r>
      <w:r w:rsidRPr="00C671D8">
        <w:rPr>
          <w:spacing w:val="-2"/>
          <w:w w:val="105"/>
        </w:rPr>
        <w:t>proposing</w:t>
      </w:r>
      <w:r w:rsidR="005242EB" w:rsidRPr="00C671D8">
        <w:t xml:space="preserve"> </w:t>
      </w:r>
      <w:r w:rsidRPr="00C671D8">
        <w:rPr>
          <w:w w:val="105"/>
        </w:rPr>
        <w:t>to</w:t>
      </w:r>
      <w:r w:rsidR="005242EB" w:rsidRPr="00C671D8">
        <w:rPr>
          <w:spacing w:val="40"/>
          <w:w w:val="105"/>
        </w:rPr>
        <w:t xml:space="preserve"> </w:t>
      </w:r>
      <w:r w:rsidRPr="00C671D8">
        <w:rPr>
          <w:w w:val="105"/>
        </w:rPr>
        <w:t>estimate</w:t>
      </w:r>
      <w:r w:rsidRPr="00C671D8">
        <w:rPr>
          <w:spacing w:val="40"/>
          <w:w w:val="105"/>
        </w:rPr>
        <w:t xml:space="preserve"> </w:t>
      </w:r>
      <w:r w:rsidRPr="00C671D8">
        <w:rPr>
          <w:w w:val="105"/>
        </w:rPr>
        <w:t>taxable capacities</w:t>
      </w:r>
      <w:r w:rsidRPr="00C671D8">
        <w:rPr>
          <w:spacing w:val="-9"/>
          <w:w w:val="105"/>
        </w:rPr>
        <w:t xml:space="preserve"> </w:t>
      </w:r>
      <w:r w:rsidRPr="00C671D8">
        <w:rPr>
          <w:w w:val="105"/>
        </w:rPr>
        <w:t>of the States</w:t>
      </w:r>
      <w:r w:rsidRPr="00C671D8">
        <w:rPr>
          <w:spacing w:val="40"/>
          <w:w w:val="105"/>
        </w:rPr>
        <w:t xml:space="preserve"> </w:t>
      </w:r>
      <w:r w:rsidRPr="00C671D8">
        <w:rPr>
          <w:w w:val="105"/>
        </w:rPr>
        <w:t>using</w:t>
      </w:r>
      <w:r w:rsidRPr="00C671D8">
        <w:rPr>
          <w:spacing w:val="40"/>
          <w:w w:val="105"/>
        </w:rPr>
        <w:t xml:space="preserve"> </w:t>
      </w:r>
      <w:r w:rsidRPr="00C671D8">
        <w:rPr>
          <w:w w:val="105"/>
        </w:rPr>
        <w:t>the</w:t>
      </w:r>
      <w:r w:rsidR="005242EB" w:rsidRPr="00C671D8">
        <w:rPr>
          <w:w w:val="105"/>
        </w:rPr>
        <w:t xml:space="preserve"> </w:t>
      </w:r>
      <w:r w:rsidRPr="00C671D8">
        <w:rPr>
          <w:w w:val="105"/>
        </w:rPr>
        <w:t>regression</w:t>
      </w:r>
      <w:r w:rsidRPr="00C671D8">
        <w:rPr>
          <w:spacing w:val="40"/>
          <w:w w:val="105"/>
        </w:rPr>
        <w:t xml:space="preserve"> </w:t>
      </w:r>
      <w:r w:rsidRPr="00C671D8">
        <w:rPr>
          <w:w w:val="105"/>
        </w:rPr>
        <w:t xml:space="preserve">approach </w:t>
      </w:r>
      <w:r w:rsidRPr="00C671D8">
        <w:rPr>
          <w:spacing w:val="-6"/>
          <w:w w:val="105"/>
        </w:rPr>
        <w:t>by</w:t>
      </w:r>
      <w:r w:rsidR="00CA363F" w:rsidRPr="00C671D8">
        <w:rPr>
          <w:spacing w:val="-6"/>
          <w:w w:val="105"/>
        </w:rPr>
        <w:t xml:space="preserve"> </w:t>
      </w:r>
      <w:proofErr w:type="gramStart"/>
      <w:r w:rsidRPr="00C671D8">
        <w:rPr>
          <w:spacing w:val="-2"/>
          <w:w w:val="105"/>
        </w:rPr>
        <w:t>pooling</w:t>
      </w:r>
      <w:r w:rsidR="00CA363F" w:rsidRPr="00C671D8">
        <w:rPr>
          <w:spacing w:val="-2"/>
          <w:w w:val="105"/>
        </w:rPr>
        <w:t xml:space="preserve"> </w:t>
      </w:r>
      <w:r w:rsidRPr="00C671D8">
        <w:rPr>
          <w:spacing w:val="-49"/>
        </w:rPr>
        <w:t xml:space="preserve"> </w:t>
      </w:r>
      <w:r w:rsidRPr="00C671D8">
        <w:rPr>
          <w:w w:val="105"/>
        </w:rPr>
        <w:t>cross</w:t>
      </w:r>
      <w:proofErr w:type="gramEnd"/>
      <w:r w:rsidRPr="00C671D8">
        <w:rPr>
          <w:w w:val="105"/>
        </w:rPr>
        <w:t>-section</w:t>
      </w:r>
      <w:r w:rsidR="005242EB" w:rsidRPr="00C671D8">
        <w:rPr>
          <w:spacing w:val="80"/>
          <w:w w:val="105"/>
        </w:rPr>
        <w:t xml:space="preserve"> </w:t>
      </w:r>
      <w:r w:rsidRPr="00C671D8">
        <w:rPr>
          <w:w w:val="105"/>
        </w:rPr>
        <w:t>observations</w:t>
      </w:r>
      <w:r w:rsidRPr="00C671D8">
        <w:rPr>
          <w:spacing w:val="80"/>
          <w:w w:val="105"/>
        </w:rPr>
        <w:t xml:space="preserve"> </w:t>
      </w:r>
      <w:r w:rsidRPr="00C671D8">
        <w:rPr>
          <w:w w:val="105"/>
        </w:rPr>
        <w:t>over the time series in a</w:t>
      </w:r>
      <w:r w:rsidRPr="00C671D8">
        <w:rPr>
          <w:spacing w:val="40"/>
          <w:w w:val="105"/>
        </w:rPr>
        <w:t xml:space="preserve"> </w:t>
      </w:r>
      <w:r w:rsidRPr="00C671D8">
        <w:rPr>
          <w:w w:val="105"/>
        </w:rPr>
        <w:t>covariance</w:t>
      </w:r>
      <w:r w:rsidRPr="00C671D8">
        <w:rPr>
          <w:spacing w:val="40"/>
          <w:w w:val="105"/>
        </w:rPr>
        <w:t xml:space="preserve"> </w:t>
      </w:r>
      <w:r w:rsidRPr="00C671D8">
        <w:rPr>
          <w:w w:val="105"/>
        </w:rPr>
        <w:t>model.</w:t>
      </w:r>
      <w:r w:rsidRPr="00C671D8">
        <w:rPr>
          <w:spacing w:val="40"/>
          <w:w w:val="105"/>
        </w:rPr>
        <w:t xml:space="preserve"> </w:t>
      </w:r>
      <w:r w:rsidRPr="00C671D8">
        <w:rPr>
          <w:w w:val="105"/>
        </w:rPr>
        <w:t>Some</w:t>
      </w:r>
      <w:r w:rsidR="005242EB" w:rsidRPr="00C671D8">
        <w:rPr>
          <w:w w:val="105"/>
        </w:rPr>
        <w:t xml:space="preserve"> </w:t>
      </w:r>
      <w:r w:rsidRPr="00C671D8">
        <w:rPr>
          <w:w w:val="105"/>
        </w:rPr>
        <w:t>conceptual</w:t>
      </w:r>
      <w:r w:rsidRPr="00C671D8">
        <w:rPr>
          <w:spacing w:val="80"/>
          <w:w w:val="105"/>
        </w:rPr>
        <w:t xml:space="preserve"> </w:t>
      </w:r>
      <w:r w:rsidRPr="00C671D8">
        <w:rPr>
          <w:w w:val="105"/>
        </w:rPr>
        <w:t>and methodological</w:t>
      </w:r>
      <w:r w:rsidRPr="00C671D8">
        <w:rPr>
          <w:spacing w:val="80"/>
          <w:w w:val="105"/>
        </w:rPr>
        <w:t xml:space="preserve"> </w:t>
      </w:r>
      <w:r w:rsidRPr="00C671D8">
        <w:rPr>
          <w:w w:val="105"/>
        </w:rPr>
        <w:t>issues</w:t>
      </w:r>
      <w:r w:rsidR="005242EB" w:rsidRPr="00C671D8">
        <w:t xml:space="preserve"> </w:t>
      </w:r>
      <w:r w:rsidRPr="00C671D8">
        <w:rPr>
          <w:w w:val="105"/>
        </w:rPr>
        <w:t>relating</w:t>
      </w:r>
      <w:r w:rsidRPr="00C671D8">
        <w:rPr>
          <w:spacing w:val="80"/>
          <w:w w:val="105"/>
        </w:rPr>
        <w:t xml:space="preserve"> </w:t>
      </w:r>
      <w:r w:rsidRPr="00C671D8">
        <w:rPr>
          <w:w w:val="105"/>
        </w:rPr>
        <w:t>to</w:t>
      </w:r>
      <w:r w:rsidR="00BB629B" w:rsidRPr="00C671D8">
        <w:rPr>
          <w:spacing w:val="80"/>
          <w:w w:val="105"/>
        </w:rPr>
        <w:t xml:space="preserve"> </w:t>
      </w:r>
      <w:r w:rsidRPr="00C671D8">
        <w:rPr>
          <w:w w:val="105"/>
        </w:rPr>
        <w:t>the</w:t>
      </w:r>
      <w:r w:rsidR="00BB629B" w:rsidRPr="00C671D8">
        <w:t xml:space="preserve"> </w:t>
      </w:r>
      <w:r w:rsidRPr="00C671D8">
        <w:rPr>
          <w:spacing w:val="-2"/>
          <w:w w:val="105"/>
        </w:rPr>
        <w:t xml:space="preserve">normative </w:t>
      </w:r>
      <w:r w:rsidRPr="00C671D8">
        <w:rPr>
          <w:w w:val="105"/>
        </w:rPr>
        <w:t>assessment</w:t>
      </w:r>
      <w:r w:rsidR="005242EB" w:rsidRPr="00C671D8">
        <w:rPr>
          <w:spacing w:val="40"/>
          <w:w w:val="105"/>
        </w:rPr>
        <w:t xml:space="preserve"> </w:t>
      </w:r>
      <w:r w:rsidRPr="00C671D8">
        <w:rPr>
          <w:w w:val="105"/>
        </w:rPr>
        <w:t>of</w:t>
      </w:r>
      <w:r w:rsidRPr="00C671D8">
        <w:rPr>
          <w:spacing w:val="40"/>
          <w:w w:val="105"/>
        </w:rPr>
        <w:t xml:space="preserve"> </w:t>
      </w:r>
      <w:r w:rsidRPr="00C671D8">
        <w:rPr>
          <w:w w:val="105"/>
        </w:rPr>
        <w:t>receipts and</w:t>
      </w:r>
      <w:r w:rsidRPr="00C671D8">
        <w:rPr>
          <w:spacing w:val="-11"/>
          <w:w w:val="105"/>
        </w:rPr>
        <w:t xml:space="preserve"> </w:t>
      </w:r>
      <w:r w:rsidRPr="00C671D8">
        <w:rPr>
          <w:w w:val="105"/>
        </w:rPr>
        <w:t>expenditures of</w:t>
      </w:r>
      <w:r w:rsidRPr="00C671D8">
        <w:rPr>
          <w:spacing w:val="-1"/>
          <w:w w:val="105"/>
        </w:rPr>
        <w:t xml:space="preserve"> </w:t>
      </w:r>
      <w:r w:rsidRPr="00C671D8">
        <w:rPr>
          <w:w w:val="105"/>
        </w:rPr>
        <w:t>the</w:t>
      </w:r>
      <w:r w:rsidRPr="00C671D8">
        <w:rPr>
          <w:spacing w:val="-4"/>
          <w:w w:val="105"/>
        </w:rPr>
        <w:t xml:space="preserve"> </w:t>
      </w:r>
      <w:r w:rsidRPr="00C671D8">
        <w:rPr>
          <w:w w:val="105"/>
        </w:rPr>
        <w:t>Centre and</w:t>
      </w:r>
      <w:r w:rsidRPr="00C671D8">
        <w:rPr>
          <w:spacing w:val="40"/>
          <w:w w:val="105"/>
        </w:rPr>
        <w:t xml:space="preserve"> </w:t>
      </w:r>
      <w:r w:rsidRPr="00C671D8">
        <w:rPr>
          <w:w w:val="105"/>
        </w:rPr>
        <w:t>the</w:t>
      </w:r>
      <w:r w:rsidRPr="00C671D8">
        <w:rPr>
          <w:spacing w:val="40"/>
          <w:w w:val="105"/>
        </w:rPr>
        <w:t xml:space="preserve"> </w:t>
      </w:r>
      <w:r w:rsidRPr="00C671D8">
        <w:rPr>
          <w:w w:val="105"/>
        </w:rPr>
        <w:t>States</w:t>
      </w:r>
      <w:r w:rsidRPr="00C671D8">
        <w:rPr>
          <w:spacing w:val="40"/>
          <w:w w:val="105"/>
        </w:rPr>
        <w:t xml:space="preserve"> </w:t>
      </w:r>
      <w:r w:rsidRPr="00C671D8">
        <w:rPr>
          <w:w w:val="105"/>
        </w:rPr>
        <w:t>during 1990-95 were</w:t>
      </w:r>
      <w:r w:rsidRPr="00C671D8">
        <w:rPr>
          <w:spacing w:val="-1"/>
          <w:w w:val="105"/>
        </w:rPr>
        <w:t xml:space="preserve"> </w:t>
      </w:r>
      <w:r w:rsidRPr="00C671D8">
        <w:rPr>
          <w:w w:val="105"/>
        </w:rPr>
        <w:t>set</w:t>
      </w:r>
      <w:r w:rsidRPr="00C671D8">
        <w:rPr>
          <w:spacing w:val="-1"/>
          <w:w w:val="105"/>
        </w:rPr>
        <w:t xml:space="preserve"> </w:t>
      </w:r>
      <w:r w:rsidRPr="00C671D8">
        <w:rPr>
          <w:w w:val="105"/>
        </w:rPr>
        <w:t>out</w:t>
      </w:r>
      <w:r w:rsidRPr="00C671D8">
        <w:rPr>
          <w:spacing w:val="-2"/>
          <w:w w:val="105"/>
        </w:rPr>
        <w:t xml:space="preserve"> </w:t>
      </w:r>
      <w:r w:rsidRPr="00C671D8">
        <w:rPr>
          <w:w w:val="105"/>
        </w:rPr>
        <w:t>in</w:t>
      </w:r>
      <w:r w:rsidRPr="00C671D8">
        <w:rPr>
          <w:spacing w:val="-3"/>
          <w:w w:val="105"/>
        </w:rPr>
        <w:t xml:space="preserve"> </w:t>
      </w:r>
      <w:r w:rsidRPr="00C671D8">
        <w:rPr>
          <w:w w:val="105"/>
        </w:rPr>
        <w:t>another paper.</w:t>
      </w:r>
      <w:r w:rsidRPr="00C671D8">
        <w:rPr>
          <w:spacing w:val="40"/>
          <w:w w:val="105"/>
        </w:rPr>
        <w:t xml:space="preserve"> </w:t>
      </w:r>
      <w:r w:rsidRPr="00C671D8">
        <w:rPr>
          <w:w w:val="105"/>
        </w:rPr>
        <w:t>Both</w:t>
      </w:r>
      <w:r w:rsidRPr="00C671D8">
        <w:rPr>
          <w:spacing w:val="40"/>
          <w:w w:val="105"/>
        </w:rPr>
        <w:t xml:space="preserve"> </w:t>
      </w:r>
      <w:r w:rsidRPr="00C671D8">
        <w:rPr>
          <w:w w:val="105"/>
        </w:rPr>
        <w:t>the</w:t>
      </w:r>
      <w:r w:rsidR="004003F8" w:rsidRPr="00C671D8">
        <w:t xml:space="preserve"> </w:t>
      </w:r>
      <w:r w:rsidRPr="00C671D8">
        <w:rPr>
          <w:w w:val="105"/>
        </w:rPr>
        <w:t>papers</w:t>
      </w:r>
      <w:r w:rsidR="00BB629B" w:rsidRPr="00C671D8">
        <w:rPr>
          <w:spacing w:val="80"/>
          <w:w w:val="105"/>
        </w:rPr>
        <w:t xml:space="preserve"> </w:t>
      </w:r>
      <w:r w:rsidRPr="00C671D8">
        <w:rPr>
          <w:w w:val="105"/>
        </w:rPr>
        <w:t>were</w:t>
      </w:r>
      <w:r w:rsidR="005242EB" w:rsidRPr="00C671D8">
        <w:rPr>
          <w:w w:val="105"/>
        </w:rPr>
        <w:t xml:space="preserve"> </w:t>
      </w:r>
      <w:r w:rsidRPr="00C671D8">
        <w:rPr>
          <w:w w:val="105"/>
        </w:rPr>
        <w:t>discussed</w:t>
      </w:r>
      <w:r w:rsidRPr="00C671D8">
        <w:rPr>
          <w:spacing w:val="40"/>
          <w:w w:val="105"/>
        </w:rPr>
        <w:t xml:space="preserve"> </w:t>
      </w:r>
      <w:r w:rsidRPr="00C671D8">
        <w:rPr>
          <w:w w:val="105"/>
        </w:rPr>
        <w:t>with some</w:t>
      </w:r>
      <w:r w:rsidR="00BB629B" w:rsidRPr="00C671D8">
        <w:rPr>
          <w:w w:val="105"/>
        </w:rPr>
        <w:t xml:space="preserve"> </w:t>
      </w:r>
      <w:r w:rsidRPr="00C671D8">
        <w:rPr>
          <w:w w:val="105"/>
        </w:rPr>
        <w:t>eminent</w:t>
      </w:r>
      <w:r w:rsidRPr="00C671D8">
        <w:rPr>
          <w:spacing w:val="35"/>
          <w:w w:val="105"/>
        </w:rPr>
        <w:t xml:space="preserve"> </w:t>
      </w:r>
      <w:r w:rsidRPr="00C671D8">
        <w:rPr>
          <w:w w:val="105"/>
        </w:rPr>
        <w:t>econometricians</w:t>
      </w:r>
      <w:r w:rsidRPr="00C671D8">
        <w:rPr>
          <w:spacing w:val="33"/>
          <w:w w:val="105"/>
        </w:rPr>
        <w:t xml:space="preserve"> </w:t>
      </w:r>
      <w:r w:rsidRPr="00C671D8">
        <w:rPr>
          <w:w w:val="105"/>
        </w:rPr>
        <w:t>and public</w:t>
      </w:r>
      <w:r w:rsidRPr="00C671D8">
        <w:rPr>
          <w:spacing w:val="36"/>
          <w:w w:val="105"/>
        </w:rPr>
        <w:t xml:space="preserve"> </w:t>
      </w:r>
      <w:r w:rsidRPr="00C671D8">
        <w:rPr>
          <w:w w:val="105"/>
        </w:rPr>
        <w:t>finance</w:t>
      </w:r>
      <w:r w:rsidRPr="00C671D8">
        <w:rPr>
          <w:spacing w:val="37"/>
          <w:w w:val="105"/>
        </w:rPr>
        <w:t xml:space="preserve"> </w:t>
      </w:r>
      <w:r w:rsidRPr="00C671D8">
        <w:rPr>
          <w:w w:val="105"/>
        </w:rPr>
        <w:t>specialists at</w:t>
      </w:r>
      <w:r w:rsidRPr="00C671D8">
        <w:rPr>
          <w:spacing w:val="-13"/>
          <w:w w:val="105"/>
        </w:rPr>
        <w:t xml:space="preserve"> </w:t>
      </w:r>
      <w:r w:rsidRPr="00C671D8">
        <w:rPr>
          <w:w w:val="105"/>
        </w:rPr>
        <w:t>New Delhi on 26th February, 1988(Annexure</w:t>
      </w:r>
      <w:r w:rsidRPr="00C671D8">
        <w:rPr>
          <w:spacing w:val="-14"/>
          <w:w w:val="105"/>
        </w:rPr>
        <w:t xml:space="preserve"> </w:t>
      </w:r>
      <w:r w:rsidRPr="00C671D8">
        <w:rPr>
          <w:w w:val="105"/>
        </w:rPr>
        <w:t>1.4).</w:t>
      </w:r>
      <w:r w:rsidRPr="00C671D8">
        <w:rPr>
          <w:spacing w:val="-6"/>
          <w:w w:val="105"/>
        </w:rPr>
        <w:t xml:space="preserve"> </w:t>
      </w:r>
      <w:r w:rsidRPr="00C671D8">
        <w:rPr>
          <w:w w:val="105"/>
        </w:rPr>
        <w:t>The latter</w:t>
      </w:r>
      <w:r w:rsidRPr="00C671D8">
        <w:rPr>
          <w:spacing w:val="-27"/>
          <w:w w:val="105"/>
        </w:rPr>
        <w:t xml:space="preserve"> </w:t>
      </w:r>
      <w:r w:rsidRPr="00C671D8">
        <w:rPr>
          <w:w w:val="105"/>
        </w:rPr>
        <w:t>paper,</w:t>
      </w:r>
      <w:r w:rsidRPr="00C671D8">
        <w:rPr>
          <w:spacing w:val="-23"/>
          <w:w w:val="105"/>
        </w:rPr>
        <w:t xml:space="preserve"> </w:t>
      </w:r>
      <w:r w:rsidRPr="00C671D8">
        <w:rPr>
          <w:w w:val="105"/>
        </w:rPr>
        <w:t>duly</w:t>
      </w:r>
      <w:r w:rsidRPr="00C671D8">
        <w:rPr>
          <w:spacing w:val="-19"/>
          <w:w w:val="105"/>
        </w:rPr>
        <w:t xml:space="preserve"> </w:t>
      </w:r>
      <w:r w:rsidRPr="00C671D8">
        <w:rPr>
          <w:w w:val="105"/>
        </w:rPr>
        <w:t>expanded</w:t>
      </w:r>
      <w:r w:rsidRPr="00C671D8">
        <w:rPr>
          <w:spacing w:val="-14"/>
          <w:w w:val="105"/>
        </w:rPr>
        <w:t xml:space="preserve"> </w:t>
      </w:r>
      <w:r w:rsidRPr="00C671D8">
        <w:rPr>
          <w:w w:val="105"/>
        </w:rPr>
        <w:t>and</w:t>
      </w:r>
      <w:r w:rsidRPr="00C671D8">
        <w:rPr>
          <w:spacing w:val="-25"/>
          <w:w w:val="105"/>
        </w:rPr>
        <w:t xml:space="preserve"> </w:t>
      </w:r>
      <w:r w:rsidRPr="00C671D8">
        <w:rPr>
          <w:w w:val="105"/>
        </w:rPr>
        <w:t>revised,</w:t>
      </w:r>
      <w:r w:rsidRPr="00C671D8">
        <w:rPr>
          <w:spacing w:val="10"/>
          <w:w w:val="105"/>
        </w:rPr>
        <w:t xml:space="preserve"> </w:t>
      </w:r>
      <w:r w:rsidRPr="00C671D8">
        <w:rPr>
          <w:w w:val="105"/>
        </w:rPr>
        <w:t>was circulated to the State Governments</w:t>
      </w:r>
      <w:r w:rsidRPr="00C671D8">
        <w:rPr>
          <w:spacing w:val="36"/>
          <w:w w:val="105"/>
        </w:rPr>
        <w:t xml:space="preserve"> </w:t>
      </w:r>
      <w:r w:rsidRPr="00C671D8">
        <w:rPr>
          <w:w w:val="105"/>
        </w:rPr>
        <w:t>and</w:t>
      </w:r>
      <w:r w:rsidRPr="00C671D8">
        <w:rPr>
          <w:spacing w:val="80"/>
          <w:w w:val="105"/>
        </w:rPr>
        <w:t xml:space="preserve"> </w:t>
      </w:r>
      <w:r w:rsidRPr="00C671D8">
        <w:rPr>
          <w:w w:val="105"/>
        </w:rPr>
        <w:t>the</w:t>
      </w:r>
      <w:r w:rsidRPr="00C671D8">
        <w:rPr>
          <w:spacing w:val="80"/>
          <w:w w:val="105"/>
        </w:rPr>
        <w:t xml:space="preserve"> </w:t>
      </w:r>
      <w:r w:rsidRPr="00C671D8">
        <w:rPr>
          <w:w w:val="105"/>
        </w:rPr>
        <w:t>Ministry</w:t>
      </w:r>
      <w:r w:rsidRPr="00C671D8">
        <w:rPr>
          <w:spacing w:val="80"/>
          <w:w w:val="105"/>
        </w:rPr>
        <w:t xml:space="preserve"> </w:t>
      </w:r>
      <w:r w:rsidRPr="00C671D8">
        <w:rPr>
          <w:w w:val="105"/>
        </w:rPr>
        <w:t>of</w:t>
      </w:r>
      <w:r w:rsidRPr="00C671D8">
        <w:rPr>
          <w:spacing w:val="80"/>
          <w:w w:val="105"/>
        </w:rPr>
        <w:t xml:space="preserve"> </w:t>
      </w:r>
      <w:r w:rsidRPr="00C671D8">
        <w:rPr>
          <w:w w:val="105"/>
        </w:rPr>
        <w:t>Finance, Government</w:t>
      </w:r>
      <w:r w:rsidRPr="00C671D8">
        <w:rPr>
          <w:spacing w:val="-14"/>
          <w:w w:val="105"/>
        </w:rPr>
        <w:t xml:space="preserve"> </w:t>
      </w:r>
      <w:r w:rsidRPr="00C671D8">
        <w:rPr>
          <w:w w:val="105"/>
        </w:rPr>
        <w:t>of</w:t>
      </w:r>
      <w:r w:rsidRPr="00C671D8">
        <w:rPr>
          <w:spacing w:val="-21"/>
          <w:w w:val="105"/>
        </w:rPr>
        <w:t xml:space="preserve"> </w:t>
      </w:r>
      <w:r w:rsidRPr="00C671D8">
        <w:rPr>
          <w:w w:val="105"/>
        </w:rPr>
        <w:t>India.</w:t>
      </w:r>
      <w:r w:rsidRPr="00C671D8">
        <w:rPr>
          <w:spacing w:val="-36"/>
          <w:w w:val="105"/>
        </w:rPr>
        <w:t xml:space="preserve"> </w:t>
      </w:r>
      <w:r w:rsidRPr="00C671D8">
        <w:rPr>
          <w:w w:val="105"/>
        </w:rPr>
        <w:t>The</w:t>
      </w:r>
      <w:r w:rsidRPr="00C671D8">
        <w:rPr>
          <w:spacing w:val="-30"/>
          <w:w w:val="105"/>
        </w:rPr>
        <w:t xml:space="preserve"> </w:t>
      </w:r>
      <w:r w:rsidRPr="00C671D8">
        <w:rPr>
          <w:w w:val="105"/>
        </w:rPr>
        <w:t>Commission</w:t>
      </w:r>
      <w:r w:rsidRPr="00C671D8">
        <w:rPr>
          <w:spacing w:val="-14"/>
          <w:w w:val="105"/>
        </w:rPr>
        <w:t xml:space="preserve"> </w:t>
      </w:r>
      <w:r w:rsidRPr="00C671D8">
        <w:rPr>
          <w:w w:val="105"/>
        </w:rPr>
        <w:t>took</w:t>
      </w:r>
      <w:r w:rsidRPr="00C671D8">
        <w:rPr>
          <w:spacing w:val="-25"/>
          <w:w w:val="105"/>
        </w:rPr>
        <w:t xml:space="preserve"> </w:t>
      </w:r>
      <w:r w:rsidRPr="00C671D8">
        <w:rPr>
          <w:w w:val="105"/>
        </w:rPr>
        <w:t>the</w:t>
      </w:r>
      <w:r w:rsidRPr="00C671D8">
        <w:rPr>
          <w:spacing w:val="-32"/>
          <w:w w:val="105"/>
        </w:rPr>
        <w:t xml:space="preserve"> </w:t>
      </w:r>
      <w:r w:rsidRPr="00C671D8">
        <w:rPr>
          <w:w w:val="105"/>
        </w:rPr>
        <w:t>initiative</w:t>
      </w:r>
      <w:r w:rsidRPr="00C671D8">
        <w:rPr>
          <w:spacing w:val="-14"/>
          <w:w w:val="105"/>
        </w:rPr>
        <w:t xml:space="preserve"> </w:t>
      </w:r>
      <w:r w:rsidRPr="00C671D8">
        <w:rPr>
          <w:w w:val="105"/>
        </w:rPr>
        <w:t>to convene a meeting of</w:t>
      </w:r>
      <w:r w:rsidRPr="00C671D8">
        <w:rPr>
          <w:spacing w:val="-16"/>
          <w:w w:val="105"/>
        </w:rPr>
        <w:t xml:space="preserve"> </w:t>
      </w:r>
      <w:r w:rsidRPr="00C671D8">
        <w:rPr>
          <w:w w:val="105"/>
        </w:rPr>
        <w:t>the State Finance Secretaries</w:t>
      </w:r>
      <w:r w:rsidRPr="00C671D8">
        <w:rPr>
          <w:spacing w:val="20"/>
          <w:w w:val="105"/>
        </w:rPr>
        <w:t xml:space="preserve"> </w:t>
      </w:r>
      <w:r w:rsidRPr="00C671D8">
        <w:rPr>
          <w:w w:val="105"/>
        </w:rPr>
        <w:t>and representatives</w:t>
      </w:r>
      <w:r w:rsidRPr="00C671D8">
        <w:rPr>
          <w:spacing w:val="80"/>
          <w:w w:val="105"/>
        </w:rPr>
        <w:t xml:space="preserve"> </w:t>
      </w:r>
      <w:r w:rsidRPr="00C671D8">
        <w:rPr>
          <w:w w:val="105"/>
        </w:rPr>
        <w:t>of</w:t>
      </w:r>
      <w:r w:rsidRPr="00C671D8">
        <w:rPr>
          <w:spacing w:val="80"/>
          <w:w w:val="105"/>
        </w:rPr>
        <w:t xml:space="preserve"> </w:t>
      </w:r>
      <w:r w:rsidRPr="00C671D8">
        <w:rPr>
          <w:w w:val="105"/>
        </w:rPr>
        <w:t>the Union Finance Ministry</w:t>
      </w:r>
      <w:r w:rsidRPr="00C671D8">
        <w:rPr>
          <w:spacing w:val="31"/>
          <w:w w:val="105"/>
        </w:rPr>
        <w:t xml:space="preserve"> </w:t>
      </w:r>
      <w:r w:rsidRPr="00C671D8">
        <w:rPr>
          <w:w w:val="105"/>
        </w:rPr>
        <w:t>at New Delhi</w:t>
      </w:r>
      <w:r w:rsidRPr="00C671D8">
        <w:rPr>
          <w:spacing w:val="28"/>
          <w:w w:val="105"/>
        </w:rPr>
        <w:t xml:space="preserve"> </w:t>
      </w:r>
      <w:r w:rsidRPr="00C671D8">
        <w:rPr>
          <w:w w:val="105"/>
        </w:rPr>
        <w:t>on</w:t>
      </w:r>
      <w:r w:rsidRPr="00C671D8">
        <w:rPr>
          <w:spacing w:val="28"/>
          <w:w w:val="105"/>
        </w:rPr>
        <w:t xml:space="preserve"> </w:t>
      </w:r>
      <w:r w:rsidRPr="00C671D8">
        <w:rPr>
          <w:w w:val="105"/>
        </w:rPr>
        <w:t>22nd</w:t>
      </w:r>
      <w:r w:rsidRPr="00C671D8">
        <w:rPr>
          <w:spacing w:val="27"/>
          <w:w w:val="105"/>
        </w:rPr>
        <w:t xml:space="preserve"> </w:t>
      </w:r>
      <w:r w:rsidRPr="00C671D8">
        <w:rPr>
          <w:w w:val="105"/>
        </w:rPr>
        <w:t>April,</w:t>
      </w:r>
      <w:r w:rsidRPr="00C671D8">
        <w:rPr>
          <w:spacing w:val="23"/>
          <w:w w:val="105"/>
        </w:rPr>
        <w:t xml:space="preserve"> </w:t>
      </w:r>
      <w:r w:rsidRPr="00C671D8">
        <w:rPr>
          <w:w w:val="105"/>
        </w:rPr>
        <w:t>1988</w:t>
      </w:r>
      <w:r w:rsidRPr="00C671D8">
        <w:rPr>
          <w:spacing w:val="-12"/>
          <w:w w:val="105"/>
        </w:rPr>
        <w:t xml:space="preserve"> </w:t>
      </w:r>
      <w:r w:rsidRPr="00C671D8">
        <w:rPr>
          <w:w w:val="105"/>
        </w:rPr>
        <w:t>for</w:t>
      </w:r>
      <w:r w:rsidRPr="00C671D8">
        <w:rPr>
          <w:spacing w:val="-18"/>
          <w:w w:val="105"/>
        </w:rPr>
        <w:t xml:space="preserve"> </w:t>
      </w:r>
      <w:r w:rsidRPr="00C671D8">
        <w:rPr>
          <w:w w:val="105"/>
        </w:rPr>
        <w:t>detailed</w:t>
      </w:r>
      <w:r w:rsidRPr="00C671D8">
        <w:rPr>
          <w:spacing w:val="-17"/>
          <w:w w:val="105"/>
        </w:rPr>
        <w:t xml:space="preserve"> </w:t>
      </w:r>
      <w:r w:rsidRPr="00C671D8">
        <w:rPr>
          <w:w w:val="105"/>
        </w:rPr>
        <w:t>discussions</w:t>
      </w:r>
      <w:r w:rsidRPr="00C671D8">
        <w:rPr>
          <w:spacing w:val="-7"/>
          <w:w w:val="105"/>
        </w:rPr>
        <w:t xml:space="preserve"> </w:t>
      </w:r>
      <w:r w:rsidRPr="00C671D8">
        <w:rPr>
          <w:w w:val="105"/>
        </w:rPr>
        <w:t>on</w:t>
      </w:r>
      <w:r w:rsidRPr="00C671D8">
        <w:rPr>
          <w:spacing w:val="-11"/>
          <w:w w:val="105"/>
        </w:rPr>
        <w:t xml:space="preserve"> </w:t>
      </w:r>
      <w:r w:rsidRPr="00C671D8">
        <w:rPr>
          <w:w w:val="105"/>
        </w:rPr>
        <w:t>the approach paper</w:t>
      </w:r>
      <w:r w:rsidRPr="00C671D8">
        <w:rPr>
          <w:spacing w:val="40"/>
          <w:w w:val="105"/>
        </w:rPr>
        <w:t xml:space="preserve"> </w:t>
      </w:r>
      <w:r w:rsidRPr="00C671D8">
        <w:rPr>
          <w:w w:val="105"/>
        </w:rPr>
        <w:t>which</w:t>
      </w:r>
      <w:r w:rsidRPr="00C671D8">
        <w:rPr>
          <w:spacing w:val="-6"/>
          <w:w w:val="105"/>
        </w:rPr>
        <w:t xml:space="preserve"> </w:t>
      </w:r>
      <w:r w:rsidRPr="00C671D8">
        <w:rPr>
          <w:w w:val="105"/>
        </w:rPr>
        <w:t>was</w:t>
      </w:r>
      <w:r w:rsidRPr="00C671D8">
        <w:rPr>
          <w:spacing w:val="-1"/>
          <w:w w:val="105"/>
        </w:rPr>
        <w:t xml:space="preserve"> </w:t>
      </w:r>
      <w:r w:rsidRPr="00C671D8">
        <w:rPr>
          <w:w w:val="105"/>
        </w:rPr>
        <w:t>held</w:t>
      </w:r>
      <w:r w:rsidRPr="00C671D8">
        <w:rPr>
          <w:spacing w:val="-14"/>
          <w:w w:val="105"/>
        </w:rPr>
        <w:t xml:space="preserve"> </w:t>
      </w:r>
      <w:r w:rsidRPr="00C671D8">
        <w:rPr>
          <w:w w:val="105"/>
        </w:rPr>
        <w:t>by</w:t>
      </w:r>
      <w:r w:rsidRPr="00C671D8">
        <w:rPr>
          <w:spacing w:val="-11"/>
          <w:w w:val="105"/>
        </w:rPr>
        <w:t xml:space="preserve"> </w:t>
      </w:r>
      <w:r w:rsidRPr="00C671D8">
        <w:rPr>
          <w:w w:val="105"/>
        </w:rPr>
        <w:t>economic dailies and journals</w:t>
      </w:r>
      <w:r w:rsidRPr="00C671D8">
        <w:rPr>
          <w:spacing w:val="-7"/>
          <w:w w:val="105"/>
        </w:rPr>
        <w:t xml:space="preserve"> </w:t>
      </w:r>
      <w:r w:rsidRPr="00C671D8">
        <w:rPr>
          <w:w w:val="105"/>
        </w:rPr>
        <w:t>as</w:t>
      </w:r>
      <w:r w:rsidRPr="00C671D8">
        <w:rPr>
          <w:spacing w:val="-14"/>
          <w:w w:val="105"/>
        </w:rPr>
        <w:t xml:space="preserve"> </w:t>
      </w:r>
      <w:r w:rsidRPr="00C671D8">
        <w:rPr>
          <w:w w:val="105"/>
        </w:rPr>
        <w:t>an</w:t>
      </w:r>
      <w:r w:rsidRPr="00C671D8">
        <w:rPr>
          <w:spacing w:val="-20"/>
          <w:w w:val="105"/>
        </w:rPr>
        <w:t xml:space="preserve"> </w:t>
      </w:r>
      <w:r w:rsidRPr="00C671D8">
        <w:rPr>
          <w:w w:val="105"/>
        </w:rPr>
        <w:t>example</w:t>
      </w:r>
      <w:r w:rsidRPr="00C671D8">
        <w:rPr>
          <w:spacing w:val="21"/>
          <w:w w:val="105"/>
        </w:rPr>
        <w:t xml:space="preserve"> </w:t>
      </w:r>
      <w:r w:rsidRPr="00C671D8">
        <w:rPr>
          <w:w w:val="105"/>
        </w:rPr>
        <w:t>of</w:t>
      </w:r>
      <w:r w:rsidRPr="00C671D8">
        <w:rPr>
          <w:spacing w:val="24"/>
          <w:w w:val="105"/>
        </w:rPr>
        <w:t xml:space="preserve"> </w:t>
      </w:r>
      <w:r w:rsidRPr="00C671D8">
        <w:rPr>
          <w:w w:val="105"/>
        </w:rPr>
        <w:t>"glasnost".</w:t>
      </w:r>
      <w:r w:rsidRPr="00C671D8">
        <w:rPr>
          <w:spacing w:val="19"/>
          <w:w w:val="105"/>
        </w:rPr>
        <w:t xml:space="preserve"> </w:t>
      </w:r>
      <w:r w:rsidRPr="00C671D8">
        <w:rPr>
          <w:w w:val="105"/>
        </w:rPr>
        <w:t>There was</w:t>
      </w:r>
      <w:r w:rsidRPr="00C671D8">
        <w:rPr>
          <w:spacing w:val="21"/>
          <w:w w:val="105"/>
        </w:rPr>
        <w:t xml:space="preserve"> </w:t>
      </w:r>
      <w:r w:rsidRPr="00C671D8">
        <w:rPr>
          <w:w w:val="105"/>
        </w:rPr>
        <w:t>a</w:t>
      </w:r>
      <w:r w:rsidRPr="00C671D8">
        <w:rPr>
          <w:spacing w:val="-28"/>
          <w:w w:val="105"/>
        </w:rPr>
        <w:t xml:space="preserve"> </w:t>
      </w:r>
      <w:r w:rsidRPr="00C671D8">
        <w:rPr>
          <w:w w:val="105"/>
        </w:rPr>
        <w:t>broad acceptance of the</w:t>
      </w:r>
      <w:r w:rsidRPr="00C671D8">
        <w:rPr>
          <w:spacing w:val="80"/>
          <w:w w:val="105"/>
        </w:rPr>
        <w:t xml:space="preserve"> </w:t>
      </w:r>
      <w:r w:rsidRPr="00C671D8">
        <w:rPr>
          <w:w w:val="105"/>
        </w:rPr>
        <w:t>approach</w:t>
      </w:r>
      <w:r w:rsidRPr="00C671D8">
        <w:rPr>
          <w:spacing w:val="80"/>
          <w:w w:val="105"/>
        </w:rPr>
        <w:t xml:space="preserve"> </w:t>
      </w:r>
      <w:r w:rsidRPr="00C671D8">
        <w:rPr>
          <w:w w:val="105"/>
        </w:rPr>
        <w:t>and</w:t>
      </w:r>
      <w:r w:rsidR="00BB629B" w:rsidRPr="00C671D8">
        <w:t xml:space="preserve"> </w:t>
      </w:r>
      <w:r w:rsidRPr="00C671D8">
        <w:rPr>
          <w:w w:val="105"/>
        </w:rPr>
        <w:t xml:space="preserve">methodology in the </w:t>
      </w:r>
      <w:r w:rsidRPr="00C671D8">
        <w:rPr>
          <w:spacing w:val="-2"/>
          <w:w w:val="105"/>
        </w:rPr>
        <w:t>meeting.</w:t>
      </w:r>
    </w:p>
    <w:p w14:paraId="3F167DE5" w14:textId="0E620E92" w:rsidR="000E6B70" w:rsidRPr="00C671D8" w:rsidRDefault="000E6B70" w:rsidP="00FB7565">
      <w:pPr>
        <w:pStyle w:val="ListParagraph"/>
        <w:ind w:left="0" w:right="-22" w:firstLine="142"/>
      </w:pPr>
      <w:r w:rsidRPr="00C671D8">
        <w:t>For</w:t>
      </w:r>
      <w:r w:rsidRPr="00C671D8">
        <w:rPr>
          <w:spacing w:val="-14"/>
        </w:rPr>
        <w:t xml:space="preserve"> </w:t>
      </w:r>
      <w:r w:rsidRPr="00C671D8">
        <w:t>the</w:t>
      </w:r>
      <w:r w:rsidRPr="00C671D8">
        <w:rPr>
          <w:spacing w:val="-13"/>
        </w:rPr>
        <w:t xml:space="preserve"> </w:t>
      </w:r>
      <w:r w:rsidRPr="00C671D8">
        <w:t>period</w:t>
      </w:r>
      <w:r w:rsidRPr="00C671D8">
        <w:rPr>
          <w:spacing w:val="-13"/>
        </w:rPr>
        <w:t xml:space="preserve"> </w:t>
      </w:r>
      <w:r w:rsidRPr="00C671D8">
        <w:t>1990-95,</w:t>
      </w:r>
      <w:r w:rsidRPr="00C671D8">
        <w:rPr>
          <w:spacing w:val="-13"/>
        </w:rPr>
        <w:t xml:space="preserve"> </w:t>
      </w:r>
      <w:r w:rsidRPr="00C671D8">
        <w:t>it</w:t>
      </w:r>
      <w:r w:rsidRPr="00C671D8">
        <w:rPr>
          <w:spacing w:val="-13"/>
        </w:rPr>
        <w:t xml:space="preserve"> </w:t>
      </w:r>
      <w:r w:rsidRPr="00C671D8">
        <w:t>is</w:t>
      </w:r>
      <w:r w:rsidRPr="00C671D8">
        <w:rPr>
          <w:spacing w:val="-14"/>
        </w:rPr>
        <w:t xml:space="preserve"> </w:t>
      </w:r>
      <w:r w:rsidRPr="00C671D8">
        <w:t>our</w:t>
      </w:r>
      <w:r w:rsidRPr="00C671D8">
        <w:rPr>
          <w:spacing w:val="-13"/>
        </w:rPr>
        <w:t xml:space="preserve"> </w:t>
      </w:r>
      <w:r w:rsidRPr="00C671D8">
        <w:t>intention</w:t>
      </w:r>
      <w:r w:rsidRPr="00C671D8">
        <w:rPr>
          <w:spacing w:val="-4"/>
        </w:rPr>
        <w:t xml:space="preserve"> </w:t>
      </w:r>
      <w:r w:rsidRPr="00C671D8">
        <w:t>to</w:t>
      </w:r>
      <w:r w:rsidRPr="00C671D8">
        <w:rPr>
          <w:spacing w:val="-13"/>
        </w:rPr>
        <w:t xml:space="preserve"> </w:t>
      </w:r>
      <w:r w:rsidRPr="00C671D8">
        <w:t>make a</w:t>
      </w:r>
      <w:r w:rsidRPr="00C671D8">
        <w:rPr>
          <w:spacing w:val="40"/>
        </w:rPr>
        <w:t xml:space="preserve"> </w:t>
      </w:r>
      <w:r w:rsidRPr="00C671D8">
        <w:t>normative</w:t>
      </w:r>
      <w:r w:rsidRPr="00C671D8">
        <w:rPr>
          <w:spacing w:val="40"/>
        </w:rPr>
        <w:t xml:space="preserve"> </w:t>
      </w:r>
      <w:r w:rsidRPr="00C671D8">
        <w:t>assessment of revenue receipts and expenditures much more comprehensively. Toward this end,</w:t>
      </w:r>
      <w:r w:rsidRPr="00C671D8">
        <w:rPr>
          <w:spacing w:val="80"/>
          <w:w w:val="150"/>
        </w:rPr>
        <w:t xml:space="preserve"> </w:t>
      </w:r>
      <w:r w:rsidRPr="00C671D8">
        <w:t>we</w:t>
      </w:r>
      <w:r w:rsidRPr="00C671D8">
        <w:rPr>
          <w:spacing w:val="40"/>
        </w:rPr>
        <w:t xml:space="preserve"> </w:t>
      </w:r>
      <w:r w:rsidRPr="00C671D8">
        <w:t>have</w:t>
      </w:r>
      <w:r w:rsidRPr="00C671D8">
        <w:rPr>
          <w:spacing w:val="80"/>
          <w:w w:val="150"/>
        </w:rPr>
        <w:t xml:space="preserve"> </w:t>
      </w:r>
      <w:r w:rsidRPr="00C671D8">
        <w:t>already</w:t>
      </w:r>
      <w:r w:rsidRPr="00C671D8">
        <w:rPr>
          <w:spacing w:val="80"/>
        </w:rPr>
        <w:t xml:space="preserve"> </w:t>
      </w:r>
      <w:r w:rsidRPr="00C671D8">
        <w:t>commissioned</w:t>
      </w:r>
      <w:r w:rsidRPr="00C671D8">
        <w:rPr>
          <w:spacing w:val="23"/>
        </w:rPr>
        <w:t xml:space="preserve"> </w:t>
      </w:r>
      <w:r w:rsidRPr="00C671D8">
        <w:t>some important analytical studies. While most of the studies are being carried out in-house, a study on "Estimation of Relative Taxable</w:t>
      </w:r>
      <w:r w:rsidR="00BB629B" w:rsidRPr="00C671D8">
        <w:t xml:space="preserve"> </w:t>
      </w:r>
      <w:r w:rsidRPr="00C671D8">
        <w:t>Capacities of the States" using the "Representative</w:t>
      </w:r>
      <w:r w:rsidR="00BB629B" w:rsidRPr="00C671D8">
        <w:t xml:space="preserve"> </w:t>
      </w:r>
      <w:r w:rsidRPr="00C671D8">
        <w:t>Tax System Approach" has been assigned to the National Institute of Public Finance and Policy. Besides, we have</w:t>
      </w:r>
      <w:r w:rsidR="00BB629B" w:rsidRPr="00C671D8">
        <w:t xml:space="preserve"> </w:t>
      </w:r>
      <w:r w:rsidRPr="00C671D8">
        <w:t>retained</w:t>
      </w:r>
      <w:r w:rsidR="00BB629B" w:rsidRPr="00C671D8">
        <w:t xml:space="preserve"> </w:t>
      </w:r>
      <w:r w:rsidRPr="00C671D8">
        <w:t xml:space="preserve">Prof. B.B. Bhattacharya of the Institute of Economic Growth ' to conduct a study on government borrowing in India with special reference to States' indebtedness to the Centre. We have also requested the National Institute of Urban Affairs </w:t>
      </w:r>
      <w:r w:rsidRPr="00C671D8">
        <w:lastRenderedPageBreak/>
        <w:t>to conduct a study on Municipal Services and Municipal Finances.</w:t>
      </w:r>
    </w:p>
    <w:p w14:paraId="6224C156" w14:textId="20CF8031" w:rsidR="000E6B70" w:rsidRPr="00C671D8" w:rsidRDefault="000E6B70" w:rsidP="00FB7565">
      <w:pPr>
        <w:pStyle w:val="ListParagraph"/>
        <w:ind w:left="0" w:right="-22" w:firstLine="142"/>
      </w:pPr>
      <w:r w:rsidRPr="00C671D8">
        <w:t>We were able to undertake visits to the States</w:t>
      </w:r>
      <w:r w:rsidR="00BB629B" w:rsidRPr="00C671D8">
        <w:t xml:space="preserve"> </w:t>
      </w:r>
      <w:r w:rsidRPr="00C671D8">
        <w:t>only from April,1988 due to delay in receiving the forecasts from the States. Although we are required to give two separate reports for the year 1989-90 "and for the period 1990-95, we felt that it would be desirable to visit each of the States at least once. We have already covered the States of Madhya   Pradesh, Gujarat, Kerala,</w:t>
      </w:r>
      <w:r w:rsidR="00BB629B" w:rsidRPr="00C671D8">
        <w:rPr>
          <w:w w:val="105"/>
        </w:rPr>
        <w:t xml:space="preserve"> Maharashtra, Jammu and</w:t>
      </w:r>
      <w:r w:rsidR="00BB629B" w:rsidRPr="00C671D8">
        <w:rPr>
          <w:spacing w:val="-30"/>
          <w:w w:val="105"/>
        </w:rPr>
        <w:t xml:space="preserve"> </w:t>
      </w:r>
      <w:r w:rsidR="00BB629B" w:rsidRPr="00C671D8">
        <w:rPr>
          <w:w w:val="105"/>
        </w:rPr>
        <w:t xml:space="preserve">Kashmir, Haryana, Punjab and </w:t>
      </w:r>
      <w:r w:rsidR="00BB629B" w:rsidRPr="00C671D8">
        <w:t xml:space="preserve">Himachal Pradesh in April and May, 1988 (Annexure 1.5). </w:t>
      </w:r>
      <w:r w:rsidR="00BB629B" w:rsidRPr="00C671D8">
        <w:rPr>
          <w:szCs w:val="22"/>
        </w:rPr>
        <w:t xml:space="preserve">We also visited Rajasthan in January, 1988 for a </w:t>
      </w:r>
      <w:proofErr w:type="gramStart"/>
      <w:r w:rsidR="00BB629B" w:rsidRPr="00C671D8">
        <w:rPr>
          <w:szCs w:val="22"/>
        </w:rPr>
        <w:t>first hand</w:t>
      </w:r>
      <w:proofErr w:type="gramEnd"/>
      <w:r w:rsidR="00BB629B" w:rsidRPr="00C671D8">
        <w:rPr>
          <w:szCs w:val="22"/>
        </w:rPr>
        <w:t xml:space="preserve"> assessment of the drought prevailing in that State. In this connection we visited a number of areas seriously affected in the districts of Barmer, Jodhpur, Jaisalmer, Bikaner and Ajmer during the visits to the States, we had detailed discussions with the Chief Ministers, their Cabinet colleagues and the senior officers of the State Government. We also met Members of Parliament Members of State Legislatures, representatives of Chambers of Commerce, Federation of State Employees' Associations, economists and other eminent personalities. </w:t>
      </w:r>
      <w:r w:rsidR="00BB629B" w:rsidRPr="00C671D8">
        <w:t>Some of the States also arranged field visits so as to facilitate a greater understanding and appreciation of problems at first hand. These visits gave us a vivid insight into the problems which would not have been possible from a formal document. They increased our awareness of the high cost of delivering general, economic and community services in remote and inaccessible areas. The Commission also had useful rounds of discussions with the Union Secretaries in- charge of various Departments under the Government of India. These meetings were helpful in obtaining the requisite clarifications on several issues related to the resources and expenditure needs of the Central Government. A list of the Secretaries who met the Commission is given in Annexure 1.6.</w:t>
      </w:r>
    </w:p>
    <w:p w14:paraId="0783607C" w14:textId="77777777" w:rsidR="00BB629B" w:rsidRPr="00C671D8" w:rsidRDefault="00BB629B" w:rsidP="00FB7565">
      <w:pPr>
        <w:pStyle w:val="ListParagraph"/>
        <w:ind w:left="0" w:right="-22" w:firstLine="142"/>
      </w:pPr>
      <w:r w:rsidRPr="00C671D8">
        <w:t xml:space="preserve">Our report for the year 1989-90 should be viewed, by and large, as a continuation of the report of the last Commission. We have deliberately refrained from making radical departures so as not to upset the on-going arrangement in the terminal year of the Seventh Plan although we are quite aware of the wider scope of our work. Most of the States that we visited made an impassioned plea for increased assistance to meet their growing requirements and to take care of the special problems which they had on hand. The Secretaries of the Ministries of Home, </w:t>
      </w:r>
      <w:proofErr w:type="spellStart"/>
      <w:r w:rsidRPr="00C671D8">
        <w:t>Defence</w:t>
      </w:r>
      <w:proofErr w:type="spellEnd"/>
      <w:r w:rsidRPr="00C671D8">
        <w:t>, Finance, Food and Fertilizers, on the other hand, made very effective presentations of the Centre's expenditure needs. We are duty bound to take into account not only the needs of the States but also the capacity and commitments of the Central Government. We have tried to keep a balance in evolving a package.</w:t>
      </w:r>
    </w:p>
    <w:p w14:paraId="3AEF4052" w14:textId="77777777" w:rsidR="00BB629B" w:rsidRPr="00C671D8" w:rsidRDefault="00BB629B" w:rsidP="00840D73">
      <w:pPr>
        <w:rPr>
          <w:rFonts w:ascii="Times New Roman" w:hAnsi="Times New Roman" w:cs="Times New Roman"/>
        </w:rPr>
      </w:pPr>
    </w:p>
    <w:p w14:paraId="74908AC1" w14:textId="77777777" w:rsidR="000E6B70" w:rsidRPr="00C671D8" w:rsidRDefault="000E6B70" w:rsidP="00BB629B">
      <w:pPr>
        <w:tabs>
          <w:tab w:val="left" w:pos="871"/>
        </w:tabs>
        <w:spacing w:before="94" w:line="256" w:lineRule="auto"/>
        <w:ind w:left="-180" w:right="30"/>
        <w:jc w:val="both"/>
        <w:rPr>
          <w:rFonts w:ascii="Times New Roman" w:hAnsi="Times New Roman" w:cs="Times New Roman"/>
          <w:sz w:val="19"/>
          <w:szCs w:val="19"/>
        </w:rPr>
      </w:pPr>
    </w:p>
    <w:p w14:paraId="1E859B9F" w14:textId="77777777" w:rsidR="003D5478" w:rsidRPr="00C671D8" w:rsidRDefault="003D5478" w:rsidP="004003F8">
      <w:pPr>
        <w:pStyle w:val="ListParagraph"/>
        <w:numPr>
          <w:ilvl w:val="0"/>
          <w:numId w:val="0"/>
        </w:numPr>
        <w:ind w:left="576"/>
      </w:pPr>
    </w:p>
    <w:p w14:paraId="3D1DF344" w14:textId="68DBE126" w:rsidR="006C4BDC" w:rsidRPr="00C671D8" w:rsidRDefault="006C4BDC">
      <w:pPr>
        <w:widowControl/>
        <w:autoSpaceDE/>
        <w:autoSpaceDN/>
        <w:spacing w:after="160" w:line="259" w:lineRule="auto"/>
        <w:rPr>
          <w:rFonts w:ascii="Times New Roman" w:hAnsi="Times New Roman" w:cs="Times New Roman"/>
        </w:rPr>
      </w:pPr>
      <w:r w:rsidRPr="00C671D8">
        <w:rPr>
          <w:rFonts w:ascii="Times New Roman" w:hAnsi="Times New Roman" w:cs="Times New Roman"/>
        </w:rPr>
        <w:br w:type="page"/>
      </w:r>
    </w:p>
    <w:p w14:paraId="7132D123" w14:textId="62D5BDB2" w:rsidR="006C4BDC" w:rsidRPr="00C671D8" w:rsidRDefault="00CA363F" w:rsidP="00840D73">
      <w:pPr>
        <w:pStyle w:val="Heading1"/>
        <w:rPr>
          <w:bCs/>
        </w:rPr>
      </w:pPr>
      <w:r w:rsidRPr="00C671D8">
        <w:lastRenderedPageBreak/>
        <w:br/>
      </w:r>
      <w:bookmarkStart w:id="3" w:name="_Toc222401502"/>
      <w:r w:rsidR="006C4BDC" w:rsidRPr="00C671D8">
        <w:t>THE</w:t>
      </w:r>
      <w:r w:rsidR="006C4BDC" w:rsidRPr="00C671D8">
        <w:rPr>
          <w:spacing w:val="5"/>
        </w:rPr>
        <w:t xml:space="preserve"> </w:t>
      </w:r>
      <w:r w:rsidR="006C4BDC" w:rsidRPr="00C671D8">
        <w:t>APPROACH</w:t>
      </w:r>
      <w:r w:rsidR="006C4BDC" w:rsidRPr="00C671D8">
        <w:rPr>
          <w:spacing w:val="19"/>
        </w:rPr>
        <w:t xml:space="preserve"> </w:t>
      </w:r>
      <w:r w:rsidR="006C4BDC" w:rsidRPr="00C671D8">
        <w:t>OF</w:t>
      </w:r>
      <w:r w:rsidR="006C4BDC" w:rsidRPr="00C671D8">
        <w:rPr>
          <w:spacing w:val="-23"/>
        </w:rPr>
        <w:t xml:space="preserve"> </w:t>
      </w:r>
      <w:r w:rsidR="006C4BDC" w:rsidRPr="00C671D8">
        <w:t>THE</w:t>
      </w:r>
      <w:r w:rsidR="006C4BDC" w:rsidRPr="00C671D8">
        <w:rPr>
          <w:spacing w:val="3"/>
        </w:rPr>
        <w:t xml:space="preserve"> </w:t>
      </w:r>
      <w:r w:rsidR="006C4BDC" w:rsidRPr="00C671D8">
        <w:rPr>
          <w:spacing w:val="-2"/>
        </w:rPr>
        <w:t>COMMISSION</w:t>
      </w:r>
      <w:bookmarkEnd w:id="3"/>
    </w:p>
    <w:p w14:paraId="78B95964" w14:textId="77777777" w:rsidR="006C4BDC" w:rsidRPr="00C671D8" w:rsidRDefault="006C4BDC" w:rsidP="006C4BDC">
      <w:pPr>
        <w:pStyle w:val="BodyText"/>
        <w:ind w:left="212"/>
        <w:jc w:val="both"/>
        <w:rPr>
          <w:rFonts w:ascii="Times New Roman" w:hAnsi="Times New Roman" w:cs="Times New Roman"/>
          <w:b/>
          <w:bCs/>
          <w:sz w:val="20"/>
          <w:szCs w:val="20"/>
        </w:rPr>
      </w:pPr>
    </w:p>
    <w:p w14:paraId="1750342D" w14:textId="77777777" w:rsidR="00CE38D6" w:rsidRPr="00C671D8" w:rsidRDefault="006C4BDC" w:rsidP="006B35DD">
      <w:pPr>
        <w:pStyle w:val="BodyText"/>
        <w:ind w:left="-426" w:firstLine="426"/>
        <w:jc w:val="both"/>
        <w:rPr>
          <w:rFonts w:ascii="Times New Roman" w:hAnsi="Times New Roman" w:cs="Times New Roman"/>
          <w:b/>
          <w:bCs/>
          <w:spacing w:val="-2"/>
          <w:sz w:val="20"/>
          <w:szCs w:val="20"/>
        </w:rPr>
      </w:pPr>
      <w:r w:rsidRPr="00C671D8">
        <w:rPr>
          <w:rFonts w:ascii="Times New Roman" w:hAnsi="Times New Roman" w:cs="Times New Roman"/>
          <w:b/>
          <w:bCs/>
          <w:sz w:val="20"/>
          <w:szCs w:val="20"/>
        </w:rPr>
        <w:t>The</w:t>
      </w:r>
      <w:r w:rsidRPr="00C671D8">
        <w:rPr>
          <w:rFonts w:ascii="Times New Roman" w:hAnsi="Times New Roman" w:cs="Times New Roman"/>
          <w:b/>
          <w:bCs/>
          <w:spacing w:val="15"/>
          <w:sz w:val="20"/>
          <w:szCs w:val="20"/>
        </w:rPr>
        <w:t xml:space="preserve"> </w:t>
      </w:r>
      <w:r w:rsidRPr="00C671D8">
        <w:rPr>
          <w:rFonts w:ascii="Times New Roman" w:hAnsi="Times New Roman" w:cs="Times New Roman"/>
          <w:b/>
          <w:bCs/>
          <w:sz w:val="20"/>
          <w:szCs w:val="20"/>
        </w:rPr>
        <w:t>Federal</w:t>
      </w:r>
      <w:r w:rsidRPr="00C671D8">
        <w:rPr>
          <w:rFonts w:ascii="Times New Roman" w:hAnsi="Times New Roman" w:cs="Times New Roman"/>
          <w:b/>
          <w:bCs/>
          <w:spacing w:val="36"/>
          <w:sz w:val="20"/>
          <w:szCs w:val="20"/>
        </w:rPr>
        <w:t xml:space="preserve"> </w:t>
      </w:r>
      <w:r w:rsidRPr="00C671D8">
        <w:rPr>
          <w:rFonts w:ascii="Times New Roman" w:hAnsi="Times New Roman" w:cs="Times New Roman"/>
          <w:b/>
          <w:bCs/>
          <w:sz w:val="20"/>
          <w:szCs w:val="20"/>
        </w:rPr>
        <w:t>Finance</w:t>
      </w:r>
      <w:r w:rsidRPr="00C671D8">
        <w:rPr>
          <w:rFonts w:ascii="Times New Roman" w:hAnsi="Times New Roman" w:cs="Times New Roman"/>
          <w:b/>
          <w:bCs/>
          <w:spacing w:val="37"/>
          <w:sz w:val="20"/>
          <w:szCs w:val="20"/>
        </w:rPr>
        <w:t xml:space="preserve"> </w:t>
      </w:r>
      <w:r w:rsidRPr="00C671D8">
        <w:rPr>
          <w:rFonts w:ascii="Times New Roman" w:hAnsi="Times New Roman" w:cs="Times New Roman"/>
          <w:b/>
          <w:bCs/>
          <w:spacing w:val="-2"/>
          <w:sz w:val="20"/>
          <w:szCs w:val="20"/>
        </w:rPr>
        <w:t>Problem</w:t>
      </w:r>
    </w:p>
    <w:p w14:paraId="0D7BE820" w14:textId="693E3D6D" w:rsidR="006C4BDC" w:rsidRPr="00C671D8" w:rsidRDefault="006C4BDC" w:rsidP="00031085">
      <w:pPr>
        <w:pStyle w:val="Heading2"/>
        <w:keepNext w:val="0"/>
        <w:keepLines w:val="0"/>
        <w:spacing w:before="120" w:after="120" w:line="240" w:lineRule="exact"/>
        <w:ind w:left="0" w:firstLine="133"/>
        <w:jc w:val="both"/>
      </w:pPr>
      <w:r w:rsidRPr="00C671D8">
        <w:t xml:space="preserve">A federal or quasi-federal form of government can be said to' offer a combination of the benefits of economic integration and political autonomy. By coming together to form a common nation, the regional units are able to gain collectively economic and military strength and at the same time the federal form of government yields the benefits of </w:t>
      </w:r>
      <w:proofErr w:type="spellStart"/>
      <w:r w:rsidRPr="00C671D8">
        <w:t>decentralisation</w:t>
      </w:r>
      <w:proofErr w:type="spellEnd"/>
      <w:r w:rsidRPr="00C671D8">
        <w:t xml:space="preserve"> which are both political and economic.</w:t>
      </w:r>
      <w:r w:rsidR="00B923EA" w:rsidRPr="00C671D8">
        <w:t xml:space="preserve"> </w:t>
      </w:r>
      <w:proofErr w:type="spellStart"/>
      <w:r w:rsidRPr="00C671D8">
        <w:t>Decentralisation</w:t>
      </w:r>
      <w:proofErr w:type="spellEnd"/>
      <w:r w:rsidRPr="00C671D8">
        <w:t xml:space="preserve"> of the provision of public services can be said to lead to greater economic efficiency because the pattern of expenditure would be more in accordance with the preferences of the people. Also, the local and regional units of government could provide services within their respective jurisdictions and raise the resources needed to meet the costs from the residents under their jurisdictions and those who benefit from the services. In this way, there will be a linking of revenue-raising and expenditure decisions which can be expected to result in economy and responsibility in the management of</w:t>
      </w:r>
      <w:r w:rsidR="00B923EA" w:rsidRPr="00C671D8">
        <w:t xml:space="preserve"> </w:t>
      </w:r>
      <w:r w:rsidRPr="00C671D8">
        <w:t xml:space="preserve">public funds. </w:t>
      </w:r>
      <w:proofErr w:type="spellStart"/>
      <w:r w:rsidRPr="00C671D8">
        <w:t>Decentralisation</w:t>
      </w:r>
      <w:proofErr w:type="spellEnd"/>
      <w:r w:rsidRPr="00C671D8">
        <w:t xml:space="preserve"> </w:t>
      </w:r>
      <w:r w:rsidR="00031085" w:rsidRPr="00C671D8">
        <w:t>of the</w:t>
      </w:r>
      <w:r w:rsidRPr="00C671D8">
        <w:t xml:space="preserve"> provision of public services also</w:t>
      </w:r>
      <w:r w:rsidR="00B923EA" w:rsidRPr="00C671D8">
        <w:t xml:space="preserve"> </w:t>
      </w:r>
      <w:r w:rsidRPr="00C671D8">
        <w:t>satisfies the political aspirations of the peoples of different regions</w:t>
      </w:r>
      <w:r w:rsidR="00B923EA" w:rsidRPr="00C671D8">
        <w:t xml:space="preserve"> </w:t>
      </w:r>
      <w:r w:rsidRPr="00C671D8">
        <w:t>for autonomous action in matters mainly affecting their welfare.</w:t>
      </w:r>
      <w:r w:rsidR="00B923EA" w:rsidRPr="00C671D8">
        <w:t xml:space="preserve"> </w:t>
      </w:r>
      <w:r w:rsidRPr="00C671D8">
        <w:t>There is therefore a strong case for assignment of expenditure decisions in a wide range of activities to the sub- national governments or States,</w:t>
      </w:r>
      <w:r w:rsidR="00B923EA" w:rsidRPr="00C671D8">
        <w:t xml:space="preserve"> </w:t>
      </w:r>
      <w:r w:rsidRPr="00C671D8">
        <w:t>even in a quasi-federal set-up.</w:t>
      </w:r>
    </w:p>
    <w:p w14:paraId="664D1504" w14:textId="77777777" w:rsidR="00B923EA" w:rsidRPr="00C671D8" w:rsidRDefault="00B923EA" w:rsidP="00031085">
      <w:pPr>
        <w:pStyle w:val="Heading2"/>
        <w:keepNext w:val="0"/>
        <w:keepLines w:val="0"/>
        <w:spacing w:before="120" w:after="120" w:line="240" w:lineRule="exact"/>
        <w:ind w:left="0" w:firstLine="133"/>
        <w:jc w:val="both"/>
      </w:pPr>
      <w:r w:rsidRPr="00C671D8">
        <w:t>If there could be perfect matching of the capacity to raise resources and the need for funds to provide services on an adequate scale at different levels of government and in the different regions, there would not arise what is commonly referred to as the federal finance problem. However, in reality it has been found difficult to provide sub-national governments, at the State as well as the local level, taxing powers commensurate with their expenditure needs. This is because of two important reasons: Firstly, the most productive sources of revenue have to be assigned to the Central or Federal Government in order to reap economies in collection and to avoid harmful economic effects, that would arise, if certain tax sources are assigned to sub-national governments. For example, the tax on production or excise cannot be allowed to be levied by the States, as differing rates of excises in different regions would lead to arbitrary and uneconomic location of industries, not to speak of the possibility of States having monopoly power in particular products imposing heavy burdens on the citizens of other States through high taxation.</w:t>
      </w:r>
    </w:p>
    <w:p w14:paraId="7CAF6778" w14:textId="29FF5951" w:rsidR="00B923EA" w:rsidRPr="00C671D8" w:rsidRDefault="00B923EA" w:rsidP="00031085">
      <w:pPr>
        <w:pStyle w:val="Heading2"/>
        <w:keepNext w:val="0"/>
        <w:keepLines w:val="0"/>
        <w:spacing w:before="120" w:after="120" w:line="240" w:lineRule="exact"/>
        <w:ind w:left="0" w:firstLine="133"/>
        <w:jc w:val="both"/>
      </w:pPr>
      <w:r w:rsidRPr="00C671D8">
        <w:t xml:space="preserve">Again, it is well known that several problems arise if the power to levy income tax is left to the States, the main - one being the conflict between the principles of origin and residence. Besides, progressive income tax levied by sub-national governments could result in mobility of persons and allocation of resources in unintended and inefficient ways. Apart from that, the cost of collection can be </w:t>
      </w:r>
      <w:proofErr w:type="spellStart"/>
      <w:r w:rsidRPr="00C671D8">
        <w:t>minimised</w:t>
      </w:r>
      <w:proofErr w:type="spellEnd"/>
      <w:r w:rsidRPr="00C671D8">
        <w:t xml:space="preserve"> if the Central Government ls given the exclusive right to levy and collect income tax as is borne out by the experience of several other federal countries.</w:t>
      </w:r>
    </w:p>
    <w:p w14:paraId="0E49A81C" w14:textId="20EEC9E3" w:rsidR="00B923EA" w:rsidRPr="00C671D8" w:rsidRDefault="00B923EA" w:rsidP="00031085">
      <w:pPr>
        <w:pStyle w:val="Heading2"/>
        <w:keepNext w:val="0"/>
        <w:keepLines w:val="0"/>
        <w:spacing w:before="120" w:after="120" w:line="240" w:lineRule="exact"/>
        <w:ind w:left="0" w:firstLine="133"/>
        <w:jc w:val="both"/>
      </w:pPr>
      <w:r w:rsidRPr="00C671D8">
        <w:t>The second</w:t>
      </w:r>
      <w:r w:rsidRPr="00C671D8">
        <w:rPr>
          <w:spacing w:val="-17"/>
        </w:rPr>
        <w:t xml:space="preserve"> </w:t>
      </w:r>
      <w:r w:rsidRPr="00C671D8">
        <w:t>reason</w:t>
      </w:r>
      <w:r w:rsidRPr="00C671D8">
        <w:rPr>
          <w:spacing w:val="-15"/>
        </w:rPr>
        <w:t xml:space="preserve"> </w:t>
      </w:r>
      <w:r w:rsidRPr="00C671D8">
        <w:t>for</w:t>
      </w:r>
      <w:r w:rsidRPr="00C671D8">
        <w:rPr>
          <w:spacing w:val="-16"/>
        </w:rPr>
        <w:t xml:space="preserve"> </w:t>
      </w:r>
      <w:r w:rsidRPr="00C671D8">
        <w:t>limiting</w:t>
      </w:r>
      <w:r w:rsidRPr="00C671D8">
        <w:rPr>
          <w:spacing w:val="-4"/>
        </w:rPr>
        <w:t xml:space="preserve"> </w:t>
      </w:r>
      <w:r w:rsidRPr="00C671D8">
        <w:t>the taxing powers granted to</w:t>
      </w:r>
      <w:r w:rsidRPr="00C671D8">
        <w:rPr>
          <w:spacing w:val="-19"/>
        </w:rPr>
        <w:t xml:space="preserve"> </w:t>
      </w:r>
      <w:r w:rsidRPr="00C671D8">
        <w:t>the</w:t>
      </w:r>
      <w:r w:rsidRPr="00C671D8">
        <w:rPr>
          <w:spacing w:val="-17"/>
        </w:rPr>
        <w:t xml:space="preserve"> </w:t>
      </w:r>
      <w:r w:rsidRPr="00C671D8">
        <w:t>States</w:t>
      </w:r>
      <w:r w:rsidRPr="00C671D8">
        <w:rPr>
          <w:spacing w:val="-10"/>
        </w:rPr>
        <w:t xml:space="preserve"> </w:t>
      </w:r>
      <w:r w:rsidRPr="00C671D8">
        <w:t>is</w:t>
      </w:r>
      <w:r w:rsidRPr="00C671D8">
        <w:rPr>
          <w:spacing w:val="-19"/>
        </w:rPr>
        <w:t xml:space="preserve"> </w:t>
      </w:r>
      <w:r w:rsidRPr="00C671D8">
        <w:t>that there are</w:t>
      </w:r>
      <w:r w:rsidRPr="00C671D8">
        <w:rPr>
          <w:spacing w:val="-15"/>
        </w:rPr>
        <w:t xml:space="preserve"> </w:t>
      </w:r>
      <w:r w:rsidRPr="00C671D8">
        <w:t>not</w:t>
      </w:r>
      <w:r w:rsidRPr="00C671D8">
        <w:rPr>
          <w:spacing w:val="-15"/>
        </w:rPr>
        <w:t xml:space="preserve"> </w:t>
      </w:r>
      <w:r w:rsidRPr="00C671D8">
        <w:t>many</w:t>
      </w:r>
      <w:r w:rsidRPr="00C671D8">
        <w:rPr>
          <w:spacing w:val="-7"/>
        </w:rPr>
        <w:t xml:space="preserve"> </w:t>
      </w:r>
      <w:r w:rsidRPr="00C671D8">
        <w:t>taxes</w:t>
      </w:r>
      <w:r w:rsidRPr="00C671D8">
        <w:rPr>
          <w:spacing w:val="-15"/>
        </w:rPr>
        <w:t xml:space="preserve"> </w:t>
      </w:r>
      <w:r w:rsidRPr="00C671D8">
        <w:t>which can</w:t>
      </w:r>
      <w:r w:rsidRPr="00C671D8">
        <w:rPr>
          <w:spacing w:val="80"/>
        </w:rPr>
        <w:t xml:space="preserve"> </w:t>
      </w:r>
      <w:r w:rsidRPr="00C671D8">
        <w:t>satisfy</w:t>
      </w:r>
      <w:r w:rsidRPr="00C671D8">
        <w:rPr>
          <w:spacing w:val="40"/>
        </w:rPr>
        <w:t xml:space="preserve"> </w:t>
      </w:r>
      <w:r w:rsidRPr="00C671D8">
        <w:t>the</w:t>
      </w:r>
      <w:r w:rsidRPr="00C671D8">
        <w:rPr>
          <w:spacing w:val="-5"/>
        </w:rPr>
        <w:t xml:space="preserve"> </w:t>
      </w:r>
      <w:r w:rsidRPr="00C671D8">
        <w:t>principle that</w:t>
      </w:r>
      <w:r w:rsidRPr="00C671D8">
        <w:rPr>
          <w:spacing w:val="-4"/>
        </w:rPr>
        <w:t xml:space="preserve"> </w:t>
      </w:r>
      <w:r w:rsidRPr="00C671D8">
        <w:t>a</w:t>
      </w:r>
      <w:r w:rsidRPr="00C671D8">
        <w:rPr>
          <w:spacing w:val="-11"/>
        </w:rPr>
        <w:t xml:space="preserve"> </w:t>
      </w:r>
      <w:r w:rsidRPr="00C671D8">
        <w:t>tax</w:t>
      </w:r>
      <w:r w:rsidRPr="00C671D8">
        <w:rPr>
          <w:spacing w:val="-4"/>
        </w:rPr>
        <w:t xml:space="preserve"> </w:t>
      </w:r>
      <w:r w:rsidRPr="00C671D8">
        <w:t>levied</w:t>
      </w:r>
      <w:r w:rsidRPr="00C671D8">
        <w:rPr>
          <w:spacing w:val="-14"/>
        </w:rPr>
        <w:t xml:space="preserve"> </w:t>
      </w:r>
      <w:r w:rsidRPr="00C671D8">
        <w:t>by</w:t>
      </w:r>
      <w:r w:rsidRPr="00C671D8">
        <w:rPr>
          <w:spacing w:val="-6"/>
        </w:rPr>
        <w:t xml:space="preserve"> </w:t>
      </w:r>
      <w:r w:rsidRPr="00C671D8">
        <w:t>a</w:t>
      </w:r>
      <w:r w:rsidRPr="00C671D8">
        <w:rPr>
          <w:spacing w:val="-15"/>
        </w:rPr>
        <w:t xml:space="preserve"> </w:t>
      </w:r>
      <w:r w:rsidRPr="00C671D8">
        <w:t>given</w:t>
      </w:r>
      <w:r w:rsidRPr="00C671D8">
        <w:rPr>
          <w:spacing w:val="-1"/>
        </w:rPr>
        <w:t xml:space="preserve"> </w:t>
      </w:r>
      <w:r w:rsidRPr="00C671D8">
        <w:t>State should</w:t>
      </w:r>
      <w:r w:rsidRPr="00C671D8">
        <w:rPr>
          <w:spacing w:val="40"/>
        </w:rPr>
        <w:t xml:space="preserve"> </w:t>
      </w:r>
      <w:r w:rsidRPr="00C671D8">
        <w:t>be borne mainly by its citizens.</w:t>
      </w:r>
      <w:r w:rsidRPr="00C671D8">
        <w:rPr>
          <w:spacing w:val="40"/>
        </w:rPr>
        <w:t xml:space="preserve"> </w:t>
      </w:r>
      <w:r w:rsidRPr="00C671D8">
        <w:t>The incidence of most</w:t>
      </w:r>
      <w:r w:rsidRPr="00C671D8">
        <w:rPr>
          <w:spacing w:val="40"/>
        </w:rPr>
        <w:t xml:space="preserve"> </w:t>
      </w:r>
      <w:r w:rsidRPr="00C671D8">
        <w:t>productive</w:t>
      </w:r>
      <w:r w:rsidRPr="00C671D8">
        <w:rPr>
          <w:spacing w:val="40"/>
        </w:rPr>
        <w:t xml:space="preserve"> </w:t>
      </w:r>
      <w:r w:rsidRPr="00C671D8">
        <w:t>taxes</w:t>
      </w:r>
      <w:r w:rsidRPr="00C671D8">
        <w:rPr>
          <w:spacing w:val="80"/>
        </w:rPr>
        <w:t xml:space="preserve"> </w:t>
      </w:r>
      <w:r w:rsidRPr="00C671D8">
        <w:t>extends</w:t>
      </w:r>
      <w:r w:rsidRPr="00C671D8">
        <w:rPr>
          <w:spacing w:val="-9"/>
        </w:rPr>
        <w:t xml:space="preserve"> </w:t>
      </w:r>
      <w:r w:rsidRPr="00C671D8">
        <w:t>beyond</w:t>
      </w:r>
      <w:r w:rsidRPr="00C671D8">
        <w:rPr>
          <w:spacing w:val="-1"/>
        </w:rPr>
        <w:t xml:space="preserve"> </w:t>
      </w:r>
      <w:r w:rsidRPr="00C671D8">
        <w:t>the</w:t>
      </w:r>
      <w:r w:rsidRPr="00C671D8">
        <w:rPr>
          <w:spacing w:val="-11"/>
        </w:rPr>
        <w:t xml:space="preserve"> </w:t>
      </w:r>
      <w:r w:rsidRPr="00C671D8">
        <w:t>jurisdiction</w:t>
      </w:r>
      <w:r w:rsidRPr="00C671D8">
        <w:rPr>
          <w:spacing w:val="40"/>
        </w:rPr>
        <w:t xml:space="preserve"> </w:t>
      </w:r>
      <w:r w:rsidRPr="00C671D8">
        <w:t>of particular</w:t>
      </w:r>
      <w:r w:rsidRPr="00C671D8">
        <w:rPr>
          <w:spacing w:val="-6"/>
        </w:rPr>
        <w:t xml:space="preserve"> </w:t>
      </w:r>
      <w:r w:rsidRPr="00C671D8">
        <w:t>States.</w:t>
      </w:r>
    </w:p>
    <w:p w14:paraId="569ED438" w14:textId="77777777" w:rsidR="00B923EA" w:rsidRPr="00C671D8" w:rsidRDefault="00B923EA" w:rsidP="00031085">
      <w:pPr>
        <w:pStyle w:val="Heading2"/>
        <w:keepNext w:val="0"/>
        <w:keepLines w:val="0"/>
        <w:spacing w:before="120" w:after="120" w:line="240" w:lineRule="exact"/>
        <w:ind w:left="0" w:firstLine="133"/>
        <w:jc w:val="both"/>
      </w:pPr>
      <w:r w:rsidRPr="00C671D8">
        <w:rPr>
          <w:spacing w:val="-2"/>
          <w:w w:val="105"/>
        </w:rPr>
        <w:t>The</w:t>
      </w:r>
      <w:r w:rsidRPr="00C671D8">
        <w:rPr>
          <w:spacing w:val="-12"/>
          <w:w w:val="105"/>
        </w:rPr>
        <w:t xml:space="preserve"> </w:t>
      </w:r>
      <w:r w:rsidRPr="00C671D8">
        <w:rPr>
          <w:spacing w:val="-2"/>
          <w:w w:val="105"/>
        </w:rPr>
        <w:t>asymmetry</w:t>
      </w:r>
      <w:r w:rsidRPr="00C671D8">
        <w:rPr>
          <w:spacing w:val="-12"/>
          <w:w w:val="105"/>
        </w:rPr>
        <w:t xml:space="preserve"> </w:t>
      </w:r>
      <w:r w:rsidRPr="00C671D8">
        <w:rPr>
          <w:spacing w:val="-2"/>
          <w:w w:val="105"/>
        </w:rPr>
        <w:t>in</w:t>
      </w:r>
      <w:r w:rsidRPr="00C671D8">
        <w:rPr>
          <w:spacing w:val="-5"/>
          <w:w w:val="105"/>
        </w:rPr>
        <w:t xml:space="preserve"> </w:t>
      </w:r>
      <w:r w:rsidRPr="00C671D8">
        <w:rPr>
          <w:spacing w:val="-2"/>
          <w:w w:val="105"/>
        </w:rPr>
        <w:t>the</w:t>
      </w:r>
      <w:r w:rsidRPr="00C671D8">
        <w:rPr>
          <w:spacing w:val="-12"/>
          <w:w w:val="105"/>
        </w:rPr>
        <w:t xml:space="preserve"> </w:t>
      </w:r>
      <w:r w:rsidRPr="00C671D8">
        <w:rPr>
          <w:spacing w:val="-2"/>
          <w:w w:val="105"/>
        </w:rPr>
        <w:t>assignment</w:t>
      </w:r>
      <w:r w:rsidRPr="00C671D8">
        <w:rPr>
          <w:spacing w:val="-12"/>
          <w:w w:val="105"/>
        </w:rPr>
        <w:t xml:space="preserve"> </w:t>
      </w:r>
      <w:r w:rsidRPr="00C671D8">
        <w:rPr>
          <w:spacing w:val="-2"/>
          <w:w w:val="105"/>
        </w:rPr>
        <w:t xml:space="preserve">of tax powers </w:t>
      </w:r>
      <w:r w:rsidRPr="00C671D8">
        <w:rPr>
          <w:w w:val="105"/>
        </w:rPr>
        <w:t>and</w:t>
      </w:r>
      <w:r w:rsidRPr="00C671D8">
        <w:rPr>
          <w:spacing w:val="-14"/>
          <w:w w:val="105"/>
        </w:rPr>
        <w:t xml:space="preserve"> </w:t>
      </w:r>
      <w:r w:rsidRPr="00C671D8">
        <w:rPr>
          <w:w w:val="105"/>
        </w:rPr>
        <w:t>expenditure</w:t>
      </w:r>
      <w:r w:rsidRPr="00C671D8">
        <w:rPr>
          <w:spacing w:val="-14"/>
          <w:w w:val="105"/>
        </w:rPr>
        <w:t xml:space="preserve"> </w:t>
      </w:r>
      <w:r w:rsidRPr="00C671D8">
        <w:rPr>
          <w:w w:val="105"/>
        </w:rPr>
        <w:t>responsibilities</w:t>
      </w:r>
      <w:r w:rsidRPr="00C671D8">
        <w:rPr>
          <w:spacing w:val="-14"/>
          <w:w w:val="105"/>
        </w:rPr>
        <w:t xml:space="preserve"> </w:t>
      </w:r>
      <w:r w:rsidRPr="00C671D8">
        <w:rPr>
          <w:w w:val="105"/>
        </w:rPr>
        <w:t>has</w:t>
      </w:r>
      <w:r w:rsidRPr="00C671D8">
        <w:rPr>
          <w:spacing w:val="-14"/>
          <w:w w:val="105"/>
        </w:rPr>
        <w:t xml:space="preserve"> </w:t>
      </w:r>
      <w:r w:rsidRPr="00C671D8">
        <w:rPr>
          <w:w w:val="105"/>
        </w:rPr>
        <w:t>led</w:t>
      </w:r>
      <w:r w:rsidRPr="00C671D8">
        <w:rPr>
          <w:spacing w:val="-14"/>
          <w:w w:val="105"/>
        </w:rPr>
        <w:t xml:space="preserve"> </w:t>
      </w:r>
      <w:r w:rsidRPr="00C671D8">
        <w:rPr>
          <w:w w:val="105"/>
        </w:rPr>
        <w:t>in</w:t>
      </w:r>
      <w:r w:rsidRPr="00C671D8">
        <w:rPr>
          <w:spacing w:val="-14"/>
          <w:w w:val="105"/>
        </w:rPr>
        <w:t xml:space="preserve"> </w:t>
      </w:r>
      <w:r w:rsidRPr="00C671D8">
        <w:rPr>
          <w:w w:val="105"/>
        </w:rPr>
        <w:t>all</w:t>
      </w:r>
      <w:r w:rsidRPr="00C671D8">
        <w:rPr>
          <w:spacing w:val="-13"/>
          <w:w w:val="105"/>
        </w:rPr>
        <w:t xml:space="preserve"> </w:t>
      </w:r>
      <w:r w:rsidRPr="00C671D8">
        <w:rPr>
          <w:w w:val="105"/>
        </w:rPr>
        <w:t>federations to the</w:t>
      </w:r>
      <w:r w:rsidRPr="00C671D8">
        <w:rPr>
          <w:spacing w:val="40"/>
          <w:w w:val="105"/>
        </w:rPr>
        <w:t xml:space="preserve"> </w:t>
      </w:r>
      <w:r w:rsidRPr="00C671D8">
        <w:rPr>
          <w:w w:val="105"/>
        </w:rPr>
        <w:t>familiar problem of</w:t>
      </w:r>
      <w:r w:rsidRPr="00C671D8">
        <w:rPr>
          <w:spacing w:val="-14"/>
          <w:w w:val="105"/>
        </w:rPr>
        <w:t xml:space="preserve"> </w:t>
      </w:r>
      <w:r w:rsidRPr="00C671D8">
        <w:rPr>
          <w:w w:val="105"/>
        </w:rPr>
        <w:t>vertical</w:t>
      </w:r>
      <w:r w:rsidRPr="00C671D8">
        <w:rPr>
          <w:spacing w:val="-13"/>
          <w:w w:val="105"/>
        </w:rPr>
        <w:t xml:space="preserve"> </w:t>
      </w:r>
      <w:r w:rsidRPr="00C671D8">
        <w:rPr>
          <w:w w:val="105"/>
        </w:rPr>
        <w:t>fiscal imbalance, that is, the</w:t>
      </w:r>
      <w:r w:rsidRPr="00C671D8">
        <w:rPr>
          <w:spacing w:val="40"/>
          <w:w w:val="105"/>
        </w:rPr>
        <w:t xml:space="preserve"> </w:t>
      </w:r>
      <w:r w:rsidRPr="00C671D8">
        <w:rPr>
          <w:w w:val="105"/>
        </w:rPr>
        <w:t>expenditure needs of the sub-national governments</w:t>
      </w:r>
      <w:r w:rsidRPr="00C671D8">
        <w:rPr>
          <w:spacing w:val="-14"/>
          <w:w w:val="105"/>
        </w:rPr>
        <w:t xml:space="preserve"> </w:t>
      </w:r>
      <w:r w:rsidRPr="00C671D8">
        <w:rPr>
          <w:w w:val="105"/>
        </w:rPr>
        <w:t>or</w:t>
      </w:r>
      <w:r w:rsidRPr="00C671D8">
        <w:rPr>
          <w:spacing w:val="-14"/>
          <w:w w:val="105"/>
        </w:rPr>
        <w:t xml:space="preserve"> </w:t>
      </w:r>
      <w:r w:rsidRPr="00C671D8">
        <w:rPr>
          <w:w w:val="105"/>
        </w:rPr>
        <w:t>States</w:t>
      </w:r>
      <w:r w:rsidRPr="00C671D8">
        <w:rPr>
          <w:spacing w:val="-14"/>
          <w:w w:val="105"/>
        </w:rPr>
        <w:t xml:space="preserve"> </w:t>
      </w:r>
      <w:r w:rsidRPr="00C671D8">
        <w:rPr>
          <w:w w:val="105"/>
        </w:rPr>
        <w:t>are</w:t>
      </w:r>
      <w:r w:rsidRPr="00C671D8">
        <w:rPr>
          <w:spacing w:val="-9"/>
          <w:w w:val="105"/>
        </w:rPr>
        <w:t xml:space="preserve"> </w:t>
      </w:r>
      <w:r w:rsidRPr="00C671D8">
        <w:rPr>
          <w:w w:val="105"/>
        </w:rPr>
        <w:t>far</w:t>
      </w:r>
      <w:r w:rsidRPr="00C671D8">
        <w:rPr>
          <w:spacing w:val="-6"/>
          <w:w w:val="105"/>
        </w:rPr>
        <w:t xml:space="preserve"> </w:t>
      </w:r>
      <w:r w:rsidRPr="00C671D8">
        <w:rPr>
          <w:w w:val="105"/>
        </w:rPr>
        <w:t>in</w:t>
      </w:r>
      <w:r w:rsidRPr="00C671D8">
        <w:rPr>
          <w:spacing w:val="-14"/>
          <w:w w:val="105"/>
        </w:rPr>
        <w:t xml:space="preserve"> </w:t>
      </w:r>
      <w:r w:rsidRPr="00C671D8">
        <w:rPr>
          <w:w w:val="105"/>
        </w:rPr>
        <w:t>excess</w:t>
      </w:r>
      <w:r w:rsidRPr="00C671D8">
        <w:rPr>
          <w:spacing w:val="-4"/>
          <w:w w:val="105"/>
        </w:rPr>
        <w:t xml:space="preserve"> </w:t>
      </w:r>
      <w:r w:rsidRPr="00C671D8">
        <w:rPr>
          <w:w w:val="105"/>
        </w:rPr>
        <w:t>of</w:t>
      </w:r>
      <w:r w:rsidRPr="00C671D8">
        <w:rPr>
          <w:spacing w:val="-8"/>
          <w:w w:val="105"/>
        </w:rPr>
        <w:t xml:space="preserve"> </w:t>
      </w:r>
      <w:r w:rsidRPr="00C671D8">
        <w:rPr>
          <w:w w:val="105"/>
        </w:rPr>
        <w:t>the</w:t>
      </w:r>
      <w:r w:rsidRPr="00C671D8">
        <w:rPr>
          <w:spacing w:val="-14"/>
          <w:w w:val="105"/>
        </w:rPr>
        <w:t xml:space="preserve"> </w:t>
      </w:r>
      <w:r w:rsidRPr="00C671D8">
        <w:rPr>
          <w:w w:val="105"/>
        </w:rPr>
        <w:t>taxes</w:t>
      </w:r>
      <w:r w:rsidRPr="00C671D8">
        <w:rPr>
          <w:spacing w:val="-14"/>
          <w:w w:val="105"/>
        </w:rPr>
        <w:t xml:space="preserve"> </w:t>
      </w:r>
      <w:r w:rsidRPr="00C671D8">
        <w:rPr>
          <w:w w:val="105"/>
        </w:rPr>
        <w:t>and other</w:t>
      </w:r>
      <w:r w:rsidRPr="00C671D8">
        <w:rPr>
          <w:spacing w:val="-14"/>
          <w:w w:val="105"/>
        </w:rPr>
        <w:t xml:space="preserve"> </w:t>
      </w:r>
      <w:r w:rsidRPr="00C671D8">
        <w:rPr>
          <w:w w:val="105"/>
        </w:rPr>
        <w:t>revenues</w:t>
      </w:r>
      <w:r w:rsidRPr="00C671D8">
        <w:rPr>
          <w:spacing w:val="-14"/>
          <w:w w:val="105"/>
        </w:rPr>
        <w:t xml:space="preserve"> </w:t>
      </w:r>
      <w:r w:rsidRPr="00C671D8">
        <w:rPr>
          <w:w w:val="105"/>
        </w:rPr>
        <w:t>which</w:t>
      </w:r>
      <w:r w:rsidRPr="00C671D8">
        <w:rPr>
          <w:spacing w:val="-6"/>
          <w:w w:val="105"/>
        </w:rPr>
        <w:t xml:space="preserve"> </w:t>
      </w:r>
      <w:r w:rsidRPr="00C671D8">
        <w:rPr>
          <w:w w:val="105"/>
        </w:rPr>
        <w:t>they</w:t>
      </w:r>
      <w:r w:rsidRPr="00C671D8">
        <w:rPr>
          <w:spacing w:val="23"/>
          <w:w w:val="105"/>
        </w:rPr>
        <w:t xml:space="preserve"> </w:t>
      </w:r>
      <w:r w:rsidRPr="00C671D8">
        <w:rPr>
          <w:w w:val="105"/>
        </w:rPr>
        <w:t>themselves are</w:t>
      </w:r>
      <w:r w:rsidRPr="00C671D8">
        <w:rPr>
          <w:spacing w:val="-6"/>
          <w:w w:val="105"/>
        </w:rPr>
        <w:t xml:space="preserve"> </w:t>
      </w:r>
      <w:r w:rsidRPr="00C671D8">
        <w:rPr>
          <w:w w:val="105"/>
        </w:rPr>
        <w:t>able</w:t>
      </w:r>
      <w:r w:rsidRPr="00C671D8">
        <w:rPr>
          <w:spacing w:val="-14"/>
          <w:w w:val="105"/>
        </w:rPr>
        <w:t xml:space="preserve"> </w:t>
      </w:r>
      <w:r w:rsidRPr="00C671D8">
        <w:rPr>
          <w:w w:val="105"/>
        </w:rPr>
        <w:t>to</w:t>
      </w:r>
      <w:r w:rsidRPr="00C671D8">
        <w:rPr>
          <w:spacing w:val="-14"/>
          <w:w w:val="105"/>
        </w:rPr>
        <w:t xml:space="preserve"> </w:t>
      </w:r>
      <w:r w:rsidRPr="00C671D8">
        <w:rPr>
          <w:w w:val="105"/>
        </w:rPr>
        <w:t>raise, calling</w:t>
      </w:r>
      <w:r w:rsidRPr="00C671D8">
        <w:rPr>
          <w:spacing w:val="-14"/>
          <w:w w:val="105"/>
        </w:rPr>
        <w:t xml:space="preserve"> </w:t>
      </w:r>
      <w:r w:rsidRPr="00C671D8">
        <w:rPr>
          <w:w w:val="105"/>
        </w:rPr>
        <w:t>for</w:t>
      </w:r>
      <w:r w:rsidRPr="00C671D8">
        <w:rPr>
          <w:spacing w:val="-14"/>
          <w:w w:val="105"/>
        </w:rPr>
        <w:t xml:space="preserve"> </w:t>
      </w:r>
      <w:r w:rsidRPr="00C671D8">
        <w:rPr>
          <w:w w:val="105"/>
        </w:rPr>
        <w:t>a</w:t>
      </w:r>
      <w:r w:rsidRPr="00C671D8">
        <w:rPr>
          <w:spacing w:val="-14"/>
          <w:w w:val="105"/>
        </w:rPr>
        <w:t xml:space="preserve"> </w:t>
      </w:r>
      <w:r w:rsidRPr="00C671D8">
        <w:rPr>
          <w:w w:val="105"/>
        </w:rPr>
        <w:t>large</w:t>
      </w:r>
      <w:r w:rsidRPr="00C671D8">
        <w:rPr>
          <w:spacing w:val="-14"/>
          <w:w w:val="105"/>
        </w:rPr>
        <w:t xml:space="preserve"> </w:t>
      </w:r>
      <w:r w:rsidRPr="00C671D8">
        <w:rPr>
          <w:w w:val="105"/>
        </w:rPr>
        <w:t>volume</w:t>
      </w:r>
      <w:r w:rsidRPr="00C671D8">
        <w:rPr>
          <w:spacing w:val="5"/>
          <w:w w:val="105"/>
        </w:rPr>
        <w:t xml:space="preserve"> </w:t>
      </w:r>
      <w:r w:rsidRPr="00C671D8">
        <w:rPr>
          <w:w w:val="105"/>
        </w:rPr>
        <w:t>of</w:t>
      </w:r>
      <w:r w:rsidRPr="00C671D8">
        <w:rPr>
          <w:spacing w:val="40"/>
          <w:w w:val="105"/>
        </w:rPr>
        <w:t xml:space="preserve"> </w:t>
      </w:r>
      <w:r w:rsidRPr="00C671D8">
        <w:rPr>
          <w:w w:val="105"/>
        </w:rPr>
        <w:t>devolution</w:t>
      </w:r>
      <w:r w:rsidRPr="00C671D8">
        <w:rPr>
          <w:spacing w:val="-14"/>
          <w:w w:val="105"/>
        </w:rPr>
        <w:t xml:space="preserve"> </w:t>
      </w:r>
      <w:r w:rsidRPr="00C671D8">
        <w:rPr>
          <w:w w:val="105"/>
        </w:rPr>
        <w:t>of</w:t>
      </w:r>
      <w:r w:rsidRPr="00C671D8">
        <w:rPr>
          <w:spacing w:val="-14"/>
          <w:w w:val="105"/>
        </w:rPr>
        <w:t xml:space="preserve"> </w:t>
      </w:r>
      <w:r w:rsidRPr="00C671D8">
        <w:rPr>
          <w:w w:val="105"/>
        </w:rPr>
        <w:t>funds</w:t>
      </w:r>
      <w:r w:rsidRPr="00C671D8">
        <w:rPr>
          <w:spacing w:val="-14"/>
          <w:w w:val="105"/>
        </w:rPr>
        <w:t xml:space="preserve"> </w:t>
      </w:r>
      <w:r w:rsidRPr="00C671D8">
        <w:rPr>
          <w:w w:val="105"/>
        </w:rPr>
        <w:t>from</w:t>
      </w:r>
      <w:r w:rsidRPr="00C671D8">
        <w:rPr>
          <w:spacing w:val="-14"/>
          <w:w w:val="105"/>
        </w:rPr>
        <w:t xml:space="preserve"> </w:t>
      </w:r>
      <w:r w:rsidRPr="00C671D8">
        <w:rPr>
          <w:w w:val="105"/>
        </w:rPr>
        <w:t>the Federal or Central Government.</w:t>
      </w:r>
    </w:p>
    <w:p w14:paraId="163894A0" w14:textId="27C1FFA6" w:rsidR="00B923EA" w:rsidRPr="00C671D8" w:rsidRDefault="00B923EA" w:rsidP="00031085">
      <w:pPr>
        <w:pStyle w:val="Heading2"/>
        <w:keepNext w:val="0"/>
        <w:keepLines w:val="0"/>
        <w:spacing w:before="120" w:after="120" w:line="240" w:lineRule="exact"/>
        <w:ind w:left="0" w:firstLine="133"/>
        <w:jc w:val="both"/>
        <w:rPr>
          <w:spacing w:val="-2"/>
        </w:rPr>
      </w:pPr>
      <w:r w:rsidRPr="00C671D8">
        <w:rPr>
          <w:spacing w:val="-2"/>
        </w:rPr>
        <w:t>Federal</w:t>
      </w:r>
      <w:r w:rsidR="009876F3" w:rsidRPr="00C671D8">
        <w:rPr>
          <w:spacing w:val="-2"/>
        </w:rPr>
        <w:t xml:space="preserve"> </w:t>
      </w:r>
      <w:r w:rsidRPr="00C671D8">
        <w:rPr>
          <w:spacing w:val="-2"/>
        </w:rPr>
        <w:t>transfers have to address another problem</w:t>
      </w:r>
      <w:r w:rsidR="009876F3" w:rsidRPr="00C671D8">
        <w:rPr>
          <w:spacing w:val="-2"/>
        </w:rPr>
        <w:t xml:space="preserve"> </w:t>
      </w:r>
      <w:r w:rsidRPr="00C671D8">
        <w:rPr>
          <w:spacing w:val="-2"/>
        </w:rPr>
        <w:t>also. The capacity to raise resources often differs vastly across States; some State Governments cannot raise resources to provide the citizens an average standard of services, given their low revenue-raising capacity. The Central Government has, therefore, to be left with surplus funds after meeting its own needs and making general transfers to remedy vertical fiscal imbalance, in order to make redistributive transfers to the weaker States.</w:t>
      </w:r>
    </w:p>
    <w:p w14:paraId="1EB9B81D" w14:textId="4C017EA8" w:rsidR="00911A3C" w:rsidRPr="00C671D8" w:rsidRDefault="00911A3C" w:rsidP="00031085">
      <w:pPr>
        <w:pStyle w:val="Heading2"/>
        <w:keepNext w:val="0"/>
        <w:keepLines w:val="0"/>
        <w:spacing w:before="120" w:after="120" w:line="240" w:lineRule="exact"/>
        <w:ind w:left="0" w:firstLine="133"/>
        <w:jc w:val="both"/>
        <w:rPr>
          <w:spacing w:val="-2"/>
        </w:rPr>
      </w:pPr>
      <w:r w:rsidRPr="00C671D8">
        <w:rPr>
          <w:spacing w:val="-2"/>
        </w:rPr>
        <w:t xml:space="preserve"> These considerations warrant flexibility in the conducting of inter-governmental fiscal relations. In smaller, more developed and more homogenous federations like Switzerland and West Germany, largely-the extent and methods of revenue sharing are specified in the Constitution itself, and any change requires an amendment of the Constitution through a referendum. While this brings in remarkable stability to fiscal policy and greater inner strength to the policy regime, it would net be operational in a large, heterogeneous, less developed country like India. Nor are the informal systems of transfers prevailing in more developed countries with a long history of cooperative federalism workable in our context.</w:t>
      </w:r>
    </w:p>
    <w:p w14:paraId="4EBC9547" w14:textId="67DEE0D9" w:rsidR="00911A3C" w:rsidRPr="00C671D8" w:rsidRDefault="00911A3C" w:rsidP="00031085">
      <w:pPr>
        <w:pStyle w:val="Heading2"/>
        <w:keepNext w:val="0"/>
        <w:keepLines w:val="0"/>
        <w:spacing w:before="120" w:after="120" w:line="240" w:lineRule="exact"/>
        <w:ind w:left="0" w:firstLine="133"/>
        <w:jc w:val="both"/>
        <w:rPr>
          <w:spacing w:val="-2"/>
        </w:rPr>
      </w:pPr>
      <w:r w:rsidRPr="00C671D8">
        <w:rPr>
          <w:spacing w:val="-2"/>
        </w:rPr>
        <w:t xml:space="preserve">Keeping these considerations in view and </w:t>
      </w:r>
      <w:r w:rsidR="00031085" w:rsidRPr="00C671D8">
        <w:rPr>
          <w:spacing w:val="-2"/>
        </w:rPr>
        <w:t>recognizing</w:t>
      </w:r>
      <w:r w:rsidRPr="00C671D8">
        <w:rPr>
          <w:spacing w:val="-2"/>
        </w:rPr>
        <w:t xml:space="preserve"> the broad contours of the federal financial problem that were likely to arise, the founding fathers of the Indian Constitution introduced provisions for the sharing of certain Central taxes with  the  State Governments as well as for grants-in-aid of revenue to States which are in need of assistance (Articles 270, 272 and 275). The Constitution also provides for  the establishment of an independent Finance Commission at periodic intervals in order to make recommendations to the President regarding the distribution of the proceeds of the taxes that are to be or may be shared with the State Governments and on the principles on which grants-in-aid are to be given to the States in need of assistance (Article 280 ).</w:t>
      </w:r>
    </w:p>
    <w:p w14:paraId="1A70DE2A" w14:textId="4C2CB3E4" w:rsidR="00911A3C" w:rsidRPr="00C671D8" w:rsidRDefault="00911A3C" w:rsidP="00031085">
      <w:pPr>
        <w:pStyle w:val="Heading2"/>
        <w:keepNext w:val="0"/>
        <w:keepLines w:val="0"/>
        <w:spacing w:before="120" w:after="120" w:line="240" w:lineRule="exact"/>
        <w:ind w:left="0" w:firstLine="133"/>
        <w:jc w:val="both"/>
        <w:rPr>
          <w:w w:val="105"/>
        </w:rPr>
      </w:pPr>
      <w:r w:rsidRPr="00C671D8">
        <w:rPr>
          <w:w w:val="105"/>
        </w:rPr>
        <w:lastRenderedPageBreak/>
        <w:t>The principle of linking revenue-raising and expenditure decisions leading to economy in the use of resources</w:t>
      </w:r>
      <w:r w:rsidR="00792EA5" w:rsidRPr="00C671D8">
        <w:rPr>
          <w:w w:val="105"/>
        </w:rPr>
        <w:t xml:space="preserve"> </w:t>
      </w:r>
      <w:r w:rsidRPr="00C671D8">
        <w:rPr>
          <w:w w:val="105"/>
        </w:rPr>
        <w:t>and fiscal responsibility can be completely satisfied only if each level of government is fiscally self-sufficient, that is, the States can raise all the resources they need from within their own respective jurisdictions and out of their own sources of revenues. Once federal transfers are introduced,</w:t>
      </w:r>
      <w:r w:rsidR="009876F3" w:rsidRPr="00C671D8">
        <w:rPr>
          <w:w w:val="105"/>
        </w:rPr>
        <w:t xml:space="preserve"> </w:t>
      </w:r>
      <w:r w:rsidRPr="00C671D8">
        <w:rPr>
          <w:w w:val="105"/>
        </w:rPr>
        <w:t>there</w:t>
      </w:r>
      <w:r w:rsidR="009876F3" w:rsidRPr="00C671D8">
        <w:rPr>
          <w:w w:val="105"/>
        </w:rPr>
        <w:t xml:space="preserve"> </w:t>
      </w:r>
      <w:r w:rsidRPr="00C671D8">
        <w:rPr>
          <w:w w:val="105"/>
        </w:rPr>
        <w:t>is</w:t>
      </w:r>
      <w:r w:rsidR="009876F3" w:rsidRPr="00C671D8">
        <w:rPr>
          <w:w w:val="105"/>
        </w:rPr>
        <w:t xml:space="preserve"> </w:t>
      </w:r>
      <w:r w:rsidRPr="00C671D8">
        <w:rPr>
          <w:w w:val="105"/>
        </w:rPr>
        <w:t>necessarily a weakening of the principle. However, in deciding upon the principles of transfers of funds from the Central Government to the State Governments, the Finance Commission would have to ensure that the linking of revenue</w:t>
      </w:r>
      <w:r w:rsidR="009876F3" w:rsidRPr="00C671D8">
        <w:rPr>
          <w:w w:val="105"/>
        </w:rPr>
        <w:t xml:space="preserve"> </w:t>
      </w:r>
      <w:r w:rsidRPr="00C671D8">
        <w:rPr>
          <w:w w:val="105"/>
        </w:rPr>
        <w:t>and</w:t>
      </w:r>
      <w:r w:rsidR="009876F3" w:rsidRPr="00C671D8">
        <w:rPr>
          <w:w w:val="105"/>
        </w:rPr>
        <w:t xml:space="preserve"> </w:t>
      </w:r>
      <w:r w:rsidRPr="00C671D8">
        <w:rPr>
          <w:w w:val="105"/>
        </w:rPr>
        <w:t>expenditure</w:t>
      </w:r>
      <w:r w:rsidR="009876F3" w:rsidRPr="00C671D8">
        <w:rPr>
          <w:w w:val="105"/>
        </w:rPr>
        <w:t xml:space="preserve"> </w:t>
      </w:r>
      <w:r w:rsidRPr="00C671D8">
        <w:rPr>
          <w:w w:val="105"/>
        </w:rPr>
        <w:t>decisions</w:t>
      </w:r>
      <w:r w:rsidR="009876F3" w:rsidRPr="00C671D8">
        <w:rPr>
          <w:w w:val="105"/>
        </w:rPr>
        <w:t xml:space="preserve"> </w:t>
      </w:r>
      <w:r w:rsidRPr="00C671D8">
        <w:rPr>
          <w:w w:val="105"/>
        </w:rPr>
        <w:t>and fiscal responsibility are not unduly weekend at either level of government and that higher expenditures than what is to be normally provided for on the basis of national criteria must be met out of one's own resources.</w:t>
      </w:r>
      <w:r w:rsidR="009876F3" w:rsidRPr="00C671D8">
        <w:rPr>
          <w:w w:val="105"/>
        </w:rPr>
        <w:t xml:space="preserve"> </w:t>
      </w:r>
      <w:r w:rsidRPr="00C671D8">
        <w:rPr>
          <w:w w:val="105"/>
        </w:rPr>
        <w:t>While an adequate volume of assistance in the form of federal transfers must be made available to the States in the light of the respective responsibilities assigned to the Central and</w:t>
      </w:r>
      <w:r w:rsidR="009876F3" w:rsidRPr="00C671D8">
        <w:rPr>
          <w:w w:val="105"/>
        </w:rPr>
        <w:t xml:space="preserve"> </w:t>
      </w:r>
      <w:r w:rsidRPr="00C671D8">
        <w:rPr>
          <w:w w:val="105"/>
        </w:rPr>
        <w:t>the</w:t>
      </w:r>
      <w:r w:rsidR="009876F3" w:rsidRPr="00C671D8">
        <w:rPr>
          <w:w w:val="105"/>
        </w:rPr>
        <w:t xml:space="preserve"> </w:t>
      </w:r>
      <w:r w:rsidRPr="00C671D8">
        <w:rPr>
          <w:w w:val="105"/>
        </w:rPr>
        <w:t>State</w:t>
      </w:r>
      <w:r w:rsidR="009876F3" w:rsidRPr="00C671D8">
        <w:rPr>
          <w:w w:val="105"/>
        </w:rPr>
        <w:t xml:space="preserve"> </w:t>
      </w:r>
      <w:r w:rsidRPr="00C671D8">
        <w:rPr>
          <w:w w:val="105"/>
        </w:rPr>
        <w:t>Governments under the Constitution, there should be no weakening of the basic principle that the task of balancing the budget should be the responsibility of each government concerned. This principle was clearly enunciated by the very first Finance Commission. Its report said "The principle of self-help also</w:t>
      </w:r>
      <w:r w:rsidR="009876F3" w:rsidRPr="00C671D8">
        <w:rPr>
          <w:w w:val="105"/>
        </w:rPr>
        <w:t xml:space="preserve"> </w:t>
      </w:r>
      <w:r w:rsidRPr="00C671D8">
        <w:rPr>
          <w:w w:val="105"/>
        </w:rPr>
        <w:t>implies that a</w:t>
      </w:r>
      <w:r w:rsidR="00031085" w:rsidRPr="00C671D8">
        <w:rPr>
          <w:w w:val="105"/>
        </w:rPr>
        <w:t xml:space="preserve"> </w:t>
      </w:r>
      <w:r w:rsidRPr="00C671D8">
        <w:rPr>
          <w:w w:val="105"/>
        </w:rPr>
        <w:t xml:space="preserve">State should </w:t>
      </w:r>
      <w:proofErr w:type="spellStart"/>
      <w:r w:rsidRPr="00C671D8">
        <w:rPr>
          <w:w w:val="105"/>
        </w:rPr>
        <w:t>utilise</w:t>
      </w:r>
      <w:proofErr w:type="spellEnd"/>
      <w:r w:rsidRPr="00C671D8">
        <w:rPr>
          <w:w w:val="105"/>
        </w:rPr>
        <w:t xml:space="preserve"> its existing resources to good account before it makes a claim for assistance from the Centre.</w:t>
      </w:r>
      <w:r w:rsidR="009876F3" w:rsidRPr="00C671D8">
        <w:rPr>
          <w:w w:val="105"/>
        </w:rPr>
        <w:t xml:space="preserve"> </w:t>
      </w:r>
      <w:r w:rsidRPr="00C671D8">
        <w:rPr>
          <w:w w:val="105"/>
        </w:rPr>
        <w:t xml:space="preserve">We should like to </w:t>
      </w:r>
      <w:proofErr w:type="spellStart"/>
      <w:r w:rsidRPr="00C671D8">
        <w:rPr>
          <w:w w:val="105"/>
        </w:rPr>
        <w:t>emphasise</w:t>
      </w:r>
      <w:proofErr w:type="spellEnd"/>
      <w:r w:rsidRPr="00C671D8">
        <w:rPr>
          <w:w w:val="105"/>
        </w:rPr>
        <w:t xml:space="preserve"> here that it is not the purpose of any system of grants-in-aid to diminish the responsibility of the State Governments to balance their own budgets. The method of extending financial assistance should be such as to avoid any suggestion that the Central Government have</w:t>
      </w:r>
      <w:r w:rsidR="009876F3" w:rsidRPr="00C671D8">
        <w:rPr>
          <w:w w:val="105"/>
        </w:rPr>
        <w:t xml:space="preserve"> </w:t>
      </w:r>
      <w:r w:rsidRPr="00C671D8">
        <w:rPr>
          <w:w w:val="105"/>
        </w:rPr>
        <w:t>taken upon themselves the responsibility for helping the</w:t>
      </w:r>
      <w:r w:rsidR="009876F3" w:rsidRPr="00C671D8">
        <w:rPr>
          <w:w w:val="105"/>
        </w:rPr>
        <w:t xml:space="preserve"> </w:t>
      </w:r>
      <w:r w:rsidRPr="00C671D8">
        <w:rPr>
          <w:w w:val="105"/>
        </w:rPr>
        <w:t xml:space="preserve">States to balance their budgets from year to year. If the </w:t>
      </w:r>
      <w:proofErr w:type="gramStart"/>
      <w:r w:rsidRPr="00C671D8">
        <w:rPr>
          <w:w w:val="105"/>
        </w:rPr>
        <w:t>amount</w:t>
      </w:r>
      <w:proofErr w:type="gramEnd"/>
      <w:r w:rsidRPr="00C671D8">
        <w:rPr>
          <w:w w:val="105"/>
        </w:rPr>
        <w:t xml:space="preserve"> of grants-in-aid were to be merely in proportion to the financial plight of a State, a direct premium might be placed on impecunious policies and a penalty imposed on financial prudence. On the other hand, if a State is eligible for a grant on other grounds, it should not be precluded from this benefit, merely because its budget is in order as a result of its sound financial management" (p.97).</w:t>
      </w:r>
    </w:p>
    <w:p w14:paraId="209C4705" w14:textId="1280001B" w:rsidR="009876F3" w:rsidRPr="00C671D8" w:rsidRDefault="009876F3" w:rsidP="00031085">
      <w:pPr>
        <w:pStyle w:val="Heading2"/>
        <w:keepNext w:val="0"/>
        <w:keepLines w:val="0"/>
        <w:spacing w:before="120" w:after="120" w:line="240" w:lineRule="exact"/>
        <w:ind w:left="0" w:firstLine="133"/>
        <w:jc w:val="both"/>
      </w:pPr>
      <w:r w:rsidRPr="00C671D8">
        <w:rPr>
          <w:w w:val="105"/>
        </w:rPr>
        <w:t>It</w:t>
      </w:r>
      <w:r w:rsidRPr="00C671D8">
        <w:rPr>
          <w:spacing w:val="2"/>
          <w:w w:val="105"/>
        </w:rPr>
        <w:t xml:space="preserve"> </w:t>
      </w:r>
      <w:r w:rsidRPr="00C671D8">
        <w:rPr>
          <w:w w:val="105"/>
        </w:rPr>
        <w:t>follows</w:t>
      </w:r>
      <w:r w:rsidRPr="00C671D8">
        <w:rPr>
          <w:spacing w:val="-14"/>
          <w:w w:val="105"/>
        </w:rPr>
        <w:t xml:space="preserve"> </w:t>
      </w:r>
      <w:r w:rsidRPr="00C671D8">
        <w:rPr>
          <w:w w:val="105"/>
        </w:rPr>
        <w:t>that</w:t>
      </w:r>
      <w:r w:rsidRPr="00C671D8">
        <w:rPr>
          <w:spacing w:val="-14"/>
          <w:w w:val="105"/>
        </w:rPr>
        <w:t xml:space="preserve"> </w:t>
      </w:r>
      <w:r w:rsidRPr="00C671D8">
        <w:rPr>
          <w:w w:val="105"/>
        </w:rPr>
        <w:t>not</w:t>
      </w:r>
      <w:r w:rsidRPr="00C671D8">
        <w:rPr>
          <w:spacing w:val="-14"/>
          <w:w w:val="105"/>
        </w:rPr>
        <w:t xml:space="preserve"> </w:t>
      </w:r>
      <w:r w:rsidRPr="00C671D8">
        <w:rPr>
          <w:w w:val="105"/>
        </w:rPr>
        <w:t>only</w:t>
      </w:r>
      <w:r w:rsidRPr="00C671D8">
        <w:rPr>
          <w:spacing w:val="-10"/>
          <w:w w:val="105"/>
        </w:rPr>
        <w:t xml:space="preserve"> </w:t>
      </w:r>
      <w:r w:rsidRPr="00C671D8">
        <w:rPr>
          <w:w w:val="105"/>
        </w:rPr>
        <w:t>the</w:t>
      </w:r>
      <w:r w:rsidRPr="00C671D8">
        <w:rPr>
          <w:spacing w:val="24"/>
          <w:w w:val="105"/>
        </w:rPr>
        <w:t xml:space="preserve"> </w:t>
      </w:r>
      <w:r w:rsidRPr="00C671D8">
        <w:rPr>
          <w:w w:val="105"/>
        </w:rPr>
        <w:t>volume</w:t>
      </w:r>
      <w:r w:rsidRPr="00C671D8">
        <w:rPr>
          <w:spacing w:val="21"/>
          <w:w w:val="105"/>
        </w:rPr>
        <w:t xml:space="preserve"> </w:t>
      </w:r>
      <w:r w:rsidRPr="00C671D8">
        <w:rPr>
          <w:w w:val="105"/>
        </w:rPr>
        <w:t>of</w:t>
      </w:r>
      <w:r w:rsidRPr="00C671D8">
        <w:rPr>
          <w:spacing w:val="21"/>
          <w:w w:val="105"/>
        </w:rPr>
        <w:t xml:space="preserve"> </w:t>
      </w:r>
      <w:r w:rsidRPr="00C671D8">
        <w:rPr>
          <w:w w:val="105"/>
        </w:rPr>
        <w:t>resource transfers but</w:t>
      </w:r>
      <w:r w:rsidRPr="00C671D8">
        <w:rPr>
          <w:spacing w:val="-9"/>
          <w:w w:val="105"/>
        </w:rPr>
        <w:t xml:space="preserve"> </w:t>
      </w:r>
      <w:r w:rsidRPr="00C671D8">
        <w:rPr>
          <w:w w:val="105"/>
        </w:rPr>
        <w:t>also</w:t>
      </w:r>
      <w:r w:rsidRPr="00C671D8">
        <w:rPr>
          <w:spacing w:val="-4"/>
          <w:w w:val="105"/>
        </w:rPr>
        <w:t xml:space="preserve"> </w:t>
      </w:r>
      <w:r w:rsidRPr="00C671D8">
        <w:rPr>
          <w:w w:val="105"/>
        </w:rPr>
        <w:t>the</w:t>
      </w:r>
      <w:r w:rsidRPr="00C671D8">
        <w:rPr>
          <w:spacing w:val="-13"/>
          <w:w w:val="105"/>
        </w:rPr>
        <w:t xml:space="preserve"> </w:t>
      </w:r>
      <w:r w:rsidRPr="00C671D8">
        <w:rPr>
          <w:w w:val="105"/>
        </w:rPr>
        <w:t>manner in</w:t>
      </w:r>
      <w:r w:rsidRPr="00C671D8">
        <w:rPr>
          <w:spacing w:val="-11"/>
          <w:w w:val="105"/>
        </w:rPr>
        <w:t xml:space="preserve"> </w:t>
      </w:r>
      <w:r w:rsidRPr="00C671D8">
        <w:rPr>
          <w:w w:val="105"/>
        </w:rPr>
        <w:t>which</w:t>
      </w:r>
      <w:r w:rsidRPr="00C671D8">
        <w:rPr>
          <w:spacing w:val="-1"/>
          <w:w w:val="105"/>
        </w:rPr>
        <w:t xml:space="preserve"> </w:t>
      </w:r>
      <w:r w:rsidRPr="00C671D8">
        <w:rPr>
          <w:w w:val="105"/>
        </w:rPr>
        <w:t>the</w:t>
      </w:r>
      <w:r w:rsidRPr="00C671D8">
        <w:rPr>
          <w:spacing w:val="-6"/>
          <w:w w:val="105"/>
        </w:rPr>
        <w:t xml:space="preserve"> </w:t>
      </w:r>
      <w:r w:rsidRPr="00C671D8">
        <w:rPr>
          <w:w w:val="105"/>
        </w:rPr>
        <w:t>transfers are made,</w:t>
      </w:r>
      <w:r w:rsidRPr="00C671D8">
        <w:rPr>
          <w:spacing w:val="-7"/>
          <w:w w:val="105"/>
        </w:rPr>
        <w:t xml:space="preserve"> </w:t>
      </w:r>
      <w:r w:rsidRPr="00C671D8">
        <w:rPr>
          <w:w w:val="105"/>
        </w:rPr>
        <w:t>or</w:t>
      </w:r>
      <w:r w:rsidRPr="00C671D8">
        <w:rPr>
          <w:spacing w:val="80"/>
          <w:w w:val="105"/>
        </w:rPr>
        <w:t xml:space="preserve"> </w:t>
      </w:r>
      <w:r w:rsidRPr="00C671D8">
        <w:rPr>
          <w:w w:val="105"/>
        </w:rPr>
        <w:t>the</w:t>
      </w:r>
      <w:r w:rsidRPr="00C671D8">
        <w:rPr>
          <w:spacing w:val="76"/>
          <w:w w:val="105"/>
        </w:rPr>
        <w:t xml:space="preserve"> </w:t>
      </w:r>
      <w:r w:rsidRPr="00C671D8">
        <w:rPr>
          <w:w w:val="105"/>
        </w:rPr>
        <w:t>principles</w:t>
      </w:r>
      <w:r w:rsidRPr="00C671D8">
        <w:rPr>
          <w:spacing w:val="40"/>
          <w:w w:val="105"/>
        </w:rPr>
        <w:t xml:space="preserve"> </w:t>
      </w:r>
      <w:r w:rsidRPr="00C671D8">
        <w:rPr>
          <w:w w:val="105"/>
        </w:rPr>
        <w:t>according</w:t>
      </w:r>
      <w:r w:rsidRPr="00C671D8">
        <w:rPr>
          <w:spacing w:val="40"/>
          <w:w w:val="105"/>
        </w:rPr>
        <w:t xml:space="preserve"> </w:t>
      </w:r>
      <w:r w:rsidRPr="00C671D8">
        <w:rPr>
          <w:w w:val="105"/>
        </w:rPr>
        <w:t>to</w:t>
      </w:r>
      <w:r w:rsidRPr="00C671D8">
        <w:rPr>
          <w:spacing w:val="35"/>
          <w:w w:val="105"/>
        </w:rPr>
        <w:t xml:space="preserve"> </w:t>
      </w:r>
      <w:r w:rsidRPr="00C671D8">
        <w:rPr>
          <w:w w:val="105"/>
        </w:rPr>
        <w:t>which</w:t>
      </w:r>
      <w:r w:rsidRPr="00C671D8">
        <w:rPr>
          <w:spacing w:val="32"/>
          <w:w w:val="105"/>
        </w:rPr>
        <w:t xml:space="preserve"> </w:t>
      </w:r>
      <w:r w:rsidRPr="00C671D8">
        <w:rPr>
          <w:w w:val="105"/>
        </w:rPr>
        <w:t>they</w:t>
      </w:r>
      <w:r w:rsidRPr="00C671D8">
        <w:rPr>
          <w:spacing w:val="38"/>
          <w:w w:val="105"/>
        </w:rPr>
        <w:t xml:space="preserve"> </w:t>
      </w:r>
      <w:r w:rsidRPr="00C671D8">
        <w:rPr>
          <w:w w:val="105"/>
        </w:rPr>
        <w:t xml:space="preserve">are </w:t>
      </w:r>
      <w:r w:rsidRPr="00C671D8">
        <w:rPr>
          <w:spacing w:val="-2"/>
          <w:w w:val="105"/>
        </w:rPr>
        <w:t>determined are</w:t>
      </w:r>
      <w:r w:rsidRPr="00C671D8">
        <w:t xml:space="preserve"> </w:t>
      </w:r>
      <w:r w:rsidRPr="00C671D8">
        <w:rPr>
          <w:spacing w:val="-2"/>
          <w:w w:val="105"/>
        </w:rPr>
        <w:t>important.</w:t>
      </w:r>
      <w:r w:rsidRPr="00C671D8">
        <w:t xml:space="preserve"> </w:t>
      </w:r>
      <w:r w:rsidRPr="00C671D8">
        <w:rPr>
          <w:spacing w:val="-2"/>
          <w:w w:val="105"/>
        </w:rPr>
        <w:t>After</w:t>
      </w:r>
      <w:r w:rsidRPr="00C671D8">
        <w:t xml:space="preserve"> </w:t>
      </w:r>
      <w:r w:rsidRPr="00C671D8">
        <w:rPr>
          <w:spacing w:val="-2"/>
          <w:w w:val="105"/>
        </w:rPr>
        <w:t xml:space="preserve">considerable </w:t>
      </w:r>
      <w:r w:rsidRPr="00C671D8">
        <w:t>deliberation,</w:t>
      </w:r>
      <w:r w:rsidRPr="00C671D8">
        <w:rPr>
          <w:spacing w:val="40"/>
        </w:rPr>
        <w:t xml:space="preserve"> </w:t>
      </w:r>
      <w:r w:rsidRPr="00C671D8">
        <w:t>this</w:t>
      </w:r>
      <w:r w:rsidRPr="00C671D8">
        <w:rPr>
          <w:spacing w:val="-15"/>
        </w:rPr>
        <w:t xml:space="preserve"> </w:t>
      </w:r>
      <w:r w:rsidRPr="00C671D8">
        <w:t>Commission has</w:t>
      </w:r>
      <w:r w:rsidRPr="00C671D8">
        <w:rPr>
          <w:spacing w:val="40"/>
        </w:rPr>
        <w:t xml:space="preserve"> </w:t>
      </w:r>
      <w:r w:rsidRPr="00C671D8">
        <w:t>decided</w:t>
      </w:r>
      <w:r w:rsidRPr="00C671D8">
        <w:rPr>
          <w:spacing w:val="-9"/>
        </w:rPr>
        <w:t xml:space="preserve"> </w:t>
      </w:r>
      <w:r w:rsidRPr="00C671D8">
        <w:t>to</w:t>
      </w:r>
      <w:r w:rsidRPr="00C671D8">
        <w:rPr>
          <w:spacing w:val="-20"/>
        </w:rPr>
        <w:t xml:space="preserve"> </w:t>
      </w:r>
      <w:r w:rsidRPr="00C671D8">
        <w:t>move</w:t>
      </w:r>
      <w:r w:rsidRPr="00C671D8">
        <w:rPr>
          <w:spacing w:val="-9"/>
        </w:rPr>
        <w:t xml:space="preserve"> </w:t>
      </w:r>
      <w:r w:rsidRPr="00C671D8">
        <w:t xml:space="preserve">away </w:t>
      </w:r>
      <w:r w:rsidRPr="00C671D8">
        <w:rPr>
          <w:w w:val="105"/>
        </w:rPr>
        <w:t>from what has</w:t>
      </w:r>
      <w:r w:rsidRPr="00C671D8">
        <w:rPr>
          <w:spacing w:val="-5"/>
          <w:w w:val="105"/>
        </w:rPr>
        <w:t xml:space="preserve"> </w:t>
      </w:r>
      <w:r w:rsidRPr="00C671D8">
        <w:rPr>
          <w:w w:val="105"/>
        </w:rPr>
        <w:t>been called “the gap</w:t>
      </w:r>
      <w:r w:rsidRPr="00C671D8">
        <w:rPr>
          <w:spacing w:val="40"/>
          <w:w w:val="105"/>
        </w:rPr>
        <w:t xml:space="preserve"> </w:t>
      </w:r>
      <w:r w:rsidRPr="00C671D8">
        <w:rPr>
          <w:w w:val="105"/>
        </w:rPr>
        <w:t>filling</w:t>
      </w:r>
      <w:r w:rsidRPr="00C671D8">
        <w:rPr>
          <w:spacing w:val="80"/>
          <w:w w:val="105"/>
        </w:rPr>
        <w:t xml:space="preserve"> </w:t>
      </w:r>
      <w:r w:rsidRPr="00C671D8">
        <w:rPr>
          <w:w w:val="105"/>
        </w:rPr>
        <w:t>approach". Before</w:t>
      </w:r>
      <w:r w:rsidRPr="00C671D8">
        <w:rPr>
          <w:spacing w:val="40"/>
          <w:w w:val="105"/>
        </w:rPr>
        <w:t xml:space="preserve"> </w:t>
      </w:r>
      <w:r w:rsidRPr="00C671D8">
        <w:rPr>
          <w:w w:val="105"/>
        </w:rPr>
        <w:t>we</w:t>
      </w:r>
      <w:r w:rsidRPr="00C671D8">
        <w:rPr>
          <w:spacing w:val="40"/>
          <w:w w:val="105"/>
        </w:rPr>
        <w:t xml:space="preserve"> </w:t>
      </w:r>
      <w:r w:rsidRPr="00C671D8">
        <w:rPr>
          <w:w w:val="105"/>
        </w:rPr>
        <w:t>delineate</w:t>
      </w:r>
      <w:r w:rsidRPr="00C671D8">
        <w:rPr>
          <w:spacing w:val="80"/>
          <w:w w:val="105"/>
        </w:rPr>
        <w:t xml:space="preserve"> </w:t>
      </w:r>
      <w:r w:rsidRPr="00C671D8">
        <w:rPr>
          <w:w w:val="105"/>
        </w:rPr>
        <w:t>our approach</w:t>
      </w:r>
      <w:r w:rsidRPr="00C671D8">
        <w:rPr>
          <w:spacing w:val="80"/>
          <w:w w:val="105"/>
        </w:rPr>
        <w:t xml:space="preserve"> </w:t>
      </w:r>
      <w:r w:rsidRPr="00C671D8">
        <w:rPr>
          <w:w w:val="105"/>
        </w:rPr>
        <w:t>and</w:t>
      </w:r>
      <w:r w:rsidRPr="00C671D8">
        <w:rPr>
          <w:spacing w:val="80"/>
          <w:w w:val="105"/>
        </w:rPr>
        <w:t xml:space="preserve"> </w:t>
      </w:r>
      <w:r w:rsidRPr="00C671D8">
        <w:rPr>
          <w:w w:val="105"/>
        </w:rPr>
        <w:t>the</w:t>
      </w:r>
      <w:r w:rsidRPr="00C671D8">
        <w:rPr>
          <w:spacing w:val="80"/>
          <w:w w:val="105"/>
        </w:rPr>
        <w:t xml:space="preserve"> </w:t>
      </w:r>
      <w:r w:rsidRPr="00C671D8">
        <w:rPr>
          <w:w w:val="105"/>
        </w:rPr>
        <w:t>basic principles</w:t>
      </w:r>
      <w:r w:rsidRPr="00C671D8">
        <w:rPr>
          <w:spacing w:val="79"/>
          <w:w w:val="105"/>
        </w:rPr>
        <w:t xml:space="preserve"> </w:t>
      </w:r>
      <w:r w:rsidRPr="00C671D8">
        <w:rPr>
          <w:w w:val="105"/>
        </w:rPr>
        <w:t>on</w:t>
      </w:r>
      <w:r w:rsidRPr="00C671D8">
        <w:rPr>
          <w:spacing w:val="40"/>
          <w:w w:val="105"/>
        </w:rPr>
        <w:t xml:space="preserve"> </w:t>
      </w:r>
      <w:r w:rsidRPr="00C671D8">
        <w:rPr>
          <w:w w:val="105"/>
        </w:rPr>
        <w:t>which</w:t>
      </w:r>
      <w:r w:rsidRPr="00C671D8">
        <w:rPr>
          <w:spacing w:val="69"/>
          <w:w w:val="105"/>
        </w:rPr>
        <w:t xml:space="preserve"> </w:t>
      </w:r>
      <w:r w:rsidRPr="00C671D8">
        <w:rPr>
          <w:w w:val="105"/>
        </w:rPr>
        <w:t>the quantum and</w:t>
      </w:r>
      <w:r w:rsidRPr="00C671D8">
        <w:rPr>
          <w:spacing w:val="40"/>
          <w:w w:val="105"/>
        </w:rPr>
        <w:t xml:space="preserve"> </w:t>
      </w:r>
      <w:r w:rsidRPr="00C671D8">
        <w:rPr>
          <w:w w:val="105"/>
        </w:rPr>
        <w:t>distribution</w:t>
      </w:r>
      <w:r w:rsidRPr="00C671D8">
        <w:rPr>
          <w:spacing w:val="76"/>
          <w:w w:val="105"/>
        </w:rPr>
        <w:t xml:space="preserve"> </w:t>
      </w:r>
      <w:r w:rsidRPr="00C671D8">
        <w:rPr>
          <w:w w:val="105"/>
        </w:rPr>
        <w:t>of Central</w:t>
      </w:r>
      <w:r w:rsidRPr="00C671D8">
        <w:rPr>
          <w:spacing w:val="65"/>
          <w:w w:val="105"/>
        </w:rPr>
        <w:t xml:space="preserve"> </w:t>
      </w:r>
      <w:r w:rsidRPr="00C671D8">
        <w:rPr>
          <w:w w:val="105"/>
        </w:rPr>
        <w:t>transfers</w:t>
      </w:r>
      <w:r w:rsidRPr="00C671D8">
        <w:rPr>
          <w:spacing w:val="-10"/>
          <w:w w:val="105"/>
        </w:rPr>
        <w:t xml:space="preserve"> </w:t>
      </w:r>
      <w:r w:rsidRPr="00C671D8">
        <w:rPr>
          <w:w w:val="105"/>
        </w:rPr>
        <w:t>would</w:t>
      </w:r>
      <w:r w:rsidRPr="00C671D8">
        <w:rPr>
          <w:spacing w:val="-14"/>
          <w:w w:val="105"/>
        </w:rPr>
        <w:t xml:space="preserve"> </w:t>
      </w:r>
      <w:r w:rsidRPr="00C671D8">
        <w:rPr>
          <w:w w:val="105"/>
        </w:rPr>
        <w:t>be</w:t>
      </w:r>
      <w:r w:rsidRPr="00C671D8">
        <w:rPr>
          <w:spacing w:val="-16"/>
          <w:w w:val="105"/>
        </w:rPr>
        <w:t xml:space="preserve"> </w:t>
      </w:r>
      <w:r w:rsidRPr="00C671D8">
        <w:rPr>
          <w:w w:val="105"/>
        </w:rPr>
        <w:t>determined</w:t>
      </w:r>
      <w:r w:rsidRPr="00C671D8">
        <w:rPr>
          <w:spacing w:val="-11"/>
          <w:w w:val="105"/>
        </w:rPr>
        <w:t xml:space="preserve"> </w:t>
      </w:r>
      <w:r w:rsidRPr="00C671D8">
        <w:rPr>
          <w:w w:val="105"/>
        </w:rPr>
        <w:t>by</w:t>
      </w:r>
      <w:r w:rsidRPr="00C671D8">
        <w:rPr>
          <w:spacing w:val="-10"/>
          <w:w w:val="105"/>
        </w:rPr>
        <w:t xml:space="preserve"> </w:t>
      </w:r>
      <w:r w:rsidRPr="00C671D8">
        <w:rPr>
          <w:w w:val="105"/>
        </w:rPr>
        <w:t>us,</w:t>
      </w:r>
      <w:r w:rsidRPr="00C671D8">
        <w:rPr>
          <w:spacing w:val="26"/>
          <w:w w:val="105"/>
        </w:rPr>
        <w:t xml:space="preserve"> </w:t>
      </w:r>
      <w:r w:rsidRPr="00C671D8">
        <w:rPr>
          <w:w w:val="105"/>
        </w:rPr>
        <w:t>it</w:t>
      </w:r>
      <w:r w:rsidRPr="00C671D8">
        <w:rPr>
          <w:spacing w:val="-14"/>
          <w:w w:val="105"/>
        </w:rPr>
        <w:t xml:space="preserve"> </w:t>
      </w:r>
      <w:r w:rsidRPr="00C671D8">
        <w:rPr>
          <w:w w:val="105"/>
        </w:rPr>
        <w:t>may</w:t>
      </w:r>
      <w:r w:rsidRPr="00C671D8">
        <w:rPr>
          <w:spacing w:val="-12"/>
          <w:w w:val="105"/>
        </w:rPr>
        <w:t xml:space="preserve"> </w:t>
      </w:r>
      <w:r w:rsidRPr="00C671D8">
        <w:rPr>
          <w:spacing w:val="-5"/>
          <w:w w:val="105"/>
        </w:rPr>
        <w:t>be</w:t>
      </w:r>
      <w:r w:rsidRPr="00C671D8">
        <w:t xml:space="preserve"> useful</w:t>
      </w:r>
      <w:r w:rsidRPr="00C671D8">
        <w:rPr>
          <w:spacing w:val="-7"/>
        </w:rPr>
        <w:t xml:space="preserve"> </w:t>
      </w:r>
      <w:r w:rsidRPr="00C671D8">
        <w:t>to</w:t>
      </w:r>
      <w:r w:rsidRPr="00C671D8">
        <w:rPr>
          <w:spacing w:val="-11"/>
        </w:rPr>
        <w:t xml:space="preserve"> </w:t>
      </w:r>
      <w:r w:rsidRPr="00C671D8">
        <w:t>briefly</w:t>
      </w:r>
      <w:r w:rsidRPr="00C671D8">
        <w:rPr>
          <w:spacing w:val="80"/>
        </w:rPr>
        <w:t xml:space="preserve"> </w:t>
      </w:r>
      <w:r w:rsidRPr="00C671D8">
        <w:t>recapitulate</w:t>
      </w:r>
      <w:r w:rsidRPr="00C671D8">
        <w:rPr>
          <w:spacing w:val="40"/>
        </w:rPr>
        <w:t xml:space="preserve"> </w:t>
      </w:r>
      <w:r w:rsidRPr="00C671D8">
        <w:t>the</w:t>
      </w:r>
      <w:r w:rsidRPr="00C671D8">
        <w:rPr>
          <w:spacing w:val="40"/>
        </w:rPr>
        <w:t xml:space="preserve"> </w:t>
      </w:r>
      <w:r w:rsidRPr="00C671D8">
        <w:t>trends</w:t>
      </w:r>
      <w:r w:rsidRPr="00C671D8">
        <w:rPr>
          <w:spacing w:val="-12"/>
        </w:rPr>
        <w:t xml:space="preserve"> </w:t>
      </w:r>
      <w:r w:rsidRPr="00C671D8">
        <w:t>in</w:t>
      </w:r>
      <w:r w:rsidRPr="00C671D8">
        <w:rPr>
          <w:spacing w:val="-2"/>
        </w:rPr>
        <w:t xml:space="preserve"> </w:t>
      </w:r>
      <w:r w:rsidRPr="00C671D8">
        <w:t>the</w:t>
      </w:r>
      <w:r w:rsidRPr="00C671D8">
        <w:rPr>
          <w:spacing w:val="-7"/>
        </w:rPr>
        <w:t xml:space="preserve"> </w:t>
      </w:r>
      <w:r w:rsidRPr="00C671D8">
        <w:t>finances</w:t>
      </w:r>
      <w:r w:rsidRPr="00C671D8">
        <w:rPr>
          <w:spacing w:val="-10"/>
        </w:rPr>
        <w:t xml:space="preserve"> </w:t>
      </w:r>
      <w:r w:rsidRPr="00C671D8">
        <w:t>of the</w:t>
      </w:r>
      <w:r w:rsidRPr="00C671D8">
        <w:rPr>
          <w:spacing w:val="-7"/>
        </w:rPr>
        <w:t xml:space="preserve"> </w:t>
      </w:r>
      <w:r w:rsidRPr="00C671D8">
        <w:t>Central</w:t>
      </w:r>
      <w:r w:rsidRPr="00C671D8">
        <w:rPr>
          <w:spacing w:val="-1"/>
        </w:rPr>
        <w:t xml:space="preserve"> </w:t>
      </w:r>
      <w:r w:rsidRPr="00C671D8">
        <w:t>and</w:t>
      </w:r>
      <w:r w:rsidRPr="00C671D8">
        <w:rPr>
          <w:spacing w:val="32"/>
        </w:rPr>
        <w:t xml:space="preserve"> </w:t>
      </w:r>
      <w:r w:rsidRPr="00C671D8">
        <w:t>the</w:t>
      </w:r>
      <w:r w:rsidRPr="00C671D8">
        <w:rPr>
          <w:spacing w:val="40"/>
        </w:rPr>
        <w:t xml:space="preserve"> </w:t>
      </w:r>
      <w:r w:rsidRPr="00C671D8">
        <w:t>State</w:t>
      </w:r>
      <w:r w:rsidRPr="00C671D8">
        <w:rPr>
          <w:spacing w:val="-13"/>
        </w:rPr>
        <w:t xml:space="preserve"> </w:t>
      </w:r>
      <w:r w:rsidRPr="00C671D8">
        <w:t>Governments</w:t>
      </w:r>
      <w:r w:rsidRPr="00C671D8">
        <w:rPr>
          <w:spacing w:val="-8"/>
        </w:rPr>
        <w:t xml:space="preserve"> </w:t>
      </w:r>
      <w:r w:rsidRPr="00C671D8">
        <w:t>as</w:t>
      </w:r>
      <w:r w:rsidRPr="00C671D8">
        <w:rPr>
          <w:spacing w:val="36"/>
        </w:rPr>
        <w:t xml:space="preserve"> </w:t>
      </w:r>
      <w:r w:rsidRPr="00C671D8">
        <w:t>well</w:t>
      </w:r>
      <w:r w:rsidRPr="00C671D8">
        <w:rPr>
          <w:spacing w:val="37"/>
        </w:rPr>
        <w:t xml:space="preserve"> </w:t>
      </w:r>
      <w:r w:rsidRPr="00C671D8">
        <w:t>as</w:t>
      </w:r>
      <w:r w:rsidRPr="00C671D8">
        <w:rPr>
          <w:spacing w:val="-11"/>
        </w:rPr>
        <w:t xml:space="preserve"> </w:t>
      </w:r>
      <w:r w:rsidRPr="00C671D8">
        <w:t>in</w:t>
      </w:r>
      <w:r w:rsidRPr="00C671D8">
        <w:rPr>
          <w:spacing w:val="-11"/>
        </w:rPr>
        <w:t xml:space="preserve"> </w:t>
      </w:r>
      <w:r w:rsidRPr="00C671D8">
        <w:t>the financial relations</w:t>
      </w:r>
      <w:r w:rsidRPr="00C671D8">
        <w:rPr>
          <w:spacing w:val="-23"/>
        </w:rPr>
        <w:t xml:space="preserve"> </w:t>
      </w:r>
      <w:r w:rsidRPr="00C671D8">
        <w:t>between</w:t>
      </w:r>
      <w:r w:rsidRPr="00C671D8">
        <w:rPr>
          <w:spacing w:val="40"/>
        </w:rPr>
        <w:t xml:space="preserve"> </w:t>
      </w:r>
      <w:r w:rsidRPr="00C671D8">
        <w:t>the two levels of</w:t>
      </w:r>
      <w:r w:rsidRPr="00C671D8">
        <w:rPr>
          <w:spacing w:val="-6"/>
        </w:rPr>
        <w:t xml:space="preserve"> </w:t>
      </w:r>
      <w:r w:rsidRPr="00C671D8">
        <w:t>government. As would</w:t>
      </w:r>
      <w:r w:rsidRPr="00C671D8">
        <w:rPr>
          <w:spacing w:val="40"/>
        </w:rPr>
        <w:t xml:space="preserve"> </w:t>
      </w:r>
      <w:r w:rsidRPr="00C671D8">
        <w:t>be</w:t>
      </w:r>
      <w:r w:rsidRPr="00C671D8">
        <w:rPr>
          <w:spacing w:val="40"/>
        </w:rPr>
        <w:t xml:space="preserve"> </w:t>
      </w:r>
      <w:r w:rsidRPr="00C671D8">
        <w:t>seen</w:t>
      </w:r>
      <w:r w:rsidRPr="00C671D8">
        <w:rPr>
          <w:spacing w:val="40"/>
        </w:rPr>
        <w:t xml:space="preserve"> </w:t>
      </w:r>
      <w:r w:rsidRPr="00C671D8">
        <w:t>later,</w:t>
      </w:r>
      <w:r w:rsidRPr="00C671D8">
        <w:rPr>
          <w:spacing w:val="40"/>
        </w:rPr>
        <w:t xml:space="preserve"> </w:t>
      </w:r>
      <w:r w:rsidRPr="00C671D8">
        <w:t>the</w:t>
      </w:r>
      <w:r w:rsidRPr="00C671D8">
        <w:rPr>
          <w:spacing w:val="80"/>
        </w:rPr>
        <w:t xml:space="preserve"> </w:t>
      </w:r>
      <w:r w:rsidRPr="00C671D8">
        <w:t>emerging trends in</w:t>
      </w:r>
      <w:r w:rsidRPr="00C671D8">
        <w:rPr>
          <w:spacing w:val="-9"/>
        </w:rPr>
        <w:t xml:space="preserve"> </w:t>
      </w:r>
      <w:r w:rsidRPr="00C671D8">
        <w:t>public finances which are of</w:t>
      </w:r>
      <w:r w:rsidRPr="00C671D8">
        <w:rPr>
          <w:spacing w:val="40"/>
        </w:rPr>
        <w:t xml:space="preserve"> </w:t>
      </w:r>
      <w:r w:rsidRPr="00C671D8">
        <w:t>high</w:t>
      </w:r>
      <w:r w:rsidRPr="00C671D8">
        <w:rPr>
          <w:spacing w:val="-2"/>
        </w:rPr>
        <w:t xml:space="preserve"> </w:t>
      </w:r>
      <w:r w:rsidRPr="00C671D8">
        <w:t>portent for</w:t>
      </w:r>
      <w:r w:rsidRPr="00C671D8">
        <w:rPr>
          <w:spacing w:val="80"/>
          <w:w w:val="150"/>
        </w:rPr>
        <w:t xml:space="preserve"> </w:t>
      </w:r>
      <w:r w:rsidRPr="00C671D8">
        <w:t>the future of our economy</w:t>
      </w:r>
      <w:r w:rsidRPr="00C671D8">
        <w:rPr>
          <w:spacing w:val="40"/>
        </w:rPr>
        <w:t xml:space="preserve"> </w:t>
      </w:r>
      <w:r w:rsidRPr="00C671D8">
        <w:t>have</w:t>
      </w:r>
      <w:r w:rsidRPr="00C671D8">
        <w:rPr>
          <w:spacing w:val="40"/>
        </w:rPr>
        <w:t xml:space="preserve"> </w:t>
      </w:r>
      <w:r w:rsidRPr="00C671D8">
        <w:t>deeply</w:t>
      </w:r>
      <w:r w:rsidRPr="00C671D8">
        <w:rPr>
          <w:spacing w:val="40"/>
        </w:rPr>
        <w:t xml:space="preserve"> </w:t>
      </w:r>
      <w:r w:rsidRPr="00C671D8">
        <w:t>influenced</w:t>
      </w:r>
      <w:r w:rsidRPr="00C671D8">
        <w:rPr>
          <w:spacing w:val="40"/>
        </w:rPr>
        <w:t xml:space="preserve"> </w:t>
      </w:r>
      <w:r w:rsidRPr="00C671D8">
        <w:t>our</w:t>
      </w:r>
      <w:r w:rsidRPr="00C671D8">
        <w:rPr>
          <w:spacing w:val="40"/>
        </w:rPr>
        <w:t xml:space="preserve"> </w:t>
      </w:r>
      <w:r w:rsidRPr="00C671D8">
        <w:t>approach</w:t>
      </w:r>
      <w:r w:rsidRPr="00C671D8">
        <w:rPr>
          <w:spacing w:val="40"/>
        </w:rPr>
        <w:t xml:space="preserve"> </w:t>
      </w:r>
      <w:r w:rsidRPr="00C671D8">
        <w:t xml:space="preserve">and </w:t>
      </w:r>
      <w:r w:rsidRPr="00C671D8">
        <w:rPr>
          <w:spacing w:val="-2"/>
        </w:rPr>
        <w:t>recommendations.</w:t>
      </w:r>
    </w:p>
    <w:p w14:paraId="7DC4048C" w14:textId="277BBE99" w:rsidR="00911A3C" w:rsidRPr="00C671D8" w:rsidRDefault="009876F3" w:rsidP="00031085">
      <w:pPr>
        <w:pStyle w:val="Heading2"/>
        <w:keepNext w:val="0"/>
        <w:keepLines w:val="0"/>
        <w:numPr>
          <w:ilvl w:val="0"/>
          <w:numId w:val="0"/>
        </w:numPr>
        <w:spacing w:before="120" w:after="120" w:line="240" w:lineRule="exact"/>
        <w:jc w:val="both"/>
        <w:rPr>
          <w:b/>
          <w:bCs/>
          <w:spacing w:val="-2"/>
        </w:rPr>
      </w:pPr>
      <w:r w:rsidRPr="00C671D8">
        <w:rPr>
          <w:b/>
          <w:bCs/>
        </w:rPr>
        <w:t>Trends</w:t>
      </w:r>
      <w:r w:rsidRPr="00C671D8">
        <w:rPr>
          <w:b/>
          <w:bCs/>
          <w:spacing w:val="1"/>
        </w:rPr>
        <w:t xml:space="preserve"> </w:t>
      </w:r>
      <w:r w:rsidRPr="00C671D8">
        <w:rPr>
          <w:b/>
          <w:bCs/>
        </w:rPr>
        <w:t>in</w:t>
      </w:r>
      <w:r w:rsidRPr="00C671D8">
        <w:rPr>
          <w:b/>
          <w:bCs/>
          <w:spacing w:val="3"/>
        </w:rPr>
        <w:t xml:space="preserve"> </w:t>
      </w:r>
      <w:r w:rsidRPr="00C671D8">
        <w:rPr>
          <w:b/>
          <w:bCs/>
        </w:rPr>
        <w:t>Central-State</w:t>
      </w:r>
      <w:r w:rsidRPr="00C671D8">
        <w:rPr>
          <w:b/>
          <w:bCs/>
          <w:spacing w:val="22"/>
        </w:rPr>
        <w:t xml:space="preserve"> </w:t>
      </w:r>
      <w:r w:rsidRPr="00C671D8">
        <w:rPr>
          <w:b/>
          <w:bCs/>
          <w:spacing w:val="-2"/>
        </w:rPr>
        <w:t>Finances</w:t>
      </w:r>
    </w:p>
    <w:p w14:paraId="1FA043D3" w14:textId="7BD65AFC" w:rsidR="009876F3" w:rsidRPr="00C671D8" w:rsidRDefault="009876F3" w:rsidP="00031085">
      <w:pPr>
        <w:pStyle w:val="Heading2"/>
        <w:keepNext w:val="0"/>
        <w:keepLines w:val="0"/>
        <w:spacing w:before="120" w:after="120" w:line="240" w:lineRule="exact"/>
        <w:ind w:left="0" w:firstLine="133"/>
        <w:jc w:val="both"/>
        <w:rPr>
          <w:w w:val="105"/>
        </w:rPr>
      </w:pPr>
      <w:r w:rsidRPr="00C671D8">
        <w:rPr>
          <w:w w:val="105"/>
        </w:rPr>
        <w:t>As in most countries, in India too, government revenues and expenditures have grown rapidly since</w:t>
      </w:r>
      <w:r w:rsidR="00031085" w:rsidRPr="00C671D8">
        <w:rPr>
          <w:w w:val="105"/>
        </w:rPr>
        <w:t xml:space="preserve"> </w:t>
      </w:r>
      <w:r w:rsidRPr="00C671D8">
        <w:rPr>
          <w:w w:val="105"/>
        </w:rPr>
        <w:t xml:space="preserve">Independence. The combined revenue receipts of the Centre and the States which formed 6-7per cent of gross domestic </w:t>
      </w:r>
      <w:r w:rsidR="00031085" w:rsidRPr="00C671D8">
        <w:rPr>
          <w:w w:val="105"/>
        </w:rPr>
        <w:t>P</w:t>
      </w:r>
      <w:r w:rsidRPr="00C671D8">
        <w:rPr>
          <w:w w:val="105"/>
        </w:rPr>
        <w:t>roduct (GDP) in the- early fifties have now reached the level of 20 percent; there has been a somewhat faster growth of revenue expenditures. We are here concerned with more recent trends. We note that between 1974-75 and 1986-87, total</w:t>
      </w:r>
      <w:r w:rsidR="00031085" w:rsidRPr="00C671D8">
        <w:rPr>
          <w:w w:val="105"/>
        </w:rPr>
        <w:t xml:space="preserve"> </w:t>
      </w:r>
      <w:r w:rsidRPr="00C671D8">
        <w:rPr>
          <w:w w:val="105"/>
        </w:rPr>
        <w:t>revenue receipts of the Centre and the States have grown in real terms at 8.4 per cent per annum as against the average growth rate of 4.8 per cent</w:t>
      </w:r>
      <w:r w:rsidR="00031085" w:rsidRPr="00C671D8">
        <w:rPr>
          <w:w w:val="105"/>
        </w:rPr>
        <w:t xml:space="preserve"> </w:t>
      </w:r>
      <w:r w:rsidRPr="00C671D8">
        <w:rPr>
          <w:w w:val="105"/>
        </w:rPr>
        <w:t>in real GDP</w:t>
      </w:r>
      <w:r w:rsidR="00840D73" w:rsidRPr="00C671D8">
        <w:rPr>
          <w:rStyle w:val="FootnoteReference"/>
          <w:w w:val="105"/>
        </w:rPr>
        <w:footnoteReference w:id="1"/>
      </w:r>
      <w:r w:rsidRPr="00C671D8">
        <w:rPr>
          <w:w w:val="105"/>
        </w:rPr>
        <w:t xml:space="preserve"> Real government expenditures within the revenue account grew at 10.3 per cent per annum. In other words, during this period, in real terms, total government revenues increased 2.5 times and total revenue expenditures 3.2 times.</w:t>
      </w:r>
    </w:p>
    <w:p w14:paraId="6D9A03B3" w14:textId="77777777" w:rsidR="009876F3" w:rsidRPr="00C671D8" w:rsidRDefault="009876F3" w:rsidP="00031085">
      <w:pPr>
        <w:pStyle w:val="Heading2"/>
        <w:keepNext w:val="0"/>
        <w:keepLines w:val="0"/>
        <w:spacing w:before="120" w:after="120" w:line="240" w:lineRule="exact"/>
        <w:ind w:left="0" w:firstLine="133"/>
        <w:jc w:val="both"/>
        <w:rPr>
          <w:w w:val="105"/>
        </w:rPr>
      </w:pPr>
      <w:r w:rsidRPr="00C671D8">
        <w:rPr>
          <w:w w:val="105"/>
        </w:rPr>
        <w:t xml:space="preserve">In nominal terms, revenue receipts grew at an annual rate of 14.5 per cent between 1975-76 and 1986-87, while the growth rate of revenue expenditure was higher by almost 2.7 percentage points at 17.2 percent. This outpacing of revenue growth by expenditure growth has led to the era of revenue deficits beginning from 1982-83. However, it appears it is rather the recent trends that have caused the imbalance rather than the </w:t>
      </w:r>
      <w:proofErr w:type="gramStart"/>
      <w:r w:rsidRPr="00C671D8">
        <w:rPr>
          <w:w w:val="105"/>
        </w:rPr>
        <w:t>longer term</w:t>
      </w:r>
      <w:proofErr w:type="gramEnd"/>
      <w:r w:rsidRPr="00C671D8">
        <w:rPr>
          <w:w w:val="105"/>
        </w:rPr>
        <w:t xml:space="preserve"> trends.</w:t>
      </w:r>
    </w:p>
    <w:p w14:paraId="61A76351" w14:textId="016992D4" w:rsidR="009876F3" w:rsidRPr="00C671D8" w:rsidRDefault="009876F3" w:rsidP="00031085">
      <w:pPr>
        <w:pStyle w:val="Heading2"/>
        <w:keepNext w:val="0"/>
        <w:keepLines w:val="0"/>
        <w:spacing w:before="120" w:after="120" w:line="240" w:lineRule="exact"/>
        <w:ind w:left="0" w:firstLine="133"/>
        <w:jc w:val="both"/>
        <w:rPr>
          <w:w w:val="105"/>
        </w:rPr>
      </w:pPr>
      <w:r w:rsidRPr="00C671D8">
        <w:rPr>
          <w:w w:val="105"/>
        </w:rPr>
        <w:t>As GDP-figures have been revised since 1980-81, it is difficult to trace the trends in the growth of government revenues and expenditures in terms of changes in percentage of GDP. However.it can be stated that until 1979-80, both revenue receipts and revenue expenditures increased fairly rapidly in relation to GDP; since 1980-81, while revenue expenditures as a percentage of GDP continued to accelerate, the growth of revenues slowed down:</w:t>
      </w:r>
      <w:r w:rsidRPr="00C671D8">
        <w:rPr>
          <w:w w:val="105"/>
        </w:rPr>
        <w:tab/>
        <w:t>revenue expenditures increased from 17.5 per cent of GDP in 1980-81 to 23 per -cent in 1986-87 whereas revenue receipts increased from 17.6 per cent to only 20.6 per cent during the same period resulting in a combined revenue deficit of the Centre and the States at 2.4 per cent of GDP (Annexure 11.1)</w:t>
      </w:r>
    </w:p>
    <w:p w14:paraId="4913767B" w14:textId="276AF561" w:rsidR="0023316B" w:rsidRPr="00C671D8" w:rsidRDefault="009876F3" w:rsidP="00031085">
      <w:pPr>
        <w:pStyle w:val="Heading2"/>
        <w:keepNext w:val="0"/>
        <w:keepLines w:val="0"/>
        <w:spacing w:before="120" w:after="120" w:line="240" w:lineRule="exact"/>
        <w:ind w:left="0" w:firstLine="133"/>
        <w:jc w:val="both"/>
        <w:rPr>
          <w:w w:val="105"/>
        </w:rPr>
      </w:pPr>
      <w:r w:rsidRPr="00C671D8">
        <w:t>If</w:t>
      </w:r>
      <w:r w:rsidRPr="00C671D8">
        <w:rPr>
          <w:spacing w:val="40"/>
        </w:rPr>
        <w:t xml:space="preserve"> </w:t>
      </w:r>
      <w:r w:rsidRPr="00C671D8">
        <w:t>the Central</w:t>
      </w:r>
      <w:r w:rsidRPr="00C671D8">
        <w:rPr>
          <w:spacing w:val="40"/>
        </w:rPr>
        <w:t xml:space="preserve"> </w:t>
      </w:r>
      <w:r w:rsidRPr="00C671D8">
        <w:t>Government's</w:t>
      </w:r>
      <w:r w:rsidRPr="00C671D8">
        <w:rPr>
          <w:spacing w:val="40"/>
        </w:rPr>
        <w:t xml:space="preserve"> </w:t>
      </w:r>
      <w:r w:rsidRPr="00C671D8">
        <w:t>finances</w:t>
      </w:r>
      <w:r w:rsidRPr="00C671D8">
        <w:rPr>
          <w:spacing w:val="40"/>
        </w:rPr>
        <w:t xml:space="preserve"> </w:t>
      </w:r>
      <w:r w:rsidRPr="00C671D8">
        <w:t>alone are</w:t>
      </w:r>
      <w:r w:rsidRPr="00C671D8">
        <w:rPr>
          <w:spacing w:val="80"/>
        </w:rPr>
        <w:t xml:space="preserve"> </w:t>
      </w:r>
      <w:r w:rsidRPr="00C671D8">
        <w:t>considered,</w:t>
      </w:r>
      <w:r w:rsidRPr="00C671D8">
        <w:rPr>
          <w:spacing w:val="40"/>
        </w:rPr>
        <w:t xml:space="preserve"> </w:t>
      </w:r>
      <w:r w:rsidRPr="00C671D8">
        <w:t>it is</w:t>
      </w:r>
      <w:r w:rsidRPr="00C671D8">
        <w:rPr>
          <w:spacing w:val="-5"/>
        </w:rPr>
        <w:t xml:space="preserve"> </w:t>
      </w:r>
      <w:r w:rsidRPr="00C671D8">
        <w:t>seen that</w:t>
      </w:r>
      <w:r w:rsidRPr="00C671D8">
        <w:rPr>
          <w:spacing w:val="-2"/>
        </w:rPr>
        <w:t xml:space="preserve"> </w:t>
      </w:r>
      <w:r w:rsidRPr="00C671D8">
        <w:t>its gross revenue receipts increased</w:t>
      </w:r>
      <w:r w:rsidRPr="00C671D8">
        <w:rPr>
          <w:spacing w:val="40"/>
        </w:rPr>
        <w:t xml:space="preserve"> </w:t>
      </w:r>
      <w:r w:rsidRPr="00C671D8">
        <w:rPr>
          <w:w w:val="105"/>
        </w:rPr>
        <w:t>from 11.7 per cent to 14.1per cent of GDP during 1980-81 – 1986-87, indicating quite a remarkable rate of growth. Its net revenues (i.e., gross revenues minus tax devolution to the States) increased from 9.3 per cent to</w:t>
      </w:r>
      <w:r w:rsidR="0023316B" w:rsidRPr="00C671D8">
        <w:rPr>
          <w:w w:val="105"/>
        </w:rPr>
        <w:t xml:space="preserve">11.5 per cent of GDP, the ratio of the devolution to GDP remaining almost the same at the two ends. As against this, the revenue expenditures of the Central Government (including grants) increased from 9.8 per cent of GDP to 14.0 per cent during the period. Of this, </w:t>
      </w:r>
      <w:r w:rsidR="0023316B" w:rsidRPr="00C671D8">
        <w:rPr>
          <w:w w:val="105"/>
        </w:rPr>
        <w:lastRenderedPageBreak/>
        <w:t>grants to the States increased from 2.0 per cent of GDP to 2.6 per cent of GDP and other revenue expenditures of the Central Government increased from 7.7 per cent to 11.4 per-cent of GDP. Thus, Centre's own expenditures increased by 3.7 percentage points, while grants increased by 0.6 percentage points.</w:t>
      </w:r>
    </w:p>
    <w:p w14:paraId="5348FE4B" w14:textId="2AD30164" w:rsidR="00106301" w:rsidRPr="00C671D8" w:rsidRDefault="00106301" w:rsidP="00031085">
      <w:pPr>
        <w:pStyle w:val="Heading2"/>
        <w:keepNext w:val="0"/>
        <w:keepLines w:val="0"/>
        <w:spacing w:before="120" w:after="120" w:line="240" w:lineRule="exact"/>
        <w:ind w:left="0" w:firstLine="133"/>
        <w:jc w:val="both"/>
      </w:pPr>
      <w:r w:rsidRPr="00C671D8">
        <w:t>The</w:t>
      </w:r>
      <w:r w:rsidRPr="00C671D8">
        <w:rPr>
          <w:spacing w:val="33"/>
        </w:rPr>
        <w:t xml:space="preserve"> </w:t>
      </w:r>
      <w:r w:rsidRPr="00C671D8">
        <w:t>own</w:t>
      </w:r>
      <w:r w:rsidRPr="00C671D8">
        <w:rPr>
          <w:spacing w:val="-18"/>
        </w:rPr>
        <w:t xml:space="preserve"> </w:t>
      </w:r>
      <w:r w:rsidRPr="00C671D8">
        <w:t>revenues</w:t>
      </w:r>
      <w:r w:rsidRPr="00C671D8">
        <w:rPr>
          <w:spacing w:val="-1"/>
        </w:rPr>
        <w:t xml:space="preserve"> </w:t>
      </w:r>
      <w:r w:rsidRPr="00C671D8">
        <w:t>of</w:t>
      </w:r>
      <w:r w:rsidRPr="00C671D8">
        <w:rPr>
          <w:spacing w:val="5"/>
        </w:rPr>
        <w:t xml:space="preserve"> </w:t>
      </w:r>
      <w:r w:rsidRPr="00C671D8">
        <w:t>the</w:t>
      </w:r>
      <w:r w:rsidRPr="00C671D8">
        <w:rPr>
          <w:spacing w:val="-4"/>
        </w:rPr>
        <w:t xml:space="preserve"> </w:t>
      </w:r>
      <w:r w:rsidRPr="00C671D8">
        <w:t>States</w:t>
      </w:r>
      <w:r w:rsidRPr="00C671D8">
        <w:rPr>
          <w:spacing w:val="-9"/>
        </w:rPr>
        <w:t xml:space="preserve"> </w:t>
      </w:r>
      <w:r w:rsidRPr="00C671D8">
        <w:t>increased</w:t>
      </w:r>
      <w:r w:rsidRPr="00C671D8">
        <w:rPr>
          <w:spacing w:val="-8"/>
        </w:rPr>
        <w:t xml:space="preserve"> </w:t>
      </w:r>
      <w:r w:rsidRPr="00C671D8">
        <w:rPr>
          <w:spacing w:val="-4"/>
        </w:rPr>
        <w:t xml:space="preserve">from </w:t>
      </w:r>
      <w:r w:rsidRPr="00C671D8">
        <w:t>6.3</w:t>
      </w:r>
      <w:r w:rsidRPr="00C671D8">
        <w:rPr>
          <w:spacing w:val="2"/>
        </w:rPr>
        <w:t xml:space="preserve"> </w:t>
      </w:r>
      <w:r w:rsidRPr="00C671D8">
        <w:t>per</w:t>
      </w:r>
      <w:r w:rsidRPr="00C671D8">
        <w:rPr>
          <w:spacing w:val="40"/>
        </w:rPr>
        <w:t xml:space="preserve"> </w:t>
      </w:r>
      <w:r w:rsidRPr="00C671D8">
        <w:t>cent</w:t>
      </w:r>
      <w:r w:rsidRPr="00C671D8">
        <w:rPr>
          <w:spacing w:val="-5"/>
        </w:rPr>
        <w:t xml:space="preserve"> </w:t>
      </w:r>
      <w:r w:rsidRPr="00C671D8">
        <w:t>of</w:t>
      </w:r>
      <w:r w:rsidRPr="00C671D8">
        <w:rPr>
          <w:spacing w:val="-6"/>
        </w:rPr>
        <w:t xml:space="preserve"> </w:t>
      </w:r>
      <w:r w:rsidRPr="00C671D8">
        <w:t>GDP</w:t>
      </w:r>
      <w:r w:rsidRPr="00C671D8">
        <w:rPr>
          <w:spacing w:val="-10"/>
        </w:rPr>
        <w:t xml:space="preserve"> </w:t>
      </w:r>
      <w:r w:rsidRPr="00C671D8">
        <w:t>in</w:t>
      </w:r>
      <w:r w:rsidRPr="00C671D8">
        <w:rPr>
          <w:spacing w:val="-14"/>
        </w:rPr>
        <w:t xml:space="preserve"> </w:t>
      </w:r>
      <w:r w:rsidRPr="00C671D8">
        <w:t>1980-81</w:t>
      </w:r>
      <w:r w:rsidRPr="00C671D8">
        <w:rPr>
          <w:spacing w:val="-8"/>
        </w:rPr>
        <w:t xml:space="preserve"> </w:t>
      </w:r>
      <w:r w:rsidRPr="00C671D8">
        <w:t>to</w:t>
      </w:r>
      <w:r w:rsidRPr="00C671D8">
        <w:rPr>
          <w:spacing w:val="-14"/>
        </w:rPr>
        <w:t xml:space="preserve"> </w:t>
      </w:r>
      <w:r w:rsidRPr="00C671D8">
        <w:t>only</w:t>
      </w:r>
      <w:r w:rsidRPr="00C671D8">
        <w:rPr>
          <w:spacing w:val="-2"/>
        </w:rPr>
        <w:t xml:space="preserve"> </w:t>
      </w:r>
      <w:r w:rsidRPr="00C671D8">
        <w:t>7.1 per cent in1986-87 but</w:t>
      </w:r>
      <w:r w:rsidRPr="00C671D8">
        <w:rPr>
          <w:spacing w:val="-3"/>
        </w:rPr>
        <w:t xml:space="preserve"> </w:t>
      </w:r>
      <w:r w:rsidRPr="00C671D8">
        <w:t>their</w:t>
      </w:r>
      <w:r w:rsidRPr="00C671D8">
        <w:rPr>
          <w:spacing w:val="40"/>
        </w:rPr>
        <w:t xml:space="preserve"> </w:t>
      </w:r>
      <w:r w:rsidRPr="00C671D8">
        <w:t>total revenue receipts including</w:t>
      </w:r>
      <w:r w:rsidRPr="00C671D8">
        <w:rPr>
          <w:spacing w:val="-2"/>
        </w:rPr>
        <w:t xml:space="preserve"> </w:t>
      </w:r>
      <w:r w:rsidRPr="00C671D8">
        <w:t>devolution of taxes</w:t>
      </w:r>
      <w:r w:rsidRPr="00C671D8">
        <w:rPr>
          <w:spacing w:val="-14"/>
        </w:rPr>
        <w:t xml:space="preserve"> </w:t>
      </w:r>
      <w:r w:rsidRPr="00C671D8">
        <w:t>and grants</w:t>
      </w:r>
      <w:r w:rsidRPr="00C671D8">
        <w:rPr>
          <w:spacing w:val="40"/>
        </w:rPr>
        <w:t xml:space="preserve"> </w:t>
      </w:r>
      <w:r w:rsidRPr="00C671D8">
        <w:t>from the</w:t>
      </w:r>
      <w:r w:rsidRPr="00C671D8">
        <w:rPr>
          <w:spacing w:val="-2"/>
        </w:rPr>
        <w:t xml:space="preserve"> </w:t>
      </w:r>
      <w:r w:rsidRPr="00C671D8">
        <w:t>Centre</w:t>
      </w:r>
      <w:r w:rsidRPr="00C671D8">
        <w:rPr>
          <w:spacing w:val="-3"/>
        </w:rPr>
        <w:t xml:space="preserve"> </w:t>
      </w:r>
      <w:r w:rsidRPr="00C671D8">
        <w:t>increased</w:t>
      </w:r>
      <w:r w:rsidRPr="00C671D8">
        <w:rPr>
          <w:spacing w:val="-4"/>
        </w:rPr>
        <w:t xml:space="preserve"> </w:t>
      </w:r>
      <w:r w:rsidRPr="00C671D8">
        <w:t>from</w:t>
      </w:r>
      <w:r w:rsidRPr="00C671D8">
        <w:rPr>
          <w:spacing w:val="-14"/>
        </w:rPr>
        <w:t xml:space="preserve"> </w:t>
      </w:r>
      <w:r w:rsidRPr="00C671D8">
        <w:t>10.1</w:t>
      </w:r>
      <w:r w:rsidRPr="00C671D8">
        <w:rPr>
          <w:spacing w:val="-13"/>
        </w:rPr>
        <w:t xml:space="preserve"> </w:t>
      </w:r>
      <w:r w:rsidRPr="00C671D8">
        <w:t>per -cent to 12.9</w:t>
      </w:r>
      <w:r w:rsidRPr="00C671D8">
        <w:rPr>
          <w:spacing w:val="-4"/>
        </w:rPr>
        <w:t xml:space="preserve"> </w:t>
      </w:r>
      <w:r w:rsidRPr="00C671D8">
        <w:t>per cent (</w:t>
      </w:r>
      <w:r w:rsidRPr="00C671D8">
        <w:rPr>
          <w:spacing w:val="40"/>
        </w:rPr>
        <w:t>total</w:t>
      </w:r>
      <w:r w:rsidRPr="00C671D8">
        <w:t xml:space="preserve"> revenues increased by 2.8 percentage</w:t>
      </w:r>
      <w:r w:rsidRPr="00C671D8">
        <w:rPr>
          <w:spacing w:val="40"/>
        </w:rPr>
        <w:t xml:space="preserve"> </w:t>
      </w:r>
      <w:r w:rsidRPr="00C671D8">
        <w:t>points,</w:t>
      </w:r>
      <w:r w:rsidRPr="00C671D8">
        <w:rPr>
          <w:spacing w:val="40"/>
        </w:rPr>
        <w:t xml:space="preserve"> </w:t>
      </w:r>
      <w:r w:rsidRPr="00C671D8">
        <w:t>while</w:t>
      </w:r>
      <w:r w:rsidRPr="00C671D8">
        <w:rPr>
          <w:spacing w:val="40"/>
        </w:rPr>
        <w:t xml:space="preserve"> </w:t>
      </w:r>
      <w:r w:rsidRPr="00C671D8">
        <w:t>own</w:t>
      </w:r>
      <w:r w:rsidRPr="00C671D8">
        <w:rPr>
          <w:spacing w:val="40"/>
        </w:rPr>
        <w:t xml:space="preserve"> </w:t>
      </w:r>
      <w:r w:rsidRPr="00C671D8">
        <w:t>revenues</w:t>
      </w:r>
      <w:r w:rsidRPr="00C671D8">
        <w:rPr>
          <w:spacing w:val="40"/>
        </w:rPr>
        <w:t xml:space="preserve"> </w:t>
      </w:r>
      <w:r w:rsidRPr="00C671D8">
        <w:t>increased</w:t>
      </w:r>
      <w:r w:rsidRPr="00C671D8">
        <w:rPr>
          <w:spacing w:val="40"/>
        </w:rPr>
        <w:t xml:space="preserve"> </w:t>
      </w:r>
      <w:r w:rsidRPr="00C671D8">
        <w:t>by only 0.8</w:t>
      </w:r>
      <w:r w:rsidRPr="00C671D8">
        <w:rPr>
          <w:spacing w:val="40"/>
        </w:rPr>
        <w:t xml:space="preserve"> </w:t>
      </w:r>
      <w:r w:rsidRPr="00C671D8">
        <w:t>percentage</w:t>
      </w:r>
      <w:r w:rsidRPr="00C671D8">
        <w:rPr>
          <w:spacing w:val="40"/>
        </w:rPr>
        <w:t xml:space="preserve"> </w:t>
      </w:r>
      <w:r w:rsidRPr="00C671D8">
        <w:t>points).</w:t>
      </w:r>
      <w:r w:rsidRPr="00C671D8">
        <w:rPr>
          <w:spacing w:val="80"/>
        </w:rPr>
        <w:t xml:space="preserve"> </w:t>
      </w:r>
      <w:r w:rsidRPr="00C671D8">
        <w:t>Revenue</w:t>
      </w:r>
      <w:r w:rsidRPr="00C671D8">
        <w:rPr>
          <w:spacing w:val="80"/>
        </w:rPr>
        <w:t xml:space="preserve"> </w:t>
      </w:r>
      <w:r w:rsidRPr="00C671D8">
        <w:t>expenditures of the</w:t>
      </w:r>
      <w:r w:rsidRPr="00C671D8">
        <w:rPr>
          <w:spacing w:val="-14"/>
        </w:rPr>
        <w:t xml:space="preserve"> </w:t>
      </w:r>
      <w:r w:rsidRPr="00C671D8">
        <w:t>States</w:t>
      </w:r>
      <w:r w:rsidRPr="00C671D8">
        <w:rPr>
          <w:spacing w:val="-13"/>
        </w:rPr>
        <w:t xml:space="preserve"> </w:t>
      </w:r>
      <w:r w:rsidRPr="00C671D8">
        <w:t>increased</w:t>
      </w:r>
      <w:r w:rsidRPr="00C671D8">
        <w:rPr>
          <w:spacing w:val="-13"/>
        </w:rPr>
        <w:t xml:space="preserve"> </w:t>
      </w:r>
      <w:r w:rsidRPr="00C671D8">
        <w:t>from</w:t>
      </w:r>
      <w:r w:rsidRPr="00C671D8">
        <w:rPr>
          <w:spacing w:val="-13"/>
        </w:rPr>
        <w:t xml:space="preserve"> </w:t>
      </w:r>
      <w:r w:rsidRPr="00C671D8">
        <w:t>10.4</w:t>
      </w:r>
      <w:r w:rsidRPr="00C671D8">
        <w:rPr>
          <w:spacing w:val="-13"/>
        </w:rPr>
        <w:t xml:space="preserve"> </w:t>
      </w:r>
      <w:r w:rsidRPr="00C671D8">
        <w:t>per cent of</w:t>
      </w:r>
      <w:r w:rsidRPr="00C671D8">
        <w:rPr>
          <w:spacing w:val="-4"/>
        </w:rPr>
        <w:t xml:space="preserve"> </w:t>
      </w:r>
      <w:r w:rsidRPr="00C671D8">
        <w:t>GDP</w:t>
      </w:r>
      <w:r w:rsidRPr="00C671D8">
        <w:rPr>
          <w:spacing w:val="-14"/>
        </w:rPr>
        <w:t xml:space="preserve"> </w:t>
      </w:r>
      <w:r w:rsidRPr="00C671D8">
        <w:t>to</w:t>
      </w:r>
      <w:r w:rsidRPr="00C671D8">
        <w:rPr>
          <w:spacing w:val="69"/>
        </w:rPr>
        <w:t xml:space="preserve"> </w:t>
      </w:r>
      <w:r w:rsidRPr="00C671D8">
        <w:t>12.9</w:t>
      </w:r>
      <w:r w:rsidRPr="00C671D8">
        <w:rPr>
          <w:spacing w:val="-9"/>
        </w:rPr>
        <w:t xml:space="preserve"> </w:t>
      </w:r>
      <w:r w:rsidRPr="00C671D8">
        <w:t>per -cent, i.e., by 2.5</w:t>
      </w:r>
      <w:r w:rsidRPr="00C671D8">
        <w:rPr>
          <w:spacing w:val="-14"/>
        </w:rPr>
        <w:t xml:space="preserve"> </w:t>
      </w:r>
      <w:r w:rsidRPr="00C671D8">
        <w:t>percentage</w:t>
      </w:r>
      <w:r w:rsidRPr="00C671D8">
        <w:rPr>
          <w:spacing w:val="-1"/>
        </w:rPr>
        <w:t xml:space="preserve"> </w:t>
      </w:r>
      <w:r w:rsidRPr="00C671D8">
        <w:t>points during</w:t>
      </w:r>
      <w:r w:rsidRPr="00C671D8">
        <w:rPr>
          <w:spacing w:val="-13"/>
        </w:rPr>
        <w:t xml:space="preserve"> </w:t>
      </w:r>
      <w:r w:rsidRPr="00C671D8">
        <w:t>the</w:t>
      </w:r>
      <w:r w:rsidRPr="00C671D8">
        <w:rPr>
          <w:spacing w:val="-9"/>
        </w:rPr>
        <w:t xml:space="preserve"> </w:t>
      </w:r>
      <w:r w:rsidRPr="00C671D8">
        <w:t>period.</w:t>
      </w:r>
      <w:r w:rsidRPr="00C671D8">
        <w:rPr>
          <w:spacing w:val="80"/>
        </w:rPr>
        <w:t xml:space="preserve"> </w:t>
      </w:r>
      <w:r w:rsidRPr="00C671D8">
        <w:t>This may</w:t>
      </w:r>
      <w:r w:rsidRPr="00C671D8">
        <w:rPr>
          <w:spacing w:val="-9"/>
        </w:rPr>
        <w:t xml:space="preserve"> </w:t>
      </w:r>
      <w:r w:rsidRPr="00C671D8">
        <w:t>be</w:t>
      </w:r>
      <w:r w:rsidRPr="00C671D8">
        <w:rPr>
          <w:spacing w:val="-5"/>
        </w:rPr>
        <w:t xml:space="preserve"> </w:t>
      </w:r>
      <w:r w:rsidRPr="00C671D8">
        <w:t>compared with</w:t>
      </w:r>
      <w:r w:rsidRPr="00C671D8">
        <w:rPr>
          <w:spacing w:val="-1"/>
        </w:rPr>
        <w:t xml:space="preserve"> </w:t>
      </w:r>
      <w:r w:rsidRPr="00C671D8">
        <w:t xml:space="preserve">the </w:t>
      </w:r>
      <w:proofErr w:type="gramStart"/>
      <w:r w:rsidRPr="00C671D8">
        <w:t>3 percentage</w:t>
      </w:r>
      <w:proofErr w:type="gramEnd"/>
      <w:r w:rsidRPr="00C671D8">
        <w:t xml:space="preserve"> point increase in the</w:t>
      </w:r>
      <w:r w:rsidRPr="00C671D8">
        <w:rPr>
          <w:spacing w:val="80"/>
        </w:rPr>
        <w:t xml:space="preserve"> </w:t>
      </w:r>
      <w:r w:rsidRPr="00C671D8">
        <w:t>own expenditures of the Centre.</w:t>
      </w:r>
    </w:p>
    <w:p w14:paraId="32506D6C" w14:textId="77777777" w:rsidR="00106301" w:rsidRPr="00C671D8" w:rsidRDefault="00106301" w:rsidP="00031085">
      <w:pPr>
        <w:pStyle w:val="Heading2"/>
        <w:keepNext w:val="0"/>
        <w:keepLines w:val="0"/>
        <w:spacing w:before="120" w:after="120" w:line="240" w:lineRule="exact"/>
        <w:ind w:left="0" w:firstLine="133"/>
        <w:jc w:val="both"/>
      </w:pPr>
      <w:r w:rsidRPr="00C671D8">
        <w:t>The following conclusions may</w:t>
      </w:r>
      <w:r w:rsidRPr="00C671D8">
        <w:rPr>
          <w:spacing w:val="-13"/>
        </w:rPr>
        <w:t xml:space="preserve"> </w:t>
      </w:r>
      <w:r w:rsidRPr="00C671D8">
        <w:t>be</w:t>
      </w:r>
      <w:r w:rsidRPr="00C671D8">
        <w:rPr>
          <w:spacing w:val="-13"/>
        </w:rPr>
        <w:t xml:space="preserve"> </w:t>
      </w:r>
      <w:r w:rsidRPr="00C671D8">
        <w:t>drawn about fiscal</w:t>
      </w:r>
      <w:r w:rsidRPr="00C671D8">
        <w:rPr>
          <w:spacing w:val="80"/>
        </w:rPr>
        <w:t xml:space="preserve"> </w:t>
      </w:r>
      <w:r w:rsidRPr="00C671D8">
        <w:t>trends since 1980-81:</w:t>
      </w:r>
    </w:p>
    <w:p w14:paraId="52828A78" w14:textId="77777777" w:rsidR="00106301" w:rsidRPr="00C671D8" w:rsidRDefault="00106301" w:rsidP="00031085">
      <w:pPr>
        <w:pStyle w:val="ListParagraph"/>
        <w:numPr>
          <w:ilvl w:val="0"/>
          <w:numId w:val="17"/>
        </w:numPr>
        <w:spacing w:before="120" w:after="120" w:line="240" w:lineRule="exact"/>
        <w:jc w:val="both"/>
        <w:rPr>
          <w:b/>
        </w:rPr>
      </w:pPr>
      <w:r w:rsidRPr="00C671D8">
        <w:t>There</w:t>
      </w:r>
      <w:r w:rsidRPr="00C671D8">
        <w:rPr>
          <w:spacing w:val="80"/>
        </w:rPr>
        <w:t xml:space="preserve"> </w:t>
      </w:r>
      <w:r w:rsidRPr="00C671D8">
        <w:t>has</w:t>
      </w:r>
      <w:r w:rsidRPr="00C671D8">
        <w:rPr>
          <w:spacing w:val="80"/>
        </w:rPr>
        <w:t xml:space="preserve"> </w:t>
      </w:r>
      <w:r w:rsidRPr="00C671D8">
        <w:t>been</w:t>
      </w:r>
      <w:r w:rsidRPr="00C671D8">
        <w:rPr>
          <w:spacing w:val="80"/>
        </w:rPr>
        <w:t xml:space="preserve"> </w:t>
      </w:r>
      <w:r w:rsidRPr="00C671D8">
        <w:t>a</w:t>
      </w:r>
      <w:r w:rsidRPr="00C671D8">
        <w:rPr>
          <w:spacing w:val="80"/>
        </w:rPr>
        <w:t xml:space="preserve"> </w:t>
      </w:r>
      <w:r w:rsidRPr="00C671D8">
        <w:t>substantial</w:t>
      </w:r>
      <w:r w:rsidRPr="00C671D8">
        <w:rPr>
          <w:spacing w:val="80"/>
        </w:rPr>
        <w:t xml:space="preserve"> </w:t>
      </w:r>
      <w:r w:rsidRPr="00C671D8">
        <w:t>growth</w:t>
      </w:r>
      <w:r w:rsidRPr="00C671D8">
        <w:rPr>
          <w:spacing w:val="80"/>
        </w:rPr>
        <w:t xml:space="preserve"> </w:t>
      </w:r>
      <w:r w:rsidRPr="00C671D8">
        <w:t>in</w:t>
      </w:r>
      <w:r w:rsidRPr="00C671D8">
        <w:rPr>
          <w:spacing w:val="80"/>
        </w:rPr>
        <w:t xml:space="preserve"> </w:t>
      </w:r>
      <w:r w:rsidRPr="00C671D8">
        <w:t>the revenue receipts of the Central Government.</w:t>
      </w:r>
    </w:p>
    <w:p w14:paraId="75070D4F" w14:textId="77777777" w:rsidR="00106301" w:rsidRPr="00C671D8" w:rsidRDefault="00106301" w:rsidP="00031085">
      <w:pPr>
        <w:pStyle w:val="ListParagraph"/>
        <w:numPr>
          <w:ilvl w:val="0"/>
          <w:numId w:val="17"/>
        </w:numPr>
        <w:spacing w:before="120" w:after="120" w:line="240" w:lineRule="exact"/>
        <w:jc w:val="both"/>
      </w:pPr>
      <w:r w:rsidRPr="00C671D8">
        <w:t>But</w:t>
      </w:r>
      <w:r w:rsidRPr="00C671D8">
        <w:rPr>
          <w:spacing w:val="80"/>
        </w:rPr>
        <w:t xml:space="preserve"> </w:t>
      </w:r>
      <w:r w:rsidRPr="00C671D8">
        <w:t>the</w:t>
      </w:r>
      <w:r w:rsidRPr="00C671D8">
        <w:rPr>
          <w:spacing w:val="80"/>
        </w:rPr>
        <w:t xml:space="preserve"> </w:t>
      </w:r>
      <w:r w:rsidRPr="00C671D8">
        <w:t>growth in revenue</w:t>
      </w:r>
      <w:r w:rsidRPr="00C671D8">
        <w:rPr>
          <w:spacing w:val="80"/>
        </w:rPr>
        <w:t xml:space="preserve"> </w:t>
      </w:r>
      <w:r w:rsidRPr="00C671D8">
        <w:t>expenditures</w:t>
      </w:r>
      <w:r w:rsidRPr="00C671D8">
        <w:rPr>
          <w:spacing w:val="80"/>
        </w:rPr>
        <w:t xml:space="preserve"> </w:t>
      </w:r>
      <w:r w:rsidRPr="00C671D8">
        <w:t>of</w:t>
      </w:r>
      <w:r w:rsidRPr="00C671D8">
        <w:rPr>
          <w:spacing w:val="80"/>
        </w:rPr>
        <w:t xml:space="preserve"> </w:t>
      </w:r>
      <w:r w:rsidRPr="00C671D8">
        <w:t>the Centre has</w:t>
      </w:r>
      <w:r w:rsidRPr="00C671D8">
        <w:rPr>
          <w:spacing w:val="-3"/>
        </w:rPr>
        <w:t xml:space="preserve"> </w:t>
      </w:r>
      <w:r w:rsidRPr="00C671D8">
        <w:t>been</w:t>
      </w:r>
      <w:r w:rsidRPr="00C671D8">
        <w:rPr>
          <w:spacing w:val="-6"/>
        </w:rPr>
        <w:t xml:space="preserve"> </w:t>
      </w:r>
      <w:r w:rsidRPr="00C671D8">
        <w:t>much faster mainly because of the rise</w:t>
      </w:r>
      <w:r w:rsidRPr="00C671D8">
        <w:rPr>
          <w:spacing w:val="-12"/>
        </w:rPr>
        <w:t xml:space="preserve"> </w:t>
      </w:r>
      <w:r w:rsidRPr="00C671D8">
        <w:t>in</w:t>
      </w:r>
      <w:r w:rsidRPr="00C671D8">
        <w:rPr>
          <w:spacing w:val="-26"/>
        </w:rPr>
        <w:t xml:space="preserve"> </w:t>
      </w:r>
      <w:r w:rsidRPr="00C671D8">
        <w:t>its</w:t>
      </w:r>
      <w:r w:rsidRPr="00C671D8">
        <w:rPr>
          <w:spacing w:val="-18"/>
        </w:rPr>
        <w:t xml:space="preserve"> </w:t>
      </w:r>
      <w:r w:rsidRPr="00C671D8">
        <w:t>own</w:t>
      </w:r>
      <w:r w:rsidRPr="00C671D8">
        <w:rPr>
          <w:spacing w:val="40"/>
        </w:rPr>
        <w:t xml:space="preserve"> </w:t>
      </w:r>
      <w:r w:rsidRPr="00C671D8">
        <w:t>expenditure and partly also</w:t>
      </w:r>
      <w:r w:rsidRPr="00C671D8">
        <w:rPr>
          <w:spacing w:val="-20"/>
        </w:rPr>
        <w:t xml:space="preserve"> </w:t>
      </w:r>
      <w:r w:rsidRPr="00C671D8">
        <w:t>because</w:t>
      </w:r>
      <w:r w:rsidRPr="00C671D8">
        <w:rPr>
          <w:spacing w:val="-6"/>
        </w:rPr>
        <w:t xml:space="preserve"> </w:t>
      </w:r>
      <w:r w:rsidRPr="00C671D8">
        <w:t>of the rise in the proportion</w:t>
      </w:r>
      <w:r w:rsidRPr="00C671D8">
        <w:rPr>
          <w:spacing w:val="80"/>
        </w:rPr>
        <w:t xml:space="preserve"> </w:t>
      </w:r>
      <w:r w:rsidRPr="00C671D8">
        <w:t>of grants.</w:t>
      </w:r>
    </w:p>
    <w:p w14:paraId="2A96893C" w14:textId="77777777" w:rsidR="00106301" w:rsidRPr="00C671D8" w:rsidRDefault="00106301" w:rsidP="00031085">
      <w:pPr>
        <w:pStyle w:val="ListParagraph"/>
        <w:numPr>
          <w:ilvl w:val="0"/>
          <w:numId w:val="17"/>
        </w:numPr>
        <w:spacing w:before="120" w:after="120" w:line="240" w:lineRule="exact"/>
        <w:jc w:val="both"/>
      </w:pPr>
      <w:r w:rsidRPr="00C671D8">
        <w:t>The</w:t>
      </w:r>
      <w:r w:rsidRPr="00C671D8">
        <w:rPr>
          <w:spacing w:val="40"/>
        </w:rPr>
        <w:t xml:space="preserve"> </w:t>
      </w:r>
      <w:r w:rsidRPr="00C671D8">
        <w:t>growth of own revenues of the States has not been as fast as that of Central revenues but,</w:t>
      </w:r>
      <w:r w:rsidRPr="00C671D8">
        <w:rPr>
          <w:spacing w:val="40"/>
        </w:rPr>
        <w:t xml:space="preserve"> </w:t>
      </w:r>
      <w:r w:rsidRPr="00C671D8">
        <w:t>when supplemented</w:t>
      </w:r>
      <w:r w:rsidRPr="00C671D8">
        <w:rPr>
          <w:spacing w:val="40"/>
        </w:rPr>
        <w:t xml:space="preserve"> </w:t>
      </w:r>
      <w:r w:rsidRPr="00C671D8">
        <w:t>by</w:t>
      </w:r>
      <w:r w:rsidRPr="00C671D8">
        <w:rPr>
          <w:spacing w:val="-15"/>
        </w:rPr>
        <w:t xml:space="preserve"> </w:t>
      </w:r>
      <w:r w:rsidRPr="00C671D8">
        <w:t>Central</w:t>
      </w:r>
      <w:r w:rsidRPr="00C671D8">
        <w:rPr>
          <w:spacing w:val="-12"/>
        </w:rPr>
        <w:t xml:space="preserve"> </w:t>
      </w:r>
      <w:r w:rsidRPr="00C671D8">
        <w:t>transfers,</w:t>
      </w:r>
      <w:r w:rsidRPr="00C671D8">
        <w:rPr>
          <w:spacing w:val="-7"/>
        </w:rPr>
        <w:t xml:space="preserve"> </w:t>
      </w:r>
      <w:r w:rsidRPr="00C671D8">
        <w:t>States'</w:t>
      </w:r>
      <w:r w:rsidRPr="00C671D8">
        <w:rPr>
          <w:spacing w:val="40"/>
        </w:rPr>
        <w:t xml:space="preserve"> </w:t>
      </w:r>
      <w:r w:rsidRPr="00C671D8">
        <w:t>revenue receipts grew fairly fast.</w:t>
      </w:r>
    </w:p>
    <w:p w14:paraId="579E4F60" w14:textId="77777777" w:rsidR="00145C69" w:rsidRPr="00C671D8" w:rsidRDefault="00106301" w:rsidP="00031085">
      <w:pPr>
        <w:pStyle w:val="ListParagraph"/>
        <w:numPr>
          <w:ilvl w:val="0"/>
          <w:numId w:val="17"/>
        </w:numPr>
        <w:spacing w:before="120" w:after="120" w:line="240" w:lineRule="exact"/>
        <w:jc w:val="both"/>
      </w:pPr>
      <w:r w:rsidRPr="00C671D8">
        <w:t>However,</w:t>
      </w:r>
      <w:r w:rsidRPr="00C671D8">
        <w:rPr>
          <w:spacing w:val="40"/>
        </w:rPr>
        <w:t xml:space="preserve"> </w:t>
      </w:r>
      <w:r w:rsidRPr="00C671D8">
        <w:t>States'</w:t>
      </w:r>
      <w:r w:rsidRPr="00C671D8">
        <w:rPr>
          <w:spacing w:val="40"/>
        </w:rPr>
        <w:t xml:space="preserve"> </w:t>
      </w:r>
      <w:r w:rsidRPr="00C671D8">
        <w:t>revenue expenditure</w:t>
      </w:r>
      <w:r w:rsidRPr="00C671D8">
        <w:rPr>
          <w:spacing w:val="40"/>
        </w:rPr>
        <w:t xml:space="preserve"> </w:t>
      </w:r>
      <w:r w:rsidRPr="00C671D8">
        <w:t>increased faster</w:t>
      </w:r>
      <w:r w:rsidRPr="00C671D8">
        <w:rPr>
          <w:spacing w:val="80"/>
        </w:rPr>
        <w:t xml:space="preserve"> </w:t>
      </w:r>
      <w:r w:rsidRPr="00C671D8">
        <w:t>than</w:t>
      </w:r>
      <w:r w:rsidRPr="00C671D8">
        <w:rPr>
          <w:spacing w:val="80"/>
        </w:rPr>
        <w:t xml:space="preserve"> </w:t>
      </w:r>
      <w:r w:rsidRPr="00C671D8">
        <w:t>revenues,</w:t>
      </w:r>
      <w:r w:rsidRPr="00C671D8">
        <w:rPr>
          <w:spacing w:val="80"/>
          <w:w w:val="150"/>
        </w:rPr>
        <w:t xml:space="preserve"> </w:t>
      </w:r>
      <w:r w:rsidRPr="00C671D8">
        <w:t>although</w:t>
      </w:r>
      <w:r w:rsidRPr="00C671D8">
        <w:rPr>
          <w:spacing w:val="80"/>
        </w:rPr>
        <w:t xml:space="preserve"> </w:t>
      </w:r>
      <w:r w:rsidRPr="00C671D8">
        <w:t>not</w:t>
      </w:r>
      <w:r w:rsidRPr="00C671D8">
        <w:rPr>
          <w:spacing w:val="35"/>
        </w:rPr>
        <w:t xml:space="preserve"> </w:t>
      </w:r>
      <w:r w:rsidRPr="00C671D8">
        <w:t>as</w:t>
      </w:r>
      <w:r w:rsidRPr="00C671D8">
        <w:rPr>
          <w:spacing w:val="25"/>
        </w:rPr>
        <w:t xml:space="preserve"> </w:t>
      </w:r>
      <w:r w:rsidRPr="00C671D8">
        <w:t>fast</w:t>
      </w:r>
      <w:r w:rsidRPr="00C671D8">
        <w:rPr>
          <w:spacing w:val="80"/>
        </w:rPr>
        <w:t xml:space="preserve"> </w:t>
      </w:r>
      <w:r w:rsidRPr="00C671D8">
        <w:t>as Centre's</w:t>
      </w:r>
      <w:r w:rsidRPr="00C671D8">
        <w:rPr>
          <w:spacing w:val="40"/>
        </w:rPr>
        <w:t xml:space="preserve"> </w:t>
      </w:r>
      <w:r w:rsidRPr="00C671D8">
        <w:t>own</w:t>
      </w:r>
      <w:r w:rsidRPr="00C671D8">
        <w:rPr>
          <w:spacing w:val="80"/>
        </w:rPr>
        <w:t xml:space="preserve"> </w:t>
      </w:r>
      <w:r w:rsidRPr="00C671D8">
        <w:t>expenditures.</w:t>
      </w:r>
    </w:p>
    <w:p w14:paraId="2EBE91C0" w14:textId="7FEA391F" w:rsidR="00106301" w:rsidRPr="00C671D8" w:rsidRDefault="00106301" w:rsidP="00031085">
      <w:pPr>
        <w:pStyle w:val="Heading2"/>
        <w:keepNext w:val="0"/>
        <w:keepLines w:val="0"/>
        <w:spacing w:before="120" w:after="120" w:line="240" w:lineRule="exact"/>
        <w:ind w:left="0" w:firstLine="133"/>
        <w:jc w:val="both"/>
      </w:pPr>
      <w:r w:rsidRPr="00C671D8">
        <w:t>Since non-Plan revenue expenditure accounts for around 20 per cent of GDP, the entire Plan</w:t>
      </w:r>
      <w:r w:rsidRPr="00C671D8">
        <w:rPr>
          <w:spacing w:val="-17"/>
        </w:rPr>
        <w:t xml:space="preserve"> </w:t>
      </w:r>
      <w:r w:rsidRPr="00C671D8">
        <w:t>revenue expenditure</w:t>
      </w:r>
      <w:r w:rsidRPr="00C671D8">
        <w:rPr>
          <w:spacing w:val="80"/>
        </w:rPr>
        <w:t xml:space="preserve"> </w:t>
      </w:r>
      <w:r w:rsidRPr="00C671D8">
        <w:t>(at</w:t>
      </w:r>
      <w:r w:rsidRPr="00C671D8">
        <w:rPr>
          <w:spacing w:val="37"/>
        </w:rPr>
        <w:t xml:space="preserve"> </w:t>
      </w:r>
      <w:r w:rsidRPr="00C671D8">
        <w:t>the aggregate level) has</w:t>
      </w:r>
      <w:r w:rsidRPr="00C671D8">
        <w:rPr>
          <w:spacing w:val="-9"/>
        </w:rPr>
        <w:t xml:space="preserve"> </w:t>
      </w:r>
      <w:r w:rsidRPr="00C671D8">
        <w:t>to</w:t>
      </w:r>
      <w:r w:rsidRPr="00C671D8">
        <w:rPr>
          <w:spacing w:val="-10"/>
        </w:rPr>
        <w:t xml:space="preserve"> </w:t>
      </w:r>
      <w:r w:rsidRPr="00C671D8">
        <w:t>be</w:t>
      </w:r>
      <w:r w:rsidRPr="00C671D8">
        <w:rPr>
          <w:spacing w:val="-6"/>
        </w:rPr>
        <w:t xml:space="preserve"> </w:t>
      </w:r>
      <w:r w:rsidRPr="00C671D8">
        <w:t>met</w:t>
      </w:r>
      <w:r w:rsidRPr="00C671D8">
        <w:rPr>
          <w:spacing w:val="-5"/>
        </w:rPr>
        <w:t xml:space="preserve"> </w:t>
      </w:r>
      <w:r w:rsidRPr="00C671D8">
        <w:t>out</w:t>
      </w:r>
      <w:r w:rsidRPr="00C671D8">
        <w:rPr>
          <w:spacing w:val="40"/>
        </w:rPr>
        <w:t xml:space="preserve"> </w:t>
      </w:r>
      <w:r w:rsidRPr="00C671D8">
        <w:t>of borrowing.</w:t>
      </w:r>
      <w:r w:rsidRPr="00C671D8">
        <w:rPr>
          <w:spacing w:val="40"/>
        </w:rPr>
        <w:t xml:space="preserve"> </w:t>
      </w:r>
      <w:r w:rsidRPr="00C671D8">
        <w:t>The</w:t>
      </w:r>
      <w:r w:rsidRPr="00C671D8">
        <w:rPr>
          <w:spacing w:val="40"/>
        </w:rPr>
        <w:t xml:space="preserve"> </w:t>
      </w:r>
      <w:r w:rsidRPr="00C671D8">
        <w:t>non-Plan expenditure</w:t>
      </w:r>
      <w:r w:rsidRPr="00C671D8">
        <w:rPr>
          <w:spacing w:val="40"/>
        </w:rPr>
        <w:t xml:space="preserve"> </w:t>
      </w:r>
      <w:r w:rsidRPr="00C671D8">
        <w:t>of</w:t>
      </w:r>
      <w:r w:rsidRPr="00C671D8">
        <w:rPr>
          <w:spacing w:val="40"/>
        </w:rPr>
        <w:t xml:space="preserve"> </w:t>
      </w:r>
      <w:r w:rsidRPr="00C671D8">
        <w:t>the</w:t>
      </w:r>
      <w:r w:rsidRPr="00C671D8">
        <w:rPr>
          <w:spacing w:val="-10"/>
        </w:rPr>
        <w:t xml:space="preserve"> </w:t>
      </w:r>
      <w:r w:rsidRPr="00C671D8">
        <w:t>Centre and the</w:t>
      </w:r>
      <w:r w:rsidRPr="00C671D8">
        <w:rPr>
          <w:spacing w:val="37"/>
        </w:rPr>
        <w:t xml:space="preserve"> </w:t>
      </w:r>
      <w:r w:rsidRPr="00C671D8">
        <w:t>States</w:t>
      </w:r>
      <w:r w:rsidRPr="00C671D8">
        <w:rPr>
          <w:spacing w:val="38"/>
        </w:rPr>
        <w:t xml:space="preserve"> </w:t>
      </w:r>
      <w:r w:rsidRPr="00C671D8">
        <w:t>increased</w:t>
      </w:r>
      <w:r w:rsidRPr="00C671D8">
        <w:rPr>
          <w:spacing w:val="40"/>
        </w:rPr>
        <w:t xml:space="preserve"> </w:t>
      </w:r>
      <w:r w:rsidRPr="00C671D8">
        <w:t>almost</w:t>
      </w:r>
      <w:r w:rsidRPr="00C671D8">
        <w:rPr>
          <w:spacing w:val="40"/>
        </w:rPr>
        <w:t xml:space="preserve"> </w:t>
      </w:r>
      <w:r w:rsidRPr="00C671D8">
        <w:t>steadily</w:t>
      </w:r>
      <w:r w:rsidRPr="00C671D8">
        <w:rPr>
          <w:spacing w:val="40"/>
        </w:rPr>
        <w:t xml:space="preserve"> </w:t>
      </w:r>
      <w:r w:rsidRPr="00C671D8">
        <w:t>from</w:t>
      </w:r>
      <w:r w:rsidRPr="00C671D8">
        <w:rPr>
          <w:spacing w:val="-12"/>
        </w:rPr>
        <w:t xml:space="preserve"> </w:t>
      </w:r>
      <w:r w:rsidRPr="00C671D8">
        <w:t>14</w:t>
      </w:r>
      <w:r w:rsidRPr="00C671D8">
        <w:rPr>
          <w:spacing w:val="-26"/>
        </w:rPr>
        <w:t xml:space="preserve"> </w:t>
      </w:r>
      <w:r w:rsidRPr="00C671D8">
        <w:t>per cent of GDP in 1974-75 to 19.5</w:t>
      </w:r>
      <w:r w:rsidRPr="00C671D8">
        <w:rPr>
          <w:spacing w:val="40"/>
        </w:rPr>
        <w:t xml:space="preserve"> </w:t>
      </w:r>
      <w:r w:rsidRPr="00C671D8">
        <w:t>per cent in 1986-87.</w:t>
      </w:r>
      <w:r w:rsidRPr="00C671D8">
        <w:rPr>
          <w:spacing w:val="80"/>
        </w:rPr>
        <w:t xml:space="preserve"> </w:t>
      </w:r>
      <w:r w:rsidRPr="00C671D8">
        <w:t>At the Central level,</w:t>
      </w:r>
      <w:r w:rsidRPr="00C671D8">
        <w:rPr>
          <w:spacing w:val="27"/>
        </w:rPr>
        <w:t xml:space="preserve"> </w:t>
      </w:r>
      <w:r w:rsidRPr="00C671D8">
        <w:t>until</w:t>
      </w:r>
      <w:r w:rsidRPr="00C671D8">
        <w:rPr>
          <w:spacing w:val="-16"/>
        </w:rPr>
        <w:t xml:space="preserve"> </w:t>
      </w:r>
      <w:r w:rsidRPr="00C671D8">
        <w:t>1985-86,</w:t>
      </w:r>
      <w:r w:rsidRPr="00C671D8">
        <w:rPr>
          <w:spacing w:val="-31"/>
        </w:rPr>
        <w:t xml:space="preserve"> </w:t>
      </w:r>
      <w:r w:rsidRPr="00C671D8">
        <w:t>much</w:t>
      </w:r>
      <w:r w:rsidRPr="00C671D8">
        <w:rPr>
          <w:spacing w:val="-26"/>
        </w:rPr>
        <w:t xml:space="preserve"> </w:t>
      </w:r>
      <w:r w:rsidRPr="00C671D8">
        <w:t>the</w:t>
      </w:r>
      <w:r w:rsidRPr="00C671D8">
        <w:rPr>
          <w:spacing w:val="40"/>
        </w:rPr>
        <w:t xml:space="preserve"> </w:t>
      </w:r>
      <w:r w:rsidRPr="00C671D8">
        <w:t>greater</w:t>
      </w:r>
      <w:r w:rsidRPr="00C671D8">
        <w:rPr>
          <w:spacing w:val="-4"/>
        </w:rPr>
        <w:t xml:space="preserve"> </w:t>
      </w:r>
      <w:r w:rsidRPr="00C671D8">
        <w:t>part</w:t>
      </w:r>
      <w:r w:rsidRPr="00C671D8">
        <w:rPr>
          <w:spacing w:val="-6"/>
        </w:rPr>
        <w:t xml:space="preserve"> </w:t>
      </w:r>
      <w:r w:rsidRPr="00C671D8">
        <w:t>of</w:t>
      </w:r>
      <w:r w:rsidRPr="00C671D8">
        <w:rPr>
          <w:spacing w:val="-2"/>
        </w:rPr>
        <w:t xml:space="preserve"> </w:t>
      </w:r>
      <w:r w:rsidRPr="00C671D8">
        <w:t>the</w:t>
      </w:r>
      <w:r w:rsidRPr="00C671D8">
        <w:rPr>
          <w:spacing w:val="-11"/>
        </w:rPr>
        <w:t xml:space="preserve"> </w:t>
      </w:r>
      <w:r w:rsidRPr="00C671D8">
        <w:t>rise</w:t>
      </w:r>
      <w:r w:rsidRPr="00C671D8">
        <w:rPr>
          <w:spacing w:val="-17"/>
        </w:rPr>
        <w:t xml:space="preserve"> </w:t>
      </w:r>
      <w:r w:rsidRPr="00C671D8">
        <w:t>in</w:t>
      </w:r>
      <w:r w:rsidRPr="00C671D8">
        <w:rPr>
          <w:spacing w:val="-8"/>
        </w:rPr>
        <w:t xml:space="preserve"> </w:t>
      </w:r>
      <w:r w:rsidRPr="00C671D8">
        <w:t>the non-Plan revenue expenditure</w:t>
      </w:r>
      <w:r w:rsidRPr="00C671D8">
        <w:rPr>
          <w:spacing w:val="40"/>
        </w:rPr>
        <w:t xml:space="preserve"> </w:t>
      </w:r>
      <w:r w:rsidRPr="00C671D8">
        <w:t>was accounted</w:t>
      </w:r>
      <w:r w:rsidRPr="00C671D8">
        <w:rPr>
          <w:spacing w:val="40"/>
        </w:rPr>
        <w:t xml:space="preserve"> </w:t>
      </w:r>
      <w:r w:rsidRPr="00C671D8">
        <w:t>for</w:t>
      </w:r>
      <w:r w:rsidRPr="00C671D8">
        <w:rPr>
          <w:spacing w:val="40"/>
        </w:rPr>
        <w:t xml:space="preserve"> </w:t>
      </w:r>
      <w:r w:rsidRPr="00C671D8">
        <w:t>by increases in</w:t>
      </w:r>
      <w:r w:rsidRPr="00C671D8">
        <w:rPr>
          <w:spacing w:val="-10"/>
        </w:rPr>
        <w:t xml:space="preserve"> </w:t>
      </w:r>
      <w:r w:rsidRPr="00C671D8">
        <w:t>interest</w:t>
      </w:r>
      <w:r w:rsidRPr="00C671D8">
        <w:rPr>
          <w:spacing w:val="-1"/>
        </w:rPr>
        <w:t xml:space="preserve"> </w:t>
      </w:r>
      <w:r w:rsidRPr="00C671D8">
        <w:t>payments and</w:t>
      </w:r>
      <w:r w:rsidRPr="00C671D8">
        <w:rPr>
          <w:spacing w:val="40"/>
        </w:rPr>
        <w:t xml:space="preserve"> </w:t>
      </w:r>
      <w:r w:rsidRPr="00C671D8">
        <w:t>subsidies.</w:t>
      </w:r>
      <w:r w:rsidRPr="00C671D8">
        <w:rPr>
          <w:spacing w:val="80"/>
        </w:rPr>
        <w:t xml:space="preserve"> </w:t>
      </w:r>
      <w:r w:rsidRPr="00C671D8">
        <w:t>However, since</w:t>
      </w:r>
      <w:r w:rsidRPr="00C671D8">
        <w:rPr>
          <w:spacing w:val="80"/>
        </w:rPr>
        <w:t xml:space="preserve"> </w:t>
      </w:r>
      <w:r w:rsidRPr="00C671D8">
        <w:t>1986-87,</w:t>
      </w:r>
      <w:r w:rsidRPr="00C671D8">
        <w:rPr>
          <w:spacing w:val="80"/>
        </w:rPr>
        <w:t xml:space="preserve"> </w:t>
      </w:r>
      <w:r w:rsidRPr="00C671D8">
        <w:t>there</w:t>
      </w:r>
      <w:r w:rsidRPr="00C671D8">
        <w:rPr>
          <w:spacing w:val="80"/>
        </w:rPr>
        <w:t xml:space="preserve"> </w:t>
      </w:r>
      <w:r w:rsidRPr="00C671D8">
        <w:t>has</w:t>
      </w:r>
      <w:r w:rsidRPr="00C671D8">
        <w:rPr>
          <w:spacing w:val="80"/>
        </w:rPr>
        <w:t xml:space="preserve"> </w:t>
      </w:r>
      <w:r w:rsidRPr="00C671D8">
        <w:t>also</w:t>
      </w:r>
      <w:r w:rsidRPr="00C671D8">
        <w:rPr>
          <w:spacing w:val="80"/>
        </w:rPr>
        <w:t xml:space="preserve"> </w:t>
      </w:r>
      <w:r w:rsidRPr="00C671D8">
        <w:t>been</w:t>
      </w:r>
      <w:r w:rsidRPr="00C671D8">
        <w:rPr>
          <w:spacing w:val="80"/>
        </w:rPr>
        <w:t xml:space="preserve"> </w:t>
      </w:r>
      <w:r w:rsidRPr="00C671D8">
        <w:t>a</w:t>
      </w:r>
      <w:r w:rsidRPr="00C671D8">
        <w:rPr>
          <w:spacing w:val="80"/>
        </w:rPr>
        <w:t xml:space="preserve"> </w:t>
      </w:r>
      <w:r w:rsidRPr="00C671D8">
        <w:t>substantial increase</w:t>
      </w:r>
      <w:r w:rsidRPr="00C671D8">
        <w:rPr>
          <w:spacing w:val="40"/>
        </w:rPr>
        <w:t xml:space="preserve"> </w:t>
      </w:r>
      <w:r w:rsidRPr="00C671D8">
        <w:t>in</w:t>
      </w:r>
      <w:r w:rsidRPr="00C671D8">
        <w:rPr>
          <w:spacing w:val="40"/>
        </w:rPr>
        <w:t xml:space="preserve"> </w:t>
      </w:r>
      <w:proofErr w:type="spellStart"/>
      <w:r w:rsidRPr="00C671D8">
        <w:t>defence</w:t>
      </w:r>
      <w:proofErr w:type="spellEnd"/>
      <w:r w:rsidRPr="00C671D8">
        <w:t xml:space="preserve"> expenditure which has caused the</w:t>
      </w:r>
      <w:r w:rsidRPr="00C671D8">
        <w:rPr>
          <w:spacing w:val="40"/>
        </w:rPr>
        <w:t xml:space="preserve"> </w:t>
      </w:r>
      <w:r w:rsidRPr="00C671D8">
        <w:t>ratio</w:t>
      </w:r>
      <w:r w:rsidRPr="00C671D8">
        <w:rPr>
          <w:spacing w:val="40"/>
        </w:rPr>
        <w:t xml:space="preserve"> </w:t>
      </w:r>
      <w:r w:rsidRPr="00C671D8">
        <w:t>of non-Plan</w:t>
      </w:r>
      <w:r w:rsidRPr="00C671D8">
        <w:rPr>
          <w:spacing w:val="40"/>
        </w:rPr>
        <w:t xml:space="preserve"> </w:t>
      </w:r>
      <w:r w:rsidRPr="00C671D8">
        <w:t>revenue</w:t>
      </w:r>
      <w:r w:rsidRPr="00C671D8">
        <w:rPr>
          <w:spacing w:val="40"/>
        </w:rPr>
        <w:t xml:space="preserve"> </w:t>
      </w:r>
      <w:r w:rsidRPr="00C671D8">
        <w:t>expenditure to GDP to grow further.</w:t>
      </w:r>
      <w:r w:rsidRPr="00C671D8">
        <w:rPr>
          <w:spacing w:val="40"/>
        </w:rPr>
        <w:t xml:space="preserve"> </w:t>
      </w:r>
      <w:r w:rsidRPr="00C671D8">
        <w:t>At</w:t>
      </w:r>
      <w:r w:rsidRPr="00C671D8">
        <w:rPr>
          <w:spacing w:val="40"/>
        </w:rPr>
        <w:t xml:space="preserve"> </w:t>
      </w:r>
      <w:r w:rsidRPr="00C671D8">
        <w:t>the</w:t>
      </w:r>
      <w:r w:rsidRPr="00C671D8">
        <w:rPr>
          <w:spacing w:val="40"/>
        </w:rPr>
        <w:t xml:space="preserve"> </w:t>
      </w:r>
      <w:r w:rsidRPr="00C671D8">
        <w:t>level</w:t>
      </w:r>
      <w:r w:rsidRPr="00C671D8">
        <w:rPr>
          <w:spacing w:val="-11"/>
        </w:rPr>
        <w:t xml:space="preserve"> </w:t>
      </w:r>
      <w:r w:rsidRPr="00C671D8">
        <w:t>of</w:t>
      </w:r>
      <w:r w:rsidRPr="00C671D8">
        <w:rPr>
          <w:spacing w:val="-3"/>
        </w:rPr>
        <w:t xml:space="preserve"> </w:t>
      </w:r>
      <w:r w:rsidRPr="00C671D8">
        <w:t>the States,</w:t>
      </w:r>
      <w:r w:rsidRPr="00C671D8">
        <w:rPr>
          <w:spacing w:val="40"/>
        </w:rPr>
        <w:t xml:space="preserve"> </w:t>
      </w:r>
      <w:r w:rsidRPr="00C671D8">
        <w:t>the</w:t>
      </w:r>
      <w:r w:rsidRPr="00C671D8">
        <w:rPr>
          <w:spacing w:val="-1"/>
        </w:rPr>
        <w:t xml:space="preserve"> </w:t>
      </w:r>
      <w:r w:rsidRPr="00C671D8">
        <w:t>non-Plan</w:t>
      </w:r>
      <w:r w:rsidRPr="00C671D8">
        <w:rPr>
          <w:spacing w:val="-13"/>
        </w:rPr>
        <w:t xml:space="preserve"> </w:t>
      </w:r>
      <w:r w:rsidRPr="00C671D8">
        <w:t>revenue expenditure</w:t>
      </w:r>
      <w:r w:rsidRPr="00C671D8">
        <w:rPr>
          <w:spacing w:val="16"/>
        </w:rPr>
        <w:t xml:space="preserve"> </w:t>
      </w:r>
      <w:r w:rsidRPr="00C671D8">
        <w:t>ratio</w:t>
      </w:r>
      <w:r w:rsidRPr="00C671D8">
        <w:rPr>
          <w:spacing w:val="2"/>
        </w:rPr>
        <w:t xml:space="preserve"> </w:t>
      </w:r>
      <w:r w:rsidRPr="00C671D8">
        <w:t>grew</w:t>
      </w:r>
      <w:r w:rsidRPr="00C671D8">
        <w:rPr>
          <w:spacing w:val="32"/>
        </w:rPr>
        <w:t xml:space="preserve"> </w:t>
      </w:r>
      <w:r w:rsidRPr="00C671D8">
        <w:t>from</w:t>
      </w:r>
      <w:r w:rsidRPr="00C671D8">
        <w:rPr>
          <w:spacing w:val="56"/>
        </w:rPr>
        <w:t xml:space="preserve"> </w:t>
      </w:r>
      <w:r w:rsidRPr="00C671D8">
        <w:t>7.72</w:t>
      </w:r>
      <w:r w:rsidRPr="00C671D8">
        <w:rPr>
          <w:spacing w:val="42"/>
        </w:rPr>
        <w:t xml:space="preserve"> </w:t>
      </w:r>
      <w:r w:rsidRPr="00C671D8">
        <w:t>per</w:t>
      </w:r>
      <w:r w:rsidRPr="00C671D8">
        <w:rPr>
          <w:spacing w:val="-3"/>
        </w:rPr>
        <w:t xml:space="preserve"> </w:t>
      </w:r>
      <w:r w:rsidRPr="00C671D8">
        <w:t>cent</w:t>
      </w:r>
      <w:r w:rsidRPr="00C671D8">
        <w:rPr>
          <w:spacing w:val="8"/>
        </w:rPr>
        <w:t xml:space="preserve"> </w:t>
      </w:r>
      <w:r w:rsidRPr="00C671D8">
        <w:t>in</w:t>
      </w:r>
      <w:r w:rsidRPr="00C671D8">
        <w:rPr>
          <w:spacing w:val="-10"/>
        </w:rPr>
        <w:t xml:space="preserve"> </w:t>
      </w:r>
      <w:r w:rsidRPr="00C671D8">
        <w:t>1974-75</w:t>
      </w:r>
      <w:r w:rsidRPr="00C671D8">
        <w:rPr>
          <w:spacing w:val="15"/>
        </w:rPr>
        <w:t xml:space="preserve"> </w:t>
      </w:r>
      <w:r w:rsidRPr="00C671D8">
        <w:rPr>
          <w:spacing w:val="-5"/>
        </w:rPr>
        <w:t xml:space="preserve">to </w:t>
      </w:r>
      <w:r w:rsidRPr="00C671D8">
        <w:rPr>
          <w:w w:val="105"/>
        </w:rPr>
        <w:t>10.14 per cent in</w:t>
      </w:r>
      <w:r w:rsidRPr="00C671D8">
        <w:rPr>
          <w:spacing w:val="-4"/>
          <w:w w:val="105"/>
        </w:rPr>
        <w:t xml:space="preserve"> </w:t>
      </w:r>
      <w:r w:rsidRPr="00C671D8">
        <w:rPr>
          <w:w w:val="105"/>
        </w:rPr>
        <w:t xml:space="preserve">1986-87; more than </w:t>
      </w:r>
      <w:proofErr w:type="gramStart"/>
      <w:r w:rsidRPr="00C671D8">
        <w:rPr>
          <w:w w:val="105"/>
        </w:rPr>
        <w:t>half  of</w:t>
      </w:r>
      <w:proofErr w:type="gramEnd"/>
      <w:r w:rsidRPr="00C671D8">
        <w:rPr>
          <w:w w:val="105"/>
        </w:rPr>
        <w:t xml:space="preserve"> the increase in the</w:t>
      </w:r>
      <w:r w:rsidRPr="00C671D8">
        <w:rPr>
          <w:spacing w:val="-14"/>
          <w:w w:val="105"/>
        </w:rPr>
        <w:t xml:space="preserve"> </w:t>
      </w:r>
      <w:r w:rsidRPr="00C671D8">
        <w:rPr>
          <w:w w:val="105"/>
        </w:rPr>
        <w:t>ratio</w:t>
      </w:r>
      <w:r w:rsidRPr="00C671D8">
        <w:rPr>
          <w:spacing w:val="-14"/>
          <w:w w:val="105"/>
        </w:rPr>
        <w:t xml:space="preserve"> </w:t>
      </w:r>
      <w:r w:rsidRPr="00C671D8">
        <w:rPr>
          <w:w w:val="105"/>
        </w:rPr>
        <w:t>was</w:t>
      </w:r>
      <w:r w:rsidRPr="00C671D8">
        <w:rPr>
          <w:spacing w:val="-14"/>
          <w:w w:val="105"/>
        </w:rPr>
        <w:t xml:space="preserve"> </w:t>
      </w:r>
      <w:r w:rsidRPr="00C671D8">
        <w:rPr>
          <w:w w:val="105"/>
        </w:rPr>
        <w:t>accounted</w:t>
      </w:r>
      <w:r w:rsidRPr="00C671D8">
        <w:rPr>
          <w:spacing w:val="-14"/>
          <w:w w:val="105"/>
        </w:rPr>
        <w:t xml:space="preserve"> </w:t>
      </w:r>
      <w:r w:rsidRPr="00C671D8">
        <w:rPr>
          <w:w w:val="105"/>
        </w:rPr>
        <w:t>for</w:t>
      </w:r>
      <w:r w:rsidRPr="00C671D8">
        <w:rPr>
          <w:spacing w:val="-14"/>
          <w:w w:val="105"/>
        </w:rPr>
        <w:t xml:space="preserve"> </w:t>
      </w:r>
      <w:r w:rsidRPr="00C671D8">
        <w:rPr>
          <w:w w:val="105"/>
        </w:rPr>
        <w:t>by</w:t>
      </w:r>
      <w:r w:rsidRPr="00C671D8">
        <w:rPr>
          <w:spacing w:val="-14"/>
          <w:w w:val="105"/>
        </w:rPr>
        <w:t xml:space="preserve"> </w:t>
      </w:r>
      <w:r w:rsidRPr="00C671D8">
        <w:rPr>
          <w:w w:val="105"/>
        </w:rPr>
        <w:t>increases</w:t>
      </w:r>
      <w:r w:rsidRPr="00C671D8">
        <w:rPr>
          <w:spacing w:val="-9"/>
          <w:w w:val="105"/>
        </w:rPr>
        <w:t xml:space="preserve"> </w:t>
      </w:r>
      <w:r w:rsidRPr="00C671D8">
        <w:rPr>
          <w:w w:val="105"/>
        </w:rPr>
        <w:t>in development expenditure.</w:t>
      </w:r>
      <w:r w:rsidRPr="00C671D8">
        <w:rPr>
          <w:spacing w:val="40"/>
          <w:w w:val="105"/>
        </w:rPr>
        <w:t xml:space="preserve"> </w:t>
      </w:r>
      <w:r w:rsidRPr="00C671D8">
        <w:rPr>
          <w:w w:val="105"/>
        </w:rPr>
        <w:t>The growth in non-Plan</w:t>
      </w:r>
      <w:r w:rsidRPr="00C671D8">
        <w:rPr>
          <w:spacing w:val="40"/>
          <w:w w:val="105"/>
        </w:rPr>
        <w:t xml:space="preserve"> </w:t>
      </w:r>
      <w:r w:rsidRPr="00C671D8">
        <w:rPr>
          <w:w w:val="105"/>
        </w:rPr>
        <w:t xml:space="preserve">development </w:t>
      </w:r>
      <w:r w:rsidRPr="00C671D8">
        <w:t>expenditure</w:t>
      </w:r>
      <w:r w:rsidRPr="00C671D8">
        <w:rPr>
          <w:spacing w:val="-14"/>
        </w:rPr>
        <w:t xml:space="preserve"> </w:t>
      </w:r>
      <w:r w:rsidRPr="00C671D8">
        <w:t>within</w:t>
      </w:r>
      <w:r w:rsidRPr="00C671D8">
        <w:rPr>
          <w:spacing w:val="-13"/>
        </w:rPr>
        <w:t xml:space="preserve"> </w:t>
      </w:r>
      <w:r w:rsidRPr="00C671D8">
        <w:t>the</w:t>
      </w:r>
      <w:r w:rsidRPr="00C671D8">
        <w:rPr>
          <w:spacing w:val="-13"/>
        </w:rPr>
        <w:t xml:space="preserve"> </w:t>
      </w:r>
      <w:r w:rsidRPr="00C671D8">
        <w:t>revenue</w:t>
      </w:r>
      <w:r w:rsidRPr="00C671D8">
        <w:rPr>
          <w:spacing w:val="-13"/>
        </w:rPr>
        <w:t xml:space="preserve"> </w:t>
      </w:r>
      <w:r w:rsidRPr="00C671D8">
        <w:t>account</w:t>
      </w:r>
      <w:r w:rsidRPr="00C671D8">
        <w:rPr>
          <w:spacing w:val="-13"/>
        </w:rPr>
        <w:t xml:space="preserve"> </w:t>
      </w:r>
      <w:r w:rsidRPr="00C671D8">
        <w:t>at</w:t>
      </w:r>
      <w:r w:rsidRPr="00C671D8">
        <w:rPr>
          <w:spacing w:val="-14"/>
        </w:rPr>
        <w:t xml:space="preserve"> </w:t>
      </w:r>
      <w:r w:rsidRPr="00C671D8">
        <w:t>the</w:t>
      </w:r>
      <w:r w:rsidRPr="00C671D8">
        <w:rPr>
          <w:spacing w:val="-8"/>
        </w:rPr>
        <w:t xml:space="preserve"> </w:t>
      </w:r>
      <w:r w:rsidRPr="00C671D8">
        <w:t>States'</w:t>
      </w:r>
      <w:r w:rsidRPr="00C671D8">
        <w:rPr>
          <w:spacing w:val="69"/>
        </w:rPr>
        <w:t xml:space="preserve"> </w:t>
      </w:r>
      <w:r w:rsidRPr="00C671D8">
        <w:t>level and a</w:t>
      </w:r>
      <w:r w:rsidRPr="00C671D8">
        <w:rPr>
          <w:spacing w:val="-10"/>
        </w:rPr>
        <w:t xml:space="preserve"> </w:t>
      </w:r>
      <w:r w:rsidRPr="00C671D8">
        <w:t>good</w:t>
      </w:r>
      <w:r w:rsidRPr="00C671D8">
        <w:rPr>
          <w:spacing w:val="-7"/>
        </w:rPr>
        <w:t xml:space="preserve"> </w:t>
      </w:r>
      <w:r w:rsidRPr="00C671D8">
        <w:t>part</w:t>
      </w:r>
      <w:r w:rsidRPr="00C671D8">
        <w:rPr>
          <w:spacing w:val="-12"/>
        </w:rPr>
        <w:t xml:space="preserve"> </w:t>
      </w:r>
      <w:r w:rsidRPr="00C671D8">
        <w:t>of the increase in</w:t>
      </w:r>
      <w:r w:rsidRPr="00C671D8">
        <w:rPr>
          <w:spacing w:val="-13"/>
        </w:rPr>
        <w:t xml:space="preserve"> </w:t>
      </w:r>
      <w:r w:rsidRPr="00C671D8">
        <w:t>interest</w:t>
      </w:r>
      <w:r w:rsidRPr="00C671D8">
        <w:rPr>
          <w:spacing w:val="-8"/>
        </w:rPr>
        <w:t xml:space="preserve"> </w:t>
      </w:r>
      <w:r w:rsidRPr="00C671D8">
        <w:t>payments at</w:t>
      </w:r>
      <w:r w:rsidRPr="00C671D8">
        <w:rPr>
          <w:spacing w:val="-8"/>
        </w:rPr>
        <w:t xml:space="preserve"> </w:t>
      </w:r>
      <w:r w:rsidRPr="00C671D8">
        <w:t>the Central</w:t>
      </w:r>
      <w:r w:rsidRPr="00C671D8">
        <w:rPr>
          <w:spacing w:val="40"/>
        </w:rPr>
        <w:t xml:space="preserve"> </w:t>
      </w:r>
      <w:r w:rsidRPr="00C671D8">
        <w:t>level</w:t>
      </w:r>
      <w:r w:rsidRPr="00C671D8">
        <w:rPr>
          <w:spacing w:val="40"/>
        </w:rPr>
        <w:t xml:space="preserve"> </w:t>
      </w:r>
      <w:r w:rsidRPr="00C671D8">
        <w:t>may be attributed to the</w:t>
      </w:r>
      <w:r w:rsidRPr="00C671D8">
        <w:rPr>
          <w:spacing w:val="40"/>
        </w:rPr>
        <w:t xml:space="preserve"> </w:t>
      </w:r>
      <w:r w:rsidRPr="00C671D8">
        <w:t>successive development</w:t>
      </w:r>
      <w:r w:rsidRPr="00C671D8">
        <w:rPr>
          <w:spacing w:val="40"/>
        </w:rPr>
        <w:t xml:space="preserve"> </w:t>
      </w:r>
      <w:r w:rsidRPr="00C671D8">
        <w:t xml:space="preserve">Plans (which </w:t>
      </w:r>
      <w:r w:rsidRPr="00C671D8">
        <w:rPr>
          <w:i/>
        </w:rPr>
        <w:t xml:space="preserve">leave </w:t>
      </w:r>
      <w:r w:rsidRPr="00C671D8">
        <w:t>behind increased commitments) as well as to</w:t>
      </w:r>
      <w:r w:rsidRPr="00C671D8">
        <w:rPr>
          <w:spacing w:val="40"/>
        </w:rPr>
        <w:t xml:space="preserve"> </w:t>
      </w:r>
      <w:r w:rsidRPr="00C671D8">
        <w:t>borrowing for meeting</w:t>
      </w:r>
      <w:r w:rsidRPr="00C671D8">
        <w:rPr>
          <w:spacing w:val="40"/>
        </w:rPr>
        <w:t xml:space="preserve"> </w:t>
      </w:r>
      <w:r w:rsidRPr="00C671D8">
        <w:t>revenue expenditure and also capital</w:t>
      </w:r>
      <w:r w:rsidRPr="00C671D8">
        <w:rPr>
          <w:spacing w:val="40"/>
        </w:rPr>
        <w:t xml:space="preserve"> </w:t>
      </w:r>
      <w:r w:rsidRPr="00C671D8">
        <w:t>expenditure not generating adequate returns.</w:t>
      </w:r>
    </w:p>
    <w:p w14:paraId="6CE78CB8" w14:textId="77777777" w:rsidR="00106301" w:rsidRPr="00C671D8" w:rsidRDefault="00106301" w:rsidP="00031085">
      <w:pPr>
        <w:pStyle w:val="Heading2"/>
        <w:keepNext w:val="0"/>
        <w:keepLines w:val="0"/>
        <w:spacing w:before="120" w:after="120" w:line="240" w:lineRule="exact"/>
        <w:ind w:left="0" w:firstLine="133"/>
        <w:jc w:val="both"/>
      </w:pPr>
      <w:r w:rsidRPr="00C671D8">
        <w:t>The</w:t>
      </w:r>
      <w:r w:rsidRPr="00C671D8">
        <w:rPr>
          <w:spacing w:val="12"/>
        </w:rPr>
        <w:t xml:space="preserve"> </w:t>
      </w:r>
      <w:r w:rsidRPr="00C671D8">
        <w:t>combined</w:t>
      </w:r>
      <w:r w:rsidRPr="00C671D8">
        <w:rPr>
          <w:spacing w:val="-7"/>
        </w:rPr>
        <w:t xml:space="preserve"> </w:t>
      </w:r>
      <w:r w:rsidRPr="00C671D8">
        <w:t>revenue</w:t>
      </w:r>
      <w:r w:rsidRPr="00C671D8">
        <w:rPr>
          <w:spacing w:val="-6"/>
        </w:rPr>
        <w:t xml:space="preserve"> </w:t>
      </w:r>
      <w:r w:rsidRPr="00C671D8">
        <w:t>deficit</w:t>
      </w:r>
      <w:r w:rsidRPr="00C671D8">
        <w:rPr>
          <w:spacing w:val="-8"/>
        </w:rPr>
        <w:t xml:space="preserve"> </w:t>
      </w:r>
      <w:r w:rsidRPr="00C671D8">
        <w:t>of</w:t>
      </w:r>
      <w:r w:rsidRPr="00C671D8">
        <w:rPr>
          <w:spacing w:val="-4"/>
        </w:rPr>
        <w:t xml:space="preserve"> </w:t>
      </w:r>
      <w:r w:rsidRPr="00C671D8">
        <w:t>the</w:t>
      </w:r>
      <w:r w:rsidRPr="00C671D8">
        <w:rPr>
          <w:spacing w:val="-4"/>
        </w:rPr>
        <w:t xml:space="preserve"> </w:t>
      </w:r>
      <w:r w:rsidRPr="00C671D8">
        <w:t>Central</w:t>
      </w:r>
      <w:r w:rsidRPr="00C671D8">
        <w:rPr>
          <w:spacing w:val="-14"/>
        </w:rPr>
        <w:t xml:space="preserve"> </w:t>
      </w:r>
      <w:r w:rsidRPr="00C671D8">
        <w:t xml:space="preserve">and </w:t>
      </w:r>
      <w:r w:rsidRPr="00C671D8">
        <w:rPr>
          <w:w w:val="105"/>
        </w:rPr>
        <w:t>State</w:t>
      </w:r>
      <w:r w:rsidRPr="00C671D8">
        <w:rPr>
          <w:spacing w:val="40"/>
          <w:w w:val="105"/>
        </w:rPr>
        <w:t xml:space="preserve"> </w:t>
      </w:r>
      <w:r w:rsidRPr="00C671D8">
        <w:rPr>
          <w:w w:val="105"/>
        </w:rPr>
        <w:t>Governments</w:t>
      </w:r>
      <w:r w:rsidRPr="00C671D8">
        <w:rPr>
          <w:spacing w:val="-3"/>
          <w:w w:val="105"/>
        </w:rPr>
        <w:t xml:space="preserve"> </w:t>
      </w:r>
      <w:r w:rsidRPr="00C671D8">
        <w:rPr>
          <w:w w:val="105"/>
        </w:rPr>
        <w:t>is estimated at Rs. 10,132</w:t>
      </w:r>
      <w:r w:rsidRPr="00C671D8">
        <w:rPr>
          <w:spacing w:val="-4"/>
          <w:w w:val="105"/>
        </w:rPr>
        <w:t xml:space="preserve"> </w:t>
      </w:r>
      <w:proofErr w:type="gramStart"/>
      <w:r w:rsidRPr="00C671D8">
        <w:rPr>
          <w:w w:val="105"/>
        </w:rPr>
        <w:t>crore</w:t>
      </w:r>
      <w:proofErr w:type="gramEnd"/>
      <w:r w:rsidRPr="00C671D8">
        <w:rPr>
          <w:w w:val="105"/>
        </w:rPr>
        <w:t xml:space="preserve"> in 1987-88, which may form 3.1 per cent of GDP. Of this, the share</w:t>
      </w:r>
      <w:r w:rsidRPr="00C671D8">
        <w:rPr>
          <w:spacing w:val="-6"/>
          <w:w w:val="105"/>
        </w:rPr>
        <w:t xml:space="preserve"> </w:t>
      </w:r>
      <w:r w:rsidRPr="00C671D8">
        <w:rPr>
          <w:w w:val="105"/>
        </w:rPr>
        <w:t>of</w:t>
      </w:r>
      <w:r w:rsidRPr="00C671D8">
        <w:rPr>
          <w:spacing w:val="-2"/>
          <w:w w:val="105"/>
        </w:rPr>
        <w:t xml:space="preserve"> </w:t>
      </w:r>
      <w:r w:rsidRPr="00C671D8">
        <w:rPr>
          <w:w w:val="105"/>
        </w:rPr>
        <w:t>the</w:t>
      </w:r>
      <w:r w:rsidRPr="00C671D8">
        <w:rPr>
          <w:spacing w:val="-9"/>
          <w:w w:val="105"/>
        </w:rPr>
        <w:t xml:space="preserve"> </w:t>
      </w:r>
      <w:r w:rsidRPr="00C671D8">
        <w:rPr>
          <w:w w:val="105"/>
        </w:rPr>
        <w:t>Centre</w:t>
      </w:r>
      <w:r w:rsidRPr="00C671D8">
        <w:rPr>
          <w:spacing w:val="80"/>
          <w:w w:val="105"/>
        </w:rPr>
        <w:t xml:space="preserve"> </w:t>
      </w:r>
      <w:r w:rsidRPr="00C671D8">
        <w:rPr>
          <w:w w:val="105"/>
        </w:rPr>
        <w:t>is</w:t>
      </w:r>
      <w:r w:rsidRPr="00C671D8">
        <w:rPr>
          <w:spacing w:val="-9"/>
          <w:w w:val="105"/>
        </w:rPr>
        <w:t xml:space="preserve"> </w:t>
      </w:r>
      <w:r w:rsidRPr="00C671D8">
        <w:rPr>
          <w:w w:val="105"/>
        </w:rPr>
        <w:t>Rs.8,496</w:t>
      </w:r>
      <w:r w:rsidRPr="00C671D8">
        <w:rPr>
          <w:spacing w:val="-13"/>
          <w:w w:val="105"/>
        </w:rPr>
        <w:t xml:space="preserve"> </w:t>
      </w:r>
      <w:r w:rsidRPr="00C671D8">
        <w:rPr>
          <w:w w:val="105"/>
        </w:rPr>
        <w:t>crore</w:t>
      </w:r>
      <w:r w:rsidRPr="00C671D8">
        <w:rPr>
          <w:spacing w:val="40"/>
          <w:w w:val="105"/>
        </w:rPr>
        <w:t xml:space="preserve"> </w:t>
      </w:r>
      <w:r w:rsidRPr="00C671D8">
        <w:rPr>
          <w:w w:val="105"/>
        </w:rPr>
        <w:t>or</w:t>
      </w:r>
      <w:r w:rsidRPr="00C671D8">
        <w:rPr>
          <w:spacing w:val="-7"/>
          <w:w w:val="105"/>
        </w:rPr>
        <w:t xml:space="preserve"> </w:t>
      </w:r>
      <w:r w:rsidRPr="00C671D8">
        <w:rPr>
          <w:w w:val="105"/>
        </w:rPr>
        <w:t>2.6</w:t>
      </w:r>
      <w:r w:rsidRPr="00C671D8">
        <w:rPr>
          <w:spacing w:val="-14"/>
          <w:w w:val="105"/>
        </w:rPr>
        <w:t xml:space="preserve"> </w:t>
      </w:r>
      <w:r w:rsidRPr="00C671D8">
        <w:rPr>
          <w:w w:val="105"/>
        </w:rPr>
        <w:t>per</w:t>
      </w:r>
      <w:r w:rsidRPr="00C671D8">
        <w:rPr>
          <w:spacing w:val="-7"/>
          <w:w w:val="105"/>
        </w:rPr>
        <w:t>-</w:t>
      </w:r>
      <w:r w:rsidRPr="00C671D8">
        <w:rPr>
          <w:w w:val="105"/>
        </w:rPr>
        <w:t xml:space="preserve">cent of </w:t>
      </w:r>
      <w:r w:rsidRPr="00C671D8">
        <w:t>GDP.</w:t>
      </w:r>
      <w:r w:rsidRPr="00C671D8">
        <w:rPr>
          <w:spacing w:val="-14"/>
        </w:rPr>
        <w:t xml:space="preserve"> </w:t>
      </w:r>
      <w:r w:rsidRPr="00C671D8">
        <w:t>Although the total</w:t>
      </w:r>
      <w:r w:rsidRPr="00C671D8">
        <w:rPr>
          <w:spacing w:val="-13"/>
        </w:rPr>
        <w:t xml:space="preserve"> </w:t>
      </w:r>
      <w:r w:rsidRPr="00C671D8">
        <w:t>net</w:t>
      </w:r>
      <w:r w:rsidRPr="00C671D8">
        <w:rPr>
          <w:spacing w:val="40"/>
        </w:rPr>
        <w:t xml:space="preserve"> </w:t>
      </w:r>
      <w:r w:rsidRPr="00C671D8">
        <w:t>revenue deficit of</w:t>
      </w:r>
      <w:r w:rsidRPr="00C671D8">
        <w:rPr>
          <w:spacing w:val="35"/>
        </w:rPr>
        <w:t xml:space="preserve"> </w:t>
      </w:r>
      <w:r w:rsidRPr="00C671D8">
        <w:t>the</w:t>
      </w:r>
      <w:r w:rsidRPr="00C671D8">
        <w:rPr>
          <w:spacing w:val="-9"/>
        </w:rPr>
        <w:t xml:space="preserve"> </w:t>
      </w:r>
      <w:r w:rsidRPr="00C671D8">
        <w:t>States</w:t>
      </w:r>
      <w:r w:rsidRPr="00C671D8">
        <w:rPr>
          <w:spacing w:val="-5"/>
        </w:rPr>
        <w:t xml:space="preserve"> </w:t>
      </w:r>
      <w:r w:rsidRPr="00C671D8">
        <w:t xml:space="preserve">in </w:t>
      </w:r>
      <w:r w:rsidRPr="00C671D8">
        <w:rPr>
          <w:w w:val="105"/>
        </w:rPr>
        <w:t>that</w:t>
      </w:r>
      <w:r w:rsidRPr="00C671D8">
        <w:rPr>
          <w:spacing w:val="-14"/>
          <w:w w:val="105"/>
        </w:rPr>
        <w:t xml:space="preserve"> </w:t>
      </w:r>
      <w:r w:rsidRPr="00C671D8">
        <w:rPr>
          <w:w w:val="105"/>
        </w:rPr>
        <w:t>year is only Rs.1,636</w:t>
      </w:r>
      <w:r w:rsidRPr="00C671D8">
        <w:rPr>
          <w:spacing w:val="40"/>
          <w:w w:val="105"/>
        </w:rPr>
        <w:t xml:space="preserve"> </w:t>
      </w:r>
      <w:r w:rsidRPr="00C671D8">
        <w:rPr>
          <w:w w:val="105"/>
        </w:rPr>
        <w:t>crore, the combined revenue deficit of the deficit States is</w:t>
      </w:r>
      <w:r w:rsidRPr="00C671D8">
        <w:rPr>
          <w:spacing w:val="40"/>
          <w:w w:val="105"/>
        </w:rPr>
        <w:t xml:space="preserve"> </w:t>
      </w:r>
      <w:r w:rsidRPr="00C671D8">
        <w:rPr>
          <w:w w:val="105"/>
        </w:rPr>
        <w:t xml:space="preserve">around Rs.2,205 crore. </w:t>
      </w:r>
      <w:r w:rsidRPr="00C671D8">
        <w:rPr>
          <w:spacing w:val="-2"/>
          <w:w w:val="105"/>
        </w:rPr>
        <w:t>Indications</w:t>
      </w:r>
      <w:r w:rsidRPr="00C671D8">
        <w:rPr>
          <w:spacing w:val="-12"/>
          <w:w w:val="105"/>
        </w:rPr>
        <w:t xml:space="preserve"> </w:t>
      </w:r>
      <w:r w:rsidRPr="00C671D8">
        <w:rPr>
          <w:spacing w:val="-2"/>
          <w:w w:val="105"/>
        </w:rPr>
        <w:t>are</w:t>
      </w:r>
      <w:r w:rsidRPr="00C671D8">
        <w:rPr>
          <w:spacing w:val="-12"/>
          <w:w w:val="105"/>
        </w:rPr>
        <w:t xml:space="preserve"> </w:t>
      </w:r>
      <w:r w:rsidRPr="00C671D8">
        <w:rPr>
          <w:spacing w:val="-2"/>
          <w:w w:val="105"/>
        </w:rPr>
        <w:t>that</w:t>
      </w:r>
      <w:r w:rsidRPr="00C671D8">
        <w:rPr>
          <w:spacing w:val="-12"/>
          <w:w w:val="105"/>
        </w:rPr>
        <w:t xml:space="preserve"> </w:t>
      </w:r>
      <w:r w:rsidRPr="00C671D8">
        <w:rPr>
          <w:spacing w:val="-2"/>
          <w:w w:val="105"/>
        </w:rPr>
        <w:t>revenue</w:t>
      </w:r>
      <w:r w:rsidRPr="00C671D8">
        <w:rPr>
          <w:spacing w:val="-12"/>
          <w:w w:val="105"/>
        </w:rPr>
        <w:t xml:space="preserve"> </w:t>
      </w:r>
      <w:r w:rsidRPr="00C671D8">
        <w:rPr>
          <w:spacing w:val="-2"/>
          <w:w w:val="105"/>
        </w:rPr>
        <w:t>expenditures</w:t>
      </w:r>
      <w:r w:rsidRPr="00C671D8">
        <w:rPr>
          <w:spacing w:val="9"/>
          <w:w w:val="105"/>
        </w:rPr>
        <w:t xml:space="preserve"> </w:t>
      </w:r>
      <w:r w:rsidRPr="00C671D8">
        <w:rPr>
          <w:spacing w:val="-2"/>
          <w:w w:val="105"/>
        </w:rPr>
        <w:t xml:space="preserve">would continue </w:t>
      </w:r>
      <w:r w:rsidRPr="00C671D8">
        <w:rPr>
          <w:w w:val="105"/>
        </w:rPr>
        <w:t>to</w:t>
      </w:r>
      <w:r w:rsidRPr="00C671D8">
        <w:rPr>
          <w:spacing w:val="-14"/>
          <w:w w:val="105"/>
        </w:rPr>
        <w:t xml:space="preserve"> </w:t>
      </w:r>
      <w:r w:rsidRPr="00C671D8">
        <w:rPr>
          <w:w w:val="105"/>
        </w:rPr>
        <w:t>increase</w:t>
      </w:r>
      <w:r w:rsidRPr="00C671D8">
        <w:rPr>
          <w:spacing w:val="-14"/>
          <w:w w:val="105"/>
        </w:rPr>
        <w:t xml:space="preserve"> </w:t>
      </w:r>
      <w:r w:rsidRPr="00C671D8">
        <w:rPr>
          <w:w w:val="105"/>
        </w:rPr>
        <w:t>faster</w:t>
      </w:r>
      <w:r w:rsidRPr="00C671D8">
        <w:rPr>
          <w:spacing w:val="-14"/>
          <w:w w:val="105"/>
        </w:rPr>
        <w:t xml:space="preserve"> </w:t>
      </w:r>
      <w:r w:rsidRPr="00C671D8">
        <w:rPr>
          <w:w w:val="105"/>
        </w:rPr>
        <w:t>than</w:t>
      </w:r>
      <w:r w:rsidRPr="00C671D8">
        <w:rPr>
          <w:spacing w:val="-14"/>
          <w:w w:val="105"/>
        </w:rPr>
        <w:t xml:space="preserve"> </w:t>
      </w:r>
      <w:r w:rsidRPr="00C671D8">
        <w:rPr>
          <w:w w:val="105"/>
        </w:rPr>
        <w:t>revenue</w:t>
      </w:r>
      <w:r w:rsidRPr="00C671D8">
        <w:rPr>
          <w:spacing w:val="-14"/>
          <w:w w:val="105"/>
        </w:rPr>
        <w:t xml:space="preserve"> </w:t>
      </w:r>
      <w:r w:rsidRPr="00C671D8">
        <w:rPr>
          <w:w w:val="105"/>
        </w:rPr>
        <w:t>receipts</w:t>
      </w:r>
      <w:r w:rsidRPr="00C671D8">
        <w:rPr>
          <w:spacing w:val="-14"/>
          <w:w w:val="105"/>
        </w:rPr>
        <w:t xml:space="preserve"> </w:t>
      </w:r>
      <w:r w:rsidRPr="00C671D8">
        <w:rPr>
          <w:w w:val="105"/>
        </w:rPr>
        <w:t>and</w:t>
      </w:r>
      <w:r w:rsidRPr="00C671D8">
        <w:rPr>
          <w:spacing w:val="-13"/>
          <w:w w:val="105"/>
        </w:rPr>
        <w:t xml:space="preserve"> </w:t>
      </w:r>
      <w:r w:rsidRPr="00C671D8">
        <w:rPr>
          <w:w w:val="105"/>
        </w:rPr>
        <w:t>the</w:t>
      </w:r>
      <w:r w:rsidRPr="00C671D8">
        <w:rPr>
          <w:spacing w:val="3"/>
          <w:w w:val="105"/>
        </w:rPr>
        <w:t xml:space="preserve"> </w:t>
      </w:r>
      <w:r w:rsidRPr="00C671D8">
        <w:rPr>
          <w:w w:val="105"/>
        </w:rPr>
        <w:t>revenue deficits</w:t>
      </w:r>
      <w:r w:rsidRPr="00C671D8">
        <w:rPr>
          <w:spacing w:val="-14"/>
          <w:w w:val="105"/>
        </w:rPr>
        <w:t xml:space="preserve"> </w:t>
      </w:r>
      <w:r w:rsidRPr="00C671D8">
        <w:rPr>
          <w:w w:val="105"/>
        </w:rPr>
        <w:t>would</w:t>
      </w:r>
      <w:r w:rsidRPr="00C671D8">
        <w:rPr>
          <w:spacing w:val="-14"/>
          <w:w w:val="105"/>
        </w:rPr>
        <w:t xml:space="preserve"> </w:t>
      </w:r>
      <w:r w:rsidRPr="00C671D8">
        <w:rPr>
          <w:w w:val="105"/>
        </w:rPr>
        <w:t>rise</w:t>
      </w:r>
      <w:r w:rsidRPr="00C671D8">
        <w:rPr>
          <w:spacing w:val="-14"/>
          <w:w w:val="105"/>
        </w:rPr>
        <w:t xml:space="preserve"> </w:t>
      </w:r>
      <w:r w:rsidRPr="00C671D8">
        <w:rPr>
          <w:w w:val="105"/>
        </w:rPr>
        <w:t>both</w:t>
      </w:r>
      <w:r w:rsidRPr="00C671D8">
        <w:rPr>
          <w:spacing w:val="-14"/>
          <w:w w:val="105"/>
        </w:rPr>
        <w:t xml:space="preserve"> </w:t>
      </w:r>
      <w:r w:rsidRPr="00C671D8">
        <w:rPr>
          <w:w w:val="105"/>
        </w:rPr>
        <w:t>absolutely</w:t>
      </w:r>
      <w:r w:rsidRPr="00C671D8">
        <w:rPr>
          <w:spacing w:val="-14"/>
          <w:w w:val="105"/>
        </w:rPr>
        <w:t xml:space="preserve"> </w:t>
      </w:r>
      <w:r w:rsidRPr="00C671D8">
        <w:rPr>
          <w:w w:val="105"/>
        </w:rPr>
        <w:t>and</w:t>
      </w:r>
      <w:r w:rsidRPr="00C671D8">
        <w:rPr>
          <w:spacing w:val="-14"/>
          <w:w w:val="105"/>
        </w:rPr>
        <w:t xml:space="preserve"> </w:t>
      </w:r>
      <w:r w:rsidRPr="00C671D8">
        <w:rPr>
          <w:w w:val="105"/>
        </w:rPr>
        <w:t>in</w:t>
      </w:r>
      <w:r w:rsidRPr="00C671D8">
        <w:rPr>
          <w:spacing w:val="-13"/>
          <w:w w:val="105"/>
        </w:rPr>
        <w:t xml:space="preserve"> </w:t>
      </w:r>
      <w:r w:rsidRPr="00C671D8">
        <w:rPr>
          <w:w w:val="105"/>
        </w:rPr>
        <w:t>relation</w:t>
      </w:r>
      <w:r w:rsidRPr="00C671D8">
        <w:rPr>
          <w:spacing w:val="-14"/>
          <w:w w:val="105"/>
        </w:rPr>
        <w:t xml:space="preserve"> </w:t>
      </w:r>
      <w:r w:rsidRPr="00C671D8">
        <w:rPr>
          <w:w w:val="105"/>
        </w:rPr>
        <w:t>to</w:t>
      </w:r>
      <w:r w:rsidRPr="00C671D8">
        <w:rPr>
          <w:spacing w:val="-14"/>
          <w:w w:val="105"/>
        </w:rPr>
        <w:t xml:space="preserve"> </w:t>
      </w:r>
      <w:r w:rsidRPr="00C671D8">
        <w:rPr>
          <w:w w:val="105"/>
        </w:rPr>
        <w:t xml:space="preserve">GDP. </w:t>
      </w:r>
      <w:r w:rsidRPr="00C671D8">
        <w:rPr>
          <w:spacing w:val="-2"/>
          <w:w w:val="105"/>
        </w:rPr>
        <w:t>Drastic</w:t>
      </w:r>
      <w:r w:rsidRPr="00C671D8">
        <w:rPr>
          <w:spacing w:val="-12"/>
          <w:w w:val="105"/>
        </w:rPr>
        <w:t xml:space="preserve"> </w:t>
      </w:r>
      <w:r w:rsidRPr="00C671D8">
        <w:rPr>
          <w:spacing w:val="-2"/>
          <w:w w:val="105"/>
        </w:rPr>
        <w:t>changes</w:t>
      </w:r>
      <w:r w:rsidRPr="00C671D8">
        <w:rPr>
          <w:spacing w:val="-12"/>
          <w:w w:val="105"/>
        </w:rPr>
        <w:t xml:space="preserve"> </w:t>
      </w:r>
      <w:r w:rsidRPr="00C671D8">
        <w:rPr>
          <w:spacing w:val="-2"/>
          <w:w w:val="105"/>
        </w:rPr>
        <w:t>in</w:t>
      </w:r>
      <w:r w:rsidRPr="00C671D8">
        <w:rPr>
          <w:spacing w:val="-12"/>
          <w:w w:val="105"/>
        </w:rPr>
        <w:t xml:space="preserve"> </w:t>
      </w:r>
      <w:r w:rsidRPr="00C671D8">
        <w:rPr>
          <w:spacing w:val="-2"/>
          <w:w w:val="105"/>
        </w:rPr>
        <w:t>Fiscal</w:t>
      </w:r>
      <w:r w:rsidRPr="00C671D8">
        <w:rPr>
          <w:spacing w:val="-12"/>
          <w:w w:val="105"/>
        </w:rPr>
        <w:t xml:space="preserve"> </w:t>
      </w:r>
      <w:r w:rsidRPr="00C671D8">
        <w:rPr>
          <w:spacing w:val="-2"/>
          <w:w w:val="105"/>
        </w:rPr>
        <w:t>policies</w:t>
      </w:r>
      <w:r w:rsidRPr="00C671D8">
        <w:rPr>
          <w:spacing w:val="-12"/>
          <w:w w:val="105"/>
        </w:rPr>
        <w:t xml:space="preserve"> </w:t>
      </w:r>
      <w:r w:rsidRPr="00C671D8">
        <w:rPr>
          <w:spacing w:val="-2"/>
          <w:w w:val="105"/>
        </w:rPr>
        <w:t>are</w:t>
      </w:r>
      <w:r w:rsidRPr="00C671D8">
        <w:rPr>
          <w:spacing w:val="-12"/>
          <w:w w:val="105"/>
        </w:rPr>
        <w:t xml:space="preserve"> </w:t>
      </w:r>
      <w:r w:rsidRPr="00C671D8">
        <w:rPr>
          <w:spacing w:val="-2"/>
          <w:w w:val="105"/>
        </w:rPr>
        <w:t>required</w:t>
      </w:r>
      <w:r w:rsidRPr="00C671D8">
        <w:rPr>
          <w:spacing w:val="-11"/>
          <w:w w:val="105"/>
        </w:rPr>
        <w:t xml:space="preserve"> </w:t>
      </w:r>
      <w:r w:rsidRPr="00C671D8">
        <w:rPr>
          <w:spacing w:val="-2"/>
          <w:w w:val="105"/>
        </w:rPr>
        <w:t>if</w:t>
      </w:r>
      <w:r w:rsidRPr="00C671D8">
        <w:rPr>
          <w:spacing w:val="-8"/>
          <w:w w:val="105"/>
        </w:rPr>
        <w:t xml:space="preserve"> </w:t>
      </w:r>
      <w:r w:rsidRPr="00C671D8">
        <w:rPr>
          <w:spacing w:val="-2"/>
          <w:w w:val="105"/>
        </w:rPr>
        <w:t>this</w:t>
      </w:r>
      <w:r w:rsidRPr="00C671D8">
        <w:rPr>
          <w:spacing w:val="35"/>
          <w:w w:val="105"/>
        </w:rPr>
        <w:t xml:space="preserve"> </w:t>
      </w:r>
      <w:r w:rsidRPr="00C671D8">
        <w:rPr>
          <w:spacing w:val="-2"/>
          <w:w w:val="105"/>
        </w:rPr>
        <w:t xml:space="preserve">trend </w:t>
      </w:r>
      <w:r w:rsidRPr="00C671D8">
        <w:rPr>
          <w:w w:val="105"/>
        </w:rPr>
        <w:t>is to be reversed.</w:t>
      </w:r>
    </w:p>
    <w:p w14:paraId="55506EF3" w14:textId="516867E6" w:rsidR="00106301" w:rsidRPr="00C671D8" w:rsidRDefault="00106301" w:rsidP="00031085">
      <w:pPr>
        <w:pStyle w:val="Heading2"/>
        <w:keepNext w:val="0"/>
        <w:keepLines w:val="0"/>
        <w:spacing w:before="120" w:after="120" w:line="240" w:lineRule="exact"/>
        <w:ind w:left="0" w:firstLine="133"/>
        <w:jc w:val="both"/>
      </w:pPr>
      <w:r w:rsidRPr="00C671D8">
        <w:t>Another cause for serious concern</w:t>
      </w:r>
      <w:r w:rsidRPr="00C671D8">
        <w:rPr>
          <w:spacing w:val="-2"/>
        </w:rPr>
        <w:t xml:space="preserve"> </w:t>
      </w:r>
      <w:r w:rsidRPr="00C671D8">
        <w:t>is</w:t>
      </w:r>
      <w:r w:rsidRPr="00C671D8">
        <w:rPr>
          <w:spacing w:val="-3"/>
        </w:rPr>
        <w:t xml:space="preserve"> </w:t>
      </w:r>
      <w:r w:rsidRPr="00C671D8">
        <w:t xml:space="preserve">the rapid </w:t>
      </w:r>
      <w:r w:rsidRPr="00C671D8">
        <w:rPr>
          <w:w w:val="105"/>
        </w:rPr>
        <w:t>increase</w:t>
      </w:r>
      <w:r w:rsidRPr="00C671D8">
        <w:rPr>
          <w:spacing w:val="40"/>
          <w:w w:val="105"/>
        </w:rPr>
        <w:t xml:space="preserve"> </w:t>
      </w:r>
      <w:r w:rsidRPr="00C671D8">
        <w:rPr>
          <w:w w:val="105"/>
        </w:rPr>
        <w:t>in</w:t>
      </w:r>
      <w:r w:rsidRPr="00C671D8">
        <w:rPr>
          <w:spacing w:val="-14"/>
          <w:w w:val="105"/>
        </w:rPr>
        <w:t xml:space="preserve"> </w:t>
      </w:r>
      <w:r w:rsidRPr="00C671D8">
        <w:rPr>
          <w:w w:val="105"/>
        </w:rPr>
        <w:t>public</w:t>
      </w:r>
      <w:r w:rsidRPr="00C671D8">
        <w:rPr>
          <w:spacing w:val="-10"/>
          <w:w w:val="105"/>
        </w:rPr>
        <w:t xml:space="preserve"> </w:t>
      </w:r>
      <w:r w:rsidRPr="00C671D8">
        <w:rPr>
          <w:w w:val="105"/>
        </w:rPr>
        <w:t>debt,</w:t>
      </w:r>
      <w:r w:rsidRPr="00C671D8">
        <w:rPr>
          <w:spacing w:val="35"/>
          <w:w w:val="105"/>
        </w:rPr>
        <w:t xml:space="preserve"> </w:t>
      </w:r>
      <w:r w:rsidRPr="00C671D8">
        <w:rPr>
          <w:w w:val="105"/>
        </w:rPr>
        <w:t>especially</w:t>
      </w:r>
      <w:r w:rsidRPr="00C671D8">
        <w:rPr>
          <w:spacing w:val="-3"/>
          <w:w w:val="105"/>
        </w:rPr>
        <w:t xml:space="preserve"> </w:t>
      </w:r>
      <w:r w:rsidRPr="00C671D8">
        <w:rPr>
          <w:w w:val="105"/>
        </w:rPr>
        <w:t>in</w:t>
      </w:r>
      <w:r w:rsidRPr="00C671D8">
        <w:rPr>
          <w:spacing w:val="-11"/>
          <w:w w:val="105"/>
        </w:rPr>
        <w:t xml:space="preserve"> </w:t>
      </w:r>
      <w:r w:rsidRPr="00C671D8">
        <w:rPr>
          <w:w w:val="105"/>
        </w:rPr>
        <w:t>recent</w:t>
      </w:r>
      <w:r w:rsidRPr="00C671D8">
        <w:rPr>
          <w:spacing w:val="-2"/>
          <w:w w:val="105"/>
        </w:rPr>
        <w:t xml:space="preserve"> </w:t>
      </w:r>
      <w:r w:rsidRPr="00C671D8">
        <w:rPr>
          <w:w w:val="105"/>
        </w:rPr>
        <w:t>years. The combined public</w:t>
      </w:r>
      <w:r w:rsidRPr="00C671D8">
        <w:rPr>
          <w:spacing w:val="40"/>
          <w:w w:val="105"/>
        </w:rPr>
        <w:t xml:space="preserve"> </w:t>
      </w:r>
      <w:r w:rsidRPr="00C671D8">
        <w:rPr>
          <w:w w:val="105"/>
        </w:rPr>
        <w:t>debt</w:t>
      </w:r>
      <w:r w:rsidRPr="00C671D8">
        <w:rPr>
          <w:spacing w:val="40"/>
          <w:w w:val="105"/>
        </w:rPr>
        <w:t xml:space="preserve"> </w:t>
      </w:r>
      <w:r w:rsidRPr="00C671D8">
        <w:rPr>
          <w:w w:val="105"/>
        </w:rPr>
        <w:t>of the Centre and the States increased from only Rs</w:t>
      </w:r>
      <w:r w:rsidRPr="00C671D8">
        <w:rPr>
          <w:spacing w:val="-7"/>
          <w:w w:val="105"/>
        </w:rPr>
        <w:t xml:space="preserve"> </w:t>
      </w:r>
      <w:r w:rsidRPr="00C671D8">
        <w:rPr>
          <w:w w:val="105"/>
        </w:rPr>
        <w:t xml:space="preserve">29,933 crore at the end of 1974-75 </w:t>
      </w:r>
      <w:r w:rsidRPr="00C671D8">
        <w:t>to</w:t>
      </w:r>
      <w:r w:rsidRPr="00C671D8">
        <w:rPr>
          <w:spacing w:val="-12"/>
        </w:rPr>
        <w:t xml:space="preserve"> </w:t>
      </w:r>
      <w:r w:rsidRPr="00C671D8">
        <w:t>Rs.1,80,834</w:t>
      </w:r>
      <w:r w:rsidRPr="00C671D8">
        <w:rPr>
          <w:spacing w:val="-11"/>
        </w:rPr>
        <w:t xml:space="preserve"> </w:t>
      </w:r>
      <w:r w:rsidRPr="00C671D8">
        <w:t>crore</w:t>
      </w:r>
      <w:r w:rsidRPr="00C671D8">
        <w:rPr>
          <w:spacing w:val="-4"/>
        </w:rPr>
        <w:t xml:space="preserve"> </w:t>
      </w:r>
      <w:r w:rsidRPr="00C671D8">
        <w:t>at</w:t>
      </w:r>
      <w:r w:rsidRPr="00C671D8">
        <w:rPr>
          <w:spacing w:val="32"/>
        </w:rPr>
        <w:t xml:space="preserve"> </w:t>
      </w:r>
      <w:r w:rsidRPr="00C671D8">
        <w:t>the</w:t>
      </w:r>
      <w:r w:rsidRPr="00C671D8">
        <w:rPr>
          <w:spacing w:val="-12"/>
        </w:rPr>
        <w:t xml:space="preserve"> </w:t>
      </w:r>
      <w:r w:rsidRPr="00C671D8">
        <w:t>end</w:t>
      </w:r>
      <w:r w:rsidRPr="00C671D8">
        <w:rPr>
          <w:spacing w:val="-24"/>
        </w:rPr>
        <w:t xml:space="preserve"> </w:t>
      </w:r>
      <w:r w:rsidRPr="00C671D8">
        <w:t>of</w:t>
      </w:r>
      <w:r w:rsidRPr="00C671D8">
        <w:rPr>
          <w:spacing w:val="63"/>
          <w:w w:val="150"/>
        </w:rPr>
        <w:t xml:space="preserve"> </w:t>
      </w:r>
      <w:r w:rsidRPr="00C671D8">
        <w:t>1986-87</w:t>
      </w:r>
      <w:r w:rsidRPr="00C671D8">
        <w:rPr>
          <w:spacing w:val="48"/>
        </w:rPr>
        <w:t xml:space="preserve"> </w:t>
      </w:r>
      <w:r w:rsidRPr="00C671D8">
        <w:t>amounting</w:t>
      </w:r>
      <w:r w:rsidRPr="00C671D8">
        <w:rPr>
          <w:spacing w:val="1"/>
        </w:rPr>
        <w:t xml:space="preserve"> </w:t>
      </w:r>
      <w:r w:rsidRPr="00C671D8">
        <w:rPr>
          <w:spacing w:val="-5"/>
        </w:rPr>
        <w:t xml:space="preserve">to </w:t>
      </w:r>
      <w:r w:rsidRPr="00C671D8">
        <w:t xml:space="preserve">61.8 per cent of GDP, · It is estimated to have reached Rs.2,10,377crore by March31, 1988. Until the revenue deficit emerged, public borrowing (including borrowing from the Reserve Bank of India) was resorted to for financing public investment in physical assets or for granting loans to the private sector. With a large public sector in core enterprises and the State playing an active interventionist role in promoting growth, it is inevitable that there is a large public borrowing </w:t>
      </w:r>
      <w:proofErr w:type="spellStart"/>
      <w:r w:rsidRPr="00C671D8">
        <w:t>programme</w:t>
      </w:r>
      <w:proofErr w:type="spellEnd"/>
      <w:r w:rsidRPr="00C671D8">
        <w:t xml:space="preserve">. But such a borrowing </w:t>
      </w:r>
      <w:proofErr w:type="spellStart"/>
      <w:r w:rsidRPr="00C671D8">
        <w:t>programme</w:t>
      </w:r>
      <w:proofErr w:type="spellEnd"/>
      <w:r w:rsidRPr="00C671D8">
        <w:t xml:space="preserve"> and the consequential growth of public debt need not have resulted in a corresponding growth of interest burden on the budget itself if the investment in public enterprises as well as in financial assets had earned adequate returns. The total capital employed in the Central public enterprises (covered by The Public Enterprises Survey) amounted to about Rs.52,000 crore at the end of 1986-87. Of these, </w:t>
      </w:r>
      <w:r w:rsidRPr="00C671D8">
        <w:rPr>
          <w:spacing w:val="-4"/>
          <w:w w:val="105"/>
        </w:rPr>
        <w:t>100</w:t>
      </w:r>
      <w:r w:rsidRPr="00C671D8">
        <w:t xml:space="preserve"> </w:t>
      </w:r>
      <w:r w:rsidRPr="00C671D8">
        <w:rPr>
          <w:w w:val="105"/>
        </w:rPr>
        <w:t>units</w:t>
      </w:r>
      <w:r w:rsidRPr="00C671D8">
        <w:rPr>
          <w:spacing w:val="-14"/>
          <w:w w:val="105"/>
        </w:rPr>
        <w:t xml:space="preserve"> </w:t>
      </w:r>
      <w:r w:rsidRPr="00C671D8">
        <w:rPr>
          <w:w w:val="105"/>
        </w:rPr>
        <w:t>were making</w:t>
      </w:r>
      <w:r w:rsidRPr="00C671D8">
        <w:rPr>
          <w:spacing w:val="15"/>
          <w:w w:val="105"/>
        </w:rPr>
        <w:t xml:space="preserve"> </w:t>
      </w:r>
      <w:r w:rsidRPr="00C671D8">
        <w:rPr>
          <w:w w:val="105"/>
        </w:rPr>
        <w:t>losses</w:t>
      </w:r>
      <w:r w:rsidRPr="00C671D8">
        <w:rPr>
          <w:spacing w:val="57"/>
          <w:w w:val="105"/>
        </w:rPr>
        <w:t xml:space="preserve"> </w:t>
      </w:r>
      <w:r w:rsidRPr="00C671D8">
        <w:rPr>
          <w:w w:val="105"/>
        </w:rPr>
        <w:t>amounting</w:t>
      </w:r>
      <w:r w:rsidRPr="00C671D8">
        <w:rPr>
          <w:spacing w:val="18"/>
          <w:w w:val="105"/>
        </w:rPr>
        <w:t xml:space="preserve"> </w:t>
      </w:r>
      <w:r w:rsidRPr="00C671D8">
        <w:rPr>
          <w:w w:val="105"/>
        </w:rPr>
        <w:t>to</w:t>
      </w:r>
      <w:r w:rsidRPr="00C671D8">
        <w:rPr>
          <w:spacing w:val="-14"/>
          <w:w w:val="105"/>
        </w:rPr>
        <w:t xml:space="preserve"> </w:t>
      </w:r>
      <w:r w:rsidRPr="00C671D8">
        <w:rPr>
          <w:w w:val="105"/>
        </w:rPr>
        <w:t>Rs.1,708 crore;</w:t>
      </w:r>
      <w:r w:rsidRPr="00C671D8">
        <w:rPr>
          <w:spacing w:val="-9"/>
          <w:w w:val="105"/>
        </w:rPr>
        <w:t xml:space="preserve"> </w:t>
      </w:r>
      <w:r w:rsidRPr="00C671D8">
        <w:rPr>
          <w:w w:val="105"/>
        </w:rPr>
        <w:t>109</w:t>
      </w:r>
      <w:r w:rsidRPr="00C671D8">
        <w:rPr>
          <w:spacing w:val="-18"/>
          <w:w w:val="105"/>
        </w:rPr>
        <w:t xml:space="preserve"> </w:t>
      </w:r>
      <w:r w:rsidRPr="00C671D8">
        <w:rPr>
          <w:w w:val="105"/>
        </w:rPr>
        <w:t>units</w:t>
      </w:r>
      <w:r w:rsidRPr="00C671D8">
        <w:rPr>
          <w:spacing w:val="-14"/>
          <w:w w:val="105"/>
        </w:rPr>
        <w:t xml:space="preserve"> </w:t>
      </w:r>
      <w:r w:rsidRPr="00C671D8">
        <w:rPr>
          <w:w w:val="105"/>
        </w:rPr>
        <w:t>were</w:t>
      </w:r>
      <w:r w:rsidRPr="00C671D8">
        <w:rPr>
          <w:spacing w:val="8"/>
          <w:w w:val="105"/>
        </w:rPr>
        <w:t xml:space="preserve"> </w:t>
      </w:r>
      <w:r w:rsidRPr="00C671D8">
        <w:rPr>
          <w:w w:val="105"/>
        </w:rPr>
        <w:t>making</w:t>
      </w:r>
      <w:r w:rsidRPr="00C671D8">
        <w:rPr>
          <w:spacing w:val="14"/>
          <w:w w:val="105"/>
        </w:rPr>
        <w:t xml:space="preserve"> </w:t>
      </w:r>
      <w:r w:rsidRPr="00C671D8">
        <w:rPr>
          <w:w w:val="105"/>
        </w:rPr>
        <w:t>after-tax</w:t>
      </w:r>
      <w:r w:rsidRPr="00C671D8">
        <w:rPr>
          <w:spacing w:val="40"/>
          <w:w w:val="105"/>
        </w:rPr>
        <w:t xml:space="preserve"> </w:t>
      </w:r>
      <w:r w:rsidRPr="00C671D8">
        <w:rPr>
          <w:w w:val="105"/>
        </w:rPr>
        <w:t>profit</w:t>
      </w:r>
      <w:r w:rsidRPr="00C671D8">
        <w:rPr>
          <w:spacing w:val="18"/>
          <w:w w:val="105"/>
        </w:rPr>
        <w:t xml:space="preserve"> </w:t>
      </w:r>
      <w:r w:rsidRPr="00C671D8">
        <w:rPr>
          <w:w w:val="105"/>
        </w:rPr>
        <w:t>of</w:t>
      </w:r>
      <w:r w:rsidRPr="00C671D8">
        <w:rPr>
          <w:spacing w:val="-13"/>
          <w:w w:val="105"/>
        </w:rPr>
        <w:t xml:space="preserve"> </w:t>
      </w:r>
      <w:r w:rsidRPr="00C671D8">
        <w:rPr>
          <w:w w:val="105"/>
        </w:rPr>
        <w:t>Rs</w:t>
      </w:r>
      <w:r w:rsidRPr="00C671D8">
        <w:rPr>
          <w:spacing w:val="-20"/>
          <w:w w:val="105"/>
        </w:rPr>
        <w:t xml:space="preserve"> </w:t>
      </w:r>
      <w:r w:rsidRPr="00C671D8">
        <w:rPr>
          <w:w w:val="105"/>
        </w:rPr>
        <w:t>3,478 crore</w:t>
      </w:r>
      <w:r w:rsidRPr="00C671D8">
        <w:rPr>
          <w:spacing w:val="-14"/>
          <w:w w:val="105"/>
        </w:rPr>
        <w:t xml:space="preserve"> </w:t>
      </w:r>
      <w:r w:rsidRPr="00C671D8">
        <w:rPr>
          <w:w w:val="105"/>
        </w:rPr>
        <w:t>of</w:t>
      </w:r>
      <w:r w:rsidRPr="00C671D8">
        <w:rPr>
          <w:spacing w:val="-14"/>
          <w:w w:val="105"/>
        </w:rPr>
        <w:t xml:space="preserve"> </w:t>
      </w:r>
      <w:r w:rsidRPr="00C671D8">
        <w:rPr>
          <w:w w:val="105"/>
        </w:rPr>
        <w:t>which</w:t>
      </w:r>
      <w:r w:rsidRPr="00C671D8">
        <w:rPr>
          <w:spacing w:val="5"/>
          <w:w w:val="105"/>
        </w:rPr>
        <w:t xml:space="preserve"> </w:t>
      </w:r>
      <w:r w:rsidRPr="00C671D8">
        <w:rPr>
          <w:w w:val="105"/>
        </w:rPr>
        <w:t>Rs.</w:t>
      </w:r>
      <w:r w:rsidRPr="00C671D8">
        <w:rPr>
          <w:spacing w:val="13"/>
          <w:w w:val="105"/>
        </w:rPr>
        <w:t xml:space="preserve"> </w:t>
      </w:r>
      <w:r w:rsidRPr="00C671D8">
        <w:rPr>
          <w:w w:val="105"/>
        </w:rPr>
        <w:t>2142</w:t>
      </w:r>
      <w:r w:rsidRPr="00C671D8">
        <w:rPr>
          <w:spacing w:val="40"/>
          <w:w w:val="105"/>
        </w:rPr>
        <w:t xml:space="preserve"> </w:t>
      </w:r>
      <w:r w:rsidRPr="00C671D8">
        <w:rPr>
          <w:w w:val="105"/>
        </w:rPr>
        <w:t>crore</w:t>
      </w:r>
      <w:r w:rsidRPr="00C671D8">
        <w:rPr>
          <w:spacing w:val="-21"/>
          <w:w w:val="105"/>
        </w:rPr>
        <w:t xml:space="preserve"> </w:t>
      </w:r>
      <w:r w:rsidRPr="00C671D8">
        <w:rPr>
          <w:w w:val="105"/>
        </w:rPr>
        <w:t>came</w:t>
      </w:r>
      <w:r w:rsidRPr="00C671D8">
        <w:rPr>
          <w:spacing w:val="15"/>
          <w:w w:val="105"/>
        </w:rPr>
        <w:t xml:space="preserve"> </w:t>
      </w:r>
      <w:r w:rsidRPr="00C671D8">
        <w:rPr>
          <w:w w:val="105"/>
        </w:rPr>
        <w:t>from</w:t>
      </w:r>
      <w:r w:rsidRPr="00C671D8">
        <w:rPr>
          <w:spacing w:val="40"/>
          <w:w w:val="105"/>
        </w:rPr>
        <w:t xml:space="preserve"> </w:t>
      </w:r>
      <w:r w:rsidRPr="00C671D8">
        <w:rPr>
          <w:w w:val="105"/>
        </w:rPr>
        <w:t>the</w:t>
      </w:r>
      <w:r w:rsidRPr="00C671D8">
        <w:rPr>
          <w:spacing w:val="-23"/>
          <w:w w:val="105"/>
        </w:rPr>
        <w:t xml:space="preserve"> </w:t>
      </w:r>
      <w:r w:rsidRPr="00C671D8">
        <w:rPr>
          <w:w w:val="105"/>
        </w:rPr>
        <w:t>petroleum sector.</w:t>
      </w:r>
      <w:r w:rsidRPr="00C671D8">
        <w:rPr>
          <w:spacing w:val="7"/>
          <w:w w:val="105"/>
        </w:rPr>
        <w:t xml:space="preserve"> </w:t>
      </w:r>
      <w:r w:rsidRPr="00C671D8">
        <w:rPr>
          <w:w w:val="105"/>
        </w:rPr>
        <w:t>Hence,</w:t>
      </w:r>
      <w:r w:rsidRPr="00C671D8">
        <w:rPr>
          <w:spacing w:val="-13"/>
          <w:w w:val="105"/>
        </w:rPr>
        <w:t xml:space="preserve"> </w:t>
      </w:r>
      <w:r w:rsidRPr="00C671D8">
        <w:rPr>
          <w:w w:val="105"/>
        </w:rPr>
        <w:t>the</w:t>
      </w:r>
      <w:r w:rsidRPr="00C671D8">
        <w:rPr>
          <w:spacing w:val="-14"/>
          <w:w w:val="105"/>
        </w:rPr>
        <w:t xml:space="preserve"> </w:t>
      </w:r>
      <w:r w:rsidRPr="00C671D8">
        <w:rPr>
          <w:w w:val="105"/>
        </w:rPr>
        <w:t>profit</w:t>
      </w:r>
      <w:r w:rsidRPr="00C671D8">
        <w:rPr>
          <w:spacing w:val="-10"/>
          <w:w w:val="105"/>
        </w:rPr>
        <w:t xml:space="preserve"> </w:t>
      </w:r>
      <w:r w:rsidRPr="00C671D8">
        <w:rPr>
          <w:w w:val="105"/>
        </w:rPr>
        <w:t>after-tax</w:t>
      </w:r>
      <w:r w:rsidRPr="00C671D8">
        <w:rPr>
          <w:spacing w:val="-6"/>
          <w:w w:val="105"/>
        </w:rPr>
        <w:t xml:space="preserve"> </w:t>
      </w:r>
      <w:r w:rsidRPr="00C671D8">
        <w:rPr>
          <w:w w:val="105"/>
        </w:rPr>
        <w:t>of</w:t>
      </w:r>
      <w:r w:rsidRPr="00C671D8">
        <w:rPr>
          <w:spacing w:val="-10"/>
          <w:w w:val="105"/>
        </w:rPr>
        <w:t xml:space="preserve"> </w:t>
      </w:r>
      <w:r w:rsidRPr="00C671D8">
        <w:rPr>
          <w:w w:val="105"/>
        </w:rPr>
        <w:t>enterprises</w:t>
      </w:r>
      <w:r w:rsidRPr="00C671D8">
        <w:rPr>
          <w:spacing w:val="65"/>
          <w:w w:val="105"/>
        </w:rPr>
        <w:t xml:space="preserve"> </w:t>
      </w:r>
      <w:r w:rsidRPr="00C671D8">
        <w:rPr>
          <w:w w:val="105"/>
        </w:rPr>
        <w:t>in</w:t>
      </w:r>
      <w:r w:rsidRPr="00C671D8">
        <w:rPr>
          <w:spacing w:val="21"/>
          <w:w w:val="105"/>
        </w:rPr>
        <w:t xml:space="preserve"> </w:t>
      </w:r>
      <w:r w:rsidRPr="00C671D8">
        <w:rPr>
          <w:w w:val="105"/>
        </w:rPr>
        <w:t>other than</w:t>
      </w:r>
      <w:r w:rsidRPr="00C671D8">
        <w:rPr>
          <w:spacing w:val="40"/>
          <w:w w:val="105"/>
        </w:rPr>
        <w:t xml:space="preserve"> </w:t>
      </w:r>
      <w:r w:rsidRPr="00C671D8">
        <w:rPr>
          <w:w w:val="105"/>
        </w:rPr>
        <w:t>the petroleum sector amounted only</w:t>
      </w:r>
      <w:r w:rsidRPr="00C671D8">
        <w:rPr>
          <w:spacing w:val="40"/>
          <w:w w:val="105"/>
        </w:rPr>
        <w:t xml:space="preserve"> </w:t>
      </w:r>
      <w:r w:rsidRPr="00C671D8">
        <w:rPr>
          <w:w w:val="105"/>
        </w:rPr>
        <w:t>to</w:t>
      </w:r>
      <w:r w:rsidRPr="00C671D8">
        <w:rPr>
          <w:spacing w:val="40"/>
          <w:w w:val="105"/>
        </w:rPr>
        <w:t xml:space="preserve"> </w:t>
      </w:r>
      <w:r w:rsidRPr="00C671D8">
        <w:rPr>
          <w:w w:val="105"/>
        </w:rPr>
        <w:t>Rs.1,336 crore.</w:t>
      </w:r>
      <w:r w:rsidRPr="00C671D8">
        <w:rPr>
          <w:spacing w:val="80"/>
          <w:w w:val="105"/>
        </w:rPr>
        <w:t xml:space="preserve"> </w:t>
      </w:r>
      <w:r w:rsidRPr="00C671D8">
        <w:rPr>
          <w:w w:val="105"/>
        </w:rPr>
        <w:t>All</w:t>
      </w:r>
      <w:r w:rsidRPr="00C671D8">
        <w:rPr>
          <w:spacing w:val="40"/>
          <w:w w:val="105"/>
        </w:rPr>
        <w:t xml:space="preserve"> </w:t>
      </w:r>
      <w:r w:rsidRPr="00C671D8">
        <w:rPr>
          <w:w w:val="105"/>
        </w:rPr>
        <w:t>in</w:t>
      </w:r>
      <w:r w:rsidRPr="00C671D8">
        <w:rPr>
          <w:spacing w:val="40"/>
          <w:w w:val="105"/>
        </w:rPr>
        <w:t xml:space="preserve"> </w:t>
      </w:r>
      <w:r w:rsidRPr="00C671D8">
        <w:rPr>
          <w:w w:val="105"/>
        </w:rPr>
        <w:t>all,</w:t>
      </w:r>
      <w:r w:rsidRPr="00C671D8">
        <w:rPr>
          <w:spacing w:val="40"/>
          <w:w w:val="105"/>
        </w:rPr>
        <w:t xml:space="preserve"> </w:t>
      </w:r>
      <w:r w:rsidRPr="00C671D8">
        <w:rPr>
          <w:w w:val="105"/>
        </w:rPr>
        <w:t>the</w:t>
      </w:r>
      <w:r w:rsidRPr="00C671D8">
        <w:rPr>
          <w:spacing w:val="40"/>
          <w:w w:val="105"/>
        </w:rPr>
        <w:t xml:space="preserve"> </w:t>
      </w:r>
      <w:r w:rsidRPr="00C671D8">
        <w:rPr>
          <w:w w:val="105"/>
        </w:rPr>
        <w:t>rate of return</w:t>
      </w:r>
      <w:r w:rsidRPr="00C671D8">
        <w:rPr>
          <w:spacing w:val="40"/>
          <w:w w:val="105"/>
        </w:rPr>
        <w:t xml:space="preserve"> </w:t>
      </w:r>
      <w:r w:rsidRPr="00C671D8">
        <w:rPr>
          <w:w w:val="105"/>
        </w:rPr>
        <w:t>on</w:t>
      </w:r>
      <w:r w:rsidRPr="00C671D8">
        <w:rPr>
          <w:spacing w:val="40"/>
          <w:w w:val="105"/>
        </w:rPr>
        <w:t xml:space="preserve"> </w:t>
      </w:r>
      <w:r w:rsidRPr="00C671D8">
        <w:rPr>
          <w:w w:val="105"/>
        </w:rPr>
        <w:t>the</w:t>
      </w:r>
      <w:r w:rsidRPr="00C671D8">
        <w:rPr>
          <w:spacing w:val="40"/>
          <w:w w:val="105"/>
        </w:rPr>
        <w:t xml:space="preserve"> </w:t>
      </w:r>
      <w:r w:rsidRPr="00C671D8">
        <w:rPr>
          <w:w w:val="105"/>
        </w:rPr>
        <w:t>capital</w:t>
      </w:r>
      <w:r w:rsidRPr="00C671D8">
        <w:rPr>
          <w:spacing w:val="40"/>
          <w:w w:val="105"/>
        </w:rPr>
        <w:t xml:space="preserve"> </w:t>
      </w:r>
      <w:r w:rsidRPr="00C671D8">
        <w:rPr>
          <w:w w:val="105"/>
        </w:rPr>
        <w:t>of Rs.51,931 crore amounted to 6 per cent before tax and 3.4 per cent after</w:t>
      </w:r>
      <w:r w:rsidRPr="00C671D8">
        <w:rPr>
          <w:spacing w:val="-8"/>
          <w:w w:val="105"/>
        </w:rPr>
        <w:t xml:space="preserve"> </w:t>
      </w:r>
      <w:r w:rsidRPr="00C671D8">
        <w:rPr>
          <w:w w:val="105"/>
        </w:rPr>
        <w:t>tax.</w:t>
      </w:r>
      <w:r w:rsidRPr="00C671D8">
        <w:rPr>
          <w:spacing w:val="80"/>
          <w:w w:val="105"/>
        </w:rPr>
        <w:t xml:space="preserve"> </w:t>
      </w:r>
      <w:r w:rsidRPr="00C671D8">
        <w:rPr>
          <w:w w:val="105"/>
        </w:rPr>
        <w:t>Of course,</w:t>
      </w:r>
      <w:r w:rsidRPr="00C671D8">
        <w:rPr>
          <w:spacing w:val="-14"/>
          <w:w w:val="105"/>
        </w:rPr>
        <w:t xml:space="preserve"> </w:t>
      </w:r>
      <w:r w:rsidRPr="00C671D8">
        <w:rPr>
          <w:w w:val="105"/>
        </w:rPr>
        <w:t>if the</w:t>
      </w:r>
      <w:r w:rsidRPr="00C671D8">
        <w:rPr>
          <w:spacing w:val="-9"/>
          <w:w w:val="105"/>
        </w:rPr>
        <w:t xml:space="preserve"> </w:t>
      </w:r>
      <w:r w:rsidRPr="00C671D8">
        <w:rPr>
          <w:w w:val="105"/>
        </w:rPr>
        <w:t>petroleum sector</w:t>
      </w:r>
      <w:r w:rsidRPr="00C671D8">
        <w:rPr>
          <w:spacing w:val="-1"/>
          <w:w w:val="105"/>
        </w:rPr>
        <w:t xml:space="preserve"> </w:t>
      </w:r>
      <w:r w:rsidRPr="00C671D8">
        <w:rPr>
          <w:w w:val="105"/>
        </w:rPr>
        <w:t>is excluded,</w:t>
      </w:r>
      <w:r w:rsidRPr="00C671D8">
        <w:rPr>
          <w:spacing w:val="80"/>
          <w:w w:val="105"/>
        </w:rPr>
        <w:t xml:space="preserve"> </w:t>
      </w:r>
      <w:r w:rsidRPr="00C671D8">
        <w:rPr>
          <w:w w:val="105"/>
        </w:rPr>
        <w:t>the</w:t>
      </w:r>
      <w:r w:rsidRPr="00C671D8">
        <w:rPr>
          <w:spacing w:val="-6"/>
          <w:w w:val="105"/>
        </w:rPr>
        <w:t xml:space="preserve"> </w:t>
      </w:r>
      <w:r w:rsidRPr="00C671D8">
        <w:rPr>
          <w:w w:val="105"/>
        </w:rPr>
        <w:t>rate</w:t>
      </w:r>
      <w:r w:rsidRPr="00C671D8">
        <w:rPr>
          <w:spacing w:val="-5"/>
          <w:w w:val="105"/>
        </w:rPr>
        <w:t xml:space="preserve"> </w:t>
      </w:r>
      <w:r w:rsidRPr="00C671D8">
        <w:rPr>
          <w:w w:val="105"/>
        </w:rPr>
        <w:t>of return</w:t>
      </w:r>
      <w:r w:rsidRPr="00C671D8">
        <w:rPr>
          <w:spacing w:val="-7"/>
          <w:w w:val="105"/>
        </w:rPr>
        <w:t xml:space="preserve"> </w:t>
      </w:r>
      <w:r w:rsidRPr="00C671D8">
        <w:rPr>
          <w:w w:val="105"/>
        </w:rPr>
        <w:t>would</w:t>
      </w:r>
      <w:r w:rsidRPr="00C671D8">
        <w:rPr>
          <w:spacing w:val="-11"/>
          <w:w w:val="105"/>
        </w:rPr>
        <w:t xml:space="preserve"> </w:t>
      </w:r>
      <w:r w:rsidRPr="00C671D8">
        <w:rPr>
          <w:w w:val="105"/>
        </w:rPr>
        <w:t>be</w:t>
      </w:r>
      <w:r w:rsidRPr="00C671D8">
        <w:rPr>
          <w:spacing w:val="-9"/>
          <w:w w:val="105"/>
        </w:rPr>
        <w:t xml:space="preserve"> </w:t>
      </w:r>
      <w:r w:rsidRPr="00C671D8">
        <w:rPr>
          <w:w w:val="105"/>
        </w:rPr>
        <w:t>negative.</w:t>
      </w:r>
      <w:r w:rsidRPr="00C671D8">
        <w:rPr>
          <w:spacing w:val="75"/>
          <w:w w:val="105"/>
        </w:rPr>
        <w:t xml:space="preserve"> </w:t>
      </w:r>
      <w:r w:rsidRPr="00C671D8">
        <w:rPr>
          <w:w w:val="105"/>
        </w:rPr>
        <w:t>But</w:t>
      </w:r>
      <w:r w:rsidRPr="00C671D8">
        <w:rPr>
          <w:spacing w:val="-2"/>
          <w:w w:val="105"/>
        </w:rPr>
        <w:t xml:space="preserve"> </w:t>
      </w:r>
      <w:r w:rsidRPr="00C671D8">
        <w:rPr>
          <w:w w:val="105"/>
        </w:rPr>
        <w:t>the government</w:t>
      </w:r>
      <w:r w:rsidRPr="00C671D8">
        <w:rPr>
          <w:spacing w:val="-10"/>
          <w:w w:val="105"/>
        </w:rPr>
        <w:t xml:space="preserve"> </w:t>
      </w:r>
      <w:r w:rsidRPr="00C671D8">
        <w:rPr>
          <w:w w:val="105"/>
        </w:rPr>
        <w:t>has</w:t>
      </w:r>
      <w:r w:rsidRPr="00C671D8">
        <w:rPr>
          <w:spacing w:val="-14"/>
          <w:w w:val="105"/>
        </w:rPr>
        <w:t xml:space="preserve"> </w:t>
      </w:r>
      <w:r w:rsidRPr="00C671D8">
        <w:rPr>
          <w:w w:val="105"/>
        </w:rPr>
        <w:t>to</w:t>
      </w:r>
      <w:r w:rsidRPr="00C671D8">
        <w:rPr>
          <w:spacing w:val="51"/>
          <w:w w:val="105"/>
        </w:rPr>
        <w:t xml:space="preserve"> </w:t>
      </w:r>
      <w:r w:rsidRPr="00C671D8">
        <w:rPr>
          <w:w w:val="105"/>
        </w:rPr>
        <w:t>continue</w:t>
      </w:r>
      <w:r w:rsidRPr="00C671D8">
        <w:rPr>
          <w:spacing w:val="32"/>
          <w:w w:val="105"/>
        </w:rPr>
        <w:t xml:space="preserve"> </w:t>
      </w:r>
      <w:r w:rsidRPr="00C671D8">
        <w:rPr>
          <w:w w:val="105"/>
        </w:rPr>
        <w:t>to</w:t>
      </w:r>
      <w:r w:rsidRPr="00C671D8">
        <w:rPr>
          <w:spacing w:val="-9"/>
          <w:w w:val="105"/>
        </w:rPr>
        <w:t xml:space="preserve"> </w:t>
      </w:r>
      <w:r w:rsidRPr="00C671D8">
        <w:rPr>
          <w:w w:val="105"/>
        </w:rPr>
        <w:t>service</w:t>
      </w:r>
      <w:r w:rsidRPr="00C671D8">
        <w:rPr>
          <w:spacing w:val="-18"/>
          <w:w w:val="105"/>
        </w:rPr>
        <w:t xml:space="preserve"> </w:t>
      </w:r>
      <w:r w:rsidRPr="00C671D8">
        <w:rPr>
          <w:w w:val="105"/>
        </w:rPr>
        <w:t>the</w:t>
      </w:r>
      <w:r w:rsidRPr="00C671D8">
        <w:rPr>
          <w:spacing w:val="-14"/>
          <w:w w:val="105"/>
        </w:rPr>
        <w:t xml:space="preserve"> </w:t>
      </w:r>
      <w:r w:rsidRPr="00C671D8">
        <w:rPr>
          <w:w w:val="105"/>
        </w:rPr>
        <w:t>debt</w:t>
      </w:r>
      <w:r w:rsidRPr="00C671D8">
        <w:rPr>
          <w:spacing w:val="-10"/>
          <w:w w:val="105"/>
        </w:rPr>
        <w:t xml:space="preserve"> </w:t>
      </w:r>
      <w:r w:rsidRPr="00C671D8">
        <w:rPr>
          <w:w w:val="105"/>
        </w:rPr>
        <w:t>incurred for</w:t>
      </w:r>
      <w:r w:rsidRPr="00C671D8">
        <w:rPr>
          <w:spacing w:val="-28"/>
          <w:w w:val="105"/>
        </w:rPr>
        <w:t xml:space="preserve"> </w:t>
      </w:r>
      <w:r w:rsidRPr="00C671D8">
        <w:rPr>
          <w:w w:val="105"/>
        </w:rPr>
        <w:t>a</w:t>
      </w:r>
      <w:r w:rsidRPr="00C671D8">
        <w:rPr>
          <w:spacing w:val="-23"/>
          <w:w w:val="105"/>
        </w:rPr>
        <w:t xml:space="preserve"> </w:t>
      </w:r>
      <w:r w:rsidRPr="00C671D8">
        <w:rPr>
          <w:w w:val="105"/>
        </w:rPr>
        <w:t>large</w:t>
      </w:r>
      <w:r w:rsidRPr="00C671D8">
        <w:rPr>
          <w:spacing w:val="-14"/>
          <w:w w:val="105"/>
        </w:rPr>
        <w:t xml:space="preserve"> </w:t>
      </w:r>
      <w:r w:rsidRPr="00C671D8">
        <w:rPr>
          <w:w w:val="105"/>
        </w:rPr>
        <w:t>part</w:t>
      </w:r>
      <w:r w:rsidRPr="00C671D8">
        <w:rPr>
          <w:spacing w:val="-3"/>
          <w:w w:val="105"/>
        </w:rPr>
        <w:t xml:space="preserve"> </w:t>
      </w:r>
      <w:r w:rsidRPr="00C671D8">
        <w:rPr>
          <w:w w:val="105"/>
        </w:rPr>
        <w:t>of</w:t>
      </w:r>
      <w:r w:rsidRPr="00C671D8">
        <w:rPr>
          <w:spacing w:val="-4"/>
          <w:w w:val="105"/>
        </w:rPr>
        <w:t xml:space="preserve"> </w:t>
      </w:r>
      <w:r w:rsidRPr="00C671D8">
        <w:rPr>
          <w:w w:val="105"/>
        </w:rPr>
        <w:t>this</w:t>
      </w:r>
      <w:r w:rsidRPr="00C671D8">
        <w:rPr>
          <w:spacing w:val="16"/>
          <w:w w:val="105"/>
        </w:rPr>
        <w:t xml:space="preserve"> </w:t>
      </w:r>
      <w:r w:rsidRPr="00C671D8">
        <w:rPr>
          <w:w w:val="105"/>
        </w:rPr>
        <w:t>huge</w:t>
      </w:r>
      <w:r w:rsidRPr="00C671D8">
        <w:rPr>
          <w:spacing w:val="-23"/>
          <w:w w:val="105"/>
        </w:rPr>
        <w:t xml:space="preserve"> </w:t>
      </w:r>
      <w:r w:rsidRPr="00C671D8">
        <w:rPr>
          <w:w w:val="105"/>
        </w:rPr>
        <w:t>investment.</w:t>
      </w:r>
      <w:r w:rsidRPr="00C671D8">
        <w:rPr>
          <w:spacing w:val="-14"/>
          <w:w w:val="105"/>
        </w:rPr>
        <w:t xml:space="preserve"> </w:t>
      </w:r>
      <w:r w:rsidRPr="00C671D8">
        <w:rPr>
          <w:w w:val="105"/>
        </w:rPr>
        <w:t>At</w:t>
      </w:r>
      <w:r w:rsidRPr="00C671D8">
        <w:rPr>
          <w:spacing w:val="-14"/>
          <w:w w:val="105"/>
        </w:rPr>
        <w:t xml:space="preserve"> </w:t>
      </w:r>
      <w:r w:rsidRPr="00C671D8">
        <w:rPr>
          <w:w w:val="105"/>
        </w:rPr>
        <w:t>the</w:t>
      </w:r>
      <w:r w:rsidRPr="00C671D8">
        <w:rPr>
          <w:spacing w:val="-14"/>
          <w:w w:val="105"/>
        </w:rPr>
        <w:t xml:space="preserve"> </w:t>
      </w:r>
      <w:r w:rsidRPr="00C671D8">
        <w:rPr>
          <w:iCs/>
          <w:w w:val="105"/>
        </w:rPr>
        <w:t>level</w:t>
      </w:r>
      <w:r w:rsidRPr="00C671D8">
        <w:rPr>
          <w:i/>
          <w:spacing w:val="-14"/>
          <w:w w:val="105"/>
        </w:rPr>
        <w:t xml:space="preserve"> </w:t>
      </w:r>
      <w:r w:rsidRPr="00C671D8">
        <w:rPr>
          <w:w w:val="105"/>
        </w:rPr>
        <w:t>of</w:t>
      </w:r>
      <w:r w:rsidRPr="00C671D8">
        <w:rPr>
          <w:spacing w:val="-14"/>
          <w:w w:val="105"/>
        </w:rPr>
        <w:t xml:space="preserve"> </w:t>
      </w:r>
      <w:r w:rsidRPr="00C671D8">
        <w:rPr>
          <w:w w:val="105"/>
        </w:rPr>
        <w:t xml:space="preserve">the </w:t>
      </w:r>
      <w:r w:rsidRPr="00C671D8">
        <w:t>States, the</w:t>
      </w:r>
      <w:r w:rsidRPr="00C671D8">
        <w:rPr>
          <w:spacing w:val="-16"/>
        </w:rPr>
        <w:t xml:space="preserve"> </w:t>
      </w:r>
      <w:r w:rsidRPr="00C671D8">
        <w:t>most important</w:t>
      </w:r>
      <w:r w:rsidRPr="00C671D8">
        <w:rPr>
          <w:spacing w:val="40"/>
        </w:rPr>
        <w:t xml:space="preserve"> </w:t>
      </w:r>
      <w:r w:rsidRPr="00C671D8">
        <w:t>public</w:t>
      </w:r>
      <w:r w:rsidRPr="00C671D8">
        <w:rPr>
          <w:spacing w:val="-1"/>
        </w:rPr>
        <w:t xml:space="preserve"> </w:t>
      </w:r>
      <w:r w:rsidRPr="00C671D8">
        <w:t>enterprises</w:t>
      </w:r>
      <w:r w:rsidRPr="00C671D8">
        <w:rPr>
          <w:spacing w:val="-13"/>
        </w:rPr>
        <w:t xml:space="preserve"> </w:t>
      </w:r>
      <w:r w:rsidRPr="00C671D8">
        <w:t>are</w:t>
      </w:r>
      <w:r w:rsidRPr="00C671D8">
        <w:rPr>
          <w:spacing w:val="-28"/>
        </w:rPr>
        <w:t xml:space="preserve"> </w:t>
      </w:r>
      <w:r w:rsidRPr="00C671D8">
        <w:t>the</w:t>
      </w:r>
      <w:r w:rsidRPr="00C671D8">
        <w:rPr>
          <w:spacing w:val="-4"/>
        </w:rPr>
        <w:t xml:space="preserve"> </w:t>
      </w:r>
      <w:r w:rsidRPr="00C671D8">
        <w:t xml:space="preserve">State </w:t>
      </w:r>
      <w:r w:rsidRPr="00C671D8">
        <w:rPr>
          <w:w w:val="105"/>
        </w:rPr>
        <w:t>Electricity</w:t>
      </w:r>
      <w:r w:rsidRPr="00C671D8">
        <w:rPr>
          <w:spacing w:val="40"/>
          <w:w w:val="105"/>
        </w:rPr>
        <w:t xml:space="preserve"> </w:t>
      </w:r>
      <w:r w:rsidRPr="00C671D8">
        <w:rPr>
          <w:w w:val="105"/>
        </w:rPr>
        <w:t>Boards</w:t>
      </w:r>
      <w:r w:rsidRPr="00C671D8">
        <w:rPr>
          <w:spacing w:val="40"/>
          <w:w w:val="105"/>
        </w:rPr>
        <w:t xml:space="preserve"> </w:t>
      </w:r>
      <w:r w:rsidRPr="00C671D8">
        <w:rPr>
          <w:w w:val="105"/>
        </w:rPr>
        <w:t>and</w:t>
      </w:r>
      <w:r w:rsidRPr="00C671D8">
        <w:rPr>
          <w:spacing w:val="40"/>
          <w:w w:val="105"/>
        </w:rPr>
        <w:t xml:space="preserve"> </w:t>
      </w:r>
      <w:r w:rsidRPr="00C671D8">
        <w:rPr>
          <w:w w:val="105"/>
        </w:rPr>
        <w:t>the</w:t>
      </w:r>
      <w:r w:rsidRPr="00C671D8">
        <w:rPr>
          <w:spacing w:val="40"/>
          <w:w w:val="105"/>
        </w:rPr>
        <w:t xml:space="preserve"> </w:t>
      </w:r>
      <w:r w:rsidRPr="00C671D8">
        <w:rPr>
          <w:w w:val="105"/>
        </w:rPr>
        <w:t>State</w:t>
      </w:r>
      <w:r w:rsidRPr="00C671D8">
        <w:t xml:space="preserve"> </w:t>
      </w:r>
      <w:r w:rsidRPr="00C671D8">
        <w:rPr>
          <w:spacing w:val="-4"/>
          <w:w w:val="105"/>
        </w:rPr>
        <w:t xml:space="preserve">Road </w:t>
      </w:r>
      <w:r w:rsidRPr="00C671D8">
        <w:rPr>
          <w:spacing w:val="-2"/>
          <w:w w:val="105"/>
        </w:rPr>
        <w:t>Transport Corporations.</w:t>
      </w:r>
      <w:r w:rsidRPr="00C671D8">
        <w:t xml:space="preserve"> </w:t>
      </w:r>
      <w:r w:rsidRPr="00C671D8">
        <w:rPr>
          <w:w w:val="105"/>
        </w:rPr>
        <w:t>The total capital employed</w:t>
      </w:r>
      <w:r w:rsidRPr="00C671D8">
        <w:rPr>
          <w:spacing w:val="80"/>
          <w:w w:val="105"/>
        </w:rPr>
        <w:t xml:space="preserve"> </w:t>
      </w:r>
      <w:r w:rsidRPr="00C671D8">
        <w:rPr>
          <w:w w:val="105"/>
        </w:rPr>
        <w:t>(net</w:t>
      </w:r>
      <w:r w:rsidRPr="00C671D8">
        <w:t xml:space="preserve"> </w:t>
      </w:r>
      <w:r w:rsidRPr="00C671D8">
        <w:rPr>
          <w:spacing w:val="-2"/>
          <w:w w:val="105"/>
        </w:rPr>
        <w:t xml:space="preserve">fixed </w:t>
      </w:r>
      <w:r w:rsidRPr="00C671D8">
        <w:rPr>
          <w:w w:val="105"/>
        </w:rPr>
        <w:t>assets)</w:t>
      </w:r>
      <w:r w:rsidRPr="00C671D8">
        <w:rPr>
          <w:spacing w:val="-34"/>
          <w:w w:val="105"/>
        </w:rPr>
        <w:t xml:space="preserve"> </w:t>
      </w:r>
      <w:r w:rsidRPr="00C671D8">
        <w:rPr>
          <w:w w:val="105"/>
        </w:rPr>
        <w:t>in</w:t>
      </w:r>
      <w:r w:rsidRPr="00C671D8">
        <w:rPr>
          <w:spacing w:val="-30"/>
          <w:w w:val="105"/>
        </w:rPr>
        <w:t xml:space="preserve"> </w:t>
      </w:r>
      <w:r w:rsidRPr="00C671D8">
        <w:rPr>
          <w:w w:val="105"/>
        </w:rPr>
        <w:t>State</w:t>
      </w:r>
      <w:r w:rsidRPr="00C671D8">
        <w:rPr>
          <w:spacing w:val="-25"/>
          <w:w w:val="105"/>
        </w:rPr>
        <w:t xml:space="preserve"> </w:t>
      </w:r>
      <w:r w:rsidRPr="00C671D8">
        <w:rPr>
          <w:w w:val="105"/>
        </w:rPr>
        <w:t>Electricity</w:t>
      </w:r>
      <w:r w:rsidRPr="00C671D8">
        <w:rPr>
          <w:spacing w:val="-33"/>
          <w:w w:val="105"/>
        </w:rPr>
        <w:t xml:space="preserve"> </w:t>
      </w:r>
      <w:r w:rsidRPr="00C671D8">
        <w:rPr>
          <w:w w:val="105"/>
        </w:rPr>
        <w:t>Boards</w:t>
      </w:r>
      <w:r w:rsidRPr="00C671D8">
        <w:rPr>
          <w:spacing w:val="-21"/>
          <w:w w:val="105"/>
        </w:rPr>
        <w:t xml:space="preserve"> </w:t>
      </w:r>
      <w:r w:rsidRPr="00C671D8">
        <w:rPr>
          <w:w w:val="105"/>
        </w:rPr>
        <w:t>amounted</w:t>
      </w:r>
      <w:r w:rsidRPr="00C671D8">
        <w:rPr>
          <w:spacing w:val="-27"/>
          <w:w w:val="105"/>
        </w:rPr>
        <w:t xml:space="preserve"> </w:t>
      </w:r>
      <w:r w:rsidRPr="00C671D8">
        <w:rPr>
          <w:w w:val="105"/>
        </w:rPr>
        <w:t>to</w:t>
      </w:r>
      <w:r w:rsidRPr="00C671D8">
        <w:rPr>
          <w:spacing w:val="1"/>
          <w:w w:val="105"/>
        </w:rPr>
        <w:t xml:space="preserve"> </w:t>
      </w:r>
      <w:r w:rsidRPr="00C671D8">
        <w:rPr>
          <w:w w:val="105"/>
        </w:rPr>
        <w:t xml:space="preserve">Rs.13,534 </w:t>
      </w:r>
      <w:r w:rsidRPr="00C671D8">
        <w:t>crore</w:t>
      </w:r>
      <w:r w:rsidRPr="00C671D8">
        <w:rPr>
          <w:spacing w:val="9"/>
        </w:rPr>
        <w:t xml:space="preserve"> </w:t>
      </w:r>
      <w:r w:rsidRPr="00C671D8">
        <w:t>in</w:t>
      </w:r>
      <w:r w:rsidRPr="00C671D8">
        <w:rPr>
          <w:spacing w:val="-8"/>
        </w:rPr>
        <w:t xml:space="preserve"> </w:t>
      </w:r>
      <w:r w:rsidRPr="00C671D8">
        <w:t>1985-86</w:t>
      </w:r>
      <w:r w:rsidRPr="00C671D8">
        <w:rPr>
          <w:spacing w:val="11"/>
        </w:rPr>
        <w:t xml:space="preserve"> </w:t>
      </w:r>
      <w:r w:rsidRPr="00C671D8">
        <w:t>and</w:t>
      </w:r>
      <w:r w:rsidRPr="00C671D8">
        <w:rPr>
          <w:spacing w:val="2"/>
        </w:rPr>
        <w:t xml:space="preserve"> </w:t>
      </w:r>
      <w:r w:rsidRPr="00C671D8">
        <w:t>together</w:t>
      </w:r>
      <w:r w:rsidRPr="00C671D8">
        <w:rPr>
          <w:spacing w:val="-6"/>
        </w:rPr>
        <w:t xml:space="preserve"> </w:t>
      </w:r>
      <w:r w:rsidRPr="00C671D8">
        <w:t>they</w:t>
      </w:r>
      <w:r w:rsidRPr="00C671D8">
        <w:rPr>
          <w:spacing w:val="21"/>
        </w:rPr>
        <w:t xml:space="preserve"> </w:t>
      </w:r>
      <w:r w:rsidRPr="00C671D8">
        <w:t>incurred</w:t>
      </w:r>
      <w:r w:rsidRPr="00C671D8">
        <w:rPr>
          <w:spacing w:val="15"/>
        </w:rPr>
        <w:t xml:space="preserve"> </w:t>
      </w:r>
      <w:r w:rsidRPr="00C671D8">
        <w:t>a</w:t>
      </w:r>
      <w:r w:rsidRPr="00C671D8">
        <w:rPr>
          <w:spacing w:val="10"/>
        </w:rPr>
        <w:t xml:space="preserve"> </w:t>
      </w:r>
      <w:r w:rsidRPr="00C671D8">
        <w:rPr>
          <w:spacing w:val="-2"/>
        </w:rPr>
        <w:t>commercial</w:t>
      </w:r>
      <w:r w:rsidRPr="00C671D8">
        <w:t xml:space="preserve"> </w:t>
      </w:r>
      <w:r w:rsidRPr="00C671D8">
        <w:rPr>
          <w:w w:val="105"/>
        </w:rPr>
        <w:t>loss of</w:t>
      </w:r>
      <w:r w:rsidRPr="00C671D8">
        <w:rPr>
          <w:spacing w:val="40"/>
          <w:w w:val="105"/>
        </w:rPr>
        <w:t xml:space="preserve"> </w:t>
      </w:r>
      <w:r w:rsidRPr="00C671D8">
        <w:rPr>
          <w:w w:val="105"/>
        </w:rPr>
        <w:t>Rs. 1,520 crores.</w:t>
      </w:r>
      <w:r w:rsidRPr="00C671D8">
        <w:rPr>
          <w:spacing w:val="40"/>
          <w:w w:val="105"/>
        </w:rPr>
        <w:t xml:space="preserve"> </w:t>
      </w:r>
      <w:r w:rsidRPr="00C671D8">
        <w:rPr>
          <w:w w:val="105"/>
        </w:rPr>
        <w:t>The State Road Transport Corporations</w:t>
      </w:r>
      <w:r w:rsidRPr="00C671D8">
        <w:rPr>
          <w:spacing w:val="-14"/>
          <w:w w:val="105"/>
        </w:rPr>
        <w:t xml:space="preserve"> </w:t>
      </w:r>
      <w:r w:rsidRPr="00C671D8">
        <w:rPr>
          <w:w w:val="105"/>
        </w:rPr>
        <w:t>made</w:t>
      </w:r>
      <w:r w:rsidRPr="00C671D8">
        <w:rPr>
          <w:spacing w:val="-14"/>
          <w:w w:val="105"/>
        </w:rPr>
        <w:t xml:space="preserve"> </w:t>
      </w:r>
      <w:r w:rsidRPr="00C671D8">
        <w:rPr>
          <w:w w:val="105"/>
        </w:rPr>
        <w:t>an</w:t>
      </w:r>
      <w:r w:rsidRPr="00C671D8">
        <w:rPr>
          <w:spacing w:val="-14"/>
          <w:w w:val="105"/>
        </w:rPr>
        <w:t xml:space="preserve"> </w:t>
      </w:r>
      <w:r w:rsidRPr="00C671D8">
        <w:rPr>
          <w:w w:val="105"/>
        </w:rPr>
        <w:t>aggregate</w:t>
      </w:r>
      <w:r w:rsidRPr="00C671D8">
        <w:rPr>
          <w:spacing w:val="-14"/>
          <w:w w:val="105"/>
        </w:rPr>
        <w:t xml:space="preserve"> </w:t>
      </w:r>
      <w:r w:rsidRPr="00C671D8">
        <w:rPr>
          <w:w w:val="105"/>
        </w:rPr>
        <w:t>loss</w:t>
      </w:r>
      <w:r w:rsidRPr="00C671D8">
        <w:rPr>
          <w:spacing w:val="-14"/>
          <w:w w:val="105"/>
        </w:rPr>
        <w:t xml:space="preserve"> </w:t>
      </w:r>
      <w:r w:rsidRPr="00C671D8">
        <w:rPr>
          <w:w w:val="105"/>
        </w:rPr>
        <w:t>of</w:t>
      </w:r>
      <w:r w:rsidRPr="00C671D8">
        <w:rPr>
          <w:spacing w:val="-14"/>
          <w:w w:val="105"/>
        </w:rPr>
        <w:t xml:space="preserve"> </w:t>
      </w:r>
      <w:r w:rsidRPr="00C671D8">
        <w:rPr>
          <w:w w:val="105"/>
        </w:rPr>
        <w:t>Rs.226</w:t>
      </w:r>
      <w:r w:rsidRPr="00C671D8">
        <w:rPr>
          <w:spacing w:val="-13"/>
          <w:w w:val="105"/>
        </w:rPr>
        <w:t xml:space="preserve"> </w:t>
      </w:r>
      <w:r w:rsidRPr="00C671D8">
        <w:rPr>
          <w:w w:val="105"/>
        </w:rPr>
        <w:t>crore</w:t>
      </w:r>
      <w:r w:rsidRPr="00C671D8">
        <w:rPr>
          <w:spacing w:val="-14"/>
          <w:w w:val="105"/>
        </w:rPr>
        <w:t xml:space="preserve"> </w:t>
      </w:r>
      <w:r w:rsidRPr="00C671D8">
        <w:rPr>
          <w:w w:val="105"/>
        </w:rPr>
        <w:t>on a block capital</w:t>
      </w:r>
      <w:r w:rsidRPr="00C671D8">
        <w:rPr>
          <w:spacing w:val="-4"/>
          <w:w w:val="105"/>
        </w:rPr>
        <w:t xml:space="preserve"> </w:t>
      </w:r>
      <w:r w:rsidRPr="00C671D8">
        <w:rPr>
          <w:w w:val="105"/>
        </w:rPr>
        <w:t>of Rs.1,882</w:t>
      </w:r>
      <w:r w:rsidRPr="00C671D8">
        <w:rPr>
          <w:spacing w:val="40"/>
          <w:w w:val="105"/>
        </w:rPr>
        <w:t xml:space="preserve"> </w:t>
      </w:r>
      <w:r w:rsidRPr="00C671D8">
        <w:rPr>
          <w:w w:val="105"/>
        </w:rPr>
        <w:t>crore.</w:t>
      </w:r>
      <w:r w:rsidRPr="00C671D8">
        <w:rPr>
          <w:spacing w:val="40"/>
          <w:w w:val="105"/>
        </w:rPr>
        <w:t xml:space="preserve"> </w:t>
      </w:r>
      <w:r w:rsidRPr="00C671D8">
        <w:rPr>
          <w:w w:val="105"/>
        </w:rPr>
        <w:t xml:space="preserve">One of the major </w:t>
      </w:r>
      <w:r w:rsidRPr="00C671D8">
        <w:rPr>
          <w:spacing w:val="-2"/>
          <w:w w:val="105"/>
        </w:rPr>
        <w:t>causes</w:t>
      </w:r>
      <w:r w:rsidRPr="00C671D8">
        <w:rPr>
          <w:spacing w:val="-25"/>
          <w:w w:val="105"/>
        </w:rPr>
        <w:t xml:space="preserve"> </w:t>
      </w:r>
      <w:r w:rsidRPr="00C671D8">
        <w:rPr>
          <w:spacing w:val="-2"/>
          <w:w w:val="105"/>
        </w:rPr>
        <w:t>for the</w:t>
      </w:r>
      <w:r w:rsidRPr="00C671D8">
        <w:rPr>
          <w:spacing w:val="-22"/>
          <w:w w:val="105"/>
        </w:rPr>
        <w:t xml:space="preserve"> </w:t>
      </w:r>
      <w:r w:rsidRPr="00C671D8">
        <w:rPr>
          <w:spacing w:val="-2"/>
          <w:w w:val="105"/>
        </w:rPr>
        <w:t>rise</w:t>
      </w:r>
      <w:r w:rsidRPr="00C671D8">
        <w:rPr>
          <w:spacing w:val="-31"/>
          <w:w w:val="105"/>
        </w:rPr>
        <w:t xml:space="preserve"> </w:t>
      </w:r>
      <w:r w:rsidRPr="00C671D8">
        <w:rPr>
          <w:spacing w:val="-2"/>
          <w:w w:val="105"/>
        </w:rPr>
        <w:t>in</w:t>
      </w:r>
      <w:r w:rsidRPr="00C671D8">
        <w:rPr>
          <w:spacing w:val="-38"/>
          <w:w w:val="105"/>
        </w:rPr>
        <w:t xml:space="preserve"> </w:t>
      </w:r>
      <w:r w:rsidRPr="00C671D8">
        <w:rPr>
          <w:spacing w:val="-2"/>
          <w:w w:val="105"/>
        </w:rPr>
        <w:t>the</w:t>
      </w:r>
      <w:r w:rsidRPr="00C671D8">
        <w:rPr>
          <w:spacing w:val="-31"/>
          <w:w w:val="105"/>
        </w:rPr>
        <w:t xml:space="preserve"> </w:t>
      </w:r>
      <w:r w:rsidRPr="00C671D8">
        <w:rPr>
          <w:spacing w:val="-2"/>
          <w:w w:val="105"/>
        </w:rPr>
        <w:t>net</w:t>
      </w:r>
      <w:r w:rsidRPr="00C671D8">
        <w:rPr>
          <w:spacing w:val="-17"/>
          <w:w w:val="105"/>
        </w:rPr>
        <w:t xml:space="preserve"> </w:t>
      </w:r>
      <w:r w:rsidRPr="00C671D8">
        <w:rPr>
          <w:spacing w:val="-2"/>
          <w:w w:val="105"/>
        </w:rPr>
        <w:t>interest</w:t>
      </w:r>
      <w:r w:rsidRPr="00C671D8">
        <w:rPr>
          <w:spacing w:val="38"/>
          <w:w w:val="105"/>
        </w:rPr>
        <w:t xml:space="preserve"> </w:t>
      </w:r>
      <w:r w:rsidRPr="00C671D8">
        <w:rPr>
          <w:spacing w:val="-2"/>
          <w:w w:val="105"/>
        </w:rPr>
        <w:t>burden on</w:t>
      </w:r>
      <w:r w:rsidRPr="00C671D8">
        <w:rPr>
          <w:spacing w:val="-8"/>
          <w:w w:val="105"/>
        </w:rPr>
        <w:t xml:space="preserve"> </w:t>
      </w:r>
      <w:r w:rsidRPr="00C671D8">
        <w:rPr>
          <w:spacing w:val="-2"/>
          <w:w w:val="105"/>
        </w:rPr>
        <w:t>the</w:t>
      </w:r>
      <w:r w:rsidRPr="00C671D8">
        <w:rPr>
          <w:spacing w:val="-34"/>
          <w:w w:val="105"/>
        </w:rPr>
        <w:t xml:space="preserve"> </w:t>
      </w:r>
      <w:r w:rsidRPr="00C671D8">
        <w:rPr>
          <w:spacing w:val="-2"/>
          <w:w w:val="105"/>
        </w:rPr>
        <w:t>general</w:t>
      </w:r>
      <w:r w:rsidRPr="00C671D8">
        <w:t xml:space="preserve"> budget is</w:t>
      </w:r>
      <w:r w:rsidRPr="00C671D8">
        <w:rPr>
          <w:spacing w:val="-1"/>
        </w:rPr>
        <w:t xml:space="preserve"> </w:t>
      </w:r>
      <w:r w:rsidRPr="00C671D8">
        <w:t>the poor returns on</w:t>
      </w:r>
      <w:r w:rsidRPr="00C671D8">
        <w:rPr>
          <w:spacing w:val="40"/>
        </w:rPr>
        <w:t xml:space="preserve"> </w:t>
      </w:r>
      <w:r w:rsidRPr="00C671D8">
        <w:t>the</w:t>
      </w:r>
      <w:r w:rsidRPr="00C671D8">
        <w:rPr>
          <w:spacing w:val="40"/>
        </w:rPr>
        <w:t xml:space="preserve"> </w:t>
      </w:r>
      <w:r w:rsidRPr="00C671D8">
        <w:t>major</w:t>
      </w:r>
      <w:r w:rsidRPr="00C671D8">
        <w:rPr>
          <w:spacing w:val="80"/>
        </w:rPr>
        <w:t xml:space="preserve"> </w:t>
      </w:r>
      <w:r w:rsidRPr="00C671D8">
        <w:t>investments of Central</w:t>
      </w:r>
      <w:r w:rsidRPr="00C671D8">
        <w:rPr>
          <w:spacing w:val="-1"/>
        </w:rPr>
        <w:t xml:space="preserve"> </w:t>
      </w:r>
      <w:r w:rsidRPr="00C671D8">
        <w:t>and</w:t>
      </w:r>
      <w:r w:rsidRPr="00C671D8">
        <w:rPr>
          <w:spacing w:val="-18"/>
        </w:rPr>
        <w:t xml:space="preserve"> </w:t>
      </w:r>
      <w:r w:rsidRPr="00C671D8">
        <w:t>the</w:t>
      </w:r>
      <w:r w:rsidRPr="00C671D8">
        <w:rPr>
          <w:spacing w:val="-13"/>
        </w:rPr>
        <w:t xml:space="preserve"> </w:t>
      </w:r>
      <w:r w:rsidRPr="00C671D8">
        <w:t>State</w:t>
      </w:r>
      <w:r w:rsidRPr="00C671D8">
        <w:rPr>
          <w:spacing w:val="-27"/>
        </w:rPr>
        <w:t xml:space="preserve"> </w:t>
      </w:r>
      <w:r w:rsidRPr="00C671D8">
        <w:t>Governments. Another</w:t>
      </w:r>
      <w:r w:rsidRPr="00C671D8">
        <w:rPr>
          <w:spacing w:val="33"/>
        </w:rPr>
        <w:t xml:space="preserve"> </w:t>
      </w:r>
      <w:r w:rsidRPr="00C671D8">
        <w:t>cause</w:t>
      </w:r>
      <w:r w:rsidRPr="00C671D8">
        <w:rPr>
          <w:spacing w:val="40"/>
        </w:rPr>
        <w:t xml:space="preserve"> </w:t>
      </w:r>
      <w:r w:rsidRPr="00C671D8">
        <w:t>is the creation of public debt for financing revenue expenditure which by its very nature cannot yield any direct return.</w:t>
      </w:r>
    </w:p>
    <w:p w14:paraId="10BA9A7F" w14:textId="50507739" w:rsidR="00106301" w:rsidRPr="00C671D8" w:rsidRDefault="00106301" w:rsidP="00031085">
      <w:pPr>
        <w:pStyle w:val="Heading2"/>
        <w:keepNext w:val="0"/>
        <w:keepLines w:val="0"/>
        <w:spacing w:before="120" w:after="120" w:line="240" w:lineRule="exact"/>
        <w:ind w:left="0" w:firstLine="133"/>
        <w:jc w:val="both"/>
      </w:pPr>
      <w:r w:rsidRPr="00C671D8">
        <w:rPr>
          <w:w w:val="105"/>
        </w:rPr>
        <w:lastRenderedPageBreak/>
        <w:t>The</w:t>
      </w:r>
      <w:r w:rsidRPr="00C671D8">
        <w:rPr>
          <w:spacing w:val="-26"/>
          <w:w w:val="105"/>
        </w:rPr>
        <w:t xml:space="preserve"> </w:t>
      </w:r>
      <w:r w:rsidRPr="00C671D8">
        <w:rPr>
          <w:w w:val="105"/>
        </w:rPr>
        <w:t>total</w:t>
      </w:r>
      <w:r w:rsidRPr="00C671D8">
        <w:rPr>
          <w:spacing w:val="-26"/>
          <w:w w:val="105"/>
        </w:rPr>
        <w:t xml:space="preserve"> </w:t>
      </w:r>
      <w:r w:rsidRPr="00C671D8">
        <w:rPr>
          <w:w w:val="105"/>
        </w:rPr>
        <w:t>public</w:t>
      </w:r>
      <w:r w:rsidRPr="00C671D8">
        <w:rPr>
          <w:spacing w:val="-21"/>
          <w:w w:val="105"/>
        </w:rPr>
        <w:t xml:space="preserve"> </w:t>
      </w:r>
      <w:r w:rsidRPr="00C671D8">
        <w:rPr>
          <w:w w:val="105"/>
        </w:rPr>
        <w:t>debt</w:t>
      </w:r>
      <w:r w:rsidRPr="00C671D8">
        <w:rPr>
          <w:spacing w:val="-13"/>
          <w:w w:val="105"/>
        </w:rPr>
        <w:t xml:space="preserve"> </w:t>
      </w:r>
      <w:r w:rsidRPr="00C671D8">
        <w:rPr>
          <w:w w:val="105"/>
        </w:rPr>
        <w:t>of</w:t>
      </w:r>
      <w:r w:rsidRPr="00C671D8">
        <w:rPr>
          <w:spacing w:val="-13"/>
          <w:w w:val="105"/>
        </w:rPr>
        <w:t xml:space="preserve"> </w:t>
      </w:r>
      <w:r w:rsidRPr="00C671D8">
        <w:rPr>
          <w:w w:val="105"/>
        </w:rPr>
        <w:t>the</w:t>
      </w:r>
      <w:r w:rsidRPr="00C671D8">
        <w:rPr>
          <w:spacing w:val="-18"/>
          <w:w w:val="105"/>
        </w:rPr>
        <w:t xml:space="preserve"> </w:t>
      </w:r>
      <w:r w:rsidRPr="00C671D8">
        <w:rPr>
          <w:w w:val="105"/>
        </w:rPr>
        <w:t>Centre</w:t>
      </w:r>
      <w:r w:rsidRPr="00C671D8">
        <w:rPr>
          <w:spacing w:val="-13"/>
          <w:w w:val="105"/>
        </w:rPr>
        <w:t xml:space="preserve"> </w:t>
      </w:r>
      <w:r w:rsidRPr="00C671D8">
        <w:rPr>
          <w:w w:val="105"/>
        </w:rPr>
        <w:t>and the</w:t>
      </w:r>
      <w:r w:rsidRPr="00C671D8">
        <w:rPr>
          <w:spacing w:val="-23"/>
          <w:w w:val="105"/>
        </w:rPr>
        <w:t xml:space="preserve"> </w:t>
      </w:r>
      <w:r w:rsidRPr="00C671D8">
        <w:rPr>
          <w:w w:val="105"/>
        </w:rPr>
        <w:t>States now</w:t>
      </w:r>
      <w:r w:rsidRPr="00C671D8">
        <w:rPr>
          <w:spacing w:val="23"/>
          <w:w w:val="105"/>
        </w:rPr>
        <w:t xml:space="preserve"> </w:t>
      </w:r>
      <w:proofErr w:type="gramStart"/>
      <w:r w:rsidRPr="00C671D8">
        <w:rPr>
          <w:w w:val="105"/>
        </w:rPr>
        <w:t>constitutes</w:t>
      </w:r>
      <w:proofErr w:type="gramEnd"/>
      <w:r w:rsidRPr="00C671D8">
        <w:rPr>
          <w:spacing w:val="27"/>
          <w:w w:val="105"/>
        </w:rPr>
        <w:t xml:space="preserve"> </w:t>
      </w:r>
      <w:r w:rsidRPr="00C671D8">
        <w:rPr>
          <w:w w:val="105"/>
        </w:rPr>
        <w:t>about</w:t>
      </w:r>
      <w:r w:rsidRPr="00C671D8">
        <w:rPr>
          <w:spacing w:val="-20"/>
          <w:w w:val="105"/>
        </w:rPr>
        <w:t xml:space="preserve"> </w:t>
      </w:r>
      <w:r w:rsidR="0056351F">
        <w:rPr>
          <w:w w:val="105"/>
        </w:rPr>
        <w:t>61.8</w:t>
      </w:r>
      <w:r w:rsidRPr="00C671D8">
        <w:rPr>
          <w:spacing w:val="-26"/>
          <w:w w:val="105"/>
        </w:rPr>
        <w:t xml:space="preserve"> </w:t>
      </w:r>
      <w:r w:rsidRPr="00C671D8">
        <w:rPr>
          <w:w w:val="105"/>
        </w:rPr>
        <w:t>per cent of</w:t>
      </w:r>
      <w:r w:rsidRPr="00C671D8">
        <w:rPr>
          <w:spacing w:val="-13"/>
          <w:w w:val="105"/>
        </w:rPr>
        <w:t xml:space="preserve"> </w:t>
      </w:r>
      <w:r w:rsidRPr="00C671D8">
        <w:rPr>
          <w:w w:val="105"/>
        </w:rPr>
        <w:t>GDP;</w:t>
      </w:r>
      <w:r w:rsidRPr="00C671D8">
        <w:rPr>
          <w:spacing w:val="7"/>
          <w:w w:val="105"/>
        </w:rPr>
        <w:t xml:space="preserve"> </w:t>
      </w:r>
      <w:r w:rsidRPr="00C671D8">
        <w:rPr>
          <w:w w:val="105"/>
        </w:rPr>
        <w:t>and</w:t>
      </w:r>
      <w:r w:rsidRPr="00C671D8">
        <w:rPr>
          <w:spacing w:val="-25"/>
          <w:w w:val="105"/>
        </w:rPr>
        <w:t xml:space="preserve"> </w:t>
      </w:r>
      <w:r w:rsidRPr="00C671D8">
        <w:rPr>
          <w:w w:val="105"/>
        </w:rPr>
        <w:t>the</w:t>
      </w:r>
      <w:r w:rsidRPr="00C671D8">
        <w:rPr>
          <w:spacing w:val="-21"/>
          <w:w w:val="105"/>
        </w:rPr>
        <w:t xml:space="preserve"> </w:t>
      </w:r>
      <w:r w:rsidRPr="00C671D8">
        <w:rPr>
          <w:w w:val="105"/>
        </w:rPr>
        <w:t xml:space="preserve">gross </w:t>
      </w:r>
      <w:r w:rsidRPr="00C671D8">
        <w:t>interest</w:t>
      </w:r>
      <w:r w:rsidRPr="00C671D8">
        <w:rPr>
          <w:spacing w:val="40"/>
        </w:rPr>
        <w:t xml:space="preserve"> </w:t>
      </w:r>
      <w:r w:rsidRPr="00C671D8">
        <w:t>burden</w:t>
      </w:r>
      <w:r w:rsidRPr="00C671D8">
        <w:rPr>
          <w:spacing w:val="-14"/>
        </w:rPr>
        <w:t xml:space="preserve"> </w:t>
      </w:r>
      <w:r w:rsidRPr="00C671D8">
        <w:t>amounts</w:t>
      </w:r>
      <w:r w:rsidRPr="00C671D8">
        <w:rPr>
          <w:spacing w:val="-28"/>
        </w:rPr>
        <w:t xml:space="preserve"> </w:t>
      </w:r>
      <w:r w:rsidRPr="00C671D8">
        <w:t>to</w:t>
      </w:r>
      <w:r w:rsidRPr="00C671D8">
        <w:rPr>
          <w:spacing w:val="-20"/>
        </w:rPr>
        <w:t xml:space="preserve"> </w:t>
      </w:r>
      <w:r w:rsidRPr="00C671D8">
        <w:t>3.8</w:t>
      </w:r>
      <w:r w:rsidRPr="00C671D8">
        <w:rPr>
          <w:spacing w:val="-14"/>
        </w:rPr>
        <w:t xml:space="preserve"> </w:t>
      </w:r>
      <w:r w:rsidRPr="00C671D8">
        <w:t>per cent of</w:t>
      </w:r>
      <w:r w:rsidRPr="00C671D8">
        <w:rPr>
          <w:spacing w:val="-3"/>
        </w:rPr>
        <w:t xml:space="preserve"> </w:t>
      </w:r>
      <w:r w:rsidRPr="00C671D8">
        <w:t>GDP</w:t>
      </w:r>
      <w:r w:rsidRPr="00C671D8">
        <w:rPr>
          <w:spacing w:val="-12"/>
        </w:rPr>
        <w:t xml:space="preserve"> </w:t>
      </w:r>
      <w:r w:rsidRPr="00C671D8">
        <w:t>and</w:t>
      </w:r>
      <w:r w:rsidRPr="00C671D8">
        <w:rPr>
          <w:spacing w:val="-23"/>
        </w:rPr>
        <w:t xml:space="preserve"> </w:t>
      </w:r>
      <w:r w:rsidRPr="00C671D8">
        <w:t>the</w:t>
      </w:r>
      <w:r w:rsidRPr="00C671D8">
        <w:rPr>
          <w:spacing w:val="-3"/>
        </w:rPr>
        <w:t xml:space="preserve"> </w:t>
      </w:r>
      <w:r w:rsidRPr="00C671D8">
        <w:t xml:space="preserve">net </w:t>
      </w:r>
      <w:r w:rsidRPr="00C671D8">
        <w:rPr>
          <w:w w:val="105"/>
        </w:rPr>
        <w:t>interest</w:t>
      </w:r>
      <w:r w:rsidRPr="00C671D8">
        <w:rPr>
          <w:spacing w:val="-14"/>
          <w:w w:val="105"/>
        </w:rPr>
        <w:t xml:space="preserve"> </w:t>
      </w:r>
      <w:r w:rsidRPr="00C671D8">
        <w:rPr>
          <w:w w:val="105"/>
        </w:rPr>
        <w:t>burden</w:t>
      </w:r>
      <w:r w:rsidRPr="00C671D8">
        <w:rPr>
          <w:spacing w:val="52"/>
          <w:w w:val="105"/>
        </w:rPr>
        <w:t xml:space="preserve"> </w:t>
      </w:r>
      <w:r w:rsidRPr="00C671D8">
        <w:rPr>
          <w:w w:val="105"/>
        </w:rPr>
        <w:t>2.2</w:t>
      </w:r>
      <w:r w:rsidRPr="00C671D8">
        <w:rPr>
          <w:spacing w:val="15"/>
          <w:w w:val="105"/>
        </w:rPr>
        <w:t xml:space="preserve"> </w:t>
      </w:r>
      <w:r w:rsidRPr="00C671D8">
        <w:rPr>
          <w:w w:val="105"/>
        </w:rPr>
        <w:t>per</w:t>
      </w:r>
      <w:r w:rsidRPr="00C671D8">
        <w:rPr>
          <w:spacing w:val="22"/>
          <w:w w:val="105"/>
        </w:rPr>
        <w:t xml:space="preserve"> </w:t>
      </w:r>
      <w:r w:rsidRPr="00C671D8">
        <w:rPr>
          <w:w w:val="105"/>
        </w:rPr>
        <w:t>cent.</w:t>
      </w:r>
      <w:r w:rsidRPr="00C671D8">
        <w:rPr>
          <w:spacing w:val="70"/>
          <w:w w:val="105"/>
        </w:rPr>
        <w:t xml:space="preserve"> </w:t>
      </w:r>
      <w:r w:rsidRPr="00C671D8">
        <w:rPr>
          <w:w w:val="105"/>
        </w:rPr>
        <w:t>The</w:t>
      </w:r>
      <w:r w:rsidRPr="00C671D8">
        <w:rPr>
          <w:spacing w:val="-18"/>
          <w:w w:val="105"/>
        </w:rPr>
        <w:t xml:space="preserve"> </w:t>
      </w:r>
      <w:r w:rsidRPr="00C671D8">
        <w:rPr>
          <w:w w:val="105"/>
        </w:rPr>
        <w:t>total</w:t>
      </w:r>
      <w:r w:rsidRPr="00C671D8">
        <w:rPr>
          <w:spacing w:val="-22"/>
          <w:w w:val="105"/>
        </w:rPr>
        <w:t xml:space="preserve"> </w:t>
      </w:r>
      <w:r w:rsidRPr="00C671D8">
        <w:rPr>
          <w:w w:val="105"/>
        </w:rPr>
        <w:t>fiscal</w:t>
      </w:r>
      <w:r w:rsidRPr="00C671D8">
        <w:rPr>
          <w:spacing w:val="-15"/>
          <w:w w:val="105"/>
        </w:rPr>
        <w:t xml:space="preserve"> </w:t>
      </w:r>
      <w:r w:rsidRPr="00C671D8">
        <w:rPr>
          <w:w w:val="105"/>
        </w:rPr>
        <w:t>deficit</w:t>
      </w:r>
      <w:r w:rsidRPr="00C671D8">
        <w:rPr>
          <w:spacing w:val="-8"/>
          <w:w w:val="105"/>
        </w:rPr>
        <w:t xml:space="preserve"> </w:t>
      </w:r>
      <w:r w:rsidRPr="00C671D8">
        <w:rPr>
          <w:w w:val="105"/>
        </w:rPr>
        <w:t xml:space="preserve">(the </w:t>
      </w:r>
      <w:r w:rsidRPr="00C671D8">
        <w:rPr>
          <w:spacing w:val="-2"/>
          <w:w w:val="105"/>
        </w:rPr>
        <w:t>total</w:t>
      </w:r>
      <w:r w:rsidRPr="00C671D8">
        <w:t xml:space="preserve"> </w:t>
      </w:r>
      <w:r w:rsidRPr="00C671D8">
        <w:rPr>
          <w:spacing w:val="-2"/>
          <w:w w:val="105"/>
        </w:rPr>
        <w:t>borrowing</w:t>
      </w:r>
      <w:r w:rsidRPr="00C671D8">
        <w:t xml:space="preserve"> </w:t>
      </w:r>
      <w:r w:rsidRPr="00C671D8">
        <w:rPr>
          <w:spacing w:val="-2"/>
          <w:w w:val="105"/>
        </w:rPr>
        <w:t>requirements)</w:t>
      </w:r>
      <w:r w:rsidRPr="00C671D8">
        <w:t xml:space="preserve"> </w:t>
      </w:r>
      <w:r w:rsidRPr="00C671D8">
        <w:rPr>
          <w:spacing w:val="-6"/>
          <w:w w:val="105"/>
        </w:rPr>
        <w:t>of</w:t>
      </w:r>
      <w:r w:rsidRPr="00C671D8">
        <w:t xml:space="preserve"> </w:t>
      </w:r>
      <w:r w:rsidRPr="00C671D8">
        <w:rPr>
          <w:spacing w:val="-4"/>
          <w:w w:val="105"/>
        </w:rPr>
        <w:t>the</w:t>
      </w:r>
      <w:r w:rsidRPr="00C671D8">
        <w:t xml:space="preserve"> </w:t>
      </w:r>
      <w:r w:rsidRPr="00C671D8">
        <w:rPr>
          <w:spacing w:val="-2"/>
          <w:w w:val="105"/>
        </w:rPr>
        <w:t xml:space="preserve">Central </w:t>
      </w:r>
      <w:r w:rsidRPr="00C671D8">
        <w:rPr>
          <w:w w:val="105"/>
        </w:rPr>
        <w:t>Government</w:t>
      </w:r>
      <w:r w:rsidRPr="00C671D8">
        <w:rPr>
          <w:spacing w:val="5"/>
          <w:w w:val="105"/>
        </w:rPr>
        <w:t xml:space="preserve"> </w:t>
      </w:r>
      <w:r w:rsidRPr="00C671D8">
        <w:rPr>
          <w:w w:val="105"/>
        </w:rPr>
        <w:t>has</w:t>
      </w:r>
      <w:r w:rsidRPr="00C671D8">
        <w:rPr>
          <w:spacing w:val="-9"/>
          <w:w w:val="105"/>
        </w:rPr>
        <w:t xml:space="preserve"> </w:t>
      </w:r>
      <w:r w:rsidRPr="00C671D8">
        <w:rPr>
          <w:w w:val="105"/>
        </w:rPr>
        <w:t>become</w:t>
      </w:r>
      <w:r w:rsidRPr="00C671D8">
        <w:rPr>
          <w:spacing w:val="27"/>
          <w:w w:val="105"/>
        </w:rPr>
        <w:t xml:space="preserve"> </w:t>
      </w:r>
      <w:r w:rsidRPr="00C671D8">
        <w:rPr>
          <w:w w:val="105"/>
        </w:rPr>
        <w:t>large</w:t>
      </w:r>
      <w:r w:rsidRPr="00C671D8">
        <w:rPr>
          <w:spacing w:val="23"/>
          <w:w w:val="105"/>
        </w:rPr>
        <w:t xml:space="preserve"> </w:t>
      </w:r>
      <w:r w:rsidRPr="00C671D8">
        <w:rPr>
          <w:w w:val="105"/>
        </w:rPr>
        <w:t>amounting</w:t>
      </w:r>
      <w:r w:rsidRPr="00C671D8">
        <w:rPr>
          <w:spacing w:val="-13"/>
          <w:w w:val="105"/>
        </w:rPr>
        <w:t xml:space="preserve"> </w:t>
      </w:r>
      <w:r w:rsidRPr="00C671D8">
        <w:rPr>
          <w:w w:val="105"/>
        </w:rPr>
        <w:t>to</w:t>
      </w:r>
      <w:r w:rsidRPr="00C671D8">
        <w:rPr>
          <w:spacing w:val="-21"/>
          <w:w w:val="105"/>
        </w:rPr>
        <w:t xml:space="preserve"> </w:t>
      </w:r>
      <w:r w:rsidRPr="00C671D8">
        <w:rPr>
          <w:w w:val="105"/>
        </w:rPr>
        <w:t>nearly</w:t>
      </w:r>
      <w:r w:rsidRPr="00C671D8">
        <w:rPr>
          <w:spacing w:val="5"/>
          <w:w w:val="105"/>
        </w:rPr>
        <w:t xml:space="preserve"> </w:t>
      </w:r>
      <w:r w:rsidRPr="00C671D8">
        <w:rPr>
          <w:w w:val="105"/>
        </w:rPr>
        <w:t>9.4 per</w:t>
      </w:r>
      <w:r w:rsidRPr="00C671D8">
        <w:rPr>
          <w:spacing w:val="-5"/>
          <w:w w:val="105"/>
        </w:rPr>
        <w:t xml:space="preserve"> </w:t>
      </w:r>
      <w:r w:rsidRPr="00C671D8">
        <w:rPr>
          <w:w w:val="105"/>
        </w:rPr>
        <w:t>cent of GDP.</w:t>
      </w:r>
      <w:r w:rsidRPr="00C671D8">
        <w:rPr>
          <w:spacing w:val="80"/>
          <w:w w:val="105"/>
        </w:rPr>
        <w:t xml:space="preserve"> </w:t>
      </w:r>
      <w:r w:rsidRPr="00C671D8">
        <w:rPr>
          <w:w w:val="105"/>
        </w:rPr>
        <w:t>This</w:t>
      </w:r>
      <w:r w:rsidRPr="00C671D8">
        <w:rPr>
          <w:spacing w:val="-4"/>
          <w:w w:val="105"/>
        </w:rPr>
        <w:t xml:space="preserve"> </w:t>
      </w:r>
      <w:r w:rsidRPr="00C671D8">
        <w:rPr>
          <w:w w:val="105"/>
        </w:rPr>
        <w:t>in itself</w:t>
      </w:r>
      <w:r w:rsidRPr="00C671D8">
        <w:rPr>
          <w:spacing w:val="-1"/>
          <w:w w:val="105"/>
        </w:rPr>
        <w:t xml:space="preserve"> </w:t>
      </w:r>
      <w:r w:rsidRPr="00C671D8">
        <w:rPr>
          <w:w w:val="105"/>
        </w:rPr>
        <w:t>is</w:t>
      </w:r>
      <w:r w:rsidRPr="00C671D8">
        <w:rPr>
          <w:spacing w:val="-4"/>
          <w:w w:val="105"/>
        </w:rPr>
        <w:t xml:space="preserve"> </w:t>
      </w:r>
      <w:r w:rsidRPr="00C671D8">
        <w:rPr>
          <w:w w:val="105"/>
        </w:rPr>
        <w:t>not</w:t>
      </w:r>
      <w:r w:rsidRPr="00C671D8">
        <w:rPr>
          <w:spacing w:val="80"/>
          <w:w w:val="105"/>
        </w:rPr>
        <w:t xml:space="preserve"> </w:t>
      </w:r>
      <w:r w:rsidRPr="00C671D8">
        <w:rPr>
          <w:w w:val="105"/>
        </w:rPr>
        <w:t>conducive</w:t>
      </w:r>
      <w:r w:rsidRPr="00C671D8">
        <w:rPr>
          <w:spacing w:val="-3"/>
          <w:w w:val="105"/>
        </w:rPr>
        <w:t xml:space="preserve"> </w:t>
      </w:r>
      <w:r w:rsidRPr="00C671D8">
        <w:rPr>
          <w:w w:val="105"/>
        </w:rPr>
        <w:t>for</w:t>
      </w:r>
      <w:r w:rsidRPr="00C671D8">
        <w:rPr>
          <w:spacing w:val="-2"/>
          <w:w w:val="105"/>
        </w:rPr>
        <w:t xml:space="preserve"> </w:t>
      </w:r>
      <w:r w:rsidRPr="00C671D8">
        <w:rPr>
          <w:w w:val="105"/>
        </w:rPr>
        <w:t>the maintenance</w:t>
      </w:r>
      <w:r w:rsidRPr="00C671D8">
        <w:rPr>
          <w:spacing w:val="80"/>
          <w:w w:val="105"/>
        </w:rPr>
        <w:t xml:space="preserve"> </w:t>
      </w:r>
      <w:r w:rsidRPr="00C671D8">
        <w:rPr>
          <w:w w:val="105"/>
        </w:rPr>
        <w:t>of</w:t>
      </w:r>
      <w:r w:rsidRPr="00C671D8">
        <w:rPr>
          <w:spacing w:val="80"/>
          <w:w w:val="105"/>
        </w:rPr>
        <w:t xml:space="preserve"> </w:t>
      </w:r>
      <w:r w:rsidRPr="00C671D8">
        <w:rPr>
          <w:w w:val="105"/>
        </w:rPr>
        <w:t>monetary</w:t>
      </w:r>
      <w:r w:rsidRPr="00C671D8">
        <w:rPr>
          <w:spacing w:val="80"/>
          <w:w w:val="105"/>
        </w:rPr>
        <w:t xml:space="preserve"> </w:t>
      </w:r>
      <w:r w:rsidRPr="00C671D8">
        <w:rPr>
          <w:w w:val="105"/>
        </w:rPr>
        <w:t>stability.</w:t>
      </w:r>
      <w:r w:rsidRPr="00C671D8">
        <w:rPr>
          <w:spacing w:val="80"/>
          <w:w w:val="105"/>
        </w:rPr>
        <w:t xml:space="preserve"> </w:t>
      </w:r>
      <w:r w:rsidRPr="00C671D8">
        <w:rPr>
          <w:w w:val="105"/>
        </w:rPr>
        <w:t>Besides,</w:t>
      </w:r>
      <w:r w:rsidRPr="00C671D8">
        <w:rPr>
          <w:spacing w:val="80"/>
          <w:w w:val="105"/>
        </w:rPr>
        <w:t xml:space="preserve"> </w:t>
      </w:r>
      <w:r w:rsidRPr="00C671D8">
        <w:rPr>
          <w:w w:val="105"/>
        </w:rPr>
        <w:t>the consequent</w:t>
      </w:r>
      <w:r w:rsidRPr="00C671D8">
        <w:rPr>
          <w:spacing w:val="46"/>
          <w:w w:val="105"/>
        </w:rPr>
        <w:t xml:space="preserve"> </w:t>
      </w:r>
      <w:r w:rsidRPr="00C671D8">
        <w:rPr>
          <w:w w:val="105"/>
        </w:rPr>
        <w:t>rise</w:t>
      </w:r>
      <w:r w:rsidRPr="00C671D8">
        <w:rPr>
          <w:spacing w:val="-12"/>
          <w:w w:val="105"/>
        </w:rPr>
        <w:t xml:space="preserve"> </w:t>
      </w:r>
      <w:r w:rsidRPr="00C671D8">
        <w:rPr>
          <w:w w:val="105"/>
        </w:rPr>
        <w:t>in</w:t>
      </w:r>
      <w:r w:rsidRPr="00C671D8">
        <w:rPr>
          <w:spacing w:val="-14"/>
          <w:w w:val="105"/>
        </w:rPr>
        <w:t xml:space="preserve"> </w:t>
      </w:r>
      <w:r w:rsidRPr="00C671D8">
        <w:rPr>
          <w:w w:val="105"/>
        </w:rPr>
        <w:t>interest</w:t>
      </w:r>
      <w:r w:rsidRPr="00C671D8">
        <w:rPr>
          <w:spacing w:val="-13"/>
          <w:w w:val="105"/>
        </w:rPr>
        <w:t xml:space="preserve"> </w:t>
      </w:r>
      <w:r w:rsidRPr="00C671D8">
        <w:rPr>
          <w:w w:val="105"/>
        </w:rPr>
        <w:t>burden</w:t>
      </w:r>
      <w:r w:rsidRPr="00C671D8">
        <w:rPr>
          <w:spacing w:val="-12"/>
          <w:w w:val="105"/>
        </w:rPr>
        <w:t xml:space="preserve"> </w:t>
      </w:r>
      <w:r w:rsidRPr="00C671D8">
        <w:rPr>
          <w:w w:val="105"/>
        </w:rPr>
        <w:t>tends</w:t>
      </w:r>
      <w:r w:rsidRPr="00C671D8">
        <w:rPr>
          <w:spacing w:val="-8"/>
          <w:w w:val="105"/>
        </w:rPr>
        <w:t xml:space="preserve"> </w:t>
      </w:r>
      <w:r w:rsidRPr="00C671D8">
        <w:rPr>
          <w:w w:val="105"/>
        </w:rPr>
        <w:t>to</w:t>
      </w:r>
      <w:r w:rsidRPr="00C671D8">
        <w:rPr>
          <w:spacing w:val="-14"/>
          <w:w w:val="105"/>
        </w:rPr>
        <w:t xml:space="preserve"> </w:t>
      </w:r>
      <w:r w:rsidRPr="00C671D8">
        <w:rPr>
          <w:w w:val="105"/>
        </w:rPr>
        <w:t>enhance</w:t>
      </w:r>
      <w:r w:rsidRPr="00C671D8">
        <w:rPr>
          <w:spacing w:val="-3"/>
          <w:w w:val="105"/>
        </w:rPr>
        <w:t xml:space="preserve"> </w:t>
      </w:r>
      <w:r w:rsidRPr="00C671D8">
        <w:rPr>
          <w:w w:val="105"/>
        </w:rPr>
        <w:t>the revenue</w:t>
      </w:r>
      <w:r w:rsidRPr="00C671D8">
        <w:rPr>
          <w:spacing w:val="80"/>
          <w:w w:val="105"/>
        </w:rPr>
        <w:t xml:space="preserve"> </w:t>
      </w:r>
      <w:r w:rsidRPr="00C671D8">
        <w:rPr>
          <w:w w:val="105"/>
        </w:rPr>
        <w:t>deficit further.</w:t>
      </w:r>
    </w:p>
    <w:p w14:paraId="510A3C5D" w14:textId="348A019B" w:rsidR="00106301" w:rsidRPr="00C671D8" w:rsidRDefault="00106301" w:rsidP="00031085">
      <w:pPr>
        <w:pStyle w:val="Heading2"/>
        <w:keepNext w:val="0"/>
        <w:keepLines w:val="0"/>
        <w:spacing w:before="120" w:after="120" w:line="240" w:lineRule="exact"/>
        <w:ind w:left="0" w:firstLine="133"/>
        <w:jc w:val="both"/>
      </w:pPr>
      <w:r w:rsidRPr="00C671D8">
        <w:t>The low level</w:t>
      </w:r>
      <w:r w:rsidRPr="00C671D8">
        <w:rPr>
          <w:spacing w:val="-2"/>
        </w:rPr>
        <w:t xml:space="preserve"> </w:t>
      </w:r>
      <w:r w:rsidRPr="00C671D8">
        <w:t>of income and</w:t>
      </w:r>
      <w:r w:rsidRPr="00C671D8">
        <w:rPr>
          <w:spacing w:val="-6"/>
        </w:rPr>
        <w:t xml:space="preserve"> </w:t>
      </w:r>
      <w:r w:rsidRPr="00C671D8">
        <w:t>the</w:t>
      </w:r>
      <w:r w:rsidRPr="00C671D8">
        <w:rPr>
          <w:spacing w:val="-4"/>
        </w:rPr>
        <w:t xml:space="preserve"> </w:t>
      </w:r>
      <w:r w:rsidRPr="00C671D8">
        <w:t xml:space="preserve">fairly moderate </w:t>
      </w:r>
      <w:r w:rsidRPr="00C671D8">
        <w:rPr>
          <w:w w:val="105"/>
        </w:rPr>
        <w:t>rate</w:t>
      </w:r>
      <w:r w:rsidRPr="00C671D8">
        <w:rPr>
          <w:spacing w:val="40"/>
          <w:w w:val="105"/>
        </w:rPr>
        <w:t xml:space="preserve"> </w:t>
      </w:r>
      <w:r w:rsidRPr="00C671D8">
        <w:rPr>
          <w:w w:val="105"/>
        </w:rPr>
        <w:t>of</w:t>
      </w:r>
      <w:r w:rsidRPr="00C671D8">
        <w:t xml:space="preserve"> </w:t>
      </w:r>
      <w:r w:rsidRPr="00C671D8">
        <w:rPr>
          <w:w w:val="105"/>
        </w:rPr>
        <w:t>economic</w:t>
      </w:r>
      <w:r w:rsidRPr="00C671D8">
        <w:rPr>
          <w:spacing w:val="40"/>
          <w:w w:val="105"/>
        </w:rPr>
        <w:t xml:space="preserve"> </w:t>
      </w:r>
      <w:r w:rsidRPr="00C671D8">
        <w:rPr>
          <w:w w:val="105"/>
        </w:rPr>
        <w:t>growth</w:t>
      </w:r>
      <w:r w:rsidRPr="00C671D8">
        <w:rPr>
          <w:spacing w:val="40"/>
          <w:w w:val="105"/>
        </w:rPr>
        <w:t xml:space="preserve"> </w:t>
      </w:r>
      <w:r w:rsidRPr="00C671D8">
        <w:rPr>
          <w:w w:val="105"/>
        </w:rPr>
        <w:t>that</w:t>
      </w:r>
      <w:r w:rsidRPr="00C671D8">
        <w:rPr>
          <w:spacing w:val="40"/>
          <w:w w:val="105"/>
        </w:rPr>
        <w:t xml:space="preserve"> </w:t>
      </w:r>
      <w:r w:rsidRPr="00C671D8">
        <w:rPr>
          <w:w w:val="105"/>
        </w:rPr>
        <w:t>we.</w:t>
      </w:r>
      <w:r w:rsidRPr="00C671D8">
        <w:rPr>
          <w:spacing w:val="-34"/>
          <w:w w:val="105"/>
        </w:rPr>
        <w:t xml:space="preserve"> </w:t>
      </w:r>
      <w:r w:rsidRPr="00C671D8">
        <w:rPr>
          <w:w w:val="105"/>
        </w:rPr>
        <w:t>have</w:t>
      </w:r>
      <w:r w:rsidRPr="00C671D8">
        <w:rPr>
          <w:spacing w:val="-3"/>
          <w:w w:val="105"/>
        </w:rPr>
        <w:t xml:space="preserve"> </w:t>
      </w:r>
      <w:r w:rsidRPr="00C671D8">
        <w:rPr>
          <w:w w:val="105"/>
        </w:rPr>
        <w:t>been</w:t>
      </w:r>
      <w:r w:rsidRPr="00C671D8">
        <w:rPr>
          <w:spacing w:val="-2"/>
          <w:w w:val="105"/>
        </w:rPr>
        <w:t xml:space="preserve"> </w:t>
      </w:r>
      <w:r w:rsidRPr="00C671D8">
        <w:rPr>
          <w:w w:val="105"/>
        </w:rPr>
        <w:t>able</w:t>
      </w:r>
      <w:r w:rsidRPr="00C671D8">
        <w:rPr>
          <w:spacing w:val="40"/>
          <w:w w:val="105"/>
        </w:rPr>
        <w:t xml:space="preserve"> </w:t>
      </w:r>
      <w:r w:rsidRPr="00C671D8">
        <w:rPr>
          <w:w w:val="105"/>
        </w:rPr>
        <w:t>to achieve</w:t>
      </w:r>
      <w:r w:rsidRPr="00C671D8">
        <w:rPr>
          <w:spacing w:val="-7"/>
          <w:w w:val="105"/>
        </w:rPr>
        <w:t xml:space="preserve"> </w:t>
      </w:r>
      <w:r w:rsidRPr="00C671D8">
        <w:rPr>
          <w:w w:val="105"/>
        </w:rPr>
        <w:t>together</w:t>
      </w:r>
      <w:r w:rsidRPr="00C671D8">
        <w:rPr>
          <w:spacing w:val="24"/>
          <w:w w:val="105"/>
        </w:rPr>
        <w:t xml:space="preserve"> </w:t>
      </w:r>
      <w:r w:rsidRPr="00C671D8">
        <w:rPr>
          <w:w w:val="105"/>
        </w:rPr>
        <w:t>constrain</w:t>
      </w:r>
      <w:r w:rsidRPr="00C671D8">
        <w:rPr>
          <w:spacing w:val="-5"/>
          <w:w w:val="105"/>
        </w:rPr>
        <w:t xml:space="preserve"> </w:t>
      </w:r>
      <w:r w:rsidRPr="00C671D8">
        <w:rPr>
          <w:w w:val="105"/>
        </w:rPr>
        <w:t>the</w:t>
      </w:r>
      <w:r w:rsidRPr="00C671D8">
        <w:rPr>
          <w:spacing w:val="-2"/>
          <w:w w:val="105"/>
        </w:rPr>
        <w:t xml:space="preserve"> </w:t>
      </w:r>
      <w:proofErr w:type="gramStart"/>
      <w:r w:rsidRPr="00C671D8">
        <w:rPr>
          <w:w w:val="105"/>
        </w:rPr>
        <w:t>amount</w:t>
      </w:r>
      <w:proofErr w:type="gramEnd"/>
      <w:r w:rsidRPr="00C671D8">
        <w:rPr>
          <w:spacing w:val="10"/>
          <w:w w:val="105"/>
        </w:rPr>
        <w:t xml:space="preserve"> </w:t>
      </w:r>
      <w:r w:rsidRPr="00C671D8">
        <w:rPr>
          <w:w w:val="105"/>
        </w:rPr>
        <w:t>of</w:t>
      </w:r>
      <w:r w:rsidRPr="00C671D8">
        <w:rPr>
          <w:spacing w:val="-14"/>
          <w:w w:val="105"/>
        </w:rPr>
        <w:t xml:space="preserve"> </w:t>
      </w:r>
      <w:r w:rsidRPr="00C671D8">
        <w:rPr>
          <w:w w:val="105"/>
        </w:rPr>
        <w:t>resources</w:t>
      </w:r>
      <w:r w:rsidRPr="00C671D8">
        <w:rPr>
          <w:spacing w:val="-16"/>
          <w:w w:val="105"/>
        </w:rPr>
        <w:t xml:space="preserve"> </w:t>
      </w:r>
      <w:r w:rsidRPr="00C671D8">
        <w:rPr>
          <w:w w:val="105"/>
        </w:rPr>
        <w:t>that can</w:t>
      </w:r>
      <w:r w:rsidRPr="00C671D8">
        <w:rPr>
          <w:spacing w:val="-14"/>
          <w:w w:val="105"/>
        </w:rPr>
        <w:t xml:space="preserve"> </w:t>
      </w:r>
      <w:r w:rsidRPr="00C671D8">
        <w:rPr>
          <w:w w:val="105"/>
        </w:rPr>
        <w:t>be</w:t>
      </w:r>
      <w:r w:rsidRPr="00C671D8">
        <w:rPr>
          <w:spacing w:val="32"/>
          <w:w w:val="105"/>
        </w:rPr>
        <w:t xml:space="preserve"> </w:t>
      </w:r>
      <w:r w:rsidRPr="00C671D8">
        <w:rPr>
          <w:w w:val="105"/>
        </w:rPr>
        <w:t>raised</w:t>
      </w:r>
      <w:r w:rsidRPr="00C671D8">
        <w:rPr>
          <w:spacing w:val="26"/>
          <w:w w:val="105"/>
        </w:rPr>
        <w:t xml:space="preserve"> </w:t>
      </w:r>
      <w:r w:rsidRPr="00C671D8">
        <w:rPr>
          <w:w w:val="105"/>
        </w:rPr>
        <w:t>by</w:t>
      </w:r>
      <w:r w:rsidRPr="00C671D8">
        <w:rPr>
          <w:spacing w:val="38"/>
          <w:w w:val="105"/>
        </w:rPr>
        <w:t xml:space="preserve"> </w:t>
      </w:r>
      <w:r w:rsidRPr="00C671D8">
        <w:rPr>
          <w:w w:val="105"/>
        </w:rPr>
        <w:t>the</w:t>
      </w:r>
      <w:r w:rsidRPr="00C671D8">
        <w:rPr>
          <w:spacing w:val="80"/>
          <w:w w:val="105"/>
        </w:rPr>
        <w:t xml:space="preserve"> </w:t>
      </w:r>
      <w:r w:rsidRPr="00C671D8">
        <w:rPr>
          <w:w w:val="105"/>
        </w:rPr>
        <w:t>governments.</w:t>
      </w:r>
      <w:r w:rsidRPr="00C671D8">
        <w:rPr>
          <w:spacing w:val="40"/>
          <w:w w:val="105"/>
        </w:rPr>
        <w:t xml:space="preserve"> </w:t>
      </w:r>
      <w:r w:rsidRPr="00C671D8">
        <w:rPr>
          <w:w w:val="105"/>
        </w:rPr>
        <w:t>But</w:t>
      </w:r>
      <w:r w:rsidRPr="00C671D8">
        <w:rPr>
          <w:spacing w:val="40"/>
          <w:w w:val="105"/>
        </w:rPr>
        <w:t xml:space="preserve"> </w:t>
      </w:r>
      <w:r w:rsidRPr="00C671D8">
        <w:rPr>
          <w:w w:val="105"/>
        </w:rPr>
        <w:t>the</w:t>
      </w:r>
      <w:r w:rsidRPr="00C671D8">
        <w:rPr>
          <w:spacing w:val="-9"/>
          <w:w w:val="105"/>
        </w:rPr>
        <w:t xml:space="preserve"> </w:t>
      </w:r>
      <w:r w:rsidRPr="00C671D8">
        <w:rPr>
          <w:w w:val="105"/>
        </w:rPr>
        <w:t>resources which the governments</w:t>
      </w:r>
      <w:r w:rsidRPr="00C671D8">
        <w:rPr>
          <w:spacing w:val="80"/>
          <w:w w:val="105"/>
        </w:rPr>
        <w:t xml:space="preserve"> </w:t>
      </w:r>
      <w:r w:rsidRPr="00C671D8">
        <w:rPr>
          <w:w w:val="105"/>
        </w:rPr>
        <w:t>need</w:t>
      </w:r>
      <w:r w:rsidRPr="00C671D8">
        <w:rPr>
          <w:spacing w:val="40"/>
          <w:w w:val="105"/>
        </w:rPr>
        <w:t xml:space="preserve"> </w:t>
      </w:r>
      <w:r w:rsidRPr="00C671D8">
        <w:rPr>
          <w:w w:val="105"/>
        </w:rPr>
        <w:t>for providing</w:t>
      </w:r>
      <w:r w:rsidRPr="00C671D8">
        <w:rPr>
          <w:spacing w:val="40"/>
          <w:w w:val="105"/>
        </w:rPr>
        <w:t xml:space="preserve"> </w:t>
      </w:r>
      <w:r w:rsidRPr="00C671D8">
        <w:rPr>
          <w:w w:val="105"/>
        </w:rPr>
        <w:t>essential public</w:t>
      </w:r>
      <w:r w:rsidRPr="00C671D8">
        <w:rPr>
          <w:spacing w:val="80"/>
          <w:w w:val="105"/>
        </w:rPr>
        <w:t xml:space="preserve"> </w:t>
      </w:r>
      <w:r w:rsidRPr="00C671D8">
        <w:rPr>
          <w:w w:val="105"/>
        </w:rPr>
        <w:t>services</w:t>
      </w:r>
      <w:r w:rsidRPr="00C671D8">
        <w:rPr>
          <w:spacing w:val="40"/>
          <w:w w:val="105"/>
        </w:rPr>
        <w:t xml:space="preserve"> </w:t>
      </w:r>
      <w:r w:rsidRPr="00C671D8">
        <w:rPr>
          <w:w w:val="105"/>
        </w:rPr>
        <w:t>and</w:t>
      </w:r>
      <w:r w:rsidRPr="00C671D8">
        <w:rPr>
          <w:spacing w:val="34"/>
          <w:w w:val="105"/>
        </w:rPr>
        <w:t xml:space="preserve"> </w:t>
      </w:r>
      <w:r w:rsidRPr="00C671D8">
        <w:rPr>
          <w:w w:val="105"/>
        </w:rPr>
        <w:t>for</w:t>
      </w:r>
      <w:r w:rsidRPr="00C671D8">
        <w:rPr>
          <w:spacing w:val="80"/>
          <w:w w:val="105"/>
        </w:rPr>
        <w:t xml:space="preserve"> </w:t>
      </w:r>
      <w:r w:rsidRPr="00C671D8">
        <w:rPr>
          <w:w w:val="105"/>
        </w:rPr>
        <w:t>performing</w:t>
      </w:r>
      <w:r w:rsidRPr="00C671D8">
        <w:rPr>
          <w:spacing w:val="80"/>
          <w:w w:val="105"/>
        </w:rPr>
        <w:t xml:space="preserve"> </w:t>
      </w:r>
      <w:r w:rsidRPr="00C671D8">
        <w:rPr>
          <w:w w:val="105"/>
        </w:rPr>
        <w:t>other</w:t>
      </w:r>
      <w:r w:rsidRPr="00C671D8">
        <w:t xml:space="preserve"> </w:t>
      </w:r>
      <w:r w:rsidRPr="00C671D8">
        <w:rPr>
          <w:spacing w:val="-2"/>
          <w:w w:val="105"/>
        </w:rPr>
        <w:t xml:space="preserve">functions </w:t>
      </w:r>
      <w:r w:rsidRPr="00C671D8">
        <w:rPr>
          <w:w w:val="105"/>
        </w:rPr>
        <w:t>expected of them are large and rising.</w:t>
      </w:r>
      <w:r w:rsidRPr="00C671D8">
        <w:rPr>
          <w:spacing w:val="80"/>
          <w:w w:val="105"/>
        </w:rPr>
        <w:t xml:space="preserve"> </w:t>
      </w:r>
      <w:r w:rsidRPr="00C671D8">
        <w:rPr>
          <w:w w:val="105"/>
        </w:rPr>
        <w:t>The problem of scarcity</w:t>
      </w:r>
      <w:r w:rsidRPr="00C671D8">
        <w:rPr>
          <w:spacing w:val="80"/>
          <w:w w:val="105"/>
        </w:rPr>
        <w:t xml:space="preserve"> </w:t>
      </w:r>
      <w:r w:rsidRPr="00C671D8">
        <w:rPr>
          <w:w w:val="105"/>
        </w:rPr>
        <w:t>of</w:t>
      </w:r>
      <w:r w:rsidRPr="00C671D8">
        <w:rPr>
          <w:spacing w:val="80"/>
          <w:w w:val="105"/>
        </w:rPr>
        <w:t xml:space="preserve"> </w:t>
      </w:r>
      <w:r w:rsidRPr="00C671D8">
        <w:rPr>
          <w:w w:val="105"/>
        </w:rPr>
        <w:t>resources,</w:t>
      </w:r>
      <w:r w:rsidRPr="00C671D8">
        <w:t xml:space="preserve"> </w:t>
      </w:r>
      <w:r w:rsidRPr="00C671D8">
        <w:rPr>
          <w:spacing w:val="-2"/>
          <w:w w:val="105"/>
        </w:rPr>
        <w:t>however,</w:t>
      </w:r>
      <w:r w:rsidRPr="00C671D8">
        <w:t xml:space="preserve"> </w:t>
      </w:r>
      <w:r w:rsidRPr="00C671D8">
        <w:rPr>
          <w:w w:val="105"/>
        </w:rPr>
        <w:t>cannot</w:t>
      </w:r>
      <w:r w:rsidRPr="00C671D8">
        <w:rPr>
          <w:spacing w:val="80"/>
          <w:w w:val="105"/>
        </w:rPr>
        <w:t xml:space="preserve"> </w:t>
      </w:r>
      <w:r w:rsidRPr="00C671D8">
        <w:rPr>
          <w:w w:val="105"/>
        </w:rPr>
        <w:t>be</w:t>
      </w:r>
      <w:r w:rsidRPr="00C671D8">
        <w:rPr>
          <w:spacing w:val="40"/>
          <w:w w:val="105"/>
        </w:rPr>
        <w:t xml:space="preserve"> </w:t>
      </w:r>
      <w:r w:rsidRPr="00C671D8">
        <w:rPr>
          <w:w w:val="105"/>
        </w:rPr>
        <w:t>solved through</w:t>
      </w:r>
      <w:r w:rsidRPr="00C671D8">
        <w:rPr>
          <w:spacing w:val="36"/>
          <w:w w:val="105"/>
        </w:rPr>
        <w:t xml:space="preserve"> </w:t>
      </w:r>
      <w:r w:rsidRPr="00C671D8">
        <w:rPr>
          <w:w w:val="105"/>
        </w:rPr>
        <w:t>increasing</w:t>
      </w:r>
      <w:r w:rsidRPr="00C671D8">
        <w:rPr>
          <w:spacing w:val="-14"/>
          <w:w w:val="105"/>
        </w:rPr>
        <w:t xml:space="preserve"> </w:t>
      </w:r>
      <w:r w:rsidRPr="00C671D8">
        <w:rPr>
          <w:w w:val="105"/>
        </w:rPr>
        <w:t>revenue</w:t>
      </w:r>
      <w:r w:rsidRPr="00C671D8">
        <w:rPr>
          <w:spacing w:val="-13"/>
          <w:w w:val="105"/>
        </w:rPr>
        <w:t xml:space="preserve"> </w:t>
      </w:r>
      <w:r w:rsidRPr="00C671D8">
        <w:rPr>
          <w:w w:val="105"/>
        </w:rPr>
        <w:t>deficits,</w:t>
      </w:r>
      <w:r w:rsidRPr="00C671D8">
        <w:rPr>
          <w:spacing w:val="-14"/>
          <w:w w:val="105"/>
        </w:rPr>
        <w:t xml:space="preserve"> </w:t>
      </w:r>
      <w:r w:rsidRPr="00C671D8">
        <w:rPr>
          <w:w w:val="105"/>
        </w:rPr>
        <w:t>which</w:t>
      </w:r>
      <w:r w:rsidRPr="00C671D8">
        <w:rPr>
          <w:spacing w:val="-17"/>
          <w:w w:val="105"/>
        </w:rPr>
        <w:t xml:space="preserve"> </w:t>
      </w:r>
      <w:r w:rsidRPr="00C671D8">
        <w:rPr>
          <w:w w:val="105"/>
        </w:rPr>
        <w:t>is</w:t>
      </w:r>
      <w:r w:rsidRPr="00C671D8">
        <w:rPr>
          <w:spacing w:val="-14"/>
          <w:w w:val="105"/>
        </w:rPr>
        <w:t xml:space="preserve"> </w:t>
      </w:r>
      <w:r w:rsidRPr="00C671D8">
        <w:rPr>
          <w:w w:val="105"/>
        </w:rPr>
        <w:t>tantamount to</w:t>
      </w:r>
      <w:r w:rsidRPr="00C671D8">
        <w:rPr>
          <w:spacing w:val="-14"/>
          <w:w w:val="105"/>
        </w:rPr>
        <w:t xml:space="preserve"> </w:t>
      </w:r>
      <w:r w:rsidRPr="00C671D8">
        <w:rPr>
          <w:w w:val="105"/>
        </w:rPr>
        <w:t>living</w:t>
      </w:r>
      <w:r w:rsidRPr="00C671D8">
        <w:rPr>
          <w:spacing w:val="-18"/>
          <w:w w:val="105"/>
        </w:rPr>
        <w:t xml:space="preserve"> </w:t>
      </w:r>
      <w:r w:rsidRPr="00C671D8">
        <w:rPr>
          <w:w w:val="105"/>
        </w:rPr>
        <w:t>beyond</w:t>
      </w:r>
      <w:r w:rsidRPr="00C671D8">
        <w:rPr>
          <w:spacing w:val="48"/>
          <w:w w:val="105"/>
        </w:rPr>
        <w:t xml:space="preserve"> </w:t>
      </w:r>
      <w:r w:rsidRPr="00C671D8">
        <w:rPr>
          <w:w w:val="105"/>
        </w:rPr>
        <w:t>one's</w:t>
      </w:r>
      <w:r w:rsidRPr="00C671D8">
        <w:rPr>
          <w:spacing w:val="21"/>
          <w:w w:val="105"/>
        </w:rPr>
        <w:t xml:space="preserve"> </w:t>
      </w:r>
      <w:r w:rsidRPr="00C671D8">
        <w:rPr>
          <w:w w:val="105"/>
        </w:rPr>
        <w:t>means.</w:t>
      </w:r>
      <w:r w:rsidRPr="00C671D8">
        <w:rPr>
          <w:spacing w:val="62"/>
          <w:w w:val="105"/>
        </w:rPr>
        <w:t xml:space="preserve"> </w:t>
      </w:r>
      <w:r w:rsidRPr="00C671D8">
        <w:rPr>
          <w:w w:val="105"/>
        </w:rPr>
        <w:t>The</w:t>
      </w:r>
      <w:r w:rsidRPr="00C671D8">
        <w:rPr>
          <w:spacing w:val="-14"/>
          <w:w w:val="105"/>
        </w:rPr>
        <w:t xml:space="preserve"> </w:t>
      </w:r>
      <w:r w:rsidRPr="00C671D8">
        <w:rPr>
          <w:w w:val="105"/>
        </w:rPr>
        <w:t>fiscal</w:t>
      </w:r>
      <w:r w:rsidRPr="00C671D8">
        <w:rPr>
          <w:spacing w:val="-14"/>
          <w:w w:val="105"/>
        </w:rPr>
        <w:t xml:space="preserve"> </w:t>
      </w:r>
      <w:r w:rsidRPr="00C671D8">
        <w:rPr>
          <w:w w:val="105"/>
        </w:rPr>
        <w:t>scenario</w:t>
      </w:r>
      <w:r w:rsidRPr="00C671D8">
        <w:rPr>
          <w:spacing w:val="-5"/>
          <w:w w:val="105"/>
        </w:rPr>
        <w:t xml:space="preserve"> </w:t>
      </w:r>
      <w:r w:rsidRPr="00C671D8">
        <w:rPr>
          <w:w w:val="105"/>
        </w:rPr>
        <w:t>in</w:t>
      </w:r>
      <w:r w:rsidRPr="00C671D8">
        <w:rPr>
          <w:spacing w:val="-24"/>
          <w:w w:val="105"/>
        </w:rPr>
        <w:t xml:space="preserve"> </w:t>
      </w:r>
      <w:r w:rsidRPr="00C671D8">
        <w:rPr>
          <w:w w:val="105"/>
        </w:rPr>
        <w:t xml:space="preserve">the </w:t>
      </w:r>
      <w:r w:rsidRPr="00C671D8">
        <w:t>country</w:t>
      </w:r>
      <w:r w:rsidRPr="00C671D8">
        <w:rPr>
          <w:spacing w:val="-6"/>
        </w:rPr>
        <w:t xml:space="preserve"> </w:t>
      </w:r>
      <w:r w:rsidRPr="00C671D8">
        <w:t>has gradually</w:t>
      </w:r>
      <w:r w:rsidRPr="00C671D8">
        <w:rPr>
          <w:spacing w:val="40"/>
        </w:rPr>
        <w:t xml:space="preserve"> </w:t>
      </w:r>
      <w:r w:rsidRPr="00C671D8">
        <w:t>worsened</w:t>
      </w:r>
      <w:r w:rsidRPr="00C671D8">
        <w:rPr>
          <w:spacing w:val="-3"/>
        </w:rPr>
        <w:t xml:space="preserve"> </w:t>
      </w:r>
      <w:r w:rsidRPr="00C671D8">
        <w:t>to</w:t>
      </w:r>
      <w:r w:rsidRPr="00C671D8">
        <w:rPr>
          <w:spacing w:val="-8"/>
        </w:rPr>
        <w:t xml:space="preserve"> </w:t>
      </w:r>
      <w:r w:rsidRPr="00C671D8">
        <w:t>an</w:t>
      </w:r>
      <w:r w:rsidRPr="00C671D8">
        <w:rPr>
          <w:spacing w:val="-22"/>
        </w:rPr>
        <w:t xml:space="preserve"> </w:t>
      </w:r>
      <w:r w:rsidRPr="00C671D8">
        <w:t>alarming extent and corrective</w:t>
      </w:r>
      <w:r w:rsidRPr="00C671D8">
        <w:rPr>
          <w:spacing w:val="40"/>
        </w:rPr>
        <w:t xml:space="preserve"> </w:t>
      </w:r>
      <w:r w:rsidRPr="00C671D8">
        <w:t>steps</w:t>
      </w:r>
      <w:r w:rsidRPr="00C671D8">
        <w:rPr>
          <w:spacing w:val="40"/>
        </w:rPr>
        <w:t xml:space="preserve"> </w:t>
      </w:r>
      <w:r w:rsidRPr="00C671D8">
        <w:t xml:space="preserve">are </w:t>
      </w:r>
      <w:r w:rsidRPr="00C671D8">
        <w:rPr>
          <w:spacing w:val="-2"/>
        </w:rPr>
        <w:t>required</w:t>
      </w:r>
      <w:r w:rsidRPr="00C671D8">
        <w:t xml:space="preserve"> </w:t>
      </w:r>
      <w:r w:rsidRPr="00C671D8">
        <w:rPr>
          <w:spacing w:val="-4"/>
        </w:rPr>
        <w:t>now</w:t>
      </w:r>
      <w:r w:rsidRPr="00C671D8">
        <w:t xml:space="preserve"> to</w:t>
      </w:r>
      <w:r w:rsidRPr="00C671D8">
        <w:rPr>
          <w:spacing w:val="40"/>
        </w:rPr>
        <w:t xml:space="preserve"> </w:t>
      </w:r>
      <w:r w:rsidRPr="00C671D8">
        <w:t>reverse</w:t>
      </w:r>
      <w:r w:rsidRPr="00C671D8">
        <w:rPr>
          <w:spacing w:val="40"/>
        </w:rPr>
        <w:t xml:space="preserve"> </w:t>
      </w:r>
      <w:r w:rsidRPr="00C671D8">
        <w:t xml:space="preserve">the </w:t>
      </w:r>
      <w:r w:rsidRPr="00C671D8">
        <w:rPr>
          <w:w w:val="105"/>
        </w:rPr>
        <w:t>deteriorating</w:t>
      </w:r>
      <w:r w:rsidRPr="00C671D8">
        <w:rPr>
          <w:spacing w:val="40"/>
          <w:w w:val="105"/>
        </w:rPr>
        <w:t xml:space="preserve"> </w:t>
      </w:r>
      <w:r w:rsidRPr="00C671D8">
        <w:rPr>
          <w:w w:val="105"/>
        </w:rPr>
        <w:t>trend</w:t>
      </w:r>
      <w:r w:rsidRPr="00C671D8">
        <w:rPr>
          <w:spacing w:val="40"/>
          <w:w w:val="105"/>
        </w:rPr>
        <w:t xml:space="preserve"> </w:t>
      </w:r>
      <w:r w:rsidRPr="00C671D8">
        <w:rPr>
          <w:w w:val="105"/>
        </w:rPr>
        <w:t>and</w:t>
      </w:r>
      <w:r w:rsidRPr="00C671D8">
        <w:rPr>
          <w:spacing w:val="40"/>
          <w:w w:val="105"/>
        </w:rPr>
        <w:t xml:space="preserve"> </w:t>
      </w:r>
      <w:r w:rsidRPr="00C671D8">
        <w:rPr>
          <w:w w:val="105"/>
        </w:rPr>
        <w:t>to</w:t>
      </w:r>
      <w:r w:rsidRPr="00C671D8">
        <w:rPr>
          <w:spacing w:val="40"/>
          <w:w w:val="105"/>
        </w:rPr>
        <w:t xml:space="preserve"> </w:t>
      </w:r>
      <w:r w:rsidRPr="00C671D8">
        <w:rPr>
          <w:w w:val="105"/>
        </w:rPr>
        <w:t>create</w:t>
      </w:r>
      <w:r w:rsidRPr="00C671D8">
        <w:t xml:space="preserve"> </w:t>
      </w:r>
      <w:r w:rsidRPr="00C671D8">
        <w:rPr>
          <w:spacing w:val="-2"/>
          <w:w w:val="105"/>
        </w:rPr>
        <w:t>conditions</w:t>
      </w:r>
      <w:r w:rsidRPr="00C671D8">
        <w:t xml:space="preserve"> </w:t>
      </w:r>
      <w:r w:rsidRPr="00C671D8">
        <w:rPr>
          <w:w w:val="105"/>
        </w:rPr>
        <w:t>for</w:t>
      </w:r>
      <w:r w:rsidRPr="00C671D8">
        <w:rPr>
          <w:spacing w:val="40"/>
          <w:w w:val="105"/>
        </w:rPr>
        <w:t xml:space="preserve"> </w:t>
      </w:r>
      <w:r w:rsidRPr="00C671D8">
        <w:rPr>
          <w:w w:val="105"/>
        </w:rPr>
        <w:t>the restoration of health</w:t>
      </w:r>
      <w:r w:rsidRPr="00C671D8">
        <w:rPr>
          <w:spacing w:val="-4"/>
          <w:w w:val="105"/>
        </w:rPr>
        <w:t xml:space="preserve"> </w:t>
      </w:r>
      <w:r w:rsidRPr="00C671D8">
        <w:rPr>
          <w:w w:val="105"/>
        </w:rPr>
        <w:t>to</w:t>
      </w:r>
      <w:r w:rsidRPr="00C671D8">
        <w:rPr>
          <w:spacing w:val="-11"/>
          <w:w w:val="105"/>
        </w:rPr>
        <w:t xml:space="preserve"> </w:t>
      </w:r>
      <w:r w:rsidRPr="00C671D8">
        <w:rPr>
          <w:w w:val="105"/>
        </w:rPr>
        <w:t>the</w:t>
      </w:r>
      <w:r w:rsidRPr="00C671D8">
        <w:rPr>
          <w:spacing w:val="-9"/>
          <w:w w:val="105"/>
        </w:rPr>
        <w:t xml:space="preserve"> </w:t>
      </w:r>
      <w:r w:rsidRPr="00C671D8">
        <w:rPr>
          <w:w w:val="105"/>
        </w:rPr>
        <w:t>financial</w:t>
      </w:r>
      <w:r w:rsidRPr="00C671D8">
        <w:rPr>
          <w:spacing w:val="-14"/>
          <w:w w:val="105"/>
        </w:rPr>
        <w:t xml:space="preserve"> </w:t>
      </w:r>
      <w:r w:rsidRPr="00C671D8">
        <w:rPr>
          <w:w w:val="105"/>
        </w:rPr>
        <w:t>system.</w:t>
      </w:r>
      <w:r w:rsidRPr="00C671D8">
        <w:rPr>
          <w:spacing w:val="80"/>
          <w:w w:val="105"/>
        </w:rPr>
        <w:t xml:space="preserve"> </w:t>
      </w:r>
      <w:r w:rsidRPr="00C671D8">
        <w:rPr>
          <w:w w:val="105"/>
        </w:rPr>
        <w:t>It</w:t>
      </w:r>
      <w:r w:rsidRPr="00C671D8">
        <w:rPr>
          <w:spacing w:val="-2"/>
          <w:w w:val="105"/>
        </w:rPr>
        <w:t xml:space="preserve"> </w:t>
      </w:r>
      <w:r w:rsidRPr="00C671D8">
        <w:rPr>
          <w:w w:val="105"/>
        </w:rPr>
        <w:t>is</w:t>
      </w:r>
      <w:r w:rsidRPr="00C671D8">
        <w:rPr>
          <w:spacing w:val="-11"/>
          <w:w w:val="105"/>
        </w:rPr>
        <w:t xml:space="preserve"> </w:t>
      </w:r>
      <w:r w:rsidRPr="00C671D8">
        <w:rPr>
          <w:w w:val="105"/>
        </w:rPr>
        <w:t>in</w:t>
      </w:r>
      <w:r w:rsidRPr="00C671D8">
        <w:rPr>
          <w:spacing w:val="80"/>
          <w:w w:val="105"/>
        </w:rPr>
        <w:t xml:space="preserve"> </w:t>
      </w:r>
      <w:r w:rsidRPr="00C671D8">
        <w:rPr>
          <w:w w:val="105"/>
        </w:rPr>
        <w:t>this context</w:t>
      </w:r>
      <w:r w:rsidRPr="00C671D8">
        <w:rPr>
          <w:spacing w:val="15"/>
          <w:w w:val="105"/>
        </w:rPr>
        <w:t xml:space="preserve"> </w:t>
      </w:r>
      <w:r w:rsidRPr="00C671D8">
        <w:rPr>
          <w:w w:val="105"/>
        </w:rPr>
        <w:t>that</w:t>
      </w:r>
      <w:r w:rsidRPr="00C671D8">
        <w:rPr>
          <w:spacing w:val="24"/>
          <w:w w:val="105"/>
        </w:rPr>
        <w:t xml:space="preserve"> </w:t>
      </w:r>
      <w:r w:rsidRPr="00C671D8">
        <w:rPr>
          <w:w w:val="105"/>
        </w:rPr>
        <w:t>we</w:t>
      </w:r>
      <w:r w:rsidRPr="00C671D8">
        <w:rPr>
          <w:spacing w:val="24"/>
          <w:w w:val="105"/>
        </w:rPr>
        <w:t xml:space="preserve"> </w:t>
      </w:r>
      <w:r w:rsidRPr="00C671D8">
        <w:rPr>
          <w:w w:val="105"/>
        </w:rPr>
        <w:t>have</w:t>
      </w:r>
      <w:r w:rsidRPr="00C671D8">
        <w:rPr>
          <w:spacing w:val="-14"/>
          <w:w w:val="105"/>
        </w:rPr>
        <w:t xml:space="preserve"> </w:t>
      </w:r>
      <w:r w:rsidRPr="00C671D8">
        <w:rPr>
          <w:w w:val="105"/>
        </w:rPr>
        <w:t>been</w:t>
      </w:r>
      <w:r w:rsidRPr="00C671D8">
        <w:rPr>
          <w:spacing w:val="-15"/>
          <w:w w:val="105"/>
        </w:rPr>
        <w:t xml:space="preserve"> </w:t>
      </w:r>
      <w:r w:rsidRPr="00C671D8">
        <w:rPr>
          <w:w w:val="105"/>
        </w:rPr>
        <w:t>asked</w:t>
      </w:r>
      <w:r w:rsidRPr="00C671D8">
        <w:rPr>
          <w:spacing w:val="-23"/>
          <w:w w:val="105"/>
        </w:rPr>
        <w:t xml:space="preserve"> </w:t>
      </w:r>
      <w:r w:rsidRPr="00C671D8">
        <w:rPr>
          <w:w w:val="105"/>
        </w:rPr>
        <w:t>to undertake</w:t>
      </w:r>
      <w:r w:rsidRPr="00C671D8">
        <w:rPr>
          <w:spacing w:val="26"/>
          <w:w w:val="105"/>
        </w:rPr>
        <w:t xml:space="preserve"> </w:t>
      </w:r>
      <w:r w:rsidRPr="00C671D8">
        <w:rPr>
          <w:w w:val="105"/>
        </w:rPr>
        <w:t>the</w:t>
      </w:r>
      <w:r w:rsidRPr="00C671D8">
        <w:rPr>
          <w:spacing w:val="25"/>
          <w:w w:val="105"/>
        </w:rPr>
        <w:t xml:space="preserve"> </w:t>
      </w:r>
      <w:r w:rsidRPr="00C671D8">
        <w:rPr>
          <w:w w:val="105"/>
        </w:rPr>
        <w:t xml:space="preserve">very </w:t>
      </w:r>
      <w:r w:rsidRPr="00C671D8">
        <w:t>difficult and</w:t>
      </w:r>
      <w:r w:rsidRPr="00C671D8">
        <w:rPr>
          <w:spacing w:val="-11"/>
        </w:rPr>
        <w:t xml:space="preserve"> </w:t>
      </w:r>
      <w:r w:rsidRPr="00C671D8">
        <w:t>delicate task of assessing</w:t>
      </w:r>
      <w:r w:rsidRPr="00C671D8">
        <w:rPr>
          <w:spacing w:val="-2"/>
        </w:rPr>
        <w:t xml:space="preserve"> </w:t>
      </w:r>
      <w:r w:rsidRPr="00C671D8">
        <w:t xml:space="preserve">the requirements of </w:t>
      </w:r>
      <w:r w:rsidRPr="00C671D8">
        <w:rPr>
          <w:spacing w:val="-4"/>
          <w:w w:val="105"/>
        </w:rPr>
        <w:t>the</w:t>
      </w:r>
      <w:r w:rsidRPr="00C671D8">
        <w:t xml:space="preserve"> </w:t>
      </w:r>
      <w:r w:rsidRPr="00C671D8">
        <w:rPr>
          <w:spacing w:val="-2"/>
          <w:w w:val="105"/>
        </w:rPr>
        <w:t>Centre</w:t>
      </w:r>
      <w:r w:rsidRPr="00C671D8">
        <w:t xml:space="preserve"> </w:t>
      </w:r>
      <w:r w:rsidRPr="00C671D8">
        <w:rPr>
          <w:spacing w:val="-4"/>
          <w:w w:val="105"/>
        </w:rPr>
        <w:t>and</w:t>
      </w:r>
      <w:r w:rsidRPr="00C671D8">
        <w:t xml:space="preserve"> </w:t>
      </w:r>
      <w:r w:rsidRPr="00C671D8">
        <w:rPr>
          <w:spacing w:val="-4"/>
          <w:w w:val="105"/>
        </w:rPr>
        <w:t>the</w:t>
      </w:r>
      <w:r w:rsidRPr="00C671D8">
        <w:t xml:space="preserve"> </w:t>
      </w:r>
      <w:r w:rsidRPr="00C671D8">
        <w:rPr>
          <w:spacing w:val="-2"/>
          <w:w w:val="105"/>
        </w:rPr>
        <w:t>States</w:t>
      </w:r>
      <w:r w:rsidRPr="00C671D8">
        <w:t xml:space="preserve"> </w:t>
      </w:r>
      <w:r w:rsidRPr="00C671D8">
        <w:rPr>
          <w:spacing w:val="-4"/>
          <w:w w:val="105"/>
        </w:rPr>
        <w:t>and</w:t>
      </w:r>
      <w:r w:rsidRPr="00C671D8">
        <w:t xml:space="preserve"> </w:t>
      </w:r>
      <w:r w:rsidRPr="00C671D8">
        <w:rPr>
          <w:spacing w:val="-2"/>
          <w:w w:val="105"/>
        </w:rPr>
        <w:t xml:space="preserve">making </w:t>
      </w:r>
      <w:r w:rsidRPr="00C671D8">
        <w:rPr>
          <w:w w:val="105"/>
        </w:rPr>
        <w:t>recommendations</w:t>
      </w:r>
      <w:r w:rsidRPr="00C671D8">
        <w:rPr>
          <w:spacing w:val="80"/>
          <w:w w:val="105"/>
        </w:rPr>
        <w:t xml:space="preserve"> </w:t>
      </w:r>
      <w:r w:rsidRPr="00C671D8">
        <w:rPr>
          <w:w w:val="105"/>
        </w:rPr>
        <w:t>on</w:t>
      </w:r>
      <w:r w:rsidRPr="00C671D8">
        <w:t xml:space="preserve"> </w:t>
      </w:r>
      <w:r w:rsidRPr="00C671D8">
        <w:rPr>
          <w:spacing w:val="-4"/>
          <w:w w:val="105"/>
        </w:rPr>
        <w:t>the</w:t>
      </w:r>
      <w:r w:rsidRPr="00C671D8">
        <w:t xml:space="preserve"> </w:t>
      </w:r>
      <w:r w:rsidRPr="00C671D8">
        <w:rPr>
          <w:w w:val="105"/>
        </w:rPr>
        <w:t>distribution</w:t>
      </w:r>
      <w:r w:rsidRPr="00C671D8">
        <w:rPr>
          <w:spacing w:val="80"/>
          <w:w w:val="105"/>
        </w:rPr>
        <w:t xml:space="preserve"> </w:t>
      </w:r>
      <w:r w:rsidRPr="00C671D8">
        <w:rPr>
          <w:w w:val="105"/>
        </w:rPr>
        <w:t>of</w:t>
      </w:r>
      <w:r w:rsidRPr="00C671D8">
        <w:rPr>
          <w:spacing w:val="26"/>
          <w:w w:val="105"/>
        </w:rPr>
        <w:t xml:space="preserve"> </w:t>
      </w:r>
      <w:r w:rsidRPr="00C671D8">
        <w:rPr>
          <w:w w:val="105"/>
        </w:rPr>
        <w:t>revenues between</w:t>
      </w:r>
      <w:r w:rsidRPr="00C671D8">
        <w:rPr>
          <w:spacing w:val="-10"/>
          <w:w w:val="105"/>
        </w:rPr>
        <w:t xml:space="preserve"> </w:t>
      </w:r>
      <w:r w:rsidRPr="00C671D8">
        <w:rPr>
          <w:w w:val="105"/>
        </w:rPr>
        <w:t>the</w:t>
      </w:r>
      <w:r w:rsidRPr="00C671D8">
        <w:rPr>
          <w:spacing w:val="-24"/>
          <w:w w:val="105"/>
        </w:rPr>
        <w:t xml:space="preserve"> </w:t>
      </w:r>
      <w:r w:rsidRPr="00C671D8">
        <w:rPr>
          <w:w w:val="105"/>
        </w:rPr>
        <w:t>two</w:t>
      </w:r>
      <w:r w:rsidRPr="00C671D8">
        <w:rPr>
          <w:spacing w:val="-15"/>
          <w:w w:val="105"/>
        </w:rPr>
        <w:t xml:space="preserve"> </w:t>
      </w:r>
      <w:r w:rsidRPr="00C671D8">
        <w:rPr>
          <w:w w:val="105"/>
        </w:rPr>
        <w:t>levels</w:t>
      </w:r>
      <w:r w:rsidRPr="00C671D8">
        <w:rPr>
          <w:spacing w:val="-30"/>
          <w:w w:val="105"/>
        </w:rPr>
        <w:t xml:space="preserve"> </w:t>
      </w:r>
      <w:r w:rsidRPr="00C671D8">
        <w:rPr>
          <w:w w:val="105"/>
        </w:rPr>
        <w:t>of</w:t>
      </w:r>
      <w:r w:rsidRPr="00C671D8">
        <w:rPr>
          <w:spacing w:val="-14"/>
          <w:w w:val="105"/>
        </w:rPr>
        <w:t xml:space="preserve"> </w:t>
      </w:r>
      <w:r w:rsidRPr="00C671D8">
        <w:rPr>
          <w:w w:val="105"/>
        </w:rPr>
        <w:t>governments.</w:t>
      </w:r>
      <w:r w:rsidRPr="00C671D8">
        <w:rPr>
          <w:spacing w:val="-1"/>
          <w:w w:val="105"/>
        </w:rPr>
        <w:t xml:space="preserve"> </w:t>
      </w:r>
      <w:r w:rsidRPr="00C671D8">
        <w:rPr>
          <w:w w:val="105"/>
        </w:rPr>
        <w:t>One</w:t>
      </w:r>
      <w:r w:rsidRPr="00C671D8">
        <w:rPr>
          <w:spacing w:val="8"/>
          <w:w w:val="105"/>
        </w:rPr>
        <w:t xml:space="preserve"> </w:t>
      </w:r>
      <w:r w:rsidRPr="00C671D8">
        <w:rPr>
          <w:w w:val="105"/>
        </w:rPr>
        <w:t>of</w:t>
      </w:r>
      <w:r w:rsidRPr="00C671D8">
        <w:rPr>
          <w:spacing w:val="-14"/>
          <w:w w:val="105"/>
        </w:rPr>
        <w:t xml:space="preserve"> </w:t>
      </w:r>
      <w:r w:rsidRPr="00C671D8">
        <w:rPr>
          <w:w w:val="105"/>
        </w:rPr>
        <w:t>the</w:t>
      </w:r>
      <w:r w:rsidRPr="00C671D8">
        <w:rPr>
          <w:spacing w:val="-19"/>
          <w:w w:val="105"/>
        </w:rPr>
        <w:t xml:space="preserve"> </w:t>
      </w:r>
      <w:r w:rsidRPr="00C671D8">
        <w:rPr>
          <w:w w:val="105"/>
        </w:rPr>
        <w:t>terms of</w:t>
      </w:r>
      <w:r w:rsidRPr="00C671D8">
        <w:rPr>
          <w:spacing w:val="-14"/>
          <w:w w:val="105"/>
        </w:rPr>
        <w:t xml:space="preserve"> </w:t>
      </w:r>
      <w:r w:rsidRPr="00C671D8">
        <w:rPr>
          <w:w w:val="105"/>
        </w:rPr>
        <w:t>reference</w:t>
      </w:r>
      <w:r w:rsidRPr="00C671D8">
        <w:rPr>
          <w:spacing w:val="-14"/>
          <w:w w:val="105"/>
        </w:rPr>
        <w:t xml:space="preserve"> </w:t>
      </w:r>
      <w:r w:rsidRPr="00C671D8">
        <w:rPr>
          <w:w w:val="105"/>
        </w:rPr>
        <w:t>given</w:t>
      </w:r>
      <w:r w:rsidRPr="00C671D8">
        <w:rPr>
          <w:spacing w:val="-14"/>
          <w:w w:val="105"/>
        </w:rPr>
        <w:t xml:space="preserve"> </w:t>
      </w:r>
      <w:r w:rsidRPr="00C671D8">
        <w:rPr>
          <w:w w:val="105"/>
        </w:rPr>
        <w:t>to</w:t>
      </w:r>
      <w:r w:rsidRPr="00C671D8">
        <w:rPr>
          <w:spacing w:val="-14"/>
          <w:w w:val="105"/>
        </w:rPr>
        <w:t xml:space="preserve"> </w:t>
      </w:r>
      <w:r w:rsidRPr="00C671D8">
        <w:rPr>
          <w:w w:val="105"/>
        </w:rPr>
        <w:t>the</w:t>
      </w:r>
      <w:r w:rsidRPr="00C671D8">
        <w:rPr>
          <w:spacing w:val="9"/>
          <w:w w:val="105"/>
        </w:rPr>
        <w:t xml:space="preserve"> </w:t>
      </w:r>
      <w:r w:rsidRPr="00C671D8">
        <w:rPr>
          <w:w w:val="105"/>
        </w:rPr>
        <w:t>Commission</w:t>
      </w:r>
      <w:r w:rsidRPr="00C671D8">
        <w:rPr>
          <w:spacing w:val="23"/>
          <w:w w:val="105"/>
        </w:rPr>
        <w:t xml:space="preserve"> </w:t>
      </w:r>
      <w:r w:rsidRPr="00C671D8">
        <w:rPr>
          <w:w w:val="105"/>
        </w:rPr>
        <w:t>suggests</w:t>
      </w:r>
      <w:r w:rsidRPr="00C671D8">
        <w:rPr>
          <w:spacing w:val="54"/>
          <w:w w:val="105"/>
        </w:rPr>
        <w:t xml:space="preserve"> </w:t>
      </w:r>
      <w:r w:rsidRPr="00C671D8">
        <w:rPr>
          <w:w w:val="105"/>
        </w:rPr>
        <w:t>that</w:t>
      </w:r>
      <w:r w:rsidRPr="00C671D8">
        <w:rPr>
          <w:spacing w:val="17"/>
          <w:w w:val="105"/>
        </w:rPr>
        <w:t xml:space="preserve"> </w:t>
      </w:r>
      <w:r w:rsidRPr="00C671D8">
        <w:rPr>
          <w:w w:val="105"/>
        </w:rPr>
        <w:t xml:space="preserve">the </w:t>
      </w:r>
      <w:r w:rsidRPr="00C671D8">
        <w:rPr>
          <w:spacing w:val="-2"/>
          <w:w w:val="105"/>
        </w:rPr>
        <w:t>Commission</w:t>
      </w:r>
      <w:r w:rsidRPr="00C671D8">
        <w:rPr>
          <w:spacing w:val="-14"/>
          <w:w w:val="105"/>
        </w:rPr>
        <w:t xml:space="preserve"> </w:t>
      </w:r>
      <w:r w:rsidRPr="00C671D8">
        <w:rPr>
          <w:spacing w:val="-2"/>
          <w:w w:val="105"/>
        </w:rPr>
        <w:t>should</w:t>
      </w:r>
      <w:r w:rsidRPr="00C671D8">
        <w:rPr>
          <w:spacing w:val="-24"/>
          <w:w w:val="105"/>
        </w:rPr>
        <w:t xml:space="preserve"> </w:t>
      </w:r>
      <w:r w:rsidRPr="00C671D8">
        <w:rPr>
          <w:spacing w:val="-2"/>
          <w:w w:val="105"/>
        </w:rPr>
        <w:t>"keep</w:t>
      </w:r>
      <w:r w:rsidRPr="00C671D8">
        <w:rPr>
          <w:spacing w:val="-20"/>
          <w:w w:val="105"/>
        </w:rPr>
        <w:t xml:space="preserve"> </w:t>
      </w:r>
      <w:r w:rsidRPr="00C671D8">
        <w:rPr>
          <w:spacing w:val="-2"/>
          <w:w w:val="105"/>
        </w:rPr>
        <w:t>in</w:t>
      </w:r>
      <w:r w:rsidRPr="00C671D8">
        <w:rPr>
          <w:spacing w:val="-33"/>
          <w:w w:val="105"/>
        </w:rPr>
        <w:t xml:space="preserve"> </w:t>
      </w:r>
      <w:r w:rsidRPr="00C671D8">
        <w:rPr>
          <w:spacing w:val="-2"/>
          <w:w w:val="105"/>
        </w:rPr>
        <w:t>view</w:t>
      </w:r>
      <w:r w:rsidRPr="00C671D8">
        <w:rPr>
          <w:spacing w:val="-18"/>
          <w:w w:val="105"/>
        </w:rPr>
        <w:t xml:space="preserve"> </w:t>
      </w:r>
      <w:r w:rsidRPr="00C671D8">
        <w:rPr>
          <w:spacing w:val="-2"/>
          <w:w w:val="105"/>
        </w:rPr>
        <w:t>the</w:t>
      </w:r>
      <w:r w:rsidRPr="00C671D8">
        <w:rPr>
          <w:spacing w:val="-25"/>
          <w:w w:val="105"/>
        </w:rPr>
        <w:t xml:space="preserve"> </w:t>
      </w:r>
      <w:r w:rsidRPr="00C671D8">
        <w:rPr>
          <w:spacing w:val="-2"/>
          <w:w w:val="105"/>
        </w:rPr>
        <w:t>objective</w:t>
      </w:r>
      <w:r w:rsidRPr="00C671D8">
        <w:rPr>
          <w:spacing w:val="1"/>
          <w:w w:val="105"/>
        </w:rPr>
        <w:t xml:space="preserve"> </w:t>
      </w:r>
      <w:r w:rsidRPr="00C671D8">
        <w:rPr>
          <w:spacing w:val="-2"/>
          <w:w w:val="105"/>
        </w:rPr>
        <w:t>of</w:t>
      </w:r>
      <w:r w:rsidRPr="00C671D8">
        <w:rPr>
          <w:spacing w:val="10"/>
          <w:w w:val="105"/>
        </w:rPr>
        <w:t xml:space="preserve"> </w:t>
      </w:r>
      <w:r w:rsidRPr="00C671D8">
        <w:rPr>
          <w:spacing w:val="-2"/>
          <w:w w:val="105"/>
        </w:rPr>
        <w:t>not</w:t>
      </w:r>
      <w:r w:rsidRPr="00C671D8">
        <w:rPr>
          <w:spacing w:val="30"/>
          <w:w w:val="105"/>
        </w:rPr>
        <w:t xml:space="preserve"> </w:t>
      </w:r>
      <w:r w:rsidRPr="00C671D8">
        <w:rPr>
          <w:spacing w:val="-2"/>
          <w:w w:val="105"/>
        </w:rPr>
        <w:t xml:space="preserve">only </w:t>
      </w:r>
      <w:r w:rsidRPr="00C671D8">
        <w:rPr>
          <w:w w:val="105"/>
        </w:rPr>
        <w:t>balancing</w:t>
      </w:r>
      <w:r w:rsidRPr="00C671D8">
        <w:rPr>
          <w:spacing w:val="40"/>
          <w:w w:val="105"/>
        </w:rPr>
        <w:t xml:space="preserve"> </w:t>
      </w:r>
      <w:r w:rsidRPr="00C671D8">
        <w:rPr>
          <w:w w:val="105"/>
        </w:rPr>
        <w:t>the</w:t>
      </w:r>
      <w:r w:rsidRPr="00C671D8">
        <w:rPr>
          <w:spacing w:val="40"/>
          <w:w w:val="105"/>
        </w:rPr>
        <w:t xml:space="preserve"> </w:t>
      </w:r>
      <w:r w:rsidRPr="00C671D8">
        <w:rPr>
          <w:w w:val="105"/>
        </w:rPr>
        <w:t>receipts</w:t>
      </w:r>
      <w:r w:rsidRPr="00C671D8">
        <w:rPr>
          <w:spacing w:val="80"/>
          <w:w w:val="105"/>
        </w:rPr>
        <w:t xml:space="preserve"> </w:t>
      </w:r>
      <w:r w:rsidRPr="00C671D8">
        <w:rPr>
          <w:w w:val="105"/>
        </w:rPr>
        <w:t>and</w:t>
      </w:r>
      <w:r w:rsidRPr="00C671D8">
        <w:rPr>
          <w:spacing w:val="40"/>
          <w:w w:val="105"/>
        </w:rPr>
        <w:t xml:space="preserve"> </w:t>
      </w:r>
      <w:r w:rsidRPr="00C671D8">
        <w:rPr>
          <w:w w:val="105"/>
        </w:rPr>
        <w:t>expenditure</w:t>
      </w:r>
      <w:r w:rsidRPr="00C671D8">
        <w:rPr>
          <w:spacing w:val="80"/>
          <w:w w:val="105"/>
        </w:rPr>
        <w:t xml:space="preserve"> </w:t>
      </w:r>
      <w:r w:rsidRPr="00C671D8">
        <w:rPr>
          <w:w w:val="105"/>
        </w:rPr>
        <w:t>on</w:t>
      </w:r>
      <w:r w:rsidRPr="00C671D8">
        <w:rPr>
          <w:spacing w:val="40"/>
          <w:w w:val="105"/>
        </w:rPr>
        <w:t xml:space="preserve"> </w:t>
      </w:r>
      <w:r w:rsidRPr="00C671D8">
        <w:rPr>
          <w:w w:val="105"/>
        </w:rPr>
        <w:t>revenue account</w:t>
      </w:r>
      <w:r w:rsidRPr="00C671D8">
        <w:rPr>
          <w:spacing w:val="40"/>
          <w:w w:val="105"/>
        </w:rPr>
        <w:t xml:space="preserve"> </w:t>
      </w:r>
      <w:r w:rsidRPr="00C671D8">
        <w:rPr>
          <w:w w:val="105"/>
        </w:rPr>
        <w:t>of</w:t>
      </w:r>
      <w:r w:rsidRPr="00C671D8">
        <w:t xml:space="preserve"> </w:t>
      </w:r>
      <w:r w:rsidRPr="00C671D8">
        <w:rPr>
          <w:w w:val="105"/>
        </w:rPr>
        <w:t>both the States</w:t>
      </w:r>
      <w:r w:rsidRPr="00C671D8">
        <w:rPr>
          <w:spacing w:val="40"/>
          <w:w w:val="105"/>
        </w:rPr>
        <w:t xml:space="preserve"> </w:t>
      </w:r>
      <w:r w:rsidRPr="00C671D8">
        <w:rPr>
          <w:w w:val="105"/>
        </w:rPr>
        <w:t>and the</w:t>
      </w:r>
      <w:r w:rsidRPr="00C671D8">
        <w:rPr>
          <w:spacing w:val="30"/>
          <w:w w:val="105"/>
        </w:rPr>
        <w:t xml:space="preserve"> </w:t>
      </w:r>
      <w:r w:rsidRPr="00C671D8">
        <w:rPr>
          <w:w w:val="105"/>
        </w:rPr>
        <w:t>Centre,</w:t>
      </w:r>
      <w:r w:rsidRPr="00C671D8">
        <w:rPr>
          <w:spacing w:val="30"/>
          <w:w w:val="105"/>
        </w:rPr>
        <w:t xml:space="preserve"> </w:t>
      </w:r>
      <w:r w:rsidRPr="00C671D8">
        <w:rPr>
          <w:w w:val="105"/>
        </w:rPr>
        <w:t>but</w:t>
      </w:r>
      <w:r w:rsidRPr="00C671D8">
        <w:rPr>
          <w:spacing w:val="33"/>
          <w:w w:val="105"/>
        </w:rPr>
        <w:t xml:space="preserve"> </w:t>
      </w:r>
      <w:r w:rsidRPr="00C671D8">
        <w:rPr>
          <w:w w:val="105"/>
        </w:rPr>
        <w:t>also generating</w:t>
      </w:r>
      <w:r w:rsidRPr="00C671D8">
        <w:rPr>
          <w:spacing w:val="40"/>
          <w:w w:val="105"/>
        </w:rPr>
        <w:t xml:space="preserve"> </w:t>
      </w:r>
      <w:r w:rsidRPr="00C671D8">
        <w:rPr>
          <w:w w:val="105"/>
        </w:rPr>
        <w:t>surpluses for</w:t>
      </w:r>
      <w:r w:rsidRPr="00C671D8">
        <w:t xml:space="preserve"> </w:t>
      </w:r>
      <w:r w:rsidRPr="00C671D8">
        <w:rPr>
          <w:w w:val="105"/>
        </w:rPr>
        <w:t>capital</w:t>
      </w:r>
      <w:r w:rsidRPr="00C671D8">
        <w:rPr>
          <w:spacing w:val="80"/>
          <w:w w:val="105"/>
        </w:rPr>
        <w:t xml:space="preserve"> </w:t>
      </w:r>
      <w:r w:rsidRPr="00C671D8">
        <w:rPr>
          <w:w w:val="105"/>
        </w:rPr>
        <w:t>investment".</w:t>
      </w:r>
      <w:r w:rsidRPr="00C671D8">
        <w:t xml:space="preserve"> </w:t>
      </w:r>
      <w:r w:rsidRPr="00C671D8">
        <w:rPr>
          <w:w w:val="105"/>
        </w:rPr>
        <w:t>In our considered</w:t>
      </w:r>
      <w:r w:rsidRPr="00C671D8">
        <w:rPr>
          <w:spacing w:val="-14"/>
          <w:w w:val="105"/>
        </w:rPr>
        <w:t xml:space="preserve"> </w:t>
      </w:r>
      <w:r w:rsidRPr="00C671D8">
        <w:rPr>
          <w:w w:val="105"/>
        </w:rPr>
        <w:t>view,</w:t>
      </w:r>
      <w:r w:rsidRPr="00C671D8">
        <w:rPr>
          <w:spacing w:val="3"/>
          <w:w w:val="105"/>
        </w:rPr>
        <w:t xml:space="preserve"> </w:t>
      </w:r>
      <w:r w:rsidRPr="00C671D8">
        <w:rPr>
          <w:w w:val="105"/>
        </w:rPr>
        <w:t>one</w:t>
      </w:r>
      <w:r w:rsidRPr="00C671D8">
        <w:rPr>
          <w:spacing w:val="-17"/>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major</w:t>
      </w:r>
      <w:r w:rsidRPr="00C671D8">
        <w:rPr>
          <w:spacing w:val="42"/>
          <w:w w:val="105"/>
        </w:rPr>
        <w:t xml:space="preserve"> </w:t>
      </w:r>
      <w:r w:rsidRPr="00C671D8">
        <w:rPr>
          <w:w w:val="105"/>
        </w:rPr>
        <w:t>objectives</w:t>
      </w:r>
      <w:r w:rsidRPr="00C671D8">
        <w:rPr>
          <w:spacing w:val="19"/>
          <w:w w:val="105"/>
        </w:rPr>
        <w:t xml:space="preserve"> </w:t>
      </w:r>
      <w:r w:rsidRPr="00C671D8">
        <w:rPr>
          <w:w w:val="105"/>
        </w:rPr>
        <w:t>of</w:t>
      </w:r>
      <w:r w:rsidRPr="00C671D8">
        <w:rPr>
          <w:spacing w:val="-13"/>
          <w:w w:val="105"/>
        </w:rPr>
        <w:t xml:space="preserve"> </w:t>
      </w:r>
      <w:r w:rsidRPr="00C671D8">
        <w:rPr>
          <w:w w:val="105"/>
        </w:rPr>
        <w:t xml:space="preserve">financial </w:t>
      </w:r>
      <w:r w:rsidRPr="00C671D8">
        <w:rPr>
          <w:spacing w:val="-2"/>
          <w:w w:val="105"/>
        </w:rPr>
        <w:t>policy</w:t>
      </w:r>
      <w:r w:rsidRPr="00C671D8">
        <w:rPr>
          <w:spacing w:val="-14"/>
          <w:w w:val="105"/>
        </w:rPr>
        <w:t xml:space="preserve"> </w:t>
      </w:r>
      <w:r w:rsidRPr="00C671D8">
        <w:rPr>
          <w:spacing w:val="-2"/>
          <w:w w:val="105"/>
        </w:rPr>
        <w:t>in</w:t>
      </w:r>
      <w:r w:rsidRPr="00C671D8">
        <w:rPr>
          <w:spacing w:val="-12"/>
          <w:w w:val="105"/>
        </w:rPr>
        <w:t xml:space="preserve"> </w:t>
      </w:r>
      <w:r w:rsidRPr="00C671D8">
        <w:rPr>
          <w:spacing w:val="-2"/>
          <w:w w:val="105"/>
        </w:rPr>
        <w:t>the</w:t>
      </w:r>
      <w:r w:rsidRPr="00C671D8">
        <w:rPr>
          <w:spacing w:val="-13"/>
          <w:w w:val="105"/>
        </w:rPr>
        <w:t xml:space="preserve"> </w:t>
      </w:r>
      <w:r w:rsidRPr="00C671D8">
        <w:rPr>
          <w:spacing w:val="-2"/>
          <w:w w:val="105"/>
        </w:rPr>
        <w:t>medium</w:t>
      </w:r>
      <w:r w:rsidRPr="00C671D8">
        <w:rPr>
          <w:spacing w:val="-22"/>
          <w:w w:val="105"/>
        </w:rPr>
        <w:t xml:space="preserve"> </w:t>
      </w:r>
      <w:r w:rsidRPr="00C671D8">
        <w:rPr>
          <w:spacing w:val="-2"/>
          <w:w w:val="105"/>
        </w:rPr>
        <w:t>term</w:t>
      </w:r>
      <w:r w:rsidRPr="00C671D8">
        <w:rPr>
          <w:spacing w:val="-20"/>
          <w:w w:val="105"/>
        </w:rPr>
        <w:t xml:space="preserve"> </w:t>
      </w:r>
      <w:r w:rsidRPr="00C671D8">
        <w:rPr>
          <w:spacing w:val="-2"/>
          <w:w w:val="105"/>
        </w:rPr>
        <w:t>should</w:t>
      </w:r>
      <w:r w:rsidRPr="00C671D8">
        <w:rPr>
          <w:spacing w:val="-23"/>
          <w:w w:val="105"/>
        </w:rPr>
        <w:t xml:space="preserve"> </w:t>
      </w:r>
      <w:r w:rsidRPr="00C671D8">
        <w:rPr>
          <w:spacing w:val="-2"/>
          <w:w w:val="105"/>
        </w:rPr>
        <w:t>be</w:t>
      </w:r>
      <w:r w:rsidRPr="00C671D8">
        <w:rPr>
          <w:w w:val="105"/>
        </w:rPr>
        <w:t xml:space="preserve"> </w:t>
      </w:r>
      <w:r w:rsidRPr="00C671D8">
        <w:rPr>
          <w:spacing w:val="-2"/>
          <w:w w:val="105"/>
        </w:rPr>
        <w:t>the</w:t>
      </w:r>
      <w:r w:rsidRPr="00C671D8">
        <w:rPr>
          <w:spacing w:val="55"/>
          <w:w w:val="105"/>
        </w:rPr>
        <w:t xml:space="preserve"> </w:t>
      </w:r>
      <w:r w:rsidRPr="00C671D8">
        <w:rPr>
          <w:spacing w:val="-2"/>
          <w:w w:val="105"/>
        </w:rPr>
        <w:t>elimination</w:t>
      </w:r>
      <w:r w:rsidRPr="00C671D8">
        <w:rPr>
          <w:spacing w:val="-10"/>
          <w:w w:val="105"/>
        </w:rPr>
        <w:t xml:space="preserve"> </w:t>
      </w:r>
      <w:r w:rsidRPr="00C671D8">
        <w:rPr>
          <w:spacing w:val="-2"/>
          <w:w w:val="105"/>
        </w:rPr>
        <w:t>of</w:t>
      </w:r>
      <w:r w:rsidRPr="00C671D8">
        <w:rPr>
          <w:spacing w:val="-9"/>
          <w:w w:val="105"/>
        </w:rPr>
        <w:t xml:space="preserve"> </w:t>
      </w:r>
      <w:r w:rsidRPr="00C671D8">
        <w:rPr>
          <w:spacing w:val="-2"/>
          <w:w w:val="105"/>
        </w:rPr>
        <w:t xml:space="preserve">the </w:t>
      </w:r>
      <w:r w:rsidRPr="00C671D8">
        <w:rPr>
          <w:w w:val="105"/>
        </w:rPr>
        <w:t>revenue</w:t>
      </w:r>
      <w:r w:rsidRPr="00C671D8">
        <w:rPr>
          <w:spacing w:val="-1"/>
          <w:w w:val="105"/>
        </w:rPr>
        <w:t xml:space="preserve"> </w:t>
      </w:r>
      <w:r w:rsidRPr="00C671D8">
        <w:rPr>
          <w:w w:val="105"/>
        </w:rPr>
        <w:t>deficit.</w:t>
      </w:r>
      <w:r w:rsidRPr="00C671D8">
        <w:rPr>
          <w:spacing w:val="80"/>
          <w:w w:val="105"/>
        </w:rPr>
        <w:t xml:space="preserve"> </w:t>
      </w:r>
      <w:r w:rsidRPr="00C671D8">
        <w:rPr>
          <w:w w:val="105"/>
        </w:rPr>
        <w:t>In</w:t>
      </w:r>
      <w:r w:rsidRPr="00C671D8">
        <w:rPr>
          <w:spacing w:val="-13"/>
          <w:w w:val="105"/>
        </w:rPr>
        <w:t xml:space="preserve"> </w:t>
      </w:r>
      <w:r w:rsidRPr="00C671D8">
        <w:rPr>
          <w:w w:val="105"/>
        </w:rPr>
        <w:t>our</w:t>
      </w:r>
      <w:r w:rsidRPr="00C671D8">
        <w:rPr>
          <w:spacing w:val="-10"/>
          <w:w w:val="105"/>
        </w:rPr>
        <w:t xml:space="preserve"> </w:t>
      </w:r>
      <w:r w:rsidRPr="00C671D8">
        <w:rPr>
          <w:w w:val="105"/>
        </w:rPr>
        <w:t>recommendations,</w:t>
      </w:r>
      <w:r w:rsidRPr="00C671D8">
        <w:rPr>
          <w:spacing w:val="40"/>
          <w:w w:val="105"/>
        </w:rPr>
        <w:t xml:space="preserve"> </w:t>
      </w:r>
      <w:r w:rsidRPr="00C671D8">
        <w:rPr>
          <w:w w:val="105"/>
        </w:rPr>
        <w:t>we</w:t>
      </w:r>
      <w:r w:rsidRPr="00C671D8">
        <w:rPr>
          <w:spacing w:val="80"/>
          <w:w w:val="105"/>
        </w:rPr>
        <w:t xml:space="preserve"> </w:t>
      </w:r>
      <w:r w:rsidRPr="00C671D8">
        <w:rPr>
          <w:w w:val="105"/>
        </w:rPr>
        <w:t>shall</w:t>
      </w:r>
      <w:r w:rsidRPr="00C671D8">
        <w:rPr>
          <w:spacing w:val="-10"/>
          <w:w w:val="105"/>
        </w:rPr>
        <w:t xml:space="preserve"> </w:t>
      </w:r>
      <w:r w:rsidRPr="00C671D8">
        <w:rPr>
          <w:w w:val="105"/>
        </w:rPr>
        <w:t xml:space="preserve">not </w:t>
      </w:r>
      <w:r w:rsidRPr="00C671D8">
        <w:rPr>
          <w:spacing w:val="-2"/>
          <w:w w:val="105"/>
        </w:rPr>
        <w:t>only</w:t>
      </w:r>
      <w:r w:rsidRPr="00C671D8">
        <w:rPr>
          <w:spacing w:val="-32"/>
          <w:w w:val="105"/>
        </w:rPr>
        <w:t xml:space="preserve"> </w:t>
      </w:r>
      <w:r w:rsidRPr="00C671D8">
        <w:rPr>
          <w:spacing w:val="-2"/>
          <w:w w:val="105"/>
        </w:rPr>
        <w:t>keep</w:t>
      </w:r>
      <w:r w:rsidRPr="00C671D8">
        <w:rPr>
          <w:spacing w:val="-20"/>
          <w:w w:val="105"/>
        </w:rPr>
        <w:t xml:space="preserve"> </w:t>
      </w:r>
      <w:r w:rsidRPr="00C671D8">
        <w:rPr>
          <w:spacing w:val="-2"/>
          <w:w w:val="105"/>
        </w:rPr>
        <w:t>this</w:t>
      </w:r>
      <w:r w:rsidRPr="00C671D8">
        <w:rPr>
          <w:spacing w:val="-24"/>
          <w:w w:val="105"/>
        </w:rPr>
        <w:t xml:space="preserve"> </w:t>
      </w:r>
      <w:r w:rsidRPr="00C671D8">
        <w:rPr>
          <w:spacing w:val="-2"/>
          <w:w w:val="105"/>
        </w:rPr>
        <w:t>objective</w:t>
      </w:r>
      <w:r w:rsidRPr="00C671D8">
        <w:rPr>
          <w:spacing w:val="-13"/>
          <w:w w:val="105"/>
        </w:rPr>
        <w:t xml:space="preserve"> </w:t>
      </w:r>
      <w:r w:rsidRPr="00C671D8">
        <w:rPr>
          <w:spacing w:val="-2"/>
          <w:w w:val="105"/>
        </w:rPr>
        <w:t>in</w:t>
      </w:r>
      <w:r w:rsidRPr="00C671D8">
        <w:rPr>
          <w:spacing w:val="-33"/>
          <w:w w:val="105"/>
        </w:rPr>
        <w:t xml:space="preserve"> </w:t>
      </w:r>
      <w:r w:rsidRPr="00C671D8">
        <w:rPr>
          <w:spacing w:val="-2"/>
          <w:w w:val="105"/>
        </w:rPr>
        <w:t>view</w:t>
      </w:r>
      <w:r w:rsidRPr="00C671D8">
        <w:rPr>
          <w:spacing w:val="-28"/>
          <w:w w:val="105"/>
        </w:rPr>
        <w:t xml:space="preserve"> </w:t>
      </w:r>
      <w:r w:rsidRPr="00C671D8">
        <w:rPr>
          <w:spacing w:val="-2"/>
          <w:w w:val="105"/>
        </w:rPr>
        <w:t>but</w:t>
      </w:r>
      <w:r w:rsidRPr="00C671D8">
        <w:rPr>
          <w:spacing w:val="-17"/>
          <w:w w:val="105"/>
        </w:rPr>
        <w:t xml:space="preserve"> </w:t>
      </w:r>
      <w:r w:rsidRPr="00C671D8">
        <w:rPr>
          <w:spacing w:val="-2"/>
          <w:w w:val="105"/>
        </w:rPr>
        <w:t>also</w:t>
      </w:r>
      <w:r w:rsidRPr="00C671D8">
        <w:rPr>
          <w:spacing w:val="-17"/>
          <w:w w:val="105"/>
        </w:rPr>
        <w:t xml:space="preserve"> </w:t>
      </w:r>
      <w:r w:rsidRPr="00C671D8">
        <w:rPr>
          <w:spacing w:val="-2"/>
          <w:w w:val="105"/>
        </w:rPr>
        <w:t>indicate</w:t>
      </w:r>
      <w:r w:rsidRPr="00C671D8">
        <w:rPr>
          <w:spacing w:val="-8"/>
          <w:w w:val="105"/>
        </w:rPr>
        <w:t xml:space="preserve"> </w:t>
      </w:r>
      <w:r w:rsidRPr="00C671D8">
        <w:rPr>
          <w:spacing w:val="-2"/>
          <w:w w:val="105"/>
        </w:rPr>
        <w:t>the</w:t>
      </w:r>
      <w:r w:rsidRPr="00C671D8">
        <w:rPr>
          <w:spacing w:val="26"/>
          <w:w w:val="105"/>
        </w:rPr>
        <w:t xml:space="preserve"> </w:t>
      </w:r>
      <w:r w:rsidRPr="00C671D8">
        <w:rPr>
          <w:spacing w:val="-2"/>
          <w:w w:val="105"/>
        </w:rPr>
        <w:t>kind</w:t>
      </w:r>
      <w:r w:rsidRPr="00C671D8">
        <w:rPr>
          <w:spacing w:val="-6"/>
          <w:w w:val="105"/>
        </w:rPr>
        <w:t xml:space="preserve"> </w:t>
      </w:r>
      <w:r w:rsidRPr="00C671D8">
        <w:rPr>
          <w:spacing w:val="-2"/>
          <w:w w:val="105"/>
        </w:rPr>
        <w:t xml:space="preserve">of </w:t>
      </w:r>
      <w:r w:rsidRPr="00C671D8">
        <w:rPr>
          <w:w w:val="105"/>
        </w:rPr>
        <w:t>policy</w:t>
      </w:r>
      <w:r w:rsidRPr="00C671D8">
        <w:rPr>
          <w:spacing w:val="40"/>
          <w:w w:val="105"/>
        </w:rPr>
        <w:t xml:space="preserve"> </w:t>
      </w:r>
      <w:r w:rsidRPr="00C671D8">
        <w:rPr>
          <w:w w:val="105"/>
        </w:rPr>
        <w:t>changes needed to</w:t>
      </w:r>
      <w:r w:rsidRPr="00C671D8">
        <w:rPr>
          <w:spacing w:val="40"/>
          <w:w w:val="105"/>
        </w:rPr>
        <w:t xml:space="preserve"> </w:t>
      </w:r>
      <w:r w:rsidRPr="00C671D8">
        <w:rPr>
          <w:w w:val="105"/>
        </w:rPr>
        <w:t>achieve</w:t>
      </w:r>
      <w:r w:rsidRPr="00C671D8">
        <w:rPr>
          <w:spacing w:val="80"/>
          <w:w w:val="105"/>
        </w:rPr>
        <w:t xml:space="preserve"> </w:t>
      </w:r>
      <w:r w:rsidRPr="00C671D8">
        <w:rPr>
          <w:w w:val="105"/>
        </w:rPr>
        <w:t>it.</w:t>
      </w:r>
      <w:r w:rsidRPr="00C671D8">
        <w:rPr>
          <w:spacing w:val="40"/>
          <w:w w:val="105"/>
        </w:rPr>
        <w:t xml:space="preserve"> </w:t>
      </w:r>
      <w:r w:rsidRPr="00C671D8">
        <w:rPr>
          <w:w w:val="105"/>
        </w:rPr>
        <w:t>(The</w:t>
      </w:r>
      <w:r w:rsidRPr="00C671D8">
        <w:rPr>
          <w:spacing w:val="40"/>
          <w:w w:val="105"/>
        </w:rPr>
        <w:t xml:space="preserve"> </w:t>
      </w:r>
      <w:r w:rsidRPr="00C671D8">
        <w:rPr>
          <w:w w:val="105"/>
        </w:rPr>
        <w:t>detailed recommendations will</w:t>
      </w:r>
      <w:r w:rsidRPr="00C671D8">
        <w:rPr>
          <w:spacing w:val="-7"/>
          <w:w w:val="105"/>
        </w:rPr>
        <w:t xml:space="preserve"> </w:t>
      </w:r>
      <w:r w:rsidRPr="00C671D8">
        <w:rPr>
          <w:w w:val="105"/>
        </w:rPr>
        <w:t>be given in</w:t>
      </w:r>
      <w:r w:rsidRPr="00C671D8">
        <w:rPr>
          <w:spacing w:val="-4"/>
          <w:w w:val="105"/>
        </w:rPr>
        <w:t xml:space="preserve"> </w:t>
      </w:r>
      <w:r w:rsidRPr="00C671D8">
        <w:rPr>
          <w:w w:val="105"/>
        </w:rPr>
        <w:t>the second report.)</w:t>
      </w:r>
    </w:p>
    <w:p w14:paraId="4D1810E7" w14:textId="77777777" w:rsidR="00106301" w:rsidRPr="00C671D8" w:rsidRDefault="00106301" w:rsidP="00031085">
      <w:pPr>
        <w:pStyle w:val="Heading2"/>
        <w:keepNext w:val="0"/>
        <w:keepLines w:val="0"/>
        <w:spacing w:before="120" w:after="120" w:line="240" w:lineRule="exact"/>
        <w:ind w:left="0" w:firstLine="133"/>
        <w:jc w:val="both"/>
      </w:pPr>
      <w:r w:rsidRPr="00C671D8">
        <w:t>As</w:t>
      </w:r>
      <w:r w:rsidRPr="00C671D8">
        <w:rPr>
          <w:spacing w:val="-14"/>
        </w:rPr>
        <w:t xml:space="preserve"> </w:t>
      </w:r>
      <w:r w:rsidRPr="00C671D8">
        <w:t>a</w:t>
      </w:r>
      <w:r w:rsidRPr="00C671D8">
        <w:rPr>
          <w:spacing w:val="-13"/>
        </w:rPr>
        <w:t xml:space="preserve"> </w:t>
      </w:r>
      <w:r w:rsidRPr="00C671D8">
        <w:t>backdrop</w:t>
      </w:r>
      <w:r w:rsidRPr="00C671D8">
        <w:rPr>
          <w:spacing w:val="-13"/>
        </w:rPr>
        <w:t xml:space="preserve"> </w:t>
      </w:r>
      <w:r w:rsidRPr="00C671D8">
        <w:t>to</w:t>
      </w:r>
      <w:r w:rsidRPr="00C671D8">
        <w:rPr>
          <w:spacing w:val="-13"/>
        </w:rPr>
        <w:t xml:space="preserve"> </w:t>
      </w:r>
      <w:r w:rsidRPr="00C671D8">
        <w:t>its</w:t>
      </w:r>
      <w:r w:rsidRPr="00C671D8">
        <w:rPr>
          <w:spacing w:val="-13"/>
        </w:rPr>
        <w:t xml:space="preserve"> </w:t>
      </w:r>
      <w:r w:rsidRPr="00C671D8">
        <w:t>work,</w:t>
      </w:r>
      <w:r w:rsidRPr="00C671D8">
        <w:rPr>
          <w:spacing w:val="15"/>
        </w:rPr>
        <w:t xml:space="preserve"> </w:t>
      </w:r>
      <w:r w:rsidRPr="00C671D8">
        <w:t>the</w:t>
      </w:r>
      <w:r w:rsidRPr="00C671D8">
        <w:rPr>
          <w:spacing w:val="-13"/>
        </w:rPr>
        <w:t xml:space="preserve"> </w:t>
      </w:r>
      <w:r w:rsidRPr="00C671D8">
        <w:t>Commission</w:t>
      </w:r>
      <w:r w:rsidRPr="00C671D8">
        <w:rPr>
          <w:spacing w:val="-2"/>
        </w:rPr>
        <w:t xml:space="preserve"> </w:t>
      </w:r>
      <w:r w:rsidRPr="00C671D8">
        <w:t xml:space="preserve">also </w:t>
      </w:r>
      <w:r w:rsidRPr="00C671D8">
        <w:rPr>
          <w:w w:val="105"/>
        </w:rPr>
        <w:t>has</w:t>
      </w:r>
      <w:r w:rsidRPr="00C671D8">
        <w:rPr>
          <w:spacing w:val="-3"/>
          <w:w w:val="105"/>
        </w:rPr>
        <w:t xml:space="preserve"> </w:t>
      </w:r>
      <w:r w:rsidRPr="00C671D8">
        <w:rPr>
          <w:w w:val="105"/>
        </w:rPr>
        <w:t>to</w:t>
      </w:r>
      <w:r w:rsidRPr="00C671D8">
        <w:rPr>
          <w:spacing w:val="40"/>
          <w:w w:val="105"/>
        </w:rPr>
        <w:t xml:space="preserve"> </w:t>
      </w:r>
      <w:r w:rsidRPr="00C671D8">
        <w:rPr>
          <w:w w:val="105"/>
        </w:rPr>
        <w:t>consider the recent trend in</w:t>
      </w:r>
      <w:r w:rsidRPr="00C671D8">
        <w:rPr>
          <w:spacing w:val="-7"/>
          <w:w w:val="105"/>
        </w:rPr>
        <w:t xml:space="preserve"> </w:t>
      </w:r>
      <w:r w:rsidRPr="00C671D8">
        <w:rPr>
          <w:w w:val="105"/>
        </w:rPr>
        <w:t>financial relations between the</w:t>
      </w:r>
      <w:r w:rsidRPr="00C671D8">
        <w:rPr>
          <w:spacing w:val="40"/>
          <w:w w:val="105"/>
        </w:rPr>
        <w:t xml:space="preserve"> </w:t>
      </w:r>
      <w:r w:rsidRPr="00C671D8">
        <w:rPr>
          <w:w w:val="105"/>
        </w:rPr>
        <w:t>Centre and the</w:t>
      </w:r>
      <w:r w:rsidRPr="00C671D8">
        <w:rPr>
          <w:spacing w:val="-9"/>
          <w:w w:val="105"/>
        </w:rPr>
        <w:t xml:space="preserve"> </w:t>
      </w:r>
      <w:r w:rsidRPr="00C671D8">
        <w:rPr>
          <w:w w:val="105"/>
        </w:rPr>
        <w:t>States.</w:t>
      </w:r>
      <w:r w:rsidRPr="00C671D8">
        <w:rPr>
          <w:spacing w:val="40"/>
          <w:w w:val="105"/>
        </w:rPr>
        <w:t xml:space="preserve"> </w:t>
      </w:r>
      <w:r w:rsidRPr="00C671D8">
        <w:rPr>
          <w:w w:val="105"/>
        </w:rPr>
        <w:t>Such</w:t>
      </w:r>
      <w:r w:rsidRPr="00C671D8">
        <w:rPr>
          <w:spacing w:val="-10"/>
          <w:w w:val="105"/>
        </w:rPr>
        <w:t xml:space="preserve"> </w:t>
      </w:r>
      <w:r w:rsidRPr="00C671D8">
        <w:rPr>
          <w:w w:val="105"/>
        </w:rPr>
        <w:t>an</w:t>
      </w:r>
      <w:r w:rsidRPr="00C671D8">
        <w:rPr>
          <w:spacing w:val="-13"/>
          <w:w w:val="105"/>
        </w:rPr>
        <w:t xml:space="preserve"> </w:t>
      </w:r>
      <w:r w:rsidRPr="00C671D8">
        <w:rPr>
          <w:w w:val="105"/>
        </w:rPr>
        <w:t>analysis would reveal which</w:t>
      </w:r>
      <w:r w:rsidRPr="00C671D8">
        <w:rPr>
          <w:spacing w:val="40"/>
          <w:w w:val="105"/>
        </w:rPr>
        <w:t xml:space="preserve"> </w:t>
      </w:r>
      <w:r w:rsidRPr="00C671D8">
        <w:rPr>
          <w:w w:val="105"/>
        </w:rPr>
        <w:t>trends should be</w:t>
      </w:r>
      <w:r w:rsidRPr="00C671D8">
        <w:rPr>
          <w:spacing w:val="-14"/>
          <w:w w:val="105"/>
        </w:rPr>
        <w:t xml:space="preserve"> </w:t>
      </w:r>
      <w:r w:rsidRPr="00C671D8">
        <w:rPr>
          <w:w w:val="105"/>
        </w:rPr>
        <w:t>strengthened</w:t>
      </w:r>
      <w:r w:rsidRPr="00C671D8">
        <w:rPr>
          <w:spacing w:val="-14"/>
          <w:w w:val="105"/>
        </w:rPr>
        <w:t xml:space="preserve"> </w:t>
      </w:r>
      <w:r w:rsidRPr="00C671D8">
        <w:rPr>
          <w:w w:val="105"/>
        </w:rPr>
        <w:t xml:space="preserve">and </w:t>
      </w:r>
      <w:r w:rsidRPr="00C671D8">
        <w:t>which</w:t>
      </w:r>
      <w:r w:rsidRPr="00C671D8">
        <w:rPr>
          <w:spacing w:val="-14"/>
        </w:rPr>
        <w:t xml:space="preserve"> </w:t>
      </w:r>
      <w:r w:rsidRPr="00C671D8">
        <w:t>are</w:t>
      </w:r>
      <w:r w:rsidRPr="00C671D8">
        <w:rPr>
          <w:spacing w:val="-13"/>
        </w:rPr>
        <w:t xml:space="preserve"> </w:t>
      </w:r>
      <w:r w:rsidRPr="00C671D8">
        <w:t>to</w:t>
      </w:r>
      <w:r w:rsidRPr="00C671D8">
        <w:rPr>
          <w:spacing w:val="-13"/>
        </w:rPr>
        <w:t xml:space="preserve"> </w:t>
      </w:r>
      <w:r w:rsidRPr="00C671D8">
        <w:t>be</w:t>
      </w:r>
      <w:r w:rsidRPr="00C671D8">
        <w:rPr>
          <w:spacing w:val="-13"/>
        </w:rPr>
        <w:t xml:space="preserve"> </w:t>
      </w:r>
      <w:r w:rsidRPr="00C671D8">
        <w:t>reversed</w:t>
      </w:r>
      <w:r w:rsidRPr="00C671D8">
        <w:rPr>
          <w:spacing w:val="27"/>
        </w:rPr>
        <w:t xml:space="preserve"> </w:t>
      </w:r>
      <w:r w:rsidRPr="00C671D8">
        <w:t>and</w:t>
      </w:r>
      <w:r w:rsidRPr="00C671D8">
        <w:rPr>
          <w:spacing w:val="40"/>
        </w:rPr>
        <w:t xml:space="preserve"> </w:t>
      </w:r>
      <w:r w:rsidRPr="00C671D8">
        <w:t>what</w:t>
      </w:r>
      <w:r w:rsidRPr="00C671D8">
        <w:rPr>
          <w:spacing w:val="-8"/>
        </w:rPr>
        <w:t xml:space="preserve"> </w:t>
      </w:r>
      <w:r w:rsidRPr="00C671D8">
        <w:t>modifications would</w:t>
      </w:r>
      <w:r w:rsidRPr="00C671D8">
        <w:rPr>
          <w:spacing w:val="-14"/>
        </w:rPr>
        <w:t xml:space="preserve"> </w:t>
      </w:r>
      <w:r w:rsidRPr="00C671D8">
        <w:t xml:space="preserve">be </w:t>
      </w:r>
      <w:r w:rsidRPr="00C671D8">
        <w:rPr>
          <w:w w:val="105"/>
        </w:rPr>
        <w:t>needed in</w:t>
      </w:r>
      <w:r w:rsidRPr="00C671D8">
        <w:rPr>
          <w:spacing w:val="-11"/>
          <w:w w:val="105"/>
        </w:rPr>
        <w:t xml:space="preserve"> </w:t>
      </w:r>
      <w:r w:rsidRPr="00C671D8">
        <w:rPr>
          <w:w w:val="105"/>
        </w:rPr>
        <w:t>the distributional</w:t>
      </w:r>
      <w:r w:rsidRPr="00C671D8">
        <w:rPr>
          <w:spacing w:val="40"/>
          <w:w w:val="105"/>
        </w:rPr>
        <w:t xml:space="preserve"> </w:t>
      </w:r>
      <w:r w:rsidRPr="00C671D8">
        <w:rPr>
          <w:w w:val="105"/>
        </w:rPr>
        <w:t>pattern</w:t>
      </w:r>
      <w:r w:rsidRPr="00C671D8">
        <w:rPr>
          <w:spacing w:val="80"/>
          <w:w w:val="105"/>
        </w:rPr>
        <w:t xml:space="preserve"> </w:t>
      </w:r>
      <w:r w:rsidRPr="00C671D8">
        <w:rPr>
          <w:w w:val="105"/>
        </w:rPr>
        <w:t>of resources.</w:t>
      </w:r>
    </w:p>
    <w:p w14:paraId="33AAF713" w14:textId="4036A7B2" w:rsidR="00106301" w:rsidRPr="00C671D8" w:rsidRDefault="00106301" w:rsidP="00031085">
      <w:pPr>
        <w:pStyle w:val="Heading2"/>
        <w:keepNext w:val="0"/>
        <w:keepLines w:val="0"/>
        <w:spacing w:before="120" w:after="120" w:line="240" w:lineRule="exact"/>
        <w:ind w:left="0" w:firstLine="133"/>
        <w:jc w:val="both"/>
      </w:pPr>
      <w:r w:rsidRPr="00C671D8">
        <w:t>Annexure 11.2 indicates the trends in the share of States in the total combined tax revenues of the Centre and the States. It is seen that over the years the share of total taxes accruing to the States has increased with some fluctuations. Since 1974-75 the rise has been fairly steady; the share of the States has increased from 44.8 per cent in 1974-75 to 51 percentin1986-87. In a similar manner, Annexure 11.3 indicates the changing share of the States in total revenue accruals. (ln this table besides devolution of taxes, plan and non-plan grants from the Centre are also included in the States' share) We note that the share of revenues accruing to the States has increased from 54.3 per cent in 1974-75 to 61.2 per cent in 1986-87. In other words, as of now, as much as 61 per cent of the total revenues raised by the Centre and the States are placed at the disposal of the States although they themselves raise only 34.6 per cent of total revenues.</w:t>
      </w:r>
    </w:p>
    <w:p w14:paraId="5665129B" w14:textId="4BDE613E" w:rsidR="00313706" w:rsidRPr="00C671D8" w:rsidRDefault="00106301" w:rsidP="004D76C0">
      <w:pPr>
        <w:pStyle w:val="Heading2"/>
        <w:keepNext w:val="0"/>
        <w:keepLines w:val="0"/>
        <w:spacing w:before="120" w:after="120" w:line="240" w:lineRule="exact"/>
        <w:ind w:left="0" w:firstLine="133"/>
        <w:jc w:val="both"/>
      </w:pPr>
      <w:r w:rsidRPr="00C671D8">
        <w:t xml:space="preserve">The dependence of the States on devolution and grants has gradually increased. While their own revenues have </w:t>
      </w:r>
      <w:proofErr w:type="spellStart"/>
      <w:r w:rsidRPr="00C671D8">
        <w:t>declirled</w:t>
      </w:r>
      <w:proofErr w:type="spellEnd"/>
      <w:r w:rsidRPr="00C671D8">
        <w:t xml:space="preserve"> from 61.9 per cent in 1974-75 to</w:t>
      </w:r>
      <w:r w:rsidR="002E0F5D" w:rsidRPr="00C671D8">
        <w:t xml:space="preserve"> </w:t>
      </w:r>
      <w:r w:rsidRPr="00C671D8">
        <w:t>56.9 per cent in 1986-87, their dependence on current transfers</w:t>
      </w:r>
      <w:r w:rsidR="002E0F5D" w:rsidRPr="00C671D8">
        <w:t xml:space="preserve"> </w:t>
      </w:r>
      <w:r w:rsidRPr="00C671D8">
        <w:t>from</w:t>
      </w:r>
      <w:r w:rsidR="002E0F5D" w:rsidRPr="00C671D8">
        <w:t xml:space="preserve"> </w:t>
      </w:r>
      <w:r w:rsidRPr="00C671D8">
        <w:t>the</w:t>
      </w:r>
      <w:r w:rsidR="002E0F5D" w:rsidRPr="00C671D8">
        <w:t xml:space="preserve"> </w:t>
      </w:r>
      <w:r w:rsidRPr="00C671D8">
        <w:t>Centre</w:t>
      </w:r>
      <w:r w:rsidR="002E0F5D" w:rsidRPr="00C671D8">
        <w:t xml:space="preserve"> </w:t>
      </w:r>
      <w:r w:rsidRPr="00C671D8">
        <w:t>has</w:t>
      </w:r>
      <w:r w:rsidR="00792EA5" w:rsidRPr="00C671D8">
        <w:t xml:space="preserve"> </w:t>
      </w:r>
      <w:r w:rsidRPr="00C671D8">
        <w:t>correspondingly increased from 38.1 per</w:t>
      </w:r>
      <w:r w:rsidR="002E0F5D" w:rsidRPr="00C671D8">
        <w:t xml:space="preserve"> </w:t>
      </w:r>
      <w:r w:rsidRPr="00C671D8">
        <w:t>cent to 43.6 per cent (Annexure 11.4).</w:t>
      </w:r>
      <w:r w:rsidR="002E0F5D" w:rsidRPr="00C671D8">
        <w:t xml:space="preserve"> </w:t>
      </w:r>
      <w:r w:rsidRPr="00C671D8">
        <w:t>In this connection, it is worth noting that the proportion of shared taxes in States' revenues is lower now than the high point reached in 1979-80 as a result of the application</w:t>
      </w:r>
      <w:r w:rsidR="002E0F5D" w:rsidRPr="00C671D8">
        <w:t xml:space="preserve"> </w:t>
      </w:r>
      <w:r w:rsidRPr="00C671D8">
        <w:t>of the Seventh Finance Commission's recommendations.</w:t>
      </w:r>
      <w:r w:rsidR="00792EA5" w:rsidRPr="00C671D8">
        <w:t xml:space="preserve"> </w:t>
      </w:r>
      <w:r w:rsidRPr="00C671D8">
        <w:t>This</w:t>
      </w:r>
      <w:r w:rsidR="00792EA5" w:rsidRPr="00C671D8">
        <w:t xml:space="preserve"> </w:t>
      </w:r>
      <w:r w:rsidRPr="00C671D8">
        <w:t>decline, however, has been made up by an increase in the share of grants.</w:t>
      </w:r>
    </w:p>
    <w:p w14:paraId="4887F005" w14:textId="5B5ACF24" w:rsidR="00313706" w:rsidRPr="00C671D8" w:rsidRDefault="00313706" w:rsidP="00031085">
      <w:pPr>
        <w:pStyle w:val="Heading2"/>
        <w:keepNext w:val="0"/>
        <w:keepLines w:val="0"/>
        <w:spacing w:before="120" w:after="120" w:line="240" w:lineRule="exact"/>
        <w:ind w:left="0" w:firstLine="133"/>
        <w:jc w:val="both"/>
      </w:pPr>
      <w:r w:rsidRPr="00C671D8">
        <w:t>We</w:t>
      </w:r>
      <w:r w:rsidRPr="00C671D8">
        <w:rPr>
          <w:spacing w:val="-18"/>
        </w:rPr>
        <w:t xml:space="preserve"> </w:t>
      </w:r>
      <w:r w:rsidRPr="00C671D8">
        <w:t>may also</w:t>
      </w:r>
      <w:r w:rsidRPr="00C671D8">
        <w:rPr>
          <w:spacing w:val="-13"/>
        </w:rPr>
        <w:t xml:space="preserve"> </w:t>
      </w:r>
      <w:r w:rsidRPr="00C671D8">
        <w:t>consider the</w:t>
      </w:r>
      <w:r w:rsidRPr="00C671D8">
        <w:rPr>
          <w:spacing w:val="-4"/>
        </w:rPr>
        <w:t xml:space="preserve"> </w:t>
      </w:r>
      <w:r w:rsidRPr="00C671D8">
        <w:t>relative</w:t>
      </w:r>
      <w:r w:rsidRPr="00C671D8">
        <w:rPr>
          <w:spacing w:val="-17"/>
        </w:rPr>
        <w:t xml:space="preserve"> </w:t>
      </w:r>
      <w:r w:rsidRPr="00C671D8">
        <w:t>importance of shared</w:t>
      </w:r>
      <w:r w:rsidRPr="00C671D8">
        <w:rPr>
          <w:spacing w:val="80"/>
          <w:w w:val="150"/>
        </w:rPr>
        <w:t xml:space="preserve"> </w:t>
      </w:r>
      <w:r w:rsidRPr="00C671D8">
        <w:t>taxes</w:t>
      </w:r>
      <w:r w:rsidRPr="00C671D8">
        <w:rPr>
          <w:spacing w:val="80"/>
        </w:rPr>
        <w:t xml:space="preserve"> </w:t>
      </w:r>
      <w:r w:rsidRPr="00C671D8">
        <w:t>and</w:t>
      </w:r>
      <w:r w:rsidRPr="00C671D8">
        <w:rPr>
          <w:spacing w:val="80"/>
        </w:rPr>
        <w:t xml:space="preserve"> </w:t>
      </w:r>
      <w:r w:rsidRPr="00C671D8">
        <w:t>grants</w:t>
      </w:r>
      <w:r w:rsidRPr="00C671D8">
        <w:rPr>
          <w:spacing w:val="80"/>
        </w:rPr>
        <w:t xml:space="preserve"> </w:t>
      </w:r>
      <w:r w:rsidRPr="00C671D8">
        <w:t>in total</w:t>
      </w:r>
      <w:r w:rsidRPr="00C671D8">
        <w:rPr>
          <w:spacing w:val="80"/>
        </w:rPr>
        <w:t xml:space="preserve"> </w:t>
      </w:r>
      <w:r w:rsidRPr="00C671D8">
        <w:t>Central</w:t>
      </w:r>
      <w:r w:rsidRPr="00C671D8">
        <w:rPr>
          <w:spacing w:val="80"/>
        </w:rPr>
        <w:t xml:space="preserve"> </w:t>
      </w:r>
      <w:r w:rsidRPr="00C671D8">
        <w:t>revenues. Annexure 11.5</w:t>
      </w:r>
      <w:r w:rsidRPr="00C671D8">
        <w:rPr>
          <w:spacing w:val="40"/>
        </w:rPr>
        <w:t xml:space="preserve"> </w:t>
      </w:r>
      <w:r w:rsidRPr="00C671D8">
        <w:t>indicates that the</w:t>
      </w:r>
      <w:r w:rsidRPr="00C671D8">
        <w:rPr>
          <w:spacing w:val="-1"/>
        </w:rPr>
        <w:t xml:space="preserve"> </w:t>
      </w:r>
      <w:r w:rsidRPr="00C671D8">
        <w:t>proportion of the shared taxes</w:t>
      </w:r>
      <w:r w:rsidRPr="00C671D8">
        <w:rPr>
          <w:spacing w:val="80"/>
        </w:rPr>
        <w:t xml:space="preserve"> </w:t>
      </w:r>
      <w:r w:rsidRPr="00C671D8">
        <w:t>or</w:t>
      </w:r>
      <w:r w:rsidRPr="00C671D8">
        <w:rPr>
          <w:spacing w:val="80"/>
        </w:rPr>
        <w:t xml:space="preserve"> </w:t>
      </w:r>
      <w:r w:rsidRPr="00C671D8">
        <w:t>tax devolution</w:t>
      </w:r>
      <w:r w:rsidRPr="00C671D8">
        <w:rPr>
          <w:spacing w:val="80"/>
        </w:rPr>
        <w:t xml:space="preserve"> </w:t>
      </w:r>
      <w:r w:rsidRPr="00C671D8">
        <w:t>to total Central tax</w:t>
      </w:r>
      <w:r w:rsidRPr="00C671D8">
        <w:rPr>
          <w:spacing w:val="37"/>
        </w:rPr>
        <w:t xml:space="preserve"> </w:t>
      </w:r>
      <w:r w:rsidRPr="00C671D8">
        <w:rPr>
          <w:iCs/>
        </w:rPr>
        <w:t>revenue</w:t>
      </w:r>
      <w:r w:rsidRPr="00C671D8">
        <w:rPr>
          <w:i/>
        </w:rPr>
        <w:t xml:space="preserve"> </w:t>
      </w:r>
      <w:r w:rsidRPr="00C671D8">
        <w:t>increased</w:t>
      </w:r>
      <w:r w:rsidRPr="00C671D8">
        <w:rPr>
          <w:spacing w:val="-3"/>
        </w:rPr>
        <w:t xml:space="preserve"> </w:t>
      </w:r>
      <w:r w:rsidRPr="00C671D8">
        <w:t>from</w:t>
      </w:r>
      <w:r w:rsidRPr="00C671D8">
        <w:rPr>
          <w:spacing w:val="-18"/>
        </w:rPr>
        <w:t xml:space="preserve"> </w:t>
      </w:r>
      <w:r w:rsidRPr="00C671D8">
        <w:t>16.6 per</w:t>
      </w:r>
      <w:r w:rsidRPr="00C671D8">
        <w:rPr>
          <w:spacing w:val="40"/>
        </w:rPr>
        <w:t xml:space="preserve"> </w:t>
      </w:r>
      <w:r w:rsidRPr="00C671D8">
        <w:t>cent</w:t>
      </w:r>
      <w:r w:rsidRPr="00C671D8">
        <w:rPr>
          <w:spacing w:val="33"/>
        </w:rPr>
        <w:t xml:space="preserve"> </w:t>
      </w:r>
      <w:r w:rsidRPr="00C671D8">
        <w:t>in</w:t>
      </w:r>
      <w:r w:rsidRPr="00C671D8">
        <w:rPr>
          <w:spacing w:val="28"/>
        </w:rPr>
        <w:t xml:space="preserve"> </w:t>
      </w:r>
      <w:r w:rsidRPr="00C671D8">
        <w:t>1974-75</w:t>
      </w:r>
      <w:r w:rsidRPr="00C671D8">
        <w:rPr>
          <w:spacing w:val="35"/>
        </w:rPr>
        <w:t xml:space="preserve"> </w:t>
      </w:r>
      <w:r w:rsidRPr="00C671D8">
        <w:t>to</w:t>
      </w:r>
      <w:r w:rsidRPr="00C671D8">
        <w:rPr>
          <w:spacing w:val="-6"/>
        </w:rPr>
        <w:t xml:space="preserve"> </w:t>
      </w:r>
      <w:r w:rsidRPr="00C671D8">
        <w:t>a</w:t>
      </w:r>
      <w:r w:rsidRPr="00C671D8">
        <w:rPr>
          <w:spacing w:val="-21"/>
        </w:rPr>
        <w:t xml:space="preserve"> </w:t>
      </w:r>
      <w:r w:rsidRPr="00C671D8">
        <w:t>high</w:t>
      </w:r>
      <w:r w:rsidRPr="00C671D8">
        <w:rPr>
          <w:spacing w:val="-20"/>
        </w:rPr>
        <w:t xml:space="preserve"> </w:t>
      </w:r>
      <w:r w:rsidRPr="00C671D8">
        <w:t>of</w:t>
      </w:r>
      <w:r w:rsidRPr="00C671D8">
        <w:rPr>
          <w:spacing w:val="-5"/>
        </w:rPr>
        <w:t xml:space="preserve"> </w:t>
      </w:r>
      <w:r w:rsidRPr="00C671D8">
        <w:t>25.8 per</w:t>
      </w:r>
      <w:r w:rsidRPr="00C671D8">
        <w:rPr>
          <w:spacing w:val="40"/>
        </w:rPr>
        <w:t xml:space="preserve"> </w:t>
      </w:r>
      <w:r w:rsidRPr="00C671D8">
        <w:t>cent</w:t>
      </w:r>
      <w:r w:rsidRPr="00C671D8">
        <w:rPr>
          <w:spacing w:val="40"/>
        </w:rPr>
        <w:t xml:space="preserve"> </w:t>
      </w:r>
      <w:r w:rsidRPr="00C671D8">
        <w:t>in</w:t>
      </w:r>
      <w:r w:rsidRPr="00C671D8">
        <w:rPr>
          <w:spacing w:val="40"/>
        </w:rPr>
        <w:t xml:space="preserve"> </w:t>
      </w:r>
      <w:r w:rsidRPr="00C671D8">
        <w:t>1980-81;</w:t>
      </w:r>
      <w:r w:rsidRPr="00C671D8">
        <w:rPr>
          <w:spacing w:val="38"/>
        </w:rPr>
        <w:t xml:space="preserve"> </w:t>
      </w:r>
      <w:r w:rsidRPr="00C671D8">
        <w:t>it</w:t>
      </w:r>
      <w:r w:rsidRPr="00C671D8">
        <w:rPr>
          <w:spacing w:val="80"/>
        </w:rPr>
        <w:t xml:space="preserve"> </w:t>
      </w:r>
      <w:r w:rsidRPr="00C671D8">
        <w:t>declined thereafter till</w:t>
      </w:r>
      <w:r w:rsidRPr="00C671D8">
        <w:rPr>
          <w:spacing w:val="-7"/>
        </w:rPr>
        <w:t xml:space="preserve"> </w:t>
      </w:r>
      <w:r w:rsidRPr="00C671D8">
        <w:t>1984-85. Subsequently, there</w:t>
      </w:r>
      <w:r w:rsidRPr="00C671D8">
        <w:rPr>
          <w:spacing w:val="-17"/>
        </w:rPr>
        <w:t xml:space="preserve"> </w:t>
      </w:r>
      <w:r w:rsidRPr="00C671D8">
        <w:t>has</w:t>
      </w:r>
      <w:r w:rsidRPr="00C671D8">
        <w:rPr>
          <w:spacing w:val="-24"/>
        </w:rPr>
        <w:t xml:space="preserve"> </w:t>
      </w:r>
      <w:r w:rsidRPr="00C671D8">
        <w:t>been</w:t>
      </w:r>
      <w:r w:rsidRPr="00C671D8">
        <w:rPr>
          <w:spacing w:val="-20"/>
        </w:rPr>
        <w:t xml:space="preserve"> </w:t>
      </w:r>
      <w:r w:rsidRPr="00C671D8">
        <w:t>a</w:t>
      </w:r>
      <w:r w:rsidRPr="00C671D8">
        <w:rPr>
          <w:spacing w:val="38"/>
        </w:rPr>
        <w:t xml:space="preserve"> </w:t>
      </w:r>
      <w:r w:rsidRPr="00C671D8">
        <w:t>slight increase, the</w:t>
      </w:r>
      <w:r w:rsidRPr="00C671D8">
        <w:rPr>
          <w:spacing w:val="-18"/>
        </w:rPr>
        <w:t xml:space="preserve"> </w:t>
      </w:r>
      <w:r w:rsidRPr="00C671D8">
        <w:t>st1are in</w:t>
      </w:r>
      <w:r w:rsidRPr="00C671D8">
        <w:rPr>
          <w:spacing w:val="40"/>
        </w:rPr>
        <w:t xml:space="preserve"> </w:t>
      </w:r>
      <w:r w:rsidRPr="00C671D8">
        <w:t xml:space="preserve">1987-88 being 22.1 per cent. </w:t>
      </w:r>
      <w:r w:rsidRPr="00C671D8">
        <w:rPr>
          <w:spacing w:val="-6"/>
        </w:rPr>
        <w:t>As</w:t>
      </w:r>
      <w:r w:rsidR="00E5070F" w:rsidRPr="00C671D8">
        <w:t xml:space="preserve"> </w:t>
      </w:r>
      <w:r w:rsidRPr="00C671D8">
        <w:t>against this,</w:t>
      </w:r>
      <w:r w:rsidRPr="00C671D8">
        <w:rPr>
          <w:spacing w:val="40"/>
        </w:rPr>
        <w:t xml:space="preserve"> </w:t>
      </w:r>
      <w:r w:rsidRPr="00C671D8">
        <w:t>the proportion of total</w:t>
      </w:r>
      <w:r w:rsidRPr="00C671D8">
        <w:rPr>
          <w:spacing w:val="-11"/>
        </w:rPr>
        <w:t xml:space="preserve"> </w:t>
      </w:r>
      <w:r w:rsidRPr="00C671D8">
        <w:t>current transfers (that is</w:t>
      </w:r>
      <w:r w:rsidRPr="00C671D8">
        <w:rPr>
          <w:spacing w:val="80"/>
        </w:rPr>
        <w:t xml:space="preserve"> </w:t>
      </w:r>
      <w:r w:rsidRPr="00C671D8">
        <w:t>shared</w:t>
      </w:r>
      <w:r w:rsidRPr="00C671D8">
        <w:rPr>
          <w:spacing w:val="40"/>
        </w:rPr>
        <w:t xml:space="preserve"> </w:t>
      </w:r>
      <w:r w:rsidRPr="00C671D8">
        <w:t>taxes plus grants)</w:t>
      </w:r>
      <w:r w:rsidRPr="00C671D8">
        <w:rPr>
          <w:spacing w:val="33"/>
        </w:rPr>
        <w:t xml:space="preserve"> </w:t>
      </w:r>
      <w:r w:rsidRPr="00C671D8">
        <w:t>to total Central revenues has more</w:t>
      </w:r>
      <w:r w:rsidRPr="00C671D8">
        <w:rPr>
          <w:spacing w:val="40"/>
        </w:rPr>
        <w:t xml:space="preserve"> </w:t>
      </w:r>
      <w:r w:rsidRPr="00C671D8">
        <w:t>or</w:t>
      </w:r>
      <w:r w:rsidRPr="00C671D8">
        <w:rPr>
          <w:spacing w:val="80"/>
        </w:rPr>
        <w:t xml:space="preserve"> </w:t>
      </w:r>
      <w:r w:rsidRPr="00C671D8">
        <w:t>less steadily increased from 27.6</w:t>
      </w:r>
      <w:r w:rsidRPr="00C671D8">
        <w:rPr>
          <w:spacing w:val="-22"/>
        </w:rPr>
        <w:t xml:space="preserve"> </w:t>
      </w:r>
      <w:r w:rsidRPr="00C671D8">
        <w:t>per cent in</w:t>
      </w:r>
      <w:r w:rsidRPr="00C671D8">
        <w:rPr>
          <w:spacing w:val="-15"/>
        </w:rPr>
        <w:t xml:space="preserve"> </w:t>
      </w:r>
      <w:r w:rsidRPr="00C671D8">
        <w:t>1974-75to 38.8 per cent in 1987-88.</w:t>
      </w:r>
      <w:r w:rsidRPr="00C671D8">
        <w:rPr>
          <w:spacing w:val="40"/>
        </w:rPr>
        <w:t xml:space="preserve"> </w:t>
      </w:r>
      <w:r w:rsidRPr="00C671D8">
        <w:t>This increase is largely attributable to</w:t>
      </w:r>
      <w:r w:rsidRPr="00C671D8">
        <w:rPr>
          <w:spacing w:val="40"/>
        </w:rPr>
        <w:t xml:space="preserve"> </w:t>
      </w:r>
      <w:r w:rsidRPr="00C671D8">
        <w:t>grants</w:t>
      </w:r>
      <w:r w:rsidRPr="00C671D8">
        <w:rPr>
          <w:spacing w:val="80"/>
        </w:rPr>
        <w:t xml:space="preserve"> </w:t>
      </w:r>
      <w:r w:rsidRPr="00C671D8">
        <w:t>for</w:t>
      </w:r>
      <w:r w:rsidRPr="00C671D8">
        <w:rPr>
          <w:spacing w:val="-5"/>
        </w:rPr>
        <w:t xml:space="preserve"> </w:t>
      </w:r>
      <w:r w:rsidRPr="00C671D8">
        <w:t>financing State</w:t>
      </w:r>
      <w:r w:rsidRPr="00C671D8">
        <w:rPr>
          <w:spacing w:val="-1"/>
        </w:rPr>
        <w:t xml:space="preserve"> </w:t>
      </w:r>
      <w:r w:rsidRPr="00C671D8">
        <w:t>Plans and</w:t>
      </w:r>
      <w:r w:rsidRPr="00C671D8">
        <w:rPr>
          <w:spacing w:val="-8"/>
        </w:rPr>
        <w:t xml:space="preserve"> </w:t>
      </w:r>
      <w:r w:rsidRPr="00C671D8">
        <w:t xml:space="preserve">Centrally Sponsored </w:t>
      </w:r>
      <w:r w:rsidRPr="00C671D8">
        <w:rPr>
          <w:spacing w:val="-2"/>
        </w:rPr>
        <w:t>Schemes.</w:t>
      </w:r>
    </w:p>
    <w:p w14:paraId="172FC7AC" w14:textId="77777777" w:rsidR="00313706" w:rsidRPr="00C671D8" w:rsidRDefault="00313706" w:rsidP="00031085">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sz w:val="20"/>
          <w:szCs w:val="20"/>
        </w:rPr>
        <w:t>Tasks</w:t>
      </w:r>
      <w:r w:rsidRPr="00C671D8">
        <w:rPr>
          <w:rFonts w:ascii="Times New Roman" w:hAnsi="Times New Roman" w:cs="Times New Roman"/>
          <w:b/>
          <w:spacing w:val="-6"/>
          <w:sz w:val="20"/>
          <w:szCs w:val="20"/>
        </w:rPr>
        <w:t xml:space="preserve"> </w:t>
      </w:r>
      <w:r w:rsidRPr="00C671D8">
        <w:rPr>
          <w:rFonts w:ascii="Times New Roman" w:hAnsi="Times New Roman" w:cs="Times New Roman"/>
          <w:b/>
          <w:sz w:val="20"/>
          <w:szCs w:val="20"/>
        </w:rPr>
        <w:t>Ahead</w:t>
      </w:r>
      <w:r w:rsidRPr="00C671D8">
        <w:rPr>
          <w:rFonts w:ascii="Times New Roman" w:hAnsi="Times New Roman" w:cs="Times New Roman"/>
          <w:b/>
          <w:spacing w:val="-13"/>
          <w:sz w:val="20"/>
          <w:szCs w:val="20"/>
        </w:rPr>
        <w:t>:</w:t>
      </w:r>
      <w:r w:rsidRPr="00C671D8">
        <w:rPr>
          <w:rFonts w:ascii="Times New Roman" w:hAnsi="Times New Roman" w:cs="Times New Roman"/>
          <w:spacing w:val="-11"/>
          <w:sz w:val="20"/>
          <w:szCs w:val="20"/>
        </w:rPr>
        <w:t xml:space="preserve"> </w:t>
      </w:r>
      <w:r w:rsidRPr="00C671D8">
        <w:rPr>
          <w:rFonts w:ascii="Times New Roman" w:hAnsi="Times New Roman" w:cs="Times New Roman"/>
          <w:b/>
          <w:sz w:val="20"/>
          <w:szCs w:val="20"/>
        </w:rPr>
        <w:t>Our</w:t>
      </w:r>
      <w:r w:rsidRPr="00C671D8">
        <w:rPr>
          <w:rFonts w:ascii="Times New Roman" w:hAnsi="Times New Roman" w:cs="Times New Roman"/>
          <w:b/>
          <w:spacing w:val="-8"/>
          <w:sz w:val="20"/>
          <w:szCs w:val="20"/>
        </w:rPr>
        <w:t xml:space="preserve"> </w:t>
      </w:r>
      <w:r w:rsidRPr="00C671D8">
        <w:rPr>
          <w:rFonts w:ascii="Times New Roman" w:hAnsi="Times New Roman" w:cs="Times New Roman"/>
          <w:b/>
          <w:spacing w:val="-2"/>
          <w:sz w:val="20"/>
          <w:szCs w:val="20"/>
        </w:rPr>
        <w:t>Approach</w:t>
      </w:r>
    </w:p>
    <w:p w14:paraId="48666C42" w14:textId="45C97D4E" w:rsidR="00313706" w:rsidRPr="00C671D8" w:rsidRDefault="00313706" w:rsidP="00031085">
      <w:pPr>
        <w:pStyle w:val="Heading2"/>
        <w:keepNext w:val="0"/>
        <w:keepLines w:val="0"/>
        <w:spacing w:before="120" w:after="120" w:line="240" w:lineRule="exact"/>
        <w:ind w:left="0" w:firstLine="133"/>
        <w:jc w:val="both"/>
      </w:pPr>
      <w:r w:rsidRPr="00C671D8">
        <w:t>As</w:t>
      </w:r>
      <w:r w:rsidRPr="00C671D8">
        <w:rPr>
          <w:spacing w:val="-16"/>
        </w:rPr>
        <w:t xml:space="preserve"> </w:t>
      </w:r>
      <w:r w:rsidRPr="00C671D8">
        <w:t>stated</w:t>
      </w:r>
      <w:r w:rsidRPr="00C671D8">
        <w:rPr>
          <w:spacing w:val="-17"/>
        </w:rPr>
        <w:t xml:space="preserve"> </w:t>
      </w:r>
      <w:r w:rsidRPr="00C671D8">
        <w:t>earlier,</w:t>
      </w:r>
      <w:r w:rsidRPr="00C671D8">
        <w:rPr>
          <w:spacing w:val="18"/>
        </w:rPr>
        <w:t xml:space="preserve"> </w:t>
      </w:r>
      <w:r w:rsidRPr="00C671D8">
        <w:t>after</w:t>
      </w:r>
      <w:r w:rsidRPr="00C671D8">
        <w:rPr>
          <w:spacing w:val="-16"/>
        </w:rPr>
        <w:t xml:space="preserve"> </w:t>
      </w:r>
      <w:r w:rsidRPr="00C671D8">
        <w:t>some</w:t>
      </w:r>
      <w:r w:rsidRPr="00C671D8">
        <w:rPr>
          <w:spacing w:val="-11"/>
        </w:rPr>
        <w:t xml:space="preserve"> </w:t>
      </w:r>
      <w:r w:rsidRPr="00C671D8">
        <w:t>initial</w:t>
      </w:r>
      <w:r w:rsidRPr="00C671D8">
        <w:rPr>
          <w:spacing w:val="-19"/>
        </w:rPr>
        <w:t xml:space="preserve"> </w:t>
      </w:r>
      <w:r w:rsidRPr="00C671D8">
        <w:t>apprehension, all</w:t>
      </w:r>
      <w:r w:rsidRPr="00C671D8">
        <w:rPr>
          <w:spacing w:val="40"/>
        </w:rPr>
        <w:t xml:space="preserve"> </w:t>
      </w:r>
      <w:r w:rsidRPr="00C671D8">
        <w:t>the</w:t>
      </w:r>
      <w:r w:rsidRPr="00C671D8">
        <w:rPr>
          <w:spacing w:val="-13"/>
        </w:rPr>
        <w:t xml:space="preserve"> </w:t>
      </w:r>
      <w:r w:rsidRPr="00C671D8">
        <w:t>States</w:t>
      </w:r>
      <w:r w:rsidRPr="00C671D8">
        <w:rPr>
          <w:spacing w:val="-26"/>
        </w:rPr>
        <w:t xml:space="preserve"> </w:t>
      </w:r>
      <w:r w:rsidRPr="00C671D8">
        <w:t>have</w:t>
      </w:r>
      <w:r w:rsidRPr="00C671D8">
        <w:rPr>
          <w:spacing w:val="-6"/>
        </w:rPr>
        <w:t xml:space="preserve"> </w:t>
      </w:r>
      <w:r w:rsidRPr="00C671D8">
        <w:t>extended</w:t>
      </w:r>
      <w:r w:rsidRPr="00C671D8">
        <w:rPr>
          <w:spacing w:val="-6"/>
        </w:rPr>
        <w:t xml:space="preserve"> </w:t>
      </w:r>
      <w:r w:rsidRPr="00C671D8">
        <w:t>their</w:t>
      </w:r>
      <w:r w:rsidRPr="00C671D8">
        <w:rPr>
          <w:spacing w:val="-13"/>
        </w:rPr>
        <w:t xml:space="preserve"> </w:t>
      </w:r>
      <w:r w:rsidRPr="00C671D8">
        <w:t>fullest</w:t>
      </w:r>
      <w:r w:rsidRPr="00C671D8">
        <w:rPr>
          <w:spacing w:val="-8"/>
        </w:rPr>
        <w:t xml:space="preserve"> </w:t>
      </w:r>
      <w:r w:rsidRPr="00C671D8">
        <w:t>cooperation</w:t>
      </w:r>
      <w:r w:rsidRPr="00C671D8">
        <w:rPr>
          <w:spacing w:val="-11"/>
        </w:rPr>
        <w:t xml:space="preserve"> </w:t>
      </w:r>
      <w:r w:rsidRPr="00C671D8">
        <w:t>to us,</w:t>
      </w:r>
      <w:r w:rsidRPr="00C671D8">
        <w:rPr>
          <w:spacing w:val="-2"/>
        </w:rPr>
        <w:t xml:space="preserve"> which</w:t>
      </w:r>
      <w:r w:rsidRPr="00C671D8">
        <w:t xml:space="preserve"> </w:t>
      </w:r>
      <w:r w:rsidRPr="00C671D8">
        <w:rPr>
          <w:spacing w:val="-2"/>
        </w:rPr>
        <w:t>undoubtedly</w:t>
      </w:r>
      <w:r w:rsidRPr="00C671D8">
        <w:t xml:space="preserve"> bodes</w:t>
      </w:r>
      <w:r w:rsidRPr="00C671D8">
        <w:rPr>
          <w:spacing w:val="40"/>
        </w:rPr>
        <w:t xml:space="preserve"> </w:t>
      </w:r>
      <w:r w:rsidRPr="00C671D8">
        <w:t>well</w:t>
      </w:r>
      <w:r w:rsidRPr="00C671D8">
        <w:rPr>
          <w:spacing w:val="40"/>
        </w:rPr>
        <w:t xml:space="preserve"> </w:t>
      </w:r>
      <w:r w:rsidRPr="00C671D8">
        <w:t>for</w:t>
      </w:r>
      <w:r w:rsidRPr="00C671D8">
        <w:rPr>
          <w:spacing w:val="40"/>
        </w:rPr>
        <w:t xml:space="preserve"> </w:t>
      </w:r>
      <w:r w:rsidRPr="00C671D8">
        <w:t>the</w:t>
      </w:r>
      <w:r w:rsidRPr="00C671D8">
        <w:rPr>
          <w:spacing w:val="40"/>
        </w:rPr>
        <w:t xml:space="preserve"> </w:t>
      </w:r>
      <w:r w:rsidRPr="00C671D8">
        <w:t>future</w:t>
      </w:r>
      <w:r w:rsidRPr="00C671D8">
        <w:rPr>
          <w:spacing w:val="40"/>
        </w:rPr>
        <w:t xml:space="preserve"> </w:t>
      </w:r>
      <w:r w:rsidRPr="00C671D8">
        <w:t>of cooperative</w:t>
      </w:r>
      <w:r w:rsidRPr="00C671D8">
        <w:rPr>
          <w:spacing w:val="40"/>
        </w:rPr>
        <w:t xml:space="preserve"> </w:t>
      </w:r>
      <w:r w:rsidRPr="00C671D8">
        <w:t>federalism</w:t>
      </w:r>
      <w:r w:rsidRPr="00C671D8">
        <w:rPr>
          <w:spacing w:val="80"/>
        </w:rPr>
        <w:t xml:space="preserve"> </w:t>
      </w:r>
      <w:r w:rsidRPr="00C671D8">
        <w:t>in</w:t>
      </w:r>
      <w:r w:rsidRPr="00C671D8">
        <w:rPr>
          <w:spacing w:val="40"/>
        </w:rPr>
        <w:t xml:space="preserve"> </w:t>
      </w:r>
      <w:r w:rsidRPr="00C671D8">
        <w:t>India.</w:t>
      </w:r>
      <w:r w:rsidRPr="00C671D8">
        <w:rPr>
          <w:spacing w:val="80"/>
        </w:rPr>
        <w:t xml:space="preserve"> </w:t>
      </w:r>
      <w:r w:rsidRPr="00C671D8">
        <w:t>We</w:t>
      </w:r>
      <w:r w:rsidRPr="00C671D8">
        <w:rPr>
          <w:spacing w:val="40"/>
        </w:rPr>
        <w:t xml:space="preserve"> </w:t>
      </w:r>
      <w:r w:rsidRPr="00C671D8">
        <w:t>must,</w:t>
      </w:r>
      <w:r w:rsidRPr="00C671D8">
        <w:rPr>
          <w:spacing w:val="40"/>
        </w:rPr>
        <w:t xml:space="preserve"> </w:t>
      </w:r>
      <w:r w:rsidRPr="00C671D8">
        <w:t>however,</w:t>
      </w:r>
      <w:r w:rsidRPr="00C671D8">
        <w:rPr>
          <w:spacing w:val="80"/>
        </w:rPr>
        <w:t xml:space="preserve"> </w:t>
      </w:r>
      <w:r w:rsidRPr="00C671D8">
        <w:t>state in passing that</w:t>
      </w:r>
      <w:r w:rsidRPr="00C671D8">
        <w:rPr>
          <w:spacing w:val="80"/>
        </w:rPr>
        <w:t xml:space="preserve"> </w:t>
      </w:r>
      <w:r w:rsidRPr="00C671D8">
        <w:t>for</w:t>
      </w:r>
      <w:r w:rsidRPr="00C671D8">
        <w:rPr>
          <w:spacing w:val="80"/>
        </w:rPr>
        <w:t xml:space="preserve"> </w:t>
      </w:r>
      <w:r w:rsidRPr="00C671D8">
        <w:t>the success</w:t>
      </w:r>
      <w:r w:rsidRPr="00C671D8">
        <w:rPr>
          <w:spacing w:val="38"/>
        </w:rPr>
        <w:t xml:space="preserve"> </w:t>
      </w:r>
      <w:r w:rsidRPr="00C671D8">
        <w:t>of</w:t>
      </w:r>
      <w:r w:rsidRPr="00C671D8">
        <w:rPr>
          <w:spacing w:val="34"/>
        </w:rPr>
        <w:t xml:space="preserve"> </w:t>
      </w:r>
      <w:r w:rsidRPr="00C671D8">
        <w:t>Indian fiscal federalism,</w:t>
      </w:r>
      <w:r w:rsidRPr="00C671D8">
        <w:rPr>
          <w:spacing w:val="-29"/>
        </w:rPr>
        <w:t xml:space="preserve"> </w:t>
      </w:r>
      <w:r w:rsidRPr="00C671D8">
        <w:t>it</w:t>
      </w:r>
      <w:r w:rsidRPr="00C671D8">
        <w:rPr>
          <w:spacing w:val="-1"/>
        </w:rPr>
        <w:t xml:space="preserve"> </w:t>
      </w:r>
      <w:r w:rsidRPr="00C671D8">
        <w:t>is</w:t>
      </w:r>
      <w:r w:rsidRPr="00C671D8">
        <w:rPr>
          <w:spacing w:val="-13"/>
        </w:rPr>
        <w:t xml:space="preserve"> </w:t>
      </w:r>
      <w:r w:rsidRPr="00C671D8">
        <w:t>imperative</w:t>
      </w:r>
      <w:r w:rsidRPr="00C671D8">
        <w:rPr>
          <w:spacing w:val="-16"/>
        </w:rPr>
        <w:t xml:space="preserve"> </w:t>
      </w:r>
      <w:r w:rsidRPr="00C671D8">
        <w:t>that mutual</w:t>
      </w:r>
      <w:r w:rsidRPr="00C671D8">
        <w:rPr>
          <w:spacing w:val="40"/>
        </w:rPr>
        <w:t xml:space="preserve"> </w:t>
      </w:r>
      <w:r w:rsidRPr="00C671D8">
        <w:t>suspicion</w:t>
      </w:r>
      <w:r w:rsidRPr="00C671D8">
        <w:rPr>
          <w:spacing w:val="40"/>
        </w:rPr>
        <w:t xml:space="preserve"> </w:t>
      </w:r>
      <w:r w:rsidRPr="00C671D8">
        <w:t>between the</w:t>
      </w:r>
      <w:r w:rsidRPr="00C671D8">
        <w:rPr>
          <w:spacing w:val="1"/>
        </w:rPr>
        <w:t xml:space="preserve"> </w:t>
      </w:r>
      <w:r w:rsidRPr="00C671D8">
        <w:t>Centre</w:t>
      </w:r>
      <w:r w:rsidRPr="00C671D8">
        <w:rPr>
          <w:spacing w:val="12"/>
        </w:rPr>
        <w:t xml:space="preserve"> </w:t>
      </w:r>
      <w:r w:rsidRPr="00C671D8">
        <w:t>and</w:t>
      </w:r>
      <w:r w:rsidRPr="00C671D8">
        <w:rPr>
          <w:spacing w:val="-13"/>
        </w:rPr>
        <w:t xml:space="preserve"> </w:t>
      </w:r>
      <w:r w:rsidRPr="00C671D8">
        <w:t>the</w:t>
      </w:r>
      <w:r w:rsidRPr="00C671D8">
        <w:rPr>
          <w:spacing w:val="-3"/>
        </w:rPr>
        <w:t xml:space="preserve"> </w:t>
      </w:r>
      <w:r w:rsidRPr="00C671D8">
        <w:t>States</w:t>
      </w:r>
      <w:r w:rsidRPr="00C671D8">
        <w:rPr>
          <w:spacing w:val="3"/>
        </w:rPr>
        <w:t xml:space="preserve"> </w:t>
      </w:r>
      <w:r w:rsidRPr="00C671D8">
        <w:t>and</w:t>
      </w:r>
      <w:r w:rsidRPr="00C671D8">
        <w:rPr>
          <w:spacing w:val="-8"/>
        </w:rPr>
        <w:t xml:space="preserve"> </w:t>
      </w:r>
      <w:r w:rsidRPr="00C671D8">
        <w:t>among</w:t>
      </w:r>
      <w:r w:rsidRPr="00C671D8">
        <w:rPr>
          <w:spacing w:val="2"/>
        </w:rPr>
        <w:t xml:space="preserve"> </w:t>
      </w:r>
      <w:r w:rsidRPr="00C671D8">
        <w:t>the</w:t>
      </w:r>
      <w:r w:rsidRPr="00C671D8">
        <w:rPr>
          <w:spacing w:val="2"/>
        </w:rPr>
        <w:t xml:space="preserve"> </w:t>
      </w:r>
      <w:r w:rsidRPr="00C671D8">
        <w:t>States</w:t>
      </w:r>
      <w:r w:rsidRPr="00C671D8">
        <w:rPr>
          <w:spacing w:val="28"/>
        </w:rPr>
        <w:t xml:space="preserve"> </w:t>
      </w:r>
      <w:r w:rsidRPr="00C671D8">
        <w:t>inter</w:t>
      </w:r>
      <w:r w:rsidRPr="00C671D8">
        <w:rPr>
          <w:spacing w:val="31"/>
        </w:rPr>
        <w:t xml:space="preserve"> </w:t>
      </w:r>
      <w:r w:rsidRPr="00C671D8">
        <w:rPr>
          <w:spacing w:val="-5"/>
        </w:rPr>
        <w:t xml:space="preserve">se </w:t>
      </w:r>
      <w:r w:rsidRPr="00C671D8">
        <w:rPr>
          <w:w w:val="105"/>
        </w:rPr>
        <w:t>should be</w:t>
      </w:r>
      <w:r w:rsidRPr="00C671D8">
        <w:rPr>
          <w:spacing w:val="31"/>
          <w:w w:val="105"/>
        </w:rPr>
        <w:t xml:space="preserve"> </w:t>
      </w:r>
      <w:r w:rsidRPr="00C671D8">
        <w:rPr>
          <w:w w:val="105"/>
        </w:rPr>
        <w:t>dispelled</w:t>
      </w:r>
      <w:r w:rsidRPr="00C671D8">
        <w:rPr>
          <w:spacing w:val="33"/>
          <w:w w:val="105"/>
        </w:rPr>
        <w:t xml:space="preserve"> </w:t>
      </w:r>
      <w:r w:rsidRPr="00C671D8">
        <w:rPr>
          <w:w w:val="105"/>
        </w:rPr>
        <w:t>and a healthy</w:t>
      </w:r>
      <w:r w:rsidRPr="00C671D8">
        <w:rPr>
          <w:spacing w:val="80"/>
          <w:w w:val="105"/>
        </w:rPr>
        <w:t xml:space="preserve"> </w:t>
      </w:r>
      <w:r w:rsidRPr="00C671D8">
        <w:rPr>
          <w:w w:val="105"/>
        </w:rPr>
        <w:t>federal</w:t>
      </w:r>
      <w:r w:rsidRPr="00C671D8">
        <w:rPr>
          <w:spacing w:val="80"/>
          <w:w w:val="105"/>
        </w:rPr>
        <w:t xml:space="preserve"> </w:t>
      </w:r>
      <w:r w:rsidRPr="00C671D8">
        <w:rPr>
          <w:w w:val="105"/>
        </w:rPr>
        <w:t>spirit</w:t>
      </w:r>
      <w:r w:rsidRPr="00C671D8">
        <w:rPr>
          <w:spacing w:val="80"/>
          <w:w w:val="105"/>
        </w:rPr>
        <w:t xml:space="preserve"> </w:t>
      </w:r>
      <w:r w:rsidRPr="00C671D8">
        <w:rPr>
          <w:w w:val="105"/>
        </w:rPr>
        <w:t xml:space="preserve">be </w:t>
      </w:r>
      <w:r w:rsidRPr="00C671D8">
        <w:rPr>
          <w:spacing w:val="-2"/>
          <w:w w:val="105"/>
        </w:rPr>
        <w:t>fostered.</w:t>
      </w:r>
      <w:r w:rsidRPr="00C671D8">
        <w:t xml:space="preserve"> </w:t>
      </w:r>
      <w:r w:rsidRPr="00C671D8">
        <w:rPr>
          <w:w w:val="105"/>
        </w:rPr>
        <w:t>On</w:t>
      </w:r>
      <w:r w:rsidRPr="00C671D8">
        <w:rPr>
          <w:spacing w:val="40"/>
          <w:w w:val="105"/>
        </w:rPr>
        <w:t xml:space="preserve"> </w:t>
      </w:r>
      <w:r w:rsidRPr="00C671D8">
        <w:rPr>
          <w:w w:val="105"/>
        </w:rPr>
        <w:t>matters</w:t>
      </w:r>
      <w:r w:rsidRPr="00C671D8">
        <w:rPr>
          <w:spacing w:val="40"/>
          <w:w w:val="105"/>
        </w:rPr>
        <w:t xml:space="preserve"> </w:t>
      </w:r>
      <w:r w:rsidRPr="00C671D8">
        <w:rPr>
          <w:w w:val="105"/>
        </w:rPr>
        <w:t>impinging</w:t>
      </w:r>
      <w:r w:rsidRPr="00C671D8">
        <w:rPr>
          <w:spacing w:val="40"/>
          <w:w w:val="105"/>
        </w:rPr>
        <w:t xml:space="preserve"> </w:t>
      </w:r>
      <w:r w:rsidRPr="00C671D8">
        <w:rPr>
          <w:w w:val="105"/>
        </w:rPr>
        <w:t>on</w:t>
      </w:r>
      <w:r w:rsidRPr="00C671D8">
        <w:rPr>
          <w:spacing w:val="40"/>
          <w:w w:val="105"/>
        </w:rPr>
        <w:t xml:space="preserve"> </w:t>
      </w:r>
      <w:r w:rsidRPr="00C671D8">
        <w:rPr>
          <w:w w:val="105"/>
        </w:rPr>
        <w:t>federalism,</w:t>
      </w:r>
      <w:r w:rsidRPr="00C671D8">
        <w:rPr>
          <w:spacing w:val="40"/>
          <w:w w:val="105"/>
        </w:rPr>
        <w:t xml:space="preserve"> </w:t>
      </w:r>
      <w:r w:rsidRPr="00C671D8">
        <w:rPr>
          <w:w w:val="105"/>
        </w:rPr>
        <w:t>the Constitutional</w:t>
      </w:r>
      <w:r w:rsidRPr="00C671D8">
        <w:rPr>
          <w:spacing w:val="-14"/>
          <w:w w:val="105"/>
        </w:rPr>
        <w:t xml:space="preserve"> </w:t>
      </w:r>
      <w:r w:rsidRPr="00C671D8">
        <w:rPr>
          <w:w w:val="105"/>
        </w:rPr>
        <w:t>provisions</w:t>
      </w:r>
      <w:r w:rsidRPr="00C671D8">
        <w:rPr>
          <w:spacing w:val="1"/>
          <w:w w:val="105"/>
        </w:rPr>
        <w:t xml:space="preserve"> </w:t>
      </w:r>
      <w:r w:rsidRPr="00C671D8">
        <w:rPr>
          <w:w w:val="105"/>
        </w:rPr>
        <w:t>can</w:t>
      </w:r>
      <w:r w:rsidRPr="00C671D8">
        <w:rPr>
          <w:spacing w:val="-14"/>
          <w:w w:val="105"/>
        </w:rPr>
        <w:t xml:space="preserve"> </w:t>
      </w:r>
      <w:r w:rsidRPr="00C671D8">
        <w:rPr>
          <w:w w:val="105"/>
        </w:rPr>
        <w:t>provide</w:t>
      </w:r>
      <w:r w:rsidRPr="00C671D8">
        <w:rPr>
          <w:spacing w:val="-9"/>
          <w:w w:val="105"/>
        </w:rPr>
        <w:t xml:space="preserve"> </w:t>
      </w:r>
      <w:r w:rsidRPr="00C671D8">
        <w:rPr>
          <w:w w:val="105"/>
        </w:rPr>
        <w:t>only</w:t>
      </w:r>
      <w:r w:rsidRPr="00C671D8">
        <w:rPr>
          <w:spacing w:val="-12"/>
          <w:w w:val="105"/>
        </w:rPr>
        <w:t xml:space="preserve"> </w:t>
      </w:r>
      <w:r w:rsidRPr="00C671D8">
        <w:rPr>
          <w:w w:val="105"/>
        </w:rPr>
        <w:t>the</w:t>
      </w:r>
      <w:r w:rsidRPr="00C671D8">
        <w:rPr>
          <w:spacing w:val="-14"/>
          <w:w w:val="105"/>
        </w:rPr>
        <w:t xml:space="preserve"> </w:t>
      </w:r>
      <w:r w:rsidRPr="00C671D8">
        <w:rPr>
          <w:w w:val="105"/>
        </w:rPr>
        <w:t>directions; they</w:t>
      </w:r>
      <w:r w:rsidRPr="00C671D8">
        <w:rPr>
          <w:spacing w:val="40"/>
          <w:w w:val="105"/>
        </w:rPr>
        <w:t xml:space="preserve"> </w:t>
      </w:r>
      <w:r w:rsidRPr="00C671D8">
        <w:rPr>
          <w:w w:val="105"/>
        </w:rPr>
        <w:t>can</w:t>
      </w:r>
      <w:r w:rsidRPr="00C671D8">
        <w:rPr>
          <w:spacing w:val="32"/>
          <w:w w:val="105"/>
        </w:rPr>
        <w:t xml:space="preserve"> </w:t>
      </w:r>
      <w:r w:rsidRPr="00C671D8">
        <w:rPr>
          <w:w w:val="105"/>
        </w:rPr>
        <w:t>be</w:t>
      </w:r>
      <w:r w:rsidRPr="00C671D8">
        <w:rPr>
          <w:spacing w:val="80"/>
          <w:w w:val="105"/>
        </w:rPr>
        <w:t xml:space="preserve"> </w:t>
      </w:r>
      <w:r w:rsidRPr="00C671D8">
        <w:rPr>
          <w:w w:val="105"/>
        </w:rPr>
        <w:t>effectively</w:t>
      </w:r>
      <w:r w:rsidRPr="00C671D8">
        <w:rPr>
          <w:spacing w:val="40"/>
          <w:w w:val="105"/>
        </w:rPr>
        <w:t xml:space="preserve"> </w:t>
      </w:r>
      <w:r w:rsidRPr="00C671D8">
        <w:rPr>
          <w:w w:val="105"/>
        </w:rPr>
        <w:t>implemented</w:t>
      </w:r>
      <w:r w:rsidRPr="00C671D8">
        <w:rPr>
          <w:spacing w:val="40"/>
          <w:w w:val="105"/>
        </w:rPr>
        <w:t xml:space="preserve"> </w:t>
      </w:r>
      <w:r w:rsidRPr="00C671D8">
        <w:rPr>
          <w:w w:val="105"/>
        </w:rPr>
        <w:t>only</w:t>
      </w:r>
      <w:r w:rsidRPr="00C671D8">
        <w:rPr>
          <w:spacing w:val="-3"/>
          <w:w w:val="105"/>
        </w:rPr>
        <w:t xml:space="preserve"> </w:t>
      </w:r>
      <w:r w:rsidRPr="00C671D8">
        <w:rPr>
          <w:w w:val="105"/>
        </w:rPr>
        <w:t>in</w:t>
      </w:r>
      <w:r w:rsidRPr="00C671D8">
        <w:rPr>
          <w:spacing w:val="-6"/>
          <w:w w:val="105"/>
        </w:rPr>
        <w:t xml:space="preserve"> </w:t>
      </w:r>
      <w:r w:rsidRPr="00C671D8">
        <w:rPr>
          <w:w w:val="105"/>
        </w:rPr>
        <w:t>a</w:t>
      </w:r>
      <w:r w:rsidRPr="00C671D8">
        <w:rPr>
          <w:spacing w:val="-14"/>
          <w:w w:val="105"/>
        </w:rPr>
        <w:t xml:space="preserve"> </w:t>
      </w:r>
      <w:r w:rsidRPr="00C671D8">
        <w:rPr>
          <w:w w:val="105"/>
        </w:rPr>
        <w:t>spirit</w:t>
      </w:r>
      <w:r w:rsidRPr="00C671D8">
        <w:rPr>
          <w:spacing w:val="-5"/>
          <w:w w:val="105"/>
        </w:rPr>
        <w:t xml:space="preserve"> </w:t>
      </w:r>
      <w:r w:rsidRPr="00C671D8">
        <w:rPr>
          <w:w w:val="105"/>
        </w:rPr>
        <w:t>of trust</w:t>
      </w:r>
      <w:r w:rsidRPr="00C671D8">
        <w:rPr>
          <w:spacing w:val="-2"/>
          <w:w w:val="105"/>
        </w:rPr>
        <w:t xml:space="preserve"> </w:t>
      </w:r>
      <w:r w:rsidRPr="00C671D8">
        <w:rPr>
          <w:w w:val="105"/>
        </w:rPr>
        <w:t>and</w:t>
      </w:r>
      <w:r w:rsidRPr="00C671D8">
        <w:rPr>
          <w:spacing w:val="-10"/>
          <w:w w:val="105"/>
        </w:rPr>
        <w:t xml:space="preserve"> </w:t>
      </w:r>
      <w:r w:rsidRPr="00C671D8">
        <w:rPr>
          <w:w w:val="105"/>
        </w:rPr>
        <w:t>mutual understanding. Therefore,</w:t>
      </w:r>
      <w:r w:rsidRPr="00C671D8">
        <w:rPr>
          <w:spacing w:val="-3"/>
          <w:w w:val="105"/>
        </w:rPr>
        <w:t xml:space="preserve"> </w:t>
      </w:r>
      <w:r w:rsidRPr="00C671D8">
        <w:rPr>
          <w:w w:val="105"/>
        </w:rPr>
        <w:t>constructive attitude</w:t>
      </w:r>
      <w:r w:rsidRPr="00C671D8">
        <w:rPr>
          <w:spacing w:val="7"/>
          <w:w w:val="105"/>
        </w:rPr>
        <w:t xml:space="preserve"> </w:t>
      </w:r>
      <w:r w:rsidRPr="00C671D8">
        <w:rPr>
          <w:w w:val="105"/>
        </w:rPr>
        <w:t>devoid of</w:t>
      </w:r>
      <w:r w:rsidRPr="00C671D8">
        <w:rPr>
          <w:spacing w:val="40"/>
          <w:w w:val="105"/>
        </w:rPr>
        <w:t xml:space="preserve"> </w:t>
      </w:r>
      <w:r w:rsidRPr="00C671D8">
        <w:rPr>
          <w:w w:val="105"/>
        </w:rPr>
        <w:t>distrust</w:t>
      </w:r>
      <w:r w:rsidRPr="00C671D8">
        <w:rPr>
          <w:spacing w:val="24"/>
          <w:w w:val="105"/>
        </w:rPr>
        <w:t xml:space="preserve"> </w:t>
      </w:r>
      <w:r w:rsidRPr="00C671D8">
        <w:rPr>
          <w:w w:val="105"/>
        </w:rPr>
        <w:t>and suspicion</w:t>
      </w:r>
      <w:r w:rsidRPr="00C671D8">
        <w:rPr>
          <w:spacing w:val="12"/>
          <w:w w:val="105"/>
        </w:rPr>
        <w:t xml:space="preserve"> </w:t>
      </w:r>
      <w:r w:rsidRPr="00C671D8">
        <w:rPr>
          <w:w w:val="105"/>
        </w:rPr>
        <w:t>is</w:t>
      </w:r>
      <w:r w:rsidRPr="00C671D8">
        <w:rPr>
          <w:spacing w:val="-16"/>
          <w:w w:val="105"/>
        </w:rPr>
        <w:t xml:space="preserve"> </w:t>
      </w:r>
      <w:r w:rsidRPr="00C671D8">
        <w:rPr>
          <w:w w:val="105"/>
        </w:rPr>
        <w:t>essential</w:t>
      </w:r>
      <w:r w:rsidRPr="00C671D8">
        <w:rPr>
          <w:spacing w:val="-15"/>
          <w:w w:val="105"/>
        </w:rPr>
        <w:t xml:space="preserve"> </w:t>
      </w:r>
      <w:r w:rsidRPr="00C671D8">
        <w:rPr>
          <w:w w:val="105"/>
        </w:rPr>
        <w:t>on the</w:t>
      </w:r>
      <w:r w:rsidRPr="00C671D8">
        <w:rPr>
          <w:spacing w:val="-18"/>
          <w:w w:val="105"/>
        </w:rPr>
        <w:t xml:space="preserve"> </w:t>
      </w:r>
      <w:r w:rsidRPr="00C671D8">
        <w:rPr>
          <w:w w:val="105"/>
        </w:rPr>
        <w:t>part</w:t>
      </w:r>
      <w:r w:rsidRPr="00C671D8">
        <w:rPr>
          <w:spacing w:val="28"/>
          <w:w w:val="105"/>
        </w:rPr>
        <w:t xml:space="preserve"> </w:t>
      </w:r>
      <w:r w:rsidRPr="00C671D8">
        <w:rPr>
          <w:w w:val="105"/>
        </w:rPr>
        <w:t>of</w:t>
      </w:r>
      <w:r w:rsidRPr="00C671D8">
        <w:rPr>
          <w:spacing w:val="33"/>
          <w:w w:val="105"/>
        </w:rPr>
        <w:t xml:space="preserve"> </w:t>
      </w:r>
      <w:r w:rsidRPr="00C671D8">
        <w:rPr>
          <w:w w:val="105"/>
        </w:rPr>
        <w:t>both</w:t>
      </w:r>
      <w:r w:rsidRPr="00C671D8">
        <w:rPr>
          <w:spacing w:val="23"/>
          <w:w w:val="105"/>
        </w:rPr>
        <w:t xml:space="preserve"> </w:t>
      </w:r>
      <w:r w:rsidRPr="00C671D8">
        <w:rPr>
          <w:w w:val="105"/>
        </w:rPr>
        <w:t>the</w:t>
      </w:r>
      <w:r w:rsidRPr="00C671D8">
        <w:rPr>
          <w:spacing w:val="73"/>
          <w:w w:val="105"/>
        </w:rPr>
        <w:t xml:space="preserve"> </w:t>
      </w:r>
      <w:r w:rsidRPr="00C671D8">
        <w:rPr>
          <w:w w:val="105"/>
        </w:rPr>
        <w:t>Centre</w:t>
      </w:r>
      <w:r w:rsidRPr="00C671D8">
        <w:rPr>
          <w:spacing w:val="27"/>
          <w:w w:val="105"/>
        </w:rPr>
        <w:t xml:space="preserve"> </w:t>
      </w:r>
      <w:r w:rsidRPr="00C671D8">
        <w:rPr>
          <w:w w:val="105"/>
        </w:rPr>
        <w:t>and</w:t>
      </w:r>
      <w:r w:rsidRPr="00C671D8">
        <w:rPr>
          <w:spacing w:val="16"/>
          <w:w w:val="105"/>
        </w:rPr>
        <w:t xml:space="preserve"> </w:t>
      </w:r>
      <w:r w:rsidRPr="00C671D8">
        <w:rPr>
          <w:w w:val="105"/>
        </w:rPr>
        <w:t>the</w:t>
      </w:r>
      <w:r w:rsidRPr="00C671D8">
        <w:rPr>
          <w:spacing w:val="-14"/>
          <w:w w:val="105"/>
        </w:rPr>
        <w:t xml:space="preserve"> </w:t>
      </w:r>
      <w:r w:rsidRPr="00C671D8">
        <w:rPr>
          <w:w w:val="105"/>
        </w:rPr>
        <w:t>States, if</w:t>
      </w:r>
      <w:r w:rsidRPr="00C671D8">
        <w:rPr>
          <w:spacing w:val="-5"/>
          <w:w w:val="105"/>
        </w:rPr>
        <w:t xml:space="preserve"> </w:t>
      </w:r>
      <w:r w:rsidRPr="00C671D8">
        <w:rPr>
          <w:w w:val="105"/>
        </w:rPr>
        <w:t>we</w:t>
      </w:r>
      <w:r w:rsidRPr="00C671D8">
        <w:rPr>
          <w:spacing w:val="-12"/>
          <w:w w:val="105"/>
        </w:rPr>
        <w:t xml:space="preserve"> </w:t>
      </w:r>
      <w:r w:rsidRPr="00C671D8">
        <w:rPr>
          <w:w w:val="105"/>
        </w:rPr>
        <w:t>are</w:t>
      </w:r>
      <w:r w:rsidRPr="00C671D8">
        <w:rPr>
          <w:spacing w:val="-19"/>
          <w:w w:val="105"/>
        </w:rPr>
        <w:t xml:space="preserve"> </w:t>
      </w:r>
      <w:r w:rsidRPr="00C671D8">
        <w:rPr>
          <w:w w:val="105"/>
        </w:rPr>
        <w:t>to flourish</w:t>
      </w:r>
      <w:r w:rsidRPr="00C671D8">
        <w:rPr>
          <w:spacing w:val="-14"/>
          <w:w w:val="105"/>
        </w:rPr>
        <w:t xml:space="preserve"> </w:t>
      </w:r>
      <w:r w:rsidRPr="00C671D8">
        <w:rPr>
          <w:w w:val="105"/>
        </w:rPr>
        <w:t>under</w:t>
      </w:r>
      <w:r w:rsidRPr="00C671D8">
        <w:rPr>
          <w:spacing w:val="40"/>
          <w:w w:val="105"/>
        </w:rPr>
        <w:t xml:space="preserve"> </w:t>
      </w:r>
      <w:r w:rsidRPr="00C671D8">
        <w:rPr>
          <w:w w:val="105"/>
        </w:rPr>
        <w:t>a</w:t>
      </w:r>
      <w:r w:rsidRPr="00C671D8">
        <w:rPr>
          <w:spacing w:val="38"/>
          <w:w w:val="105"/>
        </w:rPr>
        <w:t xml:space="preserve"> </w:t>
      </w:r>
      <w:r w:rsidRPr="00C671D8">
        <w:rPr>
          <w:w w:val="105"/>
        </w:rPr>
        <w:t>healthy</w:t>
      </w:r>
      <w:r w:rsidRPr="00C671D8">
        <w:rPr>
          <w:spacing w:val="80"/>
          <w:w w:val="105"/>
        </w:rPr>
        <w:t xml:space="preserve"> </w:t>
      </w:r>
      <w:r w:rsidRPr="00C671D8">
        <w:rPr>
          <w:w w:val="105"/>
        </w:rPr>
        <w:t>cooperative federation.</w:t>
      </w:r>
      <w:r w:rsidRPr="00C671D8">
        <w:rPr>
          <w:spacing w:val="40"/>
          <w:w w:val="105"/>
        </w:rPr>
        <w:t xml:space="preserve"> </w:t>
      </w:r>
      <w:r w:rsidRPr="00C671D8">
        <w:rPr>
          <w:w w:val="105"/>
        </w:rPr>
        <w:t>In</w:t>
      </w:r>
      <w:r w:rsidRPr="00C671D8">
        <w:rPr>
          <w:spacing w:val="-14"/>
          <w:w w:val="105"/>
        </w:rPr>
        <w:t xml:space="preserve"> </w:t>
      </w:r>
      <w:r w:rsidRPr="00C671D8">
        <w:rPr>
          <w:w w:val="105"/>
        </w:rPr>
        <w:t xml:space="preserve">the </w:t>
      </w:r>
      <w:r w:rsidRPr="00C671D8">
        <w:rPr>
          <w:spacing w:val="-2"/>
        </w:rPr>
        <w:t>interest</w:t>
      </w:r>
      <w:r w:rsidRPr="00C671D8">
        <w:t xml:space="preserve"> </w:t>
      </w:r>
      <w:r w:rsidRPr="00C671D8">
        <w:rPr>
          <w:spacing w:val="-6"/>
        </w:rPr>
        <w:t>of</w:t>
      </w:r>
      <w:r w:rsidRPr="00C671D8">
        <w:tab/>
      </w:r>
      <w:r w:rsidRPr="00C671D8">
        <w:rPr>
          <w:spacing w:val="-2"/>
        </w:rPr>
        <w:t>harmonious</w:t>
      </w:r>
      <w:r w:rsidRPr="00C671D8">
        <w:t xml:space="preserve"> </w:t>
      </w:r>
      <w:proofErr w:type="gramStart"/>
      <w:r w:rsidRPr="00C671D8">
        <w:rPr>
          <w:spacing w:val="-2"/>
        </w:rPr>
        <w:t>relations,</w:t>
      </w:r>
      <w:r w:rsidRPr="00C671D8">
        <w:t xml:space="preserve">  </w:t>
      </w:r>
      <w:r w:rsidRPr="00C671D8">
        <w:rPr>
          <w:bCs/>
          <w:spacing w:val="-6"/>
        </w:rPr>
        <w:t>we</w:t>
      </w:r>
      <w:proofErr w:type="gramEnd"/>
      <w:r w:rsidRPr="00C671D8">
        <w:rPr>
          <w:bCs/>
          <w:spacing w:val="-6"/>
        </w:rPr>
        <w:t xml:space="preserve"> </w:t>
      </w:r>
      <w:r w:rsidRPr="00C671D8">
        <w:rPr>
          <w:b/>
        </w:rPr>
        <w:t xml:space="preserve"> </w:t>
      </w:r>
      <w:r w:rsidRPr="00C671D8">
        <w:rPr>
          <w:spacing w:val="-2"/>
        </w:rPr>
        <w:t xml:space="preserve">cannot </w:t>
      </w:r>
      <w:proofErr w:type="spellStart"/>
      <w:r w:rsidRPr="00C671D8">
        <w:rPr>
          <w:w w:val="105"/>
        </w:rPr>
        <w:t>overemphasise</w:t>
      </w:r>
      <w:proofErr w:type="spellEnd"/>
      <w:r w:rsidRPr="00C671D8">
        <w:rPr>
          <w:spacing w:val="-11"/>
          <w:w w:val="105"/>
        </w:rPr>
        <w:t xml:space="preserve"> </w:t>
      </w:r>
      <w:r w:rsidRPr="00C671D8">
        <w:rPr>
          <w:w w:val="105"/>
        </w:rPr>
        <w:t>the</w:t>
      </w:r>
      <w:r w:rsidRPr="00C671D8">
        <w:rPr>
          <w:spacing w:val="-13"/>
          <w:w w:val="105"/>
        </w:rPr>
        <w:t xml:space="preserve"> </w:t>
      </w:r>
      <w:r w:rsidRPr="00C671D8">
        <w:rPr>
          <w:w w:val="105"/>
        </w:rPr>
        <w:t>need</w:t>
      </w:r>
      <w:r w:rsidRPr="00C671D8">
        <w:rPr>
          <w:spacing w:val="-19"/>
          <w:w w:val="105"/>
        </w:rPr>
        <w:t xml:space="preserve"> </w:t>
      </w:r>
      <w:r w:rsidRPr="00C671D8">
        <w:rPr>
          <w:w w:val="105"/>
        </w:rPr>
        <w:t>for</w:t>
      </w:r>
      <w:r w:rsidRPr="00C671D8">
        <w:rPr>
          <w:spacing w:val="-14"/>
          <w:w w:val="105"/>
        </w:rPr>
        <w:t xml:space="preserve"> </w:t>
      </w:r>
      <w:r w:rsidRPr="00C671D8">
        <w:rPr>
          <w:w w:val="105"/>
        </w:rPr>
        <w:t>frequent</w:t>
      </w:r>
      <w:r w:rsidRPr="00C671D8">
        <w:rPr>
          <w:spacing w:val="-14"/>
          <w:w w:val="105"/>
        </w:rPr>
        <w:t xml:space="preserve"> </w:t>
      </w:r>
      <w:r w:rsidRPr="00C671D8">
        <w:rPr>
          <w:w w:val="105"/>
        </w:rPr>
        <w:t>formal</w:t>
      </w:r>
      <w:r w:rsidRPr="00C671D8">
        <w:rPr>
          <w:spacing w:val="-14"/>
          <w:w w:val="105"/>
        </w:rPr>
        <w:t xml:space="preserve"> </w:t>
      </w:r>
      <w:r w:rsidRPr="00C671D8">
        <w:rPr>
          <w:w w:val="105"/>
        </w:rPr>
        <w:t>and</w:t>
      </w:r>
      <w:r w:rsidRPr="00C671D8">
        <w:rPr>
          <w:spacing w:val="-19"/>
          <w:w w:val="105"/>
        </w:rPr>
        <w:t xml:space="preserve"> </w:t>
      </w:r>
      <w:r w:rsidRPr="00C671D8">
        <w:rPr>
          <w:w w:val="105"/>
        </w:rPr>
        <w:t xml:space="preserve">informal </w:t>
      </w:r>
      <w:r w:rsidRPr="00C671D8">
        <w:rPr>
          <w:spacing w:val="-2"/>
        </w:rPr>
        <w:t xml:space="preserve">consultation processes, </w:t>
      </w:r>
      <w:r w:rsidRPr="00C671D8">
        <w:t>and</w:t>
      </w:r>
      <w:r w:rsidRPr="00C671D8">
        <w:rPr>
          <w:spacing w:val="40"/>
        </w:rPr>
        <w:t xml:space="preserve"> </w:t>
      </w:r>
      <w:r w:rsidRPr="00C671D8">
        <w:t>given</w:t>
      </w:r>
      <w:r w:rsidRPr="00C671D8">
        <w:rPr>
          <w:spacing w:val="40"/>
        </w:rPr>
        <w:t xml:space="preserve"> </w:t>
      </w:r>
      <w:r w:rsidRPr="00C671D8">
        <w:t xml:space="preserve">its </w:t>
      </w:r>
      <w:r w:rsidRPr="00C671D8">
        <w:rPr>
          <w:spacing w:val="-2"/>
        </w:rPr>
        <w:t xml:space="preserve">dominant </w:t>
      </w:r>
      <w:r w:rsidRPr="00C671D8">
        <w:rPr>
          <w:spacing w:val="-2"/>
          <w:w w:val="105"/>
        </w:rPr>
        <w:t>Constitutional</w:t>
      </w:r>
      <w:r w:rsidRPr="00C671D8">
        <w:t xml:space="preserve"> </w:t>
      </w:r>
      <w:r w:rsidRPr="00C671D8">
        <w:rPr>
          <w:w w:val="105"/>
        </w:rPr>
        <w:t>role in Indian federal polity, the Central Government</w:t>
      </w:r>
      <w:r w:rsidRPr="00C671D8">
        <w:rPr>
          <w:spacing w:val="-14"/>
          <w:w w:val="105"/>
        </w:rPr>
        <w:t xml:space="preserve"> </w:t>
      </w:r>
      <w:r w:rsidRPr="00C671D8">
        <w:rPr>
          <w:w w:val="105"/>
        </w:rPr>
        <w:t>has</w:t>
      </w:r>
      <w:r w:rsidRPr="00C671D8">
        <w:rPr>
          <w:spacing w:val="-23"/>
          <w:w w:val="105"/>
        </w:rPr>
        <w:t xml:space="preserve"> </w:t>
      </w:r>
      <w:r w:rsidRPr="00C671D8">
        <w:rPr>
          <w:w w:val="105"/>
        </w:rPr>
        <w:t>to</w:t>
      </w:r>
      <w:r w:rsidRPr="00C671D8">
        <w:rPr>
          <w:spacing w:val="-21"/>
          <w:w w:val="105"/>
        </w:rPr>
        <w:t xml:space="preserve"> </w:t>
      </w:r>
      <w:r w:rsidRPr="00C671D8">
        <w:rPr>
          <w:w w:val="105"/>
        </w:rPr>
        <w:t>take</w:t>
      </w:r>
      <w:r w:rsidRPr="00C671D8">
        <w:rPr>
          <w:spacing w:val="40"/>
          <w:w w:val="105"/>
        </w:rPr>
        <w:t xml:space="preserve"> </w:t>
      </w:r>
      <w:r w:rsidRPr="00C671D8">
        <w:rPr>
          <w:w w:val="105"/>
        </w:rPr>
        <w:t>a</w:t>
      </w:r>
      <w:r w:rsidRPr="00C671D8">
        <w:rPr>
          <w:spacing w:val="16"/>
          <w:w w:val="105"/>
        </w:rPr>
        <w:t xml:space="preserve"> </w:t>
      </w:r>
      <w:r w:rsidRPr="00C671D8">
        <w:rPr>
          <w:w w:val="105"/>
        </w:rPr>
        <w:t>lead role</w:t>
      </w:r>
      <w:r w:rsidRPr="00C671D8">
        <w:rPr>
          <w:spacing w:val="18"/>
          <w:w w:val="105"/>
        </w:rPr>
        <w:t xml:space="preserve"> </w:t>
      </w:r>
      <w:r w:rsidRPr="00C671D8">
        <w:rPr>
          <w:w w:val="105"/>
        </w:rPr>
        <w:t>in</w:t>
      </w:r>
      <w:r w:rsidRPr="00C671D8">
        <w:rPr>
          <w:spacing w:val="16"/>
          <w:w w:val="105"/>
        </w:rPr>
        <w:t xml:space="preserve"> </w:t>
      </w:r>
      <w:r w:rsidRPr="00C671D8">
        <w:rPr>
          <w:w w:val="105"/>
        </w:rPr>
        <w:t>this</w:t>
      </w:r>
      <w:r w:rsidRPr="00C671D8">
        <w:rPr>
          <w:spacing w:val="-24"/>
          <w:w w:val="105"/>
        </w:rPr>
        <w:t xml:space="preserve"> </w:t>
      </w:r>
      <w:r w:rsidRPr="00C671D8">
        <w:rPr>
          <w:w w:val="105"/>
        </w:rPr>
        <w:t>task.</w:t>
      </w:r>
      <w:r w:rsidRPr="00C671D8">
        <w:rPr>
          <w:spacing w:val="40"/>
          <w:w w:val="105"/>
        </w:rPr>
        <w:t xml:space="preserve"> </w:t>
      </w:r>
      <w:r w:rsidRPr="00C671D8">
        <w:rPr>
          <w:w w:val="105"/>
        </w:rPr>
        <w:t xml:space="preserve">Fruitful </w:t>
      </w:r>
      <w:r w:rsidRPr="00C671D8">
        <w:rPr>
          <w:spacing w:val="-2"/>
          <w:w w:val="105"/>
        </w:rPr>
        <w:t>and</w:t>
      </w:r>
      <w:r w:rsidRPr="00C671D8">
        <w:rPr>
          <w:spacing w:val="7"/>
          <w:w w:val="105"/>
        </w:rPr>
        <w:t xml:space="preserve"> </w:t>
      </w:r>
      <w:r w:rsidRPr="00C671D8">
        <w:rPr>
          <w:spacing w:val="-2"/>
          <w:w w:val="105"/>
        </w:rPr>
        <w:t>harmonious</w:t>
      </w:r>
      <w:r w:rsidRPr="00C671D8">
        <w:rPr>
          <w:spacing w:val="39"/>
          <w:w w:val="105"/>
        </w:rPr>
        <w:t xml:space="preserve"> </w:t>
      </w:r>
      <w:r w:rsidRPr="00C671D8">
        <w:rPr>
          <w:spacing w:val="-2"/>
          <w:w w:val="105"/>
        </w:rPr>
        <w:t>fiscal</w:t>
      </w:r>
      <w:r w:rsidRPr="00C671D8">
        <w:rPr>
          <w:spacing w:val="59"/>
          <w:w w:val="105"/>
        </w:rPr>
        <w:t xml:space="preserve"> </w:t>
      </w:r>
      <w:r w:rsidRPr="00C671D8">
        <w:rPr>
          <w:spacing w:val="-2"/>
          <w:w w:val="105"/>
        </w:rPr>
        <w:t>relations</w:t>
      </w:r>
      <w:r w:rsidRPr="00C671D8">
        <w:rPr>
          <w:spacing w:val="-15"/>
          <w:w w:val="105"/>
        </w:rPr>
        <w:t xml:space="preserve"> </w:t>
      </w:r>
      <w:r w:rsidRPr="00C671D8">
        <w:rPr>
          <w:spacing w:val="-2"/>
          <w:w w:val="105"/>
        </w:rPr>
        <w:t>between</w:t>
      </w:r>
      <w:r w:rsidRPr="00C671D8">
        <w:rPr>
          <w:spacing w:val="-14"/>
          <w:w w:val="105"/>
        </w:rPr>
        <w:t xml:space="preserve"> </w:t>
      </w:r>
      <w:r w:rsidRPr="00C671D8">
        <w:rPr>
          <w:spacing w:val="-2"/>
          <w:w w:val="105"/>
        </w:rPr>
        <w:t>the</w:t>
      </w:r>
      <w:r w:rsidRPr="00C671D8">
        <w:rPr>
          <w:spacing w:val="-16"/>
          <w:w w:val="105"/>
        </w:rPr>
        <w:t xml:space="preserve"> </w:t>
      </w:r>
      <w:r w:rsidRPr="00C671D8">
        <w:rPr>
          <w:spacing w:val="-2"/>
          <w:w w:val="105"/>
        </w:rPr>
        <w:t>Centre</w:t>
      </w:r>
      <w:r w:rsidRPr="00C671D8">
        <w:rPr>
          <w:spacing w:val="-10"/>
          <w:w w:val="105"/>
        </w:rPr>
        <w:t xml:space="preserve"> </w:t>
      </w:r>
      <w:r w:rsidRPr="00C671D8">
        <w:rPr>
          <w:spacing w:val="-5"/>
          <w:w w:val="105"/>
        </w:rPr>
        <w:t xml:space="preserve">and </w:t>
      </w:r>
      <w:r w:rsidRPr="00C671D8">
        <w:rPr>
          <w:w w:val="105"/>
        </w:rPr>
        <w:t>the</w:t>
      </w:r>
      <w:r w:rsidRPr="00C671D8">
        <w:rPr>
          <w:spacing w:val="-14"/>
          <w:w w:val="105"/>
        </w:rPr>
        <w:t xml:space="preserve"> </w:t>
      </w:r>
      <w:r w:rsidRPr="00C671D8">
        <w:rPr>
          <w:w w:val="105"/>
        </w:rPr>
        <w:t>States</w:t>
      </w:r>
      <w:r w:rsidRPr="00C671D8">
        <w:rPr>
          <w:spacing w:val="-14"/>
          <w:w w:val="105"/>
        </w:rPr>
        <w:t xml:space="preserve"> </w:t>
      </w:r>
      <w:r w:rsidRPr="00C671D8">
        <w:rPr>
          <w:w w:val="105"/>
        </w:rPr>
        <w:t>i</w:t>
      </w:r>
      <w:r w:rsidRPr="00C671D8">
        <w:rPr>
          <w:spacing w:val="80"/>
          <w:w w:val="105"/>
        </w:rPr>
        <w:t>s</w:t>
      </w:r>
      <w:r w:rsidRPr="00C671D8">
        <w:rPr>
          <w:w w:val="105"/>
        </w:rPr>
        <w:t>a</w:t>
      </w:r>
      <w:r w:rsidRPr="00C671D8">
        <w:rPr>
          <w:spacing w:val="-14"/>
          <w:w w:val="105"/>
        </w:rPr>
        <w:t xml:space="preserve"> </w:t>
      </w:r>
      <w:r w:rsidRPr="00C671D8">
        <w:rPr>
          <w:w w:val="105"/>
        </w:rPr>
        <w:t>prerequisite</w:t>
      </w:r>
      <w:r w:rsidRPr="00C671D8">
        <w:rPr>
          <w:spacing w:val="-7"/>
          <w:w w:val="105"/>
        </w:rPr>
        <w:t xml:space="preserve"> </w:t>
      </w:r>
      <w:r w:rsidRPr="00C671D8">
        <w:rPr>
          <w:w w:val="105"/>
        </w:rPr>
        <w:t>for</w:t>
      </w:r>
      <w:r w:rsidRPr="00C671D8">
        <w:rPr>
          <w:spacing w:val="80"/>
          <w:w w:val="105"/>
        </w:rPr>
        <w:t xml:space="preserve"> </w:t>
      </w:r>
      <w:r w:rsidRPr="00C671D8">
        <w:rPr>
          <w:w w:val="105"/>
        </w:rPr>
        <w:t>resolving</w:t>
      </w:r>
      <w:r w:rsidRPr="00C671D8">
        <w:rPr>
          <w:spacing w:val="-10"/>
          <w:w w:val="105"/>
        </w:rPr>
        <w:t xml:space="preserve"> </w:t>
      </w:r>
      <w:r w:rsidRPr="00C671D8">
        <w:rPr>
          <w:w w:val="105"/>
        </w:rPr>
        <w:t>all</w:t>
      </w:r>
      <w:r w:rsidRPr="00C671D8">
        <w:rPr>
          <w:spacing w:val="-14"/>
          <w:w w:val="105"/>
        </w:rPr>
        <w:t xml:space="preserve"> </w:t>
      </w:r>
      <w:r w:rsidRPr="00C671D8">
        <w:rPr>
          <w:w w:val="105"/>
        </w:rPr>
        <w:t>outstanding fiscal issues.</w:t>
      </w:r>
      <w:r w:rsidRPr="00C671D8">
        <w:t xml:space="preserve"> </w:t>
      </w:r>
      <w:r w:rsidRPr="00C671D8">
        <w:rPr>
          <w:w w:val="105"/>
        </w:rPr>
        <w:t>The utmost cooperation</w:t>
      </w:r>
      <w:r w:rsidRPr="00C671D8">
        <w:t xml:space="preserve"> </w:t>
      </w:r>
      <w:r w:rsidRPr="00C671D8">
        <w:rPr>
          <w:w w:val="105"/>
        </w:rPr>
        <w:t>between</w:t>
      </w:r>
      <w:r w:rsidRPr="00C671D8">
        <w:rPr>
          <w:spacing w:val="64"/>
          <w:w w:val="105"/>
        </w:rPr>
        <w:t xml:space="preserve"> </w:t>
      </w:r>
      <w:r w:rsidRPr="00C671D8">
        <w:rPr>
          <w:w w:val="105"/>
        </w:rPr>
        <w:t>the Centre</w:t>
      </w:r>
      <w:r w:rsidRPr="00C671D8">
        <w:rPr>
          <w:spacing w:val="80"/>
          <w:w w:val="105"/>
        </w:rPr>
        <w:t xml:space="preserve"> </w:t>
      </w:r>
      <w:r w:rsidRPr="00C671D8">
        <w:rPr>
          <w:w w:val="105"/>
        </w:rPr>
        <w:t>and</w:t>
      </w:r>
      <w:r w:rsidRPr="00C671D8">
        <w:rPr>
          <w:spacing w:val="80"/>
          <w:w w:val="105"/>
        </w:rPr>
        <w:t xml:space="preserve"> </w:t>
      </w:r>
      <w:r w:rsidRPr="00C671D8">
        <w:rPr>
          <w:w w:val="105"/>
        </w:rPr>
        <w:t>the</w:t>
      </w:r>
      <w:r w:rsidRPr="00C671D8">
        <w:rPr>
          <w:spacing w:val="29"/>
          <w:w w:val="105"/>
        </w:rPr>
        <w:t xml:space="preserve"> </w:t>
      </w:r>
      <w:r w:rsidRPr="00C671D8">
        <w:rPr>
          <w:w w:val="105"/>
        </w:rPr>
        <w:t>States</w:t>
      </w:r>
      <w:r w:rsidRPr="00C671D8">
        <w:rPr>
          <w:spacing w:val="26"/>
          <w:w w:val="105"/>
        </w:rPr>
        <w:t xml:space="preserve"> </w:t>
      </w:r>
      <w:r w:rsidRPr="00C671D8">
        <w:rPr>
          <w:w w:val="105"/>
        </w:rPr>
        <w:t>has</w:t>
      </w:r>
      <w:r w:rsidRPr="00C671D8">
        <w:rPr>
          <w:spacing w:val="80"/>
          <w:w w:val="105"/>
        </w:rPr>
        <w:t xml:space="preserve"> </w:t>
      </w:r>
      <w:r w:rsidRPr="00C671D8">
        <w:rPr>
          <w:w w:val="105"/>
        </w:rPr>
        <w:t>become</w:t>
      </w:r>
      <w:r w:rsidRPr="00C671D8">
        <w:rPr>
          <w:spacing w:val="80"/>
          <w:w w:val="105"/>
        </w:rPr>
        <w:t xml:space="preserve"> </w:t>
      </w:r>
      <w:r w:rsidRPr="00C671D8">
        <w:rPr>
          <w:w w:val="105"/>
        </w:rPr>
        <w:t>all</w:t>
      </w:r>
      <w:r w:rsidRPr="00C671D8">
        <w:rPr>
          <w:spacing w:val="80"/>
          <w:w w:val="105"/>
        </w:rPr>
        <w:t xml:space="preserve"> </w:t>
      </w:r>
      <w:r w:rsidRPr="00C671D8">
        <w:rPr>
          <w:w w:val="105"/>
        </w:rPr>
        <w:t>the</w:t>
      </w:r>
      <w:r w:rsidRPr="00C671D8">
        <w:rPr>
          <w:spacing w:val="80"/>
          <w:w w:val="105"/>
        </w:rPr>
        <w:t xml:space="preserve"> </w:t>
      </w:r>
      <w:r w:rsidRPr="00C671D8">
        <w:rPr>
          <w:w w:val="105"/>
        </w:rPr>
        <w:t>more necessary</w:t>
      </w:r>
      <w:r w:rsidRPr="00C671D8">
        <w:rPr>
          <w:spacing w:val="40"/>
          <w:w w:val="105"/>
        </w:rPr>
        <w:t xml:space="preserve"> </w:t>
      </w:r>
      <w:r w:rsidRPr="00C671D8">
        <w:rPr>
          <w:w w:val="105"/>
        </w:rPr>
        <w:t>in</w:t>
      </w:r>
      <w:r w:rsidRPr="00C671D8">
        <w:rPr>
          <w:spacing w:val="21"/>
          <w:w w:val="105"/>
        </w:rPr>
        <w:t xml:space="preserve"> </w:t>
      </w:r>
      <w:r w:rsidRPr="00C671D8">
        <w:rPr>
          <w:w w:val="105"/>
        </w:rPr>
        <w:t>view of</w:t>
      </w:r>
      <w:r w:rsidRPr="00C671D8">
        <w:rPr>
          <w:spacing w:val="26"/>
          <w:w w:val="105"/>
        </w:rPr>
        <w:t xml:space="preserve"> </w:t>
      </w:r>
      <w:r w:rsidRPr="00C671D8">
        <w:rPr>
          <w:w w:val="105"/>
        </w:rPr>
        <w:t>the disquieting fiscal scenario</w:t>
      </w:r>
      <w:r w:rsidRPr="00C671D8">
        <w:rPr>
          <w:spacing w:val="40"/>
          <w:w w:val="105"/>
        </w:rPr>
        <w:t xml:space="preserve"> </w:t>
      </w:r>
      <w:r w:rsidRPr="00C671D8">
        <w:rPr>
          <w:w w:val="105"/>
        </w:rPr>
        <w:t>of governmental</w:t>
      </w:r>
      <w:r w:rsidRPr="00C671D8">
        <w:rPr>
          <w:spacing w:val="-17"/>
          <w:w w:val="105"/>
        </w:rPr>
        <w:t xml:space="preserve"> </w:t>
      </w:r>
      <w:r w:rsidRPr="00C671D8">
        <w:rPr>
          <w:w w:val="105"/>
        </w:rPr>
        <w:t>dissaving</w:t>
      </w:r>
      <w:r w:rsidRPr="00C671D8">
        <w:rPr>
          <w:spacing w:val="-14"/>
          <w:w w:val="105"/>
        </w:rPr>
        <w:t xml:space="preserve"> </w:t>
      </w:r>
      <w:r w:rsidRPr="00C671D8">
        <w:rPr>
          <w:w w:val="105"/>
        </w:rPr>
        <w:t>in</w:t>
      </w:r>
      <w:r w:rsidRPr="00C671D8">
        <w:rPr>
          <w:spacing w:val="-14"/>
          <w:w w:val="105"/>
        </w:rPr>
        <w:t xml:space="preserve"> </w:t>
      </w:r>
      <w:r w:rsidRPr="00C671D8">
        <w:rPr>
          <w:w w:val="105"/>
        </w:rPr>
        <w:t>India</w:t>
      </w:r>
      <w:r w:rsidRPr="00C671D8">
        <w:rPr>
          <w:spacing w:val="-13"/>
          <w:w w:val="105"/>
        </w:rPr>
        <w:t xml:space="preserve"> </w:t>
      </w:r>
      <w:r w:rsidRPr="00C671D8">
        <w:rPr>
          <w:w w:val="105"/>
        </w:rPr>
        <w:t>which</w:t>
      </w:r>
      <w:r w:rsidRPr="00C671D8">
        <w:rPr>
          <w:spacing w:val="-14"/>
          <w:w w:val="105"/>
        </w:rPr>
        <w:t xml:space="preserve"> </w:t>
      </w:r>
      <w:r w:rsidRPr="00C671D8">
        <w:rPr>
          <w:w w:val="105"/>
        </w:rPr>
        <w:t>we</w:t>
      </w:r>
      <w:r w:rsidRPr="00C671D8">
        <w:rPr>
          <w:spacing w:val="-5"/>
          <w:w w:val="105"/>
        </w:rPr>
        <w:t xml:space="preserve"> </w:t>
      </w:r>
      <w:r w:rsidRPr="00C671D8">
        <w:rPr>
          <w:w w:val="105"/>
        </w:rPr>
        <w:t>have</w:t>
      </w:r>
      <w:r w:rsidRPr="00C671D8">
        <w:rPr>
          <w:spacing w:val="-6"/>
          <w:w w:val="105"/>
        </w:rPr>
        <w:t xml:space="preserve"> </w:t>
      </w:r>
      <w:r w:rsidRPr="00C671D8">
        <w:rPr>
          <w:w w:val="105"/>
        </w:rPr>
        <w:t>detailed.</w:t>
      </w:r>
    </w:p>
    <w:p w14:paraId="3E3925B3" w14:textId="3750D0AB" w:rsidR="00313706" w:rsidRPr="00C671D8" w:rsidRDefault="00313706" w:rsidP="00031085">
      <w:pPr>
        <w:pStyle w:val="Heading2"/>
        <w:keepNext w:val="0"/>
        <w:keepLines w:val="0"/>
        <w:spacing w:before="120" w:after="120" w:line="240" w:lineRule="exact"/>
        <w:ind w:left="0" w:firstLine="133"/>
        <w:jc w:val="both"/>
      </w:pPr>
      <w:r w:rsidRPr="00C671D8">
        <w:lastRenderedPageBreak/>
        <w:t>It is important to identify the means by which the trend of rising revenue deficit at the Central and State levels</w:t>
      </w:r>
      <w:r w:rsidRPr="00C671D8">
        <w:rPr>
          <w:spacing w:val="40"/>
        </w:rPr>
        <w:t xml:space="preserve"> </w:t>
      </w:r>
      <w:r w:rsidRPr="00C671D8">
        <w:t>could</w:t>
      </w:r>
      <w:r w:rsidRPr="00C671D8">
        <w:rPr>
          <w:spacing w:val="-1"/>
        </w:rPr>
        <w:t xml:space="preserve"> </w:t>
      </w:r>
      <w:r w:rsidRPr="00C671D8">
        <w:t>be arrested.</w:t>
      </w:r>
      <w:r w:rsidRPr="00C671D8">
        <w:rPr>
          <w:spacing w:val="80"/>
        </w:rPr>
        <w:t xml:space="preserve"> </w:t>
      </w:r>
      <w:r w:rsidRPr="00C671D8">
        <w:t>Clearly, raising revenues to a level</w:t>
      </w:r>
      <w:r w:rsidRPr="00C671D8">
        <w:rPr>
          <w:spacing w:val="-27"/>
        </w:rPr>
        <w:t xml:space="preserve"> </w:t>
      </w:r>
      <w:r w:rsidRPr="00C671D8">
        <w:t>of</w:t>
      </w:r>
      <w:r w:rsidRPr="00C671D8">
        <w:rPr>
          <w:spacing w:val="-6"/>
        </w:rPr>
        <w:t xml:space="preserve"> </w:t>
      </w:r>
      <w:r w:rsidRPr="00C671D8">
        <w:t>over</w:t>
      </w:r>
      <w:r w:rsidRPr="00C671D8">
        <w:rPr>
          <w:spacing w:val="40"/>
        </w:rPr>
        <w:t xml:space="preserve"> </w:t>
      </w:r>
      <w:r w:rsidRPr="00C671D8">
        <w:t>20 per cent</w:t>
      </w:r>
      <w:r w:rsidRPr="00C671D8">
        <w:rPr>
          <w:spacing w:val="-10"/>
        </w:rPr>
        <w:t xml:space="preserve"> </w:t>
      </w:r>
      <w:r w:rsidRPr="00C671D8">
        <w:t>of</w:t>
      </w:r>
      <w:r w:rsidRPr="00C671D8">
        <w:rPr>
          <w:spacing w:val="-5"/>
        </w:rPr>
        <w:t xml:space="preserve"> </w:t>
      </w:r>
      <w:r w:rsidRPr="00C671D8">
        <w:t>GDP</w:t>
      </w:r>
      <w:r w:rsidRPr="00C671D8">
        <w:rPr>
          <w:spacing w:val="-22"/>
        </w:rPr>
        <w:t xml:space="preserve"> </w:t>
      </w:r>
      <w:r w:rsidRPr="00C671D8">
        <w:t>in</w:t>
      </w:r>
      <w:r w:rsidRPr="00C671D8">
        <w:rPr>
          <w:spacing w:val="-17"/>
        </w:rPr>
        <w:t xml:space="preserve"> </w:t>
      </w:r>
      <w:r w:rsidRPr="00C671D8">
        <w:t>a country</w:t>
      </w:r>
      <w:r w:rsidRPr="00C671D8">
        <w:rPr>
          <w:spacing w:val="-4"/>
        </w:rPr>
        <w:t xml:space="preserve"> </w:t>
      </w:r>
      <w:r w:rsidRPr="00C671D8">
        <w:t>of</w:t>
      </w:r>
      <w:r w:rsidRPr="00C671D8">
        <w:rPr>
          <w:spacing w:val="-9"/>
        </w:rPr>
        <w:t xml:space="preserve"> </w:t>
      </w:r>
      <w:r w:rsidRPr="00C671D8">
        <w:t>India's</w:t>
      </w:r>
      <w:r w:rsidRPr="00C671D8">
        <w:rPr>
          <w:spacing w:val="-22"/>
        </w:rPr>
        <w:t xml:space="preserve"> </w:t>
      </w:r>
      <w:r w:rsidRPr="00C671D8">
        <w:t>level of income</w:t>
      </w:r>
      <w:r w:rsidRPr="00C671D8">
        <w:rPr>
          <w:spacing w:val="40"/>
        </w:rPr>
        <w:t xml:space="preserve"> </w:t>
      </w:r>
      <w:r w:rsidRPr="00C671D8">
        <w:t>and</w:t>
      </w:r>
      <w:r w:rsidRPr="00C671D8">
        <w:rPr>
          <w:spacing w:val="80"/>
        </w:rPr>
        <w:t xml:space="preserve"> </w:t>
      </w:r>
      <w:r w:rsidRPr="00C671D8">
        <w:t>economic</w:t>
      </w:r>
      <w:r w:rsidRPr="00C671D8">
        <w:rPr>
          <w:spacing w:val="40"/>
        </w:rPr>
        <w:t xml:space="preserve"> </w:t>
      </w:r>
      <w:r w:rsidRPr="00C671D8">
        <w:t>development</w:t>
      </w:r>
      <w:r w:rsidRPr="00C671D8">
        <w:rPr>
          <w:spacing w:val="40"/>
        </w:rPr>
        <w:t xml:space="preserve"> </w:t>
      </w:r>
      <w:r w:rsidRPr="00C671D8">
        <w:t>is</w:t>
      </w:r>
      <w:r w:rsidRPr="00C671D8">
        <w:rPr>
          <w:spacing w:val="40"/>
        </w:rPr>
        <w:t xml:space="preserve"> </w:t>
      </w:r>
      <w:r w:rsidRPr="00C671D8">
        <w:t>creditable.</w:t>
      </w:r>
      <w:r w:rsidRPr="00C671D8">
        <w:rPr>
          <w:spacing w:val="40"/>
        </w:rPr>
        <w:t xml:space="preserve"> </w:t>
      </w:r>
      <w:r w:rsidRPr="00C671D8">
        <w:t>However, it would be</w:t>
      </w:r>
      <w:r w:rsidRPr="00C671D8">
        <w:rPr>
          <w:spacing w:val="40"/>
        </w:rPr>
        <w:t xml:space="preserve"> </w:t>
      </w:r>
      <w:r w:rsidRPr="00C671D8">
        <w:t>increasingly</w:t>
      </w:r>
      <w:r w:rsidRPr="00C671D8">
        <w:rPr>
          <w:spacing w:val="40"/>
        </w:rPr>
        <w:t xml:space="preserve"> </w:t>
      </w:r>
      <w:r w:rsidRPr="00C671D8">
        <w:t>difficult to raise</w:t>
      </w:r>
      <w:r w:rsidRPr="00C671D8">
        <w:rPr>
          <w:spacing w:val="-13"/>
        </w:rPr>
        <w:t xml:space="preserve"> </w:t>
      </w:r>
      <w:r w:rsidRPr="00C671D8">
        <w:t>the</w:t>
      </w:r>
      <w:r w:rsidRPr="00C671D8">
        <w:rPr>
          <w:spacing w:val="-17"/>
        </w:rPr>
        <w:t xml:space="preserve"> </w:t>
      </w:r>
      <w:r w:rsidRPr="00C671D8">
        <w:t>tax ratio</w:t>
      </w:r>
      <w:r w:rsidRPr="00C671D8">
        <w:rPr>
          <w:spacing w:val="40"/>
        </w:rPr>
        <w:t xml:space="preserve"> </w:t>
      </w:r>
      <w:r w:rsidRPr="00C671D8">
        <w:t>further</w:t>
      </w:r>
      <w:r w:rsidRPr="00C671D8">
        <w:rPr>
          <w:spacing w:val="80"/>
        </w:rPr>
        <w:t xml:space="preserve"> </w:t>
      </w:r>
      <w:r w:rsidRPr="00C671D8">
        <w:t>although</w:t>
      </w:r>
      <w:r w:rsidRPr="00C671D8">
        <w:rPr>
          <w:spacing w:val="80"/>
          <w:w w:val="150"/>
        </w:rPr>
        <w:t xml:space="preserve"> </w:t>
      </w:r>
      <w:r w:rsidRPr="00C671D8">
        <w:t>some increase in it may also be necessary.</w:t>
      </w:r>
      <w:r w:rsidRPr="00C671D8">
        <w:rPr>
          <w:spacing w:val="40"/>
        </w:rPr>
        <w:t xml:space="preserve"> </w:t>
      </w:r>
      <w:r w:rsidRPr="00C671D8">
        <w:t>We have already noted</w:t>
      </w:r>
      <w:r w:rsidRPr="00C671D8">
        <w:rPr>
          <w:spacing w:val="80"/>
        </w:rPr>
        <w:t xml:space="preserve"> </w:t>
      </w:r>
      <w:r w:rsidRPr="00C671D8">
        <w:t>that</w:t>
      </w:r>
      <w:r w:rsidRPr="00C671D8">
        <w:rPr>
          <w:spacing w:val="40"/>
        </w:rPr>
        <w:t xml:space="preserve"> </w:t>
      </w:r>
      <w:r w:rsidRPr="00C671D8">
        <w:t>the combined</w:t>
      </w:r>
      <w:r w:rsidRPr="00C671D8">
        <w:rPr>
          <w:spacing w:val="40"/>
        </w:rPr>
        <w:t xml:space="preserve"> </w:t>
      </w:r>
      <w:r w:rsidRPr="00C671D8">
        <w:t>revenue</w:t>
      </w:r>
      <w:r w:rsidRPr="00C671D8">
        <w:rPr>
          <w:spacing w:val="40"/>
        </w:rPr>
        <w:t xml:space="preserve"> </w:t>
      </w:r>
      <w:r w:rsidRPr="00C671D8">
        <w:t>ratio</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States</w:t>
      </w:r>
      <w:r w:rsidRPr="00C671D8">
        <w:rPr>
          <w:spacing w:val="40"/>
        </w:rPr>
        <w:t xml:space="preserve"> </w:t>
      </w:r>
      <w:r w:rsidRPr="00C671D8">
        <w:t>could</w:t>
      </w:r>
      <w:r w:rsidRPr="00C671D8">
        <w:rPr>
          <w:spacing w:val="40"/>
        </w:rPr>
        <w:t xml:space="preserve"> </w:t>
      </w:r>
      <w:r w:rsidRPr="00C671D8">
        <w:t>only</w:t>
      </w:r>
      <w:r w:rsidRPr="00C671D8">
        <w:rPr>
          <w:spacing w:val="40"/>
        </w:rPr>
        <w:t xml:space="preserve"> </w:t>
      </w:r>
      <w:r w:rsidRPr="00C671D8">
        <w:t>rise</w:t>
      </w:r>
      <w:r w:rsidRPr="00C671D8">
        <w:rPr>
          <w:spacing w:val="40"/>
        </w:rPr>
        <w:t xml:space="preserve"> </w:t>
      </w:r>
      <w:r w:rsidRPr="00C671D8">
        <w:t>by</w:t>
      </w:r>
      <w:r w:rsidR="00792EA5" w:rsidRPr="00C671D8">
        <w:t xml:space="preserve"> </w:t>
      </w:r>
      <w:r w:rsidRPr="00C671D8">
        <w:rPr>
          <w:spacing w:val="-4"/>
        </w:rPr>
        <w:t xml:space="preserve">0.8 </w:t>
      </w:r>
      <w:r w:rsidRPr="00C671D8">
        <w:t>percentage</w:t>
      </w:r>
      <w:r w:rsidRPr="00C671D8">
        <w:rPr>
          <w:spacing w:val="-14"/>
        </w:rPr>
        <w:t xml:space="preserve"> </w:t>
      </w:r>
      <w:r w:rsidRPr="00C671D8">
        <w:t>point</w:t>
      </w:r>
      <w:r w:rsidRPr="00C671D8">
        <w:rPr>
          <w:spacing w:val="-17"/>
        </w:rPr>
        <w:t xml:space="preserve"> </w:t>
      </w:r>
      <w:r w:rsidRPr="00C671D8">
        <w:t>in</w:t>
      </w:r>
      <w:r w:rsidRPr="00C671D8">
        <w:rPr>
          <w:spacing w:val="-17"/>
        </w:rPr>
        <w:t xml:space="preserve"> </w:t>
      </w:r>
      <w:r w:rsidRPr="00C671D8">
        <w:t>the</w:t>
      </w:r>
      <w:r w:rsidRPr="00C671D8">
        <w:rPr>
          <w:spacing w:val="-24"/>
        </w:rPr>
        <w:t xml:space="preserve"> </w:t>
      </w:r>
      <w:r w:rsidRPr="00C671D8">
        <w:t>six</w:t>
      </w:r>
      <w:r w:rsidRPr="00C671D8">
        <w:rPr>
          <w:spacing w:val="-16"/>
        </w:rPr>
        <w:t xml:space="preserve"> </w:t>
      </w:r>
      <w:r w:rsidRPr="00C671D8">
        <w:t>years</w:t>
      </w:r>
      <w:r w:rsidRPr="00C671D8">
        <w:rPr>
          <w:spacing w:val="-16"/>
        </w:rPr>
        <w:t xml:space="preserve"> </w:t>
      </w:r>
      <w:r w:rsidRPr="00C671D8">
        <w:t>since</w:t>
      </w:r>
      <w:r w:rsidRPr="00C671D8">
        <w:rPr>
          <w:spacing w:val="-21"/>
        </w:rPr>
        <w:t xml:space="preserve"> </w:t>
      </w:r>
      <w:r w:rsidRPr="00C671D8">
        <w:t>1980-81.</w:t>
      </w:r>
      <w:r w:rsidRPr="00C671D8">
        <w:rPr>
          <w:spacing w:val="40"/>
        </w:rPr>
        <w:t xml:space="preserve"> </w:t>
      </w:r>
      <w:r w:rsidRPr="00C671D8">
        <w:t>The</w:t>
      </w:r>
      <w:r w:rsidRPr="00C671D8">
        <w:rPr>
          <w:spacing w:val="-13"/>
        </w:rPr>
        <w:t xml:space="preserve"> </w:t>
      </w:r>
      <w:r w:rsidRPr="00C671D8">
        <w:t>States do</w:t>
      </w:r>
      <w:r w:rsidRPr="00C671D8">
        <w:rPr>
          <w:spacing w:val="25"/>
        </w:rPr>
        <w:t xml:space="preserve"> </w:t>
      </w:r>
      <w:r w:rsidRPr="00C671D8">
        <w:t>not have</w:t>
      </w:r>
      <w:r w:rsidRPr="00C671D8">
        <w:rPr>
          <w:spacing w:val="-6"/>
        </w:rPr>
        <w:t xml:space="preserve"> </w:t>
      </w:r>
      <w:r w:rsidRPr="00C671D8">
        <w:t>many</w:t>
      </w:r>
      <w:r w:rsidRPr="00C671D8">
        <w:rPr>
          <w:spacing w:val="-18"/>
        </w:rPr>
        <w:t xml:space="preserve"> </w:t>
      </w:r>
      <w:r w:rsidRPr="00C671D8">
        <w:t>productive sources</w:t>
      </w:r>
      <w:r w:rsidRPr="00C671D8">
        <w:rPr>
          <w:spacing w:val="-8"/>
        </w:rPr>
        <w:t xml:space="preserve"> </w:t>
      </w:r>
      <w:r w:rsidRPr="00C671D8">
        <w:t>of</w:t>
      </w:r>
      <w:r w:rsidRPr="00C671D8">
        <w:rPr>
          <w:spacing w:val="-6"/>
        </w:rPr>
        <w:t xml:space="preserve"> </w:t>
      </w:r>
      <w:r w:rsidRPr="00C671D8">
        <w:t>revenue although it</w:t>
      </w:r>
      <w:r w:rsidRPr="00C671D8">
        <w:rPr>
          <w:spacing w:val="40"/>
        </w:rPr>
        <w:t xml:space="preserve"> </w:t>
      </w:r>
      <w:r w:rsidRPr="00C671D8">
        <w:t>is</w:t>
      </w:r>
      <w:r w:rsidRPr="00C671D8">
        <w:rPr>
          <w:spacing w:val="80"/>
        </w:rPr>
        <w:t xml:space="preserve"> </w:t>
      </w:r>
      <w:r w:rsidRPr="00C671D8">
        <w:t>possible</w:t>
      </w:r>
      <w:r w:rsidRPr="00C671D8">
        <w:rPr>
          <w:spacing w:val="40"/>
        </w:rPr>
        <w:t xml:space="preserve"> </w:t>
      </w:r>
      <w:r w:rsidRPr="00C671D8">
        <w:t>for</w:t>
      </w:r>
      <w:r w:rsidRPr="00C671D8">
        <w:rPr>
          <w:spacing w:val="40"/>
        </w:rPr>
        <w:t xml:space="preserve"> </w:t>
      </w:r>
      <w:r w:rsidRPr="00C671D8">
        <w:t>them</w:t>
      </w:r>
      <w:r w:rsidRPr="00C671D8">
        <w:rPr>
          <w:spacing w:val="35"/>
        </w:rPr>
        <w:t xml:space="preserve"> </w:t>
      </w:r>
      <w:r w:rsidRPr="00C671D8">
        <w:t>to</w:t>
      </w:r>
      <w:r w:rsidRPr="00C671D8">
        <w:rPr>
          <w:spacing w:val="40"/>
        </w:rPr>
        <w:t xml:space="preserve"> </w:t>
      </w:r>
      <w:r w:rsidRPr="00C671D8">
        <w:t>tap</w:t>
      </w:r>
      <w:r w:rsidRPr="00C671D8">
        <w:rPr>
          <w:spacing w:val="-10"/>
        </w:rPr>
        <w:t xml:space="preserve"> </w:t>
      </w:r>
      <w:r w:rsidRPr="00C671D8">
        <w:t>certain</w:t>
      </w:r>
      <w:r w:rsidRPr="00C671D8">
        <w:rPr>
          <w:spacing w:val="39"/>
        </w:rPr>
        <w:t xml:space="preserve"> </w:t>
      </w:r>
      <w:r w:rsidRPr="00C671D8">
        <w:t>untapped</w:t>
      </w:r>
      <w:r w:rsidRPr="00C671D8">
        <w:rPr>
          <w:spacing w:val="40"/>
        </w:rPr>
        <w:t xml:space="preserve"> </w:t>
      </w:r>
      <w:r w:rsidRPr="00C671D8">
        <w:t>sources such</w:t>
      </w:r>
      <w:r w:rsidRPr="00C671D8">
        <w:rPr>
          <w:spacing w:val="40"/>
        </w:rPr>
        <w:t xml:space="preserve"> </w:t>
      </w:r>
      <w:r w:rsidRPr="00C671D8">
        <w:t>as</w:t>
      </w:r>
      <w:r w:rsidRPr="00C671D8">
        <w:rPr>
          <w:spacing w:val="80"/>
        </w:rPr>
        <w:t xml:space="preserve"> </w:t>
      </w:r>
      <w:r w:rsidRPr="00C671D8">
        <w:t>taxation</w:t>
      </w:r>
      <w:r w:rsidRPr="00C671D8">
        <w:rPr>
          <w:spacing w:val="-3"/>
        </w:rPr>
        <w:t xml:space="preserve"> </w:t>
      </w:r>
      <w:r w:rsidRPr="00C671D8">
        <w:t>of land</w:t>
      </w:r>
      <w:r w:rsidRPr="00C671D8">
        <w:rPr>
          <w:spacing w:val="-12"/>
        </w:rPr>
        <w:t xml:space="preserve"> </w:t>
      </w:r>
      <w:r w:rsidRPr="00C671D8">
        <w:t>or</w:t>
      </w:r>
      <w:r w:rsidRPr="00C671D8">
        <w:rPr>
          <w:spacing w:val="-9"/>
        </w:rPr>
        <w:t xml:space="preserve"> </w:t>
      </w:r>
      <w:r w:rsidRPr="00C671D8">
        <w:t>income from</w:t>
      </w:r>
      <w:r w:rsidRPr="00C671D8">
        <w:rPr>
          <w:spacing w:val="-17"/>
        </w:rPr>
        <w:t xml:space="preserve"> </w:t>
      </w:r>
      <w:r w:rsidRPr="00C671D8">
        <w:t>land,</w:t>
      </w:r>
      <w:r w:rsidRPr="00C671D8">
        <w:rPr>
          <w:spacing w:val="40"/>
        </w:rPr>
        <w:t xml:space="preserve"> </w:t>
      </w:r>
      <w:r w:rsidRPr="00C671D8">
        <w:t>since</w:t>
      </w:r>
      <w:r w:rsidRPr="00C671D8">
        <w:rPr>
          <w:spacing w:val="-4"/>
        </w:rPr>
        <w:t xml:space="preserve"> </w:t>
      </w:r>
      <w:r w:rsidRPr="00C671D8">
        <w:t>their tax rates</w:t>
      </w:r>
      <w:r w:rsidRPr="00C671D8">
        <w:rPr>
          <w:spacing w:val="40"/>
        </w:rPr>
        <w:t xml:space="preserve"> </w:t>
      </w:r>
      <w:r w:rsidRPr="00C671D8">
        <w:t>are</w:t>
      </w:r>
      <w:r w:rsidRPr="00C671D8">
        <w:rPr>
          <w:spacing w:val="80"/>
        </w:rPr>
        <w:t xml:space="preserve"> </w:t>
      </w:r>
      <w:r w:rsidRPr="00C671D8">
        <w:t>already</w:t>
      </w:r>
      <w:r w:rsidRPr="00C671D8">
        <w:rPr>
          <w:spacing w:val="40"/>
        </w:rPr>
        <w:t xml:space="preserve"> </w:t>
      </w:r>
      <w:r w:rsidRPr="00C671D8">
        <w:t>high,</w:t>
      </w:r>
      <w:r w:rsidRPr="00C671D8">
        <w:rPr>
          <w:spacing w:val="40"/>
        </w:rPr>
        <w:t xml:space="preserve"> </w:t>
      </w:r>
      <w:r w:rsidRPr="00C671D8">
        <w:t>it</w:t>
      </w:r>
      <w:r w:rsidRPr="00C671D8">
        <w:rPr>
          <w:spacing w:val="40"/>
        </w:rPr>
        <w:t xml:space="preserve"> </w:t>
      </w:r>
      <w:r w:rsidRPr="00C671D8">
        <w:t>is</w:t>
      </w:r>
      <w:r w:rsidRPr="00C671D8">
        <w:rPr>
          <w:spacing w:val="40"/>
        </w:rPr>
        <w:t xml:space="preserve"> </w:t>
      </w:r>
      <w:r w:rsidRPr="00C671D8">
        <w:t>going</w:t>
      </w:r>
      <w:r w:rsidRPr="00C671D8">
        <w:rPr>
          <w:spacing w:val="40"/>
        </w:rPr>
        <w:t xml:space="preserve"> </w:t>
      </w:r>
      <w:r w:rsidRPr="00C671D8">
        <w:t>to</w:t>
      </w:r>
      <w:r w:rsidRPr="00C671D8">
        <w:rPr>
          <w:spacing w:val="-5"/>
        </w:rPr>
        <w:t xml:space="preserve"> </w:t>
      </w:r>
      <w:r w:rsidRPr="00C671D8">
        <w:t>be difficult for them</w:t>
      </w:r>
      <w:r w:rsidRPr="00C671D8">
        <w:rPr>
          <w:spacing w:val="40"/>
        </w:rPr>
        <w:t xml:space="preserve"> </w:t>
      </w:r>
      <w:r w:rsidRPr="00C671D8">
        <w:t>to</w:t>
      </w:r>
      <w:r w:rsidRPr="00C671D8">
        <w:rPr>
          <w:spacing w:val="40"/>
        </w:rPr>
        <w:t xml:space="preserve"> </w:t>
      </w:r>
      <w:r w:rsidRPr="00C671D8">
        <w:t>get</w:t>
      </w:r>
      <w:r w:rsidRPr="00C671D8">
        <w:rPr>
          <w:spacing w:val="80"/>
        </w:rPr>
        <w:t xml:space="preserve"> </w:t>
      </w:r>
      <w:r w:rsidRPr="00C671D8">
        <w:t>increases</w:t>
      </w:r>
      <w:r w:rsidRPr="00C671D8">
        <w:rPr>
          <w:spacing w:val="80"/>
        </w:rPr>
        <w:t xml:space="preserve"> </w:t>
      </w:r>
      <w:r w:rsidRPr="00C671D8">
        <w:t>in</w:t>
      </w:r>
      <w:r w:rsidRPr="00C671D8">
        <w:rPr>
          <w:spacing w:val="40"/>
        </w:rPr>
        <w:t xml:space="preserve"> </w:t>
      </w:r>
      <w:r w:rsidRPr="00C671D8">
        <w:t>revenue</w:t>
      </w:r>
      <w:r w:rsidRPr="00C671D8">
        <w:rPr>
          <w:spacing w:val="40"/>
        </w:rPr>
        <w:t xml:space="preserve"> </w:t>
      </w:r>
      <w:r w:rsidRPr="00C671D8">
        <w:t>other</w:t>
      </w:r>
      <w:r w:rsidRPr="00C671D8">
        <w:rPr>
          <w:spacing w:val="40"/>
        </w:rPr>
        <w:t xml:space="preserve"> </w:t>
      </w:r>
      <w:r w:rsidRPr="00C671D8">
        <w:t>than</w:t>
      </w:r>
      <w:r w:rsidRPr="00C671D8">
        <w:rPr>
          <w:spacing w:val="40"/>
        </w:rPr>
        <w:t xml:space="preserve"> </w:t>
      </w:r>
      <w:r w:rsidRPr="00C671D8">
        <w:t xml:space="preserve">through </w:t>
      </w:r>
      <w:r w:rsidRPr="00C671D8">
        <w:rPr>
          <w:spacing w:val="-2"/>
        </w:rPr>
        <w:t>obtaining</w:t>
      </w:r>
      <w:r w:rsidRPr="00C671D8">
        <w:t xml:space="preserve"> </w:t>
      </w:r>
      <w:r w:rsidRPr="00C671D8">
        <w:rPr>
          <w:spacing w:val="-2"/>
        </w:rPr>
        <w:t>higher</w:t>
      </w:r>
      <w:r w:rsidRPr="00C671D8">
        <w:t xml:space="preserve"> elasticities in response</w:t>
      </w:r>
      <w:r w:rsidRPr="00C671D8">
        <w:rPr>
          <w:spacing w:val="40"/>
        </w:rPr>
        <w:t xml:space="preserve"> </w:t>
      </w:r>
      <w:r w:rsidRPr="00C671D8">
        <w:t>to growth in income.</w:t>
      </w:r>
      <w:r w:rsidRPr="00C671D8">
        <w:rPr>
          <w:spacing w:val="40"/>
        </w:rPr>
        <w:t xml:space="preserve"> </w:t>
      </w:r>
      <w:r w:rsidRPr="00C671D8">
        <w:t>In</w:t>
      </w:r>
      <w:r w:rsidRPr="00C671D8">
        <w:rPr>
          <w:spacing w:val="-13"/>
        </w:rPr>
        <w:t xml:space="preserve"> </w:t>
      </w:r>
      <w:r w:rsidRPr="00C671D8">
        <w:t>this context,</w:t>
      </w:r>
      <w:r w:rsidRPr="00C671D8">
        <w:rPr>
          <w:spacing w:val="40"/>
        </w:rPr>
        <w:t xml:space="preserve"> </w:t>
      </w:r>
      <w:r w:rsidRPr="00C671D8">
        <w:t>if the trend</w:t>
      </w:r>
      <w:r w:rsidRPr="00C671D8">
        <w:rPr>
          <w:spacing w:val="-20"/>
        </w:rPr>
        <w:t xml:space="preserve"> </w:t>
      </w:r>
      <w:r w:rsidRPr="00C671D8">
        <w:t>of</w:t>
      </w:r>
      <w:r w:rsidRPr="00C671D8">
        <w:rPr>
          <w:spacing w:val="-3"/>
        </w:rPr>
        <w:t xml:space="preserve"> </w:t>
      </w:r>
      <w:r w:rsidRPr="00C671D8">
        <w:t>increasing</w:t>
      </w:r>
      <w:r w:rsidRPr="00C671D8">
        <w:rPr>
          <w:spacing w:val="-11"/>
        </w:rPr>
        <w:t xml:space="preserve"> </w:t>
      </w:r>
      <w:r w:rsidRPr="00C671D8">
        <w:t>revenue deficit is</w:t>
      </w:r>
      <w:r w:rsidRPr="00C671D8">
        <w:rPr>
          <w:spacing w:val="-29"/>
        </w:rPr>
        <w:t xml:space="preserve"> </w:t>
      </w:r>
      <w:r w:rsidRPr="00C671D8">
        <w:t>to be arrested,</w:t>
      </w:r>
      <w:r w:rsidRPr="00C671D8">
        <w:rPr>
          <w:spacing w:val="40"/>
        </w:rPr>
        <w:t xml:space="preserve"> </w:t>
      </w:r>
      <w:r w:rsidRPr="00C671D8">
        <w:t>substantial</w:t>
      </w:r>
      <w:r w:rsidRPr="00C671D8">
        <w:rPr>
          <w:spacing w:val="38"/>
        </w:rPr>
        <w:t xml:space="preserve"> </w:t>
      </w:r>
      <w:r w:rsidRPr="00C671D8">
        <w:t>emphasis</w:t>
      </w:r>
      <w:r w:rsidRPr="00C671D8">
        <w:rPr>
          <w:spacing w:val="-6"/>
        </w:rPr>
        <w:t xml:space="preserve"> </w:t>
      </w:r>
      <w:r w:rsidRPr="00C671D8">
        <w:t>would</w:t>
      </w:r>
      <w:r w:rsidRPr="00C671D8">
        <w:rPr>
          <w:spacing w:val="-14"/>
        </w:rPr>
        <w:t xml:space="preserve"> </w:t>
      </w:r>
      <w:r w:rsidRPr="00C671D8">
        <w:t>have to be given to decelerating</w:t>
      </w:r>
      <w:r w:rsidRPr="00C671D8">
        <w:rPr>
          <w:spacing w:val="80"/>
        </w:rPr>
        <w:t xml:space="preserve"> </w:t>
      </w:r>
      <w:r w:rsidRPr="00C671D8">
        <w:t xml:space="preserve">the </w:t>
      </w:r>
      <w:r w:rsidRPr="00C671D8">
        <w:rPr>
          <w:spacing w:val="-2"/>
        </w:rPr>
        <w:t>growth</w:t>
      </w:r>
      <w:r w:rsidRPr="00C671D8">
        <w:t xml:space="preserve"> of</w:t>
      </w:r>
      <w:r w:rsidRPr="00C671D8">
        <w:rPr>
          <w:spacing w:val="80"/>
        </w:rPr>
        <w:t xml:space="preserve"> </w:t>
      </w:r>
      <w:r w:rsidRPr="00C671D8">
        <w:t xml:space="preserve">revenue </w:t>
      </w:r>
      <w:r w:rsidRPr="00C671D8">
        <w:rPr>
          <w:spacing w:val="-2"/>
        </w:rPr>
        <w:t>expenditures</w:t>
      </w:r>
      <w:r w:rsidRPr="00C671D8">
        <w:t xml:space="preserve"> </w:t>
      </w:r>
      <w:r w:rsidR="00792EA5" w:rsidRPr="00C671D8">
        <w:rPr>
          <w:spacing w:val="-6"/>
        </w:rPr>
        <w:t>of</w:t>
      </w:r>
      <w:r w:rsidR="00792EA5" w:rsidRPr="00C671D8">
        <w:t xml:space="preserve"> both</w:t>
      </w:r>
      <w:r w:rsidRPr="00C671D8">
        <w:t xml:space="preserve"> </w:t>
      </w:r>
      <w:r w:rsidRPr="00C671D8">
        <w:rPr>
          <w:spacing w:val="-2"/>
        </w:rPr>
        <w:t>Central</w:t>
      </w:r>
      <w:r w:rsidRPr="00C671D8">
        <w:t xml:space="preserve"> </w:t>
      </w:r>
      <w:r w:rsidRPr="00C671D8">
        <w:rPr>
          <w:spacing w:val="-4"/>
        </w:rPr>
        <w:t xml:space="preserve">and </w:t>
      </w:r>
      <w:r w:rsidRPr="00C671D8">
        <w:rPr>
          <w:spacing w:val="-2"/>
        </w:rPr>
        <w:t>State Governments.</w:t>
      </w:r>
    </w:p>
    <w:p w14:paraId="5ACD1D90" w14:textId="50FFBCA4" w:rsidR="00313706" w:rsidRPr="00C671D8" w:rsidRDefault="00313706" w:rsidP="00031085">
      <w:pPr>
        <w:pStyle w:val="Heading2"/>
        <w:keepNext w:val="0"/>
        <w:keepLines w:val="0"/>
        <w:spacing w:before="120" w:after="120" w:line="240" w:lineRule="exact"/>
        <w:ind w:left="0" w:firstLine="133"/>
        <w:jc w:val="both"/>
      </w:pPr>
      <w:r w:rsidRPr="00C671D8">
        <w:t>The growth</w:t>
      </w:r>
      <w:r w:rsidRPr="00C671D8">
        <w:rPr>
          <w:spacing w:val="-7"/>
        </w:rPr>
        <w:t xml:space="preserve"> </w:t>
      </w:r>
      <w:r w:rsidRPr="00C671D8">
        <w:t>in subsidies and</w:t>
      </w:r>
      <w:r w:rsidRPr="00C671D8">
        <w:rPr>
          <w:spacing w:val="-19"/>
        </w:rPr>
        <w:t xml:space="preserve"> </w:t>
      </w:r>
      <w:r w:rsidRPr="00C671D8">
        <w:t xml:space="preserve">interest payments </w:t>
      </w:r>
      <w:r w:rsidRPr="00C671D8">
        <w:rPr>
          <w:w w:val="105"/>
        </w:rPr>
        <w:t>has</w:t>
      </w:r>
      <w:r w:rsidRPr="00C671D8">
        <w:rPr>
          <w:spacing w:val="27"/>
          <w:w w:val="105"/>
        </w:rPr>
        <w:t xml:space="preserve"> </w:t>
      </w:r>
      <w:r w:rsidRPr="00C671D8">
        <w:rPr>
          <w:w w:val="105"/>
        </w:rPr>
        <w:t>been</w:t>
      </w:r>
      <w:r w:rsidRPr="00C671D8">
        <w:rPr>
          <w:spacing w:val="78"/>
          <w:w w:val="105"/>
        </w:rPr>
        <w:t xml:space="preserve"> </w:t>
      </w:r>
      <w:r w:rsidRPr="00C671D8">
        <w:rPr>
          <w:w w:val="105"/>
        </w:rPr>
        <w:t>an</w:t>
      </w:r>
      <w:r w:rsidRPr="00C671D8">
        <w:rPr>
          <w:spacing w:val="26"/>
          <w:w w:val="105"/>
        </w:rPr>
        <w:t xml:space="preserve"> </w:t>
      </w:r>
      <w:r w:rsidRPr="00C671D8">
        <w:rPr>
          <w:w w:val="105"/>
        </w:rPr>
        <w:t>important</w:t>
      </w:r>
      <w:r w:rsidRPr="00C671D8">
        <w:rPr>
          <w:spacing w:val="-14"/>
          <w:w w:val="105"/>
        </w:rPr>
        <w:t xml:space="preserve"> </w:t>
      </w:r>
      <w:r w:rsidRPr="00C671D8">
        <w:rPr>
          <w:w w:val="105"/>
        </w:rPr>
        <w:t>cause</w:t>
      </w:r>
      <w:r w:rsidRPr="00C671D8">
        <w:rPr>
          <w:spacing w:val="-12"/>
          <w:w w:val="105"/>
        </w:rPr>
        <w:t xml:space="preserve"> </w:t>
      </w:r>
      <w:r w:rsidRPr="00C671D8">
        <w:rPr>
          <w:w w:val="105"/>
        </w:rPr>
        <w:t>of</w:t>
      </w:r>
      <w:r w:rsidRPr="00C671D8">
        <w:rPr>
          <w:spacing w:val="-4"/>
          <w:w w:val="105"/>
        </w:rPr>
        <w:t xml:space="preserve"> </w:t>
      </w:r>
      <w:r w:rsidRPr="00C671D8">
        <w:rPr>
          <w:w w:val="105"/>
        </w:rPr>
        <w:t>the</w:t>
      </w:r>
      <w:r w:rsidRPr="00C671D8">
        <w:rPr>
          <w:spacing w:val="-13"/>
          <w:w w:val="105"/>
        </w:rPr>
        <w:t xml:space="preserve"> </w:t>
      </w:r>
      <w:r w:rsidRPr="00C671D8">
        <w:rPr>
          <w:w w:val="105"/>
        </w:rPr>
        <w:t>fast</w:t>
      </w:r>
      <w:r w:rsidRPr="00C671D8">
        <w:rPr>
          <w:spacing w:val="-7"/>
          <w:w w:val="105"/>
        </w:rPr>
        <w:t xml:space="preserve"> </w:t>
      </w:r>
      <w:r w:rsidRPr="00C671D8">
        <w:rPr>
          <w:w w:val="105"/>
        </w:rPr>
        <w:t>rise</w:t>
      </w:r>
      <w:r w:rsidRPr="00C671D8">
        <w:rPr>
          <w:spacing w:val="-14"/>
          <w:w w:val="105"/>
        </w:rPr>
        <w:t xml:space="preserve"> </w:t>
      </w:r>
      <w:r w:rsidRPr="00C671D8">
        <w:rPr>
          <w:w w:val="105"/>
        </w:rPr>
        <w:t>in</w:t>
      </w:r>
      <w:r w:rsidRPr="00C671D8">
        <w:rPr>
          <w:spacing w:val="-13"/>
          <w:w w:val="105"/>
        </w:rPr>
        <w:t xml:space="preserve"> </w:t>
      </w:r>
      <w:r w:rsidRPr="00C671D8">
        <w:rPr>
          <w:w w:val="105"/>
        </w:rPr>
        <w:t>revenue expenditures</w:t>
      </w:r>
      <w:r w:rsidRPr="00C671D8">
        <w:rPr>
          <w:spacing w:val="-6"/>
          <w:w w:val="105"/>
        </w:rPr>
        <w:t xml:space="preserve"> </w:t>
      </w:r>
      <w:r w:rsidRPr="00C671D8">
        <w:rPr>
          <w:w w:val="105"/>
        </w:rPr>
        <w:t>at</w:t>
      </w:r>
      <w:r w:rsidRPr="00C671D8">
        <w:rPr>
          <w:spacing w:val="15"/>
          <w:w w:val="105"/>
        </w:rPr>
        <w:t xml:space="preserve"> </w:t>
      </w:r>
      <w:r w:rsidRPr="00C671D8">
        <w:rPr>
          <w:w w:val="105"/>
        </w:rPr>
        <w:t>the</w:t>
      </w:r>
      <w:r w:rsidRPr="00C671D8">
        <w:rPr>
          <w:spacing w:val="-8"/>
          <w:w w:val="105"/>
        </w:rPr>
        <w:t xml:space="preserve"> </w:t>
      </w:r>
      <w:r w:rsidRPr="00C671D8">
        <w:rPr>
          <w:w w:val="105"/>
        </w:rPr>
        <w:t>Central</w:t>
      </w:r>
      <w:r w:rsidRPr="00C671D8">
        <w:rPr>
          <w:spacing w:val="-22"/>
          <w:w w:val="105"/>
        </w:rPr>
        <w:t xml:space="preserve"> </w:t>
      </w:r>
      <w:r w:rsidRPr="00C671D8">
        <w:rPr>
          <w:w w:val="105"/>
        </w:rPr>
        <w:t>level.</w:t>
      </w:r>
      <w:r w:rsidRPr="00C671D8">
        <w:rPr>
          <w:spacing w:val="25"/>
          <w:w w:val="105"/>
        </w:rPr>
        <w:t xml:space="preserve"> </w:t>
      </w:r>
      <w:r w:rsidRPr="00C671D8">
        <w:rPr>
          <w:w w:val="105"/>
        </w:rPr>
        <w:t>In</w:t>
      </w:r>
      <w:r w:rsidRPr="00C671D8">
        <w:rPr>
          <w:spacing w:val="-26"/>
          <w:w w:val="105"/>
        </w:rPr>
        <w:t xml:space="preserve"> </w:t>
      </w:r>
      <w:r w:rsidRPr="00C671D8">
        <w:rPr>
          <w:w w:val="105"/>
        </w:rPr>
        <w:t>addition, wages</w:t>
      </w:r>
      <w:r w:rsidRPr="00C671D8">
        <w:rPr>
          <w:spacing w:val="-26"/>
          <w:w w:val="105"/>
        </w:rPr>
        <w:t xml:space="preserve"> </w:t>
      </w:r>
      <w:r w:rsidRPr="00C671D8">
        <w:rPr>
          <w:w w:val="105"/>
        </w:rPr>
        <w:t xml:space="preserve">and </w:t>
      </w:r>
      <w:r w:rsidRPr="00C671D8">
        <w:rPr>
          <w:spacing w:val="-2"/>
          <w:w w:val="105"/>
        </w:rPr>
        <w:t>salaries</w:t>
      </w:r>
      <w:r w:rsidRPr="00C671D8">
        <w:rPr>
          <w:spacing w:val="-18"/>
          <w:w w:val="105"/>
        </w:rPr>
        <w:t xml:space="preserve"> </w:t>
      </w:r>
      <w:r w:rsidRPr="00C671D8">
        <w:rPr>
          <w:spacing w:val="-2"/>
          <w:w w:val="105"/>
        </w:rPr>
        <w:t>have</w:t>
      </w:r>
      <w:r w:rsidRPr="00C671D8">
        <w:rPr>
          <w:spacing w:val="-13"/>
          <w:w w:val="105"/>
        </w:rPr>
        <w:t xml:space="preserve"> </w:t>
      </w:r>
      <w:r w:rsidRPr="00C671D8">
        <w:rPr>
          <w:spacing w:val="-2"/>
          <w:w w:val="105"/>
        </w:rPr>
        <w:t>grown</w:t>
      </w:r>
      <w:r w:rsidRPr="00C671D8">
        <w:rPr>
          <w:spacing w:val="40"/>
          <w:w w:val="105"/>
        </w:rPr>
        <w:t xml:space="preserve"> </w:t>
      </w:r>
      <w:r w:rsidRPr="00C671D8">
        <w:rPr>
          <w:spacing w:val="-2"/>
          <w:w w:val="105"/>
        </w:rPr>
        <w:t>rapidly</w:t>
      </w:r>
      <w:r w:rsidRPr="00C671D8">
        <w:rPr>
          <w:spacing w:val="-4"/>
          <w:w w:val="105"/>
        </w:rPr>
        <w:t xml:space="preserve"> </w:t>
      </w:r>
      <w:r w:rsidRPr="00C671D8">
        <w:rPr>
          <w:spacing w:val="-2"/>
          <w:w w:val="105"/>
        </w:rPr>
        <w:t>as</w:t>
      </w:r>
      <w:r w:rsidRPr="00C671D8">
        <w:rPr>
          <w:spacing w:val="-22"/>
          <w:w w:val="105"/>
        </w:rPr>
        <w:t xml:space="preserve"> </w:t>
      </w:r>
      <w:r w:rsidRPr="00C671D8">
        <w:rPr>
          <w:spacing w:val="-2"/>
          <w:w w:val="105"/>
        </w:rPr>
        <w:t>a</w:t>
      </w:r>
      <w:r w:rsidRPr="00C671D8">
        <w:rPr>
          <w:spacing w:val="-27"/>
          <w:w w:val="105"/>
        </w:rPr>
        <w:t xml:space="preserve"> </w:t>
      </w:r>
      <w:r w:rsidRPr="00C671D8">
        <w:rPr>
          <w:spacing w:val="-2"/>
          <w:w w:val="105"/>
        </w:rPr>
        <w:t>result</w:t>
      </w:r>
      <w:r w:rsidRPr="00C671D8">
        <w:rPr>
          <w:spacing w:val="-14"/>
          <w:w w:val="105"/>
        </w:rPr>
        <w:t xml:space="preserve"> </w:t>
      </w:r>
      <w:r w:rsidRPr="00C671D8">
        <w:rPr>
          <w:spacing w:val="-2"/>
          <w:w w:val="105"/>
        </w:rPr>
        <w:t>of</w:t>
      </w:r>
      <w:r w:rsidRPr="00C671D8">
        <w:rPr>
          <w:spacing w:val="-20"/>
          <w:w w:val="105"/>
        </w:rPr>
        <w:t xml:space="preserve"> </w:t>
      </w:r>
      <w:r w:rsidRPr="00C671D8">
        <w:rPr>
          <w:spacing w:val="-2"/>
          <w:w w:val="105"/>
        </w:rPr>
        <w:t>both</w:t>
      </w:r>
      <w:r w:rsidRPr="00C671D8">
        <w:rPr>
          <w:spacing w:val="-25"/>
          <w:w w:val="105"/>
        </w:rPr>
        <w:t xml:space="preserve"> </w:t>
      </w:r>
      <w:r w:rsidRPr="00C671D8">
        <w:rPr>
          <w:spacing w:val="-2"/>
          <w:w w:val="105"/>
        </w:rPr>
        <w:t>an</w:t>
      </w:r>
      <w:r w:rsidRPr="00C671D8">
        <w:rPr>
          <w:spacing w:val="-35"/>
          <w:w w:val="105"/>
        </w:rPr>
        <w:t xml:space="preserve"> </w:t>
      </w:r>
      <w:r w:rsidRPr="00C671D8">
        <w:rPr>
          <w:spacing w:val="-2"/>
          <w:w w:val="105"/>
        </w:rPr>
        <w:t xml:space="preserve">increase </w:t>
      </w:r>
      <w:r w:rsidRPr="00C671D8">
        <w:rPr>
          <w:w w:val="105"/>
        </w:rPr>
        <w:t>in</w:t>
      </w:r>
      <w:r w:rsidRPr="00C671D8">
        <w:rPr>
          <w:spacing w:val="-32"/>
          <w:w w:val="105"/>
        </w:rPr>
        <w:t xml:space="preserve"> </w:t>
      </w:r>
      <w:r w:rsidRPr="00C671D8">
        <w:rPr>
          <w:w w:val="105"/>
        </w:rPr>
        <w:t>government</w:t>
      </w:r>
      <w:r w:rsidRPr="00C671D8">
        <w:rPr>
          <w:spacing w:val="6"/>
          <w:w w:val="105"/>
        </w:rPr>
        <w:t xml:space="preserve"> </w:t>
      </w:r>
      <w:r w:rsidRPr="00C671D8">
        <w:rPr>
          <w:w w:val="105"/>
        </w:rPr>
        <w:t>employment</w:t>
      </w:r>
      <w:r w:rsidRPr="00C671D8">
        <w:rPr>
          <w:spacing w:val="27"/>
          <w:w w:val="105"/>
        </w:rPr>
        <w:t xml:space="preserve"> </w:t>
      </w:r>
      <w:r w:rsidRPr="00C671D8">
        <w:rPr>
          <w:w w:val="105"/>
        </w:rPr>
        <w:t>and</w:t>
      </w:r>
      <w:r w:rsidRPr="00C671D8">
        <w:rPr>
          <w:spacing w:val="-5"/>
          <w:w w:val="105"/>
        </w:rPr>
        <w:t xml:space="preserve"> </w:t>
      </w:r>
      <w:r w:rsidRPr="00C671D8">
        <w:rPr>
          <w:w w:val="105"/>
        </w:rPr>
        <w:t>a</w:t>
      </w:r>
      <w:r w:rsidRPr="00C671D8">
        <w:rPr>
          <w:spacing w:val="-8"/>
          <w:w w:val="105"/>
        </w:rPr>
        <w:t xml:space="preserve"> </w:t>
      </w:r>
      <w:r w:rsidRPr="00C671D8">
        <w:rPr>
          <w:w w:val="105"/>
        </w:rPr>
        <w:t>rise</w:t>
      </w:r>
      <w:r w:rsidRPr="00C671D8">
        <w:rPr>
          <w:spacing w:val="-20"/>
          <w:w w:val="105"/>
        </w:rPr>
        <w:t xml:space="preserve"> </w:t>
      </w:r>
      <w:r w:rsidRPr="00C671D8">
        <w:rPr>
          <w:w w:val="105"/>
        </w:rPr>
        <w:t>in</w:t>
      </w:r>
      <w:r w:rsidRPr="00C671D8">
        <w:rPr>
          <w:spacing w:val="-31"/>
          <w:w w:val="105"/>
        </w:rPr>
        <w:t xml:space="preserve"> </w:t>
      </w:r>
      <w:r w:rsidRPr="00C671D8">
        <w:rPr>
          <w:w w:val="105"/>
        </w:rPr>
        <w:t>wage</w:t>
      </w:r>
      <w:r w:rsidRPr="00C671D8">
        <w:rPr>
          <w:spacing w:val="-14"/>
          <w:w w:val="105"/>
        </w:rPr>
        <w:t xml:space="preserve"> </w:t>
      </w:r>
      <w:r w:rsidRPr="00C671D8">
        <w:rPr>
          <w:w w:val="105"/>
        </w:rPr>
        <w:t>payments due</w:t>
      </w:r>
      <w:r w:rsidRPr="00C671D8">
        <w:rPr>
          <w:spacing w:val="-28"/>
          <w:w w:val="105"/>
        </w:rPr>
        <w:t xml:space="preserve"> </w:t>
      </w:r>
      <w:r w:rsidRPr="00C671D8">
        <w:rPr>
          <w:w w:val="105"/>
        </w:rPr>
        <w:t>to</w:t>
      </w:r>
      <w:r w:rsidRPr="00C671D8">
        <w:rPr>
          <w:spacing w:val="-34"/>
          <w:w w:val="105"/>
        </w:rPr>
        <w:t xml:space="preserve"> </w:t>
      </w:r>
      <w:r w:rsidRPr="00C671D8">
        <w:rPr>
          <w:w w:val="105"/>
        </w:rPr>
        <w:t>dearness</w:t>
      </w:r>
      <w:r w:rsidRPr="00C671D8">
        <w:rPr>
          <w:spacing w:val="-15"/>
          <w:w w:val="105"/>
        </w:rPr>
        <w:t xml:space="preserve"> </w:t>
      </w:r>
      <w:r w:rsidRPr="00C671D8">
        <w:rPr>
          <w:w w:val="105"/>
        </w:rPr>
        <w:t>allowance</w:t>
      </w:r>
      <w:r w:rsidRPr="00C671D8">
        <w:rPr>
          <w:spacing w:val="-12"/>
          <w:w w:val="105"/>
        </w:rPr>
        <w:t xml:space="preserve"> </w:t>
      </w:r>
      <w:r w:rsidRPr="00C671D8">
        <w:rPr>
          <w:w w:val="105"/>
        </w:rPr>
        <w:t>and</w:t>
      </w:r>
      <w:r w:rsidRPr="00C671D8">
        <w:rPr>
          <w:spacing w:val="-15"/>
          <w:w w:val="105"/>
        </w:rPr>
        <w:t xml:space="preserve"> </w:t>
      </w:r>
      <w:r w:rsidRPr="00C671D8">
        <w:rPr>
          <w:w w:val="105"/>
        </w:rPr>
        <w:t>pay</w:t>
      </w:r>
      <w:r w:rsidRPr="00C671D8">
        <w:rPr>
          <w:spacing w:val="11"/>
          <w:w w:val="105"/>
        </w:rPr>
        <w:t xml:space="preserve"> </w:t>
      </w:r>
      <w:r w:rsidRPr="00C671D8">
        <w:rPr>
          <w:w w:val="105"/>
        </w:rPr>
        <w:t>revisions. This</w:t>
      </w:r>
      <w:r w:rsidRPr="00C671D8">
        <w:rPr>
          <w:spacing w:val="-10"/>
          <w:w w:val="105"/>
        </w:rPr>
        <w:t xml:space="preserve"> </w:t>
      </w:r>
      <w:r w:rsidRPr="00C671D8">
        <w:rPr>
          <w:w w:val="105"/>
        </w:rPr>
        <w:t>factor has</w:t>
      </w:r>
      <w:r w:rsidRPr="00C671D8">
        <w:rPr>
          <w:spacing w:val="32"/>
          <w:w w:val="105"/>
        </w:rPr>
        <w:t xml:space="preserve"> </w:t>
      </w:r>
      <w:r w:rsidRPr="00C671D8">
        <w:rPr>
          <w:w w:val="105"/>
        </w:rPr>
        <w:t>become more</w:t>
      </w:r>
      <w:r w:rsidRPr="00C671D8">
        <w:rPr>
          <w:spacing w:val="-9"/>
          <w:w w:val="105"/>
        </w:rPr>
        <w:t xml:space="preserve"> </w:t>
      </w:r>
      <w:r w:rsidRPr="00C671D8">
        <w:rPr>
          <w:w w:val="105"/>
        </w:rPr>
        <w:t>important</w:t>
      </w:r>
      <w:r w:rsidRPr="00C671D8">
        <w:rPr>
          <w:spacing w:val="40"/>
          <w:w w:val="105"/>
        </w:rPr>
        <w:t xml:space="preserve"> </w:t>
      </w:r>
      <w:r w:rsidRPr="00C671D8">
        <w:rPr>
          <w:w w:val="105"/>
        </w:rPr>
        <w:t>in</w:t>
      </w:r>
      <w:r w:rsidRPr="00C671D8">
        <w:rPr>
          <w:spacing w:val="39"/>
          <w:w w:val="105"/>
        </w:rPr>
        <w:t xml:space="preserve"> </w:t>
      </w:r>
      <w:r w:rsidRPr="00C671D8">
        <w:rPr>
          <w:w w:val="105"/>
        </w:rPr>
        <w:t>recent</w:t>
      </w:r>
      <w:r w:rsidRPr="00C671D8">
        <w:rPr>
          <w:spacing w:val="80"/>
          <w:w w:val="105"/>
        </w:rPr>
        <w:t xml:space="preserve"> </w:t>
      </w:r>
      <w:r w:rsidRPr="00C671D8">
        <w:rPr>
          <w:w w:val="105"/>
        </w:rPr>
        <w:t>years.</w:t>
      </w:r>
      <w:r w:rsidRPr="00C671D8">
        <w:rPr>
          <w:spacing w:val="80"/>
          <w:w w:val="105"/>
        </w:rPr>
        <w:t xml:space="preserve"> </w:t>
      </w:r>
      <w:r w:rsidRPr="00C671D8">
        <w:rPr>
          <w:w w:val="105"/>
        </w:rPr>
        <w:t>For</w:t>
      </w:r>
      <w:r w:rsidRPr="00C671D8">
        <w:rPr>
          <w:spacing w:val="35"/>
          <w:w w:val="105"/>
        </w:rPr>
        <w:t xml:space="preserve"> </w:t>
      </w:r>
      <w:r w:rsidRPr="00C671D8">
        <w:rPr>
          <w:w w:val="105"/>
        </w:rPr>
        <w:t>the Central</w:t>
      </w:r>
      <w:r w:rsidRPr="00C671D8">
        <w:rPr>
          <w:spacing w:val="-14"/>
          <w:w w:val="105"/>
        </w:rPr>
        <w:t xml:space="preserve"> </w:t>
      </w:r>
      <w:r w:rsidRPr="00C671D8">
        <w:rPr>
          <w:w w:val="105"/>
        </w:rPr>
        <w:t>Government,</w:t>
      </w:r>
      <w:r w:rsidRPr="00C671D8">
        <w:rPr>
          <w:spacing w:val="4"/>
          <w:w w:val="105"/>
        </w:rPr>
        <w:t xml:space="preserve"> </w:t>
      </w:r>
      <w:r w:rsidRPr="00C671D8">
        <w:rPr>
          <w:w w:val="105"/>
        </w:rPr>
        <w:t>the</w:t>
      </w:r>
      <w:r w:rsidRPr="00C671D8">
        <w:rPr>
          <w:spacing w:val="-14"/>
          <w:w w:val="105"/>
        </w:rPr>
        <w:t xml:space="preserve"> </w:t>
      </w:r>
      <w:r w:rsidRPr="00C671D8">
        <w:rPr>
          <w:w w:val="105"/>
        </w:rPr>
        <w:t>increase</w:t>
      </w:r>
      <w:r w:rsidRPr="00C671D8">
        <w:rPr>
          <w:spacing w:val="-14"/>
          <w:w w:val="105"/>
        </w:rPr>
        <w:t xml:space="preserve"> </w:t>
      </w:r>
      <w:r w:rsidRPr="00C671D8">
        <w:rPr>
          <w:w w:val="105"/>
        </w:rPr>
        <w:t>in</w:t>
      </w:r>
      <w:r w:rsidRPr="00C671D8">
        <w:rPr>
          <w:spacing w:val="-14"/>
          <w:w w:val="105"/>
        </w:rPr>
        <w:t xml:space="preserve"> </w:t>
      </w:r>
      <w:r w:rsidRPr="00C671D8">
        <w:rPr>
          <w:w w:val="105"/>
        </w:rPr>
        <w:t>wages and</w:t>
      </w:r>
      <w:r w:rsidRPr="00C671D8">
        <w:rPr>
          <w:spacing w:val="19"/>
          <w:w w:val="105"/>
        </w:rPr>
        <w:t xml:space="preserve"> </w:t>
      </w:r>
      <w:r w:rsidRPr="00C671D8">
        <w:rPr>
          <w:w w:val="105"/>
        </w:rPr>
        <w:t>salaries has</w:t>
      </w:r>
      <w:r w:rsidRPr="00C671D8">
        <w:rPr>
          <w:spacing w:val="40"/>
          <w:w w:val="105"/>
        </w:rPr>
        <w:t xml:space="preserve"> </w:t>
      </w:r>
      <w:r w:rsidRPr="00C671D8">
        <w:rPr>
          <w:w w:val="105"/>
        </w:rPr>
        <w:t>been</w:t>
      </w:r>
      <w:r w:rsidRPr="00C671D8">
        <w:rPr>
          <w:spacing w:val="40"/>
          <w:w w:val="105"/>
        </w:rPr>
        <w:t xml:space="preserve"> </w:t>
      </w:r>
      <w:r w:rsidRPr="00C671D8">
        <w:rPr>
          <w:w w:val="105"/>
        </w:rPr>
        <w:t>mainly due to the</w:t>
      </w:r>
      <w:r w:rsidRPr="00C671D8">
        <w:rPr>
          <w:spacing w:val="40"/>
          <w:w w:val="105"/>
        </w:rPr>
        <w:t xml:space="preserve"> </w:t>
      </w:r>
      <w:r w:rsidRPr="00C671D8">
        <w:rPr>
          <w:w w:val="105"/>
        </w:rPr>
        <w:t>revision</w:t>
      </w:r>
      <w:r w:rsidRPr="00C671D8">
        <w:rPr>
          <w:spacing w:val="40"/>
          <w:w w:val="105"/>
        </w:rPr>
        <w:t xml:space="preserve"> </w:t>
      </w:r>
      <w:r w:rsidRPr="00C671D8">
        <w:rPr>
          <w:w w:val="105"/>
        </w:rPr>
        <w:t>of</w:t>
      </w:r>
      <w:r w:rsidRPr="00C671D8">
        <w:rPr>
          <w:spacing w:val="80"/>
          <w:w w:val="105"/>
        </w:rPr>
        <w:t xml:space="preserve"> </w:t>
      </w:r>
      <w:r w:rsidRPr="00C671D8">
        <w:rPr>
          <w:w w:val="105"/>
        </w:rPr>
        <w:t>scales</w:t>
      </w:r>
      <w:r w:rsidRPr="00C671D8">
        <w:rPr>
          <w:spacing w:val="40"/>
          <w:w w:val="105"/>
        </w:rPr>
        <w:t xml:space="preserve"> </w:t>
      </w:r>
      <w:r w:rsidRPr="00C671D8">
        <w:rPr>
          <w:w w:val="105"/>
        </w:rPr>
        <w:t>and allowances following</w:t>
      </w:r>
      <w:r w:rsidRPr="00C671D8">
        <w:rPr>
          <w:spacing w:val="-14"/>
          <w:w w:val="105"/>
        </w:rPr>
        <w:t xml:space="preserve"> </w:t>
      </w:r>
      <w:r w:rsidRPr="00C671D8">
        <w:rPr>
          <w:w w:val="105"/>
        </w:rPr>
        <w:t>the</w:t>
      </w:r>
      <w:r w:rsidRPr="00C671D8">
        <w:rPr>
          <w:spacing w:val="-10"/>
          <w:w w:val="105"/>
        </w:rPr>
        <w:t xml:space="preserve"> </w:t>
      </w:r>
      <w:r w:rsidRPr="00C671D8">
        <w:rPr>
          <w:w w:val="105"/>
        </w:rPr>
        <w:t>recommendations</w:t>
      </w:r>
      <w:r w:rsidRPr="00C671D8">
        <w:rPr>
          <w:spacing w:val="-14"/>
          <w:w w:val="105"/>
        </w:rPr>
        <w:t xml:space="preserve"> </w:t>
      </w:r>
      <w:r w:rsidRPr="00C671D8">
        <w:rPr>
          <w:w w:val="105"/>
        </w:rPr>
        <w:t>of</w:t>
      </w:r>
      <w:r w:rsidRPr="00C671D8">
        <w:rPr>
          <w:spacing w:val="-9"/>
          <w:w w:val="105"/>
        </w:rPr>
        <w:t xml:space="preserve"> </w:t>
      </w:r>
      <w:r w:rsidRPr="00C671D8">
        <w:rPr>
          <w:w w:val="105"/>
        </w:rPr>
        <w:t>the</w:t>
      </w:r>
      <w:r w:rsidRPr="00C671D8">
        <w:rPr>
          <w:spacing w:val="-9"/>
          <w:w w:val="105"/>
        </w:rPr>
        <w:t xml:space="preserve"> </w:t>
      </w:r>
      <w:r w:rsidRPr="00C671D8">
        <w:rPr>
          <w:w w:val="105"/>
        </w:rPr>
        <w:t>Fourth Pay</w:t>
      </w:r>
      <w:r w:rsidRPr="00C671D8">
        <w:rPr>
          <w:spacing w:val="21"/>
          <w:w w:val="105"/>
        </w:rPr>
        <w:t xml:space="preserve"> </w:t>
      </w:r>
      <w:r w:rsidRPr="00C671D8">
        <w:rPr>
          <w:w w:val="105"/>
        </w:rPr>
        <w:t>Commission;</w:t>
      </w:r>
      <w:r w:rsidRPr="00C671D8">
        <w:rPr>
          <w:spacing w:val="13"/>
          <w:w w:val="105"/>
        </w:rPr>
        <w:t xml:space="preserve"> </w:t>
      </w:r>
      <w:r w:rsidRPr="00C671D8">
        <w:rPr>
          <w:w w:val="105"/>
        </w:rPr>
        <w:t>in</w:t>
      </w:r>
      <w:r w:rsidRPr="00C671D8">
        <w:rPr>
          <w:spacing w:val="-14"/>
          <w:w w:val="105"/>
        </w:rPr>
        <w:t xml:space="preserve"> </w:t>
      </w:r>
      <w:r w:rsidRPr="00C671D8">
        <w:rPr>
          <w:w w:val="105"/>
        </w:rPr>
        <w:t>the</w:t>
      </w:r>
      <w:r w:rsidRPr="00C671D8">
        <w:rPr>
          <w:spacing w:val="-14"/>
          <w:w w:val="105"/>
        </w:rPr>
        <w:t xml:space="preserve"> </w:t>
      </w:r>
      <w:r w:rsidRPr="00C671D8">
        <w:rPr>
          <w:w w:val="105"/>
        </w:rPr>
        <w:t>States,</w:t>
      </w:r>
      <w:r w:rsidRPr="00C671D8">
        <w:rPr>
          <w:spacing w:val="17"/>
          <w:w w:val="105"/>
        </w:rPr>
        <w:t xml:space="preserve"> </w:t>
      </w:r>
      <w:r w:rsidRPr="00C671D8">
        <w:rPr>
          <w:w w:val="105"/>
        </w:rPr>
        <w:t>however,</w:t>
      </w:r>
      <w:r w:rsidRPr="00C671D8">
        <w:rPr>
          <w:spacing w:val="11"/>
          <w:w w:val="105"/>
        </w:rPr>
        <w:t xml:space="preserve"> </w:t>
      </w:r>
      <w:r w:rsidRPr="00C671D8">
        <w:rPr>
          <w:w w:val="105"/>
        </w:rPr>
        <w:t>this</w:t>
      </w:r>
      <w:r w:rsidRPr="00C671D8">
        <w:rPr>
          <w:spacing w:val="-14"/>
          <w:w w:val="105"/>
        </w:rPr>
        <w:t xml:space="preserve"> </w:t>
      </w:r>
      <w:r w:rsidRPr="00C671D8">
        <w:rPr>
          <w:w w:val="105"/>
        </w:rPr>
        <w:t>has</w:t>
      </w:r>
      <w:r w:rsidRPr="00C671D8">
        <w:rPr>
          <w:spacing w:val="-19"/>
          <w:w w:val="105"/>
        </w:rPr>
        <w:t xml:space="preserve"> </w:t>
      </w:r>
      <w:r w:rsidRPr="00C671D8">
        <w:rPr>
          <w:w w:val="105"/>
        </w:rPr>
        <w:t>come about</w:t>
      </w:r>
      <w:r w:rsidRPr="00C671D8">
        <w:rPr>
          <w:spacing w:val="40"/>
          <w:w w:val="105"/>
        </w:rPr>
        <w:t xml:space="preserve"> </w:t>
      </w:r>
      <w:r w:rsidRPr="00C671D8">
        <w:rPr>
          <w:w w:val="105"/>
        </w:rPr>
        <w:t>due</w:t>
      </w:r>
      <w:r w:rsidRPr="00C671D8">
        <w:rPr>
          <w:spacing w:val="40"/>
          <w:w w:val="105"/>
        </w:rPr>
        <w:t xml:space="preserve"> </w:t>
      </w:r>
      <w:r w:rsidRPr="00C671D8">
        <w:rPr>
          <w:w w:val="105"/>
        </w:rPr>
        <w:t>to</w:t>
      </w:r>
      <w:r w:rsidR="00E5070F" w:rsidRPr="00C671D8">
        <w:t xml:space="preserve"> </w:t>
      </w:r>
      <w:r w:rsidRPr="00C671D8">
        <w:rPr>
          <w:spacing w:val="-4"/>
          <w:w w:val="105"/>
        </w:rPr>
        <w:t>both</w:t>
      </w:r>
      <w:r w:rsidRPr="00C671D8">
        <w:t xml:space="preserve"> </w:t>
      </w:r>
      <w:r w:rsidRPr="00C671D8">
        <w:rPr>
          <w:w w:val="105"/>
        </w:rPr>
        <w:t>revision</w:t>
      </w:r>
      <w:r w:rsidRPr="00C671D8">
        <w:rPr>
          <w:spacing w:val="80"/>
          <w:w w:val="105"/>
        </w:rPr>
        <w:t xml:space="preserve"> </w:t>
      </w:r>
      <w:r w:rsidRPr="00C671D8">
        <w:rPr>
          <w:w w:val="105"/>
        </w:rPr>
        <w:t>of</w:t>
      </w:r>
      <w:r w:rsidRPr="00C671D8">
        <w:rPr>
          <w:spacing w:val="40"/>
          <w:w w:val="105"/>
        </w:rPr>
        <w:t xml:space="preserve"> </w:t>
      </w:r>
      <w:r w:rsidRPr="00C671D8">
        <w:rPr>
          <w:w w:val="105"/>
        </w:rPr>
        <w:t>salaries</w:t>
      </w:r>
      <w:r w:rsidRPr="00C671D8">
        <w:rPr>
          <w:spacing w:val="40"/>
          <w:w w:val="105"/>
        </w:rPr>
        <w:t xml:space="preserve"> </w:t>
      </w:r>
      <w:r w:rsidRPr="00C671D8">
        <w:rPr>
          <w:w w:val="105"/>
        </w:rPr>
        <w:t>as</w:t>
      </w:r>
      <w:r w:rsidRPr="00C671D8">
        <w:rPr>
          <w:spacing w:val="33"/>
          <w:w w:val="105"/>
        </w:rPr>
        <w:t xml:space="preserve"> </w:t>
      </w:r>
      <w:r w:rsidRPr="00C671D8">
        <w:rPr>
          <w:w w:val="105"/>
        </w:rPr>
        <w:t>well</w:t>
      </w:r>
      <w:r w:rsidRPr="00C671D8">
        <w:rPr>
          <w:spacing w:val="28"/>
          <w:w w:val="105"/>
        </w:rPr>
        <w:t xml:space="preserve"> </w:t>
      </w:r>
      <w:r w:rsidRPr="00C671D8">
        <w:rPr>
          <w:w w:val="105"/>
        </w:rPr>
        <w:t>as substantial</w:t>
      </w:r>
      <w:r w:rsidRPr="00C671D8">
        <w:rPr>
          <w:spacing w:val="80"/>
          <w:w w:val="105"/>
        </w:rPr>
        <w:t xml:space="preserve"> </w:t>
      </w:r>
      <w:r w:rsidRPr="00C671D8">
        <w:rPr>
          <w:w w:val="105"/>
        </w:rPr>
        <w:t>increases</w:t>
      </w:r>
      <w:r w:rsidRPr="00C671D8">
        <w:rPr>
          <w:spacing w:val="80"/>
          <w:w w:val="105"/>
        </w:rPr>
        <w:t xml:space="preserve"> </w:t>
      </w:r>
      <w:r w:rsidRPr="00C671D8">
        <w:rPr>
          <w:w w:val="105"/>
        </w:rPr>
        <w:t>in</w:t>
      </w:r>
      <w:r w:rsidRPr="00C671D8">
        <w:t xml:space="preserve"> </w:t>
      </w:r>
      <w:r w:rsidRPr="00C671D8">
        <w:rPr>
          <w:w w:val="105"/>
        </w:rPr>
        <w:t>employment.</w:t>
      </w:r>
      <w:r w:rsidRPr="00C671D8">
        <w:rPr>
          <w:spacing w:val="80"/>
          <w:w w:val="105"/>
        </w:rPr>
        <w:t xml:space="preserve"> </w:t>
      </w:r>
      <w:r w:rsidRPr="00C671D8">
        <w:rPr>
          <w:w w:val="105"/>
        </w:rPr>
        <w:t>If the present trends continue, a growing proportion</w:t>
      </w:r>
      <w:r w:rsidR="00E5070F" w:rsidRPr="00C671D8">
        <w:t xml:space="preserve"> </w:t>
      </w:r>
      <w:r w:rsidRPr="00C671D8">
        <w:rPr>
          <w:w w:val="105"/>
        </w:rPr>
        <w:t>of</w:t>
      </w:r>
      <w:r w:rsidRPr="00C671D8">
        <w:rPr>
          <w:spacing w:val="40"/>
          <w:w w:val="105"/>
        </w:rPr>
        <w:t xml:space="preserve"> </w:t>
      </w:r>
      <w:r w:rsidRPr="00C671D8">
        <w:rPr>
          <w:w w:val="105"/>
        </w:rPr>
        <w:t>expenditures would</w:t>
      </w:r>
      <w:r w:rsidRPr="00C671D8">
        <w:rPr>
          <w:spacing w:val="-9"/>
          <w:w w:val="105"/>
        </w:rPr>
        <w:t xml:space="preserve"> </w:t>
      </w:r>
      <w:r w:rsidRPr="00C671D8">
        <w:rPr>
          <w:w w:val="105"/>
        </w:rPr>
        <w:t>be</w:t>
      </w:r>
      <w:r w:rsidRPr="00C671D8">
        <w:rPr>
          <w:spacing w:val="-16"/>
          <w:w w:val="105"/>
        </w:rPr>
        <w:t xml:space="preserve"> </w:t>
      </w:r>
      <w:r w:rsidRPr="00C671D8">
        <w:rPr>
          <w:w w:val="105"/>
        </w:rPr>
        <w:t>incurred</w:t>
      </w:r>
      <w:r w:rsidRPr="00C671D8">
        <w:rPr>
          <w:spacing w:val="-14"/>
          <w:w w:val="105"/>
        </w:rPr>
        <w:t xml:space="preserve"> </w:t>
      </w:r>
      <w:r w:rsidRPr="00C671D8">
        <w:rPr>
          <w:w w:val="105"/>
        </w:rPr>
        <w:t>merely</w:t>
      </w:r>
      <w:r w:rsidRPr="00C671D8">
        <w:rPr>
          <w:spacing w:val="-14"/>
          <w:w w:val="105"/>
        </w:rPr>
        <w:t xml:space="preserve"> </w:t>
      </w:r>
      <w:r w:rsidRPr="00C671D8">
        <w:rPr>
          <w:w w:val="105"/>
        </w:rPr>
        <w:t>to pay</w:t>
      </w:r>
      <w:r w:rsidRPr="00C671D8">
        <w:rPr>
          <w:spacing w:val="19"/>
          <w:w w:val="105"/>
        </w:rPr>
        <w:t xml:space="preserve"> </w:t>
      </w:r>
      <w:r w:rsidRPr="00C671D8">
        <w:rPr>
          <w:w w:val="105"/>
        </w:rPr>
        <w:t>salaries</w:t>
      </w:r>
      <w:r w:rsidRPr="00C671D8">
        <w:rPr>
          <w:spacing w:val="16"/>
          <w:w w:val="105"/>
        </w:rPr>
        <w:t xml:space="preserve"> </w:t>
      </w:r>
      <w:r w:rsidRPr="00C671D8">
        <w:rPr>
          <w:w w:val="105"/>
        </w:rPr>
        <w:t>to</w:t>
      </w:r>
      <w:r w:rsidRPr="00C671D8">
        <w:rPr>
          <w:spacing w:val="39"/>
          <w:w w:val="105"/>
        </w:rPr>
        <w:t xml:space="preserve"> </w:t>
      </w:r>
      <w:r w:rsidRPr="00C671D8">
        <w:rPr>
          <w:w w:val="105"/>
        </w:rPr>
        <w:t>government employees,</w:t>
      </w:r>
      <w:r w:rsidRPr="00C671D8">
        <w:rPr>
          <w:spacing w:val="80"/>
          <w:w w:val="105"/>
        </w:rPr>
        <w:t xml:space="preserve"> </w:t>
      </w:r>
      <w:r w:rsidRPr="00C671D8">
        <w:rPr>
          <w:w w:val="105"/>
        </w:rPr>
        <w:t>which would result</w:t>
      </w:r>
      <w:r w:rsidRPr="00C671D8">
        <w:rPr>
          <w:spacing w:val="27"/>
          <w:w w:val="105"/>
        </w:rPr>
        <w:t xml:space="preserve"> </w:t>
      </w:r>
      <w:r w:rsidRPr="00C671D8">
        <w:rPr>
          <w:w w:val="105"/>
        </w:rPr>
        <w:t>in increasing</w:t>
      </w:r>
      <w:r w:rsidRPr="00C671D8">
        <w:rPr>
          <w:spacing w:val="80"/>
          <w:w w:val="105"/>
        </w:rPr>
        <w:t xml:space="preserve"> </w:t>
      </w:r>
      <w:r w:rsidRPr="00C671D8">
        <w:rPr>
          <w:w w:val="105"/>
        </w:rPr>
        <w:t>revenue deficits</w:t>
      </w:r>
      <w:r w:rsidRPr="00C671D8">
        <w:rPr>
          <w:spacing w:val="80"/>
          <w:w w:val="105"/>
        </w:rPr>
        <w:t xml:space="preserve"> </w:t>
      </w:r>
      <w:r w:rsidRPr="00C671D8">
        <w:rPr>
          <w:w w:val="105"/>
        </w:rPr>
        <w:t>if</w:t>
      </w:r>
      <w:r w:rsidRPr="00C671D8">
        <w:rPr>
          <w:spacing w:val="28"/>
          <w:w w:val="105"/>
        </w:rPr>
        <w:t xml:space="preserve"> </w:t>
      </w:r>
      <w:r w:rsidRPr="00C671D8">
        <w:rPr>
          <w:w w:val="105"/>
        </w:rPr>
        <w:t>offsetting</w:t>
      </w:r>
      <w:r w:rsidRPr="00C671D8">
        <w:rPr>
          <w:spacing w:val="19"/>
          <w:w w:val="105"/>
        </w:rPr>
        <w:t xml:space="preserve"> </w:t>
      </w:r>
      <w:r w:rsidRPr="00C671D8">
        <w:rPr>
          <w:w w:val="105"/>
        </w:rPr>
        <w:t>cuts</w:t>
      </w:r>
      <w:r w:rsidRPr="00C671D8">
        <w:rPr>
          <w:spacing w:val="22"/>
          <w:w w:val="105"/>
        </w:rPr>
        <w:t xml:space="preserve"> </w:t>
      </w:r>
      <w:r w:rsidRPr="00C671D8">
        <w:rPr>
          <w:w w:val="105"/>
        </w:rPr>
        <w:t>in other</w:t>
      </w:r>
      <w:r w:rsidRPr="00C671D8">
        <w:rPr>
          <w:spacing w:val="26"/>
          <w:w w:val="105"/>
        </w:rPr>
        <w:t xml:space="preserve"> </w:t>
      </w:r>
      <w:r w:rsidRPr="00C671D8">
        <w:rPr>
          <w:w w:val="105"/>
        </w:rPr>
        <w:t>expenditures</w:t>
      </w:r>
      <w:r w:rsidRPr="00C671D8">
        <w:rPr>
          <w:spacing w:val="39"/>
          <w:w w:val="105"/>
        </w:rPr>
        <w:t xml:space="preserve"> </w:t>
      </w:r>
      <w:r w:rsidRPr="00C671D8">
        <w:rPr>
          <w:w w:val="105"/>
        </w:rPr>
        <w:t>are</w:t>
      </w:r>
      <w:r w:rsidRPr="00C671D8">
        <w:rPr>
          <w:spacing w:val="18"/>
          <w:w w:val="105"/>
        </w:rPr>
        <w:t xml:space="preserve"> </w:t>
      </w:r>
      <w:r w:rsidRPr="00C671D8">
        <w:rPr>
          <w:w w:val="105"/>
        </w:rPr>
        <w:t xml:space="preserve">not </w:t>
      </w:r>
      <w:r w:rsidRPr="00C671D8">
        <w:rPr>
          <w:spacing w:val="-2"/>
          <w:w w:val="105"/>
        </w:rPr>
        <w:t>made.</w:t>
      </w:r>
      <w:r w:rsidRPr="00C671D8">
        <w:rPr>
          <w:spacing w:val="51"/>
          <w:w w:val="105"/>
        </w:rPr>
        <w:t xml:space="preserve"> </w:t>
      </w:r>
      <w:r w:rsidRPr="00C671D8">
        <w:rPr>
          <w:spacing w:val="-2"/>
          <w:w w:val="105"/>
        </w:rPr>
        <w:t>Many of</w:t>
      </w:r>
      <w:r w:rsidRPr="00C671D8">
        <w:rPr>
          <w:spacing w:val="-26"/>
          <w:w w:val="105"/>
        </w:rPr>
        <w:t xml:space="preserve"> </w:t>
      </w:r>
      <w:r w:rsidRPr="00C671D8">
        <w:rPr>
          <w:spacing w:val="-2"/>
          <w:w w:val="105"/>
        </w:rPr>
        <w:t>the</w:t>
      </w:r>
      <w:r w:rsidRPr="00C671D8">
        <w:rPr>
          <w:spacing w:val="-29"/>
          <w:w w:val="105"/>
        </w:rPr>
        <w:t xml:space="preserve"> </w:t>
      </w:r>
      <w:r w:rsidRPr="00C671D8">
        <w:rPr>
          <w:spacing w:val="-2"/>
          <w:w w:val="105"/>
        </w:rPr>
        <w:t>States</w:t>
      </w:r>
      <w:r w:rsidRPr="00C671D8">
        <w:rPr>
          <w:spacing w:val="-33"/>
          <w:w w:val="105"/>
        </w:rPr>
        <w:t xml:space="preserve"> </w:t>
      </w:r>
      <w:r w:rsidRPr="00C671D8">
        <w:rPr>
          <w:spacing w:val="-2"/>
          <w:w w:val="105"/>
        </w:rPr>
        <w:t>have</w:t>
      </w:r>
      <w:r w:rsidRPr="00C671D8">
        <w:rPr>
          <w:spacing w:val="-23"/>
          <w:w w:val="105"/>
        </w:rPr>
        <w:t xml:space="preserve"> </w:t>
      </w:r>
      <w:r w:rsidRPr="00C671D8">
        <w:rPr>
          <w:spacing w:val="-2"/>
          <w:w w:val="105"/>
        </w:rPr>
        <w:t>followed</w:t>
      </w:r>
      <w:r w:rsidRPr="00C671D8">
        <w:rPr>
          <w:spacing w:val="-24"/>
          <w:w w:val="105"/>
        </w:rPr>
        <w:t xml:space="preserve"> </w:t>
      </w:r>
      <w:r w:rsidRPr="00C671D8">
        <w:rPr>
          <w:spacing w:val="-2"/>
          <w:w w:val="105"/>
        </w:rPr>
        <w:t>in</w:t>
      </w:r>
      <w:r w:rsidRPr="00C671D8">
        <w:rPr>
          <w:spacing w:val="-29"/>
          <w:w w:val="105"/>
        </w:rPr>
        <w:t xml:space="preserve"> </w:t>
      </w:r>
      <w:r w:rsidRPr="00C671D8">
        <w:rPr>
          <w:spacing w:val="-2"/>
          <w:w w:val="105"/>
        </w:rPr>
        <w:t>the</w:t>
      </w:r>
      <w:r w:rsidRPr="00C671D8">
        <w:rPr>
          <w:spacing w:val="-27"/>
          <w:w w:val="105"/>
        </w:rPr>
        <w:t xml:space="preserve"> </w:t>
      </w:r>
      <w:r w:rsidRPr="00C671D8">
        <w:rPr>
          <w:spacing w:val="-2"/>
          <w:w w:val="105"/>
        </w:rPr>
        <w:t>footsteps</w:t>
      </w:r>
      <w:r w:rsidRPr="00C671D8">
        <w:rPr>
          <w:spacing w:val="-19"/>
          <w:w w:val="105"/>
        </w:rPr>
        <w:t xml:space="preserve"> </w:t>
      </w:r>
      <w:r w:rsidRPr="00C671D8">
        <w:rPr>
          <w:spacing w:val="-2"/>
          <w:w w:val="105"/>
        </w:rPr>
        <w:t xml:space="preserve">of </w:t>
      </w:r>
      <w:r w:rsidRPr="00C671D8">
        <w:rPr>
          <w:w w:val="105"/>
        </w:rPr>
        <w:t>the</w:t>
      </w:r>
      <w:r w:rsidRPr="00C671D8">
        <w:rPr>
          <w:spacing w:val="-10"/>
          <w:w w:val="105"/>
        </w:rPr>
        <w:t xml:space="preserve"> </w:t>
      </w:r>
      <w:r w:rsidRPr="00C671D8">
        <w:rPr>
          <w:w w:val="105"/>
        </w:rPr>
        <w:t>Central</w:t>
      </w:r>
      <w:r w:rsidRPr="00C671D8">
        <w:rPr>
          <w:spacing w:val="80"/>
          <w:w w:val="105"/>
        </w:rPr>
        <w:t xml:space="preserve"> </w:t>
      </w:r>
      <w:r w:rsidRPr="00C671D8">
        <w:rPr>
          <w:w w:val="105"/>
        </w:rPr>
        <w:t>Government</w:t>
      </w:r>
      <w:r w:rsidRPr="00C671D8">
        <w:rPr>
          <w:spacing w:val="40"/>
          <w:w w:val="105"/>
        </w:rPr>
        <w:t xml:space="preserve"> </w:t>
      </w:r>
      <w:r w:rsidRPr="00C671D8">
        <w:rPr>
          <w:w w:val="105"/>
        </w:rPr>
        <w:t>in</w:t>
      </w:r>
      <w:r w:rsidRPr="00C671D8">
        <w:rPr>
          <w:spacing w:val="40"/>
          <w:w w:val="105"/>
        </w:rPr>
        <w:t xml:space="preserve"> </w:t>
      </w:r>
      <w:r w:rsidRPr="00C671D8">
        <w:rPr>
          <w:w w:val="105"/>
        </w:rPr>
        <w:t>revising</w:t>
      </w:r>
      <w:r w:rsidRPr="00C671D8">
        <w:rPr>
          <w:spacing w:val="-4"/>
          <w:w w:val="105"/>
        </w:rPr>
        <w:t xml:space="preserve"> </w:t>
      </w:r>
      <w:r w:rsidRPr="00C671D8">
        <w:rPr>
          <w:w w:val="105"/>
        </w:rPr>
        <w:t>their</w:t>
      </w:r>
      <w:r w:rsidRPr="00C671D8">
        <w:rPr>
          <w:spacing w:val="-3"/>
          <w:w w:val="105"/>
        </w:rPr>
        <w:t xml:space="preserve"> </w:t>
      </w:r>
      <w:r w:rsidRPr="00C671D8">
        <w:rPr>
          <w:w w:val="105"/>
        </w:rPr>
        <w:t>scales</w:t>
      </w:r>
      <w:r w:rsidRPr="00C671D8">
        <w:rPr>
          <w:spacing w:val="-9"/>
          <w:w w:val="105"/>
        </w:rPr>
        <w:t xml:space="preserve"> </w:t>
      </w:r>
      <w:r w:rsidRPr="00C671D8">
        <w:rPr>
          <w:w w:val="105"/>
        </w:rPr>
        <w:t>of</w:t>
      </w:r>
      <w:r w:rsidRPr="00C671D8">
        <w:rPr>
          <w:spacing w:val="-2"/>
          <w:w w:val="105"/>
        </w:rPr>
        <w:t xml:space="preserve"> </w:t>
      </w:r>
      <w:r w:rsidRPr="00C671D8">
        <w:rPr>
          <w:w w:val="105"/>
        </w:rPr>
        <w:t>pay without</w:t>
      </w:r>
      <w:r w:rsidRPr="00C671D8">
        <w:rPr>
          <w:spacing w:val="80"/>
          <w:w w:val="105"/>
        </w:rPr>
        <w:t xml:space="preserve"> </w:t>
      </w:r>
      <w:r w:rsidRPr="00C671D8">
        <w:rPr>
          <w:w w:val="105"/>
        </w:rPr>
        <w:t>paying</w:t>
      </w:r>
      <w:r w:rsidRPr="00C671D8">
        <w:rPr>
          <w:spacing w:val="80"/>
          <w:w w:val="105"/>
        </w:rPr>
        <w:t xml:space="preserve"> </w:t>
      </w:r>
      <w:r w:rsidRPr="00C671D8">
        <w:rPr>
          <w:w w:val="105"/>
        </w:rPr>
        <w:t>due regard to their capacity</w:t>
      </w:r>
      <w:r w:rsidRPr="00C671D8">
        <w:rPr>
          <w:spacing w:val="30"/>
          <w:w w:val="105"/>
        </w:rPr>
        <w:t xml:space="preserve"> </w:t>
      </w:r>
      <w:r w:rsidRPr="00C671D8">
        <w:rPr>
          <w:w w:val="105"/>
        </w:rPr>
        <w:t xml:space="preserve">to raise </w:t>
      </w:r>
      <w:r w:rsidRPr="00C671D8">
        <w:rPr>
          <w:spacing w:val="-2"/>
          <w:w w:val="105"/>
        </w:rPr>
        <w:t>revenues.</w:t>
      </w:r>
      <w:r w:rsidRPr="00C671D8">
        <w:t xml:space="preserve"> </w:t>
      </w:r>
      <w:r w:rsidRPr="00C671D8">
        <w:rPr>
          <w:w w:val="105"/>
        </w:rPr>
        <w:t>This has a</w:t>
      </w:r>
      <w:r w:rsidRPr="00C671D8">
        <w:rPr>
          <w:spacing w:val="40"/>
          <w:w w:val="105"/>
        </w:rPr>
        <w:t xml:space="preserve"> </w:t>
      </w:r>
      <w:r w:rsidRPr="00C671D8">
        <w:rPr>
          <w:w w:val="105"/>
        </w:rPr>
        <w:t>harsher impact on the weaker States.</w:t>
      </w:r>
      <w:r w:rsidRPr="00C671D8">
        <w:rPr>
          <w:spacing w:val="40"/>
          <w:w w:val="105"/>
        </w:rPr>
        <w:t xml:space="preserve"> </w:t>
      </w:r>
      <w:r w:rsidRPr="00C671D8">
        <w:rPr>
          <w:w w:val="105"/>
        </w:rPr>
        <w:t>We</w:t>
      </w:r>
      <w:r w:rsidRPr="00C671D8">
        <w:rPr>
          <w:spacing w:val="-13"/>
          <w:w w:val="105"/>
        </w:rPr>
        <w:t xml:space="preserve"> </w:t>
      </w:r>
      <w:r w:rsidRPr="00C671D8">
        <w:rPr>
          <w:w w:val="105"/>
        </w:rPr>
        <w:t>believe</w:t>
      </w:r>
      <w:r w:rsidRPr="00C671D8">
        <w:rPr>
          <w:spacing w:val="-6"/>
          <w:w w:val="105"/>
        </w:rPr>
        <w:t xml:space="preserve"> </w:t>
      </w:r>
      <w:r w:rsidRPr="00C671D8">
        <w:rPr>
          <w:w w:val="105"/>
        </w:rPr>
        <w:t>that</w:t>
      </w:r>
      <w:r w:rsidRPr="00C671D8">
        <w:rPr>
          <w:spacing w:val="-7"/>
          <w:w w:val="105"/>
        </w:rPr>
        <w:t xml:space="preserve"> </w:t>
      </w:r>
      <w:r w:rsidRPr="00C671D8">
        <w:rPr>
          <w:w w:val="105"/>
        </w:rPr>
        <w:t>for</w:t>
      </w:r>
      <w:r w:rsidRPr="00C671D8">
        <w:rPr>
          <w:spacing w:val="-14"/>
          <w:w w:val="105"/>
        </w:rPr>
        <w:t xml:space="preserve"> </w:t>
      </w:r>
      <w:r w:rsidRPr="00C671D8">
        <w:rPr>
          <w:w w:val="105"/>
        </w:rPr>
        <w:t>reasons</w:t>
      </w:r>
      <w:r w:rsidRPr="00C671D8">
        <w:rPr>
          <w:spacing w:val="-2"/>
          <w:w w:val="105"/>
        </w:rPr>
        <w:t xml:space="preserve"> </w:t>
      </w:r>
      <w:r w:rsidRPr="00C671D8">
        <w:rPr>
          <w:w w:val="105"/>
        </w:rPr>
        <w:t>of</w:t>
      </w:r>
      <w:r w:rsidRPr="00C671D8">
        <w:rPr>
          <w:spacing w:val="-6"/>
          <w:w w:val="105"/>
        </w:rPr>
        <w:t xml:space="preserve"> </w:t>
      </w:r>
      <w:r w:rsidRPr="00C671D8">
        <w:rPr>
          <w:w w:val="105"/>
        </w:rPr>
        <w:t>both</w:t>
      </w:r>
      <w:r w:rsidRPr="00C671D8">
        <w:rPr>
          <w:spacing w:val="79"/>
          <w:w w:val="105"/>
        </w:rPr>
        <w:t xml:space="preserve"> </w:t>
      </w:r>
      <w:r w:rsidRPr="00C671D8">
        <w:rPr>
          <w:w w:val="105"/>
        </w:rPr>
        <w:t>growth</w:t>
      </w:r>
      <w:r w:rsidRPr="00C671D8">
        <w:rPr>
          <w:spacing w:val="35"/>
          <w:w w:val="105"/>
        </w:rPr>
        <w:t xml:space="preserve"> </w:t>
      </w:r>
      <w:r w:rsidRPr="00C671D8">
        <w:rPr>
          <w:w w:val="105"/>
        </w:rPr>
        <w:t>and equity,</w:t>
      </w:r>
      <w:r w:rsidRPr="00C671D8">
        <w:rPr>
          <w:spacing w:val="-14"/>
          <w:w w:val="105"/>
        </w:rPr>
        <w:t xml:space="preserve"> </w:t>
      </w:r>
      <w:r w:rsidRPr="00C671D8">
        <w:rPr>
          <w:w w:val="105"/>
        </w:rPr>
        <w:t>it</w:t>
      </w:r>
      <w:r w:rsidRPr="00C671D8">
        <w:rPr>
          <w:spacing w:val="-31"/>
          <w:w w:val="105"/>
        </w:rPr>
        <w:t xml:space="preserve"> </w:t>
      </w:r>
      <w:r w:rsidRPr="00C671D8">
        <w:rPr>
          <w:w w:val="105"/>
        </w:rPr>
        <w:t>is</w:t>
      </w:r>
      <w:r w:rsidRPr="00C671D8">
        <w:rPr>
          <w:spacing w:val="-27"/>
          <w:w w:val="105"/>
        </w:rPr>
        <w:t xml:space="preserve"> </w:t>
      </w:r>
      <w:r w:rsidRPr="00C671D8">
        <w:rPr>
          <w:w w:val="105"/>
        </w:rPr>
        <w:t>necessary</w:t>
      </w:r>
      <w:r w:rsidRPr="00C671D8">
        <w:rPr>
          <w:spacing w:val="-17"/>
          <w:w w:val="105"/>
        </w:rPr>
        <w:t xml:space="preserve"> </w:t>
      </w:r>
      <w:r w:rsidRPr="00C671D8">
        <w:rPr>
          <w:w w:val="105"/>
        </w:rPr>
        <w:t>to</w:t>
      </w:r>
      <w:r w:rsidRPr="00C671D8">
        <w:rPr>
          <w:spacing w:val="-26"/>
          <w:w w:val="105"/>
        </w:rPr>
        <w:t xml:space="preserve"> </w:t>
      </w:r>
      <w:r w:rsidRPr="00C671D8">
        <w:rPr>
          <w:w w:val="105"/>
        </w:rPr>
        <w:t>have</w:t>
      </w:r>
      <w:r w:rsidRPr="00C671D8">
        <w:rPr>
          <w:spacing w:val="-19"/>
          <w:w w:val="105"/>
        </w:rPr>
        <w:t xml:space="preserve"> </w:t>
      </w:r>
      <w:r w:rsidRPr="00C671D8">
        <w:rPr>
          <w:w w:val="105"/>
        </w:rPr>
        <w:t>a</w:t>
      </w:r>
      <w:r w:rsidRPr="00C671D8">
        <w:rPr>
          <w:spacing w:val="-37"/>
          <w:w w:val="105"/>
        </w:rPr>
        <w:t xml:space="preserve"> </w:t>
      </w:r>
      <w:r w:rsidRPr="00C671D8">
        <w:rPr>
          <w:w w:val="105"/>
        </w:rPr>
        <w:t>proper</w:t>
      </w:r>
      <w:r w:rsidRPr="00C671D8">
        <w:rPr>
          <w:spacing w:val="-24"/>
          <w:w w:val="105"/>
        </w:rPr>
        <w:t xml:space="preserve"> </w:t>
      </w:r>
      <w:r w:rsidRPr="00C671D8">
        <w:rPr>
          <w:w w:val="105"/>
        </w:rPr>
        <w:t>wages</w:t>
      </w:r>
      <w:r w:rsidRPr="00C671D8">
        <w:rPr>
          <w:spacing w:val="-14"/>
          <w:w w:val="105"/>
        </w:rPr>
        <w:t xml:space="preserve"> </w:t>
      </w:r>
      <w:r w:rsidRPr="00C671D8">
        <w:rPr>
          <w:w w:val="105"/>
        </w:rPr>
        <w:t>and</w:t>
      </w:r>
      <w:r w:rsidRPr="00C671D8">
        <w:rPr>
          <w:spacing w:val="2"/>
          <w:w w:val="105"/>
        </w:rPr>
        <w:t xml:space="preserve"> </w:t>
      </w:r>
      <w:r w:rsidRPr="00C671D8">
        <w:rPr>
          <w:w w:val="105"/>
        </w:rPr>
        <w:t>income policy.</w:t>
      </w:r>
      <w:r w:rsidRPr="00C671D8">
        <w:rPr>
          <w:spacing w:val="80"/>
          <w:w w:val="105"/>
        </w:rPr>
        <w:t xml:space="preserve"> </w:t>
      </w:r>
      <w:r w:rsidRPr="00C671D8">
        <w:rPr>
          <w:w w:val="105"/>
        </w:rPr>
        <w:t>But</w:t>
      </w:r>
      <w:r w:rsidRPr="00C671D8">
        <w:rPr>
          <w:spacing w:val="40"/>
          <w:w w:val="105"/>
        </w:rPr>
        <w:t xml:space="preserve"> </w:t>
      </w:r>
      <w:r w:rsidRPr="00C671D8">
        <w:rPr>
          <w:w w:val="105"/>
        </w:rPr>
        <w:t>this</w:t>
      </w:r>
      <w:r w:rsidRPr="00C671D8">
        <w:rPr>
          <w:spacing w:val="-7"/>
          <w:w w:val="105"/>
        </w:rPr>
        <w:t xml:space="preserve"> </w:t>
      </w:r>
      <w:r w:rsidRPr="00C671D8">
        <w:rPr>
          <w:w w:val="105"/>
        </w:rPr>
        <w:t>can</w:t>
      </w:r>
      <w:r w:rsidRPr="00C671D8">
        <w:rPr>
          <w:spacing w:val="-13"/>
          <w:w w:val="105"/>
        </w:rPr>
        <w:t xml:space="preserve"> </w:t>
      </w:r>
      <w:r w:rsidRPr="00C671D8">
        <w:rPr>
          <w:w w:val="105"/>
        </w:rPr>
        <w:t>be</w:t>
      </w:r>
      <w:r w:rsidRPr="00C671D8">
        <w:rPr>
          <w:spacing w:val="-11"/>
          <w:w w:val="105"/>
        </w:rPr>
        <w:t xml:space="preserve"> </w:t>
      </w:r>
      <w:r w:rsidRPr="00C671D8">
        <w:rPr>
          <w:w w:val="105"/>
        </w:rPr>
        <w:t>done only in an</w:t>
      </w:r>
      <w:r w:rsidRPr="00C671D8">
        <w:rPr>
          <w:spacing w:val="-10"/>
          <w:w w:val="105"/>
        </w:rPr>
        <w:t xml:space="preserve"> </w:t>
      </w:r>
      <w:r w:rsidRPr="00C671D8">
        <w:rPr>
          <w:w w:val="105"/>
        </w:rPr>
        <w:t>environment of stable</w:t>
      </w:r>
      <w:r w:rsidRPr="00C671D8">
        <w:rPr>
          <w:spacing w:val="35"/>
          <w:w w:val="105"/>
        </w:rPr>
        <w:t xml:space="preserve"> </w:t>
      </w:r>
      <w:r w:rsidRPr="00C671D8">
        <w:rPr>
          <w:w w:val="105"/>
        </w:rPr>
        <w:t>prices,</w:t>
      </w:r>
      <w:r w:rsidRPr="00C671D8">
        <w:rPr>
          <w:spacing w:val="40"/>
          <w:w w:val="105"/>
        </w:rPr>
        <w:t xml:space="preserve"> </w:t>
      </w:r>
      <w:r w:rsidRPr="00C671D8">
        <w:rPr>
          <w:w w:val="105"/>
        </w:rPr>
        <w:t>the maintenance</w:t>
      </w:r>
      <w:r w:rsidRPr="00C671D8">
        <w:rPr>
          <w:spacing w:val="25"/>
          <w:w w:val="105"/>
        </w:rPr>
        <w:t xml:space="preserve"> </w:t>
      </w:r>
      <w:r w:rsidRPr="00C671D8">
        <w:rPr>
          <w:w w:val="105"/>
        </w:rPr>
        <w:t>of which is the</w:t>
      </w:r>
      <w:r w:rsidRPr="00C671D8">
        <w:rPr>
          <w:spacing w:val="40"/>
          <w:w w:val="105"/>
        </w:rPr>
        <w:t xml:space="preserve"> </w:t>
      </w:r>
      <w:r w:rsidRPr="00C671D8">
        <w:rPr>
          <w:w w:val="105"/>
        </w:rPr>
        <w:t>primary responsibility</w:t>
      </w:r>
      <w:r w:rsidRPr="00C671D8">
        <w:rPr>
          <w:spacing w:val="40"/>
          <w:w w:val="105"/>
        </w:rPr>
        <w:t xml:space="preserve"> </w:t>
      </w:r>
      <w:r w:rsidRPr="00C671D8">
        <w:rPr>
          <w:w w:val="105"/>
        </w:rPr>
        <w:t>of the Central Government</w:t>
      </w:r>
      <w:r w:rsidRPr="00C671D8">
        <w:rPr>
          <w:spacing w:val="31"/>
          <w:w w:val="105"/>
        </w:rPr>
        <w:t xml:space="preserve"> </w:t>
      </w:r>
      <w:r w:rsidRPr="00C671D8">
        <w:rPr>
          <w:w w:val="105"/>
        </w:rPr>
        <w:t>and calls</w:t>
      </w:r>
      <w:r w:rsidRPr="00C671D8">
        <w:rPr>
          <w:spacing w:val="40"/>
          <w:w w:val="105"/>
        </w:rPr>
        <w:t xml:space="preserve"> </w:t>
      </w:r>
      <w:r w:rsidRPr="00C671D8">
        <w:rPr>
          <w:w w:val="105"/>
        </w:rPr>
        <w:t xml:space="preserve">for </w:t>
      </w:r>
      <w:r w:rsidRPr="00C671D8">
        <w:rPr>
          <w:spacing w:val="-2"/>
          <w:w w:val="105"/>
        </w:rPr>
        <w:t>proper</w:t>
      </w:r>
      <w:r w:rsidRPr="00C671D8">
        <w:t xml:space="preserve"> </w:t>
      </w:r>
      <w:r w:rsidRPr="00C671D8">
        <w:rPr>
          <w:w w:val="105"/>
        </w:rPr>
        <w:t>macro-economic</w:t>
      </w:r>
      <w:r w:rsidRPr="00C671D8">
        <w:rPr>
          <w:spacing w:val="39"/>
          <w:w w:val="105"/>
        </w:rPr>
        <w:t xml:space="preserve"> </w:t>
      </w:r>
      <w:r w:rsidRPr="00C671D8">
        <w:rPr>
          <w:w w:val="105"/>
        </w:rPr>
        <w:t>management</w:t>
      </w:r>
      <w:r w:rsidRPr="00C671D8">
        <w:rPr>
          <w:spacing w:val="40"/>
          <w:w w:val="105"/>
        </w:rPr>
        <w:t xml:space="preserve"> </w:t>
      </w:r>
      <w:r w:rsidRPr="00C671D8">
        <w:rPr>
          <w:w w:val="105"/>
        </w:rPr>
        <w:t>in</w:t>
      </w:r>
      <w:r w:rsidRPr="00C671D8">
        <w:rPr>
          <w:spacing w:val="32"/>
          <w:w w:val="105"/>
        </w:rPr>
        <w:t xml:space="preserve"> </w:t>
      </w:r>
      <w:r w:rsidRPr="00C671D8">
        <w:rPr>
          <w:w w:val="105"/>
        </w:rPr>
        <w:t>fountaining overall</w:t>
      </w:r>
      <w:r w:rsidRPr="00C671D8">
        <w:rPr>
          <w:spacing w:val="4"/>
          <w:w w:val="105"/>
        </w:rPr>
        <w:t xml:space="preserve"> </w:t>
      </w:r>
      <w:r w:rsidRPr="00C671D8">
        <w:rPr>
          <w:w w:val="105"/>
        </w:rPr>
        <w:t>deficits</w:t>
      </w:r>
      <w:r w:rsidRPr="00C671D8">
        <w:rPr>
          <w:spacing w:val="-27"/>
          <w:w w:val="105"/>
        </w:rPr>
        <w:t xml:space="preserve"> </w:t>
      </w:r>
      <w:r w:rsidRPr="00C671D8">
        <w:rPr>
          <w:w w:val="105"/>
        </w:rPr>
        <w:t>and</w:t>
      </w:r>
      <w:r w:rsidRPr="00C671D8">
        <w:rPr>
          <w:spacing w:val="-14"/>
          <w:w w:val="105"/>
        </w:rPr>
        <w:t xml:space="preserve"> </w:t>
      </w:r>
      <w:r w:rsidRPr="00C671D8">
        <w:rPr>
          <w:w w:val="105"/>
        </w:rPr>
        <w:t>the</w:t>
      </w:r>
      <w:r w:rsidRPr="00C671D8">
        <w:rPr>
          <w:spacing w:val="-27"/>
          <w:w w:val="105"/>
        </w:rPr>
        <w:t xml:space="preserve"> </w:t>
      </w:r>
      <w:r w:rsidRPr="00C671D8">
        <w:rPr>
          <w:w w:val="105"/>
        </w:rPr>
        <w:t>growth</w:t>
      </w:r>
      <w:r w:rsidRPr="00C671D8">
        <w:rPr>
          <w:spacing w:val="-25"/>
          <w:w w:val="105"/>
        </w:rPr>
        <w:t xml:space="preserve"> </w:t>
      </w:r>
      <w:r w:rsidRPr="00C671D8">
        <w:rPr>
          <w:w w:val="105"/>
        </w:rPr>
        <w:t>in</w:t>
      </w:r>
      <w:r w:rsidRPr="00C671D8">
        <w:rPr>
          <w:spacing w:val="-26"/>
          <w:w w:val="105"/>
        </w:rPr>
        <w:t xml:space="preserve"> </w:t>
      </w:r>
      <w:r w:rsidRPr="00C671D8">
        <w:rPr>
          <w:w w:val="105"/>
        </w:rPr>
        <w:t>money</w:t>
      </w:r>
      <w:r w:rsidRPr="00C671D8">
        <w:rPr>
          <w:spacing w:val="-21"/>
          <w:w w:val="105"/>
        </w:rPr>
        <w:t xml:space="preserve"> </w:t>
      </w:r>
      <w:r w:rsidRPr="00C671D8">
        <w:rPr>
          <w:w w:val="105"/>
        </w:rPr>
        <w:t>supply</w:t>
      </w:r>
      <w:r w:rsidR="00145C69" w:rsidRPr="00C671D8">
        <w:rPr>
          <w:rStyle w:val="FootnoteReference"/>
          <w:w w:val="105"/>
        </w:rPr>
        <w:footnoteReference w:id="2"/>
      </w:r>
      <w:r w:rsidRPr="00C671D8">
        <w:rPr>
          <w:spacing w:val="61"/>
          <w:w w:val="105"/>
        </w:rPr>
        <w:t>.</w:t>
      </w:r>
      <w:r w:rsidRPr="00C671D8">
        <w:rPr>
          <w:w w:val="105"/>
        </w:rPr>
        <w:t>It</w:t>
      </w:r>
      <w:r w:rsidRPr="00C671D8">
        <w:rPr>
          <w:spacing w:val="-33"/>
          <w:w w:val="105"/>
        </w:rPr>
        <w:t xml:space="preserve"> </w:t>
      </w:r>
      <w:r w:rsidRPr="00C671D8">
        <w:rPr>
          <w:w w:val="105"/>
        </w:rPr>
        <w:t>is</w:t>
      </w:r>
      <w:r w:rsidRPr="00C671D8">
        <w:rPr>
          <w:spacing w:val="-34"/>
          <w:w w:val="105"/>
        </w:rPr>
        <w:t xml:space="preserve"> </w:t>
      </w:r>
      <w:r w:rsidRPr="00C671D8">
        <w:rPr>
          <w:w w:val="105"/>
        </w:rPr>
        <w:t>time that</w:t>
      </w:r>
      <w:r w:rsidRPr="00C671D8">
        <w:rPr>
          <w:spacing w:val="-14"/>
          <w:w w:val="105"/>
        </w:rPr>
        <w:t xml:space="preserve"> </w:t>
      </w:r>
      <w:r w:rsidRPr="00C671D8">
        <w:rPr>
          <w:w w:val="105"/>
        </w:rPr>
        <w:t>the</w:t>
      </w:r>
      <w:r w:rsidRPr="00C671D8">
        <w:rPr>
          <w:spacing w:val="50"/>
          <w:w w:val="105"/>
        </w:rPr>
        <w:t xml:space="preserve"> </w:t>
      </w:r>
      <w:r w:rsidRPr="00C671D8">
        <w:rPr>
          <w:w w:val="105"/>
        </w:rPr>
        <w:t>Government</w:t>
      </w:r>
      <w:r w:rsidRPr="00C671D8">
        <w:rPr>
          <w:spacing w:val="38"/>
          <w:w w:val="105"/>
        </w:rPr>
        <w:t xml:space="preserve"> </w:t>
      </w:r>
      <w:r w:rsidRPr="00C671D8">
        <w:rPr>
          <w:w w:val="105"/>
        </w:rPr>
        <w:t>of</w:t>
      </w:r>
      <w:r w:rsidRPr="00C671D8">
        <w:rPr>
          <w:spacing w:val="29"/>
          <w:w w:val="105"/>
        </w:rPr>
        <w:t xml:space="preserve"> </w:t>
      </w:r>
      <w:r w:rsidRPr="00C671D8">
        <w:rPr>
          <w:w w:val="105"/>
        </w:rPr>
        <w:t>India</w:t>
      </w:r>
      <w:r w:rsidRPr="00C671D8">
        <w:rPr>
          <w:spacing w:val="-23"/>
          <w:w w:val="105"/>
        </w:rPr>
        <w:t xml:space="preserve"> </w:t>
      </w:r>
      <w:r w:rsidRPr="00C671D8">
        <w:rPr>
          <w:w w:val="105"/>
        </w:rPr>
        <w:t>paid</w:t>
      </w:r>
      <w:r w:rsidRPr="00C671D8">
        <w:rPr>
          <w:spacing w:val="-21"/>
          <w:w w:val="105"/>
        </w:rPr>
        <w:t xml:space="preserve"> </w:t>
      </w:r>
      <w:r w:rsidRPr="00C671D8">
        <w:rPr>
          <w:w w:val="105"/>
        </w:rPr>
        <w:t>adequate</w:t>
      </w:r>
      <w:r w:rsidRPr="00C671D8">
        <w:rPr>
          <w:spacing w:val="-10"/>
          <w:w w:val="105"/>
        </w:rPr>
        <w:t xml:space="preserve"> </w:t>
      </w:r>
      <w:r w:rsidRPr="00C671D8">
        <w:rPr>
          <w:w w:val="105"/>
        </w:rPr>
        <w:t>attention</w:t>
      </w:r>
      <w:r w:rsidRPr="00C671D8">
        <w:rPr>
          <w:spacing w:val="-16"/>
          <w:w w:val="105"/>
        </w:rPr>
        <w:t xml:space="preserve"> </w:t>
      </w:r>
      <w:r w:rsidRPr="00C671D8">
        <w:rPr>
          <w:w w:val="105"/>
        </w:rPr>
        <w:t>to these</w:t>
      </w:r>
      <w:r w:rsidRPr="00C671D8">
        <w:rPr>
          <w:spacing w:val="-21"/>
          <w:w w:val="105"/>
        </w:rPr>
        <w:t xml:space="preserve"> </w:t>
      </w:r>
      <w:r w:rsidRPr="00C671D8">
        <w:rPr>
          <w:w w:val="105"/>
        </w:rPr>
        <w:t>issues</w:t>
      </w:r>
      <w:r w:rsidRPr="00C671D8">
        <w:rPr>
          <w:spacing w:val="-2"/>
          <w:w w:val="105"/>
        </w:rPr>
        <w:t xml:space="preserve"> </w:t>
      </w:r>
      <w:r w:rsidRPr="00C671D8">
        <w:rPr>
          <w:w w:val="105"/>
        </w:rPr>
        <w:t>in</w:t>
      </w:r>
      <w:r w:rsidRPr="00C671D8">
        <w:rPr>
          <w:spacing w:val="55"/>
          <w:w w:val="105"/>
        </w:rPr>
        <w:t xml:space="preserve"> </w:t>
      </w:r>
      <w:r w:rsidRPr="00C671D8">
        <w:rPr>
          <w:w w:val="105"/>
        </w:rPr>
        <w:t>order</w:t>
      </w:r>
      <w:r w:rsidRPr="00C671D8">
        <w:rPr>
          <w:spacing w:val="-25"/>
          <w:w w:val="105"/>
        </w:rPr>
        <w:t xml:space="preserve"> </w:t>
      </w:r>
      <w:r w:rsidRPr="00C671D8">
        <w:rPr>
          <w:w w:val="105"/>
        </w:rPr>
        <w:t>to</w:t>
      </w:r>
      <w:r w:rsidRPr="00C671D8">
        <w:rPr>
          <w:spacing w:val="-14"/>
          <w:w w:val="105"/>
        </w:rPr>
        <w:t xml:space="preserve"> </w:t>
      </w:r>
      <w:r w:rsidRPr="00C671D8">
        <w:rPr>
          <w:w w:val="105"/>
        </w:rPr>
        <w:t>nurse</w:t>
      </w:r>
      <w:r w:rsidRPr="00C671D8">
        <w:rPr>
          <w:spacing w:val="-22"/>
          <w:w w:val="105"/>
        </w:rPr>
        <w:t xml:space="preserve"> </w:t>
      </w:r>
      <w:r w:rsidRPr="00C671D8">
        <w:rPr>
          <w:w w:val="105"/>
        </w:rPr>
        <w:t>the</w:t>
      </w:r>
      <w:r w:rsidRPr="00C671D8">
        <w:rPr>
          <w:spacing w:val="-18"/>
          <w:w w:val="105"/>
        </w:rPr>
        <w:t xml:space="preserve"> </w:t>
      </w:r>
      <w:r w:rsidRPr="00C671D8">
        <w:rPr>
          <w:w w:val="105"/>
        </w:rPr>
        <w:t>economy</w:t>
      </w:r>
      <w:r w:rsidRPr="00C671D8">
        <w:rPr>
          <w:spacing w:val="-14"/>
          <w:w w:val="105"/>
        </w:rPr>
        <w:t xml:space="preserve"> </w:t>
      </w:r>
      <w:r w:rsidRPr="00C671D8">
        <w:rPr>
          <w:w w:val="105"/>
        </w:rPr>
        <w:t>back</w:t>
      </w:r>
      <w:r w:rsidRPr="00C671D8">
        <w:rPr>
          <w:spacing w:val="-13"/>
          <w:w w:val="105"/>
        </w:rPr>
        <w:t xml:space="preserve"> </w:t>
      </w:r>
      <w:r w:rsidRPr="00C671D8">
        <w:rPr>
          <w:w w:val="105"/>
        </w:rPr>
        <w:t>to</w:t>
      </w:r>
      <w:r w:rsidRPr="00C671D8">
        <w:rPr>
          <w:spacing w:val="-24"/>
          <w:w w:val="105"/>
        </w:rPr>
        <w:t xml:space="preserve"> </w:t>
      </w:r>
      <w:r w:rsidRPr="00C671D8">
        <w:rPr>
          <w:w w:val="105"/>
        </w:rPr>
        <w:t xml:space="preserve">fiscal </w:t>
      </w:r>
      <w:r w:rsidRPr="00C671D8">
        <w:rPr>
          <w:spacing w:val="-2"/>
          <w:w w:val="105"/>
        </w:rPr>
        <w:t>health.</w:t>
      </w:r>
    </w:p>
    <w:p w14:paraId="6C2C1BF3" w14:textId="61181D9A" w:rsidR="00646D1F" w:rsidRPr="00C671D8" w:rsidRDefault="00313706" w:rsidP="00031085">
      <w:pPr>
        <w:pStyle w:val="Heading2"/>
        <w:keepNext w:val="0"/>
        <w:keepLines w:val="0"/>
        <w:spacing w:before="120" w:after="120" w:line="240" w:lineRule="exact"/>
        <w:ind w:left="0" w:firstLine="133"/>
        <w:jc w:val="both"/>
      </w:pPr>
      <w:r w:rsidRPr="00C671D8">
        <w:t>At</w:t>
      </w:r>
      <w:r w:rsidRPr="00C671D8">
        <w:rPr>
          <w:spacing w:val="-23"/>
          <w:w w:val="105"/>
        </w:rPr>
        <w:t xml:space="preserve"> </w:t>
      </w:r>
      <w:r w:rsidRPr="00C671D8">
        <w:rPr>
          <w:w w:val="105"/>
        </w:rPr>
        <w:t>this</w:t>
      </w:r>
      <w:r w:rsidRPr="00C671D8">
        <w:rPr>
          <w:spacing w:val="-17"/>
          <w:w w:val="105"/>
        </w:rPr>
        <w:t xml:space="preserve"> </w:t>
      </w:r>
      <w:r w:rsidRPr="00C671D8">
        <w:rPr>
          <w:w w:val="105"/>
        </w:rPr>
        <w:t>stage,</w:t>
      </w:r>
      <w:r w:rsidRPr="00C671D8">
        <w:rPr>
          <w:spacing w:val="-5"/>
          <w:w w:val="105"/>
        </w:rPr>
        <w:t xml:space="preserve"> </w:t>
      </w:r>
      <w:r w:rsidRPr="00C671D8">
        <w:rPr>
          <w:w w:val="105"/>
        </w:rPr>
        <w:t>we</w:t>
      </w:r>
      <w:r w:rsidRPr="00C671D8">
        <w:rPr>
          <w:spacing w:val="-20"/>
          <w:w w:val="105"/>
        </w:rPr>
        <w:t xml:space="preserve"> </w:t>
      </w:r>
      <w:r w:rsidRPr="00C671D8">
        <w:rPr>
          <w:w w:val="105"/>
        </w:rPr>
        <w:t>may</w:t>
      </w:r>
      <w:r w:rsidRPr="00C671D8">
        <w:rPr>
          <w:spacing w:val="-14"/>
          <w:w w:val="105"/>
        </w:rPr>
        <w:t xml:space="preserve"> </w:t>
      </w:r>
      <w:r w:rsidRPr="00C671D8">
        <w:rPr>
          <w:w w:val="105"/>
        </w:rPr>
        <w:t>refer</w:t>
      </w:r>
      <w:r w:rsidRPr="00C671D8">
        <w:rPr>
          <w:spacing w:val="-21"/>
          <w:w w:val="105"/>
        </w:rPr>
        <w:t xml:space="preserve"> </w:t>
      </w:r>
      <w:r w:rsidRPr="00C671D8">
        <w:rPr>
          <w:w w:val="105"/>
        </w:rPr>
        <w:t>to</w:t>
      </w:r>
      <w:r w:rsidRPr="00C671D8">
        <w:rPr>
          <w:spacing w:val="-25"/>
          <w:w w:val="105"/>
        </w:rPr>
        <w:t xml:space="preserve"> </w:t>
      </w:r>
      <w:r w:rsidRPr="00C671D8">
        <w:rPr>
          <w:w w:val="105"/>
        </w:rPr>
        <w:t>the</w:t>
      </w:r>
      <w:r w:rsidRPr="00C671D8">
        <w:rPr>
          <w:spacing w:val="-17"/>
          <w:w w:val="105"/>
        </w:rPr>
        <w:t xml:space="preserve"> </w:t>
      </w:r>
      <w:r w:rsidRPr="00C671D8">
        <w:rPr>
          <w:w w:val="105"/>
        </w:rPr>
        <w:t>statement</w:t>
      </w:r>
      <w:r w:rsidRPr="00C671D8">
        <w:rPr>
          <w:spacing w:val="2"/>
          <w:w w:val="105"/>
        </w:rPr>
        <w:t xml:space="preserve"> </w:t>
      </w:r>
      <w:r w:rsidRPr="00C671D8">
        <w:rPr>
          <w:w w:val="105"/>
        </w:rPr>
        <w:t>of some</w:t>
      </w:r>
      <w:r w:rsidRPr="00C671D8">
        <w:rPr>
          <w:spacing w:val="7"/>
          <w:w w:val="105"/>
        </w:rPr>
        <w:t xml:space="preserve"> </w:t>
      </w:r>
      <w:r w:rsidRPr="00C671D8">
        <w:rPr>
          <w:w w:val="105"/>
        </w:rPr>
        <w:t>observers that</w:t>
      </w:r>
      <w:r w:rsidRPr="00C671D8">
        <w:rPr>
          <w:spacing w:val="-3"/>
          <w:w w:val="105"/>
        </w:rPr>
        <w:t xml:space="preserve"> </w:t>
      </w:r>
      <w:r w:rsidRPr="00C671D8">
        <w:rPr>
          <w:w w:val="105"/>
        </w:rPr>
        <w:t>the Central</w:t>
      </w:r>
      <w:r w:rsidRPr="00C671D8">
        <w:rPr>
          <w:spacing w:val="-37"/>
          <w:w w:val="105"/>
        </w:rPr>
        <w:t xml:space="preserve"> </w:t>
      </w:r>
      <w:r w:rsidRPr="00C671D8">
        <w:rPr>
          <w:w w:val="105"/>
        </w:rPr>
        <w:t>Government</w:t>
      </w:r>
      <w:r w:rsidRPr="00C671D8">
        <w:rPr>
          <w:spacing w:val="-15"/>
          <w:w w:val="105"/>
        </w:rPr>
        <w:t xml:space="preserve"> </w:t>
      </w:r>
      <w:r w:rsidRPr="00C671D8">
        <w:rPr>
          <w:w w:val="105"/>
        </w:rPr>
        <w:t>is primarily responsible</w:t>
      </w:r>
      <w:r w:rsidRPr="00C671D8">
        <w:rPr>
          <w:spacing w:val="18"/>
          <w:w w:val="105"/>
        </w:rPr>
        <w:t xml:space="preserve"> </w:t>
      </w:r>
      <w:r w:rsidRPr="00C671D8">
        <w:rPr>
          <w:w w:val="105"/>
        </w:rPr>
        <w:t>for</w:t>
      </w:r>
      <w:r w:rsidRPr="00C671D8">
        <w:rPr>
          <w:spacing w:val="-11"/>
          <w:w w:val="105"/>
        </w:rPr>
        <w:t xml:space="preserve"> </w:t>
      </w:r>
      <w:r w:rsidRPr="00C671D8">
        <w:rPr>
          <w:w w:val="105"/>
        </w:rPr>
        <w:t>the sorry state</w:t>
      </w:r>
      <w:r w:rsidRPr="00C671D8">
        <w:rPr>
          <w:spacing w:val="-34"/>
          <w:w w:val="105"/>
        </w:rPr>
        <w:t xml:space="preserve"> </w:t>
      </w:r>
      <w:r w:rsidRPr="00C671D8">
        <w:rPr>
          <w:w w:val="105"/>
        </w:rPr>
        <w:t>of</w:t>
      </w:r>
      <w:r w:rsidRPr="00C671D8">
        <w:rPr>
          <w:spacing w:val="-23"/>
          <w:w w:val="105"/>
        </w:rPr>
        <w:t xml:space="preserve"> </w:t>
      </w:r>
      <w:r w:rsidRPr="00C671D8">
        <w:rPr>
          <w:w w:val="105"/>
        </w:rPr>
        <w:t>public finances</w:t>
      </w:r>
      <w:r w:rsidRPr="00C671D8">
        <w:rPr>
          <w:spacing w:val="-8"/>
          <w:w w:val="105"/>
        </w:rPr>
        <w:t xml:space="preserve"> </w:t>
      </w:r>
      <w:r w:rsidRPr="00C671D8">
        <w:rPr>
          <w:w w:val="105"/>
        </w:rPr>
        <w:t>because the</w:t>
      </w:r>
      <w:r w:rsidRPr="00C671D8">
        <w:rPr>
          <w:spacing w:val="14"/>
          <w:w w:val="105"/>
        </w:rPr>
        <w:t xml:space="preserve"> </w:t>
      </w:r>
      <w:r w:rsidRPr="00C671D8">
        <w:rPr>
          <w:w w:val="105"/>
        </w:rPr>
        <w:t>revenue</w:t>
      </w:r>
      <w:r w:rsidRPr="00C671D8">
        <w:rPr>
          <w:spacing w:val="73"/>
          <w:w w:val="105"/>
        </w:rPr>
        <w:t xml:space="preserve"> </w:t>
      </w:r>
      <w:r w:rsidRPr="00C671D8">
        <w:rPr>
          <w:w w:val="105"/>
        </w:rPr>
        <w:t>deficit</w:t>
      </w:r>
      <w:r w:rsidRPr="00C671D8">
        <w:rPr>
          <w:spacing w:val="-9"/>
          <w:w w:val="105"/>
        </w:rPr>
        <w:t xml:space="preserve"> </w:t>
      </w:r>
      <w:r w:rsidRPr="00C671D8">
        <w:rPr>
          <w:w w:val="105"/>
        </w:rPr>
        <w:t>is</w:t>
      </w:r>
      <w:r w:rsidRPr="00C671D8">
        <w:rPr>
          <w:spacing w:val="-16"/>
          <w:w w:val="105"/>
        </w:rPr>
        <w:t xml:space="preserve"> </w:t>
      </w:r>
      <w:r w:rsidRPr="00C671D8">
        <w:rPr>
          <w:w w:val="105"/>
        </w:rPr>
        <w:t>almost</w:t>
      </w:r>
      <w:r w:rsidRPr="00C671D8">
        <w:rPr>
          <w:spacing w:val="-7"/>
          <w:w w:val="105"/>
        </w:rPr>
        <w:t xml:space="preserve"> </w:t>
      </w:r>
      <w:r w:rsidRPr="00C671D8">
        <w:rPr>
          <w:w w:val="105"/>
        </w:rPr>
        <w:t>entirely</w:t>
      </w:r>
      <w:r w:rsidRPr="00C671D8">
        <w:rPr>
          <w:spacing w:val="-16"/>
          <w:w w:val="105"/>
        </w:rPr>
        <w:t xml:space="preserve"> </w:t>
      </w:r>
      <w:r w:rsidRPr="00C671D8">
        <w:rPr>
          <w:w w:val="105"/>
        </w:rPr>
        <w:t>on</w:t>
      </w:r>
      <w:r w:rsidRPr="00C671D8">
        <w:rPr>
          <w:spacing w:val="-12"/>
          <w:w w:val="105"/>
        </w:rPr>
        <w:t xml:space="preserve"> </w:t>
      </w:r>
      <w:r w:rsidRPr="00C671D8">
        <w:rPr>
          <w:w w:val="105"/>
        </w:rPr>
        <w:t>Central</w:t>
      </w:r>
      <w:r w:rsidRPr="00C671D8">
        <w:rPr>
          <w:spacing w:val="-14"/>
          <w:w w:val="105"/>
        </w:rPr>
        <w:t xml:space="preserve"> </w:t>
      </w:r>
      <w:r w:rsidRPr="00C671D8">
        <w:rPr>
          <w:w w:val="105"/>
        </w:rPr>
        <w:t>account (example,</w:t>
      </w:r>
      <w:r w:rsidRPr="00C671D8">
        <w:rPr>
          <w:spacing w:val="-11"/>
          <w:w w:val="105"/>
        </w:rPr>
        <w:t xml:space="preserve"> </w:t>
      </w:r>
      <w:r w:rsidRPr="00C671D8">
        <w:rPr>
          <w:w w:val="105"/>
        </w:rPr>
        <w:t>1986-87).</w:t>
      </w:r>
      <w:r w:rsidRPr="00C671D8">
        <w:rPr>
          <w:spacing w:val="80"/>
          <w:w w:val="105"/>
        </w:rPr>
        <w:t xml:space="preserve"> </w:t>
      </w:r>
      <w:r w:rsidRPr="00C671D8">
        <w:rPr>
          <w:w w:val="105"/>
        </w:rPr>
        <w:t>No</w:t>
      </w:r>
      <w:r w:rsidRPr="00C671D8">
        <w:rPr>
          <w:spacing w:val="-2"/>
          <w:w w:val="105"/>
        </w:rPr>
        <w:t xml:space="preserve"> </w:t>
      </w:r>
      <w:r w:rsidRPr="00C671D8">
        <w:rPr>
          <w:w w:val="105"/>
        </w:rPr>
        <w:t>doubt,</w:t>
      </w:r>
      <w:r w:rsidRPr="00C671D8">
        <w:rPr>
          <w:spacing w:val="40"/>
          <w:w w:val="105"/>
        </w:rPr>
        <w:t xml:space="preserve"> </w:t>
      </w:r>
      <w:r w:rsidRPr="00C671D8">
        <w:rPr>
          <w:w w:val="105"/>
        </w:rPr>
        <w:t>the</w:t>
      </w:r>
      <w:r w:rsidRPr="00C671D8">
        <w:rPr>
          <w:spacing w:val="-3"/>
          <w:w w:val="105"/>
        </w:rPr>
        <w:t xml:space="preserve"> </w:t>
      </w:r>
      <w:r w:rsidRPr="00C671D8">
        <w:rPr>
          <w:w w:val="105"/>
        </w:rPr>
        <w:t>kind</w:t>
      </w:r>
      <w:r w:rsidRPr="00C671D8">
        <w:rPr>
          <w:spacing w:val="-8"/>
          <w:w w:val="105"/>
        </w:rPr>
        <w:t xml:space="preserve"> </w:t>
      </w:r>
      <w:r w:rsidRPr="00C671D8">
        <w:rPr>
          <w:w w:val="105"/>
        </w:rPr>
        <w:t>of expenditure policy followed</w:t>
      </w:r>
      <w:r w:rsidRPr="00C671D8">
        <w:rPr>
          <w:spacing w:val="-9"/>
          <w:w w:val="105"/>
        </w:rPr>
        <w:t xml:space="preserve"> </w:t>
      </w:r>
      <w:r w:rsidRPr="00C671D8">
        <w:rPr>
          <w:w w:val="105"/>
        </w:rPr>
        <w:t>by</w:t>
      </w:r>
      <w:r w:rsidRPr="00C671D8">
        <w:rPr>
          <w:spacing w:val="-2"/>
          <w:w w:val="105"/>
        </w:rPr>
        <w:t xml:space="preserve"> </w:t>
      </w:r>
      <w:r w:rsidRPr="00C671D8">
        <w:rPr>
          <w:w w:val="105"/>
        </w:rPr>
        <w:t>the</w:t>
      </w:r>
      <w:r w:rsidRPr="00C671D8">
        <w:rPr>
          <w:spacing w:val="-2"/>
          <w:w w:val="105"/>
        </w:rPr>
        <w:t xml:space="preserve"> </w:t>
      </w:r>
      <w:r w:rsidRPr="00C671D8">
        <w:rPr>
          <w:w w:val="105"/>
        </w:rPr>
        <w:t>Central</w:t>
      </w:r>
      <w:r w:rsidRPr="00C671D8">
        <w:rPr>
          <w:spacing w:val="80"/>
          <w:w w:val="105"/>
        </w:rPr>
        <w:t xml:space="preserve"> </w:t>
      </w:r>
      <w:r w:rsidRPr="00C671D8">
        <w:rPr>
          <w:w w:val="105"/>
        </w:rPr>
        <w:t>Government</w:t>
      </w:r>
      <w:r w:rsidRPr="00C671D8">
        <w:rPr>
          <w:spacing w:val="74"/>
          <w:w w:val="105"/>
        </w:rPr>
        <w:t xml:space="preserve"> </w:t>
      </w:r>
      <w:r w:rsidRPr="00C671D8">
        <w:rPr>
          <w:w w:val="105"/>
        </w:rPr>
        <w:t>has</w:t>
      </w:r>
      <w:r w:rsidRPr="00C671D8">
        <w:rPr>
          <w:spacing w:val="-2"/>
          <w:w w:val="105"/>
        </w:rPr>
        <w:t xml:space="preserve"> </w:t>
      </w:r>
      <w:r w:rsidRPr="00C671D8">
        <w:rPr>
          <w:w w:val="105"/>
        </w:rPr>
        <w:t>made a significant</w:t>
      </w:r>
      <w:r w:rsidRPr="00C671D8">
        <w:rPr>
          <w:spacing w:val="-14"/>
          <w:w w:val="105"/>
        </w:rPr>
        <w:t xml:space="preserve"> </w:t>
      </w:r>
      <w:r w:rsidRPr="00C671D8">
        <w:rPr>
          <w:w w:val="105"/>
        </w:rPr>
        <w:t>contribution</w:t>
      </w:r>
      <w:r w:rsidRPr="00C671D8">
        <w:rPr>
          <w:spacing w:val="-14"/>
          <w:w w:val="105"/>
        </w:rPr>
        <w:t xml:space="preserve"> </w:t>
      </w:r>
      <w:r w:rsidRPr="00C671D8">
        <w:rPr>
          <w:w w:val="105"/>
        </w:rPr>
        <w:t>to</w:t>
      </w:r>
      <w:r w:rsidRPr="00C671D8">
        <w:rPr>
          <w:spacing w:val="21"/>
          <w:w w:val="105"/>
        </w:rPr>
        <w:t xml:space="preserve"> </w:t>
      </w:r>
      <w:r w:rsidR="00646D1F" w:rsidRPr="00C671D8">
        <w:rPr>
          <w:w w:val="105"/>
        </w:rPr>
        <w:t>the</w:t>
      </w:r>
      <w:r w:rsidR="00646D1F" w:rsidRPr="00C671D8">
        <w:rPr>
          <w:spacing w:val="18"/>
          <w:w w:val="105"/>
        </w:rPr>
        <w:t xml:space="preserve"> </w:t>
      </w:r>
      <w:r w:rsidR="00646D1F" w:rsidRPr="00C671D8">
        <w:rPr>
          <w:w w:val="105"/>
        </w:rPr>
        <w:t>emergence</w:t>
      </w:r>
      <w:r w:rsidR="00646D1F" w:rsidRPr="00C671D8">
        <w:rPr>
          <w:spacing w:val="67"/>
          <w:w w:val="105"/>
        </w:rPr>
        <w:t xml:space="preserve"> </w:t>
      </w:r>
      <w:r w:rsidR="00646D1F" w:rsidRPr="00C671D8">
        <w:rPr>
          <w:w w:val="105"/>
        </w:rPr>
        <w:t>and growth</w:t>
      </w:r>
      <w:r w:rsidR="00646D1F" w:rsidRPr="00C671D8">
        <w:rPr>
          <w:spacing w:val="-19"/>
          <w:w w:val="105"/>
        </w:rPr>
        <w:t xml:space="preserve"> </w:t>
      </w:r>
      <w:r w:rsidR="00646D1F" w:rsidRPr="00C671D8">
        <w:rPr>
          <w:w w:val="105"/>
        </w:rPr>
        <w:t>of the</w:t>
      </w:r>
      <w:r w:rsidR="00646D1F" w:rsidRPr="00C671D8">
        <w:rPr>
          <w:spacing w:val="-14"/>
          <w:w w:val="105"/>
        </w:rPr>
        <w:t xml:space="preserve"> </w:t>
      </w:r>
      <w:r w:rsidR="00646D1F" w:rsidRPr="00C671D8">
        <w:rPr>
          <w:w w:val="105"/>
        </w:rPr>
        <w:t>revenue</w:t>
      </w:r>
      <w:r w:rsidR="00646D1F" w:rsidRPr="00C671D8">
        <w:rPr>
          <w:spacing w:val="-14"/>
          <w:w w:val="105"/>
        </w:rPr>
        <w:t xml:space="preserve"> </w:t>
      </w:r>
      <w:r w:rsidR="00646D1F" w:rsidRPr="00C671D8">
        <w:rPr>
          <w:w w:val="105"/>
        </w:rPr>
        <w:t>deficit</w:t>
      </w:r>
      <w:r w:rsidR="00646D1F" w:rsidRPr="00C671D8">
        <w:rPr>
          <w:spacing w:val="-10"/>
          <w:w w:val="105"/>
        </w:rPr>
        <w:t xml:space="preserve"> </w:t>
      </w:r>
      <w:r w:rsidR="00646D1F" w:rsidRPr="00C671D8">
        <w:rPr>
          <w:w w:val="105"/>
        </w:rPr>
        <w:t>but we</w:t>
      </w:r>
      <w:r w:rsidR="00646D1F" w:rsidRPr="00C671D8">
        <w:rPr>
          <w:spacing w:val="-14"/>
          <w:w w:val="105"/>
        </w:rPr>
        <w:t xml:space="preserve"> </w:t>
      </w:r>
      <w:r w:rsidR="00646D1F" w:rsidRPr="00C671D8">
        <w:rPr>
          <w:w w:val="105"/>
        </w:rPr>
        <w:t>must</w:t>
      </w:r>
      <w:r w:rsidR="00646D1F" w:rsidRPr="00C671D8">
        <w:rPr>
          <w:spacing w:val="-13"/>
          <w:w w:val="105"/>
        </w:rPr>
        <w:t xml:space="preserve"> </w:t>
      </w:r>
      <w:r w:rsidR="00646D1F" w:rsidRPr="00C671D8">
        <w:rPr>
          <w:w w:val="105"/>
        </w:rPr>
        <w:t>point</w:t>
      </w:r>
      <w:r w:rsidR="00646D1F" w:rsidRPr="00C671D8">
        <w:rPr>
          <w:spacing w:val="-7"/>
          <w:w w:val="105"/>
        </w:rPr>
        <w:t xml:space="preserve"> </w:t>
      </w:r>
      <w:r w:rsidR="00646D1F" w:rsidRPr="00C671D8">
        <w:rPr>
          <w:w w:val="105"/>
        </w:rPr>
        <w:t>out</w:t>
      </w:r>
      <w:r w:rsidR="00646D1F" w:rsidRPr="00C671D8">
        <w:rPr>
          <w:spacing w:val="-12"/>
          <w:w w:val="105"/>
        </w:rPr>
        <w:t xml:space="preserve"> </w:t>
      </w:r>
      <w:r w:rsidR="00646D1F" w:rsidRPr="00C671D8">
        <w:rPr>
          <w:w w:val="105"/>
        </w:rPr>
        <w:t>that</w:t>
      </w:r>
      <w:r w:rsidR="00646D1F" w:rsidRPr="00C671D8">
        <w:rPr>
          <w:spacing w:val="-10"/>
          <w:w w:val="105"/>
        </w:rPr>
        <w:t xml:space="preserve"> </w:t>
      </w:r>
      <w:r w:rsidR="00646D1F" w:rsidRPr="00C671D8">
        <w:rPr>
          <w:w w:val="105"/>
        </w:rPr>
        <w:t>the</w:t>
      </w:r>
      <w:r w:rsidR="00646D1F" w:rsidRPr="00C671D8">
        <w:rPr>
          <w:spacing w:val="62"/>
          <w:w w:val="105"/>
        </w:rPr>
        <w:t xml:space="preserve"> </w:t>
      </w:r>
      <w:r w:rsidR="00646D1F" w:rsidRPr="00C671D8">
        <w:rPr>
          <w:w w:val="105"/>
        </w:rPr>
        <w:t>Centre would</w:t>
      </w:r>
      <w:r w:rsidR="00646D1F" w:rsidRPr="00C671D8">
        <w:rPr>
          <w:spacing w:val="-19"/>
          <w:w w:val="105"/>
        </w:rPr>
        <w:t xml:space="preserve"> </w:t>
      </w:r>
      <w:r w:rsidR="00646D1F" w:rsidRPr="00C671D8">
        <w:rPr>
          <w:w w:val="105"/>
        </w:rPr>
        <w:t>have</w:t>
      </w:r>
      <w:r w:rsidR="00646D1F" w:rsidRPr="00C671D8">
        <w:rPr>
          <w:spacing w:val="-14"/>
          <w:w w:val="105"/>
        </w:rPr>
        <w:t xml:space="preserve"> </w:t>
      </w:r>
      <w:bookmarkStart w:id="4" w:name="_Hlk219214943"/>
      <w:r w:rsidR="00646D1F" w:rsidRPr="00C671D8">
        <w:rPr>
          <w:w w:val="105"/>
        </w:rPr>
        <w:t>a</w:t>
      </w:r>
      <w:r w:rsidR="00646D1F" w:rsidRPr="00C671D8">
        <w:rPr>
          <w:spacing w:val="-28"/>
          <w:w w:val="105"/>
        </w:rPr>
        <w:t xml:space="preserve"> </w:t>
      </w:r>
      <w:r w:rsidR="00646D1F" w:rsidRPr="00C671D8">
        <w:rPr>
          <w:w w:val="105"/>
        </w:rPr>
        <w:t>large</w:t>
      </w:r>
      <w:r w:rsidR="00646D1F" w:rsidRPr="00C671D8">
        <w:rPr>
          <w:spacing w:val="-15"/>
          <w:w w:val="105"/>
        </w:rPr>
        <w:t xml:space="preserve"> </w:t>
      </w:r>
      <w:r w:rsidR="00646D1F" w:rsidRPr="00C671D8">
        <w:rPr>
          <w:w w:val="105"/>
        </w:rPr>
        <w:t>revenue</w:t>
      </w:r>
      <w:r w:rsidR="00646D1F" w:rsidRPr="00C671D8">
        <w:rPr>
          <w:spacing w:val="-17"/>
          <w:w w:val="105"/>
        </w:rPr>
        <w:t xml:space="preserve"> </w:t>
      </w:r>
      <w:r w:rsidR="00646D1F" w:rsidRPr="00C671D8">
        <w:rPr>
          <w:w w:val="105"/>
        </w:rPr>
        <w:t>surplus</w:t>
      </w:r>
      <w:r w:rsidR="00646D1F" w:rsidRPr="00C671D8">
        <w:rPr>
          <w:spacing w:val="-22"/>
          <w:w w:val="105"/>
        </w:rPr>
        <w:t xml:space="preserve"> </w:t>
      </w:r>
      <w:r w:rsidR="00646D1F" w:rsidRPr="00C671D8">
        <w:rPr>
          <w:w w:val="105"/>
        </w:rPr>
        <w:t>before</w:t>
      </w:r>
      <w:r w:rsidR="00646D1F" w:rsidRPr="00C671D8">
        <w:rPr>
          <w:spacing w:val="-21"/>
          <w:w w:val="105"/>
        </w:rPr>
        <w:t xml:space="preserve"> </w:t>
      </w:r>
      <w:r w:rsidR="00646D1F" w:rsidRPr="00C671D8">
        <w:rPr>
          <w:w w:val="105"/>
        </w:rPr>
        <w:t>tax</w:t>
      </w:r>
      <w:r w:rsidR="00646D1F" w:rsidRPr="00C671D8">
        <w:rPr>
          <w:spacing w:val="-4"/>
          <w:w w:val="105"/>
        </w:rPr>
        <w:t xml:space="preserve"> </w:t>
      </w:r>
      <w:r w:rsidR="00646D1F" w:rsidRPr="00C671D8">
        <w:rPr>
          <w:w w:val="105"/>
        </w:rPr>
        <w:t>devolution and making</w:t>
      </w:r>
      <w:r w:rsidR="00646D1F" w:rsidRPr="00C671D8">
        <w:rPr>
          <w:spacing w:val="18"/>
          <w:w w:val="105"/>
        </w:rPr>
        <w:t xml:space="preserve"> </w:t>
      </w:r>
      <w:r w:rsidR="00646D1F" w:rsidRPr="00C671D8">
        <w:rPr>
          <w:w w:val="105"/>
        </w:rPr>
        <w:t>grants; there</w:t>
      </w:r>
      <w:r w:rsidR="00646D1F" w:rsidRPr="00C671D8">
        <w:rPr>
          <w:spacing w:val="22"/>
          <w:w w:val="105"/>
        </w:rPr>
        <w:t xml:space="preserve"> </w:t>
      </w:r>
      <w:r w:rsidR="00646D1F" w:rsidRPr="00C671D8">
        <w:rPr>
          <w:w w:val="105"/>
        </w:rPr>
        <w:t>would</w:t>
      </w:r>
      <w:r w:rsidR="00646D1F" w:rsidRPr="00C671D8">
        <w:rPr>
          <w:spacing w:val="-28"/>
          <w:w w:val="105"/>
        </w:rPr>
        <w:t xml:space="preserve"> </w:t>
      </w:r>
      <w:r w:rsidR="00646D1F" w:rsidRPr="00C671D8">
        <w:rPr>
          <w:w w:val="105"/>
        </w:rPr>
        <w:t>be</w:t>
      </w:r>
      <w:r w:rsidR="00646D1F" w:rsidRPr="00C671D8">
        <w:rPr>
          <w:spacing w:val="-15"/>
          <w:w w:val="105"/>
        </w:rPr>
        <w:t xml:space="preserve"> </w:t>
      </w:r>
      <w:r w:rsidR="00646D1F" w:rsidRPr="00C671D8">
        <w:rPr>
          <w:w w:val="105"/>
        </w:rPr>
        <w:t>a</w:t>
      </w:r>
      <w:r w:rsidR="00646D1F" w:rsidRPr="00C671D8">
        <w:rPr>
          <w:spacing w:val="-12"/>
          <w:w w:val="105"/>
        </w:rPr>
        <w:t xml:space="preserve"> </w:t>
      </w:r>
      <w:r w:rsidR="00646D1F" w:rsidRPr="00C671D8">
        <w:rPr>
          <w:w w:val="105"/>
        </w:rPr>
        <w:t>surplus</w:t>
      </w:r>
      <w:r w:rsidR="00646D1F" w:rsidRPr="00C671D8">
        <w:rPr>
          <w:spacing w:val="27"/>
          <w:w w:val="105"/>
        </w:rPr>
        <w:t xml:space="preserve"> </w:t>
      </w:r>
      <w:r w:rsidR="00646D1F" w:rsidRPr="00C671D8">
        <w:rPr>
          <w:w w:val="105"/>
        </w:rPr>
        <w:t>even after tax</w:t>
      </w:r>
      <w:r w:rsidR="00646D1F" w:rsidRPr="00C671D8">
        <w:rPr>
          <w:spacing w:val="40"/>
          <w:w w:val="105"/>
        </w:rPr>
        <w:t xml:space="preserve"> </w:t>
      </w:r>
      <w:r w:rsidR="00646D1F" w:rsidRPr="00C671D8">
        <w:rPr>
          <w:w w:val="105"/>
        </w:rPr>
        <w:t xml:space="preserve">devolution if grants were </w:t>
      </w:r>
      <w:bookmarkEnd w:id="4"/>
      <w:r w:rsidR="00646D1F" w:rsidRPr="00C671D8">
        <w:rPr>
          <w:w w:val="105"/>
        </w:rPr>
        <w:t>excluded.</w:t>
      </w:r>
      <w:r w:rsidR="00646D1F" w:rsidRPr="00C671D8">
        <w:rPr>
          <w:spacing w:val="25"/>
          <w:w w:val="105"/>
        </w:rPr>
        <w:t xml:space="preserve"> </w:t>
      </w:r>
      <w:r w:rsidR="00646D1F" w:rsidRPr="00C671D8">
        <w:rPr>
          <w:w w:val="105"/>
        </w:rPr>
        <w:t>In other words, the</w:t>
      </w:r>
      <w:r w:rsidR="00646D1F" w:rsidRPr="00C671D8">
        <w:rPr>
          <w:spacing w:val="8"/>
          <w:w w:val="105"/>
        </w:rPr>
        <w:t xml:space="preserve"> </w:t>
      </w:r>
      <w:r w:rsidR="00646D1F" w:rsidRPr="00C671D8">
        <w:rPr>
          <w:w w:val="105"/>
        </w:rPr>
        <w:t>increasing</w:t>
      </w:r>
      <w:r w:rsidR="00646D1F" w:rsidRPr="00C671D8">
        <w:rPr>
          <w:spacing w:val="-25"/>
          <w:w w:val="105"/>
        </w:rPr>
        <w:t xml:space="preserve"> </w:t>
      </w:r>
      <w:r w:rsidR="00646D1F" w:rsidRPr="00C671D8">
        <w:rPr>
          <w:w w:val="105"/>
        </w:rPr>
        <w:t>trend</w:t>
      </w:r>
      <w:r w:rsidR="00646D1F" w:rsidRPr="00C671D8">
        <w:rPr>
          <w:spacing w:val="-31"/>
          <w:w w:val="105"/>
        </w:rPr>
        <w:t xml:space="preserve"> </w:t>
      </w:r>
      <w:r w:rsidR="00646D1F" w:rsidRPr="00C671D8">
        <w:rPr>
          <w:w w:val="105"/>
        </w:rPr>
        <w:t>in</w:t>
      </w:r>
      <w:r w:rsidR="00646D1F" w:rsidRPr="00C671D8">
        <w:rPr>
          <w:spacing w:val="-26"/>
          <w:w w:val="105"/>
        </w:rPr>
        <w:t xml:space="preserve"> </w:t>
      </w:r>
      <w:r w:rsidR="00646D1F" w:rsidRPr="00C671D8">
        <w:rPr>
          <w:w w:val="105"/>
        </w:rPr>
        <w:t>Central</w:t>
      </w:r>
      <w:r w:rsidR="00646D1F" w:rsidRPr="00C671D8">
        <w:rPr>
          <w:spacing w:val="-24"/>
          <w:w w:val="105"/>
        </w:rPr>
        <w:t xml:space="preserve"> </w:t>
      </w:r>
      <w:r w:rsidR="00646D1F" w:rsidRPr="00C671D8">
        <w:rPr>
          <w:w w:val="105"/>
        </w:rPr>
        <w:t>revenue</w:t>
      </w:r>
      <w:r w:rsidR="00646D1F" w:rsidRPr="00C671D8">
        <w:rPr>
          <w:spacing w:val="-26"/>
          <w:w w:val="105"/>
        </w:rPr>
        <w:t xml:space="preserve"> </w:t>
      </w:r>
      <w:r w:rsidR="00646D1F" w:rsidRPr="00C671D8">
        <w:rPr>
          <w:w w:val="105"/>
        </w:rPr>
        <w:t>deficit</w:t>
      </w:r>
      <w:r w:rsidR="00646D1F" w:rsidRPr="00C671D8">
        <w:rPr>
          <w:spacing w:val="-14"/>
          <w:w w:val="105"/>
        </w:rPr>
        <w:t xml:space="preserve"> </w:t>
      </w:r>
      <w:r w:rsidR="00646D1F" w:rsidRPr="00C671D8">
        <w:rPr>
          <w:w w:val="105"/>
        </w:rPr>
        <w:t>is partly</w:t>
      </w:r>
      <w:r w:rsidR="00646D1F" w:rsidRPr="00C671D8">
        <w:rPr>
          <w:spacing w:val="-23"/>
          <w:w w:val="105"/>
        </w:rPr>
        <w:t xml:space="preserve"> </w:t>
      </w:r>
      <w:r w:rsidR="00646D1F" w:rsidRPr="00C671D8">
        <w:rPr>
          <w:w w:val="105"/>
        </w:rPr>
        <w:t>due to</w:t>
      </w:r>
      <w:r w:rsidR="00646D1F" w:rsidRPr="00C671D8">
        <w:rPr>
          <w:spacing w:val="-1"/>
          <w:w w:val="105"/>
        </w:rPr>
        <w:t xml:space="preserve"> </w:t>
      </w:r>
      <w:r w:rsidR="00646D1F" w:rsidRPr="00C671D8">
        <w:rPr>
          <w:w w:val="105"/>
        </w:rPr>
        <w:t>the</w:t>
      </w:r>
      <w:r w:rsidR="00646D1F" w:rsidRPr="00C671D8">
        <w:rPr>
          <w:spacing w:val="40"/>
          <w:w w:val="105"/>
        </w:rPr>
        <w:t xml:space="preserve"> </w:t>
      </w:r>
      <w:r w:rsidR="00646D1F" w:rsidRPr="00C671D8">
        <w:rPr>
          <w:w w:val="105"/>
        </w:rPr>
        <w:t>significant</w:t>
      </w:r>
      <w:r w:rsidR="00646D1F" w:rsidRPr="00C671D8">
        <w:rPr>
          <w:spacing w:val="23"/>
          <w:w w:val="105"/>
        </w:rPr>
        <w:t xml:space="preserve"> </w:t>
      </w:r>
      <w:r w:rsidR="00646D1F" w:rsidRPr="00C671D8">
        <w:rPr>
          <w:w w:val="105"/>
        </w:rPr>
        <w:t>increases</w:t>
      </w:r>
      <w:r w:rsidR="00646D1F" w:rsidRPr="00C671D8">
        <w:rPr>
          <w:spacing w:val="20"/>
          <w:w w:val="105"/>
        </w:rPr>
        <w:t xml:space="preserve"> </w:t>
      </w:r>
      <w:r w:rsidR="00646D1F" w:rsidRPr="00C671D8">
        <w:rPr>
          <w:w w:val="105"/>
        </w:rPr>
        <w:t>in</w:t>
      </w:r>
      <w:r w:rsidR="00646D1F" w:rsidRPr="00C671D8">
        <w:rPr>
          <w:spacing w:val="15"/>
          <w:w w:val="105"/>
        </w:rPr>
        <w:t xml:space="preserve"> </w:t>
      </w:r>
      <w:r w:rsidR="00646D1F" w:rsidRPr="00C671D8">
        <w:rPr>
          <w:w w:val="105"/>
        </w:rPr>
        <w:t>tax</w:t>
      </w:r>
      <w:r w:rsidR="00646D1F" w:rsidRPr="00C671D8">
        <w:rPr>
          <w:spacing w:val="-21"/>
          <w:w w:val="105"/>
        </w:rPr>
        <w:t xml:space="preserve"> </w:t>
      </w:r>
      <w:r w:rsidR="00646D1F" w:rsidRPr="00C671D8">
        <w:rPr>
          <w:w w:val="105"/>
        </w:rPr>
        <w:t>devolution</w:t>
      </w:r>
      <w:r w:rsidR="00646D1F" w:rsidRPr="00C671D8">
        <w:rPr>
          <w:spacing w:val="-14"/>
          <w:w w:val="105"/>
        </w:rPr>
        <w:t xml:space="preserve"> </w:t>
      </w:r>
      <w:r w:rsidR="00646D1F" w:rsidRPr="00C671D8">
        <w:rPr>
          <w:w w:val="105"/>
        </w:rPr>
        <w:t>and grants over</w:t>
      </w:r>
      <w:r w:rsidR="00646D1F" w:rsidRPr="00C671D8">
        <w:rPr>
          <w:spacing w:val="-14"/>
          <w:w w:val="105"/>
        </w:rPr>
        <w:t xml:space="preserve"> </w:t>
      </w:r>
      <w:r w:rsidR="00646D1F" w:rsidRPr="00C671D8">
        <w:rPr>
          <w:w w:val="105"/>
        </w:rPr>
        <w:t>the</w:t>
      </w:r>
      <w:r w:rsidR="00646D1F" w:rsidRPr="00C671D8">
        <w:rPr>
          <w:spacing w:val="11"/>
          <w:w w:val="105"/>
        </w:rPr>
        <w:t xml:space="preserve"> </w:t>
      </w:r>
      <w:r w:rsidR="00646D1F" w:rsidRPr="00C671D8">
        <w:rPr>
          <w:w w:val="105"/>
        </w:rPr>
        <w:t>years.</w:t>
      </w:r>
      <w:r w:rsidR="00646D1F" w:rsidRPr="00C671D8">
        <w:rPr>
          <w:spacing w:val="22"/>
          <w:w w:val="105"/>
        </w:rPr>
        <w:t xml:space="preserve"> </w:t>
      </w:r>
      <w:r w:rsidR="00646D1F" w:rsidRPr="00C671D8">
        <w:rPr>
          <w:w w:val="105"/>
        </w:rPr>
        <w:t>At</w:t>
      </w:r>
      <w:r w:rsidR="00646D1F" w:rsidRPr="00C671D8">
        <w:rPr>
          <w:spacing w:val="3"/>
          <w:w w:val="105"/>
        </w:rPr>
        <w:t xml:space="preserve"> </w:t>
      </w:r>
      <w:r w:rsidR="00646D1F" w:rsidRPr="00C671D8">
        <w:rPr>
          <w:w w:val="105"/>
        </w:rPr>
        <w:t>an</w:t>
      </w:r>
      <w:r w:rsidR="00646D1F" w:rsidRPr="00C671D8">
        <w:rPr>
          <w:spacing w:val="-35"/>
          <w:w w:val="105"/>
        </w:rPr>
        <w:t xml:space="preserve"> </w:t>
      </w:r>
      <w:r w:rsidR="00646D1F" w:rsidRPr="00C671D8">
        <w:rPr>
          <w:w w:val="105"/>
        </w:rPr>
        <w:t>average</w:t>
      </w:r>
      <w:r w:rsidR="00646D1F" w:rsidRPr="00C671D8">
        <w:rPr>
          <w:spacing w:val="-28"/>
          <w:w w:val="105"/>
        </w:rPr>
        <w:t xml:space="preserve"> </w:t>
      </w:r>
      <w:r w:rsidR="00646D1F" w:rsidRPr="00C671D8">
        <w:rPr>
          <w:w w:val="105"/>
        </w:rPr>
        <w:t>rate</w:t>
      </w:r>
      <w:r w:rsidR="00646D1F" w:rsidRPr="00C671D8">
        <w:rPr>
          <w:spacing w:val="-25"/>
          <w:w w:val="105"/>
        </w:rPr>
        <w:t xml:space="preserve"> </w:t>
      </w:r>
      <w:r w:rsidR="00646D1F" w:rsidRPr="00C671D8">
        <w:rPr>
          <w:w w:val="105"/>
        </w:rPr>
        <w:t>of</w:t>
      </w:r>
      <w:r w:rsidR="00646D1F" w:rsidRPr="00C671D8">
        <w:rPr>
          <w:spacing w:val="-24"/>
          <w:w w:val="105"/>
        </w:rPr>
        <w:t xml:space="preserve"> </w:t>
      </w:r>
      <w:r w:rsidR="00646D1F" w:rsidRPr="00C671D8">
        <w:rPr>
          <w:w w:val="105"/>
        </w:rPr>
        <w:t>17</w:t>
      </w:r>
      <w:r w:rsidR="00646D1F" w:rsidRPr="00C671D8">
        <w:rPr>
          <w:spacing w:val="-30"/>
          <w:w w:val="105"/>
        </w:rPr>
        <w:t xml:space="preserve"> </w:t>
      </w:r>
      <w:r w:rsidR="00646D1F" w:rsidRPr="00C671D8">
        <w:rPr>
          <w:w w:val="105"/>
        </w:rPr>
        <w:t>per cent per</w:t>
      </w:r>
      <w:r w:rsidR="00646D1F" w:rsidRPr="00C671D8">
        <w:rPr>
          <w:spacing w:val="-28"/>
          <w:w w:val="105"/>
        </w:rPr>
        <w:t xml:space="preserve"> </w:t>
      </w:r>
      <w:r w:rsidR="00646D1F" w:rsidRPr="00C671D8">
        <w:rPr>
          <w:w w:val="105"/>
        </w:rPr>
        <w:t>year, growth</w:t>
      </w:r>
      <w:r w:rsidR="00646D1F" w:rsidRPr="00C671D8">
        <w:rPr>
          <w:spacing w:val="40"/>
          <w:w w:val="105"/>
        </w:rPr>
        <w:t xml:space="preserve"> </w:t>
      </w:r>
      <w:r w:rsidR="00646D1F" w:rsidRPr="00C671D8">
        <w:rPr>
          <w:w w:val="105"/>
        </w:rPr>
        <w:t xml:space="preserve">of </w:t>
      </w:r>
      <w:r w:rsidR="00646D1F" w:rsidRPr="00C671D8">
        <w:rPr>
          <w:spacing w:val="-2"/>
          <w:w w:val="105"/>
        </w:rPr>
        <w:t>current</w:t>
      </w:r>
      <w:r w:rsidR="00646D1F" w:rsidRPr="00C671D8">
        <w:t xml:space="preserve"> </w:t>
      </w:r>
      <w:r w:rsidR="00646D1F" w:rsidRPr="00C671D8">
        <w:rPr>
          <w:w w:val="105"/>
        </w:rPr>
        <w:t>transfers has been</w:t>
      </w:r>
      <w:r w:rsidR="00646D1F" w:rsidRPr="00C671D8">
        <w:rPr>
          <w:spacing w:val="-9"/>
          <w:w w:val="105"/>
        </w:rPr>
        <w:t xml:space="preserve"> </w:t>
      </w:r>
      <w:r w:rsidR="00646D1F" w:rsidRPr="00C671D8">
        <w:rPr>
          <w:w w:val="105"/>
        </w:rPr>
        <w:t>faster than</w:t>
      </w:r>
      <w:r w:rsidR="00646D1F" w:rsidRPr="00C671D8">
        <w:rPr>
          <w:spacing w:val="-5"/>
          <w:w w:val="105"/>
        </w:rPr>
        <w:t xml:space="preserve"> </w:t>
      </w:r>
      <w:r w:rsidR="00646D1F" w:rsidRPr="00C671D8">
        <w:rPr>
          <w:w w:val="105"/>
        </w:rPr>
        <w:t xml:space="preserve">the </w:t>
      </w:r>
      <w:r w:rsidR="00646D1F" w:rsidRPr="00C671D8">
        <w:rPr>
          <w:spacing w:val="-2"/>
          <w:w w:val="105"/>
        </w:rPr>
        <w:t>growth</w:t>
      </w:r>
      <w:r w:rsidR="00646D1F" w:rsidRPr="00C671D8">
        <w:rPr>
          <w:spacing w:val="-20"/>
          <w:w w:val="105"/>
        </w:rPr>
        <w:t xml:space="preserve"> </w:t>
      </w:r>
      <w:r w:rsidR="00646D1F" w:rsidRPr="00C671D8">
        <w:rPr>
          <w:spacing w:val="-2"/>
          <w:w w:val="105"/>
        </w:rPr>
        <w:t>of</w:t>
      </w:r>
      <w:r w:rsidR="00646D1F" w:rsidRPr="00C671D8">
        <w:rPr>
          <w:spacing w:val="-12"/>
          <w:w w:val="105"/>
        </w:rPr>
        <w:t xml:space="preserve"> </w:t>
      </w:r>
      <w:r w:rsidR="00646D1F" w:rsidRPr="00C671D8">
        <w:rPr>
          <w:spacing w:val="-2"/>
          <w:w w:val="105"/>
        </w:rPr>
        <w:t>both</w:t>
      </w:r>
      <w:r w:rsidR="00646D1F" w:rsidRPr="00C671D8">
        <w:rPr>
          <w:spacing w:val="-27"/>
          <w:w w:val="105"/>
        </w:rPr>
        <w:t xml:space="preserve"> </w:t>
      </w:r>
      <w:r w:rsidR="00646D1F" w:rsidRPr="00C671D8">
        <w:rPr>
          <w:spacing w:val="-2"/>
          <w:w w:val="105"/>
        </w:rPr>
        <w:t>Central</w:t>
      </w:r>
      <w:r w:rsidR="00646D1F" w:rsidRPr="00C671D8">
        <w:rPr>
          <w:spacing w:val="27"/>
          <w:w w:val="105"/>
        </w:rPr>
        <w:t xml:space="preserve"> </w:t>
      </w:r>
      <w:r w:rsidR="00646D1F" w:rsidRPr="00C671D8">
        <w:rPr>
          <w:spacing w:val="-2"/>
          <w:w w:val="105"/>
        </w:rPr>
        <w:t>revenue</w:t>
      </w:r>
      <w:r w:rsidR="00646D1F" w:rsidRPr="00C671D8">
        <w:rPr>
          <w:spacing w:val="22"/>
          <w:w w:val="105"/>
        </w:rPr>
        <w:t xml:space="preserve"> </w:t>
      </w:r>
      <w:r w:rsidR="00646D1F" w:rsidRPr="00C671D8">
        <w:rPr>
          <w:spacing w:val="-2"/>
          <w:w w:val="105"/>
        </w:rPr>
        <w:t>receipts</w:t>
      </w:r>
      <w:r w:rsidR="00646D1F" w:rsidRPr="00C671D8">
        <w:rPr>
          <w:spacing w:val="-16"/>
          <w:w w:val="105"/>
        </w:rPr>
        <w:t xml:space="preserve"> </w:t>
      </w:r>
      <w:r w:rsidR="00646D1F" w:rsidRPr="00C671D8">
        <w:rPr>
          <w:bCs/>
          <w:spacing w:val="-2"/>
          <w:w w:val="105"/>
        </w:rPr>
        <w:t>(14.4</w:t>
      </w:r>
      <w:r w:rsidR="00646D1F" w:rsidRPr="00C671D8">
        <w:rPr>
          <w:b/>
          <w:spacing w:val="-14"/>
          <w:w w:val="105"/>
        </w:rPr>
        <w:t xml:space="preserve"> </w:t>
      </w:r>
      <w:r w:rsidR="00646D1F" w:rsidRPr="00C671D8">
        <w:rPr>
          <w:spacing w:val="-2"/>
          <w:w w:val="105"/>
        </w:rPr>
        <w:t>percent)</w:t>
      </w:r>
      <w:r w:rsidR="00646D1F" w:rsidRPr="00C671D8">
        <w:rPr>
          <w:spacing w:val="-5"/>
          <w:w w:val="105"/>
        </w:rPr>
        <w:t xml:space="preserve"> </w:t>
      </w:r>
      <w:r w:rsidR="00646D1F" w:rsidRPr="00C671D8">
        <w:rPr>
          <w:spacing w:val="-2"/>
          <w:w w:val="105"/>
        </w:rPr>
        <w:t xml:space="preserve">as </w:t>
      </w:r>
      <w:r w:rsidR="00646D1F" w:rsidRPr="00C671D8">
        <w:t>well</w:t>
      </w:r>
      <w:r w:rsidR="00646D1F" w:rsidRPr="00C671D8">
        <w:rPr>
          <w:spacing w:val="-29"/>
        </w:rPr>
        <w:t xml:space="preserve"> </w:t>
      </w:r>
      <w:r w:rsidR="00646D1F" w:rsidRPr="00C671D8">
        <w:t>as</w:t>
      </w:r>
      <w:r w:rsidR="00646D1F" w:rsidRPr="00C671D8">
        <w:rPr>
          <w:spacing w:val="-24"/>
        </w:rPr>
        <w:t xml:space="preserve"> </w:t>
      </w:r>
      <w:r w:rsidR="00646D1F" w:rsidRPr="00C671D8">
        <w:t>States'</w:t>
      </w:r>
      <w:r w:rsidR="00646D1F" w:rsidRPr="00C671D8">
        <w:rPr>
          <w:spacing w:val="-24"/>
        </w:rPr>
        <w:t xml:space="preserve"> </w:t>
      </w:r>
      <w:r w:rsidR="00646D1F" w:rsidRPr="00C671D8">
        <w:t>own</w:t>
      </w:r>
      <w:r w:rsidR="00646D1F" w:rsidRPr="00C671D8">
        <w:rPr>
          <w:spacing w:val="-6"/>
        </w:rPr>
        <w:t xml:space="preserve"> </w:t>
      </w:r>
      <w:r w:rsidR="00646D1F" w:rsidRPr="00C671D8">
        <w:t>current</w:t>
      </w:r>
      <w:r w:rsidR="00646D1F" w:rsidRPr="00C671D8">
        <w:rPr>
          <w:spacing w:val="40"/>
        </w:rPr>
        <w:t xml:space="preserve"> </w:t>
      </w:r>
      <w:r w:rsidR="00646D1F" w:rsidRPr="00C671D8">
        <w:t>revenues (15.7</w:t>
      </w:r>
      <w:r w:rsidR="00646D1F" w:rsidRPr="00C671D8">
        <w:rPr>
          <w:spacing w:val="28"/>
        </w:rPr>
        <w:t xml:space="preserve"> </w:t>
      </w:r>
      <w:r w:rsidR="00646D1F" w:rsidRPr="00C671D8">
        <w:t>percent)</w:t>
      </w:r>
      <w:r w:rsidR="00646D1F" w:rsidRPr="00C671D8">
        <w:rPr>
          <w:spacing w:val="-9"/>
        </w:rPr>
        <w:t xml:space="preserve"> </w:t>
      </w:r>
      <w:r w:rsidR="00646D1F" w:rsidRPr="00C671D8">
        <w:t xml:space="preserve">during </w:t>
      </w:r>
      <w:r w:rsidR="00646D1F" w:rsidRPr="00C671D8">
        <w:rPr>
          <w:w w:val="105"/>
        </w:rPr>
        <w:t>the period 1975-76 to</w:t>
      </w:r>
      <w:r w:rsidR="00646D1F" w:rsidRPr="00C671D8">
        <w:rPr>
          <w:spacing w:val="40"/>
          <w:w w:val="105"/>
        </w:rPr>
        <w:t xml:space="preserve"> </w:t>
      </w:r>
      <w:r w:rsidR="00646D1F" w:rsidRPr="00C671D8">
        <w:rPr>
          <w:w w:val="105"/>
        </w:rPr>
        <w:t>1986-87.</w:t>
      </w:r>
      <w:r w:rsidR="00646D1F" w:rsidRPr="00C671D8">
        <w:t xml:space="preserve"> </w:t>
      </w:r>
      <w:r w:rsidR="00646D1F" w:rsidRPr="00C671D8">
        <w:rPr>
          <w:spacing w:val="-2"/>
          <w:w w:val="105"/>
        </w:rPr>
        <w:t>Therefore. The</w:t>
      </w:r>
      <w:r w:rsidR="00646D1F" w:rsidRPr="00C671D8">
        <w:rPr>
          <w:spacing w:val="38"/>
          <w:w w:val="105"/>
        </w:rPr>
        <w:t xml:space="preserve"> </w:t>
      </w:r>
      <w:r w:rsidR="00646D1F" w:rsidRPr="00C671D8">
        <w:rPr>
          <w:spacing w:val="-2"/>
          <w:w w:val="105"/>
        </w:rPr>
        <w:t xml:space="preserve">revenue </w:t>
      </w:r>
      <w:r w:rsidR="00646D1F" w:rsidRPr="00C671D8">
        <w:rPr>
          <w:w w:val="105"/>
        </w:rPr>
        <w:t>deficit</w:t>
      </w:r>
      <w:r w:rsidR="00646D1F" w:rsidRPr="00C671D8">
        <w:rPr>
          <w:spacing w:val="-3"/>
          <w:w w:val="105"/>
        </w:rPr>
        <w:t xml:space="preserve"> </w:t>
      </w:r>
      <w:r w:rsidR="00646D1F" w:rsidRPr="00C671D8">
        <w:rPr>
          <w:w w:val="105"/>
        </w:rPr>
        <w:t>at</w:t>
      </w:r>
      <w:r w:rsidR="00646D1F" w:rsidRPr="00C671D8">
        <w:rPr>
          <w:spacing w:val="-27"/>
          <w:w w:val="105"/>
        </w:rPr>
        <w:t xml:space="preserve"> </w:t>
      </w:r>
      <w:r w:rsidR="00646D1F" w:rsidRPr="00C671D8">
        <w:rPr>
          <w:w w:val="105"/>
        </w:rPr>
        <w:t>the</w:t>
      </w:r>
      <w:r w:rsidR="00646D1F" w:rsidRPr="00C671D8">
        <w:rPr>
          <w:spacing w:val="-12"/>
          <w:w w:val="105"/>
        </w:rPr>
        <w:t xml:space="preserve"> </w:t>
      </w:r>
      <w:r w:rsidR="00646D1F" w:rsidRPr="00C671D8">
        <w:rPr>
          <w:w w:val="105"/>
        </w:rPr>
        <w:t>Central</w:t>
      </w:r>
      <w:r w:rsidR="00646D1F" w:rsidRPr="00C671D8">
        <w:rPr>
          <w:spacing w:val="-14"/>
          <w:w w:val="105"/>
        </w:rPr>
        <w:t xml:space="preserve"> </w:t>
      </w:r>
      <w:r w:rsidR="00646D1F" w:rsidRPr="00C671D8">
        <w:rPr>
          <w:w w:val="105"/>
        </w:rPr>
        <w:t>level</w:t>
      </w:r>
      <w:r w:rsidR="00646D1F" w:rsidRPr="00C671D8">
        <w:rPr>
          <w:spacing w:val="-13"/>
          <w:w w:val="105"/>
        </w:rPr>
        <w:t xml:space="preserve"> </w:t>
      </w:r>
      <w:r w:rsidR="00646D1F" w:rsidRPr="00C671D8">
        <w:rPr>
          <w:w w:val="105"/>
        </w:rPr>
        <w:t>is</w:t>
      </w:r>
      <w:r w:rsidR="00646D1F" w:rsidRPr="00C671D8">
        <w:rPr>
          <w:spacing w:val="-14"/>
          <w:w w:val="105"/>
        </w:rPr>
        <w:t xml:space="preserve"> </w:t>
      </w:r>
      <w:r w:rsidR="00646D1F" w:rsidRPr="00C671D8">
        <w:rPr>
          <w:w w:val="105"/>
        </w:rPr>
        <w:t>also</w:t>
      </w:r>
      <w:r w:rsidR="00646D1F" w:rsidRPr="00C671D8">
        <w:rPr>
          <w:spacing w:val="12"/>
          <w:w w:val="105"/>
        </w:rPr>
        <w:t xml:space="preserve"> </w:t>
      </w:r>
      <w:r w:rsidR="00646D1F" w:rsidRPr="00C671D8">
        <w:rPr>
          <w:w w:val="105"/>
        </w:rPr>
        <w:t>attributable partly</w:t>
      </w:r>
      <w:r w:rsidR="00646D1F" w:rsidRPr="00C671D8">
        <w:rPr>
          <w:spacing w:val="-6"/>
          <w:w w:val="105"/>
        </w:rPr>
        <w:t xml:space="preserve"> </w:t>
      </w:r>
      <w:r w:rsidR="00646D1F" w:rsidRPr="00C671D8">
        <w:rPr>
          <w:w w:val="105"/>
        </w:rPr>
        <w:t>to</w:t>
      </w:r>
      <w:r w:rsidR="00646D1F" w:rsidRPr="00C671D8">
        <w:rPr>
          <w:spacing w:val="-14"/>
          <w:w w:val="105"/>
        </w:rPr>
        <w:t xml:space="preserve"> </w:t>
      </w:r>
      <w:r w:rsidR="00646D1F" w:rsidRPr="00C671D8">
        <w:rPr>
          <w:w w:val="105"/>
        </w:rPr>
        <w:t>the substantial</w:t>
      </w:r>
      <w:r w:rsidR="00646D1F" w:rsidRPr="00C671D8">
        <w:rPr>
          <w:spacing w:val="40"/>
          <w:w w:val="105"/>
        </w:rPr>
        <w:t xml:space="preserve"> </w:t>
      </w:r>
      <w:r w:rsidR="00646D1F" w:rsidRPr="00C671D8">
        <w:rPr>
          <w:w w:val="105"/>
        </w:rPr>
        <w:t>increase</w:t>
      </w:r>
      <w:r w:rsidR="00646D1F" w:rsidRPr="00C671D8">
        <w:rPr>
          <w:spacing w:val="40"/>
          <w:w w:val="105"/>
        </w:rPr>
        <w:t xml:space="preserve"> </w:t>
      </w:r>
      <w:r w:rsidR="00646D1F" w:rsidRPr="00C671D8">
        <w:rPr>
          <w:w w:val="105"/>
        </w:rPr>
        <w:t>in</w:t>
      </w:r>
      <w:r w:rsidR="00646D1F" w:rsidRPr="00C671D8">
        <w:rPr>
          <w:spacing w:val="40"/>
          <w:w w:val="105"/>
        </w:rPr>
        <w:t xml:space="preserve"> </w:t>
      </w:r>
      <w:r w:rsidR="00646D1F" w:rsidRPr="00C671D8">
        <w:rPr>
          <w:w w:val="105"/>
        </w:rPr>
        <w:t>federal</w:t>
      </w:r>
      <w:r w:rsidR="00646D1F" w:rsidRPr="00C671D8">
        <w:rPr>
          <w:spacing w:val="80"/>
          <w:w w:val="105"/>
        </w:rPr>
        <w:t xml:space="preserve"> </w:t>
      </w:r>
      <w:r w:rsidR="00646D1F" w:rsidRPr="00C671D8">
        <w:rPr>
          <w:w w:val="105"/>
        </w:rPr>
        <w:t>current</w:t>
      </w:r>
      <w:r w:rsidR="00646D1F" w:rsidRPr="00C671D8">
        <w:rPr>
          <w:spacing w:val="-2"/>
          <w:w w:val="105"/>
        </w:rPr>
        <w:t xml:space="preserve"> </w:t>
      </w:r>
      <w:r w:rsidR="00646D1F" w:rsidRPr="00C671D8">
        <w:rPr>
          <w:w w:val="105"/>
        </w:rPr>
        <w:t>transfers</w:t>
      </w:r>
      <w:r w:rsidR="00646D1F" w:rsidRPr="00C671D8">
        <w:rPr>
          <w:spacing w:val="-7"/>
          <w:w w:val="105"/>
        </w:rPr>
        <w:t xml:space="preserve"> </w:t>
      </w:r>
      <w:r w:rsidR="00646D1F" w:rsidRPr="00C671D8">
        <w:rPr>
          <w:w w:val="105"/>
        </w:rPr>
        <w:t>to</w:t>
      </w:r>
      <w:r w:rsidR="00646D1F" w:rsidRPr="00C671D8">
        <w:rPr>
          <w:spacing w:val="-13"/>
          <w:w w:val="105"/>
        </w:rPr>
        <w:t xml:space="preserve"> </w:t>
      </w:r>
      <w:r w:rsidR="00646D1F" w:rsidRPr="00C671D8">
        <w:rPr>
          <w:w w:val="105"/>
        </w:rPr>
        <w:t xml:space="preserve">the </w:t>
      </w:r>
      <w:r w:rsidR="00646D1F" w:rsidRPr="00C671D8">
        <w:rPr>
          <w:spacing w:val="-2"/>
          <w:w w:val="105"/>
        </w:rPr>
        <w:t>States.</w:t>
      </w:r>
    </w:p>
    <w:p w14:paraId="0654D5D0" w14:textId="103625FA" w:rsidR="00646D1F" w:rsidRPr="00C671D8" w:rsidRDefault="00646D1F" w:rsidP="00031085">
      <w:pPr>
        <w:pStyle w:val="Heading2"/>
        <w:keepNext w:val="0"/>
        <w:keepLines w:val="0"/>
        <w:spacing w:before="120" w:after="120" w:line="240" w:lineRule="exact"/>
        <w:ind w:left="0" w:firstLine="133"/>
        <w:jc w:val="both"/>
      </w:pPr>
      <w:r w:rsidRPr="00C671D8">
        <w:rPr>
          <w:spacing w:val="-2"/>
          <w:w w:val="105"/>
        </w:rPr>
        <w:t>In</w:t>
      </w:r>
      <w:r w:rsidRPr="00C671D8">
        <w:rPr>
          <w:spacing w:val="-23"/>
          <w:w w:val="105"/>
        </w:rPr>
        <w:t xml:space="preserve"> </w:t>
      </w:r>
      <w:r w:rsidRPr="00C671D8">
        <w:rPr>
          <w:spacing w:val="-2"/>
          <w:w w:val="105"/>
        </w:rPr>
        <w:t>our</w:t>
      </w:r>
      <w:r w:rsidRPr="00C671D8">
        <w:rPr>
          <w:spacing w:val="-31"/>
          <w:w w:val="105"/>
        </w:rPr>
        <w:t xml:space="preserve"> </w:t>
      </w:r>
      <w:r w:rsidRPr="00C671D8">
        <w:rPr>
          <w:spacing w:val="-2"/>
          <w:w w:val="105"/>
        </w:rPr>
        <w:t>analysis,</w:t>
      </w:r>
      <w:r w:rsidRPr="00C671D8">
        <w:rPr>
          <w:spacing w:val="11"/>
          <w:w w:val="105"/>
        </w:rPr>
        <w:t xml:space="preserve"> </w:t>
      </w:r>
      <w:r w:rsidRPr="00C671D8">
        <w:rPr>
          <w:spacing w:val="-2"/>
          <w:w w:val="105"/>
        </w:rPr>
        <w:t>we</w:t>
      </w:r>
      <w:r w:rsidRPr="00C671D8">
        <w:rPr>
          <w:spacing w:val="-19"/>
          <w:w w:val="105"/>
        </w:rPr>
        <w:t xml:space="preserve"> </w:t>
      </w:r>
      <w:r w:rsidRPr="00C671D8">
        <w:rPr>
          <w:spacing w:val="-2"/>
          <w:w w:val="105"/>
        </w:rPr>
        <w:t>have</w:t>
      </w:r>
      <w:r w:rsidRPr="00C671D8">
        <w:rPr>
          <w:spacing w:val="-25"/>
          <w:w w:val="105"/>
        </w:rPr>
        <w:t xml:space="preserve"> </w:t>
      </w:r>
      <w:r w:rsidRPr="00C671D8">
        <w:rPr>
          <w:spacing w:val="-2"/>
          <w:w w:val="105"/>
        </w:rPr>
        <w:t>sketched</w:t>
      </w:r>
      <w:r w:rsidRPr="00C671D8">
        <w:rPr>
          <w:spacing w:val="-36"/>
          <w:w w:val="105"/>
        </w:rPr>
        <w:t xml:space="preserve"> </w:t>
      </w:r>
      <w:r w:rsidRPr="00C671D8">
        <w:rPr>
          <w:spacing w:val="-2"/>
          <w:w w:val="105"/>
        </w:rPr>
        <w:t xml:space="preserve">developments </w:t>
      </w:r>
      <w:r w:rsidRPr="00C671D8">
        <w:rPr>
          <w:w w:val="105"/>
        </w:rPr>
        <w:t>until</w:t>
      </w:r>
      <w:r w:rsidRPr="00C671D8">
        <w:rPr>
          <w:spacing w:val="-14"/>
          <w:w w:val="105"/>
        </w:rPr>
        <w:t xml:space="preserve"> </w:t>
      </w:r>
      <w:r w:rsidRPr="00C671D8">
        <w:rPr>
          <w:w w:val="105"/>
        </w:rPr>
        <w:t>1986-87</w:t>
      </w:r>
      <w:r w:rsidRPr="00C671D8">
        <w:rPr>
          <w:spacing w:val="-5"/>
          <w:w w:val="105"/>
        </w:rPr>
        <w:t xml:space="preserve"> </w:t>
      </w:r>
      <w:r w:rsidRPr="00C671D8">
        <w:rPr>
          <w:w w:val="105"/>
        </w:rPr>
        <w:t>which</w:t>
      </w:r>
      <w:r w:rsidRPr="00C671D8">
        <w:rPr>
          <w:spacing w:val="-14"/>
          <w:w w:val="105"/>
        </w:rPr>
        <w:t xml:space="preserve"> </w:t>
      </w:r>
      <w:r w:rsidRPr="00C671D8">
        <w:rPr>
          <w:w w:val="105"/>
        </w:rPr>
        <w:t>is</w:t>
      </w:r>
      <w:r w:rsidRPr="00C671D8">
        <w:rPr>
          <w:spacing w:val="-37"/>
          <w:w w:val="105"/>
        </w:rPr>
        <w:t xml:space="preserve"> </w:t>
      </w:r>
      <w:r w:rsidRPr="00C671D8">
        <w:rPr>
          <w:w w:val="105"/>
        </w:rPr>
        <w:t>the</w:t>
      </w:r>
      <w:r w:rsidRPr="00C671D8">
        <w:rPr>
          <w:spacing w:val="-28"/>
          <w:w w:val="105"/>
        </w:rPr>
        <w:t xml:space="preserve"> </w:t>
      </w:r>
      <w:r w:rsidRPr="00C671D8">
        <w:rPr>
          <w:w w:val="105"/>
        </w:rPr>
        <w:t>latest</w:t>
      </w:r>
      <w:r w:rsidRPr="00C671D8">
        <w:rPr>
          <w:spacing w:val="-23"/>
          <w:w w:val="105"/>
        </w:rPr>
        <w:t xml:space="preserve"> </w:t>
      </w:r>
      <w:r w:rsidRPr="00C671D8">
        <w:rPr>
          <w:w w:val="105"/>
        </w:rPr>
        <w:t>year for which we</w:t>
      </w:r>
      <w:r w:rsidRPr="00C671D8">
        <w:rPr>
          <w:spacing w:val="-38"/>
          <w:w w:val="105"/>
        </w:rPr>
        <w:t xml:space="preserve"> </w:t>
      </w:r>
      <w:r w:rsidRPr="00C671D8">
        <w:rPr>
          <w:w w:val="105"/>
        </w:rPr>
        <w:t>have</w:t>
      </w:r>
      <w:r w:rsidRPr="00C671D8">
        <w:rPr>
          <w:spacing w:val="-7"/>
          <w:w w:val="105"/>
        </w:rPr>
        <w:t xml:space="preserve"> </w:t>
      </w:r>
      <w:r w:rsidRPr="00C671D8">
        <w:rPr>
          <w:w w:val="105"/>
        </w:rPr>
        <w:t>firm data.</w:t>
      </w:r>
      <w:r w:rsidRPr="00C671D8">
        <w:rPr>
          <w:spacing w:val="58"/>
          <w:w w:val="105"/>
        </w:rPr>
        <w:t xml:space="preserve"> </w:t>
      </w:r>
      <w:r w:rsidRPr="00C671D8">
        <w:rPr>
          <w:w w:val="105"/>
        </w:rPr>
        <w:t>The</w:t>
      </w:r>
      <w:r w:rsidRPr="00C671D8">
        <w:rPr>
          <w:spacing w:val="-19"/>
          <w:w w:val="105"/>
        </w:rPr>
        <w:t xml:space="preserve"> </w:t>
      </w:r>
      <w:r w:rsidRPr="00C671D8">
        <w:rPr>
          <w:w w:val="105"/>
        </w:rPr>
        <w:t>revised</w:t>
      </w:r>
      <w:r w:rsidRPr="00C671D8">
        <w:rPr>
          <w:spacing w:val="-20"/>
          <w:w w:val="105"/>
        </w:rPr>
        <w:t xml:space="preserve"> </w:t>
      </w:r>
      <w:r w:rsidRPr="00C671D8">
        <w:rPr>
          <w:w w:val="105"/>
        </w:rPr>
        <w:t>and</w:t>
      </w:r>
      <w:r w:rsidRPr="00C671D8">
        <w:rPr>
          <w:spacing w:val="-29"/>
          <w:w w:val="105"/>
        </w:rPr>
        <w:t xml:space="preserve"> </w:t>
      </w:r>
      <w:r w:rsidRPr="00C671D8">
        <w:rPr>
          <w:w w:val="105"/>
        </w:rPr>
        <w:t>budget</w:t>
      </w:r>
      <w:r w:rsidRPr="00C671D8">
        <w:rPr>
          <w:spacing w:val="-15"/>
          <w:w w:val="105"/>
        </w:rPr>
        <w:t xml:space="preserve"> </w:t>
      </w:r>
      <w:r w:rsidRPr="00C671D8">
        <w:rPr>
          <w:w w:val="105"/>
        </w:rPr>
        <w:t>estimates</w:t>
      </w:r>
      <w:r w:rsidRPr="00C671D8">
        <w:rPr>
          <w:spacing w:val="-20"/>
          <w:w w:val="105"/>
        </w:rPr>
        <w:t xml:space="preserve"> </w:t>
      </w:r>
      <w:r w:rsidRPr="00C671D8">
        <w:rPr>
          <w:w w:val="105"/>
        </w:rPr>
        <w:t>for</w:t>
      </w:r>
      <w:r w:rsidRPr="00C671D8">
        <w:rPr>
          <w:spacing w:val="-20"/>
          <w:w w:val="105"/>
        </w:rPr>
        <w:t xml:space="preserve"> </w:t>
      </w:r>
      <w:r w:rsidRPr="00C671D8">
        <w:rPr>
          <w:w w:val="105"/>
        </w:rPr>
        <w:t>the</w:t>
      </w:r>
      <w:r w:rsidRPr="00C671D8">
        <w:rPr>
          <w:spacing w:val="-18"/>
          <w:w w:val="105"/>
        </w:rPr>
        <w:t xml:space="preserve"> </w:t>
      </w:r>
      <w:r w:rsidRPr="00C671D8">
        <w:rPr>
          <w:w w:val="105"/>
        </w:rPr>
        <w:t>two</w:t>
      </w:r>
      <w:r w:rsidRPr="00C671D8">
        <w:rPr>
          <w:spacing w:val="-16"/>
          <w:w w:val="105"/>
        </w:rPr>
        <w:t xml:space="preserve"> </w:t>
      </w:r>
      <w:r w:rsidRPr="00C671D8">
        <w:rPr>
          <w:w w:val="105"/>
        </w:rPr>
        <w:t>years following</w:t>
      </w:r>
      <w:r w:rsidRPr="00C671D8">
        <w:rPr>
          <w:spacing w:val="40"/>
          <w:w w:val="105"/>
        </w:rPr>
        <w:t xml:space="preserve"> </w:t>
      </w:r>
      <w:r w:rsidRPr="00C671D8">
        <w:rPr>
          <w:w w:val="105"/>
        </w:rPr>
        <w:t>only</w:t>
      </w:r>
      <w:r w:rsidRPr="00C671D8">
        <w:t xml:space="preserve"> </w:t>
      </w:r>
      <w:r w:rsidRPr="00C671D8">
        <w:rPr>
          <w:spacing w:val="-2"/>
          <w:w w:val="105"/>
        </w:rPr>
        <w:t>indicate</w:t>
      </w:r>
      <w:r w:rsidRPr="00C671D8">
        <w:t xml:space="preserve"> </w:t>
      </w:r>
      <w:r w:rsidRPr="00C671D8">
        <w:rPr>
          <w:w w:val="105"/>
        </w:rPr>
        <w:t>a</w:t>
      </w:r>
      <w:r w:rsidRPr="00C671D8">
        <w:rPr>
          <w:spacing w:val="37"/>
          <w:w w:val="105"/>
        </w:rPr>
        <w:t xml:space="preserve"> </w:t>
      </w:r>
      <w:r w:rsidRPr="00C671D8">
        <w:rPr>
          <w:w w:val="105"/>
        </w:rPr>
        <w:t>deterioration</w:t>
      </w:r>
      <w:r w:rsidRPr="00C671D8">
        <w:rPr>
          <w:spacing w:val="40"/>
          <w:w w:val="105"/>
        </w:rPr>
        <w:t xml:space="preserve"> </w:t>
      </w:r>
      <w:r w:rsidRPr="00C671D8">
        <w:rPr>
          <w:w w:val="105"/>
        </w:rPr>
        <w:t>in</w:t>
      </w:r>
      <w:r w:rsidRPr="00C671D8">
        <w:rPr>
          <w:spacing w:val="35"/>
          <w:w w:val="105"/>
        </w:rPr>
        <w:t xml:space="preserve"> </w:t>
      </w:r>
      <w:r w:rsidRPr="00C671D8">
        <w:rPr>
          <w:w w:val="105"/>
        </w:rPr>
        <w:t>the</w:t>
      </w:r>
      <w:r w:rsidRPr="00C671D8">
        <w:rPr>
          <w:spacing w:val="40"/>
          <w:w w:val="105"/>
        </w:rPr>
        <w:t xml:space="preserve"> </w:t>
      </w:r>
      <w:r w:rsidRPr="00C671D8">
        <w:rPr>
          <w:w w:val="105"/>
        </w:rPr>
        <w:t>fiscal situation.</w:t>
      </w:r>
      <w:r w:rsidRPr="00C671D8">
        <w:rPr>
          <w:spacing w:val="3"/>
          <w:w w:val="105"/>
        </w:rPr>
        <w:t xml:space="preserve"> </w:t>
      </w:r>
      <w:r w:rsidRPr="00C671D8">
        <w:rPr>
          <w:w w:val="105"/>
        </w:rPr>
        <w:t>The revenue</w:t>
      </w:r>
      <w:r w:rsidRPr="00C671D8">
        <w:rPr>
          <w:spacing w:val="38"/>
          <w:w w:val="105"/>
        </w:rPr>
        <w:t xml:space="preserve"> </w:t>
      </w:r>
      <w:r w:rsidRPr="00C671D8">
        <w:rPr>
          <w:w w:val="105"/>
        </w:rPr>
        <w:t>deficit</w:t>
      </w:r>
      <w:r w:rsidRPr="00C671D8">
        <w:rPr>
          <w:spacing w:val="-3"/>
          <w:w w:val="105"/>
        </w:rPr>
        <w:t xml:space="preserve"> </w:t>
      </w:r>
      <w:r w:rsidRPr="00C671D8">
        <w:rPr>
          <w:w w:val="105"/>
        </w:rPr>
        <w:t>of</w:t>
      </w:r>
      <w:r w:rsidRPr="00C671D8">
        <w:rPr>
          <w:spacing w:val="-16"/>
          <w:w w:val="105"/>
        </w:rPr>
        <w:t xml:space="preserve"> </w:t>
      </w:r>
      <w:r w:rsidRPr="00C671D8">
        <w:rPr>
          <w:w w:val="105"/>
        </w:rPr>
        <w:t>the</w:t>
      </w:r>
      <w:r w:rsidRPr="00C671D8">
        <w:rPr>
          <w:spacing w:val="-16"/>
          <w:w w:val="105"/>
        </w:rPr>
        <w:t xml:space="preserve"> </w:t>
      </w:r>
      <w:r w:rsidRPr="00C671D8">
        <w:rPr>
          <w:w w:val="105"/>
        </w:rPr>
        <w:t>Central</w:t>
      </w:r>
      <w:r w:rsidRPr="00C671D8">
        <w:rPr>
          <w:spacing w:val="-35"/>
          <w:w w:val="105"/>
        </w:rPr>
        <w:t xml:space="preserve"> </w:t>
      </w:r>
      <w:r w:rsidRPr="00C671D8">
        <w:rPr>
          <w:w w:val="105"/>
        </w:rPr>
        <w:t>Government for</w:t>
      </w:r>
      <w:r w:rsidRPr="00C671D8">
        <w:rPr>
          <w:spacing w:val="-37"/>
          <w:w w:val="105"/>
        </w:rPr>
        <w:t xml:space="preserve"> </w:t>
      </w:r>
      <w:r w:rsidRPr="00C671D8">
        <w:rPr>
          <w:w w:val="105"/>
        </w:rPr>
        <w:t>1988-89</w:t>
      </w:r>
      <w:r w:rsidRPr="00C671D8">
        <w:rPr>
          <w:spacing w:val="-22"/>
          <w:w w:val="105"/>
        </w:rPr>
        <w:t xml:space="preserve"> </w:t>
      </w:r>
      <w:r w:rsidRPr="00C671D8">
        <w:rPr>
          <w:w w:val="105"/>
        </w:rPr>
        <w:t>is placed</w:t>
      </w:r>
      <w:r w:rsidRPr="00C671D8">
        <w:rPr>
          <w:spacing w:val="-28"/>
          <w:w w:val="105"/>
        </w:rPr>
        <w:t xml:space="preserve"> </w:t>
      </w:r>
      <w:r w:rsidRPr="00C671D8">
        <w:rPr>
          <w:w w:val="105"/>
        </w:rPr>
        <w:t>at</w:t>
      </w:r>
      <w:r w:rsidRPr="00C671D8">
        <w:rPr>
          <w:spacing w:val="10"/>
          <w:w w:val="105"/>
        </w:rPr>
        <w:t xml:space="preserve"> </w:t>
      </w:r>
      <w:r w:rsidRPr="00C671D8">
        <w:rPr>
          <w:w w:val="105"/>
        </w:rPr>
        <w:t>Rs.</w:t>
      </w:r>
      <w:r w:rsidRPr="00C671D8">
        <w:rPr>
          <w:spacing w:val="16"/>
          <w:w w:val="105"/>
        </w:rPr>
        <w:t xml:space="preserve"> </w:t>
      </w:r>
      <w:r w:rsidRPr="00C671D8">
        <w:rPr>
          <w:w w:val="105"/>
        </w:rPr>
        <w:t>9,840</w:t>
      </w:r>
      <w:r w:rsidRPr="00C671D8">
        <w:rPr>
          <w:spacing w:val="-31"/>
          <w:w w:val="105"/>
        </w:rPr>
        <w:t xml:space="preserve"> </w:t>
      </w:r>
      <w:proofErr w:type="gramStart"/>
      <w:r w:rsidRPr="00C671D8">
        <w:rPr>
          <w:w w:val="105"/>
        </w:rPr>
        <w:t>crore</w:t>
      </w:r>
      <w:proofErr w:type="gramEnd"/>
      <w:r w:rsidRPr="00C671D8">
        <w:rPr>
          <w:w w:val="105"/>
        </w:rPr>
        <w:t>.</w:t>
      </w:r>
      <w:r w:rsidRPr="00C671D8">
        <w:rPr>
          <w:spacing w:val="22"/>
          <w:w w:val="105"/>
        </w:rPr>
        <w:t xml:space="preserve"> </w:t>
      </w:r>
      <w:r w:rsidRPr="00C671D8">
        <w:rPr>
          <w:w w:val="105"/>
        </w:rPr>
        <w:t>As</w:t>
      </w:r>
      <w:r w:rsidRPr="00C671D8">
        <w:rPr>
          <w:spacing w:val="-28"/>
          <w:w w:val="105"/>
        </w:rPr>
        <w:t xml:space="preserve"> </w:t>
      </w:r>
      <w:r w:rsidRPr="00C671D8">
        <w:rPr>
          <w:w w:val="105"/>
        </w:rPr>
        <w:t>for</w:t>
      </w:r>
      <w:r w:rsidRPr="00C671D8">
        <w:rPr>
          <w:spacing w:val="-29"/>
          <w:w w:val="105"/>
        </w:rPr>
        <w:t xml:space="preserve"> </w:t>
      </w:r>
      <w:r w:rsidRPr="00C671D8">
        <w:rPr>
          <w:w w:val="105"/>
        </w:rPr>
        <w:t>the</w:t>
      </w:r>
      <w:r w:rsidRPr="00C671D8">
        <w:rPr>
          <w:spacing w:val="-28"/>
          <w:w w:val="105"/>
        </w:rPr>
        <w:t xml:space="preserve"> </w:t>
      </w:r>
      <w:r w:rsidRPr="00C671D8">
        <w:rPr>
          <w:w w:val="105"/>
        </w:rPr>
        <w:t>States, the</w:t>
      </w:r>
      <w:r w:rsidRPr="00C671D8">
        <w:rPr>
          <w:spacing w:val="-14"/>
          <w:w w:val="105"/>
        </w:rPr>
        <w:t xml:space="preserve"> </w:t>
      </w:r>
      <w:r w:rsidRPr="00C671D8">
        <w:rPr>
          <w:w w:val="105"/>
        </w:rPr>
        <w:t>combined</w:t>
      </w:r>
      <w:r w:rsidRPr="00C671D8">
        <w:rPr>
          <w:spacing w:val="-14"/>
          <w:w w:val="105"/>
        </w:rPr>
        <w:t xml:space="preserve"> </w:t>
      </w:r>
      <w:r w:rsidRPr="00C671D8">
        <w:rPr>
          <w:w w:val="105"/>
        </w:rPr>
        <w:t>revenue</w:t>
      </w:r>
      <w:r w:rsidRPr="00C671D8">
        <w:rPr>
          <w:spacing w:val="-14"/>
          <w:w w:val="105"/>
        </w:rPr>
        <w:t xml:space="preserve"> </w:t>
      </w:r>
      <w:r w:rsidRPr="00C671D8">
        <w:rPr>
          <w:w w:val="105"/>
        </w:rPr>
        <w:t>deficit</w:t>
      </w:r>
      <w:r w:rsidRPr="00C671D8">
        <w:rPr>
          <w:spacing w:val="-14"/>
          <w:w w:val="105"/>
        </w:rPr>
        <w:t xml:space="preserve"> </w:t>
      </w:r>
      <w:r w:rsidRPr="00C671D8">
        <w:rPr>
          <w:w w:val="105"/>
        </w:rPr>
        <w:t>of</w:t>
      </w:r>
      <w:r w:rsidRPr="00C671D8">
        <w:rPr>
          <w:spacing w:val="71"/>
          <w:w w:val="105"/>
        </w:rPr>
        <w:t xml:space="preserve"> </w:t>
      </w:r>
      <w:r w:rsidRPr="00C671D8">
        <w:rPr>
          <w:w w:val="105"/>
        </w:rPr>
        <w:t>deficit</w:t>
      </w:r>
      <w:r w:rsidRPr="00C671D8">
        <w:rPr>
          <w:spacing w:val="35"/>
          <w:w w:val="105"/>
        </w:rPr>
        <w:t xml:space="preserve"> </w:t>
      </w:r>
      <w:r w:rsidRPr="00C671D8">
        <w:rPr>
          <w:w w:val="105"/>
        </w:rPr>
        <w:t>States</w:t>
      </w:r>
      <w:r w:rsidRPr="00C671D8">
        <w:rPr>
          <w:spacing w:val="25"/>
          <w:w w:val="105"/>
        </w:rPr>
        <w:t xml:space="preserve"> </w:t>
      </w:r>
      <w:r w:rsidRPr="00C671D8">
        <w:rPr>
          <w:w w:val="105"/>
        </w:rPr>
        <w:t>is</w:t>
      </w:r>
      <w:r w:rsidRPr="00C671D8">
        <w:rPr>
          <w:spacing w:val="-17"/>
          <w:w w:val="105"/>
        </w:rPr>
        <w:t xml:space="preserve"> </w:t>
      </w:r>
      <w:r w:rsidRPr="00C671D8">
        <w:rPr>
          <w:w w:val="105"/>
        </w:rPr>
        <w:t>likely</w:t>
      </w:r>
      <w:r w:rsidRPr="00C671D8">
        <w:rPr>
          <w:spacing w:val="-14"/>
          <w:w w:val="105"/>
        </w:rPr>
        <w:t xml:space="preserve"> </w:t>
      </w:r>
      <w:r w:rsidRPr="00C671D8">
        <w:rPr>
          <w:w w:val="105"/>
        </w:rPr>
        <w:t>to amount</w:t>
      </w:r>
      <w:r w:rsidRPr="00C671D8">
        <w:rPr>
          <w:spacing w:val="-1"/>
          <w:w w:val="105"/>
        </w:rPr>
        <w:t xml:space="preserve"> </w:t>
      </w:r>
      <w:r w:rsidRPr="00C671D8">
        <w:rPr>
          <w:w w:val="105"/>
        </w:rPr>
        <w:t>to</w:t>
      </w:r>
      <w:r w:rsidRPr="00C671D8">
        <w:rPr>
          <w:spacing w:val="-4"/>
          <w:w w:val="105"/>
        </w:rPr>
        <w:t xml:space="preserve"> </w:t>
      </w:r>
      <w:r w:rsidRPr="00C671D8">
        <w:rPr>
          <w:w w:val="105"/>
        </w:rPr>
        <w:t>Rs.2,463</w:t>
      </w:r>
      <w:r w:rsidRPr="00C671D8">
        <w:rPr>
          <w:spacing w:val="36"/>
          <w:w w:val="105"/>
        </w:rPr>
        <w:t xml:space="preserve"> </w:t>
      </w:r>
      <w:r w:rsidRPr="00C671D8">
        <w:rPr>
          <w:w w:val="105"/>
        </w:rPr>
        <w:t>crore</w:t>
      </w:r>
      <w:r w:rsidRPr="00C671D8">
        <w:rPr>
          <w:spacing w:val="40"/>
          <w:w w:val="105"/>
        </w:rPr>
        <w:t xml:space="preserve"> </w:t>
      </w:r>
      <w:r w:rsidRPr="00C671D8">
        <w:rPr>
          <w:w w:val="105"/>
        </w:rPr>
        <w:t>in</w:t>
      </w:r>
      <w:r w:rsidRPr="00C671D8">
        <w:rPr>
          <w:spacing w:val="31"/>
          <w:w w:val="105"/>
        </w:rPr>
        <w:t xml:space="preserve"> </w:t>
      </w:r>
      <w:r w:rsidRPr="00C671D8">
        <w:rPr>
          <w:w w:val="105"/>
        </w:rPr>
        <w:t>that</w:t>
      </w:r>
      <w:r w:rsidRPr="00C671D8">
        <w:rPr>
          <w:spacing w:val="80"/>
          <w:w w:val="105"/>
        </w:rPr>
        <w:t xml:space="preserve"> </w:t>
      </w:r>
      <w:r w:rsidRPr="00C671D8">
        <w:rPr>
          <w:w w:val="105"/>
        </w:rPr>
        <w:t>year.</w:t>
      </w:r>
      <w:r w:rsidRPr="00C671D8">
        <w:rPr>
          <w:spacing w:val="37"/>
          <w:w w:val="105"/>
        </w:rPr>
        <w:t xml:space="preserve"> </w:t>
      </w:r>
      <w:r w:rsidRPr="00C671D8">
        <w:rPr>
          <w:w w:val="105"/>
        </w:rPr>
        <w:t>The</w:t>
      </w:r>
      <w:r w:rsidRPr="00C671D8">
        <w:rPr>
          <w:spacing w:val="35"/>
          <w:w w:val="105"/>
        </w:rPr>
        <w:t xml:space="preserve"> </w:t>
      </w:r>
      <w:r w:rsidRPr="00C671D8">
        <w:rPr>
          <w:w w:val="105"/>
        </w:rPr>
        <w:t>combined revenue deficit of the</w:t>
      </w:r>
      <w:r w:rsidRPr="00C671D8">
        <w:rPr>
          <w:spacing w:val="-3"/>
          <w:w w:val="105"/>
        </w:rPr>
        <w:t xml:space="preserve"> </w:t>
      </w:r>
      <w:r w:rsidRPr="00C671D8">
        <w:rPr>
          <w:w w:val="105"/>
        </w:rPr>
        <w:t>Centre and</w:t>
      </w:r>
      <w:r w:rsidRPr="00C671D8">
        <w:rPr>
          <w:spacing w:val="-7"/>
          <w:w w:val="105"/>
        </w:rPr>
        <w:t xml:space="preserve"> </w:t>
      </w:r>
      <w:r w:rsidRPr="00C671D8">
        <w:rPr>
          <w:w w:val="105"/>
        </w:rPr>
        <w:t>the States</w:t>
      </w:r>
      <w:r w:rsidRPr="00C671D8">
        <w:rPr>
          <w:spacing w:val="80"/>
          <w:w w:val="105"/>
        </w:rPr>
        <w:t xml:space="preserve"> </w:t>
      </w:r>
      <w:r w:rsidRPr="00C671D8">
        <w:rPr>
          <w:w w:val="105"/>
        </w:rPr>
        <w:t>is</w:t>
      </w:r>
      <w:r w:rsidRPr="00C671D8">
        <w:rPr>
          <w:spacing w:val="40"/>
          <w:w w:val="105"/>
        </w:rPr>
        <w:t xml:space="preserve"> </w:t>
      </w:r>
      <w:r w:rsidRPr="00C671D8">
        <w:rPr>
          <w:w w:val="105"/>
        </w:rPr>
        <w:t>likely to constitute</w:t>
      </w:r>
      <w:r w:rsidRPr="00C671D8">
        <w:rPr>
          <w:spacing w:val="40"/>
          <w:w w:val="105"/>
        </w:rPr>
        <w:t xml:space="preserve"> </w:t>
      </w:r>
      <w:r w:rsidRPr="00C671D8">
        <w:rPr>
          <w:w w:val="105"/>
        </w:rPr>
        <w:t>3.3 per cent of GDP.</w:t>
      </w:r>
      <w:r w:rsidR="00840D73" w:rsidRPr="00C671D8">
        <w:t xml:space="preserve"> </w:t>
      </w:r>
      <w:r w:rsidRPr="00C671D8">
        <w:rPr>
          <w:w w:val="105"/>
        </w:rPr>
        <w:t>In the</w:t>
      </w:r>
      <w:r w:rsidRPr="00C671D8">
        <w:rPr>
          <w:spacing w:val="80"/>
          <w:w w:val="105"/>
        </w:rPr>
        <w:t xml:space="preserve"> </w:t>
      </w:r>
      <w:r w:rsidRPr="00C671D8">
        <w:rPr>
          <w:w w:val="105"/>
        </w:rPr>
        <w:t>light</w:t>
      </w:r>
      <w:r w:rsidRPr="00C671D8">
        <w:rPr>
          <w:spacing w:val="80"/>
          <w:w w:val="105"/>
        </w:rPr>
        <w:t xml:space="preserve"> </w:t>
      </w:r>
      <w:r w:rsidRPr="00C671D8">
        <w:rPr>
          <w:w w:val="105"/>
        </w:rPr>
        <w:t>of</w:t>
      </w:r>
      <w:r w:rsidR="00840D73" w:rsidRPr="00C671D8">
        <w:t xml:space="preserve"> </w:t>
      </w:r>
      <w:r w:rsidRPr="00C671D8">
        <w:rPr>
          <w:spacing w:val="-4"/>
          <w:w w:val="105"/>
        </w:rPr>
        <w:t xml:space="preserve">this </w:t>
      </w:r>
      <w:r w:rsidRPr="00C671D8">
        <w:rPr>
          <w:spacing w:val="-2"/>
          <w:w w:val="105"/>
        </w:rPr>
        <w:t>continuing</w:t>
      </w:r>
      <w:r w:rsidRPr="00C671D8">
        <w:t xml:space="preserve"> </w:t>
      </w:r>
      <w:r w:rsidRPr="00C671D8">
        <w:rPr>
          <w:spacing w:val="-2"/>
          <w:w w:val="105"/>
        </w:rPr>
        <w:t>deterioration</w:t>
      </w:r>
      <w:r w:rsidR="00840D73" w:rsidRPr="00C671D8">
        <w:t xml:space="preserve"> </w:t>
      </w:r>
      <w:r w:rsidRPr="00C671D8">
        <w:rPr>
          <w:w w:val="105"/>
        </w:rPr>
        <w:t>of</w:t>
      </w:r>
      <w:r w:rsidRPr="00C671D8">
        <w:rPr>
          <w:spacing w:val="40"/>
          <w:w w:val="105"/>
        </w:rPr>
        <w:t xml:space="preserve"> </w:t>
      </w:r>
      <w:r w:rsidRPr="00C671D8">
        <w:rPr>
          <w:w w:val="105"/>
        </w:rPr>
        <w:t>the</w:t>
      </w:r>
      <w:r w:rsidRPr="00C671D8">
        <w:t xml:space="preserve"> </w:t>
      </w:r>
      <w:r w:rsidRPr="00C671D8">
        <w:rPr>
          <w:spacing w:val="-2"/>
          <w:w w:val="105"/>
        </w:rPr>
        <w:t>fiscal</w:t>
      </w:r>
      <w:r w:rsidRPr="00C671D8">
        <w:t xml:space="preserve"> </w:t>
      </w:r>
      <w:r w:rsidRPr="00C671D8">
        <w:rPr>
          <w:spacing w:val="-2"/>
          <w:w w:val="105"/>
        </w:rPr>
        <w:t xml:space="preserve">situation, </w:t>
      </w:r>
      <w:r w:rsidRPr="00C671D8">
        <w:rPr>
          <w:w w:val="105"/>
        </w:rPr>
        <w:t>achieving</w:t>
      </w:r>
      <w:r w:rsidRPr="00C671D8">
        <w:rPr>
          <w:spacing w:val="-17"/>
          <w:w w:val="105"/>
        </w:rPr>
        <w:t xml:space="preserve"> </w:t>
      </w:r>
      <w:r w:rsidRPr="00C671D8">
        <w:rPr>
          <w:w w:val="105"/>
        </w:rPr>
        <w:t>the</w:t>
      </w:r>
      <w:r w:rsidRPr="00C671D8">
        <w:rPr>
          <w:spacing w:val="-6"/>
          <w:w w:val="105"/>
        </w:rPr>
        <w:t xml:space="preserve"> </w:t>
      </w:r>
      <w:r w:rsidRPr="00C671D8">
        <w:rPr>
          <w:w w:val="105"/>
        </w:rPr>
        <w:t>objective</w:t>
      </w:r>
      <w:r w:rsidRPr="00C671D8">
        <w:rPr>
          <w:spacing w:val="3"/>
          <w:w w:val="105"/>
        </w:rPr>
        <w:t xml:space="preserve"> </w:t>
      </w:r>
      <w:r w:rsidRPr="00C671D8">
        <w:rPr>
          <w:w w:val="105"/>
        </w:rPr>
        <w:t>of</w:t>
      </w:r>
      <w:r w:rsidRPr="00C671D8">
        <w:rPr>
          <w:spacing w:val="-14"/>
          <w:w w:val="105"/>
        </w:rPr>
        <w:t xml:space="preserve"> </w:t>
      </w:r>
      <w:r w:rsidRPr="00C671D8">
        <w:rPr>
          <w:w w:val="105"/>
        </w:rPr>
        <w:t>"not</w:t>
      </w:r>
      <w:r w:rsidRPr="00C671D8">
        <w:rPr>
          <w:spacing w:val="-14"/>
          <w:w w:val="105"/>
        </w:rPr>
        <w:t xml:space="preserve"> </w:t>
      </w:r>
      <w:r w:rsidRPr="00C671D8">
        <w:rPr>
          <w:w w:val="105"/>
        </w:rPr>
        <w:t>only</w:t>
      </w:r>
      <w:r w:rsidRPr="00C671D8">
        <w:rPr>
          <w:spacing w:val="-15"/>
          <w:w w:val="105"/>
        </w:rPr>
        <w:t xml:space="preserve"> </w:t>
      </w:r>
      <w:r w:rsidRPr="00C671D8">
        <w:rPr>
          <w:w w:val="105"/>
        </w:rPr>
        <w:t>balancing</w:t>
      </w:r>
      <w:r w:rsidRPr="00C671D8">
        <w:rPr>
          <w:spacing w:val="-21"/>
          <w:w w:val="105"/>
        </w:rPr>
        <w:t xml:space="preserve"> </w:t>
      </w:r>
      <w:r w:rsidRPr="00C671D8">
        <w:rPr>
          <w:w w:val="105"/>
        </w:rPr>
        <w:t>the</w:t>
      </w:r>
      <w:r w:rsidRPr="00C671D8">
        <w:rPr>
          <w:spacing w:val="-14"/>
          <w:w w:val="105"/>
        </w:rPr>
        <w:t xml:space="preserve"> </w:t>
      </w:r>
      <w:r w:rsidRPr="00C671D8">
        <w:rPr>
          <w:w w:val="105"/>
        </w:rPr>
        <w:t>receipts and expenditures</w:t>
      </w:r>
      <w:r w:rsidRPr="00C671D8">
        <w:rPr>
          <w:spacing w:val="1"/>
          <w:w w:val="105"/>
        </w:rPr>
        <w:t xml:space="preserve"> </w:t>
      </w:r>
      <w:r w:rsidRPr="00C671D8">
        <w:rPr>
          <w:w w:val="105"/>
        </w:rPr>
        <w:t>on</w:t>
      </w:r>
      <w:r w:rsidRPr="00C671D8">
        <w:rPr>
          <w:spacing w:val="-13"/>
          <w:w w:val="105"/>
        </w:rPr>
        <w:t xml:space="preserve"> </w:t>
      </w:r>
      <w:r w:rsidRPr="00C671D8">
        <w:rPr>
          <w:w w:val="105"/>
        </w:rPr>
        <w:t>revenue</w:t>
      </w:r>
      <w:r w:rsidRPr="00C671D8">
        <w:rPr>
          <w:spacing w:val="-14"/>
          <w:w w:val="105"/>
        </w:rPr>
        <w:t xml:space="preserve"> </w:t>
      </w:r>
      <w:r w:rsidRPr="00C671D8">
        <w:rPr>
          <w:w w:val="105"/>
        </w:rPr>
        <w:t>accounts</w:t>
      </w:r>
      <w:r w:rsidRPr="00C671D8">
        <w:rPr>
          <w:spacing w:val="-15"/>
          <w:w w:val="105"/>
        </w:rPr>
        <w:t xml:space="preserve"> </w:t>
      </w:r>
      <w:r w:rsidRPr="00C671D8">
        <w:rPr>
          <w:w w:val="105"/>
        </w:rPr>
        <w:t>of</w:t>
      </w:r>
      <w:r w:rsidRPr="00C671D8">
        <w:rPr>
          <w:spacing w:val="-16"/>
          <w:w w:val="105"/>
        </w:rPr>
        <w:t xml:space="preserve"> </w:t>
      </w:r>
      <w:r w:rsidRPr="00C671D8">
        <w:rPr>
          <w:w w:val="105"/>
        </w:rPr>
        <w:t>both</w:t>
      </w:r>
      <w:r w:rsidRPr="00C671D8">
        <w:rPr>
          <w:spacing w:val="-31"/>
          <w:w w:val="105"/>
        </w:rPr>
        <w:t xml:space="preserve"> </w:t>
      </w:r>
      <w:r w:rsidRPr="00C671D8">
        <w:rPr>
          <w:w w:val="105"/>
        </w:rPr>
        <w:t>the</w:t>
      </w:r>
      <w:r w:rsidRPr="00C671D8">
        <w:rPr>
          <w:spacing w:val="-24"/>
          <w:w w:val="105"/>
        </w:rPr>
        <w:t xml:space="preserve"> </w:t>
      </w:r>
      <w:r w:rsidRPr="00C671D8">
        <w:rPr>
          <w:w w:val="105"/>
        </w:rPr>
        <w:t>States and</w:t>
      </w:r>
      <w:r w:rsidRPr="00C671D8">
        <w:rPr>
          <w:spacing w:val="32"/>
          <w:w w:val="105"/>
        </w:rPr>
        <w:t xml:space="preserve"> </w:t>
      </w:r>
      <w:r w:rsidRPr="00C671D8">
        <w:rPr>
          <w:w w:val="105"/>
        </w:rPr>
        <w:t>the</w:t>
      </w:r>
      <w:r w:rsidRPr="00C671D8">
        <w:rPr>
          <w:spacing w:val="23"/>
          <w:w w:val="105"/>
        </w:rPr>
        <w:t xml:space="preserve"> </w:t>
      </w:r>
      <w:r w:rsidRPr="00C671D8">
        <w:rPr>
          <w:w w:val="105"/>
        </w:rPr>
        <w:t>Centre,</w:t>
      </w:r>
      <w:r w:rsidRPr="00C671D8">
        <w:rPr>
          <w:spacing w:val="-14"/>
          <w:w w:val="105"/>
        </w:rPr>
        <w:t xml:space="preserve"> </w:t>
      </w:r>
      <w:r w:rsidRPr="00C671D8">
        <w:rPr>
          <w:w w:val="105"/>
        </w:rPr>
        <w:t>but also</w:t>
      </w:r>
      <w:r w:rsidRPr="00C671D8">
        <w:rPr>
          <w:spacing w:val="-29"/>
          <w:w w:val="105"/>
        </w:rPr>
        <w:t xml:space="preserve"> </w:t>
      </w:r>
      <w:r w:rsidRPr="00C671D8">
        <w:rPr>
          <w:w w:val="105"/>
        </w:rPr>
        <w:t>generating</w:t>
      </w:r>
      <w:r w:rsidRPr="00C671D8">
        <w:rPr>
          <w:spacing w:val="-16"/>
          <w:w w:val="105"/>
        </w:rPr>
        <w:t xml:space="preserve"> </w:t>
      </w:r>
      <w:r w:rsidRPr="00C671D8">
        <w:rPr>
          <w:w w:val="105"/>
        </w:rPr>
        <w:t>surpluses</w:t>
      </w:r>
      <w:r w:rsidRPr="00C671D8">
        <w:rPr>
          <w:spacing w:val="-14"/>
          <w:w w:val="105"/>
        </w:rPr>
        <w:t xml:space="preserve"> </w:t>
      </w:r>
      <w:r w:rsidRPr="00C671D8">
        <w:rPr>
          <w:w w:val="105"/>
        </w:rPr>
        <w:t>for</w:t>
      </w:r>
      <w:r w:rsidRPr="00C671D8">
        <w:rPr>
          <w:spacing w:val="-9"/>
          <w:w w:val="105"/>
        </w:rPr>
        <w:t xml:space="preserve"> </w:t>
      </w:r>
      <w:r w:rsidRPr="00C671D8">
        <w:rPr>
          <w:w w:val="105"/>
        </w:rPr>
        <w:t xml:space="preserve">capital </w:t>
      </w:r>
      <w:r w:rsidRPr="00C671D8">
        <w:rPr>
          <w:spacing w:val="-2"/>
          <w:w w:val="105"/>
        </w:rPr>
        <w:t>investment"</w:t>
      </w:r>
      <w:r w:rsidRPr="00C671D8">
        <w:rPr>
          <w:spacing w:val="29"/>
          <w:w w:val="105"/>
        </w:rPr>
        <w:t xml:space="preserve"> </w:t>
      </w:r>
      <w:r w:rsidRPr="00C671D8">
        <w:rPr>
          <w:spacing w:val="-2"/>
          <w:w w:val="105"/>
        </w:rPr>
        <w:t>placed</w:t>
      </w:r>
      <w:r w:rsidRPr="00C671D8">
        <w:rPr>
          <w:spacing w:val="-37"/>
          <w:w w:val="105"/>
        </w:rPr>
        <w:t xml:space="preserve"> </w:t>
      </w:r>
      <w:r w:rsidRPr="00C671D8">
        <w:rPr>
          <w:spacing w:val="-2"/>
          <w:w w:val="105"/>
        </w:rPr>
        <w:t>before</w:t>
      </w:r>
      <w:r w:rsidRPr="00C671D8">
        <w:rPr>
          <w:spacing w:val="-30"/>
          <w:w w:val="105"/>
        </w:rPr>
        <w:t xml:space="preserve"> </w:t>
      </w:r>
      <w:r w:rsidRPr="00C671D8">
        <w:rPr>
          <w:spacing w:val="-2"/>
          <w:w w:val="105"/>
        </w:rPr>
        <w:t>us</w:t>
      </w:r>
      <w:r w:rsidRPr="00C671D8">
        <w:rPr>
          <w:spacing w:val="-30"/>
          <w:w w:val="105"/>
        </w:rPr>
        <w:t xml:space="preserve"> </w:t>
      </w:r>
      <w:r w:rsidRPr="00C671D8">
        <w:rPr>
          <w:spacing w:val="-2"/>
          <w:w w:val="105"/>
        </w:rPr>
        <w:t>in</w:t>
      </w:r>
      <w:r w:rsidRPr="00C671D8">
        <w:rPr>
          <w:spacing w:val="-34"/>
          <w:w w:val="105"/>
        </w:rPr>
        <w:t xml:space="preserve"> </w:t>
      </w:r>
      <w:r w:rsidRPr="00C671D8">
        <w:rPr>
          <w:spacing w:val="-2"/>
          <w:w w:val="105"/>
        </w:rPr>
        <w:t>our</w:t>
      </w:r>
      <w:r w:rsidRPr="00C671D8">
        <w:rPr>
          <w:spacing w:val="-28"/>
          <w:w w:val="105"/>
        </w:rPr>
        <w:t xml:space="preserve"> </w:t>
      </w:r>
      <w:r w:rsidRPr="00C671D8">
        <w:rPr>
          <w:spacing w:val="-2"/>
          <w:w w:val="105"/>
        </w:rPr>
        <w:t>terms</w:t>
      </w:r>
      <w:r w:rsidRPr="00C671D8">
        <w:rPr>
          <w:spacing w:val="-19"/>
          <w:w w:val="105"/>
        </w:rPr>
        <w:t xml:space="preserve"> </w:t>
      </w:r>
      <w:r w:rsidRPr="00C671D8">
        <w:rPr>
          <w:spacing w:val="-2"/>
          <w:w w:val="105"/>
        </w:rPr>
        <w:t>of</w:t>
      </w:r>
      <w:r w:rsidRPr="00C671D8">
        <w:rPr>
          <w:spacing w:val="-23"/>
          <w:w w:val="105"/>
        </w:rPr>
        <w:t xml:space="preserve"> </w:t>
      </w:r>
      <w:r w:rsidRPr="00C671D8">
        <w:rPr>
          <w:spacing w:val="-2"/>
          <w:w w:val="105"/>
        </w:rPr>
        <w:t>reference,</w:t>
      </w:r>
      <w:r w:rsidRPr="00C671D8">
        <w:rPr>
          <w:spacing w:val="-24"/>
          <w:w w:val="105"/>
        </w:rPr>
        <w:t xml:space="preserve"> </w:t>
      </w:r>
      <w:r w:rsidRPr="00C671D8">
        <w:rPr>
          <w:spacing w:val="-2"/>
          <w:w w:val="105"/>
        </w:rPr>
        <w:t xml:space="preserve">can </w:t>
      </w:r>
      <w:r w:rsidRPr="00C671D8">
        <w:rPr>
          <w:w w:val="105"/>
        </w:rPr>
        <w:t>only</w:t>
      </w:r>
      <w:r w:rsidRPr="00C671D8">
        <w:rPr>
          <w:spacing w:val="-24"/>
          <w:w w:val="105"/>
        </w:rPr>
        <w:t xml:space="preserve"> </w:t>
      </w:r>
      <w:r w:rsidRPr="00C671D8">
        <w:rPr>
          <w:w w:val="105"/>
        </w:rPr>
        <w:t>be</w:t>
      </w:r>
      <w:r w:rsidRPr="00C671D8">
        <w:rPr>
          <w:spacing w:val="-20"/>
          <w:w w:val="105"/>
        </w:rPr>
        <w:t xml:space="preserve"> </w:t>
      </w:r>
      <w:r w:rsidRPr="00C671D8">
        <w:rPr>
          <w:w w:val="105"/>
        </w:rPr>
        <w:t>a</w:t>
      </w:r>
      <w:r w:rsidRPr="00C671D8">
        <w:rPr>
          <w:spacing w:val="-31"/>
          <w:w w:val="105"/>
        </w:rPr>
        <w:t xml:space="preserve"> </w:t>
      </w:r>
      <w:r w:rsidRPr="00C671D8">
        <w:rPr>
          <w:w w:val="105"/>
        </w:rPr>
        <w:t>distant</w:t>
      </w:r>
      <w:r w:rsidRPr="00C671D8">
        <w:rPr>
          <w:spacing w:val="13"/>
          <w:w w:val="105"/>
        </w:rPr>
        <w:t xml:space="preserve"> </w:t>
      </w:r>
      <w:r w:rsidRPr="00C671D8">
        <w:rPr>
          <w:w w:val="105"/>
        </w:rPr>
        <w:t>goal,</w:t>
      </w:r>
      <w:r w:rsidRPr="00C671D8">
        <w:rPr>
          <w:spacing w:val="-13"/>
          <w:w w:val="105"/>
        </w:rPr>
        <w:t xml:space="preserve"> </w:t>
      </w:r>
      <w:r w:rsidRPr="00C671D8">
        <w:rPr>
          <w:w w:val="105"/>
        </w:rPr>
        <w:t>but</w:t>
      </w:r>
      <w:r w:rsidRPr="00C671D8">
        <w:rPr>
          <w:spacing w:val="-8"/>
          <w:w w:val="105"/>
        </w:rPr>
        <w:t xml:space="preserve"> </w:t>
      </w:r>
      <w:r w:rsidRPr="00C671D8">
        <w:rPr>
          <w:w w:val="105"/>
        </w:rPr>
        <w:t>eliminating</w:t>
      </w:r>
      <w:r w:rsidRPr="00C671D8">
        <w:rPr>
          <w:spacing w:val="-18"/>
          <w:w w:val="105"/>
        </w:rPr>
        <w:t xml:space="preserve"> </w:t>
      </w:r>
      <w:r w:rsidRPr="00C671D8">
        <w:rPr>
          <w:w w:val="105"/>
        </w:rPr>
        <w:t>the</w:t>
      </w:r>
      <w:r w:rsidRPr="00C671D8">
        <w:rPr>
          <w:spacing w:val="-18"/>
          <w:w w:val="105"/>
        </w:rPr>
        <w:t xml:space="preserve"> </w:t>
      </w:r>
      <w:r w:rsidRPr="00C671D8">
        <w:rPr>
          <w:w w:val="105"/>
        </w:rPr>
        <w:t>revenue</w:t>
      </w:r>
      <w:r w:rsidRPr="00C671D8">
        <w:rPr>
          <w:spacing w:val="-14"/>
          <w:w w:val="105"/>
        </w:rPr>
        <w:t xml:space="preserve"> </w:t>
      </w:r>
      <w:r w:rsidRPr="00C671D8">
        <w:rPr>
          <w:w w:val="105"/>
        </w:rPr>
        <w:t>deficits as</w:t>
      </w:r>
      <w:r w:rsidRPr="00C671D8">
        <w:rPr>
          <w:spacing w:val="-20"/>
          <w:w w:val="105"/>
        </w:rPr>
        <w:t xml:space="preserve"> </w:t>
      </w:r>
      <w:r w:rsidRPr="00C671D8">
        <w:rPr>
          <w:w w:val="105"/>
        </w:rPr>
        <w:t>early</w:t>
      </w:r>
      <w:r w:rsidRPr="00C671D8">
        <w:rPr>
          <w:spacing w:val="-14"/>
          <w:w w:val="105"/>
        </w:rPr>
        <w:t xml:space="preserve"> </w:t>
      </w:r>
      <w:r w:rsidRPr="00C671D8">
        <w:rPr>
          <w:w w:val="105"/>
        </w:rPr>
        <w:t>as</w:t>
      </w:r>
      <w:r w:rsidRPr="00C671D8">
        <w:rPr>
          <w:spacing w:val="-19"/>
          <w:w w:val="105"/>
        </w:rPr>
        <w:t xml:space="preserve"> </w:t>
      </w:r>
      <w:r w:rsidRPr="00C671D8">
        <w:rPr>
          <w:w w:val="105"/>
        </w:rPr>
        <w:t>possible</w:t>
      </w:r>
      <w:r w:rsidRPr="00C671D8">
        <w:rPr>
          <w:spacing w:val="31"/>
          <w:w w:val="105"/>
        </w:rPr>
        <w:t xml:space="preserve"> </w:t>
      </w:r>
      <w:r w:rsidRPr="00C671D8">
        <w:rPr>
          <w:w w:val="105"/>
        </w:rPr>
        <w:t>is an</w:t>
      </w:r>
      <w:r w:rsidRPr="00C671D8">
        <w:rPr>
          <w:spacing w:val="-25"/>
          <w:w w:val="105"/>
        </w:rPr>
        <w:t xml:space="preserve"> </w:t>
      </w:r>
      <w:r w:rsidRPr="00C671D8">
        <w:rPr>
          <w:w w:val="105"/>
        </w:rPr>
        <w:t>absolute</w:t>
      </w:r>
      <w:r w:rsidRPr="00C671D8">
        <w:rPr>
          <w:spacing w:val="-14"/>
          <w:w w:val="105"/>
        </w:rPr>
        <w:t xml:space="preserve"> </w:t>
      </w:r>
      <w:r w:rsidRPr="00C671D8">
        <w:rPr>
          <w:w w:val="105"/>
        </w:rPr>
        <w:t>fiscal</w:t>
      </w:r>
      <w:r w:rsidRPr="00C671D8">
        <w:rPr>
          <w:spacing w:val="-1"/>
          <w:w w:val="105"/>
        </w:rPr>
        <w:t xml:space="preserve"> </w:t>
      </w:r>
      <w:r w:rsidRPr="00C671D8">
        <w:rPr>
          <w:w w:val="105"/>
        </w:rPr>
        <w:t>imperative.</w:t>
      </w:r>
      <w:r w:rsidRPr="00C671D8">
        <w:rPr>
          <w:spacing w:val="55"/>
          <w:w w:val="105"/>
        </w:rPr>
        <w:t xml:space="preserve"> </w:t>
      </w:r>
      <w:r w:rsidRPr="00C671D8">
        <w:rPr>
          <w:w w:val="105"/>
        </w:rPr>
        <w:t>We shall,</w:t>
      </w:r>
      <w:r w:rsidRPr="00C671D8">
        <w:rPr>
          <w:spacing w:val="-11"/>
          <w:w w:val="105"/>
        </w:rPr>
        <w:t xml:space="preserve"> </w:t>
      </w:r>
      <w:r w:rsidRPr="00C671D8">
        <w:rPr>
          <w:w w:val="105"/>
        </w:rPr>
        <w:t>therefore,</w:t>
      </w:r>
      <w:r w:rsidRPr="00C671D8">
        <w:rPr>
          <w:spacing w:val="5"/>
          <w:w w:val="105"/>
        </w:rPr>
        <w:t xml:space="preserve"> </w:t>
      </w:r>
      <w:r w:rsidRPr="00C671D8">
        <w:rPr>
          <w:w w:val="105"/>
        </w:rPr>
        <w:t>set</w:t>
      </w:r>
      <w:r w:rsidRPr="00C671D8">
        <w:rPr>
          <w:spacing w:val="29"/>
          <w:w w:val="105"/>
        </w:rPr>
        <w:t xml:space="preserve"> </w:t>
      </w:r>
      <w:r w:rsidRPr="00C671D8">
        <w:rPr>
          <w:w w:val="105"/>
        </w:rPr>
        <w:t>before ourselves</w:t>
      </w:r>
      <w:r w:rsidRPr="00C671D8">
        <w:rPr>
          <w:spacing w:val="11"/>
          <w:w w:val="105"/>
        </w:rPr>
        <w:t xml:space="preserve"> </w:t>
      </w:r>
      <w:r w:rsidRPr="00C671D8">
        <w:rPr>
          <w:w w:val="105"/>
        </w:rPr>
        <w:t>the</w:t>
      </w:r>
      <w:r w:rsidRPr="00C671D8">
        <w:rPr>
          <w:spacing w:val="-19"/>
          <w:w w:val="105"/>
        </w:rPr>
        <w:t xml:space="preserve"> </w:t>
      </w:r>
      <w:r w:rsidRPr="00C671D8">
        <w:rPr>
          <w:w w:val="105"/>
        </w:rPr>
        <w:t>task</w:t>
      </w:r>
      <w:r w:rsidRPr="00C671D8">
        <w:rPr>
          <w:spacing w:val="-25"/>
          <w:w w:val="105"/>
        </w:rPr>
        <w:t xml:space="preserve"> </w:t>
      </w:r>
      <w:r w:rsidRPr="00C671D8">
        <w:rPr>
          <w:w w:val="105"/>
        </w:rPr>
        <w:t>of</w:t>
      </w:r>
      <w:r w:rsidRPr="00C671D8">
        <w:rPr>
          <w:spacing w:val="-15"/>
          <w:w w:val="105"/>
        </w:rPr>
        <w:t xml:space="preserve"> </w:t>
      </w:r>
      <w:r w:rsidRPr="00C671D8">
        <w:rPr>
          <w:w w:val="105"/>
        </w:rPr>
        <w:t>phasing out</w:t>
      </w:r>
      <w:r w:rsidRPr="00C671D8">
        <w:rPr>
          <w:spacing w:val="-14"/>
          <w:w w:val="105"/>
        </w:rPr>
        <w:t xml:space="preserve"> </w:t>
      </w:r>
      <w:r w:rsidRPr="00C671D8">
        <w:rPr>
          <w:w w:val="105"/>
        </w:rPr>
        <w:t>the</w:t>
      </w:r>
      <w:r w:rsidRPr="00C671D8">
        <w:rPr>
          <w:spacing w:val="-2"/>
          <w:w w:val="105"/>
        </w:rPr>
        <w:t xml:space="preserve"> </w:t>
      </w:r>
      <w:r w:rsidRPr="00C671D8">
        <w:rPr>
          <w:w w:val="105"/>
        </w:rPr>
        <w:t>revenue</w:t>
      </w:r>
      <w:r w:rsidRPr="00C671D8">
        <w:rPr>
          <w:spacing w:val="22"/>
          <w:w w:val="105"/>
        </w:rPr>
        <w:t xml:space="preserve"> </w:t>
      </w:r>
      <w:r w:rsidRPr="00C671D8">
        <w:rPr>
          <w:w w:val="105"/>
        </w:rPr>
        <w:t>deficits</w:t>
      </w:r>
      <w:r w:rsidRPr="00C671D8">
        <w:rPr>
          <w:spacing w:val="40"/>
          <w:w w:val="105"/>
        </w:rPr>
        <w:t xml:space="preserve"> </w:t>
      </w:r>
      <w:r w:rsidRPr="00C671D8">
        <w:rPr>
          <w:w w:val="105"/>
        </w:rPr>
        <w:t>during</w:t>
      </w:r>
      <w:r w:rsidRPr="00C671D8">
        <w:rPr>
          <w:spacing w:val="12"/>
          <w:w w:val="105"/>
        </w:rPr>
        <w:t xml:space="preserve"> </w:t>
      </w:r>
      <w:r w:rsidRPr="00C671D8">
        <w:rPr>
          <w:w w:val="105"/>
        </w:rPr>
        <w:t>the</w:t>
      </w:r>
      <w:r w:rsidRPr="00C671D8">
        <w:rPr>
          <w:spacing w:val="-14"/>
          <w:w w:val="105"/>
        </w:rPr>
        <w:t xml:space="preserve"> </w:t>
      </w:r>
      <w:r w:rsidRPr="00C671D8">
        <w:rPr>
          <w:w w:val="105"/>
        </w:rPr>
        <w:t>next</w:t>
      </w:r>
      <w:r w:rsidRPr="00C671D8">
        <w:rPr>
          <w:spacing w:val="-15"/>
          <w:w w:val="105"/>
        </w:rPr>
        <w:t xml:space="preserve"> </w:t>
      </w:r>
      <w:r w:rsidRPr="00C671D8">
        <w:rPr>
          <w:w w:val="105"/>
        </w:rPr>
        <w:t>six</w:t>
      </w:r>
      <w:r w:rsidRPr="00C671D8">
        <w:rPr>
          <w:spacing w:val="-14"/>
          <w:w w:val="105"/>
        </w:rPr>
        <w:t xml:space="preserve"> </w:t>
      </w:r>
      <w:r w:rsidRPr="00C671D8">
        <w:rPr>
          <w:w w:val="105"/>
        </w:rPr>
        <w:t>years</w:t>
      </w:r>
      <w:r w:rsidRPr="00C671D8">
        <w:rPr>
          <w:spacing w:val="-10"/>
          <w:w w:val="105"/>
        </w:rPr>
        <w:t xml:space="preserve"> </w:t>
      </w:r>
      <w:r w:rsidRPr="00C671D8">
        <w:rPr>
          <w:w w:val="105"/>
        </w:rPr>
        <w:t>so</w:t>
      </w:r>
      <w:r w:rsidRPr="00C671D8">
        <w:rPr>
          <w:spacing w:val="-19"/>
          <w:w w:val="105"/>
        </w:rPr>
        <w:t xml:space="preserve"> </w:t>
      </w:r>
      <w:r w:rsidRPr="00C671D8">
        <w:rPr>
          <w:w w:val="105"/>
        </w:rPr>
        <w:t>that by</w:t>
      </w:r>
      <w:r w:rsidRPr="00C671D8">
        <w:rPr>
          <w:spacing w:val="-20"/>
          <w:w w:val="105"/>
        </w:rPr>
        <w:t xml:space="preserve"> </w:t>
      </w:r>
      <w:r w:rsidRPr="00C671D8">
        <w:rPr>
          <w:w w:val="105"/>
        </w:rPr>
        <w:t>the</w:t>
      </w:r>
      <w:r w:rsidRPr="00C671D8">
        <w:rPr>
          <w:spacing w:val="-18"/>
          <w:w w:val="105"/>
        </w:rPr>
        <w:t xml:space="preserve"> </w:t>
      </w:r>
      <w:r w:rsidRPr="00C671D8">
        <w:rPr>
          <w:w w:val="105"/>
        </w:rPr>
        <w:t>end</w:t>
      </w:r>
      <w:r w:rsidRPr="00C671D8">
        <w:rPr>
          <w:spacing w:val="-34"/>
          <w:w w:val="105"/>
        </w:rPr>
        <w:t xml:space="preserve"> </w:t>
      </w:r>
      <w:r w:rsidRPr="00C671D8">
        <w:rPr>
          <w:w w:val="105"/>
        </w:rPr>
        <w:t>of</w:t>
      </w:r>
      <w:r w:rsidRPr="00C671D8">
        <w:rPr>
          <w:spacing w:val="-14"/>
          <w:w w:val="105"/>
        </w:rPr>
        <w:t xml:space="preserve"> </w:t>
      </w:r>
      <w:r w:rsidRPr="00C671D8">
        <w:rPr>
          <w:w w:val="105"/>
        </w:rPr>
        <w:t>the</w:t>
      </w:r>
      <w:r w:rsidRPr="00C671D8">
        <w:rPr>
          <w:spacing w:val="-22"/>
          <w:w w:val="105"/>
        </w:rPr>
        <w:t xml:space="preserve"> </w:t>
      </w:r>
      <w:r w:rsidRPr="00C671D8">
        <w:rPr>
          <w:w w:val="105"/>
        </w:rPr>
        <w:t>fiscal</w:t>
      </w:r>
      <w:r w:rsidRPr="00C671D8">
        <w:rPr>
          <w:spacing w:val="-11"/>
          <w:w w:val="105"/>
        </w:rPr>
        <w:t xml:space="preserve"> </w:t>
      </w:r>
      <w:r w:rsidRPr="00C671D8">
        <w:rPr>
          <w:w w:val="105"/>
        </w:rPr>
        <w:t>year</w:t>
      </w:r>
      <w:r w:rsidRPr="00C671D8">
        <w:rPr>
          <w:spacing w:val="32"/>
          <w:w w:val="105"/>
        </w:rPr>
        <w:t xml:space="preserve"> </w:t>
      </w:r>
      <w:r w:rsidRPr="00C671D8">
        <w:rPr>
          <w:w w:val="105"/>
        </w:rPr>
        <w:t>1994-95,</w:t>
      </w:r>
      <w:r w:rsidRPr="00C671D8">
        <w:rPr>
          <w:spacing w:val="-3"/>
          <w:w w:val="105"/>
        </w:rPr>
        <w:t xml:space="preserve"> </w:t>
      </w:r>
      <w:r w:rsidRPr="00C671D8">
        <w:rPr>
          <w:w w:val="105"/>
        </w:rPr>
        <w:t>the</w:t>
      </w:r>
      <w:r w:rsidRPr="00C671D8">
        <w:rPr>
          <w:spacing w:val="13"/>
          <w:w w:val="105"/>
        </w:rPr>
        <w:t xml:space="preserve"> </w:t>
      </w:r>
      <w:r w:rsidRPr="00C671D8">
        <w:rPr>
          <w:w w:val="105"/>
        </w:rPr>
        <w:t>Centre</w:t>
      </w:r>
      <w:r w:rsidRPr="00C671D8">
        <w:rPr>
          <w:spacing w:val="18"/>
          <w:w w:val="105"/>
        </w:rPr>
        <w:t xml:space="preserve"> </w:t>
      </w:r>
      <w:r w:rsidRPr="00C671D8">
        <w:rPr>
          <w:w w:val="105"/>
        </w:rPr>
        <w:t>and the Stares</w:t>
      </w:r>
      <w:r w:rsidRPr="00C671D8">
        <w:rPr>
          <w:spacing w:val="-14"/>
          <w:w w:val="105"/>
        </w:rPr>
        <w:t xml:space="preserve"> </w:t>
      </w:r>
      <w:r w:rsidRPr="00C671D8">
        <w:rPr>
          <w:w w:val="105"/>
        </w:rPr>
        <w:t>would</w:t>
      </w:r>
      <w:r w:rsidRPr="00C671D8">
        <w:rPr>
          <w:spacing w:val="-23"/>
          <w:w w:val="105"/>
        </w:rPr>
        <w:t xml:space="preserve"> </w:t>
      </w:r>
      <w:r w:rsidRPr="00C671D8">
        <w:rPr>
          <w:w w:val="105"/>
        </w:rPr>
        <w:t>be</w:t>
      </w:r>
      <w:r w:rsidRPr="00C671D8">
        <w:rPr>
          <w:spacing w:val="39"/>
          <w:w w:val="105"/>
        </w:rPr>
        <w:t xml:space="preserve"> </w:t>
      </w:r>
      <w:r w:rsidRPr="00C671D8">
        <w:rPr>
          <w:w w:val="105"/>
        </w:rPr>
        <w:t>balancing</w:t>
      </w:r>
      <w:r w:rsidRPr="00C671D8">
        <w:rPr>
          <w:spacing w:val="40"/>
          <w:w w:val="105"/>
        </w:rPr>
        <w:t xml:space="preserve"> </w:t>
      </w:r>
      <w:r w:rsidRPr="00C671D8">
        <w:rPr>
          <w:w w:val="105"/>
        </w:rPr>
        <w:t>their</w:t>
      </w:r>
      <w:r w:rsidRPr="00C671D8">
        <w:rPr>
          <w:spacing w:val="80"/>
          <w:w w:val="105"/>
        </w:rPr>
        <w:t xml:space="preserve"> </w:t>
      </w:r>
      <w:r w:rsidRPr="00C671D8">
        <w:rPr>
          <w:w w:val="105"/>
        </w:rPr>
        <w:t>revenue</w:t>
      </w:r>
      <w:r w:rsidRPr="00C671D8">
        <w:rPr>
          <w:spacing w:val="-5"/>
          <w:w w:val="105"/>
        </w:rPr>
        <w:t xml:space="preserve"> </w:t>
      </w:r>
      <w:r w:rsidRPr="00C671D8">
        <w:rPr>
          <w:w w:val="105"/>
        </w:rPr>
        <w:t>accounts.</w:t>
      </w:r>
      <w:r w:rsidRPr="00C671D8">
        <w:rPr>
          <w:spacing w:val="-14"/>
          <w:w w:val="105"/>
        </w:rPr>
        <w:t xml:space="preserve"> </w:t>
      </w:r>
      <w:r w:rsidRPr="00C671D8">
        <w:rPr>
          <w:w w:val="105"/>
        </w:rPr>
        <w:t>We shall</w:t>
      </w:r>
      <w:r w:rsidRPr="00C671D8">
        <w:rPr>
          <w:spacing w:val="-22"/>
          <w:w w:val="105"/>
        </w:rPr>
        <w:t xml:space="preserve"> </w:t>
      </w:r>
      <w:r w:rsidRPr="00C671D8">
        <w:rPr>
          <w:w w:val="105"/>
        </w:rPr>
        <w:t>have</w:t>
      </w:r>
      <w:r w:rsidRPr="00C671D8">
        <w:rPr>
          <w:spacing w:val="-14"/>
          <w:w w:val="105"/>
        </w:rPr>
        <w:t xml:space="preserve"> </w:t>
      </w:r>
      <w:r w:rsidRPr="00C671D8">
        <w:rPr>
          <w:w w:val="105"/>
        </w:rPr>
        <w:t>rendered</w:t>
      </w:r>
      <w:r w:rsidRPr="00C671D8">
        <w:rPr>
          <w:spacing w:val="-16"/>
          <w:w w:val="105"/>
        </w:rPr>
        <w:t xml:space="preserve"> </w:t>
      </w:r>
      <w:r w:rsidRPr="00C671D8">
        <w:rPr>
          <w:w w:val="105"/>
        </w:rPr>
        <w:t>what</w:t>
      </w:r>
      <w:r w:rsidRPr="00C671D8">
        <w:rPr>
          <w:spacing w:val="-13"/>
          <w:w w:val="105"/>
        </w:rPr>
        <w:t xml:space="preserve"> </w:t>
      </w:r>
      <w:r w:rsidRPr="00C671D8">
        <w:rPr>
          <w:w w:val="105"/>
        </w:rPr>
        <w:t>we</w:t>
      </w:r>
      <w:r w:rsidRPr="00C671D8">
        <w:rPr>
          <w:spacing w:val="-26"/>
          <w:w w:val="105"/>
        </w:rPr>
        <w:t xml:space="preserve"> </w:t>
      </w:r>
      <w:r w:rsidRPr="00C671D8">
        <w:rPr>
          <w:w w:val="105"/>
        </w:rPr>
        <w:t>consider</w:t>
      </w:r>
      <w:r w:rsidRPr="00C671D8">
        <w:rPr>
          <w:spacing w:val="-25"/>
          <w:w w:val="105"/>
        </w:rPr>
        <w:t xml:space="preserve"> </w:t>
      </w:r>
      <w:r w:rsidRPr="00C671D8">
        <w:rPr>
          <w:w w:val="105"/>
        </w:rPr>
        <w:t>to</w:t>
      </w:r>
      <w:r w:rsidRPr="00C671D8">
        <w:rPr>
          <w:spacing w:val="-20"/>
          <w:w w:val="105"/>
        </w:rPr>
        <w:t xml:space="preserve"> </w:t>
      </w:r>
      <w:r w:rsidRPr="00C671D8">
        <w:rPr>
          <w:w w:val="105"/>
        </w:rPr>
        <w:t>be</w:t>
      </w:r>
      <w:r w:rsidRPr="00C671D8">
        <w:rPr>
          <w:spacing w:val="46"/>
          <w:w w:val="105"/>
        </w:rPr>
        <w:t xml:space="preserve"> </w:t>
      </w:r>
      <w:r w:rsidRPr="00C671D8">
        <w:rPr>
          <w:w w:val="105"/>
        </w:rPr>
        <w:t>an</w:t>
      </w:r>
      <w:r w:rsidRPr="00C671D8">
        <w:rPr>
          <w:spacing w:val="12"/>
          <w:w w:val="105"/>
        </w:rPr>
        <w:t xml:space="preserve"> </w:t>
      </w:r>
      <w:r w:rsidRPr="00C671D8">
        <w:rPr>
          <w:w w:val="105"/>
        </w:rPr>
        <w:t>important service to the nation if we succeed</w:t>
      </w:r>
      <w:r w:rsidRPr="00C671D8">
        <w:rPr>
          <w:spacing w:val="40"/>
          <w:w w:val="105"/>
        </w:rPr>
        <w:t xml:space="preserve"> </w:t>
      </w:r>
      <w:r w:rsidRPr="00C671D8">
        <w:rPr>
          <w:w w:val="105"/>
        </w:rPr>
        <w:t>in</w:t>
      </w:r>
      <w:r w:rsidRPr="00C671D8">
        <w:rPr>
          <w:spacing w:val="40"/>
          <w:w w:val="105"/>
        </w:rPr>
        <w:t xml:space="preserve"> </w:t>
      </w:r>
      <w:r w:rsidRPr="00C671D8">
        <w:rPr>
          <w:w w:val="105"/>
        </w:rPr>
        <w:t>persuading</w:t>
      </w:r>
      <w:r w:rsidRPr="00C671D8">
        <w:t xml:space="preserve"> </w:t>
      </w:r>
      <w:r w:rsidRPr="00C671D8">
        <w:rPr>
          <w:spacing w:val="-4"/>
          <w:w w:val="105"/>
        </w:rPr>
        <w:t xml:space="preserve">the </w:t>
      </w:r>
      <w:r w:rsidRPr="00C671D8">
        <w:rPr>
          <w:w w:val="105"/>
        </w:rPr>
        <w:t>Central</w:t>
      </w:r>
      <w:r w:rsidRPr="00C671D8">
        <w:rPr>
          <w:spacing w:val="40"/>
          <w:w w:val="105"/>
        </w:rPr>
        <w:t xml:space="preserve"> </w:t>
      </w:r>
      <w:r w:rsidRPr="00C671D8">
        <w:rPr>
          <w:w w:val="105"/>
        </w:rPr>
        <w:t>and</w:t>
      </w:r>
      <w:r w:rsidRPr="00C671D8">
        <w:rPr>
          <w:spacing w:val="38"/>
          <w:w w:val="105"/>
        </w:rPr>
        <w:t xml:space="preserve"> </w:t>
      </w:r>
      <w:r w:rsidRPr="00C671D8">
        <w:rPr>
          <w:w w:val="105"/>
        </w:rPr>
        <w:t>State</w:t>
      </w:r>
      <w:r w:rsidRPr="00C671D8">
        <w:rPr>
          <w:spacing w:val="40"/>
          <w:w w:val="105"/>
        </w:rPr>
        <w:t xml:space="preserve"> </w:t>
      </w:r>
      <w:r w:rsidRPr="00C671D8">
        <w:rPr>
          <w:w w:val="105"/>
        </w:rPr>
        <w:t>Governments</w:t>
      </w:r>
      <w:r w:rsidRPr="00C671D8">
        <w:rPr>
          <w:spacing w:val="40"/>
          <w:w w:val="105"/>
        </w:rPr>
        <w:t xml:space="preserve"> </w:t>
      </w:r>
      <w:r w:rsidRPr="00C671D8">
        <w:rPr>
          <w:w w:val="105"/>
        </w:rPr>
        <w:t>to</w:t>
      </w:r>
      <w:r w:rsidRPr="00C671D8">
        <w:rPr>
          <w:spacing w:val="40"/>
          <w:w w:val="105"/>
        </w:rPr>
        <w:t xml:space="preserve"> </w:t>
      </w:r>
      <w:r w:rsidRPr="00C671D8">
        <w:rPr>
          <w:w w:val="105"/>
        </w:rPr>
        <w:t>work</w:t>
      </w:r>
      <w:r w:rsidRPr="00C671D8">
        <w:rPr>
          <w:spacing w:val="40"/>
          <w:w w:val="105"/>
        </w:rPr>
        <w:t xml:space="preserve"> </w:t>
      </w:r>
      <w:r w:rsidRPr="00C671D8">
        <w:rPr>
          <w:w w:val="105"/>
        </w:rPr>
        <w:t>towards</w:t>
      </w:r>
      <w:r w:rsidRPr="00C671D8">
        <w:rPr>
          <w:spacing w:val="40"/>
          <w:w w:val="105"/>
        </w:rPr>
        <w:t xml:space="preserve"> </w:t>
      </w:r>
      <w:r w:rsidRPr="00C671D8">
        <w:rPr>
          <w:w w:val="105"/>
        </w:rPr>
        <w:t xml:space="preserve">this </w:t>
      </w:r>
      <w:r w:rsidRPr="00C671D8">
        <w:rPr>
          <w:spacing w:val="-2"/>
          <w:w w:val="105"/>
        </w:rPr>
        <w:t>objective</w:t>
      </w:r>
      <w:r w:rsidRPr="00C671D8">
        <w:rPr>
          <w:spacing w:val="40"/>
          <w:w w:val="105"/>
        </w:rPr>
        <w:t xml:space="preserve"> </w:t>
      </w:r>
      <w:r w:rsidRPr="00C671D8">
        <w:rPr>
          <w:spacing w:val="-2"/>
          <w:w w:val="105"/>
        </w:rPr>
        <w:t>which</w:t>
      </w:r>
      <w:r w:rsidRPr="00C671D8">
        <w:rPr>
          <w:spacing w:val="-32"/>
          <w:w w:val="105"/>
        </w:rPr>
        <w:t xml:space="preserve"> </w:t>
      </w:r>
      <w:r w:rsidRPr="00C671D8">
        <w:rPr>
          <w:spacing w:val="-2"/>
          <w:w w:val="105"/>
        </w:rPr>
        <w:t>should</w:t>
      </w:r>
      <w:r w:rsidRPr="00C671D8">
        <w:rPr>
          <w:spacing w:val="-28"/>
          <w:w w:val="105"/>
        </w:rPr>
        <w:t xml:space="preserve"> </w:t>
      </w:r>
      <w:r w:rsidRPr="00C671D8">
        <w:rPr>
          <w:spacing w:val="-2"/>
          <w:w w:val="105"/>
        </w:rPr>
        <w:t>not</w:t>
      </w:r>
      <w:r w:rsidRPr="00C671D8">
        <w:rPr>
          <w:spacing w:val="-37"/>
          <w:w w:val="105"/>
        </w:rPr>
        <w:t xml:space="preserve"> </w:t>
      </w:r>
      <w:r w:rsidRPr="00C671D8">
        <w:rPr>
          <w:spacing w:val="-2"/>
          <w:w w:val="105"/>
        </w:rPr>
        <w:t>be</w:t>
      </w:r>
      <w:r w:rsidRPr="00C671D8">
        <w:rPr>
          <w:spacing w:val="-29"/>
          <w:w w:val="105"/>
        </w:rPr>
        <w:t xml:space="preserve"> </w:t>
      </w:r>
      <w:r w:rsidRPr="00C671D8">
        <w:rPr>
          <w:spacing w:val="-2"/>
          <w:w w:val="105"/>
        </w:rPr>
        <w:t xml:space="preserve">difficult, </w:t>
      </w:r>
      <w:proofErr w:type="spellStart"/>
      <w:r w:rsidRPr="00C671D8">
        <w:rPr>
          <w:spacing w:val="-2"/>
          <w:w w:val="105"/>
        </w:rPr>
        <w:t>realising</w:t>
      </w:r>
      <w:proofErr w:type="spellEnd"/>
      <w:r w:rsidRPr="00C671D8">
        <w:rPr>
          <w:spacing w:val="-22"/>
          <w:w w:val="105"/>
        </w:rPr>
        <w:t xml:space="preserve"> </w:t>
      </w:r>
      <w:r w:rsidRPr="00C671D8">
        <w:rPr>
          <w:spacing w:val="-2"/>
          <w:w w:val="105"/>
        </w:rPr>
        <w:t>that</w:t>
      </w:r>
      <w:r w:rsidRPr="00C671D8">
        <w:rPr>
          <w:spacing w:val="-27"/>
          <w:w w:val="105"/>
        </w:rPr>
        <w:t xml:space="preserve"> </w:t>
      </w:r>
      <w:r w:rsidRPr="00C671D8">
        <w:rPr>
          <w:spacing w:val="-2"/>
          <w:w w:val="105"/>
        </w:rPr>
        <w:t>only</w:t>
      </w:r>
      <w:r w:rsidRPr="00C671D8">
        <w:rPr>
          <w:spacing w:val="-24"/>
          <w:w w:val="105"/>
        </w:rPr>
        <w:t xml:space="preserve"> </w:t>
      </w:r>
      <w:r w:rsidRPr="00C671D8">
        <w:rPr>
          <w:spacing w:val="-2"/>
          <w:w w:val="105"/>
        </w:rPr>
        <w:t xml:space="preserve">till </w:t>
      </w:r>
      <w:r w:rsidRPr="00C671D8">
        <w:rPr>
          <w:w w:val="105"/>
        </w:rPr>
        <w:t>1981-82,</w:t>
      </w:r>
      <w:r w:rsidRPr="00C671D8">
        <w:rPr>
          <w:spacing w:val="15"/>
          <w:w w:val="105"/>
        </w:rPr>
        <w:t xml:space="preserve"> </w:t>
      </w:r>
      <w:r w:rsidRPr="00C671D8">
        <w:rPr>
          <w:w w:val="105"/>
        </w:rPr>
        <w:t>both</w:t>
      </w:r>
      <w:r w:rsidRPr="00C671D8">
        <w:rPr>
          <w:spacing w:val="-7"/>
          <w:w w:val="105"/>
        </w:rPr>
        <w:t xml:space="preserve"> </w:t>
      </w:r>
      <w:r w:rsidRPr="00C671D8">
        <w:rPr>
          <w:w w:val="105"/>
        </w:rPr>
        <w:t>the Centre</w:t>
      </w:r>
      <w:r w:rsidRPr="00C671D8">
        <w:rPr>
          <w:spacing w:val="-22"/>
          <w:w w:val="105"/>
        </w:rPr>
        <w:t xml:space="preserve"> </w:t>
      </w:r>
      <w:r w:rsidRPr="00C671D8">
        <w:rPr>
          <w:w w:val="105"/>
        </w:rPr>
        <w:t>and</w:t>
      </w:r>
      <w:r w:rsidRPr="00C671D8">
        <w:rPr>
          <w:spacing w:val="-30"/>
          <w:w w:val="105"/>
        </w:rPr>
        <w:t xml:space="preserve"> </w:t>
      </w:r>
      <w:r w:rsidRPr="00C671D8">
        <w:rPr>
          <w:w w:val="105"/>
        </w:rPr>
        <w:t>the</w:t>
      </w:r>
      <w:r w:rsidRPr="00C671D8">
        <w:rPr>
          <w:spacing w:val="-24"/>
          <w:w w:val="105"/>
        </w:rPr>
        <w:t xml:space="preserve"> </w:t>
      </w:r>
      <w:r w:rsidRPr="00C671D8">
        <w:rPr>
          <w:w w:val="105"/>
        </w:rPr>
        <w:t>States</w:t>
      </w:r>
      <w:r w:rsidRPr="00C671D8">
        <w:rPr>
          <w:spacing w:val="-25"/>
          <w:w w:val="105"/>
        </w:rPr>
        <w:t xml:space="preserve"> </w:t>
      </w:r>
      <w:r w:rsidRPr="00C671D8">
        <w:rPr>
          <w:w w:val="105"/>
        </w:rPr>
        <w:t>had</w:t>
      </w:r>
      <w:r w:rsidRPr="00C671D8">
        <w:rPr>
          <w:spacing w:val="-27"/>
          <w:w w:val="105"/>
        </w:rPr>
        <w:t xml:space="preserve"> </w:t>
      </w:r>
      <w:r w:rsidRPr="00C671D8">
        <w:rPr>
          <w:w w:val="105"/>
        </w:rPr>
        <w:t>surpluses</w:t>
      </w:r>
      <w:r w:rsidRPr="00C671D8">
        <w:rPr>
          <w:spacing w:val="-14"/>
          <w:w w:val="105"/>
        </w:rPr>
        <w:t xml:space="preserve"> </w:t>
      </w:r>
      <w:r w:rsidRPr="00C671D8">
        <w:rPr>
          <w:w w:val="105"/>
        </w:rPr>
        <w:t xml:space="preserve">in </w:t>
      </w:r>
      <w:r w:rsidRPr="00C671D8">
        <w:rPr>
          <w:spacing w:val="-2"/>
          <w:w w:val="105"/>
        </w:rPr>
        <w:t>their</w:t>
      </w:r>
      <w:r w:rsidRPr="00C671D8">
        <w:rPr>
          <w:spacing w:val="12"/>
          <w:w w:val="105"/>
        </w:rPr>
        <w:t xml:space="preserve"> </w:t>
      </w:r>
      <w:r w:rsidRPr="00C671D8">
        <w:rPr>
          <w:spacing w:val="-2"/>
          <w:w w:val="105"/>
        </w:rPr>
        <w:t>revenue</w:t>
      </w:r>
      <w:r w:rsidRPr="00C671D8">
        <w:rPr>
          <w:spacing w:val="77"/>
          <w:w w:val="105"/>
        </w:rPr>
        <w:t xml:space="preserve"> </w:t>
      </w:r>
      <w:r w:rsidRPr="00C671D8">
        <w:rPr>
          <w:spacing w:val="-2"/>
          <w:w w:val="105"/>
        </w:rPr>
        <w:t>accounts</w:t>
      </w:r>
      <w:r w:rsidRPr="00C671D8">
        <w:rPr>
          <w:spacing w:val="-10"/>
          <w:w w:val="105"/>
        </w:rPr>
        <w:t xml:space="preserve"> </w:t>
      </w:r>
      <w:r w:rsidRPr="00C671D8">
        <w:rPr>
          <w:spacing w:val="-2"/>
          <w:w w:val="105"/>
        </w:rPr>
        <w:t>(Annexure</w:t>
      </w:r>
      <w:r w:rsidRPr="00C671D8">
        <w:rPr>
          <w:spacing w:val="-11"/>
          <w:w w:val="105"/>
        </w:rPr>
        <w:t xml:space="preserve"> </w:t>
      </w:r>
      <w:r w:rsidRPr="00C671D8">
        <w:rPr>
          <w:spacing w:val="-2"/>
          <w:w w:val="105"/>
        </w:rPr>
        <w:t>11.6).</w:t>
      </w:r>
      <w:r w:rsidRPr="00C671D8">
        <w:rPr>
          <w:spacing w:val="37"/>
          <w:w w:val="105"/>
        </w:rPr>
        <w:t xml:space="preserve"> </w:t>
      </w:r>
      <w:r w:rsidRPr="00C671D8">
        <w:rPr>
          <w:spacing w:val="-2"/>
          <w:w w:val="105"/>
        </w:rPr>
        <w:t>We</w:t>
      </w:r>
      <w:r w:rsidRPr="00C671D8">
        <w:rPr>
          <w:spacing w:val="-12"/>
          <w:w w:val="105"/>
        </w:rPr>
        <w:t xml:space="preserve"> </w:t>
      </w:r>
      <w:proofErr w:type="spellStart"/>
      <w:r w:rsidRPr="00C671D8">
        <w:rPr>
          <w:spacing w:val="-2"/>
          <w:w w:val="105"/>
        </w:rPr>
        <w:t>realise</w:t>
      </w:r>
      <w:proofErr w:type="spellEnd"/>
      <w:r w:rsidRPr="00C671D8">
        <w:rPr>
          <w:spacing w:val="-10"/>
          <w:w w:val="105"/>
        </w:rPr>
        <w:t xml:space="preserve"> </w:t>
      </w:r>
      <w:r w:rsidRPr="00C671D8">
        <w:rPr>
          <w:spacing w:val="-2"/>
          <w:w w:val="105"/>
        </w:rPr>
        <w:t xml:space="preserve">that </w:t>
      </w:r>
      <w:r w:rsidRPr="00C671D8">
        <w:rPr>
          <w:w w:val="105"/>
        </w:rPr>
        <w:t>even</w:t>
      </w:r>
      <w:r w:rsidRPr="00C671D8">
        <w:rPr>
          <w:spacing w:val="-28"/>
          <w:w w:val="105"/>
        </w:rPr>
        <w:t xml:space="preserve"> </w:t>
      </w:r>
      <w:r w:rsidRPr="00C671D8">
        <w:rPr>
          <w:w w:val="105"/>
        </w:rPr>
        <w:t>achieving</w:t>
      </w:r>
      <w:r w:rsidRPr="00C671D8">
        <w:rPr>
          <w:spacing w:val="-24"/>
          <w:w w:val="105"/>
        </w:rPr>
        <w:t xml:space="preserve"> </w:t>
      </w:r>
      <w:r w:rsidRPr="00C671D8">
        <w:rPr>
          <w:w w:val="105"/>
        </w:rPr>
        <w:t>balance</w:t>
      </w:r>
      <w:r w:rsidRPr="00C671D8">
        <w:rPr>
          <w:spacing w:val="40"/>
          <w:w w:val="105"/>
        </w:rPr>
        <w:t xml:space="preserve"> </w:t>
      </w:r>
      <w:r w:rsidRPr="00C671D8">
        <w:rPr>
          <w:w w:val="105"/>
        </w:rPr>
        <w:t>is by</w:t>
      </w:r>
      <w:r w:rsidRPr="00C671D8">
        <w:rPr>
          <w:spacing w:val="14"/>
          <w:w w:val="105"/>
        </w:rPr>
        <w:t xml:space="preserve"> </w:t>
      </w:r>
      <w:r w:rsidRPr="00C671D8">
        <w:rPr>
          <w:w w:val="105"/>
        </w:rPr>
        <w:t>no</w:t>
      </w:r>
      <w:r w:rsidRPr="00C671D8">
        <w:rPr>
          <w:spacing w:val="12"/>
          <w:w w:val="105"/>
        </w:rPr>
        <w:t xml:space="preserve"> </w:t>
      </w:r>
      <w:r w:rsidRPr="00C671D8">
        <w:rPr>
          <w:w w:val="105"/>
        </w:rPr>
        <w:t>means</w:t>
      </w:r>
      <w:r w:rsidRPr="00C671D8">
        <w:rPr>
          <w:spacing w:val="-14"/>
          <w:w w:val="105"/>
        </w:rPr>
        <w:t xml:space="preserve"> </w:t>
      </w:r>
      <w:r w:rsidRPr="00C671D8">
        <w:rPr>
          <w:w w:val="105"/>
        </w:rPr>
        <w:t>an</w:t>
      </w:r>
      <w:r w:rsidRPr="00C671D8">
        <w:rPr>
          <w:spacing w:val="-25"/>
          <w:w w:val="105"/>
        </w:rPr>
        <w:t xml:space="preserve"> </w:t>
      </w:r>
      <w:r w:rsidRPr="00C671D8">
        <w:rPr>
          <w:w w:val="105"/>
        </w:rPr>
        <w:t>easy</w:t>
      </w:r>
      <w:r w:rsidRPr="00C671D8">
        <w:rPr>
          <w:spacing w:val="-21"/>
          <w:w w:val="105"/>
        </w:rPr>
        <w:t xml:space="preserve"> </w:t>
      </w:r>
      <w:r w:rsidRPr="00C671D8">
        <w:rPr>
          <w:w w:val="105"/>
        </w:rPr>
        <w:t>task</w:t>
      </w:r>
      <w:r w:rsidRPr="00C671D8">
        <w:rPr>
          <w:spacing w:val="-24"/>
          <w:w w:val="105"/>
        </w:rPr>
        <w:t xml:space="preserve"> </w:t>
      </w:r>
      <w:r w:rsidRPr="00C671D8">
        <w:rPr>
          <w:w w:val="105"/>
        </w:rPr>
        <w:t>but given</w:t>
      </w:r>
      <w:r w:rsidRPr="00C671D8">
        <w:rPr>
          <w:spacing w:val="-21"/>
          <w:w w:val="105"/>
        </w:rPr>
        <w:t xml:space="preserve"> </w:t>
      </w:r>
      <w:r w:rsidRPr="00C671D8">
        <w:rPr>
          <w:w w:val="105"/>
        </w:rPr>
        <w:t>high</w:t>
      </w:r>
      <w:r w:rsidRPr="00C671D8">
        <w:rPr>
          <w:spacing w:val="9"/>
          <w:w w:val="105"/>
        </w:rPr>
        <w:t xml:space="preserve"> </w:t>
      </w:r>
      <w:r w:rsidRPr="00C671D8">
        <w:rPr>
          <w:w w:val="105"/>
        </w:rPr>
        <w:t>degree</w:t>
      </w:r>
      <w:r w:rsidRPr="00C671D8">
        <w:rPr>
          <w:spacing w:val="25"/>
          <w:w w:val="105"/>
        </w:rPr>
        <w:t xml:space="preserve"> </w:t>
      </w:r>
      <w:r w:rsidRPr="00C671D8">
        <w:rPr>
          <w:w w:val="105"/>
        </w:rPr>
        <w:t>of</w:t>
      </w:r>
      <w:r w:rsidRPr="00C671D8">
        <w:rPr>
          <w:spacing w:val="36"/>
          <w:w w:val="105"/>
        </w:rPr>
        <w:t xml:space="preserve"> </w:t>
      </w:r>
      <w:r w:rsidRPr="00C671D8">
        <w:rPr>
          <w:w w:val="105"/>
        </w:rPr>
        <w:t>fiscal</w:t>
      </w:r>
      <w:r w:rsidRPr="00C671D8">
        <w:rPr>
          <w:spacing w:val="40"/>
          <w:w w:val="105"/>
        </w:rPr>
        <w:t xml:space="preserve"> </w:t>
      </w:r>
      <w:r w:rsidRPr="00C671D8">
        <w:rPr>
          <w:w w:val="105"/>
        </w:rPr>
        <w:t>discipline</w:t>
      </w:r>
      <w:r w:rsidRPr="00C671D8">
        <w:rPr>
          <w:spacing w:val="25"/>
          <w:w w:val="105"/>
        </w:rPr>
        <w:t xml:space="preserve"> </w:t>
      </w:r>
      <w:r w:rsidRPr="00C671D8">
        <w:rPr>
          <w:w w:val="105"/>
        </w:rPr>
        <w:t>on</w:t>
      </w:r>
      <w:r w:rsidRPr="00C671D8">
        <w:rPr>
          <w:spacing w:val="-10"/>
          <w:w w:val="105"/>
        </w:rPr>
        <w:t xml:space="preserve"> </w:t>
      </w:r>
      <w:r w:rsidRPr="00C671D8">
        <w:rPr>
          <w:w w:val="105"/>
        </w:rPr>
        <w:t>the</w:t>
      </w:r>
      <w:r w:rsidRPr="00C671D8">
        <w:rPr>
          <w:spacing w:val="-24"/>
          <w:w w:val="105"/>
        </w:rPr>
        <w:t xml:space="preserve"> </w:t>
      </w:r>
      <w:r w:rsidRPr="00C671D8">
        <w:rPr>
          <w:w w:val="105"/>
        </w:rPr>
        <w:t>part</w:t>
      </w:r>
      <w:r w:rsidRPr="00C671D8">
        <w:rPr>
          <w:spacing w:val="-14"/>
          <w:w w:val="105"/>
        </w:rPr>
        <w:t xml:space="preserve"> </w:t>
      </w:r>
      <w:r w:rsidRPr="00C671D8">
        <w:rPr>
          <w:w w:val="105"/>
        </w:rPr>
        <w:t>of</w:t>
      </w:r>
      <w:r w:rsidRPr="00C671D8">
        <w:rPr>
          <w:spacing w:val="-16"/>
          <w:w w:val="105"/>
        </w:rPr>
        <w:t xml:space="preserve"> </w:t>
      </w:r>
      <w:r w:rsidRPr="00C671D8">
        <w:rPr>
          <w:w w:val="105"/>
        </w:rPr>
        <w:t>both the</w:t>
      </w:r>
      <w:r w:rsidRPr="00C671D8">
        <w:rPr>
          <w:spacing w:val="-26"/>
          <w:w w:val="105"/>
        </w:rPr>
        <w:t xml:space="preserve"> </w:t>
      </w:r>
      <w:r w:rsidRPr="00C671D8">
        <w:rPr>
          <w:w w:val="105"/>
        </w:rPr>
        <w:t>Centre</w:t>
      </w:r>
      <w:r w:rsidRPr="00C671D8">
        <w:rPr>
          <w:spacing w:val="-17"/>
          <w:w w:val="105"/>
        </w:rPr>
        <w:t xml:space="preserve"> </w:t>
      </w:r>
      <w:proofErr w:type="gramStart"/>
      <w:r w:rsidRPr="00C671D8">
        <w:rPr>
          <w:w w:val="105"/>
        </w:rPr>
        <w:t>and</w:t>
      </w:r>
      <w:r w:rsidRPr="00C671D8">
        <w:rPr>
          <w:spacing w:val="-35"/>
          <w:w w:val="105"/>
        </w:rPr>
        <w:t xml:space="preserve">  </w:t>
      </w:r>
      <w:r w:rsidRPr="00C671D8">
        <w:rPr>
          <w:w w:val="105"/>
        </w:rPr>
        <w:t>the</w:t>
      </w:r>
      <w:proofErr w:type="gramEnd"/>
      <w:r w:rsidRPr="00C671D8">
        <w:rPr>
          <w:spacing w:val="-25"/>
          <w:w w:val="105"/>
        </w:rPr>
        <w:t xml:space="preserve"> </w:t>
      </w:r>
      <w:r w:rsidRPr="00C671D8">
        <w:rPr>
          <w:w w:val="105"/>
        </w:rPr>
        <w:t>States</w:t>
      </w:r>
      <w:r w:rsidRPr="00C671D8">
        <w:rPr>
          <w:spacing w:val="5"/>
          <w:w w:val="105"/>
        </w:rPr>
        <w:t xml:space="preserve"> </w:t>
      </w:r>
      <w:r w:rsidRPr="00C671D8">
        <w:rPr>
          <w:w w:val="105"/>
        </w:rPr>
        <w:t>it is</w:t>
      </w:r>
      <w:r w:rsidRPr="00C671D8">
        <w:rPr>
          <w:spacing w:val="40"/>
          <w:w w:val="105"/>
        </w:rPr>
        <w:t xml:space="preserve"> </w:t>
      </w:r>
      <w:r w:rsidRPr="00C671D8">
        <w:rPr>
          <w:w w:val="105"/>
        </w:rPr>
        <w:t>not unachievable.</w:t>
      </w:r>
      <w:r w:rsidRPr="00C671D8">
        <w:rPr>
          <w:spacing w:val="19"/>
          <w:w w:val="105"/>
        </w:rPr>
        <w:t xml:space="preserve"> </w:t>
      </w:r>
      <w:r w:rsidRPr="00C671D8">
        <w:rPr>
          <w:w w:val="105"/>
        </w:rPr>
        <w:t>What</w:t>
      </w:r>
      <w:r w:rsidRPr="00C671D8">
        <w:rPr>
          <w:spacing w:val="-24"/>
          <w:w w:val="105"/>
        </w:rPr>
        <w:t xml:space="preserve"> </w:t>
      </w:r>
      <w:r w:rsidRPr="00C671D8">
        <w:rPr>
          <w:w w:val="105"/>
        </w:rPr>
        <w:t>is needed is political will.</w:t>
      </w:r>
      <w:r w:rsidRPr="00C671D8">
        <w:t xml:space="preserve"> </w:t>
      </w:r>
      <w:r w:rsidRPr="00C671D8">
        <w:rPr>
          <w:w w:val="105"/>
        </w:rPr>
        <w:t>But it is</w:t>
      </w:r>
      <w:r w:rsidRPr="00C671D8">
        <w:rPr>
          <w:spacing w:val="80"/>
          <w:w w:val="105"/>
        </w:rPr>
        <w:t xml:space="preserve"> </w:t>
      </w:r>
      <w:r w:rsidRPr="00C671D8">
        <w:rPr>
          <w:w w:val="105"/>
        </w:rPr>
        <w:t>necessary</w:t>
      </w:r>
      <w:r w:rsidRPr="00C671D8">
        <w:rPr>
          <w:spacing w:val="80"/>
          <w:w w:val="105"/>
        </w:rPr>
        <w:t xml:space="preserve"> </w:t>
      </w:r>
      <w:r w:rsidRPr="00C671D8">
        <w:rPr>
          <w:w w:val="105"/>
        </w:rPr>
        <w:t>to remind ourselves</w:t>
      </w:r>
      <w:r w:rsidRPr="00C671D8">
        <w:rPr>
          <w:spacing w:val="-14"/>
          <w:w w:val="105"/>
        </w:rPr>
        <w:t xml:space="preserve"> </w:t>
      </w:r>
      <w:r w:rsidRPr="00C671D8">
        <w:rPr>
          <w:w w:val="105"/>
        </w:rPr>
        <w:t>that</w:t>
      </w:r>
      <w:r w:rsidRPr="00C671D8">
        <w:rPr>
          <w:spacing w:val="-15"/>
          <w:w w:val="105"/>
        </w:rPr>
        <w:t xml:space="preserve"> </w:t>
      </w:r>
      <w:r w:rsidRPr="00C671D8">
        <w:rPr>
          <w:w w:val="105"/>
        </w:rPr>
        <w:t>a</w:t>
      </w:r>
      <w:r w:rsidRPr="00C671D8">
        <w:rPr>
          <w:spacing w:val="-16"/>
          <w:w w:val="105"/>
        </w:rPr>
        <w:t xml:space="preserve"> </w:t>
      </w:r>
      <w:r w:rsidRPr="00C671D8">
        <w:rPr>
          <w:w w:val="105"/>
        </w:rPr>
        <w:t>satisfactory</w:t>
      </w:r>
      <w:r w:rsidRPr="00C671D8">
        <w:rPr>
          <w:spacing w:val="2"/>
          <w:w w:val="105"/>
        </w:rPr>
        <w:t xml:space="preserve"> </w:t>
      </w:r>
      <w:r w:rsidRPr="00C671D8">
        <w:rPr>
          <w:w w:val="105"/>
        </w:rPr>
        <w:t>and</w:t>
      </w:r>
      <w:r w:rsidRPr="00C671D8">
        <w:rPr>
          <w:spacing w:val="-8"/>
          <w:w w:val="105"/>
        </w:rPr>
        <w:t xml:space="preserve"> </w:t>
      </w:r>
      <w:r w:rsidRPr="00C671D8">
        <w:rPr>
          <w:w w:val="105"/>
        </w:rPr>
        <w:t>enduring</w:t>
      </w:r>
      <w:r w:rsidRPr="00C671D8">
        <w:rPr>
          <w:spacing w:val="40"/>
          <w:w w:val="105"/>
        </w:rPr>
        <w:t xml:space="preserve"> </w:t>
      </w:r>
      <w:r w:rsidRPr="00C671D8">
        <w:rPr>
          <w:w w:val="105"/>
        </w:rPr>
        <w:t>solution</w:t>
      </w:r>
      <w:r w:rsidRPr="00C671D8">
        <w:rPr>
          <w:spacing w:val="-27"/>
          <w:w w:val="105"/>
        </w:rPr>
        <w:t xml:space="preserve"> </w:t>
      </w:r>
      <w:r w:rsidRPr="00C671D8">
        <w:rPr>
          <w:w w:val="105"/>
        </w:rPr>
        <w:t>to</w:t>
      </w:r>
      <w:r w:rsidRPr="00C671D8">
        <w:rPr>
          <w:spacing w:val="-21"/>
          <w:w w:val="105"/>
        </w:rPr>
        <w:t xml:space="preserve"> </w:t>
      </w:r>
      <w:r w:rsidRPr="00C671D8">
        <w:rPr>
          <w:w w:val="105"/>
        </w:rPr>
        <w:t>the problem</w:t>
      </w:r>
      <w:r w:rsidRPr="00C671D8">
        <w:rPr>
          <w:spacing w:val="-29"/>
          <w:w w:val="105"/>
        </w:rPr>
        <w:t xml:space="preserve"> </w:t>
      </w:r>
      <w:r w:rsidRPr="00C671D8">
        <w:rPr>
          <w:w w:val="105"/>
        </w:rPr>
        <w:t>of</w:t>
      </w:r>
      <w:r w:rsidRPr="00C671D8">
        <w:rPr>
          <w:spacing w:val="-14"/>
          <w:w w:val="105"/>
        </w:rPr>
        <w:t xml:space="preserve"> </w:t>
      </w:r>
      <w:r w:rsidRPr="00C671D8">
        <w:rPr>
          <w:w w:val="105"/>
        </w:rPr>
        <w:t>Centre-State</w:t>
      </w:r>
      <w:r w:rsidRPr="00C671D8">
        <w:rPr>
          <w:spacing w:val="-14"/>
          <w:w w:val="105"/>
        </w:rPr>
        <w:t xml:space="preserve"> </w:t>
      </w:r>
      <w:r w:rsidRPr="00C671D8">
        <w:rPr>
          <w:w w:val="105"/>
        </w:rPr>
        <w:t>relations</w:t>
      </w:r>
      <w:r w:rsidRPr="00C671D8">
        <w:rPr>
          <w:spacing w:val="-20"/>
          <w:w w:val="105"/>
        </w:rPr>
        <w:t xml:space="preserve"> </w:t>
      </w:r>
      <w:r w:rsidRPr="00C671D8">
        <w:rPr>
          <w:w w:val="105"/>
        </w:rPr>
        <w:t>cannot</w:t>
      </w:r>
      <w:r w:rsidRPr="00C671D8">
        <w:rPr>
          <w:spacing w:val="-18"/>
          <w:w w:val="105"/>
        </w:rPr>
        <w:t xml:space="preserve"> </w:t>
      </w:r>
      <w:r w:rsidRPr="00C671D8">
        <w:rPr>
          <w:w w:val="105"/>
        </w:rPr>
        <w:t>be</w:t>
      </w:r>
      <w:r w:rsidRPr="00C671D8">
        <w:rPr>
          <w:spacing w:val="-26"/>
          <w:w w:val="105"/>
        </w:rPr>
        <w:t xml:space="preserve"> </w:t>
      </w:r>
      <w:r w:rsidRPr="00C671D8">
        <w:rPr>
          <w:w w:val="105"/>
        </w:rPr>
        <w:t>found</w:t>
      </w:r>
      <w:r w:rsidRPr="00C671D8">
        <w:rPr>
          <w:spacing w:val="12"/>
          <w:w w:val="105"/>
        </w:rPr>
        <w:t xml:space="preserve"> </w:t>
      </w:r>
      <w:r w:rsidRPr="00C671D8">
        <w:rPr>
          <w:w w:val="105"/>
        </w:rPr>
        <w:t>except through</w:t>
      </w:r>
      <w:r w:rsidRPr="00C671D8">
        <w:rPr>
          <w:spacing w:val="20"/>
          <w:w w:val="105"/>
        </w:rPr>
        <w:t xml:space="preserve"> </w:t>
      </w:r>
      <w:r w:rsidRPr="00C671D8">
        <w:rPr>
          <w:w w:val="105"/>
        </w:rPr>
        <w:t>sound</w:t>
      </w:r>
      <w:r w:rsidRPr="00C671D8">
        <w:rPr>
          <w:spacing w:val="-15"/>
          <w:w w:val="105"/>
        </w:rPr>
        <w:t xml:space="preserve"> </w:t>
      </w:r>
      <w:r w:rsidRPr="00C671D8">
        <w:rPr>
          <w:w w:val="105"/>
        </w:rPr>
        <w:t>and</w:t>
      </w:r>
      <w:r w:rsidRPr="00C671D8">
        <w:rPr>
          <w:spacing w:val="-28"/>
          <w:w w:val="105"/>
        </w:rPr>
        <w:t xml:space="preserve"> </w:t>
      </w:r>
      <w:r w:rsidRPr="00C671D8">
        <w:rPr>
          <w:w w:val="105"/>
        </w:rPr>
        <w:t>disciplined</w:t>
      </w:r>
      <w:r w:rsidRPr="00C671D8">
        <w:rPr>
          <w:spacing w:val="27"/>
          <w:w w:val="105"/>
        </w:rPr>
        <w:t xml:space="preserve"> </w:t>
      </w:r>
      <w:r w:rsidRPr="00C671D8">
        <w:rPr>
          <w:w w:val="105"/>
        </w:rPr>
        <w:t>fiscal management.</w:t>
      </w:r>
      <w:r w:rsidRPr="00C671D8">
        <w:rPr>
          <w:spacing w:val="80"/>
          <w:w w:val="105"/>
        </w:rPr>
        <w:t xml:space="preserve"> </w:t>
      </w:r>
      <w:r w:rsidRPr="00C671D8">
        <w:rPr>
          <w:w w:val="105"/>
        </w:rPr>
        <w:t>The Centre</w:t>
      </w:r>
      <w:r w:rsidRPr="00C671D8">
        <w:rPr>
          <w:spacing w:val="24"/>
          <w:w w:val="105"/>
        </w:rPr>
        <w:t xml:space="preserve"> </w:t>
      </w:r>
      <w:r w:rsidRPr="00C671D8">
        <w:rPr>
          <w:w w:val="105"/>
        </w:rPr>
        <w:t>bears</w:t>
      </w:r>
      <w:r w:rsidRPr="00C671D8">
        <w:rPr>
          <w:spacing w:val="18"/>
          <w:w w:val="105"/>
        </w:rPr>
        <w:t xml:space="preserve"> </w:t>
      </w:r>
      <w:r w:rsidRPr="00C671D8">
        <w:rPr>
          <w:w w:val="105"/>
        </w:rPr>
        <w:t>the</w:t>
      </w:r>
      <w:r w:rsidRPr="00C671D8">
        <w:rPr>
          <w:spacing w:val="-23"/>
          <w:w w:val="105"/>
        </w:rPr>
        <w:t xml:space="preserve"> </w:t>
      </w:r>
      <w:r w:rsidRPr="00C671D8">
        <w:rPr>
          <w:w w:val="105"/>
        </w:rPr>
        <w:t>larger</w:t>
      </w:r>
      <w:r w:rsidRPr="00C671D8">
        <w:rPr>
          <w:spacing w:val="-23"/>
          <w:w w:val="105"/>
        </w:rPr>
        <w:t xml:space="preserve"> </w:t>
      </w:r>
      <w:r w:rsidRPr="00C671D8">
        <w:rPr>
          <w:w w:val="105"/>
        </w:rPr>
        <w:t>responsibility</w:t>
      </w:r>
      <w:r w:rsidRPr="00C671D8">
        <w:rPr>
          <w:spacing w:val="-26"/>
          <w:w w:val="105"/>
        </w:rPr>
        <w:t xml:space="preserve"> </w:t>
      </w:r>
      <w:r w:rsidRPr="00C671D8">
        <w:rPr>
          <w:w w:val="105"/>
        </w:rPr>
        <w:t>in</w:t>
      </w:r>
      <w:r w:rsidRPr="00C671D8">
        <w:rPr>
          <w:spacing w:val="-17"/>
          <w:w w:val="105"/>
        </w:rPr>
        <w:t xml:space="preserve"> </w:t>
      </w:r>
      <w:r w:rsidRPr="00C671D8">
        <w:rPr>
          <w:w w:val="105"/>
        </w:rPr>
        <w:t>that</w:t>
      </w:r>
      <w:r w:rsidRPr="00C671D8">
        <w:rPr>
          <w:spacing w:val="-29"/>
          <w:w w:val="105"/>
        </w:rPr>
        <w:t xml:space="preserve"> </w:t>
      </w:r>
      <w:r w:rsidRPr="00C671D8">
        <w:rPr>
          <w:w w:val="105"/>
        </w:rPr>
        <w:t>it</w:t>
      </w:r>
      <w:r w:rsidRPr="00C671D8">
        <w:rPr>
          <w:spacing w:val="-17"/>
          <w:w w:val="105"/>
        </w:rPr>
        <w:t xml:space="preserve"> </w:t>
      </w:r>
      <w:r w:rsidRPr="00C671D8">
        <w:rPr>
          <w:w w:val="105"/>
        </w:rPr>
        <w:t>is primarily responsible</w:t>
      </w:r>
      <w:r w:rsidRPr="00C671D8">
        <w:rPr>
          <w:spacing w:val="2"/>
          <w:w w:val="105"/>
        </w:rPr>
        <w:t xml:space="preserve"> </w:t>
      </w:r>
      <w:r w:rsidRPr="00C671D8">
        <w:rPr>
          <w:w w:val="105"/>
        </w:rPr>
        <w:t>for</w:t>
      </w:r>
      <w:r w:rsidRPr="00C671D8">
        <w:rPr>
          <w:spacing w:val="-12"/>
          <w:w w:val="105"/>
        </w:rPr>
        <w:t xml:space="preserve"> </w:t>
      </w:r>
      <w:r w:rsidRPr="00C671D8">
        <w:rPr>
          <w:w w:val="105"/>
        </w:rPr>
        <w:t>the</w:t>
      </w:r>
      <w:r w:rsidRPr="00C671D8">
        <w:rPr>
          <w:spacing w:val="-8"/>
          <w:w w:val="105"/>
        </w:rPr>
        <w:t xml:space="preserve"> </w:t>
      </w:r>
      <w:r w:rsidRPr="00C671D8">
        <w:rPr>
          <w:w w:val="105"/>
        </w:rPr>
        <w:t>maintenance</w:t>
      </w:r>
      <w:r w:rsidRPr="00C671D8">
        <w:rPr>
          <w:spacing w:val="-5"/>
          <w:w w:val="105"/>
        </w:rPr>
        <w:t xml:space="preserve"> </w:t>
      </w:r>
      <w:r w:rsidRPr="00C671D8">
        <w:rPr>
          <w:w w:val="105"/>
        </w:rPr>
        <w:t>of</w:t>
      </w:r>
      <w:r w:rsidRPr="00C671D8">
        <w:rPr>
          <w:spacing w:val="-6"/>
          <w:w w:val="105"/>
        </w:rPr>
        <w:t xml:space="preserve"> </w:t>
      </w:r>
      <w:r w:rsidRPr="00C671D8">
        <w:rPr>
          <w:w w:val="105"/>
        </w:rPr>
        <w:t>price</w:t>
      </w:r>
      <w:r w:rsidRPr="00C671D8">
        <w:rPr>
          <w:spacing w:val="-7"/>
          <w:w w:val="105"/>
        </w:rPr>
        <w:t xml:space="preserve"> </w:t>
      </w:r>
      <w:r w:rsidRPr="00C671D8">
        <w:rPr>
          <w:w w:val="105"/>
        </w:rPr>
        <w:t>stability</w:t>
      </w:r>
      <w:r w:rsidRPr="00C671D8">
        <w:rPr>
          <w:spacing w:val="-6"/>
          <w:w w:val="105"/>
        </w:rPr>
        <w:t xml:space="preserve"> </w:t>
      </w:r>
      <w:r w:rsidRPr="00C671D8">
        <w:rPr>
          <w:spacing w:val="-2"/>
          <w:w w:val="105"/>
        </w:rPr>
        <w:t>without</w:t>
      </w:r>
      <w:r w:rsidRPr="00C671D8">
        <w:rPr>
          <w:w w:val="105"/>
        </w:rPr>
        <w:t xml:space="preserve"> which</w:t>
      </w:r>
      <w:r w:rsidRPr="00C671D8">
        <w:rPr>
          <w:spacing w:val="27"/>
          <w:w w:val="105"/>
        </w:rPr>
        <w:t xml:space="preserve"> </w:t>
      </w:r>
      <w:r w:rsidRPr="00C671D8">
        <w:rPr>
          <w:w w:val="105"/>
        </w:rPr>
        <w:t>the</w:t>
      </w:r>
      <w:r w:rsidRPr="00C671D8">
        <w:rPr>
          <w:spacing w:val="1"/>
          <w:w w:val="105"/>
        </w:rPr>
        <w:t xml:space="preserve"> </w:t>
      </w:r>
      <w:r w:rsidRPr="00C671D8">
        <w:rPr>
          <w:w w:val="105"/>
        </w:rPr>
        <w:t>finances</w:t>
      </w:r>
      <w:r w:rsidRPr="00C671D8">
        <w:rPr>
          <w:spacing w:val="16"/>
          <w:w w:val="105"/>
        </w:rPr>
        <w:t xml:space="preserve"> </w:t>
      </w:r>
      <w:r w:rsidRPr="00C671D8">
        <w:rPr>
          <w:w w:val="105"/>
        </w:rPr>
        <w:t>of</w:t>
      </w:r>
      <w:r w:rsidRPr="00C671D8">
        <w:rPr>
          <w:spacing w:val="12"/>
          <w:w w:val="105"/>
        </w:rPr>
        <w:t xml:space="preserve"> </w:t>
      </w:r>
      <w:r w:rsidRPr="00C671D8">
        <w:rPr>
          <w:w w:val="105"/>
        </w:rPr>
        <w:t>the</w:t>
      </w:r>
      <w:r w:rsidRPr="00C671D8">
        <w:rPr>
          <w:spacing w:val="8"/>
          <w:w w:val="105"/>
        </w:rPr>
        <w:t xml:space="preserve"> </w:t>
      </w:r>
      <w:r w:rsidRPr="00C671D8">
        <w:rPr>
          <w:w w:val="105"/>
        </w:rPr>
        <w:t>State</w:t>
      </w:r>
      <w:r w:rsidRPr="00C671D8">
        <w:rPr>
          <w:spacing w:val="4"/>
          <w:w w:val="105"/>
        </w:rPr>
        <w:t xml:space="preserve"> </w:t>
      </w:r>
      <w:r w:rsidRPr="00C671D8">
        <w:rPr>
          <w:w w:val="105"/>
        </w:rPr>
        <w:t>Government,</w:t>
      </w:r>
      <w:r w:rsidRPr="00C671D8">
        <w:rPr>
          <w:spacing w:val="32"/>
          <w:w w:val="105"/>
        </w:rPr>
        <w:t xml:space="preserve"> </w:t>
      </w:r>
      <w:r w:rsidRPr="00C671D8">
        <w:rPr>
          <w:w w:val="105"/>
        </w:rPr>
        <w:t>weak</w:t>
      </w:r>
      <w:r w:rsidRPr="00C671D8">
        <w:rPr>
          <w:spacing w:val="15"/>
          <w:w w:val="105"/>
        </w:rPr>
        <w:t xml:space="preserve"> </w:t>
      </w:r>
      <w:r w:rsidRPr="00C671D8">
        <w:rPr>
          <w:spacing w:val="-5"/>
          <w:w w:val="105"/>
        </w:rPr>
        <w:t>as</w:t>
      </w:r>
      <w:r w:rsidRPr="00C671D8">
        <w:rPr>
          <w:w w:val="105"/>
        </w:rPr>
        <w:t xml:space="preserve"> they</w:t>
      </w:r>
      <w:r w:rsidRPr="00C671D8">
        <w:rPr>
          <w:spacing w:val="36"/>
          <w:w w:val="105"/>
        </w:rPr>
        <w:t xml:space="preserve"> </w:t>
      </w:r>
      <w:r w:rsidRPr="00C671D8">
        <w:rPr>
          <w:w w:val="105"/>
        </w:rPr>
        <w:t>are</w:t>
      </w:r>
      <w:r w:rsidRPr="00C671D8">
        <w:rPr>
          <w:spacing w:val="58"/>
          <w:w w:val="150"/>
        </w:rPr>
        <w:t xml:space="preserve"> </w:t>
      </w:r>
      <w:r w:rsidRPr="00C671D8">
        <w:rPr>
          <w:w w:val="105"/>
        </w:rPr>
        <w:t>individually,</w:t>
      </w:r>
      <w:r w:rsidRPr="00C671D8">
        <w:rPr>
          <w:spacing w:val="-5"/>
          <w:w w:val="105"/>
        </w:rPr>
        <w:t xml:space="preserve"> </w:t>
      </w:r>
      <w:r w:rsidRPr="00C671D8">
        <w:rPr>
          <w:w w:val="105"/>
        </w:rPr>
        <w:t>are</w:t>
      </w:r>
      <w:r w:rsidRPr="00C671D8">
        <w:rPr>
          <w:spacing w:val="-14"/>
          <w:w w:val="105"/>
        </w:rPr>
        <w:t xml:space="preserve"> </w:t>
      </w:r>
      <w:r w:rsidRPr="00C671D8">
        <w:rPr>
          <w:w w:val="105"/>
        </w:rPr>
        <w:t>thrown</w:t>
      </w:r>
      <w:r w:rsidRPr="00C671D8">
        <w:rPr>
          <w:spacing w:val="-14"/>
          <w:w w:val="105"/>
        </w:rPr>
        <w:t xml:space="preserve"> </w:t>
      </w:r>
      <w:r w:rsidRPr="00C671D8">
        <w:rPr>
          <w:w w:val="105"/>
        </w:rPr>
        <w:t>out</w:t>
      </w:r>
      <w:r w:rsidRPr="00C671D8">
        <w:rPr>
          <w:spacing w:val="-12"/>
          <w:w w:val="105"/>
        </w:rPr>
        <w:t xml:space="preserve"> </w:t>
      </w:r>
      <w:r w:rsidRPr="00C671D8">
        <w:rPr>
          <w:w w:val="105"/>
        </w:rPr>
        <w:t>of</w:t>
      </w:r>
      <w:r w:rsidRPr="00C671D8">
        <w:rPr>
          <w:spacing w:val="-3"/>
          <w:w w:val="105"/>
        </w:rPr>
        <w:t xml:space="preserve"> </w:t>
      </w:r>
      <w:r w:rsidRPr="00C671D8">
        <w:rPr>
          <w:spacing w:val="-2"/>
          <w:w w:val="105"/>
        </w:rPr>
        <w:t>gear.</w:t>
      </w:r>
    </w:p>
    <w:p w14:paraId="762D7520" w14:textId="77777777" w:rsidR="009B3A3A" w:rsidRPr="00C671D8" w:rsidRDefault="00646D1F" w:rsidP="00031085">
      <w:pPr>
        <w:pStyle w:val="Heading2"/>
        <w:keepNext w:val="0"/>
        <w:keepLines w:val="0"/>
        <w:spacing w:before="120" w:after="120" w:line="240" w:lineRule="exact"/>
        <w:ind w:left="0" w:firstLine="133"/>
        <w:jc w:val="both"/>
      </w:pPr>
      <w:r w:rsidRPr="00C671D8">
        <w:rPr>
          <w:spacing w:val="-6"/>
          <w:w w:val="105"/>
        </w:rPr>
        <w:t>In</w:t>
      </w:r>
      <w:r w:rsidRPr="00C671D8">
        <w:t xml:space="preserve"> </w:t>
      </w:r>
      <w:r w:rsidRPr="00C671D8">
        <w:rPr>
          <w:w w:val="105"/>
        </w:rPr>
        <w:t>the</w:t>
      </w:r>
      <w:r w:rsidRPr="00C671D8">
        <w:rPr>
          <w:spacing w:val="40"/>
          <w:w w:val="105"/>
        </w:rPr>
        <w:t xml:space="preserve"> </w:t>
      </w:r>
      <w:r w:rsidRPr="00C671D8">
        <w:rPr>
          <w:w w:val="105"/>
        </w:rPr>
        <w:t>above</w:t>
      </w:r>
      <w:r w:rsidRPr="00C671D8">
        <w:rPr>
          <w:spacing w:val="40"/>
          <w:w w:val="105"/>
        </w:rPr>
        <w:t xml:space="preserve"> </w:t>
      </w:r>
      <w:r w:rsidRPr="00C671D8">
        <w:rPr>
          <w:w w:val="105"/>
        </w:rPr>
        <w:t>context,</w:t>
      </w:r>
      <w:r w:rsidRPr="00C671D8">
        <w:rPr>
          <w:spacing w:val="40"/>
          <w:w w:val="105"/>
        </w:rPr>
        <w:t xml:space="preserve"> </w:t>
      </w:r>
      <w:r w:rsidRPr="00C671D8">
        <w:rPr>
          <w:w w:val="105"/>
        </w:rPr>
        <w:t>one</w:t>
      </w:r>
      <w:r w:rsidRPr="00C671D8">
        <w:rPr>
          <w:spacing w:val="-3"/>
          <w:w w:val="105"/>
        </w:rPr>
        <w:t xml:space="preserve"> </w:t>
      </w:r>
      <w:r w:rsidRPr="00C671D8">
        <w:rPr>
          <w:w w:val="105"/>
        </w:rPr>
        <w:t>of</w:t>
      </w:r>
      <w:r w:rsidRPr="00C671D8">
        <w:rPr>
          <w:spacing w:val="-3"/>
          <w:w w:val="105"/>
        </w:rPr>
        <w:t xml:space="preserve"> </w:t>
      </w:r>
      <w:r w:rsidRPr="00C671D8">
        <w:rPr>
          <w:w w:val="105"/>
        </w:rPr>
        <w:t>the</w:t>
      </w:r>
      <w:r w:rsidRPr="00C671D8">
        <w:rPr>
          <w:spacing w:val="-10"/>
          <w:w w:val="105"/>
        </w:rPr>
        <w:t xml:space="preserve"> </w:t>
      </w:r>
      <w:r w:rsidRPr="00C671D8">
        <w:rPr>
          <w:w w:val="105"/>
        </w:rPr>
        <w:t>terms</w:t>
      </w:r>
      <w:r w:rsidRPr="00C671D8">
        <w:rPr>
          <w:spacing w:val="-3"/>
          <w:w w:val="105"/>
        </w:rPr>
        <w:t xml:space="preserve"> </w:t>
      </w:r>
      <w:r w:rsidRPr="00C671D8">
        <w:rPr>
          <w:w w:val="105"/>
        </w:rPr>
        <w:t xml:space="preserve">of </w:t>
      </w:r>
      <w:r w:rsidRPr="00C671D8">
        <w:rPr>
          <w:spacing w:val="-2"/>
          <w:w w:val="105"/>
        </w:rPr>
        <w:t>reference</w:t>
      </w:r>
      <w:r w:rsidRPr="00C671D8">
        <w:t xml:space="preserve"> </w:t>
      </w:r>
      <w:r w:rsidRPr="00C671D8">
        <w:rPr>
          <w:w w:val="105"/>
        </w:rPr>
        <w:t>that</w:t>
      </w:r>
      <w:r w:rsidRPr="00C671D8">
        <w:rPr>
          <w:spacing w:val="40"/>
          <w:w w:val="105"/>
        </w:rPr>
        <w:t xml:space="preserve"> </w:t>
      </w:r>
      <w:r w:rsidRPr="00C671D8">
        <w:rPr>
          <w:w w:val="105"/>
        </w:rPr>
        <w:t>requires</w:t>
      </w:r>
      <w:r w:rsidRPr="00C671D8">
        <w:rPr>
          <w:spacing w:val="75"/>
          <w:w w:val="105"/>
        </w:rPr>
        <w:t xml:space="preserve"> </w:t>
      </w:r>
      <w:r w:rsidRPr="00C671D8">
        <w:rPr>
          <w:w w:val="105"/>
        </w:rPr>
        <w:t>the</w:t>
      </w:r>
      <w:r w:rsidRPr="00C671D8">
        <w:rPr>
          <w:spacing w:val="40"/>
          <w:w w:val="105"/>
        </w:rPr>
        <w:t xml:space="preserve"> </w:t>
      </w:r>
      <w:r w:rsidRPr="00C671D8">
        <w:rPr>
          <w:w w:val="105"/>
        </w:rPr>
        <w:t>Commission to adopt</w:t>
      </w:r>
      <w:r w:rsidRPr="00C671D8">
        <w:rPr>
          <w:spacing w:val="73"/>
          <w:w w:val="105"/>
        </w:rPr>
        <w:t xml:space="preserve"> </w:t>
      </w:r>
      <w:r w:rsidRPr="00C671D8">
        <w:rPr>
          <w:w w:val="105"/>
        </w:rPr>
        <w:t>a normative</w:t>
      </w:r>
      <w:r w:rsidRPr="00C671D8">
        <w:rPr>
          <w:spacing w:val="-11"/>
          <w:w w:val="105"/>
        </w:rPr>
        <w:t xml:space="preserve"> </w:t>
      </w:r>
      <w:r w:rsidRPr="00C671D8">
        <w:rPr>
          <w:w w:val="105"/>
        </w:rPr>
        <w:t>approach,</w:t>
      </w:r>
      <w:r w:rsidRPr="00C671D8">
        <w:rPr>
          <w:spacing w:val="11"/>
          <w:w w:val="105"/>
        </w:rPr>
        <w:t xml:space="preserve"> </w:t>
      </w:r>
      <w:r w:rsidRPr="00C671D8">
        <w:rPr>
          <w:w w:val="105"/>
        </w:rPr>
        <w:t>assumes</w:t>
      </w:r>
      <w:r w:rsidRPr="00C671D8">
        <w:rPr>
          <w:spacing w:val="-8"/>
          <w:w w:val="105"/>
        </w:rPr>
        <w:t xml:space="preserve"> </w:t>
      </w:r>
      <w:r w:rsidRPr="00C671D8">
        <w:rPr>
          <w:w w:val="105"/>
        </w:rPr>
        <w:t>great</w:t>
      </w:r>
      <w:r w:rsidRPr="00C671D8">
        <w:rPr>
          <w:spacing w:val="-10"/>
          <w:w w:val="105"/>
        </w:rPr>
        <w:t xml:space="preserve"> </w:t>
      </w:r>
      <w:r w:rsidRPr="00C671D8">
        <w:rPr>
          <w:w w:val="105"/>
        </w:rPr>
        <w:t>importance.</w:t>
      </w:r>
      <w:r w:rsidRPr="00C671D8">
        <w:rPr>
          <w:spacing w:val="17"/>
          <w:w w:val="105"/>
        </w:rPr>
        <w:t xml:space="preserve"> </w:t>
      </w:r>
      <w:r w:rsidRPr="00C671D8">
        <w:rPr>
          <w:w w:val="105"/>
        </w:rPr>
        <w:t>We</w:t>
      </w:r>
      <w:r w:rsidRPr="00C671D8">
        <w:rPr>
          <w:spacing w:val="-14"/>
          <w:w w:val="105"/>
        </w:rPr>
        <w:t xml:space="preserve"> </w:t>
      </w:r>
      <w:r w:rsidRPr="00C671D8">
        <w:rPr>
          <w:w w:val="105"/>
        </w:rPr>
        <w:t>do not</w:t>
      </w:r>
      <w:r w:rsidRPr="00C671D8">
        <w:rPr>
          <w:spacing w:val="-21"/>
          <w:w w:val="105"/>
        </w:rPr>
        <w:t xml:space="preserve"> </w:t>
      </w:r>
      <w:r w:rsidRPr="00C671D8">
        <w:rPr>
          <w:w w:val="105"/>
        </w:rPr>
        <w:t>consider</w:t>
      </w:r>
      <w:r w:rsidRPr="00C671D8">
        <w:rPr>
          <w:spacing w:val="-23"/>
          <w:w w:val="105"/>
        </w:rPr>
        <w:t xml:space="preserve"> </w:t>
      </w:r>
      <w:r w:rsidRPr="00C671D8">
        <w:rPr>
          <w:w w:val="105"/>
        </w:rPr>
        <w:t>this</w:t>
      </w:r>
      <w:r w:rsidRPr="00C671D8">
        <w:rPr>
          <w:spacing w:val="-14"/>
          <w:w w:val="105"/>
        </w:rPr>
        <w:t xml:space="preserve"> </w:t>
      </w:r>
      <w:r w:rsidRPr="00C671D8">
        <w:rPr>
          <w:w w:val="105"/>
        </w:rPr>
        <w:t>to</w:t>
      </w:r>
      <w:r w:rsidRPr="00C671D8">
        <w:rPr>
          <w:spacing w:val="-13"/>
          <w:w w:val="105"/>
        </w:rPr>
        <w:t xml:space="preserve"> </w:t>
      </w:r>
      <w:r w:rsidRPr="00C671D8">
        <w:rPr>
          <w:w w:val="105"/>
        </w:rPr>
        <w:t>be</w:t>
      </w:r>
      <w:r w:rsidRPr="00C671D8">
        <w:rPr>
          <w:spacing w:val="-14"/>
          <w:w w:val="105"/>
        </w:rPr>
        <w:t xml:space="preserve"> </w:t>
      </w:r>
      <w:r w:rsidRPr="00C671D8">
        <w:rPr>
          <w:w w:val="105"/>
        </w:rPr>
        <w:t>a</w:t>
      </w:r>
      <w:r w:rsidRPr="00C671D8">
        <w:rPr>
          <w:spacing w:val="-12"/>
          <w:w w:val="105"/>
        </w:rPr>
        <w:t xml:space="preserve"> </w:t>
      </w:r>
      <w:r w:rsidRPr="00C671D8">
        <w:rPr>
          <w:w w:val="105"/>
        </w:rPr>
        <w:t>directive</w:t>
      </w:r>
      <w:r w:rsidRPr="00C671D8">
        <w:rPr>
          <w:spacing w:val="-8"/>
          <w:w w:val="105"/>
        </w:rPr>
        <w:t xml:space="preserve"> </w:t>
      </w:r>
      <w:r w:rsidRPr="00C671D8">
        <w:rPr>
          <w:w w:val="105"/>
        </w:rPr>
        <w:t>to</w:t>
      </w:r>
      <w:r w:rsidRPr="00C671D8">
        <w:rPr>
          <w:spacing w:val="-11"/>
          <w:w w:val="105"/>
        </w:rPr>
        <w:t xml:space="preserve"> </w:t>
      </w:r>
      <w:r w:rsidRPr="00C671D8">
        <w:rPr>
          <w:w w:val="105"/>
        </w:rPr>
        <w:t>the</w:t>
      </w:r>
      <w:r w:rsidRPr="00C671D8">
        <w:rPr>
          <w:spacing w:val="-10"/>
          <w:w w:val="105"/>
        </w:rPr>
        <w:t xml:space="preserve"> </w:t>
      </w:r>
      <w:r w:rsidRPr="00C671D8">
        <w:rPr>
          <w:w w:val="105"/>
        </w:rPr>
        <w:t>Commission, but regard</w:t>
      </w:r>
      <w:r w:rsidRPr="00C671D8">
        <w:rPr>
          <w:spacing w:val="27"/>
          <w:w w:val="105"/>
        </w:rPr>
        <w:t xml:space="preserve"> </w:t>
      </w:r>
      <w:r w:rsidRPr="00C671D8">
        <w:rPr>
          <w:w w:val="105"/>
        </w:rPr>
        <w:t>it</w:t>
      </w:r>
      <w:r w:rsidRPr="00C671D8">
        <w:rPr>
          <w:spacing w:val="31"/>
          <w:w w:val="105"/>
        </w:rPr>
        <w:t xml:space="preserve"> </w:t>
      </w:r>
      <w:r w:rsidRPr="00C671D8">
        <w:rPr>
          <w:w w:val="105"/>
        </w:rPr>
        <w:t>as</w:t>
      </w:r>
      <w:r w:rsidRPr="00C671D8">
        <w:rPr>
          <w:spacing w:val="30"/>
          <w:w w:val="105"/>
        </w:rPr>
        <w:t xml:space="preserve"> </w:t>
      </w:r>
      <w:r w:rsidRPr="00C671D8">
        <w:rPr>
          <w:w w:val="105"/>
        </w:rPr>
        <w:t>a</w:t>
      </w:r>
      <w:r w:rsidRPr="00C671D8">
        <w:rPr>
          <w:spacing w:val="36"/>
          <w:w w:val="105"/>
        </w:rPr>
        <w:t xml:space="preserve"> </w:t>
      </w:r>
      <w:r w:rsidRPr="00C671D8">
        <w:rPr>
          <w:w w:val="105"/>
        </w:rPr>
        <w:lastRenderedPageBreak/>
        <w:t>salutary</w:t>
      </w:r>
      <w:r w:rsidRPr="00C671D8">
        <w:rPr>
          <w:spacing w:val="80"/>
          <w:w w:val="105"/>
        </w:rPr>
        <w:t xml:space="preserve"> </w:t>
      </w:r>
      <w:r w:rsidRPr="00C671D8">
        <w:rPr>
          <w:w w:val="105"/>
        </w:rPr>
        <w:t>suggestion</w:t>
      </w:r>
      <w:r w:rsidRPr="00C671D8">
        <w:rPr>
          <w:spacing w:val="35"/>
          <w:w w:val="105"/>
        </w:rPr>
        <w:t xml:space="preserve"> </w:t>
      </w:r>
      <w:r w:rsidRPr="00C671D8">
        <w:rPr>
          <w:w w:val="105"/>
        </w:rPr>
        <w:t>intended</w:t>
      </w:r>
      <w:r w:rsidRPr="00C671D8">
        <w:rPr>
          <w:spacing w:val="28"/>
          <w:w w:val="105"/>
        </w:rPr>
        <w:t xml:space="preserve"> </w:t>
      </w:r>
      <w:r w:rsidRPr="00C671D8">
        <w:rPr>
          <w:w w:val="105"/>
        </w:rPr>
        <w:t>to</w:t>
      </w:r>
      <w:r w:rsidRPr="00C671D8">
        <w:rPr>
          <w:spacing w:val="-13"/>
          <w:w w:val="105"/>
        </w:rPr>
        <w:t xml:space="preserve"> </w:t>
      </w:r>
      <w:r w:rsidRPr="00C671D8">
        <w:rPr>
          <w:w w:val="105"/>
        </w:rPr>
        <w:t>induce sound</w:t>
      </w:r>
      <w:r w:rsidRPr="00C671D8">
        <w:rPr>
          <w:spacing w:val="-22"/>
          <w:w w:val="105"/>
        </w:rPr>
        <w:t xml:space="preserve"> </w:t>
      </w:r>
      <w:r w:rsidRPr="00C671D8">
        <w:rPr>
          <w:w w:val="105"/>
        </w:rPr>
        <w:t>fiscal</w:t>
      </w:r>
      <w:r w:rsidRPr="00C671D8">
        <w:rPr>
          <w:spacing w:val="-14"/>
          <w:w w:val="105"/>
        </w:rPr>
        <w:t xml:space="preserve"> </w:t>
      </w:r>
      <w:r w:rsidRPr="00C671D8">
        <w:rPr>
          <w:w w:val="105"/>
        </w:rPr>
        <w:t>management at</w:t>
      </w:r>
      <w:r w:rsidRPr="00C671D8">
        <w:rPr>
          <w:spacing w:val="-4"/>
          <w:w w:val="105"/>
        </w:rPr>
        <w:t xml:space="preserve"> </w:t>
      </w:r>
      <w:r w:rsidRPr="00C671D8">
        <w:rPr>
          <w:w w:val="105"/>
        </w:rPr>
        <w:t>the</w:t>
      </w:r>
      <w:r w:rsidRPr="00C671D8">
        <w:rPr>
          <w:spacing w:val="25"/>
          <w:w w:val="105"/>
        </w:rPr>
        <w:t xml:space="preserve"> </w:t>
      </w:r>
      <w:r w:rsidRPr="00C671D8">
        <w:rPr>
          <w:w w:val="105"/>
        </w:rPr>
        <w:t>level</w:t>
      </w:r>
      <w:r w:rsidRPr="00C671D8">
        <w:rPr>
          <w:spacing w:val="-2"/>
          <w:w w:val="105"/>
        </w:rPr>
        <w:t xml:space="preserve"> </w:t>
      </w:r>
      <w:r w:rsidRPr="00C671D8">
        <w:rPr>
          <w:w w:val="105"/>
        </w:rPr>
        <w:t>of</w:t>
      </w:r>
      <w:r w:rsidRPr="00C671D8">
        <w:rPr>
          <w:spacing w:val="5"/>
          <w:w w:val="105"/>
        </w:rPr>
        <w:t xml:space="preserve"> </w:t>
      </w:r>
      <w:r w:rsidRPr="00C671D8">
        <w:rPr>
          <w:w w:val="105"/>
        </w:rPr>
        <w:t>both</w:t>
      </w:r>
      <w:r w:rsidRPr="00C671D8">
        <w:rPr>
          <w:spacing w:val="-27"/>
          <w:w w:val="105"/>
        </w:rPr>
        <w:t xml:space="preserve"> </w:t>
      </w:r>
      <w:r w:rsidRPr="00C671D8">
        <w:rPr>
          <w:w w:val="105"/>
        </w:rPr>
        <w:t>the</w:t>
      </w:r>
      <w:r w:rsidRPr="00C671D8">
        <w:rPr>
          <w:spacing w:val="-20"/>
          <w:w w:val="105"/>
        </w:rPr>
        <w:t xml:space="preserve"> </w:t>
      </w:r>
      <w:r w:rsidRPr="00C671D8">
        <w:rPr>
          <w:w w:val="105"/>
        </w:rPr>
        <w:t>Centre and</w:t>
      </w:r>
      <w:r w:rsidRPr="00C671D8">
        <w:rPr>
          <w:spacing w:val="-19"/>
          <w:w w:val="105"/>
        </w:rPr>
        <w:t xml:space="preserve"> </w:t>
      </w:r>
      <w:r w:rsidRPr="00C671D8">
        <w:rPr>
          <w:w w:val="105"/>
        </w:rPr>
        <w:t>the</w:t>
      </w:r>
      <w:r w:rsidRPr="00C671D8">
        <w:rPr>
          <w:spacing w:val="-15"/>
          <w:w w:val="105"/>
        </w:rPr>
        <w:t xml:space="preserve"> </w:t>
      </w:r>
      <w:r w:rsidRPr="00C671D8">
        <w:rPr>
          <w:w w:val="105"/>
        </w:rPr>
        <w:t>States.</w:t>
      </w:r>
      <w:r w:rsidRPr="00C671D8">
        <w:rPr>
          <w:spacing w:val="28"/>
          <w:w w:val="105"/>
        </w:rPr>
        <w:t xml:space="preserve"> </w:t>
      </w:r>
      <w:r w:rsidRPr="00C671D8">
        <w:rPr>
          <w:w w:val="105"/>
        </w:rPr>
        <w:t>We</w:t>
      </w:r>
      <w:r w:rsidRPr="00C671D8">
        <w:rPr>
          <w:spacing w:val="-14"/>
          <w:w w:val="105"/>
        </w:rPr>
        <w:t xml:space="preserve"> </w:t>
      </w:r>
      <w:r w:rsidRPr="00C671D8">
        <w:rPr>
          <w:w w:val="105"/>
        </w:rPr>
        <w:t>have</w:t>
      </w:r>
      <w:r w:rsidRPr="00C671D8">
        <w:rPr>
          <w:spacing w:val="9"/>
          <w:w w:val="105"/>
        </w:rPr>
        <w:t xml:space="preserve"> </w:t>
      </w:r>
      <w:r w:rsidRPr="00C671D8">
        <w:rPr>
          <w:w w:val="105"/>
        </w:rPr>
        <w:t>decided to</w:t>
      </w:r>
      <w:r w:rsidRPr="00C671D8">
        <w:rPr>
          <w:spacing w:val="40"/>
          <w:w w:val="105"/>
        </w:rPr>
        <w:t xml:space="preserve"> </w:t>
      </w:r>
      <w:r w:rsidRPr="00C671D8">
        <w:rPr>
          <w:w w:val="105"/>
        </w:rPr>
        <w:t>adopt</w:t>
      </w:r>
      <w:r w:rsidRPr="00C671D8">
        <w:rPr>
          <w:spacing w:val="56"/>
          <w:w w:val="105"/>
        </w:rPr>
        <w:t xml:space="preserve"> </w:t>
      </w:r>
      <w:r w:rsidRPr="00C671D8">
        <w:rPr>
          <w:w w:val="105"/>
        </w:rPr>
        <w:t>a</w:t>
      </w:r>
      <w:r w:rsidRPr="00C671D8">
        <w:rPr>
          <w:spacing w:val="-23"/>
          <w:w w:val="105"/>
        </w:rPr>
        <w:t xml:space="preserve"> </w:t>
      </w:r>
      <w:r w:rsidRPr="00C671D8">
        <w:rPr>
          <w:w w:val="105"/>
        </w:rPr>
        <w:t>normative approach</w:t>
      </w:r>
      <w:r w:rsidRPr="00C671D8">
        <w:rPr>
          <w:spacing w:val="-14"/>
          <w:w w:val="105"/>
        </w:rPr>
        <w:t xml:space="preserve"> </w:t>
      </w:r>
      <w:r w:rsidRPr="00C671D8">
        <w:rPr>
          <w:w w:val="105"/>
        </w:rPr>
        <w:t>due</w:t>
      </w:r>
      <w:r w:rsidRPr="00C671D8">
        <w:rPr>
          <w:spacing w:val="-18"/>
          <w:w w:val="105"/>
        </w:rPr>
        <w:t xml:space="preserve"> </w:t>
      </w:r>
      <w:r w:rsidRPr="00C671D8">
        <w:rPr>
          <w:w w:val="105"/>
        </w:rPr>
        <w:t>to</w:t>
      </w:r>
      <w:r w:rsidRPr="00C671D8">
        <w:rPr>
          <w:spacing w:val="-16"/>
          <w:w w:val="105"/>
        </w:rPr>
        <w:t xml:space="preserve"> </w:t>
      </w:r>
      <w:r w:rsidRPr="00C671D8">
        <w:rPr>
          <w:w w:val="105"/>
        </w:rPr>
        <w:t>the</w:t>
      </w:r>
      <w:r w:rsidRPr="00C671D8">
        <w:rPr>
          <w:spacing w:val="-13"/>
          <w:w w:val="105"/>
        </w:rPr>
        <w:t xml:space="preserve"> </w:t>
      </w:r>
      <w:r w:rsidRPr="00C671D8">
        <w:rPr>
          <w:w w:val="105"/>
        </w:rPr>
        <w:t>inherent</w:t>
      </w:r>
      <w:r w:rsidRPr="00C671D8">
        <w:rPr>
          <w:spacing w:val="-14"/>
          <w:w w:val="105"/>
        </w:rPr>
        <w:t xml:space="preserve"> </w:t>
      </w:r>
      <w:r w:rsidRPr="00C671D8">
        <w:rPr>
          <w:w w:val="105"/>
        </w:rPr>
        <w:t>merit</w:t>
      </w:r>
      <w:r w:rsidRPr="00C671D8">
        <w:rPr>
          <w:spacing w:val="-14"/>
          <w:w w:val="105"/>
        </w:rPr>
        <w:t xml:space="preserve"> </w:t>
      </w:r>
      <w:r w:rsidRPr="00C671D8">
        <w:rPr>
          <w:w w:val="105"/>
        </w:rPr>
        <w:t>of</w:t>
      </w:r>
      <w:r w:rsidRPr="00C671D8">
        <w:rPr>
          <w:spacing w:val="-14"/>
          <w:w w:val="105"/>
        </w:rPr>
        <w:t xml:space="preserve"> </w:t>
      </w:r>
      <w:r w:rsidRPr="00C671D8">
        <w:rPr>
          <w:w w:val="105"/>
        </w:rPr>
        <w:t>such</w:t>
      </w:r>
      <w:r w:rsidRPr="00C671D8">
        <w:rPr>
          <w:spacing w:val="5"/>
          <w:w w:val="105"/>
        </w:rPr>
        <w:t xml:space="preserve"> </w:t>
      </w:r>
      <w:r w:rsidRPr="00C671D8">
        <w:rPr>
          <w:w w:val="105"/>
        </w:rPr>
        <w:t>an</w:t>
      </w:r>
      <w:r w:rsidRPr="00C671D8">
        <w:rPr>
          <w:spacing w:val="33"/>
          <w:w w:val="105"/>
        </w:rPr>
        <w:t xml:space="preserve"> </w:t>
      </w:r>
      <w:r w:rsidRPr="00C671D8">
        <w:rPr>
          <w:w w:val="105"/>
        </w:rPr>
        <w:t xml:space="preserve">approach, </w:t>
      </w:r>
      <w:r w:rsidRPr="00C671D8">
        <w:rPr>
          <w:spacing w:val="-2"/>
          <w:w w:val="105"/>
        </w:rPr>
        <w:t>the</w:t>
      </w:r>
      <w:r w:rsidRPr="00C671D8">
        <w:rPr>
          <w:spacing w:val="-12"/>
          <w:w w:val="105"/>
        </w:rPr>
        <w:t xml:space="preserve"> </w:t>
      </w:r>
      <w:r w:rsidRPr="00C671D8">
        <w:rPr>
          <w:spacing w:val="-2"/>
          <w:w w:val="105"/>
        </w:rPr>
        <w:t>adoption</w:t>
      </w:r>
      <w:r w:rsidRPr="00C671D8">
        <w:rPr>
          <w:spacing w:val="-12"/>
          <w:w w:val="105"/>
        </w:rPr>
        <w:t xml:space="preserve"> </w:t>
      </w:r>
      <w:r w:rsidRPr="00C671D8">
        <w:rPr>
          <w:spacing w:val="-2"/>
          <w:w w:val="105"/>
        </w:rPr>
        <w:t>of</w:t>
      </w:r>
      <w:r w:rsidRPr="00C671D8">
        <w:rPr>
          <w:spacing w:val="-14"/>
          <w:w w:val="105"/>
        </w:rPr>
        <w:t xml:space="preserve"> </w:t>
      </w:r>
      <w:r w:rsidRPr="00C671D8">
        <w:rPr>
          <w:spacing w:val="-2"/>
          <w:w w:val="105"/>
        </w:rPr>
        <w:t>which</w:t>
      </w:r>
      <w:r w:rsidRPr="00C671D8">
        <w:rPr>
          <w:spacing w:val="-23"/>
          <w:w w:val="105"/>
        </w:rPr>
        <w:t xml:space="preserve"> </w:t>
      </w:r>
      <w:r w:rsidRPr="00C671D8">
        <w:rPr>
          <w:spacing w:val="-2"/>
          <w:w w:val="105"/>
        </w:rPr>
        <w:t>seems</w:t>
      </w:r>
      <w:r w:rsidRPr="00C671D8">
        <w:rPr>
          <w:spacing w:val="-23"/>
          <w:w w:val="105"/>
        </w:rPr>
        <w:t xml:space="preserve"> </w:t>
      </w:r>
      <w:r w:rsidRPr="00C671D8">
        <w:rPr>
          <w:spacing w:val="-2"/>
          <w:w w:val="105"/>
        </w:rPr>
        <w:t>to</w:t>
      </w:r>
      <w:r w:rsidRPr="00C671D8">
        <w:rPr>
          <w:spacing w:val="-35"/>
          <w:w w:val="105"/>
        </w:rPr>
        <w:t xml:space="preserve"> </w:t>
      </w:r>
      <w:r w:rsidRPr="00C671D8">
        <w:rPr>
          <w:spacing w:val="-2"/>
          <w:w w:val="105"/>
        </w:rPr>
        <w:t>be</w:t>
      </w:r>
      <w:r w:rsidRPr="00C671D8">
        <w:rPr>
          <w:spacing w:val="-26"/>
          <w:w w:val="105"/>
        </w:rPr>
        <w:t xml:space="preserve"> </w:t>
      </w:r>
      <w:r w:rsidRPr="00C671D8">
        <w:rPr>
          <w:spacing w:val="-2"/>
          <w:w w:val="105"/>
        </w:rPr>
        <w:t>the</w:t>
      </w:r>
      <w:r w:rsidRPr="00C671D8">
        <w:rPr>
          <w:spacing w:val="-26"/>
          <w:w w:val="105"/>
        </w:rPr>
        <w:t xml:space="preserve"> </w:t>
      </w:r>
      <w:r w:rsidRPr="00C671D8">
        <w:rPr>
          <w:spacing w:val="-2"/>
          <w:w w:val="105"/>
        </w:rPr>
        <w:t>only</w:t>
      </w:r>
      <w:r w:rsidRPr="00C671D8">
        <w:rPr>
          <w:spacing w:val="-12"/>
          <w:w w:val="105"/>
        </w:rPr>
        <w:t xml:space="preserve"> </w:t>
      </w:r>
      <w:r w:rsidRPr="00C671D8">
        <w:rPr>
          <w:spacing w:val="-2"/>
          <w:w w:val="105"/>
        </w:rPr>
        <w:t>way</w:t>
      </w:r>
      <w:r w:rsidRPr="00C671D8">
        <w:rPr>
          <w:spacing w:val="-6"/>
          <w:w w:val="105"/>
        </w:rPr>
        <w:t xml:space="preserve"> </w:t>
      </w:r>
      <w:r w:rsidRPr="00C671D8">
        <w:rPr>
          <w:spacing w:val="-2"/>
          <w:w w:val="105"/>
        </w:rPr>
        <w:t>for</w:t>
      </w:r>
      <w:r w:rsidRPr="00C671D8">
        <w:rPr>
          <w:spacing w:val="16"/>
          <w:w w:val="105"/>
        </w:rPr>
        <w:t xml:space="preserve"> </w:t>
      </w:r>
      <w:r w:rsidRPr="00C671D8">
        <w:rPr>
          <w:spacing w:val="-2"/>
          <w:w w:val="105"/>
        </w:rPr>
        <w:t xml:space="preserve">solving </w:t>
      </w:r>
      <w:r w:rsidRPr="00C671D8">
        <w:rPr>
          <w:w w:val="105"/>
        </w:rPr>
        <w:t>the</w:t>
      </w:r>
      <w:r w:rsidRPr="00C671D8">
        <w:rPr>
          <w:spacing w:val="80"/>
          <w:w w:val="105"/>
        </w:rPr>
        <w:t xml:space="preserve"> </w:t>
      </w:r>
      <w:r w:rsidRPr="00C671D8">
        <w:rPr>
          <w:w w:val="105"/>
        </w:rPr>
        <w:t>problems</w:t>
      </w:r>
      <w:r w:rsidRPr="00C671D8">
        <w:rPr>
          <w:spacing w:val="80"/>
          <w:w w:val="105"/>
        </w:rPr>
        <w:t xml:space="preserve"> </w:t>
      </w:r>
      <w:r w:rsidRPr="00C671D8">
        <w:rPr>
          <w:w w:val="105"/>
        </w:rPr>
        <w:t>we</w:t>
      </w:r>
      <w:r w:rsidRPr="00C671D8">
        <w:rPr>
          <w:spacing w:val="40"/>
          <w:w w:val="105"/>
        </w:rPr>
        <w:t xml:space="preserve"> </w:t>
      </w:r>
      <w:r w:rsidRPr="00C671D8">
        <w:rPr>
          <w:w w:val="105"/>
        </w:rPr>
        <w:t>face and</w:t>
      </w:r>
      <w:r w:rsidRPr="00C671D8">
        <w:rPr>
          <w:spacing w:val="40"/>
          <w:w w:val="105"/>
        </w:rPr>
        <w:t xml:space="preserve"> </w:t>
      </w:r>
      <w:r w:rsidRPr="00C671D8">
        <w:rPr>
          <w:w w:val="105"/>
        </w:rPr>
        <w:t>for</w:t>
      </w:r>
      <w:r w:rsidRPr="00C671D8">
        <w:rPr>
          <w:spacing w:val="40"/>
          <w:w w:val="105"/>
        </w:rPr>
        <w:t xml:space="preserve"> </w:t>
      </w:r>
      <w:r w:rsidRPr="00C671D8">
        <w:rPr>
          <w:w w:val="105"/>
        </w:rPr>
        <w:t>ensuring</w:t>
      </w:r>
      <w:r w:rsidRPr="00C671D8">
        <w:rPr>
          <w:spacing w:val="40"/>
          <w:w w:val="105"/>
        </w:rPr>
        <w:t xml:space="preserve"> </w:t>
      </w:r>
      <w:r w:rsidRPr="00C671D8">
        <w:rPr>
          <w:w w:val="105"/>
        </w:rPr>
        <w:t>equitable treatment</w:t>
      </w:r>
      <w:r w:rsidRPr="00C671D8">
        <w:rPr>
          <w:spacing w:val="80"/>
          <w:w w:val="105"/>
        </w:rPr>
        <w:t xml:space="preserve"> </w:t>
      </w:r>
      <w:r w:rsidRPr="00C671D8">
        <w:rPr>
          <w:w w:val="105"/>
        </w:rPr>
        <w:t>to</w:t>
      </w:r>
      <w:r w:rsidRPr="00C671D8">
        <w:rPr>
          <w:spacing w:val="80"/>
          <w:w w:val="105"/>
        </w:rPr>
        <w:t xml:space="preserve"> </w:t>
      </w:r>
      <w:r w:rsidRPr="00C671D8">
        <w:rPr>
          <w:w w:val="105"/>
        </w:rPr>
        <w:t>the</w:t>
      </w:r>
      <w:r w:rsidRPr="00C671D8">
        <w:rPr>
          <w:spacing w:val="80"/>
          <w:w w:val="105"/>
        </w:rPr>
        <w:t xml:space="preserve"> </w:t>
      </w:r>
      <w:r w:rsidRPr="00C671D8">
        <w:rPr>
          <w:w w:val="105"/>
        </w:rPr>
        <w:t>different</w:t>
      </w:r>
      <w:r w:rsidRPr="00C671D8">
        <w:rPr>
          <w:spacing w:val="80"/>
          <w:w w:val="105"/>
        </w:rPr>
        <w:t xml:space="preserve"> </w:t>
      </w:r>
      <w:r w:rsidRPr="00C671D8">
        <w:rPr>
          <w:w w:val="105"/>
        </w:rPr>
        <w:t>governments.</w:t>
      </w:r>
      <w:r w:rsidRPr="00C671D8">
        <w:t xml:space="preserve"> </w:t>
      </w:r>
      <w:r w:rsidRPr="00C671D8">
        <w:rPr>
          <w:w w:val="105"/>
        </w:rPr>
        <w:t>We</w:t>
      </w:r>
      <w:r w:rsidRPr="00C671D8">
        <w:rPr>
          <w:spacing w:val="67"/>
          <w:w w:val="105"/>
        </w:rPr>
        <w:t xml:space="preserve"> </w:t>
      </w:r>
      <w:r w:rsidRPr="00C671D8">
        <w:rPr>
          <w:w w:val="105"/>
        </w:rPr>
        <w:t xml:space="preserve">have </w:t>
      </w:r>
      <w:r w:rsidRPr="00C671D8">
        <w:rPr>
          <w:spacing w:val="-2"/>
          <w:w w:val="105"/>
        </w:rPr>
        <w:t>indicated</w:t>
      </w:r>
      <w:r w:rsidRPr="00C671D8">
        <w:t xml:space="preserve"> </w:t>
      </w:r>
      <w:r w:rsidRPr="00C671D8">
        <w:rPr>
          <w:w w:val="105"/>
        </w:rPr>
        <w:t>earlier</w:t>
      </w:r>
      <w:r w:rsidRPr="00C671D8">
        <w:rPr>
          <w:spacing w:val="80"/>
          <w:w w:val="105"/>
        </w:rPr>
        <w:t xml:space="preserve"> </w:t>
      </w:r>
      <w:r w:rsidRPr="00C671D8">
        <w:rPr>
          <w:w w:val="105"/>
        </w:rPr>
        <w:t>that</w:t>
      </w:r>
      <w:r w:rsidRPr="00C671D8">
        <w:rPr>
          <w:spacing w:val="32"/>
          <w:w w:val="105"/>
        </w:rPr>
        <w:t xml:space="preserve"> </w:t>
      </w:r>
      <w:r w:rsidRPr="00C671D8">
        <w:rPr>
          <w:w w:val="105"/>
        </w:rPr>
        <w:t>while</w:t>
      </w:r>
      <w:r w:rsidRPr="00C671D8">
        <w:rPr>
          <w:spacing w:val="40"/>
          <w:w w:val="105"/>
        </w:rPr>
        <w:t xml:space="preserve"> </w:t>
      </w:r>
      <w:r w:rsidRPr="00C671D8">
        <w:rPr>
          <w:w w:val="105"/>
        </w:rPr>
        <w:t>an</w:t>
      </w:r>
      <w:r w:rsidRPr="00C671D8">
        <w:rPr>
          <w:spacing w:val="23"/>
          <w:w w:val="105"/>
        </w:rPr>
        <w:t xml:space="preserve"> </w:t>
      </w:r>
      <w:r w:rsidRPr="00C671D8">
        <w:rPr>
          <w:w w:val="105"/>
        </w:rPr>
        <w:t>adequate</w:t>
      </w:r>
      <w:r w:rsidRPr="00C671D8">
        <w:rPr>
          <w:spacing w:val="34"/>
          <w:w w:val="105"/>
        </w:rPr>
        <w:t xml:space="preserve"> </w:t>
      </w:r>
      <w:r w:rsidRPr="00C671D8">
        <w:rPr>
          <w:w w:val="105"/>
        </w:rPr>
        <w:t>volume</w:t>
      </w:r>
      <w:r w:rsidRPr="00C671D8">
        <w:rPr>
          <w:spacing w:val="29"/>
          <w:w w:val="105"/>
        </w:rPr>
        <w:t xml:space="preserve"> </w:t>
      </w:r>
      <w:r w:rsidRPr="00C671D8">
        <w:rPr>
          <w:w w:val="105"/>
        </w:rPr>
        <w:t>of resources must be</w:t>
      </w:r>
      <w:r w:rsidRPr="00C671D8">
        <w:rPr>
          <w:spacing w:val="40"/>
          <w:w w:val="105"/>
        </w:rPr>
        <w:t xml:space="preserve"> </w:t>
      </w:r>
      <w:r w:rsidRPr="00C671D8">
        <w:rPr>
          <w:w w:val="105"/>
        </w:rPr>
        <w:t>made</w:t>
      </w:r>
      <w:r w:rsidRPr="00C671D8">
        <w:t xml:space="preserve"> </w:t>
      </w:r>
      <w:r w:rsidRPr="00C671D8">
        <w:rPr>
          <w:w w:val="105"/>
        </w:rPr>
        <w:t>available</w:t>
      </w:r>
      <w:r w:rsidRPr="00C671D8">
        <w:rPr>
          <w:spacing w:val="40"/>
          <w:w w:val="105"/>
        </w:rPr>
        <w:t xml:space="preserve"> </w:t>
      </w:r>
      <w:r w:rsidRPr="00C671D8">
        <w:rPr>
          <w:w w:val="105"/>
        </w:rPr>
        <w:t>to</w:t>
      </w:r>
      <w:r w:rsidRPr="00C671D8">
        <w:rPr>
          <w:spacing w:val="40"/>
          <w:w w:val="105"/>
        </w:rPr>
        <w:t xml:space="preserve"> </w:t>
      </w:r>
      <w:r w:rsidRPr="00C671D8">
        <w:rPr>
          <w:w w:val="105"/>
        </w:rPr>
        <w:t>the</w:t>
      </w:r>
      <w:r w:rsidRPr="00C671D8">
        <w:rPr>
          <w:spacing w:val="40"/>
          <w:w w:val="105"/>
        </w:rPr>
        <w:t xml:space="preserve"> </w:t>
      </w:r>
      <w:r w:rsidRPr="00C671D8">
        <w:rPr>
          <w:w w:val="105"/>
        </w:rPr>
        <w:t>States for fulfilling</w:t>
      </w:r>
      <w:r w:rsidRPr="00C671D8">
        <w:rPr>
          <w:spacing w:val="22"/>
          <w:w w:val="105"/>
        </w:rPr>
        <w:t xml:space="preserve"> </w:t>
      </w:r>
      <w:r w:rsidRPr="00C671D8">
        <w:rPr>
          <w:w w:val="105"/>
        </w:rPr>
        <w:t>their</w:t>
      </w:r>
      <w:r w:rsidRPr="00C671D8">
        <w:rPr>
          <w:spacing w:val="27"/>
          <w:w w:val="105"/>
        </w:rPr>
        <w:t xml:space="preserve"> </w:t>
      </w:r>
      <w:r w:rsidRPr="00C671D8">
        <w:rPr>
          <w:w w:val="105"/>
        </w:rPr>
        <w:t>Constitutional</w:t>
      </w:r>
      <w:r w:rsidRPr="00C671D8">
        <w:rPr>
          <w:spacing w:val="60"/>
          <w:w w:val="105"/>
        </w:rPr>
        <w:t xml:space="preserve"> </w:t>
      </w:r>
      <w:r w:rsidRPr="00C671D8">
        <w:rPr>
          <w:w w:val="105"/>
        </w:rPr>
        <w:t>obligations,</w:t>
      </w:r>
      <w:r w:rsidRPr="00C671D8">
        <w:rPr>
          <w:spacing w:val="37"/>
          <w:w w:val="105"/>
        </w:rPr>
        <w:t xml:space="preserve"> </w:t>
      </w:r>
      <w:r w:rsidRPr="00C671D8">
        <w:rPr>
          <w:w w:val="105"/>
        </w:rPr>
        <w:t>the</w:t>
      </w:r>
      <w:r w:rsidRPr="00C671D8">
        <w:rPr>
          <w:spacing w:val="26"/>
          <w:w w:val="105"/>
        </w:rPr>
        <w:t xml:space="preserve"> </w:t>
      </w:r>
      <w:r w:rsidRPr="00C671D8">
        <w:rPr>
          <w:w w:val="105"/>
        </w:rPr>
        <w:t>manner</w:t>
      </w:r>
      <w:r w:rsidRPr="00C671D8">
        <w:rPr>
          <w:spacing w:val="-8"/>
          <w:w w:val="105"/>
        </w:rPr>
        <w:t xml:space="preserve"> </w:t>
      </w:r>
      <w:r w:rsidRPr="00C671D8">
        <w:rPr>
          <w:w w:val="105"/>
        </w:rPr>
        <w:t>of resource</w:t>
      </w:r>
      <w:r w:rsidRPr="00C671D8">
        <w:rPr>
          <w:spacing w:val="-14"/>
          <w:w w:val="105"/>
        </w:rPr>
        <w:t xml:space="preserve"> </w:t>
      </w:r>
      <w:r w:rsidRPr="00C671D8">
        <w:rPr>
          <w:w w:val="105"/>
        </w:rPr>
        <w:t>transfer</w:t>
      </w:r>
      <w:r w:rsidRPr="00C671D8">
        <w:rPr>
          <w:spacing w:val="-14"/>
          <w:w w:val="105"/>
        </w:rPr>
        <w:t xml:space="preserve"> </w:t>
      </w:r>
      <w:r w:rsidRPr="00C671D8">
        <w:rPr>
          <w:w w:val="105"/>
        </w:rPr>
        <w:t>should</w:t>
      </w:r>
      <w:r w:rsidRPr="00C671D8">
        <w:rPr>
          <w:spacing w:val="-14"/>
          <w:w w:val="105"/>
        </w:rPr>
        <w:t xml:space="preserve"> </w:t>
      </w:r>
      <w:r w:rsidRPr="00C671D8">
        <w:rPr>
          <w:w w:val="105"/>
        </w:rPr>
        <w:t>not</w:t>
      </w:r>
      <w:r w:rsidRPr="00C671D8">
        <w:rPr>
          <w:spacing w:val="-14"/>
          <w:w w:val="105"/>
        </w:rPr>
        <w:t xml:space="preserve"> </w:t>
      </w:r>
      <w:r w:rsidRPr="00C671D8">
        <w:rPr>
          <w:w w:val="105"/>
        </w:rPr>
        <w:t>be</w:t>
      </w:r>
      <w:r w:rsidRPr="00C671D8">
        <w:rPr>
          <w:spacing w:val="-14"/>
          <w:w w:val="105"/>
        </w:rPr>
        <w:t xml:space="preserve"> </w:t>
      </w:r>
      <w:r w:rsidRPr="00C671D8">
        <w:rPr>
          <w:w w:val="105"/>
        </w:rPr>
        <w:t>such</w:t>
      </w:r>
      <w:r w:rsidRPr="00C671D8">
        <w:rPr>
          <w:spacing w:val="40"/>
          <w:w w:val="105"/>
        </w:rPr>
        <w:t xml:space="preserve"> </w:t>
      </w:r>
      <w:r w:rsidRPr="00C671D8">
        <w:rPr>
          <w:w w:val="105"/>
        </w:rPr>
        <w:t>as</w:t>
      </w:r>
      <w:r w:rsidRPr="00C671D8">
        <w:rPr>
          <w:spacing w:val="-14"/>
          <w:w w:val="105"/>
        </w:rPr>
        <w:t xml:space="preserve"> </w:t>
      </w:r>
      <w:r w:rsidRPr="00C671D8">
        <w:rPr>
          <w:w w:val="105"/>
        </w:rPr>
        <w:t>to</w:t>
      </w:r>
      <w:r w:rsidRPr="00C671D8">
        <w:rPr>
          <w:spacing w:val="-14"/>
          <w:w w:val="105"/>
        </w:rPr>
        <w:t xml:space="preserve"> </w:t>
      </w:r>
      <w:r w:rsidRPr="00C671D8">
        <w:rPr>
          <w:w w:val="105"/>
        </w:rPr>
        <w:t>weaken</w:t>
      </w:r>
      <w:r w:rsidRPr="00C671D8">
        <w:rPr>
          <w:spacing w:val="-14"/>
          <w:w w:val="105"/>
        </w:rPr>
        <w:t xml:space="preserve"> </w:t>
      </w:r>
      <w:r w:rsidRPr="00C671D8">
        <w:rPr>
          <w:w w:val="105"/>
        </w:rPr>
        <w:t xml:space="preserve">fiscal </w:t>
      </w:r>
      <w:r w:rsidRPr="00C671D8">
        <w:t>responsibility,</w:t>
      </w:r>
      <w:r w:rsidRPr="00C671D8">
        <w:rPr>
          <w:spacing w:val="-23"/>
        </w:rPr>
        <w:t xml:space="preserve"> </w:t>
      </w:r>
      <w:r w:rsidRPr="00C671D8">
        <w:t>and</w:t>
      </w:r>
      <w:r w:rsidRPr="00C671D8">
        <w:rPr>
          <w:spacing w:val="-19"/>
        </w:rPr>
        <w:t xml:space="preserve"> </w:t>
      </w:r>
      <w:r w:rsidRPr="00C671D8">
        <w:t>must</w:t>
      </w:r>
      <w:r w:rsidRPr="00C671D8">
        <w:rPr>
          <w:spacing w:val="-10"/>
        </w:rPr>
        <w:t xml:space="preserve"> </w:t>
      </w:r>
      <w:r w:rsidRPr="00C671D8">
        <w:t>leave</w:t>
      </w:r>
      <w:r w:rsidRPr="00C671D8">
        <w:rPr>
          <w:spacing w:val="-12"/>
        </w:rPr>
        <w:t xml:space="preserve"> </w:t>
      </w:r>
      <w:r w:rsidRPr="00C671D8">
        <w:t>scope</w:t>
      </w:r>
      <w:r w:rsidRPr="00C671D8">
        <w:rPr>
          <w:spacing w:val="-10"/>
        </w:rPr>
        <w:t xml:space="preserve"> </w:t>
      </w:r>
      <w:r w:rsidRPr="00C671D8">
        <w:t>at</w:t>
      </w:r>
      <w:r w:rsidRPr="00C671D8">
        <w:rPr>
          <w:spacing w:val="-16"/>
        </w:rPr>
        <w:t xml:space="preserve"> </w:t>
      </w:r>
      <w:r w:rsidRPr="00C671D8">
        <w:t>least</w:t>
      </w:r>
      <w:r w:rsidRPr="00C671D8">
        <w:rPr>
          <w:spacing w:val="40"/>
        </w:rPr>
        <w:t xml:space="preserve"> </w:t>
      </w:r>
      <w:r w:rsidRPr="00C671D8">
        <w:t>at the</w:t>
      </w:r>
      <w:r w:rsidRPr="00C671D8">
        <w:rPr>
          <w:spacing w:val="22"/>
        </w:rPr>
        <w:t xml:space="preserve"> </w:t>
      </w:r>
      <w:r w:rsidRPr="00C671D8">
        <w:t xml:space="preserve">margin </w:t>
      </w:r>
      <w:r w:rsidRPr="00C671D8">
        <w:rPr>
          <w:w w:val="105"/>
        </w:rPr>
        <w:t>for</w:t>
      </w:r>
      <w:r w:rsidRPr="00C671D8">
        <w:rPr>
          <w:spacing w:val="-6"/>
          <w:w w:val="105"/>
        </w:rPr>
        <w:t xml:space="preserve"> </w:t>
      </w:r>
      <w:r w:rsidRPr="00C671D8">
        <w:rPr>
          <w:w w:val="105"/>
        </w:rPr>
        <w:t>linking</w:t>
      </w:r>
      <w:r w:rsidRPr="00C671D8">
        <w:rPr>
          <w:spacing w:val="-11"/>
          <w:w w:val="105"/>
        </w:rPr>
        <w:t xml:space="preserve"> </w:t>
      </w:r>
      <w:r w:rsidRPr="00C671D8">
        <w:rPr>
          <w:w w:val="105"/>
        </w:rPr>
        <w:t>revenue</w:t>
      </w:r>
      <w:r w:rsidRPr="00C671D8">
        <w:rPr>
          <w:spacing w:val="4"/>
          <w:w w:val="105"/>
        </w:rPr>
        <w:t xml:space="preserve"> </w:t>
      </w:r>
      <w:r w:rsidRPr="00C671D8">
        <w:rPr>
          <w:w w:val="105"/>
        </w:rPr>
        <w:t>raising</w:t>
      </w:r>
      <w:r w:rsidRPr="00C671D8">
        <w:rPr>
          <w:spacing w:val="-5"/>
          <w:w w:val="105"/>
        </w:rPr>
        <w:t xml:space="preserve"> </w:t>
      </w:r>
      <w:r w:rsidRPr="00C671D8">
        <w:rPr>
          <w:w w:val="105"/>
        </w:rPr>
        <w:t>and</w:t>
      </w:r>
      <w:r w:rsidRPr="00C671D8">
        <w:rPr>
          <w:spacing w:val="-5"/>
          <w:w w:val="105"/>
        </w:rPr>
        <w:t xml:space="preserve"> </w:t>
      </w:r>
      <w:r w:rsidRPr="00C671D8">
        <w:rPr>
          <w:w w:val="105"/>
        </w:rPr>
        <w:t>expenditure</w:t>
      </w:r>
      <w:r w:rsidRPr="00C671D8">
        <w:rPr>
          <w:spacing w:val="18"/>
          <w:w w:val="105"/>
        </w:rPr>
        <w:t xml:space="preserve"> </w:t>
      </w:r>
      <w:r w:rsidRPr="00C671D8">
        <w:rPr>
          <w:w w:val="105"/>
        </w:rPr>
        <w:t>decisions.</w:t>
      </w:r>
      <w:r w:rsidRPr="00C671D8">
        <w:rPr>
          <w:spacing w:val="8"/>
          <w:w w:val="105"/>
        </w:rPr>
        <w:t xml:space="preserve"> </w:t>
      </w:r>
      <w:r w:rsidRPr="00C671D8">
        <w:rPr>
          <w:spacing w:val="-5"/>
          <w:w w:val="105"/>
        </w:rPr>
        <w:t>It</w:t>
      </w:r>
      <w:r w:rsidR="00840D73" w:rsidRPr="00C671D8">
        <w:rPr>
          <w:spacing w:val="-5"/>
          <w:w w:val="105"/>
        </w:rPr>
        <w:t xml:space="preserve"> </w:t>
      </w:r>
      <w:r w:rsidRPr="00C671D8">
        <w:t>has</w:t>
      </w:r>
      <w:r w:rsidRPr="00C671D8">
        <w:rPr>
          <w:spacing w:val="80"/>
        </w:rPr>
        <w:t xml:space="preserve"> </w:t>
      </w:r>
      <w:r w:rsidRPr="00C671D8">
        <w:t>been</w:t>
      </w:r>
      <w:r w:rsidRPr="00C671D8">
        <w:rPr>
          <w:spacing w:val="40"/>
        </w:rPr>
        <w:t xml:space="preserve"> </w:t>
      </w:r>
      <w:r w:rsidRPr="00C671D8">
        <w:t>the</w:t>
      </w:r>
      <w:r w:rsidRPr="00C671D8">
        <w:rPr>
          <w:spacing w:val="80"/>
        </w:rPr>
        <w:t xml:space="preserve"> </w:t>
      </w:r>
      <w:r w:rsidRPr="00C671D8">
        <w:t>contention</w:t>
      </w:r>
      <w:r w:rsidRPr="00C671D8">
        <w:rPr>
          <w:spacing w:val="80"/>
        </w:rPr>
        <w:t xml:space="preserve"> </w:t>
      </w:r>
      <w:r w:rsidRPr="00C671D8">
        <w:t>of</w:t>
      </w:r>
      <w:r w:rsidRPr="00C671D8">
        <w:rPr>
          <w:spacing w:val="80"/>
        </w:rPr>
        <w:t xml:space="preserve"> </w:t>
      </w:r>
      <w:r w:rsidRPr="00C671D8">
        <w:t xml:space="preserve">several </w:t>
      </w:r>
      <w:r w:rsidRPr="00C671D8">
        <w:rPr>
          <w:spacing w:val="-2"/>
        </w:rPr>
        <w:t xml:space="preserve">professional </w:t>
      </w:r>
      <w:r w:rsidRPr="00C671D8">
        <w:t>economists</w:t>
      </w:r>
      <w:r w:rsidRPr="00C671D8">
        <w:rPr>
          <w:spacing w:val="-13"/>
        </w:rPr>
        <w:t xml:space="preserve"> </w:t>
      </w:r>
      <w:r w:rsidRPr="00C671D8">
        <w:t>.and also of many States that the "gap filling" approach</w:t>
      </w:r>
      <w:r w:rsidRPr="00C671D8">
        <w:rPr>
          <w:spacing w:val="29"/>
        </w:rPr>
        <w:t xml:space="preserve"> </w:t>
      </w:r>
      <w:r w:rsidRPr="00C671D8">
        <w:t>adopted</w:t>
      </w:r>
      <w:r w:rsidRPr="00C671D8">
        <w:rPr>
          <w:spacing w:val="-24"/>
        </w:rPr>
        <w:t xml:space="preserve"> </w:t>
      </w:r>
      <w:r w:rsidRPr="00C671D8">
        <w:t>by</w:t>
      </w:r>
      <w:r w:rsidRPr="00C671D8">
        <w:rPr>
          <w:spacing w:val="-18"/>
        </w:rPr>
        <w:t xml:space="preserve"> </w:t>
      </w:r>
      <w:r w:rsidRPr="00C671D8">
        <w:t>the</w:t>
      </w:r>
      <w:r w:rsidRPr="00C671D8">
        <w:rPr>
          <w:spacing w:val="-16"/>
        </w:rPr>
        <w:t xml:space="preserve"> </w:t>
      </w:r>
      <w:r w:rsidRPr="00C671D8">
        <w:t>Finance Commissions in</w:t>
      </w:r>
      <w:r w:rsidRPr="00C671D8">
        <w:rPr>
          <w:spacing w:val="-24"/>
        </w:rPr>
        <w:t xml:space="preserve"> </w:t>
      </w:r>
      <w:r w:rsidRPr="00C671D8">
        <w:t>the</w:t>
      </w:r>
      <w:r w:rsidRPr="00C671D8">
        <w:rPr>
          <w:spacing w:val="-24"/>
        </w:rPr>
        <w:t xml:space="preserve"> </w:t>
      </w:r>
      <w:r w:rsidRPr="00C671D8">
        <w:t xml:space="preserve">past </w:t>
      </w:r>
      <w:r w:rsidRPr="00C671D8">
        <w:rPr>
          <w:spacing w:val="-4"/>
        </w:rPr>
        <w:t>was</w:t>
      </w:r>
      <w:r w:rsidRPr="00C671D8">
        <w:t xml:space="preserve"> </w:t>
      </w:r>
      <w:r w:rsidRPr="00C671D8">
        <w:rPr>
          <w:spacing w:val="-4"/>
        </w:rPr>
        <w:t>not</w:t>
      </w:r>
      <w:r w:rsidR="00840D73" w:rsidRPr="00C671D8">
        <w:t xml:space="preserve"> </w:t>
      </w:r>
      <w:r w:rsidRPr="00C671D8">
        <w:t>conducive</w:t>
      </w:r>
      <w:r w:rsidRPr="00C671D8">
        <w:rPr>
          <w:spacing w:val="80"/>
        </w:rPr>
        <w:t xml:space="preserve"> </w:t>
      </w:r>
      <w:r w:rsidRPr="00C671D8">
        <w:t>to</w:t>
      </w:r>
      <w:r w:rsidRPr="00C671D8">
        <w:rPr>
          <w:spacing w:val="40"/>
        </w:rPr>
        <w:t xml:space="preserve"> </w:t>
      </w:r>
      <w:r w:rsidRPr="00C671D8">
        <w:t>encouraging</w:t>
      </w:r>
      <w:r w:rsidRPr="00C671D8">
        <w:rPr>
          <w:spacing w:val="80"/>
        </w:rPr>
        <w:t xml:space="preserve"> </w:t>
      </w:r>
      <w:r w:rsidRPr="00C671D8">
        <w:t>economy</w:t>
      </w:r>
      <w:r w:rsidRPr="00C671D8">
        <w:rPr>
          <w:spacing w:val="40"/>
        </w:rPr>
        <w:t xml:space="preserve"> </w:t>
      </w:r>
      <w:r w:rsidRPr="00C671D8">
        <w:t>in expenditure</w:t>
      </w:r>
      <w:r w:rsidRPr="00C671D8">
        <w:rPr>
          <w:spacing w:val="40"/>
        </w:rPr>
        <w:t xml:space="preserve"> </w:t>
      </w:r>
      <w:r w:rsidRPr="00C671D8">
        <w:t>and</w:t>
      </w:r>
      <w:r w:rsidRPr="00C671D8">
        <w:rPr>
          <w:spacing w:val="40"/>
        </w:rPr>
        <w:t xml:space="preserve"> </w:t>
      </w:r>
      <w:r w:rsidRPr="00C671D8">
        <w:t>rewarding</w:t>
      </w:r>
      <w:r w:rsidRPr="00C671D8">
        <w:rPr>
          <w:spacing w:val="40"/>
        </w:rPr>
        <w:t xml:space="preserve"> </w:t>
      </w:r>
      <w:r w:rsidRPr="00C671D8">
        <w:t xml:space="preserve">of </w:t>
      </w:r>
      <w:r w:rsidRPr="00C671D8">
        <w:rPr>
          <w:spacing w:val="-2"/>
        </w:rPr>
        <w:t>efficiency</w:t>
      </w:r>
      <w:r w:rsidRPr="00C671D8">
        <w:t xml:space="preserve"> and</w:t>
      </w:r>
      <w:r w:rsidRPr="00C671D8">
        <w:rPr>
          <w:spacing w:val="40"/>
        </w:rPr>
        <w:t xml:space="preserve"> </w:t>
      </w:r>
      <w:r w:rsidRPr="00C671D8">
        <w:t>fiscal prudence.</w:t>
      </w:r>
      <w:r w:rsidR="00840D73" w:rsidRPr="00C671D8">
        <w:rPr>
          <w:spacing w:val="80"/>
        </w:rPr>
        <w:t xml:space="preserve"> </w:t>
      </w:r>
      <w:r w:rsidRPr="00C671D8">
        <w:t>At the same time,</w:t>
      </w:r>
      <w:r w:rsidRPr="00C671D8">
        <w:rPr>
          <w:spacing w:val="38"/>
        </w:rPr>
        <w:t xml:space="preserve"> </w:t>
      </w:r>
      <w:r w:rsidRPr="00C671D8">
        <w:t>since</w:t>
      </w:r>
      <w:r w:rsidRPr="00C671D8">
        <w:rPr>
          <w:spacing w:val="40"/>
        </w:rPr>
        <w:t xml:space="preserve"> </w:t>
      </w:r>
      <w:r w:rsidRPr="00C671D8">
        <w:t>gaps</w:t>
      </w:r>
      <w:r w:rsidRPr="00C671D8">
        <w:rPr>
          <w:spacing w:val="80"/>
        </w:rPr>
        <w:t xml:space="preserve"> </w:t>
      </w:r>
      <w:r w:rsidRPr="00C671D8">
        <w:t>were</w:t>
      </w:r>
      <w:r w:rsidRPr="00C671D8">
        <w:rPr>
          <w:spacing w:val="40"/>
        </w:rPr>
        <w:t xml:space="preserve"> </w:t>
      </w:r>
      <w:r w:rsidRPr="00C671D8">
        <w:t>taken</w:t>
      </w:r>
      <w:r w:rsidRPr="00C671D8">
        <w:rPr>
          <w:spacing w:val="-8"/>
        </w:rPr>
        <w:t xml:space="preserve"> </w:t>
      </w:r>
      <w:r w:rsidRPr="00C671D8">
        <w:t>to indicate</w:t>
      </w:r>
      <w:r w:rsidRPr="00C671D8">
        <w:rPr>
          <w:spacing w:val="-4"/>
        </w:rPr>
        <w:t xml:space="preserve"> </w:t>
      </w:r>
      <w:r w:rsidRPr="00C671D8">
        <w:t>needs, genuine</w:t>
      </w:r>
      <w:r w:rsidRPr="00C671D8">
        <w:rPr>
          <w:spacing w:val="-8"/>
        </w:rPr>
        <w:t xml:space="preserve"> </w:t>
      </w:r>
      <w:r w:rsidRPr="00C671D8">
        <w:t>needs</w:t>
      </w:r>
      <w:r w:rsidRPr="00C671D8">
        <w:rPr>
          <w:spacing w:val="-7"/>
        </w:rPr>
        <w:t xml:space="preserve"> </w:t>
      </w:r>
      <w:r w:rsidRPr="00C671D8">
        <w:t>could</w:t>
      </w:r>
      <w:r w:rsidRPr="00C671D8">
        <w:rPr>
          <w:spacing w:val="-16"/>
        </w:rPr>
        <w:t xml:space="preserve"> </w:t>
      </w:r>
      <w:r w:rsidRPr="00C671D8">
        <w:t>not</w:t>
      </w:r>
      <w:r w:rsidRPr="00C671D8">
        <w:rPr>
          <w:spacing w:val="-19"/>
        </w:rPr>
        <w:t xml:space="preserve"> </w:t>
      </w:r>
      <w:r w:rsidRPr="00C671D8">
        <w:t>be taken</w:t>
      </w:r>
      <w:r w:rsidRPr="00C671D8">
        <w:rPr>
          <w:spacing w:val="40"/>
        </w:rPr>
        <w:t xml:space="preserve"> </w:t>
      </w:r>
      <w:r w:rsidRPr="00C671D8">
        <w:t>care</w:t>
      </w:r>
      <w:r w:rsidRPr="00C671D8">
        <w:rPr>
          <w:spacing w:val="-15"/>
        </w:rPr>
        <w:t xml:space="preserve"> </w:t>
      </w:r>
      <w:r w:rsidRPr="00C671D8">
        <w:t>of; nor</w:t>
      </w:r>
      <w:r w:rsidRPr="00C671D8">
        <w:rPr>
          <w:spacing w:val="-1"/>
        </w:rPr>
        <w:t xml:space="preserve"> </w:t>
      </w:r>
      <w:r w:rsidRPr="00C671D8">
        <w:t>was</w:t>
      </w:r>
      <w:r w:rsidRPr="00C671D8">
        <w:rPr>
          <w:spacing w:val="-3"/>
        </w:rPr>
        <w:t xml:space="preserve"> </w:t>
      </w:r>
      <w:r w:rsidRPr="00C671D8">
        <w:t>it</w:t>
      </w:r>
      <w:r w:rsidRPr="00C671D8">
        <w:rPr>
          <w:spacing w:val="-3"/>
        </w:rPr>
        <w:t xml:space="preserve"> </w:t>
      </w:r>
      <w:r w:rsidRPr="00C671D8">
        <w:t>possible</w:t>
      </w:r>
      <w:r w:rsidRPr="00C671D8">
        <w:rPr>
          <w:spacing w:val="-1"/>
        </w:rPr>
        <w:t xml:space="preserve"> </w:t>
      </w:r>
      <w:r w:rsidRPr="00C671D8">
        <w:t>to</w:t>
      </w:r>
      <w:r w:rsidRPr="00C671D8">
        <w:rPr>
          <w:spacing w:val="-9"/>
        </w:rPr>
        <w:t xml:space="preserve"> </w:t>
      </w:r>
      <w:r w:rsidRPr="00C671D8">
        <w:t>make allowances for</w:t>
      </w:r>
      <w:r w:rsidRPr="00C671D8">
        <w:rPr>
          <w:spacing w:val="40"/>
        </w:rPr>
        <w:t xml:space="preserve"> </w:t>
      </w:r>
      <w:r w:rsidRPr="00C671D8">
        <w:t>differences</w:t>
      </w:r>
      <w:r w:rsidRPr="00C671D8">
        <w:rPr>
          <w:spacing w:val="80"/>
        </w:rPr>
        <w:t xml:space="preserve"> </w:t>
      </w:r>
      <w:r w:rsidRPr="00C671D8">
        <w:t>in taxable</w:t>
      </w:r>
      <w:r w:rsidRPr="00C671D8">
        <w:rPr>
          <w:spacing w:val="40"/>
        </w:rPr>
        <w:t xml:space="preserve"> </w:t>
      </w:r>
      <w:r w:rsidRPr="00C671D8">
        <w:t>capacity,</w:t>
      </w:r>
      <w:r w:rsidRPr="00C671D8">
        <w:rPr>
          <w:spacing w:val="40"/>
        </w:rPr>
        <w:t xml:space="preserve"> </w:t>
      </w:r>
      <w:r w:rsidRPr="00C671D8">
        <w:t>leading</w:t>
      </w:r>
      <w:r w:rsidRPr="00C671D8">
        <w:rPr>
          <w:spacing w:val="40"/>
        </w:rPr>
        <w:t xml:space="preserve"> </w:t>
      </w:r>
      <w:r w:rsidRPr="00C671D8">
        <w:t>to</w:t>
      </w:r>
      <w:r w:rsidRPr="00C671D8">
        <w:rPr>
          <w:spacing w:val="40"/>
        </w:rPr>
        <w:t xml:space="preserve"> </w:t>
      </w:r>
      <w:r w:rsidRPr="00C671D8">
        <w:t>deficiency</w:t>
      </w:r>
      <w:r w:rsidRPr="00C671D8">
        <w:rPr>
          <w:spacing w:val="40"/>
        </w:rPr>
        <w:t xml:space="preserve"> </w:t>
      </w:r>
      <w:r w:rsidRPr="00C671D8">
        <w:t>in</w:t>
      </w:r>
      <w:r w:rsidRPr="00C671D8">
        <w:rPr>
          <w:spacing w:val="40"/>
        </w:rPr>
        <w:t xml:space="preserve"> </w:t>
      </w:r>
      <w:r w:rsidRPr="00C671D8">
        <w:t>capacity</w:t>
      </w:r>
      <w:r w:rsidRPr="00C671D8">
        <w:rPr>
          <w:spacing w:val="40"/>
        </w:rPr>
        <w:t xml:space="preserve"> </w:t>
      </w:r>
      <w:r w:rsidRPr="00C671D8">
        <w:t>in particular</w:t>
      </w:r>
      <w:r w:rsidRPr="00C671D8">
        <w:rPr>
          <w:spacing w:val="40"/>
        </w:rPr>
        <w:t xml:space="preserve"> </w:t>
      </w:r>
      <w:r w:rsidRPr="00C671D8">
        <w:t>States.</w:t>
      </w:r>
      <w:r w:rsidRPr="00C671D8">
        <w:rPr>
          <w:spacing w:val="40"/>
        </w:rPr>
        <w:t xml:space="preserve"> </w:t>
      </w:r>
      <w:r w:rsidRPr="00C671D8">
        <w:t>On the other</w:t>
      </w:r>
      <w:r w:rsidRPr="00C671D8">
        <w:rPr>
          <w:spacing w:val="-9"/>
        </w:rPr>
        <w:t xml:space="preserve"> </w:t>
      </w:r>
      <w:r w:rsidRPr="00C671D8">
        <w:t>hand, it</w:t>
      </w:r>
      <w:r w:rsidRPr="00C671D8">
        <w:rPr>
          <w:spacing w:val="-8"/>
        </w:rPr>
        <w:t xml:space="preserve"> </w:t>
      </w:r>
      <w:r w:rsidRPr="00C671D8">
        <w:t>was possible</w:t>
      </w:r>
      <w:r w:rsidRPr="00C671D8">
        <w:rPr>
          <w:spacing w:val="39"/>
        </w:rPr>
        <w:t xml:space="preserve"> </w:t>
      </w:r>
      <w:r w:rsidRPr="00C671D8">
        <w:t>for individual</w:t>
      </w:r>
      <w:r w:rsidRPr="00C671D8">
        <w:rPr>
          <w:spacing w:val="40"/>
        </w:rPr>
        <w:t xml:space="preserve"> </w:t>
      </w:r>
      <w:r w:rsidRPr="00C671D8">
        <w:t>States to undertake more expenditure</w:t>
      </w:r>
      <w:r w:rsidRPr="00C671D8">
        <w:rPr>
          <w:spacing w:val="40"/>
        </w:rPr>
        <w:t xml:space="preserve"> </w:t>
      </w:r>
      <w:r w:rsidRPr="00C671D8">
        <w:t>without raising</w:t>
      </w:r>
      <w:r w:rsidRPr="00C671D8">
        <w:rPr>
          <w:spacing w:val="40"/>
        </w:rPr>
        <w:t xml:space="preserve"> </w:t>
      </w:r>
      <w:r w:rsidRPr="00C671D8">
        <w:t>correspondingly</w:t>
      </w:r>
      <w:r w:rsidRPr="00C671D8">
        <w:rPr>
          <w:spacing w:val="33"/>
        </w:rPr>
        <w:t xml:space="preserve"> </w:t>
      </w:r>
      <w:r w:rsidRPr="00C671D8">
        <w:t>higher</w:t>
      </w:r>
      <w:r w:rsidRPr="00C671D8">
        <w:rPr>
          <w:spacing w:val="-6"/>
        </w:rPr>
        <w:t xml:space="preserve"> </w:t>
      </w:r>
      <w:r w:rsidRPr="00C671D8">
        <w:t>resources and</w:t>
      </w:r>
      <w:r w:rsidRPr="00C671D8">
        <w:rPr>
          <w:spacing w:val="-24"/>
        </w:rPr>
        <w:t xml:space="preserve"> </w:t>
      </w:r>
      <w:r w:rsidRPr="00C671D8">
        <w:t>pass</w:t>
      </w:r>
      <w:r w:rsidRPr="00C671D8">
        <w:rPr>
          <w:spacing w:val="-5"/>
        </w:rPr>
        <w:t xml:space="preserve"> </w:t>
      </w:r>
      <w:r w:rsidRPr="00C671D8">
        <w:t>on</w:t>
      </w:r>
      <w:r w:rsidRPr="00C671D8">
        <w:rPr>
          <w:spacing w:val="-23"/>
        </w:rPr>
        <w:t xml:space="preserve"> </w:t>
      </w:r>
      <w:r w:rsidRPr="00C671D8">
        <w:t>the burden of the</w:t>
      </w:r>
      <w:r w:rsidRPr="00C671D8">
        <w:rPr>
          <w:spacing w:val="40"/>
        </w:rPr>
        <w:t xml:space="preserve"> </w:t>
      </w:r>
      <w:r w:rsidRPr="00C671D8">
        <w:t>increased expenditure commitments to</w:t>
      </w:r>
      <w:r w:rsidRPr="00C671D8">
        <w:rPr>
          <w:spacing w:val="-26"/>
        </w:rPr>
        <w:t xml:space="preserve"> </w:t>
      </w:r>
      <w:r w:rsidRPr="00C671D8">
        <w:t>the residents</w:t>
      </w:r>
      <w:r w:rsidRPr="00C671D8">
        <w:rPr>
          <w:spacing w:val="40"/>
        </w:rPr>
        <w:t xml:space="preserve"> </w:t>
      </w:r>
      <w:r w:rsidRPr="00C671D8">
        <w:t>of</w:t>
      </w:r>
      <w:r w:rsidRPr="00C671D8">
        <w:rPr>
          <w:spacing w:val="40"/>
        </w:rPr>
        <w:t xml:space="preserve"> </w:t>
      </w:r>
      <w:r w:rsidRPr="00C671D8">
        <w:t>other</w:t>
      </w:r>
      <w:r w:rsidRPr="00C671D8">
        <w:rPr>
          <w:spacing w:val="80"/>
        </w:rPr>
        <w:t xml:space="preserve"> </w:t>
      </w:r>
      <w:r w:rsidRPr="00C671D8">
        <w:t>States via the Central budget.</w:t>
      </w:r>
      <w:r w:rsidR="00840D73" w:rsidRPr="00C671D8">
        <w:t xml:space="preserve"> </w:t>
      </w:r>
    </w:p>
    <w:p w14:paraId="70C893BA" w14:textId="5BF104B8" w:rsidR="00840D73" w:rsidRPr="00C671D8" w:rsidRDefault="00840D73" w:rsidP="00031085">
      <w:pPr>
        <w:pStyle w:val="Heading2"/>
        <w:keepNext w:val="0"/>
        <w:keepLines w:val="0"/>
        <w:spacing w:before="120" w:after="120" w:line="240" w:lineRule="exact"/>
        <w:ind w:left="0" w:firstLine="133"/>
        <w:jc w:val="both"/>
      </w:pPr>
      <w:r w:rsidRPr="00C671D8">
        <w:t>This is not a</w:t>
      </w:r>
      <w:r w:rsidRPr="00C671D8">
        <w:rPr>
          <w:spacing w:val="-6"/>
        </w:rPr>
        <w:t xml:space="preserve"> </w:t>
      </w:r>
      <w:r w:rsidRPr="00C671D8">
        <w:t>matter concerning the</w:t>
      </w:r>
      <w:r w:rsidRPr="00C671D8">
        <w:rPr>
          <w:spacing w:val="-2"/>
        </w:rPr>
        <w:t xml:space="preserve"> </w:t>
      </w:r>
      <w:r w:rsidRPr="00C671D8">
        <w:t>Centre</w:t>
      </w:r>
      <w:r w:rsidR="004D76C0" w:rsidRPr="00C671D8">
        <w:t xml:space="preserve"> </w:t>
      </w:r>
      <w:r w:rsidRPr="00C671D8">
        <w:t xml:space="preserve">vs. </w:t>
      </w:r>
      <w:r w:rsidRPr="00C671D8">
        <w:rPr>
          <w:w w:val="105"/>
        </w:rPr>
        <w:t>States.</w:t>
      </w:r>
      <w:r w:rsidRPr="00C671D8">
        <w:rPr>
          <w:spacing w:val="24"/>
          <w:w w:val="105"/>
        </w:rPr>
        <w:t xml:space="preserve"> </w:t>
      </w:r>
      <w:r w:rsidRPr="00C671D8">
        <w:rPr>
          <w:w w:val="105"/>
        </w:rPr>
        <w:t>Two</w:t>
      </w:r>
      <w:r w:rsidRPr="00C671D8">
        <w:rPr>
          <w:spacing w:val="-14"/>
          <w:w w:val="105"/>
        </w:rPr>
        <w:t xml:space="preserve"> </w:t>
      </w:r>
      <w:r w:rsidRPr="00C671D8">
        <w:rPr>
          <w:w w:val="105"/>
        </w:rPr>
        <w:t>principles</w:t>
      </w:r>
      <w:r w:rsidRPr="00C671D8">
        <w:rPr>
          <w:spacing w:val="-4"/>
          <w:w w:val="105"/>
        </w:rPr>
        <w:t xml:space="preserve"> </w:t>
      </w:r>
      <w:r w:rsidRPr="00C671D8">
        <w:rPr>
          <w:w w:val="105"/>
        </w:rPr>
        <w:t>are</w:t>
      </w:r>
      <w:r w:rsidRPr="00C671D8">
        <w:rPr>
          <w:spacing w:val="-14"/>
          <w:w w:val="105"/>
        </w:rPr>
        <w:t xml:space="preserve"> </w:t>
      </w:r>
      <w:proofErr w:type="gramStart"/>
      <w:r w:rsidRPr="00C671D8">
        <w:rPr>
          <w:w w:val="105"/>
        </w:rPr>
        <w:t>involved</w:t>
      </w:r>
      <w:r w:rsidRPr="00C671D8">
        <w:rPr>
          <w:spacing w:val="-13"/>
          <w:w w:val="105"/>
        </w:rPr>
        <w:t xml:space="preserve"> </w:t>
      </w:r>
      <w:r w:rsidRPr="00C671D8">
        <w:rPr>
          <w:w w:val="105"/>
        </w:rPr>
        <w:t>:</w:t>
      </w:r>
      <w:proofErr w:type="gramEnd"/>
      <w:r w:rsidRPr="00C671D8">
        <w:rPr>
          <w:w w:val="105"/>
        </w:rPr>
        <w:t xml:space="preserve"> (a)</w:t>
      </w:r>
      <w:r w:rsidRPr="00C671D8">
        <w:rPr>
          <w:spacing w:val="-14"/>
          <w:w w:val="105"/>
        </w:rPr>
        <w:t xml:space="preserve"> </w:t>
      </w:r>
      <w:r w:rsidRPr="00C671D8">
        <w:rPr>
          <w:w w:val="105"/>
        </w:rPr>
        <w:t>maintenance</w:t>
      </w:r>
      <w:r w:rsidRPr="00C671D8">
        <w:rPr>
          <w:spacing w:val="-4"/>
          <w:w w:val="105"/>
        </w:rPr>
        <w:t xml:space="preserve"> </w:t>
      </w:r>
      <w:r w:rsidRPr="00C671D8">
        <w:rPr>
          <w:w w:val="105"/>
        </w:rPr>
        <w:t>of fiscal</w:t>
      </w:r>
      <w:r w:rsidRPr="00C671D8">
        <w:rPr>
          <w:spacing w:val="-7"/>
          <w:w w:val="105"/>
        </w:rPr>
        <w:t xml:space="preserve"> </w:t>
      </w:r>
      <w:r w:rsidRPr="00C671D8">
        <w:rPr>
          <w:w w:val="105"/>
        </w:rPr>
        <w:t>responsibility</w:t>
      </w:r>
      <w:r w:rsidRPr="00C671D8">
        <w:rPr>
          <w:spacing w:val="-14"/>
          <w:w w:val="105"/>
        </w:rPr>
        <w:t xml:space="preserve"> </w:t>
      </w:r>
      <w:r w:rsidRPr="00C671D8">
        <w:rPr>
          <w:w w:val="105"/>
        </w:rPr>
        <w:t>and</w:t>
      </w:r>
      <w:r w:rsidRPr="00C671D8">
        <w:rPr>
          <w:spacing w:val="-19"/>
          <w:w w:val="105"/>
        </w:rPr>
        <w:t xml:space="preserve"> </w:t>
      </w:r>
      <w:r w:rsidRPr="00C671D8">
        <w:rPr>
          <w:w w:val="105"/>
        </w:rPr>
        <w:t>uncompromising</w:t>
      </w:r>
      <w:r w:rsidRPr="00C671D8">
        <w:rPr>
          <w:spacing w:val="-14"/>
          <w:w w:val="105"/>
        </w:rPr>
        <w:t xml:space="preserve"> </w:t>
      </w:r>
      <w:r w:rsidRPr="00C671D8">
        <w:rPr>
          <w:w w:val="105"/>
        </w:rPr>
        <w:t>commitment</w:t>
      </w:r>
      <w:r w:rsidRPr="00C671D8">
        <w:rPr>
          <w:spacing w:val="-5"/>
          <w:w w:val="105"/>
        </w:rPr>
        <w:t xml:space="preserve"> </w:t>
      </w:r>
      <w:r w:rsidRPr="00C671D8">
        <w:rPr>
          <w:w w:val="105"/>
        </w:rPr>
        <w:t>to economy</w:t>
      </w:r>
      <w:r w:rsidRPr="00C671D8">
        <w:rPr>
          <w:spacing w:val="21"/>
          <w:w w:val="105"/>
        </w:rPr>
        <w:t xml:space="preserve"> </w:t>
      </w:r>
      <w:r w:rsidRPr="00C671D8">
        <w:rPr>
          <w:w w:val="105"/>
        </w:rPr>
        <w:t>and</w:t>
      </w:r>
      <w:r w:rsidRPr="00C671D8">
        <w:rPr>
          <w:spacing w:val="55"/>
          <w:w w:val="105"/>
        </w:rPr>
        <w:t xml:space="preserve"> </w:t>
      </w:r>
      <w:r w:rsidRPr="00C671D8">
        <w:rPr>
          <w:w w:val="105"/>
        </w:rPr>
        <w:t>efficiency;</w:t>
      </w:r>
      <w:r w:rsidRPr="00C671D8">
        <w:rPr>
          <w:spacing w:val="11"/>
          <w:w w:val="105"/>
        </w:rPr>
        <w:t xml:space="preserve"> </w:t>
      </w:r>
      <w:r w:rsidRPr="00C671D8">
        <w:rPr>
          <w:w w:val="105"/>
        </w:rPr>
        <w:t>and</w:t>
      </w:r>
      <w:r w:rsidRPr="00C671D8">
        <w:rPr>
          <w:spacing w:val="-14"/>
          <w:w w:val="105"/>
        </w:rPr>
        <w:t xml:space="preserve"> </w:t>
      </w:r>
      <w:r w:rsidRPr="00C671D8">
        <w:rPr>
          <w:w w:val="105"/>
        </w:rPr>
        <w:t>(b)</w:t>
      </w:r>
      <w:r w:rsidRPr="00C671D8">
        <w:rPr>
          <w:spacing w:val="-13"/>
          <w:w w:val="105"/>
        </w:rPr>
        <w:t xml:space="preserve"> </w:t>
      </w:r>
      <w:r w:rsidRPr="00C671D8">
        <w:rPr>
          <w:w w:val="105"/>
        </w:rPr>
        <w:t>inter-State</w:t>
      </w:r>
      <w:r w:rsidRPr="00C671D8">
        <w:rPr>
          <w:spacing w:val="-7"/>
          <w:w w:val="105"/>
        </w:rPr>
        <w:t xml:space="preserve"> </w:t>
      </w:r>
      <w:r w:rsidRPr="00C671D8">
        <w:rPr>
          <w:w w:val="105"/>
        </w:rPr>
        <w:t>equity</w:t>
      </w:r>
      <w:r w:rsidRPr="00C671D8">
        <w:rPr>
          <w:spacing w:val="-11"/>
          <w:w w:val="105"/>
        </w:rPr>
        <w:t xml:space="preserve"> </w:t>
      </w:r>
      <w:r w:rsidRPr="00C671D8">
        <w:rPr>
          <w:w w:val="105"/>
        </w:rPr>
        <w:t>-</w:t>
      </w:r>
      <w:r w:rsidRPr="00C671D8">
        <w:rPr>
          <w:spacing w:val="-14"/>
          <w:w w:val="105"/>
        </w:rPr>
        <w:t xml:space="preserve"> </w:t>
      </w:r>
      <w:r w:rsidRPr="00C671D8">
        <w:rPr>
          <w:w w:val="105"/>
        </w:rPr>
        <w:t xml:space="preserve">the </w:t>
      </w:r>
      <w:r w:rsidRPr="00C671D8">
        <w:rPr>
          <w:spacing w:val="-2"/>
          <w:w w:val="105"/>
        </w:rPr>
        <w:t>genuine</w:t>
      </w:r>
      <w:r w:rsidRPr="00C671D8">
        <w:rPr>
          <w:spacing w:val="-23"/>
          <w:w w:val="105"/>
        </w:rPr>
        <w:t xml:space="preserve"> </w:t>
      </w:r>
      <w:r w:rsidRPr="00C671D8">
        <w:rPr>
          <w:spacing w:val="-2"/>
          <w:w w:val="105"/>
        </w:rPr>
        <w:t>basic</w:t>
      </w:r>
      <w:r w:rsidRPr="00C671D8">
        <w:rPr>
          <w:spacing w:val="-24"/>
          <w:w w:val="105"/>
        </w:rPr>
        <w:t xml:space="preserve"> </w:t>
      </w:r>
      <w:r w:rsidRPr="00C671D8">
        <w:rPr>
          <w:spacing w:val="-2"/>
          <w:w w:val="105"/>
        </w:rPr>
        <w:t>needs</w:t>
      </w:r>
      <w:r w:rsidRPr="00C671D8">
        <w:rPr>
          <w:spacing w:val="7"/>
          <w:w w:val="105"/>
        </w:rPr>
        <w:t xml:space="preserve"> </w:t>
      </w:r>
      <w:r w:rsidRPr="00C671D8">
        <w:rPr>
          <w:spacing w:val="-2"/>
          <w:w w:val="105"/>
        </w:rPr>
        <w:t>of all</w:t>
      </w:r>
      <w:r w:rsidRPr="00C671D8">
        <w:rPr>
          <w:spacing w:val="-12"/>
          <w:w w:val="105"/>
        </w:rPr>
        <w:t xml:space="preserve"> </w:t>
      </w:r>
      <w:r w:rsidRPr="00C671D8">
        <w:rPr>
          <w:spacing w:val="-2"/>
          <w:w w:val="105"/>
        </w:rPr>
        <w:t>the</w:t>
      </w:r>
      <w:r w:rsidRPr="00C671D8">
        <w:rPr>
          <w:spacing w:val="-5"/>
          <w:w w:val="105"/>
        </w:rPr>
        <w:t xml:space="preserve"> </w:t>
      </w:r>
      <w:r w:rsidRPr="00C671D8">
        <w:rPr>
          <w:spacing w:val="-2"/>
          <w:w w:val="105"/>
        </w:rPr>
        <w:t>States should</w:t>
      </w:r>
      <w:r w:rsidRPr="00C671D8">
        <w:rPr>
          <w:spacing w:val="-34"/>
          <w:w w:val="105"/>
        </w:rPr>
        <w:t xml:space="preserve"> </w:t>
      </w:r>
      <w:r w:rsidRPr="00C671D8">
        <w:rPr>
          <w:spacing w:val="-2"/>
          <w:w w:val="105"/>
        </w:rPr>
        <w:t>be</w:t>
      </w:r>
      <w:r w:rsidRPr="00C671D8">
        <w:rPr>
          <w:spacing w:val="-27"/>
          <w:w w:val="105"/>
        </w:rPr>
        <w:t xml:space="preserve"> </w:t>
      </w:r>
      <w:r w:rsidRPr="00C671D8">
        <w:rPr>
          <w:spacing w:val="-2"/>
          <w:w w:val="105"/>
        </w:rPr>
        <w:t>taken</w:t>
      </w:r>
      <w:r w:rsidRPr="00C671D8">
        <w:rPr>
          <w:spacing w:val="-12"/>
          <w:w w:val="105"/>
        </w:rPr>
        <w:t xml:space="preserve"> </w:t>
      </w:r>
      <w:r w:rsidRPr="00C671D8">
        <w:rPr>
          <w:spacing w:val="-2"/>
          <w:w w:val="105"/>
        </w:rPr>
        <w:t>into account</w:t>
      </w:r>
      <w:r w:rsidRPr="00C671D8">
        <w:rPr>
          <w:spacing w:val="-4"/>
          <w:w w:val="105"/>
        </w:rPr>
        <w:t xml:space="preserve"> </w:t>
      </w:r>
      <w:r w:rsidRPr="00C671D8">
        <w:rPr>
          <w:spacing w:val="-2"/>
          <w:w w:val="105"/>
        </w:rPr>
        <w:t>along</w:t>
      </w:r>
      <w:r w:rsidRPr="00C671D8">
        <w:rPr>
          <w:spacing w:val="-8"/>
          <w:w w:val="105"/>
        </w:rPr>
        <w:t xml:space="preserve"> </w:t>
      </w:r>
      <w:r w:rsidRPr="00C671D8">
        <w:rPr>
          <w:spacing w:val="-2"/>
          <w:w w:val="105"/>
        </w:rPr>
        <w:t>with</w:t>
      </w:r>
      <w:r w:rsidRPr="00C671D8">
        <w:rPr>
          <w:spacing w:val="8"/>
          <w:w w:val="105"/>
        </w:rPr>
        <w:t xml:space="preserve"> </w:t>
      </w:r>
      <w:r w:rsidRPr="00C671D8">
        <w:rPr>
          <w:spacing w:val="-2"/>
          <w:w w:val="105"/>
        </w:rPr>
        <w:t>differences in</w:t>
      </w:r>
      <w:r w:rsidRPr="00C671D8">
        <w:rPr>
          <w:spacing w:val="-23"/>
          <w:w w:val="105"/>
        </w:rPr>
        <w:t xml:space="preserve"> </w:t>
      </w:r>
      <w:r w:rsidRPr="00C671D8">
        <w:rPr>
          <w:spacing w:val="-2"/>
          <w:w w:val="105"/>
        </w:rPr>
        <w:t>taxable</w:t>
      </w:r>
      <w:r w:rsidRPr="00C671D8">
        <w:rPr>
          <w:spacing w:val="-28"/>
          <w:w w:val="105"/>
        </w:rPr>
        <w:t xml:space="preserve"> </w:t>
      </w:r>
      <w:r w:rsidRPr="00C671D8">
        <w:rPr>
          <w:spacing w:val="-2"/>
          <w:w w:val="105"/>
        </w:rPr>
        <w:t>capacity.</w:t>
      </w:r>
      <w:r w:rsidRPr="00C671D8">
        <w:rPr>
          <w:spacing w:val="17"/>
          <w:w w:val="105"/>
        </w:rPr>
        <w:t xml:space="preserve"> </w:t>
      </w:r>
      <w:r w:rsidRPr="00C671D8">
        <w:rPr>
          <w:spacing w:val="-2"/>
          <w:w w:val="105"/>
        </w:rPr>
        <w:t>Once assistance</w:t>
      </w:r>
      <w:r w:rsidRPr="00C671D8">
        <w:rPr>
          <w:spacing w:val="-12"/>
          <w:w w:val="105"/>
        </w:rPr>
        <w:t xml:space="preserve"> </w:t>
      </w:r>
      <w:r w:rsidRPr="00C671D8">
        <w:rPr>
          <w:spacing w:val="-2"/>
          <w:w w:val="105"/>
        </w:rPr>
        <w:t>is</w:t>
      </w:r>
      <w:r w:rsidRPr="00C671D8">
        <w:rPr>
          <w:spacing w:val="-29"/>
          <w:w w:val="105"/>
        </w:rPr>
        <w:t xml:space="preserve"> </w:t>
      </w:r>
      <w:r w:rsidRPr="00C671D8">
        <w:rPr>
          <w:spacing w:val="-2"/>
          <w:w w:val="105"/>
        </w:rPr>
        <w:t>granted</w:t>
      </w:r>
      <w:r w:rsidRPr="00C671D8">
        <w:rPr>
          <w:spacing w:val="-30"/>
          <w:w w:val="105"/>
        </w:rPr>
        <w:t xml:space="preserve"> </w:t>
      </w:r>
      <w:r w:rsidRPr="00C671D8">
        <w:rPr>
          <w:spacing w:val="-2"/>
          <w:w w:val="105"/>
        </w:rPr>
        <w:t>on</w:t>
      </w:r>
      <w:r w:rsidRPr="00C671D8">
        <w:rPr>
          <w:spacing w:val="17"/>
          <w:w w:val="105"/>
        </w:rPr>
        <w:t xml:space="preserve"> </w:t>
      </w:r>
      <w:r w:rsidRPr="00C671D8">
        <w:rPr>
          <w:spacing w:val="-2"/>
          <w:w w:val="105"/>
        </w:rPr>
        <w:t>the basis</w:t>
      </w:r>
      <w:r w:rsidRPr="00C671D8">
        <w:rPr>
          <w:spacing w:val="7"/>
          <w:w w:val="105"/>
        </w:rPr>
        <w:t xml:space="preserve"> </w:t>
      </w:r>
      <w:r w:rsidRPr="00C671D8">
        <w:rPr>
          <w:spacing w:val="-2"/>
          <w:w w:val="105"/>
        </w:rPr>
        <w:t>of</w:t>
      </w:r>
      <w:r w:rsidRPr="00C671D8">
        <w:rPr>
          <w:spacing w:val="-16"/>
          <w:w w:val="105"/>
        </w:rPr>
        <w:t xml:space="preserve"> </w:t>
      </w:r>
      <w:r w:rsidRPr="00C671D8">
        <w:rPr>
          <w:spacing w:val="-2"/>
          <w:w w:val="105"/>
        </w:rPr>
        <w:t>these</w:t>
      </w:r>
      <w:r w:rsidRPr="00C671D8">
        <w:rPr>
          <w:spacing w:val="-33"/>
          <w:w w:val="105"/>
        </w:rPr>
        <w:t xml:space="preserve"> </w:t>
      </w:r>
      <w:r w:rsidRPr="00C671D8">
        <w:rPr>
          <w:spacing w:val="-2"/>
          <w:w w:val="105"/>
        </w:rPr>
        <w:t>two</w:t>
      </w:r>
      <w:r w:rsidRPr="00C671D8">
        <w:rPr>
          <w:spacing w:val="-25"/>
          <w:w w:val="105"/>
        </w:rPr>
        <w:t xml:space="preserve"> </w:t>
      </w:r>
      <w:r w:rsidRPr="00C671D8">
        <w:rPr>
          <w:spacing w:val="-2"/>
          <w:w w:val="105"/>
        </w:rPr>
        <w:t xml:space="preserve">principles, </w:t>
      </w:r>
      <w:r w:rsidRPr="00C671D8">
        <w:rPr>
          <w:w w:val="105"/>
        </w:rPr>
        <w:t>it</w:t>
      </w:r>
      <w:r w:rsidRPr="00C671D8">
        <w:rPr>
          <w:spacing w:val="-28"/>
          <w:w w:val="105"/>
        </w:rPr>
        <w:t xml:space="preserve"> </w:t>
      </w:r>
      <w:r w:rsidRPr="00C671D8">
        <w:rPr>
          <w:w w:val="105"/>
        </w:rPr>
        <w:t>would</w:t>
      </w:r>
      <w:r w:rsidRPr="00C671D8">
        <w:rPr>
          <w:spacing w:val="-3"/>
          <w:w w:val="105"/>
        </w:rPr>
        <w:t xml:space="preserve"> </w:t>
      </w:r>
      <w:r w:rsidRPr="00C671D8">
        <w:rPr>
          <w:w w:val="105"/>
        </w:rPr>
        <w:t>clearly</w:t>
      </w:r>
      <w:r w:rsidRPr="00C671D8">
        <w:rPr>
          <w:spacing w:val="-9"/>
          <w:w w:val="105"/>
        </w:rPr>
        <w:t xml:space="preserve"> </w:t>
      </w:r>
      <w:r w:rsidRPr="00C671D8">
        <w:rPr>
          <w:w w:val="105"/>
        </w:rPr>
        <w:t>be</w:t>
      </w:r>
      <w:r w:rsidRPr="00C671D8">
        <w:rPr>
          <w:spacing w:val="-14"/>
          <w:w w:val="105"/>
        </w:rPr>
        <w:t xml:space="preserve"> </w:t>
      </w:r>
      <w:r w:rsidRPr="00C671D8">
        <w:rPr>
          <w:w w:val="105"/>
        </w:rPr>
        <w:t>the</w:t>
      </w:r>
      <w:r w:rsidRPr="00C671D8">
        <w:rPr>
          <w:spacing w:val="12"/>
          <w:w w:val="105"/>
        </w:rPr>
        <w:t xml:space="preserve"> </w:t>
      </w:r>
      <w:r w:rsidRPr="00C671D8">
        <w:rPr>
          <w:w w:val="105"/>
        </w:rPr>
        <w:t>responsibility</w:t>
      </w:r>
      <w:r w:rsidRPr="00C671D8">
        <w:rPr>
          <w:spacing w:val="-14"/>
          <w:w w:val="105"/>
        </w:rPr>
        <w:t xml:space="preserve"> </w:t>
      </w:r>
      <w:r w:rsidRPr="00C671D8">
        <w:rPr>
          <w:w w:val="105"/>
        </w:rPr>
        <w:t>of</w:t>
      </w:r>
      <w:r w:rsidRPr="00C671D8">
        <w:rPr>
          <w:spacing w:val="-1"/>
          <w:w w:val="105"/>
        </w:rPr>
        <w:t xml:space="preserve"> </w:t>
      </w:r>
      <w:r w:rsidRPr="00C671D8">
        <w:rPr>
          <w:w w:val="105"/>
        </w:rPr>
        <w:t>each</w:t>
      </w:r>
      <w:r w:rsidRPr="00C671D8">
        <w:rPr>
          <w:spacing w:val="-14"/>
          <w:w w:val="105"/>
        </w:rPr>
        <w:t xml:space="preserve"> </w:t>
      </w:r>
      <w:r w:rsidRPr="00C671D8">
        <w:rPr>
          <w:w w:val="105"/>
        </w:rPr>
        <w:t>government (including</w:t>
      </w:r>
      <w:r w:rsidRPr="00C671D8">
        <w:rPr>
          <w:spacing w:val="40"/>
          <w:w w:val="105"/>
        </w:rPr>
        <w:t xml:space="preserve"> </w:t>
      </w:r>
      <w:r w:rsidRPr="00C671D8">
        <w:rPr>
          <w:w w:val="105"/>
        </w:rPr>
        <w:t>the</w:t>
      </w:r>
      <w:r w:rsidRPr="00C671D8">
        <w:rPr>
          <w:spacing w:val="40"/>
          <w:w w:val="105"/>
        </w:rPr>
        <w:t xml:space="preserve"> </w:t>
      </w:r>
      <w:r w:rsidRPr="00C671D8">
        <w:rPr>
          <w:w w:val="105"/>
        </w:rPr>
        <w:t>Centre)</w:t>
      </w:r>
      <w:r w:rsidRPr="00C671D8">
        <w:rPr>
          <w:spacing w:val="40"/>
          <w:w w:val="105"/>
        </w:rPr>
        <w:t xml:space="preserve"> </w:t>
      </w:r>
      <w:r w:rsidRPr="00C671D8">
        <w:rPr>
          <w:w w:val="105"/>
        </w:rPr>
        <w:t>to</w:t>
      </w:r>
      <w:r w:rsidRPr="00C671D8">
        <w:rPr>
          <w:spacing w:val="80"/>
          <w:w w:val="105"/>
        </w:rPr>
        <w:t xml:space="preserve"> </w:t>
      </w:r>
      <w:r w:rsidRPr="00C671D8">
        <w:rPr>
          <w:w w:val="105"/>
        </w:rPr>
        <w:t>balance</w:t>
      </w:r>
      <w:r w:rsidRPr="00C671D8">
        <w:rPr>
          <w:spacing w:val="-5"/>
          <w:w w:val="105"/>
        </w:rPr>
        <w:t xml:space="preserve"> </w:t>
      </w:r>
      <w:r w:rsidRPr="00C671D8">
        <w:rPr>
          <w:w w:val="105"/>
        </w:rPr>
        <w:t>its</w:t>
      </w:r>
      <w:r w:rsidRPr="00C671D8">
        <w:rPr>
          <w:spacing w:val="-2"/>
          <w:w w:val="105"/>
        </w:rPr>
        <w:t xml:space="preserve"> </w:t>
      </w:r>
      <w:r w:rsidRPr="00C671D8">
        <w:rPr>
          <w:w w:val="105"/>
        </w:rPr>
        <w:t>revenue budget.</w:t>
      </w:r>
    </w:p>
    <w:p w14:paraId="6666C401" w14:textId="465E1E3D" w:rsidR="00840D73" w:rsidRPr="00C671D8" w:rsidRDefault="00840D73" w:rsidP="00031085">
      <w:pPr>
        <w:pStyle w:val="Heading2"/>
        <w:keepNext w:val="0"/>
        <w:keepLines w:val="0"/>
        <w:spacing w:before="120" w:after="120" w:line="240" w:lineRule="exact"/>
        <w:ind w:left="0" w:firstLine="133"/>
        <w:jc w:val="both"/>
      </w:pPr>
      <w:r w:rsidRPr="00C671D8">
        <w:rPr>
          <w:w w:val="105"/>
        </w:rPr>
        <w:t>It</w:t>
      </w:r>
      <w:r w:rsidRPr="00C671D8">
        <w:rPr>
          <w:spacing w:val="-14"/>
          <w:w w:val="105"/>
        </w:rPr>
        <w:t xml:space="preserve"> </w:t>
      </w:r>
      <w:r w:rsidRPr="00C671D8">
        <w:rPr>
          <w:w w:val="105"/>
        </w:rPr>
        <w:t>would,</w:t>
      </w:r>
      <w:r w:rsidRPr="00C671D8">
        <w:rPr>
          <w:spacing w:val="-5"/>
          <w:w w:val="105"/>
        </w:rPr>
        <w:t xml:space="preserve"> </w:t>
      </w:r>
      <w:r w:rsidRPr="00C671D8">
        <w:rPr>
          <w:w w:val="105"/>
        </w:rPr>
        <w:t>of</w:t>
      </w:r>
      <w:r w:rsidRPr="00C671D8">
        <w:rPr>
          <w:spacing w:val="-14"/>
          <w:w w:val="105"/>
        </w:rPr>
        <w:t xml:space="preserve"> </w:t>
      </w:r>
      <w:r w:rsidRPr="00C671D8">
        <w:rPr>
          <w:w w:val="105"/>
        </w:rPr>
        <w:t>course,</w:t>
      </w:r>
      <w:r w:rsidRPr="00C671D8">
        <w:rPr>
          <w:spacing w:val="2"/>
          <w:w w:val="105"/>
        </w:rPr>
        <w:t xml:space="preserve"> </w:t>
      </w:r>
      <w:r w:rsidRPr="00C671D8">
        <w:rPr>
          <w:w w:val="105"/>
        </w:rPr>
        <w:t>not</w:t>
      </w:r>
      <w:r w:rsidRPr="00C671D8">
        <w:rPr>
          <w:spacing w:val="-14"/>
          <w:w w:val="105"/>
        </w:rPr>
        <w:t xml:space="preserve"> </w:t>
      </w:r>
      <w:r w:rsidRPr="00C671D8">
        <w:rPr>
          <w:w w:val="105"/>
        </w:rPr>
        <w:t>be</w:t>
      </w:r>
      <w:r w:rsidRPr="00C671D8">
        <w:rPr>
          <w:spacing w:val="-22"/>
          <w:w w:val="105"/>
        </w:rPr>
        <w:t xml:space="preserve"> </w:t>
      </w:r>
      <w:r w:rsidRPr="00C671D8">
        <w:rPr>
          <w:w w:val="105"/>
        </w:rPr>
        <w:t>correct</w:t>
      </w:r>
      <w:r w:rsidRPr="00C671D8">
        <w:rPr>
          <w:spacing w:val="-14"/>
          <w:w w:val="105"/>
        </w:rPr>
        <w:t xml:space="preserve"> </w:t>
      </w:r>
      <w:r w:rsidRPr="00C671D8">
        <w:rPr>
          <w:w w:val="105"/>
        </w:rPr>
        <w:t>to</w:t>
      </w:r>
      <w:r w:rsidRPr="00C671D8">
        <w:rPr>
          <w:spacing w:val="-13"/>
          <w:w w:val="105"/>
        </w:rPr>
        <w:t xml:space="preserve"> </w:t>
      </w:r>
      <w:r w:rsidRPr="00C671D8">
        <w:rPr>
          <w:w w:val="105"/>
        </w:rPr>
        <w:t>state</w:t>
      </w:r>
      <w:r w:rsidRPr="00C671D8">
        <w:rPr>
          <w:spacing w:val="-23"/>
          <w:w w:val="105"/>
        </w:rPr>
        <w:t xml:space="preserve"> </w:t>
      </w:r>
      <w:r w:rsidRPr="00C671D8">
        <w:rPr>
          <w:w w:val="105"/>
        </w:rPr>
        <w:t>that the</w:t>
      </w:r>
      <w:r w:rsidRPr="00C671D8">
        <w:rPr>
          <w:spacing w:val="80"/>
          <w:w w:val="105"/>
        </w:rPr>
        <w:t xml:space="preserve"> </w:t>
      </w:r>
      <w:r w:rsidRPr="00C671D8">
        <w:rPr>
          <w:w w:val="105"/>
        </w:rPr>
        <w:t>previous</w:t>
      </w:r>
      <w:r w:rsidRPr="00C671D8">
        <w:rPr>
          <w:spacing w:val="40"/>
          <w:w w:val="105"/>
        </w:rPr>
        <w:t xml:space="preserve"> </w:t>
      </w:r>
      <w:r w:rsidRPr="00C671D8">
        <w:rPr>
          <w:w w:val="105"/>
        </w:rPr>
        <w:t>Finance</w:t>
      </w:r>
      <w:r w:rsidRPr="00C671D8">
        <w:rPr>
          <w:spacing w:val="40"/>
          <w:w w:val="105"/>
        </w:rPr>
        <w:t xml:space="preserve"> </w:t>
      </w:r>
      <w:r w:rsidRPr="00C671D8">
        <w:rPr>
          <w:w w:val="105"/>
        </w:rPr>
        <w:t>Commissions</w:t>
      </w:r>
      <w:r w:rsidRPr="00C671D8">
        <w:rPr>
          <w:spacing w:val="34"/>
          <w:w w:val="105"/>
        </w:rPr>
        <w:t xml:space="preserve"> </w:t>
      </w:r>
      <w:r w:rsidRPr="00C671D8">
        <w:rPr>
          <w:w w:val="105"/>
        </w:rPr>
        <w:t>did</w:t>
      </w:r>
      <w:r w:rsidRPr="00C671D8">
        <w:rPr>
          <w:spacing w:val="-14"/>
          <w:w w:val="105"/>
        </w:rPr>
        <w:t xml:space="preserve"> </w:t>
      </w:r>
      <w:r w:rsidRPr="00C671D8">
        <w:rPr>
          <w:w w:val="105"/>
        </w:rPr>
        <w:t>not adopt any norms</w:t>
      </w:r>
      <w:r w:rsidRPr="00C671D8">
        <w:rPr>
          <w:spacing w:val="16"/>
          <w:w w:val="105"/>
        </w:rPr>
        <w:t xml:space="preserve"> </w:t>
      </w:r>
      <w:r w:rsidRPr="00C671D8">
        <w:rPr>
          <w:w w:val="105"/>
        </w:rPr>
        <w:t>in</w:t>
      </w:r>
      <w:r w:rsidRPr="00C671D8">
        <w:rPr>
          <w:spacing w:val="26"/>
          <w:w w:val="105"/>
        </w:rPr>
        <w:t xml:space="preserve"> </w:t>
      </w:r>
      <w:r w:rsidRPr="00C671D8">
        <w:rPr>
          <w:w w:val="105"/>
        </w:rPr>
        <w:t>re-</w:t>
      </w:r>
      <w:r w:rsidRPr="00C671D8">
        <w:rPr>
          <w:spacing w:val="21"/>
          <w:w w:val="105"/>
        </w:rPr>
        <w:t xml:space="preserve"> </w:t>
      </w:r>
      <w:r w:rsidRPr="00C671D8">
        <w:rPr>
          <w:w w:val="105"/>
        </w:rPr>
        <w:t>assessing</w:t>
      </w:r>
      <w:r w:rsidRPr="00C671D8">
        <w:rPr>
          <w:spacing w:val="28"/>
          <w:w w:val="105"/>
        </w:rPr>
        <w:t xml:space="preserve"> </w:t>
      </w:r>
      <w:r w:rsidRPr="00C671D8">
        <w:rPr>
          <w:w w:val="105"/>
        </w:rPr>
        <w:t>revenue</w:t>
      </w:r>
      <w:r w:rsidRPr="00C671D8">
        <w:rPr>
          <w:spacing w:val="20"/>
          <w:w w:val="105"/>
        </w:rPr>
        <w:t xml:space="preserve"> </w:t>
      </w:r>
      <w:r w:rsidRPr="00C671D8">
        <w:rPr>
          <w:w w:val="105"/>
        </w:rPr>
        <w:t>receipts</w:t>
      </w:r>
      <w:r w:rsidRPr="00C671D8">
        <w:rPr>
          <w:spacing w:val="27"/>
          <w:w w:val="105"/>
        </w:rPr>
        <w:t xml:space="preserve"> </w:t>
      </w:r>
      <w:r w:rsidRPr="00C671D8">
        <w:rPr>
          <w:w w:val="105"/>
        </w:rPr>
        <w:t>and</w:t>
      </w:r>
      <w:r w:rsidRPr="00C671D8">
        <w:rPr>
          <w:spacing w:val="-16"/>
          <w:w w:val="105"/>
        </w:rPr>
        <w:t xml:space="preserve"> </w:t>
      </w:r>
      <w:r w:rsidRPr="00C671D8">
        <w:rPr>
          <w:w w:val="105"/>
        </w:rPr>
        <w:t>non-Plan expenditures</w:t>
      </w:r>
      <w:r w:rsidRPr="00C671D8">
        <w:rPr>
          <w:spacing w:val="-8"/>
          <w:w w:val="105"/>
        </w:rPr>
        <w:t xml:space="preserve"> </w:t>
      </w:r>
      <w:r w:rsidRPr="00C671D8">
        <w:rPr>
          <w:w w:val="105"/>
        </w:rPr>
        <w:t>of</w:t>
      </w:r>
      <w:r w:rsidRPr="00C671D8">
        <w:rPr>
          <w:spacing w:val="-7"/>
          <w:w w:val="105"/>
        </w:rPr>
        <w:t xml:space="preserve"> </w:t>
      </w:r>
      <w:r w:rsidRPr="00C671D8">
        <w:rPr>
          <w:w w:val="105"/>
        </w:rPr>
        <w:t>the</w:t>
      </w:r>
      <w:r w:rsidRPr="00C671D8">
        <w:rPr>
          <w:spacing w:val="14"/>
          <w:w w:val="105"/>
        </w:rPr>
        <w:t xml:space="preserve"> </w:t>
      </w:r>
      <w:r w:rsidRPr="00C671D8">
        <w:rPr>
          <w:w w:val="105"/>
        </w:rPr>
        <w:t>States</w:t>
      </w:r>
      <w:r w:rsidRPr="00C671D8">
        <w:rPr>
          <w:spacing w:val="-17"/>
          <w:w w:val="105"/>
        </w:rPr>
        <w:t xml:space="preserve"> </w:t>
      </w:r>
      <w:r w:rsidRPr="00C671D8">
        <w:rPr>
          <w:w w:val="105"/>
        </w:rPr>
        <w:t>and</w:t>
      </w:r>
      <w:r w:rsidRPr="00C671D8">
        <w:rPr>
          <w:spacing w:val="-30"/>
          <w:w w:val="105"/>
        </w:rPr>
        <w:t xml:space="preserve"> </w:t>
      </w:r>
      <w:r w:rsidRPr="00C671D8">
        <w:rPr>
          <w:w w:val="105"/>
        </w:rPr>
        <w:t>the</w:t>
      </w:r>
      <w:r w:rsidRPr="00C671D8">
        <w:rPr>
          <w:spacing w:val="-15"/>
          <w:w w:val="105"/>
        </w:rPr>
        <w:t xml:space="preserve"> </w:t>
      </w:r>
      <w:r w:rsidRPr="00C671D8">
        <w:rPr>
          <w:w w:val="105"/>
        </w:rPr>
        <w:t>Centre.</w:t>
      </w:r>
      <w:r w:rsidRPr="00C671D8">
        <w:rPr>
          <w:spacing w:val="16"/>
          <w:w w:val="105"/>
        </w:rPr>
        <w:t xml:space="preserve"> </w:t>
      </w:r>
      <w:r w:rsidRPr="00C671D8">
        <w:rPr>
          <w:w w:val="105"/>
        </w:rPr>
        <w:t>For</w:t>
      </w:r>
      <w:r w:rsidRPr="00C671D8">
        <w:rPr>
          <w:spacing w:val="-16"/>
          <w:w w:val="105"/>
        </w:rPr>
        <w:t xml:space="preserve"> </w:t>
      </w:r>
      <w:r w:rsidRPr="00C671D8">
        <w:rPr>
          <w:w w:val="105"/>
        </w:rPr>
        <w:t>example, certain</w:t>
      </w:r>
      <w:r w:rsidRPr="00C671D8">
        <w:rPr>
          <w:spacing w:val="-18"/>
          <w:w w:val="105"/>
        </w:rPr>
        <w:t xml:space="preserve"> </w:t>
      </w:r>
      <w:r w:rsidRPr="00C671D8">
        <w:rPr>
          <w:w w:val="105"/>
        </w:rPr>
        <w:t>normative</w:t>
      </w:r>
      <w:r w:rsidRPr="00C671D8">
        <w:rPr>
          <w:spacing w:val="-14"/>
          <w:w w:val="105"/>
        </w:rPr>
        <w:t xml:space="preserve"> </w:t>
      </w:r>
      <w:r w:rsidRPr="00C671D8">
        <w:rPr>
          <w:w w:val="105"/>
        </w:rPr>
        <w:t>rates</w:t>
      </w:r>
      <w:r w:rsidRPr="00C671D8">
        <w:rPr>
          <w:spacing w:val="-24"/>
          <w:w w:val="105"/>
        </w:rPr>
        <w:t xml:space="preserve"> </w:t>
      </w:r>
      <w:r w:rsidRPr="00C671D8">
        <w:rPr>
          <w:w w:val="105"/>
        </w:rPr>
        <w:t>of</w:t>
      </w:r>
      <w:r w:rsidRPr="00C671D8">
        <w:rPr>
          <w:spacing w:val="20"/>
          <w:w w:val="105"/>
        </w:rPr>
        <w:t xml:space="preserve"> </w:t>
      </w:r>
      <w:r w:rsidRPr="00C671D8">
        <w:rPr>
          <w:w w:val="105"/>
        </w:rPr>
        <w:t>return</w:t>
      </w:r>
      <w:r w:rsidRPr="00C671D8">
        <w:rPr>
          <w:spacing w:val="-12"/>
          <w:w w:val="105"/>
        </w:rPr>
        <w:t xml:space="preserve"> </w:t>
      </w:r>
      <w:r w:rsidRPr="00C671D8">
        <w:rPr>
          <w:w w:val="105"/>
        </w:rPr>
        <w:t>on</w:t>
      </w:r>
      <w:r w:rsidRPr="00C671D8">
        <w:rPr>
          <w:spacing w:val="-14"/>
          <w:w w:val="105"/>
        </w:rPr>
        <w:t xml:space="preserve"> </w:t>
      </w:r>
      <w:r w:rsidRPr="00C671D8">
        <w:rPr>
          <w:w w:val="105"/>
        </w:rPr>
        <w:t>investments</w:t>
      </w:r>
      <w:r w:rsidRPr="00C671D8">
        <w:rPr>
          <w:spacing w:val="-14"/>
          <w:w w:val="105"/>
        </w:rPr>
        <w:t xml:space="preserve"> </w:t>
      </w:r>
      <w:r w:rsidRPr="00C671D8">
        <w:rPr>
          <w:w w:val="105"/>
        </w:rPr>
        <w:t>in</w:t>
      </w:r>
      <w:r w:rsidRPr="00C671D8">
        <w:rPr>
          <w:spacing w:val="-23"/>
          <w:w w:val="105"/>
        </w:rPr>
        <w:t xml:space="preserve"> </w:t>
      </w:r>
      <w:r w:rsidRPr="00C671D8">
        <w:rPr>
          <w:w w:val="105"/>
        </w:rPr>
        <w:t>public enterprises</w:t>
      </w:r>
      <w:r w:rsidRPr="00C671D8">
        <w:rPr>
          <w:spacing w:val="40"/>
          <w:w w:val="105"/>
        </w:rPr>
        <w:t xml:space="preserve"> </w:t>
      </w:r>
      <w:r w:rsidRPr="00C671D8">
        <w:rPr>
          <w:w w:val="105"/>
        </w:rPr>
        <w:t>were</w:t>
      </w:r>
      <w:r w:rsidRPr="00C671D8">
        <w:rPr>
          <w:spacing w:val="40"/>
          <w:w w:val="105"/>
        </w:rPr>
        <w:t xml:space="preserve"> </w:t>
      </w:r>
      <w:r w:rsidRPr="00C671D8">
        <w:rPr>
          <w:w w:val="105"/>
        </w:rPr>
        <w:t>assumed</w:t>
      </w:r>
      <w:r w:rsidRPr="00C671D8">
        <w:rPr>
          <w:spacing w:val="80"/>
          <w:w w:val="105"/>
        </w:rPr>
        <w:t xml:space="preserve"> </w:t>
      </w:r>
      <w:r w:rsidRPr="00C671D8">
        <w:rPr>
          <w:w w:val="105"/>
        </w:rPr>
        <w:t>while</w:t>
      </w:r>
      <w:r w:rsidRPr="00C671D8">
        <w:t xml:space="preserve"> </w:t>
      </w:r>
      <w:r w:rsidRPr="00C671D8">
        <w:rPr>
          <w:w w:val="105"/>
        </w:rPr>
        <w:t>projecting</w:t>
      </w:r>
      <w:r w:rsidRPr="00C671D8">
        <w:rPr>
          <w:spacing w:val="6"/>
          <w:w w:val="105"/>
        </w:rPr>
        <w:t xml:space="preserve"> </w:t>
      </w:r>
      <w:r w:rsidRPr="00C671D8">
        <w:rPr>
          <w:w w:val="105"/>
        </w:rPr>
        <w:t xml:space="preserve">revenue </w:t>
      </w:r>
      <w:r w:rsidRPr="00C671D8">
        <w:rPr>
          <w:spacing w:val="-2"/>
          <w:w w:val="105"/>
        </w:rPr>
        <w:t>receipts.</w:t>
      </w:r>
      <w:r w:rsidRPr="00C671D8">
        <w:t xml:space="preserve"> </w:t>
      </w:r>
      <w:r w:rsidRPr="00C671D8">
        <w:rPr>
          <w:w w:val="105"/>
        </w:rPr>
        <w:t>On the expenditure</w:t>
      </w:r>
      <w:r w:rsidRPr="00C671D8">
        <w:rPr>
          <w:spacing w:val="80"/>
          <w:w w:val="105"/>
        </w:rPr>
        <w:t xml:space="preserve"> </w:t>
      </w:r>
      <w:r w:rsidRPr="00C671D8">
        <w:rPr>
          <w:w w:val="105"/>
        </w:rPr>
        <w:t>side,</w:t>
      </w:r>
      <w:r w:rsidRPr="00C671D8">
        <w:rPr>
          <w:spacing w:val="80"/>
          <w:w w:val="105"/>
        </w:rPr>
        <w:t xml:space="preserve"> </w:t>
      </w:r>
      <w:r w:rsidRPr="00C671D8">
        <w:rPr>
          <w:w w:val="105"/>
        </w:rPr>
        <w:t>certain</w:t>
      </w:r>
      <w:r w:rsidRPr="00C671D8">
        <w:t xml:space="preserve"> </w:t>
      </w:r>
      <w:r w:rsidRPr="00C671D8">
        <w:rPr>
          <w:w w:val="105"/>
        </w:rPr>
        <w:t>items of expenditure were wholly or</w:t>
      </w:r>
      <w:r w:rsidRPr="00C671D8">
        <w:rPr>
          <w:spacing w:val="-1"/>
          <w:w w:val="105"/>
        </w:rPr>
        <w:t xml:space="preserve"> </w:t>
      </w:r>
      <w:r w:rsidRPr="00C671D8">
        <w:rPr>
          <w:w w:val="105"/>
        </w:rPr>
        <w:t>partially disallowed.</w:t>
      </w:r>
      <w:r w:rsidRPr="00C671D8">
        <w:rPr>
          <w:spacing w:val="80"/>
          <w:w w:val="105"/>
        </w:rPr>
        <w:t xml:space="preserve"> </w:t>
      </w:r>
      <w:r w:rsidRPr="00C671D8">
        <w:rPr>
          <w:w w:val="105"/>
        </w:rPr>
        <w:t>Again, maintenance</w:t>
      </w:r>
      <w:r w:rsidRPr="00C671D8">
        <w:rPr>
          <w:spacing w:val="40"/>
          <w:w w:val="105"/>
        </w:rPr>
        <w:t xml:space="preserve"> </w:t>
      </w:r>
      <w:r w:rsidRPr="00C671D8">
        <w:rPr>
          <w:w w:val="105"/>
        </w:rPr>
        <w:t>expenditures</w:t>
      </w:r>
      <w:r w:rsidRPr="00C671D8">
        <w:rPr>
          <w:spacing w:val="40"/>
          <w:w w:val="105"/>
        </w:rPr>
        <w:t xml:space="preserve"> </w:t>
      </w:r>
      <w:r w:rsidRPr="00C671D8">
        <w:rPr>
          <w:w w:val="105"/>
        </w:rPr>
        <w:t>on</w:t>
      </w:r>
      <w:r w:rsidRPr="00C671D8">
        <w:rPr>
          <w:spacing w:val="-12"/>
          <w:w w:val="105"/>
        </w:rPr>
        <w:t xml:space="preserve"> </w:t>
      </w:r>
      <w:r w:rsidRPr="00C671D8">
        <w:rPr>
          <w:w w:val="105"/>
        </w:rPr>
        <w:t>irrigation,</w:t>
      </w:r>
      <w:r w:rsidRPr="00C671D8">
        <w:rPr>
          <w:spacing w:val="40"/>
          <w:w w:val="105"/>
        </w:rPr>
        <w:t xml:space="preserve"> </w:t>
      </w:r>
      <w:r w:rsidRPr="00C671D8">
        <w:rPr>
          <w:w w:val="105"/>
        </w:rPr>
        <w:t>buildings</w:t>
      </w:r>
      <w:r w:rsidRPr="00C671D8">
        <w:rPr>
          <w:spacing w:val="40"/>
          <w:w w:val="105"/>
        </w:rPr>
        <w:t xml:space="preserve"> </w:t>
      </w:r>
      <w:r w:rsidRPr="00C671D8">
        <w:rPr>
          <w:w w:val="105"/>
        </w:rPr>
        <w:t xml:space="preserve">and </w:t>
      </w:r>
      <w:r w:rsidRPr="00C671D8">
        <w:rPr>
          <w:spacing w:val="-2"/>
          <w:w w:val="105"/>
        </w:rPr>
        <w:t>public</w:t>
      </w:r>
      <w:r w:rsidRPr="00C671D8">
        <w:t xml:space="preserve"> </w:t>
      </w:r>
      <w:r w:rsidR="008F24E1" w:rsidRPr="00C671D8">
        <w:rPr>
          <w:w w:val="105"/>
        </w:rPr>
        <w:t xml:space="preserve">works </w:t>
      </w:r>
      <w:r w:rsidR="008F24E1" w:rsidRPr="00C671D8">
        <w:rPr>
          <w:spacing w:val="19"/>
          <w:w w:val="105"/>
        </w:rPr>
        <w:t>were</w:t>
      </w:r>
      <w:r w:rsidRPr="00C671D8">
        <w:rPr>
          <w:w w:val="105"/>
        </w:rPr>
        <w:t xml:space="preserve"> projected</w:t>
      </w:r>
      <w:r w:rsidRPr="00C671D8">
        <w:rPr>
          <w:spacing w:val="18"/>
          <w:w w:val="105"/>
        </w:rPr>
        <w:t xml:space="preserve"> </w:t>
      </w:r>
      <w:r w:rsidRPr="00C671D8">
        <w:rPr>
          <w:w w:val="105"/>
        </w:rPr>
        <w:t>on the basis</w:t>
      </w:r>
      <w:r w:rsidRPr="00C671D8">
        <w:rPr>
          <w:spacing w:val="23"/>
          <w:w w:val="105"/>
        </w:rPr>
        <w:t xml:space="preserve"> </w:t>
      </w:r>
      <w:r w:rsidRPr="00C671D8">
        <w:rPr>
          <w:w w:val="105"/>
        </w:rPr>
        <w:t>of</w:t>
      </w:r>
      <w:r w:rsidRPr="00C671D8">
        <w:rPr>
          <w:spacing w:val="28"/>
          <w:w w:val="105"/>
        </w:rPr>
        <w:t xml:space="preserve"> </w:t>
      </w:r>
      <w:r w:rsidRPr="00C671D8">
        <w:rPr>
          <w:w w:val="105"/>
        </w:rPr>
        <w:t>certain engineering</w:t>
      </w:r>
      <w:r w:rsidRPr="00C671D8">
        <w:rPr>
          <w:spacing w:val="80"/>
          <w:w w:val="105"/>
        </w:rPr>
        <w:t xml:space="preserve"> </w:t>
      </w:r>
      <w:r w:rsidRPr="00C671D8">
        <w:rPr>
          <w:w w:val="105"/>
        </w:rPr>
        <w:t>norms.</w:t>
      </w:r>
      <w:r w:rsidRPr="00C671D8">
        <w:t xml:space="preserve"> </w:t>
      </w:r>
      <w:r w:rsidRPr="00C671D8">
        <w:rPr>
          <w:w w:val="105"/>
        </w:rPr>
        <w:t>But</w:t>
      </w:r>
      <w:r w:rsidRPr="00C671D8">
        <w:rPr>
          <w:spacing w:val="18"/>
          <w:w w:val="105"/>
        </w:rPr>
        <w:t xml:space="preserve"> </w:t>
      </w:r>
      <w:r w:rsidRPr="00C671D8">
        <w:rPr>
          <w:w w:val="105"/>
        </w:rPr>
        <w:t>norms were only</w:t>
      </w:r>
      <w:r w:rsidRPr="00C671D8">
        <w:rPr>
          <w:spacing w:val="23"/>
          <w:w w:val="105"/>
        </w:rPr>
        <w:t xml:space="preserve"> </w:t>
      </w:r>
      <w:r w:rsidRPr="00C671D8">
        <w:rPr>
          <w:w w:val="105"/>
        </w:rPr>
        <w:t>selectively applied.</w:t>
      </w:r>
      <w:r w:rsidRPr="00C671D8">
        <w:rPr>
          <w:spacing w:val="13"/>
          <w:w w:val="105"/>
        </w:rPr>
        <w:t xml:space="preserve"> </w:t>
      </w:r>
      <w:r w:rsidRPr="00C671D8">
        <w:rPr>
          <w:w w:val="105"/>
        </w:rPr>
        <w:t>In</w:t>
      </w:r>
      <w:r w:rsidRPr="00C671D8">
        <w:rPr>
          <w:spacing w:val="-21"/>
          <w:w w:val="105"/>
        </w:rPr>
        <w:t xml:space="preserve"> </w:t>
      </w:r>
      <w:r w:rsidRPr="00C671D8">
        <w:rPr>
          <w:w w:val="105"/>
        </w:rPr>
        <w:t>general,</w:t>
      </w:r>
      <w:r w:rsidRPr="00C671D8">
        <w:rPr>
          <w:spacing w:val="-37"/>
          <w:w w:val="105"/>
        </w:rPr>
        <w:t xml:space="preserve"> </w:t>
      </w:r>
      <w:r w:rsidRPr="00C671D8">
        <w:rPr>
          <w:w w:val="105"/>
        </w:rPr>
        <w:t>except</w:t>
      </w:r>
      <w:r w:rsidRPr="00C671D8">
        <w:rPr>
          <w:spacing w:val="-16"/>
          <w:w w:val="105"/>
        </w:rPr>
        <w:t xml:space="preserve"> </w:t>
      </w:r>
      <w:r w:rsidRPr="00C671D8">
        <w:rPr>
          <w:w w:val="105"/>
        </w:rPr>
        <w:t>for</w:t>
      </w:r>
      <w:r w:rsidRPr="00C671D8">
        <w:rPr>
          <w:spacing w:val="6"/>
          <w:w w:val="105"/>
        </w:rPr>
        <w:t xml:space="preserve"> </w:t>
      </w:r>
      <w:r w:rsidRPr="00C671D8">
        <w:rPr>
          <w:w w:val="105"/>
        </w:rPr>
        <w:t>occasional</w:t>
      </w:r>
      <w:r w:rsidRPr="00C671D8">
        <w:rPr>
          <w:spacing w:val="-14"/>
          <w:w w:val="105"/>
        </w:rPr>
        <w:t xml:space="preserve"> </w:t>
      </w:r>
      <w:r w:rsidRPr="00C671D8">
        <w:rPr>
          <w:w w:val="105"/>
        </w:rPr>
        <w:t>disallowances, all</w:t>
      </w:r>
      <w:r w:rsidRPr="00C671D8">
        <w:rPr>
          <w:spacing w:val="-9"/>
          <w:w w:val="105"/>
        </w:rPr>
        <w:t xml:space="preserve"> </w:t>
      </w:r>
      <w:r w:rsidRPr="00C671D8">
        <w:rPr>
          <w:w w:val="105"/>
        </w:rPr>
        <w:t>other commitments</w:t>
      </w:r>
      <w:r w:rsidRPr="00C671D8">
        <w:rPr>
          <w:spacing w:val="-27"/>
          <w:w w:val="105"/>
        </w:rPr>
        <w:t xml:space="preserve"> </w:t>
      </w:r>
      <w:r w:rsidRPr="00C671D8">
        <w:rPr>
          <w:w w:val="105"/>
        </w:rPr>
        <w:t>made</w:t>
      </w:r>
      <w:r w:rsidRPr="00C671D8">
        <w:rPr>
          <w:spacing w:val="-2"/>
          <w:w w:val="105"/>
        </w:rPr>
        <w:t xml:space="preserve"> </w:t>
      </w:r>
      <w:r w:rsidRPr="00C671D8">
        <w:rPr>
          <w:w w:val="105"/>
        </w:rPr>
        <w:t>by</w:t>
      </w:r>
      <w:r w:rsidRPr="00C671D8">
        <w:rPr>
          <w:spacing w:val="-2"/>
          <w:w w:val="105"/>
        </w:rPr>
        <w:t xml:space="preserve"> </w:t>
      </w:r>
      <w:r w:rsidRPr="00C671D8">
        <w:rPr>
          <w:w w:val="105"/>
        </w:rPr>
        <w:t>the</w:t>
      </w:r>
      <w:r w:rsidRPr="00C671D8">
        <w:rPr>
          <w:spacing w:val="29"/>
          <w:w w:val="105"/>
        </w:rPr>
        <w:t xml:space="preserve"> </w:t>
      </w:r>
      <w:r w:rsidRPr="00C671D8">
        <w:rPr>
          <w:w w:val="105"/>
        </w:rPr>
        <w:t>different</w:t>
      </w:r>
      <w:r w:rsidRPr="00C671D8">
        <w:rPr>
          <w:spacing w:val="18"/>
          <w:w w:val="105"/>
        </w:rPr>
        <w:t xml:space="preserve"> </w:t>
      </w:r>
      <w:r w:rsidRPr="00C671D8">
        <w:rPr>
          <w:w w:val="105"/>
        </w:rPr>
        <w:t>States and the</w:t>
      </w:r>
      <w:r w:rsidRPr="00C671D8">
        <w:rPr>
          <w:spacing w:val="-10"/>
          <w:w w:val="105"/>
        </w:rPr>
        <w:t xml:space="preserve"> </w:t>
      </w:r>
      <w:r w:rsidRPr="00C671D8">
        <w:rPr>
          <w:w w:val="105"/>
        </w:rPr>
        <w:t>Centre</w:t>
      </w:r>
      <w:r w:rsidRPr="00C671D8">
        <w:rPr>
          <w:spacing w:val="-2"/>
          <w:w w:val="105"/>
        </w:rPr>
        <w:t xml:space="preserve"> </w:t>
      </w:r>
      <w:r w:rsidRPr="00C671D8">
        <w:rPr>
          <w:w w:val="105"/>
        </w:rPr>
        <w:t>as</w:t>
      </w:r>
      <w:r w:rsidRPr="00C671D8">
        <w:rPr>
          <w:spacing w:val="-13"/>
          <w:w w:val="105"/>
        </w:rPr>
        <w:t xml:space="preserve"> </w:t>
      </w:r>
      <w:r w:rsidRPr="00C671D8">
        <w:rPr>
          <w:w w:val="105"/>
        </w:rPr>
        <w:t>on</w:t>
      </w:r>
      <w:r w:rsidRPr="00C671D8">
        <w:rPr>
          <w:spacing w:val="-7"/>
          <w:w w:val="105"/>
        </w:rPr>
        <w:t xml:space="preserve"> </w:t>
      </w:r>
      <w:r w:rsidRPr="00C671D8">
        <w:rPr>
          <w:w w:val="105"/>
        </w:rPr>
        <w:t>a</w:t>
      </w:r>
      <w:r w:rsidRPr="00C671D8">
        <w:rPr>
          <w:spacing w:val="40"/>
          <w:w w:val="105"/>
        </w:rPr>
        <w:t xml:space="preserve"> </w:t>
      </w:r>
      <w:r w:rsidRPr="00C671D8">
        <w:rPr>
          <w:w w:val="105"/>
        </w:rPr>
        <w:t>particular</w:t>
      </w:r>
      <w:r w:rsidRPr="00C671D8">
        <w:rPr>
          <w:spacing w:val="34"/>
          <w:w w:val="105"/>
        </w:rPr>
        <w:t xml:space="preserve"> </w:t>
      </w:r>
      <w:r w:rsidRPr="00C671D8">
        <w:rPr>
          <w:w w:val="105"/>
        </w:rPr>
        <w:t>date</w:t>
      </w:r>
      <w:r w:rsidRPr="00C671D8">
        <w:rPr>
          <w:spacing w:val="40"/>
          <w:w w:val="105"/>
        </w:rPr>
        <w:t xml:space="preserve"> </w:t>
      </w:r>
      <w:r w:rsidRPr="00C671D8">
        <w:rPr>
          <w:w w:val="105"/>
        </w:rPr>
        <w:t>were</w:t>
      </w:r>
      <w:r w:rsidRPr="00C671D8">
        <w:rPr>
          <w:spacing w:val="80"/>
          <w:w w:val="105"/>
        </w:rPr>
        <w:t xml:space="preserve"> </w:t>
      </w:r>
      <w:r w:rsidRPr="00C671D8">
        <w:rPr>
          <w:w w:val="105"/>
        </w:rPr>
        <w:t>accepted and norms were brought</w:t>
      </w:r>
      <w:r w:rsidRPr="00C671D8">
        <w:rPr>
          <w:spacing w:val="40"/>
          <w:w w:val="105"/>
        </w:rPr>
        <w:t xml:space="preserve"> </w:t>
      </w:r>
      <w:r w:rsidRPr="00C671D8">
        <w:rPr>
          <w:w w:val="105"/>
        </w:rPr>
        <w:t>in only to determine</w:t>
      </w:r>
      <w:r w:rsidRPr="00C671D8">
        <w:rPr>
          <w:spacing w:val="37"/>
          <w:w w:val="105"/>
        </w:rPr>
        <w:t xml:space="preserve"> </w:t>
      </w:r>
      <w:r w:rsidRPr="00C671D8">
        <w:rPr>
          <w:w w:val="105"/>
        </w:rPr>
        <w:t>the rates of growth of</w:t>
      </w:r>
      <w:r w:rsidRPr="00C671D8">
        <w:rPr>
          <w:spacing w:val="40"/>
          <w:w w:val="105"/>
        </w:rPr>
        <w:t xml:space="preserve"> </w:t>
      </w:r>
      <w:r w:rsidRPr="00C671D8">
        <w:rPr>
          <w:w w:val="105"/>
        </w:rPr>
        <w:t>expenditure</w:t>
      </w:r>
      <w:r w:rsidRPr="00C671D8">
        <w:rPr>
          <w:spacing w:val="40"/>
          <w:w w:val="105"/>
        </w:rPr>
        <w:t xml:space="preserve"> </w:t>
      </w:r>
      <w:r w:rsidRPr="00C671D8">
        <w:rPr>
          <w:w w:val="105"/>
        </w:rPr>
        <w:t>items</w:t>
      </w:r>
      <w:r w:rsidRPr="00C671D8">
        <w:rPr>
          <w:spacing w:val="36"/>
          <w:w w:val="105"/>
        </w:rPr>
        <w:t xml:space="preserve"> </w:t>
      </w:r>
      <w:r w:rsidRPr="00C671D8">
        <w:rPr>
          <w:w w:val="105"/>
        </w:rPr>
        <w:t>that</w:t>
      </w:r>
      <w:r w:rsidRPr="00C671D8">
        <w:rPr>
          <w:spacing w:val="38"/>
          <w:w w:val="105"/>
        </w:rPr>
        <w:t xml:space="preserve"> </w:t>
      </w:r>
      <w:r w:rsidRPr="00C671D8">
        <w:rPr>
          <w:w w:val="105"/>
        </w:rPr>
        <w:t>were</w:t>
      </w:r>
      <w:r w:rsidRPr="00C671D8">
        <w:rPr>
          <w:spacing w:val="29"/>
          <w:w w:val="105"/>
        </w:rPr>
        <w:t xml:space="preserve"> </w:t>
      </w:r>
      <w:r w:rsidRPr="00C671D8">
        <w:rPr>
          <w:w w:val="105"/>
        </w:rPr>
        <w:t>to</w:t>
      </w:r>
      <w:r w:rsidRPr="00C671D8">
        <w:rPr>
          <w:spacing w:val="30"/>
          <w:w w:val="105"/>
        </w:rPr>
        <w:t xml:space="preserve"> </w:t>
      </w:r>
      <w:r w:rsidRPr="00C671D8">
        <w:rPr>
          <w:w w:val="105"/>
        </w:rPr>
        <w:t>be</w:t>
      </w:r>
      <w:r w:rsidRPr="00C671D8">
        <w:rPr>
          <w:spacing w:val="31"/>
          <w:w w:val="105"/>
        </w:rPr>
        <w:t xml:space="preserve"> </w:t>
      </w:r>
      <w:r w:rsidRPr="00C671D8">
        <w:rPr>
          <w:w w:val="105"/>
        </w:rPr>
        <w:t xml:space="preserve">allowed. </w:t>
      </w:r>
      <w:r w:rsidRPr="00C671D8">
        <w:rPr>
          <w:spacing w:val="-2"/>
        </w:rPr>
        <w:t>Similarly,</w:t>
      </w:r>
      <w:r w:rsidRPr="00C671D8">
        <w:t xml:space="preserve"> on the revenue</w:t>
      </w:r>
      <w:r w:rsidRPr="00C671D8">
        <w:rPr>
          <w:spacing w:val="40"/>
        </w:rPr>
        <w:t xml:space="preserve"> </w:t>
      </w:r>
      <w:r w:rsidRPr="00C671D8">
        <w:t>side,</w:t>
      </w:r>
      <w:r w:rsidRPr="00C671D8">
        <w:rPr>
          <w:spacing w:val="80"/>
        </w:rPr>
        <w:t xml:space="preserve"> </w:t>
      </w:r>
      <w:r w:rsidRPr="00C671D8">
        <w:t>the level of</w:t>
      </w:r>
      <w:r w:rsidRPr="00C671D8">
        <w:rPr>
          <w:spacing w:val="40"/>
        </w:rPr>
        <w:t xml:space="preserve"> </w:t>
      </w:r>
      <w:r w:rsidRPr="00C671D8">
        <w:t xml:space="preserve">revenues </w:t>
      </w:r>
      <w:r w:rsidRPr="00C671D8">
        <w:rPr>
          <w:w w:val="105"/>
        </w:rPr>
        <w:t>existing</w:t>
      </w:r>
      <w:r w:rsidRPr="00C671D8">
        <w:rPr>
          <w:spacing w:val="-14"/>
          <w:w w:val="105"/>
        </w:rPr>
        <w:t xml:space="preserve"> </w:t>
      </w:r>
      <w:r w:rsidRPr="00C671D8">
        <w:rPr>
          <w:w w:val="105"/>
        </w:rPr>
        <w:t>in</w:t>
      </w:r>
      <w:r w:rsidRPr="00C671D8">
        <w:rPr>
          <w:spacing w:val="-14"/>
          <w:w w:val="105"/>
        </w:rPr>
        <w:t xml:space="preserve"> </w:t>
      </w:r>
      <w:r w:rsidRPr="00C671D8">
        <w:rPr>
          <w:w w:val="105"/>
        </w:rPr>
        <w:t>the</w:t>
      </w:r>
      <w:r w:rsidRPr="00C671D8">
        <w:rPr>
          <w:spacing w:val="-20"/>
          <w:w w:val="105"/>
        </w:rPr>
        <w:t xml:space="preserve"> </w:t>
      </w:r>
      <w:r w:rsidRPr="00C671D8">
        <w:rPr>
          <w:w w:val="105"/>
        </w:rPr>
        <w:t>"base</w:t>
      </w:r>
      <w:r w:rsidRPr="00C671D8">
        <w:rPr>
          <w:spacing w:val="36"/>
          <w:w w:val="105"/>
        </w:rPr>
        <w:t xml:space="preserve"> </w:t>
      </w:r>
      <w:r w:rsidRPr="00C671D8">
        <w:rPr>
          <w:w w:val="105"/>
        </w:rPr>
        <w:t>year"</w:t>
      </w:r>
      <w:r w:rsidRPr="00C671D8">
        <w:rPr>
          <w:spacing w:val="-2"/>
          <w:w w:val="105"/>
        </w:rPr>
        <w:t xml:space="preserve"> </w:t>
      </w:r>
      <w:r w:rsidRPr="00C671D8">
        <w:rPr>
          <w:w w:val="105"/>
        </w:rPr>
        <w:t>were</w:t>
      </w:r>
      <w:r w:rsidRPr="00C671D8">
        <w:rPr>
          <w:spacing w:val="-17"/>
          <w:w w:val="105"/>
        </w:rPr>
        <w:t xml:space="preserve"> </w:t>
      </w:r>
      <w:r w:rsidRPr="00C671D8">
        <w:rPr>
          <w:w w:val="105"/>
        </w:rPr>
        <w:t>taken</w:t>
      </w:r>
      <w:r w:rsidRPr="00C671D8">
        <w:rPr>
          <w:spacing w:val="-15"/>
          <w:w w:val="105"/>
        </w:rPr>
        <w:t xml:space="preserve"> </w:t>
      </w:r>
      <w:r w:rsidRPr="00C671D8">
        <w:rPr>
          <w:w w:val="105"/>
        </w:rPr>
        <w:t>as</w:t>
      </w:r>
      <w:r w:rsidRPr="00C671D8">
        <w:rPr>
          <w:spacing w:val="-16"/>
          <w:w w:val="105"/>
        </w:rPr>
        <w:t xml:space="preserve"> </w:t>
      </w:r>
      <w:r w:rsidRPr="00C671D8">
        <w:rPr>
          <w:w w:val="105"/>
        </w:rPr>
        <w:t>given</w:t>
      </w:r>
      <w:r w:rsidRPr="00C671D8">
        <w:rPr>
          <w:spacing w:val="-16"/>
          <w:w w:val="105"/>
        </w:rPr>
        <w:t xml:space="preserve"> </w:t>
      </w:r>
      <w:r w:rsidRPr="00C671D8">
        <w:rPr>
          <w:w w:val="105"/>
        </w:rPr>
        <w:t>and</w:t>
      </w:r>
      <w:r w:rsidRPr="00C671D8">
        <w:rPr>
          <w:spacing w:val="-16"/>
          <w:w w:val="105"/>
        </w:rPr>
        <w:t xml:space="preserve"> </w:t>
      </w:r>
      <w:r w:rsidRPr="00C671D8">
        <w:rPr>
          <w:w w:val="105"/>
        </w:rPr>
        <w:t>were projected</w:t>
      </w:r>
      <w:r w:rsidRPr="00C671D8">
        <w:rPr>
          <w:spacing w:val="-14"/>
          <w:w w:val="105"/>
        </w:rPr>
        <w:t xml:space="preserve"> </w:t>
      </w:r>
      <w:r w:rsidRPr="00C671D8">
        <w:rPr>
          <w:w w:val="105"/>
        </w:rPr>
        <w:t>at</w:t>
      </w:r>
      <w:r w:rsidRPr="00C671D8">
        <w:rPr>
          <w:spacing w:val="-33"/>
          <w:w w:val="105"/>
        </w:rPr>
        <w:t xml:space="preserve"> </w:t>
      </w:r>
      <w:r w:rsidRPr="00C671D8">
        <w:rPr>
          <w:w w:val="105"/>
        </w:rPr>
        <w:t>normative</w:t>
      </w:r>
      <w:r w:rsidRPr="00C671D8">
        <w:rPr>
          <w:spacing w:val="14"/>
          <w:w w:val="105"/>
        </w:rPr>
        <w:t xml:space="preserve"> </w:t>
      </w:r>
      <w:r w:rsidRPr="00C671D8">
        <w:rPr>
          <w:w w:val="105"/>
        </w:rPr>
        <w:t>rates</w:t>
      </w:r>
      <w:r w:rsidRPr="00C671D8">
        <w:rPr>
          <w:spacing w:val="40"/>
          <w:w w:val="105"/>
        </w:rPr>
        <w:t xml:space="preserve"> </w:t>
      </w:r>
      <w:r w:rsidRPr="00C671D8">
        <w:rPr>
          <w:w w:val="105"/>
        </w:rPr>
        <w:t>of</w:t>
      </w:r>
      <w:r w:rsidRPr="00C671D8">
        <w:rPr>
          <w:spacing w:val="23"/>
          <w:w w:val="105"/>
        </w:rPr>
        <w:t xml:space="preserve"> </w:t>
      </w:r>
      <w:r w:rsidRPr="00C671D8">
        <w:rPr>
          <w:w w:val="105"/>
        </w:rPr>
        <w:t>growth.</w:t>
      </w:r>
      <w:r w:rsidRPr="00C671D8">
        <w:rPr>
          <w:spacing w:val="56"/>
          <w:w w:val="105"/>
        </w:rPr>
        <w:t xml:space="preserve"> </w:t>
      </w:r>
      <w:r w:rsidRPr="00C671D8">
        <w:rPr>
          <w:w w:val="105"/>
        </w:rPr>
        <w:t>This</w:t>
      </w:r>
      <w:r w:rsidRPr="00C671D8">
        <w:rPr>
          <w:spacing w:val="-14"/>
          <w:w w:val="105"/>
        </w:rPr>
        <w:t xml:space="preserve"> </w:t>
      </w:r>
      <w:r w:rsidRPr="00C671D8">
        <w:rPr>
          <w:w w:val="105"/>
        </w:rPr>
        <w:t>meant</w:t>
      </w:r>
      <w:r w:rsidRPr="00C671D8">
        <w:rPr>
          <w:spacing w:val="-14"/>
          <w:w w:val="105"/>
        </w:rPr>
        <w:t xml:space="preserve"> </w:t>
      </w:r>
      <w:r w:rsidRPr="00C671D8">
        <w:rPr>
          <w:w w:val="105"/>
        </w:rPr>
        <w:t xml:space="preserve">that </w:t>
      </w:r>
      <w:r w:rsidRPr="00C671D8">
        <w:rPr>
          <w:spacing w:val="-2"/>
          <w:w w:val="105"/>
        </w:rPr>
        <w:t>almost</w:t>
      </w:r>
      <w:r w:rsidRPr="00C671D8">
        <w:rPr>
          <w:spacing w:val="-12"/>
          <w:w w:val="105"/>
        </w:rPr>
        <w:t xml:space="preserve"> </w:t>
      </w:r>
      <w:r w:rsidRPr="00C671D8">
        <w:rPr>
          <w:spacing w:val="-2"/>
          <w:w w:val="105"/>
        </w:rPr>
        <w:t>all</w:t>
      </w:r>
      <w:r w:rsidRPr="00C671D8">
        <w:rPr>
          <w:spacing w:val="-27"/>
          <w:w w:val="105"/>
        </w:rPr>
        <w:t xml:space="preserve"> </w:t>
      </w:r>
      <w:r w:rsidRPr="00C671D8">
        <w:rPr>
          <w:spacing w:val="-2"/>
          <w:w w:val="105"/>
        </w:rPr>
        <w:t>expenditure</w:t>
      </w:r>
      <w:r w:rsidRPr="00C671D8">
        <w:rPr>
          <w:spacing w:val="-1"/>
          <w:w w:val="105"/>
        </w:rPr>
        <w:t xml:space="preserve"> </w:t>
      </w:r>
      <w:r w:rsidRPr="00C671D8">
        <w:rPr>
          <w:spacing w:val="-2"/>
          <w:w w:val="105"/>
        </w:rPr>
        <w:t>commitments</w:t>
      </w:r>
      <w:r w:rsidRPr="00C671D8">
        <w:rPr>
          <w:spacing w:val="40"/>
          <w:w w:val="105"/>
        </w:rPr>
        <w:t xml:space="preserve"> </w:t>
      </w:r>
      <w:r w:rsidRPr="00C671D8">
        <w:rPr>
          <w:spacing w:val="-2"/>
          <w:w w:val="105"/>
        </w:rPr>
        <w:t>(the scale</w:t>
      </w:r>
      <w:r w:rsidRPr="00C671D8">
        <w:rPr>
          <w:spacing w:val="-24"/>
          <w:w w:val="105"/>
        </w:rPr>
        <w:t xml:space="preserve"> </w:t>
      </w:r>
      <w:r w:rsidRPr="00C671D8">
        <w:rPr>
          <w:spacing w:val="-2"/>
          <w:w w:val="105"/>
        </w:rPr>
        <w:t>or</w:t>
      </w:r>
      <w:r w:rsidRPr="00C671D8">
        <w:rPr>
          <w:spacing w:val="-18"/>
          <w:w w:val="105"/>
        </w:rPr>
        <w:t xml:space="preserve"> </w:t>
      </w:r>
      <w:r w:rsidRPr="00C671D8">
        <w:rPr>
          <w:spacing w:val="-2"/>
          <w:w w:val="105"/>
        </w:rPr>
        <w:t xml:space="preserve">volume </w:t>
      </w:r>
      <w:r w:rsidRPr="00C671D8">
        <w:t>of</w:t>
      </w:r>
      <w:r w:rsidRPr="00C671D8">
        <w:rPr>
          <w:spacing w:val="72"/>
        </w:rPr>
        <w:t xml:space="preserve"> </w:t>
      </w:r>
      <w:r w:rsidRPr="00C671D8">
        <w:t>different</w:t>
      </w:r>
      <w:r w:rsidRPr="00C671D8">
        <w:rPr>
          <w:spacing w:val="78"/>
        </w:rPr>
        <w:t xml:space="preserve"> </w:t>
      </w:r>
      <w:r w:rsidRPr="00C671D8">
        <w:t>services</w:t>
      </w:r>
      <w:r w:rsidRPr="00C671D8">
        <w:rPr>
          <w:spacing w:val="78"/>
        </w:rPr>
        <w:t xml:space="preserve"> </w:t>
      </w:r>
      <w:r w:rsidRPr="00C671D8">
        <w:t>and</w:t>
      </w:r>
      <w:r w:rsidRPr="00C671D8">
        <w:rPr>
          <w:spacing w:val="55"/>
        </w:rPr>
        <w:t xml:space="preserve"> </w:t>
      </w:r>
      <w:r w:rsidRPr="00C671D8">
        <w:t>the</w:t>
      </w:r>
      <w:r w:rsidRPr="00C671D8">
        <w:rPr>
          <w:spacing w:val="63"/>
        </w:rPr>
        <w:t xml:space="preserve"> </w:t>
      </w:r>
      <w:r w:rsidRPr="00C671D8">
        <w:rPr>
          <w:spacing w:val="-2"/>
        </w:rPr>
        <w:t>actual</w:t>
      </w:r>
      <w:r w:rsidRPr="00C671D8">
        <w:t xml:space="preserve"> </w:t>
      </w:r>
      <w:r w:rsidRPr="00C671D8">
        <w:rPr>
          <w:spacing w:val="-2"/>
        </w:rPr>
        <w:t>costs</w:t>
      </w:r>
      <w:r w:rsidRPr="00C671D8">
        <w:t xml:space="preserve"> </w:t>
      </w:r>
      <w:r w:rsidRPr="00C671D8">
        <w:rPr>
          <w:spacing w:val="-2"/>
        </w:rPr>
        <w:t>thereof</w:t>
      </w:r>
      <w:r w:rsidRPr="00C671D8">
        <w:t xml:space="preserve"> regardless</w:t>
      </w:r>
      <w:r w:rsidRPr="00C671D8">
        <w:rPr>
          <w:spacing w:val="21"/>
        </w:rPr>
        <w:t xml:space="preserve"> </w:t>
      </w:r>
      <w:r w:rsidRPr="00C671D8">
        <w:t>of extravagance or</w:t>
      </w:r>
      <w:r w:rsidRPr="00C671D8">
        <w:rPr>
          <w:spacing w:val="-14"/>
        </w:rPr>
        <w:t xml:space="preserve"> </w:t>
      </w:r>
      <w:r w:rsidRPr="00C671D8">
        <w:t>economy) were considered justifiable.</w:t>
      </w:r>
      <w:r w:rsidRPr="00C671D8">
        <w:rPr>
          <w:spacing w:val="-14"/>
        </w:rPr>
        <w:t xml:space="preserve"> </w:t>
      </w:r>
      <w:r w:rsidRPr="00C671D8">
        <w:t>Furthermore,</w:t>
      </w:r>
      <w:r w:rsidRPr="00C671D8">
        <w:rPr>
          <w:spacing w:val="5"/>
        </w:rPr>
        <w:t xml:space="preserve"> </w:t>
      </w:r>
      <w:r w:rsidRPr="00C671D8">
        <w:t>the</w:t>
      </w:r>
      <w:r w:rsidRPr="00C671D8">
        <w:rPr>
          <w:spacing w:val="-13"/>
        </w:rPr>
        <w:t xml:space="preserve"> </w:t>
      </w:r>
      <w:r w:rsidRPr="00C671D8">
        <w:t>approach</w:t>
      </w:r>
      <w:r w:rsidRPr="00C671D8">
        <w:rPr>
          <w:spacing w:val="-14"/>
        </w:rPr>
        <w:t xml:space="preserve"> </w:t>
      </w:r>
      <w:r w:rsidRPr="00C671D8">
        <w:t>implied</w:t>
      </w:r>
      <w:r w:rsidRPr="00C671D8">
        <w:rPr>
          <w:spacing w:val="-13"/>
        </w:rPr>
        <w:t xml:space="preserve"> </w:t>
      </w:r>
      <w:r w:rsidRPr="00C671D8">
        <w:t>that</w:t>
      </w:r>
      <w:r w:rsidRPr="00C671D8">
        <w:rPr>
          <w:spacing w:val="-13"/>
        </w:rPr>
        <w:t xml:space="preserve"> </w:t>
      </w:r>
      <w:r w:rsidRPr="00C671D8">
        <w:t>it</w:t>
      </w:r>
      <w:r w:rsidRPr="00C671D8">
        <w:rPr>
          <w:spacing w:val="-13"/>
        </w:rPr>
        <w:t xml:space="preserve"> </w:t>
      </w:r>
      <w:r w:rsidRPr="00C671D8">
        <w:t>did not matter to a State if it disregarded the normative rates of growth</w:t>
      </w:r>
      <w:r w:rsidRPr="00C671D8">
        <w:rPr>
          <w:spacing w:val="40"/>
        </w:rPr>
        <w:t xml:space="preserve"> </w:t>
      </w:r>
      <w:r w:rsidRPr="00C671D8">
        <w:t>prescribed by</w:t>
      </w:r>
      <w:r w:rsidRPr="00C671D8">
        <w:rPr>
          <w:spacing w:val="28"/>
        </w:rPr>
        <w:t xml:space="preserve"> </w:t>
      </w:r>
      <w:r w:rsidRPr="00C671D8">
        <w:t>a</w:t>
      </w:r>
      <w:r w:rsidRPr="00C671D8">
        <w:rPr>
          <w:spacing w:val="-14"/>
        </w:rPr>
        <w:t xml:space="preserve"> </w:t>
      </w:r>
      <w:r w:rsidRPr="00C671D8">
        <w:t>Finance</w:t>
      </w:r>
      <w:r w:rsidRPr="00C671D8">
        <w:rPr>
          <w:spacing w:val="-13"/>
        </w:rPr>
        <w:t xml:space="preserve"> </w:t>
      </w:r>
      <w:r w:rsidRPr="00C671D8">
        <w:t>Commission</w:t>
      </w:r>
      <w:r w:rsidRPr="00C671D8">
        <w:rPr>
          <w:spacing w:val="-11"/>
        </w:rPr>
        <w:t xml:space="preserve"> </w:t>
      </w:r>
      <w:r w:rsidRPr="00C671D8">
        <w:t>because</w:t>
      </w:r>
      <w:r w:rsidRPr="00C671D8">
        <w:rPr>
          <w:spacing w:val="-10"/>
        </w:rPr>
        <w:t xml:space="preserve"> </w:t>
      </w:r>
      <w:r w:rsidRPr="00C671D8">
        <w:t>the next</w:t>
      </w:r>
      <w:r w:rsidRPr="00C671D8">
        <w:rPr>
          <w:spacing w:val="40"/>
        </w:rPr>
        <w:t xml:space="preserve"> </w:t>
      </w:r>
      <w:r w:rsidRPr="00C671D8">
        <w:t>Commission</w:t>
      </w:r>
      <w:r w:rsidRPr="00C671D8">
        <w:rPr>
          <w:spacing w:val="40"/>
        </w:rPr>
        <w:t xml:space="preserve"> </w:t>
      </w:r>
      <w:r w:rsidRPr="00C671D8">
        <w:t>would in any case accept all existing commitments regardless</w:t>
      </w:r>
      <w:r w:rsidRPr="00C671D8">
        <w:rPr>
          <w:spacing w:val="40"/>
        </w:rPr>
        <w:t xml:space="preserve"> </w:t>
      </w:r>
      <w:r w:rsidRPr="00C671D8">
        <w:t>of</w:t>
      </w:r>
      <w:r w:rsidRPr="00C671D8">
        <w:rPr>
          <w:spacing w:val="80"/>
        </w:rPr>
        <w:t xml:space="preserve"> </w:t>
      </w:r>
      <w:r w:rsidRPr="00C671D8">
        <w:t xml:space="preserve">the actual past rates of </w:t>
      </w:r>
      <w:r w:rsidRPr="00C671D8">
        <w:rPr>
          <w:spacing w:val="-2"/>
        </w:rPr>
        <w:t>growth.</w:t>
      </w:r>
    </w:p>
    <w:p w14:paraId="3604A6C3" w14:textId="2074AB4E" w:rsidR="00840D73" w:rsidRPr="00C671D8" w:rsidRDefault="00840D73" w:rsidP="00031085">
      <w:pPr>
        <w:pStyle w:val="Heading2"/>
        <w:keepNext w:val="0"/>
        <w:keepLines w:val="0"/>
        <w:spacing w:before="120" w:after="120" w:line="240" w:lineRule="exact"/>
        <w:ind w:left="0" w:firstLine="133"/>
        <w:jc w:val="both"/>
      </w:pPr>
      <w:r w:rsidRPr="00C671D8">
        <w:rPr>
          <w:spacing w:val="-2"/>
          <w:w w:val="105"/>
        </w:rPr>
        <w:t>The</w:t>
      </w:r>
      <w:r w:rsidRPr="00C671D8">
        <w:rPr>
          <w:spacing w:val="-8"/>
          <w:w w:val="105"/>
        </w:rPr>
        <w:t xml:space="preserve"> </w:t>
      </w:r>
      <w:r w:rsidRPr="00C671D8">
        <w:rPr>
          <w:spacing w:val="-2"/>
          <w:w w:val="105"/>
        </w:rPr>
        <w:t>basic</w:t>
      </w:r>
      <w:r w:rsidRPr="00C671D8">
        <w:rPr>
          <w:spacing w:val="-21"/>
          <w:w w:val="105"/>
        </w:rPr>
        <w:t xml:space="preserve"> </w:t>
      </w:r>
      <w:r w:rsidRPr="00C671D8">
        <w:rPr>
          <w:spacing w:val="-2"/>
          <w:w w:val="105"/>
        </w:rPr>
        <w:t>departure</w:t>
      </w:r>
      <w:r w:rsidRPr="00C671D8">
        <w:rPr>
          <w:spacing w:val="-14"/>
          <w:w w:val="105"/>
        </w:rPr>
        <w:t xml:space="preserve"> </w:t>
      </w:r>
      <w:r w:rsidRPr="00C671D8">
        <w:rPr>
          <w:spacing w:val="-2"/>
          <w:w w:val="105"/>
        </w:rPr>
        <w:t>that</w:t>
      </w:r>
      <w:r w:rsidRPr="00C671D8">
        <w:rPr>
          <w:spacing w:val="-20"/>
          <w:w w:val="105"/>
        </w:rPr>
        <w:t xml:space="preserve"> </w:t>
      </w:r>
      <w:r w:rsidRPr="00C671D8">
        <w:rPr>
          <w:spacing w:val="-2"/>
          <w:w w:val="105"/>
        </w:rPr>
        <w:t>we</w:t>
      </w:r>
      <w:r w:rsidRPr="00C671D8">
        <w:rPr>
          <w:spacing w:val="-23"/>
          <w:w w:val="105"/>
        </w:rPr>
        <w:t xml:space="preserve"> </w:t>
      </w:r>
      <w:r w:rsidRPr="00C671D8">
        <w:rPr>
          <w:spacing w:val="-2"/>
          <w:w w:val="105"/>
        </w:rPr>
        <w:t>shall</w:t>
      </w:r>
      <w:r w:rsidRPr="00C671D8">
        <w:rPr>
          <w:spacing w:val="-32"/>
          <w:w w:val="105"/>
        </w:rPr>
        <w:t xml:space="preserve"> </w:t>
      </w:r>
      <w:r w:rsidRPr="00C671D8">
        <w:rPr>
          <w:spacing w:val="-2"/>
          <w:w w:val="105"/>
        </w:rPr>
        <w:t>be making</w:t>
      </w:r>
      <w:r w:rsidRPr="00C671D8">
        <w:rPr>
          <w:spacing w:val="3"/>
          <w:w w:val="105"/>
        </w:rPr>
        <w:t xml:space="preserve"> </w:t>
      </w:r>
      <w:r w:rsidRPr="00C671D8">
        <w:rPr>
          <w:spacing w:val="-2"/>
          <w:w w:val="105"/>
        </w:rPr>
        <w:t xml:space="preserve">in </w:t>
      </w:r>
      <w:r w:rsidRPr="00C671D8">
        <w:rPr>
          <w:w w:val="105"/>
        </w:rPr>
        <w:t>the</w:t>
      </w:r>
      <w:r w:rsidRPr="00C671D8">
        <w:rPr>
          <w:spacing w:val="25"/>
          <w:w w:val="105"/>
        </w:rPr>
        <w:t xml:space="preserve"> </w:t>
      </w:r>
      <w:r w:rsidRPr="00C671D8">
        <w:rPr>
          <w:w w:val="105"/>
        </w:rPr>
        <w:t>assessment</w:t>
      </w:r>
      <w:r w:rsidRPr="00C671D8">
        <w:rPr>
          <w:spacing w:val="10"/>
          <w:w w:val="105"/>
        </w:rPr>
        <w:t xml:space="preserve"> </w:t>
      </w:r>
      <w:r w:rsidRPr="00C671D8">
        <w:rPr>
          <w:w w:val="105"/>
        </w:rPr>
        <w:t>of</w:t>
      </w:r>
      <w:r w:rsidRPr="00C671D8">
        <w:rPr>
          <w:spacing w:val="4"/>
          <w:w w:val="105"/>
        </w:rPr>
        <w:t xml:space="preserve"> </w:t>
      </w:r>
      <w:r w:rsidRPr="00C671D8">
        <w:rPr>
          <w:w w:val="105"/>
        </w:rPr>
        <w:t>revenues</w:t>
      </w:r>
      <w:r w:rsidRPr="00C671D8">
        <w:rPr>
          <w:spacing w:val="-14"/>
          <w:w w:val="105"/>
        </w:rPr>
        <w:t xml:space="preserve"> </w:t>
      </w:r>
      <w:r w:rsidRPr="00C671D8">
        <w:rPr>
          <w:w w:val="105"/>
        </w:rPr>
        <w:t>and</w:t>
      </w:r>
      <w:r w:rsidRPr="00C671D8">
        <w:rPr>
          <w:spacing w:val="-24"/>
          <w:w w:val="105"/>
        </w:rPr>
        <w:t xml:space="preserve"> </w:t>
      </w:r>
      <w:r w:rsidRPr="00C671D8">
        <w:rPr>
          <w:w w:val="105"/>
        </w:rPr>
        <w:t>expenditures</w:t>
      </w:r>
      <w:r w:rsidRPr="00C671D8">
        <w:rPr>
          <w:spacing w:val="-13"/>
          <w:w w:val="105"/>
        </w:rPr>
        <w:t xml:space="preserve"> </w:t>
      </w:r>
      <w:r w:rsidRPr="00C671D8">
        <w:rPr>
          <w:w w:val="105"/>
        </w:rPr>
        <w:t>is</w:t>
      </w:r>
      <w:r w:rsidRPr="00C671D8">
        <w:rPr>
          <w:spacing w:val="-32"/>
          <w:w w:val="105"/>
        </w:rPr>
        <w:t xml:space="preserve"> </w:t>
      </w:r>
      <w:r w:rsidRPr="00C671D8">
        <w:rPr>
          <w:w w:val="105"/>
        </w:rPr>
        <w:t>that,</w:t>
      </w:r>
      <w:r w:rsidRPr="00C671D8">
        <w:rPr>
          <w:spacing w:val="-2"/>
          <w:w w:val="105"/>
        </w:rPr>
        <w:t xml:space="preserve"> </w:t>
      </w:r>
      <w:r w:rsidRPr="00C671D8">
        <w:rPr>
          <w:w w:val="105"/>
        </w:rPr>
        <w:t>at least in</w:t>
      </w:r>
      <w:r w:rsidRPr="00C671D8">
        <w:rPr>
          <w:spacing w:val="40"/>
          <w:w w:val="105"/>
        </w:rPr>
        <w:t xml:space="preserve"> </w:t>
      </w:r>
      <w:r w:rsidRPr="00C671D8">
        <w:rPr>
          <w:w w:val="105"/>
        </w:rPr>
        <w:t>respect of the five-year period (1990-95),</w:t>
      </w:r>
      <w:r w:rsidRPr="00C671D8">
        <w:rPr>
          <w:spacing w:val="-9"/>
          <w:w w:val="105"/>
        </w:rPr>
        <w:t xml:space="preserve"> </w:t>
      </w:r>
      <w:r w:rsidRPr="00C671D8">
        <w:rPr>
          <w:w w:val="105"/>
        </w:rPr>
        <w:t>we</w:t>
      </w:r>
      <w:r w:rsidRPr="00C671D8">
        <w:rPr>
          <w:spacing w:val="-21"/>
          <w:w w:val="105"/>
        </w:rPr>
        <w:t xml:space="preserve"> </w:t>
      </w:r>
      <w:r w:rsidRPr="00C671D8">
        <w:rPr>
          <w:w w:val="105"/>
        </w:rPr>
        <w:t>shall not</w:t>
      </w:r>
      <w:r w:rsidRPr="00C671D8">
        <w:rPr>
          <w:spacing w:val="-14"/>
          <w:w w:val="105"/>
        </w:rPr>
        <w:t xml:space="preserve"> </w:t>
      </w:r>
      <w:r w:rsidRPr="00C671D8">
        <w:rPr>
          <w:w w:val="105"/>
        </w:rPr>
        <w:t>take</w:t>
      </w:r>
      <w:r w:rsidRPr="00C671D8">
        <w:rPr>
          <w:spacing w:val="-14"/>
          <w:w w:val="105"/>
        </w:rPr>
        <w:t xml:space="preserve"> </w:t>
      </w:r>
      <w:r w:rsidRPr="00C671D8">
        <w:rPr>
          <w:w w:val="105"/>
        </w:rPr>
        <w:t>for</w:t>
      </w:r>
      <w:r w:rsidRPr="00C671D8">
        <w:rPr>
          <w:spacing w:val="40"/>
          <w:w w:val="105"/>
        </w:rPr>
        <w:t xml:space="preserve"> </w:t>
      </w:r>
      <w:r w:rsidRPr="00C671D8">
        <w:rPr>
          <w:w w:val="105"/>
        </w:rPr>
        <w:t>granted</w:t>
      </w:r>
      <w:r w:rsidRPr="00C671D8">
        <w:rPr>
          <w:spacing w:val="23"/>
          <w:w w:val="105"/>
        </w:rPr>
        <w:t xml:space="preserve"> </w:t>
      </w:r>
      <w:r w:rsidRPr="00C671D8">
        <w:rPr>
          <w:w w:val="105"/>
        </w:rPr>
        <w:t>the</w:t>
      </w:r>
      <w:r w:rsidRPr="00C671D8">
        <w:rPr>
          <w:spacing w:val="26"/>
          <w:w w:val="105"/>
        </w:rPr>
        <w:t xml:space="preserve"> </w:t>
      </w:r>
      <w:r w:rsidRPr="00C671D8">
        <w:rPr>
          <w:w w:val="105"/>
        </w:rPr>
        <w:t>base</w:t>
      </w:r>
      <w:r w:rsidRPr="00C671D8">
        <w:rPr>
          <w:spacing w:val="29"/>
          <w:w w:val="105"/>
        </w:rPr>
        <w:t xml:space="preserve"> </w:t>
      </w:r>
      <w:r w:rsidRPr="00C671D8">
        <w:rPr>
          <w:w w:val="105"/>
        </w:rPr>
        <w:t>year</w:t>
      </w:r>
      <w:r w:rsidRPr="00C671D8">
        <w:rPr>
          <w:spacing w:val="-13"/>
          <w:w w:val="105"/>
        </w:rPr>
        <w:t xml:space="preserve"> </w:t>
      </w:r>
      <w:r w:rsidRPr="00C671D8">
        <w:rPr>
          <w:w w:val="105"/>
        </w:rPr>
        <w:t>figures</w:t>
      </w:r>
      <w:r w:rsidRPr="00C671D8">
        <w:rPr>
          <w:spacing w:val="-6"/>
          <w:w w:val="105"/>
        </w:rPr>
        <w:t xml:space="preserve"> </w:t>
      </w:r>
      <w:r w:rsidRPr="00C671D8">
        <w:rPr>
          <w:w w:val="105"/>
        </w:rPr>
        <w:t>either</w:t>
      </w:r>
      <w:r w:rsidRPr="00C671D8">
        <w:rPr>
          <w:spacing w:val="-13"/>
          <w:w w:val="105"/>
        </w:rPr>
        <w:t xml:space="preserve"> </w:t>
      </w:r>
      <w:r w:rsidRPr="00C671D8">
        <w:rPr>
          <w:w w:val="105"/>
        </w:rPr>
        <w:t>on</w:t>
      </w:r>
      <w:r w:rsidRPr="00C671D8">
        <w:rPr>
          <w:spacing w:val="14"/>
          <w:w w:val="105"/>
        </w:rPr>
        <w:t xml:space="preserve"> </w:t>
      </w:r>
      <w:r w:rsidRPr="00C671D8">
        <w:rPr>
          <w:w w:val="105"/>
        </w:rPr>
        <w:t>the revenue</w:t>
      </w:r>
      <w:r w:rsidRPr="00C671D8">
        <w:rPr>
          <w:spacing w:val="4"/>
          <w:w w:val="105"/>
        </w:rPr>
        <w:t xml:space="preserve"> </w:t>
      </w:r>
      <w:r w:rsidRPr="00C671D8">
        <w:rPr>
          <w:w w:val="105"/>
        </w:rPr>
        <w:t>or</w:t>
      </w:r>
      <w:r w:rsidRPr="00C671D8">
        <w:rPr>
          <w:spacing w:val="3"/>
          <w:w w:val="105"/>
        </w:rPr>
        <w:t xml:space="preserve"> </w:t>
      </w:r>
      <w:r w:rsidRPr="00C671D8">
        <w:rPr>
          <w:w w:val="105"/>
        </w:rPr>
        <w:t>the</w:t>
      </w:r>
      <w:r w:rsidRPr="00C671D8">
        <w:rPr>
          <w:spacing w:val="58"/>
          <w:w w:val="105"/>
        </w:rPr>
        <w:t xml:space="preserve"> </w:t>
      </w:r>
      <w:r w:rsidRPr="00C671D8">
        <w:rPr>
          <w:w w:val="105"/>
        </w:rPr>
        <w:t>expenditure</w:t>
      </w:r>
      <w:r w:rsidRPr="00C671D8">
        <w:rPr>
          <w:spacing w:val="-7"/>
          <w:w w:val="105"/>
        </w:rPr>
        <w:t xml:space="preserve"> </w:t>
      </w:r>
      <w:r w:rsidRPr="00C671D8">
        <w:rPr>
          <w:w w:val="105"/>
        </w:rPr>
        <w:t>side</w:t>
      </w:r>
      <w:r w:rsidRPr="00C671D8">
        <w:rPr>
          <w:spacing w:val="-14"/>
          <w:w w:val="105"/>
        </w:rPr>
        <w:t xml:space="preserve"> </w:t>
      </w:r>
      <w:r w:rsidRPr="00C671D8">
        <w:rPr>
          <w:w w:val="105"/>
        </w:rPr>
        <w:t>as</w:t>
      </w:r>
      <w:r w:rsidRPr="00C671D8">
        <w:rPr>
          <w:spacing w:val="-19"/>
          <w:w w:val="105"/>
        </w:rPr>
        <w:t xml:space="preserve"> </w:t>
      </w:r>
      <w:r w:rsidRPr="00C671D8">
        <w:rPr>
          <w:w w:val="105"/>
        </w:rPr>
        <w:t>the</w:t>
      </w:r>
      <w:r w:rsidRPr="00C671D8">
        <w:rPr>
          <w:spacing w:val="-14"/>
          <w:w w:val="105"/>
        </w:rPr>
        <w:t xml:space="preserve"> </w:t>
      </w:r>
      <w:r w:rsidRPr="00C671D8">
        <w:rPr>
          <w:w w:val="105"/>
        </w:rPr>
        <w:t>"right"</w:t>
      </w:r>
      <w:r w:rsidRPr="00C671D8">
        <w:rPr>
          <w:spacing w:val="-15"/>
          <w:w w:val="105"/>
        </w:rPr>
        <w:t xml:space="preserve"> </w:t>
      </w:r>
      <w:r w:rsidRPr="00C671D8">
        <w:rPr>
          <w:w w:val="105"/>
        </w:rPr>
        <w:t>figures</w:t>
      </w:r>
      <w:r w:rsidRPr="00C671D8">
        <w:rPr>
          <w:spacing w:val="-18"/>
          <w:w w:val="105"/>
        </w:rPr>
        <w:t xml:space="preserve"> </w:t>
      </w:r>
      <w:r w:rsidRPr="00C671D8">
        <w:rPr>
          <w:w w:val="105"/>
        </w:rPr>
        <w:t>on which to proceed.</w:t>
      </w:r>
      <w:r w:rsidR="008F24E1" w:rsidRPr="00C671D8">
        <w:t xml:space="preserve"> </w:t>
      </w:r>
      <w:r w:rsidRPr="00C671D8">
        <w:rPr>
          <w:spacing w:val="-6"/>
          <w:w w:val="105"/>
        </w:rPr>
        <w:t>We</w:t>
      </w:r>
      <w:r w:rsidR="008F24E1" w:rsidRPr="00C671D8">
        <w:t xml:space="preserve"> </w:t>
      </w:r>
      <w:r w:rsidRPr="00C671D8">
        <w:rPr>
          <w:w w:val="105"/>
        </w:rPr>
        <w:t>shall</w:t>
      </w:r>
      <w:r w:rsidR="008F24E1" w:rsidRPr="00C671D8">
        <w:rPr>
          <w:spacing w:val="57"/>
          <w:w w:val="105"/>
        </w:rPr>
        <w:t xml:space="preserve"> </w:t>
      </w:r>
      <w:proofErr w:type="gramStart"/>
      <w:r w:rsidR="008F24E1" w:rsidRPr="00C671D8">
        <w:rPr>
          <w:w w:val="105"/>
        </w:rPr>
        <w:t>endeavors</w:t>
      </w:r>
      <w:proofErr w:type="gramEnd"/>
      <w:r w:rsidRPr="00C671D8">
        <w:rPr>
          <w:spacing w:val="8"/>
          <w:w w:val="105"/>
        </w:rPr>
        <w:t xml:space="preserve"> </w:t>
      </w:r>
      <w:r w:rsidRPr="00C671D8">
        <w:rPr>
          <w:w w:val="105"/>
        </w:rPr>
        <w:t>a</w:t>
      </w:r>
      <w:r w:rsidRPr="00C671D8">
        <w:rPr>
          <w:spacing w:val="-7"/>
          <w:w w:val="105"/>
        </w:rPr>
        <w:t xml:space="preserve"> </w:t>
      </w:r>
      <w:r w:rsidRPr="00C671D8">
        <w:rPr>
          <w:w w:val="105"/>
        </w:rPr>
        <w:t>normative assessment</w:t>
      </w:r>
      <w:r w:rsidRPr="00C671D8">
        <w:rPr>
          <w:spacing w:val="-6"/>
          <w:w w:val="105"/>
        </w:rPr>
        <w:t xml:space="preserve"> </w:t>
      </w:r>
      <w:r w:rsidRPr="00C671D8">
        <w:rPr>
          <w:w w:val="105"/>
        </w:rPr>
        <w:t>of</w:t>
      </w:r>
      <w:r w:rsidRPr="00C671D8">
        <w:rPr>
          <w:spacing w:val="-10"/>
          <w:w w:val="105"/>
        </w:rPr>
        <w:t xml:space="preserve"> </w:t>
      </w:r>
      <w:r w:rsidRPr="00C671D8">
        <w:rPr>
          <w:w w:val="105"/>
        </w:rPr>
        <w:t>capacities</w:t>
      </w:r>
      <w:r w:rsidRPr="00C671D8">
        <w:rPr>
          <w:spacing w:val="-4"/>
          <w:w w:val="105"/>
        </w:rPr>
        <w:t xml:space="preserve"> </w:t>
      </w:r>
      <w:r w:rsidRPr="00C671D8">
        <w:rPr>
          <w:w w:val="105"/>
        </w:rPr>
        <w:t>and</w:t>
      </w:r>
      <w:r w:rsidRPr="00C671D8">
        <w:rPr>
          <w:spacing w:val="-14"/>
          <w:w w:val="105"/>
        </w:rPr>
        <w:t xml:space="preserve"> </w:t>
      </w:r>
      <w:r w:rsidRPr="00C671D8">
        <w:rPr>
          <w:w w:val="105"/>
        </w:rPr>
        <w:t>needs</w:t>
      </w:r>
      <w:r w:rsidRPr="00C671D8">
        <w:rPr>
          <w:spacing w:val="-2"/>
          <w:w w:val="105"/>
        </w:rPr>
        <w:t xml:space="preserve"> </w:t>
      </w:r>
      <w:r w:rsidRPr="00C671D8">
        <w:rPr>
          <w:w w:val="105"/>
        </w:rPr>
        <w:t>so</w:t>
      </w:r>
      <w:r w:rsidRPr="00C671D8">
        <w:rPr>
          <w:spacing w:val="77"/>
          <w:w w:val="105"/>
        </w:rPr>
        <w:t xml:space="preserve"> </w:t>
      </w:r>
      <w:r w:rsidRPr="00C671D8">
        <w:rPr>
          <w:w w:val="105"/>
        </w:rPr>
        <w:t>that</w:t>
      </w:r>
      <w:r w:rsidRPr="00C671D8">
        <w:rPr>
          <w:spacing w:val="-9"/>
          <w:w w:val="105"/>
        </w:rPr>
        <w:t xml:space="preserve"> </w:t>
      </w:r>
      <w:r w:rsidRPr="00C671D8">
        <w:rPr>
          <w:w w:val="105"/>
        </w:rPr>
        <w:t>each</w:t>
      </w:r>
      <w:r w:rsidRPr="00C671D8">
        <w:rPr>
          <w:spacing w:val="-14"/>
          <w:w w:val="105"/>
        </w:rPr>
        <w:t xml:space="preserve"> </w:t>
      </w:r>
      <w:r w:rsidRPr="00C671D8">
        <w:rPr>
          <w:w w:val="105"/>
        </w:rPr>
        <w:t xml:space="preserve">State </w:t>
      </w:r>
      <w:r w:rsidRPr="00C671D8">
        <w:rPr>
          <w:spacing w:val="-2"/>
          <w:w w:val="105"/>
        </w:rPr>
        <w:t>would</w:t>
      </w:r>
      <w:r w:rsidRPr="00C671D8">
        <w:rPr>
          <w:spacing w:val="-22"/>
          <w:w w:val="105"/>
        </w:rPr>
        <w:t xml:space="preserve"> </w:t>
      </w:r>
      <w:r w:rsidRPr="00C671D8">
        <w:rPr>
          <w:spacing w:val="-2"/>
          <w:w w:val="105"/>
        </w:rPr>
        <w:t>be</w:t>
      </w:r>
      <w:r w:rsidRPr="00C671D8">
        <w:rPr>
          <w:spacing w:val="-12"/>
          <w:w w:val="105"/>
        </w:rPr>
        <w:t xml:space="preserve"> </w:t>
      </w:r>
      <w:r w:rsidRPr="00C671D8">
        <w:rPr>
          <w:spacing w:val="-2"/>
          <w:w w:val="105"/>
        </w:rPr>
        <w:t>expected</w:t>
      </w:r>
      <w:r w:rsidRPr="00C671D8">
        <w:rPr>
          <w:spacing w:val="-13"/>
          <w:w w:val="105"/>
        </w:rPr>
        <w:t xml:space="preserve"> </w:t>
      </w:r>
      <w:r w:rsidRPr="00C671D8">
        <w:rPr>
          <w:spacing w:val="-2"/>
          <w:w w:val="105"/>
        </w:rPr>
        <w:t>to</w:t>
      </w:r>
      <w:r w:rsidRPr="00C671D8">
        <w:rPr>
          <w:spacing w:val="-15"/>
          <w:w w:val="105"/>
        </w:rPr>
        <w:t xml:space="preserve"> </w:t>
      </w:r>
      <w:r w:rsidRPr="00C671D8">
        <w:rPr>
          <w:spacing w:val="-2"/>
          <w:w w:val="105"/>
        </w:rPr>
        <w:t>raise</w:t>
      </w:r>
      <w:r w:rsidRPr="00C671D8">
        <w:rPr>
          <w:spacing w:val="-12"/>
          <w:w w:val="105"/>
        </w:rPr>
        <w:t xml:space="preserve"> </w:t>
      </w:r>
      <w:r w:rsidRPr="00C671D8">
        <w:rPr>
          <w:spacing w:val="-2"/>
          <w:w w:val="105"/>
        </w:rPr>
        <w:t>what it</w:t>
      </w:r>
      <w:r w:rsidRPr="00C671D8">
        <w:rPr>
          <w:spacing w:val="-20"/>
          <w:w w:val="105"/>
        </w:rPr>
        <w:t xml:space="preserve"> </w:t>
      </w:r>
      <w:r w:rsidRPr="00C671D8">
        <w:rPr>
          <w:spacing w:val="-2"/>
          <w:w w:val="105"/>
        </w:rPr>
        <w:t>can,</w:t>
      </w:r>
      <w:r w:rsidRPr="00C671D8">
        <w:rPr>
          <w:spacing w:val="-17"/>
          <w:w w:val="105"/>
        </w:rPr>
        <w:t xml:space="preserve"> </w:t>
      </w:r>
      <w:r w:rsidRPr="00C671D8">
        <w:rPr>
          <w:spacing w:val="-2"/>
          <w:w w:val="105"/>
        </w:rPr>
        <w:t>given</w:t>
      </w:r>
      <w:r w:rsidRPr="00C671D8">
        <w:rPr>
          <w:spacing w:val="-16"/>
          <w:w w:val="105"/>
        </w:rPr>
        <w:t xml:space="preserve"> </w:t>
      </w:r>
      <w:r w:rsidRPr="00C671D8">
        <w:rPr>
          <w:spacing w:val="-2"/>
          <w:w w:val="105"/>
        </w:rPr>
        <w:t>its</w:t>
      </w:r>
      <w:r w:rsidRPr="00C671D8">
        <w:rPr>
          <w:spacing w:val="58"/>
          <w:w w:val="105"/>
        </w:rPr>
        <w:t xml:space="preserve"> </w:t>
      </w:r>
      <w:r w:rsidRPr="00C671D8">
        <w:rPr>
          <w:spacing w:val="-2"/>
          <w:w w:val="105"/>
        </w:rPr>
        <w:t xml:space="preserve">capacity, </w:t>
      </w:r>
      <w:r w:rsidRPr="00C671D8">
        <w:rPr>
          <w:w w:val="105"/>
        </w:rPr>
        <w:t>and</w:t>
      </w:r>
      <w:r w:rsidRPr="00C671D8">
        <w:rPr>
          <w:spacing w:val="40"/>
          <w:w w:val="105"/>
        </w:rPr>
        <w:t xml:space="preserve"> </w:t>
      </w:r>
      <w:r w:rsidRPr="00C671D8">
        <w:rPr>
          <w:w w:val="105"/>
        </w:rPr>
        <w:t>will</w:t>
      </w:r>
      <w:r w:rsidRPr="00C671D8">
        <w:rPr>
          <w:spacing w:val="40"/>
          <w:w w:val="105"/>
        </w:rPr>
        <w:t xml:space="preserve"> </w:t>
      </w:r>
      <w:r w:rsidRPr="00C671D8">
        <w:rPr>
          <w:w w:val="105"/>
        </w:rPr>
        <w:t>be allowed expenditure levels</w:t>
      </w:r>
      <w:r w:rsidRPr="00C671D8">
        <w:rPr>
          <w:spacing w:val="40"/>
          <w:w w:val="105"/>
        </w:rPr>
        <w:t xml:space="preserve"> </w:t>
      </w:r>
      <w:r w:rsidRPr="00C671D8">
        <w:rPr>
          <w:w w:val="105"/>
        </w:rPr>
        <w:t>commensurate with</w:t>
      </w:r>
      <w:r w:rsidRPr="00C671D8">
        <w:rPr>
          <w:spacing w:val="40"/>
          <w:w w:val="105"/>
        </w:rPr>
        <w:t xml:space="preserve"> </w:t>
      </w:r>
      <w:r w:rsidRPr="00C671D8">
        <w:rPr>
          <w:w w:val="105"/>
        </w:rPr>
        <w:t>its</w:t>
      </w:r>
      <w:r w:rsidRPr="00C671D8">
        <w:rPr>
          <w:spacing w:val="40"/>
          <w:w w:val="105"/>
        </w:rPr>
        <w:t xml:space="preserve"> </w:t>
      </w:r>
      <w:r w:rsidRPr="00C671D8">
        <w:rPr>
          <w:w w:val="105"/>
        </w:rPr>
        <w:t>normatively determined needs.</w:t>
      </w:r>
      <w:r w:rsidRPr="00C671D8">
        <w:rPr>
          <w:spacing w:val="40"/>
          <w:w w:val="105"/>
        </w:rPr>
        <w:t xml:space="preserve"> </w:t>
      </w:r>
      <w:r w:rsidRPr="00C671D8">
        <w:rPr>
          <w:w w:val="105"/>
        </w:rPr>
        <w:t>It follows</w:t>
      </w:r>
      <w:r w:rsidRPr="00C671D8">
        <w:rPr>
          <w:spacing w:val="40"/>
          <w:w w:val="105"/>
        </w:rPr>
        <w:t xml:space="preserve"> </w:t>
      </w:r>
      <w:r w:rsidRPr="00C671D8">
        <w:rPr>
          <w:w w:val="105"/>
        </w:rPr>
        <w:t xml:space="preserve">that </w:t>
      </w:r>
      <w:r w:rsidRPr="00C671D8">
        <w:t>"base</w:t>
      </w:r>
      <w:r w:rsidRPr="00C671D8">
        <w:rPr>
          <w:spacing w:val="40"/>
        </w:rPr>
        <w:t xml:space="preserve"> </w:t>
      </w:r>
      <w:r w:rsidRPr="00C671D8">
        <w:t>year"</w:t>
      </w:r>
      <w:r w:rsidRPr="00C671D8">
        <w:rPr>
          <w:spacing w:val="-15"/>
        </w:rPr>
        <w:t xml:space="preserve"> </w:t>
      </w:r>
      <w:r w:rsidRPr="00C671D8">
        <w:t>figures</w:t>
      </w:r>
      <w:r w:rsidRPr="00C671D8">
        <w:rPr>
          <w:spacing w:val="-20"/>
        </w:rPr>
        <w:t xml:space="preserve"> </w:t>
      </w:r>
      <w:r w:rsidRPr="00C671D8">
        <w:t>cannot be</w:t>
      </w:r>
      <w:r w:rsidRPr="00C671D8">
        <w:rPr>
          <w:spacing w:val="-17"/>
        </w:rPr>
        <w:t xml:space="preserve"> </w:t>
      </w:r>
      <w:r w:rsidRPr="00C671D8">
        <w:t>taken</w:t>
      </w:r>
      <w:r w:rsidRPr="00C671D8">
        <w:rPr>
          <w:spacing w:val="-18"/>
        </w:rPr>
        <w:t xml:space="preserve"> </w:t>
      </w:r>
      <w:r w:rsidRPr="00C671D8">
        <w:t>without</w:t>
      </w:r>
      <w:r w:rsidRPr="00C671D8">
        <w:rPr>
          <w:spacing w:val="-1"/>
        </w:rPr>
        <w:t xml:space="preserve"> </w:t>
      </w:r>
      <w:r w:rsidRPr="00C671D8">
        <w:t>modification</w:t>
      </w:r>
      <w:r w:rsidRPr="00C671D8">
        <w:rPr>
          <w:spacing w:val="-20"/>
        </w:rPr>
        <w:t xml:space="preserve"> </w:t>
      </w:r>
      <w:r w:rsidRPr="00C671D8">
        <w:t xml:space="preserve">in </w:t>
      </w:r>
      <w:r w:rsidRPr="00C671D8">
        <w:rPr>
          <w:w w:val="105"/>
        </w:rPr>
        <w:t>the case of</w:t>
      </w:r>
      <w:r w:rsidRPr="00C671D8">
        <w:rPr>
          <w:spacing w:val="80"/>
          <w:w w:val="105"/>
        </w:rPr>
        <w:t xml:space="preserve"> </w:t>
      </w:r>
      <w:r w:rsidRPr="00C671D8">
        <w:rPr>
          <w:w w:val="105"/>
        </w:rPr>
        <w:t>the Centre also.</w:t>
      </w:r>
    </w:p>
    <w:p w14:paraId="00A33367" w14:textId="625618FC" w:rsidR="00840D73" w:rsidRPr="00C671D8" w:rsidRDefault="00840D73" w:rsidP="00031085">
      <w:pPr>
        <w:pStyle w:val="Heading2"/>
        <w:keepNext w:val="0"/>
        <w:keepLines w:val="0"/>
        <w:spacing w:before="120" w:after="120" w:line="240" w:lineRule="exact"/>
        <w:ind w:left="0" w:firstLine="133"/>
        <w:jc w:val="both"/>
      </w:pPr>
      <w:r w:rsidRPr="00C671D8">
        <w:t>Some basic considerations</w:t>
      </w:r>
      <w:r w:rsidRPr="00C671D8">
        <w:rPr>
          <w:spacing w:val="-1"/>
        </w:rPr>
        <w:t xml:space="preserve"> </w:t>
      </w:r>
      <w:r w:rsidRPr="00C671D8">
        <w:t>have to be</w:t>
      </w:r>
      <w:r w:rsidRPr="00C671D8">
        <w:rPr>
          <w:spacing w:val="-2"/>
        </w:rPr>
        <w:t xml:space="preserve"> </w:t>
      </w:r>
      <w:r w:rsidRPr="00C671D8">
        <w:t>kept in mind</w:t>
      </w:r>
      <w:r w:rsidRPr="00C671D8">
        <w:rPr>
          <w:spacing w:val="40"/>
        </w:rPr>
        <w:t xml:space="preserve"> </w:t>
      </w:r>
      <w:r w:rsidRPr="00C671D8">
        <w:t>while</w:t>
      </w:r>
      <w:r w:rsidRPr="00C671D8">
        <w:rPr>
          <w:spacing w:val="80"/>
        </w:rPr>
        <w:t xml:space="preserve"> </w:t>
      </w:r>
      <w:r w:rsidRPr="00C671D8">
        <w:t>adopting</w:t>
      </w:r>
      <w:r w:rsidRPr="00C671D8">
        <w:rPr>
          <w:spacing w:val="40"/>
        </w:rPr>
        <w:t xml:space="preserve"> </w:t>
      </w:r>
      <w:r w:rsidRPr="00C671D8">
        <w:t>a</w:t>
      </w:r>
      <w:r w:rsidRPr="00C671D8">
        <w:rPr>
          <w:spacing w:val="37"/>
        </w:rPr>
        <w:t xml:space="preserve"> </w:t>
      </w:r>
      <w:r w:rsidRPr="00C671D8">
        <w:t>normative</w:t>
      </w:r>
      <w:r w:rsidRPr="00C671D8">
        <w:rPr>
          <w:spacing w:val="40"/>
        </w:rPr>
        <w:t xml:space="preserve"> </w:t>
      </w:r>
      <w:r w:rsidRPr="00C671D8">
        <w:t>approach.</w:t>
      </w:r>
      <w:r w:rsidRPr="00C671D8">
        <w:rPr>
          <w:spacing w:val="80"/>
        </w:rPr>
        <w:t xml:space="preserve"> </w:t>
      </w:r>
      <w:r w:rsidRPr="00C671D8">
        <w:t>First,</w:t>
      </w:r>
      <w:r w:rsidRPr="00C671D8">
        <w:rPr>
          <w:spacing w:val="40"/>
        </w:rPr>
        <w:t xml:space="preserve"> </w:t>
      </w:r>
      <w:r w:rsidRPr="00C671D8">
        <w:t>the distribution</w:t>
      </w:r>
      <w:r w:rsidRPr="00C671D8">
        <w:rPr>
          <w:spacing w:val="80"/>
        </w:rPr>
        <w:t xml:space="preserve"> </w:t>
      </w:r>
      <w:r w:rsidRPr="00C671D8">
        <w:t>of revenues</w:t>
      </w:r>
      <w:r w:rsidRPr="00C671D8">
        <w:rPr>
          <w:spacing w:val="40"/>
        </w:rPr>
        <w:t xml:space="preserve"> </w:t>
      </w:r>
      <w:r w:rsidRPr="00C671D8">
        <w:t>between</w:t>
      </w:r>
      <w:r w:rsidRPr="00C671D8">
        <w:rPr>
          <w:spacing w:val="40"/>
        </w:rPr>
        <w:t xml:space="preserve"> </w:t>
      </w:r>
      <w:r w:rsidRPr="00C671D8">
        <w:t>the Centre</w:t>
      </w:r>
      <w:r w:rsidRPr="00C671D8">
        <w:rPr>
          <w:spacing w:val="40"/>
        </w:rPr>
        <w:t xml:space="preserve"> </w:t>
      </w:r>
      <w:r w:rsidRPr="00C671D8">
        <w:t>and the States must be</w:t>
      </w:r>
      <w:r w:rsidRPr="00C671D8">
        <w:rPr>
          <w:spacing w:val="-1"/>
        </w:rPr>
        <w:t xml:space="preserve"> </w:t>
      </w:r>
      <w:r w:rsidRPr="00C671D8">
        <w:t>made in</w:t>
      </w:r>
      <w:r w:rsidRPr="00C671D8">
        <w:rPr>
          <w:spacing w:val="-7"/>
        </w:rPr>
        <w:t xml:space="preserve"> </w:t>
      </w:r>
      <w:r w:rsidRPr="00C671D8">
        <w:t>such a</w:t>
      </w:r>
      <w:r w:rsidRPr="00C671D8">
        <w:rPr>
          <w:spacing w:val="80"/>
        </w:rPr>
        <w:t xml:space="preserve"> </w:t>
      </w:r>
      <w:r w:rsidRPr="00C671D8">
        <w:t>way that the</w:t>
      </w:r>
      <w:r w:rsidRPr="00C671D8">
        <w:rPr>
          <w:spacing w:val="-9"/>
        </w:rPr>
        <w:t xml:space="preserve"> </w:t>
      </w:r>
      <w:r w:rsidRPr="00C671D8">
        <w:t>two layers of government</w:t>
      </w:r>
      <w:r w:rsidRPr="00C671D8">
        <w:rPr>
          <w:spacing w:val="80"/>
        </w:rPr>
        <w:t xml:space="preserve"> </w:t>
      </w:r>
      <w:r w:rsidRPr="00C671D8">
        <w:t>are</w:t>
      </w:r>
      <w:r w:rsidRPr="00C671D8">
        <w:rPr>
          <w:spacing w:val="80"/>
        </w:rPr>
        <w:t xml:space="preserve"> </w:t>
      </w:r>
      <w:r w:rsidRPr="00C671D8">
        <w:t>enabled</w:t>
      </w:r>
      <w:r w:rsidRPr="00C671D8">
        <w:rPr>
          <w:spacing w:val="40"/>
        </w:rPr>
        <w:t xml:space="preserve"> </w:t>
      </w:r>
      <w:r w:rsidRPr="00C671D8">
        <w:t>to</w:t>
      </w:r>
      <w:r w:rsidRPr="00C671D8">
        <w:rPr>
          <w:spacing w:val="40"/>
        </w:rPr>
        <w:t xml:space="preserve"> </w:t>
      </w:r>
      <w:r w:rsidRPr="00C671D8">
        <w:t>fulfil</w:t>
      </w:r>
      <w:r w:rsidRPr="00C671D8">
        <w:rPr>
          <w:spacing w:val="40"/>
        </w:rPr>
        <w:t xml:space="preserve"> </w:t>
      </w:r>
      <w:r w:rsidRPr="00C671D8">
        <w:t xml:space="preserve">their </w:t>
      </w:r>
      <w:r w:rsidRPr="00C671D8">
        <w:rPr>
          <w:spacing w:val="-2"/>
        </w:rPr>
        <w:t xml:space="preserve">respective </w:t>
      </w:r>
      <w:r w:rsidRPr="00C671D8">
        <w:t>obligations</w:t>
      </w:r>
      <w:r w:rsidRPr="00C671D8">
        <w:rPr>
          <w:spacing w:val="40"/>
        </w:rPr>
        <w:t xml:space="preserve"> </w:t>
      </w:r>
      <w:r w:rsidRPr="00C671D8">
        <w:t>satisfactorily as enjoined in</w:t>
      </w:r>
      <w:r w:rsidRPr="00C671D8">
        <w:rPr>
          <w:spacing w:val="40"/>
        </w:rPr>
        <w:t xml:space="preserve"> </w:t>
      </w:r>
      <w:r w:rsidRPr="00C671D8">
        <w:t>the</w:t>
      </w:r>
      <w:r w:rsidRPr="00C671D8">
        <w:rPr>
          <w:spacing w:val="40"/>
        </w:rPr>
        <w:t xml:space="preserve"> </w:t>
      </w:r>
      <w:r w:rsidRPr="00C671D8">
        <w:t>Constitution. The</w:t>
      </w:r>
      <w:r w:rsidRPr="00C671D8">
        <w:rPr>
          <w:spacing w:val="40"/>
        </w:rPr>
        <w:t xml:space="preserve"> </w:t>
      </w:r>
      <w:r w:rsidRPr="00C671D8">
        <w:t>norms</w:t>
      </w:r>
      <w:r w:rsidRPr="00C671D8">
        <w:rPr>
          <w:spacing w:val="80"/>
        </w:rPr>
        <w:t xml:space="preserve"> </w:t>
      </w:r>
      <w:r w:rsidRPr="00C671D8">
        <w:t>applied</w:t>
      </w:r>
      <w:r w:rsidRPr="00C671D8">
        <w:rPr>
          <w:spacing w:val="80"/>
        </w:rPr>
        <w:t xml:space="preserve"> </w:t>
      </w:r>
      <w:r w:rsidRPr="00C671D8">
        <w:t>should</w:t>
      </w:r>
      <w:r w:rsidRPr="00C671D8">
        <w:rPr>
          <w:spacing w:val="40"/>
        </w:rPr>
        <w:t xml:space="preserve"> </w:t>
      </w:r>
      <w:r w:rsidRPr="00C671D8">
        <w:t>not</w:t>
      </w:r>
      <w:r w:rsidRPr="00C671D8">
        <w:rPr>
          <w:spacing w:val="40"/>
        </w:rPr>
        <w:t xml:space="preserve"> </w:t>
      </w:r>
      <w:r w:rsidRPr="00C671D8">
        <w:t>be</w:t>
      </w:r>
      <w:r w:rsidRPr="00C671D8">
        <w:rPr>
          <w:spacing w:val="40"/>
        </w:rPr>
        <w:t xml:space="preserve"> </w:t>
      </w:r>
      <w:r w:rsidRPr="00C671D8">
        <w:t>discriminatory,</w:t>
      </w:r>
      <w:r w:rsidRPr="00C671D8">
        <w:rPr>
          <w:spacing w:val="40"/>
        </w:rPr>
        <w:t xml:space="preserve"> </w:t>
      </w:r>
      <w:r w:rsidRPr="00C671D8">
        <w:t>as between</w:t>
      </w:r>
      <w:r w:rsidRPr="00C671D8">
        <w:rPr>
          <w:spacing w:val="40"/>
        </w:rPr>
        <w:t xml:space="preserve"> </w:t>
      </w:r>
      <w:r w:rsidRPr="00C671D8">
        <w:t>the</w:t>
      </w:r>
      <w:r w:rsidRPr="00C671D8">
        <w:rPr>
          <w:spacing w:val="40"/>
        </w:rPr>
        <w:t xml:space="preserve"> </w:t>
      </w:r>
      <w:r w:rsidRPr="00C671D8">
        <w:t>Centre</w:t>
      </w:r>
      <w:r w:rsidRPr="00C671D8">
        <w:rPr>
          <w:spacing w:val="40"/>
        </w:rPr>
        <w:t xml:space="preserve"> </w:t>
      </w:r>
      <w:r w:rsidRPr="00C671D8">
        <w:t>and</w:t>
      </w:r>
      <w:r w:rsidRPr="00C671D8">
        <w:rPr>
          <w:spacing w:val="40"/>
        </w:rPr>
        <w:t xml:space="preserve"> </w:t>
      </w:r>
      <w:r w:rsidRPr="00C671D8">
        <w:t>the</w:t>
      </w:r>
      <w:r w:rsidRPr="00C671D8">
        <w:rPr>
          <w:spacing w:val="40"/>
        </w:rPr>
        <w:t xml:space="preserve"> </w:t>
      </w:r>
      <w:r w:rsidRPr="00C671D8">
        <w:t xml:space="preserve">States. </w:t>
      </w:r>
      <w:r w:rsidRPr="00C671D8">
        <w:rPr>
          <w:spacing w:val="-2"/>
        </w:rPr>
        <w:t>Second,</w:t>
      </w:r>
      <w:r w:rsidRPr="00C671D8">
        <w:t xml:space="preserve"> </w:t>
      </w:r>
      <w:r w:rsidRPr="00C671D8">
        <w:rPr>
          <w:spacing w:val="-4"/>
        </w:rPr>
        <w:t xml:space="preserve">the </w:t>
      </w:r>
      <w:r w:rsidRPr="00C671D8">
        <w:t>distribution</w:t>
      </w:r>
      <w:r w:rsidRPr="00C671D8">
        <w:rPr>
          <w:spacing w:val="40"/>
        </w:rPr>
        <w:t xml:space="preserve"> </w:t>
      </w:r>
      <w:r w:rsidRPr="00C671D8">
        <w:t>of revenues</w:t>
      </w:r>
      <w:r w:rsidRPr="00C671D8">
        <w:rPr>
          <w:spacing w:val="40"/>
        </w:rPr>
        <w:t xml:space="preserve"> </w:t>
      </w:r>
      <w:r w:rsidRPr="00C671D8">
        <w:t>among</w:t>
      </w:r>
      <w:r w:rsidRPr="00C671D8">
        <w:rPr>
          <w:spacing w:val="40"/>
        </w:rPr>
        <w:t xml:space="preserve"> </w:t>
      </w:r>
      <w:r w:rsidRPr="00C671D8">
        <w:t>the</w:t>
      </w:r>
      <w:r w:rsidRPr="00C671D8">
        <w:rPr>
          <w:spacing w:val="40"/>
        </w:rPr>
        <w:t xml:space="preserve"> </w:t>
      </w:r>
      <w:r w:rsidRPr="00C671D8">
        <w:t>States</w:t>
      </w:r>
      <w:r w:rsidRPr="00C671D8">
        <w:rPr>
          <w:spacing w:val="40"/>
        </w:rPr>
        <w:t xml:space="preserve"> </w:t>
      </w:r>
      <w:r w:rsidRPr="00C671D8">
        <w:t>should be equitable</w:t>
      </w:r>
      <w:r w:rsidRPr="00C671D8">
        <w:rPr>
          <w:spacing w:val="40"/>
        </w:rPr>
        <w:t xml:space="preserve"> </w:t>
      </w:r>
      <w:r w:rsidRPr="00C671D8">
        <w:t>so that every</w:t>
      </w:r>
      <w:r w:rsidRPr="00C671D8">
        <w:rPr>
          <w:spacing w:val="40"/>
        </w:rPr>
        <w:t xml:space="preserve"> </w:t>
      </w:r>
      <w:r w:rsidRPr="00C671D8">
        <w:t>State is</w:t>
      </w:r>
      <w:r w:rsidRPr="00C671D8">
        <w:rPr>
          <w:spacing w:val="80"/>
        </w:rPr>
        <w:t xml:space="preserve"> </w:t>
      </w:r>
      <w:r w:rsidRPr="00C671D8">
        <w:t>enabled over time to provide</w:t>
      </w:r>
      <w:r w:rsidRPr="00C671D8">
        <w:rPr>
          <w:spacing w:val="40"/>
        </w:rPr>
        <w:t xml:space="preserve"> </w:t>
      </w:r>
      <w:r w:rsidRPr="00C671D8">
        <w:t>a specified minimum standard</w:t>
      </w:r>
      <w:r w:rsidRPr="00C671D8">
        <w:rPr>
          <w:spacing w:val="80"/>
        </w:rPr>
        <w:t xml:space="preserve"> </w:t>
      </w:r>
      <w:r w:rsidRPr="00C671D8">
        <w:t>of basic public services.</w:t>
      </w:r>
      <w:r w:rsidRPr="00C671D8">
        <w:rPr>
          <w:spacing w:val="40"/>
        </w:rPr>
        <w:t xml:space="preserve"> </w:t>
      </w:r>
      <w:r w:rsidRPr="00C671D8">
        <w:t>That</w:t>
      </w:r>
      <w:r w:rsidRPr="00C671D8">
        <w:rPr>
          <w:spacing w:val="-6"/>
        </w:rPr>
        <w:t xml:space="preserve"> </w:t>
      </w:r>
      <w:r w:rsidRPr="00C671D8">
        <w:t>is, the</w:t>
      </w:r>
      <w:r w:rsidRPr="00C671D8">
        <w:rPr>
          <w:spacing w:val="-16"/>
        </w:rPr>
        <w:t xml:space="preserve"> </w:t>
      </w:r>
      <w:r w:rsidRPr="00C671D8">
        <w:t>States</w:t>
      </w:r>
      <w:r w:rsidRPr="00C671D8">
        <w:rPr>
          <w:spacing w:val="-7"/>
        </w:rPr>
        <w:t xml:space="preserve"> </w:t>
      </w:r>
      <w:r w:rsidRPr="00C671D8">
        <w:t>with</w:t>
      </w:r>
      <w:r w:rsidRPr="00C671D8">
        <w:rPr>
          <w:spacing w:val="-21"/>
        </w:rPr>
        <w:t xml:space="preserve"> </w:t>
      </w:r>
      <w:r w:rsidRPr="00C671D8">
        <w:t>less capacity</w:t>
      </w:r>
      <w:r w:rsidRPr="00C671D8">
        <w:rPr>
          <w:spacing w:val="40"/>
        </w:rPr>
        <w:t xml:space="preserve"> </w:t>
      </w:r>
      <w:r w:rsidRPr="00C671D8">
        <w:t>should be able</w:t>
      </w:r>
      <w:r w:rsidRPr="00C671D8">
        <w:rPr>
          <w:spacing w:val="40"/>
        </w:rPr>
        <w:t xml:space="preserve"> </w:t>
      </w:r>
      <w:r w:rsidRPr="00C671D8">
        <w:t>to</w:t>
      </w:r>
      <w:r w:rsidRPr="00C671D8">
        <w:rPr>
          <w:spacing w:val="40"/>
        </w:rPr>
        <w:t xml:space="preserve"> </w:t>
      </w:r>
      <w:r w:rsidRPr="00C671D8">
        <w:t>improve</w:t>
      </w:r>
      <w:r w:rsidRPr="00C671D8">
        <w:rPr>
          <w:spacing w:val="40"/>
        </w:rPr>
        <w:t xml:space="preserve"> </w:t>
      </w:r>
      <w:r w:rsidRPr="00C671D8">
        <w:t>their</w:t>
      </w:r>
      <w:r w:rsidRPr="00C671D8">
        <w:rPr>
          <w:spacing w:val="40"/>
        </w:rPr>
        <w:t xml:space="preserve"> </w:t>
      </w:r>
      <w:r w:rsidRPr="00C671D8">
        <w:t>relative</w:t>
      </w:r>
      <w:r w:rsidRPr="00C671D8">
        <w:rPr>
          <w:spacing w:val="40"/>
        </w:rPr>
        <w:t xml:space="preserve"> </w:t>
      </w:r>
      <w:r w:rsidRPr="00C671D8">
        <w:t>standards</w:t>
      </w:r>
      <w:r w:rsidRPr="00C671D8">
        <w:rPr>
          <w:spacing w:val="40"/>
        </w:rPr>
        <w:t xml:space="preserve"> </w:t>
      </w:r>
      <w:r w:rsidRPr="00C671D8">
        <w:t>in</w:t>
      </w:r>
      <w:r w:rsidRPr="00C671D8">
        <w:rPr>
          <w:spacing w:val="40"/>
        </w:rPr>
        <w:t xml:space="preserve"> </w:t>
      </w:r>
      <w:r w:rsidRPr="00C671D8">
        <w:t>respect</w:t>
      </w:r>
      <w:r w:rsidRPr="00C671D8">
        <w:rPr>
          <w:spacing w:val="40"/>
        </w:rPr>
        <w:t xml:space="preserve"> </w:t>
      </w:r>
      <w:r w:rsidRPr="00C671D8">
        <w:t>of essential</w:t>
      </w:r>
      <w:r w:rsidRPr="00C671D8">
        <w:rPr>
          <w:spacing w:val="40"/>
        </w:rPr>
        <w:t xml:space="preserve"> </w:t>
      </w:r>
      <w:r w:rsidRPr="00C671D8">
        <w:t>services.</w:t>
      </w:r>
      <w:r w:rsidRPr="00C671D8">
        <w:rPr>
          <w:spacing w:val="40"/>
        </w:rPr>
        <w:t xml:space="preserve"> </w:t>
      </w:r>
      <w:r w:rsidRPr="00C671D8">
        <w:t>Third,</w:t>
      </w:r>
      <w:r w:rsidRPr="00C671D8">
        <w:rPr>
          <w:spacing w:val="40"/>
        </w:rPr>
        <w:t xml:space="preserve"> </w:t>
      </w:r>
      <w:r w:rsidRPr="00C671D8">
        <w:t>the</w:t>
      </w:r>
      <w:r w:rsidRPr="00C671D8">
        <w:rPr>
          <w:spacing w:val="40"/>
        </w:rPr>
        <w:t xml:space="preserve"> </w:t>
      </w:r>
      <w:r w:rsidRPr="00C671D8">
        <w:t>assessment</w:t>
      </w:r>
      <w:r w:rsidRPr="00C671D8">
        <w:rPr>
          <w:spacing w:val="40"/>
        </w:rPr>
        <w:t xml:space="preserve"> </w:t>
      </w:r>
      <w:r w:rsidRPr="00C671D8">
        <w:t>of</w:t>
      </w:r>
      <w:r w:rsidRPr="00C671D8">
        <w:rPr>
          <w:spacing w:val="40"/>
        </w:rPr>
        <w:t xml:space="preserve"> </w:t>
      </w:r>
      <w:r w:rsidRPr="00C671D8">
        <w:t>revenues and</w:t>
      </w:r>
      <w:r w:rsidRPr="00C671D8">
        <w:rPr>
          <w:spacing w:val="80"/>
        </w:rPr>
        <w:t xml:space="preserve"> </w:t>
      </w:r>
      <w:r w:rsidRPr="00C671D8">
        <w:t>expenditures should be done in such a manner that incentives</w:t>
      </w:r>
      <w:r w:rsidRPr="00C671D8">
        <w:rPr>
          <w:spacing w:val="80"/>
        </w:rPr>
        <w:t xml:space="preserve"> </w:t>
      </w:r>
      <w:r w:rsidRPr="00C671D8">
        <w:t>for greater</w:t>
      </w:r>
      <w:r w:rsidRPr="00C671D8">
        <w:rPr>
          <w:spacing w:val="39"/>
        </w:rPr>
        <w:t xml:space="preserve"> </w:t>
      </w:r>
      <w:r w:rsidRPr="00C671D8">
        <w:t>revenue</w:t>
      </w:r>
      <w:r w:rsidRPr="00C671D8">
        <w:rPr>
          <w:spacing w:val="40"/>
        </w:rPr>
        <w:t xml:space="preserve"> </w:t>
      </w:r>
      <w:r w:rsidRPr="00C671D8">
        <w:t>effort</w:t>
      </w:r>
      <w:r w:rsidRPr="00C671D8">
        <w:rPr>
          <w:spacing w:val="37"/>
        </w:rPr>
        <w:t xml:space="preserve"> </w:t>
      </w:r>
      <w:r w:rsidRPr="00C671D8">
        <w:t>and economy</w:t>
      </w:r>
      <w:r w:rsidRPr="00C671D8">
        <w:rPr>
          <w:spacing w:val="40"/>
        </w:rPr>
        <w:t xml:space="preserve"> </w:t>
      </w:r>
      <w:r w:rsidRPr="00C671D8">
        <w:t>in spending are not curtailed.</w:t>
      </w:r>
      <w:r w:rsidR="008F24E1" w:rsidRPr="00C671D8">
        <w:t xml:space="preserve"> </w:t>
      </w:r>
      <w:r w:rsidRPr="00C671D8">
        <w:t>Fourth, the States should be free</w:t>
      </w:r>
      <w:r w:rsidRPr="00C671D8">
        <w:rPr>
          <w:spacing w:val="-14"/>
        </w:rPr>
        <w:t xml:space="preserve"> </w:t>
      </w:r>
      <w:r w:rsidRPr="00C671D8">
        <w:t>to</w:t>
      </w:r>
      <w:r w:rsidRPr="00C671D8">
        <w:rPr>
          <w:spacing w:val="-25"/>
        </w:rPr>
        <w:t xml:space="preserve"> </w:t>
      </w:r>
      <w:r w:rsidRPr="00C671D8">
        <w:t>provide</w:t>
      </w:r>
      <w:r w:rsidRPr="00C671D8">
        <w:rPr>
          <w:spacing w:val="-10"/>
        </w:rPr>
        <w:t xml:space="preserve"> </w:t>
      </w:r>
      <w:r w:rsidRPr="00C671D8">
        <w:t>more</w:t>
      </w:r>
      <w:r w:rsidRPr="00C671D8">
        <w:rPr>
          <w:spacing w:val="-14"/>
        </w:rPr>
        <w:t xml:space="preserve"> </w:t>
      </w:r>
      <w:r w:rsidRPr="00C671D8">
        <w:t>public</w:t>
      </w:r>
      <w:r w:rsidRPr="00C671D8">
        <w:rPr>
          <w:spacing w:val="-9"/>
        </w:rPr>
        <w:t xml:space="preserve"> </w:t>
      </w:r>
      <w:r w:rsidRPr="00C671D8">
        <w:t>services</w:t>
      </w:r>
      <w:r w:rsidRPr="00C671D8">
        <w:rPr>
          <w:spacing w:val="40"/>
        </w:rPr>
        <w:t xml:space="preserve"> </w:t>
      </w:r>
      <w:r w:rsidRPr="00C671D8">
        <w:t>and defray their costs through</w:t>
      </w:r>
      <w:r w:rsidRPr="00C671D8">
        <w:rPr>
          <w:spacing w:val="40"/>
        </w:rPr>
        <w:t xml:space="preserve"> </w:t>
      </w:r>
      <w:r w:rsidRPr="00C671D8">
        <w:t>additional</w:t>
      </w:r>
      <w:r w:rsidRPr="00C671D8">
        <w:rPr>
          <w:spacing w:val="40"/>
        </w:rPr>
        <w:t xml:space="preserve"> </w:t>
      </w:r>
      <w:r w:rsidRPr="00C671D8">
        <w:t>levies</w:t>
      </w:r>
      <w:r w:rsidRPr="00C671D8">
        <w:rPr>
          <w:spacing w:val="40"/>
        </w:rPr>
        <w:t xml:space="preserve"> </w:t>
      </w:r>
      <w:r w:rsidRPr="00C671D8">
        <w:t>on</w:t>
      </w:r>
      <w:r w:rsidRPr="00C671D8">
        <w:rPr>
          <w:spacing w:val="40"/>
        </w:rPr>
        <w:t xml:space="preserve"> </w:t>
      </w:r>
      <w:r w:rsidRPr="00C671D8">
        <w:t>their</w:t>
      </w:r>
      <w:r w:rsidRPr="00C671D8">
        <w:rPr>
          <w:spacing w:val="80"/>
        </w:rPr>
        <w:t xml:space="preserve"> </w:t>
      </w:r>
      <w:r w:rsidRPr="00C671D8">
        <w:t>respective</w:t>
      </w:r>
      <w:r w:rsidRPr="00C671D8">
        <w:rPr>
          <w:spacing w:val="40"/>
        </w:rPr>
        <w:t xml:space="preserve"> </w:t>
      </w:r>
      <w:r w:rsidRPr="00C671D8">
        <w:t>citizens. Finally, the norms adopted should be</w:t>
      </w:r>
      <w:r w:rsidRPr="00C671D8">
        <w:rPr>
          <w:spacing w:val="40"/>
        </w:rPr>
        <w:t xml:space="preserve"> </w:t>
      </w:r>
      <w:r w:rsidRPr="00C671D8">
        <w:t>consistent with our overall</w:t>
      </w:r>
      <w:r w:rsidRPr="00C671D8">
        <w:rPr>
          <w:spacing w:val="-27"/>
        </w:rPr>
        <w:t xml:space="preserve"> </w:t>
      </w:r>
      <w:r w:rsidRPr="00C671D8">
        <w:t>objective</w:t>
      </w:r>
      <w:r w:rsidRPr="00C671D8">
        <w:rPr>
          <w:spacing w:val="-16"/>
        </w:rPr>
        <w:t xml:space="preserve"> </w:t>
      </w:r>
      <w:r w:rsidRPr="00C671D8">
        <w:t>of</w:t>
      </w:r>
      <w:r w:rsidRPr="00C671D8">
        <w:rPr>
          <w:spacing w:val="-3"/>
        </w:rPr>
        <w:t xml:space="preserve"> </w:t>
      </w:r>
      <w:r w:rsidRPr="00C671D8">
        <w:t>balancing</w:t>
      </w:r>
      <w:r w:rsidRPr="00C671D8">
        <w:rPr>
          <w:spacing w:val="-10"/>
        </w:rPr>
        <w:t xml:space="preserve"> </w:t>
      </w:r>
      <w:r w:rsidRPr="00C671D8">
        <w:t>the</w:t>
      </w:r>
      <w:r w:rsidRPr="00C671D8">
        <w:rPr>
          <w:spacing w:val="36"/>
        </w:rPr>
        <w:t xml:space="preserve"> </w:t>
      </w:r>
      <w:r w:rsidRPr="00C671D8">
        <w:t>revenue</w:t>
      </w:r>
      <w:r w:rsidRPr="00C671D8">
        <w:rPr>
          <w:spacing w:val="80"/>
        </w:rPr>
        <w:t xml:space="preserve"> </w:t>
      </w:r>
      <w:r w:rsidRPr="00C671D8">
        <w:t>accounts</w:t>
      </w:r>
      <w:r w:rsidRPr="00C671D8">
        <w:rPr>
          <w:spacing w:val="-1"/>
        </w:rPr>
        <w:t xml:space="preserve"> </w:t>
      </w:r>
      <w:r w:rsidRPr="00C671D8">
        <w:t>of the Centre and the States.</w:t>
      </w:r>
    </w:p>
    <w:p w14:paraId="784B8162" w14:textId="5AE47C55" w:rsidR="00145C69" w:rsidRPr="00C671D8" w:rsidRDefault="00840D73" w:rsidP="00031085">
      <w:pPr>
        <w:pStyle w:val="Heading2"/>
        <w:keepNext w:val="0"/>
        <w:keepLines w:val="0"/>
        <w:spacing w:before="120" w:after="120" w:line="240" w:lineRule="exact"/>
        <w:ind w:left="0" w:firstLine="133"/>
        <w:jc w:val="both"/>
      </w:pPr>
      <w:r w:rsidRPr="00C671D8">
        <w:t>Another</w:t>
      </w:r>
      <w:r w:rsidRPr="00C671D8">
        <w:rPr>
          <w:spacing w:val="-14"/>
        </w:rPr>
        <w:t xml:space="preserve"> </w:t>
      </w:r>
      <w:r w:rsidRPr="00C671D8">
        <w:t>major issue</w:t>
      </w:r>
      <w:r w:rsidRPr="00C671D8">
        <w:rPr>
          <w:spacing w:val="-8"/>
        </w:rPr>
        <w:t xml:space="preserve"> </w:t>
      </w:r>
      <w:r w:rsidRPr="00C671D8">
        <w:t>pertains to</w:t>
      </w:r>
      <w:r w:rsidRPr="00C671D8">
        <w:rPr>
          <w:spacing w:val="-5"/>
        </w:rPr>
        <w:t xml:space="preserve"> </w:t>
      </w:r>
      <w:r w:rsidRPr="00C671D8">
        <w:t>the suggestion in</w:t>
      </w:r>
      <w:r w:rsidRPr="00C671D8">
        <w:rPr>
          <w:spacing w:val="40"/>
        </w:rPr>
        <w:t xml:space="preserve"> </w:t>
      </w:r>
      <w:r w:rsidRPr="00C671D8">
        <w:t>the</w:t>
      </w:r>
      <w:r w:rsidRPr="00C671D8">
        <w:rPr>
          <w:spacing w:val="80"/>
        </w:rPr>
        <w:t xml:space="preserve"> </w:t>
      </w:r>
      <w:r w:rsidRPr="00C671D8">
        <w:t>terms</w:t>
      </w:r>
      <w:r w:rsidRPr="00C671D8">
        <w:rPr>
          <w:spacing w:val="40"/>
        </w:rPr>
        <w:t xml:space="preserve"> </w:t>
      </w:r>
      <w:r w:rsidRPr="00C671D8">
        <w:t>of</w:t>
      </w:r>
      <w:r w:rsidRPr="00C671D8">
        <w:rPr>
          <w:spacing w:val="40"/>
        </w:rPr>
        <w:t xml:space="preserve"> </w:t>
      </w:r>
      <w:r w:rsidRPr="00C671D8">
        <w:t>reference</w:t>
      </w:r>
      <w:r w:rsidRPr="00C671D8">
        <w:rPr>
          <w:spacing w:val="40"/>
        </w:rPr>
        <w:t xml:space="preserve"> </w:t>
      </w:r>
      <w:r w:rsidRPr="00C671D8">
        <w:t>that</w:t>
      </w:r>
      <w:r w:rsidRPr="00C671D8">
        <w:rPr>
          <w:spacing w:val="40"/>
        </w:rPr>
        <w:t xml:space="preserve"> </w:t>
      </w:r>
      <w:r w:rsidRPr="00C671D8">
        <w:t>the Plan and non-Plan sides of the</w:t>
      </w:r>
      <w:r w:rsidRPr="00C671D8">
        <w:rPr>
          <w:spacing w:val="40"/>
        </w:rPr>
        <w:t xml:space="preserve"> </w:t>
      </w:r>
      <w:r w:rsidRPr="00C671D8">
        <w:t>revenue accounts should be considered together in</w:t>
      </w:r>
      <w:r w:rsidRPr="00C671D8">
        <w:rPr>
          <w:spacing w:val="40"/>
        </w:rPr>
        <w:t xml:space="preserve"> </w:t>
      </w:r>
      <w:r w:rsidRPr="00C671D8">
        <w:t>assessing</w:t>
      </w:r>
      <w:r w:rsidRPr="00C671D8">
        <w:rPr>
          <w:spacing w:val="40"/>
        </w:rPr>
        <w:t xml:space="preserve"> </w:t>
      </w:r>
      <w:r w:rsidRPr="00C671D8">
        <w:t>receipts and expenditures</w:t>
      </w:r>
      <w:r w:rsidRPr="00C671D8">
        <w:rPr>
          <w:spacing w:val="-14"/>
        </w:rPr>
        <w:t xml:space="preserve"> </w:t>
      </w:r>
      <w:r w:rsidRPr="00C671D8">
        <w:t>of the Center and the States. This</w:t>
      </w:r>
      <w:r w:rsidRPr="00C671D8">
        <w:rPr>
          <w:spacing w:val="40"/>
        </w:rPr>
        <w:t xml:space="preserve"> </w:t>
      </w:r>
      <w:r w:rsidRPr="00C671D8">
        <w:t>brings to the fore the controversy about the</w:t>
      </w:r>
      <w:r w:rsidRPr="00C671D8">
        <w:rPr>
          <w:spacing w:val="-1"/>
        </w:rPr>
        <w:t xml:space="preserve"> </w:t>
      </w:r>
      <w:r w:rsidRPr="00C671D8">
        <w:t>role and authority</w:t>
      </w:r>
      <w:r w:rsidRPr="00C671D8">
        <w:rPr>
          <w:spacing w:val="40"/>
        </w:rPr>
        <w:t xml:space="preserve"> </w:t>
      </w:r>
      <w:r w:rsidRPr="00C671D8">
        <w:t>of the Finance Commission vis-a-vis the Planning Commission</w:t>
      </w:r>
      <w:r w:rsidRPr="00C671D8">
        <w:rPr>
          <w:spacing w:val="40"/>
        </w:rPr>
        <w:t xml:space="preserve"> </w:t>
      </w:r>
      <w:r w:rsidRPr="00C671D8">
        <w:t>and</w:t>
      </w:r>
      <w:r w:rsidRPr="00C671D8">
        <w:rPr>
          <w:spacing w:val="40"/>
        </w:rPr>
        <w:t xml:space="preserve"> </w:t>
      </w:r>
      <w:r w:rsidRPr="00C671D8">
        <w:t>the scope</w:t>
      </w:r>
      <w:r w:rsidRPr="00C671D8">
        <w:rPr>
          <w:spacing w:val="40"/>
        </w:rPr>
        <w:t xml:space="preserve"> </w:t>
      </w:r>
      <w:r w:rsidRPr="00C671D8">
        <w:t>of</w:t>
      </w:r>
      <w:r w:rsidRPr="00C671D8">
        <w:rPr>
          <w:spacing w:val="33"/>
        </w:rPr>
        <w:t xml:space="preserve"> </w:t>
      </w:r>
      <w:r w:rsidRPr="00C671D8">
        <w:t>Article 275 of the Constitution vis-a-vis</w:t>
      </w:r>
      <w:r w:rsidRPr="00C671D8">
        <w:rPr>
          <w:spacing w:val="80"/>
        </w:rPr>
        <w:t xml:space="preserve"> </w:t>
      </w:r>
      <w:r w:rsidRPr="00C671D8">
        <w:t xml:space="preserve">Article </w:t>
      </w:r>
      <w:r w:rsidRPr="00C671D8">
        <w:rPr>
          <w:w w:val="105"/>
        </w:rPr>
        <w:t>282.</w:t>
      </w:r>
      <w:r w:rsidRPr="00C671D8">
        <w:rPr>
          <w:spacing w:val="-14"/>
          <w:w w:val="105"/>
        </w:rPr>
        <w:t xml:space="preserve"> </w:t>
      </w:r>
      <w:r w:rsidRPr="00C671D8">
        <w:rPr>
          <w:w w:val="105"/>
        </w:rPr>
        <w:t>The</w:t>
      </w:r>
      <w:r w:rsidRPr="00C671D8">
        <w:rPr>
          <w:spacing w:val="-14"/>
          <w:w w:val="105"/>
        </w:rPr>
        <w:t xml:space="preserve"> </w:t>
      </w:r>
      <w:r w:rsidRPr="00C671D8">
        <w:rPr>
          <w:w w:val="105"/>
        </w:rPr>
        <w:t>issue</w:t>
      </w:r>
      <w:r w:rsidRPr="00C671D8">
        <w:rPr>
          <w:spacing w:val="-14"/>
          <w:w w:val="105"/>
        </w:rPr>
        <w:t xml:space="preserve"> </w:t>
      </w:r>
      <w:r w:rsidRPr="00C671D8">
        <w:rPr>
          <w:w w:val="105"/>
        </w:rPr>
        <w:t>has</w:t>
      </w:r>
      <w:r w:rsidRPr="00C671D8">
        <w:rPr>
          <w:spacing w:val="-14"/>
          <w:w w:val="105"/>
        </w:rPr>
        <w:t xml:space="preserve"> </w:t>
      </w:r>
      <w:r w:rsidRPr="00C671D8">
        <w:rPr>
          <w:w w:val="105"/>
        </w:rPr>
        <w:t>been</w:t>
      </w:r>
      <w:r w:rsidRPr="00C671D8">
        <w:rPr>
          <w:spacing w:val="-14"/>
          <w:w w:val="105"/>
        </w:rPr>
        <w:t xml:space="preserve"> </w:t>
      </w:r>
      <w:r w:rsidRPr="00C671D8">
        <w:rPr>
          <w:w w:val="105"/>
        </w:rPr>
        <w:t>debated</w:t>
      </w:r>
      <w:r w:rsidRPr="00C671D8">
        <w:rPr>
          <w:spacing w:val="-14"/>
          <w:w w:val="105"/>
        </w:rPr>
        <w:t xml:space="preserve"> </w:t>
      </w:r>
      <w:r w:rsidRPr="00C671D8">
        <w:rPr>
          <w:w w:val="105"/>
        </w:rPr>
        <w:t>in</w:t>
      </w:r>
      <w:r w:rsidRPr="00C671D8">
        <w:rPr>
          <w:spacing w:val="-13"/>
          <w:w w:val="105"/>
        </w:rPr>
        <w:t xml:space="preserve"> </w:t>
      </w:r>
      <w:r w:rsidRPr="00C671D8">
        <w:rPr>
          <w:w w:val="105"/>
        </w:rPr>
        <w:t>the</w:t>
      </w:r>
      <w:r w:rsidRPr="00C671D8">
        <w:rPr>
          <w:spacing w:val="-14"/>
          <w:w w:val="105"/>
        </w:rPr>
        <w:t xml:space="preserve"> </w:t>
      </w:r>
      <w:r w:rsidRPr="00C671D8">
        <w:rPr>
          <w:w w:val="105"/>
        </w:rPr>
        <w:t>media</w:t>
      </w:r>
      <w:r w:rsidRPr="00C671D8">
        <w:rPr>
          <w:spacing w:val="-14"/>
          <w:w w:val="105"/>
        </w:rPr>
        <w:t xml:space="preserve"> </w:t>
      </w:r>
      <w:r w:rsidRPr="00C671D8">
        <w:rPr>
          <w:w w:val="105"/>
        </w:rPr>
        <w:t>as also</w:t>
      </w:r>
      <w:r w:rsidRPr="00C671D8">
        <w:rPr>
          <w:spacing w:val="13"/>
          <w:w w:val="105"/>
        </w:rPr>
        <w:t xml:space="preserve"> </w:t>
      </w:r>
      <w:r w:rsidRPr="00C671D8">
        <w:rPr>
          <w:w w:val="105"/>
        </w:rPr>
        <w:t>in the</w:t>
      </w:r>
      <w:r w:rsidRPr="00C671D8">
        <w:rPr>
          <w:spacing w:val="40"/>
          <w:w w:val="105"/>
        </w:rPr>
        <w:t xml:space="preserve"> </w:t>
      </w:r>
      <w:r w:rsidRPr="00C671D8">
        <w:rPr>
          <w:w w:val="105"/>
        </w:rPr>
        <w:t>various</w:t>
      </w:r>
      <w:r w:rsidRPr="00C671D8">
        <w:rPr>
          <w:spacing w:val="40"/>
          <w:w w:val="105"/>
        </w:rPr>
        <w:t xml:space="preserve"> </w:t>
      </w:r>
      <w:r w:rsidRPr="00C671D8">
        <w:rPr>
          <w:w w:val="105"/>
        </w:rPr>
        <w:t xml:space="preserve">seminars </w:t>
      </w:r>
      <w:proofErr w:type="spellStart"/>
      <w:r w:rsidRPr="00C671D8">
        <w:rPr>
          <w:w w:val="105"/>
        </w:rPr>
        <w:t>organised</w:t>
      </w:r>
      <w:proofErr w:type="spellEnd"/>
      <w:r w:rsidRPr="00C671D8">
        <w:rPr>
          <w:w w:val="105"/>
        </w:rPr>
        <w:t xml:space="preserve"> to discuss the tasks before</w:t>
      </w:r>
      <w:r w:rsidRPr="00C671D8">
        <w:rPr>
          <w:spacing w:val="-14"/>
          <w:w w:val="105"/>
        </w:rPr>
        <w:t xml:space="preserve"> </w:t>
      </w:r>
      <w:r w:rsidRPr="00C671D8">
        <w:rPr>
          <w:w w:val="105"/>
        </w:rPr>
        <w:t>us. Some</w:t>
      </w:r>
      <w:r w:rsidRPr="00C671D8">
        <w:rPr>
          <w:spacing w:val="40"/>
          <w:w w:val="105"/>
        </w:rPr>
        <w:t xml:space="preserve"> </w:t>
      </w:r>
      <w:r w:rsidRPr="00C671D8">
        <w:rPr>
          <w:w w:val="105"/>
        </w:rPr>
        <w:t>State Governments have also raised these issues in their memoranda.</w:t>
      </w:r>
      <w:r w:rsidRPr="00C671D8">
        <w:rPr>
          <w:spacing w:val="40"/>
          <w:w w:val="105"/>
        </w:rPr>
        <w:t xml:space="preserve"> </w:t>
      </w:r>
      <w:r w:rsidRPr="00C671D8">
        <w:rPr>
          <w:w w:val="105"/>
        </w:rPr>
        <w:t>We have</w:t>
      </w:r>
      <w:r w:rsidRPr="00C671D8">
        <w:rPr>
          <w:spacing w:val="40"/>
          <w:w w:val="105"/>
        </w:rPr>
        <w:t xml:space="preserve"> </w:t>
      </w:r>
      <w:r w:rsidRPr="00C671D8">
        <w:rPr>
          <w:w w:val="105"/>
        </w:rPr>
        <w:t>obtained the opinions of</w:t>
      </w:r>
      <w:r w:rsidRPr="00C671D8">
        <w:rPr>
          <w:spacing w:val="40"/>
          <w:w w:val="105"/>
        </w:rPr>
        <w:t xml:space="preserve"> </w:t>
      </w:r>
      <w:r w:rsidRPr="00C671D8">
        <w:rPr>
          <w:w w:val="105"/>
        </w:rPr>
        <w:t xml:space="preserve">the top constitutional experts in the </w:t>
      </w:r>
      <w:r w:rsidRPr="00C671D8">
        <w:t>country</w:t>
      </w:r>
      <w:r w:rsidRPr="00C671D8">
        <w:rPr>
          <w:spacing w:val="-14"/>
        </w:rPr>
        <w:t xml:space="preserve"> </w:t>
      </w:r>
      <w:r w:rsidRPr="00C671D8">
        <w:t>and</w:t>
      </w:r>
      <w:r w:rsidRPr="00C671D8">
        <w:rPr>
          <w:spacing w:val="-13"/>
        </w:rPr>
        <w:t xml:space="preserve"> </w:t>
      </w:r>
      <w:r w:rsidRPr="00C671D8">
        <w:t>are</w:t>
      </w:r>
      <w:r w:rsidRPr="00C671D8">
        <w:rPr>
          <w:spacing w:val="9"/>
        </w:rPr>
        <w:t xml:space="preserve"> </w:t>
      </w:r>
      <w:r w:rsidRPr="00C671D8">
        <w:t>examining</w:t>
      </w:r>
      <w:r w:rsidRPr="00C671D8">
        <w:rPr>
          <w:spacing w:val="16"/>
        </w:rPr>
        <w:t xml:space="preserve"> </w:t>
      </w:r>
      <w:r w:rsidRPr="00C671D8">
        <w:t>the</w:t>
      </w:r>
      <w:r w:rsidRPr="00C671D8">
        <w:rPr>
          <w:spacing w:val="39"/>
        </w:rPr>
        <w:t xml:space="preserve"> </w:t>
      </w:r>
      <w:r w:rsidRPr="00C671D8">
        <w:t>matter.</w:t>
      </w:r>
      <w:r w:rsidRPr="00C671D8">
        <w:rPr>
          <w:spacing w:val="-9"/>
        </w:rPr>
        <w:t xml:space="preserve"> </w:t>
      </w:r>
      <w:r w:rsidRPr="00C671D8">
        <w:t>We</w:t>
      </w:r>
      <w:r w:rsidRPr="00C671D8">
        <w:rPr>
          <w:spacing w:val="-14"/>
        </w:rPr>
        <w:t xml:space="preserve"> </w:t>
      </w:r>
      <w:r w:rsidRPr="00C671D8">
        <w:t>shall</w:t>
      </w:r>
      <w:r w:rsidRPr="00C671D8">
        <w:rPr>
          <w:spacing w:val="-13"/>
        </w:rPr>
        <w:t xml:space="preserve"> </w:t>
      </w:r>
      <w:r w:rsidRPr="00C671D8">
        <w:t>advert</w:t>
      </w:r>
      <w:r w:rsidRPr="00C671D8">
        <w:rPr>
          <w:spacing w:val="-13"/>
        </w:rPr>
        <w:t xml:space="preserve"> </w:t>
      </w:r>
      <w:r w:rsidRPr="00C671D8">
        <w:t>to</w:t>
      </w:r>
      <w:r w:rsidRPr="00C671D8">
        <w:rPr>
          <w:spacing w:val="-13"/>
        </w:rPr>
        <w:t xml:space="preserve"> </w:t>
      </w:r>
      <w:r w:rsidRPr="00C671D8">
        <w:t>it in</w:t>
      </w:r>
      <w:r w:rsidRPr="00C671D8">
        <w:rPr>
          <w:spacing w:val="-5"/>
        </w:rPr>
        <w:t xml:space="preserve"> </w:t>
      </w:r>
      <w:r w:rsidRPr="00C671D8">
        <w:t>our</w:t>
      </w:r>
      <w:r w:rsidRPr="00C671D8">
        <w:rPr>
          <w:spacing w:val="-14"/>
        </w:rPr>
        <w:t xml:space="preserve"> </w:t>
      </w:r>
      <w:r w:rsidRPr="00C671D8">
        <w:t>second</w:t>
      </w:r>
      <w:r w:rsidRPr="00C671D8">
        <w:rPr>
          <w:spacing w:val="-10"/>
        </w:rPr>
        <w:t xml:space="preserve"> </w:t>
      </w:r>
      <w:r w:rsidRPr="00C671D8">
        <w:t>report. Meanwhile, as</w:t>
      </w:r>
      <w:r w:rsidRPr="00C671D8">
        <w:rPr>
          <w:spacing w:val="76"/>
        </w:rPr>
        <w:t xml:space="preserve"> </w:t>
      </w:r>
      <w:r w:rsidRPr="00C671D8">
        <w:t>indicated</w:t>
      </w:r>
      <w:r w:rsidRPr="00C671D8">
        <w:rPr>
          <w:spacing w:val="-12"/>
        </w:rPr>
        <w:t xml:space="preserve"> </w:t>
      </w:r>
      <w:r w:rsidRPr="00C671D8">
        <w:t>in</w:t>
      </w:r>
      <w:r w:rsidRPr="00C671D8">
        <w:rPr>
          <w:spacing w:val="-14"/>
        </w:rPr>
        <w:t xml:space="preserve"> </w:t>
      </w:r>
      <w:r w:rsidRPr="00C671D8">
        <w:t>our</w:t>
      </w:r>
      <w:r w:rsidRPr="00C671D8">
        <w:rPr>
          <w:spacing w:val="-13"/>
        </w:rPr>
        <w:t xml:space="preserve"> </w:t>
      </w:r>
      <w:r w:rsidRPr="00C671D8">
        <w:t xml:space="preserve">terms </w:t>
      </w:r>
      <w:r w:rsidRPr="00C671D8">
        <w:rPr>
          <w:w w:val="105"/>
        </w:rPr>
        <w:t>of</w:t>
      </w:r>
      <w:r w:rsidRPr="00C671D8">
        <w:rPr>
          <w:spacing w:val="-14"/>
          <w:w w:val="105"/>
        </w:rPr>
        <w:t xml:space="preserve"> </w:t>
      </w:r>
      <w:r w:rsidRPr="00C671D8">
        <w:rPr>
          <w:w w:val="105"/>
        </w:rPr>
        <w:t>reference,</w:t>
      </w:r>
      <w:r w:rsidRPr="00C671D8">
        <w:rPr>
          <w:spacing w:val="-14"/>
          <w:w w:val="105"/>
        </w:rPr>
        <w:t xml:space="preserve"> </w:t>
      </w:r>
      <w:r w:rsidRPr="00C671D8">
        <w:rPr>
          <w:w w:val="105"/>
        </w:rPr>
        <w:t>we</w:t>
      </w:r>
      <w:r w:rsidRPr="00C671D8">
        <w:rPr>
          <w:spacing w:val="-14"/>
          <w:w w:val="105"/>
        </w:rPr>
        <w:t xml:space="preserve"> </w:t>
      </w:r>
      <w:r w:rsidRPr="00C671D8">
        <w:rPr>
          <w:w w:val="105"/>
        </w:rPr>
        <w:t>have</w:t>
      </w:r>
      <w:r w:rsidRPr="00C671D8">
        <w:rPr>
          <w:spacing w:val="-14"/>
          <w:w w:val="105"/>
        </w:rPr>
        <w:t xml:space="preserve"> </w:t>
      </w:r>
      <w:r w:rsidRPr="00C671D8">
        <w:rPr>
          <w:w w:val="105"/>
        </w:rPr>
        <w:t>proceeded</w:t>
      </w:r>
      <w:r w:rsidRPr="00C671D8">
        <w:rPr>
          <w:spacing w:val="-14"/>
          <w:w w:val="105"/>
        </w:rPr>
        <w:t xml:space="preserve"> </w:t>
      </w:r>
      <w:r w:rsidRPr="00C671D8">
        <w:rPr>
          <w:w w:val="105"/>
        </w:rPr>
        <w:t>to</w:t>
      </w:r>
      <w:r w:rsidRPr="00C671D8">
        <w:rPr>
          <w:spacing w:val="-14"/>
          <w:w w:val="105"/>
        </w:rPr>
        <w:t xml:space="preserve"> </w:t>
      </w:r>
      <w:r w:rsidRPr="00C671D8">
        <w:rPr>
          <w:w w:val="105"/>
        </w:rPr>
        <w:t>assess</w:t>
      </w:r>
      <w:r w:rsidRPr="00C671D8">
        <w:rPr>
          <w:spacing w:val="-13"/>
          <w:w w:val="105"/>
        </w:rPr>
        <w:t xml:space="preserve"> </w:t>
      </w:r>
      <w:r w:rsidRPr="00C671D8">
        <w:rPr>
          <w:w w:val="105"/>
        </w:rPr>
        <w:t>total</w:t>
      </w:r>
      <w:r w:rsidRPr="00C671D8">
        <w:rPr>
          <w:spacing w:val="-14"/>
          <w:w w:val="105"/>
        </w:rPr>
        <w:t xml:space="preserve"> </w:t>
      </w:r>
      <w:r w:rsidRPr="00C671D8">
        <w:rPr>
          <w:w w:val="105"/>
        </w:rPr>
        <w:t>revenue receipts</w:t>
      </w:r>
      <w:r w:rsidRPr="00C671D8">
        <w:rPr>
          <w:spacing w:val="-15"/>
          <w:w w:val="105"/>
        </w:rPr>
        <w:t xml:space="preserve"> </w:t>
      </w:r>
      <w:r w:rsidRPr="00C671D8">
        <w:rPr>
          <w:w w:val="105"/>
        </w:rPr>
        <w:t>of</w:t>
      </w:r>
      <w:r w:rsidRPr="00C671D8">
        <w:rPr>
          <w:spacing w:val="-16"/>
          <w:w w:val="105"/>
        </w:rPr>
        <w:t xml:space="preserve"> </w:t>
      </w:r>
      <w:r w:rsidRPr="00C671D8">
        <w:rPr>
          <w:w w:val="105"/>
        </w:rPr>
        <w:t>the</w:t>
      </w:r>
      <w:r w:rsidRPr="00C671D8">
        <w:rPr>
          <w:spacing w:val="-15"/>
          <w:w w:val="105"/>
        </w:rPr>
        <w:t xml:space="preserve"> </w:t>
      </w:r>
      <w:r w:rsidRPr="00C671D8">
        <w:rPr>
          <w:w w:val="105"/>
        </w:rPr>
        <w:t>Centre</w:t>
      </w:r>
      <w:r w:rsidRPr="00C671D8">
        <w:rPr>
          <w:spacing w:val="-14"/>
          <w:w w:val="105"/>
        </w:rPr>
        <w:t xml:space="preserve"> </w:t>
      </w:r>
      <w:r w:rsidRPr="00C671D8">
        <w:rPr>
          <w:w w:val="105"/>
        </w:rPr>
        <w:t>and</w:t>
      </w:r>
      <w:r w:rsidRPr="00C671D8">
        <w:rPr>
          <w:spacing w:val="-30"/>
          <w:w w:val="105"/>
        </w:rPr>
        <w:t xml:space="preserve"> </w:t>
      </w:r>
      <w:r w:rsidRPr="00C671D8">
        <w:rPr>
          <w:w w:val="105"/>
        </w:rPr>
        <w:t>the</w:t>
      </w:r>
      <w:r w:rsidRPr="00C671D8">
        <w:rPr>
          <w:spacing w:val="-4"/>
          <w:w w:val="105"/>
        </w:rPr>
        <w:t xml:space="preserve"> </w:t>
      </w:r>
      <w:r w:rsidRPr="00C671D8">
        <w:rPr>
          <w:w w:val="105"/>
        </w:rPr>
        <w:t>States</w:t>
      </w:r>
      <w:r w:rsidRPr="00C671D8">
        <w:rPr>
          <w:spacing w:val="-7"/>
          <w:w w:val="105"/>
        </w:rPr>
        <w:t xml:space="preserve"> </w:t>
      </w:r>
      <w:r w:rsidRPr="00C671D8">
        <w:rPr>
          <w:w w:val="105"/>
        </w:rPr>
        <w:t>including</w:t>
      </w:r>
      <w:r w:rsidRPr="00C671D8">
        <w:rPr>
          <w:spacing w:val="20"/>
          <w:w w:val="105"/>
        </w:rPr>
        <w:t xml:space="preserve"> </w:t>
      </w:r>
      <w:r w:rsidRPr="00C671D8">
        <w:rPr>
          <w:w w:val="105"/>
        </w:rPr>
        <w:t>additional</w:t>
      </w:r>
      <w:r w:rsidR="00145C69" w:rsidRPr="00C671D8">
        <w:t xml:space="preserve"> resource</w:t>
      </w:r>
      <w:r w:rsidR="00145C69" w:rsidRPr="00C671D8">
        <w:rPr>
          <w:spacing w:val="-2"/>
        </w:rPr>
        <w:t xml:space="preserve"> </w:t>
      </w:r>
      <w:proofErr w:type="spellStart"/>
      <w:r w:rsidR="00145C69" w:rsidRPr="00C671D8">
        <w:t>mobilisation</w:t>
      </w:r>
      <w:proofErr w:type="spellEnd"/>
      <w:r w:rsidR="00145C69" w:rsidRPr="00C671D8">
        <w:t>.</w:t>
      </w:r>
      <w:r w:rsidR="00145C69" w:rsidRPr="00C671D8">
        <w:rPr>
          <w:spacing w:val="-1"/>
        </w:rPr>
        <w:t xml:space="preserve"> </w:t>
      </w:r>
      <w:r w:rsidR="00145C69" w:rsidRPr="00C671D8">
        <w:t>Likewise,</w:t>
      </w:r>
      <w:r w:rsidR="00145C69" w:rsidRPr="00C671D8">
        <w:rPr>
          <w:spacing w:val="-10"/>
        </w:rPr>
        <w:t xml:space="preserve"> </w:t>
      </w:r>
      <w:r w:rsidR="00145C69" w:rsidRPr="00C671D8">
        <w:t>we</w:t>
      </w:r>
      <w:r w:rsidR="00145C69" w:rsidRPr="00C671D8">
        <w:rPr>
          <w:spacing w:val="-12"/>
        </w:rPr>
        <w:t xml:space="preserve"> </w:t>
      </w:r>
      <w:r w:rsidR="00145C69" w:rsidRPr="00C671D8">
        <w:t>have</w:t>
      </w:r>
      <w:r w:rsidR="00145C69" w:rsidRPr="00C671D8">
        <w:rPr>
          <w:spacing w:val="-5"/>
        </w:rPr>
        <w:t xml:space="preserve"> </w:t>
      </w:r>
      <w:r w:rsidR="00145C69" w:rsidRPr="00C671D8">
        <w:t>also</w:t>
      </w:r>
      <w:r w:rsidR="00145C69" w:rsidRPr="00C671D8">
        <w:rPr>
          <w:spacing w:val="-2"/>
        </w:rPr>
        <w:t xml:space="preserve"> </w:t>
      </w:r>
      <w:r w:rsidR="00145C69" w:rsidRPr="00C671D8">
        <w:t>assessed the</w:t>
      </w:r>
      <w:r w:rsidR="00145C69" w:rsidRPr="00C671D8">
        <w:rPr>
          <w:spacing w:val="2"/>
        </w:rPr>
        <w:t xml:space="preserve"> </w:t>
      </w:r>
      <w:r w:rsidR="00145C69" w:rsidRPr="00C671D8">
        <w:t>revenue</w:t>
      </w:r>
      <w:r w:rsidR="00145C69" w:rsidRPr="00C671D8">
        <w:rPr>
          <w:spacing w:val="8"/>
        </w:rPr>
        <w:t xml:space="preserve"> </w:t>
      </w:r>
      <w:r w:rsidR="00145C69" w:rsidRPr="00C671D8">
        <w:t>expenditure</w:t>
      </w:r>
      <w:r w:rsidR="00145C69" w:rsidRPr="00C671D8">
        <w:rPr>
          <w:spacing w:val="14"/>
        </w:rPr>
        <w:t xml:space="preserve"> </w:t>
      </w:r>
      <w:r w:rsidR="00145C69" w:rsidRPr="00C671D8">
        <w:t>of</w:t>
      </w:r>
      <w:r w:rsidR="00145C69" w:rsidRPr="00C671D8">
        <w:rPr>
          <w:spacing w:val="-14"/>
        </w:rPr>
        <w:t xml:space="preserve"> </w:t>
      </w:r>
      <w:r w:rsidR="00145C69" w:rsidRPr="00C671D8">
        <w:t>the</w:t>
      </w:r>
      <w:r w:rsidR="00145C69" w:rsidRPr="00C671D8">
        <w:rPr>
          <w:spacing w:val="-16"/>
        </w:rPr>
        <w:t xml:space="preserve"> </w:t>
      </w:r>
      <w:r w:rsidR="00145C69" w:rsidRPr="00C671D8">
        <w:t>Centre</w:t>
      </w:r>
      <w:r w:rsidR="00145C69" w:rsidRPr="00C671D8">
        <w:rPr>
          <w:spacing w:val="-14"/>
        </w:rPr>
        <w:t xml:space="preserve"> </w:t>
      </w:r>
      <w:r w:rsidR="00145C69" w:rsidRPr="00C671D8">
        <w:t>and</w:t>
      </w:r>
      <w:r w:rsidR="00145C69" w:rsidRPr="00C671D8">
        <w:rPr>
          <w:spacing w:val="-14"/>
        </w:rPr>
        <w:t xml:space="preserve"> </w:t>
      </w:r>
      <w:r w:rsidR="00145C69" w:rsidRPr="00C671D8">
        <w:t>the</w:t>
      </w:r>
      <w:r w:rsidR="00145C69" w:rsidRPr="00C671D8">
        <w:rPr>
          <w:spacing w:val="14"/>
        </w:rPr>
        <w:t xml:space="preserve"> </w:t>
      </w:r>
      <w:r w:rsidR="00145C69" w:rsidRPr="00C671D8">
        <w:t>States</w:t>
      </w:r>
      <w:r w:rsidR="00145C69" w:rsidRPr="00C671D8">
        <w:rPr>
          <w:spacing w:val="10"/>
        </w:rPr>
        <w:t xml:space="preserve"> </w:t>
      </w:r>
      <w:r w:rsidR="00145C69" w:rsidRPr="00C671D8">
        <w:t xml:space="preserve">in </w:t>
      </w:r>
      <w:r w:rsidR="009A64E8" w:rsidRPr="00C671D8">
        <w:t>totality</w:t>
      </w:r>
      <w:r w:rsidR="00145C69" w:rsidRPr="00C671D8">
        <w:rPr>
          <w:spacing w:val="-9"/>
        </w:rPr>
        <w:t xml:space="preserve"> </w:t>
      </w:r>
      <w:r w:rsidR="00145C69" w:rsidRPr="00C671D8">
        <w:t>both</w:t>
      </w:r>
      <w:r w:rsidR="00145C69" w:rsidRPr="00C671D8">
        <w:rPr>
          <w:spacing w:val="-14"/>
        </w:rPr>
        <w:t xml:space="preserve"> </w:t>
      </w:r>
      <w:r w:rsidR="00145C69" w:rsidRPr="00C671D8">
        <w:t>on</w:t>
      </w:r>
      <w:r w:rsidR="00145C69" w:rsidRPr="00C671D8">
        <w:rPr>
          <w:spacing w:val="-14"/>
        </w:rPr>
        <w:t xml:space="preserve"> </w:t>
      </w:r>
      <w:r w:rsidR="00145C69" w:rsidRPr="00C671D8">
        <w:t>the</w:t>
      </w:r>
      <w:r w:rsidR="00145C69" w:rsidRPr="00C671D8">
        <w:rPr>
          <w:spacing w:val="-5"/>
        </w:rPr>
        <w:t xml:space="preserve"> </w:t>
      </w:r>
      <w:r w:rsidR="00145C69" w:rsidRPr="00C671D8">
        <w:t>Plan</w:t>
      </w:r>
      <w:r w:rsidR="00145C69" w:rsidRPr="00C671D8">
        <w:rPr>
          <w:spacing w:val="-9"/>
        </w:rPr>
        <w:t xml:space="preserve"> </w:t>
      </w:r>
      <w:r w:rsidR="00145C69" w:rsidRPr="00C671D8">
        <w:t>arid</w:t>
      </w:r>
      <w:r w:rsidR="00145C69" w:rsidRPr="00C671D8">
        <w:rPr>
          <w:spacing w:val="-13"/>
        </w:rPr>
        <w:t xml:space="preserve"> </w:t>
      </w:r>
      <w:r w:rsidR="00145C69" w:rsidRPr="00C671D8">
        <w:t>non-Plan</w:t>
      </w:r>
      <w:r w:rsidR="00145C69" w:rsidRPr="00C671D8">
        <w:rPr>
          <w:spacing w:val="-2"/>
        </w:rPr>
        <w:t xml:space="preserve"> </w:t>
      </w:r>
      <w:r w:rsidR="00145C69" w:rsidRPr="00C671D8">
        <w:t>sides.</w:t>
      </w:r>
      <w:r w:rsidR="00145C69" w:rsidRPr="00C671D8">
        <w:rPr>
          <w:spacing w:val="40"/>
        </w:rPr>
        <w:t xml:space="preserve"> </w:t>
      </w:r>
      <w:r w:rsidR="00145C69" w:rsidRPr="00C671D8">
        <w:t>For</w:t>
      </w:r>
      <w:r w:rsidR="00145C69" w:rsidRPr="00C671D8">
        <w:rPr>
          <w:spacing w:val="-9"/>
        </w:rPr>
        <w:t xml:space="preserve"> </w:t>
      </w:r>
      <w:r w:rsidR="00145C69" w:rsidRPr="00C671D8">
        <w:t>the purpose of our</w:t>
      </w:r>
      <w:r w:rsidR="00145C69" w:rsidRPr="00C671D8">
        <w:rPr>
          <w:spacing w:val="79"/>
        </w:rPr>
        <w:t xml:space="preserve"> </w:t>
      </w:r>
      <w:r w:rsidR="00145C69" w:rsidRPr="00C671D8">
        <w:lastRenderedPageBreak/>
        <w:t>assessment</w:t>
      </w:r>
      <w:r w:rsidR="00145C69" w:rsidRPr="00C671D8">
        <w:rPr>
          <w:spacing w:val="80"/>
        </w:rPr>
        <w:t xml:space="preserve"> </w:t>
      </w:r>
      <w:r w:rsidR="00145C69" w:rsidRPr="00C671D8">
        <w:t>of</w:t>
      </w:r>
      <w:r w:rsidR="00145C69" w:rsidRPr="00C671D8">
        <w:rPr>
          <w:spacing w:val="74"/>
        </w:rPr>
        <w:t xml:space="preserve"> </w:t>
      </w:r>
      <w:r w:rsidR="00145C69" w:rsidRPr="00C671D8">
        <w:t>the Central</w:t>
      </w:r>
      <w:r w:rsidR="00145C69" w:rsidRPr="00C671D8">
        <w:rPr>
          <w:spacing w:val="40"/>
        </w:rPr>
        <w:t xml:space="preserve"> </w:t>
      </w:r>
      <w:r w:rsidR="00145C69" w:rsidRPr="00C671D8">
        <w:t>revenue expenditure,</w:t>
      </w:r>
      <w:r w:rsidR="00145C69" w:rsidRPr="00C671D8">
        <w:rPr>
          <w:spacing w:val="29"/>
        </w:rPr>
        <w:t xml:space="preserve"> </w:t>
      </w:r>
      <w:r w:rsidR="00145C69" w:rsidRPr="00C671D8">
        <w:t>we</w:t>
      </w:r>
      <w:r w:rsidR="00145C69" w:rsidRPr="00C671D8">
        <w:rPr>
          <w:spacing w:val="26"/>
        </w:rPr>
        <w:t xml:space="preserve"> </w:t>
      </w:r>
      <w:r w:rsidR="00145C69" w:rsidRPr="00C671D8">
        <w:t>have</w:t>
      </w:r>
      <w:r w:rsidR="00145C69" w:rsidRPr="00C671D8">
        <w:rPr>
          <w:spacing w:val="66"/>
        </w:rPr>
        <w:t xml:space="preserve"> </w:t>
      </w:r>
      <w:r w:rsidR="00145C69" w:rsidRPr="00C671D8">
        <w:t>included</w:t>
      </w:r>
      <w:r w:rsidR="00145C69" w:rsidRPr="00C671D8">
        <w:rPr>
          <w:spacing w:val="23"/>
        </w:rPr>
        <w:t xml:space="preserve"> </w:t>
      </w:r>
      <w:r w:rsidR="00145C69" w:rsidRPr="00C671D8">
        <w:t>conventional</w:t>
      </w:r>
      <w:r w:rsidR="00145C69" w:rsidRPr="00C671D8">
        <w:rPr>
          <w:spacing w:val="34"/>
        </w:rPr>
        <w:t xml:space="preserve"> </w:t>
      </w:r>
      <w:r w:rsidR="00145C69" w:rsidRPr="00C671D8">
        <w:t>non-Plan grants;</w:t>
      </w:r>
      <w:r w:rsidR="00145C69" w:rsidRPr="00C671D8">
        <w:rPr>
          <w:spacing w:val="30"/>
        </w:rPr>
        <w:t xml:space="preserve"> </w:t>
      </w:r>
      <w:r w:rsidR="00145C69" w:rsidRPr="00C671D8">
        <w:t>grants</w:t>
      </w:r>
      <w:r w:rsidR="00145C69" w:rsidRPr="00C671D8">
        <w:rPr>
          <w:spacing w:val="-5"/>
        </w:rPr>
        <w:t xml:space="preserve"> </w:t>
      </w:r>
      <w:r w:rsidR="00145C69" w:rsidRPr="00C671D8">
        <w:t>for</w:t>
      </w:r>
      <w:r w:rsidR="00145C69" w:rsidRPr="00C671D8">
        <w:rPr>
          <w:spacing w:val="40"/>
        </w:rPr>
        <w:t xml:space="preserve"> </w:t>
      </w:r>
      <w:r w:rsidR="00145C69" w:rsidRPr="00C671D8">
        <w:t>State</w:t>
      </w:r>
      <w:r w:rsidR="00145C69" w:rsidRPr="00C671D8">
        <w:rPr>
          <w:spacing w:val="40"/>
        </w:rPr>
        <w:t xml:space="preserve"> </w:t>
      </w:r>
      <w:r w:rsidR="00145C69" w:rsidRPr="00C671D8">
        <w:t>Plan</w:t>
      </w:r>
      <w:r w:rsidR="00145C69" w:rsidRPr="00C671D8">
        <w:rPr>
          <w:spacing w:val="80"/>
        </w:rPr>
        <w:t xml:space="preserve"> </w:t>
      </w:r>
      <w:r w:rsidR="00145C69" w:rsidRPr="00C671D8">
        <w:t>Schemes</w:t>
      </w:r>
      <w:r w:rsidR="00145C69" w:rsidRPr="00C671D8">
        <w:rPr>
          <w:spacing w:val="40"/>
        </w:rPr>
        <w:t xml:space="preserve"> </w:t>
      </w:r>
      <w:r w:rsidR="00145C69" w:rsidRPr="00C671D8">
        <w:t>and</w:t>
      </w:r>
      <w:r w:rsidR="00145C69" w:rsidRPr="00C671D8">
        <w:rPr>
          <w:spacing w:val="-8"/>
        </w:rPr>
        <w:t xml:space="preserve"> </w:t>
      </w:r>
      <w:r w:rsidR="00145C69" w:rsidRPr="00C671D8">
        <w:t xml:space="preserve">externally aided </w:t>
      </w:r>
      <w:r w:rsidR="009A64E8" w:rsidRPr="00C671D8">
        <w:t xml:space="preserve">projects; </w:t>
      </w:r>
      <w:proofErr w:type="gramStart"/>
      <w:r w:rsidR="009A64E8" w:rsidRPr="00C671D8">
        <w:t>and</w:t>
      </w:r>
      <w:r w:rsidR="00145C69" w:rsidRPr="00C671D8">
        <w:t xml:space="preserve"> </w:t>
      </w:r>
      <w:r w:rsidR="00037BED" w:rsidRPr="00C671D8">
        <w:t xml:space="preserve"> </w:t>
      </w:r>
      <w:r w:rsidR="009A64E8" w:rsidRPr="00C671D8">
        <w:t>grants</w:t>
      </w:r>
      <w:proofErr w:type="gramEnd"/>
      <w:r w:rsidR="009A64E8" w:rsidRPr="00C671D8">
        <w:t xml:space="preserve"> for</w:t>
      </w:r>
      <w:r w:rsidR="00037BED" w:rsidRPr="00C671D8">
        <w:rPr>
          <w:spacing w:val="80"/>
        </w:rPr>
        <w:t xml:space="preserve"> </w:t>
      </w:r>
      <w:r w:rsidR="00145C69" w:rsidRPr="00C671D8">
        <w:t>Central Sector</w:t>
      </w:r>
      <w:r w:rsidR="00145C69" w:rsidRPr="00C671D8">
        <w:rPr>
          <w:spacing w:val="13"/>
        </w:rPr>
        <w:t xml:space="preserve"> </w:t>
      </w:r>
      <w:r w:rsidR="00145C69" w:rsidRPr="00C671D8">
        <w:t>and Centrally Sponsored Schemes.</w:t>
      </w:r>
    </w:p>
    <w:p w14:paraId="2DC267A2" w14:textId="490694F0" w:rsidR="00145C69" w:rsidRPr="00C671D8" w:rsidRDefault="00145C69" w:rsidP="00031085">
      <w:pPr>
        <w:pStyle w:val="Heading2"/>
        <w:keepNext w:val="0"/>
        <w:keepLines w:val="0"/>
        <w:spacing w:before="120" w:after="120" w:line="240" w:lineRule="exact"/>
        <w:ind w:left="0" w:firstLine="133"/>
        <w:jc w:val="both"/>
      </w:pPr>
      <w:r w:rsidRPr="00C671D8">
        <w:t>The</w:t>
      </w:r>
      <w:r w:rsidRPr="00C671D8">
        <w:rPr>
          <w:spacing w:val="80"/>
        </w:rPr>
        <w:t xml:space="preserve"> </w:t>
      </w:r>
      <w:proofErr w:type="spellStart"/>
      <w:r w:rsidRPr="00C671D8">
        <w:t>compartmentalisation</w:t>
      </w:r>
      <w:proofErr w:type="spellEnd"/>
      <w:r w:rsidRPr="00C671D8">
        <w:rPr>
          <w:spacing w:val="80"/>
        </w:rPr>
        <w:t xml:space="preserve"> </w:t>
      </w:r>
      <w:r w:rsidRPr="00C671D8">
        <w:t xml:space="preserve">of </w:t>
      </w:r>
      <w:r w:rsidRPr="00C671D8">
        <w:rPr>
          <w:spacing w:val="-4"/>
        </w:rPr>
        <w:t xml:space="preserve">government </w:t>
      </w:r>
      <w:r w:rsidRPr="00C671D8">
        <w:t>revenue</w:t>
      </w:r>
      <w:r w:rsidRPr="00C671D8">
        <w:rPr>
          <w:spacing w:val="12"/>
        </w:rPr>
        <w:t xml:space="preserve"> </w:t>
      </w:r>
      <w:r w:rsidRPr="00C671D8">
        <w:t>budgets</w:t>
      </w:r>
      <w:r w:rsidRPr="00C671D8">
        <w:rPr>
          <w:spacing w:val="51"/>
        </w:rPr>
        <w:t xml:space="preserve"> </w:t>
      </w:r>
      <w:r w:rsidRPr="00C671D8">
        <w:t>into</w:t>
      </w:r>
      <w:r w:rsidRPr="00C671D8">
        <w:rPr>
          <w:spacing w:val="-14"/>
        </w:rPr>
        <w:t xml:space="preserve"> </w:t>
      </w:r>
      <w:r w:rsidRPr="00C671D8">
        <w:t>Plan</w:t>
      </w:r>
      <w:r w:rsidRPr="00C671D8">
        <w:rPr>
          <w:spacing w:val="-14"/>
        </w:rPr>
        <w:t xml:space="preserve"> </w:t>
      </w:r>
      <w:r w:rsidRPr="00C671D8">
        <w:t>and</w:t>
      </w:r>
      <w:r w:rsidRPr="00C671D8">
        <w:rPr>
          <w:spacing w:val="-16"/>
        </w:rPr>
        <w:t xml:space="preserve"> </w:t>
      </w:r>
      <w:r w:rsidRPr="00C671D8">
        <w:t>non-Plan,</w:t>
      </w:r>
      <w:r w:rsidRPr="00C671D8">
        <w:rPr>
          <w:spacing w:val="-9"/>
        </w:rPr>
        <w:t xml:space="preserve"> </w:t>
      </w:r>
      <w:r w:rsidRPr="00C671D8">
        <w:t>particularly</w:t>
      </w:r>
      <w:r w:rsidRPr="00C671D8">
        <w:rPr>
          <w:spacing w:val="-10"/>
        </w:rPr>
        <w:t xml:space="preserve"> </w:t>
      </w:r>
      <w:r w:rsidRPr="00C671D8">
        <w:t>on the</w:t>
      </w:r>
      <w:r w:rsidRPr="00C671D8">
        <w:rPr>
          <w:spacing w:val="-14"/>
        </w:rPr>
        <w:t xml:space="preserve"> </w:t>
      </w:r>
      <w:r w:rsidRPr="00C671D8">
        <w:t>expenditure side,</w:t>
      </w:r>
      <w:r w:rsidRPr="00C671D8">
        <w:rPr>
          <w:spacing w:val="-9"/>
        </w:rPr>
        <w:t xml:space="preserve"> </w:t>
      </w:r>
      <w:r w:rsidRPr="00C671D8">
        <w:t>has</w:t>
      </w:r>
      <w:r w:rsidRPr="00C671D8">
        <w:rPr>
          <w:spacing w:val="79"/>
        </w:rPr>
        <w:t xml:space="preserve"> </w:t>
      </w:r>
      <w:r w:rsidRPr="00C671D8">
        <w:t>led</w:t>
      </w:r>
      <w:r w:rsidRPr="00C671D8">
        <w:rPr>
          <w:spacing w:val="-21"/>
        </w:rPr>
        <w:t xml:space="preserve"> </w:t>
      </w:r>
      <w:r w:rsidRPr="00C671D8">
        <w:t>to</w:t>
      </w:r>
      <w:r w:rsidRPr="00C671D8">
        <w:rPr>
          <w:spacing w:val="-12"/>
        </w:rPr>
        <w:t xml:space="preserve"> </w:t>
      </w:r>
      <w:r w:rsidRPr="00C671D8">
        <w:t>a</w:t>
      </w:r>
      <w:r w:rsidRPr="00C671D8">
        <w:rPr>
          <w:spacing w:val="-14"/>
        </w:rPr>
        <w:t xml:space="preserve"> </w:t>
      </w:r>
      <w:r w:rsidRPr="00C671D8">
        <w:t>situation</w:t>
      </w:r>
      <w:r w:rsidRPr="00C671D8">
        <w:rPr>
          <w:spacing w:val="-9"/>
        </w:rPr>
        <w:t xml:space="preserve"> </w:t>
      </w:r>
      <w:r w:rsidRPr="00C671D8">
        <w:t>in</w:t>
      </w:r>
      <w:r w:rsidRPr="00C671D8">
        <w:rPr>
          <w:spacing w:val="-14"/>
        </w:rPr>
        <w:t xml:space="preserve"> </w:t>
      </w:r>
      <w:r w:rsidRPr="00C671D8">
        <w:t>which</w:t>
      </w:r>
      <w:r w:rsidRPr="00C671D8">
        <w:rPr>
          <w:spacing w:val="-12"/>
        </w:rPr>
        <w:t xml:space="preserve"> </w:t>
      </w:r>
      <w:r w:rsidRPr="00C671D8">
        <w:t xml:space="preserve">only </w:t>
      </w:r>
      <w:r w:rsidRPr="00C671D8">
        <w:rPr>
          <w:spacing w:val="-2"/>
        </w:rPr>
        <w:t>part</w:t>
      </w:r>
      <w:r w:rsidRPr="00C671D8">
        <w:rPr>
          <w:spacing w:val="-18"/>
        </w:rPr>
        <w:t xml:space="preserve"> </w:t>
      </w:r>
      <w:r w:rsidRPr="00C671D8">
        <w:rPr>
          <w:spacing w:val="-2"/>
        </w:rPr>
        <w:t>of</w:t>
      </w:r>
      <w:r w:rsidRPr="00C671D8">
        <w:rPr>
          <w:spacing w:val="-20"/>
        </w:rPr>
        <w:t xml:space="preserve"> </w:t>
      </w:r>
      <w:r w:rsidRPr="00C671D8">
        <w:rPr>
          <w:spacing w:val="-2"/>
        </w:rPr>
        <w:t>the</w:t>
      </w:r>
      <w:r w:rsidRPr="00C671D8">
        <w:rPr>
          <w:spacing w:val="-34"/>
        </w:rPr>
        <w:t xml:space="preserve"> </w:t>
      </w:r>
      <w:r w:rsidRPr="00C671D8">
        <w:rPr>
          <w:spacing w:val="-2"/>
        </w:rPr>
        <w:t>budget</w:t>
      </w:r>
      <w:r w:rsidRPr="00C671D8">
        <w:rPr>
          <w:spacing w:val="-14"/>
        </w:rPr>
        <w:t xml:space="preserve"> </w:t>
      </w:r>
      <w:r w:rsidRPr="00C671D8">
        <w:rPr>
          <w:spacing w:val="-2"/>
        </w:rPr>
        <w:t>is</w:t>
      </w:r>
      <w:r w:rsidRPr="00C671D8">
        <w:rPr>
          <w:spacing w:val="-35"/>
        </w:rPr>
        <w:t xml:space="preserve"> </w:t>
      </w:r>
      <w:r w:rsidRPr="00C671D8">
        <w:rPr>
          <w:spacing w:val="-2"/>
        </w:rPr>
        <w:t>considered</w:t>
      </w:r>
      <w:r w:rsidRPr="00C671D8">
        <w:rPr>
          <w:spacing w:val="35"/>
        </w:rPr>
        <w:t xml:space="preserve"> </w:t>
      </w:r>
      <w:r w:rsidRPr="00C671D8">
        <w:rPr>
          <w:spacing w:val="-2"/>
        </w:rPr>
        <w:t>at</w:t>
      </w:r>
      <w:r w:rsidRPr="00C671D8">
        <w:t xml:space="preserve"> </w:t>
      </w:r>
      <w:r w:rsidRPr="00C671D8">
        <w:rPr>
          <w:spacing w:val="-2"/>
        </w:rPr>
        <w:t>a</w:t>
      </w:r>
      <w:r w:rsidRPr="00C671D8">
        <w:rPr>
          <w:spacing w:val="-13"/>
        </w:rPr>
        <w:t xml:space="preserve"> </w:t>
      </w:r>
      <w:r w:rsidRPr="00C671D8">
        <w:rPr>
          <w:spacing w:val="-2"/>
        </w:rPr>
        <w:t>time</w:t>
      </w:r>
      <w:r w:rsidRPr="00C671D8">
        <w:rPr>
          <w:spacing w:val="-25"/>
        </w:rPr>
        <w:t xml:space="preserve"> </w:t>
      </w:r>
      <w:r w:rsidRPr="00C671D8">
        <w:rPr>
          <w:spacing w:val="-2"/>
        </w:rPr>
        <w:t>- the</w:t>
      </w:r>
      <w:r w:rsidRPr="00C671D8">
        <w:rPr>
          <w:spacing w:val="-21"/>
        </w:rPr>
        <w:t xml:space="preserve"> </w:t>
      </w:r>
      <w:proofErr w:type="gramStart"/>
      <w:r w:rsidRPr="00C671D8">
        <w:rPr>
          <w:spacing w:val="-2"/>
        </w:rPr>
        <w:t>Plan</w:t>
      </w:r>
      <w:r w:rsidRPr="00C671D8">
        <w:rPr>
          <w:spacing w:val="-35"/>
        </w:rPr>
        <w:t xml:space="preserve">  </w:t>
      </w:r>
      <w:r w:rsidRPr="00C671D8">
        <w:rPr>
          <w:spacing w:val="-2"/>
        </w:rPr>
        <w:t>side</w:t>
      </w:r>
      <w:proofErr w:type="gramEnd"/>
      <w:r w:rsidRPr="00C671D8">
        <w:rPr>
          <w:spacing w:val="-26"/>
        </w:rPr>
        <w:t xml:space="preserve"> </w:t>
      </w:r>
      <w:r w:rsidRPr="00C671D8">
        <w:rPr>
          <w:spacing w:val="-2"/>
        </w:rPr>
        <w:t xml:space="preserve">by </w:t>
      </w:r>
      <w:r w:rsidRPr="00C671D8">
        <w:t>the</w:t>
      </w:r>
      <w:r w:rsidRPr="00C671D8">
        <w:rPr>
          <w:spacing w:val="-14"/>
        </w:rPr>
        <w:t xml:space="preserve"> </w:t>
      </w:r>
      <w:r w:rsidRPr="00C671D8">
        <w:t>Planning</w:t>
      </w:r>
      <w:r w:rsidRPr="00C671D8">
        <w:rPr>
          <w:spacing w:val="-14"/>
        </w:rPr>
        <w:t xml:space="preserve"> </w:t>
      </w:r>
      <w:r w:rsidRPr="00C671D8">
        <w:t>Commission</w:t>
      </w:r>
      <w:r w:rsidRPr="00C671D8">
        <w:rPr>
          <w:spacing w:val="16"/>
        </w:rPr>
        <w:t xml:space="preserve"> </w:t>
      </w:r>
      <w:r w:rsidRPr="00C671D8">
        <w:t>and</w:t>
      </w:r>
      <w:r w:rsidRPr="00C671D8">
        <w:rPr>
          <w:spacing w:val="14"/>
        </w:rPr>
        <w:t xml:space="preserve"> </w:t>
      </w:r>
      <w:r w:rsidRPr="00C671D8">
        <w:t>the</w:t>
      </w:r>
      <w:r w:rsidRPr="00C671D8">
        <w:rPr>
          <w:spacing w:val="52"/>
        </w:rPr>
        <w:t xml:space="preserve"> </w:t>
      </w:r>
      <w:r w:rsidRPr="00C671D8">
        <w:t>non-Plan</w:t>
      </w:r>
      <w:r w:rsidRPr="00C671D8">
        <w:rPr>
          <w:spacing w:val="29"/>
        </w:rPr>
        <w:t xml:space="preserve"> </w:t>
      </w:r>
      <w:r w:rsidRPr="00C671D8">
        <w:t>side</w:t>
      </w:r>
      <w:r w:rsidRPr="00C671D8">
        <w:rPr>
          <w:spacing w:val="-14"/>
        </w:rPr>
        <w:t xml:space="preserve"> </w:t>
      </w:r>
      <w:r w:rsidRPr="00C671D8">
        <w:t>by</w:t>
      </w:r>
      <w:r w:rsidRPr="00C671D8">
        <w:rPr>
          <w:spacing w:val="-14"/>
        </w:rPr>
        <w:t xml:space="preserve"> </w:t>
      </w:r>
      <w:r w:rsidRPr="00C671D8">
        <w:t>the Finance</w:t>
      </w:r>
      <w:r w:rsidRPr="00C671D8">
        <w:rPr>
          <w:spacing w:val="-14"/>
        </w:rPr>
        <w:t xml:space="preserve"> </w:t>
      </w:r>
      <w:r w:rsidRPr="00C671D8">
        <w:t>Commission.</w:t>
      </w:r>
      <w:r w:rsidRPr="00C671D8">
        <w:rPr>
          <w:spacing w:val="33"/>
        </w:rPr>
        <w:t xml:space="preserve"> </w:t>
      </w:r>
      <w:r w:rsidRPr="00C671D8">
        <w:t>It</w:t>
      </w:r>
      <w:r w:rsidRPr="00C671D8">
        <w:rPr>
          <w:spacing w:val="-15"/>
        </w:rPr>
        <w:t xml:space="preserve"> </w:t>
      </w:r>
      <w:r w:rsidRPr="00C671D8">
        <w:t>has</w:t>
      </w:r>
      <w:r w:rsidRPr="00C671D8">
        <w:rPr>
          <w:spacing w:val="-16"/>
        </w:rPr>
        <w:t xml:space="preserve"> </w:t>
      </w:r>
      <w:r w:rsidRPr="00C671D8">
        <w:t>generally</w:t>
      </w:r>
      <w:r w:rsidRPr="00C671D8">
        <w:rPr>
          <w:spacing w:val="-13"/>
        </w:rPr>
        <w:t xml:space="preserve"> </w:t>
      </w:r>
      <w:r w:rsidRPr="00C671D8">
        <w:t>been</w:t>
      </w:r>
      <w:r w:rsidRPr="00C671D8">
        <w:rPr>
          <w:spacing w:val="17"/>
        </w:rPr>
        <w:t xml:space="preserve"> </w:t>
      </w:r>
      <w:r w:rsidRPr="00C671D8">
        <w:t>assumed</w:t>
      </w:r>
      <w:r w:rsidRPr="00C671D8">
        <w:rPr>
          <w:spacing w:val="-5"/>
        </w:rPr>
        <w:t xml:space="preserve"> </w:t>
      </w:r>
      <w:r w:rsidRPr="00C671D8">
        <w:t>by the Planning Commission and the States that</w:t>
      </w:r>
      <w:r w:rsidRPr="00C671D8">
        <w:rPr>
          <w:spacing w:val="80"/>
        </w:rPr>
        <w:t xml:space="preserve"> </w:t>
      </w:r>
      <w:r w:rsidRPr="00C671D8">
        <w:t>all</w:t>
      </w:r>
      <w:r w:rsidRPr="00C671D8">
        <w:rPr>
          <w:spacing w:val="40"/>
        </w:rPr>
        <w:t xml:space="preserve"> </w:t>
      </w:r>
      <w:r w:rsidRPr="00C671D8">
        <w:t>new committed</w:t>
      </w:r>
      <w:r w:rsidRPr="00C671D8">
        <w:rPr>
          <w:spacing w:val="17"/>
        </w:rPr>
        <w:t xml:space="preserve"> </w:t>
      </w:r>
      <w:r w:rsidRPr="00C671D8">
        <w:t>expenditures</w:t>
      </w:r>
      <w:r w:rsidRPr="00C671D8">
        <w:rPr>
          <w:spacing w:val="26"/>
        </w:rPr>
        <w:t xml:space="preserve"> </w:t>
      </w:r>
      <w:r w:rsidRPr="00C671D8">
        <w:t>arising</w:t>
      </w:r>
      <w:r w:rsidRPr="00C671D8">
        <w:rPr>
          <w:spacing w:val="-14"/>
        </w:rPr>
        <w:t xml:space="preserve"> </w:t>
      </w:r>
      <w:r w:rsidRPr="00C671D8">
        <w:t>out</w:t>
      </w:r>
      <w:r w:rsidRPr="00C671D8">
        <w:rPr>
          <w:spacing w:val="-14"/>
        </w:rPr>
        <w:t xml:space="preserve"> </w:t>
      </w:r>
      <w:r w:rsidRPr="00C671D8">
        <w:t>of</w:t>
      </w:r>
      <w:r w:rsidRPr="00C671D8">
        <w:rPr>
          <w:spacing w:val="-12"/>
        </w:rPr>
        <w:t xml:space="preserve"> </w:t>
      </w:r>
      <w:r w:rsidRPr="00C671D8">
        <w:t>Plan</w:t>
      </w:r>
      <w:r w:rsidRPr="00C671D8">
        <w:rPr>
          <w:spacing w:val="-14"/>
        </w:rPr>
        <w:t xml:space="preserve"> </w:t>
      </w:r>
      <w:proofErr w:type="spellStart"/>
      <w:r w:rsidRPr="00C671D8">
        <w:t>programmes</w:t>
      </w:r>
      <w:proofErr w:type="spellEnd"/>
      <w:r w:rsidRPr="00C671D8">
        <w:t xml:space="preserve"> will</w:t>
      </w:r>
      <w:r w:rsidRPr="00C671D8">
        <w:rPr>
          <w:spacing w:val="-13"/>
        </w:rPr>
        <w:t xml:space="preserve"> </w:t>
      </w:r>
      <w:r w:rsidRPr="00C671D8">
        <w:t>be</w:t>
      </w:r>
      <w:r w:rsidRPr="00C671D8">
        <w:rPr>
          <w:spacing w:val="16"/>
        </w:rPr>
        <w:t xml:space="preserve"> </w:t>
      </w:r>
      <w:r w:rsidRPr="00C671D8">
        <w:t>taken</w:t>
      </w:r>
      <w:r w:rsidRPr="00C671D8">
        <w:rPr>
          <w:spacing w:val="-22"/>
        </w:rPr>
        <w:t xml:space="preserve"> </w:t>
      </w:r>
      <w:r w:rsidRPr="00C671D8">
        <w:t>care</w:t>
      </w:r>
      <w:r w:rsidRPr="00C671D8">
        <w:rPr>
          <w:spacing w:val="-14"/>
        </w:rPr>
        <w:t xml:space="preserve"> </w:t>
      </w:r>
      <w:r w:rsidRPr="00C671D8">
        <w:t>of</w:t>
      </w:r>
      <w:r w:rsidRPr="00C671D8">
        <w:rPr>
          <w:spacing w:val="-21"/>
        </w:rPr>
        <w:t xml:space="preserve"> </w:t>
      </w:r>
      <w:r w:rsidRPr="00C671D8">
        <w:t>by</w:t>
      </w:r>
      <w:r w:rsidRPr="00C671D8">
        <w:rPr>
          <w:spacing w:val="-19"/>
        </w:rPr>
        <w:t xml:space="preserve"> </w:t>
      </w:r>
      <w:r w:rsidRPr="00C671D8">
        <w:t>the</w:t>
      </w:r>
      <w:r w:rsidRPr="00C671D8">
        <w:rPr>
          <w:spacing w:val="-18"/>
        </w:rPr>
        <w:t xml:space="preserve"> </w:t>
      </w:r>
      <w:r w:rsidRPr="00C671D8">
        <w:t>Finance</w:t>
      </w:r>
      <w:r w:rsidRPr="00C671D8">
        <w:rPr>
          <w:spacing w:val="-14"/>
        </w:rPr>
        <w:t xml:space="preserve"> </w:t>
      </w:r>
      <w:r w:rsidRPr="00C671D8">
        <w:t>Commission.</w:t>
      </w:r>
      <w:r w:rsidRPr="00C671D8">
        <w:rPr>
          <w:spacing w:val="17"/>
        </w:rPr>
        <w:t xml:space="preserve"> </w:t>
      </w:r>
      <w:r w:rsidRPr="00C671D8">
        <w:t>On</w:t>
      </w:r>
      <w:r w:rsidRPr="00C671D8">
        <w:rPr>
          <w:spacing w:val="-21"/>
        </w:rPr>
        <w:t xml:space="preserve"> </w:t>
      </w:r>
      <w:r w:rsidRPr="00C671D8">
        <w:t>this assumption many</w:t>
      </w:r>
      <w:r w:rsidRPr="00C671D8">
        <w:rPr>
          <w:spacing w:val="80"/>
        </w:rPr>
        <w:t xml:space="preserve"> </w:t>
      </w:r>
      <w:proofErr w:type="spellStart"/>
      <w:r w:rsidRPr="00C671D8">
        <w:t>programmes</w:t>
      </w:r>
      <w:proofErr w:type="spellEnd"/>
      <w:r w:rsidRPr="00C671D8">
        <w:rPr>
          <w:spacing w:val="58"/>
        </w:rPr>
        <w:t xml:space="preserve"> </w:t>
      </w:r>
      <w:r w:rsidRPr="00C671D8">
        <w:t>have</w:t>
      </w:r>
      <w:r w:rsidRPr="00C671D8">
        <w:rPr>
          <w:spacing w:val="-8"/>
        </w:rPr>
        <w:t xml:space="preserve"> </w:t>
      </w:r>
      <w:r w:rsidRPr="00C671D8">
        <w:t>been</w:t>
      </w:r>
      <w:r w:rsidRPr="00C671D8">
        <w:rPr>
          <w:spacing w:val="-12"/>
        </w:rPr>
        <w:t xml:space="preserve"> </w:t>
      </w:r>
      <w:r w:rsidRPr="00C671D8">
        <w:t>undertaken without</w:t>
      </w:r>
      <w:r w:rsidRPr="00C671D8">
        <w:rPr>
          <w:spacing w:val="-14"/>
        </w:rPr>
        <w:t xml:space="preserve"> </w:t>
      </w:r>
      <w:r w:rsidRPr="00C671D8">
        <w:t>taking</w:t>
      </w:r>
      <w:r w:rsidRPr="00C671D8">
        <w:rPr>
          <w:spacing w:val="-17"/>
        </w:rPr>
        <w:t xml:space="preserve"> </w:t>
      </w:r>
      <w:r w:rsidRPr="00C671D8">
        <w:t>into</w:t>
      </w:r>
      <w:r w:rsidRPr="00C671D8">
        <w:rPr>
          <w:spacing w:val="-17"/>
        </w:rPr>
        <w:t xml:space="preserve"> </w:t>
      </w:r>
      <w:r w:rsidRPr="00C671D8">
        <w:t>account</w:t>
      </w:r>
      <w:r w:rsidRPr="00C671D8">
        <w:rPr>
          <w:spacing w:val="-2"/>
        </w:rPr>
        <w:t xml:space="preserve"> </w:t>
      </w:r>
      <w:r w:rsidRPr="00C671D8">
        <w:t>the</w:t>
      </w:r>
      <w:r w:rsidRPr="00C671D8">
        <w:rPr>
          <w:spacing w:val="14"/>
        </w:rPr>
        <w:t xml:space="preserve"> </w:t>
      </w:r>
      <w:r w:rsidRPr="00C671D8">
        <w:t>long-term</w:t>
      </w:r>
      <w:r w:rsidRPr="00C671D8">
        <w:rPr>
          <w:spacing w:val="-11"/>
        </w:rPr>
        <w:t xml:space="preserve"> </w:t>
      </w:r>
      <w:r w:rsidRPr="00C671D8">
        <w:t>implications</w:t>
      </w:r>
      <w:r w:rsidRPr="00C671D8">
        <w:rPr>
          <w:spacing w:val="1"/>
        </w:rPr>
        <w:t xml:space="preserve"> </w:t>
      </w:r>
      <w:r w:rsidRPr="00C671D8">
        <w:t>for the</w:t>
      </w:r>
      <w:r w:rsidRPr="00C671D8">
        <w:rPr>
          <w:spacing w:val="-15"/>
        </w:rPr>
        <w:t xml:space="preserve"> </w:t>
      </w:r>
      <w:r w:rsidRPr="00C671D8">
        <w:t>revenue</w:t>
      </w:r>
      <w:r w:rsidRPr="00C671D8">
        <w:rPr>
          <w:spacing w:val="-14"/>
        </w:rPr>
        <w:t xml:space="preserve"> </w:t>
      </w:r>
      <w:r w:rsidRPr="00C671D8">
        <w:t>budget.</w:t>
      </w:r>
      <w:r w:rsidRPr="00C671D8">
        <w:rPr>
          <w:spacing w:val="53"/>
        </w:rPr>
        <w:t xml:space="preserve"> </w:t>
      </w:r>
      <w:r w:rsidRPr="00C671D8">
        <w:t>On the</w:t>
      </w:r>
      <w:r w:rsidRPr="00C671D8">
        <w:rPr>
          <w:spacing w:val="18"/>
        </w:rPr>
        <w:t xml:space="preserve"> </w:t>
      </w:r>
      <w:r w:rsidRPr="00C671D8">
        <w:t>other</w:t>
      </w:r>
      <w:r w:rsidRPr="00C671D8">
        <w:rPr>
          <w:spacing w:val="68"/>
        </w:rPr>
        <w:t xml:space="preserve"> </w:t>
      </w:r>
      <w:r w:rsidRPr="00C671D8">
        <w:t>hand,</w:t>
      </w:r>
      <w:r w:rsidRPr="00C671D8">
        <w:rPr>
          <w:spacing w:val="28"/>
        </w:rPr>
        <w:t xml:space="preserve"> </w:t>
      </w:r>
      <w:r w:rsidRPr="00C671D8">
        <w:t>if</w:t>
      </w:r>
      <w:r w:rsidRPr="00C671D8">
        <w:rPr>
          <w:spacing w:val="29"/>
        </w:rPr>
        <w:t xml:space="preserve"> </w:t>
      </w:r>
      <w:r w:rsidRPr="00C671D8">
        <w:t>the</w:t>
      </w:r>
      <w:r w:rsidRPr="00C671D8">
        <w:rPr>
          <w:spacing w:val="-14"/>
        </w:rPr>
        <w:t xml:space="preserve"> </w:t>
      </w:r>
      <w:r w:rsidRPr="00C671D8">
        <w:t>Finance Commission</w:t>
      </w:r>
      <w:r w:rsidRPr="00C671D8">
        <w:rPr>
          <w:spacing w:val="40"/>
        </w:rPr>
        <w:t xml:space="preserve"> </w:t>
      </w:r>
      <w:r w:rsidRPr="00C671D8">
        <w:t>confines</w:t>
      </w:r>
      <w:r w:rsidRPr="00C671D8">
        <w:rPr>
          <w:spacing w:val="40"/>
        </w:rPr>
        <w:t xml:space="preserve"> </w:t>
      </w:r>
      <w:r w:rsidRPr="00C671D8">
        <w:t>itself</w:t>
      </w:r>
      <w:r w:rsidRPr="00C671D8">
        <w:rPr>
          <w:spacing w:val="40"/>
        </w:rPr>
        <w:t xml:space="preserve"> </w:t>
      </w:r>
      <w:r w:rsidRPr="00C671D8">
        <w:t>to the</w:t>
      </w:r>
      <w:r w:rsidRPr="00C671D8">
        <w:rPr>
          <w:spacing w:val="40"/>
        </w:rPr>
        <w:t xml:space="preserve"> </w:t>
      </w:r>
      <w:r w:rsidRPr="00C671D8">
        <w:t>non-Plan</w:t>
      </w:r>
      <w:r w:rsidR="008F24E1" w:rsidRPr="00C671D8">
        <w:t xml:space="preserve"> </w:t>
      </w:r>
      <w:r w:rsidRPr="00C671D8">
        <w:rPr>
          <w:spacing w:val="-2"/>
        </w:rPr>
        <w:t>side,</w:t>
      </w:r>
      <w:r w:rsidRPr="00C671D8">
        <w:t xml:space="preserve"> </w:t>
      </w:r>
      <w:r w:rsidRPr="00C671D8">
        <w:rPr>
          <w:spacing w:val="-10"/>
        </w:rPr>
        <w:t xml:space="preserve">a </w:t>
      </w:r>
      <w:r w:rsidRPr="00C671D8">
        <w:t>normative</w:t>
      </w:r>
      <w:r w:rsidRPr="00C671D8">
        <w:rPr>
          <w:spacing w:val="80"/>
        </w:rPr>
        <w:t xml:space="preserve"> </w:t>
      </w:r>
      <w:r w:rsidRPr="00C671D8">
        <w:t>approach</w:t>
      </w:r>
      <w:r w:rsidRPr="00C671D8">
        <w:rPr>
          <w:spacing w:val="80"/>
        </w:rPr>
        <w:t xml:space="preserve"> </w:t>
      </w:r>
      <w:r w:rsidRPr="00C671D8">
        <w:t>cannot</w:t>
      </w:r>
      <w:r w:rsidRPr="00C671D8">
        <w:rPr>
          <w:spacing w:val="80"/>
        </w:rPr>
        <w:t xml:space="preserve"> </w:t>
      </w:r>
      <w:r w:rsidRPr="00C671D8">
        <w:t>be</w:t>
      </w:r>
      <w:r w:rsidRPr="00C671D8">
        <w:rPr>
          <w:spacing w:val="80"/>
        </w:rPr>
        <w:t xml:space="preserve"> </w:t>
      </w:r>
      <w:r w:rsidRPr="00C671D8">
        <w:t>applied</w:t>
      </w:r>
      <w:r w:rsidRPr="00C671D8">
        <w:rPr>
          <w:spacing w:val="80"/>
        </w:rPr>
        <w:t xml:space="preserve"> </w:t>
      </w:r>
      <w:r w:rsidRPr="00C671D8">
        <w:t>since</w:t>
      </w:r>
      <w:r w:rsidRPr="00C671D8">
        <w:rPr>
          <w:spacing w:val="80"/>
        </w:rPr>
        <w:t xml:space="preserve"> </w:t>
      </w:r>
      <w:r w:rsidRPr="00C671D8">
        <w:t xml:space="preserve">total </w:t>
      </w:r>
      <w:r w:rsidRPr="00C671D8">
        <w:rPr>
          <w:spacing w:val="-2"/>
        </w:rPr>
        <w:t>capacities and</w:t>
      </w:r>
      <w:r w:rsidRPr="00C671D8">
        <w:rPr>
          <w:spacing w:val="-21"/>
        </w:rPr>
        <w:t xml:space="preserve"> </w:t>
      </w:r>
      <w:r w:rsidRPr="00C671D8">
        <w:rPr>
          <w:spacing w:val="-2"/>
        </w:rPr>
        <w:t>needs</w:t>
      </w:r>
      <w:r w:rsidRPr="00C671D8">
        <w:rPr>
          <w:spacing w:val="-9"/>
        </w:rPr>
        <w:t xml:space="preserve"> </w:t>
      </w:r>
      <w:r w:rsidRPr="00C671D8">
        <w:rPr>
          <w:spacing w:val="-2"/>
        </w:rPr>
        <w:t>have</w:t>
      </w:r>
      <w:r w:rsidRPr="00C671D8">
        <w:rPr>
          <w:spacing w:val="-15"/>
        </w:rPr>
        <w:t xml:space="preserve"> </w:t>
      </w:r>
      <w:r w:rsidRPr="00C671D8">
        <w:rPr>
          <w:spacing w:val="-2"/>
        </w:rPr>
        <w:t>to</w:t>
      </w:r>
      <w:r w:rsidRPr="00C671D8">
        <w:rPr>
          <w:spacing w:val="-17"/>
        </w:rPr>
        <w:t xml:space="preserve"> </w:t>
      </w:r>
      <w:r w:rsidRPr="00C671D8">
        <w:rPr>
          <w:spacing w:val="-2"/>
        </w:rPr>
        <w:t>be</w:t>
      </w:r>
      <w:r w:rsidRPr="00C671D8">
        <w:rPr>
          <w:spacing w:val="-15"/>
        </w:rPr>
        <w:t xml:space="preserve"> </w:t>
      </w:r>
      <w:r w:rsidRPr="00C671D8">
        <w:rPr>
          <w:spacing w:val="-2"/>
        </w:rPr>
        <w:t>considered</w:t>
      </w:r>
      <w:r w:rsidRPr="00C671D8">
        <w:rPr>
          <w:spacing w:val="-9"/>
        </w:rPr>
        <w:t xml:space="preserve"> </w:t>
      </w:r>
      <w:r w:rsidRPr="00C671D8">
        <w:rPr>
          <w:spacing w:val="-2"/>
        </w:rPr>
        <w:t>in</w:t>
      </w:r>
      <w:r w:rsidRPr="00C671D8">
        <w:rPr>
          <w:spacing w:val="-24"/>
        </w:rPr>
        <w:t xml:space="preserve"> </w:t>
      </w:r>
      <w:r w:rsidRPr="00C671D8">
        <w:rPr>
          <w:spacing w:val="-2"/>
        </w:rPr>
        <w:t>the</w:t>
      </w:r>
      <w:r w:rsidRPr="00C671D8">
        <w:rPr>
          <w:spacing w:val="-14"/>
        </w:rPr>
        <w:t xml:space="preserve"> </w:t>
      </w:r>
      <w:r w:rsidRPr="00C671D8">
        <w:rPr>
          <w:spacing w:val="-2"/>
        </w:rPr>
        <w:t xml:space="preserve">context </w:t>
      </w:r>
      <w:r w:rsidRPr="00C671D8">
        <w:t>of</w:t>
      </w:r>
      <w:r w:rsidRPr="00C671D8">
        <w:rPr>
          <w:spacing w:val="40"/>
        </w:rPr>
        <w:t xml:space="preserve"> </w:t>
      </w:r>
      <w:r w:rsidRPr="00C671D8">
        <w:t>such</w:t>
      </w:r>
      <w:r w:rsidRPr="00C671D8">
        <w:tab/>
        <w:t>an</w:t>
      </w:r>
      <w:r w:rsidRPr="00C671D8">
        <w:rPr>
          <w:spacing w:val="40"/>
        </w:rPr>
        <w:t xml:space="preserve"> </w:t>
      </w:r>
      <w:r w:rsidRPr="00C671D8">
        <w:t>approach.</w:t>
      </w:r>
      <w:r w:rsidRPr="00C671D8">
        <w:rPr>
          <w:spacing w:val="40"/>
        </w:rPr>
        <w:t xml:space="preserve"> </w:t>
      </w:r>
      <w:r w:rsidRPr="00C671D8">
        <w:t>Further, if</w:t>
      </w:r>
      <w:r w:rsidRPr="00C671D8">
        <w:rPr>
          <w:spacing w:val="39"/>
        </w:rPr>
        <w:t xml:space="preserve"> </w:t>
      </w:r>
      <w:r w:rsidRPr="00C671D8">
        <w:t>the</w:t>
      </w:r>
      <w:r w:rsidRPr="00C671D8">
        <w:rPr>
          <w:spacing w:val="37"/>
        </w:rPr>
        <w:t xml:space="preserve"> </w:t>
      </w:r>
      <w:r w:rsidRPr="00C671D8">
        <w:t>total</w:t>
      </w:r>
      <w:r w:rsidRPr="00C671D8">
        <w:rPr>
          <w:spacing w:val="32"/>
        </w:rPr>
        <w:t xml:space="preserve"> </w:t>
      </w:r>
      <w:r w:rsidRPr="00C671D8">
        <w:t>revenue expenditures,</w:t>
      </w:r>
      <w:r w:rsidRPr="00C671D8">
        <w:rPr>
          <w:spacing w:val="48"/>
        </w:rPr>
        <w:t xml:space="preserve"> </w:t>
      </w:r>
      <w:r w:rsidRPr="00C671D8">
        <w:t>Plan</w:t>
      </w:r>
      <w:r w:rsidRPr="00C671D8">
        <w:rPr>
          <w:spacing w:val="74"/>
        </w:rPr>
        <w:t xml:space="preserve"> </w:t>
      </w:r>
      <w:r w:rsidRPr="00C671D8">
        <w:t>and</w:t>
      </w:r>
      <w:r w:rsidRPr="00C671D8">
        <w:rPr>
          <w:spacing w:val="-14"/>
        </w:rPr>
        <w:t xml:space="preserve"> </w:t>
      </w:r>
      <w:r w:rsidRPr="00C671D8">
        <w:t>non-Plan,</w:t>
      </w:r>
      <w:r w:rsidRPr="00C671D8">
        <w:rPr>
          <w:spacing w:val="40"/>
        </w:rPr>
        <w:t xml:space="preserve"> </w:t>
      </w:r>
      <w:r w:rsidRPr="00C671D8">
        <w:t>are</w:t>
      </w:r>
      <w:r w:rsidRPr="00C671D8">
        <w:rPr>
          <w:spacing w:val="-11"/>
        </w:rPr>
        <w:t xml:space="preserve"> </w:t>
      </w:r>
      <w:r w:rsidRPr="00C671D8">
        <w:t>not</w:t>
      </w:r>
      <w:r w:rsidRPr="00C671D8">
        <w:rPr>
          <w:spacing w:val="-6"/>
        </w:rPr>
        <w:t xml:space="preserve"> </w:t>
      </w:r>
      <w:r w:rsidRPr="00C671D8">
        <w:t>assessed</w:t>
      </w:r>
      <w:r w:rsidRPr="00C671D8">
        <w:rPr>
          <w:spacing w:val="-11"/>
        </w:rPr>
        <w:t xml:space="preserve"> </w:t>
      </w:r>
      <w:r w:rsidRPr="00C671D8">
        <w:t>by one</w:t>
      </w:r>
      <w:r w:rsidRPr="00C671D8">
        <w:rPr>
          <w:spacing w:val="-14"/>
        </w:rPr>
        <w:t xml:space="preserve"> </w:t>
      </w:r>
      <w:r w:rsidRPr="00C671D8">
        <w:t>body,</w:t>
      </w:r>
      <w:r w:rsidRPr="00C671D8">
        <w:rPr>
          <w:spacing w:val="-13"/>
        </w:rPr>
        <w:t xml:space="preserve"> </w:t>
      </w:r>
      <w:r w:rsidRPr="00C671D8">
        <w:t>there</w:t>
      </w:r>
      <w:r w:rsidRPr="00C671D8">
        <w:rPr>
          <w:spacing w:val="-14"/>
        </w:rPr>
        <w:t xml:space="preserve"> </w:t>
      </w:r>
      <w:r w:rsidRPr="00C671D8">
        <w:t>is</w:t>
      </w:r>
      <w:r w:rsidRPr="00C671D8">
        <w:rPr>
          <w:spacing w:val="-21"/>
        </w:rPr>
        <w:t xml:space="preserve"> </w:t>
      </w:r>
      <w:r w:rsidRPr="00C671D8">
        <w:t>a</w:t>
      </w:r>
      <w:r w:rsidRPr="00C671D8">
        <w:rPr>
          <w:spacing w:val="-23"/>
        </w:rPr>
        <w:t xml:space="preserve"> </w:t>
      </w:r>
      <w:r w:rsidRPr="00C671D8">
        <w:t>tendency</w:t>
      </w:r>
      <w:r w:rsidRPr="00C671D8">
        <w:rPr>
          <w:spacing w:val="64"/>
        </w:rPr>
        <w:t xml:space="preserve"> </w:t>
      </w:r>
      <w:r w:rsidRPr="00C671D8">
        <w:t>on</w:t>
      </w:r>
      <w:r w:rsidRPr="00C671D8">
        <w:rPr>
          <w:spacing w:val="10"/>
        </w:rPr>
        <w:t xml:space="preserve"> </w:t>
      </w:r>
      <w:r w:rsidRPr="00C671D8">
        <w:t>the</w:t>
      </w:r>
      <w:r w:rsidRPr="00C671D8">
        <w:rPr>
          <w:spacing w:val="-15"/>
        </w:rPr>
        <w:t xml:space="preserve"> </w:t>
      </w:r>
      <w:r w:rsidRPr="00C671D8">
        <w:t>part</w:t>
      </w:r>
      <w:r w:rsidRPr="00C671D8">
        <w:rPr>
          <w:spacing w:val="-12"/>
        </w:rPr>
        <w:t xml:space="preserve"> </w:t>
      </w:r>
      <w:r w:rsidRPr="00C671D8">
        <w:t>of</w:t>
      </w:r>
      <w:r w:rsidRPr="00C671D8">
        <w:rPr>
          <w:spacing w:val="-10"/>
        </w:rPr>
        <w:t xml:space="preserve"> </w:t>
      </w:r>
      <w:r w:rsidRPr="00C671D8">
        <w:t>Ministries</w:t>
      </w:r>
      <w:r w:rsidRPr="00C671D8">
        <w:rPr>
          <w:spacing w:val="-8"/>
        </w:rPr>
        <w:t xml:space="preserve"> </w:t>
      </w:r>
      <w:r w:rsidRPr="00C671D8">
        <w:t>at the</w:t>
      </w:r>
      <w:r w:rsidRPr="00C671D8">
        <w:rPr>
          <w:spacing w:val="-20"/>
        </w:rPr>
        <w:t xml:space="preserve"> </w:t>
      </w:r>
      <w:r w:rsidRPr="00C671D8">
        <w:t>Centre</w:t>
      </w:r>
      <w:r w:rsidRPr="00C671D8">
        <w:rPr>
          <w:spacing w:val="-14"/>
        </w:rPr>
        <w:t xml:space="preserve"> </w:t>
      </w:r>
      <w:r w:rsidRPr="00C671D8">
        <w:t>and</w:t>
      </w:r>
      <w:r w:rsidRPr="00C671D8">
        <w:rPr>
          <w:spacing w:val="-18"/>
        </w:rPr>
        <w:t xml:space="preserve"> </w:t>
      </w:r>
      <w:r w:rsidRPr="00C671D8">
        <w:t>Departments</w:t>
      </w:r>
      <w:r w:rsidRPr="00C671D8">
        <w:rPr>
          <w:spacing w:val="2"/>
        </w:rPr>
        <w:t xml:space="preserve"> </w:t>
      </w:r>
      <w:r w:rsidRPr="00C671D8">
        <w:t>in</w:t>
      </w:r>
      <w:r w:rsidRPr="00C671D8">
        <w:rPr>
          <w:spacing w:val="-14"/>
        </w:rPr>
        <w:t xml:space="preserve"> </w:t>
      </w:r>
      <w:r w:rsidRPr="00C671D8">
        <w:t>the</w:t>
      </w:r>
      <w:r w:rsidRPr="00C671D8">
        <w:rPr>
          <w:spacing w:val="20"/>
        </w:rPr>
        <w:t xml:space="preserve"> </w:t>
      </w:r>
      <w:r w:rsidRPr="00C671D8">
        <w:t>States to</w:t>
      </w:r>
      <w:r w:rsidRPr="00C671D8">
        <w:rPr>
          <w:spacing w:val="-6"/>
        </w:rPr>
        <w:t xml:space="preserve"> </w:t>
      </w:r>
      <w:r w:rsidRPr="00C671D8">
        <w:t>put forward proposals</w:t>
      </w:r>
      <w:r w:rsidRPr="00C671D8">
        <w:rPr>
          <w:spacing w:val="-14"/>
        </w:rPr>
        <w:t xml:space="preserve"> </w:t>
      </w:r>
      <w:r w:rsidRPr="00C671D8">
        <w:t>for</w:t>
      </w:r>
      <w:r w:rsidRPr="00C671D8">
        <w:rPr>
          <w:spacing w:val="-14"/>
        </w:rPr>
        <w:t xml:space="preserve"> </w:t>
      </w:r>
      <w:r w:rsidRPr="00C671D8">
        <w:t>new</w:t>
      </w:r>
      <w:r w:rsidRPr="00C671D8">
        <w:rPr>
          <w:spacing w:val="9"/>
        </w:rPr>
        <w:t xml:space="preserve"> </w:t>
      </w:r>
      <w:r w:rsidRPr="00C671D8">
        <w:t>expenditures</w:t>
      </w:r>
      <w:r w:rsidRPr="00C671D8">
        <w:rPr>
          <w:spacing w:val="25"/>
        </w:rPr>
        <w:t xml:space="preserve"> </w:t>
      </w:r>
      <w:r w:rsidRPr="00C671D8">
        <w:t>in the</w:t>
      </w:r>
      <w:r w:rsidRPr="00C671D8">
        <w:rPr>
          <w:spacing w:val="40"/>
        </w:rPr>
        <w:t xml:space="preserve"> </w:t>
      </w:r>
      <w:r w:rsidRPr="00C671D8">
        <w:t>course</w:t>
      </w:r>
      <w:r w:rsidRPr="00C671D8">
        <w:rPr>
          <w:spacing w:val="15"/>
        </w:rPr>
        <w:t xml:space="preserve"> </w:t>
      </w:r>
      <w:r w:rsidRPr="00C671D8">
        <w:t>of</w:t>
      </w:r>
      <w:r w:rsidRPr="00C671D8">
        <w:rPr>
          <w:spacing w:val="21"/>
        </w:rPr>
        <w:t xml:space="preserve"> </w:t>
      </w:r>
      <w:r w:rsidRPr="00C671D8">
        <w:t>a Plan with</w:t>
      </w:r>
      <w:r w:rsidRPr="00C671D8">
        <w:rPr>
          <w:spacing w:val="-14"/>
        </w:rPr>
        <w:t xml:space="preserve"> </w:t>
      </w:r>
      <w:r w:rsidRPr="00C671D8">
        <w:t>the</w:t>
      </w:r>
      <w:r w:rsidRPr="00C671D8">
        <w:rPr>
          <w:spacing w:val="-10"/>
        </w:rPr>
        <w:t xml:space="preserve"> </w:t>
      </w:r>
      <w:r w:rsidRPr="00C671D8">
        <w:t>result</w:t>
      </w:r>
      <w:r w:rsidRPr="00C671D8">
        <w:rPr>
          <w:spacing w:val="-2"/>
        </w:rPr>
        <w:t xml:space="preserve"> </w:t>
      </w:r>
      <w:r w:rsidRPr="00C671D8">
        <w:t>that</w:t>
      </w:r>
      <w:r w:rsidRPr="00C671D8">
        <w:rPr>
          <w:spacing w:val="-7"/>
        </w:rPr>
        <w:t xml:space="preserve"> </w:t>
      </w:r>
      <w:r w:rsidRPr="00C671D8">
        <w:t>there</w:t>
      </w:r>
      <w:r w:rsidRPr="00C671D8">
        <w:rPr>
          <w:spacing w:val="40"/>
        </w:rPr>
        <w:t xml:space="preserve"> </w:t>
      </w:r>
      <w:r w:rsidRPr="00C671D8">
        <w:t>is</w:t>
      </w:r>
      <w:r w:rsidRPr="00C671D8">
        <w:rPr>
          <w:spacing w:val="35"/>
        </w:rPr>
        <w:t xml:space="preserve"> </w:t>
      </w:r>
      <w:r w:rsidRPr="00C671D8">
        <w:t>no</w:t>
      </w:r>
      <w:r w:rsidRPr="00C671D8">
        <w:rPr>
          <w:spacing w:val="40"/>
        </w:rPr>
        <w:t xml:space="preserve"> </w:t>
      </w:r>
      <w:r w:rsidRPr="00C671D8">
        <w:t>effective</w:t>
      </w:r>
      <w:r w:rsidRPr="00C671D8">
        <w:rPr>
          <w:spacing w:val="80"/>
        </w:rPr>
        <w:t xml:space="preserve"> </w:t>
      </w:r>
      <w:r w:rsidRPr="00C671D8">
        <w:t>control</w:t>
      </w:r>
      <w:r w:rsidRPr="00C671D8">
        <w:rPr>
          <w:spacing w:val="33"/>
        </w:rPr>
        <w:t xml:space="preserve"> </w:t>
      </w:r>
      <w:r w:rsidRPr="00C671D8">
        <w:t>on</w:t>
      </w:r>
      <w:r w:rsidRPr="00C671D8">
        <w:rPr>
          <w:spacing w:val="26"/>
        </w:rPr>
        <w:t xml:space="preserve"> </w:t>
      </w:r>
      <w:r w:rsidRPr="00C671D8">
        <w:t>the growth</w:t>
      </w:r>
      <w:r w:rsidRPr="00C671D8">
        <w:rPr>
          <w:spacing w:val="-14"/>
        </w:rPr>
        <w:t xml:space="preserve"> </w:t>
      </w:r>
      <w:r w:rsidRPr="00C671D8">
        <w:t>of</w:t>
      </w:r>
      <w:r w:rsidRPr="00C671D8">
        <w:rPr>
          <w:spacing w:val="-14"/>
        </w:rPr>
        <w:t xml:space="preserve"> </w:t>
      </w:r>
      <w:r w:rsidRPr="00C671D8">
        <w:t>total</w:t>
      </w:r>
      <w:r w:rsidRPr="00C671D8">
        <w:rPr>
          <w:spacing w:val="-14"/>
        </w:rPr>
        <w:t xml:space="preserve"> </w:t>
      </w:r>
      <w:r w:rsidRPr="00C671D8">
        <w:t>revenue</w:t>
      </w:r>
      <w:r w:rsidRPr="00C671D8">
        <w:rPr>
          <w:spacing w:val="-14"/>
        </w:rPr>
        <w:t xml:space="preserve"> </w:t>
      </w:r>
      <w:r w:rsidRPr="00C671D8">
        <w:t>expenditures.</w:t>
      </w:r>
      <w:r w:rsidRPr="00C671D8">
        <w:rPr>
          <w:spacing w:val="57"/>
        </w:rPr>
        <w:t xml:space="preserve"> </w:t>
      </w:r>
      <w:r w:rsidRPr="00C671D8">
        <w:t>We</w:t>
      </w:r>
      <w:r w:rsidRPr="00C671D8">
        <w:rPr>
          <w:spacing w:val="23"/>
        </w:rPr>
        <w:t xml:space="preserve"> </w:t>
      </w:r>
      <w:r w:rsidRPr="00C671D8">
        <w:t>have</w:t>
      </w:r>
      <w:r w:rsidRPr="00C671D8">
        <w:rPr>
          <w:spacing w:val="55"/>
        </w:rPr>
        <w:t xml:space="preserve"> </w:t>
      </w:r>
      <w:r w:rsidRPr="00C671D8">
        <w:t>already noted</w:t>
      </w:r>
      <w:r w:rsidRPr="00C671D8">
        <w:rPr>
          <w:spacing w:val="-8"/>
        </w:rPr>
        <w:t xml:space="preserve"> </w:t>
      </w:r>
      <w:r w:rsidRPr="00C671D8">
        <w:t>that the</w:t>
      </w:r>
      <w:r w:rsidRPr="00C671D8">
        <w:rPr>
          <w:spacing w:val="-1"/>
        </w:rPr>
        <w:t xml:space="preserve"> </w:t>
      </w:r>
      <w:r w:rsidRPr="00C671D8">
        <w:t>Constitution</w:t>
      </w:r>
      <w:r w:rsidRPr="00C671D8">
        <w:rPr>
          <w:spacing w:val="-14"/>
        </w:rPr>
        <w:t xml:space="preserve"> </w:t>
      </w:r>
      <w:r w:rsidRPr="00C671D8">
        <w:t>does not restrict the Finance Commission's</w:t>
      </w:r>
      <w:r w:rsidRPr="00C671D8">
        <w:rPr>
          <w:spacing w:val="-2"/>
        </w:rPr>
        <w:t xml:space="preserve"> </w:t>
      </w:r>
      <w:r w:rsidRPr="00C671D8">
        <w:t>jurisdiction</w:t>
      </w:r>
      <w:r w:rsidRPr="00C671D8">
        <w:rPr>
          <w:spacing w:val="5"/>
        </w:rPr>
        <w:t xml:space="preserve"> </w:t>
      </w:r>
      <w:r w:rsidRPr="00C671D8">
        <w:t>to</w:t>
      </w:r>
      <w:r w:rsidRPr="00C671D8">
        <w:rPr>
          <w:spacing w:val="-19"/>
        </w:rPr>
        <w:t xml:space="preserve"> </w:t>
      </w:r>
      <w:r w:rsidRPr="00C671D8">
        <w:t>merely</w:t>
      </w:r>
      <w:r w:rsidRPr="00C671D8">
        <w:rPr>
          <w:spacing w:val="-22"/>
        </w:rPr>
        <w:t xml:space="preserve"> </w:t>
      </w:r>
      <w:r w:rsidRPr="00C671D8">
        <w:t>the</w:t>
      </w:r>
      <w:r w:rsidRPr="00C671D8">
        <w:rPr>
          <w:spacing w:val="-14"/>
        </w:rPr>
        <w:t xml:space="preserve"> </w:t>
      </w:r>
      <w:r w:rsidRPr="00C671D8">
        <w:t>non-Plan</w:t>
      </w:r>
      <w:r w:rsidRPr="00C671D8">
        <w:rPr>
          <w:spacing w:val="19"/>
        </w:rPr>
        <w:t xml:space="preserve"> </w:t>
      </w:r>
      <w:r w:rsidRPr="00C671D8">
        <w:t>side</w:t>
      </w:r>
      <w:r w:rsidRPr="00C671D8">
        <w:rPr>
          <w:spacing w:val="7"/>
        </w:rPr>
        <w:t xml:space="preserve"> </w:t>
      </w:r>
      <w:r w:rsidRPr="00C671D8">
        <w:t>of the</w:t>
      </w:r>
      <w:r w:rsidRPr="00C671D8">
        <w:rPr>
          <w:spacing w:val="38"/>
        </w:rPr>
        <w:t xml:space="preserve"> </w:t>
      </w:r>
      <w:r w:rsidRPr="00C671D8">
        <w:t>budgets</w:t>
      </w:r>
      <w:r w:rsidRPr="00C671D8">
        <w:rPr>
          <w:spacing w:val="-13"/>
        </w:rPr>
        <w:t xml:space="preserve"> </w:t>
      </w:r>
      <w:r w:rsidRPr="00C671D8">
        <w:t>of</w:t>
      </w:r>
      <w:r w:rsidRPr="00C671D8">
        <w:rPr>
          <w:spacing w:val="-9"/>
        </w:rPr>
        <w:t xml:space="preserve"> </w:t>
      </w:r>
      <w:r w:rsidRPr="00C671D8">
        <w:t>the</w:t>
      </w:r>
      <w:r w:rsidRPr="00C671D8">
        <w:rPr>
          <w:spacing w:val="-14"/>
        </w:rPr>
        <w:t xml:space="preserve"> </w:t>
      </w:r>
      <w:r w:rsidRPr="00C671D8">
        <w:t>Central</w:t>
      </w:r>
      <w:r w:rsidRPr="00C671D8">
        <w:rPr>
          <w:spacing w:val="-14"/>
        </w:rPr>
        <w:t xml:space="preserve"> </w:t>
      </w:r>
      <w:r w:rsidRPr="00C671D8">
        <w:t>and</w:t>
      </w:r>
      <w:r w:rsidRPr="00C671D8">
        <w:rPr>
          <w:spacing w:val="-17"/>
        </w:rPr>
        <w:t xml:space="preserve"> </w:t>
      </w:r>
      <w:r w:rsidRPr="00C671D8">
        <w:t>State</w:t>
      </w:r>
      <w:r w:rsidRPr="00C671D8">
        <w:rPr>
          <w:spacing w:val="-13"/>
        </w:rPr>
        <w:t xml:space="preserve"> </w:t>
      </w:r>
      <w:r w:rsidRPr="00C671D8">
        <w:t>Governments.</w:t>
      </w:r>
      <w:r w:rsidR="008F24E1" w:rsidRPr="00C671D8">
        <w:rPr>
          <w:spacing w:val="40"/>
        </w:rPr>
        <w:t xml:space="preserve"> </w:t>
      </w:r>
      <w:r w:rsidRPr="00C671D8">
        <w:t>The implication</w:t>
      </w:r>
      <w:r w:rsidRPr="00C671D8">
        <w:rPr>
          <w:spacing w:val="-14"/>
        </w:rPr>
        <w:t xml:space="preserve"> </w:t>
      </w:r>
      <w:r w:rsidRPr="00C671D8">
        <w:t>in</w:t>
      </w:r>
      <w:r w:rsidRPr="00C671D8">
        <w:rPr>
          <w:spacing w:val="57"/>
        </w:rPr>
        <w:t xml:space="preserve"> </w:t>
      </w:r>
      <w:r w:rsidRPr="00C671D8">
        <w:t>the</w:t>
      </w:r>
      <w:r w:rsidRPr="00C671D8">
        <w:rPr>
          <w:spacing w:val="29"/>
        </w:rPr>
        <w:t xml:space="preserve"> </w:t>
      </w:r>
      <w:r w:rsidRPr="00C671D8">
        <w:t>terms</w:t>
      </w:r>
      <w:r w:rsidRPr="00C671D8">
        <w:rPr>
          <w:spacing w:val="30"/>
        </w:rPr>
        <w:t xml:space="preserve"> </w:t>
      </w:r>
      <w:r w:rsidRPr="00C671D8">
        <w:t>of</w:t>
      </w:r>
      <w:r w:rsidRPr="00C671D8">
        <w:rPr>
          <w:spacing w:val="-13"/>
        </w:rPr>
        <w:t xml:space="preserve"> </w:t>
      </w:r>
      <w:r w:rsidRPr="00C671D8">
        <w:t>reference</w:t>
      </w:r>
      <w:r w:rsidRPr="00C671D8">
        <w:rPr>
          <w:spacing w:val="-22"/>
        </w:rPr>
        <w:t xml:space="preserve"> </w:t>
      </w:r>
      <w:r w:rsidRPr="00C671D8">
        <w:t>given</w:t>
      </w:r>
      <w:r w:rsidRPr="00C671D8">
        <w:rPr>
          <w:spacing w:val="-17"/>
        </w:rPr>
        <w:t xml:space="preserve"> </w:t>
      </w:r>
      <w:r w:rsidRPr="00C671D8">
        <w:t>to</w:t>
      </w:r>
      <w:r w:rsidRPr="00C671D8">
        <w:rPr>
          <w:spacing w:val="-18"/>
        </w:rPr>
        <w:t xml:space="preserve"> </w:t>
      </w:r>
      <w:r w:rsidRPr="00C671D8">
        <w:t>us</w:t>
      </w:r>
      <w:r w:rsidRPr="00C671D8">
        <w:rPr>
          <w:spacing w:val="-15"/>
        </w:rPr>
        <w:t xml:space="preserve"> </w:t>
      </w:r>
      <w:r w:rsidRPr="00C671D8">
        <w:t>that</w:t>
      </w:r>
      <w:r w:rsidRPr="00C671D8">
        <w:rPr>
          <w:spacing w:val="-7"/>
        </w:rPr>
        <w:t xml:space="preserve"> </w:t>
      </w:r>
      <w:r w:rsidRPr="00C671D8">
        <w:t>the total revenues</w:t>
      </w:r>
      <w:r w:rsidRPr="00C671D8">
        <w:rPr>
          <w:spacing w:val="80"/>
        </w:rPr>
        <w:t xml:space="preserve"> </w:t>
      </w:r>
      <w:r w:rsidRPr="00C671D8">
        <w:t xml:space="preserve">and </w:t>
      </w:r>
      <w:r w:rsidRPr="00C671D8">
        <w:rPr>
          <w:spacing w:val="-2"/>
        </w:rPr>
        <w:t>revenue</w:t>
      </w:r>
      <w:r w:rsidR="008F24E1" w:rsidRPr="00C671D8">
        <w:t xml:space="preserve"> </w:t>
      </w:r>
      <w:r w:rsidRPr="00C671D8">
        <w:t>expenditure</w:t>
      </w:r>
      <w:r w:rsidRPr="00C671D8">
        <w:rPr>
          <w:spacing w:val="40"/>
        </w:rPr>
        <w:t xml:space="preserve"> </w:t>
      </w:r>
      <w:r w:rsidRPr="00C671D8">
        <w:t>should</w:t>
      </w:r>
      <w:r w:rsidRPr="00C671D8">
        <w:rPr>
          <w:spacing w:val="40"/>
        </w:rPr>
        <w:t xml:space="preserve"> </w:t>
      </w:r>
      <w:r w:rsidRPr="00C671D8">
        <w:t>be assessed</w:t>
      </w:r>
      <w:r w:rsidRPr="00C671D8">
        <w:rPr>
          <w:spacing w:val="24"/>
        </w:rPr>
        <w:t xml:space="preserve"> </w:t>
      </w:r>
      <w:r w:rsidRPr="00C671D8">
        <w:t>without</w:t>
      </w:r>
      <w:r w:rsidRPr="00C671D8">
        <w:rPr>
          <w:spacing w:val="77"/>
        </w:rPr>
        <w:t xml:space="preserve"> </w:t>
      </w:r>
      <w:r w:rsidRPr="00C671D8">
        <w:t>making</w:t>
      </w:r>
      <w:r w:rsidRPr="00C671D8">
        <w:rPr>
          <w:spacing w:val="40"/>
        </w:rPr>
        <w:t xml:space="preserve"> </w:t>
      </w:r>
      <w:r w:rsidRPr="00C671D8">
        <w:t>a</w:t>
      </w:r>
      <w:r w:rsidRPr="00C671D8">
        <w:rPr>
          <w:spacing w:val="40"/>
        </w:rPr>
        <w:t xml:space="preserve"> </w:t>
      </w:r>
      <w:r w:rsidRPr="00C671D8">
        <w:t>distinction</w:t>
      </w:r>
      <w:r w:rsidRPr="00C671D8">
        <w:rPr>
          <w:spacing w:val="40"/>
        </w:rPr>
        <w:t xml:space="preserve"> </w:t>
      </w:r>
      <w:r w:rsidRPr="00C671D8">
        <w:t>between</w:t>
      </w:r>
      <w:r w:rsidRPr="00C671D8">
        <w:rPr>
          <w:spacing w:val="22"/>
        </w:rPr>
        <w:t xml:space="preserve"> </w:t>
      </w:r>
      <w:r w:rsidRPr="00C671D8">
        <w:t>Plan and non-Plan,</w:t>
      </w:r>
      <w:r w:rsidRPr="00C671D8">
        <w:rPr>
          <w:spacing w:val="40"/>
        </w:rPr>
        <w:t xml:space="preserve"> </w:t>
      </w:r>
      <w:r w:rsidRPr="00C671D8">
        <w:t>conforms to</w:t>
      </w:r>
      <w:r w:rsidRPr="00C671D8">
        <w:rPr>
          <w:spacing w:val="40"/>
        </w:rPr>
        <w:t xml:space="preserve"> </w:t>
      </w:r>
      <w:r w:rsidRPr="00C671D8">
        <w:t>this</w:t>
      </w:r>
      <w:r w:rsidRPr="00C671D8">
        <w:rPr>
          <w:spacing w:val="35"/>
        </w:rPr>
        <w:t xml:space="preserve"> </w:t>
      </w:r>
      <w:r w:rsidRPr="00C671D8">
        <w:t>Constitutional</w:t>
      </w:r>
      <w:r w:rsidRPr="00C671D8">
        <w:rPr>
          <w:spacing w:val="-1"/>
        </w:rPr>
        <w:t xml:space="preserve"> </w:t>
      </w:r>
      <w:r w:rsidRPr="00C671D8">
        <w:t xml:space="preserve">position. </w:t>
      </w:r>
      <w:r w:rsidR="008F24E1" w:rsidRPr="00C671D8">
        <w:rPr>
          <w:spacing w:val="-2"/>
        </w:rPr>
        <w:t>In considering</w:t>
      </w:r>
      <w:r w:rsidRPr="00C671D8">
        <w:rPr>
          <w:spacing w:val="-13"/>
        </w:rPr>
        <w:t xml:space="preserve"> </w:t>
      </w:r>
      <w:r w:rsidRPr="00C671D8">
        <w:rPr>
          <w:spacing w:val="-2"/>
        </w:rPr>
        <w:t>the</w:t>
      </w:r>
      <w:r w:rsidRPr="00C671D8">
        <w:rPr>
          <w:spacing w:val="-26"/>
        </w:rPr>
        <w:t xml:space="preserve"> </w:t>
      </w:r>
      <w:r w:rsidRPr="00C671D8">
        <w:rPr>
          <w:spacing w:val="-2"/>
        </w:rPr>
        <w:t>Plan</w:t>
      </w:r>
      <w:r w:rsidRPr="00C671D8">
        <w:rPr>
          <w:spacing w:val="-38"/>
        </w:rPr>
        <w:t xml:space="preserve"> </w:t>
      </w:r>
      <w:r w:rsidRPr="00C671D8">
        <w:rPr>
          <w:spacing w:val="-2"/>
        </w:rPr>
        <w:t>component</w:t>
      </w:r>
      <w:r w:rsidRPr="00C671D8">
        <w:rPr>
          <w:spacing w:val="-12"/>
        </w:rPr>
        <w:t xml:space="preserve"> </w:t>
      </w:r>
      <w:r w:rsidRPr="00C671D8">
        <w:rPr>
          <w:spacing w:val="-2"/>
        </w:rPr>
        <w:t>of</w:t>
      </w:r>
      <w:r w:rsidRPr="00C671D8">
        <w:rPr>
          <w:spacing w:val="8"/>
        </w:rPr>
        <w:t xml:space="preserve"> </w:t>
      </w:r>
      <w:r w:rsidRPr="00C671D8">
        <w:rPr>
          <w:spacing w:val="-2"/>
        </w:rPr>
        <w:t xml:space="preserve">the revenue budget, </w:t>
      </w:r>
      <w:r w:rsidRPr="00C671D8">
        <w:t>the</w:t>
      </w:r>
      <w:r w:rsidRPr="00C671D8">
        <w:rPr>
          <w:spacing w:val="80"/>
        </w:rPr>
        <w:t xml:space="preserve"> </w:t>
      </w:r>
      <w:r w:rsidRPr="00C671D8">
        <w:t>Finance</w:t>
      </w:r>
      <w:r w:rsidRPr="00C671D8">
        <w:rPr>
          <w:spacing w:val="80"/>
        </w:rPr>
        <w:t xml:space="preserve"> </w:t>
      </w:r>
      <w:r w:rsidRPr="00C671D8">
        <w:t>Commission</w:t>
      </w:r>
      <w:r w:rsidRPr="00C671D8">
        <w:rPr>
          <w:spacing w:val="80"/>
        </w:rPr>
        <w:t xml:space="preserve"> </w:t>
      </w:r>
      <w:r w:rsidRPr="00C671D8">
        <w:t>would</w:t>
      </w:r>
      <w:r w:rsidRPr="00C671D8">
        <w:rPr>
          <w:spacing w:val="80"/>
        </w:rPr>
        <w:t xml:space="preserve"> </w:t>
      </w:r>
      <w:r w:rsidRPr="00C671D8">
        <w:t>have</w:t>
      </w:r>
      <w:r w:rsidRPr="00C671D8">
        <w:rPr>
          <w:spacing w:val="80"/>
        </w:rPr>
        <w:t xml:space="preserve"> </w:t>
      </w:r>
      <w:r w:rsidRPr="00C671D8">
        <w:t>to</w:t>
      </w:r>
      <w:r w:rsidRPr="00C671D8">
        <w:rPr>
          <w:spacing w:val="80"/>
        </w:rPr>
        <w:t xml:space="preserve"> </w:t>
      </w:r>
      <w:r w:rsidRPr="00C671D8">
        <w:t>work</w:t>
      </w:r>
      <w:r w:rsidRPr="00C671D8">
        <w:rPr>
          <w:spacing w:val="40"/>
        </w:rPr>
        <w:t xml:space="preserve"> </w:t>
      </w:r>
      <w:r w:rsidRPr="00C671D8">
        <w:t>in collaboration</w:t>
      </w:r>
      <w:r w:rsidRPr="00C671D8">
        <w:rPr>
          <w:spacing w:val="40"/>
        </w:rPr>
        <w:t xml:space="preserve"> </w:t>
      </w:r>
      <w:r w:rsidRPr="00C671D8">
        <w:t>with</w:t>
      </w:r>
      <w:r w:rsidRPr="00C671D8">
        <w:rPr>
          <w:spacing w:val="24"/>
        </w:rPr>
        <w:t xml:space="preserve"> </w:t>
      </w:r>
      <w:r w:rsidRPr="00C671D8">
        <w:t>the</w:t>
      </w:r>
      <w:r w:rsidRPr="00C671D8">
        <w:rPr>
          <w:spacing w:val="-11"/>
        </w:rPr>
        <w:t xml:space="preserve"> </w:t>
      </w:r>
      <w:r w:rsidRPr="00C671D8">
        <w:t>Planning</w:t>
      </w:r>
      <w:r w:rsidRPr="00C671D8">
        <w:rPr>
          <w:spacing w:val="-14"/>
        </w:rPr>
        <w:t xml:space="preserve"> </w:t>
      </w:r>
      <w:r w:rsidRPr="00C671D8">
        <w:t>Commission.</w:t>
      </w:r>
      <w:r w:rsidRPr="00C671D8">
        <w:rPr>
          <w:spacing w:val="71"/>
        </w:rPr>
        <w:t xml:space="preserve"> </w:t>
      </w:r>
      <w:r w:rsidRPr="00C671D8">
        <w:t>We</w:t>
      </w:r>
      <w:r w:rsidRPr="00C671D8">
        <w:rPr>
          <w:spacing w:val="40"/>
        </w:rPr>
        <w:t xml:space="preserve"> </w:t>
      </w:r>
      <w:r w:rsidRPr="00C671D8">
        <w:t xml:space="preserve">have </w:t>
      </w:r>
      <w:r w:rsidRPr="00C671D8">
        <w:rPr>
          <w:spacing w:val="-2"/>
        </w:rPr>
        <w:t>already</w:t>
      </w:r>
      <w:r w:rsidRPr="00C671D8">
        <w:t xml:space="preserve"> </w:t>
      </w:r>
      <w:r w:rsidRPr="00C671D8">
        <w:rPr>
          <w:spacing w:val="-2"/>
        </w:rPr>
        <w:t>initiated</w:t>
      </w:r>
      <w:r w:rsidRPr="00C671D8">
        <w:t xml:space="preserve"> </w:t>
      </w:r>
      <w:r w:rsidRPr="00C671D8">
        <w:rPr>
          <w:spacing w:val="-2"/>
        </w:rPr>
        <w:t>discussions</w:t>
      </w:r>
      <w:r w:rsidR="008F24E1" w:rsidRPr="00C671D8">
        <w:t xml:space="preserve"> </w:t>
      </w:r>
      <w:r w:rsidRPr="00C671D8">
        <w:t>with</w:t>
      </w:r>
      <w:r w:rsidR="008F24E1" w:rsidRPr="00C671D8">
        <w:rPr>
          <w:spacing w:val="40"/>
        </w:rPr>
        <w:t xml:space="preserve"> </w:t>
      </w:r>
      <w:r w:rsidRPr="00C671D8">
        <w:t>the</w:t>
      </w:r>
      <w:r w:rsidR="008F24E1" w:rsidRPr="00C671D8">
        <w:rPr>
          <w:spacing w:val="40"/>
        </w:rPr>
        <w:t xml:space="preserve"> </w:t>
      </w:r>
      <w:r w:rsidRPr="00C671D8">
        <w:t>Planning Commission both</w:t>
      </w:r>
      <w:r w:rsidRPr="00C671D8">
        <w:rPr>
          <w:spacing w:val="-9"/>
        </w:rPr>
        <w:t xml:space="preserve"> </w:t>
      </w:r>
      <w:r w:rsidRPr="00C671D8">
        <w:t>at</w:t>
      </w:r>
      <w:r w:rsidRPr="00C671D8">
        <w:rPr>
          <w:spacing w:val="40"/>
        </w:rPr>
        <w:t xml:space="preserve"> </w:t>
      </w:r>
      <w:r w:rsidRPr="00C671D8">
        <w:t>the</w:t>
      </w:r>
      <w:r w:rsidRPr="00C671D8">
        <w:rPr>
          <w:spacing w:val="80"/>
        </w:rPr>
        <w:t xml:space="preserve"> </w:t>
      </w:r>
      <w:r w:rsidRPr="00C671D8">
        <w:t>level</w:t>
      </w:r>
      <w:r w:rsidRPr="00C671D8">
        <w:rPr>
          <w:spacing w:val="40"/>
        </w:rPr>
        <w:t xml:space="preserve"> </w:t>
      </w:r>
      <w:r w:rsidRPr="00C671D8">
        <w:t>of</w:t>
      </w:r>
      <w:r w:rsidRPr="00C671D8">
        <w:rPr>
          <w:spacing w:val="40"/>
        </w:rPr>
        <w:t xml:space="preserve"> </w:t>
      </w:r>
      <w:r w:rsidRPr="00C671D8">
        <w:t>officers</w:t>
      </w:r>
      <w:r w:rsidRPr="00C671D8">
        <w:rPr>
          <w:spacing w:val="40"/>
        </w:rPr>
        <w:t xml:space="preserve"> </w:t>
      </w:r>
      <w:r w:rsidRPr="00C671D8">
        <w:t>and</w:t>
      </w:r>
      <w:r w:rsidRPr="00C671D8">
        <w:rPr>
          <w:spacing w:val="-7"/>
        </w:rPr>
        <w:t xml:space="preserve"> </w:t>
      </w:r>
      <w:r w:rsidRPr="00C671D8">
        <w:t>that</w:t>
      </w:r>
      <w:r w:rsidRPr="00C671D8">
        <w:rPr>
          <w:spacing w:val="40"/>
        </w:rPr>
        <w:t xml:space="preserve"> </w:t>
      </w:r>
      <w:r w:rsidRPr="00C671D8">
        <w:t>of Members.</w:t>
      </w:r>
      <w:r w:rsidR="008F24E1" w:rsidRPr="00C671D8">
        <w:rPr>
          <w:spacing w:val="80"/>
        </w:rPr>
        <w:t xml:space="preserve"> </w:t>
      </w:r>
      <w:r w:rsidRPr="00C671D8">
        <w:t>Though</w:t>
      </w:r>
      <w:r w:rsidR="008F24E1" w:rsidRPr="00C671D8">
        <w:t xml:space="preserve"> </w:t>
      </w:r>
      <w:r w:rsidRPr="00C671D8">
        <w:t>the</w:t>
      </w:r>
      <w:r w:rsidR="008F24E1" w:rsidRPr="00C671D8">
        <w:t xml:space="preserve"> </w:t>
      </w:r>
      <w:r w:rsidRPr="00C671D8">
        <w:t>Finance</w:t>
      </w:r>
      <w:r w:rsidR="008F24E1" w:rsidRPr="00C671D8">
        <w:t xml:space="preserve"> </w:t>
      </w:r>
      <w:r w:rsidRPr="00C671D8">
        <w:t>Commission</w:t>
      </w:r>
      <w:r w:rsidR="008F24E1" w:rsidRPr="00C671D8">
        <w:t xml:space="preserve"> </w:t>
      </w:r>
      <w:r w:rsidRPr="00C671D8">
        <w:t>has</w:t>
      </w:r>
      <w:r w:rsidR="008F24E1" w:rsidRPr="00C671D8">
        <w:t xml:space="preserve"> </w:t>
      </w:r>
      <w:r w:rsidRPr="00C671D8">
        <w:t>therefore</w:t>
      </w:r>
      <w:r w:rsidRPr="00C671D8">
        <w:rPr>
          <w:spacing w:val="-13"/>
        </w:rPr>
        <w:t xml:space="preserve"> </w:t>
      </w:r>
      <w:r w:rsidRPr="00C671D8">
        <w:t>to</w:t>
      </w:r>
      <w:r w:rsidRPr="00C671D8">
        <w:rPr>
          <w:spacing w:val="-14"/>
        </w:rPr>
        <w:t xml:space="preserve"> </w:t>
      </w:r>
      <w:r w:rsidRPr="00C671D8">
        <w:t>assess</w:t>
      </w:r>
      <w:r w:rsidRPr="00C671D8">
        <w:rPr>
          <w:spacing w:val="-14"/>
        </w:rPr>
        <w:t xml:space="preserve"> </w:t>
      </w:r>
      <w:r w:rsidRPr="00C671D8">
        <w:t>both</w:t>
      </w:r>
      <w:r w:rsidRPr="00C671D8">
        <w:rPr>
          <w:spacing w:val="-13"/>
        </w:rPr>
        <w:t xml:space="preserve"> </w:t>
      </w:r>
      <w:r w:rsidRPr="00C671D8">
        <w:t>Plan</w:t>
      </w:r>
      <w:r w:rsidRPr="00C671D8">
        <w:rPr>
          <w:spacing w:val="-14"/>
        </w:rPr>
        <w:t xml:space="preserve"> </w:t>
      </w:r>
      <w:r w:rsidRPr="00C671D8">
        <w:t>and</w:t>
      </w:r>
      <w:r w:rsidRPr="00C671D8">
        <w:rPr>
          <w:spacing w:val="-14"/>
        </w:rPr>
        <w:t xml:space="preserve"> </w:t>
      </w:r>
      <w:r w:rsidRPr="00C671D8">
        <w:t>non-Plan</w:t>
      </w:r>
      <w:r w:rsidRPr="00C671D8">
        <w:rPr>
          <w:spacing w:val="5"/>
        </w:rPr>
        <w:t xml:space="preserve"> </w:t>
      </w:r>
      <w:r w:rsidRPr="00C671D8">
        <w:t>expenditure, it</w:t>
      </w:r>
      <w:r w:rsidRPr="00C671D8">
        <w:rPr>
          <w:spacing w:val="40"/>
        </w:rPr>
        <w:t xml:space="preserve"> </w:t>
      </w:r>
      <w:r w:rsidRPr="00C671D8">
        <w:t>was our decision made at an initial stage</w:t>
      </w:r>
      <w:r w:rsidRPr="00C671D8">
        <w:rPr>
          <w:spacing w:val="80"/>
        </w:rPr>
        <w:t xml:space="preserve"> </w:t>
      </w:r>
      <w:r w:rsidRPr="00C671D8">
        <w:t xml:space="preserve">that </w:t>
      </w:r>
      <w:r w:rsidRPr="00C671D8">
        <w:rPr>
          <w:spacing w:val="-4"/>
        </w:rPr>
        <w:t xml:space="preserve">the </w:t>
      </w:r>
      <w:r w:rsidRPr="00C671D8">
        <w:t>Finance</w:t>
      </w:r>
      <w:r w:rsidRPr="00C671D8">
        <w:rPr>
          <w:spacing w:val="40"/>
        </w:rPr>
        <w:t xml:space="preserve"> </w:t>
      </w:r>
      <w:r w:rsidRPr="00C671D8">
        <w:t>Commission</w:t>
      </w:r>
      <w:r w:rsidRPr="00C671D8">
        <w:rPr>
          <w:spacing w:val="40"/>
        </w:rPr>
        <w:t xml:space="preserve"> </w:t>
      </w:r>
      <w:r w:rsidRPr="00C671D8">
        <w:t>shall</w:t>
      </w:r>
      <w:r w:rsidRPr="00C671D8">
        <w:rPr>
          <w:spacing w:val="35"/>
        </w:rPr>
        <w:t xml:space="preserve"> </w:t>
      </w:r>
      <w:r w:rsidRPr="00C671D8">
        <w:t>not</w:t>
      </w:r>
      <w:r w:rsidRPr="00C671D8">
        <w:rPr>
          <w:spacing w:val="40"/>
        </w:rPr>
        <w:t xml:space="preserve"> </w:t>
      </w:r>
      <w:r w:rsidRPr="00C671D8">
        <w:t>disturb</w:t>
      </w:r>
      <w:r w:rsidRPr="00C671D8">
        <w:rPr>
          <w:spacing w:val="40"/>
        </w:rPr>
        <w:t xml:space="preserve"> </w:t>
      </w:r>
      <w:r w:rsidRPr="00C671D8">
        <w:t>or</w:t>
      </w:r>
      <w:r w:rsidRPr="00C671D8">
        <w:rPr>
          <w:spacing w:val="36"/>
        </w:rPr>
        <w:t xml:space="preserve"> </w:t>
      </w:r>
      <w:r w:rsidRPr="00C671D8">
        <w:t>weaken</w:t>
      </w:r>
      <w:r w:rsidRPr="00C671D8">
        <w:rPr>
          <w:spacing w:val="40"/>
        </w:rPr>
        <w:t xml:space="preserve"> </w:t>
      </w:r>
      <w:r w:rsidRPr="00C671D8">
        <w:t xml:space="preserve">the </w:t>
      </w:r>
      <w:r w:rsidRPr="00C671D8">
        <w:rPr>
          <w:spacing w:val="-2"/>
        </w:rPr>
        <w:t>planning</w:t>
      </w:r>
      <w:r w:rsidRPr="00C671D8">
        <w:rPr>
          <w:spacing w:val="29"/>
        </w:rPr>
        <w:t xml:space="preserve"> </w:t>
      </w:r>
      <w:r w:rsidRPr="00C671D8">
        <w:rPr>
          <w:spacing w:val="-2"/>
        </w:rPr>
        <w:t>process;</w:t>
      </w:r>
      <w:r w:rsidRPr="00C671D8">
        <w:rPr>
          <w:spacing w:val="-17"/>
        </w:rPr>
        <w:t xml:space="preserve"> </w:t>
      </w:r>
      <w:r w:rsidRPr="00C671D8">
        <w:rPr>
          <w:spacing w:val="-2"/>
        </w:rPr>
        <w:t>economic</w:t>
      </w:r>
      <w:r w:rsidRPr="00C671D8">
        <w:rPr>
          <w:spacing w:val="-15"/>
        </w:rPr>
        <w:t xml:space="preserve"> </w:t>
      </w:r>
      <w:r w:rsidRPr="00C671D8">
        <w:rPr>
          <w:spacing w:val="-2"/>
        </w:rPr>
        <w:t>planning</w:t>
      </w:r>
      <w:r w:rsidRPr="00C671D8">
        <w:rPr>
          <w:spacing w:val="-14"/>
        </w:rPr>
        <w:t xml:space="preserve"> </w:t>
      </w:r>
      <w:r w:rsidRPr="00C671D8">
        <w:rPr>
          <w:spacing w:val="-2"/>
        </w:rPr>
        <w:t>must</w:t>
      </w:r>
      <w:r w:rsidRPr="00C671D8">
        <w:rPr>
          <w:spacing w:val="-15"/>
        </w:rPr>
        <w:t xml:space="preserve"> </w:t>
      </w:r>
      <w:r w:rsidRPr="00C671D8">
        <w:rPr>
          <w:spacing w:val="-2"/>
        </w:rPr>
        <w:t>continue</w:t>
      </w:r>
      <w:r w:rsidRPr="00C671D8">
        <w:rPr>
          <w:spacing w:val="-12"/>
        </w:rPr>
        <w:t xml:space="preserve"> </w:t>
      </w:r>
      <w:r w:rsidRPr="00C671D8">
        <w:rPr>
          <w:spacing w:val="-2"/>
        </w:rPr>
        <w:t>to</w:t>
      </w:r>
      <w:r w:rsidRPr="00C671D8">
        <w:rPr>
          <w:spacing w:val="-26"/>
        </w:rPr>
        <w:t xml:space="preserve"> </w:t>
      </w:r>
      <w:r w:rsidRPr="00C671D8">
        <w:rPr>
          <w:spacing w:val="-2"/>
        </w:rPr>
        <w:t xml:space="preserve">be </w:t>
      </w:r>
      <w:r w:rsidRPr="00C671D8">
        <w:t>the</w:t>
      </w:r>
      <w:r w:rsidRPr="00C671D8">
        <w:rPr>
          <w:spacing w:val="-10"/>
        </w:rPr>
        <w:t xml:space="preserve"> </w:t>
      </w:r>
      <w:r w:rsidRPr="00C671D8">
        <w:t>prerogative of</w:t>
      </w:r>
      <w:r w:rsidRPr="00C671D8">
        <w:rPr>
          <w:spacing w:val="80"/>
        </w:rPr>
        <w:t xml:space="preserve"> </w:t>
      </w:r>
      <w:r w:rsidRPr="00C671D8">
        <w:t>the</w:t>
      </w:r>
      <w:r w:rsidRPr="00C671D8">
        <w:rPr>
          <w:spacing w:val="-4"/>
        </w:rPr>
        <w:t xml:space="preserve"> </w:t>
      </w:r>
      <w:r w:rsidRPr="00C671D8">
        <w:t>Planning</w:t>
      </w:r>
      <w:r w:rsidRPr="00C671D8">
        <w:rPr>
          <w:spacing w:val="-1"/>
        </w:rPr>
        <w:t xml:space="preserve"> </w:t>
      </w:r>
      <w:r w:rsidRPr="00C671D8">
        <w:t>Commission.</w:t>
      </w:r>
    </w:p>
    <w:p w14:paraId="5107E649" w14:textId="09468CE4" w:rsidR="00CE38D6" w:rsidRPr="00C671D8" w:rsidRDefault="00145C69" w:rsidP="00031085">
      <w:pPr>
        <w:pStyle w:val="Heading2"/>
        <w:keepNext w:val="0"/>
        <w:keepLines w:val="0"/>
        <w:spacing w:before="120" w:after="120" w:line="240" w:lineRule="exact"/>
        <w:ind w:left="0" w:firstLine="133"/>
        <w:jc w:val="both"/>
      </w:pPr>
      <w:r w:rsidRPr="00C671D8">
        <w:t>The adoption of a normative approach and incorporation of</w:t>
      </w:r>
      <w:r w:rsidRPr="00C671D8">
        <w:rPr>
          <w:spacing w:val="80"/>
        </w:rPr>
        <w:t xml:space="preserve"> </w:t>
      </w:r>
      <w:r w:rsidRPr="00C671D8">
        <w:t>the</w:t>
      </w:r>
      <w:r w:rsidRPr="00C671D8">
        <w:rPr>
          <w:spacing w:val="-1"/>
        </w:rPr>
        <w:t xml:space="preserve"> </w:t>
      </w:r>
      <w:r w:rsidRPr="00C671D8">
        <w:t>Plan</w:t>
      </w:r>
      <w:r w:rsidRPr="00C671D8">
        <w:rPr>
          <w:spacing w:val="-4"/>
        </w:rPr>
        <w:t xml:space="preserve"> </w:t>
      </w:r>
      <w:r w:rsidRPr="00C671D8">
        <w:t>side of the revenue account, however, gives rise to some</w:t>
      </w:r>
      <w:r w:rsidRPr="00C671D8">
        <w:rPr>
          <w:spacing w:val="80"/>
        </w:rPr>
        <w:t xml:space="preserve"> </w:t>
      </w:r>
      <w:r w:rsidRPr="00C671D8">
        <w:t>important operational difficulties.</w:t>
      </w:r>
      <w:r w:rsidRPr="00C671D8">
        <w:rPr>
          <w:spacing w:val="40"/>
        </w:rPr>
        <w:t xml:space="preserve"> </w:t>
      </w:r>
      <w:r w:rsidRPr="00C671D8">
        <w:t>As comprehensive norms have</w:t>
      </w:r>
      <w:r w:rsidRPr="00C671D8">
        <w:rPr>
          <w:spacing w:val="40"/>
        </w:rPr>
        <w:t xml:space="preserve"> </w:t>
      </w:r>
      <w:r w:rsidRPr="00C671D8">
        <w:t>to be developed</w:t>
      </w:r>
      <w:r w:rsidRPr="00C671D8">
        <w:rPr>
          <w:spacing w:val="-14"/>
        </w:rPr>
        <w:t xml:space="preserve"> </w:t>
      </w:r>
      <w:r w:rsidRPr="00C671D8">
        <w:t>for</w:t>
      </w:r>
      <w:r w:rsidRPr="00C671D8">
        <w:rPr>
          <w:spacing w:val="-14"/>
        </w:rPr>
        <w:t xml:space="preserve"> </w:t>
      </w:r>
      <w:r w:rsidRPr="00C671D8">
        <w:t>Central</w:t>
      </w:r>
      <w:r w:rsidRPr="00C671D8">
        <w:rPr>
          <w:spacing w:val="-14"/>
        </w:rPr>
        <w:t xml:space="preserve"> </w:t>
      </w:r>
      <w:r w:rsidRPr="00C671D8">
        <w:t>and</w:t>
      </w:r>
      <w:r w:rsidRPr="00C671D8">
        <w:rPr>
          <w:spacing w:val="-14"/>
        </w:rPr>
        <w:t xml:space="preserve"> </w:t>
      </w:r>
      <w:r w:rsidRPr="00C671D8">
        <w:t>the</w:t>
      </w:r>
      <w:r w:rsidRPr="00C671D8">
        <w:rPr>
          <w:spacing w:val="-14"/>
        </w:rPr>
        <w:t xml:space="preserve"> </w:t>
      </w:r>
      <w:r w:rsidRPr="00C671D8">
        <w:t>State</w:t>
      </w:r>
      <w:r w:rsidRPr="00C671D8">
        <w:rPr>
          <w:spacing w:val="-14"/>
        </w:rPr>
        <w:t xml:space="preserve"> </w:t>
      </w:r>
      <w:r w:rsidRPr="00C671D8">
        <w:t>Governments</w:t>
      </w:r>
      <w:r w:rsidRPr="00C671D8">
        <w:rPr>
          <w:spacing w:val="-14"/>
        </w:rPr>
        <w:t xml:space="preserve"> </w:t>
      </w:r>
      <w:r w:rsidRPr="00C671D8">
        <w:t>for</w:t>
      </w:r>
      <w:r w:rsidRPr="00C671D8">
        <w:rPr>
          <w:spacing w:val="-14"/>
        </w:rPr>
        <w:t xml:space="preserve"> </w:t>
      </w:r>
      <w:r w:rsidRPr="00C671D8">
        <w:t>the first</w:t>
      </w:r>
      <w:r w:rsidRPr="00C671D8">
        <w:rPr>
          <w:spacing w:val="-14"/>
        </w:rPr>
        <w:t xml:space="preserve"> </w:t>
      </w:r>
      <w:r w:rsidRPr="00C671D8">
        <w:t>time,</w:t>
      </w:r>
      <w:r w:rsidRPr="00C671D8">
        <w:rPr>
          <w:spacing w:val="15"/>
        </w:rPr>
        <w:t xml:space="preserve"> </w:t>
      </w:r>
      <w:r w:rsidRPr="00C671D8">
        <w:t>several</w:t>
      </w:r>
      <w:r w:rsidRPr="00C671D8">
        <w:rPr>
          <w:spacing w:val="-14"/>
        </w:rPr>
        <w:t xml:space="preserve"> </w:t>
      </w:r>
      <w:r w:rsidRPr="00C671D8">
        <w:t>conceptual</w:t>
      </w:r>
      <w:r w:rsidRPr="00C671D8">
        <w:rPr>
          <w:spacing w:val="-7"/>
        </w:rPr>
        <w:t xml:space="preserve"> </w:t>
      </w:r>
      <w:r w:rsidRPr="00C671D8">
        <w:t>and</w:t>
      </w:r>
      <w:r w:rsidRPr="00C671D8">
        <w:rPr>
          <w:spacing w:val="-14"/>
        </w:rPr>
        <w:t xml:space="preserve"> </w:t>
      </w:r>
      <w:r w:rsidRPr="00C671D8">
        <w:t>methodological</w:t>
      </w:r>
      <w:r w:rsidRPr="00C671D8">
        <w:rPr>
          <w:spacing w:val="-14"/>
        </w:rPr>
        <w:t xml:space="preserve"> </w:t>
      </w:r>
      <w:r w:rsidRPr="00C671D8">
        <w:t>issues have</w:t>
      </w:r>
      <w:r w:rsidRPr="00C671D8">
        <w:rPr>
          <w:spacing w:val="-14"/>
        </w:rPr>
        <w:t xml:space="preserve"> </w:t>
      </w:r>
      <w:r w:rsidRPr="00C671D8">
        <w:t>to</w:t>
      </w:r>
      <w:r w:rsidRPr="00C671D8">
        <w:rPr>
          <w:spacing w:val="40"/>
        </w:rPr>
        <w:t xml:space="preserve"> </w:t>
      </w:r>
      <w:r w:rsidRPr="00C671D8">
        <w:t>be</w:t>
      </w:r>
      <w:r w:rsidRPr="00C671D8">
        <w:rPr>
          <w:spacing w:val="-14"/>
        </w:rPr>
        <w:t xml:space="preserve"> </w:t>
      </w:r>
      <w:r w:rsidRPr="00C671D8">
        <w:t>resolved.</w:t>
      </w:r>
      <w:r w:rsidRPr="00C671D8">
        <w:rPr>
          <w:spacing w:val="40"/>
        </w:rPr>
        <w:t xml:space="preserve"> </w:t>
      </w:r>
      <w:r w:rsidRPr="00C671D8">
        <w:t>We</w:t>
      </w:r>
      <w:r w:rsidRPr="00C671D8">
        <w:rPr>
          <w:spacing w:val="-11"/>
        </w:rPr>
        <w:t xml:space="preserve"> </w:t>
      </w:r>
      <w:r w:rsidRPr="00C671D8">
        <w:t>are</w:t>
      </w:r>
      <w:r w:rsidRPr="00C671D8">
        <w:rPr>
          <w:spacing w:val="-9"/>
        </w:rPr>
        <w:t xml:space="preserve"> </w:t>
      </w:r>
      <w:r w:rsidRPr="00C671D8">
        <w:t>also</w:t>
      </w:r>
      <w:r w:rsidRPr="00C671D8">
        <w:rPr>
          <w:spacing w:val="-7"/>
        </w:rPr>
        <w:t xml:space="preserve"> </w:t>
      </w:r>
      <w:r w:rsidRPr="00C671D8">
        <w:t>aware</w:t>
      </w:r>
      <w:r w:rsidRPr="00C671D8">
        <w:rPr>
          <w:spacing w:val="-11"/>
        </w:rPr>
        <w:t xml:space="preserve"> </w:t>
      </w:r>
      <w:r w:rsidRPr="00C671D8">
        <w:t>that</w:t>
      </w:r>
      <w:r w:rsidRPr="00C671D8">
        <w:rPr>
          <w:spacing w:val="-12"/>
        </w:rPr>
        <w:t xml:space="preserve"> </w:t>
      </w:r>
      <w:r w:rsidRPr="00C671D8">
        <w:t>the</w:t>
      </w:r>
      <w:r w:rsidRPr="00C671D8">
        <w:rPr>
          <w:spacing w:val="-12"/>
        </w:rPr>
        <w:t xml:space="preserve"> </w:t>
      </w:r>
      <w:r w:rsidRPr="00C671D8">
        <w:t>norms prescribed</w:t>
      </w:r>
      <w:r w:rsidRPr="00C671D8">
        <w:rPr>
          <w:spacing w:val="-14"/>
        </w:rPr>
        <w:t xml:space="preserve"> </w:t>
      </w:r>
      <w:r w:rsidRPr="00C671D8">
        <w:t>by</w:t>
      </w:r>
      <w:r w:rsidRPr="00C671D8">
        <w:rPr>
          <w:spacing w:val="-14"/>
        </w:rPr>
        <w:t xml:space="preserve"> </w:t>
      </w:r>
      <w:r w:rsidRPr="00C671D8">
        <w:t>the</w:t>
      </w:r>
      <w:r w:rsidRPr="00C671D8">
        <w:rPr>
          <w:spacing w:val="-14"/>
        </w:rPr>
        <w:t xml:space="preserve"> </w:t>
      </w:r>
      <w:r w:rsidRPr="00C671D8">
        <w:t>Finance</w:t>
      </w:r>
      <w:r w:rsidRPr="00C671D8">
        <w:rPr>
          <w:spacing w:val="-14"/>
        </w:rPr>
        <w:t xml:space="preserve"> </w:t>
      </w:r>
      <w:r w:rsidRPr="00C671D8">
        <w:t>Commission</w:t>
      </w:r>
      <w:r w:rsidRPr="00C671D8">
        <w:rPr>
          <w:spacing w:val="-14"/>
        </w:rPr>
        <w:t xml:space="preserve"> </w:t>
      </w:r>
      <w:r w:rsidRPr="00C671D8">
        <w:t>would</w:t>
      </w:r>
      <w:r w:rsidRPr="00C671D8">
        <w:rPr>
          <w:spacing w:val="-14"/>
        </w:rPr>
        <w:t xml:space="preserve"> </w:t>
      </w:r>
      <w:r w:rsidRPr="00C671D8">
        <w:t>have</w:t>
      </w:r>
      <w:r w:rsidRPr="00C671D8">
        <w:rPr>
          <w:spacing w:val="-14"/>
        </w:rPr>
        <w:t xml:space="preserve"> </w:t>
      </w:r>
      <w:r w:rsidRPr="00C671D8">
        <w:t>to</w:t>
      </w:r>
      <w:r w:rsidRPr="00C671D8">
        <w:rPr>
          <w:spacing w:val="-14"/>
        </w:rPr>
        <w:t xml:space="preserve"> </w:t>
      </w:r>
      <w:r w:rsidRPr="00C671D8">
        <w:t>be realistic so</w:t>
      </w:r>
      <w:r w:rsidRPr="00C671D8">
        <w:rPr>
          <w:spacing w:val="-4"/>
        </w:rPr>
        <w:t xml:space="preserve"> </w:t>
      </w:r>
      <w:r w:rsidRPr="00C671D8">
        <w:t>as</w:t>
      </w:r>
      <w:r w:rsidRPr="00C671D8">
        <w:rPr>
          <w:spacing w:val="-9"/>
        </w:rPr>
        <w:t xml:space="preserve"> </w:t>
      </w:r>
      <w:r w:rsidRPr="00C671D8">
        <w:t>to</w:t>
      </w:r>
      <w:r w:rsidRPr="00C671D8">
        <w:rPr>
          <w:spacing w:val="-14"/>
        </w:rPr>
        <w:t xml:space="preserve"> </w:t>
      </w:r>
      <w:r w:rsidRPr="00C671D8">
        <w:t>be</w:t>
      </w:r>
      <w:r w:rsidRPr="00C671D8">
        <w:rPr>
          <w:spacing w:val="-11"/>
        </w:rPr>
        <w:t xml:space="preserve"> </w:t>
      </w:r>
      <w:r w:rsidRPr="00C671D8">
        <w:t>capable</w:t>
      </w:r>
      <w:r w:rsidRPr="00C671D8">
        <w:rPr>
          <w:spacing w:val="80"/>
        </w:rPr>
        <w:t xml:space="preserve"> </w:t>
      </w:r>
      <w:r w:rsidRPr="00C671D8">
        <w:t>of being</w:t>
      </w:r>
      <w:r w:rsidRPr="00C671D8">
        <w:rPr>
          <w:spacing w:val="-6"/>
        </w:rPr>
        <w:t xml:space="preserve"> </w:t>
      </w:r>
      <w:r w:rsidRPr="00C671D8">
        <w:t>adhered</w:t>
      </w:r>
      <w:r w:rsidRPr="00C671D8">
        <w:rPr>
          <w:spacing w:val="-3"/>
        </w:rPr>
        <w:t xml:space="preserve"> </w:t>
      </w:r>
      <w:r w:rsidRPr="00C671D8">
        <w:t>to</w:t>
      </w:r>
      <w:r w:rsidRPr="00C671D8">
        <w:rPr>
          <w:spacing w:val="-14"/>
        </w:rPr>
        <w:t xml:space="preserve"> </w:t>
      </w:r>
      <w:r w:rsidRPr="00C671D8">
        <w:t>by</w:t>
      </w:r>
      <w:r w:rsidRPr="00C671D8">
        <w:rPr>
          <w:spacing w:val="-4"/>
        </w:rPr>
        <w:t xml:space="preserve"> </w:t>
      </w:r>
      <w:r w:rsidRPr="00C671D8">
        <w:t>the Central</w:t>
      </w:r>
      <w:r w:rsidRPr="00C671D8">
        <w:rPr>
          <w:spacing w:val="-14"/>
        </w:rPr>
        <w:t xml:space="preserve"> </w:t>
      </w:r>
      <w:r w:rsidRPr="00C671D8">
        <w:t>and</w:t>
      </w:r>
      <w:r w:rsidRPr="00C671D8">
        <w:rPr>
          <w:spacing w:val="-14"/>
        </w:rPr>
        <w:t xml:space="preserve"> </w:t>
      </w:r>
      <w:r w:rsidRPr="00C671D8">
        <w:t>the</w:t>
      </w:r>
      <w:r w:rsidRPr="00C671D8">
        <w:rPr>
          <w:spacing w:val="-14"/>
        </w:rPr>
        <w:t xml:space="preserve"> </w:t>
      </w:r>
      <w:r w:rsidRPr="00C671D8">
        <w:t>State</w:t>
      </w:r>
      <w:r w:rsidRPr="00C671D8">
        <w:rPr>
          <w:spacing w:val="-14"/>
        </w:rPr>
        <w:t xml:space="preserve"> </w:t>
      </w:r>
      <w:r w:rsidRPr="00C671D8">
        <w:t>Governments.</w:t>
      </w:r>
      <w:r w:rsidRPr="00C671D8">
        <w:rPr>
          <w:spacing w:val="2"/>
        </w:rPr>
        <w:t xml:space="preserve"> </w:t>
      </w:r>
      <w:r w:rsidRPr="00C671D8">
        <w:t>In</w:t>
      </w:r>
      <w:r w:rsidRPr="00C671D8">
        <w:rPr>
          <w:spacing w:val="40"/>
        </w:rPr>
        <w:t xml:space="preserve"> </w:t>
      </w:r>
      <w:r w:rsidRPr="00C671D8">
        <w:t>undertaking</w:t>
      </w:r>
      <w:r w:rsidRPr="00C671D8">
        <w:rPr>
          <w:spacing w:val="21"/>
        </w:rPr>
        <w:t xml:space="preserve"> </w:t>
      </w:r>
      <w:r w:rsidRPr="00C671D8">
        <w:t>this task,</w:t>
      </w:r>
      <w:r w:rsidRPr="00C671D8">
        <w:rPr>
          <w:spacing w:val="-4"/>
        </w:rPr>
        <w:t xml:space="preserve"> </w:t>
      </w:r>
      <w:r w:rsidRPr="00C671D8">
        <w:t>it</w:t>
      </w:r>
      <w:r w:rsidRPr="00C671D8">
        <w:rPr>
          <w:spacing w:val="-15"/>
        </w:rPr>
        <w:t xml:space="preserve"> </w:t>
      </w:r>
      <w:r w:rsidRPr="00C671D8">
        <w:t>is</w:t>
      </w:r>
      <w:r w:rsidRPr="00C671D8">
        <w:rPr>
          <w:spacing w:val="-14"/>
        </w:rPr>
        <w:t xml:space="preserve"> </w:t>
      </w:r>
      <w:r w:rsidRPr="00C671D8">
        <w:t>also</w:t>
      </w:r>
      <w:r w:rsidRPr="00C671D8">
        <w:rPr>
          <w:spacing w:val="-15"/>
        </w:rPr>
        <w:t xml:space="preserve"> </w:t>
      </w:r>
      <w:r w:rsidRPr="00C671D8">
        <w:t>necessary</w:t>
      </w:r>
      <w:r w:rsidRPr="00C671D8">
        <w:rPr>
          <w:spacing w:val="-14"/>
        </w:rPr>
        <w:t xml:space="preserve"> </w:t>
      </w:r>
      <w:r w:rsidRPr="00C671D8">
        <w:t>that</w:t>
      </w:r>
      <w:r w:rsidRPr="00C671D8">
        <w:rPr>
          <w:spacing w:val="-16"/>
        </w:rPr>
        <w:t xml:space="preserve"> </w:t>
      </w:r>
      <w:r w:rsidRPr="00C671D8">
        <w:t>the</w:t>
      </w:r>
      <w:r w:rsidRPr="00C671D8">
        <w:rPr>
          <w:spacing w:val="-10"/>
        </w:rPr>
        <w:t xml:space="preserve"> </w:t>
      </w:r>
      <w:r w:rsidRPr="00C671D8">
        <w:t>existing</w:t>
      </w:r>
      <w:r w:rsidRPr="00C671D8">
        <w:rPr>
          <w:spacing w:val="14"/>
        </w:rPr>
        <w:t xml:space="preserve"> </w:t>
      </w:r>
      <w:r w:rsidRPr="00C671D8">
        <w:t>institutions</w:t>
      </w:r>
      <w:r w:rsidRPr="00C671D8">
        <w:rPr>
          <w:spacing w:val="-14"/>
        </w:rPr>
        <w:t xml:space="preserve"> </w:t>
      </w:r>
      <w:r w:rsidRPr="00C671D8">
        <w:t>and</w:t>
      </w:r>
      <w:r w:rsidR="00CE38D6" w:rsidRPr="00C671D8">
        <w:t xml:space="preserve"> the</w:t>
      </w:r>
      <w:r w:rsidR="00CE38D6" w:rsidRPr="00C671D8">
        <w:rPr>
          <w:spacing w:val="-14"/>
        </w:rPr>
        <w:t xml:space="preserve"> </w:t>
      </w:r>
      <w:r w:rsidR="00CE38D6" w:rsidRPr="00C671D8">
        <w:t>developmental</w:t>
      </w:r>
      <w:r w:rsidR="00CE38D6" w:rsidRPr="00C671D8">
        <w:rPr>
          <w:spacing w:val="-14"/>
        </w:rPr>
        <w:t xml:space="preserve"> </w:t>
      </w:r>
      <w:r w:rsidR="00CE38D6" w:rsidRPr="00C671D8">
        <w:t>process</w:t>
      </w:r>
      <w:r w:rsidR="00CE38D6" w:rsidRPr="00C671D8">
        <w:rPr>
          <w:spacing w:val="-14"/>
        </w:rPr>
        <w:t xml:space="preserve"> </w:t>
      </w:r>
      <w:r w:rsidR="00CE38D6" w:rsidRPr="00C671D8">
        <w:t>initiated</w:t>
      </w:r>
      <w:r w:rsidR="00CE38D6" w:rsidRPr="00C671D8">
        <w:rPr>
          <w:spacing w:val="-14"/>
        </w:rPr>
        <w:t xml:space="preserve"> </w:t>
      </w:r>
      <w:r w:rsidR="00CE38D6" w:rsidRPr="00C671D8">
        <w:t>through</w:t>
      </w:r>
      <w:r w:rsidR="00CE38D6" w:rsidRPr="00C671D8">
        <w:rPr>
          <w:spacing w:val="-14"/>
        </w:rPr>
        <w:t xml:space="preserve"> </w:t>
      </w:r>
      <w:r w:rsidR="00CE38D6" w:rsidRPr="00C671D8">
        <w:t>the</w:t>
      </w:r>
      <w:r w:rsidR="00CE38D6" w:rsidRPr="00C671D8">
        <w:rPr>
          <w:spacing w:val="1"/>
        </w:rPr>
        <w:t xml:space="preserve"> </w:t>
      </w:r>
      <w:r w:rsidR="00CE38D6" w:rsidRPr="00C671D8">
        <w:t xml:space="preserve">planned </w:t>
      </w:r>
      <w:proofErr w:type="spellStart"/>
      <w:r w:rsidR="00CE38D6" w:rsidRPr="00C671D8">
        <w:t>programme</w:t>
      </w:r>
      <w:proofErr w:type="spellEnd"/>
      <w:r w:rsidR="00CE38D6" w:rsidRPr="00C671D8">
        <w:t xml:space="preserve"> should not be hampered in any way, but instead,</w:t>
      </w:r>
      <w:r w:rsidR="00CE38D6" w:rsidRPr="00C671D8">
        <w:rPr>
          <w:spacing w:val="40"/>
        </w:rPr>
        <w:t xml:space="preserve"> </w:t>
      </w:r>
      <w:r w:rsidR="00CE38D6" w:rsidRPr="00C671D8">
        <w:t>that a conducive fiscal environment should</w:t>
      </w:r>
      <w:r w:rsidR="00CE38D6" w:rsidRPr="00C671D8">
        <w:rPr>
          <w:spacing w:val="-2"/>
        </w:rPr>
        <w:t xml:space="preserve"> </w:t>
      </w:r>
      <w:r w:rsidR="00CE38D6" w:rsidRPr="00C671D8">
        <w:t>be created</w:t>
      </w:r>
      <w:r w:rsidR="00CE38D6" w:rsidRPr="00C671D8">
        <w:rPr>
          <w:spacing w:val="40"/>
        </w:rPr>
        <w:t xml:space="preserve"> </w:t>
      </w:r>
      <w:r w:rsidR="00CE38D6" w:rsidRPr="00C671D8">
        <w:t>for</w:t>
      </w:r>
      <w:r w:rsidR="00CE38D6" w:rsidRPr="00C671D8">
        <w:rPr>
          <w:spacing w:val="80"/>
        </w:rPr>
        <w:t xml:space="preserve"> </w:t>
      </w:r>
      <w:r w:rsidR="00CE38D6" w:rsidRPr="00C671D8">
        <w:t>economic planning.</w:t>
      </w:r>
    </w:p>
    <w:p w14:paraId="583EC422" w14:textId="77777777" w:rsidR="00CE38D6" w:rsidRPr="00C671D8" w:rsidRDefault="00CE38D6" w:rsidP="00031085">
      <w:pPr>
        <w:spacing w:before="120" w:after="120" w:line="240" w:lineRule="exact"/>
        <w:jc w:val="both"/>
        <w:rPr>
          <w:rFonts w:ascii="Times New Roman" w:hAnsi="Times New Roman" w:cs="Times New Roman"/>
          <w:b/>
          <w:bCs/>
          <w:sz w:val="20"/>
          <w:szCs w:val="20"/>
        </w:rPr>
      </w:pPr>
      <w:r w:rsidRPr="00C671D8">
        <w:rPr>
          <w:rFonts w:ascii="Times New Roman" w:hAnsi="Times New Roman" w:cs="Times New Roman"/>
          <w:b/>
          <w:bCs/>
          <w:sz w:val="20"/>
          <w:szCs w:val="20"/>
        </w:rPr>
        <w:t>The</w:t>
      </w:r>
      <w:r w:rsidRPr="00C671D8">
        <w:rPr>
          <w:rFonts w:ascii="Times New Roman" w:hAnsi="Times New Roman" w:cs="Times New Roman"/>
          <w:b/>
          <w:bCs/>
          <w:spacing w:val="5"/>
          <w:sz w:val="20"/>
          <w:szCs w:val="20"/>
        </w:rPr>
        <w:t xml:space="preserve"> </w:t>
      </w:r>
      <w:r w:rsidRPr="00C671D8">
        <w:rPr>
          <w:rFonts w:ascii="Times New Roman" w:hAnsi="Times New Roman" w:cs="Times New Roman"/>
          <w:b/>
          <w:bCs/>
          <w:sz w:val="20"/>
          <w:szCs w:val="20"/>
        </w:rPr>
        <w:t>Approach</w:t>
      </w:r>
      <w:r w:rsidRPr="00C671D8">
        <w:rPr>
          <w:rFonts w:ascii="Times New Roman" w:hAnsi="Times New Roman" w:cs="Times New Roman"/>
          <w:b/>
          <w:bCs/>
          <w:spacing w:val="9"/>
          <w:sz w:val="20"/>
          <w:szCs w:val="20"/>
        </w:rPr>
        <w:t xml:space="preserve"> </w:t>
      </w:r>
      <w:r w:rsidRPr="00C671D8">
        <w:rPr>
          <w:rFonts w:ascii="Times New Roman" w:hAnsi="Times New Roman" w:cs="Times New Roman"/>
          <w:b/>
          <w:bCs/>
          <w:sz w:val="20"/>
          <w:szCs w:val="20"/>
        </w:rPr>
        <w:t>for</w:t>
      </w:r>
      <w:r w:rsidRPr="00C671D8">
        <w:rPr>
          <w:rFonts w:ascii="Times New Roman" w:hAnsi="Times New Roman" w:cs="Times New Roman"/>
          <w:b/>
          <w:bCs/>
          <w:spacing w:val="-14"/>
          <w:sz w:val="20"/>
          <w:szCs w:val="20"/>
        </w:rPr>
        <w:t xml:space="preserve"> </w:t>
      </w:r>
      <w:r w:rsidRPr="00C671D8">
        <w:rPr>
          <w:rFonts w:ascii="Times New Roman" w:hAnsi="Times New Roman" w:cs="Times New Roman"/>
          <w:b/>
          <w:bCs/>
          <w:sz w:val="20"/>
          <w:szCs w:val="20"/>
        </w:rPr>
        <w:t>1989-90</w:t>
      </w:r>
      <w:r w:rsidRPr="00C671D8">
        <w:rPr>
          <w:rFonts w:ascii="Times New Roman" w:hAnsi="Times New Roman" w:cs="Times New Roman"/>
          <w:b/>
          <w:bCs/>
          <w:spacing w:val="8"/>
          <w:sz w:val="20"/>
          <w:szCs w:val="20"/>
        </w:rPr>
        <w:t xml:space="preserve"> </w:t>
      </w:r>
      <w:r w:rsidRPr="00C671D8">
        <w:rPr>
          <w:rFonts w:ascii="Times New Roman" w:hAnsi="Times New Roman" w:cs="Times New Roman"/>
          <w:b/>
          <w:bCs/>
          <w:spacing w:val="-2"/>
          <w:sz w:val="20"/>
          <w:szCs w:val="20"/>
        </w:rPr>
        <w:t>Assessments</w:t>
      </w:r>
    </w:p>
    <w:p w14:paraId="76E872D0" w14:textId="189222C5" w:rsidR="00CE38D6" w:rsidRPr="00C671D8" w:rsidRDefault="00CE38D6" w:rsidP="00031085">
      <w:pPr>
        <w:pStyle w:val="Heading2"/>
        <w:keepNext w:val="0"/>
        <w:keepLines w:val="0"/>
        <w:spacing w:before="120" w:after="120" w:line="240" w:lineRule="exact"/>
        <w:ind w:left="0" w:firstLine="133"/>
        <w:jc w:val="both"/>
      </w:pPr>
      <w:r w:rsidRPr="00C671D8">
        <w:rPr>
          <w:spacing w:val="-51"/>
        </w:rPr>
        <w:t xml:space="preserve"> </w:t>
      </w:r>
      <w:r w:rsidRPr="00C671D8">
        <w:rPr>
          <w:spacing w:val="-4"/>
        </w:rPr>
        <w:t>The</w:t>
      </w:r>
      <w:r w:rsidRPr="00C671D8">
        <w:rPr>
          <w:spacing w:val="-18"/>
        </w:rPr>
        <w:t xml:space="preserve"> </w:t>
      </w:r>
      <w:r w:rsidRPr="00C671D8">
        <w:rPr>
          <w:spacing w:val="-4"/>
        </w:rPr>
        <w:t>normative approach</w:t>
      </w:r>
      <w:r w:rsidRPr="00C671D8">
        <w:rPr>
          <w:spacing w:val="-13"/>
        </w:rPr>
        <w:t xml:space="preserve"> </w:t>
      </w:r>
      <w:r w:rsidRPr="00C671D8">
        <w:rPr>
          <w:spacing w:val="-4"/>
        </w:rPr>
        <w:t>that</w:t>
      </w:r>
      <w:r w:rsidRPr="00C671D8">
        <w:rPr>
          <w:spacing w:val="-13"/>
        </w:rPr>
        <w:t xml:space="preserve"> </w:t>
      </w:r>
      <w:r w:rsidRPr="00C671D8">
        <w:rPr>
          <w:spacing w:val="-4"/>
        </w:rPr>
        <w:t>we</w:t>
      </w:r>
      <w:r w:rsidRPr="00C671D8">
        <w:rPr>
          <w:spacing w:val="-19"/>
        </w:rPr>
        <w:t xml:space="preserve"> </w:t>
      </w:r>
      <w:r w:rsidRPr="00C671D8">
        <w:rPr>
          <w:spacing w:val="-4"/>
        </w:rPr>
        <w:t>fashion</w:t>
      </w:r>
      <w:r w:rsidRPr="00C671D8">
        <w:rPr>
          <w:spacing w:val="-14"/>
        </w:rPr>
        <w:t xml:space="preserve"> </w:t>
      </w:r>
      <w:r w:rsidRPr="00C671D8">
        <w:rPr>
          <w:spacing w:val="-4"/>
        </w:rPr>
        <w:t xml:space="preserve">should </w:t>
      </w:r>
      <w:r w:rsidRPr="00C671D8">
        <w:t>not</w:t>
      </w:r>
      <w:r w:rsidRPr="00C671D8">
        <w:rPr>
          <w:spacing w:val="-6"/>
        </w:rPr>
        <w:t xml:space="preserve"> </w:t>
      </w:r>
      <w:r w:rsidRPr="00C671D8">
        <w:t>only</w:t>
      </w:r>
      <w:r w:rsidRPr="00C671D8">
        <w:rPr>
          <w:spacing w:val="25"/>
        </w:rPr>
        <w:t xml:space="preserve"> </w:t>
      </w:r>
      <w:r w:rsidRPr="00C671D8">
        <w:t>satisfy</w:t>
      </w:r>
      <w:r w:rsidRPr="00C671D8">
        <w:rPr>
          <w:spacing w:val="-5"/>
        </w:rPr>
        <w:t xml:space="preserve"> </w:t>
      </w:r>
      <w:r w:rsidRPr="00C671D8">
        <w:t>the</w:t>
      </w:r>
      <w:r w:rsidRPr="00C671D8">
        <w:rPr>
          <w:spacing w:val="-2"/>
        </w:rPr>
        <w:t xml:space="preserve"> </w:t>
      </w:r>
      <w:r w:rsidRPr="00C671D8">
        <w:t>criteria</w:t>
      </w:r>
      <w:r w:rsidRPr="00C671D8">
        <w:rPr>
          <w:spacing w:val="-14"/>
        </w:rPr>
        <w:t xml:space="preserve"> </w:t>
      </w:r>
      <w:r w:rsidRPr="00C671D8">
        <w:t>that</w:t>
      </w:r>
      <w:r w:rsidRPr="00C671D8">
        <w:rPr>
          <w:spacing w:val="-14"/>
        </w:rPr>
        <w:t xml:space="preserve"> </w:t>
      </w:r>
      <w:r w:rsidRPr="00C671D8">
        <w:t>we</w:t>
      </w:r>
      <w:r w:rsidRPr="00C671D8">
        <w:rPr>
          <w:spacing w:val="-19"/>
        </w:rPr>
        <w:t xml:space="preserve"> </w:t>
      </w:r>
      <w:r w:rsidRPr="00C671D8">
        <w:t>have</w:t>
      </w:r>
      <w:r w:rsidRPr="00C671D8">
        <w:rPr>
          <w:spacing w:val="-14"/>
        </w:rPr>
        <w:t xml:space="preserve"> </w:t>
      </w:r>
      <w:r w:rsidRPr="00C671D8">
        <w:t>outlined</w:t>
      </w:r>
      <w:r w:rsidRPr="00C671D8">
        <w:rPr>
          <w:spacing w:val="5"/>
        </w:rPr>
        <w:t xml:space="preserve"> </w:t>
      </w:r>
      <w:r w:rsidRPr="00C671D8">
        <w:t>earlier regarding</w:t>
      </w:r>
      <w:r w:rsidRPr="00C671D8">
        <w:rPr>
          <w:spacing w:val="42"/>
        </w:rPr>
        <w:t xml:space="preserve"> </w:t>
      </w:r>
      <w:r w:rsidRPr="00C671D8">
        <w:t>equity,</w:t>
      </w:r>
      <w:r w:rsidRPr="00C671D8">
        <w:rPr>
          <w:spacing w:val="13"/>
        </w:rPr>
        <w:t xml:space="preserve"> </w:t>
      </w:r>
      <w:r w:rsidRPr="00C671D8">
        <w:t>efficiency</w:t>
      </w:r>
      <w:r w:rsidRPr="00C671D8">
        <w:rPr>
          <w:spacing w:val="23"/>
        </w:rPr>
        <w:t xml:space="preserve"> </w:t>
      </w:r>
      <w:r w:rsidRPr="00C671D8">
        <w:t>and</w:t>
      </w:r>
      <w:r w:rsidRPr="00C671D8">
        <w:rPr>
          <w:spacing w:val="-18"/>
        </w:rPr>
        <w:t xml:space="preserve"> </w:t>
      </w:r>
      <w:r w:rsidRPr="00C671D8">
        <w:t>fiscal</w:t>
      </w:r>
      <w:r w:rsidRPr="00C671D8">
        <w:rPr>
          <w:spacing w:val="-14"/>
        </w:rPr>
        <w:t xml:space="preserve"> </w:t>
      </w:r>
      <w:r w:rsidRPr="00C671D8">
        <w:t>responsibility,</w:t>
      </w:r>
      <w:r w:rsidRPr="00C671D8">
        <w:rPr>
          <w:spacing w:val="-2"/>
        </w:rPr>
        <w:t xml:space="preserve"> </w:t>
      </w:r>
      <w:r w:rsidRPr="00C671D8">
        <w:t>but should</w:t>
      </w:r>
      <w:r w:rsidRPr="00C671D8">
        <w:rPr>
          <w:spacing w:val="-11"/>
        </w:rPr>
        <w:t xml:space="preserve"> </w:t>
      </w:r>
      <w:r w:rsidRPr="00C671D8">
        <w:t>also</w:t>
      </w:r>
      <w:r w:rsidRPr="00C671D8">
        <w:rPr>
          <w:spacing w:val="11"/>
        </w:rPr>
        <w:t xml:space="preserve"> </w:t>
      </w:r>
      <w:r w:rsidRPr="00C671D8">
        <w:t>lead</w:t>
      </w:r>
      <w:r w:rsidRPr="00C671D8">
        <w:rPr>
          <w:spacing w:val="-14"/>
        </w:rPr>
        <w:t xml:space="preserve"> </w:t>
      </w:r>
      <w:r w:rsidRPr="00C671D8">
        <w:t>to</w:t>
      </w:r>
      <w:r w:rsidRPr="00C671D8">
        <w:rPr>
          <w:spacing w:val="-21"/>
        </w:rPr>
        <w:t xml:space="preserve"> </w:t>
      </w:r>
      <w:r w:rsidRPr="00C671D8">
        <w:t>the</w:t>
      </w:r>
      <w:r w:rsidRPr="00C671D8">
        <w:rPr>
          <w:spacing w:val="-29"/>
        </w:rPr>
        <w:t xml:space="preserve"> </w:t>
      </w:r>
      <w:r w:rsidRPr="00C671D8">
        <w:t>phasing</w:t>
      </w:r>
      <w:r w:rsidRPr="00C671D8">
        <w:rPr>
          <w:spacing w:val="-23"/>
        </w:rPr>
        <w:t xml:space="preserve"> </w:t>
      </w:r>
      <w:r w:rsidRPr="00C671D8">
        <w:t>out</w:t>
      </w:r>
      <w:r w:rsidRPr="00C671D8">
        <w:rPr>
          <w:spacing w:val="-19"/>
        </w:rPr>
        <w:t xml:space="preserve"> </w:t>
      </w:r>
      <w:r w:rsidRPr="00C671D8">
        <w:t>of</w:t>
      </w:r>
      <w:r w:rsidRPr="00C671D8">
        <w:rPr>
          <w:spacing w:val="-14"/>
        </w:rPr>
        <w:t xml:space="preserve"> </w:t>
      </w:r>
      <w:r w:rsidRPr="00C671D8">
        <w:t>the</w:t>
      </w:r>
      <w:r w:rsidRPr="00C671D8">
        <w:rPr>
          <w:spacing w:val="-23"/>
        </w:rPr>
        <w:t xml:space="preserve"> </w:t>
      </w:r>
      <w:r w:rsidRPr="00C671D8">
        <w:t>revenue</w:t>
      </w:r>
      <w:r w:rsidRPr="00C671D8">
        <w:rPr>
          <w:spacing w:val="-13"/>
        </w:rPr>
        <w:t xml:space="preserve"> </w:t>
      </w:r>
      <w:r w:rsidRPr="00C671D8">
        <w:t>deficits and</w:t>
      </w:r>
      <w:r w:rsidRPr="00C671D8">
        <w:rPr>
          <w:spacing w:val="-11"/>
        </w:rPr>
        <w:t xml:space="preserve"> </w:t>
      </w:r>
      <w:r w:rsidRPr="00C671D8">
        <w:t>then</w:t>
      </w:r>
      <w:r w:rsidRPr="00C671D8">
        <w:rPr>
          <w:spacing w:val="-4"/>
        </w:rPr>
        <w:t xml:space="preserve"> </w:t>
      </w:r>
      <w:r w:rsidRPr="00C671D8">
        <w:t>in</w:t>
      </w:r>
      <w:r w:rsidRPr="00C671D8">
        <w:rPr>
          <w:spacing w:val="40"/>
        </w:rPr>
        <w:t xml:space="preserve"> </w:t>
      </w:r>
      <w:r w:rsidRPr="00C671D8">
        <w:t>due</w:t>
      </w:r>
      <w:r w:rsidRPr="00C671D8">
        <w:rPr>
          <w:spacing w:val="80"/>
        </w:rPr>
        <w:t xml:space="preserve"> </w:t>
      </w:r>
      <w:r w:rsidRPr="00C671D8">
        <w:t>course to</w:t>
      </w:r>
      <w:r w:rsidRPr="00C671D8">
        <w:rPr>
          <w:spacing w:val="-7"/>
        </w:rPr>
        <w:t xml:space="preserve"> </w:t>
      </w:r>
      <w:r w:rsidRPr="00C671D8">
        <w:t>the</w:t>
      </w:r>
      <w:r w:rsidRPr="00C671D8">
        <w:rPr>
          <w:spacing w:val="-4"/>
        </w:rPr>
        <w:t xml:space="preserve"> </w:t>
      </w:r>
      <w:r w:rsidRPr="00C671D8">
        <w:t>generation</w:t>
      </w:r>
      <w:r w:rsidRPr="00C671D8">
        <w:rPr>
          <w:spacing w:val="-8"/>
        </w:rPr>
        <w:t xml:space="preserve"> </w:t>
      </w:r>
      <w:r w:rsidRPr="00C671D8">
        <w:t xml:space="preserve">of surplus for capital investment. </w:t>
      </w:r>
      <w:r w:rsidRPr="00C671D8">
        <w:rPr>
          <w:spacing w:val="-4"/>
        </w:rPr>
        <w:t>The</w:t>
      </w:r>
      <w:r w:rsidRPr="00C671D8">
        <w:t xml:space="preserve"> detailed</w:t>
      </w:r>
      <w:r w:rsidRPr="00C671D8">
        <w:rPr>
          <w:spacing w:val="78"/>
        </w:rPr>
        <w:t xml:space="preserve"> </w:t>
      </w:r>
      <w:r w:rsidRPr="00C671D8">
        <w:t>working out of this approach</w:t>
      </w:r>
      <w:r w:rsidRPr="00C671D8">
        <w:rPr>
          <w:spacing w:val="-15"/>
        </w:rPr>
        <w:t xml:space="preserve"> </w:t>
      </w:r>
      <w:r w:rsidRPr="00C671D8">
        <w:t>and</w:t>
      </w:r>
      <w:r w:rsidRPr="00C671D8">
        <w:rPr>
          <w:spacing w:val="-26"/>
        </w:rPr>
        <w:t xml:space="preserve"> </w:t>
      </w:r>
      <w:r w:rsidRPr="00C671D8">
        <w:t>its</w:t>
      </w:r>
      <w:r w:rsidRPr="00C671D8">
        <w:rPr>
          <w:spacing w:val="-25"/>
        </w:rPr>
        <w:t xml:space="preserve"> </w:t>
      </w:r>
      <w:r w:rsidRPr="00C671D8">
        <w:t>translation</w:t>
      </w:r>
      <w:r w:rsidRPr="00C671D8">
        <w:rPr>
          <w:spacing w:val="-15"/>
        </w:rPr>
        <w:t xml:space="preserve"> </w:t>
      </w:r>
      <w:r w:rsidRPr="00C671D8">
        <w:t>into</w:t>
      </w:r>
      <w:r w:rsidRPr="00C671D8">
        <w:rPr>
          <w:spacing w:val="-14"/>
        </w:rPr>
        <w:t xml:space="preserve"> </w:t>
      </w:r>
      <w:r w:rsidRPr="00C671D8">
        <w:t>a</w:t>
      </w:r>
      <w:r w:rsidRPr="00C671D8">
        <w:rPr>
          <w:spacing w:val="6"/>
        </w:rPr>
        <w:t xml:space="preserve"> </w:t>
      </w:r>
      <w:r w:rsidRPr="00C671D8">
        <w:t>practicable</w:t>
      </w:r>
      <w:r w:rsidRPr="00C671D8">
        <w:rPr>
          <w:spacing w:val="5"/>
        </w:rPr>
        <w:t xml:space="preserve"> </w:t>
      </w:r>
      <w:r w:rsidRPr="00C671D8">
        <w:t>plan</w:t>
      </w:r>
      <w:r w:rsidRPr="00C671D8">
        <w:rPr>
          <w:spacing w:val="-27"/>
        </w:rPr>
        <w:t xml:space="preserve"> </w:t>
      </w:r>
      <w:r w:rsidRPr="00C671D8">
        <w:t>would take considerable time.</w:t>
      </w:r>
      <w:r w:rsidRPr="00C671D8">
        <w:rPr>
          <w:spacing w:val="80"/>
        </w:rPr>
        <w:t xml:space="preserve"> </w:t>
      </w:r>
      <w:r w:rsidRPr="00C671D8">
        <w:t>It</w:t>
      </w:r>
      <w:r w:rsidRPr="00C671D8">
        <w:rPr>
          <w:spacing w:val="40"/>
        </w:rPr>
        <w:t xml:space="preserve"> </w:t>
      </w:r>
      <w:r w:rsidRPr="00C671D8">
        <w:t>would</w:t>
      </w:r>
      <w:r w:rsidRPr="00C671D8">
        <w:rPr>
          <w:spacing w:val="40"/>
        </w:rPr>
        <w:t xml:space="preserve"> </w:t>
      </w:r>
      <w:r w:rsidRPr="00C671D8">
        <w:t>not,</w:t>
      </w:r>
      <w:r w:rsidRPr="00C671D8">
        <w:rPr>
          <w:spacing w:val="80"/>
        </w:rPr>
        <w:t xml:space="preserve"> </w:t>
      </w:r>
      <w:r w:rsidRPr="00C671D8">
        <w:t>therefore,</w:t>
      </w:r>
      <w:r w:rsidR="004D76C0" w:rsidRPr="00C671D8">
        <w:t xml:space="preserve"> </w:t>
      </w:r>
      <w:r w:rsidRPr="00C671D8">
        <w:rPr>
          <w:spacing w:val="-6"/>
        </w:rPr>
        <w:t xml:space="preserve">be </w:t>
      </w:r>
      <w:r w:rsidRPr="00C671D8">
        <w:rPr>
          <w:spacing w:val="-2"/>
        </w:rPr>
        <w:t>feasible</w:t>
      </w:r>
      <w:r w:rsidR="00200FBD" w:rsidRPr="00C671D8">
        <w:t xml:space="preserve"> </w:t>
      </w:r>
      <w:r w:rsidRPr="00C671D8">
        <w:rPr>
          <w:spacing w:val="-6"/>
        </w:rPr>
        <w:t>to</w:t>
      </w:r>
      <w:r w:rsidR="00200FBD" w:rsidRPr="00C671D8">
        <w:t xml:space="preserve"> </w:t>
      </w:r>
      <w:r w:rsidRPr="00C671D8">
        <w:rPr>
          <w:spacing w:val="-2"/>
        </w:rPr>
        <w:t>adopt</w:t>
      </w:r>
      <w:r w:rsidRPr="00C671D8">
        <w:t xml:space="preserve"> </w:t>
      </w:r>
      <w:r w:rsidRPr="00C671D8">
        <w:rPr>
          <w:spacing w:val="-4"/>
        </w:rPr>
        <w:t>this</w:t>
      </w:r>
      <w:r w:rsidRPr="00C671D8">
        <w:t xml:space="preserve"> </w:t>
      </w:r>
      <w:r w:rsidRPr="00C671D8">
        <w:rPr>
          <w:spacing w:val="-2"/>
        </w:rPr>
        <w:t>approach</w:t>
      </w:r>
      <w:r w:rsidR="00200FBD" w:rsidRPr="00C671D8">
        <w:t xml:space="preserve"> </w:t>
      </w:r>
      <w:r w:rsidRPr="00C671D8">
        <w:rPr>
          <w:spacing w:val="-6"/>
        </w:rPr>
        <w:t>in</w:t>
      </w:r>
      <w:r w:rsidR="00200FBD" w:rsidRPr="00C671D8">
        <w:t xml:space="preserve"> </w:t>
      </w:r>
      <w:r w:rsidRPr="00C671D8">
        <w:rPr>
          <w:spacing w:val="-2"/>
        </w:rPr>
        <w:t>making recommendations</w:t>
      </w:r>
      <w:r w:rsidRPr="00C671D8">
        <w:rPr>
          <w:spacing w:val="-12"/>
        </w:rPr>
        <w:t xml:space="preserve"> </w:t>
      </w:r>
      <w:r w:rsidRPr="00C671D8">
        <w:rPr>
          <w:spacing w:val="-2"/>
        </w:rPr>
        <w:t>for</w:t>
      </w:r>
      <w:r w:rsidRPr="00C671D8">
        <w:rPr>
          <w:spacing w:val="-3"/>
        </w:rPr>
        <w:t xml:space="preserve"> </w:t>
      </w:r>
      <w:r w:rsidRPr="00C671D8">
        <w:rPr>
          <w:spacing w:val="-2"/>
        </w:rPr>
        <w:t>the</w:t>
      </w:r>
      <w:r w:rsidRPr="00C671D8">
        <w:rPr>
          <w:spacing w:val="-7"/>
        </w:rPr>
        <w:t xml:space="preserve"> </w:t>
      </w:r>
      <w:r w:rsidRPr="00C671D8">
        <w:rPr>
          <w:spacing w:val="-2"/>
        </w:rPr>
        <w:t>first report</w:t>
      </w:r>
      <w:r w:rsidRPr="00C671D8">
        <w:rPr>
          <w:spacing w:val="-13"/>
        </w:rPr>
        <w:t xml:space="preserve"> </w:t>
      </w:r>
      <w:r w:rsidRPr="00C671D8">
        <w:rPr>
          <w:spacing w:val="-2"/>
        </w:rPr>
        <w:t>for</w:t>
      </w:r>
      <w:r w:rsidRPr="00C671D8">
        <w:rPr>
          <w:spacing w:val="-7"/>
        </w:rPr>
        <w:t xml:space="preserve"> </w:t>
      </w:r>
      <w:r w:rsidRPr="00C671D8">
        <w:rPr>
          <w:spacing w:val="-2"/>
        </w:rPr>
        <w:t>the</w:t>
      </w:r>
      <w:r w:rsidRPr="00C671D8">
        <w:rPr>
          <w:spacing w:val="-4"/>
        </w:rPr>
        <w:t xml:space="preserve"> </w:t>
      </w:r>
      <w:r w:rsidRPr="00C671D8">
        <w:rPr>
          <w:spacing w:val="-2"/>
        </w:rPr>
        <w:t>year</w:t>
      </w:r>
      <w:r w:rsidRPr="00C671D8">
        <w:rPr>
          <w:spacing w:val="-10"/>
        </w:rPr>
        <w:t xml:space="preserve"> </w:t>
      </w:r>
      <w:r w:rsidRPr="00C671D8">
        <w:rPr>
          <w:spacing w:val="-2"/>
        </w:rPr>
        <w:t xml:space="preserve">1989-90. </w:t>
      </w:r>
      <w:r w:rsidRPr="00C671D8">
        <w:t>Besides,</w:t>
      </w:r>
      <w:r w:rsidRPr="00C671D8">
        <w:rPr>
          <w:spacing w:val="19"/>
        </w:rPr>
        <w:t xml:space="preserve"> </w:t>
      </w:r>
      <w:r w:rsidRPr="00C671D8">
        <w:t>since</w:t>
      </w:r>
      <w:r w:rsidRPr="00C671D8">
        <w:rPr>
          <w:spacing w:val="-13"/>
        </w:rPr>
        <w:t xml:space="preserve"> </w:t>
      </w:r>
      <w:r w:rsidRPr="00C671D8">
        <w:t>the</w:t>
      </w:r>
      <w:r w:rsidRPr="00C671D8">
        <w:rPr>
          <w:spacing w:val="-14"/>
        </w:rPr>
        <w:t xml:space="preserve"> </w:t>
      </w:r>
      <w:r w:rsidRPr="00C671D8">
        <w:t>new</w:t>
      </w:r>
      <w:r w:rsidRPr="00C671D8">
        <w:rPr>
          <w:spacing w:val="-14"/>
        </w:rPr>
        <w:t xml:space="preserve"> </w:t>
      </w:r>
      <w:r w:rsidRPr="00C671D8">
        <w:t>approach</w:t>
      </w:r>
      <w:r w:rsidRPr="00C671D8">
        <w:rPr>
          <w:spacing w:val="-12"/>
        </w:rPr>
        <w:t xml:space="preserve"> </w:t>
      </w:r>
      <w:r w:rsidRPr="00C671D8">
        <w:t>would</w:t>
      </w:r>
      <w:r w:rsidRPr="00C671D8">
        <w:rPr>
          <w:spacing w:val="-14"/>
        </w:rPr>
        <w:t xml:space="preserve"> </w:t>
      </w:r>
      <w:r w:rsidRPr="00C671D8">
        <w:t>mark</w:t>
      </w:r>
      <w:r w:rsidRPr="00C671D8">
        <w:rPr>
          <w:spacing w:val="-11"/>
        </w:rPr>
        <w:t xml:space="preserve"> </w:t>
      </w:r>
      <w:r w:rsidRPr="00C671D8">
        <w:t>a</w:t>
      </w:r>
      <w:r w:rsidRPr="00C671D8">
        <w:rPr>
          <w:spacing w:val="-14"/>
        </w:rPr>
        <w:t xml:space="preserve"> </w:t>
      </w:r>
      <w:r w:rsidRPr="00C671D8">
        <w:t>radical departure</w:t>
      </w:r>
      <w:r w:rsidRPr="00C671D8">
        <w:rPr>
          <w:spacing w:val="44"/>
        </w:rPr>
        <w:t xml:space="preserve"> </w:t>
      </w:r>
      <w:r w:rsidRPr="00C671D8">
        <w:t>from</w:t>
      </w:r>
      <w:r w:rsidRPr="00C671D8">
        <w:rPr>
          <w:spacing w:val="-14"/>
        </w:rPr>
        <w:t xml:space="preserve"> </w:t>
      </w:r>
      <w:r w:rsidRPr="00C671D8">
        <w:t>the</w:t>
      </w:r>
      <w:r w:rsidRPr="00C671D8">
        <w:rPr>
          <w:spacing w:val="-30"/>
        </w:rPr>
        <w:t xml:space="preserve"> </w:t>
      </w:r>
      <w:r w:rsidRPr="00C671D8">
        <w:t>basis</w:t>
      </w:r>
      <w:r w:rsidRPr="00C671D8">
        <w:rPr>
          <w:spacing w:val="-22"/>
        </w:rPr>
        <w:t xml:space="preserve"> </w:t>
      </w:r>
      <w:r w:rsidRPr="00C671D8">
        <w:t>on</w:t>
      </w:r>
      <w:r w:rsidRPr="00C671D8">
        <w:rPr>
          <w:spacing w:val="-29"/>
        </w:rPr>
        <w:t xml:space="preserve"> </w:t>
      </w:r>
      <w:r w:rsidRPr="00C671D8">
        <w:t>which</w:t>
      </w:r>
      <w:r w:rsidRPr="00C671D8">
        <w:rPr>
          <w:spacing w:val="-16"/>
        </w:rPr>
        <w:t xml:space="preserve"> </w:t>
      </w:r>
      <w:r w:rsidRPr="00C671D8">
        <w:t>Finance</w:t>
      </w:r>
      <w:r w:rsidRPr="00C671D8">
        <w:rPr>
          <w:spacing w:val="-15"/>
        </w:rPr>
        <w:t xml:space="preserve"> </w:t>
      </w:r>
      <w:r w:rsidRPr="00C671D8">
        <w:t>Commissions have been</w:t>
      </w:r>
      <w:r w:rsidRPr="00C671D8">
        <w:rPr>
          <w:spacing w:val="-4"/>
        </w:rPr>
        <w:t xml:space="preserve"> </w:t>
      </w:r>
      <w:r w:rsidRPr="00C671D8">
        <w:t>operating,</w:t>
      </w:r>
      <w:r w:rsidRPr="00C671D8">
        <w:rPr>
          <w:spacing w:val="80"/>
        </w:rPr>
        <w:t xml:space="preserve"> </w:t>
      </w:r>
      <w:r w:rsidRPr="00C671D8">
        <w:t>it would not be fair to</w:t>
      </w:r>
      <w:r w:rsidRPr="00C671D8">
        <w:rPr>
          <w:spacing w:val="-1"/>
        </w:rPr>
        <w:t xml:space="preserve"> </w:t>
      </w:r>
      <w:r w:rsidRPr="00C671D8">
        <w:t>the</w:t>
      </w:r>
      <w:r w:rsidRPr="00C671D8">
        <w:rPr>
          <w:spacing w:val="-4"/>
        </w:rPr>
        <w:t xml:space="preserve"> </w:t>
      </w:r>
      <w:r w:rsidRPr="00C671D8">
        <w:t xml:space="preserve">parties </w:t>
      </w:r>
      <w:r w:rsidRPr="00C671D8">
        <w:rPr>
          <w:spacing w:val="-2"/>
        </w:rPr>
        <w:t>concerned</w:t>
      </w:r>
      <w:r w:rsidRPr="00C671D8">
        <w:rPr>
          <w:spacing w:val="-16"/>
        </w:rPr>
        <w:t xml:space="preserve"> </w:t>
      </w:r>
      <w:r w:rsidRPr="00C671D8">
        <w:rPr>
          <w:spacing w:val="-2"/>
        </w:rPr>
        <w:t>to</w:t>
      </w:r>
      <w:r w:rsidRPr="00C671D8">
        <w:rPr>
          <w:spacing w:val="-18"/>
        </w:rPr>
        <w:t xml:space="preserve"> </w:t>
      </w:r>
      <w:r w:rsidRPr="00C671D8">
        <w:rPr>
          <w:spacing w:val="-2"/>
        </w:rPr>
        <w:t>adopt</w:t>
      </w:r>
      <w:r w:rsidRPr="00C671D8">
        <w:rPr>
          <w:spacing w:val="-12"/>
        </w:rPr>
        <w:t xml:space="preserve"> </w:t>
      </w:r>
      <w:r w:rsidRPr="00C671D8">
        <w:rPr>
          <w:spacing w:val="-2"/>
        </w:rPr>
        <w:t>it</w:t>
      </w:r>
      <w:r w:rsidRPr="00C671D8">
        <w:rPr>
          <w:spacing w:val="-17"/>
        </w:rPr>
        <w:t xml:space="preserve"> </w:t>
      </w:r>
      <w:r w:rsidRPr="00C671D8">
        <w:rPr>
          <w:spacing w:val="-2"/>
        </w:rPr>
        <w:t>without</w:t>
      </w:r>
      <w:r w:rsidRPr="00C671D8">
        <w:rPr>
          <w:spacing w:val="19"/>
        </w:rPr>
        <w:t xml:space="preserve"> </w:t>
      </w:r>
      <w:r w:rsidRPr="00C671D8">
        <w:rPr>
          <w:spacing w:val="-2"/>
        </w:rPr>
        <w:t>giving</w:t>
      </w:r>
      <w:r w:rsidRPr="00C671D8">
        <w:rPr>
          <w:spacing w:val="-18"/>
        </w:rPr>
        <w:t xml:space="preserve"> </w:t>
      </w:r>
      <w:r w:rsidRPr="00C671D8">
        <w:rPr>
          <w:spacing w:val="-2"/>
        </w:rPr>
        <w:t>them</w:t>
      </w:r>
      <w:r w:rsidRPr="00C671D8">
        <w:rPr>
          <w:spacing w:val="-24"/>
        </w:rPr>
        <w:t xml:space="preserve"> </w:t>
      </w:r>
      <w:r w:rsidRPr="00C671D8">
        <w:rPr>
          <w:spacing w:val="-2"/>
        </w:rPr>
        <w:t>sufficient</w:t>
      </w:r>
      <w:r w:rsidRPr="00C671D8">
        <w:rPr>
          <w:spacing w:val="-11"/>
        </w:rPr>
        <w:t xml:space="preserve"> </w:t>
      </w:r>
      <w:r w:rsidRPr="00C671D8">
        <w:rPr>
          <w:spacing w:val="-2"/>
        </w:rPr>
        <w:t xml:space="preserve">notice. </w:t>
      </w:r>
      <w:r w:rsidRPr="00C671D8">
        <w:t>Moreover,</w:t>
      </w:r>
      <w:r w:rsidRPr="00C671D8">
        <w:rPr>
          <w:spacing w:val="-8"/>
        </w:rPr>
        <w:t xml:space="preserve"> </w:t>
      </w:r>
      <w:r w:rsidRPr="00C671D8">
        <w:t>if</w:t>
      </w:r>
      <w:r w:rsidRPr="00C671D8">
        <w:rPr>
          <w:spacing w:val="-20"/>
        </w:rPr>
        <w:t xml:space="preserve"> </w:t>
      </w:r>
      <w:r w:rsidRPr="00C671D8">
        <w:t>any</w:t>
      </w:r>
      <w:r w:rsidRPr="00C671D8">
        <w:rPr>
          <w:spacing w:val="-18"/>
        </w:rPr>
        <w:t xml:space="preserve"> </w:t>
      </w:r>
      <w:r w:rsidRPr="00C671D8">
        <w:t>radical</w:t>
      </w:r>
      <w:r w:rsidRPr="00C671D8">
        <w:rPr>
          <w:spacing w:val="-17"/>
        </w:rPr>
        <w:t xml:space="preserve"> </w:t>
      </w:r>
      <w:r w:rsidRPr="00C671D8">
        <w:t>changes</w:t>
      </w:r>
      <w:r w:rsidRPr="00C671D8">
        <w:rPr>
          <w:spacing w:val="16"/>
        </w:rPr>
        <w:t xml:space="preserve"> </w:t>
      </w:r>
      <w:r w:rsidRPr="00C671D8">
        <w:t>are</w:t>
      </w:r>
      <w:r w:rsidRPr="00C671D8">
        <w:rPr>
          <w:spacing w:val="-4"/>
        </w:rPr>
        <w:t xml:space="preserve"> </w:t>
      </w:r>
      <w:r w:rsidRPr="00C671D8">
        <w:t>made in</w:t>
      </w:r>
      <w:r w:rsidRPr="00C671D8">
        <w:rPr>
          <w:spacing w:val="-14"/>
        </w:rPr>
        <w:t xml:space="preserve"> </w:t>
      </w:r>
      <w:r w:rsidRPr="00C671D8">
        <w:t>the</w:t>
      </w:r>
      <w:r w:rsidRPr="00C671D8">
        <w:rPr>
          <w:spacing w:val="-4"/>
        </w:rPr>
        <w:t xml:space="preserve"> </w:t>
      </w:r>
      <w:r w:rsidRPr="00C671D8">
        <w:t>criteria for the</w:t>
      </w:r>
      <w:r w:rsidRPr="00C671D8">
        <w:rPr>
          <w:spacing w:val="40"/>
        </w:rPr>
        <w:t xml:space="preserve"> </w:t>
      </w:r>
      <w:r w:rsidRPr="00C671D8">
        <w:t>inter</w:t>
      </w:r>
      <w:r w:rsidRPr="00C671D8">
        <w:rPr>
          <w:spacing w:val="40"/>
        </w:rPr>
        <w:t xml:space="preserve"> </w:t>
      </w:r>
      <w:r w:rsidRPr="00C671D8">
        <w:t>se</w:t>
      </w:r>
      <w:r w:rsidRPr="00C671D8">
        <w:rPr>
          <w:spacing w:val="40"/>
        </w:rPr>
        <w:t xml:space="preserve"> </w:t>
      </w:r>
      <w:r w:rsidRPr="00C671D8">
        <w:t>distribution</w:t>
      </w:r>
      <w:r w:rsidRPr="00C671D8">
        <w:rPr>
          <w:spacing w:val="40"/>
        </w:rPr>
        <w:t xml:space="preserve"> </w:t>
      </w:r>
      <w:r w:rsidRPr="00C671D8">
        <w:t>of resources</w:t>
      </w:r>
      <w:r w:rsidRPr="00C671D8">
        <w:rPr>
          <w:spacing w:val="40"/>
        </w:rPr>
        <w:t xml:space="preserve"> </w:t>
      </w:r>
      <w:r w:rsidRPr="00C671D8">
        <w:t>among</w:t>
      </w:r>
      <w:r w:rsidRPr="00C671D8">
        <w:rPr>
          <w:spacing w:val="-7"/>
        </w:rPr>
        <w:t xml:space="preserve"> </w:t>
      </w:r>
      <w:r w:rsidRPr="00C671D8">
        <w:t>the States</w:t>
      </w:r>
      <w:r w:rsidRPr="00C671D8">
        <w:rPr>
          <w:spacing w:val="-14"/>
        </w:rPr>
        <w:t xml:space="preserve"> </w:t>
      </w:r>
      <w:r w:rsidRPr="00C671D8">
        <w:t>in</w:t>
      </w:r>
      <w:r w:rsidRPr="00C671D8">
        <w:rPr>
          <w:spacing w:val="-19"/>
        </w:rPr>
        <w:t xml:space="preserve"> </w:t>
      </w:r>
      <w:r w:rsidRPr="00C671D8">
        <w:t>the</w:t>
      </w:r>
      <w:r w:rsidRPr="00C671D8">
        <w:rPr>
          <w:spacing w:val="-14"/>
        </w:rPr>
        <w:t xml:space="preserve"> </w:t>
      </w:r>
      <w:r w:rsidRPr="00C671D8">
        <w:t>last</w:t>
      </w:r>
      <w:r w:rsidRPr="00C671D8">
        <w:rPr>
          <w:spacing w:val="-14"/>
        </w:rPr>
        <w:t xml:space="preserve"> </w:t>
      </w:r>
      <w:r w:rsidRPr="00C671D8">
        <w:t>year</w:t>
      </w:r>
      <w:r w:rsidRPr="00C671D8">
        <w:rPr>
          <w:spacing w:val="-14"/>
        </w:rPr>
        <w:t xml:space="preserve"> </w:t>
      </w:r>
      <w:r w:rsidRPr="00C671D8">
        <w:t>of</w:t>
      </w:r>
      <w:r w:rsidRPr="00C671D8">
        <w:rPr>
          <w:spacing w:val="-4"/>
        </w:rPr>
        <w:t xml:space="preserve"> </w:t>
      </w:r>
      <w:r w:rsidRPr="00C671D8">
        <w:t>the</w:t>
      </w:r>
      <w:r w:rsidRPr="00C671D8">
        <w:rPr>
          <w:spacing w:val="-12"/>
        </w:rPr>
        <w:t xml:space="preserve"> </w:t>
      </w:r>
      <w:r w:rsidRPr="00C671D8">
        <w:t>Seventh</w:t>
      </w:r>
      <w:r w:rsidRPr="00C671D8">
        <w:rPr>
          <w:spacing w:val="37"/>
        </w:rPr>
        <w:t xml:space="preserve"> </w:t>
      </w:r>
      <w:r w:rsidRPr="00C671D8">
        <w:t>Five</w:t>
      </w:r>
      <w:r w:rsidRPr="00C671D8">
        <w:rPr>
          <w:spacing w:val="80"/>
        </w:rPr>
        <w:t xml:space="preserve"> </w:t>
      </w:r>
      <w:r w:rsidRPr="00C671D8">
        <w:t>Year</w:t>
      </w:r>
      <w:r w:rsidRPr="00C671D8">
        <w:rPr>
          <w:spacing w:val="33"/>
        </w:rPr>
        <w:t xml:space="preserve"> </w:t>
      </w:r>
      <w:r w:rsidRPr="00C671D8">
        <w:t>Plan,</w:t>
      </w:r>
      <w:r w:rsidRPr="00C671D8">
        <w:rPr>
          <w:spacing w:val="16"/>
        </w:rPr>
        <w:t xml:space="preserve"> </w:t>
      </w:r>
      <w:r w:rsidRPr="00C671D8">
        <w:t>it would</w:t>
      </w:r>
      <w:r w:rsidRPr="00C671D8">
        <w:rPr>
          <w:spacing w:val="-14"/>
        </w:rPr>
        <w:t xml:space="preserve"> </w:t>
      </w:r>
      <w:r w:rsidRPr="00C671D8">
        <w:t>upset</w:t>
      </w:r>
      <w:r w:rsidRPr="00C671D8">
        <w:rPr>
          <w:spacing w:val="-14"/>
        </w:rPr>
        <w:t xml:space="preserve"> </w:t>
      </w:r>
      <w:r w:rsidRPr="00C671D8">
        <w:t>the</w:t>
      </w:r>
      <w:r w:rsidRPr="00C671D8">
        <w:rPr>
          <w:spacing w:val="-14"/>
        </w:rPr>
        <w:t xml:space="preserve"> </w:t>
      </w:r>
      <w:r w:rsidRPr="00C671D8">
        <w:t>calculations</w:t>
      </w:r>
      <w:r w:rsidRPr="00C671D8">
        <w:rPr>
          <w:spacing w:val="-13"/>
        </w:rPr>
        <w:t xml:space="preserve"> </w:t>
      </w:r>
      <w:r w:rsidRPr="00C671D8">
        <w:t>already</w:t>
      </w:r>
      <w:r w:rsidRPr="00C671D8">
        <w:rPr>
          <w:spacing w:val="-13"/>
        </w:rPr>
        <w:t xml:space="preserve"> </w:t>
      </w:r>
      <w:r w:rsidRPr="00C671D8">
        <w:t>incorporated</w:t>
      </w:r>
      <w:r w:rsidRPr="00C671D8">
        <w:rPr>
          <w:spacing w:val="56"/>
        </w:rPr>
        <w:t xml:space="preserve"> </w:t>
      </w:r>
      <w:r w:rsidRPr="00C671D8">
        <w:t>in</w:t>
      </w:r>
      <w:r w:rsidRPr="00C671D8">
        <w:rPr>
          <w:spacing w:val="11"/>
        </w:rPr>
        <w:t xml:space="preserve"> </w:t>
      </w:r>
      <w:r w:rsidRPr="00C671D8">
        <w:t xml:space="preserve">the </w:t>
      </w:r>
      <w:r w:rsidRPr="00C671D8">
        <w:rPr>
          <w:spacing w:val="-2"/>
        </w:rPr>
        <w:t>Plan.</w:t>
      </w:r>
      <w:r w:rsidRPr="00C671D8">
        <w:t xml:space="preserve"> Keeping these factors in view,</w:t>
      </w:r>
      <w:r w:rsidRPr="00C671D8">
        <w:rPr>
          <w:spacing w:val="40"/>
        </w:rPr>
        <w:t xml:space="preserve"> </w:t>
      </w:r>
      <w:r w:rsidRPr="00C671D8">
        <w:t>for</w:t>
      </w:r>
      <w:r w:rsidRPr="00C671D8">
        <w:rPr>
          <w:spacing w:val="40"/>
        </w:rPr>
        <w:t xml:space="preserve"> </w:t>
      </w:r>
      <w:r w:rsidRPr="00C671D8">
        <w:t>making</w:t>
      </w:r>
      <w:r w:rsidRPr="00C671D8">
        <w:rPr>
          <w:spacing w:val="40"/>
        </w:rPr>
        <w:t xml:space="preserve"> </w:t>
      </w:r>
      <w:r w:rsidRPr="00C671D8">
        <w:t>our recommendations for the</w:t>
      </w:r>
      <w:r w:rsidRPr="00C671D8">
        <w:rPr>
          <w:spacing w:val="17"/>
        </w:rPr>
        <w:t xml:space="preserve"> </w:t>
      </w:r>
      <w:r w:rsidRPr="00C671D8">
        <w:t>year</w:t>
      </w:r>
      <w:r w:rsidRPr="00C671D8">
        <w:rPr>
          <w:spacing w:val="-15"/>
        </w:rPr>
        <w:t xml:space="preserve"> </w:t>
      </w:r>
      <w:r w:rsidRPr="00C671D8">
        <w:t>1989-90,</w:t>
      </w:r>
      <w:r w:rsidRPr="00C671D8">
        <w:rPr>
          <w:spacing w:val="19"/>
        </w:rPr>
        <w:t xml:space="preserve"> </w:t>
      </w:r>
      <w:r w:rsidRPr="00C671D8">
        <w:t>we</w:t>
      </w:r>
      <w:r w:rsidRPr="00C671D8">
        <w:rPr>
          <w:spacing w:val="13"/>
        </w:rPr>
        <w:t xml:space="preserve"> </w:t>
      </w:r>
      <w:r w:rsidRPr="00C671D8">
        <w:t>have</w:t>
      </w:r>
      <w:r w:rsidRPr="00C671D8">
        <w:rPr>
          <w:spacing w:val="14"/>
        </w:rPr>
        <w:t xml:space="preserve"> </w:t>
      </w:r>
      <w:r w:rsidRPr="00C671D8">
        <w:t>opted for</w:t>
      </w:r>
      <w:r w:rsidRPr="00C671D8">
        <w:rPr>
          <w:spacing w:val="31"/>
        </w:rPr>
        <w:t xml:space="preserve"> </w:t>
      </w:r>
      <w:r w:rsidRPr="00C671D8">
        <w:t>a</w:t>
      </w:r>
      <w:r w:rsidRPr="00C671D8">
        <w:rPr>
          <w:spacing w:val="70"/>
        </w:rPr>
        <w:t xml:space="preserve"> </w:t>
      </w:r>
      <w:r w:rsidRPr="00C671D8">
        <w:t>selective</w:t>
      </w:r>
      <w:r w:rsidRPr="00C671D8">
        <w:rPr>
          <w:spacing w:val="40"/>
        </w:rPr>
        <w:t xml:space="preserve"> </w:t>
      </w:r>
      <w:r w:rsidRPr="00C671D8">
        <w:t>adoption</w:t>
      </w:r>
      <w:r w:rsidRPr="00C671D8">
        <w:rPr>
          <w:spacing w:val="33"/>
        </w:rPr>
        <w:t xml:space="preserve"> </w:t>
      </w:r>
      <w:r w:rsidRPr="00C671D8">
        <w:t>of norms</w:t>
      </w:r>
      <w:r w:rsidRPr="00C671D8">
        <w:rPr>
          <w:spacing w:val="-7"/>
        </w:rPr>
        <w:t xml:space="preserve"> </w:t>
      </w:r>
      <w:r w:rsidRPr="00C671D8">
        <w:t>in</w:t>
      </w:r>
      <w:r w:rsidRPr="00C671D8">
        <w:rPr>
          <w:spacing w:val="-14"/>
        </w:rPr>
        <w:t xml:space="preserve"> </w:t>
      </w:r>
      <w:r w:rsidRPr="00C671D8">
        <w:t>the</w:t>
      </w:r>
      <w:r w:rsidRPr="00C671D8">
        <w:rPr>
          <w:spacing w:val="-13"/>
        </w:rPr>
        <w:t xml:space="preserve"> </w:t>
      </w:r>
      <w:r w:rsidRPr="00C671D8">
        <w:t>assessment</w:t>
      </w:r>
      <w:r w:rsidRPr="00C671D8">
        <w:rPr>
          <w:spacing w:val="-2"/>
        </w:rPr>
        <w:t xml:space="preserve"> </w:t>
      </w:r>
      <w:r w:rsidRPr="00C671D8">
        <w:t>of revenues</w:t>
      </w:r>
      <w:r w:rsidRPr="00C671D8">
        <w:rPr>
          <w:spacing w:val="40"/>
        </w:rPr>
        <w:t xml:space="preserve"> </w:t>
      </w:r>
      <w:r w:rsidRPr="00C671D8">
        <w:t>and</w:t>
      </w:r>
      <w:r w:rsidRPr="00C671D8">
        <w:rPr>
          <w:spacing w:val="40"/>
        </w:rPr>
        <w:t xml:space="preserve"> </w:t>
      </w:r>
      <w:r w:rsidRPr="00C671D8">
        <w:t>expenditures.</w:t>
      </w:r>
    </w:p>
    <w:p w14:paraId="4E899A8F" w14:textId="4440A689" w:rsidR="00CE38D6" w:rsidRPr="00C671D8" w:rsidRDefault="00CE38D6" w:rsidP="00031085">
      <w:pPr>
        <w:pStyle w:val="Heading2"/>
        <w:keepNext w:val="0"/>
        <w:keepLines w:val="0"/>
        <w:spacing w:before="120" w:after="120" w:line="240" w:lineRule="exact"/>
        <w:ind w:left="0" w:firstLine="133"/>
        <w:jc w:val="both"/>
      </w:pPr>
      <w:r w:rsidRPr="00C671D8">
        <w:rPr>
          <w:spacing w:val="-2"/>
        </w:rPr>
        <w:t>Even</w:t>
      </w:r>
      <w:r w:rsidRPr="00C671D8">
        <w:rPr>
          <w:spacing w:val="-23"/>
        </w:rPr>
        <w:t xml:space="preserve"> </w:t>
      </w:r>
      <w:r w:rsidRPr="00C671D8">
        <w:rPr>
          <w:spacing w:val="-2"/>
        </w:rPr>
        <w:t>for the</w:t>
      </w:r>
      <w:r w:rsidRPr="00C671D8">
        <w:rPr>
          <w:spacing w:val="-23"/>
        </w:rPr>
        <w:t xml:space="preserve"> </w:t>
      </w:r>
      <w:r w:rsidRPr="00C671D8">
        <w:rPr>
          <w:spacing w:val="-2"/>
        </w:rPr>
        <w:t>first</w:t>
      </w:r>
      <w:r w:rsidRPr="00C671D8">
        <w:rPr>
          <w:spacing w:val="-17"/>
        </w:rPr>
        <w:t xml:space="preserve"> </w:t>
      </w:r>
      <w:r w:rsidRPr="00C671D8">
        <w:rPr>
          <w:spacing w:val="-2"/>
        </w:rPr>
        <w:t>report</w:t>
      </w:r>
      <w:r w:rsidRPr="00C671D8">
        <w:rPr>
          <w:spacing w:val="-12"/>
        </w:rPr>
        <w:t xml:space="preserve"> </w:t>
      </w:r>
      <w:r w:rsidRPr="00C671D8">
        <w:rPr>
          <w:spacing w:val="-2"/>
        </w:rPr>
        <w:t>for</w:t>
      </w:r>
      <w:r w:rsidRPr="00C671D8">
        <w:rPr>
          <w:spacing w:val="-17"/>
        </w:rPr>
        <w:t xml:space="preserve"> </w:t>
      </w:r>
      <w:r w:rsidRPr="00C671D8">
        <w:rPr>
          <w:spacing w:val="-2"/>
        </w:rPr>
        <w:t>the</w:t>
      </w:r>
      <w:r w:rsidRPr="00C671D8">
        <w:rPr>
          <w:spacing w:val="-18"/>
        </w:rPr>
        <w:t xml:space="preserve"> </w:t>
      </w:r>
      <w:r w:rsidRPr="00C671D8">
        <w:rPr>
          <w:spacing w:val="-2"/>
        </w:rPr>
        <w:t>year</w:t>
      </w:r>
      <w:r w:rsidRPr="00C671D8">
        <w:rPr>
          <w:spacing w:val="-25"/>
        </w:rPr>
        <w:t xml:space="preserve"> </w:t>
      </w:r>
      <w:r w:rsidRPr="00C671D8">
        <w:rPr>
          <w:spacing w:val="-2"/>
        </w:rPr>
        <w:t xml:space="preserve">1989-90, we </w:t>
      </w:r>
      <w:r w:rsidRPr="00C671D8">
        <w:t>have</w:t>
      </w:r>
      <w:r w:rsidRPr="00C671D8">
        <w:rPr>
          <w:spacing w:val="17"/>
        </w:rPr>
        <w:t xml:space="preserve"> </w:t>
      </w:r>
      <w:r w:rsidRPr="00C671D8">
        <w:t>assessed</w:t>
      </w:r>
      <w:r w:rsidRPr="00C671D8">
        <w:rPr>
          <w:spacing w:val="-13"/>
        </w:rPr>
        <w:t xml:space="preserve"> </w:t>
      </w:r>
      <w:r w:rsidRPr="00C671D8">
        <w:t>the</w:t>
      </w:r>
      <w:r w:rsidRPr="00C671D8">
        <w:rPr>
          <w:spacing w:val="-19"/>
        </w:rPr>
        <w:t xml:space="preserve"> </w:t>
      </w:r>
      <w:r w:rsidRPr="00C671D8">
        <w:t>revenue</w:t>
      </w:r>
      <w:r w:rsidRPr="00C671D8">
        <w:rPr>
          <w:spacing w:val="-14"/>
        </w:rPr>
        <w:t xml:space="preserve"> </w:t>
      </w:r>
      <w:r w:rsidRPr="00C671D8">
        <w:t>receipts</w:t>
      </w:r>
      <w:r w:rsidRPr="00C671D8">
        <w:rPr>
          <w:spacing w:val="-15"/>
        </w:rPr>
        <w:t xml:space="preserve"> </w:t>
      </w:r>
      <w:r w:rsidRPr="00C671D8">
        <w:t>normatively.</w:t>
      </w:r>
      <w:r w:rsidRPr="00C671D8">
        <w:rPr>
          <w:spacing w:val="3"/>
        </w:rPr>
        <w:t xml:space="preserve"> </w:t>
      </w:r>
      <w:r w:rsidRPr="00C671D8">
        <w:t>On</w:t>
      </w:r>
      <w:r w:rsidRPr="00C671D8">
        <w:rPr>
          <w:spacing w:val="-34"/>
        </w:rPr>
        <w:t xml:space="preserve"> </w:t>
      </w:r>
      <w:r w:rsidRPr="00C671D8">
        <w:t xml:space="preserve">the </w:t>
      </w:r>
      <w:r w:rsidRPr="00C671D8">
        <w:rPr>
          <w:spacing w:val="-2"/>
        </w:rPr>
        <w:t>expenditure</w:t>
      </w:r>
      <w:r w:rsidR="00200FBD" w:rsidRPr="00C671D8">
        <w:t xml:space="preserve"> </w:t>
      </w:r>
      <w:r w:rsidRPr="00C671D8">
        <w:rPr>
          <w:spacing w:val="-2"/>
        </w:rPr>
        <w:t>side,</w:t>
      </w:r>
      <w:r w:rsidR="00200FBD" w:rsidRPr="00C671D8">
        <w:t xml:space="preserve"> </w:t>
      </w:r>
      <w:r w:rsidRPr="00C671D8">
        <w:rPr>
          <w:spacing w:val="-2"/>
        </w:rPr>
        <w:t>however,</w:t>
      </w:r>
      <w:r w:rsidRPr="00C671D8">
        <w:t xml:space="preserve"> we</w:t>
      </w:r>
      <w:r w:rsidRPr="00C671D8">
        <w:rPr>
          <w:spacing w:val="40"/>
        </w:rPr>
        <w:t xml:space="preserve"> </w:t>
      </w:r>
      <w:r w:rsidRPr="00C671D8">
        <w:t>have</w:t>
      </w:r>
      <w:r w:rsidRPr="00C671D8">
        <w:rPr>
          <w:spacing w:val="40"/>
        </w:rPr>
        <w:t xml:space="preserve"> </w:t>
      </w:r>
      <w:r w:rsidRPr="00C671D8">
        <w:t>made</w:t>
      </w:r>
      <w:r w:rsidRPr="00C671D8">
        <w:rPr>
          <w:spacing w:val="40"/>
        </w:rPr>
        <w:t xml:space="preserve"> </w:t>
      </w:r>
      <w:r w:rsidRPr="00C671D8">
        <w:t>the assessment</w:t>
      </w:r>
      <w:r w:rsidRPr="00C671D8">
        <w:rPr>
          <w:spacing w:val="-14"/>
        </w:rPr>
        <w:t xml:space="preserve"> </w:t>
      </w:r>
      <w:r w:rsidRPr="00C671D8">
        <w:t>largely</w:t>
      </w:r>
      <w:r w:rsidRPr="00C671D8">
        <w:rPr>
          <w:spacing w:val="-31"/>
        </w:rPr>
        <w:t xml:space="preserve"> </w:t>
      </w:r>
      <w:r w:rsidRPr="00C671D8">
        <w:t>on</w:t>
      </w:r>
      <w:r w:rsidRPr="00C671D8">
        <w:rPr>
          <w:spacing w:val="-30"/>
        </w:rPr>
        <w:t xml:space="preserve"> </w:t>
      </w:r>
      <w:r w:rsidRPr="00C671D8">
        <w:t>the basis</w:t>
      </w:r>
      <w:r w:rsidRPr="00C671D8">
        <w:rPr>
          <w:spacing w:val="6"/>
        </w:rPr>
        <w:t xml:space="preserve"> </w:t>
      </w:r>
      <w:r w:rsidRPr="00C671D8">
        <w:t>of</w:t>
      </w:r>
      <w:r w:rsidRPr="00C671D8">
        <w:rPr>
          <w:spacing w:val="-11"/>
        </w:rPr>
        <w:t xml:space="preserve"> </w:t>
      </w:r>
      <w:r w:rsidRPr="00C671D8">
        <w:t>the</w:t>
      </w:r>
      <w:r w:rsidRPr="00C671D8">
        <w:rPr>
          <w:spacing w:val="-18"/>
        </w:rPr>
        <w:t xml:space="preserve"> </w:t>
      </w:r>
      <w:r w:rsidRPr="00C671D8">
        <w:t>assumptions made by</w:t>
      </w:r>
      <w:r w:rsidRPr="00C671D8">
        <w:rPr>
          <w:spacing w:val="-24"/>
        </w:rPr>
        <w:t xml:space="preserve"> </w:t>
      </w:r>
      <w:r w:rsidRPr="00C671D8">
        <w:t>the</w:t>
      </w:r>
      <w:r w:rsidRPr="00C671D8">
        <w:rPr>
          <w:spacing w:val="-17"/>
        </w:rPr>
        <w:t xml:space="preserve"> </w:t>
      </w:r>
      <w:r w:rsidRPr="00C671D8">
        <w:t>Eighth</w:t>
      </w:r>
      <w:r w:rsidRPr="00C671D8">
        <w:rPr>
          <w:spacing w:val="-27"/>
        </w:rPr>
        <w:t xml:space="preserve"> </w:t>
      </w:r>
      <w:r w:rsidRPr="00C671D8">
        <w:t>Finance</w:t>
      </w:r>
      <w:r w:rsidRPr="00C671D8">
        <w:rPr>
          <w:spacing w:val="-14"/>
        </w:rPr>
        <w:t xml:space="preserve"> </w:t>
      </w:r>
      <w:r w:rsidRPr="00C671D8">
        <w:t>Commission.</w:t>
      </w:r>
      <w:r w:rsidRPr="00C671D8">
        <w:rPr>
          <w:spacing w:val="28"/>
        </w:rPr>
        <w:t xml:space="preserve"> </w:t>
      </w:r>
      <w:r w:rsidRPr="00C671D8">
        <w:t>The</w:t>
      </w:r>
      <w:r w:rsidRPr="00C671D8">
        <w:rPr>
          <w:spacing w:val="18"/>
        </w:rPr>
        <w:t xml:space="preserve"> </w:t>
      </w:r>
      <w:r w:rsidRPr="00C671D8">
        <w:t>methodology</w:t>
      </w:r>
      <w:r w:rsidRPr="00C671D8">
        <w:rPr>
          <w:spacing w:val="-14"/>
        </w:rPr>
        <w:t xml:space="preserve"> </w:t>
      </w:r>
      <w:r w:rsidRPr="00C671D8">
        <w:t>of assessing</w:t>
      </w:r>
      <w:r w:rsidRPr="00C671D8">
        <w:rPr>
          <w:spacing w:val="40"/>
        </w:rPr>
        <w:t xml:space="preserve"> </w:t>
      </w:r>
      <w:r w:rsidRPr="00C671D8">
        <w:t>revenue</w:t>
      </w:r>
      <w:r w:rsidRPr="00C671D8">
        <w:rPr>
          <w:spacing w:val="40"/>
        </w:rPr>
        <w:t xml:space="preserve"> </w:t>
      </w:r>
      <w:r w:rsidRPr="00C671D8">
        <w:t>receipts</w:t>
      </w:r>
      <w:r w:rsidRPr="00C671D8">
        <w:rPr>
          <w:spacing w:val="40"/>
        </w:rPr>
        <w:t xml:space="preserve"> </w:t>
      </w:r>
      <w:r w:rsidRPr="00C671D8">
        <w:t>and</w:t>
      </w:r>
      <w:r w:rsidRPr="00C671D8">
        <w:rPr>
          <w:spacing w:val="40"/>
        </w:rPr>
        <w:t xml:space="preserve"> </w:t>
      </w:r>
      <w:r w:rsidRPr="00C671D8">
        <w:t>expenditures</w:t>
      </w:r>
      <w:r w:rsidRPr="00C671D8">
        <w:rPr>
          <w:spacing w:val="40"/>
        </w:rPr>
        <w:t xml:space="preserve"> </w:t>
      </w:r>
      <w:r w:rsidRPr="00C671D8">
        <w:t>of</w:t>
      </w:r>
      <w:r w:rsidRPr="00C671D8">
        <w:rPr>
          <w:spacing w:val="40"/>
        </w:rPr>
        <w:t xml:space="preserve"> </w:t>
      </w:r>
      <w:r w:rsidRPr="00C671D8">
        <w:t>the States</w:t>
      </w:r>
      <w:r w:rsidRPr="00C671D8">
        <w:rPr>
          <w:spacing w:val="40"/>
        </w:rPr>
        <w:t xml:space="preserve"> </w:t>
      </w:r>
      <w:r w:rsidRPr="00C671D8">
        <w:t>is detailed in Chapter</w:t>
      </w:r>
      <w:r w:rsidRPr="00C671D8">
        <w:rPr>
          <w:spacing w:val="31"/>
        </w:rPr>
        <w:t xml:space="preserve"> </w:t>
      </w:r>
      <w:r w:rsidRPr="00C671D8">
        <w:t>3.</w:t>
      </w:r>
      <w:r w:rsidRPr="00C671D8">
        <w:rPr>
          <w:spacing w:val="80"/>
        </w:rPr>
        <w:t xml:space="preserve"> </w:t>
      </w:r>
      <w:r w:rsidRPr="00C671D8">
        <w:t>Central receipts</w:t>
      </w:r>
      <w:r w:rsidRPr="00C671D8">
        <w:rPr>
          <w:spacing w:val="40"/>
        </w:rPr>
        <w:t xml:space="preserve"> </w:t>
      </w:r>
      <w:r w:rsidRPr="00C671D8">
        <w:t>and expenditures</w:t>
      </w:r>
      <w:r w:rsidRPr="00C671D8">
        <w:rPr>
          <w:spacing w:val="40"/>
        </w:rPr>
        <w:t xml:space="preserve"> </w:t>
      </w:r>
      <w:r w:rsidRPr="00C671D8">
        <w:t>also</w:t>
      </w:r>
      <w:r w:rsidRPr="00C671D8">
        <w:rPr>
          <w:spacing w:val="40"/>
        </w:rPr>
        <w:t xml:space="preserve"> </w:t>
      </w:r>
      <w:r w:rsidRPr="00C671D8">
        <w:t>have</w:t>
      </w:r>
      <w:r w:rsidRPr="00C671D8">
        <w:rPr>
          <w:spacing w:val="40"/>
        </w:rPr>
        <w:t xml:space="preserve"> </w:t>
      </w:r>
      <w:r w:rsidRPr="00C671D8">
        <w:t>been</w:t>
      </w:r>
      <w:r w:rsidRPr="00C671D8">
        <w:rPr>
          <w:spacing w:val="-12"/>
        </w:rPr>
        <w:t xml:space="preserve"> </w:t>
      </w:r>
      <w:r w:rsidRPr="00C671D8">
        <w:t>reassessed</w:t>
      </w:r>
      <w:r w:rsidRPr="00C671D8">
        <w:rPr>
          <w:spacing w:val="-2"/>
        </w:rPr>
        <w:t xml:space="preserve"> </w:t>
      </w:r>
      <w:r w:rsidRPr="00C671D8">
        <w:t>by</w:t>
      </w:r>
      <w:r w:rsidRPr="00C671D8">
        <w:rPr>
          <w:spacing w:val="40"/>
        </w:rPr>
        <w:t xml:space="preserve"> </w:t>
      </w:r>
      <w:r w:rsidRPr="00C671D8">
        <w:t xml:space="preserve">adopting </w:t>
      </w:r>
      <w:r w:rsidRPr="00C671D8">
        <w:rPr>
          <w:spacing w:val="-2"/>
        </w:rPr>
        <w:t>normative</w:t>
      </w:r>
      <w:r w:rsidRPr="00C671D8">
        <w:t xml:space="preserve"> rates</w:t>
      </w:r>
      <w:r w:rsidRPr="00C671D8">
        <w:rPr>
          <w:spacing w:val="40"/>
        </w:rPr>
        <w:t xml:space="preserve"> </w:t>
      </w:r>
      <w:r w:rsidRPr="00C671D8">
        <w:t>of</w:t>
      </w:r>
      <w:r w:rsidRPr="00C671D8">
        <w:rPr>
          <w:spacing w:val="40"/>
        </w:rPr>
        <w:t xml:space="preserve"> </w:t>
      </w:r>
      <w:r w:rsidRPr="00C671D8">
        <w:t xml:space="preserve">growth. </w:t>
      </w:r>
      <w:r w:rsidRPr="00C671D8">
        <w:rPr>
          <w:spacing w:val="-2"/>
        </w:rPr>
        <w:t>Wherever</w:t>
      </w:r>
      <w:r w:rsidRPr="00C671D8">
        <w:rPr>
          <w:spacing w:val="11"/>
        </w:rPr>
        <w:t xml:space="preserve"> </w:t>
      </w:r>
      <w:r w:rsidRPr="00C671D8">
        <w:rPr>
          <w:spacing w:val="-2"/>
        </w:rPr>
        <w:t xml:space="preserve">comparable, </w:t>
      </w:r>
      <w:r w:rsidRPr="00C671D8">
        <w:t>uniform</w:t>
      </w:r>
      <w:r w:rsidRPr="00C671D8">
        <w:rPr>
          <w:spacing w:val="-20"/>
        </w:rPr>
        <w:t xml:space="preserve"> </w:t>
      </w:r>
      <w:r w:rsidRPr="00C671D8">
        <w:t>norms</w:t>
      </w:r>
      <w:r w:rsidRPr="00C671D8">
        <w:rPr>
          <w:spacing w:val="-23"/>
        </w:rPr>
        <w:t xml:space="preserve"> </w:t>
      </w:r>
      <w:r w:rsidRPr="00C671D8">
        <w:t>have</w:t>
      </w:r>
      <w:r w:rsidRPr="00C671D8">
        <w:rPr>
          <w:spacing w:val="4"/>
        </w:rPr>
        <w:t xml:space="preserve"> </w:t>
      </w:r>
      <w:r w:rsidRPr="00C671D8">
        <w:t>been</w:t>
      </w:r>
      <w:r w:rsidRPr="00C671D8">
        <w:rPr>
          <w:spacing w:val="64"/>
        </w:rPr>
        <w:t xml:space="preserve"> </w:t>
      </w:r>
      <w:r w:rsidRPr="00C671D8">
        <w:t>adopted</w:t>
      </w:r>
      <w:r w:rsidRPr="00C671D8">
        <w:rPr>
          <w:spacing w:val="-14"/>
        </w:rPr>
        <w:t xml:space="preserve"> </w:t>
      </w:r>
      <w:r w:rsidRPr="00C671D8">
        <w:t>in</w:t>
      </w:r>
      <w:r w:rsidRPr="00C671D8">
        <w:rPr>
          <w:spacing w:val="-24"/>
        </w:rPr>
        <w:t xml:space="preserve"> </w:t>
      </w:r>
      <w:r w:rsidRPr="00C671D8">
        <w:t>the</w:t>
      </w:r>
      <w:r w:rsidRPr="00C671D8">
        <w:rPr>
          <w:spacing w:val="-10"/>
        </w:rPr>
        <w:t xml:space="preserve"> </w:t>
      </w:r>
      <w:r w:rsidRPr="00C671D8">
        <w:t>assessment of Centre</w:t>
      </w:r>
      <w:r w:rsidRPr="00C671D8">
        <w:rPr>
          <w:spacing w:val="-22"/>
        </w:rPr>
        <w:t xml:space="preserve"> </w:t>
      </w:r>
      <w:r w:rsidRPr="00C671D8">
        <w:t>and</w:t>
      </w:r>
      <w:r w:rsidRPr="00C671D8">
        <w:rPr>
          <w:spacing w:val="-15"/>
        </w:rPr>
        <w:t xml:space="preserve"> </w:t>
      </w:r>
      <w:r w:rsidRPr="00C671D8">
        <w:t>States.</w:t>
      </w:r>
      <w:r w:rsidRPr="00C671D8">
        <w:rPr>
          <w:spacing w:val="11"/>
        </w:rPr>
        <w:t xml:space="preserve"> </w:t>
      </w:r>
      <w:r w:rsidRPr="00C671D8">
        <w:t>The</w:t>
      </w:r>
      <w:r w:rsidRPr="00C671D8">
        <w:rPr>
          <w:spacing w:val="-18"/>
        </w:rPr>
        <w:t xml:space="preserve"> </w:t>
      </w:r>
      <w:r w:rsidRPr="00C671D8">
        <w:t>methodology</w:t>
      </w:r>
      <w:r w:rsidRPr="00C671D8">
        <w:rPr>
          <w:spacing w:val="19"/>
        </w:rPr>
        <w:t xml:space="preserve"> </w:t>
      </w:r>
      <w:r w:rsidRPr="00C671D8">
        <w:t>adopted</w:t>
      </w:r>
      <w:r w:rsidRPr="00C671D8">
        <w:rPr>
          <w:spacing w:val="9"/>
        </w:rPr>
        <w:t xml:space="preserve"> </w:t>
      </w:r>
      <w:r w:rsidRPr="00C671D8">
        <w:t>to</w:t>
      </w:r>
      <w:r w:rsidRPr="00C671D8">
        <w:rPr>
          <w:spacing w:val="-16"/>
        </w:rPr>
        <w:t xml:space="preserve"> </w:t>
      </w:r>
      <w:r w:rsidRPr="00C671D8">
        <w:t>assess the</w:t>
      </w:r>
      <w:r w:rsidRPr="00C671D8">
        <w:rPr>
          <w:spacing w:val="80"/>
        </w:rPr>
        <w:t xml:space="preserve"> </w:t>
      </w:r>
      <w:r w:rsidRPr="00C671D8">
        <w:t>Central</w:t>
      </w:r>
      <w:r w:rsidRPr="00C671D8">
        <w:rPr>
          <w:spacing w:val="40"/>
        </w:rPr>
        <w:t xml:space="preserve"> </w:t>
      </w:r>
      <w:r w:rsidRPr="00C671D8">
        <w:t>revenue</w:t>
      </w:r>
      <w:r w:rsidRPr="00C671D8">
        <w:rPr>
          <w:spacing w:val="40"/>
        </w:rPr>
        <w:t xml:space="preserve"> </w:t>
      </w:r>
      <w:r w:rsidRPr="00C671D8">
        <w:t>receipts</w:t>
      </w:r>
      <w:r w:rsidRPr="00C671D8">
        <w:rPr>
          <w:spacing w:val="40"/>
        </w:rPr>
        <w:t xml:space="preserve"> </w:t>
      </w:r>
      <w:r w:rsidRPr="00C671D8">
        <w:t>and</w:t>
      </w:r>
      <w:r w:rsidRPr="00C671D8">
        <w:rPr>
          <w:spacing w:val="40"/>
        </w:rPr>
        <w:t xml:space="preserve"> </w:t>
      </w:r>
      <w:r w:rsidRPr="00C671D8">
        <w:t>expenditures</w:t>
      </w:r>
      <w:r w:rsidR="00200FBD" w:rsidRPr="00C671D8">
        <w:t xml:space="preserve"> </w:t>
      </w:r>
      <w:r w:rsidRPr="00C671D8">
        <w:rPr>
          <w:spacing w:val="-4"/>
        </w:rPr>
        <w:t xml:space="preserve">are </w:t>
      </w:r>
      <w:r w:rsidRPr="00C671D8">
        <w:t>discussed in Chapter IV.</w:t>
      </w:r>
    </w:p>
    <w:p w14:paraId="08D71A8D" w14:textId="77777777" w:rsidR="00CE38D6" w:rsidRPr="00C671D8" w:rsidRDefault="00CE38D6" w:rsidP="00031085">
      <w:pPr>
        <w:spacing w:before="120" w:after="120" w:line="240" w:lineRule="exact"/>
        <w:jc w:val="both"/>
        <w:rPr>
          <w:rFonts w:ascii="Times New Roman" w:hAnsi="Times New Roman" w:cs="Times New Roman"/>
          <w:b/>
          <w:spacing w:val="-5"/>
          <w:sz w:val="20"/>
          <w:szCs w:val="20"/>
        </w:rPr>
      </w:pPr>
      <w:r w:rsidRPr="00C671D8">
        <w:rPr>
          <w:rFonts w:ascii="Times New Roman" w:hAnsi="Times New Roman" w:cs="Times New Roman"/>
          <w:b/>
          <w:spacing w:val="-4"/>
          <w:sz w:val="20"/>
          <w:szCs w:val="20"/>
        </w:rPr>
        <w:t>The</w:t>
      </w:r>
      <w:r w:rsidRPr="00C671D8">
        <w:rPr>
          <w:rFonts w:ascii="Times New Roman" w:hAnsi="Times New Roman" w:cs="Times New Roman"/>
          <w:b/>
          <w:spacing w:val="-8"/>
          <w:sz w:val="20"/>
          <w:szCs w:val="20"/>
        </w:rPr>
        <w:t xml:space="preserve"> </w:t>
      </w:r>
      <w:r w:rsidRPr="00C671D8">
        <w:rPr>
          <w:rFonts w:ascii="Times New Roman" w:hAnsi="Times New Roman" w:cs="Times New Roman"/>
          <w:b/>
          <w:spacing w:val="-4"/>
          <w:sz w:val="20"/>
          <w:szCs w:val="20"/>
        </w:rPr>
        <w:t>Approach</w:t>
      </w:r>
      <w:r w:rsidRPr="00C671D8">
        <w:rPr>
          <w:rFonts w:ascii="Times New Roman" w:hAnsi="Times New Roman" w:cs="Times New Roman"/>
          <w:b/>
          <w:spacing w:val="-19"/>
          <w:sz w:val="20"/>
          <w:szCs w:val="20"/>
        </w:rPr>
        <w:t xml:space="preserve"> </w:t>
      </w:r>
      <w:r w:rsidRPr="00C671D8">
        <w:rPr>
          <w:rFonts w:ascii="Times New Roman" w:hAnsi="Times New Roman" w:cs="Times New Roman"/>
          <w:b/>
          <w:spacing w:val="-4"/>
          <w:sz w:val="20"/>
          <w:szCs w:val="20"/>
        </w:rPr>
        <w:t>for</w:t>
      </w:r>
      <w:r w:rsidRPr="00C671D8">
        <w:rPr>
          <w:rFonts w:ascii="Times New Roman" w:hAnsi="Times New Roman" w:cs="Times New Roman"/>
          <w:b/>
          <w:spacing w:val="-9"/>
          <w:sz w:val="20"/>
          <w:szCs w:val="20"/>
        </w:rPr>
        <w:t xml:space="preserve"> </w:t>
      </w:r>
      <w:r w:rsidRPr="00C671D8">
        <w:rPr>
          <w:rFonts w:ascii="Times New Roman" w:hAnsi="Times New Roman" w:cs="Times New Roman"/>
          <w:b/>
          <w:spacing w:val="-4"/>
          <w:sz w:val="20"/>
          <w:szCs w:val="20"/>
        </w:rPr>
        <w:t>the</w:t>
      </w:r>
      <w:r w:rsidRPr="00C671D8">
        <w:rPr>
          <w:rFonts w:ascii="Times New Roman" w:hAnsi="Times New Roman" w:cs="Times New Roman"/>
          <w:b/>
          <w:spacing w:val="-10"/>
          <w:sz w:val="20"/>
          <w:szCs w:val="20"/>
        </w:rPr>
        <w:t xml:space="preserve"> </w:t>
      </w:r>
      <w:r w:rsidRPr="00C671D8">
        <w:rPr>
          <w:rFonts w:ascii="Times New Roman" w:hAnsi="Times New Roman" w:cs="Times New Roman"/>
          <w:b/>
          <w:spacing w:val="-4"/>
          <w:sz w:val="20"/>
          <w:szCs w:val="20"/>
        </w:rPr>
        <w:t>Period</w:t>
      </w:r>
      <w:r w:rsidRPr="00C671D8">
        <w:rPr>
          <w:rFonts w:ascii="Times New Roman" w:hAnsi="Times New Roman" w:cs="Times New Roman"/>
          <w:b/>
          <w:spacing w:val="-10"/>
          <w:sz w:val="20"/>
          <w:szCs w:val="20"/>
        </w:rPr>
        <w:t xml:space="preserve"> </w:t>
      </w:r>
      <w:r w:rsidRPr="00C671D8">
        <w:rPr>
          <w:rFonts w:ascii="Times New Roman" w:hAnsi="Times New Roman" w:cs="Times New Roman"/>
          <w:b/>
          <w:spacing w:val="-4"/>
          <w:sz w:val="20"/>
          <w:szCs w:val="20"/>
        </w:rPr>
        <w:t>1990-91to</w:t>
      </w:r>
      <w:r w:rsidRPr="00C671D8">
        <w:rPr>
          <w:rFonts w:ascii="Times New Roman" w:hAnsi="Times New Roman" w:cs="Times New Roman"/>
          <w:b/>
          <w:spacing w:val="-13"/>
          <w:sz w:val="20"/>
          <w:szCs w:val="20"/>
        </w:rPr>
        <w:t xml:space="preserve"> </w:t>
      </w:r>
      <w:r w:rsidRPr="00C671D8">
        <w:rPr>
          <w:rFonts w:ascii="Times New Roman" w:hAnsi="Times New Roman" w:cs="Times New Roman"/>
          <w:b/>
          <w:spacing w:val="-4"/>
          <w:sz w:val="20"/>
          <w:szCs w:val="20"/>
        </w:rPr>
        <w:t>1994-</w:t>
      </w:r>
      <w:r w:rsidRPr="00C671D8">
        <w:rPr>
          <w:rFonts w:ascii="Times New Roman" w:hAnsi="Times New Roman" w:cs="Times New Roman"/>
          <w:b/>
          <w:spacing w:val="-5"/>
          <w:sz w:val="20"/>
          <w:szCs w:val="20"/>
        </w:rPr>
        <w:t>95</w:t>
      </w:r>
    </w:p>
    <w:p w14:paraId="364630A3" w14:textId="79BB6AEB" w:rsidR="00CE38D6" w:rsidRPr="00C671D8" w:rsidRDefault="00CE38D6" w:rsidP="00031085">
      <w:pPr>
        <w:pStyle w:val="Heading2"/>
        <w:keepNext w:val="0"/>
        <w:keepLines w:val="0"/>
        <w:spacing w:before="120" w:after="120" w:line="240" w:lineRule="exact"/>
        <w:ind w:left="0" w:firstLine="133"/>
        <w:jc w:val="both"/>
      </w:pPr>
      <w:r w:rsidRPr="00C671D8">
        <w:t xml:space="preserve">For the </w:t>
      </w:r>
      <w:proofErr w:type="gramStart"/>
      <w:r w:rsidRPr="00C671D8">
        <w:t>five year</w:t>
      </w:r>
      <w:proofErr w:type="gramEnd"/>
      <w:r w:rsidRPr="00C671D8">
        <w:t xml:space="preserve"> period from 1990-91to 1994-95, the</w:t>
      </w:r>
      <w:r w:rsidRPr="00C671D8">
        <w:rPr>
          <w:spacing w:val="15"/>
        </w:rPr>
        <w:t xml:space="preserve"> </w:t>
      </w:r>
      <w:r w:rsidRPr="00C671D8">
        <w:t>normative assessment of revenue</w:t>
      </w:r>
      <w:r w:rsidRPr="00C671D8">
        <w:rPr>
          <w:spacing w:val="-28"/>
        </w:rPr>
        <w:t xml:space="preserve"> </w:t>
      </w:r>
      <w:r w:rsidRPr="00C671D8">
        <w:t>and</w:t>
      </w:r>
      <w:r w:rsidRPr="00C671D8">
        <w:rPr>
          <w:spacing w:val="-6"/>
        </w:rPr>
        <w:t xml:space="preserve"> </w:t>
      </w:r>
      <w:r w:rsidRPr="00C671D8">
        <w:t>expenditures has</w:t>
      </w:r>
      <w:r w:rsidRPr="00C671D8">
        <w:rPr>
          <w:spacing w:val="17"/>
        </w:rPr>
        <w:t xml:space="preserve"> </w:t>
      </w:r>
      <w:r w:rsidRPr="00C671D8">
        <w:t>to</w:t>
      </w:r>
      <w:r w:rsidRPr="00C671D8">
        <w:rPr>
          <w:spacing w:val="20"/>
        </w:rPr>
        <w:t xml:space="preserve"> </w:t>
      </w:r>
      <w:r w:rsidRPr="00C671D8">
        <w:t>be</w:t>
      </w:r>
      <w:r w:rsidRPr="00C671D8">
        <w:rPr>
          <w:spacing w:val="40"/>
        </w:rPr>
        <w:t xml:space="preserve"> </w:t>
      </w:r>
      <w:r w:rsidRPr="00C671D8">
        <w:t>carried</w:t>
      </w:r>
      <w:r w:rsidRPr="00C671D8">
        <w:rPr>
          <w:spacing w:val="-20"/>
        </w:rPr>
        <w:t xml:space="preserve"> </w:t>
      </w:r>
      <w:r w:rsidRPr="00C671D8">
        <w:t>out</w:t>
      </w:r>
      <w:r w:rsidRPr="00C671D8">
        <w:rPr>
          <w:spacing w:val="-18"/>
        </w:rPr>
        <w:t xml:space="preserve"> </w:t>
      </w:r>
      <w:r w:rsidRPr="00C671D8">
        <w:t>in</w:t>
      </w:r>
      <w:r w:rsidRPr="00C671D8">
        <w:rPr>
          <w:spacing w:val="-24"/>
        </w:rPr>
        <w:t xml:space="preserve"> </w:t>
      </w:r>
      <w:r w:rsidRPr="00C671D8">
        <w:t>two</w:t>
      </w:r>
      <w:r w:rsidRPr="00C671D8">
        <w:rPr>
          <w:spacing w:val="-11"/>
        </w:rPr>
        <w:t xml:space="preserve"> </w:t>
      </w:r>
      <w:r w:rsidRPr="00C671D8">
        <w:t>stages. In</w:t>
      </w:r>
      <w:r w:rsidRPr="00C671D8">
        <w:rPr>
          <w:spacing w:val="-29"/>
        </w:rPr>
        <w:t xml:space="preserve"> </w:t>
      </w:r>
      <w:r w:rsidRPr="00C671D8">
        <w:t>the</w:t>
      </w:r>
      <w:r w:rsidRPr="00C671D8">
        <w:rPr>
          <w:spacing w:val="-32"/>
        </w:rPr>
        <w:t xml:space="preserve"> </w:t>
      </w:r>
      <w:r w:rsidRPr="00C671D8">
        <w:t>first</w:t>
      </w:r>
      <w:r w:rsidRPr="00C671D8">
        <w:rPr>
          <w:spacing w:val="-12"/>
        </w:rPr>
        <w:t xml:space="preserve"> </w:t>
      </w:r>
      <w:r w:rsidRPr="00C671D8">
        <w:t>stage, the revenues</w:t>
      </w:r>
      <w:r w:rsidRPr="00C671D8">
        <w:rPr>
          <w:spacing w:val="40"/>
        </w:rPr>
        <w:t xml:space="preserve"> </w:t>
      </w:r>
      <w:r w:rsidRPr="00C671D8">
        <w:t>and expenditures</w:t>
      </w:r>
      <w:r w:rsidR="00200FBD" w:rsidRPr="00C671D8">
        <w:rPr>
          <w:spacing w:val="80"/>
        </w:rPr>
        <w:t xml:space="preserve"> </w:t>
      </w:r>
      <w:r w:rsidRPr="00C671D8">
        <w:t>of</w:t>
      </w:r>
      <w:r w:rsidRPr="00C671D8">
        <w:rPr>
          <w:spacing w:val="80"/>
        </w:rPr>
        <w:t xml:space="preserve"> </w:t>
      </w:r>
      <w:r w:rsidRPr="00C671D8">
        <w:t xml:space="preserve">each State would be </w:t>
      </w:r>
      <w:r w:rsidRPr="00C671D8">
        <w:rPr>
          <w:spacing w:val="-2"/>
        </w:rPr>
        <w:t>normatively</w:t>
      </w:r>
      <w:r w:rsidRPr="00C671D8">
        <w:t xml:space="preserve"> </w:t>
      </w:r>
      <w:r w:rsidRPr="00C671D8">
        <w:rPr>
          <w:spacing w:val="-2"/>
        </w:rPr>
        <w:t>assessed</w:t>
      </w:r>
      <w:r w:rsidR="00200FBD" w:rsidRPr="00C671D8">
        <w:t xml:space="preserve"> </w:t>
      </w:r>
      <w:r w:rsidRPr="00C671D8">
        <w:rPr>
          <w:spacing w:val="-4"/>
        </w:rPr>
        <w:t>with</w:t>
      </w:r>
      <w:r w:rsidR="00200FBD" w:rsidRPr="00C671D8">
        <w:t xml:space="preserve"> </w:t>
      </w:r>
      <w:r w:rsidRPr="00C671D8">
        <w:t>reference</w:t>
      </w:r>
      <w:r w:rsidRPr="00C671D8">
        <w:rPr>
          <w:spacing w:val="32"/>
        </w:rPr>
        <w:t xml:space="preserve"> </w:t>
      </w:r>
      <w:r w:rsidRPr="00C671D8">
        <w:t>to</w:t>
      </w:r>
      <w:r w:rsidRPr="00C671D8">
        <w:rPr>
          <w:spacing w:val="36"/>
        </w:rPr>
        <w:t xml:space="preserve"> </w:t>
      </w:r>
      <w:r w:rsidRPr="00C671D8">
        <w:t>average performance.</w:t>
      </w:r>
      <w:r w:rsidRPr="00C671D8">
        <w:rPr>
          <w:spacing w:val="-14"/>
        </w:rPr>
        <w:t xml:space="preserve"> </w:t>
      </w:r>
      <w:r w:rsidRPr="00C671D8">
        <w:t>This</w:t>
      </w:r>
      <w:r w:rsidRPr="00C671D8">
        <w:rPr>
          <w:spacing w:val="-17"/>
        </w:rPr>
        <w:t xml:space="preserve"> </w:t>
      </w:r>
      <w:r w:rsidRPr="00C671D8">
        <w:t>is</w:t>
      </w:r>
      <w:r w:rsidRPr="00C671D8">
        <w:rPr>
          <w:spacing w:val="-32"/>
        </w:rPr>
        <w:t xml:space="preserve"> </w:t>
      </w:r>
      <w:r w:rsidRPr="00C671D8">
        <w:t>to</w:t>
      </w:r>
      <w:r w:rsidRPr="00C671D8">
        <w:rPr>
          <w:spacing w:val="-26"/>
        </w:rPr>
        <w:t xml:space="preserve"> </w:t>
      </w:r>
      <w:r w:rsidRPr="00C671D8">
        <w:t>be</w:t>
      </w:r>
      <w:r w:rsidRPr="00C671D8">
        <w:rPr>
          <w:spacing w:val="-18"/>
        </w:rPr>
        <w:t xml:space="preserve"> </w:t>
      </w:r>
      <w:r w:rsidRPr="00C671D8">
        <w:t>done</w:t>
      </w:r>
      <w:r w:rsidRPr="00C671D8">
        <w:rPr>
          <w:spacing w:val="-14"/>
        </w:rPr>
        <w:t xml:space="preserve"> </w:t>
      </w:r>
      <w:r w:rsidRPr="00C671D8">
        <w:t>in</w:t>
      </w:r>
      <w:r w:rsidRPr="00C671D8">
        <w:rPr>
          <w:spacing w:val="-32"/>
        </w:rPr>
        <w:t xml:space="preserve"> </w:t>
      </w:r>
      <w:r w:rsidRPr="00C671D8">
        <w:t>order</w:t>
      </w:r>
      <w:r w:rsidRPr="00C671D8">
        <w:rPr>
          <w:spacing w:val="-25"/>
        </w:rPr>
        <w:t xml:space="preserve"> </w:t>
      </w:r>
      <w:r w:rsidRPr="00C671D8">
        <w:t>to</w:t>
      </w:r>
      <w:r w:rsidRPr="00C671D8">
        <w:rPr>
          <w:spacing w:val="15"/>
        </w:rPr>
        <w:t xml:space="preserve"> </w:t>
      </w:r>
      <w:r w:rsidRPr="00C671D8">
        <w:t>place different States</w:t>
      </w:r>
      <w:r w:rsidRPr="00C671D8">
        <w:rPr>
          <w:spacing w:val="40"/>
        </w:rPr>
        <w:t xml:space="preserve"> </w:t>
      </w:r>
      <w:r w:rsidRPr="00C671D8">
        <w:t>in</w:t>
      </w:r>
      <w:r w:rsidRPr="00C671D8">
        <w:rPr>
          <w:spacing w:val="40"/>
        </w:rPr>
        <w:t xml:space="preserve"> </w:t>
      </w:r>
      <w:r w:rsidRPr="00C671D8">
        <w:t>the</w:t>
      </w:r>
      <w:r w:rsidRPr="00C671D8">
        <w:rPr>
          <w:spacing w:val="40"/>
        </w:rPr>
        <w:t xml:space="preserve"> </w:t>
      </w:r>
      <w:r w:rsidRPr="00C671D8">
        <w:t>"right</w:t>
      </w:r>
      <w:r w:rsidRPr="00C671D8">
        <w:rPr>
          <w:spacing w:val="40"/>
        </w:rPr>
        <w:t xml:space="preserve"> </w:t>
      </w:r>
      <w:r w:rsidRPr="00C671D8">
        <w:t>place"</w:t>
      </w:r>
      <w:r w:rsidRPr="00C671D8">
        <w:rPr>
          <w:spacing w:val="40"/>
        </w:rPr>
        <w:t xml:space="preserve"> </w:t>
      </w:r>
      <w:r w:rsidRPr="00C671D8">
        <w:t>in</w:t>
      </w:r>
      <w:r w:rsidRPr="00C671D8">
        <w:rPr>
          <w:spacing w:val="40"/>
        </w:rPr>
        <w:t xml:space="preserve"> </w:t>
      </w:r>
      <w:r w:rsidRPr="00C671D8">
        <w:t>a</w:t>
      </w:r>
      <w:r w:rsidRPr="00C671D8">
        <w:rPr>
          <w:spacing w:val="40"/>
        </w:rPr>
        <w:t xml:space="preserve"> </w:t>
      </w:r>
      <w:r w:rsidRPr="00C671D8">
        <w:t>relative</w:t>
      </w:r>
      <w:r w:rsidR="00200FBD" w:rsidRPr="00C671D8">
        <w:t xml:space="preserve"> </w:t>
      </w:r>
      <w:r w:rsidRPr="00C671D8">
        <w:rPr>
          <w:spacing w:val="-2"/>
        </w:rPr>
        <w:t>scale</w:t>
      </w:r>
      <w:r w:rsidRPr="00C671D8">
        <w:t xml:space="preserve"> </w:t>
      </w:r>
      <w:r w:rsidRPr="00C671D8">
        <w:rPr>
          <w:spacing w:val="-6"/>
        </w:rPr>
        <w:t xml:space="preserve">of </w:t>
      </w:r>
      <w:r w:rsidRPr="00C671D8">
        <w:t>performance</w:t>
      </w:r>
      <w:r w:rsidRPr="00C671D8">
        <w:rPr>
          <w:spacing w:val="80"/>
        </w:rPr>
        <w:t xml:space="preserve"> </w:t>
      </w:r>
      <w:r w:rsidRPr="00C671D8">
        <w:t>and</w:t>
      </w:r>
      <w:r w:rsidRPr="00C671D8">
        <w:rPr>
          <w:spacing w:val="40"/>
        </w:rPr>
        <w:t xml:space="preserve"> </w:t>
      </w:r>
      <w:r w:rsidRPr="00C671D8">
        <w:t>needs.</w:t>
      </w:r>
      <w:r w:rsidRPr="00C671D8">
        <w:rPr>
          <w:spacing w:val="80"/>
        </w:rPr>
        <w:t xml:space="preserve"> </w:t>
      </w:r>
      <w:r w:rsidRPr="00C671D8">
        <w:t>This kind</w:t>
      </w:r>
      <w:r w:rsidRPr="00C671D8">
        <w:rPr>
          <w:spacing w:val="-3"/>
        </w:rPr>
        <w:t xml:space="preserve"> </w:t>
      </w:r>
      <w:r w:rsidRPr="00C671D8">
        <w:t>of assessment</w:t>
      </w:r>
      <w:r w:rsidRPr="00C671D8">
        <w:rPr>
          <w:spacing w:val="80"/>
        </w:rPr>
        <w:t xml:space="preserve"> </w:t>
      </w:r>
      <w:r w:rsidRPr="00C671D8">
        <w:t>is mainly</w:t>
      </w:r>
      <w:r w:rsidRPr="00C671D8">
        <w:rPr>
          <w:spacing w:val="80"/>
        </w:rPr>
        <w:t xml:space="preserve"> </w:t>
      </w:r>
      <w:r w:rsidRPr="00C671D8">
        <w:t>intended</w:t>
      </w:r>
      <w:r w:rsidRPr="00C671D8">
        <w:rPr>
          <w:spacing w:val="80"/>
        </w:rPr>
        <w:t xml:space="preserve"> </w:t>
      </w:r>
      <w:r w:rsidRPr="00C671D8">
        <w:t>to</w:t>
      </w:r>
      <w:r w:rsidRPr="00C671D8">
        <w:rPr>
          <w:spacing w:val="80"/>
        </w:rPr>
        <w:t xml:space="preserve"> </w:t>
      </w:r>
      <w:r w:rsidRPr="00C671D8">
        <w:t>ensure</w:t>
      </w:r>
      <w:r w:rsidRPr="00C671D8">
        <w:rPr>
          <w:spacing w:val="40"/>
        </w:rPr>
        <w:t xml:space="preserve"> </w:t>
      </w:r>
      <w:r w:rsidRPr="00C671D8">
        <w:t>fairness</w:t>
      </w:r>
      <w:r w:rsidRPr="00C671D8">
        <w:rPr>
          <w:spacing w:val="40"/>
        </w:rPr>
        <w:t xml:space="preserve"> </w:t>
      </w:r>
      <w:r w:rsidRPr="00C671D8">
        <w:t>of</w:t>
      </w:r>
      <w:r w:rsidRPr="00C671D8">
        <w:rPr>
          <w:spacing w:val="40"/>
        </w:rPr>
        <w:t xml:space="preserve"> </w:t>
      </w:r>
      <w:r w:rsidRPr="00C671D8">
        <w:t>treatment</w:t>
      </w:r>
      <w:r w:rsidRPr="00C671D8">
        <w:rPr>
          <w:spacing w:val="40"/>
        </w:rPr>
        <w:t xml:space="preserve"> </w:t>
      </w:r>
      <w:r w:rsidRPr="00C671D8">
        <w:t>in regard</w:t>
      </w:r>
      <w:r w:rsidRPr="00C671D8">
        <w:rPr>
          <w:spacing w:val="80"/>
        </w:rPr>
        <w:t xml:space="preserve"> </w:t>
      </w:r>
      <w:r w:rsidRPr="00C671D8">
        <w:t>to</w:t>
      </w:r>
      <w:r w:rsidRPr="00C671D8">
        <w:rPr>
          <w:spacing w:val="80"/>
        </w:rPr>
        <w:t xml:space="preserve"> </w:t>
      </w:r>
      <w:r w:rsidRPr="00C671D8">
        <w:t>distribution of revenue.</w:t>
      </w:r>
    </w:p>
    <w:p w14:paraId="5AFEAA78" w14:textId="2E0A4AD1" w:rsidR="00CE38D6" w:rsidRPr="00C671D8" w:rsidRDefault="00CE38D6" w:rsidP="00031085">
      <w:pPr>
        <w:pStyle w:val="Heading2"/>
        <w:keepNext w:val="0"/>
        <w:keepLines w:val="0"/>
        <w:spacing w:before="120" w:after="120" w:line="240" w:lineRule="exact"/>
        <w:ind w:left="0" w:firstLine="133"/>
        <w:jc w:val="both"/>
      </w:pPr>
      <w:r w:rsidRPr="00C671D8">
        <w:t>Normative assessment of revenue receipts involves</w:t>
      </w:r>
      <w:r w:rsidRPr="00C671D8">
        <w:rPr>
          <w:spacing w:val="6"/>
        </w:rPr>
        <w:t xml:space="preserve"> </w:t>
      </w:r>
      <w:r w:rsidRPr="00C671D8">
        <w:t>the</w:t>
      </w:r>
      <w:r w:rsidRPr="00C671D8">
        <w:rPr>
          <w:spacing w:val="34"/>
        </w:rPr>
        <w:t xml:space="preserve"> </w:t>
      </w:r>
      <w:r w:rsidRPr="00C671D8">
        <w:t>estimation</w:t>
      </w:r>
      <w:r w:rsidRPr="00C671D8">
        <w:rPr>
          <w:spacing w:val="10"/>
        </w:rPr>
        <w:t xml:space="preserve"> </w:t>
      </w:r>
      <w:r w:rsidRPr="00C671D8">
        <w:t>of</w:t>
      </w:r>
      <w:r w:rsidRPr="00C671D8">
        <w:rPr>
          <w:spacing w:val="11"/>
        </w:rPr>
        <w:t xml:space="preserve"> </w:t>
      </w:r>
      <w:r w:rsidRPr="00C671D8">
        <w:t>taxable</w:t>
      </w:r>
      <w:r w:rsidRPr="00C671D8">
        <w:rPr>
          <w:spacing w:val="-16"/>
        </w:rPr>
        <w:t xml:space="preserve"> </w:t>
      </w:r>
      <w:r w:rsidRPr="00C671D8">
        <w:t>cap'1city</w:t>
      </w:r>
      <w:r w:rsidRPr="00C671D8">
        <w:rPr>
          <w:spacing w:val="-14"/>
        </w:rPr>
        <w:t xml:space="preserve"> </w:t>
      </w:r>
      <w:r w:rsidRPr="00C671D8">
        <w:t>and</w:t>
      </w:r>
      <w:r w:rsidRPr="00C671D8">
        <w:rPr>
          <w:spacing w:val="-2"/>
        </w:rPr>
        <w:t xml:space="preserve"> </w:t>
      </w:r>
      <w:r w:rsidRPr="00C671D8">
        <w:t>non-tax revenue</w:t>
      </w:r>
      <w:r w:rsidRPr="00C671D8">
        <w:rPr>
          <w:spacing w:val="9"/>
        </w:rPr>
        <w:t xml:space="preserve"> </w:t>
      </w:r>
      <w:r w:rsidRPr="00C671D8">
        <w:t>capacity.</w:t>
      </w:r>
      <w:r w:rsidRPr="00C671D8">
        <w:rPr>
          <w:spacing w:val="46"/>
        </w:rPr>
        <w:t xml:space="preserve"> </w:t>
      </w:r>
      <w:r w:rsidRPr="00C671D8">
        <w:t>Taxable</w:t>
      </w:r>
      <w:r w:rsidRPr="00C671D8">
        <w:rPr>
          <w:spacing w:val="-14"/>
        </w:rPr>
        <w:t xml:space="preserve"> </w:t>
      </w:r>
      <w:r w:rsidRPr="00C671D8">
        <w:t>capacity</w:t>
      </w:r>
      <w:r w:rsidRPr="00C671D8">
        <w:rPr>
          <w:spacing w:val="-12"/>
        </w:rPr>
        <w:t xml:space="preserve"> </w:t>
      </w:r>
      <w:r w:rsidRPr="00C671D8">
        <w:t>will</w:t>
      </w:r>
      <w:r w:rsidRPr="00C671D8">
        <w:rPr>
          <w:spacing w:val="-20"/>
        </w:rPr>
        <w:t xml:space="preserve"> </w:t>
      </w:r>
      <w:r w:rsidRPr="00C671D8">
        <w:t>be</w:t>
      </w:r>
      <w:r w:rsidRPr="00C671D8">
        <w:rPr>
          <w:spacing w:val="-15"/>
        </w:rPr>
        <w:t xml:space="preserve"> </w:t>
      </w:r>
      <w:r w:rsidRPr="00C671D8">
        <w:t>estimated</w:t>
      </w:r>
      <w:r w:rsidRPr="00C671D8">
        <w:rPr>
          <w:spacing w:val="-14"/>
        </w:rPr>
        <w:t xml:space="preserve"> </w:t>
      </w:r>
      <w:r w:rsidRPr="00C671D8">
        <w:t>on the</w:t>
      </w:r>
      <w:r w:rsidRPr="00C671D8">
        <w:rPr>
          <w:spacing w:val="40"/>
        </w:rPr>
        <w:t xml:space="preserve"> </w:t>
      </w:r>
      <w:r w:rsidRPr="00C671D8">
        <w:t>basis</w:t>
      </w:r>
      <w:r w:rsidRPr="00C671D8">
        <w:rPr>
          <w:spacing w:val="40"/>
        </w:rPr>
        <w:t xml:space="preserve"> </w:t>
      </w:r>
      <w:r w:rsidRPr="00C671D8">
        <w:t>of</w:t>
      </w:r>
      <w:r w:rsidRPr="00C671D8">
        <w:rPr>
          <w:spacing w:val="40"/>
        </w:rPr>
        <w:t xml:space="preserve"> </w:t>
      </w:r>
      <w:r w:rsidRPr="00C671D8">
        <w:t>an</w:t>
      </w:r>
      <w:r w:rsidRPr="00C671D8">
        <w:rPr>
          <w:spacing w:val="40"/>
        </w:rPr>
        <w:t xml:space="preserve"> </w:t>
      </w:r>
      <w:r w:rsidRPr="00C671D8">
        <w:t>appropriate method</w:t>
      </w:r>
      <w:r w:rsidRPr="00C671D8">
        <w:rPr>
          <w:spacing w:val="80"/>
        </w:rPr>
        <w:t xml:space="preserve"> </w:t>
      </w:r>
      <w:r w:rsidRPr="00C671D8">
        <w:t>such</w:t>
      </w:r>
      <w:r w:rsidRPr="00C671D8">
        <w:rPr>
          <w:spacing w:val="80"/>
        </w:rPr>
        <w:t xml:space="preserve"> </w:t>
      </w:r>
      <w:r w:rsidRPr="00C671D8">
        <w:t>as</w:t>
      </w:r>
      <w:r w:rsidRPr="00C671D8">
        <w:rPr>
          <w:spacing w:val="80"/>
        </w:rPr>
        <w:t xml:space="preserve"> </w:t>
      </w:r>
      <w:r w:rsidRPr="00C671D8">
        <w:t>the representative</w:t>
      </w:r>
      <w:r w:rsidRPr="00C671D8">
        <w:rPr>
          <w:spacing w:val="-6"/>
        </w:rPr>
        <w:t xml:space="preserve"> </w:t>
      </w:r>
      <w:r w:rsidRPr="00C671D8">
        <w:t>tax system</w:t>
      </w:r>
      <w:r w:rsidRPr="00C671D8">
        <w:rPr>
          <w:spacing w:val="-7"/>
        </w:rPr>
        <w:t xml:space="preserve"> </w:t>
      </w:r>
      <w:r w:rsidRPr="00C671D8">
        <w:t>approach</w:t>
      </w:r>
      <w:r w:rsidRPr="00C671D8">
        <w:rPr>
          <w:spacing w:val="40"/>
        </w:rPr>
        <w:t xml:space="preserve"> </w:t>
      </w:r>
      <w:r w:rsidRPr="00C671D8">
        <w:t>or</w:t>
      </w:r>
      <w:r w:rsidRPr="00C671D8">
        <w:rPr>
          <w:spacing w:val="40"/>
        </w:rPr>
        <w:t xml:space="preserve"> </w:t>
      </w:r>
      <w:r w:rsidRPr="00C671D8">
        <w:t>the</w:t>
      </w:r>
      <w:r w:rsidRPr="00C671D8">
        <w:rPr>
          <w:spacing w:val="80"/>
        </w:rPr>
        <w:t xml:space="preserve"> </w:t>
      </w:r>
      <w:r w:rsidRPr="00C671D8">
        <w:t xml:space="preserve">regression </w:t>
      </w:r>
      <w:r w:rsidRPr="00C671D8">
        <w:rPr>
          <w:spacing w:val="-2"/>
        </w:rPr>
        <w:t>approach.</w:t>
      </w:r>
      <w:r w:rsidR="00200FBD" w:rsidRPr="00C671D8">
        <w:rPr>
          <w:spacing w:val="-2"/>
        </w:rPr>
        <w:t xml:space="preserve"> </w:t>
      </w:r>
      <w:r w:rsidRPr="00C671D8">
        <w:t>Non-tax</w:t>
      </w:r>
      <w:r w:rsidRPr="00C671D8">
        <w:rPr>
          <w:spacing w:val="80"/>
        </w:rPr>
        <w:t xml:space="preserve"> </w:t>
      </w:r>
      <w:r w:rsidRPr="00C671D8">
        <w:t>revenue</w:t>
      </w:r>
      <w:r w:rsidRPr="00C671D8">
        <w:rPr>
          <w:spacing w:val="80"/>
        </w:rPr>
        <w:t xml:space="preserve"> </w:t>
      </w:r>
      <w:r w:rsidRPr="00C671D8">
        <w:t xml:space="preserve">capacities will </w:t>
      </w:r>
      <w:r w:rsidRPr="00C671D8">
        <w:rPr>
          <w:spacing w:val="-6"/>
        </w:rPr>
        <w:t>be</w:t>
      </w:r>
      <w:r w:rsidRPr="00C671D8">
        <w:t xml:space="preserve"> determined</w:t>
      </w:r>
      <w:r w:rsidRPr="00C671D8">
        <w:rPr>
          <w:spacing w:val="40"/>
        </w:rPr>
        <w:t xml:space="preserve"> </w:t>
      </w:r>
      <w:r w:rsidRPr="00C671D8">
        <w:t xml:space="preserve">by applying normative rates of return on </w:t>
      </w:r>
      <w:r w:rsidRPr="00C671D8">
        <w:rPr>
          <w:spacing w:val="-2"/>
        </w:rPr>
        <w:t>investments</w:t>
      </w:r>
      <w:r w:rsidRPr="00C671D8">
        <w:rPr>
          <w:spacing w:val="-12"/>
        </w:rPr>
        <w:t xml:space="preserve"> </w:t>
      </w:r>
      <w:r w:rsidRPr="00C671D8">
        <w:rPr>
          <w:spacing w:val="-2"/>
        </w:rPr>
        <w:t>and</w:t>
      </w:r>
      <w:r w:rsidRPr="00C671D8">
        <w:rPr>
          <w:spacing w:val="-11"/>
        </w:rPr>
        <w:t xml:space="preserve"> </w:t>
      </w:r>
      <w:r w:rsidRPr="00C671D8">
        <w:rPr>
          <w:spacing w:val="-2"/>
        </w:rPr>
        <w:t>normative</w:t>
      </w:r>
      <w:r w:rsidRPr="00C671D8">
        <w:rPr>
          <w:spacing w:val="-3"/>
        </w:rPr>
        <w:t xml:space="preserve"> </w:t>
      </w:r>
      <w:r w:rsidRPr="00C671D8">
        <w:rPr>
          <w:spacing w:val="-2"/>
        </w:rPr>
        <w:t>earnings</w:t>
      </w:r>
      <w:r w:rsidRPr="00C671D8">
        <w:rPr>
          <w:spacing w:val="-12"/>
        </w:rPr>
        <w:t xml:space="preserve"> </w:t>
      </w:r>
      <w:r w:rsidRPr="00C671D8">
        <w:rPr>
          <w:spacing w:val="-2"/>
        </w:rPr>
        <w:t>from</w:t>
      </w:r>
      <w:r w:rsidRPr="00C671D8">
        <w:rPr>
          <w:spacing w:val="-12"/>
        </w:rPr>
        <w:t xml:space="preserve"> </w:t>
      </w:r>
      <w:r w:rsidRPr="00C671D8">
        <w:rPr>
          <w:spacing w:val="-2"/>
        </w:rPr>
        <w:t>such</w:t>
      </w:r>
      <w:r w:rsidRPr="00C671D8">
        <w:rPr>
          <w:spacing w:val="-12"/>
        </w:rPr>
        <w:t xml:space="preserve"> </w:t>
      </w:r>
      <w:r w:rsidRPr="00C671D8">
        <w:rPr>
          <w:spacing w:val="-2"/>
        </w:rPr>
        <w:t xml:space="preserve">sources as </w:t>
      </w:r>
      <w:r w:rsidRPr="00C671D8">
        <w:t>forests</w:t>
      </w:r>
      <w:r w:rsidRPr="00C671D8">
        <w:rPr>
          <w:spacing w:val="-14"/>
        </w:rPr>
        <w:t xml:space="preserve"> </w:t>
      </w:r>
      <w:r w:rsidRPr="00C671D8">
        <w:t>and mines.</w:t>
      </w:r>
      <w:r w:rsidRPr="00C671D8">
        <w:rPr>
          <w:spacing w:val="40"/>
        </w:rPr>
        <w:t xml:space="preserve"> </w:t>
      </w:r>
      <w:r w:rsidRPr="00C671D8">
        <w:t>Also, reasonable levels of user charges would be assumed in</w:t>
      </w:r>
      <w:r w:rsidRPr="00C671D8">
        <w:rPr>
          <w:spacing w:val="40"/>
        </w:rPr>
        <w:t xml:space="preserve"> </w:t>
      </w:r>
      <w:r w:rsidRPr="00C671D8">
        <w:t xml:space="preserve">respect of services </w:t>
      </w:r>
      <w:r w:rsidRPr="00C671D8">
        <w:rPr>
          <w:spacing w:val="-2"/>
        </w:rPr>
        <w:t>provided</w:t>
      </w:r>
      <w:r w:rsidRPr="00C671D8">
        <w:rPr>
          <w:spacing w:val="-12"/>
        </w:rPr>
        <w:t xml:space="preserve"> </w:t>
      </w:r>
      <w:r w:rsidRPr="00C671D8">
        <w:rPr>
          <w:spacing w:val="-2"/>
        </w:rPr>
        <w:t>by</w:t>
      </w:r>
      <w:r w:rsidRPr="00C671D8">
        <w:rPr>
          <w:spacing w:val="-12"/>
        </w:rPr>
        <w:t xml:space="preserve"> </w:t>
      </w:r>
      <w:r w:rsidRPr="00C671D8">
        <w:rPr>
          <w:spacing w:val="-2"/>
        </w:rPr>
        <w:t>the</w:t>
      </w:r>
      <w:r w:rsidRPr="00C671D8">
        <w:rPr>
          <w:spacing w:val="-12"/>
        </w:rPr>
        <w:t xml:space="preserve"> </w:t>
      </w:r>
      <w:r w:rsidRPr="00C671D8">
        <w:rPr>
          <w:spacing w:val="-2"/>
        </w:rPr>
        <w:t>governments.</w:t>
      </w:r>
      <w:r w:rsidRPr="00C671D8">
        <w:rPr>
          <w:spacing w:val="-12"/>
        </w:rPr>
        <w:t xml:space="preserve"> </w:t>
      </w:r>
      <w:r w:rsidRPr="00C671D8">
        <w:rPr>
          <w:spacing w:val="-2"/>
        </w:rPr>
        <w:t>The</w:t>
      </w:r>
      <w:r w:rsidRPr="00C671D8">
        <w:rPr>
          <w:spacing w:val="-12"/>
        </w:rPr>
        <w:t xml:space="preserve"> </w:t>
      </w:r>
      <w:r w:rsidRPr="00C671D8">
        <w:rPr>
          <w:spacing w:val="-2"/>
        </w:rPr>
        <w:t>normative</w:t>
      </w:r>
      <w:r w:rsidRPr="00C671D8">
        <w:rPr>
          <w:spacing w:val="21"/>
        </w:rPr>
        <w:t xml:space="preserve"> </w:t>
      </w:r>
      <w:r w:rsidRPr="00C671D8">
        <w:rPr>
          <w:spacing w:val="-2"/>
        </w:rPr>
        <w:t>estimates</w:t>
      </w:r>
      <w:r w:rsidRPr="00C671D8">
        <w:rPr>
          <w:spacing w:val="-12"/>
        </w:rPr>
        <w:t xml:space="preserve"> </w:t>
      </w:r>
      <w:r w:rsidRPr="00C671D8">
        <w:rPr>
          <w:spacing w:val="-2"/>
        </w:rPr>
        <w:t xml:space="preserve">of </w:t>
      </w:r>
      <w:r w:rsidRPr="00C671D8">
        <w:t>revenues,</w:t>
      </w:r>
      <w:r w:rsidRPr="00C671D8">
        <w:rPr>
          <w:spacing w:val="-12"/>
        </w:rPr>
        <w:t xml:space="preserve"> </w:t>
      </w:r>
      <w:r w:rsidRPr="00C671D8">
        <w:t xml:space="preserve">based on capacities, for the </w:t>
      </w:r>
      <w:r w:rsidRPr="00C671D8">
        <w:lastRenderedPageBreak/>
        <w:t>latest</w:t>
      </w:r>
      <w:r w:rsidRPr="00C671D8">
        <w:rPr>
          <w:spacing w:val="-14"/>
        </w:rPr>
        <w:t xml:space="preserve"> </w:t>
      </w:r>
      <w:r w:rsidRPr="00C671D8">
        <w:t>year</w:t>
      </w:r>
      <w:r w:rsidRPr="00C671D8">
        <w:rPr>
          <w:spacing w:val="40"/>
        </w:rPr>
        <w:t xml:space="preserve"> </w:t>
      </w:r>
      <w:r w:rsidRPr="00C671D8">
        <w:t xml:space="preserve">for which </w:t>
      </w:r>
      <w:r w:rsidRPr="00C671D8">
        <w:rPr>
          <w:spacing w:val="-2"/>
        </w:rPr>
        <w:t>the</w:t>
      </w:r>
      <w:r w:rsidRPr="00C671D8">
        <w:rPr>
          <w:spacing w:val="-12"/>
        </w:rPr>
        <w:t xml:space="preserve"> </w:t>
      </w:r>
      <w:r w:rsidRPr="00C671D8">
        <w:rPr>
          <w:spacing w:val="-2"/>
        </w:rPr>
        <w:t>required</w:t>
      </w:r>
      <w:r w:rsidRPr="00C671D8">
        <w:rPr>
          <w:spacing w:val="-12"/>
        </w:rPr>
        <w:t xml:space="preserve"> </w:t>
      </w:r>
      <w:r w:rsidRPr="00C671D8">
        <w:rPr>
          <w:spacing w:val="-2"/>
        </w:rPr>
        <w:t>data</w:t>
      </w:r>
      <w:r w:rsidRPr="00C671D8">
        <w:rPr>
          <w:spacing w:val="-12"/>
        </w:rPr>
        <w:t xml:space="preserve"> </w:t>
      </w:r>
      <w:r w:rsidRPr="00C671D8">
        <w:rPr>
          <w:spacing w:val="-2"/>
        </w:rPr>
        <w:t>are</w:t>
      </w:r>
      <w:r w:rsidRPr="00C671D8">
        <w:rPr>
          <w:spacing w:val="-12"/>
        </w:rPr>
        <w:t xml:space="preserve"> </w:t>
      </w:r>
      <w:r w:rsidRPr="00C671D8">
        <w:rPr>
          <w:spacing w:val="-2"/>
        </w:rPr>
        <w:t>available</w:t>
      </w:r>
      <w:r w:rsidRPr="00C671D8">
        <w:rPr>
          <w:spacing w:val="-12"/>
        </w:rPr>
        <w:t xml:space="preserve"> </w:t>
      </w:r>
      <w:r w:rsidRPr="00C671D8">
        <w:rPr>
          <w:spacing w:val="-2"/>
        </w:rPr>
        <w:t>would</w:t>
      </w:r>
      <w:r w:rsidRPr="00C671D8">
        <w:rPr>
          <w:spacing w:val="-12"/>
        </w:rPr>
        <w:t xml:space="preserve"> </w:t>
      </w:r>
      <w:r w:rsidRPr="00C671D8">
        <w:rPr>
          <w:spacing w:val="-2"/>
        </w:rPr>
        <w:t>be</w:t>
      </w:r>
      <w:r w:rsidRPr="00C671D8">
        <w:rPr>
          <w:spacing w:val="-12"/>
        </w:rPr>
        <w:t xml:space="preserve"> </w:t>
      </w:r>
      <w:r w:rsidRPr="00C671D8">
        <w:rPr>
          <w:spacing w:val="-2"/>
        </w:rPr>
        <w:t>then</w:t>
      </w:r>
      <w:r w:rsidRPr="00C671D8">
        <w:rPr>
          <w:spacing w:val="-12"/>
        </w:rPr>
        <w:t xml:space="preserve"> </w:t>
      </w:r>
      <w:r w:rsidRPr="00C671D8">
        <w:rPr>
          <w:spacing w:val="-2"/>
        </w:rPr>
        <w:t>projected</w:t>
      </w:r>
      <w:r w:rsidRPr="00C671D8">
        <w:rPr>
          <w:spacing w:val="-12"/>
        </w:rPr>
        <w:t xml:space="preserve"> </w:t>
      </w:r>
      <w:r w:rsidRPr="00C671D8">
        <w:rPr>
          <w:spacing w:val="-2"/>
        </w:rPr>
        <w:t xml:space="preserve">for </w:t>
      </w:r>
      <w:r w:rsidRPr="00C671D8">
        <w:t>the</w:t>
      </w:r>
      <w:r w:rsidRPr="00C671D8">
        <w:rPr>
          <w:spacing w:val="40"/>
        </w:rPr>
        <w:t xml:space="preserve"> </w:t>
      </w:r>
      <w:r w:rsidRPr="00C671D8">
        <w:t>recommendation period on the basis of normative growth</w:t>
      </w:r>
      <w:r w:rsidRPr="00C671D8">
        <w:rPr>
          <w:spacing w:val="40"/>
        </w:rPr>
        <w:t xml:space="preserve"> </w:t>
      </w:r>
      <w:r w:rsidRPr="00C671D8">
        <w:t>rates.</w:t>
      </w:r>
    </w:p>
    <w:p w14:paraId="7841BF8B" w14:textId="518DE294" w:rsidR="00CE38D6" w:rsidRPr="00C671D8" w:rsidRDefault="00CE38D6" w:rsidP="00031085">
      <w:pPr>
        <w:pStyle w:val="Heading2"/>
        <w:keepNext w:val="0"/>
        <w:keepLines w:val="0"/>
        <w:spacing w:before="120" w:after="120" w:line="240" w:lineRule="exact"/>
        <w:ind w:left="0" w:firstLine="133"/>
        <w:jc w:val="both"/>
      </w:pPr>
      <w:r w:rsidRPr="00C671D8">
        <w:t>In making</w:t>
      </w:r>
      <w:r w:rsidRPr="00C671D8">
        <w:rPr>
          <w:spacing w:val="-23"/>
        </w:rPr>
        <w:t xml:space="preserve"> </w:t>
      </w:r>
      <w:r w:rsidRPr="00C671D8">
        <w:t>a</w:t>
      </w:r>
      <w:r w:rsidRPr="00C671D8">
        <w:rPr>
          <w:spacing w:val="-22"/>
        </w:rPr>
        <w:t xml:space="preserve"> </w:t>
      </w:r>
      <w:r w:rsidRPr="00C671D8">
        <w:t>normative</w:t>
      </w:r>
      <w:r w:rsidRPr="00C671D8">
        <w:rPr>
          <w:spacing w:val="-27"/>
        </w:rPr>
        <w:t xml:space="preserve"> </w:t>
      </w:r>
      <w:r w:rsidRPr="00C671D8">
        <w:t>assessment</w:t>
      </w:r>
      <w:r w:rsidRPr="00C671D8">
        <w:rPr>
          <w:spacing w:val="-21"/>
        </w:rPr>
        <w:t xml:space="preserve"> </w:t>
      </w:r>
      <w:r w:rsidRPr="00C671D8">
        <w:t>of</w:t>
      </w:r>
      <w:r w:rsidRPr="00C671D8">
        <w:rPr>
          <w:spacing w:val="33"/>
        </w:rPr>
        <w:t xml:space="preserve"> </w:t>
      </w:r>
      <w:r w:rsidRPr="00C671D8">
        <w:t>non-Plan revenue</w:t>
      </w:r>
      <w:r w:rsidRPr="00C671D8">
        <w:rPr>
          <w:spacing w:val="40"/>
        </w:rPr>
        <w:t xml:space="preserve"> </w:t>
      </w:r>
      <w:r w:rsidRPr="00C671D8">
        <w:t>expenditures</w:t>
      </w:r>
      <w:r w:rsidRPr="00C671D8">
        <w:rPr>
          <w:spacing w:val="-29"/>
        </w:rPr>
        <w:t xml:space="preserve"> </w:t>
      </w:r>
      <w:r w:rsidRPr="00C671D8">
        <w:t>of</w:t>
      </w:r>
      <w:r w:rsidRPr="00C671D8">
        <w:rPr>
          <w:spacing w:val="-8"/>
        </w:rPr>
        <w:t xml:space="preserve"> </w:t>
      </w:r>
      <w:r w:rsidRPr="00C671D8">
        <w:t>the</w:t>
      </w:r>
      <w:r w:rsidRPr="00C671D8">
        <w:rPr>
          <w:spacing w:val="-23"/>
        </w:rPr>
        <w:t xml:space="preserve"> </w:t>
      </w:r>
      <w:r w:rsidRPr="00C671D8">
        <w:t>States, a</w:t>
      </w:r>
      <w:r w:rsidRPr="00C671D8">
        <w:rPr>
          <w:spacing w:val="-23"/>
        </w:rPr>
        <w:t xml:space="preserve"> </w:t>
      </w:r>
      <w:r w:rsidRPr="00C671D8">
        <w:t>distinction has to</w:t>
      </w:r>
      <w:r w:rsidRPr="00C671D8">
        <w:rPr>
          <w:spacing w:val="-32"/>
        </w:rPr>
        <w:t xml:space="preserve"> </w:t>
      </w:r>
      <w:r w:rsidRPr="00C671D8">
        <w:t>be made</w:t>
      </w:r>
      <w:r w:rsidRPr="00C671D8">
        <w:rPr>
          <w:spacing w:val="-1"/>
        </w:rPr>
        <w:t xml:space="preserve"> </w:t>
      </w:r>
      <w:r w:rsidRPr="00C671D8">
        <w:t>between</w:t>
      </w:r>
      <w:r w:rsidRPr="00C671D8">
        <w:rPr>
          <w:spacing w:val="80"/>
        </w:rPr>
        <w:t xml:space="preserve"> </w:t>
      </w:r>
      <w:r w:rsidRPr="00C671D8">
        <w:t>non-developmental</w:t>
      </w:r>
      <w:r w:rsidRPr="00C671D8">
        <w:rPr>
          <w:spacing w:val="40"/>
        </w:rPr>
        <w:t xml:space="preserve"> </w:t>
      </w:r>
      <w:r w:rsidRPr="00C671D8">
        <w:t>and</w:t>
      </w:r>
      <w:r w:rsidRPr="00C671D8">
        <w:rPr>
          <w:spacing w:val="38"/>
        </w:rPr>
        <w:t xml:space="preserve"> </w:t>
      </w:r>
      <w:r w:rsidRPr="00C671D8">
        <w:t xml:space="preserve">developmental </w:t>
      </w:r>
      <w:r w:rsidRPr="00C671D8">
        <w:rPr>
          <w:spacing w:val="-2"/>
        </w:rPr>
        <w:t>heads.</w:t>
      </w:r>
      <w:r w:rsidRPr="00C671D8">
        <w:t xml:space="preserve"> </w:t>
      </w:r>
      <w:r w:rsidRPr="00C671D8">
        <w:rPr>
          <w:spacing w:val="-2"/>
        </w:rPr>
        <w:t>Expenditure</w:t>
      </w:r>
      <w:r w:rsidRPr="00C671D8">
        <w:t xml:space="preserve"> </w:t>
      </w:r>
      <w:r w:rsidRPr="00C671D8">
        <w:rPr>
          <w:spacing w:val="-2"/>
        </w:rPr>
        <w:t>needs</w:t>
      </w:r>
      <w:r w:rsidRPr="00C671D8">
        <w:t xml:space="preserve"> under</w:t>
      </w:r>
      <w:r w:rsidRPr="00C671D8">
        <w:rPr>
          <w:spacing w:val="40"/>
        </w:rPr>
        <w:t xml:space="preserve"> </w:t>
      </w:r>
      <w:r w:rsidRPr="00C671D8">
        <w:t>the</w:t>
      </w:r>
      <w:r w:rsidRPr="00C671D8">
        <w:rPr>
          <w:spacing w:val="40"/>
        </w:rPr>
        <w:t xml:space="preserve"> </w:t>
      </w:r>
      <w:r w:rsidRPr="00C671D8">
        <w:t>head</w:t>
      </w:r>
      <w:r w:rsidRPr="00C671D8">
        <w:rPr>
          <w:spacing w:val="40"/>
        </w:rPr>
        <w:t xml:space="preserve"> </w:t>
      </w:r>
      <w:r w:rsidRPr="00C671D8">
        <w:t>of 'administrative</w:t>
      </w:r>
      <w:r w:rsidRPr="00C671D8">
        <w:rPr>
          <w:spacing w:val="-14"/>
        </w:rPr>
        <w:t xml:space="preserve"> </w:t>
      </w:r>
      <w:r w:rsidRPr="00C671D8">
        <w:t>and</w:t>
      </w:r>
      <w:r w:rsidRPr="00C671D8">
        <w:rPr>
          <w:spacing w:val="-17"/>
        </w:rPr>
        <w:t xml:space="preserve"> </w:t>
      </w:r>
      <w:r w:rsidRPr="00C671D8">
        <w:t>general</w:t>
      </w:r>
      <w:r w:rsidRPr="00C671D8">
        <w:rPr>
          <w:spacing w:val="-14"/>
        </w:rPr>
        <w:t xml:space="preserve"> </w:t>
      </w:r>
      <w:r w:rsidRPr="00C671D8">
        <w:t>services'</w:t>
      </w:r>
      <w:r w:rsidRPr="00C671D8">
        <w:rPr>
          <w:spacing w:val="-14"/>
        </w:rPr>
        <w:t xml:space="preserve"> </w:t>
      </w:r>
      <w:r w:rsidRPr="00C671D8">
        <w:t>would</w:t>
      </w:r>
      <w:r w:rsidRPr="00C671D8">
        <w:rPr>
          <w:spacing w:val="5"/>
        </w:rPr>
        <w:t xml:space="preserve"> </w:t>
      </w:r>
      <w:r w:rsidRPr="00C671D8">
        <w:t>be</w:t>
      </w:r>
      <w:r w:rsidRPr="00C671D8">
        <w:rPr>
          <w:spacing w:val="74"/>
        </w:rPr>
        <w:t xml:space="preserve"> </w:t>
      </w:r>
      <w:r w:rsidRPr="00C671D8">
        <w:t>assessed on</w:t>
      </w:r>
      <w:r w:rsidRPr="00C671D8">
        <w:rPr>
          <w:spacing w:val="-4"/>
        </w:rPr>
        <w:t xml:space="preserve"> </w:t>
      </w:r>
      <w:proofErr w:type="spellStart"/>
      <w:r w:rsidRPr="00C671D8">
        <w:t>thebasis</w:t>
      </w:r>
      <w:proofErr w:type="spellEnd"/>
      <w:r w:rsidRPr="00C671D8">
        <w:t xml:space="preserve"> of</w:t>
      </w:r>
      <w:r w:rsidRPr="00C671D8">
        <w:rPr>
          <w:spacing w:val="-24"/>
        </w:rPr>
        <w:t xml:space="preserve"> </w:t>
      </w:r>
      <w:r w:rsidRPr="00C671D8">
        <w:t>the</w:t>
      </w:r>
      <w:r w:rsidRPr="00C671D8">
        <w:rPr>
          <w:spacing w:val="-28"/>
        </w:rPr>
        <w:t xml:space="preserve"> </w:t>
      </w:r>
      <w:r w:rsidRPr="00C671D8">
        <w:t>justifiable costs</w:t>
      </w:r>
      <w:r w:rsidRPr="00C671D8">
        <w:rPr>
          <w:spacing w:val="-28"/>
        </w:rPr>
        <w:t xml:space="preserve"> </w:t>
      </w:r>
      <w:r w:rsidRPr="00C671D8">
        <w:t>of</w:t>
      </w:r>
      <w:r w:rsidRPr="00C671D8">
        <w:rPr>
          <w:spacing w:val="-18"/>
        </w:rPr>
        <w:t xml:space="preserve"> </w:t>
      </w:r>
      <w:r w:rsidRPr="00C671D8">
        <w:t>providing an</w:t>
      </w:r>
      <w:r w:rsidRPr="00C671D8">
        <w:rPr>
          <w:spacing w:val="40"/>
        </w:rPr>
        <w:t xml:space="preserve"> </w:t>
      </w:r>
      <w:r w:rsidRPr="00C671D8">
        <w:t>average standard of</w:t>
      </w:r>
      <w:r w:rsidRPr="00C671D8">
        <w:rPr>
          <w:spacing w:val="35"/>
        </w:rPr>
        <w:t xml:space="preserve"> </w:t>
      </w:r>
      <w:r w:rsidRPr="00C671D8">
        <w:t>these services in the</w:t>
      </w:r>
      <w:r w:rsidRPr="00C671D8">
        <w:rPr>
          <w:spacing w:val="35"/>
        </w:rPr>
        <w:t xml:space="preserve"> </w:t>
      </w:r>
      <w:r w:rsidRPr="00C671D8">
        <w:t>different</w:t>
      </w:r>
      <w:r w:rsidRPr="00C671D8">
        <w:rPr>
          <w:spacing w:val="80"/>
        </w:rPr>
        <w:t xml:space="preserve"> </w:t>
      </w:r>
      <w:r w:rsidRPr="00C671D8">
        <w:t>States.</w:t>
      </w:r>
      <w:r w:rsidRPr="00C671D8">
        <w:rPr>
          <w:spacing w:val="80"/>
        </w:rPr>
        <w:t xml:space="preserve"> </w:t>
      </w:r>
      <w:r w:rsidRPr="00C671D8">
        <w:t>In respect</w:t>
      </w:r>
      <w:r w:rsidRPr="00C671D8">
        <w:rPr>
          <w:spacing w:val="80"/>
        </w:rPr>
        <w:t xml:space="preserve"> </w:t>
      </w:r>
      <w:r w:rsidRPr="00C671D8">
        <w:t>of</w:t>
      </w:r>
      <w:r w:rsidRPr="00C671D8">
        <w:rPr>
          <w:spacing w:val="32"/>
        </w:rPr>
        <w:t xml:space="preserve"> </w:t>
      </w:r>
      <w:r w:rsidRPr="00C671D8">
        <w:t>social and</w:t>
      </w:r>
      <w:r w:rsidRPr="00C671D8">
        <w:rPr>
          <w:spacing w:val="25"/>
        </w:rPr>
        <w:t xml:space="preserve"> </w:t>
      </w:r>
      <w:r w:rsidRPr="00C671D8">
        <w:t>economic</w:t>
      </w:r>
      <w:r w:rsidRPr="00C671D8">
        <w:rPr>
          <w:spacing w:val="33"/>
        </w:rPr>
        <w:t xml:space="preserve"> </w:t>
      </w:r>
      <w:r w:rsidRPr="00C671D8">
        <w:t>services,</w:t>
      </w:r>
      <w:r w:rsidRPr="00C671D8">
        <w:rPr>
          <w:spacing w:val="80"/>
        </w:rPr>
        <w:t xml:space="preserve"> </w:t>
      </w:r>
      <w:r w:rsidRPr="00C671D8">
        <w:t>expenditure would</w:t>
      </w:r>
      <w:r w:rsidRPr="00C671D8">
        <w:rPr>
          <w:spacing w:val="32"/>
        </w:rPr>
        <w:t xml:space="preserve"> </w:t>
      </w:r>
      <w:r w:rsidRPr="00C671D8">
        <w:t>be</w:t>
      </w:r>
      <w:r w:rsidRPr="00C671D8">
        <w:rPr>
          <w:spacing w:val="80"/>
        </w:rPr>
        <w:t xml:space="preserve"> </w:t>
      </w:r>
      <w:r w:rsidRPr="00C671D8">
        <w:t>estimated</w:t>
      </w:r>
      <w:r w:rsidRPr="00C671D8">
        <w:rPr>
          <w:spacing w:val="28"/>
        </w:rPr>
        <w:t xml:space="preserve"> </w:t>
      </w:r>
      <w:r w:rsidRPr="00C671D8">
        <w:t>on the</w:t>
      </w:r>
      <w:r w:rsidRPr="00C671D8">
        <w:rPr>
          <w:spacing w:val="32"/>
        </w:rPr>
        <w:t xml:space="preserve"> </w:t>
      </w:r>
      <w:r w:rsidRPr="00C671D8">
        <w:t>basis of</w:t>
      </w:r>
      <w:r w:rsidRPr="00C671D8">
        <w:rPr>
          <w:spacing w:val="23"/>
        </w:rPr>
        <w:t xml:space="preserve"> </w:t>
      </w:r>
      <w:r w:rsidRPr="00C671D8">
        <w:t>providing physical standards</w:t>
      </w:r>
      <w:r w:rsidRPr="00C671D8">
        <w:rPr>
          <w:spacing w:val="40"/>
        </w:rPr>
        <w:t xml:space="preserve"> </w:t>
      </w:r>
      <w:r w:rsidRPr="00C671D8">
        <w:t>of</w:t>
      </w:r>
      <w:r w:rsidR="00200FBD" w:rsidRPr="00C671D8">
        <w:t xml:space="preserve"> </w:t>
      </w:r>
      <w:r w:rsidRPr="00C671D8">
        <w:t>services</w:t>
      </w:r>
      <w:r w:rsidRPr="00C671D8">
        <w:rPr>
          <w:spacing w:val="40"/>
        </w:rPr>
        <w:t xml:space="preserve"> </w:t>
      </w:r>
      <w:r w:rsidRPr="00C671D8">
        <w:t>already attained in</w:t>
      </w:r>
      <w:r w:rsidRPr="00C671D8">
        <w:rPr>
          <w:spacing w:val="-1"/>
        </w:rPr>
        <w:t xml:space="preserve"> </w:t>
      </w:r>
      <w:r w:rsidRPr="00C671D8">
        <w:t>the</w:t>
      </w:r>
      <w:r w:rsidRPr="00C671D8">
        <w:rPr>
          <w:spacing w:val="-4"/>
        </w:rPr>
        <w:t xml:space="preserve"> </w:t>
      </w:r>
      <w:r w:rsidRPr="00C671D8">
        <w:t>different States at justifiable</w:t>
      </w:r>
      <w:r w:rsidR="00200FBD" w:rsidRPr="00C671D8">
        <w:t xml:space="preserve"> </w:t>
      </w:r>
      <w:r w:rsidRPr="00C671D8">
        <w:t>costs.</w:t>
      </w:r>
      <w:r w:rsidRPr="00C671D8">
        <w:rPr>
          <w:spacing w:val="40"/>
        </w:rPr>
        <w:t xml:space="preserve"> </w:t>
      </w:r>
      <w:r w:rsidRPr="00C671D8">
        <w:t>As</w:t>
      </w:r>
      <w:r w:rsidRPr="00C671D8">
        <w:rPr>
          <w:spacing w:val="40"/>
        </w:rPr>
        <w:t xml:space="preserve"> </w:t>
      </w:r>
      <w:r w:rsidRPr="00C671D8">
        <w:t xml:space="preserve">regards various welfare </w:t>
      </w:r>
      <w:proofErr w:type="spellStart"/>
      <w:r w:rsidRPr="00C671D8">
        <w:t>programmes</w:t>
      </w:r>
      <w:proofErr w:type="spellEnd"/>
      <w:r w:rsidRPr="00C671D8">
        <w:t xml:space="preserve"> and</w:t>
      </w:r>
      <w:r w:rsidRPr="00C671D8">
        <w:rPr>
          <w:spacing w:val="40"/>
        </w:rPr>
        <w:t xml:space="preserve"> </w:t>
      </w:r>
      <w:r w:rsidRPr="00C671D8">
        <w:t>subsidies,</w:t>
      </w:r>
      <w:r w:rsidRPr="00C671D8">
        <w:rPr>
          <w:spacing w:val="40"/>
        </w:rPr>
        <w:t xml:space="preserve"> </w:t>
      </w:r>
      <w:r w:rsidRPr="00C671D8">
        <w:t>a</w:t>
      </w:r>
      <w:r w:rsidRPr="00C671D8">
        <w:rPr>
          <w:spacing w:val="80"/>
        </w:rPr>
        <w:t xml:space="preserve"> </w:t>
      </w:r>
      <w:r w:rsidRPr="00C671D8">
        <w:t>view will</w:t>
      </w:r>
      <w:r w:rsidRPr="00C671D8">
        <w:rPr>
          <w:spacing w:val="-1"/>
        </w:rPr>
        <w:t xml:space="preserve"> </w:t>
      </w:r>
      <w:r w:rsidRPr="00C671D8">
        <w:t>be taken as</w:t>
      </w:r>
      <w:r w:rsidRPr="00C671D8">
        <w:rPr>
          <w:spacing w:val="-4"/>
        </w:rPr>
        <w:t xml:space="preserve"> </w:t>
      </w:r>
      <w:r w:rsidRPr="00C671D8">
        <w:t>to whicr1expenditures</w:t>
      </w:r>
      <w:r w:rsidRPr="00C671D8">
        <w:rPr>
          <w:spacing w:val="-17"/>
        </w:rPr>
        <w:t xml:space="preserve"> </w:t>
      </w:r>
      <w:r w:rsidRPr="00C671D8">
        <w:t>are</w:t>
      </w:r>
      <w:r w:rsidRPr="00C671D8">
        <w:rPr>
          <w:spacing w:val="-15"/>
        </w:rPr>
        <w:t xml:space="preserve"> </w:t>
      </w:r>
      <w:r w:rsidRPr="00C671D8">
        <w:t>to</w:t>
      </w:r>
      <w:r w:rsidRPr="00C671D8">
        <w:rPr>
          <w:spacing w:val="-19"/>
        </w:rPr>
        <w:t xml:space="preserve"> </w:t>
      </w:r>
      <w:r w:rsidRPr="00C671D8">
        <w:t>be</w:t>
      </w:r>
      <w:r w:rsidRPr="00C671D8">
        <w:rPr>
          <w:spacing w:val="-20"/>
        </w:rPr>
        <w:t xml:space="preserve"> </w:t>
      </w:r>
      <w:r w:rsidRPr="00C671D8">
        <w:t>disallowed,</w:t>
      </w:r>
      <w:r w:rsidRPr="00C671D8">
        <w:rPr>
          <w:spacing w:val="34"/>
        </w:rPr>
        <w:t xml:space="preserve"> </w:t>
      </w:r>
      <w:r w:rsidRPr="00C671D8">
        <w:t>partially</w:t>
      </w:r>
      <w:r w:rsidRPr="00C671D8">
        <w:rPr>
          <w:spacing w:val="-5"/>
        </w:rPr>
        <w:t xml:space="preserve"> </w:t>
      </w:r>
      <w:r w:rsidRPr="00C671D8">
        <w:t>or</w:t>
      </w:r>
      <w:r w:rsidRPr="00C671D8">
        <w:rPr>
          <w:spacing w:val="-14"/>
        </w:rPr>
        <w:t xml:space="preserve"> </w:t>
      </w:r>
      <w:r w:rsidRPr="00C671D8">
        <w:t>fully, by</w:t>
      </w:r>
      <w:r w:rsidRPr="00C671D8">
        <w:rPr>
          <w:spacing w:val="-10"/>
        </w:rPr>
        <w:t xml:space="preserve"> </w:t>
      </w:r>
      <w:r w:rsidRPr="00C671D8">
        <w:t>applying</w:t>
      </w:r>
      <w:r w:rsidRPr="00C671D8">
        <w:rPr>
          <w:spacing w:val="-24"/>
        </w:rPr>
        <w:t xml:space="preserve"> </w:t>
      </w:r>
      <w:r w:rsidRPr="00C671D8">
        <w:t>uniform</w:t>
      </w:r>
      <w:r w:rsidRPr="00C671D8">
        <w:rPr>
          <w:spacing w:val="-20"/>
        </w:rPr>
        <w:t xml:space="preserve"> </w:t>
      </w:r>
      <w:r w:rsidRPr="00C671D8">
        <w:t>criteria.</w:t>
      </w:r>
      <w:r w:rsidRPr="00C671D8">
        <w:rPr>
          <w:spacing w:val="18"/>
        </w:rPr>
        <w:t xml:space="preserve"> </w:t>
      </w:r>
      <w:r w:rsidRPr="00C671D8">
        <w:t>Central</w:t>
      </w:r>
      <w:r w:rsidRPr="00C671D8">
        <w:rPr>
          <w:spacing w:val="21"/>
        </w:rPr>
        <w:t xml:space="preserve"> </w:t>
      </w:r>
      <w:r w:rsidRPr="00C671D8">
        <w:t>tax</w:t>
      </w:r>
      <w:r w:rsidRPr="00C671D8">
        <w:rPr>
          <w:spacing w:val="80"/>
        </w:rPr>
        <w:t xml:space="preserve"> </w:t>
      </w:r>
      <w:r w:rsidRPr="00C671D8">
        <w:t>revenues</w:t>
      </w:r>
      <w:r w:rsidRPr="00C671D8">
        <w:rPr>
          <w:spacing w:val="-15"/>
        </w:rPr>
        <w:t xml:space="preserve"> </w:t>
      </w:r>
      <w:r w:rsidRPr="00C671D8">
        <w:t>would also</w:t>
      </w:r>
      <w:r w:rsidRPr="00C671D8">
        <w:rPr>
          <w:spacing w:val="-28"/>
        </w:rPr>
        <w:t xml:space="preserve"> </w:t>
      </w:r>
      <w:r w:rsidRPr="00C671D8">
        <w:t>be</w:t>
      </w:r>
      <w:r w:rsidRPr="00C671D8">
        <w:rPr>
          <w:spacing w:val="-20"/>
        </w:rPr>
        <w:t xml:space="preserve"> </w:t>
      </w:r>
      <w:r w:rsidRPr="00C671D8">
        <w:t>projected</w:t>
      </w:r>
      <w:r w:rsidRPr="00C671D8">
        <w:rPr>
          <w:spacing w:val="-14"/>
        </w:rPr>
        <w:t xml:space="preserve"> </w:t>
      </w:r>
      <w:r w:rsidRPr="00C671D8">
        <w:t>at</w:t>
      </w:r>
      <w:r w:rsidRPr="00C671D8">
        <w:rPr>
          <w:spacing w:val="-14"/>
        </w:rPr>
        <w:t xml:space="preserve"> </w:t>
      </w:r>
      <w:r w:rsidRPr="00C671D8">
        <w:t>normative</w:t>
      </w:r>
      <w:r w:rsidRPr="00C671D8">
        <w:rPr>
          <w:spacing w:val="-14"/>
        </w:rPr>
        <w:t xml:space="preserve"> </w:t>
      </w:r>
      <w:r w:rsidRPr="00C671D8">
        <w:t>rates</w:t>
      </w:r>
      <w:r w:rsidRPr="00C671D8">
        <w:rPr>
          <w:spacing w:val="-30"/>
        </w:rPr>
        <w:t xml:space="preserve"> </w:t>
      </w:r>
      <w:r w:rsidRPr="00C671D8">
        <w:t>of</w:t>
      </w:r>
      <w:r w:rsidRPr="00C671D8">
        <w:rPr>
          <w:spacing w:val="-20"/>
        </w:rPr>
        <w:t xml:space="preserve"> </w:t>
      </w:r>
      <w:r w:rsidRPr="00C671D8">
        <w:t>growth</w:t>
      </w:r>
      <w:r w:rsidRPr="00C671D8">
        <w:rPr>
          <w:spacing w:val="-14"/>
        </w:rPr>
        <w:t xml:space="preserve"> </w:t>
      </w:r>
      <w:r w:rsidRPr="00C671D8">
        <w:t>for</w:t>
      </w:r>
      <w:r w:rsidRPr="00C671D8">
        <w:rPr>
          <w:spacing w:val="21"/>
        </w:rPr>
        <w:t xml:space="preserve"> </w:t>
      </w:r>
      <w:r w:rsidRPr="00C671D8">
        <w:t>the</w:t>
      </w:r>
      <w:r w:rsidRPr="00C671D8">
        <w:rPr>
          <w:spacing w:val="8"/>
        </w:rPr>
        <w:t xml:space="preserve"> </w:t>
      </w:r>
      <w:r w:rsidRPr="00C671D8">
        <w:t>five-year</w:t>
      </w:r>
      <w:r w:rsidRPr="00C671D8">
        <w:rPr>
          <w:spacing w:val="-7"/>
        </w:rPr>
        <w:t xml:space="preserve"> </w:t>
      </w:r>
      <w:r w:rsidRPr="00C671D8">
        <w:t>period.</w:t>
      </w:r>
      <w:r w:rsidRPr="00C671D8">
        <w:rPr>
          <w:spacing w:val="40"/>
        </w:rPr>
        <w:t xml:space="preserve"> </w:t>
      </w:r>
      <w:r w:rsidRPr="00C671D8">
        <w:t>As regards</w:t>
      </w:r>
      <w:r w:rsidRPr="00C671D8">
        <w:rPr>
          <w:spacing w:val="40"/>
        </w:rPr>
        <w:t xml:space="preserve"> </w:t>
      </w:r>
      <w:r w:rsidRPr="00C671D8">
        <w:t>non-tax</w:t>
      </w:r>
      <w:r w:rsidRPr="00C671D8">
        <w:rPr>
          <w:spacing w:val="40"/>
        </w:rPr>
        <w:t xml:space="preserve"> </w:t>
      </w:r>
      <w:r w:rsidRPr="00C671D8">
        <w:t>revenues,</w:t>
      </w:r>
      <w:r w:rsidRPr="00C671D8">
        <w:rPr>
          <w:spacing w:val="40"/>
        </w:rPr>
        <w:t xml:space="preserve"> </w:t>
      </w:r>
      <w:r w:rsidRPr="00C671D8">
        <w:t>normative yields</w:t>
      </w:r>
      <w:r w:rsidRPr="00C671D8">
        <w:rPr>
          <w:spacing w:val="40"/>
        </w:rPr>
        <w:t xml:space="preserve"> </w:t>
      </w:r>
      <w:r w:rsidRPr="00C671D8">
        <w:t>will</w:t>
      </w:r>
      <w:r w:rsidRPr="00C671D8">
        <w:rPr>
          <w:spacing w:val="-11"/>
        </w:rPr>
        <w:t xml:space="preserve"> </w:t>
      </w:r>
      <w:r w:rsidRPr="00C671D8">
        <w:t>be estimated</w:t>
      </w:r>
      <w:r w:rsidRPr="00C671D8">
        <w:rPr>
          <w:spacing w:val="-5"/>
        </w:rPr>
        <w:t xml:space="preserve"> </w:t>
      </w:r>
      <w:r w:rsidRPr="00C671D8">
        <w:t>by applying yardsticks similar</w:t>
      </w:r>
      <w:r w:rsidRPr="00C671D8">
        <w:rPr>
          <w:spacing w:val="-9"/>
        </w:rPr>
        <w:t xml:space="preserve"> </w:t>
      </w:r>
      <w:r w:rsidRPr="00C671D8">
        <w:t xml:space="preserve">to </w:t>
      </w:r>
      <w:r w:rsidRPr="00C671D8">
        <w:rPr>
          <w:spacing w:val="-2"/>
        </w:rPr>
        <w:t>those</w:t>
      </w:r>
      <w:r w:rsidRPr="00C671D8">
        <w:t xml:space="preserve"> applied</w:t>
      </w:r>
      <w:r w:rsidRPr="00C671D8">
        <w:rPr>
          <w:spacing w:val="40"/>
        </w:rPr>
        <w:t xml:space="preserve"> </w:t>
      </w:r>
      <w:r w:rsidRPr="00C671D8">
        <w:t>in</w:t>
      </w:r>
      <w:r w:rsidRPr="00C671D8">
        <w:rPr>
          <w:spacing w:val="-2"/>
        </w:rPr>
        <w:t xml:space="preserve"> </w:t>
      </w:r>
      <w:r w:rsidRPr="00C671D8">
        <w:t>the case of the States with</w:t>
      </w:r>
      <w:r w:rsidRPr="00C671D8">
        <w:rPr>
          <w:spacing w:val="40"/>
        </w:rPr>
        <w:t xml:space="preserve"> </w:t>
      </w:r>
      <w:r w:rsidRPr="00C671D8">
        <w:t>suitable modifications.</w:t>
      </w:r>
      <w:r w:rsidRPr="00C671D8">
        <w:rPr>
          <w:spacing w:val="40"/>
        </w:rPr>
        <w:t xml:space="preserve"> </w:t>
      </w:r>
      <w:r w:rsidRPr="00C671D8">
        <w:t>Again, the major items</w:t>
      </w:r>
      <w:r w:rsidRPr="00C671D8">
        <w:rPr>
          <w:spacing w:val="-30"/>
        </w:rPr>
        <w:t xml:space="preserve"> </w:t>
      </w:r>
      <w:r w:rsidRPr="00C671D8">
        <w:t>of</w:t>
      </w:r>
      <w:r w:rsidRPr="00C671D8">
        <w:rPr>
          <w:spacing w:val="-10"/>
        </w:rPr>
        <w:t xml:space="preserve"> </w:t>
      </w:r>
      <w:r w:rsidRPr="00C671D8">
        <w:t>Central</w:t>
      </w:r>
      <w:r w:rsidRPr="00C671D8">
        <w:rPr>
          <w:spacing w:val="-26"/>
        </w:rPr>
        <w:t xml:space="preserve"> </w:t>
      </w:r>
      <w:r w:rsidRPr="00C671D8">
        <w:t>non-Plan revenue expenditure,</w:t>
      </w:r>
      <w:r w:rsidR="00200FBD" w:rsidRPr="00C671D8">
        <w:t xml:space="preserve"> </w:t>
      </w:r>
      <w:r w:rsidRPr="00C671D8">
        <w:t>other than interest</w:t>
      </w:r>
      <w:r w:rsidRPr="00C671D8">
        <w:rPr>
          <w:spacing w:val="39"/>
        </w:rPr>
        <w:t xml:space="preserve"> </w:t>
      </w:r>
      <w:r w:rsidRPr="00C671D8">
        <w:t xml:space="preserve">and </w:t>
      </w:r>
      <w:proofErr w:type="spellStart"/>
      <w:r w:rsidRPr="00C671D8">
        <w:t>defence</w:t>
      </w:r>
      <w:proofErr w:type="spellEnd"/>
      <w:r w:rsidRPr="00C671D8">
        <w:t>, would</w:t>
      </w:r>
      <w:r w:rsidRPr="00C671D8">
        <w:rPr>
          <w:spacing w:val="-24"/>
        </w:rPr>
        <w:t xml:space="preserve"> </w:t>
      </w:r>
      <w:r w:rsidRPr="00C671D8">
        <w:t>be</w:t>
      </w:r>
      <w:r w:rsidRPr="00C671D8">
        <w:rPr>
          <w:spacing w:val="-28"/>
        </w:rPr>
        <w:t xml:space="preserve"> </w:t>
      </w:r>
      <w:r w:rsidRPr="00C671D8">
        <w:t>assessed</w:t>
      </w:r>
      <w:r w:rsidRPr="00C671D8">
        <w:rPr>
          <w:spacing w:val="-22"/>
        </w:rPr>
        <w:t xml:space="preserve"> </w:t>
      </w:r>
      <w:r w:rsidRPr="00C671D8">
        <w:t>on</w:t>
      </w:r>
      <w:r w:rsidRPr="00C671D8">
        <w:rPr>
          <w:spacing w:val="-22"/>
        </w:rPr>
        <w:t xml:space="preserve"> </w:t>
      </w:r>
      <w:r w:rsidRPr="00C671D8">
        <w:t>a</w:t>
      </w:r>
      <w:r w:rsidRPr="00C671D8">
        <w:rPr>
          <w:spacing w:val="-18"/>
        </w:rPr>
        <w:t xml:space="preserve"> </w:t>
      </w:r>
      <w:r w:rsidRPr="00C671D8">
        <w:t>normative</w:t>
      </w:r>
      <w:r w:rsidRPr="00C671D8">
        <w:rPr>
          <w:spacing w:val="40"/>
        </w:rPr>
        <w:t xml:space="preserve"> </w:t>
      </w:r>
      <w:r w:rsidRPr="00C671D8">
        <w:t>basis</w:t>
      </w:r>
      <w:r w:rsidRPr="00C671D8">
        <w:rPr>
          <w:spacing w:val="27"/>
        </w:rPr>
        <w:t xml:space="preserve"> </w:t>
      </w:r>
      <w:r w:rsidRPr="00C671D8">
        <w:t>after</w:t>
      </w:r>
      <w:r w:rsidRPr="00C671D8">
        <w:rPr>
          <w:spacing w:val="10"/>
        </w:rPr>
        <w:t xml:space="preserve"> </w:t>
      </w:r>
      <w:r w:rsidRPr="00C671D8">
        <w:t>examining needs</w:t>
      </w:r>
      <w:r w:rsidRPr="00C671D8">
        <w:rPr>
          <w:spacing w:val="-8"/>
        </w:rPr>
        <w:t xml:space="preserve"> </w:t>
      </w:r>
      <w:r w:rsidRPr="00C671D8">
        <w:t>and</w:t>
      </w:r>
      <w:r w:rsidRPr="00C671D8">
        <w:rPr>
          <w:spacing w:val="40"/>
        </w:rPr>
        <w:t xml:space="preserve"> </w:t>
      </w:r>
      <w:r w:rsidRPr="00C671D8">
        <w:t>possible</w:t>
      </w:r>
      <w:r w:rsidRPr="00C671D8">
        <w:rPr>
          <w:spacing w:val="40"/>
        </w:rPr>
        <w:t xml:space="preserve"> </w:t>
      </w:r>
      <w:r w:rsidRPr="00C671D8">
        <w:t>ways</w:t>
      </w:r>
      <w:r w:rsidRPr="00C671D8">
        <w:rPr>
          <w:spacing w:val="40"/>
        </w:rPr>
        <w:t xml:space="preserve"> </w:t>
      </w:r>
      <w:r w:rsidRPr="00C671D8">
        <w:t>of</w:t>
      </w:r>
      <w:r w:rsidRPr="00C671D8">
        <w:rPr>
          <w:spacing w:val="40"/>
        </w:rPr>
        <w:t xml:space="preserve"> </w:t>
      </w:r>
      <w:r w:rsidRPr="00C671D8">
        <w:t>achieving</w:t>
      </w:r>
      <w:r w:rsidRPr="00C671D8">
        <w:rPr>
          <w:spacing w:val="80"/>
        </w:rPr>
        <w:t xml:space="preserve"> </w:t>
      </w:r>
      <w:r w:rsidRPr="00C671D8">
        <w:t>economy.</w:t>
      </w:r>
    </w:p>
    <w:p w14:paraId="2E65EB10" w14:textId="344E7C86" w:rsidR="00CE38D6" w:rsidRPr="00C671D8" w:rsidRDefault="00CE38D6" w:rsidP="00031085">
      <w:pPr>
        <w:pStyle w:val="Heading2"/>
        <w:keepNext w:val="0"/>
        <w:keepLines w:val="0"/>
        <w:spacing w:before="120" w:after="120" w:line="240" w:lineRule="exact"/>
        <w:ind w:left="0" w:firstLine="133"/>
        <w:jc w:val="both"/>
      </w:pPr>
      <w:r w:rsidRPr="00C671D8">
        <w:t>Before</w:t>
      </w:r>
      <w:r w:rsidRPr="00C671D8">
        <w:rPr>
          <w:spacing w:val="40"/>
        </w:rPr>
        <w:t xml:space="preserve"> </w:t>
      </w:r>
      <w:r w:rsidRPr="00C671D8">
        <w:t>commencing the second stage of assessment, we</w:t>
      </w:r>
      <w:r w:rsidRPr="00C671D8">
        <w:rPr>
          <w:spacing w:val="40"/>
        </w:rPr>
        <w:t xml:space="preserve"> </w:t>
      </w:r>
      <w:r w:rsidRPr="00C671D8">
        <w:t>shall</w:t>
      </w:r>
      <w:r w:rsidRPr="00C671D8">
        <w:rPr>
          <w:spacing w:val="-10"/>
        </w:rPr>
        <w:t xml:space="preserve"> </w:t>
      </w:r>
      <w:r w:rsidRPr="00C671D8">
        <w:t>tentatively</w:t>
      </w:r>
      <w:r w:rsidRPr="00C671D8">
        <w:rPr>
          <w:spacing w:val="-10"/>
        </w:rPr>
        <w:t xml:space="preserve"> </w:t>
      </w:r>
      <w:r w:rsidRPr="00C671D8">
        <w:t>work</w:t>
      </w:r>
      <w:r w:rsidRPr="00C671D8">
        <w:rPr>
          <w:spacing w:val="-14"/>
        </w:rPr>
        <w:t xml:space="preserve"> </w:t>
      </w:r>
      <w:r w:rsidRPr="00C671D8">
        <w:t>out</w:t>
      </w:r>
      <w:r w:rsidRPr="00C671D8">
        <w:rPr>
          <w:spacing w:val="40"/>
        </w:rPr>
        <w:t xml:space="preserve"> </w:t>
      </w:r>
      <w:r w:rsidRPr="00C671D8">
        <w:t>the</w:t>
      </w:r>
      <w:r w:rsidRPr="00C671D8">
        <w:rPr>
          <w:spacing w:val="-14"/>
        </w:rPr>
        <w:t xml:space="preserve"> </w:t>
      </w:r>
      <w:r w:rsidRPr="00C671D8">
        <w:t xml:space="preserve">quantum </w:t>
      </w:r>
      <w:r w:rsidRPr="00C671D8">
        <w:rPr>
          <w:spacing w:val="-2"/>
        </w:rPr>
        <w:t>and</w:t>
      </w:r>
      <w:r w:rsidRPr="00C671D8">
        <w:rPr>
          <w:spacing w:val="-12"/>
        </w:rPr>
        <w:t xml:space="preserve"> </w:t>
      </w:r>
      <w:r w:rsidRPr="00C671D8">
        <w:rPr>
          <w:spacing w:val="-2"/>
        </w:rPr>
        <w:t>pattern</w:t>
      </w:r>
      <w:r w:rsidRPr="00C671D8">
        <w:rPr>
          <w:spacing w:val="-12"/>
        </w:rPr>
        <w:t xml:space="preserve"> </w:t>
      </w:r>
      <w:r w:rsidRPr="00C671D8">
        <w:rPr>
          <w:spacing w:val="-2"/>
        </w:rPr>
        <w:t>of</w:t>
      </w:r>
      <w:r w:rsidRPr="00C671D8">
        <w:rPr>
          <w:spacing w:val="-12"/>
        </w:rPr>
        <w:t xml:space="preserve"> </w:t>
      </w:r>
      <w:r w:rsidRPr="00C671D8">
        <w:rPr>
          <w:spacing w:val="-2"/>
        </w:rPr>
        <w:t>devolution</w:t>
      </w:r>
      <w:r w:rsidRPr="00C671D8">
        <w:rPr>
          <w:spacing w:val="-5"/>
        </w:rPr>
        <w:t xml:space="preserve"> </w:t>
      </w:r>
      <w:r w:rsidRPr="00C671D8">
        <w:rPr>
          <w:spacing w:val="-2"/>
        </w:rPr>
        <w:t>of</w:t>
      </w:r>
      <w:r w:rsidRPr="00C671D8">
        <w:rPr>
          <w:spacing w:val="-12"/>
        </w:rPr>
        <w:t xml:space="preserve"> </w:t>
      </w:r>
      <w:r w:rsidRPr="00C671D8">
        <w:rPr>
          <w:spacing w:val="-2"/>
        </w:rPr>
        <w:t>taxes,</w:t>
      </w:r>
      <w:r w:rsidRPr="00C671D8">
        <w:rPr>
          <w:spacing w:val="18"/>
        </w:rPr>
        <w:t xml:space="preserve"> </w:t>
      </w:r>
      <w:r w:rsidRPr="00C671D8">
        <w:rPr>
          <w:spacing w:val="-2"/>
        </w:rPr>
        <w:t>as</w:t>
      </w:r>
      <w:r w:rsidRPr="00C671D8">
        <w:rPr>
          <w:spacing w:val="-12"/>
        </w:rPr>
        <w:t xml:space="preserve"> </w:t>
      </w:r>
      <w:r w:rsidRPr="00C671D8">
        <w:rPr>
          <w:spacing w:val="-2"/>
        </w:rPr>
        <w:t>well</w:t>
      </w:r>
      <w:r w:rsidRPr="00C671D8">
        <w:rPr>
          <w:spacing w:val="-12"/>
        </w:rPr>
        <w:t xml:space="preserve"> </w:t>
      </w:r>
      <w:r w:rsidRPr="00C671D8">
        <w:rPr>
          <w:spacing w:val="-2"/>
        </w:rPr>
        <w:t xml:space="preserve">as grants-in-aid. </w:t>
      </w:r>
      <w:r w:rsidRPr="00C671D8">
        <w:t>The Commission</w:t>
      </w:r>
      <w:r w:rsidRPr="00C671D8">
        <w:rPr>
          <w:spacing w:val="-8"/>
        </w:rPr>
        <w:t xml:space="preserve"> </w:t>
      </w:r>
      <w:r w:rsidRPr="00C671D8">
        <w:t>would</w:t>
      </w:r>
      <w:r w:rsidRPr="00C671D8">
        <w:rPr>
          <w:spacing w:val="-5"/>
        </w:rPr>
        <w:t xml:space="preserve"> </w:t>
      </w:r>
      <w:r w:rsidRPr="00C671D8">
        <w:t>derive,</w:t>
      </w:r>
      <w:r w:rsidR="00200FBD" w:rsidRPr="00C671D8">
        <w:rPr>
          <w:spacing w:val="80"/>
        </w:rPr>
        <w:t xml:space="preserve"> </w:t>
      </w:r>
      <w:r w:rsidRPr="00C671D8">
        <w:t>in</w:t>
      </w:r>
      <w:r w:rsidRPr="00C671D8">
        <w:rPr>
          <w:spacing w:val="-12"/>
        </w:rPr>
        <w:t xml:space="preserve"> </w:t>
      </w:r>
      <w:r w:rsidRPr="00C671D8">
        <w:t>collaboration</w:t>
      </w:r>
      <w:r w:rsidRPr="00C671D8">
        <w:rPr>
          <w:spacing w:val="-8"/>
        </w:rPr>
        <w:t xml:space="preserve"> </w:t>
      </w:r>
      <w:r w:rsidRPr="00C671D8">
        <w:t>with</w:t>
      </w:r>
      <w:r w:rsidRPr="00C671D8">
        <w:rPr>
          <w:spacing w:val="-5"/>
        </w:rPr>
        <w:t xml:space="preserve"> </w:t>
      </w:r>
      <w:r w:rsidRPr="00C671D8">
        <w:t>the Planning</w:t>
      </w:r>
      <w:r w:rsidRPr="00C671D8">
        <w:rPr>
          <w:spacing w:val="-14"/>
        </w:rPr>
        <w:t xml:space="preserve"> </w:t>
      </w:r>
      <w:r w:rsidRPr="00C671D8">
        <w:t>Commission,</w:t>
      </w:r>
      <w:r w:rsidRPr="00C671D8">
        <w:rPr>
          <w:spacing w:val="-2"/>
        </w:rPr>
        <w:t xml:space="preserve"> </w:t>
      </w:r>
      <w:r w:rsidRPr="00C671D8">
        <w:t>minimum</w:t>
      </w:r>
      <w:r w:rsidRPr="00C671D8">
        <w:rPr>
          <w:spacing w:val="-14"/>
        </w:rPr>
        <w:t xml:space="preserve"> </w:t>
      </w:r>
      <w:r w:rsidRPr="00C671D8">
        <w:t>levels</w:t>
      </w:r>
      <w:r w:rsidRPr="00C671D8">
        <w:rPr>
          <w:spacing w:val="-14"/>
        </w:rPr>
        <w:t xml:space="preserve"> </w:t>
      </w:r>
      <w:r w:rsidRPr="00C671D8">
        <w:t>of</w:t>
      </w:r>
      <w:r w:rsidRPr="00C671D8">
        <w:rPr>
          <w:spacing w:val="40"/>
        </w:rPr>
        <w:t xml:space="preserve"> </w:t>
      </w:r>
      <w:r w:rsidRPr="00C671D8">
        <w:t>revenue Plan expenditure</w:t>
      </w:r>
      <w:r w:rsidRPr="00C671D8">
        <w:rPr>
          <w:spacing w:val="-24"/>
        </w:rPr>
        <w:t xml:space="preserve"> </w:t>
      </w:r>
      <w:r w:rsidRPr="00C671D8">
        <w:t>that</w:t>
      </w:r>
      <w:r w:rsidRPr="00C671D8">
        <w:rPr>
          <w:spacing w:val="-14"/>
        </w:rPr>
        <w:t xml:space="preserve"> </w:t>
      </w:r>
      <w:r w:rsidRPr="00C671D8">
        <w:t>should</w:t>
      </w:r>
      <w:r w:rsidRPr="00C671D8">
        <w:rPr>
          <w:spacing w:val="-24"/>
        </w:rPr>
        <w:t xml:space="preserve"> </w:t>
      </w:r>
      <w:r w:rsidRPr="00C671D8">
        <w:t>be</w:t>
      </w:r>
      <w:r w:rsidRPr="00C671D8">
        <w:rPr>
          <w:spacing w:val="-22"/>
        </w:rPr>
        <w:t xml:space="preserve"> </w:t>
      </w:r>
      <w:r w:rsidRPr="00C671D8">
        <w:t>provided</w:t>
      </w:r>
      <w:r w:rsidRPr="00C671D8">
        <w:rPr>
          <w:spacing w:val="-14"/>
        </w:rPr>
        <w:t xml:space="preserve"> </w:t>
      </w:r>
      <w:r w:rsidRPr="00C671D8">
        <w:t>(part</w:t>
      </w:r>
      <w:r w:rsidRPr="00C671D8">
        <w:rPr>
          <w:spacing w:val="-17"/>
        </w:rPr>
        <w:t xml:space="preserve"> </w:t>
      </w:r>
      <w:r w:rsidRPr="00C671D8">
        <w:t>of</w:t>
      </w:r>
      <w:r w:rsidRPr="00C671D8">
        <w:rPr>
          <w:spacing w:val="1"/>
        </w:rPr>
        <w:t xml:space="preserve"> </w:t>
      </w:r>
      <w:r w:rsidRPr="00C671D8">
        <w:t>this</w:t>
      </w:r>
      <w:r w:rsidRPr="00C671D8">
        <w:rPr>
          <w:spacing w:val="20"/>
        </w:rPr>
        <w:t xml:space="preserve"> </w:t>
      </w:r>
      <w:r w:rsidRPr="00C671D8">
        <w:t>could</w:t>
      </w:r>
      <w:r w:rsidRPr="00C671D8">
        <w:rPr>
          <w:spacing w:val="-25"/>
        </w:rPr>
        <w:t xml:space="preserve"> </w:t>
      </w:r>
      <w:r w:rsidRPr="00C671D8">
        <w:t>be used</w:t>
      </w:r>
      <w:r w:rsidRPr="00C671D8">
        <w:rPr>
          <w:spacing w:val="-14"/>
        </w:rPr>
        <w:t xml:space="preserve"> </w:t>
      </w:r>
      <w:r w:rsidRPr="00C671D8">
        <w:t>for</w:t>
      </w:r>
      <w:r w:rsidRPr="00C671D8">
        <w:rPr>
          <w:spacing w:val="-13"/>
        </w:rPr>
        <w:t xml:space="preserve"> </w:t>
      </w:r>
      <w:proofErr w:type="gramStart"/>
      <w:r w:rsidR="00200FBD" w:rsidRPr="00C671D8">
        <w:t xml:space="preserve">equalization </w:t>
      </w:r>
      <w:r w:rsidRPr="00C671D8">
        <w:rPr>
          <w:spacing w:val="-20"/>
        </w:rPr>
        <w:t xml:space="preserve"> </w:t>
      </w:r>
      <w:r w:rsidRPr="00C671D8">
        <w:rPr>
          <w:spacing w:val="-2"/>
        </w:rPr>
        <w:t>purposes</w:t>
      </w:r>
      <w:proofErr w:type="gramEnd"/>
      <w:r w:rsidRPr="00C671D8">
        <w:rPr>
          <w:spacing w:val="-2"/>
        </w:rPr>
        <w:t>).</w:t>
      </w:r>
    </w:p>
    <w:p w14:paraId="03188B4A" w14:textId="203D7575" w:rsidR="00CE38D6" w:rsidRPr="00C671D8" w:rsidRDefault="00CE38D6" w:rsidP="00031085">
      <w:pPr>
        <w:pStyle w:val="Heading2"/>
        <w:keepNext w:val="0"/>
        <w:keepLines w:val="0"/>
        <w:spacing w:before="120" w:after="120" w:line="240" w:lineRule="exact"/>
        <w:ind w:left="0" w:firstLine="133"/>
        <w:jc w:val="both"/>
      </w:pPr>
      <w:r w:rsidRPr="00C671D8">
        <w:t>In the second stage of assessment,</w:t>
      </w:r>
      <w:r w:rsidRPr="00C671D8">
        <w:rPr>
          <w:spacing w:val="40"/>
        </w:rPr>
        <w:t xml:space="preserve"> </w:t>
      </w:r>
      <w:r w:rsidRPr="00C671D8">
        <w:t>on the basis</w:t>
      </w:r>
      <w:r w:rsidRPr="00C671D8">
        <w:rPr>
          <w:spacing w:val="70"/>
        </w:rPr>
        <w:t xml:space="preserve"> </w:t>
      </w:r>
      <w:r w:rsidRPr="00C671D8">
        <w:t>of</w:t>
      </w:r>
      <w:r w:rsidRPr="00C671D8">
        <w:rPr>
          <w:spacing w:val="-14"/>
        </w:rPr>
        <w:t xml:space="preserve"> </w:t>
      </w:r>
      <w:r w:rsidRPr="00C671D8">
        <w:t>the</w:t>
      </w:r>
      <w:r w:rsidRPr="00C671D8">
        <w:rPr>
          <w:spacing w:val="80"/>
        </w:rPr>
        <w:t xml:space="preserve"> </w:t>
      </w:r>
      <w:r w:rsidRPr="00C671D8">
        <w:t>estimated</w:t>
      </w:r>
      <w:r w:rsidRPr="00C671D8">
        <w:rPr>
          <w:spacing w:val="-14"/>
        </w:rPr>
        <w:t xml:space="preserve"> </w:t>
      </w:r>
      <w:r w:rsidRPr="00C671D8">
        <w:t>revenues</w:t>
      </w:r>
      <w:r w:rsidRPr="00C671D8">
        <w:rPr>
          <w:spacing w:val="-14"/>
        </w:rPr>
        <w:t xml:space="preserve"> </w:t>
      </w:r>
      <w:r w:rsidRPr="00C671D8">
        <w:t>and</w:t>
      </w:r>
      <w:r w:rsidRPr="00C671D8">
        <w:rPr>
          <w:spacing w:val="-13"/>
        </w:rPr>
        <w:t xml:space="preserve"> </w:t>
      </w:r>
      <w:r w:rsidRPr="00C671D8">
        <w:t>expenditures</w:t>
      </w:r>
      <w:r w:rsidRPr="00C671D8">
        <w:rPr>
          <w:spacing w:val="-17"/>
        </w:rPr>
        <w:t xml:space="preserve"> </w:t>
      </w:r>
      <w:r w:rsidRPr="00C671D8">
        <w:t>and the</w:t>
      </w:r>
      <w:r w:rsidRPr="00C671D8">
        <w:rPr>
          <w:spacing w:val="-14"/>
        </w:rPr>
        <w:t xml:space="preserve"> </w:t>
      </w:r>
      <w:r w:rsidRPr="00C671D8">
        <w:t>devolution</w:t>
      </w:r>
      <w:r w:rsidRPr="00C671D8">
        <w:rPr>
          <w:spacing w:val="-22"/>
        </w:rPr>
        <w:t xml:space="preserve"> </w:t>
      </w:r>
      <w:r w:rsidRPr="00C671D8">
        <w:t>of</w:t>
      </w:r>
      <w:r w:rsidRPr="00C671D8">
        <w:rPr>
          <w:spacing w:val="-14"/>
        </w:rPr>
        <w:t xml:space="preserve"> </w:t>
      </w:r>
      <w:r w:rsidRPr="00C671D8">
        <w:t>Central</w:t>
      </w:r>
      <w:r w:rsidRPr="00C671D8">
        <w:rPr>
          <w:spacing w:val="40"/>
        </w:rPr>
        <w:t xml:space="preserve"> </w:t>
      </w:r>
      <w:r w:rsidRPr="00C671D8">
        <w:t>taxes</w:t>
      </w:r>
      <w:r w:rsidRPr="00C671D8">
        <w:rPr>
          <w:spacing w:val="15"/>
        </w:rPr>
        <w:t xml:space="preserve"> </w:t>
      </w:r>
      <w:r w:rsidRPr="00C671D8">
        <w:t>tentatively</w:t>
      </w:r>
      <w:r w:rsidRPr="00C671D8">
        <w:rPr>
          <w:spacing w:val="-21"/>
        </w:rPr>
        <w:t xml:space="preserve"> </w:t>
      </w:r>
      <w:r w:rsidRPr="00C671D8">
        <w:t>decided</w:t>
      </w:r>
      <w:r w:rsidRPr="00C671D8">
        <w:rPr>
          <w:spacing w:val="-23"/>
        </w:rPr>
        <w:t xml:space="preserve"> </w:t>
      </w:r>
      <w:r w:rsidRPr="00C671D8">
        <w:t>upon revenue balances for the</w:t>
      </w:r>
      <w:r w:rsidRPr="00C671D8">
        <w:rPr>
          <w:spacing w:val="40"/>
        </w:rPr>
        <w:t xml:space="preserve"> </w:t>
      </w:r>
      <w:r w:rsidRPr="00C671D8">
        <w:t>Central and</w:t>
      </w:r>
      <w:r w:rsidRPr="00C671D8">
        <w:rPr>
          <w:spacing w:val="-6"/>
        </w:rPr>
        <w:t xml:space="preserve"> </w:t>
      </w:r>
      <w:r w:rsidRPr="00C671D8">
        <w:t>individual</w:t>
      </w:r>
      <w:r w:rsidRPr="00C671D8">
        <w:rPr>
          <w:spacing w:val="-12"/>
        </w:rPr>
        <w:t xml:space="preserve"> </w:t>
      </w:r>
      <w:r w:rsidRPr="00C671D8">
        <w:t>State Governments</w:t>
      </w:r>
      <w:r w:rsidRPr="00C671D8">
        <w:rPr>
          <w:spacing w:val="40"/>
        </w:rPr>
        <w:t xml:space="preserve"> </w:t>
      </w:r>
      <w:r w:rsidRPr="00C671D8">
        <w:t>will</w:t>
      </w:r>
      <w:r w:rsidRPr="00C671D8">
        <w:rPr>
          <w:spacing w:val="40"/>
        </w:rPr>
        <w:t xml:space="preserve"> </w:t>
      </w:r>
      <w:r w:rsidRPr="00C671D8">
        <w:t>be</w:t>
      </w:r>
      <w:r w:rsidRPr="00C671D8">
        <w:rPr>
          <w:spacing w:val="40"/>
        </w:rPr>
        <w:t xml:space="preserve"> </w:t>
      </w:r>
      <w:r w:rsidRPr="00C671D8">
        <w:t>worked</w:t>
      </w:r>
      <w:r w:rsidRPr="00C671D8">
        <w:rPr>
          <w:spacing w:val="40"/>
        </w:rPr>
        <w:t xml:space="preserve"> </w:t>
      </w:r>
      <w:r w:rsidRPr="00C671D8">
        <w:t>out.</w:t>
      </w:r>
      <w:r w:rsidRPr="00C671D8">
        <w:rPr>
          <w:spacing w:val="40"/>
        </w:rPr>
        <w:t xml:space="preserve"> </w:t>
      </w:r>
      <w:r w:rsidRPr="00C671D8">
        <w:t>Most</w:t>
      </w:r>
      <w:r w:rsidRPr="00C671D8">
        <w:rPr>
          <w:spacing w:val="40"/>
        </w:rPr>
        <w:t xml:space="preserve"> </w:t>
      </w:r>
      <w:r w:rsidRPr="00C671D8">
        <w:t>likely,</w:t>
      </w:r>
      <w:r w:rsidR="00200FBD" w:rsidRPr="00C671D8">
        <w:t xml:space="preserve"> </w:t>
      </w:r>
      <w:r w:rsidRPr="00C671D8">
        <w:rPr>
          <w:spacing w:val="-4"/>
        </w:rPr>
        <w:t xml:space="preserve">the </w:t>
      </w:r>
      <w:r w:rsidRPr="00C671D8">
        <w:t>estimated</w:t>
      </w:r>
      <w:r w:rsidRPr="00C671D8">
        <w:rPr>
          <w:spacing w:val="14"/>
        </w:rPr>
        <w:t xml:space="preserve"> </w:t>
      </w:r>
      <w:r w:rsidRPr="00C671D8">
        <w:t>revenue</w:t>
      </w:r>
      <w:r w:rsidRPr="00C671D8">
        <w:rPr>
          <w:spacing w:val="-14"/>
        </w:rPr>
        <w:t xml:space="preserve"> </w:t>
      </w:r>
      <w:r w:rsidRPr="00C671D8">
        <w:t>and</w:t>
      </w:r>
      <w:r w:rsidRPr="00C671D8">
        <w:rPr>
          <w:spacing w:val="-14"/>
        </w:rPr>
        <w:t xml:space="preserve"> </w:t>
      </w:r>
      <w:r w:rsidRPr="00C671D8">
        <w:t>expenditure</w:t>
      </w:r>
      <w:r w:rsidRPr="00C671D8">
        <w:rPr>
          <w:spacing w:val="-17"/>
        </w:rPr>
        <w:t xml:space="preserve"> </w:t>
      </w:r>
      <w:r w:rsidRPr="00C671D8">
        <w:t>figures</w:t>
      </w:r>
      <w:r w:rsidRPr="00C671D8">
        <w:rPr>
          <w:spacing w:val="-14"/>
        </w:rPr>
        <w:t xml:space="preserve"> </w:t>
      </w:r>
      <w:r w:rsidRPr="00C671D8">
        <w:t>would</w:t>
      </w:r>
      <w:r w:rsidRPr="00C671D8">
        <w:rPr>
          <w:spacing w:val="14"/>
        </w:rPr>
        <w:t xml:space="preserve"> </w:t>
      </w:r>
      <w:r w:rsidRPr="00C671D8">
        <w:t>result in</w:t>
      </w:r>
      <w:r w:rsidRPr="00C671D8">
        <w:rPr>
          <w:spacing w:val="22"/>
        </w:rPr>
        <w:t xml:space="preserve"> </w:t>
      </w:r>
      <w:r w:rsidRPr="00C671D8">
        <w:t>revenue</w:t>
      </w:r>
      <w:r w:rsidRPr="00C671D8">
        <w:rPr>
          <w:spacing w:val="-1"/>
        </w:rPr>
        <w:t xml:space="preserve"> </w:t>
      </w:r>
      <w:r w:rsidRPr="00C671D8">
        <w:t>deficits</w:t>
      </w:r>
      <w:r w:rsidRPr="00C671D8">
        <w:rPr>
          <w:spacing w:val="-31"/>
        </w:rPr>
        <w:t xml:space="preserve"> </w:t>
      </w:r>
      <w:r w:rsidRPr="00C671D8">
        <w:t>for</w:t>
      </w:r>
      <w:r w:rsidRPr="00C671D8">
        <w:rPr>
          <w:spacing w:val="-20"/>
        </w:rPr>
        <w:t xml:space="preserve"> </w:t>
      </w:r>
      <w:r w:rsidRPr="00C671D8">
        <w:t>some</w:t>
      </w:r>
      <w:r w:rsidRPr="00C671D8">
        <w:rPr>
          <w:spacing w:val="-17"/>
        </w:rPr>
        <w:t xml:space="preserve"> </w:t>
      </w:r>
      <w:r w:rsidRPr="00C671D8">
        <w:t>governments</w:t>
      </w:r>
      <w:r w:rsidRPr="00C671D8">
        <w:rPr>
          <w:spacing w:val="-31"/>
        </w:rPr>
        <w:t xml:space="preserve"> </w:t>
      </w:r>
      <w:r w:rsidRPr="00C671D8">
        <w:t>as</w:t>
      </w:r>
      <w:r w:rsidRPr="00C671D8">
        <w:rPr>
          <w:spacing w:val="-22"/>
        </w:rPr>
        <w:t xml:space="preserve"> </w:t>
      </w:r>
      <w:r w:rsidRPr="00C671D8">
        <w:t>well</w:t>
      </w:r>
      <w:r w:rsidRPr="00C671D8">
        <w:rPr>
          <w:spacing w:val="-31"/>
        </w:rPr>
        <w:t xml:space="preserve"> </w:t>
      </w:r>
      <w:r w:rsidRPr="00C671D8">
        <w:t>as</w:t>
      </w:r>
      <w:r w:rsidRPr="00C671D8">
        <w:rPr>
          <w:spacing w:val="-22"/>
        </w:rPr>
        <w:t xml:space="preserve"> </w:t>
      </w:r>
      <w:r w:rsidRPr="00C671D8">
        <w:t xml:space="preserve">net </w:t>
      </w:r>
      <w:r w:rsidRPr="00C671D8">
        <w:rPr>
          <w:spacing w:val="-2"/>
        </w:rPr>
        <w:t>aggregate</w:t>
      </w:r>
      <w:r w:rsidRPr="00C671D8">
        <w:tab/>
        <w:t>deficit,</w:t>
      </w:r>
      <w:r w:rsidRPr="00C671D8">
        <w:rPr>
          <w:spacing w:val="40"/>
        </w:rPr>
        <w:t xml:space="preserve"> </w:t>
      </w:r>
      <w:r w:rsidRPr="00C671D8">
        <w:t>because</w:t>
      </w:r>
      <w:r w:rsidRPr="00C671D8">
        <w:rPr>
          <w:spacing w:val="28"/>
        </w:rPr>
        <w:t xml:space="preserve"> </w:t>
      </w:r>
      <w:r w:rsidRPr="00C671D8">
        <w:t>on the revenue</w:t>
      </w:r>
      <w:r w:rsidRPr="00C671D8">
        <w:rPr>
          <w:spacing w:val="27"/>
        </w:rPr>
        <w:t xml:space="preserve"> </w:t>
      </w:r>
      <w:r w:rsidRPr="00C671D8">
        <w:t>side, the aggregate</w:t>
      </w:r>
      <w:r w:rsidRPr="00C671D8">
        <w:rPr>
          <w:spacing w:val="40"/>
        </w:rPr>
        <w:t xml:space="preserve"> </w:t>
      </w:r>
      <w:r w:rsidRPr="00C671D8">
        <w:t>of</w:t>
      </w:r>
      <w:r w:rsidRPr="00C671D8">
        <w:rPr>
          <w:spacing w:val="40"/>
        </w:rPr>
        <w:t xml:space="preserve"> </w:t>
      </w:r>
      <w:r w:rsidRPr="00C671D8">
        <w:t>normative estimates</w:t>
      </w:r>
      <w:r w:rsidRPr="00C671D8">
        <w:rPr>
          <w:spacing w:val="40"/>
        </w:rPr>
        <w:t xml:space="preserve"> </w:t>
      </w:r>
      <w:r w:rsidRPr="00C671D8">
        <w:t>would</w:t>
      </w:r>
      <w:r w:rsidRPr="00C671D8">
        <w:rPr>
          <w:spacing w:val="40"/>
        </w:rPr>
        <w:t xml:space="preserve"> </w:t>
      </w:r>
      <w:r w:rsidRPr="00C671D8">
        <w:t>not</w:t>
      </w:r>
      <w:r w:rsidRPr="00C671D8">
        <w:rPr>
          <w:spacing w:val="40"/>
        </w:rPr>
        <w:t xml:space="preserve"> </w:t>
      </w:r>
      <w:r w:rsidRPr="00C671D8">
        <w:t>differ significantly</w:t>
      </w:r>
      <w:r w:rsidRPr="00C671D8">
        <w:rPr>
          <w:spacing w:val="-31"/>
        </w:rPr>
        <w:t xml:space="preserve"> </w:t>
      </w:r>
      <w:r w:rsidRPr="00C671D8">
        <w:t>from</w:t>
      </w:r>
      <w:r w:rsidRPr="00C671D8">
        <w:rPr>
          <w:spacing w:val="-30"/>
        </w:rPr>
        <w:t xml:space="preserve"> </w:t>
      </w:r>
      <w:r w:rsidRPr="00C671D8">
        <w:t>the</w:t>
      </w:r>
      <w:r w:rsidRPr="00C671D8">
        <w:rPr>
          <w:spacing w:val="-23"/>
        </w:rPr>
        <w:t xml:space="preserve"> </w:t>
      </w:r>
      <w:r w:rsidRPr="00C671D8">
        <w:t>actuals</w:t>
      </w:r>
      <w:r w:rsidRPr="00C671D8">
        <w:rPr>
          <w:spacing w:val="-27"/>
        </w:rPr>
        <w:t xml:space="preserve"> </w:t>
      </w:r>
      <w:r w:rsidRPr="00C671D8">
        <w:t>of</w:t>
      </w:r>
      <w:r w:rsidRPr="00C671D8">
        <w:rPr>
          <w:spacing w:val="-13"/>
        </w:rPr>
        <w:t xml:space="preserve"> </w:t>
      </w:r>
      <w:r w:rsidRPr="00C671D8">
        <w:t>the</w:t>
      </w:r>
      <w:r w:rsidRPr="00C671D8">
        <w:rPr>
          <w:spacing w:val="21"/>
        </w:rPr>
        <w:t xml:space="preserve"> </w:t>
      </w:r>
      <w:r w:rsidRPr="00C671D8">
        <w:t>base</w:t>
      </w:r>
      <w:r w:rsidRPr="00C671D8">
        <w:rPr>
          <w:spacing w:val="8"/>
        </w:rPr>
        <w:t xml:space="preserve"> </w:t>
      </w:r>
      <w:r w:rsidRPr="00C671D8">
        <w:t>year.</w:t>
      </w:r>
      <w:r w:rsidRPr="00C671D8">
        <w:rPr>
          <w:spacing w:val="-14"/>
        </w:rPr>
        <w:t xml:space="preserve"> </w:t>
      </w:r>
      <w:r w:rsidRPr="00C671D8">
        <w:t>In</w:t>
      </w:r>
      <w:r w:rsidRPr="00C671D8">
        <w:rPr>
          <w:spacing w:val="-12"/>
        </w:rPr>
        <w:t xml:space="preserve"> </w:t>
      </w:r>
      <w:r w:rsidRPr="00C671D8">
        <w:t>order</w:t>
      </w:r>
      <w:r w:rsidRPr="00C671D8">
        <w:rPr>
          <w:spacing w:val="-21"/>
        </w:rPr>
        <w:t xml:space="preserve"> </w:t>
      </w:r>
      <w:r w:rsidRPr="00C671D8">
        <w:t>to complete</w:t>
      </w:r>
      <w:r w:rsidRPr="00C671D8">
        <w:rPr>
          <w:spacing w:val="-14"/>
        </w:rPr>
        <w:t xml:space="preserve"> </w:t>
      </w:r>
      <w:r w:rsidRPr="00C671D8">
        <w:t>the normative assessment, we</w:t>
      </w:r>
      <w:r w:rsidRPr="00C671D8">
        <w:rPr>
          <w:spacing w:val="40"/>
        </w:rPr>
        <w:t xml:space="preserve"> </w:t>
      </w:r>
      <w:r w:rsidRPr="00C671D8">
        <w:t>shall</w:t>
      </w:r>
      <w:r w:rsidRPr="00C671D8">
        <w:rPr>
          <w:spacing w:val="-25"/>
        </w:rPr>
        <w:t xml:space="preserve"> </w:t>
      </w:r>
      <w:r w:rsidRPr="00C671D8">
        <w:t>target</w:t>
      </w:r>
      <w:r w:rsidRPr="00C671D8">
        <w:rPr>
          <w:spacing w:val="-13"/>
        </w:rPr>
        <w:t xml:space="preserve"> </w:t>
      </w:r>
      <w:r w:rsidRPr="00C671D8">
        <w:t>the rates</w:t>
      </w:r>
      <w:r w:rsidRPr="00C671D8">
        <w:rPr>
          <w:spacing w:val="-14"/>
        </w:rPr>
        <w:t xml:space="preserve"> </w:t>
      </w:r>
      <w:r w:rsidRPr="00C671D8">
        <w:t>of</w:t>
      </w:r>
      <w:r w:rsidRPr="00C671D8">
        <w:rPr>
          <w:spacing w:val="-5"/>
        </w:rPr>
        <w:t xml:space="preserve"> </w:t>
      </w:r>
      <w:r w:rsidRPr="00C671D8">
        <w:t>growth</w:t>
      </w:r>
      <w:r w:rsidRPr="00C671D8">
        <w:rPr>
          <w:spacing w:val="-13"/>
        </w:rPr>
        <w:t xml:space="preserve"> </w:t>
      </w:r>
      <w:r w:rsidRPr="00C671D8">
        <w:t>of</w:t>
      </w:r>
      <w:r w:rsidRPr="00C671D8">
        <w:rPr>
          <w:spacing w:val="-5"/>
        </w:rPr>
        <w:t xml:space="preserve"> </w:t>
      </w:r>
      <w:r w:rsidRPr="00C671D8">
        <w:t>revenues and</w:t>
      </w:r>
      <w:r w:rsidRPr="00C671D8">
        <w:rPr>
          <w:spacing w:val="-14"/>
        </w:rPr>
        <w:t xml:space="preserve"> </w:t>
      </w:r>
      <w:r w:rsidRPr="00C671D8">
        <w:t>expenditures</w:t>
      </w:r>
      <w:r w:rsidRPr="00C671D8">
        <w:rPr>
          <w:spacing w:val="40"/>
        </w:rPr>
        <w:t xml:space="preserve"> </w:t>
      </w:r>
      <w:r w:rsidRPr="00C671D8">
        <w:t>so</w:t>
      </w:r>
      <w:r w:rsidRPr="00C671D8">
        <w:rPr>
          <w:spacing w:val="77"/>
        </w:rPr>
        <w:t xml:space="preserve"> </w:t>
      </w:r>
      <w:r w:rsidRPr="00C671D8">
        <w:t>as</w:t>
      </w:r>
      <w:r w:rsidRPr="00C671D8">
        <w:rPr>
          <w:spacing w:val="30"/>
        </w:rPr>
        <w:t xml:space="preserve"> </w:t>
      </w:r>
      <w:r w:rsidRPr="00C671D8">
        <w:t>to eliminate</w:t>
      </w:r>
      <w:r w:rsidRPr="00C671D8">
        <w:rPr>
          <w:spacing w:val="-29"/>
        </w:rPr>
        <w:t xml:space="preserve"> </w:t>
      </w:r>
      <w:r w:rsidRPr="00C671D8">
        <w:t>the</w:t>
      </w:r>
      <w:r w:rsidRPr="00C671D8">
        <w:rPr>
          <w:spacing w:val="-19"/>
        </w:rPr>
        <w:t xml:space="preserve"> </w:t>
      </w:r>
      <w:r w:rsidRPr="00C671D8">
        <w:t>revenue</w:t>
      </w:r>
      <w:r w:rsidRPr="00C671D8">
        <w:rPr>
          <w:spacing w:val="-14"/>
        </w:rPr>
        <w:t xml:space="preserve"> </w:t>
      </w:r>
      <w:r w:rsidRPr="00C671D8">
        <w:t>deficits</w:t>
      </w:r>
      <w:r w:rsidRPr="00C671D8">
        <w:rPr>
          <w:spacing w:val="-20"/>
        </w:rPr>
        <w:t xml:space="preserve"> </w:t>
      </w:r>
      <w:r w:rsidRPr="00C671D8">
        <w:t>by</w:t>
      </w:r>
      <w:r w:rsidRPr="00C671D8">
        <w:rPr>
          <w:spacing w:val="-20"/>
        </w:rPr>
        <w:t xml:space="preserve"> </w:t>
      </w:r>
      <w:r w:rsidRPr="00C671D8">
        <w:t>the</w:t>
      </w:r>
      <w:r w:rsidRPr="00C671D8">
        <w:rPr>
          <w:spacing w:val="-19"/>
        </w:rPr>
        <w:t xml:space="preserve"> </w:t>
      </w:r>
      <w:r w:rsidRPr="00C671D8">
        <w:t>end</w:t>
      </w:r>
      <w:r w:rsidRPr="00C671D8">
        <w:rPr>
          <w:spacing w:val="-27"/>
        </w:rPr>
        <w:t xml:space="preserve"> </w:t>
      </w:r>
      <w:r w:rsidRPr="00C671D8">
        <w:t>of</w:t>
      </w:r>
      <w:r w:rsidRPr="00C671D8">
        <w:rPr>
          <w:spacing w:val="-14"/>
        </w:rPr>
        <w:t xml:space="preserve"> </w:t>
      </w:r>
      <w:r w:rsidRPr="00C671D8">
        <w:t>1994-95.</w:t>
      </w:r>
      <w:r w:rsidRPr="00C671D8">
        <w:rPr>
          <w:spacing w:val="-2"/>
        </w:rPr>
        <w:t xml:space="preserve"> </w:t>
      </w:r>
      <w:r w:rsidRPr="00C671D8">
        <w:t>The revenue</w:t>
      </w:r>
      <w:r w:rsidRPr="00C671D8">
        <w:rPr>
          <w:spacing w:val="39"/>
        </w:rPr>
        <w:t xml:space="preserve"> </w:t>
      </w:r>
      <w:r w:rsidRPr="00C671D8">
        <w:t>deficit</w:t>
      </w:r>
      <w:r w:rsidRPr="00C671D8">
        <w:rPr>
          <w:spacing w:val="-11"/>
        </w:rPr>
        <w:t xml:space="preserve"> </w:t>
      </w:r>
      <w:r w:rsidRPr="00C671D8">
        <w:t>is to be phased</w:t>
      </w:r>
      <w:r w:rsidRPr="00C671D8">
        <w:rPr>
          <w:spacing w:val="-29"/>
        </w:rPr>
        <w:t xml:space="preserve"> </w:t>
      </w:r>
      <w:r w:rsidRPr="00C671D8">
        <w:t>out</w:t>
      </w:r>
      <w:r w:rsidRPr="00C671D8">
        <w:rPr>
          <w:spacing w:val="-29"/>
        </w:rPr>
        <w:t xml:space="preserve"> </w:t>
      </w:r>
      <w:r w:rsidRPr="00C671D8">
        <w:t>partly</w:t>
      </w:r>
      <w:r w:rsidRPr="00C671D8">
        <w:rPr>
          <w:spacing w:val="-23"/>
        </w:rPr>
        <w:t xml:space="preserve"> </w:t>
      </w:r>
      <w:r w:rsidRPr="00C671D8">
        <w:t>by</w:t>
      </w:r>
      <w:r w:rsidRPr="00C671D8">
        <w:rPr>
          <w:spacing w:val="-32"/>
        </w:rPr>
        <w:t xml:space="preserve"> </w:t>
      </w:r>
      <w:r w:rsidRPr="00C671D8">
        <w:t>bringing</w:t>
      </w:r>
      <w:r w:rsidRPr="00C671D8">
        <w:rPr>
          <w:spacing w:val="-26"/>
        </w:rPr>
        <w:t xml:space="preserve"> </w:t>
      </w:r>
      <w:r w:rsidRPr="00C671D8">
        <w:t xml:space="preserve">down </w:t>
      </w:r>
      <w:r w:rsidRPr="00C671D8">
        <w:rPr>
          <w:spacing w:val="-4"/>
        </w:rPr>
        <w:t>the</w:t>
      </w:r>
      <w:r w:rsidRPr="00C671D8">
        <w:t xml:space="preserve"> revenue</w:t>
      </w:r>
      <w:r w:rsidRPr="00C671D8">
        <w:rPr>
          <w:spacing w:val="40"/>
        </w:rPr>
        <w:t xml:space="preserve"> </w:t>
      </w:r>
      <w:r w:rsidRPr="00C671D8">
        <w:t>expenditure</w:t>
      </w:r>
      <w:r w:rsidRPr="00C671D8">
        <w:rPr>
          <w:spacing w:val="80"/>
        </w:rPr>
        <w:t xml:space="preserve"> </w:t>
      </w:r>
      <w:r w:rsidRPr="00C671D8">
        <w:t>ratio</w:t>
      </w:r>
      <w:r w:rsidRPr="00C671D8">
        <w:rPr>
          <w:spacing w:val="40"/>
        </w:rPr>
        <w:t xml:space="preserve"> </w:t>
      </w:r>
      <w:r w:rsidRPr="00C671D8">
        <w:t>(to</w:t>
      </w:r>
      <w:r w:rsidRPr="00C671D8">
        <w:rPr>
          <w:spacing w:val="40"/>
        </w:rPr>
        <w:t xml:space="preserve"> </w:t>
      </w:r>
      <w:r w:rsidRPr="00C671D8">
        <w:t>GDP)</w:t>
      </w:r>
      <w:r w:rsidRPr="00C671D8">
        <w:rPr>
          <w:spacing w:val="40"/>
        </w:rPr>
        <w:t xml:space="preserve"> </w:t>
      </w:r>
      <w:r w:rsidRPr="00C671D8">
        <w:t>through decelerating</w:t>
      </w:r>
      <w:r w:rsidRPr="00C671D8">
        <w:rPr>
          <w:spacing w:val="-5"/>
        </w:rPr>
        <w:t xml:space="preserve"> </w:t>
      </w:r>
      <w:r w:rsidRPr="00C671D8">
        <w:t>non-Plan</w:t>
      </w:r>
      <w:r w:rsidRPr="00C671D8">
        <w:rPr>
          <w:spacing w:val="9"/>
        </w:rPr>
        <w:t xml:space="preserve"> </w:t>
      </w:r>
      <w:r w:rsidRPr="00C671D8">
        <w:t>revenue</w:t>
      </w:r>
      <w:r w:rsidRPr="00C671D8">
        <w:rPr>
          <w:spacing w:val="-14"/>
        </w:rPr>
        <w:t xml:space="preserve"> </w:t>
      </w:r>
      <w:r w:rsidRPr="00C671D8">
        <w:t>expenditure</w:t>
      </w:r>
      <w:r w:rsidRPr="00C671D8">
        <w:rPr>
          <w:spacing w:val="-14"/>
        </w:rPr>
        <w:t xml:space="preserve"> </w:t>
      </w:r>
      <w:r w:rsidRPr="00C671D8">
        <w:t>growth,</w:t>
      </w:r>
      <w:r w:rsidRPr="00C671D8">
        <w:rPr>
          <w:spacing w:val="-7"/>
        </w:rPr>
        <w:t xml:space="preserve"> </w:t>
      </w:r>
      <w:r w:rsidRPr="00C671D8">
        <w:t>and partly</w:t>
      </w:r>
      <w:r w:rsidRPr="00C671D8">
        <w:rPr>
          <w:spacing w:val="-21"/>
        </w:rPr>
        <w:t xml:space="preserve"> </w:t>
      </w:r>
      <w:r w:rsidRPr="00C671D8">
        <w:t>by</w:t>
      </w:r>
      <w:r w:rsidRPr="00C671D8">
        <w:rPr>
          <w:spacing w:val="-30"/>
        </w:rPr>
        <w:t xml:space="preserve"> </w:t>
      </w:r>
      <w:r w:rsidRPr="00C671D8">
        <w:t>increasing</w:t>
      </w:r>
      <w:r w:rsidRPr="00C671D8">
        <w:rPr>
          <w:spacing w:val="-18"/>
        </w:rPr>
        <w:t xml:space="preserve"> </w:t>
      </w:r>
      <w:r w:rsidRPr="00C671D8">
        <w:t>the</w:t>
      </w:r>
      <w:r w:rsidRPr="00C671D8">
        <w:rPr>
          <w:spacing w:val="-29"/>
        </w:rPr>
        <w:t xml:space="preserve"> </w:t>
      </w:r>
      <w:r w:rsidRPr="00C671D8">
        <w:t>revenue</w:t>
      </w:r>
      <w:r w:rsidRPr="00C671D8">
        <w:rPr>
          <w:spacing w:val="5"/>
        </w:rPr>
        <w:t xml:space="preserve"> </w:t>
      </w:r>
      <w:r w:rsidRPr="00C671D8">
        <w:t>ratio.</w:t>
      </w:r>
      <w:r w:rsidRPr="00C671D8">
        <w:rPr>
          <w:spacing w:val="-19"/>
        </w:rPr>
        <w:t xml:space="preserve"> </w:t>
      </w:r>
      <w:r w:rsidRPr="00C671D8">
        <w:t>The</w:t>
      </w:r>
      <w:r w:rsidRPr="00C671D8">
        <w:rPr>
          <w:spacing w:val="-13"/>
        </w:rPr>
        <w:t xml:space="preserve"> </w:t>
      </w:r>
      <w:r w:rsidRPr="00C671D8">
        <w:t>contribution</w:t>
      </w:r>
      <w:r w:rsidRPr="00C671D8">
        <w:rPr>
          <w:spacing w:val="-14"/>
        </w:rPr>
        <w:t xml:space="preserve"> </w:t>
      </w:r>
      <w:r w:rsidRPr="00C671D8">
        <w:t>to additional</w:t>
      </w:r>
      <w:r w:rsidRPr="00C671D8">
        <w:rPr>
          <w:spacing w:val="-26"/>
        </w:rPr>
        <w:t xml:space="preserve"> </w:t>
      </w:r>
      <w:r w:rsidRPr="00C671D8">
        <w:t>revenue</w:t>
      </w:r>
      <w:r w:rsidRPr="00C671D8">
        <w:rPr>
          <w:spacing w:val="-26"/>
        </w:rPr>
        <w:t xml:space="preserve"> </w:t>
      </w:r>
      <w:r w:rsidRPr="00C671D8">
        <w:t>growth</w:t>
      </w:r>
      <w:r w:rsidRPr="00C671D8">
        <w:rPr>
          <w:spacing w:val="28"/>
        </w:rPr>
        <w:t xml:space="preserve"> </w:t>
      </w:r>
      <w:r w:rsidRPr="00C671D8">
        <w:t>and to</w:t>
      </w:r>
      <w:r w:rsidRPr="00C671D8">
        <w:rPr>
          <w:spacing w:val="40"/>
        </w:rPr>
        <w:t xml:space="preserve"> </w:t>
      </w:r>
      <w:r w:rsidRPr="00C671D8">
        <w:t>reduction</w:t>
      </w:r>
      <w:r w:rsidRPr="00C671D8">
        <w:rPr>
          <w:spacing w:val="-12"/>
        </w:rPr>
        <w:t xml:space="preserve"> </w:t>
      </w:r>
      <w:r w:rsidRPr="00C671D8">
        <w:t>in</w:t>
      </w:r>
      <w:r w:rsidRPr="00C671D8">
        <w:rPr>
          <w:spacing w:val="-23"/>
        </w:rPr>
        <w:t xml:space="preserve"> </w:t>
      </w:r>
      <w:r w:rsidRPr="00C671D8">
        <w:t>non-Plan revenue</w:t>
      </w:r>
      <w:r w:rsidRPr="00C671D8">
        <w:rPr>
          <w:spacing w:val="-6"/>
        </w:rPr>
        <w:t xml:space="preserve"> </w:t>
      </w:r>
      <w:r w:rsidRPr="00C671D8">
        <w:t>expenditure growth,</w:t>
      </w:r>
      <w:r w:rsidRPr="00C671D8">
        <w:rPr>
          <w:spacing w:val="40"/>
        </w:rPr>
        <w:t xml:space="preserve"> </w:t>
      </w:r>
      <w:r w:rsidRPr="00C671D8">
        <w:t>to</w:t>
      </w:r>
      <w:r w:rsidRPr="00C671D8">
        <w:rPr>
          <w:spacing w:val="-1"/>
        </w:rPr>
        <w:t xml:space="preserve"> </w:t>
      </w:r>
      <w:r w:rsidRPr="00C671D8">
        <w:t>be made</w:t>
      </w:r>
      <w:r w:rsidRPr="00C671D8">
        <w:rPr>
          <w:spacing w:val="40"/>
        </w:rPr>
        <w:t xml:space="preserve"> </w:t>
      </w:r>
      <w:r w:rsidRPr="00C671D8">
        <w:t>by</w:t>
      </w:r>
      <w:r w:rsidRPr="00C671D8">
        <w:rPr>
          <w:spacing w:val="80"/>
        </w:rPr>
        <w:t xml:space="preserve"> </w:t>
      </w:r>
      <w:r w:rsidRPr="00C671D8">
        <w:t>different governments,</w:t>
      </w:r>
      <w:r w:rsidRPr="00C671D8">
        <w:rPr>
          <w:spacing w:val="31"/>
        </w:rPr>
        <w:t xml:space="preserve"> </w:t>
      </w:r>
      <w:r w:rsidRPr="00C671D8">
        <w:t>would</w:t>
      </w:r>
      <w:r w:rsidRPr="00C671D8">
        <w:rPr>
          <w:spacing w:val="40"/>
        </w:rPr>
        <w:t xml:space="preserve"> </w:t>
      </w:r>
      <w:r w:rsidRPr="00C671D8">
        <w:t>have</w:t>
      </w:r>
      <w:r w:rsidRPr="00C671D8">
        <w:rPr>
          <w:spacing w:val="-2"/>
        </w:rPr>
        <w:t xml:space="preserve"> </w:t>
      </w:r>
      <w:r w:rsidRPr="00C671D8">
        <w:t>to</w:t>
      </w:r>
      <w:r w:rsidRPr="00C671D8">
        <w:rPr>
          <w:spacing w:val="-13"/>
        </w:rPr>
        <w:t xml:space="preserve"> </w:t>
      </w:r>
      <w:r w:rsidRPr="00C671D8">
        <w:t>be</w:t>
      </w:r>
      <w:r w:rsidRPr="00C671D8">
        <w:rPr>
          <w:spacing w:val="-11"/>
        </w:rPr>
        <w:t xml:space="preserve"> </w:t>
      </w:r>
      <w:r w:rsidRPr="00C671D8">
        <w:t>determined</w:t>
      </w:r>
      <w:r w:rsidRPr="00C671D8">
        <w:rPr>
          <w:spacing w:val="-12"/>
        </w:rPr>
        <w:t xml:space="preserve"> </w:t>
      </w:r>
      <w:r w:rsidRPr="00C671D8">
        <w:t>keeping</w:t>
      </w:r>
      <w:r w:rsidRPr="00C671D8">
        <w:rPr>
          <w:spacing w:val="40"/>
        </w:rPr>
        <w:t xml:space="preserve"> </w:t>
      </w:r>
      <w:r w:rsidRPr="00C671D8">
        <w:t>in view</w:t>
      </w:r>
      <w:r w:rsidRPr="00C671D8">
        <w:rPr>
          <w:spacing w:val="33"/>
        </w:rPr>
        <w:t xml:space="preserve"> </w:t>
      </w:r>
      <w:r w:rsidRPr="00C671D8">
        <w:t>such</w:t>
      </w:r>
      <w:r w:rsidRPr="00C671D8">
        <w:rPr>
          <w:spacing w:val="23"/>
        </w:rPr>
        <w:t xml:space="preserve"> </w:t>
      </w:r>
      <w:r w:rsidRPr="00C671D8">
        <w:t>factors</w:t>
      </w:r>
      <w:r w:rsidRPr="00C671D8">
        <w:rPr>
          <w:spacing w:val="-1"/>
        </w:rPr>
        <w:t xml:space="preserve"> </w:t>
      </w:r>
      <w:r w:rsidRPr="00C671D8">
        <w:t>as</w:t>
      </w:r>
      <w:r w:rsidRPr="00C671D8">
        <w:rPr>
          <w:spacing w:val="-10"/>
        </w:rPr>
        <w:t xml:space="preserve"> </w:t>
      </w:r>
      <w:r w:rsidRPr="00C671D8">
        <w:t>levels</w:t>
      </w:r>
      <w:r w:rsidRPr="00C671D8">
        <w:rPr>
          <w:spacing w:val="-9"/>
        </w:rPr>
        <w:t xml:space="preserve"> </w:t>
      </w:r>
      <w:r w:rsidRPr="00C671D8">
        <w:t>of</w:t>
      </w:r>
      <w:r w:rsidRPr="00C671D8">
        <w:rPr>
          <w:spacing w:val="-2"/>
        </w:rPr>
        <w:t xml:space="preserve"> </w:t>
      </w:r>
      <w:r w:rsidRPr="00C671D8">
        <w:t>expenditure</w:t>
      </w:r>
      <w:r w:rsidRPr="00C671D8">
        <w:rPr>
          <w:spacing w:val="-2"/>
        </w:rPr>
        <w:t xml:space="preserve"> </w:t>
      </w:r>
      <w:r w:rsidRPr="00C671D8">
        <w:t>in</w:t>
      </w:r>
      <w:r w:rsidRPr="00C671D8">
        <w:rPr>
          <w:spacing w:val="-14"/>
        </w:rPr>
        <w:t xml:space="preserve"> </w:t>
      </w:r>
      <w:r w:rsidRPr="00C671D8">
        <w:t>relation</w:t>
      </w:r>
      <w:r w:rsidRPr="00C671D8">
        <w:rPr>
          <w:spacing w:val="27"/>
        </w:rPr>
        <w:t xml:space="preserve"> </w:t>
      </w:r>
      <w:r w:rsidRPr="00C671D8">
        <w:t xml:space="preserve">to </w:t>
      </w:r>
      <w:r w:rsidRPr="00C671D8">
        <w:rPr>
          <w:spacing w:val="-2"/>
        </w:rPr>
        <w:t>the</w:t>
      </w:r>
      <w:r w:rsidRPr="00C671D8">
        <w:rPr>
          <w:spacing w:val="40"/>
        </w:rPr>
        <w:t xml:space="preserve"> </w:t>
      </w:r>
      <w:r w:rsidRPr="00C671D8">
        <w:rPr>
          <w:spacing w:val="-2"/>
        </w:rPr>
        <w:t>average</w:t>
      </w:r>
      <w:r w:rsidRPr="00C671D8">
        <w:rPr>
          <w:spacing w:val="-31"/>
        </w:rPr>
        <w:t xml:space="preserve"> </w:t>
      </w:r>
      <w:r w:rsidRPr="00C671D8">
        <w:rPr>
          <w:spacing w:val="-2"/>
        </w:rPr>
        <w:t>and</w:t>
      </w:r>
      <w:r w:rsidRPr="00C671D8">
        <w:rPr>
          <w:spacing w:val="-34"/>
        </w:rPr>
        <w:t xml:space="preserve"> </w:t>
      </w:r>
      <w:r w:rsidRPr="00C671D8">
        <w:rPr>
          <w:spacing w:val="-2"/>
        </w:rPr>
        <w:t>relative</w:t>
      </w:r>
      <w:r w:rsidRPr="00C671D8">
        <w:rPr>
          <w:spacing w:val="-16"/>
        </w:rPr>
        <w:t xml:space="preserve"> </w:t>
      </w:r>
      <w:r w:rsidRPr="00C671D8">
        <w:rPr>
          <w:spacing w:val="-2"/>
        </w:rPr>
        <w:t>taxable</w:t>
      </w:r>
      <w:r w:rsidRPr="00C671D8">
        <w:rPr>
          <w:spacing w:val="-22"/>
        </w:rPr>
        <w:t xml:space="preserve"> </w:t>
      </w:r>
      <w:r w:rsidRPr="00C671D8">
        <w:rPr>
          <w:spacing w:val="-2"/>
        </w:rPr>
        <w:t>capacities.</w:t>
      </w:r>
      <w:r w:rsidRPr="00C671D8">
        <w:rPr>
          <w:spacing w:val="-11"/>
        </w:rPr>
        <w:t xml:space="preserve"> </w:t>
      </w:r>
      <w:r w:rsidRPr="00C671D8">
        <w:rPr>
          <w:spacing w:val="-2"/>
        </w:rPr>
        <w:t>Should</w:t>
      </w:r>
      <w:r w:rsidRPr="00C671D8">
        <w:rPr>
          <w:spacing w:val="-19"/>
        </w:rPr>
        <w:t xml:space="preserve"> </w:t>
      </w:r>
      <w:r w:rsidRPr="00C671D8">
        <w:rPr>
          <w:spacing w:val="-2"/>
        </w:rPr>
        <w:t xml:space="preserve">some </w:t>
      </w:r>
      <w:r w:rsidRPr="00C671D8">
        <w:t>governments</w:t>
      </w:r>
      <w:r w:rsidRPr="00C671D8">
        <w:rPr>
          <w:spacing w:val="80"/>
        </w:rPr>
        <w:t xml:space="preserve"> </w:t>
      </w:r>
      <w:r w:rsidRPr="00C671D8">
        <w:t>be</w:t>
      </w:r>
      <w:r w:rsidRPr="00C671D8">
        <w:rPr>
          <w:spacing w:val="80"/>
        </w:rPr>
        <w:t xml:space="preserve"> </w:t>
      </w:r>
      <w:r w:rsidRPr="00C671D8">
        <w:t>left</w:t>
      </w:r>
      <w:r w:rsidRPr="00C671D8">
        <w:rPr>
          <w:spacing w:val="80"/>
        </w:rPr>
        <w:t xml:space="preserve"> </w:t>
      </w:r>
      <w:r w:rsidRPr="00C671D8">
        <w:t>with</w:t>
      </w:r>
      <w:r w:rsidRPr="00C671D8">
        <w:rPr>
          <w:spacing w:val="40"/>
        </w:rPr>
        <w:t xml:space="preserve"> </w:t>
      </w:r>
      <w:r w:rsidRPr="00C671D8">
        <w:t>deficits</w:t>
      </w:r>
      <w:r w:rsidRPr="00C671D8">
        <w:rPr>
          <w:spacing w:val="40"/>
        </w:rPr>
        <w:t xml:space="preserve"> </w:t>
      </w:r>
      <w:r w:rsidRPr="00C671D8">
        <w:t>even</w:t>
      </w:r>
      <w:r w:rsidRPr="00C671D8">
        <w:rPr>
          <w:spacing w:val="40"/>
        </w:rPr>
        <w:t xml:space="preserve"> </w:t>
      </w:r>
      <w:r w:rsidRPr="00C671D8">
        <w:t>after</w:t>
      </w:r>
      <w:r w:rsidRPr="00C671D8">
        <w:rPr>
          <w:spacing w:val="80"/>
        </w:rPr>
        <w:t xml:space="preserve"> </w:t>
      </w:r>
      <w:r w:rsidRPr="00C671D8">
        <w:t>this</w:t>
      </w:r>
      <w:r w:rsidRPr="00C671D8">
        <w:rPr>
          <w:spacing w:val="40"/>
        </w:rPr>
        <w:t xml:space="preserve"> </w:t>
      </w:r>
      <w:r w:rsidRPr="00C671D8">
        <w:t>exercise,</w:t>
      </w:r>
      <w:r w:rsidRPr="00C671D8">
        <w:rPr>
          <w:spacing w:val="80"/>
        </w:rPr>
        <w:t xml:space="preserve"> </w:t>
      </w:r>
      <w:r w:rsidRPr="00C671D8">
        <w:t>some</w:t>
      </w:r>
      <w:r w:rsidRPr="00C671D8">
        <w:rPr>
          <w:spacing w:val="80"/>
        </w:rPr>
        <w:t xml:space="preserve"> </w:t>
      </w:r>
      <w:r w:rsidRPr="00C671D8">
        <w:t>modifications would</w:t>
      </w:r>
      <w:r w:rsidRPr="00C671D8">
        <w:rPr>
          <w:spacing w:val="-11"/>
        </w:rPr>
        <w:t xml:space="preserve"> </w:t>
      </w:r>
      <w:r w:rsidRPr="00C671D8">
        <w:t>be needed</w:t>
      </w:r>
      <w:r w:rsidRPr="00C671D8">
        <w:rPr>
          <w:spacing w:val="-3"/>
        </w:rPr>
        <w:t xml:space="preserve"> </w:t>
      </w:r>
      <w:r w:rsidRPr="00C671D8">
        <w:t>in</w:t>
      </w:r>
      <w:r w:rsidRPr="00C671D8">
        <w:rPr>
          <w:spacing w:val="-14"/>
        </w:rPr>
        <w:t xml:space="preserve"> </w:t>
      </w:r>
      <w:r w:rsidRPr="00C671D8">
        <w:t xml:space="preserve">the </w:t>
      </w:r>
      <w:proofErr w:type="gramStart"/>
      <w:r w:rsidRPr="00C671D8">
        <w:t>amount</w:t>
      </w:r>
      <w:proofErr w:type="gramEnd"/>
      <w:r w:rsidRPr="00C671D8">
        <w:rPr>
          <w:spacing w:val="-21"/>
        </w:rPr>
        <w:t xml:space="preserve"> </w:t>
      </w:r>
      <w:r w:rsidRPr="00C671D8">
        <w:t>of</w:t>
      </w:r>
      <w:r w:rsidRPr="00C671D8">
        <w:rPr>
          <w:spacing w:val="-14"/>
        </w:rPr>
        <w:t xml:space="preserve"> </w:t>
      </w:r>
      <w:r w:rsidRPr="00C671D8">
        <w:t>Central</w:t>
      </w:r>
      <w:r w:rsidRPr="00C671D8">
        <w:rPr>
          <w:spacing w:val="-23"/>
        </w:rPr>
        <w:t xml:space="preserve"> </w:t>
      </w:r>
      <w:r w:rsidRPr="00C671D8">
        <w:t>transfers.</w:t>
      </w:r>
      <w:r w:rsidRPr="00C671D8">
        <w:rPr>
          <w:spacing w:val="2"/>
        </w:rPr>
        <w:t xml:space="preserve"> </w:t>
      </w:r>
      <w:r w:rsidRPr="00C671D8">
        <w:t>In</w:t>
      </w:r>
      <w:r w:rsidRPr="00C671D8">
        <w:rPr>
          <w:spacing w:val="-28"/>
        </w:rPr>
        <w:t xml:space="preserve"> </w:t>
      </w:r>
      <w:r w:rsidRPr="00C671D8">
        <w:t>any</w:t>
      </w:r>
      <w:r w:rsidRPr="00C671D8">
        <w:rPr>
          <w:spacing w:val="-16"/>
        </w:rPr>
        <w:t xml:space="preserve"> </w:t>
      </w:r>
      <w:r w:rsidRPr="00C671D8">
        <w:t>change</w:t>
      </w:r>
      <w:r w:rsidRPr="00C671D8">
        <w:rPr>
          <w:spacing w:val="-2"/>
        </w:rPr>
        <w:t xml:space="preserve"> </w:t>
      </w:r>
      <w:r w:rsidRPr="00C671D8">
        <w:t>to</w:t>
      </w:r>
      <w:r w:rsidRPr="00C671D8">
        <w:rPr>
          <w:spacing w:val="-33"/>
        </w:rPr>
        <w:t xml:space="preserve"> </w:t>
      </w:r>
      <w:r w:rsidRPr="00C671D8">
        <w:t>be</w:t>
      </w:r>
      <w:r w:rsidRPr="00C671D8">
        <w:rPr>
          <w:spacing w:val="-20"/>
        </w:rPr>
        <w:t xml:space="preserve"> </w:t>
      </w:r>
      <w:r w:rsidRPr="00C671D8">
        <w:t>made</w:t>
      </w:r>
      <w:r w:rsidRPr="00C671D8">
        <w:rPr>
          <w:spacing w:val="-17"/>
        </w:rPr>
        <w:t xml:space="preserve"> </w:t>
      </w:r>
      <w:r w:rsidRPr="00C671D8">
        <w:t>in resource transfer, the importance</w:t>
      </w:r>
      <w:r w:rsidRPr="00C671D8">
        <w:rPr>
          <w:spacing w:val="40"/>
        </w:rPr>
        <w:t xml:space="preserve"> </w:t>
      </w:r>
      <w:r w:rsidRPr="00C671D8">
        <w:t>of maintaining</w:t>
      </w:r>
      <w:r w:rsidRPr="00C671D8">
        <w:rPr>
          <w:spacing w:val="70"/>
        </w:rPr>
        <w:t xml:space="preserve"> </w:t>
      </w:r>
      <w:r w:rsidRPr="00C671D8">
        <w:t>the viability</w:t>
      </w:r>
      <w:r w:rsidRPr="00C671D8">
        <w:rPr>
          <w:spacing w:val="-10"/>
        </w:rPr>
        <w:t xml:space="preserve"> </w:t>
      </w:r>
      <w:r w:rsidRPr="00C671D8">
        <w:t>of Central finances would</w:t>
      </w:r>
      <w:r w:rsidRPr="00C671D8">
        <w:rPr>
          <w:spacing w:val="-9"/>
        </w:rPr>
        <w:t xml:space="preserve"> </w:t>
      </w:r>
      <w:r w:rsidRPr="00C671D8">
        <w:t>be</w:t>
      </w:r>
      <w:r w:rsidRPr="00C671D8">
        <w:rPr>
          <w:spacing w:val="40"/>
        </w:rPr>
        <w:t xml:space="preserve"> </w:t>
      </w:r>
      <w:r w:rsidRPr="00C671D8">
        <w:t>kept</w:t>
      </w:r>
      <w:r w:rsidRPr="00C671D8">
        <w:rPr>
          <w:spacing w:val="40"/>
        </w:rPr>
        <w:t xml:space="preserve"> </w:t>
      </w:r>
      <w:r w:rsidRPr="00C671D8">
        <w:t>in</w:t>
      </w:r>
      <w:r w:rsidRPr="00C671D8">
        <w:rPr>
          <w:spacing w:val="80"/>
        </w:rPr>
        <w:t xml:space="preserve"> </w:t>
      </w:r>
      <w:r w:rsidRPr="00C671D8">
        <w:t>view.</w:t>
      </w:r>
    </w:p>
    <w:p w14:paraId="0EA98DAE" w14:textId="5F868619" w:rsidR="00840D73" w:rsidRPr="00C671D8" w:rsidRDefault="00CE38D6" w:rsidP="00031085">
      <w:pPr>
        <w:pStyle w:val="Heading2"/>
        <w:keepNext w:val="0"/>
        <w:keepLines w:val="0"/>
        <w:spacing w:before="120" w:after="120" w:line="240" w:lineRule="exact"/>
        <w:ind w:left="0" w:firstLine="133"/>
        <w:jc w:val="both"/>
      </w:pPr>
      <w:r w:rsidRPr="00C671D8">
        <w:t>What</w:t>
      </w:r>
      <w:r w:rsidRPr="00C671D8">
        <w:rPr>
          <w:spacing w:val="-11"/>
        </w:rPr>
        <w:t xml:space="preserve"> </w:t>
      </w:r>
      <w:r w:rsidRPr="00C671D8">
        <w:t>we</w:t>
      </w:r>
      <w:r w:rsidRPr="00C671D8">
        <w:rPr>
          <w:spacing w:val="-13"/>
        </w:rPr>
        <w:t xml:space="preserve"> </w:t>
      </w:r>
      <w:r w:rsidRPr="00C671D8">
        <w:t>have</w:t>
      </w:r>
      <w:r w:rsidRPr="00C671D8">
        <w:rPr>
          <w:spacing w:val="-11"/>
        </w:rPr>
        <w:t xml:space="preserve"> </w:t>
      </w:r>
      <w:r w:rsidRPr="00C671D8">
        <w:t>described</w:t>
      </w:r>
      <w:r w:rsidRPr="00C671D8">
        <w:rPr>
          <w:spacing w:val="-8"/>
        </w:rPr>
        <w:t xml:space="preserve"> </w:t>
      </w:r>
      <w:r w:rsidRPr="00C671D8">
        <w:t>above</w:t>
      </w:r>
      <w:r w:rsidRPr="00C671D8">
        <w:rPr>
          <w:spacing w:val="-9"/>
        </w:rPr>
        <w:t xml:space="preserve"> </w:t>
      </w:r>
      <w:r w:rsidRPr="00C671D8">
        <w:t>indicates</w:t>
      </w:r>
      <w:r w:rsidRPr="00C671D8">
        <w:rPr>
          <w:spacing w:val="-9"/>
        </w:rPr>
        <w:t xml:space="preserve"> </w:t>
      </w:r>
      <w:r w:rsidRPr="00C671D8">
        <w:t>the broad</w:t>
      </w:r>
      <w:r w:rsidRPr="00C671D8">
        <w:rPr>
          <w:spacing w:val="80"/>
        </w:rPr>
        <w:t xml:space="preserve"> </w:t>
      </w:r>
      <w:r w:rsidRPr="00C671D8">
        <w:t>approach we intend to adopt in making our recommendations</w:t>
      </w:r>
      <w:r w:rsidRPr="00C671D8">
        <w:rPr>
          <w:spacing w:val="-14"/>
        </w:rPr>
        <w:t xml:space="preserve"> </w:t>
      </w:r>
      <w:r w:rsidRPr="00C671D8">
        <w:t>for</w:t>
      </w:r>
      <w:r w:rsidRPr="00C671D8">
        <w:rPr>
          <w:spacing w:val="-14"/>
        </w:rPr>
        <w:t xml:space="preserve"> </w:t>
      </w:r>
      <w:r w:rsidRPr="00C671D8">
        <w:t>the</w:t>
      </w:r>
      <w:r w:rsidRPr="00C671D8">
        <w:rPr>
          <w:spacing w:val="40"/>
        </w:rPr>
        <w:t xml:space="preserve"> </w:t>
      </w:r>
      <w:r w:rsidRPr="00C671D8">
        <w:t>five-year period.</w:t>
      </w:r>
      <w:r w:rsidRPr="00C671D8">
        <w:rPr>
          <w:spacing w:val="40"/>
        </w:rPr>
        <w:t xml:space="preserve"> </w:t>
      </w:r>
      <w:r w:rsidRPr="00C671D8">
        <w:t>The</w:t>
      </w:r>
      <w:r w:rsidRPr="00C671D8">
        <w:rPr>
          <w:spacing w:val="-14"/>
        </w:rPr>
        <w:t xml:space="preserve"> </w:t>
      </w:r>
      <w:r w:rsidRPr="00C671D8">
        <w:t>details will</w:t>
      </w:r>
      <w:r w:rsidRPr="00C671D8">
        <w:rPr>
          <w:spacing w:val="-14"/>
        </w:rPr>
        <w:t xml:space="preserve"> </w:t>
      </w:r>
      <w:r w:rsidRPr="00C671D8">
        <w:t>be</w:t>
      </w:r>
      <w:r w:rsidRPr="00C671D8">
        <w:rPr>
          <w:spacing w:val="-14"/>
        </w:rPr>
        <w:t xml:space="preserve"> </w:t>
      </w:r>
      <w:r w:rsidRPr="00C671D8">
        <w:t>worked</w:t>
      </w:r>
      <w:r w:rsidRPr="00C671D8">
        <w:rPr>
          <w:spacing w:val="-14"/>
        </w:rPr>
        <w:t xml:space="preserve"> </w:t>
      </w:r>
      <w:r w:rsidRPr="00C671D8">
        <w:t>out</w:t>
      </w:r>
      <w:r w:rsidRPr="00C671D8">
        <w:rPr>
          <w:spacing w:val="-14"/>
        </w:rPr>
        <w:t xml:space="preserve"> </w:t>
      </w:r>
      <w:r w:rsidRPr="00C671D8">
        <w:t>as</w:t>
      </w:r>
      <w:r w:rsidRPr="00C671D8">
        <w:rPr>
          <w:spacing w:val="-14"/>
        </w:rPr>
        <w:t xml:space="preserve"> </w:t>
      </w:r>
      <w:r w:rsidRPr="00C671D8">
        <w:t>we</w:t>
      </w:r>
      <w:r w:rsidRPr="00C671D8">
        <w:rPr>
          <w:spacing w:val="-14"/>
        </w:rPr>
        <w:t xml:space="preserve"> </w:t>
      </w:r>
      <w:r w:rsidRPr="00C671D8">
        <w:t>proceed</w:t>
      </w:r>
      <w:r w:rsidRPr="00C671D8">
        <w:rPr>
          <w:spacing w:val="-1"/>
        </w:rPr>
        <w:t xml:space="preserve"> </w:t>
      </w:r>
      <w:r w:rsidRPr="00C671D8">
        <w:t>with the</w:t>
      </w:r>
      <w:r w:rsidRPr="00C671D8">
        <w:rPr>
          <w:spacing w:val="21"/>
        </w:rPr>
        <w:t xml:space="preserve"> </w:t>
      </w:r>
      <w:r w:rsidRPr="00C671D8">
        <w:t>exercise. We felt</w:t>
      </w:r>
      <w:r w:rsidRPr="00C671D8">
        <w:rPr>
          <w:spacing w:val="-14"/>
        </w:rPr>
        <w:t xml:space="preserve"> </w:t>
      </w:r>
      <w:r w:rsidRPr="00C671D8">
        <w:t>it</w:t>
      </w:r>
      <w:r w:rsidRPr="00C671D8">
        <w:rPr>
          <w:spacing w:val="-14"/>
        </w:rPr>
        <w:t xml:space="preserve"> </w:t>
      </w:r>
      <w:r w:rsidRPr="00C671D8">
        <w:t>was</w:t>
      </w:r>
      <w:r w:rsidRPr="00C671D8">
        <w:rPr>
          <w:spacing w:val="-14"/>
        </w:rPr>
        <w:t xml:space="preserve"> </w:t>
      </w:r>
      <w:r w:rsidRPr="00C671D8">
        <w:t>only</w:t>
      </w:r>
      <w:r w:rsidRPr="00C671D8">
        <w:rPr>
          <w:spacing w:val="-14"/>
        </w:rPr>
        <w:t xml:space="preserve"> </w:t>
      </w:r>
      <w:r w:rsidRPr="00C671D8">
        <w:t>fair</w:t>
      </w:r>
      <w:r w:rsidRPr="00C671D8">
        <w:rPr>
          <w:spacing w:val="-14"/>
        </w:rPr>
        <w:t xml:space="preserve"> </w:t>
      </w:r>
      <w:r w:rsidRPr="00C671D8">
        <w:t>that sufficient</w:t>
      </w:r>
      <w:r w:rsidRPr="00C671D8">
        <w:rPr>
          <w:spacing w:val="40"/>
        </w:rPr>
        <w:t xml:space="preserve"> </w:t>
      </w:r>
      <w:r w:rsidRPr="00C671D8">
        <w:t>notice</w:t>
      </w:r>
      <w:r w:rsidRPr="00C671D8">
        <w:rPr>
          <w:spacing w:val="17"/>
        </w:rPr>
        <w:t xml:space="preserve"> </w:t>
      </w:r>
      <w:r w:rsidRPr="00C671D8">
        <w:t>should</w:t>
      </w:r>
      <w:r w:rsidRPr="00C671D8">
        <w:rPr>
          <w:spacing w:val="-14"/>
        </w:rPr>
        <w:t xml:space="preserve"> </w:t>
      </w:r>
      <w:r w:rsidRPr="00C671D8">
        <w:t>be</w:t>
      </w:r>
      <w:r w:rsidRPr="00C671D8">
        <w:rPr>
          <w:spacing w:val="-14"/>
        </w:rPr>
        <w:t xml:space="preserve"> </w:t>
      </w:r>
      <w:r w:rsidRPr="00C671D8">
        <w:t>given about</w:t>
      </w:r>
      <w:r w:rsidRPr="00C671D8">
        <w:rPr>
          <w:spacing w:val="-14"/>
        </w:rPr>
        <w:t xml:space="preserve"> </w:t>
      </w:r>
      <w:r w:rsidRPr="00C671D8">
        <w:t>the</w:t>
      </w:r>
      <w:r w:rsidRPr="00C671D8">
        <w:rPr>
          <w:spacing w:val="-14"/>
        </w:rPr>
        <w:t xml:space="preserve"> </w:t>
      </w:r>
      <w:r w:rsidRPr="00C671D8">
        <w:t>change</w:t>
      </w:r>
      <w:r w:rsidRPr="00C671D8">
        <w:rPr>
          <w:spacing w:val="-14"/>
        </w:rPr>
        <w:t xml:space="preserve"> </w:t>
      </w:r>
      <w:r w:rsidRPr="00C671D8">
        <w:t>in</w:t>
      </w:r>
      <w:r w:rsidRPr="00C671D8">
        <w:rPr>
          <w:spacing w:val="-14"/>
        </w:rPr>
        <w:t xml:space="preserve"> </w:t>
      </w:r>
      <w:r w:rsidRPr="00C671D8">
        <w:t>approach</w:t>
      </w:r>
      <w:r w:rsidRPr="00C671D8">
        <w:rPr>
          <w:spacing w:val="-14"/>
        </w:rPr>
        <w:t xml:space="preserve"> </w:t>
      </w:r>
      <w:r w:rsidRPr="00C671D8">
        <w:t>so</w:t>
      </w:r>
      <w:r w:rsidRPr="00C671D8">
        <w:rPr>
          <w:spacing w:val="-14"/>
        </w:rPr>
        <w:t xml:space="preserve"> </w:t>
      </w:r>
      <w:r w:rsidRPr="00C671D8">
        <w:t>that</w:t>
      </w:r>
      <w:r w:rsidRPr="00C671D8">
        <w:rPr>
          <w:spacing w:val="-14"/>
        </w:rPr>
        <w:t xml:space="preserve"> </w:t>
      </w:r>
      <w:r w:rsidRPr="00C671D8">
        <w:t>the</w:t>
      </w:r>
      <w:r w:rsidRPr="00C671D8">
        <w:rPr>
          <w:spacing w:val="-14"/>
        </w:rPr>
        <w:t xml:space="preserve"> </w:t>
      </w:r>
      <w:r w:rsidRPr="00C671D8">
        <w:t>Centre</w:t>
      </w:r>
      <w:r w:rsidRPr="00C671D8">
        <w:rPr>
          <w:spacing w:val="-14"/>
        </w:rPr>
        <w:t xml:space="preserve"> </w:t>
      </w:r>
      <w:r w:rsidRPr="00C671D8">
        <w:t>and</w:t>
      </w:r>
      <w:r w:rsidRPr="00C671D8">
        <w:rPr>
          <w:spacing w:val="-13"/>
        </w:rPr>
        <w:t xml:space="preserve"> </w:t>
      </w:r>
      <w:r w:rsidRPr="00C671D8">
        <w:t>the State Governments might start adopting adjustment policies</w:t>
      </w:r>
      <w:r w:rsidRPr="00C671D8">
        <w:rPr>
          <w:spacing w:val="-9"/>
        </w:rPr>
        <w:t xml:space="preserve"> </w:t>
      </w:r>
      <w:r w:rsidRPr="00C671D8">
        <w:t>forthwith.</w:t>
      </w:r>
    </w:p>
    <w:p w14:paraId="69B5AD1F" w14:textId="77777777" w:rsidR="00840D73" w:rsidRPr="00C671D8" w:rsidRDefault="00840D73" w:rsidP="00145C69">
      <w:pPr>
        <w:pStyle w:val="ListParagraph"/>
        <w:numPr>
          <w:ilvl w:val="0"/>
          <w:numId w:val="0"/>
        </w:numPr>
        <w:ind w:left="576"/>
      </w:pPr>
    </w:p>
    <w:p w14:paraId="06F0FEAC" w14:textId="77777777" w:rsidR="00840D73" w:rsidRPr="00C671D8" w:rsidRDefault="00840D73" w:rsidP="00840D73">
      <w:pPr>
        <w:ind w:left="89"/>
        <w:rPr>
          <w:rFonts w:ascii="Times New Roman" w:hAnsi="Times New Roman" w:cs="Times New Roman"/>
        </w:rPr>
      </w:pPr>
    </w:p>
    <w:p w14:paraId="0190FE95" w14:textId="59D829D9" w:rsidR="00646D1F" w:rsidRPr="00C671D8" w:rsidRDefault="00646D1F" w:rsidP="00840D73">
      <w:pPr>
        <w:ind w:left="134"/>
        <w:rPr>
          <w:rFonts w:ascii="Times New Roman" w:hAnsi="Times New Roman" w:cs="Times New Roman"/>
        </w:rPr>
      </w:pPr>
    </w:p>
    <w:p w14:paraId="093B4F2F" w14:textId="328344D7" w:rsidR="00646D1F" w:rsidRPr="00C671D8" w:rsidRDefault="00646D1F" w:rsidP="00840D73">
      <w:pPr>
        <w:ind w:left="434"/>
        <w:rPr>
          <w:rFonts w:ascii="Times New Roman" w:hAnsi="Times New Roman" w:cs="Times New Roman"/>
        </w:rPr>
      </w:pPr>
    </w:p>
    <w:p w14:paraId="69D55D8C" w14:textId="77777777" w:rsidR="00646D1F" w:rsidRPr="00C671D8" w:rsidRDefault="00646D1F" w:rsidP="00840D73">
      <w:pPr>
        <w:ind w:left="584"/>
        <w:rPr>
          <w:rFonts w:ascii="Times New Roman" w:hAnsi="Times New Roman" w:cs="Times New Roman"/>
        </w:rPr>
      </w:pPr>
    </w:p>
    <w:p w14:paraId="5B2E9A2B" w14:textId="7F9B4FEB" w:rsidR="00646D1F" w:rsidRPr="00C671D8" w:rsidRDefault="00646D1F" w:rsidP="00840D73">
      <w:pPr>
        <w:rPr>
          <w:rFonts w:ascii="Times New Roman" w:hAnsi="Times New Roman" w:cs="Times New Roman"/>
          <w:w w:val="105"/>
        </w:rPr>
      </w:pPr>
    </w:p>
    <w:p w14:paraId="35717677" w14:textId="77777777" w:rsidR="00313706" w:rsidRPr="00C671D8" w:rsidRDefault="00313706" w:rsidP="00840D73">
      <w:pPr>
        <w:ind w:left="84"/>
        <w:rPr>
          <w:rFonts w:ascii="Times New Roman" w:hAnsi="Times New Roman" w:cs="Times New Roman"/>
        </w:rPr>
      </w:pPr>
    </w:p>
    <w:p w14:paraId="564C1789" w14:textId="77777777" w:rsidR="00106301" w:rsidRPr="00C671D8" w:rsidRDefault="00106301" w:rsidP="00840D73">
      <w:pPr>
        <w:ind w:left="37"/>
        <w:rPr>
          <w:rFonts w:ascii="Times New Roman" w:hAnsi="Times New Roman" w:cs="Times New Roman"/>
        </w:rPr>
      </w:pPr>
    </w:p>
    <w:p w14:paraId="6C9438B1" w14:textId="09BD485B" w:rsidR="00106301" w:rsidRPr="00C671D8" w:rsidRDefault="00106301" w:rsidP="00840D73">
      <w:pPr>
        <w:ind w:left="221"/>
        <w:rPr>
          <w:rFonts w:ascii="Times New Roman" w:hAnsi="Times New Roman" w:cs="Times New Roman"/>
        </w:rPr>
      </w:pPr>
    </w:p>
    <w:p w14:paraId="7692052F" w14:textId="70215B2E" w:rsidR="00B923EA" w:rsidRPr="00C671D8" w:rsidRDefault="00B923EA" w:rsidP="00B923EA">
      <w:pPr>
        <w:tabs>
          <w:tab w:val="left" w:pos="754"/>
        </w:tabs>
        <w:spacing w:before="119" w:line="256" w:lineRule="auto"/>
        <w:ind w:left="-180" w:right="139"/>
        <w:jc w:val="both"/>
        <w:rPr>
          <w:rFonts w:ascii="Times New Roman" w:hAnsi="Times New Roman" w:cs="Times New Roman"/>
          <w:b/>
          <w:bCs/>
          <w:sz w:val="20"/>
          <w:szCs w:val="20"/>
        </w:rPr>
      </w:pPr>
    </w:p>
    <w:p w14:paraId="6959A015" w14:textId="77777777" w:rsidR="006C4BDC" w:rsidRPr="00C671D8" w:rsidRDefault="006C4BDC" w:rsidP="006C4BDC">
      <w:pPr>
        <w:pStyle w:val="BodyText"/>
        <w:ind w:left="-142"/>
        <w:jc w:val="both"/>
        <w:rPr>
          <w:rFonts w:ascii="Times New Roman" w:hAnsi="Times New Roman" w:cs="Times New Roman"/>
          <w:b/>
          <w:bCs/>
          <w:spacing w:val="-2"/>
          <w:sz w:val="20"/>
          <w:szCs w:val="20"/>
        </w:rPr>
      </w:pPr>
    </w:p>
    <w:p w14:paraId="64770BED" w14:textId="77777777" w:rsidR="00355DD9" w:rsidRPr="00C671D8" w:rsidRDefault="00355DD9" w:rsidP="00CE38D6">
      <w:pPr>
        <w:spacing w:before="75"/>
        <w:jc w:val="right"/>
        <w:rPr>
          <w:rFonts w:ascii="Times New Roman" w:hAnsi="Times New Roman" w:cs="Times New Roman"/>
          <w:sz w:val="20"/>
          <w:szCs w:val="20"/>
        </w:rPr>
      </w:pPr>
    </w:p>
    <w:p w14:paraId="28AD753C" w14:textId="77777777" w:rsidR="00355DD9" w:rsidRPr="00C671D8" w:rsidRDefault="00355DD9" w:rsidP="00CE38D6">
      <w:pPr>
        <w:spacing w:before="75"/>
        <w:jc w:val="right"/>
        <w:rPr>
          <w:rFonts w:ascii="Times New Roman" w:hAnsi="Times New Roman" w:cs="Times New Roman"/>
          <w:sz w:val="20"/>
          <w:szCs w:val="20"/>
        </w:rPr>
      </w:pPr>
    </w:p>
    <w:p w14:paraId="7599B00C" w14:textId="77777777" w:rsidR="00355DD9" w:rsidRPr="00C671D8" w:rsidRDefault="00355DD9" w:rsidP="00CE38D6">
      <w:pPr>
        <w:spacing w:before="75"/>
        <w:jc w:val="right"/>
        <w:rPr>
          <w:rFonts w:ascii="Times New Roman" w:hAnsi="Times New Roman" w:cs="Times New Roman"/>
          <w:sz w:val="20"/>
          <w:szCs w:val="20"/>
        </w:rPr>
      </w:pPr>
    </w:p>
    <w:p w14:paraId="3B57D53D" w14:textId="77777777" w:rsidR="00355DD9" w:rsidRPr="00C671D8" w:rsidRDefault="00355DD9" w:rsidP="00CE38D6">
      <w:pPr>
        <w:spacing w:before="75"/>
        <w:jc w:val="right"/>
        <w:rPr>
          <w:rFonts w:ascii="Times New Roman" w:hAnsi="Times New Roman" w:cs="Times New Roman"/>
          <w:sz w:val="20"/>
          <w:szCs w:val="20"/>
        </w:rPr>
      </w:pPr>
    </w:p>
    <w:p w14:paraId="0D719D27" w14:textId="77777777" w:rsidR="00355DD9" w:rsidRPr="00C671D8" w:rsidRDefault="00355DD9" w:rsidP="00CE38D6">
      <w:pPr>
        <w:spacing w:before="75"/>
        <w:jc w:val="right"/>
        <w:rPr>
          <w:rFonts w:ascii="Times New Roman" w:hAnsi="Times New Roman" w:cs="Times New Roman"/>
          <w:sz w:val="20"/>
          <w:szCs w:val="20"/>
        </w:rPr>
      </w:pPr>
    </w:p>
    <w:p w14:paraId="47250722" w14:textId="77777777" w:rsidR="00355DD9" w:rsidRPr="00C671D8" w:rsidRDefault="00355DD9" w:rsidP="00CE38D6">
      <w:pPr>
        <w:spacing w:before="75"/>
        <w:jc w:val="right"/>
        <w:rPr>
          <w:rFonts w:ascii="Times New Roman" w:hAnsi="Times New Roman" w:cs="Times New Roman"/>
          <w:sz w:val="20"/>
          <w:szCs w:val="20"/>
        </w:rPr>
      </w:pPr>
    </w:p>
    <w:p w14:paraId="07DC1A4B" w14:textId="77777777" w:rsidR="00355DD9" w:rsidRPr="00C671D8" w:rsidRDefault="00355DD9" w:rsidP="00CE38D6">
      <w:pPr>
        <w:spacing w:before="75"/>
        <w:jc w:val="right"/>
        <w:rPr>
          <w:rFonts w:ascii="Times New Roman" w:hAnsi="Times New Roman" w:cs="Times New Roman"/>
          <w:sz w:val="20"/>
          <w:szCs w:val="20"/>
        </w:rPr>
      </w:pPr>
    </w:p>
    <w:p w14:paraId="10ED6B59" w14:textId="77777777" w:rsidR="00355DD9" w:rsidRPr="00C671D8" w:rsidRDefault="00355DD9" w:rsidP="00CE38D6">
      <w:pPr>
        <w:spacing w:before="75"/>
        <w:jc w:val="right"/>
        <w:rPr>
          <w:rFonts w:ascii="Times New Roman" w:hAnsi="Times New Roman" w:cs="Times New Roman"/>
          <w:sz w:val="20"/>
          <w:szCs w:val="20"/>
        </w:rPr>
      </w:pPr>
    </w:p>
    <w:p w14:paraId="3A700713" w14:textId="77777777" w:rsidR="00355DD9" w:rsidRPr="00C671D8" w:rsidRDefault="00355DD9" w:rsidP="00CE38D6">
      <w:pPr>
        <w:spacing w:before="75"/>
        <w:jc w:val="right"/>
        <w:rPr>
          <w:rFonts w:ascii="Times New Roman" w:hAnsi="Times New Roman" w:cs="Times New Roman"/>
          <w:sz w:val="20"/>
          <w:szCs w:val="20"/>
        </w:rPr>
      </w:pPr>
    </w:p>
    <w:p w14:paraId="67864E13" w14:textId="77777777" w:rsidR="00031085" w:rsidRPr="00C671D8" w:rsidRDefault="00031085">
      <w:pPr>
        <w:widowControl/>
        <w:autoSpaceDE/>
        <w:autoSpaceDN/>
        <w:spacing w:after="160" w:line="259" w:lineRule="auto"/>
        <w:rPr>
          <w:rFonts w:ascii="Times New Roman" w:eastAsiaTheme="majorEastAsia" w:hAnsi="Times New Roman" w:cs="Times New Roman"/>
          <w:w w:val="105"/>
          <w:sz w:val="28"/>
          <w:szCs w:val="28"/>
        </w:rPr>
      </w:pPr>
      <w:r w:rsidRPr="00C671D8">
        <w:rPr>
          <w:rFonts w:ascii="Times New Roman" w:hAnsi="Times New Roman" w:cs="Times New Roman"/>
        </w:rPr>
        <w:br w:type="page"/>
      </w:r>
    </w:p>
    <w:p w14:paraId="4D7AC0EA" w14:textId="13C78000" w:rsidR="00CE38D6" w:rsidRPr="00C671D8" w:rsidRDefault="00200FBD" w:rsidP="00190039">
      <w:pPr>
        <w:pStyle w:val="Heading1"/>
        <w:ind w:left="0" w:firstLine="0"/>
      </w:pPr>
      <w:r w:rsidRPr="00C671D8">
        <w:lastRenderedPageBreak/>
        <w:br/>
      </w:r>
      <w:bookmarkStart w:id="5" w:name="_Toc222401503"/>
      <w:r w:rsidR="00CE38D6" w:rsidRPr="00C671D8">
        <w:t>REASSESSMENT</w:t>
      </w:r>
      <w:r w:rsidR="00CE38D6" w:rsidRPr="00C671D8">
        <w:rPr>
          <w:spacing w:val="40"/>
        </w:rPr>
        <w:t xml:space="preserve"> </w:t>
      </w:r>
      <w:r w:rsidR="00CE38D6" w:rsidRPr="00C671D8">
        <w:t>OF THE</w:t>
      </w:r>
      <w:r w:rsidR="00CE38D6" w:rsidRPr="00C671D8">
        <w:rPr>
          <w:spacing w:val="-4"/>
        </w:rPr>
        <w:t xml:space="preserve"> </w:t>
      </w:r>
      <w:r w:rsidR="00CE38D6" w:rsidRPr="00C671D8">
        <w:t>FORECASTS OF STATES' REVENUE RECEIPTS AND EXPENDITURES</w:t>
      </w:r>
      <w:bookmarkEnd w:id="5"/>
    </w:p>
    <w:p w14:paraId="450D3848" w14:textId="77777777" w:rsidR="00CE38D6" w:rsidRPr="00C671D8" w:rsidRDefault="00CE38D6" w:rsidP="00CE38D6">
      <w:pPr>
        <w:rPr>
          <w:rFonts w:ascii="Times New Roman" w:hAnsi="Times New Roman" w:cs="Times New Roman"/>
        </w:rPr>
      </w:pPr>
    </w:p>
    <w:p w14:paraId="2FFC1787" w14:textId="77777777" w:rsidR="00CE38D6" w:rsidRPr="00C671D8" w:rsidRDefault="00CE38D6" w:rsidP="00403A74">
      <w:pPr>
        <w:pStyle w:val="Heading2"/>
        <w:keepNext w:val="0"/>
        <w:keepLines w:val="0"/>
        <w:spacing w:before="120" w:after="120" w:line="240" w:lineRule="exact"/>
        <w:ind w:left="0" w:firstLine="133"/>
        <w:jc w:val="both"/>
      </w:pPr>
      <w:r w:rsidRPr="00C671D8">
        <w:rPr>
          <w:spacing w:val="-2"/>
          <w:w w:val="105"/>
        </w:rPr>
        <w:t>As</w:t>
      </w:r>
      <w:r w:rsidRPr="00C671D8">
        <w:rPr>
          <w:spacing w:val="-12"/>
          <w:w w:val="105"/>
        </w:rPr>
        <w:t xml:space="preserve"> </w:t>
      </w:r>
      <w:r w:rsidRPr="00C671D8">
        <w:rPr>
          <w:spacing w:val="-2"/>
          <w:w w:val="105"/>
        </w:rPr>
        <w:t>we</w:t>
      </w:r>
      <w:r w:rsidRPr="00C671D8">
        <w:rPr>
          <w:spacing w:val="-12"/>
          <w:w w:val="105"/>
        </w:rPr>
        <w:t xml:space="preserve"> </w:t>
      </w:r>
      <w:r w:rsidRPr="00C671D8">
        <w:rPr>
          <w:spacing w:val="-2"/>
          <w:w w:val="105"/>
        </w:rPr>
        <w:t>have</w:t>
      </w:r>
      <w:r w:rsidRPr="00C671D8">
        <w:rPr>
          <w:spacing w:val="-12"/>
          <w:w w:val="105"/>
        </w:rPr>
        <w:t xml:space="preserve"> </w:t>
      </w:r>
      <w:r w:rsidRPr="00C671D8">
        <w:rPr>
          <w:spacing w:val="-2"/>
          <w:w w:val="105"/>
        </w:rPr>
        <w:t>indicated</w:t>
      </w:r>
      <w:r w:rsidRPr="00C671D8">
        <w:rPr>
          <w:spacing w:val="-12"/>
          <w:w w:val="105"/>
        </w:rPr>
        <w:t xml:space="preserve"> </w:t>
      </w:r>
      <w:r w:rsidRPr="00C671D8">
        <w:rPr>
          <w:spacing w:val="-2"/>
          <w:w w:val="105"/>
        </w:rPr>
        <w:t>in</w:t>
      </w:r>
      <w:r w:rsidRPr="00C671D8">
        <w:rPr>
          <w:spacing w:val="-12"/>
          <w:w w:val="105"/>
        </w:rPr>
        <w:t xml:space="preserve"> </w:t>
      </w:r>
      <w:r w:rsidRPr="00C671D8">
        <w:rPr>
          <w:spacing w:val="-2"/>
          <w:w w:val="105"/>
        </w:rPr>
        <w:t>Chapter</w:t>
      </w:r>
      <w:r w:rsidRPr="00C671D8">
        <w:rPr>
          <w:spacing w:val="-12"/>
          <w:w w:val="105"/>
        </w:rPr>
        <w:t xml:space="preserve"> </w:t>
      </w:r>
      <w:r w:rsidRPr="00C671D8">
        <w:rPr>
          <w:spacing w:val="-2"/>
          <w:w w:val="105"/>
        </w:rPr>
        <w:t>II,</w:t>
      </w:r>
      <w:r w:rsidRPr="00C671D8">
        <w:rPr>
          <w:spacing w:val="-11"/>
          <w:w w:val="105"/>
        </w:rPr>
        <w:t xml:space="preserve"> </w:t>
      </w:r>
      <w:r w:rsidRPr="00C671D8">
        <w:rPr>
          <w:spacing w:val="-2"/>
          <w:w w:val="105"/>
        </w:rPr>
        <w:t>although</w:t>
      </w:r>
      <w:r w:rsidRPr="00C671D8">
        <w:rPr>
          <w:spacing w:val="21"/>
          <w:w w:val="105"/>
        </w:rPr>
        <w:t xml:space="preserve"> </w:t>
      </w:r>
      <w:r w:rsidRPr="00C671D8">
        <w:rPr>
          <w:spacing w:val="-2"/>
          <w:w w:val="105"/>
        </w:rPr>
        <w:t xml:space="preserve">the </w:t>
      </w:r>
      <w:r w:rsidRPr="00C671D8">
        <w:rPr>
          <w:w w:val="105"/>
        </w:rPr>
        <w:t>application of norms to both revenue receipts and expenditures</w:t>
      </w:r>
      <w:r w:rsidRPr="00C671D8">
        <w:rPr>
          <w:spacing w:val="-14"/>
          <w:w w:val="105"/>
        </w:rPr>
        <w:t xml:space="preserve"> </w:t>
      </w:r>
      <w:r w:rsidRPr="00C671D8">
        <w:rPr>
          <w:w w:val="105"/>
        </w:rPr>
        <w:t>is</w:t>
      </w:r>
      <w:r w:rsidRPr="00C671D8">
        <w:rPr>
          <w:spacing w:val="14"/>
          <w:w w:val="105"/>
        </w:rPr>
        <w:t xml:space="preserve"> </w:t>
      </w:r>
      <w:r w:rsidRPr="00C671D8">
        <w:rPr>
          <w:w w:val="105"/>
        </w:rPr>
        <w:t>desirable,1989-90</w:t>
      </w:r>
      <w:r w:rsidRPr="00C671D8">
        <w:rPr>
          <w:spacing w:val="27"/>
          <w:w w:val="105"/>
        </w:rPr>
        <w:t xml:space="preserve"> </w:t>
      </w:r>
      <w:r w:rsidRPr="00C671D8">
        <w:rPr>
          <w:w w:val="105"/>
        </w:rPr>
        <w:t>being</w:t>
      </w:r>
      <w:r w:rsidRPr="00C671D8">
        <w:rPr>
          <w:spacing w:val="27"/>
          <w:w w:val="105"/>
        </w:rPr>
        <w:t xml:space="preserve"> </w:t>
      </w:r>
      <w:r w:rsidRPr="00C671D8">
        <w:rPr>
          <w:w w:val="105"/>
        </w:rPr>
        <w:t>the</w:t>
      </w:r>
      <w:r w:rsidRPr="00C671D8">
        <w:rPr>
          <w:spacing w:val="-12"/>
          <w:w w:val="105"/>
        </w:rPr>
        <w:t xml:space="preserve"> </w:t>
      </w:r>
      <w:r w:rsidRPr="00C671D8">
        <w:rPr>
          <w:w w:val="105"/>
        </w:rPr>
        <w:t>last</w:t>
      </w:r>
      <w:r w:rsidRPr="00C671D8">
        <w:rPr>
          <w:spacing w:val="-2"/>
          <w:w w:val="105"/>
        </w:rPr>
        <w:t xml:space="preserve"> </w:t>
      </w:r>
      <w:r w:rsidRPr="00C671D8">
        <w:rPr>
          <w:w w:val="105"/>
        </w:rPr>
        <w:t>year</w:t>
      </w:r>
      <w:r w:rsidRPr="00C671D8">
        <w:rPr>
          <w:spacing w:val="-14"/>
          <w:w w:val="105"/>
        </w:rPr>
        <w:t xml:space="preserve"> </w:t>
      </w:r>
      <w:r w:rsidRPr="00C671D8">
        <w:rPr>
          <w:w w:val="105"/>
        </w:rPr>
        <w:t>of the</w:t>
      </w:r>
      <w:r w:rsidRPr="00C671D8">
        <w:rPr>
          <w:spacing w:val="-14"/>
          <w:w w:val="105"/>
        </w:rPr>
        <w:t xml:space="preserve"> </w:t>
      </w:r>
      <w:r w:rsidRPr="00C671D8">
        <w:rPr>
          <w:w w:val="105"/>
        </w:rPr>
        <w:t>Seventh</w:t>
      </w:r>
      <w:r w:rsidRPr="00C671D8">
        <w:rPr>
          <w:spacing w:val="-14"/>
          <w:w w:val="105"/>
        </w:rPr>
        <w:t xml:space="preserve"> </w:t>
      </w:r>
      <w:r w:rsidRPr="00C671D8">
        <w:rPr>
          <w:w w:val="105"/>
        </w:rPr>
        <w:t>Plan,</w:t>
      </w:r>
      <w:r w:rsidRPr="00C671D8">
        <w:rPr>
          <w:spacing w:val="-14"/>
          <w:w w:val="105"/>
        </w:rPr>
        <w:t xml:space="preserve"> </w:t>
      </w:r>
      <w:r w:rsidRPr="00C671D8">
        <w:rPr>
          <w:w w:val="105"/>
        </w:rPr>
        <w:t>a</w:t>
      </w:r>
      <w:r w:rsidRPr="00C671D8">
        <w:rPr>
          <w:spacing w:val="-7"/>
          <w:w w:val="105"/>
        </w:rPr>
        <w:t xml:space="preserve"> </w:t>
      </w:r>
      <w:r w:rsidRPr="00C671D8">
        <w:rPr>
          <w:w w:val="105"/>
        </w:rPr>
        <w:t>sudden</w:t>
      </w:r>
      <w:r w:rsidRPr="00C671D8">
        <w:rPr>
          <w:spacing w:val="-14"/>
          <w:w w:val="105"/>
        </w:rPr>
        <w:t xml:space="preserve"> </w:t>
      </w:r>
      <w:r w:rsidRPr="00C671D8">
        <w:rPr>
          <w:w w:val="105"/>
        </w:rPr>
        <w:t>departure</w:t>
      </w:r>
      <w:r w:rsidRPr="00C671D8">
        <w:rPr>
          <w:spacing w:val="-14"/>
          <w:w w:val="105"/>
        </w:rPr>
        <w:t xml:space="preserve"> </w:t>
      </w:r>
      <w:r w:rsidRPr="00C671D8">
        <w:rPr>
          <w:w w:val="105"/>
        </w:rPr>
        <w:t>from</w:t>
      </w:r>
      <w:r w:rsidRPr="00C671D8">
        <w:rPr>
          <w:spacing w:val="-14"/>
          <w:w w:val="105"/>
        </w:rPr>
        <w:t xml:space="preserve"> </w:t>
      </w:r>
      <w:r w:rsidRPr="00C671D8">
        <w:rPr>
          <w:w w:val="105"/>
        </w:rPr>
        <w:t>the</w:t>
      </w:r>
      <w:r w:rsidRPr="00C671D8">
        <w:rPr>
          <w:spacing w:val="-14"/>
          <w:w w:val="105"/>
        </w:rPr>
        <w:t xml:space="preserve"> </w:t>
      </w:r>
      <w:r w:rsidRPr="00C671D8">
        <w:rPr>
          <w:w w:val="105"/>
        </w:rPr>
        <w:t>approach adopted</w:t>
      </w:r>
      <w:r w:rsidRPr="00C671D8">
        <w:rPr>
          <w:spacing w:val="-14"/>
          <w:w w:val="105"/>
        </w:rPr>
        <w:t xml:space="preserve"> </w:t>
      </w:r>
      <w:r w:rsidRPr="00C671D8">
        <w:rPr>
          <w:w w:val="105"/>
        </w:rPr>
        <w:t>by</w:t>
      </w:r>
      <w:r w:rsidRPr="00C671D8">
        <w:rPr>
          <w:spacing w:val="-14"/>
          <w:w w:val="105"/>
        </w:rPr>
        <w:t xml:space="preserve"> </w:t>
      </w:r>
      <w:r w:rsidRPr="00C671D8">
        <w:rPr>
          <w:w w:val="105"/>
        </w:rPr>
        <w:t>the</w:t>
      </w:r>
      <w:r w:rsidRPr="00C671D8">
        <w:rPr>
          <w:spacing w:val="-14"/>
          <w:w w:val="105"/>
        </w:rPr>
        <w:t xml:space="preserve"> </w:t>
      </w:r>
      <w:r w:rsidRPr="00C671D8">
        <w:rPr>
          <w:w w:val="105"/>
        </w:rPr>
        <w:t>last</w:t>
      </w:r>
      <w:r w:rsidRPr="00C671D8">
        <w:rPr>
          <w:spacing w:val="-14"/>
          <w:w w:val="105"/>
        </w:rPr>
        <w:t xml:space="preserve"> </w:t>
      </w:r>
      <w:r w:rsidRPr="00C671D8">
        <w:rPr>
          <w:w w:val="105"/>
        </w:rPr>
        <w:t>Commission</w:t>
      </w:r>
      <w:r w:rsidRPr="00C671D8">
        <w:rPr>
          <w:spacing w:val="1"/>
          <w:w w:val="105"/>
        </w:rPr>
        <w:t xml:space="preserve"> </w:t>
      </w:r>
      <w:r w:rsidRPr="00C671D8">
        <w:rPr>
          <w:w w:val="105"/>
        </w:rPr>
        <w:t>would</w:t>
      </w:r>
      <w:r w:rsidRPr="00C671D8">
        <w:rPr>
          <w:spacing w:val="17"/>
          <w:w w:val="105"/>
        </w:rPr>
        <w:t xml:space="preserve"> </w:t>
      </w:r>
      <w:r w:rsidRPr="00C671D8">
        <w:rPr>
          <w:w w:val="105"/>
        </w:rPr>
        <w:t>tend</w:t>
      </w:r>
      <w:r w:rsidRPr="00C671D8">
        <w:rPr>
          <w:spacing w:val="13"/>
          <w:w w:val="105"/>
        </w:rPr>
        <w:t xml:space="preserve"> </w:t>
      </w:r>
      <w:r w:rsidRPr="00C671D8">
        <w:rPr>
          <w:w w:val="105"/>
        </w:rPr>
        <w:t>to</w:t>
      </w:r>
      <w:r w:rsidRPr="00C671D8">
        <w:rPr>
          <w:spacing w:val="-14"/>
          <w:w w:val="105"/>
        </w:rPr>
        <w:t xml:space="preserve"> </w:t>
      </w:r>
      <w:r w:rsidRPr="00C671D8">
        <w:rPr>
          <w:w w:val="105"/>
        </w:rPr>
        <w:t>nullify</w:t>
      </w:r>
      <w:r w:rsidRPr="00C671D8">
        <w:rPr>
          <w:spacing w:val="-11"/>
          <w:w w:val="105"/>
        </w:rPr>
        <w:t xml:space="preserve"> </w:t>
      </w:r>
      <w:r w:rsidRPr="00C671D8">
        <w:rPr>
          <w:w w:val="105"/>
        </w:rPr>
        <w:t>the assumptions</w:t>
      </w:r>
      <w:r w:rsidRPr="00C671D8">
        <w:rPr>
          <w:spacing w:val="-14"/>
          <w:w w:val="105"/>
        </w:rPr>
        <w:t xml:space="preserve"> </w:t>
      </w:r>
      <w:r w:rsidRPr="00C671D8">
        <w:rPr>
          <w:w w:val="105"/>
        </w:rPr>
        <w:t>on</w:t>
      </w:r>
      <w:r w:rsidRPr="00C671D8">
        <w:rPr>
          <w:spacing w:val="-14"/>
          <w:w w:val="105"/>
        </w:rPr>
        <w:t xml:space="preserve"> </w:t>
      </w:r>
      <w:r w:rsidRPr="00C671D8">
        <w:rPr>
          <w:w w:val="105"/>
        </w:rPr>
        <w:t>the</w:t>
      </w:r>
      <w:r w:rsidRPr="00C671D8">
        <w:rPr>
          <w:spacing w:val="-14"/>
          <w:w w:val="105"/>
        </w:rPr>
        <w:t xml:space="preserve"> </w:t>
      </w:r>
      <w:r w:rsidRPr="00C671D8">
        <w:rPr>
          <w:w w:val="105"/>
        </w:rPr>
        <w:t>financing of the Plan and dislocate the planning process already initiated. Keeping</w:t>
      </w:r>
      <w:r w:rsidRPr="00C671D8">
        <w:rPr>
          <w:spacing w:val="-6"/>
          <w:w w:val="105"/>
        </w:rPr>
        <w:t xml:space="preserve"> </w:t>
      </w:r>
      <w:r w:rsidRPr="00C671D8">
        <w:rPr>
          <w:w w:val="105"/>
        </w:rPr>
        <w:t>this</w:t>
      </w:r>
      <w:r w:rsidRPr="00C671D8">
        <w:rPr>
          <w:spacing w:val="-1"/>
          <w:w w:val="105"/>
        </w:rPr>
        <w:t xml:space="preserve"> </w:t>
      </w:r>
      <w:r w:rsidRPr="00C671D8">
        <w:rPr>
          <w:w w:val="105"/>
        </w:rPr>
        <w:t xml:space="preserve">in view, and considering that our exercise for 1989- 90 </w:t>
      </w:r>
      <w:r w:rsidRPr="00C671D8">
        <w:t>provides</w:t>
      </w:r>
      <w:r w:rsidRPr="00C671D8">
        <w:rPr>
          <w:spacing w:val="36"/>
        </w:rPr>
        <w:t xml:space="preserve"> </w:t>
      </w:r>
      <w:r w:rsidRPr="00C671D8">
        <w:t>an</w:t>
      </w:r>
      <w:r w:rsidRPr="00C671D8">
        <w:rPr>
          <w:spacing w:val="-5"/>
        </w:rPr>
        <w:t xml:space="preserve"> </w:t>
      </w:r>
      <w:r w:rsidRPr="00C671D8">
        <w:t>opportunity for working out a</w:t>
      </w:r>
      <w:r w:rsidRPr="00C671D8">
        <w:rPr>
          <w:spacing w:val="-14"/>
        </w:rPr>
        <w:t xml:space="preserve"> </w:t>
      </w:r>
      <w:r w:rsidRPr="00C671D8">
        <w:t>gradual</w:t>
      </w:r>
      <w:r w:rsidRPr="00C671D8">
        <w:rPr>
          <w:spacing w:val="-13"/>
        </w:rPr>
        <w:t xml:space="preserve"> </w:t>
      </w:r>
      <w:r w:rsidRPr="00C671D8">
        <w:t xml:space="preserve">transition </w:t>
      </w:r>
      <w:r w:rsidRPr="00C671D8">
        <w:rPr>
          <w:w w:val="105"/>
        </w:rPr>
        <w:t>to</w:t>
      </w:r>
      <w:r w:rsidRPr="00C671D8">
        <w:rPr>
          <w:spacing w:val="-14"/>
          <w:w w:val="105"/>
        </w:rPr>
        <w:t xml:space="preserve"> </w:t>
      </w:r>
      <w:r w:rsidRPr="00C671D8">
        <w:rPr>
          <w:w w:val="105"/>
        </w:rPr>
        <w:t>a</w:t>
      </w:r>
      <w:r w:rsidRPr="00C671D8">
        <w:rPr>
          <w:spacing w:val="-14"/>
          <w:w w:val="105"/>
        </w:rPr>
        <w:t xml:space="preserve"> </w:t>
      </w:r>
      <w:r w:rsidRPr="00C671D8">
        <w:rPr>
          <w:w w:val="105"/>
        </w:rPr>
        <w:t>more</w:t>
      </w:r>
      <w:r w:rsidRPr="00C671D8">
        <w:rPr>
          <w:spacing w:val="-14"/>
          <w:w w:val="105"/>
        </w:rPr>
        <w:t xml:space="preserve"> </w:t>
      </w:r>
      <w:r w:rsidRPr="00C671D8">
        <w:rPr>
          <w:w w:val="105"/>
        </w:rPr>
        <w:t>rigorous</w:t>
      </w:r>
      <w:r w:rsidRPr="00C671D8">
        <w:rPr>
          <w:spacing w:val="-14"/>
          <w:w w:val="105"/>
        </w:rPr>
        <w:t xml:space="preserve"> </w:t>
      </w:r>
      <w:r w:rsidRPr="00C671D8">
        <w:rPr>
          <w:w w:val="105"/>
        </w:rPr>
        <w:t>application</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3"/>
          <w:w w:val="105"/>
        </w:rPr>
        <w:t xml:space="preserve"> </w:t>
      </w:r>
      <w:r w:rsidRPr="00C671D8">
        <w:rPr>
          <w:w w:val="105"/>
        </w:rPr>
        <w:t>normative</w:t>
      </w:r>
      <w:r w:rsidRPr="00C671D8">
        <w:rPr>
          <w:spacing w:val="-14"/>
          <w:w w:val="105"/>
        </w:rPr>
        <w:t xml:space="preserve"> </w:t>
      </w:r>
      <w:r w:rsidRPr="00C671D8">
        <w:rPr>
          <w:w w:val="105"/>
        </w:rPr>
        <w:t>approach, we have adopted the norms</w:t>
      </w:r>
      <w:r w:rsidRPr="00C671D8">
        <w:rPr>
          <w:spacing w:val="40"/>
          <w:w w:val="105"/>
        </w:rPr>
        <w:t xml:space="preserve"> </w:t>
      </w:r>
      <w:r w:rsidRPr="00C671D8">
        <w:rPr>
          <w:w w:val="105"/>
        </w:rPr>
        <w:t>selectively in our assessment of revenue receipts and revenue expenditures</w:t>
      </w:r>
      <w:r w:rsidRPr="00C671D8">
        <w:rPr>
          <w:spacing w:val="-14"/>
          <w:w w:val="105"/>
        </w:rPr>
        <w:t xml:space="preserve"> </w:t>
      </w:r>
      <w:r w:rsidRPr="00C671D8">
        <w:rPr>
          <w:w w:val="105"/>
        </w:rPr>
        <w:t>of</w:t>
      </w:r>
      <w:r w:rsidRPr="00C671D8">
        <w:rPr>
          <w:spacing w:val="-6"/>
          <w:w w:val="105"/>
        </w:rPr>
        <w:t xml:space="preserve"> </w:t>
      </w:r>
      <w:r w:rsidRPr="00C671D8">
        <w:rPr>
          <w:w w:val="105"/>
        </w:rPr>
        <w:t>the</w:t>
      </w:r>
      <w:r w:rsidRPr="00C671D8">
        <w:rPr>
          <w:spacing w:val="-13"/>
          <w:w w:val="105"/>
        </w:rPr>
        <w:t xml:space="preserve"> </w:t>
      </w:r>
      <w:r w:rsidRPr="00C671D8">
        <w:rPr>
          <w:w w:val="105"/>
        </w:rPr>
        <w:t>Centre</w:t>
      </w:r>
      <w:r w:rsidRPr="00C671D8">
        <w:rPr>
          <w:spacing w:val="-2"/>
          <w:w w:val="105"/>
        </w:rPr>
        <w:t xml:space="preserve"> </w:t>
      </w:r>
      <w:r w:rsidRPr="00C671D8">
        <w:rPr>
          <w:w w:val="105"/>
        </w:rPr>
        <w:t>and</w:t>
      </w:r>
      <w:r w:rsidRPr="00C671D8">
        <w:rPr>
          <w:spacing w:val="-14"/>
          <w:w w:val="105"/>
        </w:rPr>
        <w:t xml:space="preserve"> </w:t>
      </w:r>
      <w:r w:rsidRPr="00C671D8">
        <w:rPr>
          <w:w w:val="105"/>
        </w:rPr>
        <w:t>of</w:t>
      </w:r>
      <w:r w:rsidRPr="00C671D8">
        <w:rPr>
          <w:spacing w:val="-2"/>
          <w:w w:val="105"/>
        </w:rPr>
        <w:t xml:space="preserve"> </w:t>
      </w:r>
      <w:r w:rsidRPr="00C671D8">
        <w:rPr>
          <w:w w:val="105"/>
        </w:rPr>
        <w:t>the</w:t>
      </w:r>
      <w:r w:rsidRPr="00C671D8">
        <w:rPr>
          <w:spacing w:val="-9"/>
          <w:w w:val="105"/>
        </w:rPr>
        <w:t xml:space="preserve"> </w:t>
      </w:r>
      <w:r w:rsidRPr="00C671D8">
        <w:rPr>
          <w:w w:val="105"/>
        </w:rPr>
        <w:t>States</w:t>
      </w:r>
      <w:r w:rsidRPr="00C671D8">
        <w:rPr>
          <w:spacing w:val="34"/>
          <w:w w:val="105"/>
        </w:rPr>
        <w:t xml:space="preserve"> </w:t>
      </w:r>
      <w:r w:rsidRPr="00C671D8">
        <w:rPr>
          <w:w w:val="105"/>
        </w:rPr>
        <w:t>for</w:t>
      </w:r>
      <w:r w:rsidRPr="00C671D8">
        <w:rPr>
          <w:spacing w:val="-14"/>
          <w:w w:val="105"/>
        </w:rPr>
        <w:t xml:space="preserve"> </w:t>
      </w:r>
      <w:r w:rsidRPr="00C671D8">
        <w:rPr>
          <w:w w:val="105"/>
        </w:rPr>
        <w:t>the</w:t>
      </w:r>
      <w:r w:rsidRPr="00C671D8">
        <w:rPr>
          <w:spacing w:val="-12"/>
          <w:w w:val="105"/>
        </w:rPr>
        <w:t xml:space="preserve"> </w:t>
      </w:r>
      <w:r w:rsidRPr="00C671D8">
        <w:rPr>
          <w:w w:val="105"/>
        </w:rPr>
        <w:t xml:space="preserve">year </w:t>
      </w:r>
      <w:r w:rsidRPr="00C671D8">
        <w:rPr>
          <w:spacing w:val="-2"/>
          <w:w w:val="105"/>
        </w:rPr>
        <w:t>1989-90.</w:t>
      </w:r>
    </w:p>
    <w:p w14:paraId="1E8A5F9F" w14:textId="37B7C189" w:rsidR="00CE38D6" w:rsidRPr="00C671D8" w:rsidRDefault="00CE38D6" w:rsidP="00403A74">
      <w:pPr>
        <w:pStyle w:val="Heading2"/>
        <w:keepNext w:val="0"/>
        <w:keepLines w:val="0"/>
        <w:spacing w:before="120" w:after="120" w:line="240" w:lineRule="exact"/>
        <w:ind w:left="0" w:firstLine="133"/>
        <w:jc w:val="both"/>
      </w:pPr>
      <w:r w:rsidRPr="00C671D8">
        <w:rPr>
          <w:w w:val="105"/>
        </w:rPr>
        <w:t>Normative</w:t>
      </w:r>
      <w:r w:rsidR="001C69AF" w:rsidRPr="00C671D8">
        <w:rPr>
          <w:spacing w:val="80"/>
          <w:w w:val="105"/>
        </w:rPr>
        <w:t xml:space="preserve"> </w:t>
      </w:r>
      <w:r w:rsidRPr="00C671D8">
        <w:rPr>
          <w:w w:val="105"/>
        </w:rPr>
        <w:t>assessment</w:t>
      </w:r>
      <w:r w:rsidR="001C69AF" w:rsidRPr="00C671D8">
        <w:rPr>
          <w:spacing w:val="80"/>
          <w:w w:val="105"/>
        </w:rPr>
        <w:t xml:space="preserve"> </w:t>
      </w:r>
      <w:r w:rsidRPr="00C671D8">
        <w:rPr>
          <w:w w:val="105"/>
        </w:rPr>
        <w:t>of</w:t>
      </w:r>
      <w:r w:rsidRPr="00C671D8">
        <w:rPr>
          <w:spacing w:val="80"/>
          <w:w w:val="105"/>
        </w:rPr>
        <w:t xml:space="preserve"> </w:t>
      </w:r>
      <w:r w:rsidRPr="00C671D8">
        <w:rPr>
          <w:w w:val="105"/>
        </w:rPr>
        <w:t>revenue</w:t>
      </w:r>
      <w:r w:rsidRPr="00C671D8">
        <w:rPr>
          <w:spacing w:val="80"/>
          <w:w w:val="105"/>
        </w:rPr>
        <w:t xml:space="preserve"> </w:t>
      </w:r>
      <w:r w:rsidRPr="00C671D8">
        <w:rPr>
          <w:w w:val="105"/>
        </w:rPr>
        <w:t>receipts involves</w:t>
      </w:r>
      <w:r w:rsidRPr="00C671D8">
        <w:rPr>
          <w:spacing w:val="-14"/>
          <w:w w:val="105"/>
        </w:rPr>
        <w:t xml:space="preserve"> </w:t>
      </w:r>
      <w:r w:rsidRPr="00C671D8">
        <w:rPr>
          <w:w w:val="105"/>
        </w:rPr>
        <w:t>the</w:t>
      </w:r>
      <w:r w:rsidRPr="00C671D8">
        <w:rPr>
          <w:spacing w:val="-14"/>
          <w:w w:val="105"/>
        </w:rPr>
        <w:t xml:space="preserve"> </w:t>
      </w:r>
      <w:r w:rsidRPr="00C671D8">
        <w:rPr>
          <w:w w:val="105"/>
        </w:rPr>
        <w:t>estimation</w:t>
      </w:r>
      <w:r w:rsidRPr="00C671D8">
        <w:rPr>
          <w:spacing w:val="-14"/>
          <w:w w:val="105"/>
        </w:rPr>
        <w:t xml:space="preserve"> </w:t>
      </w:r>
      <w:r w:rsidRPr="00C671D8">
        <w:rPr>
          <w:w w:val="105"/>
        </w:rPr>
        <w:t>of</w:t>
      </w:r>
      <w:r w:rsidRPr="00C671D8">
        <w:rPr>
          <w:spacing w:val="-10"/>
          <w:w w:val="105"/>
        </w:rPr>
        <w:t xml:space="preserve"> </w:t>
      </w:r>
      <w:r w:rsidRPr="00C671D8">
        <w:rPr>
          <w:w w:val="105"/>
        </w:rPr>
        <w:t>revenue</w:t>
      </w:r>
      <w:r w:rsidRPr="00C671D8">
        <w:rPr>
          <w:spacing w:val="-5"/>
          <w:w w:val="105"/>
        </w:rPr>
        <w:t xml:space="preserve"> </w:t>
      </w:r>
      <w:r w:rsidRPr="00C671D8">
        <w:rPr>
          <w:w w:val="105"/>
        </w:rPr>
        <w:t>capacity,</w:t>
      </w:r>
      <w:r w:rsidRPr="00C671D8">
        <w:rPr>
          <w:spacing w:val="-4"/>
          <w:w w:val="105"/>
        </w:rPr>
        <w:t xml:space="preserve"> </w:t>
      </w:r>
      <w:r w:rsidRPr="00C671D8">
        <w:rPr>
          <w:w w:val="105"/>
        </w:rPr>
        <w:t>which</w:t>
      </w:r>
      <w:r w:rsidRPr="00C671D8">
        <w:rPr>
          <w:spacing w:val="-31"/>
          <w:w w:val="105"/>
        </w:rPr>
        <w:t xml:space="preserve"> </w:t>
      </w:r>
      <w:r w:rsidRPr="00C671D8">
        <w:rPr>
          <w:w w:val="105"/>
        </w:rPr>
        <w:t>in</w:t>
      </w:r>
      <w:r w:rsidRPr="00C671D8">
        <w:rPr>
          <w:spacing w:val="-14"/>
          <w:w w:val="105"/>
        </w:rPr>
        <w:t xml:space="preserve"> </w:t>
      </w:r>
      <w:r w:rsidRPr="00C671D8">
        <w:rPr>
          <w:w w:val="105"/>
        </w:rPr>
        <w:t>turn requires</w:t>
      </w:r>
      <w:r w:rsidRPr="00C671D8">
        <w:rPr>
          <w:spacing w:val="40"/>
          <w:w w:val="105"/>
        </w:rPr>
        <w:t xml:space="preserve"> </w:t>
      </w:r>
      <w:r w:rsidRPr="00C671D8">
        <w:rPr>
          <w:w w:val="105"/>
        </w:rPr>
        <w:t>the</w:t>
      </w:r>
      <w:r w:rsidRPr="00C671D8">
        <w:rPr>
          <w:spacing w:val="36"/>
          <w:w w:val="105"/>
        </w:rPr>
        <w:t xml:space="preserve"> </w:t>
      </w:r>
      <w:r w:rsidRPr="00C671D8">
        <w:rPr>
          <w:w w:val="105"/>
        </w:rPr>
        <w:t>estimation</w:t>
      </w:r>
      <w:r w:rsidRPr="00C671D8">
        <w:rPr>
          <w:spacing w:val="40"/>
          <w:w w:val="105"/>
        </w:rPr>
        <w:t xml:space="preserve"> </w:t>
      </w:r>
      <w:r w:rsidRPr="00C671D8">
        <w:rPr>
          <w:w w:val="105"/>
        </w:rPr>
        <w:t>of</w:t>
      </w:r>
      <w:r w:rsidRPr="00C671D8">
        <w:rPr>
          <w:spacing w:val="-7"/>
          <w:w w:val="105"/>
        </w:rPr>
        <w:t xml:space="preserve"> </w:t>
      </w:r>
      <w:r w:rsidRPr="00C671D8">
        <w:rPr>
          <w:w w:val="105"/>
        </w:rPr>
        <w:t>taxable</w:t>
      </w:r>
      <w:r w:rsidRPr="00C671D8">
        <w:rPr>
          <w:spacing w:val="-1"/>
          <w:w w:val="105"/>
        </w:rPr>
        <w:t xml:space="preserve"> </w:t>
      </w:r>
      <w:r w:rsidRPr="00C671D8">
        <w:rPr>
          <w:w w:val="105"/>
        </w:rPr>
        <w:t>and</w:t>
      </w:r>
      <w:r w:rsidRPr="00C671D8">
        <w:rPr>
          <w:spacing w:val="-13"/>
          <w:w w:val="105"/>
        </w:rPr>
        <w:t xml:space="preserve"> </w:t>
      </w:r>
      <w:r w:rsidRPr="00C671D8">
        <w:rPr>
          <w:w w:val="105"/>
        </w:rPr>
        <w:t>non-tax</w:t>
      </w:r>
      <w:r w:rsidRPr="00C671D8">
        <w:rPr>
          <w:spacing w:val="-1"/>
          <w:w w:val="105"/>
        </w:rPr>
        <w:t xml:space="preserve"> </w:t>
      </w:r>
      <w:r w:rsidRPr="00C671D8">
        <w:rPr>
          <w:w w:val="105"/>
        </w:rPr>
        <w:t>revenue capacities.</w:t>
      </w:r>
      <w:r w:rsidRPr="00C671D8">
        <w:rPr>
          <w:spacing w:val="80"/>
          <w:w w:val="105"/>
        </w:rPr>
        <w:t xml:space="preserve"> </w:t>
      </w:r>
      <w:r w:rsidRPr="00C671D8">
        <w:rPr>
          <w:w w:val="105"/>
        </w:rPr>
        <w:t>While</w:t>
      </w:r>
      <w:r w:rsidRPr="00C671D8">
        <w:rPr>
          <w:spacing w:val="18"/>
          <w:w w:val="105"/>
        </w:rPr>
        <w:t xml:space="preserve"> </w:t>
      </w:r>
      <w:r w:rsidRPr="00C671D8">
        <w:rPr>
          <w:w w:val="105"/>
        </w:rPr>
        <w:t>the</w:t>
      </w:r>
      <w:r w:rsidRPr="00C671D8">
        <w:rPr>
          <w:spacing w:val="80"/>
          <w:w w:val="105"/>
        </w:rPr>
        <w:t xml:space="preserve"> </w:t>
      </w:r>
      <w:r w:rsidRPr="00C671D8">
        <w:rPr>
          <w:w w:val="105"/>
        </w:rPr>
        <w:t>non-tax</w:t>
      </w:r>
      <w:r w:rsidRPr="00C671D8">
        <w:rPr>
          <w:spacing w:val="80"/>
          <w:w w:val="105"/>
        </w:rPr>
        <w:t xml:space="preserve"> </w:t>
      </w:r>
      <w:r w:rsidRPr="00C671D8">
        <w:rPr>
          <w:w w:val="105"/>
        </w:rPr>
        <w:t>revenue</w:t>
      </w:r>
      <w:r w:rsidRPr="00C671D8">
        <w:rPr>
          <w:spacing w:val="80"/>
          <w:w w:val="105"/>
        </w:rPr>
        <w:t xml:space="preserve"> </w:t>
      </w:r>
      <w:r w:rsidRPr="00C671D8">
        <w:rPr>
          <w:w w:val="105"/>
        </w:rPr>
        <w:t>capacity</w:t>
      </w:r>
      <w:r w:rsidRPr="00C671D8">
        <w:rPr>
          <w:spacing w:val="21"/>
          <w:w w:val="105"/>
        </w:rPr>
        <w:t xml:space="preserve"> </w:t>
      </w:r>
      <w:r w:rsidRPr="00C671D8">
        <w:rPr>
          <w:w w:val="105"/>
        </w:rPr>
        <w:t>was assessed</w:t>
      </w:r>
      <w:r w:rsidR="00190039" w:rsidRPr="00C671D8">
        <w:rPr>
          <w:w w:val="105"/>
        </w:rPr>
        <w:t xml:space="preserve"> </w:t>
      </w:r>
      <w:r w:rsidRPr="00C671D8">
        <w:rPr>
          <w:w w:val="105"/>
        </w:rPr>
        <w:t>normatively even</w:t>
      </w:r>
      <w:r w:rsidRPr="00C671D8">
        <w:rPr>
          <w:spacing w:val="40"/>
          <w:w w:val="105"/>
        </w:rPr>
        <w:t xml:space="preserve"> </w:t>
      </w:r>
      <w:r w:rsidRPr="00C671D8">
        <w:rPr>
          <w:w w:val="105"/>
        </w:rPr>
        <w:t>in</w:t>
      </w:r>
      <w:r w:rsidRPr="00C671D8">
        <w:rPr>
          <w:spacing w:val="38"/>
          <w:w w:val="105"/>
        </w:rPr>
        <w:t xml:space="preserve"> </w:t>
      </w:r>
      <w:r w:rsidRPr="00C671D8">
        <w:rPr>
          <w:w w:val="105"/>
        </w:rPr>
        <w:t>the</w:t>
      </w:r>
      <w:r w:rsidRPr="00C671D8">
        <w:rPr>
          <w:spacing w:val="39"/>
          <w:w w:val="105"/>
        </w:rPr>
        <w:t xml:space="preserve"> </w:t>
      </w:r>
      <w:r w:rsidRPr="00C671D8">
        <w:rPr>
          <w:w w:val="105"/>
        </w:rPr>
        <w:t>past,</w:t>
      </w:r>
      <w:r w:rsidRPr="00C671D8">
        <w:rPr>
          <w:spacing w:val="80"/>
          <w:w w:val="105"/>
        </w:rPr>
        <w:t xml:space="preserve"> </w:t>
      </w:r>
      <w:r w:rsidRPr="00C671D8">
        <w:rPr>
          <w:w w:val="105"/>
        </w:rPr>
        <w:t>tax</w:t>
      </w:r>
      <w:r w:rsidRPr="00C671D8">
        <w:rPr>
          <w:spacing w:val="40"/>
          <w:w w:val="105"/>
        </w:rPr>
        <w:t xml:space="preserve"> </w:t>
      </w:r>
      <w:r w:rsidRPr="00C671D8">
        <w:rPr>
          <w:w w:val="105"/>
        </w:rPr>
        <w:t>revenues have</w:t>
      </w:r>
      <w:r w:rsidRPr="00C671D8">
        <w:rPr>
          <w:spacing w:val="-20"/>
          <w:w w:val="105"/>
        </w:rPr>
        <w:t xml:space="preserve"> </w:t>
      </w:r>
      <w:r w:rsidRPr="00C671D8">
        <w:rPr>
          <w:w w:val="105"/>
        </w:rPr>
        <w:t>generally</w:t>
      </w:r>
      <w:r w:rsidRPr="00C671D8">
        <w:rPr>
          <w:spacing w:val="-16"/>
          <w:w w:val="105"/>
        </w:rPr>
        <w:t xml:space="preserve"> </w:t>
      </w:r>
      <w:r w:rsidRPr="00C671D8">
        <w:rPr>
          <w:w w:val="105"/>
        </w:rPr>
        <w:t>been</w:t>
      </w:r>
      <w:r w:rsidRPr="00C671D8">
        <w:rPr>
          <w:spacing w:val="-24"/>
          <w:w w:val="105"/>
        </w:rPr>
        <w:t xml:space="preserve"> </w:t>
      </w:r>
      <w:r w:rsidRPr="00C671D8">
        <w:rPr>
          <w:w w:val="105"/>
        </w:rPr>
        <w:t>assessed</w:t>
      </w:r>
      <w:r w:rsidRPr="00C671D8">
        <w:rPr>
          <w:spacing w:val="-11"/>
          <w:w w:val="105"/>
        </w:rPr>
        <w:t xml:space="preserve"> </w:t>
      </w:r>
      <w:r w:rsidRPr="00C671D8">
        <w:rPr>
          <w:w w:val="105"/>
        </w:rPr>
        <w:t>by previous</w:t>
      </w:r>
      <w:r w:rsidRPr="00C671D8">
        <w:rPr>
          <w:spacing w:val="-11"/>
          <w:w w:val="105"/>
        </w:rPr>
        <w:t xml:space="preserve"> </w:t>
      </w:r>
      <w:r w:rsidRPr="00C671D8">
        <w:rPr>
          <w:w w:val="105"/>
        </w:rPr>
        <w:t>Commissions on</w:t>
      </w:r>
      <w:r w:rsidRPr="00C671D8">
        <w:rPr>
          <w:spacing w:val="-6"/>
          <w:w w:val="105"/>
        </w:rPr>
        <w:t xml:space="preserve"> </w:t>
      </w:r>
      <w:r w:rsidRPr="00C671D8">
        <w:rPr>
          <w:w w:val="105"/>
        </w:rPr>
        <w:t>the</w:t>
      </w:r>
      <w:r w:rsidRPr="00C671D8">
        <w:rPr>
          <w:spacing w:val="-14"/>
          <w:w w:val="105"/>
        </w:rPr>
        <w:t xml:space="preserve"> </w:t>
      </w:r>
      <w:r w:rsidRPr="00C671D8">
        <w:rPr>
          <w:w w:val="105"/>
        </w:rPr>
        <w:t>basis</w:t>
      </w:r>
      <w:r w:rsidRPr="00C671D8">
        <w:rPr>
          <w:spacing w:val="-17"/>
          <w:w w:val="105"/>
        </w:rPr>
        <w:t xml:space="preserve"> </w:t>
      </w:r>
      <w:r w:rsidRPr="00C671D8">
        <w:rPr>
          <w:w w:val="105"/>
        </w:rPr>
        <w:t>of</w:t>
      </w:r>
      <w:r w:rsidRPr="00C671D8">
        <w:rPr>
          <w:spacing w:val="-13"/>
          <w:w w:val="105"/>
        </w:rPr>
        <w:t xml:space="preserve"> </w:t>
      </w:r>
      <w:r w:rsidRPr="00C671D8">
        <w:rPr>
          <w:w w:val="105"/>
        </w:rPr>
        <w:t>historical</w:t>
      </w:r>
      <w:r w:rsidRPr="00C671D8">
        <w:rPr>
          <w:spacing w:val="-14"/>
          <w:w w:val="105"/>
        </w:rPr>
        <w:t xml:space="preserve"> </w:t>
      </w:r>
      <w:r w:rsidRPr="00C671D8">
        <w:rPr>
          <w:w w:val="105"/>
        </w:rPr>
        <w:t>trends</w:t>
      </w:r>
      <w:r w:rsidRPr="00C671D8">
        <w:rPr>
          <w:spacing w:val="-14"/>
          <w:w w:val="105"/>
        </w:rPr>
        <w:t xml:space="preserve"> </w:t>
      </w:r>
      <w:r w:rsidRPr="00C671D8">
        <w:rPr>
          <w:w w:val="105"/>
        </w:rPr>
        <w:t>or</w:t>
      </w:r>
      <w:r w:rsidRPr="00C671D8">
        <w:rPr>
          <w:spacing w:val="-17"/>
          <w:w w:val="105"/>
        </w:rPr>
        <w:t xml:space="preserve"> </w:t>
      </w:r>
      <w:r w:rsidRPr="00C671D8">
        <w:rPr>
          <w:w w:val="105"/>
        </w:rPr>
        <w:t>some</w:t>
      </w:r>
      <w:r w:rsidRPr="00C671D8">
        <w:rPr>
          <w:spacing w:val="1"/>
          <w:w w:val="105"/>
        </w:rPr>
        <w:t xml:space="preserve"> </w:t>
      </w:r>
      <w:r w:rsidRPr="00C671D8">
        <w:rPr>
          <w:w w:val="105"/>
        </w:rPr>
        <w:t>assumed</w:t>
      </w:r>
      <w:r w:rsidRPr="00C671D8">
        <w:rPr>
          <w:spacing w:val="1"/>
          <w:w w:val="105"/>
        </w:rPr>
        <w:t xml:space="preserve"> </w:t>
      </w:r>
      <w:r w:rsidRPr="00C671D8">
        <w:rPr>
          <w:w w:val="105"/>
        </w:rPr>
        <w:t>growth rates over the base year.</w:t>
      </w:r>
      <w:r w:rsidRPr="00C671D8">
        <w:rPr>
          <w:spacing w:val="40"/>
          <w:w w:val="105"/>
        </w:rPr>
        <w:t xml:space="preserve"> </w:t>
      </w:r>
      <w:r w:rsidRPr="00C671D8">
        <w:rPr>
          <w:w w:val="105"/>
        </w:rPr>
        <w:t>In this</w:t>
      </w:r>
      <w:r w:rsidRPr="00C671D8">
        <w:rPr>
          <w:spacing w:val="-4"/>
          <w:w w:val="105"/>
        </w:rPr>
        <w:t xml:space="preserve"> </w:t>
      </w:r>
      <w:r w:rsidRPr="00C671D8">
        <w:rPr>
          <w:w w:val="105"/>
        </w:rPr>
        <w:t>process,</w:t>
      </w:r>
      <w:r w:rsidRPr="00C671D8">
        <w:rPr>
          <w:spacing w:val="77"/>
          <w:w w:val="105"/>
        </w:rPr>
        <w:t xml:space="preserve"> </w:t>
      </w:r>
      <w:r w:rsidRPr="00C671D8">
        <w:rPr>
          <w:w w:val="105"/>
        </w:rPr>
        <w:t>the levels of relative</w:t>
      </w:r>
      <w:r w:rsidRPr="00C671D8">
        <w:rPr>
          <w:spacing w:val="-5"/>
          <w:w w:val="105"/>
        </w:rPr>
        <w:t xml:space="preserve"> </w:t>
      </w:r>
      <w:r w:rsidRPr="00C671D8">
        <w:rPr>
          <w:w w:val="105"/>
        </w:rPr>
        <w:t>under-taxation and</w:t>
      </w:r>
      <w:r w:rsidRPr="00C671D8">
        <w:rPr>
          <w:spacing w:val="-6"/>
          <w:w w:val="105"/>
        </w:rPr>
        <w:t xml:space="preserve"> </w:t>
      </w:r>
      <w:r w:rsidRPr="00C671D8">
        <w:rPr>
          <w:w w:val="105"/>
        </w:rPr>
        <w:t>over-taxation</w:t>
      </w:r>
      <w:r w:rsidRPr="00C671D8">
        <w:rPr>
          <w:spacing w:val="-9"/>
          <w:w w:val="105"/>
        </w:rPr>
        <w:t xml:space="preserve"> </w:t>
      </w:r>
      <w:r w:rsidRPr="00C671D8">
        <w:rPr>
          <w:w w:val="105"/>
        </w:rPr>
        <w:t>by the</w:t>
      </w:r>
      <w:r w:rsidRPr="00C671D8">
        <w:rPr>
          <w:spacing w:val="-3"/>
          <w:w w:val="105"/>
        </w:rPr>
        <w:t xml:space="preserve"> </w:t>
      </w:r>
      <w:r w:rsidRPr="00C671D8">
        <w:rPr>
          <w:w w:val="105"/>
        </w:rPr>
        <w:t>different States</w:t>
      </w:r>
      <w:r w:rsidRPr="00C671D8">
        <w:rPr>
          <w:spacing w:val="40"/>
          <w:w w:val="105"/>
        </w:rPr>
        <w:t xml:space="preserve"> </w:t>
      </w:r>
      <w:r w:rsidRPr="00C671D8">
        <w:rPr>
          <w:w w:val="105"/>
        </w:rPr>
        <w:t>was not taken into account.</w:t>
      </w:r>
    </w:p>
    <w:p w14:paraId="475BF878" w14:textId="77777777" w:rsidR="00CE38D6" w:rsidRPr="00C671D8" w:rsidRDefault="00CE38D6" w:rsidP="00403A74">
      <w:pPr>
        <w:spacing w:before="120" w:after="120" w:line="240" w:lineRule="exact"/>
        <w:ind w:left="51" w:hanging="65"/>
        <w:jc w:val="both"/>
        <w:rPr>
          <w:rFonts w:ascii="Times New Roman" w:hAnsi="Times New Roman" w:cs="Times New Roman"/>
          <w:b/>
          <w:sz w:val="20"/>
          <w:szCs w:val="20"/>
        </w:rPr>
      </w:pPr>
      <w:r w:rsidRPr="00C671D8">
        <w:rPr>
          <w:rFonts w:ascii="Times New Roman" w:hAnsi="Times New Roman" w:cs="Times New Roman"/>
          <w:b/>
          <w:w w:val="90"/>
          <w:sz w:val="20"/>
          <w:szCs w:val="20"/>
        </w:rPr>
        <w:t>Projection</w:t>
      </w:r>
      <w:r w:rsidRPr="00C671D8">
        <w:rPr>
          <w:rFonts w:ascii="Times New Roman" w:hAnsi="Times New Roman" w:cs="Times New Roman"/>
          <w:b/>
          <w:spacing w:val="10"/>
          <w:sz w:val="20"/>
          <w:szCs w:val="20"/>
        </w:rPr>
        <w:t xml:space="preserve"> </w:t>
      </w:r>
      <w:r w:rsidRPr="00C671D8">
        <w:rPr>
          <w:rFonts w:ascii="Times New Roman" w:hAnsi="Times New Roman" w:cs="Times New Roman"/>
          <w:b/>
          <w:w w:val="90"/>
          <w:sz w:val="20"/>
          <w:szCs w:val="20"/>
        </w:rPr>
        <w:t>of</w:t>
      </w:r>
      <w:r w:rsidRPr="00C671D8">
        <w:rPr>
          <w:rFonts w:ascii="Times New Roman" w:hAnsi="Times New Roman" w:cs="Times New Roman"/>
          <w:b/>
          <w:spacing w:val="16"/>
          <w:sz w:val="20"/>
          <w:szCs w:val="20"/>
        </w:rPr>
        <w:t xml:space="preserve"> </w:t>
      </w:r>
      <w:r w:rsidRPr="00C671D8">
        <w:rPr>
          <w:rFonts w:ascii="Times New Roman" w:hAnsi="Times New Roman" w:cs="Times New Roman"/>
          <w:b/>
          <w:w w:val="90"/>
          <w:sz w:val="20"/>
          <w:szCs w:val="20"/>
        </w:rPr>
        <w:t>Tax</w:t>
      </w:r>
      <w:r w:rsidRPr="00C671D8">
        <w:rPr>
          <w:rFonts w:ascii="Times New Roman" w:hAnsi="Times New Roman" w:cs="Times New Roman"/>
          <w:b/>
          <w:spacing w:val="-10"/>
          <w:w w:val="90"/>
          <w:sz w:val="20"/>
          <w:szCs w:val="20"/>
        </w:rPr>
        <w:t xml:space="preserve"> </w:t>
      </w:r>
      <w:r w:rsidRPr="00C671D8">
        <w:rPr>
          <w:rFonts w:ascii="Times New Roman" w:hAnsi="Times New Roman" w:cs="Times New Roman"/>
          <w:b/>
          <w:spacing w:val="-2"/>
          <w:w w:val="90"/>
          <w:sz w:val="20"/>
          <w:szCs w:val="20"/>
        </w:rPr>
        <w:t>Revenues</w:t>
      </w:r>
    </w:p>
    <w:p w14:paraId="38EA7DD5" w14:textId="65DE278E" w:rsidR="00CE38D6" w:rsidRPr="00C671D8" w:rsidRDefault="00CE38D6" w:rsidP="00403A74">
      <w:pPr>
        <w:pStyle w:val="Heading2"/>
        <w:keepNext w:val="0"/>
        <w:keepLines w:val="0"/>
        <w:spacing w:before="120" w:after="120" w:line="240" w:lineRule="exact"/>
        <w:ind w:left="0" w:firstLine="133"/>
        <w:jc w:val="both"/>
        <w:rPr>
          <w:w w:val="105"/>
        </w:rPr>
      </w:pPr>
      <w:r w:rsidRPr="00C671D8">
        <w:t>There are</w:t>
      </w:r>
      <w:r w:rsidRPr="00C671D8">
        <w:rPr>
          <w:spacing w:val="40"/>
        </w:rPr>
        <w:t xml:space="preserve"> </w:t>
      </w:r>
      <w:r w:rsidRPr="00C671D8">
        <w:t>two</w:t>
      </w:r>
      <w:r w:rsidRPr="00C671D8">
        <w:rPr>
          <w:spacing w:val="-9"/>
        </w:rPr>
        <w:t xml:space="preserve"> </w:t>
      </w:r>
      <w:r w:rsidRPr="00C671D8">
        <w:t>main approaches to estimating the</w:t>
      </w:r>
      <w:r w:rsidRPr="00C671D8">
        <w:rPr>
          <w:spacing w:val="40"/>
        </w:rPr>
        <w:t xml:space="preserve"> </w:t>
      </w:r>
      <w:r w:rsidRPr="00C671D8">
        <w:t>relative</w:t>
      </w:r>
      <w:r w:rsidRPr="00C671D8">
        <w:rPr>
          <w:spacing w:val="40"/>
        </w:rPr>
        <w:t xml:space="preserve"> </w:t>
      </w:r>
      <w:r w:rsidRPr="00C671D8">
        <w:t>taxable capacities of the States.</w:t>
      </w:r>
      <w:r w:rsidRPr="00C671D8">
        <w:rPr>
          <w:spacing w:val="40"/>
        </w:rPr>
        <w:t xml:space="preserve"> </w:t>
      </w:r>
      <w:r w:rsidRPr="00C671D8">
        <w:t>The "Representative</w:t>
      </w:r>
      <w:r w:rsidRPr="00C671D8">
        <w:rPr>
          <w:spacing w:val="80"/>
          <w:w w:val="150"/>
        </w:rPr>
        <w:t xml:space="preserve"> </w:t>
      </w:r>
      <w:r w:rsidRPr="00C671D8">
        <w:t>Tax</w:t>
      </w:r>
      <w:r w:rsidRPr="00C671D8">
        <w:rPr>
          <w:spacing w:val="40"/>
        </w:rPr>
        <w:t xml:space="preserve"> </w:t>
      </w:r>
      <w:r w:rsidRPr="00C671D8">
        <w:t>System"</w:t>
      </w:r>
      <w:r w:rsidRPr="00C671D8">
        <w:rPr>
          <w:spacing w:val="40"/>
        </w:rPr>
        <w:t xml:space="preserve"> </w:t>
      </w:r>
      <w:r w:rsidRPr="00C671D8">
        <w:t>approach</w:t>
      </w:r>
      <w:r w:rsidRPr="00C671D8">
        <w:rPr>
          <w:spacing w:val="40"/>
        </w:rPr>
        <w:t xml:space="preserve"> </w:t>
      </w:r>
      <w:r w:rsidRPr="00C671D8">
        <w:t>estimates</w:t>
      </w:r>
      <w:r w:rsidRPr="00C671D8">
        <w:rPr>
          <w:spacing w:val="40"/>
        </w:rPr>
        <w:t xml:space="preserve"> </w:t>
      </w:r>
      <w:r w:rsidRPr="00C671D8">
        <w:t>the taxable</w:t>
      </w:r>
      <w:r w:rsidRPr="00C671D8">
        <w:rPr>
          <w:spacing w:val="-9"/>
        </w:rPr>
        <w:t xml:space="preserve"> </w:t>
      </w:r>
      <w:r w:rsidRPr="00C671D8">
        <w:t>capacity</w:t>
      </w:r>
      <w:r w:rsidRPr="00C671D8">
        <w:rPr>
          <w:spacing w:val="-11"/>
        </w:rPr>
        <w:t xml:space="preserve"> </w:t>
      </w:r>
      <w:r w:rsidRPr="00C671D8">
        <w:t>by</w:t>
      </w:r>
      <w:r w:rsidRPr="00C671D8">
        <w:rPr>
          <w:spacing w:val="-1"/>
        </w:rPr>
        <w:t xml:space="preserve"> </w:t>
      </w:r>
      <w:r w:rsidRPr="00C671D8">
        <w:t>applying</w:t>
      </w:r>
      <w:r w:rsidRPr="00C671D8">
        <w:rPr>
          <w:spacing w:val="-10"/>
        </w:rPr>
        <w:t xml:space="preserve"> </w:t>
      </w:r>
      <w:r w:rsidRPr="00C671D8">
        <w:t>a</w:t>
      </w:r>
      <w:r w:rsidRPr="00C671D8">
        <w:rPr>
          <w:spacing w:val="15"/>
        </w:rPr>
        <w:t xml:space="preserve"> </w:t>
      </w:r>
      <w:r w:rsidRPr="00C671D8">
        <w:t>"standard tax</w:t>
      </w:r>
      <w:r w:rsidRPr="00C671D8">
        <w:rPr>
          <w:spacing w:val="-10"/>
        </w:rPr>
        <w:t xml:space="preserve"> </w:t>
      </w:r>
      <w:r w:rsidRPr="00C671D8">
        <w:t>system"</w:t>
      </w:r>
      <w:r w:rsidRPr="00C671D8">
        <w:rPr>
          <w:spacing w:val="-10"/>
        </w:rPr>
        <w:t xml:space="preserve"> </w:t>
      </w:r>
      <w:r w:rsidRPr="00C671D8">
        <w:t>to</w:t>
      </w:r>
      <w:r w:rsidRPr="00C671D8">
        <w:rPr>
          <w:spacing w:val="-14"/>
        </w:rPr>
        <w:t xml:space="preserve"> </w:t>
      </w:r>
      <w:r w:rsidRPr="00C671D8">
        <w:t xml:space="preserve">the </w:t>
      </w:r>
      <w:r w:rsidRPr="00C671D8">
        <w:rPr>
          <w:w w:val="105"/>
        </w:rPr>
        <w:t>tax bases in the different</w:t>
      </w:r>
      <w:r w:rsidRPr="00C671D8">
        <w:rPr>
          <w:spacing w:val="40"/>
          <w:w w:val="105"/>
        </w:rPr>
        <w:t xml:space="preserve"> </w:t>
      </w:r>
      <w:r w:rsidRPr="00C671D8">
        <w:rPr>
          <w:w w:val="105"/>
        </w:rPr>
        <w:t>States. The</w:t>
      </w:r>
      <w:r w:rsidRPr="00C671D8">
        <w:rPr>
          <w:spacing w:val="40"/>
          <w:w w:val="105"/>
        </w:rPr>
        <w:t xml:space="preserve"> </w:t>
      </w:r>
      <w:r w:rsidRPr="00C671D8">
        <w:rPr>
          <w:w w:val="105"/>
        </w:rPr>
        <w:t>standard</w:t>
      </w:r>
      <w:r w:rsidRPr="00C671D8">
        <w:rPr>
          <w:spacing w:val="40"/>
          <w:w w:val="105"/>
        </w:rPr>
        <w:t xml:space="preserve"> </w:t>
      </w:r>
      <w:r w:rsidRPr="00C671D8">
        <w:rPr>
          <w:w w:val="105"/>
        </w:rPr>
        <w:t>(or representative)</w:t>
      </w:r>
      <w:r w:rsidRPr="00C671D8">
        <w:rPr>
          <w:spacing w:val="-4"/>
          <w:w w:val="105"/>
        </w:rPr>
        <w:t xml:space="preserve"> </w:t>
      </w:r>
      <w:r w:rsidRPr="00C671D8">
        <w:rPr>
          <w:w w:val="105"/>
        </w:rPr>
        <w:t>tax</w:t>
      </w:r>
      <w:r w:rsidRPr="00C671D8">
        <w:rPr>
          <w:spacing w:val="-14"/>
          <w:w w:val="105"/>
        </w:rPr>
        <w:t xml:space="preserve"> </w:t>
      </w:r>
      <w:r w:rsidRPr="00C671D8">
        <w:rPr>
          <w:w w:val="105"/>
        </w:rPr>
        <w:t>system</w:t>
      </w:r>
      <w:r w:rsidRPr="00C671D8">
        <w:rPr>
          <w:spacing w:val="-14"/>
          <w:w w:val="105"/>
        </w:rPr>
        <w:t xml:space="preserve"> </w:t>
      </w:r>
      <w:r w:rsidRPr="00C671D8">
        <w:rPr>
          <w:w w:val="105"/>
        </w:rPr>
        <w:t>is built up by working out</w:t>
      </w:r>
      <w:r w:rsidRPr="00C671D8">
        <w:rPr>
          <w:spacing w:val="-14"/>
          <w:w w:val="105"/>
        </w:rPr>
        <w:t xml:space="preserve"> </w:t>
      </w:r>
      <w:r w:rsidRPr="00C671D8">
        <w:rPr>
          <w:w w:val="105"/>
        </w:rPr>
        <w:t xml:space="preserve">the </w:t>
      </w:r>
      <w:r w:rsidRPr="00C671D8">
        <w:rPr>
          <w:spacing w:val="-2"/>
          <w:w w:val="105"/>
        </w:rPr>
        <w:t>average</w:t>
      </w:r>
      <w:r w:rsidRPr="00C671D8">
        <w:rPr>
          <w:spacing w:val="-12"/>
          <w:w w:val="105"/>
        </w:rPr>
        <w:t xml:space="preserve"> </w:t>
      </w:r>
      <w:r w:rsidRPr="00C671D8">
        <w:rPr>
          <w:spacing w:val="-2"/>
          <w:w w:val="105"/>
        </w:rPr>
        <w:t>effective</w:t>
      </w:r>
      <w:r w:rsidRPr="00C671D8">
        <w:rPr>
          <w:spacing w:val="-12"/>
          <w:w w:val="105"/>
        </w:rPr>
        <w:t xml:space="preserve"> </w:t>
      </w:r>
      <w:r w:rsidRPr="00C671D8">
        <w:rPr>
          <w:spacing w:val="-2"/>
          <w:w w:val="105"/>
        </w:rPr>
        <w:t>tax</w:t>
      </w:r>
      <w:r w:rsidRPr="00C671D8">
        <w:rPr>
          <w:spacing w:val="-12"/>
          <w:w w:val="105"/>
        </w:rPr>
        <w:t xml:space="preserve"> </w:t>
      </w:r>
      <w:r w:rsidRPr="00C671D8">
        <w:rPr>
          <w:spacing w:val="-2"/>
          <w:w w:val="105"/>
        </w:rPr>
        <w:t>rates</w:t>
      </w:r>
      <w:r w:rsidRPr="00C671D8">
        <w:rPr>
          <w:spacing w:val="-12"/>
          <w:w w:val="105"/>
        </w:rPr>
        <w:t xml:space="preserve"> </w:t>
      </w:r>
      <w:r w:rsidRPr="00C671D8">
        <w:rPr>
          <w:spacing w:val="-2"/>
          <w:w w:val="105"/>
        </w:rPr>
        <w:t>which</w:t>
      </w:r>
      <w:r w:rsidRPr="00C671D8">
        <w:rPr>
          <w:spacing w:val="-12"/>
          <w:w w:val="105"/>
        </w:rPr>
        <w:t xml:space="preserve"> </w:t>
      </w:r>
      <w:r w:rsidRPr="00C671D8">
        <w:rPr>
          <w:spacing w:val="-2"/>
          <w:w w:val="105"/>
        </w:rPr>
        <w:t>are</w:t>
      </w:r>
      <w:r w:rsidRPr="00C671D8">
        <w:rPr>
          <w:spacing w:val="-12"/>
          <w:w w:val="105"/>
        </w:rPr>
        <w:t xml:space="preserve"> </w:t>
      </w:r>
      <w:r w:rsidRPr="00C671D8">
        <w:rPr>
          <w:spacing w:val="-2"/>
          <w:w w:val="105"/>
        </w:rPr>
        <w:t>ratios</w:t>
      </w:r>
      <w:r w:rsidRPr="00C671D8">
        <w:rPr>
          <w:spacing w:val="-11"/>
          <w:w w:val="105"/>
        </w:rPr>
        <w:t xml:space="preserve"> </w:t>
      </w:r>
      <w:r w:rsidRPr="00C671D8">
        <w:rPr>
          <w:spacing w:val="-2"/>
          <w:w w:val="105"/>
        </w:rPr>
        <w:t>of</w:t>
      </w:r>
      <w:r w:rsidRPr="00C671D8">
        <w:rPr>
          <w:spacing w:val="21"/>
          <w:w w:val="105"/>
        </w:rPr>
        <w:t xml:space="preserve"> </w:t>
      </w:r>
      <w:r w:rsidRPr="00C671D8">
        <w:rPr>
          <w:spacing w:val="-2"/>
          <w:w w:val="105"/>
        </w:rPr>
        <w:t>the</w:t>
      </w:r>
      <w:r w:rsidRPr="00C671D8">
        <w:rPr>
          <w:spacing w:val="-12"/>
          <w:w w:val="105"/>
        </w:rPr>
        <w:t xml:space="preserve"> </w:t>
      </w:r>
      <w:r w:rsidRPr="00C671D8">
        <w:rPr>
          <w:spacing w:val="-2"/>
          <w:w w:val="105"/>
        </w:rPr>
        <w:t>sums</w:t>
      </w:r>
      <w:r w:rsidRPr="00C671D8">
        <w:rPr>
          <w:spacing w:val="-12"/>
          <w:w w:val="105"/>
        </w:rPr>
        <w:t xml:space="preserve"> </w:t>
      </w:r>
      <w:r w:rsidRPr="00C671D8">
        <w:rPr>
          <w:spacing w:val="-2"/>
          <w:w w:val="105"/>
        </w:rPr>
        <w:t xml:space="preserve">of </w:t>
      </w:r>
      <w:r w:rsidRPr="00C671D8">
        <w:rPr>
          <w:w w:val="105"/>
        </w:rPr>
        <w:t>the</w:t>
      </w:r>
      <w:r w:rsidRPr="00C671D8">
        <w:rPr>
          <w:spacing w:val="-10"/>
          <w:w w:val="105"/>
        </w:rPr>
        <w:t xml:space="preserve"> </w:t>
      </w:r>
      <w:r w:rsidRPr="00C671D8">
        <w:rPr>
          <w:w w:val="105"/>
        </w:rPr>
        <w:t>actual</w:t>
      </w:r>
      <w:r w:rsidRPr="00C671D8">
        <w:rPr>
          <w:spacing w:val="-11"/>
          <w:w w:val="105"/>
        </w:rPr>
        <w:t xml:space="preserve"> </w:t>
      </w:r>
      <w:r w:rsidRPr="00C671D8">
        <w:rPr>
          <w:w w:val="105"/>
        </w:rPr>
        <w:t>revenue</w:t>
      </w:r>
      <w:r w:rsidRPr="00C671D8">
        <w:rPr>
          <w:spacing w:val="-2"/>
          <w:w w:val="105"/>
        </w:rPr>
        <w:t xml:space="preserve"> </w:t>
      </w:r>
      <w:r w:rsidRPr="00C671D8">
        <w:rPr>
          <w:w w:val="105"/>
        </w:rPr>
        <w:t>from</w:t>
      </w:r>
      <w:r w:rsidRPr="00C671D8">
        <w:rPr>
          <w:spacing w:val="-10"/>
          <w:w w:val="105"/>
        </w:rPr>
        <w:t xml:space="preserve"> </w:t>
      </w:r>
      <w:r w:rsidRPr="00C671D8">
        <w:rPr>
          <w:w w:val="105"/>
        </w:rPr>
        <w:t>the</w:t>
      </w:r>
      <w:r w:rsidRPr="00C671D8">
        <w:rPr>
          <w:spacing w:val="-8"/>
          <w:w w:val="105"/>
        </w:rPr>
        <w:t xml:space="preserve"> </w:t>
      </w:r>
      <w:r w:rsidRPr="00C671D8">
        <w:rPr>
          <w:w w:val="105"/>
        </w:rPr>
        <w:t>different taxes</w:t>
      </w:r>
      <w:r w:rsidRPr="00C671D8">
        <w:rPr>
          <w:spacing w:val="-1"/>
          <w:w w:val="105"/>
        </w:rPr>
        <w:t xml:space="preserve"> </w:t>
      </w:r>
      <w:r w:rsidRPr="00C671D8">
        <w:rPr>
          <w:w w:val="105"/>
        </w:rPr>
        <w:t>levied</w:t>
      </w:r>
      <w:r w:rsidRPr="00C671D8">
        <w:rPr>
          <w:spacing w:val="-9"/>
          <w:w w:val="105"/>
        </w:rPr>
        <w:t xml:space="preserve"> </w:t>
      </w:r>
      <w:r w:rsidRPr="00C671D8">
        <w:rPr>
          <w:w w:val="105"/>
        </w:rPr>
        <w:t>by</w:t>
      </w:r>
      <w:r w:rsidRPr="00C671D8">
        <w:rPr>
          <w:spacing w:val="40"/>
          <w:w w:val="105"/>
        </w:rPr>
        <w:t xml:space="preserve"> </w:t>
      </w:r>
      <w:r w:rsidRPr="00C671D8">
        <w:rPr>
          <w:w w:val="105"/>
        </w:rPr>
        <w:t xml:space="preserve">the </w:t>
      </w:r>
      <w:r w:rsidRPr="00C671D8">
        <w:t>States</w:t>
      </w:r>
      <w:r w:rsidRPr="00C671D8">
        <w:rPr>
          <w:spacing w:val="-12"/>
        </w:rPr>
        <w:t xml:space="preserve"> </w:t>
      </w:r>
      <w:r w:rsidRPr="00C671D8">
        <w:t>to</w:t>
      </w:r>
      <w:r w:rsidRPr="00C671D8">
        <w:rPr>
          <w:spacing w:val="-11"/>
        </w:rPr>
        <w:t xml:space="preserve"> </w:t>
      </w:r>
      <w:r w:rsidRPr="00C671D8">
        <w:t>the</w:t>
      </w:r>
      <w:r w:rsidRPr="00C671D8">
        <w:rPr>
          <w:spacing w:val="-8"/>
        </w:rPr>
        <w:t xml:space="preserve"> </w:t>
      </w:r>
      <w:r w:rsidRPr="00C671D8">
        <w:t>sums</w:t>
      </w:r>
      <w:r w:rsidRPr="00C671D8">
        <w:rPr>
          <w:spacing w:val="-2"/>
        </w:rPr>
        <w:t xml:space="preserve"> </w:t>
      </w:r>
      <w:r w:rsidRPr="00C671D8">
        <w:t>of</w:t>
      </w:r>
      <w:r w:rsidRPr="00C671D8">
        <w:rPr>
          <w:spacing w:val="-2"/>
        </w:rPr>
        <w:t xml:space="preserve"> </w:t>
      </w:r>
      <w:r w:rsidRPr="00C671D8">
        <w:t>their</w:t>
      </w:r>
      <w:r w:rsidRPr="00C671D8">
        <w:rPr>
          <w:spacing w:val="-14"/>
        </w:rPr>
        <w:t xml:space="preserve"> </w:t>
      </w:r>
      <w:r w:rsidRPr="00C671D8">
        <w:t>respective</w:t>
      </w:r>
      <w:r w:rsidRPr="00C671D8">
        <w:rPr>
          <w:spacing w:val="-9"/>
        </w:rPr>
        <w:t xml:space="preserve"> </w:t>
      </w:r>
      <w:r w:rsidRPr="00C671D8">
        <w:t>estimated</w:t>
      </w:r>
      <w:r w:rsidRPr="00C671D8">
        <w:rPr>
          <w:spacing w:val="40"/>
        </w:rPr>
        <w:t xml:space="preserve"> </w:t>
      </w:r>
      <w:r w:rsidRPr="00C671D8">
        <w:t>bases.</w:t>
      </w:r>
      <w:r w:rsidRPr="00C671D8">
        <w:rPr>
          <w:spacing w:val="37"/>
        </w:rPr>
        <w:t xml:space="preserve"> </w:t>
      </w:r>
      <w:r w:rsidRPr="00C671D8">
        <w:t xml:space="preserve">By </w:t>
      </w:r>
      <w:r w:rsidRPr="00C671D8">
        <w:rPr>
          <w:w w:val="105"/>
        </w:rPr>
        <w:t>aggregating the capacities in respect</w:t>
      </w:r>
      <w:r w:rsidRPr="00C671D8">
        <w:rPr>
          <w:spacing w:val="-4"/>
          <w:w w:val="105"/>
        </w:rPr>
        <w:t xml:space="preserve"> </w:t>
      </w:r>
      <w:r w:rsidRPr="00C671D8">
        <w:rPr>
          <w:w w:val="105"/>
        </w:rPr>
        <w:t xml:space="preserve">of individual taxes </w:t>
      </w:r>
      <w:r w:rsidRPr="00C671D8">
        <w:rPr>
          <w:spacing w:val="-2"/>
          <w:w w:val="105"/>
        </w:rPr>
        <w:t>levied</w:t>
      </w:r>
      <w:r w:rsidRPr="00C671D8">
        <w:rPr>
          <w:spacing w:val="-12"/>
          <w:w w:val="105"/>
        </w:rPr>
        <w:t xml:space="preserve"> </w:t>
      </w:r>
      <w:r w:rsidRPr="00C671D8">
        <w:rPr>
          <w:spacing w:val="-2"/>
          <w:w w:val="105"/>
        </w:rPr>
        <w:t>by</w:t>
      </w:r>
      <w:r w:rsidRPr="00C671D8">
        <w:rPr>
          <w:spacing w:val="-12"/>
          <w:w w:val="105"/>
        </w:rPr>
        <w:t xml:space="preserve"> </w:t>
      </w:r>
      <w:r w:rsidRPr="00C671D8">
        <w:rPr>
          <w:spacing w:val="-2"/>
          <w:w w:val="105"/>
        </w:rPr>
        <w:t>a</w:t>
      </w:r>
      <w:r w:rsidRPr="00C671D8">
        <w:rPr>
          <w:spacing w:val="-12"/>
          <w:w w:val="105"/>
        </w:rPr>
        <w:t xml:space="preserve"> </w:t>
      </w:r>
      <w:r w:rsidRPr="00C671D8">
        <w:rPr>
          <w:spacing w:val="-2"/>
          <w:w w:val="105"/>
        </w:rPr>
        <w:t>State,</w:t>
      </w:r>
      <w:r w:rsidRPr="00C671D8">
        <w:rPr>
          <w:spacing w:val="10"/>
          <w:w w:val="105"/>
        </w:rPr>
        <w:t xml:space="preserve"> </w:t>
      </w:r>
      <w:r w:rsidRPr="00C671D8">
        <w:rPr>
          <w:spacing w:val="-2"/>
          <w:w w:val="105"/>
        </w:rPr>
        <w:t>the</w:t>
      </w:r>
      <w:r w:rsidRPr="00C671D8">
        <w:rPr>
          <w:spacing w:val="-12"/>
          <w:w w:val="105"/>
        </w:rPr>
        <w:t xml:space="preserve"> </w:t>
      </w:r>
      <w:r w:rsidRPr="00C671D8">
        <w:rPr>
          <w:spacing w:val="-2"/>
          <w:w w:val="105"/>
        </w:rPr>
        <w:t>total</w:t>
      </w:r>
      <w:r w:rsidRPr="00C671D8">
        <w:rPr>
          <w:spacing w:val="-12"/>
          <w:w w:val="105"/>
        </w:rPr>
        <w:t xml:space="preserve"> </w:t>
      </w:r>
      <w:r w:rsidRPr="00C671D8">
        <w:rPr>
          <w:spacing w:val="-2"/>
          <w:w w:val="105"/>
        </w:rPr>
        <w:t>taxable</w:t>
      </w:r>
      <w:r w:rsidRPr="00C671D8">
        <w:rPr>
          <w:spacing w:val="-8"/>
          <w:w w:val="105"/>
        </w:rPr>
        <w:t xml:space="preserve"> </w:t>
      </w:r>
      <w:r w:rsidRPr="00C671D8">
        <w:rPr>
          <w:spacing w:val="-2"/>
          <w:w w:val="105"/>
        </w:rPr>
        <w:t>capacity</w:t>
      </w:r>
      <w:r w:rsidRPr="00C671D8">
        <w:rPr>
          <w:spacing w:val="-8"/>
          <w:w w:val="105"/>
        </w:rPr>
        <w:t xml:space="preserve"> </w:t>
      </w:r>
      <w:r w:rsidRPr="00C671D8">
        <w:rPr>
          <w:spacing w:val="-2"/>
          <w:w w:val="105"/>
        </w:rPr>
        <w:t>of</w:t>
      </w:r>
      <w:r w:rsidRPr="00C671D8">
        <w:rPr>
          <w:spacing w:val="-4"/>
          <w:w w:val="105"/>
        </w:rPr>
        <w:t xml:space="preserve"> </w:t>
      </w:r>
      <w:r w:rsidRPr="00C671D8">
        <w:rPr>
          <w:spacing w:val="-2"/>
          <w:w w:val="105"/>
        </w:rPr>
        <w:t>that</w:t>
      </w:r>
      <w:r w:rsidRPr="00C671D8">
        <w:rPr>
          <w:spacing w:val="-12"/>
          <w:w w:val="105"/>
        </w:rPr>
        <w:t xml:space="preserve"> </w:t>
      </w:r>
      <w:r w:rsidRPr="00C671D8">
        <w:rPr>
          <w:spacing w:val="-2"/>
          <w:w w:val="105"/>
        </w:rPr>
        <w:t>State</w:t>
      </w:r>
      <w:r w:rsidRPr="00C671D8">
        <w:rPr>
          <w:spacing w:val="-12"/>
          <w:w w:val="105"/>
        </w:rPr>
        <w:t xml:space="preserve"> </w:t>
      </w:r>
      <w:r w:rsidRPr="00C671D8">
        <w:rPr>
          <w:spacing w:val="-2"/>
          <w:w w:val="105"/>
        </w:rPr>
        <w:t xml:space="preserve">is </w:t>
      </w:r>
      <w:r w:rsidRPr="00C671D8">
        <w:rPr>
          <w:w w:val="105"/>
        </w:rPr>
        <w:t>derived. Estimating taxable capacities on the basis of this method requires compilation of</w:t>
      </w:r>
      <w:r w:rsidRPr="00C671D8">
        <w:rPr>
          <w:spacing w:val="-9"/>
          <w:w w:val="105"/>
        </w:rPr>
        <w:t xml:space="preserve"> </w:t>
      </w:r>
      <w:r w:rsidRPr="00C671D8">
        <w:rPr>
          <w:w w:val="105"/>
        </w:rPr>
        <w:t>voluminous</w:t>
      </w:r>
      <w:r w:rsidRPr="00C671D8">
        <w:rPr>
          <w:spacing w:val="-8"/>
          <w:w w:val="105"/>
        </w:rPr>
        <w:t xml:space="preserve"> </w:t>
      </w:r>
      <w:r w:rsidRPr="00C671D8">
        <w:rPr>
          <w:w w:val="105"/>
        </w:rPr>
        <w:t>data</w:t>
      </w:r>
      <w:r w:rsidRPr="00C671D8">
        <w:rPr>
          <w:spacing w:val="-14"/>
          <w:w w:val="105"/>
        </w:rPr>
        <w:t xml:space="preserve"> </w:t>
      </w:r>
      <w:r w:rsidRPr="00C671D8">
        <w:rPr>
          <w:w w:val="105"/>
        </w:rPr>
        <w:t>on tax bases and</w:t>
      </w:r>
      <w:r w:rsidRPr="00C671D8">
        <w:rPr>
          <w:spacing w:val="40"/>
          <w:w w:val="105"/>
        </w:rPr>
        <w:t xml:space="preserve"> </w:t>
      </w:r>
      <w:r w:rsidRPr="00C671D8">
        <w:rPr>
          <w:w w:val="105"/>
        </w:rPr>
        <w:t>their</w:t>
      </w:r>
      <w:r w:rsidRPr="00C671D8">
        <w:rPr>
          <w:spacing w:val="40"/>
          <w:w w:val="105"/>
        </w:rPr>
        <w:t xml:space="preserve"> </w:t>
      </w:r>
      <w:r w:rsidRPr="00C671D8">
        <w:rPr>
          <w:w w:val="105"/>
        </w:rPr>
        <w:t xml:space="preserve">proxies, and therefore, cannot be </w:t>
      </w:r>
      <w:r w:rsidRPr="00C671D8">
        <w:t>completed</w:t>
      </w:r>
      <w:r w:rsidRPr="00C671D8">
        <w:rPr>
          <w:spacing w:val="-14"/>
        </w:rPr>
        <w:t xml:space="preserve"> </w:t>
      </w:r>
      <w:r w:rsidRPr="00C671D8">
        <w:t>in</w:t>
      </w:r>
      <w:r w:rsidRPr="00C671D8">
        <w:rPr>
          <w:spacing w:val="-13"/>
        </w:rPr>
        <w:t xml:space="preserve"> </w:t>
      </w:r>
      <w:r w:rsidRPr="00C671D8">
        <w:t>a</w:t>
      </w:r>
      <w:r w:rsidRPr="00C671D8">
        <w:rPr>
          <w:spacing w:val="-13"/>
        </w:rPr>
        <w:t xml:space="preserve"> </w:t>
      </w:r>
      <w:r w:rsidRPr="00C671D8">
        <w:t>short</w:t>
      </w:r>
      <w:r w:rsidRPr="00C671D8">
        <w:rPr>
          <w:spacing w:val="-13"/>
        </w:rPr>
        <w:t xml:space="preserve"> </w:t>
      </w:r>
      <w:r w:rsidRPr="00C671D8">
        <w:t>period.</w:t>
      </w:r>
      <w:r w:rsidRPr="00C671D8">
        <w:rPr>
          <w:spacing w:val="-6"/>
        </w:rPr>
        <w:t xml:space="preserve"> </w:t>
      </w:r>
      <w:r w:rsidRPr="00C671D8">
        <w:t>We</w:t>
      </w:r>
      <w:r w:rsidRPr="00C671D8">
        <w:rPr>
          <w:spacing w:val="19"/>
        </w:rPr>
        <w:t xml:space="preserve"> </w:t>
      </w:r>
      <w:r w:rsidRPr="00C671D8">
        <w:t>have, therefore,</w:t>
      </w:r>
      <w:r w:rsidRPr="00C671D8">
        <w:rPr>
          <w:spacing w:val="27"/>
        </w:rPr>
        <w:t xml:space="preserve"> </w:t>
      </w:r>
      <w:r w:rsidRPr="00C671D8">
        <w:t xml:space="preserve">entrusted </w:t>
      </w:r>
      <w:r w:rsidRPr="00C671D8">
        <w:rPr>
          <w:w w:val="105"/>
        </w:rPr>
        <w:t>this</w:t>
      </w:r>
      <w:r w:rsidRPr="00C671D8">
        <w:rPr>
          <w:spacing w:val="-14"/>
          <w:w w:val="105"/>
        </w:rPr>
        <w:t xml:space="preserve"> </w:t>
      </w:r>
      <w:r w:rsidRPr="00C671D8">
        <w:rPr>
          <w:w w:val="105"/>
        </w:rPr>
        <w:t>study</w:t>
      </w:r>
      <w:r w:rsidRPr="00C671D8">
        <w:rPr>
          <w:spacing w:val="-14"/>
          <w:w w:val="105"/>
        </w:rPr>
        <w:t xml:space="preserve"> </w:t>
      </w:r>
      <w:r w:rsidRPr="00C671D8">
        <w:rPr>
          <w:w w:val="105"/>
        </w:rPr>
        <w:t>to</w:t>
      </w:r>
      <w:r w:rsidRPr="00C671D8">
        <w:rPr>
          <w:spacing w:val="-14"/>
          <w:w w:val="105"/>
        </w:rPr>
        <w:t xml:space="preserve"> </w:t>
      </w:r>
      <w:r w:rsidRPr="00C671D8">
        <w:rPr>
          <w:w w:val="105"/>
        </w:rPr>
        <w:t>the</w:t>
      </w:r>
      <w:r w:rsidRPr="00C671D8">
        <w:rPr>
          <w:spacing w:val="-14"/>
          <w:w w:val="105"/>
        </w:rPr>
        <w:t xml:space="preserve"> </w:t>
      </w:r>
      <w:r w:rsidRPr="00C671D8">
        <w:rPr>
          <w:w w:val="105"/>
        </w:rPr>
        <w:t>National</w:t>
      </w:r>
      <w:r w:rsidRPr="00C671D8">
        <w:rPr>
          <w:spacing w:val="-14"/>
          <w:w w:val="105"/>
        </w:rPr>
        <w:t xml:space="preserve"> </w:t>
      </w:r>
      <w:r w:rsidRPr="00C671D8">
        <w:rPr>
          <w:w w:val="105"/>
        </w:rPr>
        <w:t>Institute</w:t>
      </w:r>
      <w:r w:rsidRPr="00C671D8">
        <w:rPr>
          <w:spacing w:val="-14"/>
          <w:w w:val="105"/>
        </w:rPr>
        <w:t xml:space="preserve"> </w:t>
      </w:r>
      <w:r w:rsidRPr="00C671D8">
        <w:rPr>
          <w:w w:val="105"/>
        </w:rPr>
        <w:t>of</w:t>
      </w:r>
      <w:r w:rsidRPr="00C671D8">
        <w:rPr>
          <w:spacing w:val="15"/>
          <w:w w:val="105"/>
        </w:rPr>
        <w:t xml:space="preserve"> </w:t>
      </w:r>
      <w:r w:rsidRPr="00C671D8">
        <w:rPr>
          <w:w w:val="105"/>
        </w:rPr>
        <w:t>Public</w:t>
      </w:r>
      <w:r w:rsidRPr="00C671D8">
        <w:rPr>
          <w:spacing w:val="24"/>
          <w:w w:val="105"/>
        </w:rPr>
        <w:t xml:space="preserve"> </w:t>
      </w:r>
      <w:r w:rsidRPr="00C671D8">
        <w:rPr>
          <w:w w:val="105"/>
        </w:rPr>
        <w:t>Finance</w:t>
      </w:r>
      <w:r w:rsidRPr="00C671D8">
        <w:rPr>
          <w:spacing w:val="-6"/>
          <w:w w:val="105"/>
        </w:rPr>
        <w:t xml:space="preserve"> </w:t>
      </w:r>
      <w:r w:rsidRPr="00C671D8">
        <w:rPr>
          <w:w w:val="105"/>
        </w:rPr>
        <w:t>and Policy, the results of</w:t>
      </w:r>
      <w:r w:rsidRPr="00C671D8">
        <w:rPr>
          <w:spacing w:val="40"/>
          <w:w w:val="105"/>
        </w:rPr>
        <w:t xml:space="preserve"> </w:t>
      </w:r>
      <w:r w:rsidRPr="00C671D8">
        <w:rPr>
          <w:w w:val="105"/>
        </w:rPr>
        <w:t>which would be available only for our second report covering the period 1990-95.</w:t>
      </w:r>
    </w:p>
    <w:p w14:paraId="58BA0A6D" w14:textId="7087B869" w:rsidR="0099562E" w:rsidRPr="00C671D8" w:rsidRDefault="00CE38D6" w:rsidP="00403A74">
      <w:pPr>
        <w:pStyle w:val="Heading2"/>
        <w:keepNext w:val="0"/>
        <w:keepLines w:val="0"/>
        <w:spacing w:before="120" w:after="120" w:line="240" w:lineRule="exact"/>
        <w:ind w:left="0" w:firstLine="133"/>
        <w:jc w:val="both"/>
      </w:pPr>
      <w:r w:rsidRPr="00C671D8">
        <w:t>An alternative</w:t>
      </w:r>
      <w:r w:rsidRPr="00C671D8">
        <w:rPr>
          <w:spacing w:val="39"/>
        </w:rPr>
        <w:t xml:space="preserve"> </w:t>
      </w:r>
      <w:r w:rsidRPr="00C671D8">
        <w:t>method of</w:t>
      </w:r>
      <w:r w:rsidRPr="00C671D8">
        <w:rPr>
          <w:spacing w:val="39"/>
        </w:rPr>
        <w:t xml:space="preserve"> </w:t>
      </w:r>
      <w:r w:rsidRPr="00C671D8">
        <w:t>estimating taxable capacity</w:t>
      </w:r>
      <w:r w:rsidRPr="00C671D8">
        <w:rPr>
          <w:spacing w:val="40"/>
        </w:rPr>
        <w:t xml:space="preserve"> </w:t>
      </w:r>
      <w:r w:rsidRPr="00C671D8">
        <w:t xml:space="preserve">is </w:t>
      </w:r>
      <w:r w:rsidRPr="00C671D8">
        <w:rPr>
          <w:spacing w:val="-4"/>
        </w:rPr>
        <w:t>the</w:t>
      </w:r>
      <w:r w:rsidRPr="00C671D8">
        <w:t xml:space="preserve"> regression</w:t>
      </w:r>
      <w:r w:rsidRPr="00C671D8">
        <w:rPr>
          <w:spacing w:val="40"/>
        </w:rPr>
        <w:t xml:space="preserve"> </w:t>
      </w:r>
      <w:r w:rsidRPr="00C671D8">
        <w:t>approach.</w:t>
      </w:r>
      <w:r w:rsidR="001C69AF" w:rsidRPr="00C671D8">
        <w:t xml:space="preserve"> </w:t>
      </w:r>
      <w:r w:rsidRPr="00C671D8">
        <w:t>Given</w:t>
      </w:r>
      <w:r w:rsidR="0099562E" w:rsidRPr="00C671D8">
        <w:rPr>
          <w:spacing w:val="40"/>
        </w:rPr>
        <w:t xml:space="preserve"> </w:t>
      </w:r>
      <w:r w:rsidRPr="00C671D8">
        <w:t>that differences</w:t>
      </w:r>
      <w:r w:rsidRPr="00C671D8">
        <w:rPr>
          <w:spacing w:val="40"/>
        </w:rPr>
        <w:t xml:space="preserve"> </w:t>
      </w:r>
      <w:r w:rsidRPr="00C671D8">
        <w:t>in</w:t>
      </w:r>
      <w:r w:rsidRPr="00C671D8">
        <w:rPr>
          <w:spacing w:val="36"/>
        </w:rPr>
        <w:t xml:space="preserve"> </w:t>
      </w:r>
      <w:r w:rsidRPr="00C671D8">
        <w:t>tax</w:t>
      </w:r>
      <w:r w:rsidRPr="00C671D8">
        <w:rPr>
          <w:spacing w:val="40"/>
        </w:rPr>
        <w:t xml:space="preserve"> </w:t>
      </w:r>
      <w:r w:rsidRPr="00C671D8">
        <w:t>revenues</w:t>
      </w:r>
      <w:r w:rsidRPr="00C671D8">
        <w:rPr>
          <w:spacing w:val="80"/>
          <w:w w:val="150"/>
        </w:rPr>
        <w:t xml:space="preserve"> </w:t>
      </w:r>
      <w:r w:rsidRPr="00C671D8">
        <w:t>among</w:t>
      </w:r>
      <w:r w:rsidRPr="00C671D8">
        <w:rPr>
          <w:spacing w:val="80"/>
          <w:w w:val="150"/>
        </w:rPr>
        <w:t xml:space="preserve"> </w:t>
      </w:r>
      <w:r w:rsidR="00190039" w:rsidRPr="00C671D8">
        <w:t>the States</w:t>
      </w:r>
      <w:r w:rsidR="00190039" w:rsidRPr="00C671D8">
        <w:rPr>
          <w:spacing w:val="40"/>
        </w:rPr>
        <w:t xml:space="preserve"> </w:t>
      </w:r>
      <w:r w:rsidRPr="00C671D8">
        <w:t>are</w:t>
      </w:r>
      <w:r w:rsidR="00190039" w:rsidRPr="00C671D8">
        <w:t xml:space="preserve"> </w:t>
      </w:r>
      <w:r w:rsidRPr="00C671D8">
        <w:t>attributable</w:t>
      </w:r>
      <w:r w:rsidRPr="00C671D8">
        <w:rPr>
          <w:spacing w:val="31"/>
        </w:rPr>
        <w:t xml:space="preserve"> </w:t>
      </w:r>
      <w:r w:rsidRPr="00C671D8">
        <w:t>to</w:t>
      </w:r>
      <w:r w:rsidRPr="00C671D8">
        <w:rPr>
          <w:spacing w:val="40"/>
        </w:rPr>
        <w:t xml:space="preserve"> </w:t>
      </w:r>
      <w:r w:rsidRPr="00C671D8">
        <w:t>differences</w:t>
      </w:r>
      <w:r w:rsidRPr="00C671D8">
        <w:rPr>
          <w:spacing w:val="80"/>
        </w:rPr>
        <w:t xml:space="preserve"> </w:t>
      </w:r>
      <w:r w:rsidRPr="00C671D8">
        <w:t>in</w:t>
      </w:r>
      <w:r w:rsidRPr="00C671D8">
        <w:rPr>
          <w:spacing w:val="80"/>
        </w:rPr>
        <w:t xml:space="preserve"> </w:t>
      </w:r>
      <w:r w:rsidRPr="00C671D8">
        <w:t>factors</w:t>
      </w:r>
      <w:r w:rsidRPr="00C671D8">
        <w:rPr>
          <w:spacing w:val="80"/>
        </w:rPr>
        <w:t xml:space="preserve"> </w:t>
      </w:r>
      <w:r w:rsidRPr="00C671D8">
        <w:t>affecting</w:t>
      </w:r>
      <w:r w:rsidRPr="00C671D8">
        <w:rPr>
          <w:spacing w:val="80"/>
        </w:rPr>
        <w:t xml:space="preserve"> </w:t>
      </w:r>
      <w:r w:rsidRPr="00C671D8">
        <w:t>taxable</w:t>
      </w:r>
      <w:r w:rsidR="0099562E" w:rsidRPr="00C671D8">
        <w:t xml:space="preserve"> </w:t>
      </w:r>
      <w:r w:rsidRPr="00C671D8">
        <w:t>capacity on</w:t>
      </w:r>
      <w:r w:rsidRPr="00C671D8">
        <w:rPr>
          <w:spacing w:val="-25"/>
        </w:rPr>
        <w:t xml:space="preserve"> </w:t>
      </w:r>
      <w:r w:rsidRPr="00C671D8">
        <w:t>the</w:t>
      </w:r>
      <w:r w:rsidRPr="00C671D8">
        <w:rPr>
          <w:spacing w:val="-13"/>
        </w:rPr>
        <w:t xml:space="preserve"> </w:t>
      </w:r>
      <w:r w:rsidRPr="00C671D8">
        <w:t>one</w:t>
      </w:r>
      <w:r w:rsidRPr="00C671D8">
        <w:rPr>
          <w:spacing w:val="-5"/>
        </w:rPr>
        <w:t xml:space="preserve"> </w:t>
      </w:r>
      <w:r w:rsidRPr="00C671D8">
        <w:t>hand,</w:t>
      </w:r>
      <w:r w:rsidRPr="00C671D8">
        <w:rPr>
          <w:spacing w:val="40"/>
        </w:rPr>
        <w:t xml:space="preserve"> </w:t>
      </w:r>
      <w:r w:rsidRPr="00C671D8">
        <w:t>and</w:t>
      </w:r>
      <w:r w:rsidRPr="00C671D8">
        <w:rPr>
          <w:spacing w:val="-26"/>
        </w:rPr>
        <w:t xml:space="preserve"> </w:t>
      </w:r>
      <w:r w:rsidRPr="00C671D8">
        <w:t>differences</w:t>
      </w:r>
      <w:r w:rsidRPr="00C671D8">
        <w:rPr>
          <w:spacing w:val="40"/>
        </w:rPr>
        <w:t xml:space="preserve"> </w:t>
      </w:r>
      <w:r w:rsidRPr="00C671D8">
        <w:t>in</w:t>
      </w:r>
      <w:r w:rsidRPr="00C671D8">
        <w:rPr>
          <w:spacing w:val="36"/>
        </w:rPr>
        <w:t xml:space="preserve"> </w:t>
      </w:r>
      <w:r w:rsidRPr="00C671D8">
        <w:t>tax</w:t>
      </w:r>
      <w:r w:rsidRPr="00C671D8">
        <w:rPr>
          <w:spacing w:val="34"/>
        </w:rPr>
        <w:t xml:space="preserve"> </w:t>
      </w:r>
      <w:r w:rsidRPr="00C671D8">
        <w:t>effort</w:t>
      </w:r>
      <w:r w:rsidRPr="00C671D8">
        <w:rPr>
          <w:spacing w:val="39"/>
        </w:rPr>
        <w:t xml:space="preserve"> </w:t>
      </w:r>
      <w:r w:rsidRPr="00C671D8">
        <w:t>on the other,</w:t>
      </w:r>
      <w:r w:rsidRPr="00C671D8">
        <w:rPr>
          <w:spacing w:val="40"/>
        </w:rPr>
        <w:t xml:space="preserve"> </w:t>
      </w:r>
      <w:r w:rsidRPr="00C671D8">
        <w:t>taxable</w:t>
      </w:r>
      <w:r w:rsidRPr="00C671D8">
        <w:rPr>
          <w:spacing w:val="40"/>
        </w:rPr>
        <w:t xml:space="preserve"> </w:t>
      </w:r>
      <w:r w:rsidRPr="00C671D8">
        <w:t>capacity</w:t>
      </w:r>
      <w:r w:rsidRPr="00C671D8">
        <w:rPr>
          <w:spacing w:val="40"/>
        </w:rPr>
        <w:t xml:space="preserve"> </w:t>
      </w:r>
      <w:r w:rsidRPr="00C671D8">
        <w:t>is</w:t>
      </w:r>
      <w:r w:rsidRPr="00C671D8">
        <w:rPr>
          <w:spacing w:val="40"/>
        </w:rPr>
        <w:t xml:space="preserve"> </w:t>
      </w:r>
      <w:r w:rsidRPr="00C671D8">
        <w:t>estimated</w:t>
      </w:r>
      <w:r w:rsidRPr="00C671D8">
        <w:rPr>
          <w:spacing w:val="40"/>
        </w:rPr>
        <w:t xml:space="preserve"> </w:t>
      </w:r>
      <w:r w:rsidRPr="00C671D8">
        <w:t>by</w:t>
      </w:r>
      <w:r w:rsidRPr="00C671D8">
        <w:rPr>
          <w:spacing w:val="40"/>
        </w:rPr>
        <w:t xml:space="preserve"> </w:t>
      </w:r>
      <w:r w:rsidRPr="00C671D8">
        <w:t>regressing per</w:t>
      </w:r>
      <w:r w:rsidRPr="00C671D8">
        <w:rPr>
          <w:spacing w:val="40"/>
        </w:rPr>
        <w:t xml:space="preserve"> </w:t>
      </w:r>
      <w:r w:rsidRPr="00C671D8">
        <w:t>capita</w:t>
      </w:r>
      <w:r w:rsidRPr="00C671D8">
        <w:rPr>
          <w:spacing w:val="40"/>
        </w:rPr>
        <w:t xml:space="preserve"> </w:t>
      </w:r>
      <w:r w:rsidRPr="00C671D8">
        <w:t>tax</w:t>
      </w:r>
      <w:r w:rsidRPr="00C671D8">
        <w:rPr>
          <w:spacing w:val="40"/>
        </w:rPr>
        <w:t xml:space="preserve"> </w:t>
      </w:r>
      <w:r w:rsidRPr="00C671D8">
        <w:t>revenues</w:t>
      </w:r>
      <w:r w:rsidRPr="00C671D8">
        <w:rPr>
          <w:spacing w:val="40"/>
        </w:rPr>
        <w:t xml:space="preserve"> </w:t>
      </w:r>
      <w:r w:rsidRPr="00C671D8">
        <w:t>or</w:t>
      </w:r>
      <w:r w:rsidRPr="00C671D8">
        <w:rPr>
          <w:spacing w:val="40"/>
        </w:rPr>
        <w:t xml:space="preserve"> </w:t>
      </w:r>
      <w:r w:rsidRPr="00C671D8">
        <w:t>tax-SDP</w:t>
      </w:r>
      <w:r w:rsidRPr="00C671D8">
        <w:rPr>
          <w:spacing w:val="40"/>
        </w:rPr>
        <w:t xml:space="preserve"> </w:t>
      </w:r>
      <w:r w:rsidRPr="00C671D8">
        <w:t>ratios</w:t>
      </w:r>
      <w:r w:rsidRPr="00C671D8">
        <w:rPr>
          <w:spacing w:val="40"/>
        </w:rPr>
        <w:t xml:space="preserve"> </w:t>
      </w:r>
      <w:r w:rsidRPr="00C671D8">
        <w:t>of</w:t>
      </w:r>
      <w:r w:rsidRPr="00C671D8">
        <w:rPr>
          <w:spacing w:val="40"/>
        </w:rPr>
        <w:t xml:space="preserve"> </w:t>
      </w:r>
      <w:r w:rsidRPr="00C671D8">
        <w:t>different States</w:t>
      </w:r>
      <w:r w:rsidRPr="00C671D8">
        <w:rPr>
          <w:spacing w:val="40"/>
        </w:rPr>
        <w:t xml:space="preserve"> </w:t>
      </w:r>
      <w:r w:rsidRPr="00C671D8">
        <w:t>on taxable capacity variables.</w:t>
      </w:r>
      <w:r w:rsidRPr="00C671D8">
        <w:rPr>
          <w:spacing w:val="40"/>
        </w:rPr>
        <w:t xml:space="preserve"> </w:t>
      </w:r>
      <w:r w:rsidRPr="00C671D8">
        <w:t>By substituting</w:t>
      </w:r>
      <w:r w:rsidRPr="00C671D8">
        <w:rPr>
          <w:spacing w:val="40"/>
        </w:rPr>
        <w:t xml:space="preserve"> </w:t>
      </w:r>
      <w:r w:rsidRPr="00C671D8">
        <w:t>the actual</w:t>
      </w:r>
      <w:r w:rsidRPr="00C671D8">
        <w:rPr>
          <w:spacing w:val="-9"/>
        </w:rPr>
        <w:t xml:space="preserve"> </w:t>
      </w:r>
      <w:r w:rsidRPr="00C671D8">
        <w:t>values of</w:t>
      </w:r>
      <w:r w:rsidRPr="00C671D8">
        <w:rPr>
          <w:spacing w:val="-1"/>
        </w:rPr>
        <w:t xml:space="preserve"> </w:t>
      </w:r>
      <w:r w:rsidRPr="00C671D8">
        <w:t>the</w:t>
      </w:r>
      <w:r w:rsidRPr="00C671D8">
        <w:rPr>
          <w:spacing w:val="-11"/>
        </w:rPr>
        <w:t xml:space="preserve"> </w:t>
      </w:r>
      <w:r w:rsidRPr="00C671D8">
        <w:t>capacity</w:t>
      </w:r>
      <w:r w:rsidRPr="00C671D8">
        <w:rPr>
          <w:spacing w:val="5"/>
        </w:rPr>
        <w:t xml:space="preserve"> </w:t>
      </w:r>
      <w:r w:rsidRPr="00C671D8">
        <w:t>variables</w:t>
      </w:r>
      <w:r w:rsidRPr="00C671D8">
        <w:rPr>
          <w:spacing w:val="3"/>
        </w:rPr>
        <w:t xml:space="preserve"> </w:t>
      </w:r>
      <w:r w:rsidRPr="00C671D8">
        <w:t>in</w:t>
      </w:r>
      <w:r w:rsidRPr="00C671D8">
        <w:rPr>
          <w:spacing w:val="-16"/>
        </w:rPr>
        <w:t xml:space="preserve"> </w:t>
      </w:r>
      <w:r w:rsidRPr="00C671D8">
        <w:t>the</w:t>
      </w:r>
      <w:r w:rsidRPr="00C671D8">
        <w:rPr>
          <w:spacing w:val="2"/>
        </w:rPr>
        <w:t xml:space="preserve"> </w:t>
      </w:r>
      <w:r w:rsidRPr="00C671D8">
        <w:t>equation,</w:t>
      </w:r>
      <w:r w:rsidRPr="00C671D8">
        <w:rPr>
          <w:spacing w:val="54"/>
        </w:rPr>
        <w:t xml:space="preserve"> </w:t>
      </w:r>
      <w:r w:rsidRPr="00C671D8">
        <w:rPr>
          <w:spacing w:val="-5"/>
        </w:rPr>
        <w:t xml:space="preserve">the </w:t>
      </w:r>
      <w:r w:rsidRPr="00C671D8">
        <w:rPr>
          <w:w w:val="105"/>
        </w:rPr>
        <w:t>estimate of taxable capacity is obtained. In this, the differences</w:t>
      </w:r>
      <w:r w:rsidRPr="00C671D8">
        <w:rPr>
          <w:spacing w:val="10"/>
          <w:w w:val="105"/>
        </w:rPr>
        <w:t xml:space="preserve"> </w:t>
      </w:r>
      <w:r w:rsidRPr="00C671D8">
        <w:rPr>
          <w:w w:val="105"/>
        </w:rPr>
        <w:t>in</w:t>
      </w:r>
      <w:r w:rsidRPr="00C671D8">
        <w:rPr>
          <w:spacing w:val="24"/>
          <w:w w:val="105"/>
        </w:rPr>
        <w:t xml:space="preserve"> </w:t>
      </w:r>
      <w:r w:rsidRPr="00C671D8">
        <w:rPr>
          <w:w w:val="105"/>
        </w:rPr>
        <w:t>tax</w:t>
      </w:r>
      <w:r w:rsidRPr="00C671D8">
        <w:rPr>
          <w:spacing w:val="-14"/>
          <w:w w:val="105"/>
        </w:rPr>
        <w:t xml:space="preserve"> </w:t>
      </w:r>
      <w:r w:rsidRPr="00C671D8">
        <w:rPr>
          <w:w w:val="105"/>
        </w:rPr>
        <w:t>revenues</w:t>
      </w:r>
      <w:r w:rsidRPr="00C671D8">
        <w:rPr>
          <w:spacing w:val="-14"/>
          <w:w w:val="105"/>
        </w:rPr>
        <w:t xml:space="preserve"> </w:t>
      </w:r>
      <w:r w:rsidRPr="00C671D8">
        <w:rPr>
          <w:w w:val="105"/>
        </w:rPr>
        <w:t>among</w:t>
      </w:r>
      <w:r w:rsidRPr="00C671D8">
        <w:rPr>
          <w:spacing w:val="-14"/>
          <w:w w:val="105"/>
        </w:rPr>
        <w:t xml:space="preserve"> </w:t>
      </w:r>
      <w:r w:rsidRPr="00C671D8">
        <w:rPr>
          <w:w w:val="105"/>
        </w:rPr>
        <w:t>the</w:t>
      </w:r>
      <w:r w:rsidRPr="00C671D8">
        <w:rPr>
          <w:spacing w:val="-14"/>
          <w:w w:val="105"/>
        </w:rPr>
        <w:t xml:space="preserve"> </w:t>
      </w:r>
      <w:r w:rsidRPr="00C671D8">
        <w:rPr>
          <w:w w:val="105"/>
        </w:rPr>
        <w:t>States</w:t>
      </w:r>
      <w:r w:rsidRPr="00C671D8">
        <w:rPr>
          <w:spacing w:val="-14"/>
          <w:w w:val="105"/>
        </w:rPr>
        <w:t xml:space="preserve"> </w:t>
      </w:r>
      <w:r w:rsidRPr="00C671D8">
        <w:rPr>
          <w:w w:val="105"/>
        </w:rPr>
        <w:t>due</w:t>
      </w:r>
      <w:r w:rsidRPr="00C671D8">
        <w:rPr>
          <w:spacing w:val="-13"/>
          <w:w w:val="105"/>
        </w:rPr>
        <w:t xml:space="preserve"> </w:t>
      </w:r>
      <w:r w:rsidRPr="00C671D8">
        <w:rPr>
          <w:w w:val="105"/>
        </w:rPr>
        <w:t>to</w:t>
      </w:r>
      <w:r w:rsidRPr="00C671D8">
        <w:rPr>
          <w:spacing w:val="-14"/>
          <w:w w:val="105"/>
        </w:rPr>
        <w:t xml:space="preserve"> </w:t>
      </w:r>
      <w:r w:rsidRPr="00C671D8">
        <w:rPr>
          <w:w w:val="105"/>
        </w:rPr>
        <w:t>tax effort</w:t>
      </w:r>
      <w:r w:rsidRPr="00C671D8">
        <w:rPr>
          <w:spacing w:val="-14"/>
          <w:w w:val="105"/>
        </w:rPr>
        <w:t xml:space="preserve"> </w:t>
      </w:r>
      <w:r w:rsidRPr="00C671D8">
        <w:rPr>
          <w:w w:val="105"/>
        </w:rPr>
        <w:t>factors</w:t>
      </w:r>
      <w:r w:rsidRPr="00C671D8">
        <w:rPr>
          <w:spacing w:val="-14"/>
          <w:w w:val="105"/>
        </w:rPr>
        <w:t xml:space="preserve"> </w:t>
      </w:r>
      <w:r w:rsidRPr="00C671D8">
        <w:rPr>
          <w:w w:val="105"/>
        </w:rPr>
        <w:t>are</w:t>
      </w:r>
      <w:r w:rsidRPr="00C671D8">
        <w:rPr>
          <w:spacing w:val="-14"/>
          <w:w w:val="105"/>
        </w:rPr>
        <w:t xml:space="preserve"> </w:t>
      </w:r>
      <w:r w:rsidRPr="00C671D8">
        <w:rPr>
          <w:w w:val="105"/>
        </w:rPr>
        <w:t>taken</w:t>
      </w:r>
      <w:r w:rsidRPr="00C671D8">
        <w:rPr>
          <w:spacing w:val="-14"/>
          <w:w w:val="105"/>
        </w:rPr>
        <w:t xml:space="preserve"> </w:t>
      </w:r>
      <w:r w:rsidRPr="00C671D8">
        <w:rPr>
          <w:w w:val="105"/>
        </w:rPr>
        <w:t>to</w:t>
      </w:r>
      <w:r w:rsidRPr="00C671D8">
        <w:rPr>
          <w:spacing w:val="-14"/>
          <w:w w:val="105"/>
        </w:rPr>
        <w:t xml:space="preserve"> </w:t>
      </w:r>
      <w:r w:rsidRPr="00C671D8">
        <w:rPr>
          <w:w w:val="105"/>
        </w:rPr>
        <w:t>be</w:t>
      </w:r>
      <w:r w:rsidRPr="00C671D8">
        <w:rPr>
          <w:spacing w:val="-14"/>
          <w:w w:val="105"/>
        </w:rPr>
        <w:t xml:space="preserve"> </w:t>
      </w:r>
      <w:r w:rsidRPr="00C671D8">
        <w:rPr>
          <w:w w:val="105"/>
        </w:rPr>
        <w:t>represented</w:t>
      </w:r>
      <w:r w:rsidRPr="00C671D8">
        <w:rPr>
          <w:spacing w:val="-13"/>
          <w:w w:val="105"/>
        </w:rPr>
        <w:t xml:space="preserve"> </w:t>
      </w:r>
      <w:r w:rsidRPr="00C671D8">
        <w:rPr>
          <w:w w:val="105"/>
        </w:rPr>
        <w:t>by</w:t>
      </w:r>
      <w:r w:rsidRPr="00C671D8">
        <w:rPr>
          <w:spacing w:val="-14"/>
          <w:w w:val="105"/>
        </w:rPr>
        <w:t xml:space="preserve"> </w:t>
      </w:r>
      <w:r w:rsidRPr="00C671D8">
        <w:rPr>
          <w:w w:val="105"/>
        </w:rPr>
        <w:t>the</w:t>
      </w:r>
      <w:r w:rsidRPr="00C671D8">
        <w:rPr>
          <w:spacing w:val="-14"/>
          <w:w w:val="105"/>
        </w:rPr>
        <w:t xml:space="preserve"> </w:t>
      </w:r>
      <w:r w:rsidRPr="00C671D8">
        <w:rPr>
          <w:w w:val="105"/>
        </w:rPr>
        <w:t>residual. In</w:t>
      </w:r>
      <w:r w:rsidRPr="00C671D8">
        <w:rPr>
          <w:spacing w:val="3"/>
          <w:w w:val="105"/>
        </w:rPr>
        <w:t xml:space="preserve"> </w:t>
      </w:r>
      <w:r w:rsidRPr="00C671D8">
        <w:rPr>
          <w:w w:val="105"/>
        </w:rPr>
        <w:t>other</w:t>
      </w:r>
      <w:r w:rsidRPr="00C671D8">
        <w:rPr>
          <w:spacing w:val="10"/>
          <w:w w:val="105"/>
        </w:rPr>
        <w:t xml:space="preserve"> </w:t>
      </w:r>
      <w:r w:rsidRPr="00C671D8">
        <w:rPr>
          <w:w w:val="105"/>
        </w:rPr>
        <w:t>words,</w:t>
      </w:r>
      <w:r w:rsidRPr="00C671D8">
        <w:rPr>
          <w:spacing w:val="-15"/>
          <w:w w:val="105"/>
        </w:rPr>
        <w:t xml:space="preserve"> </w:t>
      </w:r>
      <w:r w:rsidRPr="00C671D8">
        <w:rPr>
          <w:w w:val="105"/>
        </w:rPr>
        <w:t>the</w:t>
      </w:r>
      <w:r w:rsidRPr="00C671D8">
        <w:rPr>
          <w:spacing w:val="4"/>
          <w:w w:val="105"/>
        </w:rPr>
        <w:t xml:space="preserve"> </w:t>
      </w:r>
      <w:r w:rsidRPr="00C671D8">
        <w:rPr>
          <w:w w:val="105"/>
        </w:rPr>
        <w:t>relative</w:t>
      </w:r>
      <w:r w:rsidRPr="00C671D8">
        <w:rPr>
          <w:spacing w:val="-24"/>
          <w:w w:val="105"/>
        </w:rPr>
        <w:t xml:space="preserve"> </w:t>
      </w:r>
      <w:r w:rsidRPr="00C671D8">
        <w:rPr>
          <w:w w:val="105"/>
        </w:rPr>
        <w:t>taxable capacity</w:t>
      </w:r>
      <w:r w:rsidRPr="00C671D8">
        <w:rPr>
          <w:spacing w:val="-29"/>
          <w:w w:val="105"/>
        </w:rPr>
        <w:t xml:space="preserve"> </w:t>
      </w:r>
      <w:r w:rsidRPr="00C671D8">
        <w:rPr>
          <w:w w:val="105"/>
        </w:rPr>
        <w:t>is the</w:t>
      </w:r>
      <w:r w:rsidRPr="00C671D8">
        <w:rPr>
          <w:spacing w:val="-23"/>
          <w:w w:val="105"/>
        </w:rPr>
        <w:t xml:space="preserve"> </w:t>
      </w:r>
      <w:r w:rsidRPr="00C671D8">
        <w:rPr>
          <w:spacing w:val="-2"/>
          <w:w w:val="105"/>
        </w:rPr>
        <w:t>amount</w:t>
      </w:r>
      <w:r w:rsidRPr="00C671D8">
        <w:t xml:space="preserve"> </w:t>
      </w:r>
      <w:r w:rsidRPr="00C671D8">
        <w:rPr>
          <w:w w:val="105"/>
        </w:rPr>
        <w:t>of revenue</w:t>
      </w:r>
      <w:r w:rsidRPr="00C671D8">
        <w:rPr>
          <w:spacing w:val="-5"/>
          <w:w w:val="105"/>
        </w:rPr>
        <w:t xml:space="preserve"> </w:t>
      </w:r>
      <w:r w:rsidRPr="00C671D8">
        <w:t>a State can raise if it uses its capacity to an "average" extent.</w:t>
      </w:r>
      <w:r w:rsidR="00355DD9" w:rsidRPr="00C671D8">
        <w:rPr>
          <w:rStyle w:val="FootnoteReference"/>
        </w:rPr>
        <w:footnoteReference w:id="3"/>
      </w:r>
      <w:r w:rsidRPr="00C671D8">
        <w:t xml:space="preserve"> The major problem with this approach is that variation in tax revenue on account of tax effort factors cannot be separated from the variance due to random errors. </w:t>
      </w:r>
    </w:p>
    <w:p w14:paraId="5358C0D7" w14:textId="67A8FB35" w:rsidR="00CE38D6" w:rsidRPr="00C671D8" w:rsidRDefault="00CE38D6" w:rsidP="00403A74">
      <w:pPr>
        <w:pStyle w:val="Heading2"/>
        <w:keepNext w:val="0"/>
        <w:keepLines w:val="0"/>
        <w:spacing w:before="120" w:after="120" w:line="240" w:lineRule="exact"/>
        <w:ind w:left="0" w:firstLine="133"/>
        <w:jc w:val="both"/>
      </w:pPr>
      <w:r w:rsidRPr="00C671D8">
        <w:t xml:space="preserve">We have estimated taxable capacity for the 14 major States using the regression approach with some modifications. (For the methodology applied to other States, see, para 3.10) Specifically, to overcome the bias arising from taking 'effort' as a residual, we have pooled the cross-section observations with time-series from 1980-81 to 1984-85, and </w:t>
      </w:r>
      <w:proofErr w:type="spellStart"/>
      <w:r w:rsidRPr="00C671D8">
        <w:t>endogenised</w:t>
      </w:r>
      <w:proofErr w:type="spellEnd"/>
      <w:r w:rsidRPr="00C671D8">
        <w:t xml:space="preserve"> the effort factors by specifying dummy variables for each of the States. The shifts in the tax function over time have been quantified by specifying time dummy variables. In order to </w:t>
      </w:r>
      <w:proofErr w:type="spellStart"/>
      <w:r w:rsidRPr="00C671D8">
        <w:t>standardise</w:t>
      </w:r>
      <w:proofErr w:type="spellEnd"/>
      <w:r w:rsidRPr="00C671D8">
        <w:t xml:space="preserve"> the dummy variables specified for the States, their coefficients were restricted to sum up to unity. The States are not all structurally homogeneous, being at different levels of development. It is therefore necessary to evolve separate norms for groups of structurally homogeneous States. For this purpose, we have grouped the 14 major States into three categories - high income, middle income and low income, on the basis of their average per capita income levels during the triennium 1982-83 to 1984-85. The detailed methodology employed to estimate taxable capacities of the States is set out in Appendix I.</w:t>
      </w:r>
    </w:p>
    <w:p w14:paraId="0EEAD7CB" w14:textId="77777777" w:rsidR="00CE38D6" w:rsidRPr="00C671D8" w:rsidRDefault="00CE38D6" w:rsidP="00403A74">
      <w:pPr>
        <w:pStyle w:val="Heading2"/>
        <w:keepNext w:val="0"/>
        <w:keepLines w:val="0"/>
        <w:spacing w:before="120" w:after="120" w:line="240" w:lineRule="exact"/>
        <w:ind w:left="0" w:firstLine="133"/>
        <w:jc w:val="both"/>
      </w:pPr>
      <w:r w:rsidRPr="00C671D8">
        <w:rPr>
          <w:w w:val="105"/>
        </w:rPr>
        <w:t>After</w:t>
      </w:r>
      <w:r w:rsidRPr="00C671D8">
        <w:rPr>
          <w:spacing w:val="-14"/>
          <w:w w:val="105"/>
        </w:rPr>
        <w:t xml:space="preserve"> </w:t>
      </w:r>
      <w:r w:rsidRPr="00C671D8">
        <w:rPr>
          <w:w w:val="105"/>
        </w:rPr>
        <w:t>experimenting</w:t>
      </w:r>
      <w:r w:rsidRPr="00C671D8">
        <w:rPr>
          <w:spacing w:val="-14"/>
          <w:w w:val="105"/>
        </w:rPr>
        <w:t xml:space="preserve"> </w:t>
      </w:r>
      <w:r w:rsidRPr="00C671D8">
        <w:rPr>
          <w:w w:val="105"/>
        </w:rPr>
        <w:t>with</w:t>
      </w:r>
      <w:r w:rsidRPr="00C671D8">
        <w:rPr>
          <w:spacing w:val="-14"/>
          <w:w w:val="105"/>
        </w:rPr>
        <w:t xml:space="preserve"> </w:t>
      </w:r>
      <w:r w:rsidRPr="00C671D8">
        <w:rPr>
          <w:w w:val="105"/>
        </w:rPr>
        <w:t>a</w:t>
      </w:r>
      <w:r w:rsidRPr="00C671D8">
        <w:rPr>
          <w:spacing w:val="-14"/>
          <w:w w:val="105"/>
        </w:rPr>
        <w:t xml:space="preserve"> </w:t>
      </w:r>
      <w:r w:rsidRPr="00C671D8">
        <w:rPr>
          <w:w w:val="105"/>
        </w:rPr>
        <w:t>number</w:t>
      </w:r>
      <w:r w:rsidRPr="00C671D8">
        <w:rPr>
          <w:spacing w:val="-14"/>
          <w:w w:val="105"/>
        </w:rPr>
        <w:t xml:space="preserve"> </w:t>
      </w:r>
      <w:r w:rsidRPr="00C671D8">
        <w:rPr>
          <w:w w:val="105"/>
        </w:rPr>
        <w:t>of</w:t>
      </w:r>
      <w:r w:rsidRPr="00C671D8">
        <w:rPr>
          <w:spacing w:val="-3"/>
          <w:w w:val="105"/>
        </w:rPr>
        <w:t xml:space="preserve"> </w:t>
      </w:r>
      <w:r w:rsidRPr="00C671D8">
        <w:rPr>
          <w:w w:val="105"/>
        </w:rPr>
        <w:t xml:space="preserve">taxable </w:t>
      </w:r>
      <w:r w:rsidRPr="00C671D8">
        <w:t>capacity</w:t>
      </w:r>
      <w:r w:rsidRPr="00C671D8">
        <w:rPr>
          <w:spacing w:val="19"/>
        </w:rPr>
        <w:t xml:space="preserve"> </w:t>
      </w:r>
      <w:r w:rsidRPr="00C671D8">
        <w:t>variables,</w:t>
      </w:r>
      <w:r w:rsidRPr="00C671D8">
        <w:rPr>
          <w:spacing w:val="28"/>
        </w:rPr>
        <w:t xml:space="preserve"> </w:t>
      </w:r>
      <w:r w:rsidRPr="00C671D8">
        <w:t>we finally</w:t>
      </w:r>
      <w:r w:rsidRPr="00C671D8">
        <w:rPr>
          <w:spacing w:val="-14"/>
        </w:rPr>
        <w:t xml:space="preserve"> </w:t>
      </w:r>
      <w:r w:rsidRPr="00C671D8">
        <w:t>included</w:t>
      </w:r>
      <w:r w:rsidRPr="00C671D8">
        <w:rPr>
          <w:spacing w:val="-13"/>
        </w:rPr>
        <w:t xml:space="preserve"> </w:t>
      </w:r>
      <w:r w:rsidRPr="00C671D8">
        <w:t>in</w:t>
      </w:r>
      <w:r w:rsidRPr="00C671D8">
        <w:rPr>
          <w:spacing w:val="-13"/>
        </w:rPr>
        <w:t xml:space="preserve"> </w:t>
      </w:r>
      <w:r w:rsidRPr="00C671D8">
        <w:t>the</w:t>
      </w:r>
      <w:r w:rsidRPr="00C671D8">
        <w:rPr>
          <w:spacing w:val="-11"/>
        </w:rPr>
        <w:t xml:space="preserve"> </w:t>
      </w:r>
      <w:r w:rsidRPr="00C671D8">
        <w:t>equations</w:t>
      </w:r>
      <w:r w:rsidRPr="00C671D8">
        <w:rPr>
          <w:spacing w:val="-5"/>
        </w:rPr>
        <w:t xml:space="preserve"> </w:t>
      </w:r>
      <w:r w:rsidRPr="00C671D8">
        <w:t xml:space="preserve">the </w:t>
      </w:r>
      <w:r w:rsidRPr="00C671D8">
        <w:rPr>
          <w:w w:val="105"/>
        </w:rPr>
        <w:t>per capita</w:t>
      </w:r>
      <w:r w:rsidRPr="00C671D8">
        <w:rPr>
          <w:spacing w:val="38"/>
          <w:w w:val="105"/>
        </w:rPr>
        <w:t xml:space="preserve"> </w:t>
      </w:r>
      <w:r w:rsidRPr="00C671D8">
        <w:rPr>
          <w:w w:val="105"/>
        </w:rPr>
        <w:t>SDP, the</w:t>
      </w:r>
      <w:r w:rsidRPr="00C671D8">
        <w:rPr>
          <w:spacing w:val="-14"/>
          <w:w w:val="105"/>
        </w:rPr>
        <w:t xml:space="preserve"> </w:t>
      </w:r>
      <w:r w:rsidRPr="00C671D8">
        <w:rPr>
          <w:w w:val="105"/>
        </w:rPr>
        <w:t>proportion</w:t>
      </w:r>
      <w:r w:rsidRPr="00C671D8">
        <w:rPr>
          <w:spacing w:val="-4"/>
          <w:w w:val="105"/>
        </w:rPr>
        <w:t xml:space="preserve"> </w:t>
      </w:r>
      <w:r w:rsidRPr="00C671D8">
        <w:rPr>
          <w:w w:val="105"/>
        </w:rPr>
        <w:t>of</w:t>
      </w:r>
      <w:r w:rsidRPr="00C671D8">
        <w:rPr>
          <w:spacing w:val="-2"/>
          <w:w w:val="105"/>
        </w:rPr>
        <w:t xml:space="preserve"> </w:t>
      </w:r>
      <w:r w:rsidRPr="00C671D8">
        <w:rPr>
          <w:w w:val="105"/>
        </w:rPr>
        <w:t>non-primary sectoral SDP to total SDP and</w:t>
      </w:r>
      <w:r w:rsidRPr="00C671D8">
        <w:rPr>
          <w:spacing w:val="40"/>
          <w:w w:val="105"/>
        </w:rPr>
        <w:t xml:space="preserve"> </w:t>
      </w:r>
      <w:r w:rsidRPr="00C671D8">
        <w:rPr>
          <w:w w:val="105"/>
        </w:rPr>
        <w:t>the Lorenz ratios of consumer expenditure</w:t>
      </w:r>
      <w:r w:rsidRPr="00C671D8">
        <w:rPr>
          <w:spacing w:val="-14"/>
          <w:w w:val="105"/>
        </w:rPr>
        <w:t xml:space="preserve"> </w:t>
      </w:r>
      <w:r w:rsidRPr="00C671D8">
        <w:rPr>
          <w:w w:val="105"/>
        </w:rPr>
        <w:t>distribution,</w:t>
      </w:r>
      <w:r w:rsidRPr="00C671D8">
        <w:rPr>
          <w:spacing w:val="22"/>
          <w:w w:val="105"/>
        </w:rPr>
        <w:t xml:space="preserve"> </w:t>
      </w:r>
      <w:r w:rsidRPr="00C671D8">
        <w:rPr>
          <w:w w:val="105"/>
        </w:rPr>
        <w:t>computed</w:t>
      </w:r>
      <w:r w:rsidRPr="00C671D8">
        <w:rPr>
          <w:spacing w:val="19"/>
          <w:w w:val="105"/>
        </w:rPr>
        <w:t xml:space="preserve"> </w:t>
      </w:r>
      <w:r w:rsidRPr="00C671D8">
        <w:rPr>
          <w:w w:val="105"/>
        </w:rPr>
        <w:t>on the</w:t>
      </w:r>
      <w:r w:rsidRPr="00C671D8">
        <w:rPr>
          <w:spacing w:val="-14"/>
          <w:w w:val="105"/>
        </w:rPr>
        <w:t xml:space="preserve"> </w:t>
      </w:r>
      <w:r w:rsidRPr="00C671D8">
        <w:rPr>
          <w:w w:val="105"/>
        </w:rPr>
        <w:t>basis</w:t>
      </w:r>
      <w:r w:rsidRPr="00C671D8">
        <w:rPr>
          <w:spacing w:val="-14"/>
          <w:w w:val="105"/>
        </w:rPr>
        <w:t xml:space="preserve"> </w:t>
      </w:r>
      <w:r w:rsidRPr="00C671D8">
        <w:rPr>
          <w:w w:val="105"/>
        </w:rPr>
        <w:t>of</w:t>
      </w:r>
      <w:r w:rsidRPr="00C671D8">
        <w:rPr>
          <w:spacing w:val="-10"/>
          <w:w w:val="105"/>
        </w:rPr>
        <w:t xml:space="preserve"> </w:t>
      </w:r>
      <w:r w:rsidRPr="00C671D8">
        <w:rPr>
          <w:w w:val="105"/>
        </w:rPr>
        <w:t xml:space="preserve">NSS </w:t>
      </w:r>
      <w:r w:rsidRPr="00C671D8">
        <w:t>consumer expenditure data</w:t>
      </w:r>
      <w:r w:rsidRPr="00C671D8">
        <w:rPr>
          <w:spacing w:val="-7"/>
        </w:rPr>
        <w:t xml:space="preserve"> </w:t>
      </w:r>
      <w:r w:rsidRPr="00C671D8">
        <w:t>for</w:t>
      </w:r>
      <w:r w:rsidRPr="00C671D8">
        <w:rPr>
          <w:spacing w:val="-11"/>
        </w:rPr>
        <w:t xml:space="preserve"> </w:t>
      </w:r>
      <w:r w:rsidRPr="00C671D8">
        <w:t>the</w:t>
      </w:r>
      <w:r w:rsidRPr="00C671D8">
        <w:rPr>
          <w:spacing w:val="-8"/>
        </w:rPr>
        <w:t xml:space="preserve"> </w:t>
      </w:r>
      <w:r w:rsidRPr="00C671D8">
        <w:t>32nd</w:t>
      </w:r>
      <w:r w:rsidRPr="00C671D8">
        <w:rPr>
          <w:spacing w:val="-12"/>
        </w:rPr>
        <w:t xml:space="preserve"> </w:t>
      </w:r>
      <w:r w:rsidRPr="00C671D8">
        <w:t>Round</w:t>
      </w:r>
      <w:r w:rsidRPr="00C671D8">
        <w:rPr>
          <w:spacing w:val="36"/>
        </w:rPr>
        <w:t xml:space="preserve"> </w:t>
      </w:r>
      <w:r w:rsidRPr="00C671D8">
        <w:t xml:space="preserve">(1977-78) </w:t>
      </w:r>
      <w:r w:rsidRPr="00C671D8">
        <w:rPr>
          <w:w w:val="105"/>
        </w:rPr>
        <w:t>and</w:t>
      </w:r>
      <w:r w:rsidRPr="00C671D8">
        <w:rPr>
          <w:spacing w:val="-4"/>
          <w:w w:val="105"/>
        </w:rPr>
        <w:t xml:space="preserve"> </w:t>
      </w:r>
      <w:r w:rsidRPr="00C671D8">
        <w:rPr>
          <w:w w:val="105"/>
        </w:rPr>
        <w:t>38th Round (1983-84),</w:t>
      </w:r>
      <w:r w:rsidRPr="00C671D8">
        <w:rPr>
          <w:spacing w:val="-9"/>
          <w:w w:val="105"/>
        </w:rPr>
        <w:t xml:space="preserve"> </w:t>
      </w:r>
      <w:r w:rsidRPr="00C671D8">
        <w:rPr>
          <w:w w:val="105"/>
        </w:rPr>
        <w:t>interpolated for</w:t>
      </w:r>
      <w:r w:rsidRPr="00C671D8">
        <w:rPr>
          <w:spacing w:val="-4"/>
          <w:w w:val="105"/>
        </w:rPr>
        <w:t xml:space="preserve"> </w:t>
      </w:r>
      <w:r w:rsidRPr="00C671D8">
        <w:rPr>
          <w:w w:val="105"/>
        </w:rPr>
        <w:t>the</w:t>
      </w:r>
      <w:r w:rsidRPr="00C671D8">
        <w:rPr>
          <w:spacing w:val="-3"/>
          <w:w w:val="105"/>
        </w:rPr>
        <w:t xml:space="preserve"> </w:t>
      </w:r>
      <w:r w:rsidRPr="00C671D8">
        <w:rPr>
          <w:w w:val="105"/>
        </w:rPr>
        <w:t>relevant years</w:t>
      </w:r>
      <w:r w:rsidRPr="00C671D8">
        <w:rPr>
          <w:spacing w:val="-14"/>
          <w:w w:val="105"/>
        </w:rPr>
        <w:t xml:space="preserve"> </w:t>
      </w:r>
      <w:r w:rsidRPr="00C671D8">
        <w:rPr>
          <w:w w:val="105"/>
        </w:rPr>
        <w:t>in</w:t>
      </w:r>
      <w:r w:rsidRPr="00C671D8">
        <w:rPr>
          <w:spacing w:val="-14"/>
          <w:w w:val="105"/>
        </w:rPr>
        <w:t xml:space="preserve"> </w:t>
      </w:r>
      <w:r w:rsidRPr="00C671D8">
        <w:rPr>
          <w:w w:val="105"/>
        </w:rPr>
        <w:t>the</w:t>
      </w:r>
      <w:r w:rsidRPr="00C671D8">
        <w:rPr>
          <w:spacing w:val="-14"/>
          <w:w w:val="105"/>
        </w:rPr>
        <w:t xml:space="preserve"> </w:t>
      </w:r>
      <w:r w:rsidRPr="00C671D8">
        <w:rPr>
          <w:w w:val="105"/>
        </w:rPr>
        <w:t>equations.</w:t>
      </w:r>
      <w:r w:rsidRPr="00C671D8">
        <w:rPr>
          <w:spacing w:val="-10"/>
          <w:w w:val="105"/>
        </w:rPr>
        <w:t xml:space="preserve"> </w:t>
      </w:r>
      <w:r w:rsidRPr="00C671D8">
        <w:rPr>
          <w:w w:val="105"/>
        </w:rPr>
        <w:t>Of</w:t>
      </w:r>
      <w:r w:rsidRPr="00C671D8">
        <w:rPr>
          <w:spacing w:val="-14"/>
          <w:w w:val="105"/>
        </w:rPr>
        <w:t xml:space="preserve"> </w:t>
      </w:r>
      <w:r w:rsidRPr="00C671D8">
        <w:rPr>
          <w:w w:val="105"/>
        </w:rPr>
        <w:t>the</w:t>
      </w:r>
      <w:r w:rsidRPr="00C671D8">
        <w:rPr>
          <w:spacing w:val="19"/>
          <w:w w:val="105"/>
        </w:rPr>
        <w:t xml:space="preserve"> </w:t>
      </w:r>
      <w:r w:rsidRPr="00C671D8">
        <w:rPr>
          <w:w w:val="105"/>
        </w:rPr>
        <w:t>various</w:t>
      </w:r>
      <w:r w:rsidRPr="00C671D8">
        <w:rPr>
          <w:spacing w:val="-14"/>
          <w:w w:val="105"/>
        </w:rPr>
        <w:t xml:space="preserve"> </w:t>
      </w:r>
      <w:r w:rsidRPr="00C671D8">
        <w:rPr>
          <w:w w:val="105"/>
        </w:rPr>
        <w:t>specifications,</w:t>
      </w:r>
      <w:r w:rsidRPr="00C671D8">
        <w:rPr>
          <w:spacing w:val="-14"/>
          <w:w w:val="105"/>
        </w:rPr>
        <w:t xml:space="preserve"> </w:t>
      </w:r>
      <w:r w:rsidRPr="00C671D8">
        <w:rPr>
          <w:w w:val="105"/>
        </w:rPr>
        <w:t>the log- linear form provided</w:t>
      </w:r>
      <w:r w:rsidRPr="00C671D8">
        <w:rPr>
          <w:spacing w:val="40"/>
          <w:w w:val="105"/>
        </w:rPr>
        <w:t xml:space="preserve"> </w:t>
      </w:r>
      <w:r w:rsidRPr="00C671D8">
        <w:rPr>
          <w:w w:val="105"/>
        </w:rPr>
        <w:t>the best fit</w:t>
      </w:r>
      <w:r w:rsidRPr="00C671D8">
        <w:rPr>
          <w:spacing w:val="40"/>
          <w:w w:val="105"/>
        </w:rPr>
        <w:t xml:space="preserve"> </w:t>
      </w:r>
      <w:r w:rsidRPr="00C671D8">
        <w:rPr>
          <w:w w:val="105"/>
        </w:rPr>
        <w:t>for all the three categories</w:t>
      </w:r>
      <w:r w:rsidRPr="00C671D8">
        <w:rPr>
          <w:spacing w:val="40"/>
          <w:w w:val="105"/>
        </w:rPr>
        <w:t xml:space="preserve"> </w:t>
      </w:r>
      <w:r w:rsidRPr="00C671D8">
        <w:rPr>
          <w:w w:val="105"/>
        </w:rPr>
        <w:t>of States.</w:t>
      </w:r>
      <w:r w:rsidRPr="00C671D8">
        <w:rPr>
          <w:spacing w:val="40"/>
          <w:w w:val="105"/>
        </w:rPr>
        <w:t xml:space="preserve"> </w:t>
      </w:r>
      <w:r w:rsidRPr="00C671D8">
        <w:rPr>
          <w:w w:val="105"/>
        </w:rPr>
        <w:t>Also, the</w:t>
      </w:r>
      <w:r w:rsidRPr="00C671D8">
        <w:rPr>
          <w:spacing w:val="-14"/>
          <w:w w:val="105"/>
        </w:rPr>
        <w:t xml:space="preserve"> </w:t>
      </w:r>
      <w:r w:rsidRPr="00C671D8">
        <w:rPr>
          <w:w w:val="105"/>
        </w:rPr>
        <w:t>regression</w:t>
      </w:r>
      <w:r w:rsidRPr="00C671D8">
        <w:rPr>
          <w:spacing w:val="-13"/>
          <w:w w:val="105"/>
        </w:rPr>
        <w:t xml:space="preserve"> </w:t>
      </w:r>
      <w:r w:rsidRPr="00C671D8">
        <w:rPr>
          <w:w w:val="105"/>
        </w:rPr>
        <w:t xml:space="preserve">coefficients </w:t>
      </w:r>
      <w:r w:rsidRPr="00C671D8">
        <w:t>had</w:t>
      </w:r>
      <w:r w:rsidRPr="00C671D8">
        <w:rPr>
          <w:spacing w:val="-14"/>
        </w:rPr>
        <w:t xml:space="preserve"> </w:t>
      </w:r>
      <w:r w:rsidRPr="00C671D8">
        <w:t>the</w:t>
      </w:r>
      <w:r w:rsidRPr="00C671D8">
        <w:rPr>
          <w:spacing w:val="-13"/>
        </w:rPr>
        <w:t xml:space="preserve"> </w:t>
      </w:r>
      <w:r w:rsidRPr="00C671D8">
        <w:t>expected</w:t>
      </w:r>
      <w:r w:rsidRPr="00C671D8">
        <w:rPr>
          <w:spacing w:val="-4"/>
        </w:rPr>
        <w:t xml:space="preserve"> </w:t>
      </w:r>
      <w:r w:rsidRPr="00C671D8">
        <w:t>signs,</w:t>
      </w:r>
      <w:r w:rsidRPr="00C671D8">
        <w:rPr>
          <w:spacing w:val="26"/>
        </w:rPr>
        <w:t xml:space="preserve"> </w:t>
      </w:r>
      <w:r w:rsidRPr="00C671D8">
        <w:t>and</w:t>
      </w:r>
      <w:r w:rsidRPr="00C671D8">
        <w:rPr>
          <w:spacing w:val="-14"/>
        </w:rPr>
        <w:t xml:space="preserve"> </w:t>
      </w:r>
      <w:r w:rsidRPr="00C671D8">
        <w:t>there</w:t>
      </w:r>
      <w:r w:rsidRPr="00C671D8">
        <w:rPr>
          <w:spacing w:val="-9"/>
        </w:rPr>
        <w:t xml:space="preserve"> </w:t>
      </w:r>
      <w:r w:rsidRPr="00C671D8">
        <w:t>was</w:t>
      </w:r>
      <w:r w:rsidRPr="00C671D8">
        <w:rPr>
          <w:spacing w:val="-11"/>
        </w:rPr>
        <w:t xml:space="preserve"> </w:t>
      </w:r>
      <w:r w:rsidRPr="00C671D8">
        <w:t>no</w:t>
      </w:r>
      <w:r w:rsidRPr="00C671D8">
        <w:rPr>
          <w:spacing w:val="-13"/>
        </w:rPr>
        <w:t xml:space="preserve"> </w:t>
      </w:r>
      <w:r w:rsidRPr="00C671D8">
        <w:t xml:space="preserve">significant serial </w:t>
      </w:r>
      <w:r w:rsidRPr="00C671D8">
        <w:rPr>
          <w:w w:val="105"/>
        </w:rPr>
        <w:t>correlation.</w:t>
      </w:r>
      <w:r w:rsidRPr="00C671D8">
        <w:rPr>
          <w:spacing w:val="-11"/>
          <w:w w:val="105"/>
        </w:rPr>
        <w:t xml:space="preserve"> </w:t>
      </w:r>
      <w:r w:rsidRPr="00C671D8">
        <w:rPr>
          <w:w w:val="105"/>
        </w:rPr>
        <w:t>We</w:t>
      </w:r>
      <w:r w:rsidRPr="00C671D8">
        <w:rPr>
          <w:spacing w:val="-7"/>
          <w:w w:val="105"/>
        </w:rPr>
        <w:t xml:space="preserve"> </w:t>
      </w:r>
      <w:r w:rsidRPr="00C671D8">
        <w:rPr>
          <w:w w:val="105"/>
        </w:rPr>
        <w:t>have, therefore,</w:t>
      </w:r>
      <w:r w:rsidRPr="00C671D8">
        <w:rPr>
          <w:spacing w:val="40"/>
          <w:w w:val="105"/>
        </w:rPr>
        <w:t xml:space="preserve"> </w:t>
      </w:r>
      <w:r w:rsidRPr="00C671D8">
        <w:rPr>
          <w:w w:val="105"/>
        </w:rPr>
        <w:t>preferred to base</w:t>
      </w:r>
      <w:r w:rsidRPr="00C671D8">
        <w:rPr>
          <w:spacing w:val="-4"/>
          <w:w w:val="105"/>
        </w:rPr>
        <w:t xml:space="preserve"> </w:t>
      </w:r>
      <w:r w:rsidRPr="00C671D8">
        <w:rPr>
          <w:w w:val="105"/>
        </w:rPr>
        <w:t>our normative projections of</w:t>
      </w:r>
      <w:r w:rsidRPr="00C671D8">
        <w:rPr>
          <w:spacing w:val="40"/>
          <w:w w:val="105"/>
        </w:rPr>
        <w:t xml:space="preserve"> </w:t>
      </w:r>
      <w:r w:rsidRPr="00C671D8">
        <w:rPr>
          <w:w w:val="105"/>
        </w:rPr>
        <w:t>tax</w:t>
      </w:r>
      <w:r w:rsidRPr="00C671D8">
        <w:rPr>
          <w:spacing w:val="40"/>
          <w:w w:val="105"/>
        </w:rPr>
        <w:t xml:space="preserve"> </w:t>
      </w:r>
      <w:r w:rsidRPr="00C671D8">
        <w:rPr>
          <w:w w:val="105"/>
        </w:rPr>
        <w:t>revenues on</w:t>
      </w:r>
      <w:r w:rsidRPr="00C671D8">
        <w:rPr>
          <w:spacing w:val="-3"/>
          <w:w w:val="105"/>
        </w:rPr>
        <w:t xml:space="preserve"> </w:t>
      </w:r>
      <w:r w:rsidRPr="00C671D8">
        <w:rPr>
          <w:w w:val="105"/>
        </w:rPr>
        <w:t>the basis of these equations.</w:t>
      </w:r>
    </w:p>
    <w:p w14:paraId="36E1E117" w14:textId="71F83DD5" w:rsidR="00355DD9" w:rsidRPr="00C671D8" w:rsidRDefault="00CE38D6" w:rsidP="00403A74">
      <w:pPr>
        <w:pStyle w:val="Heading2"/>
        <w:keepNext w:val="0"/>
        <w:keepLines w:val="0"/>
        <w:spacing w:before="120" w:after="120" w:line="240" w:lineRule="exact"/>
        <w:ind w:left="0" w:firstLine="133"/>
        <w:jc w:val="both"/>
      </w:pPr>
      <w:r w:rsidRPr="00C671D8">
        <w:lastRenderedPageBreak/>
        <w:t>By</w:t>
      </w:r>
      <w:r w:rsidRPr="00C671D8">
        <w:rPr>
          <w:spacing w:val="40"/>
        </w:rPr>
        <w:t xml:space="preserve"> </w:t>
      </w:r>
      <w:r w:rsidRPr="00C671D8">
        <w:t>substituting the actual values of</w:t>
      </w:r>
      <w:r w:rsidRPr="00C671D8">
        <w:rPr>
          <w:spacing w:val="40"/>
        </w:rPr>
        <w:t xml:space="preserve"> </w:t>
      </w:r>
      <w:r w:rsidRPr="00C671D8">
        <w:t>the explanatory variables</w:t>
      </w:r>
      <w:r w:rsidRPr="00C671D8">
        <w:rPr>
          <w:spacing w:val="40"/>
        </w:rPr>
        <w:t xml:space="preserve"> </w:t>
      </w:r>
      <w:r w:rsidRPr="00C671D8">
        <w:t>for</w:t>
      </w:r>
      <w:r w:rsidRPr="00C671D8">
        <w:rPr>
          <w:spacing w:val="40"/>
        </w:rPr>
        <w:t xml:space="preserve"> </w:t>
      </w:r>
      <w:r w:rsidRPr="00C671D8">
        <w:t>the year 1984-85 and the average values of the States' dummies.</w:t>
      </w:r>
      <w:r w:rsidRPr="00C671D8">
        <w:rPr>
          <w:spacing w:val="-1"/>
        </w:rPr>
        <w:t xml:space="preserve"> </w:t>
      </w:r>
      <w:r w:rsidRPr="00C671D8">
        <w:t>(1/n), where</w:t>
      </w:r>
      <w:r w:rsidRPr="00C671D8">
        <w:rPr>
          <w:spacing w:val="-2"/>
        </w:rPr>
        <w:t xml:space="preserve"> </w:t>
      </w:r>
      <w:r w:rsidRPr="00C671D8">
        <w:t>n represents</w:t>
      </w:r>
      <w:r w:rsidRPr="00C671D8">
        <w:rPr>
          <w:spacing w:val="-3"/>
        </w:rPr>
        <w:t xml:space="preserve"> </w:t>
      </w:r>
      <w:r w:rsidRPr="00C671D8">
        <w:t>the</w:t>
      </w:r>
      <w:r w:rsidRPr="00C671D8">
        <w:rPr>
          <w:spacing w:val="-4"/>
        </w:rPr>
        <w:t xml:space="preserve"> </w:t>
      </w:r>
      <w:r w:rsidRPr="00C671D8">
        <w:t>total</w:t>
      </w:r>
      <w:r w:rsidRPr="00C671D8">
        <w:rPr>
          <w:spacing w:val="-5"/>
        </w:rPr>
        <w:t xml:space="preserve"> </w:t>
      </w:r>
      <w:r w:rsidRPr="00C671D8">
        <w:t>number of</w:t>
      </w:r>
      <w:r w:rsidRPr="00C671D8">
        <w:rPr>
          <w:spacing w:val="40"/>
        </w:rPr>
        <w:t xml:space="preserve"> </w:t>
      </w:r>
      <w:r w:rsidRPr="00C671D8">
        <w:t xml:space="preserve">States in the group, an </w:t>
      </w:r>
      <w:r w:rsidRPr="00C671D8">
        <w:rPr>
          <w:u w:color="313A1F"/>
        </w:rPr>
        <w:t>estimate</w:t>
      </w:r>
      <w:r w:rsidRPr="00C671D8">
        <w:rPr>
          <w:spacing w:val="-1"/>
          <w:u w:color="313A1F"/>
        </w:rPr>
        <w:t xml:space="preserve"> </w:t>
      </w:r>
      <w:r w:rsidRPr="00C671D8">
        <w:rPr>
          <w:u w:color="313A1F"/>
        </w:rPr>
        <w:t>of</w:t>
      </w:r>
      <w:r w:rsidRPr="00C671D8">
        <w:rPr>
          <w:spacing w:val="80"/>
          <w:u w:val="single" w:color="313A1F"/>
        </w:rPr>
        <w:t xml:space="preserve"> </w:t>
      </w:r>
      <w:r w:rsidRPr="00C671D8">
        <w:t>taxable</w:t>
      </w:r>
      <w:r w:rsidRPr="00C671D8">
        <w:rPr>
          <w:spacing w:val="40"/>
        </w:rPr>
        <w:t xml:space="preserve"> </w:t>
      </w:r>
      <w:r w:rsidRPr="00C671D8">
        <w:t>capacity</w:t>
      </w:r>
      <w:r w:rsidRPr="00C671D8">
        <w:rPr>
          <w:spacing w:val="80"/>
        </w:rPr>
        <w:t xml:space="preserve"> </w:t>
      </w:r>
      <w:r w:rsidRPr="00C671D8">
        <w:t>was</w:t>
      </w:r>
      <w:r w:rsidRPr="00C671D8">
        <w:rPr>
          <w:spacing w:val="40"/>
        </w:rPr>
        <w:t xml:space="preserve"> </w:t>
      </w:r>
      <w:r w:rsidRPr="00C671D8">
        <w:t>derived</w:t>
      </w:r>
      <w:r w:rsidRPr="00C671D8">
        <w:rPr>
          <w:spacing w:val="40"/>
        </w:rPr>
        <w:t xml:space="preserve"> </w:t>
      </w:r>
      <w:r w:rsidRPr="00C671D8">
        <w:t>for</w:t>
      </w:r>
      <w:r w:rsidRPr="00C671D8">
        <w:rPr>
          <w:spacing w:val="40"/>
        </w:rPr>
        <w:t xml:space="preserve"> </w:t>
      </w:r>
      <w:r w:rsidRPr="00C671D8">
        <w:t>the</w:t>
      </w:r>
      <w:r w:rsidRPr="00C671D8">
        <w:rPr>
          <w:spacing w:val="40"/>
        </w:rPr>
        <w:t xml:space="preserve"> </w:t>
      </w:r>
      <w:r w:rsidRPr="00C671D8">
        <w:t>year</w:t>
      </w:r>
      <w:r w:rsidR="00355DD9" w:rsidRPr="00C671D8">
        <w:t>1984-85.</w:t>
      </w:r>
      <w:r w:rsidR="00355DD9" w:rsidRPr="00C671D8">
        <w:rPr>
          <w:spacing w:val="29"/>
        </w:rPr>
        <w:t xml:space="preserve"> </w:t>
      </w:r>
      <w:r w:rsidR="00355DD9" w:rsidRPr="00C671D8">
        <w:t>Taking this as the</w:t>
      </w:r>
      <w:r w:rsidR="00355DD9" w:rsidRPr="00C671D8">
        <w:rPr>
          <w:spacing w:val="40"/>
        </w:rPr>
        <w:t xml:space="preserve"> </w:t>
      </w:r>
      <w:r w:rsidR="00355DD9" w:rsidRPr="00C671D8">
        <w:t>base,</w:t>
      </w:r>
      <w:r w:rsidR="00355DD9" w:rsidRPr="00C671D8">
        <w:rPr>
          <w:spacing w:val="-7"/>
        </w:rPr>
        <w:t xml:space="preserve"> </w:t>
      </w:r>
      <w:r w:rsidR="00355DD9" w:rsidRPr="00C671D8">
        <w:t>proje</w:t>
      </w:r>
      <w:r w:rsidR="004D4128" w:rsidRPr="00C671D8">
        <w:t>c</w:t>
      </w:r>
      <w:r w:rsidR="00355DD9" w:rsidRPr="00C671D8">
        <w:t>tions</w:t>
      </w:r>
      <w:r w:rsidR="00355DD9" w:rsidRPr="00C671D8">
        <w:rPr>
          <w:spacing w:val="-13"/>
        </w:rPr>
        <w:t xml:space="preserve"> </w:t>
      </w:r>
      <w:r w:rsidR="00355DD9" w:rsidRPr="00C671D8">
        <w:t>were</w:t>
      </w:r>
      <w:r w:rsidR="00355DD9" w:rsidRPr="00C671D8">
        <w:rPr>
          <w:spacing w:val="-13"/>
        </w:rPr>
        <w:t xml:space="preserve"> </w:t>
      </w:r>
      <w:r w:rsidR="00355DD9" w:rsidRPr="00C671D8">
        <w:t>made for 1989-90. For this purpose, the growth</w:t>
      </w:r>
      <w:r w:rsidR="00355DD9" w:rsidRPr="00C671D8">
        <w:rPr>
          <w:spacing w:val="40"/>
        </w:rPr>
        <w:t xml:space="preserve"> </w:t>
      </w:r>
      <w:r w:rsidR="00355DD9" w:rsidRPr="00C671D8">
        <w:t>rate of</w:t>
      </w:r>
      <w:r w:rsidR="00355DD9" w:rsidRPr="00C671D8">
        <w:rPr>
          <w:spacing w:val="40"/>
        </w:rPr>
        <w:t xml:space="preserve"> </w:t>
      </w:r>
      <w:r w:rsidR="00355DD9" w:rsidRPr="00C671D8">
        <w:t>tax revenues</w:t>
      </w:r>
      <w:r w:rsidR="00355DD9" w:rsidRPr="00C671D8">
        <w:rPr>
          <w:spacing w:val="40"/>
        </w:rPr>
        <w:t xml:space="preserve"> </w:t>
      </w:r>
      <w:r w:rsidR="00355DD9" w:rsidRPr="00C671D8">
        <w:t>for each of the States</w:t>
      </w:r>
      <w:r w:rsidR="00355DD9" w:rsidRPr="00C671D8">
        <w:rPr>
          <w:spacing w:val="40"/>
        </w:rPr>
        <w:t xml:space="preserve"> </w:t>
      </w:r>
      <w:r w:rsidR="00355DD9" w:rsidRPr="00C671D8">
        <w:t>was</w:t>
      </w:r>
      <w:r w:rsidR="00355DD9" w:rsidRPr="00C671D8">
        <w:rPr>
          <w:spacing w:val="40"/>
        </w:rPr>
        <w:t xml:space="preserve"> </w:t>
      </w:r>
      <w:r w:rsidR="00355DD9" w:rsidRPr="00C671D8">
        <w:t>derived</w:t>
      </w:r>
      <w:r w:rsidR="00355DD9" w:rsidRPr="00C671D8">
        <w:rPr>
          <w:spacing w:val="40"/>
        </w:rPr>
        <w:t xml:space="preserve"> </w:t>
      </w:r>
      <w:r w:rsidR="00355DD9" w:rsidRPr="00C671D8">
        <w:t>by multiplying</w:t>
      </w:r>
      <w:r w:rsidR="00355DD9" w:rsidRPr="00C671D8">
        <w:rPr>
          <w:spacing w:val="40"/>
        </w:rPr>
        <w:t xml:space="preserve"> </w:t>
      </w:r>
      <w:r w:rsidR="00355DD9" w:rsidRPr="00C671D8">
        <w:t>the income elasticity of tax revenues computed</w:t>
      </w:r>
      <w:r w:rsidR="00355DD9" w:rsidRPr="00C671D8">
        <w:rPr>
          <w:spacing w:val="13"/>
        </w:rPr>
        <w:t xml:space="preserve"> </w:t>
      </w:r>
      <w:r w:rsidR="00355DD9" w:rsidRPr="00C671D8">
        <w:t>for</w:t>
      </w:r>
      <w:r w:rsidR="00355DD9" w:rsidRPr="00C671D8">
        <w:rPr>
          <w:spacing w:val="24"/>
        </w:rPr>
        <w:t xml:space="preserve"> </w:t>
      </w:r>
      <w:r w:rsidR="00355DD9" w:rsidRPr="00C671D8">
        <w:t>the</w:t>
      </w:r>
      <w:r w:rsidR="00355DD9" w:rsidRPr="00C671D8">
        <w:rPr>
          <w:spacing w:val="31"/>
        </w:rPr>
        <w:t xml:space="preserve"> </w:t>
      </w:r>
      <w:r w:rsidR="00355DD9" w:rsidRPr="00C671D8">
        <w:t>relevant</w:t>
      </w:r>
      <w:r w:rsidR="00355DD9" w:rsidRPr="00C671D8">
        <w:rPr>
          <w:spacing w:val="40"/>
        </w:rPr>
        <w:t xml:space="preserve"> </w:t>
      </w:r>
      <w:r w:rsidR="00355DD9" w:rsidRPr="00C671D8">
        <w:t>group</w:t>
      </w:r>
      <w:r w:rsidR="00355DD9" w:rsidRPr="00C671D8">
        <w:rPr>
          <w:spacing w:val="-14"/>
        </w:rPr>
        <w:t xml:space="preserve"> </w:t>
      </w:r>
      <w:r w:rsidR="00355DD9" w:rsidRPr="00C671D8">
        <w:t>of States</w:t>
      </w:r>
      <w:r w:rsidR="00355DD9" w:rsidRPr="00C671D8">
        <w:rPr>
          <w:spacing w:val="-14"/>
        </w:rPr>
        <w:t xml:space="preserve"> </w:t>
      </w:r>
      <w:r w:rsidR="00355DD9" w:rsidRPr="00C671D8">
        <w:t>with</w:t>
      </w:r>
      <w:r w:rsidR="00355DD9" w:rsidRPr="00C671D8">
        <w:rPr>
          <w:spacing w:val="-13"/>
        </w:rPr>
        <w:t xml:space="preserve"> </w:t>
      </w:r>
      <w:r w:rsidR="00355DD9" w:rsidRPr="00C671D8">
        <w:t>the</w:t>
      </w:r>
      <w:r w:rsidR="00355DD9" w:rsidRPr="00C671D8">
        <w:rPr>
          <w:spacing w:val="-11"/>
        </w:rPr>
        <w:t xml:space="preserve"> </w:t>
      </w:r>
      <w:r w:rsidR="00355DD9" w:rsidRPr="00C671D8">
        <w:t>rate</w:t>
      </w:r>
      <w:r w:rsidR="00355DD9" w:rsidRPr="00C671D8">
        <w:rPr>
          <w:spacing w:val="-14"/>
        </w:rPr>
        <w:t xml:space="preserve"> </w:t>
      </w:r>
      <w:r w:rsidR="00355DD9" w:rsidRPr="00C671D8">
        <w:t>of growth of SDP</w:t>
      </w:r>
      <w:r w:rsidR="00355DD9" w:rsidRPr="00C671D8">
        <w:rPr>
          <w:spacing w:val="40"/>
        </w:rPr>
        <w:t xml:space="preserve"> </w:t>
      </w:r>
      <w:r w:rsidR="00355DD9" w:rsidRPr="00C671D8">
        <w:t>in the State concerned.</w:t>
      </w:r>
      <w:r w:rsidR="00355DD9" w:rsidRPr="00C671D8">
        <w:rPr>
          <w:spacing w:val="40"/>
        </w:rPr>
        <w:t xml:space="preserve"> </w:t>
      </w:r>
      <w:r w:rsidR="00355DD9" w:rsidRPr="00C671D8">
        <w:t>Elasticities estimated</w:t>
      </w:r>
      <w:r w:rsidR="00355DD9" w:rsidRPr="00C671D8">
        <w:rPr>
          <w:spacing w:val="17"/>
        </w:rPr>
        <w:t xml:space="preserve"> </w:t>
      </w:r>
      <w:r w:rsidR="00355DD9" w:rsidRPr="00C671D8">
        <w:t>for</w:t>
      </w:r>
      <w:r w:rsidR="00355DD9" w:rsidRPr="00C671D8">
        <w:rPr>
          <w:spacing w:val="-6"/>
        </w:rPr>
        <w:t xml:space="preserve"> </w:t>
      </w:r>
      <w:r w:rsidR="00355DD9" w:rsidRPr="00C671D8">
        <w:t>the</w:t>
      </w:r>
      <w:r w:rsidR="00355DD9" w:rsidRPr="00C671D8">
        <w:rPr>
          <w:spacing w:val="-5"/>
        </w:rPr>
        <w:t xml:space="preserve"> </w:t>
      </w:r>
      <w:r w:rsidR="00355DD9" w:rsidRPr="00C671D8">
        <w:t>period</w:t>
      </w:r>
      <w:r w:rsidR="00355DD9" w:rsidRPr="00C671D8">
        <w:rPr>
          <w:spacing w:val="55"/>
        </w:rPr>
        <w:t xml:space="preserve"> </w:t>
      </w:r>
      <w:r w:rsidR="00355DD9" w:rsidRPr="00C671D8">
        <w:t>from</w:t>
      </w:r>
      <w:r w:rsidR="00355DD9" w:rsidRPr="00C671D8">
        <w:rPr>
          <w:spacing w:val="49"/>
        </w:rPr>
        <w:t xml:space="preserve"> </w:t>
      </w:r>
      <w:r w:rsidR="00355DD9" w:rsidRPr="00C671D8">
        <w:t>1974-75</w:t>
      </w:r>
      <w:r w:rsidR="00355DD9" w:rsidRPr="00C671D8">
        <w:rPr>
          <w:spacing w:val="48"/>
        </w:rPr>
        <w:t xml:space="preserve"> </w:t>
      </w:r>
      <w:r w:rsidR="00355DD9" w:rsidRPr="00C671D8">
        <w:t>to</w:t>
      </w:r>
      <w:r w:rsidR="00355DD9" w:rsidRPr="00C671D8">
        <w:rPr>
          <w:spacing w:val="49"/>
        </w:rPr>
        <w:t xml:space="preserve"> </w:t>
      </w:r>
      <w:r w:rsidR="00355DD9" w:rsidRPr="00C671D8">
        <w:t>1984-85</w:t>
      </w:r>
      <w:r w:rsidR="00355DD9" w:rsidRPr="00C671D8">
        <w:rPr>
          <w:spacing w:val="8"/>
        </w:rPr>
        <w:t xml:space="preserve"> </w:t>
      </w:r>
      <w:r w:rsidR="00355DD9" w:rsidRPr="00C671D8">
        <w:rPr>
          <w:spacing w:val="-4"/>
        </w:rPr>
        <w:t>were</w:t>
      </w:r>
      <w:r w:rsidR="00355DD9" w:rsidRPr="00C671D8">
        <w:t xml:space="preserve"> </w:t>
      </w:r>
      <w:r w:rsidR="00355DD9" w:rsidRPr="00C671D8">
        <w:rPr>
          <w:w w:val="105"/>
        </w:rPr>
        <w:t>1.10</w:t>
      </w:r>
      <w:r w:rsidR="00355DD9" w:rsidRPr="00C671D8">
        <w:rPr>
          <w:spacing w:val="-14"/>
          <w:w w:val="105"/>
        </w:rPr>
        <w:t xml:space="preserve"> </w:t>
      </w:r>
      <w:r w:rsidR="00355DD9" w:rsidRPr="00C671D8">
        <w:rPr>
          <w:w w:val="105"/>
        </w:rPr>
        <w:t>for</w:t>
      </w:r>
      <w:r w:rsidR="00355DD9" w:rsidRPr="00C671D8">
        <w:rPr>
          <w:spacing w:val="-14"/>
          <w:w w:val="105"/>
        </w:rPr>
        <w:t xml:space="preserve"> </w:t>
      </w:r>
      <w:r w:rsidR="00355DD9" w:rsidRPr="00C671D8">
        <w:rPr>
          <w:w w:val="105"/>
        </w:rPr>
        <w:t>high</w:t>
      </w:r>
      <w:r w:rsidR="00355DD9" w:rsidRPr="00C671D8">
        <w:rPr>
          <w:spacing w:val="-14"/>
          <w:w w:val="105"/>
        </w:rPr>
        <w:t xml:space="preserve"> </w:t>
      </w:r>
      <w:r w:rsidR="00355DD9" w:rsidRPr="00C671D8">
        <w:rPr>
          <w:w w:val="105"/>
        </w:rPr>
        <w:t>income</w:t>
      </w:r>
      <w:r w:rsidR="00355DD9" w:rsidRPr="00C671D8">
        <w:rPr>
          <w:spacing w:val="-14"/>
          <w:w w:val="105"/>
        </w:rPr>
        <w:t xml:space="preserve"> </w:t>
      </w:r>
      <w:r w:rsidR="00355DD9" w:rsidRPr="00C671D8">
        <w:rPr>
          <w:w w:val="105"/>
        </w:rPr>
        <w:t>and</w:t>
      </w:r>
      <w:r w:rsidR="00355DD9" w:rsidRPr="00C671D8">
        <w:rPr>
          <w:spacing w:val="-14"/>
          <w:w w:val="105"/>
        </w:rPr>
        <w:t xml:space="preserve"> </w:t>
      </w:r>
      <w:proofErr w:type="gramStart"/>
      <w:r w:rsidR="00355DD9" w:rsidRPr="00C671D8">
        <w:rPr>
          <w:w w:val="105"/>
        </w:rPr>
        <w:t>middle</w:t>
      </w:r>
      <w:r w:rsidR="00355DD9" w:rsidRPr="00C671D8">
        <w:rPr>
          <w:spacing w:val="-14"/>
          <w:w w:val="105"/>
        </w:rPr>
        <w:t xml:space="preserve"> </w:t>
      </w:r>
      <w:r w:rsidR="00355DD9" w:rsidRPr="00C671D8">
        <w:rPr>
          <w:w w:val="105"/>
        </w:rPr>
        <w:t>income</w:t>
      </w:r>
      <w:proofErr w:type="gramEnd"/>
      <w:r w:rsidR="00355DD9" w:rsidRPr="00C671D8">
        <w:rPr>
          <w:spacing w:val="-13"/>
          <w:w w:val="105"/>
        </w:rPr>
        <w:t xml:space="preserve"> </w:t>
      </w:r>
      <w:r w:rsidR="00355DD9" w:rsidRPr="00C671D8">
        <w:rPr>
          <w:w w:val="105"/>
        </w:rPr>
        <w:t>States</w:t>
      </w:r>
      <w:r w:rsidR="00355DD9" w:rsidRPr="00C671D8">
        <w:rPr>
          <w:spacing w:val="-14"/>
          <w:w w:val="105"/>
        </w:rPr>
        <w:t xml:space="preserve"> </w:t>
      </w:r>
      <w:r w:rsidR="00355DD9" w:rsidRPr="00C671D8">
        <w:rPr>
          <w:w w:val="105"/>
        </w:rPr>
        <w:t>and</w:t>
      </w:r>
      <w:r w:rsidR="00355DD9" w:rsidRPr="00C671D8">
        <w:rPr>
          <w:spacing w:val="-14"/>
          <w:w w:val="105"/>
        </w:rPr>
        <w:t xml:space="preserve"> </w:t>
      </w:r>
      <w:r w:rsidR="00355DD9" w:rsidRPr="00C671D8">
        <w:rPr>
          <w:w w:val="105"/>
        </w:rPr>
        <w:t xml:space="preserve">0.92 for the </w:t>
      </w:r>
      <w:proofErr w:type="gramStart"/>
      <w:r w:rsidR="00355DD9" w:rsidRPr="00C671D8">
        <w:rPr>
          <w:w w:val="105"/>
        </w:rPr>
        <w:t>low income</w:t>
      </w:r>
      <w:proofErr w:type="gramEnd"/>
      <w:r w:rsidR="00355DD9" w:rsidRPr="00C671D8">
        <w:rPr>
          <w:w w:val="105"/>
        </w:rPr>
        <w:t xml:space="preserve"> States.</w:t>
      </w:r>
    </w:p>
    <w:p w14:paraId="455BCDE2" w14:textId="60543DAF" w:rsidR="0099562E" w:rsidRPr="00C671D8" w:rsidRDefault="0099562E" w:rsidP="00403A74">
      <w:pPr>
        <w:pStyle w:val="Heading2"/>
        <w:keepNext w:val="0"/>
        <w:keepLines w:val="0"/>
        <w:spacing w:before="120" w:after="120" w:line="240" w:lineRule="exact"/>
        <w:ind w:left="0" w:firstLine="133"/>
        <w:jc w:val="both"/>
      </w:pPr>
      <w:r w:rsidRPr="00C671D8">
        <w:t>The</w:t>
      </w:r>
      <w:r w:rsidRPr="00C671D8">
        <w:rPr>
          <w:spacing w:val="-9"/>
        </w:rPr>
        <w:t xml:space="preserve"> </w:t>
      </w:r>
      <w:r w:rsidRPr="00C671D8">
        <w:t>tax revenue</w:t>
      </w:r>
      <w:r w:rsidRPr="00C671D8">
        <w:rPr>
          <w:spacing w:val="-2"/>
        </w:rPr>
        <w:t xml:space="preserve"> </w:t>
      </w:r>
      <w:r w:rsidRPr="00C671D8">
        <w:t>projections</w:t>
      </w:r>
      <w:r w:rsidRPr="00C671D8">
        <w:rPr>
          <w:spacing w:val="-4"/>
        </w:rPr>
        <w:t xml:space="preserve"> </w:t>
      </w:r>
      <w:r w:rsidRPr="00C671D8">
        <w:t>thus</w:t>
      </w:r>
      <w:r w:rsidRPr="00C671D8">
        <w:rPr>
          <w:spacing w:val="-14"/>
        </w:rPr>
        <w:t xml:space="preserve"> </w:t>
      </w:r>
      <w:r w:rsidRPr="00C671D8">
        <w:t>derived</w:t>
      </w:r>
      <w:r w:rsidRPr="00C671D8">
        <w:rPr>
          <w:spacing w:val="-4"/>
        </w:rPr>
        <w:t xml:space="preserve"> </w:t>
      </w:r>
      <w:r w:rsidRPr="00C671D8">
        <w:t>are</w:t>
      </w:r>
      <w:r w:rsidRPr="00C671D8">
        <w:rPr>
          <w:spacing w:val="-6"/>
        </w:rPr>
        <w:t xml:space="preserve"> </w:t>
      </w:r>
      <w:r w:rsidRPr="00C671D8">
        <w:t>at 1984-85</w:t>
      </w:r>
      <w:r w:rsidRPr="00C671D8">
        <w:rPr>
          <w:spacing w:val="33"/>
        </w:rPr>
        <w:t xml:space="preserve"> </w:t>
      </w:r>
      <w:r w:rsidRPr="00C671D8">
        <w:t>tax</w:t>
      </w:r>
      <w:r w:rsidRPr="00C671D8">
        <w:rPr>
          <w:spacing w:val="35"/>
        </w:rPr>
        <w:t xml:space="preserve"> </w:t>
      </w:r>
      <w:r w:rsidRPr="00C671D8">
        <w:t>rates.</w:t>
      </w:r>
      <w:r w:rsidRPr="00C671D8">
        <w:rPr>
          <w:rStyle w:val="FootnoteReference"/>
          <w:b/>
          <w:bCs/>
        </w:rPr>
        <w:footnoteReference w:id="4"/>
      </w:r>
      <w:r w:rsidRPr="00C671D8">
        <w:rPr>
          <w:position w:val="8"/>
        </w:rPr>
        <w:t xml:space="preserve"> </w:t>
      </w:r>
      <w:r w:rsidRPr="00C671D8">
        <w:t>Estimates of revenues at</w:t>
      </w:r>
      <w:r w:rsidRPr="00C671D8">
        <w:rPr>
          <w:spacing w:val="-8"/>
        </w:rPr>
        <w:t xml:space="preserve"> </w:t>
      </w:r>
      <w:r w:rsidRPr="00C671D8">
        <w:t>current tax rates were</w:t>
      </w:r>
      <w:r w:rsidRPr="00C671D8">
        <w:rPr>
          <w:spacing w:val="40"/>
        </w:rPr>
        <w:t xml:space="preserve"> </w:t>
      </w:r>
      <w:r w:rsidRPr="00C671D8">
        <w:t>derived by adding the revenue effect of discretionary</w:t>
      </w:r>
      <w:r w:rsidRPr="00C671D8">
        <w:rPr>
          <w:spacing w:val="40"/>
        </w:rPr>
        <w:t xml:space="preserve"> </w:t>
      </w:r>
      <w:r w:rsidRPr="00C671D8">
        <w:t>measures</w:t>
      </w:r>
      <w:r w:rsidRPr="00C671D8">
        <w:rPr>
          <w:spacing w:val="40"/>
        </w:rPr>
        <w:t xml:space="preserve"> </w:t>
      </w:r>
      <w:r w:rsidRPr="00C671D8">
        <w:t>undertaken between 1985-86 and 1989-90 to the projected normative</w:t>
      </w:r>
      <w:r w:rsidRPr="00C671D8">
        <w:rPr>
          <w:spacing w:val="40"/>
        </w:rPr>
        <w:t xml:space="preserve"> </w:t>
      </w:r>
      <w:r w:rsidRPr="00C671D8">
        <w:t>estimates. However,</w:t>
      </w:r>
      <w:r w:rsidRPr="00C671D8">
        <w:rPr>
          <w:spacing w:val="40"/>
        </w:rPr>
        <w:t xml:space="preserve"> </w:t>
      </w:r>
      <w:r w:rsidRPr="00C671D8">
        <w:t>information</w:t>
      </w:r>
      <w:r w:rsidRPr="00C671D8">
        <w:rPr>
          <w:spacing w:val="40"/>
        </w:rPr>
        <w:t xml:space="preserve"> </w:t>
      </w:r>
      <w:r w:rsidRPr="00C671D8">
        <w:t>on the yield of discretionary measures</w:t>
      </w:r>
      <w:r w:rsidRPr="00C671D8">
        <w:rPr>
          <w:spacing w:val="40"/>
        </w:rPr>
        <w:t xml:space="preserve"> </w:t>
      </w:r>
      <w:r w:rsidRPr="00C671D8">
        <w:t>was</w:t>
      </w:r>
      <w:r w:rsidRPr="00C671D8">
        <w:rPr>
          <w:spacing w:val="40"/>
        </w:rPr>
        <w:t xml:space="preserve"> </w:t>
      </w:r>
      <w:r w:rsidRPr="00C671D8">
        <w:t>available only for</w:t>
      </w:r>
      <w:r w:rsidRPr="00C671D8">
        <w:rPr>
          <w:spacing w:val="-4"/>
        </w:rPr>
        <w:t xml:space="preserve"> </w:t>
      </w:r>
      <w:r w:rsidRPr="00C671D8">
        <w:t>the</w:t>
      </w:r>
      <w:r w:rsidRPr="00C671D8">
        <w:rPr>
          <w:spacing w:val="-1"/>
        </w:rPr>
        <w:t xml:space="preserve"> </w:t>
      </w:r>
      <w:r w:rsidRPr="00C671D8">
        <w:t>first three</w:t>
      </w:r>
      <w:r w:rsidRPr="00C671D8">
        <w:rPr>
          <w:spacing w:val="40"/>
        </w:rPr>
        <w:t xml:space="preserve"> </w:t>
      </w:r>
      <w:r w:rsidRPr="00C671D8">
        <w:t>years</w:t>
      </w:r>
      <w:r w:rsidRPr="00C671D8">
        <w:rPr>
          <w:spacing w:val="40"/>
        </w:rPr>
        <w:t xml:space="preserve"> </w:t>
      </w:r>
      <w:r w:rsidRPr="00C671D8">
        <w:t>of the Seventh Plan. To estimate</w:t>
      </w:r>
      <w:r w:rsidRPr="00C671D8">
        <w:rPr>
          <w:spacing w:val="40"/>
        </w:rPr>
        <w:t xml:space="preserve"> </w:t>
      </w:r>
      <w:r w:rsidRPr="00C671D8">
        <w:t xml:space="preserve">the additional resource </w:t>
      </w:r>
      <w:proofErr w:type="spellStart"/>
      <w:r w:rsidRPr="00C671D8">
        <w:t>mobilisation</w:t>
      </w:r>
      <w:proofErr w:type="spellEnd"/>
      <w:r w:rsidRPr="00C671D8">
        <w:rPr>
          <w:spacing w:val="22"/>
        </w:rPr>
        <w:t xml:space="preserve"> </w:t>
      </w:r>
      <w:r w:rsidRPr="00C671D8">
        <w:t>(ARM) to</w:t>
      </w:r>
      <w:r w:rsidRPr="00C671D8">
        <w:rPr>
          <w:spacing w:val="-14"/>
        </w:rPr>
        <w:t xml:space="preserve"> </w:t>
      </w:r>
      <w:r w:rsidRPr="00C671D8">
        <w:t>be</w:t>
      </w:r>
      <w:r w:rsidRPr="00C671D8">
        <w:rPr>
          <w:spacing w:val="-13"/>
        </w:rPr>
        <w:t xml:space="preserve"> </w:t>
      </w:r>
      <w:r w:rsidRPr="00C671D8">
        <w:t>undertaken through</w:t>
      </w:r>
      <w:r w:rsidRPr="00C671D8">
        <w:rPr>
          <w:spacing w:val="-12"/>
        </w:rPr>
        <w:t xml:space="preserve"> </w:t>
      </w:r>
      <w:r w:rsidRPr="00C671D8">
        <w:t>taxes</w:t>
      </w:r>
      <w:r w:rsidRPr="00C671D8">
        <w:rPr>
          <w:spacing w:val="-9"/>
        </w:rPr>
        <w:t xml:space="preserve"> </w:t>
      </w:r>
      <w:r w:rsidRPr="00C671D8">
        <w:t>for</w:t>
      </w:r>
      <w:r w:rsidRPr="00C671D8">
        <w:rPr>
          <w:spacing w:val="-14"/>
        </w:rPr>
        <w:t xml:space="preserve"> </w:t>
      </w:r>
      <w:r w:rsidRPr="00C671D8">
        <w:t>the entire Plan period, the proportion</w:t>
      </w:r>
      <w:r w:rsidRPr="00C671D8">
        <w:rPr>
          <w:spacing w:val="-2"/>
        </w:rPr>
        <w:t xml:space="preserve"> </w:t>
      </w:r>
      <w:r w:rsidRPr="00C671D8">
        <w:t>of ARM</w:t>
      </w:r>
      <w:r w:rsidRPr="00C671D8">
        <w:rPr>
          <w:spacing w:val="40"/>
        </w:rPr>
        <w:t xml:space="preserve"> </w:t>
      </w:r>
      <w:r w:rsidRPr="00C671D8">
        <w:t>through</w:t>
      </w:r>
      <w:r w:rsidRPr="00C671D8">
        <w:rPr>
          <w:spacing w:val="-1"/>
        </w:rPr>
        <w:t xml:space="preserve"> </w:t>
      </w:r>
      <w:r w:rsidRPr="00C671D8">
        <w:t>tax measures actually undertaken</w:t>
      </w:r>
      <w:r w:rsidRPr="00C671D8">
        <w:rPr>
          <w:spacing w:val="40"/>
        </w:rPr>
        <w:t xml:space="preserve"> </w:t>
      </w:r>
      <w:r w:rsidRPr="00C671D8">
        <w:t>to total ARM in the first three years of the Plan,</w:t>
      </w:r>
      <w:r w:rsidRPr="00C671D8">
        <w:rPr>
          <w:spacing w:val="-14"/>
        </w:rPr>
        <w:t xml:space="preserve"> </w:t>
      </w:r>
      <w:r w:rsidRPr="00C671D8">
        <w:t>was applied</w:t>
      </w:r>
      <w:r w:rsidRPr="00C671D8">
        <w:rPr>
          <w:spacing w:val="-7"/>
        </w:rPr>
        <w:t xml:space="preserve"> </w:t>
      </w:r>
      <w:r w:rsidRPr="00C671D8">
        <w:t>to</w:t>
      </w:r>
      <w:r w:rsidRPr="00C671D8">
        <w:rPr>
          <w:spacing w:val="40"/>
        </w:rPr>
        <w:t xml:space="preserve"> </w:t>
      </w:r>
      <w:r w:rsidRPr="00C671D8">
        <w:t xml:space="preserve">the </w:t>
      </w:r>
      <w:proofErr w:type="spellStart"/>
      <w:r w:rsidRPr="00C671D8">
        <w:t>targetted</w:t>
      </w:r>
      <w:proofErr w:type="spellEnd"/>
      <w:r w:rsidRPr="00C671D8">
        <w:t xml:space="preserve"> total ARM for the Plan period.</w:t>
      </w:r>
      <w:r w:rsidRPr="00C671D8">
        <w:rPr>
          <w:spacing w:val="40"/>
        </w:rPr>
        <w:t xml:space="preserve"> </w:t>
      </w:r>
      <w:r w:rsidRPr="00C671D8">
        <w:t>The same proportion</w:t>
      </w:r>
      <w:r w:rsidRPr="00C671D8">
        <w:rPr>
          <w:spacing w:val="40"/>
        </w:rPr>
        <w:t xml:space="preserve"> </w:t>
      </w:r>
      <w:r w:rsidRPr="00C671D8">
        <w:t>was applied</w:t>
      </w:r>
      <w:r w:rsidRPr="00C671D8">
        <w:rPr>
          <w:spacing w:val="-14"/>
        </w:rPr>
        <w:t xml:space="preserve"> </w:t>
      </w:r>
      <w:r w:rsidRPr="00C671D8">
        <w:t>on</w:t>
      </w:r>
      <w:r w:rsidRPr="00C671D8">
        <w:rPr>
          <w:spacing w:val="-13"/>
        </w:rPr>
        <w:t xml:space="preserve"> </w:t>
      </w:r>
      <w:r w:rsidRPr="00C671D8">
        <w:t>the</w:t>
      </w:r>
      <w:r w:rsidRPr="00C671D8">
        <w:rPr>
          <w:spacing w:val="-13"/>
        </w:rPr>
        <w:t xml:space="preserve"> </w:t>
      </w:r>
      <w:r w:rsidRPr="00C671D8">
        <w:t>targets</w:t>
      </w:r>
      <w:r w:rsidRPr="00C671D8">
        <w:rPr>
          <w:spacing w:val="-9"/>
        </w:rPr>
        <w:t xml:space="preserve"> </w:t>
      </w:r>
      <w:r w:rsidRPr="00C671D8">
        <w:t>for</w:t>
      </w:r>
      <w:r w:rsidRPr="00C671D8">
        <w:rPr>
          <w:spacing w:val="-13"/>
        </w:rPr>
        <w:t xml:space="preserve"> </w:t>
      </w:r>
      <w:r w:rsidRPr="00C671D8">
        <w:t>1988-89.</w:t>
      </w:r>
      <w:r w:rsidRPr="00C671D8">
        <w:rPr>
          <w:spacing w:val="18"/>
        </w:rPr>
        <w:t xml:space="preserve"> </w:t>
      </w:r>
      <w:r w:rsidRPr="00C671D8">
        <w:t>In</w:t>
      </w:r>
      <w:r w:rsidRPr="00C671D8">
        <w:rPr>
          <w:spacing w:val="-14"/>
        </w:rPr>
        <w:t xml:space="preserve"> </w:t>
      </w:r>
      <w:r w:rsidRPr="00C671D8">
        <w:t>respect of</w:t>
      </w:r>
      <w:r w:rsidRPr="00C671D8">
        <w:rPr>
          <w:spacing w:val="-6"/>
        </w:rPr>
        <w:t xml:space="preserve"> </w:t>
      </w:r>
      <w:r w:rsidRPr="00C671D8">
        <w:t>the</w:t>
      </w:r>
      <w:r w:rsidRPr="00C671D8">
        <w:rPr>
          <w:spacing w:val="-4"/>
        </w:rPr>
        <w:t xml:space="preserve"> </w:t>
      </w:r>
      <w:r w:rsidRPr="00C671D8">
        <w:t>States which</w:t>
      </w:r>
      <w:r w:rsidRPr="00C671D8">
        <w:rPr>
          <w:spacing w:val="-3"/>
        </w:rPr>
        <w:t xml:space="preserve"> </w:t>
      </w:r>
      <w:r w:rsidRPr="00C671D8">
        <w:t>have already fulfilled the targets in</w:t>
      </w:r>
      <w:r w:rsidRPr="00C671D8">
        <w:rPr>
          <w:spacing w:val="-8"/>
        </w:rPr>
        <w:t xml:space="preserve"> </w:t>
      </w:r>
      <w:r w:rsidRPr="00C671D8">
        <w:t>1984-85 prices; the</w:t>
      </w:r>
      <w:r w:rsidRPr="00C671D8">
        <w:rPr>
          <w:spacing w:val="40"/>
        </w:rPr>
        <w:t xml:space="preserve"> </w:t>
      </w:r>
      <w:r w:rsidRPr="00C671D8">
        <w:t>actual</w:t>
      </w:r>
      <w:r w:rsidRPr="00C671D8">
        <w:rPr>
          <w:spacing w:val="-8"/>
        </w:rPr>
        <w:t xml:space="preserve"> </w:t>
      </w:r>
      <w:r w:rsidRPr="00C671D8">
        <w:t>revenue effect of the</w:t>
      </w:r>
      <w:r w:rsidRPr="00C671D8">
        <w:rPr>
          <w:spacing w:val="-10"/>
        </w:rPr>
        <w:t xml:space="preserve"> </w:t>
      </w:r>
      <w:r w:rsidRPr="00C671D8">
        <w:t>tax measures</w:t>
      </w:r>
      <w:r w:rsidRPr="00C671D8">
        <w:rPr>
          <w:spacing w:val="-5"/>
        </w:rPr>
        <w:t xml:space="preserve"> </w:t>
      </w:r>
      <w:r w:rsidRPr="00C671D8">
        <w:t>undertaken from 1985-86</w:t>
      </w:r>
      <w:r w:rsidRPr="00C671D8">
        <w:rPr>
          <w:spacing w:val="40"/>
        </w:rPr>
        <w:t xml:space="preserve"> </w:t>
      </w:r>
      <w:r w:rsidRPr="00C671D8">
        <w:t>to 1988-89 was taken for</w:t>
      </w:r>
      <w:r w:rsidRPr="00C671D8">
        <w:rPr>
          <w:spacing w:val="40"/>
        </w:rPr>
        <w:t xml:space="preserve"> </w:t>
      </w:r>
      <w:r w:rsidRPr="00C671D8">
        <w:t>1989-90. In the case</w:t>
      </w:r>
      <w:r w:rsidRPr="00C671D8">
        <w:rPr>
          <w:spacing w:val="-5"/>
        </w:rPr>
        <w:t xml:space="preserve"> </w:t>
      </w:r>
      <w:r w:rsidRPr="00C671D8">
        <w:t>of</w:t>
      </w:r>
      <w:r w:rsidRPr="00C671D8">
        <w:rPr>
          <w:spacing w:val="40"/>
        </w:rPr>
        <w:t xml:space="preserve"> </w:t>
      </w:r>
      <w:r w:rsidRPr="00C671D8">
        <w:t>States falling</w:t>
      </w:r>
      <w:r w:rsidRPr="00C671D8">
        <w:rPr>
          <w:spacing w:val="40"/>
        </w:rPr>
        <w:t xml:space="preserve"> </w:t>
      </w:r>
      <w:r w:rsidRPr="00C671D8">
        <w:t>short</w:t>
      </w:r>
      <w:r w:rsidRPr="00C671D8">
        <w:rPr>
          <w:spacing w:val="-3"/>
        </w:rPr>
        <w:t xml:space="preserve"> </w:t>
      </w:r>
      <w:r w:rsidRPr="00C671D8">
        <w:t>of the</w:t>
      </w:r>
      <w:r w:rsidRPr="00C671D8">
        <w:rPr>
          <w:spacing w:val="-5"/>
        </w:rPr>
        <w:t xml:space="preserve"> </w:t>
      </w:r>
      <w:proofErr w:type="spellStart"/>
      <w:r w:rsidRPr="00C671D8">
        <w:t>targetted</w:t>
      </w:r>
      <w:proofErr w:type="spellEnd"/>
      <w:r w:rsidRPr="00C671D8">
        <w:t xml:space="preserve"> ARM</w:t>
      </w:r>
      <w:r w:rsidRPr="00C671D8">
        <w:rPr>
          <w:spacing w:val="-6"/>
        </w:rPr>
        <w:t xml:space="preserve"> </w:t>
      </w:r>
      <w:r w:rsidRPr="00C671D8">
        <w:t>through taxes,</w:t>
      </w:r>
      <w:r w:rsidRPr="00C671D8">
        <w:rPr>
          <w:spacing w:val="-6"/>
        </w:rPr>
        <w:t xml:space="preserve"> </w:t>
      </w:r>
      <w:r w:rsidRPr="00C671D8">
        <w:t>the</w:t>
      </w:r>
      <w:r w:rsidRPr="00C671D8">
        <w:rPr>
          <w:spacing w:val="-13"/>
        </w:rPr>
        <w:t xml:space="preserve"> </w:t>
      </w:r>
      <w:r w:rsidRPr="00C671D8">
        <w:t>difference subject to a maximum of 10per</w:t>
      </w:r>
      <w:r w:rsidRPr="00C671D8">
        <w:rPr>
          <w:spacing w:val="-14"/>
        </w:rPr>
        <w:t xml:space="preserve"> </w:t>
      </w:r>
      <w:r w:rsidRPr="00C671D8">
        <w:t>cent of</w:t>
      </w:r>
      <w:r w:rsidRPr="00C671D8">
        <w:rPr>
          <w:spacing w:val="-10"/>
        </w:rPr>
        <w:t xml:space="preserve"> </w:t>
      </w:r>
      <w:r w:rsidRPr="00C671D8">
        <w:t>the</w:t>
      </w:r>
      <w:r w:rsidRPr="00C671D8">
        <w:rPr>
          <w:spacing w:val="-14"/>
        </w:rPr>
        <w:t xml:space="preserve"> </w:t>
      </w:r>
      <w:r w:rsidRPr="00C671D8">
        <w:t>target</w:t>
      </w:r>
      <w:r w:rsidRPr="00C671D8">
        <w:rPr>
          <w:spacing w:val="-7"/>
        </w:rPr>
        <w:t xml:space="preserve"> </w:t>
      </w:r>
      <w:r w:rsidRPr="00C671D8">
        <w:t>was</w:t>
      </w:r>
      <w:r w:rsidRPr="00C671D8">
        <w:rPr>
          <w:spacing w:val="30"/>
        </w:rPr>
        <w:t xml:space="preserve"> </w:t>
      </w:r>
      <w:r w:rsidRPr="00C671D8">
        <w:t>added to</w:t>
      </w:r>
      <w:r w:rsidRPr="00C671D8">
        <w:rPr>
          <w:spacing w:val="29"/>
        </w:rPr>
        <w:t xml:space="preserve"> </w:t>
      </w:r>
      <w:r w:rsidRPr="00C671D8">
        <w:t>the</w:t>
      </w:r>
      <w:r w:rsidRPr="00C671D8">
        <w:rPr>
          <w:spacing w:val="29"/>
        </w:rPr>
        <w:t xml:space="preserve"> </w:t>
      </w:r>
      <w:r w:rsidRPr="00C671D8">
        <w:t>estimated</w:t>
      </w:r>
      <w:r w:rsidRPr="00C671D8">
        <w:rPr>
          <w:spacing w:val="-9"/>
        </w:rPr>
        <w:t xml:space="preserve"> </w:t>
      </w:r>
      <w:r w:rsidRPr="00C671D8">
        <w:t>1989-90</w:t>
      </w:r>
      <w:r w:rsidRPr="00C671D8">
        <w:rPr>
          <w:spacing w:val="-2"/>
        </w:rPr>
        <w:t xml:space="preserve"> </w:t>
      </w:r>
      <w:r w:rsidRPr="00C671D8">
        <w:t>yield</w:t>
      </w:r>
      <w:r w:rsidRPr="00C671D8">
        <w:rPr>
          <w:spacing w:val="-14"/>
        </w:rPr>
        <w:t xml:space="preserve"> </w:t>
      </w:r>
      <w:r w:rsidRPr="00C671D8">
        <w:t>of ARM measures undertaken upto 1988-89.</w:t>
      </w:r>
    </w:p>
    <w:p w14:paraId="50BD13D4" w14:textId="05BF2776" w:rsidR="0099562E" w:rsidRPr="00C671D8" w:rsidRDefault="0099562E" w:rsidP="00403A74">
      <w:pPr>
        <w:pStyle w:val="Heading2"/>
        <w:keepNext w:val="0"/>
        <w:keepLines w:val="0"/>
        <w:spacing w:before="120" w:after="120" w:line="240" w:lineRule="exact"/>
        <w:ind w:left="0" w:firstLine="133"/>
        <w:jc w:val="both"/>
      </w:pPr>
      <w:r w:rsidRPr="00C671D8">
        <w:t>The comparison</w:t>
      </w:r>
      <w:r w:rsidRPr="00C671D8">
        <w:rPr>
          <w:spacing w:val="-2"/>
        </w:rPr>
        <w:t xml:space="preserve"> </w:t>
      </w:r>
      <w:r w:rsidRPr="00C671D8">
        <w:t>of</w:t>
      </w:r>
      <w:r w:rsidRPr="00C671D8">
        <w:rPr>
          <w:spacing w:val="-4"/>
        </w:rPr>
        <w:t xml:space="preserve"> </w:t>
      </w:r>
      <w:r w:rsidRPr="00C671D8">
        <w:t>the</w:t>
      </w:r>
      <w:r w:rsidRPr="00C671D8">
        <w:rPr>
          <w:spacing w:val="-14"/>
        </w:rPr>
        <w:t xml:space="preserve"> </w:t>
      </w:r>
      <w:r w:rsidRPr="00C671D8">
        <w:t>normative estimates</w:t>
      </w:r>
      <w:r w:rsidRPr="00C671D8">
        <w:rPr>
          <w:spacing w:val="31"/>
        </w:rPr>
        <w:t xml:space="preserve"> </w:t>
      </w:r>
      <w:r w:rsidRPr="00C671D8">
        <w:t xml:space="preserve">with </w:t>
      </w:r>
      <w:r w:rsidRPr="00C671D8">
        <w:rPr>
          <w:w w:val="105"/>
        </w:rPr>
        <w:t>trend</w:t>
      </w:r>
      <w:r w:rsidRPr="00C671D8">
        <w:rPr>
          <w:spacing w:val="40"/>
          <w:w w:val="105"/>
        </w:rPr>
        <w:t xml:space="preserve"> </w:t>
      </w:r>
      <w:r w:rsidRPr="00C671D8">
        <w:rPr>
          <w:w w:val="105"/>
        </w:rPr>
        <w:t>estimates indicates</w:t>
      </w:r>
      <w:r w:rsidRPr="00C671D8">
        <w:rPr>
          <w:spacing w:val="40"/>
          <w:w w:val="105"/>
        </w:rPr>
        <w:t xml:space="preserve"> </w:t>
      </w:r>
      <w:r w:rsidRPr="00C671D8">
        <w:rPr>
          <w:w w:val="105"/>
        </w:rPr>
        <w:t xml:space="preserve">the magnitude of relative </w:t>
      </w:r>
      <w:proofErr w:type="spellStart"/>
      <w:r w:rsidRPr="00C671D8">
        <w:rPr>
          <w:w w:val="105"/>
        </w:rPr>
        <w:t>undertaxation</w:t>
      </w:r>
      <w:proofErr w:type="spellEnd"/>
      <w:r w:rsidRPr="00C671D8">
        <w:rPr>
          <w:w w:val="105"/>
        </w:rPr>
        <w:t xml:space="preserve"> and </w:t>
      </w:r>
      <w:proofErr w:type="spellStart"/>
      <w:r w:rsidRPr="00C671D8">
        <w:rPr>
          <w:w w:val="105"/>
        </w:rPr>
        <w:t>overtaxation</w:t>
      </w:r>
      <w:proofErr w:type="spellEnd"/>
      <w:r w:rsidRPr="00C671D8">
        <w:rPr>
          <w:w w:val="105"/>
        </w:rPr>
        <w:t xml:space="preserve"> in different</w:t>
      </w:r>
      <w:r w:rsidRPr="00C671D8">
        <w:rPr>
          <w:spacing w:val="-8"/>
          <w:w w:val="105"/>
        </w:rPr>
        <w:t xml:space="preserve"> </w:t>
      </w:r>
      <w:r w:rsidRPr="00C671D8">
        <w:rPr>
          <w:w w:val="105"/>
        </w:rPr>
        <w:t>States. We find</w:t>
      </w:r>
      <w:r w:rsidRPr="00C671D8">
        <w:rPr>
          <w:spacing w:val="-14"/>
          <w:w w:val="105"/>
        </w:rPr>
        <w:t xml:space="preserve"> </w:t>
      </w:r>
      <w:r w:rsidRPr="00C671D8">
        <w:rPr>
          <w:w w:val="105"/>
        </w:rPr>
        <w:t>that</w:t>
      </w:r>
      <w:r w:rsidRPr="00C671D8">
        <w:rPr>
          <w:spacing w:val="-3"/>
          <w:w w:val="105"/>
        </w:rPr>
        <w:t xml:space="preserve"> </w:t>
      </w:r>
      <w:r w:rsidRPr="00C671D8">
        <w:rPr>
          <w:w w:val="105"/>
        </w:rPr>
        <w:t>in</w:t>
      </w:r>
      <w:r w:rsidRPr="00C671D8">
        <w:rPr>
          <w:spacing w:val="-5"/>
          <w:w w:val="105"/>
        </w:rPr>
        <w:t xml:space="preserve"> </w:t>
      </w:r>
      <w:r w:rsidRPr="00C671D8">
        <w:rPr>
          <w:w w:val="105"/>
        </w:rPr>
        <w:t>the</w:t>
      </w:r>
      <w:r w:rsidRPr="00C671D8">
        <w:rPr>
          <w:spacing w:val="-6"/>
          <w:w w:val="105"/>
        </w:rPr>
        <w:t xml:space="preserve"> </w:t>
      </w:r>
      <w:r w:rsidRPr="00C671D8">
        <w:rPr>
          <w:w w:val="105"/>
        </w:rPr>
        <w:t>case</w:t>
      </w:r>
      <w:r w:rsidRPr="00C671D8">
        <w:rPr>
          <w:spacing w:val="40"/>
          <w:w w:val="105"/>
        </w:rPr>
        <w:t xml:space="preserve"> </w:t>
      </w:r>
      <w:r w:rsidRPr="00C671D8">
        <w:rPr>
          <w:w w:val="105"/>
        </w:rPr>
        <w:t>of</w:t>
      </w:r>
      <w:r w:rsidRPr="00C671D8">
        <w:rPr>
          <w:spacing w:val="40"/>
          <w:w w:val="105"/>
        </w:rPr>
        <w:t xml:space="preserve"> </w:t>
      </w:r>
      <w:r w:rsidRPr="00C671D8">
        <w:rPr>
          <w:w w:val="105"/>
        </w:rPr>
        <w:t xml:space="preserve">some </w:t>
      </w:r>
      <w:proofErr w:type="gramStart"/>
      <w:r w:rsidRPr="00C671D8">
        <w:rPr>
          <w:w w:val="105"/>
        </w:rPr>
        <w:t>States,</w:t>
      </w:r>
      <w:proofErr w:type="gramEnd"/>
      <w:r w:rsidRPr="00C671D8">
        <w:rPr>
          <w:spacing w:val="40"/>
          <w:w w:val="105"/>
        </w:rPr>
        <w:t xml:space="preserve"> </w:t>
      </w:r>
      <w:r w:rsidRPr="00C671D8">
        <w:rPr>
          <w:w w:val="105"/>
        </w:rPr>
        <w:t>there</w:t>
      </w:r>
      <w:r w:rsidRPr="00C671D8">
        <w:rPr>
          <w:spacing w:val="-6"/>
          <w:w w:val="105"/>
        </w:rPr>
        <w:t xml:space="preserve"> </w:t>
      </w:r>
      <w:r w:rsidRPr="00C671D8">
        <w:rPr>
          <w:w w:val="105"/>
        </w:rPr>
        <w:t>is</w:t>
      </w:r>
      <w:r w:rsidRPr="00C671D8">
        <w:rPr>
          <w:spacing w:val="-10"/>
          <w:w w:val="105"/>
        </w:rPr>
        <w:t xml:space="preserve"> </w:t>
      </w:r>
      <w:r w:rsidRPr="00C671D8">
        <w:rPr>
          <w:w w:val="105"/>
        </w:rPr>
        <w:t>relatively substantial</w:t>
      </w:r>
      <w:r w:rsidRPr="00C671D8">
        <w:rPr>
          <w:spacing w:val="-14"/>
          <w:w w:val="105"/>
        </w:rPr>
        <w:t xml:space="preserve"> </w:t>
      </w:r>
      <w:proofErr w:type="spellStart"/>
      <w:r w:rsidRPr="00C671D8">
        <w:rPr>
          <w:w w:val="105"/>
        </w:rPr>
        <w:t>undertaxation</w:t>
      </w:r>
      <w:proofErr w:type="spellEnd"/>
      <w:r w:rsidRPr="00C671D8">
        <w:rPr>
          <w:spacing w:val="11"/>
          <w:w w:val="105"/>
        </w:rPr>
        <w:t xml:space="preserve"> </w:t>
      </w:r>
      <w:r w:rsidRPr="00C671D8">
        <w:rPr>
          <w:w w:val="105"/>
        </w:rPr>
        <w:t>and it</w:t>
      </w:r>
      <w:r w:rsidRPr="00C671D8">
        <w:rPr>
          <w:spacing w:val="-14"/>
          <w:w w:val="105"/>
        </w:rPr>
        <w:t xml:space="preserve"> </w:t>
      </w:r>
      <w:r w:rsidRPr="00C671D8">
        <w:rPr>
          <w:w w:val="105"/>
        </w:rPr>
        <w:t>would</w:t>
      </w:r>
      <w:r w:rsidRPr="00C671D8">
        <w:rPr>
          <w:spacing w:val="-1"/>
          <w:w w:val="105"/>
        </w:rPr>
        <w:t xml:space="preserve"> </w:t>
      </w:r>
      <w:r w:rsidRPr="00C671D8">
        <w:rPr>
          <w:w w:val="105"/>
        </w:rPr>
        <w:t>be</w:t>
      </w:r>
      <w:r w:rsidRPr="00C671D8">
        <w:rPr>
          <w:spacing w:val="-14"/>
          <w:w w:val="105"/>
        </w:rPr>
        <w:t xml:space="preserve"> </w:t>
      </w:r>
      <w:r w:rsidRPr="00C671D8">
        <w:rPr>
          <w:w w:val="105"/>
        </w:rPr>
        <w:t>too</w:t>
      </w:r>
      <w:r w:rsidRPr="00C671D8">
        <w:rPr>
          <w:spacing w:val="-14"/>
          <w:w w:val="105"/>
        </w:rPr>
        <w:t xml:space="preserve"> </w:t>
      </w:r>
      <w:r w:rsidRPr="00C671D8">
        <w:rPr>
          <w:w w:val="105"/>
        </w:rPr>
        <w:t>difficult</w:t>
      </w:r>
      <w:r w:rsidRPr="00C671D8">
        <w:rPr>
          <w:spacing w:val="-12"/>
          <w:w w:val="105"/>
        </w:rPr>
        <w:t xml:space="preserve"> </w:t>
      </w:r>
      <w:r w:rsidRPr="00C671D8">
        <w:rPr>
          <w:w w:val="105"/>
        </w:rPr>
        <w:t>for them</w:t>
      </w:r>
      <w:r w:rsidRPr="00C671D8">
        <w:rPr>
          <w:spacing w:val="-11"/>
          <w:w w:val="105"/>
        </w:rPr>
        <w:t xml:space="preserve"> </w:t>
      </w:r>
      <w:r w:rsidRPr="00C671D8">
        <w:rPr>
          <w:w w:val="105"/>
        </w:rPr>
        <w:t>to</w:t>
      </w:r>
      <w:r w:rsidRPr="00C671D8">
        <w:rPr>
          <w:spacing w:val="-2"/>
          <w:w w:val="105"/>
        </w:rPr>
        <w:t xml:space="preserve"> </w:t>
      </w:r>
      <w:r w:rsidRPr="00C671D8">
        <w:rPr>
          <w:w w:val="105"/>
        </w:rPr>
        <w:t>"catch</w:t>
      </w:r>
      <w:r w:rsidRPr="00C671D8">
        <w:rPr>
          <w:spacing w:val="-14"/>
          <w:w w:val="105"/>
        </w:rPr>
        <w:t xml:space="preserve"> </w:t>
      </w:r>
      <w:r w:rsidRPr="00C671D8">
        <w:rPr>
          <w:w w:val="105"/>
        </w:rPr>
        <w:t>up"</w:t>
      </w:r>
      <w:r w:rsidRPr="00C671D8">
        <w:rPr>
          <w:spacing w:val="-5"/>
          <w:w w:val="105"/>
        </w:rPr>
        <w:t xml:space="preserve"> </w:t>
      </w:r>
      <w:r w:rsidRPr="00C671D8">
        <w:rPr>
          <w:w w:val="105"/>
        </w:rPr>
        <w:t>in</w:t>
      </w:r>
      <w:r w:rsidRPr="00C671D8">
        <w:rPr>
          <w:spacing w:val="-9"/>
          <w:w w:val="105"/>
        </w:rPr>
        <w:t xml:space="preserve"> </w:t>
      </w:r>
      <w:r w:rsidRPr="00C671D8">
        <w:rPr>
          <w:w w:val="105"/>
        </w:rPr>
        <w:t>one year.</w:t>
      </w:r>
      <w:r w:rsidRPr="00C671D8">
        <w:rPr>
          <w:spacing w:val="-6"/>
          <w:w w:val="105"/>
        </w:rPr>
        <w:t xml:space="preserve"> </w:t>
      </w:r>
      <w:r w:rsidRPr="00C671D8">
        <w:rPr>
          <w:w w:val="105"/>
        </w:rPr>
        <w:t>To</w:t>
      </w:r>
      <w:r w:rsidRPr="00C671D8">
        <w:rPr>
          <w:spacing w:val="40"/>
          <w:w w:val="105"/>
        </w:rPr>
        <w:t xml:space="preserve"> </w:t>
      </w:r>
      <w:r w:rsidRPr="00C671D8">
        <w:rPr>
          <w:w w:val="105"/>
        </w:rPr>
        <w:t>be</w:t>
      </w:r>
      <w:r w:rsidRPr="00C671D8">
        <w:rPr>
          <w:spacing w:val="40"/>
          <w:w w:val="105"/>
        </w:rPr>
        <w:t xml:space="preserve"> </w:t>
      </w:r>
      <w:r w:rsidRPr="00C671D8">
        <w:rPr>
          <w:w w:val="105"/>
        </w:rPr>
        <w:t>realistic,</w:t>
      </w:r>
      <w:r w:rsidRPr="00C671D8">
        <w:rPr>
          <w:spacing w:val="40"/>
          <w:w w:val="105"/>
        </w:rPr>
        <w:t xml:space="preserve"> </w:t>
      </w:r>
      <w:r w:rsidRPr="00C671D8">
        <w:rPr>
          <w:w w:val="105"/>
        </w:rPr>
        <w:t>and</w:t>
      </w:r>
      <w:r w:rsidRPr="00C671D8">
        <w:rPr>
          <w:spacing w:val="40"/>
          <w:w w:val="105"/>
        </w:rPr>
        <w:t xml:space="preserve"> </w:t>
      </w:r>
      <w:r w:rsidRPr="00C671D8">
        <w:rPr>
          <w:w w:val="105"/>
        </w:rPr>
        <w:t>to mitigate</w:t>
      </w:r>
      <w:r w:rsidRPr="00C671D8">
        <w:rPr>
          <w:spacing w:val="-14"/>
          <w:w w:val="105"/>
        </w:rPr>
        <w:t xml:space="preserve"> </w:t>
      </w:r>
      <w:r w:rsidRPr="00C671D8">
        <w:rPr>
          <w:w w:val="105"/>
        </w:rPr>
        <w:t>the</w:t>
      </w:r>
      <w:r w:rsidRPr="00C671D8">
        <w:rPr>
          <w:spacing w:val="-14"/>
          <w:w w:val="105"/>
        </w:rPr>
        <w:t xml:space="preserve"> </w:t>
      </w:r>
      <w:r w:rsidRPr="00C671D8">
        <w:rPr>
          <w:w w:val="105"/>
        </w:rPr>
        <w:t>harshness</w:t>
      </w:r>
      <w:r w:rsidRPr="00C671D8">
        <w:rPr>
          <w:spacing w:val="-14"/>
          <w:w w:val="105"/>
        </w:rPr>
        <w:t xml:space="preserve"> </w:t>
      </w:r>
      <w:r w:rsidRPr="00C671D8">
        <w:rPr>
          <w:w w:val="105"/>
        </w:rPr>
        <w:t>arising</w:t>
      </w:r>
      <w:r w:rsidRPr="00C671D8">
        <w:rPr>
          <w:spacing w:val="-14"/>
          <w:w w:val="105"/>
        </w:rPr>
        <w:t xml:space="preserve"> </w:t>
      </w:r>
      <w:r w:rsidRPr="00C671D8">
        <w:rPr>
          <w:w w:val="105"/>
        </w:rPr>
        <w:t>from</w:t>
      </w:r>
      <w:r w:rsidRPr="00C671D8">
        <w:rPr>
          <w:spacing w:val="-14"/>
          <w:w w:val="105"/>
        </w:rPr>
        <w:t xml:space="preserve"> </w:t>
      </w:r>
      <w:r w:rsidRPr="00C671D8">
        <w:rPr>
          <w:w w:val="105"/>
        </w:rPr>
        <w:t>the</w:t>
      </w:r>
      <w:r w:rsidRPr="00C671D8">
        <w:rPr>
          <w:spacing w:val="-14"/>
          <w:w w:val="105"/>
        </w:rPr>
        <w:t xml:space="preserve"> </w:t>
      </w:r>
      <w:r w:rsidRPr="00C671D8">
        <w:rPr>
          <w:w w:val="105"/>
        </w:rPr>
        <w:t>sudden</w:t>
      </w:r>
      <w:r w:rsidRPr="00C671D8">
        <w:rPr>
          <w:spacing w:val="-13"/>
          <w:w w:val="105"/>
        </w:rPr>
        <w:t xml:space="preserve"> </w:t>
      </w:r>
      <w:r w:rsidRPr="00C671D8">
        <w:rPr>
          <w:w w:val="105"/>
        </w:rPr>
        <w:t>adoption of normative approach, we have</w:t>
      </w:r>
      <w:r w:rsidRPr="00C671D8">
        <w:rPr>
          <w:spacing w:val="40"/>
          <w:w w:val="105"/>
        </w:rPr>
        <w:t xml:space="preserve"> </w:t>
      </w:r>
      <w:r w:rsidRPr="00C671D8">
        <w:rPr>
          <w:w w:val="105"/>
        </w:rPr>
        <w:t>moderated</w:t>
      </w:r>
      <w:r w:rsidRPr="00C671D8">
        <w:rPr>
          <w:spacing w:val="40"/>
          <w:w w:val="105"/>
        </w:rPr>
        <w:t xml:space="preserve"> </w:t>
      </w:r>
      <w:r w:rsidRPr="00C671D8">
        <w:rPr>
          <w:w w:val="105"/>
        </w:rPr>
        <w:t xml:space="preserve">the </w:t>
      </w:r>
      <w:r w:rsidRPr="00C671D8">
        <w:t>normative</w:t>
      </w:r>
      <w:r w:rsidRPr="00C671D8">
        <w:rPr>
          <w:spacing w:val="33"/>
        </w:rPr>
        <w:t xml:space="preserve"> </w:t>
      </w:r>
      <w:r w:rsidRPr="00C671D8">
        <w:t>estimates.</w:t>
      </w:r>
      <w:r w:rsidRPr="00C671D8">
        <w:rPr>
          <w:spacing w:val="-12"/>
        </w:rPr>
        <w:t xml:space="preserve"> </w:t>
      </w:r>
      <w:r w:rsidRPr="00C671D8">
        <w:t xml:space="preserve">Thus, in cases where the normative </w:t>
      </w:r>
      <w:r w:rsidRPr="00C671D8">
        <w:rPr>
          <w:w w:val="105"/>
        </w:rPr>
        <w:t>estimates</w:t>
      </w:r>
      <w:r w:rsidRPr="00C671D8">
        <w:rPr>
          <w:spacing w:val="-3"/>
          <w:w w:val="105"/>
        </w:rPr>
        <w:t xml:space="preserve"> </w:t>
      </w:r>
      <w:r w:rsidRPr="00C671D8">
        <w:rPr>
          <w:w w:val="105"/>
        </w:rPr>
        <w:t>are higher than the</w:t>
      </w:r>
      <w:r w:rsidRPr="00C671D8">
        <w:rPr>
          <w:spacing w:val="-14"/>
          <w:w w:val="105"/>
        </w:rPr>
        <w:t xml:space="preserve"> </w:t>
      </w:r>
      <w:r w:rsidRPr="00C671D8">
        <w:rPr>
          <w:w w:val="105"/>
        </w:rPr>
        <w:t>trend</w:t>
      </w:r>
      <w:r w:rsidRPr="00C671D8">
        <w:rPr>
          <w:spacing w:val="-14"/>
          <w:w w:val="105"/>
        </w:rPr>
        <w:t xml:space="preserve"> </w:t>
      </w:r>
      <w:r w:rsidRPr="00C671D8">
        <w:rPr>
          <w:w w:val="105"/>
        </w:rPr>
        <w:t>estimates,</w:t>
      </w:r>
      <w:r w:rsidRPr="00C671D8">
        <w:rPr>
          <w:spacing w:val="-3"/>
          <w:w w:val="105"/>
        </w:rPr>
        <w:t xml:space="preserve"> </w:t>
      </w:r>
      <w:r w:rsidRPr="00C671D8">
        <w:rPr>
          <w:w w:val="105"/>
        </w:rPr>
        <w:t>we have moderated the normative</w:t>
      </w:r>
      <w:r w:rsidRPr="00C671D8">
        <w:rPr>
          <w:spacing w:val="-4"/>
          <w:w w:val="105"/>
        </w:rPr>
        <w:t xml:space="preserve"> </w:t>
      </w:r>
      <w:r w:rsidRPr="00C671D8">
        <w:rPr>
          <w:w w:val="105"/>
        </w:rPr>
        <w:t>estimates by adding 50 per cent</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shortfall,</w:t>
      </w:r>
      <w:r w:rsidRPr="00C671D8">
        <w:rPr>
          <w:spacing w:val="-2"/>
          <w:w w:val="105"/>
        </w:rPr>
        <w:t xml:space="preserve"> </w:t>
      </w:r>
      <w:r w:rsidRPr="00C671D8">
        <w:rPr>
          <w:w w:val="105"/>
        </w:rPr>
        <w:t>subject</w:t>
      </w:r>
      <w:r w:rsidRPr="00C671D8">
        <w:rPr>
          <w:spacing w:val="-3"/>
          <w:w w:val="105"/>
        </w:rPr>
        <w:t xml:space="preserve"> </w:t>
      </w:r>
      <w:r w:rsidRPr="00C671D8">
        <w:rPr>
          <w:w w:val="105"/>
        </w:rPr>
        <w:t>to</w:t>
      </w:r>
      <w:r w:rsidRPr="00C671D8">
        <w:rPr>
          <w:spacing w:val="-3"/>
          <w:w w:val="105"/>
        </w:rPr>
        <w:t xml:space="preserve"> </w:t>
      </w:r>
      <w:r w:rsidRPr="00C671D8">
        <w:rPr>
          <w:w w:val="105"/>
        </w:rPr>
        <w:t>a</w:t>
      </w:r>
      <w:r w:rsidRPr="00C671D8">
        <w:rPr>
          <w:spacing w:val="-9"/>
          <w:w w:val="105"/>
        </w:rPr>
        <w:t xml:space="preserve"> </w:t>
      </w:r>
      <w:r w:rsidRPr="00C671D8">
        <w:rPr>
          <w:w w:val="105"/>
        </w:rPr>
        <w:t>maximum</w:t>
      </w:r>
      <w:r w:rsidRPr="00C671D8">
        <w:rPr>
          <w:spacing w:val="-14"/>
          <w:w w:val="105"/>
        </w:rPr>
        <w:t xml:space="preserve"> </w:t>
      </w:r>
      <w:r w:rsidRPr="00C671D8">
        <w:rPr>
          <w:w w:val="105"/>
        </w:rPr>
        <w:t>of</w:t>
      </w:r>
      <w:r w:rsidRPr="00C671D8">
        <w:rPr>
          <w:spacing w:val="-14"/>
          <w:w w:val="105"/>
        </w:rPr>
        <w:t xml:space="preserve"> </w:t>
      </w:r>
      <w:r w:rsidRPr="00C671D8">
        <w:rPr>
          <w:w w:val="105"/>
        </w:rPr>
        <w:t>15</w:t>
      </w:r>
      <w:r w:rsidRPr="00C671D8">
        <w:rPr>
          <w:spacing w:val="-14"/>
          <w:w w:val="105"/>
        </w:rPr>
        <w:t xml:space="preserve"> </w:t>
      </w:r>
      <w:r w:rsidRPr="00C671D8">
        <w:rPr>
          <w:w w:val="105"/>
        </w:rPr>
        <w:t>per cent of the trend estimates. Correspondingly, we have moderated the estimates even for</w:t>
      </w:r>
      <w:r w:rsidRPr="00C671D8">
        <w:rPr>
          <w:spacing w:val="40"/>
          <w:w w:val="105"/>
        </w:rPr>
        <w:t xml:space="preserve"> </w:t>
      </w:r>
      <w:r w:rsidRPr="00C671D8">
        <w:rPr>
          <w:w w:val="105"/>
        </w:rPr>
        <w:t>the</w:t>
      </w:r>
      <w:r w:rsidRPr="00C671D8">
        <w:rPr>
          <w:spacing w:val="40"/>
          <w:w w:val="105"/>
        </w:rPr>
        <w:t xml:space="preserve"> </w:t>
      </w:r>
      <w:r w:rsidRPr="00C671D8">
        <w:rPr>
          <w:w w:val="105"/>
        </w:rPr>
        <w:t>States</w:t>
      </w:r>
      <w:r w:rsidRPr="00C671D8">
        <w:rPr>
          <w:spacing w:val="40"/>
          <w:w w:val="105"/>
        </w:rPr>
        <w:t xml:space="preserve"> </w:t>
      </w:r>
      <w:r w:rsidRPr="00C671D8">
        <w:rPr>
          <w:w w:val="105"/>
        </w:rPr>
        <w:t>whose normative</w:t>
      </w:r>
      <w:r w:rsidRPr="00C671D8">
        <w:rPr>
          <w:spacing w:val="-6"/>
          <w:w w:val="105"/>
        </w:rPr>
        <w:t xml:space="preserve"> </w:t>
      </w:r>
      <w:r w:rsidRPr="00C671D8">
        <w:rPr>
          <w:w w:val="105"/>
        </w:rPr>
        <w:t>estimates are tower than</w:t>
      </w:r>
      <w:r w:rsidRPr="00C671D8">
        <w:rPr>
          <w:spacing w:val="-13"/>
          <w:w w:val="105"/>
        </w:rPr>
        <w:t xml:space="preserve"> </w:t>
      </w:r>
      <w:r w:rsidRPr="00C671D8">
        <w:rPr>
          <w:w w:val="105"/>
        </w:rPr>
        <w:t>the trend</w:t>
      </w:r>
      <w:r w:rsidRPr="00C671D8">
        <w:rPr>
          <w:spacing w:val="-5"/>
          <w:w w:val="105"/>
        </w:rPr>
        <w:t xml:space="preserve"> </w:t>
      </w:r>
      <w:r w:rsidRPr="00C671D8">
        <w:rPr>
          <w:w w:val="105"/>
        </w:rPr>
        <w:t>estimates by adding only 50</w:t>
      </w:r>
      <w:r w:rsidRPr="00C671D8">
        <w:rPr>
          <w:spacing w:val="-3"/>
          <w:w w:val="105"/>
        </w:rPr>
        <w:t xml:space="preserve"> </w:t>
      </w:r>
      <w:r w:rsidRPr="00C671D8">
        <w:rPr>
          <w:w w:val="105"/>
        </w:rPr>
        <w:t>per</w:t>
      </w:r>
      <w:r w:rsidRPr="00C671D8">
        <w:rPr>
          <w:spacing w:val="-3"/>
          <w:w w:val="105"/>
        </w:rPr>
        <w:t xml:space="preserve"> </w:t>
      </w:r>
      <w:r w:rsidRPr="00C671D8">
        <w:rPr>
          <w:w w:val="105"/>
        </w:rPr>
        <w:t>cent of the</w:t>
      </w:r>
      <w:r w:rsidRPr="00C671D8">
        <w:rPr>
          <w:spacing w:val="40"/>
          <w:w w:val="105"/>
        </w:rPr>
        <w:t xml:space="preserve"> </w:t>
      </w:r>
      <w:r w:rsidRPr="00C671D8">
        <w:rPr>
          <w:w w:val="105"/>
        </w:rPr>
        <w:t xml:space="preserve">difference (Annexure </w:t>
      </w:r>
      <w:r w:rsidR="00190039" w:rsidRPr="00C671D8">
        <w:rPr>
          <w:w w:val="105"/>
        </w:rPr>
        <w:t>III</w:t>
      </w:r>
      <w:r w:rsidRPr="00C671D8">
        <w:t>.1).</w:t>
      </w:r>
      <w:r w:rsidRPr="00C671D8">
        <w:rPr>
          <w:spacing w:val="-14"/>
        </w:rPr>
        <w:t xml:space="preserve"> </w:t>
      </w:r>
      <w:r w:rsidRPr="00C671D8">
        <w:t>Thus,</w:t>
      </w:r>
      <w:r w:rsidRPr="00C671D8">
        <w:rPr>
          <w:spacing w:val="-13"/>
        </w:rPr>
        <w:t xml:space="preserve"> </w:t>
      </w:r>
      <w:r w:rsidRPr="00C671D8">
        <w:t>these</w:t>
      </w:r>
      <w:r w:rsidRPr="00C671D8">
        <w:rPr>
          <w:spacing w:val="-12"/>
        </w:rPr>
        <w:t xml:space="preserve"> </w:t>
      </w:r>
      <w:r w:rsidRPr="00C671D8">
        <w:t>States</w:t>
      </w:r>
      <w:r w:rsidRPr="00C671D8">
        <w:rPr>
          <w:spacing w:val="-3"/>
        </w:rPr>
        <w:t xml:space="preserve"> </w:t>
      </w:r>
      <w:r w:rsidRPr="00C671D8">
        <w:t>are</w:t>
      </w:r>
      <w:r w:rsidRPr="00C671D8">
        <w:rPr>
          <w:spacing w:val="-12"/>
        </w:rPr>
        <w:t xml:space="preserve"> </w:t>
      </w:r>
      <w:r w:rsidRPr="00C671D8">
        <w:t>provided</w:t>
      </w:r>
      <w:r w:rsidRPr="00C671D8">
        <w:rPr>
          <w:spacing w:val="-3"/>
        </w:rPr>
        <w:t xml:space="preserve"> </w:t>
      </w:r>
      <w:r w:rsidRPr="00C671D8">
        <w:t>with</w:t>
      </w:r>
      <w:r w:rsidRPr="00C671D8">
        <w:rPr>
          <w:spacing w:val="-14"/>
        </w:rPr>
        <w:t xml:space="preserve"> </w:t>
      </w:r>
      <w:r w:rsidRPr="00C671D8">
        <w:t>the</w:t>
      </w:r>
      <w:r w:rsidRPr="00C671D8">
        <w:rPr>
          <w:spacing w:val="-13"/>
        </w:rPr>
        <w:t xml:space="preserve"> </w:t>
      </w:r>
      <w:r w:rsidRPr="00C671D8">
        <w:t>reward</w:t>
      </w:r>
      <w:r w:rsidRPr="00C671D8">
        <w:rPr>
          <w:spacing w:val="-13"/>
        </w:rPr>
        <w:t xml:space="preserve"> </w:t>
      </w:r>
      <w:r w:rsidRPr="00C671D8">
        <w:t xml:space="preserve">for </w:t>
      </w:r>
      <w:r w:rsidRPr="00C671D8">
        <w:rPr>
          <w:w w:val="105"/>
        </w:rPr>
        <w:t>their</w:t>
      </w:r>
      <w:r w:rsidRPr="00C671D8">
        <w:rPr>
          <w:spacing w:val="-14"/>
          <w:w w:val="105"/>
        </w:rPr>
        <w:t xml:space="preserve"> </w:t>
      </w:r>
      <w:r w:rsidRPr="00C671D8">
        <w:rPr>
          <w:w w:val="105"/>
        </w:rPr>
        <w:t>better</w:t>
      </w:r>
      <w:r w:rsidRPr="00C671D8">
        <w:rPr>
          <w:spacing w:val="1"/>
          <w:w w:val="105"/>
        </w:rPr>
        <w:t xml:space="preserve"> </w:t>
      </w:r>
      <w:r w:rsidRPr="00C671D8">
        <w:rPr>
          <w:w w:val="105"/>
        </w:rPr>
        <w:t>tax</w:t>
      </w:r>
      <w:r w:rsidRPr="00C671D8">
        <w:rPr>
          <w:spacing w:val="-14"/>
          <w:w w:val="105"/>
        </w:rPr>
        <w:t xml:space="preserve"> </w:t>
      </w:r>
      <w:r w:rsidRPr="00C671D8">
        <w:rPr>
          <w:w w:val="105"/>
        </w:rPr>
        <w:t>performance</w:t>
      </w:r>
      <w:r w:rsidRPr="00C671D8">
        <w:rPr>
          <w:spacing w:val="-10"/>
          <w:w w:val="105"/>
        </w:rPr>
        <w:t xml:space="preserve"> </w:t>
      </w:r>
      <w:r w:rsidRPr="00C671D8">
        <w:rPr>
          <w:w w:val="105"/>
        </w:rPr>
        <w:t>by</w:t>
      </w:r>
      <w:r w:rsidRPr="00C671D8">
        <w:rPr>
          <w:spacing w:val="-14"/>
          <w:w w:val="105"/>
        </w:rPr>
        <w:t xml:space="preserve"> </w:t>
      </w:r>
      <w:r w:rsidRPr="00C671D8">
        <w:rPr>
          <w:w w:val="105"/>
        </w:rPr>
        <w:t>way</w:t>
      </w:r>
      <w:r w:rsidRPr="00C671D8">
        <w:rPr>
          <w:spacing w:val="-14"/>
          <w:w w:val="105"/>
        </w:rPr>
        <w:t xml:space="preserve"> </w:t>
      </w:r>
      <w:r w:rsidRPr="00C671D8">
        <w:rPr>
          <w:w w:val="105"/>
        </w:rPr>
        <w:t>of</w:t>
      </w:r>
      <w:r w:rsidRPr="00C671D8">
        <w:rPr>
          <w:spacing w:val="-14"/>
          <w:w w:val="105"/>
        </w:rPr>
        <w:t xml:space="preserve"> </w:t>
      </w:r>
      <w:r w:rsidRPr="00C671D8">
        <w:rPr>
          <w:w w:val="105"/>
        </w:rPr>
        <w:t>50</w:t>
      </w:r>
      <w:r w:rsidRPr="00C671D8">
        <w:rPr>
          <w:spacing w:val="-14"/>
          <w:w w:val="105"/>
        </w:rPr>
        <w:t xml:space="preserve"> </w:t>
      </w:r>
      <w:r w:rsidRPr="00C671D8">
        <w:rPr>
          <w:w w:val="105"/>
        </w:rPr>
        <w:t>per</w:t>
      </w:r>
      <w:r w:rsidRPr="00C671D8">
        <w:rPr>
          <w:spacing w:val="-14"/>
          <w:w w:val="105"/>
        </w:rPr>
        <w:t xml:space="preserve"> </w:t>
      </w:r>
      <w:r w:rsidRPr="00C671D8">
        <w:rPr>
          <w:w w:val="105"/>
        </w:rPr>
        <w:t>cent</w:t>
      </w:r>
      <w:r w:rsidRPr="00C671D8">
        <w:rPr>
          <w:spacing w:val="-14"/>
          <w:w w:val="105"/>
        </w:rPr>
        <w:t xml:space="preserve"> </w:t>
      </w:r>
      <w:r w:rsidRPr="00C671D8">
        <w:rPr>
          <w:w w:val="105"/>
        </w:rPr>
        <w:t>of</w:t>
      </w:r>
      <w:r w:rsidRPr="00C671D8">
        <w:rPr>
          <w:spacing w:val="21"/>
          <w:w w:val="105"/>
        </w:rPr>
        <w:t xml:space="preserve"> </w:t>
      </w:r>
      <w:r w:rsidRPr="00C671D8">
        <w:rPr>
          <w:w w:val="105"/>
        </w:rPr>
        <w:t xml:space="preserve">the </w:t>
      </w:r>
      <w:r w:rsidRPr="00C671D8">
        <w:t>difference between the</w:t>
      </w:r>
      <w:r w:rsidRPr="00C671D8">
        <w:rPr>
          <w:spacing w:val="-14"/>
        </w:rPr>
        <w:t xml:space="preserve"> </w:t>
      </w:r>
      <w:r w:rsidRPr="00C671D8">
        <w:t>normative estimates and</w:t>
      </w:r>
      <w:r w:rsidRPr="00C671D8">
        <w:rPr>
          <w:spacing w:val="-14"/>
        </w:rPr>
        <w:t xml:space="preserve"> </w:t>
      </w:r>
      <w:r w:rsidRPr="00C671D8">
        <w:t>the</w:t>
      </w:r>
      <w:r w:rsidRPr="00C671D8">
        <w:rPr>
          <w:spacing w:val="-13"/>
        </w:rPr>
        <w:t xml:space="preserve"> </w:t>
      </w:r>
      <w:r w:rsidRPr="00C671D8">
        <w:t xml:space="preserve">trend </w:t>
      </w:r>
      <w:r w:rsidRPr="00C671D8">
        <w:rPr>
          <w:w w:val="105"/>
        </w:rPr>
        <w:t>estimates.</w:t>
      </w:r>
      <w:r w:rsidRPr="00C671D8">
        <w:rPr>
          <w:spacing w:val="-14"/>
          <w:w w:val="105"/>
        </w:rPr>
        <w:t xml:space="preserve"> </w:t>
      </w:r>
      <w:r w:rsidRPr="00C671D8">
        <w:rPr>
          <w:w w:val="105"/>
        </w:rPr>
        <w:t>At</w:t>
      </w:r>
      <w:r w:rsidRPr="00C671D8">
        <w:rPr>
          <w:spacing w:val="-14"/>
          <w:w w:val="105"/>
        </w:rPr>
        <w:t xml:space="preserve"> </w:t>
      </w:r>
      <w:r w:rsidRPr="00C671D8">
        <w:rPr>
          <w:w w:val="105"/>
        </w:rPr>
        <w:t>the</w:t>
      </w:r>
      <w:r w:rsidRPr="00C671D8">
        <w:rPr>
          <w:spacing w:val="-14"/>
          <w:w w:val="105"/>
        </w:rPr>
        <w:t xml:space="preserve"> </w:t>
      </w:r>
      <w:r w:rsidRPr="00C671D8">
        <w:rPr>
          <w:w w:val="105"/>
        </w:rPr>
        <w:t>same</w:t>
      </w:r>
      <w:r w:rsidRPr="00C671D8">
        <w:rPr>
          <w:spacing w:val="-14"/>
          <w:w w:val="105"/>
        </w:rPr>
        <w:t xml:space="preserve"> </w:t>
      </w:r>
      <w:r w:rsidRPr="00C671D8">
        <w:rPr>
          <w:w w:val="105"/>
        </w:rPr>
        <w:t>time,</w:t>
      </w:r>
      <w:r w:rsidRPr="00C671D8">
        <w:rPr>
          <w:spacing w:val="-14"/>
          <w:w w:val="105"/>
        </w:rPr>
        <w:t xml:space="preserve"> </w:t>
      </w:r>
      <w:r w:rsidRPr="00C671D8">
        <w:rPr>
          <w:w w:val="105"/>
        </w:rPr>
        <w:t>we</w:t>
      </w:r>
      <w:r w:rsidRPr="00C671D8">
        <w:rPr>
          <w:spacing w:val="-14"/>
          <w:w w:val="105"/>
        </w:rPr>
        <w:t xml:space="preserve"> </w:t>
      </w:r>
      <w:r w:rsidRPr="00C671D8">
        <w:rPr>
          <w:w w:val="105"/>
        </w:rPr>
        <w:t>must</w:t>
      </w:r>
      <w:r w:rsidRPr="00C671D8">
        <w:rPr>
          <w:spacing w:val="-12"/>
          <w:w w:val="105"/>
        </w:rPr>
        <w:t xml:space="preserve"> </w:t>
      </w:r>
      <w:r w:rsidRPr="00C671D8">
        <w:rPr>
          <w:w w:val="105"/>
        </w:rPr>
        <w:t>state</w:t>
      </w:r>
      <w:r w:rsidRPr="00C671D8">
        <w:rPr>
          <w:spacing w:val="-14"/>
          <w:w w:val="105"/>
        </w:rPr>
        <w:t xml:space="preserve"> </w:t>
      </w:r>
      <w:r w:rsidRPr="00C671D8">
        <w:rPr>
          <w:w w:val="105"/>
        </w:rPr>
        <w:t>categorically that</w:t>
      </w:r>
      <w:r w:rsidRPr="00C671D8">
        <w:rPr>
          <w:spacing w:val="37"/>
          <w:w w:val="105"/>
        </w:rPr>
        <w:t xml:space="preserve"> </w:t>
      </w:r>
      <w:r w:rsidRPr="00C671D8">
        <w:rPr>
          <w:w w:val="105"/>
        </w:rPr>
        <w:t>States</w:t>
      </w:r>
      <w:r w:rsidRPr="00C671D8">
        <w:rPr>
          <w:spacing w:val="-12"/>
          <w:w w:val="105"/>
        </w:rPr>
        <w:t xml:space="preserve"> </w:t>
      </w:r>
      <w:r w:rsidRPr="00C671D8">
        <w:rPr>
          <w:w w:val="105"/>
        </w:rPr>
        <w:t>must</w:t>
      </w:r>
      <w:r w:rsidRPr="00C671D8">
        <w:rPr>
          <w:spacing w:val="40"/>
          <w:w w:val="105"/>
        </w:rPr>
        <w:t xml:space="preserve"> </w:t>
      </w:r>
      <w:r w:rsidRPr="00C671D8">
        <w:rPr>
          <w:w w:val="105"/>
        </w:rPr>
        <w:t>take</w:t>
      </w:r>
      <w:r w:rsidRPr="00C671D8">
        <w:rPr>
          <w:spacing w:val="40"/>
          <w:w w:val="105"/>
        </w:rPr>
        <w:t xml:space="preserve"> </w:t>
      </w:r>
      <w:r w:rsidRPr="00C671D8">
        <w:rPr>
          <w:w w:val="105"/>
        </w:rPr>
        <w:t>note</w:t>
      </w:r>
      <w:r w:rsidRPr="00C671D8">
        <w:rPr>
          <w:spacing w:val="-14"/>
          <w:w w:val="105"/>
        </w:rPr>
        <w:t xml:space="preserve"> </w:t>
      </w:r>
      <w:r w:rsidRPr="00C671D8">
        <w:rPr>
          <w:w w:val="105"/>
        </w:rPr>
        <w:t>of</w:t>
      </w:r>
      <w:r w:rsidRPr="00C671D8">
        <w:rPr>
          <w:spacing w:val="-3"/>
          <w:w w:val="105"/>
        </w:rPr>
        <w:t xml:space="preserve"> </w:t>
      </w:r>
      <w:r w:rsidRPr="00C671D8">
        <w:rPr>
          <w:w w:val="105"/>
        </w:rPr>
        <w:t>their</w:t>
      </w:r>
      <w:r w:rsidRPr="00C671D8">
        <w:rPr>
          <w:spacing w:val="-5"/>
          <w:w w:val="105"/>
        </w:rPr>
        <w:t xml:space="preserve"> </w:t>
      </w:r>
      <w:r w:rsidRPr="00C671D8">
        <w:rPr>
          <w:w w:val="105"/>
        </w:rPr>
        <w:t>shortfalls and</w:t>
      </w:r>
      <w:r w:rsidRPr="00C671D8">
        <w:rPr>
          <w:spacing w:val="-14"/>
          <w:w w:val="105"/>
        </w:rPr>
        <w:t xml:space="preserve"> </w:t>
      </w:r>
      <w:r w:rsidRPr="00C671D8">
        <w:rPr>
          <w:w w:val="105"/>
        </w:rPr>
        <w:t>adopt appropriate remedial</w:t>
      </w:r>
      <w:r w:rsidRPr="00C671D8">
        <w:rPr>
          <w:spacing w:val="40"/>
          <w:w w:val="105"/>
        </w:rPr>
        <w:t xml:space="preserve"> </w:t>
      </w:r>
      <w:r w:rsidRPr="00C671D8">
        <w:rPr>
          <w:w w:val="105"/>
        </w:rPr>
        <w:t>measures</w:t>
      </w:r>
      <w:r w:rsidRPr="00C671D8">
        <w:rPr>
          <w:spacing w:val="40"/>
          <w:w w:val="105"/>
        </w:rPr>
        <w:t xml:space="preserve"> </w:t>
      </w:r>
      <w:r w:rsidRPr="00C671D8">
        <w:rPr>
          <w:w w:val="105"/>
        </w:rPr>
        <w:t>to reach</w:t>
      </w:r>
      <w:r w:rsidRPr="00C671D8">
        <w:rPr>
          <w:spacing w:val="-3"/>
          <w:w w:val="105"/>
        </w:rPr>
        <w:t xml:space="preserve"> </w:t>
      </w:r>
      <w:r w:rsidRPr="00C671D8">
        <w:rPr>
          <w:w w:val="105"/>
        </w:rPr>
        <w:t>performance levels on par with the average of the States</w:t>
      </w:r>
      <w:r w:rsidRPr="00C671D8">
        <w:rPr>
          <w:spacing w:val="40"/>
          <w:w w:val="105"/>
        </w:rPr>
        <w:t xml:space="preserve"> </w:t>
      </w:r>
      <w:r w:rsidRPr="00C671D8">
        <w:rPr>
          <w:w w:val="105"/>
        </w:rPr>
        <w:t xml:space="preserve">in their </w:t>
      </w:r>
      <w:r w:rsidRPr="00C671D8">
        <w:rPr>
          <w:spacing w:val="-2"/>
          <w:w w:val="105"/>
        </w:rPr>
        <w:t>group.</w:t>
      </w:r>
    </w:p>
    <w:p w14:paraId="743B1B2E" w14:textId="2AFD61E4" w:rsidR="0099562E" w:rsidRPr="00C671D8" w:rsidRDefault="0099562E" w:rsidP="00403A74">
      <w:pPr>
        <w:pStyle w:val="Heading2"/>
        <w:keepNext w:val="0"/>
        <w:keepLines w:val="0"/>
        <w:spacing w:before="120" w:after="120" w:line="240" w:lineRule="exact"/>
        <w:ind w:left="0" w:firstLine="133"/>
        <w:jc w:val="both"/>
      </w:pPr>
      <w:r w:rsidRPr="00C671D8">
        <w:t>The</w:t>
      </w:r>
      <w:r w:rsidRPr="00C671D8">
        <w:rPr>
          <w:spacing w:val="-12"/>
        </w:rPr>
        <w:t xml:space="preserve"> </w:t>
      </w:r>
      <w:r w:rsidRPr="00C671D8">
        <w:t>above analysis</w:t>
      </w:r>
      <w:r w:rsidRPr="00C671D8">
        <w:rPr>
          <w:spacing w:val="-6"/>
        </w:rPr>
        <w:t xml:space="preserve"> </w:t>
      </w:r>
      <w:r w:rsidRPr="00C671D8">
        <w:t>has</w:t>
      </w:r>
      <w:r w:rsidRPr="00C671D8">
        <w:rPr>
          <w:spacing w:val="-12"/>
        </w:rPr>
        <w:t xml:space="preserve"> </w:t>
      </w:r>
      <w:r w:rsidRPr="00C671D8">
        <w:t>been</w:t>
      </w:r>
      <w:r w:rsidRPr="00C671D8">
        <w:rPr>
          <w:spacing w:val="-14"/>
        </w:rPr>
        <w:t xml:space="preserve"> </w:t>
      </w:r>
      <w:r w:rsidRPr="00C671D8">
        <w:t>carried</w:t>
      </w:r>
      <w:r w:rsidRPr="00C671D8">
        <w:rPr>
          <w:spacing w:val="-13"/>
        </w:rPr>
        <w:t xml:space="preserve"> </w:t>
      </w:r>
      <w:r w:rsidRPr="00C671D8">
        <w:t>out</w:t>
      </w:r>
      <w:r w:rsidRPr="00C671D8">
        <w:rPr>
          <w:spacing w:val="-8"/>
        </w:rPr>
        <w:t xml:space="preserve"> </w:t>
      </w:r>
      <w:r w:rsidRPr="00C671D8">
        <w:t>for</w:t>
      </w:r>
      <w:r w:rsidRPr="00C671D8">
        <w:rPr>
          <w:spacing w:val="-13"/>
        </w:rPr>
        <w:t xml:space="preserve"> </w:t>
      </w:r>
      <w:r w:rsidRPr="00C671D8">
        <w:t xml:space="preserve">the </w:t>
      </w:r>
      <w:r w:rsidRPr="00C671D8">
        <w:rPr>
          <w:w w:val="105"/>
          <w:u w:color="343B23"/>
        </w:rPr>
        <w:t>14 major</w:t>
      </w:r>
      <w:r w:rsidRPr="00C671D8">
        <w:rPr>
          <w:spacing w:val="-14"/>
          <w:w w:val="105"/>
          <w:u w:color="343B23"/>
        </w:rPr>
        <w:t xml:space="preserve"> </w:t>
      </w:r>
      <w:r w:rsidRPr="00C671D8">
        <w:rPr>
          <w:w w:val="105"/>
          <w:u w:color="343B23"/>
        </w:rPr>
        <w:t>States</w:t>
      </w:r>
      <w:r w:rsidRPr="00C671D8">
        <w:rPr>
          <w:spacing w:val="-14"/>
          <w:w w:val="105"/>
          <w:u w:color="343B23"/>
        </w:rPr>
        <w:t xml:space="preserve"> </w:t>
      </w:r>
      <w:r w:rsidRPr="00C671D8">
        <w:rPr>
          <w:w w:val="105"/>
          <w:u w:color="343B23"/>
        </w:rPr>
        <w:t>in</w:t>
      </w:r>
      <w:r w:rsidRPr="00C671D8">
        <w:rPr>
          <w:spacing w:val="-8"/>
          <w:w w:val="105"/>
          <w:u w:color="343B23"/>
        </w:rPr>
        <w:t xml:space="preserve"> </w:t>
      </w:r>
      <w:r w:rsidRPr="00C671D8">
        <w:rPr>
          <w:w w:val="105"/>
          <w:u w:color="343B23"/>
        </w:rPr>
        <w:t>the</w:t>
      </w:r>
      <w:r w:rsidRPr="00C671D8">
        <w:rPr>
          <w:spacing w:val="-14"/>
          <w:w w:val="105"/>
          <w:u w:color="343B23"/>
        </w:rPr>
        <w:t xml:space="preserve"> </w:t>
      </w:r>
      <w:r w:rsidRPr="00C671D8">
        <w:rPr>
          <w:w w:val="105"/>
          <w:u w:color="343B23"/>
        </w:rPr>
        <w:t>Indian</w:t>
      </w:r>
      <w:r w:rsidRPr="00C671D8">
        <w:rPr>
          <w:spacing w:val="-40"/>
          <w:w w:val="105"/>
          <w:u w:color="343B23"/>
        </w:rPr>
        <w:t xml:space="preserve"> </w:t>
      </w:r>
      <w:r w:rsidRPr="00C671D8">
        <w:rPr>
          <w:w w:val="105"/>
          <w:u w:color="343B23"/>
        </w:rPr>
        <w:t>Union,</w:t>
      </w:r>
      <w:r w:rsidRPr="00C671D8">
        <w:rPr>
          <w:spacing w:val="-12"/>
          <w:w w:val="105"/>
          <w:u w:color="343B23"/>
        </w:rPr>
        <w:t xml:space="preserve"> </w:t>
      </w:r>
      <w:r w:rsidRPr="00C671D8">
        <w:rPr>
          <w:w w:val="105"/>
          <w:u w:color="343B23"/>
        </w:rPr>
        <w:t>i.e.</w:t>
      </w:r>
      <w:r w:rsidRPr="00C671D8">
        <w:rPr>
          <w:spacing w:val="-14"/>
          <w:w w:val="105"/>
          <w:u w:color="343B23"/>
        </w:rPr>
        <w:t xml:space="preserve"> </w:t>
      </w:r>
      <w:r w:rsidRPr="00C671D8">
        <w:rPr>
          <w:w w:val="105"/>
          <w:u w:color="343B23"/>
        </w:rPr>
        <w:t>leaving</w:t>
      </w:r>
      <w:r w:rsidRPr="00C671D8">
        <w:rPr>
          <w:spacing w:val="-26"/>
          <w:w w:val="105"/>
          <w:u w:color="343B23"/>
        </w:rPr>
        <w:t xml:space="preserve"> </w:t>
      </w:r>
      <w:r w:rsidRPr="00C671D8">
        <w:rPr>
          <w:w w:val="105"/>
          <w:u w:color="343B23"/>
        </w:rPr>
        <w:t>aside</w:t>
      </w:r>
      <w:r w:rsidRPr="00C671D8">
        <w:rPr>
          <w:spacing w:val="-14"/>
          <w:w w:val="105"/>
          <w:u w:color="343B23"/>
        </w:rPr>
        <w:t xml:space="preserve"> </w:t>
      </w:r>
      <w:r w:rsidRPr="00C671D8">
        <w:rPr>
          <w:w w:val="105"/>
          <w:u w:color="343B23"/>
        </w:rPr>
        <w:t>the</w:t>
      </w:r>
      <w:r w:rsidRPr="00C671D8">
        <w:rPr>
          <w:w w:val="105"/>
        </w:rPr>
        <w:t xml:space="preserve"> special</w:t>
      </w:r>
      <w:r w:rsidRPr="00C671D8">
        <w:rPr>
          <w:spacing w:val="40"/>
          <w:w w:val="105"/>
        </w:rPr>
        <w:t xml:space="preserve"> </w:t>
      </w:r>
      <w:r w:rsidRPr="00C671D8">
        <w:rPr>
          <w:w w:val="105"/>
        </w:rPr>
        <w:t>category</w:t>
      </w:r>
      <w:r w:rsidRPr="00C671D8">
        <w:rPr>
          <w:spacing w:val="40"/>
          <w:w w:val="105"/>
        </w:rPr>
        <w:t xml:space="preserve"> </w:t>
      </w:r>
      <w:r w:rsidRPr="00C671D8">
        <w:rPr>
          <w:w w:val="105"/>
        </w:rPr>
        <w:t>States</w:t>
      </w:r>
      <w:r w:rsidRPr="00C671D8">
        <w:rPr>
          <w:spacing w:val="40"/>
          <w:w w:val="105"/>
        </w:rPr>
        <w:t xml:space="preserve"> </w:t>
      </w:r>
      <w:r w:rsidRPr="00C671D8">
        <w:rPr>
          <w:w w:val="105"/>
        </w:rPr>
        <w:t>and</w:t>
      </w:r>
      <w:r w:rsidRPr="00C671D8">
        <w:rPr>
          <w:spacing w:val="-11"/>
          <w:w w:val="105"/>
        </w:rPr>
        <w:t xml:space="preserve"> </w:t>
      </w:r>
      <w:r w:rsidRPr="00C671D8">
        <w:rPr>
          <w:w w:val="105"/>
        </w:rPr>
        <w:t>the</w:t>
      </w:r>
      <w:r w:rsidRPr="00C671D8">
        <w:rPr>
          <w:spacing w:val="-2"/>
          <w:w w:val="105"/>
        </w:rPr>
        <w:t xml:space="preserve"> </w:t>
      </w:r>
      <w:r w:rsidRPr="00C671D8">
        <w:rPr>
          <w:w w:val="105"/>
        </w:rPr>
        <w:t>newly-formed</w:t>
      </w:r>
      <w:r w:rsidRPr="00C671D8">
        <w:rPr>
          <w:spacing w:val="-6"/>
          <w:w w:val="105"/>
        </w:rPr>
        <w:t xml:space="preserve"> </w:t>
      </w:r>
      <w:r w:rsidRPr="00C671D8">
        <w:rPr>
          <w:w w:val="105"/>
        </w:rPr>
        <w:t>States. The</w:t>
      </w:r>
      <w:r w:rsidRPr="00C671D8">
        <w:rPr>
          <w:spacing w:val="40"/>
          <w:w w:val="105"/>
        </w:rPr>
        <w:t xml:space="preserve"> </w:t>
      </w:r>
      <w:r w:rsidRPr="00C671D8">
        <w:rPr>
          <w:w w:val="105"/>
        </w:rPr>
        <w:t>reasons</w:t>
      </w:r>
      <w:r w:rsidRPr="00C671D8">
        <w:rPr>
          <w:spacing w:val="40"/>
          <w:w w:val="105"/>
        </w:rPr>
        <w:t xml:space="preserve"> </w:t>
      </w:r>
      <w:r w:rsidRPr="00C671D8">
        <w:rPr>
          <w:w w:val="105"/>
        </w:rPr>
        <w:t>for</w:t>
      </w:r>
      <w:r w:rsidRPr="00C671D8">
        <w:rPr>
          <w:spacing w:val="40"/>
          <w:w w:val="105"/>
        </w:rPr>
        <w:t xml:space="preserve"> </w:t>
      </w:r>
      <w:r w:rsidRPr="00C671D8">
        <w:rPr>
          <w:w w:val="105"/>
        </w:rPr>
        <w:t>leaving</w:t>
      </w:r>
      <w:r w:rsidRPr="00C671D8">
        <w:rPr>
          <w:spacing w:val="80"/>
          <w:w w:val="105"/>
        </w:rPr>
        <w:t xml:space="preserve"> </w:t>
      </w:r>
      <w:r w:rsidRPr="00C671D8">
        <w:rPr>
          <w:w w:val="105"/>
        </w:rPr>
        <w:t>out</w:t>
      </w:r>
      <w:r w:rsidRPr="00C671D8">
        <w:rPr>
          <w:spacing w:val="40"/>
          <w:w w:val="105"/>
        </w:rPr>
        <w:t xml:space="preserve"> </w:t>
      </w:r>
      <w:r w:rsidRPr="00C671D8">
        <w:rPr>
          <w:w w:val="105"/>
        </w:rPr>
        <w:t>these</w:t>
      </w:r>
      <w:r w:rsidRPr="00C671D8">
        <w:rPr>
          <w:spacing w:val="40"/>
          <w:w w:val="105"/>
        </w:rPr>
        <w:t xml:space="preserve"> </w:t>
      </w:r>
      <w:r w:rsidRPr="00C671D8">
        <w:rPr>
          <w:w w:val="105"/>
        </w:rPr>
        <w:t>States</w:t>
      </w:r>
      <w:r w:rsidRPr="00C671D8">
        <w:rPr>
          <w:spacing w:val="40"/>
          <w:w w:val="105"/>
        </w:rPr>
        <w:t xml:space="preserve"> </w:t>
      </w:r>
      <w:r w:rsidRPr="00C671D8">
        <w:rPr>
          <w:w w:val="105"/>
        </w:rPr>
        <w:t>are that essentially</w:t>
      </w:r>
      <w:r w:rsidRPr="00C671D8">
        <w:rPr>
          <w:spacing w:val="40"/>
          <w:w w:val="105"/>
        </w:rPr>
        <w:t xml:space="preserve"> </w:t>
      </w:r>
      <w:r w:rsidRPr="00C671D8">
        <w:rPr>
          <w:w w:val="105"/>
        </w:rPr>
        <w:t>these</w:t>
      </w:r>
      <w:r w:rsidRPr="00C671D8">
        <w:t xml:space="preserve"> </w:t>
      </w:r>
      <w:r w:rsidRPr="00C671D8">
        <w:rPr>
          <w:w w:val="105"/>
        </w:rPr>
        <w:t>are</w:t>
      </w:r>
      <w:r w:rsidRPr="00C671D8">
        <w:rPr>
          <w:spacing w:val="80"/>
          <w:w w:val="105"/>
        </w:rPr>
        <w:t xml:space="preserve"> </w:t>
      </w:r>
      <w:r w:rsidRPr="00C671D8">
        <w:rPr>
          <w:w w:val="105"/>
        </w:rPr>
        <w:t>heterogeneous</w:t>
      </w:r>
      <w:r w:rsidRPr="00C671D8">
        <w:rPr>
          <w:spacing w:val="40"/>
          <w:w w:val="105"/>
        </w:rPr>
        <w:t xml:space="preserve"> </w:t>
      </w:r>
      <w:r w:rsidRPr="00C671D8">
        <w:rPr>
          <w:w w:val="105"/>
        </w:rPr>
        <w:t>in</w:t>
      </w:r>
      <w:r w:rsidRPr="00C671D8">
        <w:rPr>
          <w:spacing w:val="40"/>
          <w:w w:val="105"/>
        </w:rPr>
        <w:t xml:space="preserve"> </w:t>
      </w:r>
      <w:r w:rsidRPr="00C671D8">
        <w:rPr>
          <w:w w:val="105"/>
        </w:rPr>
        <w:t>character, detailed</w:t>
      </w:r>
      <w:r w:rsidRPr="00C671D8">
        <w:rPr>
          <w:spacing w:val="21"/>
          <w:w w:val="105"/>
        </w:rPr>
        <w:t xml:space="preserve"> </w:t>
      </w:r>
      <w:r w:rsidRPr="00C671D8">
        <w:rPr>
          <w:w w:val="105"/>
        </w:rPr>
        <w:t>reliable</w:t>
      </w:r>
      <w:r w:rsidRPr="00C671D8">
        <w:rPr>
          <w:spacing w:val="22"/>
          <w:w w:val="105"/>
        </w:rPr>
        <w:t xml:space="preserve"> </w:t>
      </w:r>
      <w:r w:rsidRPr="00C671D8">
        <w:rPr>
          <w:w w:val="105"/>
        </w:rPr>
        <w:t>data on the</w:t>
      </w:r>
      <w:r w:rsidRPr="00C671D8">
        <w:rPr>
          <w:spacing w:val="21"/>
          <w:w w:val="105"/>
        </w:rPr>
        <w:t xml:space="preserve"> </w:t>
      </w:r>
      <w:r w:rsidRPr="00C671D8">
        <w:rPr>
          <w:w w:val="105"/>
        </w:rPr>
        <w:t>explanatory variables</w:t>
      </w:r>
      <w:r w:rsidRPr="00C671D8">
        <w:rPr>
          <w:spacing w:val="33"/>
          <w:w w:val="105"/>
        </w:rPr>
        <w:t xml:space="preserve"> </w:t>
      </w:r>
      <w:r w:rsidRPr="00C671D8">
        <w:rPr>
          <w:w w:val="105"/>
        </w:rPr>
        <w:t>are not</w:t>
      </w:r>
      <w:r w:rsidRPr="00C671D8">
        <w:rPr>
          <w:spacing w:val="-14"/>
          <w:w w:val="105"/>
        </w:rPr>
        <w:t xml:space="preserve"> </w:t>
      </w:r>
      <w:r w:rsidRPr="00C671D8">
        <w:rPr>
          <w:w w:val="105"/>
        </w:rPr>
        <w:t>available</w:t>
      </w:r>
      <w:r w:rsidRPr="00C671D8">
        <w:rPr>
          <w:spacing w:val="-22"/>
          <w:w w:val="105"/>
        </w:rPr>
        <w:t xml:space="preserve"> </w:t>
      </w:r>
      <w:r w:rsidRPr="00C671D8">
        <w:rPr>
          <w:w w:val="105"/>
        </w:rPr>
        <w:t>for</w:t>
      </w:r>
      <w:r w:rsidRPr="00C671D8">
        <w:rPr>
          <w:spacing w:val="-15"/>
          <w:w w:val="105"/>
        </w:rPr>
        <w:t xml:space="preserve"> </w:t>
      </w:r>
      <w:r w:rsidRPr="00C671D8">
        <w:rPr>
          <w:w w:val="105"/>
        </w:rPr>
        <w:t>them</w:t>
      </w:r>
      <w:r w:rsidRPr="00C671D8">
        <w:rPr>
          <w:spacing w:val="9"/>
          <w:w w:val="105"/>
        </w:rPr>
        <w:t xml:space="preserve"> </w:t>
      </w:r>
      <w:r w:rsidRPr="00C671D8">
        <w:rPr>
          <w:w w:val="105"/>
        </w:rPr>
        <w:t>and</w:t>
      </w:r>
      <w:r w:rsidRPr="00C671D8">
        <w:rPr>
          <w:spacing w:val="11"/>
          <w:w w:val="105"/>
        </w:rPr>
        <w:t xml:space="preserve"> </w:t>
      </w:r>
      <w:r w:rsidRPr="00C671D8">
        <w:rPr>
          <w:w w:val="105"/>
        </w:rPr>
        <w:t>in</w:t>
      </w:r>
      <w:r w:rsidRPr="00C671D8">
        <w:rPr>
          <w:spacing w:val="18"/>
          <w:w w:val="105"/>
        </w:rPr>
        <w:t xml:space="preserve"> </w:t>
      </w:r>
      <w:r w:rsidRPr="00C671D8">
        <w:rPr>
          <w:w w:val="105"/>
        </w:rPr>
        <w:t>some</w:t>
      </w:r>
      <w:r w:rsidRPr="00C671D8">
        <w:rPr>
          <w:spacing w:val="17"/>
          <w:w w:val="105"/>
        </w:rPr>
        <w:t xml:space="preserve"> </w:t>
      </w:r>
      <w:r w:rsidRPr="00C671D8">
        <w:rPr>
          <w:w w:val="105"/>
        </w:rPr>
        <w:t>cases, as</w:t>
      </w:r>
      <w:r w:rsidRPr="00C671D8">
        <w:rPr>
          <w:spacing w:val="-19"/>
          <w:w w:val="105"/>
        </w:rPr>
        <w:t xml:space="preserve"> </w:t>
      </w:r>
      <w:r w:rsidRPr="00C671D8">
        <w:rPr>
          <w:w w:val="105"/>
        </w:rPr>
        <w:t>the</w:t>
      </w:r>
      <w:r w:rsidRPr="00C671D8">
        <w:rPr>
          <w:spacing w:val="-15"/>
          <w:w w:val="105"/>
        </w:rPr>
        <w:t xml:space="preserve"> </w:t>
      </w:r>
      <w:r w:rsidRPr="00C671D8">
        <w:rPr>
          <w:w w:val="105"/>
        </w:rPr>
        <w:t>States have</w:t>
      </w:r>
      <w:r w:rsidRPr="00C671D8">
        <w:rPr>
          <w:spacing w:val="-14"/>
          <w:w w:val="105"/>
        </w:rPr>
        <w:t xml:space="preserve"> </w:t>
      </w:r>
      <w:r w:rsidRPr="00C671D8">
        <w:rPr>
          <w:w w:val="105"/>
        </w:rPr>
        <w:t>recently</w:t>
      </w:r>
      <w:r w:rsidRPr="00C671D8">
        <w:rPr>
          <w:spacing w:val="-14"/>
          <w:w w:val="105"/>
        </w:rPr>
        <w:t xml:space="preserve"> </w:t>
      </w:r>
      <w:r w:rsidRPr="00C671D8">
        <w:rPr>
          <w:w w:val="105"/>
        </w:rPr>
        <w:t>been</w:t>
      </w:r>
      <w:r w:rsidRPr="00C671D8">
        <w:rPr>
          <w:spacing w:val="-31"/>
          <w:w w:val="105"/>
        </w:rPr>
        <w:t xml:space="preserve"> </w:t>
      </w:r>
      <w:r w:rsidRPr="00C671D8">
        <w:rPr>
          <w:w w:val="105"/>
        </w:rPr>
        <w:t>formed,</w:t>
      </w:r>
      <w:r w:rsidRPr="00C671D8">
        <w:rPr>
          <w:spacing w:val="-4"/>
          <w:w w:val="105"/>
        </w:rPr>
        <w:t xml:space="preserve"> </w:t>
      </w:r>
      <w:r w:rsidRPr="00C671D8">
        <w:rPr>
          <w:w w:val="105"/>
        </w:rPr>
        <w:t>it</w:t>
      </w:r>
      <w:r w:rsidRPr="00C671D8">
        <w:rPr>
          <w:spacing w:val="-19"/>
          <w:w w:val="105"/>
        </w:rPr>
        <w:t xml:space="preserve"> </w:t>
      </w:r>
      <w:r w:rsidRPr="00C671D8">
        <w:rPr>
          <w:w w:val="105"/>
        </w:rPr>
        <w:t>would</w:t>
      </w:r>
      <w:r w:rsidRPr="00C671D8">
        <w:rPr>
          <w:spacing w:val="-22"/>
          <w:w w:val="105"/>
        </w:rPr>
        <w:t xml:space="preserve"> </w:t>
      </w:r>
      <w:r w:rsidRPr="00C671D8">
        <w:rPr>
          <w:w w:val="105"/>
        </w:rPr>
        <w:t>not</w:t>
      </w:r>
      <w:r w:rsidRPr="00C671D8">
        <w:rPr>
          <w:spacing w:val="-24"/>
          <w:w w:val="105"/>
        </w:rPr>
        <w:t xml:space="preserve"> </w:t>
      </w:r>
      <w:r w:rsidRPr="00C671D8">
        <w:rPr>
          <w:w w:val="105"/>
        </w:rPr>
        <w:t>be</w:t>
      </w:r>
      <w:r w:rsidRPr="00C671D8">
        <w:rPr>
          <w:spacing w:val="-2"/>
          <w:w w:val="105"/>
        </w:rPr>
        <w:t xml:space="preserve"> </w:t>
      </w:r>
      <w:r w:rsidRPr="00C671D8">
        <w:rPr>
          <w:w w:val="105"/>
        </w:rPr>
        <w:t>appropriate</w:t>
      </w:r>
      <w:r w:rsidRPr="00C671D8">
        <w:rPr>
          <w:spacing w:val="-12"/>
          <w:w w:val="105"/>
        </w:rPr>
        <w:t xml:space="preserve"> </w:t>
      </w:r>
      <w:r w:rsidRPr="00C671D8">
        <w:rPr>
          <w:w w:val="105"/>
        </w:rPr>
        <w:t xml:space="preserve">to </w:t>
      </w:r>
      <w:r w:rsidRPr="00C671D8">
        <w:t>judge</w:t>
      </w:r>
      <w:r w:rsidRPr="00C671D8">
        <w:rPr>
          <w:spacing w:val="-7"/>
        </w:rPr>
        <w:t xml:space="preserve"> </w:t>
      </w:r>
      <w:r w:rsidRPr="00C671D8">
        <w:t>them</w:t>
      </w:r>
      <w:r w:rsidRPr="00C671D8">
        <w:rPr>
          <w:spacing w:val="-24"/>
        </w:rPr>
        <w:t xml:space="preserve"> </w:t>
      </w:r>
      <w:r w:rsidRPr="00C671D8">
        <w:t>on</w:t>
      </w:r>
      <w:r w:rsidRPr="00C671D8">
        <w:rPr>
          <w:spacing w:val="-5"/>
        </w:rPr>
        <w:t xml:space="preserve"> </w:t>
      </w:r>
      <w:r w:rsidRPr="00C671D8">
        <w:t>the</w:t>
      </w:r>
      <w:r w:rsidRPr="00C671D8">
        <w:rPr>
          <w:spacing w:val="-3"/>
        </w:rPr>
        <w:t xml:space="preserve"> </w:t>
      </w:r>
      <w:r w:rsidRPr="00C671D8">
        <w:t>same yardsticks as</w:t>
      </w:r>
      <w:r w:rsidRPr="00C671D8">
        <w:rPr>
          <w:spacing w:val="-18"/>
        </w:rPr>
        <w:t xml:space="preserve"> </w:t>
      </w:r>
      <w:r w:rsidRPr="00C671D8">
        <w:t>applied to the</w:t>
      </w:r>
      <w:r w:rsidRPr="00C671D8">
        <w:rPr>
          <w:spacing w:val="-12"/>
        </w:rPr>
        <w:t xml:space="preserve"> </w:t>
      </w:r>
      <w:r w:rsidRPr="00C671D8">
        <w:t xml:space="preserve">major </w:t>
      </w:r>
      <w:r w:rsidRPr="00C671D8">
        <w:rPr>
          <w:w w:val="105"/>
        </w:rPr>
        <w:t>States.</w:t>
      </w:r>
      <w:r w:rsidRPr="00C671D8">
        <w:rPr>
          <w:spacing w:val="-5"/>
          <w:w w:val="105"/>
        </w:rPr>
        <w:t xml:space="preserve"> </w:t>
      </w:r>
      <w:r w:rsidRPr="00C671D8">
        <w:rPr>
          <w:w w:val="105"/>
        </w:rPr>
        <w:t>In the case of these States,</w:t>
      </w:r>
      <w:r w:rsidRPr="00C671D8">
        <w:rPr>
          <w:spacing w:val="-4"/>
          <w:w w:val="105"/>
        </w:rPr>
        <w:t xml:space="preserve"> </w:t>
      </w:r>
      <w:r w:rsidRPr="00C671D8">
        <w:rPr>
          <w:w w:val="105"/>
        </w:rPr>
        <w:t>therefore,</w:t>
      </w:r>
      <w:r w:rsidRPr="00C671D8">
        <w:rPr>
          <w:spacing w:val="-2"/>
          <w:w w:val="105"/>
        </w:rPr>
        <w:t xml:space="preserve"> </w:t>
      </w:r>
      <w:r w:rsidRPr="00C671D8">
        <w:rPr>
          <w:w w:val="105"/>
        </w:rPr>
        <w:t>we have applied</w:t>
      </w:r>
      <w:r w:rsidRPr="00C671D8">
        <w:rPr>
          <w:spacing w:val="40"/>
          <w:w w:val="105"/>
        </w:rPr>
        <w:t xml:space="preserve"> </w:t>
      </w:r>
      <w:r w:rsidRPr="00C671D8">
        <w:rPr>
          <w:w w:val="105"/>
        </w:rPr>
        <w:t>normative</w:t>
      </w:r>
      <w:r w:rsidRPr="00C671D8">
        <w:rPr>
          <w:spacing w:val="40"/>
          <w:w w:val="105"/>
        </w:rPr>
        <w:t xml:space="preserve"> </w:t>
      </w:r>
      <w:r w:rsidRPr="00C671D8">
        <w:rPr>
          <w:w w:val="105"/>
        </w:rPr>
        <w:t>rates</w:t>
      </w:r>
      <w:r w:rsidRPr="00C671D8">
        <w:rPr>
          <w:spacing w:val="-2"/>
          <w:w w:val="105"/>
        </w:rPr>
        <w:t xml:space="preserve"> </w:t>
      </w:r>
      <w:r w:rsidRPr="00C671D8">
        <w:rPr>
          <w:w w:val="105"/>
        </w:rPr>
        <w:t>of growth</w:t>
      </w:r>
      <w:r w:rsidRPr="00C671D8">
        <w:rPr>
          <w:spacing w:val="-6"/>
          <w:w w:val="105"/>
        </w:rPr>
        <w:t xml:space="preserve"> </w:t>
      </w:r>
      <w:r w:rsidRPr="00C671D8">
        <w:rPr>
          <w:w w:val="105"/>
        </w:rPr>
        <w:t>of tax</w:t>
      </w:r>
      <w:r w:rsidRPr="00C671D8">
        <w:rPr>
          <w:spacing w:val="-4"/>
          <w:w w:val="105"/>
        </w:rPr>
        <w:t xml:space="preserve"> </w:t>
      </w:r>
      <w:r w:rsidRPr="00C671D8">
        <w:rPr>
          <w:w w:val="105"/>
        </w:rPr>
        <w:t>revenues and have</w:t>
      </w:r>
      <w:r w:rsidRPr="00C671D8">
        <w:rPr>
          <w:spacing w:val="40"/>
          <w:w w:val="105"/>
        </w:rPr>
        <w:t xml:space="preserve"> </w:t>
      </w:r>
      <w:r w:rsidRPr="00C671D8">
        <w:rPr>
          <w:w w:val="105"/>
        </w:rPr>
        <w:t>not</w:t>
      </w:r>
      <w:r w:rsidRPr="00C671D8">
        <w:rPr>
          <w:spacing w:val="40"/>
          <w:w w:val="105"/>
        </w:rPr>
        <w:t xml:space="preserve"> </w:t>
      </w:r>
      <w:r w:rsidRPr="00C671D8">
        <w:rPr>
          <w:w w:val="105"/>
        </w:rPr>
        <w:t>attempted</w:t>
      </w:r>
      <w:r w:rsidRPr="00C671D8">
        <w:rPr>
          <w:spacing w:val="40"/>
          <w:w w:val="105"/>
        </w:rPr>
        <w:t xml:space="preserve"> </w:t>
      </w:r>
      <w:r w:rsidRPr="00C671D8">
        <w:rPr>
          <w:w w:val="105"/>
        </w:rPr>
        <w:t>to</w:t>
      </w:r>
      <w:r w:rsidRPr="00C671D8">
        <w:rPr>
          <w:spacing w:val="40"/>
          <w:w w:val="105"/>
        </w:rPr>
        <w:t xml:space="preserve"> </w:t>
      </w:r>
      <w:r w:rsidRPr="00C671D8">
        <w:rPr>
          <w:w w:val="105"/>
        </w:rPr>
        <w:t>estimate</w:t>
      </w:r>
      <w:r w:rsidRPr="00C671D8">
        <w:rPr>
          <w:spacing w:val="40"/>
          <w:w w:val="105"/>
        </w:rPr>
        <w:t xml:space="preserve"> </w:t>
      </w:r>
      <w:r w:rsidRPr="00C671D8">
        <w:rPr>
          <w:w w:val="105"/>
        </w:rPr>
        <w:t>the levels</w:t>
      </w:r>
      <w:r w:rsidRPr="00C671D8">
        <w:rPr>
          <w:spacing w:val="-16"/>
          <w:w w:val="105"/>
        </w:rPr>
        <w:t xml:space="preserve"> </w:t>
      </w:r>
      <w:r w:rsidRPr="00C671D8">
        <w:rPr>
          <w:w w:val="105"/>
        </w:rPr>
        <w:t>of</w:t>
      </w:r>
      <w:r w:rsidRPr="00C671D8">
        <w:rPr>
          <w:spacing w:val="40"/>
          <w:w w:val="105"/>
        </w:rPr>
        <w:t xml:space="preserve"> </w:t>
      </w:r>
      <w:r w:rsidRPr="00C671D8">
        <w:rPr>
          <w:w w:val="105"/>
        </w:rPr>
        <w:t>under-</w:t>
      </w:r>
      <w:r w:rsidRPr="00C671D8">
        <w:t>taxation</w:t>
      </w:r>
      <w:r w:rsidRPr="00C671D8">
        <w:rPr>
          <w:spacing w:val="29"/>
        </w:rPr>
        <w:t xml:space="preserve"> </w:t>
      </w:r>
      <w:r w:rsidRPr="00C671D8">
        <w:t>or over-</w:t>
      </w:r>
      <w:r w:rsidRPr="00C671D8">
        <w:rPr>
          <w:spacing w:val="-9"/>
        </w:rPr>
        <w:t xml:space="preserve"> </w:t>
      </w:r>
      <w:r w:rsidRPr="00C671D8">
        <w:t>taxation</w:t>
      </w:r>
      <w:r w:rsidRPr="00C671D8">
        <w:rPr>
          <w:spacing w:val="-22"/>
        </w:rPr>
        <w:t xml:space="preserve"> </w:t>
      </w:r>
      <w:r w:rsidRPr="00C671D8">
        <w:t>in</w:t>
      </w:r>
      <w:r w:rsidRPr="00C671D8">
        <w:rPr>
          <w:spacing w:val="-8"/>
        </w:rPr>
        <w:t xml:space="preserve"> </w:t>
      </w:r>
      <w:r w:rsidRPr="00C671D8">
        <w:t>the</w:t>
      </w:r>
      <w:r w:rsidRPr="00C671D8">
        <w:rPr>
          <w:spacing w:val="-7"/>
        </w:rPr>
        <w:t xml:space="preserve"> </w:t>
      </w:r>
      <w:r w:rsidRPr="00C671D8">
        <w:t>base</w:t>
      </w:r>
      <w:r w:rsidRPr="00C671D8">
        <w:rPr>
          <w:spacing w:val="-11"/>
        </w:rPr>
        <w:t xml:space="preserve"> </w:t>
      </w:r>
      <w:r w:rsidRPr="00C671D8">
        <w:t>year. The</w:t>
      </w:r>
      <w:r w:rsidRPr="00C671D8">
        <w:rPr>
          <w:spacing w:val="-15"/>
        </w:rPr>
        <w:t xml:space="preserve"> </w:t>
      </w:r>
      <w:r w:rsidRPr="00C671D8">
        <w:t xml:space="preserve">moderated </w:t>
      </w:r>
      <w:r w:rsidRPr="00C671D8">
        <w:rPr>
          <w:w w:val="105"/>
        </w:rPr>
        <w:t>rates</w:t>
      </w:r>
      <w:r w:rsidRPr="00C671D8">
        <w:rPr>
          <w:spacing w:val="-4"/>
          <w:w w:val="105"/>
        </w:rPr>
        <w:t xml:space="preserve"> </w:t>
      </w:r>
      <w:r w:rsidRPr="00C671D8">
        <w:rPr>
          <w:w w:val="105"/>
        </w:rPr>
        <w:t>of growth</w:t>
      </w:r>
      <w:r w:rsidRPr="00C671D8">
        <w:rPr>
          <w:spacing w:val="-4"/>
          <w:w w:val="105"/>
        </w:rPr>
        <w:t xml:space="preserve"> </w:t>
      </w:r>
      <w:r w:rsidRPr="00C671D8">
        <w:rPr>
          <w:w w:val="105"/>
        </w:rPr>
        <w:t>of</w:t>
      </w:r>
      <w:r w:rsidRPr="00C671D8">
        <w:rPr>
          <w:spacing w:val="40"/>
          <w:w w:val="105"/>
        </w:rPr>
        <w:t xml:space="preserve"> </w:t>
      </w:r>
      <w:r w:rsidRPr="00C671D8">
        <w:rPr>
          <w:w w:val="105"/>
        </w:rPr>
        <w:t>tax</w:t>
      </w:r>
      <w:r w:rsidRPr="00C671D8">
        <w:rPr>
          <w:spacing w:val="40"/>
          <w:w w:val="105"/>
        </w:rPr>
        <w:t xml:space="preserve"> </w:t>
      </w:r>
      <w:r w:rsidRPr="00C671D8">
        <w:rPr>
          <w:w w:val="105"/>
        </w:rPr>
        <w:t>revenues</w:t>
      </w:r>
      <w:r w:rsidRPr="00C671D8">
        <w:rPr>
          <w:spacing w:val="40"/>
          <w:w w:val="105"/>
        </w:rPr>
        <w:t xml:space="preserve"> </w:t>
      </w:r>
      <w:r w:rsidRPr="00C671D8">
        <w:rPr>
          <w:w w:val="105"/>
        </w:rPr>
        <w:t>for</w:t>
      </w:r>
      <w:r w:rsidRPr="00C671D8">
        <w:rPr>
          <w:spacing w:val="40"/>
          <w:w w:val="105"/>
        </w:rPr>
        <w:t xml:space="preserve"> </w:t>
      </w:r>
      <w:r w:rsidRPr="00C671D8">
        <w:rPr>
          <w:w w:val="105"/>
        </w:rPr>
        <w:t>these</w:t>
      </w:r>
      <w:r w:rsidRPr="00C671D8">
        <w:rPr>
          <w:spacing w:val="-8"/>
          <w:w w:val="105"/>
        </w:rPr>
        <w:t xml:space="preserve"> </w:t>
      </w:r>
      <w:r w:rsidRPr="00C671D8">
        <w:rPr>
          <w:w w:val="105"/>
        </w:rPr>
        <w:t>States</w:t>
      </w:r>
      <w:r w:rsidRPr="00C671D8">
        <w:rPr>
          <w:spacing w:val="-6"/>
          <w:w w:val="105"/>
        </w:rPr>
        <w:t xml:space="preserve"> </w:t>
      </w:r>
      <w:r w:rsidRPr="00C671D8">
        <w:rPr>
          <w:w w:val="105"/>
        </w:rPr>
        <w:t xml:space="preserve">have </w:t>
      </w:r>
      <w:r w:rsidRPr="00C671D8">
        <w:t>been</w:t>
      </w:r>
      <w:r w:rsidRPr="00C671D8">
        <w:rPr>
          <w:spacing w:val="-3"/>
        </w:rPr>
        <w:t xml:space="preserve"> </w:t>
      </w:r>
      <w:r w:rsidRPr="00C671D8">
        <w:t>derived</w:t>
      </w:r>
      <w:r w:rsidRPr="00C671D8">
        <w:rPr>
          <w:spacing w:val="-12"/>
        </w:rPr>
        <w:t xml:space="preserve"> </w:t>
      </w:r>
      <w:r w:rsidRPr="00C671D8">
        <w:t>by</w:t>
      </w:r>
      <w:r w:rsidRPr="00C671D8">
        <w:rPr>
          <w:spacing w:val="-4"/>
        </w:rPr>
        <w:t xml:space="preserve"> </w:t>
      </w:r>
      <w:r w:rsidRPr="00C671D8">
        <w:t>multiplying</w:t>
      </w:r>
      <w:r w:rsidRPr="00C671D8">
        <w:rPr>
          <w:spacing w:val="44"/>
        </w:rPr>
        <w:t xml:space="preserve"> </w:t>
      </w:r>
      <w:r w:rsidRPr="00C671D8">
        <w:t>the</w:t>
      </w:r>
      <w:r w:rsidRPr="00C671D8">
        <w:rPr>
          <w:spacing w:val="41"/>
        </w:rPr>
        <w:t xml:space="preserve"> </w:t>
      </w:r>
      <w:r w:rsidRPr="00C671D8">
        <w:t>"group"</w:t>
      </w:r>
      <w:r w:rsidRPr="00C671D8">
        <w:rPr>
          <w:spacing w:val="52"/>
        </w:rPr>
        <w:t xml:space="preserve"> </w:t>
      </w:r>
      <w:r w:rsidRPr="00C671D8">
        <w:t>income</w:t>
      </w:r>
      <w:r w:rsidRPr="00C671D8">
        <w:rPr>
          <w:spacing w:val="-8"/>
        </w:rPr>
        <w:t xml:space="preserve"> </w:t>
      </w:r>
      <w:r w:rsidRPr="00C671D8">
        <w:rPr>
          <w:spacing w:val="-2"/>
        </w:rPr>
        <w:t>elasticity</w:t>
      </w:r>
      <w:r w:rsidRPr="00C671D8">
        <w:t xml:space="preserve"> of</w:t>
      </w:r>
      <w:r w:rsidRPr="00C671D8">
        <w:rPr>
          <w:spacing w:val="-1"/>
        </w:rPr>
        <w:t xml:space="preserve"> </w:t>
      </w:r>
      <w:r w:rsidRPr="00C671D8">
        <w:t>taxes</w:t>
      </w:r>
      <w:r w:rsidRPr="00C671D8">
        <w:rPr>
          <w:spacing w:val="-3"/>
        </w:rPr>
        <w:t xml:space="preserve"> </w:t>
      </w:r>
      <w:r w:rsidRPr="00C671D8">
        <w:t>with</w:t>
      </w:r>
      <w:r w:rsidRPr="00C671D8">
        <w:rPr>
          <w:spacing w:val="-16"/>
        </w:rPr>
        <w:t xml:space="preserve"> </w:t>
      </w:r>
      <w:r w:rsidRPr="00C671D8">
        <w:t>the</w:t>
      </w:r>
      <w:r w:rsidRPr="00C671D8">
        <w:rPr>
          <w:spacing w:val="-3"/>
        </w:rPr>
        <w:t xml:space="preserve"> </w:t>
      </w:r>
      <w:r w:rsidRPr="00C671D8">
        <w:t>rates</w:t>
      </w:r>
      <w:r w:rsidRPr="00C671D8">
        <w:rPr>
          <w:spacing w:val="-4"/>
        </w:rPr>
        <w:t xml:space="preserve"> </w:t>
      </w:r>
      <w:r w:rsidRPr="00C671D8">
        <w:t>of</w:t>
      </w:r>
      <w:r w:rsidRPr="00C671D8">
        <w:rPr>
          <w:spacing w:val="45"/>
        </w:rPr>
        <w:t xml:space="preserve"> </w:t>
      </w:r>
      <w:r w:rsidRPr="00C671D8">
        <w:t>growth</w:t>
      </w:r>
      <w:r w:rsidRPr="00C671D8">
        <w:rPr>
          <w:spacing w:val="34"/>
        </w:rPr>
        <w:t xml:space="preserve"> </w:t>
      </w:r>
      <w:r w:rsidRPr="00C671D8">
        <w:t>of</w:t>
      </w:r>
      <w:r w:rsidRPr="00C671D8">
        <w:rPr>
          <w:spacing w:val="48"/>
        </w:rPr>
        <w:t xml:space="preserve"> </w:t>
      </w:r>
      <w:r w:rsidRPr="00C671D8">
        <w:t>SDP.</w:t>
      </w:r>
      <w:r w:rsidRPr="00C671D8">
        <w:rPr>
          <w:spacing w:val="43"/>
        </w:rPr>
        <w:t xml:space="preserve"> </w:t>
      </w:r>
      <w:r w:rsidRPr="00C671D8">
        <w:t>The</w:t>
      </w:r>
      <w:r w:rsidRPr="00C671D8">
        <w:rPr>
          <w:spacing w:val="43"/>
        </w:rPr>
        <w:t xml:space="preserve"> </w:t>
      </w:r>
      <w:r w:rsidRPr="00C671D8">
        <w:rPr>
          <w:spacing w:val="-2"/>
        </w:rPr>
        <w:t>estimated</w:t>
      </w:r>
      <w:r w:rsidRPr="00C671D8">
        <w:t xml:space="preserve"> elasticity in</w:t>
      </w:r>
      <w:r w:rsidRPr="00C671D8">
        <w:rPr>
          <w:spacing w:val="-14"/>
        </w:rPr>
        <w:t xml:space="preserve"> </w:t>
      </w:r>
      <w:r w:rsidRPr="00C671D8">
        <w:t>these States was 0.9.</w:t>
      </w:r>
      <w:r w:rsidRPr="00C671D8">
        <w:rPr>
          <w:spacing w:val="40"/>
        </w:rPr>
        <w:t xml:space="preserve"> </w:t>
      </w:r>
      <w:r w:rsidRPr="00C671D8">
        <w:t>To</w:t>
      </w:r>
      <w:r w:rsidRPr="00C671D8">
        <w:rPr>
          <w:spacing w:val="40"/>
        </w:rPr>
        <w:t xml:space="preserve"> </w:t>
      </w:r>
      <w:r w:rsidRPr="00C671D8">
        <w:t>be</w:t>
      </w:r>
      <w:r w:rsidRPr="00C671D8">
        <w:rPr>
          <w:spacing w:val="40"/>
        </w:rPr>
        <w:t xml:space="preserve"> </w:t>
      </w:r>
      <w:r w:rsidRPr="00C671D8">
        <w:t>consistent</w:t>
      </w:r>
      <w:r w:rsidRPr="00C671D8">
        <w:rPr>
          <w:spacing w:val="40"/>
        </w:rPr>
        <w:t xml:space="preserve"> </w:t>
      </w:r>
      <w:r w:rsidRPr="00C671D8">
        <w:t>with the</w:t>
      </w:r>
      <w:r w:rsidRPr="00C671D8">
        <w:rPr>
          <w:spacing w:val="-8"/>
        </w:rPr>
        <w:t xml:space="preserve"> </w:t>
      </w:r>
      <w:r w:rsidRPr="00C671D8">
        <w:t>projections made</w:t>
      </w:r>
      <w:r w:rsidRPr="00C671D8">
        <w:rPr>
          <w:spacing w:val="-12"/>
        </w:rPr>
        <w:t xml:space="preserve"> </w:t>
      </w:r>
      <w:r w:rsidRPr="00C671D8">
        <w:t>for</w:t>
      </w:r>
      <w:r w:rsidRPr="00C671D8">
        <w:rPr>
          <w:spacing w:val="-9"/>
        </w:rPr>
        <w:t xml:space="preserve"> </w:t>
      </w:r>
      <w:r w:rsidRPr="00C671D8">
        <w:t>the</w:t>
      </w:r>
      <w:r w:rsidRPr="00C671D8">
        <w:rPr>
          <w:spacing w:val="32"/>
        </w:rPr>
        <w:t xml:space="preserve"> </w:t>
      </w:r>
      <w:r w:rsidRPr="00C671D8">
        <w:t>major</w:t>
      </w:r>
      <w:r w:rsidRPr="00C671D8">
        <w:rPr>
          <w:spacing w:val="38"/>
        </w:rPr>
        <w:t xml:space="preserve"> </w:t>
      </w:r>
      <w:r w:rsidRPr="00C671D8">
        <w:t>States</w:t>
      </w:r>
      <w:r w:rsidRPr="00C671D8">
        <w:rPr>
          <w:spacing w:val="34"/>
        </w:rPr>
        <w:t xml:space="preserve"> </w:t>
      </w:r>
      <w:proofErr w:type="gramStart"/>
      <w:r w:rsidRPr="00C671D8">
        <w:t>we</w:t>
      </w:r>
      <w:r w:rsidRPr="00C671D8">
        <w:rPr>
          <w:spacing w:val="-3"/>
        </w:rPr>
        <w:t xml:space="preserve"> </w:t>
      </w:r>
      <w:r w:rsidRPr="00C671D8">
        <w:t>,derived</w:t>
      </w:r>
      <w:proofErr w:type="gramEnd"/>
      <w:r w:rsidRPr="00C671D8">
        <w:rPr>
          <w:spacing w:val="-14"/>
        </w:rPr>
        <w:t xml:space="preserve"> </w:t>
      </w:r>
      <w:r w:rsidRPr="00C671D8">
        <w:t>the estimates at</w:t>
      </w:r>
      <w:r w:rsidRPr="00C671D8">
        <w:rPr>
          <w:spacing w:val="-5"/>
        </w:rPr>
        <w:t xml:space="preserve"> </w:t>
      </w:r>
      <w:r w:rsidRPr="00C671D8">
        <w:t>1984-85 rates</w:t>
      </w:r>
      <w:r w:rsidRPr="00C671D8">
        <w:rPr>
          <w:spacing w:val="-8"/>
        </w:rPr>
        <w:t xml:space="preserve"> </w:t>
      </w:r>
      <w:r w:rsidRPr="00C671D8">
        <w:t>of</w:t>
      </w:r>
      <w:r w:rsidRPr="00C671D8">
        <w:rPr>
          <w:spacing w:val="-4"/>
        </w:rPr>
        <w:t xml:space="preserve"> </w:t>
      </w:r>
      <w:r w:rsidRPr="00C671D8">
        <w:t>taxes.</w:t>
      </w:r>
      <w:r w:rsidRPr="00C671D8">
        <w:rPr>
          <w:spacing w:val="40"/>
        </w:rPr>
        <w:t xml:space="preserve"> </w:t>
      </w:r>
      <w:r w:rsidRPr="00C671D8">
        <w:t>Therefore, the</w:t>
      </w:r>
      <w:r w:rsidRPr="00C671D8">
        <w:rPr>
          <w:spacing w:val="40"/>
        </w:rPr>
        <w:t xml:space="preserve"> </w:t>
      </w:r>
      <w:r w:rsidRPr="00C671D8">
        <w:t>rates of growth</w:t>
      </w:r>
      <w:r w:rsidRPr="00C671D8">
        <w:rPr>
          <w:spacing w:val="-9"/>
        </w:rPr>
        <w:t xml:space="preserve"> </w:t>
      </w:r>
      <w:r w:rsidRPr="00C671D8">
        <w:t>were applied</w:t>
      </w:r>
      <w:r w:rsidRPr="00C671D8">
        <w:rPr>
          <w:spacing w:val="-10"/>
        </w:rPr>
        <w:t xml:space="preserve"> </w:t>
      </w:r>
      <w:r w:rsidRPr="00C671D8">
        <w:t>on</w:t>
      </w:r>
      <w:r w:rsidRPr="00C671D8">
        <w:rPr>
          <w:spacing w:val="-14"/>
        </w:rPr>
        <w:t xml:space="preserve"> </w:t>
      </w:r>
      <w:r w:rsidRPr="00C671D8">
        <w:t>the estimated</w:t>
      </w:r>
      <w:r w:rsidRPr="00C671D8">
        <w:rPr>
          <w:spacing w:val="-2"/>
        </w:rPr>
        <w:t xml:space="preserve"> </w:t>
      </w:r>
      <w:r w:rsidRPr="00C671D8">
        <w:t>base year</w:t>
      </w:r>
      <w:r w:rsidRPr="00C671D8">
        <w:rPr>
          <w:spacing w:val="23"/>
        </w:rPr>
        <w:t xml:space="preserve"> </w:t>
      </w:r>
      <w:r w:rsidRPr="00C671D8">
        <w:t>figures of</w:t>
      </w:r>
      <w:r w:rsidRPr="00C671D8">
        <w:rPr>
          <w:spacing w:val="40"/>
        </w:rPr>
        <w:t xml:space="preserve"> </w:t>
      </w:r>
      <w:r w:rsidRPr="00C671D8">
        <w:t>1986-87 at 1984-85 rates,</w:t>
      </w:r>
      <w:r w:rsidRPr="00C671D8">
        <w:rPr>
          <w:spacing w:val="40"/>
        </w:rPr>
        <w:t xml:space="preserve"> </w:t>
      </w:r>
      <w:r w:rsidRPr="00C671D8">
        <w:t>which was derived by deducting</w:t>
      </w:r>
      <w:r w:rsidRPr="00C671D8">
        <w:rPr>
          <w:spacing w:val="-2"/>
        </w:rPr>
        <w:t xml:space="preserve"> </w:t>
      </w:r>
      <w:r w:rsidRPr="00C671D8">
        <w:t>the</w:t>
      </w:r>
      <w:r w:rsidRPr="00C671D8">
        <w:rPr>
          <w:spacing w:val="70"/>
        </w:rPr>
        <w:t xml:space="preserve"> </w:t>
      </w:r>
      <w:r w:rsidRPr="00C671D8">
        <w:t>ARM</w:t>
      </w:r>
      <w:r w:rsidRPr="00C671D8">
        <w:rPr>
          <w:spacing w:val="7"/>
        </w:rPr>
        <w:t xml:space="preserve"> </w:t>
      </w:r>
      <w:r w:rsidRPr="00C671D8">
        <w:t>for</w:t>
      </w:r>
      <w:r w:rsidRPr="00C671D8">
        <w:rPr>
          <w:spacing w:val="-7"/>
        </w:rPr>
        <w:t xml:space="preserve"> </w:t>
      </w:r>
      <w:r w:rsidRPr="00C671D8">
        <w:t>the</w:t>
      </w:r>
      <w:r w:rsidRPr="00C671D8">
        <w:rPr>
          <w:spacing w:val="4"/>
        </w:rPr>
        <w:t xml:space="preserve"> </w:t>
      </w:r>
      <w:r w:rsidRPr="00C671D8">
        <w:t>two</w:t>
      </w:r>
      <w:r w:rsidRPr="00C671D8">
        <w:rPr>
          <w:spacing w:val="10"/>
        </w:rPr>
        <w:t xml:space="preserve"> </w:t>
      </w:r>
      <w:r w:rsidRPr="00C671D8">
        <w:t>years</w:t>
      </w:r>
      <w:r w:rsidRPr="00C671D8">
        <w:rPr>
          <w:spacing w:val="3"/>
        </w:rPr>
        <w:t xml:space="preserve"> </w:t>
      </w:r>
      <w:r w:rsidRPr="00C671D8">
        <w:t>1985-86 and</w:t>
      </w:r>
      <w:r w:rsidRPr="00C671D8">
        <w:rPr>
          <w:spacing w:val="-5"/>
        </w:rPr>
        <w:t xml:space="preserve"> </w:t>
      </w:r>
      <w:r w:rsidRPr="00C671D8">
        <w:rPr>
          <w:spacing w:val="-2"/>
        </w:rPr>
        <w:t>1986-</w:t>
      </w:r>
      <w:r w:rsidRPr="00C671D8">
        <w:t>87.</w:t>
      </w:r>
      <w:r w:rsidRPr="00C671D8">
        <w:rPr>
          <w:spacing w:val="-14"/>
        </w:rPr>
        <w:t xml:space="preserve"> </w:t>
      </w:r>
      <w:r w:rsidRPr="00C671D8">
        <w:t>The</w:t>
      </w:r>
      <w:r w:rsidRPr="00C671D8">
        <w:rPr>
          <w:spacing w:val="-13"/>
        </w:rPr>
        <w:t xml:space="preserve"> </w:t>
      </w:r>
      <w:r w:rsidRPr="00C671D8">
        <w:t>rate</w:t>
      </w:r>
      <w:r w:rsidRPr="00C671D8">
        <w:rPr>
          <w:spacing w:val="-13"/>
        </w:rPr>
        <w:t xml:space="preserve"> </w:t>
      </w:r>
      <w:r w:rsidRPr="00C671D8">
        <w:t>of</w:t>
      </w:r>
      <w:r w:rsidRPr="00C671D8">
        <w:rPr>
          <w:spacing w:val="-13"/>
        </w:rPr>
        <w:t xml:space="preserve"> </w:t>
      </w:r>
      <w:r w:rsidRPr="00C671D8">
        <w:t>growth</w:t>
      </w:r>
      <w:r w:rsidRPr="00C671D8">
        <w:rPr>
          <w:spacing w:val="-13"/>
        </w:rPr>
        <w:t xml:space="preserve"> </w:t>
      </w:r>
      <w:r w:rsidRPr="00C671D8">
        <w:t>of</w:t>
      </w:r>
      <w:r w:rsidRPr="00C671D8">
        <w:rPr>
          <w:spacing w:val="22"/>
        </w:rPr>
        <w:t xml:space="preserve"> </w:t>
      </w:r>
      <w:r w:rsidRPr="00C671D8">
        <w:t>SDP</w:t>
      </w:r>
      <w:r w:rsidRPr="00C671D8">
        <w:rPr>
          <w:spacing w:val="-14"/>
        </w:rPr>
        <w:t xml:space="preserve"> </w:t>
      </w:r>
      <w:r w:rsidRPr="00C671D8">
        <w:t>upto</w:t>
      </w:r>
      <w:r w:rsidRPr="00C671D8">
        <w:rPr>
          <w:spacing w:val="-11"/>
        </w:rPr>
        <w:t xml:space="preserve"> </w:t>
      </w:r>
      <w:r w:rsidRPr="00C671D8">
        <w:t>1986-87was</w:t>
      </w:r>
      <w:r w:rsidRPr="00C671D8">
        <w:rPr>
          <w:spacing w:val="10"/>
        </w:rPr>
        <w:t xml:space="preserve"> </w:t>
      </w:r>
      <w:r w:rsidRPr="00C671D8">
        <w:t>estimated from the States'</w:t>
      </w:r>
      <w:r w:rsidRPr="00C671D8">
        <w:rPr>
          <w:spacing w:val="-4"/>
        </w:rPr>
        <w:t xml:space="preserve"> </w:t>
      </w:r>
      <w:r w:rsidRPr="00C671D8">
        <w:t>estimates of</w:t>
      </w:r>
      <w:r w:rsidRPr="00C671D8">
        <w:rPr>
          <w:spacing w:val="40"/>
        </w:rPr>
        <w:t xml:space="preserve"> </w:t>
      </w:r>
      <w:r w:rsidRPr="00C671D8">
        <w:t>SDP</w:t>
      </w:r>
      <w:r w:rsidRPr="00C671D8">
        <w:rPr>
          <w:spacing w:val="40"/>
        </w:rPr>
        <w:t xml:space="preserve"> </w:t>
      </w:r>
      <w:r w:rsidRPr="00C671D8">
        <w:t>and for ·subsequent years, the</w:t>
      </w:r>
      <w:r w:rsidRPr="00C671D8">
        <w:rPr>
          <w:spacing w:val="-8"/>
        </w:rPr>
        <w:t xml:space="preserve"> </w:t>
      </w:r>
      <w:r w:rsidRPr="00C671D8">
        <w:t>trend</w:t>
      </w:r>
      <w:r w:rsidRPr="00C671D8">
        <w:rPr>
          <w:spacing w:val="-14"/>
        </w:rPr>
        <w:t xml:space="preserve"> </w:t>
      </w:r>
      <w:r w:rsidRPr="00C671D8">
        <w:t>rate</w:t>
      </w:r>
      <w:r w:rsidRPr="00C671D8">
        <w:rPr>
          <w:spacing w:val="-6"/>
        </w:rPr>
        <w:t xml:space="preserve"> </w:t>
      </w:r>
      <w:r w:rsidRPr="00C671D8">
        <w:t>of</w:t>
      </w:r>
      <w:r w:rsidRPr="00C671D8">
        <w:rPr>
          <w:spacing w:val="-2"/>
        </w:rPr>
        <w:t xml:space="preserve"> </w:t>
      </w:r>
      <w:r w:rsidRPr="00C671D8">
        <w:t>growth</w:t>
      </w:r>
      <w:r w:rsidRPr="00C671D8">
        <w:rPr>
          <w:spacing w:val="-11"/>
        </w:rPr>
        <w:t xml:space="preserve"> </w:t>
      </w:r>
      <w:r w:rsidRPr="00C671D8">
        <w:t>of SDP</w:t>
      </w:r>
      <w:r w:rsidRPr="00C671D8">
        <w:rPr>
          <w:spacing w:val="30"/>
        </w:rPr>
        <w:t xml:space="preserve"> </w:t>
      </w:r>
      <w:r w:rsidRPr="00C671D8">
        <w:t>was taken. To this was</w:t>
      </w:r>
      <w:r w:rsidRPr="00C671D8">
        <w:rPr>
          <w:spacing w:val="-14"/>
        </w:rPr>
        <w:t xml:space="preserve"> </w:t>
      </w:r>
      <w:r w:rsidRPr="00C671D8">
        <w:t>added</w:t>
      </w:r>
      <w:r w:rsidRPr="00C671D8">
        <w:rPr>
          <w:spacing w:val="-13"/>
        </w:rPr>
        <w:t xml:space="preserve"> </w:t>
      </w:r>
      <w:r w:rsidRPr="00C671D8">
        <w:t>the</w:t>
      </w:r>
      <w:r w:rsidRPr="00C671D8">
        <w:rPr>
          <w:spacing w:val="-13"/>
        </w:rPr>
        <w:t xml:space="preserve"> </w:t>
      </w:r>
      <w:r w:rsidRPr="00C671D8">
        <w:t>estimated</w:t>
      </w:r>
      <w:r w:rsidRPr="00C671D8">
        <w:rPr>
          <w:spacing w:val="-2"/>
        </w:rPr>
        <w:t xml:space="preserve"> </w:t>
      </w:r>
      <w:r w:rsidRPr="00C671D8">
        <w:t>yield</w:t>
      </w:r>
      <w:r w:rsidRPr="00C671D8">
        <w:rPr>
          <w:spacing w:val="-14"/>
        </w:rPr>
        <w:t xml:space="preserve"> </w:t>
      </w:r>
      <w:r w:rsidRPr="00C671D8">
        <w:t>in</w:t>
      </w:r>
      <w:r w:rsidRPr="00C671D8">
        <w:rPr>
          <w:spacing w:val="-13"/>
        </w:rPr>
        <w:t xml:space="preserve"> </w:t>
      </w:r>
      <w:r w:rsidRPr="00C671D8">
        <w:t>1989-90</w:t>
      </w:r>
      <w:r w:rsidRPr="00C671D8">
        <w:rPr>
          <w:spacing w:val="-13"/>
        </w:rPr>
        <w:t xml:space="preserve"> </w:t>
      </w:r>
      <w:r w:rsidRPr="00C671D8">
        <w:t>of</w:t>
      </w:r>
      <w:r w:rsidRPr="00C671D8">
        <w:rPr>
          <w:spacing w:val="36"/>
        </w:rPr>
        <w:t xml:space="preserve"> </w:t>
      </w:r>
      <w:r w:rsidRPr="00C671D8">
        <w:t>the</w:t>
      </w:r>
      <w:r w:rsidRPr="00C671D8">
        <w:rPr>
          <w:spacing w:val="35"/>
        </w:rPr>
        <w:t xml:space="preserve"> </w:t>
      </w:r>
      <w:r w:rsidRPr="00C671D8">
        <w:t>ARM</w:t>
      </w:r>
      <w:r w:rsidRPr="00C671D8">
        <w:rPr>
          <w:spacing w:val="35"/>
        </w:rPr>
        <w:t xml:space="preserve"> </w:t>
      </w:r>
      <w:r w:rsidRPr="00C671D8">
        <w:t>tax measures introduced subsequent to</w:t>
      </w:r>
      <w:r w:rsidRPr="00C671D8">
        <w:rPr>
          <w:spacing w:val="-5"/>
        </w:rPr>
        <w:t xml:space="preserve"> </w:t>
      </w:r>
      <w:r w:rsidRPr="00C671D8">
        <w:t>1984-85 to</w:t>
      </w:r>
      <w:r w:rsidRPr="00C671D8">
        <w:rPr>
          <w:spacing w:val="40"/>
        </w:rPr>
        <w:t xml:space="preserve"> </w:t>
      </w:r>
      <w:r w:rsidRPr="00C671D8">
        <w:t>arrive</w:t>
      </w:r>
      <w:r w:rsidRPr="00C671D8">
        <w:rPr>
          <w:spacing w:val="40"/>
        </w:rPr>
        <w:t xml:space="preserve"> </w:t>
      </w:r>
      <w:r w:rsidRPr="00C671D8">
        <w:t>at projections</w:t>
      </w:r>
      <w:r w:rsidRPr="00C671D8">
        <w:rPr>
          <w:spacing w:val="40"/>
        </w:rPr>
        <w:t xml:space="preserve"> </w:t>
      </w:r>
      <w:r w:rsidRPr="00C671D8">
        <w:t>for 1989-90 at current rates of taxes.</w:t>
      </w:r>
      <w:r w:rsidRPr="00C671D8">
        <w:rPr>
          <w:spacing w:val="40"/>
        </w:rPr>
        <w:t xml:space="preserve"> </w:t>
      </w:r>
      <w:r w:rsidRPr="00C671D8">
        <w:t>The results</w:t>
      </w:r>
      <w:r w:rsidRPr="00C671D8">
        <w:rPr>
          <w:spacing w:val="40"/>
        </w:rPr>
        <w:t xml:space="preserve"> </w:t>
      </w:r>
      <w:r w:rsidRPr="00C671D8">
        <w:t>are presented in Annexure III.2.</w:t>
      </w:r>
    </w:p>
    <w:p w14:paraId="2C6A3DAC" w14:textId="77777777" w:rsidR="0099562E" w:rsidRPr="00C671D8" w:rsidRDefault="0099562E" w:rsidP="00403A74">
      <w:pPr>
        <w:pStyle w:val="Heading2"/>
        <w:keepNext w:val="0"/>
        <w:keepLines w:val="0"/>
        <w:spacing w:before="120" w:after="120" w:line="240" w:lineRule="exact"/>
        <w:ind w:left="0" w:firstLine="133"/>
        <w:jc w:val="both"/>
      </w:pPr>
      <w:r w:rsidRPr="00C671D8">
        <w:t xml:space="preserve"> </w:t>
      </w:r>
      <w:r w:rsidRPr="00C671D8">
        <w:rPr>
          <w:noProof/>
        </w:rPr>
        <mc:AlternateContent>
          <mc:Choice Requires="wps">
            <w:drawing>
              <wp:anchor distT="0" distB="0" distL="0" distR="0" simplePos="0" relativeHeight="251659264" behindDoc="1" locked="0" layoutInCell="1" allowOverlap="1" wp14:anchorId="02B0C538" wp14:editId="528AB1BD">
                <wp:simplePos x="0" y="0"/>
                <wp:positionH relativeFrom="page">
                  <wp:posOffset>5906077</wp:posOffset>
                </wp:positionH>
                <wp:positionV relativeFrom="paragraph">
                  <wp:posOffset>652058</wp:posOffset>
                </wp:positionV>
                <wp:extent cx="6350" cy="1651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65100"/>
                        </a:xfrm>
                        <a:custGeom>
                          <a:avLst/>
                          <a:gdLst/>
                          <a:ahLst/>
                          <a:cxnLst/>
                          <a:rect l="l" t="t" r="r" b="b"/>
                          <a:pathLst>
                            <a:path w="6350" h="165100">
                              <a:moveTo>
                                <a:pt x="6106" y="164788"/>
                              </a:moveTo>
                              <a:lnTo>
                                <a:pt x="0" y="164788"/>
                              </a:lnTo>
                              <a:lnTo>
                                <a:pt x="0" y="0"/>
                              </a:lnTo>
                              <a:lnTo>
                                <a:pt x="6106" y="0"/>
                              </a:lnTo>
                              <a:lnTo>
                                <a:pt x="6106" y="164788"/>
                              </a:lnTo>
                              <a:close/>
                            </a:path>
                          </a:pathLst>
                        </a:custGeom>
                        <a:solidFill>
                          <a:srgbClr val="DDE2DB"/>
                        </a:solidFill>
                      </wps:spPr>
                      <wps:bodyPr wrap="square" lIns="0" tIns="0" rIns="0" bIns="0" rtlCol="0">
                        <a:prstTxWarp prst="textNoShape">
                          <a:avLst/>
                        </a:prstTxWarp>
                        <a:noAutofit/>
                      </wps:bodyPr>
                    </wps:wsp>
                  </a:graphicData>
                </a:graphic>
              </wp:anchor>
            </w:drawing>
          </mc:Choice>
          <mc:Fallback>
            <w:pict>
              <v:shape w14:anchorId="37C20457" id="Graphic 26" o:spid="_x0000_s1026" style="position:absolute;margin-left:465.05pt;margin-top:51.35pt;width:.5pt;height:13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" path="m6106,164788r-6106,l,,6106,r,164788xe" fillcolor="#dde2db" stroked="f">
                <v:path arrowok="t"/>
                <w10:wrap anchorx="page"/>
              </v:shape>
            </w:pict>
          </mc:Fallback>
        </mc:AlternateContent>
      </w:r>
      <w:r w:rsidRPr="00C671D8">
        <w:t>The</w:t>
      </w:r>
      <w:r w:rsidRPr="00C671D8">
        <w:rPr>
          <w:spacing w:val="-8"/>
        </w:rPr>
        <w:t xml:space="preserve"> </w:t>
      </w:r>
      <w:r w:rsidRPr="00C671D8">
        <w:t>normative assessment of tax</w:t>
      </w:r>
      <w:r w:rsidRPr="00C671D8">
        <w:rPr>
          <w:spacing w:val="-13"/>
        </w:rPr>
        <w:t xml:space="preserve"> </w:t>
      </w:r>
      <w:r w:rsidRPr="00C671D8">
        <w:t>revenues</w:t>
      </w:r>
      <w:r w:rsidRPr="00C671D8">
        <w:rPr>
          <w:spacing w:val="-1"/>
        </w:rPr>
        <w:t xml:space="preserve"> </w:t>
      </w:r>
      <w:r w:rsidRPr="00C671D8">
        <w:t>of the States</w:t>
      </w:r>
      <w:r w:rsidRPr="00C671D8">
        <w:rPr>
          <w:spacing w:val="40"/>
        </w:rPr>
        <w:t xml:space="preserve"> </w:t>
      </w:r>
      <w:r w:rsidRPr="00C671D8">
        <w:t>raises</w:t>
      </w:r>
      <w:r w:rsidRPr="00C671D8">
        <w:rPr>
          <w:spacing w:val="40"/>
        </w:rPr>
        <w:t xml:space="preserve"> </w:t>
      </w:r>
      <w:r w:rsidRPr="00C671D8">
        <w:t>the</w:t>
      </w:r>
      <w:r w:rsidRPr="00C671D8">
        <w:rPr>
          <w:spacing w:val="40"/>
        </w:rPr>
        <w:t xml:space="preserve"> </w:t>
      </w:r>
      <w:r w:rsidRPr="00C671D8">
        <w:t>issue of revenue loss</w:t>
      </w:r>
      <w:r w:rsidRPr="00C671D8">
        <w:rPr>
          <w:spacing w:val="-5"/>
        </w:rPr>
        <w:t xml:space="preserve"> </w:t>
      </w:r>
      <w:r w:rsidRPr="00C671D8">
        <w:t>arising from the prohibition policy on the consumption of liquor.</w:t>
      </w:r>
      <w:r w:rsidRPr="00C671D8">
        <w:rPr>
          <w:spacing w:val="40"/>
        </w:rPr>
        <w:t xml:space="preserve"> </w:t>
      </w:r>
      <w:r w:rsidRPr="00C671D8">
        <w:t>We have</w:t>
      </w:r>
      <w:r w:rsidRPr="00C671D8">
        <w:rPr>
          <w:spacing w:val="40"/>
        </w:rPr>
        <w:t xml:space="preserve"> </w:t>
      </w:r>
      <w:r w:rsidRPr="00C671D8">
        <w:t>thus</w:t>
      </w:r>
      <w:r w:rsidRPr="00C671D8">
        <w:rPr>
          <w:spacing w:val="80"/>
        </w:rPr>
        <w:t xml:space="preserve"> </w:t>
      </w:r>
      <w:r w:rsidRPr="00C671D8">
        <w:t>far</w:t>
      </w:r>
      <w:r w:rsidRPr="00C671D8">
        <w:rPr>
          <w:spacing w:val="40"/>
        </w:rPr>
        <w:t xml:space="preserve"> </w:t>
      </w:r>
      <w:r w:rsidRPr="00C671D8">
        <w:t>normatively</w:t>
      </w:r>
      <w:r w:rsidRPr="00C671D8">
        <w:rPr>
          <w:spacing w:val="80"/>
        </w:rPr>
        <w:t xml:space="preserve"> </w:t>
      </w:r>
      <w:r w:rsidRPr="00C671D8">
        <w:t>estimated</w:t>
      </w:r>
      <w:r w:rsidRPr="00C671D8">
        <w:rPr>
          <w:spacing w:val="40"/>
        </w:rPr>
        <w:t xml:space="preserve"> </w:t>
      </w:r>
      <w:r w:rsidRPr="00C671D8">
        <w:t>the</w:t>
      </w:r>
      <w:r w:rsidRPr="00C671D8">
        <w:rPr>
          <w:spacing w:val="33"/>
        </w:rPr>
        <w:t xml:space="preserve"> </w:t>
      </w:r>
      <w:r w:rsidRPr="00C671D8">
        <w:t>tax</w:t>
      </w:r>
      <w:r w:rsidRPr="00C671D8">
        <w:rPr>
          <w:spacing w:val="40"/>
        </w:rPr>
        <w:t xml:space="preserve"> </w:t>
      </w:r>
      <w:r w:rsidRPr="00C671D8">
        <w:t>revenues by making relative comparisons</w:t>
      </w:r>
      <w:r w:rsidRPr="00C671D8">
        <w:rPr>
          <w:spacing w:val="40"/>
        </w:rPr>
        <w:t xml:space="preserve"> </w:t>
      </w:r>
      <w:r w:rsidRPr="00C671D8">
        <w:t>among</w:t>
      </w:r>
      <w:r w:rsidRPr="00C671D8">
        <w:rPr>
          <w:spacing w:val="-14"/>
        </w:rPr>
        <w:t xml:space="preserve"> </w:t>
      </w:r>
      <w:r w:rsidRPr="00C671D8">
        <w:t>the States, without taking</w:t>
      </w:r>
      <w:r w:rsidRPr="00C671D8">
        <w:rPr>
          <w:spacing w:val="-10"/>
        </w:rPr>
        <w:t xml:space="preserve"> </w:t>
      </w:r>
      <w:r w:rsidRPr="00C671D8">
        <w:t>into account</w:t>
      </w:r>
      <w:r w:rsidRPr="00C671D8">
        <w:rPr>
          <w:spacing w:val="40"/>
        </w:rPr>
        <w:t xml:space="preserve"> </w:t>
      </w:r>
      <w:r w:rsidRPr="00C671D8">
        <w:t>any loss of</w:t>
      </w:r>
      <w:r w:rsidRPr="00C671D8">
        <w:rPr>
          <w:spacing w:val="-9"/>
        </w:rPr>
        <w:t xml:space="preserve"> </w:t>
      </w:r>
      <w:r w:rsidRPr="00C671D8">
        <w:t>revenue resulting from</w:t>
      </w:r>
      <w:r w:rsidRPr="00C671D8">
        <w:rPr>
          <w:spacing w:val="-9"/>
        </w:rPr>
        <w:t xml:space="preserve"> </w:t>
      </w:r>
      <w:r w:rsidRPr="00C671D8">
        <w:t>prohibition policy.</w:t>
      </w:r>
      <w:r w:rsidRPr="00C671D8">
        <w:rPr>
          <w:spacing w:val="33"/>
        </w:rPr>
        <w:t xml:space="preserve"> </w:t>
      </w:r>
      <w:r w:rsidRPr="00C671D8">
        <w:t>The</w:t>
      </w:r>
      <w:r w:rsidRPr="00C671D8">
        <w:rPr>
          <w:spacing w:val="-6"/>
        </w:rPr>
        <w:t xml:space="preserve"> </w:t>
      </w:r>
      <w:r w:rsidRPr="00C671D8">
        <w:t>issue is</w:t>
      </w:r>
      <w:r w:rsidRPr="00C671D8">
        <w:rPr>
          <w:spacing w:val="38"/>
        </w:rPr>
        <w:t xml:space="preserve"> </w:t>
      </w:r>
      <w:r w:rsidRPr="00C671D8">
        <w:t>relevant</w:t>
      </w:r>
      <w:r w:rsidRPr="00C671D8">
        <w:rPr>
          <w:spacing w:val="38"/>
        </w:rPr>
        <w:t xml:space="preserve"> </w:t>
      </w:r>
      <w:r w:rsidRPr="00C671D8">
        <w:t>in</w:t>
      </w:r>
      <w:r w:rsidRPr="00C671D8">
        <w:rPr>
          <w:spacing w:val="40"/>
        </w:rPr>
        <w:t xml:space="preserve"> </w:t>
      </w:r>
      <w:r w:rsidRPr="00C671D8">
        <w:t>the</w:t>
      </w:r>
      <w:r w:rsidRPr="00C671D8">
        <w:rPr>
          <w:spacing w:val="37"/>
        </w:rPr>
        <w:t xml:space="preserve"> </w:t>
      </w:r>
      <w:r w:rsidRPr="00C671D8">
        <w:t>case of Gujarat,</w:t>
      </w:r>
      <w:r w:rsidRPr="00C671D8">
        <w:rPr>
          <w:spacing w:val="40"/>
        </w:rPr>
        <w:t xml:space="preserve"> </w:t>
      </w:r>
      <w:r w:rsidRPr="00C671D8">
        <w:t>where there is</w:t>
      </w:r>
      <w:r w:rsidRPr="00C671D8">
        <w:rPr>
          <w:spacing w:val="40"/>
        </w:rPr>
        <w:t xml:space="preserve"> </w:t>
      </w:r>
      <w:r w:rsidRPr="00C671D8">
        <w:t>total prohibition, and Tamil Nadu,</w:t>
      </w:r>
      <w:r w:rsidRPr="00C671D8">
        <w:rPr>
          <w:spacing w:val="40"/>
        </w:rPr>
        <w:t xml:space="preserve"> </w:t>
      </w:r>
      <w:r w:rsidRPr="00C671D8">
        <w:t>where partial prohibition on</w:t>
      </w:r>
      <w:r w:rsidRPr="00C671D8">
        <w:rPr>
          <w:spacing w:val="40"/>
        </w:rPr>
        <w:t xml:space="preserve"> </w:t>
      </w:r>
      <w:r w:rsidRPr="00C671D8">
        <w:t>the</w:t>
      </w:r>
      <w:r w:rsidRPr="00C671D8">
        <w:rPr>
          <w:spacing w:val="40"/>
        </w:rPr>
        <w:t xml:space="preserve"> </w:t>
      </w:r>
      <w:r w:rsidRPr="00C671D8">
        <w:t>sale of country liquor was introduced</w:t>
      </w:r>
      <w:r w:rsidRPr="00C671D8">
        <w:rPr>
          <w:spacing w:val="40"/>
        </w:rPr>
        <w:t xml:space="preserve"> </w:t>
      </w:r>
      <w:r w:rsidRPr="00C671D8">
        <w:t>last year (1987-88).</w:t>
      </w:r>
    </w:p>
    <w:p w14:paraId="681B7BCC" w14:textId="77777777" w:rsidR="0099562E" w:rsidRPr="00C671D8" w:rsidRDefault="0099562E" w:rsidP="00403A74">
      <w:pPr>
        <w:pStyle w:val="Heading2"/>
        <w:keepNext w:val="0"/>
        <w:keepLines w:val="0"/>
        <w:spacing w:before="120" w:after="120" w:line="240" w:lineRule="exact"/>
        <w:ind w:left="0" w:firstLine="133"/>
        <w:jc w:val="both"/>
      </w:pPr>
      <w:r w:rsidRPr="00C671D8">
        <w:t>Prohibition</w:t>
      </w:r>
      <w:r w:rsidRPr="00C671D8">
        <w:rPr>
          <w:spacing w:val="-7"/>
        </w:rPr>
        <w:t xml:space="preserve"> </w:t>
      </w:r>
      <w:r w:rsidRPr="00C671D8">
        <w:t>policy has</w:t>
      </w:r>
      <w:r w:rsidRPr="00C671D8">
        <w:rPr>
          <w:spacing w:val="-14"/>
        </w:rPr>
        <w:t xml:space="preserve"> </w:t>
      </w:r>
      <w:r w:rsidRPr="00C671D8">
        <w:t>adverse</w:t>
      </w:r>
      <w:r w:rsidRPr="00C671D8">
        <w:rPr>
          <w:spacing w:val="-8"/>
        </w:rPr>
        <w:t xml:space="preserve"> </w:t>
      </w:r>
      <w:r w:rsidRPr="00C671D8">
        <w:t>ramifications on the</w:t>
      </w:r>
      <w:r w:rsidRPr="00C671D8">
        <w:rPr>
          <w:spacing w:val="40"/>
        </w:rPr>
        <w:t xml:space="preserve"> </w:t>
      </w:r>
      <w:r w:rsidRPr="00C671D8">
        <w:t>finances of the State Governments.</w:t>
      </w:r>
      <w:r w:rsidRPr="00C671D8">
        <w:rPr>
          <w:spacing w:val="40"/>
        </w:rPr>
        <w:t xml:space="preserve"> </w:t>
      </w:r>
      <w:r w:rsidRPr="00C671D8">
        <w:t>Imposition of prohibition, in the short</w:t>
      </w:r>
      <w:r w:rsidRPr="00C671D8">
        <w:rPr>
          <w:spacing w:val="31"/>
        </w:rPr>
        <w:t xml:space="preserve"> </w:t>
      </w:r>
      <w:r w:rsidRPr="00C671D8">
        <w:t>run, results in</w:t>
      </w:r>
      <w:r w:rsidRPr="00C671D8">
        <w:rPr>
          <w:spacing w:val="-12"/>
        </w:rPr>
        <w:t xml:space="preserve"> </w:t>
      </w:r>
      <w:r w:rsidRPr="00C671D8">
        <w:t>the direct</w:t>
      </w:r>
      <w:r w:rsidRPr="00C671D8">
        <w:rPr>
          <w:spacing w:val="32"/>
        </w:rPr>
        <w:t xml:space="preserve"> </w:t>
      </w:r>
      <w:r w:rsidRPr="00C671D8">
        <w:t>reduction in revenue receipts. Even in the</w:t>
      </w:r>
      <w:r w:rsidRPr="00C671D8">
        <w:rPr>
          <w:spacing w:val="-14"/>
        </w:rPr>
        <w:t xml:space="preserve"> </w:t>
      </w:r>
      <w:r w:rsidRPr="00C671D8">
        <w:t>long</w:t>
      </w:r>
      <w:r w:rsidRPr="00C671D8">
        <w:rPr>
          <w:spacing w:val="-13"/>
        </w:rPr>
        <w:t xml:space="preserve"> </w:t>
      </w:r>
      <w:r w:rsidRPr="00C671D8">
        <w:t>run, it</w:t>
      </w:r>
      <w:r w:rsidRPr="00C671D8">
        <w:rPr>
          <w:spacing w:val="-10"/>
        </w:rPr>
        <w:t xml:space="preserve"> </w:t>
      </w:r>
      <w:r w:rsidRPr="00C671D8">
        <w:t>is</w:t>
      </w:r>
      <w:r w:rsidRPr="00C671D8">
        <w:rPr>
          <w:spacing w:val="-10"/>
        </w:rPr>
        <w:t xml:space="preserve"> </w:t>
      </w:r>
      <w:r w:rsidRPr="00C671D8">
        <w:t>argued, the increased</w:t>
      </w:r>
      <w:r w:rsidRPr="00C671D8">
        <w:rPr>
          <w:spacing w:val="40"/>
        </w:rPr>
        <w:t xml:space="preserve"> </w:t>
      </w:r>
      <w:r w:rsidRPr="00C671D8">
        <w:t>collection of·</w:t>
      </w:r>
      <w:r w:rsidRPr="00C671D8">
        <w:rPr>
          <w:spacing w:val="-14"/>
        </w:rPr>
        <w:t xml:space="preserve"> </w:t>
      </w:r>
      <w:r w:rsidRPr="00C671D8">
        <w:t>other taxes may not entirely compensate</w:t>
      </w:r>
      <w:r w:rsidRPr="00C671D8">
        <w:rPr>
          <w:spacing w:val="-8"/>
        </w:rPr>
        <w:t xml:space="preserve"> </w:t>
      </w:r>
      <w:r w:rsidRPr="00C671D8">
        <w:t>the</w:t>
      </w:r>
      <w:r w:rsidRPr="00C671D8">
        <w:rPr>
          <w:spacing w:val="-2"/>
        </w:rPr>
        <w:t xml:space="preserve"> </w:t>
      </w:r>
      <w:r w:rsidRPr="00C671D8">
        <w:t>loss</w:t>
      </w:r>
      <w:r w:rsidRPr="00C671D8">
        <w:rPr>
          <w:spacing w:val="-6"/>
        </w:rPr>
        <w:t xml:space="preserve"> </w:t>
      </w:r>
      <w:r w:rsidRPr="00C671D8">
        <w:t>of</w:t>
      </w:r>
      <w:r w:rsidRPr="00C671D8">
        <w:rPr>
          <w:spacing w:val="40"/>
        </w:rPr>
        <w:t xml:space="preserve"> </w:t>
      </w:r>
      <w:r w:rsidRPr="00C671D8">
        <w:t>revenue from</w:t>
      </w:r>
      <w:r w:rsidRPr="00C671D8">
        <w:rPr>
          <w:spacing w:val="-10"/>
        </w:rPr>
        <w:t xml:space="preserve"> </w:t>
      </w:r>
      <w:r w:rsidRPr="00C671D8">
        <w:t>State excise</w:t>
      </w:r>
      <w:r w:rsidRPr="00C671D8">
        <w:rPr>
          <w:spacing w:val="-3"/>
        </w:rPr>
        <w:t xml:space="preserve"> </w:t>
      </w:r>
      <w:r w:rsidRPr="00C671D8">
        <w:t>duties, for</w:t>
      </w:r>
      <w:r w:rsidRPr="00C671D8">
        <w:rPr>
          <w:spacing w:val="-9"/>
        </w:rPr>
        <w:t xml:space="preserve"> </w:t>
      </w:r>
      <w:r w:rsidRPr="00C671D8">
        <w:t>the</w:t>
      </w:r>
      <w:r w:rsidRPr="00C671D8">
        <w:rPr>
          <w:spacing w:val="-1"/>
        </w:rPr>
        <w:t xml:space="preserve"> </w:t>
      </w:r>
      <w:r w:rsidRPr="00C671D8">
        <w:t>money not</w:t>
      </w:r>
      <w:r w:rsidRPr="00C671D8">
        <w:rPr>
          <w:spacing w:val="-5"/>
        </w:rPr>
        <w:t xml:space="preserve"> </w:t>
      </w:r>
      <w:r w:rsidRPr="00C671D8">
        <w:t>spent</w:t>
      </w:r>
      <w:r w:rsidRPr="00C671D8">
        <w:rPr>
          <w:spacing w:val="-7"/>
        </w:rPr>
        <w:t xml:space="preserve"> </w:t>
      </w:r>
      <w:r w:rsidRPr="00C671D8">
        <w:t>on</w:t>
      </w:r>
      <w:r w:rsidRPr="00C671D8">
        <w:rPr>
          <w:spacing w:val="-12"/>
        </w:rPr>
        <w:t xml:space="preserve"> </w:t>
      </w:r>
      <w:r w:rsidRPr="00C671D8">
        <w:t>the</w:t>
      </w:r>
      <w:r w:rsidRPr="00C671D8">
        <w:rPr>
          <w:spacing w:val="39"/>
        </w:rPr>
        <w:t xml:space="preserve"> </w:t>
      </w:r>
      <w:r w:rsidRPr="00C671D8">
        <w:t>consumption of liquor</w:t>
      </w:r>
      <w:r w:rsidRPr="00C671D8">
        <w:rPr>
          <w:spacing w:val="-6"/>
        </w:rPr>
        <w:t xml:space="preserve"> </w:t>
      </w:r>
      <w:r w:rsidRPr="00C671D8">
        <w:t>may be either saved or spent on commodities</w:t>
      </w:r>
      <w:r w:rsidRPr="00C671D8">
        <w:rPr>
          <w:spacing w:val="40"/>
        </w:rPr>
        <w:t xml:space="preserve"> </w:t>
      </w:r>
      <w:r w:rsidRPr="00C671D8">
        <w:t>that are tax exempt</w:t>
      </w:r>
      <w:r w:rsidRPr="00C671D8">
        <w:rPr>
          <w:spacing w:val="-6"/>
        </w:rPr>
        <w:t xml:space="preserve"> </w:t>
      </w:r>
      <w:r w:rsidRPr="00C671D8">
        <w:t>or</w:t>
      </w:r>
      <w:r w:rsidRPr="00C671D8">
        <w:rPr>
          <w:spacing w:val="-14"/>
        </w:rPr>
        <w:t xml:space="preserve"> </w:t>
      </w:r>
      <w:r w:rsidRPr="00C671D8">
        <w:t>taxed</w:t>
      </w:r>
      <w:r w:rsidRPr="00C671D8">
        <w:rPr>
          <w:spacing w:val="-10"/>
        </w:rPr>
        <w:t xml:space="preserve"> </w:t>
      </w:r>
      <w:r w:rsidRPr="00C671D8">
        <w:t>at</w:t>
      </w:r>
      <w:r w:rsidRPr="00C671D8">
        <w:rPr>
          <w:spacing w:val="-14"/>
        </w:rPr>
        <w:t xml:space="preserve"> </w:t>
      </w:r>
      <w:r w:rsidRPr="00C671D8">
        <w:t>lower</w:t>
      </w:r>
      <w:r w:rsidRPr="00C671D8">
        <w:rPr>
          <w:spacing w:val="-10"/>
        </w:rPr>
        <w:t xml:space="preserve"> </w:t>
      </w:r>
      <w:r w:rsidRPr="00C671D8">
        <w:t>rates.</w:t>
      </w:r>
      <w:r w:rsidRPr="00C671D8">
        <w:rPr>
          <w:spacing w:val="-4"/>
        </w:rPr>
        <w:t xml:space="preserve"> </w:t>
      </w:r>
      <w:r w:rsidRPr="00C671D8">
        <w:t>But as</w:t>
      </w:r>
      <w:r w:rsidRPr="00C671D8">
        <w:rPr>
          <w:spacing w:val="-10"/>
        </w:rPr>
        <w:t xml:space="preserve"> </w:t>
      </w:r>
      <w:r w:rsidRPr="00C671D8">
        <w:t>against</w:t>
      </w:r>
      <w:r w:rsidRPr="00C671D8">
        <w:rPr>
          <w:spacing w:val="-8"/>
        </w:rPr>
        <w:t xml:space="preserve"> </w:t>
      </w:r>
      <w:r w:rsidRPr="00C671D8">
        <w:t>that, the</w:t>
      </w:r>
      <w:r w:rsidRPr="00C671D8">
        <w:rPr>
          <w:spacing w:val="24"/>
        </w:rPr>
        <w:t xml:space="preserve"> </w:t>
      </w:r>
      <w:r w:rsidRPr="00C671D8">
        <w:t>tax bases</w:t>
      </w:r>
      <w:r w:rsidRPr="00C671D8">
        <w:rPr>
          <w:spacing w:val="40"/>
        </w:rPr>
        <w:t xml:space="preserve"> </w:t>
      </w:r>
      <w:r w:rsidRPr="00C671D8">
        <w:t>could be expected to be higher</w:t>
      </w:r>
      <w:r w:rsidRPr="00C671D8">
        <w:rPr>
          <w:spacing w:val="40"/>
        </w:rPr>
        <w:t xml:space="preserve"> </w:t>
      </w:r>
      <w:r w:rsidRPr="00C671D8">
        <w:t>because</w:t>
      </w:r>
      <w:r w:rsidRPr="00C671D8">
        <w:rPr>
          <w:spacing w:val="40"/>
        </w:rPr>
        <w:t xml:space="preserve"> </w:t>
      </w:r>
      <w:r w:rsidRPr="00C671D8">
        <w:t>of</w:t>
      </w:r>
      <w:r w:rsidRPr="00C671D8">
        <w:rPr>
          <w:spacing w:val="40"/>
        </w:rPr>
        <w:t xml:space="preserve"> </w:t>
      </w:r>
      <w:r w:rsidRPr="00C671D8">
        <w:t>the faster</w:t>
      </w:r>
      <w:r w:rsidRPr="00C671D8">
        <w:rPr>
          <w:spacing w:val="40"/>
        </w:rPr>
        <w:t xml:space="preserve"> </w:t>
      </w:r>
      <w:r w:rsidRPr="00C671D8">
        <w:t>increase</w:t>
      </w:r>
      <w:r w:rsidRPr="00C671D8">
        <w:rPr>
          <w:spacing w:val="40"/>
        </w:rPr>
        <w:t xml:space="preserve"> </w:t>
      </w:r>
      <w:r w:rsidRPr="00C671D8">
        <w:t>in income due to larger investment</w:t>
      </w:r>
      <w:r w:rsidRPr="00C671D8">
        <w:rPr>
          <w:spacing w:val="40"/>
        </w:rPr>
        <w:t xml:space="preserve"> </w:t>
      </w:r>
      <w:r w:rsidRPr="00C671D8">
        <w:rPr>
          <w:iCs/>
        </w:rPr>
        <w:t>and</w:t>
      </w:r>
      <w:r w:rsidRPr="00C671D8">
        <w:rPr>
          <w:i/>
        </w:rPr>
        <w:t xml:space="preserve"> </w:t>
      </w:r>
      <w:r w:rsidRPr="00C671D8">
        <w:t>higher productivity.</w:t>
      </w:r>
      <w:r w:rsidRPr="00C671D8">
        <w:rPr>
          <w:spacing w:val="40"/>
        </w:rPr>
        <w:t xml:space="preserve"> </w:t>
      </w:r>
      <w:r w:rsidRPr="00C671D8">
        <w:t>However</w:t>
      </w:r>
      <w:r w:rsidRPr="00C671D8">
        <w:rPr>
          <w:spacing w:val="40"/>
        </w:rPr>
        <w:t xml:space="preserve"> </w:t>
      </w:r>
      <w:r w:rsidRPr="00C671D8">
        <w:t>that may be, it would</w:t>
      </w:r>
      <w:r w:rsidRPr="00C671D8">
        <w:rPr>
          <w:spacing w:val="-4"/>
        </w:rPr>
        <w:t xml:space="preserve"> </w:t>
      </w:r>
      <w:r w:rsidRPr="00C671D8">
        <w:t>be reasonable</w:t>
      </w:r>
      <w:r w:rsidRPr="00C671D8">
        <w:rPr>
          <w:spacing w:val="40"/>
        </w:rPr>
        <w:t xml:space="preserve"> </w:t>
      </w:r>
      <w:r w:rsidRPr="00C671D8">
        <w:t>to</w:t>
      </w:r>
      <w:r w:rsidRPr="00C671D8">
        <w:rPr>
          <w:spacing w:val="40"/>
        </w:rPr>
        <w:t xml:space="preserve"> </w:t>
      </w:r>
      <w:r w:rsidRPr="00C671D8">
        <w:t>expect</w:t>
      </w:r>
      <w:r w:rsidRPr="00C671D8">
        <w:rPr>
          <w:spacing w:val="-1"/>
        </w:rPr>
        <w:t xml:space="preserve"> </w:t>
      </w:r>
      <w:r w:rsidRPr="00C671D8">
        <w:t>that there would</w:t>
      </w:r>
      <w:r w:rsidRPr="00C671D8">
        <w:rPr>
          <w:spacing w:val="-12"/>
        </w:rPr>
        <w:t xml:space="preserve"> </w:t>
      </w:r>
      <w:r w:rsidRPr="00C671D8">
        <w:t>be</w:t>
      </w:r>
      <w:r w:rsidRPr="00C671D8">
        <w:rPr>
          <w:spacing w:val="-6"/>
        </w:rPr>
        <w:t xml:space="preserve"> </w:t>
      </w:r>
      <w:r w:rsidRPr="00C671D8">
        <w:t>loss</w:t>
      </w:r>
      <w:r w:rsidRPr="00C671D8">
        <w:rPr>
          <w:spacing w:val="-6"/>
        </w:rPr>
        <w:t xml:space="preserve"> </w:t>
      </w:r>
      <w:r w:rsidRPr="00C671D8">
        <w:t>of revenue in the short run.</w:t>
      </w:r>
    </w:p>
    <w:p w14:paraId="1C8FFD23" w14:textId="10A9F63B" w:rsidR="0099562E" w:rsidRPr="00C671D8" w:rsidRDefault="0099562E" w:rsidP="00403A74">
      <w:pPr>
        <w:pStyle w:val="Heading2"/>
        <w:keepNext w:val="0"/>
        <w:keepLines w:val="0"/>
        <w:spacing w:before="120" w:after="120" w:line="240" w:lineRule="exact"/>
        <w:ind w:left="0" w:firstLine="133"/>
        <w:jc w:val="both"/>
      </w:pPr>
      <w:r w:rsidRPr="00C671D8">
        <w:t>While the adverse financial implications of prohibition</w:t>
      </w:r>
      <w:r w:rsidRPr="00C671D8">
        <w:rPr>
          <w:spacing w:val="40"/>
        </w:rPr>
        <w:t xml:space="preserve"> </w:t>
      </w:r>
      <w:r w:rsidRPr="00C671D8">
        <w:t>policy</w:t>
      </w:r>
      <w:r w:rsidRPr="00C671D8">
        <w:rPr>
          <w:spacing w:val="40"/>
        </w:rPr>
        <w:t xml:space="preserve"> </w:t>
      </w:r>
      <w:r w:rsidRPr="00C671D8">
        <w:t>are clear,</w:t>
      </w:r>
      <w:r w:rsidRPr="00C671D8">
        <w:rPr>
          <w:spacing w:val="40"/>
        </w:rPr>
        <w:t xml:space="preserve"> </w:t>
      </w:r>
      <w:r w:rsidRPr="00C671D8">
        <w:t>it is up to the State Governments to</w:t>
      </w:r>
      <w:r w:rsidRPr="00C671D8">
        <w:rPr>
          <w:spacing w:val="40"/>
        </w:rPr>
        <w:t xml:space="preserve"> </w:t>
      </w:r>
      <w:r w:rsidRPr="00C671D8">
        <w:t>decide</w:t>
      </w:r>
      <w:r w:rsidRPr="00C671D8">
        <w:rPr>
          <w:spacing w:val="40"/>
        </w:rPr>
        <w:t xml:space="preserve"> </w:t>
      </w:r>
      <w:r w:rsidRPr="00C671D8">
        <w:lastRenderedPageBreak/>
        <w:t>what policies they should</w:t>
      </w:r>
      <w:r w:rsidRPr="00C671D8">
        <w:rPr>
          <w:spacing w:val="-8"/>
        </w:rPr>
        <w:t xml:space="preserve"> </w:t>
      </w:r>
      <w:r w:rsidRPr="00C671D8">
        <w:t>follow. The</w:t>
      </w:r>
      <w:r w:rsidRPr="00C671D8">
        <w:rPr>
          <w:spacing w:val="-14"/>
        </w:rPr>
        <w:t xml:space="preserve"> </w:t>
      </w:r>
      <w:r w:rsidRPr="00C671D8">
        <w:t>issue,</w:t>
      </w:r>
      <w:r w:rsidRPr="00C671D8">
        <w:rPr>
          <w:spacing w:val="-11"/>
        </w:rPr>
        <w:t xml:space="preserve"> </w:t>
      </w:r>
      <w:r w:rsidRPr="00C671D8">
        <w:t>however, is</w:t>
      </w:r>
      <w:r w:rsidRPr="00C671D8">
        <w:rPr>
          <w:spacing w:val="-3"/>
        </w:rPr>
        <w:t xml:space="preserve"> </w:t>
      </w:r>
      <w:r w:rsidRPr="00C671D8">
        <w:t>whether</w:t>
      </w:r>
      <w:r w:rsidRPr="00C671D8">
        <w:rPr>
          <w:spacing w:val="40"/>
        </w:rPr>
        <w:t xml:space="preserve"> </w:t>
      </w:r>
      <w:r w:rsidRPr="00C671D8">
        <w:t>the</w:t>
      </w:r>
      <w:r w:rsidRPr="00C671D8">
        <w:rPr>
          <w:spacing w:val="-14"/>
        </w:rPr>
        <w:t xml:space="preserve"> </w:t>
      </w:r>
      <w:r w:rsidRPr="00C671D8">
        <w:rPr>
          <w:iCs/>
        </w:rPr>
        <w:t>Centre</w:t>
      </w:r>
      <w:r w:rsidRPr="00C671D8">
        <w:rPr>
          <w:i/>
          <w:spacing w:val="-14"/>
        </w:rPr>
        <w:t xml:space="preserve"> </w:t>
      </w:r>
      <w:r w:rsidRPr="00C671D8">
        <w:t>should</w:t>
      </w:r>
      <w:r w:rsidRPr="00C671D8">
        <w:rPr>
          <w:spacing w:val="-13"/>
        </w:rPr>
        <w:t xml:space="preserve"> </w:t>
      </w:r>
      <w:r w:rsidRPr="00C671D8">
        <w:t>bear the cost</w:t>
      </w:r>
      <w:r w:rsidRPr="00C671D8">
        <w:rPr>
          <w:spacing w:val="-14"/>
        </w:rPr>
        <w:t xml:space="preserve"> </w:t>
      </w:r>
      <w:r w:rsidRPr="00C671D8">
        <w:t>of</w:t>
      </w:r>
      <w:r w:rsidRPr="00C671D8">
        <w:rPr>
          <w:spacing w:val="-13"/>
        </w:rPr>
        <w:t xml:space="preserve"> </w:t>
      </w:r>
      <w:r w:rsidRPr="00C671D8">
        <w:t>prohibition</w:t>
      </w:r>
      <w:r w:rsidRPr="00C671D8">
        <w:rPr>
          <w:spacing w:val="-12"/>
        </w:rPr>
        <w:t xml:space="preserve"> </w:t>
      </w:r>
      <w:r w:rsidRPr="00C671D8">
        <w:t>in</w:t>
      </w:r>
      <w:r w:rsidRPr="00C671D8">
        <w:rPr>
          <w:spacing w:val="-12"/>
        </w:rPr>
        <w:t xml:space="preserve"> </w:t>
      </w:r>
      <w:r w:rsidRPr="00C671D8">
        <w:t>the</w:t>
      </w:r>
      <w:r w:rsidRPr="00C671D8">
        <w:rPr>
          <w:spacing w:val="-10"/>
        </w:rPr>
        <w:t xml:space="preserve"> </w:t>
      </w:r>
      <w:r w:rsidRPr="00C671D8">
        <w:t>States,</w:t>
      </w:r>
      <w:r w:rsidRPr="00C671D8">
        <w:rPr>
          <w:spacing w:val="-10"/>
        </w:rPr>
        <w:t xml:space="preserve"> </w:t>
      </w:r>
      <w:r w:rsidRPr="00C671D8">
        <w:t>and</w:t>
      </w:r>
      <w:r w:rsidRPr="00C671D8">
        <w:rPr>
          <w:spacing w:val="9"/>
        </w:rPr>
        <w:t xml:space="preserve"> </w:t>
      </w:r>
      <w:r w:rsidRPr="00C671D8">
        <w:t>if so,</w:t>
      </w:r>
      <w:r w:rsidRPr="00C671D8">
        <w:rPr>
          <w:spacing w:val="20"/>
        </w:rPr>
        <w:t xml:space="preserve"> </w:t>
      </w:r>
      <w:r w:rsidRPr="00C671D8">
        <w:t>for</w:t>
      </w:r>
      <w:r w:rsidRPr="00C671D8">
        <w:rPr>
          <w:spacing w:val="-14"/>
        </w:rPr>
        <w:t xml:space="preserve"> </w:t>
      </w:r>
      <w:r w:rsidRPr="00C671D8">
        <w:t>how</w:t>
      </w:r>
      <w:r w:rsidRPr="00C671D8">
        <w:rPr>
          <w:spacing w:val="-13"/>
        </w:rPr>
        <w:t xml:space="preserve"> </w:t>
      </w:r>
      <w:r w:rsidRPr="00C671D8">
        <w:t>long</w:t>
      </w:r>
      <w:r w:rsidRPr="00C671D8">
        <w:rPr>
          <w:spacing w:val="-13"/>
        </w:rPr>
        <w:t xml:space="preserve"> </w:t>
      </w:r>
      <w:r w:rsidRPr="00C671D8">
        <w:t>and to what extent.</w:t>
      </w:r>
      <w:r w:rsidRPr="00C671D8">
        <w:rPr>
          <w:spacing w:val="40"/>
        </w:rPr>
        <w:t xml:space="preserve"> </w:t>
      </w:r>
      <w:r w:rsidRPr="00C671D8">
        <w:t>As the past Commissions</w:t>
      </w:r>
      <w:r w:rsidRPr="00C671D8">
        <w:rPr>
          <w:spacing w:val="40"/>
        </w:rPr>
        <w:t xml:space="preserve"> </w:t>
      </w:r>
      <w:r w:rsidRPr="00C671D8">
        <w:t>adopted historical</w:t>
      </w:r>
      <w:r w:rsidRPr="00C671D8">
        <w:rPr>
          <w:spacing w:val="23"/>
        </w:rPr>
        <w:t xml:space="preserve"> </w:t>
      </w:r>
      <w:r w:rsidRPr="00C671D8">
        <w:t>growth</w:t>
      </w:r>
      <w:r w:rsidRPr="00C671D8">
        <w:rPr>
          <w:spacing w:val="33"/>
        </w:rPr>
        <w:t xml:space="preserve"> </w:t>
      </w:r>
      <w:r w:rsidRPr="00C671D8">
        <w:t>rates</w:t>
      </w:r>
      <w:r w:rsidRPr="00C671D8">
        <w:rPr>
          <w:spacing w:val="39"/>
        </w:rPr>
        <w:t xml:space="preserve"> </w:t>
      </w:r>
      <w:r w:rsidRPr="00C671D8">
        <w:t>to</w:t>
      </w:r>
      <w:r w:rsidRPr="00C671D8">
        <w:rPr>
          <w:spacing w:val="44"/>
        </w:rPr>
        <w:t xml:space="preserve"> </w:t>
      </w:r>
      <w:r w:rsidRPr="00C671D8">
        <w:t>project</w:t>
      </w:r>
      <w:r w:rsidRPr="00C671D8">
        <w:rPr>
          <w:spacing w:val="46"/>
        </w:rPr>
        <w:t xml:space="preserve"> </w:t>
      </w:r>
      <w:r w:rsidRPr="00C671D8">
        <w:t>tax</w:t>
      </w:r>
      <w:r w:rsidR="00190039" w:rsidRPr="00C671D8">
        <w:rPr>
          <w:spacing w:val="43"/>
        </w:rPr>
        <w:t xml:space="preserve"> </w:t>
      </w:r>
      <w:proofErr w:type="gramStart"/>
      <w:r w:rsidRPr="00C671D8">
        <w:t>revenues,</w:t>
      </w:r>
      <w:r w:rsidRPr="00C671D8">
        <w:rPr>
          <w:spacing w:val="39"/>
        </w:rPr>
        <w:t xml:space="preserve">  </w:t>
      </w:r>
      <w:r w:rsidRPr="00C671D8">
        <w:rPr>
          <w:spacing w:val="-4"/>
        </w:rPr>
        <w:t>they</w:t>
      </w:r>
      <w:proofErr w:type="gramEnd"/>
      <w:r w:rsidRPr="00C671D8">
        <w:t xml:space="preserve"> implicitly</w:t>
      </w:r>
      <w:r w:rsidRPr="00C671D8">
        <w:rPr>
          <w:spacing w:val="40"/>
        </w:rPr>
        <w:t xml:space="preserve"> </w:t>
      </w:r>
      <w:r w:rsidRPr="00C671D8">
        <w:t>excluded</w:t>
      </w:r>
      <w:r w:rsidRPr="00C671D8">
        <w:rPr>
          <w:spacing w:val="40"/>
        </w:rPr>
        <w:t xml:space="preserve"> </w:t>
      </w:r>
      <w:r w:rsidRPr="00C671D8">
        <w:t>receipts from State excise</w:t>
      </w:r>
      <w:r w:rsidRPr="00C671D8">
        <w:rPr>
          <w:spacing w:val="40"/>
        </w:rPr>
        <w:t xml:space="preserve"> </w:t>
      </w:r>
      <w:r w:rsidRPr="00C671D8">
        <w:t>duties</w:t>
      </w:r>
      <w:r w:rsidRPr="00C671D8">
        <w:rPr>
          <w:spacing w:val="40"/>
        </w:rPr>
        <w:t xml:space="preserve"> </w:t>
      </w:r>
      <w:r w:rsidRPr="00C671D8">
        <w:t>in the States enforcing prohibition. But, as we have normatively</w:t>
      </w:r>
      <w:r w:rsidRPr="00C671D8">
        <w:rPr>
          <w:spacing w:val="40"/>
        </w:rPr>
        <w:t xml:space="preserve"> </w:t>
      </w:r>
      <w:r w:rsidRPr="00C671D8">
        <w:t>assessed total tax revenues, the potential revenue from</w:t>
      </w:r>
      <w:r w:rsidRPr="00C671D8">
        <w:rPr>
          <w:spacing w:val="40"/>
        </w:rPr>
        <w:t xml:space="preserve"> </w:t>
      </w:r>
      <w:r w:rsidRPr="00C671D8">
        <w:t>State</w:t>
      </w:r>
      <w:r w:rsidRPr="00C671D8">
        <w:rPr>
          <w:spacing w:val="40"/>
        </w:rPr>
        <w:t xml:space="preserve"> </w:t>
      </w:r>
      <w:r w:rsidRPr="00C671D8">
        <w:t xml:space="preserve">excise duties </w:t>
      </w:r>
      <w:proofErr w:type="gramStart"/>
      <w:r w:rsidRPr="00C671D8">
        <w:t>are</w:t>
      </w:r>
      <w:proofErr w:type="gramEnd"/>
      <w:r w:rsidRPr="00C671D8">
        <w:t xml:space="preserve"> implicitly included even in the case of</w:t>
      </w:r>
      <w:r w:rsidRPr="00C671D8">
        <w:rPr>
          <w:spacing w:val="40"/>
        </w:rPr>
        <w:t xml:space="preserve"> </w:t>
      </w:r>
      <w:r w:rsidRPr="00C671D8">
        <w:t>States</w:t>
      </w:r>
      <w:r w:rsidRPr="00C671D8">
        <w:rPr>
          <w:spacing w:val="40"/>
        </w:rPr>
        <w:t xml:space="preserve"> </w:t>
      </w:r>
      <w:r w:rsidRPr="00C671D8">
        <w:t>where prohibition is in</w:t>
      </w:r>
      <w:r w:rsidRPr="00C671D8">
        <w:rPr>
          <w:spacing w:val="-1"/>
        </w:rPr>
        <w:t xml:space="preserve"> </w:t>
      </w:r>
      <w:r w:rsidRPr="00C671D8">
        <w:t>force.</w:t>
      </w:r>
    </w:p>
    <w:p w14:paraId="4038AA03" w14:textId="77777777" w:rsidR="0099562E" w:rsidRPr="00C671D8" w:rsidRDefault="0099562E" w:rsidP="00403A74">
      <w:pPr>
        <w:pStyle w:val="Heading2"/>
        <w:keepNext w:val="0"/>
        <w:keepLines w:val="0"/>
        <w:spacing w:before="120" w:after="120" w:line="240" w:lineRule="exact"/>
        <w:ind w:left="0" w:firstLine="133"/>
        <w:jc w:val="both"/>
      </w:pPr>
      <w:r w:rsidRPr="00C671D8">
        <w:t>We</w:t>
      </w:r>
      <w:r w:rsidRPr="00C671D8">
        <w:rPr>
          <w:spacing w:val="-12"/>
        </w:rPr>
        <w:t xml:space="preserve"> </w:t>
      </w:r>
      <w:r w:rsidRPr="00C671D8">
        <w:t>have</w:t>
      </w:r>
      <w:r w:rsidRPr="00C671D8">
        <w:rPr>
          <w:spacing w:val="-1"/>
        </w:rPr>
        <w:t xml:space="preserve"> </w:t>
      </w:r>
      <w:r w:rsidRPr="00C671D8">
        <w:t>estimated</w:t>
      </w:r>
      <w:r w:rsidRPr="00C671D8">
        <w:rPr>
          <w:spacing w:val="-1"/>
        </w:rPr>
        <w:t xml:space="preserve"> </w:t>
      </w:r>
      <w:r w:rsidRPr="00C671D8">
        <w:t>the</w:t>
      </w:r>
      <w:r w:rsidRPr="00C671D8">
        <w:rPr>
          <w:spacing w:val="-8"/>
        </w:rPr>
        <w:t xml:space="preserve"> </w:t>
      </w:r>
      <w:r w:rsidRPr="00C671D8">
        <w:t>loss</w:t>
      </w:r>
      <w:r w:rsidRPr="00C671D8">
        <w:rPr>
          <w:spacing w:val="-14"/>
        </w:rPr>
        <w:t xml:space="preserve"> </w:t>
      </w:r>
      <w:r w:rsidRPr="00C671D8">
        <w:t>of revenue arising from the introduction of prohibition policy.</w:t>
      </w:r>
      <w:r w:rsidRPr="00C671D8">
        <w:rPr>
          <w:spacing w:val="40"/>
        </w:rPr>
        <w:t xml:space="preserve"> </w:t>
      </w:r>
      <w:r w:rsidRPr="00C671D8">
        <w:t>For this purpose,</w:t>
      </w:r>
      <w:r w:rsidRPr="00C671D8">
        <w:rPr>
          <w:spacing w:val="40"/>
        </w:rPr>
        <w:t xml:space="preserve"> </w:t>
      </w:r>
      <w:r w:rsidRPr="00C671D8">
        <w:t>the</w:t>
      </w:r>
      <w:r w:rsidRPr="00C671D8">
        <w:rPr>
          <w:spacing w:val="40"/>
        </w:rPr>
        <w:t xml:space="preserve"> </w:t>
      </w:r>
      <w:r w:rsidRPr="00C671D8">
        <w:t>revenues from State excise duties, averaged for</w:t>
      </w:r>
      <w:r w:rsidRPr="00C671D8">
        <w:rPr>
          <w:spacing w:val="-9"/>
        </w:rPr>
        <w:t xml:space="preserve"> </w:t>
      </w:r>
      <w:r w:rsidRPr="00C671D8">
        <w:t>the</w:t>
      </w:r>
      <w:r w:rsidRPr="00C671D8">
        <w:rPr>
          <w:spacing w:val="-1"/>
        </w:rPr>
        <w:t xml:space="preserve"> </w:t>
      </w:r>
      <w:r w:rsidRPr="00C671D8">
        <w:t>period</w:t>
      </w:r>
      <w:r w:rsidRPr="00C671D8">
        <w:rPr>
          <w:spacing w:val="-12"/>
        </w:rPr>
        <w:t xml:space="preserve"> </w:t>
      </w:r>
      <w:r w:rsidRPr="00C671D8">
        <w:t>1982-</w:t>
      </w:r>
      <w:r w:rsidRPr="00C671D8">
        <w:rPr>
          <w:spacing w:val="-2"/>
        </w:rPr>
        <w:t xml:space="preserve"> </w:t>
      </w:r>
      <w:r w:rsidRPr="00C671D8">
        <w:t>1985,</w:t>
      </w:r>
      <w:r w:rsidRPr="00C671D8">
        <w:rPr>
          <w:spacing w:val="40"/>
        </w:rPr>
        <w:t xml:space="preserve"> </w:t>
      </w:r>
      <w:r w:rsidRPr="00C671D8">
        <w:t>have</w:t>
      </w:r>
      <w:r w:rsidRPr="00C671D8">
        <w:rPr>
          <w:spacing w:val="37"/>
        </w:rPr>
        <w:t xml:space="preserve"> </w:t>
      </w:r>
      <w:r w:rsidRPr="00C671D8">
        <w:t>been</w:t>
      </w:r>
      <w:r w:rsidRPr="00C671D8">
        <w:rPr>
          <w:spacing w:val="-11"/>
        </w:rPr>
        <w:t xml:space="preserve"> </w:t>
      </w:r>
      <w:r w:rsidRPr="00C671D8">
        <w:t>related</w:t>
      </w:r>
      <w:r w:rsidRPr="00C671D8">
        <w:rPr>
          <w:spacing w:val="-3"/>
        </w:rPr>
        <w:t xml:space="preserve"> </w:t>
      </w:r>
      <w:r w:rsidRPr="00C671D8">
        <w:t>to per</w:t>
      </w:r>
      <w:r w:rsidRPr="00C671D8">
        <w:rPr>
          <w:spacing w:val="-9"/>
        </w:rPr>
        <w:t xml:space="preserve"> </w:t>
      </w:r>
      <w:r w:rsidRPr="00C671D8">
        <w:t>capita</w:t>
      </w:r>
      <w:r w:rsidRPr="00C671D8">
        <w:rPr>
          <w:spacing w:val="-10"/>
        </w:rPr>
        <w:t xml:space="preserve"> </w:t>
      </w:r>
      <w:r w:rsidRPr="00C671D8">
        <w:t>SDP,</w:t>
      </w:r>
      <w:r w:rsidRPr="00C671D8">
        <w:rPr>
          <w:spacing w:val="40"/>
        </w:rPr>
        <w:t xml:space="preserve"> </w:t>
      </w:r>
      <w:r w:rsidRPr="00C671D8">
        <w:t>proportion</w:t>
      </w:r>
      <w:r w:rsidRPr="00C671D8">
        <w:rPr>
          <w:spacing w:val="-1"/>
        </w:rPr>
        <w:t xml:space="preserve"> </w:t>
      </w:r>
      <w:r w:rsidRPr="00C671D8">
        <w:t>of</w:t>
      </w:r>
      <w:r w:rsidRPr="00C671D8">
        <w:rPr>
          <w:spacing w:val="40"/>
        </w:rPr>
        <w:t xml:space="preserve"> </w:t>
      </w:r>
      <w:r w:rsidRPr="00C671D8">
        <w:t>non-</w:t>
      </w:r>
      <w:r w:rsidRPr="00C671D8">
        <w:rPr>
          <w:spacing w:val="-7"/>
        </w:rPr>
        <w:t xml:space="preserve"> </w:t>
      </w:r>
      <w:r w:rsidRPr="00C671D8">
        <w:t>primary</w:t>
      </w:r>
      <w:r w:rsidRPr="00C671D8">
        <w:rPr>
          <w:spacing w:val="40"/>
        </w:rPr>
        <w:t xml:space="preserve"> </w:t>
      </w:r>
      <w:r w:rsidRPr="00C671D8">
        <w:t>sectoral</w:t>
      </w:r>
      <w:r w:rsidRPr="00C671D8">
        <w:rPr>
          <w:spacing w:val="-5"/>
        </w:rPr>
        <w:t xml:space="preserve"> </w:t>
      </w:r>
      <w:r w:rsidRPr="00C671D8">
        <w:t>SDP and</w:t>
      </w:r>
      <w:r w:rsidRPr="00C671D8">
        <w:rPr>
          <w:spacing w:val="-10"/>
        </w:rPr>
        <w:t xml:space="preserve"> </w:t>
      </w:r>
      <w:r w:rsidRPr="00C671D8">
        <w:t>consumption distribution as measured</w:t>
      </w:r>
      <w:r w:rsidRPr="00C671D8">
        <w:rPr>
          <w:spacing w:val="-6"/>
        </w:rPr>
        <w:t xml:space="preserve"> </w:t>
      </w:r>
      <w:r w:rsidRPr="00C671D8">
        <w:t>by</w:t>
      </w:r>
      <w:r w:rsidRPr="00C671D8">
        <w:rPr>
          <w:spacing w:val="38"/>
        </w:rPr>
        <w:t xml:space="preserve"> </w:t>
      </w:r>
      <w:r w:rsidRPr="00C671D8">
        <w:t>the</w:t>
      </w:r>
      <w:r w:rsidRPr="00C671D8">
        <w:rPr>
          <w:spacing w:val="40"/>
        </w:rPr>
        <w:t xml:space="preserve"> </w:t>
      </w:r>
      <w:r w:rsidRPr="00C671D8">
        <w:t>Lorenz ratios, in a</w:t>
      </w:r>
      <w:r w:rsidRPr="00C671D8">
        <w:rPr>
          <w:spacing w:val="-2"/>
        </w:rPr>
        <w:t xml:space="preserve"> </w:t>
      </w:r>
      <w:r w:rsidRPr="00C671D8">
        <w:t>log-linear regression model. Only 12 major States where prohibition policy has</w:t>
      </w:r>
      <w:r w:rsidRPr="00C671D8">
        <w:rPr>
          <w:spacing w:val="-4"/>
        </w:rPr>
        <w:t xml:space="preserve"> </w:t>
      </w:r>
      <w:r w:rsidRPr="00C671D8">
        <w:t>not been</w:t>
      </w:r>
      <w:r w:rsidRPr="00C671D8">
        <w:rPr>
          <w:spacing w:val="-7"/>
        </w:rPr>
        <w:t xml:space="preserve"> </w:t>
      </w:r>
      <w:r w:rsidRPr="00C671D8">
        <w:t>in</w:t>
      </w:r>
      <w:r w:rsidRPr="00C671D8">
        <w:rPr>
          <w:spacing w:val="-9"/>
        </w:rPr>
        <w:t xml:space="preserve"> </w:t>
      </w:r>
      <w:r w:rsidRPr="00C671D8">
        <w:t>force</w:t>
      </w:r>
      <w:r w:rsidRPr="00C671D8">
        <w:rPr>
          <w:spacing w:val="-6"/>
        </w:rPr>
        <w:t xml:space="preserve"> </w:t>
      </w:r>
      <w:r w:rsidRPr="00C671D8">
        <w:t>were included.</w:t>
      </w:r>
      <w:r w:rsidRPr="00C671D8">
        <w:rPr>
          <w:spacing w:val="40"/>
        </w:rPr>
        <w:t xml:space="preserve"> </w:t>
      </w:r>
      <w:r w:rsidRPr="00C671D8">
        <w:t>The resulting estimated parameter values are used</w:t>
      </w:r>
      <w:r w:rsidRPr="00C671D8">
        <w:rPr>
          <w:spacing w:val="40"/>
        </w:rPr>
        <w:t xml:space="preserve"> </w:t>
      </w:r>
      <w:r w:rsidRPr="00C671D8">
        <w:t>to</w:t>
      </w:r>
      <w:r w:rsidRPr="00C671D8">
        <w:rPr>
          <w:spacing w:val="40"/>
        </w:rPr>
        <w:t xml:space="preserve"> </w:t>
      </w:r>
      <w:r w:rsidRPr="00C671D8">
        <w:t>project</w:t>
      </w:r>
      <w:r w:rsidRPr="00C671D8">
        <w:rPr>
          <w:spacing w:val="40"/>
        </w:rPr>
        <w:t xml:space="preserve"> </w:t>
      </w:r>
      <w:r w:rsidRPr="00C671D8">
        <w:t>the excise duty revenue that would</w:t>
      </w:r>
      <w:r w:rsidRPr="00C671D8">
        <w:rPr>
          <w:spacing w:val="-5"/>
        </w:rPr>
        <w:t xml:space="preserve"> </w:t>
      </w:r>
      <w:r w:rsidRPr="00C671D8">
        <w:t>have accrued in 1984- 85</w:t>
      </w:r>
      <w:r w:rsidRPr="00C671D8">
        <w:rPr>
          <w:spacing w:val="40"/>
        </w:rPr>
        <w:t xml:space="preserve"> </w:t>
      </w:r>
      <w:r w:rsidRPr="00C671D8">
        <w:t>given the economic structure of Gujarat.</w:t>
      </w:r>
      <w:r w:rsidRPr="00C671D8">
        <w:rPr>
          <w:spacing w:val="80"/>
        </w:rPr>
        <w:t xml:space="preserve"> </w:t>
      </w:r>
      <w:r w:rsidRPr="00C671D8">
        <w:t>This was projected</w:t>
      </w:r>
      <w:r w:rsidRPr="00C671D8">
        <w:rPr>
          <w:spacing w:val="40"/>
        </w:rPr>
        <w:t xml:space="preserve"> </w:t>
      </w:r>
      <w:r w:rsidRPr="00C671D8">
        <w:t>for</w:t>
      </w:r>
      <w:r w:rsidRPr="00C671D8">
        <w:rPr>
          <w:spacing w:val="40"/>
        </w:rPr>
        <w:t xml:space="preserve"> </w:t>
      </w:r>
      <w:r w:rsidRPr="00C671D8">
        <w:t>1989-90 by multiplying the</w:t>
      </w:r>
      <w:r w:rsidRPr="00C671D8">
        <w:rPr>
          <w:spacing w:val="-12"/>
        </w:rPr>
        <w:t xml:space="preserve"> </w:t>
      </w:r>
      <w:r w:rsidRPr="00C671D8">
        <w:t>group-specific</w:t>
      </w:r>
      <w:r w:rsidRPr="00C671D8">
        <w:rPr>
          <w:spacing w:val="-14"/>
        </w:rPr>
        <w:t xml:space="preserve"> </w:t>
      </w:r>
      <w:r w:rsidRPr="00C671D8">
        <w:t>buoyancy of</w:t>
      </w:r>
      <w:r w:rsidRPr="00C671D8">
        <w:rPr>
          <w:spacing w:val="40"/>
        </w:rPr>
        <w:t xml:space="preserve"> </w:t>
      </w:r>
      <w:r w:rsidRPr="00C671D8">
        <w:t>State</w:t>
      </w:r>
      <w:r w:rsidRPr="00C671D8">
        <w:rPr>
          <w:spacing w:val="40"/>
        </w:rPr>
        <w:t xml:space="preserve"> </w:t>
      </w:r>
      <w:r w:rsidRPr="00C671D8">
        <w:t>excise duty</w:t>
      </w:r>
      <w:r w:rsidRPr="00C671D8">
        <w:rPr>
          <w:spacing w:val="-5"/>
        </w:rPr>
        <w:t xml:space="preserve"> </w:t>
      </w:r>
      <w:r w:rsidRPr="00C671D8">
        <w:t>with</w:t>
      </w:r>
      <w:r w:rsidRPr="00C671D8">
        <w:rPr>
          <w:spacing w:val="-8"/>
        </w:rPr>
        <w:t xml:space="preserve"> </w:t>
      </w:r>
      <w:r w:rsidRPr="00C671D8">
        <w:t>the rate</w:t>
      </w:r>
      <w:r w:rsidRPr="00C671D8">
        <w:rPr>
          <w:spacing w:val="-5"/>
        </w:rPr>
        <w:t xml:space="preserve"> </w:t>
      </w:r>
      <w:r w:rsidRPr="00C671D8">
        <w:t>of growth</w:t>
      </w:r>
      <w:r w:rsidRPr="00C671D8">
        <w:rPr>
          <w:spacing w:val="-14"/>
        </w:rPr>
        <w:t xml:space="preserve"> </w:t>
      </w:r>
      <w:r w:rsidRPr="00C671D8">
        <w:t>of SDP</w:t>
      </w:r>
      <w:r w:rsidRPr="00C671D8">
        <w:rPr>
          <w:spacing w:val="-9"/>
        </w:rPr>
        <w:t xml:space="preserve"> </w:t>
      </w:r>
      <w:r w:rsidRPr="00C671D8">
        <w:t>in</w:t>
      </w:r>
      <w:r w:rsidRPr="00C671D8">
        <w:rPr>
          <w:spacing w:val="-7"/>
        </w:rPr>
        <w:t xml:space="preserve"> </w:t>
      </w:r>
      <w:r w:rsidRPr="00C671D8">
        <w:t>Gujarat reckoned</w:t>
      </w:r>
      <w:r w:rsidRPr="00C671D8">
        <w:rPr>
          <w:spacing w:val="-6"/>
        </w:rPr>
        <w:t xml:space="preserve"> </w:t>
      </w:r>
      <w:r w:rsidRPr="00C671D8">
        <w:t>on</w:t>
      </w:r>
      <w:r w:rsidRPr="00C671D8">
        <w:rPr>
          <w:spacing w:val="25"/>
        </w:rPr>
        <w:t xml:space="preserve"> </w:t>
      </w:r>
      <w:r w:rsidRPr="00C671D8">
        <w:t>the</w:t>
      </w:r>
      <w:r w:rsidRPr="00C671D8">
        <w:rPr>
          <w:spacing w:val="33"/>
        </w:rPr>
        <w:t xml:space="preserve"> </w:t>
      </w:r>
      <w:r w:rsidRPr="00C671D8">
        <w:t>basis</w:t>
      </w:r>
      <w:r w:rsidRPr="00C671D8">
        <w:rPr>
          <w:spacing w:val="-2"/>
        </w:rPr>
        <w:t xml:space="preserve"> </w:t>
      </w:r>
      <w:r w:rsidRPr="00C671D8">
        <w:t>of the</w:t>
      </w:r>
      <w:r w:rsidRPr="00C671D8">
        <w:rPr>
          <w:spacing w:val="-14"/>
        </w:rPr>
        <w:t xml:space="preserve"> </w:t>
      </w:r>
      <w:r w:rsidRPr="00C671D8">
        <w:t>past</w:t>
      </w:r>
      <w:r w:rsidRPr="00C671D8">
        <w:rPr>
          <w:spacing w:val="-11"/>
        </w:rPr>
        <w:t xml:space="preserve"> </w:t>
      </w:r>
      <w:r w:rsidRPr="00C671D8">
        <w:t>trend. The</w:t>
      </w:r>
      <w:r w:rsidRPr="00C671D8">
        <w:rPr>
          <w:spacing w:val="-7"/>
        </w:rPr>
        <w:t xml:space="preserve"> </w:t>
      </w:r>
      <w:r w:rsidRPr="00C671D8">
        <w:t>total</w:t>
      </w:r>
      <w:r w:rsidRPr="00C671D8">
        <w:rPr>
          <w:spacing w:val="-14"/>
        </w:rPr>
        <w:t xml:space="preserve"> </w:t>
      </w:r>
      <w:r w:rsidRPr="00C671D8">
        <w:t>loss</w:t>
      </w:r>
      <w:r w:rsidRPr="00C671D8">
        <w:rPr>
          <w:spacing w:val="-12"/>
        </w:rPr>
        <w:t xml:space="preserve"> </w:t>
      </w:r>
      <w:r w:rsidRPr="00C671D8">
        <w:t>thus</w:t>
      </w:r>
      <w:r w:rsidRPr="00C671D8">
        <w:rPr>
          <w:spacing w:val="-7"/>
        </w:rPr>
        <w:t xml:space="preserve"> </w:t>
      </w:r>
      <w:r w:rsidRPr="00C671D8">
        <w:t>estimated</w:t>
      </w:r>
      <w:r w:rsidRPr="00C671D8">
        <w:rPr>
          <w:spacing w:val="37"/>
        </w:rPr>
        <w:t xml:space="preserve"> </w:t>
      </w:r>
      <w:r w:rsidRPr="00C671D8">
        <w:t>for</w:t>
      </w:r>
      <w:r w:rsidRPr="00C671D8">
        <w:rPr>
          <w:spacing w:val="28"/>
        </w:rPr>
        <w:t xml:space="preserve"> </w:t>
      </w:r>
      <w:r w:rsidRPr="00C671D8">
        <w:t>Gujarat in 1989-90 works out to Rs.237.58 crores.</w:t>
      </w:r>
      <w:r w:rsidRPr="00C671D8">
        <w:rPr>
          <w:spacing w:val="40"/>
        </w:rPr>
        <w:t xml:space="preserve"> </w:t>
      </w:r>
      <w:r w:rsidRPr="00C671D8">
        <w:t>In the case of Tamil</w:t>
      </w:r>
      <w:r w:rsidRPr="00C671D8">
        <w:rPr>
          <w:spacing w:val="-7"/>
        </w:rPr>
        <w:t xml:space="preserve"> </w:t>
      </w:r>
      <w:r w:rsidRPr="00C671D8">
        <w:t>Nadu,</w:t>
      </w:r>
      <w:r w:rsidRPr="00C671D8">
        <w:rPr>
          <w:spacing w:val="-14"/>
        </w:rPr>
        <w:t xml:space="preserve"> </w:t>
      </w:r>
      <w:r w:rsidRPr="00C671D8">
        <w:t>we have merely extrapolated the past trends to</w:t>
      </w:r>
      <w:r w:rsidRPr="00C671D8">
        <w:rPr>
          <w:spacing w:val="-14"/>
        </w:rPr>
        <w:t xml:space="preserve"> </w:t>
      </w:r>
      <w:r w:rsidRPr="00C671D8">
        <w:t>obtain the estimate</w:t>
      </w:r>
      <w:r w:rsidRPr="00C671D8">
        <w:rPr>
          <w:spacing w:val="33"/>
        </w:rPr>
        <w:t xml:space="preserve"> </w:t>
      </w:r>
      <w:r w:rsidRPr="00C671D8">
        <w:t>of</w:t>
      </w:r>
      <w:r w:rsidRPr="00C671D8">
        <w:rPr>
          <w:spacing w:val="37"/>
        </w:rPr>
        <w:t xml:space="preserve"> </w:t>
      </w:r>
      <w:r w:rsidRPr="00C671D8">
        <w:t>revenue</w:t>
      </w:r>
      <w:r w:rsidRPr="00C671D8">
        <w:rPr>
          <w:spacing w:val="-8"/>
        </w:rPr>
        <w:t xml:space="preserve"> </w:t>
      </w:r>
      <w:r w:rsidRPr="00C671D8">
        <w:t>from</w:t>
      </w:r>
      <w:r w:rsidRPr="00C671D8">
        <w:rPr>
          <w:spacing w:val="-14"/>
        </w:rPr>
        <w:t xml:space="preserve"> </w:t>
      </w:r>
      <w:r w:rsidRPr="00C671D8">
        <w:t>country liquor that would have accrued had prohibition not</w:t>
      </w:r>
      <w:r w:rsidRPr="00C671D8">
        <w:rPr>
          <w:spacing w:val="-14"/>
        </w:rPr>
        <w:t xml:space="preserve"> </w:t>
      </w:r>
      <w:r w:rsidRPr="00C671D8">
        <w:t>been introduced. The</w:t>
      </w:r>
      <w:r w:rsidRPr="00C671D8">
        <w:rPr>
          <w:spacing w:val="40"/>
        </w:rPr>
        <w:t xml:space="preserve"> </w:t>
      </w:r>
      <w:r w:rsidRPr="00C671D8">
        <w:t>amount</w:t>
      </w:r>
      <w:r w:rsidRPr="00C671D8">
        <w:rPr>
          <w:spacing w:val="40"/>
        </w:rPr>
        <w:t xml:space="preserve"> </w:t>
      </w:r>
      <w:r w:rsidRPr="00C671D8">
        <w:t>of</w:t>
      </w:r>
      <w:r w:rsidRPr="00C671D8">
        <w:rPr>
          <w:spacing w:val="40"/>
        </w:rPr>
        <w:t xml:space="preserve"> </w:t>
      </w:r>
      <w:r w:rsidRPr="00C671D8">
        <w:t>revenue thus estimated works out to Rs.388</w:t>
      </w:r>
      <w:r w:rsidRPr="00C671D8">
        <w:rPr>
          <w:spacing w:val="-8"/>
        </w:rPr>
        <w:t xml:space="preserve"> </w:t>
      </w:r>
      <w:r w:rsidRPr="00C671D8">
        <w:t>crores.</w:t>
      </w:r>
    </w:p>
    <w:p w14:paraId="0769166A" w14:textId="05F64452" w:rsidR="0099562E" w:rsidRPr="00C671D8" w:rsidRDefault="0099562E" w:rsidP="00403A74">
      <w:pPr>
        <w:pStyle w:val="Heading2"/>
        <w:keepNext w:val="0"/>
        <w:keepLines w:val="0"/>
        <w:spacing w:before="120" w:after="120" w:line="240" w:lineRule="exact"/>
        <w:ind w:left="0" w:firstLine="133"/>
        <w:jc w:val="both"/>
      </w:pPr>
      <w:r w:rsidRPr="00C671D8">
        <w:t>While in principle,</w:t>
      </w:r>
      <w:r w:rsidRPr="00C671D8">
        <w:rPr>
          <w:spacing w:val="40"/>
        </w:rPr>
        <w:t xml:space="preserve"> </w:t>
      </w:r>
      <w:r w:rsidRPr="00C671D8">
        <w:t>the States following a prohibition</w:t>
      </w:r>
      <w:r w:rsidRPr="00C671D8">
        <w:rPr>
          <w:spacing w:val="40"/>
        </w:rPr>
        <w:t xml:space="preserve"> </w:t>
      </w:r>
      <w:r w:rsidRPr="00C671D8">
        <w:t>policy should</w:t>
      </w:r>
      <w:r w:rsidRPr="00C671D8">
        <w:rPr>
          <w:spacing w:val="-2"/>
        </w:rPr>
        <w:t xml:space="preserve"> </w:t>
      </w:r>
      <w:r w:rsidRPr="00C671D8">
        <w:t>be expected</w:t>
      </w:r>
      <w:r w:rsidRPr="00C671D8">
        <w:rPr>
          <w:spacing w:val="-2"/>
        </w:rPr>
        <w:t xml:space="preserve"> </w:t>
      </w:r>
      <w:r w:rsidRPr="00C671D8">
        <w:t>to</w:t>
      </w:r>
      <w:r w:rsidRPr="00C671D8">
        <w:rPr>
          <w:spacing w:val="-12"/>
        </w:rPr>
        <w:t xml:space="preserve"> </w:t>
      </w:r>
      <w:r w:rsidRPr="00C671D8">
        <w:t>bear</w:t>
      </w:r>
      <w:r w:rsidRPr="00C671D8">
        <w:rPr>
          <w:spacing w:val="-4"/>
        </w:rPr>
        <w:t xml:space="preserve"> </w:t>
      </w:r>
      <w:r w:rsidRPr="00C671D8">
        <w:t>its</w:t>
      </w:r>
      <w:r w:rsidRPr="00C671D8">
        <w:rPr>
          <w:spacing w:val="-10"/>
        </w:rPr>
        <w:t xml:space="preserve"> </w:t>
      </w:r>
      <w:r w:rsidRPr="00C671D8">
        <w:t>costs,</w:t>
      </w:r>
      <w:r w:rsidRPr="00C671D8">
        <w:rPr>
          <w:spacing w:val="40"/>
        </w:rPr>
        <w:t xml:space="preserve"> </w:t>
      </w:r>
      <w:r w:rsidRPr="00C671D8">
        <w:t>a sudden departure</w:t>
      </w:r>
      <w:r w:rsidRPr="00C671D8">
        <w:rPr>
          <w:spacing w:val="40"/>
        </w:rPr>
        <w:t xml:space="preserve"> </w:t>
      </w:r>
      <w:r w:rsidRPr="00C671D8">
        <w:t>from the past approach could result in severe financial</w:t>
      </w:r>
      <w:r w:rsidRPr="00C671D8">
        <w:rPr>
          <w:spacing w:val="40"/>
        </w:rPr>
        <w:t xml:space="preserve"> </w:t>
      </w:r>
      <w:r w:rsidRPr="00C671D8">
        <w:t>hardship</w:t>
      </w:r>
      <w:r w:rsidRPr="00C671D8">
        <w:rPr>
          <w:spacing w:val="40"/>
        </w:rPr>
        <w:t xml:space="preserve"> </w:t>
      </w:r>
      <w:r w:rsidRPr="00C671D8">
        <w:t>to these States. In order to soften</w:t>
      </w:r>
      <w:r w:rsidRPr="00C671D8">
        <w:rPr>
          <w:spacing w:val="-14"/>
        </w:rPr>
        <w:t xml:space="preserve"> </w:t>
      </w:r>
      <w:r w:rsidRPr="00C671D8">
        <w:t>this,</w:t>
      </w:r>
      <w:r w:rsidRPr="00C671D8">
        <w:rPr>
          <w:spacing w:val="-13"/>
        </w:rPr>
        <w:t xml:space="preserve"> </w:t>
      </w:r>
      <w:r w:rsidRPr="00C671D8">
        <w:t>we</w:t>
      </w:r>
      <w:r w:rsidRPr="00C671D8">
        <w:rPr>
          <w:spacing w:val="-9"/>
        </w:rPr>
        <w:t xml:space="preserve"> </w:t>
      </w:r>
      <w:r w:rsidRPr="00C671D8">
        <w:t>have</w:t>
      </w:r>
      <w:r w:rsidRPr="00C671D8">
        <w:rPr>
          <w:spacing w:val="-14"/>
        </w:rPr>
        <w:t xml:space="preserve"> </w:t>
      </w:r>
      <w:r w:rsidRPr="00C671D8">
        <w:t>partially taken</w:t>
      </w:r>
      <w:r w:rsidRPr="00C671D8">
        <w:rPr>
          <w:spacing w:val="15"/>
        </w:rPr>
        <w:t xml:space="preserve"> </w:t>
      </w:r>
      <w:r w:rsidRPr="00C671D8">
        <w:t>into</w:t>
      </w:r>
      <w:r w:rsidRPr="00C671D8">
        <w:rPr>
          <w:spacing w:val="-10"/>
        </w:rPr>
        <w:t xml:space="preserve"> </w:t>
      </w:r>
      <w:r w:rsidRPr="00C671D8">
        <w:t>account the</w:t>
      </w:r>
      <w:r w:rsidRPr="00C671D8">
        <w:rPr>
          <w:spacing w:val="-6"/>
        </w:rPr>
        <w:t xml:space="preserve"> </w:t>
      </w:r>
      <w:r w:rsidRPr="00C671D8">
        <w:t>loss</w:t>
      </w:r>
      <w:r w:rsidRPr="00C671D8">
        <w:rPr>
          <w:spacing w:val="-7"/>
        </w:rPr>
        <w:t xml:space="preserve"> </w:t>
      </w:r>
      <w:r w:rsidRPr="00C671D8">
        <w:t>of revenue</w:t>
      </w:r>
      <w:r w:rsidRPr="00C671D8">
        <w:rPr>
          <w:spacing w:val="-9"/>
        </w:rPr>
        <w:t xml:space="preserve"> </w:t>
      </w:r>
      <w:r w:rsidRPr="00C671D8">
        <w:t>on</w:t>
      </w:r>
      <w:r w:rsidRPr="00C671D8">
        <w:rPr>
          <w:spacing w:val="-20"/>
        </w:rPr>
        <w:t xml:space="preserve"> </w:t>
      </w:r>
      <w:r w:rsidRPr="00C671D8">
        <w:t>account</w:t>
      </w:r>
      <w:r w:rsidRPr="00C671D8">
        <w:rPr>
          <w:spacing w:val="-15"/>
        </w:rPr>
        <w:t xml:space="preserve"> </w:t>
      </w:r>
      <w:r w:rsidRPr="00C671D8">
        <w:t>of</w:t>
      </w:r>
      <w:r w:rsidRPr="00C671D8">
        <w:rPr>
          <w:spacing w:val="-3"/>
        </w:rPr>
        <w:t xml:space="preserve"> </w:t>
      </w:r>
      <w:r w:rsidRPr="00C671D8">
        <w:t>prohibition</w:t>
      </w:r>
      <w:r w:rsidRPr="00C671D8">
        <w:rPr>
          <w:spacing w:val="-27"/>
        </w:rPr>
        <w:t xml:space="preserve"> </w:t>
      </w:r>
      <w:r w:rsidRPr="00C671D8">
        <w:t>policy</w:t>
      </w:r>
      <w:r w:rsidRPr="00C671D8">
        <w:rPr>
          <w:spacing w:val="39"/>
        </w:rPr>
        <w:t xml:space="preserve"> </w:t>
      </w:r>
      <w:r w:rsidRPr="00C671D8">
        <w:t>and</w:t>
      </w:r>
      <w:r w:rsidRPr="00C671D8">
        <w:rPr>
          <w:spacing w:val="20"/>
        </w:rPr>
        <w:t xml:space="preserve"> </w:t>
      </w:r>
      <w:r w:rsidRPr="00C671D8">
        <w:t>adjusted</w:t>
      </w:r>
      <w:r w:rsidRPr="00C671D8">
        <w:rPr>
          <w:spacing w:val="29"/>
        </w:rPr>
        <w:t xml:space="preserve"> </w:t>
      </w:r>
      <w:r w:rsidRPr="00C671D8">
        <w:rPr>
          <w:spacing w:val="-5"/>
        </w:rPr>
        <w:t xml:space="preserve">our </w:t>
      </w:r>
      <w:r w:rsidRPr="00C671D8">
        <w:t>normative estimates.</w:t>
      </w:r>
      <w:r w:rsidRPr="00C671D8">
        <w:rPr>
          <w:spacing w:val="40"/>
        </w:rPr>
        <w:t xml:space="preserve"> </w:t>
      </w:r>
      <w:r w:rsidRPr="00C671D8">
        <w:t>In</w:t>
      </w:r>
      <w:r w:rsidRPr="00C671D8">
        <w:rPr>
          <w:spacing w:val="-14"/>
        </w:rPr>
        <w:t xml:space="preserve"> </w:t>
      </w:r>
      <w:r w:rsidRPr="00C671D8">
        <w:t>the</w:t>
      </w:r>
      <w:r w:rsidRPr="00C671D8">
        <w:rPr>
          <w:spacing w:val="-1"/>
        </w:rPr>
        <w:t xml:space="preserve"> </w:t>
      </w:r>
      <w:r w:rsidRPr="00C671D8">
        <w:t>case of</w:t>
      </w:r>
      <w:r w:rsidRPr="00C671D8">
        <w:rPr>
          <w:spacing w:val="40"/>
        </w:rPr>
        <w:t xml:space="preserve"> </w:t>
      </w:r>
      <w:r w:rsidRPr="00C671D8">
        <w:t>Gujarat, considering that</w:t>
      </w:r>
      <w:r w:rsidRPr="00C671D8">
        <w:rPr>
          <w:spacing w:val="-18"/>
        </w:rPr>
        <w:t xml:space="preserve"> </w:t>
      </w:r>
      <w:r w:rsidRPr="00C671D8">
        <w:t>prohibition has</w:t>
      </w:r>
      <w:r w:rsidRPr="00C671D8">
        <w:rPr>
          <w:spacing w:val="-16"/>
        </w:rPr>
        <w:t xml:space="preserve"> </w:t>
      </w:r>
      <w:r w:rsidRPr="00C671D8">
        <w:t>been</w:t>
      </w:r>
      <w:r w:rsidRPr="00C671D8">
        <w:rPr>
          <w:spacing w:val="-12"/>
        </w:rPr>
        <w:t xml:space="preserve"> </w:t>
      </w:r>
      <w:r w:rsidRPr="00C671D8">
        <w:t>in</w:t>
      </w:r>
      <w:r w:rsidRPr="00C671D8">
        <w:rPr>
          <w:spacing w:val="-17"/>
        </w:rPr>
        <w:t xml:space="preserve"> </w:t>
      </w:r>
      <w:r w:rsidRPr="00C671D8">
        <w:t>force</w:t>
      </w:r>
      <w:r w:rsidRPr="00C671D8">
        <w:rPr>
          <w:spacing w:val="-5"/>
        </w:rPr>
        <w:t xml:space="preserve"> </w:t>
      </w:r>
      <w:r w:rsidRPr="00C671D8">
        <w:t>for</w:t>
      </w:r>
      <w:r w:rsidRPr="00C671D8">
        <w:rPr>
          <w:spacing w:val="-11"/>
        </w:rPr>
        <w:t xml:space="preserve"> </w:t>
      </w:r>
      <w:r w:rsidRPr="00C671D8">
        <w:t>a long</w:t>
      </w:r>
      <w:r w:rsidRPr="00C671D8">
        <w:rPr>
          <w:spacing w:val="37"/>
        </w:rPr>
        <w:t xml:space="preserve"> </w:t>
      </w:r>
      <w:r w:rsidRPr="00C671D8">
        <w:t>time</w:t>
      </w:r>
      <w:r w:rsidRPr="00C671D8">
        <w:rPr>
          <w:spacing w:val="40"/>
        </w:rPr>
        <w:t xml:space="preserve"> </w:t>
      </w:r>
      <w:r w:rsidRPr="00C671D8">
        <w:t>and</w:t>
      </w:r>
      <w:r w:rsidRPr="00C671D8">
        <w:rPr>
          <w:spacing w:val="-18"/>
        </w:rPr>
        <w:t xml:space="preserve"> </w:t>
      </w:r>
      <w:r w:rsidRPr="00C671D8">
        <w:t>that the loss in</w:t>
      </w:r>
      <w:r w:rsidRPr="00C671D8">
        <w:rPr>
          <w:spacing w:val="-4"/>
        </w:rPr>
        <w:t xml:space="preserve"> </w:t>
      </w:r>
      <w:r w:rsidRPr="00C671D8">
        <w:t>revenue would have</w:t>
      </w:r>
      <w:r w:rsidRPr="00C671D8">
        <w:rPr>
          <w:spacing w:val="-1"/>
        </w:rPr>
        <w:t xml:space="preserve"> </w:t>
      </w:r>
      <w:r w:rsidRPr="00C671D8">
        <w:t>been</w:t>
      </w:r>
      <w:r w:rsidRPr="00C671D8">
        <w:rPr>
          <w:spacing w:val="-7"/>
        </w:rPr>
        <w:t xml:space="preserve"> </w:t>
      </w:r>
      <w:r w:rsidRPr="00C671D8">
        <w:t>partially made up</w:t>
      </w:r>
      <w:r w:rsidRPr="00C671D8">
        <w:rPr>
          <w:spacing w:val="-13"/>
        </w:rPr>
        <w:t xml:space="preserve"> </w:t>
      </w:r>
      <w:r w:rsidRPr="00C671D8">
        <w:t>by this</w:t>
      </w:r>
      <w:r w:rsidRPr="00C671D8">
        <w:rPr>
          <w:spacing w:val="40"/>
        </w:rPr>
        <w:t xml:space="preserve"> </w:t>
      </w:r>
      <w:r w:rsidRPr="00C671D8">
        <w:t>time,</w:t>
      </w:r>
      <w:r w:rsidRPr="00C671D8">
        <w:rPr>
          <w:spacing w:val="40"/>
        </w:rPr>
        <w:t xml:space="preserve"> </w:t>
      </w:r>
      <w:r w:rsidRPr="00C671D8">
        <w:t>we have taken into consideration only 40 per cent of</w:t>
      </w:r>
      <w:r w:rsidRPr="00C671D8">
        <w:rPr>
          <w:spacing w:val="40"/>
        </w:rPr>
        <w:t xml:space="preserve"> </w:t>
      </w:r>
      <w:r w:rsidRPr="00C671D8">
        <w:t>the</w:t>
      </w:r>
      <w:r w:rsidRPr="00C671D8">
        <w:rPr>
          <w:spacing w:val="40"/>
        </w:rPr>
        <w:t xml:space="preserve"> </w:t>
      </w:r>
      <w:r w:rsidRPr="00C671D8">
        <w:t>loss and accordingly reduced our normative estimate</w:t>
      </w:r>
      <w:r w:rsidRPr="00C671D8">
        <w:rPr>
          <w:spacing w:val="40"/>
        </w:rPr>
        <w:t xml:space="preserve"> </w:t>
      </w:r>
      <w:r w:rsidRPr="00C671D8">
        <w:t>of</w:t>
      </w:r>
      <w:r w:rsidRPr="00C671D8">
        <w:rPr>
          <w:spacing w:val="40"/>
        </w:rPr>
        <w:t xml:space="preserve"> </w:t>
      </w:r>
      <w:r w:rsidRPr="00C671D8">
        <w:t>tax</w:t>
      </w:r>
      <w:r w:rsidRPr="00C671D8">
        <w:rPr>
          <w:spacing w:val="40"/>
        </w:rPr>
        <w:t xml:space="preserve"> </w:t>
      </w:r>
      <w:r w:rsidRPr="00C671D8">
        <w:t>revenue</w:t>
      </w:r>
      <w:r w:rsidRPr="00C671D8">
        <w:rPr>
          <w:spacing w:val="40"/>
        </w:rPr>
        <w:t xml:space="preserve"> </w:t>
      </w:r>
      <w:r w:rsidRPr="00C671D8">
        <w:t>by Rs.95 crores. In</w:t>
      </w:r>
      <w:r w:rsidRPr="00C671D8">
        <w:rPr>
          <w:spacing w:val="-14"/>
        </w:rPr>
        <w:t xml:space="preserve"> </w:t>
      </w:r>
      <w:r w:rsidRPr="00C671D8">
        <w:t>the</w:t>
      </w:r>
      <w:r w:rsidRPr="00C671D8">
        <w:rPr>
          <w:spacing w:val="-2"/>
        </w:rPr>
        <w:t xml:space="preserve"> </w:t>
      </w:r>
      <w:r w:rsidRPr="00C671D8">
        <w:t>case</w:t>
      </w:r>
      <w:r w:rsidRPr="00C671D8">
        <w:rPr>
          <w:spacing w:val="-1"/>
        </w:rPr>
        <w:t xml:space="preserve"> </w:t>
      </w:r>
      <w:r w:rsidRPr="00C671D8">
        <w:t>of Tamil Nadu,</w:t>
      </w:r>
      <w:r w:rsidRPr="00C671D8">
        <w:rPr>
          <w:spacing w:val="40"/>
        </w:rPr>
        <w:t xml:space="preserve"> </w:t>
      </w:r>
      <w:r w:rsidRPr="00C671D8">
        <w:t>given</w:t>
      </w:r>
      <w:r w:rsidRPr="00C671D8">
        <w:rPr>
          <w:spacing w:val="40"/>
        </w:rPr>
        <w:t xml:space="preserve"> </w:t>
      </w:r>
      <w:r w:rsidRPr="00C671D8">
        <w:t>the</w:t>
      </w:r>
      <w:r w:rsidRPr="00C671D8">
        <w:rPr>
          <w:spacing w:val="40"/>
        </w:rPr>
        <w:t xml:space="preserve"> </w:t>
      </w:r>
      <w:r w:rsidRPr="00C671D8">
        <w:t>shorter</w:t>
      </w:r>
      <w:r w:rsidRPr="00C671D8">
        <w:rPr>
          <w:spacing w:val="40"/>
        </w:rPr>
        <w:t xml:space="preserve"> </w:t>
      </w:r>
      <w:r w:rsidRPr="00C671D8">
        <w:t>time span</w:t>
      </w:r>
      <w:r w:rsidRPr="00C671D8">
        <w:rPr>
          <w:spacing w:val="-7"/>
        </w:rPr>
        <w:t xml:space="preserve"> </w:t>
      </w:r>
      <w:r w:rsidRPr="00C671D8">
        <w:t>the</w:t>
      </w:r>
      <w:r w:rsidRPr="00C671D8">
        <w:rPr>
          <w:spacing w:val="-2"/>
        </w:rPr>
        <w:t xml:space="preserve"> </w:t>
      </w:r>
      <w:r w:rsidRPr="00C671D8">
        <w:t>policy has been</w:t>
      </w:r>
      <w:r w:rsidRPr="00C671D8">
        <w:rPr>
          <w:spacing w:val="-9"/>
        </w:rPr>
        <w:t xml:space="preserve"> </w:t>
      </w:r>
      <w:r w:rsidRPr="00C671D8">
        <w:t>in</w:t>
      </w:r>
      <w:r w:rsidRPr="00C671D8">
        <w:rPr>
          <w:spacing w:val="-14"/>
        </w:rPr>
        <w:t xml:space="preserve"> </w:t>
      </w:r>
      <w:r w:rsidRPr="00C671D8">
        <w:t>force,</w:t>
      </w:r>
      <w:r w:rsidRPr="00C671D8">
        <w:rPr>
          <w:spacing w:val="40"/>
        </w:rPr>
        <w:t xml:space="preserve"> </w:t>
      </w:r>
      <w:r w:rsidRPr="00C671D8">
        <w:t>we</w:t>
      </w:r>
      <w:r w:rsidRPr="00C671D8">
        <w:rPr>
          <w:spacing w:val="-8"/>
        </w:rPr>
        <w:t xml:space="preserve"> </w:t>
      </w:r>
      <w:r w:rsidRPr="00C671D8">
        <w:t>have</w:t>
      </w:r>
      <w:r w:rsidRPr="00C671D8">
        <w:rPr>
          <w:spacing w:val="-4"/>
        </w:rPr>
        <w:t xml:space="preserve"> </w:t>
      </w:r>
      <w:r w:rsidRPr="00C671D8">
        <w:t>allowed</w:t>
      </w:r>
      <w:r w:rsidRPr="00C671D8">
        <w:rPr>
          <w:spacing w:val="29"/>
        </w:rPr>
        <w:t xml:space="preserve"> </w:t>
      </w:r>
      <w:r w:rsidRPr="00C671D8">
        <w:t>for</w:t>
      </w:r>
      <w:r w:rsidRPr="00C671D8">
        <w:rPr>
          <w:spacing w:val="32"/>
        </w:rPr>
        <w:t xml:space="preserve"> </w:t>
      </w:r>
      <w:r w:rsidRPr="00C671D8">
        <w:t>50</w:t>
      </w:r>
      <w:r w:rsidRPr="00C671D8">
        <w:rPr>
          <w:spacing w:val="-11"/>
        </w:rPr>
        <w:t xml:space="preserve"> </w:t>
      </w:r>
      <w:r w:rsidRPr="00C671D8">
        <w:t>per</w:t>
      </w:r>
      <w:r w:rsidRPr="00C671D8">
        <w:rPr>
          <w:spacing w:val="-6"/>
        </w:rPr>
        <w:t xml:space="preserve"> </w:t>
      </w:r>
      <w:r w:rsidRPr="00C671D8">
        <w:t>cent</w:t>
      </w:r>
      <w:r w:rsidRPr="00C671D8">
        <w:rPr>
          <w:spacing w:val="-3"/>
        </w:rPr>
        <w:t xml:space="preserve"> </w:t>
      </w:r>
      <w:r w:rsidRPr="00C671D8">
        <w:t>of</w:t>
      </w:r>
      <w:r w:rsidRPr="00C671D8">
        <w:rPr>
          <w:spacing w:val="-1"/>
        </w:rPr>
        <w:t xml:space="preserve"> </w:t>
      </w:r>
      <w:r w:rsidRPr="00C671D8">
        <w:t>the</w:t>
      </w:r>
      <w:r w:rsidRPr="00C671D8">
        <w:rPr>
          <w:spacing w:val="-7"/>
        </w:rPr>
        <w:t xml:space="preserve"> </w:t>
      </w:r>
      <w:r w:rsidRPr="00C671D8">
        <w:t>loss and</w:t>
      </w:r>
      <w:r w:rsidRPr="00C671D8">
        <w:rPr>
          <w:spacing w:val="-14"/>
        </w:rPr>
        <w:t xml:space="preserve"> </w:t>
      </w:r>
      <w:r w:rsidRPr="00C671D8">
        <w:t>have</w:t>
      </w:r>
      <w:r w:rsidRPr="00C671D8">
        <w:rPr>
          <w:spacing w:val="-8"/>
        </w:rPr>
        <w:t xml:space="preserve"> </w:t>
      </w:r>
      <w:r w:rsidRPr="00C671D8">
        <w:t>adjusted</w:t>
      </w:r>
      <w:r w:rsidRPr="00C671D8">
        <w:rPr>
          <w:spacing w:val="-2"/>
        </w:rPr>
        <w:t xml:space="preserve"> </w:t>
      </w:r>
      <w:r w:rsidRPr="00C671D8">
        <w:t>the</w:t>
      </w:r>
      <w:r w:rsidRPr="00C671D8">
        <w:rPr>
          <w:spacing w:val="-5"/>
        </w:rPr>
        <w:t xml:space="preserve"> </w:t>
      </w:r>
      <w:r w:rsidRPr="00C671D8">
        <w:t>normative</w:t>
      </w:r>
      <w:r w:rsidRPr="00C671D8">
        <w:rPr>
          <w:spacing w:val="39"/>
        </w:rPr>
        <w:t xml:space="preserve"> </w:t>
      </w:r>
      <w:r w:rsidRPr="00C671D8">
        <w:t>tax</w:t>
      </w:r>
      <w:r w:rsidRPr="00C671D8">
        <w:rPr>
          <w:spacing w:val="40"/>
        </w:rPr>
        <w:t xml:space="preserve"> </w:t>
      </w:r>
      <w:r w:rsidRPr="00C671D8">
        <w:t>revenues</w:t>
      </w:r>
      <w:r w:rsidRPr="00C671D8">
        <w:rPr>
          <w:spacing w:val="-8"/>
        </w:rPr>
        <w:t xml:space="preserve"> </w:t>
      </w:r>
      <w:r w:rsidRPr="00C671D8">
        <w:t>by</w:t>
      </w:r>
      <w:r w:rsidRPr="00C671D8">
        <w:rPr>
          <w:spacing w:val="-4"/>
        </w:rPr>
        <w:t xml:space="preserve"> </w:t>
      </w:r>
      <w:r w:rsidRPr="00C671D8">
        <w:t>Rs.194 crores. In</w:t>
      </w:r>
      <w:r w:rsidRPr="00C671D8">
        <w:rPr>
          <w:spacing w:val="-12"/>
        </w:rPr>
        <w:t xml:space="preserve"> </w:t>
      </w:r>
      <w:r w:rsidRPr="00C671D8">
        <w:t>this</w:t>
      </w:r>
      <w:r w:rsidRPr="00C671D8">
        <w:rPr>
          <w:spacing w:val="-1"/>
        </w:rPr>
        <w:t xml:space="preserve"> </w:t>
      </w:r>
      <w:r w:rsidRPr="00C671D8">
        <w:t>connection, however, we should</w:t>
      </w:r>
      <w:r w:rsidRPr="00C671D8">
        <w:rPr>
          <w:spacing w:val="40"/>
        </w:rPr>
        <w:t xml:space="preserve"> </w:t>
      </w:r>
      <w:r w:rsidRPr="00C671D8">
        <w:t>state</w:t>
      </w:r>
      <w:r w:rsidRPr="00C671D8">
        <w:rPr>
          <w:spacing w:val="-1"/>
        </w:rPr>
        <w:t xml:space="preserve"> </w:t>
      </w:r>
      <w:r w:rsidRPr="00C671D8">
        <w:t>that the cost of prohibition, to the extent not compensated</w:t>
      </w:r>
      <w:r w:rsidRPr="00C671D8">
        <w:rPr>
          <w:spacing w:val="40"/>
        </w:rPr>
        <w:t xml:space="preserve"> </w:t>
      </w:r>
      <w:r w:rsidRPr="00C671D8">
        <w:t>by increase in</w:t>
      </w:r>
      <w:r w:rsidRPr="00C671D8">
        <w:rPr>
          <w:spacing w:val="-14"/>
        </w:rPr>
        <w:t xml:space="preserve"> </w:t>
      </w:r>
      <w:r w:rsidRPr="00C671D8">
        <w:t>other revenues,</w:t>
      </w:r>
      <w:r w:rsidRPr="00C671D8">
        <w:rPr>
          <w:spacing w:val="40"/>
        </w:rPr>
        <w:t xml:space="preserve"> </w:t>
      </w:r>
      <w:r w:rsidRPr="00C671D8">
        <w:t>in</w:t>
      </w:r>
      <w:r w:rsidRPr="00C671D8">
        <w:rPr>
          <w:spacing w:val="-14"/>
        </w:rPr>
        <w:t xml:space="preserve"> </w:t>
      </w:r>
      <w:r w:rsidRPr="00C671D8">
        <w:t>the years</w:t>
      </w:r>
      <w:r w:rsidRPr="00C671D8">
        <w:rPr>
          <w:spacing w:val="-9"/>
        </w:rPr>
        <w:t xml:space="preserve"> </w:t>
      </w:r>
      <w:r w:rsidRPr="00C671D8">
        <w:t>to</w:t>
      </w:r>
      <w:r w:rsidRPr="00C671D8">
        <w:rPr>
          <w:spacing w:val="-2"/>
        </w:rPr>
        <w:t xml:space="preserve"> </w:t>
      </w:r>
      <w:r w:rsidRPr="00C671D8">
        <w:t>come will</w:t>
      </w:r>
      <w:r w:rsidRPr="00C671D8">
        <w:rPr>
          <w:spacing w:val="-14"/>
        </w:rPr>
        <w:t xml:space="preserve"> </w:t>
      </w:r>
      <w:r w:rsidRPr="00C671D8">
        <w:t>have to be borne by the States</w:t>
      </w:r>
      <w:r w:rsidRPr="00C671D8">
        <w:rPr>
          <w:spacing w:val="40"/>
        </w:rPr>
        <w:t xml:space="preserve"> </w:t>
      </w:r>
      <w:r w:rsidRPr="00C671D8">
        <w:t>themselves without any assistance</w:t>
      </w:r>
      <w:r w:rsidRPr="00C671D8">
        <w:rPr>
          <w:spacing w:val="40"/>
        </w:rPr>
        <w:t xml:space="preserve"> </w:t>
      </w:r>
      <w:r w:rsidRPr="00C671D8">
        <w:t>from</w:t>
      </w:r>
      <w:r w:rsidRPr="00C671D8">
        <w:rPr>
          <w:spacing w:val="40"/>
        </w:rPr>
        <w:t xml:space="preserve"> </w:t>
      </w:r>
      <w:r w:rsidRPr="00C671D8">
        <w:t>the Centre.</w:t>
      </w:r>
    </w:p>
    <w:p w14:paraId="759E9C97" w14:textId="77777777" w:rsidR="0099562E" w:rsidRPr="00C671D8" w:rsidRDefault="0099562E" w:rsidP="00403A74">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spacing w:val="-4"/>
          <w:sz w:val="20"/>
          <w:szCs w:val="20"/>
        </w:rPr>
        <w:t>Projection</w:t>
      </w:r>
      <w:r w:rsidRPr="00C671D8">
        <w:rPr>
          <w:rFonts w:ascii="Times New Roman" w:hAnsi="Times New Roman" w:cs="Times New Roman"/>
          <w:b/>
          <w:spacing w:val="5"/>
          <w:sz w:val="20"/>
          <w:szCs w:val="20"/>
        </w:rPr>
        <w:t xml:space="preserve"> </w:t>
      </w:r>
      <w:r w:rsidRPr="00C671D8">
        <w:rPr>
          <w:rFonts w:ascii="Times New Roman" w:hAnsi="Times New Roman" w:cs="Times New Roman"/>
          <w:b/>
          <w:spacing w:val="-4"/>
          <w:sz w:val="20"/>
          <w:szCs w:val="20"/>
        </w:rPr>
        <w:t>of</w:t>
      </w:r>
      <w:r w:rsidRPr="00C671D8">
        <w:rPr>
          <w:rFonts w:ascii="Times New Roman" w:hAnsi="Times New Roman" w:cs="Times New Roman"/>
          <w:b/>
          <w:sz w:val="20"/>
          <w:szCs w:val="20"/>
        </w:rPr>
        <w:t xml:space="preserve"> </w:t>
      </w:r>
      <w:r w:rsidRPr="00C671D8">
        <w:rPr>
          <w:rFonts w:ascii="Times New Roman" w:hAnsi="Times New Roman" w:cs="Times New Roman"/>
          <w:b/>
          <w:spacing w:val="-4"/>
          <w:sz w:val="20"/>
          <w:szCs w:val="20"/>
        </w:rPr>
        <w:t>Non-Tax</w:t>
      </w:r>
      <w:r w:rsidRPr="00C671D8">
        <w:rPr>
          <w:rFonts w:ascii="Times New Roman" w:hAnsi="Times New Roman" w:cs="Times New Roman"/>
          <w:b/>
          <w:spacing w:val="-16"/>
          <w:sz w:val="20"/>
          <w:szCs w:val="20"/>
        </w:rPr>
        <w:t xml:space="preserve"> </w:t>
      </w:r>
      <w:r w:rsidRPr="00C671D8">
        <w:rPr>
          <w:rFonts w:ascii="Times New Roman" w:hAnsi="Times New Roman" w:cs="Times New Roman"/>
          <w:b/>
          <w:spacing w:val="-4"/>
          <w:sz w:val="20"/>
          <w:szCs w:val="20"/>
        </w:rPr>
        <w:t>Revenues</w:t>
      </w:r>
    </w:p>
    <w:p w14:paraId="60EA38AD" w14:textId="77777777" w:rsidR="0099562E" w:rsidRPr="00C671D8" w:rsidRDefault="0099562E" w:rsidP="00403A74">
      <w:pPr>
        <w:pStyle w:val="Heading2"/>
        <w:keepNext w:val="0"/>
        <w:keepLines w:val="0"/>
        <w:spacing w:before="120" w:after="120" w:line="240" w:lineRule="exact"/>
        <w:ind w:left="0" w:firstLine="133"/>
        <w:jc w:val="both"/>
      </w:pPr>
      <w:r w:rsidRPr="00C671D8">
        <w:t>The</w:t>
      </w:r>
      <w:r w:rsidRPr="00C671D8">
        <w:rPr>
          <w:spacing w:val="40"/>
        </w:rPr>
        <w:t xml:space="preserve"> </w:t>
      </w:r>
      <w:r w:rsidRPr="00C671D8">
        <w:t>major</w:t>
      </w:r>
      <w:r w:rsidRPr="00C671D8">
        <w:rPr>
          <w:spacing w:val="40"/>
        </w:rPr>
        <w:t xml:space="preserve"> </w:t>
      </w:r>
      <w:r w:rsidRPr="00C671D8">
        <w:t>source of</w:t>
      </w:r>
      <w:r w:rsidRPr="00C671D8">
        <w:rPr>
          <w:spacing w:val="40"/>
        </w:rPr>
        <w:t xml:space="preserve"> </w:t>
      </w:r>
      <w:r w:rsidRPr="00C671D8">
        <w:t>non-tax</w:t>
      </w:r>
      <w:r w:rsidRPr="00C671D8">
        <w:rPr>
          <w:spacing w:val="40"/>
        </w:rPr>
        <w:t xml:space="preserve"> </w:t>
      </w:r>
      <w:r w:rsidRPr="00C671D8">
        <w:t>revenues</w:t>
      </w:r>
      <w:r w:rsidRPr="00C671D8">
        <w:rPr>
          <w:spacing w:val="40"/>
        </w:rPr>
        <w:t xml:space="preserve"> </w:t>
      </w:r>
      <w:r w:rsidRPr="00C671D8">
        <w:t>are interest</w:t>
      </w:r>
      <w:r w:rsidRPr="00C671D8">
        <w:rPr>
          <w:spacing w:val="40"/>
        </w:rPr>
        <w:t xml:space="preserve"> </w:t>
      </w:r>
      <w:r w:rsidRPr="00C671D8">
        <w:t>receipts</w:t>
      </w:r>
      <w:r w:rsidRPr="00C671D8">
        <w:rPr>
          <w:spacing w:val="40"/>
        </w:rPr>
        <w:t xml:space="preserve"> </w:t>
      </w:r>
      <w:r w:rsidRPr="00C671D8">
        <w:t>and</w:t>
      </w:r>
      <w:r w:rsidRPr="00C671D8">
        <w:rPr>
          <w:spacing w:val="40"/>
        </w:rPr>
        <w:t xml:space="preserve"> </w:t>
      </w:r>
      <w:r w:rsidRPr="00C671D8">
        <w:t>dividends,</w:t>
      </w:r>
      <w:r w:rsidRPr="00C671D8">
        <w:rPr>
          <w:spacing w:val="80"/>
        </w:rPr>
        <w:t xml:space="preserve"> </w:t>
      </w:r>
      <w:r w:rsidRPr="00C671D8">
        <w:t>receipts</w:t>
      </w:r>
      <w:r w:rsidRPr="00C671D8">
        <w:rPr>
          <w:spacing w:val="40"/>
        </w:rPr>
        <w:t xml:space="preserve"> </w:t>
      </w:r>
      <w:r w:rsidRPr="00C671D8">
        <w:t>from</w:t>
      </w:r>
      <w:r w:rsidRPr="00C671D8">
        <w:rPr>
          <w:spacing w:val="40"/>
        </w:rPr>
        <w:t xml:space="preserve"> </w:t>
      </w:r>
      <w:r w:rsidRPr="00C671D8">
        <w:t>forests, mines</w:t>
      </w:r>
      <w:r w:rsidRPr="00C671D8">
        <w:rPr>
          <w:spacing w:val="40"/>
        </w:rPr>
        <w:t xml:space="preserve"> </w:t>
      </w:r>
      <w:r w:rsidRPr="00C671D8">
        <w:t>and</w:t>
      </w:r>
      <w:r w:rsidRPr="00C671D8">
        <w:rPr>
          <w:spacing w:val="40"/>
        </w:rPr>
        <w:t xml:space="preserve"> </w:t>
      </w:r>
      <w:r w:rsidRPr="00C671D8">
        <w:t>minerals,</w:t>
      </w:r>
      <w:r w:rsidRPr="00C671D8">
        <w:rPr>
          <w:spacing w:val="80"/>
        </w:rPr>
        <w:t xml:space="preserve"> </w:t>
      </w:r>
      <w:r w:rsidRPr="00C671D8">
        <w:t>return</w:t>
      </w:r>
      <w:r w:rsidRPr="00C671D8">
        <w:rPr>
          <w:spacing w:val="80"/>
        </w:rPr>
        <w:t xml:space="preserve"> </w:t>
      </w:r>
      <w:r w:rsidRPr="00C671D8">
        <w:t>on</w:t>
      </w:r>
      <w:r w:rsidRPr="00C671D8">
        <w:rPr>
          <w:spacing w:val="80"/>
        </w:rPr>
        <w:t xml:space="preserve"> </w:t>
      </w:r>
      <w:r w:rsidRPr="00C671D8">
        <w:t>irrigation</w:t>
      </w:r>
      <w:r w:rsidRPr="00C671D8">
        <w:rPr>
          <w:spacing w:val="40"/>
        </w:rPr>
        <w:t xml:space="preserve"> </w:t>
      </w:r>
      <w:r w:rsidRPr="00C671D8">
        <w:t>works</w:t>
      </w:r>
      <w:r w:rsidRPr="00C671D8">
        <w:rPr>
          <w:spacing w:val="40"/>
        </w:rPr>
        <w:t xml:space="preserve"> </w:t>
      </w:r>
      <w:r w:rsidRPr="00C671D8">
        <w:t>and</w:t>
      </w:r>
      <w:r w:rsidRPr="00C671D8">
        <w:rPr>
          <w:spacing w:val="40"/>
        </w:rPr>
        <w:t xml:space="preserve"> </w:t>
      </w:r>
      <w:r w:rsidRPr="00C671D8">
        <w:t>receipts</w:t>
      </w:r>
      <w:r w:rsidRPr="00C671D8">
        <w:rPr>
          <w:spacing w:val="80"/>
        </w:rPr>
        <w:t xml:space="preserve"> </w:t>
      </w:r>
      <w:r w:rsidRPr="00C671D8">
        <w:t>from</w:t>
      </w:r>
      <w:r w:rsidRPr="00C671D8">
        <w:rPr>
          <w:spacing w:val="40"/>
        </w:rPr>
        <w:t xml:space="preserve"> </w:t>
      </w:r>
      <w:r w:rsidRPr="00C671D8">
        <w:t>departmentally-run undertakings.</w:t>
      </w:r>
    </w:p>
    <w:p w14:paraId="0C820950" w14:textId="011C18ED" w:rsidR="0099562E" w:rsidRPr="00C671D8" w:rsidRDefault="0099562E" w:rsidP="00403A74">
      <w:pPr>
        <w:pStyle w:val="BodyText"/>
        <w:numPr>
          <w:ilvl w:val="0"/>
          <w:numId w:val="34"/>
        </w:numPr>
        <w:spacing w:before="120" w:after="120" w:line="240" w:lineRule="exact"/>
        <w:ind w:left="284" w:right="122" w:hanging="284"/>
        <w:jc w:val="both"/>
        <w:rPr>
          <w:rFonts w:ascii="Times New Roman" w:eastAsiaTheme="majorEastAsia" w:hAnsi="Times New Roman" w:cs="Times New Roman"/>
          <w:sz w:val="20"/>
          <w:szCs w:val="20"/>
        </w:rPr>
      </w:pPr>
      <w:r w:rsidRPr="00C671D8">
        <w:rPr>
          <w:rFonts w:ascii="Times New Roman" w:eastAsiaTheme="majorEastAsia" w:hAnsi="Times New Roman" w:cs="Times New Roman"/>
          <w:i/>
          <w:iCs/>
          <w:sz w:val="20"/>
          <w:szCs w:val="20"/>
        </w:rPr>
        <w:t>Interest receipts</w:t>
      </w:r>
      <w:r w:rsidRPr="00C671D8">
        <w:rPr>
          <w:rFonts w:ascii="Times New Roman" w:eastAsiaTheme="majorEastAsia" w:hAnsi="Times New Roman" w:cs="Times New Roman"/>
          <w:sz w:val="20"/>
          <w:szCs w:val="20"/>
        </w:rPr>
        <w:t>: The Eighth Finance Commission, while estimating interest receipts on loans advanced (excluding the loans to commercial undertakings), stated that the recovery of interest by the States has been much less than that expected by the Seventh Finance Commission On the basis of the rates of interest levied on the different categories of loans by the State Government (excluding loans to the public sector undertakings), and by taking into account the arrears, the Commission reckoned interest receipts at an average rate of 6 per cent on the outstanding loans advanced by the end of 1983-84. We do not see any reason to alter this norm and accordingly have reckoned interest receipts at 6 per cent on the loans estimated to be outstanding at the end of 1988-89.</w:t>
      </w:r>
    </w:p>
    <w:p w14:paraId="3EE7E50D" w14:textId="56D3FFB9" w:rsidR="0099562E" w:rsidRPr="00C671D8" w:rsidRDefault="0099562E" w:rsidP="00403A74">
      <w:pPr>
        <w:pStyle w:val="BodyText"/>
        <w:numPr>
          <w:ilvl w:val="0"/>
          <w:numId w:val="34"/>
        </w:numPr>
        <w:spacing w:before="120" w:after="120" w:line="240" w:lineRule="exact"/>
        <w:ind w:left="284" w:right="122" w:hanging="284"/>
        <w:jc w:val="both"/>
        <w:rPr>
          <w:rFonts w:ascii="Times New Roman" w:hAnsi="Times New Roman" w:cs="Times New Roman"/>
        </w:rPr>
      </w:pPr>
      <w:r w:rsidRPr="00C671D8">
        <w:rPr>
          <w:rFonts w:ascii="Times New Roman" w:hAnsi="Times New Roman" w:cs="Times New Roman"/>
          <w:i/>
        </w:rPr>
        <w:t>Dividends:</w:t>
      </w:r>
      <w:r w:rsidRPr="00C671D8">
        <w:rPr>
          <w:rFonts w:ascii="Times New Roman" w:hAnsi="Times New Roman" w:cs="Times New Roman"/>
          <w:spacing w:val="40"/>
        </w:rPr>
        <w:t xml:space="preserve"> </w:t>
      </w:r>
      <w:r w:rsidRPr="00C671D8">
        <w:rPr>
          <w:rFonts w:ascii="Times New Roman" w:hAnsi="Times New Roman" w:cs="Times New Roman"/>
          <w:sz w:val="20"/>
          <w:szCs w:val="20"/>
        </w:rPr>
        <w:t>The number of public sector undertakings</w:t>
      </w:r>
      <w:r w:rsidRPr="00C671D8">
        <w:rPr>
          <w:rFonts w:ascii="Times New Roman" w:hAnsi="Times New Roman" w:cs="Times New Roman"/>
          <w:spacing w:val="9"/>
          <w:sz w:val="20"/>
          <w:szCs w:val="20"/>
        </w:rPr>
        <w:t xml:space="preserve"> </w:t>
      </w:r>
      <w:r w:rsidRPr="00C671D8">
        <w:rPr>
          <w:rFonts w:ascii="Times New Roman" w:hAnsi="Times New Roman" w:cs="Times New Roman"/>
          <w:sz w:val="20"/>
          <w:szCs w:val="20"/>
        </w:rPr>
        <w:t>run</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by</w:t>
      </w:r>
      <w:r w:rsidRPr="00C671D8">
        <w:rPr>
          <w:rFonts w:ascii="Times New Roman" w:hAnsi="Times New Roman" w:cs="Times New Roman"/>
          <w:spacing w:val="35"/>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2"/>
          <w:sz w:val="20"/>
          <w:szCs w:val="20"/>
        </w:rPr>
        <w:t xml:space="preserve"> </w:t>
      </w:r>
      <w:r w:rsidRPr="00C671D8">
        <w:rPr>
          <w:rFonts w:ascii="Times New Roman" w:hAnsi="Times New Roman" w:cs="Times New Roman"/>
          <w:sz w:val="20"/>
          <w:szCs w:val="20"/>
        </w:rPr>
        <w:t>States</w:t>
      </w:r>
      <w:r w:rsidRPr="00C671D8">
        <w:rPr>
          <w:rFonts w:ascii="Times New Roman" w:hAnsi="Times New Roman" w:cs="Times New Roman"/>
          <w:spacing w:val="-2"/>
          <w:sz w:val="20"/>
          <w:szCs w:val="20"/>
        </w:rPr>
        <w:t xml:space="preserve"> </w:t>
      </w:r>
      <w:r w:rsidRPr="00C671D8">
        <w:rPr>
          <w:rFonts w:ascii="Times New Roman" w:hAnsi="Times New Roman" w:cs="Times New Roman"/>
          <w:sz w:val="20"/>
          <w:szCs w:val="20"/>
        </w:rPr>
        <w:t>has</w:t>
      </w:r>
      <w:r w:rsidRPr="00C671D8">
        <w:rPr>
          <w:rFonts w:ascii="Times New Roman" w:hAnsi="Times New Roman" w:cs="Times New Roman"/>
          <w:spacing w:val="-6"/>
          <w:sz w:val="20"/>
          <w:szCs w:val="20"/>
        </w:rPr>
        <w:t xml:space="preserve"> </w:t>
      </w:r>
      <w:r w:rsidRPr="00C671D8">
        <w:rPr>
          <w:rFonts w:ascii="Times New Roman" w:hAnsi="Times New Roman" w:cs="Times New Roman"/>
          <w:sz w:val="20"/>
          <w:szCs w:val="20"/>
        </w:rPr>
        <w:t>grown</w:t>
      </w:r>
      <w:r w:rsidRPr="00C671D8">
        <w:rPr>
          <w:rFonts w:ascii="Times New Roman" w:hAnsi="Times New Roman" w:cs="Times New Roman"/>
          <w:spacing w:val="-7"/>
          <w:sz w:val="20"/>
          <w:szCs w:val="20"/>
        </w:rPr>
        <w:t xml:space="preserve"> </w:t>
      </w:r>
      <w:r w:rsidRPr="00C671D8">
        <w:rPr>
          <w:rFonts w:ascii="Times New Roman" w:hAnsi="Times New Roman" w:cs="Times New Roman"/>
          <w:sz w:val="20"/>
          <w:szCs w:val="20"/>
        </w:rPr>
        <w:t>rapidly over</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the years.</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They vary widely in regard to size, activity and financial performance. The share capital investment of States</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in</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as</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many as 827 undertakings</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(other than State Electricity Boards and State</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Road</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Transport Corporations)</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is</w:t>
      </w:r>
      <w:r w:rsidRPr="00C671D8">
        <w:rPr>
          <w:rFonts w:ascii="Times New Roman" w:hAnsi="Times New Roman" w:cs="Times New Roman"/>
          <w:spacing w:val="-9"/>
          <w:sz w:val="20"/>
          <w:szCs w:val="20"/>
        </w:rPr>
        <w:t xml:space="preserve"> </w:t>
      </w:r>
      <w:r w:rsidRPr="00C671D8">
        <w:rPr>
          <w:rFonts w:ascii="Times New Roman" w:hAnsi="Times New Roman" w:cs="Times New Roman"/>
          <w:sz w:val="20"/>
          <w:szCs w:val="20"/>
        </w:rPr>
        <w:t>estimated</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at</w:t>
      </w:r>
      <w:r w:rsidRPr="00C671D8">
        <w:rPr>
          <w:rFonts w:ascii="Times New Roman" w:hAnsi="Times New Roman" w:cs="Times New Roman"/>
          <w:spacing w:val="-4"/>
          <w:sz w:val="20"/>
          <w:szCs w:val="20"/>
        </w:rPr>
        <w:t xml:space="preserve"> </w:t>
      </w:r>
      <w:r w:rsidRPr="00C671D8">
        <w:rPr>
          <w:rFonts w:ascii="Times New Roman" w:hAnsi="Times New Roman" w:cs="Times New Roman"/>
          <w:sz w:val="20"/>
          <w:szCs w:val="20"/>
        </w:rPr>
        <w:t>Rs.5164</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crores</w:t>
      </w:r>
      <w:r w:rsidRPr="00C671D8">
        <w:rPr>
          <w:rFonts w:ascii="Times New Roman" w:hAnsi="Times New Roman" w:cs="Times New Roman"/>
          <w:spacing w:val="-6"/>
          <w:sz w:val="20"/>
          <w:szCs w:val="20"/>
        </w:rPr>
        <w:t xml:space="preserve"> </w:t>
      </w:r>
      <w:r w:rsidRPr="00C671D8">
        <w:rPr>
          <w:rFonts w:ascii="Times New Roman" w:hAnsi="Times New Roman" w:cs="Times New Roman"/>
          <w:sz w:val="20"/>
          <w:szCs w:val="20"/>
        </w:rPr>
        <w:t>at</w:t>
      </w:r>
      <w:r w:rsidRPr="00C671D8">
        <w:rPr>
          <w:rFonts w:ascii="Times New Roman" w:hAnsi="Times New Roman" w:cs="Times New Roman"/>
          <w:spacing w:val="-12"/>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11"/>
          <w:sz w:val="20"/>
          <w:szCs w:val="20"/>
        </w:rPr>
        <w:t xml:space="preserve"> </w:t>
      </w:r>
      <w:r w:rsidRPr="00C671D8">
        <w:rPr>
          <w:rFonts w:ascii="Times New Roman" w:hAnsi="Times New Roman" w:cs="Times New Roman"/>
          <w:sz w:val="20"/>
          <w:szCs w:val="20"/>
        </w:rPr>
        <w:t>end</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of 1988-89. A statement giving the State-wise break-up of enterprises and</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investments</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is given</w:t>
      </w:r>
      <w:r w:rsidRPr="00C671D8">
        <w:rPr>
          <w:rFonts w:ascii="Times New Roman" w:hAnsi="Times New Roman" w:cs="Times New Roman"/>
          <w:spacing w:val="-7"/>
          <w:sz w:val="20"/>
          <w:szCs w:val="20"/>
        </w:rPr>
        <w:t xml:space="preserve"> </w:t>
      </w:r>
      <w:r w:rsidRPr="00C671D8">
        <w:rPr>
          <w:rFonts w:ascii="Times New Roman" w:hAnsi="Times New Roman" w:cs="Times New Roman"/>
          <w:sz w:val="20"/>
          <w:szCs w:val="20"/>
        </w:rPr>
        <w:t>in Annexure III.3.</w:t>
      </w:r>
    </w:p>
    <w:p w14:paraId="1AA5B02E" w14:textId="2A0431B7" w:rsidR="0099562E" w:rsidRPr="00C671D8" w:rsidRDefault="0099562E" w:rsidP="00403A74">
      <w:pPr>
        <w:pStyle w:val="BodyText"/>
        <w:tabs>
          <w:tab w:val="left" w:pos="965"/>
          <w:tab w:val="left" w:pos="1089"/>
          <w:tab w:val="left" w:pos="2051"/>
          <w:tab w:val="left" w:pos="3269"/>
        </w:tabs>
        <w:spacing w:before="120" w:after="120" w:line="240" w:lineRule="exact"/>
        <w:ind w:left="104" w:right="119" w:firstLine="416"/>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Many of these public enterprises continue to make losses and invoke sizeable budgetary support from the governments. It is necessary to </w:t>
      </w:r>
      <w:proofErr w:type="spellStart"/>
      <w:r w:rsidRPr="00C671D8">
        <w:rPr>
          <w:rFonts w:ascii="Times New Roman" w:eastAsiaTheme="majorEastAsia" w:hAnsi="Times New Roman" w:cs="Times New Roman"/>
          <w:sz w:val="20"/>
          <w:szCs w:val="20"/>
        </w:rPr>
        <w:t>realise</w:t>
      </w:r>
      <w:proofErr w:type="spellEnd"/>
      <w:r w:rsidRPr="00C671D8">
        <w:rPr>
          <w:rFonts w:ascii="Times New Roman" w:eastAsiaTheme="majorEastAsia" w:hAnsi="Times New Roman" w:cs="Times New Roman"/>
          <w:sz w:val="20"/>
          <w:szCs w:val="20"/>
        </w:rPr>
        <w:t xml:space="preserve"> that investments in these enterprises are made by </w:t>
      </w:r>
      <w:proofErr w:type="spellStart"/>
      <w:r w:rsidRPr="00C671D8">
        <w:rPr>
          <w:rFonts w:ascii="Times New Roman" w:eastAsiaTheme="majorEastAsia" w:hAnsi="Times New Roman" w:cs="Times New Roman"/>
          <w:sz w:val="20"/>
          <w:szCs w:val="20"/>
        </w:rPr>
        <w:t>drawals</w:t>
      </w:r>
      <w:proofErr w:type="spellEnd"/>
      <w:r w:rsidRPr="00C671D8">
        <w:rPr>
          <w:rFonts w:ascii="Times New Roman" w:eastAsiaTheme="majorEastAsia" w:hAnsi="Times New Roman" w:cs="Times New Roman"/>
          <w:sz w:val="20"/>
          <w:szCs w:val="20"/>
        </w:rPr>
        <w:t xml:space="preserve"> from household savings which could otherwise have gone into productive investments in other areas and therefore, it is necessary that they should generate reasonable returns. While the enterprises in core areas and those of a promotional nature cannot be expected to yield commercial returns, our analysis shows that a large number of non-core and non-promotional enterprises have been making losses year after year. We suggest that the State Governments evolve a</w:t>
      </w:r>
      <w:r w:rsidR="009B4037"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concrete</w:t>
      </w:r>
      <w:r w:rsidR="00190039" w:rsidRPr="00C671D8">
        <w:rPr>
          <w:rFonts w:ascii="Times New Roman" w:eastAsiaTheme="majorEastAsia" w:hAnsi="Times New Roman" w:cs="Times New Roman"/>
          <w:sz w:val="20"/>
          <w:szCs w:val="20"/>
        </w:rPr>
        <w:t xml:space="preserve"> </w:t>
      </w:r>
      <w:proofErr w:type="spellStart"/>
      <w:r w:rsidRPr="00C671D8">
        <w:rPr>
          <w:rFonts w:ascii="Times New Roman" w:eastAsiaTheme="majorEastAsia" w:hAnsi="Times New Roman" w:cs="Times New Roman"/>
          <w:sz w:val="20"/>
          <w:szCs w:val="20"/>
        </w:rPr>
        <w:t>programme</w:t>
      </w:r>
      <w:proofErr w:type="spellEnd"/>
      <w:r w:rsidR="00190039"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 xml:space="preserve">of restructuring the enterprises to check the drain on the exchequer. Those units which could be made commercially viable by financial restructuring could, if required, even be assisted by injecting some capital on a </w:t>
      </w:r>
      <w:proofErr w:type="gramStart"/>
      <w:r w:rsidRPr="00C671D8">
        <w:rPr>
          <w:rFonts w:ascii="Times New Roman" w:eastAsiaTheme="majorEastAsia" w:hAnsi="Times New Roman" w:cs="Times New Roman"/>
          <w:sz w:val="20"/>
          <w:szCs w:val="20"/>
        </w:rPr>
        <w:t>one time</w:t>
      </w:r>
      <w:proofErr w:type="gramEnd"/>
      <w:r w:rsidRPr="00C671D8">
        <w:rPr>
          <w:rFonts w:ascii="Times New Roman" w:eastAsiaTheme="majorEastAsia" w:hAnsi="Times New Roman" w:cs="Times New Roman"/>
          <w:sz w:val="20"/>
          <w:szCs w:val="20"/>
        </w:rPr>
        <w:t xml:space="preserve"> basis. At the same time, those units which are inherently unsound must be phased out. We are fully conscious of several complex issues, including the human ones, involved in this exercise. But the situation is far too serious to warrant any complacency. One cannot countenance this kind of wastage of resources which are badly needed for the provision of basic services like water supply, primary education and health care for all the people of the States. To the extent a State Government is unwilling to cut these losses, they would have to be largely borne by the citizens of that State themselves. Perennial budgetary support for undertakings in the non-core, non-promotional areas </w:t>
      </w:r>
      <w:proofErr w:type="gramStart"/>
      <w:r w:rsidRPr="00C671D8">
        <w:rPr>
          <w:rFonts w:ascii="Times New Roman" w:eastAsiaTheme="majorEastAsia" w:hAnsi="Times New Roman" w:cs="Times New Roman"/>
          <w:sz w:val="20"/>
          <w:szCs w:val="20"/>
        </w:rPr>
        <w:t>undermines</w:t>
      </w:r>
      <w:proofErr w:type="gramEnd"/>
      <w:r w:rsidRPr="00C671D8">
        <w:rPr>
          <w:rFonts w:ascii="Times New Roman" w:eastAsiaTheme="majorEastAsia" w:hAnsi="Times New Roman" w:cs="Times New Roman"/>
          <w:sz w:val="20"/>
          <w:szCs w:val="20"/>
        </w:rPr>
        <w:t xml:space="preserve"> our capacity to fulfil the national commitment to ensuring social justice.</w:t>
      </w:r>
    </w:p>
    <w:p w14:paraId="6A2B71D7" w14:textId="7271CFF2" w:rsidR="009B4037" w:rsidRPr="00C671D8" w:rsidRDefault="009B4037" w:rsidP="00403A74">
      <w:pPr>
        <w:pStyle w:val="BodyText"/>
        <w:spacing w:before="120" w:after="120" w:line="240" w:lineRule="exact"/>
        <w:ind w:left="86" w:right="14" w:firstLine="454"/>
        <w:jc w:val="both"/>
        <w:rPr>
          <w:rFonts w:ascii="Times New Roman" w:hAnsi="Times New Roman" w:cs="Times New Roman"/>
          <w:sz w:val="20"/>
          <w:szCs w:val="20"/>
        </w:rPr>
      </w:pPr>
      <w:r w:rsidRPr="00C671D8">
        <w:rPr>
          <w:rFonts w:ascii="Times New Roman" w:eastAsiaTheme="majorEastAsia" w:hAnsi="Times New Roman" w:cs="Times New Roman"/>
          <w:sz w:val="20"/>
          <w:szCs w:val="20"/>
        </w:rPr>
        <w:t xml:space="preserve">We are aware of the fact that in a developing economy like ours, sizable investments, not only in core areas but also in promotional ventures, are imperative. In fact, the States have been investing in a large number of enterprises with the primary objective of encouraging various traditional crafts such as handlooms, </w:t>
      </w:r>
      <w:proofErr w:type="gramStart"/>
      <w:r w:rsidRPr="00C671D8">
        <w:rPr>
          <w:rFonts w:ascii="Times New Roman" w:eastAsiaTheme="majorEastAsia" w:hAnsi="Times New Roman" w:cs="Times New Roman"/>
          <w:sz w:val="20"/>
          <w:szCs w:val="20"/>
        </w:rPr>
        <w:t>carpet ,weaving</w:t>
      </w:r>
      <w:proofErr w:type="gramEnd"/>
      <w:r w:rsidRPr="00C671D8">
        <w:rPr>
          <w:rFonts w:ascii="Times New Roman" w:eastAsiaTheme="majorEastAsia" w:hAnsi="Times New Roman" w:cs="Times New Roman"/>
          <w:sz w:val="20"/>
          <w:szCs w:val="20"/>
        </w:rPr>
        <w:t xml:space="preserve">, wood carving, leather goods, </w:t>
      </w:r>
      <w:r w:rsidRPr="00C671D8">
        <w:rPr>
          <w:rFonts w:ascii="Times New Roman" w:eastAsiaTheme="majorEastAsia" w:hAnsi="Times New Roman" w:cs="Times New Roman"/>
          <w:sz w:val="20"/>
          <w:szCs w:val="20"/>
        </w:rPr>
        <w:lastRenderedPageBreak/>
        <w:t xml:space="preserve">bronzeware and gems and </w:t>
      </w:r>
      <w:proofErr w:type="spellStart"/>
      <w:r w:rsidRPr="00C671D8">
        <w:rPr>
          <w:rFonts w:ascii="Times New Roman" w:eastAsiaTheme="majorEastAsia" w:hAnsi="Times New Roman" w:cs="Times New Roman"/>
          <w:sz w:val="20"/>
          <w:szCs w:val="20"/>
        </w:rPr>
        <w:t>jewellery</w:t>
      </w:r>
      <w:proofErr w:type="spellEnd"/>
      <w:r w:rsidRPr="00C671D8">
        <w:rPr>
          <w:rFonts w:ascii="Times New Roman" w:eastAsiaTheme="majorEastAsia" w:hAnsi="Times New Roman" w:cs="Times New Roman"/>
          <w:sz w:val="20"/>
          <w:szCs w:val="20"/>
        </w:rPr>
        <w:t xml:space="preserve"> making. These activities serve an important social purpose and should not be viewed</w:t>
      </w:r>
      <w:r w:rsidRPr="00C671D8">
        <w:rPr>
          <w:rFonts w:ascii="Times New Roman" w:hAnsi="Times New Roman" w:cs="Times New Roman"/>
          <w:sz w:val="20"/>
          <w:szCs w:val="20"/>
        </w:rPr>
        <w:t xml:space="preserve"> purely commercially. Nevertheless, the commercial elements</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in</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these</w:t>
      </w:r>
      <w:r w:rsidRPr="00C671D8">
        <w:rPr>
          <w:rFonts w:ascii="Times New Roman" w:hAnsi="Times New Roman" w:cs="Times New Roman"/>
          <w:spacing w:val="20"/>
          <w:sz w:val="20"/>
          <w:szCs w:val="20"/>
        </w:rPr>
        <w:t xml:space="preserve"> </w:t>
      </w:r>
      <w:r w:rsidRPr="00C671D8">
        <w:rPr>
          <w:rFonts w:ascii="Times New Roman" w:hAnsi="Times New Roman" w:cs="Times New Roman"/>
          <w:sz w:val="20"/>
          <w:szCs w:val="20"/>
        </w:rPr>
        <w:t>operations</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should</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be</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adequate</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to</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break even. Similarly, financial</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enterprises</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have promotional elements and</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therefore cannot be expected to</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generate returns</w:t>
      </w:r>
      <w:r w:rsidRPr="00C671D8">
        <w:rPr>
          <w:rFonts w:ascii="Times New Roman" w:hAnsi="Times New Roman" w:cs="Times New Roman"/>
          <w:spacing w:val="-4"/>
          <w:sz w:val="20"/>
          <w:szCs w:val="20"/>
        </w:rPr>
        <w:t xml:space="preserve"> </w:t>
      </w:r>
      <w:r w:rsidRPr="00C671D8">
        <w:rPr>
          <w:rFonts w:ascii="Times New Roman" w:hAnsi="Times New Roman" w:cs="Times New Roman"/>
          <w:sz w:val="20"/>
          <w:szCs w:val="20"/>
        </w:rPr>
        <w:t>at commercial rates. Considering this, we find ourselves</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in</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agreement</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with</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norms</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adopted by</w:t>
      </w:r>
      <w:r w:rsidRPr="00C671D8">
        <w:rPr>
          <w:rFonts w:ascii="Times New Roman" w:hAnsi="Times New Roman" w:cs="Times New Roman"/>
          <w:spacing w:val="11"/>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9"/>
          <w:sz w:val="20"/>
          <w:szCs w:val="20"/>
        </w:rPr>
        <w:t xml:space="preserve"> </w:t>
      </w:r>
      <w:r w:rsidRPr="00C671D8">
        <w:rPr>
          <w:rFonts w:ascii="Times New Roman" w:hAnsi="Times New Roman" w:cs="Times New Roman"/>
          <w:sz w:val="20"/>
          <w:szCs w:val="20"/>
        </w:rPr>
        <w:t>last Commission. Consequently,</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like</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7"/>
          <w:sz w:val="20"/>
          <w:szCs w:val="20"/>
        </w:rPr>
        <w:t xml:space="preserve"> </w:t>
      </w:r>
      <w:r w:rsidRPr="00C671D8">
        <w:rPr>
          <w:rFonts w:ascii="Times New Roman" w:hAnsi="Times New Roman" w:cs="Times New Roman"/>
          <w:sz w:val="20"/>
          <w:szCs w:val="20"/>
        </w:rPr>
        <w:t>last</w:t>
      </w:r>
      <w:r w:rsidRPr="00C671D8">
        <w:rPr>
          <w:rFonts w:ascii="Times New Roman" w:hAnsi="Times New Roman" w:cs="Times New Roman"/>
          <w:spacing w:val="-8"/>
          <w:sz w:val="20"/>
          <w:szCs w:val="20"/>
        </w:rPr>
        <w:t xml:space="preserve"> </w:t>
      </w:r>
      <w:r w:rsidRPr="00C671D8">
        <w:rPr>
          <w:rFonts w:ascii="Times New Roman" w:hAnsi="Times New Roman" w:cs="Times New Roman"/>
          <w:sz w:val="20"/>
          <w:szCs w:val="20"/>
        </w:rPr>
        <w:t>Commission, we have classified investments into three categories - namely, promotional,</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financial</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and commercial</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 and have</w:t>
      </w:r>
      <w:r w:rsidRPr="00C671D8">
        <w:rPr>
          <w:rFonts w:ascii="Times New Roman" w:hAnsi="Times New Roman" w:cs="Times New Roman"/>
          <w:spacing w:val="35"/>
          <w:sz w:val="20"/>
          <w:szCs w:val="20"/>
        </w:rPr>
        <w:t xml:space="preserve"> </w:t>
      </w:r>
      <w:r w:rsidRPr="00C671D8">
        <w:rPr>
          <w:rFonts w:ascii="Times New Roman" w:hAnsi="Times New Roman" w:cs="Times New Roman"/>
          <w:sz w:val="20"/>
          <w:szCs w:val="20"/>
        </w:rPr>
        <w:t>worked</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out</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dividends at zero,</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3</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per</w:t>
      </w:r>
      <w:r w:rsidRPr="00C671D8">
        <w:rPr>
          <w:rFonts w:ascii="Times New Roman" w:hAnsi="Times New Roman" w:cs="Times New Roman"/>
          <w:spacing w:val="-6"/>
          <w:sz w:val="20"/>
          <w:szCs w:val="20"/>
        </w:rPr>
        <w:t xml:space="preserve"> </w:t>
      </w:r>
      <w:r w:rsidRPr="00C671D8">
        <w:rPr>
          <w:rFonts w:ascii="Times New Roman" w:hAnsi="Times New Roman" w:cs="Times New Roman"/>
          <w:sz w:val="20"/>
          <w:szCs w:val="20"/>
        </w:rPr>
        <w:t>cent and</w:t>
      </w:r>
      <w:r w:rsidRPr="00C671D8">
        <w:rPr>
          <w:rFonts w:ascii="Times New Roman" w:hAnsi="Times New Roman" w:cs="Times New Roman"/>
          <w:spacing w:val="-9"/>
          <w:sz w:val="20"/>
          <w:szCs w:val="20"/>
        </w:rPr>
        <w:t xml:space="preserve"> </w:t>
      </w:r>
      <w:r w:rsidRPr="00C671D8">
        <w:rPr>
          <w:rFonts w:ascii="Times New Roman" w:hAnsi="Times New Roman" w:cs="Times New Roman"/>
          <w:sz w:val="20"/>
          <w:szCs w:val="20"/>
        </w:rPr>
        <w:t>5</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per cent,</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respectively, for</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the three categories.</w:t>
      </w:r>
    </w:p>
    <w:p w14:paraId="7A5F0A7E" w14:textId="0593F0CC" w:rsidR="009B4037" w:rsidRPr="00C671D8" w:rsidRDefault="009B4037" w:rsidP="00403A74">
      <w:pPr>
        <w:pStyle w:val="BodyText"/>
        <w:tabs>
          <w:tab w:val="left" w:pos="776"/>
          <w:tab w:val="left" w:pos="856"/>
          <w:tab w:val="left" w:pos="1452"/>
          <w:tab w:val="left" w:pos="2359"/>
          <w:tab w:val="left" w:pos="3459"/>
          <w:tab w:val="left" w:pos="3562"/>
          <w:tab w:val="left" w:pos="3959"/>
        </w:tabs>
        <w:spacing w:before="120" w:after="120" w:line="240" w:lineRule="exact"/>
        <w:ind w:left="89" w:firstLine="361"/>
        <w:jc w:val="both"/>
        <w:rPr>
          <w:rFonts w:ascii="Times New Roman" w:hAnsi="Times New Roman" w:cs="Times New Roman"/>
          <w:sz w:val="20"/>
          <w:szCs w:val="20"/>
        </w:rPr>
      </w:pPr>
      <w:r w:rsidRPr="00C671D8">
        <w:rPr>
          <w:rFonts w:ascii="Times New Roman" w:hAnsi="Times New Roman" w:cs="Times New Roman"/>
          <w:sz w:val="20"/>
          <w:szCs w:val="20"/>
        </w:rPr>
        <w:t>With regard to investments in cooperatives also we have followed the approach of the last Commission. Thus, investment in Cooperative Banks (including land developmental banks), Credit Societies, Sugar Mills, Spinning Mills and other Industrial Cooperatives have been reckoned to generate returns at the rate of 5 per cent. Cooperatives engaged in processing, warehousing,</w:t>
      </w:r>
      <w:r w:rsidRPr="00C671D8">
        <w:rPr>
          <w:rFonts w:ascii="Times New Roman" w:hAnsi="Times New Roman" w:cs="Times New Roman"/>
          <w:sz w:val="20"/>
          <w:szCs w:val="20"/>
        </w:rPr>
        <w:tab/>
        <w:t xml:space="preserve">marketing and housing activities and consumer societies are reckoned to yield a return of 3 per cent. No dividend has been taken into account from the investments in dairy farming, fishermen societies, </w:t>
      </w:r>
      <w:proofErr w:type="spellStart"/>
      <w:r w:rsidRPr="00C671D8">
        <w:rPr>
          <w:rFonts w:ascii="Times New Roman" w:hAnsi="Times New Roman" w:cs="Times New Roman"/>
          <w:sz w:val="20"/>
          <w:szCs w:val="20"/>
        </w:rPr>
        <w:t>labour</w:t>
      </w:r>
      <w:proofErr w:type="spellEnd"/>
      <w:r w:rsidRPr="00C671D8">
        <w:rPr>
          <w:rFonts w:ascii="Times New Roman" w:hAnsi="Times New Roman" w:cs="Times New Roman"/>
          <w:sz w:val="20"/>
          <w:szCs w:val="20"/>
        </w:rPr>
        <w:t xml:space="preserve"> and cooperatives </w:t>
      </w:r>
      <w:proofErr w:type="spellStart"/>
      <w:r w:rsidRPr="00C671D8">
        <w:rPr>
          <w:rFonts w:ascii="Times New Roman" w:hAnsi="Times New Roman" w:cs="Times New Roman"/>
          <w:sz w:val="20"/>
          <w:szCs w:val="20"/>
        </w:rPr>
        <w:t>organised</w:t>
      </w:r>
      <w:proofErr w:type="spellEnd"/>
      <w:r w:rsidRPr="00C671D8">
        <w:rPr>
          <w:rFonts w:ascii="Times New Roman" w:hAnsi="Times New Roman" w:cs="Times New Roman"/>
          <w:sz w:val="20"/>
          <w:szCs w:val="20"/>
        </w:rPr>
        <w:t xml:space="preserve"> as part of the </w:t>
      </w:r>
      <w:proofErr w:type="spellStart"/>
      <w:r w:rsidRPr="00C671D8">
        <w:rPr>
          <w:rFonts w:ascii="Times New Roman" w:hAnsi="Times New Roman" w:cs="Times New Roman"/>
          <w:sz w:val="20"/>
          <w:szCs w:val="20"/>
        </w:rPr>
        <w:t>programme</w:t>
      </w:r>
      <w:proofErr w:type="spellEnd"/>
      <w:r w:rsidRPr="00C671D8">
        <w:rPr>
          <w:rFonts w:ascii="Times New Roman" w:hAnsi="Times New Roman" w:cs="Times New Roman"/>
          <w:sz w:val="20"/>
          <w:szCs w:val="20"/>
        </w:rPr>
        <w:t xml:space="preserve"> on Tribal Areas Sub-Plan. However, in the case of cooperative's which could not be fitted into any of the three categories for want of information, we have adopted 3 per cent return in our calculations. The amount of dividend estimated for the year 1989-90 is shown in Annexure III.4.</w:t>
      </w:r>
    </w:p>
    <w:p w14:paraId="0172FE57" w14:textId="5BA58652" w:rsidR="009B4037" w:rsidRPr="00C671D8" w:rsidRDefault="009B4037" w:rsidP="00403A74">
      <w:pPr>
        <w:pStyle w:val="BodyText"/>
        <w:numPr>
          <w:ilvl w:val="0"/>
          <w:numId w:val="34"/>
        </w:numPr>
        <w:spacing w:before="120" w:after="120" w:line="240" w:lineRule="exact"/>
        <w:ind w:left="284" w:right="122" w:hanging="284"/>
        <w:jc w:val="both"/>
        <w:rPr>
          <w:rFonts w:ascii="Times New Roman" w:hAnsi="Times New Roman" w:cs="Times New Roman"/>
          <w:sz w:val="20"/>
          <w:szCs w:val="20"/>
        </w:rPr>
      </w:pPr>
      <w:r w:rsidRPr="00C671D8">
        <w:rPr>
          <w:rFonts w:ascii="Times New Roman" w:hAnsi="Times New Roman" w:cs="Times New Roman"/>
          <w:i/>
          <w:iCs/>
          <w:sz w:val="20"/>
          <w:szCs w:val="20"/>
        </w:rPr>
        <w:t>Revenue from forests:</w:t>
      </w:r>
      <w:r w:rsidRPr="00C671D8">
        <w:rPr>
          <w:rFonts w:ascii="Times New Roman" w:hAnsi="Times New Roman" w:cs="Times New Roman"/>
          <w:i/>
          <w:iCs/>
          <w:spacing w:val="40"/>
          <w:sz w:val="20"/>
          <w:szCs w:val="20"/>
        </w:rPr>
        <w:t xml:space="preserve"> </w:t>
      </w:r>
      <w:r w:rsidRPr="00C671D8">
        <w:rPr>
          <w:rFonts w:ascii="Times New Roman" w:hAnsi="Times New Roman" w:cs="Times New Roman"/>
          <w:sz w:val="20"/>
          <w:szCs w:val="20"/>
        </w:rPr>
        <w:t>Estimation of revenue receipts from forests poses</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some</w:t>
      </w:r>
      <w:r w:rsidRPr="00C671D8">
        <w:rPr>
          <w:rFonts w:ascii="Times New Roman" w:hAnsi="Times New Roman" w:cs="Times New Roman"/>
          <w:spacing w:val="-4"/>
          <w:sz w:val="20"/>
          <w:szCs w:val="20"/>
        </w:rPr>
        <w:t xml:space="preserve"> </w:t>
      </w:r>
      <w:r w:rsidRPr="00C671D8">
        <w:rPr>
          <w:rFonts w:ascii="Times New Roman" w:hAnsi="Times New Roman" w:cs="Times New Roman"/>
          <w:sz w:val="20"/>
          <w:szCs w:val="20"/>
        </w:rPr>
        <w:t>serious</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policy</w:t>
      </w:r>
      <w:r w:rsidRPr="00C671D8">
        <w:rPr>
          <w:rFonts w:ascii="Times New Roman" w:hAnsi="Times New Roman" w:cs="Times New Roman"/>
          <w:spacing w:val="-6"/>
          <w:sz w:val="20"/>
          <w:szCs w:val="20"/>
        </w:rPr>
        <w:t xml:space="preserve"> </w:t>
      </w:r>
      <w:r w:rsidRPr="00C671D8">
        <w:rPr>
          <w:rFonts w:ascii="Times New Roman" w:hAnsi="Times New Roman" w:cs="Times New Roman"/>
          <w:sz w:val="20"/>
          <w:szCs w:val="20"/>
        </w:rPr>
        <w:t>issue. The conservation</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of</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forests to maintain ecological balance</w:t>
      </w:r>
      <w:r w:rsidRPr="00C671D8">
        <w:rPr>
          <w:rFonts w:ascii="Times New Roman" w:hAnsi="Times New Roman" w:cs="Times New Roman"/>
          <w:spacing w:val="-1"/>
          <w:sz w:val="20"/>
          <w:szCs w:val="20"/>
        </w:rPr>
        <w:t xml:space="preserve"> </w:t>
      </w:r>
      <w:r w:rsidRPr="00C671D8">
        <w:rPr>
          <w:rFonts w:ascii="Times New Roman" w:hAnsi="Times New Roman" w:cs="Times New Roman"/>
          <w:sz w:val="20"/>
          <w:szCs w:val="20"/>
        </w:rPr>
        <w:t>and</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prevent environmental degradation has, in recent years, assumed an</w:t>
      </w:r>
      <w:r w:rsidRPr="00C671D8">
        <w:rPr>
          <w:rFonts w:ascii="Times New Roman" w:hAnsi="Times New Roman" w:cs="Times New Roman"/>
          <w:spacing w:val="-3"/>
          <w:sz w:val="20"/>
          <w:szCs w:val="20"/>
        </w:rPr>
        <w:t xml:space="preserve"> </w:t>
      </w:r>
      <w:r w:rsidRPr="00C671D8">
        <w:rPr>
          <w:rFonts w:ascii="Times New Roman" w:hAnsi="Times New Roman" w:cs="Times New Roman"/>
          <w:sz w:val="20"/>
          <w:szCs w:val="20"/>
        </w:rPr>
        <w:t>important</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policy perspective. Undoubtedly, the nation's</w:t>
      </w:r>
      <w:r w:rsidRPr="00C671D8">
        <w:rPr>
          <w:rFonts w:ascii="Times New Roman" w:hAnsi="Times New Roman" w:cs="Times New Roman"/>
          <w:spacing w:val="-4"/>
          <w:sz w:val="20"/>
          <w:szCs w:val="20"/>
        </w:rPr>
        <w:t xml:space="preserve"> </w:t>
      </w:r>
      <w:r w:rsidRPr="00C671D8">
        <w:rPr>
          <w:rFonts w:ascii="Times New Roman" w:hAnsi="Times New Roman" w:cs="Times New Roman"/>
          <w:sz w:val="20"/>
          <w:szCs w:val="20"/>
        </w:rPr>
        <w:t>forest</w:t>
      </w:r>
      <w:r w:rsidRPr="00C671D8">
        <w:rPr>
          <w:rFonts w:ascii="Times New Roman" w:hAnsi="Times New Roman" w:cs="Times New Roman"/>
          <w:spacing w:val="-7"/>
          <w:sz w:val="20"/>
          <w:szCs w:val="20"/>
        </w:rPr>
        <w:t xml:space="preserve"> </w:t>
      </w:r>
      <w:r w:rsidRPr="00C671D8">
        <w:rPr>
          <w:rFonts w:ascii="Times New Roman" w:hAnsi="Times New Roman" w:cs="Times New Roman"/>
          <w:sz w:val="20"/>
          <w:szCs w:val="20"/>
        </w:rPr>
        <w:t>wealth</w:t>
      </w:r>
      <w:r w:rsidRPr="00C671D8">
        <w:rPr>
          <w:rFonts w:ascii="Times New Roman" w:hAnsi="Times New Roman" w:cs="Times New Roman"/>
          <w:spacing w:val="-10"/>
          <w:sz w:val="20"/>
          <w:szCs w:val="20"/>
        </w:rPr>
        <w:t xml:space="preserve"> </w:t>
      </w:r>
      <w:r w:rsidRPr="00C671D8">
        <w:rPr>
          <w:rFonts w:ascii="Times New Roman" w:hAnsi="Times New Roman" w:cs="Times New Roman"/>
          <w:sz w:val="20"/>
          <w:szCs w:val="20"/>
        </w:rPr>
        <w:t>has been subject to rapid depletion due</w:t>
      </w:r>
      <w:r w:rsidRPr="00C671D8">
        <w:rPr>
          <w:rFonts w:ascii="Times New Roman" w:hAnsi="Times New Roman" w:cs="Times New Roman"/>
          <w:spacing w:val="-7"/>
          <w:sz w:val="20"/>
          <w:szCs w:val="20"/>
        </w:rPr>
        <w:t xml:space="preserve"> </w:t>
      </w:r>
      <w:r w:rsidRPr="00C671D8">
        <w:rPr>
          <w:rFonts w:ascii="Times New Roman" w:hAnsi="Times New Roman" w:cs="Times New Roman"/>
          <w:sz w:val="20"/>
          <w:szCs w:val="20"/>
        </w:rPr>
        <w:t>to indiscriminate felling of</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trees, thefts</w:t>
      </w:r>
      <w:r w:rsidRPr="00C671D8">
        <w:rPr>
          <w:rFonts w:ascii="Times New Roman" w:hAnsi="Times New Roman" w:cs="Times New Roman"/>
          <w:spacing w:val="-2"/>
          <w:sz w:val="20"/>
          <w:szCs w:val="20"/>
        </w:rPr>
        <w:t xml:space="preserve"> </w:t>
      </w:r>
      <w:r w:rsidRPr="00C671D8">
        <w:rPr>
          <w:rFonts w:ascii="Times New Roman" w:hAnsi="Times New Roman" w:cs="Times New Roman"/>
          <w:sz w:val="20"/>
          <w:szCs w:val="20"/>
        </w:rPr>
        <w:t>and extractions. In</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fact,</w:t>
      </w:r>
      <w:r w:rsidRPr="00C671D8">
        <w:rPr>
          <w:rFonts w:ascii="Times New Roman" w:hAnsi="Times New Roman" w:cs="Times New Roman"/>
          <w:spacing w:val="-2"/>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7"/>
          <w:sz w:val="20"/>
          <w:szCs w:val="20"/>
        </w:rPr>
        <w:t xml:space="preserve"> </w:t>
      </w:r>
      <w:r w:rsidRPr="00C671D8">
        <w:rPr>
          <w:rFonts w:ascii="Times New Roman" w:hAnsi="Times New Roman" w:cs="Times New Roman"/>
          <w:sz w:val="20"/>
          <w:szCs w:val="20"/>
        </w:rPr>
        <w:t>Government</w:t>
      </w:r>
      <w:r w:rsidRPr="00C671D8">
        <w:rPr>
          <w:rFonts w:ascii="Times New Roman" w:hAnsi="Times New Roman" w:cs="Times New Roman"/>
          <w:spacing w:val="20"/>
          <w:sz w:val="20"/>
          <w:szCs w:val="20"/>
        </w:rPr>
        <w:t xml:space="preserve"> </w:t>
      </w:r>
      <w:r w:rsidRPr="00C671D8">
        <w:rPr>
          <w:rFonts w:ascii="Times New Roman" w:hAnsi="Times New Roman" w:cs="Times New Roman"/>
          <w:sz w:val="20"/>
          <w:szCs w:val="20"/>
        </w:rPr>
        <w:t xml:space="preserve">of Madhya Pradesh has drawn our attention to a resolution adopted in the 22nd meeting of Central Board of Forestry held on December 7-8, 1987 and attended by the State Forest Ministers, suggesting that felling of trees should be banned </w:t>
      </w:r>
      <w:proofErr w:type="gramStart"/>
      <w:r w:rsidRPr="00C671D8">
        <w:rPr>
          <w:rFonts w:ascii="Times New Roman" w:hAnsi="Times New Roman" w:cs="Times New Roman"/>
          <w:sz w:val="20"/>
          <w:szCs w:val="20"/>
        </w:rPr>
        <w:t>and  the</w:t>
      </w:r>
      <w:proofErr w:type="gramEnd"/>
      <w:r w:rsidRPr="00C671D8">
        <w:rPr>
          <w:rFonts w:ascii="Times New Roman" w:hAnsi="Times New Roman" w:cs="Times New Roman"/>
          <w:sz w:val="20"/>
          <w:szCs w:val="20"/>
        </w:rPr>
        <w:t xml:space="preserve"> Finance Commission should compensate the States for the loss of revenue. We </w:t>
      </w:r>
      <w:proofErr w:type="spellStart"/>
      <w:r w:rsidRPr="00C671D8">
        <w:rPr>
          <w:rFonts w:ascii="Times New Roman" w:hAnsi="Times New Roman" w:cs="Times New Roman"/>
          <w:sz w:val="20"/>
          <w:szCs w:val="20"/>
        </w:rPr>
        <w:t>recognise</w:t>
      </w:r>
      <w:proofErr w:type="spellEnd"/>
      <w:r w:rsidRPr="00C671D8">
        <w:rPr>
          <w:rFonts w:ascii="Times New Roman" w:hAnsi="Times New Roman" w:cs="Times New Roman"/>
          <w:sz w:val="20"/>
          <w:szCs w:val="20"/>
        </w:rPr>
        <w:t xml:space="preserve"> the merit in this argument. However, in our estimation, some legitimate felling of trees would continue and hence we have projected the revenue receipts at the levels prevailing in 1988- 89 as indicated in the budget estimates of the States.</w:t>
      </w:r>
    </w:p>
    <w:p w14:paraId="6D11E49E" w14:textId="2B92347D" w:rsidR="009B4037" w:rsidRPr="00C671D8" w:rsidRDefault="009B4037" w:rsidP="00403A74">
      <w:pPr>
        <w:pStyle w:val="BodyText"/>
        <w:numPr>
          <w:ilvl w:val="0"/>
          <w:numId w:val="34"/>
        </w:numPr>
        <w:spacing w:before="120" w:after="120" w:line="240" w:lineRule="exact"/>
        <w:ind w:left="284" w:right="122" w:hanging="284"/>
        <w:jc w:val="both"/>
        <w:rPr>
          <w:rFonts w:ascii="Times New Roman" w:hAnsi="Times New Roman" w:cs="Times New Roman"/>
          <w:sz w:val="20"/>
          <w:szCs w:val="20"/>
        </w:rPr>
      </w:pPr>
      <w:r w:rsidRPr="00C671D8">
        <w:rPr>
          <w:rFonts w:ascii="Times New Roman" w:hAnsi="Times New Roman" w:cs="Times New Roman"/>
          <w:i/>
          <w:iCs/>
          <w:sz w:val="20"/>
          <w:szCs w:val="20"/>
        </w:rPr>
        <w:t>Mines and minerals</w:t>
      </w:r>
      <w:r w:rsidRPr="00C671D8">
        <w:rPr>
          <w:rFonts w:ascii="Times New Roman" w:hAnsi="Times New Roman" w:cs="Times New Roman"/>
          <w:sz w:val="20"/>
          <w:szCs w:val="20"/>
        </w:rPr>
        <w:t xml:space="preserve">: As regards royalty from mines and minerals, we have adopted the estimates made by the last Commission suitably adjusted for price increases. In the case of Gujarat and Assam, the receipts from royalty on crude oil as indicated in their budget estimates of 1988-89 have been taken. As regards </w:t>
      </w:r>
      <w:proofErr w:type="spellStart"/>
      <w:r w:rsidRPr="00C671D8">
        <w:rPr>
          <w:rFonts w:ascii="Times New Roman" w:hAnsi="Times New Roman" w:cs="Times New Roman"/>
          <w:sz w:val="20"/>
          <w:szCs w:val="20"/>
        </w:rPr>
        <w:t>cesses</w:t>
      </w:r>
      <w:proofErr w:type="spellEnd"/>
      <w:r w:rsidRPr="00C671D8">
        <w:rPr>
          <w:rFonts w:ascii="Times New Roman" w:hAnsi="Times New Roman" w:cs="Times New Roman"/>
          <w:sz w:val="20"/>
          <w:szCs w:val="20"/>
        </w:rPr>
        <w:t xml:space="preserve"> on minerals, we have projected the receipts at the levels prevailing in 1988-89 as indicated in their budget estimates. For the next report we should be able to </w:t>
      </w:r>
      <w:r w:rsidR="00B266DD" w:rsidRPr="00C671D8">
        <w:rPr>
          <w:rFonts w:ascii="Times New Roman" w:hAnsi="Times New Roman" w:cs="Times New Roman"/>
          <w:sz w:val="20"/>
          <w:szCs w:val="20"/>
        </w:rPr>
        <w:t>independently</w:t>
      </w:r>
      <w:r w:rsidRPr="00C671D8">
        <w:rPr>
          <w:rFonts w:ascii="Times New Roman" w:hAnsi="Times New Roman" w:cs="Times New Roman"/>
          <w:sz w:val="20"/>
          <w:szCs w:val="20"/>
        </w:rPr>
        <w:t xml:space="preserve"> work out the estimates on the basis of</w:t>
      </w:r>
      <w:r w:rsidR="0084163C" w:rsidRPr="00C671D8">
        <w:rPr>
          <w:rFonts w:ascii="Times New Roman" w:hAnsi="Times New Roman" w:cs="Times New Roman"/>
          <w:sz w:val="20"/>
          <w:szCs w:val="20"/>
        </w:rPr>
        <w:t xml:space="preserve"> </w:t>
      </w:r>
      <w:r w:rsidRPr="00C671D8">
        <w:rPr>
          <w:rFonts w:ascii="Times New Roman" w:hAnsi="Times New Roman" w:cs="Times New Roman"/>
          <w:sz w:val="20"/>
          <w:szCs w:val="20"/>
        </w:rPr>
        <w:t>relevant data on minerals yet to be received from the States.</w:t>
      </w:r>
    </w:p>
    <w:p w14:paraId="5F7FC62B" w14:textId="77777777" w:rsidR="009B4037" w:rsidRPr="00C671D8" w:rsidRDefault="009B4037" w:rsidP="00403A74">
      <w:pPr>
        <w:pStyle w:val="BodyText"/>
        <w:numPr>
          <w:ilvl w:val="0"/>
          <w:numId w:val="34"/>
        </w:numPr>
        <w:spacing w:before="120" w:after="120" w:line="240" w:lineRule="exact"/>
        <w:ind w:left="284" w:right="122" w:hanging="284"/>
        <w:jc w:val="both"/>
        <w:rPr>
          <w:rFonts w:ascii="Times New Roman" w:hAnsi="Times New Roman" w:cs="Times New Roman"/>
          <w:sz w:val="20"/>
          <w:szCs w:val="20"/>
        </w:rPr>
      </w:pPr>
      <w:r w:rsidRPr="00C671D8">
        <w:rPr>
          <w:rFonts w:ascii="Times New Roman" w:hAnsi="Times New Roman" w:cs="Times New Roman"/>
          <w:i/>
          <w:iCs/>
          <w:sz w:val="20"/>
          <w:szCs w:val="20"/>
        </w:rPr>
        <w:t xml:space="preserve">Irrigation </w:t>
      </w:r>
      <w:proofErr w:type="gramStart"/>
      <w:r w:rsidRPr="00C671D8">
        <w:rPr>
          <w:rFonts w:ascii="Times New Roman" w:hAnsi="Times New Roman" w:cs="Times New Roman"/>
          <w:i/>
          <w:iCs/>
          <w:sz w:val="20"/>
          <w:szCs w:val="20"/>
        </w:rPr>
        <w:t>receipts :</w:t>
      </w:r>
      <w:proofErr w:type="gramEnd"/>
      <w:r w:rsidRPr="00C671D8">
        <w:rPr>
          <w:rFonts w:ascii="Times New Roman" w:hAnsi="Times New Roman" w:cs="Times New Roman"/>
          <w:sz w:val="20"/>
          <w:szCs w:val="20"/>
        </w:rPr>
        <w:t xml:space="preserve"> An important area, which requires greater attention in the near future, is cost recovery in irrigation. The large investments in irrigation have not been yielding positive returns and have proven to be a major drain on the States' exchequer. On the one hand, overprogramming and non- sequential planning has resulted in spreading resources thinly on several projects with delays in project completion and consequent cost over-runs. On the other hand, water charges have not even covered working expenses, leave alone generating positive returns on these investments. At a stage when further investments in irrigation are required, subsidies of this magnitude cannot be sustained. In fact, even the assumption of the previous Commission that the water rates would at least cover the operational and maintenance costs by 1988-89 has been belied. Keeping this in view, we have not considered any improvement in the norm for 1989-90, but have assumed, like the last Commission, that the working expenses would be fully covered by user charges in 1989-90 except in the case of hill States where the cost of maintenance works is higher. However, some actions have to be initiated to recover higher returns on these investments during the period of the Eighth Five Year Plan.</w:t>
      </w:r>
    </w:p>
    <w:p w14:paraId="1700BF7D" w14:textId="77777777" w:rsidR="009B4037" w:rsidRPr="00C671D8" w:rsidRDefault="009B4037" w:rsidP="00403A74">
      <w:pPr>
        <w:pStyle w:val="BodyText"/>
        <w:numPr>
          <w:ilvl w:val="0"/>
          <w:numId w:val="34"/>
        </w:numPr>
        <w:spacing w:before="120" w:after="120" w:line="240" w:lineRule="exact"/>
        <w:ind w:left="284" w:right="122" w:hanging="284"/>
        <w:jc w:val="both"/>
        <w:rPr>
          <w:rFonts w:ascii="Times New Roman" w:hAnsi="Times New Roman" w:cs="Times New Roman"/>
          <w:sz w:val="20"/>
          <w:szCs w:val="20"/>
        </w:rPr>
      </w:pPr>
      <w:r w:rsidRPr="00C671D8">
        <w:rPr>
          <w:rFonts w:ascii="Times New Roman" w:hAnsi="Times New Roman" w:cs="Times New Roman"/>
          <w:i/>
          <w:iCs/>
          <w:sz w:val="20"/>
          <w:szCs w:val="20"/>
        </w:rPr>
        <w:t>Receipts from Departmental Schemes</w:t>
      </w:r>
      <w:r w:rsidRPr="00C671D8">
        <w:rPr>
          <w:rFonts w:ascii="Times New Roman" w:hAnsi="Times New Roman" w:cs="Times New Roman"/>
          <w:sz w:val="20"/>
          <w:szCs w:val="20"/>
        </w:rPr>
        <w:t>: In some States water supply schemes and milk supply schemes are run departmentally. In the case of these schemes, too, we have retained the norms prescribed by the Eighth Finance Commission. The last Commission had assumed that the losses in 1982-83 would be reduced to 50 per cent by the end of 1988-89. We too have assumed this amount of loss and suitably adjusted it for increases in prices. With regard to milk supply schemes, we have assumed that the receipts would be adequate to cover the expenses and no losses would be incurred. As regards the industrial units run departmentally, we have reckoned a return on capital at the rate of 5 per cent.</w:t>
      </w:r>
    </w:p>
    <w:p w14:paraId="34E8BDCA" w14:textId="596407B6" w:rsidR="001922C2" w:rsidRPr="00C671D8" w:rsidRDefault="009B4037" w:rsidP="00403A74">
      <w:pPr>
        <w:pStyle w:val="BodyText"/>
        <w:numPr>
          <w:ilvl w:val="0"/>
          <w:numId w:val="34"/>
        </w:numPr>
        <w:spacing w:before="120" w:after="120" w:line="240" w:lineRule="exact"/>
        <w:ind w:left="284" w:right="122" w:hanging="284"/>
        <w:jc w:val="both"/>
        <w:rPr>
          <w:rFonts w:ascii="Times New Roman" w:hAnsi="Times New Roman" w:cs="Times New Roman"/>
          <w:sz w:val="20"/>
          <w:szCs w:val="20"/>
        </w:rPr>
      </w:pPr>
      <w:r w:rsidRPr="00C671D8">
        <w:rPr>
          <w:rFonts w:ascii="Times New Roman" w:hAnsi="Times New Roman" w:cs="Times New Roman"/>
          <w:i/>
          <w:iCs/>
          <w:sz w:val="20"/>
          <w:szCs w:val="20"/>
        </w:rPr>
        <w:t xml:space="preserve">Other </w:t>
      </w:r>
      <w:proofErr w:type="gramStart"/>
      <w:r w:rsidRPr="00C671D8">
        <w:rPr>
          <w:rFonts w:ascii="Times New Roman" w:hAnsi="Times New Roman" w:cs="Times New Roman"/>
          <w:i/>
          <w:iCs/>
          <w:sz w:val="20"/>
          <w:szCs w:val="20"/>
        </w:rPr>
        <w:t>receipts</w:t>
      </w:r>
      <w:r w:rsidRPr="00C671D8">
        <w:rPr>
          <w:rFonts w:ascii="Times New Roman" w:hAnsi="Times New Roman" w:cs="Times New Roman"/>
          <w:sz w:val="20"/>
          <w:szCs w:val="20"/>
        </w:rPr>
        <w:t xml:space="preserve"> :</w:t>
      </w:r>
      <w:proofErr w:type="gramEnd"/>
      <w:r w:rsidRPr="00C671D8">
        <w:rPr>
          <w:rFonts w:ascii="Times New Roman" w:hAnsi="Times New Roman" w:cs="Times New Roman"/>
          <w:sz w:val="20"/>
          <w:szCs w:val="20"/>
        </w:rPr>
        <w:t xml:space="preserve"> All other receipts were projected on the basis of the Eighth Commission's norms. The last Commission had assumed 5 per cent growth of revenues in real terms. Their estimates for 1988-89 were adjusted for price increases and projected to 1989-90 assuming 5 per cent growth in real terms and a price increase of 6 per cent.</w:t>
      </w:r>
    </w:p>
    <w:p w14:paraId="654BD481" w14:textId="785E57FE" w:rsidR="009B4037" w:rsidRPr="00C671D8" w:rsidRDefault="009B4037" w:rsidP="00403A74">
      <w:pPr>
        <w:widowControl/>
        <w:autoSpaceDE/>
        <w:autoSpaceDN/>
        <w:spacing w:before="120" w:after="120" w:line="240" w:lineRule="exact"/>
        <w:rPr>
          <w:rFonts w:ascii="Times New Roman" w:hAnsi="Times New Roman" w:cs="Times New Roman"/>
          <w:sz w:val="20"/>
          <w:szCs w:val="20"/>
        </w:rPr>
      </w:pPr>
      <w:r w:rsidRPr="00C671D8">
        <w:rPr>
          <w:rFonts w:ascii="Times New Roman" w:hAnsi="Times New Roman" w:cs="Times New Roman"/>
          <w:b/>
          <w:spacing w:val="-4"/>
          <w:sz w:val="20"/>
          <w:szCs w:val="20"/>
        </w:rPr>
        <w:t>Return</w:t>
      </w:r>
      <w:r w:rsidRPr="00C671D8">
        <w:rPr>
          <w:rFonts w:ascii="Times New Roman" w:hAnsi="Times New Roman" w:cs="Times New Roman"/>
          <w:b/>
          <w:spacing w:val="-5"/>
          <w:sz w:val="20"/>
          <w:szCs w:val="20"/>
        </w:rPr>
        <w:t xml:space="preserve"> </w:t>
      </w:r>
      <w:r w:rsidRPr="00C671D8">
        <w:rPr>
          <w:rFonts w:ascii="Times New Roman" w:hAnsi="Times New Roman" w:cs="Times New Roman"/>
          <w:b/>
          <w:spacing w:val="-4"/>
          <w:sz w:val="20"/>
          <w:szCs w:val="20"/>
        </w:rPr>
        <w:t>on</w:t>
      </w:r>
      <w:r w:rsidRPr="00C671D8">
        <w:rPr>
          <w:rFonts w:ascii="Times New Roman" w:hAnsi="Times New Roman" w:cs="Times New Roman"/>
          <w:b/>
          <w:spacing w:val="-9"/>
          <w:sz w:val="20"/>
          <w:szCs w:val="20"/>
        </w:rPr>
        <w:t xml:space="preserve"> </w:t>
      </w:r>
      <w:r w:rsidRPr="00C671D8">
        <w:rPr>
          <w:rFonts w:ascii="Times New Roman" w:hAnsi="Times New Roman" w:cs="Times New Roman"/>
          <w:b/>
          <w:spacing w:val="-4"/>
          <w:sz w:val="20"/>
          <w:szCs w:val="20"/>
        </w:rPr>
        <w:t>Investments</w:t>
      </w:r>
      <w:r w:rsidRPr="00C671D8">
        <w:rPr>
          <w:rFonts w:ascii="Times New Roman" w:hAnsi="Times New Roman" w:cs="Times New Roman"/>
          <w:b/>
          <w:spacing w:val="14"/>
          <w:sz w:val="20"/>
          <w:szCs w:val="20"/>
        </w:rPr>
        <w:t xml:space="preserve"> </w:t>
      </w:r>
      <w:r w:rsidRPr="00C671D8">
        <w:rPr>
          <w:rFonts w:ascii="Times New Roman" w:hAnsi="Times New Roman" w:cs="Times New Roman"/>
          <w:b/>
          <w:spacing w:val="-4"/>
          <w:sz w:val="20"/>
          <w:szCs w:val="20"/>
        </w:rPr>
        <w:t>in</w:t>
      </w:r>
      <w:r w:rsidRPr="00C671D8">
        <w:rPr>
          <w:rFonts w:ascii="Times New Roman" w:hAnsi="Times New Roman" w:cs="Times New Roman"/>
          <w:b/>
          <w:spacing w:val="-5"/>
          <w:sz w:val="20"/>
          <w:szCs w:val="20"/>
        </w:rPr>
        <w:t xml:space="preserve"> </w:t>
      </w:r>
      <w:r w:rsidRPr="00C671D8">
        <w:rPr>
          <w:rFonts w:ascii="Times New Roman" w:hAnsi="Times New Roman" w:cs="Times New Roman"/>
          <w:b/>
          <w:spacing w:val="-4"/>
          <w:sz w:val="20"/>
          <w:szCs w:val="20"/>
        </w:rPr>
        <w:t>Power</w:t>
      </w:r>
      <w:r w:rsidRPr="00C671D8">
        <w:rPr>
          <w:rFonts w:ascii="Times New Roman" w:hAnsi="Times New Roman" w:cs="Times New Roman"/>
          <w:b/>
          <w:spacing w:val="-1"/>
          <w:sz w:val="20"/>
          <w:szCs w:val="20"/>
        </w:rPr>
        <w:t xml:space="preserve"> </w:t>
      </w:r>
      <w:r w:rsidRPr="00C671D8">
        <w:rPr>
          <w:rFonts w:ascii="Times New Roman" w:hAnsi="Times New Roman" w:cs="Times New Roman"/>
          <w:b/>
          <w:spacing w:val="-4"/>
          <w:sz w:val="20"/>
          <w:szCs w:val="20"/>
        </w:rPr>
        <w:t xml:space="preserve">Projects </w:t>
      </w:r>
    </w:p>
    <w:p w14:paraId="3D9640EE" w14:textId="654A2669" w:rsidR="009B4037" w:rsidRPr="00C671D8" w:rsidRDefault="009B4037" w:rsidP="00403A74">
      <w:pPr>
        <w:pStyle w:val="Heading2"/>
        <w:keepNext w:val="0"/>
        <w:keepLines w:val="0"/>
        <w:spacing w:before="120" w:after="120" w:line="240" w:lineRule="exact"/>
        <w:ind w:left="0" w:firstLine="133"/>
        <w:jc w:val="both"/>
      </w:pPr>
      <w:r w:rsidRPr="00C671D8">
        <w:t>An</w:t>
      </w:r>
      <w:r w:rsidRPr="00C671D8">
        <w:rPr>
          <w:spacing w:val="-14"/>
        </w:rPr>
        <w:t xml:space="preserve"> </w:t>
      </w:r>
      <w:r w:rsidRPr="00C671D8">
        <w:t>activity</w:t>
      </w:r>
      <w:r w:rsidRPr="00C671D8">
        <w:rPr>
          <w:spacing w:val="-13"/>
        </w:rPr>
        <w:t xml:space="preserve"> </w:t>
      </w:r>
      <w:r w:rsidRPr="00C671D8">
        <w:t>in</w:t>
      </w:r>
      <w:r w:rsidRPr="00C671D8">
        <w:rPr>
          <w:spacing w:val="-13"/>
        </w:rPr>
        <w:t xml:space="preserve"> </w:t>
      </w:r>
      <w:r w:rsidRPr="00C671D8">
        <w:t>which</w:t>
      </w:r>
      <w:r w:rsidRPr="00C671D8">
        <w:rPr>
          <w:spacing w:val="-13"/>
        </w:rPr>
        <w:t xml:space="preserve"> </w:t>
      </w:r>
      <w:r w:rsidRPr="00C671D8">
        <w:t>the</w:t>
      </w:r>
      <w:r w:rsidRPr="00C671D8">
        <w:rPr>
          <w:spacing w:val="-13"/>
        </w:rPr>
        <w:t xml:space="preserve"> </w:t>
      </w:r>
      <w:r w:rsidRPr="00C671D8">
        <w:t>State</w:t>
      </w:r>
      <w:r w:rsidRPr="00C671D8">
        <w:rPr>
          <w:spacing w:val="-14"/>
        </w:rPr>
        <w:t xml:space="preserve"> </w:t>
      </w:r>
      <w:r w:rsidRPr="00C671D8">
        <w:t>Governments</w:t>
      </w:r>
      <w:r w:rsidRPr="00C671D8">
        <w:rPr>
          <w:spacing w:val="-8"/>
        </w:rPr>
        <w:t xml:space="preserve"> </w:t>
      </w:r>
      <w:r w:rsidRPr="00C671D8">
        <w:t>have invested heavily is</w:t>
      </w:r>
      <w:r w:rsidRPr="00C671D8">
        <w:rPr>
          <w:spacing w:val="40"/>
        </w:rPr>
        <w:t xml:space="preserve"> </w:t>
      </w:r>
      <w:r w:rsidRPr="00C671D8">
        <w:t>power generation. The total outstanding loans to Electricity Boards and direct investment</w:t>
      </w:r>
      <w:r w:rsidRPr="00C671D8">
        <w:rPr>
          <w:spacing w:val="40"/>
        </w:rPr>
        <w:t xml:space="preserve"> </w:t>
      </w:r>
      <w:r w:rsidRPr="00C671D8">
        <w:t>in</w:t>
      </w:r>
      <w:r w:rsidRPr="00C671D8">
        <w:rPr>
          <w:spacing w:val="40"/>
        </w:rPr>
        <w:t xml:space="preserve"> </w:t>
      </w:r>
      <w:r w:rsidRPr="00C671D8">
        <w:t>Electricity Departments as</w:t>
      </w:r>
      <w:r w:rsidRPr="00C671D8">
        <w:rPr>
          <w:spacing w:val="-14"/>
        </w:rPr>
        <w:t xml:space="preserve"> </w:t>
      </w:r>
      <w:r w:rsidRPr="00C671D8">
        <w:t>on</w:t>
      </w:r>
      <w:r w:rsidRPr="00C671D8">
        <w:rPr>
          <w:spacing w:val="-13"/>
        </w:rPr>
        <w:t xml:space="preserve"> </w:t>
      </w:r>
      <w:r w:rsidRPr="00C671D8">
        <w:t>31.3.1989</w:t>
      </w:r>
      <w:r w:rsidRPr="00C671D8">
        <w:rPr>
          <w:spacing w:val="-7"/>
        </w:rPr>
        <w:t xml:space="preserve"> </w:t>
      </w:r>
      <w:r w:rsidRPr="00C671D8">
        <w:t>is estimated at Rs.23639.78</w:t>
      </w:r>
      <w:r w:rsidRPr="00C671D8">
        <w:rPr>
          <w:spacing w:val="40"/>
        </w:rPr>
        <w:t xml:space="preserve"> </w:t>
      </w:r>
      <w:r w:rsidRPr="00C671D8">
        <w:t>crores.</w:t>
      </w:r>
      <w:r w:rsidRPr="00C671D8">
        <w:rPr>
          <w:spacing w:val="40"/>
        </w:rPr>
        <w:t xml:space="preserve"> </w:t>
      </w:r>
      <w:r w:rsidRPr="00C671D8">
        <w:t>Most of the Boards, however, have been incurring heavy commercial</w:t>
      </w:r>
      <w:r w:rsidRPr="00C671D8">
        <w:rPr>
          <w:spacing w:val="40"/>
        </w:rPr>
        <w:t xml:space="preserve"> </w:t>
      </w:r>
      <w:r w:rsidRPr="00C671D8">
        <w:t>losses (gross operating surplus less depreciation less</w:t>
      </w:r>
      <w:r w:rsidRPr="00C671D8">
        <w:rPr>
          <w:spacing w:val="40"/>
        </w:rPr>
        <w:t xml:space="preserve"> </w:t>
      </w:r>
      <w:r w:rsidRPr="00C671D8">
        <w:t>interest due) year after year.</w:t>
      </w:r>
      <w:r w:rsidRPr="00C671D8">
        <w:rPr>
          <w:spacing w:val="40"/>
        </w:rPr>
        <w:t xml:space="preserve"> </w:t>
      </w:r>
      <w:r w:rsidRPr="00C671D8">
        <w:t>The Planning Commission had projected</w:t>
      </w:r>
      <w:r w:rsidRPr="00C671D8">
        <w:rPr>
          <w:spacing w:val="40"/>
        </w:rPr>
        <w:t xml:space="preserve"> </w:t>
      </w:r>
      <w:r w:rsidRPr="00C671D8">
        <w:t>the</w:t>
      </w:r>
      <w:r w:rsidRPr="00C671D8">
        <w:rPr>
          <w:spacing w:val="40"/>
        </w:rPr>
        <w:t xml:space="preserve"> </w:t>
      </w:r>
      <w:r w:rsidRPr="00C671D8">
        <w:t>commercial</w:t>
      </w:r>
      <w:r w:rsidRPr="00C671D8">
        <w:rPr>
          <w:spacing w:val="40"/>
        </w:rPr>
        <w:t xml:space="preserve"> </w:t>
      </w:r>
      <w:r w:rsidRPr="00C671D8">
        <w:t>losses of the Boards for the Seventh Plan period</w:t>
      </w:r>
      <w:r w:rsidRPr="00C671D8">
        <w:rPr>
          <w:spacing w:val="24"/>
        </w:rPr>
        <w:t xml:space="preserve"> </w:t>
      </w:r>
      <w:r w:rsidRPr="00C671D8">
        <w:t>at</w:t>
      </w:r>
      <w:r w:rsidRPr="00C671D8">
        <w:rPr>
          <w:spacing w:val="34"/>
        </w:rPr>
        <w:t xml:space="preserve"> </w:t>
      </w:r>
      <w:r w:rsidRPr="00C671D8">
        <w:t>a</w:t>
      </w:r>
      <w:r w:rsidRPr="00C671D8">
        <w:rPr>
          <w:spacing w:val="80"/>
        </w:rPr>
        <w:t xml:space="preserve"> </w:t>
      </w:r>
      <w:r w:rsidRPr="00C671D8">
        <w:t>staggering</w:t>
      </w:r>
      <w:r w:rsidRPr="00C671D8">
        <w:rPr>
          <w:spacing w:val="80"/>
        </w:rPr>
        <w:t xml:space="preserve"> </w:t>
      </w:r>
      <w:r w:rsidRPr="00C671D8">
        <w:t>Rs.11,757</w:t>
      </w:r>
      <w:r w:rsidRPr="00C671D8">
        <w:rPr>
          <w:spacing w:val="40"/>
        </w:rPr>
        <w:t xml:space="preserve"> </w:t>
      </w:r>
      <w:r w:rsidRPr="00C671D8">
        <w:t>crores</w:t>
      </w:r>
      <w:r w:rsidR="004D4128" w:rsidRPr="00C671D8">
        <w:t xml:space="preserve"> </w:t>
      </w:r>
      <w:r w:rsidRPr="00C671D8">
        <w:rPr>
          <w:w w:val="105"/>
        </w:rPr>
        <w:t>(excluding subsidies)</w:t>
      </w:r>
      <w:r w:rsidRPr="00C671D8">
        <w:rPr>
          <w:spacing w:val="40"/>
          <w:w w:val="105"/>
        </w:rPr>
        <w:t xml:space="preserve"> </w:t>
      </w:r>
      <w:r w:rsidRPr="00C671D8">
        <w:rPr>
          <w:w w:val="105"/>
        </w:rPr>
        <w:t>at 1984-85 rates.</w:t>
      </w:r>
      <w:r w:rsidRPr="00C671D8">
        <w:rPr>
          <w:spacing w:val="-10"/>
          <w:w w:val="105"/>
        </w:rPr>
        <w:t xml:space="preserve"> </w:t>
      </w:r>
      <w:r w:rsidRPr="00C671D8">
        <w:rPr>
          <w:w w:val="105"/>
        </w:rPr>
        <w:t>During</w:t>
      </w:r>
      <w:r w:rsidRPr="00C671D8">
        <w:rPr>
          <w:spacing w:val="-14"/>
          <w:w w:val="105"/>
        </w:rPr>
        <w:t xml:space="preserve"> </w:t>
      </w:r>
      <w:r w:rsidRPr="00C671D8">
        <w:rPr>
          <w:w w:val="105"/>
        </w:rPr>
        <w:t>the</w:t>
      </w:r>
      <w:r w:rsidRPr="00C671D8">
        <w:rPr>
          <w:spacing w:val="-14"/>
          <w:w w:val="105"/>
        </w:rPr>
        <w:t xml:space="preserve"> </w:t>
      </w:r>
      <w:r w:rsidRPr="00C671D8">
        <w:rPr>
          <w:w w:val="105"/>
        </w:rPr>
        <w:t xml:space="preserve">first </w:t>
      </w:r>
      <w:r w:rsidRPr="00C671D8">
        <w:t>four</w:t>
      </w:r>
      <w:r w:rsidRPr="00C671D8">
        <w:rPr>
          <w:spacing w:val="-14"/>
        </w:rPr>
        <w:t xml:space="preserve"> </w:t>
      </w:r>
      <w:r w:rsidRPr="00C671D8">
        <w:t>years</w:t>
      </w:r>
      <w:r w:rsidRPr="00C671D8">
        <w:rPr>
          <w:spacing w:val="-2"/>
        </w:rPr>
        <w:t xml:space="preserve"> </w:t>
      </w:r>
      <w:r w:rsidRPr="00C671D8">
        <w:t>of the</w:t>
      </w:r>
      <w:r w:rsidRPr="00C671D8">
        <w:rPr>
          <w:spacing w:val="-12"/>
        </w:rPr>
        <w:t xml:space="preserve"> </w:t>
      </w:r>
      <w:r w:rsidRPr="00C671D8">
        <w:t>current Plan</w:t>
      </w:r>
      <w:r w:rsidRPr="00C671D8">
        <w:rPr>
          <w:spacing w:val="-14"/>
        </w:rPr>
        <w:t xml:space="preserve"> </w:t>
      </w:r>
      <w:r w:rsidRPr="00C671D8">
        <w:t>the</w:t>
      </w:r>
      <w:r w:rsidRPr="00C671D8">
        <w:rPr>
          <w:spacing w:val="-11"/>
        </w:rPr>
        <w:t xml:space="preserve"> </w:t>
      </w:r>
      <w:r w:rsidRPr="00C671D8">
        <w:t>losses</w:t>
      </w:r>
      <w:r w:rsidRPr="00C671D8">
        <w:rPr>
          <w:spacing w:val="38"/>
        </w:rPr>
        <w:t xml:space="preserve"> </w:t>
      </w:r>
      <w:r w:rsidRPr="00C671D8">
        <w:t>are</w:t>
      </w:r>
      <w:r w:rsidR="00190039" w:rsidRPr="00C671D8">
        <w:rPr>
          <w:spacing w:val="36"/>
        </w:rPr>
        <w:t xml:space="preserve"> r</w:t>
      </w:r>
      <w:r w:rsidRPr="00C671D8">
        <w:t>eported</w:t>
      </w:r>
      <w:r w:rsidRPr="00C671D8">
        <w:rPr>
          <w:spacing w:val="-14"/>
        </w:rPr>
        <w:t xml:space="preserve"> </w:t>
      </w:r>
      <w:r w:rsidRPr="00C671D8">
        <w:t>to</w:t>
      </w:r>
      <w:r w:rsidRPr="00C671D8">
        <w:rPr>
          <w:spacing w:val="-13"/>
        </w:rPr>
        <w:t xml:space="preserve"> </w:t>
      </w:r>
      <w:r w:rsidRPr="00C671D8">
        <w:t xml:space="preserve">be </w:t>
      </w:r>
      <w:r w:rsidRPr="00C671D8">
        <w:rPr>
          <w:w w:val="105"/>
        </w:rPr>
        <w:t>Rs.7,519</w:t>
      </w:r>
      <w:r w:rsidRPr="00C671D8">
        <w:rPr>
          <w:spacing w:val="-9"/>
          <w:w w:val="105"/>
        </w:rPr>
        <w:t xml:space="preserve"> </w:t>
      </w:r>
      <w:r w:rsidRPr="00C671D8">
        <w:rPr>
          <w:w w:val="105"/>
        </w:rPr>
        <w:t>crores,</w:t>
      </w:r>
      <w:r w:rsidRPr="00C671D8">
        <w:rPr>
          <w:spacing w:val="29"/>
          <w:w w:val="105"/>
        </w:rPr>
        <w:t xml:space="preserve"> </w:t>
      </w:r>
      <w:r w:rsidRPr="00C671D8">
        <w:rPr>
          <w:w w:val="105"/>
        </w:rPr>
        <w:t>at</w:t>
      </w:r>
      <w:r w:rsidRPr="00C671D8">
        <w:rPr>
          <w:spacing w:val="-9"/>
          <w:w w:val="105"/>
        </w:rPr>
        <w:t xml:space="preserve"> </w:t>
      </w:r>
      <w:r w:rsidRPr="00C671D8">
        <w:rPr>
          <w:w w:val="105"/>
        </w:rPr>
        <w:t>current rates.</w:t>
      </w:r>
      <w:r w:rsidRPr="00C671D8">
        <w:rPr>
          <w:spacing w:val="24"/>
          <w:w w:val="105"/>
        </w:rPr>
        <w:t xml:space="preserve"> </w:t>
      </w:r>
      <w:r w:rsidRPr="00C671D8">
        <w:rPr>
          <w:w w:val="105"/>
        </w:rPr>
        <w:t>In</w:t>
      </w:r>
      <w:r w:rsidRPr="00C671D8">
        <w:rPr>
          <w:spacing w:val="-11"/>
          <w:w w:val="105"/>
        </w:rPr>
        <w:t xml:space="preserve"> </w:t>
      </w:r>
      <w:r w:rsidRPr="00C671D8">
        <w:rPr>
          <w:w w:val="105"/>
        </w:rPr>
        <w:t>1988-</w:t>
      </w:r>
      <w:r w:rsidRPr="00C671D8">
        <w:rPr>
          <w:spacing w:val="-14"/>
          <w:w w:val="105"/>
        </w:rPr>
        <w:t xml:space="preserve"> </w:t>
      </w:r>
      <w:r w:rsidRPr="00C671D8">
        <w:rPr>
          <w:w w:val="105"/>
        </w:rPr>
        <w:t>89, only</w:t>
      </w:r>
      <w:r w:rsidRPr="00C671D8">
        <w:rPr>
          <w:spacing w:val="-2"/>
          <w:w w:val="105"/>
        </w:rPr>
        <w:t xml:space="preserve"> </w:t>
      </w:r>
      <w:r w:rsidRPr="00C671D8">
        <w:rPr>
          <w:w w:val="105"/>
        </w:rPr>
        <w:t>two SEBs;</w:t>
      </w:r>
      <w:r w:rsidRPr="00C671D8">
        <w:rPr>
          <w:spacing w:val="-10"/>
          <w:w w:val="105"/>
        </w:rPr>
        <w:t xml:space="preserve"> </w:t>
      </w:r>
      <w:r w:rsidRPr="00C671D8">
        <w:rPr>
          <w:w w:val="105"/>
        </w:rPr>
        <w:t>those of</w:t>
      </w:r>
      <w:r w:rsidRPr="00C671D8">
        <w:rPr>
          <w:spacing w:val="40"/>
          <w:w w:val="105"/>
        </w:rPr>
        <w:t xml:space="preserve"> </w:t>
      </w:r>
      <w:r w:rsidRPr="00C671D8">
        <w:rPr>
          <w:w w:val="105"/>
        </w:rPr>
        <w:t>Andhra Pradesh and</w:t>
      </w:r>
      <w:r w:rsidRPr="00C671D8">
        <w:rPr>
          <w:spacing w:val="-4"/>
          <w:w w:val="105"/>
        </w:rPr>
        <w:t xml:space="preserve"> </w:t>
      </w:r>
      <w:r w:rsidRPr="00C671D8">
        <w:rPr>
          <w:w w:val="105"/>
        </w:rPr>
        <w:lastRenderedPageBreak/>
        <w:t>Maharashtra,</w:t>
      </w:r>
      <w:r w:rsidRPr="00C671D8">
        <w:rPr>
          <w:spacing w:val="-5"/>
          <w:w w:val="105"/>
        </w:rPr>
        <w:t xml:space="preserve"> </w:t>
      </w:r>
      <w:r w:rsidRPr="00C671D8">
        <w:rPr>
          <w:w w:val="105"/>
        </w:rPr>
        <w:t xml:space="preserve">are </w:t>
      </w:r>
      <w:r w:rsidRPr="00C671D8">
        <w:t>expected</w:t>
      </w:r>
      <w:r w:rsidRPr="00C671D8">
        <w:rPr>
          <w:spacing w:val="-14"/>
        </w:rPr>
        <w:t xml:space="preserve"> </w:t>
      </w:r>
      <w:r w:rsidRPr="00C671D8">
        <w:t>to</w:t>
      </w:r>
      <w:r w:rsidRPr="00C671D8">
        <w:rPr>
          <w:spacing w:val="-11"/>
        </w:rPr>
        <w:t xml:space="preserve"> </w:t>
      </w:r>
      <w:r w:rsidRPr="00C671D8">
        <w:t>show</w:t>
      </w:r>
      <w:r w:rsidRPr="00C671D8">
        <w:rPr>
          <w:spacing w:val="-6"/>
        </w:rPr>
        <w:t xml:space="preserve"> </w:t>
      </w:r>
      <w:r w:rsidRPr="00C671D8">
        <w:t>any</w:t>
      </w:r>
      <w:r w:rsidRPr="00C671D8">
        <w:rPr>
          <w:spacing w:val="-11"/>
        </w:rPr>
        <w:t xml:space="preserve"> </w:t>
      </w:r>
      <w:r w:rsidRPr="00C671D8">
        <w:t>commercial</w:t>
      </w:r>
      <w:r w:rsidRPr="00C671D8">
        <w:rPr>
          <w:spacing w:val="-5"/>
        </w:rPr>
        <w:t xml:space="preserve"> </w:t>
      </w:r>
      <w:r w:rsidRPr="00C671D8">
        <w:t>profit.</w:t>
      </w:r>
      <w:r w:rsidRPr="00C671D8">
        <w:rPr>
          <w:spacing w:val="-3"/>
        </w:rPr>
        <w:t xml:space="preserve"> </w:t>
      </w:r>
      <w:r w:rsidRPr="00C671D8">
        <w:t>(Annexure</w:t>
      </w:r>
      <w:r w:rsidRPr="00C671D8">
        <w:rPr>
          <w:spacing w:val="-2"/>
        </w:rPr>
        <w:t xml:space="preserve"> </w:t>
      </w:r>
      <w:r w:rsidRPr="00C671D8">
        <w:t>III.5)</w:t>
      </w:r>
    </w:p>
    <w:p w14:paraId="6A644A58" w14:textId="77777777" w:rsidR="009B4037" w:rsidRPr="00C671D8" w:rsidRDefault="009B4037" w:rsidP="00403A74">
      <w:pPr>
        <w:pStyle w:val="BodyText"/>
        <w:spacing w:before="120" w:after="120" w:line="240" w:lineRule="exact"/>
        <w:ind w:left="58" w:right="12"/>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Many reasons have been cited for the poor performance of State Electricity Boards. An important reason is the low operating efficiency and heavy transmission and distribution losses. Apart from this, unrealistic and uneconomic tariff structure which is much below the cost, has also been cited as an important factor. It is essential that a rational pricing policy be pursued to improve the financial results and eliminate the </w:t>
      </w:r>
      <w:proofErr w:type="spellStart"/>
      <w:r w:rsidRPr="00C671D8">
        <w:rPr>
          <w:rFonts w:ascii="Times New Roman" w:eastAsiaTheme="majorEastAsia" w:hAnsi="Times New Roman" w:cs="Times New Roman"/>
          <w:sz w:val="20"/>
          <w:szCs w:val="20"/>
        </w:rPr>
        <w:t>subsidisation</w:t>
      </w:r>
      <w:proofErr w:type="spellEnd"/>
      <w:r w:rsidRPr="00C671D8">
        <w:rPr>
          <w:rFonts w:ascii="Times New Roman" w:eastAsiaTheme="majorEastAsia" w:hAnsi="Times New Roman" w:cs="Times New Roman"/>
          <w:sz w:val="20"/>
          <w:szCs w:val="20"/>
        </w:rPr>
        <w:t xml:space="preserve"> of unintended consumers.</w:t>
      </w:r>
    </w:p>
    <w:p w14:paraId="24850DC1" w14:textId="77777777" w:rsidR="009B4037" w:rsidRPr="00C671D8" w:rsidRDefault="009B4037" w:rsidP="00403A74">
      <w:pPr>
        <w:pStyle w:val="BodyText"/>
        <w:spacing w:before="120" w:after="120" w:line="240" w:lineRule="exact"/>
        <w:ind w:left="62" w:right="18"/>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These large investments cannot be permitted to continually yield such high negative returns. For, this affects not only their viability, but also the overall availability of resources which are required to be generated for the Plan </w:t>
      </w:r>
      <w:proofErr w:type="spellStart"/>
      <w:r w:rsidRPr="00C671D8">
        <w:rPr>
          <w:rFonts w:ascii="Times New Roman" w:eastAsiaTheme="majorEastAsia" w:hAnsi="Times New Roman" w:cs="Times New Roman"/>
          <w:sz w:val="20"/>
          <w:szCs w:val="20"/>
        </w:rPr>
        <w:t>programmes</w:t>
      </w:r>
      <w:proofErr w:type="spellEnd"/>
      <w:r w:rsidRPr="00C671D8">
        <w:rPr>
          <w:rFonts w:ascii="Times New Roman" w:eastAsiaTheme="majorEastAsia" w:hAnsi="Times New Roman" w:cs="Times New Roman"/>
          <w:sz w:val="20"/>
          <w:szCs w:val="20"/>
        </w:rPr>
        <w:t>.</w:t>
      </w:r>
    </w:p>
    <w:p w14:paraId="746FDB69" w14:textId="77777777" w:rsidR="009B4037" w:rsidRPr="00C671D8" w:rsidRDefault="009B4037" w:rsidP="00403A74">
      <w:pPr>
        <w:pStyle w:val="Heading2"/>
        <w:keepNext w:val="0"/>
        <w:keepLines w:val="0"/>
        <w:spacing w:before="120" w:after="120" w:line="240" w:lineRule="exact"/>
        <w:ind w:left="0" w:firstLine="133"/>
        <w:jc w:val="both"/>
      </w:pPr>
      <w:r w:rsidRPr="00C671D8">
        <w:t>In fact,</w:t>
      </w:r>
      <w:r w:rsidRPr="00C671D8">
        <w:rPr>
          <w:spacing w:val="40"/>
        </w:rPr>
        <w:t xml:space="preserve"> </w:t>
      </w:r>
      <w:r w:rsidRPr="00C671D8">
        <w:t>the latest amendment (1983) to the Electricity (Supply) Act, 1948 stipulates that the Board shall</w:t>
      </w:r>
      <w:r w:rsidRPr="00C671D8">
        <w:rPr>
          <w:spacing w:val="35"/>
        </w:rPr>
        <w:t xml:space="preserve"> </w:t>
      </w:r>
      <w:r w:rsidRPr="00C671D8">
        <w:t>leave</w:t>
      </w:r>
      <w:r w:rsidRPr="00C671D8">
        <w:rPr>
          <w:spacing w:val="40"/>
        </w:rPr>
        <w:t xml:space="preserve"> </w:t>
      </w:r>
      <w:r w:rsidRPr="00C671D8">
        <w:t>a</w:t>
      </w:r>
      <w:r w:rsidRPr="00C671D8">
        <w:rPr>
          <w:spacing w:val="35"/>
        </w:rPr>
        <w:t xml:space="preserve"> </w:t>
      </w:r>
      <w:r w:rsidRPr="00C671D8">
        <w:t>surplus of at</w:t>
      </w:r>
      <w:r w:rsidRPr="00C671D8">
        <w:rPr>
          <w:spacing w:val="-3"/>
        </w:rPr>
        <w:t xml:space="preserve"> </w:t>
      </w:r>
      <w:r w:rsidRPr="00C671D8">
        <w:t>least 3</w:t>
      </w:r>
      <w:r w:rsidRPr="00C671D8">
        <w:rPr>
          <w:spacing w:val="-7"/>
        </w:rPr>
        <w:t xml:space="preserve"> </w:t>
      </w:r>
      <w:r w:rsidRPr="00C671D8">
        <w:t>per</w:t>
      </w:r>
      <w:r w:rsidRPr="00C671D8">
        <w:rPr>
          <w:spacing w:val="-13"/>
        </w:rPr>
        <w:t xml:space="preserve"> </w:t>
      </w:r>
      <w:r w:rsidRPr="00C671D8">
        <w:t>cent</w:t>
      </w:r>
      <w:r w:rsidRPr="00C671D8">
        <w:rPr>
          <w:spacing w:val="-7"/>
        </w:rPr>
        <w:t xml:space="preserve"> </w:t>
      </w:r>
      <w:r w:rsidRPr="00C671D8">
        <w:t>on</w:t>
      </w:r>
      <w:r w:rsidRPr="00C671D8">
        <w:rPr>
          <w:spacing w:val="-12"/>
        </w:rPr>
        <w:t xml:space="preserve"> </w:t>
      </w:r>
      <w:r w:rsidRPr="00C671D8">
        <w:t>its</w:t>
      </w:r>
      <w:r w:rsidRPr="00C671D8">
        <w:rPr>
          <w:spacing w:val="-14"/>
        </w:rPr>
        <w:t xml:space="preserve"> </w:t>
      </w:r>
      <w:r w:rsidRPr="00C671D8">
        <w:t>net fixed assets in service</w:t>
      </w:r>
      <w:r w:rsidRPr="00C671D8">
        <w:rPr>
          <w:spacing w:val="40"/>
        </w:rPr>
        <w:t xml:space="preserve"> </w:t>
      </w:r>
      <w:r w:rsidRPr="00C671D8">
        <w:t>after</w:t>
      </w:r>
      <w:r w:rsidRPr="00C671D8">
        <w:rPr>
          <w:spacing w:val="40"/>
        </w:rPr>
        <w:t xml:space="preserve"> </w:t>
      </w:r>
      <w:r w:rsidRPr="00C671D8">
        <w:t>meeting</w:t>
      </w:r>
      <w:r w:rsidRPr="00C671D8">
        <w:rPr>
          <w:spacing w:val="40"/>
        </w:rPr>
        <w:t xml:space="preserve"> </w:t>
      </w:r>
      <w:r w:rsidRPr="00C671D8">
        <w:t>its depreciation and interest liabilities. The Venkataraman Committee (1964) had</w:t>
      </w:r>
      <w:r w:rsidRPr="00C671D8">
        <w:rPr>
          <w:spacing w:val="-8"/>
        </w:rPr>
        <w:t xml:space="preserve"> </w:t>
      </w:r>
      <w:r w:rsidRPr="00C671D8">
        <w:t>recommended a</w:t>
      </w:r>
      <w:r w:rsidRPr="00C671D8">
        <w:rPr>
          <w:spacing w:val="-6"/>
        </w:rPr>
        <w:t xml:space="preserve"> </w:t>
      </w:r>
      <w:r w:rsidRPr="00C671D8">
        <w:t>return</w:t>
      </w:r>
      <w:r w:rsidRPr="00C671D8">
        <w:rPr>
          <w:spacing w:val="-1"/>
        </w:rPr>
        <w:t xml:space="preserve"> </w:t>
      </w:r>
      <w:r w:rsidRPr="00C671D8">
        <w:t>of 11</w:t>
      </w:r>
      <w:r w:rsidRPr="00C671D8">
        <w:rPr>
          <w:spacing w:val="-9"/>
        </w:rPr>
        <w:t xml:space="preserve"> </w:t>
      </w:r>
      <w:r w:rsidRPr="00C671D8">
        <w:t>per</w:t>
      </w:r>
      <w:r w:rsidRPr="00C671D8">
        <w:rPr>
          <w:spacing w:val="40"/>
        </w:rPr>
        <w:t xml:space="preserve"> </w:t>
      </w:r>
      <w:r w:rsidRPr="00C671D8">
        <w:t>cent</w:t>
      </w:r>
      <w:r w:rsidRPr="00C671D8">
        <w:rPr>
          <w:spacing w:val="-1"/>
        </w:rPr>
        <w:t xml:space="preserve"> </w:t>
      </w:r>
      <w:r w:rsidRPr="00C671D8">
        <w:t>consisting of 6 per</w:t>
      </w:r>
      <w:r w:rsidRPr="00C671D8">
        <w:rPr>
          <w:spacing w:val="-14"/>
        </w:rPr>
        <w:t xml:space="preserve"> </w:t>
      </w:r>
      <w:r w:rsidRPr="00C671D8">
        <w:t>cent</w:t>
      </w:r>
      <w:r w:rsidRPr="00C671D8">
        <w:rPr>
          <w:spacing w:val="-13"/>
        </w:rPr>
        <w:t xml:space="preserve"> </w:t>
      </w:r>
      <w:r w:rsidRPr="00C671D8">
        <w:t>as</w:t>
      </w:r>
      <w:r w:rsidRPr="00C671D8">
        <w:rPr>
          <w:spacing w:val="-13"/>
        </w:rPr>
        <w:t xml:space="preserve"> </w:t>
      </w:r>
      <w:r w:rsidRPr="00C671D8">
        <w:t>interest</w:t>
      </w:r>
      <w:r w:rsidRPr="00C671D8">
        <w:rPr>
          <w:spacing w:val="-13"/>
        </w:rPr>
        <w:t xml:space="preserve"> </w:t>
      </w:r>
      <w:r w:rsidRPr="00C671D8">
        <w:t>on</w:t>
      </w:r>
      <w:r w:rsidRPr="00C671D8">
        <w:rPr>
          <w:spacing w:val="-13"/>
        </w:rPr>
        <w:t xml:space="preserve"> </w:t>
      </w:r>
      <w:r w:rsidRPr="00C671D8">
        <w:t>capital,</w:t>
      </w:r>
      <w:r w:rsidRPr="00C671D8">
        <w:rPr>
          <w:spacing w:val="20"/>
        </w:rPr>
        <w:t xml:space="preserve"> </w:t>
      </w:r>
      <w:r w:rsidRPr="00C671D8">
        <w:t>3</w:t>
      </w:r>
      <w:r w:rsidRPr="00C671D8">
        <w:rPr>
          <w:spacing w:val="-14"/>
        </w:rPr>
        <w:t xml:space="preserve"> </w:t>
      </w:r>
      <w:r w:rsidRPr="00C671D8">
        <w:t>per</w:t>
      </w:r>
      <w:r w:rsidRPr="00C671D8">
        <w:rPr>
          <w:spacing w:val="-13"/>
        </w:rPr>
        <w:t xml:space="preserve"> </w:t>
      </w:r>
      <w:r w:rsidRPr="00C671D8">
        <w:t>cent</w:t>
      </w:r>
      <w:r w:rsidRPr="00C671D8">
        <w:rPr>
          <w:spacing w:val="40"/>
        </w:rPr>
        <w:t xml:space="preserve"> </w:t>
      </w:r>
      <w:r w:rsidRPr="00C671D8">
        <w:t>as</w:t>
      </w:r>
      <w:r w:rsidRPr="00C671D8">
        <w:rPr>
          <w:spacing w:val="22"/>
        </w:rPr>
        <w:t xml:space="preserve"> </w:t>
      </w:r>
      <w:r w:rsidRPr="00C671D8">
        <w:t>net</w:t>
      </w:r>
      <w:r w:rsidRPr="00C671D8">
        <w:rPr>
          <w:spacing w:val="-14"/>
        </w:rPr>
        <w:t xml:space="preserve"> </w:t>
      </w:r>
      <w:r w:rsidRPr="00C671D8">
        <w:t>profit,</w:t>
      </w:r>
      <w:r w:rsidRPr="00C671D8">
        <w:rPr>
          <w:spacing w:val="27"/>
        </w:rPr>
        <w:t xml:space="preserve"> </w:t>
      </w:r>
      <w:r w:rsidRPr="00C671D8">
        <w:t>1/2 per cent as</w:t>
      </w:r>
      <w:r w:rsidRPr="00C671D8">
        <w:rPr>
          <w:spacing w:val="-6"/>
        </w:rPr>
        <w:t xml:space="preserve"> </w:t>
      </w:r>
      <w:r w:rsidRPr="00C671D8">
        <w:t>appropriation to</w:t>
      </w:r>
      <w:r w:rsidRPr="00C671D8">
        <w:rPr>
          <w:spacing w:val="-14"/>
        </w:rPr>
        <w:t xml:space="preserve"> </w:t>
      </w:r>
      <w:r w:rsidRPr="00C671D8">
        <w:t>reserves and a notional 1-1/2 per cent on</w:t>
      </w:r>
      <w:r w:rsidRPr="00C671D8">
        <w:rPr>
          <w:spacing w:val="-13"/>
        </w:rPr>
        <w:t xml:space="preserve"> </w:t>
      </w:r>
      <w:r w:rsidRPr="00C671D8">
        <w:t>account</w:t>
      </w:r>
      <w:r w:rsidRPr="00C671D8">
        <w:rPr>
          <w:spacing w:val="21"/>
        </w:rPr>
        <w:t xml:space="preserve"> </w:t>
      </w:r>
      <w:r w:rsidRPr="00C671D8">
        <w:t>of</w:t>
      </w:r>
      <w:r w:rsidRPr="00C671D8">
        <w:rPr>
          <w:spacing w:val="29"/>
        </w:rPr>
        <w:t xml:space="preserve"> </w:t>
      </w:r>
      <w:r w:rsidRPr="00C671D8">
        <w:t>electricity</w:t>
      </w:r>
      <w:r w:rsidRPr="00C671D8">
        <w:rPr>
          <w:spacing w:val="-14"/>
        </w:rPr>
        <w:t xml:space="preserve"> </w:t>
      </w:r>
      <w:r w:rsidRPr="00C671D8">
        <w:t>duty.</w:t>
      </w:r>
      <w:r w:rsidRPr="00C671D8">
        <w:rPr>
          <w:spacing w:val="-5"/>
        </w:rPr>
        <w:t xml:space="preserve"> </w:t>
      </w:r>
      <w:r w:rsidRPr="00C671D8">
        <w:t xml:space="preserve">The </w:t>
      </w:r>
      <w:proofErr w:type="spellStart"/>
      <w:r w:rsidRPr="00C671D8">
        <w:t>Rajadhyaksha</w:t>
      </w:r>
      <w:proofErr w:type="spellEnd"/>
      <w:r w:rsidRPr="00C671D8">
        <w:t xml:space="preserve"> Committee (1980) recommended that the annual rate of return</w:t>
      </w:r>
      <w:r w:rsidRPr="00C671D8">
        <w:rPr>
          <w:spacing w:val="40"/>
        </w:rPr>
        <w:t xml:space="preserve"> </w:t>
      </w:r>
      <w:r w:rsidRPr="00C671D8">
        <w:t>on</w:t>
      </w:r>
      <w:r w:rsidRPr="00C671D8">
        <w:rPr>
          <w:spacing w:val="38"/>
        </w:rPr>
        <w:t xml:space="preserve"> </w:t>
      </w:r>
      <w:r w:rsidRPr="00C671D8">
        <w:t>the average capital</w:t>
      </w:r>
      <w:r w:rsidRPr="00C671D8">
        <w:rPr>
          <w:spacing w:val="-4"/>
        </w:rPr>
        <w:t xml:space="preserve"> </w:t>
      </w:r>
      <w:r w:rsidRPr="00C671D8">
        <w:t>base should</w:t>
      </w:r>
      <w:r w:rsidRPr="00C671D8">
        <w:rPr>
          <w:spacing w:val="-6"/>
        </w:rPr>
        <w:t xml:space="preserve"> </w:t>
      </w:r>
      <w:r w:rsidRPr="00C671D8">
        <w:t>be</w:t>
      </w:r>
      <w:r w:rsidRPr="00C671D8">
        <w:rPr>
          <w:spacing w:val="-7"/>
        </w:rPr>
        <w:t xml:space="preserve"> </w:t>
      </w:r>
      <w:r w:rsidRPr="00C671D8">
        <w:t>15</w:t>
      </w:r>
      <w:r w:rsidRPr="00C671D8">
        <w:rPr>
          <w:spacing w:val="-8"/>
        </w:rPr>
        <w:t xml:space="preserve"> </w:t>
      </w:r>
      <w:r w:rsidRPr="00C671D8">
        <w:t>per</w:t>
      </w:r>
      <w:r w:rsidRPr="00C671D8">
        <w:rPr>
          <w:spacing w:val="-5"/>
        </w:rPr>
        <w:t xml:space="preserve"> </w:t>
      </w:r>
      <w:r w:rsidRPr="00C671D8">
        <w:t>cent after</w:t>
      </w:r>
      <w:r w:rsidRPr="00C671D8">
        <w:rPr>
          <w:spacing w:val="40"/>
        </w:rPr>
        <w:t xml:space="preserve"> </w:t>
      </w:r>
      <w:r w:rsidRPr="00C671D8">
        <w:t>providing for operating expenses and depreciation.</w:t>
      </w:r>
    </w:p>
    <w:p w14:paraId="4B0B56E6" w14:textId="77777777" w:rsidR="009B4037" w:rsidRPr="00C671D8" w:rsidRDefault="009B4037" w:rsidP="00403A74">
      <w:pPr>
        <w:pStyle w:val="Heading2"/>
        <w:keepNext w:val="0"/>
        <w:keepLines w:val="0"/>
        <w:spacing w:before="120" w:after="120" w:line="240" w:lineRule="exact"/>
        <w:ind w:left="0" w:firstLine="133"/>
        <w:jc w:val="both"/>
      </w:pPr>
      <w:r w:rsidRPr="00C671D8">
        <w:t>Considering the</w:t>
      </w:r>
      <w:r w:rsidRPr="00C671D8">
        <w:rPr>
          <w:spacing w:val="-1"/>
        </w:rPr>
        <w:t xml:space="preserve"> </w:t>
      </w:r>
      <w:r w:rsidRPr="00C671D8">
        <w:t>imperative need</w:t>
      </w:r>
      <w:r w:rsidRPr="00C671D8">
        <w:rPr>
          <w:spacing w:val="-5"/>
        </w:rPr>
        <w:t xml:space="preserve"> </w:t>
      </w:r>
      <w:r w:rsidRPr="00C671D8">
        <w:t>for</w:t>
      </w:r>
      <w:r w:rsidRPr="00C671D8">
        <w:rPr>
          <w:spacing w:val="-7"/>
        </w:rPr>
        <w:t xml:space="preserve"> </w:t>
      </w:r>
      <w:r w:rsidRPr="00C671D8">
        <w:t xml:space="preserve">generating </w:t>
      </w:r>
      <w:r w:rsidRPr="00C671D8">
        <w:rPr>
          <w:w w:val="105"/>
        </w:rPr>
        <w:t>surpluses</w:t>
      </w:r>
      <w:r w:rsidRPr="00C671D8">
        <w:rPr>
          <w:spacing w:val="40"/>
          <w:w w:val="105"/>
        </w:rPr>
        <w:t xml:space="preserve"> </w:t>
      </w:r>
      <w:r w:rsidRPr="00C671D8">
        <w:rPr>
          <w:w w:val="105"/>
        </w:rPr>
        <w:t>from</w:t>
      </w:r>
      <w:r w:rsidRPr="00C671D8">
        <w:rPr>
          <w:spacing w:val="-5"/>
          <w:w w:val="105"/>
        </w:rPr>
        <w:t xml:space="preserve"> </w:t>
      </w:r>
      <w:r w:rsidRPr="00C671D8">
        <w:rPr>
          <w:w w:val="105"/>
        </w:rPr>
        <w:t>these investments,</w:t>
      </w:r>
      <w:r w:rsidRPr="00C671D8">
        <w:rPr>
          <w:spacing w:val="40"/>
          <w:w w:val="105"/>
        </w:rPr>
        <w:t xml:space="preserve"> </w:t>
      </w:r>
      <w:r w:rsidRPr="00C671D8">
        <w:rPr>
          <w:w w:val="105"/>
        </w:rPr>
        <w:t>we, like</w:t>
      </w:r>
      <w:r w:rsidRPr="00C671D8">
        <w:rPr>
          <w:spacing w:val="-3"/>
          <w:w w:val="105"/>
        </w:rPr>
        <w:t xml:space="preserve"> </w:t>
      </w:r>
      <w:r w:rsidRPr="00C671D8">
        <w:rPr>
          <w:w w:val="105"/>
        </w:rPr>
        <w:t>the</w:t>
      </w:r>
      <w:r w:rsidRPr="00C671D8">
        <w:rPr>
          <w:spacing w:val="-1"/>
          <w:w w:val="105"/>
        </w:rPr>
        <w:t xml:space="preserve"> </w:t>
      </w:r>
      <w:r w:rsidRPr="00C671D8">
        <w:rPr>
          <w:w w:val="105"/>
        </w:rPr>
        <w:t xml:space="preserve">Eighth </w:t>
      </w:r>
      <w:r w:rsidRPr="00C671D8">
        <w:t>Finance</w:t>
      </w:r>
      <w:r w:rsidRPr="00C671D8">
        <w:rPr>
          <w:spacing w:val="-14"/>
        </w:rPr>
        <w:t xml:space="preserve"> </w:t>
      </w:r>
      <w:r w:rsidRPr="00C671D8">
        <w:t>Commission,</w:t>
      </w:r>
      <w:r w:rsidRPr="00C671D8">
        <w:rPr>
          <w:spacing w:val="40"/>
        </w:rPr>
        <w:t xml:space="preserve"> </w:t>
      </w:r>
      <w:r w:rsidRPr="00C671D8">
        <w:t>have</w:t>
      </w:r>
      <w:r w:rsidRPr="00C671D8">
        <w:rPr>
          <w:spacing w:val="24"/>
        </w:rPr>
        <w:t xml:space="preserve"> </w:t>
      </w:r>
      <w:r w:rsidRPr="00C671D8">
        <w:t>assumed</w:t>
      </w:r>
      <w:r w:rsidRPr="00C671D8">
        <w:rPr>
          <w:spacing w:val="-14"/>
        </w:rPr>
        <w:t xml:space="preserve"> </w:t>
      </w:r>
      <w:r w:rsidRPr="00C671D8">
        <w:t>that</w:t>
      </w:r>
      <w:r w:rsidRPr="00C671D8">
        <w:rPr>
          <w:spacing w:val="-6"/>
        </w:rPr>
        <w:t xml:space="preserve"> </w:t>
      </w:r>
      <w:r w:rsidRPr="00C671D8">
        <w:t>State</w:t>
      </w:r>
      <w:r w:rsidRPr="00C671D8">
        <w:rPr>
          <w:spacing w:val="-12"/>
        </w:rPr>
        <w:t xml:space="preserve"> </w:t>
      </w:r>
      <w:r w:rsidRPr="00C671D8">
        <w:t>Electricity Boards</w:t>
      </w:r>
      <w:r w:rsidRPr="00C671D8">
        <w:rPr>
          <w:spacing w:val="-14"/>
        </w:rPr>
        <w:t xml:space="preserve"> </w:t>
      </w:r>
      <w:r w:rsidRPr="00C671D8">
        <w:t>would</w:t>
      </w:r>
      <w:r w:rsidRPr="00C671D8">
        <w:rPr>
          <w:spacing w:val="-13"/>
        </w:rPr>
        <w:t xml:space="preserve"> </w:t>
      </w:r>
      <w:r w:rsidRPr="00C671D8">
        <w:t>yield</w:t>
      </w:r>
      <w:r w:rsidRPr="00C671D8">
        <w:rPr>
          <w:spacing w:val="-13"/>
        </w:rPr>
        <w:t xml:space="preserve"> </w:t>
      </w:r>
      <w:r w:rsidRPr="00C671D8">
        <w:t>a</w:t>
      </w:r>
      <w:r w:rsidRPr="00C671D8">
        <w:rPr>
          <w:spacing w:val="-13"/>
        </w:rPr>
        <w:t xml:space="preserve"> </w:t>
      </w:r>
      <w:r w:rsidRPr="00C671D8">
        <w:t>return</w:t>
      </w:r>
      <w:r w:rsidRPr="00C671D8">
        <w:rPr>
          <w:spacing w:val="17"/>
        </w:rPr>
        <w:t xml:space="preserve"> </w:t>
      </w:r>
      <w:r w:rsidRPr="00C671D8">
        <w:t>at</w:t>
      </w:r>
      <w:r w:rsidRPr="00C671D8">
        <w:rPr>
          <w:spacing w:val="16"/>
        </w:rPr>
        <w:t xml:space="preserve"> </w:t>
      </w:r>
      <w:r w:rsidRPr="00C671D8">
        <w:t>the</w:t>
      </w:r>
      <w:r w:rsidRPr="00C671D8">
        <w:rPr>
          <w:spacing w:val="15"/>
        </w:rPr>
        <w:t xml:space="preserve"> </w:t>
      </w:r>
      <w:r w:rsidRPr="00C671D8">
        <w:t>rate</w:t>
      </w:r>
      <w:r w:rsidRPr="00C671D8">
        <w:rPr>
          <w:spacing w:val="18"/>
        </w:rPr>
        <w:t xml:space="preserve"> </w:t>
      </w:r>
      <w:r w:rsidRPr="00C671D8">
        <w:t>of</w:t>
      </w:r>
      <w:r w:rsidRPr="00C671D8">
        <w:rPr>
          <w:spacing w:val="-6"/>
        </w:rPr>
        <w:t xml:space="preserve"> </w:t>
      </w:r>
      <w:r w:rsidRPr="00C671D8">
        <w:t>7</w:t>
      </w:r>
      <w:r w:rsidRPr="00C671D8">
        <w:rPr>
          <w:spacing w:val="-14"/>
        </w:rPr>
        <w:t xml:space="preserve"> </w:t>
      </w:r>
      <w:r w:rsidRPr="00C671D8">
        <w:t>per</w:t>
      </w:r>
      <w:r w:rsidRPr="00C671D8">
        <w:rPr>
          <w:spacing w:val="-13"/>
        </w:rPr>
        <w:t xml:space="preserve"> </w:t>
      </w:r>
      <w:r w:rsidRPr="00C671D8">
        <w:t>cent</w:t>
      </w:r>
      <w:r w:rsidRPr="00C671D8">
        <w:rPr>
          <w:spacing w:val="-3"/>
        </w:rPr>
        <w:t xml:space="preserve"> </w:t>
      </w:r>
      <w:r w:rsidRPr="00C671D8">
        <w:t>on</w:t>
      </w:r>
      <w:r w:rsidRPr="00C671D8">
        <w:rPr>
          <w:spacing w:val="-14"/>
        </w:rPr>
        <w:t xml:space="preserve"> </w:t>
      </w:r>
      <w:r w:rsidRPr="00C671D8">
        <w:t xml:space="preserve">the </w:t>
      </w:r>
      <w:r w:rsidRPr="00C671D8">
        <w:rPr>
          <w:w w:val="105"/>
        </w:rPr>
        <w:t>estimated</w:t>
      </w:r>
      <w:r w:rsidRPr="00C671D8">
        <w:rPr>
          <w:spacing w:val="-6"/>
          <w:w w:val="105"/>
        </w:rPr>
        <w:t xml:space="preserve"> </w:t>
      </w:r>
      <w:r w:rsidRPr="00C671D8">
        <w:rPr>
          <w:w w:val="105"/>
        </w:rPr>
        <w:t>outstanding</w:t>
      </w:r>
      <w:r w:rsidRPr="00C671D8">
        <w:rPr>
          <w:spacing w:val="-6"/>
          <w:w w:val="105"/>
        </w:rPr>
        <w:t xml:space="preserve"> </w:t>
      </w:r>
      <w:r w:rsidRPr="00C671D8">
        <w:rPr>
          <w:w w:val="105"/>
        </w:rPr>
        <w:t>loans</w:t>
      </w:r>
      <w:r w:rsidRPr="00C671D8">
        <w:rPr>
          <w:spacing w:val="-7"/>
          <w:w w:val="105"/>
        </w:rPr>
        <w:t xml:space="preserve"> </w:t>
      </w:r>
      <w:r w:rsidRPr="00C671D8">
        <w:rPr>
          <w:w w:val="105"/>
        </w:rPr>
        <w:t>(investments)</w:t>
      </w:r>
      <w:r w:rsidRPr="00C671D8">
        <w:rPr>
          <w:spacing w:val="12"/>
          <w:w w:val="105"/>
        </w:rPr>
        <w:t xml:space="preserve"> </w:t>
      </w:r>
      <w:r w:rsidRPr="00C671D8">
        <w:rPr>
          <w:w w:val="105"/>
        </w:rPr>
        <w:t>at</w:t>
      </w:r>
      <w:r w:rsidRPr="00C671D8">
        <w:rPr>
          <w:spacing w:val="-10"/>
          <w:w w:val="105"/>
        </w:rPr>
        <w:t xml:space="preserve"> </w:t>
      </w:r>
      <w:r w:rsidRPr="00C671D8">
        <w:rPr>
          <w:w w:val="105"/>
        </w:rPr>
        <w:t>the</w:t>
      </w:r>
      <w:r w:rsidRPr="00C671D8">
        <w:rPr>
          <w:spacing w:val="-9"/>
          <w:w w:val="105"/>
        </w:rPr>
        <w:t xml:space="preserve"> </w:t>
      </w:r>
      <w:r w:rsidRPr="00C671D8">
        <w:rPr>
          <w:w w:val="105"/>
        </w:rPr>
        <w:t>end</w:t>
      </w:r>
      <w:r w:rsidRPr="00C671D8">
        <w:rPr>
          <w:spacing w:val="-12"/>
          <w:w w:val="105"/>
        </w:rPr>
        <w:t xml:space="preserve"> </w:t>
      </w:r>
      <w:r w:rsidRPr="00C671D8">
        <w:rPr>
          <w:w w:val="105"/>
        </w:rPr>
        <w:t>of 1988-89 advanced</w:t>
      </w:r>
      <w:r w:rsidRPr="00C671D8">
        <w:rPr>
          <w:spacing w:val="-2"/>
          <w:w w:val="105"/>
        </w:rPr>
        <w:t xml:space="preserve"> </w:t>
      </w:r>
      <w:r w:rsidRPr="00C671D8">
        <w:rPr>
          <w:w w:val="105"/>
        </w:rPr>
        <w:t>by the</w:t>
      </w:r>
      <w:r w:rsidRPr="00C671D8">
        <w:rPr>
          <w:spacing w:val="-4"/>
          <w:w w:val="105"/>
        </w:rPr>
        <w:t xml:space="preserve"> </w:t>
      </w:r>
      <w:r w:rsidRPr="00C671D8">
        <w:rPr>
          <w:w w:val="105"/>
        </w:rPr>
        <w:t>State Governments. In doing so, we have excluded the investments</w:t>
      </w:r>
      <w:r w:rsidRPr="00C671D8">
        <w:rPr>
          <w:spacing w:val="40"/>
          <w:w w:val="105"/>
        </w:rPr>
        <w:t xml:space="preserve"> </w:t>
      </w:r>
      <w:r w:rsidRPr="00C671D8">
        <w:rPr>
          <w:w w:val="105"/>
        </w:rPr>
        <w:t>on</w:t>
      </w:r>
      <w:r w:rsidRPr="00C671D8">
        <w:rPr>
          <w:spacing w:val="40"/>
          <w:w w:val="105"/>
        </w:rPr>
        <w:t xml:space="preserve"> </w:t>
      </w:r>
      <w:r w:rsidRPr="00C671D8">
        <w:rPr>
          <w:w w:val="105"/>
        </w:rPr>
        <w:t xml:space="preserve">works-in-progress, and the portion of loans attributable to rural </w:t>
      </w:r>
      <w:r w:rsidRPr="00C671D8">
        <w:t>electrification. At</w:t>
      </w:r>
      <w:r w:rsidRPr="00C671D8">
        <w:rPr>
          <w:spacing w:val="-7"/>
        </w:rPr>
        <w:t xml:space="preserve"> </w:t>
      </w:r>
      <w:r w:rsidRPr="00C671D8">
        <w:t>the</w:t>
      </w:r>
      <w:r w:rsidRPr="00C671D8">
        <w:rPr>
          <w:spacing w:val="-4"/>
        </w:rPr>
        <w:t xml:space="preserve"> </w:t>
      </w:r>
      <w:r w:rsidRPr="00C671D8">
        <w:t>same</w:t>
      </w:r>
      <w:r w:rsidRPr="00C671D8">
        <w:rPr>
          <w:spacing w:val="-1"/>
        </w:rPr>
        <w:t xml:space="preserve"> </w:t>
      </w:r>
      <w:r w:rsidRPr="00C671D8">
        <w:t>time,</w:t>
      </w:r>
      <w:r w:rsidRPr="00C671D8">
        <w:rPr>
          <w:spacing w:val="26"/>
        </w:rPr>
        <w:t xml:space="preserve"> </w:t>
      </w:r>
      <w:r w:rsidRPr="00C671D8">
        <w:t>we</w:t>
      </w:r>
      <w:r w:rsidRPr="00C671D8">
        <w:rPr>
          <w:spacing w:val="-6"/>
        </w:rPr>
        <w:t xml:space="preserve"> </w:t>
      </w:r>
      <w:r w:rsidRPr="00C671D8">
        <w:t>have</w:t>
      </w:r>
      <w:r w:rsidRPr="00C671D8">
        <w:rPr>
          <w:spacing w:val="-7"/>
        </w:rPr>
        <w:t xml:space="preserve"> </w:t>
      </w:r>
      <w:r w:rsidRPr="00C671D8">
        <w:t>also</w:t>
      </w:r>
      <w:r w:rsidRPr="00C671D8">
        <w:rPr>
          <w:spacing w:val="-9"/>
        </w:rPr>
        <w:t xml:space="preserve"> </w:t>
      </w:r>
      <w:r w:rsidRPr="00C671D8">
        <w:t>given</w:t>
      </w:r>
      <w:r w:rsidRPr="00C671D8">
        <w:rPr>
          <w:spacing w:val="-14"/>
        </w:rPr>
        <w:t xml:space="preserve"> </w:t>
      </w:r>
      <w:r w:rsidRPr="00C671D8">
        <w:t xml:space="preserve">credit </w:t>
      </w:r>
      <w:r w:rsidRPr="00C671D8">
        <w:rPr>
          <w:spacing w:val="-2"/>
          <w:w w:val="105"/>
        </w:rPr>
        <w:t>to</w:t>
      </w:r>
      <w:r w:rsidRPr="00C671D8">
        <w:rPr>
          <w:spacing w:val="1"/>
          <w:w w:val="105"/>
        </w:rPr>
        <w:t xml:space="preserve"> </w:t>
      </w:r>
      <w:r w:rsidRPr="00C671D8">
        <w:rPr>
          <w:spacing w:val="-2"/>
          <w:w w:val="105"/>
        </w:rPr>
        <w:t>the</w:t>
      </w:r>
      <w:r w:rsidRPr="00C671D8">
        <w:rPr>
          <w:spacing w:val="-12"/>
          <w:w w:val="105"/>
        </w:rPr>
        <w:t xml:space="preserve"> </w:t>
      </w:r>
      <w:r w:rsidRPr="00C671D8">
        <w:rPr>
          <w:spacing w:val="-2"/>
          <w:w w:val="105"/>
        </w:rPr>
        <w:t>sums</w:t>
      </w:r>
      <w:r w:rsidRPr="00C671D8">
        <w:rPr>
          <w:spacing w:val="-12"/>
          <w:w w:val="105"/>
        </w:rPr>
        <w:t xml:space="preserve"> </w:t>
      </w:r>
      <w:proofErr w:type="spellStart"/>
      <w:r w:rsidRPr="00C671D8">
        <w:rPr>
          <w:spacing w:val="-2"/>
          <w:w w:val="105"/>
        </w:rPr>
        <w:t>realised</w:t>
      </w:r>
      <w:proofErr w:type="spellEnd"/>
      <w:r w:rsidRPr="00C671D8">
        <w:rPr>
          <w:spacing w:val="-12"/>
          <w:w w:val="105"/>
        </w:rPr>
        <w:t xml:space="preserve"> </w:t>
      </w:r>
      <w:r w:rsidRPr="00C671D8">
        <w:rPr>
          <w:spacing w:val="-2"/>
          <w:w w:val="105"/>
        </w:rPr>
        <w:t>by</w:t>
      </w:r>
      <w:r w:rsidRPr="00C671D8">
        <w:rPr>
          <w:spacing w:val="-11"/>
          <w:w w:val="105"/>
        </w:rPr>
        <w:t xml:space="preserve"> </w:t>
      </w:r>
      <w:r w:rsidRPr="00C671D8">
        <w:rPr>
          <w:spacing w:val="-2"/>
          <w:w w:val="105"/>
        </w:rPr>
        <w:t>the</w:t>
      </w:r>
      <w:r w:rsidRPr="00C671D8">
        <w:rPr>
          <w:spacing w:val="-11"/>
          <w:w w:val="105"/>
        </w:rPr>
        <w:t xml:space="preserve"> </w:t>
      </w:r>
      <w:r w:rsidRPr="00C671D8">
        <w:rPr>
          <w:spacing w:val="-2"/>
          <w:w w:val="105"/>
        </w:rPr>
        <w:t>State</w:t>
      </w:r>
      <w:r w:rsidRPr="00C671D8">
        <w:rPr>
          <w:spacing w:val="-12"/>
          <w:w w:val="105"/>
        </w:rPr>
        <w:t xml:space="preserve"> </w:t>
      </w:r>
      <w:r w:rsidRPr="00C671D8">
        <w:rPr>
          <w:spacing w:val="-2"/>
          <w:w w:val="105"/>
        </w:rPr>
        <w:t>Governments</w:t>
      </w:r>
      <w:r w:rsidRPr="00C671D8">
        <w:rPr>
          <w:spacing w:val="-8"/>
          <w:w w:val="105"/>
        </w:rPr>
        <w:t xml:space="preserve"> </w:t>
      </w:r>
      <w:r w:rsidRPr="00C671D8">
        <w:rPr>
          <w:spacing w:val="-2"/>
          <w:w w:val="105"/>
        </w:rPr>
        <w:t>by</w:t>
      </w:r>
      <w:r w:rsidRPr="00C671D8">
        <w:rPr>
          <w:spacing w:val="-12"/>
          <w:w w:val="105"/>
        </w:rPr>
        <w:t xml:space="preserve"> </w:t>
      </w:r>
      <w:r w:rsidRPr="00C671D8">
        <w:rPr>
          <w:spacing w:val="-2"/>
          <w:w w:val="105"/>
        </w:rPr>
        <w:t>way</w:t>
      </w:r>
      <w:r w:rsidRPr="00C671D8">
        <w:rPr>
          <w:spacing w:val="-12"/>
          <w:w w:val="105"/>
        </w:rPr>
        <w:t xml:space="preserve"> </w:t>
      </w:r>
      <w:r w:rsidRPr="00C671D8">
        <w:rPr>
          <w:spacing w:val="-2"/>
          <w:w w:val="105"/>
        </w:rPr>
        <w:t xml:space="preserve">of </w:t>
      </w:r>
      <w:r w:rsidRPr="00C671D8">
        <w:t>electricity</w:t>
      </w:r>
      <w:r w:rsidRPr="00C671D8">
        <w:rPr>
          <w:spacing w:val="40"/>
        </w:rPr>
        <w:t xml:space="preserve"> </w:t>
      </w:r>
      <w:r w:rsidRPr="00C671D8">
        <w:t>duty. The estimated returns on</w:t>
      </w:r>
      <w:r w:rsidRPr="00C671D8">
        <w:rPr>
          <w:spacing w:val="-14"/>
        </w:rPr>
        <w:t xml:space="preserve"> </w:t>
      </w:r>
      <w:r w:rsidRPr="00C671D8">
        <w:t xml:space="preserve">the investments </w:t>
      </w:r>
      <w:r w:rsidRPr="00C671D8">
        <w:rPr>
          <w:w w:val="105"/>
        </w:rPr>
        <w:t>in power projects</w:t>
      </w:r>
      <w:r w:rsidRPr="00C671D8">
        <w:rPr>
          <w:spacing w:val="40"/>
          <w:w w:val="105"/>
        </w:rPr>
        <w:t xml:space="preserve"> </w:t>
      </w:r>
      <w:r w:rsidRPr="00C671D8">
        <w:rPr>
          <w:w w:val="105"/>
        </w:rPr>
        <w:t xml:space="preserve">by different States are shown in </w:t>
      </w:r>
      <w:r w:rsidRPr="00C671D8">
        <w:rPr>
          <w:spacing w:val="-2"/>
          <w:w w:val="105"/>
        </w:rPr>
        <w:t>Annexure</w:t>
      </w:r>
      <w:r w:rsidRPr="00C671D8">
        <w:rPr>
          <w:spacing w:val="-12"/>
          <w:w w:val="105"/>
        </w:rPr>
        <w:t xml:space="preserve"> </w:t>
      </w:r>
      <w:r w:rsidRPr="00C671D8">
        <w:rPr>
          <w:spacing w:val="-2"/>
        </w:rPr>
        <w:t>III.6.</w:t>
      </w:r>
    </w:p>
    <w:p w14:paraId="0D1181C3" w14:textId="77777777" w:rsidR="009B4037" w:rsidRPr="00C671D8" w:rsidRDefault="009B4037" w:rsidP="00403A74">
      <w:pPr>
        <w:spacing w:before="120" w:after="120" w:line="240" w:lineRule="exact"/>
        <w:ind w:left="37" w:right="62"/>
        <w:rPr>
          <w:rFonts w:ascii="Times New Roman" w:hAnsi="Times New Roman" w:cs="Times New Roman"/>
          <w:b/>
          <w:sz w:val="20"/>
          <w:szCs w:val="20"/>
        </w:rPr>
      </w:pPr>
      <w:r w:rsidRPr="00C671D8">
        <w:rPr>
          <w:rFonts w:ascii="Times New Roman" w:hAnsi="Times New Roman" w:cs="Times New Roman"/>
          <w:b/>
          <w:sz w:val="20"/>
          <w:szCs w:val="20"/>
        </w:rPr>
        <w:t xml:space="preserve">Returns on Investments </w:t>
      </w:r>
      <w:proofErr w:type="gramStart"/>
      <w:r w:rsidRPr="00C671D8">
        <w:rPr>
          <w:rFonts w:ascii="Times New Roman" w:hAnsi="Times New Roman" w:cs="Times New Roman"/>
          <w:b/>
          <w:sz w:val="20"/>
          <w:szCs w:val="20"/>
        </w:rPr>
        <w:t>In</w:t>
      </w:r>
      <w:proofErr w:type="gramEnd"/>
      <w:r w:rsidRPr="00C671D8">
        <w:rPr>
          <w:rFonts w:ascii="Times New Roman" w:hAnsi="Times New Roman" w:cs="Times New Roman"/>
          <w:b/>
          <w:sz w:val="20"/>
          <w:szCs w:val="20"/>
        </w:rPr>
        <w:t xml:space="preserve"> Road Transport </w:t>
      </w:r>
      <w:r w:rsidRPr="00C671D8">
        <w:rPr>
          <w:rFonts w:ascii="Times New Roman" w:hAnsi="Times New Roman" w:cs="Times New Roman"/>
          <w:b/>
          <w:spacing w:val="-2"/>
          <w:sz w:val="20"/>
          <w:szCs w:val="20"/>
        </w:rPr>
        <w:t>Undertakings</w:t>
      </w:r>
    </w:p>
    <w:p w14:paraId="4EE83BAB" w14:textId="79C7682A" w:rsidR="009B4037" w:rsidRPr="00C671D8" w:rsidRDefault="009B4037" w:rsidP="00403A74">
      <w:pPr>
        <w:pStyle w:val="Heading2"/>
        <w:keepNext w:val="0"/>
        <w:keepLines w:val="0"/>
        <w:spacing w:before="120" w:after="120" w:line="240" w:lineRule="exact"/>
        <w:ind w:left="0" w:firstLine="133"/>
        <w:jc w:val="both"/>
      </w:pPr>
      <w:r w:rsidRPr="00C671D8">
        <w:rPr>
          <w:w w:val="105"/>
        </w:rPr>
        <w:t>State Governments have also made large investments</w:t>
      </w:r>
      <w:r w:rsidRPr="00C671D8">
        <w:rPr>
          <w:spacing w:val="40"/>
          <w:w w:val="105"/>
        </w:rPr>
        <w:t xml:space="preserve"> </w:t>
      </w:r>
      <w:r w:rsidRPr="00C671D8">
        <w:rPr>
          <w:w w:val="105"/>
        </w:rPr>
        <w:t>in Road Transport Undertakings. Section 22</w:t>
      </w:r>
      <w:r w:rsidRPr="00C671D8">
        <w:rPr>
          <w:spacing w:val="-14"/>
          <w:w w:val="105"/>
        </w:rPr>
        <w:t xml:space="preserve"> </w:t>
      </w:r>
      <w:r w:rsidRPr="00C671D8">
        <w:rPr>
          <w:w w:val="105"/>
        </w:rPr>
        <w:t>of</w:t>
      </w:r>
      <w:r w:rsidRPr="00C671D8">
        <w:rPr>
          <w:spacing w:val="-11"/>
          <w:w w:val="105"/>
        </w:rPr>
        <w:t xml:space="preserve"> </w:t>
      </w:r>
      <w:r w:rsidRPr="00C671D8">
        <w:rPr>
          <w:w w:val="105"/>
        </w:rPr>
        <w:t>the</w:t>
      </w:r>
      <w:r w:rsidRPr="00C671D8">
        <w:rPr>
          <w:spacing w:val="-11"/>
          <w:w w:val="105"/>
        </w:rPr>
        <w:t xml:space="preserve"> </w:t>
      </w:r>
      <w:r w:rsidRPr="00C671D8">
        <w:rPr>
          <w:w w:val="105"/>
        </w:rPr>
        <w:t>Road</w:t>
      </w:r>
      <w:r w:rsidRPr="00C671D8">
        <w:rPr>
          <w:spacing w:val="26"/>
          <w:w w:val="105"/>
        </w:rPr>
        <w:t xml:space="preserve"> </w:t>
      </w:r>
      <w:r w:rsidRPr="00C671D8">
        <w:rPr>
          <w:w w:val="105"/>
        </w:rPr>
        <w:t>Transport</w:t>
      </w:r>
      <w:r w:rsidRPr="00C671D8">
        <w:rPr>
          <w:spacing w:val="36"/>
          <w:w w:val="105"/>
        </w:rPr>
        <w:t xml:space="preserve"> </w:t>
      </w:r>
      <w:r w:rsidRPr="00C671D8">
        <w:rPr>
          <w:w w:val="105"/>
        </w:rPr>
        <w:t>Corporation Act,</w:t>
      </w:r>
      <w:r w:rsidRPr="00C671D8">
        <w:rPr>
          <w:spacing w:val="29"/>
          <w:w w:val="105"/>
        </w:rPr>
        <w:t xml:space="preserve"> </w:t>
      </w:r>
      <w:r w:rsidRPr="00C671D8">
        <w:rPr>
          <w:w w:val="105"/>
        </w:rPr>
        <w:t>1950</w:t>
      </w:r>
      <w:r w:rsidRPr="00C671D8">
        <w:rPr>
          <w:spacing w:val="-11"/>
          <w:w w:val="105"/>
        </w:rPr>
        <w:t xml:space="preserve"> </w:t>
      </w:r>
      <w:r w:rsidRPr="00C671D8">
        <w:rPr>
          <w:w w:val="105"/>
        </w:rPr>
        <w:t xml:space="preserve">states </w:t>
      </w:r>
      <w:r w:rsidRPr="00C671D8">
        <w:t>that</w:t>
      </w:r>
      <w:r w:rsidRPr="00C671D8">
        <w:rPr>
          <w:spacing w:val="-14"/>
        </w:rPr>
        <w:t xml:space="preserve"> </w:t>
      </w:r>
      <w:r w:rsidRPr="00C671D8">
        <w:t>a</w:t>
      </w:r>
      <w:r w:rsidRPr="00C671D8">
        <w:rPr>
          <w:spacing w:val="-13"/>
        </w:rPr>
        <w:t xml:space="preserve"> </w:t>
      </w:r>
      <w:r w:rsidRPr="00C671D8">
        <w:t>Corporation</w:t>
      </w:r>
      <w:r w:rsidRPr="00C671D8">
        <w:rPr>
          <w:spacing w:val="-13"/>
        </w:rPr>
        <w:t xml:space="preserve"> </w:t>
      </w:r>
      <w:r w:rsidRPr="00C671D8">
        <w:t>in</w:t>
      </w:r>
      <w:r w:rsidRPr="00C671D8">
        <w:rPr>
          <w:spacing w:val="-13"/>
        </w:rPr>
        <w:t xml:space="preserve"> </w:t>
      </w:r>
      <w:r w:rsidRPr="00C671D8">
        <w:t>carrying</w:t>
      </w:r>
      <w:r w:rsidRPr="00C671D8">
        <w:rPr>
          <w:spacing w:val="11"/>
        </w:rPr>
        <w:t xml:space="preserve"> </w:t>
      </w:r>
      <w:r w:rsidRPr="00C671D8">
        <w:t>out</w:t>
      </w:r>
      <w:r w:rsidRPr="00C671D8">
        <w:rPr>
          <w:spacing w:val="26"/>
        </w:rPr>
        <w:t xml:space="preserve"> </w:t>
      </w:r>
      <w:r w:rsidRPr="00C671D8">
        <w:t>its</w:t>
      </w:r>
      <w:r w:rsidRPr="00C671D8">
        <w:rPr>
          <w:spacing w:val="22"/>
        </w:rPr>
        <w:t xml:space="preserve"> </w:t>
      </w:r>
      <w:r w:rsidRPr="00C671D8">
        <w:t>activities</w:t>
      </w:r>
      <w:r w:rsidRPr="00C671D8">
        <w:rPr>
          <w:spacing w:val="-9"/>
        </w:rPr>
        <w:t xml:space="preserve"> </w:t>
      </w:r>
      <w:r w:rsidRPr="00C671D8">
        <w:t>shall</w:t>
      </w:r>
      <w:r w:rsidRPr="00C671D8">
        <w:rPr>
          <w:spacing w:val="-14"/>
        </w:rPr>
        <w:t xml:space="preserve"> </w:t>
      </w:r>
      <w:r w:rsidRPr="00C671D8">
        <w:t>"act</w:t>
      </w:r>
      <w:r w:rsidRPr="00C671D8">
        <w:rPr>
          <w:spacing w:val="-10"/>
        </w:rPr>
        <w:t xml:space="preserve"> </w:t>
      </w:r>
      <w:r w:rsidRPr="00C671D8">
        <w:t xml:space="preserve">on </w:t>
      </w:r>
      <w:r w:rsidRPr="00C671D8">
        <w:rPr>
          <w:w w:val="105"/>
        </w:rPr>
        <w:t>business principles". The National Transport</w:t>
      </w:r>
      <w:r w:rsidRPr="00C671D8">
        <w:rPr>
          <w:spacing w:val="40"/>
          <w:w w:val="105"/>
        </w:rPr>
        <w:t xml:space="preserve"> </w:t>
      </w:r>
      <w:r w:rsidRPr="00C671D8">
        <w:rPr>
          <w:w w:val="105"/>
        </w:rPr>
        <w:t>Policy Committee</w:t>
      </w:r>
      <w:r w:rsidRPr="00C671D8">
        <w:rPr>
          <w:spacing w:val="-14"/>
          <w:w w:val="105"/>
        </w:rPr>
        <w:t xml:space="preserve"> </w:t>
      </w:r>
      <w:r w:rsidRPr="00C671D8">
        <w:rPr>
          <w:w w:val="105"/>
        </w:rPr>
        <w:t>(1980)</w:t>
      </w:r>
      <w:r w:rsidRPr="00C671D8">
        <w:rPr>
          <w:spacing w:val="-10"/>
          <w:w w:val="105"/>
        </w:rPr>
        <w:t xml:space="preserve"> </w:t>
      </w:r>
      <w:r w:rsidRPr="00C671D8">
        <w:rPr>
          <w:w w:val="105"/>
        </w:rPr>
        <w:t>suggested</w:t>
      </w:r>
      <w:r w:rsidRPr="00C671D8">
        <w:rPr>
          <w:spacing w:val="-14"/>
          <w:w w:val="105"/>
        </w:rPr>
        <w:t xml:space="preserve"> </w:t>
      </w:r>
      <w:r w:rsidRPr="00C671D8">
        <w:rPr>
          <w:w w:val="105"/>
        </w:rPr>
        <w:t>that the earnings must at least equal the cost of</w:t>
      </w:r>
      <w:r w:rsidRPr="00C671D8">
        <w:rPr>
          <w:spacing w:val="-4"/>
          <w:w w:val="105"/>
        </w:rPr>
        <w:t xml:space="preserve"> </w:t>
      </w:r>
      <w:r w:rsidRPr="00C671D8">
        <w:rPr>
          <w:w w:val="105"/>
        </w:rPr>
        <w:t>operations. The Rail</w:t>
      </w:r>
      <w:r w:rsidRPr="00C671D8">
        <w:rPr>
          <w:spacing w:val="-6"/>
          <w:w w:val="105"/>
        </w:rPr>
        <w:t xml:space="preserve"> </w:t>
      </w:r>
      <w:r w:rsidRPr="00C671D8">
        <w:rPr>
          <w:w w:val="105"/>
        </w:rPr>
        <w:t>Tariff Enquiry Committee</w:t>
      </w:r>
      <w:r w:rsidRPr="00C671D8">
        <w:rPr>
          <w:spacing w:val="-14"/>
          <w:w w:val="105"/>
        </w:rPr>
        <w:t xml:space="preserve"> </w:t>
      </w:r>
      <w:r w:rsidRPr="00C671D8">
        <w:rPr>
          <w:w w:val="105"/>
        </w:rPr>
        <w:t>(1980)</w:t>
      </w:r>
      <w:r w:rsidRPr="00C671D8">
        <w:rPr>
          <w:spacing w:val="-14"/>
          <w:w w:val="105"/>
        </w:rPr>
        <w:t xml:space="preserve"> </w:t>
      </w:r>
      <w:r w:rsidRPr="00C671D8">
        <w:rPr>
          <w:w w:val="105"/>
        </w:rPr>
        <w:t>expressed</w:t>
      </w:r>
      <w:r w:rsidRPr="00C671D8">
        <w:rPr>
          <w:spacing w:val="-13"/>
          <w:w w:val="105"/>
        </w:rPr>
        <w:t xml:space="preserve"> </w:t>
      </w:r>
      <w:r w:rsidRPr="00C671D8">
        <w:rPr>
          <w:w w:val="105"/>
        </w:rPr>
        <w:t>the</w:t>
      </w:r>
      <w:r w:rsidRPr="00C671D8">
        <w:rPr>
          <w:spacing w:val="-14"/>
          <w:w w:val="105"/>
        </w:rPr>
        <w:t xml:space="preserve"> </w:t>
      </w:r>
      <w:r w:rsidRPr="00C671D8">
        <w:rPr>
          <w:w w:val="105"/>
        </w:rPr>
        <w:t>view</w:t>
      </w:r>
      <w:r w:rsidRPr="00C671D8">
        <w:rPr>
          <w:spacing w:val="-14"/>
          <w:w w:val="105"/>
        </w:rPr>
        <w:t xml:space="preserve"> </w:t>
      </w:r>
      <w:r w:rsidRPr="00C671D8">
        <w:rPr>
          <w:w w:val="105"/>
        </w:rPr>
        <w:t>that</w:t>
      </w:r>
      <w:r w:rsidRPr="00C671D8">
        <w:rPr>
          <w:spacing w:val="-14"/>
          <w:w w:val="105"/>
        </w:rPr>
        <w:t xml:space="preserve"> </w:t>
      </w:r>
      <w:r w:rsidRPr="00C671D8">
        <w:rPr>
          <w:w w:val="105"/>
        </w:rPr>
        <w:t>the</w:t>
      </w:r>
      <w:r w:rsidRPr="00C671D8">
        <w:rPr>
          <w:spacing w:val="8"/>
          <w:w w:val="105"/>
        </w:rPr>
        <w:t xml:space="preserve"> </w:t>
      </w:r>
      <w:r w:rsidRPr="00C671D8">
        <w:rPr>
          <w:w w:val="105"/>
        </w:rPr>
        <w:t>transport undertakings</w:t>
      </w:r>
      <w:r w:rsidRPr="00C671D8">
        <w:rPr>
          <w:spacing w:val="-11"/>
          <w:w w:val="105"/>
        </w:rPr>
        <w:t xml:space="preserve"> </w:t>
      </w:r>
      <w:r w:rsidRPr="00C671D8">
        <w:rPr>
          <w:w w:val="105"/>
        </w:rPr>
        <w:t>should</w:t>
      </w:r>
      <w:r w:rsidRPr="00C671D8">
        <w:rPr>
          <w:spacing w:val="-11"/>
          <w:w w:val="105"/>
        </w:rPr>
        <w:t xml:space="preserve"> </w:t>
      </w:r>
      <w:r w:rsidRPr="00C671D8">
        <w:rPr>
          <w:w w:val="105"/>
        </w:rPr>
        <w:t>yield</w:t>
      </w:r>
      <w:r w:rsidRPr="00C671D8">
        <w:rPr>
          <w:spacing w:val="-14"/>
          <w:w w:val="105"/>
        </w:rPr>
        <w:t xml:space="preserve"> </w:t>
      </w:r>
      <w:r w:rsidRPr="00C671D8">
        <w:rPr>
          <w:w w:val="105"/>
        </w:rPr>
        <w:t>a</w:t>
      </w:r>
      <w:r w:rsidRPr="00C671D8">
        <w:rPr>
          <w:spacing w:val="-14"/>
          <w:w w:val="105"/>
        </w:rPr>
        <w:t xml:space="preserve"> </w:t>
      </w:r>
      <w:r w:rsidRPr="00C671D8">
        <w:rPr>
          <w:w w:val="105"/>
        </w:rPr>
        <w:t>reasonable</w:t>
      </w:r>
      <w:r w:rsidRPr="00C671D8">
        <w:rPr>
          <w:spacing w:val="-3"/>
          <w:w w:val="105"/>
        </w:rPr>
        <w:t xml:space="preserve"> </w:t>
      </w:r>
      <w:r w:rsidRPr="00C671D8">
        <w:rPr>
          <w:w w:val="105"/>
        </w:rPr>
        <w:t>rate</w:t>
      </w:r>
      <w:r w:rsidRPr="00C671D8">
        <w:rPr>
          <w:spacing w:val="-12"/>
          <w:w w:val="105"/>
        </w:rPr>
        <w:t xml:space="preserve"> </w:t>
      </w:r>
      <w:r w:rsidRPr="00C671D8">
        <w:rPr>
          <w:w w:val="105"/>
        </w:rPr>
        <w:t>of</w:t>
      </w:r>
      <w:r w:rsidRPr="00C671D8">
        <w:rPr>
          <w:spacing w:val="-9"/>
          <w:w w:val="105"/>
        </w:rPr>
        <w:t xml:space="preserve"> </w:t>
      </w:r>
      <w:r w:rsidRPr="00C671D8">
        <w:rPr>
          <w:w w:val="105"/>
        </w:rPr>
        <w:t>return</w:t>
      </w:r>
      <w:r w:rsidRPr="00C671D8">
        <w:rPr>
          <w:spacing w:val="-14"/>
          <w:w w:val="105"/>
        </w:rPr>
        <w:t xml:space="preserve"> </w:t>
      </w:r>
      <w:r w:rsidRPr="00C671D8">
        <w:rPr>
          <w:w w:val="105"/>
        </w:rPr>
        <w:t xml:space="preserve">on </w:t>
      </w:r>
      <w:r w:rsidRPr="00C671D8">
        <w:t>capital.</w:t>
      </w:r>
      <w:r w:rsidRPr="00C671D8">
        <w:rPr>
          <w:spacing w:val="19"/>
        </w:rPr>
        <w:t xml:space="preserve"> </w:t>
      </w:r>
      <w:r w:rsidRPr="00C671D8">
        <w:t>The Planning</w:t>
      </w:r>
      <w:r w:rsidRPr="00C671D8">
        <w:rPr>
          <w:spacing w:val="-15"/>
        </w:rPr>
        <w:t xml:space="preserve"> </w:t>
      </w:r>
      <w:r w:rsidRPr="00C671D8">
        <w:t>Commission</w:t>
      </w:r>
      <w:r w:rsidRPr="00C671D8">
        <w:rPr>
          <w:spacing w:val="-7"/>
        </w:rPr>
        <w:t xml:space="preserve"> </w:t>
      </w:r>
      <w:r w:rsidRPr="00C671D8">
        <w:t>has</w:t>
      </w:r>
      <w:r w:rsidRPr="00C671D8">
        <w:rPr>
          <w:spacing w:val="-14"/>
        </w:rPr>
        <w:t xml:space="preserve"> </w:t>
      </w:r>
      <w:r w:rsidRPr="00C671D8">
        <w:t>also</w:t>
      </w:r>
      <w:r w:rsidRPr="00C671D8">
        <w:rPr>
          <w:spacing w:val="-12"/>
        </w:rPr>
        <w:t xml:space="preserve"> </w:t>
      </w:r>
      <w:r w:rsidRPr="00C671D8">
        <w:t>stated</w:t>
      </w:r>
      <w:r w:rsidRPr="00C671D8">
        <w:rPr>
          <w:spacing w:val="-22"/>
        </w:rPr>
        <w:t xml:space="preserve"> </w:t>
      </w:r>
      <w:r w:rsidRPr="00C671D8">
        <w:t>that</w:t>
      </w:r>
      <w:r w:rsidRPr="00C671D8">
        <w:rPr>
          <w:spacing w:val="-8"/>
        </w:rPr>
        <w:t xml:space="preserve"> </w:t>
      </w:r>
      <w:r w:rsidRPr="00C671D8">
        <w:t>the Road</w:t>
      </w:r>
      <w:r w:rsidRPr="00C671D8">
        <w:rPr>
          <w:spacing w:val="40"/>
        </w:rPr>
        <w:t xml:space="preserve"> </w:t>
      </w:r>
      <w:r w:rsidRPr="00C671D8">
        <w:t>Transport</w:t>
      </w:r>
      <w:r w:rsidRPr="00C671D8">
        <w:rPr>
          <w:spacing w:val="40"/>
        </w:rPr>
        <w:t xml:space="preserve"> </w:t>
      </w:r>
      <w:r w:rsidRPr="00C671D8">
        <w:t>Corporation should yield</w:t>
      </w:r>
      <w:r w:rsidRPr="00C671D8">
        <w:rPr>
          <w:spacing w:val="-3"/>
        </w:rPr>
        <w:t xml:space="preserve"> </w:t>
      </w:r>
      <w:r w:rsidRPr="00C671D8">
        <w:t>a return on</w:t>
      </w:r>
      <w:r w:rsidRPr="00C671D8">
        <w:rPr>
          <w:spacing w:val="-10"/>
        </w:rPr>
        <w:t xml:space="preserve"> </w:t>
      </w:r>
      <w:r w:rsidRPr="00C671D8">
        <w:t>the capital</w:t>
      </w:r>
      <w:r w:rsidRPr="00C671D8">
        <w:rPr>
          <w:spacing w:val="5"/>
        </w:rPr>
        <w:t xml:space="preserve"> </w:t>
      </w:r>
      <w:r w:rsidRPr="00C671D8">
        <w:t>invested</w:t>
      </w:r>
      <w:r w:rsidRPr="00C671D8">
        <w:rPr>
          <w:spacing w:val="-3"/>
        </w:rPr>
        <w:t xml:space="preserve"> </w:t>
      </w:r>
      <w:r w:rsidRPr="00C671D8">
        <w:t>by</w:t>
      </w:r>
      <w:r w:rsidRPr="00C671D8">
        <w:rPr>
          <w:spacing w:val="55"/>
        </w:rPr>
        <w:t xml:space="preserve"> </w:t>
      </w:r>
      <w:r w:rsidRPr="00C671D8">
        <w:t>the</w:t>
      </w:r>
      <w:r w:rsidRPr="00C671D8">
        <w:rPr>
          <w:spacing w:val="54"/>
        </w:rPr>
        <w:t xml:space="preserve"> </w:t>
      </w:r>
      <w:r w:rsidRPr="00C671D8">
        <w:t>State</w:t>
      </w:r>
      <w:r w:rsidRPr="00C671D8">
        <w:rPr>
          <w:spacing w:val="2"/>
        </w:rPr>
        <w:t xml:space="preserve"> </w:t>
      </w:r>
      <w:r w:rsidRPr="00C671D8">
        <w:t>Governments</w:t>
      </w:r>
      <w:r w:rsidRPr="00C671D8">
        <w:rPr>
          <w:spacing w:val="34"/>
        </w:rPr>
        <w:t xml:space="preserve"> </w:t>
      </w:r>
      <w:r w:rsidRPr="00C671D8">
        <w:t>at</w:t>
      </w:r>
      <w:r w:rsidRPr="00C671D8">
        <w:rPr>
          <w:spacing w:val="4"/>
        </w:rPr>
        <w:t xml:space="preserve"> </w:t>
      </w:r>
      <w:r w:rsidRPr="00C671D8">
        <w:t>the</w:t>
      </w:r>
      <w:r w:rsidRPr="00C671D8">
        <w:rPr>
          <w:spacing w:val="4"/>
        </w:rPr>
        <w:t xml:space="preserve"> </w:t>
      </w:r>
      <w:r w:rsidRPr="00C671D8">
        <w:t>rate</w:t>
      </w:r>
      <w:r w:rsidRPr="00C671D8">
        <w:rPr>
          <w:spacing w:val="2"/>
        </w:rPr>
        <w:t xml:space="preserve"> </w:t>
      </w:r>
      <w:r w:rsidRPr="00C671D8">
        <w:rPr>
          <w:spacing w:val="-5"/>
        </w:rPr>
        <w:t xml:space="preserve">of </w:t>
      </w:r>
      <w:r w:rsidRPr="00C671D8">
        <w:t>6.5</w:t>
      </w:r>
      <w:r w:rsidRPr="00C671D8">
        <w:rPr>
          <w:spacing w:val="-3"/>
        </w:rPr>
        <w:t xml:space="preserve"> </w:t>
      </w:r>
      <w:r w:rsidRPr="00C671D8">
        <w:t>per</w:t>
      </w:r>
      <w:r w:rsidRPr="00C671D8">
        <w:rPr>
          <w:spacing w:val="-2"/>
        </w:rPr>
        <w:t xml:space="preserve"> cent.</w:t>
      </w:r>
    </w:p>
    <w:p w14:paraId="381D6FC3" w14:textId="77777777" w:rsidR="009B4037" w:rsidRPr="00C671D8" w:rsidRDefault="009B4037" w:rsidP="00403A74">
      <w:pPr>
        <w:pStyle w:val="Heading2"/>
        <w:keepNext w:val="0"/>
        <w:keepLines w:val="0"/>
        <w:spacing w:before="120" w:after="120" w:line="240" w:lineRule="exact"/>
        <w:ind w:left="0" w:firstLine="133"/>
        <w:jc w:val="both"/>
      </w:pPr>
      <w:r w:rsidRPr="00C671D8">
        <w:t>However,</w:t>
      </w:r>
      <w:r w:rsidRPr="00C671D8">
        <w:rPr>
          <w:spacing w:val="40"/>
        </w:rPr>
        <w:t xml:space="preserve"> </w:t>
      </w:r>
      <w:r w:rsidRPr="00C671D8">
        <w:t>many of the</w:t>
      </w:r>
      <w:r w:rsidRPr="00C671D8">
        <w:rPr>
          <w:spacing w:val="-9"/>
        </w:rPr>
        <w:t xml:space="preserve"> </w:t>
      </w:r>
      <w:r w:rsidRPr="00C671D8">
        <w:t>undertakings are</w:t>
      </w:r>
      <w:r w:rsidRPr="00C671D8">
        <w:rPr>
          <w:spacing w:val="-5"/>
        </w:rPr>
        <w:t xml:space="preserve"> </w:t>
      </w:r>
      <w:r w:rsidRPr="00C671D8">
        <w:t>not able to recover even their operating expenses, leave</w:t>
      </w:r>
      <w:r w:rsidRPr="00C671D8">
        <w:rPr>
          <w:spacing w:val="40"/>
        </w:rPr>
        <w:t xml:space="preserve"> </w:t>
      </w:r>
      <w:r w:rsidRPr="00C671D8">
        <w:t>alone yielding returns on the investments.</w:t>
      </w:r>
      <w:r w:rsidRPr="00C671D8">
        <w:rPr>
          <w:spacing w:val="40"/>
        </w:rPr>
        <w:t xml:space="preserve"> </w:t>
      </w:r>
      <w:r w:rsidRPr="00C671D8">
        <w:t>Only the Corporations in</w:t>
      </w:r>
      <w:r w:rsidRPr="00C671D8">
        <w:rPr>
          <w:spacing w:val="-2"/>
        </w:rPr>
        <w:t xml:space="preserve"> </w:t>
      </w:r>
      <w:r w:rsidRPr="00C671D8">
        <w:t>the States</w:t>
      </w:r>
      <w:r w:rsidRPr="00C671D8">
        <w:rPr>
          <w:spacing w:val="40"/>
        </w:rPr>
        <w:t xml:space="preserve"> </w:t>
      </w:r>
      <w:r w:rsidRPr="00C671D8">
        <w:t>of Andhra Pradesh, Haryana and</w:t>
      </w:r>
      <w:r w:rsidRPr="00C671D8">
        <w:rPr>
          <w:spacing w:val="-12"/>
        </w:rPr>
        <w:t xml:space="preserve"> </w:t>
      </w:r>
      <w:r w:rsidRPr="00C671D8">
        <w:t>Rajasthan had any positive surplus after providing for depreciation and interest. (Annexure III.7). The aggregate losses in 1986-87, after providing for depreciation</w:t>
      </w:r>
      <w:r w:rsidRPr="00C671D8">
        <w:rPr>
          <w:spacing w:val="40"/>
        </w:rPr>
        <w:t xml:space="preserve"> </w:t>
      </w:r>
      <w:r w:rsidRPr="00C671D8">
        <w:t>and interest,</w:t>
      </w:r>
      <w:r w:rsidRPr="00C671D8">
        <w:rPr>
          <w:spacing w:val="40"/>
        </w:rPr>
        <w:t xml:space="preserve"> </w:t>
      </w:r>
      <w:r w:rsidRPr="00C671D8">
        <w:t>amounted to more than Rs.170 crores.</w:t>
      </w:r>
    </w:p>
    <w:p w14:paraId="6F1C2BE3" w14:textId="182EE3BA" w:rsidR="009B4037" w:rsidRPr="00C671D8" w:rsidRDefault="009B4037" w:rsidP="00403A74">
      <w:pPr>
        <w:pStyle w:val="Heading2"/>
        <w:keepNext w:val="0"/>
        <w:keepLines w:val="0"/>
        <w:spacing w:before="120" w:after="120" w:line="240" w:lineRule="exact"/>
        <w:ind w:left="0" w:firstLine="133"/>
        <w:jc w:val="both"/>
      </w:pPr>
      <w:r w:rsidRPr="00C671D8">
        <w:t>Increasing</w:t>
      </w:r>
      <w:r w:rsidRPr="00C671D8">
        <w:rPr>
          <w:spacing w:val="40"/>
        </w:rPr>
        <w:t xml:space="preserve"> </w:t>
      </w:r>
      <w:r w:rsidRPr="00C671D8">
        <w:t>expenditures have been attributed to the functioning on uneconomic routes,</w:t>
      </w:r>
      <w:r w:rsidRPr="00C671D8">
        <w:rPr>
          <w:spacing w:val="40"/>
        </w:rPr>
        <w:t xml:space="preserve"> </w:t>
      </w:r>
      <w:r w:rsidRPr="00C671D8">
        <w:t>allowing concessional fares to various</w:t>
      </w:r>
      <w:r w:rsidRPr="00C671D8">
        <w:rPr>
          <w:spacing w:val="40"/>
        </w:rPr>
        <w:t xml:space="preserve"> </w:t>
      </w:r>
      <w:r w:rsidRPr="00C671D8">
        <w:t>categories</w:t>
      </w:r>
      <w:r w:rsidRPr="00C671D8">
        <w:rPr>
          <w:spacing w:val="40"/>
        </w:rPr>
        <w:t xml:space="preserve"> </w:t>
      </w:r>
      <w:r w:rsidRPr="00C671D8">
        <w:t>of passengers and providing facilities like shelters on the road side, waiting</w:t>
      </w:r>
      <w:r w:rsidRPr="00C671D8">
        <w:rPr>
          <w:spacing w:val="64"/>
        </w:rPr>
        <w:t xml:space="preserve"> </w:t>
      </w:r>
      <w:r w:rsidRPr="00C671D8">
        <w:t>halls</w:t>
      </w:r>
      <w:r w:rsidRPr="00C671D8">
        <w:rPr>
          <w:spacing w:val="72"/>
        </w:rPr>
        <w:t xml:space="preserve"> </w:t>
      </w:r>
      <w:r w:rsidRPr="00C671D8">
        <w:t>and</w:t>
      </w:r>
      <w:r w:rsidRPr="00C671D8">
        <w:rPr>
          <w:spacing w:val="62"/>
        </w:rPr>
        <w:t xml:space="preserve"> </w:t>
      </w:r>
      <w:r w:rsidRPr="00C671D8">
        <w:t>other</w:t>
      </w:r>
      <w:r w:rsidRPr="00C671D8">
        <w:rPr>
          <w:spacing w:val="65"/>
        </w:rPr>
        <w:t xml:space="preserve"> </w:t>
      </w:r>
      <w:r w:rsidRPr="00C671D8">
        <w:t>civic</w:t>
      </w:r>
      <w:r w:rsidRPr="00C671D8">
        <w:rPr>
          <w:spacing w:val="71"/>
        </w:rPr>
        <w:t xml:space="preserve"> </w:t>
      </w:r>
      <w:r w:rsidRPr="00C671D8">
        <w:t>amenities</w:t>
      </w:r>
      <w:r w:rsidRPr="00C671D8">
        <w:rPr>
          <w:spacing w:val="30"/>
        </w:rPr>
        <w:t xml:space="preserve"> </w:t>
      </w:r>
      <w:r w:rsidRPr="00C671D8">
        <w:t>at</w:t>
      </w:r>
      <w:r w:rsidRPr="00C671D8">
        <w:rPr>
          <w:spacing w:val="3"/>
        </w:rPr>
        <w:t xml:space="preserve"> </w:t>
      </w:r>
      <w:r w:rsidRPr="00C671D8">
        <w:t>bus</w:t>
      </w:r>
      <w:r w:rsidRPr="00C671D8">
        <w:rPr>
          <w:spacing w:val="4"/>
        </w:rPr>
        <w:t xml:space="preserve"> </w:t>
      </w:r>
      <w:r w:rsidRPr="00C671D8">
        <w:rPr>
          <w:spacing w:val="-2"/>
        </w:rPr>
        <w:t>terminals.</w:t>
      </w:r>
    </w:p>
    <w:p w14:paraId="75056B8A" w14:textId="77777777" w:rsidR="009B4037" w:rsidRPr="00C671D8" w:rsidRDefault="009B4037" w:rsidP="00403A74">
      <w:pPr>
        <w:pStyle w:val="Heading2"/>
        <w:keepNext w:val="0"/>
        <w:keepLines w:val="0"/>
        <w:spacing w:before="120" w:after="120" w:line="240" w:lineRule="exact"/>
        <w:ind w:left="0" w:firstLine="133"/>
        <w:jc w:val="both"/>
      </w:pPr>
      <w:r w:rsidRPr="00C671D8">
        <w:t xml:space="preserve">While we fully </w:t>
      </w:r>
      <w:proofErr w:type="spellStart"/>
      <w:r w:rsidRPr="00C671D8">
        <w:t>recognise</w:t>
      </w:r>
      <w:proofErr w:type="spellEnd"/>
      <w:r w:rsidRPr="00C671D8">
        <w:t xml:space="preserve"> the above facts,</w:t>
      </w:r>
      <w:r w:rsidRPr="00C671D8">
        <w:rPr>
          <w:spacing w:val="40"/>
        </w:rPr>
        <w:t xml:space="preserve"> </w:t>
      </w:r>
      <w:r w:rsidRPr="00C671D8">
        <w:t>it would</w:t>
      </w:r>
      <w:r w:rsidRPr="00C671D8">
        <w:rPr>
          <w:spacing w:val="40"/>
        </w:rPr>
        <w:t xml:space="preserve"> </w:t>
      </w:r>
      <w:r w:rsidRPr="00C671D8">
        <w:t>not 'be</w:t>
      </w:r>
      <w:r w:rsidRPr="00C671D8">
        <w:rPr>
          <w:spacing w:val="40"/>
        </w:rPr>
        <w:t xml:space="preserve"> </w:t>
      </w:r>
      <w:r w:rsidRPr="00C671D8">
        <w:t>correct to attribute them</w:t>
      </w:r>
      <w:r w:rsidRPr="00C671D8">
        <w:rPr>
          <w:spacing w:val="-9"/>
        </w:rPr>
        <w:t xml:space="preserve"> </w:t>
      </w:r>
      <w:r w:rsidRPr="00C671D8">
        <w:t>to</w:t>
      </w:r>
      <w:r w:rsidRPr="00C671D8">
        <w:rPr>
          <w:spacing w:val="-10"/>
        </w:rPr>
        <w:t xml:space="preserve"> </w:t>
      </w:r>
      <w:r w:rsidRPr="00C671D8">
        <w:t>be the principal reasons for</w:t>
      </w:r>
      <w:r w:rsidRPr="00C671D8">
        <w:rPr>
          <w:spacing w:val="-18"/>
        </w:rPr>
        <w:t xml:space="preserve"> </w:t>
      </w:r>
      <w:r w:rsidRPr="00C671D8">
        <w:t>the mounting losses. Our examination</w:t>
      </w:r>
      <w:r w:rsidRPr="00C671D8">
        <w:rPr>
          <w:spacing w:val="37"/>
        </w:rPr>
        <w:t xml:space="preserve"> </w:t>
      </w:r>
      <w:r w:rsidRPr="00C671D8">
        <w:t>of</w:t>
      </w:r>
      <w:r w:rsidRPr="00C671D8">
        <w:rPr>
          <w:spacing w:val="36"/>
        </w:rPr>
        <w:t xml:space="preserve"> </w:t>
      </w:r>
      <w:r w:rsidRPr="00C671D8">
        <w:t>the operational</w:t>
      </w:r>
      <w:r w:rsidRPr="00C671D8">
        <w:rPr>
          <w:spacing w:val="34"/>
        </w:rPr>
        <w:t xml:space="preserve"> </w:t>
      </w:r>
      <w:r w:rsidRPr="00C671D8">
        <w:t xml:space="preserve">ratios </w:t>
      </w:r>
      <w:proofErr w:type="gramStart"/>
      <w:r w:rsidRPr="00C671D8">
        <w:t>indicate</w:t>
      </w:r>
      <w:proofErr w:type="gramEnd"/>
      <w:r w:rsidRPr="00C671D8">
        <w:rPr>
          <w:spacing w:val="-7"/>
        </w:rPr>
        <w:t xml:space="preserve"> </w:t>
      </w:r>
      <w:r w:rsidRPr="00C671D8">
        <w:t>that</w:t>
      </w:r>
      <w:r w:rsidRPr="00C671D8">
        <w:rPr>
          <w:spacing w:val="-18"/>
        </w:rPr>
        <w:t xml:space="preserve"> </w:t>
      </w:r>
      <w:r w:rsidRPr="00C671D8">
        <w:t>there</w:t>
      </w:r>
      <w:r w:rsidRPr="00C671D8">
        <w:rPr>
          <w:spacing w:val="-6"/>
        </w:rPr>
        <w:t xml:space="preserve"> </w:t>
      </w:r>
      <w:r w:rsidRPr="00C671D8">
        <w:t>is tremendous scope for</w:t>
      </w:r>
      <w:r w:rsidRPr="00C671D8">
        <w:rPr>
          <w:spacing w:val="-15"/>
        </w:rPr>
        <w:t xml:space="preserve"> </w:t>
      </w:r>
      <w:r w:rsidRPr="00C671D8">
        <w:t>improvement in</w:t>
      </w:r>
      <w:r w:rsidRPr="00C671D8">
        <w:rPr>
          <w:spacing w:val="-32"/>
        </w:rPr>
        <w:t xml:space="preserve"> </w:t>
      </w:r>
      <w:r w:rsidRPr="00C671D8">
        <w:t>terms</w:t>
      </w:r>
      <w:r w:rsidRPr="00C671D8">
        <w:rPr>
          <w:spacing w:val="36"/>
        </w:rPr>
        <w:t xml:space="preserve"> </w:t>
      </w:r>
      <w:r w:rsidRPr="00C671D8">
        <w:t>of</w:t>
      </w:r>
      <w:r w:rsidRPr="00C671D8">
        <w:rPr>
          <w:spacing w:val="40"/>
        </w:rPr>
        <w:t xml:space="preserve"> </w:t>
      </w:r>
      <w:r w:rsidRPr="00C671D8">
        <w:t>increasing</w:t>
      </w:r>
      <w:r w:rsidRPr="00C671D8">
        <w:rPr>
          <w:spacing w:val="33"/>
        </w:rPr>
        <w:t xml:space="preserve"> </w:t>
      </w:r>
      <w:r w:rsidRPr="00C671D8">
        <w:t>the</w:t>
      </w:r>
      <w:r w:rsidRPr="00C671D8">
        <w:rPr>
          <w:spacing w:val="-12"/>
        </w:rPr>
        <w:t xml:space="preserve"> </w:t>
      </w:r>
      <w:r w:rsidRPr="00C671D8">
        <w:t>fleet</w:t>
      </w:r>
      <w:r w:rsidRPr="00C671D8">
        <w:rPr>
          <w:spacing w:val="-10"/>
        </w:rPr>
        <w:t xml:space="preserve"> </w:t>
      </w:r>
      <w:proofErr w:type="spellStart"/>
      <w:r w:rsidRPr="00C671D8">
        <w:t>utilisation</w:t>
      </w:r>
      <w:proofErr w:type="spellEnd"/>
      <w:r w:rsidRPr="00C671D8">
        <w:t xml:space="preserve"> rate</w:t>
      </w:r>
      <w:r w:rsidRPr="00C671D8">
        <w:rPr>
          <w:spacing w:val="-5"/>
        </w:rPr>
        <w:t xml:space="preserve"> </w:t>
      </w:r>
      <w:r w:rsidRPr="00C671D8">
        <w:t>and occupancy</w:t>
      </w:r>
      <w:r w:rsidRPr="00C671D8">
        <w:rPr>
          <w:spacing w:val="40"/>
        </w:rPr>
        <w:t xml:space="preserve"> </w:t>
      </w:r>
      <w:r w:rsidRPr="00C671D8">
        <w:t>ratio. Further, the staff-bus</w:t>
      </w:r>
      <w:r w:rsidRPr="00C671D8">
        <w:rPr>
          <w:spacing w:val="-5"/>
        </w:rPr>
        <w:t xml:space="preserve"> </w:t>
      </w:r>
      <w:r w:rsidRPr="00C671D8">
        <w:t>ratio in the undertakings ranges from 4 to 24. Overmanning appears to be one of the major causes of the</w:t>
      </w:r>
      <w:r w:rsidRPr="00C671D8">
        <w:rPr>
          <w:spacing w:val="80"/>
        </w:rPr>
        <w:t xml:space="preserve"> </w:t>
      </w:r>
      <w:r w:rsidRPr="00C671D8">
        <w:t>financial plight in some of these undertakings.</w:t>
      </w:r>
      <w:r w:rsidRPr="00C671D8">
        <w:rPr>
          <w:spacing w:val="-13"/>
        </w:rPr>
        <w:t xml:space="preserve"> </w:t>
      </w:r>
      <w:r w:rsidRPr="00C671D8">
        <w:t>(Annexure III.8).</w:t>
      </w:r>
      <w:r w:rsidRPr="00C671D8">
        <w:rPr>
          <w:spacing w:val="33"/>
        </w:rPr>
        <w:t xml:space="preserve"> </w:t>
      </w:r>
      <w:r w:rsidRPr="00C671D8">
        <w:t>In</w:t>
      </w:r>
      <w:r w:rsidRPr="00C671D8">
        <w:rPr>
          <w:spacing w:val="-9"/>
        </w:rPr>
        <w:t xml:space="preserve"> </w:t>
      </w:r>
      <w:r w:rsidRPr="00C671D8">
        <w:t>spite of successive Finance Commissions</w:t>
      </w:r>
      <w:r w:rsidRPr="00C671D8">
        <w:rPr>
          <w:spacing w:val="-5"/>
        </w:rPr>
        <w:t xml:space="preserve"> </w:t>
      </w:r>
      <w:r w:rsidRPr="00C671D8">
        <w:t>pointing</w:t>
      </w:r>
      <w:r w:rsidRPr="00C671D8">
        <w:rPr>
          <w:spacing w:val="-13"/>
        </w:rPr>
        <w:t xml:space="preserve"> </w:t>
      </w:r>
      <w:r w:rsidRPr="00C671D8">
        <w:t>this</w:t>
      </w:r>
      <w:r w:rsidRPr="00C671D8">
        <w:rPr>
          <w:spacing w:val="-12"/>
        </w:rPr>
        <w:t xml:space="preserve"> </w:t>
      </w:r>
      <w:r w:rsidRPr="00C671D8">
        <w:t>out in their Reports,</w:t>
      </w:r>
      <w:r w:rsidRPr="00C671D8">
        <w:rPr>
          <w:spacing w:val="40"/>
        </w:rPr>
        <w:t xml:space="preserve"> </w:t>
      </w:r>
      <w:r w:rsidRPr="00C671D8">
        <w:t>the</w:t>
      </w:r>
      <w:r w:rsidRPr="00C671D8">
        <w:rPr>
          <w:spacing w:val="40"/>
        </w:rPr>
        <w:t xml:space="preserve"> </w:t>
      </w:r>
      <w:r w:rsidRPr="00C671D8">
        <w:t>performance</w:t>
      </w:r>
      <w:r w:rsidRPr="00C671D8">
        <w:rPr>
          <w:spacing w:val="40"/>
        </w:rPr>
        <w:t xml:space="preserve"> </w:t>
      </w:r>
      <w:r w:rsidRPr="00C671D8">
        <w:t>of the</w:t>
      </w:r>
      <w:r w:rsidRPr="00C671D8">
        <w:rPr>
          <w:spacing w:val="40"/>
        </w:rPr>
        <w:t xml:space="preserve"> </w:t>
      </w:r>
      <w:r w:rsidRPr="00C671D8">
        <w:t>undertakings</w:t>
      </w:r>
      <w:r w:rsidRPr="00C671D8">
        <w:rPr>
          <w:spacing w:val="40"/>
        </w:rPr>
        <w:t xml:space="preserve"> </w:t>
      </w:r>
      <w:r w:rsidRPr="00C671D8">
        <w:t>has</w:t>
      </w:r>
      <w:r w:rsidRPr="00C671D8">
        <w:rPr>
          <w:spacing w:val="40"/>
        </w:rPr>
        <w:t xml:space="preserve"> </w:t>
      </w:r>
      <w:r w:rsidRPr="00C671D8">
        <w:t>not improved, rather has deteriorated.</w:t>
      </w:r>
    </w:p>
    <w:p w14:paraId="18AE432D" w14:textId="27741845" w:rsidR="009B4037" w:rsidRPr="00C671D8" w:rsidRDefault="009B4037" w:rsidP="00403A74">
      <w:pPr>
        <w:pStyle w:val="Heading2"/>
        <w:keepNext w:val="0"/>
        <w:keepLines w:val="0"/>
        <w:spacing w:before="120" w:after="120" w:line="240" w:lineRule="exact"/>
        <w:ind w:left="0" w:firstLine="133"/>
        <w:jc w:val="both"/>
      </w:pPr>
      <w:r w:rsidRPr="00C671D8">
        <w:rPr>
          <w:spacing w:val="-2"/>
        </w:rPr>
        <w:t>Taking</w:t>
      </w:r>
      <w:r w:rsidR="0075348F" w:rsidRPr="00C671D8">
        <w:rPr>
          <w:spacing w:val="-2"/>
        </w:rPr>
        <w:t xml:space="preserve"> </w:t>
      </w:r>
      <w:r w:rsidRPr="00C671D8">
        <w:t>into</w:t>
      </w:r>
      <w:r w:rsidRPr="00C671D8">
        <w:rPr>
          <w:spacing w:val="40"/>
        </w:rPr>
        <w:t xml:space="preserve"> </w:t>
      </w:r>
      <w:r w:rsidRPr="00C671D8">
        <w:t>account</w:t>
      </w:r>
      <w:r w:rsidRPr="00C671D8">
        <w:rPr>
          <w:spacing w:val="40"/>
        </w:rPr>
        <w:t xml:space="preserve"> </w:t>
      </w:r>
      <w:r w:rsidRPr="00C671D8">
        <w:t>the</w:t>
      </w:r>
      <w:r w:rsidRPr="00C671D8">
        <w:rPr>
          <w:spacing w:val="40"/>
        </w:rPr>
        <w:t xml:space="preserve"> </w:t>
      </w:r>
      <w:r w:rsidRPr="00C671D8">
        <w:t>fact</w:t>
      </w:r>
      <w:r w:rsidRPr="00C671D8">
        <w:rPr>
          <w:spacing w:val="40"/>
        </w:rPr>
        <w:t xml:space="preserve"> </w:t>
      </w:r>
      <w:r w:rsidRPr="00C671D8">
        <w:t xml:space="preserve">that </w:t>
      </w:r>
      <w:r w:rsidRPr="00C671D8">
        <w:rPr>
          <w:spacing w:val="-2"/>
        </w:rPr>
        <w:t xml:space="preserve">these </w:t>
      </w:r>
      <w:r w:rsidRPr="00C671D8">
        <w:t>undertakings</w:t>
      </w:r>
      <w:r w:rsidRPr="00C671D8">
        <w:rPr>
          <w:spacing w:val="40"/>
        </w:rPr>
        <w:t xml:space="preserve"> </w:t>
      </w:r>
      <w:r w:rsidRPr="00C671D8">
        <w:t>should be</w:t>
      </w:r>
      <w:r w:rsidRPr="00C671D8">
        <w:rPr>
          <w:spacing w:val="-14"/>
        </w:rPr>
        <w:t xml:space="preserve"> </w:t>
      </w:r>
      <w:r w:rsidRPr="00C671D8">
        <w:t>operated commercially</w:t>
      </w:r>
      <w:r w:rsidRPr="00C671D8">
        <w:rPr>
          <w:spacing w:val="40"/>
        </w:rPr>
        <w:t xml:space="preserve"> </w:t>
      </w:r>
      <w:r w:rsidRPr="00C671D8">
        <w:t>but given the</w:t>
      </w:r>
      <w:r w:rsidRPr="00C671D8">
        <w:rPr>
          <w:spacing w:val="-25"/>
        </w:rPr>
        <w:t xml:space="preserve"> </w:t>
      </w:r>
      <w:r w:rsidRPr="00C671D8">
        <w:t>reality</w:t>
      </w:r>
      <w:r w:rsidRPr="00C671D8">
        <w:rPr>
          <w:spacing w:val="24"/>
        </w:rPr>
        <w:t xml:space="preserve"> </w:t>
      </w:r>
      <w:r w:rsidRPr="00C671D8">
        <w:t>their</w:t>
      </w:r>
      <w:r w:rsidRPr="00C671D8">
        <w:rPr>
          <w:spacing w:val="-1"/>
        </w:rPr>
        <w:t xml:space="preserve"> </w:t>
      </w:r>
      <w:r w:rsidRPr="00C671D8">
        <w:t>poor</w:t>
      </w:r>
      <w:r w:rsidRPr="00C671D8">
        <w:rPr>
          <w:spacing w:val="28"/>
        </w:rPr>
        <w:t xml:space="preserve"> </w:t>
      </w:r>
      <w:r w:rsidRPr="00C671D8">
        <w:t>financial performance,</w:t>
      </w:r>
      <w:r w:rsidRPr="00C671D8">
        <w:rPr>
          <w:spacing w:val="40"/>
        </w:rPr>
        <w:t xml:space="preserve"> </w:t>
      </w:r>
      <w:r w:rsidRPr="00C671D8">
        <w:t>the</w:t>
      </w:r>
      <w:r w:rsidRPr="00C671D8">
        <w:rPr>
          <w:spacing w:val="-2"/>
        </w:rPr>
        <w:t xml:space="preserve"> </w:t>
      </w:r>
      <w:r w:rsidRPr="00C671D8">
        <w:t>Eighth Finance Commission</w:t>
      </w:r>
      <w:r w:rsidRPr="00C671D8">
        <w:rPr>
          <w:spacing w:val="40"/>
        </w:rPr>
        <w:t xml:space="preserve"> </w:t>
      </w:r>
      <w:r w:rsidRPr="00C671D8">
        <w:t>assessed the</w:t>
      </w:r>
      <w:r w:rsidRPr="00C671D8">
        <w:rPr>
          <w:spacing w:val="-13"/>
        </w:rPr>
        <w:t xml:space="preserve"> </w:t>
      </w:r>
      <w:r w:rsidRPr="00C671D8">
        <w:t>return</w:t>
      </w:r>
      <w:r w:rsidRPr="00C671D8">
        <w:rPr>
          <w:spacing w:val="-14"/>
        </w:rPr>
        <w:t xml:space="preserve"> </w:t>
      </w:r>
      <w:r w:rsidRPr="00C671D8">
        <w:t>on</w:t>
      </w:r>
      <w:r w:rsidRPr="00C671D8">
        <w:rPr>
          <w:spacing w:val="-24"/>
        </w:rPr>
        <w:t xml:space="preserve"> </w:t>
      </w:r>
      <w:r w:rsidRPr="00C671D8">
        <w:t>investments made by the State</w:t>
      </w:r>
      <w:r w:rsidRPr="00C671D8">
        <w:rPr>
          <w:spacing w:val="40"/>
        </w:rPr>
        <w:t xml:space="preserve"> </w:t>
      </w:r>
      <w:r w:rsidRPr="00C671D8">
        <w:t>Governments</w:t>
      </w:r>
      <w:r w:rsidRPr="00C671D8">
        <w:rPr>
          <w:spacing w:val="40"/>
        </w:rPr>
        <w:t xml:space="preserve"> </w:t>
      </w:r>
      <w:r w:rsidRPr="00C671D8">
        <w:t>in the Road Transport Undertakings</w:t>
      </w:r>
      <w:r w:rsidRPr="00C671D8">
        <w:rPr>
          <w:spacing w:val="80"/>
        </w:rPr>
        <w:t xml:space="preserve"> </w:t>
      </w:r>
      <w:r w:rsidRPr="00C671D8">
        <w:t>at</w:t>
      </w:r>
      <w:r w:rsidRPr="00C671D8">
        <w:rPr>
          <w:spacing w:val="80"/>
        </w:rPr>
        <w:t xml:space="preserve"> </w:t>
      </w:r>
      <w:r w:rsidRPr="00C671D8">
        <w:t>3</w:t>
      </w:r>
      <w:r w:rsidRPr="00C671D8">
        <w:rPr>
          <w:spacing w:val="80"/>
        </w:rPr>
        <w:t xml:space="preserve"> </w:t>
      </w:r>
      <w:r w:rsidRPr="00C671D8">
        <w:t>per</w:t>
      </w:r>
      <w:r w:rsidRPr="00C671D8">
        <w:rPr>
          <w:spacing w:val="80"/>
        </w:rPr>
        <w:t xml:space="preserve"> </w:t>
      </w:r>
      <w:r w:rsidRPr="00C671D8">
        <w:t>cent,</w:t>
      </w:r>
      <w:r w:rsidRPr="00C671D8">
        <w:rPr>
          <w:spacing w:val="80"/>
        </w:rPr>
        <w:t xml:space="preserve"> </w:t>
      </w:r>
      <w:r w:rsidRPr="00C671D8">
        <w:t>after</w:t>
      </w:r>
      <w:r w:rsidRPr="00C671D8">
        <w:rPr>
          <w:spacing w:val="80"/>
        </w:rPr>
        <w:t xml:space="preserve"> </w:t>
      </w:r>
      <w:r w:rsidRPr="00C671D8">
        <w:t xml:space="preserve">providing </w:t>
      </w:r>
      <w:r w:rsidRPr="00C671D8">
        <w:rPr>
          <w:spacing w:val="-4"/>
        </w:rPr>
        <w:t xml:space="preserve">for </w:t>
      </w:r>
      <w:r w:rsidRPr="00C671D8">
        <w:t>depreciation.</w:t>
      </w:r>
      <w:r w:rsidRPr="00C671D8">
        <w:rPr>
          <w:spacing w:val="40"/>
        </w:rPr>
        <w:t xml:space="preserve"> </w:t>
      </w:r>
      <w:r w:rsidRPr="00C671D8">
        <w:t>In</w:t>
      </w:r>
      <w:r w:rsidRPr="00C671D8">
        <w:rPr>
          <w:spacing w:val="40"/>
        </w:rPr>
        <w:t xml:space="preserve"> </w:t>
      </w:r>
      <w:r w:rsidRPr="00C671D8">
        <w:t>the case of hill States,</w:t>
      </w:r>
      <w:r w:rsidRPr="00C671D8">
        <w:rPr>
          <w:spacing w:val="40"/>
        </w:rPr>
        <w:t xml:space="preserve"> </w:t>
      </w:r>
      <w:r w:rsidRPr="00C671D8">
        <w:t>the State</w:t>
      </w:r>
      <w:r w:rsidRPr="00C671D8">
        <w:rPr>
          <w:spacing w:val="40"/>
        </w:rPr>
        <w:t xml:space="preserve"> </w:t>
      </w:r>
      <w:r w:rsidRPr="00C671D8">
        <w:t>Road Transport</w:t>
      </w:r>
      <w:r w:rsidRPr="00C671D8">
        <w:rPr>
          <w:spacing w:val="80"/>
        </w:rPr>
        <w:t xml:space="preserve"> </w:t>
      </w:r>
      <w:r w:rsidRPr="00C671D8">
        <w:t>Undertakings</w:t>
      </w:r>
      <w:r w:rsidRPr="00C671D8">
        <w:rPr>
          <w:spacing w:val="80"/>
        </w:rPr>
        <w:t xml:space="preserve"> </w:t>
      </w:r>
      <w:r w:rsidRPr="00C671D8">
        <w:t>were</w:t>
      </w:r>
      <w:r w:rsidRPr="00C671D8">
        <w:rPr>
          <w:spacing w:val="40"/>
        </w:rPr>
        <w:t xml:space="preserve"> </w:t>
      </w:r>
      <w:r w:rsidRPr="00C671D8">
        <w:t>required</w:t>
      </w:r>
      <w:r w:rsidRPr="00C671D8">
        <w:rPr>
          <w:spacing w:val="40"/>
        </w:rPr>
        <w:t xml:space="preserve"> </w:t>
      </w:r>
      <w:r w:rsidRPr="00C671D8">
        <w:t>to</w:t>
      </w:r>
      <w:r w:rsidRPr="00C671D8">
        <w:rPr>
          <w:spacing w:val="40"/>
        </w:rPr>
        <w:t xml:space="preserve"> </w:t>
      </w:r>
      <w:r w:rsidRPr="00C671D8">
        <w:t>cover</w:t>
      </w:r>
      <w:r w:rsidRPr="00C671D8">
        <w:rPr>
          <w:spacing w:val="40"/>
        </w:rPr>
        <w:t xml:space="preserve"> </w:t>
      </w:r>
      <w:r w:rsidRPr="00C671D8">
        <w:t>fully their</w:t>
      </w:r>
      <w:r w:rsidRPr="00C671D8">
        <w:rPr>
          <w:spacing w:val="40"/>
        </w:rPr>
        <w:t xml:space="preserve"> </w:t>
      </w:r>
      <w:r w:rsidRPr="00C671D8">
        <w:t>operating</w:t>
      </w:r>
      <w:r w:rsidRPr="00C671D8">
        <w:rPr>
          <w:spacing w:val="40"/>
        </w:rPr>
        <w:t xml:space="preserve"> </w:t>
      </w:r>
      <w:r w:rsidRPr="00C671D8">
        <w:t>costs</w:t>
      </w:r>
      <w:r w:rsidRPr="00C671D8">
        <w:rPr>
          <w:spacing w:val="40"/>
        </w:rPr>
        <w:t xml:space="preserve"> </w:t>
      </w:r>
      <w:r w:rsidRPr="00C671D8">
        <w:t>and</w:t>
      </w:r>
      <w:r w:rsidRPr="00C671D8">
        <w:rPr>
          <w:spacing w:val="-4"/>
        </w:rPr>
        <w:t xml:space="preserve"> </w:t>
      </w:r>
      <w:r w:rsidRPr="00C671D8">
        <w:t>interest payments to</w:t>
      </w:r>
      <w:r w:rsidRPr="00C671D8">
        <w:rPr>
          <w:spacing w:val="40"/>
        </w:rPr>
        <w:t xml:space="preserve"> </w:t>
      </w:r>
      <w:r w:rsidRPr="00C671D8">
        <w:t xml:space="preserve">creditors </w:t>
      </w:r>
      <w:r w:rsidRPr="00C671D8">
        <w:rPr>
          <w:spacing w:val="-2"/>
        </w:rPr>
        <w:t>other</w:t>
      </w:r>
      <w:r w:rsidR="0084163C" w:rsidRPr="00C671D8">
        <w:t xml:space="preserve"> </w:t>
      </w:r>
      <w:r w:rsidRPr="00C671D8">
        <w:rPr>
          <w:spacing w:val="-4"/>
        </w:rPr>
        <w:t>than</w:t>
      </w:r>
      <w:r w:rsidRPr="00C671D8">
        <w:t xml:space="preserve"> State</w:t>
      </w:r>
      <w:r w:rsidRPr="00C671D8">
        <w:rPr>
          <w:spacing w:val="40"/>
        </w:rPr>
        <w:t xml:space="preserve"> </w:t>
      </w:r>
      <w:r w:rsidRPr="00C671D8">
        <w:t>Governments,</w:t>
      </w:r>
      <w:r w:rsidR="0084163C" w:rsidRPr="00C671D8">
        <w:t xml:space="preserve"> </w:t>
      </w:r>
      <w:r w:rsidRPr="00C671D8">
        <w:t>after</w:t>
      </w:r>
      <w:r w:rsidRPr="00C671D8">
        <w:rPr>
          <w:spacing w:val="40"/>
        </w:rPr>
        <w:t xml:space="preserve"> </w:t>
      </w:r>
      <w:r w:rsidRPr="00C671D8">
        <w:t>providing</w:t>
      </w:r>
      <w:r w:rsidRPr="00C671D8">
        <w:rPr>
          <w:spacing w:val="40"/>
        </w:rPr>
        <w:t xml:space="preserve"> </w:t>
      </w:r>
      <w:r w:rsidRPr="00C671D8">
        <w:t>for depreciation. We</w:t>
      </w:r>
      <w:r w:rsidRPr="00C671D8">
        <w:rPr>
          <w:spacing w:val="-3"/>
        </w:rPr>
        <w:t xml:space="preserve"> </w:t>
      </w:r>
      <w:r w:rsidRPr="00C671D8">
        <w:t>are</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opinion</w:t>
      </w:r>
      <w:r w:rsidRPr="00C671D8">
        <w:rPr>
          <w:spacing w:val="-6"/>
        </w:rPr>
        <w:t xml:space="preserve"> </w:t>
      </w:r>
      <w:r w:rsidRPr="00C671D8">
        <w:t>that</w:t>
      </w:r>
      <w:r w:rsidRPr="00C671D8">
        <w:rPr>
          <w:spacing w:val="-3"/>
        </w:rPr>
        <w:t xml:space="preserve"> </w:t>
      </w:r>
      <w:r w:rsidRPr="00C671D8">
        <w:t>these</w:t>
      </w:r>
      <w:r w:rsidRPr="00C671D8">
        <w:rPr>
          <w:spacing w:val="-7"/>
        </w:rPr>
        <w:t xml:space="preserve"> </w:t>
      </w:r>
      <w:r w:rsidRPr="00C671D8">
        <w:t>norms are reasonable</w:t>
      </w:r>
      <w:r w:rsidRPr="00C671D8">
        <w:rPr>
          <w:spacing w:val="40"/>
        </w:rPr>
        <w:t xml:space="preserve"> </w:t>
      </w:r>
      <w:r w:rsidRPr="00C671D8">
        <w:t>and feasible. The</w:t>
      </w:r>
      <w:r w:rsidRPr="00C671D8">
        <w:rPr>
          <w:spacing w:val="40"/>
        </w:rPr>
        <w:t xml:space="preserve"> </w:t>
      </w:r>
      <w:r w:rsidRPr="00C671D8">
        <w:t>returns</w:t>
      </w:r>
      <w:r w:rsidRPr="00C671D8">
        <w:rPr>
          <w:spacing w:val="40"/>
        </w:rPr>
        <w:t xml:space="preserve"> </w:t>
      </w:r>
      <w:r w:rsidRPr="00C671D8">
        <w:t>on investments have been estimated accordingly</w:t>
      </w:r>
      <w:r w:rsidRPr="00C671D8">
        <w:rPr>
          <w:spacing w:val="40"/>
        </w:rPr>
        <w:t xml:space="preserve"> </w:t>
      </w:r>
      <w:r w:rsidRPr="00C671D8">
        <w:t>for</w:t>
      </w:r>
      <w:r w:rsidRPr="00C671D8">
        <w:rPr>
          <w:spacing w:val="40"/>
        </w:rPr>
        <w:t xml:space="preserve"> </w:t>
      </w:r>
      <w:r w:rsidRPr="00C671D8">
        <w:t>the</w:t>
      </w:r>
      <w:r w:rsidRPr="00C671D8">
        <w:rPr>
          <w:spacing w:val="40"/>
        </w:rPr>
        <w:t xml:space="preserve"> </w:t>
      </w:r>
      <w:r w:rsidRPr="00C671D8">
        <w:t>year 1989-90 (Annexure III.9).</w:t>
      </w:r>
    </w:p>
    <w:p w14:paraId="0F336186" w14:textId="77777777" w:rsidR="009B4037" w:rsidRPr="00C671D8" w:rsidRDefault="009B4037" w:rsidP="00403A74">
      <w:pPr>
        <w:spacing w:before="120" w:after="120" w:line="240" w:lineRule="exact"/>
        <w:ind w:left="56"/>
        <w:jc w:val="both"/>
        <w:rPr>
          <w:rFonts w:ascii="Times New Roman" w:hAnsi="Times New Roman" w:cs="Times New Roman"/>
          <w:b/>
          <w:sz w:val="20"/>
          <w:szCs w:val="20"/>
        </w:rPr>
      </w:pPr>
      <w:r w:rsidRPr="00C671D8">
        <w:rPr>
          <w:rFonts w:ascii="Times New Roman" w:hAnsi="Times New Roman" w:cs="Times New Roman"/>
          <w:b/>
          <w:sz w:val="20"/>
          <w:szCs w:val="20"/>
        </w:rPr>
        <w:t>Assessment</w:t>
      </w:r>
      <w:r w:rsidRPr="00C671D8">
        <w:rPr>
          <w:rFonts w:ascii="Times New Roman" w:hAnsi="Times New Roman" w:cs="Times New Roman"/>
          <w:b/>
          <w:spacing w:val="15"/>
          <w:sz w:val="20"/>
          <w:szCs w:val="20"/>
        </w:rPr>
        <w:t xml:space="preserve"> </w:t>
      </w:r>
      <w:r w:rsidRPr="00C671D8">
        <w:rPr>
          <w:rFonts w:ascii="Times New Roman" w:hAnsi="Times New Roman" w:cs="Times New Roman"/>
          <w:b/>
          <w:sz w:val="20"/>
          <w:szCs w:val="20"/>
        </w:rPr>
        <w:t>of</w:t>
      </w:r>
      <w:r w:rsidRPr="00C671D8">
        <w:rPr>
          <w:rFonts w:ascii="Times New Roman" w:hAnsi="Times New Roman" w:cs="Times New Roman"/>
          <w:b/>
          <w:spacing w:val="6"/>
          <w:sz w:val="20"/>
          <w:szCs w:val="20"/>
        </w:rPr>
        <w:t xml:space="preserve"> </w:t>
      </w:r>
      <w:r w:rsidRPr="00C671D8">
        <w:rPr>
          <w:rFonts w:ascii="Times New Roman" w:hAnsi="Times New Roman" w:cs="Times New Roman"/>
          <w:b/>
          <w:sz w:val="20"/>
          <w:szCs w:val="20"/>
        </w:rPr>
        <w:t>Non-Plan</w:t>
      </w:r>
      <w:r w:rsidRPr="00C671D8">
        <w:rPr>
          <w:rFonts w:ascii="Times New Roman" w:hAnsi="Times New Roman" w:cs="Times New Roman"/>
          <w:b/>
          <w:spacing w:val="10"/>
          <w:sz w:val="20"/>
          <w:szCs w:val="20"/>
        </w:rPr>
        <w:t xml:space="preserve"> </w:t>
      </w:r>
      <w:r w:rsidRPr="00C671D8">
        <w:rPr>
          <w:rFonts w:ascii="Times New Roman" w:hAnsi="Times New Roman" w:cs="Times New Roman"/>
          <w:b/>
          <w:spacing w:val="-2"/>
          <w:sz w:val="20"/>
          <w:szCs w:val="20"/>
        </w:rPr>
        <w:t>Expenditures</w:t>
      </w:r>
    </w:p>
    <w:p w14:paraId="413115CA" w14:textId="65B220E6" w:rsidR="009B4037" w:rsidRPr="00C671D8" w:rsidRDefault="009B4037" w:rsidP="00403A74">
      <w:pPr>
        <w:pStyle w:val="Heading2"/>
        <w:keepNext w:val="0"/>
        <w:keepLines w:val="0"/>
        <w:spacing w:before="120" w:after="120" w:line="240" w:lineRule="exact"/>
        <w:ind w:left="0" w:firstLine="133"/>
        <w:jc w:val="both"/>
      </w:pPr>
      <w:r w:rsidRPr="00C671D8">
        <w:t>While</w:t>
      </w:r>
      <w:r w:rsidRPr="00C671D8">
        <w:rPr>
          <w:spacing w:val="-7"/>
        </w:rPr>
        <w:t xml:space="preserve"> </w:t>
      </w:r>
      <w:r w:rsidRPr="00C671D8">
        <w:t>the</w:t>
      </w:r>
      <w:r w:rsidRPr="00C671D8">
        <w:rPr>
          <w:spacing w:val="-6"/>
        </w:rPr>
        <w:t xml:space="preserve"> </w:t>
      </w:r>
      <w:r w:rsidRPr="00C671D8">
        <w:t>revenue</w:t>
      </w:r>
      <w:r w:rsidRPr="00C671D8">
        <w:rPr>
          <w:spacing w:val="-10"/>
        </w:rPr>
        <w:t xml:space="preserve"> </w:t>
      </w:r>
      <w:r w:rsidRPr="00C671D8">
        <w:t>receipts</w:t>
      </w:r>
      <w:r w:rsidRPr="00C671D8">
        <w:rPr>
          <w:spacing w:val="-9"/>
        </w:rPr>
        <w:t xml:space="preserve"> </w:t>
      </w:r>
      <w:r w:rsidRPr="00C671D8">
        <w:t>are</w:t>
      </w:r>
      <w:r w:rsidRPr="00C671D8">
        <w:rPr>
          <w:spacing w:val="-11"/>
        </w:rPr>
        <w:t xml:space="preserve"> </w:t>
      </w:r>
      <w:r w:rsidRPr="00C671D8">
        <w:t>assessed</w:t>
      </w:r>
      <w:r w:rsidRPr="00C671D8">
        <w:rPr>
          <w:spacing w:val="-13"/>
        </w:rPr>
        <w:t xml:space="preserve"> </w:t>
      </w:r>
      <w:r w:rsidRPr="00C671D8">
        <w:t>on</w:t>
      </w:r>
      <w:r w:rsidRPr="00C671D8">
        <w:rPr>
          <w:spacing w:val="-14"/>
        </w:rPr>
        <w:t xml:space="preserve"> </w:t>
      </w:r>
      <w:r w:rsidRPr="00C671D8">
        <w:t>a normative</w:t>
      </w:r>
      <w:r w:rsidRPr="00C671D8">
        <w:rPr>
          <w:spacing w:val="40"/>
        </w:rPr>
        <w:t xml:space="preserve"> </w:t>
      </w:r>
      <w:r w:rsidRPr="00C671D8">
        <w:t>basis,</w:t>
      </w:r>
      <w:r w:rsidRPr="00C671D8">
        <w:rPr>
          <w:spacing w:val="37"/>
        </w:rPr>
        <w:t xml:space="preserve"> </w:t>
      </w:r>
      <w:r w:rsidRPr="00C671D8">
        <w:t>we</w:t>
      </w:r>
      <w:r w:rsidRPr="00C671D8">
        <w:rPr>
          <w:spacing w:val="-9"/>
        </w:rPr>
        <w:t xml:space="preserve"> </w:t>
      </w:r>
      <w:r w:rsidRPr="00C671D8">
        <w:t>cannot introduce much</w:t>
      </w:r>
      <w:r w:rsidRPr="00C671D8">
        <w:rPr>
          <w:spacing w:val="-9"/>
        </w:rPr>
        <w:t xml:space="preserve"> </w:t>
      </w:r>
      <w:r w:rsidRPr="00C671D8">
        <w:t>innovation in our assessment</w:t>
      </w:r>
      <w:r w:rsidRPr="00C671D8">
        <w:rPr>
          <w:spacing w:val="40"/>
        </w:rPr>
        <w:t xml:space="preserve"> </w:t>
      </w:r>
      <w:r w:rsidRPr="00C671D8">
        <w:t>of</w:t>
      </w:r>
      <w:r w:rsidRPr="00C671D8">
        <w:rPr>
          <w:spacing w:val="40"/>
        </w:rPr>
        <w:t xml:space="preserve"> </w:t>
      </w:r>
      <w:r w:rsidRPr="00C671D8">
        <w:t>non-Plan expenditures for 1989-90. For reasons already explained,</w:t>
      </w:r>
      <w:r w:rsidRPr="00C671D8">
        <w:rPr>
          <w:spacing w:val="40"/>
        </w:rPr>
        <w:t xml:space="preserve"> </w:t>
      </w:r>
      <w:r w:rsidRPr="00C671D8">
        <w:t>for the year 1989-90,</w:t>
      </w:r>
      <w:r w:rsidRPr="00C671D8">
        <w:rPr>
          <w:spacing w:val="40"/>
        </w:rPr>
        <w:t xml:space="preserve"> </w:t>
      </w:r>
      <w:r w:rsidRPr="00C671D8">
        <w:t>we will have to be satisfied with applying</w:t>
      </w:r>
      <w:r w:rsidRPr="00C671D8">
        <w:rPr>
          <w:spacing w:val="40"/>
        </w:rPr>
        <w:t xml:space="preserve"> </w:t>
      </w:r>
      <w:r w:rsidRPr="00C671D8">
        <w:t xml:space="preserve">the norms </w:t>
      </w:r>
      <w:r w:rsidRPr="00C671D8">
        <w:rPr>
          <w:spacing w:val="-2"/>
        </w:rPr>
        <w:t>selectively.</w:t>
      </w:r>
    </w:p>
    <w:p w14:paraId="14EF8892" w14:textId="057FACC5" w:rsidR="009B4037" w:rsidRPr="00C671D8" w:rsidRDefault="009B4037" w:rsidP="00403A74">
      <w:pPr>
        <w:pStyle w:val="Heading2"/>
        <w:keepNext w:val="0"/>
        <w:keepLines w:val="0"/>
        <w:spacing w:before="120" w:after="120" w:line="240" w:lineRule="exact"/>
        <w:ind w:left="0" w:firstLine="133"/>
        <w:jc w:val="both"/>
      </w:pPr>
      <w:r w:rsidRPr="00C671D8">
        <w:rPr>
          <w:w w:val="105"/>
        </w:rPr>
        <w:t>We have, earlier in the report, stressed the desirability</w:t>
      </w:r>
      <w:r w:rsidRPr="00C671D8">
        <w:rPr>
          <w:spacing w:val="40"/>
          <w:w w:val="105"/>
        </w:rPr>
        <w:t xml:space="preserve"> </w:t>
      </w:r>
      <w:r w:rsidRPr="00C671D8">
        <w:rPr>
          <w:w w:val="105"/>
        </w:rPr>
        <w:t>of</w:t>
      </w:r>
      <w:r w:rsidRPr="00C671D8">
        <w:rPr>
          <w:spacing w:val="40"/>
          <w:w w:val="105"/>
        </w:rPr>
        <w:t xml:space="preserve"> </w:t>
      </w:r>
      <w:r w:rsidRPr="00C671D8">
        <w:rPr>
          <w:w w:val="105"/>
        </w:rPr>
        <w:t>introducing an element of reward and penalty</w:t>
      </w:r>
      <w:r w:rsidRPr="00C671D8">
        <w:rPr>
          <w:spacing w:val="-14"/>
          <w:w w:val="105"/>
        </w:rPr>
        <w:t xml:space="preserve"> </w:t>
      </w:r>
      <w:r w:rsidRPr="00C671D8">
        <w:rPr>
          <w:w w:val="105"/>
        </w:rPr>
        <w:t>for</w:t>
      </w:r>
      <w:r w:rsidRPr="00C671D8">
        <w:rPr>
          <w:spacing w:val="-14"/>
          <w:w w:val="105"/>
        </w:rPr>
        <w:t xml:space="preserve"> </w:t>
      </w:r>
      <w:r w:rsidRPr="00C671D8">
        <w:rPr>
          <w:w w:val="105"/>
        </w:rPr>
        <w:t>adherence</w:t>
      </w:r>
      <w:r w:rsidRPr="00C671D8">
        <w:rPr>
          <w:spacing w:val="-14"/>
          <w:w w:val="105"/>
        </w:rPr>
        <w:t xml:space="preserve"> </w:t>
      </w:r>
      <w:r w:rsidRPr="00C671D8">
        <w:rPr>
          <w:w w:val="105"/>
        </w:rPr>
        <w:t>or</w:t>
      </w:r>
      <w:r w:rsidRPr="00C671D8">
        <w:rPr>
          <w:spacing w:val="-14"/>
          <w:w w:val="105"/>
        </w:rPr>
        <w:t xml:space="preserve"> </w:t>
      </w:r>
      <w:r w:rsidRPr="00C671D8">
        <w:rPr>
          <w:w w:val="105"/>
        </w:rPr>
        <w:t>otherwise</w:t>
      </w:r>
      <w:r w:rsidRPr="00C671D8">
        <w:rPr>
          <w:spacing w:val="-14"/>
          <w:w w:val="105"/>
        </w:rPr>
        <w:t xml:space="preserve"> </w:t>
      </w:r>
      <w:r w:rsidRPr="00C671D8">
        <w:rPr>
          <w:w w:val="105"/>
        </w:rPr>
        <w:t>to</w:t>
      </w:r>
      <w:r w:rsidRPr="00C671D8">
        <w:rPr>
          <w:spacing w:val="-14"/>
          <w:w w:val="105"/>
        </w:rPr>
        <w:t xml:space="preserve"> </w:t>
      </w:r>
      <w:r w:rsidRPr="00C671D8">
        <w:rPr>
          <w:w w:val="105"/>
        </w:rPr>
        <w:t>the</w:t>
      </w:r>
      <w:r w:rsidRPr="00C671D8">
        <w:rPr>
          <w:spacing w:val="-13"/>
          <w:w w:val="105"/>
        </w:rPr>
        <w:t xml:space="preserve"> </w:t>
      </w:r>
      <w:r w:rsidRPr="00C671D8">
        <w:rPr>
          <w:w w:val="105"/>
        </w:rPr>
        <w:t>norms</w:t>
      </w:r>
      <w:r w:rsidRPr="00C671D8">
        <w:rPr>
          <w:spacing w:val="-14"/>
          <w:w w:val="105"/>
        </w:rPr>
        <w:t xml:space="preserve"> </w:t>
      </w:r>
      <w:r w:rsidRPr="00C671D8">
        <w:rPr>
          <w:w w:val="105"/>
        </w:rPr>
        <w:t xml:space="preserve">adopted </w:t>
      </w:r>
      <w:r w:rsidRPr="00C671D8">
        <w:rPr>
          <w:spacing w:val="-2"/>
          <w:w w:val="105"/>
        </w:rPr>
        <w:t>by</w:t>
      </w:r>
      <w:r w:rsidRPr="00C671D8">
        <w:rPr>
          <w:spacing w:val="-12"/>
          <w:w w:val="105"/>
        </w:rPr>
        <w:t xml:space="preserve"> </w:t>
      </w:r>
      <w:r w:rsidRPr="00C671D8">
        <w:rPr>
          <w:spacing w:val="-2"/>
          <w:w w:val="105"/>
        </w:rPr>
        <w:t>the</w:t>
      </w:r>
      <w:r w:rsidRPr="00C671D8">
        <w:rPr>
          <w:spacing w:val="-12"/>
          <w:w w:val="105"/>
        </w:rPr>
        <w:t xml:space="preserve"> </w:t>
      </w:r>
      <w:r w:rsidRPr="00C671D8">
        <w:rPr>
          <w:spacing w:val="-2"/>
          <w:w w:val="105"/>
        </w:rPr>
        <w:t>Eighth</w:t>
      </w:r>
      <w:r w:rsidRPr="00C671D8">
        <w:rPr>
          <w:spacing w:val="-12"/>
          <w:w w:val="105"/>
        </w:rPr>
        <w:t xml:space="preserve"> </w:t>
      </w:r>
      <w:r w:rsidRPr="00C671D8">
        <w:rPr>
          <w:spacing w:val="-2"/>
          <w:w w:val="105"/>
        </w:rPr>
        <w:t>Finance</w:t>
      </w:r>
      <w:r w:rsidRPr="00C671D8">
        <w:rPr>
          <w:spacing w:val="-12"/>
          <w:w w:val="105"/>
        </w:rPr>
        <w:t xml:space="preserve"> </w:t>
      </w:r>
      <w:r w:rsidRPr="00C671D8">
        <w:rPr>
          <w:spacing w:val="-2"/>
          <w:w w:val="105"/>
        </w:rPr>
        <w:t>Commission.</w:t>
      </w:r>
      <w:r w:rsidRPr="00C671D8">
        <w:rPr>
          <w:w w:val="105"/>
        </w:rPr>
        <w:t xml:space="preserve"> </w:t>
      </w:r>
      <w:r w:rsidRPr="00C671D8">
        <w:rPr>
          <w:spacing w:val="-2"/>
          <w:w w:val="105"/>
        </w:rPr>
        <w:t>Accordingly. We</w:t>
      </w:r>
      <w:r w:rsidRPr="00C671D8">
        <w:rPr>
          <w:spacing w:val="-6"/>
          <w:w w:val="105"/>
        </w:rPr>
        <w:t xml:space="preserve"> </w:t>
      </w:r>
      <w:r w:rsidRPr="00C671D8">
        <w:rPr>
          <w:spacing w:val="-2"/>
          <w:w w:val="105"/>
        </w:rPr>
        <w:t xml:space="preserve">have </w:t>
      </w:r>
      <w:r w:rsidRPr="00C671D8">
        <w:rPr>
          <w:w w:val="105"/>
        </w:rPr>
        <w:t>projected the non-Plan revenue</w:t>
      </w:r>
      <w:r w:rsidRPr="00C671D8">
        <w:rPr>
          <w:spacing w:val="40"/>
          <w:w w:val="105"/>
        </w:rPr>
        <w:t xml:space="preserve"> </w:t>
      </w:r>
      <w:r w:rsidRPr="00C671D8">
        <w:rPr>
          <w:w w:val="105"/>
        </w:rPr>
        <w:t>expenditures</w:t>
      </w:r>
      <w:r w:rsidRPr="00C671D8">
        <w:rPr>
          <w:spacing w:val="40"/>
          <w:w w:val="105"/>
        </w:rPr>
        <w:t xml:space="preserve"> </w:t>
      </w:r>
      <w:r w:rsidRPr="00C671D8">
        <w:rPr>
          <w:w w:val="105"/>
        </w:rPr>
        <w:t>of the States</w:t>
      </w:r>
      <w:r w:rsidRPr="00C671D8">
        <w:rPr>
          <w:spacing w:val="-4"/>
          <w:w w:val="105"/>
        </w:rPr>
        <w:t xml:space="preserve"> </w:t>
      </w:r>
      <w:r w:rsidRPr="00C671D8">
        <w:rPr>
          <w:w w:val="105"/>
        </w:rPr>
        <w:t>on</w:t>
      </w:r>
      <w:r w:rsidRPr="00C671D8">
        <w:rPr>
          <w:spacing w:val="-8"/>
          <w:w w:val="105"/>
        </w:rPr>
        <w:t xml:space="preserve"> </w:t>
      </w:r>
      <w:r w:rsidRPr="00C671D8">
        <w:rPr>
          <w:w w:val="105"/>
        </w:rPr>
        <w:t>the basis</w:t>
      </w:r>
      <w:r w:rsidRPr="00C671D8">
        <w:rPr>
          <w:spacing w:val="5"/>
          <w:w w:val="105"/>
        </w:rPr>
        <w:t xml:space="preserve"> </w:t>
      </w:r>
      <w:r w:rsidRPr="00C671D8">
        <w:rPr>
          <w:w w:val="105"/>
        </w:rPr>
        <w:t>of</w:t>
      </w:r>
      <w:r w:rsidRPr="00C671D8">
        <w:rPr>
          <w:spacing w:val="7"/>
          <w:w w:val="105"/>
        </w:rPr>
        <w:t xml:space="preserve"> </w:t>
      </w:r>
      <w:r w:rsidRPr="00C671D8">
        <w:rPr>
          <w:w w:val="105"/>
        </w:rPr>
        <w:t>the</w:t>
      </w:r>
      <w:r w:rsidRPr="00C671D8">
        <w:rPr>
          <w:spacing w:val="-5"/>
          <w:w w:val="105"/>
        </w:rPr>
        <w:t xml:space="preserve"> </w:t>
      </w:r>
      <w:r w:rsidRPr="00C671D8">
        <w:rPr>
          <w:w w:val="105"/>
        </w:rPr>
        <w:t>norms</w:t>
      </w:r>
      <w:r w:rsidRPr="00C671D8">
        <w:rPr>
          <w:spacing w:val="9"/>
          <w:w w:val="105"/>
        </w:rPr>
        <w:t xml:space="preserve"> </w:t>
      </w:r>
      <w:r w:rsidRPr="00C671D8">
        <w:rPr>
          <w:w w:val="105"/>
        </w:rPr>
        <w:t>applied</w:t>
      </w:r>
      <w:r w:rsidRPr="00C671D8">
        <w:rPr>
          <w:spacing w:val="-2"/>
          <w:w w:val="105"/>
        </w:rPr>
        <w:t xml:space="preserve"> </w:t>
      </w:r>
      <w:r w:rsidRPr="00C671D8">
        <w:rPr>
          <w:w w:val="105"/>
        </w:rPr>
        <w:t>by</w:t>
      </w:r>
      <w:r w:rsidRPr="00C671D8">
        <w:rPr>
          <w:spacing w:val="61"/>
          <w:w w:val="105"/>
        </w:rPr>
        <w:t xml:space="preserve"> </w:t>
      </w:r>
      <w:r w:rsidRPr="00C671D8">
        <w:rPr>
          <w:w w:val="105"/>
        </w:rPr>
        <w:t>the</w:t>
      </w:r>
      <w:r w:rsidRPr="00C671D8">
        <w:rPr>
          <w:spacing w:val="54"/>
          <w:w w:val="105"/>
        </w:rPr>
        <w:t xml:space="preserve"> </w:t>
      </w:r>
      <w:r w:rsidRPr="00C671D8">
        <w:rPr>
          <w:spacing w:val="-2"/>
          <w:w w:val="105"/>
        </w:rPr>
        <w:t>Eighth</w:t>
      </w:r>
      <w:r w:rsidRPr="00C671D8">
        <w:t xml:space="preserve"> Finance</w:t>
      </w:r>
      <w:r w:rsidRPr="00C671D8">
        <w:rPr>
          <w:spacing w:val="40"/>
        </w:rPr>
        <w:t xml:space="preserve"> </w:t>
      </w:r>
      <w:r w:rsidRPr="00C671D8">
        <w:t>Commission.</w:t>
      </w:r>
      <w:r w:rsidRPr="00C671D8">
        <w:rPr>
          <w:spacing w:val="40"/>
        </w:rPr>
        <w:t xml:space="preserve"> </w:t>
      </w:r>
      <w:r w:rsidRPr="00C671D8">
        <w:t xml:space="preserve">The </w:t>
      </w:r>
      <w:r w:rsidRPr="00C671D8">
        <w:lastRenderedPageBreak/>
        <w:t>Eighth Finance Commission had</w:t>
      </w:r>
      <w:r w:rsidRPr="00C671D8">
        <w:rPr>
          <w:spacing w:val="-5"/>
        </w:rPr>
        <w:t xml:space="preserve"> </w:t>
      </w:r>
      <w:r w:rsidRPr="00C671D8">
        <w:t>made</w:t>
      </w:r>
      <w:r w:rsidRPr="00C671D8">
        <w:rPr>
          <w:spacing w:val="40"/>
        </w:rPr>
        <w:t xml:space="preserve"> </w:t>
      </w:r>
      <w:r w:rsidRPr="00C671D8">
        <w:t>the projections of</w:t>
      </w:r>
      <w:r w:rsidRPr="00C671D8">
        <w:rPr>
          <w:spacing w:val="40"/>
        </w:rPr>
        <w:t xml:space="preserve"> </w:t>
      </w:r>
      <w:r w:rsidRPr="00C671D8">
        <w:t>different items</w:t>
      </w:r>
      <w:r w:rsidRPr="00C671D8">
        <w:rPr>
          <w:spacing w:val="-2"/>
        </w:rPr>
        <w:t xml:space="preserve"> </w:t>
      </w:r>
      <w:r w:rsidRPr="00C671D8">
        <w:t>of non-Plan expenditures of</w:t>
      </w:r>
      <w:r w:rsidRPr="00C671D8">
        <w:rPr>
          <w:spacing w:val="40"/>
        </w:rPr>
        <w:t xml:space="preserve"> </w:t>
      </w:r>
      <w:r w:rsidRPr="00C671D8">
        <w:t>the</w:t>
      </w:r>
      <w:r w:rsidRPr="00C671D8">
        <w:rPr>
          <w:spacing w:val="38"/>
        </w:rPr>
        <w:t xml:space="preserve"> </w:t>
      </w:r>
      <w:r w:rsidRPr="00C671D8">
        <w:t>States</w:t>
      </w:r>
      <w:r w:rsidRPr="00C671D8">
        <w:rPr>
          <w:spacing w:val="39"/>
        </w:rPr>
        <w:t xml:space="preserve"> </w:t>
      </w:r>
      <w:r w:rsidRPr="00C671D8">
        <w:t>by applying</w:t>
      </w:r>
      <w:r w:rsidRPr="00C671D8">
        <w:rPr>
          <w:spacing w:val="-4"/>
        </w:rPr>
        <w:t xml:space="preserve"> </w:t>
      </w:r>
      <w:r w:rsidRPr="00C671D8">
        <w:t>reasonable rates of growth</w:t>
      </w:r>
      <w:r w:rsidRPr="00C671D8">
        <w:rPr>
          <w:spacing w:val="40"/>
        </w:rPr>
        <w:t xml:space="preserve"> </w:t>
      </w:r>
      <w:r w:rsidRPr="00C671D8">
        <w:t>(sometimes</w:t>
      </w:r>
      <w:r w:rsidRPr="00C671D8">
        <w:rPr>
          <w:spacing w:val="40"/>
        </w:rPr>
        <w:t xml:space="preserve"> </w:t>
      </w:r>
      <w:r w:rsidRPr="00C671D8">
        <w:t>quite</w:t>
      </w:r>
      <w:r w:rsidRPr="00C671D8">
        <w:rPr>
          <w:spacing w:val="40"/>
        </w:rPr>
        <w:t xml:space="preserve"> </w:t>
      </w:r>
      <w:r w:rsidRPr="00C671D8">
        <w:t>liberal). Thus, in real</w:t>
      </w:r>
      <w:r w:rsidRPr="00C671D8">
        <w:rPr>
          <w:spacing w:val="-10"/>
        </w:rPr>
        <w:t xml:space="preserve"> </w:t>
      </w:r>
      <w:r w:rsidRPr="00C671D8">
        <w:t>terms, expenditure on</w:t>
      </w:r>
      <w:r w:rsidRPr="00C671D8">
        <w:rPr>
          <w:spacing w:val="-11"/>
        </w:rPr>
        <w:t xml:space="preserve"> </w:t>
      </w:r>
      <w:r w:rsidRPr="00C671D8">
        <w:t>police services was</w:t>
      </w:r>
      <w:r w:rsidRPr="00C671D8">
        <w:rPr>
          <w:spacing w:val="40"/>
        </w:rPr>
        <w:t xml:space="preserve"> </w:t>
      </w:r>
      <w:r w:rsidRPr="00C671D8">
        <w:t>estimated to</w:t>
      </w:r>
      <w:r w:rsidRPr="00C671D8">
        <w:rPr>
          <w:spacing w:val="-3"/>
        </w:rPr>
        <w:t xml:space="preserve"> </w:t>
      </w:r>
      <w:r w:rsidRPr="00C671D8">
        <w:t>grow at 6.5</w:t>
      </w:r>
      <w:r w:rsidRPr="00C671D8">
        <w:rPr>
          <w:spacing w:val="-14"/>
        </w:rPr>
        <w:t xml:space="preserve"> </w:t>
      </w:r>
      <w:r w:rsidRPr="00C671D8">
        <w:t>per</w:t>
      </w:r>
      <w:r w:rsidRPr="00C671D8">
        <w:rPr>
          <w:spacing w:val="-13"/>
        </w:rPr>
        <w:t xml:space="preserve"> </w:t>
      </w:r>
      <w:r w:rsidRPr="00C671D8">
        <w:t>cent,</w:t>
      </w:r>
      <w:r w:rsidRPr="00C671D8">
        <w:rPr>
          <w:spacing w:val="-13"/>
        </w:rPr>
        <w:t xml:space="preserve"> </w:t>
      </w:r>
      <w:r w:rsidRPr="00C671D8">
        <w:t>on</w:t>
      </w:r>
      <w:r w:rsidRPr="00C671D8">
        <w:rPr>
          <w:spacing w:val="-13"/>
        </w:rPr>
        <w:t xml:space="preserve"> </w:t>
      </w:r>
      <w:r w:rsidRPr="00C671D8">
        <w:t>education</w:t>
      </w:r>
      <w:r w:rsidRPr="00C671D8">
        <w:rPr>
          <w:spacing w:val="-13"/>
        </w:rPr>
        <w:t xml:space="preserve"> </w:t>
      </w:r>
      <w:r w:rsidRPr="00C671D8">
        <w:t>at</w:t>
      </w:r>
      <w:r w:rsidRPr="00C671D8">
        <w:rPr>
          <w:spacing w:val="-14"/>
        </w:rPr>
        <w:t xml:space="preserve"> </w:t>
      </w:r>
      <w:r w:rsidRPr="00C671D8">
        <w:t>7</w:t>
      </w:r>
      <w:r w:rsidRPr="00C671D8">
        <w:rPr>
          <w:spacing w:val="-13"/>
        </w:rPr>
        <w:t xml:space="preserve"> </w:t>
      </w:r>
      <w:r w:rsidRPr="00C671D8">
        <w:t>per</w:t>
      </w:r>
      <w:r w:rsidRPr="00C671D8">
        <w:rPr>
          <w:spacing w:val="-13"/>
        </w:rPr>
        <w:t xml:space="preserve"> </w:t>
      </w:r>
      <w:r w:rsidRPr="00C671D8">
        <w:t>cent and</w:t>
      </w:r>
      <w:r w:rsidRPr="00C671D8">
        <w:rPr>
          <w:spacing w:val="24"/>
        </w:rPr>
        <w:t xml:space="preserve"> </w:t>
      </w:r>
      <w:r w:rsidRPr="00C671D8">
        <w:t xml:space="preserve">on pensions at </w:t>
      </w:r>
      <w:r w:rsidRPr="00C671D8">
        <w:rPr>
          <w:w w:val="105"/>
        </w:rPr>
        <w:t>5 per cent.</w:t>
      </w:r>
    </w:p>
    <w:p w14:paraId="23CAA78B" w14:textId="77777777" w:rsidR="009B4037" w:rsidRPr="00C671D8" w:rsidRDefault="009B4037" w:rsidP="00403A74">
      <w:pPr>
        <w:pStyle w:val="Heading2"/>
        <w:keepNext w:val="0"/>
        <w:keepLines w:val="0"/>
        <w:spacing w:before="120" w:after="120" w:line="240" w:lineRule="exact"/>
        <w:ind w:left="0" w:firstLine="133"/>
        <w:jc w:val="both"/>
      </w:pPr>
      <w:r w:rsidRPr="00C671D8">
        <w:t>Assessment</w:t>
      </w:r>
      <w:r w:rsidRPr="00C671D8">
        <w:rPr>
          <w:spacing w:val="40"/>
        </w:rPr>
        <w:t xml:space="preserve"> </w:t>
      </w:r>
      <w:r w:rsidRPr="00C671D8">
        <w:t>of</w:t>
      </w:r>
      <w:r w:rsidRPr="00C671D8">
        <w:rPr>
          <w:spacing w:val="40"/>
        </w:rPr>
        <w:t xml:space="preserve"> </w:t>
      </w:r>
      <w:r w:rsidRPr="00C671D8">
        <w:t>non-Plan expenditures by applying</w:t>
      </w:r>
      <w:r w:rsidRPr="00C671D8">
        <w:rPr>
          <w:spacing w:val="40"/>
        </w:rPr>
        <w:t xml:space="preserve"> </w:t>
      </w:r>
      <w:r w:rsidRPr="00C671D8">
        <w:t>the</w:t>
      </w:r>
      <w:r w:rsidRPr="00C671D8">
        <w:rPr>
          <w:spacing w:val="40"/>
        </w:rPr>
        <w:t xml:space="preserve"> </w:t>
      </w:r>
      <w:r w:rsidRPr="00C671D8">
        <w:t>Eighth</w:t>
      </w:r>
      <w:r w:rsidRPr="00C671D8">
        <w:rPr>
          <w:spacing w:val="40"/>
        </w:rPr>
        <w:t xml:space="preserve"> </w:t>
      </w:r>
      <w:r w:rsidRPr="00C671D8">
        <w:t>Finance</w:t>
      </w:r>
      <w:r w:rsidRPr="00C671D8">
        <w:rPr>
          <w:spacing w:val="40"/>
        </w:rPr>
        <w:t xml:space="preserve"> </w:t>
      </w:r>
      <w:r w:rsidRPr="00C671D8">
        <w:t>Commission's</w:t>
      </w:r>
      <w:r w:rsidRPr="00C671D8">
        <w:rPr>
          <w:spacing w:val="40"/>
        </w:rPr>
        <w:t xml:space="preserve"> </w:t>
      </w:r>
      <w:r w:rsidRPr="00C671D8">
        <w:t>methodology,</w:t>
      </w:r>
      <w:r w:rsidRPr="00C671D8">
        <w:rPr>
          <w:spacing w:val="40"/>
        </w:rPr>
        <w:t xml:space="preserve"> </w:t>
      </w:r>
      <w:r w:rsidRPr="00C671D8">
        <w:t>however,</w:t>
      </w:r>
      <w:r w:rsidRPr="00C671D8">
        <w:rPr>
          <w:spacing w:val="40"/>
        </w:rPr>
        <w:t xml:space="preserve"> </w:t>
      </w:r>
      <w:r w:rsidRPr="00C671D8">
        <w:t>involves</w:t>
      </w:r>
      <w:r w:rsidRPr="00C671D8">
        <w:rPr>
          <w:spacing w:val="40"/>
        </w:rPr>
        <w:t xml:space="preserve"> </w:t>
      </w:r>
      <w:r w:rsidRPr="00C671D8">
        <w:t>several</w:t>
      </w:r>
      <w:r w:rsidRPr="00C671D8">
        <w:rPr>
          <w:spacing w:val="40"/>
        </w:rPr>
        <w:t xml:space="preserve"> </w:t>
      </w:r>
      <w:r w:rsidRPr="00C671D8">
        <w:t>steps.</w:t>
      </w:r>
      <w:r w:rsidRPr="00C671D8">
        <w:rPr>
          <w:spacing w:val="40"/>
        </w:rPr>
        <w:t xml:space="preserve"> </w:t>
      </w:r>
      <w:r w:rsidRPr="00C671D8">
        <w:t>The base</w:t>
      </w:r>
      <w:r w:rsidRPr="00C671D8">
        <w:rPr>
          <w:spacing w:val="-9"/>
        </w:rPr>
        <w:t xml:space="preserve"> </w:t>
      </w:r>
      <w:r w:rsidRPr="00C671D8">
        <w:t>year</w:t>
      </w:r>
      <w:r w:rsidRPr="00C671D8">
        <w:rPr>
          <w:spacing w:val="-14"/>
        </w:rPr>
        <w:t xml:space="preserve"> </w:t>
      </w:r>
      <w:r w:rsidRPr="00C671D8">
        <w:t>figures</w:t>
      </w:r>
      <w:r w:rsidRPr="00C671D8">
        <w:rPr>
          <w:spacing w:val="-8"/>
        </w:rPr>
        <w:t xml:space="preserve"> </w:t>
      </w:r>
      <w:r w:rsidRPr="00C671D8">
        <w:t>of</w:t>
      </w:r>
      <w:r w:rsidRPr="00C671D8">
        <w:rPr>
          <w:spacing w:val="-4"/>
        </w:rPr>
        <w:t xml:space="preserve"> </w:t>
      </w:r>
      <w:r w:rsidRPr="00C671D8">
        <w:t>1983-84</w:t>
      </w:r>
      <w:r w:rsidRPr="00C671D8">
        <w:rPr>
          <w:spacing w:val="-11"/>
        </w:rPr>
        <w:t xml:space="preserve"> </w:t>
      </w:r>
      <w:r w:rsidRPr="00C671D8">
        <w:t>taken</w:t>
      </w:r>
      <w:r w:rsidRPr="00C671D8">
        <w:rPr>
          <w:spacing w:val="22"/>
        </w:rPr>
        <w:t xml:space="preserve"> </w:t>
      </w:r>
      <w:r w:rsidRPr="00C671D8">
        <w:t>by</w:t>
      </w:r>
      <w:r w:rsidRPr="00C671D8">
        <w:rPr>
          <w:spacing w:val="24"/>
        </w:rPr>
        <w:t xml:space="preserve"> </w:t>
      </w:r>
      <w:r w:rsidRPr="00C671D8">
        <w:t>the</w:t>
      </w:r>
      <w:r w:rsidRPr="00C671D8">
        <w:rPr>
          <w:spacing w:val="34"/>
        </w:rPr>
        <w:t xml:space="preserve"> </w:t>
      </w:r>
      <w:r w:rsidRPr="00C671D8">
        <w:t>Eighth</w:t>
      </w:r>
      <w:r w:rsidRPr="00C671D8">
        <w:rPr>
          <w:spacing w:val="-12"/>
        </w:rPr>
        <w:t xml:space="preserve"> </w:t>
      </w:r>
      <w:r w:rsidRPr="00C671D8">
        <w:t>Finance Commission</w:t>
      </w:r>
      <w:r w:rsidRPr="00C671D8">
        <w:rPr>
          <w:spacing w:val="-4"/>
        </w:rPr>
        <w:t xml:space="preserve"> </w:t>
      </w:r>
      <w:r w:rsidRPr="00C671D8">
        <w:t>for</w:t>
      </w:r>
      <w:r w:rsidRPr="00C671D8">
        <w:rPr>
          <w:spacing w:val="-9"/>
        </w:rPr>
        <w:t xml:space="preserve"> </w:t>
      </w:r>
      <w:r w:rsidRPr="00C671D8">
        <w:t>making</w:t>
      </w:r>
      <w:r w:rsidRPr="00C671D8">
        <w:rPr>
          <w:spacing w:val="-7"/>
        </w:rPr>
        <w:t xml:space="preserve"> </w:t>
      </w:r>
      <w:r w:rsidRPr="00C671D8">
        <w:t>projections,</w:t>
      </w:r>
      <w:r w:rsidRPr="00C671D8">
        <w:rPr>
          <w:spacing w:val="40"/>
        </w:rPr>
        <w:t xml:space="preserve"> </w:t>
      </w:r>
      <w:r w:rsidRPr="00C671D8">
        <w:t>in</w:t>
      </w:r>
      <w:r w:rsidRPr="00C671D8">
        <w:rPr>
          <w:spacing w:val="-14"/>
        </w:rPr>
        <w:t xml:space="preserve"> </w:t>
      </w:r>
      <w:r w:rsidRPr="00C671D8">
        <w:t>many</w:t>
      </w:r>
      <w:r w:rsidRPr="00C671D8">
        <w:rPr>
          <w:spacing w:val="40"/>
        </w:rPr>
        <w:t xml:space="preserve"> </w:t>
      </w:r>
      <w:r w:rsidRPr="00C671D8">
        <w:t>cases</w:t>
      </w:r>
      <w:r w:rsidRPr="00C671D8">
        <w:rPr>
          <w:spacing w:val="40"/>
        </w:rPr>
        <w:t xml:space="preserve"> </w:t>
      </w:r>
      <w:r w:rsidRPr="00C671D8">
        <w:t>were themselves estimates derived from</w:t>
      </w:r>
      <w:r w:rsidRPr="00C671D8">
        <w:rPr>
          <w:spacing w:val="-2"/>
        </w:rPr>
        <w:t xml:space="preserve"> </w:t>
      </w:r>
      <w:r w:rsidRPr="00C671D8">
        <w:t>the revised estimates of</w:t>
      </w:r>
      <w:r w:rsidRPr="00C671D8">
        <w:rPr>
          <w:spacing w:val="-5"/>
        </w:rPr>
        <w:t xml:space="preserve"> </w:t>
      </w:r>
      <w:r w:rsidRPr="00C671D8">
        <w:t>1982-83.</w:t>
      </w:r>
      <w:r w:rsidRPr="00C671D8">
        <w:rPr>
          <w:spacing w:val="-10"/>
        </w:rPr>
        <w:t xml:space="preserve"> </w:t>
      </w:r>
      <w:r w:rsidRPr="00C671D8">
        <w:t>The</w:t>
      </w:r>
      <w:r w:rsidRPr="00C671D8">
        <w:rPr>
          <w:spacing w:val="-13"/>
        </w:rPr>
        <w:t xml:space="preserve"> </w:t>
      </w:r>
      <w:r w:rsidRPr="00C671D8">
        <w:t>first</w:t>
      </w:r>
      <w:r w:rsidRPr="00C671D8">
        <w:rPr>
          <w:spacing w:val="-7"/>
        </w:rPr>
        <w:t xml:space="preserve"> </w:t>
      </w:r>
      <w:r w:rsidRPr="00C671D8">
        <w:t>step,</w:t>
      </w:r>
      <w:r w:rsidRPr="00C671D8">
        <w:rPr>
          <w:spacing w:val="-14"/>
        </w:rPr>
        <w:t xml:space="preserve"> </w:t>
      </w:r>
      <w:r w:rsidRPr="00C671D8">
        <w:t>therefore,</w:t>
      </w:r>
      <w:r w:rsidRPr="00C671D8">
        <w:rPr>
          <w:spacing w:val="-9"/>
        </w:rPr>
        <w:t xml:space="preserve"> </w:t>
      </w:r>
      <w:r w:rsidRPr="00C671D8">
        <w:t>was</w:t>
      </w:r>
      <w:r w:rsidRPr="00C671D8">
        <w:rPr>
          <w:spacing w:val="-14"/>
        </w:rPr>
        <w:t xml:space="preserve"> </w:t>
      </w:r>
      <w:r w:rsidRPr="00C671D8">
        <w:t>to</w:t>
      </w:r>
      <w:r w:rsidRPr="00C671D8">
        <w:rPr>
          <w:spacing w:val="-13"/>
        </w:rPr>
        <w:t xml:space="preserve"> </w:t>
      </w:r>
      <w:r w:rsidRPr="00C671D8">
        <w:t>compare</w:t>
      </w:r>
      <w:r w:rsidRPr="00C671D8">
        <w:rPr>
          <w:spacing w:val="-7"/>
        </w:rPr>
        <w:t xml:space="preserve"> </w:t>
      </w:r>
      <w:r w:rsidRPr="00C671D8">
        <w:t>these with</w:t>
      </w:r>
      <w:r w:rsidRPr="00C671D8">
        <w:rPr>
          <w:spacing w:val="-14"/>
        </w:rPr>
        <w:t xml:space="preserve"> </w:t>
      </w:r>
      <w:r w:rsidRPr="00C671D8">
        <w:t>the</w:t>
      </w:r>
      <w:r w:rsidRPr="00C671D8">
        <w:rPr>
          <w:spacing w:val="38"/>
        </w:rPr>
        <w:t xml:space="preserve"> </w:t>
      </w:r>
      <w:r w:rsidRPr="00C671D8">
        <w:t>actuals of</w:t>
      </w:r>
      <w:r w:rsidRPr="00C671D8">
        <w:rPr>
          <w:spacing w:val="40"/>
        </w:rPr>
        <w:t xml:space="preserve"> </w:t>
      </w:r>
      <w:r w:rsidRPr="00C671D8">
        <w:t>1983-84,</w:t>
      </w:r>
      <w:r w:rsidRPr="00C671D8">
        <w:rPr>
          <w:spacing w:val="40"/>
        </w:rPr>
        <w:t xml:space="preserve"> </w:t>
      </w:r>
      <w:r w:rsidRPr="00C671D8">
        <w:t>and</w:t>
      </w:r>
      <w:r w:rsidRPr="00C671D8">
        <w:rPr>
          <w:spacing w:val="-14"/>
        </w:rPr>
        <w:t xml:space="preserve"> </w:t>
      </w:r>
      <w:r w:rsidRPr="00C671D8">
        <w:t>adjust the</w:t>
      </w:r>
      <w:r w:rsidRPr="00C671D8">
        <w:rPr>
          <w:spacing w:val="-1"/>
        </w:rPr>
        <w:t xml:space="preserve"> </w:t>
      </w:r>
      <w:r w:rsidRPr="00C671D8">
        <w:t>estimates</w:t>
      </w:r>
      <w:r w:rsidRPr="00C671D8">
        <w:rPr>
          <w:spacing w:val="-1"/>
        </w:rPr>
        <w:t xml:space="preserve"> </w:t>
      </w:r>
      <w:r w:rsidRPr="00C671D8">
        <w:t xml:space="preserve">for </w:t>
      </w:r>
      <w:proofErr w:type="spellStart"/>
      <w:r w:rsidRPr="00C671D8">
        <w:t>estimational</w:t>
      </w:r>
      <w:proofErr w:type="spellEnd"/>
      <w:r w:rsidRPr="00C671D8">
        <w:rPr>
          <w:spacing w:val="28"/>
        </w:rPr>
        <w:t xml:space="preserve"> </w:t>
      </w:r>
      <w:r w:rsidRPr="00C671D8">
        <w:t>errors</w:t>
      </w:r>
      <w:r w:rsidRPr="00C671D8">
        <w:rPr>
          <w:spacing w:val="-10"/>
        </w:rPr>
        <w:t xml:space="preserve"> </w:t>
      </w:r>
      <w:r w:rsidRPr="00C671D8">
        <w:t>in</w:t>
      </w:r>
      <w:r w:rsidRPr="00C671D8">
        <w:rPr>
          <w:spacing w:val="-14"/>
        </w:rPr>
        <w:t xml:space="preserve"> </w:t>
      </w:r>
      <w:r w:rsidRPr="00C671D8">
        <w:t>the</w:t>
      </w:r>
      <w:r w:rsidRPr="00C671D8">
        <w:rPr>
          <w:spacing w:val="-13"/>
        </w:rPr>
        <w:t xml:space="preserve"> </w:t>
      </w:r>
      <w:r w:rsidRPr="00C671D8">
        <w:t>base</w:t>
      </w:r>
      <w:r w:rsidRPr="00C671D8">
        <w:rPr>
          <w:spacing w:val="-9"/>
        </w:rPr>
        <w:t xml:space="preserve"> </w:t>
      </w:r>
      <w:r w:rsidRPr="00C671D8">
        <w:t>year figures.</w:t>
      </w:r>
      <w:r w:rsidRPr="00C671D8">
        <w:rPr>
          <w:spacing w:val="40"/>
        </w:rPr>
        <w:t xml:space="preserve"> </w:t>
      </w:r>
      <w:r w:rsidRPr="00C671D8">
        <w:t>Secondly,</w:t>
      </w:r>
      <w:r w:rsidRPr="00C671D8">
        <w:rPr>
          <w:spacing w:val="33"/>
        </w:rPr>
        <w:t xml:space="preserve"> </w:t>
      </w:r>
      <w:r w:rsidRPr="00C671D8">
        <w:t>the projections made</w:t>
      </w:r>
      <w:r w:rsidRPr="00C671D8">
        <w:rPr>
          <w:spacing w:val="40"/>
        </w:rPr>
        <w:t xml:space="preserve"> </w:t>
      </w:r>
      <w:r w:rsidRPr="00C671D8">
        <w:t>by the</w:t>
      </w:r>
      <w:r w:rsidRPr="00C671D8">
        <w:rPr>
          <w:spacing w:val="40"/>
        </w:rPr>
        <w:t xml:space="preserve"> </w:t>
      </w:r>
      <w:r w:rsidRPr="00C671D8">
        <w:t>Eighth Finance Commission</w:t>
      </w:r>
      <w:r w:rsidRPr="00C671D8">
        <w:rPr>
          <w:spacing w:val="-1"/>
        </w:rPr>
        <w:t xml:space="preserve"> </w:t>
      </w:r>
      <w:r w:rsidRPr="00C671D8">
        <w:t>for 1988-89</w:t>
      </w:r>
      <w:r w:rsidRPr="00C671D8">
        <w:rPr>
          <w:spacing w:val="40"/>
        </w:rPr>
        <w:t xml:space="preserve"> </w:t>
      </w:r>
      <w:r w:rsidRPr="00C671D8">
        <w:t>were</w:t>
      </w:r>
      <w:r w:rsidRPr="00C671D8">
        <w:rPr>
          <w:spacing w:val="40"/>
        </w:rPr>
        <w:t xml:space="preserve"> </w:t>
      </w:r>
      <w:r w:rsidRPr="00C671D8">
        <w:t>in 1983-84</w:t>
      </w:r>
      <w:r w:rsidRPr="00C671D8">
        <w:rPr>
          <w:spacing w:val="40"/>
        </w:rPr>
        <w:t xml:space="preserve"> </w:t>
      </w:r>
      <w:r w:rsidRPr="00C671D8">
        <w:t>prices</w:t>
      </w:r>
      <w:r w:rsidRPr="00C671D8">
        <w:rPr>
          <w:spacing w:val="40"/>
        </w:rPr>
        <w:t xml:space="preserve"> </w:t>
      </w:r>
      <w:r w:rsidRPr="00C671D8">
        <w:t>and</w:t>
      </w:r>
      <w:r w:rsidRPr="00C671D8">
        <w:rPr>
          <w:spacing w:val="-14"/>
        </w:rPr>
        <w:t xml:space="preserve"> </w:t>
      </w:r>
      <w:r w:rsidRPr="00C671D8">
        <w:t>had</w:t>
      </w:r>
      <w:r w:rsidRPr="00C671D8">
        <w:rPr>
          <w:spacing w:val="-13"/>
        </w:rPr>
        <w:t xml:space="preserve"> </w:t>
      </w:r>
      <w:r w:rsidRPr="00C671D8">
        <w:t>to</w:t>
      </w:r>
      <w:r w:rsidRPr="00C671D8">
        <w:rPr>
          <w:spacing w:val="-10"/>
        </w:rPr>
        <w:t xml:space="preserve"> </w:t>
      </w:r>
      <w:r w:rsidRPr="00C671D8">
        <w:t>be adjusted for</w:t>
      </w:r>
      <w:r w:rsidRPr="00C671D8">
        <w:rPr>
          <w:spacing w:val="-14"/>
        </w:rPr>
        <w:t xml:space="preserve"> </w:t>
      </w:r>
      <w:r w:rsidRPr="00C671D8">
        <w:t>price</w:t>
      </w:r>
      <w:r w:rsidRPr="00C671D8">
        <w:rPr>
          <w:spacing w:val="-10"/>
        </w:rPr>
        <w:t xml:space="preserve"> </w:t>
      </w:r>
      <w:r w:rsidRPr="00C671D8">
        <w:t>changes.</w:t>
      </w:r>
      <w:r w:rsidRPr="00C671D8">
        <w:rPr>
          <w:spacing w:val="40"/>
        </w:rPr>
        <w:t xml:space="preserve"> </w:t>
      </w:r>
      <w:r w:rsidRPr="00C671D8">
        <w:t>The</w:t>
      </w:r>
      <w:r w:rsidRPr="00C671D8">
        <w:rPr>
          <w:spacing w:val="-3"/>
        </w:rPr>
        <w:t xml:space="preserve"> </w:t>
      </w:r>
      <w:r w:rsidRPr="00C671D8">
        <w:t>salary and non-salary</w:t>
      </w:r>
      <w:r w:rsidRPr="00C671D8">
        <w:rPr>
          <w:spacing w:val="40"/>
        </w:rPr>
        <w:t xml:space="preserve"> </w:t>
      </w:r>
      <w:r w:rsidRPr="00C671D8">
        <w:t>portions of expenditures</w:t>
      </w:r>
      <w:r w:rsidRPr="00C671D8">
        <w:rPr>
          <w:spacing w:val="-8"/>
        </w:rPr>
        <w:t xml:space="preserve"> </w:t>
      </w:r>
      <w:r w:rsidRPr="00C671D8">
        <w:t>under</w:t>
      </w:r>
      <w:r w:rsidRPr="00C671D8">
        <w:rPr>
          <w:spacing w:val="-12"/>
        </w:rPr>
        <w:t xml:space="preserve"> </w:t>
      </w:r>
      <w:r w:rsidRPr="00C671D8">
        <w:t>each of the major expenditure heads were separately adjusted</w:t>
      </w:r>
      <w:r w:rsidRPr="00C671D8">
        <w:rPr>
          <w:spacing w:val="-9"/>
        </w:rPr>
        <w:t xml:space="preserve"> </w:t>
      </w:r>
      <w:r w:rsidRPr="00C671D8">
        <w:t>for</w:t>
      </w:r>
      <w:r w:rsidRPr="00C671D8">
        <w:rPr>
          <w:spacing w:val="-10"/>
        </w:rPr>
        <w:t xml:space="preserve"> </w:t>
      </w:r>
      <w:r w:rsidRPr="00C671D8">
        <w:t>price changes</w:t>
      </w:r>
      <w:r w:rsidRPr="00C671D8">
        <w:rPr>
          <w:spacing w:val="40"/>
        </w:rPr>
        <w:t xml:space="preserve"> </w:t>
      </w:r>
      <w:r w:rsidRPr="00C671D8">
        <w:t>on</w:t>
      </w:r>
      <w:r w:rsidRPr="00C671D8">
        <w:rPr>
          <w:spacing w:val="38"/>
        </w:rPr>
        <w:t xml:space="preserve"> </w:t>
      </w:r>
      <w:r w:rsidRPr="00C671D8">
        <w:t>the</w:t>
      </w:r>
      <w:r w:rsidRPr="00C671D8">
        <w:rPr>
          <w:spacing w:val="40"/>
        </w:rPr>
        <w:t xml:space="preserve"> </w:t>
      </w:r>
      <w:r w:rsidRPr="00C671D8">
        <w:t>basis of increases in the consumer price index and the wholesale price index, respectively, upto 1987-88.</w:t>
      </w:r>
      <w:r w:rsidRPr="00C671D8">
        <w:rPr>
          <w:spacing w:val="40"/>
        </w:rPr>
        <w:t xml:space="preserve"> </w:t>
      </w:r>
      <w:r w:rsidRPr="00C671D8">
        <w:t>For 1988-89, we have</w:t>
      </w:r>
      <w:r w:rsidRPr="00C671D8">
        <w:rPr>
          <w:spacing w:val="23"/>
        </w:rPr>
        <w:t xml:space="preserve"> </w:t>
      </w:r>
      <w:r w:rsidRPr="00C671D8">
        <w:t>assumed</w:t>
      </w:r>
      <w:r w:rsidRPr="00C671D8">
        <w:rPr>
          <w:spacing w:val="-19"/>
        </w:rPr>
        <w:t xml:space="preserve"> </w:t>
      </w:r>
      <w:r w:rsidRPr="00C671D8">
        <w:t>price</w:t>
      </w:r>
      <w:r w:rsidRPr="00C671D8">
        <w:rPr>
          <w:spacing w:val="-23"/>
        </w:rPr>
        <w:t xml:space="preserve"> </w:t>
      </w:r>
      <w:r w:rsidRPr="00C671D8">
        <w:t>increases</w:t>
      </w:r>
      <w:r w:rsidRPr="00C671D8">
        <w:rPr>
          <w:spacing w:val="-11"/>
        </w:rPr>
        <w:t xml:space="preserve"> </w:t>
      </w:r>
      <w:r w:rsidRPr="00C671D8">
        <w:t>of</w:t>
      </w:r>
      <w:r w:rsidRPr="00C671D8">
        <w:rPr>
          <w:spacing w:val="-10"/>
        </w:rPr>
        <w:t xml:space="preserve"> </w:t>
      </w:r>
      <w:r w:rsidRPr="00C671D8">
        <w:t>the</w:t>
      </w:r>
      <w:r w:rsidRPr="00C671D8">
        <w:rPr>
          <w:spacing w:val="-15"/>
        </w:rPr>
        <w:t xml:space="preserve"> </w:t>
      </w:r>
      <w:r w:rsidRPr="00C671D8">
        <w:t>order</w:t>
      </w:r>
      <w:r w:rsidRPr="00C671D8">
        <w:rPr>
          <w:spacing w:val="-19"/>
        </w:rPr>
        <w:t xml:space="preserve"> </w:t>
      </w:r>
      <w:r w:rsidRPr="00C671D8">
        <w:t>of 6 per cent</w:t>
      </w:r>
      <w:r w:rsidRPr="00C671D8">
        <w:rPr>
          <w:spacing w:val="40"/>
        </w:rPr>
        <w:t xml:space="preserve"> </w:t>
      </w:r>
      <w:r w:rsidRPr="00C671D8">
        <w:t>and</w:t>
      </w:r>
      <w:r w:rsidRPr="00C671D8">
        <w:rPr>
          <w:spacing w:val="40"/>
        </w:rPr>
        <w:t xml:space="preserve"> </w:t>
      </w:r>
      <w:r w:rsidRPr="00C671D8">
        <w:t>converted, the Eighth Finance Commission's estimates for 1988-89</w:t>
      </w:r>
      <w:r w:rsidRPr="00C671D8">
        <w:rPr>
          <w:spacing w:val="40"/>
        </w:rPr>
        <w:t xml:space="preserve"> </w:t>
      </w:r>
      <w:r w:rsidRPr="00C671D8">
        <w:t>into</w:t>
      </w:r>
      <w:r w:rsidRPr="00C671D8">
        <w:rPr>
          <w:spacing w:val="40"/>
        </w:rPr>
        <w:t xml:space="preserve"> </w:t>
      </w:r>
      <w:r w:rsidRPr="00C671D8">
        <w:t>current</w:t>
      </w:r>
      <w:r w:rsidRPr="00C671D8">
        <w:rPr>
          <w:spacing w:val="40"/>
        </w:rPr>
        <w:t xml:space="preserve"> </w:t>
      </w:r>
      <w:r w:rsidRPr="00C671D8">
        <w:t>prices. In</w:t>
      </w:r>
      <w:r w:rsidRPr="00C671D8">
        <w:rPr>
          <w:spacing w:val="-12"/>
        </w:rPr>
        <w:t xml:space="preserve"> </w:t>
      </w:r>
      <w:r w:rsidRPr="00C671D8">
        <w:t>applying</w:t>
      </w:r>
      <w:r w:rsidRPr="00C671D8">
        <w:rPr>
          <w:spacing w:val="-6"/>
        </w:rPr>
        <w:t xml:space="preserve"> </w:t>
      </w:r>
      <w:r w:rsidRPr="00C671D8">
        <w:t>the</w:t>
      </w:r>
      <w:r w:rsidRPr="00C671D8">
        <w:rPr>
          <w:spacing w:val="-6"/>
        </w:rPr>
        <w:t xml:space="preserve"> </w:t>
      </w:r>
      <w:r w:rsidRPr="00C671D8">
        <w:t>price increases</w:t>
      </w:r>
      <w:r w:rsidRPr="00C671D8">
        <w:rPr>
          <w:spacing w:val="40"/>
        </w:rPr>
        <w:t xml:space="preserve"> </w:t>
      </w:r>
      <w:r w:rsidRPr="00C671D8">
        <w:t>for the</w:t>
      </w:r>
      <w:r w:rsidRPr="00C671D8">
        <w:rPr>
          <w:spacing w:val="40"/>
        </w:rPr>
        <w:t xml:space="preserve"> </w:t>
      </w:r>
      <w:r w:rsidRPr="00C671D8">
        <w:t>salary component, an</w:t>
      </w:r>
      <w:r w:rsidRPr="00C671D8">
        <w:rPr>
          <w:spacing w:val="-14"/>
        </w:rPr>
        <w:t xml:space="preserve"> </w:t>
      </w:r>
      <w:r w:rsidRPr="00C671D8">
        <w:t>increase</w:t>
      </w:r>
      <w:r w:rsidRPr="00C671D8">
        <w:rPr>
          <w:spacing w:val="-3"/>
        </w:rPr>
        <w:t xml:space="preserve"> </w:t>
      </w:r>
      <w:r w:rsidRPr="00C671D8">
        <w:t>in</w:t>
      </w:r>
      <w:r w:rsidRPr="00C671D8">
        <w:rPr>
          <w:spacing w:val="-14"/>
        </w:rPr>
        <w:t xml:space="preserve"> </w:t>
      </w:r>
      <w:r w:rsidRPr="00C671D8">
        <w:t>consumer</w:t>
      </w:r>
      <w:r w:rsidRPr="00C671D8">
        <w:rPr>
          <w:spacing w:val="-7"/>
        </w:rPr>
        <w:t xml:space="preserve"> </w:t>
      </w:r>
      <w:r w:rsidRPr="00C671D8">
        <w:t>price</w:t>
      </w:r>
      <w:r w:rsidRPr="00C671D8">
        <w:rPr>
          <w:spacing w:val="-2"/>
        </w:rPr>
        <w:t xml:space="preserve"> </w:t>
      </w:r>
      <w:r w:rsidRPr="00C671D8">
        <w:t>index</w:t>
      </w:r>
      <w:r w:rsidRPr="00C671D8">
        <w:rPr>
          <w:spacing w:val="-1"/>
        </w:rPr>
        <w:t xml:space="preserve"> </w:t>
      </w:r>
      <w:r w:rsidRPr="00C671D8">
        <w:t>over</w:t>
      </w:r>
      <w:r w:rsidRPr="00C671D8">
        <w:rPr>
          <w:spacing w:val="33"/>
        </w:rPr>
        <w:t xml:space="preserve"> </w:t>
      </w:r>
      <w:r w:rsidRPr="00C671D8">
        <w:t>520,</w:t>
      </w:r>
      <w:r w:rsidRPr="00C671D8">
        <w:rPr>
          <w:spacing w:val="36"/>
        </w:rPr>
        <w:t xml:space="preserve"> </w:t>
      </w:r>
      <w:r w:rsidRPr="00C671D8">
        <w:t>which</w:t>
      </w:r>
      <w:r w:rsidRPr="00C671D8">
        <w:rPr>
          <w:spacing w:val="29"/>
        </w:rPr>
        <w:t xml:space="preserve"> </w:t>
      </w:r>
      <w:r w:rsidRPr="00C671D8">
        <w:t xml:space="preserve">was the index </w:t>
      </w:r>
      <w:proofErr w:type="spellStart"/>
      <w:r w:rsidRPr="00C671D8">
        <w:t>neutralised</w:t>
      </w:r>
      <w:proofErr w:type="spellEnd"/>
      <w:r w:rsidRPr="00C671D8">
        <w:t xml:space="preserve"> by the last Commission has</w:t>
      </w:r>
      <w:r w:rsidRPr="00C671D8">
        <w:rPr>
          <w:spacing w:val="40"/>
        </w:rPr>
        <w:t xml:space="preserve"> </w:t>
      </w:r>
      <w:r w:rsidRPr="00C671D8">
        <w:t>been computed.</w:t>
      </w:r>
      <w:r w:rsidRPr="00C671D8">
        <w:rPr>
          <w:spacing w:val="40"/>
        </w:rPr>
        <w:t xml:space="preserve"> </w:t>
      </w:r>
      <w:r w:rsidRPr="00C671D8">
        <w:t>Then</w:t>
      </w:r>
      <w:r w:rsidRPr="00C671D8">
        <w:rPr>
          <w:spacing w:val="-1"/>
        </w:rPr>
        <w:t xml:space="preserve"> </w:t>
      </w:r>
      <w:r w:rsidRPr="00C671D8">
        <w:t>taking</w:t>
      </w:r>
      <w:r w:rsidRPr="00C671D8">
        <w:rPr>
          <w:spacing w:val="-3"/>
        </w:rPr>
        <w:t xml:space="preserve"> </w:t>
      </w:r>
      <w:r w:rsidRPr="00C671D8">
        <w:t>the Eighth Finance Commission's projection</w:t>
      </w:r>
      <w:r w:rsidRPr="00C671D8">
        <w:rPr>
          <w:spacing w:val="40"/>
        </w:rPr>
        <w:t xml:space="preserve"> </w:t>
      </w:r>
      <w:r w:rsidRPr="00C671D8">
        <w:t>for 1988-89 at current prices as the base, projections for</w:t>
      </w:r>
      <w:r w:rsidRPr="00C671D8">
        <w:rPr>
          <w:spacing w:val="-1"/>
        </w:rPr>
        <w:t xml:space="preserve"> </w:t>
      </w:r>
      <w:r w:rsidRPr="00C671D8">
        <w:t>1989- 90</w:t>
      </w:r>
      <w:r w:rsidRPr="00C671D8">
        <w:rPr>
          <w:spacing w:val="40"/>
        </w:rPr>
        <w:t xml:space="preserve"> </w:t>
      </w:r>
      <w:r w:rsidRPr="00C671D8">
        <w:t>have been made by assuming a price</w:t>
      </w:r>
      <w:r w:rsidRPr="00C671D8">
        <w:rPr>
          <w:spacing w:val="-14"/>
        </w:rPr>
        <w:t xml:space="preserve"> </w:t>
      </w:r>
      <w:r w:rsidRPr="00C671D8">
        <w:t>increase</w:t>
      </w:r>
      <w:r w:rsidRPr="00C671D8">
        <w:rPr>
          <w:spacing w:val="-13"/>
        </w:rPr>
        <w:t xml:space="preserve"> </w:t>
      </w:r>
      <w:r w:rsidRPr="00C671D8">
        <w:t>of 6 per cent and</w:t>
      </w:r>
      <w:r w:rsidRPr="00C671D8">
        <w:rPr>
          <w:spacing w:val="17"/>
        </w:rPr>
        <w:t xml:space="preserve"> </w:t>
      </w:r>
      <w:r w:rsidRPr="00C671D8">
        <w:t>increase</w:t>
      </w:r>
      <w:r w:rsidRPr="00C671D8">
        <w:rPr>
          <w:spacing w:val="-2"/>
        </w:rPr>
        <w:t xml:space="preserve"> </w:t>
      </w:r>
      <w:r w:rsidRPr="00C671D8">
        <w:t>in</w:t>
      </w:r>
      <w:r w:rsidRPr="00C671D8">
        <w:rPr>
          <w:spacing w:val="-14"/>
        </w:rPr>
        <w:t xml:space="preserve"> </w:t>
      </w:r>
      <w:r w:rsidRPr="00C671D8">
        <w:t>expenditures of 3</w:t>
      </w:r>
      <w:r w:rsidRPr="00C671D8">
        <w:rPr>
          <w:spacing w:val="-14"/>
        </w:rPr>
        <w:t xml:space="preserve"> </w:t>
      </w:r>
      <w:r w:rsidRPr="00C671D8">
        <w:t>per cent in</w:t>
      </w:r>
      <w:r w:rsidRPr="00C671D8">
        <w:rPr>
          <w:spacing w:val="-13"/>
        </w:rPr>
        <w:t xml:space="preserve"> </w:t>
      </w:r>
      <w:r w:rsidRPr="00C671D8">
        <w:t>real</w:t>
      </w:r>
      <w:r w:rsidRPr="00C671D8">
        <w:rPr>
          <w:spacing w:val="-13"/>
        </w:rPr>
        <w:t xml:space="preserve"> </w:t>
      </w:r>
      <w:r w:rsidRPr="00C671D8">
        <w:t>terms.</w:t>
      </w:r>
      <w:r w:rsidRPr="00C671D8">
        <w:rPr>
          <w:spacing w:val="17"/>
        </w:rPr>
        <w:t xml:space="preserve"> </w:t>
      </w:r>
      <w:r w:rsidRPr="00C671D8">
        <w:t>It</w:t>
      </w:r>
      <w:r w:rsidRPr="00C671D8">
        <w:rPr>
          <w:spacing w:val="-13"/>
        </w:rPr>
        <w:t xml:space="preserve"> </w:t>
      </w:r>
      <w:r w:rsidRPr="00C671D8">
        <w:t>is</w:t>
      </w:r>
      <w:r w:rsidRPr="00C671D8">
        <w:rPr>
          <w:spacing w:val="-14"/>
        </w:rPr>
        <w:t xml:space="preserve"> </w:t>
      </w:r>
      <w:r w:rsidRPr="00C671D8">
        <w:t>here</w:t>
      </w:r>
      <w:r w:rsidRPr="00C671D8">
        <w:rPr>
          <w:spacing w:val="26"/>
        </w:rPr>
        <w:t xml:space="preserve"> </w:t>
      </w:r>
      <w:r w:rsidRPr="00C671D8">
        <w:t>that</w:t>
      </w:r>
      <w:r w:rsidRPr="00C671D8">
        <w:rPr>
          <w:spacing w:val="-2"/>
        </w:rPr>
        <w:t xml:space="preserve"> </w:t>
      </w:r>
      <w:r w:rsidRPr="00C671D8">
        <w:t>we</w:t>
      </w:r>
      <w:r w:rsidRPr="00C671D8">
        <w:rPr>
          <w:spacing w:val="-10"/>
        </w:rPr>
        <w:t xml:space="preserve"> </w:t>
      </w:r>
      <w:r w:rsidRPr="00C671D8">
        <w:t>would</w:t>
      </w:r>
      <w:r w:rsidRPr="00C671D8">
        <w:rPr>
          <w:spacing w:val="-11"/>
        </w:rPr>
        <w:t xml:space="preserve"> </w:t>
      </w:r>
      <w:r w:rsidRPr="00C671D8">
        <w:t>like</w:t>
      </w:r>
      <w:r w:rsidRPr="00C671D8">
        <w:rPr>
          <w:spacing w:val="-11"/>
        </w:rPr>
        <w:t xml:space="preserve"> </w:t>
      </w:r>
      <w:r w:rsidRPr="00C671D8">
        <w:t>to</w:t>
      </w:r>
      <w:r w:rsidRPr="00C671D8">
        <w:rPr>
          <w:spacing w:val="-7"/>
        </w:rPr>
        <w:t xml:space="preserve"> </w:t>
      </w:r>
      <w:r w:rsidRPr="00C671D8">
        <w:t>state unequivocally that,</w:t>
      </w:r>
      <w:r w:rsidRPr="00C671D8">
        <w:rPr>
          <w:spacing w:val="40"/>
        </w:rPr>
        <w:t xml:space="preserve"> </w:t>
      </w:r>
      <w:r w:rsidRPr="00C671D8">
        <w:t>against the grim</w:t>
      </w:r>
      <w:r w:rsidRPr="00C671D8">
        <w:rPr>
          <w:spacing w:val="40"/>
        </w:rPr>
        <w:t xml:space="preserve"> </w:t>
      </w:r>
      <w:r w:rsidRPr="00C671D8">
        <w:t>fiscal</w:t>
      </w:r>
      <w:r w:rsidRPr="00C671D8">
        <w:rPr>
          <w:spacing w:val="-6"/>
        </w:rPr>
        <w:t xml:space="preserve"> </w:t>
      </w:r>
      <w:r w:rsidRPr="00C671D8">
        <w:t>scenario in</w:t>
      </w:r>
      <w:r w:rsidRPr="00C671D8">
        <w:rPr>
          <w:spacing w:val="-10"/>
        </w:rPr>
        <w:t xml:space="preserve"> </w:t>
      </w:r>
      <w:r w:rsidRPr="00C671D8">
        <w:t>the country,</w:t>
      </w:r>
      <w:r w:rsidRPr="00C671D8">
        <w:rPr>
          <w:spacing w:val="35"/>
        </w:rPr>
        <w:t xml:space="preserve"> </w:t>
      </w:r>
      <w:r w:rsidRPr="00C671D8">
        <w:t>a</w:t>
      </w:r>
      <w:r w:rsidRPr="00C671D8">
        <w:rPr>
          <w:spacing w:val="-14"/>
        </w:rPr>
        <w:t xml:space="preserve"> </w:t>
      </w:r>
      <w:r w:rsidRPr="00C671D8">
        <w:t>concerted</w:t>
      </w:r>
      <w:r w:rsidRPr="00C671D8">
        <w:rPr>
          <w:spacing w:val="-2"/>
        </w:rPr>
        <w:t xml:space="preserve"> </w:t>
      </w:r>
      <w:r w:rsidRPr="00C671D8">
        <w:t>effort must</w:t>
      </w:r>
      <w:r w:rsidRPr="00C671D8">
        <w:rPr>
          <w:spacing w:val="-6"/>
        </w:rPr>
        <w:t xml:space="preserve"> </w:t>
      </w:r>
      <w:r w:rsidRPr="00C671D8">
        <w:t>be made</w:t>
      </w:r>
      <w:r w:rsidRPr="00C671D8">
        <w:rPr>
          <w:spacing w:val="35"/>
        </w:rPr>
        <w:t xml:space="preserve"> </w:t>
      </w:r>
      <w:r w:rsidRPr="00C671D8">
        <w:t>to contain</w:t>
      </w:r>
      <w:r w:rsidRPr="00C671D8">
        <w:rPr>
          <w:spacing w:val="-5"/>
        </w:rPr>
        <w:t xml:space="preserve"> </w:t>
      </w:r>
      <w:r w:rsidRPr="00C671D8">
        <w:t>non-Plan expenditures.</w:t>
      </w:r>
      <w:r w:rsidRPr="00C671D8">
        <w:rPr>
          <w:spacing w:val="40"/>
        </w:rPr>
        <w:t xml:space="preserve"> </w:t>
      </w:r>
      <w:r w:rsidRPr="00C671D8">
        <w:t>New commitments should not be undertaken in</w:t>
      </w:r>
      <w:r w:rsidRPr="00C671D8">
        <w:rPr>
          <w:spacing w:val="-4"/>
        </w:rPr>
        <w:t xml:space="preserve"> </w:t>
      </w:r>
      <w:r w:rsidRPr="00C671D8">
        <w:t>the next</w:t>
      </w:r>
      <w:r w:rsidRPr="00C671D8">
        <w:rPr>
          <w:spacing w:val="40"/>
        </w:rPr>
        <w:t xml:space="preserve"> </w:t>
      </w:r>
      <w:r w:rsidRPr="00C671D8">
        <w:t>year and employment on</w:t>
      </w:r>
      <w:r w:rsidRPr="00C671D8">
        <w:rPr>
          <w:spacing w:val="-14"/>
        </w:rPr>
        <w:t xml:space="preserve"> </w:t>
      </w:r>
      <w:r w:rsidRPr="00C671D8">
        <w:t>the non-Plan</w:t>
      </w:r>
      <w:r w:rsidRPr="00C671D8">
        <w:rPr>
          <w:spacing w:val="12"/>
        </w:rPr>
        <w:t xml:space="preserve"> </w:t>
      </w:r>
      <w:r w:rsidRPr="00C671D8">
        <w:t>side</w:t>
      </w:r>
      <w:r w:rsidRPr="00C671D8">
        <w:rPr>
          <w:spacing w:val="30"/>
        </w:rPr>
        <w:t xml:space="preserve"> </w:t>
      </w:r>
      <w:r w:rsidRPr="00C671D8">
        <w:t>should</w:t>
      </w:r>
      <w:r w:rsidRPr="00C671D8">
        <w:rPr>
          <w:spacing w:val="-14"/>
        </w:rPr>
        <w:t xml:space="preserve"> </w:t>
      </w:r>
      <w:r w:rsidRPr="00C671D8">
        <w:t>be</w:t>
      </w:r>
      <w:r w:rsidRPr="00C671D8">
        <w:rPr>
          <w:spacing w:val="-13"/>
        </w:rPr>
        <w:t xml:space="preserve"> </w:t>
      </w:r>
      <w:r w:rsidRPr="00C671D8">
        <w:t>frozen</w:t>
      </w:r>
      <w:r w:rsidRPr="00C671D8">
        <w:rPr>
          <w:spacing w:val="-9"/>
        </w:rPr>
        <w:t xml:space="preserve"> </w:t>
      </w:r>
      <w:r w:rsidRPr="00C671D8">
        <w:t>at</w:t>
      </w:r>
      <w:r w:rsidRPr="00C671D8">
        <w:rPr>
          <w:spacing w:val="-1"/>
        </w:rPr>
        <w:t xml:space="preserve"> </w:t>
      </w:r>
      <w:r w:rsidRPr="00C671D8">
        <w:t>existing</w:t>
      </w:r>
      <w:r w:rsidRPr="00C671D8">
        <w:rPr>
          <w:spacing w:val="-12"/>
        </w:rPr>
        <w:t xml:space="preserve"> </w:t>
      </w:r>
      <w:r w:rsidRPr="00C671D8">
        <w:t>levels,</w:t>
      </w:r>
      <w:r w:rsidRPr="00C671D8">
        <w:rPr>
          <w:spacing w:val="-9"/>
        </w:rPr>
        <w:t xml:space="preserve"> </w:t>
      </w:r>
      <w:r w:rsidRPr="00C671D8">
        <w:t>if</w:t>
      </w:r>
      <w:r w:rsidRPr="00C671D8">
        <w:rPr>
          <w:spacing w:val="-6"/>
        </w:rPr>
        <w:t xml:space="preserve"> </w:t>
      </w:r>
      <w:r w:rsidRPr="00C671D8">
        <w:t>it</w:t>
      </w:r>
      <w:r w:rsidRPr="00C671D8">
        <w:rPr>
          <w:spacing w:val="-14"/>
        </w:rPr>
        <w:t xml:space="preserve"> </w:t>
      </w:r>
      <w:r w:rsidRPr="00C671D8">
        <w:t>cannot</w:t>
      </w:r>
      <w:r w:rsidRPr="00C671D8">
        <w:rPr>
          <w:spacing w:val="-13"/>
        </w:rPr>
        <w:t xml:space="preserve"> </w:t>
      </w:r>
      <w:r w:rsidRPr="00C671D8">
        <w:t>be reduced. The creation of any post found absolutely necessary should be accompanied by reduction</w:t>
      </w:r>
      <w:r w:rsidRPr="00C671D8">
        <w:rPr>
          <w:spacing w:val="40"/>
        </w:rPr>
        <w:t xml:space="preserve"> </w:t>
      </w:r>
      <w:r w:rsidRPr="00C671D8">
        <w:t>elsewhere or redeployment from a low priority</w:t>
      </w:r>
      <w:r w:rsidRPr="00C671D8">
        <w:rPr>
          <w:spacing w:val="40"/>
        </w:rPr>
        <w:t xml:space="preserve"> </w:t>
      </w:r>
      <w:r w:rsidRPr="00C671D8">
        <w:t xml:space="preserve">activity. Every attempt should be made to </w:t>
      </w:r>
      <w:proofErr w:type="spellStart"/>
      <w:r w:rsidRPr="00C671D8">
        <w:t>economise</w:t>
      </w:r>
      <w:proofErr w:type="spellEnd"/>
      <w:r w:rsidRPr="00C671D8">
        <w:t xml:space="preserve"> by introducing zero-based budgeting wherever applicable.</w:t>
      </w:r>
      <w:r w:rsidRPr="00C671D8">
        <w:rPr>
          <w:spacing w:val="40"/>
        </w:rPr>
        <w:t xml:space="preserve"> </w:t>
      </w:r>
      <w:r w:rsidRPr="00C671D8">
        <w:t>We</w:t>
      </w:r>
      <w:r w:rsidRPr="00C671D8">
        <w:rPr>
          <w:spacing w:val="-14"/>
        </w:rPr>
        <w:t xml:space="preserve"> </w:t>
      </w:r>
      <w:r w:rsidRPr="00C671D8">
        <w:t>consider</w:t>
      </w:r>
      <w:r w:rsidRPr="00C671D8">
        <w:rPr>
          <w:spacing w:val="8"/>
        </w:rPr>
        <w:t xml:space="preserve"> </w:t>
      </w:r>
      <w:r w:rsidRPr="00C671D8">
        <w:t>that</w:t>
      </w:r>
      <w:r w:rsidRPr="00C671D8">
        <w:rPr>
          <w:spacing w:val="26"/>
        </w:rPr>
        <w:t xml:space="preserve"> </w:t>
      </w:r>
      <w:r w:rsidRPr="00C671D8">
        <w:t>the</w:t>
      </w:r>
      <w:r w:rsidRPr="00C671D8">
        <w:rPr>
          <w:spacing w:val="-14"/>
        </w:rPr>
        <w:t xml:space="preserve"> </w:t>
      </w:r>
      <w:r w:rsidRPr="00C671D8">
        <w:t>3</w:t>
      </w:r>
      <w:r w:rsidRPr="00C671D8">
        <w:rPr>
          <w:spacing w:val="-11"/>
        </w:rPr>
        <w:t xml:space="preserve"> </w:t>
      </w:r>
      <w:r w:rsidRPr="00C671D8">
        <w:t>per cent growth</w:t>
      </w:r>
      <w:r w:rsidRPr="00C671D8">
        <w:rPr>
          <w:spacing w:val="-12"/>
        </w:rPr>
        <w:t xml:space="preserve"> </w:t>
      </w:r>
      <w:r w:rsidRPr="00C671D8">
        <w:t>in</w:t>
      </w:r>
      <w:r w:rsidRPr="00C671D8">
        <w:rPr>
          <w:spacing w:val="-14"/>
        </w:rPr>
        <w:t xml:space="preserve"> </w:t>
      </w:r>
      <w:r w:rsidRPr="00C671D8">
        <w:t>real</w:t>
      </w:r>
      <w:r w:rsidRPr="00C671D8">
        <w:rPr>
          <w:spacing w:val="-13"/>
        </w:rPr>
        <w:t xml:space="preserve"> </w:t>
      </w:r>
      <w:r w:rsidRPr="00C671D8">
        <w:t>terms</w:t>
      </w:r>
      <w:r w:rsidRPr="00C671D8">
        <w:rPr>
          <w:spacing w:val="-5"/>
        </w:rPr>
        <w:t xml:space="preserve"> </w:t>
      </w:r>
      <w:r w:rsidRPr="00C671D8">
        <w:t>should be</w:t>
      </w:r>
      <w:r w:rsidRPr="00C671D8">
        <w:rPr>
          <w:spacing w:val="25"/>
        </w:rPr>
        <w:t xml:space="preserve"> </w:t>
      </w:r>
      <w:r w:rsidRPr="00C671D8">
        <w:t>adequate</w:t>
      </w:r>
      <w:r w:rsidRPr="00C671D8">
        <w:rPr>
          <w:spacing w:val="31"/>
        </w:rPr>
        <w:t xml:space="preserve"> </w:t>
      </w:r>
      <w:r w:rsidRPr="00C671D8">
        <w:t>to take care of</w:t>
      </w:r>
      <w:r w:rsidRPr="00C671D8">
        <w:rPr>
          <w:spacing w:val="34"/>
        </w:rPr>
        <w:t xml:space="preserve"> </w:t>
      </w:r>
      <w:r w:rsidRPr="00C671D8">
        <w:t>the higher</w:t>
      </w:r>
      <w:r w:rsidRPr="00C671D8">
        <w:rPr>
          <w:spacing w:val="33"/>
        </w:rPr>
        <w:t xml:space="preserve"> </w:t>
      </w:r>
      <w:r w:rsidRPr="00C671D8">
        <w:t>emoluments</w:t>
      </w:r>
      <w:r w:rsidRPr="00C671D8">
        <w:rPr>
          <w:spacing w:val="24"/>
        </w:rPr>
        <w:t xml:space="preserve"> </w:t>
      </w:r>
      <w:r w:rsidRPr="00C671D8">
        <w:t>due to</w:t>
      </w:r>
      <w:r w:rsidRPr="00C671D8">
        <w:rPr>
          <w:spacing w:val="40"/>
        </w:rPr>
        <w:t xml:space="preserve"> </w:t>
      </w:r>
      <w:r w:rsidRPr="00C671D8">
        <w:t>increments</w:t>
      </w:r>
      <w:r w:rsidRPr="00C671D8">
        <w:rPr>
          <w:spacing w:val="40"/>
        </w:rPr>
        <w:t xml:space="preserve"> </w:t>
      </w:r>
      <w:r w:rsidRPr="00C671D8">
        <w:t>and</w:t>
      </w:r>
      <w:r w:rsidRPr="00C671D8">
        <w:rPr>
          <w:spacing w:val="40"/>
        </w:rPr>
        <w:t xml:space="preserve"> </w:t>
      </w:r>
      <w:r w:rsidRPr="00C671D8">
        <w:t>promotions.</w:t>
      </w:r>
      <w:r w:rsidRPr="00C671D8">
        <w:rPr>
          <w:spacing w:val="40"/>
        </w:rPr>
        <w:t xml:space="preserve"> </w:t>
      </w:r>
      <w:r w:rsidRPr="00C671D8">
        <w:t>Expenditures</w:t>
      </w:r>
      <w:r w:rsidRPr="00C671D8">
        <w:rPr>
          <w:spacing w:val="40"/>
        </w:rPr>
        <w:t xml:space="preserve"> </w:t>
      </w:r>
      <w:r w:rsidRPr="00C671D8">
        <w:t>in</w:t>
      </w:r>
      <w:r w:rsidRPr="00C671D8">
        <w:rPr>
          <w:spacing w:val="-7"/>
        </w:rPr>
        <w:t xml:space="preserve"> </w:t>
      </w:r>
      <w:r w:rsidRPr="00C671D8">
        <w:t>respect of all</w:t>
      </w:r>
      <w:r w:rsidRPr="00C671D8">
        <w:rPr>
          <w:spacing w:val="-11"/>
        </w:rPr>
        <w:t xml:space="preserve"> </w:t>
      </w:r>
      <w:r w:rsidRPr="00C671D8">
        <w:t>items excluding debt</w:t>
      </w:r>
      <w:r w:rsidRPr="00C671D8">
        <w:rPr>
          <w:spacing w:val="40"/>
        </w:rPr>
        <w:t xml:space="preserve"> </w:t>
      </w:r>
      <w:r w:rsidRPr="00C671D8">
        <w:t>servicing,</w:t>
      </w:r>
      <w:r w:rsidRPr="00C671D8">
        <w:rPr>
          <w:spacing w:val="40"/>
        </w:rPr>
        <w:t xml:space="preserve"> </w:t>
      </w:r>
      <w:r w:rsidRPr="00C671D8">
        <w:t>elections, pensions and maintenance of capital assets</w:t>
      </w:r>
      <w:r w:rsidRPr="00C671D8">
        <w:rPr>
          <w:spacing w:val="40"/>
        </w:rPr>
        <w:t xml:space="preserve"> </w:t>
      </w:r>
      <w:r w:rsidRPr="00C671D8">
        <w:t>such</w:t>
      </w:r>
      <w:r w:rsidRPr="00C671D8">
        <w:rPr>
          <w:spacing w:val="40"/>
        </w:rPr>
        <w:t xml:space="preserve"> </w:t>
      </w:r>
      <w:r w:rsidRPr="00C671D8">
        <w:t>as</w:t>
      </w:r>
      <w:r w:rsidRPr="00C671D8">
        <w:rPr>
          <w:spacing w:val="40"/>
        </w:rPr>
        <w:t xml:space="preserve"> </w:t>
      </w:r>
      <w:r w:rsidRPr="00C671D8">
        <w:t>irrigation works,</w:t>
      </w:r>
      <w:r w:rsidRPr="00C671D8">
        <w:rPr>
          <w:spacing w:val="40"/>
        </w:rPr>
        <w:t xml:space="preserve"> </w:t>
      </w:r>
      <w:r w:rsidRPr="00C671D8">
        <w:t>flood control works,</w:t>
      </w:r>
      <w:r w:rsidRPr="00C671D8">
        <w:rPr>
          <w:spacing w:val="40"/>
        </w:rPr>
        <w:t xml:space="preserve"> </w:t>
      </w:r>
      <w:r w:rsidRPr="00C671D8">
        <w:t>roads</w:t>
      </w:r>
      <w:r w:rsidRPr="00C671D8">
        <w:rPr>
          <w:spacing w:val="40"/>
        </w:rPr>
        <w:t xml:space="preserve"> </w:t>
      </w:r>
      <w:r w:rsidRPr="00C671D8">
        <w:t>and buildings</w:t>
      </w:r>
      <w:r w:rsidRPr="00C671D8">
        <w:rPr>
          <w:spacing w:val="40"/>
        </w:rPr>
        <w:t xml:space="preserve"> </w:t>
      </w:r>
      <w:r w:rsidRPr="00C671D8">
        <w:t>and social</w:t>
      </w:r>
      <w:r w:rsidRPr="00C671D8">
        <w:rPr>
          <w:spacing w:val="-10"/>
        </w:rPr>
        <w:t xml:space="preserve"> </w:t>
      </w:r>
      <w:r w:rsidRPr="00C671D8">
        <w:t>welfare schemes have been projected</w:t>
      </w:r>
      <w:r w:rsidRPr="00C671D8">
        <w:rPr>
          <w:spacing w:val="39"/>
        </w:rPr>
        <w:t xml:space="preserve"> </w:t>
      </w:r>
      <w:r w:rsidRPr="00C671D8">
        <w:t>for 1989-90 by following the above method.</w:t>
      </w:r>
    </w:p>
    <w:p w14:paraId="59690EFC" w14:textId="17E12F71" w:rsidR="009B4037" w:rsidRPr="00C671D8" w:rsidRDefault="009B4037" w:rsidP="00403A74">
      <w:pPr>
        <w:pStyle w:val="Heading2"/>
        <w:keepNext w:val="0"/>
        <w:keepLines w:val="0"/>
        <w:spacing w:before="120" w:after="120" w:line="240" w:lineRule="exact"/>
        <w:ind w:left="0" w:firstLine="133"/>
        <w:jc w:val="both"/>
      </w:pPr>
      <w:r w:rsidRPr="00C671D8">
        <w:t>It is necessary</w:t>
      </w:r>
      <w:r w:rsidRPr="00C671D8">
        <w:rPr>
          <w:spacing w:val="-6"/>
        </w:rPr>
        <w:t xml:space="preserve"> </w:t>
      </w:r>
      <w:r w:rsidRPr="00C671D8">
        <w:t>to</w:t>
      </w:r>
      <w:r w:rsidRPr="00C671D8">
        <w:rPr>
          <w:spacing w:val="-14"/>
        </w:rPr>
        <w:t xml:space="preserve"> </w:t>
      </w:r>
      <w:r w:rsidRPr="00C671D8">
        <w:t>mention</w:t>
      </w:r>
      <w:r w:rsidRPr="00C671D8">
        <w:rPr>
          <w:spacing w:val="-13"/>
        </w:rPr>
        <w:t xml:space="preserve"> </w:t>
      </w:r>
      <w:r w:rsidRPr="00C671D8">
        <w:t>here</w:t>
      </w:r>
      <w:r w:rsidRPr="00C671D8">
        <w:rPr>
          <w:spacing w:val="-13"/>
        </w:rPr>
        <w:t xml:space="preserve"> </w:t>
      </w:r>
      <w:r w:rsidRPr="00C671D8">
        <w:t>that</w:t>
      </w:r>
      <w:r w:rsidRPr="00C671D8">
        <w:rPr>
          <w:spacing w:val="31"/>
        </w:rPr>
        <w:t xml:space="preserve"> </w:t>
      </w:r>
      <w:r w:rsidRPr="00C671D8">
        <w:t>adjustment for</w:t>
      </w:r>
      <w:r w:rsidRPr="00C671D8">
        <w:rPr>
          <w:spacing w:val="38"/>
        </w:rPr>
        <w:t xml:space="preserve"> </w:t>
      </w:r>
      <w:r w:rsidRPr="00C671D8">
        <w:t>price increase has</w:t>
      </w:r>
      <w:r w:rsidRPr="00C671D8">
        <w:rPr>
          <w:spacing w:val="-3"/>
        </w:rPr>
        <w:t xml:space="preserve"> </w:t>
      </w:r>
      <w:r w:rsidRPr="00C671D8">
        <w:t>been</w:t>
      </w:r>
      <w:r w:rsidRPr="00C671D8">
        <w:rPr>
          <w:spacing w:val="-1"/>
        </w:rPr>
        <w:t xml:space="preserve"> </w:t>
      </w:r>
      <w:r w:rsidRPr="00C671D8">
        <w:t>made on</w:t>
      </w:r>
      <w:r w:rsidRPr="00C671D8">
        <w:rPr>
          <w:spacing w:val="-14"/>
        </w:rPr>
        <w:t xml:space="preserve"> </w:t>
      </w:r>
      <w:r w:rsidRPr="00C671D8">
        <w:t xml:space="preserve">the assumption that </w:t>
      </w:r>
      <w:r w:rsidRPr="00C671D8">
        <w:rPr>
          <w:iCs/>
        </w:rPr>
        <w:t xml:space="preserve">for </w:t>
      </w:r>
      <w:r w:rsidRPr="00C671D8">
        <w:t>every one</w:t>
      </w:r>
      <w:r w:rsidRPr="00C671D8">
        <w:rPr>
          <w:spacing w:val="40"/>
        </w:rPr>
        <w:t xml:space="preserve"> </w:t>
      </w:r>
      <w:r w:rsidRPr="00C671D8">
        <w:t>per cent increase in the price index, expenditures will</w:t>
      </w:r>
      <w:r w:rsidRPr="00C671D8">
        <w:rPr>
          <w:spacing w:val="-14"/>
        </w:rPr>
        <w:t xml:space="preserve"> </w:t>
      </w:r>
      <w:r w:rsidRPr="00C671D8">
        <w:t>increase</w:t>
      </w:r>
      <w:r w:rsidRPr="00C671D8">
        <w:rPr>
          <w:spacing w:val="39"/>
        </w:rPr>
        <w:t xml:space="preserve"> </w:t>
      </w:r>
      <w:r w:rsidRPr="00C671D8">
        <w:t>by</w:t>
      </w:r>
      <w:r w:rsidRPr="00C671D8">
        <w:rPr>
          <w:spacing w:val="-4"/>
        </w:rPr>
        <w:t xml:space="preserve"> </w:t>
      </w:r>
      <w:r w:rsidRPr="00C671D8">
        <w:t>0.75</w:t>
      </w:r>
      <w:r w:rsidRPr="00C671D8">
        <w:rPr>
          <w:spacing w:val="-2"/>
        </w:rPr>
        <w:t xml:space="preserve"> </w:t>
      </w:r>
      <w:r w:rsidRPr="00C671D8">
        <w:t>percent.</w:t>
      </w:r>
      <w:r w:rsidRPr="00C671D8">
        <w:rPr>
          <w:spacing w:val="-8"/>
        </w:rPr>
        <w:t xml:space="preserve"> </w:t>
      </w:r>
      <w:r w:rsidRPr="00C671D8">
        <w:t>In</w:t>
      </w:r>
      <w:r w:rsidRPr="00C671D8">
        <w:rPr>
          <w:spacing w:val="-14"/>
        </w:rPr>
        <w:t xml:space="preserve"> </w:t>
      </w:r>
      <w:r w:rsidRPr="00C671D8">
        <w:t>our</w:t>
      </w:r>
      <w:r w:rsidRPr="00C671D8">
        <w:rPr>
          <w:spacing w:val="-7"/>
        </w:rPr>
        <w:t xml:space="preserve"> </w:t>
      </w:r>
      <w:r w:rsidRPr="00C671D8">
        <w:t>opinion, this is a reasonable assumption</w:t>
      </w:r>
      <w:r w:rsidRPr="00C671D8">
        <w:rPr>
          <w:spacing w:val="40"/>
        </w:rPr>
        <w:t xml:space="preserve"> </w:t>
      </w:r>
      <w:r w:rsidRPr="00C671D8">
        <w:t>because dearness allowance</w:t>
      </w:r>
      <w:r w:rsidRPr="00C671D8">
        <w:rPr>
          <w:spacing w:val="-14"/>
        </w:rPr>
        <w:t xml:space="preserve"> </w:t>
      </w:r>
      <w:r w:rsidRPr="00C671D8">
        <w:t>payments</w:t>
      </w:r>
      <w:r w:rsidRPr="00C671D8">
        <w:rPr>
          <w:spacing w:val="-10"/>
        </w:rPr>
        <w:t xml:space="preserve"> </w:t>
      </w:r>
      <w:r w:rsidRPr="00C671D8">
        <w:t>to</w:t>
      </w:r>
      <w:r w:rsidRPr="00C671D8">
        <w:rPr>
          <w:spacing w:val="-10"/>
        </w:rPr>
        <w:t xml:space="preserve"> </w:t>
      </w:r>
      <w:r w:rsidRPr="00C671D8">
        <w:t>meet</w:t>
      </w:r>
      <w:r w:rsidRPr="00C671D8">
        <w:rPr>
          <w:spacing w:val="-7"/>
        </w:rPr>
        <w:t xml:space="preserve"> </w:t>
      </w:r>
      <w:r w:rsidRPr="00C671D8">
        <w:t>increases</w:t>
      </w:r>
      <w:r w:rsidRPr="00C671D8">
        <w:rPr>
          <w:spacing w:val="-3"/>
        </w:rPr>
        <w:t xml:space="preserve"> </w:t>
      </w:r>
      <w:r w:rsidRPr="00C671D8">
        <w:t>in</w:t>
      </w:r>
      <w:r w:rsidRPr="00C671D8">
        <w:rPr>
          <w:spacing w:val="-14"/>
        </w:rPr>
        <w:t xml:space="preserve"> </w:t>
      </w:r>
      <w:r w:rsidRPr="00C671D8">
        <w:t>the</w:t>
      </w:r>
      <w:r w:rsidRPr="00C671D8">
        <w:rPr>
          <w:spacing w:val="-13"/>
        </w:rPr>
        <w:t xml:space="preserve"> </w:t>
      </w:r>
      <w:r w:rsidRPr="00C671D8">
        <w:t>cost</w:t>
      </w:r>
      <w:r w:rsidRPr="00C671D8">
        <w:rPr>
          <w:spacing w:val="30"/>
        </w:rPr>
        <w:t xml:space="preserve"> </w:t>
      </w:r>
      <w:r w:rsidRPr="00C671D8">
        <w:t>of</w:t>
      </w:r>
      <w:r w:rsidRPr="00C671D8">
        <w:rPr>
          <w:spacing w:val="-5"/>
        </w:rPr>
        <w:t xml:space="preserve"> </w:t>
      </w:r>
      <w:r w:rsidRPr="00C671D8">
        <w:t>living do</w:t>
      </w:r>
      <w:r w:rsidRPr="00C671D8">
        <w:rPr>
          <w:spacing w:val="40"/>
        </w:rPr>
        <w:t xml:space="preserve"> </w:t>
      </w:r>
      <w:r w:rsidRPr="00C671D8">
        <w:t>not</w:t>
      </w:r>
      <w:r w:rsidRPr="00C671D8">
        <w:rPr>
          <w:spacing w:val="32"/>
        </w:rPr>
        <w:t xml:space="preserve"> </w:t>
      </w:r>
      <w:r w:rsidRPr="00C671D8">
        <w:t>completely</w:t>
      </w:r>
      <w:r w:rsidRPr="00C671D8">
        <w:rPr>
          <w:spacing w:val="40"/>
        </w:rPr>
        <w:t xml:space="preserve"> </w:t>
      </w:r>
      <w:proofErr w:type="spellStart"/>
      <w:r w:rsidRPr="00C671D8">
        <w:t>neutralise</w:t>
      </w:r>
      <w:proofErr w:type="spellEnd"/>
      <w:r w:rsidRPr="00C671D8">
        <w:rPr>
          <w:spacing w:val="40"/>
        </w:rPr>
        <w:t xml:space="preserve"> </w:t>
      </w:r>
      <w:r w:rsidRPr="00C671D8">
        <w:t>them</w:t>
      </w:r>
      <w:r w:rsidRPr="00C671D8">
        <w:rPr>
          <w:spacing w:val="36"/>
        </w:rPr>
        <w:t xml:space="preserve"> </w:t>
      </w:r>
      <w:r w:rsidRPr="00C671D8">
        <w:t>for</w:t>
      </w:r>
      <w:r w:rsidRPr="00C671D8">
        <w:rPr>
          <w:spacing w:val="40"/>
        </w:rPr>
        <w:t xml:space="preserve"> </w:t>
      </w:r>
      <w:r w:rsidRPr="00C671D8">
        <w:t>all categories</w:t>
      </w:r>
      <w:r w:rsidRPr="00C671D8">
        <w:rPr>
          <w:spacing w:val="40"/>
        </w:rPr>
        <w:t xml:space="preserve"> </w:t>
      </w:r>
      <w:r w:rsidRPr="00C671D8">
        <w:t>of</w:t>
      </w:r>
      <w:r w:rsidR="006266B2" w:rsidRPr="00C671D8">
        <w:t xml:space="preserve"> </w:t>
      </w:r>
      <w:r w:rsidRPr="00C671D8">
        <w:t>employees.</w:t>
      </w:r>
      <w:r w:rsidRPr="00C671D8">
        <w:rPr>
          <w:spacing w:val="40"/>
        </w:rPr>
        <w:t xml:space="preserve"> </w:t>
      </w:r>
      <w:r w:rsidRPr="00C671D8">
        <w:t xml:space="preserve">Further, </w:t>
      </w:r>
      <w:proofErr w:type="spellStart"/>
      <w:r w:rsidRPr="00C671D8">
        <w:t>neutralisation</w:t>
      </w:r>
      <w:proofErr w:type="spellEnd"/>
      <w:r w:rsidRPr="00C671D8">
        <w:rPr>
          <w:spacing w:val="-25"/>
        </w:rPr>
        <w:t xml:space="preserve"> </w:t>
      </w:r>
      <w:r w:rsidRPr="00C671D8">
        <w:t>is</w:t>
      </w:r>
      <w:r w:rsidRPr="00C671D8">
        <w:rPr>
          <w:spacing w:val="-6"/>
        </w:rPr>
        <w:t xml:space="preserve"> </w:t>
      </w:r>
      <w:r w:rsidRPr="00C671D8">
        <w:t>limited</w:t>
      </w:r>
      <w:r w:rsidRPr="00C671D8">
        <w:rPr>
          <w:spacing w:val="-10"/>
        </w:rPr>
        <w:t xml:space="preserve"> </w:t>
      </w:r>
      <w:r w:rsidRPr="00C671D8">
        <w:t>to</w:t>
      </w:r>
      <w:r w:rsidRPr="00C671D8">
        <w:rPr>
          <w:spacing w:val="-5"/>
        </w:rPr>
        <w:t xml:space="preserve"> </w:t>
      </w:r>
      <w:r w:rsidRPr="00C671D8">
        <w:t>basic pay. In</w:t>
      </w:r>
      <w:r w:rsidRPr="00C671D8">
        <w:rPr>
          <w:spacing w:val="80"/>
          <w:w w:val="150"/>
        </w:rPr>
        <w:t xml:space="preserve"> </w:t>
      </w:r>
      <w:r w:rsidRPr="00C671D8">
        <w:t>fact,</w:t>
      </w:r>
      <w:r w:rsidRPr="00C671D8">
        <w:rPr>
          <w:spacing w:val="80"/>
          <w:w w:val="150"/>
        </w:rPr>
        <w:t xml:space="preserve"> </w:t>
      </w:r>
      <w:r w:rsidRPr="00C671D8">
        <w:t>the</w:t>
      </w:r>
      <w:r w:rsidRPr="00C671D8">
        <w:rPr>
          <w:spacing w:val="40"/>
        </w:rPr>
        <w:t xml:space="preserve"> </w:t>
      </w:r>
      <w:r w:rsidRPr="00C671D8">
        <w:t>implicit</w:t>
      </w:r>
      <w:r w:rsidRPr="00C671D8">
        <w:rPr>
          <w:spacing w:val="40"/>
        </w:rPr>
        <w:t xml:space="preserve"> </w:t>
      </w:r>
      <w:r w:rsidRPr="00C671D8">
        <w:t>price</w:t>
      </w:r>
      <w:r w:rsidRPr="00C671D8">
        <w:rPr>
          <w:spacing w:val="40"/>
        </w:rPr>
        <w:t xml:space="preserve"> </w:t>
      </w:r>
      <w:r w:rsidRPr="00C671D8">
        <w:t>deflator</w:t>
      </w:r>
      <w:r w:rsidRPr="00C671D8">
        <w:rPr>
          <w:spacing w:val="40"/>
        </w:rPr>
        <w:t xml:space="preserve"> </w:t>
      </w:r>
      <w:r w:rsidRPr="00C671D8">
        <w:t>computed</w:t>
      </w:r>
      <w:r w:rsidRPr="00C671D8">
        <w:rPr>
          <w:spacing w:val="40"/>
        </w:rPr>
        <w:t xml:space="preserve"> </w:t>
      </w:r>
      <w:r w:rsidRPr="00C671D8">
        <w:t>from</w:t>
      </w:r>
      <w:r w:rsidRPr="00C671D8">
        <w:rPr>
          <w:spacing w:val="31"/>
        </w:rPr>
        <w:t xml:space="preserve"> </w:t>
      </w:r>
      <w:r w:rsidRPr="00C671D8">
        <w:t>the estimates</w:t>
      </w:r>
      <w:r w:rsidRPr="00C671D8">
        <w:rPr>
          <w:spacing w:val="40"/>
        </w:rPr>
        <w:t xml:space="preserve"> </w:t>
      </w:r>
      <w:r w:rsidRPr="00C671D8">
        <w:t>of</w:t>
      </w:r>
      <w:r w:rsidRPr="00C671D8">
        <w:rPr>
          <w:spacing w:val="80"/>
        </w:rPr>
        <w:t xml:space="preserve"> </w:t>
      </w:r>
      <w:r w:rsidRPr="00C671D8">
        <w:t>wages</w:t>
      </w:r>
      <w:r w:rsidRPr="00C671D8">
        <w:rPr>
          <w:spacing w:val="40"/>
        </w:rPr>
        <w:t xml:space="preserve"> </w:t>
      </w:r>
      <w:r w:rsidRPr="00C671D8">
        <w:t>and salaries</w:t>
      </w:r>
      <w:r w:rsidRPr="00C671D8">
        <w:rPr>
          <w:spacing w:val="40"/>
        </w:rPr>
        <w:t xml:space="preserve"> </w:t>
      </w:r>
      <w:r w:rsidRPr="00C671D8">
        <w:t>component</w:t>
      </w:r>
      <w:r w:rsidRPr="00C671D8">
        <w:rPr>
          <w:spacing w:val="40"/>
        </w:rPr>
        <w:t xml:space="preserve"> </w:t>
      </w:r>
      <w:r w:rsidRPr="00C671D8">
        <w:t>of</w:t>
      </w:r>
      <w:r w:rsidRPr="00C671D8">
        <w:rPr>
          <w:spacing w:val="40"/>
        </w:rPr>
        <w:t xml:space="preserve"> </w:t>
      </w:r>
      <w:r w:rsidRPr="00C671D8">
        <w:t>public expenditures</w:t>
      </w:r>
      <w:r w:rsidRPr="00C671D8">
        <w:rPr>
          <w:spacing w:val="40"/>
        </w:rPr>
        <w:t xml:space="preserve"> </w:t>
      </w:r>
      <w:r w:rsidRPr="00C671D8">
        <w:t>of</w:t>
      </w:r>
      <w:r w:rsidRPr="00C671D8">
        <w:rPr>
          <w:spacing w:val="40"/>
        </w:rPr>
        <w:t xml:space="preserve"> </w:t>
      </w:r>
      <w:r w:rsidRPr="00C671D8">
        <w:t>the</w:t>
      </w:r>
      <w:r w:rsidRPr="00C671D8">
        <w:rPr>
          <w:spacing w:val="36"/>
        </w:rPr>
        <w:t xml:space="preserve"> </w:t>
      </w:r>
      <w:r w:rsidRPr="00C671D8">
        <w:t>States</w:t>
      </w:r>
      <w:r w:rsidRPr="00C671D8">
        <w:rPr>
          <w:spacing w:val="80"/>
        </w:rPr>
        <w:t xml:space="preserve"> </w:t>
      </w:r>
      <w:r w:rsidRPr="00C671D8">
        <w:t>in</w:t>
      </w:r>
      <w:r w:rsidRPr="00C671D8">
        <w:rPr>
          <w:spacing w:val="31"/>
        </w:rPr>
        <w:t xml:space="preserve"> </w:t>
      </w:r>
      <w:r w:rsidRPr="00C671D8">
        <w:t>India,</w:t>
      </w:r>
      <w:r w:rsidRPr="00C671D8">
        <w:rPr>
          <w:spacing w:val="80"/>
        </w:rPr>
        <w:t xml:space="preserve"> </w:t>
      </w:r>
      <w:r w:rsidRPr="00C671D8">
        <w:t>estimated</w:t>
      </w:r>
      <w:r w:rsidRPr="00C671D8">
        <w:rPr>
          <w:spacing w:val="36"/>
        </w:rPr>
        <w:t xml:space="preserve"> </w:t>
      </w:r>
      <w:r w:rsidRPr="00C671D8">
        <w:t>by</w:t>
      </w:r>
      <w:r w:rsidRPr="00C671D8">
        <w:rPr>
          <w:spacing w:val="33"/>
        </w:rPr>
        <w:t xml:space="preserve"> </w:t>
      </w:r>
      <w:r w:rsidRPr="00C671D8">
        <w:t>the Central</w:t>
      </w:r>
      <w:r w:rsidRPr="00C671D8">
        <w:rPr>
          <w:spacing w:val="-1"/>
        </w:rPr>
        <w:t xml:space="preserve"> </w:t>
      </w:r>
      <w:r w:rsidRPr="00C671D8">
        <w:t xml:space="preserve">Statistical </w:t>
      </w:r>
      <w:proofErr w:type="spellStart"/>
      <w:r w:rsidRPr="00C671D8">
        <w:t>Organisation</w:t>
      </w:r>
      <w:proofErr w:type="spellEnd"/>
      <w:r w:rsidRPr="00C671D8">
        <w:rPr>
          <w:spacing w:val="-2"/>
        </w:rPr>
        <w:t xml:space="preserve"> </w:t>
      </w:r>
      <w:r w:rsidRPr="00C671D8">
        <w:t>over</w:t>
      </w:r>
      <w:r w:rsidRPr="00C671D8">
        <w:rPr>
          <w:spacing w:val="40"/>
        </w:rPr>
        <w:t xml:space="preserve"> </w:t>
      </w:r>
      <w:r w:rsidRPr="00C671D8">
        <w:t>the</w:t>
      </w:r>
      <w:r w:rsidRPr="00C671D8">
        <w:rPr>
          <w:spacing w:val="-17"/>
        </w:rPr>
        <w:t xml:space="preserve"> </w:t>
      </w:r>
      <w:r w:rsidRPr="00C671D8">
        <w:t>period</w:t>
      </w:r>
      <w:r w:rsidRPr="00C671D8">
        <w:rPr>
          <w:spacing w:val="-16"/>
        </w:rPr>
        <w:t xml:space="preserve"> </w:t>
      </w:r>
      <w:r w:rsidRPr="00C671D8">
        <w:t>1974-75</w:t>
      </w:r>
      <w:r w:rsidRPr="00C671D8">
        <w:rPr>
          <w:spacing w:val="-19"/>
        </w:rPr>
        <w:t xml:space="preserve"> </w:t>
      </w:r>
      <w:r w:rsidRPr="00C671D8">
        <w:t>to 1984-85,</w:t>
      </w:r>
      <w:r w:rsidRPr="00C671D8">
        <w:rPr>
          <w:spacing w:val="-1"/>
        </w:rPr>
        <w:t xml:space="preserve"> </w:t>
      </w:r>
      <w:r w:rsidRPr="00C671D8">
        <w:t>shows</w:t>
      </w:r>
      <w:r w:rsidRPr="00C671D8">
        <w:rPr>
          <w:spacing w:val="-8"/>
        </w:rPr>
        <w:t xml:space="preserve"> </w:t>
      </w:r>
      <w:r w:rsidRPr="00C671D8">
        <w:t>an</w:t>
      </w:r>
      <w:r w:rsidRPr="00C671D8">
        <w:rPr>
          <w:spacing w:val="-28"/>
        </w:rPr>
        <w:t xml:space="preserve"> </w:t>
      </w:r>
      <w:r w:rsidRPr="00C671D8">
        <w:t>increase of</w:t>
      </w:r>
      <w:r w:rsidRPr="00C671D8">
        <w:rPr>
          <w:spacing w:val="-3"/>
        </w:rPr>
        <w:t xml:space="preserve"> </w:t>
      </w:r>
      <w:r w:rsidRPr="00C671D8">
        <w:t>0.75</w:t>
      </w:r>
      <w:r w:rsidRPr="00C671D8">
        <w:rPr>
          <w:spacing w:val="-17"/>
        </w:rPr>
        <w:t xml:space="preserve"> </w:t>
      </w:r>
      <w:r w:rsidRPr="00C671D8">
        <w:t>per cent for every one per cent increase in</w:t>
      </w:r>
      <w:r w:rsidRPr="00C671D8">
        <w:rPr>
          <w:spacing w:val="-27"/>
        </w:rPr>
        <w:t xml:space="preserve"> </w:t>
      </w:r>
      <w:r w:rsidRPr="00C671D8">
        <w:t>the</w:t>
      </w:r>
      <w:r w:rsidRPr="00C671D8">
        <w:rPr>
          <w:spacing w:val="-1"/>
        </w:rPr>
        <w:t xml:space="preserve"> </w:t>
      </w:r>
      <w:r w:rsidRPr="00C671D8">
        <w:t>wholesale</w:t>
      </w:r>
      <w:r w:rsidRPr="00C671D8">
        <w:rPr>
          <w:spacing w:val="40"/>
        </w:rPr>
        <w:t xml:space="preserve"> </w:t>
      </w:r>
      <w:r w:rsidRPr="00C671D8">
        <w:t>price</w:t>
      </w:r>
      <w:r w:rsidRPr="00C671D8">
        <w:rPr>
          <w:spacing w:val="40"/>
        </w:rPr>
        <w:t xml:space="preserve"> </w:t>
      </w:r>
      <w:r w:rsidRPr="00C671D8">
        <w:t>index. Given that salary</w:t>
      </w:r>
      <w:r w:rsidRPr="00C671D8">
        <w:rPr>
          <w:spacing w:val="-1"/>
        </w:rPr>
        <w:t xml:space="preserve"> </w:t>
      </w:r>
      <w:r w:rsidRPr="00C671D8">
        <w:t>payments form</w:t>
      </w:r>
      <w:r w:rsidRPr="00C671D8">
        <w:rPr>
          <w:spacing w:val="-3"/>
        </w:rPr>
        <w:t xml:space="preserve"> </w:t>
      </w:r>
      <w:r w:rsidRPr="00C671D8">
        <w:t>a</w:t>
      </w:r>
      <w:r w:rsidRPr="00C671D8">
        <w:rPr>
          <w:spacing w:val="-7"/>
        </w:rPr>
        <w:t xml:space="preserve"> </w:t>
      </w:r>
      <w:r w:rsidRPr="00C671D8">
        <w:t>very</w:t>
      </w:r>
      <w:r w:rsidRPr="00C671D8">
        <w:rPr>
          <w:spacing w:val="-3"/>
        </w:rPr>
        <w:t xml:space="preserve"> </w:t>
      </w:r>
      <w:r w:rsidRPr="00C671D8">
        <w:t>large</w:t>
      </w:r>
      <w:r w:rsidRPr="00C671D8">
        <w:rPr>
          <w:spacing w:val="-6"/>
        </w:rPr>
        <w:t xml:space="preserve"> </w:t>
      </w:r>
      <w:r w:rsidRPr="00C671D8">
        <w:t>proportion of</w:t>
      </w:r>
      <w:r w:rsidRPr="00C671D8">
        <w:rPr>
          <w:spacing w:val="40"/>
        </w:rPr>
        <w:t xml:space="preserve"> </w:t>
      </w:r>
      <w:r w:rsidRPr="00C671D8">
        <w:t>non-</w:t>
      </w:r>
      <w:r w:rsidRPr="00C671D8">
        <w:rPr>
          <w:spacing w:val="-4"/>
        </w:rPr>
        <w:t xml:space="preserve"> </w:t>
      </w:r>
      <w:r w:rsidRPr="00C671D8">
        <w:t>Plan expenditures of the States,</w:t>
      </w:r>
      <w:r w:rsidRPr="00C671D8">
        <w:rPr>
          <w:spacing w:val="40"/>
        </w:rPr>
        <w:t xml:space="preserve"> </w:t>
      </w:r>
      <w:r w:rsidRPr="00C671D8">
        <w:t>the response of expenditures to</w:t>
      </w:r>
      <w:r w:rsidRPr="00C671D8">
        <w:rPr>
          <w:spacing w:val="40"/>
        </w:rPr>
        <w:t xml:space="preserve"> </w:t>
      </w:r>
      <w:r w:rsidRPr="00C671D8">
        <w:t>price</w:t>
      </w:r>
      <w:r w:rsidRPr="00C671D8">
        <w:rPr>
          <w:spacing w:val="40"/>
        </w:rPr>
        <w:t xml:space="preserve"> </w:t>
      </w:r>
      <w:r w:rsidRPr="00C671D8">
        <w:t>increases</w:t>
      </w:r>
      <w:r w:rsidRPr="00C671D8">
        <w:rPr>
          <w:spacing w:val="40"/>
        </w:rPr>
        <w:t xml:space="preserve"> </w:t>
      </w:r>
      <w:r w:rsidRPr="00C671D8">
        <w:t>assumed</w:t>
      </w:r>
      <w:r w:rsidRPr="00C671D8">
        <w:rPr>
          <w:spacing w:val="40"/>
        </w:rPr>
        <w:t xml:space="preserve"> </w:t>
      </w:r>
      <w:r w:rsidRPr="00C671D8">
        <w:t>by</w:t>
      </w:r>
      <w:r w:rsidRPr="00C671D8">
        <w:rPr>
          <w:spacing w:val="-1"/>
        </w:rPr>
        <w:t xml:space="preserve"> </w:t>
      </w:r>
      <w:r w:rsidRPr="00C671D8">
        <w:t>us</w:t>
      </w:r>
      <w:r w:rsidRPr="00C671D8">
        <w:rPr>
          <w:spacing w:val="40"/>
        </w:rPr>
        <w:t xml:space="preserve"> </w:t>
      </w:r>
      <w:r w:rsidRPr="00C671D8">
        <w:t>may</w:t>
      </w:r>
      <w:r w:rsidRPr="00C671D8">
        <w:rPr>
          <w:spacing w:val="40"/>
        </w:rPr>
        <w:t xml:space="preserve"> </w:t>
      </w:r>
      <w:r w:rsidRPr="00C671D8">
        <w:t>be</w:t>
      </w:r>
      <w:r w:rsidRPr="00C671D8">
        <w:rPr>
          <w:spacing w:val="40"/>
        </w:rPr>
        <w:t xml:space="preserve"> </w:t>
      </w:r>
      <w:r w:rsidRPr="00C671D8">
        <w:t>considered realistic. Besides, many items</w:t>
      </w:r>
      <w:r w:rsidRPr="00C671D8">
        <w:rPr>
          <w:spacing w:val="-16"/>
        </w:rPr>
        <w:t xml:space="preserve"> </w:t>
      </w:r>
      <w:r w:rsidRPr="00C671D8">
        <w:t>of non-salary expenditures are</w:t>
      </w:r>
      <w:r w:rsidRPr="00C671D8">
        <w:rPr>
          <w:spacing w:val="40"/>
        </w:rPr>
        <w:t xml:space="preserve"> </w:t>
      </w:r>
      <w:r w:rsidRPr="00C671D8">
        <w:t>contractual</w:t>
      </w:r>
      <w:r w:rsidRPr="00C671D8">
        <w:rPr>
          <w:spacing w:val="80"/>
        </w:rPr>
        <w:t xml:space="preserve"> </w:t>
      </w:r>
      <w:r w:rsidRPr="00C671D8">
        <w:t>and do not increase proportionately to</w:t>
      </w:r>
      <w:r w:rsidRPr="00C671D8">
        <w:rPr>
          <w:spacing w:val="40"/>
        </w:rPr>
        <w:t xml:space="preserve"> </w:t>
      </w:r>
      <w:r w:rsidRPr="00C671D8">
        <w:t>increases in</w:t>
      </w:r>
      <w:r w:rsidRPr="00C671D8">
        <w:rPr>
          <w:spacing w:val="-11"/>
        </w:rPr>
        <w:t xml:space="preserve"> </w:t>
      </w:r>
      <w:r w:rsidRPr="00C671D8">
        <w:t>prices.</w:t>
      </w:r>
      <w:r w:rsidRPr="00C671D8">
        <w:rPr>
          <w:spacing w:val="-3"/>
        </w:rPr>
        <w:t xml:space="preserve"> </w:t>
      </w:r>
      <w:r w:rsidRPr="00C671D8">
        <w:t>It</w:t>
      </w:r>
      <w:r w:rsidRPr="00C671D8">
        <w:rPr>
          <w:spacing w:val="-2"/>
        </w:rPr>
        <w:t xml:space="preserve"> </w:t>
      </w:r>
      <w:r w:rsidRPr="00C671D8">
        <w:t>is also</w:t>
      </w:r>
      <w:r w:rsidRPr="00C671D8">
        <w:rPr>
          <w:spacing w:val="40"/>
        </w:rPr>
        <w:t xml:space="preserve"> </w:t>
      </w:r>
      <w:r w:rsidRPr="00C671D8">
        <w:t>necessary</w:t>
      </w:r>
      <w:r w:rsidRPr="00C671D8">
        <w:rPr>
          <w:spacing w:val="40"/>
        </w:rPr>
        <w:t xml:space="preserve"> </w:t>
      </w:r>
      <w:r w:rsidRPr="00C671D8">
        <w:t>to</w:t>
      </w:r>
      <w:r w:rsidRPr="00C671D8">
        <w:rPr>
          <w:spacing w:val="-14"/>
        </w:rPr>
        <w:t xml:space="preserve"> </w:t>
      </w:r>
      <w:r w:rsidRPr="00C671D8">
        <w:t>point out that our estimates of</w:t>
      </w:r>
      <w:r w:rsidRPr="00C671D8">
        <w:rPr>
          <w:spacing w:val="40"/>
        </w:rPr>
        <w:t xml:space="preserve"> </w:t>
      </w:r>
      <w:r w:rsidRPr="00C671D8">
        <w:t>expenditures for 1989-90</w:t>
      </w:r>
      <w:r w:rsidRPr="00C671D8">
        <w:rPr>
          <w:spacing w:val="40"/>
        </w:rPr>
        <w:t xml:space="preserve"> </w:t>
      </w:r>
      <w:r w:rsidRPr="00C671D8">
        <w:t>compare very well with</w:t>
      </w:r>
      <w:r w:rsidRPr="00C671D8">
        <w:rPr>
          <w:spacing w:val="-2"/>
        </w:rPr>
        <w:t xml:space="preserve"> </w:t>
      </w:r>
      <w:r w:rsidRPr="00C671D8">
        <w:t>the</w:t>
      </w:r>
      <w:r w:rsidRPr="00C671D8">
        <w:rPr>
          <w:spacing w:val="40"/>
        </w:rPr>
        <w:t xml:space="preserve"> </w:t>
      </w:r>
      <w:r w:rsidRPr="00C671D8">
        <w:t>budget</w:t>
      </w:r>
      <w:r w:rsidRPr="00C671D8">
        <w:rPr>
          <w:spacing w:val="40"/>
        </w:rPr>
        <w:t xml:space="preserve"> </w:t>
      </w:r>
      <w:r w:rsidRPr="00C671D8">
        <w:t>estimates</w:t>
      </w:r>
      <w:r w:rsidRPr="00C671D8">
        <w:rPr>
          <w:spacing w:val="40"/>
        </w:rPr>
        <w:t xml:space="preserve"> </w:t>
      </w:r>
      <w:r w:rsidRPr="00C671D8">
        <w:t>for</w:t>
      </w:r>
      <w:r w:rsidRPr="00C671D8">
        <w:rPr>
          <w:spacing w:val="40"/>
        </w:rPr>
        <w:t xml:space="preserve"> </w:t>
      </w:r>
      <w:r w:rsidRPr="00C671D8">
        <w:t>1988-89</w:t>
      </w:r>
      <w:r w:rsidRPr="00C671D8">
        <w:rPr>
          <w:spacing w:val="40"/>
        </w:rPr>
        <w:t xml:space="preserve"> </w:t>
      </w:r>
      <w:r w:rsidRPr="00C671D8">
        <w:t>for</w:t>
      </w:r>
      <w:r w:rsidRPr="00C671D8">
        <w:rPr>
          <w:spacing w:val="40"/>
        </w:rPr>
        <w:t xml:space="preserve"> </w:t>
      </w:r>
      <w:r w:rsidRPr="00C671D8">
        <w:t xml:space="preserve">most of the </w:t>
      </w:r>
      <w:r w:rsidRPr="00C671D8">
        <w:rPr>
          <w:spacing w:val="-2"/>
        </w:rPr>
        <w:t>States.</w:t>
      </w:r>
      <w:r w:rsidRPr="00C671D8">
        <w:t xml:space="preserve"> Considering</w:t>
      </w:r>
      <w:r w:rsidRPr="00C671D8">
        <w:rPr>
          <w:spacing w:val="40"/>
        </w:rPr>
        <w:t xml:space="preserve"> </w:t>
      </w:r>
      <w:r w:rsidRPr="00C671D8">
        <w:t>that</w:t>
      </w:r>
      <w:r w:rsidRPr="00C671D8">
        <w:rPr>
          <w:spacing w:val="40"/>
        </w:rPr>
        <w:t xml:space="preserve"> </w:t>
      </w:r>
      <w:r w:rsidRPr="00C671D8">
        <w:t>the</w:t>
      </w:r>
      <w:r w:rsidRPr="00C671D8">
        <w:rPr>
          <w:spacing w:val="40"/>
        </w:rPr>
        <w:t xml:space="preserve"> </w:t>
      </w:r>
      <w:r w:rsidRPr="00C671D8">
        <w:t xml:space="preserve">rates </w:t>
      </w:r>
      <w:r w:rsidRPr="00C671D8">
        <w:rPr>
          <w:spacing w:val="-6"/>
        </w:rPr>
        <w:t>of</w:t>
      </w:r>
      <w:r w:rsidRPr="00C671D8">
        <w:t xml:space="preserve"> </w:t>
      </w:r>
      <w:r w:rsidRPr="00C671D8">
        <w:rPr>
          <w:spacing w:val="-2"/>
        </w:rPr>
        <w:t>growth</w:t>
      </w:r>
      <w:r w:rsidRPr="00C671D8">
        <w:t xml:space="preserve"> </w:t>
      </w:r>
      <w:r w:rsidRPr="00C671D8">
        <w:rPr>
          <w:spacing w:val="-6"/>
        </w:rPr>
        <w:t xml:space="preserve">of </w:t>
      </w:r>
      <w:r w:rsidRPr="00C671D8">
        <w:t>expenditures in</w:t>
      </w:r>
      <w:r w:rsidRPr="00C671D8">
        <w:rPr>
          <w:spacing w:val="-27"/>
        </w:rPr>
        <w:t xml:space="preserve"> </w:t>
      </w:r>
      <w:r w:rsidRPr="00C671D8">
        <w:t>real</w:t>
      </w:r>
      <w:r w:rsidRPr="00C671D8">
        <w:rPr>
          <w:spacing w:val="-24"/>
        </w:rPr>
        <w:t xml:space="preserve"> </w:t>
      </w:r>
      <w:r w:rsidRPr="00C671D8">
        <w:t>terms allowed by the Eighth Finance Commission</w:t>
      </w:r>
      <w:r w:rsidRPr="00C671D8">
        <w:rPr>
          <w:spacing w:val="80"/>
        </w:rPr>
        <w:t xml:space="preserve"> </w:t>
      </w:r>
      <w:r w:rsidRPr="00C671D8">
        <w:t>were</w:t>
      </w:r>
      <w:r w:rsidRPr="00C671D8">
        <w:rPr>
          <w:spacing w:val="80"/>
        </w:rPr>
        <w:t xml:space="preserve"> </w:t>
      </w:r>
      <w:r w:rsidRPr="00C671D8">
        <w:t>liberal,</w:t>
      </w:r>
      <w:r w:rsidR="0084163C" w:rsidRPr="00C671D8">
        <w:t xml:space="preserve"> </w:t>
      </w:r>
      <w:r w:rsidRPr="00C671D8">
        <w:t>the</w:t>
      </w:r>
      <w:r w:rsidRPr="00C671D8">
        <w:rPr>
          <w:spacing w:val="80"/>
        </w:rPr>
        <w:t xml:space="preserve"> </w:t>
      </w:r>
      <w:r w:rsidRPr="00C671D8">
        <w:t>adjustment</w:t>
      </w:r>
      <w:r w:rsidRPr="00C671D8">
        <w:rPr>
          <w:spacing w:val="80"/>
        </w:rPr>
        <w:t xml:space="preserve"> </w:t>
      </w:r>
      <w:r w:rsidRPr="00C671D8">
        <w:t>for</w:t>
      </w:r>
      <w:r w:rsidRPr="00C671D8">
        <w:rPr>
          <w:spacing w:val="40"/>
        </w:rPr>
        <w:t xml:space="preserve"> </w:t>
      </w:r>
      <w:r w:rsidRPr="00C671D8">
        <w:t>price increases allowed by us in</w:t>
      </w:r>
      <w:r w:rsidRPr="00C671D8">
        <w:rPr>
          <w:spacing w:val="-7"/>
        </w:rPr>
        <w:t xml:space="preserve"> </w:t>
      </w:r>
      <w:r w:rsidRPr="00C671D8">
        <w:t>our assessment would,</w:t>
      </w:r>
      <w:r w:rsidRPr="00C671D8">
        <w:rPr>
          <w:spacing w:val="40"/>
        </w:rPr>
        <w:t xml:space="preserve"> </w:t>
      </w:r>
      <w:r w:rsidRPr="00C671D8">
        <w:t>in</w:t>
      </w:r>
      <w:r w:rsidRPr="00C671D8">
        <w:rPr>
          <w:spacing w:val="-5"/>
        </w:rPr>
        <w:t xml:space="preserve"> </w:t>
      </w:r>
      <w:r w:rsidRPr="00C671D8">
        <w:t>our opinion,</w:t>
      </w:r>
      <w:r w:rsidRPr="00C671D8">
        <w:rPr>
          <w:spacing w:val="40"/>
        </w:rPr>
        <w:t xml:space="preserve"> </w:t>
      </w:r>
      <w:r w:rsidRPr="00C671D8">
        <w:t>be adequate.</w:t>
      </w:r>
    </w:p>
    <w:p w14:paraId="468256B6" w14:textId="63E96A63" w:rsidR="006266B2" w:rsidRPr="00C671D8" w:rsidRDefault="006266B2" w:rsidP="00403A74">
      <w:pPr>
        <w:pStyle w:val="Heading2"/>
        <w:keepNext w:val="0"/>
        <w:keepLines w:val="0"/>
        <w:spacing w:before="120" w:after="120" w:line="240" w:lineRule="exact"/>
        <w:ind w:left="0" w:firstLine="133"/>
        <w:jc w:val="both"/>
      </w:pPr>
      <w:r w:rsidRPr="00C671D8">
        <w:t>An</w:t>
      </w:r>
      <w:r w:rsidRPr="00C671D8">
        <w:rPr>
          <w:spacing w:val="40"/>
        </w:rPr>
        <w:t xml:space="preserve"> </w:t>
      </w:r>
      <w:r w:rsidRPr="00C671D8">
        <w:t>important</w:t>
      </w:r>
      <w:r w:rsidRPr="00C671D8">
        <w:rPr>
          <w:spacing w:val="40"/>
        </w:rPr>
        <w:t xml:space="preserve"> </w:t>
      </w:r>
      <w:r w:rsidRPr="00C671D8">
        <w:t>issue that is</w:t>
      </w:r>
      <w:r w:rsidRPr="00C671D8">
        <w:rPr>
          <w:spacing w:val="-1"/>
        </w:rPr>
        <w:t xml:space="preserve"> </w:t>
      </w:r>
      <w:r w:rsidRPr="00C671D8">
        <w:t>usually</w:t>
      </w:r>
      <w:r w:rsidRPr="00C671D8">
        <w:rPr>
          <w:spacing w:val="40"/>
        </w:rPr>
        <w:t xml:space="preserve"> </w:t>
      </w:r>
      <w:r w:rsidRPr="00C671D8">
        <w:t>considered while</w:t>
      </w:r>
      <w:r w:rsidRPr="00C671D8">
        <w:rPr>
          <w:spacing w:val="40"/>
        </w:rPr>
        <w:t xml:space="preserve"> </w:t>
      </w:r>
      <w:r w:rsidRPr="00C671D8">
        <w:t>making the projections is</w:t>
      </w:r>
      <w:r w:rsidRPr="00C671D8">
        <w:rPr>
          <w:spacing w:val="-10"/>
        </w:rPr>
        <w:t xml:space="preserve"> </w:t>
      </w:r>
      <w:r w:rsidRPr="00C671D8">
        <w:t xml:space="preserve">the </w:t>
      </w:r>
      <w:proofErr w:type="spellStart"/>
      <w:r w:rsidRPr="00C671D8">
        <w:t>standardisation</w:t>
      </w:r>
      <w:proofErr w:type="spellEnd"/>
      <w:r w:rsidRPr="00C671D8">
        <w:rPr>
          <w:spacing w:val="-26"/>
        </w:rPr>
        <w:t xml:space="preserve"> </w:t>
      </w:r>
      <w:r w:rsidRPr="00C671D8">
        <w:t>of the rates of</w:t>
      </w:r>
      <w:r w:rsidRPr="00C671D8">
        <w:rPr>
          <w:spacing w:val="35"/>
        </w:rPr>
        <w:t xml:space="preserve"> </w:t>
      </w:r>
      <w:r w:rsidRPr="00C671D8">
        <w:t>emoluments and</w:t>
      </w:r>
      <w:r w:rsidRPr="00C671D8">
        <w:rPr>
          <w:spacing w:val="-21"/>
        </w:rPr>
        <w:t xml:space="preserve"> </w:t>
      </w:r>
      <w:r w:rsidRPr="00C671D8">
        <w:t>dearness allowances.</w:t>
      </w:r>
      <w:r w:rsidRPr="00C671D8">
        <w:rPr>
          <w:spacing w:val="-2"/>
        </w:rPr>
        <w:t xml:space="preserve"> </w:t>
      </w:r>
      <w:r w:rsidRPr="00C671D8">
        <w:t>However, in</w:t>
      </w:r>
      <w:r w:rsidRPr="00C671D8">
        <w:rPr>
          <w:spacing w:val="-17"/>
        </w:rPr>
        <w:t xml:space="preserve"> </w:t>
      </w:r>
      <w:r w:rsidRPr="00C671D8">
        <w:t>the</w:t>
      </w:r>
      <w:r w:rsidRPr="00C671D8">
        <w:rPr>
          <w:spacing w:val="-3"/>
        </w:rPr>
        <w:t xml:space="preserve"> </w:t>
      </w:r>
      <w:r w:rsidRPr="00C671D8">
        <w:t>case</w:t>
      </w:r>
      <w:r w:rsidRPr="00C671D8">
        <w:rPr>
          <w:spacing w:val="-8"/>
        </w:rPr>
        <w:t xml:space="preserve"> </w:t>
      </w:r>
      <w:r w:rsidRPr="00C671D8">
        <w:t>of our</w:t>
      </w:r>
      <w:r w:rsidRPr="00C671D8">
        <w:rPr>
          <w:spacing w:val="31"/>
        </w:rPr>
        <w:t xml:space="preserve"> </w:t>
      </w:r>
      <w:r w:rsidRPr="00C671D8">
        <w:t>projections, as</w:t>
      </w:r>
      <w:r w:rsidRPr="00C671D8">
        <w:rPr>
          <w:spacing w:val="37"/>
        </w:rPr>
        <w:t xml:space="preserve"> </w:t>
      </w:r>
      <w:r w:rsidRPr="00C671D8">
        <w:t>we</w:t>
      </w:r>
      <w:r w:rsidRPr="00C671D8">
        <w:rPr>
          <w:spacing w:val="-5"/>
        </w:rPr>
        <w:t xml:space="preserve"> </w:t>
      </w:r>
      <w:r w:rsidRPr="00C671D8">
        <w:t>are</w:t>
      </w:r>
      <w:r w:rsidRPr="00C671D8">
        <w:rPr>
          <w:spacing w:val="-9"/>
        </w:rPr>
        <w:t xml:space="preserve"> </w:t>
      </w:r>
      <w:r w:rsidRPr="00C671D8">
        <w:t>taking</w:t>
      </w:r>
      <w:r w:rsidRPr="00C671D8">
        <w:rPr>
          <w:spacing w:val="-8"/>
        </w:rPr>
        <w:t xml:space="preserve"> </w:t>
      </w:r>
      <w:r w:rsidRPr="00C671D8">
        <w:t>the Eighth Finance</w:t>
      </w:r>
      <w:r w:rsidRPr="00C671D8">
        <w:rPr>
          <w:spacing w:val="40"/>
        </w:rPr>
        <w:t xml:space="preserve"> </w:t>
      </w:r>
      <w:r w:rsidRPr="00C671D8">
        <w:t>Commission's</w:t>
      </w:r>
      <w:r w:rsidRPr="00C671D8">
        <w:rPr>
          <w:spacing w:val="40"/>
        </w:rPr>
        <w:t xml:space="preserve"> </w:t>
      </w:r>
      <w:r w:rsidRPr="00C671D8">
        <w:t>norms,</w:t>
      </w:r>
      <w:r w:rsidRPr="00C671D8">
        <w:rPr>
          <w:spacing w:val="40"/>
        </w:rPr>
        <w:t xml:space="preserve"> </w:t>
      </w:r>
      <w:r w:rsidRPr="00C671D8">
        <w:t>this</w:t>
      </w:r>
      <w:r w:rsidRPr="00C671D8">
        <w:rPr>
          <w:spacing w:val="37"/>
        </w:rPr>
        <w:t xml:space="preserve"> </w:t>
      </w:r>
      <w:r w:rsidRPr="00C671D8">
        <w:t>issue is</w:t>
      </w:r>
      <w:r w:rsidRPr="00C671D8">
        <w:rPr>
          <w:spacing w:val="-6"/>
        </w:rPr>
        <w:t xml:space="preserve"> </w:t>
      </w:r>
      <w:r w:rsidRPr="00C671D8">
        <w:t>relevant only indirectly.</w:t>
      </w:r>
      <w:r w:rsidRPr="00C671D8">
        <w:rPr>
          <w:spacing w:val="30"/>
        </w:rPr>
        <w:t xml:space="preserve"> </w:t>
      </w:r>
      <w:r w:rsidRPr="00C671D8">
        <w:t>In</w:t>
      </w:r>
      <w:r w:rsidRPr="00C671D8">
        <w:rPr>
          <w:spacing w:val="-25"/>
        </w:rPr>
        <w:t xml:space="preserve"> </w:t>
      </w:r>
      <w:r w:rsidRPr="00C671D8">
        <w:t>other</w:t>
      </w:r>
      <w:r w:rsidRPr="00C671D8">
        <w:rPr>
          <w:spacing w:val="-13"/>
        </w:rPr>
        <w:t xml:space="preserve"> </w:t>
      </w:r>
      <w:r w:rsidRPr="00C671D8">
        <w:t>words, the revision of</w:t>
      </w:r>
      <w:r w:rsidRPr="00C671D8">
        <w:rPr>
          <w:spacing w:val="-5"/>
        </w:rPr>
        <w:t xml:space="preserve"> </w:t>
      </w:r>
      <w:r w:rsidRPr="00C671D8">
        <w:t>emoluments and payment of</w:t>
      </w:r>
      <w:r w:rsidRPr="00C671D8">
        <w:rPr>
          <w:spacing w:val="40"/>
        </w:rPr>
        <w:t xml:space="preserve"> </w:t>
      </w:r>
      <w:r w:rsidRPr="00C671D8">
        <w:t>additional</w:t>
      </w:r>
      <w:r w:rsidRPr="00C671D8">
        <w:rPr>
          <w:spacing w:val="40"/>
        </w:rPr>
        <w:t xml:space="preserve"> </w:t>
      </w:r>
      <w:r w:rsidRPr="00C671D8">
        <w:t>dearness</w:t>
      </w:r>
      <w:r w:rsidRPr="00C671D8">
        <w:rPr>
          <w:spacing w:val="40"/>
        </w:rPr>
        <w:t xml:space="preserve"> </w:t>
      </w:r>
      <w:r w:rsidRPr="00C671D8">
        <w:t>allowances by</w:t>
      </w:r>
      <w:r w:rsidRPr="00C671D8">
        <w:rPr>
          <w:spacing w:val="80"/>
        </w:rPr>
        <w:t xml:space="preserve"> </w:t>
      </w:r>
      <w:r w:rsidRPr="00C671D8">
        <w:t>the States</w:t>
      </w:r>
      <w:r w:rsidRPr="00C671D8">
        <w:rPr>
          <w:spacing w:val="40"/>
        </w:rPr>
        <w:t xml:space="preserve"> </w:t>
      </w:r>
      <w:r w:rsidRPr="00C671D8">
        <w:t>enter</w:t>
      </w:r>
      <w:r w:rsidRPr="00C671D8">
        <w:rPr>
          <w:spacing w:val="80"/>
        </w:rPr>
        <w:t xml:space="preserve"> </w:t>
      </w:r>
      <w:r w:rsidRPr="00C671D8">
        <w:t>into</w:t>
      </w:r>
      <w:r w:rsidRPr="00C671D8">
        <w:rPr>
          <w:spacing w:val="80"/>
        </w:rPr>
        <w:t xml:space="preserve"> </w:t>
      </w:r>
      <w:r w:rsidRPr="00C671D8">
        <w:t>our</w:t>
      </w:r>
      <w:r w:rsidRPr="00C671D8">
        <w:rPr>
          <w:spacing w:val="80"/>
        </w:rPr>
        <w:t xml:space="preserve"> </w:t>
      </w:r>
      <w:r w:rsidRPr="00C671D8">
        <w:t>calculations</w:t>
      </w:r>
      <w:r w:rsidRPr="00C671D8">
        <w:rPr>
          <w:spacing w:val="40"/>
        </w:rPr>
        <w:t xml:space="preserve"> </w:t>
      </w:r>
      <w:r w:rsidRPr="00C671D8">
        <w:t>automatically while making</w:t>
      </w:r>
      <w:r w:rsidRPr="00C671D8">
        <w:rPr>
          <w:spacing w:val="40"/>
        </w:rPr>
        <w:t xml:space="preserve"> </w:t>
      </w:r>
      <w:r w:rsidRPr="00C671D8">
        <w:t>adjustments</w:t>
      </w:r>
      <w:r w:rsidRPr="00C671D8">
        <w:rPr>
          <w:spacing w:val="40"/>
        </w:rPr>
        <w:t xml:space="preserve"> </w:t>
      </w:r>
      <w:r w:rsidRPr="00C671D8">
        <w:t>for</w:t>
      </w:r>
      <w:r w:rsidRPr="00C671D8">
        <w:rPr>
          <w:spacing w:val="40"/>
        </w:rPr>
        <w:t xml:space="preserve"> </w:t>
      </w:r>
      <w:r w:rsidRPr="00C671D8">
        <w:t>price</w:t>
      </w:r>
      <w:r w:rsidRPr="00C671D8">
        <w:rPr>
          <w:spacing w:val="40"/>
        </w:rPr>
        <w:t xml:space="preserve"> </w:t>
      </w:r>
      <w:r w:rsidRPr="00C671D8">
        <w:t>increases.</w:t>
      </w:r>
      <w:r w:rsidRPr="00C671D8">
        <w:rPr>
          <w:spacing w:val="40"/>
        </w:rPr>
        <w:t xml:space="preserve"> </w:t>
      </w:r>
      <w:r w:rsidRPr="00C671D8">
        <w:t>As</w:t>
      </w:r>
      <w:r w:rsidRPr="00C671D8">
        <w:rPr>
          <w:spacing w:val="40"/>
        </w:rPr>
        <w:t xml:space="preserve"> </w:t>
      </w:r>
      <w:r w:rsidRPr="00C671D8">
        <w:t>we</w:t>
      </w:r>
      <w:r w:rsidRPr="00C671D8">
        <w:rPr>
          <w:spacing w:val="80"/>
          <w:w w:val="150"/>
        </w:rPr>
        <w:t xml:space="preserve"> </w:t>
      </w:r>
      <w:r w:rsidRPr="00C671D8">
        <w:t>have accounted for increases</w:t>
      </w:r>
      <w:r w:rsidRPr="00C671D8">
        <w:rPr>
          <w:spacing w:val="-4"/>
        </w:rPr>
        <w:t xml:space="preserve"> </w:t>
      </w:r>
      <w:r w:rsidRPr="00C671D8">
        <w:t>in</w:t>
      </w:r>
      <w:r w:rsidRPr="00C671D8">
        <w:rPr>
          <w:spacing w:val="-4"/>
        </w:rPr>
        <w:t xml:space="preserve"> </w:t>
      </w:r>
      <w:r w:rsidRPr="00C671D8">
        <w:t>the</w:t>
      </w:r>
      <w:r w:rsidRPr="00C671D8">
        <w:rPr>
          <w:spacing w:val="-11"/>
        </w:rPr>
        <w:t xml:space="preserve"> </w:t>
      </w:r>
      <w:r w:rsidRPr="00C671D8">
        <w:t>consumer price</w:t>
      </w:r>
      <w:r w:rsidRPr="00C671D8">
        <w:rPr>
          <w:spacing w:val="-7"/>
        </w:rPr>
        <w:t xml:space="preserve"> </w:t>
      </w:r>
      <w:r w:rsidRPr="00C671D8">
        <w:t>index while adjusting</w:t>
      </w:r>
      <w:r w:rsidRPr="00C671D8">
        <w:rPr>
          <w:spacing w:val="80"/>
        </w:rPr>
        <w:t xml:space="preserve"> </w:t>
      </w:r>
      <w:r w:rsidRPr="00C671D8">
        <w:t>the</w:t>
      </w:r>
      <w:r w:rsidRPr="00C671D8">
        <w:rPr>
          <w:spacing w:val="40"/>
        </w:rPr>
        <w:t xml:space="preserve"> </w:t>
      </w:r>
      <w:r w:rsidRPr="00C671D8">
        <w:t>salary</w:t>
      </w:r>
      <w:r w:rsidRPr="00C671D8">
        <w:rPr>
          <w:spacing w:val="40"/>
        </w:rPr>
        <w:t xml:space="preserve"> </w:t>
      </w:r>
      <w:r w:rsidRPr="00C671D8">
        <w:t>component</w:t>
      </w:r>
      <w:r w:rsidRPr="00C671D8">
        <w:rPr>
          <w:spacing w:val="40"/>
        </w:rPr>
        <w:t xml:space="preserve"> </w:t>
      </w:r>
      <w:r w:rsidRPr="00C671D8">
        <w:t>of</w:t>
      </w:r>
      <w:r w:rsidRPr="00C671D8">
        <w:rPr>
          <w:spacing w:val="40"/>
        </w:rPr>
        <w:t xml:space="preserve"> </w:t>
      </w:r>
      <w:r w:rsidRPr="00C671D8">
        <w:t>expenditures,</w:t>
      </w:r>
      <w:r w:rsidRPr="00C671D8">
        <w:rPr>
          <w:spacing w:val="80"/>
        </w:rPr>
        <w:t xml:space="preserve"> </w:t>
      </w:r>
      <w:r w:rsidRPr="00C671D8">
        <w:t xml:space="preserve">the </w:t>
      </w:r>
      <w:r w:rsidRPr="00C671D8">
        <w:rPr>
          <w:spacing w:val="-2"/>
        </w:rPr>
        <w:t>effect</w:t>
      </w:r>
      <w:r w:rsidRPr="00C671D8">
        <w:t xml:space="preserve"> </w:t>
      </w:r>
      <w:r w:rsidRPr="00C671D8">
        <w:rPr>
          <w:spacing w:val="-6"/>
        </w:rPr>
        <w:t>of</w:t>
      </w:r>
      <w:r w:rsidRPr="00C671D8">
        <w:t xml:space="preserve"> </w:t>
      </w:r>
      <w:r w:rsidRPr="00C671D8">
        <w:rPr>
          <w:spacing w:val="-2"/>
        </w:rPr>
        <w:t>salary</w:t>
      </w:r>
      <w:r w:rsidRPr="00C671D8">
        <w:t xml:space="preserve"> </w:t>
      </w:r>
      <w:r w:rsidRPr="00C671D8">
        <w:rPr>
          <w:spacing w:val="-2"/>
        </w:rPr>
        <w:t>revision</w:t>
      </w:r>
      <w:r w:rsidRPr="00C671D8">
        <w:tab/>
        <w:t>and</w:t>
      </w:r>
      <w:r w:rsidR="00255214" w:rsidRPr="00C671D8">
        <w:t xml:space="preserve"> </w:t>
      </w:r>
      <w:r w:rsidRPr="00C671D8">
        <w:t>additional</w:t>
      </w:r>
      <w:r w:rsidR="00255214" w:rsidRPr="00C671D8">
        <w:t xml:space="preserve"> </w:t>
      </w:r>
      <w:r w:rsidRPr="00C671D8">
        <w:t>dearness allowance</w:t>
      </w:r>
      <w:r w:rsidRPr="00C671D8">
        <w:rPr>
          <w:spacing w:val="40"/>
        </w:rPr>
        <w:t xml:space="preserve"> </w:t>
      </w:r>
      <w:r w:rsidRPr="00C671D8">
        <w:t>payments get</w:t>
      </w:r>
      <w:r w:rsidRPr="00C671D8">
        <w:rPr>
          <w:spacing w:val="80"/>
        </w:rPr>
        <w:t xml:space="preserve"> </w:t>
      </w:r>
      <w:r w:rsidRPr="00C671D8">
        <w:t>subsumed</w:t>
      </w:r>
      <w:r w:rsidRPr="00C671D8">
        <w:rPr>
          <w:spacing w:val="40"/>
        </w:rPr>
        <w:t xml:space="preserve"> </w:t>
      </w:r>
      <w:r w:rsidRPr="00C671D8">
        <w:t>in</w:t>
      </w:r>
      <w:r w:rsidRPr="00C671D8">
        <w:rPr>
          <w:spacing w:val="40"/>
        </w:rPr>
        <w:t xml:space="preserve"> </w:t>
      </w:r>
      <w:r w:rsidRPr="00C671D8">
        <w:t>our</w:t>
      </w:r>
      <w:r w:rsidRPr="00C671D8">
        <w:rPr>
          <w:spacing w:val="40"/>
        </w:rPr>
        <w:t xml:space="preserve"> </w:t>
      </w:r>
      <w:r w:rsidRPr="00C671D8">
        <w:t>exercise. Again,</w:t>
      </w:r>
      <w:r w:rsidRPr="00C671D8">
        <w:rPr>
          <w:spacing w:val="-19"/>
        </w:rPr>
        <w:t xml:space="preserve"> </w:t>
      </w:r>
      <w:r w:rsidRPr="00C671D8">
        <w:t>the implicit norms thus</w:t>
      </w:r>
      <w:r w:rsidRPr="00C671D8">
        <w:rPr>
          <w:spacing w:val="-3"/>
        </w:rPr>
        <w:t xml:space="preserve"> </w:t>
      </w:r>
      <w:r w:rsidRPr="00C671D8">
        <w:t>adopted</w:t>
      </w:r>
      <w:r w:rsidRPr="00C671D8">
        <w:rPr>
          <w:spacing w:val="40"/>
        </w:rPr>
        <w:t xml:space="preserve"> </w:t>
      </w:r>
      <w:r w:rsidRPr="00C671D8">
        <w:t>by</w:t>
      </w:r>
      <w:r w:rsidRPr="00C671D8">
        <w:rPr>
          <w:spacing w:val="-4"/>
        </w:rPr>
        <w:t xml:space="preserve"> </w:t>
      </w:r>
      <w:r w:rsidRPr="00C671D8">
        <w:t>us</w:t>
      </w:r>
      <w:r w:rsidRPr="00C671D8">
        <w:rPr>
          <w:spacing w:val="-3"/>
        </w:rPr>
        <w:t xml:space="preserve"> </w:t>
      </w:r>
      <w:r w:rsidRPr="00C671D8">
        <w:t>in</w:t>
      </w:r>
      <w:r w:rsidRPr="00C671D8">
        <w:rPr>
          <w:spacing w:val="-7"/>
        </w:rPr>
        <w:t xml:space="preserve"> </w:t>
      </w:r>
      <w:r w:rsidRPr="00C671D8">
        <w:t>respect of emoluments</w:t>
      </w:r>
      <w:r w:rsidRPr="00C671D8">
        <w:rPr>
          <w:spacing w:val="40"/>
        </w:rPr>
        <w:t xml:space="preserve"> </w:t>
      </w:r>
      <w:r w:rsidRPr="00C671D8">
        <w:t>are not discriminatory between the</w:t>
      </w:r>
      <w:r w:rsidRPr="00C671D8">
        <w:rPr>
          <w:spacing w:val="40"/>
        </w:rPr>
        <w:t xml:space="preserve"> </w:t>
      </w:r>
      <w:r w:rsidRPr="00C671D8">
        <w:t>States. We,</w:t>
      </w:r>
      <w:r w:rsidRPr="00C671D8">
        <w:rPr>
          <w:spacing w:val="80"/>
        </w:rPr>
        <w:t xml:space="preserve"> </w:t>
      </w:r>
      <w:r w:rsidRPr="00C671D8">
        <w:t>therefore,</w:t>
      </w:r>
      <w:r w:rsidRPr="00C671D8">
        <w:rPr>
          <w:spacing w:val="80"/>
        </w:rPr>
        <w:t xml:space="preserve"> </w:t>
      </w:r>
      <w:r w:rsidRPr="00C671D8">
        <w:t>do</w:t>
      </w:r>
      <w:r w:rsidRPr="00C671D8">
        <w:rPr>
          <w:spacing w:val="80"/>
        </w:rPr>
        <w:t xml:space="preserve"> </w:t>
      </w:r>
      <w:r w:rsidRPr="00C671D8">
        <w:t>not think it necessary</w:t>
      </w:r>
      <w:r w:rsidRPr="00C671D8">
        <w:rPr>
          <w:spacing w:val="30"/>
        </w:rPr>
        <w:t xml:space="preserve"> </w:t>
      </w:r>
      <w:r w:rsidRPr="00C671D8">
        <w:t>to make</w:t>
      </w:r>
      <w:r w:rsidRPr="00C671D8">
        <w:rPr>
          <w:spacing w:val="80"/>
        </w:rPr>
        <w:t xml:space="preserve"> </w:t>
      </w:r>
      <w:r w:rsidRPr="00C671D8">
        <w:t>any additional</w:t>
      </w:r>
      <w:r w:rsidRPr="00C671D8">
        <w:rPr>
          <w:spacing w:val="80"/>
        </w:rPr>
        <w:t xml:space="preserve"> </w:t>
      </w:r>
      <w:r w:rsidRPr="00C671D8">
        <w:t>provision</w:t>
      </w:r>
      <w:r w:rsidRPr="00C671D8">
        <w:rPr>
          <w:spacing w:val="80"/>
        </w:rPr>
        <w:t xml:space="preserve"> </w:t>
      </w:r>
      <w:r w:rsidRPr="00C671D8">
        <w:t>for</w:t>
      </w:r>
      <w:r w:rsidRPr="00C671D8">
        <w:rPr>
          <w:spacing w:val="80"/>
        </w:rPr>
        <w:t xml:space="preserve"> </w:t>
      </w:r>
      <w:r w:rsidRPr="00C671D8">
        <w:t>emoluments</w:t>
      </w:r>
      <w:r w:rsidRPr="00C671D8">
        <w:rPr>
          <w:spacing w:val="80"/>
        </w:rPr>
        <w:t xml:space="preserve"> </w:t>
      </w:r>
      <w:r w:rsidRPr="00C671D8">
        <w:t>and</w:t>
      </w:r>
      <w:r w:rsidRPr="00C671D8">
        <w:rPr>
          <w:spacing w:val="80"/>
        </w:rPr>
        <w:t xml:space="preserve"> </w:t>
      </w:r>
      <w:r w:rsidRPr="00C671D8">
        <w:t>dearness allowance</w:t>
      </w:r>
      <w:r w:rsidRPr="00C671D8">
        <w:rPr>
          <w:spacing w:val="40"/>
        </w:rPr>
        <w:t xml:space="preserve"> </w:t>
      </w:r>
      <w:r w:rsidRPr="00C671D8">
        <w:t>payments in our projections for 1989-90.</w:t>
      </w:r>
    </w:p>
    <w:p w14:paraId="1145624E" w14:textId="3BADA9D5" w:rsidR="006266B2" w:rsidRPr="00C671D8" w:rsidRDefault="006266B2" w:rsidP="00403A74">
      <w:pPr>
        <w:pStyle w:val="Heading2"/>
        <w:keepNext w:val="0"/>
        <w:keepLines w:val="0"/>
        <w:spacing w:before="120" w:after="120" w:line="240" w:lineRule="exact"/>
        <w:ind w:left="0" w:firstLine="133"/>
        <w:jc w:val="both"/>
      </w:pPr>
      <w:r w:rsidRPr="00C671D8">
        <w:rPr>
          <w:w w:val="105"/>
        </w:rPr>
        <w:t>While</w:t>
      </w:r>
      <w:r w:rsidRPr="00C671D8">
        <w:rPr>
          <w:spacing w:val="19"/>
          <w:w w:val="105"/>
        </w:rPr>
        <w:t xml:space="preserve"> </w:t>
      </w:r>
      <w:r w:rsidRPr="00C671D8">
        <w:rPr>
          <w:w w:val="105"/>
        </w:rPr>
        <w:t>major</w:t>
      </w:r>
      <w:r w:rsidRPr="00C671D8">
        <w:rPr>
          <w:spacing w:val="20"/>
          <w:w w:val="105"/>
        </w:rPr>
        <w:t xml:space="preserve"> </w:t>
      </w:r>
      <w:r w:rsidRPr="00C671D8">
        <w:rPr>
          <w:w w:val="105"/>
        </w:rPr>
        <w:t>items</w:t>
      </w:r>
      <w:r w:rsidRPr="00C671D8">
        <w:rPr>
          <w:spacing w:val="16"/>
          <w:w w:val="105"/>
        </w:rPr>
        <w:t xml:space="preserve"> </w:t>
      </w:r>
      <w:r w:rsidRPr="00C671D8">
        <w:rPr>
          <w:w w:val="105"/>
        </w:rPr>
        <w:t>of</w:t>
      </w:r>
      <w:r w:rsidRPr="00C671D8">
        <w:rPr>
          <w:spacing w:val="26"/>
          <w:w w:val="105"/>
        </w:rPr>
        <w:t xml:space="preserve"> </w:t>
      </w:r>
      <w:r w:rsidRPr="00C671D8">
        <w:rPr>
          <w:w w:val="105"/>
        </w:rPr>
        <w:t>non-Plan</w:t>
      </w:r>
      <w:r w:rsidRPr="00C671D8">
        <w:rPr>
          <w:spacing w:val="10"/>
          <w:w w:val="105"/>
        </w:rPr>
        <w:t xml:space="preserve"> </w:t>
      </w:r>
      <w:r w:rsidRPr="00C671D8">
        <w:rPr>
          <w:w w:val="105"/>
        </w:rPr>
        <w:t>expenditure can</w:t>
      </w:r>
      <w:r w:rsidRPr="00C671D8">
        <w:rPr>
          <w:spacing w:val="-14"/>
          <w:w w:val="105"/>
        </w:rPr>
        <w:t xml:space="preserve"> </w:t>
      </w:r>
      <w:r w:rsidRPr="00C671D8">
        <w:rPr>
          <w:w w:val="105"/>
        </w:rPr>
        <w:t>be</w:t>
      </w:r>
      <w:r w:rsidRPr="00C671D8">
        <w:rPr>
          <w:spacing w:val="-11"/>
          <w:w w:val="105"/>
        </w:rPr>
        <w:t xml:space="preserve"> </w:t>
      </w:r>
      <w:r w:rsidRPr="00C671D8">
        <w:rPr>
          <w:w w:val="105"/>
        </w:rPr>
        <w:t>assessed</w:t>
      </w:r>
      <w:r w:rsidRPr="00C671D8">
        <w:rPr>
          <w:spacing w:val="-13"/>
          <w:w w:val="105"/>
        </w:rPr>
        <w:t xml:space="preserve"> </w:t>
      </w:r>
      <w:r w:rsidRPr="00C671D8">
        <w:rPr>
          <w:w w:val="105"/>
        </w:rPr>
        <w:t>on</w:t>
      </w:r>
      <w:r w:rsidRPr="00C671D8">
        <w:rPr>
          <w:spacing w:val="-27"/>
          <w:w w:val="105"/>
        </w:rPr>
        <w:t xml:space="preserve"> </w:t>
      </w:r>
      <w:r w:rsidRPr="00C671D8">
        <w:rPr>
          <w:w w:val="105"/>
        </w:rPr>
        <w:t>the</w:t>
      </w:r>
      <w:r w:rsidRPr="00C671D8">
        <w:rPr>
          <w:spacing w:val="-23"/>
          <w:w w:val="105"/>
        </w:rPr>
        <w:t xml:space="preserve"> </w:t>
      </w:r>
      <w:r w:rsidRPr="00C671D8">
        <w:rPr>
          <w:w w:val="105"/>
        </w:rPr>
        <w:t>basis</w:t>
      </w:r>
      <w:r w:rsidRPr="00C671D8">
        <w:rPr>
          <w:spacing w:val="-21"/>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above</w:t>
      </w:r>
      <w:r w:rsidRPr="00C671D8">
        <w:rPr>
          <w:spacing w:val="-18"/>
          <w:w w:val="105"/>
        </w:rPr>
        <w:t xml:space="preserve"> </w:t>
      </w:r>
      <w:r w:rsidRPr="00C671D8">
        <w:rPr>
          <w:w w:val="105"/>
        </w:rPr>
        <w:t>methodology, certain items</w:t>
      </w:r>
      <w:r w:rsidRPr="00C671D8">
        <w:rPr>
          <w:spacing w:val="80"/>
          <w:w w:val="105"/>
        </w:rPr>
        <w:t xml:space="preserve"> </w:t>
      </w:r>
      <w:r w:rsidRPr="00C671D8">
        <w:rPr>
          <w:w w:val="105"/>
        </w:rPr>
        <w:t>of</w:t>
      </w:r>
      <w:r w:rsidR="0084163C" w:rsidRPr="00C671D8">
        <w:t xml:space="preserve"> </w:t>
      </w:r>
      <w:r w:rsidRPr="00C671D8">
        <w:rPr>
          <w:spacing w:val="-2"/>
          <w:w w:val="105"/>
        </w:rPr>
        <w:t>expenditure,</w:t>
      </w:r>
      <w:r w:rsidR="0084163C" w:rsidRPr="00C671D8">
        <w:t xml:space="preserve"> </w:t>
      </w:r>
      <w:r w:rsidRPr="00C671D8">
        <w:rPr>
          <w:spacing w:val="-2"/>
          <w:w w:val="105"/>
        </w:rPr>
        <w:t>however,</w:t>
      </w:r>
      <w:r w:rsidR="0084163C" w:rsidRPr="00C671D8">
        <w:t xml:space="preserve"> </w:t>
      </w:r>
      <w:r w:rsidRPr="00C671D8">
        <w:rPr>
          <w:w w:val="105"/>
        </w:rPr>
        <w:t>require</w:t>
      </w:r>
      <w:r w:rsidRPr="00C671D8">
        <w:rPr>
          <w:spacing w:val="40"/>
          <w:w w:val="105"/>
        </w:rPr>
        <w:t xml:space="preserve"> </w:t>
      </w:r>
      <w:r w:rsidRPr="00C671D8">
        <w:rPr>
          <w:w w:val="105"/>
        </w:rPr>
        <w:t>a different</w:t>
      </w:r>
      <w:r w:rsidRPr="00C671D8">
        <w:rPr>
          <w:spacing w:val="9"/>
          <w:w w:val="105"/>
        </w:rPr>
        <w:t xml:space="preserve"> </w:t>
      </w:r>
      <w:r w:rsidRPr="00C671D8">
        <w:rPr>
          <w:w w:val="105"/>
        </w:rPr>
        <w:t>basis</w:t>
      </w:r>
      <w:r w:rsidRPr="00C671D8">
        <w:rPr>
          <w:spacing w:val="40"/>
          <w:w w:val="105"/>
        </w:rPr>
        <w:t xml:space="preserve"> </w:t>
      </w:r>
      <w:r w:rsidRPr="00C671D8">
        <w:rPr>
          <w:w w:val="105"/>
        </w:rPr>
        <w:t>for projections.</w:t>
      </w:r>
      <w:r w:rsidRPr="00C671D8">
        <w:rPr>
          <w:spacing w:val="-2"/>
          <w:w w:val="105"/>
        </w:rPr>
        <w:t xml:space="preserve"> </w:t>
      </w:r>
      <w:r w:rsidRPr="00C671D8">
        <w:rPr>
          <w:w w:val="105"/>
        </w:rPr>
        <w:t>Thus, we</w:t>
      </w:r>
      <w:r w:rsidRPr="00C671D8">
        <w:rPr>
          <w:spacing w:val="-16"/>
          <w:w w:val="105"/>
        </w:rPr>
        <w:t xml:space="preserve"> </w:t>
      </w:r>
      <w:r w:rsidRPr="00C671D8">
        <w:rPr>
          <w:w w:val="105"/>
        </w:rPr>
        <w:t>have</w:t>
      </w:r>
      <w:r w:rsidRPr="00C671D8">
        <w:rPr>
          <w:spacing w:val="-16"/>
          <w:w w:val="105"/>
        </w:rPr>
        <w:t xml:space="preserve"> </w:t>
      </w:r>
      <w:r w:rsidRPr="00C671D8">
        <w:rPr>
          <w:w w:val="105"/>
        </w:rPr>
        <w:t>projected expenditure</w:t>
      </w:r>
      <w:r w:rsidRPr="00C671D8">
        <w:rPr>
          <w:spacing w:val="-14"/>
          <w:w w:val="105"/>
        </w:rPr>
        <w:t xml:space="preserve"> </w:t>
      </w:r>
      <w:r w:rsidRPr="00C671D8">
        <w:rPr>
          <w:w w:val="105"/>
        </w:rPr>
        <w:t>on</w:t>
      </w:r>
      <w:r w:rsidRPr="00C671D8">
        <w:rPr>
          <w:spacing w:val="-3"/>
          <w:w w:val="105"/>
        </w:rPr>
        <w:t xml:space="preserve"> </w:t>
      </w:r>
      <w:r w:rsidRPr="00C671D8">
        <w:rPr>
          <w:w w:val="105"/>
        </w:rPr>
        <w:t>conducting</w:t>
      </w:r>
      <w:r w:rsidRPr="00C671D8">
        <w:rPr>
          <w:spacing w:val="13"/>
          <w:w w:val="105"/>
        </w:rPr>
        <w:t xml:space="preserve"> </w:t>
      </w:r>
      <w:r w:rsidRPr="00C671D8">
        <w:rPr>
          <w:w w:val="105"/>
        </w:rPr>
        <w:t>elections</w:t>
      </w:r>
      <w:r w:rsidRPr="00C671D8">
        <w:rPr>
          <w:spacing w:val="-14"/>
          <w:w w:val="105"/>
        </w:rPr>
        <w:t xml:space="preserve"> </w:t>
      </w:r>
      <w:r w:rsidRPr="00C671D8">
        <w:rPr>
          <w:w w:val="105"/>
        </w:rPr>
        <w:t>in</w:t>
      </w:r>
      <w:r w:rsidRPr="00C671D8">
        <w:rPr>
          <w:spacing w:val="-18"/>
          <w:w w:val="105"/>
        </w:rPr>
        <w:t xml:space="preserve"> </w:t>
      </w:r>
      <w:r w:rsidRPr="00C671D8">
        <w:rPr>
          <w:w w:val="105"/>
        </w:rPr>
        <w:t>the</w:t>
      </w:r>
      <w:r w:rsidRPr="00C671D8">
        <w:rPr>
          <w:spacing w:val="-13"/>
          <w:w w:val="105"/>
        </w:rPr>
        <w:t xml:space="preserve"> </w:t>
      </w:r>
      <w:r w:rsidRPr="00C671D8">
        <w:rPr>
          <w:w w:val="105"/>
        </w:rPr>
        <w:t>States</w:t>
      </w:r>
      <w:r w:rsidRPr="00C671D8">
        <w:rPr>
          <w:spacing w:val="-14"/>
          <w:w w:val="105"/>
        </w:rPr>
        <w:t xml:space="preserve"> </w:t>
      </w:r>
      <w:r w:rsidRPr="00C671D8">
        <w:rPr>
          <w:w w:val="105"/>
        </w:rPr>
        <w:t xml:space="preserve">where </w:t>
      </w:r>
      <w:r w:rsidRPr="00C671D8">
        <w:t>assembly elections are</w:t>
      </w:r>
      <w:r w:rsidRPr="00C671D8">
        <w:rPr>
          <w:spacing w:val="-22"/>
        </w:rPr>
        <w:t xml:space="preserve"> </w:t>
      </w:r>
      <w:r w:rsidRPr="00C671D8">
        <w:t>due, on</w:t>
      </w:r>
      <w:r w:rsidRPr="00C671D8">
        <w:rPr>
          <w:spacing w:val="-14"/>
        </w:rPr>
        <w:t xml:space="preserve"> </w:t>
      </w:r>
      <w:r w:rsidRPr="00C671D8">
        <w:t>the basis</w:t>
      </w:r>
      <w:r w:rsidRPr="00C671D8">
        <w:rPr>
          <w:spacing w:val="-21"/>
        </w:rPr>
        <w:t xml:space="preserve"> </w:t>
      </w:r>
      <w:r w:rsidRPr="00C671D8">
        <w:t>of</w:t>
      </w:r>
      <w:r w:rsidRPr="00C671D8">
        <w:rPr>
          <w:spacing w:val="-9"/>
        </w:rPr>
        <w:t xml:space="preserve"> </w:t>
      </w:r>
      <w:r w:rsidRPr="00C671D8">
        <w:t>past</w:t>
      </w:r>
      <w:r w:rsidRPr="00C671D8">
        <w:rPr>
          <w:spacing w:val="-7"/>
        </w:rPr>
        <w:t xml:space="preserve"> </w:t>
      </w:r>
      <w:r w:rsidRPr="00C671D8">
        <w:t xml:space="preserve">expenses </w:t>
      </w:r>
      <w:r w:rsidRPr="00C671D8">
        <w:rPr>
          <w:w w:val="105"/>
        </w:rPr>
        <w:t>per</w:t>
      </w:r>
      <w:r w:rsidRPr="00C671D8">
        <w:rPr>
          <w:spacing w:val="40"/>
          <w:w w:val="105"/>
        </w:rPr>
        <w:t xml:space="preserve"> </w:t>
      </w:r>
      <w:r w:rsidRPr="00C671D8">
        <w:rPr>
          <w:w w:val="105"/>
        </w:rPr>
        <w:t>electorate</w:t>
      </w:r>
      <w:r w:rsidRPr="00C671D8">
        <w:rPr>
          <w:spacing w:val="40"/>
          <w:w w:val="105"/>
        </w:rPr>
        <w:t xml:space="preserve"> </w:t>
      </w:r>
      <w:r w:rsidRPr="00C671D8">
        <w:rPr>
          <w:w w:val="105"/>
        </w:rPr>
        <w:t>adjusted</w:t>
      </w:r>
      <w:r w:rsidRPr="00C671D8">
        <w:rPr>
          <w:spacing w:val="40"/>
          <w:w w:val="105"/>
        </w:rPr>
        <w:t xml:space="preserve"> </w:t>
      </w:r>
      <w:r w:rsidRPr="00C671D8">
        <w:rPr>
          <w:w w:val="105"/>
        </w:rPr>
        <w:t>for</w:t>
      </w:r>
      <w:r w:rsidRPr="00C671D8">
        <w:rPr>
          <w:spacing w:val="40"/>
          <w:w w:val="105"/>
        </w:rPr>
        <w:t xml:space="preserve"> </w:t>
      </w:r>
      <w:r w:rsidRPr="00C671D8">
        <w:rPr>
          <w:w w:val="105"/>
        </w:rPr>
        <w:t>price</w:t>
      </w:r>
      <w:r w:rsidRPr="00C671D8">
        <w:rPr>
          <w:spacing w:val="40"/>
          <w:w w:val="105"/>
        </w:rPr>
        <w:t xml:space="preserve"> </w:t>
      </w:r>
      <w:r w:rsidRPr="00C671D8">
        <w:rPr>
          <w:w w:val="105"/>
        </w:rPr>
        <w:t>changes.</w:t>
      </w:r>
      <w:r w:rsidRPr="00C671D8">
        <w:t xml:space="preserve"> </w:t>
      </w:r>
      <w:r w:rsidRPr="00C671D8">
        <w:rPr>
          <w:spacing w:val="-2"/>
          <w:w w:val="105"/>
        </w:rPr>
        <w:t xml:space="preserve">Regular </w:t>
      </w:r>
      <w:r w:rsidRPr="00C671D8">
        <w:t>establishment</w:t>
      </w:r>
      <w:r w:rsidRPr="00C671D8">
        <w:rPr>
          <w:spacing w:val="39"/>
        </w:rPr>
        <w:t xml:space="preserve"> </w:t>
      </w:r>
      <w:r w:rsidRPr="00C671D8">
        <w:t>expenditure on</w:t>
      </w:r>
      <w:r w:rsidRPr="00C671D8">
        <w:rPr>
          <w:spacing w:val="-24"/>
        </w:rPr>
        <w:t xml:space="preserve"> </w:t>
      </w:r>
      <w:r w:rsidRPr="00C671D8">
        <w:t>the</w:t>
      </w:r>
      <w:r w:rsidRPr="00C671D8">
        <w:rPr>
          <w:spacing w:val="-4"/>
        </w:rPr>
        <w:t xml:space="preserve"> </w:t>
      </w:r>
      <w:r w:rsidRPr="00C671D8">
        <w:t xml:space="preserve">elections has, however, </w:t>
      </w:r>
      <w:r w:rsidRPr="00C671D8">
        <w:rPr>
          <w:w w:val="105"/>
        </w:rPr>
        <w:t>been</w:t>
      </w:r>
      <w:r w:rsidRPr="00C671D8">
        <w:rPr>
          <w:spacing w:val="-11"/>
          <w:w w:val="105"/>
        </w:rPr>
        <w:t xml:space="preserve"> </w:t>
      </w:r>
      <w:r w:rsidRPr="00C671D8">
        <w:rPr>
          <w:w w:val="105"/>
        </w:rPr>
        <w:t>projected</w:t>
      </w:r>
      <w:r w:rsidRPr="00C671D8">
        <w:rPr>
          <w:spacing w:val="-7"/>
          <w:w w:val="105"/>
        </w:rPr>
        <w:t xml:space="preserve"> </w:t>
      </w:r>
      <w:r w:rsidRPr="00C671D8">
        <w:rPr>
          <w:w w:val="105"/>
        </w:rPr>
        <w:t>on</w:t>
      </w:r>
      <w:r w:rsidRPr="00C671D8">
        <w:rPr>
          <w:spacing w:val="-32"/>
          <w:w w:val="105"/>
        </w:rPr>
        <w:t xml:space="preserve"> </w:t>
      </w:r>
      <w:r w:rsidRPr="00C671D8">
        <w:rPr>
          <w:w w:val="105"/>
        </w:rPr>
        <w:t>the</w:t>
      </w:r>
      <w:r w:rsidRPr="00C671D8">
        <w:rPr>
          <w:spacing w:val="-22"/>
          <w:w w:val="105"/>
        </w:rPr>
        <w:t xml:space="preserve"> </w:t>
      </w:r>
      <w:r w:rsidRPr="00C671D8">
        <w:rPr>
          <w:w w:val="105"/>
        </w:rPr>
        <w:t>basis</w:t>
      </w:r>
      <w:r w:rsidRPr="00C671D8">
        <w:rPr>
          <w:spacing w:val="-17"/>
          <w:w w:val="105"/>
        </w:rPr>
        <w:t xml:space="preserve"> </w:t>
      </w:r>
      <w:r w:rsidRPr="00C671D8">
        <w:rPr>
          <w:w w:val="105"/>
        </w:rPr>
        <w:t>of</w:t>
      </w:r>
      <w:r w:rsidRPr="00C671D8">
        <w:rPr>
          <w:spacing w:val="-14"/>
          <w:w w:val="105"/>
        </w:rPr>
        <w:t xml:space="preserve"> </w:t>
      </w:r>
      <w:r w:rsidRPr="00C671D8">
        <w:rPr>
          <w:w w:val="105"/>
        </w:rPr>
        <w:t>the</w:t>
      </w:r>
      <w:r w:rsidRPr="00C671D8">
        <w:rPr>
          <w:spacing w:val="-18"/>
          <w:w w:val="105"/>
        </w:rPr>
        <w:t xml:space="preserve"> </w:t>
      </w:r>
      <w:r w:rsidRPr="00C671D8">
        <w:rPr>
          <w:w w:val="105"/>
        </w:rPr>
        <w:t>norms</w:t>
      </w:r>
      <w:r w:rsidRPr="00C671D8">
        <w:rPr>
          <w:spacing w:val="-27"/>
          <w:w w:val="105"/>
        </w:rPr>
        <w:t xml:space="preserve"> </w:t>
      </w:r>
      <w:r w:rsidRPr="00C671D8">
        <w:rPr>
          <w:w w:val="105"/>
        </w:rPr>
        <w:t>laid</w:t>
      </w:r>
      <w:r w:rsidRPr="00C671D8">
        <w:rPr>
          <w:spacing w:val="-30"/>
          <w:w w:val="105"/>
        </w:rPr>
        <w:t xml:space="preserve"> </w:t>
      </w:r>
      <w:r w:rsidRPr="00C671D8">
        <w:rPr>
          <w:w w:val="105"/>
        </w:rPr>
        <w:t>down</w:t>
      </w:r>
      <w:r w:rsidRPr="00C671D8">
        <w:rPr>
          <w:spacing w:val="-25"/>
          <w:w w:val="105"/>
        </w:rPr>
        <w:t xml:space="preserve"> </w:t>
      </w:r>
      <w:r w:rsidRPr="00C671D8">
        <w:rPr>
          <w:w w:val="105"/>
        </w:rPr>
        <w:t>by</w:t>
      </w:r>
      <w:r w:rsidRPr="00C671D8">
        <w:rPr>
          <w:spacing w:val="-23"/>
          <w:w w:val="105"/>
        </w:rPr>
        <w:t xml:space="preserve"> </w:t>
      </w:r>
      <w:r w:rsidRPr="00C671D8">
        <w:rPr>
          <w:w w:val="105"/>
        </w:rPr>
        <w:t>the last</w:t>
      </w:r>
      <w:r w:rsidRPr="00C671D8">
        <w:rPr>
          <w:spacing w:val="80"/>
          <w:w w:val="105"/>
        </w:rPr>
        <w:t xml:space="preserve"> </w:t>
      </w:r>
      <w:r w:rsidRPr="00C671D8">
        <w:rPr>
          <w:w w:val="105"/>
        </w:rPr>
        <w:t>Commission</w:t>
      </w:r>
      <w:r w:rsidRPr="00C671D8">
        <w:rPr>
          <w:spacing w:val="28"/>
          <w:w w:val="105"/>
        </w:rPr>
        <w:t xml:space="preserve"> </w:t>
      </w:r>
      <w:r w:rsidRPr="00C671D8">
        <w:rPr>
          <w:w w:val="105"/>
        </w:rPr>
        <w:t>as described</w:t>
      </w:r>
      <w:r w:rsidRPr="00C671D8">
        <w:rPr>
          <w:spacing w:val="18"/>
          <w:w w:val="105"/>
        </w:rPr>
        <w:t xml:space="preserve"> </w:t>
      </w:r>
      <w:r w:rsidRPr="00C671D8">
        <w:rPr>
          <w:w w:val="105"/>
        </w:rPr>
        <w:t>earlier.</w:t>
      </w:r>
      <w:r w:rsidRPr="00C671D8">
        <w:rPr>
          <w:spacing w:val="72"/>
          <w:w w:val="105"/>
        </w:rPr>
        <w:t xml:space="preserve"> </w:t>
      </w:r>
      <w:r w:rsidRPr="00C671D8">
        <w:rPr>
          <w:w w:val="105"/>
        </w:rPr>
        <w:t>The</w:t>
      </w:r>
      <w:r w:rsidRPr="00C671D8">
        <w:rPr>
          <w:spacing w:val="21"/>
          <w:w w:val="105"/>
        </w:rPr>
        <w:t xml:space="preserve"> </w:t>
      </w:r>
      <w:r w:rsidRPr="00C671D8">
        <w:rPr>
          <w:w w:val="105"/>
        </w:rPr>
        <w:t>estimated pension</w:t>
      </w:r>
      <w:r w:rsidRPr="00C671D8">
        <w:rPr>
          <w:spacing w:val="40"/>
          <w:w w:val="105"/>
        </w:rPr>
        <w:t xml:space="preserve"> </w:t>
      </w:r>
      <w:r w:rsidRPr="00C671D8">
        <w:rPr>
          <w:w w:val="105"/>
        </w:rPr>
        <w:t>payments</w:t>
      </w:r>
      <w:r w:rsidRPr="00C671D8">
        <w:rPr>
          <w:spacing w:val="72"/>
          <w:w w:val="105"/>
        </w:rPr>
        <w:t xml:space="preserve"> </w:t>
      </w:r>
      <w:r w:rsidRPr="00C671D8">
        <w:rPr>
          <w:w w:val="105"/>
        </w:rPr>
        <w:t>for</w:t>
      </w:r>
      <w:r w:rsidRPr="00C671D8">
        <w:rPr>
          <w:spacing w:val="40"/>
          <w:w w:val="105"/>
        </w:rPr>
        <w:t xml:space="preserve"> </w:t>
      </w:r>
      <w:r w:rsidRPr="00C671D8">
        <w:rPr>
          <w:w w:val="105"/>
        </w:rPr>
        <w:t>1989-90 have been separately worked out taking</w:t>
      </w:r>
      <w:r w:rsidRPr="00C671D8">
        <w:rPr>
          <w:spacing w:val="24"/>
          <w:w w:val="105"/>
        </w:rPr>
        <w:t xml:space="preserve"> </w:t>
      </w:r>
      <w:r w:rsidRPr="00C671D8">
        <w:rPr>
          <w:w w:val="105"/>
        </w:rPr>
        <w:t>into</w:t>
      </w:r>
      <w:r w:rsidRPr="00C671D8">
        <w:rPr>
          <w:spacing w:val="80"/>
          <w:w w:val="105"/>
        </w:rPr>
        <w:t xml:space="preserve"> </w:t>
      </w:r>
      <w:r w:rsidRPr="00C671D8">
        <w:rPr>
          <w:w w:val="105"/>
        </w:rPr>
        <w:t>account</w:t>
      </w:r>
      <w:r w:rsidRPr="00C671D8">
        <w:rPr>
          <w:spacing w:val="80"/>
          <w:w w:val="105"/>
        </w:rPr>
        <w:t xml:space="preserve"> </w:t>
      </w:r>
      <w:r w:rsidRPr="00C671D8">
        <w:rPr>
          <w:w w:val="105"/>
        </w:rPr>
        <w:t>the</w:t>
      </w:r>
      <w:r w:rsidRPr="00C671D8">
        <w:rPr>
          <w:spacing w:val="80"/>
          <w:w w:val="105"/>
        </w:rPr>
        <w:t xml:space="preserve"> </w:t>
      </w:r>
      <w:proofErr w:type="spellStart"/>
      <w:r w:rsidRPr="00C671D8">
        <w:rPr>
          <w:w w:val="105"/>
        </w:rPr>
        <w:t>liberalisation</w:t>
      </w:r>
      <w:proofErr w:type="spellEnd"/>
      <w:r w:rsidRPr="00C671D8">
        <w:rPr>
          <w:spacing w:val="80"/>
          <w:w w:val="105"/>
        </w:rPr>
        <w:t xml:space="preserve"> </w:t>
      </w:r>
      <w:r w:rsidRPr="00C671D8">
        <w:rPr>
          <w:w w:val="105"/>
        </w:rPr>
        <w:t>of pension</w:t>
      </w:r>
      <w:r w:rsidRPr="00C671D8">
        <w:rPr>
          <w:spacing w:val="-4"/>
          <w:w w:val="105"/>
        </w:rPr>
        <w:t xml:space="preserve"> </w:t>
      </w:r>
      <w:r w:rsidRPr="00C671D8">
        <w:rPr>
          <w:w w:val="105"/>
        </w:rPr>
        <w:t>payments made consequent</w:t>
      </w:r>
      <w:r w:rsidRPr="00C671D8">
        <w:rPr>
          <w:spacing w:val="72"/>
          <w:w w:val="105"/>
        </w:rPr>
        <w:t xml:space="preserve"> </w:t>
      </w:r>
      <w:r w:rsidRPr="00C671D8">
        <w:rPr>
          <w:w w:val="105"/>
        </w:rPr>
        <w:t>to</w:t>
      </w:r>
      <w:r w:rsidRPr="00C671D8">
        <w:rPr>
          <w:spacing w:val="40"/>
          <w:w w:val="105"/>
        </w:rPr>
        <w:t xml:space="preserve"> </w:t>
      </w:r>
      <w:r w:rsidRPr="00C671D8">
        <w:rPr>
          <w:w w:val="105"/>
        </w:rPr>
        <w:t>the</w:t>
      </w:r>
      <w:r w:rsidRPr="00C671D8">
        <w:rPr>
          <w:spacing w:val="40"/>
          <w:w w:val="105"/>
        </w:rPr>
        <w:t xml:space="preserve"> </w:t>
      </w:r>
      <w:r w:rsidRPr="00C671D8">
        <w:rPr>
          <w:w w:val="105"/>
        </w:rPr>
        <w:t>Supreme Court</w:t>
      </w:r>
      <w:r w:rsidRPr="00C671D8">
        <w:rPr>
          <w:spacing w:val="68"/>
          <w:w w:val="105"/>
        </w:rPr>
        <w:t xml:space="preserve"> </w:t>
      </w:r>
      <w:r w:rsidRPr="00C671D8">
        <w:rPr>
          <w:w w:val="105"/>
        </w:rPr>
        <w:t>decision and</w:t>
      </w:r>
      <w:r w:rsidRPr="00C671D8">
        <w:rPr>
          <w:spacing w:val="-7"/>
          <w:w w:val="105"/>
        </w:rPr>
        <w:t xml:space="preserve"> </w:t>
      </w:r>
      <w:r w:rsidRPr="00C671D8">
        <w:rPr>
          <w:w w:val="105"/>
        </w:rPr>
        <w:t>dearness</w:t>
      </w:r>
      <w:r w:rsidRPr="00C671D8">
        <w:rPr>
          <w:spacing w:val="14"/>
          <w:w w:val="105"/>
        </w:rPr>
        <w:t xml:space="preserve"> </w:t>
      </w:r>
      <w:r w:rsidRPr="00C671D8">
        <w:rPr>
          <w:w w:val="105"/>
        </w:rPr>
        <w:t>relief</w:t>
      </w:r>
      <w:r w:rsidRPr="00C671D8">
        <w:rPr>
          <w:spacing w:val="19"/>
          <w:w w:val="105"/>
        </w:rPr>
        <w:t xml:space="preserve"> </w:t>
      </w:r>
      <w:r w:rsidRPr="00C671D8">
        <w:rPr>
          <w:w w:val="105"/>
        </w:rPr>
        <w:t>given to</w:t>
      </w:r>
      <w:r w:rsidRPr="00C671D8">
        <w:rPr>
          <w:spacing w:val="40"/>
          <w:w w:val="105"/>
        </w:rPr>
        <w:t xml:space="preserve"> </w:t>
      </w:r>
      <w:proofErr w:type="spellStart"/>
      <w:r w:rsidRPr="00C671D8">
        <w:rPr>
          <w:w w:val="105"/>
        </w:rPr>
        <w:t>neutralise</w:t>
      </w:r>
      <w:proofErr w:type="spellEnd"/>
      <w:r w:rsidRPr="00C671D8">
        <w:rPr>
          <w:w w:val="105"/>
        </w:rPr>
        <w:t xml:space="preserve"> price</w:t>
      </w:r>
      <w:r w:rsidRPr="00C671D8">
        <w:rPr>
          <w:spacing w:val="2"/>
          <w:w w:val="105"/>
        </w:rPr>
        <w:t xml:space="preserve"> </w:t>
      </w:r>
      <w:r w:rsidRPr="00C671D8">
        <w:rPr>
          <w:w w:val="105"/>
        </w:rPr>
        <w:t>increases.</w:t>
      </w:r>
      <w:r w:rsidRPr="00C671D8">
        <w:rPr>
          <w:spacing w:val="-7"/>
          <w:w w:val="105"/>
        </w:rPr>
        <w:t xml:space="preserve"> </w:t>
      </w:r>
      <w:r w:rsidRPr="00C671D8">
        <w:rPr>
          <w:w w:val="105"/>
        </w:rPr>
        <w:t>Interest</w:t>
      </w:r>
      <w:r w:rsidRPr="00C671D8">
        <w:rPr>
          <w:spacing w:val="-14"/>
          <w:w w:val="105"/>
        </w:rPr>
        <w:t xml:space="preserve"> </w:t>
      </w:r>
      <w:r w:rsidRPr="00C671D8">
        <w:rPr>
          <w:w w:val="105"/>
        </w:rPr>
        <w:t>payments</w:t>
      </w:r>
      <w:r w:rsidRPr="00C671D8">
        <w:rPr>
          <w:spacing w:val="-14"/>
          <w:w w:val="105"/>
        </w:rPr>
        <w:t xml:space="preserve"> </w:t>
      </w:r>
      <w:r w:rsidRPr="00C671D8">
        <w:rPr>
          <w:w w:val="105"/>
        </w:rPr>
        <w:t>have</w:t>
      </w:r>
      <w:r w:rsidRPr="00C671D8">
        <w:rPr>
          <w:spacing w:val="-14"/>
          <w:w w:val="105"/>
        </w:rPr>
        <w:t xml:space="preserve"> </w:t>
      </w:r>
      <w:r w:rsidRPr="00C671D8">
        <w:rPr>
          <w:w w:val="105"/>
        </w:rPr>
        <w:t>been</w:t>
      </w:r>
      <w:r w:rsidRPr="00C671D8">
        <w:rPr>
          <w:spacing w:val="-13"/>
          <w:w w:val="105"/>
        </w:rPr>
        <w:t xml:space="preserve"> </w:t>
      </w:r>
      <w:r w:rsidRPr="00C671D8">
        <w:rPr>
          <w:w w:val="105"/>
        </w:rPr>
        <w:t>estimated on</w:t>
      </w:r>
      <w:r w:rsidRPr="00C671D8">
        <w:rPr>
          <w:spacing w:val="80"/>
          <w:w w:val="105"/>
        </w:rPr>
        <w:t xml:space="preserve"> </w:t>
      </w:r>
      <w:r w:rsidRPr="00C671D8">
        <w:rPr>
          <w:w w:val="105"/>
        </w:rPr>
        <w:t>the</w:t>
      </w:r>
      <w:r w:rsidRPr="00C671D8">
        <w:rPr>
          <w:spacing w:val="80"/>
          <w:w w:val="105"/>
        </w:rPr>
        <w:t xml:space="preserve"> </w:t>
      </w:r>
      <w:r w:rsidRPr="00C671D8">
        <w:rPr>
          <w:w w:val="105"/>
        </w:rPr>
        <w:t>basis</w:t>
      </w:r>
      <w:r w:rsidRPr="00C671D8">
        <w:rPr>
          <w:spacing w:val="80"/>
          <w:w w:val="105"/>
        </w:rPr>
        <w:t xml:space="preserve"> </w:t>
      </w:r>
      <w:r w:rsidRPr="00C671D8">
        <w:rPr>
          <w:w w:val="105"/>
        </w:rPr>
        <w:t>of</w:t>
      </w:r>
      <w:r w:rsidRPr="00C671D8">
        <w:rPr>
          <w:spacing w:val="80"/>
          <w:w w:val="105"/>
        </w:rPr>
        <w:t xml:space="preserve"> </w:t>
      </w:r>
      <w:r w:rsidRPr="00C671D8">
        <w:rPr>
          <w:w w:val="105"/>
        </w:rPr>
        <w:t>the</w:t>
      </w:r>
      <w:r w:rsidRPr="00C671D8">
        <w:rPr>
          <w:spacing w:val="80"/>
          <w:w w:val="105"/>
        </w:rPr>
        <w:t xml:space="preserve"> </w:t>
      </w:r>
      <w:r w:rsidRPr="00C671D8">
        <w:rPr>
          <w:w w:val="105"/>
        </w:rPr>
        <w:t>outstanding</w:t>
      </w:r>
      <w:r w:rsidRPr="00C671D8">
        <w:rPr>
          <w:spacing w:val="32"/>
          <w:w w:val="105"/>
        </w:rPr>
        <w:t xml:space="preserve"> </w:t>
      </w:r>
      <w:r w:rsidRPr="00C671D8">
        <w:rPr>
          <w:w w:val="105"/>
        </w:rPr>
        <w:t>loans</w:t>
      </w:r>
      <w:r w:rsidRPr="00C671D8">
        <w:rPr>
          <w:spacing w:val="80"/>
          <w:w w:val="105"/>
        </w:rPr>
        <w:t xml:space="preserve"> </w:t>
      </w:r>
      <w:r w:rsidRPr="00C671D8">
        <w:rPr>
          <w:w w:val="105"/>
        </w:rPr>
        <w:t>(excluding overdraft</w:t>
      </w:r>
      <w:r w:rsidRPr="00C671D8">
        <w:rPr>
          <w:spacing w:val="27"/>
          <w:w w:val="105"/>
        </w:rPr>
        <w:t xml:space="preserve"> </w:t>
      </w:r>
      <w:r w:rsidRPr="00C671D8">
        <w:rPr>
          <w:w w:val="105"/>
        </w:rPr>
        <w:t>loans),</w:t>
      </w:r>
      <w:r w:rsidRPr="00C671D8">
        <w:rPr>
          <w:spacing w:val="29"/>
          <w:w w:val="105"/>
        </w:rPr>
        <w:t xml:space="preserve"> </w:t>
      </w:r>
      <w:r w:rsidRPr="00C671D8">
        <w:rPr>
          <w:w w:val="105"/>
        </w:rPr>
        <w:t>estimated</w:t>
      </w:r>
      <w:r w:rsidRPr="00C671D8">
        <w:rPr>
          <w:spacing w:val="-11"/>
          <w:w w:val="105"/>
        </w:rPr>
        <w:t xml:space="preserve"> </w:t>
      </w:r>
      <w:r w:rsidRPr="00C671D8">
        <w:rPr>
          <w:w w:val="105"/>
        </w:rPr>
        <w:t>as</w:t>
      </w:r>
      <w:r w:rsidRPr="00C671D8">
        <w:rPr>
          <w:spacing w:val="-14"/>
          <w:w w:val="105"/>
        </w:rPr>
        <w:t xml:space="preserve"> </w:t>
      </w:r>
      <w:r w:rsidRPr="00C671D8">
        <w:rPr>
          <w:w w:val="105"/>
        </w:rPr>
        <w:t>on</w:t>
      </w:r>
      <w:r w:rsidRPr="00C671D8">
        <w:rPr>
          <w:spacing w:val="-14"/>
          <w:w w:val="105"/>
        </w:rPr>
        <w:t xml:space="preserve"> </w:t>
      </w:r>
      <w:r w:rsidRPr="00C671D8">
        <w:rPr>
          <w:w w:val="105"/>
        </w:rPr>
        <w:t>31st</w:t>
      </w:r>
      <w:r w:rsidRPr="00C671D8">
        <w:rPr>
          <w:spacing w:val="-10"/>
          <w:w w:val="105"/>
        </w:rPr>
        <w:t xml:space="preserve"> </w:t>
      </w:r>
      <w:r w:rsidRPr="00C671D8">
        <w:rPr>
          <w:w w:val="105"/>
        </w:rPr>
        <w:t>March,</w:t>
      </w:r>
      <w:r w:rsidRPr="00C671D8">
        <w:rPr>
          <w:spacing w:val="-14"/>
          <w:w w:val="105"/>
        </w:rPr>
        <w:t xml:space="preserve"> </w:t>
      </w:r>
      <w:r w:rsidRPr="00C671D8">
        <w:rPr>
          <w:w w:val="105"/>
        </w:rPr>
        <w:t>1989</w:t>
      </w:r>
      <w:r w:rsidRPr="00C671D8">
        <w:rPr>
          <w:spacing w:val="-9"/>
          <w:w w:val="105"/>
        </w:rPr>
        <w:t xml:space="preserve"> </w:t>
      </w:r>
      <w:r w:rsidRPr="00C671D8">
        <w:rPr>
          <w:w w:val="105"/>
        </w:rPr>
        <w:t>and the average</w:t>
      </w:r>
      <w:r w:rsidRPr="00C671D8">
        <w:rPr>
          <w:spacing w:val="14"/>
          <w:w w:val="105"/>
        </w:rPr>
        <w:t xml:space="preserve"> </w:t>
      </w:r>
      <w:r w:rsidRPr="00C671D8">
        <w:rPr>
          <w:w w:val="105"/>
        </w:rPr>
        <w:t>rate of interest</w:t>
      </w:r>
      <w:r w:rsidRPr="00C671D8">
        <w:rPr>
          <w:spacing w:val="80"/>
          <w:w w:val="105"/>
        </w:rPr>
        <w:t xml:space="preserve"> </w:t>
      </w:r>
      <w:r w:rsidRPr="00C671D8">
        <w:rPr>
          <w:w w:val="105"/>
        </w:rPr>
        <w:t>chargeable</w:t>
      </w:r>
      <w:r w:rsidRPr="00C671D8">
        <w:rPr>
          <w:spacing w:val="72"/>
          <w:w w:val="105"/>
        </w:rPr>
        <w:t xml:space="preserve"> </w:t>
      </w:r>
      <w:r w:rsidRPr="00C671D8">
        <w:rPr>
          <w:w w:val="105"/>
        </w:rPr>
        <w:t>thereon.</w:t>
      </w:r>
      <w:r w:rsidRPr="00C671D8">
        <w:rPr>
          <w:spacing w:val="64"/>
          <w:w w:val="105"/>
        </w:rPr>
        <w:t xml:space="preserve"> </w:t>
      </w:r>
      <w:r w:rsidRPr="00C671D8">
        <w:rPr>
          <w:w w:val="105"/>
        </w:rPr>
        <w:t xml:space="preserve">The </w:t>
      </w:r>
      <w:r w:rsidRPr="00C671D8">
        <w:rPr>
          <w:spacing w:val="-2"/>
        </w:rPr>
        <w:t>expenditure</w:t>
      </w:r>
      <w:r w:rsidR="0084163C" w:rsidRPr="00C671D8">
        <w:t xml:space="preserve"> </w:t>
      </w:r>
      <w:r w:rsidRPr="00C671D8">
        <w:t>incurred</w:t>
      </w:r>
      <w:r w:rsidRPr="00C671D8">
        <w:rPr>
          <w:spacing w:val="80"/>
        </w:rPr>
        <w:t xml:space="preserve"> </w:t>
      </w:r>
      <w:r w:rsidRPr="00C671D8">
        <w:t>under</w:t>
      </w:r>
      <w:r w:rsidRPr="00C671D8">
        <w:rPr>
          <w:spacing w:val="80"/>
        </w:rPr>
        <w:t xml:space="preserve"> </w:t>
      </w:r>
      <w:r w:rsidRPr="00C671D8">
        <w:t xml:space="preserve">the </w:t>
      </w:r>
      <w:r w:rsidRPr="00C671D8">
        <w:rPr>
          <w:spacing w:val="-2"/>
        </w:rPr>
        <w:t>major</w:t>
      </w:r>
      <w:r w:rsidRPr="00C671D8">
        <w:t xml:space="preserve"> </w:t>
      </w:r>
      <w:r w:rsidRPr="00C671D8">
        <w:rPr>
          <w:spacing w:val="-2"/>
        </w:rPr>
        <w:t xml:space="preserve">head, </w:t>
      </w:r>
      <w:r w:rsidRPr="00C671D8">
        <w:rPr>
          <w:spacing w:val="-2"/>
          <w:w w:val="105"/>
        </w:rPr>
        <w:t>"Appropriation</w:t>
      </w:r>
      <w:r w:rsidRPr="00C671D8">
        <w:rPr>
          <w:spacing w:val="-34"/>
          <w:w w:val="105"/>
        </w:rPr>
        <w:t xml:space="preserve"> </w:t>
      </w:r>
      <w:r w:rsidRPr="00C671D8">
        <w:rPr>
          <w:spacing w:val="-2"/>
          <w:w w:val="105"/>
        </w:rPr>
        <w:t>for</w:t>
      </w:r>
      <w:r w:rsidRPr="00C671D8">
        <w:rPr>
          <w:spacing w:val="-21"/>
          <w:w w:val="105"/>
        </w:rPr>
        <w:t xml:space="preserve"> </w:t>
      </w:r>
      <w:r w:rsidRPr="00C671D8">
        <w:rPr>
          <w:spacing w:val="-2"/>
          <w:w w:val="105"/>
        </w:rPr>
        <w:t>Reduction</w:t>
      </w:r>
      <w:r w:rsidRPr="00C671D8">
        <w:rPr>
          <w:spacing w:val="-17"/>
          <w:w w:val="105"/>
        </w:rPr>
        <w:t xml:space="preserve"> </w:t>
      </w:r>
      <w:r w:rsidRPr="00C671D8">
        <w:rPr>
          <w:spacing w:val="-2"/>
          <w:w w:val="105"/>
        </w:rPr>
        <w:t>and</w:t>
      </w:r>
      <w:r w:rsidRPr="00C671D8">
        <w:rPr>
          <w:spacing w:val="-30"/>
          <w:w w:val="105"/>
        </w:rPr>
        <w:t xml:space="preserve"> </w:t>
      </w:r>
      <w:r w:rsidRPr="00C671D8">
        <w:rPr>
          <w:spacing w:val="-2"/>
          <w:w w:val="105"/>
        </w:rPr>
        <w:t>Avoidance</w:t>
      </w:r>
      <w:r w:rsidRPr="00C671D8">
        <w:rPr>
          <w:spacing w:val="-17"/>
          <w:w w:val="105"/>
        </w:rPr>
        <w:t xml:space="preserve"> </w:t>
      </w:r>
      <w:r w:rsidRPr="00C671D8">
        <w:rPr>
          <w:spacing w:val="-2"/>
          <w:w w:val="105"/>
        </w:rPr>
        <w:t>of</w:t>
      </w:r>
      <w:r w:rsidRPr="00C671D8">
        <w:rPr>
          <w:spacing w:val="17"/>
          <w:w w:val="105"/>
        </w:rPr>
        <w:t xml:space="preserve"> </w:t>
      </w:r>
      <w:r w:rsidRPr="00C671D8">
        <w:rPr>
          <w:spacing w:val="-2"/>
          <w:w w:val="105"/>
        </w:rPr>
        <w:t>Dept",</w:t>
      </w:r>
      <w:r w:rsidRPr="00C671D8">
        <w:rPr>
          <w:spacing w:val="-3"/>
          <w:w w:val="105"/>
        </w:rPr>
        <w:t xml:space="preserve"> </w:t>
      </w:r>
      <w:r w:rsidRPr="00C671D8">
        <w:rPr>
          <w:spacing w:val="-2"/>
          <w:w w:val="105"/>
        </w:rPr>
        <w:t xml:space="preserve">has </w:t>
      </w:r>
      <w:r w:rsidRPr="00C671D8">
        <w:rPr>
          <w:w w:val="105"/>
        </w:rPr>
        <w:t>been</w:t>
      </w:r>
      <w:r w:rsidRPr="00C671D8">
        <w:rPr>
          <w:spacing w:val="-13"/>
          <w:w w:val="105"/>
        </w:rPr>
        <w:t xml:space="preserve"> </w:t>
      </w:r>
      <w:r w:rsidRPr="00C671D8">
        <w:rPr>
          <w:w w:val="105"/>
        </w:rPr>
        <w:t>disallowed.</w:t>
      </w:r>
    </w:p>
    <w:p w14:paraId="2A532A17" w14:textId="77777777" w:rsidR="006266B2" w:rsidRPr="00C671D8" w:rsidRDefault="006266B2" w:rsidP="00403A74">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sz w:val="20"/>
          <w:szCs w:val="20"/>
        </w:rPr>
        <w:t>Maintenance</w:t>
      </w:r>
      <w:r w:rsidRPr="00C671D8">
        <w:rPr>
          <w:rFonts w:ascii="Times New Roman" w:hAnsi="Times New Roman" w:cs="Times New Roman"/>
          <w:b/>
          <w:spacing w:val="13"/>
          <w:sz w:val="20"/>
          <w:szCs w:val="20"/>
        </w:rPr>
        <w:t xml:space="preserve"> </w:t>
      </w:r>
      <w:r w:rsidRPr="00C671D8">
        <w:rPr>
          <w:rFonts w:ascii="Times New Roman" w:hAnsi="Times New Roman" w:cs="Times New Roman"/>
          <w:b/>
          <w:sz w:val="20"/>
          <w:szCs w:val="20"/>
        </w:rPr>
        <w:t>of</w:t>
      </w:r>
      <w:r w:rsidRPr="00C671D8">
        <w:rPr>
          <w:rFonts w:ascii="Times New Roman" w:hAnsi="Times New Roman" w:cs="Times New Roman"/>
          <w:b/>
          <w:spacing w:val="7"/>
          <w:sz w:val="20"/>
          <w:szCs w:val="20"/>
        </w:rPr>
        <w:t xml:space="preserve"> </w:t>
      </w:r>
      <w:r w:rsidRPr="00C671D8">
        <w:rPr>
          <w:rFonts w:ascii="Times New Roman" w:hAnsi="Times New Roman" w:cs="Times New Roman"/>
          <w:b/>
          <w:sz w:val="20"/>
          <w:szCs w:val="20"/>
        </w:rPr>
        <w:t>Capital</w:t>
      </w:r>
      <w:r w:rsidRPr="00C671D8">
        <w:rPr>
          <w:rFonts w:ascii="Times New Roman" w:hAnsi="Times New Roman" w:cs="Times New Roman"/>
          <w:b/>
          <w:spacing w:val="10"/>
          <w:sz w:val="20"/>
          <w:szCs w:val="20"/>
        </w:rPr>
        <w:t xml:space="preserve"> </w:t>
      </w:r>
      <w:r w:rsidRPr="00C671D8">
        <w:rPr>
          <w:rFonts w:ascii="Times New Roman" w:hAnsi="Times New Roman" w:cs="Times New Roman"/>
          <w:b/>
          <w:spacing w:val="-2"/>
          <w:sz w:val="20"/>
          <w:szCs w:val="20"/>
        </w:rPr>
        <w:t>Assets</w:t>
      </w:r>
    </w:p>
    <w:p w14:paraId="33EB2F92" w14:textId="77777777" w:rsidR="006266B2" w:rsidRPr="00C671D8" w:rsidRDefault="006266B2" w:rsidP="00403A74">
      <w:pPr>
        <w:pStyle w:val="Heading2"/>
        <w:keepNext w:val="0"/>
        <w:keepLines w:val="0"/>
        <w:spacing w:before="120" w:after="120" w:line="240" w:lineRule="exact"/>
        <w:ind w:left="0" w:firstLine="133"/>
        <w:jc w:val="both"/>
      </w:pPr>
      <w:r w:rsidRPr="00C671D8">
        <w:t>An area requiring urgent attention by the State</w:t>
      </w:r>
      <w:r w:rsidRPr="00C671D8">
        <w:rPr>
          <w:spacing w:val="40"/>
        </w:rPr>
        <w:t xml:space="preserve"> </w:t>
      </w:r>
      <w:r w:rsidRPr="00C671D8">
        <w:t>Governments</w:t>
      </w:r>
      <w:r w:rsidRPr="00C671D8">
        <w:rPr>
          <w:spacing w:val="40"/>
        </w:rPr>
        <w:t xml:space="preserve"> </w:t>
      </w:r>
      <w:r w:rsidRPr="00C671D8">
        <w:t>is</w:t>
      </w:r>
      <w:r w:rsidRPr="00C671D8">
        <w:rPr>
          <w:spacing w:val="-5"/>
        </w:rPr>
        <w:t xml:space="preserve"> </w:t>
      </w:r>
      <w:r w:rsidRPr="00C671D8">
        <w:t>the maintenance of capital assets. In</w:t>
      </w:r>
      <w:r w:rsidRPr="00C671D8">
        <w:rPr>
          <w:spacing w:val="-12"/>
        </w:rPr>
        <w:t xml:space="preserve"> </w:t>
      </w:r>
      <w:r w:rsidRPr="00C671D8">
        <w:t>the</w:t>
      </w:r>
      <w:r w:rsidRPr="00C671D8">
        <w:rPr>
          <w:spacing w:val="40"/>
        </w:rPr>
        <w:t xml:space="preserve"> </w:t>
      </w:r>
      <w:r w:rsidRPr="00C671D8">
        <w:t>past,</w:t>
      </w:r>
      <w:r w:rsidRPr="00C671D8">
        <w:rPr>
          <w:spacing w:val="40"/>
        </w:rPr>
        <w:t xml:space="preserve"> </w:t>
      </w:r>
      <w:r w:rsidRPr="00C671D8">
        <w:t>emphasis</w:t>
      </w:r>
      <w:r w:rsidRPr="00C671D8">
        <w:rPr>
          <w:spacing w:val="40"/>
        </w:rPr>
        <w:t xml:space="preserve"> </w:t>
      </w:r>
      <w:r w:rsidRPr="00C671D8">
        <w:lastRenderedPageBreak/>
        <w:t>has</w:t>
      </w:r>
      <w:r w:rsidRPr="00C671D8">
        <w:rPr>
          <w:spacing w:val="40"/>
        </w:rPr>
        <w:t xml:space="preserve"> </w:t>
      </w:r>
      <w:r w:rsidRPr="00C671D8">
        <w:t>largely been on</w:t>
      </w:r>
      <w:r w:rsidRPr="00C671D8">
        <w:rPr>
          <w:spacing w:val="-9"/>
        </w:rPr>
        <w:t xml:space="preserve"> </w:t>
      </w:r>
      <w:r w:rsidRPr="00C671D8">
        <w:t>creating new assets</w:t>
      </w:r>
      <w:r w:rsidRPr="00C671D8">
        <w:rPr>
          <w:spacing w:val="40"/>
        </w:rPr>
        <w:t xml:space="preserve"> </w:t>
      </w:r>
      <w:r w:rsidRPr="00C671D8">
        <w:t>rather</w:t>
      </w:r>
      <w:r w:rsidRPr="00C671D8">
        <w:rPr>
          <w:spacing w:val="40"/>
        </w:rPr>
        <w:t xml:space="preserve"> </w:t>
      </w:r>
      <w:r w:rsidRPr="00C671D8">
        <w:t>than</w:t>
      </w:r>
      <w:r w:rsidRPr="00C671D8">
        <w:rPr>
          <w:spacing w:val="40"/>
        </w:rPr>
        <w:t xml:space="preserve"> </w:t>
      </w:r>
      <w:r w:rsidRPr="00C671D8">
        <w:t>maintaining the existing assets properly. In fact, maintenance of</w:t>
      </w:r>
      <w:r w:rsidRPr="00C671D8">
        <w:rPr>
          <w:spacing w:val="40"/>
        </w:rPr>
        <w:t xml:space="preserve"> </w:t>
      </w:r>
      <w:r w:rsidRPr="00C671D8">
        <w:t>major,</w:t>
      </w:r>
      <w:r w:rsidRPr="00C671D8">
        <w:rPr>
          <w:spacing w:val="40"/>
        </w:rPr>
        <w:t xml:space="preserve"> </w:t>
      </w:r>
      <w:r w:rsidRPr="00C671D8">
        <w:t>medium</w:t>
      </w:r>
      <w:r w:rsidRPr="00C671D8">
        <w:rPr>
          <w:spacing w:val="40"/>
        </w:rPr>
        <w:t xml:space="preserve"> </w:t>
      </w:r>
      <w:r w:rsidRPr="00C671D8">
        <w:t>and minor irrigation</w:t>
      </w:r>
      <w:r w:rsidRPr="00C671D8">
        <w:rPr>
          <w:spacing w:val="-3"/>
        </w:rPr>
        <w:t xml:space="preserve"> </w:t>
      </w:r>
      <w:r w:rsidRPr="00C671D8">
        <w:t>works,</w:t>
      </w:r>
      <w:r w:rsidRPr="00C671D8">
        <w:rPr>
          <w:spacing w:val="40"/>
        </w:rPr>
        <w:t xml:space="preserve"> </w:t>
      </w:r>
      <w:r w:rsidRPr="00C671D8">
        <w:t>flood</w:t>
      </w:r>
      <w:r w:rsidRPr="00C671D8">
        <w:rPr>
          <w:spacing w:val="-14"/>
        </w:rPr>
        <w:t xml:space="preserve"> </w:t>
      </w:r>
      <w:r w:rsidRPr="00C671D8">
        <w:t>control</w:t>
      </w:r>
      <w:r w:rsidRPr="00C671D8">
        <w:rPr>
          <w:spacing w:val="-1"/>
        </w:rPr>
        <w:t xml:space="preserve"> </w:t>
      </w:r>
      <w:r w:rsidRPr="00C671D8">
        <w:t>works,</w:t>
      </w:r>
      <w:r w:rsidRPr="00C671D8">
        <w:rPr>
          <w:spacing w:val="40"/>
        </w:rPr>
        <w:t xml:space="preserve"> </w:t>
      </w:r>
      <w:r w:rsidRPr="00C671D8">
        <w:t>roads,</w:t>
      </w:r>
      <w:r w:rsidRPr="00C671D8">
        <w:rPr>
          <w:spacing w:val="40"/>
        </w:rPr>
        <w:t xml:space="preserve"> </w:t>
      </w:r>
      <w:r w:rsidRPr="00C671D8">
        <w:t>bridges and</w:t>
      </w:r>
      <w:r w:rsidRPr="00C671D8">
        <w:rPr>
          <w:spacing w:val="-1"/>
        </w:rPr>
        <w:t xml:space="preserve"> </w:t>
      </w:r>
      <w:r w:rsidRPr="00C671D8">
        <w:t xml:space="preserve">buildings </w:t>
      </w:r>
      <w:proofErr w:type="gramStart"/>
      <w:r w:rsidRPr="00C671D8">
        <w:t>has</w:t>
      </w:r>
      <w:proofErr w:type="gramEnd"/>
      <w:r w:rsidRPr="00C671D8">
        <w:t xml:space="preserve"> been largely neglected.</w:t>
      </w:r>
      <w:r w:rsidRPr="00C671D8">
        <w:rPr>
          <w:spacing w:val="40"/>
        </w:rPr>
        <w:t xml:space="preserve"> </w:t>
      </w:r>
      <w:r w:rsidRPr="00C671D8">
        <w:t>Money</w:t>
      </w:r>
      <w:r w:rsidRPr="00C671D8">
        <w:rPr>
          <w:spacing w:val="40"/>
        </w:rPr>
        <w:t xml:space="preserve"> </w:t>
      </w:r>
      <w:r w:rsidRPr="00C671D8">
        <w:t>meant for the maintenance was diverted to other</w:t>
      </w:r>
      <w:r w:rsidRPr="00C671D8">
        <w:rPr>
          <w:spacing w:val="40"/>
        </w:rPr>
        <w:t xml:space="preserve"> </w:t>
      </w:r>
      <w:r w:rsidRPr="00C671D8">
        <w:t>purposes resulting</w:t>
      </w:r>
      <w:r w:rsidRPr="00C671D8">
        <w:rPr>
          <w:spacing w:val="29"/>
        </w:rPr>
        <w:t xml:space="preserve"> </w:t>
      </w:r>
      <w:r w:rsidRPr="00C671D8">
        <w:t>in</w:t>
      </w:r>
      <w:r w:rsidRPr="00C671D8">
        <w:rPr>
          <w:spacing w:val="-14"/>
        </w:rPr>
        <w:t xml:space="preserve"> </w:t>
      </w:r>
      <w:r w:rsidRPr="00C671D8">
        <w:t>deterioration of capital</w:t>
      </w:r>
      <w:r w:rsidRPr="00C671D8">
        <w:rPr>
          <w:spacing w:val="-4"/>
        </w:rPr>
        <w:t xml:space="preserve"> </w:t>
      </w:r>
      <w:r w:rsidRPr="00C671D8">
        <w:t>assets.</w:t>
      </w:r>
      <w:r w:rsidRPr="00C671D8">
        <w:rPr>
          <w:spacing w:val="40"/>
        </w:rPr>
        <w:t xml:space="preserve"> </w:t>
      </w:r>
      <w:r w:rsidRPr="00C671D8">
        <w:t>This</w:t>
      </w:r>
      <w:r w:rsidRPr="00C671D8">
        <w:rPr>
          <w:spacing w:val="-12"/>
        </w:rPr>
        <w:t xml:space="preserve"> </w:t>
      </w:r>
      <w:r w:rsidRPr="00C671D8">
        <w:t>has</w:t>
      </w:r>
      <w:r w:rsidRPr="00C671D8">
        <w:rPr>
          <w:spacing w:val="-8"/>
        </w:rPr>
        <w:t xml:space="preserve"> </w:t>
      </w:r>
      <w:r w:rsidRPr="00C671D8">
        <w:t xml:space="preserve">in turn resulted in the </w:t>
      </w:r>
      <w:proofErr w:type="spellStart"/>
      <w:r w:rsidRPr="00C671D8">
        <w:t>under-utilisation</w:t>
      </w:r>
      <w:proofErr w:type="spellEnd"/>
      <w:r w:rsidRPr="00C671D8">
        <w:t xml:space="preserve"> of capacity, declining productivity</w:t>
      </w:r>
      <w:r w:rsidRPr="00C671D8">
        <w:rPr>
          <w:spacing w:val="40"/>
        </w:rPr>
        <w:t xml:space="preserve"> </w:t>
      </w:r>
      <w:r w:rsidRPr="00C671D8">
        <w:t>in the economy and eventually,</w:t>
      </w:r>
      <w:r w:rsidRPr="00C671D8">
        <w:rPr>
          <w:spacing w:val="40"/>
        </w:rPr>
        <w:t xml:space="preserve"> </w:t>
      </w:r>
      <w:r w:rsidRPr="00C671D8">
        <w:t xml:space="preserve">deceleration </w:t>
      </w:r>
      <w:r w:rsidRPr="00C671D8">
        <w:rPr>
          <w:w w:val="110"/>
        </w:rPr>
        <w:t xml:space="preserve">'in </w:t>
      </w:r>
      <w:r w:rsidRPr="00C671D8">
        <w:t>economic growth. To translate potential returns into actual returns</w:t>
      </w:r>
      <w:r w:rsidRPr="00C671D8">
        <w:rPr>
          <w:spacing w:val="40"/>
        </w:rPr>
        <w:t xml:space="preserve"> </w:t>
      </w:r>
      <w:r w:rsidRPr="00C671D8">
        <w:t>from these investments, it is essential that adequate</w:t>
      </w:r>
      <w:r w:rsidRPr="00C671D8">
        <w:rPr>
          <w:spacing w:val="40"/>
        </w:rPr>
        <w:t xml:space="preserve"> </w:t>
      </w:r>
      <w:r w:rsidRPr="00C671D8">
        <w:t xml:space="preserve">attention is paid to this. </w:t>
      </w:r>
    </w:p>
    <w:p w14:paraId="08070540" w14:textId="12CED81F" w:rsidR="006266B2" w:rsidRPr="00C671D8" w:rsidRDefault="006266B2" w:rsidP="00403A74">
      <w:pPr>
        <w:pStyle w:val="Heading2"/>
        <w:keepNext w:val="0"/>
        <w:keepLines w:val="0"/>
        <w:spacing w:before="120" w:after="120" w:line="240" w:lineRule="exact"/>
        <w:ind w:left="0" w:firstLine="133"/>
        <w:jc w:val="both"/>
      </w:pPr>
      <w:r w:rsidRPr="00C671D8">
        <w:t>In our opinion, the norms adopted by the last Commission</w:t>
      </w:r>
      <w:r w:rsidRPr="00C671D8">
        <w:rPr>
          <w:spacing w:val="40"/>
        </w:rPr>
        <w:t xml:space="preserve"> </w:t>
      </w:r>
      <w:r w:rsidRPr="00C671D8">
        <w:t>are realistic.</w:t>
      </w:r>
      <w:r w:rsidRPr="00C671D8">
        <w:rPr>
          <w:spacing w:val="80"/>
        </w:rPr>
        <w:t xml:space="preserve"> </w:t>
      </w:r>
      <w:r w:rsidRPr="00C671D8">
        <w:t>Therefore, we have adopted these norms with some</w:t>
      </w:r>
      <w:r w:rsidRPr="00C671D8">
        <w:rPr>
          <w:spacing w:val="40"/>
        </w:rPr>
        <w:t xml:space="preserve"> </w:t>
      </w:r>
      <w:r w:rsidRPr="00C671D8">
        <w:t>adjustments. First, the previous Commission took into account the</w:t>
      </w:r>
      <w:r w:rsidRPr="00C671D8">
        <w:rPr>
          <w:spacing w:val="40"/>
        </w:rPr>
        <w:t xml:space="preserve"> </w:t>
      </w:r>
      <w:r w:rsidRPr="00C671D8">
        <w:t>assets created</w:t>
      </w:r>
      <w:r w:rsidRPr="00C671D8">
        <w:rPr>
          <w:spacing w:val="40"/>
        </w:rPr>
        <w:t xml:space="preserve"> </w:t>
      </w:r>
      <w:r w:rsidRPr="00C671D8">
        <w:t>upto 1983-84.</w:t>
      </w:r>
      <w:r w:rsidRPr="00C671D8">
        <w:rPr>
          <w:spacing w:val="40"/>
        </w:rPr>
        <w:t xml:space="preserve"> </w:t>
      </w:r>
      <w:r w:rsidRPr="00C671D8">
        <w:t>As</w:t>
      </w:r>
      <w:r w:rsidRPr="00C671D8">
        <w:rPr>
          <w:spacing w:val="-10"/>
        </w:rPr>
        <w:t xml:space="preserve"> </w:t>
      </w:r>
      <w:r w:rsidRPr="00C671D8">
        <w:t>the</w:t>
      </w:r>
      <w:r w:rsidRPr="00C671D8">
        <w:rPr>
          <w:spacing w:val="-1"/>
        </w:rPr>
        <w:t xml:space="preserve"> </w:t>
      </w:r>
      <w:r w:rsidRPr="00C671D8">
        <w:t>Plan</w:t>
      </w:r>
      <w:r w:rsidRPr="00C671D8">
        <w:rPr>
          <w:spacing w:val="37"/>
        </w:rPr>
        <w:t xml:space="preserve"> </w:t>
      </w:r>
      <w:r w:rsidRPr="00C671D8">
        <w:t>ended</w:t>
      </w:r>
      <w:r w:rsidRPr="00C671D8">
        <w:rPr>
          <w:spacing w:val="-5"/>
        </w:rPr>
        <w:t xml:space="preserve"> </w:t>
      </w:r>
      <w:r w:rsidRPr="00C671D8">
        <w:t>in</w:t>
      </w:r>
      <w:r w:rsidRPr="00C671D8">
        <w:rPr>
          <w:spacing w:val="-19"/>
        </w:rPr>
        <w:t xml:space="preserve"> </w:t>
      </w:r>
      <w:r w:rsidRPr="00C671D8">
        <w:t>1984-85,</w:t>
      </w:r>
      <w:r w:rsidRPr="00C671D8">
        <w:rPr>
          <w:spacing w:val="40"/>
        </w:rPr>
        <w:t xml:space="preserve"> </w:t>
      </w:r>
      <w:r w:rsidRPr="00C671D8">
        <w:t>we</w:t>
      </w:r>
      <w:r w:rsidRPr="00C671D8">
        <w:rPr>
          <w:spacing w:val="40"/>
        </w:rPr>
        <w:t xml:space="preserve"> </w:t>
      </w:r>
      <w:r w:rsidRPr="00C671D8">
        <w:t>have</w:t>
      </w:r>
      <w:r w:rsidRPr="00C671D8">
        <w:rPr>
          <w:spacing w:val="-2"/>
        </w:rPr>
        <w:t xml:space="preserve"> </w:t>
      </w:r>
      <w:r w:rsidRPr="00C671D8">
        <w:t>to</w:t>
      </w:r>
      <w:r w:rsidRPr="00C671D8">
        <w:rPr>
          <w:spacing w:val="-7"/>
        </w:rPr>
        <w:t xml:space="preserve"> </w:t>
      </w:r>
      <w:r w:rsidRPr="00C671D8">
        <w:t>take account of</w:t>
      </w:r>
      <w:r w:rsidRPr="00C671D8">
        <w:rPr>
          <w:spacing w:val="40"/>
        </w:rPr>
        <w:t xml:space="preserve"> </w:t>
      </w:r>
      <w:r w:rsidRPr="00C671D8">
        <w:t>additional assets generated in</w:t>
      </w:r>
      <w:r w:rsidRPr="00C671D8">
        <w:rPr>
          <w:spacing w:val="40"/>
        </w:rPr>
        <w:t xml:space="preserve"> </w:t>
      </w:r>
      <w:r w:rsidRPr="00C671D8">
        <w:t>1984-85,</w:t>
      </w:r>
      <w:r w:rsidRPr="00C671D8">
        <w:rPr>
          <w:spacing w:val="80"/>
        </w:rPr>
        <w:t xml:space="preserve"> </w:t>
      </w:r>
      <w:r w:rsidRPr="00C671D8">
        <w:t>the maintenance</w:t>
      </w:r>
      <w:r w:rsidRPr="00C671D8">
        <w:rPr>
          <w:spacing w:val="40"/>
        </w:rPr>
        <w:t xml:space="preserve"> </w:t>
      </w:r>
      <w:r w:rsidRPr="00C671D8">
        <w:t>of</w:t>
      </w:r>
      <w:r w:rsidRPr="00C671D8">
        <w:rPr>
          <w:spacing w:val="-27"/>
        </w:rPr>
        <w:t xml:space="preserve"> </w:t>
      </w:r>
      <w:r w:rsidRPr="00C671D8">
        <w:t>which</w:t>
      </w:r>
      <w:r w:rsidRPr="00C671D8">
        <w:rPr>
          <w:spacing w:val="36"/>
        </w:rPr>
        <w:t xml:space="preserve"> </w:t>
      </w:r>
      <w:r w:rsidRPr="00C671D8">
        <w:t>becomes</w:t>
      </w:r>
      <w:r w:rsidRPr="00C671D8">
        <w:rPr>
          <w:spacing w:val="40"/>
        </w:rPr>
        <w:t xml:space="preserve"> </w:t>
      </w:r>
      <w:r w:rsidRPr="00C671D8">
        <w:t>a</w:t>
      </w:r>
      <w:r w:rsidRPr="00C671D8">
        <w:rPr>
          <w:spacing w:val="36"/>
        </w:rPr>
        <w:t xml:space="preserve"> </w:t>
      </w:r>
      <w:r w:rsidRPr="00C671D8">
        <w:t>part</w:t>
      </w:r>
      <w:r w:rsidRPr="00C671D8">
        <w:rPr>
          <w:spacing w:val="40"/>
        </w:rPr>
        <w:t xml:space="preserve"> </w:t>
      </w:r>
      <w:r w:rsidRPr="00C671D8">
        <w:t>of</w:t>
      </w:r>
      <w:r w:rsidRPr="00C671D8">
        <w:rPr>
          <w:spacing w:val="40"/>
        </w:rPr>
        <w:t xml:space="preserve"> </w:t>
      </w:r>
      <w:r w:rsidRPr="00C671D8">
        <w:t>the</w:t>
      </w:r>
      <w:r w:rsidRPr="00C671D8">
        <w:rPr>
          <w:spacing w:val="39"/>
        </w:rPr>
        <w:t xml:space="preserve"> </w:t>
      </w:r>
      <w:r w:rsidRPr="00C671D8">
        <w:t>non-Plan expenditures</w:t>
      </w:r>
      <w:r w:rsidRPr="00C671D8">
        <w:rPr>
          <w:spacing w:val="40"/>
        </w:rPr>
        <w:t xml:space="preserve"> </w:t>
      </w:r>
      <w:r w:rsidRPr="00C671D8">
        <w:t>in</w:t>
      </w:r>
      <w:r w:rsidRPr="00C671D8">
        <w:rPr>
          <w:spacing w:val="38"/>
        </w:rPr>
        <w:t xml:space="preserve"> </w:t>
      </w:r>
      <w:r w:rsidRPr="00C671D8">
        <w:t>1989-90.</w:t>
      </w:r>
      <w:r w:rsidRPr="00C671D8">
        <w:rPr>
          <w:spacing w:val="80"/>
        </w:rPr>
        <w:t xml:space="preserve"> </w:t>
      </w:r>
      <w:r w:rsidRPr="00C671D8">
        <w:t>But,</w:t>
      </w:r>
      <w:r w:rsidRPr="00C671D8">
        <w:rPr>
          <w:spacing w:val="80"/>
        </w:rPr>
        <w:t xml:space="preserve"> </w:t>
      </w:r>
      <w:r w:rsidRPr="00C671D8">
        <w:t>since</w:t>
      </w:r>
      <w:r w:rsidRPr="00C671D8">
        <w:rPr>
          <w:spacing w:val="40"/>
        </w:rPr>
        <w:t xml:space="preserve"> </w:t>
      </w:r>
      <w:r w:rsidRPr="00C671D8">
        <w:t>we</w:t>
      </w:r>
      <w:r w:rsidRPr="00C671D8">
        <w:rPr>
          <w:spacing w:val="40"/>
        </w:rPr>
        <w:t xml:space="preserve"> </w:t>
      </w:r>
      <w:r w:rsidRPr="00C671D8">
        <w:t>do</w:t>
      </w:r>
      <w:r w:rsidRPr="00C671D8">
        <w:rPr>
          <w:spacing w:val="40"/>
        </w:rPr>
        <w:t xml:space="preserve"> </w:t>
      </w:r>
      <w:r w:rsidRPr="00C671D8">
        <w:t>not</w:t>
      </w:r>
      <w:r w:rsidRPr="00C671D8">
        <w:rPr>
          <w:spacing w:val="40"/>
        </w:rPr>
        <w:t xml:space="preserve"> </w:t>
      </w:r>
      <w:r w:rsidRPr="00C671D8">
        <w:t>have information</w:t>
      </w:r>
      <w:r w:rsidRPr="00C671D8">
        <w:rPr>
          <w:spacing w:val="40"/>
        </w:rPr>
        <w:t xml:space="preserve"> </w:t>
      </w:r>
      <w:r w:rsidRPr="00C671D8">
        <w:t>on</w:t>
      </w:r>
      <w:r w:rsidRPr="00C671D8">
        <w:rPr>
          <w:spacing w:val="80"/>
        </w:rPr>
        <w:t xml:space="preserve"> </w:t>
      </w:r>
      <w:r w:rsidRPr="00C671D8">
        <w:t>these</w:t>
      </w:r>
      <w:r w:rsidRPr="00C671D8">
        <w:rPr>
          <w:spacing w:val="80"/>
        </w:rPr>
        <w:t xml:space="preserve"> </w:t>
      </w:r>
      <w:r w:rsidRPr="00C671D8">
        <w:t>additional</w:t>
      </w:r>
      <w:r w:rsidRPr="00C671D8">
        <w:rPr>
          <w:spacing w:val="80"/>
        </w:rPr>
        <w:t xml:space="preserve"> </w:t>
      </w:r>
      <w:r w:rsidRPr="00C671D8">
        <w:t>assets,</w:t>
      </w:r>
      <w:r w:rsidRPr="00C671D8">
        <w:tab/>
        <w:t>we</w:t>
      </w:r>
      <w:r w:rsidRPr="00C671D8">
        <w:rPr>
          <w:spacing w:val="40"/>
        </w:rPr>
        <w:t xml:space="preserve"> </w:t>
      </w:r>
      <w:r w:rsidRPr="00C671D8">
        <w:t>have assumed</w:t>
      </w:r>
      <w:r w:rsidRPr="00C671D8">
        <w:rPr>
          <w:spacing w:val="34"/>
        </w:rPr>
        <w:t xml:space="preserve"> </w:t>
      </w:r>
      <w:r w:rsidRPr="00C671D8">
        <w:t>that</w:t>
      </w:r>
      <w:r w:rsidRPr="00C671D8">
        <w:rPr>
          <w:spacing w:val="40"/>
        </w:rPr>
        <w:t xml:space="preserve"> </w:t>
      </w:r>
      <w:r w:rsidRPr="00C671D8">
        <w:t>the</w:t>
      </w:r>
      <w:r w:rsidRPr="00C671D8">
        <w:rPr>
          <w:spacing w:val="40"/>
        </w:rPr>
        <w:t xml:space="preserve"> </w:t>
      </w:r>
      <w:r w:rsidRPr="00C671D8">
        <w:t>maintenance</w:t>
      </w:r>
      <w:r w:rsidRPr="00C671D8">
        <w:rPr>
          <w:spacing w:val="40"/>
        </w:rPr>
        <w:t xml:space="preserve"> </w:t>
      </w:r>
      <w:r w:rsidRPr="00C671D8">
        <w:t>expenditure</w:t>
      </w:r>
      <w:r w:rsidRPr="00C671D8">
        <w:rPr>
          <w:spacing w:val="40"/>
        </w:rPr>
        <w:t xml:space="preserve"> </w:t>
      </w:r>
      <w:r w:rsidRPr="00C671D8">
        <w:t>in</w:t>
      </w:r>
      <w:r w:rsidRPr="00C671D8">
        <w:rPr>
          <w:spacing w:val="-15"/>
        </w:rPr>
        <w:t xml:space="preserve"> </w:t>
      </w:r>
      <w:r w:rsidRPr="00C671D8">
        <w:t>1985-86 would</w:t>
      </w:r>
      <w:r w:rsidRPr="00C671D8">
        <w:rPr>
          <w:spacing w:val="40"/>
        </w:rPr>
        <w:t xml:space="preserve"> </w:t>
      </w:r>
      <w:r w:rsidRPr="00C671D8">
        <w:t>increase</w:t>
      </w:r>
      <w:r w:rsidRPr="00C671D8">
        <w:rPr>
          <w:spacing w:val="40"/>
        </w:rPr>
        <w:t xml:space="preserve"> </w:t>
      </w:r>
      <w:r w:rsidRPr="00C671D8">
        <w:t>by</w:t>
      </w:r>
      <w:r w:rsidR="009860D2" w:rsidRPr="00C671D8">
        <w:t xml:space="preserve"> </w:t>
      </w:r>
      <w:r w:rsidRPr="00C671D8">
        <w:rPr>
          <w:spacing w:val="-4"/>
        </w:rPr>
        <w:t>the</w:t>
      </w:r>
      <w:r w:rsidRPr="00C671D8">
        <w:t xml:space="preserve"> </w:t>
      </w:r>
      <w:r w:rsidRPr="00C671D8">
        <w:rPr>
          <w:spacing w:val="-4"/>
        </w:rPr>
        <w:t>same</w:t>
      </w:r>
      <w:r w:rsidRPr="00C671D8">
        <w:t xml:space="preserve"> </w:t>
      </w:r>
      <w:r w:rsidRPr="00C671D8">
        <w:rPr>
          <w:spacing w:val="-2"/>
        </w:rPr>
        <w:t>percentage</w:t>
      </w:r>
      <w:r w:rsidRPr="00C671D8">
        <w:t xml:space="preserve"> </w:t>
      </w:r>
      <w:r w:rsidRPr="00C671D8">
        <w:rPr>
          <w:spacing w:val="-6"/>
        </w:rPr>
        <w:t>as</w:t>
      </w:r>
      <w:r w:rsidRPr="00C671D8">
        <w:t xml:space="preserve"> </w:t>
      </w:r>
      <w:r w:rsidRPr="00C671D8">
        <w:rPr>
          <w:spacing w:val="-4"/>
        </w:rPr>
        <w:t xml:space="preserve">the </w:t>
      </w:r>
      <w:r w:rsidRPr="00C671D8">
        <w:t>investment</w:t>
      </w:r>
      <w:r w:rsidRPr="00C671D8">
        <w:rPr>
          <w:spacing w:val="35"/>
        </w:rPr>
        <w:t xml:space="preserve"> </w:t>
      </w:r>
      <w:r w:rsidRPr="00C671D8">
        <w:t>in 1984-85 bears to the</w:t>
      </w:r>
      <w:r w:rsidRPr="00C671D8">
        <w:rPr>
          <w:spacing w:val="40"/>
        </w:rPr>
        <w:t xml:space="preserve"> </w:t>
      </w:r>
      <w:r w:rsidRPr="00C671D8">
        <w:t>total</w:t>
      </w:r>
      <w:r w:rsidRPr="00C671D8">
        <w:rPr>
          <w:spacing w:val="40"/>
        </w:rPr>
        <w:t xml:space="preserve"> </w:t>
      </w:r>
      <w:r w:rsidRPr="00C671D8">
        <w:t>of</w:t>
      </w:r>
      <w:r w:rsidRPr="00C671D8">
        <w:rPr>
          <w:spacing w:val="40"/>
        </w:rPr>
        <w:t xml:space="preserve"> </w:t>
      </w:r>
      <w:r w:rsidRPr="00C671D8">
        <w:t>cumulative investment</w:t>
      </w:r>
      <w:r w:rsidRPr="00C671D8">
        <w:rPr>
          <w:spacing w:val="40"/>
        </w:rPr>
        <w:t xml:space="preserve"> </w:t>
      </w:r>
      <w:r w:rsidRPr="00C671D8">
        <w:t>upto</w:t>
      </w:r>
      <w:r w:rsidRPr="00C671D8">
        <w:rPr>
          <w:spacing w:val="34"/>
        </w:rPr>
        <w:t xml:space="preserve"> </w:t>
      </w:r>
      <w:r w:rsidRPr="00C671D8">
        <w:t>the</w:t>
      </w:r>
      <w:r w:rsidRPr="00C671D8">
        <w:rPr>
          <w:spacing w:val="37"/>
        </w:rPr>
        <w:t xml:space="preserve"> </w:t>
      </w:r>
      <w:r w:rsidRPr="00C671D8">
        <w:t>end of</w:t>
      </w:r>
      <w:r w:rsidRPr="00C671D8">
        <w:rPr>
          <w:spacing w:val="80"/>
        </w:rPr>
        <w:t xml:space="preserve"> </w:t>
      </w:r>
      <w:r w:rsidRPr="00C671D8">
        <w:t>1983-84.</w:t>
      </w:r>
      <w:r w:rsidRPr="00C671D8">
        <w:rPr>
          <w:spacing w:val="80"/>
        </w:rPr>
        <w:t xml:space="preserve"> </w:t>
      </w:r>
      <w:r w:rsidRPr="00C671D8">
        <w:t>Accordingly,</w:t>
      </w:r>
      <w:r w:rsidRPr="00C671D8">
        <w:rPr>
          <w:spacing w:val="40"/>
        </w:rPr>
        <w:t xml:space="preserve"> </w:t>
      </w:r>
      <w:r w:rsidRPr="00C671D8">
        <w:t>we have adjusted the total volume</w:t>
      </w:r>
      <w:r w:rsidRPr="00C671D8">
        <w:rPr>
          <w:spacing w:val="-12"/>
        </w:rPr>
        <w:t xml:space="preserve"> </w:t>
      </w:r>
      <w:r w:rsidRPr="00C671D8">
        <w:t>of assets in providing for maintenance</w:t>
      </w:r>
      <w:r w:rsidRPr="00C671D8">
        <w:rPr>
          <w:spacing w:val="80"/>
        </w:rPr>
        <w:t xml:space="preserve"> </w:t>
      </w:r>
      <w:r w:rsidRPr="00C671D8">
        <w:t>expenditure.</w:t>
      </w:r>
      <w:r w:rsidRPr="00C671D8">
        <w:rPr>
          <w:spacing w:val="40"/>
        </w:rPr>
        <w:t xml:space="preserve"> </w:t>
      </w:r>
      <w:r w:rsidRPr="00C671D8">
        <w:t>Second,</w:t>
      </w:r>
      <w:r w:rsidRPr="00C671D8">
        <w:rPr>
          <w:spacing w:val="40"/>
        </w:rPr>
        <w:t xml:space="preserve"> </w:t>
      </w:r>
      <w:r w:rsidRPr="00C671D8">
        <w:t>the</w:t>
      </w:r>
      <w:r w:rsidRPr="00C671D8">
        <w:rPr>
          <w:spacing w:val="40"/>
        </w:rPr>
        <w:t xml:space="preserve"> </w:t>
      </w:r>
      <w:r w:rsidRPr="00C671D8">
        <w:t>normative</w:t>
      </w:r>
      <w:r w:rsidRPr="00C671D8">
        <w:rPr>
          <w:spacing w:val="40"/>
        </w:rPr>
        <w:t xml:space="preserve"> </w:t>
      </w:r>
      <w:r w:rsidRPr="00C671D8">
        <w:t>rate of</w:t>
      </w:r>
      <w:r w:rsidRPr="00C671D8">
        <w:rPr>
          <w:spacing w:val="40"/>
        </w:rPr>
        <w:t xml:space="preserve"> </w:t>
      </w:r>
      <w:r w:rsidRPr="00C671D8">
        <w:t>maintenance</w:t>
      </w:r>
      <w:r w:rsidRPr="00C671D8">
        <w:rPr>
          <w:spacing w:val="40"/>
        </w:rPr>
        <w:t xml:space="preserve"> </w:t>
      </w:r>
      <w:r w:rsidRPr="00C671D8">
        <w:t>expenditure</w:t>
      </w:r>
      <w:r w:rsidRPr="00C671D8">
        <w:rPr>
          <w:spacing w:val="40"/>
        </w:rPr>
        <w:t xml:space="preserve"> </w:t>
      </w:r>
      <w:r w:rsidRPr="00C671D8">
        <w:t>has</w:t>
      </w:r>
      <w:r w:rsidRPr="00C671D8">
        <w:rPr>
          <w:spacing w:val="-17"/>
        </w:rPr>
        <w:t xml:space="preserve"> </w:t>
      </w:r>
      <w:r w:rsidRPr="00C671D8">
        <w:t>been</w:t>
      </w:r>
      <w:r w:rsidRPr="00C671D8">
        <w:rPr>
          <w:spacing w:val="-7"/>
        </w:rPr>
        <w:t xml:space="preserve"> </w:t>
      </w:r>
      <w:r w:rsidRPr="00C671D8">
        <w:t>adjusted</w:t>
      </w:r>
      <w:r w:rsidRPr="00C671D8">
        <w:rPr>
          <w:spacing w:val="-3"/>
        </w:rPr>
        <w:t xml:space="preserve"> </w:t>
      </w:r>
      <w:r w:rsidRPr="00C671D8">
        <w:t>for</w:t>
      </w:r>
      <w:r w:rsidRPr="00C671D8">
        <w:rPr>
          <w:spacing w:val="38"/>
        </w:rPr>
        <w:t xml:space="preserve"> </w:t>
      </w:r>
      <w:r w:rsidRPr="00C671D8">
        <w:t>price increases using</w:t>
      </w:r>
      <w:r w:rsidRPr="00C671D8">
        <w:rPr>
          <w:spacing w:val="36"/>
        </w:rPr>
        <w:t xml:space="preserve"> </w:t>
      </w:r>
      <w:r w:rsidRPr="00C671D8">
        <w:t>the</w:t>
      </w:r>
      <w:r w:rsidRPr="00C671D8">
        <w:rPr>
          <w:spacing w:val="40"/>
        </w:rPr>
        <w:t xml:space="preserve"> </w:t>
      </w:r>
      <w:r w:rsidRPr="00C671D8">
        <w:t>wholesale</w:t>
      </w:r>
      <w:r w:rsidRPr="00C671D8">
        <w:rPr>
          <w:spacing w:val="-20"/>
        </w:rPr>
        <w:t xml:space="preserve"> </w:t>
      </w:r>
      <w:r w:rsidRPr="00C671D8">
        <w:t>price</w:t>
      </w:r>
      <w:r w:rsidRPr="00C671D8">
        <w:rPr>
          <w:spacing w:val="-14"/>
        </w:rPr>
        <w:t xml:space="preserve"> </w:t>
      </w:r>
      <w:r w:rsidRPr="00C671D8">
        <w:t>index. As</w:t>
      </w:r>
      <w:r w:rsidRPr="00C671D8">
        <w:rPr>
          <w:spacing w:val="-3"/>
        </w:rPr>
        <w:t xml:space="preserve"> </w:t>
      </w:r>
      <w:r w:rsidRPr="00C671D8">
        <w:t>in</w:t>
      </w:r>
      <w:r w:rsidRPr="00C671D8">
        <w:rPr>
          <w:spacing w:val="-14"/>
        </w:rPr>
        <w:t xml:space="preserve"> </w:t>
      </w:r>
      <w:r w:rsidRPr="00C671D8">
        <w:t>the</w:t>
      </w:r>
      <w:r w:rsidRPr="00C671D8">
        <w:rPr>
          <w:spacing w:val="-13"/>
        </w:rPr>
        <w:t xml:space="preserve"> </w:t>
      </w:r>
      <w:r w:rsidRPr="00C671D8">
        <w:t>case of</w:t>
      </w:r>
      <w:r w:rsidRPr="00C671D8">
        <w:rPr>
          <w:spacing w:val="40"/>
        </w:rPr>
        <w:t xml:space="preserve"> </w:t>
      </w:r>
      <w:r w:rsidRPr="00C671D8">
        <w:t>the</w:t>
      </w:r>
      <w:r w:rsidRPr="00C671D8">
        <w:rPr>
          <w:spacing w:val="40"/>
        </w:rPr>
        <w:t xml:space="preserve"> </w:t>
      </w:r>
      <w:r w:rsidRPr="00C671D8">
        <w:t>last</w:t>
      </w:r>
      <w:r w:rsidRPr="00C671D8">
        <w:rPr>
          <w:spacing w:val="40"/>
        </w:rPr>
        <w:t xml:space="preserve"> </w:t>
      </w:r>
      <w:r w:rsidRPr="00C671D8">
        <w:t>Commission, we</w:t>
      </w:r>
      <w:r w:rsidRPr="00C671D8">
        <w:rPr>
          <w:spacing w:val="40"/>
        </w:rPr>
        <w:t xml:space="preserve"> </w:t>
      </w:r>
      <w:r w:rsidRPr="00C671D8">
        <w:t>have</w:t>
      </w:r>
      <w:r w:rsidRPr="00C671D8">
        <w:rPr>
          <w:spacing w:val="40"/>
        </w:rPr>
        <w:t xml:space="preserve"> </w:t>
      </w:r>
      <w:r w:rsidRPr="00C671D8">
        <w:t>provided</w:t>
      </w:r>
      <w:r w:rsidRPr="00C671D8">
        <w:rPr>
          <w:spacing w:val="-3"/>
        </w:rPr>
        <w:t xml:space="preserve"> </w:t>
      </w:r>
      <w:r w:rsidRPr="00C671D8">
        <w:t>an</w:t>
      </w:r>
      <w:r w:rsidRPr="00C671D8">
        <w:rPr>
          <w:spacing w:val="-12"/>
        </w:rPr>
        <w:t xml:space="preserve"> </w:t>
      </w:r>
      <w:r w:rsidRPr="00C671D8">
        <w:t>additional 30</w:t>
      </w:r>
      <w:r w:rsidRPr="00C671D8">
        <w:rPr>
          <w:spacing w:val="-9"/>
        </w:rPr>
        <w:t xml:space="preserve"> </w:t>
      </w:r>
      <w:r w:rsidRPr="00C671D8">
        <w:t>per</w:t>
      </w:r>
      <w:r w:rsidRPr="00C671D8">
        <w:rPr>
          <w:spacing w:val="-6"/>
        </w:rPr>
        <w:t xml:space="preserve"> </w:t>
      </w:r>
      <w:r w:rsidRPr="00C671D8">
        <w:t>cent</w:t>
      </w:r>
      <w:r w:rsidRPr="00C671D8">
        <w:rPr>
          <w:spacing w:val="-6"/>
        </w:rPr>
        <w:t xml:space="preserve"> </w:t>
      </w:r>
      <w:r w:rsidRPr="00C671D8">
        <w:t>to</w:t>
      </w:r>
      <w:r w:rsidRPr="00C671D8">
        <w:rPr>
          <w:spacing w:val="31"/>
        </w:rPr>
        <w:t xml:space="preserve"> </w:t>
      </w:r>
      <w:r w:rsidRPr="00C671D8">
        <w:t>the</w:t>
      </w:r>
      <w:r w:rsidRPr="00C671D8">
        <w:rPr>
          <w:spacing w:val="35"/>
        </w:rPr>
        <w:t xml:space="preserve"> </w:t>
      </w:r>
      <w:r w:rsidRPr="00C671D8">
        <w:t>hill States</w:t>
      </w:r>
      <w:r w:rsidRPr="00C671D8">
        <w:rPr>
          <w:spacing w:val="-7"/>
        </w:rPr>
        <w:t xml:space="preserve"> </w:t>
      </w:r>
      <w:r w:rsidRPr="00C671D8">
        <w:t>for</w:t>
      </w:r>
      <w:r w:rsidRPr="00C671D8">
        <w:rPr>
          <w:spacing w:val="-9"/>
        </w:rPr>
        <w:t xml:space="preserve"> </w:t>
      </w:r>
      <w:r w:rsidRPr="00C671D8">
        <w:t>maintaining</w:t>
      </w:r>
      <w:r w:rsidRPr="00C671D8">
        <w:rPr>
          <w:spacing w:val="-18"/>
        </w:rPr>
        <w:t xml:space="preserve"> </w:t>
      </w:r>
      <w:r w:rsidRPr="00C671D8">
        <w:t>their</w:t>
      </w:r>
      <w:r w:rsidRPr="00C671D8">
        <w:rPr>
          <w:spacing w:val="-20"/>
        </w:rPr>
        <w:t xml:space="preserve"> </w:t>
      </w:r>
      <w:r w:rsidRPr="00C671D8">
        <w:t>assets</w:t>
      </w:r>
      <w:r w:rsidRPr="00C671D8">
        <w:rPr>
          <w:spacing w:val="-18"/>
        </w:rPr>
        <w:t xml:space="preserve"> </w:t>
      </w:r>
      <w:r w:rsidRPr="00C671D8">
        <w:t>in order to</w:t>
      </w:r>
      <w:r w:rsidRPr="00C671D8">
        <w:rPr>
          <w:spacing w:val="40"/>
        </w:rPr>
        <w:t xml:space="preserve"> </w:t>
      </w:r>
      <w:r w:rsidR="00B266DD" w:rsidRPr="00C671D8">
        <w:t>neutralize</w:t>
      </w:r>
      <w:r w:rsidRPr="00C671D8">
        <w:rPr>
          <w:spacing w:val="40"/>
        </w:rPr>
        <w:t xml:space="preserve"> </w:t>
      </w:r>
      <w:r w:rsidRPr="00C671D8">
        <w:t>the cost disability.</w:t>
      </w:r>
    </w:p>
    <w:p w14:paraId="02A62744" w14:textId="014744F9" w:rsidR="006266B2" w:rsidRPr="00C671D8" w:rsidRDefault="006266B2" w:rsidP="00403A74">
      <w:pPr>
        <w:pStyle w:val="Heading2"/>
        <w:keepNext w:val="0"/>
        <w:keepLines w:val="0"/>
        <w:spacing w:before="120" w:after="120" w:line="240" w:lineRule="exact"/>
        <w:ind w:left="0" w:firstLine="133"/>
        <w:jc w:val="both"/>
      </w:pPr>
      <w:r w:rsidRPr="00C671D8">
        <w:t>Another important</w:t>
      </w:r>
      <w:r w:rsidRPr="00C671D8">
        <w:rPr>
          <w:spacing w:val="40"/>
        </w:rPr>
        <w:t xml:space="preserve"> </w:t>
      </w:r>
      <w:r w:rsidRPr="00C671D8">
        <w:t>area where expenditures have</w:t>
      </w:r>
      <w:r w:rsidRPr="00C671D8">
        <w:rPr>
          <w:spacing w:val="24"/>
        </w:rPr>
        <w:t xml:space="preserve"> </w:t>
      </w:r>
      <w:r w:rsidRPr="00C671D8">
        <w:t>expanded</w:t>
      </w:r>
      <w:r w:rsidRPr="00C671D8">
        <w:rPr>
          <w:spacing w:val="23"/>
        </w:rPr>
        <w:t xml:space="preserve"> </w:t>
      </w:r>
      <w:r w:rsidRPr="00C671D8">
        <w:t>phenomenally in</w:t>
      </w:r>
      <w:r w:rsidRPr="00C671D8">
        <w:rPr>
          <w:spacing w:val="-23"/>
        </w:rPr>
        <w:t xml:space="preserve"> </w:t>
      </w:r>
      <w:r w:rsidRPr="00C671D8">
        <w:t>recent</w:t>
      </w:r>
      <w:r w:rsidRPr="00C671D8">
        <w:rPr>
          <w:spacing w:val="-2"/>
        </w:rPr>
        <w:t xml:space="preserve"> </w:t>
      </w:r>
      <w:r w:rsidRPr="00C671D8">
        <w:t>years</w:t>
      </w:r>
      <w:r w:rsidRPr="00C671D8">
        <w:rPr>
          <w:spacing w:val="-7"/>
        </w:rPr>
        <w:t xml:space="preserve"> </w:t>
      </w:r>
      <w:r w:rsidRPr="00C671D8">
        <w:t>is</w:t>
      </w:r>
      <w:r w:rsidRPr="00C671D8">
        <w:rPr>
          <w:spacing w:val="-16"/>
        </w:rPr>
        <w:t xml:space="preserve"> </w:t>
      </w:r>
      <w:r w:rsidRPr="00C671D8">
        <w:t>the</w:t>
      </w:r>
      <w:r w:rsidRPr="00C671D8">
        <w:rPr>
          <w:spacing w:val="-15"/>
        </w:rPr>
        <w:t xml:space="preserve"> </w:t>
      </w:r>
      <w:r w:rsidRPr="00C671D8">
        <w:t>realm of social security</w:t>
      </w:r>
      <w:r w:rsidRPr="00C671D8">
        <w:rPr>
          <w:spacing w:val="40"/>
        </w:rPr>
        <w:t xml:space="preserve"> </w:t>
      </w:r>
      <w:r w:rsidRPr="00C671D8">
        <w:t>and</w:t>
      </w:r>
      <w:r w:rsidRPr="00C671D8">
        <w:rPr>
          <w:spacing w:val="40"/>
        </w:rPr>
        <w:t xml:space="preserve"> </w:t>
      </w:r>
      <w:r w:rsidRPr="00C671D8">
        <w:t>welfare schemes.</w:t>
      </w:r>
      <w:r w:rsidRPr="00C671D8">
        <w:rPr>
          <w:spacing w:val="40"/>
        </w:rPr>
        <w:t xml:space="preserve"> </w:t>
      </w:r>
      <w:r w:rsidRPr="00C671D8">
        <w:t>In</w:t>
      </w:r>
      <w:r w:rsidRPr="00C671D8">
        <w:rPr>
          <w:spacing w:val="-8"/>
        </w:rPr>
        <w:t xml:space="preserve"> </w:t>
      </w:r>
      <w:r w:rsidRPr="00C671D8">
        <w:t>fact, many of the</w:t>
      </w:r>
      <w:r w:rsidRPr="00C671D8">
        <w:rPr>
          <w:spacing w:val="-7"/>
        </w:rPr>
        <w:t xml:space="preserve"> </w:t>
      </w:r>
      <w:r w:rsidRPr="00C671D8">
        <w:t>States</w:t>
      </w:r>
      <w:r w:rsidRPr="00C671D8">
        <w:rPr>
          <w:spacing w:val="-1"/>
        </w:rPr>
        <w:t xml:space="preserve"> </w:t>
      </w:r>
      <w:r w:rsidRPr="00C671D8">
        <w:t>have</w:t>
      </w:r>
      <w:r w:rsidRPr="00C671D8">
        <w:rPr>
          <w:spacing w:val="-5"/>
        </w:rPr>
        <w:t xml:space="preserve"> </w:t>
      </w:r>
      <w:r w:rsidRPr="00C671D8">
        <w:t>been</w:t>
      </w:r>
      <w:r w:rsidRPr="00C671D8">
        <w:rPr>
          <w:spacing w:val="-4"/>
        </w:rPr>
        <w:t xml:space="preserve"> </w:t>
      </w:r>
      <w:r w:rsidRPr="00C671D8">
        <w:t>expanding</w:t>
      </w:r>
      <w:r w:rsidRPr="00C671D8">
        <w:rPr>
          <w:spacing w:val="40"/>
        </w:rPr>
        <w:t xml:space="preserve"> </w:t>
      </w:r>
      <w:r w:rsidRPr="00C671D8">
        <w:t>social</w:t>
      </w:r>
      <w:r w:rsidRPr="00C671D8">
        <w:rPr>
          <w:spacing w:val="40"/>
        </w:rPr>
        <w:t xml:space="preserve"> </w:t>
      </w:r>
      <w:r w:rsidRPr="00C671D8">
        <w:t>security schemes such as old-age pensions,</w:t>
      </w:r>
      <w:r w:rsidRPr="00C671D8">
        <w:rPr>
          <w:spacing w:val="40"/>
        </w:rPr>
        <w:t xml:space="preserve"> </w:t>
      </w:r>
      <w:r w:rsidRPr="00C671D8">
        <w:t>pensions</w:t>
      </w:r>
      <w:r w:rsidRPr="00C671D8">
        <w:rPr>
          <w:spacing w:val="40"/>
        </w:rPr>
        <w:t xml:space="preserve"> </w:t>
      </w:r>
      <w:r w:rsidRPr="00C671D8">
        <w:t>for</w:t>
      </w:r>
      <w:r w:rsidRPr="00C671D8">
        <w:rPr>
          <w:spacing w:val="40"/>
        </w:rPr>
        <w:t xml:space="preserve"> </w:t>
      </w:r>
      <w:r w:rsidRPr="00C671D8">
        <w:t>destitutes and widows</w:t>
      </w:r>
      <w:r w:rsidRPr="00C671D8">
        <w:rPr>
          <w:spacing w:val="40"/>
        </w:rPr>
        <w:t xml:space="preserve"> </w:t>
      </w:r>
      <w:r w:rsidRPr="00C671D8">
        <w:t>and</w:t>
      </w:r>
      <w:r w:rsidRPr="00C671D8">
        <w:rPr>
          <w:spacing w:val="40"/>
        </w:rPr>
        <w:t xml:space="preserve"> </w:t>
      </w:r>
      <w:r w:rsidRPr="00C671D8">
        <w:t>benefits</w:t>
      </w:r>
      <w:r w:rsidRPr="00C671D8">
        <w:rPr>
          <w:spacing w:val="40"/>
        </w:rPr>
        <w:t xml:space="preserve"> </w:t>
      </w:r>
      <w:r w:rsidRPr="00C671D8">
        <w:t>for</w:t>
      </w:r>
      <w:r w:rsidRPr="00C671D8">
        <w:rPr>
          <w:spacing w:val="40"/>
        </w:rPr>
        <w:t xml:space="preserve"> </w:t>
      </w:r>
      <w:r w:rsidRPr="00C671D8">
        <w:t>the</w:t>
      </w:r>
      <w:r w:rsidRPr="00C671D8">
        <w:rPr>
          <w:spacing w:val="40"/>
        </w:rPr>
        <w:t xml:space="preserve"> </w:t>
      </w:r>
      <w:r w:rsidRPr="00C671D8">
        <w:t>unemployed. While</w:t>
      </w:r>
      <w:r w:rsidRPr="00C671D8">
        <w:rPr>
          <w:spacing w:val="40"/>
        </w:rPr>
        <w:t xml:space="preserve"> </w:t>
      </w:r>
      <w:r w:rsidRPr="00C671D8">
        <w:t>not detracting</w:t>
      </w:r>
      <w:r w:rsidRPr="00C671D8">
        <w:rPr>
          <w:spacing w:val="80"/>
        </w:rPr>
        <w:t xml:space="preserve"> </w:t>
      </w:r>
      <w:r w:rsidRPr="00C671D8">
        <w:t>from</w:t>
      </w:r>
      <w:r w:rsidRPr="00C671D8">
        <w:rPr>
          <w:spacing w:val="39"/>
        </w:rPr>
        <w:t xml:space="preserve"> </w:t>
      </w:r>
      <w:r w:rsidRPr="00C671D8">
        <w:t>the</w:t>
      </w:r>
      <w:r w:rsidRPr="00C671D8">
        <w:rPr>
          <w:spacing w:val="40"/>
        </w:rPr>
        <w:t xml:space="preserve"> </w:t>
      </w:r>
      <w:r w:rsidRPr="00C671D8">
        <w:t>merit</w:t>
      </w:r>
      <w:r w:rsidRPr="00C671D8">
        <w:rPr>
          <w:spacing w:val="40"/>
        </w:rPr>
        <w:t xml:space="preserve"> </w:t>
      </w:r>
      <w:r w:rsidRPr="00C671D8">
        <w:t>of</w:t>
      </w:r>
      <w:r w:rsidRPr="00C671D8">
        <w:rPr>
          <w:spacing w:val="40"/>
        </w:rPr>
        <w:t xml:space="preserve"> </w:t>
      </w:r>
      <w:r w:rsidRPr="00C671D8">
        <w:t>these</w:t>
      </w:r>
      <w:r w:rsidRPr="00C671D8">
        <w:rPr>
          <w:spacing w:val="40"/>
        </w:rPr>
        <w:t xml:space="preserve"> </w:t>
      </w:r>
      <w:r w:rsidRPr="00C671D8">
        <w:t>schemes</w:t>
      </w:r>
      <w:r w:rsidRPr="00C671D8">
        <w:rPr>
          <w:spacing w:val="40"/>
        </w:rPr>
        <w:t xml:space="preserve"> </w:t>
      </w:r>
      <w:r w:rsidRPr="00C671D8">
        <w:t>and</w:t>
      </w:r>
      <w:r w:rsidRPr="00C671D8">
        <w:rPr>
          <w:spacing w:val="34"/>
        </w:rPr>
        <w:t xml:space="preserve"> </w:t>
      </w:r>
      <w:r w:rsidRPr="00C671D8">
        <w:t>their usefulness</w:t>
      </w:r>
      <w:r w:rsidRPr="00C671D8">
        <w:rPr>
          <w:spacing w:val="40"/>
        </w:rPr>
        <w:t xml:space="preserve"> </w:t>
      </w:r>
      <w:r w:rsidRPr="00C671D8">
        <w:t>to</w:t>
      </w:r>
      <w:r w:rsidRPr="00C671D8">
        <w:rPr>
          <w:spacing w:val="80"/>
        </w:rPr>
        <w:t xml:space="preserve"> </w:t>
      </w:r>
      <w:r w:rsidRPr="00C671D8">
        <w:t>society</w:t>
      </w:r>
      <w:r w:rsidRPr="00C671D8">
        <w:rPr>
          <w:spacing w:val="40"/>
        </w:rPr>
        <w:t xml:space="preserve"> </w:t>
      </w:r>
      <w:r w:rsidRPr="00C671D8">
        <w:t>in</w:t>
      </w:r>
      <w:r w:rsidRPr="00C671D8">
        <w:rPr>
          <w:spacing w:val="40"/>
        </w:rPr>
        <w:t xml:space="preserve"> </w:t>
      </w:r>
      <w:r w:rsidRPr="00C671D8">
        <w:t>cases</w:t>
      </w:r>
      <w:r w:rsidRPr="00C671D8">
        <w:rPr>
          <w:spacing w:val="40"/>
        </w:rPr>
        <w:t xml:space="preserve"> </w:t>
      </w:r>
      <w:r w:rsidRPr="00C671D8">
        <w:t>where the family as an institution</w:t>
      </w:r>
      <w:r w:rsidRPr="00C671D8">
        <w:rPr>
          <w:spacing w:val="80"/>
        </w:rPr>
        <w:t xml:space="preserve"> </w:t>
      </w:r>
      <w:r w:rsidRPr="00C671D8">
        <w:t>has</w:t>
      </w:r>
      <w:r w:rsidRPr="00C671D8">
        <w:rPr>
          <w:spacing w:val="80"/>
        </w:rPr>
        <w:t xml:space="preserve"> </w:t>
      </w:r>
      <w:r w:rsidRPr="00C671D8">
        <w:t>failed to</w:t>
      </w:r>
      <w:r w:rsidRPr="00C671D8">
        <w:rPr>
          <w:spacing w:val="37"/>
        </w:rPr>
        <w:t xml:space="preserve"> </w:t>
      </w:r>
      <w:r w:rsidRPr="00C671D8">
        <w:t>accommodate</w:t>
      </w:r>
      <w:r w:rsidRPr="00C671D8">
        <w:rPr>
          <w:spacing w:val="38"/>
        </w:rPr>
        <w:t xml:space="preserve"> </w:t>
      </w:r>
      <w:r w:rsidRPr="00C671D8">
        <w:t>the old and the needy, we consider that the</w:t>
      </w:r>
      <w:r w:rsidRPr="00C671D8">
        <w:rPr>
          <w:spacing w:val="40"/>
        </w:rPr>
        <w:t xml:space="preserve"> </w:t>
      </w:r>
      <w:r w:rsidRPr="00C671D8">
        <w:t>States</w:t>
      </w:r>
      <w:r w:rsidRPr="00C671D8">
        <w:rPr>
          <w:spacing w:val="40"/>
        </w:rPr>
        <w:t xml:space="preserve"> </w:t>
      </w:r>
      <w:r w:rsidRPr="00C671D8">
        <w:t>themselves</w:t>
      </w:r>
      <w:r w:rsidRPr="00C671D8">
        <w:rPr>
          <w:spacing w:val="40"/>
        </w:rPr>
        <w:t xml:space="preserve"> </w:t>
      </w:r>
      <w:r w:rsidRPr="00C671D8">
        <w:t>should raise the resources</w:t>
      </w:r>
      <w:r w:rsidRPr="00C671D8">
        <w:rPr>
          <w:spacing w:val="40"/>
        </w:rPr>
        <w:t xml:space="preserve"> </w:t>
      </w:r>
      <w:r w:rsidRPr="00C671D8">
        <w:t>to</w:t>
      </w:r>
      <w:r w:rsidRPr="00C671D8">
        <w:rPr>
          <w:spacing w:val="40"/>
        </w:rPr>
        <w:t xml:space="preserve"> </w:t>
      </w:r>
      <w:r w:rsidRPr="00C671D8">
        <w:t>pursue</w:t>
      </w:r>
      <w:r w:rsidRPr="00C671D8">
        <w:rPr>
          <w:spacing w:val="40"/>
        </w:rPr>
        <w:t xml:space="preserve"> </w:t>
      </w:r>
      <w:r w:rsidRPr="00C671D8">
        <w:t>such</w:t>
      </w:r>
      <w:r w:rsidRPr="00C671D8">
        <w:rPr>
          <w:spacing w:val="40"/>
        </w:rPr>
        <w:t xml:space="preserve"> </w:t>
      </w:r>
      <w:r w:rsidRPr="00C671D8">
        <w:t>schemes.</w:t>
      </w:r>
      <w:r w:rsidRPr="00C671D8">
        <w:rPr>
          <w:spacing w:val="40"/>
        </w:rPr>
        <w:t xml:space="preserve"> </w:t>
      </w:r>
      <w:r w:rsidRPr="00C671D8">
        <w:t>In other words,</w:t>
      </w:r>
      <w:r w:rsidRPr="00C671D8">
        <w:rPr>
          <w:spacing w:val="-19"/>
        </w:rPr>
        <w:t xml:space="preserve"> </w:t>
      </w:r>
      <w:r w:rsidRPr="00C671D8">
        <w:t>it</w:t>
      </w:r>
      <w:r w:rsidRPr="00C671D8">
        <w:rPr>
          <w:spacing w:val="-5"/>
        </w:rPr>
        <w:t xml:space="preserve"> </w:t>
      </w:r>
      <w:r w:rsidRPr="00C671D8">
        <w:t>would</w:t>
      </w:r>
      <w:r w:rsidRPr="00C671D8">
        <w:rPr>
          <w:spacing w:val="-17"/>
        </w:rPr>
        <w:t xml:space="preserve"> </w:t>
      </w:r>
      <w:r w:rsidRPr="00C671D8">
        <w:t>not</w:t>
      </w:r>
      <w:r w:rsidRPr="00C671D8">
        <w:rPr>
          <w:spacing w:val="-17"/>
        </w:rPr>
        <w:t xml:space="preserve"> </w:t>
      </w:r>
      <w:r w:rsidRPr="00C671D8">
        <w:t>be</w:t>
      </w:r>
      <w:r w:rsidRPr="00C671D8">
        <w:rPr>
          <w:spacing w:val="-21"/>
        </w:rPr>
        <w:t xml:space="preserve"> </w:t>
      </w:r>
      <w:r w:rsidRPr="00C671D8">
        <w:t>appropriate</w:t>
      </w:r>
      <w:r w:rsidRPr="00C671D8">
        <w:rPr>
          <w:spacing w:val="-1"/>
        </w:rPr>
        <w:t xml:space="preserve"> </w:t>
      </w:r>
      <w:r w:rsidRPr="00C671D8">
        <w:t>for</w:t>
      </w:r>
      <w:r w:rsidRPr="00C671D8">
        <w:rPr>
          <w:spacing w:val="-14"/>
        </w:rPr>
        <w:t xml:space="preserve"> </w:t>
      </w:r>
      <w:r w:rsidRPr="00C671D8">
        <w:t>a</w:t>
      </w:r>
      <w:r w:rsidRPr="00C671D8">
        <w:rPr>
          <w:spacing w:val="-26"/>
        </w:rPr>
        <w:t xml:space="preserve"> </w:t>
      </w:r>
      <w:r w:rsidRPr="00C671D8">
        <w:t>State to</w:t>
      </w:r>
      <w:r w:rsidRPr="00C671D8">
        <w:rPr>
          <w:spacing w:val="40"/>
        </w:rPr>
        <w:t xml:space="preserve"> </w:t>
      </w:r>
      <w:r w:rsidRPr="00C671D8">
        <w:t>export the burden</w:t>
      </w:r>
      <w:r w:rsidRPr="00C671D8">
        <w:rPr>
          <w:spacing w:val="36"/>
        </w:rPr>
        <w:t xml:space="preserve"> </w:t>
      </w:r>
      <w:r w:rsidRPr="00C671D8">
        <w:t>of</w:t>
      </w:r>
      <w:r w:rsidRPr="00C671D8">
        <w:rPr>
          <w:spacing w:val="40"/>
        </w:rPr>
        <w:t xml:space="preserve"> </w:t>
      </w:r>
      <w:r w:rsidRPr="00C671D8">
        <w:t>financing</w:t>
      </w:r>
      <w:r w:rsidRPr="00C671D8">
        <w:rPr>
          <w:spacing w:val="80"/>
        </w:rPr>
        <w:t xml:space="preserve"> </w:t>
      </w:r>
      <w:r w:rsidRPr="00C671D8">
        <w:t>such</w:t>
      </w:r>
      <w:r w:rsidRPr="00C671D8">
        <w:rPr>
          <w:spacing w:val="35"/>
        </w:rPr>
        <w:t xml:space="preserve"> </w:t>
      </w:r>
      <w:r w:rsidRPr="00C671D8">
        <w:t>schemes</w:t>
      </w:r>
      <w:r w:rsidRPr="00C671D8">
        <w:rPr>
          <w:spacing w:val="40"/>
        </w:rPr>
        <w:t xml:space="preserve"> </w:t>
      </w:r>
      <w:r w:rsidRPr="00C671D8">
        <w:t>to the</w:t>
      </w:r>
      <w:r w:rsidRPr="00C671D8">
        <w:rPr>
          <w:spacing w:val="36"/>
        </w:rPr>
        <w:t xml:space="preserve"> </w:t>
      </w:r>
      <w:r w:rsidRPr="00C671D8">
        <w:t>residents</w:t>
      </w:r>
      <w:r w:rsidRPr="00C671D8">
        <w:rPr>
          <w:spacing w:val="40"/>
        </w:rPr>
        <w:t xml:space="preserve"> </w:t>
      </w:r>
      <w:r w:rsidRPr="00C671D8">
        <w:t>of other</w:t>
      </w:r>
      <w:r w:rsidRPr="00C671D8">
        <w:rPr>
          <w:spacing w:val="40"/>
        </w:rPr>
        <w:t xml:space="preserve"> </w:t>
      </w:r>
      <w:r w:rsidRPr="00C671D8">
        <w:t>States.</w:t>
      </w:r>
      <w:r w:rsidRPr="00C671D8">
        <w:rPr>
          <w:spacing w:val="80"/>
        </w:rPr>
        <w:t xml:space="preserve"> </w:t>
      </w:r>
      <w:r w:rsidRPr="00C671D8">
        <w:t>Expenditures</w:t>
      </w:r>
      <w:r w:rsidRPr="00C671D8">
        <w:rPr>
          <w:spacing w:val="36"/>
        </w:rPr>
        <w:t xml:space="preserve"> </w:t>
      </w:r>
      <w:r w:rsidRPr="00C671D8">
        <w:t>on</w:t>
      </w:r>
      <w:r w:rsidRPr="00C671D8">
        <w:rPr>
          <w:spacing w:val="40"/>
        </w:rPr>
        <w:t xml:space="preserve"> </w:t>
      </w:r>
      <w:r w:rsidRPr="00C671D8">
        <w:t>such</w:t>
      </w:r>
      <w:r w:rsidRPr="00C671D8">
        <w:rPr>
          <w:spacing w:val="40"/>
        </w:rPr>
        <w:t xml:space="preserve"> </w:t>
      </w:r>
      <w:r w:rsidRPr="00C671D8">
        <w:t>schemes</w:t>
      </w:r>
      <w:r w:rsidRPr="00C671D8">
        <w:rPr>
          <w:spacing w:val="80"/>
          <w:w w:val="150"/>
        </w:rPr>
        <w:t xml:space="preserve"> </w:t>
      </w:r>
      <w:r w:rsidRPr="00C671D8">
        <w:t>should necessarily</w:t>
      </w:r>
      <w:r w:rsidRPr="00C671D8">
        <w:rPr>
          <w:spacing w:val="40"/>
        </w:rPr>
        <w:t xml:space="preserve"> </w:t>
      </w:r>
      <w:r w:rsidRPr="00C671D8">
        <w:t>be</w:t>
      </w:r>
      <w:r w:rsidRPr="00C671D8">
        <w:rPr>
          <w:spacing w:val="40"/>
        </w:rPr>
        <w:t xml:space="preserve"> </w:t>
      </w:r>
      <w:r w:rsidRPr="00C671D8">
        <w:t>linked</w:t>
      </w:r>
      <w:r w:rsidRPr="00C671D8">
        <w:rPr>
          <w:spacing w:val="-5"/>
        </w:rPr>
        <w:t xml:space="preserve"> </w:t>
      </w:r>
      <w:r w:rsidRPr="00C671D8">
        <w:t>to the revenue-raising</w:t>
      </w:r>
      <w:r w:rsidRPr="00C671D8">
        <w:rPr>
          <w:spacing w:val="-5"/>
        </w:rPr>
        <w:t xml:space="preserve"> </w:t>
      </w:r>
      <w:r w:rsidRPr="00C671D8">
        <w:t>decisions</w:t>
      </w:r>
      <w:r w:rsidRPr="00C671D8">
        <w:rPr>
          <w:spacing w:val="40"/>
        </w:rPr>
        <w:t xml:space="preserve"> </w:t>
      </w:r>
      <w:r w:rsidRPr="00C671D8">
        <w:t>of the</w:t>
      </w:r>
      <w:r w:rsidRPr="00C671D8">
        <w:rPr>
          <w:spacing w:val="40"/>
        </w:rPr>
        <w:t xml:space="preserve"> </w:t>
      </w:r>
      <w:r w:rsidRPr="00C671D8">
        <w:t>State itself.</w:t>
      </w:r>
      <w:r w:rsidRPr="00C671D8">
        <w:rPr>
          <w:spacing w:val="40"/>
        </w:rPr>
        <w:t xml:space="preserve"> </w:t>
      </w:r>
      <w:r w:rsidRPr="00C671D8">
        <w:t>However,</w:t>
      </w:r>
      <w:r w:rsidRPr="00C671D8">
        <w:rPr>
          <w:spacing w:val="-21"/>
        </w:rPr>
        <w:t xml:space="preserve"> </w:t>
      </w:r>
      <w:r w:rsidRPr="00C671D8">
        <w:t>in</w:t>
      </w:r>
      <w:r w:rsidRPr="00C671D8">
        <w:rPr>
          <w:spacing w:val="-12"/>
        </w:rPr>
        <w:t xml:space="preserve"> </w:t>
      </w:r>
      <w:r w:rsidRPr="00C671D8">
        <w:t>order not to</w:t>
      </w:r>
      <w:r w:rsidRPr="00C671D8">
        <w:rPr>
          <w:spacing w:val="-5"/>
        </w:rPr>
        <w:t xml:space="preserve"> </w:t>
      </w:r>
      <w:r w:rsidRPr="00C671D8">
        <w:t>break continuity, we</w:t>
      </w:r>
      <w:r w:rsidRPr="00C671D8">
        <w:rPr>
          <w:spacing w:val="40"/>
        </w:rPr>
        <w:t xml:space="preserve"> </w:t>
      </w:r>
      <w:r w:rsidRPr="00C671D8">
        <w:t>have</w:t>
      </w:r>
      <w:r w:rsidRPr="00C671D8">
        <w:rPr>
          <w:spacing w:val="80"/>
        </w:rPr>
        <w:t xml:space="preserve"> </w:t>
      </w:r>
      <w:r w:rsidRPr="00C671D8">
        <w:t>allowed</w:t>
      </w:r>
      <w:r w:rsidRPr="00C671D8">
        <w:rPr>
          <w:spacing w:val="80"/>
        </w:rPr>
        <w:t xml:space="preserve"> </w:t>
      </w:r>
      <w:r w:rsidRPr="00C671D8">
        <w:t>expenditures</w:t>
      </w:r>
      <w:r w:rsidR="0084163C" w:rsidRPr="00C671D8">
        <w:t xml:space="preserve"> </w:t>
      </w:r>
      <w:r w:rsidRPr="00C671D8">
        <w:t>on</w:t>
      </w:r>
      <w:r w:rsidRPr="00C671D8">
        <w:rPr>
          <w:spacing w:val="40"/>
        </w:rPr>
        <w:t xml:space="preserve"> </w:t>
      </w:r>
      <w:r w:rsidRPr="00C671D8">
        <w:t>all</w:t>
      </w:r>
      <w:r w:rsidRPr="00C671D8">
        <w:rPr>
          <w:spacing w:val="40"/>
        </w:rPr>
        <w:t xml:space="preserve"> </w:t>
      </w:r>
      <w:r w:rsidRPr="00C671D8">
        <w:t>the</w:t>
      </w:r>
      <w:r w:rsidRPr="00C671D8">
        <w:rPr>
          <w:spacing w:val="40"/>
        </w:rPr>
        <w:t xml:space="preserve"> </w:t>
      </w:r>
      <w:r w:rsidRPr="00C671D8">
        <w:t>schemes admitted</w:t>
      </w:r>
      <w:r w:rsidRPr="00C671D8">
        <w:rPr>
          <w:spacing w:val="80"/>
        </w:rPr>
        <w:t xml:space="preserve"> </w:t>
      </w:r>
      <w:r w:rsidRPr="00C671D8">
        <w:t>by</w:t>
      </w:r>
      <w:r w:rsidRPr="00C671D8">
        <w:rPr>
          <w:spacing w:val="80"/>
        </w:rPr>
        <w:t xml:space="preserve"> </w:t>
      </w:r>
      <w:r w:rsidRPr="00C671D8">
        <w:t>the</w:t>
      </w:r>
      <w:r w:rsidRPr="00C671D8">
        <w:rPr>
          <w:spacing w:val="80"/>
        </w:rPr>
        <w:t xml:space="preserve"> </w:t>
      </w:r>
      <w:r w:rsidRPr="00C671D8">
        <w:t>last</w:t>
      </w:r>
      <w:r w:rsidRPr="00C671D8">
        <w:rPr>
          <w:spacing w:val="80"/>
        </w:rPr>
        <w:t xml:space="preserve"> </w:t>
      </w:r>
      <w:r w:rsidRPr="00C671D8">
        <w:t>Commission.</w:t>
      </w:r>
      <w:r w:rsidRPr="00C671D8">
        <w:rPr>
          <w:spacing w:val="80"/>
        </w:rPr>
        <w:t xml:space="preserve"> </w:t>
      </w:r>
      <w:proofErr w:type="gramStart"/>
      <w:r w:rsidRPr="00C671D8">
        <w:t xml:space="preserve">But </w:t>
      </w:r>
      <w:r w:rsidRPr="00C671D8">
        <w:rPr>
          <w:spacing w:val="-43"/>
        </w:rPr>
        <w:t xml:space="preserve"> </w:t>
      </w:r>
      <w:r w:rsidRPr="00C671D8">
        <w:t>increased</w:t>
      </w:r>
      <w:proofErr w:type="gramEnd"/>
      <w:r w:rsidRPr="00C671D8">
        <w:t xml:space="preserve"> coverage</w:t>
      </w:r>
      <w:r w:rsidRPr="00C671D8">
        <w:rPr>
          <w:spacing w:val="40"/>
        </w:rPr>
        <w:t xml:space="preserve"> </w:t>
      </w:r>
      <w:r w:rsidRPr="00C671D8">
        <w:t>of</w:t>
      </w:r>
      <w:r w:rsidRPr="00C671D8">
        <w:rPr>
          <w:spacing w:val="40"/>
        </w:rPr>
        <w:t xml:space="preserve"> </w:t>
      </w:r>
      <w:r w:rsidRPr="00C671D8">
        <w:t>existing</w:t>
      </w:r>
      <w:r w:rsidRPr="00C671D8">
        <w:rPr>
          <w:spacing w:val="40"/>
        </w:rPr>
        <w:t xml:space="preserve"> </w:t>
      </w:r>
      <w:r w:rsidRPr="00C671D8">
        <w:t>schemes</w:t>
      </w:r>
      <w:r w:rsidRPr="00C671D8">
        <w:rPr>
          <w:spacing w:val="40"/>
        </w:rPr>
        <w:t xml:space="preserve"> </w:t>
      </w:r>
      <w:r w:rsidRPr="00C671D8">
        <w:t xml:space="preserve">or </w:t>
      </w:r>
      <w:r w:rsidRPr="00C671D8">
        <w:rPr>
          <w:spacing w:val="-4"/>
        </w:rPr>
        <w:t>any</w:t>
      </w:r>
      <w:r w:rsidRPr="00C671D8">
        <w:t xml:space="preserve"> new</w:t>
      </w:r>
      <w:r w:rsidRPr="00C671D8">
        <w:rPr>
          <w:spacing w:val="40"/>
        </w:rPr>
        <w:t xml:space="preserve"> </w:t>
      </w:r>
      <w:r w:rsidRPr="00C671D8">
        <w:t>scheme subsequent</w:t>
      </w:r>
      <w:r w:rsidRPr="00C671D8">
        <w:rPr>
          <w:spacing w:val="40"/>
        </w:rPr>
        <w:t xml:space="preserve"> </w:t>
      </w:r>
      <w:r w:rsidRPr="00C671D8">
        <w:t>to</w:t>
      </w:r>
      <w:r w:rsidRPr="00C671D8">
        <w:rPr>
          <w:spacing w:val="40"/>
        </w:rPr>
        <w:t xml:space="preserve"> </w:t>
      </w:r>
      <w:r w:rsidRPr="00C671D8">
        <w:t>the</w:t>
      </w:r>
      <w:r w:rsidRPr="00C671D8">
        <w:rPr>
          <w:spacing w:val="40"/>
        </w:rPr>
        <w:t xml:space="preserve"> </w:t>
      </w:r>
      <w:r w:rsidRPr="00C671D8">
        <w:t>last</w:t>
      </w:r>
      <w:r w:rsidRPr="00C671D8">
        <w:rPr>
          <w:spacing w:val="40"/>
        </w:rPr>
        <w:t xml:space="preserve"> </w:t>
      </w:r>
      <w:r w:rsidRPr="00C671D8">
        <w:t>Commission's</w:t>
      </w:r>
      <w:r w:rsidRPr="00C671D8">
        <w:rPr>
          <w:spacing w:val="40"/>
        </w:rPr>
        <w:t xml:space="preserve"> </w:t>
      </w:r>
      <w:r w:rsidRPr="00C671D8">
        <w:t>recommendation has</w:t>
      </w:r>
      <w:r w:rsidRPr="00C671D8">
        <w:rPr>
          <w:spacing w:val="80"/>
        </w:rPr>
        <w:t xml:space="preserve"> </w:t>
      </w:r>
      <w:r w:rsidRPr="00C671D8">
        <w:t>not been taken into account</w:t>
      </w:r>
      <w:r w:rsidRPr="00C671D8">
        <w:rPr>
          <w:spacing w:val="80"/>
        </w:rPr>
        <w:t xml:space="preserve"> </w:t>
      </w:r>
      <w:r w:rsidRPr="00C671D8">
        <w:t>by us. For assessing expenditures</w:t>
      </w:r>
      <w:r w:rsidRPr="00C671D8">
        <w:rPr>
          <w:spacing w:val="40"/>
        </w:rPr>
        <w:t xml:space="preserve"> </w:t>
      </w:r>
      <w:r w:rsidRPr="00C671D8">
        <w:t>on</w:t>
      </w:r>
      <w:r w:rsidRPr="00C671D8">
        <w:rPr>
          <w:spacing w:val="80"/>
        </w:rPr>
        <w:t xml:space="preserve"> </w:t>
      </w:r>
      <w:r w:rsidRPr="00C671D8">
        <w:t>these</w:t>
      </w:r>
      <w:r w:rsidR="00403A74" w:rsidRPr="00C671D8">
        <w:t xml:space="preserve"> </w:t>
      </w:r>
      <w:r w:rsidRPr="00C671D8">
        <w:t>items</w:t>
      </w:r>
      <w:r w:rsidRPr="00C671D8">
        <w:rPr>
          <w:spacing w:val="40"/>
        </w:rPr>
        <w:t xml:space="preserve"> </w:t>
      </w:r>
      <w:r w:rsidRPr="00C671D8">
        <w:t>for</w:t>
      </w:r>
      <w:r w:rsidRPr="00C671D8">
        <w:rPr>
          <w:spacing w:val="40"/>
        </w:rPr>
        <w:t xml:space="preserve"> </w:t>
      </w:r>
      <w:r w:rsidRPr="00C671D8">
        <w:t>the</w:t>
      </w:r>
      <w:r w:rsidRPr="00C671D8">
        <w:rPr>
          <w:spacing w:val="40"/>
        </w:rPr>
        <w:t xml:space="preserve"> </w:t>
      </w:r>
      <w:r w:rsidRPr="00C671D8">
        <w:t>next</w:t>
      </w:r>
      <w:r w:rsidRPr="00C671D8">
        <w:rPr>
          <w:spacing w:val="40"/>
        </w:rPr>
        <w:t xml:space="preserve"> </w:t>
      </w:r>
      <w:r w:rsidRPr="00C671D8">
        <w:t>5</w:t>
      </w:r>
      <w:r w:rsidRPr="00C671D8">
        <w:rPr>
          <w:spacing w:val="40"/>
        </w:rPr>
        <w:t xml:space="preserve"> </w:t>
      </w:r>
      <w:r w:rsidRPr="00C671D8">
        <w:t>years, however,</w:t>
      </w:r>
      <w:r w:rsidRPr="00C671D8">
        <w:rPr>
          <w:spacing w:val="28"/>
        </w:rPr>
        <w:t xml:space="preserve"> </w:t>
      </w:r>
      <w:r w:rsidRPr="00C671D8">
        <w:t>it</w:t>
      </w:r>
      <w:r w:rsidRPr="00C671D8">
        <w:rPr>
          <w:spacing w:val="-14"/>
        </w:rPr>
        <w:t xml:space="preserve"> </w:t>
      </w:r>
      <w:r w:rsidRPr="00C671D8">
        <w:t>is</w:t>
      </w:r>
      <w:r w:rsidRPr="00C671D8">
        <w:rPr>
          <w:spacing w:val="-15"/>
        </w:rPr>
        <w:t xml:space="preserve"> </w:t>
      </w:r>
      <w:r w:rsidRPr="00C671D8">
        <w:t>necessary</w:t>
      </w:r>
      <w:r w:rsidRPr="00C671D8">
        <w:rPr>
          <w:spacing w:val="18"/>
        </w:rPr>
        <w:t xml:space="preserve"> </w:t>
      </w:r>
      <w:r w:rsidRPr="00C671D8">
        <w:t>to</w:t>
      </w:r>
      <w:r w:rsidRPr="00C671D8">
        <w:rPr>
          <w:spacing w:val="18"/>
        </w:rPr>
        <w:t xml:space="preserve"> </w:t>
      </w:r>
      <w:r w:rsidRPr="00C671D8">
        <w:t>state that</w:t>
      </w:r>
      <w:r w:rsidRPr="00C671D8">
        <w:rPr>
          <w:spacing w:val="-6"/>
        </w:rPr>
        <w:t xml:space="preserve"> </w:t>
      </w:r>
      <w:r w:rsidRPr="00C671D8">
        <w:t>a</w:t>
      </w:r>
      <w:r w:rsidRPr="00C671D8">
        <w:rPr>
          <w:spacing w:val="-20"/>
        </w:rPr>
        <w:t xml:space="preserve"> </w:t>
      </w:r>
      <w:r w:rsidRPr="00C671D8">
        <w:t>fresh</w:t>
      </w:r>
      <w:r w:rsidRPr="00C671D8">
        <w:rPr>
          <w:spacing w:val="-17"/>
        </w:rPr>
        <w:t xml:space="preserve"> </w:t>
      </w:r>
      <w:r w:rsidRPr="00C671D8">
        <w:t>look</w:t>
      </w:r>
      <w:r w:rsidRPr="00C671D8">
        <w:rPr>
          <w:spacing w:val="-17"/>
        </w:rPr>
        <w:t xml:space="preserve"> </w:t>
      </w:r>
      <w:r w:rsidRPr="00C671D8">
        <w:t>will</w:t>
      </w:r>
      <w:r w:rsidRPr="00C671D8">
        <w:rPr>
          <w:spacing w:val="-20"/>
        </w:rPr>
        <w:t xml:space="preserve"> </w:t>
      </w:r>
      <w:r w:rsidRPr="00C671D8">
        <w:t>have</w:t>
      </w:r>
      <w:r w:rsidRPr="00C671D8">
        <w:rPr>
          <w:w w:val="105"/>
        </w:rPr>
        <w:t xml:space="preserve"> to be taken,</w:t>
      </w:r>
      <w:r w:rsidRPr="00C671D8">
        <w:rPr>
          <w:spacing w:val="40"/>
          <w:w w:val="105"/>
        </w:rPr>
        <w:t xml:space="preserve"> </w:t>
      </w:r>
      <w:r w:rsidRPr="00C671D8">
        <w:rPr>
          <w:w w:val="105"/>
        </w:rPr>
        <w:t>in keeping</w:t>
      </w:r>
      <w:r w:rsidRPr="00C671D8">
        <w:rPr>
          <w:spacing w:val="40"/>
          <w:w w:val="105"/>
        </w:rPr>
        <w:t xml:space="preserve"> </w:t>
      </w:r>
      <w:r w:rsidRPr="00C671D8">
        <w:rPr>
          <w:w w:val="105"/>
        </w:rPr>
        <w:t>with</w:t>
      </w:r>
      <w:r w:rsidRPr="00C671D8">
        <w:rPr>
          <w:spacing w:val="40"/>
          <w:w w:val="105"/>
        </w:rPr>
        <w:t xml:space="preserve"> </w:t>
      </w:r>
      <w:r w:rsidRPr="00C671D8">
        <w:rPr>
          <w:w w:val="105"/>
        </w:rPr>
        <w:t>the application of the normative approach more rigorously.</w:t>
      </w:r>
    </w:p>
    <w:p w14:paraId="38A189CD" w14:textId="77777777" w:rsidR="006266B2" w:rsidRPr="00C671D8" w:rsidRDefault="006266B2" w:rsidP="00403A74">
      <w:pPr>
        <w:pStyle w:val="Heading2"/>
        <w:keepNext w:val="0"/>
        <w:keepLines w:val="0"/>
        <w:spacing w:before="120" w:after="120" w:line="240" w:lineRule="exact"/>
        <w:ind w:left="0" w:firstLine="133"/>
        <w:jc w:val="both"/>
        <w:rPr>
          <w:w w:val="105"/>
        </w:rPr>
      </w:pPr>
      <w:r w:rsidRPr="00C671D8">
        <w:rPr>
          <w:w w:val="105"/>
        </w:rPr>
        <w:t>In</w:t>
      </w:r>
      <w:r w:rsidRPr="00C671D8">
        <w:rPr>
          <w:spacing w:val="-14"/>
          <w:w w:val="105"/>
        </w:rPr>
        <w:t xml:space="preserve"> </w:t>
      </w:r>
      <w:r w:rsidRPr="00C671D8">
        <w:rPr>
          <w:w w:val="105"/>
        </w:rPr>
        <w:t>addition</w:t>
      </w:r>
      <w:r w:rsidRPr="00C671D8">
        <w:rPr>
          <w:spacing w:val="-14"/>
          <w:w w:val="105"/>
        </w:rPr>
        <w:t xml:space="preserve"> </w:t>
      </w:r>
      <w:r w:rsidRPr="00C671D8">
        <w:rPr>
          <w:w w:val="105"/>
        </w:rPr>
        <w:t>to</w:t>
      </w:r>
      <w:r w:rsidRPr="00C671D8">
        <w:rPr>
          <w:spacing w:val="-14"/>
          <w:w w:val="105"/>
        </w:rPr>
        <w:t xml:space="preserve"> </w:t>
      </w:r>
      <w:r w:rsidRPr="00C671D8">
        <w:rPr>
          <w:w w:val="105"/>
        </w:rPr>
        <w:t>the</w:t>
      </w:r>
      <w:r w:rsidRPr="00C671D8">
        <w:rPr>
          <w:spacing w:val="-14"/>
          <w:w w:val="105"/>
        </w:rPr>
        <w:t xml:space="preserve"> </w:t>
      </w:r>
      <w:r w:rsidRPr="00C671D8">
        <w:rPr>
          <w:w w:val="105"/>
        </w:rPr>
        <w:t>various</w:t>
      </w:r>
      <w:r w:rsidRPr="00C671D8">
        <w:rPr>
          <w:spacing w:val="-7"/>
          <w:w w:val="105"/>
        </w:rPr>
        <w:t xml:space="preserve"> </w:t>
      </w:r>
      <w:r w:rsidRPr="00C671D8">
        <w:rPr>
          <w:w w:val="105"/>
        </w:rPr>
        <w:t>social</w:t>
      </w:r>
      <w:r w:rsidRPr="00C671D8">
        <w:rPr>
          <w:spacing w:val="-14"/>
          <w:w w:val="105"/>
        </w:rPr>
        <w:t xml:space="preserve"> </w:t>
      </w:r>
      <w:r w:rsidRPr="00C671D8">
        <w:rPr>
          <w:w w:val="105"/>
        </w:rPr>
        <w:t>security</w:t>
      </w:r>
      <w:r w:rsidRPr="00C671D8">
        <w:rPr>
          <w:spacing w:val="-6"/>
          <w:w w:val="105"/>
        </w:rPr>
        <w:t xml:space="preserve"> </w:t>
      </w:r>
      <w:r w:rsidRPr="00C671D8">
        <w:rPr>
          <w:w w:val="105"/>
        </w:rPr>
        <w:t xml:space="preserve">and </w:t>
      </w:r>
      <w:r w:rsidRPr="00C671D8">
        <w:t>welfare schemes,</w:t>
      </w:r>
      <w:r w:rsidRPr="00C671D8">
        <w:rPr>
          <w:spacing w:val="-1"/>
        </w:rPr>
        <w:t xml:space="preserve"> </w:t>
      </w:r>
      <w:r w:rsidRPr="00C671D8">
        <w:t>some</w:t>
      </w:r>
      <w:r w:rsidRPr="00C671D8">
        <w:rPr>
          <w:spacing w:val="34"/>
        </w:rPr>
        <w:t xml:space="preserve"> </w:t>
      </w:r>
      <w:r w:rsidRPr="00C671D8">
        <w:t>of</w:t>
      </w:r>
      <w:r w:rsidRPr="00C671D8">
        <w:rPr>
          <w:spacing w:val="-5"/>
        </w:rPr>
        <w:t xml:space="preserve"> </w:t>
      </w:r>
      <w:r w:rsidRPr="00C671D8">
        <w:t>the</w:t>
      </w:r>
      <w:r w:rsidRPr="00C671D8">
        <w:rPr>
          <w:spacing w:val="-16"/>
        </w:rPr>
        <w:t xml:space="preserve"> </w:t>
      </w:r>
      <w:r w:rsidRPr="00C671D8">
        <w:t>States</w:t>
      </w:r>
      <w:r w:rsidRPr="00C671D8">
        <w:rPr>
          <w:spacing w:val="-16"/>
        </w:rPr>
        <w:t xml:space="preserve"> </w:t>
      </w:r>
      <w:r w:rsidRPr="00C671D8">
        <w:t>have</w:t>
      </w:r>
      <w:r w:rsidRPr="00C671D8">
        <w:rPr>
          <w:spacing w:val="-10"/>
        </w:rPr>
        <w:t xml:space="preserve"> </w:t>
      </w:r>
      <w:r w:rsidRPr="00C671D8">
        <w:t>been</w:t>
      </w:r>
      <w:r w:rsidRPr="00C671D8">
        <w:rPr>
          <w:spacing w:val="-26"/>
        </w:rPr>
        <w:t xml:space="preserve"> </w:t>
      </w:r>
      <w:r w:rsidRPr="00C671D8">
        <w:t>providing food</w:t>
      </w:r>
      <w:r w:rsidRPr="00C671D8">
        <w:rPr>
          <w:spacing w:val="-10"/>
        </w:rPr>
        <w:t xml:space="preserve"> </w:t>
      </w:r>
      <w:r w:rsidRPr="00C671D8">
        <w:t>subsidies</w:t>
      </w:r>
      <w:r w:rsidRPr="00C671D8">
        <w:rPr>
          <w:spacing w:val="40"/>
        </w:rPr>
        <w:t xml:space="preserve"> </w:t>
      </w:r>
      <w:r w:rsidRPr="00C671D8">
        <w:t>over</w:t>
      </w:r>
      <w:r w:rsidRPr="00C671D8">
        <w:rPr>
          <w:spacing w:val="-5"/>
        </w:rPr>
        <w:t xml:space="preserve"> </w:t>
      </w:r>
      <w:r w:rsidRPr="00C671D8">
        <w:t>and</w:t>
      </w:r>
      <w:r w:rsidRPr="00C671D8">
        <w:rPr>
          <w:spacing w:val="-3"/>
        </w:rPr>
        <w:t xml:space="preserve"> </w:t>
      </w:r>
      <w:r w:rsidRPr="00C671D8">
        <w:t>above the</w:t>
      </w:r>
      <w:r w:rsidRPr="00C671D8">
        <w:rPr>
          <w:spacing w:val="-2"/>
        </w:rPr>
        <w:t xml:space="preserve"> </w:t>
      </w:r>
      <w:r w:rsidRPr="00C671D8">
        <w:t>subsidy</w:t>
      </w:r>
      <w:r w:rsidRPr="00C671D8">
        <w:rPr>
          <w:spacing w:val="-3"/>
        </w:rPr>
        <w:t xml:space="preserve"> </w:t>
      </w:r>
      <w:r w:rsidRPr="00C671D8">
        <w:t>provided</w:t>
      </w:r>
      <w:r w:rsidRPr="00C671D8">
        <w:rPr>
          <w:spacing w:val="-3"/>
        </w:rPr>
        <w:t xml:space="preserve"> </w:t>
      </w:r>
      <w:r w:rsidRPr="00C671D8">
        <w:t>for</w:t>
      </w:r>
      <w:r w:rsidRPr="00C671D8">
        <w:rPr>
          <w:spacing w:val="-3"/>
        </w:rPr>
        <w:t xml:space="preserve"> </w:t>
      </w:r>
      <w:r w:rsidRPr="00C671D8">
        <w:t xml:space="preserve">in </w:t>
      </w:r>
      <w:r w:rsidRPr="00C671D8">
        <w:rPr>
          <w:w w:val="105"/>
        </w:rPr>
        <w:t>the</w:t>
      </w:r>
      <w:r w:rsidRPr="00C671D8">
        <w:rPr>
          <w:spacing w:val="-5"/>
          <w:w w:val="105"/>
        </w:rPr>
        <w:t xml:space="preserve"> </w:t>
      </w:r>
      <w:r w:rsidRPr="00C671D8">
        <w:rPr>
          <w:w w:val="105"/>
        </w:rPr>
        <w:t>Central</w:t>
      </w:r>
      <w:r w:rsidRPr="00C671D8">
        <w:rPr>
          <w:spacing w:val="-6"/>
          <w:w w:val="105"/>
        </w:rPr>
        <w:t xml:space="preserve"> </w:t>
      </w:r>
      <w:r w:rsidRPr="00C671D8">
        <w:rPr>
          <w:w w:val="105"/>
        </w:rPr>
        <w:t>budget.</w:t>
      </w:r>
      <w:r w:rsidRPr="00C671D8">
        <w:rPr>
          <w:spacing w:val="-2"/>
          <w:w w:val="105"/>
        </w:rPr>
        <w:t xml:space="preserve"> </w:t>
      </w:r>
      <w:r w:rsidRPr="00C671D8">
        <w:rPr>
          <w:w w:val="105"/>
        </w:rPr>
        <w:t>In</w:t>
      </w:r>
      <w:r w:rsidRPr="00C671D8">
        <w:rPr>
          <w:spacing w:val="40"/>
          <w:w w:val="105"/>
        </w:rPr>
        <w:t xml:space="preserve"> </w:t>
      </w:r>
      <w:r w:rsidRPr="00C671D8">
        <w:rPr>
          <w:w w:val="105"/>
        </w:rPr>
        <w:t>some</w:t>
      </w:r>
      <w:r w:rsidRPr="00C671D8">
        <w:rPr>
          <w:spacing w:val="40"/>
          <w:w w:val="105"/>
        </w:rPr>
        <w:t xml:space="preserve"> </w:t>
      </w:r>
      <w:r w:rsidRPr="00C671D8">
        <w:rPr>
          <w:w w:val="105"/>
        </w:rPr>
        <w:t>cases,</w:t>
      </w:r>
      <w:r w:rsidRPr="00C671D8">
        <w:rPr>
          <w:spacing w:val="40"/>
          <w:w w:val="105"/>
        </w:rPr>
        <w:t xml:space="preserve"> </w:t>
      </w:r>
      <w:r w:rsidRPr="00C671D8">
        <w:rPr>
          <w:w w:val="105"/>
        </w:rPr>
        <w:t>these</w:t>
      </w:r>
      <w:r w:rsidRPr="00C671D8">
        <w:rPr>
          <w:spacing w:val="40"/>
          <w:w w:val="105"/>
        </w:rPr>
        <w:t xml:space="preserve"> </w:t>
      </w:r>
      <w:r w:rsidRPr="00C671D8">
        <w:rPr>
          <w:w w:val="105"/>
        </w:rPr>
        <w:t>are</w:t>
      </w:r>
      <w:r w:rsidRPr="00C671D8">
        <w:rPr>
          <w:spacing w:val="39"/>
          <w:w w:val="105"/>
        </w:rPr>
        <w:t xml:space="preserve"> </w:t>
      </w:r>
      <w:r w:rsidRPr="00C671D8">
        <w:rPr>
          <w:w w:val="105"/>
        </w:rPr>
        <w:t>merely subsidies</w:t>
      </w:r>
      <w:r w:rsidRPr="00C671D8">
        <w:rPr>
          <w:spacing w:val="-3"/>
          <w:w w:val="105"/>
        </w:rPr>
        <w:t xml:space="preserve"> </w:t>
      </w:r>
      <w:r w:rsidRPr="00C671D8">
        <w:rPr>
          <w:w w:val="105"/>
        </w:rPr>
        <w:t>for</w:t>
      </w:r>
      <w:r w:rsidRPr="00C671D8">
        <w:rPr>
          <w:spacing w:val="22"/>
          <w:w w:val="105"/>
        </w:rPr>
        <w:t xml:space="preserve"> </w:t>
      </w:r>
      <w:r w:rsidRPr="00C671D8">
        <w:rPr>
          <w:w w:val="105"/>
        </w:rPr>
        <w:t>transporting</w:t>
      </w:r>
      <w:r w:rsidRPr="00C671D8">
        <w:rPr>
          <w:spacing w:val="38"/>
          <w:w w:val="105"/>
        </w:rPr>
        <w:t xml:space="preserve"> </w:t>
      </w:r>
      <w:r w:rsidRPr="00C671D8">
        <w:rPr>
          <w:w w:val="105"/>
        </w:rPr>
        <w:t>supplies</w:t>
      </w:r>
      <w:r w:rsidRPr="00C671D8">
        <w:rPr>
          <w:spacing w:val="-14"/>
          <w:w w:val="105"/>
        </w:rPr>
        <w:t xml:space="preserve"> </w:t>
      </w:r>
      <w:r w:rsidRPr="00C671D8">
        <w:rPr>
          <w:w w:val="105"/>
        </w:rPr>
        <w:t>from</w:t>
      </w:r>
      <w:r w:rsidRPr="00C671D8">
        <w:rPr>
          <w:spacing w:val="-33"/>
          <w:w w:val="105"/>
        </w:rPr>
        <w:t xml:space="preserve"> </w:t>
      </w:r>
      <w:r w:rsidRPr="00C671D8">
        <w:rPr>
          <w:w w:val="105"/>
        </w:rPr>
        <w:t>the</w:t>
      </w:r>
      <w:r w:rsidRPr="00C671D8">
        <w:rPr>
          <w:spacing w:val="-28"/>
          <w:w w:val="105"/>
        </w:rPr>
        <w:t xml:space="preserve"> </w:t>
      </w:r>
      <w:r w:rsidRPr="00C671D8">
        <w:rPr>
          <w:w w:val="105"/>
        </w:rPr>
        <w:t>central point to far-flung areas.</w:t>
      </w:r>
      <w:r w:rsidRPr="00C671D8">
        <w:rPr>
          <w:spacing w:val="-5"/>
          <w:w w:val="105"/>
        </w:rPr>
        <w:t xml:space="preserve"> </w:t>
      </w:r>
      <w:r w:rsidRPr="00C671D8">
        <w:rPr>
          <w:w w:val="105"/>
        </w:rPr>
        <w:t>We have taken</w:t>
      </w:r>
      <w:r w:rsidRPr="00C671D8">
        <w:rPr>
          <w:spacing w:val="80"/>
          <w:w w:val="105"/>
        </w:rPr>
        <w:t xml:space="preserve"> </w:t>
      </w:r>
      <w:r w:rsidRPr="00C671D8">
        <w:rPr>
          <w:w w:val="105"/>
        </w:rPr>
        <w:t>into</w:t>
      </w:r>
      <w:r w:rsidRPr="00C671D8">
        <w:rPr>
          <w:spacing w:val="77"/>
          <w:w w:val="105"/>
        </w:rPr>
        <w:t xml:space="preserve"> </w:t>
      </w:r>
      <w:r w:rsidRPr="00C671D8">
        <w:rPr>
          <w:w w:val="105"/>
        </w:rPr>
        <w:t>account in our reckoning</w:t>
      </w:r>
      <w:r w:rsidRPr="00C671D8">
        <w:rPr>
          <w:spacing w:val="31"/>
          <w:w w:val="105"/>
        </w:rPr>
        <w:t xml:space="preserve"> </w:t>
      </w:r>
      <w:r w:rsidRPr="00C671D8">
        <w:rPr>
          <w:w w:val="105"/>
        </w:rPr>
        <w:t>the</w:t>
      </w:r>
      <w:r w:rsidRPr="00C671D8">
        <w:rPr>
          <w:spacing w:val="26"/>
          <w:w w:val="105"/>
        </w:rPr>
        <w:t xml:space="preserve"> </w:t>
      </w:r>
      <w:r w:rsidRPr="00C671D8">
        <w:rPr>
          <w:w w:val="105"/>
        </w:rPr>
        <w:t>expenditure</w:t>
      </w:r>
      <w:r w:rsidRPr="00C671D8">
        <w:rPr>
          <w:spacing w:val="31"/>
          <w:w w:val="105"/>
        </w:rPr>
        <w:t xml:space="preserve"> </w:t>
      </w:r>
      <w:r w:rsidRPr="00C671D8">
        <w:rPr>
          <w:w w:val="105"/>
        </w:rPr>
        <w:t>on</w:t>
      </w:r>
      <w:r w:rsidRPr="00C671D8">
        <w:rPr>
          <w:spacing w:val="18"/>
          <w:w w:val="105"/>
        </w:rPr>
        <w:t xml:space="preserve"> </w:t>
      </w:r>
      <w:r w:rsidRPr="00C671D8">
        <w:rPr>
          <w:w w:val="105"/>
        </w:rPr>
        <w:t>this</w:t>
      </w:r>
      <w:r w:rsidRPr="00C671D8">
        <w:rPr>
          <w:spacing w:val="80"/>
          <w:w w:val="105"/>
        </w:rPr>
        <w:t xml:space="preserve"> </w:t>
      </w:r>
      <w:r w:rsidRPr="00C671D8">
        <w:rPr>
          <w:w w:val="105"/>
        </w:rPr>
        <w:t>transport</w:t>
      </w:r>
      <w:r w:rsidRPr="00C671D8">
        <w:rPr>
          <w:spacing w:val="80"/>
          <w:w w:val="105"/>
        </w:rPr>
        <w:t xml:space="preserve"> </w:t>
      </w:r>
      <w:r w:rsidRPr="00C671D8">
        <w:rPr>
          <w:w w:val="105"/>
        </w:rPr>
        <w:t xml:space="preserve">subsidy. </w:t>
      </w:r>
      <w:r w:rsidRPr="00C671D8">
        <w:t>However, in</w:t>
      </w:r>
      <w:r w:rsidRPr="00C671D8">
        <w:rPr>
          <w:spacing w:val="-24"/>
        </w:rPr>
        <w:t xml:space="preserve"> </w:t>
      </w:r>
      <w:r w:rsidRPr="00C671D8">
        <w:t>the</w:t>
      </w:r>
      <w:r w:rsidRPr="00C671D8">
        <w:rPr>
          <w:spacing w:val="-4"/>
        </w:rPr>
        <w:t xml:space="preserve"> </w:t>
      </w:r>
      <w:r w:rsidRPr="00C671D8">
        <w:t>case</w:t>
      </w:r>
      <w:r w:rsidRPr="00C671D8">
        <w:rPr>
          <w:spacing w:val="-15"/>
        </w:rPr>
        <w:t xml:space="preserve"> </w:t>
      </w:r>
      <w:r w:rsidRPr="00C671D8">
        <w:t xml:space="preserve">of special additional </w:t>
      </w:r>
      <w:proofErr w:type="spellStart"/>
      <w:r w:rsidRPr="00C671D8">
        <w:t>subsidisation</w:t>
      </w:r>
      <w:proofErr w:type="spellEnd"/>
      <w:r w:rsidRPr="00C671D8">
        <w:t xml:space="preserve"> of </w:t>
      </w:r>
      <w:r w:rsidRPr="00C671D8">
        <w:rPr>
          <w:w w:val="105"/>
        </w:rPr>
        <w:t>food</w:t>
      </w:r>
      <w:r w:rsidRPr="00C671D8">
        <w:rPr>
          <w:spacing w:val="-14"/>
          <w:w w:val="105"/>
        </w:rPr>
        <w:t xml:space="preserve"> </w:t>
      </w:r>
      <w:r w:rsidRPr="00C671D8">
        <w:rPr>
          <w:w w:val="105"/>
        </w:rPr>
        <w:t>grains,</w:t>
      </w:r>
      <w:r w:rsidRPr="00C671D8">
        <w:rPr>
          <w:spacing w:val="19"/>
          <w:w w:val="105"/>
        </w:rPr>
        <w:t xml:space="preserve"> </w:t>
      </w:r>
      <w:r w:rsidRPr="00C671D8">
        <w:rPr>
          <w:w w:val="105"/>
        </w:rPr>
        <w:t>we,</w:t>
      </w:r>
      <w:r w:rsidRPr="00C671D8">
        <w:rPr>
          <w:spacing w:val="17"/>
          <w:w w:val="105"/>
        </w:rPr>
        <w:t xml:space="preserve"> </w:t>
      </w:r>
      <w:r w:rsidRPr="00C671D8">
        <w:rPr>
          <w:w w:val="105"/>
        </w:rPr>
        <w:t>like</w:t>
      </w:r>
      <w:r w:rsidRPr="00C671D8">
        <w:rPr>
          <w:spacing w:val="-14"/>
          <w:w w:val="105"/>
        </w:rPr>
        <w:t xml:space="preserve"> </w:t>
      </w:r>
      <w:r w:rsidRPr="00C671D8">
        <w:rPr>
          <w:w w:val="105"/>
        </w:rPr>
        <w:t>the</w:t>
      </w:r>
      <w:r w:rsidRPr="00C671D8">
        <w:rPr>
          <w:spacing w:val="-6"/>
          <w:w w:val="105"/>
        </w:rPr>
        <w:t xml:space="preserve"> </w:t>
      </w:r>
      <w:r w:rsidRPr="00C671D8">
        <w:rPr>
          <w:w w:val="105"/>
        </w:rPr>
        <w:t>last</w:t>
      </w:r>
      <w:r w:rsidRPr="00C671D8">
        <w:rPr>
          <w:spacing w:val="-6"/>
          <w:w w:val="105"/>
        </w:rPr>
        <w:t xml:space="preserve"> </w:t>
      </w:r>
      <w:r w:rsidRPr="00C671D8">
        <w:rPr>
          <w:w w:val="105"/>
        </w:rPr>
        <w:t>Commission,</w:t>
      </w:r>
      <w:r w:rsidRPr="00C671D8">
        <w:rPr>
          <w:spacing w:val="13"/>
          <w:w w:val="105"/>
        </w:rPr>
        <w:t xml:space="preserve"> </w:t>
      </w:r>
      <w:r w:rsidRPr="00C671D8">
        <w:rPr>
          <w:w w:val="105"/>
        </w:rPr>
        <w:t>consider</w:t>
      </w:r>
      <w:r w:rsidRPr="00C671D8">
        <w:rPr>
          <w:spacing w:val="-5"/>
          <w:w w:val="105"/>
        </w:rPr>
        <w:t xml:space="preserve"> </w:t>
      </w:r>
      <w:r w:rsidRPr="00C671D8">
        <w:rPr>
          <w:w w:val="105"/>
        </w:rPr>
        <w:t>that the</w:t>
      </w:r>
      <w:r w:rsidRPr="00C671D8">
        <w:rPr>
          <w:spacing w:val="24"/>
          <w:w w:val="105"/>
        </w:rPr>
        <w:t xml:space="preserve"> </w:t>
      </w:r>
      <w:r w:rsidRPr="00C671D8">
        <w:rPr>
          <w:w w:val="105"/>
        </w:rPr>
        <w:t>burden</w:t>
      </w:r>
      <w:r w:rsidRPr="00C671D8">
        <w:rPr>
          <w:spacing w:val="40"/>
          <w:w w:val="105"/>
        </w:rPr>
        <w:t xml:space="preserve"> </w:t>
      </w:r>
      <w:r w:rsidRPr="00C671D8">
        <w:rPr>
          <w:w w:val="105"/>
        </w:rPr>
        <w:t>of</w:t>
      </w:r>
      <w:r w:rsidRPr="00C671D8">
        <w:rPr>
          <w:spacing w:val="30"/>
          <w:w w:val="105"/>
        </w:rPr>
        <w:t xml:space="preserve"> </w:t>
      </w:r>
      <w:r w:rsidRPr="00C671D8">
        <w:rPr>
          <w:w w:val="105"/>
        </w:rPr>
        <w:t>this</w:t>
      </w:r>
      <w:r w:rsidRPr="00C671D8">
        <w:rPr>
          <w:spacing w:val="30"/>
          <w:w w:val="105"/>
        </w:rPr>
        <w:t xml:space="preserve"> </w:t>
      </w:r>
      <w:r w:rsidRPr="00C671D8">
        <w:rPr>
          <w:w w:val="105"/>
        </w:rPr>
        <w:t>should</w:t>
      </w:r>
      <w:r w:rsidRPr="00C671D8">
        <w:rPr>
          <w:spacing w:val="28"/>
          <w:w w:val="105"/>
        </w:rPr>
        <w:t xml:space="preserve"> </w:t>
      </w:r>
      <w:r w:rsidRPr="00C671D8">
        <w:rPr>
          <w:w w:val="105"/>
        </w:rPr>
        <w:t>be</w:t>
      </w:r>
      <w:r w:rsidRPr="00C671D8">
        <w:rPr>
          <w:spacing w:val="22"/>
          <w:w w:val="105"/>
        </w:rPr>
        <w:t xml:space="preserve"> </w:t>
      </w:r>
      <w:r w:rsidRPr="00C671D8">
        <w:rPr>
          <w:w w:val="105"/>
        </w:rPr>
        <w:t>borne</w:t>
      </w:r>
      <w:r w:rsidRPr="00C671D8">
        <w:rPr>
          <w:spacing w:val="28"/>
          <w:w w:val="105"/>
        </w:rPr>
        <w:t xml:space="preserve"> </w:t>
      </w:r>
      <w:r w:rsidRPr="00C671D8">
        <w:rPr>
          <w:w w:val="105"/>
        </w:rPr>
        <w:t>by</w:t>
      </w:r>
      <w:r w:rsidRPr="00C671D8">
        <w:rPr>
          <w:spacing w:val="29"/>
          <w:w w:val="105"/>
        </w:rPr>
        <w:t xml:space="preserve"> </w:t>
      </w:r>
      <w:r w:rsidRPr="00C671D8">
        <w:rPr>
          <w:w w:val="105"/>
        </w:rPr>
        <w:t>the</w:t>
      </w:r>
      <w:r w:rsidRPr="00C671D8">
        <w:rPr>
          <w:spacing w:val="29"/>
          <w:w w:val="105"/>
        </w:rPr>
        <w:t xml:space="preserve"> </w:t>
      </w:r>
      <w:r w:rsidRPr="00C671D8">
        <w:rPr>
          <w:w w:val="105"/>
        </w:rPr>
        <w:t>respective States</w:t>
      </w:r>
      <w:r w:rsidRPr="00C671D8">
        <w:rPr>
          <w:spacing w:val="32"/>
          <w:w w:val="105"/>
        </w:rPr>
        <w:t xml:space="preserve"> </w:t>
      </w:r>
      <w:r w:rsidRPr="00C671D8">
        <w:rPr>
          <w:w w:val="105"/>
        </w:rPr>
        <w:t>themselves</w:t>
      </w:r>
      <w:r w:rsidRPr="00C671D8">
        <w:rPr>
          <w:spacing w:val="40"/>
          <w:w w:val="105"/>
        </w:rPr>
        <w:t xml:space="preserve"> </w:t>
      </w:r>
      <w:r w:rsidRPr="00C671D8">
        <w:rPr>
          <w:w w:val="105"/>
        </w:rPr>
        <w:t>and</w:t>
      </w:r>
      <w:r w:rsidRPr="00C671D8">
        <w:rPr>
          <w:spacing w:val="-16"/>
          <w:w w:val="105"/>
        </w:rPr>
        <w:t xml:space="preserve"> </w:t>
      </w:r>
      <w:r w:rsidRPr="00C671D8">
        <w:rPr>
          <w:w w:val="105"/>
        </w:rPr>
        <w:t>therefore,</w:t>
      </w:r>
      <w:r w:rsidRPr="00C671D8">
        <w:rPr>
          <w:spacing w:val="23"/>
          <w:w w:val="105"/>
        </w:rPr>
        <w:t xml:space="preserve"> </w:t>
      </w:r>
      <w:r w:rsidRPr="00C671D8">
        <w:rPr>
          <w:w w:val="105"/>
        </w:rPr>
        <w:t>have</w:t>
      </w:r>
      <w:r w:rsidRPr="00C671D8">
        <w:rPr>
          <w:spacing w:val="-2"/>
          <w:w w:val="105"/>
        </w:rPr>
        <w:t xml:space="preserve"> </w:t>
      </w:r>
      <w:r w:rsidRPr="00C671D8">
        <w:rPr>
          <w:w w:val="105"/>
        </w:rPr>
        <w:t>not</w:t>
      </w:r>
      <w:r w:rsidRPr="00C671D8">
        <w:rPr>
          <w:spacing w:val="-13"/>
          <w:w w:val="105"/>
        </w:rPr>
        <w:t xml:space="preserve"> </w:t>
      </w:r>
      <w:r w:rsidRPr="00C671D8">
        <w:rPr>
          <w:w w:val="105"/>
        </w:rPr>
        <w:t>taken</w:t>
      </w:r>
      <w:r w:rsidRPr="00C671D8">
        <w:rPr>
          <w:spacing w:val="-11"/>
          <w:w w:val="105"/>
        </w:rPr>
        <w:t xml:space="preserve"> </w:t>
      </w:r>
      <w:r w:rsidRPr="00C671D8">
        <w:rPr>
          <w:w w:val="105"/>
        </w:rPr>
        <w:t>it</w:t>
      </w:r>
      <w:r w:rsidRPr="00C671D8">
        <w:rPr>
          <w:spacing w:val="-10"/>
          <w:w w:val="105"/>
        </w:rPr>
        <w:t xml:space="preserve"> </w:t>
      </w:r>
      <w:r w:rsidRPr="00C671D8">
        <w:rPr>
          <w:w w:val="105"/>
        </w:rPr>
        <w:t>into account in our</w:t>
      </w:r>
      <w:r w:rsidRPr="00C671D8">
        <w:rPr>
          <w:spacing w:val="40"/>
          <w:w w:val="105"/>
        </w:rPr>
        <w:t xml:space="preserve"> </w:t>
      </w:r>
      <w:r w:rsidRPr="00C671D8">
        <w:rPr>
          <w:w w:val="105"/>
        </w:rPr>
        <w:t>projections.</w:t>
      </w:r>
    </w:p>
    <w:p w14:paraId="5B31221C" w14:textId="175ADC5F" w:rsidR="006266B2" w:rsidRPr="00C671D8" w:rsidRDefault="006266B2" w:rsidP="00403A74">
      <w:pPr>
        <w:pStyle w:val="Heading2"/>
        <w:keepNext w:val="0"/>
        <w:keepLines w:val="0"/>
        <w:spacing w:before="120" w:after="120" w:line="240" w:lineRule="exact"/>
        <w:ind w:left="0" w:firstLine="133"/>
        <w:jc w:val="both"/>
      </w:pPr>
      <w:r w:rsidRPr="00C671D8">
        <w:t>In</w:t>
      </w:r>
      <w:r w:rsidRPr="00C671D8">
        <w:rPr>
          <w:spacing w:val="-14"/>
        </w:rPr>
        <w:t xml:space="preserve"> </w:t>
      </w:r>
      <w:r w:rsidRPr="00C671D8">
        <w:t>their</w:t>
      </w:r>
      <w:r w:rsidRPr="00C671D8">
        <w:rPr>
          <w:spacing w:val="-13"/>
        </w:rPr>
        <w:t xml:space="preserve"> </w:t>
      </w:r>
      <w:r w:rsidRPr="00C671D8">
        <w:t>assessment</w:t>
      </w:r>
      <w:r w:rsidRPr="00C671D8">
        <w:rPr>
          <w:spacing w:val="-5"/>
        </w:rPr>
        <w:t xml:space="preserve"> </w:t>
      </w:r>
      <w:r w:rsidRPr="00C671D8">
        <w:t>of</w:t>
      </w:r>
      <w:r w:rsidRPr="00C671D8">
        <w:rPr>
          <w:spacing w:val="-5"/>
        </w:rPr>
        <w:t xml:space="preserve"> </w:t>
      </w:r>
      <w:r w:rsidRPr="00C671D8">
        <w:t>expenditures,</w:t>
      </w:r>
      <w:r w:rsidRPr="00C671D8">
        <w:rPr>
          <w:spacing w:val="-6"/>
        </w:rPr>
        <w:t xml:space="preserve"> </w:t>
      </w:r>
      <w:r w:rsidRPr="00C671D8">
        <w:t>the</w:t>
      </w:r>
      <w:r w:rsidRPr="00C671D8">
        <w:rPr>
          <w:spacing w:val="-9"/>
        </w:rPr>
        <w:t xml:space="preserve"> </w:t>
      </w:r>
      <w:r w:rsidRPr="00C671D8">
        <w:t>Eighth Finance Commission took into account the committed liability</w:t>
      </w:r>
      <w:r w:rsidRPr="00C671D8">
        <w:rPr>
          <w:spacing w:val="80"/>
        </w:rPr>
        <w:t xml:space="preserve"> </w:t>
      </w:r>
      <w:r w:rsidRPr="00C671D8">
        <w:t>of</w:t>
      </w:r>
      <w:r w:rsidRPr="00C671D8">
        <w:rPr>
          <w:spacing w:val="40"/>
        </w:rPr>
        <w:t xml:space="preserve"> </w:t>
      </w:r>
      <w:r w:rsidRPr="00C671D8">
        <w:t>the</w:t>
      </w:r>
      <w:r w:rsidRPr="00C671D8">
        <w:rPr>
          <w:spacing w:val="40"/>
        </w:rPr>
        <w:t xml:space="preserve"> </w:t>
      </w:r>
      <w:r w:rsidRPr="00C671D8">
        <w:t>Sixth Plan schemes undertaken upto the end</w:t>
      </w:r>
      <w:r w:rsidRPr="00C671D8">
        <w:rPr>
          <w:spacing w:val="-14"/>
        </w:rPr>
        <w:t xml:space="preserve"> </w:t>
      </w:r>
      <w:r w:rsidRPr="00C671D8">
        <w:t>of</w:t>
      </w:r>
      <w:r w:rsidRPr="00C671D8">
        <w:rPr>
          <w:spacing w:val="-4"/>
        </w:rPr>
        <w:t xml:space="preserve"> </w:t>
      </w:r>
      <w:r w:rsidRPr="00C671D8">
        <w:t>1983-84.</w:t>
      </w:r>
      <w:r w:rsidRPr="00C671D8">
        <w:rPr>
          <w:spacing w:val="-14"/>
        </w:rPr>
        <w:t xml:space="preserve"> </w:t>
      </w:r>
      <w:r w:rsidRPr="00C671D8">
        <w:t>This meant</w:t>
      </w:r>
      <w:r w:rsidRPr="00C671D8">
        <w:rPr>
          <w:spacing w:val="40"/>
        </w:rPr>
        <w:t xml:space="preserve"> </w:t>
      </w:r>
      <w:r w:rsidRPr="00C671D8">
        <w:t>that</w:t>
      </w:r>
      <w:r w:rsidRPr="00C671D8">
        <w:rPr>
          <w:spacing w:val="40"/>
        </w:rPr>
        <w:t xml:space="preserve"> </w:t>
      </w:r>
      <w:r w:rsidRPr="00C671D8">
        <w:t>the</w:t>
      </w:r>
      <w:r w:rsidRPr="00C671D8">
        <w:rPr>
          <w:spacing w:val="-7"/>
        </w:rPr>
        <w:t xml:space="preserve"> </w:t>
      </w:r>
      <w:r w:rsidRPr="00C671D8">
        <w:t>liabilities arising</w:t>
      </w:r>
      <w:r w:rsidRPr="00C671D8">
        <w:rPr>
          <w:spacing w:val="-5"/>
        </w:rPr>
        <w:t xml:space="preserve"> </w:t>
      </w:r>
      <w:r w:rsidRPr="00C671D8">
        <w:t>from the schemes undertaken</w:t>
      </w:r>
      <w:r w:rsidRPr="00C671D8">
        <w:rPr>
          <w:spacing w:val="40"/>
        </w:rPr>
        <w:t xml:space="preserve"> </w:t>
      </w:r>
      <w:r w:rsidRPr="00C671D8">
        <w:t>during</w:t>
      </w:r>
      <w:r w:rsidRPr="00C671D8">
        <w:rPr>
          <w:spacing w:val="40"/>
        </w:rPr>
        <w:t xml:space="preserve"> </w:t>
      </w:r>
      <w:r w:rsidRPr="00C671D8">
        <w:t>the</w:t>
      </w:r>
      <w:r w:rsidRPr="00C671D8">
        <w:rPr>
          <w:spacing w:val="-2"/>
        </w:rPr>
        <w:t xml:space="preserve"> </w:t>
      </w:r>
      <w:r w:rsidRPr="00C671D8">
        <w:t>last year</w:t>
      </w:r>
      <w:r w:rsidRPr="00C671D8">
        <w:rPr>
          <w:spacing w:val="-2"/>
        </w:rPr>
        <w:t xml:space="preserve"> </w:t>
      </w:r>
      <w:r w:rsidRPr="00C671D8">
        <w:t>of the Sixth Plan, i.e.</w:t>
      </w:r>
      <w:r w:rsidRPr="00C671D8">
        <w:rPr>
          <w:spacing w:val="-4"/>
        </w:rPr>
        <w:t xml:space="preserve"> </w:t>
      </w:r>
      <w:r w:rsidRPr="00C671D8">
        <w:t>1984-85 had not been taken into account.</w:t>
      </w:r>
      <w:r w:rsidRPr="00C671D8">
        <w:rPr>
          <w:spacing w:val="40"/>
        </w:rPr>
        <w:t xml:space="preserve"> </w:t>
      </w:r>
      <w:r w:rsidRPr="00C671D8">
        <w:t>We have, therefore,</w:t>
      </w:r>
      <w:r w:rsidRPr="00C671D8">
        <w:rPr>
          <w:spacing w:val="40"/>
        </w:rPr>
        <w:t xml:space="preserve"> </w:t>
      </w:r>
      <w:r w:rsidRPr="00C671D8">
        <w:t xml:space="preserve">provided for </w:t>
      </w:r>
      <w:r w:rsidRPr="00C671D8">
        <w:rPr>
          <w:spacing w:val="24"/>
          <w:w w:val="97"/>
        </w:rPr>
        <w:t>th</w:t>
      </w:r>
      <w:r w:rsidRPr="00C671D8">
        <w:rPr>
          <w:spacing w:val="-75"/>
          <w:w w:val="97"/>
        </w:rPr>
        <w:t>e</w:t>
      </w:r>
      <w:r w:rsidRPr="00C671D8">
        <w:rPr>
          <w:spacing w:val="25"/>
          <w:w w:val="108"/>
        </w:rPr>
        <w:t>-</w:t>
      </w:r>
      <w:r w:rsidRPr="00C671D8">
        <w:t>additional committed liability.</w:t>
      </w:r>
      <w:r w:rsidRPr="00C671D8">
        <w:rPr>
          <w:spacing w:val="-14"/>
        </w:rPr>
        <w:t xml:space="preserve"> </w:t>
      </w:r>
      <w:r w:rsidRPr="00C671D8">
        <w:t>This has been</w:t>
      </w:r>
      <w:r w:rsidRPr="00C671D8">
        <w:rPr>
          <w:spacing w:val="-1"/>
        </w:rPr>
        <w:t xml:space="preserve"> </w:t>
      </w:r>
      <w:r w:rsidRPr="00C671D8">
        <w:t>done</w:t>
      </w:r>
      <w:r w:rsidRPr="00C671D8">
        <w:rPr>
          <w:spacing w:val="-6"/>
        </w:rPr>
        <w:t xml:space="preserve"> </w:t>
      </w:r>
      <w:r w:rsidRPr="00C671D8">
        <w:t>by taking into account 30</w:t>
      </w:r>
      <w:r w:rsidRPr="00C671D8">
        <w:rPr>
          <w:spacing w:val="40"/>
        </w:rPr>
        <w:t xml:space="preserve"> </w:t>
      </w:r>
      <w:r w:rsidRPr="00C671D8">
        <w:t>per cent</w:t>
      </w:r>
      <w:r w:rsidRPr="00C671D8">
        <w:rPr>
          <w:spacing w:val="-14"/>
        </w:rPr>
        <w:t xml:space="preserve"> </w:t>
      </w:r>
      <w:r w:rsidRPr="00C671D8">
        <w:t>of the expenditure incurred</w:t>
      </w:r>
      <w:r w:rsidRPr="00C671D8">
        <w:rPr>
          <w:spacing w:val="-4"/>
        </w:rPr>
        <w:t xml:space="preserve"> </w:t>
      </w:r>
      <w:r w:rsidRPr="00C671D8">
        <w:t>in</w:t>
      </w:r>
      <w:r w:rsidRPr="00C671D8">
        <w:rPr>
          <w:spacing w:val="-14"/>
        </w:rPr>
        <w:t xml:space="preserve"> </w:t>
      </w:r>
      <w:r w:rsidRPr="00C671D8">
        <w:t>1984-85</w:t>
      </w:r>
      <w:r w:rsidRPr="00C671D8">
        <w:rPr>
          <w:spacing w:val="-5"/>
        </w:rPr>
        <w:t xml:space="preserve"> </w:t>
      </w:r>
      <w:r w:rsidRPr="00C671D8">
        <w:t>and</w:t>
      </w:r>
      <w:r w:rsidRPr="00C671D8">
        <w:rPr>
          <w:spacing w:val="-12"/>
        </w:rPr>
        <w:t xml:space="preserve"> </w:t>
      </w:r>
      <w:r w:rsidRPr="00C671D8">
        <w:t>enhancing it</w:t>
      </w:r>
      <w:r w:rsidRPr="00C671D8">
        <w:rPr>
          <w:spacing w:val="40"/>
        </w:rPr>
        <w:t xml:space="preserve"> </w:t>
      </w:r>
      <w:r w:rsidRPr="00C671D8">
        <w:t>at the rate 9.6 per cent per year upto 1988-89.</w:t>
      </w:r>
      <w:r w:rsidRPr="00C671D8">
        <w:rPr>
          <w:spacing w:val="40"/>
        </w:rPr>
        <w:t xml:space="preserve"> </w:t>
      </w:r>
      <w:r w:rsidRPr="00C671D8">
        <w:t>This projected</w:t>
      </w:r>
      <w:r w:rsidRPr="00C671D8">
        <w:rPr>
          <w:spacing w:val="25"/>
        </w:rPr>
        <w:t xml:space="preserve"> </w:t>
      </w:r>
      <w:r w:rsidRPr="00C671D8">
        <w:t>additional</w:t>
      </w:r>
      <w:r w:rsidRPr="00C671D8">
        <w:rPr>
          <w:spacing w:val="40"/>
        </w:rPr>
        <w:t xml:space="preserve"> </w:t>
      </w:r>
      <w:r w:rsidRPr="00C671D8">
        <w:t>liability</w:t>
      </w:r>
      <w:r w:rsidRPr="00C671D8">
        <w:rPr>
          <w:spacing w:val="40"/>
        </w:rPr>
        <w:t xml:space="preserve"> </w:t>
      </w:r>
      <w:r w:rsidRPr="00C671D8">
        <w:t>has been</w:t>
      </w:r>
      <w:r w:rsidRPr="00C671D8">
        <w:rPr>
          <w:spacing w:val="-13"/>
        </w:rPr>
        <w:t xml:space="preserve"> </w:t>
      </w:r>
      <w:r w:rsidR="0056351F">
        <w:t>taken</w:t>
      </w:r>
      <w:r w:rsidRPr="00C671D8">
        <w:rPr>
          <w:spacing w:val="38"/>
        </w:rPr>
        <w:t xml:space="preserve"> </w:t>
      </w:r>
      <w:r w:rsidRPr="00C671D8">
        <w:t>in</w:t>
      </w:r>
      <w:r w:rsidRPr="00C671D8">
        <w:rPr>
          <w:spacing w:val="-14"/>
        </w:rPr>
        <w:t xml:space="preserve"> </w:t>
      </w:r>
      <w:r w:rsidRPr="00C671D8">
        <w:t>the</w:t>
      </w:r>
      <w:r w:rsidRPr="00C671D8">
        <w:rPr>
          <w:spacing w:val="29"/>
        </w:rPr>
        <w:t xml:space="preserve"> </w:t>
      </w:r>
      <w:r w:rsidRPr="00C671D8">
        <w:t>place of</w:t>
      </w:r>
      <w:r w:rsidRPr="00C671D8">
        <w:rPr>
          <w:spacing w:val="40"/>
        </w:rPr>
        <w:t xml:space="preserve"> </w:t>
      </w:r>
      <w:r w:rsidRPr="00C671D8">
        <w:t>committed</w:t>
      </w:r>
      <w:r w:rsidRPr="00C671D8">
        <w:rPr>
          <w:spacing w:val="40"/>
        </w:rPr>
        <w:t xml:space="preserve"> </w:t>
      </w:r>
      <w:r w:rsidRPr="00C671D8">
        <w:t>liability estimated by the Eighth Finance Commission for 1988-89.</w:t>
      </w:r>
      <w:r w:rsidRPr="00C671D8">
        <w:rPr>
          <w:spacing w:val="40"/>
        </w:rPr>
        <w:t xml:space="preserve"> </w:t>
      </w:r>
      <w:r w:rsidRPr="00C671D8">
        <w:t>This</w:t>
      </w:r>
      <w:r w:rsidRPr="00C671D8">
        <w:rPr>
          <w:spacing w:val="40"/>
        </w:rPr>
        <w:t xml:space="preserve"> </w:t>
      </w:r>
      <w:r w:rsidRPr="00C671D8">
        <w:t>again has been adjusted for increases in prices, by assuming</w:t>
      </w:r>
      <w:r w:rsidRPr="00C671D8">
        <w:rPr>
          <w:spacing w:val="40"/>
        </w:rPr>
        <w:t xml:space="preserve"> </w:t>
      </w:r>
      <w:r w:rsidRPr="00C671D8">
        <w:t>that</w:t>
      </w:r>
      <w:r w:rsidRPr="00C671D8">
        <w:rPr>
          <w:spacing w:val="40"/>
        </w:rPr>
        <w:t xml:space="preserve"> </w:t>
      </w:r>
      <w:r w:rsidRPr="00C671D8">
        <w:t>the salary component</w:t>
      </w:r>
      <w:r w:rsidRPr="00C671D8">
        <w:rPr>
          <w:spacing w:val="-14"/>
        </w:rPr>
        <w:t xml:space="preserve"> </w:t>
      </w:r>
      <w:r w:rsidRPr="00C671D8">
        <w:t>of additional</w:t>
      </w:r>
      <w:r w:rsidRPr="00C671D8">
        <w:rPr>
          <w:spacing w:val="-14"/>
        </w:rPr>
        <w:t xml:space="preserve"> </w:t>
      </w:r>
      <w:r w:rsidRPr="00C671D8">
        <w:t>committed</w:t>
      </w:r>
      <w:r w:rsidRPr="00C671D8">
        <w:rPr>
          <w:spacing w:val="23"/>
        </w:rPr>
        <w:t xml:space="preserve"> </w:t>
      </w:r>
      <w:r w:rsidRPr="00C671D8">
        <w:t>liability</w:t>
      </w:r>
      <w:r w:rsidRPr="00C671D8">
        <w:rPr>
          <w:spacing w:val="22"/>
        </w:rPr>
        <w:t xml:space="preserve"> </w:t>
      </w:r>
      <w:r w:rsidRPr="00C671D8">
        <w:t>is about</w:t>
      </w:r>
      <w:r w:rsidRPr="00C671D8">
        <w:rPr>
          <w:spacing w:val="-14"/>
        </w:rPr>
        <w:t xml:space="preserve"> </w:t>
      </w:r>
      <w:r w:rsidRPr="00C671D8">
        <w:t>80</w:t>
      </w:r>
      <w:r w:rsidRPr="00C671D8">
        <w:rPr>
          <w:spacing w:val="-13"/>
        </w:rPr>
        <w:t xml:space="preserve"> </w:t>
      </w:r>
      <w:r w:rsidRPr="00C671D8">
        <w:t>per cent of the total committed liability.</w:t>
      </w:r>
    </w:p>
    <w:p w14:paraId="413EEEED" w14:textId="763809B5" w:rsidR="006266B2" w:rsidRPr="00C671D8" w:rsidRDefault="006266B2" w:rsidP="00403A74">
      <w:pPr>
        <w:pStyle w:val="BodyText"/>
        <w:spacing w:before="120" w:after="120" w:line="240" w:lineRule="exact"/>
        <w:jc w:val="both"/>
        <w:rPr>
          <w:rFonts w:ascii="Times New Roman" w:hAnsi="Times New Roman" w:cs="Times New Roman"/>
          <w:b/>
          <w:bCs/>
          <w:sz w:val="20"/>
          <w:szCs w:val="20"/>
        </w:rPr>
      </w:pPr>
      <w:r w:rsidRPr="00C671D8">
        <w:rPr>
          <w:rFonts w:ascii="Times New Roman" w:hAnsi="Times New Roman" w:cs="Times New Roman"/>
          <w:b/>
          <w:bCs/>
          <w:sz w:val="20"/>
          <w:szCs w:val="20"/>
        </w:rPr>
        <w:t>Assessment of Revenue Plan Expenditure and Determination of Plan Grants</w:t>
      </w:r>
    </w:p>
    <w:p w14:paraId="6C750A5B" w14:textId="2660CE2B" w:rsidR="006266B2" w:rsidRPr="00C671D8" w:rsidRDefault="006266B2" w:rsidP="00403A74">
      <w:pPr>
        <w:pStyle w:val="Heading2"/>
        <w:keepNext w:val="0"/>
        <w:keepLines w:val="0"/>
        <w:spacing w:before="120" w:after="120" w:line="240" w:lineRule="exact"/>
        <w:ind w:left="0" w:firstLine="133"/>
        <w:jc w:val="both"/>
      </w:pPr>
      <w:r w:rsidRPr="00C671D8">
        <w:t>Another important issue that</w:t>
      </w:r>
      <w:r w:rsidRPr="00C671D8">
        <w:rPr>
          <w:spacing w:val="-8"/>
        </w:rPr>
        <w:t xml:space="preserve"> </w:t>
      </w:r>
      <w:r w:rsidRPr="00C671D8">
        <w:t>we are</w:t>
      </w:r>
      <w:r w:rsidRPr="00C671D8">
        <w:rPr>
          <w:spacing w:val="-15"/>
        </w:rPr>
        <w:t xml:space="preserve"> </w:t>
      </w:r>
      <w:r w:rsidRPr="00C671D8">
        <w:t>required</w:t>
      </w:r>
      <w:r w:rsidRPr="00C671D8">
        <w:rPr>
          <w:spacing w:val="-10"/>
        </w:rPr>
        <w:t xml:space="preserve"> </w:t>
      </w:r>
      <w:r w:rsidRPr="00C671D8">
        <w:t>to address</w:t>
      </w:r>
      <w:r w:rsidRPr="00C671D8">
        <w:rPr>
          <w:spacing w:val="80"/>
        </w:rPr>
        <w:t xml:space="preserve"> </w:t>
      </w:r>
      <w:r w:rsidRPr="00C671D8">
        <w:t>is</w:t>
      </w:r>
      <w:r w:rsidRPr="00C671D8">
        <w:rPr>
          <w:spacing w:val="39"/>
        </w:rPr>
        <w:t xml:space="preserve"> </w:t>
      </w:r>
      <w:r w:rsidRPr="00C671D8">
        <w:t>the assessment of the revenue</w:t>
      </w:r>
      <w:r w:rsidRPr="00C671D8">
        <w:rPr>
          <w:spacing w:val="-11"/>
        </w:rPr>
        <w:t xml:space="preserve"> </w:t>
      </w:r>
      <w:r w:rsidRPr="00C671D8">
        <w:t>component of Plan</w:t>
      </w:r>
      <w:r w:rsidRPr="00C671D8">
        <w:rPr>
          <w:spacing w:val="40"/>
        </w:rPr>
        <w:t xml:space="preserve"> </w:t>
      </w:r>
      <w:r w:rsidRPr="00C671D8">
        <w:t>expenditures</w:t>
      </w:r>
      <w:r w:rsidRPr="00C671D8">
        <w:rPr>
          <w:spacing w:val="80"/>
        </w:rPr>
        <w:t xml:space="preserve"> </w:t>
      </w:r>
      <w:r w:rsidRPr="00C671D8">
        <w:t>and</w:t>
      </w:r>
      <w:r w:rsidRPr="00C671D8">
        <w:rPr>
          <w:spacing w:val="40"/>
        </w:rPr>
        <w:t xml:space="preserve"> </w:t>
      </w:r>
      <w:r w:rsidRPr="00C671D8">
        <w:t>the</w:t>
      </w:r>
      <w:r w:rsidRPr="00C671D8">
        <w:rPr>
          <w:spacing w:val="40"/>
        </w:rPr>
        <w:t xml:space="preserve"> </w:t>
      </w:r>
      <w:r w:rsidRPr="00C671D8">
        <w:t>determination</w:t>
      </w:r>
      <w:r w:rsidRPr="00C671D8">
        <w:rPr>
          <w:spacing w:val="80"/>
        </w:rPr>
        <w:t xml:space="preserve"> </w:t>
      </w:r>
      <w:r w:rsidRPr="00C671D8">
        <w:t>of the Plan</w:t>
      </w:r>
      <w:r w:rsidRPr="00C671D8">
        <w:rPr>
          <w:spacing w:val="40"/>
        </w:rPr>
        <w:t xml:space="preserve"> </w:t>
      </w:r>
      <w:r w:rsidRPr="00C671D8">
        <w:t>grants to</w:t>
      </w:r>
      <w:r w:rsidRPr="00C671D8">
        <w:rPr>
          <w:spacing w:val="37"/>
        </w:rPr>
        <w:t xml:space="preserve"> </w:t>
      </w:r>
      <w:r w:rsidRPr="00C671D8">
        <w:t>the</w:t>
      </w:r>
      <w:r w:rsidRPr="00C671D8">
        <w:rPr>
          <w:spacing w:val="40"/>
        </w:rPr>
        <w:t xml:space="preserve"> </w:t>
      </w:r>
      <w:r w:rsidRPr="00C671D8">
        <w:t>States.</w:t>
      </w:r>
      <w:r w:rsidRPr="00C671D8">
        <w:rPr>
          <w:spacing w:val="40"/>
        </w:rPr>
        <w:t xml:space="preserve"> </w:t>
      </w:r>
      <w:r w:rsidRPr="00C671D8">
        <w:t>The</w:t>
      </w:r>
      <w:r w:rsidRPr="00C671D8">
        <w:rPr>
          <w:spacing w:val="40"/>
        </w:rPr>
        <w:t xml:space="preserve"> </w:t>
      </w:r>
      <w:r w:rsidRPr="00C671D8">
        <w:t>Planning</w:t>
      </w:r>
      <w:r w:rsidRPr="00C671D8">
        <w:rPr>
          <w:spacing w:val="40"/>
        </w:rPr>
        <w:t xml:space="preserve"> </w:t>
      </w:r>
      <w:r w:rsidRPr="00C671D8">
        <w:t>Commission has</w:t>
      </w:r>
      <w:r w:rsidRPr="00C671D8">
        <w:rPr>
          <w:spacing w:val="-4"/>
        </w:rPr>
        <w:t xml:space="preserve"> </w:t>
      </w:r>
      <w:r w:rsidRPr="00C671D8">
        <w:t>not yet</w:t>
      </w:r>
      <w:r w:rsidRPr="00C671D8">
        <w:rPr>
          <w:spacing w:val="40"/>
        </w:rPr>
        <w:t xml:space="preserve"> </w:t>
      </w:r>
      <w:proofErr w:type="spellStart"/>
      <w:r w:rsidRPr="00C671D8">
        <w:t>finalised</w:t>
      </w:r>
      <w:proofErr w:type="spellEnd"/>
      <w:r w:rsidRPr="00C671D8">
        <w:rPr>
          <w:spacing w:val="40"/>
        </w:rPr>
        <w:t xml:space="preserve"> </w:t>
      </w:r>
      <w:r w:rsidRPr="00C671D8">
        <w:t>the</w:t>
      </w:r>
      <w:r w:rsidRPr="00C671D8">
        <w:rPr>
          <w:spacing w:val="40"/>
        </w:rPr>
        <w:t xml:space="preserve"> </w:t>
      </w:r>
      <w:r w:rsidRPr="00C671D8">
        <w:t>size</w:t>
      </w:r>
      <w:r w:rsidRPr="00C671D8">
        <w:rPr>
          <w:spacing w:val="35"/>
        </w:rPr>
        <w:t xml:space="preserve"> </w:t>
      </w:r>
      <w:r w:rsidRPr="00C671D8">
        <w:t>of</w:t>
      </w:r>
      <w:r w:rsidRPr="00C671D8">
        <w:rPr>
          <w:spacing w:val="80"/>
          <w:w w:val="150"/>
        </w:rPr>
        <w:t xml:space="preserve"> </w:t>
      </w:r>
      <w:r w:rsidRPr="00C671D8">
        <w:t>the</w:t>
      </w:r>
      <w:r w:rsidRPr="00C671D8">
        <w:rPr>
          <w:spacing w:val="80"/>
          <w:w w:val="150"/>
        </w:rPr>
        <w:t xml:space="preserve"> </w:t>
      </w:r>
      <w:r w:rsidRPr="00C671D8">
        <w:t>Plan</w:t>
      </w:r>
      <w:r w:rsidRPr="00C671D8">
        <w:rPr>
          <w:spacing w:val="80"/>
        </w:rPr>
        <w:t xml:space="preserve"> </w:t>
      </w:r>
      <w:r w:rsidRPr="00C671D8">
        <w:t>for</w:t>
      </w:r>
      <w:r w:rsidRPr="00C671D8">
        <w:rPr>
          <w:spacing w:val="80"/>
        </w:rPr>
        <w:t xml:space="preserve"> </w:t>
      </w:r>
      <w:r w:rsidRPr="00C671D8">
        <w:t>1989-90</w:t>
      </w:r>
      <w:r w:rsidRPr="00C671D8">
        <w:rPr>
          <w:spacing w:val="80"/>
        </w:rPr>
        <w:t xml:space="preserve"> </w:t>
      </w:r>
      <w:r w:rsidRPr="00C671D8">
        <w:t>and, therefore, the revenue component of Plan expenditure is not available.</w:t>
      </w:r>
      <w:r w:rsidRPr="00C671D8">
        <w:rPr>
          <w:spacing w:val="40"/>
        </w:rPr>
        <w:t xml:space="preserve"> </w:t>
      </w:r>
      <w:r w:rsidRPr="00C671D8">
        <w:t>We have, therefore,</w:t>
      </w:r>
      <w:r w:rsidRPr="00C671D8">
        <w:rPr>
          <w:spacing w:val="-11"/>
        </w:rPr>
        <w:t xml:space="preserve"> </w:t>
      </w:r>
      <w:r w:rsidRPr="00C671D8">
        <w:t>only attempted</w:t>
      </w:r>
      <w:r w:rsidRPr="00C671D8">
        <w:rPr>
          <w:spacing w:val="40"/>
        </w:rPr>
        <w:t xml:space="preserve"> </w:t>
      </w:r>
      <w:r w:rsidRPr="00C671D8">
        <w:t>to</w:t>
      </w:r>
      <w:r w:rsidRPr="00C671D8">
        <w:rPr>
          <w:spacing w:val="40"/>
        </w:rPr>
        <w:t xml:space="preserve"> </w:t>
      </w:r>
      <w:r w:rsidRPr="00C671D8">
        <w:t>put forward</w:t>
      </w:r>
      <w:r w:rsidRPr="00C671D8">
        <w:rPr>
          <w:spacing w:val="40"/>
        </w:rPr>
        <w:t xml:space="preserve"> </w:t>
      </w:r>
      <w:r w:rsidRPr="00C671D8">
        <w:t>a rough estimate of Plan revenue</w:t>
      </w:r>
      <w:r w:rsidRPr="00C671D8">
        <w:rPr>
          <w:spacing w:val="40"/>
        </w:rPr>
        <w:t xml:space="preserve"> </w:t>
      </w:r>
      <w:r w:rsidRPr="00C671D8">
        <w:t>component</w:t>
      </w:r>
      <w:r w:rsidRPr="00C671D8">
        <w:rPr>
          <w:spacing w:val="40"/>
        </w:rPr>
        <w:t xml:space="preserve"> </w:t>
      </w:r>
      <w:r w:rsidRPr="00C671D8">
        <w:t>of individual</w:t>
      </w:r>
      <w:r w:rsidRPr="00C671D8">
        <w:rPr>
          <w:spacing w:val="80"/>
          <w:w w:val="150"/>
        </w:rPr>
        <w:t xml:space="preserve"> </w:t>
      </w:r>
      <w:r w:rsidRPr="00C671D8">
        <w:t>States.</w:t>
      </w:r>
      <w:r w:rsidRPr="00C671D8">
        <w:rPr>
          <w:spacing w:val="80"/>
          <w:w w:val="150"/>
        </w:rPr>
        <w:t xml:space="preserve"> </w:t>
      </w:r>
      <w:r w:rsidRPr="00C671D8">
        <w:t>For</w:t>
      </w:r>
      <w:r w:rsidRPr="00C671D8">
        <w:rPr>
          <w:spacing w:val="80"/>
          <w:w w:val="150"/>
        </w:rPr>
        <w:t xml:space="preserve"> </w:t>
      </w:r>
      <w:r w:rsidRPr="00C671D8">
        <w:t>this</w:t>
      </w:r>
      <w:r w:rsidRPr="00C671D8">
        <w:rPr>
          <w:spacing w:val="80"/>
          <w:w w:val="150"/>
        </w:rPr>
        <w:t xml:space="preserve"> </w:t>
      </w:r>
      <w:r w:rsidRPr="00C671D8">
        <w:t>purpose,</w:t>
      </w:r>
      <w:r w:rsidRPr="00C671D8">
        <w:rPr>
          <w:spacing w:val="80"/>
          <w:w w:val="150"/>
        </w:rPr>
        <w:t xml:space="preserve"> </w:t>
      </w:r>
      <w:r w:rsidRPr="00C671D8">
        <w:rPr>
          <w:bCs/>
        </w:rPr>
        <w:t>we</w:t>
      </w:r>
      <w:r w:rsidRPr="00C671D8">
        <w:rPr>
          <w:b/>
          <w:spacing w:val="80"/>
          <w:w w:val="150"/>
        </w:rPr>
        <w:t xml:space="preserve"> </w:t>
      </w:r>
      <w:r w:rsidRPr="00C671D8">
        <w:t>obtained</w:t>
      </w:r>
      <w:r w:rsidRPr="00C671D8">
        <w:rPr>
          <w:spacing w:val="40"/>
        </w:rPr>
        <w:t xml:space="preserve"> </w:t>
      </w:r>
      <w:r w:rsidRPr="00C671D8">
        <w:t>information from</w:t>
      </w:r>
      <w:r w:rsidRPr="00C671D8">
        <w:rPr>
          <w:spacing w:val="40"/>
        </w:rPr>
        <w:t xml:space="preserve"> </w:t>
      </w:r>
      <w:r w:rsidRPr="00C671D8">
        <w:t>the States on</w:t>
      </w:r>
      <w:r w:rsidRPr="00C671D8">
        <w:rPr>
          <w:spacing w:val="-5"/>
        </w:rPr>
        <w:t xml:space="preserve"> </w:t>
      </w:r>
      <w:r w:rsidRPr="00C671D8">
        <w:t>the size of</w:t>
      </w:r>
      <w:r w:rsidRPr="00C671D8">
        <w:rPr>
          <w:spacing w:val="-3"/>
        </w:rPr>
        <w:t xml:space="preserve"> </w:t>
      </w:r>
      <w:r w:rsidRPr="00C671D8">
        <w:t>the Plan</w:t>
      </w:r>
      <w:r w:rsidRPr="00C671D8">
        <w:rPr>
          <w:spacing w:val="-5"/>
        </w:rPr>
        <w:t xml:space="preserve"> </w:t>
      </w:r>
      <w:r w:rsidRPr="00C671D8">
        <w:t>and</w:t>
      </w:r>
      <w:r w:rsidRPr="00C671D8">
        <w:rPr>
          <w:spacing w:val="-4"/>
        </w:rPr>
        <w:t xml:space="preserve"> </w:t>
      </w:r>
      <w:r w:rsidRPr="00C671D8">
        <w:t>its revenue</w:t>
      </w:r>
      <w:r w:rsidRPr="00C671D8">
        <w:rPr>
          <w:spacing w:val="40"/>
        </w:rPr>
        <w:t xml:space="preserve"> </w:t>
      </w:r>
      <w:r w:rsidRPr="00C671D8">
        <w:t>component</w:t>
      </w:r>
      <w:r w:rsidRPr="00C671D8">
        <w:rPr>
          <w:spacing w:val="80"/>
        </w:rPr>
        <w:t xml:space="preserve"> </w:t>
      </w:r>
      <w:r w:rsidRPr="00C671D8">
        <w:t>for</w:t>
      </w:r>
      <w:r w:rsidRPr="00C671D8">
        <w:rPr>
          <w:spacing w:val="80"/>
        </w:rPr>
        <w:t xml:space="preserve"> </w:t>
      </w:r>
      <w:r w:rsidRPr="00C671D8">
        <w:t>the</w:t>
      </w:r>
      <w:r w:rsidRPr="00C671D8">
        <w:rPr>
          <w:spacing w:val="80"/>
        </w:rPr>
        <w:t xml:space="preserve"> </w:t>
      </w:r>
      <w:r w:rsidRPr="00C671D8">
        <w:t>year</w:t>
      </w:r>
      <w:r w:rsidRPr="00C671D8">
        <w:rPr>
          <w:spacing w:val="34"/>
        </w:rPr>
        <w:t xml:space="preserve"> </w:t>
      </w:r>
      <w:r w:rsidRPr="00C671D8">
        <w:t>1988-89.</w:t>
      </w:r>
      <w:r w:rsidRPr="00C671D8">
        <w:rPr>
          <w:spacing w:val="80"/>
        </w:rPr>
        <w:t xml:space="preserve"> </w:t>
      </w:r>
      <w:r w:rsidRPr="00C671D8">
        <w:t>While</w:t>
      </w:r>
      <w:r w:rsidRPr="00C671D8">
        <w:rPr>
          <w:spacing w:val="37"/>
        </w:rPr>
        <w:t xml:space="preserve"> </w:t>
      </w:r>
      <w:r w:rsidRPr="00C671D8">
        <w:t>we received</w:t>
      </w:r>
      <w:r w:rsidRPr="00C671D8">
        <w:rPr>
          <w:spacing w:val="30"/>
        </w:rPr>
        <w:t xml:space="preserve"> </w:t>
      </w:r>
      <w:r w:rsidRPr="00C671D8">
        <w:t>information</w:t>
      </w:r>
      <w:r w:rsidRPr="00C671D8">
        <w:rPr>
          <w:spacing w:val="31"/>
        </w:rPr>
        <w:t xml:space="preserve"> </w:t>
      </w:r>
      <w:r w:rsidRPr="00C671D8">
        <w:t>on the</w:t>
      </w:r>
      <w:r w:rsidRPr="00C671D8">
        <w:rPr>
          <w:spacing w:val="34"/>
        </w:rPr>
        <w:t xml:space="preserve"> </w:t>
      </w:r>
      <w:r w:rsidRPr="00C671D8">
        <w:t>size</w:t>
      </w:r>
      <w:r w:rsidRPr="00C671D8">
        <w:rPr>
          <w:spacing w:val="80"/>
        </w:rPr>
        <w:t xml:space="preserve"> </w:t>
      </w:r>
      <w:r w:rsidRPr="00C671D8">
        <w:t>of</w:t>
      </w:r>
      <w:r w:rsidRPr="00C671D8">
        <w:rPr>
          <w:spacing w:val="80"/>
        </w:rPr>
        <w:t xml:space="preserve"> </w:t>
      </w:r>
      <w:r w:rsidRPr="00C671D8">
        <w:t>the Plan for all the States,</w:t>
      </w:r>
      <w:r w:rsidRPr="00C671D8">
        <w:rPr>
          <w:spacing w:val="80"/>
          <w:w w:val="150"/>
        </w:rPr>
        <w:t xml:space="preserve"> </w:t>
      </w:r>
      <w:r w:rsidRPr="00C671D8">
        <w:t>we</w:t>
      </w:r>
      <w:r w:rsidRPr="00C671D8">
        <w:rPr>
          <w:spacing w:val="40"/>
        </w:rPr>
        <w:t xml:space="preserve"> </w:t>
      </w:r>
      <w:r w:rsidRPr="00C671D8">
        <w:t>could</w:t>
      </w:r>
      <w:r w:rsidRPr="00C671D8">
        <w:rPr>
          <w:spacing w:val="40"/>
        </w:rPr>
        <w:t xml:space="preserve"> </w:t>
      </w:r>
      <w:r w:rsidRPr="00C671D8">
        <w:t>not</w:t>
      </w:r>
      <w:r w:rsidRPr="00C671D8">
        <w:rPr>
          <w:spacing w:val="40"/>
        </w:rPr>
        <w:t xml:space="preserve"> </w:t>
      </w:r>
      <w:r w:rsidRPr="00C671D8">
        <w:t>obtain</w:t>
      </w:r>
      <w:r w:rsidRPr="00C671D8">
        <w:rPr>
          <w:spacing w:val="34"/>
        </w:rPr>
        <w:t xml:space="preserve"> </w:t>
      </w:r>
      <w:r w:rsidRPr="00C671D8">
        <w:t>the</w:t>
      </w:r>
      <w:r w:rsidRPr="00C671D8">
        <w:rPr>
          <w:spacing w:val="40"/>
        </w:rPr>
        <w:t xml:space="preserve"> </w:t>
      </w:r>
      <w:r w:rsidRPr="00C671D8">
        <w:t>size</w:t>
      </w:r>
      <w:r w:rsidRPr="00C671D8">
        <w:rPr>
          <w:spacing w:val="40"/>
        </w:rPr>
        <w:t xml:space="preserve"> </w:t>
      </w:r>
      <w:r w:rsidRPr="00C671D8">
        <w:t>of</w:t>
      </w:r>
      <w:r w:rsidRPr="00C671D8">
        <w:rPr>
          <w:spacing w:val="40"/>
        </w:rPr>
        <w:t xml:space="preserve"> </w:t>
      </w:r>
      <w:r w:rsidRPr="00C671D8">
        <w:t>the</w:t>
      </w:r>
      <w:r w:rsidRPr="00C671D8">
        <w:rPr>
          <w:spacing w:val="80"/>
          <w:w w:val="150"/>
        </w:rPr>
        <w:t xml:space="preserve"> </w:t>
      </w:r>
      <w:r w:rsidRPr="00C671D8">
        <w:t>revenue component for some States.</w:t>
      </w:r>
      <w:r w:rsidRPr="00C671D8">
        <w:rPr>
          <w:spacing w:val="40"/>
        </w:rPr>
        <w:t xml:space="preserve"> </w:t>
      </w:r>
      <w:r w:rsidRPr="00C671D8">
        <w:t>Therefore, for these</w:t>
      </w:r>
      <w:r w:rsidRPr="00C671D8">
        <w:rPr>
          <w:spacing w:val="-2"/>
        </w:rPr>
        <w:t xml:space="preserve"> </w:t>
      </w:r>
      <w:r w:rsidRPr="00C671D8">
        <w:t>States, we</w:t>
      </w:r>
      <w:r w:rsidRPr="00C671D8">
        <w:rPr>
          <w:spacing w:val="80"/>
          <w:w w:val="150"/>
        </w:rPr>
        <w:t xml:space="preserve"> </w:t>
      </w:r>
      <w:r w:rsidRPr="00C671D8">
        <w:t>broke</w:t>
      </w:r>
      <w:r w:rsidRPr="00C671D8">
        <w:rPr>
          <w:spacing w:val="40"/>
        </w:rPr>
        <w:t xml:space="preserve"> </w:t>
      </w:r>
      <w:r w:rsidRPr="00C671D8">
        <w:t>up</w:t>
      </w:r>
      <w:r w:rsidRPr="00C671D8">
        <w:rPr>
          <w:spacing w:val="80"/>
          <w:w w:val="150"/>
        </w:rPr>
        <w:t xml:space="preserve"> </w:t>
      </w:r>
      <w:r w:rsidRPr="00C671D8">
        <w:t>the</w:t>
      </w:r>
      <w:r w:rsidRPr="00C671D8">
        <w:rPr>
          <w:spacing w:val="40"/>
        </w:rPr>
        <w:t xml:space="preserve"> </w:t>
      </w:r>
      <w:r w:rsidRPr="00C671D8">
        <w:t>total</w:t>
      </w:r>
      <w:r w:rsidRPr="00C671D8">
        <w:rPr>
          <w:spacing w:val="40"/>
        </w:rPr>
        <w:t xml:space="preserve"> </w:t>
      </w:r>
      <w:r w:rsidRPr="00C671D8">
        <w:t>Plan</w:t>
      </w:r>
      <w:r w:rsidRPr="00C671D8">
        <w:rPr>
          <w:spacing w:val="40"/>
        </w:rPr>
        <w:t xml:space="preserve"> </w:t>
      </w:r>
      <w:r w:rsidRPr="00C671D8">
        <w:t>amount</w:t>
      </w:r>
      <w:r w:rsidRPr="00C671D8">
        <w:rPr>
          <w:spacing w:val="40"/>
        </w:rPr>
        <w:t xml:space="preserve"> </w:t>
      </w:r>
      <w:r w:rsidRPr="00C671D8">
        <w:t>for</w:t>
      </w:r>
      <w:r w:rsidRPr="00C671D8">
        <w:rPr>
          <w:spacing w:val="40"/>
        </w:rPr>
        <w:t xml:space="preserve"> </w:t>
      </w:r>
      <w:r w:rsidRPr="00C671D8">
        <w:t>1988-89</w:t>
      </w:r>
      <w:r w:rsidRPr="00C671D8">
        <w:rPr>
          <w:spacing w:val="40"/>
        </w:rPr>
        <w:t xml:space="preserve"> </w:t>
      </w:r>
      <w:r w:rsidRPr="00C671D8">
        <w:t>into revenue</w:t>
      </w:r>
      <w:r w:rsidRPr="00C671D8">
        <w:rPr>
          <w:spacing w:val="80"/>
        </w:rPr>
        <w:t xml:space="preserve"> </w:t>
      </w:r>
      <w:r w:rsidRPr="00C671D8">
        <w:t>and</w:t>
      </w:r>
      <w:r w:rsidRPr="00C671D8">
        <w:rPr>
          <w:spacing w:val="80"/>
        </w:rPr>
        <w:t xml:space="preserve"> </w:t>
      </w:r>
      <w:r w:rsidRPr="00C671D8">
        <w:t>capital</w:t>
      </w:r>
      <w:r w:rsidRPr="00C671D8">
        <w:rPr>
          <w:spacing w:val="80"/>
        </w:rPr>
        <w:t xml:space="preserve"> </w:t>
      </w:r>
      <w:r w:rsidRPr="00C671D8">
        <w:t>components</w:t>
      </w:r>
      <w:r w:rsidRPr="00C671D8">
        <w:rPr>
          <w:spacing w:val="40"/>
        </w:rPr>
        <w:t xml:space="preserve"> </w:t>
      </w:r>
      <w:r w:rsidRPr="00C671D8">
        <w:t>on the</w:t>
      </w:r>
      <w:r w:rsidRPr="00C671D8">
        <w:rPr>
          <w:spacing w:val="27"/>
        </w:rPr>
        <w:t xml:space="preserve"> </w:t>
      </w:r>
      <w:r w:rsidRPr="00C671D8">
        <w:t>basis</w:t>
      </w:r>
      <w:r w:rsidRPr="00C671D8">
        <w:rPr>
          <w:spacing w:val="36"/>
        </w:rPr>
        <w:t xml:space="preserve"> </w:t>
      </w:r>
      <w:r w:rsidRPr="00C671D8">
        <w:t>of</w:t>
      </w:r>
      <w:r w:rsidRPr="00C671D8">
        <w:rPr>
          <w:spacing w:val="40"/>
        </w:rPr>
        <w:t xml:space="preserve"> </w:t>
      </w:r>
      <w:r w:rsidRPr="00C671D8">
        <w:t>the proportions available for the previous</w:t>
      </w:r>
      <w:r w:rsidRPr="00C671D8">
        <w:rPr>
          <w:spacing w:val="40"/>
        </w:rPr>
        <w:t xml:space="preserve"> </w:t>
      </w:r>
      <w:r w:rsidRPr="00C671D8">
        <w:t>year, i.e. 1987-88. Having thus</w:t>
      </w:r>
      <w:r w:rsidRPr="00C671D8">
        <w:rPr>
          <w:spacing w:val="40"/>
        </w:rPr>
        <w:t xml:space="preserve"> </w:t>
      </w:r>
      <w:r w:rsidRPr="00C671D8">
        <w:t>estimated</w:t>
      </w:r>
      <w:r w:rsidRPr="00C671D8">
        <w:rPr>
          <w:spacing w:val="80"/>
        </w:rPr>
        <w:t xml:space="preserve"> </w:t>
      </w:r>
      <w:r w:rsidRPr="00C671D8">
        <w:t>the</w:t>
      </w:r>
      <w:r w:rsidRPr="00C671D8">
        <w:rPr>
          <w:spacing w:val="80"/>
        </w:rPr>
        <w:t xml:space="preserve"> </w:t>
      </w:r>
      <w:r w:rsidRPr="00C671D8">
        <w:t>revenue component</w:t>
      </w:r>
      <w:r w:rsidRPr="00C671D8">
        <w:rPr>
          <w:spacing w:val="40"/>
        </w:rPr>
        <w:t xml:space="preserve"> </w:t>
      </w:r>
      <w:r w:rsidRPr="00C671D8">
        <w:t>of the Plan</w:t>
      </w:r>
      <w:r w:rsidRPr="00C671D8">
        <w:rPr>
          <w:spacing w:val="-2"/>
        </w:rPr>
        <w:t xml:space="preserve"> </w:t>
      </w:r>
      <w:r w:rsidRPr="00C671D8">
        <w:t>for 1988-89,</w:t>
      </w:r>
      <w:r w:rsidRPr="00C671D8">
        <w:rPr>
          <w:spacing w:val="40"/>
        </w:rPr>
        <w:t xml:space="preserve"> </w:t>
      </w:r>
      <w:r w:rsidRPr="00C671D8">
        <w:t>we have increased</w:t>
      </w:r>
      <w:r w:rsidRPr="00C671D8">
        <w:rPr>
          <w:spacing w:val="40"/>
        </w:rPr>
        <w:t xml:space="preserve"> </w:t>
      </w:r>
      <w:r w:rsidRPr="00C671D8">
        <w:t>it</w:t>
      </w:r>
      <w:r w:rsidRPr="00C671D8">
        <w:rPr>
          <w:spacing w:val="40"/>
        </w:rPr>
        <w:t xml:space="preserve"> </w:t>
      </w:r>
      <w:r w:rsidRPr="00C671D8">
        <w:t>by 10</w:t>
      </w:r>
      <w:r w:rsidRPr="00C671D8">
        <w:rPr>
          <w:spacing w:val="-6"/>
        </w:rPr>
        <w:t xml:space="preserve"> </w:t>
      </w:r>
      <w:r w:rsidRPr="00C671D8">
        <w:t>per cent to arrive at</w:t>
      </w:r>
      <w:r w:rsidRPr="00C671D8">
        <w:rPr>
          <w:spacing w:val="-2"/>
        </w:rPr>
        <w:t xml:space="preserve"> </w:t>
      </w:r>
      <w:r w:rsidRPr="00C671D8">
        <w:t>estimates for</w:t>
      </w:r>
      <w:r w:rsidRPr="00C671D8">
        <w:rPr>
          <w:spacing w:val="-8"/>
        </w:rPr>
        <w:t xml:space="preserve"> </w:t>
      </w:r>
      <w:r w:rsidRPr="00C671D8">
        <w:t>1989-90, after</w:t>
      </w:r>
      <w:r w:rsidRPr="00C671D8">
        <w:rPr>
          <w:spacing w:val="-7"/>
        </w:rPr>
        <w:t xml:space="preserve"> </w:t>
      </w:r>
      <w:r w:rsidRPr="00C671D8">
        <w:t>detailed</w:t>
      </w:r>
      <w:r w:rsidRPr="00C671D8">
        <w:rPr>
          <w:spacing w:val="38"/>
        </w:rPr>
        <w:t xml:space="preserve"> </w:t>
      </w:r>
      <w:r w:rsidRPr="00C671D8">
        <w:t>consultation with</w:t>
      </w:r>
      <w:r w:rsidRPr="00C671D8">
        <w:rPr>
          <w:spacing w:val="40"/>
        </w:rPr>
        <w:t xml:space="preserve"> </w:t>
      </w:r>
      <w:r w:rsidRPr="00C671D8">
        <w:t>the</w:t>
      </w:r>
      <w:r w:rsidRPr="00C671D8">
        <w:rPr>
          <w:spacing w:val="40"/>
        </w:rPr>
        <w:t xml:space="preserve"> </w:t>
      </w:r>
      <w:r w:rsidRPr="00C671D8">
        <w:t>Financial</w:t>
      </w:r>
      <w:r w:rsidRPr="00C671D8">
        <w:rPr>
          <w:spacing w:val="40"/>
        </w:rPr>
        <w:t xml:space="preserve"> </w:t>
      </w:r>
      <w:r w:rsidRPr="00C671D8">
        <w:t>Resources</w:t>
      </w:r>
      <w:r w:rsidRPr="00C671D8">
        <w:rPr>
          <w:spacing w:val="40"/>
        </w:rPr>
        <w:t xml:space="preserve"> </w:t>
      </w:r>
      <w:r w:rsidRPr="00C671D8">
        <w:t>Division</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Planning Commission.</w:t>
      </w:r>
      <w:r w:rsidRPr="00C671D8">
        <w:rPr>
          <w:spacing w:val="40"/>
        </w:rPr>
        <w:t xml:space="preserve"> </w:t>
      </w:r>
      <w:r w:rsidRPr="00C671D8">
        <w:t>The figure of revenue Plan thus arrived</w:t>
      </w:r>
      <w:r w:rsidRPr="00C671D8">
        <w:rPr>
          <w:spacing w:val="40"/>
        </w:rPr>
        <w:t xml:space="preserve"> </w:t>
      </w:r>
      <w:r w:rsidRPr="00C671D8">
        <w:t>at may be looked upon as the desirable minima.</w:t>
      </w:r>
    </w:p>
    <w:p w14:paraId="1972C55B" w14:textId="4232A64B" w:rsidR="006266B2" w:rsidRPr="00C671D8" w:rsidRDefault="006266B2" w:rsidP="00403A74">
      <w:pPr>
        <w:pStyle w:val="Heading2"/>
        <w:keepNext w:val="0"/>
        <w:keepLines w:val="0"/>
        <w:spacing w:before="120" w:after="120" w:line="240" w:lineRule="exact"/>
        <w:ind w:left="0" w:firstLine="133"/>
        <w:jc w:val="both"/>
      </w:pPr>
      <w:r w:rsidRPr="00C671D8">
        <w:t>Besides broadly estimating the revenue component of</w:t>
      </w:r>
      <w:r w:rsidRPr="00C671D8">
        <w:rPr>
          <w:spacing w:val="-3"/>
        </w:rPr>
        <w:t xml:space="preserve"> </w:t>
      </w:r>
      <w:r w:rsidRPr="00C671D8">
        <w:t>the</w:t>
      </w:r>
      <w:r w:rsidRPr="00C671D8">
        <w:rPr>
          <w:spacing w:val="37"/>
        </w:rPr>
        <w:t xml:space="preserve"> </w:t>
      </w:r>
      <w:r w:rsidRPr="00C671D8">
        <w:t>Plan,</w:t>
      </w:r>
      <w:r w:rsidRPr="00C671D8">
        <w:rPr>
          <w:spacing w:val="-9"/>
        </w:rPr>
        <w:t xml:space="preserve"> </w:t>
      </w:r>
      <w:r w:rsidRPr="00C671D8">
        <w:t>we</w:t>
      </w:r>
      <w:r w:rsidRPr="00C671D8">
        <w:rPr>
          <w:spacing w:val="-4"/>
        </w:rPr>
        <w:t xml:space="preserve"> </w:t>
      </w:r>
      <w:r w:rsidRPr="00C671D8">
        <w:t>are</w:t>
      </w:r>
      <w:r w:rsidRPr="00C671D8">
        <w:rPr>
          <w:spacing w:val="-8"/>
        </w:rPr>
        <w:t xml:space="preserve"> </w:t>
      </w:r>
      <w:r w:rsidRPr="00C671D8">
        <w:t>also</w:t>
      </w:r>
      <w:r w:rsidRPr="00C671D8">
        <w:rPr>
          <w:spacing w:val="-6"/>
        </w:rPr>
        <w:t xml:space="preserve"> </w:t>
      </w:r>
      <w:r w:rsidRPr="00C671D8">
        <w:t>required</w:t>
      </w:r>
      <w:r w:rsidRPr="00C671D8">
        <w:rPr>
          <w:spacing w:val="-5"/>
        </w:rPr>
        <w:t xml:space="preserve"> </w:t>
      </w:r>
      <w:r w:rsidRPr="00C671D8">
        <w:t>to</w:t>
      </w:r>
      <w:r w:rsidRPr="00C671D8">
        <w:rPr>
          <w:spacing w:val="-4"/>
        </w:rPr>
        <w:t xml:space="preserve"> </w:t>
      </w:r>
      <w:r w:rsidRPr="00C671D8">
        <w:t>determine</w:t>
      </w:r>
      <w:r w:rsidR="00F20C4A" w:rsidRPr="00C671D8">
        <w:t xml:space="preserve"> </w:t>
      </w:r>
      <w:r w:rsidRPr="00C671D8">
        <w:t>the</w:t>
      </w:r>
      <w:r w:rsidRPr="00C671D8">
        <w:rPr>
          <w:spacing w:val="32"/>
        </w:rPr>
        <w:t xml:space="preserve"> </w:t>
      </w:r>
      <w:r w:rsidRPr="00C671D8">
        <w:t>amount</w:t>
      </w:r>
      <w:r w:rsidRPr="00C671D8">
        <w:rPr>
          <w:spacing w:val="40"/>
        </w:rPr>
        <w:t xml:space="preserve"> </w:t>
      </w:r>
      <w:r w:rsidRPr="00C671D8">
        <w:t>of</w:t>
      </w:r>
      <w:r w:rsidRPr="00C671D8">
        <w:rPr>
          <w:spacing w:val="40"/>
        </w:rPr>
        <w:t xml:space="preserve"> </w:t>
      </w:r>
      <w:r w:rsidRPr="00C671D8">
        <w:t>Plan</w:t>
      </w:r>
      <w:r w:rsidRPr="00C671D8">
        <w:rPr>
          <w:spacing w:val="39"/>
        </w:rPr>
        <w:t xml:space="preserve"> </w:t>
      </w:r>
      <w:r w:rsidRPr="00C671D8">
        <w:t>grants</w:t>
      </w:r>
      <w:r w:rsidRPr="00C671D8">
        <w:rPr>
          <w:spacing w:val="80"/>
        </w:rPr>
        <w:t xml:space="preserve"> </w:t>
      </w:r>
      <w:r w:rsidRPr="00C671D8">
        <w:t>the</w:t>
      </w:r>
      <w:r w:rsidRPr="00C671D8">
        <w:rPr>
          <w:spacing w:val="32"/>
        </w:rPr>
        <w:t xml:space="preserve"> </w:t>
      </w:r>
      <w:r w:rsidRPr="00C671D8">
        <w:t>individual</w:t>
      </w:r>
      <w:r w:rsidRPr="00C671D8">
        <w:rPr>
          <w:spacing w:val="35"/>
        </w:rPr>
        <w:t xml:space="preserve"> </w:t>
      </w:r>
      <w:r w:rsidRPr="00C671D8">
        <w:t>States</w:t>
      </w:r>
      <w:r w:rsidRPr="00C671D8">
        <w:rPr>
          <w:spacing w:val="35"/>
        </w:rPr>
        <w:t xml:space="preserve"> </w:t>
      </w:r>
      <w:r w:rsidRPr="00C671D8">
        <w:t>would receive</w:t>
      </w:r>
      <w:r w:rsidRPr="00C671D8">
        <w:rPr>
          <w:spacing w:val="-21"/>
        </w:rPr>
        <w:t xml:space="preserve"> </w:t>
      </w:r>
      <w:r w:rsidRPr="00C671D8">
        <w:t>in</w:t>
      </w:r>
      <w:r w:rsidRPr="00C671D8">
        <w:rPr>
          <w:spacing w:val="-27"/>
        </w:rPr>
        <w:t xml:space="preserve"> </w:t>
      </w:r>
      <w:r w:rsidRPr="00C671D8">
        <w:t>1989-90</w:t>
      </w:r>
      <w:r w:rsidRPr="00C671D8">
        <w:rPr>
          <w:spacing w:val="-3"/>
        </w:rPr>
        <w:t xml:space="preserve"> </w:t>
      </w:r>
      <w:r w:rsidRPr="00C671D8">
        <w:t>in order</w:t>
      </w:r>
      <w:r w:rsidRPr="00C671D8">
        <w:rPr>
          <w:spacing w:val="-24"/>
        </w:rPr>
        <w:t xml:space="preserve"> </w:t>
      </w:r>
      <w:r w:rsidRPr="00C671D8">
        <w:t>to</w:t>
      </w:r>
      <w:r w:rsidRPr="00C671D8">
        <w:rPr>
          <w:spacing w:val="-3"/>
        </w:rPr>
        <w:t xml:space="preserve"> </w:t>
      </w:r>
      <w:r w:rsidRPr="00C671D8">
        <w:t>arrive</w:t>
      </w:r>
      <w:r w:rsidRPr="00C671D8">
        <w:rPr>
          <w:spacing w:val="40"/>
        </w:rPr>
        <w:t xml:space="preserve"> </w:t>
      </w:r>
      <w:r w:rsidRPr="00C671D8">
        <w:t>at the broad picture</w:t>
      </w:r>
      <w:r w:rsidRPr="00C671D8">
        <w:rPr>
          <w:spacing w:val="-17"/>
        </w:rPr>
        <w:t xml:space="preserve"> </w:t>
      </w:r>
      <w:r w:rsidRPr="00C671D8">
        <w:t>of revenue</w:t>
      </w:r>
      <w:r w:rsidRPr="00C671D8">
        <w:rPr>
          <w:spacing w:val="33"/>
        </w:rPr>
        <w:t xml:space="preserve"> </w:t>
      </w:r>
      <w:r w:rsidRPr="00C671D8">
        <w:t>deficit</w:t>
      </w:r>
      <w:r w:rsidRPr="00C671D8">
        <w:rPr>
          <w:spacing w:val="34"/>
        </w:rPr>
        <w:t xml:space="preserve"> </w:t>
      </w:r>
      <w:r w:rsidRPr="00C671D8">
        <w:t>in</w:t>
      </w:r>
      <w:r w:rsidRPr="00C671D8">
        <w:rPr>
          <w:spacing w:val="30"/>
        </w:rPr>
        <w:t xml:space="preserve"> </w:t>
      </w:r>
      <w:r w:rsidRPr="00C671D8">
        <w:t>the States. We</w:t>
      </w:r>
      <w:r w:rsidRPr="00C671D8">
        <w:rPr>
          <w:spacing w:val="33"/>
        </w:rPr>
        <w:t xml:space="preserve"> </w:t>
      </w:r>
      <w:r w:rsidRPr="00C671D8">
        <w:t>estimated</w:t>
      </w:r>
      <w:r w:rsidRPr="00C671D8">
        <w:rPr>
          <w:spacing w:val="40"/>
        </w:rPr>
        <w:t xml:space="preserve"> </w:t>
      </w:r>
      <w:r w:rsidRPr="00C671D8">
        <w:t>Plan grants to</w:t>
      </w:r>
      <w:r w:rsidRPr="00C671D8">
        <w:rPr>
          <w:spacing w:val="40"/>
        </w:rPr>
        <w:t xml:space="preserve"> </w:t>
      </w:r>
      <w:r w:rsidRPr="00C671D8">
        <w:t>individual</w:t>
      </w:r>
      <w:r w:rsidRPr="00C671D8">
        <w:rPr>
          <w:spacing w:val="40"/>
        </w:rPr>
        <w:t xml:space="preserve"> </w:t>
      </w:r>
      <w:r w:rsidRPr="00C671D8">
        <w:t>States</w:t>
      </w:r>
      <w:r w:rsidRPr="00C671D8">
        <w:rPr>
          <w:spacing w:val="40"/>
        </w:rPr>
        <w:t xml:space="preserve"> </w:t>
      </w:r>
      <w:r w:rsidRPr="00C671D8">
        <w:t>after</w:t>
      </w:r>
      <w:r w:rsidRPr="00C671D8">
        <w:rPr>
          <w:spacing w:val="40"/>
        </w:rPr>
        <w:t xml:space="preserve"> </w:t>
      </w:r>
      <w:r w:rsidRPr="00C671D8">
        <w:t>detailed</w:t>
      </w:r>
      <w:r w:rsidRPr="00C671D8">
        <w:rPr>
          <w:spacing w:val="40"/>
        </w:rPr>
        <w:t xml:space="preserve"> </w:t>
      </w:r>
      <w:r w:rsidRPr="00C671D8">
        <w:t>discussions with the Planning Commission. For</w:t>
      </w:r>
      <w:r w:rsidRPr="00C671D8">
        <w:rPr>
          <w:spacing w:val="-1"/>
        </w:rPr>
        <w:t xml:space="preserve"> </w:t>
      </w:r>
      <w:r w:rsidRPr="00C671D8">
        <w:t>this purpose, we obtained the allocation</w:t>
      </w:r>
      <w:r w:rsidRPr="00C671D8">
        <w:rPr>
          <w:spacing w:val="40"/>
        </w:rPr>
        <w:t xml:space="preserve"> </w:t>
      </w:r>
      <w:r w:rsidRPr="00C671D8">
        <w:t>of Central</w:t>
      </w:r>
      <w:r w:rsidRPr="00C671D8">
        <w:rPr>
          <w:spacing w:val="-14"/>
        </w:rPr>
        <w:t xml:space="preserve"> </w:t>
      </w:r>
      <w:r w:rsidRPr="00C671D8">
        <w:t>assistance</w:t>
      </w:r>
      <w:r w:rsidRPr="00C671D8">
        <w:rPr>
          <w:spacing w:val="-14"/>
        </w:rPr>
        <w:t xml:space="preserve"> </w:t>
      </w:r>
      <w:r w:rsidRPr="00C671D8">
        <w:t>to</w:t>
      </w:r>
      <w:r w:rsidRPr="00C671D8">
        <w:rPr>
          <w:spacing w:val="-4"/>
        </w:rPr>
        <w:t xml:space="preserve"> </w:t>
      </w:r>
      <w:r w:rsidRPr="00C671D8">
        <w:t>each of</w:t>
      </w:r>
      <w:r w:rsidRPr="00C671D8">
        <w:rPr>
          <w:spacing w:val="40"/>
        </w:rPr>
        <w:t xml:space="preserve"> </w:t>
      </w:r>
      <w:r w:rsidRPr="00C671D8">
        <w:t>the States</w:t>
      </w:r>
      <w:r w:rsidRPr="00C671D8">
        <w:rPr>
          <w:spacing w:val="35"/>
        </w:rPr>
        <w:t xml:space="preserve"> </w:t>
      </w:r>
      <w:r w:rsidRPr="00C671D8">
        <w:t>for the</w:t>
      </w:r>
      <w:r w:rsidRPr="00C671D8">
        <w:rPr>
          <w:spacing w:val="39"/>
        </w:rPr>
        <w:t xml:space="preserve"> </w:t>
      </w:r>
      <w:r w:rsidRPr="00C671D8">
        <w:t>Seventh</w:t>
      </w:r>
      <w:r w:rsidRPr="00C671D8">
        <w:rPr>
          <w:spacing w:val="38"/>
        </w:rPr>
        <w:t xml:space="preserve"> </w:t>
      </w:r>
      <w:r w:rsidRPr="00C671D8">
        <w:t>Plan</w:t>
      </w:r>
      <w:r w:rsidRPr="00C671D8">
        <w:rPr>
          <w:spacing w:val="39"/>
        </w:rPr>
        <w:t xml:space="preserve"> </w:t>
      </w:r>
      <w:r w:rsidRPr="00C671D8">
        <w:t>period</w:t>
      </w:r>
      <w:r w:rsidRPr="00C671D8">
        <w:rPr>
          <w:spacing w:val="40"/>
        </w:rPr>
        <w:t xml:space="preserve"> </w:t>
      </w:r>
      <w:r w:rsidRPr="00C671D8">
        <w:t>at</w:t>
      </w:r>
      <w:r w:rsidRPr="00C671D8">
        <w:rPr>
          <w:spacing w:val="40"/>
        </w:rPr>
        <w:t xml:space="preserve"> </w:t>
      </w:r>
      <w:r w:rsidRPr="00C671D8">
        <w:t>1984-85</w:t>
      </w:r>
      <w:r w:rsidRPr="00C671D8">
        <w:rPr>
          <w:spacing w:val="80"/>
          <w:w w:val="150"/>
        </w:rPr>
        <w:t xml:space="preserve"> </w:t>
      </w:r>
      <w:r w:rsidRPr="00C671D8">
        <w:t>prices</w:t>
      </w:r>
      <w:r w:rsidRPr="00C671D8">
        <w:rPr>
          <w:spacing w:val="80"/>
          <w:w w:val="150"/>
        </w:rPr>
        <w:t xml:space="preserve"> </w:t>
      </w:r>
      <w:r w:rsidRPr="00C671D8">
        <w:t>and</w:t>
      </w:r>
      <w:r w:rsidRPr="00C671D8">
        <w:rPr>
          <w:spacing w:val="80"/>
          <w:w w:val="150"/>
        </w:rPr>
        <w:t xml:space="preserve"> </w:t>
      </w:r>
      <w:r w:rsidRPr="00C671D8">
        <w:lastRenderedPageBreak/>
        <w:t>the approved</w:t>
      </w:r>
      <w:r w:rsidRPr="00C671D8">
        <w:rPr>
          <w:spacing w:val="40"/>
        </w:rPr>
        <w:t xml:space="preserve"> </w:t>
      </w:r>
      <w:r w:rsidRPr="00C671D8">
        <w:t>Plan</w:t>
      </w:r>
      <w:r w:rsidRPr="00C671D8">
        <w:rPr>
          <w:spacing w:val="-6"/>
        </w:rPr>
        <w:t xml:space="preserve"> </w:t>
      </w:r>
      <w:r w:rsidRPr="00C671D8">
        <w:t>assistance</w:t>
      </w:r>
      <w:r w:rsidRPr="00C671D8">
        <w:rPr>
          <w:spacing w:val="-4"/>
        </w:rPr>
        <w:t xml:space="preserve"> </w:t>
      </w:r>
      <w:r w:rsidRPr="00C671D8">
        <w:t>during</w:t>
      </w:r>
      <w:r w:rsidRPr="00C671D8">
        <w:rPr>
          <w:spacing w:val="-12"/>
        </w:rPr>
        <w:t xml:space="preserve"> </w:t>
      </w:r>
      <w:r w:rsidRPr="00C671D8">
        <w:t>the first</w:t>
      </w:r>
      <w:r w:rsidRPr="00C671D8">
        <w:rPr>
          <w:spacing w:val="-6"/>
        </w:rPr>
        <w:t xml:space="preserve"> </w:t>
      </w:r>
      <w:r w:rsidRPr="00C671D8">
        <w:t>four</w:t>
      </w:r>
      <w:r w:rsidRPr="00C671D8">
        <w:rPr>
          <w:spacing w:val="-4"/>
        </w:rPr>
        <w:t xml:space="preserve"> </w:t>
      </w:r>
      <w:r w:rsidRPr="00C671D8">
        <w:t>years</w:t>
      </w:r>
      <w:r w:rsidRPr="00C671D8">
        <w:rPr>
          <w:spacing w:val="-16"/>
        </w:rPr>
        <w:t xml:space="preserve"> </w:t>
      </w:r>
      <w:r w:rsidRPr="00C671D8">
        <w:t>of the Plan</w:t>
      </w:r>
      <w:r w:rsidRPr="00C671D8">
        <w:rPr>
          <w:spacing w:val="80"/>
        </w:rPr>
        <w:t xml:space="preserve"> </w:t>
      </w:r>
      <w:r w:rsidRPr="00C671D8">
        <w:t>from</w:t>
      </w:r>
      <w:r w:rsidRPr="00C671D8">
        <w:rPr>
          <w:spacing w:val="80"/>
        </w:rPr>
        <w:t xml:space="preserve"> </w:t>
      </w:r>
      <w:r w:rsidRPr="00C671D8">
        <w:t>the</w:t>
      </w:r>
      <w:r w:rsidRPr="00C671D8">
        <w:rPr>
          <w:spacing w:val="80"/>
        </w:rPr>
        <w:t xml:space="preserve"> </w:t>
      </w:r>
      <w:r w:rsidRPr="00C671D8">
        <w:t>Planning</w:t>
      </w:r>
      <w:r w:rsidRPr="00C671D8">
        <w:rPr>
          <w:spacing w:val="80"/>
        </w:rPr>
        <w:t xml:space="preserve"> </w:t>
      </w:r>
      <w:r w:rsidRPr="00C671D8">
        <w:t>Commission.</w:t>
      </w:r>
      <w:r w:rsidRPr="00C671D8">
        <w:rPr>
          <w:spacing w:val="80"/>
        </w:rPr>
        <w:t xml:space="preserve"> </w:t>
      </w:r>
      <w:r w:rsidRPr="00C671D8">
        <w:t>After</w:t>
      </w:r>
      <w:r w:rsidRPr="00C671D8">
        <w:rPr>
          <w:spacing w:val="80"/>
        </w:rPr>
        <w:t xml:space="preserve"> </w:t>
      </w:r>
      <w:r w:rsidRPr="00C671D8">
        <w:t xml:space="preserve">suitably </w:t>
      </w:r>
      <w:r w:rsidRPr="00C671D8">
        <w:rPr>
          <w:spacing w:val="-2"/>
        </w:rPr>
        <w:t>adjusting</w:t>
      </w:r>
      <w:r w:rsidR="0084163C" w:rsidRPr="00C671D8">
        <w:t xml:space="preserve"> </w:t>
      </w:r>
      <w:r w:rsidRPr="00C671D8">
        <w:rPr>
          <w:spacing w:val="-4"/>
        </w:rPr>
        <w:t>the</w:t>
      </w:r>
      <w:r w:rsidR="00403A74" w:rsidRPr="00C671D8">
        <w:t xml:space="preserve"> </w:t>
      </w:r>
      <w:r w:rsidRPr="00C671D8">
        <w:t>approved</w:t>
      </w:r>
      <w:r w:rsidRPr="00C671D8">
        <w:rPr>
          <w:spacing w:val="40"/>
        </w:rPr>
        <w:t xml:space="preserve"> </w:t>
      </w:r>
      <w:r w:rsidRPr="00C671D8">
        <w:t>Plan</w:t>
      </w:r>
      <w:r w:rsidRPr="00C671D8">
        <w:rPr>
          <w:spacing w:val="40"/>
        </w:rPr>
        <w:t xml:space="preserve"> </w:t>
      </w:r>
      <w:r w:rsidRPr="00C671D8">
        <w:t>assistance</w:t>
      </w:r>
      <w:r w:rsidRPr="00C671D8">
        <w:rPr>
          <w:spacing w:val="80"/>
        </w:rPr>
        <w:t xml:space="preserve"> </w:t>
      </w:r>
      <w:r w:rsidRPr="00C671D8">
        <w:t>for</w:t>
      </w:r>
      <w:r w:rsidRPr="00C671D8">
        <w:rPr>
          <w:spacing w:val="40"/>
        </w:rPr>
        <w:t xml:space="preserve"> </w:t>
      </w:r>
      <w:r w:rsidRPr="00C671D8">
        <w:t>price increases,</w:t>
      </w:r>
      <w:r w:rsidRPr="00C671D8">
        <w:rPr>
          <w:spacing w:val="40"/>
        </w:rPr>
        <w:t xml:space="preserve"> </w:t>
      </w:r>
      <w:r w:rsidRPr="00C671D8">
        <w:t>we determined</w:t>
      </w:r>
      <w:r w:rsidRPr="00C671D8">
        <w:rPr>
          <w:spacing w:val="80"/>
        </w:rPr>
        <w:t xml:space="preserve"> </w:t>
      </w:r>
      <w:r w:rsidRPr="00C671D8">
        <w:t>the</w:t>
      </w:r>
      <w:r w:rsidRPr="00C671D8">
        <w:rPr>
          <w:spacing w:val="80"/>
        </w:rPr>
        <w:t xml:space="preserve"> </w:t>
      </w:r>
      <w:r w:rsidRPr="00C671D8">
        <w:t>balance</w:t>
      </w:r>
      <w:r w:rsidRPr="00C671D8">
        <w:rPr>
          <w:spacing w:val="40"/>
        </w:rPr>
        <w:t xml:space="preserve"> </w:t>
      </w:r>
      <w:r w:rsidRPr="00C671D8">
        <w:t>of</w:t>
      </w:r>
      <w:r w:rsidRPr="00C671D8">
        <w:rPr>
          <w:spacing w:val="80"/>
        </w:rPr>
        <w:t xml:space="preserve"> </w:t>
      </w:r>
      <w:r w:rsidRPr="00C671D8">
        <w:t>assistance available</w:t>
      </w:r>
      <w:r w:rsidRPr="00C671D8">
        <w:rPr>
          <w:spacing w:val="34"/>
        </w:rPr>
        <w:t xml:space="preserve"> </w:t>
      </w:r>
      <w:r w:rsidRPr="00C671D8">
        <w:t>to</w:t>
      </w:r>
      <w:r w:rsidRPr="00C671D8">
        <w:rPr>
          <w:spacing w:val="40"/>
        </w:rPr>
        <w:t xml:space="preserve"> </w:t>
      </w:r>
      <w:r w:rsidRPr="00C671D8">
        <w:t>the</w:t>
      </w:r>
      <w:r w:rsidRPr="00C671D8">
        <w:rPr>
          <w:spacing w:val="39"/>
        </w:rPr>
        <w:t xml:space="preserve"> </w:t>
      </w:r>
      <w:r w:rsidRPr="00C671D8">
        <w:t>individual</w:t>
      </w:r>
      <w:r w:rsidRPr="00C671D8">
        <w:rPr>
          <w:spacing w:val="80"/>
          <w:w w:val="150"/>
        </w:rPr>
        <w:t xml:space="preserve"> </w:t>
      </w:r>
      <w:r w:rsidRPr="00C671D8">
        <w:t>States</w:t>
      </w:r>
      <w:r w:rsidRPr="00C671D8">
        <w:rPr>
          <w:spacing w:val="80"/>
          <w:w w:val="150"/>
        </w:rPr>
        <w:t xml:space="preserve"> </w:t>
      </w:r>
      <w:r w:rsidRPr="00C671D8">
        <w:t>for</w:t>
      </w:r>
      <w:r w:rsidRPr="00C671D8">
        <w:rPr>
          <w:spacing w:val="80"/>
        </w:rPr>
        <w:t xml:space="preserve"> </w:t>
      </w:r>
      <w:r w:rsidRPr="00C671D8">
        <w:t>1989-90.</w:t>
      </w:r>
      <w:r w:rsidRPr="00C671D8">
        <w:rPr>
          <w:spacing w:val="80"/>
          <w:w w:val="150"/>
        </w:rPr>
        <w:t xml:space="preserve"> </w:t>
      </w:r>
      <w:r w:rsidRPr="00C671D8">
        <w:t>The balance</w:t>
      </w:r>
      <w:r w:rsidRPr="00C671D8">
        <w:rPr>
          <w:spacing w:val="-10"/>
        </w:rPr>
        <w:t xml:space="preserve"> </w:t>
      </w:r>
      <w:r w:rsidRPr="00C671D8">
        <w:t>of assistance thus estimated,</w:t>
      </w:r>
      <w:r w:rsidRPr="00C671D8">
        <w:rPr>
          <w:spacing w:val="-16"/>
        </w:rPr>
        <w:t xml:space="preserve"> </w:t>
      </w:r>
      <w:r w:rsidRPr="00C671D8">
        <w:t>was</w:t>
      </w:r>
      <w:r w:rsidRPr="00C671D8">
        <w:rPr>
          <w:spacing w:val="-6"/>
        </w:rPr>
        <w:t xml:space="preserve"> </w:t>
      </w:r>
      <w:r w:rsidRPr="00C671D8">
        <w:t>broken</w:t>
      </w:r>
      <w:r w:rsidRPr="00C671D8">
        <w:rPr>
          <w:spacing w:val="-5"/>
        </w:rPr>
        <w:t xml:space="preserve"> </w:t>
      </w:r>
      <w:r w:rsidRPr="00C671D8">
        <w:t>up</w:t>
      </w:r>
      <w:r w:rsidRPr="00C671D8">
        <w:rPr>
          <w:spacing w:val="40"/>
        </w:rPr>
        <w:t xml:space="preserve"> </w:t>
      </w:r>
      <w:r w:rsidRPr="00C671D8">
        <w:t>into grant</w:t>
      </w:r>
      <w:r w:rsidRPr="00C671D8">
        <w:rPr>
          <w:spacing w:val="40"/>
        </w:rPr>
        <w:t xml:space="preserve"> </w:t>
      </w:r>
      <w:r w:rsidRPr="00C671D8">
        <w:t>and</w:t>
      </w:r>
      <w:r w:rsidRPr="00C671D8">
        <w:rPr>
          <w:spacing w:val="40"/>
        </w:rPr>
        <w:t xml:space="preserve"> </w:t>
      </w:r>
      <w:r w:rsidRPr="00C671D8">
        <w:t>loan</w:t>
      </w:r>
      <w:r w:rsidRPr="00C671D8">
        <w:rPr>
          <w:spacing w:val="-8"/>
        </w:rPr>
        <w:t xml:space="preserve"> </w:t>
      </w:r>
      <w:r w:rsidRPr="00C671D8">
        <w:t>components.</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grant</w:t>
      </w:r>
      <w:r w:rsidRPr="00C671D8">
        <w:rPr>
          <w:spacing w:val="40"/>
        </w:rPr>
        <w:t xml:space="preserve"> </w:t>
      </w:r>
      <w:r w:rsidRPr="00C671D8">
        <w:t>portion</w:t>
      </w:r>
      <w:r w:rsidRPr="00C671D8">
        <w:rPr>
          <w:spacing w:val="40"/>
        </w:rPr>
        <w:t xml:space="preserve"> </w:t>
      </w:r>
      <w:r w:rsidRPr="00C671D8">
        <w:t>thus computed, we have set apart 5 per cent for the Planning Commission</w:t>
      </w:r>
      <w:r w:rsidRPr="00C671D8">
        <w:rPr>
          <w:spacing w:val="40"/>
        </w:rPr>
        <w:t xml:space="preserve"> </w:t>
      </w:r>
      <w:r w:rsidRPr="00C671D8">
        <w:t>to</w:t>
      </w:r>
      <w:r w:rsidRPr="00C671D8">
        <w:rPr>
          <w:spacing w:val="40"/>
        </w:rPr>
        <w:t xml:space="preserve"> </w:t>
      </w:r>
      <w:r w:rsidRPr="00C671D8">
        <w:t>take care of the special problems of</w:t>
      </w:r>
      <w:r w:rsidRPr="00C671D8">
        <w:rPr>
          <w:spacing w:val="40"/>
        </w:rPr>
        <w:t xml:space="preserve"> </w:t>
      </w:r>
      <w:r w:rsidRPr="00C671D8">
        <w:t>the States</w:t>
      </w:r>
      <w:r w:rsidRPr="00C671D8">
        <w:rPr>
          <w:spacing w:val="40"/>
        </w:rPr>
        <w:t xml:space="preserve"> </w:t>
      </w:r>
      <w:r w:rsidRPr="00C671D8">
        <w:t>when</w:t>
      </w:r>
      <w:r w:rsidRPr="00C671D8">
        <w:rPr>
          <w:spacing w:val="-10"/>
        </w:rPr>
        <w:t xml:space="preserve"> </w:t>
      </w:r>
      <w:r w:rsidRPr="00C671D8">
        <w:t>the annual Plans of the States are finalized.</w:t>
      </w:r>
    </w:p>
    <w:p w14:paraId="422BE3AC" w14:textId="77777777" w:rsidR="006266B2" w:rsidRPr="00C671D8" w:rsidRDefault="006266B2" w:rsidP="00403A74">
      <w:pPr>
        <w:pStyle w:val="Heading2"/>
        <w:keepNext w:val="0"/>
        <w:keepLines w:val="0"/>
        <w:spacing w:before="120" w:after="120" w:line="240" w:lineRule="exact"/>
        <w:ind w:left="0" w:firstLine="133"/>
        <w:jc w:val="both"/>
      </w:pPr>
      <w:r w:rsidRPr="00C671D8">
        <w:t>Our</w:t>
      </w:r>
      <w:r w:rsidRPr="00C671D8">
        <w:rPr>
          <w:spacing w:val="40"/>
        </w:rPr>
        <w:t xml:space="preserve"> </w:t>
      </w:r>
      <w:r w:rsidRPr="00C671D8">
        <w:t>analysis showed that the assistance received</w:t>
      </w:r>
      <w:r w:rsidRPr="00C671D8">
        <w:rPr>
          <w:spacing w:val="31"/>
        </w:rPr>
        <w:t xml:space="preserve"> </w:t>
      </w:r>
      <w:r w:rsidRPr="00C671D8">
        <w:t>by</w:t>
      </w:r>
      <w:r w:rsidRPr="00C671D8">
        <w:rPr>
          <w:spacing w:val="40"/>
        </w:rPr>
        <w:t xml:space="preserve"> </w:t>
      </w:r>
      <w:r w:rsidRPr="00C671D8">
        <w:t>Arunachal Pradesh, Goa</w:t>
      </w:r>
      <w:r w:rsidRPr="00C671D8">
        <w:rPr>
          <w:spacing w:val="-13"/>
        </w:rPr>
        <w:t xml:space="preserve"> </w:t>
      </w:r>
      <w:r w:rsidRPr="00C671D8">
        <w:t>and</w:t>
      </w:r>
      <w:r w:rsidRPr="00C671D8">
        <w:rPr>
          <w:spacing w:val="-14"/>
        </w:rPr>
        <w:t xml:space="preserve"> </w:t>
      </w:r>
      <w:r w:rsidRPr="00C671D8">
        <w:t>Mizoram</w:t>
      </w:r>
      <w:r w:rsidRPr="00C671D8">
        <w:rPr>
          <w:spacing w:val="-13"/>
        </w:rPr>
        <w:t xml:space="preserve"> </w:t>
      </w:r>
      <w:r w:rsidRPr="00C671D8">
        <w:t>(which till</w:t>
      </w:r>
      <w:r w:rsidRPr="00C671D8">
        <w:rPr>
          <w:spacing w:val="-14"/>
        </w:rPr>
        <w:t xml:space="preserve"> </w:t>
      </w:r>
      <w:r w:rsidRPr="00C671D8">
        <w:t>1986-87</w:t>
      </w:r>
      <w:r w:rsidRPr="00C671D8">
        <w:rPr>
          <w:spacing w:val="-13"/>
        </w:rPr>
        <w:t xml:space="preserve"> </w:t>
      </w:r>
      <w:r w:rsidRPr="00C671D8">
        <w:t>were</w:t>
      </w:r>
      <w:r w:rsidRPr="00C671D8">
        <w:rPr>
          <w:spacing w:val="-13"/>
        </w:rPr>
        <w:t xml:space="preserve"> </w:t>
      </w:r>
      <w:r w:rsidRPr="00C671D8">
        <w:t>Union</w:t>
      </w:r>
      <w:r w:rsidRPr="00C671D8">
        <w:rPr>
          <w:spacing w:val="-9"/>
        </w:rPr>
        <w:t xml:space="preserve"> </w:t>
      </w:r>
      <w:r w:rsidRPr="00C671D8">
        <w:t>Territories)</w:t>
      </w:r>
      <w:r w:rsidRPr="00C671D8">
        <w:rPr>
          <w:spacing w:val="36"/>
        </w:rPr>
        <w:t xml:space="preserve"> </w:t>
      </w:r>
      <w:r w:rsidRPr="00C671D8">
        <w:t>in</w:t>
      </w:r>
      <w:r w:rsidRPr="00C671D8">
        <w:rPr>
          <w:spacing w:val="16"/>
        </w:rPr>
        <w:t xml:space="preserve"> </w:t>
      </w:r>
      <w:r w:rsidRPr="00C671D8">
        <w:t>the</w:t>
      </w:r>
      <w:r w:rsidRPr="00C671D8">
        <w:rPr>
          <w:spacing w:val="-11"/>
        </w:rPr>
        <w:t xml:space="preserve"> </w:t>
      </w:r>
      <w:r w:rsidRPr="00C671D8">
        <w:t>first</w:t>
      </w:r>
      <w:r w:rsidRPr="00C671D8">
        <w:rPr>
          <w:spacing w:val="-14"/>
        </w:rPr>
        <w:t xml:space="preserve"> </w:t>
      </w:r>
      <w:r w:rsidRPr="00C671D8">
        <w:t>four</w:t>
      </w:r>
      <w:r w:rsidRPr="00C671D8">
        <w:rPr>
          <w:spacing w:val="-13"/>
        </w:rPr>
        <w:t xml:space="preserve"> </w:t>
      </w:r>
      <w:r w:rsidRPr="00C671D8">
        <w:t>years</w:t>
      </w:r>
      <w:r w:rsidRPr="00C671D8">
        <w:rPr>
          <w:spacing w:val="-13"/>
        </w:rPr>
        <w:t xml:space="preserve"> </w:t>
      </w:r>
      <w:r w:rsidRPr="00C671D8">
        <w:t>of the</w:t>
      </w:r>
      <w:r w:rsidRPr="00C671D8">
        <w:rPr>
          <w:spacing w:val="-1"/>
        </w:rPr>
        <w:t xml:space="preserve"> </w:t>
      </w:r>
      <w:r w:rsidRPr="00C671D8">
        <w:t>Plan</w:t>
      </w:r>
      <w:r w:rsidRPr="00C671D8">
        <w:rPr>
          <w:spacing w:val="-14"/>
        </w:rPr>
        <w:t xml:space="preserve"> </w:t>
      </w:r>
      <w:r w:rsidRPr="00C671D8">
        <w:t>was more than the originally</w:t>
      </w:r>
      <w:r w:rsidRPr="00C671D8">
        <w:rPr>
          <w:spacing w:val="40"/>
        </w:rPr>
        <w:t xml:space="preserve"> </w:t>
      </w:r>
      <w:r w:rsidRPr="00C671D8">
        <w:t>allocated amount. As</w:t>
      </w:r>
      <w:r w:rsidRPr="00C671D8">
        <w:rPr>
          <w:spacing w:val="-8"/>
        </w:rPr>
        <w:t xml:space="preserve"> </w:t>
      </w:r>
      <w:r w:rsidRPr="00C671D8">
        <w:t>they have virtually no resources of their own</w:t>
      </w:r>
      <w:r w:rsidRPr="00C671D8">
        <w:rPr>
          <w:spacing w:val="-9"/>
        </w:rPr>
        <w:t xml:space="preserve"> </w:t>
      </w:r>
      <w:r w:rsidRPr="00C671D8">
        <w:t>and</w:t>
      </w:r>
      <w:r w:rsidRPr="00C671D8">
        <w:rPr>
          <w:spacing w:val="-13"/>
        </w:rPr>
        <w:t xml:space="preserve"> </w:t>
      </w:r>
      <w:r w:rsidRPr="00C671D8">
        <w:t>as developmental</w:t>
      </w:r>
      <w:r w:rsidRPr="00C671D8">
        <w:rPr>
          <w:spacing w:val="40"/>
        </w:rPr>
        <w:t xml:space="preserve"> </w:t>
      </w:r>
      <w:r w:rsidRPr="00C671D8">
        <w:t>effort in these States should</w:t>
      </w:r>
      <w:r w:rsidRPr="00C671D8">
        <w:rPr>
          <w:spacing w:val="-14"/>
        </w:rPr>
        <w:t xml:space="preserve"> </w:t>
      </w:r>
      <w:r w:rsidRPr="00C671D8">
        <w:t>continue, we have</w:t>
      </w:r>
      <w:r w:rsidRPr="00C671D8">
        <w:rPr>
          <w:spacing w:val="-14"/>
        </w:rPr>
        <w:t xml:space="preserve"> </w:t>
      </w:r>
      <w:r w:rsidRPr="00C671D8">
        <w:t>taken</w:t>
      </w:r>
      <w:r w:rsidRPr="00C671D8">
        <w:rPr>
          <w:spacing w:val="-13"/>
        </w:rPr>
        <w:t xml:space="preserve"> </w:t>
      </w:r>
      <w:r w:rsidRPr="00C671D8">
        <w:t>Central</w:t>
      </w:r>
      <w:r w:rsidRPr="00C671D8">
        <w:rPr>
          <w:spacing w:val="-13"/>
        </w:rPr>
        <w:t xml:space="preserve"> </w:t>
      </w:r>
      <w:r w:rsidRPr="00C671D8">
        <w:t>assistance</w:t>
      </w:r>
      <w:r w:rsidRPr="00C671D8">
        <w:rPr>
          <w:spacing w:val="-13"/>
        </w:rPr>
        <w:t xml:space="preserve"> </w:t>
      </w:r>
      <w:r w:rsidRPr="00C671D8">
        <w:t>equal</w:t>
      </w:r>
      <w:r w:rsidRPr="00C671D8">
        <w:rPr>
          <w:spacing w:val="-13"/>
        </w:rPr>
        <w:t xml:space="preserve"> </w:t>
      </w:r>
      <w:r w:rsidRPr="00C671D8">
        <w:t>to</w:t>
      </w:r>
      <w:r w:rsidRPr="00C671D8">
        <w:rPr>
          <w:spacing w:val="-14"/>
        </w:rPr>
        <w:t xml:space="preserve"> </w:t>
      </w:r>
      <w:r w:rsidRPr="00C671D8">
        <w:t>their</w:t>
      </w:r>
      <w:r w:rsidRPr="00C671D8">
        <w:rPr>
          <w:spacing w:val="21"/>
        </w:rPr>
        <w:t xml:space="preserve"> </w:t>
      </w:r>
      <w:r w:rsidRPr="00C671D8">
        <w:t>Plan size</w:t>
      </w:r>
      <w:r w:rsidRPr="00C671D8">
        <w:rPr>
          <w:spacing w:val="16"/>
        </w:rPr>
        <w:t xml:space="preserve"> </w:t>
      </w:r>
      <w:r w:rsidRPr="00C671D8">
        <w:t>and worked</w:t>
      </w:r>
      <w:r w:rsidRPr="00C671D8">
        <w:rPr>
          <w:spacing w:val="40"/>
        </w:rPr>
        <w:t xml:space="preserve"> </w:t>
      </w:r>
      <w:r w:rsidRPr="00C671D8">
        <w:t>out</w:t>
      </w:r>
      <w:r w:rsidRPr="00C671D8">
        <w:rPr>
          <w:spacing w:val="40"/>
        </w:rPr>
        <w:t xml:space="preserve"> </w:t>
      </w:r>
      <w:r w:rsidRPr="00C671D8">
        <w:t>the</w:t>
      </w:r>
      <w:r w:rsidRPr="00C671D8">
        <w:rPr>
          <w:spacing w:val="40"/>
        </w:rPr>
        <w:t xml:space="preserve"> </w:t>
      </w:r>
      <w:r w:rsidRPr="00C671D8">
        <w:t>grant</w:t>
      </w:r>
      <w:r w:rsidRPr="00C671D8">
        <w:rPr>
          <w:spacing w:val="40"/>
        </w:rPr>
        <w:t xml:space="preserve"> </w:t>
      </w:r>
      <w:r w:rsidRPr="00C671D8">
        <w:t>portion</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 xml:space="preserve">assistance </w:t>
      </w:r>
      <w:r w:rsidRPr="00C671D8">
        <w:rPr>
          <w:spacing w:val="-2"/>
        </w:rPr>
        <w:t>therefrom.</w:t>
      </w:r>
    </w:p>
    <w:p w14:paraId="08871730" w14:textId="39593912" w:rsidR="006266B2" w:rsidRPr="00C671D8" w:rsidRDefault="006266B2" w:rsidP="00403A74">
      <w:pPr>
        <w:pStyle w:val="Heading2"/>
        <w:keepNext w:val="0"/>
        <w:keepLines w:val="0"/>
        <w:spacing w:before="120" w:after="120" w:line="240" w:lineRule="exact"/>
        <w:ind w:left="0" w:firstLine="133"/>
        <w:jc w:val="both"/>
      </w:pPr>
      <w:r w:rsidRPr="00C671D8">
        <w:t>With</w:t>
      </w:r>
      <w:r w:rsidRPr="00C671D8">
        <w:rPr>
          <w:spacing w:val="-14"/>
        </w:rPr>
        <w:t xml:space="preserve"> </w:t>
      </w:r>
      <w:r w:rsidRPr="00C671D8">
        <w:t>regard</w:t>
      </w:r>
      <w:r w:rsidRPr="00C671D8">
        <w:rPr>
          <w:spacing w:val="-13"/>
        </w:rPr>
        <w:t xml:space="preserve"> </w:t>
      </w:r>
      <w:r w:rsidRPr="00C671D8">
        <w:t>to</w:t>
      </w:r>
      <w:r w:rsidRPr="00C671D8">
        <w:rPr>
          <w:spacing w:val="-13"/>
        </w:rPr>
        <w:t xml:space="preserve"> </w:t>
      </w:r>
      <w:r w:rsidRPr="00C671D8">
        <w:t>externally</w:t>
      </w:r>
      <w:r w:rsidRPr="00C671D8">
        <w:rPr>
          <w:spacing w:val="-1"/>
        </w:rPr>
        <w:t xml:space="preserve"> </w:t>
      </w:r>
      <w:r w:rsidRPr="00C671D8">
        <w:t>aided</w:t>
      </w:r>
      <w:r w:rsidRPr="00C671D8">
        <w:rPr>
          <w:spacing w:val="14"/>
        </w:rPr>
        <w:t xml:space="preserve"> </w:t>
      </w:r>
      <w:r w:rsidRPr="00C671D8">
        <w:t>Projects, given the</w:t>
      </w:r>
      <w:r w:rsidRPr="00C671D8">
        <w:rPr>
          <w:spacing w:val="40"/>
        </w:rPr>
        <w:t xml:space="preserve"> </w:t>
      </w:r>
      <w:r w:rsidRPr="00C671D8">
        <w:t>fluctuating</w:t>
      </w:r>
      <w:r w:rsidRPr="00C671D8">
        <w:rPr>
          <w:spacing w:val="40"/>
        </w:rPr>
        <w:t xml:space="preserve"> </w:t>
      </w:r>
      <w:r w:rsidRPr="00C671D8">
        <w:t>nature of assistance and wide inter-State variations</w:t>
      </w:r>
      <w:r w:rsidRPr="00C671D8">
        <w:rPr>
          <w:spacing w:val="40"/>
        </w:rPr>
        <w:t xml:space="preserve"> </w:t>
      </w:r>
      <w:r w:rsidRPr="00C671D8">
        <w:t>from year to year,</w:t>
      </w:r>
      <w:r w:rsidRPr="00C671D8">
        <w:rPr>
          <w:spacing w:val="40"/>
        </w:rPr>
        <w:t xml:space="preserve"> </w:t>
      </w:r>
      <w:r w:rsidRPr="00C671D8">
        <w:t>we have not ventured to determine</w:t>
      </w:r>
      <w:r w:rsidRPr="00C671D8">
        <w:rPr>
          <w:spacing w:val="-12"/>
        </w:rPr>
        <w:t xml:space="preserve"> </w:t>
      </w:r>
      <w:r w:rsidRPr="00C671D8">
        <w:t>the size of</w:t>
      </w:r>
      <w:r w:rsidRPr="00C671D8">
        <w:rPr>
          <w:spacing w:val="40"/>
        </w:rPr>
        <w:t xml:space="preserve"> </w:t>
      </w:r>
      <w:r w:rsidRPr="00C671D8">
        <w:t>assistance</w:t>
      </w:r>
      <w:r w:rsidRPr="00C671D8">
        <w:rPr>
          <w:spacing w:val="-5"/>
        </w:rPr>
        <w:t xml:space="preserve"> </w:t>
      </w:r>
      <w:r w:rsidRPr="00C671D8">
        <w:t>and</w:t>
      </w:r>
      <w:r w:rsidRPr="00C671D8">
        <w:rPr>
          <w:spacing w:val="-7"/>
        </w:rPr>
        <w:t xml:space="preserve"> </w:t>
      </w:r>
      <w:r w:rsidRPr="00C671D8">
        <w:t>its</w:t>
      </w:r>
      <w:r w:rsidRPr="00C671D8">
        <w:rPr>
          <w:spacing w:val="-8"/>
        </w:rPr>
        <w:t xml:space="preserve"> </w:t>
      </w:r>
      <w:r w:rsidRPr="00C671D8">
        <w:t>allocation among the</w:t>
      </w:r>
      <w:r w:rsidRPr="00C671D8">
        <w:rPr>
          <w:spacing w:val="-14"/>
        </w:rPr>
        <w:t xml:space="preserve"> </w:t>
      </w:r>
      <w:r w:rsidRPr="00C671D8">
        <w:t>States.</w:t>
      </w:r>
      <w:r w:rsidRPr="00C671D8">
        <w:rPr>
          <w:spacing w:val="-5"/>
        </w:rPr>
        <w:t xml:space="preserve"> </w:t>
      </w:r>
      <w:r w:rsidRPr="00C671D8">
        <w:t>This</w:t>
      </w:r>
      <w:r w:rsidRPr="00C671D8">
        <w:rPr>
          <w:spacing w:val="-8"/>
        </w:rPr>
        <w:t xml:space="preserve"> </w:t>
      </w:r>
      <w:r w:rsidRPr="00C671D8">
        <w:t>leaves</w:t>
      </w:r>
      <w:r w:rsidRPr="00C671D8">
        <w:rPr>
          <w:spacing w:val="32"/>
        </w:rPr>
        <w:t xml:space="preserve"> </w:t>
      </w:r>
      <w:r w:rsidRPr="00C671D8">
        <w:t>the</w:t>
      </w:r>
      <w:r w:rsidRPr="00C671D8">
        <w:rPr>
          <w:spacing w:val="37"/>
        </w:rPr>
        <w:t xml:space="preserve"> </w:t>
      </w:r>
      <w:r w:rsidRPr="00C671D8">
        <w:t>job</w:t>
      </w:r>
      <w:r w:rsidRPr="00C671D8">
        <w:rPr>
          <w:spacing w:val="-14"/>
        </w:rPr>
        <w:t xml:space="preserve"> </w:t>
      </w:r>
      <w:r w:rsidRPr="00C671D8">
        <w:t>of</w:t>
      </w:r>
      <w:r w:rsidRPr="00C671D8">
        <w:rPr>
          <w:spacing w:val="-13"/>
        </w:rPr>
        <w:t xml:space="preserve"> </w:t>
      </w:r>
      <w:r w:rsidRPr="00C671D8">
        <w:t>determining</w:t>
      </w:r>
      <w:r w:rsidRPr="00C671D8">
        <w:rPr>
          <w:spacing w:val="-10"/>
        </w:rPr>
        <w:t xml:space="preserve"> </w:t>
      </w:r>
      <w:r w:rsidRPr="00C671D8">
        <w:t>the</w:t>
      </w:r>
      <w:r w:rsidRPr="00C671D8">
        <w:rPr>
          <w:spacing w:val="-7"/>
        </w:rPr>
        <w:t xml:space="preserve"> </w:t>
      </w:r>
      <w:r w:rsidRPr="00C671D8">
        <w:t>size</w:t>
      </w:r>
      <w:r w:rsidRPr="00C671D8">
        <w:rPr>
          <w:spacing w:val="-8"/>
        </w:rPr>
        <w:t xml:space="preserve"> </w:t>
      </w:r>
      <w:r w:rsidRPr="00C671D8">
        <w:t>and allocation of external assistance</w:t>
      </w:r>
      <w:r w:rsidRPr="00C671D8">
        <w:rPr>
          <w:spacing w:val="40"/>
        </w:rPr>
        <w:t xml:space="preserve"> </w:t>
      </w:r>
      <w:r w:rsidRPr="00C671D8">
        <w:t>to</w:t>
      </w:r>
      <w:r w:rsidRPr="00C671D8">
        <w:rPr>
          <w:spacing w:val="40"/>
        </w:rPr>
        <w:t xml:space="preserve"> </w:t>
      </w:r>
      <w:r w:rsidRPr="00C671D8">
        <w:t>the Planning Commission and the Ministry of Finance,</w:t>
      </w:r>
      <w:r w:rsidRPr="00C671D8">
        <w:rPr>
          <w:spacing w:val="40"/>
        </w:rPr>
        <w:t xml:space="preserve"> </w:t>
      </w:r>
      <w:r w:rsidRPr="00C671D8">
        <w:t>thereby imparting</w:t>
      </w:r>
      <w:r w:rsidRPr="00C671D8">
        <w:rPr>
          <w:spacing w:val="31"/>
        </w:rPr>
        <w:t xml:space="preserve"> </w:t>
      </w:r>
      <w:r w:rsidRPr="00C671D8">
        <w:t>an element</w:t>
      </w:r>
      <w:r w:rsidRPr="00C671D8">
        <w:rPr>
          <w:spacing w:val="-13"/>
        </w:rPr>
        <w:t xml:space="preserve"> </w:t>
      </w:r>
      <w:r w:rsidRPr="00C671D8">
        <w:t>of flexibility</w:t>
      </w:r>
      <w:r w:rsidRPr="00C671D8">
        <w:rPr>
          <w:spacing w:val="-14"/>
        </w:rPr>
        <w:t xml:space="preserve"> </w:t>
      </w:r>
      <w:r w:rsidRPr="00C671D8">
        <w:t>to</w:t>
      </w:r>
      <w:r w:rsidRPr="00C671D8">
        <w:rPr>
          <w:spacing w:val="-10"/>
        </w:rPr>
        <w:t xml:space="preserve"> </w:t>
      </w:r>
      <w:r w:rsidRPr="00C671D8">
        <w:t>the</w:t>
      </w:r>
      <w:r w:rsidRPr="00C671D8">
        <w:rPr>
          <w:spacing w:val="36"/>
        </w:rPr>
        <w:t xml:space="preserve"> </w:t>
      </w:r>
      <w:r w:rsidRPr="00C671D8">
        <w:t>operations of</w:t>
      </w:r>
      <w:r w:rsidRPr="00C671D8">
        <w:rPr>
          <w:spacing w:val="36"/>
        </w:rPr>
        <w:t xml:space="preserve"> </w:t>
      </w:r>
      <w:r w:rsidRPr="00C671D8">
        <w:t>the Planning</w:t>
      </w:r>
      <w:r w:rsidRPr="00C671D8">
        <w:rPr>
          <w:spacing w:val="40"/>
        </w:rPr>
        <w:t xml:space="preserve"> </w:t>
      </w:r>
      <w:r w:rsidRPr="00C671D8">
        <w:t>Commission</w:t>
      </w:r>
      <w:r w:rsidRPr="00C671D8">
        <w:rPr>
          <w:spacing w:val="-5"/>
        </w:rPr>
        <w:t xml:space="preserve"> </w:t>
      </w:r>
      <w:r w:rsidRPr="00C671D8">
        <w:t>in relation to</w:t>
      </w:r>
      <w:r w:rsidRPr="00C671D8">
        <w:rPr>
          <w:spacing w:val="-2"/>
        </w:rPr>
        <w:t xml:space="preserve"> </w:t>
      </w:r>
      <w:r w:rsidRPr="00C671D8">
        <w:t>the financing of State Plans.</w:t>
      </w:r>
      <w:r w:rsidRPr="00C671D8">
        <w:rPr>
          <w:spacing w:val="40"/>
        </w:rPr>
        <w:t xml:space="preserve"> </w:t>
      </w:r>
      <w:r w:rsidRPr="00C671D8">
        <w:t>Similarly, in the case of Centrally sponsored schemes</w:t>
      </w:r>
      <w:r w:rsidRPr="00C671D8">
        <w:rPr>
          <w:spacing w:val="-3"/>
        </w:rPr>
        <w:t xml:space="preserve"> </w:t>
      </w:r>
      <w:r w:rsidRPr="00C671D8">
        <w:t>and Special</w:t>
      </w:r>
      <w:r w:rsidRPr="00C671D8">
        <w:rPr>
          <w:spacing w:val="40"/>
        </w:rPr>
        <w:t xml:space="preserve"> </w:t>
      </w:r>
      <w:r w:rsidRPr="00C671D8">
        <w:t>Area Development Plans,</w:t>
      </w:r>
      <w:r w:rsidRPr="00C671D8">
        <w:rPr>
          <w:spacing w:val="40"/>
        </w:rPr>
        <w:t xml:space="preserve"> </w:t>
      </w:r>
      <w:r w:rsidRPr="00C671D8">
        <w:t>we have only taken the total assistance as</w:t>
      </w:r>
      <w:r w:rsidRPr="00C671D8">
        <w:rPr>
          <w:spacing w:val="40"/>
        </w:rPr>
        <w:t xml:space="preserve"> </w:t>
      </w:r>
      <w:r w:rsidRPr="00C671D8">
        <w:t>reflected in the expenditure estimates of the Central Government</w:t>
      </w:r>
      <w:r w:rsidRPr="00C671D8">
        <w:rPr>
          <w:spacing w:val="40"/>
        </w:rPr>
        <w:t xml:space="preserve"> </w:t>
      </w:r>
      <w:r w:rsidRPr="00C671D8">
        <w:t>as</w:t>
      </w:r>
      <w:r w:rsidRPr="00C671D8">
        <w:rPr>
          <w:spacing w:val="40"/>
        </w:rPr>
        <w:t xml:space="preserve"> </w:t>
      </w:r>
      <w:r w:rsidRPr="00C671D8">
        <w:t>given</w:t>
      </w:r>
      <w:r w:rsidRPr="00C671D8">
        <w:rPr>
          <w:spacing w:val="-5"/>
        </w:rPr>
        <w:t xml:space="preserve"> </w:t>
      </w:r>
      <w:r w:rsidRPr="00C671D8">
        <w:t>in</w:t>
      </w:r>
      <w:r w:rsidRPr="00C671D8">
        <w:rPr>
          <w:spacing w:val="-7"/>
        </w:rPr>
        <w:t xml:space="preserve"> </w:t>
      </w:r>
      <w:r w:rsidRPr="00C671D8">
        <w:t>the forecast of the</w:t>
      </w:r>
      <w:r w:rsidRPr="00C671D8">
        <w:rPr>
          <w:spacing w:val="-1"/>
        </w:rPr>
        <w:t xml:space="preserve"> </w:t>
      </w:r>
      <w:r w:rsidRPr="00C671D8">
        <w:t>Ministry</w:t>
      </w:r>
      <w:r w:rsidRPr="00C671D8">
        <w:rPr>
          <w:spacing w:val="-3"/>
        </w:rPr>
        <w:t xml:space="preserve"> </w:t>
      </w:r>
      <w:r w:rsidRPr="00C671D8">
        <w:t>of</w:t>
      </w:r>
      <w:r w:rsidRPr="00C671D8">
        <w:rPr>
          <w:spacing w:val="40"/>
        </w:rPr>
        <w:t xml:space="preserve"> </w:t>
      </w:r>
      <w:r w:rsidRPr="00C671D8">
        <w:t>Finance.</w:t>
      </w:r>
      <w:r w:rsidRPr="00C671D8">
        <w:rPr>
          <w:spacing w:val="40"/>
        </w:rPr>
        <w:t xml:space="preserve"> </w:t>
      </w:r>
      <w:r w:rsidRPr="00C671D8">
        <w:t>We have not made State-wise allocation of these figures,</w:t>
      </w:r>
      <w:r w:rsidRPr="00C671D8">
        <w:rPr>
          <w:spacing w:val="40"/>
        </w:rPr>
        <w:t xml:space="preserve"> </w:t>
      </w:r>
      <w:r w:rsidRPr="00C671D8">
        <w:t>leaving this</w:t>
      </w:r>
      <w:r w:rsidRPr="00C671D8">
        <w:rPr>
          <w:spacing w:val="58"/>
        </w:rPr>
        <w:t xml:space="preserve"> </w:t>
      </w:r>
      <w:r w:rsidRPr="00C671D8">
        <w:t>task</w:t>
      </w:r>
      <w:r w:rsidRPr="00C671D8">
        <w:rPr>
          <w:spacing w:val="71"/>
        </w:rPr>
        <w:t xml:space="preserve"> </w:t>
      </w:r>
      <w:r w:rsidRPr="00C671D8">
        <w:t>to</w:t>
      </w:r>
      <w:r w:rsidRPr="00C671D8">
        <w:rPr>
          <w:spacing w:val="7"/>
        </w:rPr>
        <w:t xml:space="preserve"> </w:t>
      </w:r>
      <w:r w:rsidRPr="00C671D8">
        <w:t>the</w:t>
      </w:r>
      <w:r w:rsidRPr="00C671D8">
        <w:rPr>
          <w:spacing w:val="15"/>
        </w:rPr>
        <w:t xml:space="preserve"> </w:t>
      </w:r>
      <w:r w:rsidRPr="00C671D8">
        <w:t>Planning</w:t>
      </w:r>
      <w:r w:rsidRPr="00C671D8">
        <w:rPr>
          <w:spacing w:val="8"/>
        </w:rPr>
        <w:t xml:space="preserve"> </w:t>
      </w:r>
      <w:r w:rsidRPr="00C671D8">
        <w:t>Commission.</w:t>
      </w:r>
      <w:r w:rsidRPr="00C671D8">
        <w:rPr>
          <w:spacing w:val="44"/>
        </w:rPr>
        <w:t xml:space="preserve"> </w:t>
      </w:r>
      <w:r w:rsidRPr="00C671D8">
        <w:t>On</w:t>
      </w:r>
      <w:r w:rsidRPr="00C671D8">
        <w:rPr>
          <w:spacing w:val="55"/>
        </w:rPr>
        <w:t xml:space="preserve"> </w:t>
      </w:r>
      <w:r w:rsidRPr="00C671D8">
        <w:t>our</w:t>
      </w:r>
      <w:r w:rsidRPr="00C671D8">
        <w:rPr>
          <w:spacing w:val="49"/>
        </w:rPr>
        <w:t xml:space="preserve"> </w:t>
      </w:r>
      <w:r w:rsidRPr="00C671D8">
        <w:t>part,</w:t>
      </w:r>
      <w:r w:rsidRPr="00C671D8">
        <w:rPr>
          <w:spacing w:val="42"/>
        </w:rPr>
        <w:t xml:space="preserve"> </w:t>
      </w:r>
      <w:r w:rsidRPr="00C671D8">
        <w:rPr>
          <w:spacing w:val="-5"/>
        </w:rPr>
        <w:t>we</w:t>
      </w:r>
      <w:r w:rsidRPr="00C671D8">
        <w:t xml:space="preserve"> have</w:t>
      </w:r>
      <w:r w:rsidRPr="00C671D8">
        <w:rPr>
          <w:spacing w:val="-14"/>
        </w:rPr>
        <w:t xml:space="preserve"> </w:t>
      </w:r>
      <w:r w:rsidRPr="00C671D8">
        <w:t>assumed</w:t>
      </w:r>
      <w:r w:rsidRPr="00C671D8">
        <w:rPr>
          <w:spacing w:val="11"/>
        </w:rPr>
        <w:t xml:space="preserve"> </w:t>
      </w:r>
      <w:r w:rsidRPr="00C671D8">
        <w:t>external</w:t>
      </w:r>
      <w:r w:rsidRPr="00C671D8">
        <w:rPr>
          <w:spacing w:val="-6"/>
        </w:rPr>
        <w:t xml:space="preserve"> </w:t>
      </w:r>
      <w:r w:rsidRPr="00C671D8">
        <w:t>assistance</w:t>
      </w:r>
      <w:r w:rsidRPr="00C671D8">
        <w:rPr>
          <w:spacing w:val="-10"/>
        </w:rPr>
        <w:t xml:space="preserve"> </w:t>
      </w:r>
      <w:r w:rsidRPr="00C671D8">
        <w:t>at</w:t>
      </w:r>
      <w:r w:rsidRPr="00C671D8">
        <w:rPr>
          <w:spacing w:val="-14"/>
        </w:rPr>
        <w:t xml:space="preserve"> </w:t>
      </w:r>
      <w:r w:rsidRPr="00C671D8">
        <w:t>the</w:t>
      </w:r>
      <w:r w:rsidRPr="00C671D8">
        <w:rPr>
          <w:spacing w:val="-13"/>
        </w:rPr>
        <w:t xml:space="preserve"> </w:t>
      </w:r>
      <w:r w:rsidRPr="00C671D8">
        <w:t>level</w:t>
      </w:r>
      <w:r w:rsidRPr="00C671D8">
        <w:rPr>
          <w:spacing w:val="-13"/>
        </w:rPr>
        <w:t xml:space="preserve"> </w:t>
      </w:r>
      <w:r w:rsidRPr="00C671D8">
        <w:t>of</w:t>
      </w:r>
      <w:r w:rsidRPr="00C671D8">
        <w:rPr>
          <w:spacing w:val="-11"/>
        </w:rPr>
        <w:t xml:space="preserve"> </w:t>
      </w:r>
      <w:r w:rsidRPr="00C671D8">
        <w:t>Rs.1000 crores</w:t>
      </w:r>
      <w:r w:rsidRPr="00C671D8">
        <w:rPr>
          <w:spacing w:val="4"/>
        </w:rPr>
        <w:t xml:space="preserve"> </w:t>
      </w:r>
      <w:r w:rsidRPr="00C671D8">
        <w:t>and</w:t>
      </w:r>
      <w:r w:rsidRPr="00C671D8">
        <w:rPr>
          <w:spacing w:val="22"/>
        </w:rPr>
        <w:t xml:space="preserve"> </w:t>
      </w:r>
      <w:r w:rsidRPr="00C671D8">
        <w:t>set</w:t>
      </w:r>
      <w:r w:rsidRPr="00C671D8">
        <w:rPr>
          <w:spacing w:val="-14"/>
        </w:rPr>
        <w:t xml:space="preserve"> </w:t>
      </w:r>
      <w:r w:rsidRPr="00C671D8">
        <w:t>off</w:t>
      </w:r>
      <w:r w:rsidRPr="00C671D8">
        <w:rPr>
          <w:spacing w:val="-3"/>
        </w:rPr>
        <w:t xml:space="preserve"> </w:t>
      </w:r>
      <w:r w:rsidRPr="00C671D8">
        <w:t>the</w:t>
      </w:r>
      <w:r w:rsidRPr="00C671D8">
        <w:rPr>
          <w:spacing w:val="-12"/>
        </w:rPr>
        <w:t xml:space="preserve"> </w:t>
      </w:r>
      <w:r w:rsidRPr="00C671D8">
        <w:t>grant</w:t>
      </w:r>
      <w:r w:rsidRPr="00C671D8">
        <w:rPr>
          <w:spacing w:val="-14"/>
        </w:rPr>
        <w:t xml:space="preserve"> </w:t>
      </w:r>
      <w:r w:rsidRPr="00C671D8">
        <w:t>portion</w:t>
      </w:r>
      <w:r w:rsidRPr="00C671D8">
        <w:rPr>
          <w:spacing w:val="-13"/>
        </w:rPr>
        <w:t xml:space="preserve"> </w:t>
      </w:r>
      <w:r w:rsidRPr="00C671D8">
        <w:t>of</w:t>
      </w:r>
      <w:r w:rsidRPr="00C671D8">
        <w:rPr>
          <w:spacing w:val="-5"/>
        </w:rPr>
        <w:t xml:space="preserve"> </w:t>
      </w:r>
      <w:r w:rsidRPr="00C671D8">
        <w:t>the</w:t>
      </w:r>
      <w:r w:rsidRPr="00C671D8">
        <w:rPr>
          <w:spacing w:val="-6"/>
        </w:rPr>
        <w:t xml:space="preserve"> </w:t>
      </w:r>
      <w:r w:rsidRPr="00C671D8">
        <w:t>same</w:t>
      </w:r>
      <w:r w:rsidRPr="00C671D8">
        <w:rPr>
          <w:spacing w:val="-8"/>
        </w:rPr>
        <w:t xml:space="preserve"> </w:t>
      </w:r>
      <w:r w:rsidRPr="00C671D8">
        <w:t>against</w:t>
      </w:r>
      <w:r w:rsidRPr="00C671D8">
        <w:rPr>
          <w:spacing w:val="-14"/>
        </w:rPr>
        <w:t xml:space="preserve"> </w:t>
      </w:r>
      <w:r w:rsidRPr="00C671D8">
        <w:t>the revenue deficit</w:t>
      </w:r>
      <w:r w:rsidRPr="00C671D8">
        <w:rPr>
          <w:spacing w:val="40"/>
        </w:rPr>
        <w:t xml:space="preserve"> </w:t>
      </w:r>
      <w:r w:rsidRPr="00C671D8">
        <w:t>of deficit States, for the purpose of targeting revenue deficit.</w:t>
      </w:r>
    </w:p>
    <w:p w14:paraId="73ABBEE6" w14:textId="57A4FB7F" w:rsidR="009B4037" w:rsidRPr="00C671D8" w:rsidRDefault="006266B2" w:rsidP="00403A74">
      <w:pPr>
        <w:pStyle w:val="Heading2"/>
        <w:keepNext w:val="0"/>
        <w:keepLines w:val="0"/>
        <w:spacing w:before="120" w:after="120" w:line="240" w:lineRule="exact"/>
        <w:ind w:left="0" w:firstLine="133"/>
        <w:jc w:val="both"/>
      </w:pPr>
      <w:r w:rsidRPr="00C671D8">
        <w:t>Before closing</w:t>
      </w:r>
      <w:r w:rsidRPr="00C671D8">
        <w:rPr>
          <w:spacing w:val="-2"/>
        </w:rPr>
        <w:t xml:space="preserve"> </w:t>
      </w:r>
      <w:r w:rsidRPr="00C671D8">
        <w:t>this</w:t>
      </w:r>
      <w:r w:rsidRPr="00C671D8">
        <w:rPr>
          <w:spacing w:val="-2"/>
        </w:rPr>
        <w:t xml:space="preserve"> </w:t>
      </w:r>
      <w:r w:rsidRPr="00C671D8">
        <w:t>chapter, it is</w:t>
      </w:r>
      <w:r w:rsidRPr="00C671D8">
        <w:rPr>
          <w:spacing w:val="-6"/>
        </w:rPr>
        <w:t xml:space="preserve"> </w:t>
      </w:r>
      <w:r w:rsidRPr="00C671D8">
        <w:t>necessary</w:t>
      </w:r>
      <w:r w:rsidRPr="00C671D8">
        <w:rPr>
          <w:spacing w:val="-14"/>
        </w:rPr>
        <w:t xml:space="preserve"> </w:t>
      </w:r>
      <w:r w:rsidRPr="00C671D8">
        <w:t>to point</w:t>
      </w:r>
      <w:r w:rsidRPr="00C671D8">
        <w:rPr>
          <w:spacing w:val="40"/>
        </w:rPr>
        <w:t xml:space="preserve"> </w:t>
      </w:r>
      <w:r w:rsidRPr="00C671D8">
        <w:t>out</w:t>
      </w:r>
      <w:r w:rsidRPr="00C671D8">
        <w:rPr>
          <w:spacing w:val="40"/>
        </w:rPr>
        <w:t xml:space="preserve"> </w:t>
      </w:r>
      <w:r w:rsidRPr="00C671D8">
        <w:t>the special adjustments in debt servicing and repayment of loans we have made for some States affected</w:t>
      </w:r>
      <w:r w:rsidRPr="00C671D8">
        <w:rPr>
          <w:spacing w:val="40"/>
        </w:rPr>
        <w:t xml:space="preserve"> </w:t>
      </w:r>
      <w:r w:rsidRPr="00C671D8">
        <w:t>by</w:t>
      </w:r>
      <w:r w:rsidRPr="00C671D8">
        <w:rPr>
          <w:spacing w:val="40"/>
        </w:rPr>
        <w:t xml:space="preserve"> </w:t>
      </w:r>
      <w:r w:rsidRPr="00C671D8">
        <w:t>manmade</w:t>
      </w:r>
      <w:r w:rsidRPr="00C671D8">
        <w:rPr>
          <w:spacing w:val="40"/>
        </w:rPr>
        <w:t xml:space="preserve"> </w:t>
      </w:r>
      <w:r w:rsidRPr="00C671D8">
        <w:t>and</w:t>
      </w:r>
      <w:r w:rsidRPr="00C671D8">
        <w:rPr>
          <w:spacing w:val="40"/>
        </w:rPr>
        <w:t xml:space="preserve"> </w:t>
      </w:r>
      <w:r w:rsidRPr="00C671D8">
        <w:t>natural calamities. In particular,</w:t>
      </w:r>
      <w:r w:rsidRPr="00C671D8">
        <w:rPr>
          <w:spacing w:val="20"/>
        </w:rPr>
        <w:t xml:space="preserve"> </w:t>
      </w:r>
      <w:r w:rsidRPr="00C671D8">
        <w:t>we</w:t>
      </w:r>
      <w:r w:rsidRPr="00C671D8">
        <w:rPr>
          <w:spacing w:val="-14"/>
        </w:rPr>
        <w:t xml:space="preserve"> </w:t>
      </w:r>
      <w:r w:rsidRPr="00C671D8">
        <w:t>have</w:t>
      </w:r>
      <w:r w:rsidRPr="00C671D8">
        <w:rPr>
          <w:spacing w:val="-11"/>
        </w:rPr>
        <w:t xml:space="preserve"> </w:t>
      </w:r>
      <w:r w:rsidRPr="00C671D8">
        <w:t>made</w:t>
      </w:r>
      <w:r w:rsidRPr="00C671D8">
        <w:rPr>
          <w:spacing w:val="-14"/>
        </w:rPr>
        <w:t xml:space="preserve"> </w:t>
      </w:r>
      <w:r w:rsidRPr="00C671D8">
        <w:t>adjustments</w:t>
      </w:r>
      <w:r w:rsidRPr="00C671D8">
        <w:rPr>
          <w:spacing w:val="29"/>
        </w:rPr>
        <w:t xml:space="preserve"> </w:t>
      </w:r>
      <w:r w:rsidRPr="00C671D8">
        <w:t>in our</w:t>
      </w:r>
      <w:r w:rsidRPr="00C671D8">
        <w:rPr>
          <w:spacing w:val="-14"/>
        </w:rPr>
        <w:t xml:space="preserve"> </w:t>
      </w:r>
      <w:r w:rsidRPr="00C671D8">
        <w:t>estimates</w:t>
      </w:r>
      <w:r w:rsidRPr="00C671D8">
        <w:rPr>
          <w:spacing w:val="-7"/>
        </w:rPr>
        <w:t xml:space="preserve"> </w:t>
      </w:r>
      <w:r w:rsidRPr="00C671D8">
        <w:t>for the</w:t>
      </w:r>
      <w:r w:rsidRPr="00C671D8">
        <w:rPr>
          <w:spacing w:val="-14"/>
        </w:rPr>
        <w:t xml:space="preserve"> </w:t>
      </w:r>
      <w:r w:rsidRPr="00C671D8">
        <w:t>relief</w:t>
      </w:r>
      <w:r w:rsidRPr="00C671D8">
        <w:rPr>
          <w:spacing w:val="-13"/>
        </w:rPr>
        <w:t xml:space="preserve"> </w:t>
      </w:r>
      <w:r w:rsidRPr="00C671D8">
        <w:t>recommended elsewhere</w:t>
      </w:r>
      <w:r w:rsidRPr="00C671D8">
        <w:rPr>
          <w:spacing w:val="-14"/>
        </w:rPr>
        <w:t xml:space="preserve"> </w:t>
      </w:r>
      <w:r w:rsidRPr="00C671D8">
        <w:t>in</w:t>
      </w:r>
      <w:r w:rsidRPr="00C671D8">
        <w:rPr>
          <w:spacing w:val="-10"/>
        </w:rPr>
        <w:t xml:space="preserve"> </w:t>
      </w:r>
      <w:r w:rsidRPr="00C671D8">
        <w:t>the</w:t>
      </w:r>
      <w:r w:rsidRPr="00C671D8">
        <w:rPr>
          <w:spacing w:val="-14"/>
        </w:rPr>
        <w:t xml:space="preserve"> </w:t>
      </w:r>
      <w:r w:rsidRPr="00C671D8">
        <w:t>report,</w:t>
      </w:r>
      <w:r w:rsidRPr="00C671D8">
        <w:rPr>
          <w:spacing w:val="26"/>
        </w:rPr>
        <w:t xml:space="preserve"> </w:t>
      </w:r>
      <w:r w:rsidRPr="00C671D8">
        <w:t>by</w:t>
      </w:r>
      <w:r w:rsidRPr="00C671D8">
        <w:rPr>
          <w:spacing w:val="29"/>
        </w:rPr>
        <w:t xml:space="preserve"> </w:t>
      </w:r>
      <w:r w:rsidRPr="00C671D8">
        <w:t>way</w:t>
      </w:r>
      <w:r w:rsidRPr="00C671D8">
        <w:rPr>
          <w:spacing w:val="-11"/>
        </w:rPr>
        <w:t xml:space="preserve"> </w:t>
      </w:r>
      <w:r w:rsidRPr="00C671D8">
        <w:t>of moratorium</w:t>
      </w:r>
      <w:r w:rsidRPr="00C671D8">
        <w:rPr>
          <w:spacing w:val="-14"/>
        </w:rPr>
        <w:t xml:space="preserve"> </w:t>
      </w:r>
      <w:r w:rsidRPr="00C671D8">
        <w:t>on</w:t>
      </w:r>
      <w:r w:rsidRPr="00C671D8">
        <w:rPr>
          <w:spacing w:val="-13"/>
        </w:rPr>
        <w:t xml:space="preserve"> </w:t>
      </w:r>
      <w:r w:rsidRPr="00C671D8">
        <w:t>interest</w:t>
      </w:r>
      <w:r w:rsidRPr="00C671D8">
        <w:rPr>
          <w:spacing w:val="-5"/>
        </w:rPr>
        <w:t xml:space="preserve"> </w:t>
      </w:r>
      <w:r w:rsidRPr="00C671D8">
        <w:t>payments</w:t>
      </w:r>
      <w:r w:rsidRPr="00C671D8">
        <w:rPr>
          <w:spacing w:val="-13"/>
        </w:rPr>
        <w:t xml:space="preserve"> </w:t>
      </w:r>
      <w:r w:rsidRPr="00C671D8">
        <w:t>and</w:t>
      </w:r>
      <w:r w:rsidRPr="00C671D8">
        <w:rPr>
          <w:spacing w:val="-14"/>
        </w:rPr>
        <w:t xml:space="preserve"> </w:t>
      </w:r>
      <w:r w:rsidRPr="00C671D8">
        <w:t>loan</w:t>
      </w:r>
      <w:r w:rsidRPr="00C671D8">
        <w:rPr>
          <w:spacing w:val="-12"/>
        </w:rPr>
        <w:t xml:space="preserve"> </w:t>
      </w:r>
      <w:r w:rsidRPr="00C671D8">
        <w:t>repayments in the</w:t>
      </w:r>
      <w:r w:rsidRPr="00C671D8">
        <w:rPr>
          <w:spacing w:val="40"/>
        </w:rPr>
        <w:t xml:space="preserve"> </w:t>
      </w:r>
      <w:r w:rsidRPr="00C671D8">
        <w:t>case</w:t>
      </w:r>
      <w:r w:rsidRPr="00C671D8">
        <w:rPr>
          <w:spacing w:val="40"/>
        </w:rPr>
        <w:t xml:space="preserve"> </w:t>
      </w:r>
      <w:r w:rsidRPr="00C671D8">
        <w:t>of advance Plan assistance given to</w:t>
      </w:r>
      <w:r w:rsidRPr="00C671D8">
        <w:rPr>
          <w:spacing w:val="40"/>
        </w:rPr>
        <w:t xml:space="preserve"> </w:t>
      </w:r>
      <w:r w:rsidRPr="00C671D8">
        <w:t>drought affected</w:t>
      </w:r>
      <w:r w:rsidRPr="00C671D8">
        <w:rPr>
          <w:spacing w:val="32"/>
        </w:rPr>
        <w:t xml:space="preserve"> </w:t>
      </w:r>
      <w:r w:rsidRPr="00C671D8">
        <w:t>States, loan given</w:t>
      </w:r>
      <w:r w:rsidRPr="00C671D8">
        <w:rPr>
          <w:spacing w:val="-14"/>
        </w:rPr>
        <w:t xml:space="preserve"> </w:t>
      </w:r>
      <w:r w:rsidRPr="00C671D8">
        <w:t>to</w:t>
      </w:r>
      <w:r w:rsidRPr="00C671D8">
        <w:rPr>
          <w:spacing w:val="-1"/>
        </w:rPr>
        <w:t xml:space="preserve"> </w:t>
      </w:r>
      <w:r w:rsidRPr="00C671D8">
        <w:t>Madhya Pradesh</w:t>
      </w:r>
      <w:r w:rsidRPr="00C671D8">
        <w:rPr>
          <w:spacing w:val="-5"/>
        </w:rPr>
        <w:t xml:space="preserve"> </w:t>
      </w:r>
      <w:r w:rsidRPr="00C671D8">
        <w:t>to</w:t>
      </w:r>
      <w:r w:rsidRPr="00C671D8">
        <w:rPr>
          <w:spacing w:val="-11"/>
        </w:rPr>
        <w:t xml:space="preserve"> </w:t>
      </w:r>
      <w:r w:rsidRPr="00C671D8">
        <w:t>provide relief</w:t>
      </w:r>
      <w:r w:rsidRPr="00C671D8">
        <w:rPr>
          <w:spacing w:val="40"/>
        </w:rPr>
        <w:t xml:space="preserve"> </w:t>
      </w:r>
      <w:r w:rsidRPr="00C671D8">
        <w:t>to</w:t>
      </w:r>
      <w:r w:rsidRPr="00C671D8">
        <w:rPr>
          <w:spacing w:val="40"/>
        </w:rPr>
        <w:t xml:space="preserve"> </w:t>
      </w:r>
      <w:r w:rsidRPr="00C671D8">
        <w:t>the</w:t>
      </w:r>
      <w:r w:rsidRPr="00C671D8">
        <w:rPr>
          <w:spacing w:val="40"/>
        </w:rPr>
        <w:t xml:space="preserve"> </w:t>
      </w:r>
      <w:r w:rsidRPr="00C671D8">
        <w:t>people</w:t>
      </w:r>
      <w:r w:rsidRPr="00C671D8">
        <w:rPr>
          <w:spacing w:val="40"/>
        </w:rPr>
        <w:t xml:space="preserve"> </w:t>
      </w:r>
      <w:r w:rsidRPr="00C671D8">
        <w:t>affected by the Bhopal gas tragedy and the special</w:t>
      </w:r>
      <w:r w:rsidRPr="00C671D8">
        <w:rPr>
          <w:spacing w:val="40"/>
        </w:rPr>
        <w:t xml:space="preserve"> </w:t>
      </w:r>
      <w:r w:rsidRPr="00C671D8">
        <w:t>loans</w:t>
      </w:r>
      <w:r w:rsidRPr="00C671D8">
        <w:rPr>
          <w:spacing w:val="40"/>
        </w:rPr>
        <w:t xml:space="preserve"> </w:t>
      </w:r>
      <w:r w:rsidRPr="00C671D8">
        <w:t>given to Punjab to meet the emergent situation in the State.</w:t>
      </w:r>
    </w:p>
    <w:p w14:paraId="5030E5B5" w14:textId="77777777" w:rsidR="0075348F" w:rsidRPr="00C671D8" w:rsidRDefault="0075348F">
      <w:pPr>
        <w:widowControl/>
        <w:autoSpaceDE/>
        <w:autoSpaceDN/>
        <w:spacing w:after="160" w:line="259" w:lineRule="auto"/>
        <w:rPr>
          <w:rFonts w:ascii="Times New Roman" w:eastAsiaTheme="majorEastAsia" w:hAnsi="Times New Roman" w:cs="Times New Roman"/>
          <w:w w:val="105"/>
          <w:sz w:val="28"/>
          <w:szCs w:val="28"/>
        </w:rPr>
      </w:pPr>
      <w:r w:rsidRPr="00C671D8">
        <w:rPr>
          <w:rFonts w:ascii="Times New Roman" w:hAnsi="Times New Roman" w:cs="Times New Roman"/>
        </w:rPr>
        <w:br w:type="page"/>
      </w:r>
    </w:p>
    <w:p w14:paraId="204CA04D" w14:textId="7EE9250B" w:rsidR="0084163C" w:rsidRPr="00C671D8" w:rsidRDefault="0075348F" w:rsidP="00403A74">
      <w:pPr>
        <w:pStyle w:val="Heading1"/>
        <w:ind w:left="0" w:firstLine="0"/>
      </w:pPr>
      <w:r w:rsidRPr="00C671D8">
        <w:lastRenderedPageBreak/>
        <w:br/>
      </w:r>
      <w:bookmarkStart w:id="6" w:name="_Toc222401504"/>
      <w:r w:rsidR="0084163C" w:rsidRPr="00C671D8">
        <w:t>REASSESSMENT OF THE FORECAST OF THE CENTRAL GOVERNMENT</w:t>
      </w:r>
      <w:bookmarkEnd w:id="6"/>
    </w:p>
    <w:p w14:paraId="3F20FAC2" w14:textId="77777777" w:rsidR="0084163C" w:rsidRPr="00C671D8" w:rsidRDefault="0084163C" w:rsidP="00732678">
      <w:pPr>
        <w:pStyle w:val="Heading2"/>
        <w:keepNext w:val="0"/>
        <w:keepLines w:val="0"/>
        <w:spacing w:before="120" w:after="120" w:line="240" w:lineRule="exact"/>
        <w:ind w:left="0" w:firstLine="133"/>
        <w:jc w:val="both"/>
      </w:pPr>
      <w:r w:rsidRPr="00C671D8">
        <w:t>In paragraph</w:t>
      </w:r>
      <w:r w:rsidRPr="00C671D8">
        <w:rPr>
          <w:spacing w:val="-2"/>
        </w:rPr>
        <w:t xml:space="preserve"> </w:t>
      </w:r>
      <w:r w:rsidRPr="00C671D8">
        <w:t>4(</w:t>
      </w:r>
      <w:proofErr w:type="spellStart"/>
      <w:r w:rsidRPr="00C671D8">
        <w:t>i</w:t>
      </w:r>
      <w:proofErr w:type="spellEnd"/>
      <w:r w:rsidRPr="00C671D8">
        <w:t>) of our</w:t>
      </w:r>
      <w:r w:rsidRPr="00C671D8">
        <w:rPr>
          <w:spacing w:val="-14"/>
        </w:rPr>
        <w:t xml:space="preserve"> </w:t>
      </w:r>
      <w:r w:rsidRPr="00C671D8">
        <w:t>terms</w:t>
      </w:r>
      <w:r w:rsidRPr="00C671D8">
        <w:rPr>
          <w:spacing w:val="-4"/>
        </w:rPr>
        <w:t xml:space="preserve"> </w:t>
      </w:r>
      <w:r w:rsidRPr="00C671D8">
        <w:t>of reference,</w:t>
      </w:r>
      <w:r w:rsidRPr="00C671D8">
        <w:rPr>
          <w:spacing w:val="40"/>
        </w:rPr>
        <w:t xml:space="preserve"> </w:t>
      </w:r>
      <w:r w:rsidRPr="00C671D8">
        <w:t>we have</w:t>
      </w:r>
      <w:r w:rsidRPr="00C671D8">
        <w:rPr>
          <w:spacing w:val="40"/>
        </w:rPr>
        <w:t xml:space="preserve"> </w:t>
      </w:r>
      <w:r w:rsidRPr="00C671D8">
        <w:t>been</w:t>
      </w:r>
      <w:r w:rsidRPr="00C671D8">
        <w:rPr>
          <w:spacing w:val="40"/>
        </w:rPr>
        <w:t xml:space="preserve"> </w:t>
      </w:r>
      <w:r w:rsidRPr="00C671D8">
        <w:t>called</w:t>
      </w:r>
      <w:r w:rsidRPr="00C671D8">
        <w:rPr>
          <w:spacing w:val="-14"/>
        </w:rPr>
        <w:t xml:space="preserve"> </w:t>
      </w:r>
      <w:r w:rsidRPr="00C671D8">
        <w:t>upon</w:t>
      </w:r>
      <w:r w:rsidRPr="00C671D8">
        <w:rPr>
          <w:spacing w:val="-11"/>
        </w:rPr>
        <w:t xml:space="preserve"> </w:t>
      </w:r>
      <w:r w:rsidRPr="00C671D8">
        <w:t>to</w:t>
      </w:r>
      <w:r w:rsidRPr="00C671D8">
        <w:rPr>
          <w:spacing w:val="-4"/>
        </w:rPr>
        <w:t xml:space="preserve"> </w:t>
      </w:r>
      <w:r w:rsidRPr="00C671D8">
        <w:t>adopt a</w:t>
      </w:r>
      <w:r w:rsidRPr="00C671D8">
        <w:rPr>
          <w:spacing w:val="-14"/>
        </w:rPr>
        <w:t xml:space="preserve"> </w:t>
      </w:r>
      <w:r w:rsidRPr="00C671D8">
        <w:t>normative approach in assessing the</w:t>
      </w:r>
      <w:r w:rsidRPr="00C671D8">
        <w:rPr>
          <w:spacing w:val="40"/>
        </w:rPr>
        <w:t xml:space="preserve"> </w:t>
      </w:r>
      <w:r w:rsidRPr="00C671D8">
        <w:t>receipts</w:t>
      </w:r>
      <w:r w:rsidRPr="00C671D8">
        <w:rPr>
          <w:spacing w:val="40"/>
        </w:rPr>
        <w:t xml:space="preserve"> </w:t>
      </w:r>
      <w:r w:rsidRPr="00C671D8">
        <w:t>and</w:t>
      </w:r>
      <w:r w:rsidRPr="00C671D8">
        <w:rPr>
          <w:spacing w:val="-11"/>
        </w:rPr>
        <w:t xml:space="preserve"> </w:t>
      </w:r>
      <w:r w:rsidRPr="00C671D8">
        <w:t>expenditures on</w:t>
      </w:r>
      <w:r w:rsidRPr="00C671D8">
        <w:rPr>
          <w:spacing w:val="-2"/>
        </w:rPr>
        <w:t xml:space="preserve"> </w:t>
      </w:r>
      <w:r w:rsidRPr="00C671D8">
        <w:t>the</w:t>
      </w:r>
      <w:r w:rsidRPr="00C671D8">
        <w:rPr>
          <w:spacing w:val="-3"/>
        </w:rPr>
        <w:t xml:space="preserve"> </w:t>
      </w:r>
      <w:r w:rsidRPr="00C671D8">
        <w:t>revenue account</w:t>
      </w:r>
      <w:r w:rsidRPr="00C671D8">
        <w:rPr>
          <w:spacing w:val="-14"/>
        </w:rPr>
        <w:t xml:space="preserve"> </w:t>
      </w:r>
      <w:r w:rsidRPr="00C671D8">
        <w:t>of</w:t>
      </w:r>
      <w:r w:rsidRPr="00C671D8">
        <w:rPr>
          <w:spacing w:val="-13"/>
        </w:rPr>
        <w:t xml:space="preserve"> </w:t>
      </w:r>
      <w:r w:rsidRPr="00C671D8">
        <w:t>the</w:t>
      </w:r>
      <w:r w:rsidRPr="00C671D8">
        <w:rPr>
          <w:spacing w:val="22"/>
        </w:rPr>
        <w:t xml:space="preserve"> </w:t>
      </w:r>
      <w:r w:rsidRPr="00C671D8">
        <w:t>Centre</w:t>
      </w:r>
      <w:r w:rsidRPr="00C671D8">
        <w:rPr>
          <w:spacing w:val="40"/>
        </w:rPr>
        <w:t xml:space="preserve"> </w:t>
      </w:r>
      <w:r w:rsidRPr="00C671D8">
        <w:t>and,</w:t>
      </w:r>
      <w:r w:rsidRPr="00C671D8">
        <w:rPr>
          <w:spacing w:val="29"/>
        </w:rPr>
        <w:t xml:space="preserve"> </w:t>
      </w:r>
      <w:r w:rsidRPr="00C671D8">
        <w:t>in</w:t>
      </w:r>
      <w:r w:rsidRPr="00C671D8">
        <w:rPr>
          <w:spacing w:val="-14"/>
        </w:rPr>
        <w:t xml:space="preserve"> </w:t>
      </w:r>
      <w:r w:rsidRPr="00C671D8">
        <w:t>doing</w:t>
      </w:r>
      <w:r w:rsidRPr="00C671D8">
        <w:rPr>
          <w:spacing w:val="-13"/>
        </w:rPr>
        <w:t xml:space="preserve"> </w:t>
      </w:r>
      <w:r w:rsidRPr="00C671D8">
        <w:t>so, to</w:t>
      </w:r>
      <w:r w:rsidRPr="00C671D8">
        <w:rPr>
          <w:spacing w:val="-14"/>
        </w:rPr>
        <w:t xml:space="preserve"> </w:t>
      </w:r>
      <w:r w:rsidRPr="00C671D8">
        <w:t>keep</w:t>
      </w:r>
      <w:r w:rsidRPr="00C671D8">
        <w:rPr>
          <w:spacing w:val="-13"/>
        </w:rPr>
        <w:t xml:space="preserve"> </w:t>
      </w:r>
      <w:r w:rsidRPr="00C671D8">
        <w:t>in</w:t>
      </w:r>
      <w:r w:rsidRPr="00C671D8">
        <w:rPr>
          <w:spacing w:val="-13"/>
        </w:rPr>
        <w:t xml:space="preserve"> </w:t>
      </w:r>
      <w:r w:rsidRPr="00C671D8">
        <w:t>view</w:t>
      </w:r>
      <w:r w:rsidRPr="00C671D8">
        <w:rPr>
          <w:spacing w:val="-8"/>
        </w:rPr>
        <w:t xml:space="preserve"> </w:t>
      </w:r>
      <w:r w:rsidRPr="00C671D8">
        <w:t>its special requirements such</w:t>
      </w:r>
      <w:r w:rsidRPr="00C671D8">
        <w:rPr>
          <w:spacing w:val="40"/>
        </w:rPr>
        <w:t xml:space="preserve"> </w:t>
      </w:r>
      <w:r w:rsidRPr="00C671D8">
        <w:t xml:space="preserve">as </w:t>
      </w:r>
      <w:proofErr w:type="spellStart"/>
      <w:r w:rsidRPr="00C671D8">
        <w:t>defence</w:t>
      </w:r>
      <w:proofErr w:type="spellEnd"/>
      <w:r w:rsidRPr="00C671D8">
        <w:t>,</w:t>
      </w:r>
      <w:r w:rsidRPr="00C671D8">
        <w:rPr>
          <w:spacing w:val="40"/>
        </w:rPr>
        <w:t xml:space="preserve"> </w:t>
      </w:r>
      <w:r w:rsidRPr="00C671D8">
        <w:t>security,</w:t>
      </w:r>
      <w:r w:rsidRPr="00C671D8">
        <w:rPr>
          <w:spacing w:val="40"/>
        </w:rPr>
        <w:t xml:space="preserve"> </w:t>
      </w:r>
      <w:r w:rsidRPr="00C671D8">
        <w:t>debt servicing</w:t>
      </w:r>
      <w:r w:rsidRPr="00C671D8">
        <w:rPr>
          <w:spacing w:val="80"/>
        </w:rPr>
        <w:t xml:space="preserve"> </w:t>
      </w:r>
      <w:r w:rsidRPr="00C671D8">
        <w:t>and</w:t>
      </w:r>
      <w:r w:rsidRPr="00C671D8">
        <w:rPr>
          <w:spacing w:val="80"/>
        </w:rPr>
        <w:t xml:space="preserve"> </w:t>
      </w:r>
      <w:r w:rsidRPr="00C671D8">
        <w:t>other</w:t>
      </w:r>
      <w:r w:rsidRPr="00C671D8">
        <w:rPr>
          <w:spacing w:val="80"/>
        </w:rPr>
        <w:t xml:space="preserve"> </w:t>
      </w:r>
      <w:r w:rsidRPr="00C671D8">
        <w:t>committed</w:t>
      </w:r>
      <w:r w:rsidRPr="00C671D8">
        <w:rPr>
          <w:spacing w:val="80"/>
          <w:w w:val="150"/>
        </w:rPr>
        <w:t xml:space="preserve"> </w:t>
      </w:r>
      <w:r w:rsidRPr="00C671D8">
        <w:t xml:space="preserve">expenditure or </w:t>
      </w:r>
      <w:r w:rsidRPr="00C671D8">
        <w:rPr>
          <w:spacing w:val="-2"/>
        </w:rPr>
        <w:t>liabilities.</w:t>
      </w:r>
    </w:p>
    <w:p w14:paraId="6F40B7F2" w14:textId="77777777" w:rsidR="0084163C" w:rsidRPr="00C671D8" w:rsidRDefault="0084163C" w:rsidP="00732678">
      <w:pPr>
        <w:pStyle w:val="Heading2"/>
        <w:keepNext w:val="0"/>
        <w:keepLines w:val="0"/>
        <w:spacing w:before="120" w:after="120" w:line="240" w:lineRule="exact"/>
        <w:ind w:left="0" w:firstLine="133"/>
        <w:jc w:val="both"/>
      </w:pPr>
      <w:r w:rsidRPr="00C671D8">
        <w:t>In this context,</w:t>
      </w:r>
      <w:r w:rsidRPr="00C671D8">
        <w:rPr>
          <w:spacing w:val="40"/>
        </w:rPr>
        <w:t xml:space="preserve"> </w:t>
      </w:r>
      <w:r w:rsidRPr="00C671D8">
        <w:t>the Ministry of Finance was requested</w:t>
      </w:r>
      <w:r w:rsidRPr="00C671D8">
        <w:rPr>
          <w:spacing w:val="80"/>
        </w:rPr>
        <w:t xml:space="preserve"> </w:t>
      </w:r>
      <w:r w:rsidRPr="00C671D8">
        <w:t>to</w:t>
      </w:r>
      <w:r w:rsidRPr="00C671D8">
        <w:rPr>
          <w:spacing w:val="-11"/>
        </w:rPr>
        <w:t xml:space="preserve"> </w:t>
      </w:r>
      <w:r w:rsidRPr="00C671D8">
        <w:t>furnish</w:t>
      </w:r>
      <w:r w:rsidRPr="00C671D8">
        <w:rPr>
          <w:spacing w:val="-5"/>
        </w:rPr>
        <w:t xml:space="preserve"> </w:t>
      </w:r>
      <w:r w:rsidRPr="00C671D8">
        <w:t>the</w:t>
      </w:r>
      <w:r w:rsidRPr="00C671D8">
        <w:rPr>
          <w:spacing w:val="-6"/>
        </w:rPr>
        <w:t xml:space="preserve"> </w:t>
      </w:r>
      <w:r w:rsidRPr="00C671D8">
        <w:t>Centre's forecast of receipts and expenditures</w:t>
      </w:r>
      <w:r w:rsidRPr="00C671D8">
        <w:rPr>
          <w:spacing w:val="40"/>
        </w:rPr>
        <w:t xml:space="preserve"> </w:t>
      </w:r>
      <w:r w:rsidRPr="00C671D8">
        <w:t>on</w:t>
      </w:r>
      <w:r w:rsidRPr="00C671D8">
        <w:rPr>
          <w:spacing w:val="80"/>
        </w:rPr>
        <w:t xml:space="preserve"> </w:t>
      </w:r>
      <w:r w:rsidRPr="00C671D8">
        <w:t>the</w:t>
      </w:r>
      <w:r w:rsidRPr="00C671D8">
        <w:rPr>
          <w:spacing w:val="40"/>
        </w:rPr>
        <w:t xml:space="preserve"> </w:t>
      </w:r>
      <w:r w:rsidRPr="00C671D8">
        <w:t>revenue</w:t>
      </w:r>
      <w:r w:rsidRPr="00C671D8">
        <w:rPr>
          <w:spacing w:val="40"/>
        </w:rPr>
        <w:t xml:space="preserve"> </w:t>
      </w:r>
      <w:r w:rsidRPr="00C671D8">
        <w:t>account</w:t>
      </w:r>
      <w:r w:rsidRPr="00C671D8">
        <w:rPr>
          <w:spacing w:val="36"/>
        </w:rPr>
        <w:t xml:space="preserve"> </w:t>
      </w:r>
      <w:r w:rsidRPr="00C671D8">
        <w:t>and the capital account</w:t>
      </w:r>
      <w:r w:rsidRPr="00C671D8">
        <w:rPr>
          <w:spacing w:val="-3"/>
        </w:rPr>
        <w:t xml:space="preserve"> </w:t>
      </w:r>
      <w:r w:rsidRPr="00C671D8">
        <w:t>for the financial</w:t>
      </w:r>
      <w:r w:rsidRPr="00C671D8">
        <w:rPr>
          <w:spacing w:val="40"/>
        </w:rPr>
        <w:t xml:space="preserve"> </w:t>
      </w:r>
      <w:r w:rsidRPr="00C671D8">
        <w:t>year 1989-90. The forecast</w:t>
      </w:r>
      <w:r w:rsidRPr="00C671D8">
        <w:rPr>
          <w:spacing w:val="-18"/>
        </w:rPr>
        <w:t xml:space="preserve"> </w:t>
      </w:r>
      <w:r w:rsidRPr="00C671D8">
        <w:t>was received by us on</w:t>
      </w:r>
      <w:r w:rsidRPr="00C671D8">
        <w:rPr>
          <w:spacing w:val="40"/>
        </w:rPr>
        <w:t xml:space="preserve"> </w:t>
      </w:r>
      <w:r w:rsidRPr="00C671D8">
        <w:t>January</w:t>
      </w:r>
      <w:r w:rsidRPr="00C671D8">
        <w:rPr>
          <w:spacing w:val="80"/>
        </w:rPr>
        <w:t xml:space="preserve"> </w:t>
      </w:r>
      <w:r w:rsidRPr="00C671D8">
        <w:t>22, 1988.</w:t>
      </w:r>
      <w:r w:rsidRPr="00C671D8">
        <w:rPr>
          <w:spacing w:val="40"/>
        </w:rPr>
        <w:t xml:space="preserve"> </w:t>
      </w:r>
      <w:r w:rsidRPr="00C671D8">
        <w:t>The</w:t>
      </w:r>
      <w:r w:rsidRPr="00C671D8">
        <w:rPr>
          <w:spacing w:val="80"/>
        </w:rPr>
        <w:t xml:space="preserve"> </w:t>
      </w:r>
      <w:r w:rsidRPr="00C671D8">
        <w:t>forecast submitted</w:t>
      </w:r>
      <w:r w:rsidRPr="00C671D8">
        <w:rPr>
          <w:spacing w:val="40"/>
        </w:rPr>
        <w:t xml:space="preserve"> </w:t>
      </w:r>
      <w:r w:rsidRPr="00C671D8">
        <w:t>by the Ministry of</w:t>
      </w:r>
      <w:r w:rsidRPr="00C671D8">
        <w:rPr>
          <w:spacing w:val="80"/>
        </w:rPr>
        <w:t xml:space="preserve"> </w:t>
      </w:r>
      <w:r w:rsidRPr="00C671D8">
        <w:t>Finance</w:t>
      </w:r>
      <w:r w:rsidRPr="00C671D8">
        <w:rPr>
          <w:spacing w:val="80"/>
        </w:rPr>
        <w:t xml:space="preserve"> </w:t>
      </w:r>
      <w:r w:rsidRPr="00C671D8">
        <w:t>was</w:t>
      </w:r>
      <w:r w:rsidRPr="00C671D8">
        <w:rPr>
          <w:spacing w:val="80"/>
          <w:w w:val="150"/>
        </w:rPr>
        <w:t xml:space="preserve"> </w:t>
      </w:r>
      <w:r w:rsidRPr="00C671D8">
        <w:t>essentially based</w:t>
      </w:r>
      <w:r w:rsidRPr="00C671D8">
        <w:rPr>
          <w:spacing w:val="-24"/>
        </w:rPr>
        <w:t xml:space="preserve"> </w:t>
      </w:r>
      <w:r w:rsidRPr="00C671D8">
        <w:t>on</w:t>
      </w:r>
      <w:r w:rsidRPr="00C671D8">
        <w:rPr>
          <w:spacing w:val="-26"/>
        </w:rPr>
        <w:t xml:space="preserve"> </w:t>
      </w:r>
      <w:r w:rsidRPr="00C671D8">
        <w:t>the</w:t>
      </w:r>
      <w:r w:rsidRPr="00C671D8">
        <w:rPr>
          <w:spacing w:val="-13"/>
        </w:rPr>
        <w:t xml:space="preserve"> </w:t>
      </w:r>
      <w:r w:rsidRPr="00C671D8">
        <w:t>mid-term</w:t>
      </w:r>
      <w:r w:rsidRPr="00C671D8">
        <w:rPr>
          <w:spacing w:val="-10"/>
        </w:rPr>
        <w:t xml:space="preserve"> </w:t>
      </w:r>
      <w:r w:rsidRPr="00C671D8">
        <w:t>appraisal</w:t>
      </w:r>
      <w:r w:rsidRPr="00C671D8">
        <w:rPr>
          <w:spacing w:val="-17"/>
        </w:rPr>
        <w:t xml:space="preserve"> </w:t>
      </w:r>
      <w:r w:rsidRPr="00C671D8">
        <w:t>of</w:t>
      </w:r>
      <w:r w:rsidRPr="00C671D8">
        <w:rPr>
          <w:spacing w:val="-2"/>
        </w:rPr>
        <w:t xml:space="preserve"> </w:t>
      </w:r>
      <w:r w:rsidRPr="00C671D8">
        <w:t>the</w:t>
      </w:r>
      <w:r w:rsidRPr="00C671D8">
        <w:rPr>
          <w:spacing w:val="-7"/>
        </w:rPr>
        <w:t xml:space="preserve"> </w:t>
      </w:r>
      <w:r w:rsidRPr="00C671D8">
        <w:t>Seventh Five</w:t>
      </w:r>
      <w:r w:rsidRPr="00C671D8">
        <w:rPr>
          <w:spacing w:val="40"/>
        </w:rPr>
        <w:t xml:space="preserve"> </w:t>
      </w:r>
      <w:r w:rsidRPr="00C671D8">
        <w:t>Year Plan. The</w:t>
      </w:r>
      <w:r w:rsidRPr="00C671D8">
        <w:rPr>
          <w:spacing w:val="-16"/>
        </w:rPr>
        <w:t xml:space="preserve"> </w:t>
      </w:r>
      <w:r w:rsidRPr="00C671D8">
        <w:t>forecast for</w:t>
      </w:r>
      <w:r w:rsidRPr="00C671D8">
        <w:rPr>
          <w:spacing w:val="-23"/>
        </w:rPr>
        <w:t xml:space="preserve"> </w:t>
      </w:r>
      <w:r w:rsidRPr="00C671D8">
        <w:t>1988-89 and</w:t>
      </w:r>
      <w:r w:rsidRPr="00C671D8">
        <w:rPr>
          <w:spacing w:val="-28"/>
        </w:rPr>
        <w:t xml:space="preserve"> </w:t>
      </w:r>
      <w:r w:rsidRPr="00C671D8">
        <w:t>1989-90</w:t>
      </w:r>
      <w:r w:rsidRPr="00C671D8">
        <w:rPr>
          <w:spacing w:val="-6"/>
        </w:rPr>
        <w:t xml:space="preserve"> </w:t>
      </w:r>
      <w:r w:rsidRPr="00C671D8">
        <w:t>was</w:t>
      </w:r>
      <w:r w:rsidRPr="00C671D8">
        <w:rPr>
          <w:spacing w:val="-11"/>
        </w:rPr>
        <w:t xml:space="preserve"> </w:t>
      </w:r>
      <w:r w:rsidRPr="00C671D8">
        <w:t>related</w:t>
      </w:r>
      <w:r w:rsidRPr="00C671D8">
        <w:rPr>
          <w:spacing w:val="22"/>
        </w:rPr>
        <w:t xml:space="preserve"> </w:t>
      </w:r>
      <w:r w:rsidRPr="00C671D8">
        <w:t>to the</w:t>
      </w:r>
      <w:r w:rsidRPr="00C671D8">
        <w:rPr>
          <w:spacing w:val="40"/>
        </w:rPr>
        <w:t xml:space="preserve"> </w:t>
      </w:r>
      <w:r w:rsidRPr="00C671D8">
        <w:t>base level figure of 1986-87 (RE) and 1987-88 (BE) with the</w:t>
      </w:r>
      <w:r w:rsidRPr="00C671D8">
        <w:rPr>
          <w:spacing w:val="40"/>
        </w:rPr>
        <w:t xml:space="preserve"> </w:t>
      </w:r>
      <w:r w:rsidRPr="00C671D8">
        <w:t>basic</w:t>
      </w:r>
      <w:r w:rsidRPr="00C671D8">
        <w:rPr>
          <w:spacing w:val="-7"/>
        </w:rPr>
        <w:t xml:space="preserve"> </w:t>
      </w:r>
      <w:r w:rsidRPr="00C671D8">
        <w:t>assumption of a</w:t>
      </w:r>
      <w:r w:rsidRPr="00C671D8">
        <w:rPr>
          <w:spacing w:val="-19"/>
        </w:rPr>
        <w:t xml:space="preserve"> </w:t>
      </w:r>
      <w:r w:rsidRPr="00C671D8">
        <w:t>5</w:t>
      </w:r>
      <w:r w:rsidRPr="00C671D8">
        <w:rPr>
          <w:spacing w:val="-26"/>
        </w:rPr>
        <w:t xml:space="preserve"> </w:t>
      </w:r>
      <w:r w:rsidRPr="00C671D8">
        <w:t>per</w:t>
      </w:r>
      <w:r w:rsidRPr="00C671D8">
        <w:rPr>
          <w:spacing w:val="-12"/>
        </w:rPr>
        <w:t xml:space="preserve"> </w:t>
      </w:r>
      <w:r w:rsidRPr="00C671D8">
        <w:t>cent</w:t>
      </w:r>
      <w:r w:rsidRPr="00C671D8">
        <w:rPr>
          <w:spacing w:val="-11"/>
        </w:rPr>
        <w:t xml:space="preserve"> </w:t>
      </w:r>
      <w:r w:rsidRPr="00C671D8">
        <w:t>increase in</w:t>
      </w:r>
      <w:r w:rsidRPr="00C671D8">
        <w:rPr>
          <w:spacing w:val="-29"/>
        </w:rPr>
        <w:t xml:space="preserve"> </w:t>
      </w:r>
      <w:r w:rsidRPr="00C671D8">
        <w:t>GDP and a 5 per cent price rise.</w:t>
      </w:r>
    </w:p>
    <w:p w14:paraId="20DDA618" w14:textId="77777777" w:rsidR="0084163C" w:rsidRPr="00C671D8" w:rsidRDefault="0084163C" w:rsidP="00732678">
      <w:pPr>
        <w:pStyle w:val="Heading2"/>
        <w:keepNext w:val="0"/>
        <w:keepLines w:val="0"/>
        <w:spacing w:before="120" w:after="120" w:line="240" w:lineRule="exact"/>
        <w:ind w:left="0" w:firstLine="133"/>
        <w:jc w:val="both"/>
      </w:pPr>
      <w:r w:rsidRPr="00C671D8">
        <w:t>The</w:t>
      </w:r>
      <w:r w:rsidRPr="00C671D8">
        <w:rPr>
          <w:spacing w:val="-14"/>
        </w:rPr>
        <w:t xml:space="preserve"> </w:t>
      </w:r>
      <w:r w:rsidRPr="00C671D8">
        <w:t>annual</w:t>
      </w:r>
      <w:r w:rsidRPr="00C671D8">
        <w:rPr>
          <w:spacing w:val="-13"/>
        </w:rPr>
        <w:t xml:space="preserve"> </w:t>
      </w:r>
      <w:r w:rsidRPr="00C671D8">
        <w:t>budget</w:t>
      </w:r>
      <w:r w:rsidRPr="00C671D8">
        <w:rPr>
          <w:spacing w:val="-13"/>
        </w:rPr>
        <w:t xml:space="preserve"> </w:t>
      </w:r>
      <w:r w:rsidRPr="00C671D8">
        <w:t>of</w:t>
      </w:r>
      <w:r w:rsidRPr="00C671D8">
        <w:rPr>
          <w:spacing w:val="-13"/>
        </w:rPr>
        <w:t xml:space="preserve"> </w:t>
      </w:r>
      <w:r w:rsidRPr="00C671D8">
        <w:t>the</w:t>
      </w:r>
      <w:r w:rsidRPr="00C671D8">
        <w:rPr>
          <w:spacing w:val="-13"/>
        </w:rPr>
        <w:t xml:space="preserve"> </w:t>
      </w:r>
      <w:r w:rsidRPr="00C671D8">
        <w:t>Central</w:t>
      </w:r>
      <w:r w:rsidRPr="00C671D8">
        <w:rPr>
          <w:spacing w:val="-14"/>
        </w:rPr>
        <w:t xml:space="preserve"> </w:t>
      </w:r>
      <w:r w:rsidRPr="00C671D8">
        <w:t>Government</w:t>
      </w:r>
      <w:r w:rsidRPr="00C671D8">
        <w:rPr>
          <w:spacing w:val="-13"/>
        </w:rPr>
        <w:t xml:space="preserve"> </w:t>
      </w:r>
      <w:r w:rsidRPr="00C671D8">
        <w:t>for 1988-89</w:t>
      </w:r>
      <w:r w:rsidRPr="00C671D8">
        <w:rPr>
          <w:spacing w:val="40"/>
        </w:rPr>
        <w:t xml:space="preserve"> </w:t>
      </w:r>
      <w:r w:rsidRPr="00C671D8">
        <w:t>was presented after we had received the forecast from the</w:t>
      </w:r>
      <w:r w:rsidRPr="00C671D8">
        <w:rPr>
          <w:spacing w:val="40"/>
        </w:rPr>
        <w:t xml:space="preserve"> </w:t>
      </w:r>
      <w:r w:rsidRPr="00C671D8">
        <w:t>Ministry of Finance. We found substantial</w:t>
      </w:r>
      <w:r w:rsidRPr="00C671D8">
        <w:rPr>
          <w:spacing w:val="-14"/>
        </w:rPr>
        <w:t xml:space="preserve"> </w:t>
      </w:r>
      <w:r w:rsidRPr="00C671D8">
        <w:t>variation</w:t>
      </w:r>
      <w:r w:rsidRPr="00C671D8">
        <w:rPr>
          <w:spacing w:val="-13"/>
        </w:rPr>
        <w:t xml:space="preserve"> </w:t>
      </w:r>
      <w:r w:rsidRPr="00C671D8">
        <w:t>between</w:t>
      </w:r>
      <w:r w:rsidRPr="00C671D8">
        <w:rPr>
          <w:spacing w:val="-13"/>
        </w:rPr>
        <w:t xml:space="preserve"> </w:t>
      </w:r>
      <w:r w:rsidRPr="00C671D8">
        <w:t>the</w:t>
      </w:r>
      <w:r w:rsidRPr="00C671D8">
        <w:rPr>
          <w:spacing w:val="33"/>
        </w:rPr>
        <w:t xml:space="preserve"> </w:t>
      </w:r>
      <w:r w:rsidRPr="00C671D8">
        <w:t>forecast</w:t>
      </w:r>
      <w:r w:rsidRPr="00C671D8">
        <w:rPr>
          <w:spacing w:val="37"/>
        </w:rPr>
        <w:t xml:space="preserve"> </w:t>
      </w:r>
      <w:r w:rsidRPr="00C671D8">
        <w:t>and</w:t>
      </w:r>
      <w:r w:rsidRPr="00C671D8">
        <w:rPr>
          <w:spacing w:val="-14"/>
        </w:rPr>
        <w:t xml:space="preserve"> </w:t>
      </w:r>
      <w:r w:rsidRPr="00C671D8">
        <w:t>the</w:t>
      </w:r>
      <w:r w:rsidRPr="00C671D8">
        <w:rPr>
          <w:spacing w:val="-7"/>
        </w:rPr>
        <w:t xml:space="preserve"> </w:t>
      </w:r>
      <w:r w:rsidRPr="00C671D8">
        <w:t>actuals of</w:t>
      </w:r>
      <w:r w:rsidRPr="00C671D8">
        <w:rPr>
          <w:spacing w:val="-14"/>
        </w:rPr>
        <w:t xml:space="preserve"> </w:t>
      </w:r>
      <w:r w:rsidRPr="00C671D8">
        <w:t>1986-87, and</w:t>
      </w:r>
      <w:r w:rsidRPr="00C671D8">
        <w:rPr>
          <w:spacing w:val="-14"/>
        </w:rPr>
        <w:t xml:space="preserve"> </w:t>
      </w:r>
      <w:r w:rsidRPr="00C671D8">
        <w:t>revised</w:t>
      </w:r>
      <w:r w:rsidRPr="00C671D8">
        <w:rPr>
          <w:spacing w:val="-13"/>
        </w:rPr>
        <w:t xml:space="preserve"> </w:t>
      </w:r>
      <w:r w:rsidRPr="00C671D8">
        <w:t>estimates</w:t>
      </w:r>
      <w:r w:rsidRPr="00C671D8">
        <w:rPr>
          <w:spacing w:val="40"/>
        </w:rPr>
        <w:t xml:space="preserve"> </w:t>
      </w:r>
      <w:r w:rsidRPr="00C671D8">
        <w:t>and</w:t>
      </w:r>
      <w:r w:rsidRPr="00C671D8">
        <w:rPr>
          <w:spacing w:val="40"/>
        </w:rPr>
        <w:t xml:space="preserve"> </w:t>
      </w:r>
      <w:r w:rsidRPr="00C671D8">
        <w:t>budget estimates of</w:t>
      </w:r>
      <w:r w:rsidRPr="00C671D8">
        <w:rPr>
          <w:spacing w:val="-14"/>
        </w:rPr>
        <w:t xml:space="preserve"> </w:t>
      </w:r>
      <w:r w:rsidRPr="00C671D8">
        <w:t>1987-88</w:t>
      </w:r>
      <w:r w:rsidRPr="00C671D8">
        <w:rPr>
          <w:spacing w:val="-11"/>
        </w:rPr>
        <w:t xml:space="preserve"> </w:t>
      </w:r>
      <w:r w:rsidRPr="00C671D8">
        <w:t>and</w:t>
      </w:r>
      <w:r w:rsidRPr="00C671D8">
        <w:rPr>
          <w:spacing w:val="-14"/>
        </w:rPr>
        <w:t xml:space="preserve"> </w:t>
      </w:r>
      <w:r w:rsidRPr="00C671D8">
        <w:t>1988-89 respectively.</w:t>
      </w:r>
      <w:r w:rsidRPr="00C671D8">
        <w:rPr>
          <w:spacing w:val="40"/>
        </w:rPr>
        <w:t xml:space="preserve"> </w:t>
      </w:r>
      <w:r w:rsidRPr="00C671D8">
        <w:t>At our</w:t>
      </w:r>
      <w:r w:rsidRPr="00C671D8">
        <w:rPr>
          <w:spacing w:val="40"/>
        </w:rPr>
        <w:t xml:space="preserve"> </w:t>
      </w:r>
      <w:r w:rsidRPr="00C671D8">
        <w:t>request,</w:t>
      </w:r>
      <w:r w:rsidRPr="00C671D8">
        <w:rPr>
          <w:spacing w:val="-14"/>
        </w:rPr>
        <w:t xml:space="preserve"> </w:t>
      </w:r>
      <w:r w:rsidRPr="00C671D8">
        <w:t>the Ministry</w:t>
      </w:r>
      <w:r w:rsidRPr="00C671D8">
        <w:rPr>
          <w:spacing w:val="-11"/>
        </w:rPr>
        <w:t xml:space="preserve"> </w:t>
      </w:r>
      <w:r w:rsidRPr="00C671D8">
        <w:t>of Finance</w:t>
      </w:r>
      <w:r w:rsidRPr="00C671D8">
        <w:rPr>
          <w:spacing w:val="-1"/>
        </w:rPr>
        <w:t xml:space="preserve"> </w:t>
      </w:r>
      <w:r w:rsidRPr="00C671D8">
        <w:t>submitted</w:t>
      </w:r>
      <w:r w:rsidRPr="00C671D8">
        <w:rPr>
          <w:spacing w:val="-8"/>
        </w:rPr>
        <w:t xml:space="preserve"> </w:t>
      </w:r>
      <w:r w:rsidRPr="00C671D8">
        <w:t>a</w:t>
      </w:r>
      <w:r w:rsidRPr="00C671D8">
        <w:rPr>
          <w:spacing w:val="-14"/>
        </w:rPr>
        <w:t xml:space="preserve"> </w:t>
      </w:r>
      <w:r w:rsidRPr="00C671D8">
        <w:t>revised</w:t>
      </w:r>
      <w:r w:rsidRPr="00C671D8">
        <w:rPr>
          <w:spacing w:val="-11"/>
        </w:rPr>
        <w:t xml:space="preserve"> </w:t>
      </w:r>
      <w:r w:rsidRPr="00C671D8">
        <w:t>forecast</w:t>
      </w:r>
      <w:r w:rsidRPr="00C671D8">
        <w:rPr>
          <w:spacing w:val="-2"/>
        </w:rPr>
        <w:t xml:space="preserve"> </w:t>
      </w:r>
      <w:r w:rsidRPr="00C671D8">
        <w:t>for</w:t>
      </w:r>
      <w:r w:rsidRPr="00C671D8">
        <w:rPr>
          <w:spacing w:val="40"/>
        </w:rPr>
        <w:t xml:space="preserve"> </w:t>
      </w:r>
      <w:r w:rsidRPr="00C671D8">
        <w:t>1989-90,</w:t>
      </w:r>
      <w:r w:rsidRPr="00C671D8">
        <w:rPr>
          <w:spacing w:val="40"/>
        </w:rPr>
        <w:t xml:space="preserve"> </w:t>
      </w:r>
      <w:r w:rsidRPr="00C671D8">
        <w:t>which</w:t>
      </w:r>
      <w:r w:rsidRPr="00C671D8">
        <w:rPr>
          <w:spacing w:val="-4"/>
        </w:rPr>
        <w:t xml:space="preserve"> </w:t>
      </w:r>
      <w:r w:rsidRPr="00C671D8">
        <w:t>was essentially based</w:t>
      </w:r>
      <w:r w:rsidRPr="00C671D8">
        <w:rPr>
          <w:spacing w:val="-2"/>
        </w:rPr>
        <w:t xml:space="preserve"> </w:t>
      </w:r>
      <w:r w:rsidRPr="00C671D8">
        <w:t>on</w:t>
      </w:r>
      <w:r w:rsidRPr="00C671D8">
        <w:rPr>
          <w:spacing w:val="-9"/>
        </w:rPr>
        <w:t xml:space="preserve"> </w:t>
      </w:r>
      <w:r w:rsidRPr="00C671D8">
        <w:t>the</w:t>
      </w:r>
      <w:r w:rsidRPr="00C671D8">
        <w:rPr>
          <w:spacing w:val="-3"/>
        </w:rPr>
        <w:t xml:space="preserve"> </w:t>
      </w:r>
      <w:r w:rsidRPr="00C671D8">
        <w:t>budget estimates of</w:t>
      </w:r>
      <w:r w:rsidRPr="00C671D8">
        <w:rPr>
          <w:spacing w:val="80"/>
        </w:rPr>
        <w:t xml:space="preserve"> </w:t>
      </w:r>
      <w:r w:rsidRPr="00C671D8">
        <w:t>1988-89.</w:t>
      </w:r>
      <w:r w:rsidRPr="00C671D8">
        <w:rPr>
          <w:spacing w:val="-14"/>
        </w:rPr>
        <w:t xml:space="preserve"> </w:t>
      </w:r>
      <w:r w:rsidRPr="00C671D8">
        <w:t>This was received by us in the last week of May,</w:t>
      </w:r>
      <w:r w:rsidRPr="00C671D8">
        <w:rPr>
          <w:spacing w:val="-4"/>
        </w:rPr>
        <w:t xml:space="preserve"> </w:t>
      </w:r>
      <w:r w:rsidRPr="00C671D8">
        <w:t>1988.</w:t>
      </w:r>
    </w:p>
    <w:p w14:paraId="72399ED6" w14:textId="2EA3999D" w:rsidR="0084163C" w:rsidRPr="00C671D8" w:rsidRDefault="0084163C" w:rsidP="00732678">
      <w:pPr>
        <w:pStyle w:val="Heading2"/>
        <w:keepNext w:val="0"/>
        <w:keepLines w:val="0"/>
        <w:spacing w:before="120" w:after="120" w:line="240" w:lineRule="exact"/>
        <w:ind w:left="0" w:firstLine="133"/>
        <w:jc w:val="both"/>
      </w:pPr>
      <w:r w:rsidRPr="00C671D8">
        <w:t>For</w:t>
      </w:r>
      <w:r w:rsidRPr="00C671D8">
        <w:rPr>
          <w:spacing w:val="30"/>
        </w:rPr>
        <w:t xml:space="preserve"> </w:t>
      </w:r>
      <w:r w:rsidRPr="00C671D8">
        <w:t>proper</w:t>
      </w:r>
      <w:r w:rsidRPr="00C671D8">
        <w:rPr>
          <w:spacing w:val="-3"/>
        </w:rPr>
        <w:t xml:space="preserve"> </w:t>
      </w:r>
      <w:r w:rsidRPr="00C671D8">
        <w:t>appreciation</w:t>
      </w:r>
      <w:r w:rsidRPr="00C671D8">
        <w:rPr>
          <w:spacing w:val="-4"/>
        </w:rPr>
        <w:t xml:space="preserve"> </w:t>
      </w:r>
      <w:r w:rsidRPr="00C671D8">
        <w:t>of the</w:t>
      </w:r>
      <w:r w:rsidRPr="00C671D8">
        <w:rPr>
          <w:spacing w:val="-13"/>
        </w:rPr>
        <w:t xml:space="preserve"> </w:t>
      </w:r>
      <w:r w:rsidRPr="00C671D8">
        <w:t>estimates</w:t>
      </w:r>
      <w:r w:rsidRPr="00C671D8">
        <w:rPr>
          <w:spacing w:val="-24"/>
        </w:rPr>
        <w:t xml:space="preserve"> </w:t>
      </w:r>
      <w:r w:rsidRPr="00C671D8">
        <w:t>given</w:t>
      </w:r>
      <w:r w:rsidRPr="00C671D8">
        <w:rPr>
          <w:spacing w:val="-18"/>
        </w:rPr>
        <w:t xml:space="preserve"> </w:t>
      </w:r>
      <w:r w:rsidRPr="00C671D8">
        <w:t>in the</w:t>
      </w:r>
      <w:r w:rsidRPr="00C671D8">
        <w:rPr>
          <w:spacing w:val="40"/>
        </w:rPr>
        <w:t xml:space="preserve"> </w:t>
      </w:r>
      <w:r w:rsidRPr="00C671D8">
        <w:t>forecast</w:t>
      </w:r>
      <w:r w:rsidRPr="00C671D8">
        <w:rPr>
          <w:spacing w:val="40"/>
        </w:rPr>
        <w:t xml:space="preserve"> </w:t>
      </w:r>
      <w:r w:rsidRPr="00C671D8">
        <w:t>we</w:t>
      </w:r>
      <w:r w:rsidRPr="00C671D8">
        <w:rPr>
          <w:spacing w:val="37"/>
        </w:rPr>
        <w:t xml:space="preserve"> </w:t>
      </w:r>
      <w:r w:rsidRPr="00C671D8">
        <w:t>held useful</w:t>
      </w:r>
      <w:r w:rsidRPr="00C671D8">
        <w:rPr>
          <w:spacing w:val="-21"/>
        </w:rPr>
        <w:t xml:space="preserve"> </w:t>
      </w:r>
      <w:r w:rsidRPr="00C671D8">
        <w:t>discussions</w:t>
      </w:r>
      <w:r w:rsidRPr="00C671D8">
        <w:rPr>
          <w:spacing w:val="40"/>
        </w:rPr>
        <w:t xml:space="preserve"> </w:t>
      </w:r>
      <w:r w:rsidRPr="00C671D8">
        <w:t>with the</w:t>
      </w:r>
      <w:r w:rsidRPr="00C671D8">
        <w:rPr>
          <w:spacing w:val="40"/>
        </w:rPr>
        <w:t xml:space="preserve"> </w:t>
      </w:r>
      <w:r w:rsidRPr="00C671D8">
        <w:t>Union Finance</w:t>
      </w:r>
      <w:r w:rsidRPr="00C671D8">
        <w:rPr>
          <w:spacing w:val="40"/>
        </w:rPr>
        <w:t xml:space="preserve"> </w:t>
      </w:r>
      <w:r w:rsidRPr="00C671D8">
        <w:t>Secretary</w:t>
      </w:r>
      <w:r w:rsidRPr="00C671D8">
        <w:rPr>
          <w:spacing w:val="40"/>
        </w:rPr>
        <w:t xml:space="preserve"> </w:t>
      </w:r>
      <w:r w:rsidRPr="00C671D8">
        <w:t>and</w:t>
      </w:r>
      <w:r w:rsidRPr="00C671D8">
        <w:rPr>
          <w:spacing w:val="-18"/>
        </w:rPr>
        <w:t xml:space="preserve"> </w:t>
      </w:r>
      <w:r w:rsidRPr="00C671D8">
        <w:t>Secretaries of</w:t>
      </w:r>
      <w:r w:rsidRPr="00C671D8">
        <w:rPr>
          <w:spacing w:val="-7"/>
        </w:rPr>
        <w:t xml:space="preserve"> </w:t>
      </w:r>
      <w:r w:rsidRPr="00C671D8">
        <w:t>other</w:t>
      </w:r>
      <w:r w:rsidRPr="00C671D8">
        <w:rPr>
          <w:spacing w:val="-4"/>
        </w:rPr>
        <w:t xml:space="preserve"> </w:t>
      </w:r>
      <w:r w:rsidRPr="00C671D8">
        <w:t>Departments in</w:t>
      </w:r>
      <w:r w:rsidRPr="00C671D8">
        <w:rPr>
          <w:spacing w:val="-34"/>
        </w:rPr>
        <w:t xml:space="preserve"> </w:t>
      </w:r>
      <w:r w:rsidRPr="00C671D8">
        <w:t>that</w:t>
      </w:r>
      <w:r w:rsidRPr="00C671D8">
        <w:rPr>
          <w:spacing w:val="24"/>
        </w:rPr>
        <w:t xml:space="preserve"> </w:t>
      </w:r>
      <w:r w:rsidRPr="00C671D8">
        <w:t>Ministry</w:t>
      </w:r>
      <w:r w:rsidR="00403A74" w:rsidRPr="00C671D8">
        <w:rPr>
          <w:spacing w:val="70"/>
        </w:rPr>
        <w:t xml:space="preserve"> </w:t>
      </w:r>
      <w:r w:rsidRPr="00C671D8">
        <w:t>as</w:t>
      </w:r>
      <w:r w:rsidRPr="00C671D8">
        <w:rPr>
          <w:spacing w:val="-14"/>
        </w:rPr>
        <w:t xml:space="preserve"> </w:t>
      </w:r>
      <w:r w:rsidRPr="00C671D8">
        <w:t>also</w:t>
      </w:r>
      <w:r w:rsidRPr="00C671D8">
        <w:rPr>
          <w:spacing w:val="-17"/>
        </w:rPr>
        <w:t xml:space="preserve"> </w:t>
      </w:r>
      <w:r w:rsidRPr="00C671D8">
        <w:t>the</w:t>
      </w:r>
      <w:r w:rsidRPr="00C671D8">
        <w:rPr>
          <w:spacing w:val="-12"/>
        </w:rPr>
        <w:t xml:space="preserve"> </w:t>
      </w:r>
      <w:r w:rsidRPr="00C671D8">
        <w:t>concerned</w:t>
      </w:r>
      <w:r w:rsidRPr="00C671D8">
        <w:rPr>
          <w:spacing w:val="-5"/>
        </w:rPr>
        <w:t xml:space="preserve"> </w:t>
      </w:r>
      <w:r w:rsidRPr="00C671D8">
        <w:t>members</w:t>
      </w:r>
      <w:r w:rsidRPr="00C671D8">
        <w:rPr>
          <w:spacing w:val="-4"/>
        </w:rPr>
        <w:t xml:space="preserve"> </w:t>
      </w:r>
      <w:r w:rsidRPr="00C671D8">
        <w:t>of</w:t>
      </w:r>
      <w:r w:rsidRPr="00C671D8">
        <w:rPr>
          <w:spacing w:val="-1"/>
        </w:rPr>
        <w:t xml:space="preserve"> </w:t>
      </w:r>
      <w:r w:rsidRPr="00C671D8">
        <w:t>the</w:t>
      </w:r>
      <w:r w:rsidRPr="00C671D8">
        <w:rPr>
          <w:spacing w:val="-12"/>
        </w:rPr>
        <w:t xml:space="preserve"> </w:t>
      </w:r>
      <w:r w:rsidRPr="00C671D8">
        <w:t>two Boards</w:t>
      </w:r>
      <w:r w:rsidRPr="00C671D8">
        <w:rPr>
          <w:spacing w:val="-3"/>
        </w:rPr>
        <w:t xml:space="preserve"> </w:t>
      </w:r>
      <w:r w:rsidRPr="00C671D8">
        <w:t>in</w:t>
      </w:r>
      <w:r w:rsidRPr="00C671D8">
        <w:rPr>
          <w:spacing w:val="-2"/>
        </w:rPr>
        <w:t xml:space="preserve"> </w:t>
      </w:r>
      <w:r w:rsidRPr="00C671D8">
        <w:t>the Department</w:t>
      </w:r>
      <w:r w:rsidRPr="00C671D8">
        <w:rPr>
          <w:spacing w:val="80"/>
        </w:rPr>
        <w:t xml:space="preserve"> </w:t>
      </w:r>
      <w:r w:rsidRPr="00C671D8">
        <w:t>of</w:t>
      </w:r>
      <w:r w:rsidRPr="00C671D8">
        <w:rPr>
          <w:spacing w:val="40"/>
        </w:rPr>
        <w:t xml:space="preserve"> </w:t>
      </w:r>
      <w:r w:rsidRPr="00C671D8">
        <w:t>Revenue handling</w:t>
      </w:r>
      <w:r w:rsidRPr="00C671D8">
        <w:rPr>
          <w:spacing w:val="-3"/>
        </w:rPr>
        <w:t xml:space="preserve"> </w:t>
      </w:r>
      <w:r w:rsidRPr="00C671D8">
        <w:t>forecast of direct and</w:t>
      </w:r>
      <w:r w:rsidRPr="00C671D8">
        <w:rPr>
          <w:spacing w:val="-1"/>
        </w:rPr>
        <w:t xml:space="preserve"> </w:t>
      </w:r>
      <w:r w:rsidRPr="00C671D8">
        <w:t>indirect</w:t>
      </w:r>
      <w:r w:rsidRPr="00C671D8">
        <w:rPr>
          <w:spacing w:val="40"/>
        </w:rPr>
        <w:t xml:space="preserve"> </w:t>
      </w:r>
      <w:r w:rsidRPr="00C671D8">
        <w:t>taxes.</w:t>
      </w:r>
      <w:r w:rsidRPr="00C671D8">
        <w:rPr>
          <w:spacing w:val="40"/>
        </w:rPr>
        <w:t xml:space="preserve"> </w:t>
      </w:r>
      <w:r w:rsidRPr="00C671D8">
        <w:t>Our</w:t>
      </w:r>
      <w:r w:rsidRPr="00C671D8">
        <w:rPr>
          <w:spacing w:val="80"/>
        </w:rPr>
        <w:t xml:space="preserve"> </w:t>
      </w:r>
      <w:r w:rsidRPr="00C671D8">
        <w:t>discussions with a</w:t>
      </w:r>
      <w:r w:rsidRPr="00C671D8">
        <w:rPr>
          <w:spacing w:val="-5"/>
        </w:rPr>
        <w:t xml:space="preserve"> </w:t>
      </w:r>
      <w:r w:rsidRPr="00C671D8">
        <w:t>few other Secretaries including Secretaries in</w:t>
      </w:r>
      <w:r w:rsidRPr="00C671D8">
        <w:rPr>
          <w:spacing w:val="80"/>
        </w:rPr>
        <w:t xml:space="preserve"> </w:t>
      </w:r>
      <w:r w:rsidRPr="00C671D8">
        <w:t>charge</w:t>
      </w:r>
      <w:r w:rsidRPr="00C671D8">
        <w:rPr>
          <w:spacing w:val="40"/>
        </w:rPr>
        <w:t xml:space="preserve"> </w:t>
      </w:r>
      <w:r w:rsidRPr="00C671D8">
        <w:t>of the Ministries</w:t>
      </w:r>
      <w:r w:rsidRPr="00C671D8">
        <w:rPr>
          <w:spacing w:val="40"/>
        </w:rPr>
        <w:t xml:space="preserve"> </w:t>
      </w:r>
      <w:r w:rsidRPr="00C671D8">
        <w:t>of</w:t>
      </w:r>
      <w:r w:rsidRPr="00C671D8">
        <w:rPr>
          <w:spacing w:val="40"/>
        </w:rPr>
        <w:t xml:space="preserve"> </w:t>
      </w:r>
      <w:proofErr w:type="spellStart"/>
      <w:r w:rsidRPr="00C671D8">
        <w:t>Defence</w:t>
      </w:r>
      <w:proofErr w:type="spellEnd"/>
      <w:r w:rsidRPr="00C671D8">
        <w:rPr>
          <w:spacing w:val="40"/>
        </w:rPr>
        <w:t xml:space="preserve"> </w:t>
      </w:r>
      <w:r w:rsidRPr="00C671D8">
        <w:t>and Home</w:t>
      </w:r>
      <w:r w:rsidRPr="00C671D8">
        <w:rPr>
          <w:spacing w:val="40"/>
        </w:rPr>
        <w:t xml:space="preserve"> </w:t>
      </w:r>
      <w:r w:rsidRPr="00C671D8">
        <w:t>and Departments</w:t>
      </w:r>
      <w:r w:rsidRPr="00C671D8">
        <w:rPr>
          <w:spacing w:val="80"/>
        </w:rPr>
        <w:t xml:space="preserve"> </w:t>
      </w:r>
      <w:r w:rsidRPr="00C671D8">
        <w:t>of Food</w:t>
      </w:r>
      <w:r w:rsidRPr="00C671D8">
        <w:rPr>
          <w:spacing w:val="80"/>
        </w:rPr>
        <w:t xml:space="preserve"> </w:t>
      </w:r>
      <w:r w:rsidRPr="00C671D8">
        <w:t>and</w:t>
      </w:r>
      <w:r w:rsidRPr="00C671D8">
        <w:rPr>
          <w:spacing w:val="80"/>
        </w:rPr>
        <w:t xml:space="preserve"> </w:t>
      </w:r>
      <w:r w:rsidRPr="00C671D8">
        <w:t>Fertilizers</w:t>
      </w:r>
      <w:r w:rsidRPr="00C671D8">
        <w:rPr>
          <w:spacing w:val="40"/>
        </w:rPr>
        <w:t xml:space="preserve"> </w:t>
      </w:r>
      <w:r w:rsidRPr="00C671D8">
        <w:t>were</w:t>
      </w:r>
      <w:r w:rsidRPr="00C671D8">
        <w:rPr>
          <w:spacing w:val="40"/>
        </w:rPr>
        <w:t xml:space="preserve"> </w:t>
      </w:r>
      <w:r w:rsidRPr="00C671D8">
        <w:t>also</w:t>
      </w:r>
      <w:r w:rsidRPr="00C671D8">
        <w:rPr>
          <w:spacing w:val="40"/>
        </w:rPr>
        <w:t xml:space="preserve"> </w:t>
      </w:r>
      <w:r w:rsidRPr="00C671D8">
        <w:t>very</w:t>
      </w:r>
      <w:r w:rsidRPr="00C671D8">
        <w:rPr>
          <w:spacing w:val="40"/>
        </w:rPr>
        <w:t xml:space="preserve"> </w:t>
      </w:r>
      <w:r w:rsidRPr="00C671D8">
        <w:t xml:space="preserve">useful. </w:t>
      </w:r>
      <w:r w:rsidRPr="00C671D8">
        <w:rPr>
          <w:spacing w:val="-4"/>
        </w:rPr>
        <w:t xml:space="preserve">These </w:t>
      </w:r>
      <w:r w:rsidRPr="00C671D8">
        <w:t>discussions</w:t>
      </w:r>
      <w:r w:rsidRPr="00C671D8">
        <w:rPr>
          <w:spacing w:val="80"/>
        </w:rPr>
        <w:t xml:space="preserve"> </w:t>
      </w:r>
      <w:r w:rsidRPr="00C671D8">
        <w:t>gave</w:t>
      </w:r>
      <w:r w:rsidRPr="00C671D8">
        <w:rPr>
          <w:spacing w:val="40"/>
        </w:rPr>
        <w:t xml:space="preserve"> </w:t>
      </w:r>
      <w:r w:rsidRPr="00C671D8">
        <w:t>us</w:t>
      </w:r>
      <w:r w:rsidRPr="00C671D8">
        <w:rPr>
          <w:spacing w:val="40"/>
        </w:rPr>
        <w:t xml:space="preserve"> </w:t>
      </w:r>
      <w:r w:rsidRPr="00C671D8">
        <w:t>a</w:t>
      </w:r>
      <w:r w:rsidRPr="00C671D8">
        <w:rPr>
          <w:spacing w:val="33"/>
        </w:rPr>
        <w:t xml:space="preserve"> </w:t>
      </w:r>
      <w:r w:rsidRPr="00C671D8">
        <w:t>better insight into</w:t>
      </w:r>
      <w:r w:rsidRPr="00C671D8">
        <w:rPr>
          <w:spacing w:val="40"/>
        </w:rPr>
        <w:t xml:space="preserve"> </w:t>
      </w:r>
      <w:r w:rsidRPr="00C671D8">
        <w:t>the</w:t>
      </w:r>
      <w:r w:rsidRPr="00C671D8">
        <w:rPr>
          <w:spacing w:val="40"/>
        </w:rPr>
        <w:t xml:space="preserve"> </w:t>
      </w:r>
      <w:r w:rsidRPr="00C671D8">
        <w:t>resource constraints</w:t>
      </w:r>
      <w:r w:rsidRPr="00C671D8">
        <w:rPr>
          <w:spacing w:val="40"/>
        </w:rPr>
        <w:t xml:space="preserve"> </w:t>
      </w:r>
      <w:r w:rsidRPr="00C671D8">
        <w:t>and</w:t>
      </w:r>
      <w:r w:rsidRPr="00C671D8">
        <w:rPr>
          <w:spacing w:val="40"/>
        </w:rPr>
        <w:t xml:space="preserve"> </w:t>
      </w:r>
      <w:r w:rsidRPr="00C671D8">
        <w:t>expenditure requirements of the</w:t>
      </w:r>
      <w:r w:rsidRPr="00C671D8">
        <w:rPr>
          <w:spacing w:val="-9"/>
        </w:rPr>
        <w:t xml:space="preserve"> </w:t>
      </w:r>
      <w:r w:rsidRPr="00C671D8">
        <w:t xml:space="preserve">Central </w:t>
      </w:r>
      <w:r w:rsidRPr="00C671D8">
        <w:rPr>
          <w:spacing w:val="-2"/>
        </w:rPr>
        <w:t>Government.</w:t>
      </w:r>
    </w:p>
    <w:p w14:paraId="278F79D2" w14:textId="77777777" w:rsidR="0084163C" w:rsidRPr="00C671D8" w:rsidRDefault="0084163C" w:rsidP="00732678">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w w:val="90"/>
          <w:sz w:val="20"/>
          <w:szCs w:val="20"/>
        </w:rPr>
        <w:t>Tax</w:t>
      </w:r>
      <w:r w:rsidRPr="00C671D8">
        <w:rPr>
          <w:rFonts w:ascii="Times New Roman" w:hAnsi="Times New Roman" w:cs="Times New Roman"/>
          <w:b/>
          <w:spacing w:val="-3"/>
          <w:w w:val="90"/>
          <w:sz w:val="20"/>
          <w:szCs w:val="20"/>
        </w:rPr>
        <w:t xml:space="preserve"> </w:t>
      </w:r>
      <w:r w:rsidRPr="00C671D8">
        <w:rPr>
          <w:rFonts w:ascii="Times New Roman" w:hAnsi="Times New Roman" w:cs="Times New Roman"/>
          <w:b/>
          <w:spacing w:val="-2"/>
          <w:w w:val="95"/>
          <w:sz w:val="20"/>
          <w:szCs w:val="20"/>
        </w:rPr>
        <w:t>Revenues</w:t>
      </w:r>
    </w:p>
    <w:p w14:paraId="46412D5A" w14:textId="0B60976A" w:rsidR="0084163C" w:rsidRPr="00C671D8" w:rsidRDefault="0084163C" w:rsidP="00732678">
      <w:pPr>
        <w:pStyle w:val="Heading2"/>
        <w:keepNext w:val="0"/>
        <w:keepLines w:val="0"/>
        <w:spacing w:before="120" w:after="120" w:line="240" w:lineRule="exact"/>
        <w:ind w:left="0" w:firstLine="133"/>
        <w:jc w:val="both"/>
      </w:pPr>
      <w:r w:rsidRPr="00C671D8">
        <w:t>While</w:t>
      </w:r>
      <w:r w:rsidRPr="00C671D8">
        <w:rPr>
          <w:spacing w:val="-20"/>
        </w:rPr>
        <w:t xml:space="preserve"> </w:t>
      </w:r>
      <w:r w:rsidRPr="00C671D8">
        <w:t>in</w:t>
      </w:r>
      <w:r w:rsidRPr="00C671D8">
        <w:rPr>
          <w:spacing w:val="-27"/>
        </w:rPr>
        <w:t xml:space="preserve"> </w:t>
      </w:r>
      <w:r w:rsidRPr="00C671D8">
        <w:t>the</w:t>
      </w:r>
      <w:r w:rsidRPr="00C671D8">
        <w:rPr>
          <w:spacing w:val="-13"/>
        </w:rPr>
        <w:t xml:space="preserve"> </w:t>
      </w:r>
      <w:r w:rsidRPr="00C671D8">
        <w:t>case</w:t>
      </w:r>
      <w:r w:rsidRPr="00C671D8">
        <w:rPr>
          <w:spacing w:val="-19"/>
        </w:rPr>
        <w:t xml:space="preserve"> </w:t>
      </w:r>
      <w:r w:rsidRPr="00C671D8">
        <w:t>of the</w:t>
      </w:r>
      <w:r w:rsidRPr="00C671D8">
        <w:rPr>
          <w:spacing w:val="-15"/>
        </w:rPr>
        <w:t xml:space="preserve"> </w:t>
      </w:r>
      <w:r w:rsidRPr="00C671D8">
        <w:t xml:space="preserve">States, revenue receipts </w:t>
      </w:r>
      <w:r w:rsidRPr="00C671D8">
        <w:rPr>
          <w:spacing w:val="-4"/>
        </w:rPr>
        <w:t>can</w:t>
      </w:r>
      <w:r w:rsidRPr="00C671D8">
        <w:t xml:space="preserve"> </w:t>
      </w:r>
      <w:r w:rsidRPr="00C671D8">
        <w:rPr>
          <w:spacing w:val="-6"/>
        </w:rPr>
        <w:t>be</w:t>
      </w:r>
      <w:r w:rsidRPr="00C671D8">
        <w:tab/>
        <w:t>normatively</w:t>
      </w:r>
      <w:r w:rsidR="00976DB0" w:rsidRPr="00C671D8">
        <w:t xml:space="preserve"> </w:t>
      </w:r>
      <w:r w:rsidRPr="00C671D8">
        <w:t>assessed</w:t>
      </w:r>
      <w:r w:rsidR="00173C93" w:rsidRPr="00C671D8">
        <w:t xml:space="preserve"> </w:t>
      </w:r>
      <w:r w:rsidRPr="00C671D8">
        <w:t>by</w:t>
      </w:r>
      <w:r w:rsidR="00173C93" w:rsidRPr="00C671D8">
        <w:t xml:space="preserve"> </w:t>
      </w:r>
      <w:r w:rsidRPr="00C671D8">
        <w:t>making</w:t>
      </w:r>
      <w:r w:rsidR="00173C93" w:rsidRPr="00C671D8">
        <w:t xml:space="preserve"> </w:t>
      </w:r>
      <w:r w:rsidRPr="00C671D8">
        <w:t>relative</w:t>
      </w:r>
      <w:r w:rsidR="00173C93" w:rsidRPr="00C671D8">
        <w:t xml:space="preserve"> </w:t>
      </w:r>
      <w:r w:rsidRPr="00C671D8">
        <w:t>comparisons, in the</w:t>
      </w:r>
      <w:r w:rsidRPr="00C671D8">
        <w:rPr>
          <w:spacing w:val="40"/>
        </w:rPr>
        <w:t xml:space="preserve"> </w:t>
      </w:r>
      <w:r w:rsidRPr="00C671D8">
        <w:t>case</w:t>
      </w:r>
      <w:r w:rsidRPr="00C671D8">
        <w:rPr>
          <w:spacing w:val="-5"/>
        </w:rPr>
        <w:t xml:space="preserve"> </w:t>
      </w:r>
      <w:r w:rsidRPr="00C671D8">
        <w:t>of</w:t>
      </w:r>
      <w:r w:rsidRPr="00C671D8">
        <w:rPr>
          <w:spacing w:val="-1"/>
        </w:rPr>
        <w:t xml:space="preserve"> </w:t>
      </w:r>
      <w:r w:rsidRPr="00C671D8">
        <w:t>the</w:t>
      </w:r>
      <w:r w:rsidRPr="00C671D8">
        <w:rPr>
          <w:spacing w:val="-13"/>
        </w:rPr>
        <w:t xml:space="preserve"> </w:t>
      </w:r>
      <w:r w:rsidRPr="00C671D8">
        <w:t>Central Government such comparisons</w:t>
      </w:r>
      <w:r w:rsidRPr="00C671D8">
        <w:rPr>
          <w:spacing w:val="-16"/>
        </w:rPr>
        <w:t xml:space="preserve"> </w:t>
      </w:r>
      <w:r w:rsidRPr="00C671D8">
        <w:t>are</w:t>
      </w:r>
      <w:r w:rsidRPr="00C671D8">
        <w:rPr>
          <w:spacing w:val="-15"/>
        </w:rPr>
        <w:t xml:space="preserve"> </w:t>
      </w:r>
      <w:r w:rsidRPr="00C671D8">
        <w:t>not</w:t>
      </w:r>
      <w:r w:rsidRPr="00C671D8">
        <w:rPr>
          <w:spacing w:val="-14"/>
        </w:rPr>
        <w:t xml:space="preserve"> </w:t>
      </w:r>
      <w:r w:rsidRPr="00C671D8">
        <w:t>possible. Given the vast differences</w:t>
      </w:r>
      <w:r w:rsidRPr="00C671D8">
        <w:rPr>
          <w:spacing w:val="40"/>
        </w:rPr>
        <w:t xml:space="preserve"> </w:t>
      </w:r>
      <w:r w:rsidRPr="00C671D8">
        <w:t>in economic conditions</w:t>
      </w:r>
      <w:r w:rsidRPr="00C671D8">
        <w:rPr>
          <w:spacing w:val="40"/>
        </w:rPr>
        <w:t xml:space="preserve"> </w:t>
      </w:r>
      <w:r w:rsidRPr="00C671D8">
        <w:t>between</w:t>
      </w:r>
      <w:r w:rsidRPr="00C671D8">
        <w:rPr>
          <w:spacing w:val="40"/>
        </w:rPr>
        <w:t xml:space="preserve"> </w:t>
      </w:r>
      <w:r w:rsidRPr="00C671D8">
        <w:t>countries, international comparisons</w:t>
      </w:r>
      <w:r w:rsidRPr="00C671D8">
        <w:rPr>
          <w:spacing w:val="-21"/>
        </w:rPr>
        <w:t xml:space="preserve"> </w:t>
      </w:r>
      <w:r w:rsidRPr="00C671D8">
        <w:t>to</w:t>
      </w:r>
      <w:r w:rsidRPr="00C671D8">
        <w:rPr>
          <w:spacing w:val="-8"/>
        </w:rPr>
        <w:t xml:space="preserve"> </w:t>
      </w:r>
      <w:r w:rsidRPr="00C671D8">
        <w:t>arrive</w:t>
      </w:r>
      <w:r w:rsidRPr="00C671D8">
        <w:rPr>
          <w:spacing w:val="-6"/>
        </w:rPr>
        <w:t xml:space="preserve"> </w:t>
      </w:r>
      <w:r w:rsidRPr="00C671D8">
        <w:t>at</w:t>
      </w:r>
      <w:r w:rsidRPr="00C671D8">
        <w:rPr>
          <w:spacing w:val="-7"/>
        </w:rPr>
        <w:t xml:space="preserve"> </w:t>
      </w:r>
      <w:r w:rsidRPr="00C671D8">
        <w:t>normative tax-</w:t>
      </w:r>
      <w:r w:rsidRPr="00C671D8">
        <w:rPr>
          <w:spacing w:val="33"/>
        </w:rPr>
        <w:t xml:space="preserve"> </w:t>
      </w:r>
      <w:r w:rsidRPr="00C671D8">
        <w:t>income</w:t>
      </w:r>
      <w:r w:rsidRPr="00C671D8">
        <w:rPr>
          <w:spacing w:val="-4"/>
        </w:rPr>
        <w:t xml:space="preserve"> </w:t>
      </w:r>
      <w:r w:rsidRPr="00C671D8">
        <w:t>ratios</w:t>
      </w:r>
      <w:r w:rsidRPr="00C671D8">
        <w:rPr>
          <w:spacing w:val="-3"/>
        </w:rPr>
        <w:t xml:space="preserve"> </w:t>
      </w:r>
      <w:r w:rsidRPr="00C671D8">
        <w:t>also would not be appropriate.</w:t>
      </w:r>
    </w:p>
    <w:p w14:paraId="4006D4C2" w14:textId="1B46E4A5" w:rsidR="0084163C" w:rsidRPr="00C671D8" w:rsidRDefault="0084163C" w:rsidP="00732678">
      <w:pPr>
        <w:pStyle w:val="Heading2"/>
        <w:keepNext w:val="0"/>
        <w:keepLines w:val="0"/>
        <w:spacing w:before="120" w:after="120" w:line="240" w:lineRule="exact"/>
        <w:ind w:left="0" w:firstLine="133"/>
        <w:jc w:val="both"/>
      </w:pPr>
      <w:r w:rsidRPr="00C671D8">
        <w:t>Although for the individual States the normative</w:t>
      </w:r>
      <w:r w:rsidRPr="00C671D8">
        <w:rPr>
          <w:spacing w:val="40"/>
        </w:rPr>
        <w:t xml:space="preserve"> </w:t>
      </w:r>
      <w:r w:rsidRPr="00C671D8">
        <w:t>estimates</w:t>
      </w:r>
      <w:r w:rsidRPr="00C671D8">
        <w:rPr>
          <w:spacing w:val="40"/>
        </w:rPr>
        <w:t xml:space="preserve"> </w:t>
      </w:r>
      <w:r w:rsidRPr="00C671D8">
        <w:t>have been derived by judging relative</w:t>
      </w:r>
      <w:r w:rsidRPr="00C671D8">
        <w:rPr>
          <w:spacing w:val="80"/>
        </w:rPr>
        <w:t xml:space="preserve"> </w:t>
      </w:r>
      <w:r w:rsidRPr="00C671D8">
        <w:t>performance</w:t>
      </w:r>
      <w:r w:rsidRPr="00C671D8">
        <w:rPr>
          <w:spacing w:val="80"/>
        </w:rPr>
        <w:t xml:space="preserve"> </w:t>
      </w:r>
      <w:r w:rsidRPr="00C671D8">
        <w:t>on</w:t>
      </w:r>
      <w:r w:rsidRPr="00C671D8">
        <w:rPr>
          <w:spacing w:val="80"/>
          <w:w w:val="150"/>
        </w:rPr>
        <w:t xml:space="preserve"> </w:t>
      </w:r>
      <w:r w:rsidRPr="00C671D8">
        <w:t>the</w:t>
      </w:r>
      <w:r w:rsidRPr="00C671D8">
        <w:rPr>
          <w:spacing w:val="80"/>
        </w:rPr>
        <w:t xml:space="preserve"> </w:t>
      </w:r>
      <w:r w:rsidRPr="00C671D8">
        <w:t>basis</w:t>
      </w:r>
      <w:r w:rsidRPr="00C671D8">
        <w:rPr>
          <w:spacing w:val="80"/>
        </w:rPr>
        <w:t xml:space="preserve"> </w:t>
      </w:r>
      <w:r w:rsidRPr="00C671D8">
        <w:t>of</w:t>
      </w:r>
      <w:r w:rsidRPr="00C671D8">
        <w:rPr>
          <w:spacing w:val="23"/>
        </w:rPr>
        <w:t xml:space="preserve"> </w:t>
      </w:r>
      <w:r w:rsidRPr="00C671D8">
        <w:t>the covariance</w:t>
      </w:r>
      <w:r w:rsidRPr="00C671D8">
        <w:rPr>
          <w:w w:val="105"/>
        </w:rPr>
        <w:t xml:space="preserve"> model, given that these norms are</w:t>
      </w:r>
      <w:r w:rsidRPr="00C671D8">
        <w:rPr>
          <w:spacing w:val="40"/>
          <w:w w:val="105"/>
        </w:rPr>
        <w:t xml:space="preserve"> </w:t>
      </w:r>
      <w:proofErr w:type="spellStart"/>
      <w:r w:rsidRPr="00C671D8">
        <w:rPr>
          <w:w w:val="105"/>
        </w:rPr>
        <w:t>behaviourial</w:t>
      </w:r>
      <w:proofErr w:type="spellEnd"/>
      <w:r w:rsidRPr="00C671D8">
        <w:rPr>
          <w:w w:val="105"/>
        </w:rPr>
        <w:t xml:space="preserve">, the </w:t>
      </w:r>
      <w:r w:rsidRPr="00C671D8">
        <w:t>normative estimates for</w:t>
      </w:r>
      <w:r w:rsidRPr="00C671D8">
        <w:rPr>
          <w:spacing w:val="-14"/>
        </w:rPr>
        <w:t xml:space="preserve"> </w:t>
      </w:r>
      <w:r w:rsidRPr="00C671D8">
        <w:t>1984-85</w:t>
      </w:r>
      <w:r w:rsidRPr="00C671D8">
        <w:rPr>
          <w:spacing w:val="-9"/>
        </w:rPr>
        <w:t xml:space="preserve"> </w:t>
      </w:r>
      <w:r w:rsidRPr="00C671D8">
        <w:t>for</w:t>
      </w:r>
      <w:r w:rsidRPr="00C671D8">
        <w:rPr>
          <w:spacing w:val="-14"/>
        </w:rPr>
        <w:t xml:space="preserve"> </w:t>
      </w:r>
      <w:r w:rsidRPr="00C671D8">
        <w:t>the</w:t>
      </w:r>
      <w:r w:rsidRPr="00C671D8">
        <w:rPr>
          <w:spacing w:val="-13"/>
        </w:rPr>
        <w:t xml:space="preserve"> </w:t>
      </w:r>
      <w:r w:rsidRPr="00C671D8">
        <w:t>States</w:t>
      </w:r>
      <w:r w:rsidRPr="00C671D8">
        <w:rPr>
          <w:spacing w:val="78"/>
        </w:rPr>
        <w:t xml:space="preserve"> </w:t>
      </w:r>
      <w:r w:rsidRPr="00C671D8">
        <w:t>as</w:t>
      </w:r>
      <w:r w:rsidRPr="00C671D8">
        <w:rPr>
          <w:spacing w:val="-13"/>
        </w:rPr>
        <w:t xml:space="preserve"> </w:t>
      </w:r>
      <w:r w:rsidRPr="00C671D8">
        <w:t>a</w:t>
      </w:r>
      <w:r w:rsidRPr="00C671D8">
        <w:rPr>
          <w:spacing w:val="-14"/>
        </w:rPr>
        <w:t xml:space="preserve"> </w:t>
      </w:r>
      <w:r w:rsidRPr="00C671D8">
        <w:t xml:space="preserve">whole </w:t>
      </w:r>
      <w:r w:rsidRPr="00C671D8">
        <w:rPr>
          <w:w w:val="105"/>
        </w:rPr>
        <w:t>approximate</w:t>
      </w:r>
      <w:r w:rsidRPr="00C671D8">
        <w:rPr>
          <w:spacing w:val="-9"/>
          <w:w w:val="105"/>
        </w:rPr>
        <w:t xml:space="preserve"> </w:t>
      </w:r>
      <w:r w:rsidRPr="00C671D8">
        <w:rPr>
          <w:w w:val="105"/>
        </w:rPr>
        <w:t>the actuals</w:t>
      </w:r>
      <w:r w:rsidRPr="00C671D8">
        <w:rPr>
          <w:spacing w:val="-14"/>
          <w:w w:val="105"/>
        </w:rPr>
        <w:t xml:space="preserve"> </w:t>
      </w:r>
      <w:r w:rsidRPr="00C671D8">
        <w:rPr>
          <w:w w:val="105"/>
        </w:rPr>
        <w:t>for</w:t>
      </w:r>
      <w:r w:rsidRPr="00C671D8">
        <w:rPr>
          <w:spacing w:val="-14"/>
          <w:w w:val="105"/>
        </w:rPr>
        <w:t xml:space="preserve"> </w:t>
      </w:r>
      <w:r w:rsidRPr="00C671D8">
        <w:rPr>
          <w:w w:val="105"/>
        </w:rPr>
        <w:t>the</w:t>
      </w:r>
      <w:r w:rsidRPr="00C671D8">
        <w:rPr>
          <w:spacing w:val="-14"/>
          <w:w w:val="105"/>
        </w:rPr>
        <w:t xml:space="preserve"> </w:t>
      </w:r>
      <w:r w:rsidRPr="00C671D8">
        <w:rPr>
          <w:w w:val="105"/>
        </w:rPr>
        <w:t>year.</w:t>
      </w:r>
      <w:r w:rsidRPr="00C671D8">
        <w:rPr>
          <w:spacing w:val="-8"/>
          <w:w w:val="105"/>
        </w:rPr>
        <w:t xml:space="preserve"> </w:t>
      </w:r>
      <w:r w:rsidRPr="00C671D8">
        <w:rPr>
          <w:w w:val="105"/>
        </w:rPr>
        <w:t>The</w:t>
      </w:r>
      <w:r w:rsidRPr="00C671D8">
        <w:rPr>
          <w:spacing w:val="-14"/>
          <w:w w:val="105"/>
        </w:rPr>
        <w:t xml:space="preserve"> </w:t>
      </w:r>
      <w:r w:rsidRPr="00C671D8">
        <w:rPr>
          <w:w w:val="105"/>
        </w:rPr>
        <w:t>rate of</w:t>
      </w:r>
      <w:r w:rsidRPr="00C671D8">
        <w:rPr>
          <w:spacing w:val="36"/>
          <w:w w:val="105"/>
        </w:rPr>
        <w:t xml:space="preserve"> </w:t>
      </w:r>
      <w:r w:rsidRPr="00C671D8">
        <w:rPr>
          <w:w w:val="105"/>
        </w:rPr>
        <w:t xml:space="preserve">growth </w:t>
      </w:r>
      <w:r w:rsidRPr="00C671D8">
        <w:t>used</w:t>
      </w:r>
      <w:r w:rsidRPr="00C671D8">
        <w:rPr>
          <w:spacing w:val="-14"/>
        </w:rPr>
        <w:t xml:space="preserve"> </w:t>
      </w:r>
      <w:r w:rsidRPr="00C671D8">
        <w:t>by us</w:t>
      </w:r>
      <w:r w:rsidRPr="00C671D8">
        <w:rPr>
          <w:spacing w:val="-10"/>
        </w:rPr>
        <w:t xml:space="preserve"> </w:t>
      </w:r>
      <w:r w:rsidRPr="00C671D8">
        <w:t>for assessing</w:t>
      </w:r>
      <w:r w:rsidRPr="00C671D8">
        <w:rPr>
          <w:spacing w:val="-7"/>
        </w:rPr>
        <w:t xml:space="preserve"> </w:t>
      </w:r>
      <w:r w:rsidRPr="00C671D8">
        <w:t>the</w:t>
      </w:r>
      <w:r w:rsidRPr="00C671D8">
        <w:rPr>
          <w:spacing w:val="-3"/>
        </w:rPr>
        <w:t xml:space="preserve"> </w:t>
      </w:r>
      <w:r w:rsidRPr="00C671D8">
        <w:t>States' tax revenues</w:t>
      </w:r>
      <w:r w:rsidRPr="00C671D8">
        <w:rPr>
          <w:spacing w:val="-7"/>
        </w:rPr>
        <w:t xml:space="preserve"> </w:t>
      </w:r>
      <w:r w:rsidRPr="00C671D8">
        <w:t>in</w:t>
      </w:r>
      <w:r w:rsidRPr="00C671D8">
        <w:rPr>
          <w:spacing w:val="-3"/>
        </w:rPr>
        <w:t xml:space="preserve"> </w:t>
      </w:r>
      <w:r w:rsidRPr="00C671D8">
        <w:t>1989-90</w:t>
      </w:r>
      <w:r w:rsidRPr="00C671D8">
        <w:rPr>
          <w:spacing w:val="-3"/>
        </w:rPr>
        <w:t xml:space="preserve"> </w:t>
      </w:r>
      <w:r w:rsidRPr="00C671D8">
        <w:t>is</w:t>
      </w:r>
      <w:r w:rsidRPr="00C671D8">
        <w:rPr>
          <w:spacing w:val="-1"/>
        </w:rPr>
        <w:t xml:space="preserve"> </w:t>
      </w:r>
      <w:r w:rsidRPr="00C671D8">
        <w:t>even</w:t>
      </w:r>
      <w:r w:rsidRPr="00C671D8">
        <w:rPr>
          <w:spacing w:val="-5"/>
        </w:rPr>
        <w:t xml:space="preserve"> </w:t>
      </w:r>
      <w:r w:rsidRPr="00C671D8">
        <w:t>lower than</w:t>
      </w:r>
      <w:r w:rsidRPr="00C671D8">
        <w:rPr>
          <w:spacing w:val="-10"/>
        </w:rPr>
        <w:t xml:space="preserve"> </w:t>
      </w:r>
      <w:r w:rsidRPr="00C671D8">
        <w:t>the trend, as</w:t>
      </w:r>
      <w:r w:rsidRPr="00C671D8">
        <w:rPr>
          <w:spacing w:val="-5"/>
        </w:rPr>
        <w:t xml:space="preserve"> </w:t>
      </w:r>
      <w:r w:rsidRPr="00C671D8">
        <w:t xml:space="preserve">the moderation carried </w:t>
      </w:r>
      <w:r w:rsidRPr="00C671D8">
        <w:rPr>
          <w:w w:val="105"/>
        </w:rPr>
        <w:t>out</w:t>
      </w:r>
      <w:r w:rsidRPr="00C671D8">
        <w:rPr>
          <w:spacing w:val="-14"/>
          <w:w w:val="105"/>
        </w:rPr>
        <w:t xml:space="preserve"> </w:t>
      </w:r>
      <w:r w:rsidRPr="00C671D8">
        <w:rPr>
          <w:w w:val="105"/>
        </w:rPr>
        <w:t>to</w:t>
      </w:r>
      <w:r w:rsidRPr="00C671D8">
        <w:rPr>
          <w:spacing w:val="40"/>
          <w:w w:val="105"/>
        </w:rPr>
        <w:t xml:space="preserve"> </w:t>
      </w:r>
      <w:r w:rsidRPr="00C671D8">
        <w:rPr>
          <w:w w:val="105"/>
        </w:rPr>
        <w:t xml:space="preserve">the norm, for the </w:t>
      </w:r>
      <w:proofErr w:type="spellStart"/>
      <w:r w:rsidRPr="00C671D8">
        <w:rPr>
          <w:w w:val="105"/>
        </w:rPr>
        <w:t>undertaxing</w:t>
      </w:r>
      <w:proofErr w:type="spellEnd"/>
      <w:r w:rsidRPr="00C671D8">
        <w:rPr>
          <w:spacing w:val="-14"/>
          <w:w w:val="105"/>
        </w:rPr>
        <w:t xml:space="preserve"> </w:t>
      </w:r>
      <w:r w:rsidRPr="00C671D8">
        <w:rPr>
          <w:w w:val="105"/>
        </w:rPr>
        <w:t>States has limited normative</w:t>
      </w:r>
      <w:r w:rsidRPr="00C671D8">
        <w:rPr>
          <w:spacing w:val="13"/>
          <w:w w:val="105"/>
        </w:rPr>
        <w:t xml:space="preserve"> </w:t>
      </w:r>
      <w:r w:rsidRPr="00C671D8">
        <w:rPr>
          <w:w w:val="105"/>
        </w:rPr>
        <w:t>estimates</w:t>
      </w:r>
      <w:r w:rsidRPr="00C671D8">
        <w:rPr>
          <w:spacing w:val="-14"/>
          <w:w w:val="105"/>
        </w:rPr>
        <w:t xml:space="preserve"> </w:t>
      </w:r>
      <w:r w:rsidRPr="00C671D8">
        <w:rPr>
          <w:w w:val="105"/>
        </w:rPr>
        <w:t>to</w:t>
      </w:r>
      <w:r w:rsidRPr="00C671D8">
        <w:rPr>
          <w:spacing w:val="-14"/>
          <w:w w:val="105"/>
        </w:rPr>
        <w:t xml:space="preserve"> </w:t>
      </w:r>
      <w:r w:rsidRPr="00C671D8">
        <w:rPr>
          <w:w w:val="105"/>
        </w:rPr>
        <w:t>the</w:t>
      </w:r>
      <w:r w:rsidRPr="00C671D8">
        <w:rPr>
          <w:spacing w:val="-13"/>
          <w:w w:val="105"/>
        </w:rPr>
        <w:t xml:space="preserve"> </w:t>
      </w:r>
      <w:r w:rsidRPr="00C671D8">
        <w:rPr>
          <w:w w:val="105"/>
        </w:rPr>
        <w:t>maximum</w:t>
      </w:r>
      <w:r w:rsidRPr="00C671D8">
        <w:rPr>
          <w:spacing w:val="-14"/>
          <w:w w:val="105"/>
        </w:rPr>
        <w:t xml:space="preserve"> </w:t>
      </w:r>
      <w:r w:rsidRPr="00C671D8">
        <w:rPr>
          <w:w w:val="105"/>
        </w:rPr>
        <w:t>of</w:t>
      </w:r>
      <w:r w:rsidRPr="00C671D8">
        <w:rPr>
          <w:spacing w:val="-12"/>
          <w:w w:val="105"/>
        </w:rPr>
        <w:t xml:space="preserve"> </w:t>
      </w:r>
      <w:r w:rsidRPr="00C671D8">
        <w:rPr>
          <w:w w:val="105"/>
        </w:rPr>
        <w:t>15</w:t>
      </w:r>
      <w:r w:rsidRPr="00C671D8">
        <w:rPr>
          <w:spacing w:val="-14"/>
          <w:w w:val="105"/>
        </w:rPr>
        <w:t xml:space="preserve"> </w:t>
      </w:r>
      <w:r w:rsidRPr="00C671D8">
        <w:rPr>
          <w:w w:val="105"/>
        </w:rPr>
        <w:t>per</w:t>
      </w:r>
      <w:r w:rsidRPr="00C671D8">
        <w:rPr>
          <w:spacing w:val="-14"/>
          <w:w w:val="105"/>
        </w:rPr>
        <w:t xml:space="preserve"> </w:t>
      </w:r>
      <w:r w:rsidRPr="00C671D8">
        <w:rPr>
          <w:w w:val="105"/>
        </w:rPr>
        <w:t>cent</w:t>
      </w:r>
      <w:r w:rsidRPr="00C671D8">
        <w:rPr>
          <w:spacing w:val="-14"/>
          <w:w w:val="105"/>
        </w:rPr>
        <w:t xml:space="preserve"> </w:t>
      </w:r>
      <w:r w:rsidRPr="00C671D8">
        <w:rPr>
          <w:w w:val="105"/>
        </w:rPr>
        <w:t>over the</w:t>
      </w:r>
      <w:r w:rsidRPr="00C671D8">
        <w:rPr>
          <w:spacing w:val="-14"/>
          <w:w w:val="105"/>
        </w:rPr>
        <w:t xml:space="preserve"> </w:t>
      </w:r>
      <w:r w:rsidRPr="00C671D8">
        <w:rPr>
          <w:w w:val="105"/>
        </w:rPr>
        <w:t>trend</w:t>
      </w:r>
      <w:r w:rsidRPr="00C671D8">
        <w:rPr>
          <w:spacing w:val="-14"/>
          <w:w w:val="105"/>
        </w:rPr>
        <w:t xml:space="preserve"> </w:t>
      </w:r>
      <w:r w:rsidRPr="00C671D8">
        <w:rPr>
          <w:w w:val="105"/>
        </w:rPr>
        <w:t>estimates.</w:t>
      </w:r>
      <w:r w:rsidRPr="00C671D8">
        <w:rPr>
          <w:spacing w:val="-14"/>
          <w:w w:val="105"/>
        </w:rPr>
        <w:t xml:space="preserve"> </w:t>
      </w:r>
      <w:r w:rsidRPr="00C671D8">
        <w:rPr>
          <w:w w:val="105"/>
        </w:rPr>
        <w:t>Therefore,</w:t>
      </w:r>
      <w:r w:rsidRPr="00C671D8">
        <w:rPr>
          <w:spacing w:val="-8"/>
          <w:w w:val="105"/>
        </w:rPr>
        <w:t xml:space="preserve"> </w:t>
      </w:r>
      <w:r w:rsidRPr="00C671D8">
        <w:rPr>
          <w:w w:val="105"/>
        </w:rPr>
        <w:t>we have thought</w:t>
      </w:r>
      <w:r w:rsidRPr="00C671D8">
        <w:rPr>
          <w:spacing w:val="-8"/>
          <w:w w:val="105"/>
        </w:rPr>
        <w:t xml:space="preserve"> </w:t>
      </w:r>
      <w:r w:rsidRPr="00C671D8">
        <w:rPr>
          <w:w w:val="105"/>
        </w:rPr>
        <w:t>it</w:t>
      </w:r>
      <w:r w:rsidRPr="00C671D8">
        <w:rPr>
          <w:spacing w:val="-14"/>
          <w:w w:val="105"/>
        </w:rPr>
        <w:t xml:space="preserve"> </w:t>
      </w:r>
      <w:r w:rsidRPr="00C671D8">
        <w:rPr>
          <w:w w:val="105"/>
        </w:rPr>
        <w:t>fair</w:t>
      </w:r>
      <w:r w:rsidRPr="00C671D8">
        <w:rPr>
          <w:spacing w:val="-14"/>
          <w:w w:val="105"/>
        </w:rPr>
        <w:t xml:space="preserve"> </w:t>
      </w:r>
      <w:r w:rsidRPr="00C671D8">
        <w:rPr>
          <w:w w:val="105"/>
        </w:rPr>
        <w:t>to assess</w:t>
      </w:r>
      <w:r w:rsidRPr="00C671D8">
        <w:rPr>
          <w:spacing w:val="-14"/>
          <w:w w:val="105"/>
        </w:rPr>
        <w:t xml:space="preserve"> </w:t>
      </w:r>
      <w:r w:rsidRPr="00C671D8">
        <w:rPr>
          <w:w w:val="105"/>
        </w:rPr>
        <w:t>the</w:t>
      </w:r>
      <w:r w:rsidRPr="00C671D8">
        <w:rPr>
          <w:spacing w:val="22"/>
          <w:w w:val="105"/>
        </w:rPr>
        <w:t xml:space="preserve"> </w:t>
      </w:r>
      <w:r w:rsidRPr="00C671D8">
        <w:rPr>
          <w:w w:val="105"/>
        </w:rPr>
        <w:t>Central</w:t>
      </w:r>
      <w:r w:rsidRPr="00C671D8">
        <w:rPr>
          <w:spacing w:val="28"/>
          <w:w w:val="105"/>
        </w:rPr>
        <w:t xml:space="preserve"> </w:t>
      </w:r>
      <w:r w:rsidRPr="00C671D8">
        <w:rPr>
          <w:w w:val="105"/>
        </w:rPr>
        <w:t>tax</w:t>
      </w:r>
      <w:r w:rsidRPr="00C671D8">
        <w:rPr>
          <w:spacing w:val="40"/>
          <w:w w:val="105"/>
        </w:rPr>
        <w:t xml:space="preserve"> </w:t>
      </w:r>
      <w:r w:rsidRPr="00C671D8">
        <w:rPr>
          <w:w w:val="105"/>
        </w:rPr>
        <w:t>revenues</w:t>
      </w:r>
      <w:r w:rsidRPr="00C671D8">
        <w:rPr>
          <w:spacing w:val="-11"/>
          <w:w w:val="105"/>
        </w:rPr>
        <w:t xml:space="preserve"> </w:t>
      </w:r>
      <w:r w:rsidRPr="00C671D8">
        <w:rPr>
          <w:w w:val="105"/>
        </w:rPr>
        <w:t>largely</w:t>
      </w:r>
      <w:r w:rsidRPr="00C671D8">
        <w:rPr>
          <w:spacing w:val="-12"/>
          <w:w w:val="105"/>
        </w:rPr>
        <w:t xml:space="preserve"> </w:t>
      </w:r>
      <w:r w:rsidRPr="00C671D8">
        <w:rPr>
          <w:w w:val="105"/>
        </w:rPr>
        <w:t>on</w:t>
      </w:r>
      <w:r w:rsidRPr="00C671D8">
        <w:rPr>
          <w:spacing w:val="-14"/>
          <w:w w:val="105"/>
        </w:rPr>
        <w:t xml:space="preserve"> </w:t>
      </w:r>
      <w:r w:rsidRPr="00C671D8">
        <w:rPr>
          <w:w w:val="105"/>
        </w:rPr>
        <w:t>the</w:t>
      </w:r>
      <w:r w:rsidRPr="00C671D8">
        <w:rPr>
          <w:spacing w:val="-11"/>
          <w:w w:val="105"/>
        </w:rPr>
        <w:t xml:space="preserve"> </w:t>
      </w:r>
      <w:r w:rsidRPr="00C671D8">
        <w:rPr>
          <w:w w:val="105"/>
        </w:rPr>
        <w:t>basis</w:t>
      </w:r>
      <w:r w:rsidRPr="00C671D8">
        <w:rPr>
          <w:spacing w:val="-14"/>
          <w:w w:val="105"/>
        </w:rPr>
        <w:t xml:space="preserve"> </w:t>
      </w:r>
      <w:r w:rsidRPr="00C671D8">
        <w:rPr>
          <w:w w:val="105"/>
        </w:rPr>
        <w:t>of the</w:t>
      </w:r>
      <w:r w:rsidRPr="00C671D8">
        <w:rPr>
          <w:spacing w:val="-8"/>
          <w:w w:val="105"/>
        </w:rPr>
        <w:t xml:space="preserve"> </w:t>
      </w:r>
      <w:r w:rsidRPr="00C671D8">
        <w:rPr>
          <w:w w:val="105"/>
        </w:rPr>
        <w:t>past trends.</w:t>
      </w:r>
    </w:p>
    <w:p w14:paraId="72977134" w14:textId="7CB6CBFC" w:rsidR="00DA775A" w:rsidRPr="00C671D8" w:rsidRDefault="00DA775A" w:rsidP="00732678">
      <w:pPr>
        <w:pStyle w:val="Heading2"/>
        <w:keepNext w:val="0"/>
        <w:keepLines w:val="0"/>
        <w:spacing w:before="120" w:after="120" w:line="240" w:lineRule="exact"/>
        <w:ind w:left="0" w:firstLine="133"/>
        <w:jc w:val="both"/>
      </w:pPr>
      <w:r w:rsidRPr="00C671D8">
        <w:rPr>
          <w:w w:val="105"/>
        </w:rPr>
        <w:t>As already</w:t>
      </w:r>
      <w:r w:rsidRPr="00C671D8">
        <w:rPr>
          <w:spacing w:val="27"/>
          <w:w w:val="105"/>
        </w:rPr>
        <w:t xml:space="preserve"> </w:t>
      </w:r>
      <w:r w:rsidRPr="00C671D8">
        <w:rPr>
          <w:w w:val="105"/>
        </w:rPr>
        <w:t>mentioned, the</w:t>
      </w:r>
      <w:r w:rsidRPr="00C671D8">
        <w:rPr>
          <w:spacing w:val="-22"/>
          <w:w w:val="105"/>
        </w:rPr>
        <w:t xml:space="preserve"> </w:t>
      </w:r>
      <w:r w:rsidRPr="00C671D8">
        <w:rPr>
          <w:w w:val="105"/>
        </w:rPr>
        <w:t>forecast</w:t>
      </w:r>
      <w:r w:rsidRPr="00C671D8">
        <w:rPr>
          <w:spacing w:val="-6"/>
          <w:w w:val="105"/>
        </w:rPr>
        <w:t xml:space="preserve"> </w:t>
      </w:r>
      <w:r w:rsidRPr="00C671D8">
        <w:rPr>
          <w:w w:val="105"/>
        </w:rPr>
        <w:t>of</w:t>
      </w:r>
      <w:r w:rsidRPr="00C671D8">
        <w:rPr>
          <w:spacing w:val="27"/>
          <w:w w:val="105"/>
        </w:rPr>
        <w:t xml:space="preserve"> </w:t>
      </w:r>
      <w:r w:rsidRPr="00C671D8">
        <w:rPr>
          <w:w w:val="105"/>
        </w:rPr>
        <w:t>revenue and</w:t>
      </w:r>
      <w:r w:rsidRPr="00C671D8">
        <w:rPr>
          <w:spacing w:val="18"/>
          <w:w w:val="105"/>
        </w:rPr>
        <w:t xml:space="preserve"> </w:t>
      </w:r>
      <w:r w:rsidRPr="00C671D8">
        <w:rPr>
          <w:w w:val="105"/>
        </w:rPr>
        <w:t>expenditure</w:t>
      </w:r>
      <w:r w:rsidRPr="00C671D8">
        <w:rPr>
          <w:spacing w:val="-5"/>
          <w:w w:val="105"/>
        </w:rPr>
        <w:t xml:space="preserve"> </w:t>
      </w:r>
      <w:r w:rsidRPr="00C671D8">
        <w:rPr>
          <w:w w:val="105"/>
        </w:rPr>
        <w:t>for</w:t>
      </w:r>
      <w:r w:rsidRPr="00C671D8">
        <w:rPr>
          <w:spacing w:val="-22"/>
          <w:w w:val="105"/>
        </w:rPr>
        <w:t xml:space="preserve"> </w:t>
      </w:r>
      <w:r w:rsidRPr="00C671D8">
        <w:rPr>
          <w:w w:val="105"/>
        </w:rPr>
        <w:t>1989-90</w:t>
      </w:r>
      <w:r w:rsidRPr="00C671D8">
        <w:rPr>
          <w:spacing w:val="-14"/>
          <w:w w:val="105"/>
        </w:rPr>
        <w:t xml:space="preserve"> </w:t>
      </w:r>
      <w:r w:rsidRPr="00C671D8">
        <w:rPr>
          <w:w w:val="105"/>
        </w:rPr>
        <w:t>has</w:t>
      </w:r>
      <w:r w:rsidRPr="00C671D8">
        <w:rPr>
          <w:spacing w:val="-24"/>
          <w:w w:val="105"/>
        </w:rPr>
        <w:t xml:space="preserve"> </w:t>
      </w:r>
      <w:r w:rsidRPr="00C671D8">
        <w:rPr>
          <w:w w:val="105"/>
        </w:rPr>
        <w:t>been</w:t>
      </w:r>
      <w:r w:rsidRPr="00C671D8">
        <w:rPr>
          <w:spacing w:val="-20"/>
          <w:w w:val="105"/>
        </w:rPr>
        <w:t xml:space="preserve"> </w:t>
      </w:r>
      <w:r w:rsidRPr="00C671D8">
        <w:rPr>
          <w:w w:val="105"/>
        </w:rPr>
        <w:t>worked</w:t>
      </w:r>
      <w:r w:rsidRPr="00C671D8">
        <w:rPr>
          <w:spacing w:val="-14"/>
          <w:w w:val="105"/>
        </w:rPr>
        <w:t xml:space="preserve"> </w:t>
      </w:r>
      <w:r w:rsidRPr="00C671D8">
        <w:rPr>
          <w:w w:val="105"/>
        </w:rPr>
        <w:t>out</w:t>
      </w:r>
      <w:r w:rsidRPr="00C671D8">
        <w:rPr>
          <w:spacing w:val="-16"/>
          <w:w w:val="105"/>
        </w:rPr>
        <w:t xml:space="preserve"> </w:t>
      </w:r>
      <w:r w:rsidRPr="00C671D8">
        <w:rPr>
          <w:w w:val="105"/>
        </w:rPr>
        <w:t>by</w:t>
      </w:r>
      <w:r w:rsidRPr="00C671D8">
        <w:rPr>
          <w:spacing w:val="-14"/>
          <w:w w:val="105"/>
        </w:rPr>
        <w:t xml:space="preserve"> </w:t>
      </w:r>
      <w:r w:rsidRPr="00C671D8">
        <w:rPr>
          <w:w w:val="105"/>
        </w:rPr>
        <w:t>the Ministry</w:t>
      </w:r>
      <w:r w:rsidRPr="00C671D8">
        <w:rPr>
          <w:spacing w:val="-14"/>
          <w:w w:val="105"/>
        </w:rPr>
        <w:t xml:space="preserve"> </w:t>
      </w:r>
      <w:r w:rsidRPr="00C671D8">
        <w:rPr>
          <w:w w:val="105"/>
        </w:rPr>
        <w:t>of</w:t>
      </w:r>
      <w:r w:rsidRPr="00C671D8">
        <w:rPr>
          <w:spacing w:val="13"/>
          <w:w w:val="105"/>
        </w:rPr>
        <w:t xml:space="preserve"> </w:t>
      </w:r>
      <w:r w:rsidRPr="00C671D8">
        <w:rPr>
          <w:w w:val="105"/>
        </w:rPr>
        <w:t>Finance</w:t>
      </w:r>
      <w:r w:rsidRPr="00C671D8">
        <w:rPr>
          <w:spacing w:val="32"/>
          <w:w w:val="105"/>
        </w:rPr>
        <w:t xml:space="preserve"> </w:t>
      </w:r>
      <w:r w:rsidRPr="00C671D8">
        <w:rPr>
          <w:w w:val="105"/>
        </w:rPr>
        <w:t>on</w:t>
      </w:r>
      <w:r w:rsidRPr="00C671D8">
        <w:rPr>
          <w:spacing w:val="-11"/>
          <w:w w:val="105"/>
        </w:rPr>
        <w:t xml:space="preserve"> </w:t>
      </w:r>
      <w:r w:rsidRPr="00C671D8">
        <w:rPr>
          <w:w w:val="105"/>
        </w:rPr>
        <w:t>the</w:t>
      </w:r>
      <w:r w:rsidRPr="00C671D8">
        <w:rPr>
          <w:spacing w:val="-28"/>
          <w:w w:val="105"/>
        </w:rPr>
        <w:t xml:space="preserve"> </w:t>
      </w:r>
      <w:r w:rsidRPr="00C671D8">
        <w:rPr>
          <w:w w:val="105"/>
        </w:rPr>
        <w:t>basic</w:t>
      </w:r>
      <w:r w:rsidRPr="00C671D8">
        <w:rPr>
          <w:spacing w:val="-18"/>
          <w:w w:val="105"/>
        </w:rPr>
        <w:t xml:space="preserve"> </w:t>
      </w:r>
      <w:r w:rsidRPr="00C671D8">
        <w:rPr>
          <w:w w:val="105"/>
        </w:rPr>
        <w:t>assumption</w:t>
      </w:r>
      <w:r w:rsidRPr="00C671D8">
        <w:rPr>
          <w:spacing w:val="-14"/>
          <w:w w:val="105"/>
        </w:rPr>
        <w:t xml:space="preserve"> </w:t>
      </w:r>
      <w:r w:rsidRPr="00C671D8">
        <w:rPr>
          <w:w w:val="105"/>
        </w:rPr>
        <w:t>of</w:t>
      </w:r>
      <w:r w:rsidRPr="00C671D8">
        <w:rPr>
          <w:spacing w:val="-15"/>
          <w:w w:val="105"/>
        </w:rPr>
        <w:t xml:space="preserve"> </w:t>
      </w:r>
      <w:r w:rsidRPr="00C671D8">
        <w:rPr>
          <w:w w:val="105"/>
        </w:rPr>
        <w:t>5</w:t>
      </w:r>
      <w:r w:rsidRPr="00C671D8">
        <w:rPr>
          <w:spacing w:val="-37"/>
          <w:w w:val="105"/>
        </w:rPr>
        <w:t xml:space="preserve"> </w:t>
      </w:r>
      <w:r w:rsidRPr="00C671D8">
        <w:rPr>
          <w:w w:val="105"/>
        </w:rPr>
        <w:t>per cent annual</w:t>
      </w:r>
      <w:r w:rsidRPr="00C671D8">
        <w:rPr>
          <w:spacing w:val="-31"/>
          <w:w w:val="105"/>
        </w:rPr>
        <w:t xml:space="preserve"> </w:t>
      </w:r>
      <w:r w:rsidRPr="00C671D8">
        <w:rPr>
          <w:w w:val="105"/>
        </w:rPr>
        <w:t>growth</w:t>
      </w:r>
      <w:r w:rsidRPr="00C671D8">
        <w:rPr>
          <w:spacing w:val="25"/>
          <w:w w:val="105"/>
        </w:rPr>
        <w:t xml:space="preserve"> </w:t>
      </w:r>
      <w:r w:rsidRPr="00C671D8">
        <w:rPr>
          <w:w w:val="105"/>
        </w:rPr>
        <w:t>in</w:t>
      </w:r>
      <w:r w:rsidRPr="00C671D8">
        <w:rPr>
          <w:spacing w:val="40"/>
          <w:w w:val="105"/>
        </w:rPr>
        <w:t xml:space="preserve"> </w:t>
      </w:r>
      <w:r w:rsidRPr="00C671D8">
        <w:rPr>
          <w:w w:val="105"/>
        </w:rPr>
        <w:t>both</w:t>
      </w:r>
      <w:r w:rsidRPr="00C671D8">
        <w:rPr>
          <w:spacing w:val="-20"/>
          <w:w w:val="105"/>
        </w:rPr>
        <w:t xml:space="preserve"> </w:t>
      </w:r>
      <w:r w:rsidRPr="00C671D8">
        <w:rPr>
          <w:w w:val="105"/>
        </w:rPr>
        <w:t>real</w:t>
      </w:r>
      <w:r w:rsidRPr="00C671D8">
        <w:rPr>
          <w:spacing w:val="-19"/>
          <w:w w:val="105"/>
        </w:rPr>
        <w:t xml:space="preserve"> </w:t>
      </w:r>
      <w:r w:rsidRPr="00C671D8">
        <w:rPr>
          <w:w w:val="105"/>
        </w:rPr>
        <w:t>GDP</w:t>
      </w:r>
      <w:r w:rsidRPr="00C671D8">
        <w:rPr>
          <w:spacing w:val="-15"/>
          <w:w w:val="105"/>
        </w:rPr>
        <w:t xml:space="preserve"> </w:t>
      </w:r>
      <w:r w:rsidRPr="00C671D8">
        <w:rPr>
          <w:w w:val="105"/>
        </w:rPr>
        <w:t>and</w:t>
      </w:r>
      <w:r w:rsidRPr="00C671D8">
        <w:rPr>
          <w:spacing w:val="-31"/>
          <w:w w:val="105"/>
        </w:rPr>
        <w:t xml:space="preserve"> </w:t>
      </w:r>
      <w:r w:rsidRPr="00C671D8">
        <w:rPr>
          <w:w w:val="105"/>
        </w:rPr>
        <w:t>prices. Specifically, except</w:t>
      </w:r>
      <w:r w:rsidRPr="00C671D8">
        <w:rPr>
          <w:spacing w:val="-14"/>
          <w:w w:val="105"/>
        </w:rPr>
        <w:t xml:space="preserve"> </w:t>
      </w:r>
      <w:r w:rsidRPr="00C671D8">
        <w:rPr>
          <w:w w:val="105"/>
        </w:rPr>
        <w:t>for</w:t>
      </w:r>
      <w:r w:rsidRPr="00C671D8">
        <w:rPr>
          <w:spacing w:val="-14"/>
          <w:w w:val="105"/>
        </w:rPr>
        <w:t xml:space="preserve"> </w:t>
      </w:r>
      <w:r w:rsidRPr="00C671D8">
        <w:rPr>
          <w:w w:val="105"/>
        </w:rPr>
        <w:t>Union</w:t>
      </w:r>
      <w:r w:rsidRPr="00C671D8">
        <w:rPr>
          <w:spacing w:val="-17"/>
          <w:w w:val="105"/>
        </w:rPr>
        <w:t xml:space="preserve"> </w:t>
      </w:r>
      <w:r w:rsidRPr="00C671D8">
        <w:rPr>
          <w:w w:val="105"/>
        </w:rPr>
        <w:t>excise</w:t>
      </w:r>
      <w:r w:rsidRPr="00C671D8">
        <w:rPr>
          <w:spacing w:val="29"/>
          <w:w w:val="105"/>
        </w:rPr>
        <w:t xml:space="preserve"> </w:t>
      </w:r>
      <w:r w:rsidRPr="00C671D8">
        <w:rPr>
          <w:w w:val="105"/>
        </w:rPr>
        <w:t>duties,</w:t>
      </w:r>
      <w:r w:rsidRPr="00C671D8">
        <w:rPr>
          <w:spacing w:val="7"/>
          <w:w w:val="105"/>
        </w:rPr>
        <w:t xml:space="preserve"> </w:t>
      </w:r>
      <w:r w:rsidRPr="00C671D8">
        <w:rPr>
          <w:w w:val="105"/>
        </w:rPr>
        <w:t>the</w:t>
      </w:r>
      <w:r w:rsidRPr="00C671D8">
        <w:rPr>
          <w:spacing w:val="8"/>
          <w:w w:val="105"/>
        </w:rPr>
        <w:t xml:space="preserve"> </w:t>
      </w:r>
      <w:r w:rsidRPr="00C671D8">
        <w:rPr>
          <w:w w:val="105"/>
        </w:rPr>
        <w:t>forecast</w:t>
      </w:r>
      <w:r w:rsidRPr="00C671D8">
        <w:rPr>
          <w:spacing w:val="-12"/>
          <w:w w:val="105"/>
        </w:rPr>
        <w:t xml:space="preserve"> </w:t>
      </w:r>
      <w:r w:rsidRPr="00C671D8">
        <w:rPr>
          <w:w w:val="105"/>
        </w:rPr>
        <w:t>of</w:t>
      </w:r>
      <w:r w:rsidRPr="00C671D8">
        <w:rPr>
          <w:spacing w:val="-13"/>
          <w:w w:val="105"/>
        </w:rPr>
        <w:t xml:space="preserve"> </w:t>
      </w:r>
      <w:r w:rsidRPr="00C671D8">
        <w:rPr>
          <w:w w:val="105"/>
        </w:rPr>
        <w:t>individual taxes</w:t>
      </w:r>
      <w:r w:rsidRPr="00C671D8">
        <w:rPr>
          <w:spacing w:val="-14"/>
          <w:w w:val="105"/>
        </w:rPr>
        <w:t xml:space="preserve"> </w:t>
      </w:r>
      <w:r w:rsidRPr="00C671D8">
        <w:rPr>
          <w:w w:val="105"/>
        </w:rPr>
        <w:t>was</w:t>
      </w:r>
      <w:r w:rsidRPr="00C671D8">
        <w:rPr>
          <w:spacing w:val="-14"/>
          <w:w w:val="105"/>
        </w:rPr>
        <w:t xml:space="preserve"> </w:t>
      </w:r>
      <w:r w:rsidRPr="00C671D8">
        <w:rPr>
          <w:w w:val="105"/>
        </w:rPr>
        <w:t>made</w:t>
      </w:r>
      <w:r w:rsidRPr="00C671D8">
        <w:rPr>
          <w:spacing w:val="-14"/>
          <w:w w:val="105"/>
        </w:rPr>
        <w:t xml:space="preserve"> </w:t>
      </w:r>
      <w:r w:rsidRPr="00C671D8">
        <w:rPr>
          <w:w w:val="105"/>
        </w:rPr>
        <w:t>assuming</w:t>
      </w:r>
      <w:r w:rsidRPr="00C671D8">
        <w:rPr>
          <w:spacing w:val="18"/>
          <w:w w:val="105"/>
        </w:rPr>
        <w:t xml:space="preserve"> </w:t>
      </w:r>
      <w:r w:rsidRPr="00C671D8">
        <w:rPr>
          <w:w w:val="105"/>
        </w:rPr>
        <w:t>the</w:t>
      </w:r>
      <w:r w:rsidRPr="00C671D8">
        <w:rPr>
          <w:spacing w:val="59"/>
          <w:w w:val="105"/>
        </w:rPr>
        <w:t xml:space="preserve"> </w:t>
      </w:r>
      <w:r w:rsidRPr="00C671D8">
        <w:rPr>
          <w:w w:val="105"/>
        </w:rPr>
        <w:t>growth</w:t>
      </w:r>
      <w:r w:rsidRPr="00C671D8">
        <w:rPr>
          <w:spacing w:val="-14"/>
          <w:w w:val="105"/>
        </w:rPr>
        <w:t xml:space="preserve"> </w:t>
      </w:r>
      <w:r w:rsidRPr="00C671D8">
        <w:rPr>
          <w:w w:val="105"/>
        </w:rPr>
        <w:t>rates</w:t>
      </w:r>
      <w:r w:rsidRPr="00C671D8">
        <w:rPr>
          <w:spacing w:val="-14"/>
          <w:w w:val="105"/>
        </w:rPr>
        <w:t xml:space="preserve"> </w:t>
      </w:r>
      <w:r w:rsidRPr="00C671D8">
        <w:rPr>
          <w:w w:val="105"/>
        </w:rPr>
        <w:t>taken</w:t>
      </w:r>
      <w:r w:rsidRPr="00C671D8">
        <w:rPr>
          <w:spacing w:val="-14"/>
          <w:w w:val="105"/>
        </w:rPr>
        <w:t xml:space="preserve"> </w:t>
      </w:r>
      <w:r w:rsidRPr="00C671D8">
        <w:rPr>
          <w:w w:val="105"/>
        </w:rPr>
        <w:t>in</w:t>
      </w:r>
      <w:r w:rsidRPr="00C671D8">
        <w:rPr>
          <w:spacing w:val="-18"/>
          <w:w w:val="105"/>
        </w:rPr>
        <w:t xml:space="preserve"> </w:t>
      </w:r>
      <w:r w:rsidRPr="00C671D8">
        <w:rPr>
          <w:w w:val="105"/>
        </w:rPr>
        <w:t>the Mid-Term Appraisal</w:t>
      </w:r>
      <w:r w:rsidRPr="00C671D8">
        <w:rPr>
          <w:spacing w:val="40"/>
          <w:w w:val="105"/>
        </w:rPr>
        <w:t xml:space="preserve"> </w:t>
      </w:r>
      <w:r w:rsidRPr="00C671D8">
        <w:rPr>
          <w:w w:val="105"/>
        </w:rPr>
        <w:t>of</w:t>
      </w:r>
      <w:r w:rsidRPr="00C671D8">
        <w:rPr>
          <w:spacing w:val="40"/>
          <w:w w:val="105"/>
        </w:rPr>
        <w:t xml:space="preserve"> </w:t>
      </w:r>
      <w:r w:rsidRPr="00C671D8">
        <w:rPr>
          <w:w w:val="105"/>
        </w:rPr>
        <w:t>the</w:t>
      </w:r>
      <w:r w:rsidRPr="00C671D8">
        <w:rPr>
          <w:spacing w:val="40"/>
          <w:w w:val="105"/>
        </w:rPr>
        <w:t xml:space="preserve"> </w:t>
      </w:r>
      <w:r w:rsidRPr="00C671D8">
        <w:rPr>
          <w:w w:val="105"/>
        </w:rPr>
        <w:t>Seventh</w:t>
      </w:r>
      <w:r w:rsidRPr="00C671D8">
        <w:rPr>
          <w:spacing w:val="40"/>
          <w:w w:val="105"/>
        </w:rPr>
        <w:t xml:space="preserve"> </w:t>
      </w:r>
      <w:r w:rsidRPr="00C671D8">
        <w:rPr>
          <w:w w:val="105"/>
        </w:rPr>
        <w:t>Plan.</w:t>
      </w:r>
      <w:r w:rsidR="00732678" w:rsidRPr="00C671D8">
        <w:rPr>
          <w:w w:val="105"/>
        </w:rPr>
        <w:t xml:space="preserve"> </w:t>
      </w:r>
      <w:r w:rsidRPr="00C671D8">
        <w:rPr>
          <w:w w:val="105"/>
        </w:rPr>
        <w:t>Thus,</w:t>
      </w:r>
      <w:r w:rsidRPr="00C671D8">
        <w:rPr>
          <w:spacing w:val="80"/>
          <w:w w:val="105"/>
        </w:rPr>
        <w:t xml:space="preserve"> </w:t>
      </w:r>
      <w:r w:rsidRPr="00C671D8">
        <w:rPr>
          <w:w w:val="105"/>
        </w:rPr>
        <w:t>the projections</w:t>
      </w:r>
      <w:r w:rsidRPr="00C671D8">
        <w:rPr>
          <w:spacing w:val="30"/>
          <w:w w:val="105"/>
        </w:rPr>
        <w:t xml:space="preserve"> </w:t>
      </w:r>
      <w:r w:rsidRPr="00C671D8">
        <w:rPr>
          <w:w w:val="105"/>
        </w:rPr>
        <w:t>assumed a growth rate of 10.5 per cent</w:t>
      </w:r>
      <w:r w:rsidRPr="00C671D8">
        <w:rPr>
          <w:spacing w:val="80"/>
          <w:w w:val="105"/>
        </w:rPr>
        <w:t xml:space="preserve"> </w:t>
      </w:r>
      <w:r w:rsidRPr="00C671D8">
        <w:rPr>
          <w:w w:val="105"/>
        </w:rPr>
        <w:t>in respect</w:t>
      </w:r>
      <w:r w:rsidRPr="00C671D8">
        <w:rPr>
          <w:spacing w:val="-14"/>
          <w:w w:val="105"/>
        </w:rPr>
        <w:t xml:space="preserve"> </w:t>
      </w:r>
      <w:r w:rsidRPr="00C671D8">
        <w:rPr>
          <w:w w:val="105"/>
        </w:rPr>
        <w:t>of</w:t>
      </w:r>
      <w:r w:rsidRPr="00C671D8">
        <w:rPr>
          <w:spacing w:val="-14"/>
          <w:w w:val="105"/>
        </w:rPr>
        <w:t xml:space="preserve"> </w:t>
      </w:r>
      <w:r w:rsidRPr="00C671D8">
        <w:rPr>
          <w:w w:val="105"/>
        </w:rPr>
        <w:t>income</w:t>
      </w:r>
      <w:r w:rsidRPr="00C671D8">
        <w:rPr>
          <w:spacing w:val="-14"/>
          <w:w w:val="105"/>
        </w:rPr>
        <w:t xml:space="preserve"> </w:t>
      </w:r>
      <w:r w:rsidRPr="00C671D8">
        <w:rPr>
          <w:w w:val="105"/>
        </w:rPr>
        <w:t>tax,</w:t>
      </w:r>
      <w:r w:rsidRPr="00C671D8">
        <w:rPr>
          <w:spacing w:val="-23"/>
          <w:w w:val="105"/>
        </w:rPr>
        <w:t xml:space="preserve"> </w:t>
      </w:r>
      <w:r w:rsidRPr="00C671D8">
        <w:rPr>
          <w:w w:val="105"/>
        </w:rPr>
        <w:t>10</w:t>
      </w:r>
      <w:r w:rsidRPr="00C671D8">
        <w:rPr>
          <w:spacing w:val="-17"/>
          <w:w w:val="105"/>
        </w:rPr>
        <w:t xml:space="preserve"> </w:t>
      </w:r>
      <w:r w:rsidRPr="00C671D8">
        <w:rPr>
          <w:w w:val="105"/>
        </w:rPr>
        <w:t>per</w:t>
      </w:r>
      <w:r w:rsidRPr="00C671D8">
        <w:rPr>
          <w:spacing w:val="-14"/>
          <w:w w:val="105"/>
        </w:rPr>
        <w:t xml:space="preserve"> </w:t>
      </w:r>
      <w:r w:rsidRPr="00C671D8">
        <w:rPr>
          <w:w w:val="105"/>
        </w:rPr>
        <w:t>cent</w:t>
      </w:r>
      <w:r w:rsidRPr="00C671D8">
        <w:rPr>
          <w:spacing w:val="-14"/>
          <w:w w:val="105"/>
        </w:rPr>
        <w:t xml:space="preserve"> </w:t>
      </w:r>
      <w:r w:rsidRPr="00C671D8">
        <w:rPr>
          <w:w w:val="105"/>
        </w:rPr>
        <w:t>for</w:t>
      </w:r>
      <w:r w:rsidRPr="00C671D8">
        <w:rPr>
          <w:spacing w:val="-14"/>
          <w:w w:val="105"/>
        </w:rPr>
        <w:t xml:space="preserve"> </w:t>
      </w:r>
      <w:r w:rsidRPr="00C671D8">
        <w:rPr>
          <w:w w:val="105"/>
        </w:rPr>
        <w:t>corporation</w:t>
      </w:r>
      <w:r w:rsidRPr="00C671D8">
        <w:rPr>
          <w:spacing w:val="-14"/>
          <w:w w:val="105"/>
        </w:rPr>
        <w:t xml:space="preserve"> </w:t>
      </w:r>
      <w:r w:rsidRPr="00C671D8">
        <w:rPr>
          <w:w w:val="105"/>
        </w:rPr>
        <w:t>tax</w:t>
      </w:r>
      <w:r w:rsidRPr="00C671D8">
        <w:rPr>
          <w:spacing w:val="-14"/>
          <w:w w:val="105"/>
        </w:rPr>
        <w:t xml:space="preserve"> </w:t>
      </w:r>
      <w:r w:rsidRPr="00C671D8">
        <w:rPr>
          <w:w w:val="105"/>
        </w:rPr>
        <w:t xml:space="preserve">and </w:t>
      </w:r>
      <w:r w:rsidRPr="00C671D8">
        <w:rPr>
          <w:spacing w:val="-2"/>
          <w:w w:val="105"/>
        </w:rPr>
        <w:t>12</w:t>
      </w:r>
      <w:r w:rsidRPr="00C671D8">
        <w:rPr>
          <w:spacing w:val="-33"/>
          <w:w w:val="105"/>
        </w:rPr>
        <w:t xml:space="preserve"> </w:t>
      </w:r>
      <w:r w:rsidRPr="00C671D8">
        <w:rPr>
          <w:spacing w:val="-2"/>
          <w:w w:val="105"/>
        </w:rPr>
        <w:t>per</w:t>
      </w:r>
      <w:r w:rsidRPr="00C671D8">
        <w:rPr>
          <w:spacing w:val="23"/>
          <w:w w:val="105"/>
        </w:rPr>
        <w:t xml:space="preserve"> </w:t>
      </w:r>
      <w:r w:rsidRPr="00C671D8">
        <w:rPr>
          <w:spacing w:val="-2"/>
          <w:w w:val="105"/>
        </w:rPr>
        <w:t>cent</w:t>
      </w:r>
      <w:r w:rsidRPr="00C671D8">
        <w:rPr>
          <w:spacing w:val="-18"/>
          <w:w w:val="105"/>
        </w:rPr>
        <w:t xml:space="preserve"> </w:t>
      </w:r>
      <w:r w:rsidRPr="00C671D8">
        <w:rPr>
          <w:spacing w:val="-2"/>
          <w:w w:val="105"/>
        </w:rPr>
        <w:t>for</w:t>
      </w:r>
      <w:r w:rsidRPr="00C671D8">
        <w:rPr>
          <w:spacing w:val="-34"/>
          <w:w w:val="105"/>
        </w:rPr>
        <w:t xml:space="preserve"> </w:t>
      </w:r>
      <w:r w:rsidRPr="00C671D8">
        <w:rPr>
          <w:spacing w:val="-2"/>
          <w:w w:val="105"/>
        </w:rPr>
        <w:t>customs</w:t>
      </w:r>
      <w:r w:rsidRPr="00C671D8">
        <w:rPr>
          <w:spacing w:val="-12"/>
          <w:w w:val="105"/>
        </w:rPr>
        <w:t xml:space="preserve"> </w:t>
      </w:r>
      <w:r w:rsidRPr="00C671D8">
        <w:rPr>
          <w:spacing w:val="-2"/>
          <w:w w:val="105"/>
        </w:rPr>
        <w:t>duties.</w:t>
      </w:r>
      <w:r w:rsidRPr="00C671D8">
        <w:rPr>
          <w:spacing w:val="8"/>
          <w:w w:val="105"/>
        </w:rPr>
        <w:t xml:space="preserve"> </w:t>
      </w:r>
      <w:r w:rsidRPr="00C671D8">
        <w:rPr>
          <w:spacing w:val="-2"/>
          <w:w w:val="105"/>
        </w:rPr>
        <w:t>In</w:t>
      </w:r>
      <w:r w:rsidRPr="00C671D8">
        <w:rPr>
          <w:spacing w:val="-34"/>
          <w:w w:val="105"/>
        </w:rPr>
        <w:t xml:space="preserve"> </w:t>
      </w:r>
      <w:r w:rsidRPr="00C671D8">
        <w:rPr>
          <w:spacing w:val="-2"/>
          <w:w w:val="105"/>
        </w:rPr>
        <w:t>the</w:t>
      </w:r>
      <w:r w:rsidRPr="00C671D8">
        <w:rPr>
          <w:spacing w:val="-22"/>
          <w:w w:val="105"/>
        </w:rPr>
        <w:t xml:space="preserve"> </w:t>
      </w:r>
      <w:r w:rsidRPr="00C671D8">
        <w:rPr>
          <w:spacing w:val="-2"/>
          <w:w w:val="105"/>
        </w:rPr>
        <w:t>case</w:t>
      </w:r>
      <w:r w:rsidRPr="00C671D8">
        <w:rPr>
          <w:spacing w:val="-26"/>
          <w:w w:val="105"/>
        </w:rPr>
        <w:t xml:space="preserve"> </w:t>
      </w:r>
      <w:r w:rsidRPr="00C671D8">
        <w:rPr>
          <w:spacing w:val="-2"/>
          <w:w w:val="105"/>
        </w:rPr>
        <w:t>of</w:t>
      </w:r>
      <w:r w:rsidRPr="00C671D8">
        <w:rPr>
          <w:spacing w:val="-10"/>
          <w:w w:val="105"/>
        </w:rPr>
        <w:t xml:space="preserve"> </w:t>
      </w:r>
      <w:r w:rsidRPr="00C671D8">
        <w:rPr>
          <w:spacing w:val="-2"/>
          <w:w w:val="105"/>
        </w:rPr>
        <w:t>Union</w:t>
      </w:r>
      <w:r w:rsidRPr="00C671D8">
        <w:rPr>
          <w:spacing w:val="-27"/>
          <w:w w:val="105"/>
        </w:rPr>
        <w:t xml:space="preserve"> </w:t>
      </w:r>
      <w:r w:rsidRPr="00C671D8">
        <w:rPr>
          <w:spacing w:val="-2"/>
          <w:w w:val="105"/>
        </w:rPr>
        <w:t xml:space="preserve">excise </w:t>
      </w:r>
      <w:r w:rsidRPr="00C671D8">
        <w:rPr>
          <w:w w:val="105"/>
        </w:rPr>
        <w:t>duties,</w:t>
      </w:r>
      <w:r w:rsidRPr="00C671D8">
        <w:rPr>
          <w:spacing w:val="-1"/>
          <w:w w:val="105"/>
        </w:rPr>
        <w:t xml:space="preserve"> </w:t>
      </w:r>
      <w:r w:rsidRPr="00C671D8">
        <w:rPr>
          <w:w w:val="105"/>
        </w:rPr>
        <w:t>the</w:t>
      </w:r>
      <w:r w:rsidRPr="00C671D8">
        <w:rPr>
          <w:spacing w:val="80"/>
          <w:w w:val="105"/>
        </w:rPr>
        <w:t xml:space="preserve"> </w:t>
      </w:r>
      <w:r w:rsidRPr="00C671D8">
        <w:rPr>
          <w:w w:val="105"/>
        </w:rPr>
        <w:t>forecast</w:t>
      </w:r>
      <w:r w:rsidRPr="00C671D8">
        <w:rPr>
          <w:spacing w:val="40"/>
          <w:w w:val="105"/>
        </w:rPr>
        <w:t xml:space="preserve"> </w:t>
      </w:r>
      <w:r w:rsidRPr="00C671D8">
        <w:rPr>
          <w:w w:val="105"/>
        </w:rPr>
        <w:t>assumed a</w:t>
      </w:r>
      <w:r w:rsidRPr="00C671D8">
        <w:rPr>
          <w:spacing w:val="-13"/>
          <w:w w:val="105"/>
        </w:rPr>
        <w:t xml:space="preserve"> </w:t>
      </w:r>
      <w:r w:rsidRPr="00C671D8">
        <w:rPr>
          <w:w w:val="105"/>
        </w:rPr>
        <w:t>growth</w:t>
      </w:r>
      <w:r w:rsidRPr="00C671D8">
        <w:rPr>
          <w:spacing w:val="-14"/>
          <w:w w:val="105"/>
        </w:rPr>
        <w:t xml:space="preserve"> </w:t>
      </w:r>
      <w:r w:rsidRPr="00C671D8">
        <w:rPr>
          <w:w w:val="105"/>
        </w:rPr>
        <w:t>rate</w:t>
      </w:r>
      <w:r w:rsidRPr="00C671D8">
        <w:rPr>
          <w:spacing w:val="-4"/>
          <w:w w:val="105"/>
        </w:rPr>
        <w:t xml:space="preserve"> </w:t>
      </w:r>
      <w:r w:rsidRPr="00C671D8">
        <w:rPr>
          <w:w w:val="105"/>
        </w:rPr>
        <w:t>of 8.35</w:t>
      </w:r>
      <w:r w:rsidRPr="00C671D8">
        <w:rPr>
          <w:spacing w:val="-9"/>
          <w:w w:val="105"/>
        </w:rPr>
        <w:t xml:space="preserve"> </w:t>
      </w:r>
      <w:r w:rsidRPr="00C671D8">
        <w:rPr>
          <w:w w:val="105"/>
        </w:rPr>
        <w:t>per cent</w:t>
      </w:r>
      <w:r w:rsidRPr="00C671D8">
        <w:rPr>
          <w:spacing w:val="40"/>
          <w:w w:val="105"/>
        </w:rPr>
        <w:t xml:space="preserve"> </w:t>
      </w:r>
      <w:r w:rsidRPr="00C671D8">
        <w:rPr>
          <w:w w:val="105"/>
        </w:rPr>
        <w:t>as against</w:t>
      </w:r>
      <w:r w:rsidRPr="00C671D8">
        <w:rPr>
          <w:spacing w:val="40"/>
          <w:w w:val="105"/>
        </w:rPr>
        <w:t xml:space="preserve"> </w:t>
      </w:r>
      <w:r w:rsidRPr="00C671D8">
        <w:rPr>
          <w:w w:val="105"/>
        </w:rPr>
        <w:t>9 per</w:t>
      </w:r>
      <w:r w:rsidRPr="00C671D8">
        <w:t xml:space="preserve"> </w:t>
      </w:r>
      <w:r w:rsidRPr="00C671D8">
        <w:rPr>
          <w:w w:val="105"/>
        </w:rPr>
        <w:t>cent</w:t>
      </w:r>
      <w:r w:rsidRPr="00C671D8">
        <w:rPr>
          <w:spacing w:val="80"/>
          <w:w w:val="105"/>
        </w:rPr>
        <w:t xml:space="preserve"> </w:t>
      </w:r>
      <w:r w:rsidRPr="00C671D8">
        <w:rPr>
          <w:w w:val="105"/>
        </w:rPr>
        <w:t>taken</w:t>
      </w:r>
      <w:r w:rsidRPr="00C671D8">
        <w:rPr>
          <w:spacing w:val="80"/>
          <w:w w:val="105"/>
        </w:rPr>
        <w:t xml:space="preserve"> </w:t>
      </w:r>
      <w:r w:rsidRPr="00C671D8">
        <w:rPr>
          <w:w w:val="105"/>
        </w:rPr>
        <w:t>for</w:t>
      </w:r>
      <w:r w:rsidRPr="00C671D8">
        <w:rPr>
          <w:spacing w:val="80"/>
          <w:w w:val="105"/>
        </w:rPr>
        <w:t xml:space="preserve"> </w:t>
      </w:r>
      <w:r w:rsidRPr="00C671D8">
        <w:rPr>
          <w:w w:val="105"/>
        </w:rPr>
        <w:t>the mid-term appraisal</w:t>
      </w:r>
      <w:r w:rsidRPr="00C671D8">
        <w:rPr>
          <w:spacing w:val="32"/>
          <w:w w:val="105"/>
        </w:rPr>
        <w:t xml:space="preserve"> </w:t>
      </w:r>
      <w:r w:rsidRPr="00C671D8">
        <w:rPr>
          <w:w w:val="105"/>
        </w:rPr>
        <w:t>of</w:t>
      </w:r>
      <w:r w:rsidRPr="00C671D8">
        <w:rPr>
          <w:spacing w:val="28"/>
          <w:w w:val="105"/>
        </w:rPr>
        <w:t xml:space="preserve"> </w:t>
      </w:r>
      <w:r w:rsidRPr="00C671D8">
        <w:rPr>
          <w:w w:val="105"/>
        </w:rPr>
        <w:t>the</w:t>
      </w:r>
      <w:r w:rsidRPr="00C671D8">
        <w:rPr>
          <w:spacing w:val="28"/>
          <w:w w:val="105"/>
        </w:rPr>
        <w:t xml:space="preserve"> </w:t>
      </w:r>
      <w:r w:rsidRPr="00C671D8">
        <w:rPr>
          <w:w w:val="105"/>
        </w:rPr>
        <w:t>Seventh</w:t>
      </w:r>
      <w:r w:rsidRPr="00C671D8">
        <w:rPr>
          <w:spacing w:val="35"/>
          <w:w w:val="105"/>
        </w:rPr>
        <w:t xml:space="preserve"> </w:t>
      </w:r>
      <w:r w:rsidRPr="00C671D8">
        <w:rPr>
          <w:w w:val="105"/>
        </w:rPr>
        <w:t>Plan.</w:t>
      </w:r>
      <w:r w:rsidRPr="00C671D8">
        <w:rPr>
          <w:spacing w:val="40"/>
          <w:w w:val="105"/>
        </w:rPr>
        <w:t xml:space="preserve"> </w:t>
      </w:r>
      <w:r w:rsidRPr="00C671D8">
        <w:rPr>
          <w:w w:val="105"/>
        </w:rPr>
        <w:t>Against</w:t>
      </w:r>
      <w:r w:rsidRPr="00C671D8">
        <w:rPr>
          <w:spacing w:val="-4"/>
          <w:w w:val="105"/>
        </w:rPr>
        <w:t xml:space="preserve"> </w:t>
      </w:r>
      <w:r w:rsidRPr="00C671D8">
        <w:rPr>
          <w:w w:val="105"/>
        </w:rPr>
        <w:t>these,</w:t>
      </w:r>
      <w:r w:rsidRPr="00C671D8">
        <w:rPr>
          <w:spacing w:val="-24"/>
          <w:w w:val="105"/>
        </w:rPr>
        <w:t xml:space="preserve"> </w:t>
      </w:r>
      <w:r w:rsidRPr="00C671D8">
        <w:rPr>
          <w:w w:val="105"/>
        </w:rPr>
        <w:t>the</w:t>
      </w:r>
      <w:r w:rsidRPr="00C671D8">
        <w:rPr>
          <w:spacing w:val="-13"/>
          <w:w w:val="105"/>
        </w:rPr>
        <w:t xml:space="preserve"> </w:t>
      </w:r>
      <w:proofErr w:type="gramStart"/>
      <w:r w:rsidRPr="00C671D8">
        <w:rPr>
          <w:w w:val="105"/>
        </w:rPr>
        <w:t>long term</w:t>
      </w:r>
      <w:proofErr w:type="gramEnd"/>
      <w:r w:rsidRPr="00C671D8">
        <w:rPr>
          <w:spacing w:val="40"/>
          <w:w w:val="105"/>
        </w:rPr>
        <w:t xml:space="preserve"> </w:t>
      </w:r>
      <w:r w:rsidRPr="00C671D8">
        <w:rPr>
          <w:w w:val="105"/>
        </w:rPr>
        <w:t>trend</w:t>
      </w:r>
      <w:r w:rsidRPr="00C671D8">
        <w:rPr>
          <w:spacing w:val="40"/>
          <w:w w:val="105"/>
        </w:rPr>
        <w:t xml:space="preserve"> </w:t>
      </w:r>
      <w:r w:rsidRPr="00C671D8">
        <w:rPr>
          <w:w w:val="105"/>
        </w:rPr>
        <w:t>rates</w:t>
      </w:r>
      <w:r w:rsidRPr="00C671D8">
        <w:rPr>
          <w:spacing w:val="40"/>
          <w:w w:val="105"/>
        </w:rPr>
        <w:t xml:space="preserve"> </w:t>
      </w:r>
      <w:r w:rsidRPr="00C671D8">
        <w:rPr>
          <w:w w:val="105"/>
        </w:rPr>
        <w:t>of growth for the period</w:t>
      </w:r>
      <w:r w:rsidRPr="00C671D8">
        <w:rPr>
          <w:spacing w:val="80"/>
          <w:w w:val="105"/>
        </w:rPr>
        <w:t xml:space="preserve"> </w:t>
      </w:r>
      <w:r w:rsidRPr="00C671D8">
        <w:rPr>
          <w:w w:val="105"/>
        </w:rPr>
        <w:t>1974-75</w:t>
      </w:r>
      <w:r w:rsidRPr="00C671D8">
        <w:rPr>
          <w:spacing w:val="40"/>
          <w:w w:val="105"/>
        </w:rPr>
        <w:t xml:space="preserve"> </w:t>
      </w:r>
      <w:r w:rsidRPr="00C671D8">
        <w:rPr>
          <w:w w:val="105"/>
        </w:rPr>
        <w:t>to 1986-87 are 8.5 per cent for income tax, 13.09 per cent for corporation tax,</w:t>
      </w:r>
      <w:r w:rsidRPr="00C671D8">
        <w:rPr>
          <w:spacing w:val="40"/>
          <w:w w:val="105"/>
        </w:rPr>
        <w:t xml:space="preserve"> </w:t>
      </w:r>
      <w:r w:rsidRPr="00C671D8">
        <w:rPr>
          <w:w w:val="105"/>
        </w:rPr>
        <w:t>13.14 per cent for Union excise duties and</w:t>
      </w:r>
      <w:r w:rsidRPr="00C671D8">
        <w:rPr>
          <w:spacing w:val="4"/>
          <w:w w:val="105"/>
        </w:rPr>
        <w:t xml:space="preserve"> </w:t>
      </w:r>
      <w:r w:rsidRPr="00C671D8">
        <w:rPr>
          <w:w w:val="105"/>
        </w:rPr>
        <w:t>20.34</w:t>
      </w:r>
      <w:r w:rsidRPr="00C671D8">
        <w:rPr>
          <w:spacing w:val="15"/>
          <w:w w:val="105"/>
        </w:rPr>
        <w:t xml:space="preserve"> </w:t>
      </w:r>
      <w:r w:rsidRPr="00C671D8">
        <w:rPr>
          <w:w w:val="105"/>
        </w:rPr>
        <w:t>per</w:t>
      </w:r>
      <w:r w:rsidRPr="00C671D8">
        <w:rPr>
          <w:spacing w:val="-14"/>
          <w:w w:val="105"/>
        </w:rPr>
        <w:t xml:space="preserve"> </w:t>
      </w:r>
      <w:r w:rsidRPr="00C671D8">
        <w:rPr>
          <w:w w:val="105"/>
        </w:rPr>
        <w:t>cent</w:t>
      </w:r>
      <w:r w:rsidRPr="00C671D8">
        <w:rPr>
          <w:spacing w:val="-14"/>
          <w:w w:val="105"/>
        </w:rPr>
        <w:t xml:space="preserve"> </w:t>
      </w:r>
      <w:r w:rsidRPr="00C671D8">
        <w:rPr>
          <w:w w:val="105"/>
        </w:rPr>
        <w:t>for</w:t>
      </w:r>
      <w:r w:rsidRPr="00C671D8">
        <w:rPr>
          <w:spacing w:val="-14"/>
          <w:w w:val="105"/>
        </w:rPr>
        <w:t xml:space="preserve"> </w:t>
      </w:r>
      <w:r w:rsidRPr="00C671D8">
        <w:rPr>
          <w:w w:val="105"/>
        </w:rPr>
        <w:t>customs</w:t>
      </w:r>
      <w:r w:rsidRPr="00C671D8">
        <w:rPr>
          <w:spacing w:val="27"/>
          <w:w w:val="105"/>
        </w:rPr>
        <w:t xml:space="preserve"> </w:t>
      </w:r>
      <w:r w:rsidRPr="00C671D8">
        <w:rPr>
          <w:w w:val="105"/>
        </w:rPr>
        <w:t>duties.</w:t>
      </w:r>
      <w:r w:rsidRPr="00C671D8">
        <w:rPr>
          <w:spacing w:val="24"/>
          <w:w w:val="105"/>
        </w:rPr>
        <w:t xml:space="preserve"> </w:t>
      </w:r>
      <w:r w:rsidRPr="00C671D8">
        <w:rPr>
          <w:w w:val="105"/>
        </w:rPr>
        <w:t xml:space="preserve">Accordingly, the </w:t>
      </w:r>
      <w:r w:rsidRPr="00C671D8">
        <w:rPr>
          <w:spacing w:val="-4"/>
          <w:w w:val="105"/>
        </w:rPr>
        <w:t>tax</w:t>
      </w:r>
      <w:r w:rsidRPr="00C671D8">
        <w:t xml:space="preserve"> </w:t>
      </w:r>
      <w:r w:rsidRPr="00C671D8">
        <w:rPr>
          <w:w w:val="105"/>
        </w:rPr>
        <w:t>receipts</w:t>
      </w:r>
      <w:r w:rsidRPr="00C671D8">
        <w:rPr>
          <w:spacing w:val="40"/>
          <w:w w:val="105"/>
        </w:rPr>
        <w:t xml:space="preserve"> </w:t>
      </w:r>
      <w:r w:rsidRPr="00C671D8">
        <w:rPr>
          <w:w w:val="105"/>
        </w:rPr>
        <w:t>for</w:t>
      </w:r>
      <w:r w:rsidRPr="00C671D8">
        <w:rPr>
          <w:spacing w:val="32"/>
          <w:w w:val="105"/>
        </w:rPr>
        <w:t xml:space="preserve"> </w:t>
      </w:r>
      <w:r w:rsidRPr="00C671D8">
        <w:rPr>
          <w:w w:val="105"/>
        </w:rPr>
        <w:t>1989-90</w:t>
      </w:r>
      <w:r w:rsidRPr="00C671D8">
        <w:rPr>
          <w:spacing w:val="40"/>
          <w:w w:val="105"/>
        </w:rPr>
        <w:t xml:space="preserve"> </w:t>
      </w:r>
      <w:r w:rsidRPr="00C671D8">
        <w:rPr>
          <w:w w:val="105"/>
        </w:rPr>
        <w:t>have</w:t>
      </w:r>
      <w:r w:rsidRPr="00C671D8">
        <w:rPr>
          <w:spacing w:val="34"/>
          <w:w w:val="105"/>
        </w:rPr>
        <w:t xml:space="preserve"> </w:t>
      </w:r>
      <w:r w:rsidRPr="00C671D8">
        <w:rPr>
          <w:w w:val="105"/>
        </w:rPr>
        <w:t>been</w:t>
      </w:r>
      <w:r w:rsidRPr="00C671D8">
        <w:rPr>
          <w:spacing w:val="30"/>
          <w:w w:val="105"/>
        </w:rPr>
        <w:t xml:space="preserve"> </w:t>
      </w:r>
      <w:r w:rsidRPr="00C671D8">
        <w:rPr>
          <w:w w:val="105"/>
        </w:rPr>
        <w:t>reassessed</w:t>
      </w:r>
      <w:r w:rsidRPr="00C671D8">
        <w:rPr>
          <w:spacing w:val="35"/>
          <w:w w:val="105"/>
        </w:rPr>
        <w:t xml:space="preserve"> </w:t>
      </w:r>
      <w:r w:rsidRPr="00C671D8">
        <w:rPr>
          <w:w w:val="105"/>
        </w:rPr>
        <w:t xml:space="preserve">by </w:t>
      </w:r>
      <w:r w:rsidRPr="00C671D8">
        <w:rPr>
          <w:spacing w:val="-2"/>
          <w:w w:val="105"/>
        </w:rPr>
        <w:t>applying</w:t>
      </w:r>
      <w:r w:rsidRPr="00C671D8">
        <w:rPr>
          <w:spacing w:val="-12"/>
          <w:w w:val="105"/>
        </w:rPr>
        <w:t xml:space="preserve"> </w:t>
      </w:r>
      <w:r w:rsidRPr="00C671D8">
        <w:rPr>
          <w:spacing w:val="-2"/>
          <w:w w:val="105"/>
        </w:rPr>
        <w:t>these</w:t>
      </w:r>
      <w:r w:rsidRPr="00C671D8">
        <w:rPr>
          <w:spacing w:val="-12"/>
          <w:w w:val="105"/>
        </w:rPr>
        <w:t xml:space="preserve"> </w:t>
      </w:r>
      <w:r w:rsidRPr="00C671D8">
        <w:rPr>
          <w:spacing w:val="-2"/>
          <w:w w:val="105"/>
        </w:rPr>
        <w:t>trend</w:t>
      </w:r>
      <w:r w:rsidRPr="00C671D8">
        <w:rPr>
          <w:spacing w:val="53"/>
          <w:w w:val="105"/>
        </w:rPr>
        <w:t xml:space="preserve"> </w:t>
      </w:r>
      <w:r w:rsidRPr="00C671D8">
        <w:rPr>
          <w:spacing w:val="-2"/>
          <w:w w:val="105"/>
        </w:rPr>
        <w:t>rates</w:t>
      </w:r>
      <w:r w:rsidRPr="00C671D8">
        <w:rPr>
          <w:spacing w:val="-15"/>
          <w:w w:val="105"/>
        </w:rPr>
        <w:t xml:space="preserve"> </w:t>
      </w:r>
      <w:r w:rsidRPr="00C671D8">
        <w:rPr>
          <w:spacing w:val="-2"/>
          <w:w w:val="105"/>
        </w:rPr>
        <w:t>of</w:t>
      </w:r>
      <w:r w:rsidRPr="00C671D8">
        <w:rPr>
          <w:spacing w:val="-6"/>
          <w:w w:val="105"/>
        </w:rPr>
        <w:t xml:space="preserve"> </w:t>
      </w:r>
      <w:r w:rsidRPr="00C671D8">
        <w:rPr>
          <w:spacing w:val="-2"/>
          <w:w w:val="105"/>
        </w:rPr>
        <w:t>growth</w:t>
      </w:r>
      <w:r w:rsidRPr="00C671D8">
        <w:rPr>
          <w:spacing w:val="-12"/>
          <w:w w:val="105"/>
        </w:rPr>
        <w:t xml:space="preserve"> </w:t>
      </w:r>
      <w:r w:rsidRPr="00C671D8">
        <w:rPr>
          <w:spacing w:val="-2"/>
          <w:w w:val="105"/>
        </w:rPr>
        <w:t>on</w:t>
      </w:r>
      <w:r w:rsidRPr="00C671D8">
        <w:rPr>
          <w:spacing w:val="-27"/>
          <w:w w:val="105"/>
        </w:rPr>
        <w:t xml:space="preserve"> </w:t>
      </w:r>
      <w:r w:rsidRPr="00C671D8">
        <w:rPr>
          <w:spacing w:val="-2"/>
          <w:w w:val="105"/>
        </w:rPr>
        <w:t>the</w:t>
      </w:r>
      <w:r w:rsidRPr="00C671D8">
        <w:rPr>
          <w:spacing w:val="-14"/>
          <w:w w:val="105"/>
        </w:rPr>
        <w:t xml:space="preserve"> </w:t>
      </w:r>
      <w:r w:rsidRPr="00C671D8">
        <w:rPr>
          <w:spacing w:val="-2"/>
          <w:w w:val="105"/>
        </w:rPr>
        <w:t>base</w:t>
      </w:r>
      <w:r w:rsidRPr="00C671D8">
        <w:rPr>
          <w:spacing w:val="-14"/>
          <w:w w:val="105"/>
        </w:rPr>
        <w:t xml:space="preserve"> </w:t>
      </w:r>
      <w:r w:rsidRPr="00C671D8">
        <w:rPr>
          <w:spacing w:val="-2"/>
          <w:w w:val="105"/>
        </w:rPr>
        <w:t>of</w:t>
      </w:r>
      <w:r w:rsidRPr="00C671D8">
        <w:rPr>
          <w:spacing w:val="-7"/>
          <w:w w:val="105"/>
        </w:rPr>
        <w:t xml:space="preserve"> </w:t>
      </w:r>
      <w:r w:rsidRPr="00C671D8">
        <w:rPr>
          <w:spacing w:val="-2"/>
          <w:w w:val="105"/>
        </w:rPr>
        <w:t>1987-</w:t>
      </w:r>
      <w:r w:rsidRPr="00C671D8">
        <w:rPr>
          <w:w w:val="105"/>
        </w:rPr>
        <w:t>88</w:t>
      </w:r>
      <w:r w:rsidRPr="00C671D8">
        <w:rPr>
          <w:spacing w:val="-15"/>
          <w:w w:val="105"/>
        </w:rPr>
        <w:t xml:space="preserve"> </w:t>
      </w:r>
      <w:r w:rsidRPr="00C671D8">
        <w:rPr>
          <w:w w:val="105"/>
        </w:rPr>
        <w:t>(RE).</w:t>
      </w:r>
      <w:r w:rsidRPr="00C671D8">
        <w:rPr>
          <w:spacing w:val="-39"/>
          <w:w w:val="105"/>
        </w:rPr>
        <w:t xml:space="preserve"> </w:t>
      </w:r>
      <w:r w:rsidRPr="00C671D8">
        <w:rPr>
          <w:w w:val="105"/>
        </w:rPr>
        <w:t>In</w:t>
      </w:r>
      <w:r w:rsidRPr="00C671D8">
        <w:rPr>
          <w:spacing w:val="-20"/>
          <w:w w:val="105"/>
        </w:rPr>
        <w:t xml:space="preserve"> </w:t>
      </w:r>
      <w:r w:rsidRPr="00C671D8">
        <w:rPr>
          <w:w w:val="105"/>
        </w:rPr>
        <w:t>doing</w:t>
      </w:r>
      <w:r w:rsidRPr="00C671D8">
        <w:rPr>
          <w:spacing w:val="-21"/>
          <w:w w:val="105"/>
        </w:rPr>
        <w:t xml:space="preserve"> </w:t>
      </w:r>
      <w:r w:rsidRPr="00C671D8">
        <w:rPr>
          <w:w w:val="105"/>
        </w:rPr>
        <w:t>so</w:t>
      </w:r>
      <w:r w:rsidRPr="00C671D8">
        <w:rPr>
          <w:spacing w:val="-25"/>
          <w:w w:val="105"/>
        </w:rPr>
        <w:t xml:space="preserve"> </w:t>
      </w:r>
      <w:r w:rsidRPr="00C671D8">
        <w:rPr>
          <w:w w:val="105"/>
        </w:rPr>
        <w:t>care</w:t>
      </w:r>
      <w:r w:rsidRPr="00C671D8">
        <w:rPr>
          <w:spacing w:val="-17"/>
          <w:w w:val="105"/>
        </w:rPr>
        <w:t xml:space="preserve"> </w:t>
      </w:r>
      <w:r w:rsidRPr="00C671D8">
        <w:rPr>
          <w:w w:val="105"/>
        </w:rPr>
        <w:t>has</w:t>
      </w:r>
      <w:r w:rsidRPr="00C671D8">
        <w:rPr>
          <w:spacing w:val="35"/>
          <w:w w:val="105"/>
        </w:rPr>
        <w:t xml:space="preserve"> </w:t>
      </w:r>
      <w:r w:rsidRPr="00C671D8">
        <w:rPr>
          <w:w w:val="105"/>
        </w:rPr>
        <w:t>been taken</w:t>
      </w:r>
      <w:r w:rsidRPr="00C671D8">
        <w:rPr>
          <w:spacing w:val="14"/>
          <w:w w:val="105"/>
        </w:rPr>
        <w:t xml:space="preserve"> </w:t>
      </w:r>
      <w:r w:rsidRPr="00C671D8">
        <w:rPr>
          <w:w w:val="105"/>
        </w:rPr>
        <w:t>to</w:t>
      </w:r>
      <w:r w:rsidRPr="00C671D8">
        <w:rPr>
          <w:spacing w:val="15"/>
          <w:w w:val="105"/>
        </w:rPr>
        <w:t xml:space="preserve"> </w:t>
      </w:r>
      <w:r w:rsidRPr="00C671D8">
        <w:rPr>
          <w:w w:val="105"/>
        </w:rPr>
        <w:t>see</w:t>
      </w:r>
      <w:r w:rsidRPr="00C671D8">
        <w:rPr>
          <w:spacing w:val="20"/>
          <w:w w:val="105"/>
        </w:rPr>
        <w:t xml:space="preserve"> </w:t>
      </w:r>
      <w:r w:rsidRPr="00C671D8">
        <w:rPr>
          <w:w w:val="105"/>
        </w:rPr>
        <w:t>that</w:t>
      </w:r>
      <w:r w:rsidRPr="00C671D8">
        <w:rPr>
          <w:spacing w:val="-16"/>
          <w:w w:val="105"/>
        </w:rPr>
        <w:t xml:space="preserve"> </w:t>
      </w:r>
      <w:r w:rsidRPr="00C671D8">
        <w:rPr>
          <w:w w:val="105"/>
        </w:rPr>
        <w:t>the growth rate of</w:t>
      </w:r>
      <w:r w:rsidRPr="00C671D8">
        <w:rPr>
          <w:spacing w:val="80"/>
          <w:w w:val="105"/>
        </w:rPr>
        <w:t xml:space="preserve"> </w:t>
      </w:r>
      <w:r w:rsidRPr="00C671D8">
        <w:rPr>
          <w:w w:val="105"/>
        </w:rPr>
        <w:t>15</w:t>
      </w:r>
      <w:r w:rsidRPr="00C671D8">
        <w:rPr>
          <w:spacing w:val="80"/>
          <w:w w:val="105"/>
        </w:rPr>
        <w:t xml:space="preserve"> </w:t>
      </w:r>
      <w:r w:rsidRPr="00C671D8">
        <w:rPr>
          <w:w w:val="105"/>
        </w:rPr>
        <w:t>per</w:t>
      </w:r>
      <w:r w:rsidRPr="00C671D8">
        <w:rPr>
          <w:spacing w:val="80"/>
          <w:w w:val="105"/>
        </w:rPr>
        <w:t xml:space="preserve"> </w:t>
      </w:r>
      <w:r w:rsidRPr="00C671D8">
        <w:rPr>
          <w:w w:val="105"/>
        </w:rPr>
        <w:t>cent</w:t>
      </w:r>
      <w:r w:rsidRPr="00C671D8">
        <w:rPr>
          <w:spacing w:val="80"/>
          <w:w w:val="105"/>
        </w:rPr>
        <w:t xml:space="preserve"> </w:t>
      </w:r>
      <w:r w:rsidRPr="00C671D8">
        <w:rPr>
          <w:w w:val="105"/>
        </w:rPr>
        <w:t>was</w:t>
      </w:r>
      <w:r w:rsidRPr="00C671D8">
        <w:t xml:space="preserve"> </w:t>
      </w:r>
      <w:r w:rsidRPr="00C671D8">
        <w:rPr>
          <w:w w:val="105"/>
        </w:rPr>
        <w:t>achieved</w:t>
      </w:r>
      <w:r w:rsidRPr="00C671D8">
        <w:rPr>
          <w:spacing w:val="80"/>
          <w:w w:val="105"/>
        </w:rPr>
        <w:t xml:space="preserve"> </w:t>
      </w:r>
      <w:r w:rsidRPr="00C671D8">
        <w:rPr>
          <w:w w:val="105"/>
        </w:rPr>
        <w:t xml:space="preserve">for the </w:t>
      </w:r>
      <w:r w:rsidRPr="00C671D8">
        <w:rPr>
          <w:spacing w:val="-2"/>
          <w:w w:val="105"/>
        </w:rPr>
        <w:t>aggregate</w:t>
      </w:r>
      <w:r w:rsidRPr="00C671D8">
        <w:rPr>
          <w:spacing w:val="-12"/>
          <w:w w:val="105"/>
        </w:rPr>
        <w:t xml:space="preserve"> </w:t>
      </w:r>
      <w:r w:rsidRPr="00C671D8">
        <w:rPr>
          <w:spacing w:val="-2"/>
          <w:w w:val="105"/>
        </w:rPr>
        <w:t>tax</w:t>
      </w:r>
      <w:r w:rsidRPr="00C671D8">
        <w:rPr>
          <w:spacing w:val="-12"/>
          <w:w w:val="105"/>
        </w:rPr>
        <w:t xml:space="preserve"> </w:t>
      </w:r>
      <w:r w:rsidRPr="00C671D8">
        <w:rPr>
          <w:spacing w:val="-2"/>
          <w:w w:val="105"/>
        </w:rPr>
        <w:t>revenues</w:t>
      </w:r>
      <w:r w:rsidRPr="00C671D8">
        <w:rPr>
          <w:spacing w:val="-12"/>
          <w:w w:val="105"/>
        </w:rPr>
        <w:t xml:space="preserve"> </w:t>
      </w:r>
      <w:r w:rsidRPr="00C671D8">
        <w:rPr>
          <w:spacing w:val="-2"/>
          <w:w w:val="105"/>
        </w:rPr>
        <w:t>for</w:t>
      </w:r>
      <w:r w:rsidRPr="00C671D8">
        <w:rPr>
          <w:spacing w:val="-27"/>
          <w:w w:val="105"/>
        </w:rPr>
        <w:t xml:space="preserve"> </w:t>
      </w:r>
      <w:r w:rsidRPr="00C671D8">
        <w:rPr>
          <w:spacing w:val="-2"/>
          <w:w w:val="105"/>
        </w:rPr>
        <w:t>1989-90</w:t>
      </w:r>
      <w:r w:rsidRPr="00C671D8">
        <w:rPr>
          <w:spacing w:val="-12"/>
          <w:w w:val="105"/>
        </w:rPr>
        <w:t xml:space="preserve"> </w:t>
      </w:r>
      <w:r w:rsidRPr="00C671D8">
        <w:rPr>
          <w:spacing w:val="-2"/>
          <w:w w:val="105"/>
        </w:rPr>
        <w:t>as</w:t>
      </w:r>
      <w:r w:rsidRPr="00C671D8">
        <w:rPr>
          <w:spacing w:val="-11"/>
          <w:w w:val="105"/>
        </w:rPr>
        <w:t xml:space="preserve"> </w:t>
      </w:r>
      <w:r w:rsidRPr="00C671D8">
        <w:rPr>
          <w:spacing w:val="-2"/>
          <w:w w:val="105"/>
        </w:rPr>
        <w:t>compared</w:t>
      </w:r>
      <w:r w:rsidRPr="00C671D8">
        <w:rPr>
          <w:spacing w:val="40"/>
          <w:w w:val="105"/>
        </w:rPr>
        <w:t xml:space="preserve"> </w:t>
      </w:r>
      <w:r w:rsidRPr="00C671D8">
        <w:rPr>
          <w:spacing w:val="-2"/>
          <w:w w:val="105"/>
        </w:rPr>
        <w:t xml:space="preserve">to long </w:t>
      </w:r>
      <w:r w:rsidRPr="00C671D8">
        <w:rPr>
          <w:w w:val="105"/>
        </w:rPr>
        <w:t>term growth rate of 14.5 per cent.</w:t>
      </w:r>
      <w:r w:rsidRPr="00C671D8">
        <w:rPr>
          <w:spacing w:val="40"/>
          <w:w w:val="105"/>
        </w:rPr>
        <w:t xml:space="preserve"> </w:t>
      </w:r>
      <w:r w:rsidRPr="00C671D8">
        <w:rPr>
          <w:w w:val="105"/>
        </w:rPr>
        <w:t>After adjusting</w:t>
      </w:r>
      <w:r w:rsidRPr="00C671D8">
        <w:rPr>
          <w:spacing w:val="40"/>
          <w:w w:val="105"/>
        </w:rPr>
        <w:t xml:space="preserve"> </w:t>
      </w:r>
      <w:r w:rsidRPr="00C671D8">
        <w:rPr>
          <w:w w:val="105"/>
        </w:rPr>
        <w:t xml:space="preserve">our </w:t>
      </w:r>
      <w:r w:rsidRPr="00C671D8">
        <w:rPr>
          <w:spacing w:val="-2"/>
          <w:w w:val="105"/>
        </w:rPr>
        <w:t>estimated</w:t>
      </w:r>
      <w:r w:rsidRPr="00C671D8">
        <w:rPr>
          <w:spacing w:val="40"/>
          <w:w w:val="105"/>
        </w:rPr>
        <w:t xml:space="preserve"> </w:t>
      </w:r>
      <w:r w:rsidRPr="00C671D8">
        <w:rPr>
          <w:spacing w:val="-2"/>
          <w:w w:val="105"/>
        </w:rPr>
        <w:t>figures</w:t>
      </w:r>
      <w:r w:rsidRPr="00C671D8">
        <w:rPr>
          <w:spacing w:val="-21"/>
          <w:w w:val="105"/>
        </w:rPr>
        <w:t xml:space="preserve"> </w:t>
      </w:r>
      <w:r w:rsidRPr="00C671D8">
        <w:rPr>
          <w:spacing w:val="-2"/>
          <w:w w:val="105"/>
        </w:rPr>
        <w:t>of Central</w:t>
      </w:r>
      <w:r w:rsidRPr="00C671D8">
        <w:rPr>
          <w:spacing w:val="-8"/>
          <w:w w:val="105"/>
        </w:rPr>
        <w:t xml:space="preserve"> </w:t>
      </w:r>
      <w:r w:rsidRPr="00C671D8">
        <w:rPr>
          <w:spacing w:val="-2"/>
          <w:w w:val="105"/>
        </w:rPr>
        <w:t>excise</w:t>
      </w:r>
      <w:r w:rsidRPr="00C671D8">
        <w:rPr>
          <w:spacing w:val="-13"/>
          <w:w w:val="105"/>
        </w:rPr>
        <w:t xml:space="preserve"> </w:t>
      </w:r>
      <w:r w:rsidRPr="00C671D8">
        <w:rPr>
          <w:spacing w:val="-2"/>
          <w:w w:val="105"/>
        </w:rPr>
        <w:t>and</w:t>
      </w:r>
      <w:r w:rsidRPr="00C671D8">
        <w:rPr>
          <w:spacing w:val="-19"/>
          <w:w w:val="105"/>
        </w:rPr>
        <w:t xml:space="preserve"> </w:t>
      </w:r>
      <w:r w:rsidRPr="00C671D8">
        <w:rPr>
          <w:spacing w:val="-2"/>
          <w:w w:val="105"/>
        </w:rPr>
        <w:t>custom</w:t>
      </w:r>
      <w:r w:rsidRPr="00C671D8">
        <w:rPr>
          <w:spacing w:val="-9"/>
          <w:w w:val="105"/>
        </w:rPr>
        <w:t xml:space="preserve"> </w:t>
      </w:r>
      <w:r w:rsidRPr="00C671D8">
        <w:rPr>
          <w:spacing w:val="-2"/>
          <w:w w:val="105"/>
        </w:rPr>
        <w:t xml:space="preserve">revenues </w:t>
      </w:r>
      <w:r w:rsidRPr="00C671D8">
        <w:rPr>
          <w:w w:val="105"/>
        </w:rPr>
        <w:t>on</w:t>
      </w:r>
      <w:r w:rsidRPr="00C671D8">
        <w:rPr>
          <w:spacing w:val="17"/>
          <w:w w:val="105"/>
        </w:rPr>
        <w:t xml:space="preserve"> </w:t>
      </w:r>
      <w:r w:rsidRPr="00C671D8">
        <w:rPr>
          <w:w w:val="105"/>
        </w:rPr>
        <w:t>the</w:t>
      </w:r>
      <w:r w:rsidRPr="00C671D8">
        <w:rPr>
          <w:spacing w:val="72"/>
          <w:w w:val="105"/>
        </w:rPr>
        <w:t xml:space="preserve"> </w:t>
      </w:r>
      <w:r w:rsidRPr="00C671D8">
        <w:rPr>
          <w:w w:val="105"/>
        </w:rPr>
        <w:t>basis</w:t>
      </w:r>
      <w:r w:rsidRPr="00C671D8">
        <w:rPr>
          <w:spacing w:val="28"/>
          <w:w w:val="105"/>
        </w:rPr>
        <w:t xml:space="preserve"> </w:t>
      </w:r>
      <w:r w:rsidRPr="00C671D8">
        <w:rPr>
          <w:w w:val="105"/>
        </w:rPr>
        <w:t>of anticipated</w:t>
      </w:r>
      <w:r w:rsidRPr="00C671D8">
        <w:rPr>
          <w:spacing w:val="-7"/>
          <w:w w:val="105"/>
        </w:rPr>
        <w:t xml:space="preserve"> </w:t>
      </w:r>
      <w:r w:rsidRPr="00C671D8">
        <w:rPr>
          <w:w w:val="105"/>
        </w:rPr>
        <w:t>outgoes</w:t>
      </w:r>
      <w:r w:rsidRPr="00C671D8">
        <w:rPr>
          <w:spacing w:val="-9"/>
          <w:w w:val="105"/>
        </w:rPr>
        <w:t xml:space="preserve"> </w:t>
      </w:r>
      <w:r w:rsidRPr="00C671D8">
        <w:rPr>
          <w:w w:val="105"/>
        </w:rPr>
        <w:t>from</w:t>
      </w:r>
      <w:r w:rsidRPr="00C671D8">
        <w:rPr>
          <w:spacing w:val="-14"/>
          <w:w w:val="105"/>
        </w:rPr>
        <w:t xml:space="preserve"> </w:t>
      </w:r>
      <w:r w:rsidRPr="00C671D8">
        <w:rPr>
          <w:w w:val="105"/>
        </w:rPr>
        <w:t>these</w:t>
      </w:r>
      <w:r w:rsidRPr="00C671D8">
        <w:rPr>
          <w:spacing w:val="-9"/>
          <w:w w:val="105"/>
        </w:rPr>
        <w:t xml:space="preserve"> </w:t>
      </w:r>
      <w:r w:rsidRPr="00C671D8">
        <w:rPr>
          <w:w w:val="105"/>
        </w:rPr>
        <w:t>taxes</w:t>
      </w:r>
      <w:r w:rsidRPr="00C671D8">
        <w:rPr>
          <w:spacing w:val="-5"/>
          <w:w w:val="105"/>
        </w:rPr>
        <w:t xml:space="preserve"> </w:t>
      </w:r>
      <w:r w:rsidRPr="00C671D8">
        <w:rPr>
          <w:w w:val="105"/>
        </w:rPr>
        <w:t xml:space="preserve">in </w:t>
      </w:r>
      <w:r w:rsidRPr="00C671D8">
        <w:rPr>
          <w:spacing w:val="-2"/>
          <w:w w:val="105"/>
        </w:rPr>
        <w:t>1989-90,</w:t>
      </w:r>
      <w:r w:rsidRPr="00C671D8">
        <w:rPr>
          <w:spacing w:val="6"/>
          <w:w w:val="105"/>
        </w:rPr>
        <w:t xml:space="preserve"> </w:t>
      </w:r>
      <w:r w:rsidRPr="00C671D8">
        <w:rPr>
          <w:spacing w:val="-2"/>
          <w:w w:val="105"/>
        </w:rPr>
        <w:t>their</w:t>
      </w:r>
      <w:r w:rsidRPr="00C671D8">
        <w:rPr>
          <w:spacing w:val="58"/>
          <w:w w:val="105"/>
        </w:rPr>
        <w:t xml:space="preserve"> </w:t>
      </w:r>
      <w:r w:rsidRPr="00C671D8">
        <w:rPr>
          <w:spacing w:val="-2"/>
          <w:w w:val="105"/>
        </w:rPr>
        <w:t>reassessed</w:t>
      </w:r>
      <w:r w:rsidRPr="00C671D8">
        <w:rPr>
          <w:spacing w:val="-10"/>
          <w:w w:val="105"/>
        </w:rPr>
        <w:t xml:space="preserve"> </w:t>
      </w:r>
      <w:r w:rsidRPr="00C671D8">
        <w:rPr>
          <w:spacing w:val="-2"/>
          <w:w w:val="105"/>
        </w:rPr>
        <w:t>estimate</w:t>
      </w:r>
      <w:r w:rsidRPr="00C671D8">
        <w:rPr>
          <w:spacing w:val="-9"/>
          <w:w w:val="105"/>
        </w:rPr>
        <w:t xml:space="preserve"> </w:t>
      </w:r>
      <w:r w:rsidRPr="00C671D8">
        <w:rPr>
          <w:spacing w:val="-2"/>
          <w:w w:val="105"/>
        </w:rPr>
        <w:t>for</w:t>
      </w:r>
      <w:r w:rsidRPr="00C671D8">
        <w:rPr>
          <w:spacing w:val="-20"/>
          <w:w w:val="105"/>
        </w:rPr>
        <w:t xml:space="preserve"> </w:t>
      </w:r>
      <w:r w:rsidRPr="00C671D8">
        <w:rPr>
          <w:spacing w:val="-2"/>
          <w:w w:val="105"/>
        </w:rPr>
        <w:t>that</w:t>
      </w:r>
      <w:r w:rsidRPr="00C671D8">
        <w:rPr>
          <w:spacing w:val="-6"/>
          <w:w w:val="105"/>
        </w:rPr>
        <w:t xml:space="preserve"> </w:t>
      </w:r>
      <w:r w:rsidRPr="00C671D8">
        <w:rPr>
          <w:spacing w:val="-2"/>
          <w:w w:val="105"/>
        </w:rPr>
        <w:t>year</w:t>
      </w:r>
      <w:r w:rsidRPr="00C671D8">
        <w:rPr>
          <w:spacing w:val="-14"/>
          <w:w w:val="105"/>
        </w:rPr>
        <w:t xml:space="preserve"> </w:t>
      </w:r>
      <w:r w:rsidRPr="00C671D8">
        <w:rPr>
          <w:spacing w:val="-2"/>
          <w:w w:val="105"/>
        </w:rPr>
        <w:t>came</w:t>
      </w:r>
      <w:r w:rsidRPr="00C671D8">
        <w:rPr>
          <w:spacing w:val="-12"/>
          <w:w w:val="105"/>
        </w:rPr>
        <w:t xml:space="preserve"> </w:t>
      </w:r>
      <w:r w:rsidRPr="00C671D8">
        <w:rPr>
          <w:spacing w:val="-2"/>
          <w:w w:val="105"/>
        </w:rPr>
        <w:t xml:space="preserve">to </w:t>
      </w:r>
      <w:r w:rsidRPr="00C671D8">
        <w:rPr>
          <w:w w:val="105"/>
        </w:rPr>
        <w:t>Rs.</w:t>
      </w:r>
      <w:r w:rsidRPr="00C671D8">
        <w:rPr>
          <w:spacing w:val="-8"/>
          <w:w w:val="105"/>
        </w:rPr>
        <w:t xml:space="preserve"> </w:t>
      </w:r>
      <w:r w:rsidRPr="00C671D8">
        <w:rPr>
          <w:w w:val="105"/>
        </w:rPr>
        <w:t>20,670 crore and</w:t>
      </w:r>
      <w:r w:rsidRPr="00C671D8">
        <w:rPr>
          <w:spacing w:val="32"/>
          <w:w w:val="105"/>
        </w:rPr>
        <w:t xml:space="preserve"> </w:t>
      </w:r>
      <w:r w:rsidRPr="00C671D8">
        <w:rPr>
          <w:w w:val="105"/>
        </w:rPr>
        <w:t>Rs.</w:t>
      </w:r>
      <w:r w:rsidRPr="00C671D8">
        <w:rPr>
          <w:spacing w:val="-12"/>
          <w:w w:val="105"/>
        </w:rPr>
        <w:t xml:space="preserve"> </w:t>
      </w:r>
      <w:r w:rsidRPr="00C671D8">
        <w:rPr>
          <w:w w:val="105"/>
        </w:rPr>
        <w:t>18,529</w:t>
      </w:r>
      <w:r w:rsidRPr="00C671D8">
        <w:rPr>
          <w:spacing w:val="36"/>
          <w:w w:val="105"/>
        </w:rPr>
        <w:t xml:space="preserve"> </w:t>
      </w:r>
      <w:r w:rsidRPr="00C671D8">
        <w:rPr>
          <w:w w:val="105"/>
        </w:rPr>
        <w:t>crore, respectively</w:t>
      </w:r>
      <w:r w:rsidRPr="00C671D8">
        <w:rPr>
          <w:spacing w:val="-4"/>
          <w:w w:val="105"/>
        </w:rPr>
        <w:t xml:space="preserve"> </w:t>
      </w:r>
      <w:r w:rsidRPr="00C671D8">
        <w:rPr>
          <w:w w:val="105"/>
        </w:rPr>
        <w:t>as against Finance</w:t>
      </w:r>
      <w:r w:rsidRPr="00C671D8">
        <w:rPr>
          <w:spacing w:val="40"/>
          <w:w w:val="105"/>
        </w:rPr>
        <w:t xml:space="preserve"> </w:t>
      </w:r>
      <w:r w:rsidRPr="00C671D8">
        <w:rPr>
          <w:w w:val="105"/>
        </w:rPr>
        <w:t>Ministry's</w:t>
      </w:r>
      <w:r w:rsidRPr="00C671D8">
        <w:t xml:space="preserve"> </w:t>
      </w:r>
      <w:r w:rsidRPr="00C671D8">
        <w:rPr>
          <w:w w:val="105"/>
        </w:rPr>
        <w:t>forecast</w:t>
      </w:r>
      <w:r w:rsidRPr="00C671D8">
        <w:rPr>
          <w:spacing w:val="-5"/>
          <w:w w:val="105"/>
        </w:rPr>
        <w:t xml:space="preserve"> </w:t>
      </w:r>
      <w:r w:rsidRPr="00C671D8">
        <w:rPr>
          <w:w w:val="105"/>
        </w:rPr>
        <w:t>of</w:t>
      </w:r>
      <w:r w:rsidRPr="00C671D8">
        <w:rPr>
          <w:spacing w:val="-4"/>
          <w:w w:val="105"/>
        </w:rPr>
        <w:t xml:space="preserve"> </w:t>
      </w:r>
      <w:r w:rsidRPr="00C671D8">
        <w:rPr>
          <w:w w:val="105"/>
        </w:rPr>
        <w:t>Rs.19,675</w:t>
      </w:r>
      <w:r w:rsidRPr="00C671D8">
        <w:rPr>
          <w:spacing w:val="-14"/>
          <w:w w:val="105"/>
        </w:rPr>
        <w:t xml:space="preserve"> </w:t>
      </w:r>
      <w:r w:rsidRPr="00C671D8">
        <w:rPr>
          <w:w w:val="105"/>
        </w:rPr>
        <w:t>crore and Rs.17,501 crore.</w:t>
      </w:r>
      <w:r w:rsidRPr="00C671D8">
        <w:rPr>
          <w:spacing w:val="40"/>
          <w:w w:val="105"/>
        </w:rPr>
        <w:t xml:space="preserve"> </w:t>
      </w:r>
      <w:r w:rsidRPr="00C671D8">
        <w:rPr>
          <w:w w:val="105"/>
        </w:rPr>
        <w:t>In</w:t>
      </w:r>
      <w:r w:rsidRPr="00C671D8">
        <w:rPr>
          <w:spacing w:val="40"/>
          <w:w w:val="105"/>
        </w:rPr>
        <w:t xml:space="preserve"> </w:t>
      </w:r>
      <w:r w:rsidRPr="00C671D8">
        <w:rPr>
          <w:w w:val="105"/>
        </w:rPr>
        <w:t>respect</w:t>
      </w:r>
      <w:r w:rsidRPr="00C671D8">
        <w:rPr>
          <w:spacing w:val="40"/>
          <w:w w:val="105"/>
        </w:rPr>
        <w:t xml:space="preserve"> </w:t>
      </w:r>
      <w:r w:rsidRPr="00C671D8">
        <w:rPr>
          <w:w w:val="105"/>
        </w:rPr>
        <w:t>of</w:t>
      </w:r>
      <w:r w:rsidRPr="00C671D8">
        <w:rPr>
          <w:spacing w:val="-35"/>
        </w:rPr>
        <w:t xml:space="preserve"> </w:t>
      </w:r>
      <w:r w:rsidRPr="00C671D8">
        <w:rPr>
          <w:w w:val="105"/>
        </w:rPr>
        <w:t>income</w:t>
      </w:r>
      <w:r w:rsidRPr="00C671D8">
        <w:rPr>
          <w:spacing w:val="70"/>
          <w:w w:val="105"/>
        </w:rPr>
        <w:t xml:space="preserve"> </w:t>
      </w:r>
      <w:r w:rsidRPr="00C671D8">
        <w:rPr>
          <w:w w:val="105"/>
        </w:rPr>
        <w:t>tax</w:t>
      </w:r>
      <w:r w:rsidRPr="00C671D8">
        <w:rPr>
          <w:spacing w:val="74"/>
          <w:w w:val="105"/>
        </w:rPr>
        <w:t xml:space="preserve"> </w:t>
      </w:r>
      <w:r w:rsidRPr="00C671D8">
        <w:rPr>
          <w:w w:val="105"/>
        </w:rPr>
        <w:t>and corporation</w:t>
      </w:r>
      <w:r w:rsidRPr="00C671D8">
        <w:rPr>
          <w:spacing w:val="40"/>
          <w:w w:val="105"/>
        </w:rPr>
        <w:t xml:space="preserve"> </w:t>
      </w:r>
      <w:r w:rsidRPr="00C671D8">
        <w:rPr>
          <w:w w:val="105"/>
        </w:rPr>
        <w:t>tax,</w:t>
      </w:r>
      <w:r w:rsidRPr="00C671D8">
        <w:rPr>
          <w:spacing w:val="40"/>
          <w:w w:val="105"/>
        </w:rPr>
        <w:t xml:space="preserve"> </w:t>
      </w:r>
      <w:r w:rsidRPr="00C671D8">
        <w:rPr>
          <w:w w:val="105"/>
        </w:rPr>
        <w:t>the estimate</w:t>
      </w:r>
      <w:r w:rsidRPr="00C671D8">
        <w:rPr>
          <w:spacing w:val="80"/>
          <w:w w:val="105"/>
        </w:rPr>
        <w:t xml:space="preserve"> </w:t>
      </w:r>
      <w:r w:rsidRPr="00C671D8">
        <w:rPr>
          <w:w w:val="105"/>
        </w:rPr>
        <w:t>given</w:t>
      </w:r>
      <w:r w:rsidRPr="00C671D8">
        <w:rPr>
          <w:spacing w:val="40"/>
          <w:w w:val="105"/>
        </w:rPr>
        <w:t xml:space="preserve"> </w:t>
      </w:r>
      <w:r w:rsidRPr="00C671D8">
        <w:rPr>
          <w:w w:val="105"/>
        </w:rPr>
        <w:t>in</w:t>
      </w:r>
      <w:r w:rsidRPr="00C671D8">
        <w:rPr>
          <w:spacing w:val="40"/>
          <w:w w:val="105"/>
        </w:rPr>
        <w:t xml:space="preserve"> </w:t>
      </w:r>
      <w:r w:rsidRPr="00C671D8">
        <w:rPr>
          <w:w w:val="105"/>
        </w:rPr>
        <w:t>the</w:t>
      </w:r>
      <w:r w:rsidR="00732678" w:rsidRPr="00C671D8">
        <w:t xml:space="preserve"> </w:t>
      </w:r>
      <w:r w:rsidRPr="00C671D8">
        <w:rPr>
          <w:spacing w:val="-2"/>
          <w:w w:val="105"/>
        </w:rPr>
        <w:t xml:space="preserve">forecast </w:t>
      </w:r>
      <w:r w:rsidRPr="00C671D8">
        <w:rPr>
          <w:w w:val="105"/>
        </w:rPr>
        <w:t>implied</w:t>
      </w:r>
      <w:r w:rsidRPr="00C671D8">
        <w:rPr>
          <w:spacing w:val="-6"/>
          <w:w w:val="105"/>
        </w:rPr>
        <w:t xml:space="preserve"> </w:t>
      </w:r>
      <w:r w:rsidRPr="00C671D8">
        <w:rPr>
          <w:w w:val="105"/>
        </w:rPr>
        <w:t>gross receipts of Rs.4,045</w:t>
      </w:r>
      <w:r w:rsidRPr="00C671D8">
        <w:rPr>
          <w:spacing w:val="-13"/>
          <w:w w:val="105"/>
        </w:rPr>
        <w:t xml:space="preserve"> </w:t>
      </w:r>
      <w:r w:rsidRPr="00C671D8">
        <w:rPr>
          <w:w w:val="105"/>
        </w:rPr>
        <w:t>crore</w:t>
      </w:r>
      <w:r w:rsidRPr="00C671D8">
        <w:rPr>
          <w:spacing w:val="40"/>
          <w:w w:val="105"/>
        </w:rPr>
        <w:t xml:space="preserve"> </w:t>
      </w:r>
      <w:r w:rsidRPr="00C671D8">
        <w:rPr>
          <w:w w:val="105"/>
        </w:rPr>
        <w:t>and</w:t>
      </w:r>
      <w:r w:rsidRPr="00C671D8">
        <w:rPr>
          <w:spacing w:val="-7"/>
          <w:w w:val="105"/>
        </w:rPr>
        <w:t xml:space="preserve"> </w:t>
      </w:r>
      <w:r w:rsidRPr="00C671D8">
        <w:rPr>
          <w:w w:val="105"/>
        </w:rPr>
        <w:t>Rs.</w:t>
      </w:r>
      <w:r w:rsidRPr="00C671D8">
        <w:rPr>
          <w:spacing w:val="40"/>
          <w:w w:val="105"/>
        </w:rPr>
        <w:t xml:space="preserve"> </w:t>
      </w:r>
      <w:r w:rsidRPr="00C671D8">
        <w:rPr>
          <w:w w:val="105"/>
        </w:rPr>
        <w:t xml:space="preserve">4,509 </w:t>
      </w:r>
      <w:proofErr w:type="gramStart"/>
      <w:r w:rsidRPr="00C671D8">
        <w:rPr>
          <w:w w:val="105"/>
        </w:rPr>
        <w:t>crore</w:t>
      </w:r>
      <w:proofErr w:type="gramEnd"/>
      <w:r w:rsidRPr="00C671D8">
        <w:rPr>
          <w:w w:val="105"/>
        </w:rPr>
        <w:t>,</w:t>
      </w:r>
      <w:r w:rsidRPr="00C671D8">
        <w:rPr>
          <w:spacing w:val="40"/>
          <w:w w:val="105"/>
        </w:rPr>
        <w:t xml:space="preserve"> </w:t>
      </w:r>
      <w:r w:rsidRPr="00C671D8">
        <w:rPr>
          <w:w w:val="105"/>
        </w:rPr>
        <w:t>respectively,</w:t>
      </w:r>
      <w:r w:rsidRPr="00C671D8">
        <w:rPr>
          <w:spacing w:val="28"/>
          <w:w w:val="105"/>
        </w:rPr>
        <w:t xml:space="preserve"> </w:t>
      </w:r>
      <w:r w:rsidRPr="00C671D8">
        <w:rPr>
          <w:w w:val="105"/>
        </w:rPr>
        <w:t>as</w:t>
      </w:r>
      <w:r w:rsidRPr="00C671D8">
        <w:rPr>
          <w:spacing w:val="40"/>
          <w:w w:val="105"/>
        </w:rPr>
        <w:t xml:space="preserve"> </w:t>
      </w:r>
      <w:r w:rsidRPr="00C671D8">
        <w:rPr>
          <w:w w:val="105"/>
        </w:rPr>
        <w:t>against Rs.3,915</w:t>
      </w:r>
      <w:r w:rsidRPr="00C671D8">
        <w:rPr>
          <w:spacing w:val="-14"/>
          <w:w w:val="105"/>
        </w:rPr>
        <w:t xml:space="preserve"> </w:t>
      </w:r>
      <w:r w:rsidRPr="00C671D8">
        <w:rPr>
          <w:w w:val="105"/>
        </w:rPr>
        <w:t>crore</w:t>
      </w:r>
      <w:r w:rsidRPr="00C671D8">
        <w:rPr>
          <w:spacing w:val="-3"/>
          <w:w w:val="105"/>
        </w:rPr>
        <w:t xml:space="preserve"> </w:t>
      </w:r>
      <w:r w:rsidRPr="00C671D8">
        <w:rPr>
          <w:w w:val="105"/>
        </w:rPr>
        <w:t>and</w:t>
      </w:r>
      <w:r w:rsidRPr="00C671D8">
        <w:rPr>
          <w:spacing w:val="38"/>
          <w:w w:val="105"/>
        </w:rPr>
        <w:t xml:space="preserve"> </w:t>
      </w:r>
      <w:r w:rsidRPr="00C671D8">
        <w:rPr>
          <w:w w:val="105"/>
        </w:rPr>
        <w:t xml:space="preserve">Rs. </w:t>
      </w:r>
      <w:r w:rsidRPr="00C671D8">
        <w:rPr>
          <w:spacing w:val="-2"/>
          <w:w w:val="105"/>
        </w:rPr>
        <w:t>4,630</w:t>
      </w:r>
      <w:r w:rsidRPr="00C671D8">
        <w:t xml:space="preserve"> </w:t>
      </w:r>
      <w:proofErr w:type="gramStart"/>
      <w:r w:rsidRPr="00C671D8">
        <w:rPr>
          <w:w w:val="105"/>
        </w:rPr>
        <w:t>crore</w:t>
      </w:r>
      <w:proofErr w:type="gramEnd"/>
      <w:r w:rsidRPr="00C671D8">
        <w:rPr>
          <w:w w:val="105"/>
        </w:rPr>
        <w:t xml:space="preserve"> reassessed by us.</w:t>
      </w:r>
      <w:r w:rsidRPr="00C671D8">
        <w:rPr>
          <w:spacing w:val="40"/>
          <w:w w:val="105"/>
        </w:rPr>
        <w:t xml:space="preserve"> </w:t>
      </w:r>
      <w:r w:rsidRPr="00C671D8">
        <w:rPr>
          <w:w w:val="105"/>
        </w:rPr>
        <w:t>In</w:t>
      </w:r>
      <w:r w:rsidRPr="00C671D8">
        <w:rPr>
          <w:spacing w:val="-2"/>
          <w:w w:val="105"/>
        </w:rPr>
        <w:t xml:space="preserve"> </w:t>
      </w:r>
      <w:r w:rsidRPr="00C671D8">
        <w:rPr>
          <w:w w:val="105"/>
        </w:rPr>
        <w:t>the aggregate,</w:t>
      </w:r>
      <w:r w:rsidRPr="00C671D8">
        <w:rPr>
          <w:spacing w:val="40"/>
          <w:w w:val="105"/>
        </w:rPr>
        <w:t xml:space="preserve"> </w:t>
      </w:r>
      <w:r w:rsidRPr="00C671D8">
        <w:rPr>
          <w:w w:val="105"/>
        </w:rPr>
        <w:t>the reassessed</w:t>
      </w:r>
      <w:r w:rsidRPr="00C671D8">
        <w:rPr>
          <w:spacing w:val="26"/>
          <w:w w:val="105"/>
        </w:rPr>
        <w:t xml:space="preserve"> </w:t>
      </w:r>
      <w:r w:rsidRPr="00C671D8">
        <w:rPr>
          <w:w w:val="105"/>
        </w:rPr>
        <w:t>total</w:t>
      </w:r>
      <w:r w:rsidRPr="00C671D8">
        <w:rPr>
          <w:spacing w:val="40"/>
          <w:w w:val="105"/>
        </w:rPr>
        <w:t xml:space="preserve"> </w:t>
      </w:r>
      <w:r w:rsidRPr="00C671D8">
        <w:rPr>
          <w:w w:val="105"/>
        </w:rPr>
        <w:t>tax</w:t>
      </w:r>
      <w:r w:rsidRPr="00C671D8">
        <w:rPr>
          <w:spacing w:val="36"/>
          <w:w w:val="105"/>
        </w:rPr>
        <w:t xml:space="preserve"> </w:t>
      </w:r>
      <w:r w:rsidRPr="00C671D8">
        <w:rPr>
          <w:w w:val="105"/>
        </w:rPr>
        <w:t>revenues</w:t>
      </w:r>
      <w:r w:rsidRPr="00C671D8">
        <w:rPr>
          <w:spacing w:val="40"/>
          <w:w w:val="105"/>
        </w:rPr>
        <w:t xml:space="preserve"> </w:t>
      </w:r>
      <w:r w:rsidRPr="00C671D8">
        <w:rPr>
          <w:w w:val="105"/>
        </w:rPr>
        <w:t>work</w:t>
      </w:r>
      <w:r w:rsidRPr="00C671D8">
        <w:rPr>
          <w:spacing w:val="32"/>
          <w:w w:val="105"/>
        </w:rPr>
        <w:t xml:space="preserve"> </w:t>
      </w:r>
      <w:r w:rsidRPr="00C671D8">
        <w:rPr>
          <w:w w:val="105"/>
        </w:rPr>
        <w:t>out</w:t>
      </w:r>
      <w:r w:rsidRPr="00C671D8">
        <w:rPr>
          <w:spacing w:val="-10"/>
          <w:w w:val="105"/>
        </w:rPr>
        <w:t xml:space="preserve"> </w:t>
      </w:r>
      <w:r w:rsidRPr="00C671D8">
        <w:rPr>
          <w:w w:val="105"/>
        </w:rPr>
        <w:t>to</w:t>
      </w:r>
      <w:r w:rsidRPr="00C671D8">
        <w:rPr>
          <w:spacing w:val="-11"/>
          <w:w w:val="105"/>
        </w:rPr>
        <w:t xml:space="preserve"> </w:t>
      </w:r>
      <w:r w:rsidRPr="00C671D8">
        <w:rPr>
          <w:w w:val="105"/>
        </w:rPr>
        <w:t>Rs.</w:t>
      </w:r>
      <w:r w:rsidRPr="00C671D8">
        <w:rPr>
          <w:spacing w:val="18"/>
          <w:w w:val="105"/>
        </w:rPr>
        <w:t xml:space="preserve"> </w:t>
      </w:r>
      <w:r w:rsidRPr="00C671D8">
        <w:rPr>
          <w:w w:val="105"/>
        </w:rPr>
        <w:t xml:space="preserve">49,000 </w:t>
      </w:r>
      <w:proofErr w:type="gramStart"/>
      <w:r w:rsidRPr="00C671D8">
        <w:rPr>
          <w:w w:val="105"/>
        </w:rPr>
        <w:t>crore</w:t>
      </w:r>
      <w:proofErr w:type="gramEnd"/>
      <w:r w:rsidRPr="00C671D8">
        <w:rPr>
          <w:w w:val="105"/>
        </w:rPr>
        <w:t>, as</w:t>
      </w:r>
      <w:r w:rsidRPr="00C671D8">
        <w:rPr>
          <w:spacing w:val="-4"/>
          <w:w w:val="105"/>
        </w:rPr>
        <w:t xml:space="preserve"> </w:t>
      </w:r>
      <w:r w:rsidRPr="00C671D8">
        <w:rPr>
          <w:w w:val="105"/>
        </w:rPr>
        <w:t>against the</w:t>
      </w:r>
      <w:r w:rsidRPr="00C671D8">
        <w:rPr>
          <w:spacing w:val="19"/>
          <w:w w:val="105"/>
        </w:rPr>
        <w:t xml:space="preserve"> </w:t>
      </w:r>
      <w:r w:rsidRPr="00C671D8">
        <w:rPr>
          <w:w w:val="105"/>
        </w:rPr>
        <w:t>estimate of Rs.</w:t>
      </w:r>
      <w:r w:rsidRPr="00C671D8">
        <w:rPr>
          <w:spacing w:val="-3"/>
          <w:w w:val="105"/>
        </w:rPr>
        <w:t xml:space="preserve"> </w:t>
      </w:r>
      <w:r w:rsidRPr="00C671D8">
        <w:rPr>
          <w:w w:val="105"/>
        </w:rPr>
        <w:t>46,874</w:t>
      </w:r>
      <w:r w:rsidRPr="00C671D8">
        <w:rPr>
          <w:spacing w:val="-14"/>
          <w:w w:val="105"/>
        </w:rPr>
        <w:t xml:space="preserve"> </w:t>
      </w:r>
      <w:proofErr w:type="gramStart"/>
      <w:r w:rsidRPr="00C671D8">
        <w:rPr>
          <w:w w:val="105"/>
        </w:rPr>
        <w:t>crore</w:t>
      </w:r>
      <w:proofErr w:type="gramEnd"/>
      <w:r w:rsidRPr="00C671D8">
        <w:rPr>
          <w:spacing w:val="-13"/>
          <w:w w:val="105"/>
        </w:rPr>
        <w:t xml:space="preserve"> </w:t>
      </w:r>
      <w:r w:rsidRPr="00C671D8">
        <w:rPr>
          <w:w w:val="105"/>
        </w:rPr>
        <w:t>given in the</w:t>
      </w:r>
      <w:r w:rsidRPr="00C671D8">
        <w:rPr>
          <w:spacing w:val="40"/>
          <w:w w:val="105"/>
        </w:rPr>
        <w:t xml:space="preserve"> </w:t>
      </w:r>
      <w:r w:rsidRPr="00C671D8">
        <w:rPr>
          <w:w w:val="105"/>
        </w:rPr>
        <w:t>forecast</w:t>
      </w:r>
      <w:r w:rsidRPr="00C671D8">
        <w:rPr>
          <w:spacing w:val="40"/>
          <w:w w:val="105"/>
        </w:rPr>
        <w:t xml:space="preserve"> </w:t>
      </w:r>
      <w:r w:rsidRPr="00C671D8">
        <w:rPr>
          <w:w w:val="105"/>
        </w:rPr>
        <w:t>of</w:t>
      </w:r>
      <w:r w:rsidRPr="00C671D8">
        <w:rPr>
          <w:spacing w:val="40"/>
          <w:w w:val="105"/>
        </w:rPr>
        <w:t xml:space="preserve"> </w:t>
      </w:r>
      <w:r w:rsidRPr="00C671D8">
        <w:rPr>
          <w:w w:val="105"/>
        </w:rPr>
        <w:t>the</w:t>
      </w:r>
      <w:r w:rsidRPr="00C671D8">
        <w:rPr>
          <w:spacing w:val="80"/>
          <w:w w:val="105"/>
        </w:rPr>
        <w:t xml:space="preserve"> </w:t>
      </w:r>
      <w:r w:rsidRPr="00C671D8">
        <w:rPr>
          <w:w w:val="105"/>
        </w:rPr>
        <w:t>Ministry of Finance.</w:t>
      </w:r>
    </w:p>
    <w:p w14:paraId="36DEC403" w14:textId="77777777" w:rsidR="00DA775A" w:rsidRPr="00C671D8" w:rsidRDefault="00DA775A" w:rsidP="00732678">
      <w:pPr>
        <w:spacing w:before="120" w:after="120" w:line="240" w:lineRule="exact"/>
        <w:jc w:val="both"/>
        <w:rPr>
          <w:rFonts w:ascii="Times New Roman" w:hAnsi="Times New Roman" w:cs="Times New Roman"/>
          <w:b/>
          <w:sz w:val="20"/>
          <w:szCs w:val="20"/>
        </w:rPr>
      </w:pPr>
      <w:proofErr w:type="gramStart"/>
      <w:r w:rsidRPr="00C671D8">
        <w:rPr>
          <w:rFonts w:ascii="Times New Roman" w:hAnsi="Times New Roman" w:cs="Times New Roman"/>
          <w:b/>
          <w:spacing w:val="-10"/>
          <w:sz w:val="20"/>
          <w:szCs w:val="20"/>
        </w:rPr>
        <w:t>Non Tax</w:t>
      </w:r>
      <w:proofErr w:type="gramEnd"/>
      <w:r w:rsidRPr="00C671D8">
        <w:rPr>
          <w:rFonts w:ascii="Times New Roman" w:hAnsi="Times New Roman" w:cs="Times New Roman"/>
          <w:b/>
          <w:spacing w:val="-1"/>
          <w:sz w:val="20"/>
          <w:szCs w:val="20"/>
        </w:rPr>
        <w:t xml:space="preserve"> </w:t>
      </w:r>
      <w:r w:rsidRPr="00C671D8">
        <w:rPr>
          <w:rFonts w:ascii="Times New Roman" w:hAnsi="Times New Roman" w:cs="Times New Roman"/>
          <w:b/>
          <w:spacing w:val="-10"/>
          <w:sz w:val="20"/>
          <w:szCs w:val="20"/>
        </w:rPr>
        <w:t>Revenues</w:t>
      </w:r>
    </w:p>
    <w:p w14:paraId="6CC04A8F" w14:textId="789A72E5" w:rsidR="00DA775A" w:rsidRPr="00C671D8" w:rsidRDefault="00DA775A" w:rsidP="00732678">
      <w:pPr>
        <w:pStyle w:val="Heading2"/>
        <w:keepNext w:val="0"/>
        <w:keepLines w:val="0"/>
        <w:spacing w:before="120" w:after="120" w:line="240" w:lineRule="exact"/>
        <w:ind w:left="0" w:firstLine="133"/>
        <w:jc w:val="both"/>
      </w:pPr>
      <w:r w:rsidRPr="00C671D8">
        <w:t>Interest receipts</w:t>
      </w:r>
      <w:r w:rsidRPr="00C671D8">
        <w:rPr>
          <w:spacing w:val="-2"/>
        </w:rPr>
        <w:t xml:space="preserve"> </w:t>
      </w:r>
      <w:r w:rsidRPr="00C671D8">
        <w:t>on</w:t>
      </w:r>
      <w:r w:rsidRPr="00C671D8">
        <w:rPr>
          <w:spacing w:val="-3"/>
        </w:rPr>
        <w:t xml:space="preserve"> </w:t>
      </w:r>
      <w:r w:rsidRPr="00C671D8">
        <w:t>the loans advanced</w:t>
      </w:r>
      <w:r w:rsidRPr="00C671D8">
        <w:rPr>
          <w:spacing w:val="-5"/>
        </w:rPr>
        <w:t xml:space="preserve"> </w:t>
      </w:r>
      <w:r w:rsidRPr="00C671D8">
        <w:t>by the Central</w:t>
      </w:r>
      <w:r w:rsidRPr="00C671D8">
        <w:rPr>
          <w:spacing w:val="40"/>
        </w:rPr>
        <w:t xml:space="preserve"> </w:t>
      </w:r>
      <w:r w:rsidRPr="00C671D8">
        <w:t>Government,</w:t>
      </w:r>
      <w:r w:rsidRPr="00C671D8">
        <w:rPr>
          <w:spacing w:val="40"/>
        </w:rPr>
        <w:t xml:space="preserve"> </w:t>
      </w:r>
      <w:r w:rsidRPr="00C671D8">
        <w:t>dividends from public sector enterprises and profits</w:t>
      </w:r>
      <w:r w:rsidRPr="00C671D8">
        <w:rPr>
          <w:spacing w:val="40"/>
        </w:rPr>
        <w:t xml:space="preserve"> </w:t>
      </w:r>
      <w:r w:rsidRPr="00C671D8">
        <w:t>from</w:t>
      </w:r>
      <w:r w:rsidRPr="00C671D8">
        <w:rPr>
          <w:spacing w:val="40"/>
        </w:rPr>
        <w:t xml:space="preserve"> </w:t>
      </w:r>
      <w:r w:rsidRPr="00C671D8">
        <w:t>other bodies like Reserve Bank</w:t>
      </w:r>
      <w:r w:rsidRPr="00C671D8">
        <w:rPr>
          <w:spacing w:val="-11"/>
        </w:rPr>
        <w:t xml:space="preserve"> </w:t>
      </w:r>
      <w:r w:rsidRPr="00C671D8">
        <w:t>of</w:t>
      </w:r>
      <w:r w:rsidRPr="00C671D8">
        <w:rPr>
          <w:spacing w:val="-7"/>
        </w:rPr>
        <w:t xml:space="preserve"> </w:t>
      </w:r>
      <w:r w:rsidRPr="00C671D8">
        <w:t xml:space="preserve">India, the </w:t>
      </w:r>
      <w:proofErr w:type="spellStart"/>
      <w:r w:rsidRPr="00C671D8">
        <w:t>nationalised</w:t>
      </w:r>
      <w:proofErr w:type="spellEnd"/>
      <w:r w:rsidRPr="00C671D8">
        <w:rPr>
          <w:spacing w:val="40"/>
        </w:rPr>
        <w:t xml:space="preserve"> </w:t>
      </w:r>
      <w:r w:rsidRPr="00C671D8">
        <w:t>banks and</w:t>
      </w:r>
      <w:r w:rsidRPr="00C671D8">
        <w:rPr>
          <w:spacing w:val="40"/>
        </w:rPr>
        <w:t xml:space="preserve"> </w:t>
      </w:r>
      <w:r w:rsidRPr="00C671D8">
        <w:t>Life Insurance Corporation</w:t>
      </w:r>
      <w:r w:rsidRPr="00C671D8">
        <w:rPr>
          <w:spacing w:val="-9"/>
        </w:rPr>
        <w:t xml:space="preserve"> </w:t>
      </w:r>
      <w:r w:rsidRPr="00C671D8">
        <w:t>of</w:t>
      </w:r>
      <w:r w:rsidRPr="00C671D8">
        <w:rPr>
          <w:spacing w:val="-8"/>
        </w:rPr>
        <w:t xml:space="preserve"> </w:t>
      </w:r>
      <w:r w:rsidRPr="00C671D8">
        <w:t>India are the most</w:t>
      </w:r>
      <w:r w:rsidRPr="00C671D8">
        <w:rPr>
          <w:spacing w:val="40"/>
        </w:rPr>
        <w:t xml:space="preserve"> </w:t>
      </w:r>
      <w:r w:rsidRPr="00C671D8">
        <w:t>important</w:t>
      </w:r>
      <w:r w:rsidRPr="00C671D8">
        <w:rPr>
          <w:spacing w:val="-14"/>
        </w:rPr>
        <w:t xml:space="preserve"> </w:t>
      </w:r>
      <w:r w:rsidRPr="00C671D8">
        <w:t>items</w:t>
      </w:r>
      <w:r w:rsidRPr="00C671D8">
        <w:rPr>
          <w:spacing w:val="-5"/>
        </w:rPr>
        <w:t xml:space="preserve"> </w:t>
      </w:r>
      <w:r w:rsidRPr="00C671D8">
        <w:t>of non-tax</w:t>
      </w:r>
      <w:r w:rsidRPr="00C671D8">
        <w:rPr>
          <w:spacing w:val="61"/>
        </w:rPr>
        <w:t xml:space="preserve"> </w:t>
      </w:r>
      <w:r w:rsidRPr="00C671D8">
        <w:t>revenue.</w:t>
      </w:r>
      <w:r w:rsidRPr="00C671D8">
        <w:rPr>
          <w:spacing w:val="59"/>
        </w:rPr>
        <w:t xml:space="preserve"> </w:t>
      </w:r>
      <w:r w:rsidRPr="00C671D8">
        <w:t>Interest</w:t>
      </w:r>
      <w:r w:rsidRPr="00C671D8">
        <w:rPr>
          <w:spacing w:val="58"/>
        </w:rPr>
        <w:t xml:space="preserve"> </w:t>
      </w:r>
      <w:r w:rsidRPr="00C671D8">
        <w:t>receipts</w:t>
      </w:r>
      <w:r w:rsidRPr="00C671D8">
        <w:rPr>
          <w:spacing w:val="36"/>
        </w:rPr>
        <w:t xml:space="preserve"> </w:t>
      </w:r>
      <w:r w:rsidRPr="00C671D8">
        <w:t>come</w:t>
      </w:r>
      <w:r w:rsidRPr="00C671D8">
        <w:rPr>
          <w:spacing w:val="39"/>
        </w:rPr>
        <w:t xml:space="preserve"> </w:t>
      </w:r>
      <w:r w:rsidRPr="00C671D8">
        <w:t>mainly</w:t>
      </w:r>
      <w:r w:rsidRPr="00C671D8">
        <w:rPr>
          <w:spacing w:val="73"/>
          <w:w w:val="150"/>
        </w:rPr>
        <w:t xml:space="preserve"> </w:t>
      </w:r>
      <w:r w:rsidRPr="00C671D8">
        <w:t>from</w:t>
      </w:r>
      <w:r w:rsidRPr="00C671D8">
        <w:rPr>
          <w:spacing w:val="42"/>
        </w:rPr>
        <w:t xml:space="preserve"> </w:t>
      </w:r>
      <w:r w:rsidRPr="00C671D8">
        <w:rPr>
          <w:spacing w:val="-5"/>
        </w:rPr>
        <w:t>the</w:t>
      </w:r>
      <w:r w:rsidRPr="00C671D8">
        <w:t xml:space="preserve"> railways,</w:t>
      </w:r>
      <w:r w:rsidRPr="00C671D8">
        <w:rPr>
          <w:spacing w:val="40"/>
        </w:rPr>
        <w:t xml:space="preserve"> </w:t>
      </w:r>
      <w:r w:rsidRPr="00C671D8">
        <w:t>telecommunications, public sector enterprises and</w:t>
      </w:r>
      <w:r w:rsidRPr="00C671D8">
        <w:rPr>
          <w:spacing w:val="29"/>
        </w:rPr>
        <w:t xml:space="preserve"> </w:t>
      </w:r>
      <w:r w:rsidRPr="00C671D8">
        <w:t>government employees.</w:t>
      </w:r>
      <w:r w:rsidRPr="00C671D8">
        <w:rPr>
          <w:spacing w:val="40"/>
        </w:rPr>
        <w:t xml:space="preserve"> </w:t>
      </w:r>
      <w:r w:rsidRPr="00C671D8">
        <w:t>The</w:t>
      </w:r>
      <w:r w:rsidRPr="00C671D8">
        <w:rPr>
          <w:spacing w:val="-12"/>
        </w:rPr>
        <w:t xml:space="preserve"> </w:t>
      </w:r>
      <w:r w:rsidRPr="00C671D8">
        <w:t>Ministry of Finance has forecast</w:t>
      </w:r>
      <w:r w:rsidRPr="00C671D8">
        <w:rPr>
          <w:spacing w:val="40"/>
        </w:rPr>
        <w:t xml:space="preserve"> </w:t>
      </w:r>
      <w:r w:rsidRPr="00C671D8">
        <w:t>the</w:t>
      </w:r>
      <w:r w:rsidRPr="00C671D8">
        <w:rPr>
          <w:spacing w:val="-10"/>
        </w:rPr>
        <w:t xml:space="preserve"> </w:t>
      </w:r>
      <w:r w:rsidRPr="00C671D8">
        <w:t>aggregate</w:t>
      </w:r>
      <w:r w:rsidRPr="00C671D8">
        <w:rPr>
          <w:spacing w:val="-2"/>
        </w:rPr>
        <w:t xml:space="preserve"> </w:t>
      </w:r>
      <w:r w:rsidRPr="00C671D8">
        <w:t>interest</w:t>
      </w:r>
      <w:r w:rsidRPr="00C671D8">
        <w:rPr>
          <w:spacing w:val="-5"/>
        </w:rPr>
        <w:t xml:space="preserve"> </w:t>
      </w:r>
      <w:r w:rsidRPr="00C671D8">
        <w:t>receipts</w:t>
      </w:r>
      <w:r w:rsidRPr="00C671D8">
        <w:rPr>
          <w:spacing w:val="-16"/>
        </w:rPr>
        <w:t xml:space="preserve"> </w:t>
      </w:r>
      <w:r w:rsidRPr="00C671D8">
        <w:t>at</w:t>
      </w:r>
      <w:r w:rsidRPr="00C671D8">
        <w:rPr>
          <w:spacing w:val="-9"/>
        </w:rPr>
        <w:t xml:space="preserve"> </w:t>
      </w:r>
      <w:r w:rsidRPr="00C671D8">
        <w:t>Rs.7,906</w:t>
      </w:r>
      <w:r w:rsidRPr="00C671D8">
        <w:rPr>
          <w:spacing w:val="-6"/>
        </w:rPr>
        <w:t xml:space="preserve"> </w:t>
      </w:r>
      <w:r w:rsidRPr="00C671D8">
        <w:lastRenderedPageBreak/>
        <w:t>crore. This estimate</w:t>
      </w:r>
      <w:r w:rsidRPr="00C671D8">
        <w:rPr>
          <w:spacing w:val="80"/>
        </w:rPr>
        <w:t xml:space="preserve"> </w:t>
      </w:r>
      <w:r w:rsidRPr="00C671D8">
        <w:t>is</w:t>
      </w:r>
      <w:r w:rsidRPr="00C671D8">
        <w:rPr>
          <w:spacing w:val="40"/>
        </w:rPr>
        <w:t xml:space="preserve"> </w:t>
      </w:r>
      <w:r w:rsidRPr="00C671D8">
        <w:t>consistent</w:t>
      </w:r>
      <w:r w:rsidRPr="00C671D8">
        <w:rPr>
          <w:spacing w:val="40"/>
        </w:rPr>
        <w:t xml:space="preserve"> </w:t>
      </w:r>
      <w:r w:rsidRPr="00C671D8">
        <w:t>with</w:t>
      </w:r>
      <w:r w:rsidRPr="00C671D8">
        <w:rPr>
          <w:spacing w:val="40"/>
        </w:rPr>
        <w:t xml:space="preserve"> </w:t>
      </w:r>
      <w:r w:rsidRPr="00C671D8">
        <w:t>the norm</w:t>
      </w:r>
      <w:r w:rsidRPr="00C671D8">
        <w:rPr>
          <w:spacing w:val="-6"/>
        </w:rPr>
        <w:t xml:space="preserve"> </w:t>
      </w:r>
      <w:r w:rsidRPr="00C671D8">
        <w:t>of 7</w:t>
      </w:r>
      <w:r w:rsidRPr="00C671D8">
        <w:rPr>
          <w:spacing w:val="-9"/>
        </w:rPr>
        <w:t xml:space="preserve"> </w:t>
      </w:r>
      <w:r w:rsidRPr="00C671D8">
        <w:t>per</w:t>
      </w:r>
      <w:r w:rsidRPr="00C671D8">
        <w:rPr>
          <w:spacing w:val="40"/>
        </w:rPr>
        <w:t xml:space="preserve"> </w:t>
      </w:r>
      <w:r w:rsidRPr="00C671D8">
        <w:t>cent rate</w:t>
      </w:r>
      <w:r w:rsidRPr="00C671D8">
        <w:rPr>
          <w:spacing w:val="40"/>
        </w:rPr>
        <w:t xml:space="preserve"> </w:t>
      </w:r>
      <w:r w:rsidRPr="00C671D8">
        <w:t>of</w:t>
      </w:r>
      <w:r w:rsidRPr="00C671D8">
        <w:rPr>
          <w:spacing w:val="80"/>
        </w:rPr>
        <w:t xml:space="preserve"> </w:t>
      </w:r>
      <w:r w:rsidRPr="00C671D8">
        <w:t xml:space="preserve">interest </w:t>
      </w:r>
      <w:r w:rsidRPr="00C671D8">
        <w:rPr>
          <w:spacing w:val="-2"/>
        </w:rPr>
        <w:t>prescribed</w:t>
      </w:r>
      <w:r w:rsidRPr="00C671D8">
        <w:t xml:space="preserve"> by</w:t>
      </w:r>
      <w:r w:rsidRPr="00C671D8">
        <w:rPr>
          <w:spacing w:val="40"/>
        </w:rPr>
        <w:t xml:space="preserve"> </w:t>
      </w:r>
      <w:r w:rsidRPr="00C671D8">
        <w:t>the</w:t>
      </w:r>
      <w:r w:rsidRPr="00C671D8">
        <w:rPr>
          <w:spacing w:val="80"/>
        </w:rPr>
        <w:t xml:space="preserve"> </w:t>
      </w:r>
      <w:r w:rsidRPr="00C671D8">
        <w:t>Eighth</w:t>
      </w:r>
      <w:r w:rsidRPr="00C671D8">
        <w:rPr>
          <w:spacing w:val="40"/>
        </w:rPr>
        <w:t xml:space="preserve"> </w:t>
      </w:r>
      <w:r w:rsidRPr="00C671D8">
        <w:t>Finance Commission on the loans</w:t>
      </w:r>
      <w:r w:rsidRPr="00C671D8">
        <w:rPr>
          <w:spacing w:val="40"/>
        </w:rPr>
        <w:t xml:space="preserve"> </w:t>
      </w:r>
      <w:r w:rsidRPr="00C671D8">
        <w:t>outstanding</w:t>
      </w:r>
      <w:r w:rsidRPr="00C671D8">
        <w:rPr>
          <w:spacing w:val="-12"/>
        </w:rPr>
        <w:t xml:space="preserve"> </w:t>
      </w:r>
      <w:r w:rsidRPr="00C671D8">
        <w:t>to</w:t>
      </w:r>
      <w:r w:rsidRPr="00C671D8">
        <w:rPr>
          <w:spacing w:val="-22"/>
        </w:rPr>
        <w:t xml:space="preserve"> </w:t>
      </w:r>
      <w:r w:rsidRPr="00C671D8">
        <w:t>the</w:t>
      </w:r>
      <w:r w:rsidRPr="00C671D8">
        <w:rPr>
          <w:spacing w:val="-19"/>
        </w:rPr>
        <w:t xml:space="preserve"> </w:t>
      </w:r>
      <w:r w:rsidRPr="00C671D8">
        <w:t>public</w:t>
      </w:r>
      <w:r w:rsidRPr="00C671D8">
        <w:rPr>
          <w:spacing w:val="-6"/>
        </w:rPr>
        <w:t xml:space="preserve"> </w:t>
      </w:r>
      <w:r w:rsidRPr="00C671D8">
        <w:t>sector enterprises. We</w:t>
      </w:r>
      <w:r w:rsidRPr="00C671D8">
        <w:rPr>
          <w:spacing w:val="-2"/>
        </w:rPr>
        <w:t xml:space="preserve"> </w:t>
      </w:r>
      <w:r w:rsidRPr="00C671D8">
        <w:t>have</w:t>
      </w:r>
      <w:r w:rsidRPr="00C671D8">
        <w:rPr>
          <w:spacing w:val="40"/>
        </w:rPr>
        <w:t xml:space="preserve"> </w:t>
      </w:r>
      <w:r w:rsidRPr="00C671D8">
        <w:t>elsewhere</w:t>
      </w:r>
      <w:r w:rsidRPr="00C671D8">
        <w:rPr>
          <w:spacing w:val="40"/>
        </w:rPr>
        <w:t xml:space="preserve"> </w:t>
      </w:r>
      <w:r w:rsidRPr="00C671D8">
        <w:t>recommended</w:t>
      </w:r>
      <w:r w:rsidRPr="00C671D8">
        <w:rPr>
          <w:spacing w:val="40"/>
        </w:rPr>
        <w:t xml:space="preserve"> </w:t>
      </w:r>
      <w:r w:rsidRPr="00C671D8">
        <w:t>to</w:t>
      </w:r>
      <w:r w:rsidRPr="00C671D8">
        <w:rPr>
          <w:spacing w:val="-3"/>
        </w:rPr>
        <w:t xml:space="preserve"> </w:t>
      </w:r>
      <w:r w:rsidRPr="00C671D8">
        <w:t>grant moratorium on</w:t>
      </w:r>
      <w:r w:rsidRPr="00C671D8">
        <w:rPr>
          <w:spacing w:val="-16"/>
        </w:rPr>
        <w:t xml:space="preserve"> </w:t>
      </w:r>
      <w:r w:rsidRPr="00C671D8">
        <w:t>the interest</w:t>
      </w:r>
      <w:r w:rsidRPr="00C671D8">
        <w:rPr>
          <w:spacing w:val="-3"/>
        </w:rPr>
        <w:t xml:space="preserve"> </w:t>
      </w:r>
      <w:r w:rsidRPr="00C671D8">
        <w:t>payments by some</w:t>
      </w:r>
      <w:r w:rsidRPr="00C671D8">
        <w:rPr>
          <w:spacing w:val="80"/>
        </w:rPr>
        <w:t xml:space="preserve"> </w:t>
      </w:r>
      <w:r w:rsidRPr="00C671D8">
        <w:t>States</w:t>
      </w:r>
      <w:r w:rsidRPr="00C671D8">
        <w:rPr>
          <w:spacing w:val="40"/>
        </w:rPr>
        <w:t xml:space="preserve"> </w:t>
      </w:r>
      <w:r w:rsidRPr="00C671D8">
        <w:t>on loans</w:t>
      </w:r>
      <w:r w:rsidRPr="00C671D8">
        <w:rPr>
          <w:spacing w:val="36"/>
        </w:rPr>
        <w:t xml:space="preserve"> </w:t>
      </w:r>
      <w:r w:rsidRPr="00C671D8">
        <w:t>given as a part of</w:t>
      </w:r>
      <w:r w:rsidRPr="00C671D8">
        <w:rPr>
          <w:spacing w:val="40"/>
        </w:rPr>
        <w:t xml:space="preserve"> </w:t>
      </w:r>
      <w:r w:rsidRPr="00C671D8">
        <w:t>advance</w:t>
      </w:r>
      <w:r w:rsidRPr="00C671D8">
        <w:rPr>
          <w:spacing w:val="40"/>
        </w:rPr>
        <w:t xml:space="preserve"> </w:t>
      </w:r>
      <w:r w:rsidRPr="00C671D8">
        <w:t>Plan</w:t>
      </w:r>
      <w:r w:rsidRPr="00C671D8">
        <w:rPr>
          <w:spacing w:val="40"/>
        </w:rPr>
        <w:t xml:space="preserve"> </w:t>
      </w:r>
      <w:r w:rsidRPr="00C671D8">
        <w:t>assistance</w:t>
      </w:r>
      <w:r w:rsidRPr="00C671D8">
        <w:rPr>
          <w:spacing w:val="80"/>
        </w:rPr>
        <w:t xml:space="preserve"> </w:t>
      </w:r>
      <w:r w:rsidRPr="00C671D8">
        <w:t>for drought relief, special loans given to Punjab and interest waiver</w:t>
      </w:r>
      <w:r w:rsidRPr="00C671D8">
        <w:rPr>
          <w:spacing w:val="40"/>
        </w:rPr>
        <w:t xml:space="preserve"> </w:t>
      </w:r>
      <w:r w:rsidRPr="00C671D8">
        <w:t>loans</w:t>
      </w:r>
      <w:r w:rsidRPr="00C671D8">
        <w:rPr>
          <w:spacing w:val="22"/>
        </w:rPr>
        <w:t xml:space="preserve"> </w:t>
      </w:r>
      <w:r w:rsidRPr="00C671D8">
        <w:t>given</w:t>
      </w:r>
      <w:r w:rsidRPr="00C671D8">
        <w:rPr>
          <w:spacing w:val="19"/>
        </w:rPr>
        <w:t xml:space="preserve"> </w:t>
      </w:r>
      <w:r w:rsidRPr="00C671D8">
        <w:t>to</w:t>
      </w:r>
      <w:r w:rsidRPr="00C671D8">
        <w:rPr>
          <w:spacing w:val="-11"/>
        </w:rPr>
        <w:t xml:space="preserve"> </w:t>
      </w:r>
      <w:r w:rsidRPr="00C671D8">
        <w:t>Madhya</w:t>
      </w:r>
      <w:r w:rsidRPr="00C671D8">
        <w:rPr>
          <w:spacing w:val="-11"/>
        </w:rPr>
        <w:t xml:space="preserve"> </w:t>
      </w:r>
      <w:r w:rsidRPr="00C671D8">
        <w:t>Pradesh</w:t>
      </w:r>
      <w:r w:rsidRPr="00C671D8">
        <w:rPr>
          <w:spacing w:val="-17"/>
        </w:rPr>
        <w:t xml:space="preserve"> </w:t>
      </w:r>
      <w:r w:rsidRPr="00C671D8">
        <w:t>to</w:t>
      </w:r>
      <w:r w:rsidRPr="00C671D8">
        <w:rPr>
          <w:spacing w:val="-26"/>
        </w:rPr>
        <w:t xml:space="preserve"> </w:t>
      </w:r>
      <w:r w:rsidRPr="00C671D8">
        <w:t>provide</w:t>
      </w:r>
      <w:r w:rsidRPr="00C671D8">
        <w:rPr>
          <w:spacing w:val="-10"/>
        </w:rPr>
        <w:t xml:space="preserve"> </w:t>
      </w:r>
      <w:r w:rsidRPr="00C671D8">
        <w:t>relief to Bhopal</w:t>
      </w:r>
      <w:r w:rsidRPr="00C671D8">
        <w:rPr>
          <w:spacing w:val="34"/>
        </w:rPr>
        <w:t xml:space="preserve"> </w:t>
      </w:r>
      <w:r w:rsidRPr="00C671D8">
        <w:t>gas</w:t>
      </w:r>
      <w:r w:rsidRPr="00C671D8">
        <w:rPr>
          <w:spacing w:val="40"/>
        </w:rPr>
        <w:t xml:space="preserve"> </w:t>
      </w:r>
      <w:r w:rsidRPr="00C671D8">
        <w:t>victims.</w:t>
      </w:r>
      <w:r w:rsidRPr="00C671D8">
        <w:rPr>
          <w:spacing w:val="40"/>
        </w:rPr>
        <w:t xml:space="preserve"> </w:t>
      </w:r>
      <w:r w:rsidRPr="00C671D8">
        <w:t>The</w:t>
      </w:r>
      <w:r w:rsidRPr="00C671D8">
        <w:rPr>
          <w:spacing w:val="-7"/>
        </w:rPr>
        <w:t xml:space="preserve"> </w:t>
      </w:r>
      <w:r w:rsidRPr="00C671D8">
        <w:t>estimated</w:t>
      </w:r>
      <w:r w:rsidRPr="00C671D8">
        <w:rPr>
          <w:spacing w:val="-2"/>
        </w:rPr>
        <w:t xml:space="preserve"> </w:t>
      </w:r>
      <w:r w:rsidRPr="00C671D8">
        <w:t>amount</w:t>
      </w:r>
      <w:r w:rsidRPr="00C671D8">
        <w:rPr>
          <w:spacing w:val="-1"/>
        </w:rPr>
        <w:t xml:space="preserve"> </w:t>
      </w:r>
      <w:r w:rsidRPr="00C671D8">
        <w:t>of</w:t>
      </w:r>
      <w:r w:rsidRPr="00C671D8">
        <w:rPr>
          <w:spacing w:val="-6"/>
        </w:rPr>
        <w:t xml:space="preserve"> </w:t>
      </w:r>
      <w:r w:rsidRPr="00C671D8">
        <w:t>interest on which</w:t>
      </w:r>
      <w:r w:rsidRPr="00C671D8">
        <w:rPr>
          <w:spacing w:val="-1"/>
        </w:rPr>
        <w:t xml:space="preserve"> </w:t>
      </w:r>
      <w:r w:rsidRPr="00C671D8">
        <w:t>there will</w:t>
      </w:r>
      <w:r w:rsidRPr="00C671D8">
        <w:rPr>
          <w:spacing w:val="-12"/>
        </w:rPr>
        <w:t xml:space="preserve"> </w:t>
      </w:r>
      <w:r w:rsidRPr="00C671D8">
        <w:t>be</w:t>
      </w:r>
      <w:r w:rsidRPr="00C671D8">
        <w:rPr>
          <w:spacing w:val="80"/>
        </w:rPr>
        <w:t xml:space="preserve"> </w:t>
      </w:r>
      <w:r w:rsidRPr="00C671D8">
        <w:t>a</w:t>
      </w:r>
      <w:r w:rsidRPr="00C671D8">
        <w:rPr>
          <w:spacing w:val="-8"/>
        </w:rPr>
        <w:t xml:space="preserve"> </w:t>
      </w:r>
      <w:r w:rsidRPr="00C671D8">
        <w:t>moratorium/waiver</w:t>
      </w:r>
      <w:r w:rsidRPr="00C671D8">
        <w:rPr>
          <w:spacing w:val="-3"/>
        </w:rPr>
        <w:t xml:space="preserve"> </w:t>
      </w:r>
      <w:r w:rsidRPr="00C671D8">
        <w:t>is Rs. 244</w:t>
      </w:r>
      <w:r w:rsidRPr="00C671D8">
        <w:rPr>
          <w:spacing w:val="-3"/>
        </w:rPr>
        <w:t xml:space="preserve"> </w:t>
      </w:r>
      <w:proofErr w:type="gramStart"/>
      <w:r w:rsidRPr="00C671D8">
        <w:t>crore</w:t>
      </w:r>
      <w:proofErr w:type="gramEnd"/>
      <w:r w:rsidRPr="00C671D8">
        <w:t>. Therefore, we have adjusted</w:t>
      </w:r>
      <w:r w:rsidRPr="00C671D8">
        <w:rPr>
          <w:spacing w:val="80"/>
        </w:rPr>
        <w:t xml:space="preserve"> </w:t>
      </w:r>
      <w:r w:rsidRPr="00C671D8">
        <w:t>downward</w:t>
      </w:r>
      <w:r w:rsidRPr="00C671D8">
        <w:rPr>
          <w:spacing w:val="40"/>
        </w:rPr>
        <w:t xml:space="preserve"> </w:t>
      </w:r>
      <w:r w:rsidRPr="00C671D8">
        <w:t>our reassessed interest</w:t>
      </w:r>
      <w:r w:rsidRPr="00C671D8">
        <w:rPr>
          <w:spacing w:val="40"/>
        </w:rPr>
        <w:t xml:space="preserve"> </w:t>
      </w:r>
      <w:r w:rsidRPr="00C671D8">
        <w:t>receipts</w:t>
      </w:r>
      <w:r w:rsidRPr="00C671D8">
        <w:rPr>
          <w:spacing w:val="40"/>
        </w:rPr>
        <w:t xml:space="preserve"> </w:t>
      </w:r>
      <w:r w:rsidRPr="00C671D8">
        <w:t>by</w:t>
      </w:r>
      <w:r w:rsidRPr="00C671D8">
        <w:rPr>
          <w:spacing w:val="40"/>
        </w:rPr>
        <w:t xml:space="preserve"> </w:t>
      </w:r>
      <w:r w:rsidRPr="00C671D8">
        <w:t>the</w:t>
      </w:r>
      <w:r w:rsidRPr="00C671D8">
        <w:rPr>
          <w:spacing w:val="40"/>
        </w:rPr>
        <w:t xml:space="preserve"> </w:t>
      </w:r>
      <w:r w:rsidRPr="00C671D8">
        <w:t>Centre</w:t>
      </w:r>
      <w:r w:rsidRPr="00C671D8">
        <w:rPr>
          <w:spacing w:val="40"/>
        </w:rPr>
        <w:t xml:space="preserve"> </w:t>
      </w:r>
      <w:r w:rsidRPr="00C671D8">
        <w:t xml:space="preserve">by </w:t>
      </w:r>
      <w:r w:rsidRPr="00C671D8">
        <w:rPr>
          <w:spacing w:val="-4"/>
        </w:rPr>
        <w:t>this</w:t>
      </w:r>
      <w:r w:rsidRPr="00C671D8">
        <w:t xml:space="preserve"> </w:t>
      </w:r>
      <w:r w:rsidRPr="00C671D8">
        <w:rPr>
          <w:spacing w:val="-2"/>
        </w:rPr>
        <w:t xml:space="preserve">amount. </w:t>
      </w:r>
      <w:r w:rsidRPr="00C671D8">
        <w:t>Accordingly,</w:t>
      </w:r>
      <w:r w:rsidRPr="00C671D8">
        <w:rPr>
          <w:spacing w:val="80"/>
        </w:rPr>
        <w:t xml:space="preserve"> </w:t>
      </w:r>
      <w:r w:rsidRPr="00C671D8">
        <w:t>we</w:t>
      </w:r>
      <w:r w:rsidRPr="00C671D8">
        <w:rPr>
          <w:spacing w:val="80"/>
        </w:rPr>
        <w:t xml:space="preserve"> </w:t>
      </w:r>
      <w:r w:rsidRPr="00C671D8">
        <w:t>have</w:t>
      </w:r>
      <w:r w:rsidRPr="00C671D8">
        <w:rPr>
          <w:spacing w:val="80"/>
        </w:rPr>
        <w:t xml:space="preserve"> </w:t>
      </w:r>
      <w:r w:rsidRPr="00C671D8">
        <w:t>taken</w:t>
      </w:r>
      <w:r w:rsidRPr="00C671D8">
        <w:rPr>
          <w:spacing w:val="80"/>
        </w:rPr>
        <w:t xml:space="preserve"> </w:t>
      </w:r>
      <w:r w:rsidRPr="00C671D8">
        <w:t>the</w:t>
      </w:r>
      <w:r w:rsidRPr="00C671D8">
        <w:rPr>
          <w:spacing w:val="80"/>
        </w:rPr>
        <w:t xml:space="preserve"> </w:t>
      </w:r>
      <w:r w:rsidRPr="00C671D8">
        <w:t>figure</w:t>
      </w:r>
      <w:r w:rsidRPr="00C671D8">
        <w:rPr>
          <w:spacing w:val="80"/>
        </w:rPr>
        <w:t xml:space="preserve"> </w:t>
      </w:r>
      <w:r w:rsidRPr="00C671D8">
        <w:t>of</w:t>
      </w:r>
      <w:r w:rsidRPr="00C671D8">
        <w:rPr>
          <w:spacing w:val="80"/>
        </w:rPr>
        <w:t xml:space="preserve"> </w:t>
      </w:r>
      <w:r w:rsidRPr="00C671D8">
        <w:t>interest receipts for 1989-90 as Rs.7,662 crore.</w:t>
      </w:r>
    </w:p>
    <w:p w14:paraId="67118DD1" w14:textId="74824CED" w:rsidR="00DA775A" w:rsidRPr="00C671D8" w:rsidRDefault="00DA775A" w:rsidP="00732678">
      <w:pPr>
        <w:pStyle w:val="Heading2"/>
        <w:keepNext w:val="0"/>
        <w:keepLines w:val="0"/>
        <w:spacing w:before="120" w:after="120" w:line="240" w:lineRule="exact"/>
        <w:ind w:left="0" w:firstLine="133"/>
        <w:jc w:val="both"/>
      </w:pPr>
      <w:r w:rsidRPr="00C671D8">
        <w:t>We</w:t>
      </w:r>
      <w:r w:rsidRPr="00C671D8">
        <w:rPr>
          <w:spacing w:val="-17"/>
        </w:rPr>
        <w:t xml:space="preserve"> </w:t>
      </w:r>
      <w:r w:rsidRPr="00C671D8">
        <w:t>have</w:t>
      </w:r>
      <w:r w:rsidRPr="00C671D8">
        <w:rPr>
          <w:spacing w:val="-9"/>
        </w:rPr>
        <w:t xml:space="preserve"> </w:t>
      </w:r>
      <w:r w:rsidRPr="00C671D8">
        <w:t>reassessed</w:t>
      </w:r>
      <w:r w:rsidRPr="00C671D8">
        <w:rPr>
          <w:spacing w:val="-6"/>
        </w:rPr>
        <w:t xml:space="preserve"> </w:t>
      </w:r>
      <w:r w:rsidRPr="00C671D8">
        <w:t>income</w:t>
      </w:r>
      <w:r w:rsidRPr="00C671D8">
        <w:rPr>
          <w:spacing w:val="-6"/>
        </w:rPr>
        <w:t xml:space="preserve"> </w:t>
      </w:r>
      <w:r w:rsidRPr="00C671D8">
        <w:t>from</w:t>
      </w:r>
      <w:r w:rsidRPr="00C671D8">
        <w:rPr>
          <w:spacing w:val="-24"/>
        </w:rPr>
        <w:t xml:space="preserve"> </w:t>
      </w:r>
      <w:r w:rsidRPr="00C671D8">
        <w:t>dividends and profits at</w:t>
      </w:r>
      <w:r w:rsidRPr="00C671D8">
        <w:rPr>
          <w:spacing w:val="80"/>
        </w:rPr>
        <w:t xml:space="preserve"> </w:t>
      </w:r>
      <w:r w:rsidRPr="00C671D8">
        <w:t>Rs.2,133 crore,</w:t>
      </w:r>
      <w:r w:rsidRPr="00C671D8">
        <w:rPr>
          <w:spacing w:val="-9"/>
        </w:rPr>
        <w:t xml:space="preserve"> </w:t>
      </w:r>
      <w:r w:rsidRPr="00C671D8">
        <w:t>against the forecast of Rs.629 crore given</w:t>
      </w:r>
      <w:r w:rsidRPr="00C671D8">
        <w:rPr>
          <w:spacing w:val="-21"/>
        </w:rPr>
        <w:t xml:space="preserve"> </w:t>
      </w:r>
      <w:r w:rsidRPr="00C671D8">
        <w:t>by</w:t>
      </w:r>
      <w:r w:rsidRPr="00C671D8">
        <w:rPr>
          <w:spacing w:val="-6"/>
        </w:rPr>
        <w:t xml:space="preserve"> </w:t>
      </w:r>
      <w:r w:rsidRPr="00C671D8">
        <w:t>the</w:t>
      </w:r>
      <w:r w:rsidRPr="00C671D8">
        <w:rPr>
          <w:spacing w:val="40"/>
        </w:rPr>
        <w:t xml:space="preserve"> </w:t>
      </w:r>
      <w:r w:rsidRPr="00C671D8">
        <w:t>Ministry of Finance. The</w:t>
      </w:r>
      <w:r w:rsidRPr="00C671D8">
        <w:rPr>
          <w:spacing w:val="-6"/>
        </w:rPr>
        <w:t xml:space="preserve"> </w:t>
      </w:r>
      <w:r w:rsidRPr="00C671D8">
        <w:t>major</w:t>
      </w:r>
      <w:r w:rsidRPr="00C671D8">
        <w:rPr>
          <w:spacing w:val="-5"/>
        </w:rPr>
        <w:t xml:space="preserve"> </w:t>
      </w:r>
      <w:r w:rsidRPr="00C671D8">
        <w:t>upward revision</w:t>
      </w:r>
      <w:r w:rsidRPr="00C671D8">
        <w:rPr>
          <w:spacing w:val="40"/>
        </w:rPr>
        <w:t xml:space="preserve"> </w:t>
      </w:r>
      <w:r w:rsidRPr="00C671D8">
        <w:t>is in respect</w:t>
      </w:r>
      <w:r w:rsidRPr="00C671D8">
        <w:rPr>
          <w:spacing w:val="80"/>
        </w:rPr>
        <w:t xml:space="preserve"> </w:t>
      </w:r>
      <w:r w:rsidRPr="00C671D8">
        <w:t>of dividends</w:t>
      </w:r>
      <w:r w:rsidRPr="00C671D8">
        <w:rPr>
          <w:spacing w:val="40"/>
        </w:rPr>
        <w:t xml:space="preserve"> </w:t>
      </w:r>
      <w:r w:rsidRPr="00C671D8">
        <w:t>from public</w:t>
      </w:r>
      <w:r w:rsidRPr="00C671D8">
        <w:rPr>
          <w:spacing w:val="40"/>
        </w:rPr>
        <w:t xml:space="preserve"> </w:t>
      </w:r>
      <w:r w:rsidRPr="00C671D8">
        <w:t>sector enterprises.</w:t>
      </w:r>
      <w:r w:rsidRPr="00C671D8">
        <w:rPr>
          <w:spacing w:val="40"/>
        </w:rPr>
        <w:t xml:space="preserve"> </w:t>
      </w:r>
      <w:r w:rsidRPr="00C671D8">
        <w:t>In</w:t>
      </w:r>
      <w:r w:rsidRPr="00C671D8">
        <w:rPr>
          <w:spacing w:val="-9"/>
        </w:rPr>
        <w:t xml:space="preserve"> </w:t>
      </w:r>
      <w:r w:rsidRPr="00C671D8">
        <w:t>this connection, we</w:t>
      </w:r>
      <w:r w:rsidRPr="00C671D8">
        <w:rPr>
          <w:spacing w:val="80"/>
        </w:rPr>
        <w:t xml:space="preserve"> </w:t>
      </w:r>
      <w:r w:rsidRPr="00C671D8">
        <w:t>may</w:t>
      </w:r>
      <w:r w:rsidRPr="00C671D8">
        <w:rPr>
          <w:spacing w:val="40"/>
        </w:rPr>
        <w:t xml:space="preserve"> </w:t>
      </w:r>
      <w:r w:rsidRPr="00C671D8">
        <w:t>recall</w:t>
      </w:r>
      <w:r w:rsidRPr="00C671D8">
        <w:rPr>
          <w:spacing w:val="40"/>
        </w:rPr>
        <w:t xml:space="preserve"> </w:t>
      </w:r>
      <w:r w:rsidRPr="00C671D8">
        <w:t>that</w:t>
      </w:r>
      <w:r w:rsidRPr="00C671D8">
        <w:rPr>
          <w:spacing w:val="40"/>
        </w:rPr>
        <w:t xml:space="preserve"> </w:t>
      </w:r>
      <w:r w:rsidRPr="00C671D8">
        <w:t>the Eighth</w:t>
      </w:r>
      <w:r w:rsidRPr="00C671D8">
        <w:rPr>
          <w:spacing w:val="40"/>
        </w:rPr>
        <w:t xml:space="preserve"> </w:t>
      </w:r>
      <w:r w:rsidRPr="00C671D8">
        <w:t>Finance</w:t>
      </w:r>
      <w:r w:rsidRPr="00C671D8">
        <w:rPr>
          <w:spacing w:val="40"/>
        </w:rPr>
        <w:t xml:space="preserve"> </w:t>
      </w:r>
      <w:r w:rsidRPr="00C671D8">
        <w:t>Commission</w:t>
      </w:r>
      <w:r w:rsidRPr="00C671D8">
        <w:rPr>
          <w:spacing w:val="80"/>
        </w:rPr>
        <w:t xml:space="preserve"> </w:t>
      </w:r>
      <w:r w:rsidRPr="00C671D8">
        <w:t>considered</w:t>
      </w:r>
      <w:r w:rsidRPr="00C671D8">
        <w:rPr>
          <w:spacing w:val="80"/>
        </w:rPr>
        <w:t xml:space="preserve"> </w:t>
      </w:r>
      <w:r w:rsidRPr="00C671D8">
        <w:t xml:space="preserve">all </w:t>
      </w:r>
      <w:r w:rsidRPr="00C671D8">
        <w:rPr>
          <w:spacing w:val="-2"/>
        </w:rPr>
        <w:t xml:space="preserve">Central </w:t>
      </w:r>
      <w:r w:rsidRPr="00C671D8">
        <w:t>enterprises together for estimating dividends on Centre's equity</w:t>
      </w:r>
      <w:r w:rsidRPr="00C671D8">
        <w:rPr>
          <w:spacing w:val="80"/>
        </w:rPr>
        <w:t xml:space="preserve"> </w:t>
      </w:r>
      <w:r w:rsidRPr="00C671D8">
        <w:t>investments</w:t>
      </w:r>
      <w:r w:rsidRPr="00C671D8">
        <w:rPr>
          <w:spacing w:val="80"/>
        </w:rPr>
        <w:t xml:space="preserve"> </w:t>
      </w:r>
      <w:r w:rsidRPr="00C671D8">
        <w:t>though</w:t>
      </w:r>
      <w:r w:rsidRPr="00C671D8">
        <w:rPr>
          <w:spacing w:val="80"/>
        </w:rPr>
        <w:t xml:space="preserve"> </w:t>
      </w:r>
      <w:r w:rsidRPr="00C671D8">
        <w:t>they</w:t>
      </w:r>
      <w:r w:rsidRPr="00C671D8">
        <w:rPr>
          <w:spacing w:val="29"/>
        </w:rPr>
        <w:t xml:space="preserve"> </w:t>
      </w:r>
      <w:r w:rsidRPr="00C671D8">
        <w:t>classified</w:t>
      </w:r>
      <w:r w:rsidRPr="00C671D8">
        <w:rPr>
          <w:spacing w:val="80"/>
        </w:rPr>
        <w:t xml:space="preserve"> </w:t>
      </w:r>
      <w:r w:rsidRPr="00C671D8">
        <w:t>the</w:t>
      </w:r>
      <w:r w:rsidRPr="00C671D8">
        <w:rPr>
          <w:spacing w:val="80"/>
        </w:rPr>
        <w:t xml:space="preserve"> </w:t>
      </w:r>
      <w:r w:rsidRPr="00C671D8">
        <w:t xml:space="preserve">public </w:t>
      </w:r>
      <w:r w:rsidRPr="00C671D8">
        <w:rPr>
          <w:spacing w:val="-2"/>
        </w:rPr>
        <w:t>sector</w:t>
      </w:r>
      <w:r w:rsidR="00732678" w:rsidRPr="00C671D8">
        <w:t xml:space="preserve"> </w:t>
      </w:r>
      <w:r w:rsidRPr="00C671D8">
        <w:t>undertakings</w:t>
      </w:r>
      <w:r w:rsidRPr="00C671D8">
        <w:rPr>
          <w:spacing w:val="80"/>
        </w:rPr>
        <w:t xml:space="preserve"> </w:t>
      </w:r>
      <w:r w:rsidRPr="00C671D8">
        <w:t>of</w:t>
      </w:r>
      <w:r w:rsidRPr="00C671D8">
        <w:rPr>
          <w:spacing w:val="80"/>
        </w:rPr>
        <w:t xml:space="preserve"> </w:t>
      </w:r>
      <w:r w:rsidRPr="00C671D8">
        <w:t>the</w:t>
      </w:r>
      <w:r w:rsidRPr="00C671D8">
        <w:rPr>
          <w:spacing w:val="40"/>
        </w:rPr>
        <w:t xml:space="preserve"> </w:t>
      </w:r>
      <w:r w:rsidRPr="00C671D8">
        <w:t>States</w:t>
      </w:r>
      <w:r w:rsidRPr="00C671D8">
        <w:rPr>
          <w:spacing w:val="40"/>
        </w:rPr>
        <w:t xml:space="preserve"> </w:t>
      </w:r>
      <w:r w:rsidRPr="00C671D8">
        <w:t>into</w:t>
      </w:r>
      <w:r w:rsidRPr="00C671D8">
        <w:rPr>
          <w:spacing w:val="40"/>
        </w:rPr>
        <w:t xml:space="preserve"> </w:t>
      </w:r>
      <w:r w:rsidRPr="00C671D8">
        <w:t>promotional, financial</w:t>
      </w:r>
      <w:r w:rsidRPr="00C671D8">
        <w:rPr>
          <w:spacing w:val="40"/>
        </w:rPr>
        <w:t xml:space="preserve"> </w:t>
      </w:r>
      <w:r w:rsidRPr="00C671D8">
        <w:t>and</w:t>
      </w:r>
      <w:r w:rsidRPr="00C671D8">
        <w:rPr>
          <w:spacing w:val="80"/>
        </w:rPr>
        <w:t xml:space="preserve"> </w:t>
      </w:r>
      <w:r w:rsidRPr="00C671D8">
        <w:t>commercial</w:t>
      </w:r>
      <w:r w:rsidRPr="00C671D8">
        <w:rPr>
          <w:spacing w:val="40"/>
        </w:rPr>
        <w:t xml:space="preserve"> </w:t>
      </w:r>
      <w:r w:rsidRPr="00C671D8">
        <w:t>undertakings</w:t>
      </w:r>
      <w:r w:rsidRPr="00C671D8">
        <w:rPr>
          <w:spacing w:val="80"/>
        </w:rPr>
        <w:t xml:space="preserve"> </w:t>
      </w:r>
      <w:r w:rsidRPr="00C671D8">
        <w:t>and assumed different rates</w:t>
      </w:r>
      <w:r w:rsidRPr="00C671D8">
        <w:rPr>
          <w:spacing w:val="40"/>
        </w:rPr>
        <w:t xml:space="preserve"> </w:t>
      </w:r>
      <w:r w:rsidRPr="00C671D8">
        <w:t>of</w:t>
      </w:r>
      <w:r w:rsidRPr="00C671D8">
        <w:rPr>
          <w:spacing w:val="40"/>
        </w:rPr>
        <w:t xml:space="preserve"> </w:t>
      </w:r>
      <w:r w:rsidRPr="00C671D8">
        <w:t>return</w:t>
      </w:r>
      <w:r w:rsidRPr="00C671D8">
        <w:rPr>
          <w:spacing w:val="40"/>
        </w:rPr>
        <w:t xml:space="preserve"> </w:t>
      </w:r>
      <w:r w:rsidRPr="00C671D8">
        <w:t>from</w:t>
      </w:r>
      <w:r w:rsidRPr="00C671D8">
        <w:rPr>
          <w:spacing w:val="38"/>
        </w:rPr>
        <w:t xml:space="preserve"> </w:t>
      </w:r>
      <w:r w:rsidRPr="00C671D8">
        <w:t>them.</w:t>
      </w:r>
      <w:r w:rsidRPr="00C671D8">
        <w:rPr>
          <w:spacing w:val="40"/>
        </w:rPr>
        <w:t xml:space="preserve"> </w:t>
      </w:r>
      <w:r w:rsidRPr="00C671D8">
        <w:t>The Eighth</w:t>
      </w:r>
      <w:r w:rsidRPr="00C671D8">
        <w:rPr>
          <w:spacing w:val="-3"/>
        </w:rPr>
        <w:t xml:space="preserve"> </w:t>
      </w:r>
      <w:r w:rsidRPr="00C671D8">
        <w:t>Finance Commission had also decided</w:t>
      </w:r>
      <w:r w:rsidRPr="00C671D8">
        <w:rPr>
          <w:spacing w:val="40"/>
        </w:rPr>
        <w:t xml:space="preserve"> </w:t>
      </w:r>
      <w:r w:rsidRPr="00C671D8">
        <w:t>that</w:t>
      </w:r>
      <w:r w:rsidRPr="00C671D8">
        <w:rPr>
          <w:spacing w:val="80"/>
        </w:rPr>
        <w:t xml:space="preserve"> </w:t>
      </w:r>
      <w:r w:rsidRPr="00C671D8">
        <w:t>the</w:t>
      </w:r>
      <w:r w:rsidRPr="00C671D8">
        <w:rPr>
          <w:spacing w:val="40"/>
        </w:rPr>
        <w:t xml:space="preserve"> </w:t>
      </w:r>
      <w:r w:rsidRPr="00C671D8">
        <w:t>investment</w:t>
      </w:r>
      <w:r w:rsidRPr="00C671D8">
        <w:rPr>
          <w:spacing w:val="80"/>
        </w:rPr>
        <w:t xml:space="preserve"> </w:t>
      </w:r>
      <w:r w:rsidRPr="00C671D8">
        <w:t>in</w:t>
      </w:r>
      <w:r w:rsidRPr="00C671D8">
        <w:rPr>
          <w:spacing w:val="40"/>
        </w:rPr>
        <w:t xml:space="preserve"> </w:t>
      </w:r>
      <w:r w:rsidRPr="00C671D8">
        <w:t>public</w:t>
      </w:r>
      <w:r w:rsidRPr="00C671D8">
        <w:rPr>
          <w:spacing w:val="40"/>
        </w:rPr>
        <w:t xml:space="preserve"> </w:t>
      </w:r>
      <w:r w:rsidRPr="00C671D8">
        <w:t>sector</w:t>
      </w:r>
      <w:r w:rsidRPr="00C671D8">
        <w:rPr>
          <w:spacing w:val="80"/>
        </w:rPr>
        <w:t xml:space="preserve"> </w:t>
      </w:r>
      <w:r w:rsidRPr="00C671D8">
        <w:t>enterprises</w:t>
      </w:r>
      <w:r w:rsidRPr="00C671D8">
        <w:rPr>
          <w:spacing w:val="80"/>
        </w:rPr>
        <w:t xml:space="preserve"> </w:t>
      </w:r>
      <w:r w:rsidRPr="00C671D8">
        <w:t>should</w:t>
      </w:r>
      <w:r w:rsidRPr="00C671D8">
        <w:rPr>
          <w:spacing w:val="80"/>
        </w:rPr>
        <w:t xml:space="preserve"> </w:t>
      </w:r>
      <w:r w:rsidRPr="00C671D8">
        <w:t>yield</w:t>
      </w:r>
      <w:r w:rsidRPr="00C671D8">
        <w:rPr>
          <w:spacing w:val="80"/>
        </w:rPr>
        <w:t xml:space="preserve"> </w:t>
      </w:r>
      <w:r w:rsidRPr="00C671D8">
        <w:t xml:space="preserve">a </w:t>
      </w:r>
      <w:r w:rsidRPr="00C671D8">
        <w:rPr>
          <w:spacing w:val="-2"/>
        </w:rPr>
        <w:t xml:space="preserve">minimum </w:t>
      </w:r>
      <w:r w:rsidRPr="00C671D8">
        <w:t>dividend of 6</w:t>
      </w:r>
      <w:r w:rsidRPr="00C671D8">
        <w:rPr>
          <w:spacing w:val="-15"/>
        </w:rPr>
        <w:t xml:space="preserve"> </w:t>
      </w:r>
      <w:r w:rsidRPr="00C671D8">
        <w:t>per cent.</w:t>
      </w:r>
      <w:r w:rsidRPr="00C671D8">
        <w:rPr>
          <w:spacing w:val="40"/>
        </w:rPr>
        <w:t xml:space="preserve"> </w:t>
      </w:r>
      <w:r w:rsidRPr="00C671D8">
        <w:t>The Eighth Finance Commission's estimate</w:t>
      </w:r>
      <w:r w:rsidRPr="00C671D8">
        <w:rPr>
          <w:spacing w:val="40"/>
        </w:rPr>
        <w:t xml:space="preserve"> </w:t>
      </w:r>
      <w:r w:rsidRPr="00C671D8">
        <w:t>of 6</w:t>
      </w:r>
      <w:r w:rsidRPr="00C671D8">
        <w:rPr>
          <w:spacing w:val="-4"/>
        </w:rPr>
        <w:t xml:space="preserve"> </w:t>
      </w:r>
      <w:r w:rsidRPr="00C671D8">
        <w:t>per cent was made in</w:t>
      </w:r>
      <w:r w:rsidRPr="00C671D8">
        <w:rPr>
          <w:spacing w:val="-4"/>
        </w:rPr>
        <w:t xml:space="preserve"> </w:t>
      </w:r>
      <w:r w:rsidRPr="00C671D8">
        <w:t>the backdrop of</w:t>
      </w:r>
      <w:r w:rsidRPr="00C671D8">
        <w:rPr>
          <w:spacing w:val="40"/>
        </w:rPr>
        <w:t xml:space="preserve"> </w:t>
      </w:r>
      <w:r w:rsidRPr="00C671D8">
        <w:t>the Seventh</w:t>
      </w:r>
      <w:r w:rsidRPr="00C671D8">
        <w:rPr>
          <w:spacing w:val="40"/>
        </w:rPr>
        <w:t xml:space="preserve"> </w:t>
      </w:r>
      <w:r w:rsidRPr="00C671D8">
        <w:t>Finance</w:t>
      </w:r>
      <w:r w:rsidRPr="00C671D8">
        <w:rPr>
          <w:spacing w:val="36"/>
        </w:rPr>
        <w:t xml:space="preserve"> </w:t>
      </w:r>
      <w:r w:rsidRPr="00C671D8">
        <w:t>Commission's norm</w:t>
      </w:r>
      <w:r w:rsidRPr="00C671D8">
        <w:rPr>
          <w:spacing w:val="-15"/>
        </w:rPr>
        <w:t xml:space="preserve"> </w:t>
      </w:r>
      <w:r w:rsidRPr="00C671D8">
        <w:t>of 7.5</w:t>
      </w:r>
      <w:r w:rsidRPr="00C671D8">
        <w:rPr>
          <w:spacing w:val="-12"/>
        </w:rPr>
        <w:t xml:space="preserve"> </w:t>
      </w:r>
      <w:r w:rsidRPr="00C671D8">
        <w:t>per</w:t>
      </w:r>
      <w:r w:rsidRPr="00C671D8">
        <w:rPr>
          <w:spacing w:val="-16"/>
        </w:rPr>
        <w:t xml:space="preserve"> </w:t>
      </w:r>
      <w:r w:rsidRPr="00C671D8">
        <w:t>cent and the</w:t>
      </w:r>
      <w:r w:rsidRPr="00C671D8">
        <w:rPr>
          <w:spacing w:val="-18"/>
        </w:rPr>
        <w:t xml:space="preserve"> </w:t>
      </w:r>
      <w:r w:rsidRPr="00C671D8">
        <w:t>rate</w:t>
      </w:r>
      <w:r w:rsidRPr="00C671D8">
        <w:rPr>
          <w:spacing w:val="-17"/>
        </w:rPr>
        <w:t xml:space="preserve"> </w:t>
      </w:r>
      <w:r w:rsidRPr="00C671D8">
        <w:t>of</w:t>
      </w:r>
      <w:r w:rsidRPr="00C671D8">
        <w:rPr>
          <w:spacing w:val="-6"/>
        </w:rPr>
        <w:t xml:space="preserve"> </w:t>
      </w:r>
      <w:r w:rsidRPr="00C671D8">
        <w:t>return</w:t>
      </w:r>
      <w:r w:rsidRPr="00C671D8">
        <w:rPr>
          <w:spacing w:val="40"/>
        </w:rPr>
        <w:t xml:space="preserve"> </w:t>
      </w:r>
      <w:r w:rsidRPr="00C671D8">
        <w:t>envisaged</w:t>
      </w:r>
      <w:r w:rsidRPr="00C671D8">
        <w:rPr>
          <w:spacing w:val="20"/>
        </w:rPr>
        <w:t xml:space="preserve"> </w:t>
      </w:r>
      <w:r w:rsidRPr="00C671D8">
        <w:t>in</w:t>
      </w:r>
      <w:r w:rsidRPr="00C671D8">
        <w:rPr>
          <w:spacing w:val="-29"/>
        </w:rPr>
        <w:t xml:space="preserve"> </w:t>
      </w:r>
      <w:r w:rsidRPr="00C671D8">
        <w:t>the</w:t>
      </w:r>
      <w:r w:rsidRPr="00C671D8">
        <w:rPr>
          <w:spacing w:val="-24"/>
        </w:rPr>
        <w:t xml:space="preserve"> </w:t>
      </w:r>
      <w:r w:rsidRPr="00C671D8">
        <w:t>pattern</w:t>
      </w:r>
      <w:r w:rsidRPr="00C671D8">
        <w:rPr>
          <w:spacing w:val="-21"/>
        </w:rPr>
        <w:t xml:space="preserve"> </w:t>
      </w:r>
      <w:r w:rsidRPr="00C671D8">
        <w:t>of financing</w:t>
      </w:r>
      <w:r w:rsidRPr="00C671D8">
        <w:rPr>
          <w:spacing w:val="-13"/>
        </w:rPr>
        <w:t xml:space="preserve"> </w:t>
      </w:r>
      <w:r w:rsidRPr="00C671D8">
        <w:t>the Sixth</w:t>
      </w:r>
      <w:r w:rsidRPr="00C671D8">
        <w:rPr>
          <w:spacing w:val="-26"/>
        </w:rPr>
        <w:t xml:space="preserve"> </w:t>
      </w:r>
      <w:r w:rsidRPr="00C671D8">
        <w:t>Plan</w:t>
      </w:r>
      <w:r w:rsidRPr="00C671D8">
        <w:rPr>
          <w:spacing w:val="-18"/>
        </w:rPr>
        <w:t xml:space="preserve"> </w:t>
      </w:r>
      <w:r w:rsidRPr="00C671D8">
        <w:t>of</w:t>
      </w:r>
      <w:r w:rsidRPr="00C671D8">
        <w:rPr>
          <w:spacing w:val="-6"/>
        </w:rPr>
        <w:t xml:space="preserve"> </w:t>
      </w:r>
      <w:r w:rsidRPr="00C671D8">
        <w:t>8</w:t>
      </w:r>
      <w:r w:rsidRPr="00C671D8">
        <w:rPr>
          <w:spacing w:val="18"/>
        </w:rPr>
        <w:t xml:space="preserve"> </w:t>
      </w:r>
      <w:r w:rsidRPr="00C671D8">
        <w:t>per</w:t>
      </w:r>
      <w:r w:rsidRPr="00C671D8">
        <w:rPr>
          <w:spacing w:val="40"/>
        </w:rPr>
        <w:t xml:space="preserve"> </w:t>
      </w:r>
      <w:r w:rsidRPr="00C671D8">
        <w:t>cent</w:t>
      </w:r>
      <w:r w:rsidRPr="00C671D8">
        <w:rPr>
          <w:spacing w:val="-1"/>
        </w:rPr>
        <w:t xml:space="preserve"> </w:t>
      </w:r>
      <w:r w:rsidRPr="00C671D8">
        <w:t>rising</w:t>
      </w:r>
      <w:r w:rsidRPr="00C671D8">
        <w:rPr>
          <w:spacing w:val="-15"/>
        </w:rPr>
        <w:t xml:space="preserve"> </w:t>
      </w:r>
      <w:r w:rsidRPr="00C671D8">
        <w:t>to</w:t>
      </w:r>
      <w:r w:rsidRPr="00C671D8">
        <w:rPr>
          <w:spacing w:val="-19"/>
        </w:rPr>
        <w:t xml:space="preserve"> </w:t>
      </w:r>
      <w:r w:rsidRPr="00C671D8">
        <w:t>10</w:t>
      </w:r>
      <w:r w:rsidRPr="00C671D8">
        <w:rPr>
          <w:spacing w:val="-11"/>
        </w:rPr>
        <w:t xml:space="preserve"> </w:t>
      </w:r>
      <w:r w:rsidRPr="00C671D8">
        <w:t>per</w:t>
      </w:r>
      <w:r w:rsidRPr="00C671D8">
        <w:rPr>
          <w:spacing w:val="23"/>
        </w:rPr>
        <w:t xml:space="preserve"> </w:t>
      </w:r>
      <w:r w:rsidRPr="00C671D8">
        <w:t>cent.</w:t>
      </w:r>
      <w:r w:rsidRPr="00C671D8">
        <w:rPr>
          <w:spacing w:val="-1"/>
        </w:rPr>
        <w:t xml:space="preserve"> </w:t>
      </w:r>
      <w:r w:rsidRPr="00C671D8">
        <w:t>Accordingly, in</w:t>
      </w:r>
      <w:r w:rsidRPr="00C671D8">
        <w:rPr>
          <w:spacing w:val="-31"/>
        </w:rPr>
        <w:t xml:space="preserve"> </w:t>
      </w:r>
      <w:r w:rsidRPr="00C671D8">
        <w:t>our</w:t>
      </w:r>
      <w:r w:rsidRPr="00C671D8">
        <w:rPr>
          <w:spacing w:val="-17"/>
        </w:rPr>
        <w:t xml:space="preserve"> </w:t>
      </w:r>
      <w:r w:rsidRPr="00C671D8">
        <w:t>reassessment, we</w:t>
      </w:r>
      <w:r w:rsidRPr="00C671D8">
        <w:rPr>
          <w:spacing w:val="40"/>
        </w:rPr>
        <w:t xml:space="preserve"> </w:t>
      </w:r>
      <w:r w:rsidRPr="00C671D8">
        <w:t>have</w:t>
      </w:r>
      <w:r w:rsidRPr="00C671D8">
        <w:rPr>
          <w:spacing w:val="23"/>
        </w:rPr>
        <w:t xml:space="preserve"> </w:t>
      </w:r>
      <w:r w:rsidRPr="00C671D8">
        <w:t>assumed</w:t>
      </w:r>
      <w:r w:rsidRPr="00C671D8">
        <w:rPr>
          <w:spacing w:val="25"/>
        </w:rPr>
        <w:t xml:space="preserve"> </w:t>
      </w:r>
      <w:r w:rsidRPr="00C671D8">
        <w:t>6</w:t>
      </w:r>
      <w:r w:rsidRPr="00C671D8">
        <w:rPr>
          <w:spacing w:val="-2"/>
        </w:rPr>
        <w:t xml:space="preserve"> </w:t>
      </w:r>
      <w:r w:rsidRPr="00C671D8">
        <w:t>per cent</w:t>
      </w:r>
      <w:r w:rsidRPr="00C671D8">
        <w:rPr>
          <w:spacing w:val="-8"/>
        </w:rPr>
        <w:t xml:space="preserve"> </w:t>
      </w:r>
      <w:r w:rsidRPr="00C671D8">
        <w:t>rate</w:t>
      </w:r>
      <w:r w:rsidRPr="00C671D8">
        <w:rPr>
          <w:spacing w:val="-16"/>
        </w:rPr>
        <w:t xml:space="preserve"> </w:t>
      </w:r>
      <w:r w:rsidRPr="00C671D8">
        <w:t>of return on the outstanding</w:t>
      </w:r>
      <w:r w:rsidRPr="00C671D8">
        <w:rPr>
          <w:spacing w:val="40"/>
        </w:rPr>
        <w:t xml:space="preserve"> </w:t>
      </w:r>
      <w:r w:rsidRPr="00C671D8">
        <w:t>investments made</w:t>
      </w:r>
      <w:r w:rsidRPr="00C671D8">
        <w:rPr>
          <w:spacing w:val="-1"/>
        </w:rPr>
        <w:t xml:space="preserve"> </w:t>
      </w:r>
      <w:r w:rsidRPr="00C671D8">
        <w:t>in</w:t>
      </w:r>
      <w:r w:rsidRPr="00C671D8">
        <w:rPr>
          <w:spacing w:val="-19"/>
        </w:rPr>
        <w:t xml:space="preserve"> </w:t>
      </w:r>
      <w:r w:rsidRPr="00C671D8">
        <w:t>the</w:t>
      </w:r>
      <w:r w:rsidRPr="00C671D8">
        <w:rPr>
          <w:spacing w:val="-15"/>
        </w:rPr>
        <w:t xml:space="preserve"> </w:t>
      </w:r>
      <w:r w:rsidRPr="00C671D8">
        <w:t>public sector enterprises. On this</w:t>
      </w:r>
      <w:r w:rsidRPr="00C671D8">
        <w:rPr>
          <w:spacing w:val="-6"/>
        </w:rPr>
        <w:t xml:space="preserve"> </w:t>
      </w:r>
      <w:r w:rsidRPr="00C671D8">
        <w:t>basis,</w:t>
      </w:r>
      <w:r w:rsidRPr="00C671D8">
        <w:rPr>
          <w:spacing w:val="80"/>
        </w:rPr>
        <w:t xml:space="preserve"> </w:t>
      </w:r>
      <w:r w:rsidRPr="00C671D8">
        <w:t>in</w:t>
      </w:r>
      <w:r w:rsidRPr="00C671D8">
        <w:rPr>
          <w:spacing w:val="40"/>
        </w:rPr>
        <w:t xml:space="preserve"> </w:t>
      </w:r>
      <w:r w:rsidRPr="00C671D8">
        <w:t>the</w:t>
      </w:r>
      <w:r w:rsidRPr="00C671D8">
        <w:rPr>
          <w:spacing w:val="40"/>
        </w:rPr>
        <w:t xml:space="preserve"> </w:t>
      </w:r>
      <w:r w:rsidRPr="00C671D8">
        <w:t xml:space="preserve">reassessment, </w:t>
      </w:r>
      <w:r w:rsidRPr="00C671D8">
        <w:rPr>
          <w:spacing w:val="-2"/>
        </w:rPr>
        <w:t>receipts</w:t>
      </w:r>
      <w:r w:rsidRPr="00C671D8">
        <w:t xml:space="preserve"> </w:t>
      </w:r>
      <w:r w:rsidRPr="00C671D8">
        <w:rPr>
          <w:spacing w:val="-4"/>
        </w:rPr>
        <w:t>from</w:t>
      </w:r>
      <w:r w:rsidRPr="00C671D8">
        <w:t xml:space="preserve"> </w:t>
      </w:r>
      <w:r w:rsidRPr="00C671D8">
        <w:rPr>
          <w:spacing w:val="-2"/>
        </w:rPr>
        <w:t>dividends</w:t>
      </w:r>
      <w:r w:rsidRPr="00C671D8">
        <w:tab/>
      </w:r>
      <w:r w:rsidRPr="00C671D8">
        <w:rPr>
          <w:spacing w:val="-4"/>
        </w:rPr>
        <w:t>and</w:t>
      </w:r>
      <w:r w:rsidRPr="00C671D8">
        <w:t xml:space="preserve"> </w:t>
      </w:r>
      <w:r w:rsidRPr="00C671D8">
        <w:rPr>
          <w:spacing w:val="-2"/>
        </w:rPr>
        <w:t>profits</w:t>
      </w:r>
      <w:r w:rsidRPr="00C671D8">
        <w:t xml:space="preserve"> </w:t>
      </w:r>
      <w:r w:rsidRPr="00C671D8">
        <w:rPr>
          <w:spacing w:val="-2"/>
        </w:rPr>
        <w:t xml:space="preserve">excluding </w:t>
      </w:r>
      <w:r w:rsidRPr="00C671D8">
        <w:t>investments in enterprises under construction have been taken</w:t>
      </w:r>
      <w:r w:rsidRPr="00C671D8">
        <w:rPr>
          <w:spacing w:val="-4"/>
        </w:rPr>
        <w:t xml:space="preserve"> </w:t>
      </w:r>
      <w:r w:rsidRPr="00C671D8">
        <w:t>at Rs.</w:t>
      </w:r>
      <w:r w:rsidRPr="00C671D8">
        <w:rPr>
          <w:spacing w:val="40"/>
        </w:rPr>
        <w:t xml:space="preserve"> </w:t>
      </w:r>
      <w:r w:rsidRPr="00C671D8">
        <w:t xml:space="preserve">2,133 </w:t>
      </w:r>
      <w:proofErr w:type="gramStart"/>
      <w:r w:rsidRPr="00C671D8">
        <w:t>crore</w:t>
      </w:r>
      <w:proofErr w:type="gramEnd"/>
      <w:r w:rsidRPr="00C671D8">
        <w:t xml:space="preserve"> as</w:t>
      </w:r>
      <w:r w:rsidRPr="00C671D8">
        <w:rPr>
          <w:spacing w:val="-3"/>
        </w:rPr>
        <w:t xml:space="preserve"> </w:t>
      </w:r>
      <w:r w:rsidRPr="00C671D8">
        <w:t>compared to the estimates of Rs.</w:t>
      </w:r>
      <w:r w:rsidRPr="00C671D8">
        <w:rPr>
          <w:spacing w:val="-7"/>
        </w:rPr>
        <w:t xml:space="preserve"> </w:t>
      </w:r>
      <w:r w:rsidRPr="00C671D8">
        <w:t>629</w:t>
      </w:r>
      <w:r w:rsidRPr="00C671D8">
        <w:rPr>
          <w:spacing w:val="40"/>
        </w:rPr>
        <w:t xml:space="preserve"> </w:t>
      </w:r>
      <w:proofErr w:type="gramStart"/>
      <w:r w:rsidRPr="00C671D8">
        <w:t>crore</w:t>
      </w:r>
      <w:proofErr w:type="gramEnd"/>
      <w:r w:rsidRPr="00C671D8">
        <w:rPr>
          <w:spacing w:val="40"/>
        </w:rPr>
        <w:t xml:space="preserve"> </w:t>
      </w:r>
      <w:r w:rsidRPr="00C671D8">
        <w:t>in</w:t>
      </w:r>
      <w:r w:rsidRPr="00C671D8">
        <w:rPr>
          <w:spacing w:val="-13"/>
        </w:rPr>
        <w:t xml:space="preserve"> </w:t>
      </w:r>
      <w:r w:rsidRPr="00C671D8">
        <w:t>the</w:t>
      </w:r>
      <w:r w:rsidRPr="00C671D8">
        <w:rPr>
          <w:spacing w:val="-7"/>
        </w:rPr>
        <w:t xml:space="preserve"> </w:t>
      </w:r>
      <w:r w:rsidRPr="00C671D8">
        <w:t>forecast.</w:t>
      </w:r>
      <w:r w:rsidRPr="00C671D8">
        <w:rPr>
          <w:spacing w:val="40"/>
        </w:rPr>
        <w:t xml:space="preserve"> </w:t>
      </w:r>
      <w:r w:rsidRPr="00C671D8">
        <w:t>The</w:t>
      </w:r>
      <w:r w:rsidRPr="00C671D8">
        <w:rPr>
          <w:spacing w:val="-6"/>
        </w:rPr>
        <w:t xml:space="preserve"> </w:t>
      </w:r>
      <w:r w:rsidRPr="00C671D8">
        <w:t>officials of the</w:t>
      </w:r>
      <w:r w:rsidRPr="00C671D8">
        <w:rPr>
          <w:spacing w:val="-7"/>
        </w:rPr>
        <w:t xml:space="preserve"> </w:t>
      </w:r>
      <w:r w:rsidRPr="00C671D8">
        <w:t>Ministry of Finance</w:t>
      </w:r>
      <w:r w:rsidRPr="00C671D8">
        <w:rPr>
          <w:spacing w:val="78"/>
        </w:rPr>
        <w:t xml:space="preserve"> </w:t>
      </w:r>
      <w:r w:rsidRPr="00C671D8">
        <w:t>have</w:t>
      </w:r>
      <w:r w:rsidRPr="00C671D8">
        <w:rPr>
          <w:spacing w:val="40"/>
        </w:rPr>
        <w:t xml:space="preserve"> </w:t>
      </w:r>
      <w:r w:rsidRPr="00C671D8">
        <w:t>tried</w:t>
      </w:r>
      <w:r w:rsidRPr="00C671D8">
        <w:rPr>
          <w:spacing w:val="27"/>
        </w:rPr>
        <w:t xml:space="preserve"> </w:t>
      </w:r>
      <w:r w:rsidRPr="00C671D8">
        <w:t>to</w:t>
      </w:r>
      <w:r w:rsidRPr="00C671D8">
        <w:rPr>
          <w:spacing w:val="-5"/>
        </w:rPr>
        <w:t xml:space="preserve"> </w:t>
      </w:r>
      <w:r w:rsidRPr="00C671D8">
        <w:t>impress</w:t>
      </w:r>
      <w:r w:rsidRPr="00C671D8">
        <w:rPr>
          <w:spacing w:val="-2"/>
        </w:rPr>
        <w:t xml:space="preserve"> </w:t>
      </w:r>
      <w:r w:rsidRPr="00C671D8">
        <w:t>upon</w:t>
      </w:r>
      <w:r w:rsidRPr="00C671D8">
        <w:rPr>
          <w:spacing w:val="-12"/>
        </w:rPr>
        <w:t xml:space="preserve"> </w:t>
      </w:r>
      <w:r w:rsidRPr="00C671D8">
        <w:t>us</w:t>
      </w:r>
      <w:r w:rsidRPr="00C671D8">
        <w:rPr>
          <w:spacing w:val="-10"/>
        </w:rPr>
        <w:t xml:space="preserve"> </w:t>
      </w:r>
      <w:r w:rsidRPr="00C671D8">
        <w:t>that</w:t>
      </w:r>
      <w:r w:rsidRPr="00C671D8">
        <w:rPr>
          <w:spacing w:val="-2"/>
        </w:rPr>
        <w:t xml:space="preserve"> </w:t>
      </w:r>
      <w:r w:rsidRPr="00C671D8">
        <w:t>it</w:t>
      </w:r>
      <w:r w:rsidRPr="00C671D8">
        <w:rPr>
          <w:spacing w:val="-7"/>
        </w:rPr>
        <w:t xml:space="preserve"> </w:t>
      </w:r>
      <w:r w:rsidRPr="00C671D8">
        <w:t>would</w:t>
      </w:r>
      <w:r w:rsidRPr="00C671D8">
        <w:rPr>
          <w:spacing w:val="-13"/>
        </w:rPr>
        <w:t xml:space="preserve"> </w:t>
      </w:r>
      <w:r w:rsidRPr="00C671D8">
        <w:t>be unrealistic</w:t>
      </w:r>
      <w:r w:rsidRPr="00C671D8">
        <w:rPr>
          <w:spacing w:val="80"/>
        </w:rPr>
        <w:t xml:space="preserve"> </w:t>
      </w:r>
      <w:r w:rsidRPr="00C671D8">
        <w:t>to</w:t>
      </w:r>
      <w:r w:rsidR="00173C93" w:rsidRPr="00C671D8">
        <w:t xml:space="preserve"> </w:t>
      </w:r>
      <w:r w:rsidRPr="00C671D8">
        <w:t>adopt the rate of</w:t>
      </w:r>
      <w:r w:rsidRPr="00C671D8">
        <w:rPr>
          <w:spacing w:val="35"/>
        </w:rPr>
        <w:t xml:space="preserve"> </w:t>
      </w:r>
      <w:r w:rsidRPr="00C671D8">
        <w:t>return assumed by the Eighth</w:t>
      </w:r>
      <w:r w:rsidRPr="00C671D8">
        <w:rPr>
          <w:spacing w:val="-15"/>
        </w:rPr>
        <w:t xml:space="preserve"> </w:t>
      </w:r>
      <w:r w:rsidRPr="00C671D8">
        <w:t>Finance</w:t>
      </w:r>
      <w:r w:rsidRPr="00C671D8">
        <w:rPr>
          <w:spacing w:val="-10"/>
        </w:rPr>
        <w:t xml:space="preserve"> </w:t>
      </w:r>
      <w:r w:rsidRPr="00C671D8">
        <w:t>Commission</w:t>
      </w:r>
      <w:r w:rsidRPr="00C671D8">
        <w:rPr>
          <w:spacing w:val="40"/>
        </w:rPr>
        <w:t xml:space="preserve"> </w:t>
      </w:r>
      <w:r w:rsidRPr="00C671D8">
        <w:t>for 1989-90, because, in</w:t>
      </w:r>
      <w:r w:rsidRPr="00C671D8">
        <w:rPr>
          <w:spacing w:val="-20"/>
        </w:rPr>
        <w:t xml:space="preserve"> </w:t>
      </w:r>
      <w:r w:rsidRPr="00C671D8">
        <w:t>the short run,</w:t>
      </w:r>
      <w:r w:rsidRPr="00C671D8">
        <w:rPr>
          <w:spacing w:val="40"/>
        </w:rPr>
        <w:t xml:space="preserve"> </w:t>
      </w:r>
      <w:r w:rsidRPr="00C671D8">
        <w:t>performance of</w:t>
      </w:r>
      <w:r w:rsidRPr="00C671D8">
        <w:rPr>
          <w:spacing w:val="40"/>
        </w:rPr>
        <w:t xml:space="preserve"> </w:t>
      </w:r>
      <w:r w:rsidRPr="00C671D8">
        <w:t>these</w:t>
      </w:r>
      <w:r w:rsidRPr="00C671D8">
        <w:rPr>
          <w:spacing w:val="80"/>
        </w:rPr>
        <w:t xml:space="preserve"> </w:t>
      </w:r>
      <w:r w:rsidRPr="00C671D8">
        <w:t>enterprises cannot be improved to yield</w:t>
      </w:r>
      <w:r w:rsidRPr="00C671D8">
        <w:rPr>
          <w:spacing w:val="-10"/>
        </w:rPr>
        <w:t xml:space="preserve"> </w:t>
      </w:r>
      <w:r w:rsidRPr="00C671D8">
        <w:t>this return. However, we</w:t>
      </w:r>
      <w:r w:rsidRPr="00C671D8">
        <w:rPr>
          <w:spacing w:val="80"/>
        </w:rPr>
        <w:t xml:space="preserve"> </w:t>
      </w:r>
      <w:r w:rsidRPr="00C671D8">
        <w:t>are</w:t>
      </w:r>
      <w:r w:rsidRPr="00C671D8">
        <w:rPr>
          <w:spacing w:val="-6"/>
        </w:rPr>
        <w:t xml:space="preserve"> </w:t>
      </w:r>
      <w:r w:rsidRPr="00C671D8">
        <w:t>unable to agree</w:t>
      </w:r>
      <w:r w:rsidRPr="00C671D8">
        <w:rPr>
          <w:spacing w:val="40"/>
        </w:rPr>
        <w:t xml:space="preserve"> </w:t>
      </w:r>
      <w:r w:rsidRPr="00C671D8">
        <w:t>with this</w:t>
      </w:r>
      <w:r w:rsidRPr="00C671D8">
        <w:rPr>
          <w:spacing w:val="40"/>
        </w:rPr>
        <w:t xml:space="preserve"> </w:t>
      </w:r>
      <w:r w:rsidRPr="00C671D8">
        <w:t>view</w:t>
      </w:r>
      <w:r w:rsidRPr="00C671D8">
        <w:rPr>
          <w:spacing w:val="40"/>
        </w:rPr>
        <w:t xml:space="preserve"> </w:t>
      </w:r>
      <w:r w:rsidRPr="00C671D8">
        <w:t>because</w:t>
      </w:r>
      <w:r w:rsidR="00173C93" w:rsidRPr="00C671D8">
        <w:t xml:space="preserve"> </w:t>
      </w:r>
      <w:r w:rsidRPr="00C671D8">
        <w:t>the</w:t>
      </w:r>
      <w:r w:rsidRPr="00C671D8">
        <w:rPr>
          <w:spacing w:val="80"/>
        </w:rPr>
        <w:t xml:space="preserve"> </w:t>
      </w:r>
      <w:r w:rsidRPr="00C671D8">
        <w:t>Eighth</w:t>
      </w:r>
      <w:r w:rsidRPr="00C671D8">
        <w:rPr>
          <w:spacing w:val="80"/>
        </w:rPr>
        <w:t xml:space="preserve"> </w:t>
      </w:r>
      <w:r w:rsidRPr="00C671D8">
        <w:t>Finance Commission</w:t>
      </w:r>
      <w:r w:rsidRPr="00C671D8">
        <w:rPr>
          <w:spacing w:val="40"/>
        </w:rPr>
        <w:t xml:space="preserve"> </w:t>
      </w:r>
      <w:r w:rsidRPr="00C671D8">
        <w:t>had</w:t>
      </w:r>
      <w:r w:rsidRPr="00C671D8">
        <w:rPr>
          <w:spacing w:val="40"/>
        </w:rPr>
        <w:t xml:space="preserve"> </w:t>
      </w:r>
      <w:r w:rsidRPr="00C671D8">
        <w:t>fixed</w:t>
      </w:r>
      <w:r w:rsidRPr="00C671D8">
        <w:rPr>
          <w:spacing w:val="-26"/>
        </w:rPr>
        <w:t xml:space="preserve"> </w:t>
      </w:r>
      <w:r w:rsidRPr="00C671D8">
        <w:t>these</w:t>
      </w:r>
      <w:r w:rsidRPr="00C671D8">
        <w:rPr>
          <w:spacing w:val="-9"/>
        </w:rPr>
        <w:t xml:space="preserve"> </w:t>
      </w:r>
      <w:r w:rsidRPr="00C671D8">
        <w:t>norms</w:t>
      </w:r>
      <w:r w:rsidRPr="00C671D8">
        <w:rPr>
          <w:spacing w:val="-5"/>
        </w:rPr>
        <w:t xml:space="preserve"> </w:t>
      </w:r>
      <w:r w:rsidRPr="00C671D8">
        <w:t>more</w:t>
      </w:r>
      <w:r w:rsidRPr="00C671D8">
        <w:rPr>
          <w:spacing w:val="-13"/>
        </w:rPr>
        <w:t xml:space="preserve"> </w:t>
      </w:r>
      <w:r w:rsidRPr="00C671D8">
        <w:t>than four years ago.</w:t>
      </w:r>
      <w:r w:rsidRPr="00C671D8">
        <w:rPr>
          <w:spacing w:val="40"/>
        </w:rPr>
        <w:t xml:space="preserve"> </w:t>
      </w:r>
      <w:r w:rsidRPr="00C671D8">
        <w:t>Moreover, in our</w:t>
      </w:r>
      <w:r w:rsidRPr="00C671D8">
        <w:rPr>
          <w:spacing w:val="-10"/>
        </w:rPr>
        <w:t xml:space="preserve"> </w:t>
      </w:r>
      <w:r w:rsidRPr="00C671D8">
        <w:t>reassessment of</w:t>
      </w:r>
      <w:r w:rsidRPr="00C671D8">
        <w:rPr>
          <w:spacing w:val="-1"/>
        </w:rPr>
        <w:t xml:space="preserve"> </w:t>
      </w:r>
      <w:r w:rsidRPr="00C671D8">
        <w:t>States'</w:t>
      </w:r>
      <w:r w:rsidRPr="00C671D8">
        <w:rPr>
          <w:spacing w:val="-6"/>
        </w:rPr>
        <w:t xml:space="preserve"> </w:t>
      </w:r>
      <w:r w:rsidRPr="00C671D8">
        <w:t>resources we</w:t>
      </w:r>
      <w:r w:rsidRPr="00C671D8">
        <w:rPr>
          <w:spacing w:val="-7"/>
        </w:rPr>
        <w:t xml:space="preserve"> </w:t>
      </w:r>
      <w:r w:rsidRPr="00C671D8">
        <w:t>have,</w:t>
      </w:r>
      <w:r w:rsidRPr="00C671D8">
        <w:rPr>
          <w:spacing w:val="31"/>
        </w:rPr>
        <w:t xml:space="preserve"> </w:t>
      </w:r>
      <w:r w:rsidRPr="00C671D8">
        <w:t>by</w:t>
      </w:r>
      <w:r w:rsidRPr="00C671D8">
        <w:rPr>
          <w:spacing w:val="40"/>
        </w:rPr>
        <w:t xml:space="preserve"> </w:t>
      </w:r>
      <w:r w:rsidRPr="00C671D8">
        <w:t>and large</w:t>
      </w:r>
      <w:r w:rsidRPr="00C671D8">
        <w:rPr>
          <w:spacing w:val="35"/>
        </w:rPr>
        <w:t xml:space="preserve"> </w:t>
      </w:r>
      <w:r w:rsidRPr="00C671D8">
        <w:t>gone</w:t>
      </w:r>
      <w:r w:rsidRPr="00C671D8">
        <w:rPr>
          <w:spacing w:val="32"/>
        </w:rPr>
        <w:t xml:space="preserve"> </w:t>
      </w:r>
      <w:r w:rsidRPr="00C671D8">
        <w:t>by</w:t>
      </w:r>
      <w:r w:rsidRPr="00C671D8">
        <w:rPr>
          <w:spacing w:val="32"/>
        </w:rPr>
        <w:t xml:space="preserve"> </w:t>
      </w:r>
      <w:r w:rsidRPr="00C671D8">
        <w:t>the</w:t>
      </w:r>
      <w:r w:rsidRPr="00C671D8">
        <w:rPr>
          <w:spacing w:val="39"/>
        </w:rPr>
        <w:t xml:space="preserve"> </w:t>
      </w:r>
      <w:r w:rsidRPr="00C671D8">
        <w:t>norms</w:t>
      </w:r>
      <w:r w:rsidRPr="00C671D8">
        <w:rPr>
          <w:spacing w:val="34"/>
        </w:rPr>
        <w:t xml:space="preserve"> </w:t>
      </w:r>
      <w:r w:rsidRPr="00C671D8">
        <w:t>fixed by</w:t>
      </w:r>
      <w:r w:rsidRPr="00C671D8">
        <w:rPr>
          <w:spacing w:val="37"/>
        </w:rPr>
        <w:t xml:space="preserve"> </w:t>
      </w:r>
      <w:r w:rsidRPr="00C671D8">
        <w:t>the Eighth</w:t>
      </w:r>
      <w:r w:rsidRPr="00C671D8">
        <w:rPr>
          <w:spacing w:val="40"/>
        </w:rPr>
        <w:t xml:space="preserve"> </w:t>
      </w:r>
      <w:r w:rsidRPr="00C671D8">
        <w:t>Finance</w:t>
      </w:r>
      <w:r w:rsidRPr="00C671D8">
        <w:rPr>
          <w:spacing w:val="80"/>
        </w:rPr>
        <w:t xml:space="preserve"> </w:t>
      </w:r>
      <w:r w:rsidRPr="00C671D8">
        <w:t>Commission.</w:t>
      </w:r>
    </w:p>
    <w:p w14:paraId="71383E06" w14:textId="45CE167C" w:rsidR="00DA775A" w:rsidRPr="00C671D8" w:rsidRDefault="00DA775A" w:rsidP="00732678">
      <w:pPr>
        <w:pStyle w:val="Heading2"/>
        <w:keepNext w:val="0"/>
        <w:keepLines w:val="0"/>
        <w:spacing w:before="120" w:after="120" w:line="240" w:lineRule="exact"/>
        <w:ind w:left="0" w:firstLine="133"/>
        <w:jc w:val="both"/>
      </w:pPr>
      <w:r w:rsidRPr="00C671D8">
        <w:t>The vast investments made in the public enterprises by the Government of India should yield a reasonable return by way of interest and dividends. The public enterprises should generate surpluses and contribute to the mainstream of development. We view profit making by the public enterprises as quite consistent with their social purposes. In this context, we cannot but</w:t>
      </w:r>
      <w:r w:rsidRPr="00C671D8">
        <w:rPr>
          <w:noProof/>
        </w:rPr>
        <mc:AlternateContent>
          <mc:Choice Requires="wps">
            <w:drawing>
              <wp:anchor distT="0" distB="0" distL="0" distR="0" simplePos="0" relativeHeight="251661312" behindDoc="0" locked="0" layoutInCell="1" allowOverlap="1" wp14:anchorId="2D37B1F8" wp14:editId="4CB34611">
                <wp:simplePos x="0" y="0"/>
                <wp:positionH relativeFrom="page">
                  <wp:posOffset>7512561</wp:posOffset>
                </wp:positionH>
                <wp:positionV relativeFrom="paragraph">
                  <wp:posOffset>24359</wp:posOffset>
                </wp:positionV>
                <wp:extent cx="182245" cy="7391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739140"/>
                        </a:xfrm>
                        <a:prstGeom prst="rect">
                          <a:avLst/>
                        </a:prstGeom>
                      </wps:spPr>
                      <wps:txbx>
                        <w:txbxContent>
                          <w:p w14:paraId="36806934" w14:textId="77777777" w:rsidR="00DA775A" w:rsidRDefault="00DA775A" w:rsidP="00DA775A">
                            <w:pPr>
                              <w:spacing w:line="1163" w:lineRule="exact"/>
                              <w:rPr>
                                <w:sz w:val="104"/>
                              </w:rPr>
                            </w:pPr>
                            <w:r>
                              <w:rPr>
                                <w:color w:val="4F523B"/>
                                <w:spacing w:val="-13"/>
                                <w:sz w:val="104"/>
                              </w:rPr>
                              <w:t>I</w:t>
                            </w:r>
                          </w:p>
                        </w:txbxContent>
                      </wps:txbx>
                      <wps:bodyPr wrap="square" lIns="0" tIns="0" rIns="0" bIns="0" rtlCol="0">
                        <a:noAutofit/>
                      </wps:bodyPr>
                    </wps:wsp>
                  </a:graphicData>
                </a:graphic>
              </wp:anchor>
            </w:drawing>
          </mc:Choice>
          <mc:Fallback>
            <w:pict>
              <v:shapetype w14:anchorId="2D37B1F8" id="_x0000_t202" coordsize="21600,21600" o:spt="202" path="m,l,21600r21600,l21600,xe">
                <v:stroke joinstyle="miter"/>
                <v:path gradientshapeok="t" o:connecttype="rect"/>
              </v:shapetype>
              <v:shape id="Textbox 34" o:spid="_x0000_s1026" type="#_x0000_t202" style="position:absolute;left:0;text-align:left;margin-left:591.55pt;margin-top:1.9pt;width:14.35pt;height:58.2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" filled="f" stroked="f">
                <v:textbox inset="0,0,0,0">
                  <w:txbxContent>
                    <w:p w14:paraId="36806934" w14:textId="77777777" w:rsidR="00DA775A" w:rsidRDefault="00DA775A" w:rsidP="00DA775A">
                      <w:pPr>
                        <w:spacing w:line="1163" w:lineRule="exact"/>
                        <w:rPr>
                          <w:sz w:val="104"/>
                        </w:rPr>
                      </w:pPr>
                      <w:r>
                        <w:rPr>
                          <w:color w:val="4F523B"/>
                          <w:spacing w:val="-13"/>
                          <w:sz w:val="104"/>
                        </w:rPr>
                        <w:t>I</w:t>
                      </w:r>
                    </w:p>
                  </w:txbxContent>
                </v:textbox>
                <w10:wrap anchorx="page"/>
              </v:shape>
            </w:pict>
          </mc:Fallback>
        </mc:AlternateContent>
      </w:r>
      <w:r w:rsidR="00732678" w:rsidRPr="00C671D8">
        <w:t xml:space="preserve"> </w:t>
      </w:r>
      <w:r w:rsidRPr="00C671D8">
        <w:t>express</w:t>
      </w:r>
      <w:r w:rsidRPr="00C671D8">
        <w:rPr>
          <w:spacing w:val="40"/>
        </w:rPr>
        <w:t xml:space="preserve"> </w:t>
      </w:r>
      <w:r w:rsidRPr="00C671D8">
        <w:t>our</w:t>
      </w:r>
      <w:r w:rsidRPr="00C671D8">
        <w:rPr>
          <w:spacing w:val="40"/>
        </w:rPr>
        <w:t xml:space="preserve"> </w:t>
      </w:r>
      <w:r w:rsidRPr="00C671D8">
        <w:t>deep</w:t>
      </w:r>
      <w:r w:rsidRPr="00C671D8">
        <w:rPr>
          <w:spacing w:val="39"/>
        </w:rPr>
        <w:t xml:space="preserve"> </w:t>
      </w:r>
      <w:r w:rsidRPr="00C671D8">
        <w:t>concern</w:t>
      </w:r>
      <w:r w:rsidRPr="00C671D8">
        <w:rPr>
          <w:spacing w:val="-1"/>
        </w:rPr>
        <w:t xml:space="preserve"> </w:t>
      </w:r>
      <w:r w:rsidRPr="00C671D8">
        <w:t>about the</w:t>
      </w:r>
      <w:r w:rsidRPr="00C671D8">
        <w:rPr>
          <w:spacing w:val="-7"/>
        </w:rPr>
        <w:t xml:space="preserve"> </w:t>
      </w:r>
      <w:r w:rsidRPr="00C671D8">
        <w:t>low</w:t>
      </w:r>
      <w:r w:rsidRPr="00C671D8">
        <w:rPr>
          <w:spacing w:val="40"/>
        </w:rPr>
        <w:t xml:space="preserve"> </w:t>
      </w:r>
      <w:r w:rsidRPr="00C671D8">
        <w:t>returns</w:t>
      </w:r>
      <w:r w:rsidRPr="00C671D8">
        <w:rPr>
          <w:spacing w:val="40"/>
        </w:rPr>
        <w:t xml:space="preserve"> </w:t>
      </w:r>
      <w:r w:rsidRPr="00C671D8">
        <w:t>on</w:t>
      </w:r>
      <w:r w:rsidRPr="00C671D8">
        <w:rPr>
          <w:spacing w:val="30"/>
        </w:rPr>
        <w:t xml:space="preserve"> </w:t>
      </w:r>
      <w:r w:rsidRPr="00C671D8">
        <w:t>the huge</w:t>
      </w:r>
      <w:r w:rsidRPr="00C671D8">
        <w:rPr>
          <w:spacing w:val="40"/>
        </w:rPr>
        <w:t xml:space="preserve"> </w:t>
      </w:r>
      <w:r w:rsidRPr="00C671D8">
        <w:t>investments</w:t>
      </w:r>
      <w:r w:rsidRPr="00C671D8">
        <w:rPr>
          <w:spacing w:val="40"/>
        </w:rPr>
        <w:t xml:space="preserve"> </w:t>
      </w:r>
      <w:r w:rsidRPr="00C671D8">
        <w:t>made</w:t>
      </w:r>
      <w:r w:rsidRPr="00C671D8">
        <w:rPr>
          <w:spacing w:val="-3"/>
        </w:rPr>
        <w:t xml:space="preserve"> </w:t>
      </w:r>
      <w:r w:rsidRPr="00C671D8">
        <w:t>in</w:t>
      </w:r>
      <w:r w:rsidRPr="00C671D8">
        <w:rPr>
          <w:spacing w:val="-9"/>
        </w:rPr>
        <w:t xml:space="preserve"> </w:t>
      </w:r>
      <w:r w:rsidRPr="00C671D8">
        <w:t>public</w:t>
      </w:r>
      <w:r w:rsidRPr="00C671D8">
        <w:rPr>
          <w:spacing w:val="-4"/>
        </w:rPr>
        <w:t xml:space="preserve"> </w:t>
      </w:r>
      <w:r w:rsidRPr="00C671D8">
        <w:t>sector</w:t>
      </w:r>
      <w:r w:rsidRPr="00C671D8">
        <w:rPr>
          <w:spacing w:val="-3"/>
        </w:rPr>
        <w:t xml:space="preserve"> </w:t>
      </w:r>
      <w:r w:rsidRPr="00C671D8">
        <w:t>enterprises.</w:t>
      </w:r>
      <w:r w:rsidRPr="00C671D8">
        <w:rPr>
          <w:spacing w:val="40"/>
        </w:rPr>
        <w:t xml:space="preserve"> </w:t>
      </w:r>
      <w:r w:rsidRPr="00C671D8">
        <w:t>We believe</w:t>
      </w:r>
      <w:r w:rsidRPr="00C671D8">
        <w:rPr>
          <w:spacing w:val="40"/>
        </w:rPr>
        <w:t xml:space="preserve"> </w:t>
      </w:r>
      <w:r w:rsidRPr="00C671D8">
        <w:t>that</w:t>
      </w:r>
      <w:r w:rsidRPr="00C671D8">
        <w:rPr>
          <w:spacing w:val="40"/>
        </w:rPr>
        <w:t xml:space="preserve"> </w:t>
      </w:r>
      <w:r w:rsidRPr="00C671D8">
        <w:t>financial</w:t>
      </w:r>
      <w:r w:rsidRPr="00C671D8">
        <w:rPr>
          <w:spacing w:val="35"/>
        </w:rPr>
        <w:t xml:space="preserve"> </w:t>
      </w:r>
      <w:r w:rsidRPr="00C671D8">
        <w:t>profitability</w:t>
      </w:r>
      <w:r w:rsidRPr="00C671D8">
        <w:rPr>
          <w:spacing w:val="40"/>
        </w:rPr>
        <w:t xml:space="preserve"> </w:t>
      </w:r>
      <w:r w:rsidRPr="00C671D8">
        <w:t>should</w:t>
      </w:r>
      <w:r w:rsidRPr="00C671D8">
        <w:rPr>
          <w:spacing w:val="-18"/>
        </w:rPr>
        <w:t xml:space="preserve"> </w:t>
      </w:r>
      <w:r w:rsidRPr="00C671D8">
        <w:t>be</w:t>
      </w:r>
      <w:r w:rsidRPr="00C671D8">
        <w:rPr>
          <w:spacing w:val="-3"/>
        </w:rPr>
        <w:t xml:space="preserve"> </w:t>
      </w:r>
      <w:r w:rsidRPr="00C671D8">
        <w:t>an</w:t>
      </w:r>
      <w:r w:rsidRPr="00C671D8">
        <w:rPr>
          <w:spacing w:val="-14"/>
        </w:rPr>
        <w:t xml:space="preserve"> </w:t>
      </w:r>
      <w:r w:rsidRPr="00C671D8">
        <w:t>important yard-stick</w:t>
      </w:r>
      <w:r w:rsidRPr="00C671D8">
        <w:rPr>
          <w:spacing w:val="80"/>
        </w:rPr>
        <w:t xml:space="preserve"> </w:t>
      </w:r>
      <w:r w:rsidRPr="00C671D8">
        <w:t>for</w:t>
      </w:r>
      <w:r w:rsidR="00173C93" w:rsidRPr="00C671D8">
        <w:t xml:space="preserve"> </w:t>
      </w:r>
      <w:r w:rsidRPr="00C671D8">
        <w:t>evaluating</w:t>
      </w:r>
      <w:r w:rsidRPr="00C671D8">
        <w:rPr>
          <w:spacing w:val="80"/>
        </w:rPr>
        <w:t xml:space="preserve"> </w:t>
      </w:r>
      <w:r w:rsidRPr="00C671D8">
        <w:t>the enterprises.</w:t>
      </w:r>
      <w:r w:rsidRPr="00C671D8">
        <w:rPr>
          <w:spacing w:val="80"/>
        </w:rPr>
        <w:t xml:space="preserve"> </w:t>
      </w:r>
      <w:r w:rsidRPr="00C671D8">
        <w:t>The public sector</w:t>
      </w:r>
      <w:r w:rsidRPr="00C671D8">
        <w:rPr>
          <w:spacing w:val="-9"/>
        </w:rPr>
        <w:t xml:space="preserve"> </w:t>
      </w:r>
      <w:r w:rsidRPr="00C671D8">
        <w:t>is</w:t>
      </w:r>
      <w:r w:rsidRPr="00C671D8">
        <w:rPr>
          <w:spacing w:val="-10"/>
        </w:rPr>
        <w:t xml:space="preserve"> </w:t>
      </w:r>
      <w:r w:rsidRPr="00C671D8">
        <w:t>required</w:t>
      </w:r>
      <w:r w:rsidRPr="00C671D8">
        <w:rPr>
          <w:spacing w:val="-8"/>
        </w:rPr>
        <w:t xml:space="preserve"> </w:t>
      </w:r>
      <w:r w:rsidRPr="00C671D8">
        <w:t>to</w:t>
      </w:r>
      <w:r w:rsidRPr="00C671D8">
        <w:rPr>
          <w:spacing w:val="-15"/>
        </w:rPr>
        <w:t xml:space="preserve"> </w:t>
      </w:r>
      <w:r w:rsidRPr="00C671D8">
        <w:t>be</w:t>
      </w:r>
      <w:r w:rsidRPr="00C671D8">
        <w:rPr>
          <w:spacing w:val="67"/>
        </w:rPr>
        <w:t xml:space="preserve"> </w:t>
      </w:r>
      <w:r w:rsidRPr="00C671D8">
        <w:t>an</w:t>
      </w:r>
      <w:r w:rsidRPr="00C671D8">
        <w:rPr>
          <w:spacing w:val="-14"/>
        </w:rPr>
        <w:t xml:space="preserve"> </w:t>
      </w:r>
      <w:r w:rsidRPr="00C671D8">
        <w:t>engine</w:t>
      </w:r>
      <w:r w:rsidRPr="00C671D8">
        <w:rPr>
          <w:spacing w:val="-1"/>
        </w:rPr>
        <w:t xml:space="preserve"> </w:t>
      </w:r>
      <w:r w:rsidRPr="00C671D8">
        <w:t>of growth,</w:t>
      </w:r>
      <w:r w:rsidRPr="00C671D8">
        <w:rPr>
          <w:spacing w:val="32"/>
        </w:rPr>
        <w:t xml:space="preserve"> </w:t>
      </w:r>
      <w:r w:rsidRPr="00C671D8">
        <w:t>rather</w:t>
      </w:r>
      <w:r w:rsidRPr="00C671D8">
        <w:rPr>
          <w:spacing w:val="-9"/>
        </w:rPr>
        <w:t xml:space="preserve"> </w:t>
      </w:r>
      <w:r w:rsidRPr="00C671D8">
        <w:t>than</w:t>
      </w:r>
      <w:r w:rsidRPr="00C671D8">
        <w:rPr>
          <w:spacing w:val="-11"/>
        </w:rPr>
        <w:t xml:space="preserve"> </w:t>
      </w:r>
      <w:r w:rsidRPr="00C671D8">
        <w:t>a drag</w:t>
      </w:r>
      <w:r w:rsidRPr="00C671D8">
        <w:rPr>
          <w:spacing w:val="-10"/>
        </w:rPr>
        <w:t xml:space="preserve"> </w:t>
      </w:r>
      <w:r w:rsidRPr="00C671D8">
        <w:t>on</w:t>
      </w:r>
      <w:r w:rsidRPr="00C671D8">
        <w:rPr>
          <w:spacing w:val="-18"/>
        </w:rPr>
        <w:t xml:space="preserve"> </w:t>
      </w:r>
      <w:r w:rsidRPr="00C671D8">
        <w:t>government resources.</w:t>
      </w:r>
      <w:r w:rsidRPr="00C671D8">
        <w:rPr>
          <w:spacing w:val="40"/>
        </w:rPr>
        <w:t xml:space="preserve"> </w:t>
      </w:r>
      <w:r w:rsidRPr="00C671D8">
        <w:t>The</w:t>
      </w:r>
      <w:r w:rsidRPr="00C671D8">
        <w:rPr>
          <w:spacing w:val="-8"/>
        </w:rPr>
        <w:t xml:space="preserve"> </w:t>
      </w:r>
      <w:r w:rsidRPr="00C671D8">
        <w:t>present profile of the public</w:t>
      </w:r>
      <w:r w:rsidRPr="00C671D8">
        <w:rPr>
          <w:spacing w:val="-3"/>
        </w:rPr>
        <w:t xml:space="preserve"> </w:t>
      </w:r>
      <w:r w:rsidRPr="00C671D8">
        <w:t>sector</w:t>
      </w:r>
      <w:r w:rsidRPr="00C671D8">
        <w:rPr>
          <w:spacing w:val="-7"/>
        </w:rPr>
        <w:t xml:space="preserve"> </w:t>
      </w:r>
      <w:r w:rsidRPr="00C671D8">
        <w:t>which</w:t>
      </w:r>
      <w:r w:rsidRPr="00C671D8">
        <w:rPr>
          <w:spacing w:val="-19"/>
        </w:rPr>
        <w:t xml:space="preserve"> </w:t>
      </w:r>
      <w:r w:rsidRPr="00C671D8">
        <w:t>is</w:t>
      </w:r>
      <w:r w:rsidRPr="00C671D8">
        <w:rPr>
          <w:spacing w:val="-17"/>
        </w:rPr>
        <w:t xml:space="preserve"> </w:t>
      </w:r>
      <w:r w:rsidRPr="00C671D8">
        <w:t>marked</w:t>
      </w:r>
      <w:r w:rsidRPr="00C671D8">
        <w:rPr>
          <w:spacing w:val="-26"/>
        </w:rPr>
        <w:t xml:space="preserve"> </w:t>
      </w:r>
      <w:r w:rsidRPr="00C671D8">
        <w:t>by low,</w:t>
      </w:r>
      <w:r w:rsidRPr="00C671D8">
        <w:rPr>
          <w:spacing w:val="77"/>
        </w:rPr>
        <w:t xml:space="preserve"> </w:t>
      </w:r>
      <w:r w:rsidRPr="00C671D8">
        <w:t>quite</w:t>
      </w:r>
      <w:r w:rsidRPr="00C671D8">
        <w:rPr>
          <w:spacing w:val="-17"/>
        </w:rPr>
        <w:t xml:space="preserve"> </w:t>
      </w:r>
      <w:r w:rsidRPr="00C671D8">
        <w:t>often</w:t>
      </w:r>
      <w:r w:rsidRPr="00C671D8">
        <w:rPr>
          <w:spacing w:val="-27"/>
        </w:rPr>
        <w:t xml:space="preserve"> </w:t>
      </w:r>
      <w:r w:rsidRPr="00C671D8">
        <w:t>negative, return</w:t>
      </w:r>
      <w:r w:rsidRPr="00C671D8">
        <w:rPr>
          <w:spacing w:val="40"/>
        </w:rPr>
        <w:t xml:space="preserve"> </w:t>
      </w:r>
      <w:r w:rsidRPr="00C671D8">
        <w:t>is untenable.</w:t>
      </w:r>
      <w:r w:rsidRPr="00C671D8">
        <w:rPr>
          <w:spacing w:val="80"/>
        </w:rPr>
        <w:t xml:space="preserve"> </w:t>
      </w:r>
      <w:r w:rsidRPr="00C671D8">
        <w:t>A</w:t>
      </w:r>
      <w:r w:rsidRPr="00C671D8">
        <w:rPr>
          <w:spacing w:val="40"/>
        </w:rPr>
        <w:t xml:space="preserve"> </w:t>
      </w:r>
      <w:r w:rsidRPr="00C671D8">
        <w:t>hard look</w:t>
      </w:r>
      <w:r w:rsidRPr="00C671D8">
        <w:rPr>
          <w:spacing w:val="40"/>
        </w:rPr>
        <w:t xml:space="preserve"> </w:t>
      </w:r>
      <w:r w:rsidRPr="00C671D8">
        <w:t>at</w:t>
      </w:r>
      <w:r w:rsidRPr="00C671D8">
        <w:rPr>
          <w:spacing w:val="40"/>
        </w:rPr>
        <w:t xml:space="preserve"> </w:t>
      </w:r>
      <w:r w:rsidRPr="00C671D8">
        <w:t>some of</w:t>
      </w:r>
      <w:r w:rsidRPr="00C671D8">
        <w:rPr>
          <w:spacing w:val="40"/>
        </w:rPr>
        <w:t xml:space="preserve"> </w:t>
      </w:r>
      <w:r w:rsidRPr="00C671D8">
        <w:t>these undertakings,</w:t>
      </w:r>
      <w:r w:rsidRPr="00C671D8">
        <w:rPr>
          <w:spacing w:val="80"/>
        </w:rPr>
        <w:t xml:space="preserve"> </w:t>
      </w:r>
      <w:r w:rsidRPr="00C671D8">
        <w:t>particularly</w:t>
      </w:r>
      <w:r w:rsidRPr="00C671D8">
        <w:rPr>
          <w:spacing w:val="40"/>
        </w:rPr>
        <w:t xml:space="preserve"> </w:t>
      </w:r>
      <w:r w:rsidRPr="00C671D8">
        <w:t>those in the non-core</w:t>
      </w:r>
      <w:r w:rsidRPr="00C671D8">
        <w:rPr>
          <w:spacing w:val="40"/>
        </w:rPr>
        <w:t xml:space="preserve"> </w:t>
      </w:r>
      <w:r w:rsidRPr="00C671D8">
        <w:t>sector with</w:t>
      </w:r>
      <w:r w:rsidRPr="00C671D8">
        <w:rPr>
          <w:spacing w:val="40"/>
        </w:rPr>
        <w:t xml:space="preserve"> </w:t>
      </w:r>
      <w:r w:rsidRPr="00C671D8">
        <w:t>unenviable financial track-records,</w:t>
      </w:r>
      <w:r w:rsidRPr="00C671D8">
        <w:rPr>
          <w:spacing w:val="40"/>
        </w:rPr>
        <w:t xml:space="preserve"> </w:t>
      </w:r>
      <w:r w:rsidRPr="00C671D8">
        <w:t>is long</w:t>
      </w:r>
      <w:r w:rsidRPr="00C671D8">
        <w:rPr>
          <w:spacing w:val="40"/>
        </w:rPr>
        <w:t xml:space="preserve"> </w:t>
      </w:r>
      <w:r w:rsidRPr="00C671D8">
        <w:t xml:space="preserve">overdue. </w:t>
      </w:r>
      <w:r w:rsidRPr="00C671D8">
        <w:rPr>
          <w:spacing w:val="-4"/>
        </w:rPr>
        <w:t>The</w:t>
      </w:r>
      <w:r w:rsidRPr="00C671D8">
        <w:t xml:space="preserve"> </w:t>
      </w:r>
      <w:r w:rsidRPr="00C671D8">
        <w:rPr>
          <w:spacing w:val="-2"/>
        </w:rPr>
        <w:t>government</w:t>
      </w:r>
      <w:r w:rsidRPr="00C671D8">
        <w:t xml:space="preserve"> cannot afford</w:t>
      </w:r>
      <w:r w:rsidRPr="00C671D8">
        <w:rPr>
          <w:spacing w:val="40"/>
        </w:rPr>
        <w:t xml:space="preserve"> </w:t>
      </w:r>
      <w:r w:rsidRPr="00C671D8">
        <w:t>to</w:t>
      </w:r>
      <w:r w:rsidRPr="00C671D8">
        <w:rPr>
          <w:spacing w:val="40"/>
        </w:rPr>
        <w:t xml:space="preserve"> </w:t>
      </w:r>
      <w:r w:rsidRPr="00C671D8">
        <w:t>keep</w:t>
      </w:r>
      <w:r w:rsidRPr="00C671D8">
        <w:rPr>
          <w:spacing w:val="40"/>
        </w:rPr>
        <w:t xml:space="preserve"> </w:t>
      </w:r>
      <w:r w:rsidRPr="00C671D8">
        <w:t>these unproductive</w:t>
      </w:r>
      <w:r w:rsidRPr="00C671D8">
        <w:rPr>
          <w:spacing w:val="40"/>
        </w:rPr>
        <w:t xml:space="preserve"> </w:t>
      </w:r>
      <w:r w:rsidRPr="00C671D8">
        <w:t>units for</w:t>
      </w:r>
      <w:r w:rsidRPr="00C671D8">
        <w:rPr>
          <w:spacing w:val="40"/>
        </w:rPr>
        <w:t xml:space="preserve"> </w:t>
      </w:r>
      <w:r w:rsidRPr="00C671D8">
        <w:t>long</w:t>
      </w:r>
      <w:r w:rsidRPr="00C671D8">
        <w:rPr>
          <w:spacing w:val="-18"/>
        </w:rPr>
        <w:t xml:space="preserve"> </w:t>
      </w:r>
      <w:r w:rsidRPr="00C671D8">
        <w:t>without seriously</w:t>
      </w:r>
      <w:r w:rsidRPr="00C671D8">
        <w:rPr>
          <w:spacing w:val="-1"/>
        </w:rPr>
        <w:t xml:space="preserve"> </w:t>
      </w:r>
      <w:r w:rsidRPr="00C671D8">
        <w:t>impairing</w:t>
      </w:r>
      <w:r w:rsidRPr="00C671D8">
        <w:rPr>
          <w:spacing w:val="-9"/>
        </w:rPr>
        <w:t xml:space="preserve"> </w:t>
      </w:r>
      <w:r w:rsidRPr="00C671D8">
        <w:t>its own</w:t>
      </w:r>
      <w:r w:rsidRPr="00C671D8">
        <w:rPr>
          <w:spacing w:val="-18"/>
        </w:rPr>
        <w:t xml:space="preserve"> </w:t>
      </w:r>
      <w:r w:rsidRPr="00C671D8">
        <w:t>financial</w:t>
      </w:r>
      <w:r w:rsidRPr="00C671D8">
        <w:rPr>
          <w:spacing w:val="-6"/>
        </w:rPr>
        <w:t xml:space="preserve"> </w:t>
      </w:r>
      <w:r w:rsidRPr="00C671D8">
        <w:t>interests.</w:t>
      </w:r>
      <w:r w:rsidRPr="00C671D8">
        <w:rPr>
          <w:spacing w:val="-3"/>
        </w:rPr>
        <w:t xml:space="preserve"> </w:t>
      </w:r>
      <w:r w:rsidRPr="00C671D8">
        <w:t>The</w:t>
      </w:r>
      <w:r w:rsidRPr="00C671D8">
        <w:rPr>
          <w:spacing w:val="40"/>
        </w:rPr>
        <w:t xml:space="preserve"> </w:t>
      </w:r>
      <w:r w:rsidRPr="00C671D8">
        <w:t>government</w:t>
      </w:r>
      <w:r w:rsidRPr="00C671D8">
        <w:rPr>
          <w:spacing w:val="40"/>
        </w:rPr>
        <w:t xml:space="preserve"> </w:t>
      </w:r>
      <w:r w:rsidRPr="00C671D8">
        <w:t>should</w:t>
      </w:r>
      <w:r w:rsidRPr="00C671D8">
        <w:rPr>
          <w:spacing w:val="-8"/>
        </w:rPr>
        <w:t xml:space="preserve"> </w:t>
      </w:r>
      <w:r w:rsidRPr="00C671D8">
        <w:t>seriously consider withdrawing from</w:t>
      </w:r>
      <w:r w:rsidRPr="00C671D8">
        <w:rPr>
          <w:spacing w:val="-8"/>
        </w:rPr>
        <w:t xml:space="preserve"> </w:t>
      </w:r>
      <w:r w:rsidRPr="00C671D8">
        <w:t>non-profit</w:t>
      </w:r>
      <w:r w:rsidRPr="00C671D8">
        <w:rPr>
          <w:spacing w:val="40"/>
        </w:rPr>
        <w:t xml:space="preserve"> </w:t>
      </w:r>
      <w:r w:rsidRPr="00C671D8">
        <w:t>making</w:t>
      </w:r>
      <w:r w:rsidRPr="00C671D8">
        <w:rPr>
          <w:spacing w:val="40"/>
        </w:rPr>
        <w:t xml:space="preserve"> </w:t>
      </w:r>
      <w:r w:rsidRPr="00C671D8">
        <w:t>activities in non-priority</w:t>
      </w:r>
      <w:r w:rsidRPr="00C671D8">
        <w:rPr>
          <w:spacing w:val="40"/>
        </w:rPr>
        <w:t xml:space="preserve"> </w:t>
      </w:r>
      <w:r w:rsidRPr="00C671D8">
        <w:t>areas</w:t>
      </w:r>
      <w:r w:rsidRPr="00C671D8">
        <w:rPr>
          <w:spacing w:val="40"/>
        </w:rPr>
        <w:t xml:space="preserve"> </w:t>
      </w:r>
      <w:r w:rsidRPr="00C671D8">
        <w:t>so as to concentrate</w:t>
      </w:r>
      <w:r w:rsidRPr="00C671D8">
        <w:rPr>
          <w:spacing w:val="80"/>
        </w:rPr>
        <w:t xml:space="preserve"> </w:t>
      </w:r>
      <w:r w:rsidRPr="00C671D8">
        <w:t>on the</w:t>
      </w:r>
      <w:r w:rsidRPr="00C671D8">
        <w:rPr>
          <w:spacing w:val="79"/>
        </w:rPr>
        <w:t xml:space="preserve"> </w:t>
      </w:r>
      <w:r w:rsidRPr="00C671D8">
        <w:t>basic functions</w:t>
      </w:r>
      <w:r w:rsidRPr="00C671D8">
        <w:rPr>
          <w:spacing w:val="80"/>
        </w:rPr>
        <w:t xml:space="preserve"> </w:t>
      </w:r>
      <w:r w:rsidRPr="00C671D8">
        <w:t>in</w:t>
      </w:r>
      <w:r w:rsidRPr="00C671D8">
        <w:rPr>
          <w:spacing w:val="80"/>
        </w:rPr>
        <w:t xml:space="preserve"> </w:t>
      </w:r>
      <w:r w:rsidRPr="00C671D8">
        <w:t>the</w:t>
      </w:r>
      <w:r w:rsidRPr="00C671D8">
        <w:rPr>
          <w:spacing w:val="80"/>
        </w:rPr>
        <w:t xml:space="preserve"> </w:t>
      </w:r>
      <w:r w:rsidRPr="00C671D8">
        <w:t>core</w:t>
      </w:r>
      <w:r w:rsidRPr="00C671D8">
        <w:rPr>
          <w:spacing w:val="80"/>
        </w:rPr>
        <w:t xml:space="preserve"> </w:t>
      </w:r>
      <w:r w:rsidRPr="00C671D8">
        <w:t>sector. The</w:t>
      </w:r>
      <w:r w:rsidRPr="00C671D8">
        <w:rPr>
          <w:spacing w:val="80"/>
        </w:rPr>
        <w:t xml:space="preserve"> </w:t>
      </w:r>
      <w:r w:rsidRPr="00C671D8">
        <w:t>government's responsibility</w:t>
      </w:r>
      <w:r w:rsidRPr="00C671D8">
        <w:rPr>
          <w:spacing w:val="80"/>
        </w:rPr>
        <w:t xml:space="preserve"> </w:t>
      </w:r>
      <w:r w:rsidRPr="00C671D8">
        <w:t>and</w:t>
      </w:r>
      <w:r w:rsidRPr="00C671D8">
        <w:rPr>
          <w:spacing w:val="40"/>
        </w:rPr>
        <w:t xml:space="preserve"> </w:t>
      </w:r>
      <w:r w:rsidRPr="00C671D8">
        <w:t>budgetary</w:t>
      </w:r>
      <w:r w:rsidRPr="00C671D8">
        <w:rPr>
          <w:spacing w:val="40"/>
        </w:rPr>
        <w:t xml:space="preserve"> </w:t>
      </w:r>
      <w:r w:rsidRPr="00C671D8">
        <w:t>support</w:t>
      </w:r>
      <w:r w:rsidRPr="00C671D8">
        <w:rPr>
          <w:spacing w:val="40"/>
        </w:rPr>
        <w:t xml:space="preserve"> </w:t>
      </w:r>
      <w:r w:rsidRPr="00C671D8">
        <w:t>should,</w:t>
      </w:r>
      <w:r w:rsidRPr="00C671D8">
        <w:rPr>
          <w:spacing w:val="80"/>
        </w:rPr>
        <w:t xml:space="preserve"> </w:t>
      </w:r>
      <w:r w:rsidRPr="00C671D8">
        <w:t>by</w:t>
      </w:r>
      <w:r w:rsidRPr="00C671D8">
        <w:rPr>
          <w:spacing w:val="40"/>
        </w:rPr>
        <w:t xml:space="preserve"> </w:t>
      </w:r>
      <w:r w:rsidRPr="00C671D8">
        <w:t>and large, be</w:t>
      </w:r>
      <w:r w:rsidRPr="00C671D8">
        <w:rPr>
          <w:spacing w:val="40"/>
        </w:rPr>
        <w:t xml:space="preserve"> </w:t>
      </w:r>
      <w:r w:rsidRPr="00C671D8">
        <w:t>restricted</w:t>
      </w:r>
      <w:r w:rsidRPr="00C671D8">
        <w:rPr>
          <w:spacing w:val="37"/>
        </w:rPr>
        <w:t xml:space="preserve"> </w:t>
      </w:r>
      <w:r w:rsidRPr="00C671D8">
        <w:t>to the</w:t>
      </w:r>
      <w:r w:rsidRPr="00C671D8">
        <w:rPr>
          <w:spacing w:val="-12"/>
        </w:rPr>
        <w:t xml:space="preserve"> </w:t>
      </w:r>
      <w:r w:rsidRPr="00C671D8">
        <w:t>core</w:t>
      </w:r>
      <w:r w:rsidRPr="00C671D8">
        <w:rPr>
          <w:spacing w:val="40"/>
        </w:rPr>
        <w:t xml:space="preserve"> </w:t>
      </w:r>
      <w:r w:rsidRPr="00C671D8">
        <w:t>enterprises.</w:t>
      </w:r>
      <w:r w:rsidRPr="00C671D8">
        <w:rPr>
          <w:spacing w:val="40"/>
        </w:rPr>
        <w:t xml:space="preserve"> </w:t>
      </w:r>
      <w:r w:rsidRPr="00C671D8">
        <w:t>Possibilities should</w:t>
      </w:r>
      <w:r w:rsidRPr="00C671D8">
        <w:rPr>
          <w:spacing w:val="39"/>
        </w:rPr>
        <w:t xml:space="preserve"> </w:t>
      </w:r>
      <w:r w:rsidRPr="00C671D8">
        <w:t>be</w:t>
      </w:r>
      <w:r w:rsidRPr="00C671D8">
        <w:rPr>
          <w:spacing w:val="40"/>
        </w:rPr>
        <w:t xml:space="preserve"> </w:t>
      </w:r>
      <w:r w:rsidRPr="00C671D8">
        <w:t>pursued</w:t>
      </w:r>
      <w:r w:rsidRPr="00C671D8">
        <w:rPr>
          <w:spacing w:val="-3"/>
        </w:rPr>
        <w:t xml:space="preserve"> </w:t>
      </w:r>
      <w:r w:rsidRPr="00C671D8">
        <w:t>for restructuring and</w:t>
      </w:r>
      <w:r w:rsidRPr="00C671D8">
        <w:rPr>
          <w:spacing w:val="-16"/>
        </w:rPr>
        <w:t xml:space="preserve"> </w:t>
      </w:r>
      <w:r w:rsidRPr="00C671D8">
        <w:t>phasing out</w:t>
      </w:r>
      <w:r w:rsidRPr="00C671D8">
        <w:rPr>
          <w:spacing w:val="-1"/>
        </w:rPr>
        <w:t xml:space="preserve"> </w:t>
      </w:r>
      <w:r w:rsidRPr="00C671D8">
        <w:t>loss making</w:t>
      </w:r>
      <w:r w:rsidRPr="00C671D8">
        <w:rPr>
          <w:spacing w:val="40"/>
        </w:rPr>
        <w:t xml:space="preserve"> </w:t>
      </w:r>
      <w:r w:rsidRPr="00C671D8">
        <w:t>enterprises in</w:t>
      </w:r>
      <w:r w:rsidRPr="00C671D8">
        <w:rPr>
          <w:spacing w:val="40"/>
        </w:rPr>
        <w:t xml:space="preserve"> </w:t>
      </w:r>
      <w:r w:rsidRPr="00C671D8">
        <w:t>the</w:t>
      </w:r>
      <w:r w:rsidRPr="00C671D8">
        <w:rPr>
          <w:spacing w:val="40"/>
        </w:rPr>
        <w:t xml:space="preserve"> </w:t>
      </w:r>
      <w:r w:rsidRPr="00C671D8">
        <w:t>non-core</w:t>
      </w:r>
      <w:r w:rsidRPr="00C671D8">
        <w:rPr>
          <w:spacing w:val="40"/>
        </w:rPr>
        <w:t xml:space="preserve"> </w:t>
      </w:r>
      <w:r w:rsidRPr="00C671D8">
        <w:t>sector</w:t>
      </w:r>
      <w:r w:rsidRPr="00C671D8">
        <w:rPr>
          <w:spacing w:val="40"/>
        </w:rPr>
        <w:t xml:space="preserve"> </w:t>
      </w:r>
      <w:r w:rsidRPr="00C671D8">
        <w:t>by</w:t>
      </w:r>
      <w:r w:rsidRPr="00C671D8">
        <w:rPr>
          <w:spacing w:val="40"/>
        </w:rPr>
        <w:t xml:space="preserve"> </w:t>
      </w:r>
      <w:r w:rsidRPr="00C671D8">
        <w:t>an appropriate package of measures.</w:t>
      </w:r>
    </w:p>
    <w:p w14:paraId="4BE00D12" w14:textId="77777777" w:rsidR="00DA775A" w:rsidRPr="00C671D8" w:rsidRDefault="00DA775A" w:rsidP="00732678">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sz w:val="20"/>
          <w:szCs w:val="20"/>
        </w:rPr>
        <w:t>Revenue</w:t>
      </w:r>
      <w:r w:rsidRPr="00C671D8">
        <w:rPr>
          <w:rFonts w:ascii="Times New Roman" w:hAnsi="Times New Roman" w:cs="Times New Roman"/>
          <w:b/>
          <w:spacing w:val="17"/>
          <w:sz w:val="20"/>
          <w:szCs w:val="20"/>
        </w:rPr>
        <w:t xml:space="preserve"> </w:t>
      </w:r>
      <w:r w:rsidRPr="00C671D8">
        <w:rPr>
          <w:rFonts w:ascii="Times New Roman" w:hAnsi="Times New Roman" w:cs="Times New Roman"/>
          <w:b/>
          <w:spacing w:val="-2"/>
          <w:sz w:val="20"/>
          <w:szCs w:val="20"/>
        </w:rPr>
        <w:t>Expenditure</w:t>
      </w:r>
    </w:p>
    <w:p w14:paraId="6E264ABE" w14:textId="0E416C97" w:rsidR="00DA775A" w:rsidRPr="00C671D8" w:rsidRDefault="00DA775A" w:rsidP="00732678">
      <w:pPr>
        <w:pStyle w:val="Heading2"/>
        <w:keepNext w:val="0"/>
        <w:keepLines w:val="0"/>
        <w:spacing w:before="120" w:after="120" w:line="240" w:lineRule="exact"/>
        <w:ind w:left="0" w:firstLine="133"/>
        <w:jc w:val="both"/>
      </w:pPr>
      <w:r w:rsidRPr="00C671D8">
        <w:t>Most</w:t>
      </w:r>
      <w:r w:rsidRPr="00C671D8">
        <w:rPr>
          <w:spacing w:val="-14"/>
        </w:rPr>
        <w:t xml:space="preserve"> </w:t>
      </w:r>
      <w:r w:rsidRPr="00C671D8">
        <w:t>of</w:t>
      </w:r>
      <w:r w:rsidRPr="00C671D8">
        <w:rPr>
          <w:spacing w:val="8"/>
        </w:rPr>
        <w:t xml:space="preserve"> </w:t>
      </w:r>
      <w:r w:rsidRPr="00C671D8">
        <w:t>the</w:t>
      </w:r>
      <w:r w:rsidRPr="00C671D8">
        <w:rPr>
          <w:spacing w:val="-14"/>
        </w:rPr>
        <w:t xml:space="preserve"> </w:t>
      </w:r>
      <w:r w:rsidRPr="00C671D8">
        <w:t>items</w:t>
      </w:r>
      <w:r w:rsidRPr="00C671D8">
        <w:rPr>
          <w:spacing w:val="-13"/>
        </w:rPr>
        <w:t xml:space="preserve"> </w:t>
      </w:r>
      <w:r w:rsidRPr="00C671D8">
        <w:t>of</w:t>
      </w:r>
      <w:r w:rsidRPr="00C671D8">
        <w:rPr>
          <w:spacing w:val="-11"/>
        </w:rPr>
        <w:t xml:space="preserve"> </w:t>
      </w:r>
      <w:r w:rsidRPr="00C671D8">
        <w:t>non-Plan</w:t>
      </w:r>
      <w:r w:rsidRPr="00C671D8">
        <w:rPr>
          <w:spacing w:val="-14"/>
        </w:rPr>
        <w:t xml:space="preserve"> </w:t>
      </w:r>
      <w:r w:rsidRPr="00C671D8">
        <w:t>expenditure</w:t>
      </w:r>
      <w:r w:rsidRPr="00C671D8">
        <w:rPr>
          <w:spacing w:val="20"/>
        </w:rPr>
        <w:t xml:space="preserve"> </w:t>
      </w:r>
      <w:r w:rsidRPr="00C671D8">
        <w:t>have been</w:t>
      </w:r>
      <w:r w:rsidRPr="00C671D8">
        <w:rPr>
          <w:spacing w:val="40"/>
        </w:rPr>
        <w:t xml:space="preserve"> </w:t>
      </w:r>
      <w:r w:rsidRPr="00C671D8">
        <w:t>projected</w:t>
      </w:r>
      <w:r w:rsidRPr="00C671D8">
        <w:rPr>
          <w:spacing w:val="37"/>
        </w:rPr>
        <w:t xml:space="preserve"> </w:t>
      </w:r>
      <w:r w:rsidRPr="00C671D8">
        <w:t>by</w:t>
      </w:r>
      <w:r w:rsidRPr="00C671D8">
        <w:rPr>
          <w:spacing w:val="39"/>
        </w:rPr>
        <w:t xml:space="preserve"> </w:t>
      </w:r>
      <w:r w:rsidRPr="00C671D8">
        <w:t>the</w:t>
      </w:r>
      <w:r w:rsidRPr="00C671D8">
        <w:rPr>
          <w:spacing w:val="38"/>
        </w:rPr>
        <w:t xml:space="preserve"> </w:t>
      </w:r>
      <w:r w:rsidRPr="00C671D8">
        <w:t>Ministry of Finance</w:t>
      </w:r>
      <w:r w:rsidRPr="00C671D8">
        <w:rPr>
          <w:spacing w:val="-2"/>
        </w:rPr>
        <w:t xml:space="preserve"> </w:t>
      </w:r>
      <w:r w:rsidRPr="00C671D8">
        <w:t>by assuming</w:t>
      </w:r>
      <w:r w:rsidR="00732678" w:rsidRPr="00C671D8">
        <w:t xml:space="preserve"> </w:t>
      </w:r>
      <w:r w:rsidRPr="00C671D8">
        <w:t>10 per</w:t>
      </w:r>
      <w:r w:rsidRPr="00C671D8">
        <w:rPr>
          <w:spacing w:val="40"/>
        </w:rPr>
        <w:t xml:space="preserve"> </w:t>
      </w:r>
      <w:r w:rsidRPr="00C671D8">
        <w:t>cent</w:t>
      </w:r>
      <w:r w:rsidRPr="00C671D8">
        <w:rPr>
          <w:spacing w:val="40"/>
        </w:rPr>
        <w:t xml:space="preserve"> </w:t>
      </w:r>
      <w:r w:rsidRPr="00C671D8">
        <w:t>growth rate over the budget estimates of 1988-89. Against this, in our reassessment,</w:t>
      </w:r>
      <w:r w:rsidRPr="00C671D8">
        <w:rPr>
          <w:spacing w:val="40"/>
        </w:rPr>
        <w:t xml:space="preserve"> </w:t>
      </w:r>
      <w:r w:rsidRPr="00C671D8">
        <w:t>we have estimated</w:t>
      </w:r>
      <w:r w:rsidRPr="00C671D8">
        <w:rPr>
          <w:spacing w:val="40"/>
        </w:rPr>
        <w:t xml:space="preserve"> </w:t>
      </w:r>
      <w:r w:rsidRPr="00C671D8">
        <w:t>non-Plan</w:t>
      </w:r>
      <w:r w:rsidRPr="00C671D8">
        <w:rPr>
          <w:spacing w:val="40"/>
        </w:rPr>
        <w:t xml:space="preserve"> </w:t>
      </w:r>
      <w:r w:rsidRPr="00C671D8">
        <w:t>revenue</w:t>
      </w:r>
      <w:r w:rsidRPr="00C671D8">
        <w:rPr>
          <w:spacing w:val="40"/>
        </w:rPr>
        <w:t xml:space="preserve"> </w:t>
      </w:r>
      <w:r w:rsidRPr="00C671D8">
        <w:t>expenditure by applying long</w:t>
      </w:r>
      <w:r w:rsidRPr="00C671D8">
        <w:rPr>
          <w:spacing w:val="-12"/>
        </w:rPr>
        <w:t xml:space="preserve"> </w:t>
      </w:r>
      <w:r w:rsidRPr="00C671D8">
        <w:t>term</w:t>
      </w:r>
      <w:r w:rsidRPr="00C671D8">
        <w:rPr>
          <w:spacing w:val="-14"/>
        </w:rPr>
        <w:t xml:space="preserve"> </w:t>
      </w:r>
      <w:r w:rsidRPr="00C671D8">
        <w:t>growth</w:t>
      </w:r>
      <w:r w:rsidRPr="00C671D8">
        <w:rPr>
          <w:spacing w:val="-1"/>
        </w:rPr>
        <w:t xml:space="preserve"> </w:t>
      </w:r>
      <w:r w:rsidRPr="00C671D8">
        <w:t>rates worked</w:t>
      </w:r>
      <w:r w:rsidRPr="00C671D8">
        <w:rPr>
          <w:spacing w:val="-2"/>
        </w:rPr>
        <w:t xml:space="preserve"> </w:t>
      </w:r>
      <w:r w:rsidRPr="00C671D8">
        <w:t>out for the</w:t>
      </w:r>
      <w:r w:rsidRPr="00C671D8">
        <w:rPr>
          <w:spacing w:val="40"/>
        </w:rPr>
        <w:t xml:space="preserve"> </w:t>
      </w:r>
      <w:r w:rsidRPr="00C671D8">
        <w:t>period</w:t>
      </w:r>
      <w:r w:rsidRPr="00C671D8">
        <w:rPr>
          <w:spacing w:val="40"/>
        </w:rPr>
        <w:t xml:space="preserve"> </w:t>
      </w:r>
      <w:r w:rsidRPr="00C671D8">
        <w:t>1974-75 to</w:t>
      </w:r>
      <w:r w:rsidRPr="00C671D8">
        <w:rPr>
          <w:spacing w:val="-10"/>
        </w:rPr>
        <w:t xml:space="preserve"> </w:t>
      </w:r>
      <w:r w:rsidRPr="00C671D8">
        <w:t>1986-87</w:t>
      </w:r>
      <w:r w:rsidRPr="00C671D8">
        <w:rPr>
          <w:spacing w:val="-5"/>
        </w:rPr>
        <w:t xml:space="preserve"> </w:t>
      </w:r>
      <w:r w:rsidRPr="00C671D8">
        <w:t>over</w:t>
      </w:r>
      <w:r w:rsidRPr="00C671D8">
        <w:rPr>
          <w:spacing w:val="-7"/>
        </w:rPr>
        <w:t xml:space="preserve"> </w:t>
      </w:r>
      <w:r w:rsidRPr="00C671D8">
        <w:t>the</w:t>
      </w:r>
      <w:r w:rsidRPr="00C671D8">
        <w:rPr>
          <w:spacing w:val="-9"/>
        </w:rPr>
        <w:t xml:space="preserve"> </w:t>
      </w:r>
      <w:r w:rsidRPr="00C671D8">
        <w:t>base</w:t>
      </w:r>
      <w:r w:rsidRPr="00C671D8">
        <w:rPr>
          <w:spacing w:val="-1"/>
        </w:rPr>
        <w:t xml:space="preserve"> </w:t>
      </w:r>
      <w:r w:rsidRPr="00C671D8">
        <w:t>level</w:t>
      </w:r>
      <w:r w:rsidRPr="00C671D8">
        <w:rPr>
          <w:spacing w:val="-12"/>
        </w:rPr>
        <w:t xml:space="preserve"> </w:t>
      </w:r>
      <w:r w:rsidRPr="00C671D8">
        <w:t>figures of 1987-88</w:t>
      </w:r>
      <w:r w:rsidRPr="00C671D8">
        <w:rPr>
          <w:spacing w:val="80"/>
        </w:rPr>
        <w:t xml:space="preserve"> </w:t>
      </w:r>
      <w:r w:rsidRPr="00C671D8">
        <w:t>(RE)</w:t>
      </w:r>
      <w:r w:rsidRPr="00C671D8">
        <w:rPr>
          <w:spacing w:val="-1"/>
        </w:rPr>
        <w:t xml:space="preserve"> </w:t>
      </w:r>
      <w:r w:rsidRPr="00C671D8">
        <w:t>to arrive at the estimates for 1988-89.</w:t>
      </w:r>
      <w:r w:rsidRPr="00C671D8">
        <w:rPr>
          <w:spacing w:val="40"/>
        </w:rPr>
        <w:t xml:space="preserve"> </w:t>
      </w:r>
      <w:r w:rsidRPr="00C671D8">
        <w:t xml:space="preserve">The projections for </w:t>
      </w:r>
      <w:r w:rsidRPr="00C671D8">
        <w:rPr>
          <w:spacing w:val="-2"/>
        </w:rPr>
        <w:t>1989-90</w:t>
      </w:r>
      <w:r w:rsidRPr="00C671D8">
        <w:rPr>
          <w:spacing w:val="-12"/>
        </w:rPr>
        <w:t xml:space="preserve"> </w:t>
      </w:r>
      <w:r w:rsidRPr="00C671D8">
        <w:rPr>
          <w:spacing w:val="-2"/>
        </w:rPr>
        <w:t>have</w:t>
      </w:r>
      <w:r w:rsidRPr="00C671D8">
        <w:rPr>
          <w:spacing w:val="-11"/>
        </w:rPr>
        <w:t xml:space="preserve"> </w:t>
      </w:r>
      <w:r w:rsidRPr="00C671D8">
        <w:rPr>
          <w:spacing w:val="-2"/>
        </w:rPr>
        <w:t>been</w:t>
      </w:r>
      <w:r w:rsidRPr="00C671D8">
        <w:rPr>
          <w:spacing w:val="-11"/>
        </w:rPr>
        <w:t xml:space="preserve"> </w:t>
      </w:r>
      <w:r w:rsidRPr="00C671D8">
        <w:rPr>
          <w:spacing w:val="-2"/>
        </w:rPr>
        <w:t>made</w:t>
      </w:r>
      <w:r w:rsidRPr="00C671D8">
        <w:rPr>
          <w:spacing w:val="-10"/>
        </w:rPr>
        <w:t xml:space="preserve"> </w:t>
      </w:r>
      <w:r w:rsidRPr="00C671D8">
        <w:rPr>
          <w:spacing w:val="-2"/>
        </w:rPr>
        <w:t>by</w:t>
      </w:r>
      <w:r w:rsidRPr="00C671D8">
        <w:rPr>
          <w:spacing w:val="4"/>
        </w:rPr>
        <w:t xml:space="preserve"> </w:t>
      </w:r>
      <w:r w:rsidRPr="00C671D8">
        <w:rPr>
          <w:spacing w:val="-2"/>
        </w:rPr>
        <w:t>applying a</w:t>
      </w:r>
      <w:r w:rsidRPr="00C671D8">
        <w:rPr>
          <w:spacing w:val="-12"/>
        </w:rPr>
        <w:t xml:space="preserve"> </w:t>
      </w:r>
      <w:r w:rsidRPr="00C671D8">
        <w:rPr>
          <w:spacing w:val="-2"/>
        </w:rPr>
        <w:t>growth</w:t>
      </w:r>
      <w:r w:rsidRPr="00C671D8">
        <w:rPr>
          <w:spacing w:val="-11"/>
        </w:rPr>
        <w:t xml:space="preserve"> </w:t>
      </w:r>
      <w:r w:rsidRPr="00C671D8">
        <w:rPr>
          <w:spacing w:val="-2"/>
        </w:rPr>
        <w:t>rate</w:t>
      </w:r>
      <w:r w:rsidRPr="00C671D8">
        <w:rPr>
          <w:spacing w:val="-11"/>
        </w:rPr>
        <w:t xml:space="preserve"> </w:t>
      </w:r>
      <w:r w:rsidRPr="00C671D8">
        <w:rPr>
          <w:spacing w:val="-2"/>
        </w:rPr>
        <w:t>of 9</w:t>
      </w:r>
      <w:r w:rsidRPr="00C671D8">
        <w:rPr>
          <w:spacing w:val="-11"/>
        </w:rPr>
        <w:t xml:space="preserve"> </w:t>
      </w:r>
      <w:r w:rsidRPr="00C671D8">
        <w:rPr>
          <w:spacing w:val="-2"/>
        </w:rPr>
        <w:t xml:space="preserve">per </w:t>
      </w:r>
      <w:r w:rsidRPr="00C671D8">
        <w:t>cent</w:t>
      </w:r>
      <w:r w:rsidRPr="00C671D8">
        <w:rPr>
          <w:spacing w:val="-14"/>
        </w:rPr>
        <w:t xml:space="preserve"> </w:t>
      </w:r>
      <w:r w:rsidRPr="00C671D8">
        <w:t>to</w:t>
      </w:r>
      <w:r w:rsidRPr="00C671D8">
        <w:rPr>
          <w:spacing w:val="30"/>
        </w:rPr>
        <w:t xml:space="preserve"> </w:t>
      </w:r>
      <w:r w:rsidRPr="00C671D8">
        <w:t>the</w:t>
      </w:r>
      <w:r w:rsidRPr="00C671D8">
        <w:rPr>
          <w:spacing w:val="19"/>
        </w:rPr>
        <w:t xml:space="preserve"> </w:t>
      </w:r>
      <w:r w:rsidRPr="00C671D8">
        <w:t>estimates</w:t>
      </w:r>
      <w:r w:rsidRPr="00C671D8">
        <w:rPr>
          <w:spacing w:val="-11"/>
        </w:rPr>
        <w:t xml:space="preserve"> </w:t>
      </w:r>
      <w:r w:rsidRPr="00C671D8">
        <w:t>of</w:t>
      </w:r>
      <w:r w:rsidRPr="00C671D8">
        <w:rPr>
          <w:spacing w:val="-4"/>
        </w:rPr>
        <w:t xml:space="preserve"> </w:t>
      </w:r>
      <w:r w:rsidRPr="00C671D8">
        <w:t>expenditure</w:t>
      </w:r>
      <w:r w:rsidRPr="00C671D8">
        <w:rPr>
          <w:spacing w:val="-2"/>
        </w:rPr>
        <w:t xml:space="preserve"> </w:t>
      </w:r>
      <w:r w:rsidRPr="00C671D8">
        <w:t>arrived</w:t>
      </w:r>
      <w:r w:rsidRPr="00C671D8">
        <w:rPr>
          <w:spacing w:val="-14"/>
        </w:rPr>
        <w:t xml:space="preserve"> </w:t>
      </w:r>
      <w:r w:rsidRPr="00C671D8">
        <w:t>at</w:t>
      </w:r>
      <w:r w:rsidRPr="00C671D8">
        <w:rPr>
          <w:spacing w:val="-13"/>
        </w:rPr>
        <w:t xml:space="preserve"> </w:t>
      </w:r>
      <w:r w:rsidRPr="00C671D8">
        <w:t>for</w:t>
      </w:r>
      <w:r w:rsidRPr="00C671D8">
        <w:rPr>
          <w:spacing w:val="-13"/>
        </w:rPr>
        <w:t xml:space="preserve"> </w:t>
      </w:r>
      <w:r w:rsidRPr="00C671D8">
        <w:t>1988-89 (3 per</w:t>
      </w:r>
      <w:r w:rsidRPr="00C671D8">
        <w:rPr>
          <w:spacing w:val="40"/>
        </w:rPr>
        <w:t xml:space="preserve"> </w:t>
      </w:r>
      <w:r w:rsidRPr="00C671D8">
        <w:t>cent</w:t>
      </w:r>
      <w:r w:rsidRPr="00C671D8">
        <w:rPr>
          <w:spacing w:val="80"/>
        </w:rPr>
        <w:t xml:space="preserve"> </w:t>
      </w:r>
      <w:r w:rsidRPr="00C671D8">
        <w:t>real growth rate plus 6 per cent annual increase in prices). This</w:t>
      </w:r>
      <w:r w:rsidRPr="00C671D8">
        <w:rPr>
          <w:spacing w:val="40"/>
        </w:rPr>
        <w:t xml:space="preserve"> </w:t>
      </w:r>
      <w:r w:rsidRPr="00C671D8">
        <w:t>method</w:t>
      </w:r>
      <w:r w:rsidRPr="00C671D8">
        <w:rPr>
          <w:spacing w:val="40"/>
        </w:rPr>
        <w:t xml:space="preserve"> </w:t>
      </w:r>
      <w:r w:rsidRPr="00C671D8">
        <w:t>has been followed in respect of different items of non- Plan revenue expenditure except in</w:t>
      </w:r>
      <w:r w:rsidRPr="00C671D8">
        <w:rPr>
          <w:spacing w:val="-9"/>
        </w:rPr>
        <w:t xml:space="preserve"> </w:t>
      </w:r>
      <w:r w:rsidRPr="00C671D8">
        <w:t>the case</w:t>
      </w:r>
      <w:r w:rsidRPr="00C671D8">
        <w:rPr>
          <w:spacing w:val="-1"/>
        </w:rPr>
        <w:t xml:space="preserve"> </w:t>
      </w:r>
      <w:r w:rsidRPr="00C671D8">
        <w:t>of interest payments</w:t>
      </w:r>
      <w:r w:rsidRPr="00C671D8">
        <w:rPr>
          <w:spacing w:val="40"/>
        </w:rPr>
        <w:t xml:space="preserve"> </w:t>
      </w:r>
      <w:r w:rsidRPr="00C671D8">
        <w:t xml:space="preserve">and </w:t>
      </w:r>
      <w:r w:rsidRPr="00C671D8">
        <w:rPr>
          <w:spacing w:val="-2"/>
        </w:rPr>
        <w:t>subsidies.</w:t>
      </w:r>
    </w:p>
    <w:p w14:paraId="4E0E5C20" w14:textId="77777777" w:rsidR="00DA775A" w:rsidRPr="00C671D8" w:rsidRDefault="00DA775A" w:rsidP="00732678">
      <w:pPr>
        <w:pStyle w:val="Heading2"/>
        <w:keepNext w:val="0"/>
        <w:keepLines w:val="0"/>
        <w:spacing w:before="120" w:after="120" w:line="240" w:lineRule="exact"/>
        <w:ind w:left="0" w:firstLine="133"/>
        <w:jc w:val="both"/>
      </w:pPr>
      <w:proofErr w:type="spellStart"/>
      <w:r w:rsidRPr="00C671D8">
        <w:t>Defence</w:t>
      </w:r>
      <w:proofErr w:type="spellEnd"/>
      <w:r w:rsidRPr="00C671D8">
        <w:rPr>
          <w:spacing w:val="40"/>
        </w:rPr>
        <w:t xml:space="preserve"> </w:t>
      </w:r>
      <w:r w:rsidRPr="00C671D8">
        <w:t>expenditure constitutes an</w:t>
      </w:r>
      <w:r w:rsidRPr="00C671D8">
        <w:rPr>
          <w:spacing w:val="-13"/>
        </w:rPr>
        <w:t xml:space="preserve"> </w:t>
      </w:r>
      <w:r w:rsidRPr="00C671D8">
        <w:t>important item of</w:t>
      </w:r>
      <w:r w:rsidRPr="00C671D8">
        <w:rPr>
          <w:spacing w:val="40"/>
        </w:rPr>
        <w:t xml:space="preserve"> </w:t>
      </w:r>
      <w:r w:rsidRPr="00C671D8">
        <w:t>revenue expenditure, next only to interest payments.</w:t>
      </w:r>
      <w:r w:rsidRPr="00C671D8">
        <w:rPr>
          <w:spacing w:val="40"/>
        </w:rPr>
        <w:t xml:space="preserve"> </w:t>
      </w:r>
      <w:r w:rsidRPr="00C671D8">
        <w:t>While</w:t>
      </w:r>
      <w:r w:rsidRPr="00C671D8">
        <w:rPr>
          <w:spacing w:val="40"/>
        </w:rPr>
        <w:t xml:space="preserve"> </w:t>
      </w:r>
      <w:r w:rsidRPr="00C671D8">
        <w:t>applying</w:t>
      </w:r>
      <w:r w:rsidRPr="00C671D8">
        <w:rPr>
          <w:spacing w:val="-4"/>
        </w:rPr>
        <w:t xml:space="preserve"> </w:t>
      </w:r>
      <w:r w:rsidRPr="00C671D8">
        <w:t>the</w:t>
      </w:r>
      <w:r w:rsidRPr="00C671D8">
        <w:rPr>
          <w:spacing w:val="-8"/>
        </w:rPr>
        <w:t xml:space="preserve"> </w:t>
      </w:r>
      <w:proofErr w:type="gramStart"/>
      <w:r w:rsidRPr="00C671D8">
        <w:t>long</w:t>
      </w:r>
      <w:r w:rsidRPr="00C671D8">
        <w:rPr>
          <w:spacing w:val="-13"/>
        </w:rPr>
        <w:t xml:space="preserve"> </w:t>
      </w:r>
      <w:r w:rsidRPr="00C671D8">
        <w:t>term</w:t>
      </w:r>
      <w:proofErr w:type="gramEnd"/>
      <w:r w:rsidRPr="00C671D8">
        <w:rPr>
          <w:spacing w:val="-12"/>
        </w:rPr>
        <w:t xml:space="preserve"> </w:t>
      </w:r>
      <w:r w:rsidRPr="00C671D8">
        <w:t>rate</w:t>
      </w:r>
      <w:r w:rsidRPr="00C671D8">
        <w:rPr>
          <w:spacing w:val="-4"/>
        </w:rPr>
        <w:t xml:space="preserve"> </w:t>
      </w:r>
      <w:r w:rsidRPr="00C671D8">
        <w:t>of growth</w:t>
      </w:r>
      <w:r w:rsidRPr="00C671D8">
        <w:rPr>
          <w:spacing w:val="-13"/>
        </w:rPr>
        <w:t xml:space="preserve"> </w:t>
      </w:r>
      <w:r w:rsidRPr="00C671D8">
        <w:t>to reassess the</w:t>
      </w:r>
      <w:r w:rsidRPr="00C671D8">
        <w:rPr>
          <w:spacing w:val="-2"/>
        </w:rPr>
        <w:t xml:space="preserve"> </w:t>
      </w:r>
      <w:r w:rsidRPr="00C671D8">
        <w:t>expenditure</w:t>
      </w:r>
      <w:r w:rsidRPr="00C671D8">
        <w:rPr>
          <w:spacing w:val="40"/>
        </w:rPr>
        <w:t xml:space="preserve"> </w:t>
      </w:r>
      <w:r w:rsidRPr="00C671D8">
        <w:t xml:space="preserve">on </w:t>
      </w:r>
      <w:proofErr w:type="spellStart"/>
      <w:r w:rsidRPr="00C671D8">
        <w:t>defence</w:t>
      </w:r>
      <w:proofErr w:type="spellEnd"/>
      <w:r w:rsidRPr="00C671D8">
        <w:t>,</w:t>
      </w:r>
      <w:r w:rsidRPr="00C671D8">
        <w:rPr>
          <w:spacing w:val="40"/>
        </w:rPr>
        <w:t xml:space="preserve"> </w:t>
      </w:r>
      <w:r w:rsidRPr="00C671D8">
        <w:t>we</w:t>
      </w:r>
      <w:r w:rsidRPr="00C671D8">
        <w:rPr>
          <w:spacing w:val="-9"/>
        </w:rPr>
        <w:t xml:space="preserve"> </w:t>
      </w:r>
      <w:r w:rsidRPr="00C671D8">
        <w:t>have</w:t>
      </w:r>
      <w:r w:rsidRPr="00C671D8">
        <w:rPr>
          <w:spacing w:val="-6"/>
        </w:rPr>
        <w:t xml:space="preserve"> </w:t>
      </w:r>
      <w:r w:rsidRPr="00C671D8">
        <w:t>also</w:t>
      </w:r>
      <w:r w:rsidRPr="00C671D8">
        <w:rPr>
          <w:spacing w:val="-10"/>
        </w:rPr>
        <w:t xml:space="preserve"> </w:t>
      </w:r>
      <w:r w:rsidRPr="00C671D8">
        <w:t>kept in</w:t>
      </w:r>
      <w:r w:rsidRPr="00C671D8">
        <w:rPr>
          <w:spacing w:val="-9"/>
        </w:rPr>
        <w:t xml:space="preserve"> </w:t>
      </w:r>
      <w:r w:rsidRPr="00C671D8">
        <w:t>view</w:t>
      </w:r>
      <w:r w:rsidRPr="00C671D8">
        <w:rPr>
          <w:spacing w:val="-3"/>
        </w:rPr>
        <w:t xml:space="preserve"> </w:t>
      </w:r>
      <w:r w:rsidRPr="00C671D8">
        <w:t>our discussions with the</w:t>
      </w:r>
      <w:r w:rsidRPr="00C671D8">
        <w:rPr>
          <w:spacing w:val="40"/>
        </w:rPr>
        <w:t xml:space="preserve"> </w:t>
      </w:r>
      <w:r w:rsidRPr="00C671D8">
        <w:t>Finance</w:t>
      </w:r>
      <w:r w:rsidRPr="00C671D8">
        <w:rPr>
          <w:spacing w:val="40"/>
        </w:rPr>
        <w:t xml:space="preserve"> </w:t>
      </w:r>
      <w:r w:rsidRPr="00C671D8">
        <w:t xml:space="preserve">Secretary, the </w:t>
      </w:r>
      <w:proofErr w:type="spellStart"/>
      <w:r w:rsidRPr="00C671D8">
        <w:t>Defence</w:t>
      </w:r>
      <w:proofErr w:type="spellEnd"/>
      <w:r w:rsidRPr="00C671D8">
        <w:t xml:space="preserve"> Secretary and senior Service</w:t>
      </w:r>
      <w:r w:rsidRPr="00C671D8">
        <w:rPr>
          <w:spacing w:val="40"/>
        </w:rPr>
        <w:t xml:space="preserve"> </w:t>
      </w:r>
      <w:r w:rsidRPr="00C671D8">
        <w:t>Officers. The reassessed figure of Rs. 10,824</w:t>
      </w:r>
      <w:r w:rsidRPr="00C671D8">
        <w:rPr>
          <w:spacing w:val="-2"/>
        </w:rPr>
        <w:t xml:space="preserve"> </w:t>
      </w:r>
      <w:proofErr w:type="gramStart"/>
      <w:r w:rsidRPr="00C671D8">
        <w:t>crore</w:t>
      </w:r>
      <w:proofErr w:type="gramEnd"/>
      <w:r w:rsidRPr="00C671D8">
        <w:t xml:space="preserve"> arrived</w:t>
      </w:r>
      <w:r w:rsidRPr="00C671D8">
        <w:rPr>
          <w:spacing w:val="-4"/>
        </w:rPr>
        <w:t xml:space="preserve"> </w:t>
      </w:r>
      <w:r w:rsidRPr="00C671D8">
        <w:t>at</w:t>
      </w:r>
      <w:r w:rsidRPr="00C671D8">
        <w:rPr>
          <w:spacing w:val="-8"/>
        </w:rPr>
        <w:t xml:space="preserve"> </w:t>
      </w:r>
      <w:r w:rsidRPr="00C671D8">
        <w:t>by</w:t>
      </w:r>
      <w:r w:rsidRPr="00C671D8">
        <w:rPr>
          <w:spacing w:val="40"/>
        </w:rPr>
        <w:t xml:space="preserve"> </w:t>
      </w:r>
      <w:r w:rsidRPr="00C671D8">
        <w:t>us</w:t>
      </w:r>
      <w:r w:rsidRPr="00C671D8">
        <w:rPr>
          <w:spacing w:val="40"/>
        </w:rPr>
        <w:t xml:space="preserve"> </w:t>
      </w:r>
      <w:r w:rsidRPr="00C671D8">
        <w:t>is lower</w:t>
      </w:r>
      <w:r w:rsidRPr="00C671D8">
        <w:rPr>
          <w:spacing w:val="-14"/>
        </w:rPr>
        <w:t xml:space="preserve"> </w:t>
      </w:r>
      <w:r w:rsidRPr="00C671D8">
        <w:t>than</w:t>
      </w:r>
      <w:r w:rsidRPr="00C671D8">
        <w:rPr>
          <w:spacing w:val="-13"/>
        </w:rPr>
        <w:t xml:space="preserve"> </w:t>
      </w:r>
      <w:r w:rsidRPr="00C671D8">
        <w:t>the</w:t>
      </w:r>
      <w:r w:rsidRPr="00C671D8">
        <w:rPr>
          <w:spacing w:val="-13"/>
        </w:rPr>
        <w:t xml:space="preserve"> </w:t>
      </w:r>
      <w:r w:rsidRPr="00C671D8">
        <w:rPr>
          <w:i/>
        </w:rPr>
        <w:t xml:space="preserve">to </w:t>
      </w:r>
      <w:r w:rsidRPr="00C671D8">
        <w:t>recast</w:t>
      </w:r>
      <w:r w:rsidRPr="00C671D8">
        <w:rPr>
          <w:spacing w:val="-13"/>
        </w:rPr>
        <w:t xml:space="preserve"> </w:t>
      </w:r>
      <w:r w:rsidRPr="00C671D8">
        <w:t>of</w:t>
      </w:r>
      <w:r w:rsidRPr="00C671D8">
        <w:rPr>
          <w:spacing w:val="-13"/>
        </w:rPr>
        <w:t xml:space="preserve"> </w:t>
      </w:r>
      <w:r w:rsidRPr="00C671D8">
        <w:t>the</w:t>
      </w:r>
      <w:r w:rsidRPr="00C671D8">
        <w:rPr>
          <w:spacing w:val="-14"/>
        </w:rPr>
        <w:t xml:space="preserve"> </w:t>
      </w:r>
      <w:r w:rsidRPr="00C671D8">
        <w:t>Ministry</w:t>
      </w:r>
      <w:r w:rsidRPr="00C671D8">
        <w:rPr>
          <w:spacing w:val="-13"/>
        </w:rPr>
        <w:t xml:space="preserve"> </w:t>
      </w:r>
      <w:r w:rsidRPr="00C671D8">
        <w:t>of</w:t>
      </w:r>
      <w:r w:rsidRPr="00C671D8">
        <w:rPr>
          <w:spacing w:val="-13"/>
        </w:rPr>
        <w:t xml:space="preserve"> </w:t>
      </w:r>
      <w:r w:rsidRPr="00C671D8">
        <w:t>Finance</w:t>
      </w:r>
      <w:r w:rsidRPr="00C671D8">
        <w:rPr>
          <w:spacing w:val="-13"/>
        </w:rPr>
        <w:t xml:space="preserve"> </w:t>
      </w:r>
      <w:r w:rsidRPr="00C671D8">
        <w:t>by Rs.</w:t>
      </w:r>
      <w:r w:rsidRPr="00C671D8">
        <w:rPr>
          <w:spacing w:val="34"/>
        </w:rPr>
        <w:t xml:space="preserve"> </w:t>
      </w:r>
      <w:r w:rsidRPr="00C671D8">
        <w:t xml:space="preserve">37 </w:t>
      </w:r>
      <w:proofErr w:type="gramStart"/>
      <w:r w:rsidRPr="00C671D8">
        <w:t>crore</w:t>
      </w:r>
      <w:proofErr w:type="gramEnd"/>
      <w:r w:rsidRPr="00C671D8">
        <w:t xml:space="preserve"> only.</w:t>
      </w:r>
    </w:p>
    <w:p w14:paraId="1A9F55E6" w14:textId="693D9A21" w:rsidR="00DA775A" w:rsidRPr="00C671D8" w:rsidRDefault="00DA775A" w:rsidP="00732678">
      <w:pPr>
        <w:pStyle w:val="Heading2"/>
        <w:keepNext w:val="0"/>
        <w:keepLines w:val="0"/>
        <w:spacing w:before="120" w:after="120" w:line="240" w:lineRule="exact"/>
        <w:ind w:left="0" w:firstLine="133"/>
        <w:jc w:val="both"/>
      </w:pPr>
      <w:r w:rsidRPr="00C671D8">
        <w:t>Interest payments constitute</w:t>
      </w:r>
      <w:r w:rsidRPr="00C671D8">
        <w:rPr>
          <w:spacing w:val="-14"/>
        </w:rPr>
        <w:t xml:space="preserve"> </w:t>
      </w:r>
      <w:r w:rsidRPr="00C671D8">
        <w:t>another important item</w:t>
      </w:r>
      <w:r w:rsidRPr="00C671D8">
        <w:rPr>
          <w:spacing w:val="40"/>
        </w:rPr>
        <w:t xml:space="preserve"> </w:t>
      </w:r>
      <w:r w:rsidRPr="00C671D8">
        <w:t>of</w:t>
      </w:r>
      <w:r w:rsidRPr="00C671D8">
        <w:rPr>
          <w:spacing w:val="40"/>
        </w:rPr>
        <w:t xml:space="preserve"> </w:t>
      </w:r>
      <w:r w:rsidRPr="00C671D8">
        <w:t>non-Plan</w:t>
      </w:r>
      <w:r w:rsidRPr="00C671D8">
        <w:rPr>
          <w:spacing w:val="40"/>
        </w:rPr>
        <w:t xml:space="preserve"> </w:t>
      </w:r>
      <w:r w:rsidRPr="00C671D8">
        <w:t>revenue expenditure.</w:t>
      </w:r>
      <w:r w:rsidRPr="00C671D8">
        <w:rPr>
          <w:spacing w:val="40"/>
        </w:rPr>
        <w:t xml:space="preserve"> </w:t>
      </w:r>
      <w:r w:rsidRPr="00C671D8">
        <w:t>The forecast of the Ministry of</w:t>
      </w:r>
      <w:r w:rsidRPr="00C671D8">
        <w:rPr>
          <w:spacing w:val="40"/>
        </w:rPr>
        <w:t xml:space="preserve"> </w:t>
      </w:r>
      <w:r w:rsidRPr="00C671D8">
        <w:t>Finance for this item</w:t>
      </w:r>
      <w:r w:rsidRPr="00C671D8">
        <w:rPr>
          <w:spacing w:val="-14"/>
        </w:rPr>
        <w:t xml:space="preserve"> </w:t>
      </w:r>
      <w:r w:rsidRPr="00C671D8">
        <w:t>is Rs.</w:t>
      </w:r>
      <w:r w:rsidRPr="00C671D8">
        <w:rPr>
          <w:spacing w:val="-2"/>
        </w:rPr>
        <w:t xml:space="preserve"> </w:t>
      </w:r>
      <w:r w:rsidRPr="00C671D8">
        <w:t xml:space="preserve">17,000 </w:t>
      </w:r>
      <w:proofErr w:type="gramStart"/>
      <w:r w:rsidRPr="00C671D8">
        <w:t>crore</w:t>
      </w:r>
      <w:proofErr w:type="gramEnd"/>
      <w:r w:rsidRPr="00C671D8">
        <w:t>. The Ministry's</w:t>
      </w:r>
      <w:r w:rsidRPr="00C671D8">
        <w:rPr>
          <w:spacing w:val="40"/>
        </w:rPr>
        <w:t xml:space="preserve"> </w:t>
      </w:r>
      <w:r w:rsidRPr="00C671D8">
        <w:t>officials</w:t>
      </w:r>
      <w:r w:rsidRPr="00C671D8">
        <w:rPr>
          <w:spacing w:val="40"/>
        </w:rPr>
        <w:t xml:space="preserve"> </w:t>
      </w:r>
      <w:r w:rsidRPr="00C671D8">
        <w:t>have explained to</w:t>
      </w:r>
      <w:r w:rsidRPr="00C671D8">
        <w:rPr>
          <w:spacing w:val="-9"/>
        </w:rPr>
        <w:t xml:space="preserve"> </w:t>
      </w:r>
      <w:r w:rsidRPr="00C671D8">
        <w:t>us</w:t>
      </w:r>
      <w:r w:rsidRPr="00C671D8">
        <w:rPr>
          <w:spacing w:val="-14"/>
        </w:rPr>
        <w:t xml:space="preserve"> </w:t>
      </w:r>
      <w:r w:rsidRPr="00C671D8">
        <w:t>that interest payments</w:t>
      </w:r>
      <w:r w:rsidRPr="00C671D8">
        <w:rPr>
          <w:spacing w:val="-2"/>
        </w:rPr>
        <w:t xml:space="preserve"> </w:t>
      </w:r>
      <w:r w:rsidRPr="00C671D8">
        <w:t>have been</w:t>
      </w:r>
      <w:r w:rsidRPr="00C671D8">
        <w:rPr>
          <w:spacing w:val="40"/>
        </w:rPr>
        <w:t xml:space="preserve"> </w:t>
      </w:r>
      <w:r w:rsidRPr="00C671D8">
        <w:t>growing at an</w:t>
      </w:r>
      <w:r w:rsidRPr="00C671D8">
        <w:rPr>
          <w:spacing w:val="-14"/>
        </w:rPr>
        <w:t xml:space="preserve"> </w:t>
      </w:r>
      <w:r w:rsidRPr="00C671D8">
        <w:t>accelerated</w:t>
      </w:r>
      <w:r w:rsidRPr="00C671D8">
        <w:rPr>
          <w:spacing w:val="-13"/>
        </w:rPr>
        <w:t xml:space="preserve"> </w:t>
      </w:r>
      <w:r w:rsidRPr="00C671D8">
        <w:t>rate</w:t>
      </w:r>
      <w:r w:rsidRPr="00C671D8">
        <w:rPr>
          <w:spacing w:val="-4"/>
        </w:rPr>
        <w:t xml:space="preserve"> </w:t>
      </w:r>
      <w:r w:rsidRPr="00C671D8">
        <w:t>and in</w:t>
      </w:r>
      <w:r w:rsidRPr="00C671D8">
        <w:rPr>
          <w:spacing w:val="-14"/>
        </w:rPr>
        <w:t xml:space="preserve"> </w:t>
      </w:r>
      <w:r w:rsidRPr="00C671D8">
        <w:t>recent</w:t>
      </w:r>
      <w:r w:rsidRPr="00C671D8">
        <w:rPr>
          <w:spacing w:val="-13"/>
        </w:rPr>
        <w:t xml:space="preserve"> </w:t>
      </w:r>
      <w:r w:rsidRPr="00C671D8">
        <w:t>years</w:t>
      </w:r>
      <w:r w:rsidRPr="00C671D8">
        <w:rPr>
          <w:spacing w:val="-11"/>
        </w:rPr>
        <w:t xml:space="preserve"> </w:t>
      </w:r>
      <w:r w:rsidRPr="00C671D8">
        <w:t>the</w:t>
      </w:r>
      <w:r w:rsidRPr="00C671D8">
        <w:rPr>
          <w:spacing w:val="-12"/>
        </w:rPr>
        <w:t xml:space="preserve"> </w:t>
      </w:r>
      <w:r w:rsidRPr="00C671D8">
        <w:t>rate</w:t>
      </w:r>
      <w:r w:rsidRPr="00C671D8">
        <w:rPr>
          <w:spacing w:val="33"/>
        </w:rPr>
        <w:t xml:space="preserve"> </w:t>
      </w:r>
      <w:r w:rsidRPr="00C671D8">
        <w:t>of</w:t>
      </w:r>
      <w:r w:rsidRPr="00C671D8">
        <w:rPr>
          <w:spacing w:val="40"/>
        </w:rPr>
        <w:t xml:space="preserve"> </w:t>
      </w:r>
      <w:r w:rsidRPr="00C671D8">
        <w:t>growth</w:t>
      </w:r>
      <w:r w:rsidRPr="00C671D8">
        <w:rPr>
          <w:spacing w:val="32"/>
        </w:rPr>
        <w:t xml:space="preserve"> </w:t>
      </w:r>
      <w:r w:rsidRPr="00C671D8">
        <w:t>has been</w:t>
      </w:r>
      <w:r w:rsidRPr="00C671D8">
        <w:rPr>
          <w:spacing w:val="-14"/>
        </w:rPr>
        <w:t xml:space="preserve"> </w:t>
      </w:r>
      <w:r w:rsidRPr="00C671D8">
        <w:t>more</w:t>
      </w:r>
      <w:r w:rsidRPr="00C671D8">
        <w:rPr>
          <w:spacing w:val="-12"/>
        </w:rPr>
        <w:t xml:space="preserve"> </w:t>
      </w:r>
      <w:r w:rsidRPr="00C671D8">
        <w:t>than</w:t>
      </w:r>
      <w:r w:rsidRPr="00C671D8">
        <w:rPr>
          <w:spacing w:val="-14"/>
        </w:rPr>
        <w:t xml:space="preserve"> </w:t>
      </w:r>
      <w:r w:rsidRPr="00C671D8">
        <w:t>20 per cent. We have, therefore,</w:t>
      </w:r>
      <w:r w:rsidRPr="00C671D8">
        <w:rPr>
          <w:spacing w:val="40"/>
        </w:rPr>
        <w:t xml:space="preserve"> </w:t>
      </w:r>
      <w:r w:rsidRPr="00C671D8">
        <w:t>accepted the</w:t>
      </w:r>
      <w:r w:rsidRPr="00C671D8">
        <w:rPr>
          <w:spacing w:val="-4"/>
        </w:rPr>
        <w:t xml:space="preserve"> </w:t>
      </w:r>
      <w:r w:rsidRPr="00C671D8">
        <w:t>forecast of interest</w:t>
      </w:r>
      <w:r w:rsidRPr="00C671D8">
        <w:rPr>
          <w:spacing w:val="-14"/>
        </w:rPr>
        <w:t xml:space="preserve"> </w:t>
      </w:r>
      <w:r w:rsidRPr="00C671D8">
        <w:t>payments given</w:t>
      </w:r>
      <w:r w:rsidRPr="00C671D8">
        <w:rPr>
          <w:spacing w:val="-14"/>
        </w:rPr>
        <w:t xml:space="preserve"> </w:t>
      </w:r>
      <w:r w:rsidRPr="00C671D8">
        <w:t>by</w:t>
      </w:r>
      <w:r w:rsidRPr="00C671D8">
        <w:rPr>
          <w:spacing w:val="-2"/>
        </w:rPr>
        <w:t xml:space="preserve"> </w:t>
      </w:r>
      <w:r w:rsidRPr="00C671D8">
        <w:t>them</w:t>
      </w:r>
      <w:r w:rsidRPr="00C671D8">
        <w:rPr>
          <w:spacing w:val="-9"/>
        </w:rPr>
        <w:t xml:space="preserve"> </w:t>
      </w:r>
      <w:r w:rsidRPr="00C671D8">
        <w:t>at</w:t>
      </w:r>
      <w:r w:rsidRPr="00C671D8">
        <w:rPr>
          <w:spacing w:val="40"/>
        </w:rPr>
        <w:t xml:space="preserve"> </w:t>
      </w:r>
      <w:r w:rsidRPr="00C671D8">
        <w:t>Rs.</w:t>
      </w:r>
      <w:r w:rsidRPr="00C671D8">
        <w:rPr>
          <w:spacing w:val="40"/>
        </w:rPr>
        <w:t xml:space="preserve"> </w:t>
      </w:r>
      <w:r w:rsidRPr="00C671D8">
        <w:t>17,000</w:t>
      </w:r>
      <w:r w:rsidRPr="00C671D8">
        <w:rPr>
          <w:spacing w:val="-14"/>
        </w:rPr>
        <w:t xml:space="preserve"> </w:t>
      </w:r>
      <w:proofErr w:type="gramStart"/>
      <w:r w:rsidRPr="00C671D8">
        <w:t>crore</w:t>
      </w:r>
      <w:proofErr w:type="gramEnd"/>
      <w:r w:rsidRPr="00C671D8">
        <w:t>.</w:t>
      </w:r>
      <w:r w:rsidRPr="00C671D8">
        <w:rPr>
          <w:spacing w:val="-13"/>
        </w:rPr>
        <w:t xml:space="preserve"> </w:t>
      </w:r>
      <w:r w:rsidRPr="00C671D8">
        <w:t>We cannot leave this subject without observing that</w:t>
      </w:r>
      <w:r w:rsidRPr="00C671D8">
        <w:rPr>
          <w:spacing w:val="40"/>
        </w:rPr>
        <w:t xml:space="preserve"> </w:t>
      </w:r>
      <w:r w:rsidRPr="00C671D8">
        <w:t>gross interest</w:t>
      </w:r>
      <w:r w:rsidRPr="00C671D8">
        <w:rPr>
          <w:spacing w:val="-14"/>
        </w:rPr>
        <w:t xml:space="preserve"> </w:t>
      </w:r>
      <w:r w:rsidRPr="00C671D8">
        <w:t>payments have</w:t>
      </w:r>
      <w:r w:rsidRPr="00C671D8">
        <w:rPr>
          <w:spacing w:val="-6"/>
        </w:rPr>
        <w:t xml:space="preserve"> </w:t>
      </w:r>
      <w:r w:rsidRPr="00C671D8">
        <w:t>been</w:t>
      </w:r>
      <w:r w:rsidRPr="00C671D8">
        <w:rPr>
          <w:spacing w:val="-14"/>
        </w:rPr>
        <w:t xml:space="preserve"> </w:t>
      </w:r>
      <w:r w:rsidRPr="00C671D8">
        <w:t>climbing</w:t>
      </w:r>
      <w:r w:rsidRPr="00C671D8">
        <w:rPr>
          <w:spacing w:val="-1"/>
        </w:rPr>
        <w:t xml:space="preserve"> </w:t>
      </w:r>
      <w:r w:rsidRPr="00C671D8">
        <w:t>rapidly and</w:t>
      </w:r>
      <w:r w:rsidRPr="00C671D8">
        <w:rPr>
          <w:spacing w:val="-14"/>
        </w:rPr>
        <w:t xml:space="preserve"> </w:t>
      </w:r>
      <w:r w:rsidRPr="00C671D8">
        <w:t>in</w:t>
      </w:r>
      <w:r w:rsidRPr="00C671D8">
        <w:rPr>
          <w:spacing w:val="-13"/>
        </w:rPr>
        <w:t xml:space="preserve"> </w:t>
      </w:r>
      <w:r w:rsidRPr="00C671D8">
        <w:t>1989-90</w:t>
      </w:r>
      <w:r w:rsidRPr="00C671D8">
        <w:rPr>
          <w:spacing w:val="40"/>
        </w:rPr>
        <w:t xml:space="preserve"> </w:t>
      </w:r>
      <w:r w:rsidRPr="00C671D8">
        <w:t>they would constitute around 35 per cent of the non-Plan</w:t>
      </w:r>
      <w:r w:rsidRPr="00C671D8">
        <w:rPr>
          <w:spacing w:val="40"/>
        </w:rPr>
        <w:t xml:space="preserve"> </w:t>
      </w:r>
      <w:r w:rsidRPr="00C671D8">
        <w:t>expenditure</w:t>
      </w:r>
      <w:r w:rsidRPr="00C671D8">
        <w:rPr>
          <w:spacing w:val="40"/>
        </w:rPr>
        <w:t xml:space="preserve"> </w:t>
      </w:r>
      <w:r w:rsidRPr="00C671D8">
        <w:t>assessed</w:t>
      </w:r>
      <w:r w:rsidRPr="00C671D8">
        <w:rPr>
          <w:spacing w:val="28"/>
        </w:rPr>
        <w:t xml:space="preserve"> </w:t>
      </w:r>
      <w:r w:rsidRPr="00C671D8">
        <w:t>by us. This</w:t>
      </w:r>
      <w:r w:rsidRPr="00C671D8">
        <w:rPr>
          <w:spacing w:val="-9"/>
        </w:rPr>
        <w:t xml:space="preserve"> </w:t>
      </w:r>
      <w:r w:rsidRPr="00C671D8">
        <w:t>reflects</w:t>
      </w:r>
      <w:r w:rsidRPr="00C671D8">
        <w:rPr>
          <w:spacing w:val="34"/>
        </w:rPr>
        <w:t xml:space="preserve"> </w:t>
      </w:r>
      <w:r w:rsidRPr="00C671D8">
        <w:t>both the growing indebtedness and the high cost of borrowing and deserves to be avoided in the interest of sound finance.</w:t>
      </w:r>
    </w:p>
    <w:p w14:paraId="3328A88F" w14:textId="47D9FA8B" w:rsidR="00DA775A" w:rsidRPr="00C671D8" w:rsidRDefault="00DA775A" w:rsidP="00732678">
      <w:pPr>
        <w:pStyle w:val="Heading2"/>
        <w:keepNext w:val="0"/>
        <w:keepLines w:val="0"/>
        <w:spacing w:before="120" w:after="120" w:line="240" w:lineRule="exact"/>
        <w:ind w:left="0" w:firstLine="133"/>
        <w:jc w:val="both"/>
      </w:pPr>
      <w:r w:rsidRPr="00C671D8">
        <w:lastRenderedPageBreak/>
        <w:t xml:space="preserve">We consider that the expenditure on subsidies must be contained if any dent is to be made on Centre's revenue deficit in 1989-90. Though separate estimates for subsidies are not given in the forecast submitted by the Ministry of Finance, on the basis of their projections, the total expenditure on subsidies in 1989-90 would be of the order of Rs. 8,048 </w:t>
      </w:r>
      <w:proofErr w:type="gramStart"/>
      <w:r w:rsidRPr="00C671D8">
        <w:t>crore</w:t>
      </w:r>
      <w:proofErr w:type="gramEnd"/>
      <w:r w:rsidRPr="00C671D8">
        <w:t>. In this connection, it is pertinent to refer to the observations of some</w:t>
      </w:r>
      <w:r w:rsidR="00630798" w:rsidRPr="00C671D8">
        <w:t xml:space="preserve"> </w:t>
      </w:r>
      <w:r w:rsidRPr="00C671D8">
        <w:t xml:space="preserve">of the previous Finance Commissions in respect of different subsidies. The Seventh Finance Commission had assumed a progressive decrease in </w:t>
      </w:r>
      <w:proofErr w:type="spellStart"/>
      <w:r w:rsidRPr="00C671D8">
        <w:t>fertiliser</w:t>
      </w:r>
      <w:proofErr w:type="spellEnd"/>
      <w:r w:rsidRPr="00C671D8">
        <w:t xml:space="preserve"> subsidy reducing it to nil by</w:t>
      </w:r>
      <w:r w:rsidR="00630798" w:rsidRPr="00C671D8">
        <w:t xml:space="preserve"> </w:t>
      </w:r>
      <w:r w:rsidRPr="00C671D8">
        <w:t xml:space="preserve">1983-84. The Eighth Finance Commission had noted that these expectations had not </w:t>
      </w:r>
      <w:proofErr w:type="spellStart"/>
      <w:r w:rsidRPr="00C671D8">
        <w:t>materialised</w:t>
      </w:r>
      <w:proofErr w:type="spellEnd"/>
      <w:r w:rsidRPr="00C671D8">
        <w:t xml:space="preserve">. It had projected an increase in the quantum of </w:t>
      </w:r>
      <w:proofErr w:type="spellStart"/>
      <w:r w:rsidRPr="00C671D8">
        <w:t>fertiliser</w:t>
      </w:r>
      <w:proofErr w:type="spellEnd"/>
      <w:r w:rsidRPr="00C671D8">
        <w:t xml:space="preserve"> subsidy taking into account the likely increase in production in the period of the award but it did not make any provision for increase in the quantum of subsidy due to further increase in the production costs of </w:t>
      </w:r>
      <w:proofErr w:type="spellStart"/>
      <w:r w:rsidRPr="00C671D8">
        <w:t>fertilisers</w:t>
      </w:r>
      <w:proofErr w:type="spellEnd"/>
      <w:r w:rsidRPr="00C671D8">
        <w:t xml:space="preserve">. The Commission suggested that any such increase should be suitably absorbed by the issue price of </w:t>
      </w:r>
      <w:proofErr w:type="spellStart"/>
      <w:r w:rsidRPr="00C671D8">
        <w:t>fertilisers</w:t>
      </w:r>
      <w:proofErr w:type="spellEnd"/>
      <w:r w:rsidRPr="00C671D8">
        <w:t xml:space="preserve">. We find that the Ministry of Finance forecast of </w:t>
      </w:r>
      <w:proofErr w:type="spellStart"/>
      <w:r w:rsidRPr="00C671D8">
        <w:t>fertiliser</w:t>
      </w:r>
      <w:proofErr w:type="spellEnd"/>
      <w:r w:rsidRPr="00C671D8">
        <w:t xml:space="preserve"> subsidy for 1989-90 is Rs. 3,300 </w:t>
      </w:r>
      <w:proofErr w:type="gramStart"/>
      <w:r w:rsidRPr="00C671D8">
        <w:t>crore</w:t>
      </w:r>
      <w:proofErr w:type="gramEnd"/>
      <w:r w:rsidRPr="00C671D8">
        <w:t xml:space="preserve"> against the 1988-89 budget estimate of Rs.3,000 crore. Thus, the Central Government has not been able to adhere to the recommendation of the Finance Commissions and the targets set out in the </w:t>
      </w:r>
      <w:proofErr w:type="gramStart"/>
      <w:r w:rsidRPr="00C671D8">
        <w:t>Long Term</w:t>
      </w:r>
      <w:proofErr w:type="gramEnd"/>
      <w:r w:rsidRPr="00C671D8">
        <w:t xml:space="preserve"> Fiscal Policy. We discussed with the Secretary, Department of </w:t>
      </w:r>
      <w:proofErr w:type="spellStart"/>
      <w:r w:rsidRPr="00C671D8">
        <w:t>Fertilisers</w:t>
      </w:r>
      <w:proofErr w:type="spellEnd"/>
      <w:r w:rsidRPr="00C671D8">
        <w:t xml:space="preserve"> the possibilities of containing </w:t>
      </w:r>
      <w:proofErr w:type="spellStart"/>
      <w:r w:rsidRPr="00C671D8">
        <w:t>fertiliser</w:t>
      </w:r>
      <w:proofErr w:type="spellEnd"/>
      <w:r w:rsidRPr="00C671D8">
        <w:t xml:space="preserve"> subsidy. We have received a number of suggestions from him in this regard. Some of these are indexation of issue price of </w:t>
      </w:r>
      <w:proofErr w:type="spellStart"/>
      <w:r w:rsidRPr="00C671D8">
        <w:t>fertilisers</w:t>
      </w:r>
      <w:proofErr w:type="spellEnd"/>
      <w:r w:rsidRPr="00C671D8">
        <w:t xml:space="preserve"> with the rise in the cost of production, supply of inputs like gas, petroleum products and coal </w:t>
      </w:r>
      <w:r w:rsidR="00732678" w:rsidRPr="00C671D8">
        <w:t xml:space="preserve"> </w:t>
      </w:r>
      <w:r w:rsidRPr="00C671D8">
        <w:t xml:space="preserve">at concessional prices, revision of the method of calculation of depreciation allowance while determining the retention price, refixation of the capacity utilization norms taking into consideration the factors of feed-stock and vintage, and reduction of customs and excise duties on machinery for </w:t>
      </w:r>
      <w:proofErr w:type="spellStart"/>
      <w:r w:rsidRPr="00C671D8">
        <w:t>fertiliser</w:t>
      </w:r>
      <w:proofErr w:type="spellEnd"/>
      <w:r w:rsidRPr="00C671D8">
        <w:t xml:space="preserve"> projects and on </w:t>
      </w:r>
      <w:proofErr w:type="spellStart"/>
      <w:r w:rsidRPr="00C671D8">
        <w:t>fertiliser</w:t>
      </w:r>
      <w:proofErr w:type="spellEnd"/>
      <w:r w:rsidRPr="00C671D8">
        <w:t xml:space="preserve"> inputs. We can see that some of these suggestions, if accepted, will have an adverse impact on Centre's resources, offsetting the savings made in the quantum of </w:t>
      </w:r>
      <w:proofErr w:type="spellStart"/>
      <w:r w:rsidRPr="00C671D8">
        <w:t>fertiliser</w:t>
      </w:r>
      <w:proofErr w:type="spellEnd"/>
      <w:r w:rsidRPr="00C671D8">
        <w:t xml:space="preserve"> subsidy. Even then, we are of the view that these suggestions should be carefully considered by the Central Government as a policy package. We are quite convinced that a stage has come when any further growth in the </w:t>
      </w:r>
      <w:proofErr w:type="spellStart"/>
      <w:r w:rsidRPr="00C671D8">
        <w:t>fertiliser</w:t>
      </w:r>
      <w:proofErr w:type="spellEnd"/>
      <w:r w:rsidRPr="00C671D8">
        <w:t xml:space="preserve"> subsidies should be severely restricted. We shall consider this question in our second report. For the present, we are not allowing any growth in the expenditure on this item for. 1989-90. Accordingly, we have limited the expenditure on this item in 1989-90 to the level of Rs.3,000 crore which is the budget estimate for 1988-89.</w:t>
      </w:r>
    </w:p>
    <w:p w14:paraId="06B8B502" w14:textId="3056C3D1" w:rsidR="00DA775A" w:rsidRPr="00C671D8" w:rsidRDefault="00DA775A" w:rsidP="00732678">
      <w:pPr>
        <w:pStyle w:val="Heading2"/>
        <w:keepNext w:val="0"/>
        <w:keepLines w:val="0"/>
        <w:spacing w:before="120" w:after="120" w:line="240" w:lineRule="exact"/>
        <w:ind w:left="0" w:firstLine="133"/>
        <w:jc w:val="both"/>
        <w:rPr>
          <w:w w:val="105"/>
        </w:rPr>
      </w:pPr>
      <w:r w:rsidRPr="00C671D8">
        <w:t>As</w:t>
      </w:r>
      <w:r w:rsidRPr="00C671D8">
        <w:rPr>
          <w:spacing w:val="-8"/>
        </w:rPr>
        <w:t xml:space="preserve"> </w:t>
      </w:r>
      <w:r w:rsidRPr="00C671D8">
        <w:t>regards food</w:t>
      </w:r>
      <w:r w:rsidRPr="00C671D8">
        <w:rPr>
          <w:spacing w:val="-10"/>
        </w:rPr>
        <w:t xml:space="preserve"> </w:t>
      </w:r>
      <w:r w:rsidRPr="00C671D8">
        <w:t>subsidy,</w:t>
      </w:r>
      <w:r w:rsidRPr="00C671D8">
        <w:rPr>
          <w:spacing w:val="40"/>
        </w:rPr>
        <w:t xml:space="preserve"> </w:t>
      </w:r>
      <w:r w:rsidRPr="00C671D8">
        <w:t>the</w:t>
      </w:r>
      <w:r w:rsidRPr="00C671D8">
        <w:rPr>
          <w:spacing w:val="-3"/>
        </w:rPr>
        <w:t xml:space="preserve"> </w:t>
      </w:r>
      <w:r w:rsidRPr="00C671D8">
        <w:t>Seventh</w:t>
      </w:r>
      <w:r w:rsidRPr="00C671D8">
        <w:rPr>
          <w:spacing w:val="-7"/>
        </w:rPr>
        <w:t xml:space="preserve"> </w:t>
      </w:r>
      <w:r w:rsidRPr="00C671D8">
        <w:t>Finance Commission</w:t>
      </w:r>
      <w:r w:rsidRPr="00C671D8">
        <w:rPr>
          <w:spacing w:val="40"/>
        </w:rPr>
        <w:t xml:space="preserve"> </w:t>
      </w:r>
      <w:r w:rsidRPr="00C671D8">
        <w:t>had assumed that</w:t>
      </w:r>
      <w:r w:rsidRPr="00C671D8">
        <w:rPr>
          <w:spacing w:val="-6"/>
        </w:rPr>
        <w:t xml:space="preserve"> </w:t>
      </w:r>
      <w:r w:rsidRPr="00C671D8">
        <w:t>it</w:t>
      </w:r>
      <w:r w:rsidRPr="00C671D8">
        <w:rPr>
          <w:spacing w:val="-16"/>
        </w:rPr>
        <w:t xml:space="preserve"> </w:t>
      </w:r>
      <w:r w:rsidRPr="00C671D8">
        <w:t>would</w:t>
      </w:r>
      <w:r w:rsidRPr="00C671D8">
        <w:rPr>
          <w:spacing w:val="-27"/>
        </w:rPr>
        <w:t xml:space="preserve"> </w:t>
      </w:r>
      <w:r w:rsidRPr="00C671D8">
        <w:t>be</w:t>
      </w:r>
      <w:r w:rsidRPr="00C671D8">
        <w:rPr>
          <w:spacing w:val="-11"/>
        </w:rPr>
        <w:t xml:space="preserve"> </w:t>
      </w:r>
      <w:r w:rsidRPr="00C671D8">
        <w:t>reduced</w:t>
      </w:r>
      <w:r w:rsidRPr="00C671D8">
        <w:rPr>
          <w:spacing w:val="-28"/>
        </w:rPr>
        <w:t xml:space="preserve"> </w:t>
      </w:r>
      <w:r w:rsidRPr="00C671D8">
        <w:t>by</w:t>
      </w:r>
      <w:r w:rsidRPr="00C671D8">
        <w:rPr>
          <w:spacing w:val="-14"/>
        </w:rPr>
        <w:t xml:space="preserve"> </w:t>
      </w:r>
      <w:r w:rsidRPr="00C671D8">
        <w:t>25 per cent in 1983-84</w:t>
      </w:r>
      <w:r w:rsidRPr="00C671D8">
        <w:rPr>
          <w:spacing w:val="40"/>
        </w:rPr>
        <w:t xml:space="preserve"> </w:t>
      </w:r>
      <w:r w:rsidRPr="00C671D8">
        <w:t xml:space="preserve">below the levels existing in 1979-80. </w:t>
      </w:r>
      <w:r w:rsidRPr="00C671D8">
        <w:rPr>
          <w:bCs/>
        </w:rPr>
        <w:t>As</w:t>
      </w:r>
      <w:r w:rsidRPr="00C671D8">
        <w:rPr>
          <w:b/>
          <w:spacing w:val="80"/>
        </w:rPr>
        <w:t xml:space="preserve"> </w:t>
      </w:r>
      <w:r w:rsidRPr="00C671D8">
        <w:t>in</w:t>
      </w:r>
      <w:r w:rsidRPr="00C671D8">
        <w:rPr>
          <w:spacing w:val="80"/>
        </w:rPr>
        <w:t xml:space="preserve"> </w:t>
      </w:r>
      <w:r w:rsidRPr="00C671D8">
        <w:t>the</w:t>
      </w:r>
      <w:r w:rsidRPr="00C671D8">
        <w:rPr>
          <w:spacing w:val="80"/>
        </w:rPr>
        <w:t xml:space="preserve"> </w:t>
      </w:r>
      <w:r w:rsidRPr="00C671D8">
        <w:t>case</w:t>
      </w:r>
      <w:r w:rsidRPr="00C671D8">
        <w:rPr>
          <w:spacing w:val="80"/>
        </w:rPr>
        <w:t xml:space="preserve"> </w:t>
      </w:r>
      <w:r w:rsidRPr="00C671D8">
        <w:t xml:space="preserve">of </w:t>
      </w:r>
      <w:proofErr w:type="spellStart"/>
      <w:r w:rsidRPr="00C671D8">
        <w:t>fertiliser</w:t>
      </w:r>
      <w:proofErr w:type="spellEnd"/>
      <w:r w:rsidRPr="00C671D8">
        <w:rPr>
          <w:spacing w:val="40"/>
        </w:rPr>
        <w:t xml:space="preserve"> </w:t>
      </w:r>
      <w:r w:rsidRPr="00C671D8">
        <w:t>subsidy,</w:t>
      </w:r>
      <w:r w:rsidRPr="00C671D8">
        <w:rPr>
          <w:spacing w:val="40"/>
        </w:rPr>
        <w:t xml:space="preserve"> </w:t>
      </w:r>
      <w:r w:rsidRPr="00C671D8">
        <w:t>the Eighth Commission</w:t>
      </w:r>
      <w:r w:rsidRPr="00C671D8">
        <w:rPr>
          <w:spacing w:val="40"/>
        </w:rPr>
        <w:t xml:space="preserve"> </w:t>
      </w:r>
      <w:r w:rsidRPr="00C671D8">
        <w:t>had</w:t>
      </w:r>
      <w:r w:rsidRPr="00C671D8">
        <w:rPr>
          <w:spacing w:val="40"/>
        </w:rPr>
        <w:t xml:space="preserve"> </w:t>
      </w:r>
      <w:r w:rsidRPr="00C671D8">
        <w:t>noted</w:t>
      </w:r>
      <w:r w:rsidRPr="00C671D8">
        <w:rPr>
          <w:spacing w:val="40"/>
        </w:rPr>
        <w:t xml:space="preserve"> </w:t>
      </w:r>
      <w:r w:rsidRPr="00C671D8">
        <w:t>that</w:t>
      </w:r>
      <w:r w:rsidRPr="00C671D8">
        <w:rPr>
          <w:spacing w:val="40"/>
        </w:rPr>
        <w:t xml:space="preserve"> </w:t>
      </w:r>
      <w:r w:rsidRPr="00C671D8">
        <w:t>this</w:t>
      </w:r>
      <w:r w:rsidRPr="00C671D8">
        <w:rPr>
          <w:spacing w:val="40"/>
        </w:rPr>
        <w:t xml:space="preserve"> </w:t>
      </w:r>
      <w:r w:rsidRPr="00C671D8">
        <w:t>had actually</w:t>
      </w:r>
      <w:r w:rsidRPr="00C671D8">
        <w:rPr>
          <w:spacing w:val="40"/>
        </w:rPr>
        <w:t xml:space="preserve"> </w:t>
      </w:r>
      <w:r w:rsidRPr="00C671D8">
        <w:t>not</w:t>
      </w:r>
      <w:r w:rsidRPr="00C671D8">
        <w:rPr>
          <w:w w:val="105"/>
        </w:rPr>
        <w:t xml:space="preserve"> happened.</w:t>
      </w:r>
      <w:r w:rsidRPr="00C671D8">
        <w:rPr>
          <w:spacing w:val="2"/>
          <w:w w:val="105"/>
        </w:rPr>
        <w:t xml:space="preserve"> </w:t>
      </w:r>
      <w:r w:rsidRPr="00C671D8">
        <w:rPr>
          <w:w w:val="105"/>
        </w:rPr>
        <w:t>During</w:t>
      </w:r>
      <w:r w:rsidRPr="00C671D8">
        <w:rPr>
          <w:spacing w:val="-13"/>
          <w:w w:val="105"/>
        </w:rPr>
        <w:t xml:space="preserve"> </w:t>
      </w:r>
      <w:r w:rsidRPr="00C671D8">
        <w:rPr>
          <w:w w:val="105"/>
        </w:rPr>
        <w:t>our</w:t>
      </w:r>
      <w:r w:rsidRPr="00C671D8">
        <w:rPr>
          <w:spacing w:val="-19"/>
          <w:w w:val="105"/>
        </w:rPr>
        <w:t xml:space="preserve"> </w:t>
      </w:r>
      <w:r w:rsidRPr="00C671D8">
        <w:rPr>
          <w:w w:val="105"/>
        </w:rPr>
        <w:t>meeting</w:t>
      </w:r>
      <w:r w:rsidRPr="00C671D8">
        <w:rPr>
          <w:spacing w:val="-15"/>
          <w:w w:val="105"/>
        </w:rPr>
        <w:t xml:space="preserve"> </w:t>
      </w:r>
      <w:r w:rsidRPr="00C671D8">
        <w:rPr>
          <w:w w:val="105"/>
        </w:rPr>
        <w:t>with</w:t>
      </w:r>
      <w:r w:rsidRPr="00C671D8">
        <w:rPr>
          <w:spacing w:val="-20"/>
          <w:w w:val="105"/>
        </w:rPr>
        <w:t xml:space="preserve"> </w:t>
      </w:r>
      <w:r w:rsidRPr="00C671D8">
        <w:rPr>
          <w:w w:val="105"/>
        </w:rPr>
        <w:t>Secretary,</w:t>
      </w:r>
      <w:r w:rsidRPr="00C671D8">
        <w:rPr>
          <w:spacing w:val="2"/>
          <w:w w:val="105"/>
        </w:rPr>
        <w:t xml:space="preserve"> </w:t>
      </w:r>
      <w:r w:rsidRPr="00C671D8">
        <w:rPr>
          <w:w w:val="105"/>
        </w:rPr>
        <w:t>Food,</w:t>
      </w:r>
      <w:r w:rsidRPr="00C671D8">
        <w:rPr>
          <w:spacing w:val="16"/>
          <w:w w:val="105"/>
        </w:rPr>
        <w:t xml:space="preserve"> </w:t>
      </w:r>
      <w:r w:rsidRPr="00C671D8">
        <w:rPr>
          <w:w w:val="105"/>
        </w:rPr>
        <w:t>we drew</w:t>
      </w:r>
      <w:r w:rsidRPr="00C671D8">
        <w:rPr>
          <w:spacing w:val="-21"/>
          <w:w w:val="105"/>
        </w:rPr>
        <w:t xml:space="preserve"> </w:t>
      </w:r>
      <w:r w:rsidRPr="00C671D8">
        <w:rPr>
          <w:w w:val="105"/>
        </w:rPr>
        <w:t>his</w:t>
      </w:r>
      <w:r w:rsidRPr="00C671D8">
        <w:rPr>
          <w:spacing w:val="-25"/>
          <w:w w:val="105"/>
        </w:rPr>
        <w:t xml:space="preserve"> </w:t>
      </w:r>
      <w:r w:rsidRPr="00C671D8">
        <w:rPr>
          <w:w w:val="105"/>
        </w:rPr>
        <w:t>attention</w:t>
      </w:r>
      <w:r w:rsidRPr="00C671D8">
        <w:rPr>
          <w:spacing w:val="-24"/>
          <w:w w:val="105"/>
        </w:rPr>
        <w:t xml:space="preserve"> </w:t>
      </w:r>
      <w:r w:rsidRPr="00C671D8">
        <w:rPr>
          <w:w w:val="105"/>
        </w:rPr>
        <w:t>to</w:t>
      </w:r>
      <w:r w:rsidRPr="00C671D8">
        <w:rPr>
          <w:spacing w:val="-21"/>
          <w:w w:val="105"/>
        </w:rPr>
        <w:t xml:space="preserve"> </w:t>
      </w:r>
      <w:r w:rsidRPr="00C671D8">
        <w:rPr>
          <w:w w:val="105"/>
        </w:rPr>
        <w:t>the</w:t>
      </w:r>
      <w:r w:rsidRPr="00C671D8">
        <w:rPr>
          <w:spacing w:val="-17"/>
          <w:w w:val="105"/>
        </w:rPr>
        <w:t xml:space="preserve"> </w:t>
      </w:r>
      <w:r w:rsidRPr="00C671D8">
        <w:rPr>
          <w:w w:val="105"/>
        </w:rPr>
        <w:t>fact</w:t>
      </w:r>
      <w:r w:rsidRPr="00C671D8">
        <w:rPr>
          <w:spacing w:val="-16"/>
          <w:w w:val="105"/>
        </w:rPr>
        <w:t xml:space="preserve"> </w:t>
      </w:r>
      <w:r w:rsidRPr="00C671D8">
        <w:rPr>
          <w:w w:val="105"/>
        </w:rPr>
        <w:t>that</w:t>
      </w:r>
      <w:r w:rsidRPr="00C671D8">
        <w:rPr>
          <w:spacing w:val="-20"/>
          <w:w w:val="105"/>
        </w:rPr>
        <w:t xml:space="preserve"> </w:t>
      </w:r>
      <w:r w:rsidRPr="00C671D8">
        <w:rPr>
          <w:w w:val="105"/>
        </w:rPr>
        <w:t>while</w:t>
      </w:r>
      <w:r w:rsidRPr="00C671D8">
        <w:rPr>
          <w:spacing w:val="-16"/>
          <w:w w:val="105"/>
        </w:rPr>
        <w:t xml:space="preserve"> </w:t>
      </w:r>
      <w:r w:rsidRPr="00C671D8">
        <w:rPr>
          <w:w w:val="105"/>
        </w:rPr>
        <w:t>the</w:t>
      </w:r>
      <w:r w:rsidRPr="00C671D8">
        <w:rPr>
          <w:spacing w:val="-20"/>
          <w:w w:val="105"/>
        </w:rPr>
        <w:t xml:space="preserve"> </w:t>
      </w:r>
      <w:r w:rsidRPr="00C671D8">
        <w:rPr>
          <w:w w:val="105"/>
        </w:rPr>
        <w:t>Eighth</w:t>
      </w:r>
      <w:r w:rsidRPr="00C671D8">
        <w:rPr>
          <w:spacing w:val="-11"/>
          <w:w w:val="105"/>
        </w:rPr>
        <w:t xml:space="preserve"> </w:t>
      </w:r>
      <w:r w:rsidRPr="00C671D8">
        <w:rPr>
          <w:w w:val="105"/>
        </w:rPr>
        <w:t>Finance Commission</w:t>
      </w:r>
      <w:r w:rsidRPr="00C671D8">
        <w:rPr>
          <w:spacing w:val="-5"/>
          <w:w w:val="105"/>
        </w:rPr>
        <w:t xml:space="preserve"> </w:t>
      </w:r>
      <w:r w:rsidRPr="00C671D8">
        <w:rPr>
          <w:w w:val="105"/>
        </w:rPr>
        <w:t>had</w:t>
      </w:r>
      <w:r w:rsidRPr="00C671D8">
        <w:rPr>
          <w:spacing w:val="-14"/>
          <w:w w:val="105"/>
        </w:rPr>
        <w:t xml:space="preserve"> </w:t>
      </w:r>
      <w:r w:rsidRPr="00C671D8">
        <w:rPr>
          <w:w w:val="105"/>
        </w:rPr>
        <w:t>envisaged</w:t>
      </w:r>
      <w:r w:rsidRPr="00C671D8">
        <w:rPr>
          <w:spacing w:val="-6"/>
          <w:w w:val="105"/>
        </w:rPr>
        <w:t xml:space="preserve"> </w:t>
      </w:r>
      <w:r w:rsidRPr="00C671D8">
        <w:rPr>
          <w:w w:val="105"/>
        </w:rPr>
        <w:t>a</w:t>
      </w:r>
      <w:r w:rsidRPr="00C671D8">
        <w:rPr>
          <w:spacing w:val="-36"/>
          <w:w w:val="105"/>
        </w:rPr>
        <w:t xml:space="preserve"> </w:t>
      </w:r>
      <w:r w:rsidRPr="00C671D8">
        <w:rPr>
          <w:w w:val="105"/>
        </w:rPr>
        <w:t>growth</w:t>
      </w:r>
      <w:r w:rsidRPr="00C671D8">
        <w:rPr>
          <w:spacing w:val="-21"/>
          <w:w w:val="105"/>
        </w:rPr>
        <w:t xml:space="preserve"> </w:t>
      </w:r>
      <w:r w:rsidRPr="00C671D8">
        <w:rPr>
          <w:w w:val="105"/>
        </w:rPr>
        <w:t>rate</w:t>
      </w:r>
      <w:r w:rsidRPr="00C671D8">
        <w:rPr>
          <w:spacing w:val="-20"/>
          <w:w w:val="105"/>
        </w:rPr>
        <w:t xml:space="preserve"> </w:t>
      </w:r>
      <w:r w:rsidRPr="00C671D8">
        <w:rPr>
          <w:w w:val="105"/>
        </w:rPr>
        <w:t>of</w:t>
      </w:r>
      <w:r w:rsidRPr="00C671D8">
        <w:rPr>
          <w:spacing w:val="-14"/>
          <w:w w:val="105"/>
        </w:rPr>
        <w:t xml:space="preserve"> </w:t>
      </w:r>
      <w:r w:rsidRPr="00C671D8">
        <w:rPr>
          <w:w w:val="105"/>
        </w:rPr>
        <w:t>2</w:t>
      </w:r>
      <w:r w:rsidRPr="00C671D8">
        <w:rPr>
          <w:spacing w:val="-34"/>
          <w:w w:val="105"/>
        </w:rPr>
        <w:t xml:space="preserve"> </w:t>
      </w:r>
      <w:r w:rsidRPr="00C671D8">
        <w:rPr>
          <w:w w:val="105"/>
        </w:rPr>
        <w:t>per</w:t>
      </w:r>
      <w:r w:rsidRPr="00C671D8">
        <w:rPr>
          <w:spacing w:val="-4"/>
          <w:w w:val="105"/>
        </w:rPr>
        <w:t xml:space="preserve"> </w:t>
      </w:r>
      <w:r w:rsidRPr="00C671D8">
        <w:rPr>
          <w:w w:val="105"/>
        </w:rPr>
        <w:t xml:space="preserve">cent in </w:t>
      </w:r>
      <w:r w:rsidRPr="00C671D8">
        <w:rPr>
          <w:spacing w:val="-4"/>
          <w:w w:val="105"/>
        </w:rPr>
        <w:t xml:space="preserve">the </w:t>
      </w:r>
      <w:r w:rsidRPr="00C671D8">
        <w:rPr>
          <w:w w:val="105"/>
        </w:rPr>
        <w:t>expenditure</w:t>
      </w:r>
      <w:r w:rsidRPr="00C671D8">
        <w:rPr>
          <w:spacing w:val="19"/>
          <w:w w:val="105"/>
        </w:rPr>
        <w:t xml:space="preserve"> </w:t>
      </w:r>
      <w:r w:rsidRPr="00C671D8">
        <w:rPr>
          <w:w w:val="105"/>
        </w:rPr>
        <w:t>on</w:t>
      </w:r>
      <w:r w:rsidRPr="00C671D8">
        <w:rPr>
          <w:spacing w:val="-1"/>
          <w:w w:val="105"/>
        </w:rPr>
        <w:t xml:space="preserve"> </w:t>
      </w:r>
      <w:r w:rsidRPr="00C671D8">
        <w:rPr>
          <w:w w:val="105"/>
        </w:rPr>
        <w:t xml:space="preserve">food subsidy, the growth between </w:t>
      </w:r>
      <w:r w:rsidRPr="00C671D8">
        <w:rPr>
          <w:spacing w:val="-2"/>
          <w:w w:val="105"/>
        </w:rPr>
        <w:t>1984-85</w:t>
      </w:r>
      <w:r w:rsidRPr="00C671D8">
        <w:rPr>
          <w:spacing w:val="-12"/>
          <w:w w:val="105"/>
        </w:rPr>
        <w:t xml:space="preserve"> </w:t>
      </w:r>
      <w:r w:rsidRPr="00C671D8">
        <w:rPr>
          <w:spacing w:val="-2"/>
          <w:w w:val="105"/>
        </w:rPr>
        <w:t>and</w:t>
      </w:r>
      <w:r w:rsidRPr="00C671D8">
        <w:rPr>
          <w:spacing w:val="-30"/>
          <w:w w:val="105"/>
        </w:rPr>
        <w:t xml:space="preserve"> </w:t>
      </w:r>
      <w:r w:rsidRPr="00C671D8">
        <w:rPr>
          <w:spacing w:val="-2"/>
          <w:w w:val="105"/>
        </w:rPr>
        <w:t>1988-</w:t>
      </w:r>
      <w:r w:rsidRPr="00C671D8">
        <w:rPr>
          <w:spacing w:val="23"/>
          <w:w w:val="105"/>
        </w:rPr>
        <w:t xml:space="preserve"> </w:t>
      </w:r>
      <w:r w:rsidRPr="00C671D8">
        <w:rPr>
          <w:spacing w:val="-2"/>
          <w:w w:val="105"/>
        </w:rPr>
        <w:t>89</w:t>
      </w:r>
      <w:r w:rsidRPr="00C671D8">
        <w:rPr>
          <w:spacing w:val="-12"/>
          <w:w w:val="105"/>
        </w:rPr>
        <w:t xml:space="preserve"> </w:t>
      </w:r>
      <w:r w:rsidRPr="00C671D8">
        <w:rPr>
          <w:spacing w:val="-2"/>
          <w:w w:val="105"/>
        </w:rPr>
        <w:t>is</w:t>
      </w:r>
      <w:r w:rsidRPr="00C671D8">
        <w:rPr>
          <w:spacing w:val="-19"/>
          <w:w w:val="105"/>
        </w:rPr>
        <w:t xml:space="preserve"> </w:t>
      </w:r>
      <w:r w:rsidRPr="00C671D8">
        <w:rPr>
          <w:spacing w:val="-2"/>
          <w:w w:val="105"/>
        </w:rPr>
        <w:t>seen</w:t>
      </w:r>
      <w:r w:rsidRPr="00C671D8">
        <w:rPr>
          <w:spacing w:val="-22"/>
          <w:w w:val="105"/>
        </w:rPr>
        <w:t xml:space="preserve"> </w:t>
      </w:r>
      <w:r w:rsidRPr="00C671D8">
        <w:rPr>
          <w:spacing w:val="-2"/>
          <w:w w:val="105"/>
        </w:rPr>
        <w:t>to</w:t>
      </w:r>
      <w:r w:rsidRPr="00C671D8">
        <w:rPr>
          <w:spacing w:val="-15"/>
          <w:w w:val="105"/>
        </w:rPr>
        <w:t xml:space="preserve"> </w:t>
      </w:r>
      <w:r w:rsidRPr="00C671D8">
        <w:rPr>
          <w:spacing w:val="-2"/>
          <w:w w:val="105"/>
        </w:rPr>
        <w:t>have</w:t>
      </w:r>
      <w:r w:rsidRPr="00C671D8">
        <w:rPr>
          <w:spacing w:val="-20"/>
          <w:w w:val="105"/>
        </w:rPr>
        <w:t xml:space="preserve"> </w:t>
      </w:r>
      <w:r w:rsidRPr="00C671D8">
        <w:rPr>
          <w:spacing w:val="-2"/>
          <w:w w:val="105"/>
        </w:rPr>
        <w:t>been</w:t>
      </w:r>
      <w:r w:rsidRPr="00C671D8">
        <w:rPr>
          <w:spacing w:val="-19"/>
          <w:w w:val="105"/>
        </w:rPr>
        <w:t xml:space="preserve"> </w:t>
      </w:r>
      <w:r w:rsidRPr="00C671D8">
        <w:rPr>
          <w:spacing w:val="-2"/>
          <w:w w:val="105"/>
        </w:rPr>
        <w:t>of</w:t>
      </w:r>
      <w:r w:rsidRPr="00C671D8">
        <w:rPr>
          <w:spacing w:val="-15"/>
          <w:w w:val="105"/>
        </w:rPr>
        <w:t xml:space="preserve"> </w:t>
      </w:r>
      <w:r w:rsidRPr="00C671D8">
        <w:rPr>
          <w:spacing w:val="-2"/>
          <w:w w:val="105"/>
        </w:rPr>
        <w:t>the</w:t>
      </w:r>
      <w:r w:rsidRPr="00C671D8">
        <w:rPr>
          <w:spacing w:val="-17"/>
          <w:w w:val="105"/>
        </w:rPr>
        <w:t xml:space="preserve"> </w:t>
      </w:r>
      <w:r w:rsidRPr="00C671D8">
        <w:rPr>
          <w:spacing w:val="-2"/>
          <w:w w:val="105"/>
        </w:rPr>
        <w:t>order</w:t>
      </w:r>
      <w:r w:rsidRPr="00C671D8">
        <w:rPr>
          <w:spacing w:val="-18"/>
          <w:w w:val="105"/>
        </w:rPr>
        <w:t xml:space="preserve"> </w:t>
      </w:r>
      <w:r w:rsidRPr="00C671D8">
        <w:rPr>
          <w:spacing w:val="-2"/>
          <w:w w:val="105"/>
        </w:rPr>
        <w:t xml:space="preserve">of </w:t>
      </w:r>
      <w:r w:rsidRPr="00C671D8">
        <w:rPr>
          <w:w w:val="105"/>
        </w:rPr>
        <w:t>22</w:t>
      </w:r>
      <w:r w:rsidRPr="00C671D8">
        <w:rPr>
          <w:spacing w:val="40"/>
          <w:w w:val="105"/>
        </w:rPr>
        <w:t xml:space="preserve"> </w:t>
      </w:r>
      <w:r w:rsidRPr="00C671D8">
        <w:rPr>
          <w:w w:val="105"/>
        </w:rPr>
        <w:t>per</w:t>
      </w:r>
      <w:r w:rsidRPr="00C671D8">
        <w:rPr>
          <w:spacing w:val="40"/>
          <w:w w:val="105"/>
        </w:rPr>
        <w:t xml:space="preserve"> </w:t>
      </w:r>
      <w:r w:rsidRPr="00C671D8">
        <w:rPr>
          <w:w w:val="105"/>
        </w:rPr>
        <w:t>cent</w:t>
      </w:r>
      <w:r w:rsidRPr="00C671D8">
        <w:rPr>
          <w:spacing w:val="40"/>
          <w:w w:val="105"/>
        </w:rPr>
        <w:t xml:space="preserve"> </w:t>
      </w:r>
      <w:r w:rsidRPr="00C671D8">
        <w:rPr>
          <w:w w:val="105"/>
        </w:rPr>
        <w:t>per</w:t>
      </w:r>
      <w:r w:rsidRPr="00C671D8">
        <w:rPr>
          <w:spacing w:val="40"/>
          <w:w w:val="105"/>
        </w:rPr>
        <w:t xml:space="preserve"> </w:t>
      </w:r>
      <w:r w:rsidRPr="00C671D8">
        <w:rPr>
          <w:w w:val="105"/>
        </w:rPr>
        <w:t>annum</w:t>
      </w:r>
      <w:r w:rsidRPr="00C671D8">
        <w:tab/>
      </w:r>
      <w:r w:rsidRPr="00C671D8">
        <w:rPr>
          <w:spacing w:val="-6"/>
          <w:w w:val="105"/>
        </w:rPr>
        <w:t>in</w:t>
      </w:r>
      <w:r w:rsidRPr="00C671D8">
        <w:t xml:space="preserve"> </w:t>
      </w:r>
      <w:r w:rsidRPr="00C671D8">
        <w:rPr>
          <w:w w:val="105"/>
        </w:rPr>
        <w:t>nominal</w:t>
      </w:r>
      <w:r w:rsidRPr="00C671D8">
        <w:rPr>
          <w:spacing w:val="80"/>
          <w:w w:val="105"/>
        </w:rPr>
        <w:t xml:space="preserve"> </w:t>
      </w:r>
      <w:r w:rsidRPr="00C671D8">
        <w:rPr>
          <w:w w:val="105"/>
        </w:rPr>
        <w:t>terms.</w:t>
      </w:r>
      <w:r w:rsidRPr="00C671D8">
        <w:rPr>
          <w:spacing w:val="80"/>
          <w:w w:val="105"/>
        </w:rPr>
        <w:t xml:space="preserve"> </w:t>
      </w:r>
      <w:r w:rsidRPr="00C671D8">
        <w:rPr>
          <w:w w:val="105"/>
        </w:rPr>
        <w:t>While appreciating</w:t>
      </w:r>
      <w:r w:rsidRPr="00C671D8">
        <w:rPr>
          <w:spacing w:val="-14"/>
          <w:w w:val="105"/>
        </w:rPr>
        <w:t xml:space="preserve"> </w:t>
      </w:r>
      <w:r w:rsidRPr="00C671D8">
        <w:rPr>
          <w:w w:val="105"/>
        </w:rPr>
        <w:t>the</w:t>
      </w:r>
      <w:r w:rsidRPr="00C671D8">
        <w:rPr>
          <w:spacing w:val="-14"/>
          <w:w w:val="105"/>
        </w:rPr>
        <w:t xml:space="preserve"> </w:t>
      </w:r>
      <w:r w:rsidRPr="00C671D8">
        <w:rPr>
          <w:w w:val="105"/>
        </w:rPr>
        <w:t>need</w:t>
      </w:r>
      <w:r w:rsidRPr="00C671D8">
        <w:rPr>
          <w:spacing w:val="-14"/>
          <w:w w:val="105"/>
        </w:rPr>
        <w:t xml:space="preserve"> </w:t>
      </w:r>
      <w:r w:rsidRPr="00C671D8">
        <w:rPr>
          <w:w w:val="105"/>
        </w:rPr>
        <w:t>for</w:t>
      </w:r>
      <w:r w:rsidRPr="00C671D8">
        <w:rPr>
          <w:spacing w:val="-14"/>
          <w:w w:val="105"/>
        </w:rPr>
        <w:t xml:space="preserve"> </w:t>
      </w:r>
      <w:r w:rsidRPr="00C671D8">
        <w:rPr>
          <w:w w:val="105"/>
        </w:rPr>
        <w:t>containing</w:t>
      </w:r>
      <w:r w:rsidRPr="00C671D8">
        <w:rPr>
          <w:spacing w:val="9"/>
          <w:w w:val="105"/>
        </w:rPr>
        <w:t xml:space="preserve"> </w:t>
      </w:r>
      <w:r w:rsidRPr="00C671D8">
        <w:rPr>
          <w:w w:val="105"/>
        </w:rPr>
        <w:t>the</w:t>
      </w:r>
      <w:r w:rsidRPr="00C671D8">
        <w:rPr>
          <w:spacing w:val="63"/>
          <w:w w:val="105"/>
        </w:rPr>
        <w:t xml:space="preserve"> </w:t>
      </w:r>
      <w:r w:rsidRPr="00C671D8">
        <w:rPr>
          <w:w w:val="105"/>
        </w:rPr>
        <w:t>expenditure</w:t>
      </w:r>
      <w:r w:rsidRPr="00C671D8">
        <w:rPr>
          <w:spacing w:val="-5"/>
          <w:w w:val="105"/>
        </w:rPr>
        <w:t xml:space="preserve"> </w:t>
      </w:r>
      <w:r w:rsidRPr="00C671D8">
        <w:rPr>
          <w:w w:val="105"/>
        </w:rPr>
        <w:t>on food</w:t>
      </w:r>
      <w:r w:rsidRPr="00C671D8">
        <w:rPr>
          <w:spacing w:val="-8"/>
          <w:w w:val="105"/>
        </w:rPr>
        <w:t xml:space="preserve"> </w:t>
      </w:r>
      <w:r w:rsidRPr="00C671D8">
        <w:rPr>
          <w:w w:val="105"/>
        </w:rPr>
        <w:t>subsidy,</w:t>
      </w:r>
      <w:r w:rsidRPr="00C671D8">
        <w:rPr>
          <w:spacing w:val="-2"/>
          <w:w w:val="105"/>
        </w:rPr>
        <w:t xml:space="preserve"> </w:t>
      </w:r>
      <w:r w:rsidRPr="00C671D8">
        <w:rPr>
          <w:w w:val="105"/>
        </w:rPr>
        <w:t>Secretary, Food</w:t>
      </w:r>
      <w:r w:rsidRPr="00C671D8">
        <w:rPr>
          <w:spacing w:val="-14"/>
          <w:w w:val="105"/>
        </w:rPr>
        <w:t xml:space="preserve"> </w:t>
      </w:r>
      <w:r w:rsidRPr="00C671D8">
        <w:rPr>
          <w:w w:val="105"/>
        </w:rPr>
        <w:t>urged</w:t>
      </w:r>
      <w:r w:rsidRPr="00C671D8">
        <w:rPr>
          <w:spacing w:val="-14"/>
          <w:w w:val="105"/>
        </w:rPr>
        <w:t xml:space="preserve"> </w:t>
      </w:r>
      <w:r w:rsidRPr="00C671D8">
        <w:rPr>
          <w:w w:val="105"/>
        </w:rPr>
        <w:t>us</w:t>
      </w:r>
      <w:r w:rsidRPr="00C671D8">
        <w:rPr>
          <w:spacing w:val="-12"/>
          <w:w w:val="105"/>
        </w:rPr>
        <w:t xml:space="preserve"> </w:t>
      </w:r>
      <w:r w:rsidRPr="00C671D8">
        <w:rPr>
          <w:w w:val="105"/>
        </w:rPr>
        <w:t>to</w:t>
      </w:r>
      <w:r w:rsidRPr="00C671D8">
        <w:rPr>
          <w:spacing w:val="-11"/>
          <w:w w:val="105"/>
        </w:rPr>
        <w:t xml:space="preserve"> </w:t>
      </w:r>
      <w:r w:rsidRPr="00C671D8">
        <w:rPr>
          <w:w w:val="105"/>
        </w:rPr>
        <w:t>consider</w:t>
      </w:r>
      <w:r w:rsidRPr="00C671D8">
        <w:rPr>
          <w:spacing w:val="80"/>
          <w:w w:val="105"/>
        </w:rPr>
        <w:t xml:space="preserve"> </w:t>
      </w:r>
      <w:r w:rsidRPr="00C671D8">
        <w:rPr>
          <w:w w:val="105"/>
        </w:rPr>
        <w:t>the question</w:t>
      </w:r>
      <w:r w:rsidRPr="00C671D8">
        <w:rPr>
          <w:spacing w:val="10"/>
          <w:w w:val="105"/>
        </w:rPr>
        <w:t xml:space="preserve"> </w:t>
      </w:r>
      <w:r w:rsidRPr="00C671D8">
        <w:rPr>
          <w:w w:val="105"/>
        </w:rPr>
        <w:t>of</w:t>
      </w:r>
      <w:r w:rsidRPr="00C671D8">
        <w:rPr>
          <w:spacing w:val="-10"/>
          <w:w w:val="105"/>
        </w:rPr>
        <w:t xml:space="preserve"> </w:t>
      </w:r>
      <w:r w:rsidRPr="00C671D8">
        <w:rPr>
          <w:w w:val="105"/>
        </w:rPr>
        <w:t>food</w:t>
      </w:r>
      <w:r w:rsidRPr="00C671D8">
        <w:rPr>
          <w:spacing w:val="-17"/>
          <w:w w:val="105"/>
        </w:rPr>
        <w:t xml:space="preserve"> </w:t>
      </w:r>
      <w:r w:rsidRPr="00C671D8">
        <w:rPr>
          <w:w w:val="105"/>
        </w:rPr>
        <w:t>subsidy</w:t>
      </w:r>
      <w:r w:rsidRPr="00C671D8">
        <w:rPr>
          <w:spacing w:val="-3"/>
          <w:w w:val="105"/>
        </w:rPr>
        <w:t xml:space="preserve"> </w:t>
      </w:r>
      <w:r w:rsidRPr="00C671D8">
        <w:rPr>
          <w:w w:val="105"/>
        </w:rPr>
        <w:t>in</w:t>
      </w:r>
      <w:r w:rsidRPr="00C671D8">
        <w:rPr>
          <w:spacing w:val="-24"/>
          <w:w w:val="105"/>
        </w:rPr>
        <w:t xml:space="preserve"> </w:t>
      </w:r>
      <w:r w:rsidRPr="00C671D8">
        <w:rPr>
          <w:w w:val="105"/>
        </w:rPr>
        <w:t>the</w:t>
      </w:r>
      <w:r w:rsidRPr="00C671D8">
        <w:rPr>
          <w:spacing w:val="-14"/>
          <w:w w:val="105"/>
        </w:rPr>
        <w:t xml:space="preserve"> </w:t>
      </w:r>
      <w:r w:rsidRPr="00C671D8">
        <w:rPr>
          <w:w w:val="105"/>
        </w:rPr>
        <w:t>light</w:t>
      </w:r>
      <w:r w:rsidRPr="00C671D8">
        <w:rPr>
          <w:spacing w:val="-14"/>
          <w:w w:val="105"/>
        </w:rPr>
        <w:t xml:space="preserve"> </w:t>
      </w:r>
      <w:r w:rsidRPr="00C671D8">
        <w:rPr>
          <w:w w:val="105"/>
        </w:rPr>
        <w:t>of</w:t>
      </w:r>
      <w:r w:rsidRPr="00C671D8">
        <w:rPr>
          <w:spacing w:val="28"/>
          <w:w w:val="105"/>
        </w:rPr>
        <w:t xml:space="preserve"> </w:t>
      </w:r>
      <w:r w:rsidRPr="00C671D8">
        <w:rPr>
          <w:w w:val="105"/>
        </w:rPr>
        <w:t>the</w:t>
      </w:r>
      <w:r w:rsidRPr="00C671D8">
        <w:rPr>
          <w:spacing w:val="17"/>
          <w:w w:val="105"/>
        </w:rPr>
        <w:t xml:space="preserve"> </w:t>
      </w:r>
      <w:r w:rsidRPr="00C671D8">
        <w:rPr>
          <w:w w:val="105"/>
        </w:rPr>
        <w:t xml:space="preserve">government's </w:t>
      </w:r>
      <w:r w:rsidRPr="00C671D8">
        <w:rPr>
          <w:spacing w:val="-2"/>
          <w:w w:val="105"/>
        </w:rPr>
        <w:t>declared</w:t>
      </w:r>
      <w:r w:rsidRPr="00C671D8">
        <w:rPr>
          <w:spacing w:val="9"/>
          <w:w w:val="105"/>
        </w:rPr>
        <w:t xml:space="preserve"> </w:t>
      </w:r>
      <w:r w:rsidRPr="00C671D8">
        <w:rPr>
          <w:spacing w:val="-2"/>
          <w:w w:val="105"/>
        </w:rPr>
        <w:t>policy</w:t>
      </w:r>
      <w:r w:rsidRPr="00C671D8">
        <w:rPr>
          <w:spacing w:val="-12"/>
          <w:w w:val="105"/>
        </w:rPr>
        <w:t xml:space="preserve"> </w:t>
      </w:r>
      <w:r w:rsidRPr="00C671D8">
        <w:rPr>
          <w:spacing w:val="-2"/>
          <w:w w:val="105"/>
        </w:rPr>
        <w:t>relating</w:t>
      </w:r>
      <w:r w:rsidRPr="00C671D8">
        <w:rPr>
          <w:spacing w:val="-12"/>
          <w:w w:val="105"/>
        </w:rPr>
        <w:t xml:space="preserve"> </w:t>
      </w:r>
      <w:r w:rsidRPr="00C671D8">
        <w:rPr>
          <w:spacing w:val="-2"/>
          <w:w w:val="105"/>
        </w:rPr>
        <w:t>to</w:t>
      </w:r>
      <w:r w:rsidRPr="00C671D8">
        <w:rPr>
          <w:spacing w:val="-21"/>
          <w:w w:val="105"/>
        </w:rPr>
        <w:t xml:space="preserve"> </w:t>
      </w:r>
      <w:r w:rsidRPr="00C671D8">
        <w:rPr>
          <w:spacing w:val="-2"/>
          <w:w w:val="105"/>
        </w:rPr>
        <w:t>procurement</w:t>
      </w:r>
      <w:r w:rsidRPr="00C671D8">
        <w:rPr>
          <w:spacing w:val="8"/>
          <w:w w:val="105"/>
        </w:rPr>
        <w:t xml:space="preserve"> </w:t>
      </w:r>
      <w:r w:rsidRPr="00C671D8">
        <w:rPr>
          <w:spacing w:val="-2"/>
          <w:w w:val="105"/>
        </w:rPr>
        <w:t>of</w:t>
      </w:r>
      <w:r w:rsidRPr="00C671D8">
        <w:rPr>
          <w:spacing w:val="-7"/>
          <w:w w:val="105"/>
        </w:rPr>
        <w:t xml:space="preserve"> </w:t>
      </w:r>
      <w:r w:rsidRPr="00C671D8">
        <w:rPr>
          <w:spacing w:val="-2"/>
          <w:w w:val="105"/>
        </w:rPr>
        <w:t>foodgrains</w:t>
      </w:r>
      <w:r w:rsidRPr="00C671D8">
        <w:rPr>
          <w:spacing w:val="-9"/>
          <w:w w:val="105"/>
        </w:rPr>
        <w:t xml:space="preserve"> </w:t>
      </w:r>
      <w:r w:rsidRPr="00C671D8">
        <w:rPr>
          <w:spacing w:val="-2"/>
          <w:w w:val="105"/>
        </w:rPr>
        <w:t xml:space="preserve">and </w:t>
      </w:r>
      <w:r w:rsidRPr="00C671D8">
        <w:rPr>
          <w:w w:val="105"/>
        </w:rPr>
        <w:t>their</w:t>
      </w:r>
      <w:r w:rsidRPr="00C671D8">
        <w:rPr>
          <w:spacing w:val="41"/>
          <w:w w:val="105"/>
        </w:rPr>
        <w:t xml:space="preserve"> </w:t>
      </w:r>
      <w:r w:rsidRPr="00C671D8">
        <w:rPr>
          <w:w w:val="105"/>
        </w:rPr>
        <w:t>supply</w:t>
      </w:r>
      <w:r w:rsidRPr="00C671D8">
        <w:rPr>
          <w:spacing w:val="-14"/>
          <w:w w:val="105"/>
        </w:rPr>
        <w:t xml:space="preserve"> </w:t>
      </w:r>
      <w:r w:rsidRPr="00C671D8">
        <w:rPr>
          <w:w w:val="105"/>
        </w:rPr>
        <w:t>at</w:t>
      </w:r>
      <w:r w:rsidRPr="00C671D8">
        <w:rPr>
          <w:spacing w:val="-9"/>
          <w:w w:val="105"/>
        </w:rPr>
        <w:t xml:space="preserve"> </w:t>
      </w:r>
      <w:proofErr w:type="spellStart"/>
      <w:r w:rsidRPr="00C671D8">
        <w:rPr>
          <w:w w:val="105"/>
        </w:rPr>
        <w:t>subsidised</w:t>
      </w:r>
      <w:proofErr w:type="spellEnd"/>
      <w:r w:rsidRPr="00C671D8">
        <w:rPr>
          <w:spacing w:val="-14"/>
          <w:w w:val="105"/>
        </w:rPr>
        <w:t xml:space="preserve"> </w:t>
      </w:r>
      <w:r w:rsidRPr="00C671D8">
        <w:rPr>
          <w:w w:val="105"/>
        </w:rPr>
        <w:t>prices.</w:t>
      </w:r>
      <w:r w:rsidRPr="00C671D8">
        <w:rPr>
          <w:spacing w:val="15"/>
          <w:w w:val="105"/>
        </w:rPr>
        <w:t xml:space="preserve"> </w:t>
      </w:r>
      <w:r w:rsidRPr="00C671D8">
        <w:rPr>
          <w:w w:val="105"/>
        </w:rPr>
        <w:t>As</w:t>
      </w:r>
      <w:r w:rsidRPr="00C671D8">
        <w:rPr>
          <w:spacing w:val="-14"/>
          <w:w w:val="105"/>
        </w:rPr>
        <w:t xml:space="preserve"> </w:t>
      </w:r>
      <w:r w:rsidRPr="00C671D8">
        <w:rPr>
          <w:w w:val="105"/>
        </w:rPr>
        <w:t>a</w:t>
      </w:r>
      <w:r w:rsidRPr="00C671D8">
        <w:rPr>
          <w:spacing w:val="-19"/>
          <w:w w:val="105"/>
        </w:rPr>
        <w:t xml:space="preserve"> </w:t>
      </w:r>
      <w:r w:rsidRPr="00C671D8">
        <w:rPr>
          <w:w w:val="105"/>
        </w:rPr>
        <w:t>matter</w:t>
      </w:r>
      <w:r w:rsidRPr="00C671D8">
        <w:rPr>
          <w:spacing w:val="-14"/>
          <w:w w:val="105"/>
        </w:rPr>
        <w:t xml:space="preserve"> </w:t>
      </w:r>
      <w:r w:rsidRPr="00C671D8">
        <w:rPr>
          <w:w w:val="105"/>
        </w:rPr>
        <w:t>of</w:t>
      </w:r>
      <w:r w:rsidRPr="00C671D8">
        <w:rPr>
          <w:spacing w:val="-11"/>
          <w:w w:val="105"/>
        </w:rPr>
        <w:t xml:space="preserve"> </w:t>
      </w:r>
      <w:r w:rsidRPr="00C671D8">
        <w:rPr>
          <w:w w:val="105"/>
        </w:rPr>
        <w:t>fact,</w:t>
      </w:r>
      <w:r w:rsidRPr="00C671D8">
        <w:rPr>
          <w:spacing w:val="-15"/>
          <w:w w:val="105"/>
        </w:rPr>
        <w:t xml:space="preserve"> </w:t>
      </w:r>
      <w:r w:rsidRPr="00C671D8">
        <w:rPr>
          <w:w w:val="105"/>
        </w:rPr>
        <w:t>the policy was</w:t>
      </w:r>
      <w:r w:rsidRPr="00C671D8">
        <w:rPr>
          <w:spacing w:val="80"/>
          <w:w w:val="105"/>
        </w:rPr>
        <w:t xml:space="preserve"> </w:t>
      </w:r>
      <w:r w:rsidRPr="00C671D8">
        <w:rPr>
          <w:w w:val="105"/>
        </w:rPr>
        <w:t>to</w:t>
      </w:r>
      <w:r w:rsidRPr="00C671D8">
        <w:rPr>
          <w:spacing w:val="40"/>
          <w:w w:val="105"/>
        </w:rPr>
        <w:t xml:space="preserve"> </w:t>
      </w:r>
      <w:r w:rsidRPr="00C671D8">
        <w:rPr>
          <w:w w:val="105"/>
        </w:rPr>
        <w:t>bring</w:t>
      </w:r>
      <w:r w:rsidRPr="00C671D8">
        <w:rPr>
          <w:spacing w:val="40"/>
          <w:w w:val="105"/>
        </w:rPr>
        <w:t xml:space="preserve"> </w:t>
      </w:r>
      <w:r w:rsidRPr="00C671D8">
        <w:rPr>
          <w:w w:val="105"/>
        </w:rPr>
        <w:t>more</w:t>
      </w:r>
      <w:r w:rsidRPr="00C671D8">
        <w:rPr>
          <w:spacing w:val="40"/>
          <w:w w:val="105"/>
        </w:rPr>
        <w:t xml:space="preserve"> </w:t>
      </w:r>
      <w:r w:rsidRPr="00C671D8">
        <w:rPr>
          <w:w w:val="105"/>
        </w:rPr>
        <w:t>and</w:t>
      </w:r>
      <w:r w:rsidRPr="00C671D8">
        <w:rPr>
          <w:spacing w:val="-6"/>
          <w:w w:val="105"/>
        </w:rPr>
        <w:t xml:space="preserve"> </w:t>
      </w:r>
      <w:r w:rsidRPr="00C671D8">
        <w:rPr>
          <w:w w:val="105"/>
        </w:rPr>
        <w:t>more</w:t>
      </w:r>
      <w:r w:rsidRPr="00C671D8">
        <w:rPr>
          <w:spacing w:val="-1"/>
          <w:w w:val="105"/>
        </w:rPr>
        <w:t xml:space="preserve"> </w:t>
      </w:r>
      <w:r w:rsidRPr="00C671D8">
        <w:rPr>
          <w:w w:val="105"/>
        </w:rPr>
        <w:t>people within</w:t>
      </w:r>
      <w:r w:rsidRPr="00C671D8">
        <w:rPr>
          <w:spacing w:val="-5"/>
          <w:w w:val="105"/>
        </w:rPr>
        <w:t xml:space="preserve"> </w:t>
      </w:r>
      <w:r w:rsidRPr="00C671D8">
        <w:rPr>
          <w:w w:val="105"/>
        </w:rPr>
        <w:t>the subsidy scheme and therefore the amount of subsidy was bound</w:t>
      </w:r>
      <w:r w:rsidRPr="00C671D8">
        <w:rPr>
          <w:spacing w:val="-14"/>
          <w:w w:val="105"/>
        </w:rPr>
        <w:t xml:space="preserve"> </w:t>
      </w:r>
      <w:r w:rsidRPr="00C671D8">
        <w:rPr>
          <w:w w:val="105"/>
        </w:rPr>
        <w:t>to</w:t>
      </w:r>
      <w:r w:rsidRPr="00C671D8">
        <w:rPr>
          <w:spacing w:val="-14"/>
          <w:w w:val="105"/>
        </w:rPr>
        <w:t xml:space="preserve"> </w:t>
      </w:r>
      <w:r w:rsidRPr="00C671D8">
        <w:rPr>
          <w:w w:val="105"/>
        </w:rPr>
        <w:t>go</w:t>
      </w:r>
      <w:r w:rsidRPr="00C671D8">
        <w:rPr>
          <w:spacing w:val="-15"/>
          <w:w w:val="105"/>
        </w:rPr>
        <w:t xml:space="preserve"> </w:t>
      </w:r>
      <w:r w:rsidRPr="00C671D8">
        <w:rPr>
          <w:w w:val="105"/>
        </w:rPr>
        <w:t>up.</w:t>
      </w:r>
      <w:r w:rsidRPr="00C671D8">
        <w:rPr>
          <w:spacing w:val="26"/>
          <w:w w:val="105"/>
        </w:rPr>
        <w:t xml:space="preserve"> </w:t>
      </w:r>
      <w:r w:rsidRPr="00C671D8">
        <w:rPr>
          <w:w w:val="105"/>
        </w:rPr>
        <w:t>We</w:t>
      </w:r>
      <w:r w:rsidRPr="00C671D8">
        <w:rPr>
          <w:spacing w:val="-14"/>
          <w:w w:val="105"/>
        </w:rPr>
        <w:t xml:space="preserve"> </w:t>
      </w:r>
      <w:r w:rsidRPr="00C671D8">
        <w:rPr>
          <w:w w:val="105"/>
        </w:rPr>
        <w:t>were</w:t>
      </w:r>
      <w:r w:rsidRPr="00C671D8">
        <w:rPr>
          <w:spacing w:val="-10"/>
          <w:w w:val="105"/>
        </w:rPr>
        <w:t xml:space="preserve"> </w:t>
      </w:r>
      <w:r w:rsidRPr="00C671D8">
        <w:rPr>
          <w:w w:val="105"/>
        </w:rPr>
        <w:t>also</w:t>
      </w:r>
      <w:r w:rsidRPr="00C671D8">
        <w:rPr>
          <w:spacing w:val="78"/>
          <w:w w:val="105"/>
        </w:rPr>
        <w:t xml:space="preserve"> </w:t>
      </w:r>
      <w:r w:rsidRPr="00C671D8">
        <w:rPr>
          <w:w w:val="105"/>
        </w:rPr>
        <w:t>informed</w:t>
      </w:r>
      <w:r w:rsidRPr="00C671D8">
        <w:rPr>
          <w:spacing w:val="28"/>
          <w:w w:val="105"/>
        </w:rPr>
        <w:t xml:space="preserve"> </w:t>
      </w:r>
      <w:r w:rsidRPr="00C671D8">
        <w:rPr>
          <w:w w:val="105"/>
        </w:rPr>
        <w:t>that</w:t>
      </w:r>
      <w:r w:rsidRPr="00C671D8">
        <w:rPr>
          <w:spacing w:val="37"/>
          <w:w w:val="105"/>
        </w:rPr>
        <w:t xml:space="preserve"> </w:t>
      </w:r>
      <w:r w:rsidRPr="00C671D8">
        <w:rPr>
          <w:w w:val="105"/>
        </w:rPr>
        <w:t>it</w:t>
      </w:r>
      <w:r w:rsidRPr="00C671D8">
        <w:rPr>
          <w:spacing w:val="33"/>
          <w:w w:val="105"/>
        </w:rPr>
        <w:t xml:space="preserve"> </w:t>
      </w:r>
      <w:r w:rsidRPr="00C671D8">
        <w:rPr>
          <w:w w:val="105"/>
        </w:rPr>
        <w:t>was</w:t>
      </w:r>
      <w:r w:rsidRPr="00C671D8">
        <w:rPr>
          <w:spacing w:val="-14"/>
          <w:w w:val="105"/>
        </w:rPr>
        <w:t xml:space="preserve"> </w:t>
      </w:r>
      <w:r w:rsidRPr="00C671D8">
        <w:rPr>
          <w:w w:val="105"/>
        </w:rPr>
        <w:t>not feasible</w:t>
      </w:r>
      <w:r w:rsidRPr="00C671D8">
        <w:rPr>
          <w:spacing w:val="-14"/>
          <w:w w:val="105"/>
        </w:rPr>
        <w:t xml:space="preserve"> </w:t>
      </w:r>
      <w:r w:rsidRPr="00C671D8">
        <w:rPr>
          <w:w w:val="105"/>
        </w:rPr>
        <w:t>to</w:t>
      </w:r>
      <w:r w:rsidRPr="00C671D8">
        <w:rPr>
          <w:spacing w:val="-25"/>
          <w:w w:val="105"/>
        </w:rPr>
        <w:t xml:space="preserve"> </w:t>
      </w:r>
      <w:r w:rsidRPr="00C671D8">
        <w:rPr>
          <w:w w:val="105"/>
        </w:rPr>
        <w:t>reduce</w:t>
      </w:r>
      <w:r w:rsidRPr="00C671D8">
        <w:rPr>
          <w:spacing w:val="-13"/>
          <w:w w:val="105"/>
        </w:rPr>
        <w:t xml:space="preserve"> </w:t>
      </w:r>
      <w:r w:rsidRPr="00C671D8">
        <w:rPr>
          <w:w w:val="105"/>
        </w:rPr>
        <w:t>food</w:t>
      </w:r>
      <w:r w:rsidRPr="00C671D8">
        <w:rPr>
          <w:spacing w:val="-14"/>
          <w:w w:val="105"/>
        </w:rPr>
        <w:t xml:space="preserve"> </w:t>
      </w:r>
      <w:r w:rsidRPr="00C671D8">
        <w:rPr>
          <w:w w:val="105"/>
        </w:rPr>
        <w:t>subsidy</w:t>
      </w:r>
      <w:r w:rsidRPr="00C671D8">
        <w:rPr>
          <w:spacing w:val="-2"/>
          <w:w w:val="105"/>
        </w:rPr>
        <w:t xml:space="preserve"> </w:t>
      </w:r>
      <w:r w:rsidRPr="00C671D8">
        <w:rPr>
          <w:w w:val="105"/>
        </w:rPr>
        <w:t>by</w:t>
      </w:r>
      <w:r w:rsidRPr="00C671D8">
        <w:rPr>
          <w:spacing w:val="13"/>
          <w:w w:val="105"/>
        </w:rPr>
        <w:t xml:space="preserve"> </w:t>
      </w:r>
      <w:r w:rsidRPr="00C671D8">
        <w:rPr>
          <w:w w:val="105"/>
        </w:rPr>
        <w:t>denying</w:t>
      </w:r>
      <w:r w:rsidRPr="00C671D8">
        <w:rPr>
          <w:spacing w:val="-3"/>
          <w:w w:val="105"/>
        </w:rPr>
        <w:t xml:space="preserve"> </w:t>
      </w:r>
      <w:r w:rsidRPr="00C671D8">
        <w:rPr>
          <w:w w:val="105"/>
        </w:rPr>
        <w:t>the</w:t>
      </w:r>
      <w:r w:rsidRPr="00C671D8">
        <w:rPr>
          <w:spacing w:val="-10"/>
          <w:w w:val="105"/>
        </w:rPr>
        <w:t xml:space="preserve"> </w:t>
      </w:r>
      <w:r w:rsidRPr="00C671D8">
        <w:rPr>
          <w:w w:val="105"/>
        </w:rPr>
        <w:t>benefit</w:t>
      </w:r>
      <w:r w:rsidRPr="00C671D8">
        <w:rPr>
          <w:spacing w:val="-21"/>
          <w:w w:val="105"/>
        </w:rPr>
        <w:t xml:space="preserve"> </w:t>
      </w:r>
      <w:r w:rsidRPr="00C671D8">
        <w:rPr>
          <w:w w:val="105"/>
        </w:rPr>
        <w:t>of the</w:t>
      </w:r>
      <w:r w:rsidRPr="00C671D8">
        <w:rPr>
          <w:spacing w:val="-27"/>
          <w:w w:val="105"/>
        </w:rPr>
        <w:t xml:space="preserve"> </w:t>
      </w:r>
      <w:r w:rsidRPr="00C671D8">
        <w:rPr>
          <w:w w:val="105"/>
        </w:rPr>
        <w:t>scheme</w:t>
      </w:r>
      <w:r w:rsidRPr="00C671D8">
        <w:rPr>
          <w:spacing w:val="-20"/>
          <w:w w:val="105"/>
        </w:rPr>
        <w:t xml:space="preserve"> </w:t>
      </w:r>
      <w:r w:rsidRPr="00C671D8">
        <w:rPr>
          <w:w w:val="105"/>
        </w:rPr>
        <w:t>to</w:t>
      </w:r>
      <w:r w:rsidRPr="00C671D8">
        <w:rPr>
          <w:spacing w:val="-29"/>
          <w:w w:val="105"/>
        </w:rPr>
        <w:t xml:space="preserve"> </w:t>
      </w:r>
      <w:r w:rsidRPr="00C671D8">
        <w:rPr>
          <w:w w:val="105"/>
        </w:rPr>
        <w:t>certain</w:t>
      </w:r>
      <w:r w:rsidRPr="00C671D8">
        <w:rPr>
          <w:spacing w:val="-14"/>
          <w:w w:val="105"/>
        </w:rPr>
        <w:t xml:space="preserve"> </w:t>
      </w:r>
      <w:r w:rsidRPr="00C671D8">
        <w:rPr>
          <w:w w:val="105"/>
        </w:rPr>
        <w:t>sections</w:t>
      </w:r>
      <w:r w:rsidRPr="00C671D8">
        <w:rPr>
          <w:spacing w:val="-14"/>
          <w:w w:val="105"/>
        </w:rPr>
        <w:t xml:space="preserve"> </w:t>
      </w:r>
      <w:r w:rsidRPr="00C671D8">
        <w:rPr>
          <w:w w:val="105"/>
        </w:rPr>
        <w:t>of</w:t>
      </w:r>
      <w:r w:rsidRPr="00C671D8">
        <w:rPr>
          <w:spacing w:val="-3"/>
          <w:w w:val="105"/>
        </w:rPr>
        <w:t xml:space="preserve"> </w:t>
      </w:r>
      <w:r w:rsidRPr="00C671D8">
        <w:rPr>
          <w:w w:val="105"/>
        </w:rPr>
        <w:t>the</w:t>
      </w:r>
      <w:r w:rsidRPr="00C671D8">
        <w:rPr>
          <w:spacing w:val="6"/>
          <w:w w:val="105"/>
        </w:rPr>
        <w:t xml:space="preserve"> </w:t>
      </w:r>
      <w:r w:rsidRPr="00C671D8">
        <w:rPr>
          <w:w w:val="105"/>
        </w:rPr>
        <w:t>people</w:t>
      </w:r>
      <w:r w:rsidRPr="00C671D8">
        <w:rPr>
          <w:spacing w:val="-10"/>
          <w:w w:val="105"/>
        </w:rPr>
        <w:t xml:space="preserve"> </w:t>
      </w:r>
      <w:r w:rsidRPr="00C671D8">
        <w:rPr>
          <w:w w:val="105"/>
        </w:rPr>
        <w:t>by</w:t>
      </w:r>
      <w:r w:rsidRPr="00C671D8">
        <w:rPr>
          <w:spacing w:val="-8"/>
          <w:w w:val="105"/>
        </w:rPr>
        <w:t xml:space="preserve"> </w:t>
      </w:r>
      <w:r w:rsidRPr="00C671D8">
        <w:rPr>
          <w:w w:val="105"/>
        </w:rPr>
        <w:t>fixing</w:t>
      </w:r>
      <w:r w:rsidRPr="00C671D8">
        <w:rPr>
          <w:spacing w:val="-14"/>
          <w:w w:val="105"/>
        </w:rPr>
        <w:t xml:space="preserve"> </w:t>
      </w:r>
      <w:r w:rsidRPr="00C671D8">
        <w:rPr>
          <w:w w:val="105"/>
        </w:rPr>
        <w:t>the eligibility</w:t>
      </w:r>
      <w:r w:rsidRPr="00C671D8">
        <w:rPr>
          <w:spacing w:val="-14"/>
          <w:w w:val="105"/>
        </w:rPr>
        <w:t xml:space="preserve"> </w:t>
      </w:r>
      <w:r w:rsidRPr="00C671D8">
        <w:rPr>
          <w:w w:val="105"/>
        </w:rPr>
        <w:t>criterion</w:t>
      </w:r>
      <w:r w:rsidRPr="00C671D8">
        <w:rPr>
          <w:spacing w:val="-14"/>
          <w:w w:val="105"/>
        </w:rPr>
        <w:t xml:space="preserve"> </w:t>
      </w:r>
      <w:r w:rsidRPr="00C671D8">
        <w:rPr>
          <w:w w:val="105"/>
        </w:rPr>
        <w:t>on</w:t>
      </w:r>
      <w:r w:rsidRPr="00C671D8">
        <w:rPr>
          <w:spacing w:val="13"/>
          <w:w w:val="105"/>
        </w:rPr>
        <w:t xml:space="preserve"> </w:t>
      </w:r>
      <w:r w:rsidRPr="00C671D8">
        <w:rPr>
          <w:w w:val="105"/>
        </w:rPr>
        <w:t>the</w:t>
      </w:r>
      <w:r w:rsidRPr="00C671D8">
        <w:rPr>
          <w:spacing w:val="18"/>
          <w:w w:val="105"/>
        </w:rPr>
        <w:t xml:space="preserve"> </w:t>
      </w:r>
      <w:r w:rsidRPr="00C671D8">
        <w:rPr>
          <w:w w:val="105"/>
        </w:rPr>
        <w:t>basis</w:t>
      </w:r>
      <w:r w:rsidRPr="00C671D8">
        <w:rPr>
          <w:spacing w:val="24"/>
          <w:w w:val="105"/>
        </w:rPr>
        <w:t xml:space="preserve"> </w:t>
      </w:r>
      <w:r w:rsidRPr="00C671D8">
        <w:rPr>
          <w:w w:val="105"/>
        </w:rPr>
        <w:t>of</w:t>
      </w:r>
      <w:r w:rsidRPr="00C671D8">
        <w:rPr>
          <w:spacing w:val="74"/>
          <w:w w:val="105"/>
        </w:rPr>
        <w:t xml:space="preserve"> </w:t>
      </w:r>
      <w:r w:rsidRPr="00C671D8">
        <w:rPr>
          <w:w w:val="105"/>
        </w:rPr>
        <w:t>income.</w:t>
      </w:r>
      <w:r w:rsidRPr="00C671D8">
        <w:rPr>
          <w:spacing w:val="-9"/>
          <w:w w:val="105"/>
        </w:rPr>
        <w:t xml:space="preserve"> </w:t>
      </w:r>
      <w:r w:rsidRPr="00C671D8">
        <w:rPr>
          <w:w w:val="105"/>
        </w:rPr>
        <w:t>If</w:t>
      </w:r>
      <w:r w:rsidRPr="00C671D8">
        <w:rPr>
          <w:spacing w:val="-12"/>
          <w:w w:val="105"/>
        </w:rPr>
        <w:t xml:space="preserve"> </w:t>
      </w:r>
      <w:r w:rsidRPr="00C671D8">
        <w:rPr>
          <w:w w:val="105"/>
        </w:rPr>
        <w:t>the</w:t>
      </w:r>
      <w:r w:rsidRPr="00C671D8">
        <w:rPr>
          <w:spacing w:val="-14"/>
          <w:w w:val="105"/>
        </w:rPr>
        <w:t xml:space="preserve"> </w:t>
      </w:r>
      <w:r w:rsidRPr="00C671D8">
        <w:rPr>
          <w:w w:val="105"/>
        </w:rPr>
        <w:t>income level</w:t>
      </w:r>
      <w:r w:rsidRPr="00C671D8">
        <w:rPr>
          <w:spacing w:val="-33"/>
          <w:w w:val="105"/>
        </w:rPr>
        <w:t xml:space="preserve"> </w:t>
      </w:r>
      <w:r w:rsidRPr="00C671D8">
        <w:rPr>
          <w:w w:val="105"/>
        </w:rPr>
        <w:t>was</w:t>
      </w:r>
      <w:r w:rsidRPr="00C671D8">
        <w:rPr>
          <w:spacing w:val="-36"/>
          <w:w w:val="105"/>
        </w:rPr>
        <w:t xml:space="preserve"> </w:t>
      </w:r>
      <w:r w:rsidRPr="00C671D8">
        <w:rPr>
          <w:w w:val="105"/>
        </w:rPr>
        <w:t>kept</w:t>
      </w:r>
      <w:r w:rsidRPr="00C671D8">
        <w:rPr>
          <w:spacing w:val="-26"/>
          <w:w w:val="105"/>
        </w:rPr>
        <w:t xml:space="preserve"> </w:t>
      </w:r>
      <w:r w:rsidRPr="00C671D8">
        <w:rPr>
          <w:w w:val="105"/>
        </w:rPr>
        <w:t>low,</w:t>
      </w:r>
      <w:r w:rsidRPr="00C671D8">
        <w:rPr>
          <w:spacing w:val="-32"/>
          <w:w w:val="105"/>
        </w:rPr>
        <w:t xml:space="preserve"> </w:t>
      </w:r>
      <w:r w:rsidRPr="00C671D8">
        <w:rPr>
          <w:w w:val="105"/>
        </w:rPr>
        <w:t>it</w:t>
      </w:r>
      <w:r w:rsidRPr="00C671D8">
        <w:rPr>
          <w:spacing w:val="-28"/>
          <w:w w:val="105"/>
        </w:rPr>
        <w:t xml:space="preserve"> </w:t>
      </w:r>
      <w:r w:rsidRPr="00C671D8">
        <w:rPr>
          <w:w w:val="105"/>
        </w:rPr>
        <w:t>would</w:t>
      </w:r>
      <w:r w:rsidRPr="00C671D8">
        <w:rPr>
          <w:spacing w:val="-36"/>
          <w:w w:val="105"/>
        </w:rPr>
        <w:t xml:space="preserve"> </w:t>
      </w:r>
      <w:r w:rsidRPr="00C671D8">
        <w:rPr>
          <w:w w:val="105"/>
        </w:rPr>
        <w:t>exclude</w:t>
      </w:r>
      <w:r w:rsidRPr="00C671D8">
        <w:rPr>
          <w:spacing w:val="-23"/>
          <w:w w:val="105"/>
        </w:rPr>
        <w:t xml:space="preserve"> </w:t>
      </w:r>
      <w:r w:rsidRPr="00C671D8">
        <w:rPr>
          <w:w w:val="105"/>
        </w:rPr>
        <w:t>a very</w:t>
      </w:r>
      <w:r w:rsidRPr="00C671D8">
        <w:rPr>
          <w:spacing w:val="24"/>
          <w:w w:val="105"/>
        </w:rPr>
        <w:t xml:space="preserve"> </w:t>
      </w:r>
      <w:r w:rsidRPr="00C671D8">
        <w:rPr>
          <w:w w:val="105"/>
        </w:rPr>
        <w:t>large</w:t>
      </w:r>
      <w:r w:rsidRPr="00C671D8">
        <w:rPr>
          <w:spacing w:val="-3"/>
          <w:w w:val="105"/>
        </w:rPr>
        <w:t xml:space="preserve"> </w:t>
      </w:r>
      <w:r w:rsidRPr="00C671D8">
        <w:rPr>
          <w:w w:val="105"/>
        </w:rPr>
        <w:t>section</w:t>
      </w:r>
      <w:r w:rsidRPr="00C671D8">
        <w:rPr>
          <w:spacing w:val="-7"/>
          <w:w w:val="105"/>
        </w:rPr>
        <w:t xml:space="preserve"> </w:t>
      </w:r>
      <w:r w:rsidRPr="00C671D8">
        <w:rPr>
          <w:w w:val="105"/>
        </w:rPr>
        <w:t>of the</w:t>
      </w:r>
      <w:r w:rsidRPr="00C671D8">
        <w:rPr>
          <w:spacing w:val="-14"/>
          <w:w w:val="105"/>
        </w:rPr>
        <w:t xml:space="preserve"> </w:t>
      </w:r>
      <w:r w:rsidRPr="00C671D8">
        <w:rPr>
          <w:w w:val="105"/>
        </w:rPr>
        <w:t>people</w:t>
      </w:r>
      <w:r w:rsidRPr="00C671D8">
        <w:rPr>
          <w:spacing w:val="-14"/>
          <w:w w:val="105"/>
        </w:rPr>
        <w:t xml:space="preserve"> </w:t>
      </w:r>
      <w:r w:rsidRPr="00C671D8">
        <w:rPr>
          <w:w w:val="105"/>
        </w:rPr>
        <w:t>including</w:t>
      </w:r>
      <w:r w:rsidRPr="00C671D8">
        <w:rPr>
          <w:spacing w:val="-14"/>
          <w:w w:val="105"/>
        </w:rPr>
        <w:t xml:space="preserve"> </w:t>
      </w:r>
      <w:r w:rsidRPr="00C671D8">
        <w:rPr>
          <w:w w:val="105"/>
        </w:rPr>
        <w:t>Group</w:t>
      </w:r>
      <w:r w:rsidRPr="00C671D8">
        <w:rPr>
          <w:spacing w:val="22"/>
          <w:w w:val="105"/>
        </w:rPr>
        <w:t xml:space="preserve"> </w:t>
      </w:r>
      <w:r w:rsidRPr="00C671D8">
        <w:rPr>
          <w:w w:val="105"/>
        </w:rPr>
        <w:t>D</w:t>
      </w:r>
      <w:r w:rsidRPr="00C671D8">
        <w:rPr>
          <w:spacing w:val="17"/>
          <w:w w:val="105"/>
        </w:rPr>
        <w:t xml:space="preserve"> </w:t>
      </w:r>
      <w:r w:rsidRPr="00C671D8">
        <w:rPr>
          <w:w w:val="105"/>
        </w:rPr>
        <w:t>employees</w:t>
      </w:r>
      <w:r w:rsidRPr="00C671D8">
        <w:rPr>
          <w:spacing w:val="38"/>
          <w:w w:val="105"/>
        </w:rPr>
        <w:t xml:space="preserve"> </w:t>
      </w:r>
      <w:r w:rsidRPr="00C671D8">
        <w:rPr>
          <w:w w:val="105"/>
        </w:rPr>
        <w:t>and</w:t>
      </w:r>
      <w:r w:rsidRPr="00C671D8">
        <w:rPr>
          <w:spacing w:val="40"/>
          <w:w w:val="105"/>
        </w:rPr>
        <w:t xml:space="preserve"> </w:t>
      </w:r>
      <w:r w:rsidRPr="00C671D8">
        <w:rPr>
          <w:w w:val="105"/>
        </w:rPr>
        <w:t>increase the</w:t>
      </w:r>
      <w:r w:rsidRPr="00C671D8">
        <w:rPr>
          <w:spacing w:val="40"/>
          <w:w w:val="105"/>
        </w:rPr>
        <w:t xml:space="preserve"> </w:t>
      </w:r>
      <w:r w:rsidRPr="00C671D8">
        <w:rPr>
          <w:w w:val="105"/>
        </w:rPr>
        <w:t>expenditure</w:t>
      </w:r>
      <w:r w:rsidRPr="00C671D8">
        <w:rPr>
          <w:spacing w:val="-4"/>
          <w:w w:val="105"/>
        </w:rPr>
        <w:t xml:space="preserve"> </w:t>
      </w:r>
      <w:r w:rsidRPr="00C671D8">
        <w:rPr>
          <w:w w:val="105"/>
        </w:rPr>
        <w:t>on</w:t>
      </w:r>
      <w:r w:rsidRPr="00C671D8">
        <w:rPr>
          <w:spacing w:val="-14"/>
          <w:w w:val="105"/>
        </w:rPr>
        <w:t xml:space="preserve"> </w:t>
      </w:r>
      <w:r w:rsidRPr="00C671D8">
        <w:rPr>
          <w:w w:val="105"/>
        </w:rPr>
        <w:t>dearness allowance</w:t>
      </w:r>
      <w:r w:rsidRPr="00C671D8">
        <w:rPr>
          <w:spacing w:val="40"/>
          <w:w w:val="105"/>
        </w:rPr>
        <w:t xml:space="preserve"> </w:t>
      </w:r>
      <w:r w:rsidRPr="00C671D8">
        <w:rPr>
          <w:w w:val="105"/>
        </w:rPr>
        <w:t>on</w:t>
      </w:r>
      <w:r w:rsidRPr="00C671D8">
        <w:rPr>
          <w:spacing w:val="40"/>
          <w:w w:val="105"/>
        </w:rPr>
        <w:t xml:space="preserve"> </w:t>
      </w:r>
      <w:r w:rsidRPr="00C671D8">
        <w:rPr>
          <w:w w:val="105"/>
        </w:rPr>
        <w:t>account</w:t>
      </w:r>
      <w:r w:rsidRPr="00C671D8">
        <w:rPr>
          <w:spacing w:val="40"/>
          <w:w w:val="105"/>
        </w:rPr>
        <w:t xml:space="preserve"> </w:t>
      </w:r>
      <w:r w:rsidRPr="00C671D8">
        <w:rPr>
          <w:w w:val="105"/>
        </w:rPr>
        <w:t>of increase</w:t>
      </w:r>
      <w:r w:rsidRPr="00C671D8">
        <w:rPr>
          <w:spacing w:val="-10"/>
          <w:w w:val="105"/>
        </w:rPr>
        <w:t xml:space="preserve"> </w:t>
      </w:r>
      <w:r w:rsidRPr="00C671D8">
        <w:rPr>
          <w:w w:val="105"/>
        </w:rPr>
        <w:t>in</w:t>
      </w:r>
      <w:r w:rsidRPr="00C671D8">
        <w:rPr>
          <w:spacing w:val="-38"/>
          <w:w w:val="105"/>
        </w:rPr>
        <w:t xml:space="preserve"> </w:t>
      </w:r>
      <w:r w:rsidRPr="00C671D8">
        <w:rPr>
          <w:w w:val="105"/>
        </w:rPr>
        <w:t>the</w:t>
      </w:r>
      <w:r w:rsidRPr="00C671D8">
        <w:rPr>
          <w:spacing w:val="-37"/>
          <w:w w:val="105"/>
        </w:rPr>
        <w:t xml:space="preserve"> </w:t>
      </w:r>
      <w:r w:rsidRPr="00C671D8">
        <w:rPr>
          <w:w w:val="105"/>
        </w:rPr>
        <w:t>cost</w:t>
      </w:r>
      <w:r w:rsidRPr="00C671D8">
        <w:rPr>
          <w:spacing w:val="-29"/>
          <w:w w:val="105"/>
        </w:rPr>
        <w:t xml:space="preserve"> </w:t>
      </w:r>
      <w:r w:rsidRPr="00C671D8">
        <w:rPr>
          <w:w w:val="105"/>
        </w:rPr>
        <w:t>of living.</w:t>
      </w:r>
      <w:r w:rsidRPr="00C671D8">
        <w:rPr>
          <w:spacing w:val="-1"/>
          <w:w w:val="105"/>
        </w:rPr>
        <w:t xml:space="preserve"> </w:t>
      </w:r>
      <w:r w:rsidRPr="00C671D8">
        <w:rPr>
          <w:w w:val="105"/>
        </w:rPr>
        <w:t>If</w:t>
      </w:r>
      <w:r w:rsidRPr="00C671D8">
        <w:rPr>
          <w:spacing w:val="-17"/>
          <w:w w:val="105"/>
        </w:rPr>
        <w:t xml:space="preserve"> </w:t>
      </w:r>
      <w:r w:rsidRPr="00C671D8">
        <w:rPr>
          <w:w w:val="105"/>
        </w:rPr>
        <w:t>income</w:t>
      </w:r>
      <w:r w:rsidRPr="00C671D8">
        <w:rPr>
          <w:spacing w:val="-23"/>
          <w:w w:val="105"/>
        </w:rPr>
        <w:t xml:space="preserve"> </w:t>
      </w:r>
      <w:r w:rsidRPr="00C671D8">
        <w:rPr>
          <w:w w:val="105"/>
        </w:rPr>
        <w:t>level</w:t>
      </w:r>
      <w:r w:rsidRPr="00C671D8">
        <w:rPr>
          <w:spacing w:val="-32"/>
          <w:w w:val="105"/>
        </w:rPr>
        <w:t xml:space="preserve"> </w:t>
      </w:r>
      <w:r w:rsidRPr="00C671D8">
        <w:rPr>
          <w:w w:val="105"/>
        </w:rPr>
        <w:t>was</w:t>
      </w:r>
      <w:r w:rsidRPr="00C671D8">
        <w:rPr>
          <w:spacing w:val="-32"/>
          <w:w w:val="105"/>
        </w:rPr>
        <w:t xml:space="preserve"> </w:t>
      </w:r>
      <w:r w:rsidRPr="00C671D8">
        <w:rPr>
          <w:w w:val="105"/>
        </w:rPr>
        <w:t>kept</w:t>
      </w:r>
      <w:r w:rsidRPr="00C671D8">
        <w:rPr>
          <w:spacing w:val="-1"/>
          <w:w w:val="105"/>
        </w:rPr>
        <w:t xml:space="preserve"> </w:t>
      </w:r>
      <w:r w:rsidRPr="00C671D8">
        <w:rPr>
          <w:w w:val="105"/>
        </w:rPr>
        <w:t>high, the</w:t>
      </w:r>
      <w:r w:rsidRPr="00C671D8">
        <w:rPr>
          <w:spacing w:val="80"/>
          <w:w w:val="105"/>
        </w:rPr>
        <w:t xml:space="preserve"> </w:t>
      </w:r>
      <w:r w:rsidRPr="00C671D8">
        <w:rPr>
          <w:w w:val="105"/>
        </w:rPr>
        <w:t>exclusion</w:t>
      </w:r>
      <w:r w:rsidRPr="00C671D8">
        <w:rPr>
          <w:spacing w:val="40"/>
          <w:w w:val="105"/>
        </w:rPr>
        <w:t xml:space="preserve"> </w:t>
      </w:r>
      <w:r w:rsidRPr="00C671D8">
        <w:rPr>
          <w:w w:val="105"/>
        </w:rPr>
        <w:t>gains</w:t>
      </w:r>
      <w:r w:rsidRPr="00C671D8">
        <w:rPr>
          <w:spacing w:val="40"/>
          <w:w w:val="105"/>
        </w:rPr>
        <w:t xml:space="preserve"> </w:t>
      </w:r>
      <w:r w:rsidRPr="00C671D8">
        <w:rPr>
          <w:w w:val="105"/>
        </w:rPr>
        <w:t>would be</w:t>
      </w:r>
      <w:r w:rsidRPr="00C671D8">
        <w:rPr>
          <w:spacing w:val="40"/>
          <w:w w:val="105"/>
        </w:rPr>
        <w:t xml:space="preserve"> </w:t>
      </w:r>
      <w:r w:rsidRPr="00C671D8">
        <w:rPr>
          <w:w w:val="105"/>
        </w:rPr>
        <w:t>outweighed</w:t>
      </w:r>
      <w:r w:rsidRPr="00C671D8">
        <w:rPr>
          <w:spacing w:val="40"/>
          <w:w w:val="105"/>
        </w:rPr>
        <w:t xml:space="preserve"> </w:t>
      </w:r>
      <w:r w:rsidRPr="00C671D8">
        <w:rPr>
          <w:w w:val="105"/>
        </w:rPr>
        <w:t>by</w:t>
      </w:r>
      <w:r w:rsidRPr="00C671D8">
        <w:rPr>
          <w:spacing w:val="37"/>
          <w:w w:val="105"/>
        </w:rPr>
        <w:t xml:space="preserve"> </w:t>
      </w:r>
      <w:r w:rsidRPr="00C671D8">
        <w:rPr>
          <w:w w:val="105"/>
        </w:rPr>
        <w:t>higher administrative</w:t>
      </w:r>
      <w:r w:rsidRPr="00C671D8">
        <w:rPr>
          <w:spacing w:val="7"/>
          <w:w w:val="105"/>
        </w:rPr>
        <w:t xml:space="preserve"> </w:t>
      </w:r>
      <w:r w:rsidRPr="00C671D8">
        <w:rPr>
          <w:w w:val="105"/>
        </w:rPr>
        <w:t>costs</w:t>
      </w:r>
      <w:r w:rsidRPr="00C671D8">
        <w:rPr>
          <w:spacing w:val="-9"/>
          <w:w w:val="105"/>
        </w:rPr>
        <w:t xml:space="preserve"> </w:t>
      </w:r>
      <w:r w:rsidRPr="00C671D8">
        <w:rPr>
          <w:w w:val="105"/>
        </w:rPr>
        <w:t>of</w:t>
      </w:r>
      <w:r w:rsidRPr="00C671D8">
        <w:rPr>
          <w:spacing w:val="-14"/>
          <w:w w:val="105"/>
        </w:rPr>
        <w:t xml:space="preserve"> </w:t>
      </w:r>
      <w:r w:rsidRPr="00C671D8">
        <w:rPr>
          <w:w w:val="105"/>
        </w:rPr>
        <w:t>implementation</w:t>
      </w:r>
      <w:r w:rsidRPr="00C671D8">
        <w:rPr>
          <w:spacing w:val="-31"/>
          <w:w w:val="105"/>
        </w:rPr>
        <w:t xml:space="preserve"> </w:t>
      </w:r>
      <w:r w:rsidRPr="00C671D8">
        <w:rPr>
          <w:w w:val="105"/>
        </w:rPr>
        <w:t>and</w:t>
      </w:r>
      <w:r w:rsidRPr="00C671D8">
        <w:rPr>
          <w:spacing w:val="-31"/>
          <w:w w:val="105"/>
        </w:rPr>
        <w:t xml:space="preserve"> </w:t>
      </w:r>
      <w:r w:rsidRPr="00C671D8">
        <w:rPr>
          <w:w w:val="105"/>
        </w:rPr>
        <w:t>enforcement. We had</w:t>
      </w:r>
      <w:r w:rsidRPr="00C671D8">
        <w:rPr>
          <w:spacing w:val="-4"/>
          <w:w w:val="105"/>
        </w:rPr>
        <w:t xml:space="preserve"> </w:t>
      </w:r>
      <w:r w:rsidRPr="00C671D8">
        <w:rPr>
          <w:w w:val="105"/>
        </w:rPr>
        <w:t>discussed</w:t>
      </w:r>
      <w:r w:rsidRPr="00C671D8">
        <w:rPr>
          <w:spacing w:val="40"/>
          <w:w w:val="105"/>
        </w:rPr>
        <w:t xml:space="preserve"> </w:t>
      </w:r>
      <w:r w:rsidRPr="00C671D8">
        <w:rPr>
          <w:w w:val="105"/>
        </w:rPr>
        <w:t>this</w:t>
      </w:r>
      <w:r w:rsidRPr="00C671D8">
        <w:rPr>
          <w:spacing w:val="80"/>
          <w:w w:val="105"/>
        </w:rPr>
        <w:t xml:space="preserve"> </w:t>
      </w:r>
      <w:r w:rsidRPr="00C671D8">
        <w:rPr>
          <w:w w:val="105"/>
        </w:rPr>
        <w:t>matter with</w:t>
      </w:r>
      <w:r w:rsidRPr="00C671D8">
        <w:rPr>
          <w:spacing w:val="-6"/>
          <w:w w:val="105"/>
        </w:rPr>
        <w:t xml:space="preserve"> </w:t>
      </w:r>
      <w:r w:rsidRPr="00C671D8">
        <w:rPr>
          <w:w w:val="105"/>
        </w:rPr>
        <w:t>the Union Finance Secretary</w:t>
      </w:r>
      <w:r w:rsidRPr="00C671D8">
        <w:rPr>
          <w:spacing w:val="40"/>
          <w:w w:val="105"/>
        </w:rPr>
        <w:t xml:space="preserve"> </w:t>
      </w:r>
      <w:r w:rsidRPr="00C671D8">
        <w:rPr>
          <w:w w:val="105"/>
        </w:rPr>
        <w:t>also.</w:t>
      </w:r>
      <w:r w:rsidRPr="00C671D8">
        <w:rPr>
          <w:spacing w:val="80"/>
          <w:w w:val="105"/>
        </w:rPr>
        <w:t xml:space="preserve"> </w:t>
      </w:r>
      <w:r w:rsidRPr="00C671D8">
        <w:rPr>
          <w:w w:val="105"/>
        </w:rPr>
        <w:t>But</w:t>
      </w:r>
      <w:r w:rsidRPr="00C671D8">
        <w:rPr>
          <w:spacing w:val="40"/>
          <w:w w:val="105"/>
        </w:rPr>
        <w:t xml:space="preserve"> </w:t>
      </w:r>
      <w:r w:rsidRPr="00C671D8">
        <w:rPr>
          <w:w w:val="105"/>
        </w:rPr>
        <w:t>our</w:t>
      </w:r>
      <w:r w:rsidRPr="00C671D8">
        <w:rPr>
          <w:spacing w:val="40"/>
          <w:w w:val="105"/>
        </w:rPr>
        <w:t xml:space="preserve"> </w:t>
      </w:r>
      <w:r w:rsidRPr="00C671D8">
        <w:rPr>
          <w:w w:val="105"/>
        </w:rPr>
        <w:t>impression</w:t>
      </w:r>
      <w:r w:rsidRPr="00C671D8">
        <w:t xml:space="preserve"> </w:t>
      </w:r>
      <w:r w:rsidRPr="00C671D8">
        <w:rPr>
          <w:w w:val="105"/>
        </w:rPr>
        <w:t>from</w:t>
      </w:r>
      <w:r w:rsidRPr="00C671D8">
        <w:rPr>
          <w:spacing w:val="80"/>
          <w:w w:val="105"/>
        </w:rPr>
        <w:t xml:space="preserve"> </w:t>
      </w:r>
      <w:r w:rsidRPr="00C671D8">
        <w:rPr>
          <w:w w:val="105"/>
        </w:rPr>
        <w:t>all these discussions is</w:t>
      </w:r>
      <w:r w:rsidRPr="00C671D8">
        <w:rPr>
          <w:spacing w:val="-5"/>
          <w:w w:val="105"/>
        </w:rPr>
        <w:t xml:space="preserve"> </w:t>
      </w:r>
      <w:r w:rsidRPr="00C671D8">
        <w:rPr>
          <w:w w:val="105"/>
        </w:rPr>
        <w:t>that the Central</w:t>
      </w:r>
      <w:r w:rsidRPr="00C671D8">
        <w:rPr>
          <w:spacing w:val="40"/>
          <w:w w:val="105"/>
        </w:rPr>
        <w:t xml:space="preserve"> </w:t>
      </w:r>
      <w:r w:rsidRPr="00C671D8">
        <w:rPr>
          <w:w w:val="105"/>
        </w:rPr>
        <w:t>Government</w:t>
      </w:r>
      <w:r w:rsidRPr="00C671D8">
        <w:rPr>
          <w:spacing w:val="74"/>
          <w:w w:val="105"/>
        </w:rPr>
        <w:t xml:space="preserve"> </w:t>
      </w:r>
      <w:r w:rsidRPr="00C671D8">
        <w:rPr>
          <w:w w:val="105"/>
        </w:rPr>
        <w:t>does</w:t>
      </w:r>
      <w:r w:rsidRPr="00C671D8">
        <w:rPr>
          <w:spacing w:val="80"/>
          <w:w w:val="105"/>
        </w:rPr>
        <w:t xml:space="preserve"> </w:t>
      </w:r>
      <w:r w:rsidRPr="00C671D8">
        <w:rPr>
          <w:w w:val="105"/>
        </w:rPr>
        <w:t>not have</w:t>
      </w:r>
      <w:r w:rsidRPr="00C671D8">
        <w:rPr>
          <w:spacing w:val="25"/>
          <w:w w:val="105"/>
        </w:rPr>
        <w:t xml:space="preserve"> </w:t>
      </w:r>
      <w:r w:rsidRPr="00C671D8">
        <w:rPr>
          <w:w w:val="105"/>
        </w:rPr>
        <w:t>any</w:t>
      </w:r>
      <w:r w:rsidRPr="00C671D8">
        <w:rPr>
          <w:spacing w:val="23"/>
          <w:w w:val="105"/>
        </w:rPr>
        <w:t xml:space="preserve"> </w:t>
      </w:r>
      <w:r w:rsidRPr="00C671D8">
        <w:rPr>
          <w:w w:val="105"/>
        </w:rPr>
        <w:t>immediate</w:t>
      </w:r>
      <w:r w:rsidRPr="00C671D8">
        <w:rPr>
          <w:spacing w:val="30"/>
          <w:w w:val="105"/>
        </w:rPr>
        <w:t xml:space="preserve"> </w:t>
      </w:r>
      <w:r w:rsidRPr="00C671D8">
        <w:rPr>
          <w:w w:val="105"/>
        </w:rPr>
        <w:t>policy</w:t>
      </w:r>
      <w:r w:rsidRPr="00C671D8">
        <w:rPr>
          <w:spacing w:val="25"/>
          <w:w w:val="105"/>
        </w:rPr>
        <w:t xml:space="preserve"> </w:t>
      </w:r>
      <w:r w:rsidRPr="00C671D8">
        <w:rPr>
          <w:w w:val="105"/>
        </w:rPr>
        <w:t>plan which could help it to contain</w:t>
      </w:r>
      <w:r w:rsidRPr="00C671D8">
        <w:rPr>
          <w:spacing w:val="3"/>
          <w:w w:val="105"/>
        </w:rPr>
        <w:t xml:space="preserve"> </w:t>
      </w:r>
      <w:r w:rsidRPr="00C671D8">
        <w:rPr>
          <w:w w:val="105"/>
        </w:rPr>
        <w:t>the</w:t>
      </w:r>
      <w:r w:rsidRPr="00C671D8">
        <w:rPr>
          <w:spacing w:val="-22"/>
          <w:w w:val="105"/>
        </w:rPr>
        <w:t xml:space="preserve"> </w:t>
      </w:r>
      <w:r w:rsidRPr="00C671D8">
        <w:rPr>
          <w:w w:val="105"/>
        </w:rPr>
        <w:t>food</w:t>
      </w:r>
      <w:r w:rsidRPr="00C671D8">
        <w:rPr>
          <w:spacing w:val="-25"/>
          <w:w w:val="105"/>
        </w:rPr>
        <w:t xml:space="preserve"> </w:t>
      </w:r>
      <w:r w:rsidRPr="00C671D8">
        <w:rPr>
          <w:w w:val="105"/>
        </w:rPr>
        <w:t>subsidy</w:t>
      </w:r>
      <w:r w:rsidRPr="00C671D8">
        <w:rPr>
          <w:spacing w:val="-14"/>
          <w:w w:val="105"/>
        </w:rPr>
        <w:t xml:space="preserve"> </w:t>
      </w:r>
      <w:r w:rsidRPr="00C671D8">
        <w:rPr>
          <w:w w:val="105"/>
        </w:rPr>
        <w:t>in</w:t>
      </w:r>
      <w:r w:rsidRPr="00C671D8">
        <w:rPr>
          <w:spacing w:val="-26"/>
          <w:w w:val="105"/>
        </w:rPr>
        <w:t xml:space="preserve"> </w:t>
      </w:r>
      <w:r w:rsidRPr="00C671D8">
        <w:rPr>
          <w:w w:val="105"/>
        </w:rPr>
        <w:t>1989-90.</w:t>
      </w:r>
      <w:r w:rsidRPr="00C671D8">
        <w:rPr>
          <w:spacing w:val="-6"/>
          <w:w w:val="105"/>
        </w:rPr>
        <w:t xml:space="preserve"> </w:t>
      </w:r>
      <w:r w:rsidRPr="00C671D8">
        <w:rPr>
          <w:w w:val="105"/>
        </w:rPr>
        <w:t>We</w:t>
      </w:r>
      <w:r w:rsidRPr="00C671D8">
        <w:rPr>
          <w:spacing w:val="-29"/>
          <w:w w:val="105"/>
        </w:rPr>
        <w:t xml:space="preserve"> </w:t>
      </w:r>
      <w:r w:rsidRPr="00C671D8">
        <w:rPr>
          <w:w w:val="105"/>
        </w:rPr>
        <w:t>are,</w:t>
      </w:r>
      <w:r w:rsidRPr="00C671D8">
        <w:rPr>
          <w:spacing w:val="-14"/>
          <w:w w:val="105"/>
        </w:rPr>
        <w:t xml:space="preserve"> </w:t>
      </w:r>
      <w:r w:rsidRPr="00C671D8">
        <w:rPr>
          <w:w w:val="105"/>
        </w:rPr>
        <w:t>however,</w:t>
      </w:r>
      <w:r w:rsidRPr="00C671D8">
        <w:rPr>
          <w:spacing w:val="-14"/>
          <w:w w:val="105"/>
        </w:rPr>
        <w:t xml:space="preserve"> </w:t>
      </w:r>
      <w:r w:rsidRPr="00C671D8">
        <w:rPr>
          <w:w w:val="105"/>
        </w:rPr>
        <w:t xml:space="preserve">of the view that the best way to contain food subsidy during 1989-90 would be to apply the Eighth Finance Commission norm of allowing the subsidy to grow by 2 per cent in real terms. We expect that here administrative efficiency, supplemented by upward adjustment in issue price to the extent absolutely necessary would absorb cost increases due to price rise. This should broadly take care of the incremental expenditure on food subsidy. The reassessed figure of expenditure on this basis comes to Rs. 2,346 </w:t>
      </w:r>
      <w:proofErr w:type="gramStart"/>
      <w:r w:rsidRPr="00C671D8">
        <w:rPr>
          <w:w w:val="105"/>
        </w:rPr>
        <w:t>crore</w:t>
      </w:r>
      <w:proofErr w:type="gramEnd"/>
      <w:r w:rsidRPr="00C671D8">
        <w:rPr>
          <w:w w:val="105"/>
        </w:rPr>
        <w:t xml:space="preserve"> against a forecast of Rs.2,530 crore.</w:t>
      </w:r>
    </w:p>
    <w:p w14:paraId="5DE825C8" w14:textId="106D734D" w:rsidR="00DA775A" w:rsidRPr="00C671D8" w:rsidRDefault="00DA775A" w:rsidP="00732678">
      <w:pPr>
        <w:pStyle w:val="Heading2"/>
        <w:keepNext w:val="0"/>
        <w:keepLines w:val="0"/>
        <w:spacing w:before="120" w:after="120" w:line="240" w:lineRule="exact"/>
        <w:ind w:left="0" w:firstLine="133"/>
        <w:jc w:val="both"/>
      </w:pPr>
      <w:r w:rsidRPr="00C671D8">
        <w:rPr>
          <w:w w:val="105"/>
        </w:rPr>
        <w:t>As</w:t>
      </w:r>
      <w:r w:rsidRPr="00C671D8">
        <w:rPr>
          <w:spacing w:val="-14"/>
          <w:w w:val="105"/>
        </w:rPr>
        <w:t xml:space="preserve"> </w:t>
      </w:r>
      <w:r w:rsidRPr="00C671D8">
        <w:rPr>
          <w:w w:val="105"/>
        </w:rPr>
        <w:t>regards</w:t>
      </w:r>
      <w:r w:rsidRPr="00C671D8">
        <w:rPr>
          <w:spacing w:val="-14"/>
          <w:w w:val="105"/>
        </w:rPr>
        <w:t xml:space="preserve"> </w:t>
      </w:r>
      <w:r w:rsidRPr="00C671D8">
        <w:rPr>
          <w:w w:val="105"/>
        </w:rPr>
        <w:t>export</w:t>
      </w:r>
      <w:r w:rsidRPr="00C671D8">
        <w:rPr>
          <w:spacing w:val="-14"/>
          <w:w w:val="105"/>
        </w:rPr>
        <w:t xml:space="preserve"> </w:t>
      </w:r>
      <w:r w:rsidRPr="00C671D8">
        <w:rPr>
          <w:w w:val="105"/>
        </w:rPr>
        <w:t>subsidy,</w:t>
      </w:r>
      <w:r w:rsidRPr="00C671D8">
        <w:rPr>
          <w:spacing w:val="-14"/>
          <w:w w:val="105"/>
        </w:rPr>
        <w:t xml:space="preserve"> </w:t>
      </w:r>
      <w:r w:rsidRPr="00C671D8">
        <w:rPr>
          <w:w w:val="105"/>
        </w:rPr>
        <w:t>the</w:t>
      </w:r>
      <w:r w:rsidRPr="00C671D8">
        <w:rPr>
          <w:spacing w:val="-14"/>
          <w:w w:val="105"/>
        </w:rPr>
        <w:t xml:space="preserve"> </w:t>
      </w:r>
      <w:r w:rsidRPr="00C671D8">
        <w:rPr>
          <w:w w:val="105"/>
        </w:rPr>
        <w:t>forecast</w:t>
      </w:r>
      <w:r w:rsidRPr="00C671D8">
        <w:rPr>
          <w:spacing w:val="-14"/>
          <w:w w:val="105"/>
        </w:rPr>
        <w:t xml:space="preserve"> </w:t>
      </w:r>
      <w:r w:rsidRPr="00C671D8">
        <w:rPr>
          <w:w w:val="105"/>
        </w:rPr>
        <w:t>of</w:t>
      </w:r>
      <w:r w:rsidRPr="00C671D8">
        <w:rPr>
          <w:spacing w:val="-13"/>
          <w:w w:val="105"/>
        </w:rPr>
        <w:t xml:space="preserve"> </w:t>
      </w:r>
      <w:r w:rsidRPr="00C671D8">
        <w:rPr>
          <w:w w:val="105"/>
        </w:rPr>
        <w:t>the Ministry</w:t>
      </w:r>
      <w:r w:rsidRPr="00C671D8">
        <w:rPr>
          <w:spacing w:val="-12"/>
          <w:w w:val="105"/>
        </w:rPr>
        <w:t xml:space="preserve"> </w:t>
      </w:r>
      <w:r w:rsidRPr="00C671D8">
        <w:rPr>
          <w:w w:val="105"/>
        </w:rPr>
        <w:t>of</w:t>
      </w:r>
      <w:r w:rsidRPr="00C671D8">
        <w:rPr>
          <w:spacing w:val="20"/>
          <w:w w:val="105"/>
        </w:rPr>
        <w:t xml:space="preserve"> </w:t>
      </w:r>
      <w:r w:rsidRPr="00C671D8">
        <w:rPr>
          <w:w w:val="105"/>
        </w:rPr>
        <w:t>Finance is</w:t>
      </w:r>
      <w:r w:rsidRPr="00C671D8">
        <w:rPr>
          <w:spacing w:val="-4"/>
          <w:w w:val="105"/>
        </w:rPr>
        <w:t xml:space="preserve"> </w:t>
      </w:r>
      <w:r w:rsidRPr="00C671D8">
        <w:rPr>
          <w:w w:val="105"/>
        </w:rPr>
        <w:t>based</w:t>
      </w:r>
      <w:r w:rsidRPr="00C671D8">
        <w:rPr>
          <w:spacing w:val="-14"/>
          <w:w w:val="105"/>
        </w:rPr>
        <w:t xml:space="preserve"> </w:t>
      </w:r>
      <w:r w:rsidRPr="00C671D8">
        <w:rPr>
          <w:w w:val="105"/>
        </w:rPr>
        <w:t>on</w:t>
      </w:r>
      <w:r w:rsidRPr="00C671D8">
        <w:rPr>
          <w:spacing w:val="-14"/>
          <w:w w:val="105"/>
        </w:rPr>
        <w:t xml:space="preserve"> </w:t>
      </w:r>
      <w:r w:rsidRPr="00C671D8">
        <w:rPr>
          <w:w w:val="105"/>
        </w:rPr>
        <w:t>a</w:t>
      </w:r>
      <w:r w:rsidRPr="00C671D8">
        <w:rPr>
          <w:spacing w:val="-14"/>
          <w:w w:val="105"/>
        </w:rPr>
        <w:t xml:space="preserve"> </w:t>
      </w:r>
      <w:r w:rsidRPr="00C671D8">
        <w:rPr>
          <w:w w:val="105"/>
        </w:rPr>
        <w:t>10 per cent step-up over the budget</w:t>
      </w:r>
      <w:r w:rsidRPr="00C671D8">
        <w:rPr>
          <w:spacing w:val="40"/>
          <w:w w:val="105"/>
        </w:rPr>
        <w:t xml:space="preserve"> </w:t>
      </w:r>
      <w:r w:rsidRPr="00C671D8">
        <w:rPr>
          <w:w w:val="105"/>
        </w:rPr>
        <w:t xml:space="preserve">estimate of Rs. 1,091 </w:t>
      </w:r>
      <w:proofErr w:type="gramStart"/>
      <w:r w:rsidRPr="00C671D8">
        <w:rPr>
          <w:w w:val="105"/>
        </w:rPr>
        <w:t>crore</w:t>
      </w:r>
      <w:proofErr w:type="gramEnd"/>
      <w:r w:rsidRPr="00C671D8">
        <w:rPr>
          <w:w w:val="105"/>
        </w:rPr>
        <w:t xml:space="preserve"> in 1988-89. Keeping</w:t>
      </w:r>
      <w:r w:rsidRPr="00C671D8">
        <w:rPr>
          <w:spacing w:val="-14"/>
          <w:w w:val="105"/>
        </w:rPr>
        <w:t xml:space="preserve"> </w:t>
      </w:r>
      <w:r w:rsidRPr="00C671D8">
        <w:rPr>
          <w:w w:val="105"/>
        </w:rPr>
        <w:t>in view the</w:t>
      </w:r>
      <w:r w:rsidRPr="00C671D8">
        <w:rPr>
          <w:spacing w:val="40"/>
          <w:w w:val="105"/>
        </w:rPr>
        <w:t xml:space="preserve"> </w:t>
      </w:r>
      <w:r w:rsidRPr="00C671D8">
        <w:rPr>
          <w:w w:val="105"/>
        </w:rPr>
        <w:t>imperative need</w:t>
      </w:r>
      <w:r w:rsidRPr="00C671D8">
        <w:rPr>
          <w:spacing w:val="-14"/>
          <w:w w:val="105"/>
        </w:rPr>
        <w:t xml:space="preserve"> </w:t>
      </w:r>
      <w:r w:rsidRPr="00C671D8">
        <w:rPr>
          <w:w w:val="105"/>
        </w:rPr>
        <w:t>to</w:t>
      </w:r>
      <w:r w:rsidRPr="00C671D8">
        <w:rPr>
          <w:spacing w:val="-8"/>
          <w:w w:val="105"/>
        </w:rPr>
        <w:t xml:space="preserve"> </w:t>
      </w:r>
      <w:r w:rsidRPr="00C671D8">
        <w:rPr>
          <w:w w:val="105"/>
        </w:rPr>
        <w:t>encourage our export</w:t>
      </w:r>
      <w:r w:rsidRPr="00C671D8">
        <w:rPr>
          <w:spacing w:val="-14"/>
          <w:w w:val="105"/>
        </w:rPr>
        <w:t xml:space="preserve"> </w:t>
      </w:r>
      <w:r w:rsidRPr="00C671D8">
        <w:rPr>
          <w:w w:val="105"/>
        </w:rPr>
        <w:t>efforts,</w:t>
      </w:r>
      <w:r w:rsidRPr="00C671D8">
        <w:rPr>
          <w:spacing w:val="32"/>
          <w:w w:val="105"/>
        </w:rPr>
        <w:t xml:space="preserve"> </w:t>
      </w:r>
      <w:r w:rsidRPr="00C671D8">
        <w:rPr>
          <w:w w:val="105"/>
        </w:rPr>
        <w:t>we</w:t>
      </w:r>
      <w:r w:rsidRPr="00C671D8">
        <w:rPr>
          <w:spacing w:val="-14"/>
          <w:w w:val="105"/>
        </w:rPr>
        <w:t xml:space="preserve"> </w:t>
      </w:r>
      <w:r w:rsidRPr="00C671D8">
        <w:rPr>
          <w:w w:val="105"/>
        </w:rPr>
        <w:t>consider</w:t>
      </w:r>
      <w:r w:rsidRPr="00C671D8">
        <w:rPr>
          <w:spacing w:val="-12"/>
          <w:w w:val="105"/>
        </w:rPr>
        <w:t xml:space="preserve"> </w:t>
      </w:r>
      <w:r w:rsidRPr="00C671D8">
        <w:rPr>
          <w:w w:val="105"/>
        </w:rPr>
        <w:t>the</w:t>
      </w:r>
      <w:r w:rsidRPr="00C671D8">
        <w:rPr>
          <w:spacing w:val="40"/>
          <w:w w:val="105"/>
        </w:rPr>
        <w:t xml:space="preserve"> </w:t>
      </w:r>
      <w:r w:rsidRPr="00C671D8">
        <w:rPr>
          <w:w w:val="105"/>
        </w:rPr>
        <w:t>figure</w:t>
      </w:r>
      <w:r w:rsidRPr="00C671D8">
        <w:rPr>
          <w:spacing w:val="-11"/>
          <w:w w:val="105"/>
        </w:rPr>
        <w:t xml:space="preserve"> </w:t>
      </w:r>
      <w:r w:rsidRPr="00C671D8">
        <w:rPr>
          <w:w w:val="105"/>
        </w:rPr>
        <w:t>of</w:t>
      </w:r>
      <w:r w:rsidRPr="00C671D8">
        <w:rPr>
          <w:spacing w:val="-8"/>
          <w:w w:val="105"/>
        </w:rPr>
        <w:t xml:space="preserve"> </w:t>
      </w:r>
      <w:r w:rsidRPr="00C671D8">
        <w:rPr>
          <w:w w:val="105"/>
        </w:rPr>
        <w:t>Rs.</w:t>
      </w:r>
      <w:r w:rsidRPr="00C671D8">
        <w:rPr>
          <w:spacing w:val="-14"/>
          <w:w w:val="105"/>
        </w:rPr>
        <w:t xml:space="preserve"> </w:t>
      </w:r>
      <w:r w:rsidRPr="00C671D8">
        <w:rPr>
          <w:w w:val="105"/>
        </w:rPr>
        <w:t>1,200</w:t>
      </w:r>
      <w:r w:rsidRPr="00C671D8">
        <w:rPr>
          <w:spacing w:val="-14"/>
          <w:w w:val="105"/>
        </w:rPr>
        <w:t xml:space="preserve"> </w:t>
      </w:r>
      <w:proofErr w:type="gramStart"/>
      <w:r w:rsidRPr="00C671D8">
        <w:rPr>
          <w:w w:val="105"/>
        </w:rPr>
        <w:t>crore</w:t>
      </w:r>
      <w:proofErr w:type="gramEnd"/>
      <w:r w:rsidRPr="00C671D8">
        <w:rPr>
          <w:w w:val="105"/>
        </w:rPr>
        <w:t xml:space="preserve"> estimated</w:t>
      </w:r>
      <w:r w:rsidRPr="00C671D8">
        <w:rPr>
          <w:spacing w:val="-14"/>
          <w:w w:val="105"/>
        </w:rPr>
        <w:t xml:space="preserve"> </w:t>
      </w:r>
      <w:r w:rsidRPr="00C671D8">
        <w:rPr>
          <w:w w:val="105"/>
        </w:rPr>
        <w:t>by</w:t>
      </w:r>
      <w:r w:rsidRPr="00C671D8">
        <w:rPr>
          <w:spacing w:val="-14"/>
          <w:w w:val="105"/>
        </w:rPr>
        <w:t xml:space="preserve"> </w:t>
      </w:r>
      <w:r w:rsidRPr="00C671D8">
        <w:rPr>
          <w:w w:val="105"/>
        </w:rPr>
        <w:t>the</w:t>
      </w:r>
      <w:r w:rsidRPr="00C671D8">
        <w:rPr>
          <w:spacing w:val="-14"/>
          <w:w w:val="105"/>
        </w:rPr>
        <w:t xml:space="preserve"> </w:t>
      </w:r>
      <w:r w:rsidRPr="00C671D8">
        <w:rPr>
          <w:w w:val="105"/>
        </w:rPr>
        <w:t>Ministry</w:t>
      </w:r>
      <w:r w:rsidRPr="00C671D8">
        <w:rPr>
          <w:spacing w:val="-14"/>
          <w:w w:val="105"/>
        </w:rPr>
        <w:t xml:space="preserve"> </w:t>
      </w:r>
      <w:r w:rsidRPr="00C671D8">
        <w:rPr>
          <w:w w:val="105"/>
        </w:rPr>
        <w:t>of</w:t>
      </w:r>
      <w:r w:rsidRPr="00C671D8">
        <w:rPr>
          <w:spacing w:val="-10"/>
          <w:w w:val="105"/>
        </w:rPr>
        <w:t xml:space="preserve"> </w:t>
      </w:r>
      <w:r w:rsidRPr="00C671D8">
        <w:rPr>
          <w:w w:val="105"/>
        </w:rPr>
        <w:t>Finance</w:t>
      </w:r>
      <w:r w:rsidRPr="00C671D8">
        <w:rPr>
          <w:spacing w:val="-10"/>
          <w:w w:val="105"/>
        </w:rPr>
        <w:t xml:space="preserve"> </w:t>
      </w:r>
      <w:r w:rsidRPr="00C671D8">
        <w:rPr>
          <w:w w:val="105"/>
        </w:rPr>
        <w:t>as</w:t>
      </w:r>
      <w:r w:rsidRPr="00C671D8">
        <w:rPr>
          <w:spacing w:val="70"/>
          <w:w w:val="105"/>
        </w:rPr>
        <w:t xml:space="preserve"> </w:t>
      </w:r>
      <w:r w:rsidRPr="00C671D8">
        <w:rPr>
          <w:w w:val="105"/>
        </w:rPr>
        <w:t>reasonable</w:t>
      </w:r>
      <w:r w:rsidRPr="00C671D8">
        <w:rPr>
          <w:spacing w:val="-1"/>
          <w:w w:val="105"/>
        </w:rPr>
        <w:t xml:space="preserve"> </w:t>
      </w:r>
      <w:r w:rsidRPr="00C671D8">
        <w:rPr>
          <w:w w:val="105"/>
        </w:rPr>
        <w:t>and therefore we accept it. For</w:t>
      </w:r>
      <w:r w:rsidRPr="00C671D8">
        <w:rPr>
          <w:spacing w:val="-1"/>
          <w:w w:val="105"/>
        </w:rPr>
        <w:t xml:space="preserve"> </w:t>
      </w:r>
      <w:r w:rsidRPr="00C671D8">
        <w:rPr>
          <w:w w:val="105"/>
        </w:rPr>
        <w:t>other subsidies, we do</w:t>
      </w:r>
      <w:r w:rsidRPr="00C671D8">
        <w:rPr>
          <w:spacing w:val="80"/>
          <w:w w:val="105"/>
        </w:rPr>
        <w:t xml:space="preserve"> </w:t>
      </w:r>
      <w:r w:rsidRPr="00C671D8">
        <w:rPr>
          <w:w w:val="105"/>
        </w:rPr>
        <w:t>not propose</w:t>
      </w:r>
      <w:r w:rsidRPr="00C671D8">
        <w:rPr>
          <w:spacing w:val="-14"/>
          <w:w w:val="105"/>
        </w:rPr>
        <w:t xml:space="preserve"> </w:t>
      </w:r>
      <w:r w:rsidRPr="00C671D8">
        <w:rPr>
          <w:w w:val="105"/>
        </w:rPr>
        <w:t>to</w:t>
      </w:r>
      <w:r w:rsidRPr="00C671D8">
        <w:rPr>
          <w:spacing w:val="-14"/>
          <w:w w:val="105"/>
        </w:rPr>
        <w:t xml:space="preserve"> </w:t>
      </w:r>
      <w:r w:rsidRPr="00C671D8">
        <w:rPr>
          <w:w w:val="105"/>
        </w:rPr>
        <w:t>allow</w:t>
      </w:r>
      <w:r w:rsidRPr="00C671D8">
        <w:rPr>
          <w:spacing w:val="-14"/>
          <w:w w:val="105"/>
        </w:rPr>
        <w:t xml:space="preserve"> </w:t>
      </w:r>
      <w:r w:rsidRPr="00C671D8">
        <w:rPr>
          <w:w w:val="105"/>
        </w:rPr>
        <w:t>any</w:t>
      </w:r>
      <w:r w:rsidRPr="00C671D8">
        <w:rPr>
          <w:spacing w:val="-14"/>
          <w:w w:val="105"/>
        </w:rPr>
        <w:t xml:space="preserve"> </w:t>
      </w:r>
      <w:r w:rsidRPr="00C671D8">
        <w:rPr>
          <w:w w:val="105"/>
        </w:rPr>
        <w:t>growth</w:t>
      </w:r>
      <w:r w:rsidRPr="00C671D8">
        <w:rPr>
          <w:spacing w:val="-14"/>
          <w:w w:val="105"/>
        </w:rPr>
        <w:t xml:space="preserve"> </w:t>
      </w:r>
      <w:r w:rsidRPr="00C671D8">
        <w:rPr>
          <w:w w:val="105"/>
        </w:rPr>
        <w:t>over</w:t>
      </w:r>
      <w:r w:rsidRPr="00C671D8">
        <w:rPr>
          <w:spacing w:val="-14"/>
          <w:w w:val="105"/>
        </w:rPr>
        <w:t xml:space="preserve"> </w:t>
      </w:r>
      <w:r w:rsidRPr="00C671D8">
        <w:rPr>
          <w:w w:val="105"/>
        </w:rPr>
        <w:t>the</w:t>
      </w:r>
      <w:r w:rsidRPr="00C671D8">
        <w:rPr>
          <w:spacing w:val="-13"/>
          <w:w w:val="105"/>
        </w:rPr>
        <w:t xml:space="preserve"> </w:t>
      </w:r>
      <w:r w:rsidRPr="00C671D8">
        <w:rPr>
          <w:w w:val="105"/>
        </w:rPr>
        <w:t>budget</w:t>
      </w:r>
      <w:r w:rsidRPr="00C671D8">
        <w:rPr>
          <w:spacing w:val="-14"/>
          <w:w w:val="105"/>
        </w:rPr>
        <w:t xml:space="preserve"> </w:t>
      </w:r>
      <w:r w:rsidRPr="00C671D8">
        <w:rPr>
          <w:w w:val="105"/>
        </w:rPr>
        <w:t>estimate</w:t>
      </w:r>
      <w:r w:rsidRPr="00C671D8">
        <w:rPr>
          <w:spacing w:val="-14"/>
          <w:w w:val="105"/>
        </w:rPr>
        <w:t xml:space="preserve"> </w:t>
      </w:r>
      <w:r w:rsidRPr="00C671D8">
        <w:rPr>
          <w:w w:val="105"/>
        </w:rPr>
        <w:t xml:space="preserve">for </w:t>
      </w:r>
      <w:r w:rsidRPr="00C671D8">
        <w:t>1988-89.</w:t>
      </w:r>
      <w:r w:rsidRPr="00C671D8">
        <w:rPr>
          <w:spacing w:val="-14"/>
        </w:rPr>
        <w:t xml:space="preserve"> </w:t>
      </w:r>
      <w:r w:rsidRPr="00C671D8">
        <w:t>This</w:t>
      </w:r>
      <w:r w:rsidRPr="00C671D8">
        <w:rPr>
          <w:spacing w:val="-13"/>
        </w:rPr>
        <w:t xml:space="preserve"> </w:t>
      </w:r>
      <w:r w:rsidRPr="00C671D8">
        <w:t>would</w:t>
      </w:r>
      <w:r w:rsidRPr="00C671D8">
        <w:rPr>
          <w:spacing w:val="-13"/>
        </w:rPr>
        <w:t xml:space="preserve"> </w:t>
      </w:r>
      <w:r w:rsidRPr="00C671D8">
        <w:t>mean</w:t>
      </w:r>
      <w:r w:rsidRPr="00C671D8">
        <w:rPr>
          <w:spacing w:val="-6"/>
        </w:rPr>
        <w:t xml:space="preserve"> </w:t>
      </w:r>
      <w:r w:rsidRPr="00C671D8">
        <w:t>an</w:t>
      </w:r>
      <w:r w:rsidRPr="00C671D8">
        <w:rPr>
          <w:spacing w:val="-14"/>
        </w:rPr>
        <w:t xml:space="preserve"> </w:t>
      </w:r>
      <w:r w:rsidRPr="00C671D8">
        <w:t>expenditure</w:t>
      </w:r>
      <w:r w:rsidRPr="00C671D8">
        <w:rPr>
          <w:spacing w:val="10"/>
        </w:rPr>
        <w:t xml:space="preserve"> </w:t>
      </w:r>
      <w:r w:rsidRPr="00C671D8">
        <w:t>of Rs.</w:t>
      </w:r>
      <w:r w:rsidRPr="00C671D8">
        <w:rPr>
          <w:spacing w:val="-14"/>
        </w:rPr>
        <w:t xml:space="preserve"> </w:t>
      </w:r>
      <w:r w:rsidRPr="00C671D8">
        <w:t>925</w:t>
      </w:r>
      <w:r w:rsidRPr="00C671D8">
        <w:rPr>
          <w:spacing w:val="-13"/>
        </w:rPr>
        <w:t xml:space="preserve"> </w:t>
      </w:r>
      <w:proofErr w:type="gramStart"/>
      <w:r w:rsidRPr="00C671D8">
        <w:t>crore</w:t>
      </w:r>
      <w:proofErr w:type="gramEnd"/>
      <w:r w:rsidRPr="00C671D8">
        <w:t xml:space="preserve"> </w:t>
      </w:r>
      <w:r w:rsidRPr="00C671D8">
        <w:rPr>
          <w:w w:val="105"/>
        </w:rPr>
        <w:t>in 1989-90 against the Finance Ministry forecast of Rs.1,018 crore.</w:t>
      </w:r>
    </w:p>
    <w:p w14:paraId="34E063DB" w14:textId="5B275C05" w:rsidR="00DA775A" w:rsidRPr="00C671D8" w:rsidRDefault="00DA775A" w:rsidP="00732678">
      <w:pPr>
        <w:pStyle w:val="Heading2"/>
        <w:keepNext w:val="0"/>
        <w:keepLines w:val="0"/>
        <w:spacing w:before="120" w:after="120" w:line="240" w:lineRule="exact"/>
        <w:ind w:left="0" w:firstLine="133"/>
        <w:jc w:val="both"/>
      </w:pPr>
      <w:r w:rsidRPr="00C671D8">
        <w:t>The</w:t>
      </w:r>
      <w:r w:rsidRPr="00C671D8">
        <w:rPr>
          <w:spacing w:val="40"/>
        </w:rPr>
        <w:t xml:space="preserve"> </w:t>
      </w:r>
      <w:r w:rsidRPr="00C671D8">
        <w:t>forecast</w:t>
      </w:r>
      <w:r w:rsidRPr="00C671D8">
        <w:rPr>
          <w:spacing w:val="40"/>
        </w:rPr>
        <w:t xml:space="preserve"> </w:t>
      </w:r>
      <w:r w:rsidRPr="00C671D8">
        <w:t>for</w:t>
      </w:r>
      <w:r w:rsidRPr="00C671D8">
        <w:rPr>
          <w:spacing w:val="40"/>
        </w:rPr>
        <w:t xml:space="preserve"> </w:t>
      </w:r>
      <w:r w:rsidRPr="00C671D8">
        <w:t>other</w:t>
      </w:r>
      <w:r w:rsidRPr="00C671D8">
        <w:rPr>
          <w:spacing w:val="40"/>
        </w:rPr>
        <w:t xml:space="preserve"> </w:t>
      </w:r>
      <w:r w:rsidRPr="00C671D8">
        <w:t>items</w:t>
      </w:r>
      <w:r w:rsidRPr="00C671D8">
        <w:rPr>
          <w:spacing w:val="40"/>
        </w:rPr>
        <w:t xml:space="preserve"> </w:t>
      </w:r>
      <w:r w:rsidRPr="00C671D8">
        <w:t>of</w:t>
      </w:r>
      <w:r w:rsidRPr="00C671D8">
        <w:rPr>
          <w:spacing w:val="40"/>
        </w:rPr>
        <w:t xml:space="preserve"> </w:t>
      </w:r>
      <w:r w:rsidRPr="00C671D8">
        <w:t>non-plan</w:t>
      </w:r>
      <w:r w:rsidRPr="00C671D8">
        <w:rPr>
          <w:spacing w:val="40"/>
        </w:rPr>
        <w:t xml:space="preserve"> </w:t>
      </w:r>
      <w:r w:rsidRPr="00C671D8">
        <w:rPr>
          <w:spacing w:val="-2"/>
        </w:rPr>
        <w:t>revenue</w:t>
      </w:r>
      <w:r w:rsidRPr="00C671D8">
        <w:t xml:space="preserve"> expenditure</w:t>
      </w:r>
      <w:r w:rsidRPr="00C671D8">
        <w:rPr>
          <w:spacing w:val="80"/>
        </w:rPr>
        <w:t xml:space="preserve"> </w:t>
      </w:r>
      <w:r w:rsidRPr="00C671D8">
        <w:t>in 1989-90</w:t>
      </w:r>
      <w:r w:rsidRPr="00C671D8">
        <w:rPr>
          <w:spacing w:val="37"/>
        </w:rPr>
        <w:t xml:space="preserve"> </w:t>
      </w:r>
      <w:r w:rsidRPr="00C671D8">
        <w:t xml:space="preserve">is Rs. 24,414 </w:t>
      </w:r>
      <w:proofErr w:type="gramStart"/>
      <w:r w:rsidRPr="00C671D8">
        <w:t>crore</w:t>
      </w:r>
      <w:proofErr w:type="gramEnd"/>
      <w:r w:rsidRPr="00C671D8">
        <w:t xml:space="preserve"> against</w:t>
      </w:r>
      <w:r w:rsidRPr="00C671D8">
        <w:rPr>
          <w:spacing w:val="-5"/>
        </w:rPr>
        <w:t xml:space="preserve"> </w:t>
      </w:r>
      <w:r w:rsidRPr="00C671D8">
        <w:t>the 1988-89</w:t>
      </w:r>
      <w:r w:rsidRPr="00C671D8">
        <w:rPr>
          <w:spacing w:val="40"/>
        </w:rPr>
        <w:t xml:space="preserve"> </w:t>
      </w:r>
      <w:r w:rsidRPr="00C671D8">
        <w:t>budget</w:t>
      </w:r>
      <w:r w:rsidRPr="00C671D8">
        <w:rPr>
          <w:spacing w:val="-3"/>
        </w:rPr>
        <w:t xml:space="preserve"> </w:t>
      </w:r>
      <w:r w:rsidRPr="00C671D8">
        <w:t>estimate</w:t>
      </w:r>
      <w:r w:rsidRPr="00C671D8">
        <w:rPr>
          <w:spacing w:val="-5"/>
        </w:rPr>
        <w:t xml:space="preserve"> </w:t>
      </w:r>
      <w:r w:rsidRPr="00C671D8">
        <w:t>of</w:t>
      </w:r>
      <w:r w:rsidRPr="00C671D8">
        <w:rPr>
          <w:spacing w:val="-1"/>
        </w:rPr>
        <w:t xml:space="preserve"> </w:t>
      </w:r>
      <w:r w:rsidRPr="00C671D8">
        <w:t>Rs. 20,629</w:t>
      </w:r>
      <w:r w:rsidRPr="00C671D8">
        <w:rPr>
          <w:spacing w:val="-15"/>
        </w:rPr>
        <w:t xml:space="preserve"> </w:t>
      </w:r>
      <w:proofErr w:type="gramStart"/>
      <w:r w:rsidRPr="00C671D8">
        <w:t>crore</w:t>
      </w:r>
      <w:proofErr w:type="gramEnd"/>
      <w:r w:rsidRPr="00C671D8">
        <w:t>. The</w:t>
      </w:r>
      <w:r w:rsidRPr="00C671D8">
        <w:rPr>
          <w:spacing w:val="-18"/>
        </w:rPr>
        <w:t xml:space="preserve"> </w:t>
      </w:r>
      <w:r w:rsidRPr="00C671D8">
        <w:t>rate</w:t>
      </w:r>
      <w:r w:rsidRPr="00C671D8">
        <w:rPr>
          <w:spacing w:val="-24"/>
        </w:rPr>
        <w:t xml:space="preserve"> </w:t>
      </w:r>
      <w:r w:rsidRPr="00C671D8">
        <w:t>of</w:t>
      </w:r>
      <w:r w:rsidRPr="00C671D8">
        <w:rPr>
          <w:spacing w:val="-8"/>
        </w:rPr>
        <w:t xml:space="preserve"> </w:t>
      </w:r>
      <w:r w:rsidRPr="00C671D8">
        <w:t>growth</w:t>
      </w:r>
      <w:r w:rsidRPr="00C671D8">
        <w:rPr>
          <w:spacing w:val="-22"/>
        </w:rPr>
        <w:t xml:space="preserve"> </w:t>
      </w:r>
      <w:r w:rsidRPr="00C671D8">
        <w:t>assumed</w:t>
      </w:r>
      <w:r w:rsidRPr="00C671D8">
        <w:rPr>
          <w:spacing w:val="40"/>
        </w:rPr>
        <w:t xml:space="preserve"> </w:t>
      </w:r>
      <w:r w:rsidRPr="00C671D8">
        <w:t>in the forecast thus</w:t>
      </w:r>
      <w:r w:rsidRPr="00C671D8">
        <w:rPr>
          <w:spacing w:val="-19"/>
        </w:rPr>
        <w:t xml:space="preserve"> </w:t>
      </w:r>
      <w:r w:rsidRPr="00C671D8">
        <w:t>works</w:t>
      </w:r>
      <w:r w:rsidRPr="00C671D8">
        <w:rPr>
          <w:spacing w:val="-17"/>
        </w:rPr>
        <w:t xml:space="preserve"> </w:t>
      </w:r>
      <w:r w:rsidRPr="00C671D8">
        <w:t>out to</w:t>
      </w:r>
      <w:r w:rsidRPr="00C671D8">
        <w:rPr>
          <w:spacing w:val="40"/>
        </w:rPr>
        <w:t xml:space="preserve"> </w:t>
      </w:r>
      <w:r w:rsidRPr="00C671D8">
        <w:t>18.35</w:t>
      </w:r>
      <w:r w:rsidRPr="00C671D8">
        <w:rPr>
          <w:spacing w:val="40"/>
        </w:rPr>
        <w:t xml:space="preserve"> </w:t>
      </w:r>
      <w:r w:rsidRPr="00C671D8">
        <w:t>per</w:t>
      </w:r>
      <w:r w:rsidRPr="00C671D8">
        <w:rPr>
          <w:spacing w:val="80"/>
        </w:rPr>
        <w:t xml:space="preserve"> </w:t>
      </w:r>
      <w:r w:rsidRPr="00C671D8">
        <w:t>cent. As</w:t>
      </w:r>
      <w:r w:rsidRPr="00C671D8">
        <w:rPr>
          <w:spacing w:val="80"/>
        </w:rPr>
        <w:t xml:space="preserve"> </w:t>
      </w:r>
      <w:r w:rsidRPr="00C671D8">
        <w:t>already indicated</w:t>
      </w:r>
      <w:r w:rsidRPr="00C671D8">
        <w:rPr>
          <w:spacing w:val="80"/>
        </w:rPr>
        <w:t xml:space="preserve"> </w:t>
      </w:r>
      <w:r w:rsidRPr="00C671D8">
        <w:t>in</w:t>
      </w:r>
      <w:r w:rsidRPr="00C671D8">
        <w:rPr>
          <w:spacing w:val="80"/>
        </w:rPr>
        <w:t xml:space="preserve"> </w:t>
      </w:r>
      <w:r w:rsidRPr="00C671D8">
        <w:t>our reassessment of</w:t>
      </w:r>
      <w:r w:rsidRPr="00C671D8">
        <w:rPr>
          <w:spacing w:val="-10"/>
        </w:rPr>
        <w:t xml:space="preserve"> </w:t>
      </w:r>
      <w:r w:rsidRPr="00C671D8">
        <w:t>items of non-Plan revenue</w:t>
      </w:r>
      <w:r w:rsidRPr="00C671D8">
        <w:rPr>
          <w:spacing w:val="40"/>
        </w:rPr>
        <w:t xml:space="preserve"> </w:t>
      </w:r>
      <w:r w:rsidRPr="00C671D8">
        <w:t>expenditure other than interest</w:t>
      </w:r>
      <w:r w:rsidRPr="00C671D8">
        <w:rPr>
          <w:spacing w:val="40"/>
        </w:rPr>
        <w:t xml:space="preserve"> </w:t>
      </w:r>
      <w:r w:rsidRPr="00C671D8">
        <w:t>payments</w:t>
      </w:r>
      <w:r w:rsidRPr="00C671D8">
        <w:rPr>
          <w:spacing w:val="40"/>
        </w:rPr>
        <w:t xml:space="preserve"> </w:t>
      </w:r>
      <w:r w:rsidRPr="00C671D8">
        <w:t>and subsidies,</w:t>
      </w:r>
      <w:r w:rsidRPr="00C671D8">
        <w:rPr>
          <w:spacing w:val="40"/>
        </w:rPr>
        <w:t xml:space="preserve"> </w:t>
      </w:r>
      <w:r w:rsidRPr="00C671D8">
        <w:t>we</w:t>
      </w:r>
      <w:r w:rsidRPr="00C671D8">
        <w:rPr>
          <w:spacing w:val="80"/>
        </w:rPr>
        <w:t xml:space="preserve"> </w:t>
      </w:r>
      <w:r w:rsidRPr="00C671D8">
        <w:t>have applied</w:t>
      </w:r>
      <w:r w:rsidRPr="00C671D8">
        <w:rPr>
          <w:spacing w:val="40"/>
        </w:rPr>
        <w:t xml:space="preserve"> </w:t>
      </w:r>
      <w:r w:rsidRPr="00C671D8">
        <w:t>long</w:t>
      </w:r>
      <w:r w:rsidRPr="00C671D8">
        <w:rPr>
          <w:spacing w:val="40"/>
        </w:rPr>
        <w:t xml:space="preserve"> </w:t>
      </w:r>
      <w:r w:rsidRPr="00C671D8">
        <w:t>term growth rates (1974-75 to 1986-87) to 1987-88</w:t>
      </w:r>
      <w:r w:rsidRPr="00C671D8">
        <w:rPr>
          <w:spacing w:val="68"/>
          <w:w w:val="150"/>
        </w:rPr>
        <w:t xml:space="preserve"> </w:t>
      </w:r>
      <w:r w:rsidRPr="00C671D8">
        <w:t>(RE)</w:t>
      </w:r>
      <w:r w:rsidRPr="00C671D8">
        <w:rPr>
          <w:spacing w:val="-14"/>
        </w:rPr>
        <w:t xml:space="preserve"> </w:t>
      </w:r>
      <w:r w:rsidRPr="00C671D8">
        <w:t>to</w:t>
      </w:r>
      <w:r w:rsidRPr="00C671D8">
        <w:rPr>
          <w:spacing w:val="-1"/>
        </w:rPr>
        <w:t xml:space="preserve"> </w:t>
      </w:r>
      <w:r w:rsidRPr="00C671D8">
        <w:t>arrive</w:t>
      </w:r>
      <w:r w:rsidRPr="00C671D8">
        <w:rPr>
          <w:spacing w:val="-3"/>
        </w:rPr>
        <w:t xml:space="preserve"> </w:t>
      </w:r>
      <w:r w:rsidRPr="00C671D8">
        <w:t>at</w:t>
      </w:r>
      <w:r w:rsidRPr="00C671D8">
        <w:rPr>
          <w:spacing w:val="-1"/>
        </w:rPr>
        <w:t xml:space="preserve"> </w:t>
      </w:r>
      <w:r w:rsidRPr="00C671D8">
        <w:t>estimates</w:t>
      </w:r>
      <w:r w:rsidRPr="00C671D8">
        <w:rPr>
          <w:spacing w:val="4"/>
        </w:rPr>
        <w:t xml:space="preserve"> </w:t>
      </w:r>
      <w:r w:rsidRPr="00C671D8">
        <w:t>for</w:t>
      </w:r>
      <w:r w:rsidRPr="00C671D8">
        <w:rPr>
          <w:spacing w:val="-16"/>
        </w:rPr>
        <w:t xml:space="preserve"> </w:t>
      </w:r>
      <w:r w:rsidRPr="00C671D8">
        <w:t>1988-89.</w:t>
      </w:r>
      <w:r w:rsidRPr="00C671D8">
        <w:rPr>
          <w:spacing w:val="-15"/>
        </w:rPr>
        <w:t xml:space="preserve"> </w:t>
      </w:r>
      <w:r w:rsidRPr="00C671D8">
        <w:t>A</w:t>
      </w:r>
      <w:r w:rsidRPr="00C671D8">
        <w:rPr>
          <w:spacing w:val="-10"/>
        </w:rPr>
        <w:t xml:space="preserve"> </w:t>
      </w:r>
      <w:r w:rsidRPr="00C671D8">
        <w:rPr>
          <w:spacing w:val="-2"/>
        </w:rPr>
        <w:t>further growth</w:t>
      </w:r>
      <w:r w:rsidRPr="00C671D8">
        <w:rPr>
          <w:spacing w:val="-11"/>
        </w:rPr>
        <w:t xml:space="preserve"> </w:t>
      </w:r>
      <w:r w:rsidRPr="00C671D8">
        <w:rPr>
          <w:spacing w:val="-2"/>
        </w:rPr>
        <w:t>rate</w:t>
      </w:r>
      <w:r w:rsidRPr="00C671D8">
        <w:rPr>
          <w:spacing w:val="-10"/>
        </w:rPr>
        <w:t xml:space="preserve"> </w:t>
      </w:r>
      <w:r w:rsidRPr="00C671D8">
        <w:rPr>
          <w:spacing w:val="-2"/>
        </w:rPr>
        <w:t>of</w:t>
      </w:r>
      <w:r w:rsidRPr="00C671D8">
        <w:t xml:space="preserve"> 9 per cent has been applied to them to project</w:t>
      </w:r>
      <w:r w:rsidRPr="00C671D8">
        <w:rPr>
          <w:spacing w:val="40"/>
        </w:rPr>
        <w:t xml:space="preserve"> </w:t>
      </w:r>
      <w:r w:rsidRPr="00C671D8">
        <w:t>the</w:t>
      </w:r>
      <w:r w:rsidRPr="00C671D8">
        <w:rPr>
          <w:spacing w:val="40"/>
        </w:rPr>
        <w:t xml:space="preserve"> </w:t>
      </w:r>
      <w:r w:rsidRPr="00C671D8">
        <w:t>same</w:t>
      </w:r>
      <w:r w:rsidRPr="00C671D8">
        <w:rPr>
          <w:spacing w:val="40"/>
        </w:rPr>
        <w:t xml:space="preserve"> </w:t>
      </w:r>
      <w:r w:rsidRPr="00C671D8">
        <w:t xml:space="preserve">to </w:t>
      </w:r>
      <w:r w:rsidRPr="00C671D8">
        <w:rPr>
          <w:spacing w:val="-4"/>
        </w:rPr>
        <w:t>1989-</w:t>
      </w:r>
      <w:r w:rsidRPr="00C671D8">
        <w:t>90.</w:t>
      </w:r>
      <w:r w:rsidRPr="00C671D8">
        <w:rPr>
          <w:spacing w:val="40"/>
        </w:rPr>
        <w:t xml:space="preserve"> </w:t>
      </w:r>
      <w:r w:rsidRPr="00C671D8">
        <w:t>On</w:t>
      </w:r>
      <w:r w:rsidRPr="00C671D8">
        <w:rPr>
          <w:spacing w:val="40"/>
        </w:rPr>
        <w:t xml:space="preserve"> </w:t>
      </w:r>
      <w:r w:rsidRPr="00C671D8">
        <w:t>this</w:t>
      </w:r>
      <w:r w:rsidRPr="00C671D8">
        <w:rPr>
          <w:spacing w:val="40"/>
        </w:rPr>
        <w:t xml:space="preserve"> </w:t>
      </w:r>
      <w:r w:rsidRPr="00C671D8">
        <w:t>basis,</w:t>
      </w:r>
      <w:r w:rsidRPr="00C671D8">
        <w:rPr>
          <w:spacing w:val="35"/>
        </w:rPr>
        <w:t xml:space="preserve"> </w:t>
      </w:r>
      <w:r w:rsidRPr="00C671D8">
        <w:t xml:space="preserve">the </w:t>
      </w:r>
      <w:r w:rsidRPr="00C671D8">
        <w:rPr>
          <w:spacing w:val="-4"/>
        </w:rPr>
        <w:t>reassessed</w:t>
      </w:r>
      <w:r w:rsidRPr="00C671D8">
        <w:rPr>
          <w:spacing w:val="-15"/>
        </w:rPr>
        <w:t xml:space="preserve"> </w:t>
      </w:r>
      <w:r w:rsidRPr="00C671D8">
        <w:rPr>
          <w:spacing w:val="-4"/>
        </w:rPr>
        <w:t>estimate</w:t>
      </w:r>
      <w:r w:rsidRPr="00C671D8">
        <w:rPr>
          <w:spacing w:val="-9"/>
        </w:rPr>
        <w:t xml:space="preserve"> </w:t>
      </w:r>
      <w:r w:rsidRPr="00C671D8">
        <w:rPr>
          <w:spacing w:val="-4"/>
        </w:rPr>
        <w:t>of</w:t>
      </w:r>
      <w:r w:rsidRPr="00C671D8">
        <w:rPr>
          <w:spacing w:val="-16"/>
        </w:rPr>
        <w:t xml:space="preserve"> </w:t>
      </w:r>
      <w:r w:rsidRPr="00C671D8">
        <w:rPr>
          <w:spacing w:val="-4"/>
        </w:rPr>
        <w:t>revenue</w:t>
      </w:r>
      <w:r w:rsidRPr="00C671D8">
        <w:rPr>
          <w:spacing w:val="-14"/>
        </w:rPr>
        <w:t xml:space="preserve"> </w:t>
      </w:r>
      <w:r w:rsidRPr="00C671D8">
        <w:rPr>
          <w:spacing w:val="-4"/>
        </w:rPr>
        <w:t>expenditure</w:t>
      </w:r>
      <w:r w:rsidRPr="00C671D8">
        <w:rPr>
          <w:spacing w:val="40"/>
        </w:rPr>
        <w:t xml:space="preserve"> </w:t>
      </w:r>
      <w:r w:rsidRPr="00C671D8">
        <w:rPr>
          <w:spacing w:val="-4"/>
        </w:rPr>
        <w:t>in respect</w:t>
      </w:r>
      <w:r w:rsidRPr="00C671D8">
        <w:rPr>
          <w:spacing w:val="-14"/>
        </w:rPr>
        <w:t xml:space="preserve"> </w:t>
      </w:r>
      <w:r w:rsidRPr="00C671D8">
        <w:rPr>
          <w:spacing w:val="-4"/>
        </w:rPr>
        <w:t xml:space="preserve">of </w:t>
      </w:r>
      <w:r w:rsidRPr="00C671D8">
        <w:t>items</w:t>
      </w:r>
      <w:r w:rsidRPr="00C671D8">
        <w:rPr>
          <w:spacing w:val="-14"/>
        </w:rPr>
        <w:t xml:space="preserve"> </w:t>
      </w:r>
      <w:r w:rsidRPr="00C671D8">
        <w:t>other</w:t>
      </w:r>
      <w:r w:rsidRPr="00C671D8">
        <w:rPr>
          <w:spacing w:val="-14"/>
        </w:rPr>
        <w:t xml:space="preserve"> </w:t>
      </w:r>
      <w:r w:rsidRPr="00C671D8">
        <w:t>than</w:t>
      </w:r>
      <w:r w:rsidRPr="00C671D8">
        <w:rPr>
          <w:spacing w:val="-14"/>
        </w:rPr>
        <w:t xml:space="preserve"> </w:t>
      </w:r>
      <w:r w:rsidRPr="00C671D8">
        <w:t>interest</w:t>
      </w:r>
      <w:r w:rsidRPr="00C671D8">
        <w:rPr>
          <w:spacing w:val="-13"/>
        </w:rPr>
        <w:t xml:space="preserve"> </w:t>
      </w:r>
      <w:r w:rsidRPr="00C671D8">
        <w:t>and</w:t>
      </w:r>
      <w:r w:rsidRPr="00C671D8">
        <w:rPr>
          <w:spacing w:val="-14"/>
        </w:rPr>
        <w:t xml:space="preserve"> </w:t>
      </w:r>
      <w:r w:rsidRPr="00C671D8">
        <w:t>subsidies</w:t>
      </w:r>
      <w:r w:rsidRPr="00C671D8">
        <w:rPr>
          <w:spacing w:val="-14"/>
        </w:rPr>
        <w:t xml:space="preserve"> </w:t>
      </w:r>
      <w:r w:rsidRPr="00C671D8">
        <w:t>works</w:t>
      </w:r>
      <w:r w:rsidRPr="00C671D8">
        <w:rPr>
          <w:spacing w:val="10"/>
        </w:rPr>
        <w:t xml:space="preserve"> </w:t>
      </w:r>
      <w:r w:rsidRPr="00C671D8">
        <w:t>out</w:t>
      </w:r>
      <w:r w:rsidRPr="00C671D8">
        <w:rPr>
          <w:spacing w:val="50"/>
        </w:rPr>
        <w:t xml:space="preserve"> </w:t>
      </w:r>
      <w:r w:rsidRPr="00C671D8">
        <w:t>to</w:t>
      </w:r>
      <w:r w:rsidRPr="00C671D8">
        <w:rPr>
          <w:spacing w:val="-14"/>
        </w:rPr>
        <w:t xml:space="preserve"> </w:t>
      </w:r>
      <w:r w:rsidRPr="00C671D8">
        <w:t xml:space="preserve">Rs. </w:t>
      </w:r>
      <w:r w:rsidRPr="00C671D8">
        <w:rPr>
          <w:spacing w:val="-2"/>
        </w:rPr>
        <w:t>23,361</w:t>
      </w:r>
      <w:r w:rsidRPr="00C671D8">
        <w:rPr>
          <w:spacing w:val="-25"/>
        </w:rPr>
        <w:t xml:space="preserve"> </w:t>
      </w:r>
      <w:proofErr w:type="gramStart"/>
      <w:r w:rsidRPr="00C671D8">
        <w:rPr>
          <w:spacing w:val="-2"/>
        </w:rPr>
        <w:t>crore</w:t>
      </w:r>
      <w:proofErr w:type="gramEnd"/>
      <w:r w:rsidRPr="00C671D8">
        <w:rPr>
          <w:spacing w:val="-2"/>
        </w:rPr>
        <w:t>. The</w:t>
      </w:r>
      <w:r w:rsidRPr="00C671D8">
        <w:rPr>
          <w:spacing w:val="-24"/>
        </w:rPr>
        <w:t xml:space="preserve"> </w:t>
      </w:r>
      <w:r w:rsidRPr="00C671D8">
        <w:rPr>
          <w:spacing w:val="-2"/>
        </w:rPr>
        <w:t>estimate</w:t>
      </w:r>
      <w:r w:rsidRPr="00C671D8">
        <w:rPr>
          <w:spacing w:val="-13"/>
        </w:rPr>
        <w:t xml:space="preserve"> </w:t>
      </w:r>
      <w:r w:rsidRPr="00C671D8">
        <w:rPr>
          <w:spacing w:val="-2"/>
        </w:rPr>
        <w:t>so</w:t>
      </w:r>
      <w:r w:rsidRPr="00C671D8">
        <w:rPr>
          <w:spacing w:val="-31"/>
        </w:rPr>
        <w:t xml:space="preserve"> </w:t>
      </w:r>
      <w:r w:rsidRPr="00C671D8">
        <w:rPr>
          <w:spacing w:val="-2"/>
        </w:rPr>
        <w:t>worked</w:t>
      </w:r>
      <w:r w:rsidRPr="00C671D8">
        <w:rPr>
          <w:spacing w:val="-24"/>
        </w:rPr>
        <w:t xml:space="preserve"> </w:t>
      </w:r>
      <w:r w:rsidRPr="00C671D8">
        <w:rPr>
          <w:spacing w:val="-2"/>
        </w:rPr>
        <w:t>out</w:t>
      </w:r>
      <w:r w:rsidRPr="00C671D8">
        <w:rPr>
          <w:spacing w:val="-20"/>
        </w:rPr>
        <w:t xml:space="preserve"> </w:t>
      </w:r>
      <w:r w:rsidRPr="00C671D8">
        <w:rPr>
          <w:spacing w:val="-2"/>
        </w:rPr>
        <w:t>also</w:t>
      </w:r>
      <w:r w:rsidRPr="00C671D8">
        <w:rPr>
          <w:spacing w:val="-29"/>
        </w:rPr>
        <w:t xml:space="preserve"> </w:t>
      </w:r>
      <w:r w:rsidRPr="00C671D8">
        <w:rPr>
          <w:spacing w:val="-2"/>
        </w:rPr>
        <w:t>provides</w:t>
      </w:r>
      <w:r w:rsidRPr="00C671D8">
        <w:rPr>
          <w:spacing w:val="-21"/>
        </w:rPr>
        <w:t xml:space="preserve"> </w:t>
      </w:r>
      <w:r w:rsidRPr="00C671D8">
        <w:rPr>
          <w:spacing w:val="-2"/>
        </w:rPr>
        <w:t xml:space="preserve">for </w:t>
      </w:r>
      <w:r w:rsidRPr="00C671D8">
        <w:t>the anticipated price</w:t>
      </w:r>
      <w:r w:rsidRPr="00C671D8">
        <w:rPr>
          <w:spacing w:val="37"/>
        </w:rPr>
        <w:t xml:space="preserve"> </w:t>
      </w:r>
      <w:r w:rsidRPr="00C671D8">
        <w:t>increase</w:t>
      </w:r>
      <w:r w:rsidRPr="00C671D8">
        <w:rPr>
          <w:spacing w:val="40"/>
        </w:rPr>
        <w:t xml:space="preserve"> </w:t>
      </w:r>
      <w:r w:rsidRPr="00C671D8">
        <w:t>in 1989-90.</w:t>
      </w:r>
      <w:r w:rsidRPr="00C671D8">
        <w:rPr>
          <w:spacing w:val="80"/>
        </w:rPr>
        <w:t xml:space="preserve"> </w:t>
      </w:r>
      <w:r w:rsidRPr="00C671D8">
        <w:t>We</w:t>
      </w:r>
      <w:r w:rsidRPr="00C671D8">
        <w:rPr>
          <w:spacing w:val="35"/>
        </w:rPr>
        <w:t xml:space="preserve"> </w:t>
      </w:r>
      <w:r w:rsidRPr="00C671D8">
        <w:t xml:space="preserve">have, </w:t>
      </w:r>
      <w:r w:rsidRPr="00C671D8">
        <w:rPr>
          <w:spacing w:val="-2"/>
        </w:rPr>
        <w:t>therefore,</w:t>
      </w:r>
      <w:r w:rsidRPr="00C671D8">
        <w:rPr>
          <w:spacing w:val="10"/>
        </w:rPr>
        <w:t xml:space="preserve"> </w:t>
      </w:r>
      <w:r w:rsidRPr="00C671D8">
        <w:rPr>
          <w:spacing w:val="-2"/>
        </w:rPr>
        <w:t>felt</w:t>
      </w:r>
      <w:r w:rsidRPr="00C671D8">
        <w:rPr>
          <w:spacing w:val="-28"/>
        </w:rPr>
        <w:t xml:space="preserve"> </w:t>
      </w:r>
      <w:r w:rsidRPr="00C671D8">
        <w:rPr>
          <w:spacing w:val="-2"/>
        </w:rPr>
        <w:t>it</w:t>
      </w:r>
      <w:r w:rsidRPr="00C671D8">
        <w:rPr>
          <w:spacing w:val="-31"/>
        </w:rPr>
        <w:t xml:space="preserve"> </w:t>
      </w:r>
      <w:r w:rsidRPr="00C671D8">
        <w:rPr>
          <w:spacing w:val="-2"/>
        </w:rPr>
        <w:t>necessary</w:t>
      </w:r>
      <w:r w:rsidRPr="00C671D8">
        <w:rPr>
          <w:spacing w:val="-12"/>
        </w:rPr>
        <w:t xml:space="preserve"> </w:t>
      </w:r>
      <w:r w:rsidRPr="00C671D8">
        <w:rPr>
          <w:spacing w:val="-2"/>
        </w:rPr>
        <w:t>to</w:t>
      </w:r>
      <w:r w:rsidRPr="00C671D8">
        <w:rPr>
          <w:spacing w:val="-28"/>
        </w:rPr>
        <w:t xml:space="preserve"> </w:t>
      </w:r>
      <w:r w:rsidRPr="00C671D8">
        <w:rPr>
          <w:spacing w:val="-2"/>
        </w:rPr>
        <w:t>deduct</w:t>
      </w:r>
      <w:r w:rsidRPr="00C671D8">
        <w:rPr>
          <w:spacing w:val="-17"/>
        </w:rPr>
        <w:t xml:space="preserve"> </w:t>
      </w:r>
      <w:r w:rsidRPr="00C671D8">
        <w:rPr>
          <w:spacing w:val="-2"/>
        </w:rPr>
        <w:t>from</w:t>
      </w:r>
      <w:r w:rsidRPr="00C671D8">
        <w:rPr>
          <w:spacing w:val="-35"/>
        </w:rPr>
        <w:t xml:space="preserve"> </w:t>
      </w:r>
      <w:r w:rsidRPr="00C671D8">
        <w:rPr>
          <w:spacing w:val="-2"/>
        </w:rPr>
        <w:t>this</w:t>
      </w:r>
      <w:r w:rsidRPr="00C671D8">
        <w:rPr>
          <w:spacing w:val="-27"/>
        </w:rPr>
        <w:t xml:space="preserve"> </w:t>
      </w:r>
      <w:r w:rsidRPr="00C671D8">
        <w:rPr>
          <w:spacing w:val="-2"/>
        </w:rPr>
        <w:t>an amount</w:t>
      </w:r>
      <w:r w:rsidRPr="00C671D8">
        <w:rPr>
          <w:spacing w:val="-23"/>
        </w:rPr>
        <w:t xml:space="preserve"> </w:t>
      </w:r>
      <w:r w:rsidRPr="00C671D8">
        <w:rPr>
          <w:spacing w:val="-2"/>
        </w:rPr>
        <w:t xml:space="preserve">of </w:t>
      </w:r>
      <w:r w:rsidRPr="00C671D8">
        <w:t>Rs.</w:t>
      </w:r>
      <w:r w:rsidRPr="00C671D8">
        <w:rPr>
          <w:spacing w:val="40"/>
        </w:rPr>
        <w:t xml:space="preserve"> </w:t>
      </w:r>
      <w:r w:rsidRPr="00C671D8">
        <w:t>800 crore which</w:t>
      </w:r>
      <w:r w:rsidRPr="00C671D8">
        <w:rPr>
          <w:spacing w:val="-5"/>
        </w:rPr>
        <w:t xml:space="preserve"> </w:t>
      </w:r>
      <w:r w:rsidRPr="00C671D8">
        <w:t>we</w:t>
      </w:r>
      <w:r w:rsidRPr="00C671D8">
        <w:rPr>
          <w:spacing w:val="-9"/>
        </w:rPr>
        <w:t xml:space="preserve"> </w:t>
      </w:r>
      <w:r w:rsidRPr="00C671D8">
        <w:t>have separately provided</w:t>
      </w:r>
      <w:r w:rsidRPr="00C671D8">
        <w:rPr>
          <w:spacing w:val="-5"/>
        </w:rPr>
        <w:t xml:space="preserve"> </w:t>
      </w:r>
      <w:r w:rsidRPr="00C671D8">
        <w:t>for meeting</w:t>
      </w:r>
      <w:r w:rsidRPr="00C671D8">
        <w:rPr>
          <w:spacing w:val="-12"/>
        </w:rPr>
        <w:t xml:space="preserve"> </w:t>
      </w:r>
      <w:r w:rsidRPr="00C671D8">
        <w:t>additional</w:t>
      </w:r>
      <w:r w:rsidRPr="00C671D8">
        <w:rPr>
          <w:spacing w:val="-14"/>
        </w:rPr>
        <w:t xml:space="preserve"> </w:t>
      </w:r>
      <w:r w:rsidRPr="00C671D8">
        <w:t>dearness</w:t>
      </w:r>
      <w:r w:rsidRPr="00C671D8">
        <w:rPr>
          <w:spacing w:val="72"/>
        </w:rPr>
        <w:t xml:space="preserve"> </w:t>
      </w:r>
      <w:r w:rsidRPr="00C671D8">
        <w:t>allowance</w:t>
      </w:r>
      <w:r w:rsidRPr="00C671D8">
        <w:rPr>
          <w:spacing w:val="32"/>
        </w:rPr>
        <w:t xml:space="preserve"> </w:t>
      </w:r>
      <w:r w:rsidRPr="00C671D8">
        <w:t>expenditure</w:t>
      </w:r>
      <w:r w:rsidRPr="00C671D8">
        <w:rPr>
          <w:spacing w:val="38"/>
        </w:rPr>
        <w:t xml:space="preserve"> </w:t>
      </w:r>
      <w:r w:rsidRPr="00C671D8">
        <w:t xml:space="preserve">in </w:t>
      </w:r>
      <w:r w:rsidRPr="00C671D8">
        <w:rPr>
          <w:spacing w:val="-2"/>
        </w:rPr>
        <w:t>1989-90.</w:t>
      </w:r>
      <w:r w:rsidRPr="00C671D8">
        <w:t xml:space="preserve"> </w:t>
      </w:r>
      <w:r w:rsidRPr="00C671D8">
        <w:rPr>
          <w:spacing w:val="-2"/>
        </w:rPr>
        <w:t xml:space="preserve">Therefore, the revenue </w:t>
      </w:r>
      <w:r w:rsidRPr="00C671D8">
        <w:t>expenditure</w:t>
      </w:r>
      <w:r w:rsidRPr="00C671D8">
        <w:rPr>
          <w:spacing w:val="51"/>
        </w:rPr>
        <w:t xml:space="preserve"> </w:t>
      </w:r>
      <w:r w:rsidRPr="00C671D8">
        <w:t xml:space="preserve">on </w:t>
      </w:r>
      <w:r w:rsidRPr="00C671D8">
        <w:rPr>
          <w:spacing w:val="-2"/>
        </w:rPr>
        <w:t>various</w:t>
      </w:r>
      <w:r w:rsidRPr="00C671D8">
        <w:rPr>
          <w:spacing w:val="-14"/>
        </w:rPr>
        <w:t xml:space="preserve"> </w:t>
      </w:r>
      <w:r w:rsidRPr="00C671D8">
        <w:rPr>
          <w:spacing w:val="-2"/>
        </w:rPr>
        <w:t>items</w:t>
      </w:r>
      <w:r w:rsidRPr="00C671D8">
        <w:rPr>
          <w:spacing w:val="-19"/>
        </w:rPr>
        <w:t xml:space="preserve"> </w:t>
      </w:r>
      <w:r w:rsidRPr="00C671D8">
        <w:rPr>
          <w:spacing w:val="-2"/>
        </w:rPr>
        <w:t>other</w:t>
      </w:r>
      <w:r w:rsidRPr="00C671D8">
        <w:rPr>
          <w:spacing w:val="-15"/>
        </w:rPr>
        <w:t xml:space="preserve"> </w:t>
      </w:r>
      <w:r w:rsidRPr="00C671D8">
        <w:rPr>
          <w:spacing w:val="-2"/>
        </w:rPr>
        <w:t>than</w:t>
      </w:r>
      <w:r w:rsidRPr="00C671D8">
        <w:rPr>
          <w:spacing w:val="-24"/>
        </w:rPr>
        <w:t xml:space="preserve"> </w:t>
      </w:r>
      <w:r w:rsidRPr="00C671D8">
        <w:rPr>
          <w:spacing w:val="-2"/>
        </w:rPr>
        <w:t>interest,</w:t>
      </w:r>
      <w:r w:rsidRPr="00C671D8">
        <w:t xml:space="preserve"> </w:t>
      </w:r>
      <w:r w:rsidRPr="00C671D8">
        <w:rPr>
          <w:spacing w:val="-2"/>
        </w:rPr>
        <w:t>subsidies</w:t>
      </w:r>
      <w:r w:rsidRPr="00C671D8">
        <w:rPr>
          <w:spacing w:val="-12"/>
        </w:rPr>
        <w:t xml:space="preserve"> </w:t>
      </w:r>
      <w:r w:rsidRPr="00C671D8">
        <w:rPr>
          <w:spacing w:val="-2"/>
        </w:rPr>
        <w:t>and</w:t>
      </w:r>
      <w:r w:rsidRPr="00C671D8">
        <w:rPr>
          <w:spacing w:val="26"/>
        </w:rPr>
        <w:t xml:space="preserve"> </w:t>
      </w:r>
      <w:r w:rsidRPr="00C671D8">
        <w:rPr>
          <w:spacing w:val="-2"/>
        </w:rPr>
        <w:t xml:space="preserve">provision </w:t>
      </w:r>
      <w:r w:rsidRPr="00C671D8">
        <w:t>for</w:t>
      </w:r>
      <w:r w:rsidRPr="00C671D8">
        <w:rPr>
          <w:spacing w:val="40"/>
        </w:rPr>
        <w:t xml:space="preserve"> </w:t>
      </w:r>
      <w:r w:rsidRPr="00C671D8">
        <w:t>dearness allowance is reassessed</w:t>
      </w:r>
      <w:r w:rsidRPr="00C671D8">
        <w:rPr>
          <w:spacing w:val="40"/>
        </w:rPr>
        <w:t xml:space="preserve"> </w:t>
      </w:r>
      <w:r w:rsidRPr="00C671D8">
        <w:t>at</w:t>
      </w:r>
      <w:r w:rsidRPr="00C671D8">
        <w:rPr>
          <w:spacing w:val="40"/>
        </w:rPr>
        <w:t xml:space="preserve"> </w:t>
      </w:r>
      <w:r w:rsidRPr="00C671D8">
        <w:t>Rs.</w:t>
      </w:r>
      <w:r w:rsidRPr="00C671D8">
        <w:rPr>
          <w:spacing w:val="40"/>
        </w:rPr>
        <w:t xml:space="preserve"> </w:t>
      </w:r>
      <w:r w:rsidRPr="00C671D8">
        <w:lastRenderedPageBreak/>
        <w:t xml:space="preserve">22,561 </w:t>
      </w:r>
      <w:proofErr w:type="gramStart"/>
      <w:r w:rsidRPr="00C671D8">
        <w:t>crore</w:t>
      </w:r>
      <w:proofErr w:type="gramEnd"/>
      <w:r w:rsidRPr="00C671D8">
        <w:t>.</w:t>
      </w:r>
      <w:r w:rsidRPr="00C671D8">
        <w:rPr>
          <w:spacing w:val="35"/>
        </w:rPr>
        <w:t xml:space="preserve"> </w:t>
      </w:r>
      <w:r w:rsidRPr="00C671D8">
        <w:t>A</w:t>
      </w:r>
      <w:r w:rsidRPr="00C671D8">
        <w:rPr>
          <w:spacing w:val="-9"/>
        </w:rPr>
        <w:t xml:space="preserve"> </w:t>
      </w:r>
      <w:r w:rsidRPr="00C671D8">
        <w:t>certain</w:t>
      </w:r>
      <w:r w:rsidRPr="00C671D8">
        <w:rPr>
          <w:spacing w:val="-5"/>
        </w:rPr>
        <w:t xml:space="preserve"> </w:t>
      </w:r>
      <w:r w:rsidRPr="00C671D8">
        <w:t>amount of belt-tightening</w:t>
      </w:r>
      <w:r w:rsidRPr="00C671D8">
        <w:rPr>
          <w:spacing w:val="-9"/>
        </w:rPr>
        <w:t xml:space="preserve"> </w:t>
      </w:r>
      <w:r w:rsidRPr="00C671D8">
        <w:t>and</w:t>
      </w:r>
      <w:r w:rsidRPr="00C671D8">
        <w:rPr>
          <w:spacing w:val="-10"/>
        </w:rPr>
        <w:t xml:space="preserve"> </w:t>
      </w:r>
      <w:r w:rsidRPr="00C671D8">
        <w:t>economy through</w:t>
      </w:r>
      <w:r w:rsidRPr="00C671D8">
        <w:rPr>
          <w:spacing w:val="40"/>
        </w:rPr>
        <w:t xml:space="preserve"> </w:t>
      </w:r>
      <w:r w:rsidRPr="00C671D8">
        <w:t xml:space="preserve">a </w:t>
      </w:r>
      <w:r w:rsidRPr="00C671D8">
        <w:rPr>
          <w:spacing w:val="-4"/>
        </w:rPr>
        <w:t>more</w:t>
      </w:r>
      <w:r w:rsidRPr="00C671D8">
        <w:t xml:space="preserve"> rigorous</w:t>
      </w:r>
      <w:r w:rsidRPr="00C671D8">
        <w:rPr>
          <w:spacing w:val="32"/>
        </w:rPr>
        <w:t xml:space="preserve"> </w:t>
      </w:r>
      <w:r w:rsidRPr="00C671D8">
        <w:t>application</w:t>
      </w:r>
      <w:r w:rsidRPr="00C671D8">
        <w:rPr>
          <w:spacing w:val="26"/>
        </w:rPr>
        <w:t xml:space="preserve"> </w:t>
      </w:r>
      <w:r w:rsidRPr="00C671D8">
        <w:t>of</w:t>
      </w:r>
      <w:r w:rsidRPr="00C671D8">
        <w:rPr>
          <w:spacing w:val="31"/>
        </w:rPr>
        <w:t xml:space="preserve"> </w:t>
      </w:r>
      <w:r w:rsidRPr="00C671D8">
        <w:t>zero-base budgeting</w:t>
      </w:r>
      <w:r w:rsidRPr="00C671D8">
        <w:rPr>
          <w:spacing w:val="-14"/>
        </w:rPr>
        <w:t xml:space="preserve"> </w:t>
      </w:r>
      <w:r w:rsidRPr="00C671D8">
        <w:t>and</w:t>
      </w:r>
      <w:r w:rsidRPr="00C671D8">
        <w:rPr>
          <w:spacing w:val="-14"/>
        </w:rPr>
        <w:t xml:space="preserve"> </w:t>
      </w:r>
      <w:r w:rsidRPr="00C671D8">
        <w:t>efficiency</w:t>
      </w:r>
      <w:r w:rsidRPr="00C671D8">
        <w:rPr>
          <w:spacing w:val="29"/>
        </w:rPr>
        <w:t xml:space="preserve"> </w:t>
      </w:r>
      <w:r w:rsidRPr="00C671D8">
        <w:t>and</w:t>
      </w:r>
      <w:r w:rsidRPr="00C671D8">
        <w:rPr>
          <w:spacing w:val="-14"/>
        </w:rPr>
        <w:t xml:space="preserve"> </w:t>
      </w:r>
      <w:r w:rsidRPr="00C671D8">
        <w:t>productivity</w:t>
      </w:r>
      <w:r w:rsidRPr="00C671D8">
        <w:rPr>
          <w:spacing w:val="2"/>
        </w:rPr>
        <w:t xml:space="preserve"> </w:t>
      </w:r>
      <w:r w:rsidRPr="00C671D8">
        <w:t>parameters</w:t>
      </w:r>
      <w:r w:rsidRPr="00C671D8">
        <w:rPr>
          <w:spacing w:val="7"/>
        </w:rPr>
        <w:t xml:space="preserve"> </w:t>
      </w:r>
      <w:r w:rsidRPr="00C671D8">
        <w:t>is implicit</w:t>
      </w:r>
      <w:r w:rsidRPr="00C671D8">
        <w:rPr>
          <w:spacing w:val="-14"/>
        </w:rPr>
        <w:t xml:space="preserve"> </w:t>
      </w:r>
      <w:r w:rsidRPr="00C671D8">
        <w:t>in</w:t>
      </w:r>
      <w:r w:rsidRPr="00C671D8">
        <w:rPr>
          <w:spacing w:val="-38"/>
        </w:rPr>
        <w:t xml:space="preserve"> </w:t>
      </w:r>
      <w:r w:rsidRPr="00C671D8">
        <w:t>the</w:t>
      </w:r>
      <w:r w:rsidRPr="00C671D8">
        <w:rPr>
          <w:spacing w:val="-8"/>
        </w:rPr>
        <w:t xml:space="preserve"> </w:t>
      </w:r>
      <w:r w:rsidRPr="00C671D8">
        <w:t>real rate</w:t>
      </w:r>
      <w:r w:rsidRPr="00C671D8">
        <w:rPr>
          <w:spacing w:val="7"/>
        </w:rPr>
        <w:t xml:space="preserve"> </w:t>
      </w:r>
      <w:r w:rsidRPr="00C671D8">
        <w:t>of</w:t>
      </w:r>
      <w:r w:rsidRPr="00C671D8">
        <w:rPr>
          <w:spacing w:val="40"/>
        </w:rPr>
        <w:t xml:space="preserve"> </w:t>
      </w:r>
      <w:r w:rsidRPr="00C671D8">
        <w:t>growth</w:t>
      </w:r>
      <w:r w:rsidRPr="00C671D8">
        <w:rPr>
          <w:spacing w:val="14"/>
        </w:rPr>
        <w:t xml:space="preserve"> </w:t>
      </w:r>
      <w:r w:rsidRPr="00C671D8">
        <w:t>of</w:t>
      </w:r>
      <w:r w:rsidRPr="00C671D8">
        <w:rPr>
          <w:spacing w:val="-14"/>
        </w:rPr>
        <w:t xml:space="preserve"> </w:t>
      </w:r>
      <w:r w:rsidRPr="00C671D8">
        <w:t>3</w:t>
      </w:r>
      <w:r w:rsidRPr="00C671D8">
        <w:rPr>
          <w:spacing w:val="-29"/>
        </w:rPr>
        <w:t xml:space="preserve"> </w:t>
      </w:r>
      <w:r w:rsidRPr="00C671D8">
        <w:t>per</w:t>
      </w:r>
      <w:r w:rsidRPr="00C671D8">
        <w:rPr>
          <w:spacing w:val="-23"/>
        </w:rPr>
        <w:t xml:space="preserve"> </w:t>
      </w:r>
      <w:r w:rsidRPr="00C671D8">
        <w:t>cent</w:t>
      </w:r>
      <w:r w:rsidRPr="00C671D8">
        <w:rPr>
          <w:spacing w:val="-15"/>
        </w:rPr>
        <w:t xml:space="preserve"> </w:t>
      </w:r>
      <w:r w:rsidRPr="00C671D8">
        <w:t>in</w:t>
      </w:r>
      <w:r w:rsidRPr="00C671D8">
        <w:rPr>
          <w:spacing w:val="-33"/>
        </w:rPr>
        <w:t xml:space="preserve"> </w:t>
      </w:r>
      <w:r w:rsidRPr="00C671D8">
        <w:t>the</w:t>
      </w:r>
      <w:r w:rsidRPr="00C671D8">
        <w:rPr>
          <w:spacing w:val="-15"/>
        </w:rPr>
        <w:t xml:space="preserve"> </w:t>
      </w:r>
      <w:r w:rsidRPr="00C671D8">
        <w:t>non-</w:t>
      </w:r>
      <w:r w:rsidRPr="00C671D8">
        <w:rPr>
          <w:spacing w:val="-2"/>
        </w:rPr>
        <w:t>Plan</w:t>
      </w:r>
      <w:r w:rsidRPr="00C671D8">
        <w:rPr>
          <w:spacing w:val="-23"/>
        </w:rPr>
        <w:t xml:space="preserve"> </w:t>
      </w:r>
      <w:r w:rsidRPr="00C671D8">
        <w:rPr>
          <w:spacing w:val="-2"/>
        </w:rPr>
        <w:t>expenditure</w:t>
      </w:r>
      <w:r w:rsidRPr="00C671D8">
        <w:rPr>
          <w:spacing w:val="-12"/>
        </w:rPr>
        <w:t xml:space="preserve"> </w:t>
      </w:r>
      <w:r w:rsidRPr="00C671D8">
        <w:rPr>
          <w:spacing w:val="-2"/>
        </w:rPr>
        <w:t>assumed</w:t>
      </w:r>
      <w:r w:rsidRPr="00C671D8">
        <w:rPr>
          <w:spacing w:val="-15"/>
        </w:rPr>
        <w:t xml:space="preserve"> </w:t>
      </w:r>
      <w:r w:rsidRPr="00C671D8">
        <w:rPr>
          <w:spacing w:val="-2"/>
        </w:rPr>
        <w:t>by</w:t>
      </w:r>
      <w:r w:rsidRPr="00C671D8">
        <w:rPr>
          <w:spacing w:val="-9"/>
        </w:rPr>
        <w:t xml:space="preserve"> </w:t>
      </w:r>
      <w:r w:rsidRPr="00C671D8">
        <w:rPr>
          <w:spacing w:val="-2"/>
        </w:rPr>
        <w:t>us.</w:t>
      </w:r>
      <w:r w:rsidRPr="00C671D8">
        <w:rPr>
          <w:spacing w:val="4"/>
        </w:rPr>
        <w:t xml:space="preserve"> </w:t>
      </w:r>
      <w:r w:rsidRPr="00C671D8">
        <w:rPr>
          <w:spacing w:val="-2"/>
        </w:rPr>
        <w:t>It.is</w:t>
      </w:r>
      <w:r w:rsidRPr="00C671D8">
        <w:rPr>
          <w:spacing w:val="-15"/>
        </w:rPr>
        <w:t xml:space="preserve"> </w:t>
      </w:r>
      <w:r w:rsidRPr="00C671D8">
        <w:rPr>
          <w:spacing w:val="-2"/>
        </w:rPr>
        <w:t>imperative</w:t>
      </w:r>
      <w:r w:rsidRPr="00C671D8">
        <w:rPr>
          <w:spacing w:val="-15"/>
        </w:rPr>
        <w:t xml:space="preserve"> </w:t>
      </w:r>
      <w:r w:rsidRPr="00C671D8">
        <w:rPr>
          <w:spacing w:val="-2"/>
        </w:rPr>
        <w:t>to</w:t>
      </w:r>
      <w:r w:rsidRPr="00C671D8">
        <w:rPr>
          <w:spacing w:val="-30"/>
        </w:rPr>
        <w:t xml:space="preserve"> </w:t>
      </w:r>
      <w:r w:rsidRPr="00C671D8">
        <w:rPr>
          <w:spacing w:val="-2"/>
        </w:rPr>
        <w:t xml:space="preserve">follow </w:t>
      </w:r>
      <w:r w:rsidRPr="00C671D8">
        <w:t xml:space="preserve">this discipline if the revenue deficit has to be brought </w:t>
      </w:r>
      <w:r w:rsidRPr="00C671D8">
        <w:rPr>
          <w:spacing w:val="-2"/>
        </w:rPr>
        <w:t>down.</w:t>
      </w:r>
    </w:p>
    <w:p w14:paraId="0288C281" w14:textId="77777777" w:rsidR="00DA775A" w:rsidRPr="00C671D8" w:rsidRDefault="00DA775A" w:rsidP="00732678">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w w:val="90"/>
          <w:sz w:val="20"/>
          <w:szCs w:val="20"/>
        </w:rPr>
        <w:t>Non-Plan</w:t>
      </w:r>
      <w:r w:rsidRPr="00C671D8">
        <w:rPr>
          <w:rFonts w:ascii="Times New Roman" w:hAnsi="Times New Roman" w:cs="Times New Roman"/>
          <w:b/>
          <w:spacing w:val="13"/>
          <w:sz w:val="20"/>
          <w:szCs w:val="20"/>
        </w:rPr>
        <w:t xml:space="preserve"> </w:t>
      </w:r>
      <w:r w:rsidRPr="00C671D8">
        <w:rPr>
          <w:rFonts w:ascii="Times New Roman" w:hAnsi="Times New Roman" w:cs="Times New Roman"/>
          <w:b/>
          <w:w w:val="90"/>
          <w:sz w:val="20"/>
          <w:szCs w:val="20"/>
        </w:rPr>
        <w:t>Revenue</w:t>
      </w:r>
      <w:r w:rsidRPr="00C671D8">
        <w:rPr>
          <w:rFonts w:ascii="Times New Roman" w:hAnsi="Times New Roman" w:cs="Times New Roman"/>
          <w:b/>
          <w:spacing w:val="14"/>
          <w:sz w:val="20"/>
          <w:szCs w:val="20"/>
        </w:rPr>
        <w:t xml:space="preserve"> </w:t>
      </w:r>
      <w:r w:rsidRPr="00C671D8">
        <w:rPr>
          <w:rFonts w:ascii="Times New Roman" w:hAnsi="Times New Roman" w:cs="Times New Roman"/>
          <w:b/>
          <w:spacing w:val="-2"/>
          <w:w w:val="90"/>
          <w:sz w:val="20"/>
          <w:szCs w:val="20"/>
        </w:rPr>
        <w:t>Surplus</w:t>
      </w:r>
    </w:p>
    <w:p w14:paraId="539A6F4E" w14:textId="77777777" w:rsidR="00DA775A" w:rsidRPr="00C671D8" w:rsidRDefault="00DA775A" w:rsidP="00732678">
      <w:pPr>
        <w:pStyle w:val="Heading2"/>
        <w:keepNext w:val="0"/>
        <w:keepLines w:val="0"/>
        <w:spacing w:before="120" w:after="120" w:line="240" w:lineRule="exact"/>
        <w:ind w:left="0" w:firstLine="133"/>
        <w:jc w:val="both"/>
      </w:pPr>
      <w:r w:rsidRPr="00C671D8">
        <w:t>On the basis of the reassessment of Centre's resources made by us on the lines indicated above, both in respect of revenue receipts and revenue expenditure, non-Plan revenue surplus for 1989-90 works out to Rs.16,868 crore as against Rs. 9,757 crore implied ln the estimates given in the forecast by the Ministry of Finance.</w:t>
      </w:r>
    </w:p>
    <w:p w14:paraId="66ACF620" w14:textId="77777777" w:rsidR="00DA775A" w:rsidRPr="00C671D8" w:rsidRDefault="00DA775A" w:rsidP="00732678">
      <w:pPr>
        <w:pStyle w:val="Heading2"/>
        <w:keepNext w:val="0"/>
        <w:keepLines w:val="0"/>
        <w:spacing w:before="120" w:after="120" w:line="240" w:lineRule="exact"/>
        <w:ind w:left="0" w:firstLine="133"/>
        <w:jc w:val="both"/>
      </w:pPr>
      <w:r w:rsidRPr="00C671D8">
        <w:t xml:space="preserve">Our terms of reference </w:t>
      </w:r>
      <w:proofErr w:type="gramStart"/>
      <w:r w:rsidRPr="00C671D8">
        <w:t>enjoins</w:t>
      </w:r>
      <w:proofErr w:type="gramEnd"/>
      <w:r w:rsidRPr="00C671D8">
        <w:t xml:space="preserve"> us to examine and reassess the expenditure on Centre's Plan revenue account also. Centre's Plan expenditure on revenue account includes expenditure on its own Plan, expenditure for providing grants for States' own plans and grants for Central Sector Schemes as well as, Centrally Sponsored Schemes undertaken by them.</w:t>
      </w:r>
    </w:p>
    <w:p w14:paraId="128F6FEF" w14:textId="5D316A73" w:rsidR="00DA775A" w:rsidRPr="00C671D8" w:rsidRDefault="00DA775A" w:rsidP="00732678">
      <w:pPr>
        <w:pStyle w:val="Heading2"/>
        <w:keepNext w:val="0"/>
        <w:keepLines w:val="0"/>
        <w:spacing w:before="120" w:after="120" w:line="240" w:lineRule="exact"/>
        <w:ind w:left="0" w:firstLine="133"/>
        <w:jc w:val="both"/>
      </w:pPr>
      <w:r w:rsidRPr="00C671D8">
        <w:t xml:space="preserve">While reassessing the Plan expenditure of revenue account for 1989-90, we have been guided by the objective of bringing down the deficit on revenue account to zero by 1994-95. As pre our terms of reference, we should also try to generate surplus in the revenue account for capital investment. As this objective cannot be achieved in 1989-90, we propose to go into this aspect in our second report. We, however, believe that a modest beginning should be made in this direction in 1989-90. We have recommended elsewhere in our report a total devolution of Rs.11,785 crore and grants amounting to Rs. 1,878 </w:t>
      </w:r>
      <w:proofErr w:type="gramStart"/>
      <w:r w:rsidRPr="00C671D8">
        <w:t>crore</w:t>
      </w:r>
      <w:proofErr w:type="gramEnd"/>
      <w:r w:rsidRPr="00C671D8">
        <w:t xml:space="preserve"> for 1989- 90. The Ministry of Finance in their forecast have proposed a figure of Rs.11,774 crore for Plan expenditure on revenue account. This is based on a 10 per cent step-up over the annual Plan provision in 1988-89. This includes Rs. 8,303 </w:t>
      </w:r>
      <w:proofErr w:type="gramStart"/>
      <w:r w:rsidRPr="00C671D8">
        <w:t>crore</w:t>
      </w:r>
      <w:proofErr w:type="gramEnd"/>
      <w:r w:rsidRPr="00C671D8">
        <w:t xml:space="preserve"> for grants to States and Union Territories for their own plans and for Central Sector and Centrally Sponsored Schemes. We have allowed the step-up proposed by the Ministry of Finance except that we have provided for Rs. 7,728 </w:t>
      </w:r>
      <w:proofErr w:type="gramStart"/>
      <w:r w:rsidRPr="00C671D8">
        <w:t>crore</w:t>
      </w:r>
      <w:proofErr w:type="gramEnd"/>
      <w:r w:rsidRPr="00C671D8">
        <w:t xml:space="preserve"> for grants to States and Union Territories. We have discussed the details of our estimation under the chapter dealing with the reassessment of the States' forecasts. On this basis, the overall revenue deficit of the Central Government in 1989-90 is estimated to be Rs. 7,994 </w:t>
      </w:r>
      <w:proofErr w:type="gramStart"/>
      <w:r w:rsidRPr="00C671D8">
        <w:t>crore</w:t>
      </w:r>
      <w:proofErr w:type="gramEnd"/>
      <w:r w:rsidRPr="00C671D8">
        <w:t xml:space="preserve"> constituting 1.92 per cent of the projected GDP of Rs. 4,16,854 </w:t>
      </w:r>
      <w:proofErr w:type="gramStart"/>
      <w:r w:rsidRPr="00C671D8">
        <w:t>crore</w:t>
      </w:r>
      <w:proofErr w:type="gramEnd"/>
      <w:r w:rsidRPr="00C671D8">
        <w:t xml:space="preserve"> in that year.</w:t>
      </w:r>
    </w:p>
    <w:p w14:paraId="4D75BB26" w14:textId="3C334121" w:rsidR="0084163C" w:rsidRPr="00C671D8" w:rsidRDefault="00DA775A" w:rsidP="00732678">
      <w:pPr>
        <w:pStyle w:val="Heading2"/>
        <w:keepNext w:val="0"/>
        <w:keepLines w:val="0"/>
        <w:spacing w:before="120" w:after="120" w:line="240" w:lineRule="exact"/>
        <w:ind w:left="0" w:firstLine="133"/>
        <w:jc w:val="both"/>
      </w:pPr>
      <w:r w:rsidRPr="00C671D8">
        <w:t>Before</w:t>
      </w:r>
      <w:r w:rsidRPr="00C671D8">
        <w:rPr>
          <w:spacing w:val="-2"/>
        </w:rPr>
        <w:t xml:space="preserve"> </w:t>
      </w:r>
      <w:r w:rsidRPr="00C671D8">
        <w:t>leaving</w:t>
      </w:r>
      <w:r w:rsidRPr="00C671D8">
        <w:rPr>
          <w:spacing w:val="-8"/>
        </w:rPr>
        <w:t xml:space="preserve"> </w:t>
      </w:r>
      <w:r w:rsidRPr="00C671D8">
        <w:t>the</w:t>
      </w:r>
      <w:r w:rsidRPr="00C671D8">
        <w:rPr>
          <w:spacing w:val="-3"/>
        </w:rPr>
        <w:t xml:space="preserve"> </w:t>
      </w:r>
      <w:proofErr w:type="gramStart"/>
      <w:r w:rsidRPr="00C671D8">
        <w:t>subject</w:t>
      </w:r>
      <w:proofErr w:type="gramEnd"/>
      <w:r w:rsidRPr="00C671D8">
        <w:rPr>
          <w:spacing w:val="7"/>
        </w:rPr>
        <w:t xml:space="preserve"> </w:t>
      </w:r>
      <w:r w:rsidRPr="00C671D8">
        <w:t>we</w:t>
      </w:r>
      <w:r w:rsidRPr="00C671D8">
        <w:rPr>
          <w:spacing w:val="-2"/>
        </w:rPr>
        <w:t xml:space="preserve"> </w:t>
      </w:r>
      <w:r w:rsidRPr="00C671D8">
        <w:t>would</w:t>
      </w:r>
      <w:r w:rsidRPr="00C671D8">
        <w:rPr>
          <w:spacing w:val="-7"/>
        </w:rPr>
        <w:t xml:space="preserve"> </w:t>
      </w:r>
      <w:r w:rsidRPr="00C671D8">
        <w:t>like</w:t>
      </w:r>
      <w:r w:rsidRPr="00C671D8">
        <w:rPr>
          <w:spacing w:val="-9"/>
        </w:rPr>
        <w:t xml:space="preserve"> </w:t>
      </w:r>
      <w:r w:rsidRPr="00C671D8">
        <w:t xml:space="preserve">to </w:t>
      </w:r>
      <w:r w:rsidRPr="00C671D8">
        <w:rPr>
          <w:spacing w:val="-4"/>
        </w:rPr>
        <w:t>stress</w:t>
      </w:r>
      <w:r w:rsidRPr="00C671D8">
        <w:rPr>
          <w:spacing w:val="-27"/>
        </w:rPr>
        <w:t xml:space="preserve"> </w:t>
      </w:r>
      <w:r w:rsidRPr="00C671D8">
        <w:rPr>
          <w:spacing w:val="-4"/>
        </w:rPr>
        <w:t>that</w:t>
      </w:r>
      <w:r w:rsidRPr="00C671D8">
        <w:rPr>
          <w:spacing w:val="37"/>
        </w:rPr>
        <w:t xml:space="preserve"> </w:t>
      </w:r>
      <w:r w:rsidRPr="00C671D8">
        <w:rPr>
          <w:spacing w:val="-4"/>
        </w:rPr>
        <w:t>one</w:t>
      </w:r>
      <w:r w:rsidRPr="00C671D8">
        <w:t xml:space="preserve"> </w:t>
      </w:r>
      <w:r w:rsidRPr="00C671D8">
        <w:rPr>
          <w:spacing w:val="-4"/>
        </w:rPr>
        <w:t>of</w:t>
      </w:r>
      <w:r w:rsidRPr="00C671D8">
        <w:rPr>
          <w:spacing w:val="-14"/>
        </w:rPr>
        <w:t xml:space="preserve"> </w:t>
      </w:r>
      <w:r w:rsidRPr="00C671D8">
        <w:rPr>
          <w:spacing w:val="-4"/>
        </w:rPr>
        <w:t>the</w:t>
      </w:r>
      <w:r w:rsidRPr="00C671D8">
        <w:rPr>
          <w:spacing w:val="-21"/>
        </w:rPr>
        <w:t xml:space="preserve"> </w:t>
      </w:r>
      <w:r w:rsidRPr="00C671D8">
        <w:rPr>
          <w:spacing w:val="-4"/>
        </w:rPr>
        <w:t>areas</w:t>
      </w:r>
      <w:r w:rsidRPr="00C671D8">
        <w:rPr>
          <w:spacing w:val="-25"/>
        </w:rPr>
        <w:t xml:space="preserve"> </w:t>
      </w:r>
      <w:r w:rsidRPr="00C671D8">
        <w:rPr>
          <w:spacing w:val="-4"/>
        </w:rPr>
        <w:t>where</w:t>
      </w:r>
      <w:r w:rsidRPr="00C671D8">
        <w:rPr>
          <w:spacing w:val="-20"/>
        </w:rPr>
        <w:t xml:space="preserve"> </w:t>
      </w:r>
      <w:r w:rsidRPr="00C671D8">
        <w:rPr>
          <w:spacing w:val="-4"/>
        </w:rPr>
        <w:t>revenue</w:t>
      </w:r>
      <w:r w:rsidRPr="00C671D8">
        <w:rPr>
          <w:spacing w:val="-21"/>
        </w:rPr>
        <w:t xml:space="preserve"> </w:t>
      </w:r>
      <w:r w:rsidRPr="00C671D8">
        <w:rPr>
          <w:spacing w:val="-4"/>
        </w:rPr>
        <w:t>expenditure</w:t>
      </w:r>
      <w:r w:rsidRPr="00C671D8">
        <w:rPr>
          <w:spacing w:val="-9"/>
        </w:rPr>
        <w:t xml:space="preserve"> </w:t>
      </w:r>
      <w:r w:rsidRPr="00C671D8">
        <w:rPr>
          <w:spacing w:val="-4"/>
        </w:rPr>
        <w:t xml:space="preserve">on </w:t>
      </w:r>
      <w:r w:rsidRPr="00C671D8">
        <w:t>the</w:t>
      </w:r>
      <w:r w:rsidRPr="00C671D8">
        <w:rPr>
          <w:spacing w:val="-36"/>
        </w:rPr>
        <w:t xml:space="preserve"> </w:t>
      </w:r>
      <w:r w:rsidRPr="00C671D8">
        <w:t>Plan</w:t>
      </w:r>
      <w:r w:rsidRPr="00C671D8">
        <w:rPr>
          <w:spacing w:val="-14"/>
        </w:rPr>
        <w:t xml:space="preserve"> </w:t>
      </w:r>
      <w:r w:rsidRPr="00C671D8">
        <w:t>side</w:t>
      </w:r>
      <w:r w:rsidRPr="00C671D8">
        <w:rPr>
          <w:spacing w:val="31"/>
        </w:rPr>
        <w:t xml:space="preserve"> </w:t>
      </w:r>
      <w:r w:rsidRPr="00C671D8">
        <w:t>can</w:t>
      </w:r>
      <w:r w:rsidRPr="00C671D8">
        <w:rPr>
          <w:spacing w:val="74"/>
        </w:rPr>
        <w:t xml:space="preserve"> </w:t>
      </w:r>
      <w:r w:rsidRPr="00C671D8">
        <w:t>be</w:t>
      </w:r>
      <w:r w:rsidRPr="00C671D8">
        <w:rPr>
          <w:spacing w:val="72"/>
        </w:rPr>
        <w:t xml:space="preserve"> </w:t>
      </w:r>
      <w:r w:rsidRPr="00C671D8">
        <w:t>reduced</w:t>
      </w:r>
      <w:r w:rsidRPr="00C671D8">
        <w:rPr>
          <w:spacing w:val="34"/>
        </w:rPr>
        <w:t xml:space="preserve"> </w:t>
      </w:r>
      <w:r w:rsidRPr="00C671D8">
        <w:t>is</w:t>
      </w:r>
      <w:r w:rsidRPr="00C671D8">
        <w:rPr>
          <w:spacing w:val="27"/>
        </w:rPr>
        <w:t xml:space="preserve"> </w:t>
      </w:r>
      <w:r w:rsidRPr="00C671D8">
        <w:t>Centrally</w:t>
      </w:r>
      <w:r w:rsidRPr="00C671D8">
        <w:rPr>
          <w:spacing w:val="40"/>
        </w:rPr>
        <w:t xml:space="preserve"> </w:t>
      </w:r>
      <w:r w:rsidRPr="00C671D8">
        <w:t xml:space="preserve">Sponsored </w:t>
      </w:r>
      <w:r w:rsidRPr="00C671D8">
        <w:rPr>
          <w:spacing w:val="-2"/>
        </w:rPr>
        <w:t xml:space="preserve">Schemes. </w:t>
      </w:r>
      <w:r w:rsidRPr="00C671D8">
        <w:t>The</w:t>
      </w:r>
      <w:r w:rsidRPr="00C671D8">
        <w:rPr>
          <w:spacing w:val="80"/>
        </w:rPr>
        <w:t xml:space="preserve"> </w:t>
      </w:r>
      <w:r w:rsidRPr="00C671D8">
        <w:t>Centrally</w:t>
      </w:r>
      <w:r w:rsidRPr="00C671D8">
        <w:tab/>
        <w:t xml:space="preserve"> </w:t>
      </w:r>
      <w:r w:rsidRPr="00C671D8">
        <w:rPr>
          <w:spacing w:val="-2"/>
        </w:rPr>
        <w:t>Sponsored Schemes</w:t>
      </w:r>
      <w:r w:rsidRPr="00C671D8">
        <w:rPr>
          <w:spacing w:val="5"/>
        </w:rPr>
        <w:t xml:space="preserve"> </w:t>
      </w:r>
      <w:r w:rsidRPr="00C671D8">
        <w:rPr>
          <w:spacing w:val="-2"/>
        </w:rPr>
        <w:t xml:space="preserve">have </w:t>
      </w:r>
      <w:r w:rsidRPr="00C671D8">
        <w:t>grown</w:t>
      </w:r>
      <w:r w:rsidRPr="00C671D8">
        <w:rPr>
          <w:spacing w:val="40"/>
        </w:rPr>
        <w:t xml:space="preserve"> </w:t>
      </w:r>
      <w:r w:rsidRPr="00C671D8">
        <w:t>in volume</w:t>
      </w:r>
      <w:r w:rsidRPr="00C671D8">
        <w:rPr>
          <w:spacing w:val="40"/>
        </w:rPr>
        <w:t xml:space="preserve"> </w:t>
      </w:r>
      <w:r w:rsidRPr="00C671D8">
        <w:t>and</w:t>
      </w:r>
      <w:r w:rsidRPr="00C671D8">
        <w:rPr>
          <w:spacing w:val="40"/>
        </w:rPr>
        <w:t xml:space="preserve"> </w:t>
      </w:r>
      <w:r w:rsidRPr="00C671D8">
        <w:t>number</w:t>
      </w:r>
      <w:r w:rsidRPr="00C671D8">
        <w:rPr>
          <w:spacing w:val="40"/>
        </w:rPr>
        <w:t xml:space="preserve"> </w:t>
      </w:r>
      <w:r w:rsidRPr="00C671D8">
        <w:t>over</w:t>
      </w:r>
      <w:r w:rsidRPr="00C671D8">
        <w:rPr>
          <w:spacing w:val="40"/>
        </w:rPr>
        <w:t xml:space="preserve"> </w:t>
      </w:r>
      <w:r w:rsidRPr="00C671D8">
        <w:t>the</w:t>
      </w:r>
      <w:r w:rsidRPr="00C671D8">
        <w:rPr>
          <w:spacing w:val="40"/>
        </w:rPr>
        <w:t xml:space="preserve"> </w:t>
      </w:r>
      <w:r w:rsidRPr="00C671D8">
        <w:t>years.</w:t>
      </w:r>
      <w:r w:rsidRPr="00C671D8">
        <w:rPr>
          <w:spacing w:val="-49"/>
        </w:rPr>
        <w:t xml:space="preserve"> </w:t>
      </w:r>
      <w:r w:rsidRPr="00C671D8">
        <w:t>As</w:t>
      </w:r>
      <w:r w:rsidRPr="00C671D8">
        <w:rPr>
          <w:spacing w:val="-2"/>
        </w:rPr>
        <w:t xml:space="preserve"> </w:t>
      </w:r>
      <w:r w:rsidRPr="00C671D8">
        <w:t>of April,1985, the</w:t>
      </w:r>
      <w:r w:rsidRPr="00C671D8">
        <w:rPr>
          <w:spacing w:val="-3"/>
        </w:rPr>
        <w:t xml:space="preserve"> </w:t>
      </w:r>
      <w:r w:rsidRPr="00C671D8">
        <w:t>schemes</w:t>
      </w:r>
      <w:r w:rsidRPr="00C671D8">
        <w:rPr>
          <w:spacing w:val="-1"/>
        </w:rPr>
        <w:t xml:space="preserve"> </w:t>
      </w:r>
      <w:r w:rsidRPr="00C671D8">
        <w:t>under</w:t>
      </w:r>
      <w:r w:rsidRPr="00C671D8">
        <w:rPr>
          <w:spacing w:val="-5"/>
        </w:rPr>
        <w:t xml:space="preserve"> </w:t>
      </w:r>
      <w:r w:rsidRPr="00C671D8">
        <w:t>implementation</w:t>
      </w:r>
      <w:r w:rsidRPr="00C671D8">
        <w:rPr>
          <w:spacing w:val="-14"/>
        </w:rPr>
        <w:t xml:space="preserve"> </w:t>
      </w:r>
      <w:r w:rsidRPr="00C671D8">
        <w:t>were</w:t>
      </w:r>
      <w:r w:rsidRPr="00C671D8">
        <w:rPr>
          <w:spacing w:val="-4"/>
        </w:rPr>
        <w:t xml:space="preserve"> </w:t>
      </w:r>
      <w:r w:rsidRPr="00C671D8">
        <w:t xml:space="preserve">as </w:t>
      </w:r>
      <w:r w:rsidRPr="00C671D8">
        <w:rPr>
          <w:spacing w:val="-4"/>
        </w:rPr>
        <w:t>many</w:t>
      </w:r>
      <w:r w:rsidRPr="00C671D8">
        <w:rPr>
          <w:spacing w:val="-6"/>
        </w:rPr>
        <w:t xml:space="preserve"> as</w:t>
      </w:r>
      <w:r w:rsidRPr="00C671D8">
        <w:t xml:space="preserve"> </w:t>
      </w:r>
      <w:r w:rsidRPr="00C671D8">
        <w:rPr>
          <w:spacing w:val="-4"/>
        </w:rPr>
        <w:t>262.</w:t>
      </w:r>
      <w:r w:rsidRPr="00C671D8">
        <w:t xml:space="preserve"> </w:t>
      </w:r>
      <w:r w:rsidRPr="00C671D8">
        <w:rPr>
          <w:spacing w:val="-4"/>
        </w:rPr>
        <w:t>The</w:t>
      </w:r>
      <w:r w:rsidRPr="00C671D8">
        <w:rPr>
          <w:spacing w:val="-27"/>
        </w:rPr>
        <w:t xml:space="preserve"> </w:t>
      </w:r>
      <w:r w:rsidRPr="00C671D8">
        <w:t>outlay</w:t>
      </w:r>
      <w:r w:rsidRPr="00C671D8">
        <w:rPr>
          <w:spacing w:val="40"/>
        </w:rPr>
        <w:t xml:space="preserve"> </w:t>
      </w:r>
      <w:r w:rsidRPr="00C671D8">
        <w:t>of</w:t>
      </w:r>
      <w:r w:rsidRPr="00C671D8">
        <w:rPr>
          <w:spacing w:val="40"/>
        </w:rPr>
        <w:t xml:space="preserve"> </w:t>
      </w:r>
      <w:r w:rsidRPr="00C671D8">
        <w:t>Rs.18,000</w:t>
      </w:r>
      <w:r w:rsidRPr="00C671D8">
        <w:rPr>
          <w:spacing w:val="34"/>
        </w:rPr>
        <w:t xml:space="preserve"> </w:t>
      </w:r>
      <w:r w:rsidRPr="00C671D8">
        <w:t xml:space="preserve">crore </w:t>
      </w:r>
      <w:r w:rsidRPr="00C671D8">
        <w:rPr>
          <w:spacing w:val="-2"/>
        </w:rPr>
        <w:t>approximately</w:t>
      </w:r>
      <w:r w:rsidRPr="00C671D8">
        <w:rPr>
          <w:spacing w:val="-12"/>
        </w:rPr>
        <w:t xml:space="preserve"> </w:t>
      </w:r>
      <w:r w:rsidRPr="00C671D8">
        <w:rPr>
          <w:spacing w:val="-2"/>
        </w:rPr>
        <w:t>on</w:t>
      </w:r>
      <w:r w:rsidRPr="00C671D8">
        <w:rPr>
          <w:spacing w:val="-12"/>
        </w:rPr>
        <w:t xml:space="preserve"> </w:t>
      </w:r>
      <w:r w:rsidRPr="00C671D8">
        <w:rPr>
          <w:spacing w:val="-2"/>
        </w:rPr>
        <w:t>these</w:t>
      </w:r>
      <w:r w:rsidRPr="00C671D8">
        <w:rPr>
          <w:spacing w:val="18"/>
        </w:rPr>
        <w:t xml:space="preserve"> </w:t>
      </w:r>
      <w:r w:rsidRPr="00C671D8">
        <w:rPr>
          <w:spacing w:val="-2"/>
        </w:rPr>
        <w:t>schemes</w:t>
      </w:r>
      <w:r w:rsidRPr="00C671D8">
        <w:t xml:space="preserve"> </w:t>
      </w:r>
      <w:r w:rsidRPr="00C671D8">
        <w:rPr>
          <w:spacing w:val="-2"/>
        </w:rPr>
        <w:t>accounted for</w:t>
      </w:r>
      <w:r w:rsidRPr="00C671D8">
        <w:rPr>
          <w:spacing w:val="-21"/>
        </w:rPr>
        <w:t xml:space="preserve"> </w:t>
      </w:r>
      <w:r w:rsidRPr="00C671D8">
        <w:rPr>
          <w:spacing w:val="-2"/>
        </w:rPr>
        <w:t>about</w:t>
      </w:r>
      <w:r w:rsidRPr="00C671D8">
        <w:rPr>
          <w:spacing w:val="-18"/>
        </w:rPr>
        <w:t xml:space="preserve"> </w:t>
      </w:r>
      <w:r w:rsidRPr="00C671D8">
        <w:rPr>
          <w:spacing w:val="-2"/>
        </w:rPr>
        <w:t xml:space="preserve">80 </w:t>
      </w:r>
      <w:r w:rsidRPr="00C671D8">
        <w:t>per</w:t>
      </w:r>
      <w:r w:rsidRPr="00C671D8">
        <w:rPr>
          <w:spacing w:val="-6"/>
        </w:rPr>
        <w:t xml:space="preserve"> </w:t>
      </w:r>
      <w:r w:rsidRPr="00C671D8">
        <w:t>cent of</w:t>
      </w:r>
      <w:r w:rsidRPr="00C671D8">
        <w:rPr>
          <w:spacing w:val="40"/>
        </w:rPr>
        <w:t xml:space="preserve"> </w:t>
      </w:r>
      <w:r w:rsidRPr="00C671D8">
        <w:t>Central</w:t>
      </w:r>
      <w:r w:rsidRPr="00C671D8">
        <w:rPr>
          <w:spacing w:val="40"/>
        </w:rPr>
        <w:t xml:space="preserve"> </w:t>
      </w:r>
      <w:r w:rsidRPr="00C671D8">
        <w:t>assistance</w:t>
      </w:r>
      <w:r w:rsidRPr="00C671D8">
        <w:rPr>
          <w:spacing w:val="80"/>
        </w:rPr>
        <w:t xml:space="preserve"> </w:t>
      </w:r>
      <w:r w:rsidRPr="00C671D8">
        <w:t>provided</w:t>
      </w:r>
      <w:r w:rsidRPr="00C671D8">
        <w:rPr>
          <w:spacing w:val="40"/>
        </w:rPr>
        <w:t xml:space="preserve"> </w:t>
      </w:r>
      <w:r w:rsidRPr="00C671D8">
        <w:t>for</w:t>
      </w:r>
      <w:r w:rsidRPr="00C671D8">
        <w:rPr>
          <w:spacing w:val="-5"/>
        </w:rPr>
        <w:t xml:space="preserve"> </w:t>
      </w:r>
      <w:r w:rsidRPr="00C671D8">
        <w:t xml:space="preserve">the State Plans during the Seventh Five Year Plan. This has happened </w:t>
      </w:r>
      <w:proofErr w:type="spellStart"/>
      <w:r w:rsidRPr="00C671D8">
        <w:t>inspite</w:t>
      </w:r>
      <w:proofErr w:type="spellEnd"/>
      <w:r w:rsidR="002F5CA4" w:rsidRPr="00C671D8">
        <w:t xml:space="preserve"> </w:t>
      </w:r>
      <w:r w:rsidRPr="00C671D8">
        <w:t xml:space="preserve">of States' objection to their proliferation and the decision of NDC in 1979 to roll them back to the level of 1/6th of Central assistance for States' Plans by hacking away schemes costing a total of Rs. 2,000 </w:t>
      </w:r>
      <w:proofErr w:type="gramStart"/>
      <w:r w:rsidRPr="00C671D8">
        <w:t>crore</w:t>
      </w:r>
      <w:proofErr w:type="gramEnd"/>
      <w:r w:rsidRPr="00C671D8">
        <w:t xml:space="preserve">. More recently, the National Development Council (NDC) after considering the Ramamurti Committee Report in November, 1985, had set up a </w:t>
      </w:r>
      <w:proofErr w:type="gramStart"/>
      <w:r w:rsidRPr="00C671D8">
        <w:t>Committee</w:t>
      </w:r>
      <w:proofErr w:type="gramEnd"/>
      <w:r w:rsidRPr="00C671D8">
        <w:t xml:space="preserve"> headed by the then Union Minister for Human Resources Development to go into this matter. This Committee had, in turn, constituted a group of officials whose recommendations </w:t>
      </w:r>
      <w:proofErr w:type="spellStart"/>
      <w:r w:rsidRPr="00C671D8">
        <w:t>favour</w:t>
      </w:r>
      <w:proofErr w:type="spellEnd"/>
      <w:r w:rsidRPr="00C671D8">
        <w:t xml:space="preserve"> retention of most of the schemes. We feel that while preserving the schemes of national importance and those contributing to human resources development such as poverty alleviation</w:t>
      </w:r>
      <w:r w:rsidRPr="00C671D8">
        <w:rPr>
          <w:spacing w:val="3"/>
        </w:rPr>
        <w:t xml:space="preserve"> </w:t>
      </w:r>
      <w:r w:rsidRPr="00C671D8">
        <w:t>and family</w:t>
      </w:r>
      <w:r w:rsidRPr="00C671D8">
        <w:rPr>
          <w:spacing w:val="40"/>
        </w:rPr>
        <w:t xml:space="preserve"> </w:t>
      </w:r>
      <w:r w:rsidRPr="00C671D8">
        <w:t>planning,</w:t>
      </w:r>
      <w:r w:rsidRPr="00C671D8">
        <w:rPr>
          <w:spacing w:val="40"/>
        </w:rPr>
        <w:t xml:space="preserve"> </w:t>
      </w:r>
      <w:r w:rsidRPr="00C671D8">
        <w:t>it</w:t>
      </w:r>
      <w:r w:rsidRPr="00C671D8">
        <w:rPr>
          <w:spacing w:val="-7"/>
        </w:rPr>
        <w:t xml:space="preserve"> </w:t>
      </w:r>
      <w:r w:rsidRPr="00C671D8">
        <w:t>is</w:t>
      </w:r>
      <w:r w:rsidRPr="00C671D8">
        <w:rPr>
          <w:spacing w:val="34"/>
        </w:rPr>
        <w:t xml:space="preserve"> </w:t>
      </w:r>
      <w:r w:rsidRPr="00C671D8">
        <w:t>possible</w:t>
      </w:r>
      <w:r w:rsidRPr="00C671D8">
        <w:rPr>
          <w:spacing w:val="40"/>
        </w:rPr>
        <w:t xml:space="preserve"> </w:t>
      </w:r>
      <w:r w:rsidRPr="00C671D8">
        <w:t>to</w:t>
      </w:r>
      <w:r w:rsidRPr="00C671D8">
        <w:rPr>
          <w:spacing w:val="40"/>
        </w:rPr>
        <w:t xml:space="preserve"> </w:t>
      </w:r>
      <w:r w:rsidRPr="00C671D8">
        <w:t>achieve</w:t>
      </w:r>
      <w:r w:rsidRPr="00C671D8">
        <w:rPr>
          <w:spacing w:val="80"/>
        </w:rPr>
        <w:t xml:space="preserve"> </w:t>
      </w:r>
      <w:r w:rsidRPr="00C671D8">
        <w:t>economy in expenditure in 1989-90,</w:t>
      </w:r>
      <w:r w:rsidRPr="00C671D8">
        <w:rPr>
          <w:spacing w:val="80"/>
        </w:rPr>
        <w:t xml:space="preserve"> </w:t>
      </w:r>
      <w:r w:rsidRPr="00C671D8">
        <w:t>of almost</w:t>
      </w:r>
      <w:r w:rsidRPr="00C671D8">
        <w:rPr>
          <w:spacing w:val="35"/>
        </w:rPr>
        <w:t xml:space="preserve"> </w:t>
      </w:r>
      <w:r w:rsidRPr="00C671D8">
        <w:t>Rs.</w:t>
      </w:r>
      <w:r w:rsidRPr="00C671D8">
        <w:rPr>
          <w:spacing w:val="40"/>
        </w:rPr>
        <w:t xml:space="preserve"> </w:t>
      </w:r>
      <w:r w:rsidRPr="00C671D8">
        <w:t xml:space="preserve">500 </w:t>
      </w:r>
      <w:proofErr w:type="gramStart"/>
      <w:r w:rsidRPr="00C671D8">
        <w:t>crore</w:t>
      </w:r>
      <w:proofErr w:type="gramEnd"/>
      <w:r w:rsidRPr="00C671D8">
        <w:t>,</w:t>
      </w:r>
      <w:r w:rsidRPr="00C671D8">
        <w:rPr>
          <w:spacing w:val="40"/>
        </w:rPr>
        <w:t xml:space="preserve"> </w:t>
      </w:r>
      <w:r w:rsidRPr="00C671D8">
        <w:t>by reducing</w:t>
      </w:r>
      <w:r w:rsidRPr="00C671D8">
        <w:rPr>
          <w:spacing w:val="-5"/>
        </w:rPr>
        <w:t xml:space="preserve"> </w:t>
      </w:r>
      <w:r w:rsidRPr="00C671D8">
        <w:t>some</w:t>
      </w:r>
      <w:r w:rsidRPr="00C671D8">
        <w:rPr>
          <w:spacing w:val="-8"/>
        </w:rPr>
        <w:t xml:space="preserve"> </w:t>
      </w:r>
      <w:r w:rsidRPr="00C671D8">
        <w:t>of</w:t>
      </w:r>
      <w:r w:rsidRPr="00C671D8">
        <w:rPr>
          <w:spacing w:val="-8"/>
        </w:rPr>
        <w:t xml:space="preserve"> </w:t>
      </w:r>
      <w:r w:rsidRPr="00C671D8">
        <w:t>the</w:t>
      </w:r>
      <w:r w:rsidRPr="00C671D8">
        <w:rPr>
          <w:spacing w:val="-17"/>
        </w:rPr>
        <w:t xml:space="preserve"> </w:t>
      </w:r>
      <w:r w:rsidRPr="00C671D8">
        <w:t>schemes</w:t>
      </w:r>
      <w:r w:rsidRPr="00C671D8">
        <w:rPr>
          <w:spacing w:val="-14"/>
        </w:rPr>
        <w:t xml:space="preserve"> </w:t>
      </w:r>
      <w:r w:rsidRPr="00C671D8">
        <w:t>and/or</w:t>
      </w:r>
      <w:r w:rsidRPr="00C671D8">
        <w:rPr>
          <w:spacing w:val="-17"/>
        </w:rPr>
        <w:t xml:space="preserve"> </w:t>
      </w:r>
      <w:r w:rsidRPr="00C671D8">
        <w:t>by</w:t>
      </w:r>
      <w:r w:rsidRPr="00C671D8">
        <w:rPr>
          <w:spacing w:val="-12"/>
        </w:rPr>
        <w:t xml:space="preserve"> </w:t>
      </w:r>
      <w:r w:rsidRPr="00C671D8">
        <w:t>dropping</w:t>
      </w:r>
      <w:r w:rsidRPr="00C671D8">
        <w:rPr>
          <w:spacing w:val="-9"/>
        </w:rPr>
        <w:t xml:space="preserve"> </w:t>
      </w:r>
      <w:r w:rsidRPr="00C671D8">
        <w:t>some others</w:t>
      </w:r>
      <w:r w:rsidRPr="00C671D8">
        <w:rPr>
          <w:spacing w:val="80"/>
        </w:rPr>
        <w:t xml:space="preserve"> </w:t>
      </w:r>
      <w:r w:rsidRPr="00C671D8">
        <w:t>altogether.</w:t>
      </w:r>
    </w:p>
    <w:p w14:paraId="1C6F4A46" w14:textId="77777777" w:rsidR="0084163C" w:rsidRPr="00C671D8" w:rsidRDefault="0084163C" w:rsidP="00732678">
      <w:pPr>
        <w:spacing w:before="120" w:after="120" w:line="240" w:lineRule="exact"/>
        <w:rPr>
          <w:rFonts w:ascii="Times New Roman" w:hAnsi="Times New Roman" w:cs="Times New Roman"/>
        </w:rPr>
      </w:pPr>
    </w:p>
    <w:p w14:paraId="27BB39BD" w14:textId="77777777" w:rsidR="009B4037" w:rsidRPr="00C671D8" w:rsidRDefault="009B4037" w:rsidP="00732678">
      <w:pPr>
        <w:spacing w:before="120" w:after="120" w:line="240" w:lineRule="exact"/>
        <w:rPr>
          <w:rFonts w:ascii="Times New Roman" w:hAnsi="Times New Roman" w:cs="Times New Roman"/>
        </w:rPr>
      </w:pPr>
    </w:p>
    <w:p w14:paraId="4FFE962A" w14:textId="77777777" w:rsidR="009B4037" w:rsidRPr="00C671D8" w:rsidRDefault="009B4037" w:rsidP="009B4037">
      <w:pPr>
        <w:pStyle w:val="BodyText"/>
        <w:spacing w:before="125" w:line="259" w:lineRule="auto"/>
        <w:ind w:left="62" w:right="18"/>
        <w:jc w:val="both"/>
        <w:rPr>
          <w:rFonts w:ascii="Times New Roman" w:eastAsiaTheme="majorEastAsia" w:hAnsi="Times New Roman" w:cs="Times New Roman"/>
          <w:sz w:val="20"/>
          <w:szCs w:val="20"/>
        </w:rPr>
      </w:pPr>
    </w:p>
    <w:p w14:paraId="7E159BCF" w14:textId="77777777" w:rsidR="00973956" w:rsidRPr="00C671D8" w:rsidRDefault="00973956">
      <w:pPr>
        <w:widowControl/>
        <w:autoSpaceDE/>
        <w:autoSpaceDN/>
        <w:spacing w:after="160" w:line="259" w:lineRule="auto"/>
        <w:rPr>
          <w:rFonts w:ascii="Times New Roman" w:eastAsiaTheme="majorEastAsia" w:hAnsi="Times New Roman" w:cs="Times New Roman"/>
          <w:w w:val="105"/>
          <w:sz w:val="28"/>
          <w:szCs w:val="28"/>
        </w:rPr>
      </w:pPr>
      <w:r w:rsidRPr="00C671D8">
        <w:rPr>
          <w:rFonts w:ascii="Times New Roman" w:hAnsi="Times New Roman" w:cs="Times New Roman"/>
        </w:rPr>
        <w:br w:type="page"/>
      </w:r>
    </w:p>
    <w:p w14:paraId="1072F23B" w14:textId="11117A71" w:rsidR="00F642E7" w:rsidRPr="00C671D8" w:rsidRDefault="00973956" w:rsidP="00732678">
      <w:pPr>
        <w:pStyle w:val="Heading1"/>
        <w:ind w:left="0" w:firstLine="270"/>
        <w:rPr>
          <w:spacing w:val="-5"/>
        </w:rPr>
      </w:pPr>
      <w:r w:rsidRPr="00C671D8">
        <w:lastRenderedPageBreak/>
        <w:br/>
      </w:r>
      <w:bookmarkStart w:id="7" w:name="_Toc222401505"/>
      <w:r w:rsidR="00F642E7" w:rsidRPr="00C671D8">
        <w:t>INCOME</w:t>
      </w:r>
      <w:r w:rsidR="00F642E7" w:rsidRPr="00C671D8">
        <w:rPr>
          <w:spacing w:val="-3"/>
        </w:rPr>
        <w:t xml:space="preserve"> </w:t>
      </w:r>
      <w:r w:rsidR="00F642E7" w:rsidRPr="00C671D8">
        <w:rPr>
          <w:spacing w:val="-5"/>
        </w:rPr>
        <w:t>TAX</w:t>
      </w:r>
      <w:bookmarkEnd w:id="7"/>
    </w:p>
    <w:p w14:paraId="258D9045" w14:textId="77777777" w:rsidR="00F642E7" w:rsidRPr="00C671D8" w:rsidRDefault="00F642E7" w:rsidP="00732678">
      <w:pPr>
        <w:pStyle w:val="Heading2"/>
        <w:keepNext w:val="0"/>
        <w:keepLines w:val="0"/>
        <w:spacing w:before="120" w:after="120" w:line="240" w:lineRule="exact"/>
        <w:ind w:left="0" w:firstLine="133"/>
        <w:jc w:val="both"/>
      </w:pPr>
      <w:r w:rsidRPr="00C671D8">
        <w:t>Paragraph</w:t>
      </w:r>
      <w:r w:rsidRPr="00C671D8">
        <w:rPr>
          <w:spacing w:val="-12"/>
        </w:rPr>
        <w:t xml:space="preserve"> </w:t>
      </w:r>
      <w:r w:rsidRPr="00C671D8">
        <w:t>3</w:t>
      </w:r>
      <w:r w:rsidRPr="00C671D8">
        <w:rPr>
          <w:spacing w:val="-14"/>
        </w:rPr>
        <w:t xml:space="preserve"> </w:t>
      </w:r>
      <w:r w:rsidRPr="00C671D8">
        <w:t>(a)</w:t>
      </w:r>
      <w:r w:rsidRPr="00C671D8">
        <w:rPr>
          <w:spacing w:val="-5"/>
        </w:rPr>
        <w:t xml:space="preserve"> </w:t>
      </w:r>
      <w:r w:rsidRPr="00C671D8">
        <w:t>of</w:t>
      </w:r>
      <w:r w:rsidRPr="00C671D8">
        <w:rPr>
          <w:spacing w:val="-5"/>
        </w:rPr>
        <w:t xml:space="preserve"> </w:t>
      </w:r>
      <w:r w:rsidRPr="00C671D8">
        <w:t>the</w:t>
      </w:r>
      <w:r w:rsidRPr="00C671D8">
        <w:rPr>
          <w:spacing w:val="-10"/>
        </w:rPr>
        <w:t xml:space="preserve"> </w:t>
      </w:r>
      <w:r w:rsidRPr="00C671D8">
        <w:t>Presidential</w:t>
      </w:r>
      <w:r w:rsidRPr="00C671D8">
        <w:rPr>
          <w:spacing w:val="-5"/>
        </w:rPr>
        <w:t xml:space="preserve"> </w:t>
      </w:r>
      <w:r w:rsidRPr="00C671D8">
        <w:t>Order</w:t>
      </w:r>
      <w:r w:rsidRPr="00C671D8">
        <w:rPr>
          <w:spacing w:val="-6"/>
        </w:rPr>
        <w:t xml:space="preserve"> </w:t>
      </w:r>
      <w:r w:rsidRPr="00C671D8">
        <w:t>requires us</w:t>
      </w:r>
      <w:r w:rsidRPr="00C671D8">
        <w:rPr>
          <w:spacing w:val="-14"/>
        </w:rPr>
        <w:t xml:space="preserve"> </w:t>
      </w:r>
      <w:r w:rsidRPr="00C671D8">
        <w:t>to</w:t>
      </w:r>
      <w:r w:rsidRPr="00C671D8">
        <w:rPr>
          <w:spacing w:val="-2"/>
        </w:rPr>
        <w:t xml:space="preserve"> </w:t>
      </w:r>
      <w:r w:rsidRPr="00C671D8">
        <w:t>make</w:t>
      </w:r>
      <w:r w:rsidRPr="00C671D8">
        <w:rPr>
          <w:spacing w:val="31"/>
        </w:rPr>
        <w:t xml:space="preserve"> </w:t>
      </w:r>
      <w:r w:rsidRPr="00C671D8">
        <w:t>recommendations</w:t>
      </w:r>
      <w:r w:rsidRPr="00C671D8">
        <w:rPr>
          <w:spacing w:val="-14"/>
        </w:rPr>
        <w:t xml:space="preserve"> </w:t>
      </w:r>
      <w:r w:rsidRPr="00C671D8">
        <w:t>on</w:t>
      </w:r>
      <w:r w:rsidRPr="00C671D8">
        <w:rPr>
          <w:spacing w:val="-13"/>
        </w:rPr>
        <w:t xml:space="preserve"> </w:t>
      </w:r>
      <w:r w:rsidRPr="00C671D8">
        <w:t>"the</w:t>
      </w:r>
      <w:r w:rsidRPr="00C671D8">
        <w:rPr>
          <w:spacing w:val="-8"/>
        </w:rPr>
        <w:t xml:space="preserve"> </w:t>
      </w:r>
      <w:r w:rsidRPr="00C671D8">
        <w:t>distribution</w:t>
      </w:r>
      <w:r w:rsidRPr="00C671D8">
        <w:rPr>
          <w:spacing w:val="-6"/>
        </w:rPr>
        <w:t xml:space="preserve"> </w:t>
      </w:r>
      <w:r w:rsidRPr="00C671D8">
        <w:t>between the</w:t>
      </w:r>
      <w:r w:rsidRPr="00C671D8">
        <w:rPr>
          <w:spacing w:val="40"/>
        </w:rPr>
        <w:t xml:space="preserve"> </w:t>
      </w:r>
      <w:r w:rsidRPr="00C671D8">
        <w:t>Union and the States of the net proceeds of taxes which</w:t>
      </w:r>
      <w:r w:rsidRPr="00C671D8">
        <w:rPr>
          <w:spacing w:val="-2"/>
        </w:rPr>
        <w:t xml:space="preserve"> </w:t>
      </w:r>
      <w:r w:rsidRPr="00C671D8">
        <w:t>are</w:t>
      </w:r>
      <w:r w:rsidRPr="00C671D8">
        <w:rPr>
          <w:spacing w:val="-4"/>
        </w:rPr>
        <w:t xml:space="preserve"> </w:t>
      </w:r>
      <w:r w:rsidRPr="00C671D8">
        <w:t>to</w:t>
      </w:r>
      <w:r w:rsidRPr="00C671D8">
        <w:rPr>
          <w:spacing w:val="40"/>
        </w:rPr>
        <w:t xml:space="preserve"> </w:t>
      </w:r>
      <w:r w:rsidRPr="00C671D8">
        <w:t>be,</w:t>
      </w:r>
      <w:r w:rsidRPr="00C671D8">
        <w:rPr>
          <w:spacing w:val="39"/>
        </w:rPr>
        <w:t xml:space="preserve"> </w:t>
      </w:r>
      <w:r w:rsidRPr="00C671D8">
        <w:t>or</w:t>
      </w:r>
      <w:r w:rsidRPr="00C671D8">
        <w:rPr>
          <w:spacing w:val="-5"/>
        </w:rPr>
        <w:t xml:space="preserve"> </w:t>
      </w:r>
      <w:r w:rsidRPr="00C671D8">
        <w:t>may</w:t>
      </w:r>
      <w:r w:rsidRPr="00C671D8">
        <w:rPr>
          <w:spacing w:val="40"/>
        </w:rPr>
        <w:t xml:space="preserve"> </w:t>
      </w:r>
      <w:r w:rsidRPr="00C671D8">
        <w:t>be, divided</w:t>
      </w:r>
      <w:r w:rsidRPr="00C671D8">
        <w:rPr>
          <w:spacing w:val="-10"/>
        </w:rPr>
        <w:t xml:space="preserve"> </w:t>
      </w:r>
      <w:r w:rsidRPr="00C671D8">
        <w:t>between them</w:t>
      </w:r>
      <w:r w:rsidRPr="00C671D8">
        <w:rPr>
          <w:spacing w:val="-14"/>
        </w:rPr>
        <w:t xml:space="preserve"> </w:t>
      </w:r>
      <w:r w:rsidRPr="00C671D8">
        <w:t>under Chapter</w:t>
      </w:r>
      <w:r w:rsidRPr="00C671D8">
        <w:rPr>
          <w:spacing w:val="-6"/>
        </w:rPr>
        <w:t xml:space="preserve"> </w:t>
      </w:r>
      <w:r w:rsidRPr="00C671D8">
        <w:t>I</w:t>
      </w:r>
      <w:r w:rsidRPr="00C671D8">
        <w:rPr>
          <w:spacing w:val="-14"/>
        </w:rPr>
        <w:t xml:space="preserve"> </w:t>
      </w:r>
      <w:r w:rsidRPr="00C671D8">
        <w:t>of Part XII</w:t>
      </w:r>
      <w:r w:rsidRPr="00C671D8">
        <w:rPr>
          <w:spacing w:val="-14"/>
        </w:rPr>
        <w:t xml:space="preserve"> </w:t>
      </w:r>
      <w:r w:rsidRPr="00C671D8">
        <w:t>of</w:t>
      </w:r>
      <w:r w:rsidRPr="00C671D8">
        <w:rPr>
          <w:spacing w:val="-3"/>
        </w:rPr>
        <w:t xml:space="preserve"> </w:t>
      </w:r>
      <w:r w:rsidRPr="00C671D8">
        <w:t>the</w:t>
      </w:r>
      <w:r w:rsidRPr="00C671D8">
        <w:rPr>
          <w:spacing w:val="-7"/>
        </w:rPr>
        <w:t xml:space="preserve"> </w:t>
      </w:r>
      <w:r w:rsidRPr="00C671D8">
        <w:t>Constitution</w:t>
      </w:r>
      <w:r w:rsidRPr="00C671D8">
        <w:rPr>
          <w:spacing w:val="40"/>
        </w:rPr>
        <w:t xml:space="preserve"> </w:t>
      </w:r>
      <w:r w:rsidRPr="00C671D8">
        <w:t>and the</w:t>
      </w:r>
      <w:r w:rsidRPr="00C671D8">
        <w:rPr>
          <w:spacing w:val="33"/>
        </w:rPr>
        <w:t xml:space="preserve"> </w:t>
      </w:r>
      <w:r w:rsidRPr="00C671D8">
        <w:t>allocation between the States of</w:t>
      </w:r>
      <w:r w:rsidRPr="00C671D8">
        <w:rPr>
          <w:spacing w:val="40"/>
        </w:rPr>
        <w:t xml:space="preserve"> </w:t>
      </w:r>
      <w:r w:rsidRPr="00C671D8">
        <w:t>the respective shares of such proceeds".</w:t>
      </w:r>
      <w:r w:rsidRPr="00C671D8">
        <w:rPr>
          <w:spacing w:val="40"/>
        </w:rPr>
        <w:t xml:space="preserve"> </w:t>
      </w:r>
      <w:r w:rsidRPr="00C671D8">
        <w:t>Taxes on income other</w:t>
      </w:r>
      <w:r w:rsidRPr="00C671D8">
        <w:rPr>
          <w:spacing w:val="40"/>
        </w:rPr>
        <w:t xml:space="preserve"> </w:t>
      </w:r>
      <w:r w:rsidRPr="00C671D8">
        <w:t>than agricultural income are levied and collected by the Government of India</w:t>
      </w:r>
      <w:r w:rsidRPr="00C671D8">
        <w:rPr>
          <w:spacing w:val="40"/>
        </w:rPr>
        <w:t xml:space="preserve"> </w:t>
      </w:r>
      <w:r w:rsidRPr="00C671D8">
        <w:t>and are</w:t>
      </w:r>
      <w:r w:rsidRPr="00C671D8">
        <w:rPr>
          <w:spacing w:val="-10"/>
        </w:rPr>
        <w:t xml:space="preserve"> </w:t>
      </w:r>
      <w:r w:rsidRPr="00C671D8">
        <w:t>compulsorily shareable between the Union and the States</w:t>
      </w:r>
      <w:r w:rsidRPr="00C671D8">
        <w:rPr>
          <w:spacing w:val="40"/>
        </w:rPr>
        <w:t xml:space="preserve"> </w:t>
      </w:r>
      <w:r w:rsidRPr="00C671D8">
        <w:t>under Article 270(1) of the</w:t>
      </w:r>
      <w:r w:rsidRPr="00C671D8">
        <w:rPr>
          <w:spacing w:val="40"/>
        </w:rPr>
        <w:t xml:space="preserve"> </w:t>
      </w:r>
      <w:r w:rsidRPr="00C671D8">
        <w:t>Constitution. The proceeds attributable</w:t>
      </w:r>
      <w:r w:rsidRPr="00C671D8">
        <w:rPr>
          <w:spacing w:val="40"/>
        </w:rPr>
        <w:t xml:space="preserve"> </w:t>
      </w:r>
      <w:r w:rsidRPr="00C671D8">
        <w:t>to Union Territories,</w:t>
      </w:r>
      <w:r w:rsidRPr="00C671D8">
        <w:rPr>
          <w:spacing w:val="40"/>
        </w:rPr>
        <w:t xml:space="preserve"> </w:t>
      </w:r>
      <w:r w:rsidRPr="00C671D8">
        <w:t>taxes payable</w:t>
      </w:r>
      <w:r w:rsidRPr="00C671D8">
        <w:rPr>
          <w:spacing w:val="-7"/>
        </w:rPr>
        <w:t xml:space="preserve"> </w:t>
      </w:r>
      <w:r w:rsidRPr="00C671D8">
        <w:t>in</w:t>
      </w:r>
      <w:r w:rsidRPr="00C671D8">
        <w:rPr>
          <w:spacing w:val="-7"/>
        </w:rPr>
        <w:t xml:space="preserve"> </w:t>
      </w:r>
      <w:r w:rsidRPr="00C671D8">
        <w:t>respect</w:t>
      </w:r>
      <w:r w:rsidRPr="00C671D8">
        <w:rPr>
          <w:spacing w:val="40"/>
        </w:rPr>
        <w:t xml:space="preserve"> </w:t>
      </w:r>
      <w:r w:rsidRPr="00C671D8">
        <w:t>of Union emoluments,</w:t>
      </w:r>
      <w:r w:rsidRPr="00C671D8">
        <w:rPr>
          <w:spacing w:val="40"/>
        </w:rPr>
        <w:t xml:space="preserve"> </w:t>
      </w:r>
      <w:r w:rsidRPr="00C671D8">
        <w:t>corporation</w:t>
      </w:r>
      <w:r w:rsidRPr="00C671D8">
        <w:rPr>
          <w:spacing w:val="-2"/>
        </w:rPr>
        <w:t xml:space="preserve"> </w:t>
      </w:r>
      <w:r w:rsidRPr="00C671D8">
        <w:t>tax and</w:t>
      </w:r>
      <w:r w:rsidRPr="00C671D8">
        <w:rPr>
          <w:spacing w:val="-5"/>
        </w:rPr>
        <w:t xml:space="preserve"> </w:t>
      </w:r>
      <w:r w:rsidRPr="00C671D8">
        <w:t>the surcharge levied for</w:t>
      </w:r>
      <w:r w:rsidRPr="00C671D8">
        <w:rPr>
          <w:spacing w:val="-8"/>
        </w:rPr>
        <w:t xml:space="preserve"> </w:t>
      </w:r>
      <w:r w:rsidRPr="00C671D8">
        <w:t>purposes</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Union</w:t>
      </w:r>
      <w:r w:rsidRPr="00C671D8">
        <w:rPr>
          <w:spacing w:val="-1"/>
        </w:rPr>
        <w:t xml:space="preserve"> </w:t>
      </w:r>
      <w:r w:rsidRPr="00C671D8">
        <w:t>are kept out of the</w:t>
      </w:r>
      <w:r w:rsidRPr="00C671D8">
        <w:rPr>
          <w:spacing w:val="40"/>
        </w:rPr>
        <w:t xml:space="preserve"> </w:t>
      </w:r>
      <w:r w:rsidRPr="00C671D8">
        <w:t>divisible</w:t>
      </w:r>
      <w:r w:rsidRPr="00C671D8">
        <w:rPr>
          <w:spacing w:val="40"/>
        </w:rPr>
        <w:t xml:space="preserve"> </w:t>
      </w:r>
      <w:r w:rsidRPr="00C671D8">
        <w:t>pool</w:t>
      </w:r>
      <w:r w:rsidRPr="00C671D8">
        <w:rPr>
          <w:spacing w:val="40"/>
        </w:rPr>
        <w:t xml:space="preserve"> </w:t>
      </w:r>
      <w:r w:rsidRPr="00C671D8">
        <w:t>by virtue of the provisions contained in clauses (2), (3) and (4</w:t>
      </w:r>
      <w:proofErr w:type="gramStart"/>
      <w:r w:rsidRPr="00C671D8">
        <w:t>),of</w:t>
      </w:r>
      <w:proofErr w:type="gramEnd"/>
      <w:r w:rsidRPr="00C671D8">
        <w:t xml:space="preserve"> Article</w:t>
      </w:r>
      <w:r w:rsidRPr="00C671D8">
        <w:rPr>
          <w:spacing w:val="40"/>
        </w:rPr>
        <w:t xml:space="preserve"> </w:t>
      </w:r>
      <w:r w:rsidRPr="00C671D8">
        <w:t>270</w:t>
      </w:r>
      <w:r w:rsidRPr="00C671D8">
        <w:rPr>
          <w:spacing w:val="40"/>
        </w:rPr>
        <w:t xml:space="preserve"> </w:t>
      </w:r>
      <w:r w:rsidRPr="00C671D8">
        <w:t>and Article 271 of the Constitution.</w:t>
      </w:r>
      <w:r w:rsidRPr="00C671D8">
        <w:rPr>
          <w:spacing w:val="40"/>
        </w:rPr>
        <w:t xml:space="preserve"> </w:t>
      </w:r>
      <w:r w:rsidRPr="00C671D8">
        <w:t>Article</w:t>
      </w:r>
      <w:r w:rsidRPr="00C671D8">
        <w:rPr>
          <w:spacing w:val="40"/>
        </w:rPr>
        <w:t xml:space="preserve"> </w:t>
      </w:r>
      <w:r w:rsidRPr="00C671D8">
        <w:t>270, read with Article 280(3) of the Constitution requires the Finance Commission to make recommendations</w:t>
      </w:r>
      <w:r w:rsidRPr="00C671D8">
        <w:rPr>
          <w:spacing w:val="-14"/>
        </w:rPr>
        <w:t xml:space="preserve"> </w:t>
      </w:r>
      <w:r w:rsidRPr="00C671D8">
        <w:t>on the following matters relating to income tax:</w:t>
      </w:r>
    </w:p>
    <w:p w14:paraId="75F0AD39" w14:textId="344413EE" w:rsidR="00F642E7" w:rsidRPr="00C671D8" w:rsidRDefault="008C6BFA" w:rsidP="00732678">
      <w:pPr>
        <w:pStyle w:val="ListParagraph"/>
        <w:numPr>
          <w:ilvl w:val="0"/>
          <w:numId w:val="46"/>
        </w:numPr>
        <w:tabs>
          <w:tab w:val="left" w:pos="558"/>
          <w:tab w:val="left" w:pos="580"/>
        </w:tabs>
        <w:spacing w:before="120" w:after="120" w:line="240" w:lineRule="exact"/>
        <w:ind w:right="13"/>
      </w:pPr>
      <w:r w:rsidRPr="00C671D8">
        <w:t xml:space="preserve"> </w:t>
      </w:r>
      <w:r w:rsidR="00F642E7" w:rsidRPr="00C671D8">
        <w:t>the</w:t>
      </w:r>
      <w:r w:rsidR="00F642E7" w:rsidRPr="00C671D8">
        <w:rPr>
          <w:spacing w:val="-14"/>
        </w:rPr>
        <w:t xml:space="preserve"> </w:t>
      </w:r>
      <w:r w:rsidR="00F642E7" w:rsidRPr="00C671D8">
        <w:t>percentage</w:t>
      </w:r>
      <w:r w:rsidR="00F642E7" w:rsidRPr="00C671D8">
        <w:rPr>
          <w:spacing w:val="-1"/>
        </w:rPr>
        <w:t xml:space="preserve"> </w:t>
      </w:r>
      <w:r w:rsidR="00F642E7" w:rsidRPr="00C671D8">
        <w:t>of</w:t>
      </w:r>
      <w:r w:rsidR="00F642E7" w:rsidRPr="00C671D8">
        <w:rPr>
          <w:spacing w:val="-12"/>
        </w:rPr>
        <w:t xml:space="preserve"> </w:t>
      </w:r>
      <w:r w:rsidR="00F642E7" w:rsidRPr="00C671D8">
        <w:t>·net</w:t>
      </w:r>
      <w:r w:rsidR="00F642E7" w:rsidRPr="00C671D8">
        <w:rPr>
          <w:spacing w:val="-13"/>
        </w:rPr>
        <w:t xml:space="preserve"> </w:t>
      </w:r>
      <w:proofErr w:type="gramStart"/>
      <w:r w:rsidR="00F642E7" w:rsidRPr="00C671D8">
        <w:t>proceeds'</w:t>
      </w:r>
      <w:proofErr w:type="gramEnd"/>
      <w:r w:rsidR="00F642E7" w:rsidRPr="00C671D8">
        <w:rPr>
          <w:spacing w:val="-5"/>
        </w:rPr>
        <w:t xml:space="preserve"> </w:t>
      </w:r>
      <w:r w:rsidR="00F642E7" w:rsidRPr="00C671D8">
        <w:t>of income</w:t>
      </w:r>
      <w:r w:rsidR="00F642E7" w:rsidRPr="00C671D8">
        <w:rPr>
          <w:spacing w:val="-7"/>
        </w:rPr>
        <w:t xml:space="preserve"> </w:t>
      </w:r>
      <w:r w:rsidR="00F642E7" w:rsidRPr="00C671D8">
        <w:t>tax</w:t>
      </w:r>
      <w:r w:rsidR="00F642E7" w:rsidRPr="00C671D8">
        <w:rPr>
          <w:spacing w:val="31"/>
        </w:rPr>
        <w:t xml:space="preserve"> </w:t>
      </w:r>
      <w:r w:rsidR="00F642E7" w:rsidRPr="00C671D8">
        <w:t>to</w:t>
      </w:r>
      <w:r w:rsidR="00F642E7" w:rsidRPr="00C671D8">
        <w:rPr>
          <w:spacing w:val="-14"/>
        </w:rPr>
        <w:t xml:space="preserve"> </w:t>
      </w:r>
      <w:r w:rsidR="00F642E7" w:rsidRPr="00C671D8">
        <w:t>be assigned to the States;</w:t>
      </w:r>
    </w:p>
    <w:p w14:paraId="2D32663C" w14:textId="77777777" w:rsidR="00F642E7" w:rsidRPr="00C671D8" w:rsidRDefault="00F642E7" w:rsidP="00732678">
      <w:pPr>
        <w:pStyle w:val="ListParagraph"/>
        <w:numPr>
          <w:ilvl w:val="0"/>
          <w:numId w:val="46"/>
        </w:numPr>
        <w:tabs>
          <w:tab w:val="left" w:pos="572"/>
          <w:tab w:val="left" w:pos="576"/>
        </w:tabs>
        <w:spacing w:before="120" w:after="120" w:line="240" w:lineRule="exact"/>
        <w:ind w:right="17"/>
      </w:pPr>
      <w:r w:rsidRPr="00C671D8">
        <w:t>the allocation of sl1ares of each</w:t>
      </w:r>
      <w:r w:rsidRPr="00C671D8">
        <w:rPr>
          <w:spacing w:val="-11"/>
        </w:rPr>
        <w:t xml:space="preserve"> </w:t>
      </w:r>
      <w:r w:rsidRPr="00C671D8">
        <w:t>of the States in</w:t>
      </w:r>
      <w:r w:rsidRPr="00C671D8">
        <w:rPr>
          <w:spacing w:val="-9"/>
        </w:rPr>
        <w:t xml:space="preserve"> </w:t>
      </w:r>
      <w:r w:rsidRPr="00C671D8">
        <w:t>the divisible pool;</w:t>
      </w:r>
    </w:p>
    <w:p w14:paraId="0188CF76" w14:textId="32BD5A98" w:rsidR="00F642E7" w:rsidRPr="00C671D8" w:rsidRDefault="008C6BFA" w:rsidP="00732678">
      <w:pPr>
        <w:pStyle w:val="ListParagraph"/>
        <w:numPr>
          <w:ilvl w:val="0"/>
          <w:numId w:val="46"/>
        </w:numPr>
        <w:tabs>
          <w:tab w:val="left" w:pos="573"/>
          <w:tab w:val="left" w:pos="601"/>
        </w:tabs>
        <w:spacing w:before="120" w:after="120" w:line="240" w:lineRule="exact"/>
        <w:ind w:right="22"/>
      </w:pPr>
      <w:r w:rsidRPr="00C671D8">
        <w:t xml:space="preserve"> </w:t>
      </w:r>
      <w:r w:rsidR="00F642E7" w:rsidRPr="00C671D8">
        <w:t>the</w:t>
      </w:r>
      <w:r w:rsidR="00F642E7" w:rsidRPr="00C671D8">
        <w:rPr>
          <w:spacing w:val="40"/>
        </w:rPr>
        <w:t xml:space="preserve"> </w:t>
      </w:r>
      <w:r w:rsidR="00F642E7" w:rsidRPr="00C671D8">
        <w:t>percentage of the</w:t>
      </w:r>
      <w:r w:rsidR="00F642E7" w:rsidRPr="00C671D8">
        <w:rPr>
          <w:spacing w:val="-4"/>
        </w:rPr>
        <w:t xml:space="preserve"> </w:t>
      </w:r>
      <w:r w:rsidR="00F642E7" w:rsidRPr="00C671D8">
        <w:t>net proceeds'</w:t>
      </w:r>
      <w:r w:rsidR="00F642E7" w:rsidRPr="00C671D8">
        <w:rPr>
          <w:spacing w:val="40"/>
        </w:rPr>
        <w:t xml:space="preserve"> </w:t>
      </w:r>
      <w:r w:rsidR="00F642E7" w:rsidRPr="00C671D8">
        <w:t xml:space="preserve">which shall represent the proceeds attributable to Union </w:t>
      </w:r>
      <w:r w:rsidR="00F642E7" w:rsidRPr="00C671D8">
        <w:rPr>
          <w:spacing w:val="-2"/>
        </w:rPr>
        <w:t>Territories.</w:t>
      </w:r>
    </w:p>
    <w:p w14:paraId="1EDB17D6" w14:textId="77777777" w:rsidR="008C6BFA" w:rsidRPr="00C671D8" w:rsidRDefault="008C6BFA" w:rsidP="00732678">
      <w:pPr>
        <w:pStyle w:val="Heading2"/>
        <w:keepNext w:val="0"/>
        <w:keepLines w:val="0"/>
        <w:spacing w:before="120" w:after="120" w:line="240" w:lineRule="exact"/>
        <w:ind w:left="0" w:firstLine="133"/>
        <w:jc w:val="both"/>
        <w:rPr>
          <w:spacing w:val="-2"/>
        </w:rPr>
      </w:pPr>
      <w:r w:rsidRPr="00C671D8">
        <w:t>This</w:t>
      </w:r>
      <w:r w:rsidRPr="00C671D8">
        <w:rPr>
          <w:spacing w:val="24"/>
        </w:rPr>
        <w:t xml:space="preserve"> </w:t>
      </w:r>
      <w:r w:rsidRPr="00C671D8">
        <w:t>report relates</w:t>
      </w:r>
      <w:r w:rsidRPr="00C671D8">
        <w:rPr>
          <w:spacing w:val="-8"/>
        </w:rPr>
        <w:t xml:space="preserve"> </w:t>
      </w:r>
      <w:r w:rsidRPr="00C671D8">
        <w:t>to</w:t>
      </w:r>
      <w:r w:rsidRPr="00C671D8">
        <w:rPr>
          <w:spacing w:val="-14"/>
        </w:rPr>
        <w:t xml:space="preserve"> </w:t>
      </w:r>
      <w:r w:rsidRPr="00C671D8">
        <w:t>the</w:t>
      </w:r>
      <w:r w:rsidRPr="00C671D8">
        <w:rPr>
          <w:spacing w:val="-8"/>
        </w:rPr>
        <w:t xml:space="preserve"> </w:t>
      </w:r>
      <w:r w:rsidRPr="00C671D8">
        <w:t>year</w:t>
      </w:r>
      <w:r w:rsidRPr="00C671D8">
        <w:rPr>
          <w:spacing w:val="-14"/>
        </w:rPr>
        <w:t xml:space="preserve"> </w:t>
      </w:r>
      <w:r w:rsidRPr="00C671D8">
        <w:t>1989-90 which</w:t>
      </w:r>
      <w:r w:rsidRPr="00C671D8">
        <w:rPr>
          <w:spacing w:val="24"/>
        </w:rPr>
        <w:t xml:space="preserve"> </w:t>
      </w:r>
      <w:r w:rsidRPr="00C671D8">
        <w:t>is the</w:t>
      </w:r>
      <w:r w:rsidRPr="00C671D8">
        <w:rPr>
          <w:spacing w:val="-14"/>
        </w:rPr>
        <w:t xml:space="preserve"> </w:t>
      </w:r>
      <w:r w:rsidRPr="00C671D8">
        <w:t>terminal</w:t>
      </w:r>
      <w:r w:rsidRPr="00C671D8">
        <w:rPr>
          <w:spacing w:val="-12"/>
        </w:rPr>
        <w:t xml:space="preserve"> </w:t>
      </w:r>
      <w:r w:rsidRPr="00C671D8">
        <w:t>year</w:t>
      </w:r>
      <w:r w:rsidRPr="00C671D8">
        <w:rPr>
          <w:spacing w:val="7"/>
        </w:rPr>
        <w:t xml:space="preserve"> </w:t>
      </w:r>
      <w:r w:rsidRPr="00C671D8">
        <w:t>of</w:t>
      </w:r>
      <w:r w:rsidRPr="00C671D8">
        <w:rPr>
          <w:spacing w:val="-14"/>
        </w:rPr>
        <w:t xml:space="preserve"> </w:t>
      </w:r>
      <w:r w:rsidRPr="00C671D8">
        <w:t>the</w:t>
      </w:r>
      <w:r w:rsidRPr="00C671D8">
        <w:rPr>
          <w:spacing w:val="-13"/>
        </w:rPr>
        <w:t xml:space="preserve"> </w:t>
      </w:r>
      <w:r w:rsidRPr="00C671D8">
        <w:t>Seventh</w:t>
      </w:r>
      <w:r w:rsidRPr="00C671D8">
        <w:rPr>
          <w:spacing w:val="-13"/>
        </w:rPr>
        <w:t xml:space="preserve"> </w:t>
      </w:r>
      <w:r w:rsidRPr="00C671D8">
        <w:t>Five</w:t>
      </w:r>
      <w:r w:rsidRPr="00C671D8">
        <w:rPr>
          <w:spacing w:val="-13"/>
        </w:rPr>
        <w:t xml:space="preserve"> </w:t>
      </w:r>
      <w:r w:rsidRPr="00C671D8">
        <w:t>Year</w:t>
      </w:r>
      <w:r w:rsidRPr="00C671D8">
        <w:rPr>
          <w:spacing w:val="-13"/>
        </w:rPr>
        <w:t xml:space="preserve"> </w:t>
      </w:r>
      <w:r w:rsidRPr="00C671D8">
        <w:t>Plan.</w:t>
      </w:r>
      <w:r w:rsidRPr="00C671D8">
        <w:rPr>
          <w:spacing w:val="12"/>
        </w:rPr>
        <w:t xml:space="preserve"> </w:t>
      </w:r>
      <w:r w:rsidRPr="00C671D8">
        <w:t>We</w:t>
      </w:r>
      <w:r w:rsidRPr="00C671D8">
        <w:rPr>
          <w:spacing w:val="-14"/>
        </w:rPr>
        <w:t xml:space="preserve"> </w:t>
      </w:r>
      <w:r w:rsidRPr="00C671D8">
        <w:t>would like</w:t>
      </w:r>
      <w:r w:rsidRPr="00C671D8">
        <w:rPr>
          <w:spacing w:val="40"/>
        </w:rPr>
        <w:t xml:space="preserve"> </w:t>
      </w:r>
      <w:r w:rsidRPr="00C671D8">
        <w:t>to</w:t>
      </w:r>
      <w:r w:rsidRPr="00C671D8">
        <w:rPr>
          <w:spacing w:val="-3"/>
        </w:rPr>
        <w:t xml:space="preserve"> </w:t>
      </w:r>
      <w:r w:rsidRPr="00C671D8">
        <w:t>reiterate</w:t>
      </w:r>
      <w:r w:rsidRPr="00C671D8">
        <w:rPr>
          <w:spacing w:val="40"/>
        </w:rPr>
        <w:t xml:space="preserve"> </w:t>
      </w:r>
      <w:r w:rsidRPr="00C671D8">
        <w:t>that</w:t>
      </w:r>
      <w:r w:rsidRPr="00C671D8">
        <w:rPr>
          <w:spacing w:val="40"/>
        </w:rPr>
        <w:t xml:space="preserve"> </w:t>
      </w:r>
      <w:r w:rsidRPr="00C671D8">
        <w:t>our approach and</w:t>
      </w:r>
      <w:r w:rsidRPr="00C671D8">
        <w:rPr>
          <w:spacing w:val="-13"/>
        </w:rPr>
        <w:t xml:space="preserve"> </w:t>
      </w:r>
      <w:r w:rsidRPr="00C671D8">
        <w:t>recommendations for the</w:t>
      </w:r>
      <w:r w:rsidRPr="00C671D8">
        <w:rPr>
          <w:spacing w:val="40"/>
        </w:rPr>
        <w:t xml:space="preserve"> </w:t>
      </w:r>
      <w:r w:rsidRPr="00C671D8">
        <w:t>year</w:t>
      </w:r>
      <w:r w:rsidRPr="00C671D8">
        <w:rPr>
          <w:spacing w:val="-4"/>
        </w:rPr>
        <w:t xml:space="preserve"> </w:t>
      </w:r>
      <w:r w:rsidRPr="00C671D8">
        <w:t>1989-90, however, should</w:t>
      </w:r>
      <w:r w:rsidRPr="00C671D8">
        <w:rPr>
          <w:spacing w:val="40"/>
        </w:rPr>
        <w:t xml:space="preserve"> </w:t>
      </w:r>
      <w:r w:rsidRPr="00C671D8">
        <w:t>not be construed as determining</w:t>
      </w:r>
      <w:r w:rsidRPr="00C671D8">
        <w:rPr>
          <w:spacing w:val="40"/>
        </w:rPr>
        <w:t xml:space="preserve"> </w:t>
      </w:r>
      <w:r w:rsidRPr="00C671D8">
        <w:t>our approach</w:t>
      </w:r>
      <w:r w:rsidRPr="00C671D8">
        <w:rPr>
          <w:spacing w:val="40"/>
        </w:rPr>
        <w:t xml:space="preserve"> </w:t>
      </w:r>
      <w:r w:rsidRPr="00C671D8">
        <w:t>and methodology or the likely conclusions for the</w:t>
      </w:r>
      <w:r w:rsidRPr="00C671D8">
        <w:rPr>
          <w:spacing w:val="40"/>
        </w:rPr>
        <w:t xml:space="preserve"> </w:t>
      </w:r>
      <w:proofErr w:type="gramStart"/>
      <w:r w:rsidRPr="00C671D8">
        <w:t>five year</w:t>
      </w:r>
      <w:proofErr w:type="gramEnd"/>
      <w:r w:rsidRPr="00C671D8">
        <w:t xml:space="preserve"> period in our second </w:t>
      </w:r>
      <w:r w:rsidRPr="00C671D8">
        <w:rPr>
          <w:spacing w:val="-2"/>
        </w:rPr>
        <w:t>report.</w:t>
      </w:r>
    </w:p>
    <w:p w14:paraId="4A7FEC4F" w14:textId="13F4BC6D" w:rsidR="008C6BFA" w:rsidRPr="00C671D8" w:rsidRDefault="008C6BFA" w:rsidP="00732678">
      <w:pPr>
        <w:pStyle w:val="Heading2"/>
        <w:keepNext w:val="0"/>
        <w:keepLines w:val="0"/>
        <w:spacing w:before="120" w:after="120" w:line="240" w:lineRule="exact"/>
        <w:ind w:left="0" w:firstLine="133"/>
        <w:jc w:val="both"/>
      </w:pPr>
      <w:r w:rsidRPr="00C671D8">
        <w:t xml:space="preserve">We </w:t>
      </w:r>
      <w:proofErr w:type="spellStart"/>
      <w:r w:rsidRPr="00C671D8">
        <w:t>summarise</w:t>
      </w:r>
      <w:proofErr w:type="spellEnd"/>
      <w:r w:rsidRPr="00C671D8">
        <w:t xml:space="preserve"> below the State Governments' submissions</w:t>
      </w:r>
      <w:r w:rsidRPr="00C671D8">
        <w:rPr>
          <w:spacing w:val="40"/>
        </w:rPr>
        <w:t xml:space="preserve"> </w:t>
      </w:r>
      <w:r w:rsidRPr="00C671D8">
        <w:t>to us through memoranda and oral representations. First, there was a</w:t>
      </w:r>
      <w:r w:rsidRPr="00C671D8">
        <w:rPr>
          <w:spacing w:val="-7"/>
        </w:rPr>
        <w:t xml:space="preserve"> </w:t>
      </w:r>
      <w:r w:rsidRPr="00C671D8">
        <w:t>universal</w:t>
      </w:r>
      <w:r w:rsidRPr="00C671D8">
        <w:rPr>
          <w:spacing w:val="40"/>
        </w:rPr>
        <w:t xml:space="preserve"> </w:t>
      </w:r>
      <w:r w:rsidRPr="00C671D8">
        <w:t>demand</w:t>
      </w:r>
      <w:r w:rsidRPr="00C671D8">
        <w:rPr>
          <w:spacing w:val="40"/>
        </w:rPr>
        <w:t xml:space="preserve"> </w:t>
      </w:r>
      <w:r w:rsidRPr="00C671D8">
        <w:t>for sharing</w:t>
      </w:r>
      <w:r w:rsidRPr="00C671D8">
        <w:rPr>
          <w:spacing w:val="40"/>
        </w:rPr>
        <w:t xml:space="preserve"> </w:t>
      </w:r>
      <w:r w:rsidRPr="00C671D8">
        <w:t>corporation tax revenues, by amending</w:t>
      </w:r>
      <w:r w:rsidRPr="00C671D8">
        <w:rPr>
          <w:spacing w:val="40"/>
        </w:rPr>
        <w:t xml:space="preserve"> </w:t>
      </w:r>
      <w:r w:rsidRPr="00C671D8">
        <w:t>the Constitution,</w:t>
      </w:r>
      <w:r w:rsidRPr="00C671D8">
        <w:rPr>
          <w:spacing w:val="40"/>
        </w:rPr>
        <w:t xml:space="preserve"> </w:t>
      </w:r>
      <w:r w:rsidRPr="00C671D8">
        <w:t>if necessary.</w:t>
      </w:r>
      <w:r w:rsidRPr="00C671D8">
        <w:rPr>
          <w:spacing w:val="40"/>
        </w:rPr>
        <w:t xml:space="preserve"> </w:t>
      </w:r>
      <w:r w:rsidRPr="00C671D8">
        <w:t>It was pleaded</w:t>
      </w:r>
      <w:r w:rsidRPr="00C671D8">
        <w:rPr>
          <w:spacing w:val="-14"/>
        </w:rPr>
        <w:t xml:space="preserve"> </w:t>
      </w:r>
      <w:r w:rsidRPr="00C671D8">
        <w:t>forcefully that corporation tax is</w:t>
      </w:r>
      <w:r w:rsidRPr="00C671D8">
        <w:rPr>
          <w:spacing w:val="-5"/>
        </w:rPr>
        <w:t xml:space="preserve"> </w:t>
      </w:r>
      <w:r w:rsidRPr="00C671D8">
        <w:t>nothing</w:t>
      </w:r>
      <w:r w:rsidRPr="00C671D8">
        <w:rPr>
          <w:spacing w:val="-8"/>
        </w:rPr>
        <w:t xml:space="preserve"> </w:t>
      </w:r>
      <w:r w:rsidRPr="00C671D8">
        <w:t>but an</w:t>
      </w:r>
      <w:r w:rsidRPr="00C671D8">
        <w:rPr>
          <w:spacing w:val="-9"/>
        </w:rPr>
        <w:t xml:space="preserve"> </w:t>
      </w:r>
      <w:r w:rsidRPr="00C671D8">
        <w:t>income tax</w:t>
      </w:r>
      <w:r w:rsidRPr="00C671D8">
        <w:rPr>
          <w:spacing w:val="40"/>
        </w:rPr>
        <w:t xml:space="preserve"> </w:t>
      </w:r>
      <w:r w:rsidRPr="00C671D8">
        <w:t>on</w:t>
      </w:r>
      <w:r w:rsidRPr="00C671D8">
        <w:rPr>
          <w:spacing w:val="-9"/>
        </w:rPr>
        <w:t xml:space="preserve"> </w:t>
      </w:r>
      <w:r w:rsidRPr="00C671D8">
        <w:t>corporate entities which was shareable until a change</w:t>
      </w:r>
      <w:r w:rsidRPr="00C671D8">
        <w:rPr>
          <w:spacing w:val="40"/>
        </w:rPr>
        <w:t xml:space="preserve"> </w:t>
      </w:r>
      <w:r w:rsidRPr="00C671D8">
        <w:t>in</w:t>
      </w:r>
      <w:r w:rsidRPr="00C671D8">
        <w:rPr>
          <w:spacing w:val="-14"/>
        </w:rPr>
        <w:t xml:space="preserve"> </w:t>
      </w:r>
      <w:r w:rsidRPr="00C671D8">
        <w:t>definition was</w:t>
      </w:r>
      <w:r w:rsidRPr="00C671D8">
        <w:rPr>
          <w:spacing w:val="40"/>
        </w:rPr>
        <w:t xml:space="preserve"> </w:t>
      </w:r>
      <w:r w:rsidRPr="00C671D8">
        <w:t>made</w:t>
      </w:r>
      <w:r w:rsidRPr="00C671D8">
        <w:rPr>
          <w:spacing w:val="40"/>
        </w:rPr>
        <w:t xml:space="preserve"> </w:t>
      </w:r>
      <w:r w:rsidRPr="00C671D8">
        <w:t>by an amendment to the Income Tax</w:t>
      </w:r>
      <w:r w:rsidRPr="00C671D8">
        <w:rPr>
          <w:spacing w:val="40"/>
        </w:rPr>
        <w:t xml:space="preserve"> </w:t>
      </w:r>
      <w:r w:rsidRPr="00C671D8">
        <w:t>Act</w:t>
      </w:r>
      <w:r w:rsidRPr="00C671D8">
        <w:rPr>
          <w:spacing w:val="40"/>
        </w:rPr>
        <w:t xml:space="preserve"> </w:t>
      </w:r>
      <w:r w:rsidRPr="00C671D8">
        <w:t>in 1959.</w:t>
      </w:r>
      <w:r w:rsidRPr="00C671D8">
        <w:rPr>
          <w:spacing w:val="40"/>
        </w:rPr>
        <w:t xml:space="preserve"> </w:t>
      </w:r>
      <w:r w:rsidRPr="00C671D8">
        <w:t>The States also argued that corporation tax has proved to</w:t>
      </w:r>
      <w:r w:rsidRPr="00C671D8">
        <w:rPr>
          <w:spacing w:val="-2"/>
        </w:rPr>
        <w:t xml:space="preserve"> </w:t>
      </w:r>
      <w:r w:rsidRPr="00C671D8">
        <w:t>be</w:t>
      </w:r>
      <w:r w:rsidRPr="00C671D8">
        <w:rPr>
          <w:spacing w:val="40"/>
        </w:rPr>
        <w:t xml:space="preserve"> </w:t>
      </w:r>
      <w:r w:rsidRPr="00C671D8">
        <w:t>a</w:t>
      </w:r>
      <w:r w:rsidRPr="00C671D8">
        <w:rPr>
          <w:spacing w:val="-8"/>
        </w:rPr>
        <w:t xml:space="preserve"> </w:t>
      </w:r>
      <w:r w:rsidRPr="00C671D8">
        <w:t>far more buoyant source of revenue;</w:t>
      </w:r>
      <w:r w:rsidRPr="00C671D8">
        <w:rPr>
          <w:spacing w:val="40"/>
        </w:rPr>
        <w:t xml:space="preserve"> </w:t>
      </w:r>
      <w:r w:rsidRPr="00C671D8">
        <w:t>its sharing has</w:t>
      </w:r>
      <w:r w:rsidRPr="00C671D8">
        <w:rPr>
          <w:spacing w:val="40"/>
        </w:rPr>
        <w:t xml:space="preserve"> </w:t>
      </w:r>
      <w:r w:rsidRPr="00C671D8">
        <w:t xml:space="preserve">been </w:t>
      </w:r>
      <w:proofErr w:type="spellStart"/>
      <w:r w:rsidRPr="00C671D8">
        <w:t>favoured</w:t>
      </w:r>
      <w:proofErr w:type="spellEnd"/>
      <w:r w:rsidRPr="00C671D8">
        <w:rPr>
          <w:spacing w:val="40"/>
        </w:rPr>
        <w:t xml:space="preserve"> </w:t>
      </w:r>
      <w:r w:rsidRPr="00C671D8">
        <w:t>by successive Finance Commissions;</w:t>
      </w:r>
      <w:r w:rsidRPr="00C671D8">
        <w:rPr>
          <w:spacing w:val="40"/>
        </w:rPr>
        <w:t xml:space="preserve"> </w:t>
      </w:r>
      <w:r w:rsidRPr="00C671D8">
        <w:t>that its denial has become</w:t>
      </w:r>
      <w:r w:rsidRPr="00C671D8">
        <w:rPr>
          <w:spacing w:val="40"/>
        </w:rPr>
        <w:t xml:space="preserve"> </w:t>
      </w:r>
      <w:r w:rsidRPr="00C671D8">
        <w:t>an irritant in Centre State fiscal relations;</w:t>
      </w:r>
      <w:r w:rsidRPr="00C671D8">
        <w:rPr>
          <w:spacing w:val="40"/>
        </w:rPr>
        <w:t xml:space="preserve"> </w:t>
      </w:r>
      <w:r w:rsidRPr="00C671D8">
        <w:t>and</w:t>
      </w:r>
      <w:r w:rsidRPr="00C671D8">
        <w:rPr>
          <w:spacing w:val="40"/>
        </w:rPr>
        <w:t xml:space="preserve"> </w:t>
      </w:r>
      <w:r w:rsidRPr="00C671D8">
        <w:t>that, pending amendment of</w:t>
      </w:r>
      <w:r w:rsidRPr="00C671D8">
        <w:rPr>
          <w:spacing w:val="-1"/>
        </w:rPr>
        <w:t xml:space="preserve"> </w:t>
      </w:r>
      <w:r w:rsidRPr="00C671D8">
        <w:t>the</w:t>
      </w:r>
      <w:r w:rsidRPr="00C671D8">
        <w:rPr>
          <w:spacing w:val="-12"/>
        </w:rPr>
        <w:t xml:space="preserve"> </w:t>
      </w:r>
      <w:r w:rsidRPr="00C671D8">
        <w:t>Constitution, the Finance</w:t>
      </w:r>
      <w:r w:rsidRPr="00C671D8">
        <w:rPr>
          <w:spacing w:val="36"/>
        </w:rPr>
        <w:t xml:space="preserve"> </w:t>
      </w:r>
      <w:r w:rsidRPr="00C671D8">
        <w:t>Commission should recommend grants to</w:t>
      </w:r>
      <w:r w:rsidRPr="00C671D8">
        <w:rPr>
          <w:spacing w:val="-14"/>
        </w:rPr>
        <w:t xml:space="preserve"> </w:t>
      </w:r>
      <w:r w:rsidRPr="00C671D8">
        <w:t>the</w:t>
      </w:r>
      <w:r w:rsidRPr="00C671D8">
        <w:rPr>
          <w:spacing w:val="-11"/>
        </w:rPr>
        <w:t xml:space="preserve"> </w:t>
      </w:r>
      <w:r w:rsidRPr="00C671D8">
        <w:t>States</w:t>
      </w:r>
      <w:r w:rsidRPr="00C671D8">
        <w:rPr>
          <w:spacing w:val="-11"/>
        </w:rPr>
        <w:t xml:space="preserve"> </w:t>
      </w:r>
      <w:r w:rsidRPr="00C671D8">
        <w:t>corresponding</w:t>
      </w:r>
      <w:r w:rsidRPr="00C671D8">
        <w:rPr>
          <w:spacing w:val="35"/>
        </w:rPr>
        <w:t xml:space="preserve"> </w:t>
      </w:r>
      <w:r w:rsidRPr="00C671D8">
        <w:t>to their shares.</w:t>
      </w:r>
      <w:r w:rsidRPr="00C671D8">
        <w:rPr>
          <w:spacing w:val="40"/>
        </w:rPr>
        <w:t xml:space="preserve"> </w:t>
      </w:r>
      <w:r w:rsidRPr="00C671D8">
        <w:t>There was also a</w:t>
      </w:r>
      <w:r w:rsidRPr="00C671D8">
        <w:rPr>
          <w:spacing w:val="-1"/>
        </w:rPr>
        <w:t xml:space="preserve"> </w:t>
      </w:r>
      <w:r w:rsidRPr="00C671D8">
        <w:t>pointed reference to the recommendation of the Commission on Centre-State Relations</w:t>
      </w:r>
      <w:r w:rsidRPr="00C671D8">
        <w:rPr>
          <w:spacing w:val="40"/>
        </w:rPr>
        <w:t xml:space="preserve"> </w:t>
      </w:r>
      <w:r w:rsidRPr="00C671D8">
        <w:t>(Sarkaria</w:t>
      </w:r>
      <w:r w:rsidRPr="00C671D8">
        <w:rPr>
          <w:spacing w:val="39"/>
        </w:rPr>
        <w:t xml:space="preserve"> </w:t>
      </w:r>
      <w:r w:rsidRPr="00C671D8">
        <w:t>Commission)</w:t>
      </w:r>
      <w:r w:rsidRPr="00C671D8">
        <w:rPr>
          <w:spacing w:val="40"/>
        </w:rPr>
        <w:t xml:space="preserve"> </w:t>
      </w:r>
      <w:r w:rsidRPr="00C671D8">
        <w:t>on this</w:t>
      </w:r>
      <w:r w:rsidRPr="00C671D8">
        <w:rPr>
          <w:spacing w:val="35"/>
        </w:rPr>
        <w:t xml:space="preserve"> </w:t>
      </w:r>
      <w:r w:rsidRPr="00C671D8">
        <w:t>matter.</w:t>
      </w:r>
      <w:r w:rsidRPr="00C671D8">
        <w:rPr>
          <w:spacing w:val="80"/>
        </w:rPr>
        <w:t xml:space="preserve"> </w:t>
      </w:r>
      <w:r w:rsidRPr="00C671D8">
        <w:t>While</w:t>
      </w:r>
      <w:r w:rsidRPr="00C671D8">
        <w:rPr>
          <w:w w:val="105"/>
        </w:rPr>
        <w:t xml:space="preserve"> taking</w:t>
      </w:r>
      <w:r w:rsidRPr="00C671D8">
        <w:rPr>
          <w:spacing w:val="-5"/>
          <w:w w:val="105"/>
        </w:rPr>
        <w:t xml:space="preserve"> </w:t>
      </w:r>
      <w:r w:rsidRPr="00C671D8">
        <w:rPr>
          <w:w w:val="105"/>
        </w:rPr>
        <w:t>note</w:t>
      </w:r>
      <w:r w:rsidRPr="00C671D8">
        <w:rPr>
          <w:spacing w:val="-4"/>
          <w:w w:val="105"/>
        </w:rPr>
        <w:t xml:space="preserve"> </w:t>
      </w:r>
      <w:r w:rsidRPr="00C671D8">
        <w:rPr>
          <w:w w:val="105"/>
        </w:rPr>
        <w:t>of the</w:t>
      </w:r>
      <w:r w:rsidRPr="00C671D8">
        <w:rPr>
          <w:spacing w:val="-2"/>
          <w:w w:val="105"/>
        </w:rPr>
        <w:t xml:space="preserve"> </w:t>
      </w:r>
      <w:r w:rsidRPr="00C671D8">
        <w:rPr>
          <w:w w:val="105"/>
        </w:rPr>
        <w:t>intensity of feeling</w:t>
      </w:r>
      <w:r w:rsidRPr="00C671D8">
        <w:rPr>
          <w:spacing w:val="-10"/>
          <w:w w:val="105"/>
        </w:rPr>
        <w:t xml:space="preserve"> </w:t>
      </w:r>
      <w:r w:rsidRPr="00C671D8">
        <w:rPr>
          <w:w w:val="105"/>
        </w:rPr>
        <w:t>of</w:t>
      </w:r>
      <w:r w:rsidRPr="00C671D8">
        <w:rPr>
          <w:spacing w:val="-1"/>
          <w:w w:val="105"/>
        </w:rPr>
        <w:t xml:space="preserve"> </w:t>
      </w:r>
      <w:r w:rsidRPr="00C671D8">
        <w:rPr>
          <w:w w:val="105"/>
        </w:rPr>
        <w:t>the</w:t>
      </w:r>
      <w:r w:rsidRPr="00C671D8">
        <w:rPr>
          <w:spacing w:val="-3"/>
          <w:w w:val="105"/>
        </w:rPr>
        <w:t xml:space="preserve"> </w:t>
      </w:r>
      <w:r w:rsidRPr="00C671D8">
        <w:rPr>
          <w:w w:val="105"/>
        </w:rPr>
        <w:t>States</w:t>
      </w:r>
      <w:r w:rsidRPr="00C671D8">
        <w:rPr>
          <w:spacing w:val="-3"/>
          <w:w w:val="105"/>
        </w:rPr>
        <w:t xml:space="preserve"> </w:t>
      </w:r>
      <w:r w:rsidRPr="00C671D8">
        <w:rPr>
          <w:w w:val="105"/>
        </w:rPr>
        <w:t>in</w:t>
      </w:r>
      <w:r w:rsidRPr="00C671D8">
        <w:rPr>
          <w:spacing w:val="-14"/>
          <w:w w:val="105"/>
        </w:rPr>
        <w:t xml:space="preserve"> </w:t>
      </w:r>
      <w:r w:rsidRPr="00C671D8">
        <w:rPr>
          <w:w w:val="105"/>
        </w:rPr>
        <w:t>the matter,</w:t>
      </w:r>
      <w:r w:rsidRPr="00C671D8">
        <w:rPr>
          <w:spacing w:val="40"/>
          <w:w w:val="105"/>
        </w:rPr>
        <w:t xml:space="preserve"> </w:t>
      </w:r>
      <w:r w:rsidRPr="00C671D8">
        <w:rPr>
          <w:w w:val="105"/>
        </w:rPr>
        <w:t>we</w:t>
      </w:r>
      <w:r w:rsidRPr="00C671D8">
        <w:rPr>
          <w:spacing w:val="40"/>
          <w:w w:val="105"/>
        </w:rPr>
        <w:t xml:space="preserve"> </w:t>
      </w:r>
      <w:r w:rsidRPr="00C671D8">
        <w:rPr>
          <w:w w:val="105"/>
        </w:rPr>
        <w:t>would</w:t>
      </w:r>
      <w:r w:rsidRPr="00C671D8">
        <w:rPr>
          <w:spacing w:val="40"/>
          <w:w w:val="105"/>
        </w:rPr>
        <w:t xml:space="preserve"> </w:t>
      </w:r>
      <w:r w:rsidRPr="00C671D8">
        <w:rPr>
          <w:w w:val="105"/>
        </w:rPr>
        <w:t>like</w:t>
      </w:r>
      <w:r w:rsidRPr="00C671D8">
        <w:rPr>
          <w:spacing w:val="40"/>
          <w:w w:val="105"/>
        </w:rPr>
        <w:t xml:space="preserve"> </w:t>
      </w:r>
      <w:r w:rsidRPr="00C671D8">
        <w:rPr>
          <w:w w:val="105"/>
        </w:rPr>
        <w:t>to</w:t>
      </w:r>
      <w:r w:rsidRPr="00C671D8">
        <w:rPr>
          <w:spacing w:val="40"/>
          <w:w w:val="105"/>
        </w:rPr>
        <w:t xml:space="preserve"> </w:t>
      </w:r>
      <w:r w:rsidRPr="00C671D8">
        <w:rPr>
          <w:w w:val="105"/>
        </w:rPr>
        <w:t>recall</w:t>
      </w:r>
      <w:r w:rsidRPr="00C671D8">
        <w:rPr>
          <w:spacing w:val="40"/>
          <w:w w:val="105"/>
        </w:rPr>
        <w:t xml:space="preserve"> </w:t>
      </w:r>
      <w:r w:rsidRPr="00C671D8">
        <w:rPr>
          <w:w w:val="105"/>
        </w:rPr>
        <w:t>that</w:t>
      </w:r>
      <w:r w:rsidRPr="00C671D8">
        <w:rPr>
          <w:spacing w:val="40"/>
          <w:w w:val="105"/>
        </w:rPr>
        <w:t xml:space="preserve"> </w:t>
      </w:r>
      <w:r w:rsidRPr="00C671D8">
        <w:rPr>
          <w:w w:val="105"/>
        </w:rPr>
        <w:t>the</w:t>
      </w:r>
      <w:r w:rsidRPr="00C671D8">
        <w:rPr>
          <w:spacing w:val="40"/>
          <w:w w:val="105"/>
        </w:rPr>
        <w:t xml:space="preserve"> </w:t>
      </w:r>
      <w:r w:rsidRPr="00C671D8">
        <w:rPr>
          <w:w w:val="105"/>
        </w:rPr>
        <w:t>States</w:t>
      </w:r>
      <w:r w:rsidRPr="00C671D8">
        <w:rPr>
          <w:spacing w:val="40"/>
          <w:w w:val="105"/>
        </w:rPr>
        <w:t xml:space="preserve"> </w:t>
      </w:r>
      <w:r w:rsidRPr="00C671D8">
        <w:rPr>
          <w:w w:val="105"/>
        </w:rPr>
        <w:t>were compensated</w:t>
      </w:r>
      <w:r w:rsidRPr="00C671D8">
        <w:rPr>
          <w:spacing w:val="-9"/>
          <w:w w:val="105"/>
        </w:rPr>
        <w:t xml:space="preserve"> </w:t>
      </w:r>
      <w:r w:rsidRPr="00C671D8">
        <w:rPr>
          <w:w w:val="105"/>
        </w:rPr>
        <w:t>for</w:t>
      </w:r>
      <w:r w:rsidRPr="00C671D8">
        <w:rPr>
          <w:spacing w:val="-13"/>
          <w:w w:val="105"/>
        </w:rPr>
        <w:t xml:space="preserve"> </w:t>
      </w:r>
      <w:r w:rsidRPr="00C671D8">
        <w:rPr>
          <w:w w:val="105"/>
        </w:rPr>
        <w:t>the</w:t>
      </w:r>
      <w:r w:rsidRPr="00C671D8">
        <w:rPr>
          <w:spacing w:val="-14"/>
          <w:w w:val="105"/>
        </w:rPr>
        <w:t xml:space="preserve"> </w:t>
      </w:r>
      <w:r w:rsidRPr="00C671D8">
        <w:rPr>
          <w:w w:val="105"/>
        </w:rPr>
        <w:t>loss</w:t>
      </w:r>
      <w:r w:rsidRPr="00C671D8">
        <w:rPr>
          <w:spacing w:val="-14"/>
          <w:w w:val="105"/>
        </w:rPr>
        <w:t xml:space="preserve"> </w:t>
      </w:r>
      <w:r w:rsidRPr="00C671D8">
        <w:rPr>
          <w:w w:val="105"/>
        </w:rPr>
        <w:t>arising</w:t>
      </w:r>
      <w:r w:rsidRPr="00C671D8">
        <w:rPr>
          <w:spacing w:val="-14"/>
          <w:w w:val="105"/>
        </w:rPr>
        <w:t xml:space="preserve"> </w:t>
      </w:r>
      <w:r w:rsidRPr="00C671D8">
        <w:rPr>
          <w:w w:val="105"/>
        </w:rPr>
        <w:t>from</w:t>
      </w:r>
      <w:r w:rsidRPr="00C671D8">
        <w:rPr>
          <w:spacing w:val="-14"/>
          <w:w w:val="105"/>
        </w:rPr>
        <w:t xml:space="preserve"> </w:t>
      </w:r>
      <w:r w:rsidRPr="00C671D8">
        <w:rPr>
          <w:w w:val="105"/>
        </w:rPr>
        <w:t>the</w:t>
      </w:r>
      <w:r w:rsidRPr="00C671D8">
        <w:rPr>
          <w:spacing w:val="-11"/>
          <w:w w:val="105"/>
        </w:rPr>
        <w:t xml:space="preserve"> </w:t>
      </w:r>
      <w:r w:rsidRPr="00C671D8">
        <w:rPr>
          <w:w w:val="105"/>
        </w:rPr>
        <w:t>amendment</w:t>
      </w:r>
      <w:r w:rsidRPr="00C671D8">
        <w:rPr>
          <w:spacing w:val="-3"/>
          <w:w w:val="105"/>
        </w:rPr>
        <w:t xml:space="preserve"> </w:t>
      </w:r>
      <w:r w:rsidRPr="00C671D8">
        <w:rPr>
          <w:w w:val="105"/>
        </w:rPr>
        <w:t>to the</w:t>
      </w:r>
      <w:r w:rsidRPr="00C671D8">
        <w:rPr>
          <w:spacing w:val="-14"/>
          <w:w w:val="105"/>
        </w:rPr>
        <w:t xml:space="preserve"> </w:t>
      </w:r>
      <w:r w:rsidRPr="00C671D8">
        <w:rPr>
          <w:w w:val="105"/>
        </w:rPr>
        <w:t>Income</w:t>
      </w:r>
      <w:r w:rsidRPr="00C671D8">
        <w:rPr>
          <w:spacing w:val="-10"/>
          <w:w w:val="105"/>
        </w:rPr>
        <w:t xml:space="preserve"> </w:t>
      </w:r>
      <w:r w:rsidRPr="00C671D8">
        <w:rPr>
          <w:w w:val="105"/>
        </w:rPr>
        <w:t>Tax</w:t>
      </w:r>
      <w:r w:rsidRPr="00C671D8">
        <w:rPr>
          <w:spacing w:val="-1"/>
          <w:w w:val="105"/>
        </w:rPr>
        <w:t xml:space="preserve"> </w:t>
      </w:r>
      <w:r w:rsidRPr="00C671D8">
        <w:rPr>
          <w:w w:val="105"/>
        </w:rPr>
        <w:t>Act</w:t>
      </w:r>
      <w:r w:rsidRPr="00C671D8">
        <w:rPr>
          <w:spacing w:val="-8"/>
          <w:w w:val="105"/>
        </w:rPr>
        <w:t xml:space="preserve"> </w:t>
      </w:r>
      <w:r w:rsidRPr="00C671D8">
        <w:rPr>
          <w:w w:val="105"/>
        </w:rPr>
        <w:t>in</w:t>
      </w:r>
      <w:r w:rsidRPr="00C671D8">
        <w:rPr>
          <w:spacing w:val="-31"/>
          <w:w w:val="105"/>
        </w:rPr>
        <w:t xml:space="preserve"> </w:t>
      </w:r>
      <w:r w:rsidRPr="00C671D8">
        <w:rPr>
          <w:w w:val="105"/>
        </w:rPr>
        <w:t>1959</w:t>
      </w:r>
      <w:r w:rsidRPr="00C671D8">
        <w:rPr>
          <w:spacing w:val="-23"/>
          <w:w w:val="105"/>
        </w:rPr>
        <w:t xml:space="preserve"> </w:t>
      </w:r>
      <w:r w:rsidRPr="00C671D8">
        <w:rPr>
          <w:w w:val="105"/>
        </w:rPr>
        <w:t>by</w:t>
      </w:r>
      <w:r w:rsidRPr="00C671D8">
        <w:rPr>
          <w:spacing w:val="-20"/>
          <w:w w:val="105"/>
        </w:rPr>
        <w:t xml:space="preserve"> </w:t>
      </w:r>
      <w:r w:rsidRPr="00C671D8">
        <w:rPr>
          <w:w w:val="105"/>
        </w:rPr>
        <w:t>means</w:t>
      </w:r>
      <w:r w:rsidRPr="00C671D8">
        <w:rPr>
          <w:spacing w:val="-16"/>
          <w:w w:val="105"/>
        </w:rPr>
        <w:t xml:space="preserve"> </w:t>
      </w:r>
      <w:r w:rsidRPr="00C671D8">
        <w:rPr>
          <w:w w:val="105"/>
        </w:rPr>
        <w:t>of</w:t>
      </w:r>
      <w:r w:rsidRPr="00C671D8">
        <w:rPr>
          <w:spacing w:val="-14"/>
          <w:w w:val="105"/>
        </w:rPr>
        <w:t xml:space="preserve"> </w:t>
      </w:r>
      <w:r w:rsidRPr="00C671D8">
        <w:rPr>
          <w:w w:val="105"/>
        </w:rPr>
        <w:t>annual</w:t>
      </w:r>
      <w:r w:rsidRPr="00C671D8">
        <w:rPr>
          <w:spacing w:val="-8"/>
          <w:w w:val="105"/>
        </w:rPr>
        <w:t xml:space="preserve"> </w:t>
      </w:r>
      <w:r w:rsidRPr="00C671D8">
        <w:rPr>
          <w:w w:val="105"/>
        </w:rPr>
        <w:t>grants</w:t>
      </w:r>
      <w:r w:rsidRPr="00C671D8">
        <w:rPr>
          <w:spacing w:val="-10"/>
          <w:w w:val="105"/>
        </w:rPr>
        <w:t xml:space="preserve"> </w:t>
      </w:r>
      <w:r w:rsidRPr="00C671D8">
        <w:rPr>
          <w:w w:val="105"/>
        </w:rPr>
        <w:t>of Rs.3.46</w:t>
      </w:r>
      <w:r w:rsidRPr="00C671D8">
        <w:rPr>
          <w:spacing w:val="-14"/>
          <w:w w:val="105"/>
        </w:rPr>
        <w:t xml:space="preserve"> </w:t>
      </w:r>
      <w:r w:rsidRPr="00C671D8">
        <w:rPr>
          <w:w w:val="105"/>
        </w:rPr>
        <w:t>crore,</w:t>
      </w:r>
      <w:r w:rsidRPr="00C671D8">
        <w:rPr>
          <w:spacing w:val="14"/>
          <w:w w:val="105"/>
        </w:rPr>
        <w:t xml:space="preserve"> </w:t>
      </w:r>
      <w:r w:rsidRPr="00C671D8">
        <w:rPr>
          <w:w w:val="105"/>
        </w:rPr>
        <w:t>Rs.24.15</w:t>
      </w:r>
      <w:r w:rsidRPr="00C671D8">
        <w:rPr>
          <w:spacing w:val="20"/>
          <w:w w:val="105"/>
        </w:rPr>
        <w:t xml:space="preserve"> </w:t>
      </w:r>
      <w:r w:rsidRPr="00C671D8">
        <w:rPr>
          <w:w w:val="105"/>
        </w:rPr>
        <w:t>crore</w:t>
      </w:r>
      <w:r w:rsidRPr="00C671D8">
        <w:rPr>
          <w:spacing w:val="-4"/>
          <w:w w:val="105"/>
        </w:rPr>
        <w:t xml:space="preserve"> </w:t>
      </w:r>
      <w:r w:rsidRPr="00C671D8">
        <w:rPr>
          <w:w w:val="105"/>
        </w:rPr>
        <w:t>and</w:t>
      </w:r>
      <w:r w:rsidRPr="00C671D8">
        <w:rPr>
          <w:spacing w:val="-12"/>
          <w:w w:val="105"/>
        </w:rPr>
        <w:t xml:space="preserve"> </w:t>
      </w:r>
      <w:r w:rsidRPr="00C671D8">
        <w:rPr>
          <w:w w:val="105"/>
        </w:rPr>
        <w:t>Rs.20.18</w:t>
      </w:r>
      <w:r w:rsidRPr="00C671D8">
        <w:rPr>
          <w:spacing w:val="-15"/>
          <w:w w:val="105"/>
        </w:rPr>
        <w:t xml:space="preserve"> </w:t>
      </w:r>
      <w:r w:rsidRPr="00C671D8">
        <w:rPr>
          <w:w w:val="105"/>
        </w:rPr>
        <w:t>crore</w:t>
      </w:r>
      <w:r w:rsidRPr="00C671D8">
        <w:rPr>
          <w:spacing w:val="-12"/>
          <w:w w:val="105"/>
        </w:rPr>
        <w:t xml:space="preserve"> </w:t>
      </w:r>
      <w:r w:rsidRPr="00C671D8">
        <w:rPr>
          <w:w w:val="105"/>
        </w:rPr>
        <w:t>in</w:t>
      </w:r>
      <w:r w:rsidRPr="00C671D8">
        <w:rPr>
          <w:spacing w:val="-14"/>
          <w:w w:val="105"/>
        </w:rPr>
        <w:t xml:space="preserve"> </w:t>
      </w:r>
      <w:r w:rsidRPr="00C671D8">
        <w:rPr>
          <w:w w:val="105"/>
        </w:rPr>
        <w:t>the years</w:t>
      </w:r>
      <w:r w:rsidRPr="00C671D8">
        <w:rPr>
          <w:spacing w:val="60"/>
          <w:w w:val="105"/>
        </w:rPr>
        <w:t xml:space="preserve"> </w:t>
      </w:r>
      <w:r w:rsidRPr="00C671D8">
        <w:rPr>
          <w:w w:val="105"/>
        </w:rPr>
        <w:t>1959-60, 1960-61</w:t>
      </w:r>
      <w:r w:rsidRPr="00C671D8">
        <w:rPr>
          <w:spacing w:val="10"/>
          <w:w w:val="105"/>
        </w:rPr>
        <w:t xml:space="preserve"> </w:t>
      </w:r>
      <w:r w:rsidRPr="00C671D8">
        <w:rPr>
          <w:w w:val="105"/>
        </w:rPr>
        <w:t>and 1961-62 respectively,</w:t>
      </w:r>
      <w:r w:rsidRPr="00C671D8">
        <w:rPr>
          <w:spacing w:val="67"/>
          <w:w w:val="105"/>
        </w:rPr>
        <w:t xml:space="preserve"> </w:t>
      </w:r>
      <w:r w:rsidRPr="00C671D8">
        <w:rPr>
          <w:w w:val="105"/>
        </w:rPr>
        <w:t>as noted by the Third</w:t>
      </w:r>
      <w:r w:rsidRPr="00C671D8">
        <w:rPr>
          <w:spacing w:val="80"/>
          <w:w w:val="105"/>
        </w:rPr>
        <w:t xml:space="preserve"> </w:t>
      </w:r>
      <w:r w:rsidRPr="00C671D8">
        <w:rPr>
          <w:w w:val="105"/>
        </w:rPr>
        <w:t>Finance Commission.</w:t>
      </w:r>
      <w:r w:rsidRPr="00C671D8">
        <w:rPr>
          <w:spacing w:val="80"/>
          <w:w w:val="105"/>
        </w:rPr>
        <w:t xml:space="preserve"> </w:t>
      </w:r>
      <w:r w:rsidRPr="00C671D8">
        <w:rPr>
          <w:w w:val="105"/>
        </w:rPr>
        <w:t>Further,</w:t>
      </w:r>
      <w:r w:rsidRPr="00C671D8">
        <w:rPr>
          <w:spacing w:val="80"/>
          <w:w w:val="105"/>
        </w:rPr>
        <w:t xml:space="preserve"> </w:t>
      </w:r>
      <w:r w:rsidRPr="00C671D8">
        <w:rPr>
          <w:w w:val="105"/>
        </w:rPr>
        <w:t>in consideration</w:t>
      </w:r>
      <w:r w:rsidRPr="00C671D8">
        <w:rPr>
          <w:spacing w:val="-2"/>
          <w:w w:val="105"/>
        </w:rPr>
        <w:t xml:space="preserve"> </w:t>
      </w:r>
      <w:r w:rsidRPr="00C671D8">
        <w:rPr>
          <w:w w:val="105"/>
        </w:rPr>
        <w:t>of</w:t>
      </w:r>
      <w:r w:rsidRPr="00C671D8">
        <w:rPr>
          <w:spacing w:val="-7"/>
          <w:w w:val="105"/>
        </w:rPr>
        <w:t xml:space="preserve"> </w:t>
      </w:r>
      <w:r w:rsidRPr="00C671D8">
        <w:rPr>
          <w:w w:val="105"/>
        </w:rPr>
        <w:t>the</w:t>
      </w:r>
      <w:r w:rsidRPr="00C671D8">
        <w:rPr>
          <w:spacing w:val="-7"/>
          <w:w w:val="105"/>
        </w:rPr>
        <w:t xml:space="preserve"> </w:t>
      </w:r>
      <w:r w:rsidRPr="00C671D8">
        <w:rPr>
          <w:w w:val="105"/>
        </w:rPr>
        <w:t>shrinkage</w:t>
      </w:r>
      <w:r w:rsidRPr="00C671D8">
        <w:rPr>
          <w:spacing w:val="-10"/>
          <w:w w:val="105"/>
        </w:rPr>
        <w:t xml:space="preserve"> </w:t>
      </w:r>
      <w:r w:rsidRPr="00C671D8">
        <w:rPr>
          <w:w w:val="105"/>
        </w:rPr>
        <w:t>of</w:t>
      </w:r>
      <w:r w:rsidRPr="00C671D8">
        <w:rPr>
          <w:spacing w:val="26"/>
          <w:w w:val="105"/>
        </w:rPr>
        <w:t xml:space="preserve"> </w:t>
      </w:r>
      <w:r w:rsidRPr="00C671D8">
        <w:rPr>
          <w:w w:val="105"/>
        </w:rPr>
        <w:t>the</w:t>
      </w:r>
      <w:r w:rsidRPr="00C671D8">
        <w:rPr>
          <w:spacing w:val="-14"/>
          <w:w w:val="105"/>
        </w:rPr>
        <w:t xml:space="preserve"> </w:t>
      </w:r>
      <w:r w:rsidRPr="00C671D8">
        <w:rPr>
          <w:w w:val="105"/>
        </w:rPr>
        <w:t>divisible</w:t>
      </w:r>
      <w:r w:rsidRPr="00C671D8">
        <w:rPr>
          <w:spacing w:val="30"/>
          <w:w w:val="105"/>
        </w:rPr>
        <w:t xml:space="preserve"> </w:t>
      </w:r>
      <w:r w:rsidRPr="00C671D8">
        <w:rPr>
          <w:w w:val="105"/>
        </w:rPr>
        <w:t>pool</w:t>
      </w:r>
      <w:r w:rsidRPr="00C671D8">
        <w:rPr>
          <w:spacing w:val="24"/>
          <w:w w:val="105"/>
        </w:rPr>
        <w:t xml:space="preserve"> </w:t>
      </w:r>
      <w:r w:rsidRPr="00C671D8">
        <w:rPr>
          <w:w w:val="105"/>
        </w:rPr>
        <w:t>as</w:t>
      </w:r>
      <w:r w:rsidRPr="00C671D8">
        <w:rPr>
          <w:spacing w:val="-14"/>
          <w:w w:val="105"/>
        </w:rPr>
        <w:t xml:space="preserve"> </w:t>
      </w:r>
      <w:r w:rsidRPr="00C671D8">
        <w:rPr>
          <w:w w:val="105"/>
        </w:rPr>
        <w:t xml:space="preserve">a </w:t>
      </w:r>
      <w:r w:rsidRPr="00C671D8">
        <w:rPr>
          <w:spacing w:val="-2"/>
          <w:w w:val="105"/>
        </w:rPr>
        <w:t>result</w:t>
      </w:r>
      <w:r w:rsidRPr="00C671D8">
        <w:rPr>
          <w:spacing w:val="-15"/>
          <w:w w:val="105"/>
        </w:rPr>
        <w:t xml:space="preserve"> </w:t>
      </w:r>
      <w:r w:rsidRPr="00C671D8">
        <w:rPr>
          <w:spacing w:val="-2"/>
          <w:w w:val="105"/>
        </w:rPr>
        <w:t>of</w:t>
      </w:r>
      <w:r w:rsidRPr="00C671D8">
        <w:rPr>
          <w:spacing w:val="-12"/>
          <w:w w:val="105"/>
        </w:rPr>
        <w:t xml:space="preserve"> </w:t>
      </w:r>
      <w:r w:rsidRPr="00C671D8">
        <w:rPr>
          <w:spacing w:val="-2"/>
          <w:w w:val="105"/>
        </w:rPr>
        <w:t>the</w:t>
      </w:r>
      <w:r w:rsidRPr="00C671D8">
        <w:rPr>
          <w:spacing w:val="-17"/>
          <w:w w:val="105"/>
        </w:rPr>
        <w:t xml:space="preserve"> </w:t>
      </w:r>
      <w:r w:rsidRPr="00C671D8">
        <w:rPr>
          <w:spacing w:val="-2"/>
          <w:w w:val="105"/>
        </w:rPr>
        <w:t>amendment</w:t>
      </w:r>
      <w:r w:rsidRPr="00C671D8">
        <w:rPr>
          <w:spacing w:val="-11"/>
          <w:w w:val="105"/>
        </w:rPr>
        <w:t xml:space="preserve"> </w:t>
      </w:r>
      <w:r w:rsidRPr="00C671D8">
        <w:rPr>
          <w:spacing w:val="-2"/>
          <w:w w:val="105"/>
        </w:rPr>
        <w:t>to</w:t>
      </w:r>
      <w:r w:rsidRPr="00C671D8">
        <w:rPr>
          <w:spacing w:val="-26"/>
          <w:w w:val="105"/>
        </w:rPr>
        <w:t xml:space="preserve"> </w:t>
      </w:r>
      <w:r w:rsidRPr="00C671D8">
        <w:rPr>
          <w:spacing w:val="-2"/>
          <w:w w:val="105"/>
        </w:rPr>
        <w:t>the</w:t>
      </w:r>
      <w:r w:rsidRPr="00C671D8">
        <w:rPr>
          <w:spacing w:val="-9"/>
          <w:w w:val="105"/>
        </w:rPr>
        <w:t xml:space="preserve"> </w:t>
      </w:r>
      <w:r w:rsidRPr="00C671D8">
        <w:rPr>
          <w:spacing w:val="-2"/>
          <w:w w:val="105"/>
        </w:rPr>
        <w:t>Income</w:t>
      </w:r>
      <w:r w:rsidRPr="00C671D8">
        <w:rPr>
          <w:spacing w:val="-10"/>
          <w:w w:val="105"/>
        </w:rPr>
        <w:t xml:space="preserve"> </w:t>
      </w:r>
      <w:r w:rsidRPr="00C671D8">
        <w:rPr>
          <w:spacing w:val="-2"/>
          <w:w w:val="105"/>
        </w:rPr>
        <w:t>Tax</w:t>
      </w:r>
      <w:r w:rsidRPr="00C671D8">
        <w:rPr>
          <w:spacing w:val="-15"/>
          <w:w w:val="105"/>
        </w:rPr>
        <w:t xml:space="preserve"> </w:t>
      </w:r>
      <w:r w:rsidRPr="00C671D8">
        <w:rPr>
          <w:spacing w:val="-2"/>
          <w:w w:val="105"/>
        </w:rPr>
        <w:t>Act,</w:t>
      </w:r>
      <w:r w:rsidRPr="00C671D8">
        <w:rPr>
          <w:spacing w:val="-8"/>
          <w:w w:val="105"/>
        </w:rPr>
        <w:t xml:space="preserve"> </w:t>
      </w:r>
      <w:r w:rsidRPr="00C671D8">
        <w:rPr>
          <w:spacing w:val="-2"/>
          <w:w w:val="105"/>
        </w:rPr>
        <w:t>the</w:t>
      </w:r>
      <w:r w:rsidRPr="00C671D8">
        <w:rPr>
          <w:spacing w:val="1"/>
          <w:w w:val="105"/>
        </w:rPr>
        <w:t xml:space="preserve"> </w:t>
      </w:r>
      <w:r w:rsidRPr="00C671D8">
        <w:rPr>
          <w:spacing w:val="-2"/>
          <w:w w:val="105"/>
        </w:rPr>
        <w:t xml:space="preserve">share </w:t>
      </w:r>
      <w:r w:rsidRPr="00C671D8">
        <w:rPr>
          <w:w w:val="105"/>
        </w:rPr>
        <w:t>of</w:t>
      </w:r>
      <w:r w:rsidRPr="00C671D8">
        <w:rPr>
          <w:spacing w:val="-21"/>
          <w:w w:val="105"/>
        </w:rPr>
        <w:t xml:space="preserve"> </w:t>
      </w:r>
      <w:r w:rsidRPr="00C671D8">
        <w:rPr>
          <w:w w:val="105"/>
        </w:rPr>
        <w:t>the</w:t>
      </w:r>
      <w:r w:rsidRPr="00C671D8">
        <w:rPr>
          <w:spacing w:val="-24"/>
          <w:w w:val="105"/>
        </w:rPr>
        <w:t xml:space="preserve"> </w:t>
      </w:r>
      <w:r w:rsidRPr="00C671D8">
        <w:rPr>
          <w:w w:val="105"/>
        </w:rPr>
        <w:t>States</w:t>
      </w:r>
      <w:r w:rsidRPr="00C671D8">
        <w:rPr>
          <w:spacing w:val="-20"/>
          <w:w w:val="105"/>
        </w:rPr>
        <w:t xml:space="preserve"> </w:t>
      </w:r>
      <w:r w:rsidRPr="00C671D8">
        <w:rPr>
          <w:w w:val="105"/>
        </w:rPr>
        <w:t>was</w:t>
      </w:r>
      <w:r w:rsidRPr="00C671D8">
        <w:rPr>
          <w:spacing w:val="-21"/>
          <w:w w:val="105"/>
        </w:rPr>
        <w:t xml:space="preserve"> </w:t>
      </w:r>
      <w:r w:rsidRPr="00C671D8">
        <w:rPr>
          <w:w w:val="105"/>
        </w:rPr>
        <w:t>raised</w:t>
      </w:r>
      <w:r w:rsidRPr="00C671D8">
        <w:rPr>
          <w:spacing w:val="-31"/>
          <w:w w:val="105"/>
        </w:rPr>
        <w:t xml:space="preserve"> </w:t>
      </w:r>
      <w:r w:rsidRPr="00C671D8">
        <w:rPr>
          <w:w w:val="105"/>
        </w:rPr>
        <w:t>from</w:t>
      </w:r>
      <w:r w:rsidRPr="00C671D8">
        <w:rPr>
          <w:spacing w:val="-24"/>
          <w:w w:val="105"/>
        </w:rPr>
        <w:t xml:space="preserve"> </w:t>
      </w:r>
      <w:r w:rsidRPr="00C671D8">
        <w:rPr>
          <w:w w:val="105"/>
        </w:rPr>
        <w:t>60</w:t>
      </w:r>
      <w:r w:rsidRPr="00C671D8">
        <w:rPr>
          <w:spacing w:val="-30"/>
          <w:w w:val="105"/>
        </w:rPr>
        <w:t xml:space="preserve"> </w:t>
      </w:r>
      <w:r w:rsidRPr="00C671D8">
        <w:rPr>
          <w:w w:val="105"/>
        </w:rPr>
        <w:t>per cent to</w:t>
      </w:r>
      <w:r w:rsidRPr="00C671D8">
        <w:rPr>
          <w:spacing w:val="-13"/>
          <w:w w:val="105"/>
        </w:rPr>
        <w:t xml:space="preserve"> </w:t>
      </w:r>
      <w:r w:rsidRPr="00C671D8">
        <w:rPr>
          <w:w w:val="105"/>
        </w:rPr>
        <w:t>66</w:t>
      </w:r>
      <w:r w:rsidR="00732678" w:rsidRPr="00C671D8">
        <w:rPr>
          <w:w w:val="105"/>
        </w:rPr>
        <w:t xml:space="preserve"> 2/3</w:t>
      </w:r>
      <w:r w:rsidRPr="00C671D8">
        <w:rPr>
          <w:spacing w:val="-14"/>
          <w:w w:val="105"/>
        </w:rPr>
        <w:t xml:space="preserve"> </w:t>
      </w:r>
      <w:r w:rsidRPr="00C671D8">
        <w:rPr>
          <w:w w:val="105"/>
        </w:rPr>
        <w:t>per</w:t>
      </w:r>
      <w:r w:rsidRPr="00C671D8">
        <w:rPr>
          <w:spacing w:val="-14"/>
          <w:w w:val="105"/>
        </w:rPr>
        <w:t xml:space="preserve"> </w:t>
      </w:r>
      <w:r w:rsidRPr="00C671D8">
        <w:rPr>
          <w:w w:val="105"/>
        </w:rPr>
        <w:t>cent by</w:t>
      </w:r>
      <w:r w:rsidRPr="00C671D8">
        <w:rPr>
          <w:spacing w:val="40"/>
          <w:w w:val="105"/>
        </w:rPr>
        <w:t xml:space="preserve"> </w:t>
      </w:r>
      <w:r w:rsidRPr="00C671D8">
        <w:rPr>
          <w:w w:val="105"/>
        </w:rPr>
        <w:t>that</w:t>
      </w:r>
      <w:r w:rsidRPr="00C671D8">
        <w:rPr>
          <w:spacing w:val="40"/>
          <w:w w:val="105"/>
        </w:rPr>
        <w:t xml:space="preserve"> </w:t>
      </w:r>
      <w:r w:rsidRPr="00C671D8">
        <w:rPr>
          <w:w w:val="105"/>
        </w:rPr>
        <w:t>Commission</w:t>
      </w:r>
      <w:r w:rsidRPr="00C671D8">
        <w:rPr>
          <w:spacing w:val="40"/>
          <w:w w:val="105"/>
        </w:rPr>
        <w:t xml:space="preserve"> </w:t>
      </w:r>
      <w:r w:rsidRPr="00C671D8">
        <w:rPr>
          <w:w w:val="105"/>
        </w:rPr>
        <w:t>and</w:t>
      </w:r>
      <w:r w:rsidRPr="00C671D8">
        <w:rPr>
          <w:spacing w:val="40"/>
          <w:w w:val="105"/>
        </w:rPr>
        <w:t xml:space="preserve"> </w:t>
      </w:r>
      <w:r w:rsidRPr="00C671D8">
        <w:rPr>
          <w:w w:val="105"/>
        </w:rPr>
        <w:t>excise</w:t>
      </w:r>
      <w:r w:rsidRPr="00C671D8">
        <w:rPr>
          <w:spacing w:val="40"/>
          <w:w w:val="105"/>
        </w:rPr>
        <w:t xml:space="preserve"> </w:t>
      </w:r>
      <w:r w:rsidRPr="00C671D8">
        <w:rPr>
          <w:w w:val="105"/>
        </w:rPr>
        <w:t>devolution</w:t>
      </w:r>
      <w:r w:rsidRPr="00C671D8">
        <w:rPr>
          <w:spacing w:val="40"/>
          <w:w w:val="105"/>
        </w:rPr>
        <w:t xml:space="preserve"> </w:t>
      </w:r>
      <w:r w:rsidRPr="00C671D8">
        <w:rPr>
          <w:w w:val="105"/>
        </w:rPr>
        <w:t>was</w:t>
      </w:r>
      <w:r w:rsidRPr="00C671D8">
        <w:t xml:space="preserve"> </w:t>
      </w:r>
      <w:r w:rsidRPr="00C671D8">
        <w:rPr>
          <w:spacing w:val="-4"/>
          <w:w w:val="105"/>
        </w:rPr>
        <w:t xml:space="preserve">also </w:t>
      </w:r>
      <w:r w:rsidRPr="00C671D8">
        <w:rPr>
          <w:w w:val="105"/>
        </w:rPr>
        <w:t>enhanced.</w:t>
      </w:r>
      <w:r w:rsidRPr="00C671D8">
        <w:rPr>
          <w:spacing w:val="40"/>
          <w:w w:val="105"/>
        </w:rPr>
        <w:t xml:space="preserve"> </w:t>
      </w:r>
      <w:r w:rsidRPr="00C671D8">
        <w:rPr>
          <w:w w:val="105"/>
        </w:rPr>
        <w:t>We can</w:t>
      </w:r>
      <w:r w:rsidRPr="00C671D8">
        <w:rPr>
          <w:spacing w:val="-7"/>
          <w:w w:val="105"/>
        </w:rPr>
        <w:t xml:space="preserve"> </w:t>
      </w:r>
      <w:r w:rsidRPr="00C671D8">
        <w:rPr>
          <w:w w:val="105"/>
        </w:rPr>
        <w:t>go into this question only when it is referred</w:t>
      </w:r>
      <w:r w:rsidRPr="00C671D8">
        <w:rPr>
          <w:spacing w:val="-29"/>
          <w:w w:val="105"/>
        </w:rPr>
        <w:t xml:space="preserve"> </w:t>
      </w:r>
      <w:r w:rsidRPr="00C671D8">
        <w:rPr>
          <w:w w:val="105"/>
        </w:rPr>
        <w:t>to</w:t>
      </w:r>
      <w:r w:rsidRPr="00C671D8">
        <w:rPr>
          <w:spacing w:val="-14"/>
          <w:w w:val="105"/>
        </w:rPr>
        <w:t xml:space="preserve"> </w:t>
      </w:r>
      <w:r w:rsidRPr="00C671D8">
        <w:rPr>
          <w:w w:val="105"/>
        </w:rPr>
        <w:t>us</w:t>
      </w:r>
      <w:r w:rsidRPr="00C671D8">
        <w:rPr>
          <w:spacing w:val="-14"/>
          <w:w w:val="105"/>
        </w:rPr>
        <w:t xml:space="preserve"> </w:t>
      </w:r>
      <w:r w:rsidRPr="00C671D8">
        <w:rPr>
          <w:w w:val="105"/>
        </w:rPr>
        <w:t>by</w:t>
      </w:r>
      <w:r w:rsidRPr="00C671D8">
        <w:rPr>
          <w:spacing w:val="-13"/>
          <w:w w:val="105"/>
        </w:rPr>
        <w:t xml:space="preserve"> </w:t>
      </w:r>
      <w:r w:rsidRPr="00C671D8">
        <w:rPr>
          <w:w w:val="105"/>
        </w:rPr>
        <w:t>the</w:t>
      </w:r>
      <w:r w:rsidRPr="00C671D8">
        <w:rPr>
          <w:spacing w:val="-6"/>
          <w:w w:val="105"/>
        </w:rPr>
        <w:t xml:space="preserve"> </w:t>
      </w:r>
      <w:r w:rsidRPr="00C671D8">
        <w:rPr>
          <w:w w:val="105"/>
        </w:rPr>
        <w:t>President</w:t>
      </w:r>
      <w:r w:rsidRPr="00C671D8">
        <w:rPr>
          <w:spacing w:val="19"/>
          <w:w w:val="105"/>
        </w:rPr>
        <w:t xml:space="preserve"> </w:t>
      </w:r>
      <w:r w:rsidRPr="00C671D8">
        <w:rPr>
          <w:w w:val="105"/>
        </w:rPr>
        <w:t>under</w:t>
      </w:r>
      <w:r w:rsidRPr="00C671D8">
        <w:rPr>
          <w:spacing w:val="-3"/>
          <w:w w:val="105"/>
        </w:rPr>
        <w:t xml:space="preserve"> </w:t>
      </w:r>
      <w:r w:rsidRPr="00C671D8">
        <w:rPr>
          <w:w w:val="105"/>
        </w:rPr>
        <w:t>Article</w:t>
      </w:r>
      <w:r w:rsidRPr="00C671D8">
        <w:rPr>
          <w:spacing w:val="-10"/>
          <w:w w:val="105"/>
        </w:rPr>
        <w:t xml:space="preserve"> </w:t>
      </w:r>
      <w:r w:rsidRPr="00C671D8">
        <w:rPr>
          <w:w w:val="105"/>
        </w:rPr>
        <w:t>280(3)(c)</w:t>
      </w:r>
      <w:r w:rsidRPr="00C671D8">
        <w:rPr>
          <w:spacing w:val="-1"/>
          <w:w w:val="105"/>
        </w:rPr>
        <w:t xml:space="preserve"> </w:t>
      </w:r>
      <w:r w:rsidRPr="00C671D8">
        <w:rPr>
          <w:w w:val="105"/>
        </w:rPr>
        <w:t>of the Constitution</w:t>
      </w:r>
      <w:r w:rsidRPr="00C671D8">
        <w:rPr>
          <w:spacing w:val="80"/>
          <w:w w:val="105"/>
        </w:rPr>
        <w:t xml:space="preserve"> </w:t>
      </w:r>
      <w:r w:rsidRPr="00C671D8">
        <w:rPr>
          <w:w w:val="105"/>
        </w:rPr>
        <w:t>and it has not been so referred.</w:t>
      </w:r>
      <w:r w:rsidRPr="00C671D8">
        <w:rPr>
          <w:spacing w:val="40"/>
          <w:w w:val="105"/>
        </w:rPr>
        <w:t xml:space="preserve"> </w:t>
      </w:r>
      <w:r w:rsidRPr="00C671D8">
        <w:rPr>
          <w:w w:val="105"/>
        </w:rPr>
        <w:t xml:space="preserve">The </w:t>
      </w:r>
      <w:r w:rsidRPr="00C671D8">
        <w:t>sharing</w:t>
      </w:r>
      <w:r w:rsidRPr="00C671D8">
        <w:rPr>
          <w:spacing w:val="-5"/>
        </w:rPr>
        <w:t xml:space="preserve"> </w:t>
      </w:r>
      <w:r w:rsidRPr="00C671D8">
        <w:t>could</w:t>
      </w:r>
      <w:r w:rsidRPr="00C671D8">
        <w:rPr>
          <w:spacing w:val="-12"/>
        </w:rPr>
        <w:t xml:space="preserve"> </w:t>
      </w:r>
      <w:r w:rsidRPr="00C671D8">
        <w:t>be</w:t>
      </w:r>
      <w:r w:rsidRPr="00C671D8">
        <w:rPr>
          <w:spacing w:val="-13"/>
        </w:rPr>
        <w:t xml:space="preserve"> </w:t>
      </w:r>
      <w:r w:rsidRPr="00C671D8">
        <w:t>considered</w:t>
      </w:r>
      <w:r w:rsidRPr="00C671D8">
        <w:rPr>
          <w:spacing w:val="-1"/>
        </w:rPr>
        <w:t xml:space="preserve"> </w:t>
      </w:r>
      <w:r w:rsidRPr="00C671D8">
        <w:t>with</w:t>
      </w:r>
      <w:r w:rsidRPr="00C671D8">
        <w:rPr>
          <w:spacing w:val="-16"/>
        </w:rPr>
        <w:t xml:space="preserve"> </w:t>
      </w:r>
      <w:r w:rsidRPr="00C671D8">
        <w:t>a</w:t>
      </w:r>
      <w:r w:rsidRPr="00C671D8">
        <w:rPr>
          <w:spacing w:val="-21"/>
        </w:rPr>
        <w:t xml:space="preserve"> </w:t>
      </w:r>
      <w:r w:rsidRPr="00C671D8">
        <w:t>view</w:t>
      </w:r>
      <w:r w:rsidRPr="00C671D8">
        <w:rPr>
          <w:spacing w:val="-2"/>
        </w:rPr>
        <w:t xml:space="preserve"> </w:t>
      </w:r>
      <w:r w:rsidRPr="00C671D8">
        <w:t>to</w:t>
      </w:r>
      <w:r w:rsidRPr="00C671D8">
        <w:rPr>
          <w:spacing w:val="-4"/>
        </w:rPr>
        <w:t xml:space="preserve"> </w:t>
      </w:r>
      <w:r w:rsidRPr="00C671D8">
        <w:t xml:space="preserve">diversifying and </w:t>
      </w:r>
      <w:r w:rsidRPr="00C671D8">
        <w:rPr>
          <w:w w:val="105"/>
        </w:rPr>
        <w:t>broadening the base of</w:t>
      </w:r>
      <w:r w:rsidRPr="00C671D8">
        <w:rPr>
          <w:spacing w:val="40"/>
          <w:w w:val="105"/>
        </w:rPr>
        <w:t xml:space="preserve"> </w:t>
      </w:r>
      <w:r w:rsidRPr="00C671D8">
        <w:rPr>
          <w:w w:val="105"/>
        </w:rPr>
        <w:t>the taxes to</w:t>
      </w:r>
      <w:r w:rsidRPr="00C671D8">
        <w:rPr>
          <w:spacing w:val="-5"/>
          <w:w w:val="105"/>
        </w:rPr>
        <w:t xml:space="preserve"> </w:t>
      </w:r>
      <w:r w:rsidRPr="00C671D8">
        <w:rPr>
          <w:w w:val="105"/>
        </w:rPr>
        <w:t>be shared</w:t>
      </w:r>
      <w:r w:rsidRPr="00C671D8">
        <w:rPr>
          <w:spacing w:val="-4"/>
          <w:w w:val="105"/>
        </w:rPr>
        <w:t xml:space="preserve"> </w:t>
      </w:r>
      <w:r w:rsidRPr="00C671D8">
        <w:rPr>
          <w:w w:val="105"/>
        </w:rPr>
        <w:t>with</w:t>
      </w:r>
      <w:r w:rsidRPr="00C671D8">
        <w:rPr>
          <w:spacing w:val="-4"/>
          <w:w w:val="105"/>
        </w:rPr>
        <w:t xml:space="preserve"> </w:t>
      </w:r>
      <w:r w:rsidRPr="00C671D8">
        <w:rPr>
          <w:w w:val="105"/>
        </w:rPr>
        <w:t>the States</w:t>
      </w:r>
      <w:r w:rsidRPr="00C671D8">
        <w:rPr>
          <w:spacing w:val="-14"/>
          <w:w w:val="105"/>
        </w:rPr>
        <w:t xml:space="preserve"> </w:t>
      </w:r>
      <w:r w:rsidRPr="00C671D8">
        <w:rPr>
          <w:w w:val="105"/>
        </w:rPr>
        <w:t>in</w:t>
      </w:r>
      <w:r w:rsidRPr="00C671D8">
        <w:rPr>
          <w:spacing w:val="-18"/>
          <w:w w:val="105"/>
        </w:rPr>
        <w:t xml:space="preserve"> </w:t>
      </w:r>
      <w:r w:rsidRPr="00C671D8">
        <w:rPr>
          <w:w w:val="105"/>
        </w:rPr>
        <w:t>order</w:t>
      </w:r>
      <w:r w:rsidRPr="00C671D8">
        <w:rPr>
          <w:spacing w:val="-14"/>
          <w:w w:val="105"/>
        </w:rPr>
        <w:t xml:space="preserve"> </w:t>
      </w:r>
      <w:r w:rsidRPr="00C671D8">
        <w:rPr>
          <w:w w:val="105"/>
        </w:rPr>
        <w:t>to</w:t>
      </w:r>
      <w:r w:rsidRPr="00C671D8">
        <w:rPr>
          <w:spacing w:val="16"/>
          <w:w w:val="105"/>
        </w:rPr>
        <w:t xml:space="preserve"> </w:t>
      </w:r>
      <w:r w:rsidRPr="00C671D8">
        <w:rPr>
          <w:w w:val="105"/>
        </w:rPr>
        <w:t>even</w:t>
      </w:r>
      <w:r w:rsidRPr="00C671D8">
        <w:rPr>
          <w:spacing w:val="22"/>
          <w:w w:val="105"/>
        </w:rPr>
        <w:t xml:space="preserve"> </w:t>
      </w:r>
      <w:r w:rsidRPr="00C671D8">
        <w:rPr>
          <w:w w:val="105"/>
        </w:rPr>
        <w:t>out</w:t>
      </w:r>
      <w:r w:rsidRPr="00C671D8">
        <w:rPr>
          <w:spacing w:val="-11"/>
          <w:w w:val="105"/>
        </w:rPr>
        <w:t xml:space="preserve"> </w:t>
      </w:r>
      <w:r w:rsidRPr="00C671D8">
        <w:rPr>
          <w:w w:val="105"/>
        </w:rPr>
        <w:t>fluctuations</w:t>
      </w:r>
      <w:r w:rsidRPr="00C671D8">
        <w:rPr>
          <w:spacing w:val="37"/>
          <w:w w:val="105"/>
        </w:rPr>
        <w:t xml:space="preserve"> </w:t>
      </w:r>
      <w:r w:rsidRPr="00C671D8">
        <w:rPr>
          <w:w w:val="105"/>
        </w:rPr>
        <w:t>and</w:t>
      </w:r>
      <w:r w:rsidRPr="00C671D8">
        <w:rPr>
          <w:spacing w:val="-14"/>
          <w:w w:val="105"/>
        </w:rPr>
        <w:t xml:space="preserve"> </w:t>
      </w:r>
      <w:r w:rsidRPr="00C671D8">
        <w:rPr>
          <w:w w:val="105"/>
        </w:rPr>
        <w:t>to</w:t>
      </w:r>
      <w:r w:rsidRPr="00C671D8">
        <w:rPr>
          <w:spacing w:val="-14"/>
          <w:w w:val="105"/>
        </w:rPr>
        <w:t xml:space="preserve"> </w:t>
      </w:r>
      <w:r w:rsidRPr="00C671D8">
        <w:rPr>
          <w:w w:val="105"/>
        </w:rPr>
        <w:t>provide</w:t>
      </w:r>
      <w:r w:rsidRPr="00C671D8">
        <w:rPr>
          <w:spacing w:val="-7"/>
          <w:w w:val="105"/>
        </w:rPr>
        <w:t xml:space="preserve"> </w:t>
      </w:r>
      <w:r w:rsidRPr="00C671D8">
        <w:rPr>
          <w:w w:val="105"/>
        </w:rPr>
        <w:t>a more assured and</w:t>
      </w:r>
      <w:r w:rsidRPr="00C671D8">
        <w:rPr>
          <w:spacing w:val="-10"/>
          <w:w w:val="105"/>
        </w:rPr>
        <w:t xml:space="preserve"> </w:t>
      </w:r>
      <w:r w:rsidRPr="00C671D8">
        <w:rPr>
          <w:w w:val="105"/>
        </w:rPr>
        <w:t>predictable basis</w:t>
      </w:r>
      <w:r w:rsidRPr="00C671D8">
        <w:rPr>
          <w:spacing w:val="-1"/>
          <w:w w:val="105"/>
        </w:rPr>
        <w:t xml:space="preserve"> </w:t>
      </w:r>
      <w:r w:rsidRPr="00C671D8">
        <w:rPr>
          <w:w w:val="105"/>
        </w:rPr>
        <w:t>for</w:t>
      </w:r>
      <w:r w:rsidRPr="00C671D8">
        <w:rPr>
          <w:spacing w:val="-6"/>
          <w:w w:val="105"/>
        </w:rPr>
        <w:t xml:space="preserve"> </w:t>
      </w:r>
      <w:r w:rsidRPr="00C671D8">
        <w:rPr>
          <w:w w:val="105"/>
        </w:rPr>
        <w:t xml:space="preserve">States' revenue </w:t>
      </w:r>
      <w:r w:rsidRPr="00C671D8">
        <w:t>receipts. However,</w:t>
      </w:r>
      <w:r w:rsidRPr="00C671D8">
        <w:rPr>
          <w:spacing w:val="-5"/>
        </w:rPr>
        <w:t xml:space="preserve"> </w:t>
      </w:r>
      <w:r w:rsidRPr="00C671D8">
        <w:t>the sharing</w:t>
      </w:r>
      <w:r w:rsidRPr="00C671D8">
        <w:rPr>
          <w:spacing w:val="-10"/>
        </w:rPr>
        <w:t xml:space="preserve"> </w:t>
      </w:r>
      <w:r w:rsidRPr="00C671D8">
        <w:t>of corporation</w:t>
      </w:r>
      <w:r w:rsidRPr="00C671D8">
        <w:rPr>
          <w:spacing w:val="-1"/>
        </w:rPr>
        <w:t xml:space="preserve"> </w:t>
      </w:r>
      <w:r w:rsidRPr="00C671D8">
        <w:t>tax</w:t>
      </w:r>
      <w:r w:rsidRPr="00C671D8">
        <w:rPr>
          <w:spacing w:val="-2"/>
        </w:rPr>
        <w:t xml:space="preserve"> </w:t>
      </w:r>
      <w:r w:rsidRPr="00C671D8">
        <w:t>would</w:t>
      </w:r>
      <w:r w:rsidRPr="00C671D8">
        <w:rPr>
          <w:spacing w:val="-13"/>
        </w:rPr>
        <w:t xml:space="preserve"> </w:t>
      </w:r>
      <w:r w:rsidRPr="00C671D8">
        <w:t xml:space="preserve">not </w:t>
      </w:r>
      <w:r w:rsidRPr="00C671D8">
        <w:rPr>
          <w:w w:val="105"/>
        </w:rPr>
        <w:t>automatically</w:t>
      </w:r>
      <w:r w:rsidRPr="00C671D8">
        <w:rPr>
          <w:spacing w:val="-8"/>
          <w:w w:val="105"/>
        </w:rPr>
        <w:t xml:space="preserve"> </w:t>
      </w:r>
      <w:r w:rsidRPr="00C671D8">
        <w:rPr>
          <w:w w:val="105"/>
        </w:rPr>
        <w:t>mean</w:t>
      </w:r>
      <w:r w:rsidRPr="00C671D8">
        <w:rPr>
          <w:spacing w:val="-14"/>
          <w:w w:val="105"/>
        </w:rPr>
        <w:t xml:space="preserve"> </w:t>
      </w:r>
      <w:r w:rsidRPr="00C671D8">
        <w:rPr>
          <w:w w:val="105"/>
        </w:rPr>
        <w:t>an</w:t>
      </w:r>
      <w:r w:rsidRPr="00C671D8">
        <w:rPr>
          <w:spacing w:val="-14"/>
          <w:w w:val="105"/>
        </w:rPr>
        <w:t xml:space="preserve"> </w:t>
      </w:r>
      <w:r w:rsidRPr="00C671D8">
        <w:rPr>
          <w:w w:val="105"/>
        </w:rPr>
        <w:t>enlargement</w:t>
      </w:r>
      <w:r w:rsidRPr="00C671D8">
        <w:rPr>
          <w:spacing w:val="-3"/>
          <w:w w:val="105"/>
        </w:rPr>
        <w:t xml:space="preserve"> </w:t>
      </w:r>
      <w:r w:rsidRPr="00C671D8">
        <w:rPr>
          <w:w w:val="105"/>
        </w:rPr>
        <w:t>of</w:t>
      </w:r>
      <w:r w:rsidRPr="00C671D8">
        <w:rPr>
          <w:spacing w:val="-8"/>
          <w:w w:val="105"/>
        </w:rPr>
        <w:t xml:space="preserve"> </w:t>
      </w:r>
      <w:r w:rsidRPr="00C671D8">
        <w:rPr>
          <w:w w:val="105"/>
        </w:rPr>
        <w:t>the</w:t>
      </w:r>
      <w:r w:rsidRPr="00C671D8">
        <w:rPr>
          <w:spacing w:val="20"/>
          <w:w w:val="105"/>
        </w:rPr>
        <w:t xml:space="preserve"> </w:t>
      </w:r>
      <w:r w:rsidRPr="00C671D8">
        <w:rPr>
          <w:w w:val="105"/>
        </w:rPr>
        <w:t>divisible</w:t>
      </w:r>
      <w:r w:rsidRPr="00C671D8">
        <w:rPr>
          <w:spacing w:val="-10"/>
          <w:w w:val="105"/>
        </w:rPr>
        <w:t xml:space="preserve"> </w:t>
      </w:r>
      <w:r w:rsidRPr="00C671D8">
        <w:rPr>
          <w:w w:val="105"/>
        </w:rPr>
        <w:t>pool since</w:t>
      </w:r>
      <w:r w:rsidRPr="00C671D8">
        <w:rPr>
          <w:spacing w:val="34"/>
          <w:w w:val="105"/>
        </w:rPr>
        <w:t xml:space="preserve"> </w:t>
      </w:r>
      <w:r w:rsidRPr="00C671D8">
        <w:rPr>
          <w:w w:val="105"/>
        </w:rPr>
        <w:t>the</w:t>
      </w:r>
      <w:r w:rsidRPr="00C671D8">
        <w:rPr>
          <w:spacing w:val="40"/>
          <w:w w:val="105"/>
        </w:rPr>
        <w:t xml:space="preserve"> </w:t>
      </w:r>
      <w:r w:rsidRPr="00C671D8">
        <w:rPr>
          <w:w w:val="105"/>
        </w:rPr>
        <w:t>size</w:t>
      </w:r>
      <w:r w:rsidRPr="00C671D8">
        <w:rPr>
          <w:spacing w:val="39"/>
          <w:w w:val="105"/>
        </w:rPr>
        <w:t xml:space="preserve"> </w:t>
      </w:r>
      <w:r w:rsidRPr="00C671D8">
        <w:rPr>
          <w:w w:val="105"/>
        </w:rPr>
        <w:t>of</w:t>
      </w:r>
      <w:r w:rsidRPr="00C671D8">
        <w:rPr>
          <w:spacing w:val="-4"/>
          <w:w w:val="105"/>
        </w:rPr>
        <w:t xml:space="preserve"> </w:t>
      </w:r>
      <w:r w:rsidRPr="00C671D8">
        <w:rPr>
          <w:w w:val="105"/>
        </w:rPr>
        <w:t>the</w:t>
      </w:r>
      <w:r w:rsidRPr="00C671D8">
        <w:rPr>
          <w:spacing w:val="-10"/>
          <w:w w:val="105"/>
        </w:rPr>
        <w:t xml:space="preserve"> </w:t>
      </w:r>
      <w:r w:rsidRPr="00C671D8">
        <w:rPr>
          <w:w w:val="105"/>
        </w:rPr>
        <w:t>pool</w:t>
      </w:r>
      <w:r w:rsidRPr="00C671D8">
        <w:rPr>
          <w:spacing w:val="-13"/>
          <w:w w:val="105"/>
        </w:rPr>
        <w:t xml:space="preserve"> </w:t>
      </w:r>
      <w:r w:rsidRPr="00C671D8">
        <w:rPr>
          <w:w w:val="105"/>
        </w:rPr>
        <w:t>would</w:t>
      </w:r>
      <w:r w:rsidRPr="00C671D8">
        <w:rPr>
          <w:spacing w:val="-14"/>
          <w:w w:val="105"/>
        </w:rPr>
        <w:t xml:space="preserve"> </w:t>
      </w:r>
      <w:r w:rsidRPr="00C671D8">
        <w:rPr>
          <w:w w:val="105"/>
        </w:rPr>
        <w:t>be</w:t>
      </w:r>
      <w:r w:rsidRPr="00C671D8">
        <w:rPr>
          <w:spacing w:val="31"/>
          <w:w w:val="105"/>
        </w:rPr>
        <w:t xml:space="preserve"> </w:t>
      </w:r>
      <w:r w:rsidRPr="00C671D8">
        <w:rPr>
          <w:w w:val="105"/>
        </w:rPr>
        <w:t>determined</w:t>
      </w:r>
      <w:r w:rsidRPr="00C671D8">
        <w:rPr>
          <w:spacing w:val="32"/>
          <w:w w:val="105"/>
        </w:rPr>
        <w:t xml:space="preserve"> </w:t>
      </w:r>
      <w:r w:rsidRPr="00C671D8">
        <w:rPr>
          <w:w w:val="105"/>
        </w:rPr>
        <w:t>by</w:t>
      </w:r>
      <w:r w:rsidRPr="00C671D8">
        <w:rPr>
          <w:spacing w:val="32"/>
          <w:w w:val="105"/>
        </w:rPr>
        <w:t xml:space="preserve"> </w:t>
      </w:r>
      <w:r w:rsidRPr="00C671D8">
        <w:rPr>
          <w:w w:val="105"/>
        </w:rPr>
        <w:t>the ability</w:t>
      </w:r>
      <w:r w:rsidRPr="00C671D8">
        <w:rPr>
          <w:spacing w:val="80"/>
          <w:w w:val="105"/>
        </w:rPr>
        <w:t xml:space="preserve"> </w:t>
      </w:r>
      <w:r w:rsidRPr="00C671D8">
        <w:rPr>
          <w:w w:val="105"/>
        </w:rPr>
        <w:t>and</w:t>
      </w:r>
      <w:r w:rsidRPr="00C671D8">
        <w:rPr>
          <w:spacing w:val="40"/>
          <w:w w:val="105"/>
        </w:rPr>
        <w:t xml:space="preserve"> </w:t>
      </w:r>
      <w:r w:rsidRPr="00C671D8">
        <w:rPr>
          <w:w w:val="105"/>
        </w:rPr>
        <w:t>need</w:t>
      </w:r>
      <w:r w:rsidRPr="00C671D8">
        <w:rPr>
          <w:spacing w:val="79"/>
          <w:w w:val="105"/>
        </w:rPr>
        <w:t xml:space="preserve"> </w:t>
      </w:r>
      <w:r w:rsidRPr="00C671D8">
        <w:rPr>
          <w:w w:val="105"/>
        </w:rPr>
        <w:t>of</w:t>
      </w:r>
      <w:r w:rsidRPr="00C671D8">
        <w:rPr>
          <w:spacing w:val="22"/>
          <w:w w:val="105"/>
        </w:rPr>
        <w:t xml:space="preserve"> </w:t>
      </w:r>
      <w:r w:rsidRPr="00C671D8">
        <w:rPr>
          <w:w w:val="105"/>
        </w:rPr>
        <w:t>both the Centre</w:t>
      </w:r>
      <w:r w:rsidRPr="00C671D8">
        <w:rPr>
          <w:spacing w:val="23"/>
          <w:w w:val="105"/>
        </w:rPr>
        <w:t xml:space="preserve"> </w:t>
      </w:r>
      <w:r w:rsidRPr="00C671D8">
        <w:rPr>
          <w:w w:val="105"/>
        </w:rPr>
        <w:t>and</w:t>
      </w:r>
      <w:r w:rsidRPr="00C671D8">
        <w:rPr>
          <w:spacing w:val="40"/>
          <w:w w:val="105"/>
        </w:rPr>
        <w:t xml:space="preserve"> </w:t>
      </w:r>
      <w:r w:rsidRPr="00C671D8">
        <w:rPr>
          <w:w w:val="105"/>
        </w:rPr>
        <w:t>the</w:t>
      </w:r>
      <w:r w:rsidRPr="00C671D8">
        <w:rPr>
          <w:spacing w:val="80"/>
          <w:w w:val="105"/>
        </w:rPr>
        <w:t xml:space="preserve"> </w:t>
      </w:r>
      <w:r w:rsidRPr="00C671D8">
        <w:rPr>
          <w:w w:val="105"/>
        </w:rPr>
        <w:t xml:space="preserve">States </w:t>
      </w:r>
      <w:r w:rsidRPr="00C671D8">
        <w:t>assessed normatively.</w:t>
      </w:r>
      <w:r w:rsidRPr="00C671D8">
        <w:rPr>
          <w:spacing w:val="-1"/>
        </w:rPr>
        <w:t xml:space="preserve"> </w:t>
      </w:r>
      <w:r w:rsidRPr="00C671D8">
        <w:t>It</w:t>
      </w:r>
      <w:r w:rsidRPr="00C671D8">
        <w:rPr>
          <w:spacing w:val="-9"/>
        </w:rPr>
        <w:t xml:space="preserve"> </w:t>
      </w:r>
      <w:r w:rsidRPr="00C671D8">
        <w:t>may</w:t>
      </w:r>
      <w:r w:rsidRPr="00C671D8">
        <w:rPr>
          <w:spacing w:val="-8"/>
        </w:rPr>
        <w:t xml:space="preserve"> </w:t>
      </w:r>
      <w:r w:rsidRPr="00C671D8">
        <w:t>in</w:t>
      </w:r>
      <w:r w:rsidRPr="00C671D8">
        <w:rPr>
          <w:spacing w:val="-3"/>
        </w:rPr>
        <w:t xml:space="preserve"> </w:t>
      </w:r>
      <w:r w:rsidRPr="00C671D8">
        <w:t>fact result in</w:t>
      </w:r>
      <w:r w:rsidRPr="00C671D8">
        <w:rPr>
          <w:spacing w:val="-16"/>
        </w:rPr>
        <w:t xml:space="preserve"> </w:t>
      </w:r>
      <w:r w:rsidRPr="00C671D8">
        <w:t>a</w:t>
      </w:r>
      <w:r w:rsidRPr="00C671D8">
        <w:rPr>
          <w:spacing w:val="-16"/>
        </w:rPr>
        <w:t xml:space="preserve"> </w:t>
      </w:r>
      <w:r w:rsidRPr="00C671D8">
        <w:t>reduction</w:t>
      </w:r>
      <w:r w:rsidRPr="00C671D8">
        <w:rPr>
          <w:spacing w:val="-3"/>
        </w:rPr>
        <w:t xml:space="preserve"> </w:t>
      </w:r>
      <w:r w:rsidRPr="00C671D8">
        <w:t xml:space="preserve">in </w:t>
      </w:r>
      <w:r w:rsidRPr="00C671D8">
        <w:rPr>
          <w:w w:val="105"/>
        </w:rPr>
        <w:t>the</w:t>
      </w:r>
      <w:r w:rsidRPr="00C671D8">
        <w:rPr>
          <w:spacing w:val="-14"/>
          <w:w w:val="105"/>
        </w:rPr>
        <w:t xml:space="preserve"> </w:t>
      </w:r>
      <w:r w:rsidRPr="00C671D8">
        <w:rPr>
          <w:w w:val="105"/>
        </w:rPr>
        <w:t>existing</w:t>
      </w:r>
      <w:r w:rsidRPr="00C671D8">
        <w:rPr>
          <w:spacing w:val="-14"/>
          <w:w w:val="105"/>
        </w:rPr>
        <w:t xml:space="preserve"> </w:t>
      </w:r>
      <w:r w:rsidRPr="00C671D8">
        <w:rPr>
          <w:w w:val="105"/>
        </w:rPr>
        <w:t>percentage</w:t>
      </w:r>
      <w:r w:rsidRPr="00C671D8">
        <w:rPr>
          <w:spacing w:val="28"/>
          <w:w w:val="105"/>
        </w:rPr>
        <w:t xml:space="preserve"> </w:t>
      </w:r>
      <w:r w:rsidRPr="00C671D8">
        <w:rPr>
          <w:w w:val="105"/>
        </w:rPr>
        <w:t>of</w:t>
      </w:r>
      <w:r w:rsidRPr="00C671D8">
        <w:rPr>
          <w:spacing w:val="29"/>
          <w:w w:val="105"/>
        </w:rPr>
        <w:t xml:space="preserve"> </w:t>
      </w:r>
      <w:r w:rsidRPr="00C671D8">
        <w:rPr>
          <w:w w:val="105"/>
        </w:rPr>
        <w:t>devolution</w:t>
      </w:r>
      <w:r w:rsidRPr="00C671D8">
        <w:rPr>
          <w:spacing w:val="-6"/>
          <w:w w:val="105"/>
        </w:rPr>
        <w:t xml:space="preserve"> </w:t>
      </w:r>
      <w:r w:rsidRPr="00C671D8">
        <w:rPr>
          <w:w w:val="105"/>
        </w:rPr>
        <w:t>of</w:t>
      </w:r>
      <w:r w:rsidRPr="00C671D8">
        <w:rPr>
          <w:spacing w:val="-12"/>
          <w:w w:val="105"/>
        </w:rPr>
        <w:t xml:space="preserve"> </w:t>
      </w:r>
      <w:r w:rsidRPr="00C671D8">
        <w:rPr>
          <w:w w:val="105"/>
        </w:rPr>
        <w:t>income</w:t>
      </w:r>
      <w:r w:rsidRPr="00C671D8">
        <w:rPr>
          <w:spacing w:val="-12"/>
          <w:w w:val="105"/>
        </w:rPr>
        <w:t xml:space="preserve"> </w:t>
      </w:r>
      <w:r w:rsidRPr="00C671D8">
        <w:rPr>
          <w:w w:val="105"/>
        </w:rPr>
        <w:t>tax</w:t>
      </w:r>
      <w:r w:rsidRPr="00C671D8">
        <w:rPr>
          <w:spacing w:val="-5"/>
          <w:w w:val="105"/>
        </w:rPr>
        <w:t xml:space="preserve"> </w:t>
      </w:r>
      <w:r w:rsidRPr="00C671D8">
        <w:rPr>
          <w:w w:val="105"/>
        </w:rPr>
        <w:t>and excise</w:t>
      </w:r>
      <w:r w:rsidRPr="00C671D8">
        <w:rPr>
          <w:spacing w:val="80"/>
          <w:w w:val="105"/>
        </w:rPr>
        <w:t xml:space="preserve"> </w:t>
      </w:r>
      <w:r w:rsidRPr="00C671D8">
        <w:rPr>
          <w:w w:val="105"/>
        </w:rPr>
        <w:t>duties.</w:t>
      </w:r>
      <w:r w:rsidRPr="00C671D8">
        <w:rPr>
          <w:spacing w:val="80"/>
          <w:w w:val="105"/>
        </w:rPr>
        <w:t xml:space="preserve"> </w:t>
      </w:r>
      <w:r w:rsidRPr="00C671D8">
        <w:rPr>
          <w:w w:val="105"/>
        </w:rPr>
        <w:t>We propose</w:t>
      </w:r>
      <w:r w:rsidRPr="00C671D8">
        <w:rPr>
          <w:spacing w:val="80"/>
          <w:w w:val="105"/>
        </w:rPr>
        <w:t xml:space="preserve"> </w:t>
      </w:r>
      <w:r w:rsidRPr="00C671D8">
        <w:rPr>
          <w:w w:val="105"/>
        </w:rPr>
        <w:t>to return to this matter in greater depth in our</w:t>
      </w:r>
      <w:r w:rsidRPr="00C671D8">
        <w:rPr>
          <w:spacing w:val="40"/>
          <w:w w:val="105"/>
        </w:rPr>
        <w:t xml:space="preserve"> </w:t>
      </w:r>
      <w:r w:rsidRPr="00C671D8">
        <w:rPr>
          <w:w w:val="105"/>
        </w:rPr>
        <w:t>second report.</w:t>
      </w:r>
    </w:p>
    <w:p w14:paraId="0AFC4EEF" w14:textId="0619BE1F" w:rsidR="008C6BFA" w:rsidRPr="00C671D8" w:rsidRDefault="008C6BFA" w:rsidP="00732678">
      <w:pPr>
        <w:pStyle w:val="Heading2"/>
        <w:keepNext w:val="0"/>
        <w:keepLines w:val="0"/>
        <w:spacing w:before="120" w:after="120" w:line="240" w:lineRule="exact"/>
        <w:ind w:left="0" w:firstLine="133"/>
        <w:jc w:val="both"/>
      </w:pPr>
      <w:r w:rsidRPr="00C671D8">
        <w:rPr>
          <w:w w:val="105"/>
        </w:rPr>
        <w:t>The</w:t>
      </w:r>
      <w:r w:rsidRPr="00C671D8">
        <w:rPr>
          <w:spacing w:val="40"/>
          <w:w w:val="105"/>
        </w:rPr>
        <w:t xml:space="preserve"> </w:t>
      </w:r>
      <w:r w:rsidRPr="00C671D8">
        <w:rPr>
          <w:w w:val="105"/>
        </w:rPr>
        <w:t>second point relates to the</w:t>
      </w:r>
      <w:r w:rsidRPr="00C671D8">
        <w:rPr>
          <w:spacing w:val="40"/>
          <w:w w:val="105"/>
        </w:rPr>
        <w:t xml:space="preserve"> </w:t>
      </w:r>
      <w:r w:rsidRPr="00C671D8">
        <w:rPr>
          <w:w w:val="105"/>
        </w:rPr>
        <w:t>levy</w:t>
      </w:r>
      <w:r w:rsidRPr="00C671D8">
        <w:rPr>
          <w:spacing w:val="40"/>
          <w:w w:val="105"/>
        </w:rPr>
        <w:t xml:space="preserve"> </w:t>
      </w:r>
      <w:r w:rsidRPr="00C671D8">
        <w:rPr>
          <w:w w:val="105"/>
        </w:rPr>
        <w:t>of surcharge, which</w:t>
      </w:r>
      <w:r w:rsidRPr="00C671D8">
        <w:rPr>
          <w:spacing w:val="40"/>
          <w:w w:val="105"/>
        </w:rPr>
        <w:t xml:space="preserve"> </w:t>
      </w:r>
      <w:r w:rsidRPr="00C671D8">
        <w:rPr>
          <w:w w:val="105"/>
        </w:rPr>
        <w:t>the Central Government withdrew in 1985-86</w:t>
      </w:r>
      <w:r w:rsidRPr="00C671D8">
        <w:rPr>
          <w:spacing w:val="-14"/>
          <w:w w:val="105"/>
        </w:rPr>
        <w:t xml:space="preserve"> </w:t>
      </w:r>
      <w:r w:rsidRPr="00C671D8">
        <w:rPr>
          <w:w w:val="105"/>
        </w:rPr>
        <w:t>in</w:t>
      </w:r>
      <w:r w:rsidRPr="00C671D8">
        <w:rPr>
          <w:spacing w:val="-14"/>
          <w:w w:val="105"/>
        </w:rPr>
        <w:t xml:space="preserve"> </w:t>
      </w:r>
      <w:r w:rsidRPr="00C671D8">
        <w:rPr>
          <w:w w:val="105"/>
        </w:rPr>
        <w:t>deference</w:t>
      </w:r>
      <w:r w:rsidRPr="00C671D8">
        <w:rPr>
          <w:spacing w:val="-14"/>
          <w:w w:val="105"/>
        </w:rPr>
        <w:t xml:space="preserve"> </w:t>
      </w:r>
      <w:r w:rsidRPr="00C671D8">
        <w:rPr>
          <w:w w:val="105"/>
        </w:rPr>
        <w:t>to</w:t>
      </w:r>
      <w:r w:rsidRPr="00C671D8">
        <w:rPr>
          <w:spacing w:val="-14"/>
          <w:w w:val="105"/>
        </w:rPr>
        <w:t xml:space="preserve"> </w:t>
      </w:r>
      <w:r w:rsidRPr="00C671D8">
        <w:rPr>
          <w:w w:val="105"/>
        </w:rPr>
        <w:t>the</w:t>
      </w:r>
      <w:r w:rsidRPr="00C671D8">
        <w:rPr>
          <w:spacing w:val="-14"/>
          <w:w w:val="105"/>
        </w:rPr>
        <w:t xml:space="preserve"> </w:t>
      </w:r>
      <w:r w:rsidRPr="00C671D8">
        <w:rPr>
          <w:w w:val="105"/>
        </w:rPr>
        <w:t>recommendations</w:t>
      </w:r>
      <w:r w:rsidRPr="00C671D8">
        <w:rPr>
          <w:spacing w:val="-14"/>
          <w:w w:val="105"/>
        </w:rPr>
        <w:t xml:space="preserve"> </w:t>
      </w:r>
      <w:r w:rsidRPr="00C671D8">
        <w:rPr>
          <w:w w:val="105"/>
        </w:rPr>
        <w:t>of</w:t>
      </w:r>
      <w:r w:rsidRPr="00C671D8">
        <w:rPr>
          <w:spacing w:val="-13"/>
          <w:w w:val="105"/>
        </w:rPr>
        <w:t xml:space="preserve"> </w:t>
      </w:r>
      <w:r w:rsidRPr="00C671D8">
        <w:rPr>
          <w:w w:val="105"/>
        </w:rPr>
        <w:t>the</w:t>
      </w:r>
      <w:r w:rsidRPr="00C671D8">
        <w:rPr>
          <w:spacing w:val="-14"/>
          <w:w w:val="105"/>
        </w:rPr>
        <w:t xml:space="preserve"> </w:t>
      </w:r>
      <w:r w:rsidRPr="00C671D8">
        <w:rPr>
          <w:w w:val="105"/>
        </w:rPr>
        <w:t>last Commission.</w:t>
      </w:r>
      <w:r w:rsidRPr="00C671D8">
        <w:rPr>
          <w:spacing w:val="-13"/>
          <w:w w:val="105"/>
        </w:rPr>
        <w:t xml:space="preserve"> </w:t>
      </w:r>
      <w:r w:rsidRPr="00C671D8">
        <w:rPr>
          <w:w w:val="105"/>
        </w:rPr>
        <w:t>The State</w:t>
      </w:r>
      <w:r w:rsidRPr="00C671D8">
        <w:rPr>
          <w:spacing w:val="-2"/>
          <w:w w:val="105"/>
        </w:rPr>
        <w:t xml:space="preserve"> </w:t>
      </w:r>
      <w:r w:rsidRPr="00C671D8">
        <w:rPr>
          <w:w w:val="105"/>
        </w:rPr>
        <w:t>Governments contend</w:t>
      </w:r>
      <w:r w:rsidRPr="00C671D8">
        <w:rPr>
          <w:spacing w:val="40"/>
          <w:w w:val="105"/>
        </w:rPr>
        <w:t xml:space="preserve"> </w:t>
      </w:r>
      <w:r w:rsidRPr="00C671D8">
        <w:rPr>
          <w:w w:val="105"/>
        </w:rPr>
        <w:t>that</w:t>
      </w:r>
      <w:r w:rsidRPr="00C671D8">
        <w:rPr>
          <w:spacing w:val="-4"/>
          <w:w w:val="105"/>
        </w:rPr>
        <w:t xml:space="preserve"> </w:t>
      </w:r>
      <w:r w:rsidRPr="00C671D8">
        <w:rPr>
          <w:w w:val="105"/>
        </w:rPr>
        <w:t>the surcharge,</w:t>
      </w:r>
      <w:r w:rsidRPr="00C671D8">
        <w:rPr>
          <w:spacing w:val="11"/>
          <w:w w:val="105"/>
        </w:rPr>
        <w:t xml:space="preserve"> </w:t>
      </w:r>
      <w:r w:rsidRPr="00C671D8">
        <w:rPr>
          <w:w w:val="105"/>
        </w:rPr>
        <w:t>which</w:t>
      </w:r>
      <w:r w:rsidRPr="00C671D8">
        <w:rPr>
          <w:spacing w:val="-14"/>
          <w:w w:val="105"/>
        </w:rPr>
        <w:t xml:space="preserve"> </w:t>
      </w:r>
      <w:r w:rsidRPr="00C671D8">
        <w:rPr>
          <w:w w:val="105"/>
        </w:rPr>
        <w:t>was</w:t>
      </w:r>
      <w:r w:rsidRPr="00C671D8">
        <w:rPr>
          <w:spacing w:val="-14"/>
          <w:w w:val="105"/>
        </w:rPr>
        <w:t xml:space="preserve"> </w:t>
      </w:r>
      <w:r w:rsidRPr="00C671D8">
        <w:rPr>
          <w:w w:val="105"/>
        </w:rPr>
        <w:t>reintroduced</w:t>
      </w:r>
      <w:r w:rsidRPr="00C671D8">
        <w:rPr>
          <w:spacing w:val="-11"/>
          <w:w w:val="105"/>
        </w:rPr>
        <w:t xml:space="preserve"> </w:t>
      </w:r>
      <w:r w:rsidRPr="00C671D8">
        <w:rPr>
          <w:w w:val="105"/>
        </w:rPr>
        <w:t>in 1987-88,</w:t>
      </w:r>
      <w:r w:rsidRPr="00C671D8">
        <w:rPr>
          <w:spacing w:val="-14"/>
          <w:w w:val="105"/>
        </w:rPr>
        <w:t xml:space="preserve"> </w:t>
      </w:r>
      <w:r w:rsidRPr="00C671D8">
        <w:rPr>
          <w:w w:val="105"/>
        </w:rPr>
        <w:t>benefits only the Central Government although it is</w:t>
      </w:r>
      <w:r w:rsidRPr="00C671D8">
        <w:rPr>
          <w:spacing w:val="-3"/>
          <w:w w:val="105"/>
        </w:rPr>
        <w:t xml:space="preserve"> </w:t>
      </w:r>
      <w:r w:rsidRPr="00C671D8">
        <w:rPr>
          <w:w w:val="105"/>
        </w:rPr>
        <w:t>intended</w:t>
      </w:r>
      <w:r w:rsidRPr="00C671D8">
        <w:rPr>
          <w:spacing w:val="40"/>
          <w:w w:val="105"/>
        </w:rPr>
        <w:t xml:space="preserve"> </w:t>
      </w:r>
      <w:r w:rsidRPr="00C671D8">
        <w:rPr>
          <w:w w:val="105"/>
        </w:rPr>
        <w:t xml:space="preserve">to raise resources for meeting the additional expenditure </w:t>
      </w:r>
      <w:r w:rsidRPr="00C671D8">
        <w:t>liability arising</w:t>
      </w:r>
      <w:r w:rsidRPr="00C671D8">
        <w:rPr>
          <w:spacing w:val="-13"/>
        </w:rPr>
        <w:t xml:space="preserve"> </w:t>
      </w:r>
      <w:r w:rsidRPr="00C671D8">
        <w:t>out</w:t>
      </w:r>
      <w:r w:rsidRPr="00C671D8">
        <w:rPr>
          <w:spacing w:val="-5"/>
        </w:rPr>
        <w:t xml:space="preserve"> </w:t>
      </w:r>
      <w:r w:rsidRPr="00C671D8">
        <w:t>of drought.</w:t>
      </w:r>
      <w:r w:rsidRPr="00C671D8">
        <w:rPr>
          <w:spacing w:val="38"/>
        </w:rPr>
        <w:t xml:space="preserve"> </w:t>
      </w:r>
      <w:r w:rsidRPr="00C671D8">
        <w:t>Several</w:t>
      </w:r>
      <w:r w:rsidRPr="00C671D8">
        <w:rPr>
          <w:spacing w:val="-7"/>
        </w:rPr>
        <w:t xml:space="preserve"> </w:t>
      </w:r>
      <w:r w:rsidRPr="00C671D8">
        <w:t>State</w:t>
      </w:r>
      <w:r w:rsidRPr="00C671D8">
        <w:rPr>
          <w:spacing w:val="-11"/>
        </w:rPr>
        <w:t xml:space="preserve"> </w:t>
      </w:r>
      <w:r w:rsidRPr="00C671D8">
        <w:t xml:space="preserve">Governments </w:t>
      </w:r>
      <w:r w:rsidRPr="00C671D8">
        <w:rPr>
          <w:w w:val="105"/>
        </w:rPr>
        <w:t>argued</w:t>
      </w:r>
      <w:r w:rsidRPr="00C671D8">
        <w:rPr>
          <w:spacing w:val="-14"/>
          <w:w w:val="105"/>
        </w:rPr>
        <w:t xml:space="preserve"> </w:t>
      </w:r>
      <w:r w:rsidRPr="00C671D8">
        <w:rPr>
          <w:w w:val="105"/>
        </w:rPr>
        <w:t>that</w:t>
      </w:r>
      <w:r w:rsidRPr="00C671D8">
        <w:rPr>
          <w:spacing w:val="-12"/>
          <w:w w:val="105"/>
        </w:rPr>
        <w:t xml:space="preserve"> </w:t>
      </w:r>
      <w:r w:rsidRPr="00C671D8">
        <w:rPr>
          <w:w w:val="105"/>
        </w:rPr>
        <w:t>as</w:t>
      </w:r>
      <w:r w:rsidRPr="00C671D8">
        <w:rPr>
          <w:spacing w:val="-14"/>
          <w:w w:val="105"/>
        </w:rPr>
        <w:t xml:space="preserve"> </w:t>
      </w:r>
      <w:r w:rsidRPr="00C671D8">
        <w:rPr>
          <w:w w:val="105"/>
        </w:rPr>
        <w:t>they</w:t>
      </w:r>
      <w:r w:rsidRPr="00C671D8">
        <w:rPr>
          <w:spacing w:val="24"/>
          <w:w w:val="105"/>
        </w:rPr>
        <w:t xml:space="preserve"> </w:t>
      </w:r>
      <w:r w:rsidRPr="00C671D8">
        <w:rPr>
          <w:w w:val="105"/>
        </w:rPr>
        <w:t>themselves</w:t>
      </w:r>
      <w:r w:rsidRPr="00C671D8">
        <w:rPr>
          <w:spacing w:val="40"/>
          <w:w w:val="105"/>
        </w:rPr>
        <w:t xml:space="preserve"> </w:t>
      </w:r>
      <w:r w:rsidRPr="00C671D8">
        <w:rPr>
          <w:w w:val="105"/>
        </w:rPr>
        <w:t>are required</w:t>
      </w:r>
      <w:r w:rsidRPr="00C671D8">
        <w:rPr>
          <w:spacing w:val="-10"/>
          <w:w w:val="105"/>
        </w:rPr>
        <w:t xml:space="preserve"> </w:t>
      </w:r>
      <w:r w:rsidRPr="00C671D8">
        <w:rPr>
          <w:w w:val="105"/>
        </w:rPr>
        <w:t>to</w:t>
      </w:r>
      <w:r w:rsidRPr="00C671D8">
        <w:rPr>
          <w:spacing w:val="-14"/>
          <w:w w:val="105"/>
        </w:rPr>
        <w:t xml:space="preserve"> </w:t>
      </w:r>
      <w:r w:rsidRPr="00C671D8">
        <w:rPr>
          <w:w w:val="105"/>
        </w:rPr>
        <w:t>provide relief</w:t>
      </w:r>
      <w:r w:rsidRPr="00C671D8">
        <w:rPr>
          <w:spacing w:val="40"/>
          <w:w w:val="105"/>
        </w:rPr>
        <w:t xml:space="preserve"> </w:t>
      </w:r>
      <w:r w:rsidRPr="00C671D8">
        <w:rPr>
          <w:w w:val="105"/>
        </w:rPr>
        <w:t xml:space="preserve">and bear the additional financial burden, they </w:t>
      </w:r>
      <w:r w:rsidRPr="00C671D8">
        <w:rPr>
          <w:spacing w:val="-2"/>
          <w:w w:val="105"/>
        </w:rPr>
        <w:t>should</w:t>
      </w:r>
      <w:r w:rsidRPr="00C671D8">
        <w:rPr>
          <w:spacing w:val="-12"/>
          <w:w w:val="105"/>
        </w:rPr>
        <w:t xml:space="preserve"> </w:t>
      </w:r>
      <w:r w:rsidRPr="00C671D8">
        <w:rPr>
          <w:spacing w:val="-2"/>
          <w:w w:val="105"/>
        </w:rPr>
        <w:t>be</w:t>
      </w:r>
      <w:r w:rsidRPr="00C671D8">
        <w:rPr>
          <w:spacing w:val="-12"/>
          <w:w w:val="105"/>
        </w:rPr>
        <w:t xml:space="preserve"> </w:t>
      </w:r>
      <w:r w:rsidRPr="00C671D8">
        <w:rPr>
          <w:spacing w:val="-2"/>
          <w:w w:val="105"/>
        </w:rPr>
        <w:t>given</w:t>
      </w:r>
      <w:r w:rsidRPr="00C671D8">
        <w:rPr>
          <w:spacing w:val="-12"/>
          <w:w w:val="105"/>
        </w:rPr>
        <w:t xml:space="preserve"> </w:t>
      </w:r>
      <w:r w:rsidRPr="00C671D8">
        <w:rPr>
          <w:spacing w:val="-2"/>
          <w:w w:val="105"/>
        </w:rPr>
        <w:t>a</w:t>
      </w:r>
      <w:r w:rsidRPr="00C671D8">
        <w:rPr>
          <w:spacing w:val="-12"/>
          <w:w w:val="105"/>
        </w:rPr>
        <w:t xml:space="preserve"> </w:t>
      </w:r>
      <w:r w:rsidRPr="00C671D8">
        <w:rPr>
          <w:spacing w:val="-2"/>
          <w:w w:val="105"/>
        </w:rPr>
        <w:t>share</w:t>
      </w:r>
      <w:r w:rsidRPr="00C671D8">
        <w:rPr>
          <w:spacing w:val="-12"/>
          <w:w w:val="105"/>
        </w:rPr>
        <w:t xml:space="preserve"> </w:t>
      </w:r>
      <w:r w:rsidRPr="00C671D8">
        <w:rPr>
          <w:spacing w:val="-2"/>
          <w:w w:val="105"/>
        </w:rPr>
        <w:t>of</w:t>
      </w:r>
      <w:r w:rsidRPr="00C671D8">
        <w:rPr>
          <w:spacing w:val="-12"/>
          <w:w w:val="105"/>
        </w:rPr>
        <w:t xml:space="preserve"> </w:t>
      </w:r>
      <w:r w:rsidRPr="00C671D8">
        <w:rPr>
          <w:spacing w:val="-2"/>
          <w:w w:val="105"/>
        </w:rPr>
        <w:t>the</w:t>
      </w:r>
      <w:r w:rsidRPr="00C671D8">
        <w:rPr>
          <w:spacing w:val="-11"/>
          <w:w w:val="105"/>
        </w:rPr>
        <w:t xml:space="preserve"> </w:t>
      </w:r>
      <w:r w:rsidRPr="00C671D8">
        <w:rPr>
          <w:spacing w:val="-2"/>
          <w:w w:val="105"/>
        </w:rPr>
        <w:t>proceeds</w:t>
      </w:r>
      <w:r w:rsidRPr="00C671D8">
        <w:rPr>
          <w:spacing w:val="-12"/>
          <w:w w:val="105"/>
        </w:rPr>
        <w:t xml:space="preserve"> </w:t>
      </w:r>
      <w:r w:rsidRPr="00C671D8">
        <w:rPr>
          <w:spacing w:val="-2"/>
          <w:w w:val="105"/>
        </w:rPr>
        <w:t>of</w:t>
      </w:r>
      <w:r w:rsidRPr="00C671D8">
        <w:rPr>
          <w:spacing w:val="-11"/>
          <w:w w:val="105"/>
        </w:rPr>
        <w:t xml:space="preserve"> </w:t>
      </w:r>
      <w:r w:rsidRPr="00C671D8">
        <w:rPr>
          <w:spacing w:val="-2"/>
          <w:w w:val="105"/>
        </w:rPr>
        <w:t>the</w:t>
      </w:r>
      <w:r w:rsidRPr="00C671D8">
        <w:rPr>
          <w:spacing w:val="12"/>
          <w:w w:val="105"/>
        </w:rPr>
        <w:t xml:space="preserve"> </w:t>
      </w:r>
      <w:r w:rsidRPr="00C671D8">
        <w:rPr>
          <w:spacing w:val="-2"/>
          <w:w w:val="105"/>
        </w:rPr>
        <w:t xml:space="preserve">surcharge </w:t>
      </w:r>
      <w:r w:rsidRPr="00C671D8">
        <w:rPr>
          <w:w w:val="105"/>
        </w:rPr>
        <w:t>on</w:t>
      </w:r>
      <w:r w:rsidRPr="00C671D8">
        <w:rPr>
          <w:spacing w:val="-14"/>
          <w:w w:val="105"/>
        </w:rPr>
        <w:t xml:space="preserve"> </w:t>
      </w:r>
      <w:r w:rsidRPr="00C671D8">
        <w:rPr>
          <w:w w:val="105"/>
        </w:rPr>
        <w:t>income</w:t>
      </w:r>
      <w:r w:rsidRPr="00C671D8">
        <w:rPr>
          <w:spacing w:val="-14"/>
          <w:w w:val="105"/>
        </w:rPr>
        <w:t xml:space="preserve"> </w:t>
      </w:r>
      <w:r w:rsidRPr="00C671D8">
        <w:rPr>
          <w:w w:val="105"/>
        </w:rPr>
        <w:t>tax. The Governments</w:t>
      </w:r>
      <w:r w:rsidRPr="00C671D8">
        <w:rPr>
          <w:spacing w:val="37"/>
          <w:w w:val="105"/>
        </w:rPr>
        <w:t xml:space="preserve"> </w:t>
      </w:r>
      <w:r w:rsidRPr="00C671D8">
        <w:rPr>
          <w:w w:val="105"/>
        </w:rPr>
        <w:t>of</w:t>
      </w:r>
      <w:r w:rsidRPr="00C671D8">
        <w:rPr>
          <w:spacing w:val="-3"/>
          <w:w w:val="105"/>
        </w:rPr>
        <w:t xml:space="preserve"> </w:t>
      </w:r>
      <w:r w:rsidRPr="00C671D8">
        <w:rPr>
          <w:w w:val="105"/>
        </w:rPr>
        <w:t>Madhya Pradesh, Maharashtra and Uttar Pradesh pleaded that</w:t>
      </w:r>
      <w:r w:rsidRPr="00C671D8">
        <w:rPr>
          <w:spacing w:val="40"/>
          <w:w w:val="105"/>
        </w:rPr>
        <w:t xml:space="preserve"> </w:t>
      </w:r>
      <w:r w:rsidRPr="00C671D8">
        <w:rPr>
          <w:w w:val="105"/>
        </w:rPr>
        <w:t>the surcharge, if continued beyond drought conditions, should be merged</w:t>
      </w:r>
      <w:r w:rsidRPr="00C671D8">
        <w:rPr>
          <w:spacing w:val="40"/>
          <w:w w:val="105"/>
        </w:rPr>
        <w:t xml:space="preserve"> </w:t>
      </w:r>
      <w:r w:rsidRPr="00C671D8">
        <w:rPr>
          <w:w w:val="105"/>
        </w:rPr>
        <w:t xml:space="preserve">with the basic tax. Some States </w:t>
      </w:r>
      <w:r w:rsidRPr="00C671D8">
        <w:t>suggested</w:t>
      </w:r>
      <w:r w:rsidRPr="00C671D8">
        <w:rPr>
          <w:spacing w:val="15"/>
        </w:rPr>
        <w:t xml:space="preserve"> </w:t>
      </w:r>
      <w:r w:rsidRPr="00C671D8">
        <w:t>appropriate amendments</w:t>
      </w:r>
      <w:r w:rsidRPr="00C671D8">
        <w:rPr>
          <w:spacing w:val="32"/>
        </w:rPr>
        <w:t xml:space="preserve"> </w:t>
      </w:r>
      <w:r w:rsidRPr="00C671D8">
        <w:t>to</w:t>
      </w:r>
      <w:r w:rsidRPr="00C671D8">
        <w:rPr>
          <w:spacing w:val="-14"/>
        </w:rPr>
        <w:t xml:space="preserve"> </w:t>
      </w:r>
      <w:r w:rsidRPr="00C671D8">
        <w:t>the</w:t>
      </w:r>
      <w:r w:rsidRPr="00C671D8">
        <w:rPr>
          <w:spacing w:val="-13"/>
        </w:rPr>
        <w:t xml:space="preserve"> </w:t>
      </w:r>
      <w:r w:rsidRPr="00C671D8">
        <w:t>Constitution</w:t>
      </w:r>
      <w:r w:rsidRPr="00C671D8">
        <w:rPr>
          <w:spacing w:val="-9"/>
        </w:rPr>
        <w:t xml:space="preserve"> </w:t>
      </w:r>
      <w:r w:rsidRPr="00C671D8">
        <w:t xml:space="preserve">to </w:t>
      </w:r>
      <w:r w:rsidRPr="00C671D8">
        <w:rPr>
          <w:w w:val="105"/>
        </w:rPr>
        <w:t>make</w:t>
      </w:r>
      <w:r w:rsidRPr="00C671D8">
        <w:rPr>
          <w:spacing w:val="-14"/>
          <w:w w:val="105"/>
        </w:rPr>
        <w:t xml:space="preserve"> </w:t>
      </w:r>
      <w:r w:rsidRPr="00C671D8">
        <w:rPr>
          <w:w w:val="105"/>
        </w:rPr>
        <w:t>the</w:t>
      </w:r>
      <w:r w:rsidRPr="00C671D8">
        <w:rPr>
          <w:spacing w:val="-14"/>
          <w:w w:val="105"/>
        </w:rPr>
        <w:t xml:space="preserve"> </w:t>
      </w:r>
      <w:r w:rsidRPr="00C671D8">
        <w:rPr>
          <w:w w:val="105"/>
        </w:rPr>
        <w:t>surcharge</w:t>
      </w:r>
      <w:r w:rsidRPr="00C671D8">
        <w:rPr>
          <w:spacing w:val="-14"/>
          <w:w w:val="105"/>
        </w:rPr>
        <w:t xml:space="preserve"> </w:t>
      </w:r>
      <w:r w:rsidRPr="00C671D8">
        <w:rPr>
          <w:w w:val="105"/>
        </w:rPr>
        <w:t>shareable.</w:t>
      </w:r>
      <w:r w:rsidRPr="00C671D8">
        <w:rPr>
          <w:spacing w:val="-14"/>
          <w:w w:val="105"/>
        </w:rPr>
        <w:t xml:space="preserve"> </w:t>
      </w:r>
      <w:r w:rsidRPr="00C671D8">
        <w:rPr>
          <w:w w:val="105"/>
        </w:rPr>
        <w:t>We</w:t>
      </w:r>
      <w:r w:rsidRPr="00C671D8">
        <w:rPr>
          <w:spacing w:val="-14"/>
          <w:w w:val="105"/>
        </w:rPr>
        <w:t xml:space="preserve"> </w:t>
      </w:r>
      <w:r w:rsidRPr="00C671D8">
        <w:rPr>
          <w:w w:val="105"/>
        </w:rPr>
        <w:t>share</w:t>
      </w:r>
      <w:r w:rsidRPr="00C671D8">
        <w:rPr>
          <w:spacing w:val="-14"/>
          <w:w w:val="105"/>
        </w:rPr>
        <w:t xml:space="preserve"> </w:t>
      </w:r>
      <w:r w:rsidRPr="00C671D8">
        <w:rPr>
          <w:w w:val="105"/>
        </w:rPr>
        <w:t>the</w:t>
      </w:r>
      <w:r w:rsidRPr="00C671D8">
        <w:rPr>
          <w:spacing w:val="-13"/>
          <w:w w:val="105"/>
        </w:rPr>
        <w:t xml:space="preserve"> </w:t>
      </w:r>
      <w:r w:rsidRPr="00C671D8">
        <w:rPr>
          <w:w w:val="105"/>
        </w:rPr>
        <w:t>view</w:t>
      </w:r>
      <w:r w:rsidRPr="00C671D8">
        <w:rPr>
          <w:spacing w:val="-14"/>
          <w:w w:val="105"/>
        </w:rPr>
        <w:t xml:space="preserve"> </w:t>
      </w:r>
      <w:r w:rsidRPr="00C671D8">
        <w:rPr>
          <w:w w:val="105"/>
        </w:rPr>
        <w:t>of</w:t>
      </w:r>
      <w:r w:rsidRPr="00C671D8">
        <w:rPr>
          <w:spacing w:val="-14"/>
          <w:w w:val="105"/>
        </w:rPr>
        <w:t xml:space="preserve"> </w:t>
      </w:r>
      <w:r w:rsidRPr="00C671D8">
        <w:rPr>
          <w:w w:val="105"/>
        </w:rPr>
        <w:t>the previous Commission that</w:t>
      </w:r>
      <w:r w:rsidRPr="00C671D8">
        <w:rPr>
          <w:spacing w:val="40"/>
          <w:w w:val="105"/>
        </w:rPr>
        <w:t xml:space="preserve"> </w:t>
      </w:r>
      <w:r w:rsidRPr="00C671D8">
        <w:rPr>
          <w:w w:val="105"/>
        </w:rPr>
        <w:t>a</w:t>
      </w:r>
      <w:r w:rsidRPr="00C671D8">
        <w:rPr>
          <w:spacing w:val="40"/>
          <w:w w:val="105"/>
        </w:rPr>
        <w:t xml:space="preserve"> </w:t>
      </w:r>
      <w:r w:rsidRPr="00C671D8">
        <w:rPr>
          <w:w w:val="105"/>
        </w:rPr>
        <w:t xml:space="preserve">surcharge </w:t>
      </w:r>
      <w:r w:rsidR="0001153D" w:rsidRPr="00C671D8">
        <w:rPr>
          <w:w w:val="105"/>
        </w:rPr>
        <w:t>continued indefinitely</w:t>
      </w:r>
      <w:r w:rsidRPr="00C671D8">
        <w:rPr>
          <w:spacing w:val="-2"/>
          <w:w w:val="105"/>
        </w:rPr>
        <w:t xml:space="preserve"> </w:t>
      </w:r>
      <w:r w:rsidRPr="00C671D8">
        <w:rPr>
          <w:w w:val="105"/>
        </w:rPr>
        <w:t>could</w:t>
      </w:r>
      <w:r w:rsidRPr="00C671D8">
        <w:rPr>
          <w:spacing w:val="-13"/>
          <w:w w:val="105"/>
        </w:rPr>
        <w:t xml:space="preserve"> </w:t>
      </w:r>
      <w:r w:rsidRPr="00C671D8">
        <w:rPr>
          <w:w w:val="105"/>
        </w:rPr>
        <w:t>well</w:t>
      </w:r>
      <w:r w:rsidRPr="00C671D8">
        <w:rPr>
          <w:spacing w:val="-14"/>
          <w:w w:val="105"/>
        </w:rPr>
        <w:t xml:space="preserve"> </w:t>
      </w:r>
      <w:r w:rsidRPr="00C671D8">
        <w:rPr>
          <w:w w:val="105"/>
        </w:rPr>
        <w:t>be</w:t>
      </w:r>
      <w:r w:rsidRPr="00C671D8">
        <w:rPr>
          <w:spacing w:val="-12"/>
          <w:w w:val="105"/>
        </w:rPr>
        <w:t xml:space="preserve"> </w:t>
      </w:r>
      <w:r w:rsidRPr="00C671D8">
        <w:rPr>
          <w:w w:val="105"/>
        </w:rPr>
        <w:t>called</w:t>
      </w:r>
      <w:r w:rsidRPr="00C671D8">
        <w:rPr>
          <w:spacing w:val="-7"/>
          <w:w w:val="105"/>
        </w:rPr>
        <w:t xml:space="preserve"> </w:t>
      </w:r>
      <w:r w:rsidRPr="00C671D8">
        <w:rPr>
          <w:w w:val="105"/>
        </w:rPr>
        <w:t>an</w:t>
      </w:r>
      <w:r w:rsidRPr="00C671D8">
        <w:rPr>
          <w:spacing w:val="-14"/>
          <w:w w:val="105"/>
        </w:rPr>
        <w:t xml:space="preserve"> </w:t>
      </w:r>
      <w:r w:rsidRPr="00C671D8">
        <w:rPr>
          <w:w w:val="105"/>
        </w:rPr>
        <w:t>additional</w:t>
      </w:r>
      <w:r w:rsidRPr="00C671D8">
        <w:rPr>
          <w:spacing w:val="-9"/>
          <w:w w:val="105"/>
        </w:rPr>
        <w:t xml:space="preserve"> </w:t>
      </w:r>
      <w:r w:rsidRPr="00C671D8">
        <w:rPr>
          <w:w w:val="105"/>
        </w:rPr>
        <w:t>income</w:t>
      </w:r>
      <w:r w:rsidRPr="00C671D8">
        <w:rPr>
          <w:spacing w:val="-6"/>
          <w:w w:val="105"/>
        </w:rPr>
        <w:t xml:space="preserve"> </w:t>
      </w:r>
      <w:r w:rsidRPr="00C671D8">
        <w:rPr>
          <w:w w:val="105"/>
        </w:rPr>
        <w:t>tax and,</w:t>
      </w:r>
      <w:r w:rsidRPr="00C671D8">
        <w:rPr>
          <w:spacing w:val="-1"/>
          <w:w w:val="105"/>
        </w:rPr>
        <w:t xml:space="preserve"> </w:t>
      </w:r>
      <w:r w:rsidRPr="00C671D8">
        <w:rPr>
          <w:w w:val="105"/>
        </w:rPr>
        <w:t>therefore, becomes shareable</w:t>
      </w:r>
      <w:r w:rsidRPr="00C671D8">
        <w:rPr>
          <w:spacing w:val="-7"/>
          <w:w w:val="105"/>
        </w:rPr>
        <w:t xml:space="preserve"> </w:t>
      </w:r>
      <w:r w:rsidRPr="00C671D8">
        <w:rPr>
          <w:w w:val="105"/>
        </w:rPr>
        <w:t>with</w:t>
      </w:r>
      <w:r w:rsidRPr="00C671D8">
        <w:rPr>
          <w:spacing w:val="-14"/>
          <w:w w:val="105"/>
        </w:rPr>
        <w:t xml:space="preserve"> </w:t>
      </w:r>
      <w:r w:rsidRPr="00C671D8">
        <w:rPr>
          <w:w w:val="105"/>
        </w:rPr>
        <w:t>the rest of the proceeds of income tax.</w:t>
      </w:r>
    </w:p>
    <w:p w14:paraId="702788F3" w14:textId="630D59F1" w:rsidR="008C6BFA" w:rsidRPr="00C671D8" w:rsidRDefault="008C6BFA" w:rsidP="00732678">
      <w:pPr>
        <w:pStyle w:val="Heading2"/>
        <w:keepNext w:val="0"/>
        <w:keepLines w:val="0"/>
        <w:spacing w:before="120" w:after="120" w:line="240" w:lineRule="exact"/>
        <w:ind w:left="0" w:firstLine="133"/>
        <w:jc w:val="both"/>
      </w:pPr>
      <w:r w:rsidRPr="00C671D8">
        <w:rPr>
          <w:w w:val="105"/>
        </w:rPr>
        <w:t>Several</w:t>
      </w:r>
      <w:r w:rsidRPr="00C671D8">
        <w:rPr>
          <w:spacing w:val="40"/>
        </w:rPr>
        <w:t xml:space="preserve"> </w:t>
      </w:r>
      <w:r w:rsidRPr="00C671D8">
        <w:t>State Governments have pleaded before</w:t>
      </w:r>
      <w:r w:rsidRPr="00C671D8">
        <w:rPr>
          <w:spacing w:val="-14"/>
        </w:rPr>
        <w:t xml:space="preserve"> </w:t>
      </w:r>
      <w:r w:rsidRPr="00C671D8">
        <w:t>us</w:t>
      </w:r>
      <w:r w:rsidRPr="00C671D8">
        <w:rPr>
          <w:spacing w:val="-13"/>
        </w:rPr>
        <w:t xml:space="preserve"> </w:t>
      </w:r>
      <w:r w:rsidRPr="00C671D8">
        <w:t>that</w:t>
      </w:r>
      <w:r w:rsidRPr="00C671D8">
        <w:rPr>
          <w:spacing w:val="-13"/>
        </w:rPr>
        <w:t xml:space="preserve"> </w:t>
      </w:r>
      <w:r w:rsidRPr="00C671D8">
        <w:t>the</w:t>
      </w:r>
      <w:r w:rsidRPr="00C671D8">
        <w:rPr>
          <w:spacing w:val="-13"/>
        </w:rPr>
        <w:t xml:space="preserve"> </w:t>
      </w:r>
      <w:r w:rsidRPr="00C671D8">
        <w:t>tax</w:t>
      </w:r>
      <w:r w:rsidRPr="00C671D8">
        <w:rPr>
          <w:spacing w:val="-13"/>
        </w:rPr>
        <w:t xml:space="preserve"> </w:t>
      </w:r>
      <w:r w:rsidRPr="00C671D8">
        <w:t>on</w:t>
      </w:r>
      <w:r w:rsidRPr="00C671D8">
        <w:rPr>
          <w:spacing w:val="-14"/>
        </w:rPr>
        <w:t xml:space="preserve"> </w:t>
      </w:r>
      <w:r w:rsidRPr="00C671D8">
        <w:t>Union</w:t>
      </w:r>
      <w:r w:rsidRPr="00C671D8">
        <w:rPr>
          <w:spacing w:val="-13"/>
        </w:rPr>
        <w:t xml:space="preserve"> </w:t>
      </w:r>
      <w:r w:rsidRPr="00C671D8">
        <w:t>emoluments</w:t>
      </w:r>
      <w:r w:rsidRPr="00C671D8">
        <w:rPr>
          <w:spacing w:val="4"/>
        </w:rPr>
        <w:t xml:space="preserve"> </w:t>
      </w:r>
      <w:r w:rsidRPr="00C671D8">
        <w:t>should</w:t>
      </w:r>
      <w:r w:rsidRPr="00C671D8">
        <w:rPr>
          <w:spacing w:val="-14"/>
        </w:rPr>
        <w:t xml:space="preserve"> </w:t>
      </w:r>
      <w:r w:rsidRPr="00C671D8">
        <w:t>also</w:t>
      </w:r>
      <w:r w:rsidRPr="00C671D8">
        <w:rPr>
          <w:spacing w:val="-13"/>
        </w:rPr>
        <w:t xml:space="preserve"> </w:t>
      </w:r>
      <w:r w:rsidRPr="00C671D8">
        <w:t>be shared.</w:t>
      </w:r>
      <w:r w:rsidRPr="00C671D8">
        <w:rPr>
          <w:spacing w:val="-5"/>
        </w:rPr>
        <w:t xml:space="preserve"> </w:t>
      </w:r>
      <w:r w:rsidRPr="00C671D8">
        <w:t>The</w:t>
      </w:r>
      <w:r w:rsidRPr="00C671D8">
        <w:rPr>
          <w:spacing w:val="-5"/>
        </w:rPr>
        <w:t xml:space="preserve"> </w:t>
      </w:r>
      <w:r w:rsidRPr="00C671D8">
        <w:t>Government of</w:t>
      </w:r>
      <w:r w:rsidRPr="00C671D8">
        <w:rPr>
          <w:spacing w:val="40"/>
        </w:rPr>
        <w:t xml:space="preserve"> </w:t>
      </w:r>
      <w:r w:rsidRPr="00C671D8">
        <w:t>Maharashtra has</w:t>
      </w:r>
      <w:r w:rsidRPr="00C671D8">
        <w:rPr>
          <w:spacing w:val="-8"/>
        </w:rPr>
        <w:t xml:space="preserve"> </w:t>
      </w:r>
      <w:r w:rsidRPr="00C671D8">
        <w:t>argued</w:t>
      </w:r>
      <w:r w:rsidRPr="00C671D8">
        <w:rPr>
          <w:spacing w:val="-10"/>
        </w:rPr>
        <w:t xml:space="preserve"> </w:t>
      </w:r>
      <w:r w:rsidRPr="00C671D8">
        <w:t>that keeping this</w:t>
      </w:r>
      <w:r w:rsidRPr="00C671D8">
        <w:rPr>
          <w:spacing w:val="-5"/>
        </w:rPr>
        <w:t xml:space="preserve"> </w:t>
      </w:r>
      <w:r w:rsidRPr="00C671D8">
        <w:t>portion</w:t>
      </w:r>
      <w:r w:rsidRPr="00C671D8">
        <w:rPr>
          <w:spacing w:val="-8"/>
        </w:rPr>
        <w:t xml:space="preserve"> </w:t>
      </w:r>
      <w:r w:rsidRPr="00C671D8">
        <w:t>outside</w:t>
      </w:r>
      <w:r w:rsidRPr="00C671D8">
        <w:rPr>
          <w:spacing w:val="40"/>
        </w:rPr>
        <w:t xml:space="preserve"> </w:t>
      </w:r>
      <w:r w:rsidRPr="00C671D8">
        <w:t>the</w:t>
      </w:r>
      <w:r w:rsidRPr="00C671D8">
        <w:rPr>
          <w:spacing w:val="-5"/>
        </w:rPr>
        <w:t xml:space="preserve"> </w:t>
      </w:r>
      <w:r w:rsidRPr="00C671D8">
        <w:t>divisible</w:t>
      </w:r>
      <w:r w:rsidRPr="00C671D8">
        <w:rPr>
          <w:spacing w:val="40"/>
        </w:rPr>
        <w:t xml:space="preserve"> </w:t>
      </w:r>
      <w:r w:rsidRPr="00C671D8">
        <w:t>pool is</w:t>
      </w:r>
      <w:r w:rsidRPr="00C671D8">
        <w:rPr>
          <w:spacing w:val="40"/>
        </w:rPr>
        <w:t xml:space="preserve"> </w:t>
      </w:r>
      <w:r w:rsidRPr="00C671D8">
        <w:t>not only flawed but also unjust. If the rationale underlying this</w:t>
      </w:r>
      <w:r w:rsidRPr="00C671D8">
        <w:rPr>
          <w:spacing w:val="-7"/>
        </w:rPr>
        <w:t xml:space="preserve"> </w:t>
      </w:r>
      <w:r w:rsidRPr="00C671D8">
        <w:t>is taken</w:t>
      </w:r>
      <w:r w:rsidRPr="00C671D8">
        <w:rPr>
          <w:spacing w:val="-15"/>
        </w:rPr>
        <w:t xml:space="preserve"> </w:t>
      </w:r>
      <w:r w:rsidRPr="00C671D8">
        <w:t>to</w:t>
      </w:r>
      <w:r w:rsidRPr="00C671D8">
        <w:rPr>
          <w:spacing w:val="-15"/>
        </w:rPr>
        <w:t xml:space="preserve"> </w:t>
      </w:r>
      <w:r w:rsidRPr="00C671D8">
        <w:t>its</w:t>
      </w:r>
      <w:r w:rsidRPr="00C671D8">
        <w:rPr>
          <w:spacing w:val="-20"/>
        </w:rPr>
        <w:t xml:space="preserve"> </w:t>
      </w:r>
      <w:r w:rsidRPr="00C671D8">
        <w:t>logical</w:t>
      </w:r>
      <w:r w:rsidRPr="00C671D8">
        <w:rPr>
          <w:spacing w:val="-14"/>
        </w:rPr>
        <w:t xml:space="preserve"> </w:t>
      </w:r>
      <w:r w:rsidRPr="00C671D8">
        <w:t>conclusion,</w:t>
      </w:r>
      <w:r w:rsidRPr="00C671D8">
        <w:rPr>
          <w:spacing w:val="-32"/>
        </w:rPr>
        <w:t xml:space="preserve"> </w:t>
      </w:r>
      <w:r w:rsidRPr="00C671D8">
        <w:t>the</w:t>
      </w:r>
      <w:r w:rsidRPr="00C671D8">
        <w:rPr>
          <w:spacing w:val="-11"/>
        </w:rPr>
        <w:t xml:space="preserve"> </w:t>
      </w:r>
      <w:r w:rsidRPr="00C671D8">
        <w:t>tax</w:t>
      </w:r>
      <w:r w:rsidRPr="00C671D8">
        <w:rPr>
          <w:spacing w:val="34"/>
        </w:rPr>
        <w:t xml:space="preserve"> </w:t>
      </w:r>
      <w:r w:rsidRPr="00C671D8">
        <w:t>payable</w:t>
      </w:r>
      <w:r w:rsidRPr="00C671D8">
        <w:rPr>
          <w:spacing w:val="-1"/>
        </w:rPr>
        <w:t xml:space="preserve"> </w:t>
      </w:r>
      <w:r w:rsidRPr="00C671D8">
        <w:t>in</w:t>
      </w:r>
      <w:r w:rsidRPr="00C671D8">
        <w:rPr>
          <w:spacing w:val="-24"/>
        </w:rPr>
        <w:t xml:space="preserve"> </w:t>
      </w:r>
      <w:r w:rsidRPr="00C671D8">
        <w:t>respect</w:t>
      </w:r>
      <w:r w:rsidRPr="00C671D8">
        <w:rPr>
          <w:spacing w:val="-1"/>
        </w:rPr>
        <w:t xml:space="preserve"> </w:t>
      </w:r>
      <w:r w:rsidRPr="00C671D8">
        <w:t>of different</w:t>
      </w:r>
      <w:r w:rsidRPr="00C671D8">
        <w:rPr>
          <w:spacing w:val="40"/>
        </w:rPr>
        <w:t xml:space="preserve"> </w:t>
      </w:r>
      <w:r w:rsidRPr="00C671D8">
        <w:t>State</w:t>
      </w:r>
      <w:r w:rsidRPr="00C671D8">
        <w:rPr>
          <w:spacing w:val="40"/>
        </w:rPr>
        <w:t xml:space="preserve"> </w:t>
      </w:r>
      <w:r w:rsidRPr="00C671D8">
        <w:t>emoluments</w:t>
      </w:r>
      <w:r w:rsidRPr="00C671D8">
        <w:rPr>
          <w:spacing w:val="80"/>
        </w:rPr>
        <w:t xml:space="preserve"> </w:t>
      </w:r>
      <w:r w:rsidRPr="00C671D8">
        <w:t>should</w:t>
      </w:r>
      <w:r w:rsidRPr="00C671D8">
        <w:rPr>
          <w:spacing w:val="40"/>
        </w:rPr>
        <w:t xml:space="preserve"> </w:t>
      </w:r>
      <w:r w:rsidRPr="00C671D8">
        <w:t>also</w:t>
      </w:r>
      <w:r w:rsidRPr="00C671D8">
        <w:rPr>
          <w:spacing w:val="40"/>
        </w:rPr>
        <w:t xml:space="preserve"> </w:t>
      </w:r>
      <w:proofErr w:type="spellStart"/>
      <w:r w:rsidRPr="00C671D8">
        <w:t>revet</w:t>
      </w:r>
      <w:proofErr w:type="spellEnd"/>
      <w:r w:rsidRPr="00C671D8">
        <w:rPr>
          <w:spacing w:val="40"/>
        </w:rPr>
        <w:t xml:space="preserve"> </w:t>
      </w:r>
      <w:r w:rsidRPr="00C671D8">
        <w:t>to</w:t>
      </w:r>
      <w:r w:rsidRPr="00C671D8">
        <w:rPr>
          <w:spacing w:val="40"/>
        </w:rPr>
        <w:t xml:space="preserve"> </w:t>
      </w:r>
      <w:r w:rsidRPr="00C671D8">
        <w:t>the</w:t>
      </w:r>
      <w:r w:rsidRPr="00C671D8">
        <w:rPr>
          <w:spacing w:val="40"/>
        </w:rPr>
        <w:t xml:space="preserve"> </w:t>
      </w:r>
      <w:r w:rsidRPr="00C671D8">
        <w:t>respective State as a</w:t>
      </w:r>
      <w:r w:rsidRPr="00C671D8">
        <w:rPr>
          <w:spacing w:val="-17"/>
        </w:rPr>
        <w:t xml:space="preserve"> </w:t>
      </w:r>
      <w:r w:rsidRPr="00C671D8">
        <w:t>first</w:t>
      </w:r>
      <w:r w:rsidRPr="00C671D8">
        <w:rPr>
          <w:spacing w:val="-4"/>
        </w:rPr>
        <w:t xml:space="preserve"> </w:t>
      </w:r>
      <w:r w:rsidRPr="00C671D8">
        <w:t>charge on</w:t>
      </w:r>
      <w:r w:rsidRPr="00C671D8">
        <w:rPr>
          <w:spacing w:val="-11"/>
        </w:rPr>
        <w:t xml:space="preserve"> </w:t>
      </w:r>
      <w:r w:rsidRPr="00C671D8">
        <w:t>the</w:t>
      </w:r>
      <w:r w:rsidRPr="00C671D8">
        <w:rPr>
          <w:spacing w:val="-6"/>
        </w:rPr>
        <w:t xml:space="preserve"> </w:t>
      </w:r>
      <w:r w:rsidRPr="00C671D8">
        <w:t>proceeds. As</w:t>
      </w:r>
      <w:r w:rsidRPr="00C671D8">
        <w:rPr>
          <w:spacing w:val="-13"/>
        </w:rPr>
        <w:t xml:space="preserve"> </w:t>
      </w:r>
      <w:r w:rsidRPr="00C671D8">
        <w:t>this is</w:t>
      </w:r>
      <w:r w:rsidRPr="00C671D8">
        <w:rPr>
          <w:spacing w:val="-19"/>
        </w:rPr>
        <w:t xml:space="preserve"> </w:t>
      </w:r>
      <w:r w:rsidRPr="00C671D8">
        <w:t>quite</w:t>
      </w:r>
      <w:r w:rsidRPr="00C671D8">
        <w:rPr>
          <w:spacing w:val="-12"/>
        </w:rPr>
        <w:t xml:space="preserve"> </w:t>
      </w:r>
      <w:r w:rsidRPr="00C671D8">
        <w:t>cumbersome to</w:t>
      </w:r>
      <w:r w:rsidRPr="00C671D8">
        <w:rPr>
          <w:spacing w:val="-24"/>
        </w:rPr>
        <w:t xml:space="preserve"> </w:t>
      </w:r>
      <w:r w:rsidRPr="00C671D8">
        <w:t>do, the</w:t>
      </w:r>
      <w:r w:rsidRPr="00C671D8">
        <w:rPr>
          <w:spacing w:val="-11"/>
        </w:rPr>
        <w:t xml:space="preserve"> </w:t>
      </w:r>
      <w:r w:rsidRPr="00C671D8">
        <w:t>State</w:t>
      </w:r>
      <w:r w:rsidRPr="00C671D8">
        <w:rPr>
          <w:spacing w:val="-6"/>
        </w:rPr>
        <w:t xml:space="preserve"> </w:t>
      </w:r>
      <w:r w:rsidRPr="00C671D8">
        <w:t>Government</w:t>
      </w:r>
      <w:r w:rsidRPr="00C671D8">
        <w:rPr>
          <w:spacing w:val="40"/>
        </w:rPr>
        <w:t xml:space="preserve"> </w:t>
      </w:r>
      <w:r w:rsidRPr="00C671D8">
        <w:t>pointed out</w:t>
      </w:r>
      <w:r w:rsidRPr="00C671D8">
        <w:rPr>
          <w:spacing w:val="40"/>
        </w:rPr>
        <w:t xml:space="preserve"> </w:t>
      </w:r>
      <w:r w:rsidRPr="00C671D8">
        <w:t>that</w:t>
      </w:r>
      <w:r w:rsidRPr="00C671D8">
        <w:rPr>
          <w:spacing w:val="40"/>
        </w:rPr>
        <w:t xml:space="preserve"> </w:t>
      </w:r>
      <w:r w:rsidRPr="00C671D8">
        <w:t>the</w:t>
      </w:r>
      <w:r w:rsidRPr="00C671D8">
        <w:rPr>
          <w:spacing w:val="-7"/>
        </w:rPr>
        <w:t xml:space="preserve"> </w:t>
      </w:r>
      <w:r w:rsidRPr="00C671D8">
        <w:t>tax attributable to</w:t>
      </w:r>
      <w:r w:rsidRPr="00C671D8">
        <w:rPr>
          <w:spacing w:val="-7"/>
        </w:rPr>
        <w:t xml:space="preserve"> </w:t>
      </w:r>
      <w:r w:rsidRPr="00C671D8">
        <w:t>Union</w:t>
      </w:r>
      <w:r w:rsidRPr="00C671D8">
        <w:rPr>
          <w:spacing w:val="-10"/>
        </w:rPr>
        <w:t xml:space="preserve"> </w:t>
      </w:r>
      <w:r w:rsidRPr="00C671D8">
        <w:t>emoluments</w:t>
      </w:r>
      <w:r w:rsidRPr="00C671D8">
        <w:rPr>
          <w:spacing w:val="40"/>
        </w:rPr>
        <w:t xml:space="preserve"> </w:t>
      </w:r>
      <w:r w:rsidRPr="00C671D8">
        <w:t>should form part</w:t>
      </w:r>
      <w:r w:rsidRPr="00C671D8">
        <w:rPr>
          <w:spacing w:val="40"/>
        </w:rPr>
        <w:t xml:space="preserve"> </w:t>
      </w:r>
      <w:r w:rsidRPr="00C671D8">
        <w:t>of</w:t>
      </w:r>
      <w:r w:rsidRPr="00C671D8">
        <w:rPr>
          <w:spacing w:val="40"/>
        </w:rPr>
        <w:t xml:space="preserve"> </w:t>
      </w:r>
      <w:r w:rsidRPr="00C671D8">
        <w:t>the net distributable proceeds by amending the</w:t>
      </w:r>
      <w:r w:rsidRPr="00C671D8">
        <w:rPr>
          <w:spacing w:val="-4"/>
        </w:rPr>
        <w:t xml:space="preserve"> </w:t>
      </w:r>
      <w:r w:rsidRPr="00C671D8">
        <w:t>Constitution.</w:t>
      </w:r>
    </w:p>
    <w:p w14:paraId="2525F6BA" w14:textId="2BD33826" w:rsidR="008C6BFA" w:rsidRPr="00C671D8" w:rsidRDefault="008C6BFA" w:rsidP="00732678">
      <w:pPr>
        <w:pStyle w:val="Heading2"/>
        <w:keepNext w:val="0"/>
        <w:keepLines w:val="0"/>
        <w:spacing w:before="120" w:after="120" w:line="240" w:lineRule="exact"/>
        <w:ind w:left="0" w:firstLine="133"/>
        <w:jc w:val="both"/>
      </w:pPr>
      <w:r w:rsidRPr="00C671D8">
        <w:t>The Government</w:t>
      </w:r>
      <w:r w:rsidRPr="00C671D8">
        <w:rPr>
          <w:spacing w:val="25"/>
        </w:rPr>
        <w:t xml:space="preserve"> </w:t>
      </w:r>
      <w:r w:rsidRPr="00C671D8">
        <w:t>of Tamil</w:t>
      </w:r>
      <w:r w:rsidRPr="00C671D8">
        <w:rPr>
          <w:spacing w:val="-5"/>
        </w:rPr>
        <w:t xml:space="preserve"> </w:t>
      </w:r>
      <w:r w:rsidRPr="00C671D8">
        <w:t>Nadu</w:t>
      </w:r>
      <w:r w:rsidRPr="00C671D8">
        <w:rPr>
          <w:spacing w:val="-6"/>
        </w:rPr>
        <w:t xml:space="preserve"> </w:t>
      </w:r>
      <w:r w:rsidRPr="00C671D8">
        <w:t>brought before us an interesting</w:t>
      </w:r>
      <w:r w:rsidRPr="00C671D8">
        <w:rPr>
          <w:spacing w:val="40"/>
        </w:rPr>
        <w:t xml:space="preserve"> </w:t>
      </w:r>
      <w:r w:rsidRPr="00C671D8">
        <w:t>and a relatively recent development in income</w:t>
      </w:r>
      <w:r w:rsidRPr="00C671D8">
        <w:rPr>
          <w:spacing w:val="40"/>
        </w:rPr>
        <w:t xml:space="preserve"> </w:t>
      </w:r>
      <w:r w:rsidRPr="00C671D8">
        <w:t xml:space="preserve">tax </w:t>
      </w:r>
      <w:r w:rsidRPr="00C671D8">
        <w:lastRenderedPageBreak/>
        <w:t>law.</w:t>
      </w:r>
      <w:r w:rsidRPr="00C671D8">
        <w:rPr>
          <w:spacing w:val="40"/>
        </w:rPr>
        <w:t xml:space="preserve"> </w:t>
      </w:r>
      <w:r w:rsidRPr="00C671D8">
        <w:t>It</w:t>
      </w:r>
      <w:r w:rsidRPr="00C671D8">
        <w:rPr>
          <w:spacing w:val="40"/>
        </w:rPr>
        <w:t xml:space="preserve"> </w:t>
      </w:r>
      <w:r w:rsidRPr="00C671D8">
        <w:t>said</w:t>
      </w:r>
      <w:r w:rsidRPr="00C671D8">
        <w:rPr>
          <w:spacing w:val="-11"/>
        </w:rPr>
        <w:t xml:space="preserve"> </w:t>
      </w:r>
      <w:r w:rsidRPr="00C671D8">
        <w:t>that</w:t>
      </w:r>
      <w:r w:rsidRPr="00C671D8">
        <w:rPr>
          <w:spacing w:val="-2"/>
        </w:rPr>
        <w:t xml:space="preserve"> </w:t>
      </w:r>
      <w:r w:rsidRPr="00C671D8">
        <w:t>the Government of India</w:t>
      </w:r>
      <w:r w:rsidRPr="00C671D8">
        <w:rPr>
          <w:spacing w:val="-9"/>
        </w:rPr>
        <w:t xml:space="preserve"> </w:t>
      </w:r>
      <w:r w:rsidRPr="00C671D8">
        <w:t>has recently acquired</w:t>
      </w:r>
      <w:r w:rsidRPr="00C671D8">
        <w:rPr>
          <w:spacing w:val="-11"/>
        </w:rPr>
        <w:t xml:space="preserve"> </w:t>
      </w:r>
      <w:r w:rsidRPr="00C671D8">
        <w:t>powers</w:t>
      </w:r>
      <w:r w:rsidRPr="00C671D8">
        <w:rPr>
          <w:spacing w:val="40"/>
        </w:rPr>
        <w:t xml:space="preserve"> </w:t>
      </w:r>
      <w:r w:rsidRPr="00C671D8">
        <w:t>to make</w:t>
      </w:r>
      <w:r w:rsidRPr="00C671D8">
        <w:rPr>
          <w:spacing w:val="40"/>
        </w:rPr>
        <w:t xml:space="preserve"> </w:t>
      </w:r>
      <w:r w:rsidRPr="00C671D8">
        <w:t>pre-emptive</w:t>
      </w:r>
      <w:r w:rsidRPr="00C671D8">
        <w:rPr>
          <w:spacing w:val="-5"/>
        </w:rPr>
        <w:t xml:space="preserve"> </w:t>
      </w:r>
      <w:r w:rsidRPr="00C671D8">
        <w:t>purchase of</w:t>
      </w:r>
      <w:r w:rsidRPr="00C671D8">
        <w:rPr>
          <w:spacing w:val="40"/>
        </w:rPr>
        <w:t xml:space="preserve"> </w:t>
      </w:r>
      <w:r w:rsidRPr="00C671D8">
        <w:t>properties</w:t>
      </w:r>
      <w:r w:rsidRPr="00C671D8">
        <w:rPr>
          <w:spacing w:val="40"/>
        </w:rPr>
        <w:t xml:space="preserve"> </w:t>
      </w:r>
      <w:r w:rsidRPr="00C671D8">
        <w:t>in</w:t>
      </w:r>
      <w:r w:rsidRPr="00C671D8">
        <w:rPr>
          <w:spacing w:val="40"/>
        </w:rPr>
        <w:t xml:space="preserve"> </w:t>
      </w:r>
      <w:r w:rsidRPr="00C671D8">
        <w:t>major</w:t>
      </w:r>
      <w:r w:rsidRPr="00C671D8">
        <w:rPr>
          <w:spacing w:val="-7"/>
        </w:rPr>
        <w:t xml:space="preserve"> </w:t>
      </w:r>
      <w:r w:rsidRPr="00C671D8">
        <w:t>cities. The</w:t>
      </w:r>
      <w:r w:rsidRPr="00C671D8">
        <w:rPr>
          <w:spacing w:val="-2"/>
        </w:rPr>
        <w:t xml:space="preserve"> </w:t>
      </w:r>
      <w:r w:rsidRPr="00C671D8">
        <w:t>transactions relating</w:t>
      </w:r>
      <w:r w:rsidRPr="00C671D8">
        <w:rPr>
          <w:spacing w:val="-7"/>
        </w:rPr>
        <w:t xml:space="preserve"> </w:t>
      </w:r>
      <w:r w:rsidRPr="00C671D8">
        <w:t>to the</w:t>
      </w:r>
      <w:r w:rsidRPr="00C671D8">
        <w:rPr>
          <w:spacing w:val="-13"/>
        </w:rPr>
        <w:t xml:space="preserve"> </w:t>
      </w:r>
      <w:r w:rsidRPr="00C671D8">
        <w:t>pre-emptive purchase of immoveable</w:t>
      </w:r>
      <w:r w:rsidRPr="00C671D8">
        <w:rPr>
          <w:spacing w:val="40"/>
        </w:rPr>
        <w:t xml:space="preserve"> </w:t>
      </w:r>
      <w:r w:rsidRPr="00C671D8">
        <w:t>properties</w:t>
      </w:r>
      <w:r w:rsidRPr="00C671D8">
        <w:rPr>
          <w:spacing w:val="40"/>
        </w:rPr>
        <w:t xml:space="preserve"> </w:t>
      </w:r>
      <w:r w:rsidRPr="00C671D8">
        <w:t>are booked</w:t>
      </w:r>
      <w:r w:rsidRPr="00C671D8">
        <w:rPr>
          <w:spacing w:val="-9"/>
        </w:rPr>
        <w:t xml:space="preserve"> </w:t>
      </w:r>
      <w:r w:rsidRPr="00C671D8">
        <w:t>under Major Head No.4059 -</w:t>
      </w:r>
      <w:r w:rsidRPr="00C671D8">
        <w:rPr>
          <w:spacing w:val="-2"/>
        </w:rPr>
        <w:t xml:space="preserve"> </w:t>
      </w:r>
      <w:r w:rsidRPr="00C671D8">
        <w:t>Capital Outlay on Public Works as</w:t>
      </w:r>
      <w:r w:rsidRPr="00C671D8">
        <w:rPr>
          <w:spacing w:val="-5"/>
        </w:rPr>
        <w:t xml:space="preserve"> </w:t>
      </w:r>
      <w:r w:rsidRPr="00C671D8">
        <w:t xml:space="preserve">net of recoveries. </w:t>
      </w:r>
      <w:proofErr w:type="gramStart"/>
      <w:r w:rsidRPr="00C671D8">
        <w:t>Thus</w:t>
      </w:r>
      <w:proofErr w:type="gramEnd"/>
      <w:r w:rsidRPr="00C671D8">
        <w:rPr>
          <w:spacing w:val="40"/>
        </w:rPr>
        <w:t xml:space="preserve"> </w:t>
      </w:r>
      <w:r w:rsidRPr="00C671D8">
        <w:t>the receipts</w:t>
      </w:r>
      <w:r w:rsidRPr="00C671D8">
        <w:rPr>
          <w:spacing w:val="40"/>
        </w:rPr>
        <w:t xml:space="preserve"> </w:t>
      </w:r>
      <w:r w:rsidRPr="00C671D8">
        <w:t>on account of sales of the acquired properties</w:t>
      </w:r>
      <w:r w:rsidRPr="00C671D8">
        <w:rPr>
          <w:spacing w:val="40"/>
        </w:rPr>
        <w:t xml:space="preserve"> </w:t>
      </w:r>
      <w:r w:rsidRPr="00C671D8">
        <w:t>by</w:t>
      </w:r>
      <w:r w:rsidRPr="00C671D8">
        <w:rPr>
          <w:spacing w:val="40"/>
        </w:rPr>
        <w:t xml:space="preserve"> </w:t>
      </w:r>
      <w:r w:rsidRPr="00C671D8">
        <w:t>the government</w:t>
      </w:r>
      <w:r w:rsidRPr="00C671D8">
        <w:rPr>
          <w:spacing w:val="40"/>
        </w:rPr>
        <w:t xml:space="preserve"> </w:t>
      </w:r>
      <w:r w:rsidRPr="00C671D8">
        <w:t>are also adjusted under the same head as reduction</w:t>
      </w:r>
      <w:r w:rsidRPr="00C671D8">
        <w:rPr>
          <w:spacing w:val="-14"/>
        </w:rPr>
        <w:t xml:space="preserve"> </w:t>
      </w:r>
      <w:r w:rsidRPr="00C671D8">
        <w:t>of</w:t>
      </w:r>
      <w:r w:rsidRPr="00C671D8">
        <w:rPr>
          <w:spacing w:val="-13"/>
        </w:rPr>
        <w:t xml:space="preserve"> </w:t>
      </w:r>
      <w:r w:rsidRPr="00C671D8">
        <w:t>expenditure.</w:t>
      </w:r>
      <w:r w:rsidRPr="00C671D8">
        <w:rPr>
          <w:spacing w:val="8"/>
        </w:rPr>
        <w:t xml:space="preserve"> </w:t>
      </w:r>
      <w:r w:rsidRPr="00C671D8">
        <w:t>The budget</w:t>
      </w:r>
      <w:r w:rsidRPr="00C671D8">
        <w:rPr>
          <w:spacing w:val="-13"/>
        </w:rPr>
        <w:t xml:space="preserve"> </w:t>
      </w:r>
      <w:r w:rsidRPr="00C671D8">
        <w:t>provision</w:t>
      </w:r>
      <w:r w:rsidRPr="00C671D8">
        <w:rPr>
          <w:spacing w:val="-12"/>
        </w:rPr>
        <w:t xml:space="preserve"> </w:t>
      </w:r>
      <w:r w:rsidRPr="00C671D8">
        <w:t>envisaged an</w:t>
      </w:r>
      <w:r w:rsidRPr="00C671D8">
        <w:rPr>
          <w:spacing w:val="38"/>
        </w:rPr>
        <w:t xml:space="preserve"> </w:t>
      </w:r>
      <w:r w:rsidRPr="00C671D8">
        <w:t>expenditure</w:t>
      </w:r>
      <w:r w:rsidRPr="00C671D8">
        <w:rPr>
          <w:spacing w:val="40"/>
        </w:rPr>
        <w:t xml:space="preserve"> </w:t>
      </w:r>
      <w:r w:rsidRPr="00C671D8">
        <w:t>of Rs.30</w:t>
      </w:r>
      <w:r w:rsidRPr="00C671D8">
        <w:rPr>
          <w:spacing w:val="40"/>
        </w:rPr>
        <w:t xml:space="preserve"> </w:t>
      </w:r>
      <w:r w:rsidRPr="00C671D8">
        <w:t>crore net of recoveries in</w:t>
      </w:r>
      <w:r w:rsidRPr="00C671D8">
        <w:rPr>
          <w:spacing w:val="-16"/>
        </w:rPr>
        <w:t xml:space="preserve"> </w:t>
      </w:r>
      <w:r w:rsidRPr="00C671D8">
        <w:t>1987-88.</w:t>
      </w:r>
      <w:r w:rsidRPr="00C671D8">
        <w:rPr>
          <w:spacing w:val="39"/>
        </w:rPr>
        <w:t xml:space="preserve"> </w:t>
      </w:r>
      <w:r w:rsidRPr="00C671D8">
        <w:t>The</w:t>
      </w:r>
      <w:r w:rsidRPr="00C671D8">
        <w:rPr>
          <w:spacing w:val="46"/>
        </w:rPr>
        <w:t xml:space="preserve"> </w:t>
      </w:r>
      <w:proofErr w:type="gramStart"/>
      <w:r w:rsidRPr="00C671D8">
        <w:t>State</w:t>
      </w:r>
      <w:r w:rsidRPr="00C671D8">
        <w:rPr>
          <w:spacing w:val="42"/>
        </w:rPr>
        <w:t xml:space="preserve">  </w:t>
      </w:r>
      <w:r w:rsidRPr="00C671D8">
        <w:t>Government</w:t>
      </w:r>
      <w:proofErr w:type="gramEnd"/>
      <w:r w:rsidRPr="00C671D8">
        <w:rPr>
          <w:spacing w:val="60"/>
        </w:rPr>
        <w:t xml:space="preserve"> </w:t>
      </w:r>
      <w:proofErr w:type="gramStart"/>
      <w:r w:rsidRPr="00C671D8">
        <w:t>feels</w:t>
      </w:r>
      <w:r w:rsidRPr="00C671D8">
        <w:rPr>
          <w:spacing w:val="42"/>
        </w:rPr>
        <w:t xml:space="preserve">  </w:t>
      </w:r>
      <w:r w:rsidRPr="00C671D8">
        <w:t>that</w:t>
      </w:r>
      <w:proofErr w:type="gramEnd"/>
      <w:r w:rsidRPr="00C671D8">
        <w:rPr>
          <w:spacing w:val="41"/>
        </w:rPr>
        <w:t xml:space="preserve"> </w:t>
      </w:r>
      <w:r w:rsidRPr="00C671D8">
        <w:t>the</w:t>
      </w:r>
      <w:r w:rsidRPr="00C671D8">
        <w:rPr>
          <w:spacing w:val="42"/>
        </w:rPr>
        <w:t xml:space="preserve"> </w:t>
      </w:r>
      <w:r w:rsidRPr="00C671D8">
        <w:t>Centre</w:t>
      </w:r>
      <w:r w:rsidRPr="00C671D8">
        <w:rPr>
          <w:spacing w:val="41"/>
        </w:rPr>
        <w:t xml:space="preserve"> </w:t>
      </w:r>
      <w:r w:rsidRPr="00C671D8">
        <w:rPr>
          <w:spacing w:val="-5"/>
        </w:rPr>
        <w:t xml:space="preserve">is </w:t>
      </w:r>
      <w:r w:rsidRPr="00C671D8">
        <w:rPr>
          <w:w w:val="105"/>
        </w:rPr>
        <w:t>reckoning</w:t>
      </w:r>
      <w:r w:rsidRPr="00C671D8">
        <w:rPr>
          <w:spacing w:val="-15"/>
          <w:w w:val="105"/>
        </w:rPr>
        <w:t xml:space="preserve"> </w:t>
      </w:r>
      <w:r w:rsidRPr="00C671D8">
        <w:rPr>
          <w:w w:val="105"/>
        </w:rPr>
        <w:t>the</w:t>
      </w:r>
      <w:r w:rsidRPr="00C671D8">
        <w:rPr>
          <w:spacing w:val="-14"/>
          <w:w w:val="105"/>
        </w:rPr>
        <w:t xml:space="preserve"> </w:t>
      </w:r>
      <w:r w:rsidRPr="00C671D8">
        <w:rPr>
          <w:w w:val="105"/>
        </w:rPr>
        <w:t>pre-emptive</w:t>
      </w:r>
      <w:r w:rsidRPr="00C671D8">
        <w:rPr>
          <w:spacing w:val="-14"/>
          <w:w w:val="105"/>
        </w:rPr>
        <w:t xml:space="preserve"> </w:t>
      </w:r>
      <w:r w:rsidRPr="00C671D8">
        <w:rPr>
          <w:w w:val="105"/>
        </w:rPr>
        <w:t>purchase</w:t>
      </w:r>
      <w:r w:rsidRPr="00C671D8">
        <w:rPr>
          <w:spacing w:val="14"/>
          <w:w w:val="105"/>
        </w:rPr>
        <w:t xml:space="preserve"> </w:t>
      </w:r>
      <w:r w:rsidRPr="00C671D8">
        <w:rPr>
          <w:w w:val="105"/>
        </w:rPr>
        <w:t>and</w:t>
      </w:r>
      <w:r w:rsidRPr="00C671D8">
        <w:rPr>
          <w:spacing w:val="-28"/>
          <w:w w:val="105"/>
        </w:rPr>
        <w:t xml:space="preserve"> </w:t>
      </w:r>
      <w:r w:rsidRPr="00C671D8">
        <w:rPr>
          <w:w w:val="105"/>
        </w:rPr>
        <w:t>sale</w:t>
      </w:r>
      <w:r w:rsidRPr="00C671D8">
        <w:rPr>
          <w:spacing w:val="-13"/>
          <w:w w:val="105"/>
        </w:rPr>
        <w:t xml:space="preserve"> </w:t>
      </w:r>
      <w:r w:rsidRPr="00C671D8">
        <w:rPr>
          <w:w w:val="105"/>
        </w:rPr>
        <w:t>of</w:t>
      </w:r>
      <w:r w:rsidRPr="00C671D8">
        <w:rPr>
          <w:spacing w:val="-8"/>
          <w:w w:val="105"/>
        </w:rPr>
        <w:t xml:space="preserve"> </w:t>
      </w:r>
      <w:r w:rsidRPr="00C671D8">
        <w:rPr>
          <w:w w:val="105"/>
        </w:rPr>
        <w:t>acquired properties as a continuous transaction under the capita: account.</w:t>
      </w:r>
      <w:r w:rsidRPr="00C671D8">
        <w:rPr>
          <w:spacing w:val="-11"/>
          <w:w w:val="105"/>
        </w:rPr>
        <w:t xml:space="preserve"> </w:t>
      </w:r>
      <w:r w:rsidRPr="00C671D8">
        <w:rPr>
          <w:w w:val="105"/>
        </w:rPr>
        <w:t>It</w:t>
      </w:r>
      <w:r w:rsidRPr="00C671D8">
        <w:rPr>
          <w:spacing w:val="-26"/>
          <w:w w:val="105"/>
        </w:rPr>
        <w:t xml:space="preserve"> </w:t>
      </w:r>
      <w:r w:rsidRPr="00C671D8">
        <w:rPr>
          <w:w w:val="105"/>
        </w:rPr>
        <w:t>is</w:t>
      </w:r>
      <w:r w:rsidRPr="00C671D8">
        <w:rPr>
          <w:spacing w:val="-25"/>
          <w:w w:val="105"/>
        </w:rPr>
        <w:t xml:space="preserve"> </w:t>
      </w:r>
      <w:r w:rsidRPr="00C671D8">
        <w:rPr>
          <w:w w:val="105"/>
        </w:rPr>
        <w:t>indeed</w:t>
      </w:r>
      <w:r w:rsidRPr="00C671D8">
        <w:rPr>
          <w:spacing w:val="-24"/>
          <w:w w:val="105"/>
        </w:rPr>
        <w:t xml:space="preserve"> </w:t>
      </w:r>
      <w:r w:rsidRPr="00C671D8">
        <w:rPr>
          <w:w w:val="105"/>
        </w:rPr>
        <w:t>so,</w:t>
      </w:r>
      <w:r w:rsidRPr="00C671D8">
        <w:rPr>
          <w:spacing w:val="-12"/>
          <w:w w:val="105"/>
        </w:rPr>
        <w:t xml:space="preserve"> </w:t>
      </w:r>
      <w:r w:rsidRPr="00C671D8">
        <w:rPr>
          <w:w w:val="105"/>
        </w:rPr>
        <w:t>as</w:t>
      </w:r>
      <w:r w:rsidRPr="00C671D8">
        <w:rPr>
          <w:spacing w:val="-26"/>
          <w:w w:val="105"/>
        </w:rPr>
        <w:t xml:space="preserve"> </w:t>
      </w:r>
      <w:r w:rsidRPr="00C671D8">
        <w:rPr>
          <w:w w:val="105"/>
        </w:rPr>
        <w:t>would</w:t>
      </w:r>
      <w:r w:rsidRPr="00C671D8">
        <w:rPr>
          <w:spacing w:val="-26"/>
          <w:w w:val="105"/>
        </w:rPr>
        <w:t xml:space="preserve"> </w:t>
      </w:r>
      <w:r w:rsidRPr="00C671D8">
        <w:rPr>
          <w:w w:val="105"/>
        </w:rPr>
        <w:t>appear</w:t>
      </w:r>
      <w:r w:rsidRPr="00C671D8">
        <w:rPr>
          <w:spacing w:val="-21"/>
          <w:w w:val="105"/>
        </w:rPr>
        <w:t xml:space="preserve"> </w:t>
      </w:r>
      <w:r w:rsidRPr="00C671D8">
        <w:rPr>
          <w:w w:val="105"/>
        </w:rPr>
        <w:t>from</w:t>
      </w:r>
      <w:r w:rsidRPr="00C671D8">
        <w:rPr>
          <w:spacing w:val="-31"/>
          <w:w w:val="105"/>
        </w:rPr>
        <w:t xml:space="preserve"> </w:t>
      </w:r>
      <w:r w:rsidRPr="00C671D8">
        <w:rPr>
          <w:w w:val="105"/>
        </w:rPr>
        <w:t>the</w:t>
      </w:r>
      <w:r w:rsidRPr="00C671D8">
        <w:rPr>
          <w:spacing w:val="-27"/>
          <w:w w:val="105"/>
        </w:rPr>
        <w:t xml:space="preserve"> </w:t>
      </w:r>
      <w:r w:rsidRPr="00C671D8">
        <w:rPr>
          <w:w w:val="105"/>
        </w:rPr>
        <w:t>fact</w:t>
      </w:r>
      <w:r w:rsidRPr="00C671D8">
        <w:rPr>
          <w:spacing w:val="-27"/>
          <w:w w:val="105"/>
        </w:rPr>
        <w:t xml:space="preserve"> </w:t>
      </w:r>
      <w:r w:rsidRPr="00C671D8">
        <w:rPr>
          <w:w w:val="105"/>
        </w:rPr>
        <w:t>that</w:t>
      </w:r>
      <w:r w:rsidRPr="00C671D8">
        <w:rPr>
          <w:spacing w:val="3"/>
          <w:w w:val="105"/>
        </w:rPr>
        <w:t xml:space="preserve"> </w:t>
      </w:r>
      <w:r w:rsidRPr="00C671D8">
        <w:rPr>
          <w:spacing w:val="-2"/>
          <w:w w:val="105"/>
        </w:rPr>
        <w:t>the</w:t>
      </w:r>
      <w:r w:rsidRPr="00C671D8">
        <w:rPr>
          <w:spacing w:val="-30"/>
          <w:w w:val="105"/>
        </w:rPr>
        <w:t xml:space="preserve"> </w:t>
      </w:r>
      <w:r w:rsidRPr="00C671D8">
        <w:rPr>
          <w:spacing w:val="-2"/>
          <w:w w:val="105"/>
        </w:rPr>
        <w:t>Central</w:t>
      </w:r>
      <w:r w:rsidRPr="00C671D8">
        <w:rPr>
          <w:spacing w:val="-17"/>
          <w:w w:val="105"/>
        </w:rPr>
        <w:t xml:space="preserve"> </w:t>
      </w:r>
      <w:r w:rsidRPr="00C671D8">
        <w:rPr>
          <w:spacing w:val="-2"/>
          <w:w w:val="105"/>
        </w:rPr>
        <w:t>Government</w:t>
      </w:r>
      <w:r w:rsidRPr="00C671D8">
        <w:rPr>
          <w:spacing w:val="-5"/>
          <w:w w:val="105"/>
        </w:rPr>
        <w:t xml:space="preserve"> </w:t>
      </w:r>
      <w:r w:rsidRPr="00C671D8">
        <w:rPr>
          <w:spacing w:val="-2"/>
          <w:w w:val="105"/>
        </w:rPr>
        <w:t>proposes</w:t>
      </w:r>
      <w:r w:rsidRPr="00C671D8">
        <w:rPr>
          <w:spacing w:val="-13"/>
          <w:w w:val="105"/>
        </w:rPr>
        <w:t xml:space="preserve"> </w:t>
      </w:r>
      <w:r w:rsidRPr="00C671D8">
        <w:rPr>
          <w:spacing w:val="-2"/>
          <w:w w:val="105"/>
        </w:rPr>
        <w:t>to</w:t>
      </w:r>
      <w:r w:rsidRPr="00C671D8">
        <w:rPr>
          <w:spacing w:val="-12"/>
          <w:w w:val="105"/>
        </w:rPr>
        <w:t xml:space="preserve"> </w:t>
      </w:r>
      <w:r w:rsidRPr="00C671D8">
        <w:rPr>
          <w:spacing w:val="-2"/>
          <w:w w:val="105"/>
        </w:rPr>
        <w:t>extend</w:t>
      </w:r>
      <w:r w:rsidRPr="00C671D8">
        <w:rPr>
          <w:spacing w:val="-23"/>
          <w:w w:val="105"/>
        </w:rPr>
        <w:t xml:space="preserve"> </w:t>
      </w:r>
      <w:r w:rsidRPr="00C671D8">
        <w:rPr>
          <w:spacing w:val="-2"/>
          <w:w w:val="105"/>
        </w:rPr>
        <w:t>the</w:t>
      </w:r>
      <w:r w:rsidRPr="00C671D8">
        <w:rPr>
          <w:spacing w:val="-13"/>
          <w:w w:val="105"/>
        </w:rPr>
        <w:t xml:space="preserve"> </w:t>
      </w:r>
      <w:r w:rsidRPr="00C671D8">
        <w:rPr>
          <w:spacing w:val="-2"/>
          <w:w w:val="105"/>
        </w:rPr>
        <w:t>scheme</w:t>
      </w:r>
      <w:r w:rsidRPr="00C671D8">
        <w:rPr>
          <w:spacing w:val="-4"/>
          <w:w w:val="105"/>
        </w:rPr>
        <w:t xml:space="preserve"> </w:t>
      </w:r>
      <w:r w:rsidRPr="00C671D8">
        <w:rPr>
          <w:spacing w:val="-2"/>
          <w:w w:val="105"/>
        </w:rPr>
        <w:t xml:space="preserve">to </w:t>
      </w:r>
      <w:r w:rsidRPr="00C671D8">
        <w:rPr>
          <w:w w:val="105"/>
        </w:rPr>
        <w:t>more</w:t>
      </w:r>
      <w:r w:rsidRPr="00C671D8">
        <w:rPr>
          <w:spacing w:val="-23"/>
          <w:w w:val="105"/>
        </w:rPr>
        <w:t xml:space="preserve"> </w:t>
      </w:r>
      <w:r w:rsidRPr="00C671D8">
        <w:rPr>
          <w:w w:val="105"/>
        </w:rPr>
        <w:t>cities.</w:t>
      </w:r>
      <w:r w:rsidRPr="00C671D8">
        <w:rPr>
          <w:spacing w:val="-3"/>
          <w:w w:val="105"/>
        </w:rPr>
        <w:t xml:space="preserve"> </w:t>
      </w:r>
      <w:r w:rsidRPr="00C671D8">
        <w:rPr>
          <w:w w:val="105"/>
        </w:rPr>
        <w:t>As</w:t>
      </w:r>
      <w:r w:rsidRPr="00C671D8">
        <w:rPr>
          <w:spacing w:val="-28"/>
          <w:w w:val="105"/>
        </w:rPr>
        <w:t xml:space="preserve"> </w:t>
      </w:r>
      <w:r w:rsidRPr="00C671D8">
        <w:rPr>
          <w:w w:val="105"/>
        </w:rPr>
        <w:t>the</w:t>
      </w:r>
      <w:r w:rsidRPr="00C671D8">
        <w:rPr>
          <w:spacing w:val="-28"/>
          <w:w w:val="105"/>
        </w:rPr>
        <w:t xml:space="preserve"> </w:t>
      </w:r>
      <w:r w:rsidRPr="00C671D8">
        <w:rPr>
          <w:w w:val="105"/>
        </w:rPr>
        <w:t>pre-emptive</w:t>
      </w:r>
      <w:r w:rsidRPr="00C671D8">
        <w:rPr>
          <w:spacing w:val="-12"/>
          <w:w w:val="105"/>
        </w:rPr>
        <w:t xml:space="preserve"> </w:t>
      </w:r>
      <w:r w:rsidRPr="00C671D8">
        <w:rPr>
          <w:w w:val="105"/>
        </w:rPr>
        <w:t>purchase</w:t>
      </w:r>
      <w:r w:rsidRPr="00C671D8">
        <w:rPr>
          <w:spacing w:val="-9"/>
          <w:w w:val="105"/>
        </w:rPr>
        <w:t xml:space="preserve"> </w:t>
      </w:r>
      <w:r w:rsidRPr="00C671D8">
        <w:rPr>
          <w:w w:val="105"/>
        </w:rPr>
        <w:t>and</w:t>
      </w:r>
      <w:r w:rsidRPr="00C671D8">
        <w:rPr>
          <w:spacing w:val="-27"/>
          <w:w w:val="105"/>
        </w:rPr>
        <w:t xml:space="preserve"> </w:t>
      </w:r>
      <w:r w:rsidRPr="00C671D8">
        <w:rPr>
          <w:w w:val="105"/>
        </w:rPr>
        <w:t>sale</w:t>
      </w:r>
      <w:r w:rsidRPr="00C671D8">
        <w:rPr>
          <w:spacing w:val="-20"/>
          <w:w w:val="105"/>
        </w:rPr>
        <w:t xml:space="preserve"> </w:t>
      </w:r>
      <w:r w:rsidRPr="00C671D8">
        <w:rPr>
          <w:w w:val="105"/>
        </w:rPr>
        <w:t>of</w:t>
      </w:r>
      <w:r w:rsidRPr="00C671D8">
        <w:rPr>
          <w:spacing w:val="-14"/>
          <w:w w:val="105"/>
        </w:rPr>
        <w:t xml:space="preserve"> </w:t>
      </w:r>
      <w:r w:rsidRPr="00C671D8">
        <w:rPr>
          <w:w w:val="105"/>
        </w:rPr>
        <w:t>each property is</w:t>
      </w:r>
      <w:r w:rsidRPr="00C671D8">
        <w:rPr>
          <w:spacing w:val="-7"/>
          <w:w w:val="105"/>
        </w:rPr>
        <w:t xml:space="preserve"> </w:t>
      </w:r>
      <w:r w:rsidRPr="00C671D8">
        <w:rPr>
          <w:w w:val="105"/>
        </w:rPr>
        <w:t>bound</w:t>
      </w:r>
      <w:r w:rsidRPr="00C671D8">
        <w:rPr>
          <w:spacing w:val="40"/>
          <w:w w:val="105"/>
        </w:rPr>
        <w:t xml:space="preserve"> </w:t>
      </w:r>
      <w:r w:rsidRPr="00C671D8">
        <w:rPr>
          <w:w w:val="105"/>
        </w:rPr>
        <w:t>to</w:t>
      </w:r>
      <w:r w:rsidRPr="00C671D8">
        <w:rPr>
          <w:spacing w:val="40"/>
          <w:w w:val="105"/>
        </w:rPr>
        <w:t xml:space="preserve"> </w:t>
      </w:r>
      <w:r w:rsidRPr="00C671D8">
        <w:rPr>
          <w:w w:val="105"/>
        </w:rPr>
        <w:t>result in net savings to</w:t>
      </w:r>
      <w:r w:rsidRPr="00C671D8">
        <w:rPr>
          <w:spacing w:val="-6"/>
          <w:w w:val="105"/>
        </w:rPr>
        <w:t xml:space="preserve"> </w:t>
      </w:r>
      <w:r w:rsidRPr="00C671D8">
        <w:rPr>
          <w:w w:val="105"/>
        </w:rPr>
        <w:t xml:space="preserve">the Central </w:t>
      </w:r>
      <w:r w:rsidRPr="00C671D8">
        <w:rPr>
          <w:spacing w:val="-2"/>
          <w:w w:val="105"/>
        </w:rPr>
        <w:t>Government,</w:t>
      </w:r>
      <w:r w:rsidRPr="00C671D8">
        <w:t xml:space="preserve"> </w:t>
      </w:r>
      <w:r w:rsidRPr="00C671D8">
        <w:rPr>
          <w:w w:val="105"/>
        </w:rPr>
        <w:t>the</w:t>
      </w:r>
      <w:r w:rsidRPr="00C671D8">
        <w:rPr>
          <w:spacing w:val="40"/>
          <w:w w:val="105"/>
        </w:rPr>
        <w:t xml:space="preserve"> </w:t>
      </w:r>
      <w:r w:rsidRPr="00C671D8">
        <w:rPr>
          <w:w w:val="105"/>
        </w:rPr>
        <w:t>capital</w:t>
      </w:r>
      <w:r w:rsidRPr="00C671D8">
        <w:rPr>
          <w:spacing w:val="40"/>
          <w:w w:val="105"/>
        </w:rPr>
        <w:t xml:space="preserve"> </w:t>
      </w:r>
      <w:r w:rsidRPr="00C671D8">
        <w:rPr>
          <w:w w:val="105"/>
        </w:rPr>
        <w:t>account</w:t>
      </w:r>
      <w:r w:rsidRPr="00C671D8">
        <w:rPr>
          <w:spacing w:val="40"/>
          <w:w w:val="105"/>
        </w:rPr>
        <w:t xml:space="preserve"> </w:t>
      </w:r>
      <w:r w:rsidRPr="00C671D8">
        <w:rPr>
          <w:w w:val="105"/>
        </w:rPr>
        <w:t>in</w:t>
      </w:r>
      <w:r w:rsidRPr="00C671D8">
        <w:rPr>
          <w:spacing w:val="40"/>
          <w:w w:val="105"/>
        </w:rPr>
        <w:t xml:space="preserve"> </w:t>
      </w:r>
      <w:r w:rsidRPr="00C671D8">
        <w:rPr>
          <w:w w:val="105"/>
        </w:rPr>
        <w:t>respect</w:t>
      </w:r>
      <w:r w:rsidRPr="00C671D8">
        <w:rPr>
          <w:spacing w:val="40"/>
          <w:w w:val="105"/>
        </w:rPr>
        <w:t xml:space="preserve"> </w:t>
      </w:r>
      <w:r w:rsidRPr="00C671D8">
        <w:rPr>
          <w:w w:val="105"/>
        </w:rPr>
        <w:t>of</w:t>
      </w:r>
      <w:r w:rsidRPr="00C671D8">
        <w:rPr>
          <w:spacing w:val="40"/>
          <w:w w:val="105"/>
        </w:rPr>
        <w:t xml:space="preserve"> </w:t>
      </w:r>
      <w:r w:rsidRPr="00C671D8">
        <w:rPr>
          <w:w w:val="105"/>
        </w:rPr>
        <w:t>this transaction</w:t>
      </w:r>
      <w:r w:rsidRPr="00C671D8">
        <w:rPr>
          <w:spacing w:val="-14"/>
          <w:w w:val="105"/>
        </w:rPr>
        <w:t xml:space="preserve"> </w:t>
      </w:r>
      <w:r w:rsidRPr="00C671D8">
        <w:rPr>
          <w:w w:val="105"/>
        </w:rPr>
        <w:t>would</w:t>
      </w:r>
      <w:r w:rsidRPr="00C671D8">
        <w:rPr>
          <w:spacing w:val="-17"/>
          <w:w w:val="105"/>
        </w:rPr>
        <w:t xml:space="preserve"> </w:t>
      </w:r>
      <w:r w:rsidRPr="00C671D8">
        <w:rPr>
          <w:w w:val="105"/>
        </w:rPr>
        <w:t>only</w:t>
      </w:r>
      <w:r w:rsidRPr="00C671D8">
        <w:rPr>
          <w:spacing w:val="-14"/>
          <w:w w:val="105"/>
        </w:rPr>
        <w:t xml:space="preserve"> </w:t>
      </w:r>
      <w:r w:rsidRPr="00C671D8">
        <w:rPr>
          <w:w w:val="105"/>
        </w:rPr>
        <w:t>show</w:t>
      </w:r>
      <w:r w:rsidRPr="00C671D8">
        <w:rPr>
          <w:spacing w:val="11"/>
          <w:w w:val="105"/>
        </w:rPr>
        <w:t xml:space="preserve"> </w:t>
      </w:r>
      <w:r w:rsidRPr="00C671D8">
        <w:rPr>
          <w:w w:val="105"/>
        </w:rPr>
        <w:t>a</w:t>
      </w:r>
      <w:r w:rsidRPr="00C671D8">
        <w:rPr>
          <w:spacing w:val="-14"/>
          <w:w w:val="105"/>
        </w:rPr>
        <w:t xml:space="preserve"> </w:t>
      </w:r>
      <w:r w:rsidRPr="00C671D8">
        <w:rPr>
          <w:w w:val="105"/>
        </w:rPr>
        <w:t>minus</w:t>
      </w:r>
      <w:r w:rsidRPr="00C671D8">
        <w:rPr>
          <w:spacing w:val="-5"/>
          <w:w w:val="105"/>
        </w:rPr>
        <w:t xml:space="preserve"> </w:t>
      </w:r>
      <w:r w:rsidRPr="00C671D8">
        <w:rPr>
          <w:w w:val="105"/>
        </w:rPr>
        <w:t>debit</w:t>
      </w:r>
      <w:r w:rsidRPr="00C671D8">
        <w:rPr>
          <w:spacing w:val="26"/>
          <w:w w:val="105"/>
        </w:rPr>
        <w:t xml:space="preserve"> </w:t>
      </w:r>
      <w:r w:rsidRPr="00C671D8">
        <w:rPr>
          <w:w w:val="105"/>
        </w:rPr>
        <w:t>and</w:t>
      </w:r>
      <w:r w:rsidRPr="00C671D8">
        <w:rPr>
          <w:spacing w:val="-14"/>
          <w:w w:val="105"/>
        </w:rPr>
        <w:t xml:space="preserve"> </w:t>
      </w:r>
      <w:r w:rsidRPr="00C671D8">
        <w:rPr>
          <w:w w:val="105"/>
        </w:rPr>
        <w:t>not</w:t>
      </w:r>
      <w:r w:rsidRPr="00C671D8">
        <w:rPr>
          <w:spacing w:val="-12"/>
          <w:w w:val="105"/>
        </w:rPr>
        <w:t xml:space="preserve"> </w:t>
      </w:r>
      <w:r w:rsidRPr="00C671D8">
        <w:rPr>
          <w:w w:val="105"/>
        </w:rPr>
        <w:t>a</w:t>
      </w:r>
      <w:r w:rsidRPr="00C671D8">
        <w:rPr>
          <w:spacing w:val="-14"/>
          <w:w w:val="105"/>
        </w:rPr>
        <w:t xml:space="preserve"> </w:t>
      </w:r>
      <w:r w:rsidRPr="00C671D8">
        <w:rPr>
          <w:w w:val="105"/>
        </w:rPr>
        <w:t>net debit.</w:t>
      </w:r>
      <w:r w:rsidRPr="00C671D8">
        <w:rPr>
          <w:spacing w:val="2"/>
          <w:w w:val="105"/>
        </w:rPr>
        <w:t xml:space="preserve"> </w:t>
      </w:r>
      <w:r w:rsidRPr="00C671D8">
        <w:rPr>
          <w:w w:val="105"/>
        </w:rPr>
        <w:t>The</w:t>
      </w:r>
      <w:r w:rsidRPr="00C671D8">
        <w:rPr>
          <w:spacing w:val="-19"/>
          <w:w w:val="105"/>
        </w:rPr>
        <w:t xml:space="preserve"> </w:t>
      </w:r>
      <w:r w:rsidRPr="00C671D8">
        <w:rPr>
          <w:w w:val="105"/>
        </w:rPr>
        <w:t>receipts</w:t>
      </w:r>
      <w:r w:rsidRPr="00C671D8">
        <w:rPr>
          <w:spacing w:val="-14"/>
          <w:w w:val="105"/>
        </w:rPr>
        <w:t xml:space="preserve"> </w:t>
      </w:r>
      <w:r w:rsidRPr="00C671D8">
        <w:rPr>
          <w:w w:val="105"/>
        </w:rPr>
        <w:t>from the</w:t>
      </w:r>
      <w:r w:rsidRPr="00C671D8">
        <w:rPr>
          <w:spacing w:val="11"/>
          <w:w w:val="105"/>
        </w:rPr>
        <w:t xml:space="preserve"> </w:t>
      </w:r>
      <w:r w:rsidRPr="00C671D8">
        <w:rPr>
          <w:w w:val="105"/>
        </w:rPr>
        <w:t>sales</w:t>
      </w:r>
      <w:r w:rsidRPr="00C671D8">
        <w:rPr>
          <w:spacing w:val="-16"/>
          <w:w w:val="105"/>
        </w:rPr>
        <w:t xml:space="preserve"> </w:t>
      </w:r>
      <w:r w:rsidRPr="00C671D8">
        <w:rPr>
          <w:w w:val="105"/>
        </w:rPr>
        <w:t>represent</w:t>
      </w:r>
      <w:r w:rsidRPr="00C671D8">
        <w:rPr>
          <w:spacing w:val="-10"/>
          <w:w w:val="105"/>
        </w:rPr>
        <w:t xml:space="preserve"> </w:t>
      </w:r>
      <w:r w:rsidRPr="00C671D8">
        <w:rPr>
          <w:w w:val="105"/>
        </w:rPr>
        <w:t>accretions</w:t>
      </w:r>
      <w:r w:rsidRPr="00C671D8">
        <w:rPr>
          <w:spacing w:val="-14"/>
          <w:w w:val="105"/>
        </w:rPr>
        <w:t xml:space="preserve"> </w:t>
      </w:r>
      <w:r w:rsidRPr="00C671D8">
        <w:rPr>
          <w:w w:val="105"/>
        </w:rPr>
        <w:t>to capital gains, though the beneficiary may be</w:t>
      </w:r>
      <w:r w:rsidRPr="00C671D8">
        <w:rPr>
          <w:spacing w:val="-3"/>
          <w:w w:val="105"/>
        </w:rPr>
        <w:t xml:space="preserve"> </w:t>
      </w:r>
      <w:r w:rsidRPr="00C671D8">
        <w:rPr>
          <w:w w:val="105"/>
        </w:rPr>
        <w:t>the Central Government.</w:t>
      </w:r>
      <w:r w:rsidRPr="00C671D8">
        <w:rPr>
          <w:spacing w:val="80"/>
          <w:w w:val="105"/>
        </w:rPr>
        <w:t xml:space="preserve"> </w:t>
      </w:r>
      <w:r w:rsidRPr="00C671D8">
        <w:rPr>
          <w:w w:val="105"/>
        </w:rPr>
        <w:t>Since capital gains tax forms part of</w:t>
      </w:r>
      <w:r w:rsidRPr="00C671D8">
        <w:rPr>
          <w:spacing w:val="30"/>
          <w:w w:val="105"/>
        </w:rPr>
        <w:t xml:space="preserve"> </w:t>
      </w:r>
      <w:r w:rsidRPr="00C671D8">
        <w:rPr>
          <w:w w:val="105"/>
        </w:rPr>
        <w:t>the divisible</w:t>
      </w:r>
      <w:r w:rsidRPr="00C671D8">
        <w:rPr>
          <w:spacing w:val="34"/>
          <w:w w:val="105"/>
        </w:rPr>
        <w:t xml:space="preserve"> </w:t>
      </w:r>
      <w:r w:rsidRPr="00C671D8">
        <w:rPr>
          <w:w w:val="105"/>
        </w:rPr>
        <w:t>pool of</w:t>
      </w:r>
      <w:r w:rsidRPr="00C671D8">
        <w:rPr>
          <w:spacing w:val="-6"/>
          <w:w w:val="105"/>
        </w:rPr>
        <w:t xml:space="preserve"> </w:t>
      </w:r>
      <w:r w:rsidRPr="00C671D8">
        <w:rPr>
          <w:w w:val="105"/>
        </w:rPr>
        <w:t>income</w:t>
      </w:r>
      <w:r w:rsidRPr="00C671D8">
        <w:rPr>
          <w:spacing w:val="-14"/>
          <w:w w:val="105"/>
        </w:rPr>
        <w:t xml:space="preserve"> </w:t>
      </w:r>
      <w:r w:rsidRPr="00C671D8">
        <w:rPr>
          <w:w w:val="105"/>
        </w:rPr>
        <w:t>tax, the</w:t>
      </w:r>
      <w:r w:rsidRPr="00C671D8">
        <w:rPr>
          <w:spacing w:val="32"/>
          <w:w w:val="105"/>
        </w:rPr>
        <w:t xml:space="preserve"> </w:t>
      </w:r>
      <w:r w:rsidRPr="00C671D8">
        <w:rPr>
          <w:w w:val="105"/>
        </w:rPr>
        <w:t>State</w:t>
      </w:r>
      <w:r w:rsidRPr="00C671D8">
        <w:rPr>
          <w:spacing w:val="27"/>
          <w:w w:val="105"/>
        </w:rPr>
        <w:t xml:space="preserve"> </w:t>
      </w:r>
      <w:r w:rsidRPr="00C671D8">
        <w:rPr>
          <w:w w:val="105"/>
        </w:rPr>
        <w:t>Government</w:t>
      </w:r>
      <w:r w:rsidRPr="00C671D8">
        <w:rPr>
          <w:spacing w:val="40"/>
          <w:w w:val="105"/>
        </w:rPr>
        <w:t xml:space="preserve"> </w:t>
      </w:r>
      <w:r w:rsidRPr="00C671D8">
        <w:rPr>
          <w:w w:val="105"/>
        </w:rPr>
        <w:t>has suggested</w:t>
      </w:r>
      <w:r w:rsidRPr="00C671D8">
        <w:rPr>
          <w:spacing w:val="80"/>
          <w:w w:val="105"/>
        </w:rPr>
        <w:t xml:space="preserve"> </w:t>
      </w:r>
      <w:r w:rsidRPr="00C671D8">
        <w:rPr>
          <w:w w:val="105"/>
        </w:rPr>
        <w:t>that</w:t>
      </w:r>
      <w:r w:rsidRPr="00C671D8">
        <w:rPr>
          <w:spacing w:val="80"/>
          <w:w w:val="105"/>
        </w:rPr>
        <w:t xml:space="preserve"> </w:t>
      </w:r>
      <w:r w:rsidRPr="00C671D8">
        <w:rPr>
          <w:w w:val="105"/>
        </w:rPr>
        <w:t>the Finance</w:t>
      </w:r>
      <w:r w:rsidRPr="00C671D8">
        <w:rPr>
          <w:spacing w:val="34"/>
          <w:w w:val="105"/>
        </w:rPr>
        <w:t xml:space="preserve"> </w:t>
      </w:r>
      <w:r w:rsidRPr="00C671D8">
        <w:rPr>
          <w:w w:val="105"/>
        </w:rPr>
        <w:t>Commission</w:t>
      </w:r>
      <w:r w:rsidRPr="00C671D8">
        <w:rPr>
          <w:spacing w:val="35"/>
          <w:w w:val="105"/>
        </w:rPr>
        <w:t xml:space="preserve"> </w:t>
      </w:r>
      <w:r w:rsidRPr="00C671D8">
        <w:rPr>
          <w:w w:val="105"/>
        </w:rPr>
        <w:t>recommend accounting</w:t>
      </w:r>
      <w:r w:rsidRPr="00C671D8">
        <w:rPr>
          <w:spacing w:val="21"/>
          <w:w w:val="105"/>
        </w:rPr>
        <w:t xml:space="preserve"> </w:t>
      </w:r>
      <w:r w:rsidRPr="00C671D8">
        <w:rPr>
          <w:w w:val="105"/>
        </w:rPr>
        <w:t>the</w:t>
      </w:r>
      <w:r w:rsidRPr="00C671D8">
        <w:rPr>
          <w:spacing w:val="-11"/>
          <w:w w:val="105"/>
        </w:rPr>
        <w:t xml:space="preserve"> </w:t>
      </w:r>
      <w:r w:rsidRPr="00C671D8">
        <w:rPr>
          <w:w w:val="105"/>
        </w:rPr>
        <w:t>net</w:t>
      </w:r>
      <w:r w:rsidRPr="00C671D8">
        <w:rPr>
          <w:spacing w:val="22"/>
          <w:w w:val="105"/>
        </w:rPr>
        <w:t xml:space="preserve"> </w:t>
      </w:r>
      <w:r w:rsidRPr="00C671D8">
        <w:rPr>
          <w:w w:val="105"/>
        </w:rPr>
        <w:t>proceeds</w:t>
      </w:r>
      <w:r w:rsidRPr="00C671D8">
        <w:rPr>
          <w:spacing w:val="-5"/>
          <w:w w:val="105"/>
        </w:rPr>
        <w:t xml:space="preserve"> </w:t>
      </w:r>
      <w:r w:rsidRPr="00C671D8">
        <w:rPr>
          <w:w w:val="105"/>
        </w:rPr>
        <w:t>from</w:t>
      </w:r>
      <w:r w:rsidRPr="00C671D8">
        <w:rPr>
          <w:spacing w:val="-21"/>
          <w:w w:val="105"/>
        </w:rPr>
        <w:t xml:space="preserve"> </w:t>
      </w:r>
      <w:r w:rsidRPr="00C671D8">
        <w:rPr>
          <w:w w:val="105"/>
        </w:rPr>
        <w:t>the</w:t>
      </w:r>
      <w:r w:rsidRPr="00C671D8">
        <w:rPr>
          <w:spacing w:val="-14"/>
          <w:w w:val="105"/>
        </w:rPr>
        <w:t xml:space="preserve"> </w:t>
      </w:r>
      <w:r w:rsidRPr="00C671D8">
        <w:rPr>
          <w:w w:val="105"/>
        </w:rPr>
        <w:t>transactions</w:t>
      </w:r>
      <w:r w:rsidRPr="00C671D8">
        <w:rPr>
          <w:spacing w:val="-3"/>
          <w:w w:val="105"/>
        </w:rPr>
        <w:t xml:space="preserve"> </w:t>
      </w:r>
      <w:r w:rsidRPr="00C671D8">
        <w:rPr>
          <w:w w:val="105"/>
        </w:rPr>
        <w:t>under capital</w:t>
      </w:r>
      <w:r w:rsidRPr="00C671D8">
        <w:rPr>
          <w:spacing w:val="-19"/>
          <w:w w:val="105"/>
        </w:rPr>
        <w:t xml:space="preserve"> </w:t>
      </w:r>
      <w:r w:rsidRPr="00C671D8">
        <w:rPr>
          <w:w w:val="105"/>
        </w:rPr>
        <w:t>gains</w:t>
      </w:r>
      <w:r w:rsidRPr="00C671D8">
        <w:rPr>
          <w:spacing w:val="20"/>
          <w:w w:val="105"/>
        </w:rPr>
        <w:t xml:space="preserve"> </w:t>
      </w:r>
      <w:r w:rsidRPr="00C671D8">
        <w:rPr>
          <w:w w:val="105"/>
        </w:rPr>
        <w:t>tax</w:t>
      </w:r>
      <w:r w:rsidRPr="00C671D8">
        <w:rPr>
          <w:spacing w:val="33"/>
          <w:w w:val="105"/>
        </w:rPr>
        <w:t xml:space="preserve"> </w:t>
      </w:r>
      <w:r w:rsidRPr="00C671D8">
        <w:rPr>
          <w:w w:val="105"/>
        </w:rPr>
        <w:t>for</w:t>
      </w:r>
      <w:r w:rsidRPr="00C671D8">
        <w:rPr>
          <w:spacing w:val="-14"/>
          <w:w w:val="105"/>
        </w:rPr>
        <w:t xml:space="preserve"> </w:t>
      </w:r>
      <w:r w:rsidRPr="00C671D8">
        <w:rPr>
          <w:w w:val="105"/>
        </w:rPr>
        <w:t>sharing</w:t>
      </w:r>
      <w:r w:rsidRPr="00C671D8">
        <w:rPr>
          <w:spacing w:val="23"/>
          <w:w w:val="105"/>
        </w:rPr>
        <w:t xml:space="preserve"> </w:t>
      </w:r>
      <w:r w:rsidRPr="00C671D8">
        <w:rPr>
          <w:w w:val="105"/>
        </w:rPr>
        <w:t>purposes.</w:t>
      </w:r>
      <w:r w:rsidRPr="00C671D8">
        <w:rPr>
          <w:spacing w:val="40"/>
          <w:w w:val="105"/>
        </w:rPr>
        <w:t xml:space="preserve"> </w:t>
      </w:r>
      <w:r w:rsidRPr="00C671D8">
        <w:rPr>
          <w:w w:val="105"/>
        </w:rPr>
        <w:t>We</w:t>
      </w:r>
      <w:r w:rsidRPr="00C671D8">
        <w:rPr>
          <w:spacing w:val="-10"/>
          <w:w w:val="105"/>
        </w:rPr>
        <w:t xml:space="preserve"> </w:t>
      </w:r>
      <w:r w:rsidRPr="00C671D8">
        <w:rPr>
          <w:w w:val="105"/>
        </w:rPr>
        <w:t>consider</w:t>
      </w:r>
      <w:r w:rsidRPr="00C671D8">
        <w:rPr>
          <w:spacing w:val="-6"/>
          <w:w w:val="105"/>
        </w:rPr>
        <w:t xml:space="preserve"> </w:t>
      </w:r>
      <w:r w:rsidRPr="00C671D8">
        <w:rPr>
          <w:w w:val="105"/>
        </w:rPr>
        <w:t>that the Comptroller</w:t>
      </w:r>
      <w:r w:rsidRPr="00C671D8">
        <w:rPr>
          <w:spacing w:val="39"/>
          <w:w w:val="105"/>
        </w:rPr>
        <w:t xml:space="preserve"> </w:t>
      </w:r>
      <w:r w:rsidRPr="00C671D8">
        <w:rPr>
          <w:w w:val="105"/>
        </w:rPr>
        <w:t>and</w:t>
      </w:r>
      <w:r w:rsidRPr="00C671D8">
        <w:rPr>
          <w:spacing w:val="40"/>
          <w:w w:val="105"/>
        </w:rPr>
        <w:t xml:space="preserve"> </w:t>
      </w:r>
      <w:r w:rsidRPr="00C671D8">
        <w:rPr>
          <w:w w:val="105"/>
        </w:rPr>
        <w:t>Auditor General</w:t>
      </w:r>
      <w:r w:rsidRPr="00C671D8">
        <w:rPr>
          <w:spacing w:val="40"/>
          <w:w w:val="105"/>
        </w:rPr>
        <w:t xml:space="preserve"> </w:t>
      </w:r>
      <w:r w:rsidRPr="00C671D8">
        <w:rPr>
          <w:w w:val="105"/>
        </w:rPr>
        <w:t>of</w:t>
      </w:r>
      <w:r w:rsidRPr="00C671D8">
        <w:rPr>
          <w:spacing w:val="80"/>
          <w:w w:val="105"/>
        </w:rPr>
        <w:t xml:space="preserve"> </w:t>
      </w:r>
      <w:r w:rsidRPr="00C671D8">
        <w:rPr>
          <w:w w:val="105"/>
        </w:rPr>
        <w:t>India</w:t>
      </w:r>
      <w:r w:rsidRPr="00C671D8">
        <w:rPr>
          <w:spacing w:val="40"/>
          <w:w w:val="105"/>
        </w:rPr>
        <w:t xml:space="preserve"> </w:t>
      </w:r>
      <w:r w:rsidRPr="00C671D8">
        <w:rPr>
          <w:w w:val="105"/>
        </w:rPr>
        <w:t>is</w:t>
      </w:r>
      <w:r w:rsidRPr="00C671D8">
        <w:rPr>
          <w:spacing w:val="40"/>
          <w:w w:val="105"/>
        </w:rPr>
        <w:t xml:space="preserve"> </w:t>
      </w:r>
      <w:r w:rsidRPr="00C671D8">
        <w:rPr>
          <w:w w:val="105"/>
        </w:rPr>
        <w:t>the designated</w:t>
      </w:r>
      <w:r w:rsidRPr="00C671D8">
        <w:rPr>
          <w:spacing w:val="33"/>
          <w:w w:val="105"/>
        </w:rPr>
        <w:t xml:space="preserve"> </w:t>
      </w:r>
      <w:r w:rsidRPr="00C671D8">
        <w:rPr>
          <w:w w:val="105"/>
        </w:rPr>
        <w:t>authority</w:t>
      </w:r>
      <w:r w:rsidRPr="00C671D8">
        <w:rPr>
          <w:spacing w:val="80"/>
          <w:w w:val="105"/>
        </w:rPr>
        <w:t xml:space="preserve"> </w:t>
      </w:r>
      <w:r w:rsidRPr="00C671D8">
        <w:rPr>
          <w:w w:val="105"/>
        </w:rPr>
        <w:t>to</w:t>
      </w:r>
      <w:r w:rsidRPr="00C671D8">
        <w:rPr>
          <w:spacing w:val="80"/>
          <w:w w:val="105"/>
        </w:rPr>
        <w:t xml:space="preserve"> </w:t>
      </w:r>
      <w:r w:rsidRPr="00C671D8">
        <w:rPr>
          <w:w w:val="105"/>
        </w:rPr>
        <w:t>advise</w:t>
      </w:r>
      <w:r w:rsidRPr="00C671D8">
        <w:rPr>
          <w:spacing w:val="80"/>
          <w:w w:val="105"/>
        </w:rPr>
        <w:t xml:space="preserve"> </w:t>
      </w:r>
      <w:r w:rsidRPr="00C671D8">
        <w:rPr>
          <w:w w:val="105"/>
        </w:rPr>
        <w:t>the President</w:t>
      </w:r>
      <w:r w:rsidRPr="00C671D8">
        <w:rPr>
          <w:spacing w:val="80"/>
          <w:w w:val="105"/>
        </w:rPr>
        <w:t xml:space="preserve"> </w:t>
      </w:r>
      <w:r w:rsidRPr="00C671D8">
        <w:rPr>
          <w:w w:val="105"/>
        </w:rPr>
        <w:t>on</w:t>
      </w:r>
      <w:r w:rsidRPr="00C671D8">
        <w:rPr>
          <w:spacing w:val="28"/>
          <w:w w:val="105"/>
        </w:rPr>
        <w:t xml:space="preserve"> </w:t>
      </w:r>
      <w:r w:rsidRPr="00C671D8">
        <w:rPr>
          <w:w w:val="105"/>
        </w:rPr>
        <w:t>the correctness</w:t>
      </w:r>
      <w:r w:rsidRPr="00C671D8">
        <w:rPr>
          <w:spacing w:val="-14"/>
          <w:w w:val="105"/>
        </w:rPr>
        <w:t xml:space="preserve"> </w:t>
      </w:r>
      <w:r w:rsidRPr="00C671D8">
        <w:rPr>
          <w:w w:val="105"/>
        </w:rPr>
        <w:t>of</w:t>
      </w:r>
      <w:r w:rsidRPr="00C671D8">
        <w:rPr>
          <w:spacing w:val="-21"/>
          <w:w w:val="105"/>
        </w:rPr>
        <w:t xml:space="preserve"> </w:t>
      </w:r>
      <w:r w:rsidRPr="00C671D8">
        <w:rPr>
          <w:w w:val="105"/>
        </w:rPr>
        <w:t>classification of</w:t>
      </w:r>
      <w:r w:rsidRPr="00C671D8">
        <w:rPr>
          <w:spacing w:val="-4"/>
          <w:w w:val="105"/>
        </w:rPr>
        <w:t xml:space="preserve"> </w:t>
      </w:r>
      <w:r w:rsidRPr="00C671D8">
        <w:rPr>
          <w:w w:val="105"/>
        </w:rPr>
        <w:t>accounts,</w:t>
      </w:r>
      <w:r w:rsidRPr="00C671D8">
        <w:rPr>
          <w:spacing w:val="8"/>
          <w:w w:val="105"/>
        </w:rPr>
        <w:t xml:space="preserve"> </w:t>
      </w:r>
      <w:r w:rsidRPr="00C671D8">
        <w:rPr>
          <w:w w:val="105"/>
        </w:rPr>
        <w:t>in terms</w:t>
      </w:r>
      <w:r w:rsidRPr="00C671D8">
        <w:rPr>
          <w:spacing w:val="-26"/>
          <w:w w:val="105"/>
        </w:rPr>
        <w:t xml:space="preserve"> </w:t>
      </w:r>
      <w:r w:rsidRPr="00C671D8">
        <w:rPr>
          <w:w w:val="105"/>
        </w:rPr>
        <w:t>of</w:t>
      </w:r>
      <w:r w:rsidRPr="00C671D8">
        <w:rPr>
          <w:spacing w:val="-18"/>
          <w:w w:val="105"/>
        </w:rPr>
        <w:t xml:space="preserve"> </w:t>
      </w:r>
      <w:r w:rsidRPr="00C671D8">
        <w:rPr>
          <w:w w:val="105"/>
        </w:rPr>
        <w:t>Article 150 of the Constitution.</w:t>
      </w:r>
      <w:r w:rsidRPr="00C671D8">
        <w:rPr>
          <w:spacing w:val="80"/>
          <w:w w:val="105"/>
        </w:rPr>
        <w:t xml:space="preserve"> </w:t>
      </w:r>
      <w:r w:rsidRPr="00C671D8">
        <w:rPr>
          <w:w w:val="105"/>
        </w:rPr>
        <w:t>It is only</w:t>
      </w:r>
      <w:r w:rsidRPr="00C671D8">
        <w:rPr>
          <w:spacing w:val="36"/>
          <w:w w:val="105"/>
        </w:rPr>
        <w:t xml:space="preserve"> </w:t>
      </w:r>
      <w:r w:rsidRPr="00C671D8">
        <w:rPr>
          <w:w w:val="105"/>
        </w:rPr>
        <w:t>appropriate</w:t>
      </w:r>
      <w:r w:rsidRPr="00C671D8">
        <w:rPr>
          <w:spacing w:val="40"/>
          <w:w w:val="105"/>
        </w:rPr>
        <w:t xml:space="preserve"> </w:t>
      </w:r>
      <w:r w:rsidRPr="00C671D8">
        <w:rPr>
          <w:w w:val="105"/>
        </w:rPr>
        <w:t>that</w:t>
      </w:r>
      <w:r w:rsidRPr="00C671D8">
        <w:rPr>
          <w:spacing w:val="80"/>
          <w:w w:val="105"/>
        </w:rPr>
        <w:t xml:space="preserve"> </w:t>
      </w:r>
      <w:r w:rsidRPr="00C671D8">
        <w:rPr>
          <w:w w:val="105"/>
        </w:rPr>
        <w:t>he should be</w:t>
      </w:r>
      <w:r w:rsidRPr="00C671D8">
        <w:rPr>
          <w:spacing w:val="-5"/>
          <w:w w:val="105"/>
        </w:rPr>
        <w:t xml:space="preserve"> </w:t>
      </w:r>
      <w:r w:rsidRPr="00C671D8">
        <w:rPr>
          <w:w w:val="105"/>
        </w:rPr>
        <w:t>consulted on</w:t>
      </w:r>
      <w:r w:rsidRPr="00C671D8">
        <w:rPr>
          <w:spacing w:val="-10"/>
          <w:w w:val="105"/>
        </w:rPr>
        <w:t xml:space="preserve"> </w:t>
      </w:r>
      <w:r w:rsidRPr="00C671D8">
        <w:rPr>
          <w:w w:val="105"/>
        </w:rPr>
        <w:t>the method of accounting</w:t>
      </w:r>
      <w:r w:rsidRPr="00C671D8">
        <w:rPr>
          <w:spacing w:val="40"/>
          <w:w w:val="105"/>
        </w:rPr>
        <w:t xml:space="preserve"> </w:t>
      </w:r>
      <w:r w:rsidRPr="00C671D8">
        <w:rPr>
          <w:w w:val="105"/>
        </w:rPr>
        <w:t>to</w:t>
      </w:r>
      <w:r w:rsidRPr="00C671D8">
        <w:rPr>
          <w:spacing w:val="40"/>
          <w:w w:val="105"/>
        </w:rPr>
        <w:t xml:space="preserve"> </w:t>
      </w:r>
      <w:r w:rsidRPr="00C671D8">
        <w:rPr>
          <w:w w:val="105"/>
        </w:rPr>
        <w:t>be adopted.</w:t>
      </w:r>
      <w:r w:rsidRPr="00C671D8">
        <w:rPr>
          <w:spacing w:val="80"/>
          <w:w w:val="105"/>
        </w:rPr>
        <w:t xml:space="preserve"> </w:t>
      </w:r>
      <w:r w:rsidRPr="00C671D8">
        <w:rPr>
          <w:w w:val="105"/>
        </w:rPr>
        <w:t>In any event, as the Comptroller</w:t>
      </w:r>
      <w:r w:rsidRPr="00C671D8">
        <w:rPr>
          <w:spacing w:val="37"/>
          <w:w w:val="105"/>
        </w:rPr>
        <w:t xml:space="preserve"> </w:t>
      </w:r>
      <w:r w:rsidRPr="00C671D8">
        <w:rPr>
          <w:w w:val="105"/>
        </w:rPr>
        <w:t>and Auditor General</w:t>
      </w:r>
      <w:r w:rsidRPr="00C671D8">
        <w:rPr>
          <w:spacing w:val="-17"/>
          <w:w w:val="105"/>
        </w:rPr>
        <w:t xml:space="preserve"> </w:t>
      </w:r>
      <w:r w:rsidRPr="00C671D8">
        <w:rPr>
          <w:w w:val="105"/>
        </w:rPr>
        <w:t>is</w:t>
      </w:r>
      <w:r w:rsidRPr="00C671D8">
        <w:rPr>
          <w:spacing w:val="-22"/>
          <w:w w:val="105"/>
        </w:rPr>
        <w:t xml:space="preserve"> </w:t>
      </w:r>
      <w:r w:rsidRPr="00C671D8">
        <w:rPr>
          <w:w w:val="105"/>
        </w:rPr>
        <w:t>vested</w:t>
      </w:r>
      <w:r w:rsidRPr="00C671D8">
        <w:rPr>
          <w:spacing w:val="-23"/>
          <w:w w:val="105"/>
        </w:rPr>
        <w:t xml:space="preserve"> </w:t>
      </w:r>
      <w:r w:rsidRPr="00C671D8">
        <w:rPr>
          <w:w w:val="105"/>
        </w:rPr>
        <w:t>with</w:t>
      </w:r>
      <w:r w:rsidRPr="00C671D8">
        <w:rPr>
          <w:spacing w:val="-32"/>
          <w:w w:val="105"/>
        </w:rPr>
        <w:t xml:space="preserve"> </w:t>
      </w:r>
      <w:r w:rsidRPr="00C671D8">
        <w:rPr>
          <w:w w:val="105"/>
        </w:rPr>
        <w:t>the</w:t>
      </w:r>
      <w:r w:rsidRPr="00C671D8">
        <w:rPr>
          <w:spacing w:val="-20"/>
          <w:w w:val="105"/>
        </w:rPr>
        <w:t xml:space="preserve"> </w:t>
      </w:r>
      <w:r w:rsidRPr="00C671D8">
        <w:rPr>
          <w:w w:val="105"/>
        </w:rPr>
        <w:t>right</w:t>
      </w:r>
      <w:r w:rsidRPr="00C671D8">
        <w:rPr>
          <w:spacing w:val="-16"/>
          <w:w w:val="105"/>
        </w:rPr>
        <w:t xml:space="preserve"> </w:t>
      </w:r>
      <w:r w:rsidRPr="00C671D8">
        <w:rPr>
          <w:w w:val="105"/>
        </w:rPr>
        <w:t>to</w:t>
      </w:r>
      <w:r w:rsidRPr="00C671D8">
        <w:rPr>
          <w:spacing w:val="-23"/>
          <w:w w:val="105"/>
        </w:rPr>
        <w:t xml:space="preserve"> </w:t>
      </w:r>
      <w:r w:rsidRPr="00C671D8">
        <w:rPr>
          <w:w w:val="105"/>
        </w:rPr>
        <w:t>certify,</w:t>
      </w:r>
      <w:r w:rsidRPr="00C671D8">
        <w:rPr>
          <w:spacing w:val="15"/>
          <w:w w:val="105"/>
        </w:rPr>
        <w:t xml:space="preserve"> </w:t>
      </w:r>
      <w:r w:rsidRPr="00C671D8">
        <w:rPr>
          <w:w w:val="105"/>
        </w:rPr>
        <w:t>as</w:t>
      </w:r>
      <w:r w:rsidRPr="00C671D8">
        <w:rPr>
          <w:spacing w:val="-26"/>
          <w:w w:val="105"/>
        </w:rPr>
        <w:t xml:space="preserve"> </w:t>
      </w:r>
      <w:r w:rsidRPr="00C671D8">
        <w:rPr>
          <w:w w:val="105"/>
        </w:rPr>
        <w:t>final</w:t>
      </w:r>
      <w:r w:rsidRPr="00C671D8">
        <w:rPr>
          <w:spacing w:val="-26"/>
          <w:w w:val="105"/>
        </w:rPr>
        <w:t xml:space="preserve"> </w:t>
      </w:r>
      <w:r w:rsidRPr="00C671D8">
        <w:rPr>
          <w:w w:val="105"/>
        </w:rPr>
        <w:t>authority, the</w:t>
      </w:r>
      <w:r w:rsidRPr="00C671D8">
        <w:rPr>
          <w:spacing w:val="39"/>
          <w:w w:val="105"/>
        </w:rPr>
        <w:t xml:space="preserve"> </w:t>
      </w:r>
      <w:r w:rsidR="00732678" w:rsidRPr="00C671D8">
        <w:rPr>
          <w:spacing w:val="39"/>
          <w:w w:val="105"/>
        </w:rPr>
        <w:t>‘</w:t>
      </w:r>
      <w:r w:rsidRPr="00C671D8">
        <w:rPr>
          <w:w w:val="105"/>
        </w:rPr>
        <w:t>net</w:t>
      </w:r>
      <w:r w:rsidRPr="00C671D8">
        <w:rPr>
          <w:spacing w:val="-22"/>
          <w:w w:val="105"/>
        </w:rPr>
        <w:t xml:space="preserve"> </w:t>
      </w:r>
      <w:r w:rsidRPr="00C671D8">
        <w:rPr>
          <w:w w:val="105"/>
        </w:rPr>
        <w:t xml:space="preserve">proceeds' of income tax by virtue of Article 279 </w:t>
      </w:r>
      <w:r w:rsidRPr="00C671D8">
        <w:t>of</w:t>
      </w:r>
      <w:r w:rsidRPr="00C671D8">
        <w:rPr>
          <w:spacing w:val="40"/>
        </w:rPr>
        <w:t xml:space="preserve"> </w:t>
      </w:r>
      <w:r w:rsidRPr="00C671D8">
        <w:t>the Constitution,</w:t>
      </w:r>
      <w:r w:rsidRPr="00C671D8">
        <w:rPr>
          <w:spacing w:val="40"/>
        </w:rPr>
        <w:t xml:space="preserve"> </w:t>
      </w:r>
      <w:r w:rsidRPr="00C671D8">
        <w:t>we</w:t>
      </w:r>
      <w:r w:rsidRPr="00C671D8">
        <w:rPr>
          <w:spacing w:val="40"/>
        </w:rPr>
        <w:t xml:space="preserve"> </w:t>
      </w:r>
      <w:r w:rsidRPr="00C671D8">
        <w:t>would</w:t>
      </w:r>
      <w:r w:rsidRPr="00C671D8">
        <w:rPr>
          <w:spacing w:val="-9"/>
        </w:rPr>
        <w:t xml:space="preserve"> </w:t>
      </w:r>
      <w:r w:rsidRPr="00C671D8">
        <w:t>leave it</w:t>
      </w:r>
      <w:r w:rsidRPr="00C671D8">
        <w:rPr>
          <w:spacing w:val="-14"/>
        </w:rPr>
        <w:t xml:space="preserve"> </w:t>
      </w:r>
      <w:r w:rsidRPr="00C671D8">
        <w:t>to him</w:t>
      </w:r>
      <w:r w:rsidRPr="00C671D8">
        <w:rPr>
          <w:spacing w:val="-15"/>
        </w:rPr>
        <w:t xml:space="preserve"> </w:t>
      </w:r>
      <w:r w:rsidRPr="00C671D8">
        <w:t>to</w:t>
      </w:r>
      <w:r w:rsidRPr="00C671D8">
        <w:rPr>
          <w:spacing w:val="-18"/>
        </w:rPr>
        <w:t xml:space="preserve"> </w:t>
      </w:r>
      <w:r w:rsidRPr="00C671D8">
        <w:t>prescribe the correct procedure in this matter.</w:t>
      </w:r>
    </w:p>
    <w:p w14:paraId="4F97AE60" w14:textId="77777777" w:rsidR="008C6BFA" w:rsidRPr="00C671D8" w:rsidRDefault="008C6BFA" w:rsidP="00732678">
      <w:pPr>
        <w:pStyle w:val="Heading2"/>
        <w:keepNext w:val="0"/>
        <w:keepLines w:val="0"/>
        <w:spacing w:before="120" w:after="120" w:line="240" w:lineRule="exact"/>
        <w:ind w:left="0" w:firstLine="133"/>
        <w:jc w:val="both"/>
        <w:rPr>
          <w:w w:val="105"/>
        </w:rPr>
      </w:pPr>
      <w:r w:rsidRPr="00C671D8">
        <w:rPr>
          <w:w w:val="105"/>
        </w:rPr>
        <w:t xml:space="preserve">Some State Governments expressed </w:t>
      </w:r>
      <w:r w:rsidRPr="00C671D8">
        <w:t>dissatisfaction</w:t>
      </w:r>
      <w:r w:rsidRPr="00C671D8">
        <w:rPr>
          <w:spacing w:val="-12"/>
        </w:rPr>
        <w:t xml:space="preserve"> </w:t>
      </w:r>
      <w:r w:rsidRPr="00C671D8">
        <w:t>with</w:t>
      </w:r>
      <w:r w:rsidRPr="00C671D8">
        <w:rPr>
          <w:spacing w:val="-14"/>
        </w:rPr>
        <w:t xml:space="preserve"> </w:t>
      </w:r>
      <w:r w:rsidRPr="00C671D8">
        <w:t>the</w:t>
      </w:r>
      <w:r w:rsidRPr="00C671D8">
        <w:rPr>
          <w:spacing w:val="29"/>
        </w:rPr>
        <w:t xml:space="preserve"> </w:t>
      </w:r>
      <w:r w:rsidRPr="00C671D8">
        <w:t>apportionment</w:t>
      </w:r>
      <w:r w:rsidRPr="00C671D8">
        <w:rPr>
          <w:spacing w:val="40"/>
        </w:rPr>
        <w:t xml:space="preserve"> </w:t>
      </w:r>
      <w:r w:rsidRPr="00C671D8">
        <w:t>of</w:t>
      </w:r>
      <w:r w:rsidRPr="00C671D8">
        <w:rPr>
          <w:spacing w:val="-8"/>
        </w:rPr>
        <w:t xml:space="preserve"> </w:t>
      </w:r>
      <w:r w:rsidRPr="00C671D8">
        <w:t>cost</w:t>
      </w:r>
      <w:r w:rsidRPr="00C671D8">
        <w:rPr>
          <w:spacing w:val="-4"/>
        </w:rPr>
        <w:t xml:space="preserve"> </w:t>
      </w:r>
      <w:r w:rsidRPr="00C671D8">
        <w:t>of</w:t>
      </w:r>
      <w:r w:rsidRPr="00C671D8">
        <w:rPr>
          <w:spacing w:val="-8"/>
        </w:rPr>
        <w:t xml:space="preserve"> </w:t>
      </w:r>
      <w:r w:rsidRPr="00C671D8">
        <w:t>collection between</w:t>
      </w:r>
      <w:r w:rsidRPr="00C671D8">
        <w:rPr>
          <w:spacing w:val="-14"/>
        </w:rPr>
        <w:t xml:space="preserve"> </w:t>
      </w:r>
      <w:r w:rsidRPr="00C671D8">
        <w:t>income</w:t>
      </w:r>
      <w:r w:rsidRPr="00C671D8">
        <w:rPr>
          <w:spacing w:val="-9"/>
        </w:rPr>
        <w:t xml:space="preserve"> </w:t>
      </w:r>
      <w:r w:rsidRPr="00C671D8">
        <w:t>tax</w:t>
      </w:r>
      <w:r w:rsidRPr="00C671D8">
        <w:rPr>
          <w:spacing w:val="40"/>
        </w:rPr>
        <w:t xml:space="preserve"> </w:t>
      </w:r>
      <w:r w:rsidRPr="00C671D8">
        <w:t>and</w:t>
      </w:r>
      <w:r w:rsidRPr="00C671D8">
        <w:rPr>
          <w:spacing w:val="-14"/>
        </w:rPr>
        <w:t xml:space="preserve"> </w:t>
      </w:r>
      <w:r w:rsidRPr="00C671D8">
        <w:t>corporation</w:t>
      </w:r>
      <w:r w:rsidRPr="00C671D8">
        <w:rPr>
          <w:spacing w:val="-6"/>
        </w:rPr>
        <w:t xml:space="preserve"> </w:t>
      </w:r>
      <w:r w:rsidRPr="00C671D8">
        <w:t>tax in</w:t>
      </w:r>
      <w:r w:rsidRPr="00C671D8">
        <w:rPr>
          <w:spacing w:val="-14"/>
        </w:rPr>
        <w:t xml:space="preserve"> </w:t>
      </w:r>
      <w:r w:rsidRPr="00C671D8">
        <w:t>the</w:t>
      </w:r>
      <w:r w:rsidRPr="00C671D8">
        <w:rPr>
          <w:spacing w:val="-6"/>
        </w:rPr>
        <w:t xml:space="preserve"> </w:t>
      </w:r>
      <w:r w:rsidRPr="00C671D8">
        <w:t>ratio</w:t>
      </w:r>
      <w:r w:rsidRPr="00C671D8">
        <w:rPr>
          <w:spacing w:val="-8"/>
        </w:rPr>
        <w:t xml:space="preserve"> </w:t>
      </w:r>
      <w:r w:rsidRPr="00C671D8">
        <w:t xml:space="preserve">of 7:1. </w:t>
      </w:r>
      <w:r w:rsidRPr="00C671D8">
        <w:rPr>
          <w:w w:val="105"/>
        </w:rPr>
        <w:t>Following</w:t>
      </w:r>
      <w:r w:rsidRPr="00C671D8">
        <w:rPr>
          <w:spacing w:val="-14"/>
          <w:w w:val="105"/>
        </w:rPr>
        <w:t xml:space="preserve"> </w:t>
      </w:r>
      <w:r w:rsidRPr="00C671D8">
        <w:rPr>
          <w:w w:val="105"/>
        </w:rPr>
        <w:t>the</w:t>
      </w:r>
      <w:r w:rsidRPr="00C671D8">
        <w:rPr>
          <w:spacing w:val="-14"/>
          <w:w w:val="105"/>
        </w:rPr>
        <w:t xml:space="preserve"> </w:t>
      </w:r>
      <w:r w:rsidRPr="00C671D8">
        <w:rPr>
          <w:w w:val="105"/>
        </w:rPr>
        <w:t>suggestion</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last</w:t>
      </w:r>
      <w:r w:rsidRPr="00C671D8">
        <w:rPr>
          <w:spacing w:val="-14"/>
          <w:w w:val="105"/>
        </w:rPr>
        <w:t xml:space="preserve"> </w:t>
      </w:r>
      <w:r w:rsidRPr="00C671D8">
        <w:rPr>
          <w:w w:val="105"/>
        </w:rPr>
        <w:t>Commission</w:t>
      </w:r>
      <w:r w:rsidRPr="00C671D8">
        <w:rPr>
          <w:spacing w:val="-13"/>
          <w:w w:val="105"/>
        </w:rPr>
        <w:t xml:space="preserve"> </w:t>
      </w:r>
      <w:r w:rsidRPr="00C671D8">
        <w:rPr>
          <w:w w:val="105"/>
        </w:rPr>
        <w:t>that</w:t>
      </w:r>
      <w:r w:rsidRPr="00C671D8">
        <w:rPr>
          <w:spacing w:val="-14"/>
          <w:w w:val="105"/>
        </w:rPr>
        <w:t xml:space="preserve"> </w:t>
      </w:r>
      <w:r w:rsidRPr="00C671D8">
        <w:rPr>
          <w:w w:val="105"/>
        </w:rPr>
        <w:t xml:space="preserve">the </w:t>
      </w:r>
      <w:r w:rsidRPr="00C671D8">
        <w:rPr>
          <w:spacing w:val="-2"/>
          <w:w w:val="105"/>
        </w:rPr>
        <w:t>method</w:t>
      </w:r>
      <w:r w:rsidRPr="00C671D8">
        <w:rPr>
          <w:spacing w:val="-12"/>
          <w:w w:val="105"/>
        </w:rPr>
        <w:t xml:space="preserve"> </w:t>
      </w:r>
      <w:r w:rsidRPr="00C671D8">
        <w:rPr>
          <w:spacing w:val="-2"/>
          <w:w w:val="105"/>
        </w:rPr>
        <w:t>of</w:t>
      </w:r>
      <w:r w:rsidRPr="00C671D8">
        <w:rPr>
          <w:spacing w:val="-12"/>
          <w:w w:val="105"/>
        </w:rPr>
        <w:t xml:space="preserve"> </w:t>
      </w:r>
      <w:r w:rsidRPr="00C671D8">
        <w:rPr>
          <w:spacing w:val="-2"/>
          <w:w w:val="105"/>
        </w:rPr>
        <w:t>allocating</w:t>
      </w:r>
      <w:r w:rsidRPr="00C671D8">
        <w:rPr>
          <w:spacing w:val="-12"/>
          <w:w w:val="105"/>
        </w:rPr>
        <w:t xml:space="preserve"> </w:t>
      </w:r>
      <w:r w:rsidRPr="00C671D8">
        <w:rPr>
          <w:spacing w:val="-2"/>
          <w:w w:val="105"/>
        </w:rPr>
        <w:t>the</w:t>
      </w:r>
      <w:r w:rsidRPr="00C671D8">
        <w:rPr>
          <w:spacing w:val="-11"/>
          <w:w w:val="105"/>
        </w:rPr>
        <w:t xml:space="preserve"> </w:t>
      </w:r>
      <w:r w:rsidRPr="00C671D8">
        <w:rPr>
          <w:spacing w:val="-2"/>
          <w:w w:val="105"/>
        </w:rPr>
        <w:t>cost</w:t>
      </w:r>
      <w:r w:rsidRPr="00C671D8">
        <w:rPr>
          <w:spacing w:val="25"/>
          <w:w w:val="105"/>
        </w:rPr>
        <w:t xml:space="preserve"> </w:t>
      </w:r>
      <w:r w:rsidRPr="00C671D8">
        <w:rPr>
          <w:spacing w:val="-2"/>
          <w:w w:val="105"/>
        </w:rPr>
        <w:t>of</w:t>
      </w:r>
      <w:r w:rsidRPr="00C671D8">
        <w:rPr>
          <w:spacing w:val="-12"/>
          <w:w w:val="105"/>
        </w:rPr>
        <w:t xml:space="preserve"> </w:t>
      </w:r>
      <w:r w:rsidRPr="00C671D8">
        <w:rPr>
          <w:spacing w:val="-2"/>
          <w:w w:val="105"/>
        </w:rPr>
        <w:t>collection</w:t>
      </w:r>
      <w:r w:rsidRPr="00C671D8">
        <w:rPr>
          <w:spacing w:val="-12"/>
          <w:w w:val="105"/>
        </w:rPr>
        <w:t xml:space="preserve"> </w:t>
      </w:r>
      <w:r w:rsidRPr="00C671D8">
        <w:rPr>
          <w:spacing w:val="-2"/>
          <w:w w:val="105"/>
        </w:rPr>
        <w:t>be</w:t>
      </w:r>
      <w:r w:rsidRPr="00C671D8">
        <w:rPr>
          <w:spacing w:val="-12"/>
          <w:w w:val="105"/>
        </w:rPr>
        <w:t xml:space="preserve"> </w:t>
      </w:r>
      <w:r w:rsidRPr="00C671D8">
        <w:rPr>
          <w:spacing w:val="-2"/>
          <w:w w:val="105"/>
        </w:rPr>
        <w:t>reviewed</w:t>
      </w:r>
      <w:r w:rsidRPr="00C671D8">
        <w:rPr>
          <w:spacing w:val="-12"/>
          <w:w w:val="105"/>
        </w:rPr>
        <w:t xml:space="preserve"> </w:t>
      </w:r>
      <w:r w:rsidRPr="00C671D8">
        <w:rPr>
          <w:spacing w:val="-2"/>
          <w:w w:val="105"/>
        </w:rPr>
        <w:t xml:space="preserve">by </w:t>
      </w:r>
      <w:r w:rsidRPr="00C671D8">
        <w:rPr>
          <w:w w:val="105"/>
        </w:rPr>
        <w:t>an</w:t>
      </w:r>
      <w:r w:rsidRPr="00C671D8">
        <w:rPr>
          <w:spacing w:val="-9"/>
          <w:w w:val="105"/>
        </w:rPr>
        <w:t xml:space="preserve"> </w:t>
      </w:r>
      <w:r w:rsidRPr="00C671D8">
        <w:rPr>
          <w:w w:val="105"/>
        </w:rPr>
        <w:t>Expert</w:t>
      </w:r>
      <w:r w:rsidRPr="00C671D8">
        <w:rPr>
          <w:spacing w:val="-2"/>
          <w:w w:val="105"/>
        </w:rPr>
        <w:t xml:space="preserve"> </w:t>
      </w:r>
      <w:r w:rsidRPr="00C671D8">
        <w:rPr>
          <w:w w:val="105"/>
        </w:rPr>
        <w:t>Committee,</w:t>
      </w:r>
      <w:r w:rsidRPr="00C671D8">
        <w:rPr>
          <w:spacing w:val="40"/>
          <w:w w:val="105"/>
        </w:rPr>
        <w:t xml:space="preserve"> </w:t>
      </w:r>
      <w:r w:rsidRPr="00C671D8">
        <w:rPr>
          <w:w w:val="105"/>
        </w:rPr>
        <w:t>the</w:t>
      </w:r>
      <w:r w:rsidRPr="00C671D8">
        <w:rPr>
          <w:spacing w:val="-4"/>
          <w:w w:val="105"/>
        </w:rPr>
        <w:t xml:space="preserve"> </w:t>
      </w:r>
      <w:r w:rsidRPr="00C671D8">
        <w:rPr>
          <w:w w:val="105"/>
        </w:rPr>
        <w:t>Government of India</w:t>
      </w:r>
      <w:r w:rsidRPr="00C671D8">
        <w:rPr>
          <w:spacing w:val="40"/>
          <w:w w:val="105"/>
        </w:rPr>
        <w:t xml:space="preserve"> </w:t>
      </w:r>
      <w:r w:rsidRPr="00C671D8">
        <w:rPr>
          <w:w w:val="105"/>
        </w:rPr>
        <w:t>set</w:t>
      </w:r>
      <w:r w:rsidRPr="00C671D8">
        <w:rPr>
          <w:spacing w:val="40"/>
          <w:w w:val="105"/>
        </w:rPr>
        <w:t xml:space="preserve"> </w:t>
      </w:r>
      <w:r w:rsidRPr="00C671D8">
        <w:rPr>
          <w:w w:val="105"/>
        </w:rPr>
        <w:t>up such</w:t>
      </w:r>
      <w:r w:rsidRPr="00C671D8">
        <w:rPr>
          <w:spacing w:val="-13"/>
          <w:w w:val="105"/>
        </w:rPr>
        <w:t xml:space="preserve"> </w:t>
      </w:r>
      <w:r w:rsidRPr="00C671D8">
        <w:rPr>
          <w:w w:val="105"/>
        </w:rPr>
        <w:t>a</w:t>
      </w:r>
      <w:r w:rsidRPr="00C671D8">
        <w:rPr>
          <w:spacing w:val="-10"/>
          <w:w w:val="105"/>
        </w:rPr>
        <w:t xml:space="preserve"> </w:t>
      </w:r>
      <w:r w:rsidRPr="00C671D8">
        <w:rPr>
          <w:w w:val="105"/>
        </w:rPr>
        <w:t>Committee in</w:t>
      </w:r>
      <w:r w:rsidRPr="00C671D8">
        <w:rPr>
          <w:spacing w:val="-11"/>
          <w:w w:val="105"/>
        </w:rPr>
        <w:t xml:space="preserve"> </w:t>
      </w:r>
      <w:r w:rsidRPr="00C671D8">
        <w:rPr>
          <w:w w:val="105"/>
        </w:rPr>
        <w:t>1985,</w:t>
      </w:r>
      <w:r w:rsidRPr="00C671D8">
        <w:rPr>
          <w:spacing w:val="29"/>
          <w:w w:val="105"/>
        </w:rPr>
        <w:t xml:space="preserve"> </w:t>
      </w:r>
      <w:r w:rsidRPr="00C671D8">
        <w:rPr>
          <w:w w:val="105"/>
        </w:rPr>
        <w:t>with</w:t>
      </w:r>
      <w:r w:rsidRPr="00C671D8">
        <w:rPr>
          <w:spacing w:val="-10"/>
          <w:w w:val="105"/>
        </w:rPr>
        <w:t xml:space="preserve"> </w:t>
      </w:r>
      <w:r w:rsidRPr="00C671D8">
        <w:rPr>
          <w:w w:val="105"/>
        </w:rPr>
        <w:t>the Deputy</w:t>
      </w:r>
      <w:r w:rsidRPr="00C671D8">
        <w:rPr>
          <w:spacing w:val="-14"/>
          <w:w w:val="105"/>
        </w:rPr>
        <w:t xml:space="preserve"> </w:t>
      </w:r>
      <w:r w:rsidRPr="00C671D8">
        <w:rPr>
          <w:w w:val="105"/>
        </w:rPr>
        <w:t>Comptroller &amp;</w:t>
      </w:r>
      <w:r w:rsidRPr="00C671D8">
        <w:rPr>
          <w:spacing w:val="-9"/>
          <w:w w:val="105"/>
        </w:rPr>
        <w:t xml:space="preserve"> </w:t>
      </w:r>
      <w:r w:rsidRPr="00C671D8">
        <w:rPr>
          <w:w w:val="105"/>
        </w:rPr>
        <w:t>Auditor</w:t>
      </w:r>
      <w:r w:rsidRPr="00C671D8">
        <w:rPr>
          <w:spacing w:val="-14"/>
          <w:w w:val="105"/>
        </w:rPr>
        <w:t xml:space="preserve"> </w:t>
      </w:r>
      <w:r w:rsidRPr="00C671D8">
        <w:rPr>
          <w:w w:val="105"/>
        </w:rPr>
        <w:t>General</w:t>
      </w:r>
      <w:r w:rsidRPr="00C671D8">
        <w:rPr>
          <w:spacing w:val="-14"/>
          <w:w w:val="105"/>
        </w:rPr>
        <w:t xml:space="preserve"> </w:t>
      </w:r>
      <w:r w:rsidRPr="00C671D8">
        <w:rPr>
          <w:w w:val="105"/>
        </w:rPr>
        <w:t>of</w:t>
      </w:r>
      <w:r w:rsidRPr="00C671D8">
        <w:rPr>
          <w:spacing w:val="-14"/>
          <w:w w:val="105"/>
        </w:rPr>
        <w:t xml:space="preserve"> </w:t>
      </w:r>
      <w:r w:rsidRPr="00C671D8">
        <w:rPr>
          <w:w w:val="105"/>
        </w:rPr>
        <w:t>India as the Chairman.</w:t>
      </w:r>
      <w:r w:rsidRPr="00C671D8">
        <w:rPr>
          <w:spacing w:val="16"/>
          <w:w w:val="105"/>
        </w:rPr>
        <w:t xml:space="preserve"> </w:t>
      </w:r>
      <w:r w:rsidRPr="00C671D8">
        <w:rPr>
          <w:w w:val="105"/>
        </w:rPr>
        <w:t>The</w:t>
      </w:r>
      <w:r w:rsidRPr="00C671D8">
        <w:rPr>
          <w:spacing w:val="-14"/>
          <w:w w:val="105"/>
        </w:rPr>
        <w:t xml:space="preserve"> </w:t>
      </w:r>
      <w:r w:rsidRPr="00C671D8">
        <w:rPr>
          <w:w w:val="105"/>
        </w:rPr>
        <w:t>Expert Committee consisted of</w:t>
      </w:r>
      <w:r w:rsidRPr="00C671D8">
        <w:rPr>
          <w:spacing w:val="-10"/>
          <w:w w:val="105"/>
        </w:rPr>
        <w:t xml:space="preserve"> </w:t>
      </w:r>
      <w:r w:rsidRPr="00C671D8">
        <w:rPr>
          <w:w w:val="105"/>
        </w:rPr>
        <w:t>Finance</w:t>
      </w:r>
      <w:r w:rsidRPr="00C671D8">
        <w:rPr>
          <w:spacing w:val="-8"/>
          <w:w w:val="105"/>
        </w:rPr>
        <w:t xml:space="preserve"> </w:t>
      </w:r>
      <w:r w:rsidRPr="00C671D8">
        <w:rPr>
          <w:w w:val="105"/>
        </w:rPr>
        <w:t>Secretaries of certain States</w:t>
      </w:r>
      <w:r w:rsidRPr="00C671D8">
        <w:rPr>
          <w:spacing w:val="40"/>
          <w:w w:val="105"/>
        </w:rPr>
        <w:t xml:space="preserve"> </w:t>
      </w:r>
      <w:r w:rsidRPr="00C671D8">
        <w:rPr>
          <w:w w:val="105"/>
        </w:rPr>
        <w:t>and officers of the Ministry of</w:t>
      </w:r>
      <w:r w:rsidRPr="00C671D8">
        <w:rPr>
          <w:spacing w:val="40"/>
          <w:w w:val="105"/>
        </w:rPr>
        <w:t xml:space="preserve"> </w:t>
      </w:r>
      <w:r w:rsidRPr="00C671D8">
        <w:rPr>
          <w:w w:val="105"/>
        </w:rPr>
        <w:t>Finance.</w:t>
      </w:r>
      <w:r w:rsidRPr="00C671D8">
        <w:rPr>
          <w:spacing w:val="40"/>
          <w:w w:val="105"/>
        </w:rPr>
        <w:t xml:space="preserve"> </w:t>
      </w:r>
      <w:r w:rsidRPr="00C671D8">
        <w:rPr>
          <w:w w:val="105"/>
        </w:rPr>
        <w:t>The Committee</w:t>
      </w:r>
      <w:r w:rsidRPr="00C671D8">
        <w:rPr>
          <w:spacing w:val="-7"/>
          <w:w w:val="105"/>
        </w:rPr>
        <w:t xml:space="preserve"> </w:t>
      </w:r>
      <w:r w:rsidRPr="00C671D8">
        <w:rPr>
          <w:w w:val="105"/>
        </w:rPr>
        <w:t>submitted its report</w:t>
      </w:r>
      <w:r w:rsidRPr="00C671D8">
        <w:rPr>
          <w:spacing w:val="-7"/>
          <w:w w:val="105"/>
        </w:rPr>
        <w:t xml:space="preserve"> </w:t>
      </w:r>
      <w:r w:rsidRPr="00C671D8">
        <w:rPr>
          <w:w w:val="105"/>
        </w:rPr>
        <w:t>in</w:t>
      </w:r>
      <w:r w:rsidRPr="00C671D8">
        <w:rPr>
          <w:spacing w:val="-14"/>
          <w:w w:val="105"/>
        </w:rPr>
        <w:t xml:space="preserve"> </w:t>
      </w:r>
      <w:r w:rsidRPr="00C671D8">
        <w:rPr>
          <w:w w:val="105"/>
        </w:rPr>
        <w:t>February, 1986. The Expert</w:t>
      </w:r>
      <w:r w:rsidRPr="00C671D8">
        <w:rPr>
          <w:spacing w:val="-14"/>
          <w:w w:val="105"/>
        </w:rPr>
        <w:t xml:space="preserve"> </w:t>
      </w:r>
      <w:r w:rsidRPr="00C671D8">
        <w:rPr>
          <w:w w:val="105"/>
        </w:rPr>
        <w:t>Committee</w:t>
      </w:r>
      <w:r w:rsidRPr="00C671D8">
        <w:rPr>
          <w:spacing w:val="-14"/>
          <w:w w:val="105"/>
        </w:rPr>
        <w:t xml:space="preserve"> </w:t>
      </w:r>
      <w:r w:rsidRPr="00C671D8">
        <w:rPr>
          <w:w w:val="105"/>
        </w:rPr>
        <w:t>concluded</w:t>
      </w:r>
      <w:r w:rsidRPr="00C671D8">
        <w:rPr>
          <w:spacing w:val="-14"/>
          <w:w w:val="105"/>
        </w:rPr>
        <w:t xml:space="preserve"> </w:t>
      </w:r>
      <w:r w:rsidRPr="00C671D8">
        <w:rPr>
          <w:w w:val="105"/>
        </w:rPr>
        <w:t>that</w:t>
      </w:r>
      <w:r w:rsidRPr="00C671D8">
        <w:rPr>
          <w:spacing w:val="-14"/>
          <w:w w:val="105"/>
        </w:rPr>
        <w:t xml:space="preserve"> </w:t>
      </w:r>
      <w:r w:rsidRPr="00C671D8">
        <w:rPr>
          <w:w w:val="105"/>
        </w:rPr>
        <w:t>the</w:t>
      </w:r>
      <w:r w:rsidRPr="00C671D8">
        <w:rPr>
          <w:spacing w:val="-14"/>
          <w:w w:val="105"/>
        </w:rPr>
        <w:t xml:space="preserve"> </w:t>
      </w:r>
      <w:r w:rsidRPr="00C671D8">
        <w:rPr>
          <w:w w:val="105"/>
        </w:rPr>
        <w:t>existing</w:t>
      </w:r>
      <w:r w:rsidRPr="00C671D8">
        <w:rPr>
          <w:spacing w:val="-14"/>
          <w:w w:val="105"/>
        </w:rPr>
        <w:t xml:space="preserve"> </w:t>
      </w:r>
      <w:r w:rsidRPr="00C671D8">
        <w:rPr>
          <w:w w:val="105"/>
        </w:rPr>
        <w:t>ratio</w:t>
      </w:r>
      <w:r w:rsidRPr="00C671D8">
        <w:rPr>
          <w:spacing w:val="-13"/>
          <w:w w:val="105"/>
        </w:rPr>
        <w:t xml:space="preserve"> </w:t>
      </w:r>
      <w:r w:rsidRPr="00C671D8">
        <w:rPr>
          <w:w w:val="105"/>
        </w:rPr>
        <w:t>of</w:t>
      </w:r>
      <w:r w:rsidRPr="00C671D8">
        <w:rPr>
          <w:spacing w:val="-14"/>
          <w:w w:val="105"/>
        </w:rPr>
        <w:t xml:space="preserve"> </w:t>
      </w:r>
      <w:r w:rsidRPr="00C671D8">
        <w:rPr>
          <w:w w:val="105"/>
        </w:rPr>
        <w:t xml:space="preserve">7:1 </w:t>
      </w:r>
      <w:r w:rsidRPr="00C671D8">
        <w:t>between</w:t>
      </w:r>
      <w:r w:rsidRPr="00C671D8">
        <w:rPr>
          <w:spacing w:val="-14"/>
        </w:rPr>
        <w:t xml:space="preserve"> </w:t>
      </w:r>
      <w:r w:rsidRPr="00C671D8">
        <w:t>income</w:t>
      </w:r>
      <w:r w:rsidRPr="00C671D8">
        <w:rPr>
          <w:spacing w:val="-13"/>
        </w:rPr>
        <w:t xml:space="preserve"> </w:t>
      </w:r>
      <w:r w:rsidRPr="00C671D8">
        <w:t>tax</w:t>
      </w:r>
      <w:r w:rsidRPr="00C671D8">
        <w:rPr>
          <w:spacing w:val="18"/>
        </w:rPr>
        <w:t xml:space="preserve"> </w:t>
      </w:r>
      <w:r w:rsidRPr="00C671D8">
        <w:t>and</w:t>
      </w:r>
      <w:r w:rsidRPr="00C671D8">
        <w:rPr>
          <w:spacing w:val="-13"/>
        </w:rPr>
        <w:t xml:space="preserve"> </w:t>
      </w:r>
      <w:r w:rsidRPr="00C671D8">
        <w:t>corporation</w:t>
      </w:r>
      <w:r w:rsidRPr="00C671D8">
        <w:rPr>
          <w:spacing w:val="-8"/>
        </w:rPr>
        <w:t xml:space="preserve"> </w:t>
      </w:r>
      <w:r w:rsidRPr="00C671D8">
        <w:t>tax</w:t>
      </w:r>
      <w:r w:rsidRPr="00C671D8">
        <w:rPr>
          <w:spacing w:val="-8"/>
        </w:rPr>
        <w:t xml:space="preserve"> </w:t>
      </w:r>
      <w:r w:rsidRPr="00C671D8">
        <w:t>is</w:t>
      </w:r>
      <w:r w:rsidRPr="00C671D8">
        <w:rPr>
          <w:spacing w:val="-14"/>
        </w:rPr>
        <w:t xml:space="preserve"> </w:t>
      </w:r>
      <w:r w:rsidRPr="00C671D8">
        <w:t xml:space="preserve">reasonable and </w:t>
      </w:r>
      <w:r w:rsidRPr="00C671D8">
        <w:rPr>
          <w:w w:val="105"/>
        </w:rPr>
        <w:t>should be continued.</w:t>
      </w:r>
    </w:p>
    <w:p w14:paraId="796105C6" w14:textId="11141EF2" w:rsidR="008C6BFA" w:rsidRPr="00C671D8" w:rsidRDefault="008C6BFA" w:rsidP="00732678">
      <w:pPr>
        <w:pStyle w:val="Heading2"/>
        <w:keepNext w:val="0"/>
        <w:keepLines w:val="0"/>
        <w:spacing w:before="120" w:after="120" w:line="240" w:lineRule="exact"/>
        <w:ind w:left="0" w:firstLine="133"/>
        <w:jc w:val="both"/>
        <w:rPr>
          <w:spacing w:val="-2"/>
          <w:w w:val="105"/>
        </w:rPr>
      </w:pPr>
      <w:r w:rsidRPr="00C671D8">
        <w:rPr>
          <w:w w:val="105"/>
        </w:rPr>
        <w:t>Several</w:t>
      </w:r>
      <w:r w:rsidRPr="00C671D8">
        <w:rPr>
          <w:spacing w:val="23"/>
          <w:w w:val="105"/>
        </w:rPr>
        <w:t xml:space="preserve"> </w:t>
      </w:r>
      <w:r w:rsidRPr="00C671D8">
        <w:rPr>
          <w:w w:val="105"/>
        </w:rPr>
        <w:t>State</w:t>
      </w:r>
      <w:r w:rsidRPr="00C671D8">
        <w:rPr>
          <w:spacing w:val="-9"/>
          <w:w w:val="105"/>
        </w:rPr>
        <w:t xml:space="preserve"> </w:t>
      </w:r>
      <w:r w:rsidRPr="00C671D8">
        <w:rPr>
          <w:w w:val="105"/>
        </w:rPr>
        <w:t xml:space="preserve">Governments </w:t>
      </w:r>
      <w:r w:rsidRPr="00C671D8">
        <w:rPr>
          <w:bCs/>
          <w:w w:val="105"/>
        </w:rPr>
        <w:t>have</w:t>
      </w:r>
      <w:r w:rsidRPr="00C671D8">
        <w:rPr>
          <w:b/>
          <w:w w:val="105"/>
        </w:rPr>
        <w:t xml:space="preserve"> </w:t>
      </w:r>
      <w:r w:rsidRPr="00C671D8">
        <w:rPr>
          <w:w w:val="105"/>
        </w:rPr>
        <w:t>questioned this</w:t>
      </w:r>
      <w:r w:rsidRPr="00C671D8">
        <w:rPr>
          <w:spacing w:val="-37"/>
          <w:w w:val="105"/>
        </w:rPr>
        <w:t xml:space="preserve"> </w:t>
      </w:r>
      <w:r w:rsidRPr="00C671D8">
        <w:rPr>
          <w:w w:val="105"/>
        </w:rPr>
        <w:t>conclusion</w:t>
      </w:r>
      <w:r w:rsidRPr="00C671D8">
        <w:rPr>
          <w:spacing w:val="-24"/>
          <w:w w:val="105"/>
        </w:rPr>
        <w:t xml:space="preserve"> </w:t>
      </w:r>
      <w:r w:rsidRPr="00C671D8">
        <w:rPr>
          <w:w w:val="105"/>
        </w:rPr>
        <w:t>as</w:t>
      </w:r>
      <w:r w:rsidRPr="00C671D8">
        <w:rPr>
          <w:spacing w:val="-29"/>
          <w:w w:val="105"/>
        </w:rPr>
        <w:t xml:space="preserve"> </w:t>
      </w:r>
      <w:r w:rsidRPr="00C671D8">
        <w:rPr>
          <w:w w:val="105"/>
        </w:rPr>
        <w:t>also</w:t>
      </w:r>
      <w:r w:rsidRPr="00C671D8">
        <w:rPr>
          <w:spacing w:val="-31"/>
          <w:w w:val="105"/>
        </w:rPr>
        <w:t xml:space="preserve"> </w:t>
      </w:r>
      <w:r w:rsidRPr="00C671D8">
        <w:rPr>
          <w:w w:val="105"/>
        </w:rPr>
        <w:t>the</w:t>
      </w:r>
      <w:r w:rsidRPr="00C671D8">
        <w:rPr>
          <w:spacing w:val="-32"/>
          <w:w w:val="105"/>
        </w:rPr>
        <w:t xml:space="preserve"> </w:t>
      </w:r>
      <w:r w:rsidRPr="00C671D8">
        <w:rPr>
          <w:w w:val="105"/>
        </w:rPr>
        <w:t>manner</w:t>
      </w:r>
      <w:r w:rsidRPr="00C671D8">
        <w:rPr>
          <w:spacing w:val="-23"/>
          <w:w w:val="105"/>
        </w:rPr>
        <w:t xml:space="preserve"> </w:t>
      </w:r>
      <w:r w:rsidRPr="00C671D8">
        <w:rPr>
          <w:w w:val="105"/>
        </w:rPr>
        <w:t>in</w:t>
      </w:r>
      <w:r w:rsidRPr="00C671D8">
        <w:rPr>
          <w:spacing w:val="-33"/>
          <w:w w:val="105"/>
        </w:rPr>
        <w:t xml:space="preserve"> </w:t>
      </w:r>
      <w:r w:rsidRPr="00C671D8">
        <w:rPr>
          <w:w w:val="105"/>
        </w:rPr>
        <w:t>which</w:t>
      </w:r>
      <w:r w:rsidRPr="00C671D8">
        <w:rPr>
          <w:spacing w:val="-30"/>
          <w:w w:val="105"/>
        </w:rPr>
        <w:t xml:space="preserve"> </w:t>
      </w:r>
      <w:r w:rsidRPr="00C671D8">
        <w:rPr>
          <w:w w:val="105"/>
        </w:rPr>
        <w:t>this</w:t>
      </w:r>
      <w:r w:rsidRPr="00C671D8">
        <w:rPr>
          <w:spacing w:val="-34"/>
          <w:w w:val="105"/>
        </w:rPr>
        <w:t xml:space="preserve"> </w:t>
      </w:r>
      <w:r w:rsidRPr="00C671D8">
        <w:rPr>
          <w:w w:val="105"/>
        </w:rPr>
        <w:t>Committee went</w:t>
      </w:r>
      <w:r w:rsidRPr="00C671D8">
        <w:rPr>
          <w:spacing w:val="40"/>
          <w:w w:val="105"/>
        </w:rPr>
        <w:t xml:space="preserve"> </w:t>
      </w:r>
      <w:r w:rsidRPr="00C671D8">
        <w:rPr>
          <w:w w:val="105"/>
        </w:rPr>
        <w:t>about</w:t>
      </w:r>
      <w:r w:rsidRPr="00C671D8">
        <w:rPr>
          <w:spacing w:val="-5"/>
          <w:w w:val="105"/>
        </w:rPr>
        <w:t xml:space="preserve"> </w:t>
      </w:r>
      <w:r w:rsidRPr="00C671D8">
        <w:rPr>
          <w:w w:val="105"/>
        </w:rPr>
        <w:t>its</w:t>
      </w:r>
      <w:r w:rsidRPr="00C671D8">
        <w:rPr>
          <w:spacing w:val="33"/>
          <w:w w:val="105"/>
        </w:rPr>
        <w:t xml:space="preserve"> </w:t>
      </w:r>
      <w:r w:rsidRPr="00C671D8">
        <w:rPr>
          <w:w w:val="105"/>
        </w:rPr>
        <w:t>work.</w:t>
      </w:r>
      <w:r w:rsidRPr="00C671D8">
        <w:rPr>
          <w:spacing w:val="36"/>
          <w:w w:val="105"/>
        </w:rPr>
        <w:t xml:space="preserve"> </w:t>
      </w:r>
      <w:r w:rsidRPr="00C671D8">
        <w:rPr>
          <w:w w:val="105"/>
        </w:rPr>
        <w:t>We</w:t>
      </w:r>
      <w:r w:rsidRPr="00C671D8">
        <w:rPr>
          <w:spacing w:val="-11"/>
          <w:w w:val="105"/>
        </w:rPr>
        <w:t xml:space="preserve"> </w:t>
      </w:r>
      <w:r w:rsidRPr="00C671D8">
        <w:rPr>
          <w:w w:val="105"/>
        </w:rPr>
        <w:t>have</w:t>
      </w:r>
      <w:r w:rsidRPr="00C671D8">
        <w:rPr>
          <w:spacing w:val="-6"/>
          <w:w w:val="105"/>
        </w:rPr>
        <w:t xml:space="preserve"> </w:t>
      </w:r>
      <w:r w:rsidRPr="00C671D8">
        <w:rPr>
          <w:w w:val="105"/>
        </w:rPr>
        <w:t>considered</w:t>
      </w:r>
      <w:r w:rsidRPr="00C671D8">
        <w:rPr>
          <w:spacing w:val="-11"/>
          <w:w w:val="105"/>
        </w:rPr>
        <w:t xml:space="preserve"> </w:t>
      </w:r>
      <w:r w:rsidRPr="00C671D8">
        <w:rPr>
          <w:w w:val="105"/>
        </w:rPr>
        <w:t>this</w:t>
      </w:r>
      <w:r w:rsidRPr="00C671D8">
        <w:rPr>
          <w:spacing w:val="-14"/>
          <w:w w:val="105"/>
        </w:rPr>
        <w:t xml:space="preserve"> </w:t>
      </w:r>
      <w:r w:rsidRPr="00C671D8">
        <w:rPr>
          <w:w w:val="105"/>
        </w:rPr>
        <w:t>matter.</w:t>
      </w:r>
      <w:r w:rsidRPr="00C671D8">
        <w:rPr>
          <w:spacing w:val="32"/>
          <w:w w:val="105"/>
        </w:rPr>
        <w:t xml:space="preserve"> </w:t>
      </w:r>
      <w:r w:rsidRPr="00C671D8">
        <w:rPr>
          <w:w w:val="105"/>
        </w:rPr>
        <w:t>It would</w:t>
      </w:r>
      <w:r w:rsidRPr="00C671D8">
        <w:rPr>
          <w:spacing w:val="-17"/>
          <w:w w:val="105"/>
        </w:rPr>
        <w:t xml:space="preserve"> </w:t>
      </w:r>
      <w:r w:rsidRPr="00C671D8">
        <w:rPr>
          <w:w w:val="105"/>
        </w:rPr>
        <w:t>appear</w:t>
      </w:r>
      <w:r w:rsidRPr="00C671D8">
        <w:rPr>
          <w:spacing w:val="-16"/>
          <w:w w:val="105"/>
        </w:rPr>
        <w:t xml:space="preserve"> </w:t>
      </w:r>
      <w:r w:rsidRPr="00C671D8">
        <w:rPr>
          <w:w w:val="105"/>
        </w:rPr>
        <w:t>from</w:t>
      </w:r>
      <w:r w:rsidRPr="00C671D8">
        <w:rPr>
          <w:spacing w:val="-25"/>
          <w:w w:val="105"/>
        </w:rPr>
        <w:t xml:space="preserve"> </w:t>
      </w:r>
      <w:r w:rsidRPr="00C671D8">
        <w:rPr>
          <w:w w:val="105"/>
        </w:rPr>
        <w:t>the</w:t>
      </w:r>
      <w:r w:rsidRPr="00C671D8">
        <w:rPr>
          <w:spacing w:val="21"/>
          <w:w w:val="105"/>
        </w:rPr>
        <w:t xml:space="preserve"> </w:t>
      </w:r>
      <w:r w:rsidRPr="00C671D8">
        <w:rPr>
          <w:w w:val="105"/>
        </w:rPr>
        <w:t>report</w:t>
      </w:r>
      <w:r w:rsidRPr="00C671D8">
        <w:rPr>
          <w:spacing w:val="23"/>
          <w:w w:val="105"/>
        </w:rPr>
        <w:t xml:space="preserve"> </w:t>
      </w:r>
      <w:r w:rsidRPr="00C671D8">
        <w:rPr>
          <w:w w:val="105"/>
        </w:rPr>
        <w:t>of</w:t>
      </w:r>
      <w:r w:rsidRPr="00C671D8">
        <w:rPr>
          <w:spacing w:val="30"/>
          <w:w w:val="105"/>
        </w:rPr>
        <w:t xml:space="preserve"> </w:t>
      </w:r>
      <w:r w:rsidRPr="00C671D8">
        <w:rPr>
          <w:w w:val="105"/>
        </w:rPr>
        <w:t>the</w:t>
      </w:r>
      <w:r w:rsidRPr="00C671D8">
        <w:rPr>
          <w:spacing w:val="-21"/>
          <w:w w:val="105"/>
        </w:rPr>
        <w:t xml:space="preserve"> </w:t>
      </w:r>
      <w:r w:rsidRPr="00C671D8">
        <w:rPr>
          <w:w w:val="105"/>
        </w:rPr>
        <w:t>Committee</w:t>
      </w:r>
      <w:r w:rsidRPr="00C671D8">
        <w:rPr>
          <w:spacing w:val="-12"/>
          <w:w w:val="105"/>
        </w:rPr>
        <w:t xml:space="preserve"> </w:t>
      </w:r>
      <w:r w:rsidRPr="00C671D8">
        <w:rPr>
          <w:w w:val="105"/>
        </w:rPr>
        <w:t>that</w:t>
      </w:r>
      <w:r w:rsidRPr="00C671D8">
        <w:rPr>
          <w:spacing w:val="-16"/>
          <w:w w:val="105"/>
        </w:rPr>
        <w:t xml:space="preserve"> </w:t>
      </w:r>
      <w:r w:rsidRPr="00C671D8">
        <w:rPr>
          <w:w w:val="105"/>
        </w:rPr>
        <w:t>it</w:t>
      </w:r>
      <w:r w:rsidRPr="00C671D8">
        <w:rPr>
          <w:spacing w:val="-20"/>
          <w:w w:val="105"/>
        </w:rPr>
        <w:t xml:space="preserve"> </w:t>
      </w:r>
      <w:r w:rsidRPr="00C671D8">
        <w:rPr>
          <w:w w:val="105"/>
        </w:rPr>
        <w:t>did not have access to</w:t>
      </w:r>
      <w:r w:rsidRPr="00C671D8">
        <w:rPr>
          <w:spacing w:val="-25"/>
          <w:w w:val="105"/>
        </w:rPr>
        <w:t xml:space="preserve"> </w:t>
      </w:r>
      <w:r w:rsidRPr="00C671D8">
        <w:rPr>
          <w:w w:val="105"/>
        </w:rPr>
        <w:t>certain factual data relating to the work load</w:t>
      </w:r>
      <w:r w:rsidRPr="00C671D8">
        <w:rPr>
          <w:spacing w:val="-15"/>
          <w:w w:val="105"/>
        </w:rPr>
        <w:t xml:space="preserve"> </w:t>
      </w:r>
      <w:r w:rsidRPr="00C671D8">
        <w:rPr>
          <w:w w:val="105"/>
        </w:rPr>
        <w:t>in</w:t>
      </w:r>
      <w:r w:rsidRPr="00C671D8">
        <w:rPr>
          <w:spacing w:val="-9"/>
          <w:w w:val="105"/>
        </w:rPr>
        <w:t xml:space="preserve"> </w:t>
      </w:r>
      <w:r w:rsidRPr="00C671D8">
        <w:rPr>
          <w:w w:val="105"/>
        </w:rPr>
        <w:t>tax</w:t>
      </w:r>
      <w:r w:rsidRPr="00C671D8">
        <w:rPr>
          <w:spacing w:val="-1"/>
          <w:w w:val="105"/>
        </w:rPr>
        <w:t xml:space="preserve"> </w:t>
      </w:r>
      <w:r w:rsidRPr="00C671D8">
        <w:rPr>
          <w:w w:val="105"/>
        </w:rPr>
        <w:t>assessment</w:t>
      </w:r>
      <w:r w:rsidRPr="00C671D8">
        <w:rPr>
          <w:spacing w:val="17"/>
          <w:w w:val="105"/>
        </w:rPr>
        <w:t xml:space="preserve"> </w:t>
      </w:r>
      <w:r w:rsidRPr="00C671D8">
        <w:rPr>
          <w:w w:val="105"/>
        </w:rPr>
        <w:t>and</w:t>
      </w:r>
      <w:r w:rsidRPr="00C671D8">
        <w:rPr>
          <w:spacing w:val="-15"/>
          <w:w w:val="105"/>
        </w:rPr>
        <w:t xml:space="preserve"> </w:t>
      </w:r>
      <w:r w:rsidRPr="00C671D8">
        <w:rPr>
          <w:w w:val="105"/>
        </w:rPr>
        <w:t>had</w:t>
      </w:r>
      <w:r w:rsidRPr="00C671D8">
        <w:rPr>
          <w:spacing w:val="-14"/>
          <w:w w:val="105"/>
        </w:rPr>
        <w:t xml:space="preserve"> </w:t>
      </w:r>
      <w:r w:rsidRPr="00C671D8">
        <w:rPr>
          <w:w w:val="105"/>
        </w:rPr>
        <w:t>to</w:t>
      </w:r>
      <w:r w:rsidRPr="00C671D8">
        <w:rPr>
          <w:spacing w:val="-5"/>
          <w:w w:val="105"/>
        </w:rPr>
        <w:t xml:space="preserve"> </w:t>
      </w:r>
      <w:r w:rsidRPr="00C671D8">
        <w:rPr>
          <w:w w:val="105"/>
        </w:rPr>
        <w:t>use</w:t>
      </w:r>
      <w:r w:rsidRPr="00C671D8">
        <w:rPr>
          <w:spacing w:val="-12"/>
          <w:w w:val="105"/>
        </w:rPr>
        <w:t xml:space="preserve"> </w:t>
      </w:r>
      <w:r w:rsidRPr="00C671D8">
        <w:rPr>
          <w:w w:val="105"/>
        </w:rPr>
        <w:t>proxies.</w:t>
      </w:r>
      <w:r w:rsidRPr="00C671D8">
        <w:rPr>
          <w:spacing w:val="24"/>
          <w:w w:val="105"/>
        </w:rPr>
        <w:t xml:space="preserve"> </w:t>
      </w:r>
      <w:r w:rsidRPr="00C671D8">
        <w:rPr>
          <w:w w:val="105"/>
        </w:rPr>
        <w:t>Besides, the</w:t>
      </w:r>
      <w:r w:rsidRPr="00C671D8">
        <w:rPr>
          <w:spacing w:val="-2"/>
          <w:w w:val="105"/>
        </w:rPr>
        <w:t xml:space="preserve"> </w:t>
      </w:r>
      <w:r w:rsidRPr="00C671D8">
        <w:rPr>
          <w:w w:val="105"/>
        </w:rPr>
        <w:t>findings</w:t>
      </w:r>
      <w:r w:rsidRPr="00C671D8">
        <w:rPr>
          <w:spacing w:val="-3"/>
          <w:w w:val="105"/>
        </w:rPr>
        <w:t xml:space="preserve"> </w:t>
      </w:r>
      <w:r w:rsidRPr="00C671D8">
        <w:rPr>
          <w:w w:val="105"/>
        </w:rPr>
        <w:t>of</w:t>
      </w:r>
      <w:r w:rsidRPr="00C671D8">
        <w:rPr>
          <w:spacing w:val="-1"/>
          <w:w w:val="105"/>
        </w:rPr>
        <w:t xml:space="preserve"> </w:t>
      </w:r>
      <w:r w:rsidRPr="00C671D8">
        <w:rPr>
          <w:w w:val="105"/>
        </w:rPr>
        <w:t>the</w:t>
      </w:r>
      <w:r w:rsidRPr="00C671D8">
        <w:rPr>
          <w:spacing w:val="39"/>
          <w:w w:val="105"/>
        </w:rPr>
        <w:t xml:space="preserve"> </w:t>
      </w:r>
      <w:r w:rsidRPr="00C671D8">
        <w:rPr>
          <w:w w:val="105"/>
        </w:rPr>
        <w:t>Committee have</w:t>
      </w:r>
      <w:r w:rsidRPr="00C671D8">
        <w:rPr>
          <w:spacing w:val="40"/>
          <w:w w:val="105"/>
        </w:rPr>
        <w:t xml:space="preserve"> </w:t>
      </w:r>
      <w:r w:rsidRPr="00C671D8">
        <w:rPr>
          <w:w w:val="105"/>
        </w:rPr>
        <w:t>become</w:t>
      </w:r>
      <w:r w:rsidRPr="00C671D8">
        <w:rPr>
          <w:spacing w:val="40"/>
          <w:w w:val="105"/>
        </w:rPr>
        <w:t xml:space="preserve"> </w:t>
      </w:r>
      <w:r w:rsidRPr="00C671D8">
        <w:rPr>
          <w:w w:val="105"/>
        </w:rPr>
        <w:t>somewhat dated now</w:t>
      </w:r>
      <w:r w:rsidRPr="00C671D8">
        <w:rPr>
          <w:spacing w:val="-14"/>
          <w:w w:val="105"/>
        </w:rPr>
        <w:t xml:space="preserve"> </w:t>
      </w:r>
      <w:r w:rsidRPr="00C671D8">
        <w:rPr>
          <w:w w:val="105"/>
        </w:rPr>
        <w:t>by</w:t>
      </w:r>
      <w:r w:rsidRPr="00C671D8">
        <w:rPr>
          <w:spacing w:val="-13"/>
          <w:w w:val="105"/>
        </w:rPr>
        <w:t xml:space="preserve"> </w:t>
      </w:r>
      <w:r w:rsidRPr="00C671D8">
        <w:rPr>
          <w:w w:val="105"/>
        </w:rPr>
        <w:t>developments</w:t>
      </w:r>
      <w:r w:rsidRPr="00C671D8">
        <w:rPr>
          <w:spacing w:val="40"/>
          <w:w w:val="105"/>
        </w:rPr>
        <w:t xml:space="preserve"> </w:t>
      </w:r>
      <w:r w:rsidRPr="00C671D8">
        <w:rPr>
          <w:w w:val="105"/>
        </w:rPr>
        <w:t>such</w:t>
      </w:r>
      <w:r w:rsidRPr="00C671D8">
        <w:rPr>
          <w:spacing w:val="19"/>
          <w:w w:val="105"/>
        </w:rPr>
        <w:t xml:space="preserve"> </w:t>
      </w:r>
      <w:r w:rsidRPr="00C671D8">
        <w:rPr>
          <w:w w:val="105"/>
        </w:rPr>
        <w:t>as the</w:t>
      </w:r>
      <w:r w:rsidRPr="00C671D8">
        <w:rPr>
          <w:spacing w:val="-20"/>
          <w:w w:val="105"/>
        </w:rPr>
        <w:t xml:space="preserve"> </w:t>
      </w:r>
      <w:r w:rsidRPr="00C671D8">
        <w:rPr>
          <w:w w:val="105"/>
        </w:rPr>
        <w:t>introduction</w:t>
      </w:r>
      <w:r w:rsidRPr="00C671D8">
        <w:rPr>
          <w:spacing w:val="31"/>
          <w:w w:val="105"/>
        </w:rPr>
        <w:t xml:space="preserve"> </w:t>
      </w:r>
      <w:r w:rsidRPr="00C671D8">
        <w:rPr>
          <w:w w:val="105"/>
        </w:rPr>
        <w:t>of summary</w:t>
      </w:r>
      <w:r w:rsidRPr="00C671D8">
        <w:rPr>
          <w:spacing w:val="-11"/>
          <w:w w:val="105"/>
        </w:rPr>
        <w:t xml:space="preserve"> </w:t>
      </w:r>
      <w:r w:rsidRPr="00C671D8">
        <w:rPr>
          <w:w w:val="105"/>
        </w:rPr>
        <w:t>assessment</w:t>
      </w:r>
      <w:r w:rsidRPr="00C671D8">
        <w:rPr>
          <w:spacing w:val="-14"/>
          <w:w w:val="105"/>
        </w:rPr>
        <w:t xml:space="preserve"> </w:t>
      </w:r>
      <w:r w:rsidRPr="00C671D8">
        <w:rPr>
          <w:w w:val="105"/>
        </w:rPr>
        <w:t>which</w:t>
      </w:r>
      <w:r w:rsidRPr="00C671D8">
        <w:rPr>
          <w:spacing w:val="11"/>
          <w:w w:val="105"/>
        </w:rPr>
        <w:t xml:space="preserve"> </w:t>
      </w:r>
      <w:r w:rsidRPr="00C671D8">
        <w:rPr>
          <w:w w:val="105"/>
        </w:rPr>
        <w:t>should</w:t>
      </w:r>
      <w:r w:rsidRPr="00C671D8">
        <w:rPr>
          <w:spacing w:val="9"/>
          <w:w w:val="105"/>
        </w:rPr>
        <w:t xml:space="preserve"> </w:t>
      </w:r>
      <w:r w:rsidRPr="00C671D8">
        <w:rPr>
          <w:w w:val="105"/>
        </w:rPr>
        <w:t>significantly</w:t>
      </w:r>
      <w:r w:rsidRPr="00C671D8">
        <w:rPr>
          <w:spacing w:val="-14"/>
          <w:w w:val="105"/>
        </w:rPr>
        <w:t xml:space="preserve"> </w:t>
      </w:r>
      <w:r w:rsidRPr="00C671D8">
        <w:rPr>
          <w:w w:val="105"/>
        </w:rPr>
        <w:t>reduce</w:t>
      </w:r>
      <w:r w:rsidRPr="00C671D8">
        <w:rPr>
          <w:spacing w:val="-14"/>
          <w:w w:val="105"/>
        </w:rPr>
        <w:t>.</w:t>
      </w:r>
      <w:r w:rsidRPr="00C671D8">
        <w:rPr>
          <w:w w:val="105"/>
        </w:rPr>
        <w:t xml:space="preserve"> the</w:t>
      </w:r>
      <w:r w:rsidRPr="00C671D8">
        <w:rPr>
          <w:spacing w:val="-16"/>
          <w:w w:val="105"/>
        </w:rPr>
        <w:t xml:space="preserve"> </w:t>
      </w:r>
      <w:r w:rsidRPr="00C671D8">
        <w:rPr>
          <w:w w:val="105"/>
        </w:rPr>
        <w:t>work</w:t>
      </w:r>
      <w:r w:rsidRPr="00C671D8">
        <w:rPr>
          <w:spacing w:val="-13"/>
          <w:w w:val="105"/>
        </w:rPr>
        <w:t xml:space="preserve"> </w:t>
      </w:r>
      <w:r w:rsidRPr="00C671D8">
        <w:rPr>
          <w:w w:val="105"/>
        </w:rPr>
        <w:t>load</w:t>
      </w:r>
      <w:r w:rsidRPr="00C671D8">
        <w:rPr>
          <w:spacing w:val="-24"/>
          <w:w w:val="105"/>
        </w:rPr>
        <w:t xml:space="preserve"> </w:t>
      </w:r>
      <w:r w:rsidRPr="00C671D8">
        <w:rPr>
          <w:w w:val="105"/>
        </w:rPr>
        <w:t>of</w:t>
      </w:r>
      <w:r w:rsidRPr="00C671D8">
        <w:rPr>
          <w:spacing w:val="-12"/>
          <w:w w:val="105"/>
        </w:rPr>
        <w:t xml:space="preserve"> </w:t>
      </w:r>
      <w:r w:rsidRPr="00C671D8">
        <w:rPr>
          <w:w w:val="105"/>
        </w:rPr>
        <w:t>individual</w:t>
      </w:r>
      <w:r w:rsidRPr="00C671D8">
        <w:rPr>
          <w:spacing w:val="-12"/>
          <w:w w:val="105"/>
        </w:rPr>
        <w:t xml:space="preserve"> </w:t>
      </w:r>
      <w:r w:rsidRPr="00C671D8">
        <w:rPr>
          <w:w w:val="105"/>
        </w:rPr>
        <w:t>assessments.</w:t>
      </w:r>
      <w:r w:rsidRPr="00C671D8">
        <w:rPr>
          <w:spacing w:val="32"/>
          <w:w w:val="105"/>
        </w:rPr>
        <w:t xml:space="preserve"> </w:t>
      </w:r>
      <w:r w:rsidRPr="00C671D8">
        <w:rPr>
          <w:w w:val="105"/>
        </w:rPr>
        <w:t>One</w:t>
      </w:r>
      <w:r w:rsidRPr="00C671D8">
        <w:rPr>
          <w:spacing w:val="-17"/>
          <w:w w:val="105"/>
        </w:rPr>
        <w:t xml:space="preserve"> </w:t>
      </w:r>
      <w:r w:rsidRPr="00C671D8">
        <w:rPr>
          <w:w w:val="105"/>
        </w:rPr>
        <w:t>has</w:t>
      </w:r>
      <w:r w:rsidRPr="00C671D8">
        <w:rPr>
          <w:spacing w:val="-24"/>
          <w:w w:val="105"/>
        </w:rPr>
        <w:t xml:space="preserve"> </w:t>
      </w:r>
      <w:r w:rsidRPr="00C671D8">
        <w:rPr>
          <w:w w:val="105"/>
        </w:rPr>
        <w:t>also</w:t>
      </w:r>
      <w:r w:rsidRPr="00C671D8">
        <w:rPr>
          <w:spacing w:val="11"/>
          <w:w w:val="105"/>
        </w:rPr>
        <w:t xml:space="preserve"> </w:t>
      </w:r>
      <w:r w:rsidRPr="00C671D8">
        <w:rPr>
          <w:w w:val="105"/>
        </w:rPr>
        <w:t>to keep</w:t>
      </w:r>
      <w:r w:rsidRPr="00C671D8">
        <w:rPr>
          <w:spacing w:val="40"/>
          <w:w w:val="105"/>
        </w:rPr>
        <w:t xml:space="preserve"> </w:t>
      </w:r>
      <w:r w:rsidRPr="00C671D8">
        <w:rPr>
          <w:w w:val="105"/>
        </w:rPr>
        <w:t>in</w:t>
      </w:r>
      <w:r w:rsidRPr="00C671D8">
        <w:rPr>
          <w:spacing w:val="40"/>
          <w:w w:val="105"/>
        </w:rPr>
        <w:t xml:space="preserve"> </w:t>
      </w:r>
      <w:r w:rsidRPr="00C671D8">
        <w:rPr>
          <w:w w:val="105"/>
        </w:rPr>
        <w:t>view the relative complexity in assessing</w:t>
      </w:r>
      <w:r w:rsidRPr="00C671D8">
        <w:rPr>
          <w:spacing w:val="40"/>
          <w:w w:val="105"/>
        </w:rPr>
        <w:t xml:space="preserve"> </w:t>
      </w:r>
      <w:r w:rsidRPr="00C671D8">
        <w:rPr>
          <w:w w:val="105"/>
        </w:rPr>
        <w:t>the returns relating</w:t>
      </w:r>
      <w:r w:rsidRPr="00C671D8">
        <w:rPr>
          <w:spacing w:val="40"/>
          <w:w w:val="105"/>
        </w:rPr>
        <w:t xml:space="preserve"> </w:t>
      </w:r>
      <w:r w:rsidRPr="00C671D8">
        <w:rPr>
          <w:w w:val="105"/>
        </w:rPr>
        <w:t>to</w:t>
      </w:r>
      <w:r w:rsidRPr="00C671D8">
        <w:rPr>
          <w:spacing w:val="40"/>
          <w:w w:val="105"/>
        </w:rPr>
        <w:t xml:space="preserve"> </w:t>
      </w:r>
      <w:r w:rsidRPr="00C671D8">
        <w:rPr>
          <w:w w:val="105"/>
        </w:rPr>
        <w:t>corporation tax which</w:t>
      </w:r>
      <w:r w:rsidRPr="00C671D8">
        <w:rPr>
          <w:spacing w:val="-9"/>
          <w:w w:val="105"/>
        </w:rPr>
        <w:t xml:space="preserve"> </w:t>
      </w:r>
      <w:r w:rsidRPr="00C671D8">
        <w:rPr>
          <w:w w:val="105"/>
        </w:rPr>
        <w:t>involve greater work</w:t>
      </w:r>
      <w:r w:rsidRPr="00C671D8">
        <w:rPr>
          <w:spacing w:val="40"/>
          <w:w w:val="105"/>
        </w:rPr>
        <w:t xml:space="preserve"> </w:t>
      </w:r>
      <w:r w:rsidRPr="00C671D8">
        <w:rPr>
          <w:w w:val="105"/>
        </w:rPr>
        <w:t>load</w:t>
      </w:r>
      <w:r w:rsidRPr="00C671D8">
        <w:t xml:space="preserve"> </w:t>
      </w:r>
      <w:r w:rsidRPr="00C671D8">
        <w:rPr>
          <w:w w:val="105"/>
        </w:rPr>
        <w:t>on</w:t>
      </w:r>
      <w:r w:rsidRPr="00C671D8">
        <w:rPr>
          <w:spacing w:val="40"/>
          <w:w w:val="105"/>
        </w:rPr>
        <w:t xml:space="preserve"> </w:t>
      </w:r>
      <w:r w:rsidRPr="00C671D8">
        <w:rPr>
          <w:w w:val="105"/>
        </w:rPr>
        <w:t>account</w:t>
      </w:r>
      <w:r w:rsidRPr="00C671D8">
        <w:t xml:space="preserve"> </w:t>
      </w:r>
      <w:r w:rsidRPr="00C671D8">
        <w:rPr>
          <w:spacing w:val="-6"/>
          <w:w w:val="105"/>
        </w:rPr>
        <w:t>of</w:t>
      </w:r>
      <w:r w:rsidRPr="00C671D8">
        <w:t xml:space="preserve"> </w:t>
      </w:r>
      <w:r w:rsidRPr="00C671D8">
        <w:rPr>
          <w:spacing w:val="-2"/>
          <w:w w:val="105"/>
        </w:rPr>
        <w:t>stricter</w:t>
      </w:r>
      <w:r w:rsidRPr="00C671D8">
        <w:t xml:space="preserve"> </w:t>
      </w:r>
      <w:proofErr w:type="gramStart"/>
      <w:r w:rsidRPr="00C671D8">
        <w:rPr>
          <w:spacing w:val="-2"/>
          <w:w w:val="105"/>
        </w:rPr>
        <w:t>scrutiny</w:t>
      </w:r>
      <w:r w:rsidRPr="00C671D8">
        <w:t xml:space="preserve"> </w:t>
      </w:r>
      <w:r w:rsidRPr="00C671D8">
        <w:rPr>
          <w:spacing w:val="-33"/>
        </w:rPr>
        <w:t xml:space="preserve"> </w:t>
      </w:r>
      <w:r w:rsidRPr="00C671D8">
        <w:rPr>
          <w:w w:val="105"/>
        </w:rPr>
        <w:t>and</w:t>
      </w:r>
      <w:proofErr w:type="gramEnd"/>
      <w:r w:rsidRPr="00C671D8">
        <w:rPr>
          <w:w w:val="105"/>
        </w:rPr>
        <w:t xml:space="preserve"> interpretation</w:t>
      </w:r>
      <w:r w:rsidRPr="00C671D8">
        <w:rPr>
          <w:spacing w:val="80"/>
          <w:w w:val="105"/>
        </w:rPr>
        <w:t xml:space="preserve"> </w:t>
      </w:r>
      <w:r w:rsidRPr="00C671D8">
        <w:rPr>
          <w:w w:val="105"/>
        </w:rPr>
        <w:t>of</w:t>
      </w:r>
      <w:r w:rsidRPr="00C671D8">
        <w:t xml:space="preserve"> </w:t>
      </w:r>
      <w:r w:rsidRPr="00C671D8">
        <w:rPr>
          <w:w w:val="105"/>
        </w:rPr>
        <w:t>several</w:t>
      </w:r>
      <w:r w:rsidRPr="00C671D8">
        <w:rPr>
          <w:spacing w:val="40"/>
          <w:w w:val="105"/>
        </w:rPr>
        <w:t xml:space="preserve"> </w:t>
      </w:r>
      <w:r w:rsidRPr="00C671D8">
        <w:rPr>
          <w:w w:val="105"/>
        </w:rPr>
        <w:t>exemption</w:t>
      </w:r>
      <w:r w:rsidRPr="00C671D8">
        <w:rPr>
          <w:spacing w:val="40"/>
          <w:w w:val="105"/>
        </w:rPr>
        <w:t xml:space="preserve"> </w:t>
      </w:r>
      <w:r w:rsidRPr="00C671D8">
        <w:rPr>
          <w:w w:val="105"/>
        </w:rPr>
        <w:t>provisions.</w:t>
      </w:r>
      <w:r w:rsidRPr="00C671D8">
        <w:t xml:space="preserve"> </w:t>
      </w:r>
      <w:r w:rsidRPr="00C671D8">
        <w:rPr>
          <w:spacing w:val="-4"/>
          <w:w w:val="105"/>
        </w:rPr>
        <w:t xml:space="preserve">We, </w:t>
      </w:r>
      <w:r w:rsidRPr="00C671D8">
        <w:rPr>
          <w:w w:val="105"/>
        </w:rPr>
        <w:t>therefore, feel</w:t>
      </w:r>
      <w:r w:rsidRPr="00C671D8">
        <w:rPr>
          <w:spacing w:val="-16"/>
          <w:w w:val="105"/>
        </w:rPr>
        <w:t xml:space="preserve"> </w:t>
      </w:r>
      <w:r w:rsidRPr="00C671D8">
        <w:rPr>
          <w:w w:val="105"/>
        </w:rPr>
        <w:t>that</w:t>
      </w:r>
      <w:r w:rsidRPr="00C671D8">
        <w:rPr>
          <w:spacing w:val="-4"/>
          <w:w w:val="105"/>
        </w:rPr>
        <w:t xml:space="preserve"> </w:t>
      </w:r>
      <w:r w:rsidRPr="00C671D8">
        <w:rPr>
          <w:w w:val="105"/>
        </w:rPr>
        <w:t>there is</w:t>
      </w:r>
      <w:r w:rsidRPr="00C671D8">
        <w:rPr>
          <w:spacing w:val="-8"/>
          <w:w w:val="105"/>
        </w:rPr>
        <w:t xml:space="preserve"> </w:t>
      </w:r>
      <w:r w:rsidRPr="00C671D8">
        <w:rPr>
          <w:w w:val="105"/>
        </w:rPr>
        <w:t>need</w:t>
      </w:r>
      <w:r w:rsidRPr="00C671D8">
        <w:rPr>
          <w:spacing w:val="-11"/>
          <w:w w:val="105"/>
        </w:rPr>
        <w:t xml:space="preserve"> </w:t>
      </w:r>
      <w:r w:rsidRPr="00C671D8">
        <w:rPr>
          <w:w w:val="105"/>
        </w:rPr>
        <w:t>to</w:t>
      </w:r>
      <w:r w:rsidRPr="00C671D8">
        <w:rPr>
          <w:spacing w:val="-7"/>
          <w:w w:val="105"/>
        </w:rPr>
        <w:t xml:space="preserve"> </w:t>
      </w:r>
      <w:r w:rsidRPr="00C671D8">
        <w:rPr>
          <w:w w:val="105"/>
        </w:rPr>
        <w:t>re-examine the</w:t>
      </w:r>
      <w:r w:rsidRPr="00C671D8">
        <w:rPr>
          <w:spacing w:val="-4"/>
          <w:w w:val="105"/>
        </w:rPr>
        <w:t xml:space="preserve"> </w:t>
      </w:r>
      <w:r w:rsidRPr="00C671D8">
        <w:rPr>
          <w:w w:val="105"/>
        </w:rPr>
        <w:t>entire matter</w:t>
      </w:r>
      <w:r w:rsidRPr="00C671D8">
        <w:rPr>
          <w:spacing w:val="-16"/>
          <w:w w:val="105"/>
        </w:rPr>
        <w:t xml:space="preserve"> </w:t>
      </w:r>
      <w:r w:rsidRPr="00C671D8">
        <w:rPr>
          <w:w w:val="105"/>
        </w:rPr>
        <w:t>taking</w:t>
      </w:r>
      <w:r w:rsidRPr="00C671D8">
        <w:rPr>
          <w:spacing w:val="-17"/>
          <w:w w:val="105"/>
        </w:rPr>
        <w:t xml:space="preserve"> </w:t>
      </w:r>
      <w:r w:rsidRPr="00C671D8">
        <w:rPr>
          <w:w w:val="105"/>
        </w:rPr>
        <w:t>into</w:t>
      </w:r>
      <w:r w:rsidRPr="00C671D8">
        <w:rPr>
          <w:spacing w:val="-14"/>
          <w:w w:val="105"/>
        </w:rPr>
        <w:t xml:space="preserve"> </w:t>
      </w:r>
      <w:r w:rsidRPr="00C671D8">
        <w:rPr>
          <w:w w:val="105"/>
        </w:rPr>
        <w:t>account</w:t>
      </w:r>
      <w:r w:rsidRPr="00C671D8">
        <w:rPr>
          <w:spacing w:val="-13"/>
          <w:w w:val="105"/>
        </w:rPr>
        <w:t xml:space="preserve"> </w:t>
      </w:r>
      <w:r w:rsidRPr="00C671D8">
        <w:rPr>
          <w:w w:val="105"/>
        </w:rPr>
        <w:t>factors</w:t>
      </w:r>
      <w:r w:rsidRPr="00C671D8">
        <w:rPr>
          <w:spacing w:val="-10"/>
          <w:w w:val="105"/>
        </w:rPr>
        <w:t xml:space="preserve"> </w:t>
      </w:r>
      <w:r w:rsidRPr="00C671D8">
        <w:rPr>
          <w:w w:val="105"/>
        </w:rPr>
        <w:t>such</w:t>
      </w:r>
      <w:r w:rsidRPr="00C671D8">
        <w:rPr>
          <w:spacing w:val="18"/>
          <w:w w:val="105"/>
        </w:rPr>
        <w:t xml:space="preserve"> </w:t>
      </w:r>
      <w:r w:rsidRPr="00C671D8">
        <w:rPr>
          <w:w w:val="105"/>
        </w:rPr>
        <w:t>as</w:t>
      </w:r>
      <w:r w:rsidRPr="00C671D8">
        <w:rPr>
          <w:spacing w:val="-15"/>
          <w:w w:val="105"/>
        </w:rPr>
        <w:t xml:space="preserve"> </w:t>
      </w:r>
      <w:r w:rsidRPr="00C671D8">
        <w:rPr>
          <w:w w:val="105"/>
        </w:rPr>
        <w:t>new</w:t>
      </w:r>
      <w:r w:rsidRPr="00C671D8">
        <w:rPr>
          <w:spacing w:val="28"/>
          <w:w w:val="105"/>
        </w:rPr>
        <w:t xml:space="preserve"> </w:t>
      </w:r>
      <w:r w:rsidRPr="00C671D8">
        <w:rPr>
          <w:w w:val="105"/>
        </w:rPr>
        <w:t xml:space="preserve">simplified </w:t>
      </w:r>
      <w:r w:rsidRPr="00C671D8">
        <w:rPr>
          <w:spacing w:val="-2"/>
          <w:w w:val="105"/>
        </w:rPr>
        <w:t>procedures</w:t>
      </w:r>
      <w:r w:rsidRPr="00C671D8">
        <w:t xml:space="preserve"> </w:t>
      </w:r>
      <w:r w:rsidRPr="00C671D8">
        <w:rPr>
          <w:spacing w:val="-6"/>
          <w:w w:val="105"/>
        </w:rPr>
        <w:t>of</w:t>
      </w:r>
      <w:r w:rsidRPr="00C671D8">
        <w:t xml:space="preserve"> </w:t>
      </w:r>
      <w:r w:rsidRPr="00C671D8">
        <w:rPr>
          <w:w w:val="105"/>
        </w:rPr>
        <w:t>assessment</w:t>
      </w:r>
      <w:r w:rsidRPr="00C671D8">
        <w:rPr>
          <w:spacing w:val="40"/>
          <w:w w:val="105"/>
        </w:rPr>
        <w:t xml:space="preserve"> </w:t>
      </w:r>
      <w:r w:rsidRPr="00C671D8">
        <w:rPr>
          <w:w w:val="105"/>
        </w:rPr>
        <w:t>and</w:t>
      </w:r>
      <w:r w:rsidRPr="00C671D8">
        <w:t xml:space="preserve"> </w:t>
      </w:r>
      <w:r w:rsidRPr="00C671D8">
        <w:rPr>
          <w:spacing w:val="-4"/>
          <w:w w:val="105"/>
        </w:rPr>
        <w:t>the</w:t>
      </w:r>
      <w:r w:rsidRPr="00C671D8">
        <w:t xml:space="preserve"> </w:t>
      </w:r>
      <w:r w:rsidRPr="00C671D8">
        <w:rPr>
          <w:spacing w:val="-2"/>
          <w:w w:val="105"/>
        </w:rPr>
        <w:t>nature</w:t>
      </w:r>
      <w:r w:rsidRPr="00C671D8">
        <w:t xml:space="preserve"> </w:t>
      </w:r>
      <w:r w:rsidRPr="00C671D8">
        <w:rPr>
          <w:w w:val="105"/>
        </w:rPr>
        <w:t>and complexity</w:t>
      </w:r>
      <w:r w:rsidRPr="00C671D8">
        <w:rPr>
          <w:spacing w:val="40"/>
          <w:w w:val="105"/>
        </w:rPr>
        <w:t xml:space="preserve"> </w:t>
      </w:r>
      <w:r w:rsidRPr="00C671D8">
        <w:rPr>
          <w:w w:val="105"/>
        </w:rPr>
        <w:t>of</w:t>
      </w:r>
      <w:r w:rsidRPr="00C671D8">
        <w:rPr>
          <w:spacing w:val="36"/>
          <w:w w:val="105"/>
        </w:rPr>
        <w:t xml:space="preserve"> </w:t>
      </w:r>
      <w:r w:rsidRPr="00C671D8">
        <w:rPr>
          <w:w w:val="105"/>
        </w:rPr>
        <w:t>the cases</w:t>
      </w:r>
      <w:r w:rsidRPr="00C671D8">
        <w:rPr>
          <w:spacing w:val="36"/>
          <w:w w:val="105"/>
        </w:rPr>
        <w:t xml:space="preserve"> </w:t>
      </w:r>
      <w:r w:rsidRPr="00C671D8">
        <w:rPr>
          <w:w w:val="105"/>
        </w:rPr>
        <w:t>involved</w:t>
      </w:r>
      <w:r w:rsidRPr="00C671D8">
        <w:rPr>
          <w:spacing w:val="28"/>
          <w:w w:val="105"/>
        </w:rPr>
        <w:t xml:space="preserve"> </w:t>
      </w:r>
      <w:r w:rsidRPr="00C671D8">
        <w:rPr>
          <w:w w:val="105"/>
        </w:rPr>
        <w:t xml:space="preserve">under the respective </w:t>
      </w:r>
      <w:r w:rsidRPr="00C671D8">
        <w:rPr>
          <w:spacing w:val="-2"/>
          <w:w w:val="105"/>
        </w:rPr>
        <w:t>taxes.</w:t>
      </w:r>
    </w:p>
    <w:p w14:paraId="217AD1E7" w14:textId="6AB3E0D5" w:rsidR="00C37D57" w:rsidRPr="00C671D8" w:rsidRDefault="008C6BFA" w:rsidP="00732678">
      <w:pPr>
        <w:pStyle w:val="Heading2"/>
        <w:keepNext w:val="0"/>
        <w:keepLines w:val="0"/>
        <w:spacing w:before="120" w:after="120" w:line="240" w:lineRule="exact"/>
        <w:ind w:left="0" w:firstLine="133"/>
        <w:jc w:val="both"/>
      </w:pPr>
      <w:r w:rsidRPr="00C671D8">
        <w:t>The</w:t>
      </w:r>
      <w:r w:rsidRPr="00C671D8">
        <w:rPr>
          <w:spacing w:val="-6"/>
        </w:rPr>
        <w:t xml:space="preserve"> </w:t>
      </w:r>
      <w:r w:rsidRPr="00C671D8">
        <w:t>Eighth</w:t>
      </w:r>
      <w:r w:rsidRPr="00C671D8">
        <w:rPr>
          <w:spacing w:val="-5"/>
        </w:rPr>
        <w:t xml:space="preserve"> </w:t>
      </w:r>
      <w:r w:rsidRPr="00C671D8">
        <w:t>Finance</w:t>
      </w:r>
      <w:r w:rsidRPr="00C671D8">
        <w:rPr>
          <w:spacing w:val="-5"/>
        </w:rPr>
        <w:t xml:space="preserve"> </w:t>
      </w:r>
      <w:r w:rsidRPr="00C671D8">
        <w:t>Commission recommended that receipts from 'penalties' and 'interest recoveries'</w:t>
      </w:r>
      <w:r w:rsidRPr="00C671D8">
        <w:rPr>
          <w:spacing w:val="40"/>
        </w:rPr>
        <w:t xml:space="preserve"> </w:t>
      </w:r>
      <w:r w:rsidRPr="00C671D8">
        <w:t>under</w:t>
      </w:r>
      <w:r w:rsidRPr="00C671D8">
        <w:rPr>
          <w:spacing w:val="40"/>
        </w:rPr>
        <w:t xml:space="preserve"> </w:t>
      </w:r>
      <w:r w:rsidRPr="00C671D8">
        <w:t>the</w:t>
      </w:r>
      <w:r w:rsidRPr="00C671D8">
        <w:rPr>
          <w:spacing w:val="40"/>
        </w:rPr>
        <w:t xml:space="preserve"> </w:t>
      </w:r>
      <w:r w:rsidRPr="00C671D8">
        <w:t>head 'Miscellaneous Receipts' should be included in the divisible pool of income</w:t>
      </w:r>
      <w:r w:rsidRPr="00C671D8">
        <w:rPr>
          <w:spacing w:val="40"/>
        </w:rPr>
        <w:t xml:space="preserve"> </w:t>
      </w:r>
      <w:r w:rsidRPr="00C671D8">
        <w:t>tax.</w:t>
      </w:r>
      <w:r w:rsidRPr="00C671D8">
        <w:rPr>
          <w:spacing w:val="40"/>
        </w:rPr>
        <w:t xml:space="preserve"> </w:t>
      </w:r>
      <w:r w:rsidRPr="00C671D8">
        <w:t>The Government of India has not</w:t>
      </w:r>
      <w:r w:rsidRPr="00C671D8">
        <w:rPr>
          <w:spacing w:val="40"/>
        </w:rPr>
        <w:t xml:space="preserve"> </w:t>
      </w:r>
      <w:r w:rsidRPr="00C671D8">
        <w:t>accepted</w:t>
      </w:r>
      <w:r w:rsidRPr="00C671D8">
        <w:rPr>
          <w:spacing w:val="40"/>
        </w:rPr>
        <w:t xml:space="preserve"> </w:t>
      </w:r>
      <w:r w:rsidRPr="00C671D8">
        <w:t>this recommendation. On pursuing this and other recommendations of the previous Commission,</w:t>
      </w:r>
      <w:r w:rsidRPr="00C671D8">
        <w:rPr>
          <w:spacing w:val="40"/>
        </w:rPr>
        <w:t xml:space="preserve"> </w:t>
      </w:r>
      <w:r w:rsidRPr="00C671D8">
        <w:t>we were informed that the Ministry of</w:t>
      </w:r>
      <w:r w:rsidRPr="00C671D8">
        <w:rPr>
          <w:spacing w:val="40"/>
        </w:rPr>
        <w:t xml:space="preserve"> </w:t>
      </w:r>
      <w:r w:rsidRPr="00C671D8">
        <w:t>Law,</w:t>
      </w:r>
      <w:r w:rsidRPr="00C671D8">
        <w:rPr>
          <w:spacing w:val="-1"/>
        </w:rPr>
        <w:t xml:space="preserve"> </w:t>
      </w:r>
      <w:r w:rsidRPr="00C671D8">
        <w:t>to</w:t>
      </w:r>
      <w:r w:rsidRPr="00C671D8">
        <w:rPr>
          <w:spacing w:val="40"/>
        </w:rPr>
        <w:t xml:space="preserve"> </w:t>
      </w:r>
      <w:r w:rsidRPr="00C671D8">
        <w:t>which</w:t>
      </w:r>
      <w:r w:rsidRPr="00C671D8">
        <w:rPr>
          <w:spacing w:val="40"/>
        </w:rPr>
        <w:t xml:space="preserve"> </w:t>
      </w:r>
      <w:r w:rsidRPr="00C671D8">
        <w:t>a</w:t>
      </w:r>
      <w:r w:rsidRPr="00C671D8">
        <w:rPr>
          <w:spacing w:val="40"/>
        </w:rPr>
        <w:t xml:space="preserve"> </w:t>
      </w:r>
      <w:r w:rsidRPr="00C671D8">
        <w:t>reference was</w:t>
      </w:r>
      <w:r w:rsidRPr="00C671D8">
        <w:rPr>
          <w:spacing w:val="-14"/>
        </w:rPr>
        <w:t xml:space="preserve"> </w:t>
      </w:r>
      <w:r w:rsidRPr="00C671D8">
        <w:t>made</w:t>
      </w:r>
      <w:r w:rsidRPr="00C671D8">
        <w:rPr>
          <w:spacing w:val="-13"/>
        </w:rPr>
        <w:t xml:space="preserve"> </w:t>
      </w:r>
      <w:r w:rsidRPr="00C671D8">
        <w:t>by the Ministry</w:t>
      </w:r>
      <w:r w:rsidRPr="00C671D8">
        <w:rPr>
          <w:spacing w:val="26"/>
        </w:rPr>
        <w:t xml:space="preserve"> </w:t>
      </w:r>
      <w:r w:rsidRPr="00C671D8">
        <w:t>of</w:t>
      </w:r>
      <w:r w:rsidRPr="00C671D8">
        <w:rPr>
          <w:spacing w:val="27"/>
        </w:rPr>
        <w:t xml:space="preserve"> </w:t>
      </w:r>
      <w:r w:rsidRPr="00C671D8">
        <w:t>Finance,</w:t>
      </w:r>
      <w:r w:rsidRPr="00C671D8">
        <w:rPr>
          <w:spacing w:val="-9"/>
        </w:rPr>
        <w:t xml:space="preserve"> </w:t>
      </w:r>
      <w:r w:rsidRPr="00C671D8">
        <w:t>reiterated its earlier stand taken in February, 1979 that</w:t>
      </w:r>
      <w:r w:rsidRPr="00C671D8">
        <w:rPr>
          <w:spacing w:val="-9"/>
        </w:rPr>
        <w:t xml:space="preserve"> </w:t>
      </w:r>
      <w:r w:rsidRPr="00C671D8">
        <w:t>although interest and penalty are</w:t>
      </w:r>
      <w:r w:rsidRPr="00C671D8">
        <w:rPr>
          <w:spacing w:val="-1"/>
        </w:rPr>
        <w:t xml:space="preserve"> </w:t>
      </w:r>
      <w:r w:rsidRPr="00C671D8">
        <w:t>payable under the Income</w:t>
      </w:r>
      <w:r w:rsidRPr="00C671D8">
        <w:rPr>
          <w:spacing w:val="40"/>
        </w:rPr>
        <w:t xml:space="preserve"> </w:t>
      </w:r>
      <w:r w:rsidRPr="00C671D8">
        <w:t>Tax Act,</w:t>
      </w:r>
      <w:r w:rsidRPr="00C671D8">
        <w:rPr>
          <w:spacing w:val="40"/>
        </w:rPr>
        <w:t xml:space="preserve"> </w:t>
      </w:r>
      <w:r w:rsidRPr="00C671D8">
        <w:t>they are distinct</w:t>
      </w:r>
      <w:r w:rsidRPr="00C671D8">
        <w:rPr>
          <w:spacing w:val="-14"/>
        </w:rPr>
        <w:t xml:space="preserve"> </w:t>
      </w:r>
      <w:r w:rsidRPr="00C671D8">
        <w:t>from income tax.</w:t>
      </w:r>
      <w:r w:rsidRPr="00C671D8">
        <w:rPr>
          <w:spacing w:val="30"/>
        </w:rPr>
        <w:t xml:space="preserve"> </w:t>
      </w:r>
      <w:r w:rsidRPr="00C671D8">
        <w:t>We</w:t>
      </w:r>
      <w:r w:rsidRPr="00C671D8">
        <w:rPr>
          <w:spacing w:val="-12"/>
        </w:rPr>
        <w:t xml:space="preserve"> </w:t>
      </w:r>
      <w:r w:rsidRPr="00C671D8">
        <w:t>are</w:t>
      </w:r>
      <w:r w:rsidRPr="00C671D8">
        <w:rPr>
          <w:spacing w:val="-7"/>
        </w:rPr>
        <w:t xml:space="preserve"> </w:t>
      </w:r>
      <w:r w:rsidRPr="00C671D8">
        <w:t>not</w:t>
      </w:r>
      <w:r w:rsidRPr="00C671D8">
        <w:rPr>
          <w:spacing w:val="-7"/>
        </w:rPr>
        <w:t xml:space="preserve"> </w:t>
      </w:r>
      <w:r w:rsidRPr="00C671D8">
        <w:t>in</w:t>
      </w:r>
      <w:r w:rsidRPr="00C671D8">
        <w:rPr>
          <w:spacing w:val="-5"/>
        </w:rPr>
        <w:t xml:space="preserve"> </w:t>
      </w:r>
      <w:r w:rsidRPr="00C671D8">
        <w:t>agreement with</w:t>
      </w:r>
      <w:r w:rsidRPr="00C671D8">
        <w:rPr>
          <w:spacing w:val="-14"/>
        </w:rPr>
        <w:t xml:space="preserve"> </w:t>
      </w:r>
      <w:r w:rsidRPr="00C671D8">
        <w:t>this approach.</w:t>
      </w:r>
      <w:r w:rsidRPr="00C671D8">
        <w:rPr>
          <w:spacing w:val="40"/>
        </w:rPr>
        <w:t xml:space="preserve"> </w:t>
      </w:r>
      <w:r w:rsidRPr="00C671D8">
        <w:t>We</w:t>
      </w:r>
      <w:r w:rsidRPr="00C671D8">
        <w:rPr>
          <w:spacing w:val="-1"/>
        </w:rPr>
        <w:t xml:space="preserve"> </w:t>
      </w:r>
      <w:r w:rsidRPr="00C671D8">
        <w:t>are</w:t>
      </w:r>
      <w:r w:rsidRPr="00C671D8">
        <w:rPr>
          <w:spacing w:val="-14"/>
        </w:rPr>
        <w:t xml:space="preserve"> </w:t>
      </w:r>
      <w:r w:rsidRPr="00C671D8">
        <w:t>concerned that</w:t>
      </w:r>
      <w:r w:rsidRPr="00C671D8">
        <w:rPr>
          <w:spacing w:val="-1"/>
        </w:rPr>
        <w:t xml:space="preserve"> </w:t>
      </w:r>
      <w:r w:rsidRPr="00C671D8">
        <w:t>the</w:t>
      </w:r>
      <w:r w:rsidRPr="00C671D8">
        <w:rPr>
          <w:spacing w:val="-9"/>
        </w:rPr>
        <w:t xml:space="preserve"> </w:t>
      </w:r>
      <w:r w:rsidRPr="00C671D8">
        <w:t>recommendation of the Eighth Commission</w:t>
      </w:r>
      <w:r w:rsidRPr="00C671D8">
        <w:rPr>
          <w:spacing w:val="40"/>
        </w:rPr>
        <w:t xml:space="preserve"> </w:t>
      </w:r>
      <w:r w:rsidRPr="00C671D8">
        <w:t>in</w:t>
      </w:r>
      <w:r w:rsidRPr="00C671D8">
        <w:rPr>
          <w:spacing w:val="-10"/>
        </w:rPr>
        <w:t xml:space="preserve"> </w:t>
      </w:r>
      <w:r w:rsidRPr="00C671D8">
        <w:t>this</w:t>
      </w:r>
      <w:r w:rsidRPr="00C671D8">
        <w:rPr>
          <w:spacing w:val="-8"/>
        </w:rPr>
        <w:t xml:space="preserve"> </w:t>
      </w:r>
      <w:r w:rsidRPr="00C671D8">
        <w:t>regard</w:t>
      </w:r>
      <w:r w:rsidRPr="00C671D8">
        <w:rPr>
          <w:spacing w:val="-7"/>
        </w:rPr>
        <w:t xml:space="preserve"> </w:t>
      </w:r>
      <w:r w:rsidRPr="00C671D8">
        <w:t>has</w:t>
      </w:r>
      <w:r w:rsidRPr="00C671D8">
        <w:rPr>
          <w:spacing w:val="-7"/>
        </w:rPr>
        <w:t xml:space="preserve"> </w:t>
      </w:r>
      <w:r w:rsidRPr="00C671D8">
        <w:t>not</w:t>
      </w:r>
      <w:r w:rsidRPr="00C671D8">
        <w:rPr>
          <w:spacing w:val="40"/>
        </w:rPr>
        <w:t xml:space="preserve"> </w:t>
      </w:r>
      <w:r w:rsidRPr="00C671D8">
        <w:t>even been laid</w:t>
      </w:r>
      <w:r w:rsidRPr="00C671D8">
        <w:rPr>
          <w:spacing w:val="-4"/>
        </w:rPr>
        <w:t xml:space="preserve"> </w:t>
      </w:r>
      <w:r w:rsidRPr="00C671D8">
        <w:t>before</w:t>
      </w:r>
      <w:r w:rsidRPr="00C671D8">
        <w:rPr>
          <w:spacing w:val="40"/>
        </w:rPr>
        <w:t xml:space="preserve"> </w:t>
      </w:r>
      <w:r w:rsidRPr="00C671D8">
        <w:t>each House of Parliament together with an explanatory memorandum</w:t>
      </w:r>
      <w:r w:rsidRPr="00C671D8">
        <w:rPr>
          <w:spacing w:val="40"/>
        </w:rPr>
        <w:t xml:space="preserve"> </w:t>
      </w:r>
      <w:r w:rsidRPr="00C671D8">
        <w:t>as required under Article 281 on</w:t>
      </w:r>
      <w:r w:rsidRPr="00C671D8">
        <w:rPr>
          <w:spacing w:val="-8"/>
        </w:rPr>
        <w:t xml:space="preserve"> </w:t>
      </w:r>
      <w:r w:rsidRPr="00C671D8">
        <w:t>the</w:t>
      </w:r>
      <w:r w:rsidRPr="00C671D8">
        <w:rPr>
          <w:spacing w:val="-14"/>
        </w:rPr>
        <w:t xml:space="preserve"> </w:t>
      </w:r>
      <w:r w:rsidRPr="00C671D8">
        <w:t>plea that only</w:t>
      </w:r>
      <w:r w:rsidRPr="00C671D8">
        <w:rPr>
          <w:spacing w:val="-5"/>
        </w:rPr>
        <w:t xml:space="preserve"> </w:t>
      </w:r>
      <w:r w:rsidRPr="00C671D8">
        <w:t>major operative recommendations of the Finance Commission are placed before the Parliament.</w:t>
      </w:r>
      <w:r w:rsidRPr="00C671D8">
        <w:rPr>
          <w:spacing w:val="40"/>
        </w:rPr>
        <w:t xml:space="preserve"> </w:t>
      </w:r>
      <w:r w:rsidRPr="00C671D8">
        <w:t>Article 281</w:t>
      </w:r>
      <w:r w:rsidRPr="00C671D8">
        <w:rPr>
          <w:spacing w:val="-8"/>
        </w:rPr>
        <w:t xml:space="preserve"> </w:t>
      </w:r>
      <w:r w:rsidRPr="00C671D8">
        <w:t>does</w:t>
      </w:r>
      <w:r w:rsidRPr="00C671D8">
        <w:rPr>
          <w:spacing w:val="-3"/>
        </w:rPr>
        <w:t xml:space="preserve"> </w:t>
      </w:r>
      <w:r w:rsidRPr="00C671D8">
        <w:t>not</w:t>
      </w:r>
      <w:r w:rsidRPr="00C671D8">
        <w:rPr>
          <w:spacing w:val="40"/>
        </w:rPr>
        <w:t xml:space="preserve"> </w:t>
      </w:r>
      <w:r w:rsidRPr="00C671D8">
        <w:t>make</w:t>
      </w:r>
      <w:r w:rsidRPr="00C671D8">
        <w:rPr>
          <w:spacing w:val="40"/>
        </w:rPr>
        <w:t xml:space="preserve"> </w:t>
      </w:r>
      <w:r w:rsidRPr="00C671D8">
        <w:t>any</w:t>
      </w:r>
      <w:r w:rsidRPr="00C671D8">
        <w:rPr>
          <w:spacing w:val="-7"/>
        </w:rPr>
        <w:t xml:space="preserve"> </w:t>
      </w:r>
      <w:r w:rsidRPr="00C671D8">
        <w:t>distinction as to</w:t>
      </w:r>
      <w:r w:rsidRPr="00C671D8">
        <w:rPr>
          <w:spacing w:val="40"/>
        </w:rPr>
        <w:t xml:space="preserve"> </w:t>
      </w:r>
      <w:r w:rsidRPr="00C671D8">
        <w:t>the</w:t>
      </w:r>
      <w:r w:rsidRPr="00C671D8">
        <w:rPr>
          <w:spacing w:val="73"/>
        </w:rPr>
        <w:t xml:space="preserve"> </w:t>
      </w:r>
      <w:r w:rsidRPr="00C671D8">
        <w:t>nature</w:t>
      </w:r>
      <w:r w:rsidRPr="00C671D8">
        <w:rPr>
          <w:spacing w:val="40"/>
        </w:rPr>
        <w:t xml:space="preserve"> </w:t>
      </w:r>
      <w:r w:rsidRPr="00C671D8">
        <w:t>of</w:t>
      </w:r>
      <w:r w:rsidRPr="00C671D8">
        <w:rPr>
          <w:spacing w:val="75"/>
        </w:rPr>
        <w:t xml:space="preserve"> </w:t>
      </w:r>
      <w:r w:rsidRPr="00C671D8">
        <w:t>the</w:t>
      </w:r>
      <w:r w:rsidRPr="00C671D8">
        <w:rPr>
          <w:spacing w:val="40"/>
        </w:rPr>
        <w:t xml:space="preserve"> </w:t>
      </w:r>
      <w:r w:rsidRPr="00C671D8">
        <w:t>recommendation</w:t>
      </w:r>
      <w:r w:rsidRPr="00C671D8">
        <w:rPr>
          <w:spacing w:val="40"/>
        </w:rPr>
        <w:t xml:space="preserve"> </w:t>
      </w:r>
      <w:r w:rsidRPr="00C671D8">
        <w:t>of</w:t>
      </w:r>
      <w:r w:rsidRPr="00C671D8">
        <w:rPr>
          <w:spacing w:val="75"/>
        </w:rPr>
        <w:t xml:space="preserve"> </w:t>
      </w:r>
      <w:r w:rsidRPr="00C671D8">
        <w:t>the</w:t>
      </w:r>
      <w:r w:rsidRPr="00C671D8">
        <w:rPr>
          <w:spacing w:val="40"/>
        </w:rPr>
        <w:t xml:space="preserve"> </w:t>
      </w:r>
      <w:r w:rsidRPr="00C671D8">
        <w:t xml:space="preserve">Finance </w:t>
      </w:r>
      <w:r w:rsidRPr="00C671D8">
        <w:rPr>
          <w:w w:val="105"/>
        </w:rPr>
        <w:t>Commission.</w:t>
      </w:r>
      <w:r w:rsidRPr="00C671D8">
        <w:rPr>
          <w:spacing w:val="22"/>
          <w:w w:val="105"/>
        </w:rPr>
        <w:t xml:space="preserve"> </w:t>
      </w:r>
      <w:r w:rsidRPr="00C671D8">
        <w:rPr>
          <w:w w:val="105"/>
        </w:rPr>
        <w:t>The</w:t>
      </w:r>
      <w:r w:rsidRPr="00C671D8">
        <w:rPr>
          <w:spacing w:val="-10"/>
          <w:w w:val="105"/>
        </w:rPr>
        <w:t xml:space="preserve"> </w:t>
      </w:r>
      <w:r w:rsidRPr="00C671D8">
        <w:rPr>
          <w:w w:val="105"/>
        </w:rPr>
        <w:t>Commission</w:t>
      </w:r>
      <w:r w:rsidRPr="00C671D8">
        <w:rPr>
          <w:spacing w:val="-8"/>
          <w:w w:val="105"/>
        </w:rPr>
        <w:t xml:space="preserve"> </w:t>
      </w:r>
      <w:r w:rsidRPr="00C671D8">
        <w:rPr>
          <w:w w:val="105"/>
        </w:rPr>
        <w:t>examined</w:t>
      </w:r>
      <w:r w:rsidRPr="00C671D8">
        <w:rPr>
          <w:spacing w:val="-12"/>
          <w:w w:val="105"/>
        </w:rPr>
        <w:t xml:space="preserve"> </w:t>
      </w:r>
      <w:r w:rsidRPr="00C671D8">
        <w:rPr>
          <w:w w:val="105"/>
        </w:rPr>
        <w:t>the</w:t>
      </w:r>
      <w:r w:rsidRPr="00C671D8">
        <w:rPr>
          <w:spacing w:val="-13"/>
          <w:w w:val="105"/>
        </w:rPr>
        <w:t xml:space="preserve"> </w:t>
      </w:r>
      <w:r w:rsidRPr="00C671D8">
        <w:rPr>
          <w:w w:val="105"/>
        </w:rPr>
        <w:t>matter</w:t>
      </w:r>
      <w:r w:rsidRPr="00C671D8">
        <w:rPr>
          <w:spacing w:val="-9"/>
          <w:w w:val="105"/>
        </w:rPr>
        <w:t xml:space="preserve"> </w:t>
      </w:r>
      <w:r w:rsidRPr="00C671D8">
        <w:rPr>
          <w:i/>
          <w:w w:val="105"/>
        </w:rPr>
        <w:t>de novo.</w:t>
      </w:r>
      <w:r w:rsidRPr="00C671D8">
        <w:rPr>
          <w:i/>
          <w:spacing w:val="-10"/>
          <w:w w:val="105"/>
        </w:rPr>
        <w:t xml:space="preserve"> </w:t>
      </w:r>
      <w:r w:rsidRPr="00C671D8">
        <w:rPr>
          <w:w w:val="105"/>
        </w:rPr>
        <w:t>We</w:t>
      </w:r>
      <w:r w:rsidRPr="00C671D8">
        <w:rPr>
          <w:spacing w:val="-14"/>
          <w:w w:val="105"/>
        </w:rPr>
        <w:t xml:space="preserve"> </w:t>
      </w:r>
      <w:r w:rsidRPr="00C671D8">
        <w:rPr>
          <w:w w:val="105"/>
        </w:rPr>
        <w:t>found</w:t>
      </w:r>
      <w:r w:rsidRPr="00C671D8">
        <w:rPr>
          <w:spacing w:val="-14"/>
          <w:w w:val="105"/>
        </w:rPr>
        <w:t xml:space="preserve"> </w:t>
      </w:r>
      <w:r w:rsidRPr="00C671D8">
        <w:rPr>
          <w:w w:val="105"/>
        </w:rPr>
        <w:t>that</w:t>
      </w:r>
      <w:r w:rsidRPr="00C671D8">
        <w:rPr>
          <w:spacing w:val="23"/>
          <w:w w:val="105"/>
        </w:rPr>
        <w:t xml:space="preserve"> </w:t>
      </w:r>
      <w:r w:rsidRPr="00C671D8">
        <w:rPr>
          <w:w w:val="105"/>
        </w:rPr>
        <w:t>the</w:t>
      </w:r>
      <w:r w:rsidRPr="00C671D8">
        <w:rPr>
          <w:spacing w:val="17"/>
          <w:w w:val="105"/>
        </w:rPr>
        <w:t xml:space="preserve"> </w:t>
      </w:r>
      <w:r w:rsidRPr="00C671D8">
        <w:rPr>
          <w:w w:val="105"/>
        </w:rPr>
        <w:t>contention</w:t>
      </w:r>
      <w:r w:rsidRPr="00C671D8">
        <w:rPr>
          <w:spacing w:val="26"/>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Law</w:t>
      </w:r>
      <w:r w:rsidRPr="00C671D8">
        <w:rPr>
          <w:spacing w:val="-14"/>
          <w:w w:val="105"/>
        </w:rPr>
        <w:t xml:space="preserve"> </w:t>
      </w:r>
      <w:r w:rsidRPr="00C671D8">
        <w:rPr>
          <w:w w:val="105"/>
        </w:rPr>
        <w:t>Ministry on</w:t>
      </w:r>
      <w:r w:rsidRPr="00C671D8">
        <w:rPr>
          <w:spacing w:val="-14"/>
          <w:w w:val="105"/>
        </w:rPr>
        <w:t xml:space="preserve"> </w:t>
      </w:r>
      <w:r w:rsidRPr="00C671D8">
        <w:rPr>
          <w:w w:val="105"/>
        </w:rPr>
        <w:t>this</w:t>
      </w:r>
      <w:r w:rsidRPr="00C671D8">
        <w:rPr>
          <w:spacing w:val="-14"/>
          <w:w w:val="105"/>
        </w:rPr>
        <w:t xml:space="preserve"> </w:t>
      </w:r>
      <w:r w:rsidRPr="00C671D8">
        <w:rPr>
          <w:w w:val="105"/>
        </w:rPr>
        <w:t>point</w:t>
      </w:r>
      <w:r w:rsidRPr="00C671D8">
        <w:rPr>
          <w:spacing w:val="-13"/>
          <w:w w:val="105"/>
        </w:rPr>
        <w:t xml:space="preserve"> </w:t>
      </w:r>
      <w:r w:rsidRPr="00C671D8">
        <w:rPr>
          <w:w w:val="105"/>
        </w:rPr>
        <w:t>that ‘penalties'</w:t>
      </w:r>
      <w:r w:rsidRPr="00C671D8">
        <w:rPr>
          <w:spacing w:val="5"/>
          <w:w w:val="105"/>
        </w:rPr>
        <w:t xml:space="preserve"> </w:t>
      </w:r>
      <w:r w:rsidRPr="00C671D8">
        <w:rPr>
          <w:w w:val="105"/>
        </w:rPr>
        <w:t>and</w:t>
      </w:r>
      <w:r w:rsidRPr="00C671D8">
        <w:rPr>
          <w:spacing w:val="-14"/>
          <w:w w:val="105"/>
        </w:rPr>
        <w:t xml:space="preserve"> </w:t>
      </w:r>
      <w:r w:rsidRPr="00C671D8">
        <w:rPr>
          <w:w w:val="105"/>
        </w:rPr>
        <w:t>'interest</w:t>
      </w:r>
      <w:r w:rsidRPr="00C671D8">
        <w:rPr>
          <w:spacing w:val="-14"/>
          <w:w w:val="105"/>
        </w:rPr>
        <w:t xml:space="preserve"> </w:t>
      </w:r>
      <w:r w:rsidRPr="00C671D8">
        <w:rPr>
          <w:w w:val="105"/>
        </w:rPr>
        <w:t>recoveries</w:t>
      </w:r>
      <w:r w:rsidR="00732678" w:rsidRPr="00C671D8">
        <w:rPr>
          <w:w w:val="105"/>
        </w:rPr>
        <w:t xml:space="preserve">’ </w:t>
      </w:r>
      <w:r w:rsidRPr="00C671D8">
        <w:rPr>
          <w:w w:val="105"/>
        </w:rPr>
        <w:t>were distinct</w:t>
      </w:r>
      <w:r w:rsidRPr="00C671D8">
        <w:rPr>
          <w:spacing w:val="-3"/>
          <w:w w:val="105"/>
        </w:rPr>
        <w:t xml:space="preserve"> </w:t>
      </w:r>
      <w:r w:rsidRPr="00C671D8">
        <w:rPr>
          <w:w w:val="105"/>
        </w:rPr>
        <w:t>from</w:t>
      </w:r>
      <w:r w:rsidRPr="00C671D8">
        <w:rPr>
          <w:spacing w:val="36"/>
          <w:w w:val="105"/>
        </w:rPr>
        <w:t xml:space="preserve"> </w:t>
      </w:r>
      <w:r w:rsidRPr="00C671D8">
        <w:rPr>
          <w:w w:val="105"/>
        </w:rPr>
        <w:t>income</w:t>
      </w:r>
      <w:r w:rsidRPr="00C671D8">
        <w:rPr>
          <w:spacing w:val="-5"/>
          <w:w w:val="105"/>
        </w:rPr>
        <w:t xml:space="preserve"> </w:t>
      </w:r>
      <w:r w:rsidRPr="00C671D8">
        <w:t>tax was</w:t>
      </w:r>
      <w:r w:rsidRPr="00C671D8">
        <w:rPr>
          <w:spacing w:val="40"/>
          <w:w w:val="105"/>
        </w:rPr>
        <w:t xml:space="preserve"> </w:t>
      </w:r>
      <w:r w:rsidRPr="00C671D8">
        <w:rPr>
          <w:w w:val="105"/>
        </w:rPr>
        <w:t>not</w:t>
      </w:r>
      <w:r w:rsidRPr="00C671D8">
        <w:rPr>
          <w:spacing w:val="-9"/>
          <w:w w:val="105"/>
        </w:rPr>
        <w:t xml:space="preserve"> </w:t>
      </w:r>
      <w:r w:rsidRPr="00C671D8">
        <w:rPr>
          <w:w w:val="105"/>
        </w:rPr>
        <w:t>tenable</w:t>
      </w:r>
      <w:r w:rsidRPr="00C671D8">
        <w:rPr>
          <w:spacing w:val="-3"/>
          <w:w w:val="105"/>
        </w:rPr>
        <w:t xml:space="preserve"> </w:t>
      </w:r>
      <w:r w:rsidRPr="00C671D8">
        <w:rPr>
          <w:w w:val="105"/>
        </w:rPr>
        <w:t>in</w:t>
      </w:r>
      <w:r w:rsidRPr="00C671D8">
        <w:rPr>
          <w:spacing w:val="-10"/>
          <w:w w:val="105"/>
        </w:rPr>
        <w:t xml:space="preserve"> </w:t>
      </w:r>
      <w:r w:rsidRPr="00C671D8">
        <w:rPr>
          <w:w w:val="105"/>
        </w:rPr>
        <w:t>view</w:t>
      </w:r>
      <w:r w:rsidRPr="00C671D8">
        <w:rPr>
          <w:spacing w:val="-8"/>
          <w:w w:val="105"/>
        </w:rPr>
        <w:t xml:space="preserve"> </w:t>
      </w:r>
      <w:r w:rsidRPr="00C671D8">
        <w:rPr>
          <w:w w:val="105"/>
        </w:rPr>
        <w:t>of</w:t>
      </w:r>
      <w:r w:rsidRPr="00C671D8">
        <w:rPr>
          <w:spacing w:val="-3"/>
          <w:w w:val="105"/>
        </w:rPr>
        <w:t xml:space="preserve"> </w:t>
      </w:r>
      <w:r w:rsidRPr="00C671D8">
        <w:rPr>
          <w:w w:val="105"/>
        </w:rPr>
        <w:t>the clear</w:t>
      </w:r>
      <w:r w:rsidRPr="00C671D8">
        <w:rPr>
          <w:spacing w:val="-3"/>
          <w:w w:val="105"/>
        </w:rPr>
        <w:t xml:space="preserve"> </w:t>
      </w:r>
      <w:proofErr w:type="spellStart"/>
      <w:r w:rsidRPr="00C671D8">
        <w:rPr>
          <w:w w:val="105"/>
        </w:rPr>
        <w:t>prouncements</w:t>
      </w:r>
      <w:proofErr w:type="spellEnd"/>
      <w:r w:rsidRPr="00C671D8">
        <w:rPr>
          <w:spacing w:val="46"/>
          <w:w w:val="105"/>
        </w:rPr>
        <w:t xml:space="preserve"> </w:t>
      </w:r>
      <w:r w:rsidRPr="00C671D8">
        <w:rPr>
          <w:w w:val="105"/>
        </w:rPr>
        <w:t>by</w:t>
      </w:r>
      <w:r w:rsidRPr="00C671D8">
        <w:rPr>
          <w:spacing w:val="62"/>
          <w:w w:val="150"/>
        </w:rPr>
        <w:t xml:space="preserve"> </w:t>
      </w:r>
      <w:r w:rsidRPr="00C671D8">
        <w:rPr>
          <w:w w:val="105"/>
        </w:rPr>
        <w:t>the</w:t>
      </w:r>
      <w:r w:rsidRPr="00C671D8">
        <w:rPr>
          <w:spacing w:val="9"/>
          <w:w w:val="105"/>
        </w:rPr>
        <w:t xml:space="preserve"> </w:t>
      </w:r>
      <w:r w:rsidRPr="00C671D8">
        <w:rPr>
          <w:w w:val="105"/>
        </w:rPr>
        <w:t>Supreme</w:t>
      </w:r>
      <w:r w:rsidRPr="00C671D8">
        <w:rPr>
          <w:spacing w:val="57"/>
          <w:w w:val="150"/>
        </w:rPr>
        <w:t xml:space="preserve"> </w:t>
      </w:r>
      <w:r w:rsidRPr="00C671D8">
        <w:rPr>
          <w:w w:val="105"/>
        </w:rPr>
        <w:t>Court</w:t>
      </w:r>
      <w:r w:rsidRPr="00C671D8">
        <w:rPr>
          <w:rStyle w:val="FootnoteReference"/>
          <w:w w:val="105"/>
        </w:rPr>
        <w:footnoteReference w:id="5"/>
      </w:r>
      <w:r w:rsidR="00C37D57" w:rsidRPr="00C671D8">
        <w:rPr>
          <w:w w:val="105"/>
        </w:rPr>
        <w:t>.</w:t>
      </w:r>
      <w:r w:rsidRPr="00C671D8">
        <w:rPr>
          <w:i/>
          <w:spacing w:val="-6"/>
          <w:w w:val="105"/>
          <w:position w:val="8"/>
        </w:rPr>
        <w:t xml:space="preserve"> </w:t>
      </w:r>
      <w:r w:rsidRPr="00C671D8">
        <w:rPr>
          <w:spacing w:val="-5"/>
          <w:w w:val="105"/>
        </w:rPr>
        <w:t xml:space="preserve">The </w:t>
      </w:r>
      <w:r w:rsidRPr="00C671D8">
        <w:t>Supreme Court held</w:t>
      </w:r>
      <w:r w:rsidRPr="00C671D8">
        <w:rPr>
          <w:spacing w:val="-12"/>
        </w:rPr>
        <w:t xml:space="preserve"> </w:t>
      </w:r>
      <w:r w:rsidRPr="00C671D8">
        <w:t>in</w:t>
      </w:r>
      <w:r w:rsidRPr="00C671D8">
        <w:rPr>
          <w:spacing w:val="-3"/>
        </w:rPr>
        <w:t xml:space="preserve"> </w:t>
      </w:r>
      <w:r w:rsidRPr="00C671D8">
        <w:t>the case of</w:t>
      </w:r>
      <w:r w:rsidRPr="00C671D8">
        <w:rPr>
          <w:spacing w:val="40"/>
        </w:rPr>
        <w:t xml:space="preserve"> </w:t>
      </w:r>
      <w:r w:rsidRPr="00C671D8">
        <w:t>Anwar Ali that</w:t>
      </w:r>
      <w:r w:rsidRPr="00C671D8">
        <w:rPr>
          <w:spacing w:val="40"/>
        </w:rPr>
        <w:t xml:space="preserve"> </w:t>
      </w:r>
      <w:r w:rsidRPr="00C671D8">
        <w:t>"there was no essential difference</w:t>
      </w:r>
      <w:r w:rsidRPr="00C671D8">
        <w:rPr>
          <w:spacing w:val="40"/>
        </w:rPr>
        <w:t xml:space="preserve"> </w:t>
      </w:r>
      <w:r w:rsidRPr="00C671D8">
        <w:t>between</w:t>
      </w:r>
      <w:r w:rsidRPr="00C671D8">
        <w:rPr>
          <w:spacing w:val="40"/>
        </w:rPr>
        <w:t xml:space="preserve"> </w:t>
      </w:r>
      <w:r w:rsidRPr="00C671D8">
        <w:t>tax</w:t>
      </w:r>
      <w:r w:rsidRPr="00C671D8">
        <w:rPr>
          <w:spacing w:val="40"/>
        </w:rPr>
        <w:t xml:space="preserve"> </w:t>
      </w:r>
      <w:r w:rsidRPr="00C671D8">
        <w:t>and penalty because</w:t>
      </w:r>
      <w:r w:rsidRPr="00C671D8">
        <w:rPr>
          <w:spacing w:val="-8"/>
        </w:rPr>
        <w:t xml:space="preserve"> </w:t>
      </w:r>
      <w:r w:rsidRPr="00C671D8">
        <w:t>the</w:t>
      </w:r>
      <w:r w:rsidRPr="00C671D8">
        <w:rPr>
          <w:spacing w:val="-6"/>
        </w:rPr>
        <w:t xml:space="preserve"> </w:t>
      </w:r>
      <w:r w:rsidRPr="00C671D8">
        <w:t>liability</w:t>
      </w:r>
      <w:r w:rsidRPr="00C671D8">
        <w:rPr>
          <w:spacing w:val="-6"/>
        </w:rPr>
        <w:t xml:space="preserve"> </w:t>
      </w:r>
      <w:r w:rsidRPr="00C671D8">
        <w:t>for</w:t>
      </w:r>
      <w:r w:rsidRPr="00C671D8">
        <w:rPr>
          <w:spacing w:val="-14"/>
        </w:rPr>
        <w:t xml:space="preserve"> </w:t>
      </w:r>
      <w:r w:rsidRPr="00C671D8">
        <w:t>payment of</w:t>
      </w:r>
      <w:r w:rsidRPr="00C671D8">
        <w:rPr>
          <w:spacing w:val="-4"/>
        </w:rPr>
        <w:t xml:space="preserve"> </w:t>
      </w:r>
      <w:r w:rsidRPr="00C671D8">
        <w:t>both</w:t>
      </w:r>
      <w:r w:rsidRPr="00C671D8">
        <w:rPr>
          <w:spacing w:val="-14"/>
        </w:rPr>
        <w:t xml:space="preserve"> </w:t>
      </w:r>
      <w:r w:rsidRPr="00C671D8">
        <w:t>was</w:t>
      </w:r>
      <w:r w:rsidRPr="00C671D8">
        <w:rPr>
          <w:spacing w:val="-9"/>
        </w:rPr>
        <w:t xml:space="preserve"> </w:t>
      </w:r>
      <w:r w:rsidRPr="00C671D8">
        <w:t>imposed as</w:t>
      </w:r>
      <w:r w:rsidRPr="00C671D8">
        <w:rPr>
          <w:spacing w:val="-6"/>
        </w:rPr>
        <w:t xml:space="preserve"> </w:t>
      </w:r>
      <w:r w:rsidRPr="00C671D8">
        <w:t>a part of the machinery of assessment and</w:t>
      </w:r>
      <w:r w:rsidRPr="00C671D8">
        <w:rPr>
          <w:spacing w:val="-13"/>
        </w:rPr>
        <w:t xml:space="preserve"> </w:t>
      </w:r>
      <w:r w:rsidRPr="00C671D8">
        <w:t>the penalty was merely an</w:t>
      </w:r>
      <w:r w:rsidRPr="00C671D8">
        <w:rPr>
          <w:spacing w:val="34"/>
        </w:rPr>
        <w:t xml:space="preserve"> </w:t>
      </w:r>
      <w:r w:rsidRPr="00C671D8">
        <w:t>additional</w:t>
      </w:r>
      <w:r w:rsidRPr="00C671D8">
        <w:rPr>
          <w:spacing w:val="-6"/>
        </w:rPr>
        <w:t xml:space="preserve"> </w:t>
      </w:r>
      <w:r w:rsidRPr="00C671D8">
        <w:t>tax</w:t>
      </w:r>
      <w:r w:rsidRPr="00C671D8">
        <w:rPr>
          <w:spacing w:val="-4"/>
        </w:rPr>
        <w:t xml:space="preserve"> </w:t>
      </w:r>
      <w:r w:rsidRPr="00C671D8">
        <w:t>imposed</w:t>
      </w:r>
      <w:r w:rsidRPr="00C671D8">
        <w:rPr>
          <w:spacing w:val="-8"/>
        </w:rPr>
        <w:t xml:space="preserve"> </w:t>
      </w:r>
      <w:r w:rsidRPr="00C671D8">
        <w:t>in</w:t>
      </w:r>
      <w:r w:rsidRPr="00C671D8">
        <w:rPr>
          <w:spacing w:val="-11"/>
        </w:rPr>
        <w:t xml:space="preserve"> </w:t>
      </w:r>
      <w:r w:rsidRPr="00C671D8">
        <w:t>certain</w:t>
      </w:r>
      <w:r w:rsidRPr="00C671D8">
        <w:rPr>
          <w:spacing w:val="-14"/>
        </w:rPr>
        <w:t xml:space="preserve"> </w:t>
      </w:r>
      <w:r w:rsidRPr="00C671D8">
        <w:t xml:space="preserve">circumstances on account of </w:t>
      </w:r>
      <w:proofErr w:type="spellStart"/>
      <w:r w:rsidRPr="00C671D8">
        <w:t>assessee's</w:t>
      </w:r>
      <w:proofErr w:type="spellEnd"/>
      <w:r w:rsidRPr="00C671D8">
        <w:t xml:space="preserve"> conduct." The true nature of penalty</w:t>
      </w:r>
      <w:r w:rsidRPr="00C671D8">
        <w:rPr>
          <w:spacing w:val="26"/>
        </w:rPr>
        <w:t xml:space="preserve"> </w:t>
      </w:r>
      <w:r w:rsidRPr="00C671D8">
        <w:t>has been held</w:t>
      </w:r>
      <w:r w:rsidRPr="00C671D8">
        <w:rPr>
          <w:spacing w:val="40"/>
        </w:rPr>
        <w:t xml:space="preserve"> </w:t>
      </w:r>
      <w:r w:rsidRPr="00C671D8">
        <w:t>to be additional tax</w:t>
      </w:r>
      <w:r w:rsidRPr="00C671D8">
        <w:rPr>
          <w:spacing w:val="22"/>
        </w:rPr>
        <w:t xml:space="preserve"> </w:t>
      </w:r>
      <w:r w:rsidRPr="00C671D8">
        <w:t xml:space="preserve">in the case of </w:t>
      </w:r>
      <w:r w:rsidRPr="00C671D8">
        <w:rPr>
          <w:w w:val="105"/>
        </w:rPr>
        <w:t>C.A.</w:t>
      </w:r>
      <w:r w:rsidRPr="00C671D8">
        <w:rPr>
          <w:spacing w:val="28"/>
          <w:w w:val="105"/>
        </w:rPr>
        <w:t xml:space="preserve"> </w:t>
      </w:r>
      <w:r w:rsidRPr="00C671D8">
        <w:rPr>
          <w:w w:val="105"/>
        </w:rPr>
        <w:t>Abraham</w:t>
      </w:r>
      <w:r w:rsidRPr="00C671D8">
        <w:rPr>
          <w:spacing w:val="-9"/>
          <w:w w:val="105"/>
        </w:rPr>
        <w:t xml:space="preserve"> </w:t>
      </w:r>
      <w:r w:rsidRPr="00C671D8">
        <w:rPr>
          <w:w w:val="105"/>
        </w:rPr>
        <w:t>also. The</w:t>
      </w:r>
      <w:r w:rsidRPr="00C671D8">
        <w:rPr>
          <w:spacing w:val="-14"/>
          <w:w w:val="105"/>
        </w:rPr>
        <w:t xml:space="preserve"> </w:t>
      </w:r>
      <w:r w:rsidRPr="00C671D8">
        <w:rPr>
          <w:w w:val="105"/>
        </w:rPr>
        <w:t>Supreme</w:t>
      </w:r>
      <w:r w:rsidRPr="00C671D8">
        <w:rPr>
          <w:spacing w:val="-10"/>
          <w:w w:val="105"/>
        </w:rPr>
        <w:t xml:space="preserve"> </w:t>
      </w:r>
      <w:r w:rsidRPr="00C671D8">
        <w:rPr>
          <w:w w:val="105"/>
        </w:rPr>
        <w:t>Court</w:t>
      </w:r>
      <w:r w:rsidRPr="00C671D8">
        <w:rPr>
          <w:spacing w:val="35"/>
          <w:w w:val="105"/>
        </w:rPr>
        <w:t xml:space="preserve"> </w:t>
      </w:r>
      <w:r w:rsidRPr="00C671D8">
        <w:rPr>
          <w:w w:val="105"/>
        </w:rPr>
        <w:t>also</w:t>
      </w:r>
      <w:r w:rsidRPr="00C671D8">
        <w:rPr>
          <w:spacing w:val="-10"/>
          <w:w w:val="105"/>
        </w:rPr>
        <w:t xml:space="preserve"> </w:t>
      </w:r>
      <w:r w:rsidRPr="00C671D8">
        <w:rPr>
          <w:w w:val="105"/>
        </w:rPr>
        <w:t>regarded "penalty</w:t>
      </w:r>
      <w:r w:rsidRPr="00C671D8">
        <w:rPr>
          <w:spacing w:val="-14"/>
          <w:w w:val="105"/>
        </w:rPr>
        <w:t xml:space="preserve"> </w:t>
      </w:r>
      <w:r w:rsidRPr="00C671D8">
        <w:rPr>
          <w:w w:val="105"/>
        </w:rPr>
        <w:t>as</w:t>
      </w:r>
      <w:r w:rsidRPr="00C671D8">
        <w:rPr>
          <w:spacing w:val="-14"/>
          <w:w w:val="105"/>
        </w:rPr>
        <w:t xml:space="preserve"> </w:t>
      </w:r>
      <w:r w:rsidRPr="00C671D8">
        <w:rPr>
          <w:w w:val="105"/>
        </w:rPr>
        <w:t>an</w:t>
      </w:r>
      <w:r w:rsidRPr="00C671D8">
        <w:rPr>
          <w:spacing w:val="-14"/>
          <w:w w:val="105"/>
        </w:rPr>
        <w:t xml:space="preserve"> </w:t>
      </w:r>
      <w:r w:rsidRPr="00C671D8">
        <w:rPr>
          <w:w w:val="105"/>
        </w:rPr>
        <w:t>additional</w:t>
      </w:r>
      <w:r w:rsidRPr="00C671D8">
        <w:rPr>
          <w:spacing w:val="-14"/>
          <w:w w:val="105"/>
        </w:rPr>
        <w:t xml:space="preserve"> </w:t>
      </w:r>
      <w:r w:rsidRPr="00C671D8">
        <w:rPr>
          <w:w w:val="105"/>
        </w:rPr>
        <w:t>tax</w:t>
      </w:r>
      <w:r w:rsidRPr="00C671D8">
        <w:rPr>
          <w:spacing w:val="-6"/>
          <w:w w:val="105"/>
        </w:rPr>
        <w:t xml:space="preserve"> </w:t>
      </w:r>
      <w:r w:rsidRPr="00C671D8">
        <w:rPr>
          <w:w w:val="105"/>
        </w:rPr>
        <w:t>imposed</w:t>
      </w:r>
      <w:r w:rsidRPr="00C671D8">
        <w:rPr>
          <w:spacing w:val="-14"/>
          <w:w w:val="105"/>
        </w:rPr>
        <w:t xml:space="preserve"> </w:t>
      </w:r>
      <w:r w:rsidRPr="00C671D8">
        <w:rPr>
          <w:w w:val="105"/>
        </w:rPr>
        <w:t>upon</w:t>
      </w:r>
      <w:r w:rsidRPr="00C671D8">
        <w:rPr>
          <w:spacing w:val="-11"/>
          <w:w w:val="105"/>
        </w:rPr>
        <w:t xml:space="preserve"> </w:t>
      </w:r>
      <w:r w:rsidRPr="00C671D8">
        <w:t>a-</w:t>
      </w:r>
      <w:r w:rsidRPr="00C671D8">
        <w:rPr>
          <w:spacing w:val="-16"/>
        </w:rPr>
        <w:t xml:space="preserve"> </w:t>
      </w:r>
      <w:r w:rsidRPr="00C671D8">
        <w:rPr>
          <w:w w:val="105"/>
        </w:rPr>
        <w:t>person</w:t>
      </w:r>
      <w:r w:rsidRPr="00C671D8">
        <w:rPr>
          <w:spacing w:val="33"/>
          <w:w w:val="105"/>
        </w:rPr>
        <w:t xml:space="preserve"> </w:t>
      </w:r>
      <w:r w:rsidRPr="00C671D8">
        <w:rPr>
          <w:w w:val="105"/>
        </w:rPr>
        <w:t xml:space="preserve">in </w:t>
      </w:r>
      <w:r w:rsidRPr="00C671D8">
        <w:t>view</w:t>
      </w:r>
      <w:r w:rsidRPr="00C671D8">
        <w:rPr>
          <w:spacing w:val="-14"/>
        </w:rPr>
        <w:t xml:space="preserve"> </w:t>
      </w:r>
      <w:r w:rsidRPr="00C671D8">
        <w:t>of</w:t>
      </w:r>
      <w:r w:rsidRPr="00C671D8">
        <w:rPr>
          <w:spacing w:val="-13"/>
        </w:rPr>
        <w:t xml:space="preserve"> </w:t>
      </w:r>
      <w:r w:rsidRPr="00C671D8">
        <w:t>his</w:t>
      </w:r>
      <w:r w:rsidRPr="00C671D8">
        <w:rPr>
          <w:spacing w:val="-13"/>
        </w:rPr>
        <w:t xml:space="preserve"> </w:t>
      </w:r>
      <w:r w:rsidRPr="00C671D8">
        <w:t>dishonest</w:t>
      </w:r>
      <w:r w:rsidRPr="00C671D8">
        <w:rPr>
          <w:spacing w:val="-13"/>
        </w:rPr>
        <w:t xml:space="preserve"> </w:t>
      </w:r>
      <w:r w:rsidRPr="00C671D8">
        <w:t>or</w:t>
      </w:r>
      <w:r w:rsidRPr="00C671D8">
        <w:rPr>
          <w:spacing w:val="-13"/>
        </w:rPr>
        <w:t xml:space="preserve"> </w:t>
      </w:r>
      <w:r w:rsidRPr="00C671D8">
        <w:t>contumacious</w:t>
      </w:r>
      <w:r w:rsidRPr="00C671D8">
        <w:rPr>
          <w:spacing w:val="-14"/>
        </w:rPr>
        <w:t xml:space="preserve"> </w:t>
      </w:r>
      <w:r w:rsidRPr="00C671D8">
        <w:t>conduct"</w:t>
      </w:r>
      <w:r w:rsidRPr="00C671D8">
        <w:rPr>
          <w:spacing w:val="-13"/>
        </w:rPr>
        <w:t xml:space="preserve"> </w:t>
      </w:r>
      <w:r w:rsidRPr="00C671D8">
        <w:t>in</w:t>
      </w:r>
      <w:r w:rsidRPr="00C671D8">
        <w:rPr>
          <w:spacing w:val="10"/>
        </w:rPr>
        <w:t xml:space="preserve"> </w:t>
      </w:r>
      <w:r w:rsidRPr="00C671D8">
        <w:t>the</w:t>
      </w:r>
      <w:r w:rsidRPr="00C671D8">
        <w:rPr>
          <w:spacing w:val="-14"/>
        </w:rPr>
        <w:t xml:space="preserve"> </w:t>
      </w:r>
      <w:r w:rsidRPr="00C671D8">
        <w:t xml:space="preserve">case </w:t>
      </w:r>
      <w:r w:rsidRPr="00C671D8">
        <w:rPr>
          <w:w w:val="105"/>
        </w:rPr>
        <w:t>of Bhikaji Dadabhai and</w:t>
      </w:r>
      <w:r w:rsidRPr="00C671D8">
        <w:rPr>
          <w:spacing w:val="-1"/>
          <w:w w:val="105"/>
        </w:rPr>
        <w:t xml:space="preserve"> </w:t>
      </w:r>
      <w:r w:rsidRPr="00C671D8">
        <w:rPr>
          <w:w w:val="105"/>
        </w:rPr>
        <w:t>Co.</w:t>
      </w:r>
      <w:r w:rsidRPr="00C671D8">
        <w:rPr>
          <w:spacing w:val="-10"/>
          <w:w w:val="105"/>
        </w:rPr>
        <w:t xml:space="preserve"> </w:t>
      </w:r>
      <w:r w:rsidRPr="00C671D8">
        <w:rPr>
          <w:w w:val="105"/>
        </w:rPr>
        <w:t>The Commission had</w:t>
      </w:r>
      <w:r w:rsidRPr="00C671D8">
        <w:rPr>
          <w:spacing w:val="-5"/>
          <w:w w:val="105"/>
        </w:rPr>
        <w:t xml:space="preserve"> </w:t>
      </w:r>
      <w:r w:rsidRPr="00C671D8">
        <w:rPr>
          <w:w w:val="105"/>
        </w:rPr>
        <w:t>also</w:t>
      </w:r>
      <w:r w:rsidR="00C37D57" w:rsidRPr="00C671D8">
        <w:t xml:space="preserve"> addressed a letter (Annexure V.1) in February,</w:t>
      </w:r>
      <w:r w:rsidR="00C37D57" w:rsidRPr="00C671D8">
        <w:rPr>
          <w:spacing w:val="40"/>
        </w:rPr>
        <w:t xml:space="preserve"> </w:t>
      </w:r>
      <w:r w:rsidR="00C37D57" w:rsidRPr="00C671D8">
        <w:t>1988</w:t>
      </w:r>
      <w:r w:rsidR="00C37D57" w:rsidRPr="00C671D8">
        <w:rPr>
          <w:spacing w:val="40"/>
        </w:rPr>
        <w:t xml:space="preserve"> </w:t>
      </w:r>
      <w:r w:rsidR="00C37D57" w:rsidRPr="00C671D8">
        <w:t>to Ministry of</w:t>
      </w:r>
      <w:r w:rsidR="00C37D57" w:rsidRPr="00C671D8">
        <w:rPr>
          <w:spacing w:val="40"/>
        </w:rPr>
        <w:t xml:space="preserve"> </w:t>
      </w:r>
      <w:r w:rsidR="00C37D57" w:rsidRPr="00C671D8">
        <w:t>Finance in which the legal status of 'penalty' was spelt out in detail. The Commission did</w:t>
      </w:r>
      <w:r w:rsidR="00C37D57" w:rsidRPr="00C671D8">
        <w:rPr>
          <w:spacing w:val="-12"/>
        </w:rPr>
        <w:t xml:space="preserve"> </w:t>
      </w:r>
      <w:r w:rsidR="00C37D57" w:rsidRPr="00C671D8">
        <w:t>not receive any reply to this communication. After detailed examination of all</w:t>
      </w:r>
      <w:r w:rsidR="00C37D57" w:rsidRPr="00C671D8">
        <w:rPr>
          <w:spacing w:val="40"/>
        </w:rPr>
        <w:t xml:space="preserve"> </w:t>
      </w:r>
      <w:r w:rsidR="00C37D57" w:rsidRPr="00C671D8">
        <w:t>the</w:t>
      </w:r>
      <w:r w:rsidR="00C37D57" w:rsidRPr="00C671D8">
        <w:rPr>
          <w:spacing w:val="40"/>
        </w:rPr>
        <w:t xml:space="preserve"> </w:t>
      </w:r>
      <w:r w:rsidR="00C37D57" w:rsidRPr="00C671D8">
        <w:t>relevant matters, we are of the considered view</w:t>
      </w:r>
      <w:r w:rsidR="00C37D57" w:rsidRPr="00C671D8">
        <w:rPr>
          <w:spacing w:val="-7"/>
        </w:rPr>
        <w:t xml:space="preserve"> </w:t>
      </w:r>
      <w:r w:rsidR="00C37D57" w:rsidRPr="00C671D8">
        <w:t>that it</w:t>
      </w:r>
      <w:r w:rsidR="00C37D57" w:rsidRPr="00C671D8">
        <w:rPr>
          <w:spacing w:val="-12"/>
        </w:rPr>
        <w:t xml:space="preserve"> </w:t>
      </w:r>
      <w:r w:rsidR="00C37D57" w:rsidRPr="00C671D8">
        <w:t>would</w:t>
      </w:r>
      <w:r w:rsidR="00C37D57" w:rsidRPr="00C671D8">
        <w:rPr>
          <w:spacing w:val="-14"/>
        </w:rPr>
        <w:t xml:space="preserve"> </w:t>
      </w:r>
      <w:r w:rsidR="00C37D57" w:rsidRPr="00C671D8">
        <w:t>be</w:t>
      </w:r>
      <w:r w:rsidR="00C37D57" w:rsidRPr="00C671D8">
        <w:rPr>
          <w:spacing w:val="-13"/>
        </w:rPr>
        <w:t xml:space="preserve"> </w:t>
      </w:r>
      <w:r w:rsidR="00C37D57" w:rsidRPr="00C671D8">
        <w:t>unfair</w:t>
      </w:r>
      <w:r w:rsidR="00C37D57" w:rsidRPr="00C671D8">
        <w:rPr>
          <w:spacing w:val="-4"/>
        </w:rPr>
        <w:t xml:space="preserve"> </w:t>
      </w:r>
      <w:r w:rsidR="00C37D57" w:rsidRPr="00C671D8">
        <w:t>to</w:t>
      </w:r>
      <w:r w:rsidR="00C37D57" w:rsidRPr="00C671D8">
        <w:rPr>
          <w:spacing w:val="-1"/>
        </w:rPr>
        <w:t xml:space="preserve"> </w:t>
      </w:r>
      <w:r w:rsidR="00C37D57" w:rsidRPr="00C671D8">
        <w:t>deny</w:t>
      </w:r>
      <w:r w:rsidR="00C37D57" w:rsidRPr="00C671D8">
        <w:rPr>
          <w:spacing w:val="40"/>
        </w:rPr>
        <w:t xml:space="preserve"> </w:t>
      </w:r>
      <w:r w:rsidR="00C37D57" w:rsidRPr="00C671D8">
        <w:t>the</w:t>
      </w:r>
      <w:r w:rsidR="00C37D57" w:rsidRPr="00C671D8">
        <w:rPr>
          <w:spacing w:val="40"/>
        </w:rPr>
        <w:t xml:space="preserve"> </w:t>
      </w:r>
      <w:r w:rsidR="00C37D57" w:rsidRPr="00C671D8">
        <w:t>States their legitimate share in 'penalties' and</w:t>
      </w:r>
      <w:r w:rsidR="00C37D57" w:rsidRPr="00C671D8">
        <w:rPr>
          <w:spacing w:val="40"/>
        </w:rPr>
        <w:t xml:space="preserve"> </w:t>
      </w:r>
      <w:r w:rsidR="00C37D57" w:rsidRPr="00C671D8">
        <w:t xml:space="preserve">'interest recoveries' on the </w:t>
      </w:r>
      <w:r w:rsidR="00C37D57" w:rsidRPr="00C671D8">
        <w:rPr>
          <w:i/>
        </w:rPr>
        <w:t xml:space="preserve">ipse dixit </w:t>
      </w:r>
      <w:r w:rsidR="00C37D57" w:rsidRPr="00C671D8">
        <w:t>of the Law Ministry.</w:t>
      </w:r>
      <w:r w:rsidR="00732678" w:rsidRPr="00C671D8">
        <w:t xml:space="preserve"> </w:t>
      </w:r>
      <w:r w:rsidR="00C37D57" w:rsidRPr="00C671D8">
        <w:t>We, therefore,</w:t>
      </w:r>
      <w:r w:rsidR="00C37D57" w:rsidRPr="00C671D8">
        <w:rPr>
          <w:spacing w:val="80"/>
        </w:rPr>
        <w:t xml:space="preserve"> </w:t>
      </w:r>
      <w:r w:rsidR="00C37D57" w:rsidRPr="00C671D8">
        <w:t>reiterate the last Commission's recommendation that receipts</w:t>
      </w:r>
      <w:r w:rsidR="00C37D57" w:rsidRPr="00C671D8">
        <w:rPr>
          <w:spacing w:val="40"/>
        </w:rPr>
        <w:t xml:space="preserve"> </w:t>
      </w:r>
      <w:r w:rsidR="00C37D57" w:rsidRPr="00C671D8">
        <w:lastRenderedPageBreak/>
        <w:t>on account of '</w:t>
      </w:r>
      <w:proofErr w:type="gramStart"/>
      <w:r w:rsidR="00C37D57" w:rsidRPr="00C671D8">
        <w:t>penalties'</w:t>
      </w:r>
      <w:proofErr w:type="gramEnd"/>
      <w:r w:rsidR="00C37D57" w:rsidRPr="00C671D8">
        <w:t xml:space="preserve"> and</w:t>
      </w:r>
      <w:r w:rsidR="00C37D57" w:rsidRPr="00C671D8">
        <w:rPr>
          <w:spacing w:val="40"/>
        </w:rPr>
        <w:t xml:space="preserve"> </w:t>
      </w:r>
      <w:r w:rsidR="00C37D57" w:rsidRPr="00C671D8">
        <w:t>interest' recoveries should form</w:t>
      </w:r>
      <w:r w:rsidR="00C37D57" w:rsidRPr="00C671D8">
        <w:rPr>
          <w:spacing w:val="-1"/>
        </w:rPr>
        <w:t xml:space="preserve"> </w:t>
      </w:r>
      <w:r w:rsidR="00C37D57" w:rsidRPr="00C671D8">
        <w:t>part of the divisible pool of income tax.</w:t>
      </w:r>
    </w:p>
    <w:p w14:paraId="782C9484" w14:textId="77777777" w:rsidR="00C37D57" w:rsidRPr="00C671D8" w:rsidRDefault="00C37D57" w:rsidP="00732678">
      <w:pPr>
        <w:pStyle w:val="Heading2"/>
        <w:keepNext w:val="0"/>
        <w:keepLines w:val="0"/>
        <w:spacing w:before="120" w:after="120" w:line="240" w:lineRule="exact"/>
        <w:ind w:left="0" w:firstLine="133"/>
        <w:jc w:val="both"/>
      </w:pPr>
      <w:r w:rsidRPr="00C671D8">
        <w:rPr>
          <w:w w:val="105"/>
        </w:rPr>
        <w:t>Under</w:t>
      </w:r>
      <w:r w:rsidRPr="00C671D8">
        <w:rPr>
          <w:spacing w:val="-7"/>
          <w:w w:val="105"/>
        </w:rPr>
        <w:t xml:space="preserve"> </w:t>
      </w:r>
      <w:r w:rsidRPr="00C671D8">
        <w:rPr>
          <w:w w:val="105"/>
        </w:rPr>
        <w:t>Article</w:t>
      </w:r>
      <w:r w:rsidRPr="00C671D8">
        <w:rPr>
          <w:spacing w:val="-4"/>
          <w:w w:val="105"/>
        </w:rPr>
        <w:t xml:space="preserve"> </w:t>
      </w:r>
      <w:r w:rsidRPr="00C671D8">
        <w:rPr>
          <w:w w:val="105"/>
        </w:rPr>
        <w:t>270(3) of</w:t>
      </w:r>
      <w:r w:rsidRPr="00C671D8">
        <w:rPr>
          <w:spacing w:val="-6"/>
          <w:w w:val="105"/>
        </w:rPr>
        <w:t xml:space="preserve"> </w:t>
      </w:r>
      <w:r w:rsidRPr="00C671D8">
        <w:rPr>
          <w:w w:val="105"/>
        </w:rPr>
        <w:t>the</w:t>
      </w:r>
      <w:r w:rsidRPr="00C671D8">
        <w:rPr>
          <w:spacing w:val="-9"/>
          <w:w w:val="105"/>
        </w:rPr>
        <w:t xml:space="preserve"> </w:t>
      </w:r>
      <w:r w:rsidRPr="00C671D8">
        <w:rPr>
          <w:w w:val="105"/>
        </w:rPr>
        <w:t>Constitution</w:t>
      </w:r>
      <w:r w:rsidRPr="00C671D8">
        <w:rPr>
          <w:spacing w:val="-3"/>
          <w:w w:val="105"/>
        </w:rPr>
        <w:t xml:space="preserve"> </w:t>
      </w:r>
      <w:r w:rsidRPr="00C671D8">
        <w:rPr>
          <w:w w:val="105"/>
        </w:rPr>
        <w:t>the share of</w:t>
      </w:r>
      <w:r w:rsidRPr="00C671D8">
        <w:rPr>
          <w:spacing w:val="-6"/>
          <w:w w:val="105"/>
        </w:rPr>
        <w:t xml:space="preserve"> </w:t>
      </w:r>
      <w:r w:rsidRPr="00C671D8">
        <w:rPr>
          <w:w w:val="105"/>
        </w:rPr>
        <w:t>Union</w:t>
      </w:r>
      <w:r w:rsidRPr="00C671D8">
        <w:rPr>
          <w:spacing w:val="-14"/>
          <w:w w:val="105"/>
        </w:rPr>
        <w:t xml:space="preserve"> </w:t>
      </w:r>
      <w:r w:rsidRPr="00C671D8">
        <w:rPr>
          <w:w w:val="105"/>
        </w:rPr>
        <w:t>Territories</w:t>
      </w:r>
      <w:r w:rsidRPr="00C671D8">
        <w:rPr>
          <w:spacing w:val="-8"/>
          <w:w w:val="105"/>
        </w:rPr>
        <w:t xml:space="preserve"> </w:t>
      </w:r>
      <w:r w:rsidRPr="00C671D8">
        <w:rPr>
          <w:w w:val="105"/>
        </w:rPr>
        <w:t>has</w:t>
      </w:r>
      <w:r w:rsidRPr="00C671D8">
        <w:rPr>
          <w:spacing w:val="-14"/>
          <w:w w:val="105"/>
        </w:rPr>
        <w:t xml:space="preserve"> </w:t>
      </w:r>
      <w:r w:rsidRPr="00C671D8">
        <w:rPr>
          <w:w w:val="105"/>
        </w:rPr>
        <w:t>to</w:t>
      </w:r>
      <w:r w:rsidRPr="00C671D8">
        <w:rPr>
          <w:spacing w:val="-14"/>
          <w:w w:val="105"/>
        </w:rPr>
        <w:t xml:space="preserve"> </w:t>
      </w:r>
      <w:r w:rsidRPr="00C671D8">
        <w:rPr>
          <w:w w:val="105"/>
        </w:rPr>
        <w:t>be</w:t>
      </w:r>
      <w:r w:rsidRPr="00C671D8">
        <w:rPr>
          <w:spacing w:val="-14"/>
          <w:w w:val="105"/>
        </w:rPr>
        <w:t xml:space="preserve"> </w:t>
      </w:r>
      <w:r w:rsidRPr="00C671D8">
        <w:rPr>
          <w:w w:val="105"/>
        </w:rPr>
        <w:t>prescribed. The</w:t>
      </w:r>
      <w:r w:rsidRPr="00C671D8">
        <w:rPr>
          <w:spacing w:val="-13"/>
          <w:w w:val="105"/>
        </w:rPr>
        <w:t xml:space="preserve"> </w:t>
      </w:r>
      <w:r w:rsidRPr="00C671D8">
        <w:rPr>
          <w:w w:val="105"/>
        </w:rPr>
        <w:t xml:space="preserve">last </w:t>
      </w:r>
      <w:r w:rsidRPr="00C671D8">
        <w:t>few</w:t>
      </w:r>
      <w:r w:rsidRPr="00C671D8">
        <w:rPr>
          <w:spacing w:val="-5"/>
        </w:rPr>
        <w:t xml:space="preserve"> </w:t>
      </w:r>
      <w:r w:rsidRPr="00C671D8">
        <w:t>Commissions have</w:t>
      </w:r>
      <w:r w:rsidRPr="00C671D8">
        <w:rPr>
          <w:spacing w:val="-7"/>
        </w:rPr>
        <w:t xml:space="preserve"> </w:t>
      </w:r>
      <w:r w:rsidRPr="00C671D8">
        <w:t>been</w:t>
      </w:r>
      <w:r w:rsidRPr="00C671D8">
        <w:rPr>
          <w:spacing w:val="-12"/>
        </w:rPr>
        <w:t xml:space="preserve"> </w:t>
      </w:r>
      <w:r w:rsidRPr="00C671D8">
        <w:t>treating the</w:t>
      </w:r>
      <w:r w:rsidRPr="00C671D8">
        <w:rPr>
          <w:spacing w:val="-6"/>
        </w:rPr>
        <w:t xml:space="preserve"> </w:t>
      </w:r>
      <w:r w:rsidRPr="00C671D8">
        <w:t>Union</w:t>
      </w:r>
      <w:r w:rsidRPr="00C671D8">
        <w:rPr>
          <w:spacing w:val="-14"/>
        </w:rPr>
        <w:t xml:space="preserve"> </w:t>
      </w:r>
      <w:r w:rsidRPr="00C671D8">
        <w:t xml:space="preserve">Territories </w:t>
      </w:r>
      <w:r w:rsidRPr="00C671D8">
        <w:rPr>
          <w:w w:val="105"/>
        </w:rPr>
        <w:t>as</w:t>
      </w:r>
      <w:r w:rsidRPr="00C671D8">
        <w:rPr>
          <w:spacing w:val="-14"/>
          <w:w w:val="105"/>
        </w:rPr>
        <w:t xml:space="preserve"> </w:t>
      </w:r>
      <w:r w:rsidRPr="00C671D8">
        <w:rPr>
          <w:w w:val="105"/>
        </w:rPr>
        <w:t>though</w:t>
      </w:r>
      <w:r w:rsidRPr="00C671D8">
        <w:rPr>
          <w:spacing w:val="-14"/>
          <w:w w:val="105"/>
        </w:rPr>
        <w:t xml:space="preserve"> </w:t>
      </w:r>
      <w:r w:rsidRPr="00C671D8">
        <w:rPr>
          <w:w w:val="105"/>
        </w:rPr>
        <w:t>they</w:t>
      </w:r>
      <w:r w:rsidRPr="00C671D8">
        <w:rPr>
          <w:spacing w:val="-10"/>
          <w:w w:val="105"/>
        </w:rPr>
        <w:t xml:space="preserve"> </w:t>
      </w:r>
      <w:r w:rsidRPr="00C671D8">
        <w:rPr>
          <w:w w:val="105"/>
        </w:rPr>
        <w:t>were</w:t>
      </w:r>
      <w:r w:rsidRPr="00C671D8">
        <w:rPr>
          <w:spacing w:val="29"/>
          <w:w w:val="105"/>
        </w:rPr>
        <w:t xml:space="preserve"> </w:t>
      </w:r>
      <w:r w:rsidRPr="00C671D8">
        <w:rPr>
          <w:w w:val="105"/>
        </w:rPr>
        <w:t>one</w:t>
      </w:r>
      <w:r w:rsidRPr="00C671D8">
        <w:rPr>
          <w:spacing w:val="-13"/>
          <w:w w:val="105"/>
        </w:rPr>
        <w:t xml:space="preserve"> </w:t>
      </w:r>
      <w:r w:rsidRPr="00C671D8">
        <w:rPr>
          <w:w w:val="105"/>
        </w:rPr>
        <w:t>State</w:t>
      </w:r>
      <w:r w:rsidRPr="00C671D8">
        <w:rPr>
          <w:spacing w:val="-7"/>
          <w:w w:val="105"/>
        </w:rPr>
        <w:t xml:space="preserve"> </w:t>
      </w:r>
      <w:r w:rsidRPr="00C671D8">
        <w:rPr>
          <w:w w:val="105"/>
        </w:rPr>
        <w:t>and</w:t>
      </w:r>
      <w:r w:rsidRPr="00C671D8">
        <w:rPr>
          <w:spacing w:val="-14"/>
          <w:w w:val="105"/>
        </w:rPr>
        <w:t xml:space="preserve"> </w:t>
      </w:r>
      <w:r w:rsidRPr="00C671D8">
        <w:rPr>
          <w:w w:val="105"/>
        </w:rPr>
        <w:t>allocating</w:t>
      </w:r>
      <w:r w:rsidRPr="00C671D8">
        <w:rPr>
          <w:spacing w:val="-13"/>
          <w:w w:val="105"/>
        </w:rPr>
        <w:t xml:space="preserve"> </w:t>
      </w:r>
      <w:r w:rsidRPr="00C671D8">
        <w:rPr>
          <w:w w:val="105"/>
        </w:rPr>
        <w:t>a</w:t>
      </w:r>
      <w:r w:rsidRPr="00C671D8">
        <w:rPr>
          <w:spacing w:val="-14"/>
          <w:w w:val="105"/>
        </w:rPr>
        <w:t xml:space="preserve"> </w:t>
      </w:r>
      <w:r w:rsidRPr="00C671D8">
        <w:rPr>
          <w:w w:val="105"/>
        </w:rPr>
        <w:t>share</w:t>
      </w:r>
      <w:r w:rsidRPr="00C671D8">
        <w:rPr>
          <w:spacing w:val="-9"/>
          <w:w w:val="105"/>
        </w:rPr>
        <w:t xml:space="preserve"> </w:t>
      </w:r>
      <w:r w:rsidRPr="00C671D8">
        <w:rPr>
          <w:w w:val="105"/>
        </w:rPr>
        <w:t>to them accordingly.</w:t>
      </w:r>
      <w:r w:rsidRPr="00C671D8">
        <w:rPr>
          <w:spacing w:val="-4"/>
          <w:w w:val="105"/>
        </w:rPr>
        <w:t xml:space="preserve"> </w:t>
      </w:r>
      <w:r w:rsidRPr="00C671D8">
        <w:rPr>
          <w:w w:val="105"/>
        </w:rPr>
        <w:t>Since the last Commission,</w:t>
      </w:r>
      <w:r w:rsidRPr="00C671D8">
        <w:rPr>
          <w:spacing w:val="-12"/>
          <w:w w:val="105"/>
        </w:rPr>
        <w:t xml:space="preserve"> </w:t>
      </w:r>
      <w:r w:rsidRPr="00C671D8">
        <w:rPr>
          <w:w w:val="105"/>
        </w:rPr>
        <w:t>the number of Union Territories has come down</w:t>
      </w:r>
      <w:r w:rsidRPr="00C671D8">
        <w:rPr>
          <w:spacing w:val="40"/>
          <w:w w:val="105"/>
        </w:rPr>
        <w:t xml:space="preserve"> </w:t>
      </w:r>
      <w:r w:rsidRPr="00C671D8">
        <w:rPr>
          <w:w w:val="105"/>
        </w:rPr>
        <w:t>with Arunachal Pradesh and Mizoram getting full Statehood.</w:t>
      </w:r>
      <w:r w:rsidRPr="00C671D8">
        <w:rPr>
          <w:spacing w:val="40"/>
          <w:w w:val="105"/>
        </w:rPr>
        <w:t xml:space="preserve"> </w:t>
      </w:r>
      <w:r w:rsidRPr="00C671D8">
        <w:rPr>
          <w:w w:val="105"/>
        </w:rPr>
        <w:t xml:space="preserve">Of the </w:t>
      </w:r>
      <w:r w:rsidRPr="00C671D8">
        <w:t>Union</w:t>
      </w:r>
      <w:r w:rsidRPr="00C671D8">
        <w:rPr>
          <w:spacing w:val="-1"/>
        </w:rPr>
        <w:t xml:space="preserve"> </w:t>
      </w:r>
      <w:r w:rsidRPr="00C671D8">
        <w:t>Territory of</w:t>
      </w:r>
      <w:r w:rsidRPr="00C671D8">
        <w:rPr>
          <w:spacing w:val="-4"/>
        </w:rPr>
        <w:t xml:space="preserve"> </w:t>
      </w:r>
      <w:r w:rsidRPr="00C671D8">
        <w:t>Goa,</w:t>
      </w:r>
      <w:r w:rsidRPr="00C671D8">
        <w:rPr>
          <w:spacing w:val="25"/>
        </w:rPr>
        <w:t xml:space="preserve"> </w:t>
      </w:r>
      <w:r w:rsidRPr="00C671D8">
        <w:t>Daman</w:t>
      </w:r>
      <w:r w:rsidRPr="00C671D8">
        <w:rPr>
          <w:spacing w:val="-4"/>
        </w:rPr>
        <w:t xml:space="preserve"> </w:t>
      </w:r>
      <w:r w:rsidRPr="00C671D8">
        <w:t>and</w:t>
      </w:r>
      <w:r w:rsidRPr="00C671D8">
        <w:rPr>
          <w:spacing w:val="-14"/>
        </w:rPr>
        <w:t xml:space="preserve"> </w:t>
      </w:r>
      <w:r w:rsidRPr="00C671D8">
        <w:t>Diu,</w:t>
      </w:r>
      <w:r w:rsidRPr="00C671D8">
        <w:rPr>
          <w:spacing w:val="18"/>
        </w:rPr>
        <w:t xml:space="preserve"> </w:t>
      </w:r>
      <w:r w:rsidRPr="00C671D8">
        <w:t>Goa</w:t>
      </w:r>
      <w:r w:rsidRPr="00C671D8">
        <w:rPr>
          <w:spacing w:val="-14"/>
        </w:rPr>
        <w:t xml:space="preserve"> </w:t>
      </w:r>
      <w:r w:rsidRPr="00C671D8">
        <w:t>has</w:t>
      </w:r>
      <w:r w:rsidRPr="00C671D8">
        <w:rPr>
          <w:spacing w:val="-13"/>
        </w:rPr>
        <w:t xml:space="preserve"> </w:t>
      </w:r>
      <w:r w:rsidRPr="00C671D8">
        <w:t xml:space="preserve">become </w:t>
      </w:r>
      <w:r w:rsidRPr="00C671D8">
        <w:rPr>
          <w:w w:val="105"/>
        </w:rPr>
        <w:t>a</w:t>
      </w:r>
      <w:r w:rsidRPr="00C671D8">
        <w:rPr>
          <w:spacing w:val="-14"/>
          <w:w w:val="105"/>
        </w:rPr>
        <w:t xml:space="preserve"> </w:t>
      </w:r>
      <w:r w:rsidRPr="00C671D8">
        <w:rPr>
          <w:w w:val="105"/>
        </w:rPr>
        <w:t>State.</w:t>
      </w:r>
      <w:r w:rsidRPr="00C671D8">
        <w:rPr>
          <w:spacing w:val="-14"/>
          <w:w w:val="105"/>
        </w:rPr>
        <w:t xml:space="preserve"> </w:t>
      </w:r>
      <w:proofErr w:type="gramStart"/>
      <w:r w:rsidRPr="00C671D8">
        <w:rPr>
          <w:w w:val="105"/>
        </w:rPr>
        <w:t>Thus</w:t>
      </w:r>
      <w:proofErr w:type="gramEnd"/>
      <w:r w:rsidRPr="00C671D8">
        <w:rPr>
          <w:spacing w:val="-9"/>
          <w:w w:val="105"/>
        </w:rPr>
        <w:t xml:space="preserve"> </w:t>
      </w:r>
      <w:r w:rsidRPr="00C671D8">
        <w:rPr>
          <w:w w:val="105"/>
        </w:rPr>
        <w:t>when</w:t>
      </w:r>
      <w:r w:rsidRPr="00C671D8">
        <w:rPr>
          <w:spacing w:val="14"/>
          <w:w w:val="105"/>
        </w:rPr>
        <w:t xml:space="preserve"> </w:t>
      </w:r>
      <w:r w:rsidRPr="00C671D8">
        <w:rPr>
          <w:w w:val="105"/>
        </w:rPr>
        <w:t>the</w:t>
      </w:r>
      <w:r w:rsidRPr="00C671D8">
        <w:rPr>
          <w:spacing w:val="-14"/>
          <w:w w:val="105"/>
        </w:rPr>
        <w:t xml:space="preserve"> </w:t>
      </w:r>
      <w:r w:rsidRPr="00C671D8">
        <w:rPr>
          <w:w w:val="105"/>
        </w:rPr>
        <w:t>last</w:t>
      </w:r>
      <w:r w:rsidRPr="00C671D8">
        <w:rPr>
          <w:spacing w:val="-14"/>
          <w:w w:val="105"/>
        </w:rPr>
        <w:t xml:space="preserve"> </w:t>
      </w:r>
      <w:r w:rsidRPr="00C671D8">
        <w:rPr>
          <w:w w:val="105"/>
        </w:rPr>
        <w:t>Commission</w:t>
      </w:r>
      <w:r w:rsidRPr="00C671D8">
        <w:rPr>
          <w:spacing w:val="-9"/>
          <w:w w:val="105"/>
        </w:rPr>
        <w:t xml:space="preserve"> </w:t>
      </w:r>
      <w:r w:rsidRPr="00C671D8">
        <w:rPr>
          <w:w w:val="105"/>
        </w:rPr>
        <w:t>gave</w:t>
      </w:r>
      <w:r w:rsidRPr="00C671D8">
        <w:rPr>
          <w:spacing w:val="-14"/>
          <w:w w:val="105"/>
        </w:rPr>
        <w:t xml:space="preserve"> </w:t>
      </w:r>
      <w:r w:rsidRPr="00C671D8">
        <w:rPr>
          <w:w w:val="105"/>
        </w:rPr>
        <w:t>its</w:t>
      </w:r>
      <w:r w:rsidRPr="00C671D8">
        <w:rPr>
          <w:spacing w:val="-14"/>
          <w:w w:val="105"/>
        </w:rPr>
        <w:t xml:space="preserve"> </w:t>
      </w:r>
      <w:r w:rsidRPr="00C671D8">
        <w:rPr>
          <w:w w:val="105"/>
        </w:rPr>
        <w:t>report, there</w:t>
      </w:r>
      <w:r w:rsidRPr="00C671D8">
        <w:rPr>
          <w:spacing w:val="-14"/>
          <w:w w:val="105"/>
        </w:rPr>
        <w:t xml:space="preserve"> </w:t>
      </w:r>
      <w:r w:rsidRPr="00C671D8">
        <w:rPr>
          <w:w w:val="105"/>
        </w:rPr>
        <w:t>were</w:t>
      </w:r>
      <w:r w:rsidRPr="00C671D8">
        <w:rPr>
          <w:spacing w:val="-13"/>
          <w:w w:val="105"/>
        </w:rPr>
        <w:t xml:space="preserve"> </w:t>
      </w:r>
      <w:r w:rsidRPr="00C671D8">
        <w:rPr>
          <w:w w:val="105"/>
        </w:rPr>
        <w:t>22</w:t>
      </w:r>
      <w:r w:rsidRPr="00C671D8">
        <w:rPr>
          <w:spacing w:val="-14"/>
          <w:w w:val="105"/>
        </w:rPr>
        <w:t xml:space="preserve"> </w:t>
      </w:r>
      <w:r w:rsidRPr="00C671D8">
        <w:rPr>
          <w:w w:val="105"/>
        </w:rPr>
        <w:t>States</w:t>
      </w:r>
      <w:r w:rsidRPr="00C671D8">
        <w:rPr>
          <w:spacing w:val="15"/>
          <w:w w:val="105"/>
        </w:rPr>
        <w:t xml:space="preserve"> </w:t>
      </w:r>
      <w:r w:rsidRPr="00C671D8">
        <w:rPr>
          <w:w w:val="105"/>
        </w:rPr>
        <w:t>and</w:t>
      </w:r>
      <w:r w:rsidRPr="00C671D8">
        <w:rPr>
          <w:spacing w:val="-14"/>
          <w:w w:val="105"/>
        </w:rPr>
        <w:t xml:space="preserve"> </w:t>
      </w:r>
      <w:r w:rsidRPr="00C671D8">
        <w:rPr>
          <w:w w:val="105"/>
        </w:rPr>
        <w:t>9</w:t>
      </w:r>
      <w:r w:rsidRPr="00C671D8">
        <w:rPr>
          <w:spacing w:val="-14"/>
          <w:w w:val="105"/>
        </w:rPr>
        <w:t xml:space="preserve"> </w:t>
      </w:r>
      <w:r w:rsidRPr="00C671D8">
        <w:rPr>
          <w:w w:val="105"/>
        </w:rPr>
        <w:t>Union</w:t>
      </w:r>
      <w:r w:rsidRPr="00C671D8">
        <w:rPr>
          <w:spacing w:val="-14"/>
          <w:w w:val="105"/>
        </w:rPr>
        <w:t xml:space="preserve"> </w:t>
      </w:r>
      <w:r w:rsidRPr="00C671D8">
        <w:rPr>
          <w:w w:val="105"/>
        </w:rPr>
        <w:t>Territories.</w:t>
      </w:r>
      <w:r w:rsidRPr="00C671D8">
        <w:rPr>
          <w:spacing w:val="-6"/>
          <w:w w:val="105"/>
        </w:rPr>
        <w:t xml:space="preserve"> </w:t>
      </w:r>
      <w:r w:rsidRPr="00C671D8">
        <w:rPr>
          <w:w w:val="105"/>
        </w:rPr>
        <w:t>Now</w:t>
      </w:r>
      <w:r w:rsidRPr="00C671D8">
        <w:rPr>
          <w:spacing w:val="-14"/>
          <w:w w:val="105"/>
        </w:rPr>
        <w:t xml:space="preserve"> </w:t>
      </w:r>
      <w:r w:rsidRPr="00C671D8">
        <w:rPr>
          <w:w w:val="105"/>
        </w:rPr>
        <w:t>there are 25 States</w:t>
      </w:r>
      <w:r w:rsidRPr="00C671D8">
        <w:rPr>
          <w:spacing w:val="40"/>
          <w:w w:val="105"/>
        </w:rPr>
        <w:t xml:space="preserve"> </w:t>
      </w:r>
      <w:r w:rsidRPr="00C671D8">
        <w:rPr>
          <w:w w:val="105"/>
        </w:rPr>
        <w:t>and</w:t>
      </w:r>
      <w:r w:rsidRPr="00C671D8">
        <w:rPr>
          <w:spacing w:val="40"/>
          <w:w w:val="105"/>
        </w:rPr>
        <w:t xml:space="preserve"> </w:t>
      </w:r>
      <w:r w:rsidRPr="00C671D8">
        <w:rPr>
          <w:w w:val="105"/>
        </w:rPr>
        <w:t>7 Union</w:t>
      </w:r>
      <w:r w:rsidRPr="00C671D8">
        <w:rPr>
          <w:spacing w:val="-2"/>
          <w:w w:val="105"/>
        </w:rPr>
        <w:t xml:space="preserve"> </w:t>
      </w:r>
      <w:r w:rsidRPr="00C671D8">
        <w:rPr>
          <w:w w:val="105"/>
        </w:rPr>
        <w:t>Territories.</w:t>
      </w:r>
    </w:p>
    <w:p w14:paraId="758EECF3" w14:textId="77777777" w:rsidR="00C37D57" w:rsidRPr="00C671D8" w:rsidRDefault="00C37D57" w:rsidP="00732678">
      <w:pPr>
        <w:pStyle w:val="Heading2"/>
        <w:keepNext w:val="0"/>
        <w:keepLines w:val="0"/>
        <w:spacing w:before="120" w:after="120" w:line="240" w:lineRule="exact"/>
        <w:ind w:left="0" w:firstLine="133"/>
        <w:jc w:val="both"/>
      </w:pPr>
      <w:r w:rsidRPr="00C671D8">
        <w:t>Following</w:t>
      </w:r>
      <w:r w:rsidRPr="00C671D8">
        <w:rPr>
          <w:spacing w:val="40"/>
        </w:rPr>
        <w:t xml:space="preserve"> </w:t>
      </w:r>
      <w:r w:rsidRPr="00C671D8">
        <w:t>the principle adopted by the</w:t>
      </w:r>
      <w:r w:rsidRPr="00C671D8">
        <w:rPr>
          <w:spacing w:val="40"/>
        </w:rPr>
        <w:t xml:space="preserve"> </w:t>
      </w:r>
      <w:r w:rsidRPr="00C671D8">
        <w:t xml:space="preserve">earlier </w:t>
      </w:r>
      <w:r w:rsidRPr="00C671D8">
        <w:rPr>
          <w:spacing w:val="-2"/>
        </w:rPr>
        <w:t>Commissions,</w:t>
      </w:r>
      <w:r w:rsidRPr="00C671D8">
        <w:tab/>
        <w:t>we</w:t>
      </w:r>
      <w:r w:rsidRPr="00C671D8">
        <w:rPr>
          <w:spacing w:val="40"/>
        </w:rPr>
        <w:t xml:space="preserve"> </w:t>
      </w:r>
      <w:r w:rsidRPr="00C671D8">
        <w:t>also</w:t>
      </w:r>
      <w:r w:rsidRPr="00C671D8">
        <w:rPr>
          <w:spacing w:val="40"/>
        </w:rPr>
        <w:t xml:space="preserve"> </w:t>
      </w:r>
      <w:r w:rsidRPr="00C671D8">
        <w:t>propose</w:t>
      </w:r>
      <w:r w:rsidRPr="00C671D8">
        <w:rPr>
          <w:spacing w:val="40"/>
        </w:rPr>
        <w:t xml:space="preserve"> </w:t>
      </w:r>
      <w:r w:rsidRPr="00C671D8">
        <w:t>to</w:t>
      </w:r>
      <w:r w:rsidRPr="00C671D8">
        <w:rPr>
          <w:spacing w:val="40"/>
        </w:rPr>
        <w:t xml:space="preserve"> </w:t>
      </w:r>
      <w:r w:rsidRPr="00C671D8">
        <w:t>treat</w:t>
      </w:r>
      <w:r w:rsidRPr="00C671D8">
        <w:rPr>
          <w:spacing w:val="40"/>
        </w:rPr>
        <w:t xml:space="preserve"> </w:t>
      </w:r>
      <w:r w:rsidRPr="00C671D8">
        <w:t>the</w:t>
      </w:r>
      <w:r w:rsidRPr="00C671D8">
        <w:rPr>
          <w:spacing w:val="40"/>
        </w:rPr>
        <w:t xml:space="preserve"> </w:t>
      </w:r>
      <w:r w:rsidRPr="00C671D8">
        <w:t>7</w:t>
      </w:r>
      <w:r w:rsidRPr="00C671D8">
        <w:rPr>
          <w:spacing w:val="40"/>
        </w:rPr>
        <w:t xml:space="preserve"> </w:t>
      </w:r>
      <w:r w:rsidRPr="00C671D8">
        <w:t>Union Territories as one unit for the purposes of our scheme of devolution.</w:t>
      </w:r>
      <w:r w:rsidRPr="00C671D8">
        <w:rPr>
          <w:spacing w:val="40"/>
        </w:rPr>
        <w:t xml:space="preserve"> </w:t>
      </w:r>
      <w:r w:rsidRPr="00C671D8">
        <w:t>We notice that the Government of Nagaland has stated in</w:t>
      </w:r>
      <w:r w:rsidRPr="00C671D8">
        <w:rPr>
          <w:spacing w:val="-6"/>
        </w:rPr>
        <w:t xml:space="preserve"> </w:t>
      </w:r>
      <w:r w:rsidRPr="00C671D8">
        <w:t>its memorandum that setting apart a</w:t>
      </w:r>
      <w:r w:rsidRPr="00C671D8">
        <w:rPr>
          <w:spacing w:val="-13"/>
        </w:rPr>
        <w:t xml:space="preserve"> </w:t>
      </w:r>
      <w:r w:rsidRPr="00C671D8">
        <w:t>certain percentage</w:t>
      </w:r>
      <w:r w:rsidRPr="00C671D8">
        <w:rPr>
          <w:spacing w:val="40"/>
        </w:rPr>
        <w:t xml:space="preserve"> </w:t>
      </w:r>
      <w:r w:rsidRPr="00C671D8">
        <w:t>of</w:t>
      </w:r>
      <w:r w:rsidRPr="00C671D8">
        <w:rPr>
          <w:spacing w:val="40"/>
        </w:rPr>
        <w:t xml:space="preserve"> </w:t>
      </w:r>
      <w:r w:rsidRPr="00C671D8">
        <w:t>net</w:t>
      </w:r>
      <w:r w:rsidRPr="00C671D8">
        <w:rPr>
          <w:spacing w:val="32"/>
        </w:rPr>
        <w:t xml:space="preserve"> </w:t>
      </w:r>
      <w:r w:rsidRPr="00C671D8">
        <w:t>proceeds</w:t>
      </w:r>
      <w:r w:rsidRPr="00C671D8">
        <w:rPr>
          <w:spacing w:val="40"/>
        </w:rPr>
        <w:t xml:space="preserve"> </w:t>
      </w:r>
      <w:r w:rsidRPr="00C671D8">
        <w:t>of</w:t>
      </w:r>
      <w:r w:rsidRPr="00C671D8">
        <w:rPr>
          <w:spacing w:val="40"/>
        </w:rPr>
        <w:t xml:space="preserve"> </w:t>
      </w:r>
      <w:r w:rsidRPr="00C671D8">
        <w:t>income</w:t>
      </w:r>
      <w:r w:rsidRPr="00C671D8">
        <w:rPr>
          <w:spacing w:val="80"/>
        </w:rPr>
        <w:t xml:space="preserve"> </w:t>
      </w:r>
      <w:r w:rsidRPr="00C671D8">
        <w:t>tax</w:t>
      </w:r>
      <w:r w:rsidRPr="00C671D8">
        <w:rPr>
          <w:spacing w:val="40"/>
        </w:rPr>
        <w:t xml:space="preserve"> </w:t>
      </w:r>
      <w:r w:rsidRPr="00C671D8">
        <w:t>for</w:t>
      </w:r>
      <w:r w:rsidRPr="00C671D8">
        <w:rPr>
          <w:spacing w:val="80"/>
        </w:rPr>
        <w:t xml:space="preserve"> </w:t>
      </w:r>
      <w:r w:rsidRPr="00C671D8">
        <w:t>Union Territories be discontinued or the percentage be</w:t>
      </w:r>
      <w:r w:rsidRPr="00C671D8">
        <w:rPr>
          <w:spacing w:val="-15"/>
        </w:rPr>
        <w:t xml:space="preserve"> </w:t>
      </w:r>
      <w:r w:rsidRPr="00C671D8">
        <w:t>lowered in</w:t>
      </w:r>
      <w:r w:rsidRPr="00C671D8">
        <w:rPr>
          <w:spacing w:val="37"/>
        </w:rPr>
        <w:t xml:space="preserve"> </w:t>
      </w:r>
      <w:r w:rsidRPr="00C671D8">
        <w:t>view</w:t>
      </w:r>
      <w:r w:rsidRPr="00C671D8">
        <w:rPr>
          <w:spacing w:val="-3"/>
        </w:rPr>
        <w:t xml:space="preserve"> </w:t>
      </w:r>
      <w:r w:rsidRPr="00C671D8">
        <w:t>of the</w:t>
      </w:r>
      <w:r w:rsidRPr="00C671D8">
        <w:rPr>
          <w:spacing w:val="-2"/>
        </w:rPr>
        <w:t xml:space="preserve"> </w:t>
      </w:r>
      <w:r w:rsidRPr="00C671D8">
        <w:t>fact</w:t>
      </w:r>
      <w:r w:rsidRPr="00C671D8">
        <w:rPr>
          <w:spacing w:val="-1"/>
        </w:rPr>
        <w:t xml:space="preserve"> </w:t>
      </w:r>
      <w:r w:rsidRPr="00C671D8">
        <w:t>that Union</w:t>
      </w:r>
      <w:r w:rsidRPr="00C671D8">
        <w:rPr>
          <w:spacing w:val="-9"/>
        </w:rPr>
        <w:t xml:space="preserve"> </w:t>
      </w:r>
      <w:r w:rsidRPr="00C671D8">
        <w:t>Territories</w:t>
      </w:r>
      <w:r w:rsidRPr="00C671D8">
        <w:rPr>
          <w:spacing w:val="40"/>
        </w:rPr>
        <w:t xml:space="preserve"> </w:t>
      </w:r>
      <w:r w:rsidRPr="00C671D8">
        <w:t>draw</w:t>
      </w:r>
      <w:r w:rsidRPr="00C671D8">
        <w:rPr>
          <w:spacing w:val="40"/>
        </w:rPr>
        <w:t xml:space="preserve"> </w:t>
      </w:r>
      <w:r w:rsidRPr="00C671D8">
        <w:t>funds</w:t>
      </w:r>
      <w:r w:rsidRPr="00C671D8">
        <w:rPr>
          <w:spacing w:val="-2"/>
        </w:rPr>
        <w:t xml:space="preserve"> </w:t>
      </w:r>
      <w:r w:rsidRPr="00C671D8">
        <w:t>from the</w:t>
      </w:r>
      <w:r w:rsidRPr="00C671D8">
        <w:rPr>
          <w:spacing w:val="40"/>
        </w:rPr>
        <w:t xml:space="preserve"> </w:t>
      </w:r>
      <w:r w:rsidRPr="00C671D8">
        <w:t>Consolidated</w:t>
      </w:r>
      <w:r w:rsidRPr="00C671D8">
        <w:rPr>
          <w:spacing w:val="40"/>
        </w:rPr>
        <w:t xml:space="preserve"> </w:t>
      </w:r>
      <w:r w:rsidRPr="00C671D8">
        <w:t>Fund</w:t>
      </w:r>
      <w:r w:rsidRPr="00C671D8">
        <w:rPr>
          <w:spacing w:val="40"/>
        </w:rPr>
        <w:t xml:space="preserve"> </w:t>
      </w:r>
      <w:r w:rsidRPr="00C671D8">
        <w:t>of</w:t>
      </w:r>
      <w:r w:rsidRPr="00C671D8">
        <w:rPr>
          <w:spacing w:val="40"/>
        </w:rPr>
        <w:t xml:space="preserve"> </w:t>
      </w:r>
      <w:r w:rsidRPr="00C671D8">
        <w:t>India. The</w:t>
      </w:r>
      <w:r w:rsidRPr="00C671D8">
        <w:rPr>
          <w:spacing w:val="40"/>
        </w:rPr>
        <w:t xml:space="preserve"> </w:t>
      </w:r>
      <w:r w:rsidRPr="00C671D8">
        <w:t>Government</w:t>
      </w:r>
      <w:r w:rsidRPr="00C671D8">
        <w:rPr>
          <w:spacing w:val="40"/>
        </w:rPr>
        <w:t xml:space="preserve"> </w:t>
      </w:r>
      <w:r w:rsidRPr="00C671D8">
        <w:t>of Nagaland</w:t>
      </w:r>
      <w:r w:rsidRPr="00C671D8">
        <w:rPr>
          <w:spacing w:val="-7"/>
        </w:rPr>
        <w:t xml:space="preserve"> </w:t>
      </w:r>
      <w:r w:rsidRPr="00C671D8">
        <w:t>seems</w:t>
      </w:r>
      <w:r w:rsidRPr="00C671D8">
        <w:rPr>
          <w:spacing w:val="40"/>
        </w:rPr>
        <w:t xml:space="preserve"> </w:t>
      </w:r>
      <w:r w:rsidRPr="00C671D8">
        <w:t>to have</w:t>
      </w:r>
      <w:r w:rsidRPr="00C671D8">
        <w:rPr>
          <w:spacing w:val="36"/>
        </w:rPr>
        <w:t xml:space="preserve"> </w:t>
      </w:r>
      <w:r w:rsidRPr="00C671D8">
        <w:t>made</w:t>
      </w:r>
      <w:r w:rsidRPr="00C671D8">
        <w:rPr>
          <w:spacing w:val="36"/>
        </w:rPr>
        <w:t xml:space="preserve"> </w:t>
      </w:r>
      <w:r w:rsidRPr="00C671D8">
        <w:t>a similar representation to</w:t>
      </w:r>
      <w:r w:rsidRPr="00C671D8">
        <w:rPr>
          <w:spacing w:val="80"/>
        </w:rPr>
        <w:t xml:space="preserve"> </w:t>
      </w:r>
      <w:r w:rsidRPr="00C671D8">
        <w:t>the</w:t>
      </w:r>
      <w:r w:rsidRPr="00C671D8">
        <w:rPr>
          <w:spacing w:val="80"/>
        </w:rPr>
        <w:t xml:space="preserve"> </w:t>
      </w:r>
      <w:r w:rsidRPr="00C671D8">
        <w:t>last</w:t>
      </w:r>
      <w:r w:rsidRPr="00C671D8">
        <w:rPr>
          <w:spacing w:val="40"/>
        </w:rPr>
        <w:t xml:space="preserve"> </w:t>
      </w:r>
      <w:r w:rsidRPr="00C671D8">
        <w:t>Commission</w:t>
      </w:r>
      <w:r w:rsidRPr="00C671D8">
        <w:rPr>
          <w:spacing w:val="40"/>
        </w:rPr>
        <w:t xml:space="preserve"> </w:t>
      </w:r>
      <w:r w:rsidRPr="00C671D8">
        <w:t>as</w:t>
      </w:r>
      <w:r w:rsidRPr="00C671D8">
        <w:rPr>
          <w:spacing w:val="31"/>
        </w:rPr>
        <w:t xml:space="preserve"> </w:t>
      </w:r>
      <w:r w:rsidRPr="00C671D8">
        <w:t>well.</w:t>
      </w:r>
      <w:r w:rsidRPr="00C671D8">
        <w:rPr>
          <w:spacing w:val="80"/>
        </w:rPr>
        <w:t xml:space="preserve"> </w:t>
      </w:r>
      <w:r w:rsidRPr="00C671D8">
        <w:t>As</w:t>
      </w:r>
      <w:r w:rsidRPr="00C671D8">
        <w:rPr>
          <w:spacing w:val="33"/>
        </w:rPr>
        <w:t xml:space="preserve"> </w:t>
      </w:r>
      <w:r w:rsidRPr="00C671D8">
        <w:t>the</w:t>
      </w:r>
      <w:r w:rsidRPr="00C671D8">
        <w:rPr>
          <w:spacing w:val="39"/>
        </w:rPr>
        <w:t xml:space="preserve"> </w:t>
      </w:r>
      <w:r w:rsidRPr="00C671D8">
        <w:t>Constitution enjoins that</w:t>
      </w:r>
      <w:r w:rsidRPr="00C671D8">
        <w:rPr>
          <w:spacing w:val="29"/>
        </w:rPr>
        <w:t xml:space="preserve"> </w:t>
      </w:r>
      <w:r w:rsidRPr="00C671D8">
        <w:t>a share</w:t>
      </w:r>
      <w:r w:rsidRPr="00C671D8">
        <w:rPr>
          <w:spacing w:val="40"/>
        </w:rPr>
        <w:t xml:space="preserve"> </w:t>
      </w:r>
      <w:r w:rsidRPr="00C671D8">
        <w:t>be given</w:t>
      </w:r>
      <w:r w:rsidRPr="00C671D8">
        <w:rPr>
          <w:spacing w:val="40"/>
        </w:rPr>
        <w:t xml:space="preserve"> </w:t>
      </w:r>
      <w:r w:rsidRPr="00C671D8">
        <w:t>to Union Territories,</w:t>
      </w:r>
      <w:r w:rsidRPr="00C671D8">
        <w:rPr>
          <w:spacing w:val="80"/>
        </w:rPr>
        <w:t xml:space="preserve"> </w:t>
      </w:r>
      <w:r w:rsidRPr="00C671D8">
        <w:t>it is necessary that</w:t>
      </w:r>
      <w:r w:rsidRPr="00C671D8">
        <w:rPr>
          <w:spacing w:val="-8"/>
        </w:rPr>
        <w:t xml:space="preserve"> </w:t>
      </w:r>
      <w:r w:rsidRPr="00C671D8">
        <w:t>we</w:t>
      </w:r>
      <w:r w:rsidRPr="00C671D8">
        <w:rPr>
          <w:spacing w:val="-19"/>
        </w:rPr>
        <w:t xml:space="preserve"> </w:t>
      </w:r>
      <w:r w:rsidRPr="00C671D8">
        <w:t>prescribe a</w:t>
      </w:r>
      <w:r w:rsidRPr="00C671D8">
        <w:rPr>
          <w:spacing w:val="-18"/>
        </w:rPr>
        <w:t xml:space="preserve"> </w:t>
      </w:r>
      <w:r w:rsidRPr="00C671D8">
        <w:t>share</w:t>
      </w:r>
      <w:r w:rsidRPr="00C671D8">
        <w:rPr>
          <w:spacing w:val="-13"/>
        </w:rPr>
        <w:t xml:space="preserve"> </w:t>
      </w:r>
      <w:r w:rsidRPr="00C671D8">
        <w:t>of</w:t>
      </w:r>
      <w:r w:rsidRPr="00C671D8">
        <w:rPr>
          <w:spacing w:val="-11"/>
        </w:rPr>
        <w:t xml:space="preserve"> </w:t>
      </w:r>
      <w:r w:rsidRPr="00C671D8">
        <w:t>the</w:t>
      </w:r>
      <w:r w:rsidRPr="00C671D8">
        <w:rPr>
          <w:spacing w:val="-14"/>
        </w:rPr>
        <w:t xml:space="preserve"> </w:t>
      </w:r>
      <w:r w:rsidRPr="00C671D8">
        <w:t>net</w:t>
      </w:r>
      <w:r w:rsidRPr="00C671D8">
        <w:rPr>
          <w:spacing w:val="-13"/>
        </w:rPr>
        <w:t xml:space="preserve"> </w:t>
      </w:r>
      <w:r w:rsidRPr="00C671D8">
        <w:t>proceeds</w:t>
      </w:r>
      <w:r w:rsidRPr="00C671D8">
        <w:rPr>
          <w:spacing w:val="-6"/>
        </w:rPr>
        <w:t xml:space="preserve"> </w:t>
      </w:r>
      <w:r w:rsidRPr="00C671D8">
        <w:t>to Union</w:t>
      </w:r>
      <w:r w:rsidRPr="00C671D8">
        <w:rPr>
          <w:spacing w:val="-1"/>
        </w:rPr>
        <w:t xml:space="preserve"> </w:t>
      </w:r>
      <w:r w:rsidRPr="00C671D8">
        <w:t>Territories. For</w:t>
      </w:r>
      <w:r w:rsidRPr="00C671D8">
        <w:rPr>
          <w:spacing w:val="-1"/>
        </w:rPr>
        <w:t xml:space="preserve"> </w:t>
      </w:r>
      <w:r w:rsidRPr="00C671D8">
        <w:t>this</w:t>
      </w:r>
      <w:r w:rsidRPr="00C671D8">
        <w:rPr>
          <w:spacing w:val="-5"/>
        </w:rPr>
        <w:t xml:space="preserve"> </w:t>
      </w:r>
      <w:r w:rsidRPr="00C671D8">
        <w:t>purpose, we</w:t>
      </w:r>
      <w:r w:rsidRPr="00C671D8">
        <w:rPr>
          <w:spacing w:val="40"/>
        </w:rPr>
        <w:t xml:space="preserve"> </w:t>
      </w:r>
      <w:r w:rsidRPr="00C671D8">
        <w:t>have taken</w:t>
      </w:r>
      <w:r w:rsidRPr="00C671D8">
        <w:rPr>
          <w:spacing w:val="-2"/>
        </w:rPr>
        <w:t xml:space="preserve"> </w:t>
      </w:r>
      <w:r w:rsidRPr="00C671D8">
        <w:t>all</w:t>
      </w:r>
      <w:r w:rsidRPr="00C671D8">
        <w:rPr>
          <w:spacing w:val="-5"/>
        </w:rPr>
        <w:t xml:space="preserve"> </w:t>
      </w:r>
      <w:r w:rsidRPr="00C671D8">
        <w:t>the Union</w:t>
      </w:r>
      <w:r w:rsidRPr="00C671D8">
        <w:rPr>
          <w:spacing w:val="-11"/>
        </w:rPr>
        <w:t xml:space="preserve"> </w:t>
      </w:r>
      <w:r w:rsidRPr="00C671D8">
        <w:t>Territories notionally together</w:t>
      </w:r>
      <w:r w:rsidRPr="00C671D8">
        <w:rPr>
          <w:spacing w:val="-5"/>
        </w:rPr>
        <w:t xml:space="preserve"> </w:t>
      </w:r>
      <w:r w:rsidRPr="00C671D8">
        <w:t>as</w:t>
      </w:r>
      <w:r w:rsidRPr="00C671D8">
        <w:rPr>
          <w:spacing w:val="-11"/>
        </w:rPr>
        <w:t xml:space="preserve"> </w:t>
      </w:r>
      <w:r w:rsidRPr="00C671D8">
        <w:t>a</w:t>
      </w:r>
      <w:r w:rsidRPr="00C671D8">
        <w:rPr>
          <w:spacing w:val="-21"/>
        </w:rPr>
        <w:t xml:space="preserve"> </w:t>
      </w:r>
      <w:r w:rsidRPr="00C671D8">
        <w:t>unit,</w:t>
      </w:r>
      <w:r w:rsidRPr="00C671D8">
        <w:rPr>
          <w:spacing w:val="31"/>
        </w:rPr>
        <w:t xml:space="preserve"> </w:t>
      </w:r>
      <w:r w:rsidRPr="00C671D8">
        <w:t>and on this basis,</w:t>
      </w:r>
      <w:r w:rsidRPr="00C671D8">
        <w:rPr>
          <w:spacing w:val="53"/>
          <w:w w:val="150"/>
        </w:rPr>
        <w:t xml:space="preserve"> </w:t>
      </w:r>
      <w:r w:rsidRPr="00C671D8">
        <w:t>we</w:t>
      </w:r>
      <w:r w:rsidRPr="00C671D8">
        <w:rPr>
          <w:spacing w:val="20"/>
        </w:rPr>
        <w:t xml:space="preserve"> </w:t>
      </w:r>
      <w:r w:rsidRPr="00C671D8">
        <w:t>prescribe</w:t>
      </w:r>
      <w:r w:rsidRPr="00C671D8">
        <w:rPr>
          <w:spacing w:val="65"/>
          <w:w w:val="150"/>
        </w:rPr>
        <w:t xml:space="preserve"> </w:t>
      </w:r>
      <w:r w:rsidRPr="00C671D8">
        <w:t>the</w:t>
      </w:r>
      <w:r w:rsidRPr="00C671D8">
        <w:rPr>
          <w:spacing w:val="60"/>
          <w:w w:val="150"/>
        </w:rPr>
        <w:t xml:space="preserve"> </w:t>
      </w:r>
      <w:r w:rsidRPr="00C671D8">
        <w:t>share</w:t>
      </w:r>
      <w:r w:rsidRPr="00C671D8">
        <w:rPr>
          <w:spacing w:val="57"/>
          <w:w w:val="150"/>
        </w:rPr>
        <w:t xml:space="preserve"> </w:t>
      </w:r>
      <w:r w:rsidRPr="00C671D8">
        <w:t>of</w:t>
      </w:r>
      <w:r w:rsidRPr="00C671D8">
        <w:rPr>
          <w:spacing w:val="67"/>
          <w:w w:val="150"/>
        </w:rPr>
        <w:t xml:space="preserve"> </w:t>
      </w:r>
      <w:r w:rsidRPr="00C671D8">
        <w:t>Union</w:t>
      </w:r>
      <w:r w:rsidRPr="00C671D8">
        <w:rPr>
          <w:spacing w:val="9"/>
        </w:rPr>
        <w:t xml:space="preserve"> </w:t>
      </w:r>
      <w:r w:rsidRPr="00C671D8">
        <w:t>Territories</w:t>
      </w:r>
      <w:r w:rsidRPr="00C671D8">
        <w:rPr>
          <w:spacing w:val="29"/>
        </w:rPr>
        <w:t xml:space="preserve"> </w:t>
      </w:r>
      <w:r w:rsidRPr="00C671D8">
        <w:rPr>
          <w:spacing w:val="-5"/>
        </w:rPr>
        <w:t xml:space="preserve">at </w:t>
      </w:r>
      <w:r w:rsidRPr="00C671D8">
        <w:t>1.044 per</w:t>
      </w:r>
      <w:r w:rsidRPr="00C671D8">
        <w:rPr>
          <w:spacing w:val="-3"/>
        </w:rPr>
        <w:t xml:space="preserve"> </w:t>
      </w:r>
      <w:r w:rsidRPr="00C671D8">
        <w:rPr>
          <w:spacing w:val="-2"/>
        </w:rPr>
        <w:t>cent.</w:t>
      </w:r>
    </w:p>
    <w:p w14:paraId="0790D7FA" w14:textId="77777777" w:rsidR="00C37D57" w:rsidRPr="00C671D8" w:rsidRDefault="00C37D57" w:rsidP="00732678">
      <w:pPr>
        <w:pStyle w:val="Heading2"/>
        <w:keepNext w:val="0"/>
        <w:keepLines w:val="0"/>
        <w:spacing w:before="120" w:after="120" w:line="240" w:lineRule="exact"/>
        <w:ind w:left="0" w:firstLine="133"/>
        <w:jc w:val="both"/>
      </w:pPr>
      <w:r w:rsidRPr="00C671D8">
        <w:t>Sikkim is</w:t>
      </w:r>
      <w:r w:rsidRPr="00C671D8">
        <w:rPr>
          <w:spacing w:val="-13"/>
        </w:rPr>
        <w:t xml:space="preserve"> </w:t>
      </w:r>
      <w:r w:rsidRPr="00C671D8">
        <w:t>a</w:t>
      </w:r>
      <w:r w:rsidRPr="00C671D8">
        <w:rPr>
          <w:spacing w:val="-7"/>
        </w:rPr>
        <w:t xml:space="preserve"> </w:t>
      </w:r>
      <w:r w:rsidRPr="00C671D8">
        <w:t>State to which</w:t>
      </w:r>
      <w:r w:rsidRPr="00C671D8">
        <w:rPr>
          <w:spacing w:val="-9"/>
        </w:rPr>
        <w:t xml:space="preserve"> </w:t>
      </w:r>
      <w:r w:rsidRPr="00C671D8">
        <w:t>the Income</w:t>
      </w:r>
      <w:r w:rsidRPr="00C671D8">
        <w:rPr>
          <w:spacing w:val="-7"/>
        </w:rPr>
        <w:t xml:space="preserve"> </w:t>
      </w:r>
      <w:r w:rsidRPr="00C671D8">
        <w:t>Tax</w:t>
      </w:r>
      <w:r w:rsidRPr="00C671D8">
        <w:rPr>
          <w:spacing w:val="23"/>
        </w:rPr>
        <w:t xml:space="preserve"> </w:t>
      </w:r>
      <w:r w:rsidRPr="00C671D8">
        <w:t xml:space="preserve">Act, </w:t>
      </w:r>
      <w:r w:rsidRPr="00C671D8">
        <w:rPr>
          <w:w w:val="105"/>
        </w:rPr>
        <w:t>1961 does not apply. It is,</w:t>
      </w:r>
      <w:r w:rsidRPr="00C671D8">
        <w:rPr>
          <w:spacing w:val="-5"/>
          <w:w w:val="105"/>
        </w:rPr>
        <w:t xml:space="preserve"> </w:t>
      </w:r>
      <w:r w:rsidRPr="00C671D8">
        <w:rPr>
          <w:w w:val="105"/>
        </w:rPr>
        <w:t>therefore,</w:t>
      </w:r>
      <w:r w:rsidRPr="00C671D8">
        <w:rPr>
          <w:spacing w:val="-7"/>
          <w:w w:val="105"/>
        </w:rPr>
        <w:t xml:space="preserve"> </w:t>
      </w:r>
      <w:r w:rsidRPr="00C671D8">
        <w:rPr>
          <w:w w:val="105"/>
        </w:rPr>
        <w:t>not entitled</w:t>
      </w:r>
      <w:r w:rsidRPr="00C671D8">
        <w:rPr>
          <w:spacing w:val="-3"/>
          <w:w w:val="105"/>
        </w:rPr>
        <w:t xml:space="preserve"> </w:t>
      </w:r>
      <w:r w:rsidRPr="00C671D8">
        <w:rPr>
          <w:w w:val="105"/>
        </w:rPr>
        <w:t xml:space="preserve">to any </w:t>
      </w:r>
      <w:r w:rsidRPr="00C671D8">
        <w:rPr>
          <w:spacing w:val="-2"/>
          <w:w w:val="105"/>
        </w:rPr>
        <w:t>share</w:t>
      </w:r>
      <w:r w:rsidRPr="00C671D8">
        <w:rPr>
          <w:spacing w:val="-12"/>
          <w:w w:val="105"/>
        </w:rPr>
        <w:t xml:space="preserve"> </w:t>
      </w:r>
      <w:r w:rsidRPr="00C671D8">
        <w:rPr>
          <w:spacing w:val="-2"/>
          <w:w w:val="105"/>
        </w:rPr>
        <w:t>in</w:t>
      </w:r>
      <w:r w:rsidRPr="00C671D8">
        <w:rPr>
          <w:spacing w:val="-12"/>
          <w:w w:val="105"/>
        </w:rPr>
        <w:t xml:space="preserve"> </w:t>
      </w:r>
      <w:r w:rsidRPr="00C671D8">
        <w:rPr>
          <w:spacing w:val="-2"/>
          <w:w w:val="105"/>
        </w:rPr>
        <w:t>the</w:t>
      </w:r>
      <w:r w:rsidRPr="00C671D8">
        <w:rPr>
          <w:spacing w:val="-12"/>
          <w:w w:val="105"/>
        </w:rPr>
        <w:t xml:space="preserve"> </w:t>
      </w:r>
      <w:r w:rsidRPr="00C671D8">
        <w:rPr>
          <w:spacing w:val="-2"/>
          <w:w w:val="105"/>
        </w:rPr>
        <w:t>net</w:t>
      </w:r>
      <w:r w:rsidRPr="00C671D8">
        <w:rPr>
          <w:spacing w:val="-12"/>
          <w:w w:val="105"/>
        </w:rPr>
        <w:t xml:space="preserve"> </w:t>
      </w:r>
      <w:r w:rsidRPr="00C671D8">
        <w:rPr>
          <w:spacing w:val="-2"/>
          <w:w w:val="105"/>
        </w:rPr>
        <w:t>proceeds</w:t>
      </w:r>
      <w:r w:rsidRPr="00C671D8">
        <w:rPr>
          <w:spacing w:val="-12"/>
          <w:w w:val="105"/>
        </w:rPr>
        <w:t xml:space="preserve"> </w:t>
      </w:r>
      <w:r w:rsidRPr="00C671D8">
        <w:rPr>
          <w:spacing w:val="-2"/>
          <w:w w:val="105"/>
        </w:rPr>
        <w:t>of</w:t>
      </w:r>
      <w:r w:rsidRPr="00C671D8">
        <w:rPr>
          <w:spacing w:val="-12"/>
          <w:w w:val="105"/>
        </w:rPr>
        <w:t xml:space="preserve"> </w:t>
      </w:r>
      <w:r w:rsidRPr="00C671D8">
        <w:rPr>
          <w:spacing w:val="-2"/>
          <w:w w:val="105"/>
        </w:rPr>
        <w:t>income</w:t>
      </w:r>
      <w:r w:rsidRPr="00C671D8">
        <w:rPr>
          <w:spacing w:val="-11"/>
          <w:w w:val="105"/>
        </w:rPr>
        <w:t xml:space="preserve"> </w:t>
      </w:r>
      <w:r w:rsidRPr="00C671D8">
        <w:rPr>
          <w:spacing w:val="-2"/>
          <w:w w:val="105"/>
        </w:rPr>
        <w:t>tax.</w:t>
      </w:r>
      <w:r w:rsidRPr="00C671D8">
        <w:rPr>
          <w:spacing w:val="-12"/>
          <w:w w:val="105"/>
        </w:rPr>
        <w:t xml:space="preserve"> </w:t>
      </w:r>
      <w:r w:rsidRPr="00C671D8">
        <w:rPr>
          <w:spacing w:val="-2"/>
          <w:w w:val="105"/>
        </w:rPr>
        <w:t>However,</w:t>
      </w:r>
      <w:r w:rsidRPr="00C671D8">
        <w:rPr>
          <w:spacing w:val="15"/>
          <w:w w:val="105"/>
        </w:rPr>
        <w:t xml:space="preserve"> </w:t>
      </w:r>
      <w:r w:rsidRPr="00C671D8">
        <w:rPr>
          <w:spacing w:val="-2"/>
          <w:w w:val="105"/>
        </w:rPr>
        <w:t>if,</w:t>
      </w:r>
      <w:r w:rsidRPr="00C671D8">
        <w:rPr>
          <w:spacing w:val="-11"/>
          <w:w w:val="105"/>
        </w:rPr>
        <w:t xml:space="preserve"> </w:t>
      </w:r>
      <w:r w:rsidRPr="00C671D8">
        <w:rPr>
          <w:spacing w:val="-2"/>
          <w:w w:val="105"/>
        </w:rPr>
        <w:t>at</w:t>
      </w:r>
      <w:r w:rsidRPr="00C671D8">
        <w:rPr>
          <w:spacing w:val="-12"/>
          <w:w w:val="105"/>
        </w:rPr>
        <w:t xml:space="preserve"> </w:t>
      </w:r>
      <w:r w:rsidRPr="00C671D8">
        <w:rPr>
          <w:spacing w:val="-2"/>
          <w:w w:val="105"/>
        </w:rPr>
        <w:t xml:space="preserve">a </w:t>
      </w:r>
      <w:r w:rsidRPr="00C671D8">
        <w:rPr>
          <w:w w:val="105"/>
        </w:rPr>
        <w:t>later</w:t>
      </w:r>
      <w:r w:rsidRPr="00C671D8">
        <w:rPr>
          <w:spacing w:val="-14"/>
          <w:w w:val="105"/>
        </w:rPr>
        <w:t xml:space="preserve"> </w:t>
      </w:r>
      <w:r w:rsidRPr="00C671D8">
        <w:rPr>
          <w:w w:val="105"/>
        </w:rPr>
        <w:t>stage the</w:t>
      </w:r>
      <w:r w:rsidRPr="00C671D8">
        <w:rPr>
          <w:spacing w:val="-14"/>
          <w:w w:val="105"/>
        </w:rPr>
        <w:t xml:space="preserve"> </w:t>
      </w:r>
      <w:r w:rsidRPr="00C671D8">
        <w:rPr>
          <w:w w:val="105"/>
        </w:rPr>
        <w:t>State</w:t>
      </w:r>
      <w:r w:rsidRPr="00C671D8">
        <w:rPr>
          <w:spacing w:val="-14"/>
          <w:w w:val="105"/>
        </w:rPr>
        <w:t xml:space="preserve"> </w:t>
      </w:r>
      <w:r w:rsidRPr="00C671D8">
        <w:rPr>
          <w:w w:val="105"/>
        </w:rPr>
        <w:t>desires</w:t>
      </w:r>
      <w:r w:rsidRPr="00C671D8">
        <w:rPr>
          <w:spacing w:val="-14"/>
          <w:w w:val="105"/>
        </w:rPr>
        <w:t xml:space="preserve"> </w:t>
      </w:r>
      <w:r w:rsidRPr="00C671D8">
        <w:rPr>
          <w:w w:val="105"/>
        </w:rPr>
        <w:t>to</w:t>
      </w:r>
      <w:r w:rsidRPr="00C671D8">
        <w:rPr>
          <w:spacing w:val="-14"/>
          <w:w w:val="105"/>
        </w:rPr>
        <w:t xml:space="preserve"> </w:t>
      </w:r>
      <w:r w:rsidRPr="00C671D8">
        <w:rPr>
          <w:w w:val="105"/>
        </w:rPr>
        <w:t>fall</w:t>
      </w:r>
      <w:r w:rsidRPr="00C671D8">
        <w:rPr>
          <w:spacing w:val="-14"/>
          <w:w w:val="105"/>
        </w:rPr>
        <w:t xml:space="preserve"> </w:t>
      </w:r>
      <w:r w:rsidRPr="00C671D8">
        <w:rPr>
          <w:w w:val="105"/>
        </w:rPr>
        <w:t>in</w:t>
      </w:r>
      <w:r w:rsidRPr="00C671D8">
        <w:rPr>
          <w:spacing w:val="-13"/>
          <w:w w:val="105"/>
        </w:rPr>
        <w:t xml:space="preserve"> </w:t>
      </w:r>
      <w:r w:rsidRPr="00C671D8">
        <w:rPr>
          <w:w w:val="105"/>
        </w:rPr>
        <w:t>line</w:t>
      </w:r>
      <w:r w:rsidRPr="00C671D8">
        <w:rPr>
          <w:spacing w:val="-14"/>
          <w:w w:val="105"/>
        </w:rPr>
        <w:t xml:space="preserve"> </w:t>
      </w:r>
      <w:r w:rsidRPr="00C671D8">
        <w:rPr>
          <w:w w:val="105"/>
        </w:rPr>
        <w:t>with</w:t>
      </w:r>
      <w:r w:rsidRPr="00C671D8">
        <w:rPr>
          <w:spacing w:val="-14"/>
          <w:w w:val="105"/>
        </w:rPr>
        <w:t xml:space="preserve"> </w:t>
      </w:r>
      <w:r w:rsidRPr="00C671D8">
        <w:rPr>
          <w:w w:val="105"/>
        </w:rPr>
        <w:t>the</w:t>
      </w:r>
      <w:r w:rsidRPr="00C671D8">
        <w:rPr>
          <w:spacing w:val="-14"/>
          <w:w w:val="105"/>
        </w:rPr>
        <w:t xml:space="preserve"> </w:t>
      </w:r>
      <w:r w:rsidRPr="00C671D8">
        <w:rPr>
          <w:w w:val="105"/>
        </w:rPr>
        <w:t>rest</w:t>
      </w:r>
      <w:r w:rsidRPr="00C671D8">
        <w:rPr>
          <w:spacing w:val="-14"/>
          <w:w w:val="105"/>
        </w:rPr>
        <w:t xml:space="preserve"> </w:t>
      </w:r>
      <w:r w:rsidRPr="00C671D8">
        <w:rPr>
          <w:w w:val="105"/>
        </w:rPr>
        <w:t>of India,</w:t>
      </w:r>
      <w:r w:rsidRPr="00C671D8">
        <w:rPr>
          <w:spacing w:val="-14"/>
          <w:w w:val="105"/>
        </w:rPr>
        <w:t xml:space="preserve"> </w:t>
      </w:r>
      <w:r w:rsidRPr="00C671D8">
        <w:rPr>
          <w:w w:val="105"/>
        </w:rPr>
        <w:t>it</w:t>
      </w:r>
      <w:r w:rsidRPr="00C671D8">
        <w:rPr>
          <w:spacing w:val="-14"/>
          <w:w w:val="105"/>
        </w:rPr>
        <w:t xml:space="preserve"> </w:t>
      </w:r>
      <w:r w:rsidRPr="00C671D8">
        <w:rPr>
          <w:w w:val="105"/>
        </w:rPr>
        <w:t>will</w:t>
      </w:r>
      <w:r w:rsidRPr="00C671D8">
        <w:rPr>
          <w:spacing w:val="-14"/>
          <w:w w:val="105"/>
        </w:rPr>
        <w:t xml:space="preserve"> </w:t>
      </w:r>
      <w:r w:rsidRPr="00C671D8">
        <w:rPr>
          <w:w w:val="105"/>
        </w:rPr>
        <w:t>have</w:t>
      </w:r>
      <w:r w:rsidRPr="00C671D8">
        <w:rPr>
          <w:spacing w:val="-14"/>
          <w:w w:val="105"/>
        </w:rPr>
        <w:t xml:space="preserve"> </w:t>
      </w:r>
      <w:r w:rsidRPr="00C671D8">
        <w:rPr>
          <w:w w:val="105"/>
        </w:rPr>
        <w:t>to</w:t>
      </w:r>
      <w:r w:rsidRPr="00C671D8">
        <w:rPr>
          <w:spacing w:val="-14"/>
          <w:w w:val="105"/>
        </w:rPr>
        <w:t xml:space="preserve"> </w:t>
      </w:r>
      <w:r w:rsidRPr="00C671D8">
        <w:rPr>
          <w:w w:val="105"/>
        </w:rPr>
        <w:t>be</w:t>
      </w:r>
      <w:r w:rsidRPr="00C671D8">
        <w:rPr>
          <w:spacing w:val="-14"/>
          <w:w w:val="105"/>
        </w:rPr>
        <w:t xml:space="preserve"> </w:t>
      </w:r>
      <w:r w:rsidRPr="00C671D8">
        <w:rPr>
          <w:w w:val="105"/>
        </w:rPr>
        <w:t>assigned</w:t>
      </w:r>
      <w:r w:rsidRPr="00C671D8">
        <w:rPr>
          <w:spacing w:val="-13"/>
          <w:w w:val="105"/>
        </w:rPr>
        <w:t xml:space="preserve"> </w:t>
      </w:r>
      <w:r w:rsidRPr="00C671D8">
        <w:rPr>
          <w:w w:val="105"/>
        </w:rPr>
        <w:t>a</w:t>
      </w:r>
      <w:r w:rsidRPr="00C671D8">
        <w:rPr>
          <w:spacing w:val="-14"/>
          <w:w w:val="105"/>
        </w:rPr>
        <w:t xml:space="preserve"> </w:t>
      </w:r>
      <w:r w:rsidRPr="00C671D8">
        <w:rPr>
          <w:w w:val="105"/>
        </w:rPr>
        <w:t>share.</w:t>
      </w:r>
      <w:r w:rsidRPr="00C671D8">
        <w:rPr>
          <w:spacing w:val="25"/>
          <w:w w:val="105"/>
        </w:rPr>
        <w:t xml:space="preserve"> </w:t>
      </w:r>
      <w:r w:rsidRPr="00C671D8">
        <w:rPr>
          <w:w w:val="105"/>
        </w:rPr>
        <w:t>Therefore,</w:t>
      </w:r>
      <w:r w:rsidRPr="00C671D8">
        <w:rPr>
          <w:spacing w:val="32"/>
          <w:w w:val="105"/>
        </w:rPr>
        <w:t xml:space="preserve"> </w:t>
      </w:r>
      <w:r w:rsidRPr="00C671D8">
        <w:rPr>
          <w:w w:val="105"/>
        </w:rPr>
        <w:t>the State-wise</w:t>
      </w:r>
      <w:r w:rsidRPr="00C671D8">
        <w:rPr>
          <w:spacing w:val="-3"/>
          <w:w w:val="105"/>
        </w:rPr>
        <w:t xml:space="preserve"> </w:t>
      </w:r>
      <w:r w:rsidRPr="00C671D8">
        <w:rPr>
          <w:w w:val="105"/>
        </w:rPr>
        <w:t>allocations</w:t>
      </w:r>
      <w:r w:rsidRPr="00C671D8">
        <w:rPr>
          <w:spacing w:val="36"/>
          <w:w w:val="105"/>
        </w:rPr>
        <w:t xml:space="preserve"> </w:t>
      </w:r>
      <w:r w:rsidRPr="00C671D8">
        <w:rPr>
          <w:w w:val="105"/>
        </w:rPr>
        <w:t>are</w:t>
      </w:r>
      <w:r w:rsidRPr="00C671D8">
        <w:rPr>
          <w:spacing w:val="-11"/>
          <w:w w:val="105"/>
        </w:rPr>
        <w:t xml:space="preserve"> </w:t>
      </w:r>
      <w:r w:rsidRPr="00C671D8">
        <w:rPr>
          <w:w w:val="105"/>
        </w:rPr>
        <w:t>required to be made</w:t>
      </w:r>
      <w:r w:rsidRPr="00C671D8">
        <w:rPr>
          <w:spacing w:val="-7"/>
          <w:w w:val="105"/>
        </w:rPr>
        <w:t xml:space="preserve"> </w:t>
      </w:r>
      <w:r w:rsidRPr="00C671D8">
        <w:rPr>
          <w:w w:val="105"/>
        </w:rPr>
        <w:t>on</w:t>
      </w:r>
      <w:r w:rsidRPr="00C671D8">
        <w:rPr>
          <w:spacing w:val="-14"/>
          <w:w w:val="105"/>
        </w:rPr>
        <w:t xml:space="preserve"> </w:t>
      </w:r>
      <w:r w:rsidRPr="00C671D8">
        <w:rPr>
          <w:w w:val="105"/>
        </w:rPr>
        <w:t>two considerations: (</w:t>
      </w:r>
      <w:proofErr w:type="spellStart"/>
      <w:r w:rsidRPr="00C671D8">
        <w:rPr>
          <w:w w:val="105"/>
        </w:rPr>
        <w:t>i</w:t>
      </w:r>
      <w:proofErr w:type="spellEnd"/>
      <w:r w:rsidRPr="00C671D8">
        <w:rPr>
          <w:w w:val="105"/>
        </w:rPr>
        <w:t>) with Sikkim included,</w:t>
      </w:r>
      <w:r w:rsidRPr="00C671D8">
        <w:rPr>
          <w:spacing w:val="40"/>
          <w:w w:val="105"/>
        </w:rPr>
        <w:t xml:space="preserve"> </w:t>
      </w:r>
      <w:r w:rsidRPr="00C671D8">
        <w:rPr>
          <w:w w:val="105"/>
        </w:rPr>
        <w:t xml:space="preserve">and (ii) with </w:t>
      </w:r>
      <w:r w:rsidRPr="00C671D8">
        <w:rPr>
          <w:spacing w:val="-2"/>
          <w:w w:val="105"/>
        </w:rPr>
        <w:t>Sikkim</w:t>
      </w:r>
      <w:r w:rsidRPr="00C671D8">
        <w:rPr>
          <w:spacing w:val="-12"/>
          <w:w w:val="105"/>
        </w:rPr>
        <w:t xml:space="preserve"> </w:t>
      </w:r>
      <w:r w:rsidRPr="00C671D8">
        <w:rPr>
          <w:spacing w:val="-2"/>
          <w:w w:val="105"/>
        </w:rPr>
        <w:t>excluded.</w:t>
      </w:r>
      <w:r w:rsidRPr="00C671D8">
        <w:rPr>
          <w:spacing w:val="-12"/>
          <w:w w:val="105"/>
        </w:rPr>
        <w:t xml:space="preserve"> </w:t>
      </w:r>
      <w:r w:rsidRPr="00C671D8">
        <w:rPr>
          <w:spacing w:val="-2"/>
          <w:w w:val="105"/>
        </w:rPr>
        <w:t>This</w:t>
      </w:r>
      <w:r w:rsidRPr="00C671D8">
        <w:rPr>
          <w:spacing w:val="-12"/>
          <w:w w:val="105"/>
        </w:rPr>
        <w:t xml:space="preserve"> </w:t>
      </w:r>
      <w:r w:rsidRPr="00C671D8">
        <w:rPr>
          <w:spacing w:val="-2"/>
          <w:w w:val="105"/>
        </w:rPr>
        <w:t>will</w:t>
      </w:r>
      <w:r w:rsidRPr="00C671D8">
        <w:rPr>
          <w:spacing w:val="-12"/>
          <w:w w:val="105"/>
        </w:rPr>
        <w:t xml:space="preserve"> </w:t>
      </w:r>
      <w:r w:rsidRPr="00C671D8">
        <w:rPr>
          <w:spacing w:val="-2"/>
          <w:w w:val="105"/>
        </w:rPr>
        <w:t>take</w:t>
      </w:r>
      <w:r w:rsidRPr="00C671D8">
        <w:rPr>
          <w:spacing w:val="-12"/>
          <w:w w:val="105"/>
        </w:rPr>
        <w:t xml:space="preserve"> </w:t>
      </w:r>
      <w:r w:rsidRPr="00C671D8">
        <w:rPr>
          <w:spacing w:val="-2"/>
          <w:w w:val="105"/>
        </w:rPr>
        <w:t>care</w:t>
      </w:r>
      <w:r w:rsidRPr="00C671D8">
        <w:rPr>
          <w:spacing w:val="-12"/>
          <w:w w:val="105"/>
        </w:rPr>
        <w:t xml:space="preserve"> </w:t>
      </w:r>
      <w:r w:rsidRPr="00C671D8">
        <w:rPr>
          <w:spacing w:val="-2"/>
          <w:w w:val="105"/>
        </w:rPr>
        <w:t>of</w:t>
      </w:r>
      <w:r w:rsidRPr="00C671D8">
        <w:rPr>
          <w:spacing w:val="-11"/>
          <w:w w:val="105"/>
        </w:rPr>
        <w:t xml:space="preserve"> </w:t>
      </w:r>
      <w:r w:rsidRPr="00C671D8">
        <w:rPr>
          <w:spacing w:val="-2"/>
          <w:w w:val="105"/>
        </w:rPr>
        <w:t>the</w:t>
      </w:r>
      <w:r w:rsidRPr="00C671D8">
        <w:rPr>
          <w:spacing w:val="10"/>
          <w:w w:val="105"/>
        </w:rPr>
        <w:t xml:space="preserve"> </w:t>
      </w:r>
      <w:r w:rsidRPr="00C671D8">
        <w:rPr>
          <w:spacing w:val="-2"/>
          <w:w w:val="105"/>
        </w:rPr>
        <w:t>contingency</w:t>
      </w:r>
      <w:r w:rsidRPr="00C671D8">
        <w:rPr>
          <w:spacing w:val="-4"/>
          <w:w w:val="105"/>
        </w:rPr>
        <w:t xml:space="preserve"> </w:t>
      </w:r>
      <w:r w:rsidRPr="00C671D8">
        <w:rPr>
          <w:spacing w:val="-2"/>
          <w:w w:val="105"/>
        </w:rPr>
        <w:t xml:space="preserve">in </w:t>
      </w:r>
      <w:r w:rsidRPr="00C671D8">
        <w:rPr>
          <w:w w:val="105"/>
        </w:rPr>
        <w:t>case the Income Tax Act,</w:t>
      </w:r>
      <w:r w:rsidRPr="00C671D8">
        <w:rPr>
          <w:spacing w:val="40"/>
          <w:w w:val="105"/>
        </w:rPr>
        <w:t xml:space="preserve"> </w:t>
      </w:r>
      <w:r w:rsidRPr="00C671D8">
        <w:rPr>
          <w:w w:val="105"/>
        </w:rPr>
        <w:t>1961 is extended to Sikkim during the period covered</w:t>
      </w:r>
      <w:r w:rsidRPr="00C671D8">
        <w:rPr>
          <w:spacing w:val="-4"/>
          <w:w w:val="105"/>
        </w:rPr>
        <w:t xml:space="preserve"> </w:t>
      </w:r>
      <w:r w:rsidRPr="00C671D8">
        <w:rPr>
          <w:w w:val="105"/>
        </w:rPr>
        <w:t>under this report.</w:t>
      </w:r>
    </w:p>
    <w:p w14:paraId="28E8AB14" w14:textId="63A5CD54" w:rsidR="00C37D57" w:rsidRPr="00C671D8" w:rsidRDefault="00C37D57" w:rsidP="00732678">
      <w:pPr>
        <w:pStyle w:val="Heading2"/>
        <w:keepNext w:val="0"/>
        <w:keepLines w:val="0"/>
        <w:spacing w:before="120" w:after="120" w:line="240" w:lineRule="exact"/>
        <w:ind w:left="0" w:firstLine="133"/>
        <w:jc w:val="both"/>
      </w:pPr>
      <w:r w:rsidRPr="00C671D8">
        <w:t>Almost all</w:t>
      </w:r>
      <w:r w:rsidRPr="00C671D8">
        <w:rPr>
          <w:spacing w:val="-6"/>
        </w:rPr>
        <w:t xml:space="preserve"> </w:t>
      </w:r>
      <w:r w:rsidRPr="00C671D8">
        <w:t>State Governments</w:t>
      </w:r>
      <w:r w:rsidRPr="00C671D8">
        <w:rPr>
          <w:spacing w:val="28"/>
        </w:rPr>
        <w:t xml:space="preserve"> </w:t>
      </w:r>
      <w:r w:rsidRPr="00C671D8">
        <w:t>have asked</w:t>
      </w:r>
      <w:r w:rsidRPr="00C671D8">
        <w:rPr>
          <w:spacing w:val="-5"/>
        </w:rPr>
        <w:t xml:space="preserve"> </w:t>
      </w:r>
      <w:r w:rsidRPr="00C671D8">
        <w:t>for enlargement</w:t>
      </w:r>
      <w:r w:rsidRPr="00C671D8">
        <w:rPr>
          <w:spacing w:val="-14"/>
        </w:rPr>
        <w:t xml:space="preserve"> </w:t>
      </w:r>
      <w:r w:rsidRPr="00C671D8">
        <w:t>of</w:t>
      </w:r>
      <w:r w:rsidRPr="00C671D8">
        <w:rPr>
          <w:spacing w:val="17"/>
        </w:rPr>
        <w:t xml:space="preserve"> </w:t>
      </w:r>
      <w:r w:rsidRPr="00C671D8">
        <w:t>the States' share</w:t>
      </w:r>
      <w:r w:rsidRPr="00C671D8">
        <w:rPr>
          <w:spacing w:val="-14"/>
        </w:rPr>
        <w:t xml:space="preserve"> </w:t>
      </w:r>
      <w:r w:rsidRPr="00C671D8">
        <w:t>beyond</w:t>
      </w:r>
      <w:r w:rsidRPr="00C671D8">
        <w:rPr>
          <w:spacing w:val="-13"/>
        </w:rPr>
        <w:t xml:space="preserve"> </w:t>
      </w:r>
      <w:r w:rsidRPr="00C671D8">
        <w:t>the</w:t>
      </w:r>
      <w:r w:rsidRPr="00C671D8">
        <w:rPr>
          <w:spacing w:val="-13"/>
        </w:rPr>
        <w:t xml:space="preserve"> </w:t>
      </w:r>
      <w:r w:rsidRPr="00C671D8">
        <w:t>present</w:t>
      </w:r>
      <w:r w:rsidRPr="00C671D8">
        <w:rPr>
          <w:spacing w:val="-4"/>
        </w:rPr>
        <w:t xml:space="preserve"> </w:t>
      </w:r>
      <w:r w:rsidRPr="00C671D8">
        <w:t>level of 85 per cent which was prescribed by the Seventh Finance Commission and</w:t>
      </w:r>
      <w:r w:rsidRPr="00C671D8">
        <w:rPr>
          <w:spacing w:val="-14"/>
        </w:rPr>
        <w:t xml:space="preserve"> </w:t>
      </w:r>
      <w:r w:rsidRPr="00C671D8">
        <w:t>retained by the Eighth Finance Commission.</w:t>
      </w:r>
      <w:r w:rsidRPr="00C671D8">
        <w:rPr>
          <w:spacing w:val="40"/>
        </w:rPr>
        <w:t xml:space="preserve"> </w:t>
      </w:r>
      <w:r w:rsidRPr="00C671D8">
        <w:t>In fact, the</w:t>
      </w:r>
      <w:r w:rsidRPr="00C671D8">
        <w:rPr>
          <w:spacing w:val="-8"/>
        </w:rPr>
        <w:t xml:space="preserve"> </w:t>
      </w:r>
      <w:r w:rsidRPr="00C671D8">
        <w:t>Government of Nagaland has argued</w:t>
      </w:r>
      <w:r w:rsidRPr="00C671D8">
        <w:rPr>
          <w:spacing w:val="-5"/>
        </w:rPr>
        <w:t xml:space="preserve"> </w:t>
      </w:r>
      <w:r w:rsidRPr="00C671D8">
        <w:t>that if</w:t>
      </w:r>
      <w:r w:rsidRPr="00C671D8">
        <w:rPr>
          <w:spacing w:val="40"/>
        </w:rPr>
        <w:t xml:space="preserve"> </w:t>
      </w:r>
      <w:r w:rsidRPr="00C671D8">
        <w:t>the</w:t>
      </w:r>
      <w:r w:rsidRPr="00C671D8">
        <w:rPr>
          <w:spacing w:val="40"/>
        </w:rPr>
        <w:t xml:space="preserve"> </w:t>
      </w:r>
      <w:r w:rsidRPr="00C671D8">
        <w:t>proceeds</w:t>
      </w:r>
      <w:r w:rsidRPr="00C671D8">
        <w:rPr>
          <w:spacing w:val="40"/>
        </w:rPr>
        <w:t xml:space="preserve"> </w:t>
      </w:r>
      <w:r w:rsidRPr="00C671D8">
        <w:t>from corporation tax are not shared,</w:t>
      </w:r>
      <w:r w:rsidRPr="00C671D8">
        <w:rPr>
          <w:spacing w:val="-14"/>
        </w:rPr>
        <w:t xml:space="preserve"> </w:t>
      </w:r>
      <w:r w:rsidRPr="00C671D8">
        <w:t>then</w:t>
      </w:r>
      <w:r w:rsidRPr="00C671D8">
        <w:rPr>
          <w:spacing w:val="-13"/>
        </w:rPr>
        <w:t xml:space="preserve"> </w:t>
      </w:r>
      <w:r w:rsidRPr="00C671D8">
        <w:t>it</w:t>
      </w:r>
      <w:r w:rsidRPr="00C671D8">
        <w:rPr>
          <w:spacing w:val="-13"/>
        </w:rPr>
        <w:t xml:space="preserve"> </w:t>
      </w:r>
      <w:r w:rsidRPr="00C671D8">
        <w:t>is</w:t>
      </w:r>
      <w:r w:rsidRPr="00C671D8">
        <w:rPr>
          <w:spacing w:val="-13"/>
        </w:rPr>
        <w:t xml:space="preserve"> </w:t>
      </w:r>
      <w:r w:rsidRPr="00C671D8">
        <w:t>just</w:t>
      </w:r>
      <w:r w:rsidRPr="00C671D8">
        <w:rPr>
          <w:spacing w:val="-13"/>
        </w:rPr>
        <w:t xml:space="preserve"> </w:t>
      </w:r>
      <w:r w:rsidRPr="00C671D8">
        <w:t>and</w:t>
      </w:r>
      <w:r w:rsidRPr="00C671D8">
        <w:rPr>
          <w:spacing w:val="-14"/>
        </w:rPr>
        <w:t xml:space="preserve"> </w:t>
      </w:r>
      <w:r w:rsidRPr="00C671D8">
        <w:t>fair</w:t>
      </w:r>
      <w:r w:rsidRPr="00C671D8">
        <w:rPr>
          <w:spacing w:val="-13"/>
        </w:rPr>
        <w:t xml:space="preserve"> </w:t>
      </w:r>
      <w:r w:rsidRPr="00C671D8">
        <w:t>that</w:t>
      </w:r>
      <w:r w:rsidRPr="00C671D8">
        <w:rPr>
          <w:spacing w:val="-13"/>
        </w:rPr>
        <w:t xml:space="preserve"> </w:t>
      </w:r>
      <w:r w:rsidRPr="00C671D8">
        <w:t>the</w:t>
      </w:r>
      <w:r w:rsidRPr="00C671D8">
        <w:rPr>
          <w:spacing w:val="-13"/>
        </w:rPr>
        <w:t xml:space="preserve"> </w:t>
      </w:r>
      <w:r w:rsidRPr="00C671D8">
        <w:t>entire</w:t>
      </w:r>
      <w:r w:rsidRPr="00C671D8">
        <w:rPr>
          <w:spacing w:val="-10"/>
        </w:rPr>
        <w:t xml:space="preserve"> </w:t>
      </w:r>
      <w:r w:rsidRPr="00C671D8">
        <w:t>net</w:t>
      </w:r>
      <w:r w:rsidRPr="00C671D8">
        <w:rPr>
          <w:spacing w:val="-13"/>
        </w:rPr>
        <w:t xml:space="preserve"> </w:t>
      </w:r>
      <w:r w:rsidRPr="00C671D8">
        <w:t>proceeds</w:t>
      </w:r>
      <w:r w:rsidRPr="00C671D8">
        <w:rPr>
          <w:spacing w:val="-10"/>
        </w:rPr>
        <w:t xml:space="preserve"> </w:t>
      </w:r>
      <w:r w:rsidRPr="00C671D8">
        <w:t>of income tax are</w:t>
      </w:r>
      <w:r w:rsidRPr="00C671D8">
        <w:rPr>
          <w:spacing w:val="-5"/>
        </w:rPr>
        <w:t xml:space="preserve"> </w:t>
      </w:r>
      <w:r w:rsidRPr="00C671D8">
        <w:t>given</w:t>
      </w:r>
      <w:r w:rsidRPr="00C671D8">
        <w:rPr>
          <w:spacing w:val="-10"/>
        </w:rPr>
        <w:t xml:space="preserve"> </w:t>
      </w:r>
      <w:r w:rsidRPr="00C671D8">
        <w:t>to</w:t>
      </w:r>
      <w:r w:rsidRPr="00C671D8">
        <w:rPr>
          <w:spacing w:val="-9"/>
        </w:rPr>
        <w:t xml:space="preserve"> </w:t>
      </w:r>
      <w:r w:rsidRPr="00C671D8">
        <w:t>the</w:t>
      </w:r>
      <w:r w:rsidRPr="00C671D8">
        <w:rPr>
          <w:spacing w:val="-1"/>
        </w:rPr>
        <w:t xml:space="preserve"> </w:t>
      </w:r>
      <w:r w:rsidRPr="00C671D8">
        <w:t>States</w:t>
      </w:r>
      <w:r w:rsidRPr="00C671D8">
        <w:rPr>
          <w:spacing w:val="-1"/>
        </w:rPr>
        <w:t xml:space="preserve"> </w:t>
      </w:r>
      <w:r w:rsidRPr="00C671D8">
        <w:t>and</w:t>
      </w:r>
      <w:r w:rsidRPr="00C671D8">
        <w:rPr>
          <w:spacing w:val="-12"/>
        </w:rPr>
        <w:t xml:space="preserve"> </w:t>
      </w:r>
      <w:r w:rsidRPr="00C671D8">
        <w:t>no</w:t>
      </w:r>
      <w:r w:rsidRPr="00C671D8">
        <w:rPr>
          <w:spacing w:val="-13"/>
        </w:rPr>
        <w:t xml:space="preserve"> </w:t>
      </w:r>
      <w:r w:rsidRPr="00C671D8">
        <w:t>portion</w:t>
      </w:r>
      <w:r w:rsidRPr="00C671D8">
        <w:rPr>
          <w:spacing w:val="34"/>
        </w:rPr>
        <w:t xml:space="preserve"> </w:t>
      </w:r>
      <w:r w:rsidRPr="00C671D8">
        <w:t>be</w:t>
      </w:r>
      <w:r w:rsidRPr="00C671D8">
        <w:rPr>
          <w:spacing w:val="33"/>
        </w:rPr>
        <w:t xml:space="preserve"> </w:t>
      </w:r>
      <w:r w:rsidRPr="00C671D8">
        <w:t>kept with the Centre. On the other hand, the</w:t>
      </w:r>
      <w:r w:rsidRPr="00C671D8">
        <w:rPr>
          <w:spacing w:val="-14"/>
        </w:rPr>
        <w:t xml:space="preserve"> </w:t>
      </w:r>
      <w:r w:rsidRPr="00C671D8">
        <w:t>Governments of Gujarat</w:t>
      </w:r>
      <w:r w:rsidRPr="00C671D8">
        <w:rPr>
          <w:spacing w:val="40"/>
        </w:rPr>
        <w:t xml:space="preserve"> </w:t>
      </w:r>
      <w:r w:rsidRPr="00C671D8">
        <w:t>and Arunachal</w:t>
      </w:r>
      <w:r w:rsidRPr="00C671D8">
        <w:rPr>
          <w:spacing w:val="40"/>
        </w:rPr>
        <w:t xml:space="preserve"> </w:t>
      </w:r>
      <w:r w:rsidRPr="00C671D8">
        <w:t>Pradesh</w:t>
      </w:r>
      <w:r w:rsidRPr="00C671D8">
        <w:rPr>
          <w:spacing w:val="40"/>
        </w:rPr>
        <w:t xml:space="preserve"> </w:t>
      </w:r>
      <w:r w:rsidRPr="00C671D8">
        <w:t>have</w:t>
      </w:r>
      <w:r w:rsidRPr="00C671D8">
        <w:rPr>
          <w:spacing w:val="40"/>
        </w:rPr>
        <w:t xml:space="preserve"> </w:t>
      </w:r>
      <w:r w:rsidRPr="00C671D8">
        <w:t>suggested retention</w:t>
      </w:r>
      <w:r w:rsidRPr="00C671D8">
        <w:rPr>
          <w:spacing w:val="75"/>
        </w:rPr>
        <w:t xml:space="preserve"> </w:t>
      </w:r>
      <w:r w:rsidRPr="00C671D8">
        <w:t>of</w:t>
      </w:r>
      <w:r w:rsidRPr="00C671D8">
        <w:rPr>
          <w:spacing w:val="53"/>
          <w:w w:val="150"/>
        </w:rPr>
        <w:t xml:space="preserve"> </w:t>
      </w:r>
      <w:r w:rsidRPr="00C671D8">
        <w:t>the</w:t>
      </w:r>
      <w:r w:rsidRPr="00C671D8">
        <w:rPr>
          <w:spacing w:val="68"/>
        </w:rPr>
        <w:t xml:space="preserve"> </w:t>
      </w:r>
      <w:r w:rsidRPr="00C671D8">
        <w:t>States'</w:t>
      </w:r>
      <w:r w:rsidRPr="00C671D8">
        <w:rPr>
          <w:spacing w:val="61"/>
          <w:w w:val="150"/>
        </w:rPr>
        <w:t xml:space="preserve"> </w:t>
      </w:r>
      <w:r w:rsidRPr="00C671D8">
        <w:t>share</w:t>
      </w:r>
      <w:r w:rsidRPr="00C671D8">
        <w:rPr>
          <w:spacing w:val="78"/>
        </w:rPr>
        <w:t xml:space="preserve"> </w:t>
      </w:r>
      <w:r w:rsidRPr="00C671D8">
        <w:t>at</w:t>
      </w:r>
      <w:r w:rsidRPr="00C671D8">
        <w:rPr>
          <w:spacing w:val="68"/>
        </w:rPr>
        <w:t xml:space="preserve"> </w:t>
      </w:r>
      <w:r w:rsidRPr="00C671D8">
        <w:t>85</w:t>
      </w:r>
      <w:r w:rsidRPr="00C671D8">
        <w:rPr>
          <w:spacing w:val="66"/>
        </w:rPr>
        <w:t xml:space="preserve"> </w:t>
      </w:r>
      <w:r w:rsidRPr="00C671D8">
        <w:t>per</w:t>
      </w:r>
      <w:r w:rsidRPr="00C671D8">
        <w:rPr>
          <w:spacing w:val="60"/>
        </w:rPr>
        <w:t xml:space="preserve"> </w:t>
      </w:r>
      <w:r w:rsidRPr="00C671D8">
        <w:t>cent.</w:t>
      </w:r>
      <w:r w:rsidRPr="00C671D8">
        <w:rPr>
          <w:spacing w:val="66"/>
        </w:rPr>
        <w:t xml:space="preserve"> </w:t>
      </w:r>
      <w:r w:rsidRPr="00C671D8">
        <w:rPr>
          <w:spacing w:val="-5"/>
        </w:rPr>
        <w:t>The</w:t>
      </w:r>
      <w:r w:rsidRPr="00C671D8">
        <w:t xml:space="preserve"> Government of</w:t>
      </w:r>
      <w:r w:rsidRPr="00C671D8">
        <w:rPr>
          <w:spacing w:val="40"/>
        </w:rPr>
        <w:t xml:space="preserve"> </w:t>
      </w:r>
      <w:r w:rsidRPr="00C671D8">
        <w:t>Maharashtra</w:t>
      </w:r>
      <w:r w:rsidRPr="00C671D8">
        <w:rPr>
          <w:spacing w:val="40"/>
        </w:rPr>
        <w:t xml:space="preserve"> </w:t>
      </w:r>
      <w:r w:rsidRPr="00C671D8">
        <w:t>has argued that in</w:t>
      </w:r>
      <w:r w:rsidRPr="00C671D8">
        <w:rPr>
          <w:spacing w:val="-9"/>
        </w:rPr>
        <w:t xml:space="preserve"> </w:t>
      </w:r>
      <w:r w:rsidRPr="00C671D8">
        <w:t>order to sustain the interest</w:t>
      </w:r>
      <w:r w:rsidRPr="00C671D8">
        <w:rPr>
          <w:spacing w:val="40"/>
        </w:rPr>
        <w:t xml:space="preserve"> </w:t>
      </w:r>
      <w:r w:rsidRPr="00C671D8">
        <w:t>of the Central Government in</w:t>
      </w:r>
      <w:r w:rsidRPr="00C671D8">
        <w:rPr>
          <w:spacing w:val="-11"/>
        </w:rPr>
        <w:t xml:space="preserve"> </w:t>
      </w:r>
      <w:r w:rsidRPr="00C671D8">
        <w:t>income tax,</w:t>
      </w:r>
      <w:r w:rsidRPr="00C671D8">
        <w:rPr>
          <w:spacing w:val="40"/>
        </w:rPr>
        <w:t xml:space="preserve"> </w:t>
      </w:r>
      <w:r w:rsidRPr="00C671D8">
        <w:t>the</w:t>
      </w:r>
      <w:r w:rsidRPr="00C671D8">
        <w:rPr>
          <w:spacing w:val="-2"/>
        </w:rPr>
        <w:t xml:space="preserve"> </w:t>
      </w:r>
      <w:r w:rsidRPr="00C671D8">
        <w:t>States'</w:t>
      </w:r>
      <w:r w:rsidRPr="00C671D8">
        <w:rPr>
          <w:spacing w:val="-3"/>
        </w:rPr>
        <w:t xml:space="preserve"> </w:t>
      </w:r>
      <w:r w:rsidRPr="00C671D8">
        <w:t>share could</w:t>
      </w:r>
      <w:r w:rsidRPr="00C671D8">
        <w:rPr>
          <w:spacing w:val="-13"/>
        </w:rPr>
        <w:t xml:space="preserve"> </w:t>
      </w:r>
      <w:r w:rsidRPr="00C671D8">
        <w:t>be reduced to</w:t>
      </w:r>
      <w:r w:rsidRPr="00C671D8">
        <w:rPr>
          <w:spacing w:val="-4"/>
        </w:rPr>
        <w:t xml:space="preserve"> </w:t>
      </w:r>
      <w:r w:rsidRPr="00C671D8">
        <w:t>75</w:t>
      </w:r>
      <w:r w:rsidRPr="00C671D8">
        <w:rPr>
          <w:spacing w:val="-8"/>
        </w:rPr>
        <w:t xml:space="preserve"> </w:t>
      </w:r>
      <w:r w:rsidRPr="00C671D8">
        <w:t>per cent.</w:t>
      </w:r>
      <w:r w:rsidRPr="00C671D8">
        <w:rPr>
          <w:spacing w:val="40"/>
        </w:rPr>
        <w:t xml:space="preserve"> </w:t>
      </w:r>
      <w:r w:rsidRPr="00C671D8">
        <w:t>At the</w:t>
      </w:r>
      <w:r w:rsidRPr="00C671D8">
        <w:rPr>
          <w:spacing w:val="-6"/>
        </w:rPr>
        <w:t xml:space="preserve"> </w:t>
      </w:r>
      <w:r w:rsidRPr="00C671D8">
        <w:t>same</w:t>
      </w:r>
      <w:r w:rsidRPr="00C671D8">
        <w:rPr>
          <w:spacing w:val="-4"/>
        </w:rPr>
        <w:t xml:space="preserve"> </w:t>
      </w:r>
      <w:r w:rsidRPr="00C671D8">
        <w:t>time,</w:t>
      </w:r>
      <w:r w:rsidRPr="00C671D8">
        <w:rPr>
          <w:spacing w:val="30"/>
        </w:rPr>
        <w:t xml:space="preserve"> </w:t>
      </w:r>
      <w:r w:rsidRPr="00C671D8">
        <w:t>the</w:t>
      </w:r>
      <w:r w:rsidRPr="00C671D8">
        <w:rPr>
          <w:spacing w:val="-10"/>
        </w:rPr>
        <w:t xml:space="preserve"> </w:t>
      </w:r>
      <w:r w:rsidRPr="00C671D8">
        <w:t>State</w:t>
      </w:r>
      <w:r w:rsidRPr="00C671D8">
        <w:rPr>
          <w:spacing w:val="34"/>
        </w:rPr>
        <w:t xml:space="preserve"> </w:t>
      </w:r>
      <w:r w:rsidRPr="00C671D8">
        <w:t>Government has</w:t>
      </w:r>
      <w:r w:rsidRPr="00C671D8">
        <w:rPr>
          <w:spacing w:val="-14"/>
        </w:rPr>
        <w:t xml:space="preserve"> </w:t>
      </w:r>
      <w:r w:rsidRPr="00C671D8">
        <w:t>demanded that the Constitution be amended so that 20 per cent of</w:t>
      </w:r>
      <w:r w:rsidRPr="00C671D8">
        <w:rPr>
          <w:spacing w:val="40"/>
        </w:rPr>
        <w:t xml:space="preserve"> </w:t>
      </w:r>
      <w:r w:rsidRPr="00C671D8">
        <w:t>the</w:t>
      </w:r>
      <w:r w:rsidRPr="00C671D8">
        <w:rPr>
          <w:spacing w:val="40"/>
        </w:rPr>
        <w:t xml:space="preserve"> </w:t>
      </w:r>
      <w:r w:rsidRPr="00C671D8">
        <w:t>receipts</w:t>
      </w:r>
      <w:r w:rsidRPr="00C671D8">
        <w:rPr>
          <w:spacing w:val="39"/>
        </w:rPr>
        <w:t xml:space="preserve"> </w:t>
      </w:r>
      <w:r w:rsidRPr="00C671D8">
        <w:t>from corporation tax could be assigned</w:t>
      </w:r>
      <w:r w:rsidRPr="00C671D8">
        <w:rPr>
          <w:spacing w:val="80"/>
        </w:rPr>
        <w:t xml:space="preserve"> </w:t>
      </w:r>
      <w:r w:rsidRPr="00C671D8">
        <w:t>to</w:t>
      </w:r>
      <w:r w:rsidRPr="00C671D8">
        <w:rPr>
          <w:spacing w:val="40"/>
        </w:rPr>
        <w:t xml:space="preserve"> </w:t>
      </w:r>
      <w:r w:rsidRPr="00C671D8">
        <w:t>the States</w:t>
      </w:r>
      <w:r w:rsidRPr="00C671D8">
        <w:rPr>
          <w:spacing w:val="40"/>
        </w:rPr>
        <w:t xml:space="preserve"> </w:t>
      </w:r>
      <w:r w:rsidRPr="00C671D8">
        <w:t>in</w:t>
      </w:r>
      <w:r w:rsidRPr="00C671D8">
        <w:rPr>
          <w:spacing w:val="-8"/>
        </w:rPr>
        <w:t xml:space="preserve"> </w:t>
      </w:r>
      <w:r w:rsidRPr="00C671D8">
        <w:t>addition</w:t>
      </w:r>
      <w:r w:rsidRPr="00C671D8">
        <w:rPr>
          <w:spacing w:val="-6"/>
        </w:rPr>
        <w:t xml:space="preserve"> </w:t>
      </w:r>
      <w:r w:rsidRPr="00C671D8">
        <w:t>to</w:t>
      </w:r>
      <w:r w:rsidRPr="00C671D8">
        <w:rPr>
          <w:spacing w:val="-7"/>
        </w:rPr>
        <w:t xml:space="preserve"> </w:t>
      </w:r>
      <w:r w:rsidRPr="00C671D8">
        <w:t>75</w:t>
      </w:r>
      <w:r w:rsidRPr="00C671D8">
        <w:rPr>
          <w:spacing w:val="-6"/>
        </w:rPr>
        <w:t xml:space="preserve"> </w:t>
      </w:r>
      <w:r w:rsidRPr="00C671D8">
        <w:t>per</w:t>
      </w:r>
      <w:r w:rsidRPr="00C671D8">
        <w:rPr>
          <w:spacing w:val="-8"/>
        </w:rPr>
        <w:t xml:space="preserve"> </w:t>
      </w:r>
      <w:r w:rsidRPr="00C671D8">
        <w:t>cent of income</w:t>
      </w:r>
      <w:r w:rsidRPr="00C671D8">
        <w:rPr>
          <w:spacing w:val="40"/>
        </w:rPr>
        <w:t xml:space="preserve"> </w:t>
      </w:r>
      <w:r w:rsidRPr="00C671D8">
        <w:t>tax.</w:t>
      </w:r>
      <w:r w:rsidRPr="00C671D8">
        <w:rPr>
          <w:spacing w:val="39"/>
        </w:rPr>
        <w:t xml:space="preserve"> </w:t>
      </w:r>
      <w:r w:rsidRPr="00C671D8">
        <w:t>However, the</w:t>
      </w:r>
      <w:r w:rsidRPr="00C671D8">
        <w:rPr>
          <w:spacing w:val="40"/>
        </w:rPr>
        <w:t xml:space="preserve"> </w:t>
      </w:r>
      <w:r w:rsidRPr="00C671D8">
        <w:t>State</w:t>
      </w:r>
      <w:r w:rsidRPr="00C671D8">
        <w:rPr>
          <w:spacing w:val="80"/>
        </w:rPr>
        <w:t xml:space="preserve"> </w:t>
      </w:r>
      <w:r w:rsidRPr="00C671D8">
        <w:t>Government</w:t>
      </w:r>
      <w:r w:rsidRPr="00C671D8">
        <w:rPr>
          <w:spacing w:val="40"/>
        </w:rPr>
        <w:t xml:space="preserve"> </w:t>
      </w:r>
      <w:r w:rsidRPr="00C671D8">
        <w:t>has</w:t>
      </w:r>
      <w:r w:rsidRPr="00C671D8">
        <w:rPr>
          <w:spacing w:val="34"/>
        </w:rPr>
        <w:t xml:space="preserve"> </w:t>
      </w:r>
      <w:r w:rsidRPr="00C671D8">
        <w:t>pointed</w:t>
      </w:r>
      <w:r w:rsidRPr="00C671D8">
        <w:rPr>
          <w:spacing w:val="40"/>
        </w:rPr>
        <w:t xml:space="preserve"> </w:t>
      </w:r>
      <w:r w:rsidRPr="00C671D8">
        <w:t>out</w:t>
      </w:r>
      <w:r w:rsidRPr="00C671D8">
        <w:rPr>
          <w:spacing w:val="40"/>
        </w:rPr>
        <w:t xml:space="preserve"> </w:t>
      </w:r>
      <w:r w:rsidRPr="00C671D8">
        <w:t>that,</w:t>
      </w:r>
      <w:r w:rsidRPr="00C671D8">
        <w:rPr>
          <w:spacing w:val="80"/>
        </w:rPr>
        <w:t xml:space="preserve"> </w:t>
      </w:r>
      <w:r w:rsidRPr="00C671D8">
        <w:t>pending amendment</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Constitution,</w:t>
      </w:r>
      <w:r w:rsidR="00732678" w:rsidRPr="00C671D8">
        <w:t xml:space="preserve"> </w:t>
      </w:r>
      <w:r w:rsidRPr="00C671D8">
        <w:rPr>
          <w:spacing w:val="-4"/>
        </w:rPr>
        <w:t xml:space="preserve">the </w:t>
      </w:r>
      <w:r w:rsidRPr="00C671D8">
        <w:t>share</w:t>
      </w:r>
      <w:r w:rsidRPr="00C671D8">
        <w:rPr>
          <w:spacing w:val="40"/>
        </w:rPr>
        <w:t xml:space="preserve"> </w:t>
      </w:r>
      <w:r w:rsidRPr="00C671D8">
        <w:t>might</w:t>
      </w:r>
      <w:r w:rsidRPr="00C671D8">
        <w:rPr>
          <w:spacing w:val="40"/>
        </w:rPr>
        <w:t xml:space="preserve"> </w:t>
      </w:r>
      <w:r w:rsidRPr="00C671D8">
        <w:t>be retained at 85 per</w:t>
      </w:r>
      <w:r w:rsidRPr="00C671D8">
        <w:rPr>
          <w:spacing w:val="40"/>
        </w:rPr>
        <w:t xml:space="preserve"> </w:t>
      </w:r>
      <w:r w:rsidRPr="00C671D8">
        <w:t>cent.</w:t>
      </w:r>
      <w:r w:rsidRPr="00C671D8">
        <w:rPr>
          <w:spacing w:val="40"/>
        </w:rPr>
        <w:t xml:space="preserve"> </w:t>
      </w:r>
      <w:r w:rsidRPr="00C671D8">
        <w:t>The</w:t>
      </w:r>
      <w:r w:rsidRPr="00C671D8">
        <w:rPr>
          <w:spacing w:val="-2"/>
        </w:rPr>
        <w:t xml:space="preserve"> </w:t>
      </w:r>
      <w:r w:rsidRPr="00C671D8">
        <w:t>State Governments</w:t>
      </w:r>
      <w:r w:rsidRPr="00C671D8">
        <w:rPr>
          <w:spacing w:val="31"/>
        </w:rPr>
        <w:t xml:space="preserve"> </w:t>
      </w:r>
      <w:r w:rsidRPr="00C671D8">
        <w:t>of Uttar Pradesh and</w:t>
      </w:r>
      <w:r w:rsidRPr="00C671D8">
        <w:rPr>
          <w:spacing w:val="-13"/>
        </w:rPr>
        <w:t xml:space="preserve"> </w:t>
      </w:r>
      <w:r w:rsidRPr="00C671D8">
        <w:t>Madhya Pradesh have argued</w:t>
      </w:r>
      <w:r w:rsidRPr="00C671D8">
        <w:rPr>
          <w:spacing w:val="-3"/>
        </w:rPr>
        <w:t xml:space="preserve"> </w:t>
      </w:r>
      <w:r w:rsidRPr="00C671D8">
        <w:t>for</w:t>
      </w:r>
      <w:r w:rsidRPr="00C671D8">
        <w:rPr>
          <w:spacing w:val="-12"/>
        </w:rPr>
        <w:t xml:space="preserve"> </w:t>
      </w:r>
      <w:r w:rsidRPr="00C671D8">
        <w:t>raising</w:t>
      </w:r>
      <w:r w:rsidRPr="00C671D8">
        <w:rPr>
          <w:spacing w:val="-4"/>
        </w:rPr>
        <w:t xml:space="preserve"> </w:t>
      </w:r>
      <w:r w:rsidRPr="00C671D8">
        <w:t>the level</w:t>
      </w:r>
      <w:r w:rsidRPr="00C671D8">
        <w:rPr>
          <w:spacing w:val="-13"/>
        </w:rPr>
        <w:t xml:space="preserve"> </w:t>
      </w:r>
      <w:r w:rsidRPr="00C671D8">
        <w:t>of States'</w:t>
      </w:r>
      <w:r w:rsidRPr="00C671D8">
        <w:rPr>
          <w:spacing w:val="-4"/>
        </w:rPr>
        <w:t xml:space="preserve"> </w:t>
      </w:r>
      <w:r w:rsidRPr="00C671D8">
        <w:t>share</w:t>
      </w:r>
      <w:r w:rsidRPr="00C671D8">
        <w:rPr>
          <w:spacing w:val="-4"/>
        </w:rPr>
        <w:t xml:space="preserve"> </w:t>
      </w:r>
      <w:r w:rsidRPr="00C671D8">
        <w:t>to</w:t>
      </w:r>
      <w:r w:rsidRPr="00C671D8">
        <w:rPr>
          <w:spacing w:val="-12"/>
        </w:rPr>
        <w:t xml:space="preserve"> </w:t>
      </w:r>
      <w:r w:rsidRPr="00C671D8">
        <w:t>95</w:t>
      </w:r>
      <w:r w:rsidRPr="00C671D8">
        <w:rPr>
          <w:spacing w:val="-9"/>
        </w:rPr>
        <w:t xml:space="preserve"> </w:t>
      </w:r>
      <w:r w:rsidRPr="00C671D8">
        <w:t>per</w:t>
      </w:r>
      <w:r w:rsidRPr="00C671D8">
        <w:rPr>
          <w:spacing w:val="-13"/>
        </w:rPr>
        <w:t xml:space="preserve"> </w:t>
      </w:r>
      <w:r w:rsidRPr="00C671D8">
        <w:t>cent,</w:t>
      </w:r>
      <w:r w:rsidRPr="00C671D8">
        <w:rPr>
          <w:spacing w:val="-20"/>
        </w:rPr>
        <w:t xml:space="preserve"> </w:t>
      </w:r>
      <w:r w:rsidRPr="00C671D8">
        <w:t>the</w:t>
      </w:r>
      <w:r w:rsidRPr="00C671D8">
        <w:rPr>
          <w:spacing w:val="-8"/>
        </w:rPr>
        <w:t xml:space="preserve"> </w:t>
      </w:r>
      <w:r w:rsidRPr="00C671D8">
        <w:t>former stating</w:t>
      </w:r>
      <w:r w:rsidRPr="00C671D8">
        <w:rPr>
          <w:spacing w:val="31"/>
        </w:rPr>
        <w:t xml:space="preserve"> </w:t>
      </w:r>
      <w:r w:rsidRPr="00C671D8">
        <w:t>that the</w:t>
      </w:r>
      <w:r w:rsidRPr="00C671D8">
        <w:rPr>
          <w:spacing w:val="-19"/>
        </w:rPr>
        <w:t xml:space="preserve"> </w:t>
      </w:r>
      <w:r w:rsidRPr="00C671D8">
        <w:t>balance</w:t>
      </w:r>
      <w:r w:rsidRPr="00C671D8">
        <w:rPr>
          <w:spacing w:val="-6"/>
        </w:rPr>
        <w:t xml:space="preserve"> </w:t>
      </w:r>
      <w:r w:rsidRPr="00C671D8">
        <w:t>of</w:t>
      </w:r>
      <w:r w:rsidRPr="00C671D8">
        <w:rPr>
          <w:spacing w:val="-11"/>
        </w:rPr>
        <w:t xml:space="preserve"> </w:t>
      </w:r>
      <w:r w:rsidRPr="00C671D8">
        <w:t>5</w:t>
      </w:r>
      <w:r w:rsidRPr="00C671D8">
        <w:rPr>
          <w:spacing w:val="-32"/>
        </w:rPr>
        <w:t xml:space="preserve"> </w:t>
      </w:r>
      <w:r w:rsidRPr="00C671D8">
        <w:t>per cent is sufficient</w:t>
      </w:r>
      <w:r w:rsidRPr="00C671D8">
        <w:rPr>
          <w:spacing w:val="30"/>
        </w:rPr>
        <w:t xml:space="preserve"> </w:t>
      </w:r>
      <w:r w:rsidRPr="00C671D8">
        <w:t>for the</w:t>
      </w:r>
      <w:r w:rsidRPr="00C671D8">
        <w:rPr>
          <w:spacing w:val="-16"/>
        </w:rPr>
        <w:t xml:space="preserve"> </w:t>
      </w:r>
      <w:r w:rsidRPr="00C671D8">
        <w:t>Centre to hold its</w:t>
      </w:r>
      <w:r w:rsidRPr="00C671D8">
        <w:rPr>
          <w:spacing w:val="-9"/>
        </w:rPr>
        <w:t xml:space="preserve"> </w:t>
      </w:r>
      <w:r w:rsidRPr="00C671D8">
        <w:t>interest in</w:t>
      </w:r>
      <w:r w:rsidRPr="00C671D8">
        <w:rPr>
          <w:spacing w:val="-29"/>
        </w:rPr>
        <w:t xml:space="preserve"> </w:t>
      </w:r>
      <w:r w:rsidRPr="00C671D8">
        <w:t>the</w:t>
      </w:r>
      <w:r w:rsidRPr="00C671D8">
        <w:rPr>
          <w:spacing w:val="-15"/>
        </w:rPr>
        <w:t xml:space="preserve"> </w:t>
      </w:r>
      <w:r w:rsidRPr="00C671D8">
        <w:t>collection</w:t>
      </w:r>
      <w:r w:rsidRPr="00C671D8">
        <w:rPr>
          <w:spacing w:val="-12"/>
        </w:rPr>
        <w:t xml:space="preserve"> </w:t>
      </w:r>
      <w:r w:rsidRPr="00C671D8">
        <w:t>of the tax. The</w:t>
      </w:r>
      <w:r w:rsidRPr="00C671D8">
        <w:rPr>
          <w:spacing w:val="-11"/>
        </w:rPr>
        <w:t xml:space="preserve"> </w:t>
      </w:r>
      <w:r w:rsidRPr="00C671D8">
        <w:t>Governments</w:t>
      </w:r>
      <w:r w:rsidRPr="00C671D8">
        <w:rPr>
          <w:spacing w:val="31"/>
        </w:rPr>
        <w:t xml:space="preserve"> </w:t>
      </w:r>
      <w:r w:rsidRPr="00C671D8">
        <w:t>of Bihar,</w:t>
      </w:r>
      <w:r w:rsidRPr="00C671D8">
        <w:rPr>
          <w:spacing w:val="40"/>
        </w:rPr>
        <w:t xml:space="preserve"> </w:t>
      </w:r>
      <w:r w:rsidRPr="00C671D8">
        <w:t>Andhra Pradesh and Tamil Nadu have</w:t>
      </w:r>
      <w:r w:rsidRPr="00C671D8">
        <w:rPr>
          <w:spacing w:val="-3"/>
        </w:rPr>
        <w:t xml:space="preserve"> </w:t>
      </w:r>
      <w:r w:rsidRPr="00C671D8">
        <w:t>suggested raising the share to 90 per cent. Each State Government has given its</w:t>
      </w:r>
      <w:r w:rsidRPr="00C671D8">
        <w:rPr>
          <w:spacing w:val="-8"/>
        </w:rPr>
        <w:t xml:space="preserve"> </w:t>
      </w:r>
      <w:r w:rsidRPr="00C671D8">
        <w:t>reasons in</w:t>
      </w:r>
      <w:r w:rsidRPr="00C671D8">
        <w:rPr>
          <w:spacing w:val="38"/>
        </w:rPr>
        <w:t xml:space="preserve"> </w:t>
      </w:r>
      <w:r w:rsidRPr="00C671D8">
        <w:t>support of the suggestion.</w:t>
      </w:r>
      <w:r w:rsidRPr="00C671D8">
        <w:rPr>
          <w:spacing w:val="38"/>
        </w:rPr>
        <w:t xml:space="preserve"> </w:t>
      </w:r>
      <w:r w:rsidRPr="00C671D8">
        <w:t>The Government</w:t>
      </w:r>
      <w:r w:rsidRPr="00C671D8">
        <w:rPr>
          <w:spacing w:val="80"/>
        </w:rPr>
        <w:t xml:space="preserve"> </w:t>
      </w:r>
      <w:r w:rsidRPr="00C671D8">
        <w:t>of</w:t>
      </w:r>
      <w:r w:rsidRPr="00C671D8">
        <w:rPr>
          <w:spacing w:val="80"/>
        </w:rPr>
        <w:t xml:space="preserve"> </w:t>
      </w:r>
      <w:r w:rsidRPr="00C671D8">
        <w:t>Bihar</w:t>
      </w:r>
      <w:r w:rsidRPr="00C671D8">
        <w:rPr>
          <w:spacing w:val="40"/>
        </w:rPr>
        <w:t xml:space="preserve"> </w:t>
      </w:r>
      <w:r w:rsidRPr="00C671D8">
        <w:t>has</w:t>
      </w:r>
      <w:r w:rsidRPr="00C671D8">
        <w:rPr>
          <w:spacing w:val="40"/>
        </w:rPr>
        <w:t xml:space="preserve"> </w:t>
      </w:r>
      <w:r w:rsidRPr="00C671D8">
        <w:t>observed</w:t>
      </w:r>
      <w:r w:rsidRPr="00C671D8">
        <w:rPr>
          <w:spacing w:val="40"/>
        </w:rPr>
        <w:t xml:space="preserve"> </w:t>
      </w:r>
      <w:r w:rsidRPr="00C671D8">
        <w:t>that</w:t>
      </w:r>
      <w:r w:rsidRPr="00C671D8">
        <w:rPr>
          <w:spacing w:val="40"/>
        </w:rPr>
        <w:t xml:space="preserve"> </w:t>
      </w:r>
      <w:r w:rsidRPr="00C671D8">
        <w:t>the</w:t>
      </w:r>
      <w:r w:rsidRPr="00C671D8">
        <w:rPr>
          <w:spacing w:val="40"/>
        </w:rPr>
        <w:t xml:space="preserve"> </w:t>
      </w:r>
      <w:r w:rsidRPr="00C671D8">
        <w:t>various measures</w:t>
      </w:r>
      <w:r w:rsidRPr="00C671D8">
        <w:rPr>
          <w:spacing w:val="36"/>
        </w:rPr>
        <w:t xml:space="preserve"> </w:t>
      </w:r>
      <w:r w:rsidRPr="00C671D8">
        <w:t>taken</w:t>
      </w:r>
      <w:r w:rsidRPr="00C671D8">
        <w:rPr>
          <w:spacing w:val="-22"/>
        </w:rPr>
        <w:t xml:space="preserve"> </w:t>
      </w:r>
      <w:r w:rsidRPr="00C671D8">
        <w:t>by the Central</w:t>
      </w:r>
      <w:r w:rsidRPr="00C671D8">
        <w:rPr>
          <w:spacing w:val="-6"/>
        </w:rPr>
        <w:t xml:space="preserve"> </w:t>
      </w:r>
      <w:r w:rsidRPr="00C671D8">
        <w:t>Government have</w:t>
      </w:r>
      <w:r w:rsidRPr="00C671D8">
        <w:rPr>
          <w:spacing w:val="-7"/>
        </w:rPr>
        <w:t xml:space="preserve"> </w:t>
      </w:r>
      <w:r w:rsidRPr="00C671D8">
        <w:t>had</w:t>
      </w:r>
      <w:r w:rsidRPr="00C671D8">
        <w:rPr>
          <w:spacing w:val="-22"/>
        </w:rPr>
        <w:t xml:space="preserve"> </w:t>
      </w:r>
      <w:r w:rsidRPr="00C671D8">
        <w:t>the effect</w:t>
      </w:r>
      <w:r w:rsidRPr="00C671D8">
        <w:rPr>
          <w:spacing w:val="29"/>
        </w:rPr>
        <w:t xml:space="preserve"> </w:t>
      </w:r>
      <w:r w:rsidRPr="00C671D8">
        <w:t>of</w:t>
      </w:r>
      <w:r w:rsidRPr="00C671D8">
        <w:rPr>
          <w:spacing w:val="80"/>
        </w:rPr>
        <w:t xml:space="preserve"> </w:t>
      </w:r>
      <w:r w:rsidRPr="00C671D8">
        <w:t>limiting</w:t>
      </w:r>
      <w:r w:rsidRPr="00C671D8">
        <w:rPr>
          <w:spacing w:val="80"/>
        </w:rPr>
        <w:t xml:space="preserve"> </w:t>
      </w:r>
      <w:r w:rsidRPr="00C671D8">
        <w:t>the</w:t>
      </w:r>
      <w:r w:rsidRPr="00C671D8">
        <w:rPr>
          <w:spacing w:val="27"/>
        </w:rPr>
        <w:t xml:space="preserve"> </w:t>
      </w:r>
      <w:r w:rsidRPr="00C671D8">
        <w:t>yield</w:t>
      </w:r>
      <w:r w:rsidRPr="00C671D8">
        <w:rPr>
          <w:spacing w:val="80"/>
        </w:rPr>
        <w:t xml:space="preserve"> </w:t>
      </w:r>
      <w:r w:rsidRPr="00C671D8">
        <w:t>of</w:t>
      </w:r>
      <w:r w:rsidRPr="00C671D8">
        <w:rPr>
          <w:spacing w:val="29"/>
        </w:rPr>
        <w:t xml:space="preserve"> </w:t>
      </w:r>
      <w:r w:rsidRPr="00C671D8">
        <w:t>income tax.</w:t>
      </w:r>
      <w:r w:rsidRPr="00C671D8">
        <w:rPr>
          <w:spacing w:val="80"/>
        </w:rPr>
        <w:t xml:space="preserve"> </w:t>
      </w:r>
      <w:r w:rsidRPr="00C671D8">
        <w:t>Indeed,</w:t>
      </w:r>
      <w:r w:rsidRPr="00C671D8">
        <w:rPr>
          <w:spacing w:val="80"/>
        </w:rPr>
        <w:t xml:space="preserve"> </w:t>
      </w:r>
      <w:r w:rsidRPr="00C671D8">
        <w:t>the Government</w:t>
      </w:r>
      <w:r w:rsidRPr="00C671D8">
        <w:rPr>
          <w:spacing w:val="40"/>
        </w:rPr>
        <w:t xml:space="preserve"> </w:t>
      </w:r>
      <w:r w:rsidRPr="00C671D8">
        <w:t>of</w:t>
      </w:r>
      <w:r w:rsidRPr="00C671D8">
        <w:rPr>
          <w:spacing w:val="40"/>
        </w:rPr>
        <w:t xml:space="preserve"> </w:t>
      </w:r>
      <w:r w:rsidRPr="00C671D8">
        <w:t>Maharashtra</w:t>
      </w:r>
      <w:r w:rsidRPr="00C671D8">
        <w:rPr>
          <w:spacing w:val="40"/>
        </w:rPr>
        <w:t xml:space="preserve"> </w:t>
      </w:r>
      <w:r w:rsidRPr="00C671D8">
        <w:t>has</w:t>
      </w:r>
      <w:r w:rsidRPr="00C671D8">
        <w:rPr>
          <w:spacing w:val="40"/>
        </w:rPr>
        <w:t xml:space="preserve"> </w:t>
      </w:r>
      <w:r w:rsidRPr="00C671D8">
        <w:t>demanded</w:t>
      </w:r>
      <w:r w:rsidRPr="00C671D8">
        <w:rPr>
          <w:spacing w:val="80"/>
        </w:rPr>
        <w:t xml:space="preserve"> </w:t>
      </w:r>
      <w:r w:rsidRPr="00C671D8">
        <w:t>that</w:t>
      </w:r>
      <w:r w:rsidRPr="00C671D8">
        <w:rPr>
          <w:spacing w:val="80"/>
        </w:rPr>
        <w:t xml:space="preserve"> </w:t>
      </w:r>
      <w:r w:rsidRPr="00C671D8">
        <w:t>the State</w:t>
      </w:r>
      <w:r w:rsidRPr="00C671D8">
        <w:rPr>
          <w:spacing w:val="40"/>
        </w:rPr>
        <w:t xml:space="preserve"> </w:t>
      </w:r>
      <w:r w:rsidRPr="00C671D8">
        <w:t>Governments</w:t>
      </w:r>
      <w:r w:rsidRPr="00C671D8">
        <w:rPr>
          <w:spacing w:val="40"/>
        </w:rPr>
        <w:t xml:space="preserve"> </w:t>
      </w:r>
      <w:r w:rsidRPr="00C671D8">
        <w:t>should</w:t>
      </w:r>
      <w:r w:rsidRPr="00C671D8">
        <w:rPr>
          <w:spacing w:val="40"/>
        </w:rPr>
        <w:t xml:space="preserve"> </w:t>
      </w:r>
      <w:r w:rsidRPr="00C671D8">
        <w:t>be</w:t>
      </w:r>
      <w:r w:rsidRPr="00C671D8">
        <w:rPr>
          <w:spacing w:val="40"/>
        </w:rPr>
        <w:t xml:space="preserve"> </w:t>
      </w:r>
      <w:r w:rsidRPr="00C671D8">
        <w:t>taken</w:t>
      </w:r>
      <w:r w:rsidRPr="00C671D8">
        <w:rPr>
          <w:spacing w:val="80"/>
        </w:rPr>
        <w:t xml:space="preserve"> </w:t>
      </w:r>
      <w:r w:rsidRPr="00C671D8">
        <w:t>into confidence before</w:t>
      </w:r>
      <w:r w:rsidRPr="00C671D8">
        <w:rPr>
          <w:spacing w:val="40"/>
        </w:rPr>
        <w:t xml:space="preserve"> </w:t>
      </w:r>
      <w:r w:rsidRPr="00C671D8">
        <w:t>granting</w:t>
      </w:r>
      <w:r w:rsidRPr="00C671D8">
        <w:rPr>
          <w:spacing w:val="40"/>
        </w:rPr>
        <w:t xml:space="preserve"> </w:t>
      </w:r>
      <w:r w:rsidRPr="00C671D8">
        <w:t>any</w:t>
      </w:r>
      <w:r w:rsidRPr="00C671D8">
        <w:rPr>
          <w:spacing w:val="39"/>
        </w:rPr>
        <w:t xml:space="preserve"> </w:t>
      </w:r>
      <w:r w:rsidRPr="00C671D8">
        <w:t>tax</w:t>
      </w:r>
      <w:r w:rsidRPr="00C671D8">
        <w:rPr>
          <w:spacing w:val="40"/>
        </w:rPr>
        <w:t xml:space="preserve"> </w:t>
      </w:r>
      <w:r w:rsidRPr="00C671D8">
        <w:t>concession</w:t>
      </w:r>
      <w:r w:rsidRPr="00C671D8">
        <w:rPr>
          <w:spacing w:val="40"/>
        </w:rPr>
        <w:t xml:space="preserve"> </w:t>
      </w:r>
      <w:r w:rsidRPr="00C671D8">
        <w:t>since their</w:t>
      </w:r>
      <w:r w:rsidRPr="00C671D8">
        <w:rPr>
          <w:spacing w:val="-2"/>
        </w:rPr>
        <w:t xml:space="preserve"> </w:t>
      </w:r>
      <w:r w:rsidRPr="00C671D8">
        <w:t>interests are vitally affected.</w:t>
      </w:r>
    </w:p>
    <w:p w14:paraId="7C4B97C8" w14:textId="77777777" w:rsidR="00C37D57" w:rsidRPr="00C671D8" w:rsidRDefault="00C37D57" w:rsidP="00732678">
      <w:pPr>
        <w:pStyle w:val="Heading2"/>
        <w:keepNext w:val="0"/>
        <w:keepLines w:val="0"/>
        <w:spacing w:before="120" w:after="120" w:line="240" w:lineRule="exact"/>
        <w:ind w:left="0" w:firstLine="133"/>
        <w:jc w:val="both"/>
      </w:pPr>
      <w:r w:rsidRPr="00C671D8">
        <w:t>Before we discuss the matter of the devolution</w:t>
      </w:r>
      <w:r w:rsidRPr="00C671D8">
        <w:rPr>
          <w:spacing w:val="80"/>
        </w:rPr>
        <w:t xml:space="preserve"> </w:t>
      </w:r>
      <w:r w:rsidRPr="00C671D8">
        <w:t>of income tax, we should like to deal with the general principles of devolution of taxes.</w:t>
      </w:r>
      <w:r w:rsidRPr="00C671D8">
        <w:rPr>
          <w:spacing w:val="40"/>
        </w:rPr>
        <w:t xml:space="preserve"> </w:t>
      </w:r>
      <w:r w:rsidRPr="00C671D8">
        <w:t xml:space="preserve">The principles </w:t>
      </w:r>
      <w:r w:rsidRPr="00C671D8">
        <w:rPr>
          <w:bCs/>
        </w:rPr>
        <w:t>of</w:t>
      </w:r>
      <w:r w:rsidRPr="00C671D8">
        <w:rPr>
          <w:b/>
        </w:rPr>
        <w:t xml:space="preserve"> </w:t>
      </w:r>
      <w:r w:rsidRPr="00C671D8">
        <w:t>devolution of income</w:t>
      </w:r>
      <w:r w:rsidRPr="00C671D8">
        <w:rPr>
          <w:spacing w:val="40"/>
        </w:rPr>
        <w:t xml:space="preserve"> </w:t>
      </w:r>
      <w:r w:rsidRPr="00C671D8">
        <w:t>tax and</w:t>
      </w:r>
      <w:r w:rsidRPr="00C671D8">
        <w:rPr>
          <w:spacing w:val="40"/>
        </w:rPr>
        <w:t xml:space="preserve"> </w:t>
      </w:r>
      <w:r w:rsidRPr="00C671D8">
        <w:t>Union excise duties have gradually evolved over the years as a</w:t>
      </w:r>
      <w:r w:rsidRPr="00C671D8">
        <w:rPr>
          <w:spacing w:val="40"/>
        </w:rPr>
        <w:t xml:space="preserve"> </w:t>
      </w:r>
      <w:r w:rsidRPr="00C671D8">
        <w:t>result</w:t>
      </w:r>
      <w:r w:rsidRPr="00C671D8">
        <w:rPr>
          <w:spacing w:val="40"/>
        </w:rPr>
        <w:t xml:space="preserve"> </w:t>
      </w:r>
      <w:r w:rsidRPr="00C671D8">
        <w:t>of the recommendations of successive Finance</w:t>
      </w:r>
      <w:r w:rsidRPr="00C671D8">
        <w:rPr>
          <w:spacing w:val="-9"/>
        </w:rPr>
        <w:t xml:space="preserve"> </w:t>
      </w:r>
      <w:r w:rsidRPr="00C671D8">
        <w:t>Commissions. Each</w:t>
      </w:r>
      <w:r w:rsidRPr="00C671D8">
        <w:rPr>
          <w:spacing w:val="40"/>
        </w:rPr>
        <w:t xml:space="preserve"> </w:t>
      </w:r>
      <w:r w:rsidRPr="00C671D8">
        <w:t>Commission</w:t>
      </w:r>
      <w:r w:rsidRPr="00C671D8">
        <w:rPr>
          <w:spacing w:val="40"/>
        </w:rPr>
        <w:t xml:space="preserve"> </w:t>
      </w:r>
      <w:r w:rsidRPr="00C671D8">
        <w:t>has tried to respond to</w:t>
      </w:r>
      <w:r w:rsidRPr="00C671D8">
        <w:rPr>
          <w:spacing w:val="40"/>
        </w:rPr>
        <w:t xml:space="preserve"> </w:t>
      </w:r>
      <w:r w:rsidRPr="00C671D8">
        <w:t>changing needs to improve</w:t>
      </w:r>
      <w:r w:rsidRPr="00C671D8">
        <w:rPr>
          <w:spacing w:val="30"/>
        </w:rPr>
        <w:t xml:space="preserve"> </w:t>
      </w:r>
      <w:r w:rsidRPr="00C671D8">
        <w:t>the</w:t>
      </w:r>
      <w:r w:rsidRPr="00C671D8">
        <w:rPr>
          <w:spacing w:val="-12"/>
        </w:rPr>
        <w:t xml:space="preserve"> </w:t>
      </w:r>
      <w:r w:rsidRPr="00C671D8">
        <w:t>manner</w:t>
      </w:r>
      <w:r w:rsidRPr="00C671D8">
        <w:rPr>
          <w:spacing w:val="-10"/>
        </w:rPr>
        <w:t xml:space="preserve"> </w:t>
      </w:r>
      <w:r w:rsidRPr="00C671D8">
        <w:t>of</w:t>
      </w:r>
      <w:r w:rsidRPr="00C671D8">
        <w:rPr>
          <w:spacing w:val="-3"/>
        </w:rPr>
        <w:t xml:space="preserve"> </w:t>
      </w:r>
      <w:r w:rsidRPr="00C671D8">
        <w:t>distribution</w:t>
      </w:r>
      <w:r w:rsidRPr="00C671D8">
        <w:rPr>
          <w:spacing w:val="-9"/>
        </w:rPr>
        <w:t xml:space="preserve"> </w:t>
      </w:r>
      <w:r w:rsidRPr="00C671D8">
        <w:t xml:space="preserve">in the light of </w:t>
      </w:r>
      <w:r w:rsidRPr="00C671D8">
        <w:rPr>
          <w:spacing w:val="-2"/>
        </w:rPr>
        <w:t>experience.</w:t>
      </w:r>
    </w:p>
    <w:p w14:paraId="22B2545A" w14:textId="77777777" w:rsidR="00C37D57" w:rsidRPr="00C671D8" w:rsidRDefault="00C37D57" w:rsidP="00732678">
      <w:pPr>
        <w:pStyle w:val="Heading2"/>
        <w:keepNext w:val="0"/>
        <w:keepLines w:val="0"/>
        <w:spacing w:before="120" w:after="120" w:line="240" w:lineRule="exact"/>
        <w:ind w:left="0" w:firstLine="133"/>
        <w:jc w:val="both"/>
        <w:rPr>
          <w:spacing w:val="-2"/>
        </w:rPr>
      </w:pPr>
      <w:r w:rsidRPr="00C671D8">
        <w:t>Three major questions have to be decided in relation</w:t>
      </w:r>
      <w:r w:rsidRPr="00C671D8">
        <w:rPr>
          <w:spacing w:val="40"/>
        </w:rPr>
        <w:t xml:space="preserve"> </w:t>
      </w:r>
      <w:r w:rsidRPr="00C671D8">
        <w:t>to devolution of taxes.</w:t>
      </w:r>
      <w:r w:rsidRPr="00C671D8">
        <w:rPr>
          <w:spacing w:val="40"/>
        </w:rPr>
        <w:t xml:space="preserve"> </w:t>
      </w:r>
      <w:r w:rsidRPr="00C671D8">
        <w:t>First, what should</w:t>
      </w:r>
      <w:r w:rsidRPr="00C671D8">
        <w:rPr>
          <w:spacing w:val="-2"/>
        </w:rPr>
        <w:t xml:space="preserve"> </w:t>
      </w:r>
      <w:r w:rsidRPr="00C671D8">
        <w:t>be the percentage shares of</w:t>
      </w:r>
      <w:r w:rsidRPr="00C671D8">
        <w:rPr>
          <w:spacing w:val="40"/>
        </w:rPr>
        <w:t xml:space="preserve"> </w:t>
      </w:r>
      <w:r w:rsidRPr="00C671D8">
        <w:t>income tax and</w:t>
      </w:r>
      <w:r w:rsidRPr="00C671D8">
        <w:rPr>
          <w:spacing w:val="-14"/>
        </w:rPr>
        <w:t xml:space="preserve"> </w:t>
      </w:r>
      <w:r w:rsidRPr="00C671D8">
        <w:t>Union</w:t>
      </w:r>
      <w:r w:rsidRPr="00C671D8">
        <w:rPr>
          <w:spacing w:val="-9"/>
        </w:rPr>
        <w:t xml:space="preserve"> </w:t>
      </w:r>
      <w:r w:rsidRPr="00C671D8">
        <w:t>excise</w:t>
      </w:r>
      <w:r w:rsidRPr="00C671D8">
        <w:rPr>
          <w:spacing w:val="-6"/>
        </w:rPr>
        <w:t xml:space="preserve"> </w:t>
      </w:r>
      <w:r w:rsidRPr="00C671D8">
        <w:t>duties that should be devolved on</w:t>
      </w:r>
      <w:r w:rsidRPr="00C671D8">
        <w:rPr>
          <w:spacing w:val="-4"/>
        </w:rPr>
        <w:t xml:space="preserve"> </w:t>
      </w:r>
      <w:r w:rsidRPr="00C671D8">
        <w:t>the States?</w:t>
      </w:r>
      <w:r w:rsidRPr="00C671D8">
        <w:rPr>
          <w:spacing w:val="40"/>
        </w:rPr>
        <w:t xml:space="preserve"> </w:t>
      </w:r>
      <w:r w:rsidRPr="00C671D8">
        <w:t>Second,</w:t>
      </w:r>
      <w:r w:rsidRPr="00C671D8">
        <w:rPr>
          <w:spacing w:val="40"/>
        </w:rPr>
        <w:t xml:space="preserve"> </w:t>
      </w:r>
      <w:r w:rsidRPr="00C671D8">
        <w:t>should the same or different principles</w:t>
      </w:r>
      <w:r w:rsidRPr="00C671D8">
        <w:rPr>
          <w:spacing w:val="40"/>
        </w:rPr>
        <w:t xml:space="preserve"> </w:t>
      </w:r>
      <w:r w:rsidRPr="00C671D8">
        <w:t>be applied</w:t>
      </w:r>
      <w:r w:rsidRPr="00C671D8">
        <w:rPr>
          <w:spacing w:val="40"/>
        </w:rPr>
        <w:t xml:space="preserve"> </w:t>
      </w:r>
      <w:r w:rsidRPr="00C671D8">
        <w:t>for</w:t>
      </w:r>
      <w:r w:rsidRPr="00C671D8">
        <w:rPr>
          <w:spacing w:val="40"/>
        </w:rPr>
        <w:t xml:space="preserve"> </w:t>
      </w:r>
      <w:r w:rsidRPr="00C671D8">
        <w:t>the distribution of the shared</w:t>
      </w:r>
      <w:r w:rsidRPr="00C671D8">
        <w:rPr>
          <w:spacing w:val="-4"/>
        </w:rPr>
        <w:t xml:space="preserve"> </w:t>
      </w:r>
      <w:r w:rsidRPr="00C671D8">
        <w:t>portion</w:t>
      </w:r>
      <w:r w:rsidRPr="00C671D8">
        <w:rPr>
          <w:spacing w:val="-2"/>
        </w:rPr>
        <w:t xml:space="preserve"> </w:t>
      </w:r>
      <w:r w:rsidRPr="00C671D8">
        <w:t>of</w:t>
      </w:r>
      <w:r w:rsidRPr="00C671D8">
        <w:rPr>
          <w:spacing w:val="40"/>
        </w:rPr>
        <w:t xml:space="preserve"> </w:t>
      </w:r>
      <w:r w:rsidRPr="00C671D8">
        <w:t>the</w:t>
      </w:r>
      <w:r w:rsidRPr="00C671D8">
        <w:rPr>
          <w:spacing w:val="40"/>
        </w:rPr>
        <w:t xml:space="preserve"> </w:t>
      </w:r>
      <w:r w:rsidRPr="00C671D8">
        <w:t>two</w:t>
      </w:r>
      <w:r w:rsidRPr="00C671D8">
        <w:rPr>
          <w:spacing w:val="-4"/>
        </w:rPr>
        <w:t xml:space="preserve"> </w:t>
      </w:r>
      <w:r w:rsidRPr="00C671D8">
        <w:t>taxes among the States?</w:t>
      </w:r>
      <w:r w:rsidRPr="00C671D8">
        <w:rPr>
          <w:spacing w:val="40"/>
        </w:rPr>
        <w:t xml:space="preserve"> </w:t>
      </w:r>
      <w:r w:rsidRPr="00C671D8">
        <w:t xml:space="preserve">And third, what should be the principles of </w:t>
      </w:r>
      <w:r w:rsidRPr="00C671D8">
        <w:rPr>
          <w:spacing w:val="-2"/>
        </w:rPr>
        <w:t>distribution?</w:t>
      </w:r>
    </w:p>
    <w:p w14:paraId="68347660" w14:textId="16A8BCF6" w:rsidR="00C37D57" w:rsidRPr="00C671D8" w:rsidRDefault="00C37D57" w:rsidP="00732678">
      <w:pPr>
        <w:pStyle w:val="Heading2"/>
        <w:keepNext w:val="0"/>
        <w:keepLines w:val="0"/>
        <w:spacing w:before="120" w:after="120" w:line="240" w:lineRule="exact"/>
        <w:ind w:left="0" w:firstLine="133"/>
        <w:jc w:val="both"/>
      </w:pPr>
      <w:r w:rsidRPr="00C671D8">
        <w:t>The</w:t>
      </w:r>
      <w:r w:rsidRPr="00C671D8">
        <w:rPr>
          <w:spacing w:val="22"/>
        </w:rPr>
        <w:t xml:space="preserve"> </w:t>
      </w:r>
      <w:r w:rsidRPr="00C671D8">
        <w:t>percentage</w:t>
      </w:r>
      <w:r w:rsidRPr="00C671D8">
        <w:rPr>
          <w:spacing w:val="34"/>
        </w:rPr>
        <w:t xml:space="preserve"> </w:t>
      </w:r>
      <w:r w:rsidRPr="00C671D8">
        <w:t>share</w:t>
      </w:r>
      <w:r w:rsidRPr="00C671D8">
        <w:rPr>
          <w:spacing w:val="-6"/>
        </w:rPr>
        <w:t xml:space="preserve"> </w:t>
      </w:r>
      <w:r w:rsidRPr="00C671D8">
        <w:t>of</w:t>
      </w:r>
      <w:r w:rsidRPr="00C671D8">
        <w:rPr>
          <w:spacing w:val="-4"/>
        </w:rPr>
        <w:t xml:space="preserve"> </w:t>
      </w:r>
      <w:r w:rsidRPr="00C671D8">
        <w:t>the</w:t>
      </w:r>
      <w:r w:rsidRPr="00C671D8">
        <w:rPr>
          <w:spacing w:val="-9"/>
        </w:rPr>
        <w:t xml:space="preserve"> </w:t>
      </w:r>
      <w:r w:rsidRPr="00C671D8">
        <w:t>divisible</w:t>
      </w:r>
      <w:r w:rsidRPr="00C671D8">
        <w:rPr>
          <w:spacing w:val="-14"/>
        </w:rPr>
        <w:t xml:space="preserve"> </w:t>
      </w:r>
      <w:r w:rsidRPr="00C671D8">
        <w:t>pool has been gradually</w:t>
      </w:r>
      <w:r w:rsidRPr="00C671D8">
        <w:rPr>
          <w:spacing w:val="40"/>
        </w:rPr>
        <w:t xml:space="preserve"> </w:t>
      </w:r>
      <w:r w:rsidRPr="00C671D8">
        <w:t>rising over the years in respect of</w:t>
      </w:r>
      <w:r w:rsidRPr="00C671D8">
        <w:rPr>
          <w:spacing w:val="40"/>
        </w:rPr>
        <w:t xml:space="preserve"> </w:t>
      </w:r>
      <w:r w:rsidRPr="00C671D8">
        <w:t>both taxes.</w:t>
      </w:r>
      <w:r w:rsidRPr="00C671D8">
        <w:rPr>
          <w:spacing w:val="40"/>
        </w:rPr>
        <w:t xml:space="preserve"> </w:t>
      </w:r>
      <w:r w:rsidRPr="00C671D8">
        <w:t>The divisible pool of</w:t>
      </w:r>
      <w:r w:rsidRPr="00C671D8">
        <w:rPr>
          <w:spacing w:val="40"/>
        </w:rPr>
        <w:t xml:space="preserve"> </w:t>
      </w:r>
      <w:r w:rsidRPr="00C671D8">
        <w:t>income tax had already reached</w:t>
      </w:r>
      <w:r w:rsidRPr="00C671D8">
        <w:rPr>
          <w:spacing w:val="-5"/>
        </w:rPr>
        <w:t xml:space="preserve"> </w:t>
      </w:r>
      <w:r w:rsidRPr="00C671D8">
        <w:t>85 per cent under the recommendations of the Seventh Finance Commission (1979-80 -1983-84). It is generally felt that it would be counter-productive to increase the States' share beyond</w:t>
      </w:r>
      <w:r w:rsidRPr="00C671D8">
        <w:rPr>
          <w:spacing w:val="40"/>
        </w:rPr>
        <w:t xml:space="preserve"> </w:t>
      </w:r>
      <w:r w:rsidRPr="00C671D8">
        <w:t>85</w:t>
      </w:r>
      <w:r w:rsidRPr="00C671D8">
        <w:rPr>
          <w:spacing w:val="40"/>
        </w:rPr>
        <w:t xml:space="preserve"> </w:t>
      </w:r>
      <w:r w:rsidRPr="00C671D8">
        <w:t>per cent as even now, the very small percentage share accruing to the Central</w:t>
      </w:r>
      <w:r w:rsidRPr="00C671D8">
        <w:rPr>
          <w:spacing w:val="40"/>
        </w:rPr>
        <w:t xml:space="preserve"> </w:t>
      </w:r>
      <w:r w:rsidRPr="00C671D8">
        <w:t>Government gives it little incentive to raise additional revenues from this source. As regards Union excise duties, 40</w:t>
      </w:r>
      <w:r w:rsidRPr="00C671D8">
        <w:rPr>
          <w:spacing w:val="-7"/>
        </w:rPr>
        <w:t xml:space="preserve"> </w:t>
      </w:r>
      <w:r w:rsidRPr="00C671D8">
        <w:t>per</w:t>
      </w:r>
      <w:r w:rsidRPr="00C671D8">
        <w:rPr>
          <w:spacing w:val="-3"/>
        </w:rPr>
        <w:t xml:space="preserve"> </w:t>
      </w:r>
      <w:r w:rsidRPr="00C671D8">
        <w:t>cent of the</w:t>
      </w:r>
      <w:r w:rsidRPr="00C671D8">
        <w:rPr>
          <w:spacing w:val="-2"/>
        </w:rPr>
        <w:t xml:space="preserve"> </w:t>
      </w:r>
      <w:r w:rsidRPr="00C671D8">
        <w:t>duties are</w:t>
      </w:r>
      <w:r w:rsidRPr="00C671D8">
        <w:rPr>
          <w:spacing w:val="-3"/>
        </w:rPr>
        <w:t xml:space="preserve"> </w:t>
      </w:r>
      <w:r w:rsidRPr="00C671D8">
        <w:t>included in</w:t>
      </w:r>
      <w:r w:rsidRPr="00C671D8">
        <w:rPr>
          <w:spacing w:val="-10"/>
        </w:rPr>
        <w:t xml:space="preserve"> </w:t>
      </w:r>
      <w:r w:rsidRPr="00C671D8">
        <w:t>the general devolution formula and</w:t>
      </w:r>
      <w:r w:rsidRPr="00C671D8">
        <w:rPr>
          <w:spacing w:val="-1"/>
        </w:rPr>
        <w:t xml:space="preserve"> </w:t>
      </w:r>
      <w:r w:rsidRPr="00C671D8">
        <w:t>an</w:t>
      </w:r>
      <w:r w:rsidRPr="00C671D8">
        <w:rPr>
          <w:spacing w:val="-3"/>
        </w:rPr>
        <w:t xml:space="preserve"> </w:t>
      </w:r>
      <w:r w:rsidRPr="00C671D8">
        <w:t>additional 5</w:t>
      </w:r>
      <w:r w:rsidRPr="00C671D8">
        <w:rPr>
          <w:spacing w:val="-7"/>
        </w:rPr>
        <w:t xml:space="preserve"> </w:t>
      </w:r>
      <w:r w:rsidRPr="00C671D8">
        <w:t>per cent is being distributed to</w:t>
      </w:r>
      <w:r w:rsidRPr="00C671D8">
        <w:rPr>
          <w:spacing w:val="-3"/>
        </w:rPr>
        <w:t xml:space="preserve"> </w:t>
      </w:r>
      <w:r w:rsidRPr="00C671D8">
        <w:t>the</w:t>
      </w:r>
      <w:r w:rsidRPr="00C671D8">
        <w:rPr>
          <w:spacing w:val="40"/>
        </w:rPr>
        <w:t xml:space="preserve"> </w:t>
      </w:r>
      <w:r w:rsidRPr="00C671D8">
        <w:t>deficit States in</w:t>
      </w:r>
      <w:r w:rsidRPr="00C671D8">
        <w:rPr>
          <w:spacing w:val="-5"/>
        </w:rPr>
        <w:t xml:space="preserve"> </w:t>
      </w:r>
      <w:r w:rsidRPr="00C671D8">
        <w:t>proportion to</w:t>
      </w:r>
      <w:r w:rsidRPr="00C671D8">
        <w:rPr>
          <w:spacing w:val="-10"/>
        </w:rPr>
        <w:t xml:space="preserve"> </w:t>
      </w:r>
      <w:r w:rsidRPr="00C671D8">
        <w:t>their assessed revenue deficits</w:t>
      </w:r>
      <w:r w:rsidRPr="00C671D8">
        <w:rPr>
          <w:spacing w:val="-1"/>
        </w:rPr>
        <w:t xml:space="preserve"> </w:t>
      </w:r>
      <w:r w:rsidRPr="00C671D8">
        <w:t>under the recommendations</w:t>
      </w:r>
      <w:r w:rsidRPr="00C671D8">
        <w:rPr>
          <w:spacing w:val="33"/>
        </w:rPr>
        <w:t xml:space="preserve"> </w:t>
      </w:r>
      <w:r w:rsidRPr="00C671D8">
        <w:t>of The Eight Finance Commission. As mentioned above, almost all the State Governments have asked for enlargement of the States’ share beyond the present level of 85 per cent prescribed by the Eighth Finance Commission. In considering this matter, we have to keep in view the legitimate needs of the Centre and also take a decision on whether any increase in the volume of transfers that may be considered necessary should take the form of additional devolution of taxes or increased grants-in-aid. These questions require detailed consideration which we shall undertake in our next report. Since 1989-</w:t>
      </w:r>
      <w:r w:rsidRPr="00C671D8">
        <w:lastRenderedPageBreak/>
        <w:t>90 is the last year of the Seventh Five Year Plan, we would not like to recommend any increase or decrease in the proportion of resources transferred by way of devolution of taxes. We, therefore, recommend that the States’ share of income tax be retained at the prevailing level of 85 per cent of the net proceeds of income tax for 1989-90.</w:t>
      </w:r>
    </w:p>
    <w:p w14:paraId="4BA21FCE" w14:textId="77777777" w:rsidR="00C37D57" w:rsidRPr="00C671D8" w:rsidRDefault="00C37D57" w:rsidP="00732678">
      <w:pPr>
        <w:pStyle w:val="Heading2"/>
        <w:keepNext w:val="0"/>
        <w:keepLines w:val="0"/>
        <w:spacing w:before="120" w:after="120" w:line="240" w:lineRule="exact"/>
        <w:ind w:left="0" w:firstLine="133"/>
        <w:jc w:val="both"/>
      </w:pPr>
      <w:proofErr w:type="gramStart"/>
      <w:r w:rsidRPr="00C671D8">
        <w:t>Next</w:t>
      </w:r>
      <w:proofErr w:type="gramEnd"/>
      <w:r w:rsidRPr="00C671D8">
        <w:t xml:space="preserve"> we come to the question of prescribing the criteria for determining the shares of States inter se. Traditionally, the proceeds of income tax have been distributed among the States on the twin criteria of ‘population’ and ‘contribution’. The weightage given to contribution varied between 10 per cent and 20 per cent, and that for population between 80 per cent and 90 per cent. The last Commission made a major departure and injected progressivity into the devolution scheme for income tax. The criteria adopted by the last Commission provided a pronounced weightage in </w:t>
      </w:r>
      <w:proofErr w:type="spellStart"/>
      <w:r w:rsidRPr="00C671D8">
        <w:t>favour</w:t>
      </w:r>
      <w:proofErr w:type="spellEnd"/>
      <w:r w:rsidRPr="00C671D8">
        <w:t xml:space="preserve"> of backwardness and unified the formulae for distribution of excise duties and income tax.</w:t>
      </w:r>
    </w:p>
    <w:p w14:paraId="25EBC413" w14:textId="77777777" w:rsidR="00C37D57" w:rsidRPr="00C671D8" w:rsidRDefault="00C37D57" w:rsidP="00732678">
      <w:pPr>
        <w:pStyle w:val="Heading2"/>
        <w:keepNext w:val="0"/>
        <w:keepLines w:val="0"/>
        <w:spacing w:before="120" w:after="120" w:line="240" w:lineRule="exact"/>
        <w:ind w:left="0" w:firstLine="133"/>
        <w:jc w:val="both"/>
      </w:pPr>
      <w:r w:rsidRPr="00C671D8">
        <w:t xml:space="preserve">The States have suggested various factors to be considered with diverse mixes of weightage. The Government of Gujarat has argued in </w:t>
      </w:r>
      <w:proofErr w:type="spellStart"/>
      <w:r w:rsidRPr="00C671D8">
        <w:t>favour</w:t>
      </w:r>
      <w:proofErr w:type="spellEnd"/>
      <w:r w:rsidRPr="00C671D8">
        <w:t xml:space="preserve"> of raising the weightage for ‘contribution’ to 20 per cent, while the Government of Maharashtra has proposed that it be taken up to 45 per cent. Madhya Pradesh and Rajasthan would like us to assign high weightage to geographical area for determining the shares of the States, and the poorer States like Bihar, Orissa and Uttar Pradesh require us to allocate significant weightage to economic backwardness.</w:t>
      </w:r>
    </w:p>
    <w:p w14:paraId="4DC160C8" w14:textId="77777777" w:rsidR="00C37D57" w:rsidRPr="00C671D8" w:rsidRDefault="00C37D57" w:rsidP="00732678">
      <w:pPr>
        <w:pStyle w:val="Heading2"/>
        <w:keepNext w:val="0"/>
        <w:keepLines w:val="0"/>
        <w:spacing w:before="120" w:after="120" w:line="240" w:lineRule="exact"/>
        <w:ind w:left="0" w:firstLine="133"/>
        <w:jc w:val="both"/>
      </w:pPr>
      <w:r w:rsidRPr="00C671D8">
        <w:t>On our part, for reasons stated earlier, we do not want to make any radical departure for 1989-90. We, therefore, intend to follow the general pattern prescribed by the Eighth Finance Commission, reserving only 10 per cent of the tax to be distributed on the basis of contribution, and the rest of the share of income tax and Union excise duties being distributed on the basis of uniform criteria. The factor of contribution would take into account the assessment of income tax for the years 1982-83 to 1984-85. The State-wise data obtained by us from the Ministry of Finance, Department of Revenue, Central Board of Direct Taxes, is shown in Annexure V.2.</w:t>
      </w:r>
    </w:p>
    <w:p w14:paraId="6386990D" w14:textId="74026FE5" w:rsidR="00C37D57" w:rsidRPr="00C671D8" w:rsidRDefault="00C37D57" w:rsidP="00732678">
      <w:pPr>
        <w:pStyle w:val="Heading2"/>
        <w:keepNext w:val="0"/>
        <w:keepLines w:val="0"/>
        <w:spacing w:before="120" w:after="120" w:line="240" w:lineRule="exact"/>
        <w:ind w:left="0" w:firstLine="133"/>
        <w:jc w:val="both"/>
      </w:pPr>
      <w:r w:rsidRPr="00C671D8">
        <w:t>The portion of the divisible pool of income tax remaining after distribution of 10 per cent on the basis of contribution, and the 40 per cent share of Union excise duties, are, according to the recommendation of the Eighth Finance Commission, being distributed in the following manner:</w:t>
      </w:r>
    </w:p>
    <w:p w14:paraId="3DAA6130" w14:textId="77777777" w:rsidR="00C37D57" w:rsidRPr="00C671D8" w:rsidRDefault="00C37D57" w:rsidP="00732678">
      <w:pPr>
        <w:pStyle w:val="Heading2"/>
        <w:keepNext w:val="0"/>
        <w:keepLines w:val="0"/>
        <w:numPr>
          <w:ilvl w:val="0"/>
          <w:numId w:val="0"/>
        </w:numPr>
        <w:spacing w:before="120" w:after="120" w:line="240" w:lineRule="exact"/>
        <w:ind w:left="133"/>
        <w:jc w:val="both"/>
      </w:pPr>
      <w:r w:rsidRPr="00C671D8">
        <w:t>(</w:t>
      </w:r>
      <w:proofErr w:type="spellStart"/>
      <w:r w:rsidRPr="00C671D8">
        <w:t>i</w:t>
      </w:r>
      <w:proofErr w:type="spellEnd"/>
      <w:r w:rsidRPr="00C671D8">
        <w:t>) 25 per cent on the basis of population in 1971;</w:t>
      </w:r>
    </w:p>
    <w:p w14:paraId="4C5F43A1" w14:textId="77777777" w:rsidR="00C37D57" w:rsidRPr="00C671D8" w:rsidRDefault="00C37D57" w:rsidP="00732678">
      <w:pPr>
        <w:pStyle w:val="ListParagraph"/>
        <w:numPr>
          <w:ilvl w:val="0"/>
          <w:numId w:val="0"/>
        </w:numPr>
        <w:tabs>
          <w:tab w:val="left" w:pos="981"/>
        </w:tabs>
        <w:spacing w:before="120" w:after="120" w:line="240" w:lineRule="exact"/>
        <w:ind w:left="142" w:right="153"/>
        <w:rPr>
          <w:rFonts w:eastAsiaTheme="majorEastAsia"/>
        </w:rPr>
      </w:pPr>
      <w:r w:rsidRPr="00C671D8">
        <w:rPr>
          <w:rFonts w:eastAsiaTheme="majorEastAsia"/>
        </w:rPr>
        <w:t>(ii) 50 per cent on the basis of distance of the per capita income of the State from the highest per capita income State multiplied by the 1971 population of the concerned State; and</w:t>
      </w:r>
    </w:p>
    <w:p w14:paraId="7DB2657B" w14:textId="77777777" w:rsidR="00C37D57" w:rsidRPr="00C671D8" w:rsidRDefault="00C37D57" w:rsidP="00732678">
      <w:pPr>
        <w:pStyle w:val="ListParagraph"/>
        <w:numPr>
          <w:ilvl w:val="0"/>
          <w:numId w:val="0"/>
        </w:numPr>
        <w:tabs>
          <w:tab w:val="left" w:pos="981"/>
        </w:tabs>
        <w:spacing w:before="120" w:after="120" w:line="240" w:lineRule="exact"/>
        <w:ind w:left="142" w:right="153"/>
        <w:rPr>
          <w:rFonts w:eastAsiaTheme="majorEastAsia"/>
        </w:rPr>
      </w:pPr>
      <w:r w:rsidRPr="00C671D8">
        <w:rPr>
          <w:rFonts w:eastAsiaTheme="majorEastAsia"/>
        </w:rPr>
        <w:t>(iii) 25 per cent on the basis of inverse of per capita income of the State multiplied by 1971 population (income-adjusted total population formula).</w:t>
      </w:r>
    </w:p>
    <w:p w14:paraId="1F78982F" w14:textId="77777777" w:rsidR="00C37D57" w:rsidRPr="00C671D8" w:rsidRDefault="00C37D57" w:rsidP="00732678">
      <w:pPr>
        <w:pStyle w:val="Heading2"/>
        <w:keepNext w:val="0"/>
        <w:keepLines w:val="0"/>
        <w:spacing w:before="120" w:after="120" w:line="240" w:lineRule="exact"/>
        <w:ind w:left="0" w:firstLine="133"/>
        <w:jc w:val="both"/>
      </w:pPr>
      <w:r w:rsidRPr="00C671D8">
        <w:t>It was the general feeling of the Commission that the per capita SDP of a State by itself does not adequately reflect the capacity and financial needs of a State. Although per capita income may be the best summary measure for judging the relative positions of the different States, the use of some supplementary norms might enable us to capture other relevant factors and thus achieve greater equity inter se in the allocation of shared taxes.</w:t>
      </w:r>
    </w:p>
    <w:p w14:paraId="7073060F" w14:textId="77777777" w:rsidR="00C37D57" w:rsidRPr="00C671D8" w:rsidRDefault="00C37D57" w:rsidP="00732678">
      <w:pPr>
        <w:pStyle w:val="Heading2"/>
        <w:keepNext w:val="0"/>
        <w:keepLines w:val="0"/>
        <w:spacing w:before="120" w:after="120" w:line="240" w:lineRule="exact"/>
        <w:ind w:left="0" w:firstLine="133"/>
        <w:jc w:val="both"/>
      </w:pPr>
      <w:r w:rsidRPr="00C671D8">
        <w:t xml:space="preserve">The Fifth Finance Commission took into account five different factors to represent backwardness, which was used as a criterion along with population for the distribution of Union excise duties. The Seventh Finance Commission assigned equal weights to four factors, namely: population of the State in 1971; the proportion of poor people in a State to total population of the poor in the country; the inverse of per capita income multiplied by the population of the State in 1971; and a revenue </w:t>
      </w:r>
      <w:proofErr w:type="spellStart"/>
      <w:r w:rsidRPr="00C671D8">
        <w:t>equalisation</w:t>
      </w:r>
      <w:proofErr w:type="spellEnd"/>
      <w:r w:rsidRPr="00C671D8">
        <w:t xml:space="preserve"> formula. The Eighth Finance Commission did not continue the use of the proportion of people below the poverty line as one of the criteria partly because it had been pointed out that State-wise data on the proportion of the poor were not reliable. Apart from that, it was their view that the use of this criterion was inappropriate. Their argument is reproduced below:</w:t>
      </w:r>
    </w:p>
    <w:p w14:paraId="6955492C" w14:textId="079B0C8E" w:rsidR="00A12E4B" w:rsidRPr="00C671D8" w:rsidRDefault="00C37D57" w:rsidP="00732678">
      <w:pPr>
        <w:pStyle w:val="Heading2"/>
        <w:keepNext w:val="0"/>
        <w:keepLines w:val="0"/>
        <w:numPr>
          <w:ilvl w:val="0"/>
          <w:numId w:val="0"/>
        </w:numPr>
        <w:spacing w:before="120" w:after="120" w:line="240" w:lineRule="exact"/>
        <w:jc w:val="both"/>
      </w:pPr>
      <w:r w:rsidRPr="00C671D8">
        <w:t xml:space="preserve">“We have </w:t>
      </w:r>
      <w:proofErr w:type="spellStart"/>
      <w:r w:rsidRPr="00C671D8">
        <w:t>scrutinised</w:t>
      </w:r>
      <w:proofErr w:type="spellEnd"/>
      <w:r w:rsidRPr="00C671D8">
        <w:t xml:space="preserve"> the estimates of the poor in each State by using the formulae of the Seventh Finance Commission and those made by the Planning Commission for the purposes of the 1980-85 Plan. A peculiar feature of these estimates is that in the hill States and the States like Rajasthan, which are undoubtedly poor and backward, the percentage of poor is relatively small. To what extent the policies of the State Governments resulting in maldistribution of incomes are responsible for accentuation of poverty conditions, particularly in the case of States which have a high per capita income, is another important question which is to be considered in this connection. More important is the fact that the estimates of the poor can vary depending on the concept of poverty used. It is, therefore, not surprising that many States have expressed doubts about the reliability of data and the methodology used for the estimation of these poverty ratios.” </w:t>
      </w:r>
      <w:r w:rsidRPr="00C671D8">
        <w:tab/>
      </w:r>
      <w:r w:rsidRPr="00C671D8">
        <w:tab/>
      </w:r>
      <w:r w:rsidR="00A12E4B" w:rsidRPr="00C671D8">
        <w:t xml:space="preserve"> </w:t>
      </w:r>
      <w:r w:rsidRPr="00C671D8">
        <w:tab/>
        <w:t xml:space="preserve">       </w:t>
      </w:r>
      <w:r w:rsidR="00A12E4B" w:rsidRPr="00C671D8">
        <w:t xml:space="preserve">   </w:t>
      </w:r>
      <w:r w:rsidRPr="00C671D8">
        <w:rPr>
          <w:i/>
          <w:iCs/>
        </w:rPr>
        <w:t>(Para 6.35)</w:t>
      </w:r>
      <w:r w:rsidRPr="00C671D8">
        <w:t xml:space="preserve"> </w:t>
      </w:r>
    </w:p>
    <w:p w14:paraId="6804E6EE" w14:textId="045C7085" w:rsidR="00C37D57" w:rsidRPr="00C671D8" w:rsidRDefault="00C37D57" w:rsidP="00732678">
      <w:pPr>
        <w:pStyle w:val="Heading2"/>
        <w:keepNext w:val="0"/>
        <w:keepLines w:val="0"/>
        <w:numPr>
          <w:ilvl w:val="0"/>
          <w:numId w:val="0"/>
        </w:numPr>
        <w:spacing w:before="120" w:after="120" w:line="240" w:lineRule="exact"/>
        <w:jc w:val="both"/>
      </w:pPr>
      <w:r w:rsidRPr="00C671D8">
        <w:t xml:space="preserve">The Eight Finance Commission also pointed out that a majority of States, including some of the backward and poor States, did not </w:t>
      </w:r>
      <w:proofErr w:type="spellStart"/>
      <w:r w:rsidRPr="00C671D8">
        <w:t>favour</w:t>
      </w:r>
      <w:proofErr w:type="spellEnd"/>
      <w:r w:rsidRPr="00C671D8">
        <w:t xml:space="preserve"> the use of this criterion.</w:t>
      </w:r>
    </w:p>
    <w:p w14:paraId="68F920A9" w14:textId="77777777" w:rsidR="00C37D57" w:rsidRPr="00C671D8" w:rsidRDefault="00C37D57" w:rsidP="00732678">
      <w:pPr>
        <w:pStyle w:val="Heading2"/>
        <w:keepNext w:val="0"/>
        <w:keepLines w:val="0"/>
        <w:spacing w:before="120" w:after="120" w:line="240" w:lineRule="exact"/>
        <w:ind w:left="0" w:firstLine="133"/>
        <w:jc w:val="both"/>
      </w:pPr>
      <w:r w:rsidRPr="00C671D8">
        <w:t>Although there are limitations to</w:t>
      </w:r>
      <w:r w:rsidRPr="00C671D8">
        <w:rPr>
          <w:spacing w:val="-2"/>
        </w:rPr>
        <w:t xml:space="preserve"> </w:t>
      </w:r>
      <w:r w:rsidRPr="00C671D8">
        <w:t>the available data</w:t>
      </w:r>
      <w:r w:rsidRPr="00C671D8">
        <w:rPr>
          <w:spacing w:val="40"/>
        </w:rPr>
        <w:t xml:space="preserve"> </w:t>
      </w:r>
      <w:r w:rsidRPr="00C671D8">
        <w:t>on the distribution of poor among the States, we understand</w:t>
      </w:r>
      <w:r w:rsidRPr="00C671D8">
        <w:rPr>
          <w:spacing w:val="-3"/>
        </w:rPr>
        <w:t xml:space="preserve"> </w:t>
      </w:r>
      <w:r w:rsidRPr="00C671D8">
        <w:t>that</w:t>
      </w:r>
      <w:r w:rsidRPr="00C671D8">
        <w:rPr>
          <w:spacing w:val="-5"/>
        </w:rPr>
        <w:t xml:space="preserve"> </w:t>
      </w:r>
      <w:r w:rsidRPr="00C671D8">
        <w:t>the</w:t>
      </w:r>
      <w:r w:rsidRPr="00C671D8">
        <w:rPr>
          <w:spacing w:val="-2"/>
        </w:rPr>
        <w:t xml:space="preserve"> </w:t>
      </w:r>
      <w:r w:rsidRPr="00C671D8">
        <w:t>estimates</w:t>
      </w:r>
      <w:r w:rsidRPr="00C671D8">
        <w:rPr>
          <w:spacing w:val="40"/>
        </w:rPr>
        <w:t xml:space="preserve"> </w:t>
      </w:r>
      <w:r w:rsidRPr="00C671D8">
        <w:t>in this</w:t>
      </w:r>
      <w:r w:rsidRPr="00C671D8">
        <w:rPr>
          <w:spacing w:val="34"/>
        </w:rPr>
        <w:t xml:space="preserve"> </w:t>
      </w:r>
      <w:r w:rsidRPr="00C671D8">
        <w:t>regard</w:t>
      </w:r>
      <w:r w:rsidRPr="00C671D8">
        <w:rPr>
          <w:spacing w:val="-6"/>
        </w:rPr>
        <w:t xml:space="preserve"> </w:t>
      </w:r>
      <w:r w:rsidRPr="00C671D8">
        <w:t>made</w:t>
      </w:r>
      <w:r w:rsidRPr="00C671D8">
        <w:rPr>
          <w:spacing w:val="-2"/>
        </w:rPr>
        <w:t xml:space="preserve"> </w:t>
      </w:r>
      <w:r w:rsidRPr="00C671D8">
        <w:t>by</w:t>
      </w:r>
      <w:r w:rsidRPr="00C671D8">
        <w:rPr>
          <w:spacing w:val="-4"/>
        </w:rPr>
        <w:t xml:space="preserve"> </w:t>
      </w:r>
      <w:r w:rsidRPr="00C671D8">
        <w:t>the Planning</w:t>
      </w:r>
      <w:r w:rsidRPr="00C671D8">
        <w:rPr>
          <w:spacing w:val="21"/>
        </w:rPr>
        <w:t xml:space="preserve"> </w:t>
      </w:r>
      <w:r w:rsidRPr="00C671D8">
        <w:t>Commission</w:t>
      </w:r>
      <w:r w:rsidRPr="00C671D8">
        <w:rPr>
          <w:spacing w:val="34"/>
        </w:rPr>
        <w:t xml:space="preserve"> </w:t>
      </w:r>
      <w:r w:rsidRPr="00C671D8">
        <w:t>are</w:t>
      </w:r>
      <w:r w:rsidRPr="00C671D8">
        <w:rPr>
          <w:spacing w:val="-8"/>
        </w:rPr>
        <w:t xml:space="preserve"> </w:t>
      </w:r>
      <w:r w:rsidRPr="00C671D8">
        <w:t>being used</w:t>
      </w:r>
      <w:r w:rsidRPr="00C671D8">
        <w:rPr>
          <w:spacing w:val="-14"/>
        </w:rPr>
        <w:t xml:space="preserve"> </w:t>
      </w:r>
      <w:r w:rsidRPr="00C671D8">
        <w:t>for</w:t>
      </w:r>
      <w:r w:rsidRPr="00C671D8">
        <w:rPr>
          <w:spacing w:val="-10"/>
        </w:rPr>
        <w:t xml:space="preserve"> </w:t>
      </w:r>
      <w:r w:rsidRPr="00C671D8">
        <w:t>the</w:t>
      </w:r>
      <w:r w:rsidRPr="00C671D8">
        <w:rPr>
          <w:spacing w:val="-8"/>
        </w:rPr>
        <w:t xml:space="preserve"> </w:t>
      </w:r>
      <w:r w:rsidRPr="00C671D8">
        <w:t>allocation</w:t>
      </w:r>
      <w:r w:rsidRPr="00C671D8">
        <w:rPr>
          <w:spacing w:val="-2"/>
        </w:rPr>
        <w:t xml:space="preserve"> </w:t>
      </w:r>
      <w:r w:rsidRPr="00C671D8">
        <w:t>of the major part of funds to</w:t>
      </w:r>
      <w:r w:rsidRPr="00C671D8">
        <w:rPr>
          <w:spacing w:val="40"/>
        </w:rPr>
        <w:t xml:space="preserve"> </w:t>
      </w:r>
      <w:r w:rsidRPr="00C671D8">
        <w:t xml:space="preserve">the States for financing anti-poverty </w:t>
      </w:r>
      <w:proofErr w:type="spellStart"/>
      <w:r w:rsidRPr="00C671D8">
        <w:t>programmes</w:t>
      </w:r>
      <w:proofErr w:type="spellEnd"/>
      <w:r w:rsidRPr="00C671D8">
        <w:t>.</w:t>
      </w:r>
    </w:p>
    <w:p w14:paraId="4B9F8198" w14:textId="77777777" w:rsidR="00C37D57" w:rsidRPr="00C671D8" w:rsidRDefault="00C37D57" w:rsidP="00732678">
      <w:pPr>
        <w:pStyle w:val="Heading2"/>
        <w:keepNext w:val="0"/>
        <w:keepLines w:val="0"/>
        <w:spacing w:before="120" w:after="120" w:line="240" w:lineRule="exact"/>
        <w:ind w:left="0" w:firstLine="133"/>
        <w:jc w:val="both"/>
      </w:pPr>
      <w:r w:rsidRPr="00C671D8">
        <w:lastRenderedPageBreak/>
        <w:t>While there is weight in the arguments advanced by the Eighth Finance Commission,</w:t>
      </w:r>
      <w:r w:rsidRPr="00C671D8">
        <w:rPr>
          <w:spacing w:val="40"/>
        </w:rPr>
        <w:t xml:space="preserve"> </w:t>
      </w:r>
      <w:r w:rsidRPr="00C671D8">
        <w:t>the consensus</w:t>
      </w:r>
      <w:r w:rsidRPr="00C671D8">
        <w:rPr>
          <w:spacing w:val="-14"/>
        </w:rPr>
        <w:t xml:space="preserve"> </w:t>
      </w:r>
      <w:r w:rsidRPr="00C671D8">
        <w:t>in</w:t>
      </w:r>
      <w:r w:rsidRPr="00C671D8">
        <w:rPr>
          <w:spacing w:val="-13"/>
        </w:rPr>
        <w:t xml:space="preserve"> </w:t>
      </w:r>
      <w:r w:rsidRPr="00C671D8">
        <w:t>this</w:t>
      </w:r>
      <w:r w:rsidRPr="00C671D8">
        <w:rPr>
          <w:spacing w:val="-13"/>
        </w:rPr>
        <w:t xml:space="preserve"> </w:t>
      </w:r>
      <w:r w:rsidRPr="00C671D8">
        <w:t>Commission</w:t>
      </w:r>
      <w:r w:rsidRPr="00C671D8">
        <w:rPr>
          <w:spacing w:val="-9"/>
        </w:rPr>
        <w:t xml:space="preserve"> </w:t>
      </w:r>
      <w:r w:rsidRPr="00C671D8">
        <w:t>is</w:t>
      </w:r>
      <w:r w:rsidRPr="00C671D8">
        <w:rPr>
          <w:spacing w:val="-13"/>
        </w:rPr>
        <w:t xml:space="preserve"> </w:t>
      </w:r>
      <w:r w:rsidRPr="00C671D8">
        <w:t>that</w:t>
      </w:r>
      <w:r w:rsidRPr="00C671D8">
        <w:rPr>
          <w:spacing w:val="18"/>
        </w:rPr>
        <w:t xml:space="preserve"> </w:t>
      </w:r>
      <w:r w:rsidRPr="00C671D8">
        <w:t>the exclusive use of per</w:t>
      </w:r>
      <w:r w:rsidRPr="00C671D8">
        <w:rPr>
          <w:spacing w:val="-14"/>
        </w:rPr>
        <w:t xml:space="preserve"> </w:t>
      </w:r>
      <w:r w:rsidRPr="00C671D8">
        <w:t>capita</w:t>
      </w:r>
      <w:r w:rsidRPr="00C671D8">
        <w:rPr>
          <w:spacing w:val="-13"/>
        </w:rPr>
        <w:t xml:space="preserve"> </w:t>
      </w:r>
      <w:r w:rsidRPr="00C671D8">
        <w:t>income</w:t>
      </w:r>
      <w:r w:rsidRPr="00C671D8">
        <w:rPr>
          <w:spacing w:val="5"/>
        </w:rPr>
        <w:t xml:space="preserve"> </w:t>
      </w:r>
      <w:r w:rsidRPr="00C671D8">
        <w:t>in addition to</w:t>
      </w:r>
      <w:r w:rsidRPr="00C671D8">
        <w:rPr>
          <w:spacing w:val="-14"/>
        </w:rPr>
        <w:t xml:space="preserve"> </w:t>
      </w:r>
      <w:r w:rsidRPr="00C671D8">
        <w:t>population</w:t>
      </w:r>
      <w:r w:rsidRPr="00C671D8">
        <w:rPr>
          <w:spacing w:val="24"/>
        </w:rPr>
        <w:t xml:space="preserve"> </w:t>
      </w:r>
      <w:r w:rsidRPr="00C671D8">
        <w:t>would also</w:t>
      </w:r>
      <w:r w:rsidRPr="00C671D8">
        <w:rPr>
          <w:spacing w:val="-14"/>
        </w:rPr>
        <w:t xml:space="preserve"> </w:t>
      </w:r>
      <w:r w:rsidRPr="00C671D8">
        <w:t>not be appropriate because</w:t>
      </w:r>
      <w:r w:rsidRPr="00C671D8">
        <w:rPr>
          <w:spacing w:val="40"/>
        </w:rPr>
        <w:t xml:space="preserve"> </w:t>
      </w:r>
      <w:r w:rsidRPr="00C671D8">
        <w:t>this</w:t>
      </w:r>
      <w:r w:rsidRPr="00C671D8">
        <w:rPr>
          <w:spacing w:val="40"/>
        </w:rPr>
        <w:t xml:space="preserve"> </w:t>
      </w:r>
      <w:r w:rsidRPr="00C671D8">
        <w:t>measure does not adequately capture or reflect the state of well-being or otherwise</w:t>
      </w:r>
      <w:r w:rsidRPr="00C671D8">
        <w:rPr>
          <w:spacing w:val="-14"/>
        </w:rPr>
        <w:t xml:space="preserve"> </w:t>
      </w:r>
      <w:r w:rsidRPr="00C671D8">
        <w:t>among</w:t>
      </w:r>
      <w:r w:rsidRPr="00C671D8">
        <w:rPr>
          <w:spacing w:val="-13"/>
        </w:rPr>
        <w:t xml:space="preserve"> </w:t>
      </w:r>
      <w:r w:rsidRPr="00C671D8">
        <w:t>the</w:t>
      </w:r>
      <w:r w:rsidRPr="00C671D8">
        <w:rPr>
          <w:spacing w:val="-13"/>
        </w:rPr>
        <w:t xml:space="preserve"> </w:t>
      </w:r>
      <w:r w:rsidRPr="00C671D8">
        <w:t>majority</w:t>
      </w:r>
      <w:r w:rsidRPr="00C671D8">
        <w:rPr>
          <w:spacing w:val="-13"/>
        </w:rPr>
        <w:t xml:space="preserve"> </w:t>
      </w:r>
      <w:r w:rsidRPr="00C671D8">
        <w:t>of</w:t>
      </w:r>
      <w:r w:rsidRPr="00C671D8">
        <w:rPr>
          <w:spacing w:val="-13"/>
        </w:rPr>
        <w:t xml:space="preserve"> </w:t>
      </w:r>
      <w:r w:rsidRPr="00C671D8">
        <w:t>population</w:t>
      </w:r>
      <w:r w:rsidRPr="00C671D8">
        <w:rPr>
          <w:spacing w:val="-14"/>
        </w:rPr>
        <w:t xml:space="preserve"> </w:t>
      </w:r>
      <w:r w:rsidRPr="00C671D8">
        <w:t>of</w:t>
      </w:r>
      <w:r w:rsidRPr="00C671D8">
        <w:rPr>
          <w:spacing w:val="-13"/>
        </w:rPr>
        <w:t xml:space="preserve"> </w:t>
      </w:r>
      <w:r w:rsidRPr="00C671D8">
        <w:t>the</w:t>
      </w:r>
      <w:r w:rsidRPr="00C671D8">
        <w:rPr>
          <w:spacing w:val="-13"/>
        </w:rPr>
        <w:t xml:space="preserve"> </w:t>
      </w:r>
      <w:r w:rsidRPr="00C671D8">
        <w:t>States.</w:t>
      </w:r>
      <w:r w:rsidRPr="00C671D8">
        <w:rPr>
          <w:spacing w:val="-7"/>
        </w:rPr>
        <w:t xml:space="preserve"> </w:t>
      </w:r>
      <w:r w:rsidRPr="00C671D8">
        <w:t>It is</w:t>
      </w:r>
      <w:r w:rsidRPr="00C671D8">
        <w:rPr>
          <w:spacing w:val="-14"/>
        </w:rPr>
        <w:t xml:space="preserve"> </w:t>
      </w:r>
      <w:r w:rsidRPr="00C671D8">
        <w:t>true</w:t>
      </w:r>
      <w:r w:rsidRPr="00C671D8">
        <w:rPr>
          <w:spacing w:val="1"/>
        </w:rPr>
        <w:t xml:space="preserve"> </w:t>
      </w:r>
      <w:r w:rsidRPr="00C671D8">
        <w:t>that</w:t>
      </w:r>
      <w:r w:rsidRPr="00C671D8">
        <w:rPr>
          <w:spacing w:val="22"/>
        </w:rPr>
        <w:t xml:space="preserve"> </w:t>
      </w:r>
      <w:r w:rsidRPr="00C671D8">
        <w:t>a State</w:t>
      </w:r>
      <w:r w:rsidRPr="00C671D8">
        <w:rPr>
          <w:spacing w:val="-14"/>
        </w:rPr>
        <w:t xml:space="preserve"> </w:t>
      </w:r>
      <w:r w:rsidRPr="00C671D8">
        <w:t>with</w:t>
      </w:r>
      <w:r w:rsidRPr="00C671D8">
        <w:rPr>
          <w:spacing w:val="-13"/>
        </w:rPr>
        <w:t xml:space="preserve"> </w:t>
      </w:r>
      <w:r w:rsidRPr="00C671D8">
        <w:t>high</w:t>
      </w:r>
      <w:r w:rsidRPr="00C671D8">
        <w:rPr>
          <w:spacing w:val="-13"/>
        </w:rPr>
        <w:t xml:space="preserve"> </w:t>
      </w:r>
      <w:r w:rsidRPr="00C671D8">
        <w:t>per</w:t>
      </w:r>
      <w:r w:rsidRPr="00C671D8">
        <w:rPr>
          <w:spacing w:val="-13"/>
        </w:rPr>
        <w:t xml:space="preserve"> </w:t>
      </w:r>
      <w:r w:rsidRPr="00C671D8">
        <w:t>capita</w:t>
      </w:r>
      <w:r w:rsidRPr="00C671D8">
        <w:rPr>
          <w:spacing w:val="-13"/>
        </w:rPr>
        <w:t xml:space="preserve"> </w:t>
      </w:r>
      <w:r w:rsidRPr="00C671D8">
        <w:t>income</w:t>
      </w:r>
      <w:r w:rsidRPr="00C671D8">
        <w:rPr>
          <w:spacing w:val="27"/>
        </w:rPr>
        <w:t xml:space="preserve"> </w:t>
      </w:r>
      <w:r w:rsidRPr="00C671D8">
        <w:t>does</w:t>
      </w:r>
      <w:r w:rsidRPr="00C671D8">
        <w:rPr>
          <w:spacing w:val="29"/>
        </w:rPr>
        <w:t xml:space="preserve"> </w:t>
      </w:r>
      <w:r w:rsidRPr="00C671D8">
        <w:t>have the potential</w:t>
      </w:r>
      <w:r w:rsidRPr="00C671D8">
        <w:rPr>
          <w:spacing w:val="40"/>
        </w:rPr>
        <w:t xml:space="preserve"> </w:t>
      </w:r>
      <w:r w:rsidRPr="00C671D8">
        <w:t>to mitigate the poverty of its less fortunate citizens and</w:t>
      </w:r>
      <w:r w:rsidRPr="00C671D8">
        <w:rPr>
          <w:spacing w:val="-7"/>
        </w:rPr>
        <w:t xml:space="preserve"> </w:t>
      </w:r>
      <w:r w:rsidRPr="00C671D8">
        <w:t>persistence of poverty could be</w:t>
      </w:r>
      <w:r w:rsidRPr="00C671D8">
        <w:rPr>
          <w:spacing w:val="-4"/>
        </w:rPr>
        <w:t xml:space="preserve"> </w:t>
      </w:r>
      <w:r w:rsidRPr="00C671D8">
        <w:t>traced partly to lack of will or</w:t>
      </w:r>
      <w:r w:rsidRPr="00C671D8">
        <w:rPr>
          <w:spacing w:val="40"/>
        </w:rPr>
        <w:t xml:space="preserve"> </w:t>
      </w:r>
      <w:r w:rsidRPr="00C671D8">
        <w:t>inefficiency on the part of the State Government</w:t>
      </w:r>
      <w:r w:rsidRPr="00C671D8">
        <w:rPr>
          <w:spacing w:val="35"/>
        </w:rPr>
        <w:t xml:space="preserve"> </w:t>
      </w:r>
      <w:r w:rsidRPr="00C671D8">
        <w:t>concerned.</w:t>
      </w:r>
      <w:r w:rsidRPr="00C671D8">
        <w:rPr>
          <w:spacing w:val="-6"/>
        </w:rPr>
        <w:t xml:space="preserve"> </w:t>
      </w:r>
      <w:r w:rsidRPr="00C671D8">
        <w:t>However,</w:t>
      </w:r>
      <w:r w:rsidRPr="00C671D8">
        <w:rPr>
          <w:spacing w:val="-7"/>
        </w:rPr>
        <w:t xml:space="preserve"> </w:t>
      </w:r>
      <w:r w:rsidRPr="00C671D8">
        <w:t>the</w:t>
      </w:r>
      <w:r w:rsidRPr="00C671D8">
        <w:rPr>
          <w:spacing w:val="-14"/>
        </w:rPr>
        <w:t xml:space="preserve"> </w:t>
      </w:r>
      <w:r w:rsidRPr="00C671D8">
        <w:t>incomes</w:t>
      </w:r>
      <w:r w:rsidRPr="00C671D8">
        <w:rPr>
          <w:spacing w:val="-7"/>
        </w:rPr>
        <w:t xml:space="preserve"> </w:t>
      </w:r>
      <w:r w:rsidRPr="00C671D8">
        <w:t>of</w:t>
      </w:r>
      <w:r w:rsidRPr="00C671D8">
        <w:rPr>
          <w:spacing w:val="-8"/>
        </w:rPr>
        <w:t xml:space="preserve"> </w:t>
      </w:r>
      <w:r w:rsidRPr="00C671D8">
        <w:t>the</w:t>
      </w:r>
      <w:r w:rsidRPr="00C671D8">
        <w:rPr>
          <w:spacing w:val="-14"/>
        </w:rPr>
        <w:t xml:space="preserve"> </w:t>
      </w:r>
      <w:r w:rsidRPr="00C671D8">
        <w:t>rich residents of various States are also</w:t>
      </w:r>
      <w:r w:rsidRPr="00C671D8">
        <w:rPr>
          <w:spacing w:val="40"/>
        </w:rPr>
        <w:t xml:space="preserve"> </w:t>
      </w:r>
      <w:r w:rsidRPr="00C671D8">
        <w:t>subject</w:t>
      </w:r>
      <w:r w:rsidRPr="00C671D8">
        <w:rPr>
          <w:spacing w:val="40"/>
        </w:rPr>
        <w:t xml:space="preserve"> </w:t>
      </w:r>
      <w:r w:rsidRPr="00C671D8">
        <w:t>to Central taxes</w:t>
      </w:r>
      <w:r w:rsidRPr="00C671D8">
        <w:rPr>
          <w:spacing w:val="-14"/>
        </w:rPr>
        <w:t xml:space="preserve"> </w:t>
      </w:r>
      <w:r w:rsidRPr="00C671D8">
        <w:t>and</w:t>
      </w:r>
      <w:r w:rsidRPr="00C671D8">
        <w:rPr>
          <w:spacing w:val="-13"/>
        </w:rPr>
        <w:t xml:space="preserve"> </w:t>
      </w:r>
      <w:r w:rsidRPr="00C671D8">
        <w:t>the</w:t>
      </w:r>
      <w:r w:rsidRPr="00C671D8">
        <w:rPr>
          <w:spacing w:val="-13"/>
        </w:rPr>
        <w:t xml:space="preserve"> </w:t>
      </w:r>
      <w:r w:rsidRPr="00C671D8">
        <w:t>States'</w:t>
      </w:r>
      <w:r w:rsidRPr="00C671D8">
        <w:rPr>
          <w:spacing w:val="-13"/>
        </w:rPr>
        <w:t xml:space="preserve"> </w:t>
      </w:r>
      <w:r w:rsidRPr="00C671D8">
        <w:t>capacity</w:t>
      </w:r>
      <w:r w:rsidRPr="00C671D8">
        <w:rPr>
          <w:spacing w:val="-13"/>
        </w:rPr>
        <w:t xml:space="preserve"> </w:t>
      </w:r>
      <w:r w:rsidRPr="00C671D8">
        <w:t>to</w:t>
      </w:r>
      <w:r w:rsidRPr="00C671D8">
        <w:rPr>
          <w:spacing w:val="5"/>
        </w:rPr>
        <w:t xml:space="preserve"> </w:t>
      </w:r>
      <w:r w:rsidRPr="00C671D8">
        <w:t>tax</w:t>
      </w:r>
      <w:r w:rsidRPr="00C671D8">
        <w:rPr>
          <w:spacing w:val="-10"/>
        </w:rPr>
        <w:t xml:space="preserve"> </w:t>
      </w:r>
      <w:r w:rsidRPr="00C671D8">
        <w:t>them</w:t>
      </w:r>
      <w:r w:rsidRPr="00C671D8">
        <w:rPr>
          <w:spacing w:val="-14"/>
        </w:rPr>
        <w:t xml:space="preserve"> </w:t>
      </w:r>
      <w:r w:rsidRPr="00C671D8">
        <w:t>gets</w:t>
      </w:r>
      <w:r w:rsidRPr="00C671D8">
        <w:rPr>
          <w:spacing w:val="-12"/>
        </w:rPr>
        <w:t xml:space="preserve"> </w:t>
      </w:r>
      <w:r w:rsidRPr="00C671D8">
        <w:t xml:space="preserve">accordingly </w:t>
      </w:r>
      <w:r w:rsidRPr="00C671D8">
        <w:rPr>
          <w:spacing w:val="-2"/>
        </w:rPr>
        <w:t>limited.</w:t>
      </w:r>
    </w:p>
    <w:p w14:paraId="3D7C7F58" w14:textId="77777777" w:rsidR="00CD13AB" w:rsidRPr="00C671D8" w:rsidRDefault="00CD13AB" w:rsidP="00732678">
      <w:pPr>
        <w:pStyle w:val="Heading2"/>
        <w:keepNext w:val="0"/>
        <w:keepLines w:val="0"/>
        <w:spacing w:before="120" w:after="120" w:line="240" w:lineRule="exact"/>
        <w:ind w:left="0" w:firstLine="133"/>
        <w:jc w:val="both"/>
        <w:rPr>
          <w:rFonts w:eastAsia="Times New Roman"/>
          <w:lang w:val="en-IN"/>
        </w:rPr>
      </w:pPr>
      <w:r w:rsidRPr="00C671D8">
        <w:t xml:space="preserve">It could well be argued that if a criterion in addition to per capita income and population should be used, it should be some other appropriate indicator of backwardness and not the relative number of poor people in a State. However, we do not have any other composite index of backwardness readily available for use in our first report. We propose to have a dialogue with the State Governments on this matter and also consult leading economists and other experts who can advise us. We hope to be able to evolve a suitable index which could be considered for use in making our recommendations for the </w:t>
      </w:r>
      <w:proofErr w:type="gramStart"/>
      <w:r w:rsidRPr="00C671D8">
        <w:t>five year</w:t>
      </w:r>
      <w:proofErr w:type="gramEnd"/>
      <w:r w:rsidRPr="00C671D8">
        <w:t xml:space="preserve"> period (if </w:t>
      </w:r>
      <w:proofErr w:type="gramStart"/>
      <w:r w:rsidRPr="00C671D8">
        <w:t>ultimately</w:t>
      </w:r>
      <w:proofErr w:type="gramEnd"/>
      <w:r w:rsidRPr="00C671D8">
        <w:t xml:space="preserve"> we are led to use the proportion of poor people, we should then have to strengthen the data base). For the year 1989–90, for want of a better index, we have decided to use the proportion of people below poverty line as an additional criterion. However, since we have not had full round of discussions with all the States and apprehensions have been expressed about the reliability of the data on inter-State distribution of the poor, we have decided to assign only a small weight to this criterion. </w:t>
      </w:r>
      <w:r w:rsidRPr="00C671D8">
        <w:rPr>
          <w:rStyle w:val="Strong"/>
          <w:b w:val="0"/>
          <w:bCs w:val="0"/>
        </w:rPr>
        <w:t>We recommend that 40 per cent of the net proceeds of income tax and 40 per cent of the net proceeds of Union excise duties be distributed among the States in the following manner:</w:t>
      </w:r>
    </w:p>
    <w:p w14:paraId="6C2E1AE6" w14:textId="4E326EB5" w:rsidR="00CD13AB" w:rsidRPr="00C671D8" w:rsidRDefault="00CD13AB" w:rsidP="00732678">
      <w:pPr>
        <w:pStyle w:val="NormalWeb"/>
        <w:numPr>
          <w:ilvl w:val="0"/>
          <w:numId w:val="53"/>
        </w:numPr>
        <w:spacing w:before="120" w:beforeAutospacing="0" w:after="120" w:afterAutospacing="0" w:line="240" w:lineRule="exact"/>
        <w:jc w:val="both"/>
        <w:rPr>
          <w:rFonts w:eastAsiaTheme="majorEastAsia"/>
          <w:sz w:val="20"/>
          <w:szCs w:val="20"/>
          <w:lang w:val="en-US" w:eastAsia="en-US"/>
        </w:rPr>
      </w:pPr>
      <w:r w:rsidRPr="00C671D8">
        <w:rPr>
          <w:sz w:val="20"/>
          <w:szCs w:val="20"/>
          <w:lang w:val="en-US" w:eastAsia="en-US"/>
        </w:rPr>
        <w:t>25 per cent</w:t>
      </w:r>
      <w:r w:rsidRPr="00C671D8">
        <w:rPr>
          <w:rFonts w:eastAsiaTheme="majorEastAsia"/>
          <w:sz w:val="20"/>
          <w:szCs w:val="20"/>
          <w:lang w:val="en-US" w:eastAsia="en-US"/>
        </w:rPr>
        <w:t xml:space="preserve"> on the basis of population in 1971;</w:t>
      </w:r>
    </w:p>
    <w:p w14:paraId="3FCAD1C8" w14:textId="490B26BD" w:rsidR="00CD13AB" w:rsidRPr="00C671D8" w:rsidRDefault="00CD13AB" w:rsidP="00732678">
      <w:pPr>
        <w:pStyle w:val="NormalWeb"/>
        <w:numPr>
          <w:ilvl w:val="0"/>
          <w:numId w:val="53"/>
        </w:numPr>
        <w:spacing w:before="120" w:beforeAutospacing="0" w:after="120" w:afterAutospacing="0" w:line="240" w:lineRule="exact"/>
        <w:jc w:val="both"/>
        <w:rPr>
          <w:rFonts w:eastAsiaTheme="majorEastAsia"/>
          <w:sz w:val="20"/>
          <w:szCs w:val="20"/>
          <w:lang w:val="en-US" w:eastAsia="en-US"/>
        </w:rPr>
      </w:pPr>
      <w:r w:rsidRPr="00C671D8">
        <w:rPr>
          <w:sz w:val="20"/>
          <w:szCs w:val="20"/>
          <w:lang w:val="en-US" w:eastAsia="en-US"/>
        </w:rPr>
        <w:t>50 per cent</w:t>
      </w:r>
      <w:r w:rsidRPr="00C671D8">
        <w:rPr>
          <w:rFonts w:eastAsiaTheme="majorEastAsia"/>
          <w:sz w:val="20"/>
          <w:szCs w:val="20"/>
          <w:lang w:val="en-US" w:eastAsia="en-US"/>
        </w:rPr>
        <w:t xml:space="preserve"> on the basis of distance of the per capita income of a State from the highest per capita income State multiplied by the 1971 population of the State </w:t>
      </w:r>
      <w:r w:rsidR="005C5D7B" w:rsidRPr="00C671D8">
        <w:rPr>
          <w:rFonts w:eastAsiaTheme="majorEastAsia"/>
          <w:sz w:val="20"/>
          <w:szCs w:val="20"/>
          <w:lang w:val="en-US" w:eastAsia="en-US"/>
        </w:rPr>
        <w:t>concerned.</w:t>
      </w:r>
    </w:p>
    <w:p w14:paraId="12191DCA" w14:textId="51F5BF6C" w:rsidR="0001153D" w:rsidRPr="00C671D8" w:rsidRDefault="0001153D" w:rsidP="00732678">
      <w:pPr>
        <w:pStyle w:val="NormalWeb"/>
        <w:numPr>
          <w:ilvl w:val="0"/>
          <w:numId w:val="53"/>
        </w:numPr>
        <w:spacing w:before="120" w:beforeAutospacing="0" w:after="120" w:afterAutospacing="0" w:line="240" w:lineRule="exact"/>
        <w:jc w:val="both"/>
        <w:rPr>
          <w:rFonts w:eastAsiaTheme="majorEastAsia"/>
          <w:sz w:val="20"/>
          <w:szCs w:val="20"/>
          <w:lang w:val="en-US" w:eastAsia="en-US"/>
        </w:rPr>
      </w:pPr>
      <w:r w:rsidRPr="00C671D8">
        <w:rPr>
          <w:sz w:val="20"/>
          <w:szCs w:val="20"/>
          <w:lang w:val="en-US" w:eastAsia="en-US"/>
        </w:rPr>
        <w:t xml:space="preserve">12-1/2 per cent on the basis of inverse of per capita income of a state </w:t>
      </w:r>
      <w:r w:rsidR="005C5D7B" w:rsidRPr="00C671D8">
        <w:rPr>
          <w:sz w:val="20"/>
          <w:szCs w:val="20"/>
          <w:lang w:val="en-US" w:eastAsia="en-US"/>
        </w:rPr>
        <w:t>multiplied by 1971 population; and</w:t>
      </w:r>
    </w:p>
    <w:p w14:paraId="04E267B8" w14:textId="4F51086A" w:rsidR="008C6BFA" w:rsidRPr="00C671D8" w:rsidRDefault="00E469E0" w:rsidP="00732678">
      <w:pPr>
        <w:pStyle w:val="Heading2"/>
        <w:keepNext w:val="0"/>
        <w:keepLines w:val="0"/>
        <w:numPr>
          <w:ilvl w:val="0"/>
          <w:numId w:val="53"/>
        </w:numPr>
        <w:spacing w:before="120" w:after="120" w:line="240" w:lineRule="exact"/>
        <w:jc w:val="both"/>
      </w:pPr>
      <w:r w:rsidRPr="00C671D8">
        <w:t>12-1/2 per cent on the basis of proportion of poor people in the State to the total number of poor</w:t>
      </w:r>
      <w:r w:rsidR="00CD13AB" w:rsidRPr="00C671D8">
        <w:t xml:space="preserve"> people according to the estimates for 1983-84 made by the Planning </w:t>
      </w:r>
      <w:r w:rsidR="005C5D7B" w:rsidRPr="00C671D8">
        <w:t>Commission. (</w:t>
      </w:r>
      <w:r w:rsidR="00CD13AB" w:rsidRPr="00C671D8">
        <w:t>Annexure V.3).</w:t>
      </w:r>
    </w:p>
    <w:p w14:paraId="7DA057F2" w14:textId="0A36E0A0" w:rsidR="00CD13AB" w:rsidRPr="00C671D8" w:rsidRDefault="00CD13AB" w:rsidP="00732678">
      <w:pPr>
        <w:pStyle w:val="Heading2"/>
        <w:keepNext w:val="0"/>
        <w:keepLines w:val="0"/>
        <w:spacing w:before="120" w:after="120" w:line="240" w:lineRule="exact"/>
        <w:ind w:left="0" w:firstLine="133"/>
        <w:jc w:val="both"/>
      </w:pPr>
      <w:r w:rsidRPr="00C671D8">
        <w:t>Several</w:t>
      </w:r>
      <w:r w:rsidRPr="00C671D8">
        <w:rPr>
          <w:spacing w:val="-6"/>
        </w:rPr>
        <w:t xml:space="preserve"> </w:t>
      </w:r>
      <w:r w:rsidRPr="00C671D8">
        <w:t>State</w:t>
      </w:r>
      <w:r w:rsidRPr="00C671D8">
        <w:rPr>
          <w:spacing w:val="-2"/>
        </w:rPr>
        <w:t xml:space="preserve"> </w:t>
      </w:r>
      <w:r w:rsidRPr="00C671D8">
        <w:t>Governments represented</w:t>
      </w:r>
      <w:r w:rsidRPr="00C671D8">
        <w:rPr>
          <w:spacing w:val="40"/>
        </w:rPr>
        <w:t xml:space="preserve"> </w:t>
      </w:r>
      <w:r w:rsidRPr="00C671D8">
        <w:t>before us,</w:t>
      </w:r>
      <w:r w:rsidRPr="00C671D8">
        <w:rPr>
          <w:spacing w:val="36"/>
        </w:rPr>
        <w:t xml:space="preserve"> </w:t>
      </w:r>
      <w:r w:rsidRPr="00C671D8">
        <w:t>as they did</w:t>
      </w:r>
      <w:r w:rsidRPr="00C671D8">
        <w:rPr>
          <w:spacing w:val="-5"/>
        </w:rPr>
        <w:t xml:space="preserve"> </w:t>
      </w:r>
      <w:r w:rsidRPr="00C671D8">
        <w:t>before our predecessors,</w:t>
      </w:r>
      <w:r w:rsidRPr="00C671D8">
        <w:rPr>
          <w:spacing w:val="-14"/>
        </w:rPr>
        <w:t xml:space="preserve"> </w:t>
      </w:r>
      <w:r w:rsidRPr="00C671D8">
        <w:t>that use of 1971 Census data by the</w:t>
      </w:r>
      <w:r w:rsidRPr="00C671D8">
        <w:rPr>
          <w:spacing w:val="40"/>
        </w:rPr>
        <w:t xml:space="preserve"> </w:t>
      </w:r>
      <w:r w:rsidRPr="00C671D8">
        <w:t>Commission</w:t>
      </w:r>
      <w:r w:rsidRPr="00C671D8">
        <w:rPr>
          <w:spacing w:val="40"/>
        </w:rPr>
        <w:t xml:space="preserve"> </w:t>
      </w:r>
      <w:r w:rsidRPr="00C671D8">
        <w:t>where population is a factor</w:t>
      </w:r>
      <w:r w:rsidRPr="00C671D8">
        <w:rPr>
          <w:spacing w:val="-3"/>
        </w:rPr>
        <w:t xml:space="preserve"> </w:t>
      </w:r>
      <w:r w:rsidRPr="00C671D8">
        <w:t>in</w:t>
      </w:r>
      <w:r w:rsidRPr="00C671D8">
        <w:rPr>
          <w:spacing w:val="-14"/>
        </w:rPr>
        <w:t xml:space="preserve"> </w:t>
      </w:r>
      <w:r w:rsidRPr="00C671D8">
        <w:t>determining the</w:t>
      </w:r>
      <w:r w:rsidRPr="00C671D8">
        <w:rPr>
          <w:spacing w:val="-13"/>
        </w:rPr>
        <w:t xml:space="preserve"> </w:t>
      </w:r>
      <w:r w:rsidR="005C5D7B" w:rsidRPr="00C671D8">
        <w:t>devolution</w:t>
      </w:r>
      <w:r w:rsidRPr="00C671D8">
        <w:rPr>
          <w:spacing w:val="40"/>
        </w:rPr>
        <w:t xml:space="preserve"> </w:t>
      </w:r>
      <w:r w:rsidRPr="00C671D8">
        <w:t>of</w:t>
      </w:r>
      <w:r w:rsidRPr="00C671D8">
        <w:rPr>
          <w:spacing w:val="40"/>
        </w:rPr>
        <w:t xml:space="preserve"> </w:t>
      </w:r>
      <w:r w:rsidRPr="00C671D8">
        <w:t>taxes and</w:t>
      </w:r>
      <w:r w:rsidRPr="00C671D8">
        <w:rPr>
          <w:spacing w:val="40"/>
        </w:rPr>
        <w:t xml:space="preserve"> </w:t>
      </w:r>
      <w:r w:rsidRPr="00C671D8">
        <w:t>duties and</w:t>
      </w:r>
      <w:r w:rsidRPr="00C671D8">
        <w:rPr>
          <w:spacing w:val="14"/>
        </w:rPr>
        <w:t xml:space="preserve"> </w:t>
      </w:r>
      <w:r w:rsidRPr="00C671D8">
        <w:t>grants-in-aid,</w:t>
      </w:r>
      <w:r w:rsidRPr="00C671D8">
        <w:rPr>
          <w:spacing w:val="35"/>
        </w:rPr>
        <w:t xml:space="preserve"> </w:t>
      </w:r>
      <w:r w:rsidRPr="00C671D8">
        <w:t>is</w:t>
      </w:r>
      <w:r w:rsidRPr="00C671D8">
        <w:rPr>
          <w:spacing w:val="-14"/>
        </w:rPr>
        <w:t xml:space="preserve"> </w:t>
      </w:r>
      <w:r w:rsidRPr="00C671D8">
        <w:t>inappropriate</w:t>
      </w:r>
      <w:r w:rsidRPr="00C671D8">
        <w:rPr>
          <w:spacing w:val="40"/>
        </w:rPr>
        <w:t xml:space="preserve"> </w:t>
      </w:r>
      <w:r w:rsidRPr="00C671D8">
        <w:t>now as it</w:t>
      </w:r>
      <w:r w:rsidRPr="00C671D8">
        <w:rPr>
          <w:spacing w:val="-14"/>
        </w:rPr>
        <w:t xml:space="preserve"> </w:t>
      </w:r>
      <w:r w:rsidRPr="00C671D8">
        <w:t>does</w:t>
      </w:r>
      <w:r w:rsidRPr="00C671D8">
        <w:rPr>
          <w:spacing w:val="-13"/>
        </w:rPr>
        <w:t xml:space="preserve"> </w:t>
      </w:r>
      <w:r w:rsidRPr="00C671D8">
        <w:t>not</w:t>
      </w:r>
      <w:r w:rsidRPr="00C671D8">
        <w:rPr>
          <w:spacing w:val="-12"/>
        </w:rPr>
        <w:t xml:space="preserve"> </w:t>
      </w:r>
      <w:r w:rsidRPr="00C671D8">
        <w:t>fully take into</w:t>
      </w:r>
      <w:r w:rsidRPr="00C671D8">
        <w:rPr>
          <w:spacing w:val="40"/>
        </w:rPr>
        <w:t xml:space="preserve"> </w:t>
      </w:r>
      <w:r w:rsidRPr="00C671D8">
        <w:t>account</w:t>
      </w:r>
      <w:r w:rsidRPr="00C671D8">
        <w:rPr>
          <w:spacing w:val="40"/>
        </w:rPr>
        <w:t xml:space="preserve"> </w:t>
      </w:r>
      <w:r w:rsidRPr="00C671D8">
        <w:t>the present</w:t>
      </w:r>
      <w:r w:rsidRPr="00C671D8">
        <w:rPr>
          <w:spacing w:val="40"/>
        </w:rPr>
        <w:t xml:space="preserve"> </w:t>
      </w:r>
      <w:r w:rsidRPr="00C671D8">
        <w:t>needs of the States.</w:t>
      </w:r>
    </w:p>
    <w:p w14:paraId="0B5ADA40" w14:textId="0AEBA3D4" w:rsidR="00CD13AB" w:rsidRPr="00C671D8" w:rsidRDefault="00CD13AB" w:rsidP="00732678">
      <w:pPr>
        <w:pStyle w:val="Heading2"/>
        <w:keepNext w:val="0"/>
        <w:keepLines w:val="0"/>
        <w:spacing w:before="120" w:after="120" w:line="240" w:lineRule="exact"/>
        <w:ind w:left="0" w:firstLine="133"/>
        <w:jc w:val="both"/>
        <w:rPr>
          <w:w w:val="105"/>
        </w:rPr>
      </w:pPr>
      <w:r w:rsidRPr="00C671D8">
        <w:rPr>
          <w:w w:val="105"/>
        </w:rPr>
        <w:t>We have given</w:t>
      </w:r>
      <w:r w:rsidRPr="00C671D8">
        <w:rPr>
          <w:spacing w:val="-3"/>
          <w:w w:val="105"/>
        </w:rPr>
        <w:t xml:space="preserve"> </w:t>
      </w:r>
      <w:r w:rsidRPr="00C671D8">
        <w:rPr>
          <w:w w:val="105"/>
        </w:rPr>
        <w:t>careful</w:t>
      </w:r>
      <w:r w:rsidRPr="00C671D8">
        <w:rPr>
          <w:spacing w:val="-6"/>
          <w:w w:val="105"/>
        </w:rPr>
        <w:t xml:space="preserve"> </w:t>
      </w:r>
      <w:r w:rsidRPr="00C671D8">
        <w:rPr>
          <w:w w:val="105"/>
        </w:rPr>
        <w:t>consideration to</w:t>
      </w:r>
      <w:r w:rsidRPr="00C671D8">
        <w:rPr>
          <w:spacing w:val="-10"/>
          <w:w w:val="105"/>
        </w:rPr>
        <w:t xml:space="preserve"> </w:t>
      </w:r>
      <w:r w:rsidRPr="00C671D8">
        <w:rPr>
          <w:w w:val="105"/>
        </w:rPr>
        <w:t>this observation</w:t>
      </w:r>
      <w:r w:rsidRPr="00C671D8">
        <w:rPr>
          <w:spacing w:val="-14"/>
          <w:w w:val="105"/>
        </w:rPr>
        <w:t xml:space="preserve"> </w:t>
      </w:r>
      <w:r w:rsidRPr="00C671D8">
        <w:rPr>
          <w:w w:val="105"/>
        </w:rPr>
        <w:t>of</w:t>
      </w:r>
      <w:r w:rsidRPr="00C671D8">
        <w:rPr>
          <w:spacing w:val="-12"/>
          <w:w w:val="105"/>
        </w:rPr>
        <w:t xml:space="preserve"> </w:t>
      </w:r>
      <w:r w:rsidRPr="00C671D8">
        <w:rPr>
          <w:w w:val="105"/>
        </w:rPr>
        <w:t>the</w:t>
      </w:r>
      <w:r w:rsidRPr="00C671D8">
        <w:rPr>
          <w:spacing w:val="-13"/>
          <w:w w:val="105"/>
        </w:rPr>
        <w:t xml:space="preserve"> </w:t>
      </w:r>
      <w:r w:rsidRPr="00C671D8">
        <w:rPr>
          <w:w w:val="105"/>
        </w:rPr>
        <w:t>State</w:t>
      </w:r>
      <w:r w:rsidRPr="00C671D8">
        <w:rPr>
          <w:spacing w:val="-14"/>
          <w:w w:val="105"/>
        </w:rPr>
        <w:t xml:space="preserve"> </w:t>
      </w:r>
      <w:r w:rsidRPr="00C671D8">
        <w:rPr>
          <w:w w:val="105"/>
        </w:rPr>
        <w:t>Governments.</w:t>
      </w:r>
      <w:r w:rsidRPr="00C671D8">
        <w:rPr>
          <w:spacing w:val="13"/>
          <w:w w:val="105"/>
        </w:rPr>
        <w:t xml:space="preserve"> </w:t>
      </w:r>
      <w:r w:rsidRPr="00C671D8">
        <w:rPr>
          <w:w w:val="105"/>
        </w:rPr>
        <w:t>While</w:t>
      </w:r>
      <w:r w:rsidRPr="00C671D8">
        <w:rPr>
          <w:spacing w:val="-13"/>
          <w:w w:val="105"/>
        </w:rPr>
        <w:t xml:space="preserve"> </w:t>
      </w:r>
      <w:r w:rsidRPr="00C671D8">
        <w:rPr>
          <w:w w:val="105"/>
        </w:rPr>
        <w:t>examining this</w:t>
      </w:r>
      <w:r w:rsidRPr="00C671D8">
        <w:rPr>
          <w:spacing w:val="-7"/>
          <w:w w:val="105"/>
        </w:rPr>
        <w:t xml:space="preserve"> </w:t>
      </w:r>
      <w:r w:rsidRPr="00C671D8">
        <w:rPr>
          <w:w w:val="105"/>
        </w:rPr>
        <w:t>matter,</w:t>
      </w:r>
      <w:r w:rsidRPr="00C671D8">
        <w:rPr>
          <w:spacing w:val="-9"/>
          <w:w w:val="105"/>
        </w:rPr>
        <w:t xml:space="preserve"> </w:t>
      </w:r>
      <w:r w:rsidRPr="00C671D8">
        <w:rPr>
          <w:w w:val="105"/>
        </w:rPr>
        <w:t>we</w:t>
      </w:r>
      <w:r w:rsidRPr="00C671D8">
        <w:rPr>
          <w:spacing w:val="-14"/>
          <w:w w:val="105"/>
        </w:rPr>
        <w:t xml:space="preserve"> </w:t>
      </w:r>
      <w:r w:rsidRPr="00C671D8">
        <w:rPr>
          <w:w w:val="105"/>
        </w:rPr>
        <w:t>cannot</w:t>
      </w:r>
      <w:r w:rsidRPr="00C671D8">
        <w:rPr>
          <w:spacing w:val="-6"/>
          <w:w w:val="105"/>
        </w:rPr>
        <w:t xml:space="preserve"> </w:t>
      </w:r>
      <w:r w:rsidRPr="00C671D8">
        <w:rPr>
          <w:w w:val="105"/>
        </w:rPr>
        <w:t>ignore</w:t>
      </w:r>
      <w:r w:rsidRPr="00C671D8">
        <w:rPr>
          <w:spacing w:val="35"/>
          <w:w w:val="105"/>
        </w:rPr>
        <w:t xml:space="preserve"> </w:t>
      </w:r>
      <w:r w:rsidRPr="00C671D8">
        <w:rPr>
          <w:w w:val="105"/>
        </w:rPr>
        <w:t>the</w:t>
      </w:r>
      <w:r w:rsidRPr="00C671D8">
        <w:rPr>
          <w:spacing w:val="32"/>
          <w:w w:val="105"/>
        </w:rPr>
        <w:t xml:space="preserve"> </w:t>
      </w:r>
      <w:r w:rsidRPr="00C671D8">
        <w:rPr>
          <w:w w:val="105"/>
        </w:rPr>
        <w:t>fact</w:t>
      </w:r>
      <w:r w:rsidRPr="00C671D8">
        <w:rPr>
          <w:spacing w:val="36"/>
          <w:w w:val="105"/>
        </w:rPr>
        <w:t xml:space="preserve"> </w:t>
      </w:r>
      <w:r w:rsidRPr="00C671D8">
        <w:rPr>
          <w:w w:val="105"/>
        </w:rPr>
        <w:t>that</w:t>
      </w:r>
      <w:r w:rsidRPr="00C671D8">
        <w:rPr>
          <w:spacing w:val="-3"/>
          <w:w w:val="105"/>
        </w:rPr>
        <w:t xml:space="preserve"> </w:t>
      </w:r>
      <w:r w:rsidRPr="00C671D8">
        <w:rPr>
          <w:w w:val="105"/>
        </w:rPr>
        <w:t>some</w:t>
      </w:r>
      <w:r w:rsidRPr="00C671D8">
        <w:rPr>
          <w:spacing w:val="-8"/>
          <w:w w:val="105"/>
        </w:rPr>
        <w:t xml:space="preserve"> </w:t>
      </w:r>
      <w:r w:rsidRPr="00C671D8">
        <w:rPr>
          <w:w w:val="105"/>
        </w:rPr>
        <w:t xml:space="preserve">States </w:t>
      </w:r>
      <w:r w:rsidRPr="00C671D8">
        <w:rPr>
          <w:spacing w:val="-2"/>
          <w:w w:val="105"/>
        </w:rPr>
        <w:t>have</w:t>
      </w:r>
      <w:r w:rsidRPr="00C671D8">
        <w:rPr>
          <w:spacing w:val="-16"/>
          <w:w w:val="105"/>
        </w:rPr>
        <w:t xml:space="preserve"> </w:t>
      </w:r>
      <w:r w:rsidRPr="00C671D8">
        <w:rPr>
          <w:spacing w:val="-2"/>
          <w:w w:val="105"/>
        </w:rPr>
        <w:t>made good</w:t>
      </w:r>
      <w:r w:rsidRPr="00C671D8">
        <w:rPr>
          <w:spacing w:val="-7"/>
          <w:w w:val="105"/>
        </w:rPr>
        <w:t xml:space="preserve"> </w:t>
      </w:r>
      <w:r w:rsidRPr="00C671D8">
        <w:rPr>
          <w:spacing w:val="-2"/>
          <w:w w:val="105"/>
        </w:rPr>
        <w:t>progress</w:t>
      </w:r>
      <w:r w:rsidRPr="00C671D8">
        <w:rPr>
          <w:spacing w:val="9"/>
          <w:w w:val="105"/>
        </w:rPr>
        <w:t xml:space="preserve"> </w:t>
      </w:r>
      <w:r w:rsidRPr="00C671D8">
        <w:rPr>
          <w:spacing w:val="-2"/>
          <w:w w:val="105"/>
        </w:rPr>
        <w:t>in</w:t>
      </w:r>
      <w:r w:rsidRPr="00C671D8">
        <w:rPr>
          <w:spacing w:val="-28"/>
          <w:w w:val="105"/>
        </w:rPr>
        <w:t xml:space="preserve"> </w:t>
      </w:r>
      <w:r w:rsidRPr="00C671D8">
        <w:rPr>
          <w:spacing w:val="-2"/>
          <w:w w:val="105"/>
        </w:rPr>
        <w:t>implementation</w:t>
      </w:r>
      <w:r w:rsidRPr="00C671D8">
        <w:rPr>
          <w:spacing w:val="-11"/>
          <w:w w:val="105"/>
        </w:rPr>
        <w:t xml:space="preserve"> </w:t>
      </w:r>
      <w:r w:rsidRPr="00C671D8">
        <w:rPr>
          <w:spacing w:val="-2"/>
          <w:w w:val="105"/>
        </w:rPr>
        <w:t>of</w:t>
      </w:r>
      <w:r w:rsidRPr="00C671D8">
        <w:rPr>
          <w:spacing w:val="-12"/>
          <w:w w:val="105"/>
        </w:rPr>
        <w:t xml:space="preserve"> </w:t>
      </w:r>
      <w:r w:rsidRPr="00C671D8">
        <w:rPr>
          <w:spacing w:val="-2"/>
          <w:w w:val="105"/>
        </w:rPr>
        <w:t>the</w:t>
      </w:r>
      <w:r w:rsidRPr="00C671D8">
        <w:rPr>
          <w:spacing w:val="-26"/>
          <w:w w:val="105"/>
        </w:rPr>
        <w:t xml:space="preserve"> </w:t>
      </w:r>
      <w:r w:rsidRPr="00C671D8">
        <w:rPr>
          <w:spacing w:val="-2"/>
          <w:w w:val="105"/>
        </w:rPr>
        <w:t xml:space="preserve">family </w:t>
      </w:r>
      <w:r w:rsidRPr="00C671D8">
        <w:rPr>
          <w:w w:val="105"/>
        </w:rPr>
        <w:t>planning</w:t>
      </w:r>
      <w:r w:rsidRPr="00C671D8">
        <w:rPr>
          <w:spacing w:val="-14"/>
          <w:w w:val="105"/>
        </w:rPr>
        <w:t xml:space="preserve"> </w:t>
      </w:r>
      <w:proofErr w:type="spellStart"/>
      <w:r w:rsidRPr="00C671D8">
        <w:rPr>
          <w:w w:val="105"/>
        </w:rPr>
        <w:t>programme</w:t>
      </w:r>
      <w:proofErr w:type="spellEnd"/>
      <w:r w:rsidRPr="00C671D8">
        <w:rPr>
          <w:spacing w:val="-14"/>
          <w:w w:val="105"/>
        </w:rPr>
        <w:t xml:space="preserve"> </w:t>
      </w:r>
      <w:r w:rsidRPr="00C671D8">
        <w:rPr>
          <w:w w:val="105"/>
        </w:rPr>
        <w:t>between</w:t>
      </w:r>
      <w:r w:rsidRPr="00C671D8">
        <w:rPr>
          <w:spacing w:val="-12"/>
          <w:w w:val="105"/>
        </w:rPr>
        <w:t xml:space="preserve"> </w:t>
      </w:r>
      <w:r w:rsidRPr="00C671D8">
        <w:rPr>
          <w:w w:val="105"/>
        </w:rPr>
        <w:t>1971</w:t>
      </w:r>
      <w:r w:rsidRPr="00C671D8">
        <w:rPr>
          <w:spacing w:val="-9"/>
          <w:w w:val="105"/>
        </w:rPr>
        <w:t xml:space="preserve"> </w:t>
      </w:r>
      <w:r w:rsidRPr="00C671D8">
        <w:rPr>
          <w:w w:val="105"/>
        </w:rPr>
        <w:t>and</w:t>
      </w:r>
      <w:r w:rsidRPr="00C671D8">
        <w:rPr>
          <w:spacing w:val="-14"/>
          <w:w w:val="105"/>
        </w:rPr>
        <w:t xml:space="preserve"> </w:t>
      </w:r>
      <w:r w:rsidRPr="00C671D8">
        <w:rPr>
          <w:w w:val="105"/>
        </w:rPr>
        <w:t>1981.</w:t>
      </w:r>
      <w:r w:rsidRPr="00C671D8">
        <w:rPr>
          <w:spacing w:val="40"/>
          <w:w w:val="105"/>
        </w:rPr>
        <w:t xml:space="preserve"> </w:t>
      </w:r>
      <w:r w:rsidRPr="00C671D8">
        <w:rPr>
          <w:w w:val="105"/>
        </w:rPr>
        <w:t>Besides, we</w:t>
      </w:r>
      <w:r w:rsidRPr="00C671D8">
        <w:rPr>
          <w:spacing w:val="40"/>
          <w:w w:val="105"/>
        </w:rPr>
        <w:t xml:space="preserve"> </w:t>
      </w:r>
      <w:r w:rsidRPr="00C671D8">
        <w:rPr>
          <w:w w:val="105"/>
        </w:rPr>
        <w:t>consider</w:t>
      </w:r>
      <w:r w:rsidRPr="00C671D8">
        <w:rPr>
          <w:spacing w:val="40"/>
          <w:w w:val="105"/>
        </w:rPr>
        <w:t xml:space="preserve"> </w:t>
      </w:r>
      <w:r w:rsidRPr="00C671D8">
        <w:rPr>
          <w:w w:val="105"/>
        </w:rPr>
        <w:t>that</w:t>
      </w:r>
      <w:r w:rsidRPr="00C671D8">
        <w:rPr>
          <w:spacing w:val="38"/>
          <w:w w:val="105"/>
        </w:rPr>
        <w:t xml:space="preserve"> </w:t>
      </w:r>
      <w:r w:rsidRPr="00C671D8">
        <w:rPr>
          <w:w w:val="105"/>
        </w:rPr>
        <w:t>promoting</w:t>
      </w:r>
      <w:r w:rsidRPr="00C671D8">
        <w:rPr>
          <w:spacing w:val="40"/>
          <w:w w:val="105"/>
        </w:rPr>
        <w:t xml:space="preserve"> </w:t>
      </w:r>
      <w:r w:rsidRPr="00C671D8">
        <w:rPr>
          <w:w w:val="105"/>
        </w:rPr>
        <w:t>family</w:t>
      </w:r>
      <w:r w:rsidRPr="00C671D8">
        <w:rPr>
          <w:spacing w:val="40"/>
          <w:w w:val="105"/>
        </w:rPr>
        <w:t xml:space="preserve"> </w:t>
      </w:r>
      <w:r w:rsidRPr="00C671D8">
        <w:rPr>
          <w:w w:val="105"/>
        </w:rPr>
        <w:t xml:space="preserve">welfare measures, </w:t>
      </w:r>
      <w:r w:rsidRPr="00C671D8">
        <w:t>including planned</w:t>
      </w:r>
      <w:r w:rsidRPr="00C671D8">
        <w:rPr>
          <w:spacing w:val="-1"/>
        </w:rPr>
        <w:t xml:space="preserve"> </w:t>
      </w:r>
      <w:r w:rsidRPr="00C671D8">
        <w:t>parenthood and</w:t>
      </w:r>
      <w:r w:rsidRPr="00C671D8">
        <w:rPr>
          <w:spacing w:val="-2"/>
        </w:rPr>
        <w:t xml:space="preserve"> </w:t>
      </w:r>
      <w:r w:rsidRPr="00C671D8">
        <w:t>small</w:t>
      </w:r>
      <w:r w:rsidRPr="00C671D8">
        <w:rPr>
          <w:spacing w:val="-5"/>
        </w:rPr>
        <w:t xml:space="preserve"> </w:t>
      </w:r>
      <w:r w:rsidRPr="00C671D8">
        <w:t>family norms,</w:t>
      </w:r>
      <w:r w:rsidRPr="00C671D8">
        <w:rPr>
          <w:spacing w:val="-31"/>
        </w:rPr>
        <w:t xml:space="preserve"> </w:t>
      </w:r>
      <w:r w:rsidRPr="00C671D8">
        <w:t xml:space="preserve">is a </w:t>
      </w:r>
      <w:r w:rsidRPr="00C671D8">
        <w:rPr>
          <w:w w:val="105"/>
        </w:rPr>
        <w:t>matter</w:t>
      </w:r>
      <w:r w:rsidRPr="00C671D8">
        <w:rPr>
          <w:spacing w:val="-14"/>
          <w:w w:val="105"/>
        </w:rPr>
        <w:t xml:space="preserve"> </w:t>
      </w:r>
      <w:r w:rsidRPr="00C671D8">
        <w:rPr>
          <w:w w:val="105"/>
        </w:rPr>
        <w:t>of</w:t>
      </w:r>
      <w:r w:rsidRPr="00C671D8">
        <w:rPr>
          <w:spacing w:val="-12"/>
          <w:w w:val="105"/>
        </w:rPr>
        <w:t xml:space="preserve"> </w:t>
      </w:r>
      <w:r w:rsidRPr="00C671D8">
        <w:rPr>
          <w:w w:val="105"/>
        </w:rPr>
        <w:t>paramount</w:t>
      </w:r>
      <w:r w:rsidRPr="00C671D8">
        <w:rPr>
          <w:spacing w:val="-2"/>
          <w:w w:val="105"/>
        </w:rPr>
        <w:t xml:space="preserve"> </w:t>
      </w:r>
      <w:r w:rsidRPr="00C671D8">
        <w:rPr>
          <w:w w:val="105"/>
        </w:rPr>
        <w:t>national</w:t>
      </w:r>
      <w:r w:rsidRPr="00C671D8">
        <w:rPr>
          <w:spacing w:val="-12"/>
          <w:w w:val="105"/>
        </w:rPr>
        <w:t xml:space="preserve"> </w:t>
      </w:r>
      <w:r w:rsidRPr="00C671D8">
        <w:rPr>
          <w:w w:val="105"/>
        </w:rPr>
        <w:t>importance. We are of the view that this desirable national objective should be accorded due recognition and encouragement. If we were to take 1981</w:t>
      </w:r>
      <w:r w:rsidR="00275C2E" w:rsidRPr="00C671D8">
        <w:rPr>
          <w:w w:val="105"/>
        </w:rPr>
        <w:t xml:space="preserve"> </w:t>
      </w:r>
      <w:r w:rsidRPr="00C671D8">
        <w:rPr>
          <w:w w:val="105"/>
        </w:rPr>
        <w:t>Census figures instead of 1971 population data, the respective shares of the States will change (within the same overall quantum of devolution) to</w:t>
      </w:r>
      <w:r w:rsidRPr="00C671D8">
        <w:rPr>
          <w:spacing w:val="80"/>
          <w:w w:val="105"/>
        </w:rPr>
        <w:t xml:space="preserve"> </w:t>
      </w:r>
      <w:r w:rsidRPr="00C671D8">
        <w:rPr>
          <w:w w:val="105"/>
        </w:rPr>
        <w:t>the</w:t>
      </w:r>
      <w:r w:rsidRPr="00C671D8">
        <w:rPr>
          <w:spacing w:val="29"/>
          <w:w w:val="105"/>
        </w:rPr>
        <w:t xml:space="preserve"> </w:t>
      </w:r>
      <w:r w:rsidRPr="00C671D8">
        <w:rPr>
          <w:w w:val="105"/>
        </w:rPr>
        <w:t>detriment</w:t>
      </w:r>
      <w:r w:rsidRPr="00C671D8">
        <w:rPr>
          <w:spacing w:val="40"/>
          <w:w w:val="105"/>
        </w:rPr>
        <w:t xml:space="preserve"> </w:t>
      </w:r>
      <w:r w:rsidRPr="00C671D8">
        <w:rPr>
          <w:w w:val="105"/>
        </w:rPr>
        <w:t>of</w:t>
      </w:r>
      <w:r w:rsidRPr="00C671D8">
        <w:rPr>
          <w:spacing w:val="34"/>
          <w:w w:val="105"/>
        </w:rPr>
        <w:t xml:space="preserve"> </w:t>
      </w:r>
      <w:r w:rsidRPr="00C671D8">
        <w:rPr>
          <w:w w:val="105"/>
        </w:rPr>
        <w:t>the</w:t>
      </w:r>
      <w:r w:rsidRPr="00C671D8">
        <w:rPr>
          <w:spacing w:val="30"/>
          <w:w w:val="105"/>
        </w:rPr>
        <w:t xml:space="preserve"> </w:t>
      </w:r>
      <w:r w:rsidRPr="00C671D8">
        <w:rPr>
          <w:w w:val="105"/>
        </w:rPr>
        <w:t>States</w:t>
      </w:r>
      <w:r w:rsidRPr="00C671D8">
        <w:rPr>
          <w:spacing w:val="31"/>
          <w:w w:val="105"/>
        </w:rPr>
        <w:t xml:space="preserve"> </w:t>
      </w:r>
      <w:r w:rsidRPr="00C671D8">
        <w:rPr>
          <w:w w:val="105"/>
        </w:rPr>
        <w:t>that</w:t>
      </w:r>
      <w:r w:rsidRPr="00C671D8">
        <w:rPr>
          <w:spacing w:val="29"/>
          <w:w w:val="105"/>
        </w:rPr>
        <w:t xml:space="preserve"> </w:t>
      </w:r>
      <w:r w:rsidRPr="00C671D8">
        <w:rPr>
          <w:w w:val="105"/>
        </w:rPr>
        <w:t>have</w:t>
      </w:r>
      <w:r w:rsidRPr="00C671D8">
        <w:rPr>
          <w:spacing w:val="29"/>
          <w:w w:val="105"/>
        </w:rPr>
        <w:t xml:space="preserve"> </w:t>
      </w:r>
      <w:r w:rsidRPr="00C671D8">
        <w:rPr>
          <w:w w:val="105"/>
        </w:rPr>
        <w:t>been</w:t>
      </w:r>
      <w:r w:rsidRPr="00C671D8">
        <w:rPr>
          <w:spacing w:val="80"/>
          <w:w w:val="105"/>
        </w:rPr>
        <w:t xml:space="preserve"> </w:t>
      </w:r>
      <w:r w:rsidRPr="00C671D8">
        <w:rPr>
          <w:w w:val="105"/>
        </w:rPr>
        <w:t xml:space="preserve">more </w:t>
      </w:r>
      <w:r w:rsidRPr="00C671D8">
        <w:rPr>
          <w:spacing w:val="-2"/>
          <w:w w:val="105"/>
        </w:rPr>
        <w:t>successful</w:t>
      </w:r>
      <w:r w:rsidRPr="00C671D8">
        <w:t xml:space="preserve"> </w:t>
      </w:r>
      <w:r w:rsidRPr="00C671D8">
        <w:rPr>
          <w:spacing w:val="-6"/>
          <w:w w:val="105"/>
        </w:rPr>
        <w:t xml:space="preserve">in </w:t>
      </w:r>
      <w:r w:rsidRPr="00C671D8">
        <w:rPr>
          <w:spacing w:val="-2"/>
          <w:w w:val="105"/>
        </w:rPr>
        <w:t>implementing</w:t>
      </w:r>
      <w:r w:rsidRPr="00C671D8">
        <w:t xml:space="preserve"> </w:t>
      </w:r>
      <w:r w:rsidRPr="00C671D8">
        <w:rPr>
          <w:spacing w:val="-4"/>
          <w:w w:val="105"/>
        </w:rPr>
        <w:t xml:space="preserve">the </w:t>
      </w:r>
      <w:r w:rsidRPr="00C671D8">
        <w:t xml:space="preserve">family </w:t>
      </w:r>
      <w:r w:rsidRPr="00C671D8">
        <w:rPr>
          <w:spacing w:val="-2"/>
          <w:w w:val="105"/>
        </w:rPr>
        <w:t xml:space="preserve">planning </w:t>
      </w:r>
      <w:proofErr w:type="spellStart"/>
      <w:r w:rsidRPr="00C671D8">
        <w:rPr>
          <w:spacing w:val="-2"/>
          <w:w w:val="105"/>
        </w:rPr>
        <w:t>programme</w:t>
      </w:r>
      <w:proofErr w:type="spellEnd"/>
      <w:r w:rsidRPr="00C671D8">
        <w:rPr>
          <w:spacing w:val="-2"/>
          <w:w w:val="105"/>
        </w:rPr>
        <w:t xml:space="preserve">. </w:t>
      </w:r>
      <w:r w:rsidRPr="00C671D8">
        <w:rPr>
          <w:w w:val="105"/>
        </w:rPr>
        <w:t>We</w:t>
      </w:r>
      <w:r w:rsidRPr="00C671D8">
        <w:rPr>
          <w:spacing w:val="40"/>
          <w:w w:val="105"/>
        </w:rPr>
        <w:t xml:space="preserve"> </w:t>
      </w:r>
      <w:r w:rsidRPr="00C671D8">
        <w:rPr>
          <w:w w:val="105"/>
        </w:rPr>
        <w:t>are</w:t>
      </w:r>
      <w:r w:rsidRPr="00C671D8">
        <w:rPr>
          <w:spacing w:val="40"/>
          <w:w w:val="105"/>
        </w:rPr>
        <w:t xml:space="preserve"> </w:t>
      </w:r>
      <w:r w:rsidRPr="00C671D8">
        <w:rPr>
          <w:w w:val="105"/>
        </w:rPr>
        <w:t>accordingly</w:t>
      </w:r>
      <w:r w:rsidR="00275C2E" w:rsidRPr="00C671D8">
        <w:t xml:space="preserve"> </w:t>
      </w:r>
      <w:r w:rsidRPr="00C671D8">
        <w:rPr>
          <w:w w:val="105"/>
        </w:rPr>
        <w:t>adopting</w:t>
      </w:r>
      <w:r w:rsidRPr="00C671D8">
        <w:rPr>
          <w:spacing w:val="22"/>
          <w:w w:val="105"/>
        </w:rPr>
        <w:t xml:space="preserve"> </w:t>
      </w:r>
      <w:r w:rsidRPr="00C671D8">
        <w:rPr>
          <w:w w:val="105"/>
        </w:rPr>
        <w:t>the</w:t>
      </w:r>
      <w:r w:rsidRPr="00C671D8">
        <w:rPr>
          <w:spacing w:val="17"/>
          <w:w w:val="105"/>
        </w:rPr>
        <w:t xml:space="preserve"> </w:t>
      </w:r>
      <w:r w:rsidRPr="00C671D8">
        <w:rPr>
          <w:w w:val="105"/>
        </w:rPr>
        <w:t>1971 Census figures in</w:t>
      </w:r>
      <w:r w:rsidRPr="00C671D8">
        <w:rPr>
          <w:spacing w:val="40"/>
          <w:w w:val="105"/>
        </w:rPr>
        <w:t xml:space="preserve"> </w:t>
      </w:r>
      <w:r w:rsidRPr="00C671D8">
        <w:rPr>
          <w:w w:val="105"/>
        </w:rPr>
        <w:t>our</w:t>
      </w:r>
      <w:r w:rsidRPr="00C671D8">
        <w:rPr>
          <w:spacing w:val="40"/>
          <w:w w:val="105"/>
        </w:rPr>
        <w:t xml:space="preserve"> </w:t>
      </w:r>
      <w:r w:rsidRPr="00C671D8">
        <w:rPr>
          <w:w w:val="105"/>
        </w:rPr>
        <w:t>devolution package.</w:t>
      </w:r>
    </w:p>
    <w:p w14:paraId="054F3998" w14:textId="77777777" w:rsidR="00CD13AB" w:rsidRPr="00C671D8" w:rsidRDefault="00CD13AB" w:rsidP="00732678">
      <w:pPr>
        <w:pStyle w:val="Heading2"/>
        <w:keepNext w:val="0"/>
        <w:keepLines w:val="0"/>
        <w:spacing w:before="120" w:after="120" w:line="240" w:lineRule="exact"/>
        <w:ind w:left="0" w:firstLine="133"/>
        <w:jc w:val="both"/>
        <w:rPr>
          <w:lang w:val="en-IN"/>
        </w:rPr>
      </w:pPr>
      <w:r w:rsidRPr="00C671D8">
        <w:rPr>
          <w:lang w:val="en-IN"/>
        </w:rPr>
        <w:t>While working out the distance of per capita income, our methodology would be the same as given by the last Commission, except for the following modifications:</w:t>
      </w:r>
    </w:p>
    <w:p w14:paraId="4B61334A" w14:textId="77777777" w:rsidR="00CD13AB" w:rsidRPr="00C671D8" w:rsidRDefault="00CD13AB" w:rsidP="00732678">
      <w:pPr>
        <w:numPr>
          <w:ilvl w:val="0"/>
          <w:numId w:val="55"/>
        </w:numPr>
        <w:spacing w:before="120" w:after="120" w:line="240" w:lineRule="exact"/>
        <w:jc w:val="both"/>
        <w:rPr>
          <w:rFonts w:ascii="Times New Roman" w:eastAsiaTheme="majorEastAsia" w:hAnsi="Times New Roman" w:cs="Times New Roman"/>
          <w:w w:val="105"/>
          <w:sz w:val="20"/>
          <w:szCs w:val="20"/>
        </w:rPr>
      </w:pPr>
      <w:r w:rsidRPr="00C671D8">
        <w:rPr>
          <w:rFonts w:ascii="Times New Roman" w:eastAsiaTheme="majorEastAsia" w:hAnsi="Times New Roman" w:cs="Times New Roman"/>
          <w:w w:val="105"/>
          <w:sz w:val="20"/>
          <w:szCs w:val="20"/>
        </w:rPr>
        <w:t>the per capita income would be computed by taking the material for the latest three years, namely, 1982–83 to 1984–85 for which comparable State Domestic Product data are available;</w:t>
      </w:r>
    </w:p>
    <w:p w14:paraId="6AF98B20" w14:textId="77777777" w:rsidR="00CD13AB" w:rsidRPr="00C671D8" w:rsidRDefault="00CD13AB" w:rsidP="00732678">
      <w:pPr>
        <w:numPr>
          <w:ilvl w:val="0"/>
          <w:numId w:val="55"/>
        </w:numPr>
        <w:spacing w:before="120" w:after="120" w:line="240" w:lineRule="exact"/>
        <w:jc w:val="both"/>
        <w:rPr>
          <w:rFonts w:ascii="Times New Roman" w:eastAsiaTheme="majorEastAsia" w:hAnsi="Times New Roman" w:cs="Times New Roman"/>
          <w:w w:val="105"/>
          <w:sz w:val="20"/>
          <w:szCs w:val="20"/>
        </w:rPr>
      </w:pPr>
      <w:r w:rsidRPr="00C671D8">
        <w:rPr>
          <w:rFonts w:ascii="Times New Roman" w:eastAsiaTheme="majorEastAsia" w:hAnsi="Times New Roman" w:cs="Times New Roman"/>
          <w:w w:val="105"/>
          <w:sz w:val="20"/>
          <w:szCs w:val="20"/>
        </w:rPr>
        <w:t>according to the statistical data on State Domestic Product, Goa emerges as the State with the highest per capita income. We, however, do not consider Goa as a representative State for the purposes of measuring the distance of per capita income among the States, since it is too small in area and population. Besides, the data for State Domestic Product for Goa are available for only two years. Taking all the relevant factors into consideration, we have adopted Punjab, which has the second highest per capita income, as the highest per capita income State for purposes of measuring the distance factor. At the same time, in order to protect the interests of both Goa as well as Punjab, we have adopted the distance of the next highest income State which, in the present reckoning, is Maharashtra, for measuring the notional distance. Thus, the income distance of the three States, namely, Goa, Punjab and Maharashtra would be at par inter se. Two statements showing the comparative per capita SDP for the three-year period from 1982–83 to 1984–85 are given in Annexures V.4 and V.5.</w:t>
      </w:r>
    </w:p>
    <w:p w14:paraId="6B45C224" w14:textId="54F703B3" w:rsidR="00D60B3F" w:rsidRPr="00C671D8" w:rsidRDefault="00D60B3F" w:rsidP="00732678">
      <w:pPr>
        <w:pStyle w:val="Heading2"/>
        <w:keepNext w:val="0"/>
        <w:keepLines w:val="0"/>
        <w:spacing w:before="120" w:after="120" w:line="240" w:lineRule="exact"/>
        <w:ind w:left="0" w:firstLine="133"/>
        <w:jc w:val="both"/>
      </w:pPr>
      <w:r w:rsidRPr="00C671D8">
        <w:t>On this basis we give in the Table below the recommended State-wise allocation of income tax revenue from the divisible pool for the year 1989-90. Based on the data made available by the Government of India and as assessed by us, the States are likely to receive in 1989-90 a total sum of Rs.2990.38 crores.</w:t>
      </w:r>
    </w:p>
    <w:p w14:paraId="6E35D1DE" w14:textId="69A22D2E" w:rsidR="00D60B3F" w:rsidRPr="00C671D8" w:rsidRDefault="00D60B3F" w:rsidP="00732678">
      <w:pPr>
        <w:pStyle w:val="Heading2"/>
        <w:keepNext w:val="0"/>
        <w:keepLines w:val="0"/>
        <w:spacing w:before="120" w:after="120" w:line="240" w:lineRule="exact"/>
        <w:ind w:left="0" w:firstLine="133"/>
        <w:jc w:val="both"/>
      </w:pPr>
      <w:r w:rsidRPr="00C671D8">
        <w:t>To conclude, we recommend that for the financial year 1989-90: -</w:t>
      </w:r>
    </w:p>
    <w:p w14:paraId="21C115FB" w14:textId="77777777" w:rsidR="00D60B3F" w:rsidRPr="00C671D8" w:rsidRDefault="00D60B3F" w:rsidP="00732678">
      <w:pPr>
        <w:pStyle w:val="ListParagraph"/>
        <w:numPr>
          <w:ilvl w:val="0"/>
          <w:numId w:val="57"/>
        </w:numPr>
        <w:tabs>
          <w:tab w:val="left" w:pos="580"/>
          <w:tab w:val="left" w:pos="676"/>
        </w:tabs>
        <w:spacing w:before="120" w:after="120" w:line="240" w:lineRule="exact"/>
        <w:ind w:right="70"/>
        <w:rPr>
          <w:rFonts w:eastAsiaTheme="majorEastAsia"/>
        </w:rPr>
      </w:pPr>
      <w:r w:rsidRPr="00C671D8">
        <w:rPr>
          <w:rFonts w:eastAsiaTheme="majorEastAsia"/>
        </w:rPr>
        <w:lastRenderedPageBreak/>
        <w:t>Out of the net proceeds a sum equal to 1.044 per cent thereof shall be deemed to represent the proceeds attributable to Union Territories;</w:t>
      </w:r>
    </w:p>
    <w:p w14:paraId="7F9BAFE6" w14:textId="3BA28566" w:rsidR="00D60B3F" w:rsidRPr="00C671D8" w:rsidRDefault="00D60B3F" w:rsidP="00732678">
      <w:pPr>
        <w:pStyle w:val="ListParagraph"/>
        <w:numPr>
          <w:ilvl w:val="0"/>
          <w:numId w:val="57"/>
        </w:numPr>
        <w:tabs>
          <w:tab w:val="left" w:pos="667"/>
          <w:tab w:val="left" w:pos="675"/>
        </w:tabs>
        <w:spacing w:before="120" w:after="120" w:line="240" w:lineRule="exact"/>
        <w:ind w:right="38"/>
        <w:rPr>
          <w:rFonts w:eastAsiaTheme="majorEastAsia"/>
        </w:rPr>
      </w:pPr>
      <w:r w:rsidRPr="00C671D8">
        <w:rPr>
          <w:rFonts w:eastAsiaTheme="majorEastAsia"/>
        </w:rPr>
        <w:t xml:space="preserve">the share of net income tax proceeds, except the portion representing the proceeds attributable to Union Territories and Union emoluments, to be assigned to the States should be 85 per cent; and </w:t>
      </w:r>
    </w:p>
    <w:p w14:paraId="2C21FFA6" w14:textId="48C33AB3" w:rsidR="00D60B3F" w:rsidRPr="00C671D8" w:rsidRDefault="00D60B3F" w:rsidP="00732678">
      <w:pPr>
        <w:pStyle w:val="BodyText"/>
        <w:numPr>
          <w:ilvl w:val="0"/>
          <w:numId w:val="57"/>
        </w:numPr>
        <w:spacing w:before="120" w:after="120" w:line="240" w:lineRule="exact"/>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 the distribution amongst the States of the share assigned to them in respect of the financial year1989-90 should be on the basis of percentages shown in the Table </w:t>
      </w:r>
      <w:proofErr w:type="gramStart"/>
      <w:r w:rsidRPr="00C671D8">
        <w:rPr>
          <w:rFonts w:ascii="Times New Roman" w:eastAsiaTheme="majorEastAsia" w:hAnsi="Times New Roman" w:cs="Times New Roman"/>
          <w:sz w:val="20"/>
          <w:szCs w:val="20"/>
        </w:rPr>
        <w:t>below:-</w:t>
      </w:r>
      <w:proofErr w:type="gramEnd"/>
    </w:p>
    <w:p w14:paraId="7D6C83B1" w14:textId="01EFA6B0" w:rsidR="007B084B" w:rsidRPr="00C671D8" w:rsidRDefault="007B084B" w:rsidP="00732678">
      <w:pPr>
        <w:spacing w:before="120" w:after="120" w:line="240" w:lineRule="exact"/>
        <w:ind w:right="65"/>
        <w:rPr>
          <w:rFonts w:ascii="Times New Roman" w:hAnsi="Times New Roman" w:cs="Times New Roman"/>
          <w:sz w:val="20"/>
          <w:szCs w:val="20"/>
        </w:rPr>
      </w:pPr>
    </w:p>
    <w:p w14:paraId="0FD56856" w14:textId="77777777" w:rsidR="007B084B" w:rsidRPr="00C671D8" w:rsidRDefault="007B084B" w:rsidP="007B084B">
      <w:pPr>
        <w:rPr>
          <w:rFonts w:ascii="Times New Roman" w:hAnsi="Times New Roman" w:cs="Times New Roman"/>
        </w:rPr>
      </w:pPr>
    </w:p>
    <w:tbl>
      <w:tblPr>
        <w:tblpPr w:leftFromText="180" w:rightFromText="180" w:vertAnchor="text" w:horzAnchor="margin" w:tblpXSpec="center" w:tblpY="278"/>
        <w:tblW w:w="7559" w:type="dxa"/>
        <w:tblLook w:val="04A0" w:firstRow="1" w:lastRow="0" w:firstColumn="1" w:lastColumn="0" w:noHBand="0" w:noVBand="1"/>
      </w:tblPr>
      <w:tblGrid>
        <w:gridCol w:w="860"/>
        <w:gridCol w:w="2003"/>
        <w:gridCol w:w="2610"/>
        <w:gridCol w:w="2086"/>
      </w:tblGrid>
      <w:tr w:rsidR="00AA5026" w:rsidRPr="00C671D8" w14:paraId="536A136B" w14:textId="77777777" w:rsidTr="00275C2E">
        <w:trPr>
          <w:trHeight w:val="227"/>
        </w:trPr>
        <w:tc>
          <w:tcPr>
            <w:tcW w:w="860" w:type="dxa"/>
            <w:tcBorders>
              <w:top w:val="single" w:sz="4" w:space="0" w:color="auto"/>
              <w:left w:val="single" w:sz="4" w:space="0" w:color="auto"/>
              <w:bottom w:val="single" w:sz="4" w:space="0" w:color="auto"/>
              <w:right w:val="single" w:sz="4" w:space="0" w:color="auto"/>
            </w:tcBorders>
            <w:vAlign w:val="center"/>
            <w:hideMark/>
          </w:tcPr>
          <w:p w14:paraId="34B556A3" w14:textId="77777777" w:rsidR="00AA5026" w:rsidRPr="00C671D8" w:rsidRDefault="00AA5026" w:rsidP="00AA5026">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 No.</w:t>
            </w:r>
          </w:p>
        </w:tc>
        <w:tc>
          <w:tcPr>
            <w:tcW w:w="2003" w:type="dxa"/>
            <w:tcBorders>
              <w:top w:val="single" w:sz="4" w:space="0" w:color="auto"/>
              <w:left w:val="nil"/>
              <w:bottom w:val="single" w:sz="4" w:space="0" w:color="auto"/>
              <w:right w:val="single" w:sz="4" w:space="0" w:color="auto"/>
            </w:tcBorders>
            <w:vAlign w:val="center"/>
            <w:hideMark/>
          </w:tcPr>
          <w:p w14:paraId="2BC978B1" w14:textId="77777777" w:rsidR="00AA5026" w:rsidRPr="00C671D8" w:rsidRDefault="00AA5026" w:rsidP="00AA5026">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State</w:t>
            </w:r>
          </w:p>
        </w:tc>
        <w:tc>
          <w:tcPr>
            <w:tcW w:w="2610" w:type="dxa"/>
            <w:tcBorders>
              <w:top w:val="single" w:sz="4" w:space="0" w:color="auto"/>
              <w:left w:val="nil"/>
              <w:bottom w:val="single" w:sz="4" w:space="0" w:color="auto"/>
              <w:right w:val="single" w:sz="4" w:space="0" w:color="auto"/>
            </w:tcBorders>
            <w:vAlign w:val="center"/>
            <w:hideMark/>
          </w:tcPr>
          <w:p w14:paraId="6B27F118" w14:textId="21EFBBF6" w:rsidR="00AA5026" w:rsidRPr="00C671D8" w:rsidRDefault="00AA5026" w:rsidP="00AA5026">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With Sikkim Included </w:t>
            </w:r>
          </w:p>
        </w:tc>
        <w:tc>
          <w:tcPr>
            <w:tcW w:w="2086" w:type="dxa"/>
            <w:tcBorders>
              <w:top w:val="single" w:sz="4" w:space="0" w:color="auto"/>
              <w:left w:val="nil"/>
              <w:bottom w:val="single" w:sz="4" w:space="0" w:color="auto"/>
              <w:right w:val="single" w:sz="4" w:space="0" w:color="auto"/>
            </w:tcBorders>
            <w:vAlign w:val="center"/>
            <w:hideMark/>
          </w:tcPr>
          <w:p w14:paraId="76591AE7" w14:textId="4F037817" w:rsidR="00AA5026" w:rsidRPr="00C671D8" w:rsidRDefault="00AA5026" w:rsidP="00AA5026">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Without Sikkim </w:t>
            </w:r>
          </w:p>
        </w:tc>
      </w:tr>
      <w:tr w:rsidR="00AA5026" w:rsidRPr="00C671D8" w14:paraId="46A9FCF5"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2777C152"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2003" w:type="dxa"/>
            <w:tcBorders>
              <w:top w:val="nil"/>
              <w:left w:val="nil"/>
              <w:bottom w:val="single" w:sz="4" w:space="0" w:color="auto"/>
              <w:right w:val="single" w:sz="4" w:space="0" w:color="auto"/>
            </w:tcBorders>
            <w:vAlign w:val="center"/>
            <w:hideMark/>
          </w:tcPr>
          <w:p w14:paraId="38402B46"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Andhra Pradesh</w:t>
            </w:r>
          </w:p>
        </w:tc>
        <w:tc>
          <w:tcPr>
            <w:tcW w:w="2610" w:type="dxa"/>
            <w:tcBorders>
              <w:top w:val="nil"/>
              <w:left w:val="nil"/>
              <w:bottom w:val="single" w:sz="4" w:space="0" w:color="auto"/>
              <w:right w:val="single" w:sz="4" w:space="0" w:color="auto"/>
            </w:tcBorders>
            <w:vAlign w:val="center"/>
            <w:hideMark/>
          </w:tcPr>
          <w:p w14:paraId="10C8F70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7.344</w:t>
            </w:r>
          </w:p>
        </w:tc>
        <w:tc>
          <w:tcPr>
            <w:tcW w:w="2086" w:type="dxa"/>
            <w:tcBorders>
              <w:top w:val="nil"/>
              <w:left w:val="nil"/>
              <w:bottom w:val="single" w:sz="4" w:space="0" w:color="auto"/>
              <w:right w:val="single" w:sz="4" w:space="0" w:color="auto"/>
            </w:tcBorders>
            <w:vAlign w:val="center"/>
            <w:hideMark/>
          </w:tcPr>
          <w:p w14:paraId="08B94573"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7.346</w:t>
            </w:r>
          </w:p>
        </w:tc>
      </w:tr>
      <w:tr w:rsidR="00AA5026" w:rsidRPr="00C671D8" w14:paraId="5FFAE598"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025A14FB"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2003" w:type="dxa"/>
            <w:tcBorders>
              <w:top w:val="nil"/>
              <w:left w:val="nil"/>
              <w:bottom w:val="single" w:sz="4" w:space="0" w:color="auto"/>
              <w:right w:val="single" w:sz="4" w:space="0" w:color="auto"/>
            </w:tcBorders>
            <w:vAlign w:val="center"/>
            <w:hideMark/>
          </w:tcPr>
          <w:p w14:paraId="54E389B8"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Arunachal Pradesh</w:t>
            </w:r>
          </w:p>
        </w:tc>
        <w:tc>
          <w:tcPr>
            <w:tcW w:w="2610" w:type="dxa"/>
            <w:tcBorders>
              <w:top w:val="nil"/>
              <w:left w:val="nil"/>
              <w:bottom w:val="single" w:sz="4" w:space="0" w:color="auto"/>
              <w:right w:val="single" w:sz="4" w:space="0" w:color="auto"/>
            </w:tcBorders>
            <w:vAlign w:val="center"/>
            <w:hideMark/>
          </w:tcPr>
          <w:p w14:paraId="38273BF3"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0.066</w:t>
            </w:r>
          </w:p>
        </w:tc>
        <w:tc>
          <w:tcPr>
            <w:tcW w:w="2086" w:type="dxa"/>
            <w:tcBorders>
              <w:top w:val="nil"/>
              <w:left w:val="nil"/>
              <w:bottom w:val="single" w:sz="4" w:space="0" w:color="auto"/>
              <w:right w:val="single" w:sz="4" w:space="0" w:color="auto"/>
            </w:tcBorders>
            <w:vAlign w:val="center"/>
            <w:hideMark/>
          </w:tcPr>
          <w:p w14:paraId="5433BD88"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0.066</w:t>
            </w:r>
          </w:p>
        </w:tc>
      </w:tr>
      <w:tr w:rsidR="00AA5026" w:rsidRPr="00C671D8" w14:paraId="31423BA5"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3746D43B"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2003" w:type="dxa"/>
            <w:tcBorders>
              <w:top w:val="nil"/>
              <w:left w:val="nil"/>
              <w:bottom w:val="single" w:sz="4" w:space="0" w:color="auto"/>
              <w:right w:val="single" w:sz="4" w:space="0" w:color="auto"/>
            </w:tcBorders>
            <w:vAlign w:val="center"/>
            <w:hideMark/>
          </w:tcPr>
          <w:p w14:paraId="3348B75F"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Assam</w:t>
            </w:r>
          </w:p>
        </w:tc>
        <w:tc>
          <w:tcPr>
            <w:tcW w:w="2610" w:type="dxa"/>
            <w:tcBorders>
              <w:top w:val="nil"/>
              <w:left w:val="nil"/>
              <w:bottom w:val="single" w:sz="4" w:space="0" w:color="auto"/>
              <w:right w:val="single" w:sz="4" w:space="0" w:color="auto"/>
            </w:tcBorders>
            <w:vAlign w:val="center"/>
            <w:hideMark/>
          </w:tcPr>
          <w:p w14:paraId="07AF8C7C"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2.507</w:t>
            </w:r>
          </w:p>
        </w:tc>
        <w:tc>
          <w:tcPr>
            <w:tcW w:w="2086" w:type="dxa"/>
            <w:tcBorders>
              <w:top w:val="nil"/>
              <w:left w:val="nil"/>
              <w:bottom w:val="single" w:sz="4" w:space="0" w:color="auto"/>
              <w:right w:val="single" w:sz="4" w:space="0" w:color="auto"/>
            </w:tcBorders>
            <w:vAlign w:val="center"/>
            <w:hideMark/>
          </w:tcPr>
          <w:p w14:paraId="74AD23C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2.507</w:t>
            </w:r>
          </w:p>
        </w:tc>
      </w:tr>
      <w:tr w:rsidR="00AA5026" w:rsidRPr="00C671D8" w14:paraId="3136F7CA"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54F7052D"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2003" w:type="dxa"/>
            <w:tcBorders>
              <w:top w:val="nil"/>
              <w:left w:val="nil"/>
              <w:bottom w:val="single" w:sz="4" w:space="0" w:color="auto"/>
              <w:right w:val="single" w:sz="4" w:space="0" w:color="auto"/>
            </w:tcBorders>
            <w:vAlign w:val="center"/>
            <w:hideMark/>
          </w:tcPr>
          <w:p w14:paraId="238E8031"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Bihar</w:t>
            </w:r>
          </w:p>
        </w:tc>
        <w:tc>
          <w:tcPr>
            <w:tcW w:w="2610" w:type="dxa"/>
            <w:tcBorders>
              <w:top w:val="nil"/>
              <w:left w:val="nil"/>
              <w:bottom w:val="single" w:sz="4" w:space="0" w:color="auto"/>
              <w:right w:val="single" w:sz="4" w:space="0" w:color="auto"/>
            </w:tcBorders>
            <w:vAlign w:val="center"/>
            <w:hideMark/>
          </w:tcPr>
          <w:p w14:paraId="2CD8A068"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12.314</w:t>
            </w:r>
          </w:p>
        </w:tc>
        <w:tc>
          <w:tcPr>
            <w:tcW w:w="2086" w:type="dxa"/>
            <w:tcBorders>
              <w:top w:val="nil"/>
              <w:left w:val="nil"/>
              <w:bottom w:val="single" w:sz="4" w:space="0" w:color="auto"/>
              <w:right w:val="single" w:sz="4" w:space="0" w:color="auto"/>
            </w:tcBorders>
            <w:vAlign w:val="center"/>
            <w:hideMark/>
          </w:tcPr>
          <w:p w14:paraId="0D8E9000"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12.318</w:t>
            </w:r>
          </w:p>
        </w:tc>
      </w:tr>
      <w:tr w:rsidR="00AA5026" w:rsidRPr="00C671D8" w14:paraId="0C72FF8C"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24CCC52B"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2003" w:type="dxa"/>
            <w:tcBorders>
              <w:top w:val="nil"/>
              <w:left w:val="nil"/>
              <w:bottom w:val="single" w:sz="4" w:space="0" w:color="auto"/>
              <w:right w:val="single" w:sz="4" w:space="0" w:color="auto"/>
            </w:tcBorders>
            <w:vAlign w:val="center"/>
            <w:hideMark/>
          </w:tcPr>
          <w:p w14:paraId="5EB4D2B8"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Goa</w:t>
            </w:r>
          </w:p>
        </w:tc>
        <w:tc>
          <w:tcPr>
            <w:tcW w:w="2610" w:type="dxa"/>
            <w:tcBorders>
              <w:top w:val="nil"/>
              <w:left w:val="nil"/>
              <w:bottom w:val="single" w:sz="4" w:space="0" w:color="auto"/>
              <w:right w:val="single" w:sz="4" w:space="0" w:color="auto"/>
            </w:tcBorders>
            <w:vAlign w:val="center"/>
            <w:hideMark/>
          </w:tcPr>
          <w:p w14:paraId="5A04BD5A"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0.090</w:t>
            </w:r>
          </w:p>
        </w:tc>
        <w:tc>
          <w:tcPr>
            <w:tcW w:w="2086" w:type="dxa"/>
            <w:tcBorders>
              <w:top w:val="nil"/>
              <w:left w:val="nil"/>
              <w:bottom w:val="single" w:sz="4" w:space="0" w:color="auto"/>
              <w:right w:val="single" w:sz="4" w:space="0" w:color="auto"/>
            </w:tcBorders>
            <w:vAlign w:val="center"/>
            <w:hideMark/>
          </w:tcPr>
          <w:p w14:paraId="02E0FDBD"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0.091</w:t>
            </w:r>
          </w:p>
        </w:tc>
      </w:tr>
      <w:tr w:rsidR="00AA5026" w:rsidRPr="00C671D8" w14:paraId="598B2A50"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32C26711"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2003" w:type="dxa"/>
            <w:tcBorders>
              <w:top w:val="nil"/>
              <w:left w:val="nil"/>
              <w:bottom w:val="single" w:sz="4" w:space="0" w:color="auto"/>
              <w:right w:val="single" w:sz="4" w:space="0" w:color="auto"/>
            </w:tcBorders>
            <w:vAlign w:val="center"/>
            <w:hideMark/>
          </w:tcPr>
          <w:p w14:paraId="66F8D367"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Gujarat</w:t>
            </w:r>
          </w:p>
        </w:tc>
        <w:tc>
          <w:tcPr>
            <w:tcW w:w="2610" w:type="dxa"/>
            <w:tcBorders>
              <w:top w:val="nil"/>
              <w:left w:val="nil"/>
              <w:bottom w:val="single" w:sz="4" w:space="0" w:color="auto"/>
              <w:right w:val="single" w:sz="4" w:space="0" w:color="auto"/>
            </w:tcBorders>
            <w:vAlign w:val="center"/>
            <w:hideMark/>
          </w:tcPr>
          <w:p w14:paraId="72D2F802"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4.232</w:t>
            </w:r>
          </w:p>
        </w:tc>
        <w:tc>
          <w:tcPr>
            <w:tcW w:w="2086" w:type="dxa"/>
            <w:tcBorders>
              <w:top w:val="nil"/>
              <w:left w:val="nil"/>
              <w:bottom w:val="single" w:sz="4" w:space="0" w:color="auto"/>
              <w:right w:val="single" w:sz="4" w:space="0" w:color="auto"/>
            </w:tcBorders>
            <w:vAlign w:val="center"/>
            <w:hideMark/>
          </w:tcPr>
          <w:p w14:paraId="2281684E"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4.233</w:t>
            </w:r>
          </w:p>
        </w:tc>
      </w:tr>
      <w:tr w:rsidR="00AA5026" w:rsidRPr="00C671D8" w14:paraId="66C30A70"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4AE31ED2"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2003" w:type="dxa"/>
            <w:tcBorders>
              <w:top w:val="nil"/>
              <w:left w:val="nil"/>
              <w:bottom w:val="single" w:sz="4" w:space="0" w:color="auto"/>
              <w:right w:val="single" w:sz="4" w:space="0" w:color="auto"/>
            </w:tcBorders>
            <w:vAlign w:val="center"/>
            <w:hideMark/>
          </w:tcPr>
          <w:p w14:paraId="06223D60"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Haryana</w:t>
            </w:r>
          </w:p>
        </w:tc>
        <w:tc>
          <w:tcPr>
            <w:tcW w:w="2610" w:type="dxa"/>
            <w:tcBorders>
              <w:top w:val="nil"/>
              <w:left w:val="nil"/>
              <w:bottom w:val="single" w:sz="4" w:space="0" w:color="auto"/>
              <w:right w:val="single" w:sz="4" w:space="0" w:color="auto"/>
            </w:tcBorders>
            <w:vAlign w:val="center"/>
            <w:hideMark/>
          </w:tcPr>
          <w:p w14:paraId="6A99529B"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1.048</w:t>
            </w:r>
          </w:p>
        </w:tc>
        <w:tc>
          <w:tcPr>
            <w:tcW w:w="2086" w:type="dxa"/>
            <w:tcBorders>
              <w:top w:val="nil"/>
              <w:left w:val="nil"/>
              <w:bottom w:val="single" w:sz="4" w:space="0" w:color="auto"/>
              <w:right w:val="single" w:sz="4" w:space="0" w:color="auto"/>
            </w:tcBorders>
            <w:vAlign w:val="center"/>
            <w:hideMark/>
          </w:tcPr>
          <w:p w14:paraId="1702F022"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1.049</w:t>
            </w:r>
          </w:p>
        </w:tc>
      </w:tr>
      <w:tr w:rsidR="00AA5026" w:rsidRPr="00C671D8" w14:paraId="54CE9EE5"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63744C78"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2003" w:type="dxa"/>
            <w:tcBorders>
              <w:top w:val="nil"/>
              <w:left w:val="nil"/>
              <w:bottom w:val="single" w:sz="4" w:space="0" w:color="auto"/>
              <w:right w:val="single" w:sz="4" w:space="0" w:color="auto"/>
            </w:tcBorders>
            <w:vAlign w:val="center"/>
            <w:hideMark/>
          </w:tcPr>
          <w:p w14:paraId="7FA67301"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Himachal Pradesh</w:t>
            </w:r>
          </w:p>
        </w:tc>
        <w:tc>
          <w:tcPr>
            <w:tcW w:w="2610" w:type="dxa"/>
            <w:tcBorders>
              <w:top w:val="nil"/>
              <w:left w:val="nil"/>
              <w:bottom w:val="single" w:sz="4" w:space="0" w:color="auto"/>
              <w:right w:val="single" w:sz="4" w:space="0" w:color="auto"/>
            </w:tcBorders>
            <w:vAlign w:val="center"/>
            <w:hideMark/>
          </w:tcPr>
          <w:p w14:paraId="2F96DE48"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0.505</w:t>
            </w:r>
          </w:p>
        </w:tc>
        <w:tc>
          <w:tcPr>
            <w:tcW w:w="2086" w:type="dxa"/>
            <w:tcBorders>
              <w:top w:val="nil"/>
              <w:left w:val="nil"/>
              <w:bottom w:val="single" w:sz="4" w:space="0" w:color="auto"/>
              <w:right w:val="single" w:sz="4" w:space="0" w:color="auto"/>
            </w:tcBorders>
            <w:vAlign w:val="center"/>
            <w:hideMark/>
          </w:tcPr>
          <w:p w14:paraId="49DA3FCE"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0.505</w:t>
            </w:r>
          </w:p>
        </w:tc>
      </w:tr>
      <w:tr w:rsidR="00AA5026" w:rsidRPr="00C671D8" w14:paraId="00B87426"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15B2A7F6"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w:t>
            </w:r>
          </w:p>
        </w:tc>
        <w:tc>
          <w:tcPr>
            <w:tcW w:w="2003" w:type="dxa"/>
            <w:tcBorders>
              <w:top w:val="nil"/>
              <w:left w:val="nil"/>
              <w:bottom w:val="single" w:sz="4" w:space="0" w:color="auto"/>
              <w:right w:val="single" w:sz="4" w:space="0" w:color="auto"/>
            </w:tcBorders>
            <w:vAlign w:val="center"/>
            <w:hideMark/>
          </w:tcPr>
          <w:p w14:paraId="01E24A02"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Jammu &amp; Kashmir</w:t>
            </w:r>
          </w:p>
        </w:tc>
        <w:tc>
          <w:tcPr>
            <w:tcW w:w="2610" w:type="dxa"/>
            <w:tcBorders>
              <w:top w:val="nil"/>
              <w:left w:val="nil"/>
              <w:bottom w:val="single" w:sz="4" w:space="0" w:color="auto"/>
              <w:right w:val="single" w:sz="4" w:space="0" w:color="auto"/>
            </w:tcBorders>
            <w:vAlign w:val="center"/>
            <w:hideMark/>
          </w:tcPr>
          <w:p w14:paraId="613DE6B2"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0.682</w:t>
            </w:r>
          </w:p>
        </w:tc>
        <w:tc>
          <w:tcPr>
            <w:tcW w:w="2086" w:type="dxa"/>
            <w:tcBorders>
              <w:top w:val="nil"/>
              <w:left w:val="nil"/>
              <w:bottom w:val="single" w:sz="4" w:space="0" w:color="auto"/>
              <w:right w:val="single" w:sz="4" w:space="0" w:color="auto"/>
            </w:tcBorders>
            <w:vAlign w:val="center"/>
            <w:hideMark/>
          </w:tcPr>
          <w:p w14:paraId="1EC82ECF"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0.682</w:t>
            </w:r>
          </w:p>
        </w:tc>
      </w:tr>
      <w:tr w:rsidR="00AA5026" w:rsidRPr="00C671D8" w14:paraId="2D3B9459"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3F4C8B14"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w:t>
            </w:r>
          </w:p>
        </w:tc>
        <w:tc>
          <w:tcPr>
            <w:tcW w:w="2003" w:type="dxa"/>
            <w:tcBorders>
              <w:top w:val="nil"/>
              <w:left w:val="nil"/>
              <w:bottom w:val="single" w:sz="4" w:space="0" w:color="auto"/>
              <w:right w:val="single" w:sz="4" w:space="0" w:color="auto"/>
            </w:tcBorders>
            <w:vAlign w:val="center"/>
            <w:hideMark/>
          </w:tcPr>
          <w:p w14:paraId="76805DB9"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Karnataka</w:t>
            </w:r>
          </w:p>
        </w:tc>
        <w:tc>
          <w:tcPr>
            <w:tcW w:w="2610" w:type="dxa"/>
            <w:tcBorders>
              <w:top w:val="nil"/>
              <w:left w:val="nil"/>
              <w:bottom w:val="single" w:sz="4" w:space="0" w:color="auto"/>
              <w:right w:val="single" w:sz="4" w:space="0" w:color="auto"/>
            </w:tcBorders>
            <w:vAlign w:val="center"/>
            <w:hideMark/>
          </w:tcPr>
          <w:p w14:paraId="3598773F"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4.937</w:t>
            </w:r>
          </w:p>
        </w:tc>
        <w:tc>
          <w:tcPr>
            <w:tcW w:w="2086" w:type="dxa"/>
            <w:tcBorders>
              <w:top w:val="nil"/>
              <w:left w:val="nil"/>
              <w:bottom w:val="single" w:sz="4" w:space="0" w:color="auto"/>
              <w:right w:val="single" w:sz="4" w:space="0" w:color="auto"/>
            </w:tcBorders>
            <w:vAlign w:val="center"/>
            <w:hideMark/>
          </w:tcPr>
          <w:p w14:paraId="35237B3D"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4.938</w:t>
            </w:r>
          </w:p>
        </w:tc>
      </w:tr>
      <w:tr w:rsidR="00AA5026" w:rsidRPr="00C671D8" w14:paraId="1B3B21CA"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61B6F538"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w:t>
            </w:r>
          </w:p>
        </w:tc>
        <w:tc>
          <w:tcPr>
            <w:tcW w:w="2003" w:type="dxa"/>
            <w:tcBorders>
              <w:top w:val="nil"/>
              <w:left w:val="nil"/>
              <w:bottom w:val="single" w:sz="4" w:space="0" w:color="auto"/>
              <w:right w:val="single" w:sz="4" w:space="0" w:color="auto"/>
            </w:tcBorders>
            <w:vAlign w:val="center"/>
            <w:hideMark/>
          </w:tcPr>
          <w:p w14:paraId="42EA4BD9"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Kerala</w:t>
            </w:r>
          </w:p>
        </w:tc>
        <w:tc>
          <w:tcPr>
            <w:tcW w:w="2610" w:type="dxa"/>
            <w:tcBorders>
              <w:top w:val="nil"/>
              <w:left w:val="nil"/>
              <w:bottom w:val="single" w:sz="4" w:space="0" w:color="auto"/>
              <w:right w:val="single" w:sz="4" w:space="0" w:color="auto"/>
            </w:tcBorders>
            <w:vAlign w:val="center"/>
            <w:hideMark/>
          </w:tcPr>
          <w:p w14:paraId="316C89E4"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3.553</w:t>
            </w:r>
          </w:p>
        </w:tc>
        <w:tc>
          <w:tcPr>
            <w:tcW w:w="2086" w:type="dxa"/>
            <w:tcBorders>
              <w:top w:val="nil"/>
              <w:left w:val="nil"/>
              <w:bottom w:val="single" w:sz="4" w:space="0" w:color="auto"/>
              <w:right w:val="single" w:sz="4" w:space="0" w:color="auto"/>
            </w:tcBorders>
            <w:vAlign w:val="center"/>
            <w:hideMark/>
          </w:tcPr>
          <w:p w14:paraId="2BF2C34D"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3.554</w:t>
            </w:r>
          </w:p>
        </w:tc>
      </w:tr>
      <w:tr w:rsidR="00AA5026" w:rsidRPr="00C671D8" w14:paraId="6656F3D1"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468BFA6E"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w:t>
            </w:r>
          </w:p>
        </w:tc>
        <w:tc>
          <w:tcPr>
            <w:tcW w:w="2003" w:type="dxa"/>
            <w:tcBorders>
              <w:top w:val="nil"/>
              <w:left w:val="nil"/>
              <w:bottom w:val="single" w:sz="4" w:space="0" w:color="auto"/>
              <w:right w:val="single" w:sz="4" w:space="0" w:color="auto"/>
            </w:tcBorders>
            <w:vAlign w:val="center"/>
            <w:hideMark/>
          </w:tcPr>
          <w:p w14:paraId="031322B5"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Madhya Pradesh</w:t>
            </w:r>
          </w:p>
        </w:tc>
        <w:tc>
          <w:tcPr>
            <w:tcW w:w="2610" w:type="dxa"/>
            <w:tcBorders>
              <w:top w:val="nil"/>
              <w:left w:val="nil"/>
              <w:bottom w:val="single" w:sz="4" w:space="0" w:color="auto"/>
              <w:right w:val="single" w:sz="4" w:space="0" w:color="auto"/>
            </w:tcBorders>
            <w:vAlign w:val="center"/>
            <w:hideMark/>
          </w:tcPr>
          <w:p w14:paraId="10273DF1"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8.000</w:t>
            </w:r>
          </w:p>
        </w:tc>
        <w:tc>
          <w:tcPr>
            <w:tcW w:w="2086" w:type="dxa"/>
            <w:tcBorders>
              <w:top w:val="nil"/>
              <w:left w:val="nil"/>
              <w:bottom w:val="single" w:sz="4" w:space="0" w:color="auto"/>
              <w:right w:val="single" w:sz="4" w:space="0" w:color="auto"/>
            </w:tcBorders>
            <w:vAlign w:val="center"/>
            <w:hideMark/>
          </w:tcPr>
          <w:p w14:paraId="4C80054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8.003</w:t>
            </w:r>
          </w:p>
        </w:tc>
      </w:tr>
      <w:tr w:rsidR="00AA5026" w:rsidRPr="00C671D8" w14:paraId="09E5F661"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30D48B45"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w:t>
            </w:r>
          </w:p>
        </w:tc>
        <w:tc>
          <w:tcPr>
            <w:tcW w:w="2003" w:type="dxa"/>
            <w:tcBorders>
              <w:top w:val="nil"/>
              <w:left w:val="nil"/>
              <w:bottom w:val="single" w:sz="4" w:space="0" w:color="auto"/>
              <w:right w:val="single" w:sz="4" w:space="0" w:color="auto"/>
            </w:tcBorders>
            <w:vAlign w:val="center"/>
            <w:hideMark/>
          </w:tcPr>
          <w:p w14:paraId="64EF9095"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Maharashtra</w:t>
            </w:r>
          </w:p>
        </w:tc>
        <w:tc>
          <w:tcPr>
            <w:tcW w:w="2610" w:type="dxa"/>
            <w:tcBorders>
              <w:top w:val="nil"/>
              <w:left w:val="nil"/>
              <w:bottom w:val="single" w:sz="4" w:space="0" w:color="auto"/>
              <w:right w:val="single" w:sz="4" w:space="0" w:color="auto"/>
            </w:tcBorders>
            <w:vAlign w:val="center"/>
            <w:hideMark/>
          </w:tcPr>
          <w:p w14:paraId="558A9F03"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10.110</w:t>
            </w:r>
          </w:p>
        </w:tc>
        <w:tc>
          <w:tcPr>
            <w:tcW w:w="2086" w:type="dxa"/>
            <w:tcBorders>
              <w:top w:val="nil"/>
              <w:left w:val="nil"/>
              <w:bottom w:val="single" w:sz="4" w:space="0" w:color="auto"/>
              <w:right w:val="single" w:sz="4" w:space="0" w:color="auto"/>
            </w:tcBorders>
            <w:vAlign w:val="center"/>
            <w:hideMark/>
          </w:tcPr>
          <w:p w14:paraId="42030BBC"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10.112</w:t>
            </w:r>
          </w:p>
        </w:tc>
      </w:tr>
      <w:tr w:rsidR="00AA5026" w:rsidRPr="00C671D8" w14:paraId="1D2CEDD7"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56299ADD"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p>
        </w:tc>
        <w:tc>
          <w:tcPr>
            <w:tcW w:w="2003" w:type="dxa"/>
            <w:tcBorders>
              <w:top w:val="nil"/>
              <w:left w:val="nil"/>
              <w:bottom w:val="single" w:sz="4" w:space="0" w:color="auto"/>
              <w:right w:val="single" w:sz="4" w:space="0" w:color="auto"/>
            </w:tcBorders>
            <w:vAlign w:val="center"/>
            <w:hideMark/>
          </w:tcPr>
          <w:p w14:paraId="1526EFE6"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Manipur</w:t>
            </w:r>
          </w:p>
        </w:tc>
        <w:tc>
          <w:tcPr>
            <w:tcW w:w="2610" w:type="dxa"/>
            <w:tcBorders>
              <w:top w:val="nil"/>
              <w:left w:val="nil"/>
              <w:bottom w:val="single" w:sz="4" w:space="0" w:color="auto"/>
              <w:right w:val="single" w:sz="4" w:space="0" w:color="auto"/>
            </w:tcBorders>
            <w:vAlign w:val="center"/>
            <w:hideMark/>
          </w:tcPr>
          <w:p w14:paraId="11CDF558"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0.181</w:t>
            </w:r>
          </w:p>
        </w:tc>
        <w:tc>
          <w:tcPr>
            <w:tcW w:w="2086" w:type="dxa"/>
            <w:tcBorders>
              <w:top w:val="nil"/>
              <w:left w:val="nil"/>
              <w:bottom w:val="single" w:sz="4" w:space="0" w:color="auto"/>
              <w:right w:val="single" w:sz="4" w:space="0" w:color="auto"/>
            </w:tcBorders>
            <w:vAlign w:val="center"/>
            <w:hideMark/>
          </w:tcPr>
          <w:p w14:paraId="2549D99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0.181</w:t>
            </w:r>
          </w:p>
        </w:tc>
      </w:tr>
      <w:tr w:rsidR="00AA5026" w:rsidRPr="00C671D8" w14:paraId="2A2020FC"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5FAD1A3C"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p>
        </w:tc>
        <w:tc>
          <w:tcPr>
            <w:tcW w:w="2003" w:type="dxa"/>
            <w:tcBorders>
              <w:top w:val="nil"/>
              <w:left w:val="nil"/>
              <w:bottom w:val="single" w:sz="4" w:space="0" w:color="auto"/>
              <w:right w:val="single" w:sz="4" w:space="0" w:color="auto"/>
            </w:tcBorders>
            <w:vAlign w:val="center"/>
            <w:hideMark/>
          </w:tcPr>
          <w:p w14:paraId="0ED4546E"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Meghalaya</w:t>
            </w:r>
          </w:p>
        </w:tc>
        <w:tc>
          <w:tcPr>
            <w:tcW w:w="2610" w:type="dxa"/>
            <w:tcBorders>
              <w:top w:val="nil"/>
              <w:left w:val="nil"/>
              <w:bottom w:val="single" w:sz="4" w:space="0" w:color="auto"/>
              <w:right w:val="single" w:sz="4" w:space="0" w:color="auto"/>
            </w:tcBorders>
            <w:vAlign w:val="center"/>
            <w:hideMark/>
          </w:tcPr>
          <w:p w14:paraId="02B7B14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0.183</w:t>
            </w:r>
          </w:p>
        </w:tc>
        <w:tc>
          <w:tcPr>
            <w:tcW w:w="2086" w:type="dxa"/>
            <w:tcBorders>
              <w:top w:val="nil"/>
              <w:left w:val="nil"/>
              <w:bottom w:val="single" w:sz="4" w:space="0" w:color="auto"/>
              <w:right w:val="single" w:sz="4" w:space="0" w:color="auto"/>
            </w:tcBorders>
            <w:vAlign w:val="center"/>
            <w:hideMark/>
          </w:tcPr>
          <w:p w14:paraId="5C18451C"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0.183</w:t>
            </w:r>
          </w:p>
        </w:tc>
      </w:tr>
      <w:tr w:rsidR="00AA5026" w:rsidRPr="00C671D8" w14:paraId="5D7D251B"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2D9E3DE9"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w:t>
            </w:r>
          </w:p>
        </w:tc>
        <w:tc>
          <w:tcPr>
            <w:tcW w:w="2003" w:type="dxa"/>
            <w:tcBorders>
              <w:top w:val="nil"/>
              <w:left w:val="nil"/>
              <w:bottom w:val="single" w:sz="4" w:space="0" w:color="auto"/>
              <w:right w:val="single" w:sz="4" w:space="0" w:color="auto"/>
            </w:tcBorders>
            <w:vAlign w:val="center"/>
            <w:hideMark/>
          </w:tcPr>
          <w:p w14:paraId="2AB9EFBC"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Mizoram</w:t>
            </w:r>
          </w:p>
        </w:tc>
        <w:tc>
          <w:tcPr>
            <w:tcW w:w="2610" w:type="dxa"/>
            <w:tcBorders>
              <w:top w:val="nil"/>
              <w:left w:val="nil"/>
              <w:bottom w:val="single" w:sz="4" w:space="0" w:color="auto"/>
              <w:right w:val="single" w:sz="4" w:space="0" w:color="auto"/>
            </w:tcBorders>
            <w:vAlign w:val="center"/>
            <w:hideMark/>
          </w:tcPr>
          <w:p w14:paraId="3A2EBBD7"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0.059</w:t>
            </w:r>
          </w:p>
        </w:tc>
        <w:tc>
          <w:tcPr>
            <w:tcW w:w="2086" w:type="dxa"/>
            <w:tcBorders>
              <w:top w:val="nil"/>
              <w:left w:val="nil"/>
              <w:bottom w:val="single" w:sz="4" w:space="0" w:color="auto"/>
              <w:right w:val="single" w:sz="4" w:space="0" w:color="auto"/>
            </w:tcBorders>
            <w:vAlign w:val="center"/>
            <w:hideMark/>
          </w:tcPr>
          <w:p w14:paraId="2DE8F7F4"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0.059</w:t>
            </w:r>
          </w:p>
        </w:tc>
      </w:tr>
      <w:tr w:rsidR="00AA5026" w:rsidRPr="00C671D8" w14:paraId="1C58AD59"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25055201"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w:t>
            </w:r>
          </w:p>
        </w:tc>
        <w:tc>
          <w:tcPr>
            <w:tcW w:w="2003" w:type="dxa"/>
            <w:tcBorders>
              <w:top w:val="nil"/>
              <w:left w:val="nil"/>
              <w:bottom w:val="single" w:sz="4" w:space="0" w:color="auto"/>
              <w:right w:val="single" w:sz="4" w:space="0" w:color="auto"/>
            </w:tcBorders>
            <w:vAlign w:val="center"/>
            <w:hideMark/>
          </w:tcPr>
          <w:p w14:paraId="5827B7FE"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Nagaland</w:t>
            </w:r>
          </w:p>
        </w:tc>
        <w:tc>
          <w:tcPr>
            <w:tcW w:w="2610" w:type="dxa"/>
            <w:tcBorders>
              <w:top w:val="nil"/>
              <w:left w:val="nil"/>
              <w:bottom w:val="single" w:sz="4" w:space="0" w:color="auto"/>
              <w:right w:val="single" w:sz="4" w:space="0" w:color="auto"/>
            </w:tcBorders>
            <w:vAlign w:val="center"/>
            <w:hideMark/>
          </w:tcPr>
          <w:p w14:paraId="06CA7DFE"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0.064</w:t>
            </w:r>
          </w:p>
        </w:tc>
        <w:tc>
          <w:tcPr>
            <w:tcW w:w="2086" w:type="dxa"/>
            <w:tcBorders>
              <w:top w:val="nil"/>
              <w:left w:val="nil"/>
              <w:bottom w:val="single" w:sz="4" w:space="0" w:color="auto"/>
              <w:right w:val="single" w:sz="4" w:space="0" w:color="auto"/>
            </w:tcBorders>
            <w:vAlign w:val="center"/>
            <w:hideMark/>
          </w:tcPr>
          <w:p w14:paraId="21503046"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0.064</w:t>
            </w:r>
          </w:p>
        </w:tc>
      </w:tr>
      <w:tr w:rsidR="00AA5026" w:rsidRPr="00C671D8" w14:paraId="6992AE41"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10FEE07D"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w:t>
            </w:r>
          </w:p>
        </w:tc>
        <w:tc>
          <w:tcPr>
            <w:tcW w:w="2003" w:type="dxa"/>
            <w:tcBorders>
              <w:top w:val="nil"/>
              <w:left w:val="nil"/>
              <w:bottom w:val="single" w:sz="4" w:space="0" w:color="auto"/>
              <w:right w:val="single" w:sz="4" w:space="0" w:color="auto"/>
            </w:tcBorders>
            <w:vAlign w:val="center"/>
            <w:hideMark/>
          </w:tcPr>
          <w:p w14:paraId="1CF6D4E2"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Orissa</w:t>
            </w:r>
          </w:p>
        </w:tc>
        <w:tc>
          <w:tcPr>
            <w:tcW w:w="2610" w:type="dxa"/>
            <w:tcBorders>
              <w:top w:val="nil"/>
              <w:left w:val="nil"/>
              <w:bottom w:val="single" w:sz="4" w:space="0" w:color="auto"/>
              <w:right w:val="single" w:sz="4" w:space="0" w:color="auto"/>
            </w:tcBorders>
            <w:vAlign w:val="center"/>
            <w:hideMark/>
          </w:tcPr>
          <w:p w14:paraId="4451A1CA"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4.054</w:t>
            </w:r>
          </w:p>
        </w:tc>
        <w:tc>
          <w:tcPr>
            <w:tcW w:w="2086" w:type="dxa"/>
            <w:tcBorders>
              <w:top w:val="nil"/>
              <w:left w:val="nil"/>
              <w:bottom w:val="single" w:sz="4" w:space="0" w:color="auto"/>
              <w:right w:val="single" w:sz="4" w:space="0" w:color="auto"/>
            </w:tcBorders>
            <w:vAlign w:val="center"/>
            <w:hideMark/>
          </w:tcPr>
          <w:p w14:paraId="0AB8AB5C"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4.055</w:t>
            </w:r>
          </w:p>
        </w:tc>
      </w:tr>
      <w:tr w:rsidR="00AA5026" w:rsidRPr="00C671D8" w14:paraId="6AC53903"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3B33D88B"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w:t>
            </w:r>
          </w:p>
        </w:tc>
        <w:tc>
          <w:tcPr>
            <w:tcW w:w="2003" w:type="dxa"/>
            <w:tcBorders>
              <w:top w:val="nil"/>
              <w:left w:val="nil"/>
              <w:bottom w:val="single" w:sz="4" w:space="0" w:color="auto"/>
              <w:right w:val="single" w:sz="4" w:space="0" w:color="auto"/>
            </w:tcBorders>
            <w:vAlign w:val="center"/>
            <w:hideMark/>
          </w:tcPr>
          <w:p w14:paraId="4F0719AC"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Punjab</w:t>
            </w:r>
          </w:p>
        </w:tc>
        <w:tc>
          <w:tcPr>
            <w:tcW w:w="2610" w:type="dxa"/>
            <w:tcBorders>
              <w:top w:val="nil"/>
              <w:left w:val="nil"/>
              <w:bottom w:val="single" w:sz="4" w:space="0" w:color="auto"/>
              <w:right w:val="single" w:sz="4" w:space="0" w:color="auto"/>
            </w:tcBorders>
            <w:vAlign w:val="center"/>
            <w:hideMark/>
          </w:tcPr>
          <w:p w14:paraId="5E70B8C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1.522</w:t>
            </w:r>
          </w:p>
        </w:tc>
        <w:tc>
          <w:tcPr>
            <w:tcW w:w="2086" w:type="dxa"/>
            <w:tcBorders>
              <w:top w:val="nil"/>
              <w:left w:val="nil"/>
              <w:bottom w:val="single" w:sz="4" w:space="0" w:color="auto"/>
              <w:right w:val="single" w:sz="4" w:space="0" w:color="auto"/>
            </w:tcBorders>
            <w:vAlign w:val="center"/>
            <w:hideMark/>
          </w:tcPr>
          <w:p w14:paraId="256D3CE1"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1.522</w:t>
            </w:r>
          </w:p>
        </w:tc>
      </w:tr>
      <w:tr w:rsidR="00AA5026" w:rsidRPr="00C671D8" w14:paraId="590D5D15"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2B29078D"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w:t>
            </w:r>
          </w:p>
        </w:tc>
        <w:tc>
          <w:tcPr>
            <w:tcW w:w="2003" w:type="dxa"/>
            <w:tcBorders>
              <w:top w:val="nil"/>
              <w:left w:val="nil"/>
              <w:bottom w:val="single" w:sz="4" w:space="0" w:color="auto"/>
              <w:right w:val="single" w:sz="4" w:space="0" w:color="auto"/>
            </w:tcBorders>
            <w:vAlign w:val="center"/>
            <w:hideMark/>
          </w:tcPr>
          <w:p w14:paraId="60136F95"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Rajasthan</w:t>
            </w:r>
          </w:p>
        </w:tc>
        <w:tc>
          <w:tcPr>
            <w:tcW w:w="2610" w:type="dxa"/>
            <w:tcBorders>
              <w:top w:val="nil"/>
              <w:left w:val="nil"/>
              <w:bottom w:val="single" w:sz="4" w:space="0" w:color="auto"/>
              <w:right w:val="single" w:sz="4" w:space="0" w:color="auto"/>
            </w:tcBorders>
            <w:vAlign w:val="center"/>
            <w:hideMark/>
          </w:tcPr>
          <w:p w14:paraId="64AC8C48"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4.773</w:t>
            </w:r>
          </w:p>
        </w:tc>
        <w:tc>
          <w:tcPr>
            <w:tcW w:w="2086" w:type="dxa"/>
            <w:tcBorders>
              <w:top w:val="nil"/>
              <w:left w:val="nil"/>
              <w:bottom w:val="single" w:sz="4" w:space="0" w:color="auto"/>
              <w:right w:val="single" w:sz="4" w:space="0" w:color="auto"/>
            </w:tcBorders>
            <w:vAlign w:val="center"/>
            <w:hideMark/>
          </w:tcPr>
          <w:p w14:paraId="4A8E883D"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4.775</w:t>
            </w:r>
          </w:p>
        </w:tc>
      </w:tr>
      <w:tr w:rsidR="00AA5026" w:rsidRPr="00C671D8" w14:paraId="2EB1FCCB"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70B8CF0F"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w:t>
            </w:r>
          </w:p>
        </w:tc>
        <w:tc>
          <w:tcPr>
            <w:tcW w:w="2003" w:type="dxa"/>
            <w:tcBorders>
              <w:top w:val="nil"/>
              <w:left w:val="nil"/>
              <w:bottom w:val="single" w:sz="4" w:space="0" w:color="auto"/>
              <w:right w:val="single" w:sz="4" w:space="0" w:color="auto"/>
            </w:tcBorders>
            <w:vAlign w:val="center"/>
            <w:hideMark/>
          </w:tcPr>
          <w:p w14:paraId="7CEC69E2"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Sikkim</w:t>
            </w:r>
          </w:p>
        </w:tc>
        <w:tc>
          <w:tcPr>
            <w:tcW w:w="2610" w:type="dxa"/>
            <w:tcBorders>
              <w:top w:val="nil"/>
              <w:left w:val="nil"/>
              <w:bottom w:val="single" w:sz="4" w:space="0" w:color="auto"/>
              <w:right w:val="single" w:sz="4" w:space="0" w:color="auto"/>
            </w:tcBorders>
            <w:vAlign w:val="center"/>
            <w:hideMark/>
          </w:tcPr>
          <w:p w14:paraId="14A6F1A0"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0.028</w:t>
            </w:r>
          </w:p>
        </w:tc>
        <w:tc>
          <w:tcPr>
            <w:tcW w:w="2086" w:type="dxa"/>
            <w:tcBorders>
              <w:top w:val="nil"/>
              <w:left w:val="nil"/>
              <w:bottom w:val="single" w:sz="4" w:space="0" w:color="auto"/>
              <w:right w:val="single" w:sz="4" w:space="0" w:color="auto"/>
            </w:tcBorders>
            <w:vAlign w:val="center"/>
            <w:hideMark/>
          </w:tcPr>
          <w:p w14:paraId="6390379A"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AA5026" w:rsidRPr="00C671D8" w14:paraId="034CBB0E"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7D3BB628"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w:t>
            </w:r>
          </w:p>
        </w:tc>
        <w:tc>
          <w:tcPr>
            <w:tcW w:w="2003" w:type="dxa"/>
            <w:tcBorders>
              <w:top w:val="nil"/>
              <w:left w:val="nil"/>
              <w:bottom w:val="single" w:sz="4" w:space="0" w:color="auto"/>
              <w:right w:val="single" w:sz="4" w:space="0" w:color="auto"/>
            </w:tcBorders>
            <w:vAlign w:val="center"/>
            <w:hideMark/>
          </w:tcPr>
          <w:p w14:paraId="76C8287F"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Tamil Nadu</w:t>
            </w:r>
          </w:p>
        </w:tc>
        <w:tc>
          <w:tcPr>
            <w:tcW w:w="2610" w:type="dxa"/>
            <w:tcBorders>
              <w:top w:val="nil"/>
              <w:left w:val="nil"/>
              <w:bottom w:val="single" w:sz="4" w:space="0" w:color="auto"/>
              <w:right w:val="single" w:sz="4" w:space="0" w:color="auto"/>
            </w:tcBorders>
            <w:vAlign w:val="center"/>
            <w:hideMark/>
          </w:tcPr>
          <w:p w14:paraId="77C675A9"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7.614</w:t>
            </w:r>
          </w:p>
        </w:tc>
        <w:tc>
          <w:tcPr>
            <w:tcW w:w="2086" w:type="dxa"/>
            <w:tcBorders>
              <w:top w:val="nil"/>
              <w:left w:val="nil"/>
              <w:bottom w:val="single" w:sz="4" w:space="0" w:color="auto"/>
              <w:right w:val="single" w:sz="4" w:space="0" w:color="auto"/>
            </w:tcBorders>
            <w:vAlign w:val="center"/>
            <w:hideMark/>
          </w:tcPr>
          <w:p w14:paraId="139CD96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7.616</w:t>
            </w:r>
          </w:p>
        </w:tc>
      </w:tr>
      <w:tr w:rsidR="00AA5026" w:rsidRPr="00C671D8" w14:paraId="2E64646A"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31B0C6E1"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w:t>
            </w:r>
          </w:p>
        </w:tc>
        <w:tc>
          <w:tcPr>
            <w:tcW w:w="2003" w:type="dxa"/>
            <w:tcBorders>
              <w:top w:val="nil"/>
              <w:left w:val="nil"/>
              <w:bottom w:val="single" w:sz="4" w:space="0" w:color="auto"/>
              <w:right w:val="single" w:sz="4" w:space="0" w:color="auto"/>
            </w:tcBorders>
            <w:vAlign w:val="center"/>
            <w:hideMark/>
          </w:tcPr>
          <w:p w14:paraId="65CA6175"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Tripura</w:t>
            </w:r>
          </w:p>
        </w:tc>
        <w:tc>
          <w:tcPr>
            <w:tcW w:w="2610" w:type="dxa"/>
            <w:tcBorders>
              <w:top w:val="nil"/>
              <w:left w:val="nil"/>
              <w:bottom w:val="single" w:sz="4" w:space="0" w:color="auto"/>
              <w:right w:val="single" w:sz="4" w:space="0" w:color="auto"/>
            </w:tcBorders>
            <w:vAlign w:val="center"/>
            <w:hideMark/>
          </w:tcPr>
          <w:p w14:paraId="2009AD6F"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0.269</w:t>
            </w:r>
          </w:p>
        </w:tc>
        <w:tc>
          <w:tcPr>
            <w:tcW w:w="2086" w:type="dxa"/>
            <w:tcBorders>
              <w:top w:val="nil"/>
              <w:left w:val="nil"/>
              <w:bottom w:val="single" w:sz="4" w:space="0" w:color="auto"/>
              <w:right w:val="single" w:sz="4" w:space="0" w:color="auto"/>
            </w:tcBorders>
            <w:vAlign w:val="center"/>
            <w:hideMark/>
          </w:tcPr>
          <w:p w14:paraId="2E4F2C54"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0.269</w:t>
            </w:r>
          </w:p>
        </w:tc>
      </w:tr>
      <w:tr w:rsidR="00AA5026" w:rsidRPr="00C671D8" w14:paraId="5669652B"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5C6CFE70"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w:t>
            </w:r>
          </w:p>
        </w:tc>
        <w:tc>
          <w:tcPr>
            <w:tcW w:w="2003" w:type="dxa"/>
            <w:tcBorders>
              <w:top w:val="nil"/>
              <w:left w:val="nil"/>
              <w:bottom w:val="single" w:sz="4" w:space="0" w:color="auto"/>
              <w:right w:val="single" w:sz="4" w:space="0" w:color="auto"/>
            </w:tcBorders>
            <w:vAlign w:val="center"/>
            <w:hideMark/>
          </w:tcPr>
          <w:p w14:paraId="5C69F6E9"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Uttar Pradesh</w:t>
            </w:r>
          </w:p>
        </w:tc>
        <w:tc>
          <w:tcPr>
            <w:tcW w:w="2610" w:type="dxa"/>
            <w:tcBorders>
              <w:top w:val="nil"/>
              <w:left w:val="nil"/>
              <w:bottom w:val="single" w:sz="4" w:space="0" w:color="auto"/>
              <w:right w:val="single" w:sz="4" w:space="0" w:color="auto"/>
            </w:tcBorders>
            <w:vAlign w:val="center"/>
            <w:hideMark/>
          </w:tcPr>
          <w:p w14:paraId="68323BE2"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18.326</w:t>
            </w:r>
          </w:p>
        </w:tc>
        <w:tc>
          <w:tcPr>
            <w:tcW w:w="2086" w:type="dxa"/>
            <w:tcBorders>
              <w:top w:val="nil"/>
              <w:left w:val="nil"/>
              <w:bottom w:val="single" w:sz="4" w:space="0" w:color="auto"/>
              <w:right w:val="single" w:sz="4" w:space="0" w:color="auto"/>
            </w:tcBorders>
            <w:vAlign w:val="center"/>
            <w:hideMark/>
          </w:tcPr>
          <w:p w14:paraId="6A3034E0"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18.331</w:t>
            </w:r>
          </w:p>
        </w:tc>
      </w:tr>
      <w:tr w:rsidR="00AA5026" w:rsidRPr="00C671D8" w14:paraId="5E734282"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245AFCC3" w14:textId="77777777" w:rsidR="00AA5026" w:rsidRPr="00C671D8" w:rsidRDefault="00AA5026" w:rsidP="00AA5026">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w:t>
            </w:r>
          </w:p>
        </w:tc>
        <w:tc>
          <w:tcPr>
            <w:tcW w:w="2003" w:type="dxa"/>
            <w:tcBorders>
              <w:top w:val="nil"/>
              <w:left w:val="nil"/>
              <w:bottom w:val="single" w:sz="4" w:space="0" w:color="auto"/>
              <w:right w:val="single" w:sz="4" w:space="0" w:color="auto"/>
            </w:tcBorders>
            <w:vAlign w:val="center"/>
            <w:hideMark/>
          </w:tcPr>
          <w:p w14:paraId="519F8C05"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West Bengal</w:t>
            </w:r>
          </w:p>
        </w:tc>
        <w:tc>
          <w:tcPr>
            <w:tcW w:w="2610" w:type="dxa"/>
            <w:tcBorders>
              <w:top w:val="nil"/>
              <w:left w:val="nil"/>
              <w:bottom w:val="single" w:sz="4" w:space="0" w:color="auto"/>
              <w:right w:val="single" w:sz="4" w:space="0" w:color="auto"/>
            </w:tcBorders>
            <w:vAlign w:val="center"/>
            <w:hideMark/>
          </w:tcPr>
          <w:p w14:paraId="70CB8B15"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7.539</w:t>
            </w:r>
          </w:p>
        </w:tc>
        <w:tc>
          <w:tcPr>
            <w:tcW w:w="2086" w:type="dxa"/>
            <w:tcBorders>
              <w:top w:val="nil"/>
              <w:left w:val="nil"/>
              <w:bottom w:val="single" w:sz="4" w:space="0" w:color="auto"/>
              <w:right w:val="single" w:sz="4" w:space="0" w:color="auto"/>
            </w:tcBorders>
            <w:vAlign w:val="center"/>
            <w:hideMark/>
          </w:tcPr>
          <w:p w14:paraId="4BA39AB7"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7.541</w:t>
            </w:r>
          </w:p>
        </w:tc>
      </w:tr>
      <w:tr w:rsidR="00AA5026" w:rsidRPr="00C671D8" w14:paraId="7B72DC31" w14:textId="77777777" w:rsidTr="00275C2E">
        <w:trPr>
          <w:trHeight w:val="227"/>
        </w:trPr>
        <w:tc>
          <w:tcPr>
            <w:tcW w:w="860" w:type="dxa"/>
            <w:tcBorders>
              <w:top w:val="nil"/>
              <w:left w:val="single" w:sz="4" w:space="0" w:color="auto"/>
              <w:bottom w:val="single" w:sz="4" w:space="0" w:color="auto"/>
              <w:right w:val="single" w:sz="4" w:space="0" w:color="auto"/>
            </w:tcBorders>
            <w:vAlign w:val="center"/>
            <w:hideMark/>
          </w:tcPr>
          <w:p w14:paraId="06CB61E0" w14:textId="77777777" w:rsidR="00AA5026" w:rsidRPr="00C671D8" w:rsidRDefault="00AA5026" w:rsidP="00AA5026">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w:t>
            </w:r>
          </w:p>
        </w:tc>
        <w:tc>
          <w:tcPr>
            <w:tcW w:w="2003" w:type="dxa"/>
            <w:tcBorders>
              <w:top w:val="nil"/>
              <w:left w:val="nil"/>
              <w:bottom w:val="single" w:sz="4" w:space="0" w:color="auto"/>
              <w:right w:val="single" w:sz="4" w:space="0" w:color="auto"/>
            </w:tcBorders>
            <w:vAlign w:val="center"/>
            <w:hideMark/>
          </w:tcPr>
          <w:p w14:paraId="43769063" w14:textId="77777777" w:rsidR="00AA5026" w:rsidRPr="00C671D8" w:rsidRDefault="00AA5026" w:rsidP="00AA5026">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Total</w:t>
            </w:r>
          </w:p>
        </w:tc>
        <w:tc>
          <w:tcPr>
            <w:tcW w:w="2610" w:type="dxa"/>
            <w:tcBorders>
              <w:top w:val="nil"/>
              <w:left w:val="nil"/>
              <w:bottom w:val="single" w:sz="4" w:space="0" w:color="auto"/>
              <w:right w:val="single" w:sz="4" w:space="0" w:color="auto"/>
            </w:tcBorders>
            <w:vAlign w:val="center"/>
            <w:hideMark/>
          </w:tcPr>
          <w:p w14:paraId="368E00C7" w14:textId="77777777"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100.000</w:t>
            </w:r>
          </w:p>
        </w:tc>
        <w:tc>
          <w:tcPr>
            <w:tcW w:w="2086" w:type="dxa"/>
            <w:tcBorders>
              <w:top w:val="nil"/>
              <w:left w:val="nil"/>
              <w:bottom w:val="single" w:sz="4" w:space="0" w:color="auto"/>
              <w:right w:val="single" w:sz="4" w:space="0" w:color="auto"/>
            </w:tcBorders>
            <w:vAlign w:val="center"/>
            <w:hideMark/>
          </w:tcPr>
          <w:p w14:paraId="00C0B1D5" w14:textId="185009D0" w:rsidR="00AA5026" w:rsidRPr="00C671D8" w:rsidRDefault="00AA5026" w:rsidP="00A12E4B">
            <w:pPr>
              <w:widowControl/>
              <w:autoSpaceDE/>
              <w:autoSpaceDN/>
              <w:jc w:val="right"/>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100</w:t>
            </w:r>
            <w:r w:rsidR="00275C2E" w:rsidRPr="00C671D8">
              <w:rPr>
                <w:rFonts w:ascii="Times New Roman" w:eastAsia="Times New Roman" w:hAnsi="Times New Roman" w:cs="Times New Roman"/>
                <w:sz w:val="20"/>
                <w:szCs w:val="20"/>
                <w:lang w:val="en-IN" w:eastAsia="en-IN"/>
              </w:rPr>
              <w:t>.00</w:t>
            </w:r>
          </w:p>
        </w:tc>
      </w:tr>
    </w:tbl>
    <w:p w14:paraId="01A00076" w14:textId="5F556DFD" w:rsidR="00AA5026" w:rsidRPr="00C671D8" w:rsidRDefault="00A64499" w:rsidP="00A64499">
      <w:pPr>
        <w:tabs>
          <w:tab w:val="left" w:pos="968"/>
        </w:tabs>
        <w:rPr>
          <w:rFonts w:ascii="Times New Roman" w:hAnsi="Times New Roman" w:cs="Times New Roman"/>
          <w:i/>
          <w:iCs/>
          <w:sz w:val="20"/>
          <w:szCs w:val="20"/>
        </w:rPr>
        <w:sectPr w:rsidR="00AA5026" w:rsidRPr="00C671D8" w:rsidSect="00031085">
          <w:headerReference w:type="default" r:id="rId9"/>
          <w:pgSz w:w="11906" w:h="16838"/>
          <w:pgMar w:top="1440" w:right="926" w:bottom="1170" w:left="900" w:header="708" w:footer="0" w:gutter="0"/>
          <w:pgNumType w:start="1"/>
          <w:cols w:space="708"/>
          <w:docGrid w:linePitch="360"/>
        </w:sectPr>
      </w:pP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Pr="00C671D8">
        <w:rPr>
          <w:rFonts w:ascii="Times New Roman" w:hAnsi="Times New Roman" w:cs="Times New Roman"/>
        </w:rPr>
        <w:tab/>
      </w:r>
      <w:r w:rsidR="007B084B" w:rsidRPr="00C671D8">
        <w:rPr>
          <w:rFonts w:ascii="Times New Roman" w:hAnsi="Times New Roman" w:cs="Times New Roman"/>
          <w:i/>
          <w:iCs/>
          <w:sz w:val="20"/>
          <w:szCs w:val="20"/>
        </w:rPr>
        <w:t>(In percentage)</w:t>
      </w:r>
    </w:p>
    <w:p w14:paraId="68F071DB" w14:textId="2CD5C35D" w:rsidR="00AA5026" w:rsidRPr="00C671D8" w:rsidRDefault="001C4DCB" w:rsidP="00732678">
      <w:pPr>
        <w:pStyle w:val="Heading1"/>
        <w:keepNext w:val="0"/>
        <w:keepLines w:val="0"/>
        <w:ind w:left="0" w:firstLine="0"/>
        <w:rPr>
          <w:spacing w:val="-4"/>
        </w:rPr>
      </w:pPr>
      <w:r w:rsidRPr="00C671D8">
        <w:lastRenderedPageBreak/>
        <w:br/>
      </w:r>
      <w:bookmarkStart w:id="8" w:name="_Toc222401506"/>
      <w:r w:rsidR="00AA5026" w:rsidRPr="00C671D8">
        <w:t>UNION</w:t>
      </w:r>
      <w:r w:rsidR="00AA5026" w:rsidRPr="00C671D8">
        <w:rPr>
          <w:spacing w:val="14"/>
        </w:rPr>
        <w:t xml:space="preserve"> </w:t>
      </w:r>
      <w:r w:rsidR="00AA5026" w:rsidRPr="00C671D8">
        <w:t>EXCISE</w:t>
      </w:r>
      <w:r w:rsidR="00AA5026" w:rsidRPr="00C671D8">
        <w:rPr>
          <w:spacing w:val="19"/>
        </w:rPr>
        <w:t xml:space="preserve"> </w:t>
      </w:r>
      <w:r w:rsidR="00AA5026" w:rsidRPr="00C671D8">
        <w:rPr>
          <w:spacing w:val="-4"/>
        </w:rPr>
        <w:t>DUTY</w:t>
      </w:r>
      <w:bookmarkEnd w:id="8"/>
    </w:p>
    <w:p w14:paraId="2AF697F8" w14:textId="77777777" w:rsidR="00AA5026" w:rsidRPr="00C671D8" w:rsidRDefault="00AA5026" w:rsidP="00F43B82">
      <w:pPr>
        <w:pStyle w:val="Heading2"/>
        <w:keepNext w:val="0"/>
        <w:keepLines w:val="0"/>
        <w:spacing w:before="40" w:after="40" w:line="230" w:lineRule="exact"/>
        <w:ind w:left="0" w:firstLine="133"/>
        <w:jc w:val="both"/>
      </w:pPr>
      <w:r w:rsidRPr="00C671D8">
        <w:rPr>
          <w:w w:val="105"/>
        </w:rPr>
        <w:t>Article 272 of the Constitution states that the Union</w:t>
      </w:r>
      <w:r w:rsidRPr="00C671D8">
        <w:rPr>
          <w:spacing w:val="34"/>
          <w:w w:val="105"/>
        </w:rPr>
        <w:t xml:space="preserve"> </w:t>
      </w:r>
      <w:r w:rsidRPr="00C671D8">
        <w:rPr>
          <w:w w:val="105"/>
        </w:rPr>
        <w:t>duties</w:t>
      </w:r>
      <w:r w:rsidRPr="00C671D8">
        <w:rPr>
          <w:spacing w:val="40"/>
          <w:w w:val="105"/>
        </w:rPr>
        <w:t xml:space="preserve"> </w:t>
      </w:r>
      <w:r w:rsidRPr="00C671D8">
        <w:rPr>
          <w:w w:val="105"/>
        </w:rPr>
        <w:t>of</w:t>
      </w:r>
      <w:r w:rsidRPr="00C671D8">
        <w:rPr>
          <w:spacing w:val="40"/>
          <w:w w:val="105"/>
        </w:rPr>
        <w:t xml:space="preserve"> </w:t>
      </w:r>
      <w:r w:rsidRPr="00C671D8">
        <w:rPr>
          <w:w w:val="105"/>
        </w:rPr>
        <w:t>excise</w:t>
      </w:r>
      <w:r w:rsidRPr="00C671D8">
        <w:rPr>
          <w:spacing w:val="39"/>
          <w:w w:val="105"/>
        </w:rPr>
        <w:t xml:space="preserve"> </w:t>
      </w:r>
      <w:r w:rsidRPr="00C671D8">
        <w:rPr>
          <w:w w:val="105"/>
        </w:rPr>
        <w:t>other</w:t>
      </w:r>
      <w:r w:rsidRPr="00C671D8">
        <w:rPr>
          <w:spacing w:val="34"/>
          <w:w w:val="105"/>
        </w:rPr>
        <w:t xml:space="preserve"> </w:t>
      </w:r>
      <w:r w:rsidRPr="00C671D8">
        <w:rPr>
          <w:w w:val="105"/>
        </w:rPr>
        <w:t>than</w:t>
      </w:r>
      <w:r w:rsidRPr="00C671D8">
        <w:rPr>
          <w:spacing w:val="-14"/>
          <w:w w:val="105"/>
        </w:rPr>
        <w:t xml:space="preserve"> </w:t>
      </w:r>
      <w:r w:rsidRPr="00C671D8">
        <w:rPr>
          <w:w w:val="105"/>
        </w:rPr>
        <w:t>those</w:t>
      </w:r>
      <w:r w:rsidRPr="00C671D8">
        <w:rPr>
          <w:spacing w:val="39"/>
          <w:w w:val="105"/>
        </w:rPr>
        <w:t xml:space="preserve"> </w:t>
      </w:r>
      <w:r w:rsidRPr="00C671D8">
        <w:rPr>
          <w:w w:val="105"/>
        </w:rPr>
        <w:t>on</w:t>
      </w:r>
      <w:r w:rsidRPr="00C671D8">
        <w:rPr>
          <w:spacing w:val="33"/>
          <w:w w:val="105"/>
        </w:rPr>
        <w:t xml:space="preserve"> </w:t>
      </w:r>
      <w:r w:rsidRPr="00C671D8">
        <w:rPr>
          <w:w w:val="105"/>
        </w:rPr>
        <w:t>medicinal and</w:t>
      </w:r>
      <w:r w:rsidRPr="00C671D8">
        <w:rPr>
          <w:spacing w:val="-14"/>
          <w:w w:val="105"/>
        </w:rPr>
        <w:t xml:space="preserve"> </w:t>
      </w:r>
      <w:r w:rsidRPr="00C671D8">
        <w:rPr>
          <w:w w:val="105"/>
        </w:rPr>
        <w:t>toilet</w:t>
      </w:r>
      <w:r w:rsidRPr="00C671D8">
        <w:rPr>
          <w:spacing w:val="-14"/>
          <w:w w:val="105"/>
        </w:rPr>
        <w:t xml:space="preserve"> </w:t>
      </w:r>
      <w:proofErr w:type="spellStart"/>
      <w:r w:rsidRPr="00C671D8">
        <w:rPr>
          <w:w w:val="105"/>
        </w:rPr>
        <w:t>preperations</w:t>
      </w:r>
      <w:proofErr w:type="spellEnd"/>
      <w:r w:rsidRPr="00C671D8">
        <w:rPr>
          <w:spacing w:val="-7"/>
          <w:w w:val="105"/>
        </w:rPr>
        <w:t xml:space="preserve"> </w:t>
      </w:r>
      <w:r w:rsidRPr="00C671D8">
        <w:rPr>
          <w:w w:val="105"/>
        </w:rPr>
        <w:t>shall</w:t>
      </w:r>
      <w:r w:rsidRPr="00C671D8">
        <w:rPr>
          <w:spacing w:val="-38"/>
          <w:w w:val="105"/>
        </w:rPr>
        <w:t xml:space="preserve"> </w:t>
      </w:r>
      <w:r w:rsidRPr="00C671D8">
        <w:rPr>
          <w:w w:val="105"/>
        </w:rPr>
        <w:t>be</w:t>
      </w:r>
      <w:r w:rsidRPr="00C671D8">
        <w:rPr>
          <w:spacing w:val="-25"/>
          <w:w w:val="105"/>
        </w:rPr>
        <w:t xml:space="preserve"> </w:t>
      </w:r>
      <w:r w:rsidRPr="00C671D8">
        <w:rPr>
          <w:w w:val="105"/>
        </w:rPr>
        <w:t>levied</w:t>
      </w:r>
      <w:r w:rsidRPr="00C671D8">
        <w:rPr>
          <w:spacing w:val="-24"/>
          <w:w w:val="105"/>
        </w:rPr>
        <w:t xml:space="preserve"> </w:t>
      </w:r>
      <w:r w:rsidRPr="00C671D8">
        <w:rPr>
          <w:w w:val="105"/>
        </w:rPr>
        <w:t>and collected</w:t>
      </w:r>
      <w:r w:rsidRPr="00C671D8">
        <w:rPr>
          <w:spacing w:val="-27"/>
          <w:w w:val="105"/>
        </w:rPr>
        <w:t xml:space="preserve"> </w:t>
      </w:r>
      <w:r w:rsidRPr="00C671D8">
        <w:rPr>
          <w:w w:val="105"/>
        </w:rPr>
        <w:t>by</w:t>
      </w:r>
      <w:r w:rsidRPr="00C671D8">
        <w:rPr>
          <w:spacing w:val="-33"/>
          <w:w w:val="105"/>
        </w:rPr>
        <w:t xml:space="preserve"> </w:t>
      </w:r>
      <w:r w:rsidRPr="00C671D8">
        <w:rPr>
          <w:w w:val="105"/>
        </w:rPr>
        <w:t xml:space="preserve">the </w:t>
      </w:r>
      <w:r w:rsidRPr="00C671D8">
        <w:rPr>
          <w:spacing w:val="-2"/>
          <w:w w:val="105"/>
        </w:rPr>
        <w:t>Government</w:t>
      </w:r>
      <w:r w:rsidRPr="00C671D8">
        <w:rPr>
          <w:w w:val="105"/>
        </w:rPr>
        <w:t xml:space="preserve"> </w:t>
      </w:r>
      <w:r w:rsidRPr="00C671D8">
        <w:rPr>
          <w:spacing w:val="-2"/>
          <w:w w:val="105"/>
        </w:rPr>
        <w:t>of</w:t>
      </w:r>
      <w:r w:rsidRPr="00C671D8">
        <w:rPr>
          <w:spacing w:val="9"/>
          <w:w w:val="105"/>
        </w:rPr>
        <w:t xml:space="preserve"> </w:t>
      </w:r>
      <w:r w:rsidRPr="00C671D8">
        <w:rPr>
          <w:spacing w:val="-2"/>
          <w:w w:val="105"/>
        </w:rPr>
        <w:t>India,</w:t>
      </w:r>
      <w:r w:rsidRPr="00C671D8">
        <w:rPr>
          <w:spacing w:val="-34"/>
          <w:w w:val="105"/>
        </w:rPr>
        <w:t xml:space="preserve"> </w:t>
      </w:r>
      <w:r w:rsidRPr="00C671D8">
        <w:rPr>
          <w:spacing w:val="-2"/>
          <w:w w:val="105"/>
        </w:rPr>
        <w:t>but,</w:t>
      </w:r>
      <w:r w:rsidRPr="00C671D8">
        <w:rPr>
          <w:spacing w:val="-35"/>
          <w:w w:val="105"/>
        </w:rPr>
        <w:t xml:space="preserve"> </w:t>
      </w:r>
      <w:r w:rsidRPr="00C671D8">
        <w:rPr>
          <w:spacing w:val="-2"/>
          <w:w w:val="105"/>
        </w:rPr>
        <w:t>if</w:t>
      </w:r>
      <w:r w:rsidRPr="00C671D8">
        <w:rPr>
          <w:spacing w:val="-18"/>
          <w:w w:val="105"/>
        </w:rPr>
        <w:t xml:space="preserve"> </w:t>
      </w:r>
      <w:r w:rsidRPr="00C671D8">
        <w:rPr>
          <w:spacing w:val="-2"/>
          <w:w w:val="105"/>
        </w:rPr>
        <w:t>Parliament</w:t>
      </w:r>
      <w:r w:rsidRPr="00C671D8">
        <w:rPr>
          <w:spacing w:val="-15"/>
          <w:w w:val="105"/>
        </w:rPr>
        <w:t xml:space="preserve"> </w:t>
      </w:r>
      <w:r w:rsidRPr="00C671D8">
        <w:rPr>
          <w:spacing w:val="-2"/>
          <w:w w:val="105"/>
        </w:rPr>
        <w:t>by</w:t>
      </w:r>
      <w:r w:rsidRPr="00C671D8">
        <w:rPr>
          <w:spacing w:val="-29"/>
          <w:w w:val="105"/>
        </w:rPr>
        <w:t xml:space="preserve"> </w:t>
      </w:r>
      <w:r w:rsidRPr="00C671D8">
        <w:rPr>
          <w:spacing w:val="-2"/>
          <w:w w:val="105"/>
        </w:rPr>
        <w:t>law</w:t>
      </w:r>
      <w:r w:rsidRPr="00C671D8">
        <w:rPr>
          <w:spacing w:val="-23"/>
          <w:w w:val="105"/>
        </w:rPr>
        <w:t xml:space="preserve"> </w:t>
      </w:r>
      <w:r w:rsidRPr="00C671D8">
        <w:rPr>
          <w:spacing w:val="-2"/>
          <w:w w:val="105"/>
        </w:rPr>
        <w:t>so</w:t>
      </w:r>
      <w:r w:rsidRPr="00C671D8">
        <w:rPr>
          <w:spacing w:val="-39"/>
          <w:w w:val="105"/>
        </w:rPr>
        <w:t xml:space="preserve"> </w:t>
      </w:r>
      <w:r w:rsidRPr="00C671D8">
        <w:rPr>
          <w:spacing w:val="-2"/>
          <w:w w:val="105"/>
        </w:rPr>
        <w:t>provides, there</w:t>
      </w:r>
      <w:r w:rsidRPr="00C671D8">
        <w:rPr>
          <w:spacing w:val="-22"/>
          <w:w w:val="105"/>
        </w:rPr>
        <w:t xml:space="preserve"> </w:t>
      </w:r>
      <w:r w:rsidRPr="00C671D8">
        <w:rPr>
          <w:spacing w:val="-2"/>
          <w:w w:val="105"/>
        </w:rPr>
        <w:t>shall</w:t>
      </w:r>
      <w:r w:rsidRPr="00C671D8">
        <w:rPr>
          <w:spacing w:val="-34"/>
          <w:w w:val="105"/>
        </w:rPr>
        <w:t xml:space="preserve"> </w:t>
      </w:r>
      <w:r w:rsidRPr="00C671D8">
        <w:rPr>
          <w:spacing w:val="-2"/>
          <w:w w:val="105"/>
        </w:rPr>
        <w:t>be</w:t>
      </w:r>
      <w:r w:rsidRPr="00C671D8">
        <w:rPr>
          <w:spacing w:val="-29"/>
          <w:w w:val="105"/>
        </w:rPr>
        <w:t xml:space="preserve"> </w:t>
      </w:r>
      <w:r w:rsidRPr="00C671D8">
        <w:rPr>
          <w:spacing w:val="-2"/>
          <w:w w:val="105"/>
        </w:rPr>
        <w:t>paid out</w:t>
      </w:r>
      <w:r w:rsidRPr="00C671D8">
        <w:rPr>
          <w:spacing w:val="8"/>
          <w:w w:val="105"/>
        </w:rPr>
        <w:t xml:space="preserve"> </w:t>
      </w:r>
      <w:r w:rsidRPr="00C671D8">
        <w:rPr>
          <w:spacing w:val="-2"/>
          <w:w w:val="105"/>
        </w:rPr>
        <w:t>of</w:t>
      </w:r>
      <w:r w:rsidRPr="00C671D8">
        <w:rPr>
          <w:spacing w:val="-18"/>
          <w:w w:val="105"/>
        </w:rPr>
        <w:t xml:space="preserve"> </w:t>
      </w:r>
      <w:r w:rsidRPr="00C671D8">
        <w:rPr>
          <w:spacing w:val="-2"/>
          <w:w w:val="105"/>
        </w:rPr>
        <w:t>the</w:t>
      </w:r>
      <w:r w:rsidRPr="00C671D8">
        <w:rPr>
          <w:spacing w:val="-23"/>
          <w:w w:val="105"/>
        </w:rPr>
        <w:t xml:space="preserve"> </w:t>
      </w:r>
      <w:r w:rsidRPr="00C671D8">
        <w:rPr>
          <w:spacing w:val="-2"/>
          <w:w w:val="105"/>
        </w:rPr>
        <w:t>Consolidated</w:t>
      </w:r>
      <w:r w:rsidRPr="00C671D8">
        <w:rPr>
          <w:spacing w:val="-8"/>
          <w:w w:val="105"/>
        </w:rPr>
        <w:t xml:space="preserve"> </w:t>
      </w:r>
      <w:r w:rsidRPr="00C671D8">
        <w:rPr>
          <w:spacing w:val="-2"/>
          <w:w w:val="105"/>
        </w:rPr>
        <w:t>Fund</w:t>
      </w:r>
      <w:r w:rsidRPr="00C671D8">
        <w:rPr>
          <w:spacing w:val="-34"/>
          <w:w w:val="105"/>
        </w:rPr>
        <w:t xml:space="preserve"> </w:t>
      </w:r>
      <w:r w:rsidRPr="00C671D8">
        <w:rPr>
          <w:spacing w:val="-2"/>
          <w:w w:val="105"/>
        </w:rPr>
        <w:t>of</w:t>
      </w:r>
      <w:r w:rsidRPr="00C671D8">
        <w:rPr>
          <w:spacing w:val="-8"/>
          <w:w w:val="105"/>
        </w:rPr>
        <w:t xml:space="preserve"> </w:t>
      </w:r>
      <w:r w:rsidRPr="00C671D8">
        <w:rPr>
          <w:spacing w:val="-2"/>
          <w:w w:val="105"/>
        </w:rPr>
        <w:t>India</w:t>
      </w:r>
      <w:r w:rsidRPr="00C671D8">
        <w:rPr>
          <w:spacing w:val="-31"/>
          <w:w w:val="105"/>
        </w:rPr>
        <w:t xml:space="preserve"> </w:t>
      </w:r>
      <w:r w:rsidRPr="00C671D8">
        <w:rPr>
          <w:spacing w:val="-2"/>
          <w:w w:val="105"/>
        </w:rPr>
        <w:t xml:space="preserve">to </w:t>
      </w:r>
      <w:r w:rsidRPr="00C671D8">
        <w:rPr>
          <w:w w:val="105"/>
        </w:rPr>
        <w:t>the States to which the</w:t>
      </w:r>
      <w:r w:rsidRPr="00C671D8">
        <w:rPr>
          <w:spacing w:val="40"/>
          <w:w w:val="105"/>
        </w:rPr>
        <w:t xml:space="preserve"> </w:t>
      </w:r>
      <w:r w:rsidRPr="00C671D8">
        <w:rPr>
          <w:w w:val="105"/>
        </w:rPr>
        <w:t>law imposing the duty extends sums</w:t>
      </w:r>
      <w:r w:rsidRPr="00C671D8">
        <w:rPr>
          <w:spacing w:val="28"/>
          <w:w w:val="105"/>
        </w:rPr>
        <w:t xml:space="preserve"> </w:t>
      </w:r>
      <w:r w:rsidRPr="00C671D8">
        <w:rPr>
          <w:w w:val="105"/>
        </w:rPr>
        <w:t>equivalent</w:t>
      </w:r>
      <w:r w:rsidRPr="00C671D8">
        <w:rPr>
          <w:spacing w:val="32"/>
          <w:w w:val="105"/>
        </w:rPr>
        <w:t xml:space="preserve"> </w:t>
      </w:r>
      <w:r w:rsidRPr="00C671D8">
        <w:rPr>
          <w:w w:val="105"/>
        </w:rPr>
        <w:t>to the whole</w:t>
      </w:r>
      <w:r w:rsidRPr="00C671D8">
        <w:rPr>
          <w:spacing w:val="25"/>
          <w:w w:val="105"/>
        </w:rPr>
        <w:t xml:space="preserve"> </w:t>
      </w:r>
      <w:r w:rsidRPr="00C671D8">
        <w:rPr>
          <w:w w:val="105"/>
        </w:rPr>
        <w:t>or</w:t>
      </w:r>
      <w:r w:rsidRPr="00C671D8">
        <w:rPr>
          <w:spacing w:val="37"/>
          <w:w w:val="105"/>
        </w:rPr>
        <w:t xml:space="preserve"> </w:t>
      </w:r>
      <w:r w:rsidRPr="00C671D8">
        <w:rPr>
          <w:w w:val="105"/>
        </w:rPr>
        <w:t>any</w:t>
      </w:r>
      <w:r w:rsidRPr="00C671D8">
        <w:rPr>
          <w:spacing w:val="80"/>
          <w:w w:val="105"/>
        </w:rPr>
        <w:t xml:space="preserve"> </w:t>
      </w:r>
      <w:r w:rsidRPr="00C671D8">
        <w:rPr>
          <w:w w:val="105"/>
        </w:rPr>
        <w:t>part</w:t>
      </w:r>
      <w:r w:rsidRPr="00C671D8">
        <w:rPr>
          <w:spacing w:val="80"/>
          <w:w w:val="105"/>
        </w:rPr>
        <w:t xml:space="preserve"> </w:t>
      </w:r>
      <w:r w:rsidRPr="00C671D8">
        <w:rPr>
          <w:w w:val="105"/>
        </w:rPr>
        <w:t>of</w:t>
      </w:r>
      <w:r w:rsidRPr="00C671D8">
        <w:rPr>
          <w:spacing w:val="29"/>
          <w:w w:val="105"/>
        </w:rPr>
        <w:t xml:space="preserve"> </w:t>
      </w:r>
      <w:r w:rsidRPr="00C671D8">
        <w:rPr>
          <w:w w:val="105"/>
        </w:rPr>
        <w:t>the net proceeds</w:t>
      </w:r>
      <w:r w:rsidRPr="00C671D8">
        <w:rPr>
          <w:spacing w:val="-22"/>
          <w:w w:val="105"/>
        </w:rPr>
        <w:t xml:space="preserve"> </w:t>
      </w:r>
      <w:r w:rsidRPr="00C671D8">
        <w:rPr>
          <w:w w:val="105"/>
        </w:rPr>
        <w:t>of</w:t>
      </w:r>
      <w:r w:rsidRPr="00C671D8">
        <w:rPr>
          <w:spacing w:val="-21"/>
          <w:w w:val="105"/>
        </w:rPr>
        <w:t xml:space="preserve"> </w:t>
      </w:r>
      <w:r w:rsidRPr="00C671D8">
        <w:rPr>
          <w:w w:val="105"/>
        </w:rPr>
        <w:t>that</w:t>
      </w:r>
      <w:r w:rsidRPr="00C671D8">
        <w:rPr>
          <w:spacing w:val="-29"/>
          <w:w w:val="105"/>
        </w:rPr>
        <w:t xml:space="preserve"> </w:t>
      </w:r>
      <w:r w:rsidRPr="00C671D8">
        <w:rPr>
          <w:w w:val="105"/>
        </w:rPr>
        <w:t>duty,</w:t>
      </w:r>
      <w:r w:rsidRPr="00C671D8">
        <w:rPr>
          <w:spacing w:val="-14"/>
          <w:w w:val="105"/>
        </w:rPr>
        <w:t xml:space="preserve"> </w:t>
      </w:r>
      <w:r w:rsidRPr="00C671D8">
        <w:rPr>
          <w:w w:val="105"/>
        </w:rPr>
        <w:t>and those</w:t>
      </w:r>
      <w:r w:rsidRPr="00C671D8">
        <w:rPr>
          <w:spacing w:val="-19"/>
          <w:w w:val="105"/>
        </w:rPr>
        <w:t xml:space="preserve"> </w:t>
      </w:r>
      <w:r w:rsidRPr="00C671D8">
        <w:rPr>
          <w:w w:val="105"/>
        </w:rPr>
        <w:t>sums</w:t>
      </w:r>
      <w:r w:rsidRPr="00C671D8">
        <w:rPr>
          <w:spacing w:val="-25"/>
          <w:w w:val="105"/>
        </w:rPr>
        <w:t xml:space="preserve"> </w:t>
      </w:r>
      <w:r w:rsidRPr="00C671D8">
        <w:rPr>
          <w:w w:val="105"/>
        </w:rPr>
        <w:t>shall</w:t>
      </w:r>
      <w:r w:rsidRPr="00C671D8">
        <w:rPr>
          <w:spacing w:val="-13"/>
          <w:w w:val="105"/>
        </w:rPr>
        <w:t xml:space="preserve"> </w:t>
      </w:r>
      <w:r w:rsidRPr="00C671D8">
        <w:rPr>
          <w:w w:val="105"/>
        </w:rPr>
        <w:t>be</w:t>
      </w:r>
      <w:r w:rsidRPr="00C671D8">
        <w:rPr>
          <w:spacing w:val="-14"/>
          <w:w w:val="105"/>
        </w:rPr>
        <w:t xml:space="preserve"> </w:t>
      </w:r>
      <w:r w:rsidRPr="00C671D8">
        <w:rPr>
          <w:w w:val="105"/>
        </w:rPr>
        <w:t>distributed among</w:t>
      </w:r>
      <w:r w:rsidRPr="00C671D8">
        <w:rPr>
          <w:spacing w:val="-13"/>
          <w:w w:val="105"/>
        </w:rPr>
        <w:t xml:space="preserve"> </w:t>
      </w:r>
      <w:r w:rsidRPr="00C671D8">
        <w:rPr>
          <w:w w:val="105"/>
        </w:rPr>
        <w:t>the</w:t>
      </w:r>
      <w:r w:rsidRPr="00C671D8">
        <w:rPr>
          <w:spacing w:val="-10"/>
          <w:w w:val="105"/>
        </w:rPr>
        <w:t xml:space="preserve"> </w:t>
      </w:r>
      <w:r w:rsidRPr="00C671D8">
        <w:rPr>
          <w:w w:val="105"/>
        </w:rPr>
        <w:t>States</w:t>
      </w:r>
      <w:r w:rsidRPr="00C671D8">
        <w:rPr>
          <w:spacing w:val="-13"/>
          <w:w w:val="105"/>
        </w:rPr>
        <w:t xml:space="preserve"> </w:t>
      </w:r>
      <w:r w:rsidRPr="00C671D8">
        <w:rPr>
          <w:w w:val="105"/>
        </w:rPr>
        <w:t>in</w:t>
      </w:r>
      <w:r w:rsidRPr="00C671D8">
        <w:rPr>
          <w:spacing w:val="-6"/>
          <w:w w:val="105"/>
        </w:rPr>
        <w:t xml:space="preserve"> </w:t>
      </w:r>
      <w:r w:rsidRPr="00C671D8">
        <w:rPr>
          <w:w w:val="105"/>
        </w:rPr>
        <w:t>accordance</w:t>
      </w:r>
      <w:r w:rsidRPr="00C671D8">
        <w:rPr>
          <w:spacing w:val="-2"/>
          <w:w w:val="105"/>
        </w:rPr>
        <w:t xml:space="preserve"> </w:t>
      </w:r>
      <w:r w:rsidRPr="00C671D8">
        <w:rPr>
          <w:w w:val="105"/>
        </w:rPr>
        <w:t>with</w:t>
      </w:r>
      <w:r w:rsidRPr="00C671D8">
        <w:rPr>
          <w:spacing w:val="-14"/>
          <w:w w:val="105"/>
        </w:rPr>
        <w:t xml:space="preserve"> </w:t>
      </w:r>
      <w:r w:rsidRPr="00C671D8">
        <w:rPr>
          <w:w w:val="105"/>
        </w:rPr>
        <w:t>such</w:t>
      </w:r>
      <w:r w:rsidRPr="00C671D8">
        <w:rPr>
          <w:spacing w:val="29"/>
          <w:w w:val="105"/>
        </w:rPr>
        <w:t xml:space="preserve"> </w:t>
      </w:r>
      <w:r w:rsidRPr="00C671D8">
        <w:rPr>
          <w:w w:val="105"/>
        </w:rPr>
        <w:t>principles</w:t>
      </w:r>
      <w:r w:rsidRPr="00C671D8">
        <w:rPr>
          <w:spacing w:val="40"/>
          <w:w w:val="105"/>
        </w:rPr>
        <w:t xml:space="preserve"> </w:t>
      </w:r>
      <w:r w:rsidRPr="00C671D8">
        <w:rPr>
          <w:w w:val="105"/>
        </w:rPr>
        <w:t>of distribution,</w:t>
      </w:r>
      <w:r w:rsidRPr="00C671D8">
        <w:rPr>
          <w:spacing w:val="40"/>
          <w:w w:val="105"/>
        </w:rPr>
        <w:t xml:space="preserve"> </w:t>
      </w:r>
      <w:r w:rsidRPr="00C671D8">
        <w:rPr>
          <w:w w:val="105"/>
        </w:rPr>
        <w:t>as</w:t>
      </w:r>
      <w:r w:rsidRPr="00C671D8">
        <w:rPr>
          <w:spacing w:val="-3"/>
          <w:w w:val="105"/>
        </w:rPr>
        <w:t xml:space="preserve"> </w:t>
      </w:r>
      <w:r w:rsidRPr="00C671D8">
        <w:rPr>
          <w:w w:val="105"/>
        </w:rPr>
        <w:t>may</w:t>
      </w:r>
      <w:r w:rsidRPr="00C671D8">
        <w:rPr>
          <w:spacing w:val="-4"/>
          <w:w w:val="105"/>
        </w:rPr>
        <w:t xml:space="preserve"> </w:t>
      </w:r>
      <w:r w:rsidRPr="00C671D8">
        <w:rPr>
          <w:w w:val="105"/>
        </w:rPr>
        <w:t>be</w:t>
      </w:r>
      <w:r w:rsidRPr="00C671D8">
        <w:rPr>
          <w:spacing w:val="-8"/>
          <w:w w:val="105"/>
        </w:rPr>
        <w:t xml:space="preserve"> </w:t>
      </w:r>
      <w:r w:rsidRPr="00C671D8">
        <w:rPr>
          <w:w w:val="105"/>
        </w:rPr>
        <w:t>formulated</w:t>
      </w:r>
      <w:r w:rsidRPr="00C671D8">
        <w:rPr>
          <w:spacing w:val="-9"/>
          <w:w w:val="105"/>
        </w:rPr>
        <w:t xml:space="preserve"> </w:t>
      </w:r>
      <w:r w:rsidRPr="00C671D8">
        <w:rPr>
          <w:w w:val="105"/>
        </w:rPr>
        <w:t>by such</w:t>
      </w:r>
      <w:r w:rsidRPr="00C671D8">
        <w:rPr>
          <w:spacing w:val="-8"/>
          <w:w w:val="105"/>
        </w:rPr>
        <w:t xml:space="preserve"> </w:t>
      </w:r>
      <w:r w:rsidRPr="00C671D8">
        <w:rPr>
          <w:w w:val="105"/>
        </w:rPr>
        <w:t>law.</w:t>
      </w:r>
      <w:r w:rsidRPr="00C671D8">
        <w:rPr>
          <w:spacing w:val="80"/>
          <w:w w:val="105"/>
        </w:rPr>
        <w:t xml:space="preserve"> </w:t>
      </w:r>
      <w:r w:rsidRPr="00C671D8">
        <w:rPr>
          <w:w w:val="105"/>
        </w:rPr>
        <w:t>Under para 3(a)</w:t>
      </w:r>
      <w:r w:rsidRPr="00C671D8">
        <w:rPr>
          <w:spacing w:val="40"/>
          <w:w w:val="105"/>
        </w:rPr>
        <w:t xml:space="preserve"> </w:t>
      </w:r>
      <w:r w:rsidRPr="00C671D8">
        <w:rPr>
          <w:w w:val="105"/>
        </w:rPr>
        <w:t>of the Presidential Order, we are required to make</w:t>
      </w:r>
      <w:r w:rsidRPr="00C671D8">
        <w:rPr>
          <w:spacing w:val="80"/>
          <w:w w:val="105"/>
        </w:rPr>
        <w:t xml:space="preserve"> </w:t>
      </w:r>
      <w:r w:rsidRPr="00C671D8">
        <w:rPr>
          <w:w w:val="105"/>
        </w:rPr>
        <w:t>recommendations in</w:t>
      </w:r>
      <w:r w:rsidRPr="00C671D8">
        <w:rPr>
          <w:spacing w:val="37"/>
          <w:w w:val="105"/>
        </w:rPr>
        <w:t xml:space="preserve"> </w:t>
      </w:r>
      <w:r w:rsidRPr="00C671D8">
        <w:rPr>
          <w:w w:val="105"/>
        </w:rPr>
        <w:t>regard</w:t>
      </w:r>
      <w:r w:rsidRPr="00C671D8">
        <w:rPr>
          <w:spacing w:val="34"/>
          <w:w w:val="105"/>
        </w:rPr>
        <w:t xml:space="preserve"> </w:t>
      </w:r>
      <w:r w:rsidRPr="00C671D8">
        <w:rPr>
          <w:w w:val="105"/>
        </w:rPr>
        <w:t>to</w:t>
      </w:r>
      <w:r w:rsidRPr="00C671D8">
        <w:rPr>
          <w:spacing w:val="31"/>
          <w:w w:val="105"/>
        </w:rPr>
        <w:t xml:space="preserve"> </w:t>
      </w:r>
      <w:r w:rsidRPr="00C671D8">
        <w:rPr>
          <w:w w:val="105"/>
        </w:rPr>
        <w:t>the</w:t>
      </w:r>
      <w:r w:rsidRPr="00C671D8">
        <w:rPr>
          <w:spacing w:val="30"/>
          <w:w w:val="105"/>
        </w:rPr>
        <w:t xml:space="preserve"> </w:t>
      </w:r>
      <w:r w:rsidRPr="00C671D8">
        <w:rPr>
          <w:w w:val="105"/>
        </w:rPr>
        <w:t>distribution, between</w:t>
      </w:r>
      <w:r w:rsidRPr="00C671D8">
        <w:rPr>
          <w:spacing w:val="-14"/>
          <w:w w:val="105"/>
        </w:rPr>
        <w:t xml:space="preserve"> </w:t>
      </w:r>
      <w:r w:rsidRPr="00C671D8">
        <w:rPr>
          <w:w w:val="105"/>
        </w:rPr>
        <w:t>the</w:t>
      </w:r>
      <w:r w:rsidRPr="00C671D8">
        <w:rPr>
          <w:spacing w:val="-14"/>
          <w:w w:val="105"/>
        </w:rPr>
        <w:t xml:space="preserve"> </w:t>
      </w:r>
      <w:r w:rsidRPr="00C671D8">
        <w:rPr>
          <w:w w:val="105"/>
        </w:rPr>
        <w:t>Union</w:t>
      </w:r>
      <w:r w:rsidRPr="00C671D8">
        <w:rPr>
          <w:spacing w:val="-6"/>
          <w:w w:val="105"/>
        </w:rPr>
        <w:t xml:space="preserve"> </w:t>
      </w:r>
      <w:r w:rsidRPr="00C671D8">
        <w:rPr>
          <w:w w:val="105"/>
        </w:rPr>
        <w:t>and</w:t>
      </w:r>
      <w:r w:rsidRPr="00C671D8">
        <w:rPr>
          <w:spacing w:val="-31"/>
          <w:w w:val="105"/>
        </w:rPr>
        <w:t xml:space="preserve"> </w:t>
      </w:r>
      <w:r w:rsidRPr="00C671D8">
        <w:rPr>
          <w:w w:val="105"/>
        </w:rPr>
        <w:t>the</w:t>
      </w:r>
      <w:r w:rsidRPr="00C671D8">
        <w:rPr>
          <w:spacing w:val="-20"/>
          <w:w w:val="105"/>
        </w:rPr>
        <w:t xml:space="preserve"> </w:t>
      </w:r>
      <w:r w:rsidRPr="00C671D8">
        <w:rPr>
          <w:w w:val="105"/>
        </w:rPr>
        <w:t>States,</w:t>
      </w:r>
      <w:r w:rsidRPr="00C671D8">
        <w:rPr>
          <w:spacing w:val="-6"/>
          <w:w w:val="105"/>
        </w:rPr>
        <w:t xml:space="preserve"> </w:t>
      </w:r>
      <w:r w:rsidRPr="00C671D8">
        <w:rPr>
          <w:w w:val="105"/>
        </w:rPr>
        <w:t>of</w:t>
      </w:r>
      <w:r w:rsidRPr="00C671D8">
        <w:rPr>
          <w:spacing w:val="-13"/>
          <w:w w:val="105"/>
        </w:rPr>
        <w:t xml:space="preserve"> </w:t>
      </w:r>
      <w:r w:rsidRPr="00C671D8">
        <w:rPr>
          <w:w w:val="105"/>
        </w:rPr>
        <w:t>the</w:t>
      </w:r>
      <w:r w:rsidRPr="00C671D8">
        <w:rPr>
          <w:spacing w:val="-14"/>
          <w:w w:val="105"/>
        </w:rPr>
        <w:t xml:space="preserve"> </w:t>
      </w:r>
      <w:r w:rsidRPr="00C671D8">
        <w:rPr>
          <w:w w:val="105"/>
        </w:rPr>
        <w:t>net</w:t>
      </w:r>
      <w:r w:rsidRPr="00C671D8">
        <w:rPr>
          <w:spacing w:val="-14"/>
          <w:w w:val="105"/>
        </w:rPr>
        <w:t xml:space="preserve"> </w:t>
      </w:r>
      <w:r w:rsidRPr="00C671D8">
        <w:rPr>
          <w:w w:val="105"/>
        </w:rPr>
        <w:t>proceeds</w:t>
      </w:r>
      <w:r w:rsidRPr="00C671D8">
        <w:rPr>
          <w:spacing w:val="-14"/>
          <w:w w:val="105"/>
        </w:rPr>
        <w:t xml:space="preserve"> </w:t>
      </w:r>
      <w:r w:rsidRPr="00C671D8">
        <w:rPr>
          <w:w w:val="105"/>
        </w:rPr>
        <w:t>of taxes</w:t>
      </w:r>
      <w:r w:rsidRPr="00C671D8">
        <w:rPr>
          <w:spacing w:val="-24"/>
          <w:w w:val="105"/>
        </w:rPr>
        <w:t xml:space="preserve"> </w:t>
      </w:r>
      <w:r w:rsidRPr="00C671D8">
        <w:rPr>
          <w:w w:val="105"/>
        </w:rPr>
        <w:t>which</w:t>
      </w:r>
      <w:r w:rsidRPr="00C671D8">
        <w:rPr>
          <w:spacing w:val="-20"/>
          <w:w w:val="105"/>
        </w:rPr>
        <w:t xml:space="preserve"> </w:t>
      </w:r>
      <w:r w:rsidRPr="00C671D8">
        <w:rPr>
          <w:w w:val="105"/>
        </w:rPr>
        <w:t>are</w:t>
      </w:r>
      <w:r w:rsidRPr="00C671D8">
        <w:rPr>
          <w:spacing w:val="-14"/>
          <w:w w:val="105"/>
        </w:rPr>
        <w:t xml:space="preserve"> </w:t>
      </w:r>
      <w:r w:rsidRPr="00C671D8">
        <w:rPr>
          <w:w w:val="105"/>
        </w:rPr>
        <w:t>to</w:t>
      </w:r>
      <w:r w:rsidRPr="00C671D8">
        <w:rPr>
          <w:spacing w:val="-14"/>
          <w:w w:val="105"/>
        </w:rPr>
        <w:t xml:space="preserve"> </w:t>
      </w:r>
      <w:r w:rsidRPr="00C671D8">
        <w:rPr>
          <w:w w:val="105"/>
        </w:rPr>
        <w:t>or</w:t>
      </w:r>
      <w:r w:rsidRPr="00C671D8">
        <w:rPr>
          <w:spacing w:val="-7"/>
          <w:w w:val="105"/>
        </w:rPr>
        <w:t xml:space="preserve"> </w:t>
      </w:r>
      <w:r w:rsidRPr="00C671D8">
        <w:rPr>
          <w:w w:val="105"/>
        </w:rPr>
        <w:t>may</w:t>
      </w:r>
      <w:r w:rsidRPr="00C671D8">
        <w:rPr>
          <w:spacing w:val="-4"/>
          <w:w w:val="105"/>
        </w:rPr>
        <w:t xml:space="preserve"> </w:t>
      </w:r>
      <w:r w:rsidRPr="00C671D8">
        <w:rPr>
          <w:w w:val="105"/>
        </w:rPr>
        <w:t>be,</w:t>
      </w:r>
      <w:r w:rsidRPr="00C671D8">
        <w:rPr>
          <w:spacing w:val="-13"/>
          <w:w w:val="105"/>
        </w:rPr>
        <w:t xml:space="preserve"> </w:t>
      </w:r>
      <w:r w:rsidRPr="00C671D8">
        <w:rPr>
          <w:w w:val="105"/>
        </w:rPr>
        <w:t>divided</w:t>
      </w:r>
      <w:r w:rsidRPr="00C671D8">
        <w:rPr>
          <w:spacing w:val="-8"/>
          <w:w w:val="105"/>
        </w:rPr>
        <w:t xml:space="preserve"> </w:t>
      </w:r>
      <w:r w:rsidRPr="00C671D8">
        <w:rPr>
          <w:w w:val="105"/>
        </w:rPr>
        <w:t>between</w:t>
      </w:r>
      <w:r w:rsidRPr="00C671D8">
        <w:rPr>
          <w:spacing w:val="-4"/>
          <w:w w:val="105"/>
        </w:rPr>
        <w:t xml:space="preserve"> </w:t>
      </w:r>
      <w:r w:rsidRPr="00C671D8">
        <w:rPr>
          <w:w w:val="105"/>
        </w:rPr>
        <w:t>them and</w:t>
      </w:r>
      <w:r w:rsidRPr="00C671D8">
        <w:rPr>
          <w:spacing w:val="-14"/>
          <w:w w:val="105"/>
        </w:rPr>
        <w:t xml:space="preserve"> </w:t>
      </w:r>
      <w:r w:rsidRPr="00C671D8">
        <w:rPr>
          <w:w w:val="105"/>
        </w:rPr>
        <w:t>the</w:t>
      </w:r>
      <w:r w:rsidRPr="00C671D8">
        <w:rPr>
          <w:spacing w:val="-13"/>
          <w:w w:val="105"/>
        </w:rPr>
        <w:t xml:space="preserve"> </w:t>
      </w:r>
      <w:r w:rsidRPr="00C671D8">
        <w:rPr>
          <w:w w:val="105"/>
        </w:rPr>
        <w:t>allocation</w:t>
      </w:r>
      <w:r w:rsidRPr="00C671D8">
        <w:rPr>
          <w:spacing w:val="27"/>
          <w:w w:val="105"/>
        </w:rPr>
        <w:t xml:space="preserve"> </w:t>
      </w:r>
      <w:r w:rsidRPr="00C671D8">
        <w:rPr>
          <w:w w:val="105"/>
        </w:rPr>
        <w:t>between</w:t>
      </w:r>
      <w:r w:rsidRPr="00C671D8">
        <w:rPr>
          <w:spacing w:val="34"/>
          <w:w w:val="105"/>
        </w:rPr>
        <w:t xml:space="preserve"> </w:t>
      </w:r>
      <w:r w:rsidRPr="00C671D8">
        <w:rPr>
          <w:w w:val="105"/>
        </w:rPr>
        <w:t>the</w:t>
      </w:r>
      <w:r w:rsidRPr="00C671D8">
        <w:rPr>
          <w:spacing w:val="34"/>
          <w:w w:val="105"/>
        </w:rPr>
        <w:t xml:space="preserve"> </w:t>
      </w:r>
      <w:r w:rsidRPr="00C671D8">
        <w:rPr>
          <w:w w:val="105"/>
        </w:rPr>
        <w:t>States</w:t>
      </w:r>
      <w:r w:rsidRPr="00C671D8">
        <w:rPr>
          <w:spacing w:val="-13"/>
          <w:w w:val="105"/>
        </w:rPr>
        <w:t xml:space="preserve"> </w:t>
      </w:r>
      <w:r w:rsidRPr="00C671D8">
        <w:rPr>
          <w:w w:val="105"/>
        </w:rPr>
        <w:t>of</w:t>
      </w:r>
      <w:r w:rsidRPr="00C671D8">
        <w:rPr>
          <w:spacing w:val="-6"/>
          <w:w w:val="105"/>
        </w:rPr>
        <w:t xml:space="preserve"> </w:t>
      </w:r>
      <w:r w:rsidRPr="00C671D8">
        <w:rPr>
          <w:w w:val="105"/>
        </w:rPr>
        <w:t>the</w:t>
      </w:r>
      <w:r w:rsidRPr="00C671D8">
        <w:rPr>
          <w:spacing w:val="-14"/>
          <w:w w:val="105"/>
        </w:rPr>
        <w:t xml:space="preserve"> </w:t>
      </w:r>
      <w:r w:rsidRPr="00C671D8">
        <w:rPr>
          <w:w w:val="105"/>
        </w:rPr>
        <w:t>respective shares of such proceeds.</w:t>
      </w:r>
      <w:r w:rsidRPr="00C671D8">
        <w:t xml:space="preserve"> </w:t>
      </w:r>
      <w:r w:rsidRPr="00C671D8">
        <w:rPr>
          <w:w w:val="105"/>
        </w:rPr>
        <w:t>Union</w:t>
      </w:r>
      <w:r w:rsidRPr="00C671D8">
        <w:rPr>
          <w:spacing w:val="40"/>
          <w:w w:val="105"/>
        </w:rPr>
        <w:t xml:space="preserve"> </w:t>
      </w:r>
      <w:r w:rsidRPr="00C671D8">
        <w:rPr>
          <w:w w:val="105"/>
        </w:rPr>
        <w:t>excise</w:t>
      </w:r>
      <w:r w:rsidRPr="00C671D8">
        <w:rPr>
          <w:spacing w:val="40"/>
          <w:w w:val="105"/>
        </w:rPr>
        <w:t xml:space="preserve"> </w:t>
      </w:r>
      <w:r w:rsidRPr="00C671D8">
        <w:rPr>
          <w:w w:val="105"/>
        </w:rPr>
        <w:t>duties</w:t>
      </w:r>
      <w:r w:rsidRPr="00C671D8">
        <w:rPr>
          <w:spacing w:val="40"/>
          <w:w w:val="105"/>
        </w:rPr>
        <w:t xml:space="preserve"> </w:t>
      </w:r>
      <w:r w:rsidRPr="00C671D8">
        <w:rPr>
          <w:w w:val="105"/>
        </w:rPr>
        <w:t xml:space="preserve">come </w:t>
      </w:r>
      <w:r w:rsidRPr="00C671D8">
        <w:rPr>
          <w:spacing w:val="-2"/>
          <w:w w:val="105"/>
        </w:rPr>
        <w:t>under</w:t>
      </w:r>
      <w:r w:rsidRPr="00C671D8">
        <w:rPr>
          <w:spacing w:val="-6"/>
          <w:w w:val="105"/>
        </w:rPr>
        <w:t xml:space="preserve"> </w:t>
      </w:r>
      <w:r w:rsidRPr="00C671D8">
        <w:rPr>
          <w:spacing w:val="-2"/>
          <w:w w:val="105"/>
        </w:rPr>
        <w:t>the</w:t>
      </w:r>
      <w:r w:rsidRPr="00C671D8">
        <w:rPr>
          <w:spacing w:val="-28"/>
          <w:w w:val="105"/>
        </w:rPr>
        <w:t xml:space="preserve"> </w:t>
      </w:r>
      <w:r w:rsidRPr="00C671D8">
        <w:rPr>
          <w:spacing w:val="-2"/>
          <w:w w:val="105"/>
        </w:rPr>
        <w:t>category</w:t>
      </w:r>
      <w:r w:rsidRPr="00C671D8">
        <w:rPr>
          <w:spacing w:val="-16"/>
          <w:w w:val="105"/>
        </w:rPr>
        <w:t xml:space="preserve"> </w:t>
      </w:r>
      <w:r w:rsidRPr="00C671D8">
        <w:rPr>
          <w:spacing w:val="-2"/>
          <w:w w:val="105"/>
        </w:rPr>
        <w:t>of</w:t>
      </w:r>
      <w:r w:rsidRPr="00C671D8">
        <w:rPr>
          <w:spacing w:val="-12"/>
          <w:w w:val="105"/>
        </w:rPr>
        <w:t xml:space="preserve"> </w:t>
      </w:r>
      <w:r w:rsidRPr="00C671D8">
        <w:rPr>
          <w:spacing w:val="-2"/>
          <w:w w:val="105"/>
        </w:rPr>
        <w:t>Central</w:t>
      </w:r>
      <w:r w:rsidRPr="00C671D8">
        <w:rPr>
          <w:spacing w:val="-23"/>
          <w:w w:val="105"/>
        </w:rPr>
        <w:t xml:space="preserve"> </w:t>
      </w:r>
      <w:r w:rsidRPr="00C671D8">
        <w:rPr>
          <w:spacing w:val="-2"/>
          <w:w w:val="105"/>
        </w:rPr>
        <w:t>taxes</w:t>
      </w:r>
      <w:r w:rsidRPr="00C671D8">
        <w:rPr>
          <w:spacing w:val="-21"/>
          <w:w w:val="105"/>
        </w:rPr>
        <w:t xml:space="preserve"> </w:t>
      </w:r>
      <w:r w:rsidRPr="00C671D8">
        <w:rPr>
          <w:spacing w:val="-2"/>
          <w:w w:val="105"/>
        </w:rPr>
        <w:t>which</w:t>
      </w:r>
      <w:r w:rsidRPr="00C671D8">
        <w:rPr>
          <w:spacing w:val="-7"/>
          <w:w w:val="105"/>
        </w:rPr>
        <w:t xml:space="preserve"> </w:t>
      </w:r>
      <w:r w:rsidRPr="00C671D8">
        <w:rPr>
          <w:spacing w:val="-2"/>
          <w:w w:val="105"/>
        </w:rPr>
        <w:t>may</w:t>
      </w:r>
      <w:r w:rsidRPr="00C671D8">
        <w:rPr>
          <w:spacing w:val="10"/>
          <w:w w:val="105"/>
        </w:rPr>
        <w:t xml:space="preserve"> </w:t>
      </w:r>
      <w:r w:rsidRPr="00C671D8">
        <w:rPr>
          <w:spacing w:val="-2"/>
          <w:w w:val="105"/>
        </w:rPr>
        <w:t xml:space="preserve">be divided </w:t>
      </w:r>
      <w:r w:rsidRPr="00C671D8">
        <w:rPr>
          <w:w w:val="105"/>
        </w:rPr>
        <w:t>between the Centre and the States.</w:t>
      </w:r>
    </w:p>
    <w:p w14:paraId="522C8476" w14:textId="3B537F2E" w:rsidR="00AA5026" w:rsidRPr="00C671D8" w:rsidRDefault="00AA5026" w:rsidP="00F43B82">
      <w:pPr>
        <w:pStyle w:val="Heading2"/>
        <w:keepNext w:val="0"/>
        <w:keepLines w:val="0"/>
        <w:spacing w:before="40" w:after="40" w:line="230" w:lineRule="exact"/>
        <w:ind w:left="0" w:firstLine="133"/>
        <w:jc w:val="both"/>
      </w:pPr>
      <w:r w:rsidRPr="00C671D8">
        <w:t>Union excise duties although not compulsorily shareable have</w:t>
      </w:r>
      <w:r w:rsidRPr="00C671D8">
        <w:rPr>
          <w:spacing w:val="40"/>
        </w:rPr>
        <w:t xml:space="preserve"> </w:t>
      </w:r>
      <w:r w:rsidRPr="00C671D8">
        <w:t>been shared</w:t>
      </w:r>
      <w:r w:rsidRPr="00C671D8">
        <w:rPr>
          <w:spacing w:val="-17"/>
        </w:rPr>
        <w:t xml:space="preserve"> </w:t>
      </w:r>
      <w:r w:rsidRPr="00C671D8">
        <w:t>between</w:t>
      </w:r>
      <w:r w:rsidRPr="00C671D8">
        <w:rPr>
          <w:spacing w:val="-1"/>
        </w:rPr>
        <w:t xml:space="preserve"> </w:t>
      </w:r>
      <w:r w:rsidRPr="00C671D8">
        <w:t>the</w:t>
      </w:r>
      <w:r w:rsidRPr="00C671D8">
        <w:rPr>
          <w:spacing w:val="-5"/>
        </w:rPr>
        <w:t xml:space="preserve"> </w:t>
      </w:r>
      <w:r w:rsidRPr="00C671D8">
        <w:t>Centre and the States</w:t>
      </w:r>
      <w:r w:rsidRPr="00C671D8">
        <w:rPr>
          <w:spacing w:val="28"/>
        </w:rPr>
        <w:t xml:space="preserve"> </w:t>
      </w:r>
      <w:r w:rsidRPr="00C671D8">
        <w:t>right</w:t>
      </w:r>
      <w:r w:rsidRPr="00C671D8">
        <w:rPr>
          <w:spacing w:val="80"/>
        </w:rPr>
        <w:t xml:space="preserve"> </w:t>
      </w:r>
      <w:r w:rsidRPr="00C671D8">
        <w:t>from</w:t>
      </w:r>
      <w:r w:rsidRPr="00C671D8">
        <w:rPr>
          <w:spacing w:val="80"/>
        </w:rPr>
        <w:t xml:space="preserve"> </w:t>
      </w:r>
      <w:r w:rsidRPr="00C671D8">
        <w:t>1952.</w:t>
      </w:r>
      <w:r w:rsidRPr="00C671D8">
        <w:rPr>
          <w:spacing w:val="80"/>
          <w:w w:val="150"/>
        </w:rPr>
        <w:t xml:space="preserve"> </w:t>
      </w:r>
      <w:r w:rsidRPr="00C671D8">
        <w:t>Under</w:t>
      </w:r>
      <w:r w:rsidRPr="00C671D8">
        <w:rPr>
          <w:spacing w:val="36"/>
        </w:rPr>
        <w:t xml:space="preserve"> </w:t>
      </w:r>
      <w:r w:rsidRPr="00C671D8">
        <w:t>the</w:t>
      </w:r>
      <w:r w:rsidRPr="00C671D8">
        <w:rPr>
          <w:spacing w:val="33"/>
        </w:rPr>
        <w:t xml:space="preserve"> </w:t>
      </w:r>
      <w:r w:rsidRPr="00C671D8">
        <w:t>award of</w:t>
      </w:r>
      <w:r w:rsidRPr="00C671D8">
        <w:rPr>
          <w:spacing w:val="40"/>
        </w:rPr>
        <w:t xml:space="preserve"> </w:t>
      </w:r>
      <w:r w:rsidRPr="00C671D8">
        <w:t>the. First Finance</w:t>
      </w:r>
      <w:r w:rsidRPr="00C671D8">
        <w:rPr>
          <w:spacing w:val="-13"/>
        </w:rPr>
        <w:t xml:space="preserve"> </w:t>
      </w:r>
      <w:r w:rsidRPr="00C671D8">
        <w:t>Commission,</w:t>
      </w:r>
      <w:r w:rsidRPr="00C671D8">
        <w:rPr>
          <w:spacing w:val="40"/>
        </w:rPr>
        <w:t xml:space="preserve"> </w:t>
      </w:r>
      <w:r w:rsidRPr="00C671D8">
        <w:t>40 per cent</w:t>
      </w:r>
      <w:r w:rsidRPr="00C671D8">
        <w:rPr>
          <w:spacing w:val="40"/>
        </w:rPr>
        <w:t xml:space="preserve"> </w:t>
      </w:r>
      <w:r w:rsidRPr="00C671D8">
        <w:t>of</w:t>
      </w:r>
      <w:r w:rsidRPr="00C671D8">
        <w:rPr>
          <w:spacing w:val="40"/>
        </w:rPr>
        <w:t xml:space="preserve"> </w:t>
      </w:r>
      <w:r w:rsidRPr="00C671D8">
        <w:t>the</w:t>
      </w:r>
      <w:r w:rsidRPr="00C671D8">
        <w:rPr>
          <w:spacing w:val="-7"/>
        </w:rPr>
        <w:t xml:space="preserve"> </w:t>
      </w:r>
      <w:r w:rsidRPr="00C671D8">
        <w:t>net</w:t>
      </w:r>
      <w:r w:rsidRPr="00C671D8">
        <w:rPr>
          <w:spacing w:val="-12"/>
        </w:rPr>
        <w:t xml:space="preserve"> </w:t>
      </w:r>
      <w:r w:rsidRPr="00C671D8">
        <w:t>proceeds</w:t>
      </w:r>
      <w:r w:rsidRPr="00C671D8">
        <w:rPr>
          <w:spacing w:val="-2"/>
        </w:rPr>
        <w:t xml:space="preserve"> </w:t>
      </w:r>
      <w:r w:rsidRPr="00C671D8">
        <w:t>of excise</w:t>
      </w:r>
      <w:r w:rsidRPr="00C671D8">
        <w:rPr>
          <w:spacing w:val="40"/>
        </w:rPr>
        <w:t xml:space="preserve"> </w:t>
      </w:r>
      <w:r w:rsidRPr="00C671D8">
        <w:t>duties</w:t>
      </w:r>
      <w:r w:rsidRPr="00C671D8">
        <w:rPr>
          <w:spacing w:val="40"/>
        </w:rPr>
        <w:t xml:space="preserve"> </w:t>
      </w:r>
      <w:r w:rsidRPr="00C671D8">
        <w:t>on</w:t>
      </w:r>
      <w:r w:rsidRPr="00C671D8">
        <w:rPr>
          <w:spacing w:val="40"/>
        </w:rPr>
        <w:t xml:space="preserve"> </w:t>
      </w:r>
      <w:r w:rsidRPr="00C671D8">
        <w:t xml:space="preserve">three </w:t>
      </w:r>
      <w:r w:rsidRPr="00C671D8">
        <w:rPr>
          <w:spacing w:val="-2"/>
        </w:rPr>
        <w:t>commodities</w:t>
      </w:r>
      <w:r w:rsidRPr="00C671D8">
        <w:t xml:space="preserve"> viz.,</w:t>
      </w:r>
      <w:r w:rsidRPr="00C671D8">
        <w:rPr>
          <w:spacing w:val="80"/>
        </w:rPr>
        <w:t xml:space="preserve"> </w:t>
      </w:r>
      <w:r w:rsidRPr="00C671D8">
        <w:t xml:space="preserve">matches, </w:t>
      </w:r>
      <w:r w:rsidRPr="00C671D8">
        <w:rPr>
          <w:spacing w:val="-2"/>
        </w:rPr>
        <w:t>tobacco</w:t>
      </w:r>
      <w:r w:rsidRPr="00C671D8">
        <w:t xml:space="preserve"> (including </w:t>
      </w:r>
      <w:proofErr w:type="gramStart"/>
      <w:r w:rsidRPr="00C671D8">
        <w:rPr>
          <w:spacing w:val="-2"/>
        </w:rPr>
        <w:t>manufactured</w:t>
      </w:r>
      <w:r w:rsidRPr="00C671D8">
        <w:t xml:space="preserve"> </w:t>
      </w:r>
      <w:r w:rsidRPr="00C671D8">
        <w:rPr>
          <w:spacing w:val="-44"/>
        </w:rPr>
        <w:t xml:space="preserve"> </w:t>
      </w:r>
      <w:r w:rsidRPr="00C671D8">
        <w:rPr>
          <w:spacing w:val="-2"/>
        </w:rPr>
        <w:t>tobacco</w:t>
      </w:r>
      <w:proofErr w:type="gramEnd"/>
      <w:r w:rsidRPr="00C671D8">
        <w:rPr>
          <w:spacing w:val="-2"/>
        </w:rPr>
        <w:t>)</w:t>
      </w:r>
      <w:r w:rsidRPr="00C671D8">
        <w:t xml:space="preserve"> </w:t>
      </w:r>
      <w:r w:rsidRPr="00C671D8">
        <w:rPr>
          <w:spacing w:val="-4"/>
        </w:rPr>
        <w:t xml:space="preserve">and </w:t>
      </w:r>
      <w:r w:rsidRPr="00C671D8">
        <w:t>vegetable</w:t>
      </w:r>
      <w:r w:rsidRPr="00C671D8">
        <w:rPr>
          <w:spacing w:val="80"/>
        </w:rPr>
        <w:t xml:space="preserve"> </w:t>
      </w:r>
      <w:r w:rsidRPr="00C671D8">
        <w:t>products</w:t>
      </w:r>
      <w:r w:rsidRPr="00C671D8">
        <w:rPr>
          <w:spacing w:val="40"/>
        </w:rPr>
        <w:t xml:space="preserve"> </w:t>
      </w:r>
      <w:r w:rsidRPr="00C671D8">
        <w:t>were</w:t>
      </w:r>
      <w:r w:rsidRPr="00C671D8">
        <w:rPr>
          <w:spacing w:val="40"/>
        </w:rPr>
        <w:t xml:space="preserve"> </w:t>
      </w:r>
      <w:r w:rsidRPr="00C671D8">
        <w:t>distributed</w:t>
      </w:r>
      <w:r w:rsidRPr="00C671D8">
        <w:rPr>
          <w:spacing w:val="40"/>
        </w:rPr>
        <w:t xml:space="preserve"> </w:t>
      </w:r>
      <w:r w:rsidRPr="00C671D8">
        <w:t>among</w:t>
      </w:r>
      <w:r w:rsidRPr="00C671D8">
        <w:rPr>
          <w:spacing w:val="33"/>
        </w:rPr>
        <w:t xml:space="preserve"> </w:t>
      </w:r>
      <w:r w:rsidRPr="00C671D8">
        <w:t>the</w:t>
      </w:r>
      <w:r w:rsidRPr="00C671D8">
        <w:rPr>
          <w:spacing w:val="80"/>
        </w:rPr>
        <w:t xml:space="preserve"> </w:t>
      </w:r>
      <w:r w:rsidRPr="00C671D8">
        <w:t>States in proportion</w:t>
      </w:r>
      <w:r w:rsidRPr="00C671D8">
        <w:rPr>
          <w:spacing w:val="40"/>
        </w:rPr>
        <w:t xml:space="preserve"> </w:t>
      </w:r>
      <w:r w:rsidRPr="00C671D8">
        <w:t>to</w:t>
      </w:r>
      <w:r w:rsidRPr="00C671D8">
        <w:rPr>
          <w:spacing w:val="40"/>
        </w:rPr>
        <w:t xml:space="preserve"> </w:t>
      </w:r>
      <w:r w:rsidRPr="00C671D8">
        <w:t>population.</w:t>
      </w:r>
      <w:r w:rsidRPr="00C671D8">
        <w:rPr>
          <w:spacing w:val="40"/>
        </w:rPr>
        <w:t xml:space="preserve"> </w:t>
      </w:r>
      <w:r w:rsidRPr="00C671D8">
        <w:t>Since then,</w:t>
      </w:r>
      <w:r w:rsidRPr="00C671D8">
        <w:rPr>
          <w:spacing w:val="40"/>
        </w:rPr>
        <w:t xml:space="preserve"> </w:t>
      </w:r>
      <w:r w:rsidRPr="00C671D8">
        <w:t>the</w:t>
      </w:r>
      <w:r w:rsidRPr="00C671D8">
        <w:rPr>
          <w:spacing w:val="-5"/>
        </w:rPr>
        <w:t xml:space="preserve"> </w:t>
      </w:r>
      <w:r w:rsidRPr="00C671D8">
        <w:t>coverage of Union</w:t>
      </w:r>
      <w:r w:rsidRPr="00C671D8">
        <w:rPr>
          <w:spacing w:val="80"/>
          <w:w w:val="150"/>
        </w:rPr>
        <w:t xml:space="preserve"> </w:t>
      </w:r>
      <w:r w:rsidRPr="00C671D8">
        <w:t>excise</w:t>
      </w:r>
      <w:r w:rsidRPr="00C671D8">
        <w:rPr>
          <w:spacing w:val="40"/>
        </w:rPr>
        <w:t xml:space="preserve"> </w:t>
      </w:r>
      <w:r w:rsidRPr="00C671D8">
        <w:t>duties</w:t>
      </w:r>
      <w:r w:rsidRPr="00C671D8">
        <w:rPr>
          <w:spacing w:val="40"/>
        </w:rPr>
        <w:t xml:space="preserve"> </w:t>
      </w:r>
      <w:r w:rsidRPr="00C671D8">
        <w:t>and</w:t>
      </w:r>
      <w:r w:rsidRPr="00C671D8">
        <w:rPr>
          <w:spacing w:val="39"/>
        </w:rPr>
        <w:t xml:space="preserve"> </w:t>
      </w:r>
      <w:r w:rsidRPr="00C671D8">
        <w:t>the</w:t>
      </w:r>
      <w:r w:rsidRPr="00C671D8">
        <w:rPr>
          <w:spacing w:val="40"/>
        </w:rPr>
        <w:t xml:space="preserve"> </w:t>
      </w:r>
      <w:r w:rsidRPr="00C671D8">
        <w:t>percentage</w:t>
      </w:r>
      <w:r w:rsidRPr="00C671D8">
        <w:rPr>
          <w:spacing w:val="40"/>
        </w:rPr>
        <w:t xml:space="preserve"> </w:t>
      </w:r>
      <w:r w:rsidRPr="00C671D8">
        <w:t>share</w:t>
      </w:r>
      <w:r w:rsidRPr="00C671D8">
        <w:rPr>
          <w:spacing w:val="40"/>
        </w:rPr>
        <w:t xml:space="preserve"> </w:t>
      </w:r>
      <w:r w:rsidRPr="00C671D8">
        <w:t>of</w:t>
      </w:r>
      <w:r w:rsidRPr="00C671D8">
        <w:rPr>
          <w:spacing w:val="40"/>
        </w:rPr>
        <w:t xml:space="preserve"> </w:t>
      </w:r>
      <w:r w:rsidRPr="00C671D8">
        <w:t>the States</w:t>
      </w:r>
      <w:r w:rsidRPr="00C671D8">
        <w:rPr>
          <w:spacing w:val="38"/>
        </w:rPr>
        <w:t xml:space="preserve"> </w:t>
      </w:r>
      <w:r w:rsidRPr="00C671D8">
        <w:t>and also</w:t>
      </w:r>
      <w:r w:rsidRPr="00C671D8">
        <w:rPr>
          <w:spacing w:val="33"/>
        </w:rPr>
        <w:t xml:space="preserve"> </w:t>
      </w:r>
      <w:r w:rsidRPr="00C671D8">
        <w:t>the</w:t>
      </w:r>
      <w:r w:rsidRPr="00C671D8">
        <w:rPr>
          <w:spacing w:val="80"/>
        </w:rPr>
        <w:t xml:space="preserve"> </w:t>
      </w:r>
      <w:r w:rsidRPr="00C671D8">
        <w:t>principles</w:t>
      </w:r>
      <w:r w:rsidRPr="00C671D8">
        <w:rPr>
          <w:spacing w:val="80"/>
        </w:rPr>
        <w:t xml:space="preserve"> </w:t>
      </w:r>
      <w:r w:rsidRPr="00C671D8">
        <w:t>governing</w:t>
      </w:r>
      <w:r w:rsidRPr="00C671D8">
        <w:rPr>
          <w:spacing w:val="80"/>
        </w:rPr>
        <w:t xml:space="preserve"> </w:t>
      </w:r>
      <w:r w:rsidRPr="00C671D8">
        <w:t>the</w:t>
      </w:r>
      <w:r w:rsidRPr="00C671D8">
        <w:rPr>
          <w:spacing w:val="38"/>
        </w:rPr>
        <w:t xml:space="preserve"> </w:t>
      </w:r>
      <w:r w:rsidRPr="00C671D8">
        <w:rPr>
          <w:i/>
        </w:rPr>
        <w:t>inter</w:t>
      </w:r>
      <w:r w:rsidRPr="00C671D8">
        <w:rPr>
          <w:i/>
          <w:spacing w:val="35"/>
        </w:rPr>
        <w:t xml:space="preserve"> </w:t>
      </w:r>
      <w:r w:rsidRPr="00C671D8">
        <w:rPr>
          <w:i/>
        </w:rPr>
        <w:t xml:space="preserve">se </w:t>
      </w:r>
      <w:r w:rsidRPr="00C671D8">
        <w:t>distribution</w:t>
      </w:r>
      <w:r w:rsidRPr="00C671D8">
        <w:rPr>
          <w:spacing w:val="40"/>
        </w:rPr>
        <w:t xml:space="preserve"> </w:t>
      </w:r>
      <w:r w:rsidRPr="00C671D8">
        <w:t>have</w:t>
      </w:r>
      <w:r w:rsidRPr="00C671D8">
        <w:rPr>
          <w:spacing w:val="40"/>
        </w:rPr>
        <w:t xml:space="preserve"> </w:t>
      </w:r>
      <w:r w:rsidRPr="00C671D8">
        <w:t>received</w:t>
      </w:r>
      <w:r w:rsidRPr="00C671D8">
        <w:rPr>
          <w:spacing w:val="40"/>
        </w:rPr>
        <w:t xml:space="preserve"> </w:t>
      </w:r>
      <w:r w:rsidRPr="00C671D8">
        <w:t>increasing</w:t>
      </w:r>
      <w:r w:rsidRPr="00C671D8">
        <w:rPr>
          <w:spacing w:val="40"/>
        </w:rPr>
        <w:t xml:space="preserve"> </w:t>
      </w:r>
      <w:r w:rsidRPr="00C671D8">
        <w:t>emphasis under</w:t>
      </w:r>
      <w:r w:rsidRPr="00C671D8">
        <w:rPr>
          <w:spacing w:val="40"/>
        </w:rPr>
        <w:t xml:space="preserve"> </w:t>
      </w:r>
      <w:r w:rsidRPr="00C671D8">
        <w:t>successive</w:t>
      </w:r>
      <w:r w:rsidRPr="00C671D8">
        <w:rPr>
          <w:spacing w:val="40"/>
        </w:rPr>
        <w:t xml:space="preserve"> </w:t>
      </w:r>
      <w:r w:rsidRPr="00C671D8">
        <w:t>Finance</w:t>
      </w:r>
      <w:r w:rsidRPr="00C671D8">
        <w:rPr>
          <w:spacing w:val="40"/>
        </w:rPr>
        <w:t xml:space="preserve"> </w:t>
      </w:r>
      <w:r w:rsidRPr="00C671D8">
        <w:t>Commissions. Over</w:t>
      </w:r>
      <w:r w:rsidRPr="00C671D8">
        <w:rPr>
          <w:spacing w:val="80"/>
        </w:rPr>
        <w:t xml:space="preserve"> </w:t>
      </w:r>
      <w:r w:rsidRPr="00C671D8">
        <w:t>the</w:t>
      </w:r>
      <w:r w:rsidRPr="00C671D8">
        <w:rPr>
          <w:spacing w:val="80"/>
        </w:rPr>
        <w:t xml:space="preserve"> </w:t>
      </w:r>
      <w:r w:rsidRPr="00C671D8">
        <w:t>years, excise</w:t>
      </w:r>
      <w:r w:rsidRPr="00C671D8">
        <w:rPr>
          <w:spacing w:val="40"/>
        </w:rPr>
        <w:t xml:space="preserve"> </w:t>
      </w:r>
      <w:r w:rsidRPr="00C671D8">
        <w:t>duties</w:t>
      </w:r>
      <w:r w:rsidRPr="00C671D8">
        <w:rPr>
          <w:spacing w:val="40"/>
        </w:rPr>
        <w:t xml:space="preserve"> </w:t>
      </w:r>
      <w:r w:rsidRPr="00C671D8">
        <w:t>have</w:t>
      </w:r>
      <w:r w:rsidRPr="00C671D8">
        <w:rPr>
          <w:spacing w:val="40"/>
        </w:rPr>
        <w:t xml:space="preserve"> </w:t>
      </w:r>
      <w:r w:rsidRPr="00C671D8">
        <w:t>become</w:t>
      </w:r>
      <w:r w:rsidRPr="00C671D8">
        <w:rPr>
          <w:spacing w:val="40"/>
        </w:rPr>
        <w:t xml:space="preserve"> </w:t>
      </w:r>
      <w:r w:rsidRPr="00C671D8">
        <w:t>the</w:t>
      </w:r>
      <w:r w:rsidRPr="00C671D8">
        <w:rPr>
          <w:spacing w:val="40"/>
        </w:rPr>
        <w:t xml:space="preserve"> </w:t>
      </w:r>
      <w:r w:rsidRPr="00C671D8">
        <w:t>largest</w:t>
      </w:r>
      <w:r w:rsidRPr="00C671D8">
        <w:rPr>
          <w:spacing w:val="40"/>
        </w:rPr>
        <w:t xml:space="preserve"> </w:t>
      </w:r>
      <w:r w:rsidRPr="00C671D8">
        <w:t>source</w:t>
      </w:r>
      <w:r w:rsidRPr="00C671D8">
        <w:rPr>
          <w:spacing w:val="40"/>
        </w:rPr>
        <w:t xml:space="preserve"> </w:t>
      </w:r>
      <w:r w:rsidRPr="00C671D8">
        <w:t>of</w:t>
      </w:r>
      <w:r w:rsidRPr="00C671D8">
        <w:rPr>
          <w:spacing w:val="80"/>
          <w:w w:val="150"/>
        </w:rPr>
        <w:t xml:space="preserve"> </w:t>
      </w:r>
      <w:r w:rsidRPr="00C671D8">
        <w:t>tax revenue</w:t>
      </w:r>
      <w:r w:rsidRPr="00C671D8">
        <w:rPr>
          <w:spacing w:val="40"/>
        </w:rPr>
        <w:t xml:space="preserve"> </w:t>
      </w:r>
      <w:r w:rsidRPr="00C671D8">
        <w:t>and</w:t>
      </w:r>
      <w:r w:rsidRPr="00C671D8">
        <w:rPr>
          <w:spacing w:val="40"/>
        </w:rPr>
        <w:t xml:space="preserve"> </w:t>
      </w:r>
      <w:r w:rsidRPr="00C671D8">
        <w:t>successive·</w:t>
      </w:r>
      <w:r w:rsidRPr="00C671D8">
        <w:rPr>
          <w:spacing w:val="-25"/>
        </w:rPr>
        <w:t xml:space="preserve"> </w:t>
      </w:r>
      <w:r w:rsidRPr="00C671D8">
        <w:t>Finance</w:t>
      </w:r>
      <w:r w:rsidRPr="00C671D8">
        <w:rPr>
          <w:spacing w:val="40"/>
        </w:rPr>
        <w:t xml:space="preserve"> </w:t>
      </w:r>
      <w:r w:rsidRPr="00C671D8">
        <w:t>Commissions</w:t>
      </w:r>
      <w:r w:rsidRPr="00C671D8">
        <w:rPr>
          <w:spacing w:val="80"/>
        </w:rPr>
        <w:t xml:space="preserve"> </w:t>
      </w:r>
      <w:r w:rsidRPr="00C671D8">
        <w:t>have increasingly relied</w:t>
      </w:r>
      <w:r w:rsidRPr="00C671D8">
        <w:rPr>
          <w:spacing w:val="-19"/>
        </w:rPr>
        <w:t xml:space="preserve"> </w:t>
      </w:r>
      <w:r w:rsidRPr="00C671D8">
        <w:t>on</w:t>
      </w:r>
      <w:r w:rsidRPr="00C671D8">
        <w:rPr>
          <w:spacing w:val="-22"/>
        </w:rPr>
        <w:t xml:space="preserve"> </w:t>
      </w:r>
      <w:r w:rsidRPr="00C671D8">
        <w:t>them</w:t>
      </w:r>
      <w:r w:rsidRPr="00C671D8">
        <w:rPr>
          <w:spacing w:val="-27"/>
        </w:rPr>
        <w:t xml:space="preserve"> </w:t>
      </w:r>
      <w:r w:rsidRPr="00C671D8">
        <w:t>to</w:t>
      </w:r>
      <w:r w:rsidRPr="00C671D8">
        <w:rPr>
          <w:spacing w:val="-9"/>
        </w:rPr>
        <w:t xml:space="preserve"> </w:t>
      </w:r>
      <w:r w:rsidRPr="00C671D8">
        <w:t>meet the</w:t>
      </w:r>
      <w:r w:rsidRPr="00C671D8">
        <w:rPr>
          <w:spacing w:val="-9"/>
        </w:rPr>
        <w:t xml:space="preserve"> </w:t>
      </w:r>
      <w:r w:rsidRPr="00C671D8">
        <w:t xml:space="preserve">requirements of the </w:t>
      </w:r>
      <w:r w:rsidRPr="00C671D8">
        <w:rPr>
          <w:spacing w:val="-2"/>
        </w:rPr>
        <w:t>States.</w:t>
      </w:r>
    </w:p>
    <w:p w14:paraId="10E278F7" w14:textId="77777777" w:rsidR="00AA5026" w:rsidRPr="00C671D8" w:rsidRDefault="00AA5026" w:rsidP="00F43B82">
      <w:pPr>
        <w:pStyle w:val="Heading2"/>
        <w:keepNext w:val="0"/>
        <w:keepLines w:val="0"/>
        <w:spacing w:before="40" w:after="40" w:line="230" w:lineRule="exact"/>
        <w:ind w:left="0" w:firstLine="133"/>
        <w:jc w:val="both"/>
        <w:rPr>
          <w:spacing w:val="-2"/>
          <w:w w:val="105"/>
        </w:rPr>
      </w:pPr>
      <w:r w:rsidRPr="00C671D8">
        <w:rPr>
          <w:w w:val="105"/>
        </w:rPr>
        <w:t>The Second Finance</w:t>
      </w:r>
      <w:r w:rsidRPr="00C671D8">
        <w:rPr>
          <w:spacing w:val="-14"/>
          <w:w w:val="105"/>
        </w:rPr>
        <w:t xml:space="preserve"> </w:t>
      </w:r>
      <w:r w:rsidRPr="00C671D8">
        <w:rPr>
          <w:w w:val="105"/>
        </w:rPr>
        <w:t>Commission</w:t>
      </w:r>
      <w:r w:rsidRPr="00C671D8">
        <w:rPr>
          <w:spacing w:val="-14"/>
          <w:w w:val="105"/>
        </w:rPr>
        <w:t xml:space="preserve"> </w:t>
      </w:r>
      <w:r w:rsidRPr="00C671D8">
        <w:rPr>
          <w:w w:val="105"/>
        </w:rPr>
        <w:t>expanded the list to include duties on</w:t>
      </w:r>
      <w:r w:rsidRPr="00C671D8">
        <w:rPr>
          <w:spacing w:val="-14"/>
          <w:w w:val="105"/>
        </w:rPr>
        <w:t xml:space="preserve"> </w:t>
      </w:r>
      <w:r w:rsidRPr="00C671D8">
        <w:rPr>
          <w:w w:val="105"/>
        </w:rPr>
        <w:t>five</w:t>
      </w:r>
      <w:r w:rsidRPr="00C671D8">
        <w:rPr>
          <w:spacing w:val="-12"/>
          <w:w w:val="105"/>
        </w:rPr>
        <w:t xml:space="preserve"> </w:t>
      </w:r>
      <w:r w:rsidRPr="00C671D8">
        <w:rPr>
          <w:w w:val="105"/>
        </w:rPr>
        <w:t>more</w:t>
      </w:r>
      <w:r w:rsidRPr="00C671D8">
        <w:rPr>
          <w:spacing w:val="-14"/>
          <w:w w:val="105"/>
        </w:rPr>
        <w:t xml:space="preserve"> </w:t>
      </w:r>
      <w:r w:rsidRPr="00C671D8">
        <w:rPr>
          <w:w w:val="105"/>
        </w:rPr>
        <w:t>commodities, but keeping in view their</w:t>
      </w:r>
      <w:r w:rsidRPr="00C671D8">
        <w:rPr>
          <w:spacing w:val="40"/>
          <w:w w:val="105"/>
        </w:rPr>
        <w:t xml:space="preserve"> </w:t>
      </w:r>
      <w:r w:rsidRPr="00C671D8">
        <w:rPr>
          <w:w w:val="105"/>
        </w:rPr>
        <w:t>overall scheme of devolutions reduced</w:t>
      </w:r>
      <w:r w:rsidRPr="00C671D8">
        <w:rPr>
          <w:spacing w:val="-14"/>
          <w:w w:val="105"/>
        </w:rPr>
        <w:t xml:space="preserve"> </w:t>
      </w:r>
      <w:r w:rsidRPr="00C671D8">
        <w:rPr>
          <w:w w:val="105"/>
        </w:rPr>
        <w:t>the</w:t>
      </w:r>
      <w:r w:rsidRPr="00C671D8">
        <w:rPr>
          <w:spacing w:val="-14"/>
          <w:w w:val="105"/>
        </w:rPr>
        <w:t xml:space="preserve"> </w:t>
      </w:r>
      <w:r w:rsidRPr="00C671D8">
        <w:rPr>
          <w:w w:val="105"/>
        </w:rPr>
        <w:t>share</w:t>
      </w:r>
      <w:r w:rsidRPr="00C671D8">
        <w:rPr>
          <w:spacing w:val="-3"/>
          <w:w w:val="105"/>
        </w:rPr>
        <w:t xml:space="preserve"> </w:t>
      </w:r>
      <w:r w:rsidRPr="00C671D8">
        <w:rPr>
          <w:w w:val="105"/>
        </w:rPr>
        <w:t>of</w:t>
      </w:r>
      <w:r w:rsidRPr="00C671D8">
        <w:rPr>
          <w:spacing w:val="6"/>
          <w:w w:val="105"/>
        </w:rPr>
        <w:t xml:space="preserve"> </w:t>
      </w:r>
      <w:r w:rsidRPr="00C671D8">
        <w:rPr>
          <w:w w:val="105"/>
        </w:rPr>
        <w:t>distributable</w:t>
      </w:r>
      <w:r w:rsidRPr="00C671D8">
        <w:rPr>
          <w:spacing w:val="-5"/>
          <w:w w:val="105"/>
        </w:rPr>
        <w:t xml:space="preserve"> </w:t>
      </w:r>
      <w:r w:rsidRPr="00C671D8">
        <w:rPr>
          <w:w w:val="105"/>
        </w:rPr>
        <w:t>net proceeds</w:t>
      </w:r>
      <w:r w:rsidRPr="00C671D8">
        <w:rPr>
          <w:spacing w:val="-14"/>
          <w:w w:val="105"/>
        </w:rPr>
        <w:t xml:space="preserve"> </w:t>
      </w:r>
      <w:r w:rsidRPr="00C671D8">
        <w:rPr>
          <w:w w:val="105"/>
        </w:rPr>
        <w:t>to</w:t>
      </w:r>
      <w:r w:rsidRPr="00C671D8">
        <w:rPr>
          <w:spacing w:val="-14"/>
          <w:w w:val="105"/>
        </w:rPr>
        <w:t xml:space="preserve"> </w:t>
      </w:r>
      <w:r w:rsidRPr="00C671D8">
        <w:rPr>
          <w:w w:val="105"/>
        </w:rPr>
        <w:t>25</w:t>
      </w:r>
      <w:r w:rsidRPr="00C671D8">
        <w:rPr>
          <w:spacing w:val="-14"/>
          <w:w w:val="105"/>
        </w:rPr>
        <w:t xml:space="preserve"> </w:t>
      </w:r>
      <w:r w:rsidRPr="00C671D8">
        <w:rPr>
          <w:w w:val="105"/>
        </w:rPr>
        <w:t>per cent.</w:t>
      </w:r>
      <w:r w:rsidRPr="00C671D8">
        <w:rPr>
          <w:spacing w:val="40"/>
          <w:w w:val="105"/>
        </w:rPr>
        <w:t xml:space="preserve"> </w:t>
      </w:r>
      <w:r w:rsidRPr="00C671D8">
        <w:rPr>
          <w:w w:val="105"/>
        </w:rPr>
        <w:t>The Third Finance Commission recommended sharing of the net proceeds of</w:t>
      </w:r>
      <w:r w:rsidRPr="00C671D8">
        <w:rPr>
          <w:spacing w:val="40"/>
          <w:w w:val="105"/>
        </w:rPr>
        <w:t xml:space="preserve"> </w:t>
      </w:r>
      <w:r w:rsidRPr="00C671D8">
        <w:rPr>
          <w:w w:val="105"/>
        </w:rPr>
        <w:t>all</w:t>
      </w:r>
      <w:r w:rsidRPr="00C671D8">
        <w:rPr>
          <w:spacing w:val="40"/>
          <w:w w:val="105"/>
        </w:rPr>
        <w:t xml:space="preserve"> </w:t>
      </w:r>
      <w:r w:rsidRPr="00C671D8">
        <w:rPr>
          <w:w w:val="105"/>
        </w:rPr>
        <w:t>the</w:t>
      </w:r>
      <w:r w:rsidRPr="00C671D8">
        <w:rPr>
          <w:spacing w:val="40"/>
          <w:w w:val="105"/>
        </w:rPr>
        <w:t xml:space="preserve"> </w:t>
      </w:r>
      <w:r w:rsidRPr="00C671D8">
        <w:rPr>
          <w:w w:val="105"/>
        </w:rPr>
        <w:t>dutiable commodities</w:t>
      </w:r>
      <w:r w:rsidRPr="00C671D8">
        <w:rPr>
          <w:spacing w:val="-14"/>
          <w:w w:val="105"/>
        </w:rPr>
        <w:t xml:space="preserve"> </w:t>
      </w:r>
      <w:r w:rsidRPr="00C671D8">
        <w:rPr>
          <w:w w:val="105"/>
        </w:rPr>
        <w:t>except</w:t>
      </w:r>
      <w:r w:rsidRPr="00C671D8">
        <w:rPr>
          <w:spacing w:val="-14"/>
          <w:w w:val="105"/>
        </w:rPr>
        <w:t xml:space="preserve"> </w:t>
      </w:r>
      <w:r w:rsidRPr="00C671D8">
        <w:rPr>
          <w:w w:val="105"/>
        </w:rPr>
        <w:t>motor</w:t>
      </w:r>
      <w:r w:rsidRPr="00C671D8">
        <w:rPr>
          <w:spacing w:val="-14"/>
          <w:w w:val="105"/>
        </w:rPr>
        <w:t xml:space="preserve"> </w:t>
      </w:r>
      <w:r w:rsidRPr="00C671D8">
        <w:rPr>
          <w:w w:val="105"/>
        </w:rPr>
        <w:t>spirit</w:t>
      </w:r>
      <w:r w:rsidRPr="00C671D8">
        <w:rPr>
          <w:spacing w:val="-14"/>
          <w:w w:val="105"/>
        </w:rPr>
        <w:t xml:space="preserve"> </w:t>
      </w:r>
      <w:r w:rsidRPr="00C671D8">
        <w:rPr>
          <w:w w:val="105"/>
        </w:rPr>
        <w:t>and</w:t>
      </w:r>
      <w:r w:rsidRPr="00C671D8">
        <w:rPr>
          <w:spacing w:val="-14"/>
          <w:w w:val="105"/>
        </w:rPr>
        <w:t xml:space="preserve"> </w:t>
      </w:r>
      <w:r w:rsidRPr="00C671D8">
        <w:rPr>
          <w:w w:val="105"/>
        </w:rPr>
        <w:t>those</w:t>
      </w:r>
      <w:r w:rsidRPr="00C671D8">
        <w:rPr>
          <w:spacing w:val="-14"/>
          <w:w w:val="105"/>
        </w:rPr>
        <w:t xml:space="preserve"> </w:t>
      </w:r>
      <w:r w:rsidRPr="00C671D8">
        <w:rPr>
          <w:w w:val="105"/>
        </w:rPr>
        <w:t>which</w:t>
      </w:r>
      <w:r w:rsidRPr="00C671D8">
        <w:rPr>
          <w:spacing w:val="-13"/>
          <w:w w:val="105"/>
        </w:rPr>
        <w:t xml:space="preserve"> </w:t>
      </w:r>
      <w:r w:rsidRPr="00C671D8">
        <w:rPr>
          <w:w w:val="105"/>
        </w:rPr>
        <w:t xml:space="preserve">yielded </w:t>
      </w:r>
      <w:r w:rsidRPr="00C671D8">
        <w:t>less</w:t>
      </w:r>
      <w:r w:rsidRPr="00C671D8">
        <w:rPr>
          <w:spacing w:val="-12"/>
        </w:rPr>
        <w:t xml:space="preserve"> </w:t>
      </w:r>
      <w:r w:rsidRPr="00C671D8">
        <w:t>than</w:t>
      </w:r>
      <w:r w:rsidRPr="00C671D8">
        <w:rPr>
          <w:spacing w:val="-14"/>
        </w:rPr>
        <w:t xml:space="preserve"> </w:t>
      </w:r>
      <w:r w:rsidRPr="00C671D8">
        <w:t>Rs.</w:t>
      </w:r>
      <w:r w:rsidRPr="00C671D8">
        <w:rPr>
          <w:spacing w:val="-12"/>
        </w:rPr>
        <w:t xml:space="preserve"> </w:t>
      </w:r>
      <w:r w:rsidRPr="00C671D8">
        <w:t>50</w:t>
      </w:r>
      <w:r w:rsidRPr="00C671D8">
        <w:rPr>
          <w:spacing w:val="-10"/>
        </w:rPr>
        <w:t xml:space="preserve"> </w:t>
      </w:r>
      <w:r w:rsidRPr="00C671D8">
        <w:t>lakhs annually.</w:t>
      </w:r>
      <w:r w:rsidRPr="00C671D8">
        <w:rPr>
          <w:spacing w:val="19"/>
        </w:rPr>
        <w:t xml:space="preserve"> </w:t>
      </w:r>
      <w:r w:rsidRPr="00C671D8">
        <w:t>But</w:t>
      </w:r>
      <w:r w:rsidRPr="00C671D8">
        <w:rPr>
          <w:spacing w:val="-11"/>
        </w:rPr>
        <w:t xml:space="preserve"> </w:t>
      </w:r>
      <w:r w:rsidRPr="00C671D8">
        <w:t>it</w:t>
      </w:r>
      <w:r w:rsidRPr="00C671D8">
        <w:rPr>
          <w:spacing w:val="-10"/>
        </w:rPr>
        <w:t xml:space="preserve"> </w:t>
      </w:r>
      <w:r w:rsidRPr="00C671D8">
        <w:t>reduced</w:t>
      </w:r>
      <w:r w:rsidRPr="00C671D8">
        <w:rPr>
          <w:spacing w:val="-13"/>
        </w:rPr>
        <w:t xml:space="preserve"> </w:t>
      </w:r>
      <w:r w:rsidRPr="00C671D8">
        <w:t>the</w:t>
      </w:r>
      <w:r w:rsidRPr="00C671D8">
        <w:rPr>
          <w:spacing w:val="-4"/>
        </w:rPr>
        <w:t xml:space="preserve"> </w:t>
      </w:r>
      <w:r w:rsidRPr="00C671D8">
        <w:t>share</w:t>
      </w:r>
      <w:r w:rsidRPr="00C671D8">
        <w:rPr>
          <w:spacing w:val="-6"/>
        </w:rPr>
        <w:t xml:space="preserve"> </w:t>
      </w:r>
      <w:r w:rsidRPr="00C671D8">
        <w:t xml:space="preserve">of </w:t>
      </w:r>
      <w:r w:rsidRPr="00C671D8">
        <w:rPr>
          <w:w w:val="105"/>
        </w:rPr>
        <w:t>the States to 20 per cent to the net proceeds. In addition, the</w:t>
      </w:r>
      <w:r w:rsidRPr="00C671D8">
        <w:rPr>
          <w:spacing w:val="40"/>
          <w:w w:val="105"/>
        </w:rPr>
        <w:t xml:space="preserve"> </w:t>
      </w:r>
      <w:r w:rsidRPr="00C671D8">
        <w:rPr>
          <w:w w:val="105"/>
        </w:rPr>
        <w:t>Commission separately distributed Rs.36 crores being</w:t>
      </w:r>
      <w:r w:rsidRPr="00C671D8">
        <w:rPr>
          <w:spacing w:val="-14"/>
          <w:w w:val="105"/>
        </w:rPr>
        <w:t xml:space="preserve"> </w:t>
      </w:r>
      <w:r w:rsidRPr="00C671D8">
        <w:rPr>
          <w:w w:val="105"/>
        </w:rPr>
        <w:t>about</w:t>
      </w:r>
      <w:r w:rsidRPr="00C671D8">
        <w:rPr>
          <w:spacing w:val="-14"/>
          <w:w w:val="105"/>
        </w:rPr>
        <w:t xml:space="preserve"> </w:t>
      </w:r>
      <w:r w:rsidRPr="00C671D8">
        <w:rPr>
          <w:w w:val="105"/>
        </w:rPr>
        <w:t>20</w:t>
      </w:r>
      <w:r w:rsidRPr="00C671D8">
        <w:rPr>
          <w:spacing w:val="-14"/>
          <w:w w:val="105"/>
        </w:rPr>
        <w:t xml:space="preserve"> </w:t>
      </w:r>
      <w:r w:rsidRPr="00C671D8">
        <w:rPr>
          <w:w w:val="105"/>
        </w:rPr>
        <w:t>per</w:t>
      </w:r>
      <w:r w:rsidRPr="00C671D8">
        <w:rPr>
          <w:spacing w:val="-14"/>
          <w:w w:val="105"/>
        </w:rPr>
        <w:t xml:space="preserve"> </w:t>
      </w:r>
      <w:r w:rsidRPr="00C671D8">
        <w:rPr>
          <w:w w:val="105"/>
        </w:rPr>
        <w:t>cent</w:t>
      </w:r>
      <w:r w:rsidRPr="00C671D8">
        <w:rPr>
          <w:spacing w:val="-14"/>
          <w:w w:val="105"/>
        </w:rPr>
        <w:t xml:space="preserve"> </w:t>
      </w:r>
      <w:r w:rsidRPr="00C671D8">
        <w:rPr>
          <w:w w:val="105"/>
        </w:rPr>
        <w:t>of</w:t>
      </w:r>
      <w:r w:rsidRPr="00C671D8">
        <w:rPr>
          <w:spacing w:val="-4"/>
          <w:w w:val="105"/>
        </w:rPr>
        <w:t xml:space="preserve"> </w:t>
      </w:r>
      <w:r w:rsidRPr="00C671D8">
        <w:rPr>
          <w:w w:val="105"/>
        </w:rPr>
        <w:t>the yield</w:t>
      </w:r>
      <w:r w:rsidRPr="00C671D8">
        <w:rPr>
          <w:spacing w:val="-10"/>
          <w:w w:val="105"/>
        </w:rPr>
        <w:t xml:space="preserve"> </w:t>
      </w:r>
      <w:r w:rsidRPr="00C671D8">
        <w:rPr>
          <w:w w:val="105"/>
        </w:rPr>
        <w:t>from</w:t>
      </w:r>
      <w:r w:rsidRPr="00C671D8">
        <w:rPr>
          <w:spacing w:val="-6"/>
          <w:w w:val="105"/>
        </w:rPr>
        <w:t xml:space="preserve"> </w:t>
      </w:r>
      <w:r w:rsidRPr="00C671D8">
        <w:rPr>
          <w:w w:val="105"/>
        </w:rPr>
        <w:t>motor spirit, for maintenance</w:t>
      </w:r>
      <w:r w:rsidRPr="00C671D8">
        <w:rPr>
          <w:spacing w:val="-14"/>
          <w:w w:val="105"/>
        </w:rPr>
        <w:t xml:space="preserve"> </w:t>
      </w:r>
      <w:r w:rsidRPr="00C671D8">
        <w:rPr>
          <w:w w:val="105"/>
        </w:rPr>
        <w:t>and</w:t>
      </w:r>
      <w:r w:rsidRPr="00C671D8">
        <w:rPr>
          <w:spacing w:val="-14"/>
          <w:w w:val="105"/>
        </w:rPr>
        <w:t xml:space="preserve"> </w:t>
      </w:r>
      <w:r w:rsidRPr="00C671D8">
        <w:rPr>
          <w:w w:val="105"/>
        </w:rPr>
        <w:t>improvement</w:t>
      </w:r>
      <w:r w:rsidRPr="00C671D8">
        <w:rPr>
          <w:spacing w:val="-14"/>
          <w:w w:val="105"/>
        </w:rPr>
        <w:t xml:space="preserve"> </w:t>
      </w:r>
      <w:r w:rsidRPr="00C671D8">
        <w:rPr>
          <w:w w:val="105"/>
        </w:rPr>
        <w:t>of</w:t>
      </w:r>
      <w:r w:rsidRPr="00C671D8">
        <w:rPr>
          <w:spacing w:val="-14"/>
          <w:w w:val="105"/>
        </w:rPr>
        <w:t xml:space="preserve"> </w:t>
      </w:r>
      <w:r w:rsidRPr="00C671D8">
        <w:rPr>
          <w:w w:val="105"/>
        </w:rPr>
        <w:t>communications.</w:t>
      </w:r>
      <w:r w:rsidRPr="00C671D8">
        <w:rPr>
          <w:spacing w:val="-3"/>
          <w:w w:val="105"/>
        </w:rPr>
        <w:t xml:space="preserve"> </w:t>
      </w:r>
      <w:r w:rsidRPr="00C671D8">
        <w:rPr>
          <w:w w:val="105"/>
        </w:rPr>
        <w:t>This principle</w:t>
      </w:r>
      <w:r w:rsidRPr="00C671D8">
        <w:rPr>
          <w:spacing w:val="-14"/>
          <w:w w:val="105"/>
        </w:rPr>
        <w:t xml:space="preserve"> </w:t>
      </w:r>
      <w:r w:rsidRPr="00C671D8">
        <w:rPr>
          <w:w w:val="105"/>
        </w:rPr>
        <w:t>of</w:t>
      </w:r>
      <w:r w:rsidRPr="00C671D8">
        <w:rPr>
          <w:spacing w:val="-14"/>
          <w:w w:val="105"/>
        </w:rPr>
        <w:t xml:space="preserve"> </w:t>
      </w:r>
      <w:r w:rsidRPr="00C671D8">
        <w:rPr>
          <w:w w:val="105"/>
        </w:rPr>
        <w:t>distribution</w:t>
      </w:r>
      <w:r w:rsidRPr="00C671D8">
        <w:rPr>
          <w:spacing w:val="-14"/>
          <w:w w:val="105"/>
        </w:rPr>
        <w:t xml:space="preserve"> </w:t>
      </w:r>
      <w:r w:rsidRPr="00C671D8">
        <w:rPr>
          <w:w w:val="105"/>
        </w:rPr>
        <w:t>was</w:t>
      </w:r>
      <w:r w:rsidRPr="00C671D8">
        <w:rPr>
          <w:spacing w:val="2"/>
          <w:w w:val="105"/>
        </w:rPr>
        <w:t xml:space="preserve"> </w:t>
      </w:r>
      <w:r w:rsidRPr="00C671D8">
        <w:rPr>
          <w:w w:val="105"/>
        </w:rPr>
        <w:t>maintained</w:t>
      </w:r>
      <w:r w:rsidRPr="00C671D8">
        <w:rPr>
          <w:spacing w:val="-14"/>
          <w:w w:val="105"/>
        </w:rPr>
        <w:t xml:space="preserve"> </w:t>
      </w:r>
      <w:r w:rsidRPr="00C671D8">
        <w:rPr>
          <w:w w:val="105"/>
        </w:rPr>
        <w:t>until</w:t>
      </w:r>
      <w:r w:rsidRPr="00C671D8">
        <w:rPr>
          <w:spacing w:val="-14"/>
          <w:w w:val="105"/>
        </w:rPr>
        <w:t xml:space="preserve"> </w:t>
      </w:r>
      <w:r w:rsidRPr="00C671D8">
        <w:rPr>
          <w:w w:val="105"/>
        </w:rPr>
        <w:t>the</w:t>
      </w:r>
      <w:r w:rsidRPr="00C671D8">
        <w:rPr>
          <w:spacing w:val="-14"/>
          <w:w w:val="105"/>
        </w:rPr>
        <w:t xml:space="preserve"> </w:t>
      </w:r>
      <w:r w:rsidRPr="00C671D8">
        <w:rPr>
          <w:w w:val="105"/>
        </w:rPr>
        <w:t>Seventh Finance</w:t>
      </w:r>
      <w:r w:rsidRPr="00C671D8">
        <w:rPr>
          <w:spacing w:val="-14"/>
          <w:w w:val="105"/>
        </w:rPr>
        <w:t xml:space="preserve"> </w:t>
      </w:r>
      <w:r w:rsidRPr="00C671D8">
        <w:rPr>
          <w:w w:val="105"/>
        </w:rPr>
        <w:t>Commission</w:t>
      </w:r>
      <w:r w:rsidRPr="00C671D8">
        <w:rPr>
          <w:spacing w:val="27"/>
          <w:w w:val="105"/>
        </w:rPr>
        <w:t xml:space="preserve"> </w:t>
      </w:r>
      <w:r w:rsidRPr="00C671D8">
        <w:rPr>
          <w:w w:val="105"/>
        </w:rPr>
        <w:t>raised</w:t>
      </w:r>
      <w:r w:rsidRPr="00C671D8">
        <w:rPr>
          <w:spacing w:val="28"/>
          <w:w w:val="105"/>
        </w:rPr>
        <w:t xml:space="preserve"> </w:t>
      </w:r>
      <w:r w:rsidRPr="00C671D8">
        <w:rPr>
          <w:w w:val="105"/>
        </w:rPr>
        <w:t>the</w:t>
      </w:r>
      <w:r w:rsidRPr="00C671D8">
        <w:rPr>
          <w:spacing w:val="31"/>
          <w:w w:val="105"/>
        </w:rPr>
        <w:t xml:space="preserve"> </w:t>
      </w:r>
      <w:r w:rsidRPr="00C671D8">
        <w:rPr>
          <w:w w:val="105"/>
        </w:rPr>
        <w:t>States'</w:t>
      </w:r>
      <w:r w:rsidRPr="00C671D8">
        <w:rPr>
          <w:spacing w:val="-3"/>
          <w:w w:val="105"/>
        </w:rPr>
        <w:t xml:space="preserve"> </w:t>
      </w:r>
      <w:r w:rsidRPr="00C671D8">
        <w:rPr>
          <w:w w:val="105"/>
        </w:rPr>
        <w:t>share</w:t>
      </w:r>
      <w:r w:rsidRPr="00C671D8">
        <w:rPr>
          <w:spacing w:val="-11"/>
          <w:w w:val="105"/>
        </w:rPr>
        <w:t xml:space="preserve"> </w:t>
      </w:r>
      <w:r w:rsidRPr="00C671D8">
        <w:rPr>
          <w:w w:val="105"/>
        </w:rPr>
        <w:t>to</w:t>
      </w:r>
      <w:r w:rsidRPr="00C671D8">
        <w:rPr>
          <w:spacing w:val="-11"/>
          <w:w w:val="105"/>
        </w:rPr>
        <w:t xml:space="preserve"> </w:t>
      </w:r>
      <w:r w:rsidRPr="00C671D8">
        <w:rPr>
          <w:w w:val="105"/>
        </w:rPr>
        <w:t>40</w:t>
      </w:r>
      <w:r w:rsidRPr="00C671D8">
        <w:rPr>
          <w:spacing w:val="-14"/>
          <w:w w:val="105"/>
        </w:rPr>
        <w:t xml:space="preserve"> </w:t>
      </w:r>
      <w:r w:rsidRPr="00C671D8">
        <w:rPr>
          <w:w w:val="105"/>
        </w:rPr>
        <w:t xml:space="preserve">per </w:t>
      </w:r>
      <w:r w:rsidRPr="00C671D8">
        <w:rPr>
          <w:spacing w:val="-2"/>
          <w:w w:val="105"/>
        </w:rPr>
        <w:t>cent.</w:t>
      </w:r>
    </w:p>
    <w:p w14:paraId="759CFA74" w14:textId="0EA2E1F7" w:rsidR="00C01E33" w:rsidRPr="00C671D8" w:rsidRDefault="00C01E33" w:rsidP="00F43B82">
      <w:pPr>
        <w:pStyle w:val="Heading2"/>
        <w:keepNext w:val="0"/>
        <w:keepLines w:val="0"/>
        <w:spacing w:before="40" w:after="40" w:line="230" w:lineRule="exact"/>
        <w:ind w:left="0" w:firstLine="133"/>
        <w:jc w:val="both"/>
        <w:rPr>
          <w:w w:val="105"/>
        </w:rPr>
      </w:pPr>
      <w:r w:rsidRPr="00C671D8">
        <w:rPr>
          <w:w w:val="105"/>
        </w:rPr>
        <w:t>The</w:t>
      </w:r>
      <w:r w:rsidRPr="00C671D8">
        <w:rPr>
          <w:spacing w:val="-14"/>
          <w:w w:val="105"/>
        </w:rPr>
        <w:t xml:space="preserve"> </w:t>
      </w:r>
      <w:r w:rsidRPr="00C671D8">
        <w:rPr>
          <w:w w:val="105"/>
        </w:rPr>
        <w:t>Fourth</w:t>
      </w:r>
      <w:r w:rsidRPr="00C671D8">
        <w:rPr>
          <w:spacing w:val="-10"/>
          <w:w w:val="105"/>
        </w:rPr>
        <w:t xml:space="preserve"> </w:t>
      </w:r>
      <w:r w:rsidRPr="00C671D8">
        <w:rPr>
          <w:w w:val="105"/>
        </w:rPr>
        <w:t>Finance</w:t>
      </w:r>
      <w:r w:rsidRPr="00C671D8">
        <w:rPr>
          <w:spacing w:val="-5"/>
          <w:w w:val="105"/>
        </w:rPr>
        <w:t xml:space="preserve"> </w:t>
      </w:r>
      <w:r w:rsidRPr="00C671D8">
        <w:rPr>
          <w:w w:val="105"/>
        </w:rPr>
        <w:t>Commission</w:t>
      </w:r>
      <w:r w:rsidRPr="00C671D8">
        <w:rPr>
          <w:spacing w:val="-10"/>
          <w:w w:val="105"/>
        </w:rPr>
        <w:t xml:space="preserve"> </w:t>
      </w:r>
      <w:r w:rsidRPr="00C671D8">
        <w:rPr>
          <w:w w:val="105"/>
        </w:rPr>
        <w:t>recommended that</w:t>
      </w:r>
      <w:r w:rsidRPr="00C671D8">
        <w:rPr>
          <w:spacing w:val="-13"/>
          <w:w w:val="105"/>
        </w:rPr>
        <w:t xml:space="preserve"> </w:t>
      </w:r>
      <w:r w:rsidRPr="00C671D8">
        <w:rPr>
          <w:w w:val="105"/>
        </w:rPr>
        <w:t>in</w:t>
      </w:r>
      <w:r w:rsidRPr="00C671D8">
        <w:rPr>
          <w:spacing w:val="-12"/>
          <w:w w:val="105"/>
        </w:rPr>
        <w:t xml:space="preserve"> </w:t>
      </w:r>
      <w:r w:rsidRPr="00C671D8">
        <w:rPr>
          <w:w w:val="105"/>
        </w:rPr>
        <w:t>addition</w:t>
      </w:r>
      <w:r w:rsidRPr="00C671D8">
        <w:rPr>
          <w:spacing w:val="-3"/>
          <w:w w:val="105"/>
        </w:rPr>
        <w:t xml:space="preserve"> </w:t>
      </w:r>
      <w:r w:rsidRPr="00C671D8">
        <w:rPr>
          <w:w w:val="105"/>
        </w:rPr>
        <w:t>to</w:t>
      </w:r>
      <w:r w:rsidRPr="00C671D8">
        <w:rPr>
          <w:spacing w:val="-31"/>
          <w:w w:val="105"/>
        </w:rPr>
        <w:t xml:space="preserve"> </w:t>
      </w:r>
      <w:r w:rsidRPr="00C671D8">
        <w:rPr>
          <w:w w:val="105"/>
        </w:rPr>
        <w:t>the</w:t>
      </w:r>
      <w:r w:rsidRPr="00C671D8">
        <w:rPr>
          <w:spacing w:val="-22"/>
          <w:w w:val="105"/>
        </w:rPr>
        <w:t xml:space="preserve"> </w:t>
      </w:r>
      <w:r w:rsidRPr="00C671D8">
        <w:rPr>
          <w:w w:val="105"/>
        </w:rPr>
        <w:t>duties</w:t>
      </w:r>
      <w:r w:rsidRPr="00C671D8">
        <w:rPr>
          <w:spacing w:val="-18"/>
          <w:w w:val="105"/>
        </w:rPr>
        <w:t xml:space="preserve"> </w:t>
      </w:r>
      <w:r w:rsidRPr="00C671D8">
        <w:rPr>
          <w:w w:val="105"/>
        </w:rPr>
        <w:t>levied</w:t>
      </w:r>
      <w:r w:rsidRPr="00C671D8">
        <w:rPr>
          <w:spacing w:val="-24"/>
          <w:w w:val="105"/>
        </w:rPr>
        <w:t xml:space="preserve"> </w:t>
      </w:r>
      <w:r w:rsidRPr="00C671D8">
        <w:rPr>
          <w:w w:val="105"/>
        </w:rPr>
        <w:t>at</w:t>
      </w:r>
      <w:r w:rsidRPr="00C671D8">
        <w:rPr>
          <w:spacing w:val="-20"/>
          <w:w w:val="105"/>
        </w:rPr>
        <w:t xml:space="preserve"> </w:t>
      </w:r>
      <w:r w:rsidRPr="00C671D8">
        <w:rPr>
          <w:w w:val="105"/>
        </w:rPr>
        <w:t>that</w:t>
      </w:r>
      <w:r w:rsidRPr="00C671D8">
        <w:rPr>
          <w:spacing w:val="-21"/>
          <w:w w:val="105"/>
        </w:rPr>
        <w:t xml:space="preserve"> </w:t>
      </w:r>
      <w:r w:rsidRPr="00C671D8">
        <w:rPr>
          <w:w w:val="105"/>
        </w:rPr>
        <w:t>time,</w:t>
      </w:r>
      <w:r w:rsidRPr="00C671D8">
        <w:rPr>
          <w:spacing w:val="-1"/>
          <w:w w:val="105"/>
        </w:rPr>
        <w:t xml:space="preserve"> </w:t>
      </w:r>
      <w:r w:rsidRPr="00C671D8">
        <w:rPr>
          <w:w w:val="105"/>
        </w:rPr>
        <w:t>those</w:t>
      </w:r>
      <w:r w:rsidRPr="00C671D8">
        <w:rPr>
          <w:spacing w:val="-21"/>
          <w:w w:val="105"/>
        </w:rPr>
        <w:t xml:space="preserve"> </w:t>
      </w:r>
      <w:r w:rsidRPr="00C671D8">
        <w:rPr>
          <w:w w:val="105"/>
        </w:rPr>
        <w:t xml:space="preserve">that </w:t>
      </w:r>
      <w:r w:rsidRPr="00C671D8">
        <w:t>might</w:t>
      </w:r>
      <w:r w:rsidRPr="00C671D8">
        <w:rPr>
          <w:spacing w:val="-23"/>
        </w:rPr>
        <w:t xml:space="preserve"> </w:t>
      </w:r>
      <w:r w:rsidRPr="00C671D8">
        <w:t>be imposed during</w:t>
      </w:r>
      <w:r w:rsidRPr="00C671D8">
        <w:rPr>
          <w:spacing w:val="-8"/>
        </w:rPr>
        <w:t xml:space="preserve"> </w:t>
      </w:r>
      <w:r w:rsidRPr="00C671D8">
        <w:t>the</w:t>
      </w:r>
      <w:r w:rsidRPr="00C671D8">
        <w:rPr>
          <w:spacing w:val="-13"/>
        </w:rPr>
        <w:t xml:space="preserve"> </w:t>
      </w:r>
      <w:proofErr w:type="gramStart"/>
      <w:r w:rsidRPr="00C671D8">
        <w:t>five</w:t>
      </w:r>
      <w:r w:rsidRPr="00C671D8">
        <w:rPr>
          <w:spacing w:val="-8"/>
        </w:rPr>
        <w:t xml:space="preserve"> </w:t>
      </w:r>
      <w:r w:rsidRPr="00C671D8">
        <w:t>year</w:t>
      </w:r>
      <w:proofErr w:type="gramEnd"/>
      <w:r w:rsidRPr="00C671D8">
        <w:rPr>
          <w:spacing w:val="-18"/>
        </w:rPr>
        <w:t xml:space="preserve"> </w:t>
      </w:r>
      <w:r w:rsidRPr="00C671D8">
        <w:t>period</w:t>
      </w:r>
      <w:r w:rsidRPr="00C671D8">
        <w:rPr>
          <w:spacing w:val="-22"/>
        </w:rPr>
        <w:t xml:space="preserve"> </w:t>
      </w:r>
      <w:r w:rsidRPr="00C671D8">
        <w:t>of</w:t>
      </w:r>
      <w:r w:rsidRPr="00C671D8">
        <w:rPr>
          <w:spacing w:val="-5"/>
        </w:rPr>
        <w:t xml:space="preserve"> </w:t>
      </w:r>
      <w:r w:rsidRPr="00C671D8">
        <w:t>their</w:t>
      </w:r>
      <w:r w:rsidRPr="00C671D8">
        <w:rPr>
          <w:spacing w:val="-9"/>
        </w:rPr>
        <w:t xml:space="preserve"> </w:t>
      </w:r>
      <w:r w:rsidRPr="00C671D8">
        <w:t>report</w:t>
      </w:r>
      <w:r w:rsidRPr="00C671D8">
        <w:rPr>
          <w:spacing w:val="-2"/>
          <w:w w:val="105"/>
        </w:rPr>
        <w:t xml:space="preserve"> should</w:t>
      </w:r>
      <w:r w:rsidRPr="00C671D8">
        <w:rPr>
          <w:spacing w:val="-12"/>
          <w:w w:val="105"/>
        </w:rPr>
        <w:t xml:space="preserve"> </w:t>
      </w:r>
      <w:r w:rsidRPr="00C671D8">
        <w:rPr>
          <w:spacing w:val="-2"/>
          <w:w w:val="105"/>
        </w:rPr>
        <w:t>also</w:t>
      </w:r>
      <w:r w:rsidRPr="00C671D8">
        <w:rPr>
          <w:spacing w:val="-12"/>
          <w:w w:val="105"/>
        </w:rPr>
        <w:t xml:space="preserve"> </w:t>
      </w:r>
      <w:r w:rsidRPr="00C671D8">
        <w:rPr>
          <w:spacing w:val="-2"/>
          <w:w w:val="105"/>
        </w:rPr>
        <w:t>be</w:t>
      </w:r>
      <w:r w:rsidRPr="00C671D8">
        <w:rPr>
          <w:spacing w:val="-12"/>
          <w:w w:val="105"/>
        </w:rPr>
        <w:t xml:space="preserve"> </w:t>
      </w:r>
      <w:r w:rsidRPr="00C671D8">
        <w:rPr>
          <w:spacing w:val="-2"/>
          <w:w w:val="105"/>
        </w:rPr>
        <w:t>shared</w:t>
      </w:r>
      <w:r w:rsidRPr="00C671D8">
        <w:rPr>
          <w:spacing w:val="-12"/>
          <w:w w:val="105"/>
        </w:rPr>
        <w:t xml:space="preserve"> </w:t>
      </w:r>
      <w:r w:rsidRPr="00C671D8">
        <w:rPr>
          <w:spacing w:val="-2"/>
          <w:w w:val="105"/>
        </w:rPr>
        <w:t>with</w:t>
      </w:r>
      <w:r w:rsidRPr="00C671D8">
        <w:rPr>
          <w:spacing w:val="-12"/>
          <w:w w:val="105"/>
        </w:rPr>
        <w:t xml:space="preserve"> </w:t>
      </w:r>
      <w:r w:rsidRPr="00C671D8">
        <w:rPr>
          <w:spacing w:val="-2"/>
          <w:w w:val="105"/>
        </w:rPr>
        <w:t>the</w:t>
      </w:r>
      <w:r w:rsidRPr="00C671D8">
        <w:rPr>
          <w:spacing w:val="-12"/>
          <w:w w:val="105"/>
        </w:rPr>
        <w:t xml:space="preserve"> </w:t>
      </w:r>
      <w:r w:rsidRPr="00C671D8">
        <w:rPr>
          <w:spacing w:val="-2"/>
          <w:w w:val="105"/>
        </w:rPr>
        <w:t>States.</w:t>
      </w:r>
      <w:r w:rsidRPr="00C671D8">
        <w:rPr>
          <w:spacing w:val="19"/>
          <w:w w:val="105"/>
        </w:rPr>
        <w:t xml:space="preserve"> </w:t>
      </w:r>
      <w:r w:rsidRPr="00C671D8">
        <w:rPr>
          <w:spacing w:val="-2"/>
          <w:w w:val="105"/>
        </w:rPr>
        <w:t>It, however,</w:t>
      </w:r>
      <w:r w:rsidRPr="00C671D8">
        <w:rPr>
          <w:spacing w:val="-12"/>
          <w:w w:val="105"/>
        </w:rPr>
        <w:t xml:space="preserve"> </w:t>
      </w:r>
      <w:r w:rsidRPr="00C671D8">
        <w:rPr>
          <w:spacing w:val="-2"/>
          <w:w w:val="105"/>
        </w:rPr>
        <w:t xml:space="preserve">did not </w:t>
      </w:r>
      <w:proofErr w:type="spellStart"/>
      <w:r w:rsidRPr="00C671D8">
        <w:rPr>
          <w:w w:val="105"/>
        </w:rPr>
        <w:t>favour</w:t>
      </w:r>
      <w:proofErr w:type="spellEnd"/>
      <w:r w:rsidRPr="00C671D8">
        <w:rPr>
          <w:spacing w:val="-14"/>
          <w:w w:val="105"/>
        </w:rPr>
        <w:t xml:space="preserve"> </w:t>
      </w:r>
      <w:r w:rsidRPr="00C671D8">
        <w:rPr>
          <w:w w:val="105"/>
        </w:rPr>
        <w:t>sharing</w:t>
      </w:r>
      <w:r w:rsidRPr="00C671D8">
        <w:rPr>
          <w:spacing w:val="6"/>
          <w:w w:val="105"/>
        </w:rPr>
        <w:t xml:space="preserve"> </w:t>
      </w:r>
      <w:r w:rsidRPr="00C671D8">
        <w:rPr>
          <w:w w:val="105"/>
        </w:rPr>
        <w:t>of</w:t>
      </w:r>
      <w:r w:rsidRPr="00C671D8">
        <w:rPr>
          <w:spacing w:val="-7"/>
          <w:w w:val="105"/>
        </w:rPr>
        <w:t xml:space="preserve"> </w:t>
      </w:r>
      <w:r w:rsidRPr="00C671D8">
        <w:rPr>
          <w:w w:val="105"/>
        </w:rPr>
        <w:t>the</w:t>
      </w:r>
      <w:r w:rsidRPr="00C671D8">
        <w:rPr>
          <w:spacing w:val="-13"/>
          <w:w w:val="105"/>
        </w:rPr>
        <w:t xml:space="preserve"> </w:t>
      </w:r>
      <w:r w:rsidRPr="00C671D8">
        <w:rPr>
          <w:w w:val="105"/>
        </w:rPr>
        <w:t>revenue</w:t>
      </w:r>
      <w:r w:rsidRPr="00C671D8">
        <w:rPr>
          <w:spacing w:val="-13"/>
          <w:w w:val="105"/>
        </w:rPr>
        <w:t xml:space="preserve"> </w:t>
      </w:r>
      <w:r w:rsidRPr="00C671D8">
        <w:rPr>
          <w:w w:val="105"/>
        </w:rPr>
        <w:t>from</w:t>
      </w:r>
      <w:r w:rsidRPr="00C671D8">
        <w:rPr>
          <w:spacing w:val="-14"/>
          <w:w w:val="105"/>
        </w:rPr>
        <w:t xml:space="preserve"> </w:t>
      </w:r>
      <w:r w:rsidRPr="00C671D8">
        <w:rPr>
          <w:w w:val="105"/>
        </w:rPr>
        <w:t>special</w:t>
      </w:r>
      <w:r w:rsidRPr="00C671D8">
        <w:rPr>
          <w:spacing w:val="-14"/>
          <w:w w:val="105"/>
        </w:rPr>
        <w:t xml:space="preserve"> </w:t>
      </w:r>
      <w:r w:rsidRPr="00C671D8">
        <w:rPr>
          <w:w w:val="105"/>
        </w:rPr>
        <w:t>excise</w:t>
      </w:r>
      <w:r w:rsidRPr="00C671D8">
        <w:rPr>
          <w:spacing w:val="-14"/>
          <w:w w:val="105"/>
        </w:rPr>
        <w:t xml:space="preserve"> </w:t>
      </w:r>
      <w:r w:rsidRPr="00C671D8">
        <w:rPr>
          <w:w w:val="105"/>
        </w:rPr>
        <w:t>duties. It was for the Fifth</w:t>
      </w:r>
      <w:r w:rsidRPr="00C671D8">
        <w:rPr>
          <w:spacing w:val="40"/>
          <w:w w:val="105"/>
        </w:rPr>
        <w:t xml:space="preserve"> </w:t>
      </w:r>
      <w:r w:rsidRPr="00C671D8">
        <w:rPr>
          <w:w w:val="105"/>
        </w:rPr>
        <w:t>Finance Commission to bring the proceeds</w:t>
      </w:r>
      <w:r w:rsidRPr="00C671D8">
        <w:rPr>
          <w:spacing w:val="-14"/>
          <w:w w:val="105"/>
        </w:rPr>
        <w:t xml:space="preserve"> </w:t>
      </w:r>
      <w:r w:rsidRPr="00C671D8">
        <w:rPr>
          <w:w w:val="105"/>
        </w:rPr>
        <w:t>of</w:t>
      </w:r>
      <w:r w:rsidRPr="00C671D8">
        <w:rPr>
          <w:spacing w:val="-14"/>
          <w:w w:val="105"/>
        </w:rPr>
        <w:t xml:space="preserve"> </w:t>
      </w:r>
      <w:r w:rsidRPr="00C671D8">
        <w:rPr>
          <w:w w:val="105"/>
        </w:rPr>
        <w:t>special</w:t>
      </w:r>
      <w:r w:rsidRPr="00C671D8">
        <w:rPr>
          <w:spacing w:val="-14"/>
          <w:w w:val="105"/>
        </w:rPr>
        <w:t xml:space="preserve"> </w:t>
      </w:r>
      <w:r w:rsidRPr="00C671D8">
        <w:rPr>
          <w:w w:val="105"/>
        </w:rPr>
        <w:t>excise</w:t>
      </w:r>
      <w:r w:rsidRPr="00C671D8">
        <w:rPr>
          <w:spacing w:val="-14"/>
          <w:w w:val="105"/>
        </w:rPr>
        <w:t xml:space="preserve"> </w:t>
      </w:r>
      <w:r w:rsidRPr="00C671D8">
        <w:rPr>
          <w:w w:val="105"/>
        </w:rPr>
        <w:t>duties</w:t>
      </w:r>
      <w:r w:rsidRPr="00C671D8">
        <w:rPr>
          <w:spacing w:val="1"/>
          <w:w w:val="105"/>
        </w:rPr>
        <w:t xml:space="preserve"> </w:t>
      </w:r>
      <w:r w:rsidRPr="00C671D8">
        <w:rPr>
          <w:w w:val="105"/>
        </w:rPr>
        <w:t>within the</w:t>
      </w:r>
      <w:r w:rsidRPr="00C671D8">
        <w:rPr>
          <w:spacing w:val="14"/>
          <w:w w:val="105"/>
        </w:rPr>
        <w:t xml:space="preserve"> </w:t>
      </w:r>
      <w:r w:rsidRPr="00C671D8">
        <w:rPr>
          <w:w w:val="105"/>
        </w:rPr>
        <w:t>scope</w:t>
      </w:r>
      <w:r w:rsidRPr="00C671D8">
        <w:rPr>
          <w:spacing w:val="-14"/>
          <w:w w:val="105"/>
        </w:rPr>
        <w:t xml:space="preserve"> </w:t>
      </w:r>
      <w:r w:rsidRPr="00C671D8">
        <w:rPr>
          <w:w w:val="105"/>
        </w:rPr>
        <w:t>of</w:t>
      </w:r>
      <w:r w:rsidRPr="00C671D8">
        <w:rPr>
          <w:spacing w:val="-14"/>
          <w:w w:val="105"/>
        </w:rPr>
        <w:t xml:space="preserve"> </w:t>
      </w:r>
      <w:r w:rsidRPr="00C671D8">
        <w:rPr>
          <w:w w:val="105"/>
        </w:rPr>
        <w:t>the divisible</w:t>
      </w:r>
      <w:r w:rsidRPr="00C671D8">
        <w:rPr>
          <w:spacing w:val="-14"/>
          <w:w w:val="105"/>
        </w:rPr>
        <w:t xml:space="preserve"> </w:t>
      </w:r>
      <w:r w:rsidRPr="00C671D8">
        <w:rPr>
          <w:w w:val="105"/>
        </w:rPr>
        <w:t>pool</w:t>
      </w:r>
      <w:r w:rsidRPr="00C671D8">
        <w:rPr>
          <w:spacing w:val="-14"/>
          <w:w w:val="105"/>
        </w:rPr>
        <w:t xml:space="preserve"> </w:t>
      </w:r>
      <w:r w:rsidRPr="00C671D8">
        <w:rPr>
          <w:w w:val="105"/>
        </w:rPr>
        <w:t>from</w:t>
      </w:r>
      <w:r w:rsidRPr="00C671D8">
        <w:rPr>
          <w:spacing w:val="-14"/>
          <w:w w:val="105"/>
        </w:rPr>
        <w:t xml:space="preserve"> </w:t>
      </w:r>
      <w:r w:rsidRPr="00C671D8">
        <w:rPr>
          <w:w w:val="105"/>
        </w:rPr>
        <w:t>the</w:t>
      </w:r>
      <w:r w:rsidRPr="00C671D8">
        <w:rPr>
          <w:spacing w:val="10"/>
          <w:w w:val="105"/>
        </w:rPr>
        <w:t xml:space="preserve"> </w:t>
      </w:r>
      <w:r w:rsidRPr="00C671D8">
        <w:rPr>
          <w:w w:val="105"/>
        </w:rPr>
        <w:t>year</w:t>
      </w:r>
      <w:r w:rsidRPr="00C671D8">
        <w:rPr>
          <w:spacing w:val="28"/>
          <w:w w:val="105"/>
        </w:rPr>
        <w:t xml:space="preserve"> </w:t>
      </w:r>
      <w:r w:rsidRPr="00C671D8">
        <w:rPr>
          <w:w w:val="105"/>
        </w:rPr>
        <w:t>1972-73.</w:t>
      </w:r>
      <w:r w:rsidRPr="00C671D8">
        <w:rPr>
          <w:spacing w:val="40"/>
          <w:w w:val="105"/>
        </w:rPr>
        <w:t xml:space="preserve"> </w:t>
      </w:r>
      <w:r w:rsidRPr="00C671D8">
        <w:rPr>
          <w:w w:val="105"/>
        </w:rPr>
        <w:t>The</w:t>
      </w:r>
      <w:r w:rsidRPr="00C671D8">
        <w:rPr>
          <w:spacing w:val="-14"/>
          <w:w w:val="105"/>
        </w:rPr>
        <w:t xml:space="preserve"> </w:t>
      </w:r>
      <w:r w:rsidRPr="00C671D8">
        <w:rPr>
          <w:w w:val="105"/>
        </w:rPr>
        <w:t>Sixth</w:t>
      </w:r>
      <w:r w:rsidRPr="00C671D8">
        <w:rPr>
          <w:spacing w:val="-14"/>
          <w:w w:val="105"/>
        </w:rPr>
        <w:t xml:space="preserve"> </w:t>
      </w:r>
      <w:r w:rsidRPr="00C671D8">
        <w:rPr>
          <w:w w:val="105"/>
        </w:rPr>
        <w:t>Finance Commission enlarged the scope of the</w:t>
      </w:r>
      <w:r w:rsidRPr="00C671D8">
        <w:rPr>
          <w:spacing w:val="40"/>
          <w:w w:val="105"/>
        </w:rPr>
        <w:t xml:space="preserve"> </w:t>
      </w:r>
      <w:r w:rsidRPr="00C671D8">
        <w:rPr>
          <w:w w:val="105"/>
        </w:rPr>
        <w:t>divisible</w:t>
      </w:r>
      <w:r w:rsidRPr="00C671D8">
        <w:rPr>
          <w:spacing w:val="40"/>
          <w:w w:val="105"/>
        </w:rPr>
        <w:t xml:space="preserve"> </w:t>
      </w:r>
      <w:r w:rsidRPr="00C671D8">
        <w:rPr>
          <w:w w:val="105"/>
        </w:rPr>
        <w:t>pool further</w:t>
      </w:r>
      <w:r w:rsidRPr="00C671D8">
        <w:rPr>
          <w:spacing w:val="-14"/>
          <w:w w:val="105"/>
        </w:rPr>
        <w:t xml:space="preserve"> </w:t>
      </w:r>
      <w:r w:rsidRPr="00C671D8">
        <w:rPr>
          <w:w w:val="105"/>
        </w:rPr>
        <w:t>but</w:t>
      </w:r>
      <w:r w:rsidRPr="00C671D8">
        <w:rPr>
          <w:spacing w:val="-14"/>
          <w:w w:val="105"/>
        </w:rPr>
        <w:t xml:space="preserve"> </w:t>
      </w:r>
      <w:r w:rsidRPr="00C671D8">
        <w:rPr>
          <w:w w:val="105"/>
        </w:rPr>
        <w:t>kept</w:t>
      </w:r>
      <w:r w:rsidRPr="00C671D8">
        <w:rPr>
          <w:spacing w:val="-14"/>
          <w:w w:val="105"/>
        </w:rPr>
        <w:t xml:space="preserve"> </w:t>
      </w:r>
      <w:r w:rsidRPr="00C671D8">
        <w:rPr>
          <w:w w:val="105"/>
        </w:rPr>
        <w:t>out</w:t>
      </w:r>
      <w:r w:rsidRPr="00C671D8">
        <w:rPr>
          <w:spacing w:val="-14"/>
          <w:w w:val="105"/>
        </w:rPr>
        <w:t xml:space="preserve"> </w:t>
      </w:r>
      <w:r w:rsidRPr="00C671D8">
        <w:rPr>
          <w:w w:val="105"/>
        </w:rPr>
        <w:t>the</w:t>
      </w:r>
      <w:r w:rsidRPr="00C671D8">
        <w:rPr>
          <w:spacing w:val="-14"/>
          <w:w w:val="105"/>
        </w:rPr>
        <w:t xml:space="preserve"> </w:t>
      </w:r>
      <w:r w:rsidRPr="00C671D8">
        <w:rPr>
          <w:w w:val="105"/>
        </w:rPr>
        <w:t>revenues</w:t>
      </w:r>
      <w:r w:rsidRPr="00C671D8">
        <w:rPr>
          <w:spacing w:val="-14"/>
          <w:w w:val="105"/>
        </w:rPr>
        <w:t xml:space="preserve"> </w:t>
      </w:r>
      <w:r w:rsidRPr="00C671D8">
        <w:rPr>
          <w:w w:val="105"/>
        </w:rPr>
        <w:t>from</w:t>
      </w:r>
      <w:r w:rsidRPr="00C671D8">
        <w:rPr>
          <w:spacing w:val="4"/>
          <w:w w:val="105"/>
        </w:rPr>
        <w:t xml:space="preserve"> </w:t>
      </w:r>
      <w:r w:rsidRPr="00C671D8">
        <w:rPr>
          <w:w w:val="105"/>
        </w:rPr>
        <w:t>earmarked</w:t>
      </w:r>
      <w:r w:rsidRPr="00C671D8">
        <w:rPr>
          <w:spacing w:val="20"/>
          <w:w w:val="105"/>
        </w:rPr>
        <w:t xml:space="preserve"> </w:t>
      </w:r>
      <w:r w:rsidRPr="00C671D8">
        <w:rPr>
          <w:w w:val="105"/>
        </w:rPr>
        <w:t xml:space="preserve">levies. </w:t>
      </w:r>
      <w:r w:rsidRPr="00C671D8">
        <w:rPr>
          <w:spacing w:val="-2"/>
          <w:w w:val="105"/>
        </w:rPr>
        <w:t>The</w:t>
      </w:r>
      <w:r w:rsidRPr="00C671D8">
        <w:rPr>
          <w:spacing w:val="-10"/>
          <w:w w:val="105"/>
        </w:rPr>
        <w:t xml:space="preserve"> </w:t>
      </w:r>
      <w:r w:rsidRPr="00C671D8">
        <w:rPr>
          <w:spacing w:val="-2"/>
          <w:w w:val="105"/>
        </w:rPr>
        <w:t>Seventh</w:t>
      </w:r>
      <w:r w:rsidRPr="00C671D8">
        <w:rPr>
          <w:spacing w:val="-12"/>
          <w:w w:val="105"/>
        </w:rPr>
        <w:t xml:space="preserve"> </w:t>
      </w:r>
      <w:r w:rsidRPr="00C671D8">
        <w:rPr>
          <w:spacing w:val="-2"/>
          <w:w w:val="105"/>
        </w:rPr>
        <w:t>Finance</w:t>
      </w:r>
      <w:r w:rsidRPr="00C671D8">
        <w:rPr>
          <w:spacing w:val="-12"/>
          <w:w w:val="105"/>
        </w:rPr>
        <w:t xml:space="preserve"> </w:t>
      </w:r>
      <w:r w:rsidRPr="00C671D8">
        <w:rPr>
          <w:spacing w:val="-2"/>
          <w:w w:val="105"/>
        </w:rPr>
        <w:t>Commission</w:t>
      </w:r>
      <w:r w:rsidRPr="00C671D8">
        <w:rPr>
          <w:spacing w:val="-9"/>
          <w:w w:val="105"/>
        </w:rPr>
        <w:t xml:space="preserve"> </w:t>
      </w:r>
      <w:r w:rsidRPr="00C671D8">
        <w:rPr>
          <w:spacing w:val="-2"/>
          <w:w w:val="105"/>
        </w:rPr>
        <w:t>increased</w:t>
      </w:r>
      <w:r w:rsidRPr="00C671D8">
        <w:rPr>
          <w:spacing w:val="-12"/>
          <w:w w:val="105"/>
        </w:rPr>
        <w:t xml:space="preserve"> </w:t>
      </w:r>
      <w:r w:rsidRPr="00C671D8">
        <w:rPr>
          <w:spacing w:val="-2"/>
          <w:w w:val="105"/>
        </w:rPr>
        <w:t>the</w:t>
      </w:r>
      <w:r w:rsidRPr="00C671D8">
        <w:rPr>
          <w:spacing w:val="-12"/>
          <w:w w:val="105"/>
        </w:rPr>
        <w:t xml:space="preserve"> </w:t>
      </w:r>
      <w:r w:rsidRPr="00C671D8">
        <w:rPr>
          <w:spacing w:val="-2"/>
          <w:w w:val="105"/>
        </w:rPr>
        <w:t>share</w:t>
      </w:r>
      <w:r w:rsidRPr="00C671D8">
        <w:rPr>
          <w:spacing w:val="-12"/>
          <w:w w:val="105"/>
        </w:rPr>
        <w:t xml:space="preserve"> </w:t>
      </w:r>
      <w:r w:rsidRPr="00C671D8">
        <w:rPr>
          <w:spacing w:val="-2"/>
          <w:w w:val="105"/>
        </w:rPr>
        <w:t xml:space="preserve">of </w:t>
      </w:r>
      <w:r w:rsidRPr="00C671D8">
        <w:t>the</w:t>
      </w:r>
      <w:r w:rsidRPr="00C671D8">
        <w:rPr>
          <w:spacing w:val="-14"/>
        </w:rPr>
        <w:t xml:space="preserve"> </w:t>
      </w:r>
      <w:r w:rsidRPr="00C671D8">
        <w:t>States</w:t>
      </w:r>
      <w:r w:rsidRPr="00C671D8">
        <w:rPr>
          <w:spacing w:val="15"/>
        </w:rPr>
        <w:t xml:space="preserve"> </w:t>
      </w:r>
      <w:r w:rsidRPr="00C671D8">
        <w:t>in</w:t>
      </w:r>
      <w:r w:rsidRPr="00C671D8">
        <w:rPr>
          <w:spacing w:val="-10"/>
        </w:rPr>
        <w:t xml:space="preserve"> </w:t>
      </w:r>
      <w:r w:rsidRPr="00C671D8">
        <w:t>the</w:t>
      </w:r>
      <w:r w:rsidRPr="00C671D8">
        <w:rPr>
          <w:spacing w:val="-2"/>
        </w:rPr>
        <w:t xml:space="preserve"> </w:t>
      </w:r>
      <w:r w:rsidRPr="00C671D8">
        <w:t>divisible</w:t>
      </w:r>
      <w:r w:rsidRPr="00C671D8">
        <w:rPr>
          <w:spacing w:val="-5"/>
        </w:rPr>
        <w:t xml:space="preserve"> </w:t>
      </w:r>
      <w:r w:rsidRPr="00C671D8">
        <w:t>pool</w:t>
      </w:r>
      <w:r w:rsidRPr="00C671D8">
        <w:rPr>
          <w:spacing w:val="-14"/>
        </w:rPr>
        <w:t xml:space="preserve"> </w:t>
      </w:r>
      <w:r w:rsidRPr="00C671D8">
        <w:t>to</w:t>
      </w:r>
      <w:r w:rsidRPr="00C671D8">
        <w:rPr>
          <w:spacing w:val="-5"/>
        </w:rPr>
        <w:t xml:space="preserve"> </w:t>
      </w:r>
      <w:r w:rsidRPr="00C671D8">
        <w:t>40</w:t>
      </w:r>
      <w:r w:rsidRPr="00C671D8">
        <w:rPr>
          <w:spacing w:val="-14"/>
        </w:rPr>
        <w:t xml:space="preserve"> </w:t>
      </w:r>
      <w:r w:rsidRPr="00C671D8">
        <w:t>per</w:t>
      </w:r>
      <w:r w:rsidRPr="00C671D8">
        <w:rPr>
          <w:spacing w:val="-10"/>
        </w:rPr>
        <w:t xml:space="preserve"> </w:t>
      </w:r>
      <w:r w:rsidRPr="00C671D8">
        <w:t>cent</w:t>
      </w:r>
      <w:r w:rsidRPr="00C671D8">
        <w:rPr>
          <w:spacing w:val="-6"/>
        </w:rPr>
        <w:t xml:space="preserve"> </w:t>
      </w:r>
      <w:r w:rsidRPr="00C671D8">
        <w:t>and kept</w:t>
      </w:r>
      <w:r w:rsidRPr="00C671D8">
        <w:rPr>
          <w:spacing w:val="-2"/>
        </w:rPr>
        <w:t xml:space="preserve"> </w:t>
      </w:r>
      <w:r w:rsidRPr="00C671D8">
        <w:t>out</w:t>
      </w:r>
      <w:r w:rsidRPr="00C671D8">
        <w:rPr>
          <w:spacing w:val="-14"/>
        </w:rPr>
        <w:t xml:space="preserve"> </w:t>
      </w:r>
      <w:r w:rsidRPr="00C671D8">
        <w:t xml:space="preserve">of </w:t>
      </w:r>
      <w:proofErr w:type="gramStart"/>
      <w:r w:rsidRPr="00C671D8">
        <w:rPr>
          <w:w w:val="105"/>
        </w:rPr>
        <w:t>it</w:t>
      </w:r>
      <w:proofErr w:type="gramEnd"/>
      <w:r w:rsidRPr="00C671D8">
        <w:rPr>
          <w:w w:val="105"/>
        </w:rPr>
        <w:t xml:space="preserve"> revenues</w:t>
      </w:r>
      <w:r w:rsidRPr="00C671D8">
        <w:rPr>
          <w:spacing w:val="24"/>
          <w:w w:val="105"/>
        </w:rPr>
        <w:t xml:space="preserve"> </w:t>
      </w:r>
      <w:r w:rsidRPr="00C671D8">
        <w:rPr>
          <w:w w:val="105"/>
        </w:rPr>
        <w:t>from additional</w:t>
      </w:r>
      <w:r w:rsidRPr="00C671D8">
        <w:rPr>
          <w:spacing w:val="28"/>
          <w:w w:val="105"/>
        </w:rPr>
        <w:t xml:space="preserve"> </w:t>
      </w:r>
      <w:r w:rsidRPr="00C671D8">
        <w:rPr>
          <w:w w:val="105"/>
        </w:rPr>
        <w:t>excise</w:t>
      </w:r>
      <w:r w:rsidRPr="00C671D8">
        <w:rPr>
          <w:spacing w:val="-14"/>
          <w:w w:val="105"/>
        </w:rPr>
        <w:t xml:space="preserve"> </w:t>
      </w:r>
      <w:r w:rsidRPr="00C671D8">
        <w:rPr>
          <w:w w:val="105"/>
        </w:rPr>
        <w:t>duties</w:t>
      </w:r>
      <w:r w:rsidRPr="00C671D8">
        <w:rPr>
          <w:spacing w:val="-14"/>
          <w:w w:val="105"/>
        </w:rPr>
        <w:t xml:space="preserve"> </w:t>
      </w:r>
      <w:r w:rsidRPr="00C671D8">
        <w:rPr>
          <w:w w:val="105"/>
        </w:rPr>
        <w:t>on</w:t>
      </w:r>
      <w:r w:rsidRPr="00C671D8">
        <w:rPr>
          <w:spacing w:val="-14"/>
          <w:w w:val="105"/>
        </w:rPr>
        <w:t xml:space="preserve"> </w:t>
      </w:r>
      <w:r w:rsidRPr="00C671D8">
        <w:rPr>
          <w:w w:val="105"/>
        </w:rPr>
        <w:t>textiles</w:t>
      </w:r>
      <w:r w:rsidRPr="00C671D8">
        <w:rPr>
          <w:spacing w:val="-13"/>
          <w:w w:val="105"/>
        </w:rPr>
        <w:t xml:space="preserve"> </w:t>
      </w:r>
      <w:r w:rsidRPr="00C671D8">
        <w:rPr>
          <w:w w:val="105"/>
        </w:rPr>
        <w:t>and textile</w:t>
      </w:r>
      <w:r w:rsidRPr="00C671D8">
        <w:rPr>
          <w:spacing w:val="-8"/>
          <w:w w:val="105"/>
        </w:rPr>
        <w:t xml:space="preserve"> </w:t>
      </w:r>
      <w:r w:rsidRPr="00C671D8">
        <w:rPr>
          <w:w w:val="105"/>
        </w:rPr>
        <w:t>articles</w:t>
      </w:r>
      <w:r w:rsidRPr="00C671D8">
        <w:rPr>
          <w:spacing w:val="5"/>
          <w:w w:val="105"/>
        </w:rPr>
        <w:t xml:space="preserve"> </w:t>
      </w:r>
      <w:r w:rsidRPr="00C671D8">
        <w:rPr>
          <w:w w:val="105"/>
        </w:rPr>
        <w:t>and</w:t>
      </w:r>
      <w:r w:rsidRPr="00C671D8">
        <w:rPr>
          <w:spacing w:val="-33"/>
          <w:w w:val="105"/>
        </w:rPr>
        <w:t xml:space="preserve"> </w:t>
      </w:r>
      <w:r w:rsidRPr="00C671D8">
        <w:rPr>
          <w:w w:val="105"/>
        </w:rPr>
        <w:t>the</w:t>
      </w:r>
      <w:r w:rsidRPr="00C671D8">
        <w:rPr>
          <w:spacing w:val="-28"/>
          <w:w w:val="105"/>
        </w:rPr>
        <w:t xml:space="preserve"> </w:t>
      </w:r>
      <w:proofErr w:type="spellStart"/>
      <w:r w:rsidRPr="00C671D8">
        <w:rPr>
          <w:w w:val="105"/>
        </w:rPr>
        <w:t>cesses</w:t>
      </w:r>
      <w:proofErr w:type="spellEnd"/>
      <w:r w:rsidRPr="00C671D8">
        <w:rPr>
          <w:spacing w:val="-22"/>
          <w:w w:val="105"/>
        </w:rPr>
        <w:t xml:space="preserve"> </w:t>
      </w:r>
      <w:r w:rsidRPr="00C671D8">
        <w:rPr>
          <w:w w:val="105"/>
        </w:rPr>
        <w:t>levied</w:t>
      </w:r>
      <w:r w:rsidRPr="00C671D8">
        <w:rPr>
          <w:spacing w:val="-29"/>
          <w:w w:val="105"/>
        </w:rPr>
        <w:t xml:space="preserve"> </w:t>
      </w:r>
      <w:r w:rsidRPr="00C671D8">
        <w:rPr>
          <w:w w:val="105"/>
        </w:rPr>
        <w:t>for</w:t>
      </w:r>
      <w:r w:rsidRPr="00C671D8">
        <w:rPr>
          <w:spacing w:val="-27"/>
          <w:w w:val="105"/>
        </w:rPr>
        <w:t xml:space="preserve"> </w:t>
      </w:r>
      <w:r w:rsidRPr="00C671D8">
        <w:rPr>
          <w:w w:val="105"/>
        </w:rPr>
        <w:t>special</w:t>
      </w:r>
      <w:r w:rsidRPr="00C671D8">
        <w:rPr>
          <w:spacing w:val="-29"/>
          <w:w w:val="105"/>
        </w:rPr>
        <w:t xml:space="preserve"> </w:t>
      </w:r>
      <w:r w:rsidRPr="00C671D8">
        <w:rPr>
          <w:w w:val="105"/>
        </w:rPr>
        <w:t>purposes.</w:t>
      </w:r>
    </w:p>
    <w:p w14:paraId="5A603327" w14:textId="653B2805" w:rsidR="00C01E33" w:rsidRPr="00C671D8" w:rsidRDefault="00C01E33" w:rsidP="00F43B82">
      <w:pPr>
        <w:pStyle w:val="Heading2"/>
        <w:keepNext w:val="0"/>
        <w:keepLines w:val="0"/>
        <w:spacing w:before="40" w:after="40" w:line="230" w:lineRule="exact"/>
        <w:ind w:left="0" w:firstLine="133"/>
        <w:jc w:val="both"/>
      </w:pPr>
      <w:r w:rsidRPr="00C671D8">
        <w:rPr>
          <w:w w:val="105"/>
        </w:rPr>
        <w:t>The</w:t>
      </w:r>
      <w:r w:rsidRPr="00C671D8">
        <w:rPr>
          <w:spacing w:val="39"/>
          <w:w w:val="105"/>
        </w:rPr>
        <w:t xml:space="preserve"> </w:t>
      </w:r>
      <w:r w:rsidRPr="00C671D8">
        <w:rPr>
          <w:w w:val="105"/>
        </w:rPr>
        <w:t>Eighth</w:t>
      </w:r>
      <w:r w:rsidRPr="00C671D8">
        <w:rPr>
          <w:spacing w:val="40"/>
          <w:w w:val="105"/>
        </w:rPr>
        <w:t xml:space="preserve"> </w:t>
      </w:r>
      <w:r w:rsidRPr="00C671D8">
        <w:rPr>
          <w:w w:val="105"/>
        </w:rPr>
        <w:t>Finance</w:t>
      </w:r>
      <w:r w:rsidRPr="00C671D8">
        <w:rPr>
          <w:spacing w:val="39"/>
          <w:w w:val="105"/>
        </w:rPr>
        <w:t xml:space="preserve"> </w:t>
      </w:r>
      <w:r w:rsidRPr="00C671D8">
        <w:rPr>
          <w:w w:val="105"/>
        </w:rPr>
        <w:t>Commission</w:t>
      </w:r>
      <w:r w:rsidRPr="00C671D8">
        <w:rPr>
          <w:spacing w:val="40"/>
          <w:w w:val="105"/>
        </w:rPr>
        <w:t xml:space="preserve"> </w:t>
      </w:r>
      <w:r w:rsidRPr="00C671D8">
        <w:rPr>
          <w:w w:val="105"/>
        </w:rPr>
        <w:t>aimed</w:t>
      </w:r>
      <w:r w:rsidRPr="00C671D8">
        <w:rPr>
          <w:spacing w:val="39"/>
          <w:w w:val="105"/>
        </w:rPr>
        <w:t xml:space="preserve"> </w:t>
      </w:r>
      <w:r w:rsidRPr="00C671D8">
        <w:rPr>
          <w:w w:val="105"/>
        </w:rPr>
        <w:t xml:space="preserve">at </w:t>
      </w:r>
      <w:r w:rsidRPr="00C671D8">
        <w:rPr>
          <w:spacing w:val="-2"/>
          <w:w w:val="105"/>
        </w:rPr>
        <w:t>minimizing</w:t>
      </w:r>
      <w:r w:rsidRPr="00C671D8">
        <w:t xml:space="preserve"> </w:t>
      </w:r>
      <w:r w:rsidRPr="00C671D8">
        <w:rPr>
          <w:spacing w:val="-2"/>
          <w:w w:val="105"/>
        </w:rPr>
        <w:t>financial</w:t>
      </w:r>
      <w:r w:rsidRPr="00C671D8">
        <w:t xml:space="preserve"> </w:t>
      </w:r>
      <w:r w:rsidRPr="00C671D8">
        <w:rPr>
          <w:w w:val="105"/>
        </w:rPr>
        <w:t>imbalances</w:t>
      </w:r>
      <w:r w:rsidRPr="00C671D8">
        <w:rPr>
          <w:spacing w:val="40"/>
          <w:w w:val="105"/>
        </w:rPr>
        <w:t xml:space="preserve"> </w:t>
      </w:r>
      <w:r w:rsidRPr="00C671D8">
        <w:rPr>
          <w:w w:val="105"/>
        </w:rPr>
        <w:t>among</w:t>
      </w:r>
      <w:r w:rsidRPr="00C671D8">
        <w:rPr>
          <w:spacing w:val="40"/>
          <w:w w:val="105"/>
        </w:rPr>
        <w:t xml:space="preserve"> </w:t>
      </w:r>
      <w:r w:rsidRPr="00C671D8">
        <w:rPr>
          <w:w w:val="105"/>
        </w:rPr>
        <w:t>the</w:t>
      </w:r>
      <w:r w:rsidRPr="00C671D8">
        <w:rPr>
          <w:spacing w:val="40"/>
          <w:w w:val="105"/>
        </w:rPr>
        <w:t xml:space="preserve"> </w:t>
      </w:r>
      <w:r w:rsidRPr="00C671D8">
        <w:rPr>
          <w:w w:val="105"/>
        </w:rPr>
        <w:t xml:space="preserve">States </w:t>
      </w:r>
      <w:r w:rsidRPr="00C671D8">
        <w:rPr>
          <w:spacing w:val="-2"/>
          <w:w w:val="105"/>
        </w:rPr>
        <w:t>without</w:t>
      </w:r>
      <w:r w:rsidRPr="00C671D8">
        <w:tab/>
      </w:r>
      <w:proofErr w:type="spellStart"/>
      <w:r w:rsidRPr="00C671D8">
        <w:rPr>
          <w:w w:val="105"/>
        </w:rPr>
        <w:t>jeopardising</w:t>
      </w:r>
      <w:proofErr w:type="spellEnd"/>
      <w:r w:rsidRPr="00C671D8">
        <w:rPr>
          <w:spacing w:val="80"/>
          <w:w w:val="105"/>
        </w:rPr>
        <w:t xml:space="preserve"> </w:t>
      </w:r>
      <w:r w:rsidRPr="00C671D8">
        <w:rPr>
          <w:w w:val="105"/>
        </w:rPr>
        <w:t>the</w:t>
      </w:r>
      <w:r w:rsidRPr="00C671D8">
        <w:rPr>
          <w:spacing w:val="80"/>
          <w:w w:val="105"/>
        </w:rPr>
        <w:t xml:space="preserve"> </w:t>
      </w:r>
      <w:r w:rsidRPr="00C671D8">
        <w:rPr>
          <w:w w:val="105"/>
        </w:rPr>
        <w:t>interests</w:t>
      </w:r>
      <w:r w:rsidRPr="00C671D8">
        <w:rPr>
          <w:spacing w:val="32"/>
          <w:w w:val="105"/>
        </w:rPr>
        <w:t xml:space="preserve"> </w:t>
      </w:r>
      <w:r w:rsidRPr="00C671D8">
        <w:rPr>
          <w:w w:val="105"/>
        </w:rPr>
        <w:t>of</w:t>
      </w:r>
      <w:r w:rsidRPr="00C671D8">
        <w:rPr>
          <w:spacing w:val="40"/>
          <w:w w:val="105"/>
        </w:rPr>
        <w:t xml:space="preserve"> </w:t>
      </w:r>
      <w:r w:rsidRPr="00C671D8">
        <w:rPr>
          <w:w w:val="105"/>
        </w:rPr>
        <w:t>the</w:t>
      </w:r>
      <w:r w:rsidRPr="00C671D8">
        <w:rPr>
          <w:spacing w:val="35"/>
          <w:w w:val="105"/>
        </w:rPr>
        <w:t xml:space="preserve"> </w:t>
      </w:r>
      <w:r w:rsidRPr="00C671D8">
        <w:rPr>
          <w:w w:val="105"/>
        </w:rPr>
        <w:t>developed States.</w:t>
      </w:r>
      <w:r w:rsidRPr="00C671D8">
        <w:rPr>
          <w:spacing w:val="73"/>
          <w:w w:val="105"/>
        </w:rPr>
        <w:t xml:space="preserve"> </w:t>
      </w:r>
      <w:r w:rsidRPr="00C671D8">
        <w:rPr>
          <w:w w:val="105"/>
        </w:rPr>
        <w:t>The</w:t>
      </w:r>
      <w:r w:rsidRPr="00C671D8">
        <w:rPr>
          <w:spacing w:val="-12"/>
          <w:w w:val="105"/>
        </w:rPr>
        <w:t xml:space="preserve"> </w:t>
      </w:r>
      <w:r w:rsidRPr="00C671D8">
        <w:rPr>
          <w:w w:val="105"/>
        </w:rPr>
        <w:t>Commission</w:t>
      </w:r>
      <w:r w:rsidRPr="00C671D8">
        <w:rPr>
          <w:spacing w:val="-3"/>
          <w:w w:val="105"/>
        </w:rPr>
        <w:t xml:space="preserve"> </w:t>
      </w:r>
      <w:r w:rsidRPr="00C671D8">
        <w:rPr>
          <w:w w:val="105"/>
        </w:rPr>
        <w:t>felt</w:t>
      </w:r>
      <w:r w:rsidRPr="00C671D8">
        <w:rPr>
          <w:spacing w:val="-9"/>
          <w:w w:val="105"/>
        </w:rPr>
        <w:t xml:space="preserve"> </w:t>
      </w:r>
      <w:r w:rsidRPr="00C671D8">
        <w:rPr>
          <w:w w:val="105"/>
        </w:rPr>
        <w:t>that</w:t>
      </w:r>
      <w:r w:rsidRPr="00C671D8">
        <w:rPr>
          <w:spacing w:val="-6"/>
          <w:w w:val="105"/>
        </w:rPr>
        <w:t xml:space="preserve"> </w:t>
      </w:r>
      <w:r w:rsidRPr="00C671D8">
        <w:rPr>
          <w:w w:val="105"/>
        </w:rPr>
        <w:t>the</w:t>
      </w:r>
      <w:r w:rsidRPr="00C671D8">
        <w:rPr>
          <w:spacing w:val="33"/>
          <w:w w:val="105"/>
        </w:rPr>
        <w:t xml:space="preserve"> </w:t>
      </w:r>
      <w:r w:rsidRPr="00C671D8">
        <w:rPr>
          <w:w w:val="105"/>
        </w:rPr>
        <w:t>recommendations of</w:t>
      </w:r>
      <w:r w:rsidRPr="00C671D8">
        <w:rPr>
          <w:spacing w:val="40"/>
          <w:w w:val="105"/>
        </w:rPr>
        <w:t xml:space="preserve"> </w:t>
      </w:r>
      <w:r w:rsidRPr="00C671D8">
        <w:rPr>
          <w:w w:val="105"/>
        </w:rPr>
        <w:t>the previous</w:t>
      </w:r>
      <w:r w:rsidRPr="00C671D8">
        <w:rPr>
          <w:spacing w:val="40"/>
          <w:w w:val="105"/>
        </w:rPr>
        <w:t xml:space="preserve"> </w:t>
      </w:r>
      <w:r w:rsidRPr="00C671D8">
        <w:rPr>
          <w:w w:val="105"/>
        </w:rPr>
        <w:t>Commissions</w:t>
      </w:r>
      <w:r w:rsidRPr="00C671D8">
        <w:rPr>
          <w:spacing w:val="40"/>
          <w:w w:val="105"/>
        </w:rPr>
        <w:t xml:space="preserve"> </w:t>
      </w:r>
      <w:r w:rsidRPr="00C671D8">
        <w:rPr>
          <w:w w:val="105"/>
        </w:rPr>
        <w:t>had</w:t>
      </w:r>
      <w:r w:rsidRPr="00C671D8">
        <w:rPr>
          <w:spacing w:val="35"/>
          <w:w w:val="105"/>
        </w:rPr>
        <w:t xml:space="preserve"> </w:t>
      </w:r>
      <w:r w:rsidRPr="00C671D8">
        <w:rPr>
          <w:w w:val="105"/>
        </w:rPr>
        <w:t>made</w:t>
      </w:r>
      <w:r w:rsidRPr="00C671D8">
        <w:rPr>
          <w:spacing w:val="40"/>
          <w:w w:val="105"/>
        </w:rPr>
        <w:t xml:space="preserve"> </w:t>
      </w:r>
      <w:r w:rsidRPr="00C671D8">
        <w:rPr>
          <w:w w:val="105"/>
        </w:rPr>
        <w:t>a number</w:t>
      </w:r>
      <w:r w:rsidRPr="00C671D8">
        <w:rPr>
          <w:spacing w:val="40"/>
          <w:w w:val="105"/>
        </w:rPr>
        <w:t xml:space="preserve"> </w:t>
      </w:r>
      <w:r w:rsidRPr="00C671D8">
        <w:rPr>
          <w:w w:val="105"/>
        </w:rPr>
        <w:t>of States</w:t>
      </w:r>
      <w:r w:rsidRPr="00C671D8">
        <w:rPr>
          <w:spacing w:val="-14"/>
          <w:w w:val="105"/>
        </w:rPr>
        <w:t xml:space="preserve"> </w:t>
      </w:r>
      <w:r w:rsidRPr="00C671D8">
        <w:rPr>
          <w:w w:val="105"/>
        </w:rPr>
        <w:t>dependent</w:t>
      </w:r>
      <w:r w:rsidRPr="00C671D8">
        <w:rPr>
          <w:spacing w:val="-13"/>
          <w:w w:val="105"/>
        </w:rPr>
        <w:t xml:space="preserve"> </w:t>
      </w:r>
      <w:r w:rsidRPr="00C671D8">
        <w:rPr>
          <w:w w:val="105"/>
        </w:rPr>
        <w:t>on</w:t>
      </w:r>
      <w:r w:rsidRPr="00C671D8">
        <w:rPr>
          <w:spacing w:val="-20"/>
          <w:w w:val="105"/>
        </w:rPr>
        <w:t xml:space="preserve"> </w:t>
      </w:r>
      <w:r w:rsidRPr="00C671D8">
        <w:rPr>
          <w:w w:val="105"/>
        </w:rPr>
        <w:t>grants-in-aid</w:t>
      </w:r>
      <w:r w:rsidRPr="00C671D8">
        <w:rPr>
          <w:spacing w:val="-6"/>
          <w:w w:val="105"/>
        </w:rPr>
        <w:t xml:space="preserve"> </w:t>
      </w:r>
      <w:r w:rsidRPr="00C671D8">
        <w:rPr>
          <w:w w:val="105"/>
        </w:rPr>
        <w:t>which</w:t>
      </w:r>
      <w:r w:rsidRPr="00C671D8">
        <w:rPr>
          <w:spacing w:val="-14"/>
          <w:w w:val="105"/>
        </w:rPr>
        <w:t xml:space="preserve"> </w:t>
      </w:r>
      <w:r w:rsidRPr="00C671D8">
        <w:rPr>
          <w:w w:val="105"/>
        </w:rPr>
        <w:t>was</w:t>
      </w:r>
      <w:r w:rsidRPr="00C671D8">
        <w:rPr>
          <w:spacing w:val="-12"/>
          <w:w w:val="105"/>
        </w:rPr>
        <w:t xml:space="preserve"> </w:t>
      </w:r>
      <w:r w:rsidRPr="00C671D8">
        <w:rPr>
          <w:w w:val="105"/>
        </w:rPr>
        <w:t>an</w:t>
      </w:r>
      <w:r w:rsidRPr="00C671D8">
        <w:rPr>
          <w:spacing w:val="-22"/>
          <w:w w:val="105"/>
        </w:rPr>
        <w:t xml:space="preserve"> </w:t>
      </w:r>
      <w:r w:rsidRPr="00C671D8">
        <w:rPr>
          <w:w w:val="105"/>
        </w:rPr>
        <w:t>inelastic source.</w:t>
      </w:r>
      <w:r w:rsidRPr="00C671D8">
        <w:rPr>
          <w:spacing w:val="24"/>
          <w:w w:val="105"/>
        </w:rPr>
        <w:t xml:space="preserve"> </w:t>
      </w:r>
      <w:r w:rsidRPr="00C671D8">
        <w:rPr>
          <w:w w:val="105"/>
        </w:rPr>
        <w:t>Therefore, the Commission wanted</w:t>
      </w:r>
      <w:r w:rsidRPr="00C671D8">
        <w:rPr>
          <w:spacing w:val="-23"/>
          <w:w w:val="105"/>
        </w:rPr>
        <w:t xml:space="preserve"> </w:t>
      </w:r>
      <w:r w:rsidRPr="00C671D8">
        <w:rPr>
          <w:w w:val="105"/>
        </w:rPr>
        <w:t>a</w:t>
      </w:r>
      <w:r w:rsidRPr="00C671D8">
        <w:rPr>
          <w:spacing w:val="-26"/>
          <w:w w:val="105"/>
        </w:rPr>
        <w:t xml:space="preserve"> </w:t>
      </w:r>
      <w:r w:rsidRPr="00C671D8">
        <w:rPr>
          <w:w w:val="105"/>
        </w:rPr>
        <w:t>scheme</w:t>
      </w:r>
      <w:r w:rsidRPr="00C671D8">
        <w:rPr>
          <w:spacing w:val="-30"/>
          <w:w w:val="105"/>
        </w:rPr>
        <w:t xml:space="preserve"> </w:t>
      </w:r>
      <w:r w:rsidRPr="00C671D8">
        <w:rPr>
          <w:w w:val="105"/>
        </w:rPr>
        <w:t>of devolution</w:t>
      </w:r>
      <w:r w:rsidRPr="00C671D8">
        <w:rPr>
          <w:spacing w:val="10"/>
          <w:w w:val="105"/>
        </w:rPr>
        <w:t xml:space="preserve"> </w:t>
      </w:r>
      <w:r w:rsidRPr="00C671D8">
        <w:rPr>
          <w:w w:val="105"/>
        </w:rPr>
        <w:t>that</w:t>
      </w:r>
      <w:r w:rsidRPr="00C671D8">
        <w:rPr>
          <w:spacing w:val="21"/>
          <w:w w:val="105"/>
        </w:rPr>
        <w:t xml:space="preserve"> </w:t>
      </w:r>
      <w:r w:rsidRPr="00C671D8">
        <w:rPr>
          <w:w w:val="105"/>
        </w:rPr>
        <w:t>would</w:t>
      </w:r>
      <w:r w:rsidRPr="00C671D8">
        <w:rPr>
          <w:spacing w:val="-28"/>
          <w:w w:val="105"/>
        </w:rPr>
        <w:t xml:space="preserve"> </w:t>
      </w:r>
      <w:r w:rsidRPr="00C671D8">
        <w:rPr>
          <w:w w:val="105"/>
        </w:rPr>
        <w:t>be</w:t>
      </w:r>
      <w:r w:rsidRPr="00C671D8">
        <w:rPr>
          <w:spacing w:val="-23"/>
          <w:w w:val="105"/>
        </w:rPr>
        <w:t xml:space="preserve"> </w:t>
      </w:r>
      <w:r w:rsidRPr="00C671D8">
        <w:rPr>
          <w:w w:val="105"/>
        </w:rPr>
        <w:t>not</w:t>
      </w:r>
      <w:r w:rsidRPr="00C671D8">
        <w:rPr>
          <w:spacing w:val="-16"/>
          <w:w w:val="105"/>
        </w:rPr>
        <w:t xml:space="preserve"> </w:t>
      </w:r>
      <w:r w:rsidRPr="00C671D8">
        <w:rPr>
          <w:w w:val="105"/>
        </w:rPr>
        <w:t>only</w:t>
      </w:r>
      <w:r w:rsidRPr="00C671D8">
        <w:rPr>
          <w:spacing w:val="-17"/>
          <w:w w:val="105"/>
        </w:rPr>
        <w:t xml:space="preserve"> </w:t>
      </w:r>
      <w:r w:rsidRPr="00C671D8">
        <w:rPr>
          <w:w w:val="105"/>
        </w:rPr>
        <w:t>progressive</w:t>
      </w:r>
      <w:r w:rsidRPr="00C671D8">
        <w:rPr>
          <w:spacing w:val="-2"/>
          <w:w w:val="105"/>
        </w:rPr>
        <w:t xml:space="preserve"> </w:t>
      </w:r>
      <w:r w:rsidRPr="00C671D8">
        <w:rPr>
          <w:w w:val="105"/>
        </w:rPr>
        <w:t>and</w:t>
      </w:r>
      <w:r w:rsidRPr="00C671D8">
        <w:rPr>
          <w:spacing w:val="-23"/>
          <w:w w:val="105"/>
        </w:rPr>
        <w:t xml:space="preserve"> </w:t>
      </w:r>
      <w:r w:rsidRPr="00C671D8">
        <w:rPr>
          <w:w w:val="105"/>
        </w:rPr>
        <w:t xml:space="preserve">simple </w:t>
      </w:r>
      <w:r w:rsidRPr="00C671D8">
        <w:t>but would</w:t>
      </w:r>
      <w:r w:rsidRPr="00C671D8">
        <w:rPr>
          <w:spacing w:val="-8"/>
        </w:rPr>
        <w:t xml:space="preserve"> </w:t>
      </w:r>
      <w:r w:rsidRPr="00C671D8">
        <w:t>also</w:t>
      </w:r>
      <w:r w:rsidRPr="00C671D8">
        <w:rPr>
          <w:spacing w:val="-6"/>
        </w:rPr>
        <w:t xml:space="preserve"> </w:t>
      </w:r>
      <w:r w:rsidRPr="00C671D8">
        <w:t>deal</w:t>
      </w:r>
      <w:r w:rsidRPr="00C671D8">
        <w:rPr>
          <w:spacing w:val="-10"/>
        </w:rPr>
        <w:t xml:space="preserve"> </w:t>
      </w:r>
      <w:r w:rsidRPr="00C671D8">
        <w:t>with</w:t>
      </w:r>
      <w:r w:rsidRPr="00C671D8">
        <w:rPr>
          <w:spacing w:val="35"/>
        </w:rPr>
        <w:t xml:space="preserve"> </w:t>
      </w:r>
      <w:r w:rsidRPr="00C671D8">
        <w:t>the</w:t>
      </w:r>
      <w:r w:rsidRPr="00C671D8">
        <w:rPr>
          <w:spacing w:val="-9"/>
        </w:rPr>
        <w:t xml:space="preserve"> </w:t>
      </w:r>
      <w:r w:rsidRPr="00C671D8">
        <w:t>revenue</w:t>
      </w:r>
      <w:r w:rsidRPr="00C671D8">
        <w:rPr>
          <w:spacing w:val="-14"/>
        </w:rPr>
        <w:t xml:space="preserve"> </w:t>
      </w:r>
      <w:r w:rsidRPr="00C671D8">
        <w:t>deficits</w:t>
      </w:r>
      <w:r w:rsidRPr="00C671D8">
        <w:rPr>
          <w:spacing w:val="-2"/>
        </w:rPr>
        <w:t xml:space="preserve"> </w:t>
      </w:r>
      <w:r w:rsidRPr="00C671D8">
        <w:t>of the</w:t>
      </w:r>
      <w:r w:rsidRPr="00C671D8">
        <w:rPr>
          <w:spacing w:val="-5"/>
        </w:rPr>
        <w:t xml:space="preserve"> </w:t>
      </w:r>
      <w:r w:rsidRPr="00C671D8">
        <w:t xml:space="preserve">States. </w:t>
      </w:r>
      <w:r w:rsidRPr="00C671D8">
        <w:rPr>
          <w:w w:val="105"/>
        </w:rPr>
        <w:t>The</w:t>
      </w:r>
      <w:r w:rsidRPr="00C671D8">
        <w:rPr>
          <w:spacing w:val="-16"/>
          <w:w w:val="105"/>
        </w:rPr>
        <w:t xml:space="preserve"> </w:t>
      </w:r>
      <w:r w:rsidRPr="00C671D8">
        <w:rPr>
          <w:w w:val="105"/>
        </w:rPr>
        <w:t>Commission</w:t>
      </w:r>
      <w:r w:rsidRPr="00C671D8">
        <w:rPr>
          <w:spacing w:val="-14"/>
          <w:w w:val="105"/>
        </w:rPr>
        <w:t xml:space="preserve"> </w:t>
      </w:r>
      <w:r w:rsidRPr="00C671D8">
        <w:rPr>
          <w:w w:val="105"/>
        </w:rPr>
        <w:t>increased</w:t>
      </w:r>
      <w:r w:rsidRPr="00C671D8">
        <w:rPr>
          <w:spacing w:val="-14"/>
          <w:w w:val="105"/>
        </w:rPr>
        <w:t xml:space="preserve"> </w:t>
      </w:r>
      <w:r w:rsidRPr="00C671D8">
        <w:rPr>
          <w:w w:val="105"/>
        </w:rPr>
        <w:t>the</w:t>
      </w:r>
      <w:r w:rsidRPr="00C671D8">
        <w:rPr>
          <w:spacing w:val="2"/>
          <w:w w:val="105"/>
        </w:rPr>
        <w:t xml:space="preserve"> </w:t>
      </w:r>
      <w:r w:rsidRPr="00C671D8">
        <w:rPr>
          <w:w w:val="105"/>
        </w:rPr>
        <w:t>States'</w:t>
      </w:r>
      <w:r w:rsidRPr="00C671D8">
        <w:rPr>
          <w:spacing w:val="-11"/>
          <w:w w:val="105"/>
        </w:rPr>
        <w:t xml:space="preserve"> </w:t>
      </w:r>
      <w:r w:rsidRPr="00C671D8">
        <w:rPr>
          <w:w w:val="105"/>
        </w:rPr>
        <w:t>share</w:t>
      </w:r>
      <w:r w:rsidRPr="00C671D8">
        <w:rPr>
          <w:spacing w:val="-14"/>
          <w:w w:val="105"/>
        </w:rPr>
        <w:t xml:space="preserve"> </w:t>
      </w:r>
      <w:r w:rsidRPr="00C671D8">
        <w:rPr>
          <w:w w:val="105"/>
        </w:rPr>
        <w:t>from</w:t>
      </w:r>
      <w:r w:rsidRPr="00C671D8">
        <w:rPr>
          <w:spacing w:val="-14"/>
          <w:w w:val="105"/>
        </w:rPr>
        <w:t xml:space="preserve"> </w:t>
      </w:r>
      <w:r w:rsidRPr="00C671D8">
        <w:rPr>
          <w:w w:val="105"/>
        </w:rPr>
        <w:t>40</w:t>
      </w:r>
      <w:r w:rsidRPr="00C671D8">
        <w:rPr>
          <w:spacing w:val="-23"/>
          <w:w w:val="105"/>
        </w:rPr>
        <w:t xml:space="preserve"> </w:t>
      </w:r>
      <w:r w:rsidRPr="00C671D8">
        <w:rPr>
          <w:w w:val="105"/>
        </w:rPr>
        <w:t>per cent</w:t>
      </w:r>
      <w:r w:rsidRPr="00C671D8">
        <w:rPr>
          <w:spacing w:val="-26"/>
          <w:w w:val="105"/>
        </w:rPr>
        <w:t xml:space="preserve"> </w:t>
      </w:r>
      <w:r w:rsidRPr="00C671D8">
        <w:rPr>
          <w:w w:val="105"/>
        </w:rPr>
        <w:t>to</w:t>
      </w:r>
      <w:r w:rsidRPr="00C671D8">
        <w:rPr>
          <w:spacing w:val="-25"/>
          <w:w w:val="105"/>
        </w:rPr>
        <w:t xml:space="preserve"> </w:t>
      </w:r>
      <w:r w:rsidRPr="00C671D8">
        <w:rPr>
          <w:w w:val="105"/>
        </w:rPr>
        <w:t>45</w:t>
      </w:r>
      <w:r w:rsidRPr="00C671D8">
        <w:rPr>
          <w:spacing w:val="-32"/>
          <w:w w:val="105"/>
        </w:rPr>
        <w:t xml:space="preserve"> </w:t>
      </w:r>
      <w:r w:rsidRPr="00C671D8">
        <w:rPr>
          <w:w w:val="105"/>
        </w:rPr>
        <w:t>per</w:t>
      </w:r>
      <w:r w:rsidRPr="00C671D8">
        <w:rPr>
          <w:spacing w:val="-39"/>
          <w:w w:val="105"/>
        </w:rPr>
        <w:t xml:space="preserve"> </w:t>
      </w:r>
      <w:r w:rsidRPr="00C671D8">
        <w:rPr>
          <w:w w:val="105"/>
        </w:rPr>
        <w:t>cent</w:t>
      </w:r>
      <w:r w:rsidRPr="00C671D8">
        <w:rPr>
          <w:spacing w:val="-30"/>
          <w:w w:val="105"/>
        </w:rPr>
        <w:t xml:space="preserve"> </w:t>
      </w:r>
      <w:r w:rsidRPr="00C671D8">
        <w:rPr>
          <w:w w:val="105"/>
        </w:rPr>
        <w:t>of</w:t>
      </w:r>
      <w:r w:rsidRPr="00C671D8">
        <w:rPr>
          <w:spacing w:val="-15"/>
          <w:w w:val="105"/>
        </w:rPr>
        <w:t xml:space="preserve"> </w:t>
      </w:r>
      <w:r w:rsidRPr="00C671D8">
        <w:rPr>
          <w:w w:val="105"/>
        </w:rPr>
        <w:t>the</w:t>
      </w:r>
      <w:r w:rsidRPr="00C671D8">
        <w:rPr>
          <w:spacing w:val="-28"/>
          <w:w w:val="105"/>
        </w:rPr>
        <w:t xml:space="preserve"> </w:t>
      </w:r>
      <w:r w:rsidRPr="00C671D8">
        <w:rPr>
          <w:w w:val="105"/>
        </w:rPr>
        <w:t>net</w:t>
      </w:r>
      <w:r w:rsidRPr="00C671D8">
        <w:rPr>
          <w:spacing w:val="-28"/>
          <w:w w:val="105"/>
        </w:rPr>
        <w:t xml:space="preserve"> </w:t>
      </w:r>
      <w:r w:rsidRPr="00C671D8">
        <w:rPr>
          <w:w w:val="105"/>
        </w:rPr>
        <w:t>proceeds</w:t>
      </w:r>
      <w:r w:rsidRPr="00C671D8">
        <w:rPr>
          <w:spacing w:val="-13"/>
          <w:w w:val="105"/>
        </w:rPr>
        <w:t xml:space="preserve"> </w:t>
      </w:r>
      <w:r w:rsidRPr="00C671D8">
        <w:rPr>
          <w:w w:val="105"/>
        </w:rPr>
        <w:t>of</w:t>
      </w:r>
      <w:r w:rsidRPr="00C671D8">
        <w:rPr>
          <w:spacing w:val="-13"/>
          <w:w w:val="105"/>
        </w:rPr>
        <w:t xml:space="preserve"> </w:t>
      </w:r>
      <w:r w:rsidRPr="00C671D8">
        <w:rPr>
          <w:w w:val="105"/>
        </w:rPr>
        <w:t>shareable</w:t>
      </w:r>
      <w:r w:rsidRPr="00C671D8">
        <w:rPr>
          <w:spacing w:val="-6"/>
          <w:w w:val="105"/>
        </w:rPr>
        <w:t xml:space="preserve"> </w:t>
      </w:r>
      <w:r w:rsidRPr="00C671D8">
        <w:rPr>
          <w:w w:val="105"/>
        </w:rPr>
        <w:t>excise duties excluding receipts from</w:t>
      </w:r>
      <w:r w:rsidRPr="00C671D8">
        <w:rPr>
          <w:spacing w:val="40"/>
          <w:w w:val="105"/>
        </w:rPr>
        <w:t xml:space="preserve"> </w:t>
      </w:r>
      <w:r w:rsidRPr="00C671D8">
        <w:rPr>
          <w:w w:val="105"/>
        </w:rPr>
        <w:t>electricity</w:t>
      </w:r>
      <w:r w:rsidRPr="00C671D8">
        <w:rPr>
          <w:spacing w:val="40"/>
          <w:w w:val="105"/>
        </w:rPr>
        <w:t xml:space="preserve"> </w:t>
      </w:r>
      <w:r w:rsidRPr="00C671D8">
        <w:rPr>
          <w:w w:val="105"/>
        </w:rPr>
        <w:t>duty</w:t>
      </w:r>
      <w:r w:rsidRPr="00C671D8">
        <w:rPr>
          <w:spacing w:val="40"/>
          <w:w w:val="105"/>
        </w:rPr>
        <w:t xml:space="preserve"> </w:t>
      </w:r>
      <w:r w:rsidRPr="00C671D8">
        <w:rPr>
          <w:w w:val="105"/>
        </w:rPr>
        <w:t>but set apart</w:t>
      </w:r>
      <w:r w:rsidRPr="00C671D8">
        <w:rPr>
          <w:spacing w:val="-18"/>
          <w:w w:val="105"/>
        </w:rPr>
        <w:t xml:space="preserve"> </w:t>
      </w:r>
      <w:r w:rsidRPr="00C671D8">
        <w:rPr>
          <w:w w:val="105"/>
        </w:rPr>
        <w:t>this</w:t>
      </w:r>
      <w:r w:rsidRPr="00C671D8">
        <w:rPr>
          <w:spacing w:val="-22"/>
          <w:w w:val="105"/>
        </w:rPr>
        <w:t xml:space="preserve"> </w:t>
      </w:r>
      <w:r w:rsidRPr="00C671D8">
        <w:rPr>
          <w:w w:val="105"/>
        </w:rPr>
        <w:t>additional</w:t>
      </w:r>
      <w:r w:rsidRPr="00C671D8">
        <w:rPr>
          <w:spacing w:val="-25"/>
          <w:w w:val="105"/>
        </w:rPr>
        <w:t xml:space="preserve"> </w:t>
      </w:r>
      <w:r w:rsidRPr="00C671D8">
        <w:rPr>
          <w:w w:val="105"/>
        </w:rPr>
        <w:t>5</w:t>
      </w:r>
      <w:r w:rsidRPr="00C671D8">
        <w:rPr>
          <w:spacing w:val="-33"/>
          <w:w w:val="105"/>
        </w:rPr>
        <w:t xml:space="preserve"> </w:t>
      </w:r>
      <w:r w:rsidRPr="00C671D8">
        <w:rPr>
          <w:w w:val="105"/>
        </w:rPr>
        <w:t>per</w:t>
      </w:r>
      <w:r w:rsidRPr="00C671D8">
        <w:rPr>
          <w:spacing w:val="-28"/>
          <w:w w:val="105"/>
        </w:rPr>
        <w:t xml:space="preserve"> </w:t>
      </w:r>
      <w:r w:rsidRPr="00C671D8">
        <w:rPr>
          <w:w w:val="105"/>
        </w:rPr>
        <w:t>cent</w:t>
      </w:r>
      <w:r w:rsidRPr="00C671D8">
        <w:rPr>
          <w:spacing w:val="-14"/>
          <w:w w:val="105"/>
        </w:rPr>
        <w:t xml:space="preserve"> </w:t>
      </w:r>
      <w:r w:rsidRPr="00C671D8">
        <w:rPr>
          <w:w w:val="105"/>
        </w:rPr>
        <w:t>to</w:t>
      </w:r>
      <w:r w:rsidRPr="00C671D8">
        <w:rPr>
          <w:spacing w:val="-29"/>
          <w:w w:val="105"/>
        </w:rPr>
        <w:t xml:space="preserve"> </w:t>
      </w:r>
      <w:r w:rsidRPr="00C671D8">
        <w:rPr>
          <w:w w:val="105"/>
        </w:rPr>
        <w:t>be</w:t>
      </w:r>
      <w:r w:rsidRPr="00C671D8">
        <w:rPr>
          <w:spacing w:val="-14"/>
          <w:w w:val="105"/>
        </w:rPr>
        <w:t xml:space="preserve"> </w:t>
      </w:r>
      <w:r w:rsidRPr="00C671D8">
        <w:rPr>
          <w:w w:val="105"/>
        </w:rPr>
        <w:t>distributed</w:t>
      </w:r>
      <w:r w:rsidRPr="00C671D8">
        <w:rPr>
          <w:spacing w:val="-8"/>
          <w:w w:val="105"/>
        </w:rPr>
        <w:t xml:space="preserve"> </w:t>
      </w:r>
      <w:r w:rsidRPr="00C671D8">
        <w:rPr>
          <w:w w:val="105"/>
        </w:rPr>
        <w:t>among</w:t>
      </w:r>
      <w:r w:rsidRPr="00C671D8">
        <w:rPr>
          <w:spacing w:val="-20"/>
          <w:w w:val="105"/>
        </w:rPr>
        <w:t xml:space="preserve"> </w:t>
      </w:r>
      <w:r w:rsidRPr="00C671D8">
        <w:rPr>
          <w:w w:val="105"/>
        </w:rPr>
        <w:t>the deficit</w:t>
      </w:r>
      <w:r w:rsidRPr="00C671D8">
        <w:rPr>
          <w:spacing w:val="-14"/>
          <w:w w:val="105"/>
        </w:rPr>
        <w:t xml:space="preserve"> </w:t>
      </w:r>
      <w:r w:rsidRPr="00C671D8">
        <w:rPr>
          <w:w w:val="105"/>
        </w:rPr>
        <w:t>States.</w:t>
      </w:r>
      <w:r w:rsidRPr="00C671D8">
        <w:rPr>
          <w:spacing w:val="32"/>
          <w:w w:val="105"/>
        </w:rPr>
        <w:t xml:space="preserve"> </w:t>
      </w:r>
      <w:r w:rsidRPr="00C671D8">
        <w:rPr>
          <w:w w:val="105"/>
        </w:rPr>
        <w:t>The</w:t>
      </w:r>
      <w:r w:rsidRPr="00C671D8">
        <w:rPr>
          <w:spacing w:val="-7"/>
          <w:w w:val="105"/>
        </w:rPr>
        <w:t xml:space="preserve"> </w:t>
      </w:r>
      <w:r w:rsidRPr="00C671D8">
        <w:rPr>
          <w:i/>
          <w:w w:val="105"/>
        </w:rPr>
        <w:t>inter</w:t>
      </w:r>
      <w:r w:rsidRPr="00C671D8">
        <w:rPr>
          <w:i/>
          <w:spacing w:val="-15"/>
          <w:w w:val="105"/>
        </w:rPr>
        <w:t xml:space="preserve"> </w:t>
      </w:r>
      <w:r w:rsidRPr="00C671D8">
        <w:rPr>
          <w:i/>
          <w:w w:val="105"/>
        </w:rPr>
        <w:t>se</w:t>
      </w:r>
      <w:r w:rsidRPr="00C671D8">
        <w:rPr>
          <w:i/>
          <w:spacing w:val="-28"/>
          <w:w w:val="105"/>
        </w:rPr>
        <w:t xml:space="preserve"> </w:t>
      </w:r>
      <w:r w:rsidRPr="00C671D8">
        <w:rPr>
          <w:w w:val="105"/>
        </w:rPr>
        <w:t>distribution</w:t>
      </w:r>
      <w:r w:rsidRPr="00C671D8">
        <w:rPr>
          <w:spacing w:val="-9"/>
          <w:w w:val="105"/>
        </w:rPr>
        <w:t xml:space="preserve"> </w:t>
      </w:r>
      <w:r w:rsidRPr="00C671D8">
        <w:rPr>
          <w:w w:val="105"/>
        </w:rPr>
        <w:t>was</w:t>
      </w:r>
      <w:r w:rsidRPr="00C671D8">
        <w:rPr>
          <w:spacing w:val="-14"/>
          <w:w w:val="105"/>
        </w:rPr>
        <w:t xml:space="preserve"> </w:t>
      </w:r>
      <w:r w:rsidRPr="00C671D8">
        <w:rPr>
          <w:w w:val="105"/>
        </w:rPr>
        <w:t>based</w:t>
      </w:r>
      <w:r w:rsidRPr="00C671D8">
        <w:rPr>
          <w:spacing w:val="-14"/>
          <w:w w:val="105"/>
        </w:rPr>
        <w:t xml:space="preserve"> </w:t>
      </w:r>
      <w:r w:rsidRPr="00C671D8">
        <w:rPr>
          <w:w w:val="105"/>
        </w:rPr>
        <w:t>on</w:t>
      </w:r>
      <w:r w:rsidRPr="00C671D8">
        <w:rPr>
          <w:spacing w:val="19"/>
          <w:w w:val="105"/>
        </w:rPr>
        <w:t xml:space="preserve"> </w:t>
      </w:r>
      <w:r w:rsidRPr="00C671D8">
        <w:rPr>
          <w:w w:val="105"/>
        </w:rPr>
        <w:t>the proportion</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deficit</w:t>
      </w:r>
      <w:r w:rsidRPr="00C671D8">
        <w:rPr>
          <w:spacing w:val="-9"/>
          <w:w w:val="105"/>
        </w:rPr>
        <w:t xml:space="preserve"> </w:t>
      </w:r>
      <w:r w:rsidRPr="00C671D8">
        <w:rPr>
          <w:w w:val="105"/>
        </w:rPr>
        <w:t>of</w:t>
      </w:r>
      <w:r w:rsidRPr="00C671D8">
        <w:rPr>
          <w:spacing w:val="-6"/>
          <w:w w:val="105"/>
        </w:rPr>
        <w:t xml:space="preserve"> </w:t>
      </w:r>
      <w:r w:rsidRPr="00C671D8">
        <w:rPr>
          <w:w w:val="105"/>
        </w:rPr>
        <w:t>each</w:t>
      </w:r>
      <w:r w:rsidRPr="00C671D8">
        <w:rPr>
          <w:spacing w:val="-20"/>
          <w:w w:val="105"/>
        </w:rPr>
        <w:t xml:space="preserve"> </w:t>
      </w:r>
      <w:r w:rsidRPr="00C671D8">
        <w:rPr>
          <w:w w:val="105"/>
        </w:rPr>
        <w:t>State</w:t>
      </w:r>
      <w:r w:rsidRPr="00C671D8">
        <w:rPr>
          <w:spacing w:val="-14"/>
          <w:w w:val="105"/>
        </w:rPr>
        <w:t xml:space="preserve"> </w:t>
      </w:r>
      <w:r w:rsidRPr="00C671D8">
        <w:rPr>
          <w:w w:val="105"/>
        </w:rPr>
        <w:t>to</w:t>
      </w:r>
      <w:r w:rsidRPr="00C671D8">
        <w:rPr>
          <w:spacing w:val="-21"/>
          <w:w w:val="105"/>
        </w:rPr>
        <w:t xml:space="preserve"> </w:t>
      </w:r>
      <w:r w:rsidRPr="00C671D8">
        <w:rPr>
          <w:w w:val="105"/>
        </w:rPr>
        <w:t>the</w:t>
      </w:r>
      <w:r w:rsidRPr="00C671D8">
        <w:rPr>
          <w:spacing w:val="26"/>
          <w:w w:val="105"/>
        </w:rPr>
        <w:t xml:space="preserve"> </w:t>
      </w:r>
      <w:r w:rsidRPr="00C671D8">
        <w:rPr>
          <w:w w:val="105"/>
        </w:rPr>
        <w:t>deficits</w:t>
      </w:r>
      <w:r w:rsidRPr="00C671D8">
        <w:rPr>
          <w:spacing w:val="23"/>
          <w:w w:val="105"/>
        </w:rPr>
        <w:t xml:space="preserve"> </w:t>
      </w:r>
      <w:r w:rsidRPr="00C671D8">
        <w:rPr>
          <w:w w:val="105"/>
        </w:rPr>
        <w:t>of</w:t>
      </w:r>
      <w:r w:rsidRPr="00C671D8">
        <w:rPr>
          <w:spacing w:val="28"/>
          <w:w w:val="105"/>
        </w:rPr>
        <w:t xml:space="preserve"> </w:t>
      </w:r>
      <w:r w:rsidRPr="00C671D8">
        <w:rPr>
          <w:w w:val="105"/>
        </w:rPr>
        <w:t>all States</w:t>
      </w:r>
      <w:r w:rsidRPr="00C671D8">
        <w:rPr>
          <w:spacing w:val="-26"/>
          <w:w w:val="105"/>
        </w:rPr>
        <w:t xml:space="preserve"> </w:t>
      </w:r>
      <w:r w:rsidRPr="00C671D8">
        <w:rPr>
          <w:w w:val="105"/>
        </w:rPr>
        <w:t>as</w:t>
      </w:r>
      <w:r w:rsidRPr="00C671D8">
        <w:rPr>
          <w:spacing w:val="-24"/>
          <w:w w:val="105"/>
        </w:rPr>
        <w:t xml:space="preserve"> </w:t>
      </w:r>
      <w:r w:rsidRPr="00C671D8">
        <w:rPr>
          <w:w w:val="105"/>
        </w:rPr>
        <w:t>assessed</w:t>
      </w:r>
      <w:r w:rsidRPr="00C671D8">
        <w:rPr>
          <w:spacing w:val="-28"/>
          <w:w w:val="105"/>
        </w:rPr>
        <w:t xml:space="preserve"> </w:t>
      </w:r>
      <w:r w:rsidRPr="00C671D8">
        <w:rPr>
          <w:w w:val="105"/>
        </w:rPr>
        <w:t>by</w:t>
      </w:r>
      <w:r w:rsidRPr="00C671D8">
        <w:rPr>
          <w:spacing w:val="-30"/>
          <w:w w:val="105"/>
        </w:rPr>
        <w:t xml:space="preserve"> </w:t>
      </w:r>
      <w:r w:rsidRPr="00C671D8">
        <w:rPr>
          <w:w w:val="105"/>
        </w:rPr>
        <w:t>the</w:t>
      </w:r>
      <w:r w:rsidRPr="00C671D8">
        <w:rPr>
          <w:spacing w:val="-20"/>
          <w:w w:val="105"/>
        </w:rPr>
        <w:t xml:space="preserve"> </w:t>
      </w:r>
      <w:r w:rsidRPr="00C671D8">
        <w:rPr>
          <w:w w:val="105"/>
        </w:rPr>
        <w:t>Commission.</w:t>
      </w:r>
      <w:r w:rsidRPr="00C671D8">
        <w:rPr>
          <w:spacing w:val="-3"/>
          <w:w w:val="105"/>
        </w:rPr>
        <w:t xml:space="preserve"> </w:t>
      </w:r>
      <w:r w:rsidRPr="00C671D8">
        <w:rPr>
          <w:w w:val="105"/>
        </w:rPr>
        <w:t>As</w:t>
      </w:r>
      <w:r w:rsidRPr="00C671D8">
        <w:rPr>
          <w:spacing w:val="-28"/>
          <w:w w:val="105"/>
        </w:rPr>
        <w:t xml:space="preserve"> </w:t>
      </w:r>
      <w:r w:rsidRPr="00C671D8">
        <w:rPr>
          <w:w w:val="105"/>
        </w:rPr>
        <w:t>regards</w:t>
      </w:r>
      <w:r w:rsidRPr="00C671D8">
        <w:rPr>
          <w:spacing w:val="-22"/>
          <w:w w:val="105"/>
        </w:rPr>
        <w:t xml:space="preserve"> </w:t>
      </w:r>
      <w:r w:rsidRPr="00C671D8">
        <w:rPr>
          <w:w w:val="105"/>
        </w:rPr>
        <w:t>the</w:t>
      </w:r>
      <w:r w:rsidRPr="00C671D8">
        <w:rPr>
          <w:spacing w:val="-21"/>
          <w:w w:val="105"/>
        </w:rPr>
        <w:t xml:space="preserve"> </w:t>
      </w:r>
      <w:r w:rsidRPr="00C671D8">
        <w:rPr>
          <w:w w:val="105"/>
        </w:rPr>
        <w:t>40 per</w:t>
      </w:r>
      <w:r w:rsidRPr="00C671D8">
        <w:rPr>
          <w:spacing w:val="38"/>
          <w:w w:val="105"/>
        </w:rPr>
        <w:t xml:space="preserve"> </w:t>
      </w:r>
      <w:r w:rsidRPr="00C671D8">
        <w:rPr>
          <w:w w:val="105"/>
        </w:rPr>
        <w:t>cent,</w:t>
      </w:r>
      <w:r w:rsidRPr="00C671D8">
        <w:rPr>
          <w:spacing w:val="34"/>
          <w:w w:val="105"/>
        </w:rPr>
        <w:t xml:space="preserve"> </w:t>
      </w:r>
      <w:r w:rsidRPr="00C671D8">
        <w:rPr>
          <w:w w:val="105"/>
        </w:rPr>
        <w:t>they</w:t>
      </w:r>
      <w:r w:rsidRPr="00C671D8">
        <w:rPr>
          <w:spacing w:val="40"/>
          <w:w w:val="105"/>
        </w:rPr>
        <w:t xml:space="preserve"> </w:t>
      </w:r>
      <w:r w:rsidRPr="00C671D8">
        <w:rPr>
          <w:w w:val="105"/>
        </w:rPr>
        <w:t>recommended</w:t>
      </w:r>
      <w:r w:rsidRPr="00C671D8">
        <w:rPr>
          <w:spacing w:val="40"/>
          <w:w w:val="105"/>
        </w:rPr>
        <w:t xml:space="preserve"> </w:t>
      </w:r>
      <w:r w:rsidRPr="00C671D8">
        <w:rPr>
          <w:w w:val="105"/>
        </w:rPr>
        <w:t>that</w:t>
      </w:r>
      <w:r w:rsidRPr="00C671D8">
        <w:rPr>
          <w:spacing w:val="40"/>
          <w:w w:val="105"/>
        </w:rPr>
        <w:t xml:space="preserve"> </w:t>
      </w:r>
      <w:r w:rsidRPr="00C671D8">
        <w:rPr>
          <w:w w:val="105"/>
        </w:rPr>
        <w:t>25</w:t>
      </w:r>
      <w:r w:rsidRPr="00C671D8">
        <w:rPr>
          <w:spacing w:val="-5"/>
          <w:w w:val="105"/>
        </w:rPr>
        <w:t xml:space="preserve"> </w:t>
      </w:r>
      <w:r w:rsidRPr="00C671D8">
        <w:rPr>
          <w:w w:val="105"/>
        </w:rPr>
        <w:t>per</w:t>
      </w:r>
      <w:r w:rsidRPr="00C671D8">
        <w:rPr>
          <w:spacing w:val="-4"/>
          <w:w w:val="105"/>
        </w:rPr>
        <w:t xml:space="preserve"> </w:t>
      </w:r>
      <w:r w:rsidRPr="00C671D8">
        <w:rPr>
          <w:w w:val="105"/>
        </w:rPr>
        <w:t>cent</w:t>
      </w:r>
      <w:r w:rsidRPr="00C671D8">
        <w:rPr>
          <w:spacing w:val="40"/>
          <w:w w:val="105"/>
        </w:rPr>
        <w:t xml:space="preserve"> </w:t>
      </w:r>
      <w:r w:rsidRPr="00C671D8">
        <w:rPr>
          <w:w w:val="105"/>
        </w:rPr>
        <w:t>of</w:t>
      </w:r>
      <w:r w:rsidRPr="00C671D8">
        <w:rPr>
          <w:spacing w:val="40"/>
          <w:w w:val="105"/>
        </w:rPr>
        <w:t xml:space="preserve"> </w:t>
      </w:r>
      <w:r w:rsidRPr="00C671D8">
        <w:rPr>
          <w:w w:val="105"/>
        </w:rPr>
        <w:t>this should</w:t>
      </w:r>
      <w:r w:rsidRPr="00C671D8">
        <w:rPr>
          <w:spacing w:val="-14"/>
          <w:w w:val="105"/>
        </w:rPr>
        <w:t xml:space="preserve"> </w:t>
      </w:r>
      <w:r w:rsidRPr="00C671D8">
        <w:rPr>
          <w:w w:val="105"/>
        </w:rPr>
        <w:t>be</w:t>
      </w:r>
      <w:r w:rsidRPr="00C671D8">
        <w:rPr>
          <w:spacing w:val="-14"/>
          <w:w w:val="105"/>
        </w:rPr>
        <w:t xml:space="preserve"> </w:t>
      </w:r>
      <w:r w:rsidRPr="00C671D8">
        <w:rPr>
          <w:w w:val="105"/>
        </w:rPr>
        <w:t>distributed</w:t>
      </w:r>
      <w:r w:rsidRPr="00C671D8">
        <w:rPr>
          <w:spacing w:val="2"/>
          <w:w w:val="105"/>
        </w:rPr>
        <w:t xml:space="preserve"> </w:t>
      </w:r>
      <w:r w:rsidRPr="00C671D8">
        <w:rPr>
          <w:w w:val="105"/>
        </w:rPr>
        <w:t>among</w:t>
      </w:r>
      <w:r w:rsidRPr="00C671D8">
        <w:rPr>
          <w:spacing w:val="-23"/>
          <w:w w:val="105"/>
        </w:rPr>
        <w:t xml:space="preserve"> </w:t>
      </w:r>
      <w:r w:rsidRPr="00C671D8">
        <w:rPr>
          <w:w w:val="105"/>
        </w:rPr>
        <w:t>the</w:t>
      </w:r>
      <w:r w:rsidRPr="00C671D8">
        <w:rPr>
          <w:spacing w:val="-24"/>
          <w:w w:val="105"/>
        </w:rPr>
        <w:t xml:space="preserve"> </w:t>
      </w:r>
      <w:r w:rsidRPr="00C671D8">
        <w:rPr>
          <w:w w:val="105"/>
        </w:rPr>
        <w:t>States</w:t>
      </w:r>
      <w:r w:rsidRPr="00C671D8">
        <w:rPr>
          <w:spacing w:val="-27"/>
          <w:w w:val="105"/>
        </w:rPr>
        <w:t xml:space="preserve"> </w:t>
      </w:r>
      <w:r w:rsidRPr="00C671D8">
        <w:rPr>
          <w:w w:val="105"/>
        </w:rPr>
        <w:t>on</w:t>
      </w:r>
      <w:r w:rsidRPr="00C671D8">
        <w:rPr>
          <w:spacing w:val="-36"/>
          <w:w w:val="105"/>
        </w:rPr>
        <w:t xml:space="preserve"> </w:t>
      </w:r>
      <w:r w:rsidRPr="00C671D8">
        <w:rPr>
          <w:w w:val="105"/>
        </w:rPr>
        <w:t>the</w:t>
      </w:r>
      <w:r w:rsidRPr="00C671D8">
        <w:rPr>
          <w:spacing w:val="-32"/>
          <w:w w:val="105"/>
        </w:rPr>
        <w:t xml:space="preserve"> </w:t>
      </w:r>
      <w:r w:rsidRPr="00C671D8">
        <w:rPr>
          <w:w w:val="105"/>
        </w:rPr>
        <w:t>basis</w:t>
      </w:r>
      <w:r w:rsidRPr="00C671D8">
        <w:rPr>
          <w:spacing w:val="-27"/>
          <w:w w:val="105"/>
        </w:rPr>
        <w:t xml:space="preserve"> </w:t>
      </w:r>
      <w:r w:rsidRPr="00C671D8">
        <w:rPr>
          <w:w w:val="105"/>
        </w:rPr>
        <w:t>of</w:t>
      </w:r>
      <w:r w:rsidRPr="00C671D8">
        <w:rPr>
          <w:spacing w:val="-16"/>
          <w:w w:val="105"/>
        </w:rPr>
        <w:t xml:space="preserve"> </w:t>
      </w:r>
      <w:r w:rsidRPr="00C671D8">
        <w:rPr>
          <w:w w:val="105"/>
        </w:rPr>
        <w:t>the 1971</w:t>
      </w:r>
      <w:r w:rsidRPr="00C671D8">
        <w:rPr>
          <w:spacing w:val="-4"/>
          <w:w w:val="105"/>
        </w:rPr>
        <w:t xml:space="preserve"> </w:t>
      </w:r>
      <w:r w:rsidRPr="00C671D8">
        <w:rPr>
          <w:w w:val="105"/>
        </w:rPr>
        <w:t>population</w:t>
      </w:r>
      <w:r w:rsidRPr="00C671D8">
        <w:rPr>
          <w:spacing w:val="40"/>
          <w:w w:val="105"/>
        </w:rPr>
        <w:t xml:space="preserve"> </w:t>
      </w:r>
      <w:r w:rsidRPr="00C671D8">
        <w:rPr>
          <w:w w:val="105"/>
        </w:rPr>
        <w:t>figure.</w:t>
      </w:r>
      <w:r w:rsidRPr="00C671D8">
        <w:rPr>
          <w:spacing w:val="80"/>
          <w:w w:val="105"/>
        </w:rPr>
        <w:t xml:space="preserve"> </w:t>
      </w:r>
      <w:r w:rsidRPr="00C671D8">
        <w:rPr>
          <w:w w:val="105"/>
        </w:rPr>
        <w:t>Another 25</w:t>
      </w:r>
      <w:r w:rsidRPr="00C671D8">
        <w:rPr>
          <w:spacing w:val="-2"/>
          <w:w w:val="105"/>
        </w:rPr>
        <w:t xml:space="preserve"> </w:t>
      </w:r>
      <w:r w:rsidRPr="00C671D8">
        <w:rPr>
          <w:w w:val="105"/>
        </w:rPr>
        <w:t>per</w:t>
      </w:r>
      <w:r w:rsidRPr="00C671D8">
        <w:rPr>
          <w:spacing w:val="-5"/>
          <w:w w:val="105"/>
        </w:rPr>
        <w:t xml:space="preserve"> </w:t>
      </w:r>
      <w:r w:rsidRPr="00C671D8">
        <w:rPr>
          <w:w w:val="105"/>
        </w:rPr>
        <w:t>cent was to</w:t>
      </w:r>
      <w:r w:rsidRPr="00C671D8">
        <w:rPr>
          <w:spacing w:val="-2"/>
          <w:w w:val="105"/>
        </w:rPr>
        <w:t xml:space="preserve"> </w:t>
      </w:r>
      <w:r w:rsidRPr="00C671D8">
        <w:rPr>
          <w:w w:val="105"/>
        </w:rPr>
        <w:t>be distributed</w:t>
      </w:r>
      <w:r w:rsidRPr="00C671D8">
        <w:rPr>
          <w:spacing w:val="40"/>
          <w:w w:val="105"/>
        </w:rPr>
        <w:t xml:space="preserve"> </w:t>
      </w:r>
      <w:r w:rsidRPr="00C671D8">
        <w:rPr>
          <w:w w:val="105"/>
        </w:rPr>
        <w:t>on</w:t>
      </w:r>
      <w:r w:rsidRPr="00C671D8">
        <w:rPr>
          <w:spacing w:val="40"/>
          <w:w w:val="105"/>
        </w:rPr>
        <w:t xml:space="preserve"> </w:t>
      </w:r>
      <w:r w:rsidRPr="00C671D8">
        <w:rPr>
          <w:w w:val="105"/>
        </w:rPr>
        <w:t>the</w:t>
      </w:r>
      <w:r w:rsidRPr="00C671D8">
        <w:t xml:space="preserve"> </w:t>
      </w:r>
      <w:r w:rsidRPr="00C671D8">
        <w:rPr>
          <w:spacing w:val="-2"/>
          <w:w w:val="105"/>
        </w:rPr>
        <w:t>basis</w:t>
      </w:r>
      <w:r w:rsidRPr="00C671D8">
        <w:t xml:space="preserve"> </w:t>
      </w:r>
      <w:r w:rsidRPr="00C671D8">
        <w:rPr>
          <w:spacing w:val="-6"/>
          <w:w w:val="105"/>
        </w:rPr>
        <w:t>of</w:t>
      </w:r>
      <w:r w:rsidRPr="00C671D8">
        <w:t xml:space="preserve"> </w:t>
      </w:r>
      <w:r w:rsidRPr="00C671D8">
        <w:rPr>
          <w:w w:val="105"/>
        </w:rPr>
        <w:t>income</w:t>
      </w:r>
      <w:r w:rsidRPr="00C671D8">
        <w:rPr>
          <w:spacing w:val="40"/>
          <w:w w:val="105"/>
        </w:rPr>
        <w:t xml:space="preserve"> </w:t>
      </w:r>
      <w:r w:rsidRPr="00C671D8">
        <w:rPr>
          <w:w w:val="105"/>
        </w:rPr>
        <w:t>adjusted</w:t>
      </w:r>
      <w:r w:rsidRPr="00C671D8">
        <w:rPr>
          <w:spacing w:val="40"/>
          <w:w w:val="105"/>
        </w:rPr>
        <w:t xml:space="preserve"> </w:t>
      </w:r>
      <w:r w:rsidRPr="00C671D8">
        <w:rPr>
          <w:w w:val="105"/>
        </w:rPr>
        <w:t>total population.</w:t>
      </w:r>
      <w:r w:rsidRPr="00C671D8">
        <w:rPr>
          <w:spacing w:val="40"/>
          <w:w w:val="105"/>
        </w:rPr>
        <w:t xml:space="preserve"> </w:t>
      </w:r>
      <w:r w:rsidRPr="00C671D8">
        <w:rPr>
          <w:w w:val="105"/>
        </w:rPr>
        <w:t>The remaining 50 per cent was distributed</w:t>
      </w:r>
      <w:r w:rsidRPr="00C671D8">
        <w:rPr>
          <w:spacing w:val="-20"/>
          <w:w w:val="105"/>
        </w:rPr>
        <w:t xml:space="preserve"> </w:t>
      </w:r>
      <w:r w:rsidRPr="00C671D8">
        <w:rPr>
          <w:w w:val="105"/>
        </w:rPr>
        <w:t>on the</w:t>
      </w:r>
      <w:r w:rsidRPr="00C671D8">
        <w:rPr>
          <w:spacing w:val="-27"/>
          <w:w w:val="105"/>
        </w:rPr>
        <w:t xml:space="preserve"> </w:t>
      </w:r>
      <w:r w:rsidRPr="00C671D8">
        <w:rPr>
          <w:w w:val="105"/>
        </w:rPr>
        <w:t>basis</w:t>
      </w:r>
      <w:r w:rsidRPr="00C671D8">
        <w:rPr>
          <w:spacing w:val="-17"/>
          <w:w w:val="105"/>
        </w:rPr>
        <w:t xml:space="preserve"> </w:t>
      </w:r>
      <w:r w:rsidRPr="00C671D8">
        <w:rPr>
          <w:w w:val="105"/>
        </w:rPr>
        <w:t>of</w:t>
      </w:r>
      <w:r w:rsidRPr="00C671D8">
        <w:rPr>
          <w:spacing w:val="-17"/>
          <w:w w:val="105"/>
        </w:rPr>
        <w:t xml:space="preserve"> </w:t>
      </w:r>
      <w:r w:rsidRPr="00C671D8">
        <w:rPr>
          <w:w w:val="105"/>
        </w:rPr>
        <w:t>distance</w:t>
      </w:r>
      <w:r w:rsidRPr="00C671D8">
        <w:rPr>
          <w:spacing w:val="-26"/>
          <w:w w:val="105"/>
        </w:rPr>
        <w:t xml:space="preserve"> </w:t>
      </w:r>
      <w:r w:rsidRPr="00C671D8">
        <w:rPr>
          <w:w w:val="105"/>
        </w:rPr>
        <w:t>of</w:t>
      </w:r>
      <w:r w:rsidRPr="00C671D8">
        <w:rPr>
          <w:spacing w:val="-14"/>
          <w:w w:val="105"/>
        </w:rPr>
        <w:t xml:space="preserve"> </w:t>
      </w:r>
      <w:r w:rsidRPr="00C671D8">
        <w:rPr>
          <w:w w:val="105"/>
        </w:rPr>
        <w:t>average</w:t>
      </w:r>
      <w:r w:rsidRPr="00C671D8">
        <w:rPr>
          <w:spacing w:val="2"/>
          <w:w w:val="105"/>
        </w:rPr>
        <w:t xml:space="preserve"> </w:t>
      </w:r>
      <w:r w:rsidRPr="00C671D8">
        <w:rPr>
          <w:w w:val="105"/>
        </w:rPr>
        <w:t>per capita income</w:t>
      </w:r>
      <w:r w:rsidRPr="00C671D8">
        <w:rPr>
          <w:spacing w:val="-7"/>
          <w:w w:val="105"/>
        </w:rPr>
        <w:t xml:space="preserve"> </w:t>
      </w:r>
      <w:r w:rsidRPr="00C671D8">
        <w:rPr>
          <w:w w:val="105"/>
        </w:rPr>
        <w:t>of</w:t>
      </w:r>
      <w:r w:rsidRPr="00C671D8">
        <w:rPr>
          <w:spacing w:val="-14"/>
          <w:w w:val="105"/>
        </w:rPr>
        <w:t xml:space="preserve"> </w:t>
      </w:r>
      <w:r w:rsidRPr="00C671D8">
        <w:rPr>
          <w:w w:val="105"/>
        </w:rPr>
        <w:t>any State</w:t>
      </w:r>
      <w:r w:rsidRPr="00C671D8">
        <w:rPr>
          <w:spacing w:val="40"/>
          <w:w w:val="105"/>
        </w:rPr>
        <w:t xml:space="preserve"> </w:t>
      </w:r>
      <w:r w:rsidRPr="00C671D8">
        <w:rPr>
          <w:w w:val="105"/>
        </w:rPr>
        <w:t>during</w:t>
      </w:r>
      <w:r w:rsidRPr="00C671D8">
        <w:rPr>
          <w:spacing w:val="40"/>
          <w:w w:val="105"/>
        </w:rPr>
        <w:t xml:space="preserve"> </w:t>
      </w:r>
      <w:r w:rsidRPr="00C671D8">
        <w:rPr>
          <w:w w:val="105"/>
        </w:rPr>
        <w:t>the</w:t>
      </w:r>
      <w:r w:rsidRPr="00C671D8">
        <w:rPr>
          <w:spacing w:val="40"/>
          <w:w w:val="105"/>
        </w:rPr>
        <w:t xml:space="preserve"> </w:t>
      </w:r>
      <w:r w:rsidRPr="00C671D8">
        <w:rPr>
          <w:w w:val="105"/>
        </w:rPr>
        <w:t>years</w:t>
      </w:r>
      <w:r w:rsidRPr="00C671D8">
        <w:rPr>
          <w:spacing w:val="40"/>
          <w:w w:val="105"/>
        </w:rPr>
        <w:t xml:space="preserve"> </w:t>
      </w:r>
      <w:r w:rsidRPr="00C671D8">
        <w:rPr>
          <w:w w:val="105"/>
        </w:rPr>
        <w:t>1976-77</w:t>
      </w:r>
      <w:r w:rsidRPr="00C671D8">
        <w:rPr>
          <w:spacing w:val="40"/>
          <w:w w:val="105"/>
        </w:rPr>
        <w:t xml:space="preserve"> </w:t>
      </w:r>
      <w:r w:rsidRPr="00C671D8">
        <w:rPr>
          <w:w w:val="105"/>
        </w:rPr>
        <w:t>to</w:t>
      </w:r>
      <w:r w:rsidRPr="00C671D8">
        <w:rPr>
          <w:spacing w:val="40"/>
          <w:w w:val="105"/>
        </w:rPr>
        <w:t xml:space="preserve"> </w:t>
      </w:r>
      <w:r w:rsidRPr="00C671D8">
        <w:rPr>
          <w:w w:val="105"/>
        </w:rPr>
        <w:t>1978-79</w:t>
      </w:r>
      <w:r w:rsidRPr="00C671D8">
        <w:rPr>
          <w:spacing w:val="40"/>
          <w:w w:val="105"/>
        </w:rPr>
        <w:t xml:space="preserve"> </w:t>
      </w:r>
      <w:r w:rsidRPr="00C671D8">
        <w:rPr>
          <w:w w:val="105"/>
        </w:rPr>
        <w:t>from</w:t>
      </w:r>
      <w:r w:rsidRPr="00C671D8">
        <w:rPr>
          <w:spacing w:val="33"/>
          <w:w w:val="105"/>
        </w:rPr>
        <w:t xml:space="preserve"> </w:t>
      </w:r>
      <w:r w:rsidRPr="00C671D8">
        <w:rPr>
          <w:w w:val="105"/>
        </w:rPr>
        <w:t>the highest</w:t>
      </w:r>
      <w:r w:rsidRPr="00C671D8">
        <w:rPr>
          <w:spacing w:val="40"/>
          <w:w w:val="105"/>
        </w:rPr>
        <w:t xml:space="preserve"> </w:t>
      </w:r>
      <w:r w:rsidRPr="00C671D8">
        <w:rPr>
          <w:w w:val="105"/>
        </w:rPr>
        <w:t>per</w:t>
      </w:r>
      <w:r w:rsidRPr="00C671D8">
        <w:rPr>
          <w:spacing w:val="34"/>
          <w:w w:val="105"/>
        </w:rPr>
        <w:t xml:space="preserve"> </w:t>
      </w:r>
      <w:r w:rsidRPr="00C671D8">
        <w:rPr>
          <w:w w:val="105"/>
        </w:rPr>
        <w:t>capita</w:t>
      </w:r>
      <w:r w:rsidRPr="00C671D8">
        <w:rPr>
          <w:spacing w:val="-10"/>
          <w:w w:val="105"/>
        </w:rPr>
        <w:t xml:space="preserve"> </w:t>
      </w:r>
      <w:r w:rsidRPr="00C671D8">
        <w:rPr>
          <w:w w:val="105"/>
        </w:rPr>
        <w:t>income State</w:t>
      </w:r>
      <w:r w:rsidRPr="00C671D8">
        <w:rPr>
          <w:spacing w:val="-9"/>
          <w:w w:val="105"/>
        </w:rPr>
        <w:t xml:space="preserve"> </w:t>
      </w:r>
      <w:r w:rsidRPr="00C671D8">
        <w:rPr>
          <w:w w:val="105"/>
        </w:rPr>
        <w:t>(Punjab</w:t>
      </w:r>
      <w:r w:rsidRPr="00C671D8">
        <w:rPr>
          <w:spacing w:val="-11"/>
          <w:w w:val="105"/>
        </w:rPr>
        <w:t xml:space="preserve"> </w:t>
      </w:r>
      <w:r w:rsidRPr="00C671D8">
        <w:rPr>
          <w:w w:val="105"/>
        </w:rPr>
        <w:t>at</w:t>
      </w:r>
      <w:r w:rsidRPr="00C671D8">
        <w:rPr>
          <w:spacing w:val="-13"/>
          <w:w w:val="105"/>
        </w:rPr>
        <w:t xml:space="preserve"> </w:t>
      </w:r>
      <w:r w:rsidRPr="00C671D8">
        <w:rPr>
          <w:w w:val="105"/>
        </w:rPr>
        <w:t>the</w:t>
      </w:r>
      <w:r w:rsidRPr="00C671D8">
        <w:rPr>
          <w:spacing w:val="39"/>
          <w:w w:val="105"/>
        </w:rPr>
        <w:t xml:space="preserve"> </w:t>
      </w:r>
      <w:r w:rsidRPr="00C671D8">
        <w:rPr>
          <w:w w:val="105"/>
        </w:rPr>
        <w:t>relevant time)</w:t>
      </w:r>
      <w:r w:rsidRPr="00C671D8">
        <w:rPr>
          <w:spacing w:val="40"/>
          <w:w w:val="105"/>
        </w:rPr>
        <w:t xml:space="preserve"> </w:t>
      </w:r>
      <w:r w:rsidRPr="00C671D8">
        <w:rPr>
          <w:w w:val="105"/>
        </w:rPr>
        <w:t>multiplied by its 1971 population.</w:t>
      </w:r>
    </w:p>
    <w:p w14:paraId="37973D94" w14:textId="77777777" w:rsidR="00C01E33" w:rsidRPr="00C671D8" w:rsidRDefault="00C01E33" w:rsidP="00F43B82">
      <w:pPr>
        <w:pStyle w:val="Heading2"/>
        <w:keepNext w:val="0"/>
        <w:keepLines w:val="0"/>
        <w:spacing w:before="40" w:after="40" w:line="230" w:lineRule="exact"/>
        <w:ind w:left="0" w:firstLine="133"/>
        <w:jc w:val="both"/>
      </w:pPr>
      <w:r w:rsidRPr="00C671D8">
        <w:rPr>
          <w:spacing w:val="-2"/>
          <w:w w:val="105"/>
        </w:rPr>
        <w:t>Let</w:t>
      </w:r>
      <w:r w:rsidRPr="00C671D8">
        <w:rPr>
          <w:spacing w:val="-12"/>
          <w:w w:val="105"/>
        </w:rPr>
        <w:t xml:space="preserve"> </w:t>
      </w:r>
      <w:r w:rsidRPr="00C671D8">
        <w:rPr>
          <w:spacing w:val="-2"/>
          <w:w w:val="105"/>
        </w:rPr>
        <w:t>us</w:t>
      </w:r>
      <w:r w:rsidRPr="00C671D8">
        <w:rPr>
          <w:spacing w:val="-12"/>
          <w:w w:val="105"/>
        </w:rPr>
        <w:t xml:space="preserve"> </w:t>
      </w:r>
      <w:r w:rsidRPr="00C671D8">
        <w:rPr>
          <w:spacing w:val="-2"/>
          <w:w w:val="105"/>
        </w:rPr>
        <w:t>now</w:t>
      </w:r>
      <w:r w:rsidRPr="00C671D8">
        <w:rPr>
          <w:spacing w:val="-12"/>
          <w:w w:val="105"/>
        </w:rPr>
        <w:t xml:space="preserve"> </w:t>
      </w:r>
      <w:r w:rsidRPr="00C671D8">
        <w:rPr>
          <w:spacing w:val="-2"/>
          <w:w w:val="105"/>
        </w:rPr>
        <w:t>turn</w:t>
      </w:r>
      <w:r w:rsidRPr="00C671D8">
        <w:rPr>
          <w:spacing w:val="-12"/>
          <w:w w:val="105"/>
        </w:rPr>
        <w:t xml:space="preserve"> </w:t>
      </w:r>
      <w:r w:rsidRPr="00C671D8">
        <w:rPr>
          <w:spacing w:val="-2"/>
          <w:w w:val="105"/>
        </w:rPr>
        <w:t>to</w:t>
      </w:r>
      <w:r w:rsidRPr="00C671D8">
        <w:rPr>
          <w:spacing w:val="-12"/>
          <w:w w:val="105"/>
        </w:rPr>
        <w:t xml:space="preserve"> </w:t>
      </w:r>
      <w:r w:rsidRPr="00C671D8">
        <w:rPr>
          <w:spacing w:val="-2"/>
          <w:w w:val="105"/>
        </w:rPr>
        <w:t>the</w:t>
      </w:r>
      <w:r w:rsidRPr="00C671D8">
        <w:rPr>
          <w:spacing w:val="-12"/>
          <w:w w:val="105"/>
        </w:rPr>
        <w:t xml:space="preserve"> </w:t>
      </w:r>
      <w:r w:rsidRPr="00C671D8">
        <w:rPr>
          <w:spacing w:val="-2"/>
          <w:w w:val="105"/>
        </w:rPr>
        <w:t>views</w:t>
      </w:r>
      <w:r w:rsidRPr="00C671D8">
        <w:rPr>
          <w:spacing w:val="-11"/>
          <w:w w:val="105"/>
        </w:rPr>
        <w:t xml:space="preserve"> </w:t>
      </w:r>
      <w:r w:rsidRPr="00C671D8">
        <w:rPr>
          <w:spacing w:val="-2"/>
          <w:w w:val="105"/>
        </w:rPr>
        <w:t>of</w:t>
      </w:r>
      <w:r w:rsidRPr="00C671D8">
        <w:rPr>
          <w:spacing w:val="-12"/>
          <w:w w:val="105"/>
        </w:rPr>
        <w:t xml:space="preserve"> </w:t>
      </w:r>
      <w:r w:rsidRPr="00C671D8">
        <w:rPr>
          <w:spacing w:val="-2"/>
          <w:w w:val="105"/>
        </w:rPr>
        <w:t>the</w:t>
      </w:r>
      <w:r w:rsidRPr="00C671D8">
        <w:rPr>
          <w:spacing w:val="-12"/>
          <w:w w:val="105"/>
        </w:rPr>
        <w:t xml:space="preserve"> </w:t>
      </w:r>
      <w:r w:rsidRPr="00C671D8">
        <w:rPr>
          <w:spacing w:val="-2"/>
          <w:w w:val="105"/>
        </w:rPr>
        <w:t>States.</w:t>
      </w:r>
      <w:r w:rsidRPr="00C671D8">
        <w:rPr>
          <w:spacing w:val="-1"/>
          <w:w w:val="105"/>
        </w:rPr>
        <w:t xml:space="preserve"> </w:t>
      </w:r>
      <w:r w:rsidRPr="00C671D8">
        <w:rPr>
          <w:spacing w:val="-2"/>
          <w:w w:val="105"/>
        </w:rPr>
        <w:t xml:space="preserve">They </w:t>
      </w:r>
      <w:r w:rsidRPr="00C671D8">
        <w:rPr>
          <w:w w:val="105"/>
        </w:rPr>
        <w:t>touch</w:t>
      </w:r>
      <w:r w:rsidRPr="00C671D8">
        <w:rPr>
          <w:spacing w:val="40"/>
          <w:w w:val="105"/>
        </w:rPr>
        <w:t xml:space="preserve"> </w:t>
      </w:r>
      <w:r w:rsidRPr="00C671D8">
        <w:rPr>
          <w:w w:val="105"/>
        </w:rPr>
        <w:t xml:space="preserve">upon many points including whether any duty of </w:t>
      </w:r>
      <w:r w:rsidRPr="00C671D8">
        <w:t>excise</w:t>
      </w:r>
      <w:r w:rsidRPr="00C671D8">
        <w:rPr>
          <w:spacing w:val="-14"/>
        </w:rPr>
        <w:t xml:space="preserve"> </w:t>
      </w:r>
      <w:r w:rsidRPr="00C671D8">
        <w:t>may</w:t>
      </w:r>
      <w:r w:rsidRPr="00C671D8">
        <w:rPr>
          <w:spacing w:val="-10"/>
        </w:rPr>
        <w:t xml:space="preserve"> </w:t>
      </w:r>
      <w:r w:rsidRPr="00C671D8">
        <w:t>be</w:t>
      </w:r>
      <w:r w:rsidRPr="00C671D8">
        <w:rPr>
          <w:spacing w:val="-12"/>
        </w:rPr>
        <w:t xml:space="preserve"> </w:t>
      </w:r>
      <w:r w:rsidRPr="00C671D8">
        <w:t>kept</w:t>
      </w:r>
      <w:r w:rsidRPr="00C671D8">
        <w:rPr>
          <w:spacing w:val="25"/>
        </w:rPr>
        <w:t xml:space="preserve"> </w:t>
      </w:r>
      <w:r w:rsidRPr="00C671D8">
        <w:t>out</w:t>
      </w:r>
      <w:r w:rsidRPr="00C671D8">
        <w:rPr>
          <w:spacing w:val="-12"/>
        </w:rPr>
        <w:t xml:space="preserve"> </w:t>
      </w:r>
      <w:r w:rsidRPr="00C671D8">
        <w:t>of</w:t>
      </w:r>
      <w:r w:rsidRPr="00C671D8">
        <w:rPr>
          <w:spacing w:val="13"/>
        </w:rPr>
        <w:t xml:space="preserve"> </w:t>
      </w:r>
      <w:r w:rsidRPr="00C671D8">
        <w:t>the divisible</w:t>
      </w:r>
      <w:r w:rsidRPr="00C671D8">
        <w:rPr>
          <w:spacing w:val="-14"/>
        </w:rPr>
        <w:t xml:space="preserve"> </w:t>
      </w:r>
      <w:r w:rsidRPr="00C671D8">
        <w:t>pool,</w:t>
      </w:r>
      <w:r w:rsidRPr="00C671D8">
        <w:rPr>
          <w:spacing w:val="-13"/>
        </w:rPr>
        <w:t xml:space="preserve"> </w:t>
      </w:r>
      <w:r w:rsidRPr="00C671D8">
        <w:t>inclusion</w:t>
      </w:r>
      <w:r w:rsidRPr="00C671D8">
        <w:rPr>
          <w:spacing w:val="-11"/>
        </w:rPr>
        <w:t xml:space="preserve"> </w:t>
      </w:r>
      <w:r w:rsidRPr="00C671D8">
        <w:t xml:space="preserve">of net </w:t>
      </w:r>
      <w:r w:rsidRPr="00C671D8">
        <w:rPr>
          <w:w w:val="105"/>
        </w:rPr>
        <w:t>proceeds of earmarked</w:t>
      </w:r>
      <w:r w:rsidRPr="00C671D8">
        <w:rPr>
          <w:spacing w:val="40"/>
          <w:w w:val="105"/>
        </w:rPr>
        <w:t xml:space="preserve"> </w:t>
      </w:r>
      <w:proofErr w:type="spellStart"/>
      <w:r w:rsidRPr="00C671D8">
        <w:rPr>
          <w:w w:val="105"/>
        </w:rPr>
        <w:t>cesses</w:t>
      </w:r>
      <w:proofErr w:type="spellEnd"/>
      <w:r w:rsidRPr="00C671D8">
        <w:rPr>
          <w:w w:val="105"/>
        </w:rPr>
        <w:t xml:space="preserve"> and the</w:t>
      </w:r>
      <w:r w:rsidRPr="00C671D8">
        <w:rPr>
          <w:spacing w:val="40"/>
          <w:w w:val="105"/>
        </w:rPr>
        <w:t xml:space="preserve"> </w:t>
      </w:r>
      <w:r w:rsidRPr="00C671D8">
        <w:rPr>
          <w:w w:val="105"/>
        </w:rPr>
        <w:t>effects</w:t>
      </w:r>
      <w:r w:rsidRPr="00C671D8">
        <w:rPr>
          <w:spacing w:val="-2"/>
          <w:w w:val="105"/>
        </w:rPr>
        <w:t xml:space="preserve"> </w:t>
      </w:r>
      <w:r w:rsidRPr="00C671D8">
        <w:rPr>
          <w:w w:val="105"/>
        </w:rPr>
        <w:t>on</w:t>
      </w:r>
      <w:r w:rsidRPr="00C671D8">
        <w:rPr>
          <w:spacing w:val="-1"/>
          <w:w w:val="105"/>
        </w:rPr>
        <w:t xml:space="preserve"> </w:t>
      </w:r>
      <w:r w:rsidRPr="00C671D8">
        <w:rPr>
          <w:w w:val="105"/>
        </w:rPr>
        <w:t>the States</w:t>
      </w:r>
      <w:r w:rsidRPr="00C671D8">
        <w:rPr>
          <w:spacing w:val="-14"/>
          <w:w w:val="105"/>
        </w:rPr>
        <w:t xml:space="preserve"> </w:t>
      </w:r>
      <w:r w:rsidRPr="00C671D8">
        <w:rPr>
          <w:w w:val="105"/>
        </w:rPr>
        <w:t>of</w:t>
      </w:r>
      <w:r w:rsidRPr="00C671D8">
        <w:rPr>
          <w:spacing w:val="-14"/>
          <w:w w:val="105"/>
        </w:rPr>
        <w:t xml:space="preserve"> </w:t>
      </w:r>
      <w:r w:rsidRPr="00C671D8">
        <w:rPr>
          <w:w w:val="105"/>
        </w:rPr>
        <w:t>frequent</w:t>
      </w:r>
      <w:r w:rsidRPr="00C671D8">
        <w:rPr>
          <w:spacing w:val="-14"/>
          <w:w w:val="105"/>
        </w:rPr>
        <w:t xml:space="preserve"> </w:t>
      </w:r>
      <w:r w:rsidRPr="00C671D8">
        <w:rPr>
          <w:w w:val="105"/>
        </w:rPr>
        <w:t>increase</w:t>
      </w:r>
      <w:r w:rsidRPr="00C671D8">
        <w:rPr>
          <w:spacing w:val="-14"/>
          <w:w w:val="105"/>
        </w:rPr>
        <w:t xml:space="preserve"> </w:t>
      </w:r>
      <w:r w:rsidRPr="00C671D8">
        <w:rPr>
          <w:w w:val="105"/>
        </w:rPr>
        <w:t>in</w:t>
      </w:r>
      <w:r w:rsidRPr="00C671D8">
        <w:rPr>
          <w:spacing w:val="-7"/>
          <w:w w:val="105"/>
        </w:rPr>
        <w:t xml:space="preserve"> </w:t>
      </w:r>
      <w:r w:rsidRPr="00C671D8">
        <w:rPr>
          <w:w w:val="105"/>
        </w:rPr>
        <w:t>administered</w:t>
      </w:r>
      <w:r w:rsidRPr="00C671D8">
        <w:rPr>
          <w:spacing w:val="5"/>
          <w:w w:val="105"/>
        </w:rPr>
        <w:t xml:space="preserve"> </w:t>
      </w:r>
      <w:r w:rsidRPr="00C671D8">
        <w:rPr>
          <w:w w:val="105"/>
        </w:rPr>
        <w:t>prices</w:t>
      </w:r>
      <w:r w:rsidRPr="00C671D8">
        <w:rPr>
          <w:spacing w:val="-14"/>
          <w:w w:val="105"/>
        </w:rPr>
        <w:t xml:space="preserve"> </w:t>
      </w:r>
      <w:r w:rsidRPr="00C671D8">
        <w:rPr>
          <w:w w:val="105"/>
        </w:rPr>
        <w:t>by</w:t>
      </w:r>
      <w:r w:rsidRPr="00C671D8">
        <w:rPr>
          <w:spacing w:val="-14"/>
          <w:w w:val="105"/>
        </w:rPr>
        <w:t xml:space="preserve"> </w:t>
      </w:r>
      <w:r w:rsidRPr="00C671D8">
        <w:rPr>
          <w:w w:val="105"/>
        </w:rPr>
        <w:t>the Central Government.</w:t>
      </w:r>
      <w:r w:rsidRPr="00C671D8">
        <w:rPr>
          <w:spacing w:val="40"/>
          <w:w w:val="105"/>
        </w:rPr>
        <w:t xml:space="preserve"> </w:t>
      </w:r>
      <w:r w:rsidRPr="00C671D8">
        <w:rPr>
          <w:w w:val="105"/>
        </w:rPr>
        <w:t>The scheme of sharing the divisible</w:t>
      </w:r>
      <w:r w:rsidRPr="00C671D8">
        <w:rPr>
          <w:spacing w:val="-14"/>
          <w:w w:val="105"/>
        </w:rPr>
        <w:t xml:space="preserve"> </w:t>
      </w:r>
      <w:r w:rsidRPr="00C671D8">
        <w:rPr>
          <w:w w:val="105"/>
        </w:rPr>
        <w:t>pool</w:t>
      </w:r>
      <w:r w:rsidRPr="00C671D8">
        <w:rPr>
          <w:spacing w:val="-14"/>
          <w:w w:val="105"/>
        </w:rPr>
        <w:t xml:space="preserve"> </w:t>
      </w:r>
      <w:r w:rsidRPr="00C671D8">
        <w:rPr>
          <w:w w:val="105"/>
        </w:rPr>
        <w:t>of</w:t>
      </w:r>
      <w:r w:rsidRPr="00C671D8">
        <w:rPr>
          <w:spacing w:val="-14"/>
          <w:w w:val="105"/>
        </w:rPr>
        <w:t xml:space="preserve"> </w:t>
      </w:r>
      <w:r w:rsidRPr="00C671D8">
        <w:rPr>
          <w:w w:val="105"/>
        </w:rPr>
        <w:t>Union</w:t>
      </w:r>
      <w:r w:rsidRPr="00C671D8">
        <w:rPr>
          <w:spacing w:val="-14"/>
          <w:w w:val="105"/>
        </w:rPr>
        <w:t xml:space="preserve"> </w:t>
      </w:r>
      <w:r w:rsidRPr="00C671D8">
        <w:rPr>
          <w:w w:val="105"/>
        </w:rPr>
        <w:t>excise</w:t>
      </w:r>
      <w:r w:rsidRPr="00C671D8">
        <w:rPr>
          <w:spacing w:val="-14"/>
          <w:w w:val="105"/>
        </w:rPr>
        <w:t xml:space="preserve"> </w:t>
      </w:r>
      <w:r w:rsidRPr="00C671D8">
        <w:rPr>
          <w:w w:val="105"/>
        </w:rPr>
        <w:t>duties</w:t>
      </w:r>
      <w:r w:rsidRPr="00C671D8">
        <w:rPr>
          <w:spacing w:val="-10"/>
          <w:w w:val="105"/>
        </w:rPr>
        <w:t xml:space="preserve"> </w:t>
      </w:r>
      <w:r w:rsidRPr="00C671D8">
        <w:rPr>
          <w:w w:val="105"/>
        </w:rPr>
        <w:t>between</w:t>
      </w:r>
      <w:r w:rsidRPr="00C671D8">
        <w:rPr>
          <w:spacing w:val="16"/>
          <w:w w:val="105"/>
        </w:rPr>
        <w:t xml:space="preserve"> </w:t>
      </w:r>
      <w:r w:rsidRPr="00C671D8">
        <w:rPr>
          <w:w w:val="105"/>
        </w:rPr>
        <w:t>the</w:t>
      </w:r>
      <w:r w:rsidRPr="00C671D8">
        <w:rPr>
          <w:spacing w:val="11"/>
          <w:w w:val="105"/>
        </w:rPr>
        <w:t xml:space="preserve"> </w:t>
      </w:r>
      <w:r w:rsidRPr="00C671D8">
        <w:rPr>
          <w:w w:val="105"/>
        </w:rPr>
        <w:t>Centre and the</w:t>
      </w:r>
      <w:r w:rsidRPr="00C671D8">
        <w:rPr>
          <w:spacing w:val="40"/>
          <w:w w:val="105"/>
        </w:rPr>
        <w:t xml:space="preserve"> </w:t>
      </w:r>
      <w:r w:rsidRPr="00C671D8">
        <w:rPr>
          <w:w w:val="105"/>
        </w:rPr>
        <w:t xml:space="preserve">States including the formula of </w:t>
      </w:r>
      <w:r w:rsidRPr="00C671D8">
        <w:rPr>
          <w:i/>
          <w:w w:val="105"/>
        </w:rPr>
        <w:t xml:space="preserve">inter se </w:t>
      </w:r>
      <w:r w:rsidRPr="00C671D8">
        <w:rPr>
          <w:w w:val="105"/>
        </w:rPr>
        <w:t>distribution</w:t>
      </w:r>
      <w:r w:rsidRPr="00C671D8">
        <w:rPr>
          <w:spacing w:val="40"/>
          <w:w w:val="105"/>
        </w:rPr>
        <w:t xml:space="preserve"> </w:t>
      </w:r>
      <w:r w:rsidRPr="00C671D8">
        <w:rPr>
          <w:w w:val="105"/>
        </w:rPr>
        <w:t>of</w:t>
      </w:r>
      <w:r w:rsidRPr="00C671D8">
        <w:rPr>
          <w:spacing w:val="40"/>
          <w:w w:val="105"/>
        </w:rPr>
        <w:t xml:space="preserve"> </w:t>
      </w:r>
      <w:r w:rsidRPr="00C671D8">
        <w:rPr>
          <w:w w:val="105"/>
        </w:rPr>
        <w:t>the States' share are also the issues</w:t>
      </w:r>
      <w:r w:rsidRPr="00C671D8">
        <w:rPr>
          <w:spacing w:val="-5"/>
          <w:w w:val="105"/>
        </w:rPr>
        <w:t xml:space="preserve"> </w:t>
      </w:r>
      <w:r w:rsidRPr="00C671D8">
        <w:rPr>
          <w:w w:val="105"/>
        </w:rPr>
        <w:t>on which</w:t>
      </w:r>
      <w:r w:rsidRPr="00C671D8">
        <w:rPr>
          <w:spacing w:val="40"/>
          <w:w w:val="105"/>
        </w:rPr>
        <w:t xml:space="preserve"> </w:t>
      </w:r>
      <w:r w:rsidRPr="00C671D8">
        <w:rPr>
          <w:w w:val="105"/>
        </w:rPr>
        <w:t>the States have given their suggestions.</w:t>
      </w:r>
    </w:p>
    <w:p w14:paraId="74DDCF28" w14:textId="354287B3" w:rsidR="00C01E33" w:rsidRPr="00C671D8" w:rsidRDefault="00C01E33" w:rsidP="00F43B82">
      <w:pPr>
        <w:pStyle w:val="Heading2"/>
        <w:keepNext w:val="0"/>
        <w:keepLines w:val="0"/>
        <w:spacing w:before="40" w:after="40" w:line="230" w:lineRule="exact"/>
        <w:ind w:left="0" w:firstLine="133"/>
        <w:jc w:val="both"/>
      </w:pPr>
      <w:r w:rsidRPr="00C671D8">
        <w:rPr>
          <w:w w:val="105"/>
        </w:rPr>
        <w:t>We first</w:t>
      </w:r>
      <w:r w:rsidRPr="00C671D8">
        <w:rPr>
          <w:spacing w:val="39"/>
          <w:w w:val="105"/>
        </w:rPr>
        <w:t xml:space="preserve"> </w:t>
      </w:r>
      <w:r w:rsidRPr="00C671D8">
        <w:rPr>
          <w:w w:val="105"/>
        </w:rPr>
        <w:t>consider</w:t>
      </w:r>
      <w:r w:rsidRPr="00C671D8">
        <w:rPr>
          <w:spacing w:val="-13"/>
          <w:w w:val="105"/>
        </w:rPr>
        <w:t xml:space="preserve"> </w:t>
      </w:r>
      <w:r w:rsidRPr="00C671D8">
        <w:rPr>
          <w:w w:val="105"/>
        </w:rPr>
        <w:t>whether</w:t>
      </w:r>
      <w:r w:rsidRPr="00C671D8">
        <w:rPr>
          <w:spacing w:val="-11"/>
          <w:w w:val="105"/>
        </w:rPr>
        <w:t xml:space="preserve"> </w:t>
      </w:r>
      <w:r w:rsidRPr="00C671D8">
        <w:rPr>
          <w:w w:val="105"/>
        </w:rPr>
        <w:t>any</w:t>
      </w:r>
      <w:r w:rsidRPr="00C671D8">
        <w:rPr>
          <w:spacing w:val="-6"/>
          <w:w w:val="105"/>
        </w:rPr>
        <w:t xml:space="preserve"> </w:t>
      </w:r>
      <w:r w:rsidRPr="00C671D8">
        <w:rPr>
          <w:w w:val="105"/>
        </w:rPr>
        <w:t>of the excise duties</w:t>
      </w:r>
      <w:r w:rsidRPr="00C671D8">
        <w:rPr>
          <w:spacing w:val="-14"/>
          <w:w w:val="105"/>
        </w:rPr>
        <w:t xml:space="preserve"> </w:t>
      </w:r>
      <w:r w:rsidRPr="00C671D8">
        <w:rPr>
          <w:w w:val="105"/>
        </w:rPr>
        <w:t>should</w:t>
      </w:r>
      <w:r w:rsidRPr="00C671D8">
        <w:rPr>
          <w:spacing w:val="-14"/>
          <w:w w:val="105"/>
        </w:rPr>
        <w:t xml:space="preserve"> </w:t>
      </w:r>
      <w:r w:rsidRPr="00C671D8">
        <w:rPr>
          <w:w w:val="105"/>
        </w:rPr>
        <w:t>be</w:t>
      </w:r>
      <w:r w:rsidRPr="00C671D8">
        <w:rPr>
          <w:spacing w:val="-14"/>
          <w:w w:val="105"/>
        </w:rPr>
        <w:t xml:space="preserve"> </w:t>
      </w:r>
      <w:r w:rsidRPr="00C671D8">
        <w:rPr>
          <w:w w:val="105"/>
        </w:rPr>
        <w:t>kept</w:t>
      </w:r>
      <w:r w:rsidRPr="00C671D8">
        <w:rPr>
          <w:spacing w:val="-14"/>
          <w:w w:val="105"/>
        </w:rPr>
        <w:t xml:space="preserve"> </w:t>
      </w:r>
      <w:r w:rsidRPr="00C671D8">
        <w:rPr>
          <w:w w:val="105"/>
        </w:rPr>
        <w:t>out</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3"/>
          <w:w w:val="105"/>
        </w:rPr>
        <w:t xml:space="preserve"> </w:t>
      </w:r>
      <w:r w:rsidRPr="00C671D8">
        <w:rPr>
          <w:w w:val="105"/>
        </w:rPr>
        <w:t>divisible</w:t>
      </w:r>
      <w:r w:rsidRPr="00C671D8">
        <w:rPr>
          <w:spacing w:val="-14"/>
          <w:w w:val="105"/>
        </w:rPr>
        <w:t xml:space="preserve"> </w:t>
      </w:r>
      <w:r w:rsidRPr="00C671D8">
        <w:rPr>
          <w:w w:val="105"/>
        </w:rPr>
        <w:t>pool.</w:t>
      </w:r>
      <w:r w:rsidRPr="00C671D8">
        <w:rPr>
          <w:spacing w:val="-14"/>
          <w:w w:val="105"/>
        </w:rPr>
        <w:t xml:space="preserve"> </w:t>
      </w:r>
      <w:r w:rsidRPr="00C671D8">
        <w:rPr>
          <w:w w:val="105"/>
        </w:rPr>
        <w:t>Most</w:t>
      </w:r>
      <w:r w:rsidRPr="00C671D8">
        <w:rPr>
          <w:spacing w:val="-14"/>
          <w:w w:val="105"/>
        </w:rPr>
        <w:t xml:space="preserve"> </w:t>
      </w:r>
      <w:r w:rsidRPr="00C671D8">
        <w:rPr>
          <w:w w:val="105"/>
        </w:rPr>
        <w:t>of</w:t>
      </w:r>
      <w:r w:rsidRPr="00C671D8">
        <w:rPr>
          <w:spacing w:val="-14"/>
          <w:w w:val="105"/>
        </w:rPr>
        <w:t xml:space="preserve"> </w:t>
      </w:r>
      <w:r w:rsidRPr="00C671D8">
        <w:rPr>
          <w:w w:val="105"/>
        </w:rPr>
        <w:t>the States</w:t>
      </w:r>
      <w:r w:rsidRPr="00C671D8">
        <w:rPr>
          <w:spacing w:val="40"/>
          <w:w w:val="105"/>
        </w:rPr>
        <w:t xml:space="preserve"> </w:t>
      </w:r>
      <w:r w:rsidRPr="00C671D8">
        <w:rPr>
          <w:w w:val="105"/>
        </w:rPr>
        <w:t>have</w:t>
      </w:r>
      <w:r w:rsidRPr="00C671D8">
        <w:rPr>
          <w:spacing w:val="-1"/>
          <w:w w:val="105"/>
        </w:rPr>
        <w:t xml:space="preserve"> </w:t>
      </w:r>
      <w:r w:rsidRPr="00C671D8">
        <w:rPr>
          <w:w w:val="105"/>
        </w:rPr>
        <w:t>demanded</w:t>
      </w:r>
      <w:r w:rsidRPr="00C671D8">
        <w:rPr>
          <w:spacing w:val="-1"/>
          <w:w w:val="105"/>
        </w:rPr>
        <w:t xml:space="preserve"> </w:t>
      </w:r>
      <w:r w:rsidRPr="00C671D8">
        <w:rPr>
          <w:w w:val="105"/>
        </w:rPr>
        <w:t>that all</w:t>
      </w:r>
      <w:r w:rsidRPr="00C671D8">
        <w:rPr>
          <w:spacing w:val="-5"/>
          <w:w w:val="105"/>
        </w:rPr>
        <w:t xml:space="preserve"> </w:t>
      </w:r>
      <w:r w:rsidRPr="00C671D8">
        <w:rPr>
          <w:w w:val="105"/>
        </w:rPr>
        <w:t>excise</w:t>
      </w:r>
      <w:r w:rsidRPr="00C671D8">
        <w:rPr>
          <w:spacing w:val="-5"/>
          <w:w w:val="105"/>
        </w:rPr>
        <w:t xml:space="preserve"> </w:t>
      </w:r>
      <w:r w:rsidRPr="00C671D8">
        <w:rPr>
          <w:w w:val="105"/>
        </w:rPr>
        <w:t>duties,</w:t>
      </w:r>
      <w:r w:rsidRPr="00C671D8">
        <w:rPr>
          <w:spacing w:val="40"/>
          <w:w w:val="105"/>
        </w:rPr>
        <w:t xml:space="preserve"> </w:t>
      </w:r>
      <w:r w:rsidRPr="00C671D8">
        <w:rPr>
          <w:w w:val="105"/>
        </w:rPr>
        <w:t xml:space="preserve">including earmarked </w:t>
      </w:r>
      <w:proofErr w:type="spellStart"/>
      <w:r w:rsidRPr="00C671D8">
        <w:rPr>
          <w:w w:val="105"/>
        </w:rPr>
        <w:t>cesses</w:t>
      </w:r>
      <w:proofErr w:type="spellEnd"/>
      <w:r w:rsidRPr="00C671D8">
        <w:rPr>
          <w:spacing w:val="40"/>
          <w:w w:val="105"/>
        </w:rPr>
        <w:t xml:space="preserve"> </w:t>
      </w:r>
      <w:r w:rsidRPr="00C671D8">
        <w:rPr>
          <w:w w:val="105"/>
        </w:rPr>
        <w:t>and the additional excise duties on textiles</w:t>
      </w:r>
      <w:r w:rsidRPr="00C671D8">
        <w:rPr>
          <w:spacing w:val="40"/>
          <w:w w:val="105"/>
        </w:rPr>
        <w:t xml:space="preserve"> </w:t>
      </w:r>
      <w:r w:rsidRPr="00C671D8">
        <w:rPr>
          <w:w w:val="105"/>
        </w:rPr>
        <w:t>and textile</w:t>
      </w:r>
      <w:r w:rsidRPr="00C671D8">
        <w:rPr>
          <w:spacing w:val="31"/>
          <w:w w:val="105"/>
        </w:rPr>
        <w:t xml:space="preserve"> </w:t>
      </w:r>
      <w:r w:rsidRPr="00C671D8">
        <w:rPr>
          <w:w w:val="105"/>
        </w:rPr>
        <w:t>articles</w:t>
      </w:r>
      <w:r w:rsidRPr="00C671D8">
        <w:rPr>
          <w:spacing w:val="80"/>
          <w:w w:val="105"/>
        </w:rPr>
        <w:t xml:space="preserve"> </w:t>
      </w:r>
      <w:r w:rsidRPr="00C671D8">
        <w:rPr>
          <w:w w:val="105"/>
        </w:rPr>
        <w:t>under</w:t>
      </w:r>
      <w:r w:rsidRPr="00C671D8">
        <w:rPr>
          <w:spacing w:val="26"/>
          <w:w w:val="105"/>
        </w:rPr>
        <w:t xml:space="preserve"> </w:t>
      </w:r>
      <w:r w:rsidRPr="00C671D8">
        <w:rPr>
          <w:w w:val="105"/>
        </w:rPr>
        <w:t>Additional Duties</w:t>
      </w:r>
      <w:r w:rsidRPr="00C671D8">
        <w:rPr>
          <w:spacing w:val="28"/>
          <w:w w:val="105"/>
        </w:rPr>
        <w:t xml:space="preserve"> </w:t>
      </w:r>
      <w:r w:rsidRPr="00C671D8">
        <w:rPr>
          <w:w w:val="105"/>
        </w:rPr>
        <w:t>of</w:t>
      </w:r>
      <w:r w:rsidRPr="00C671D8">
        <w:t xml:space="preserve"> Excise</w:t>
      </w:r>
      <w:r w:rsidRPr="00C671D8">
        <w:rPr>
          <w:spacing w:val="-12"/>
        </w:rPr>
        <w:t xml:space="preserve"> </w:t>
      </w:r>
      <w:r w:rsidRPr="00C671D8">
        <w:t>(Textiles</w:t>
      </w:r>
      <w:r w:rsidRPr="00C671D8">
        <w:rPr>
          <w:spacing w:val="-9"/>
        </w:rPr>
        <w:t xml:space="preserve"> </w:t>
      </w:r>
      <w:r w:rsidRPr="00C671D8">
        <w:t>and</w:t>
      </w:r>
      <w:r w:rsidRPr="00C671D8">
        <w:rPr>
          <w:spacing w:val="-14"/>
        </w:rPr>
        <w:t xml:space="preserve"> </w:t>
      </w:r>
      <w:r w:rsidRPr="00C671D8">
        <w:t>Textile</w:t>
      </w:r>
      <w:r w:rsidRPr="00C671D8">
        <w:rPr>
          <w:spacing w:val="-7"/>
        </w:rPr>
        <w:t xml:space="preserve"> </w:t>
      </w:r>
      <w:r w:rsidRPr="00C671D8">
        <w:t>Articles)</w:t>
      </w:r>
      <w:r w:rsidRPr="00C671D8">
        <w:rPr>
          <w:spacing w:val="40"/>
        </w:rPr>
        <w:t xml:space="preserve"> </w:t>
      </w:r>
      <w:r w:rsidRPr="00C671D8">
        <w:t>Act, 1978, should be</w:t>
      </w:r>
      <w:r w:rsidRPr="00C671D8">
        <w:rPr>
          <w:spacing w:val="-14"/>
        </w:rPr>
        <w:t xml:space="preserve"> </w:t>
      </w:r>
      <w:r w:rsidRPr="00C671D8">
        <w:t>brought</w:t>
      </w:r>
      <w:r w:rsidRPr="00C671D8">
        <w:rPr>
          <w:spacing w:val="-14"/>
        </w:rPr>
        <w:t xml:space="preserve"> </w:t>
      </w:r>
      <w:r w:rsidRPr="00C671D8">
        <w:t>under</w:t>
      </w:r>
      <w:r w:rsidRPr="00C671D8">
        <w:rPr>
          <w:spacing w:val="-14"/>
        </w:rPr>
        <w:t xml:space="preserve"> </w:t>
      </w:r>
      <w:r w:rsidRPr="00C671D8">
        <w:t>the</w:t>
      </w:r>
      <w:r w:rsidRPr="00C671D8">
        <w:rPr>
          <w:spacing w:val="-14"/>
        </w:rPr>
        <w:t xml:space="preserve"> </w:t>
      </w:r>
      <w:r w:rsidRPr="00C671D8">
        <w:t>scope</w:t>
      </w:r>
      <w:r w:rsidRPr="00C671D8">
        <w:rPr>
          <w:spacing w:val="-9"/>
        </w:rPr>
        <w:t xml:space="preserve"> </w:t>
      </w:r>
      <w:r w:rsidRPr="00C671D8">
        <w:t>of</w:t>
      </w:r>
      <w:r w:rsidRPr="00C671D8">
        <w:rPr>
          <w:spacing w:val="-9"/>
        </w:rPr>
        <w:t xml:space="preserve"> </w:t>
      </w:r>
      <w:r w:rsidRPr="00C671D8">
        <w:t>the divisible pool.</w:t>
      </w:r>
      <w:r w:rsidRPr="00C671D8">
        <w:rPr>
          <w:spacing w:val="40"/>
        </w:rPr>
        <w:t xml:space="preserve"> </w:t>
      </w:r>
      <w:r w:rsidRPr="00C671D8">
        <w:t>Bihar, Gujarat</w:t>
      </w:r>
      <w:r w:rsidRPr="00C671D8">
        <w:rPr>
          <w:spacing w:val="-14"/>
        </w:rPr>
        <w:t xml:space="preserve"> </w:t>
      </w:r>
      <w:r w:rsidRPr="00C671D8">
        <w:t>and</w:t>
      </w:r>
      <w:r w:rsidRPr="00C671D8">
        <w:rPr>
          <w:spacing w:val="-14"/>
        </w:rPr>
        <w:t xml:space="preserve"> </w:t>
      </w:r>
      <w:r w:rsidRPr="00C671D8">
        <w:t>Tamil</w:t>
      </w:r>
      <w:r w:rsidRPr="00C671D8">
        <w:rPr>
          <w:spacing w:val="-14"/>
        </w:rPr>
        <w:t xml:space="preserve"> </w:t>
      </w:r>
      <w:r w:rsidRPr="00C671D8">
        <w:t>Nadu</w:t>
      </w:r>
      <w:r w:rsidRPr="00C671D8">
        <w:rPr>
          <w:spacing w:val="-14"/>
        </w:rPr>
        <w:t xml:space="preserve"> </w:t>
      </w:r>
      <w:r w:rsidRPr="00C671D8">
        <w:t>have</w:t>
      </w:r>
      <w:r w:rsidRPr="00C671D8">
        <w:rPr>
          <w:spacing w:val="-14"/>
        </w:rPr>
        <w:t xml:space="preserve"> </w:t>
      </w:r>
      <w:r w:rsidRPr="00C671D8">
        <w:t>argued</w:t>
      </w:r>
      <w:r w:rsidRPr="00C671D8">
        <w:rPr>
          <w:spacing w:val="-14"/>
        </w:rPr>
        <w:t xml:space="preserve"> </w:t>
      </w:r>
      <w:r w:rsidRPr="00C671D8">
        <w:t>that</w:t>
      </w:r>
      <w:r w:rsidRPr="00C671D8">
        <w:rPr>
          <w:spacing w:val="-14"/>
        </w:rPr>
        <w:t xml:space="preserve"> </w:t>
      </w:r>
      <w:r w:rsidRPr="00C671D8">
        <w:t>if</w:t>
      </w:r>
      <w:r w:rsidRPr="00C671D8">
        <w:rPr>
          <w:spacing w:val="-14"/>
        </w:rPr>
        <w:t xml:space="preserve"> </w:t>
      </w:r>
      <w:proofErr w:type="spellStart"/>
      <w:r w:rsidRPr="00C671D8">
        <w:t>cesses</w:t>
      </w:r>
      <w:proofErr w:type="spellEnd"/>
      <w:r w:rsidRPr="00C671D8">
        <w:rPr>
          <w:spacing w:val="29"/>
        </w:rPr>
        <w:t xml:space="preserve"> </w:t>
      </w:r>
      <w:r w:rsidRPr="00C671D8">
        <w:t>are</w:t>
      </w:r>
      <w:r w:rsidRPr="00C671D8">
        <w:rPr>
          <w:spacing w:val="-14"/>
        </w:rPr>
        <w:t xml:space="preserve"> </w:t>
      </w:r>
      <w:proofErr w:type="spellStart"/>
      <w:r w:rsidRPr="00C671D8">
        <w:t>t</w:t>
      </w:r>
      <w:proofErr w:type="spellEnd"/>
      <w:r w:rsidRPr="00C671D8">
        <w:t xml:space="preserve"> be</w:t>
      </w:r>
      <w:r w:rsidRPr="00C671D8">
        <w:rPr>
          <w:spacing w:val="-14"/>
        </w:rPr>
        <w:t xml:space="preserve"> </w:t>
      </w:r>
      <w:r w:rsidRPr="00C671D8">
        <w:t>levied</w:t>
      </w:r>
      <w:r w:rsidRPr="00C671D8">
        <w:rPr>
          <w:spacing w:val="-14"/>
        </w:rPr>
        <w:t xml:space="preserve"> </w:t>
      </w:r>
      <w:r w:rsidRPr="00C671D8">
        <w:t>at</w:t>
      </w:r>
      <w:r w:rsidRPr="00C671D8">
        <w:rPr>
          <w:spacing w:val="-14"/>
        </w:rPr>
        <w:t xml:space="preserve"> </w:t>
      </w:r>
      <w:r w:rsidRPr="00C671D8">
        <w:t>all,</w:t>
      </w:r>
      <w:r w:rsidRPr="00C671D8">
        <w:rPr>
          <w:spacing w:val="-14"/>
        </w:rPr>
        <w:t xml:space="preserve"> </w:t>
      </w:r>
      <w:r w:rsidRPr="00C671D8">
        <w:t>they</w:t>
      </w:r>
      <w:r w:rsidRPr="00C671D8">
        <w:rPr>
          <w:spacing w:val="-14"/>
        </w:rPr>
        <w:t xml:space="preserve"> </w:t>
      </w:r>
      <w:r w:rsidRPr="00C671D8">
        <w:t>should</w:t>
      </w:r>
      <w:r w:rsidRPr="00C671D8">
        <w:rPr>
          <w:spacing w:val="-14"/>
        </w:rPr>
        <w:t xml:space="preserve"> </w:t>
      </w:r>
      <w:r w:rsidRPr="00C671D8">
        <w:t>be</w:t>
      </w:r>
      <w:r w:rsidRPr="00C671D8">
        <w:rPr>
          <w:spacing w:val="-14"/>
        </w:rPr>
        <w:t xml:space="preserve"> </w:t>
      </w:r>
      <w:r w:rsidRPr="00C671D8">
        <w:t>for</w:t>
      </w:r>
      <w:r w:rsidRPr="00C671D8">
        <w:rPr>
          <w:spacing w:val="-14"/>
        </w:rPr>
        <w:t xml:space="preserve"> </w:t>
      </w:r>
      <w:r w:rsidRPr="00C671D8">
        <w:t>a</w:t>
      </w:r>
      <w:r w:rsidRPr="00C671D8">
        <w:rPr>
          <w:spacing w:val="-14"/>
        </w:rPr>
        <w:t xml:space="preserve"> </w:t>
      </w:r>
      <w:r w:rsidRPr="00C671D8">
        <w:t>limited</w:t>
      </w:r>
      <w:r w:rsidRPr="00C671D8">
        <w:rPr>
          <w:spacing w:val="-13"/>
        </w:rPr>
        <w:t xml:space="preserve"> </w:t>
      </w:r>
      <w:r w:rsidRPr="00C671D8">
        <w:t>period.</w:t>
      </w:r>
      <w:r w:rsidRPr="00C671D8">
        <w:rPr>
          <w:spacing w:val="-14"/>
        </w:rPr>
        <w:t xml:space="preserve"> </w:t>
      </w:r>
      <w:r w:rsidRPr="00C671D8">
        <w:t>If</w:t>
      </w:r>
      <w:r w:rsidRPr="00C671D8">
        <w:rPr>
          <w:spacing w:val="-14"/>
        </w:rPr>
        <w:t xml:space="preserve"> </w:t>
      </w:r>
      <w:r w:rsidRPr="00C671D8">
        <w:t>they continue</w:t>
      </w:r>
      <w:r w:rsidRPr="00C671D8">
        <w:rPr>
          <w:spacing w:val="40"/>
        </w:rPr>
        <w:t xml:space="preserve"> </w:t>
      </w:r>
      <w:r w:rsidRPr="00C671D8">
        <w:t>longer,</w:t>
      </w:r>
      <w:r w:rsidRPr="00C671D8">
        <w:rPr>
          <w:spacing w:val="40"/>
        </w:rPr>
        <w:t xml:space="preserve"> </w:t>
      </w:r>
      <w:r w:rsidRPr="00C671D8">
        <w:t>they should be merged with Union excise duties.</w:t>
      </w:r>
      <w:r w:rsidRPr="00C671D8">
        <w:rPr>
          <w:spacing w:val="40"/>
        </w:rPr>
        <w:t xml:space="preserve"> </w:t>
      </w:r>
      <w:r w:rsidRPr="00C671D8">
        <w:t>We agree</w:t>
      </w:r>
      <w:r w:rsidRPr="00C671D8">
        <w:rPr>
          <w:spacing w:val="-14"/>
        </w:rPr>
        <w:t xml:space="preserve"> </w:t>
      </w:r>
      <w:r w:rsidRPr="00C671D8">
        <w:t>that</w:t>
      </w:r>
      <w:r w:rsidRPr="00C671D8">
        <w:rPr>
          <w:spacing w:val="-7"/>
        </w:rPr>
        <w:t xml:space="preserve"> </w:t>
      </w:r>
      <w:r w:rsidRPr="00C671D8">
        <w:t>earmarked</w:t>
      </w:r>
      <w:r w:rsidRPr="00C671D8">
        <w:rPr>
          <w:spacing w:val="-6"/>
        </w:rPr>
        <w:t xml:space="preserve"> </w:t>
      </w:r>
      <w:r w:rsidRPr="00C671D8">
        <w:t>levies</w:t>
      </w:r>
      <w:r w:rsidRPr="00C671D8">
        <w:rPr>
          <w:spacing w:val="-14"/>
        </w:rPr>
        <w:t xml:space="preserve"> </w:t>
      </w:r>
      <w:r w:rsidRPr="00C671D8">
        <w:t xml:space="preserve">reduce </w:t>
      </w:r>
      <w:r w:rsidRPr="00C671D8">
        <w:rPr>
          <w:spacing w:val="-2"/>
        </w:rPr>
        <w:t>the</w:t>
      </w:r>
      <w:r w:rsidRPr="00C671D8">
        <w:rPr>
          <w:spacing w:val="-12"/>
        </w:rPr>
        <w:t xml:space="preserve"> </w:t>
      </w:r>
      <w:r w:rsidRPr="00C671D8">
        <w:rPr>
          <w:spacing w:val="-2"/>
        </w:rPr>
        <w:t>size</w:t>
      </w:r>
      <w:r w:rsidRPr="00C671D8">
        <w:rPr>
          <w:spacing w:val="-12"/>
        </w:rPr>
        <w:t xml:space="preserve"> </w:t>
      </w:r>
      <w:r w:rsidRPr="00C671D8">
        <w:rPr>
          <w:spacing w:val="-2"/>
        </w:rPr>
        <w:t>of</w:t>
      </w:r>
      <w:r w:rsidRPr="00C671D8">
        <w:rPr>
          <w:spacing w:val="-12"/>
        </w:rPr>
        <w:t xml:space="preserve"> </w:t>
      </w:r>
      <w:r w:rsidRPr="00C671D8">
        <w:rPr>
          <w:spacing w:val="-2"/>
        </w:rPr>
        <w:t>the</w:t>
      </w:r>
      <w:r w:rsidRPr="00C671D8">
        <w:rPr>
          <w:spacing w:val="-12"/>
        </w:rPr>
        <w:t xml:space="preserve"> </w:t>
      </w:r>
      <w:r w:rsidRPr="00C671D8">
        <w:rPr>
          <w:spacing w:val="-2"/>
        </w:rPr>
        <w:t>divisible</w:t>
      </w:r>
      <w:r w:rsidRPr="00C671D8">
        <w:rPr>
          <w:spacing w:val="-12"/>
        </w:rPr>
        <w:t xml:space="preserve"> </w:t>
      </w:r>
      <w:r w:rsidRPr="00C671D8">
        <w:rPr>
          <w:spacing w:val="-2"/>
        </w:rPr>
        <w:t>pool.</w:t>
      </w:r>
      <w:r w:rsidRPr="00C671D8">
        <w:rPr>
          <w:spacing w:val="2"/>
        </w:rPr>
        <w:t xml:space="preserve"> </w:t>
      </w:r>
      <w:r w:rsidRPr="00C671D8">
        <w:rPr>
          <w:bCs/>
          <w:spacing w:val="-2"/>
        </w:rPr>
        <w:t>An</w:t>
      </w:r>
      <w:r w:rsidRPr="00C671D8">
        <w:rPr>
          <w:b/>
          <w:spacing w:val="-5"/>
        </w:rPr>
        <w:t xml:space="preserve"> </w:t>
      </w:r>
      <w:r w:rsidRPr="00C671D8">
        <w:rPr>
          <w:spacing w:val="-2"/>
        </w:rPr>
        <w:t>impost</w:t>
      </w:r>
      <w:r w:rsidRPr="00C671D8">
        <w:rPr>
          <w:spacing w:val="-12"/>
        </w:rPr>
        <w:t xml:space="preserve"> </w:t>
      </w:r>
      <w:r w:rsidRPr="00C671D8">
        <w:rPr>
          <w:spacing w:val="-2"/>
        </w:rPr>
        <w:t>like</w:t>
      </w:r>
      <w:r w:rsidRPr="00C671D8">
        <w:rPr>
          <w:spacing w:val="-12"/>
        </w:rPr>
        <w:t xml:space="preserve"> </w:t>
      </w:r>
      <w:proofErr w:type="spellStart"/>
      <w:r w:rsidRPr="00C671D8">
        <w:rPr>
          <w:spacing w:val="-2"/>
        </w:rPr>
        <w:t>cess</w:t>
      </w:r>
      <w:proofErr w:type="spellEnd"/>
      <w:r w:rsidRPr="00C671D8">
        <w:rPr>
          <w:spacing w:val="-12"/>
        </w:rPr>
        <w:t xml:space="preserve"> </w:t>
      </w:r>
      <w:r w:rsidRPr="00C671D8">
        <w:rPr>
          <w:spacing w:val="-2"/>
        </w:rPr>
        <w:t>on crude oil</w:t>
      </w:r>
      <w:r w:rsidRPr="00C671D8">
        <w:rPr>
          <w:spacing w:val="-12"/>
        </w:rPr>
        <w:t xml:space="preserve"> </w:t>
      </w:r>
      <w:r w:rsidRPr="00C671D8">
        <w:rPr>
          <w:spacing w:val="-2"/>
        </w:rPr>
        <w:t>could</w:t>
      </w:r>
      <w:r w:rsidRPr="00C671D8">
        <w:t xml:space="preserve"> </w:t>
      </w:r>
      <w:r w:rsidRPr="00C671D8">
        <w:rPr>
          <w:spacing w:val="-2"/>
        </w:rPr>
        <w:t>have</w:t>
      </w:r>
      <w:r w:rsidRPr="00C671D8">
        <w:rPr>
          <w:spacing w:val="22"/>
        </w:rPr>
        <w:t xml:space="preserve"> </w:t>
      </w:r>
      <w:proofErr w:type="spellStart"/>
      <w:r w:rsidRPr="00C671D8">
        <w:rPr>
          <w:spacing w:val="-2"/>
        </w:rPr>
        <w:t>sizeably</w:t>
      </w:r>
      <w:proofErr w:type="spellEnd"/>
      <w:r w:rsidRPr="00C671D8">
        <w:rPr>
          <w:spacing w:val="-12"/>
        </w:rPr>
        <w:t xml:space="preserve"> </w:t>
      </w:r>
      <w:r w:rsidRPr="00C671D8">
        <w:rPr>
          <w:spacing w:val="-2"/>
        </w:rPr>
        <w:t>increased</w:t>
      </w:r>
      <w:r w:rsidRPr="00C671D8">
        <w:rPr>
          <w:spacing w:val="-12"/>
        </w:rPr>
        <w:t xml:space="preserve"> </w:t>
      </w:r>
      <w:r w:rsidRPr="00C671D8">
        <w:rPr>
          <w:spacing w:val="-2"/>
        </w:rPr>
        <w:t>the</w:t>
      </w:r>
      <w:r w:rsidRPr="00C671D8">
        <w:rPr>
          <w:spacing w:val="-12"/>
        </w:rPr>
        <w:t xml:space="preserve"> </w:t>
      </w:r>
      <w:r w:rsidRPr="00C671D8">
        <w:rPr>
          <w:spacing w:val="-2"/>
        </w:rPr>
        <w:t>States'</w:t>
      </w:r>
      <w:r w:rsidRPr="00C671D8">
        <w:rPr>
          <w:spacing w:val="-10"/>
        </w:rPr>
        <w:t xml:space="preserve"> </w:t>
      </w:r>
      <w:r w:rsidRPr="00C671D8">
        <w:rPr>
          <w:spacing w:val="-2"/>
        </w:rPr>
        <w:t>share</w:t>
      </w:r>
      <w:r w:rsidRPr="00C671D8">
        <w:rPr>
          <w:spacing w:val="-12"/>
        </w:rPr>
        <w:t xml:space="preserve"> </w:t>
      </w:r>
      <w:r w:rsidRPr="00C671D8">
        <w:rPr>
          <w:spacing w:val="-2"/>
        </w:rPr>
        <w:t>of</w:t>
      </w:r>
      <w:r w:rsidRPr="00C671D8">
        <w:rPr>
          <w:spacing w:val="-12"/>
        </w:rPr>
        <w:t xml:space="preserve"> </w:t>
      </w:r>
      <w:r w:rsidRPr="00C671D8">
        <w:rPr>
          <w:spacing w:val="-2"/>
        </w:rPr>
        <w:t xml:space="preserve">the </w:t>
      </w:r>
      <w:r w:rsidRPr="00C671D8">
        <w:t>divisible pool.</w:t>
      </w:r>
    </w:p>
    <w:p w14:paraId="48F8B66C" w14:textId="77777777" w:rsidR="00C01E33" w:rsidRPr="00C671D8" w:rsidRDefault="00C01E33" w:rsidP="00F43B82">
      <w:pPr>
        <w:pStyle w:val="Heading2"/>
        <w:keepNext w:val="0"/>
        <w:keepLines w:val="0"/>
        <w:spacing w:before="40" w:after="40" w:line="230" w:lineRule="exact"/>
        <w:ind w:left="0" w:firstLine="133"/>
        <w:jc w:val="both"/>
      </w:pPr>
      <w:r w:rsidRPr="00C671D8">
        <w:t>We</w:t>
      </w:r>
      <w:r w:rsidRPr="00C671D8">
        <w:rPr>
          <w:spacing w:val="-6"/>
        </w:rPr>
        <w:t xml:space="preserve"> </w:t>
      </w:r>
      <w:r w:rsidRPr="00C671D8">
        <w:t>find</w:t>
      </w:r>
      <w:r w:rsidRPr="00C671D8">
        <w:rPr>
          <w:spacing w:val="-29"/>
        </w:rPr>
        <w:t xml:space="preserve"> </w:t>
      </w:r>
      <w:r w:rsidRPr="00C671D8">
        <w:t>that</w:t>
      </w:r>
      <w:r w:rsidRPr="00C671D8">
        <w:rPr>
          <w:spacing w:val="-14"/>
        </w:rPr>
        <w:t xml:space="preserve"> </w:t>
      </w:r>
      <w:r w:rsidRPr="00C671D8">
        <w:t>there</w:t>
      </w:r>
      <w:r w:rsidRPr="00C671D8">
        <w:rPr>
          <w:spacing w:val="-14"/>
        </w:rPr>
        <w:t xml:space="preserve"> </w:t>
      </w:r>
      <w:r w:rsidRPr="00C671D8">
        <w:t>are</w:t>
      </w:r>
      <w:r w:rsidRPr="00C671D8">
        <w:rPr>
          <w:spacing w:val="-13"/>
        </w:rPr>
        <w:t xml:space="preserve"> </w:t>
      </w:r>
      <w:r w:rsidRPr="00C671D8">
        <w:t>a</w:t>
      </w:r>
      <w:r w:rsidRPr="00C671D8">
        <w:rPr>
          <w:spacing w:val="-27"/>
        </w:rPr>
        <w:t xml:space="preserve"> </w:t>
      </w:r>
      <w:r w:rsidRPr="00C671D8">
        <w:t>large</w:t>
      </w:r>
      <w:r w:rsidRPr="00C671D8">
        <w:rPr>
          <w:spacing w:val="-14"/>
        </w:rPr>
        <w:t xml:space="preserve"> </w:t>
      </w:r>
      <w:r w:rsidRPr="00C671D8">
        <w:t>number</w:t>
      </w:r>
      <w:r w:rsidRPr="00C671D8">
        <w:rPr>
          <w:spacing w:val="-32"/>
        </w:rPr>
        <w:t xml:space="preserve"> </w:t>
      </w:r>
      <w:r w:rsidRPr="00C671D8">
        <w:t>of</w:t>
      </w:r>
      <w:r w:rsidRPr="00C671D8">
        <w:rPr>
          <w:spacing w:val="5"/>
        </w:rPr>
        <w:t xml:space="preserve"> </w:t>
      </w:r>
      <w:r w:rsidRPr="00C671D8">
        <w:t>items like tea,</w:t>
      </w:r>
      <w:r w:rsidRPr="00C671D8">
        <w:rPr>
          <w:spacing w:val="40"/>
        </w:rPr>
        <w:t xml:space="preserve"> </w:t>
      </w:r>
      <w:r w:rsidRPr="00C671D8">
        <w:t>sugar,</w:t>
      </w:r>
      <w:r w:rsidRPr="00C671D8">
        <w:rPr>
          <w:spacing w:val="40"/>
        </w:rPr>
        <w:t xml:space="preserve"> </w:t>
      </w:r>
      <w:r w:rsidRPr="00C671D8">
        <w:t>bidi, textiles,</w:t>
      </w:r>
      <w:r w:rsidRPr="00C671D8">
        <w:rPr>
          <w:spacing w:val="17"/>
        </w:rPr>
        <w:t xml:space="preserve"> </w:t>
      </w:r>
      <w:r w:rsidRPr="00C671D8">
        <w:t>paper,</w:t>
      </w:r>
      <w:r w:rsidRPr="00C671D8">
        <w:rPr>
          <w:spacing w:val="24"/>
        </w:rPr>
        <w:t xml:space="preserve"> </w:t>
      </w:r>
      <w:r w:rsidRPr="00C671D8">
        <w:t xml:space="preserve">jute manufactures </w:t>
      </w:r>
      <w:r w:rsidRPr="00C671D8">
        <w:rPr>
          <w:spacing w:val="-2"/>
        </w:rPr>
        <w:t>and</w:t>
      </w:r>
      <w:r w:rsidRPr="00C671D8">
        <w:rPr>
          <w:spacing w:val="-1"/>
        </w:rPr>
        <w:t xml:space="preserve"> </w:t>
      </w:r>
      <w:r w:rsidRPr="00C671D8">
        <w:rPr>
          <w:spacing w:val="-2"/>
        </w:rPr>
        <w:t>automobiles</w:t>
      </w:r>
      <w:r w:rsidRPr="00C671D8">
        <w:rPr>
          <w:spacing w:val="-8"/>
        </w:rPr>
        <w:t xml:space="preserve"> </w:t>
      </w:r>
      <w:r w:rsidRPr="00C671D8">
        <w:rPr>
          <w:spacing w:val="-2"/>
        </w:rPr>
        <w:t>on</w:t>
      </w:r>
      <w:r w:rsidRPr="00C671D8">
        <w:rPr>
          <w:spacing w:val="-34"/>
        </w:rPr>
        <w:t xml:space="preserve"> </w:t>
      </w:r>
      <w:r w:rsidRPr="00C671D8">
        <w:rPr>
          <w:spacing w:val="-2"/>
        </w:rPr>
        <w:t>which</w:t>
      </w:r>
      <w:r w:rsidRPr="00C671D8">
        <w:rPr>
          <w:spacing w:val="-17"/>
        </w:rPr>
        <w:t xml:space="preserve"> </w:t>
      </w:r>
      <w:r w:rsidRPr="00C671D8">
        <w:rPr>
          <w:spacing w:val="-2"/>
        </w:rPr>
        <w:t>regular</w:t>
      </w:r>
      <w:r w:rsidRPr="00C671D8">
        <w:rPr>
          <w:spacing w:val="-12"/>
        </w:rPr>
        <w:t xml:space="preserve"> </w:t>
      </w:r>
      <w:r w:rsidRPr="00C671D8">
        <w:rPr>
          <w:spacing w:val="-2"/>
        </w:rPr>
        <w:t>excise</w:t>
      </w:r>
      <w:r w:rsidRPr="00C671D8">
        <w:rPr>
          <w:spacing w:val="-18"/>
        </w:rPr>
        <w:t xml:space="preserve"> </w:t>
      </w:r>
      <w:r w:rsidRPr="00C671D8">
        <w:rPr>
          <w:spacing w:val="-2"/>
        </w:rPr>
        <w:t>duties</w:t>
      </w:r>
      <w:r w:rsidRPr="00C671D8">
        <w:rPr>
          <w:spacing w:val="-18"/>
        </w:rPr>
        <w:t xml:space="preserve"> </w:t>
      </w:r>
      <w:r w:rsidRPr="00C671D8">
        <w:rPr>
          <w:spacing w:val="-2"/>
        </w:rPr>
        <w:t>as</w:t>
      </w:r>
      <w:r w:rsidRPr="00C671D8">
        <w:rPr>
          <w:spacing w:val="-26"/>
        </w:rPr>
        <w:t xml:space="preserve"> </w:t>
      </w:r>
      <w:r w:rsidRPr="00C671D8">
        <w:rPr>
          <w:spacing w:val="-2"/>
        </w:rPr>
        <w:t>well</w:t>
      </w:r>
      <w:r w:rsidRPr="00C671D8">
        <w:rPr>
          <w:spacing w:val="-23"/>
        </w:rPr>
        <w:t xml:space="preserve"> </w:t>
      </w:r>
      <w:r w:rsidRPr="00C671D8">
        <w:rPr>
          <w:spacing w:val="-2"/>
        </w:rPr>
        <w:t xml:space="preserve">as </w:t>
      </w:r>
      <w:proofErr w:type="spellStart"/>
      <w:r w:rsidRPr="00C671D8">
        <w:t>cesses</w:t>
      </w:r>
      <w:proofErr w:type="spellEnd"/>
      <w:r w:rsidRPr="00C671D8">
        <w:rPr>
          <w:spacing w:val="13"/>
        </w:rPr>
        <w:t xml:space="preserve"> </w:t>
      </w:r>
      <w:r w:rsidRPr="00C671D8">
        <w:t>are</w:t>
      </w:r>
      <w:r w:rsidRPr="00C671D8">
        <w:rPr>
          <w:spacing w:val="16"/>
        </w:rPr>
        <w:t xml:space="preserve"> </w:t>
      </w:r>
      <w:r w:rsidRPr="00C671D8">
        <w:t>leviable.</w:t>
      </w:r>
      <w:r w:rsidRPr="00C671D8">
        <w:rPr>
          <w:spacing w:val="39"/>
        </w:rPr>
        <w:t xml:space="preserve"> </w:t>
      </w:r>
      <w:r w:rsidRPr="00C671D8">
        <w:t>There</w:t>
      </w:r>
      <w:r w:rsidRPr="00C671D8">
        <w:rPr>
          <w:spacing w:val="23"/>
        </w:rPr>
        <w:t xml:space="preserve"> </w:t>
      </w:r>
      <w:r w:rsidRPr="00C671D8">
        <w:t>are</w:t>
      </w:r>
      <w:r w:rsidRPr="00C671D8">
        <w:rPr>
          <w:spacing w:val="-17"/>
        </w:rPr>
        <w:t xml:space="preserve"> </w:t>
      </w:r>
      <w:r w:rsidRPr="00C671D8">
        <w:t>other types</w:t>
      </w:r>
      <w:r w:rsidRPr="00C671D8">
        <w:rPr>
          <w:spacing w:val="-13"/>
        </w:rPr>
        <w:t xml:space="preserve"> </w:t>
      </w:r>
      <w:r w:rsidRPr="00C671D8">
        <w:t>of</w:t>
      </w:r>
      <w:r w:rsidRPr="00C671D8">
        <w:rPr>
          <w:spacing w:val="-13"/>
        </w:rPr>
        <w:t xml:space="preserve"> </w:t>
      </w:r>
      <w:proofErr w:type="spellStart"/>
      <w:r w:rsidRPr="00C671D8">
        <w:t>cesses</w:t>
      </w:r>
      <w:proofErr w:type="spellEnd"/>
      <w:r w:rsidRPr="00C671D8">
        <w:rPr>
          <w:spacing w:val="-14"/>
        </w:rPr>
        <w:t xml:space="preserve"> </w:t>
      </w:r>
      <w:r w:rsidRPr="00C671D8">
        <w:t>on iron</w:t>
      </w:r>
      <w:r w:rsidRPr="00C671D8">
        <w:rPr>
          <w:spacing w:val="-18"/>
        </w:rPr>
        <w:t xml:space="preserve"> </w:t>
      </w:r>
      <w:r w:rsidRPr="00C671D8">
        <w:t>ore,</w:t>
      </w:r>
      <w:r w:rsidRPr="00C671D8">
        <w:rPr>
          <w:spacing w:val="29"/>
        </w:rPr>
        <w:t xml:space="preserve"> </w:t>
      </w:r>
      <w:r w:rsidRPr="00C671D8">
        <w:t>coal,</w:t>
      </w:r>
      <w:r w:rsidRPr="00C671D8">
        <w:rPr>
          <w:spacing w:val="26"/>
        </w:rPr>
        <w:t xml:space="preserve"> </w:t>
      </w:r>
      <w:r w:rsidRPr="00C671D8">
        <w:t>etc.</w:t>
      </w:r>
      <w:r w:rsidRPr="00C671D8">
        <w:rPr>
          <w:spacing w:val="32"/>
        </w:rPr>
        <w:t xml:space="preserve"> </w:t>
      </w:r>
      <w:r w:rsidRPr="00C671D8">
        <w:t>on</w:t>
      </w:r>
      <w:r w:rsidRPr="00C671D8">
        <w:rPr>
          <w:spacing w:val="32"/>
        </w:rPr>
        <w:t xml:space="preserve"> </w:t>
      </w:r>
      <w:r w:rsidRPr="00C671D8">
        <w:t>which</w:t>
      </w:r>
      <w:r w:rsidRPr="00C671D8">
        <w:rPr>
          <w:spacing w:val="-7"/>
        </w:rPr>
        <w:t xml:space="preserve"> </w:t>
      </w:r>
      <w:r w:rsidRPr="00C671D8">
        <w:t>no</w:t>
      </w:r>
      <w:r w:rsidRPr="00C671D8">
        <w:rPr>
          <w:spacing w:val="-8"/>
        </w:rPr>
        <w:t xml:space="preserve"> </w:t>
      </w:r>
      <w:r w:rsidRPr="00C671D8">
        <w:t>excise duty is</w:t>
      </w:r>
      <w:r w:rsidRPr="00C671D8">
        <w:rPr>
          <w:spacing w:val="33"/>
        </w:rPr>
        <w:t xml:space="preserve"> </w:t>
      </w:r>
      <w:r w:rsidRPr="00C671D8">
        <w:t xml:space="preserve">leviable. </w:t>
      </w:r>
      <w:r w:rsidRPr="00C671D8">
        <w:rPr>
          <w:spacing w:val="-2"/>
        </w:rPr>
        <w:t>Additional</w:t>
      </w:r>
      <w:r w:rsidRPr="00C671D8">
        <w:rPr>
          <w:spacing w:val="30"/>
        </w:rPr>
        <w:t xml:space="preserve"> </w:t>
      </w:r>
      <w:r w:rsidRPr="00C671D8">
        <w:rPr>
          <w:spacing w:val="-2"/>
        </w:rPr>
        <w:t>excise</w:t>
      </w:r>
      <w:r w:rsidRPr="00C671D8">
        <w:rPr>
          <w:spacing w:val="22"/>
        </w:rPr>
        <w:t xml:space="preserve"> </w:t>
      </w:r>
      <w:r w:rsidRPr="00C671D8">
        <w:rPr>
          <w:spacing w:val="-2"/>
        </w:rPr>
        <w:t>duties</w:t>
      </w:r>
      <w:r w:rsidRPr="00C671D8">
        <w:rPr>
          <w:spacing w:val="-23"/>
        </w:rPr>
        <w:t xml:space="preserve"> </w:t>
      </w:r>
      <w:r w:rsidRPr="00C671D8">
        <w:rPr>
          <w:spacing w:val="-2"/>
        </w:rPr>
        <w:t>on</w:t>
      </w:r>
      <w:r w:rsidRPr="00C671D8">
        <w:rPr>
          <w:spacing w:val="-31"/>
        </w:rPr>
        <w:t xml:space="preserve"> </w:t>
      </w:r>
      <w:r w:rsidRPr="00C671D8">
        <w:rPr>
          <w:spacing w:val="-2"/>
        </w:rPr>
        <w:t>textiles</w:t>
      </w:r>
      <w:r w:rsidRPr="00C671D8">
        <w:rPr>
          <w:spacing w:val="-6"/>
        </w:rPr>
        <w:t xml:space="preserve"> </w:t>
      </w:r>
      <w:r w:rsidRPr="00C671D8">
        <w:rPr>
          <w:spacing w:val="-2"/>
        </w:rPr>
        <w:t>and</w:t>
      </w:r>
      <w:r w:rsidRPr="00C671D8">
        <w:rPr>
          <w:spacing w:val="-30"/>
        </w:rPr>
        <w:t xml:space="preserve"> </w:t>
      </w:r>
      <w:r w:rsidRPr="00C671D8">
        <w:rPr>
          <w:spacing w:val="-2"/>
        </w:rPr>
        <w:t>textile</w:t>
      </w:r>
      <w:r w:rsidRPr="00C671D8">
        <w:rPr>
          <w:spacing w:val="-10"/>
        </w:rPr>
        <w:t xml:space="preserve"> </w:t>
      </w:r>
      <w:r w:rsidRPr="00C671D8">
        <w:rPr>
          <w:spacing w:val="-2"/>
        </w:rPr>
        <w:t>articles</w:t>
      </w:r>
      <w:r w:rsidRPr="00C671D8">
        <w:rPr>
          <w:spacing w:val="-13"/>
        </w:rPr>
        <w:t xml:space="preserve"> </w:t>
      </w:r>
      <w:r w:rsidRPr="00C671D8">
        <w:rPr>
          <w:spacing w:val="-2"/>
        </w:rPr>
        <w:t>are nothing</w:t>
      </w:r>
      <w:r w:rsidRPr="00C671D8">
        <w:rPr>
          <w:spacing w:val="-14"/>
        </w:rPr>
        <w:t xml:space="preserve"> </w:t>
      </w:r>
      <w:r w:rsidRPr="00C671D8">
        <w:rPr>
          <w:spacing w:val="-2"/>
        </w:rPr>
        <w:t>but</w:t>
      </w:r>
      <w:r w:rsidRPr="00C671D8">
        <w:rPr>
          <w:spacing w:val="-15"/>
        </w:rPr>
        <w:t xml:space="preserve"> </w:t>
      </w:r>
      <w:r w:rsidRPr="00C671D8">
        <w:rPr>
          <w:spacing w:val="-2"/>
        </w:rPr>
        <w:t>earmarked</w:t>
      </w:r>
      <w:r w:rsidRPr="00C671D8">
        <w:rPr>
          <w:spacing w:val="9"/>
        </w:rPr>
        <w:t xml:space="preserve"> </w:t>
      </w:r>
      <w:r w:rsidRPr="00C671D8">
        <w:rPr>
          <w:spacing w:val="-2"/>
        </w:rPr>
        <w:t>levies</w:t>
      </w:r>
      <w:r w:rsidRPr="00C671D8">
        <w:rPr>
          <w:spacing w:val="15"/>
        </w:rPr>
        <w:t xml:space="preserve"> </w:t>
      </w:r>
      <w:r w:rsidRPr="00C671D8">
        <w:rPr>
          <w:spacing w:val="-2"/>
        </w:rPr>
        <w:t>as</w:t>
      </w:r>
      <w:r w:rsidRPr="00C671D8">
        <w:rPr>
          <w:spacing w:val="-19"/>
        </w:rPr>
        <w:t xml:space="preserve"> </w:t>
      </w:r>
      <w:r w:rsidRPr="00C671D8">
        <w:rPr>
          <w:spacing w:val="-2"/>
        </w:rPr>
        <w:t>their</w:t>
      </w:r>
      <w:r w:rsidRPr="00C671D8">
        <w:rPr>
          <w:spacing w:val="-21"/>
        </w:rPr>
        <w:t xml:space="preserve"> </w:t>
      </w:r>
      <w:r w:rsidRPr="00C671D8">
        <w:rPr>
          <w:spacing w:val="-2"/>
        </w:rPr>
        <w:t>proceeds</w:t>
      </w:r>
      <w:r w:rsidRPr="00C671D8">
        <w:rPr>
          <w:spacing w:val="-10"/>
        </w:rPr>
        <w:t xml:space="preserve"> </w:t>
      </w:r>
      <w:r w:rsidRPr="00C671D8">
        <w:rPr>
          <w:spacing w:val="-2"/>
        </w:rPr>
        <w:t>are</w:t>
      </w:r>
      <w:r w:rsidRPr="00C671D8">
        <w:rPr>
          <w:spacing w:val="-13"/>
        </w:rPr>
        <w:t xml:space="preserve"> </w:t>
      </w:r>
      <w:r w:rsidRPr="00C671D8">
        <w:rPr>
          <w:spacing w:val="-2"/>
        </w:rPr>
        <w:t xml:space="preserve">spent </w:t>
      </w:r>
      <w:r w:rsidRPr="00C671D8">
        <w:t>for</w:t>
      </w:r>
      <w:r w:rsidRPr="00C671D8">
        <w:rPr>
          <w:spacing w:val="-16"/>
        </w:rPr>
        <w:t xml:space="preserve"> </w:t>
      </w:r>
      <w:r w:rsidRPr="00C671D8">
        <w:t>financing</w:t>
      </w:r>
      <w:r w:rsidRPr="00C671D8">
        <w:rPr>
          <w:spacing w:val="-14"/>
        </w:rPr>
        <w:t xml:space="preserve"> </w:t>
      </w:r>
      <w:r w:rsidRPr="00C671D8">
        <w:t>the</w:t>
      </w:r>
      <w:r w:rsidRPr="00C671D8">
        <w:rPr>
          <w:spacing w:val="9"/>
        </w:rPr>
        <w:t xml:space="preserve"> </w:t>
      </w:r>
      <w:r w:rsidRPr="00C671D8">
        <w:t>Controlled</w:t>
      </w:r>
      <w:r w:rsidRPr="00C671D8">
        <w:rPr>
          <w:spacing w:val="14"/>
        </w:rPr>
        <w:t xml:space="preserve"> </w:t>
      </w:r>
      <w:r w:rsidRPr="00C671D8">
        <w:t>Cloth</w:t>
      </w:r>
      <w:r w:rsidRPr="00C671D8">
        <w:rPr>
          <w:spacing w:val="40"/>
        </w:rPr>
        <w:t xml:space="preserve"> </w:t>
      </w:r>
      <w:r w:rsidRPr="00C671D8">
        <w:t>and the</w:t>
      </w:r>
      <w:r w:rsidRPr="00C671D8">
        <w:rPr>
          <w:spacing w:val="15"/>
        </w:rPr>
        <w:t xml:space="preserve"> </w:t>
      </w:r>
      <w:r w:rsidRPr="00C671D8">
        <w:t>Janata</w:t>
      </w:r>
      <w:r w:rsidRPr="00C671D8">
        <w:rPr>
          <w:spacing w:val="13"/>
        </w:rPr>
        <w:t xml:space="preserve"> </w:t>
      </w:r>
      <w:r w:rsidRPr="00C671D8">
        <w:t xml:space="preserve">Cloth </w:t>
      </w:r>
      <w:r w:rsidRPr="00C671D8">
        <w:rPr>
          <w:spacing w:val="-2"/>
        </w:rPr>
        <w:t>Schemes.</w:t>
      </w:r>
      <w:r w:rsidRPr="00C671D8">
        <w:t xml:space="preserve"> The</w:t>
      </w:r>
      <w:r w:rsidRPr="00C671D8">
        <w:rPr>
          <w:spacing w:val="80"/>
        </w:rPr>
        <w:t xml:space="preserve"> </w:t>
      </w:r>
      <w:r w:rsidRPr="00C671D8">
        <w:t>Eighth</w:t>
      </w:r>
      <w:r w:rsidRPr="00C671D8">
        <w:rPr>
          <w:spacing w:val="80"/>
        </w:rPr>
        <w:t xml:space="preserve"> </w:t>
      </w:r>
      <w:r w:rsidRPr="00C671D8">
        <w:t>Finance</w:t>
      </w:r>
      <w:r w:rsidRPr="00C671D8">
        <w:rPr>
          <w:spacing w:val="80"/>
        </w:rPr>
        <w:t xml:space="preserve"> </w:t>
      </w:r>
      <w:r w:rsidRPr="00C671D8">
        <w:t>Commission</w:t>
      </w:r>
      <w:r w:rsidRPr="00C671D8">
        <w:rPr>
          <w:spacing w:val="37"/>
        </w:rPr>
        <w:t xml:space="preserve"> </w:t>
      </w:r>
      <w:r w:rsidRPr="00C671D8">
        <w:lastRenderedPageBreak/>
        <w:t>had considered</w:t>
      </w:r>
      <w:r w:rsidRPr="00C671D8">
        <w:rPr>
          <w:spacing w:val="20"/>
        </w:rPr>
        <w:t xml:space="preserve"> </w:t>
      </w:r>
      <w:r w:rsidRPr="00C671D8">
        <w:t>the question of</w:t>
      </w:r>
      <w:r w:rsidRPr="00C671D8">
        <w:rPr>
          <w:spacing w:val="20"/>
        </w:rPr>
        <w:t xml:space="preserve"> </w:t>
      </w:r>
      <w:r w:rsidRPr="00C671D8">
        <w:t>inclusion of</w:t>
      </w:r>
      <w:r w:rsidRPr="00C671D8">
        <w:rPr>
          <w:spacing w:val="20"/>
        </w:rPr>
        <w:t xml:space="preserve"> </w:t>
      </w:r>
      <w:proofErr w:type="spellStart"/>
      <w:r w:rsidRPr="00C671D8">
        <w:t>cesses</w:t>
      </w:r>
      <w:proofErr w:type="spellEnd"/>
      <w:r w:rsidRPr="00C671D8">
        <w:rPr>
          <w:spacing w:val="80"/>
        </w:rPr>
        <w:t xml:space="preserve"> </w:t>
      </w:r>
      <w:r w:rsidRPr="00C671D8">
        <w:t>in</w:t>
      </w:r>
      <w:r w:rsidRPr="00C671D8">
        <w:rPr>
          <w:spacing w:val="40"/>
        </w:rPr>
        <w:t xml:space="preserve"> </w:t>
      </w:r>
      <w:r w:rsidRPr="00C671D8">
        <w:t xml:space="preserve">the </w:t>
      </w:r>
      <w:r w:rsidRPr="00C671D8">
        <w:rPr>
          <w:spacing w:val="-2"/>
        </w:rPr>
        <w:t>divisible</w:t>
      </w:r>
      <w:r w:rsidRPr="00C671D8">
        <w:rPr>
          <w:spacing w:val="-29"/>
        </w:rPr>
        <w:t xml:space="preserve"> </w:t>
      </w:r>
      <w:r w:rsidRPr="00C671D8">
        <w:rPr>
          <w:spacing w:val="-2"/>
        </w:rPr>
        <w:t>pool.</w:t>
      </w:r>
      <w:r w:rsidRPr="00C671D8">
        <w:rPr>
          <w:spacing w:val="-5"/>
        </w:rPr>
        <w:t xml:space="preserve"> </w:t>
      </w:r>
      <w:r w:rsidRPr="00C671D8">
        <w:rPr>
          <w:spacing w:val="-2"/>
        </w:rPr>
        <w:t>However,</w:t>
      </w:r>
      <w:r w:rsidRPr="00C671D8">
        <w:rPr>
          <w:spacing w:val="-24"/>
        </w:rPr>
        <w:t xml:space="preserve"> </w:t>
      </w:r>
      <w:r w:rsidRPr="00C671D8">
        <w:rPr>
          <w:spacing w:val="-2"/>
        </w:rPr>
        <w:t>it</w:t>
      </w:r>
      <w:r w:rsidRPr="00C671D8">
        <w:rPr>
          <w:spacing w:val="-33"/>
        </w:rPr>
        <w:t xml:space="preserve"> </w:t>
      </w:r>
      <w:r w:rsidRPr="00C671D8">
        <w:rPr>
          <w:spacing w:val="-2"/>
        </w:rPr>
        <w:t>did</w:t>
      </w:r>
      <w:r w:rsidRPr="00C671D8">
        <w:rPr>
          <w:spacing w:val="-36"/>
        </w:rPr>
        <w:t xml:space="preserve"> </w:t>
      </w:r>
      <w:r w:rsidRPr="00C671D8">
        <w:rPr>
          <w:spacing w:val="-2"/>
        </w:rPr>
        <w:t>not</w:t>
      </w:r>
      <w:r w:rsidRPr="00C671D8">
        <w:rPr>
          <w:spacing w:val="-25"/>
        </w:rPr>
        <w:t xml:space="preserve"> </w:t>
      </w:r>
      <w:r w:rsidRPr="00C671D8">
        <w:rPr>
          <w:spacing w:val="-2"/>
        </w:rPr>
        <w:t>go</w:t>
      </w:r>
      <w:r w:rsidRPr="00C671D8">
        <w:rPr>
          <w:spacing w:val="-32"/>
        </w:rPr>
        <w:t xml:space="preserve"> </w:t>
      </w:r>
      <w:r w:rsidRPr="00C671D8">
        <w:rPr>
          <w:spacing w:val="-2"/>
        </w:rPr>
        <w:t>beyond</w:t>
      </w:r>
      <w:r w:rsidRPr="00C671D8">
        <w:rPr>
          <w:spacing w:val="-31"/>
        </w:rPr>
        <w:t xml:space="preserve"> </w:t>
      </w:r>
      <w:r w:rsidRPr="00C671D8">
        <w:rPr>
          <w:spacing w:val="-2"/>
        </w:rPr>
        <w:t>observing</w:t>
      </w:r>
      <w:r w:rsidRPr="00C671D8">
        <w:rPr>
          <w:spacing w:val="-18"/>
        </w:rPr>
        <w:t xml:space="preserve"> </w:t>
      </w:r>
      <w:r w:rsidRPr="00C671D8">
        <w:rPr>
          <w:spacing w:val="-2"/>
        </w:rPr>
        <w:t xml:space="preserve">that </w:t>
      </w:r>
      <w:r w:rsidRPr="00C671D8">
        <w:t>earmarked</w:t>
      </w:r>
      <w:r w:rsidRPr="00C671D8">
        <w:rPr>
          <w:spacing w:val="-10"/>
        </w:rPr>
        <w:t xml:space="preserve"> </w:t>
      </w:r>
      <w:r w:rsidRPr="00C671D8">
        <w:t>levies</w:t>
      </w:r>
      <w:r w:rsidRPr="00C671D8">
        <w:rPr>
          <w:spacing w:val="-8"/>
        </w:rPr>
        <w:t xml:space="preserve"> </w:t>
      </w:r>
      <w:r w:rsidRPr="00C671D8">
        <w:t>should</w:t>
      </w:r>
      <w:r w:rsidRPr="00C671D8">
        <w:rPr>
          <w:spacing w:val="-14"/>
        </w:rPr>
        <w:t xml:space="preserve"> </w:t>
      </w:r>
      <w:r w:rsidRPr="00C671D8">
        <w:t>be</w:t>
      </w:r>
      <w:r w:rsidRPr="00C671D8">
        <w:rPr>
          <w:spacing w:val="-14"/>
        </w:rPr>
        <w:t xml:space="preserve"> </w:t>
      </w:r>
      <w:r w:rsidRPr="00C671D8">
        <w:t>kept</w:t>
      </w:r>
      <w:r w:rsidRPr="00C671D8">
        <w:rPr>
          <w:spacing w:val="-12"/>
        </w:rPr>
        <w:t xml:space="preserve"> </w:t>
      </w:r>
      <w:r w:rsidRPr="00C671D8">
        <w:t>to</w:t>
      </w:r>
      <w:r w:rsidRPr="00C671D8">
        <w:rPr>
          <w:spacing w:val="-14"/>
        </w:rPr>
        <w:t xml:space="preserve"> </w:t>
      </w:r>
      <w:r w:rsidRPr="00C671D8">
        <w:t>the</w:t>
      </w:r>
      <w:r w:rsidRPr="00C671D8">
        <w:rPr>
          <w:spacing w:val="-9"/>
        </w:rPr>
        <w:t xml:space="preserve"> </w:t>
      </w:r>
      <w:r w:rsidRPr="00C671D8">
        <w:t>minimum.</w:t>
      </w:r>
      <w:r w:rsidRPr="00C671D8">
        <w:rPr>
          <w:spacing w:val="40"/>
        </w:rPr>
        <w:t xml:space="preserve"> </w:t>
      </w:r>
      <w:r w:rsidRPr="00C671D8">
        <w:t>While expressing</w:t>
      </w:r>
      <w:r w:rsidRPr="00C671D8">
        <w:rPr>
          <w:spacing w:val="4"/>
        </w:rPr>
        <w:t xml:space="preserve"> </w:t>
      </w:r>
      <w:r w:rsidRPr="00C671D8">
        <w:t>the</w:t>
      </w:r>
      <w:r w:rsidRPr="00C671D8">
        <w:rPr>
          <w:spacing w:val="-14"/>
        </w:rPr>
        <w:t xml:space="preserve"> </w:t>
      </w:r>
      <w:r w:rsidRPr="00C671D8">
        <w:t>same</w:t>
      </w:r>
      <w:r w:rsidRPr="00C671D8">
        <w:rPr>
          <w:spacing w:val="-14"/>
        </w:rPr>
        <w:t xml:space="preserve"> </w:t>
      </w:r>
      <w:r w:rsidRPr="00C671D8">
        <w:t>views, we</w:t>
      </w:r>
      <w:r w:rsidRPr="00C671D8">
        <w:rPr>
          <w:spacing w:val="-16"/>
        </w:rPr>
        <w:t xml:space="preserve"> </w:t>
      </w:r>
      <w:r w:rsidRPr="00C671D8">
        <w:t>would</w:t>
      </w:r>
      <w:r w:rsidRPr="00C671D8">
        <w:rPr>
          <w:spacing w:val="-19"/>
        </w:rPr>
        <w:t xml:space="preserve"> </w:t>
      </w:r>
      <w:r w:rsidRPr="00C671D8">
        <w:t>urge</w:t>
      </w:r>
      <w:r w:rsidRPr="00C671D8">
        <w:rPr>
          <w:spacing w:val="-14"/>
        </w:rPr>
        <w:t xml:space="preserve"> </w:t>
      </w:r>
      <w:r w:rsidRPr="00C671D8">
        <w:t>the</w:t>
      </w:r>
      <w:r w:rsidRPr="00C671D8">
        <w:rPr>
          <w:spacing w:val="-16"/>
        </w:rPr>
        <w:t xml:space="preserve"> </w:t>
      </w:r>
      <w:r w:rsidRPr="00C671D8">
        <w:t>Centre</w:t>
      </w:r>
      <w:r w:rsidRPr="00C671D8">
        <w:rPr>
          <w:spacing w:val="-13"/>
        </w:rPr>
        <w:t xml:space="preserve"> </w:t>
      </w:r>
      <w:r w:rsidRPr="00C671D8">
        <w:t>to reduce</w:t>
      </w:r>
      <w:r w:rsidRPr="00C671D8">
        <w:rPr>
          <w:spacing w:val="-6"/>
        </w:rPr>
        <w:t xml:space="preserve"> </w:t>
      </w:r>
      <w:r w:rsidRPr="00C671D8">
        <w:t>the</w:t>
      </w:r>
      <w:r w:rsidRPr="00C671D8">
        <w:rPr>
          <w:spacing w:val="-7"/>
        </w:rPr>
        <w:t xml:space="preserve"> </w:t>
      </w:r>
      <w:r w:rsidRPr="00C671D8">
        <w:t>number</w:t>
      </w:r>
      <w:r w:rsidRPr="00C671D8">
        <w:rPr>
          <w:spacing w:val="-4"/>
        </w:rPr>
        <w:t xml:space="preserve"> </w:t>
      </w:r>
      <w:r w:rsidRPr="00C671D8">
        <w:t>of</w:t>
      </w:r>
      <w:r w:rsidRPr="00C671D8">
        <w:rPr>
          <w:spacing w:val="40"/>
        </w:rPr>
        <w:t xml:space="preserve"> </w:t>
      </w:r>
      <w:proofErr w:type="spellStart"/>
      <w:r w:rsidRPr="00C671D8">
        <w:t>cesses</w:t>
      </w:r>
      <w:proofErr w:type="spellEnd"/>
      <w:r w:rsidRPr="00C671D8">
        <w:rPr>
          <w:spacing w:val="40"/>
        </w:rPr>
        <w:t xml:space="preserve"> </w:t>
      </w:r>
      <w:r w:rsidRPr="00C671D8">
        <w:t>to</w:t>
      </w:r>
      <w:r w:rsidRPr="00C671D8">
        <w:rPr>
          <w:spacing w:val="33"/>
        </w:rPr>
        <w:t xml:space="preserve"> </w:t>
      </w:r>
      <w:r w:rsidRPr="00C671D8">
        <w:t>the</w:t>
      </w:r>
      <w:r w:rsidRPr="00C671D8">
        <w:rPr>
          <w:spacing w:val="40"/>
        </w:rPr>
        <w:t xml:space="preserve"> </w:t>
      </w:r>
      <w:r w:rsidRPr="00C671D8">
        <w:t>extent</w:t>
      </w:r>
      <w:r w:rsidRPr="00C671D8">
        <w:rPr>
          <w:spacing w:val="-4"/>
        </w:rPr>
        <w:t xml:space="preserve"> </w:t>
      </w:r>
      <w:r w:rsidRPr="00C671D8">
        <w:t>feasible</w:t>
      </w:r>
      <w:r w:rsidRPr="00C671D8">
        <w:rPr>
          <w:spacing w:val="-14"/>
        </w:rPr>
        <w:t xml:space="preserve"> </w:t>
      </w:r>
      <w:r w:rsidRPr="00C671D8">
        <w:t>as indicated in</w:t>
      </w:r>
      <w:r w:rsidRPr="00C671D8">
        <w:rPr>
          <w:spacing w:val="40"/>
        </w:rPr>
        <w:t xml:space="preserve"> </w:t>
      </w:r>
      <w:r w:rsidRPr="00C671D8">
        <w:t>the</w:t>
      </w:r>
      <w:r w:rsidRPr="00C671D8">
        <w:rPr>
          <w:spacing w:val="40"/>
        </w:rPr>
        <w:t xml:space="preserve"> </w:t>
      </w:r>
      <w:proofErr w:type="gramStart"/>
      <w:r w:rsidRPr="00C671D8">
        <w:t>Long</w:t>
      </w:r>
      <w:r w:rsidRPr="00C671D8">
        <w:rPr>
          <w:spacing w:val="40"/>
        </w:rPr>
        <w:t xml:space="preserve"> </w:t>
      </w:r>
      <w:r w:rsidRPr="00C671D8">
        <w:t>Term</w:t>
      </w:r>
      <w:proofErr w:type="gramEnd"/>
      <w:r w:rsidRPr="00C671D8">
        <w:rPr>
          <w:spacing w:val="40"/>
        </w:rPr>
        <w:t xml:space="preserve"> </w:t>
      </w:r>
      <w:r w:rsidRPr="00C671D8">
        <w:t>Fiscal Policy.</w:t>
      </w:r>
    </w:p>
    <w:p w14:paraId="27EA5195" w14:textId="77777777" w:rsidR="00C01E33" w:rsidRPr="00C671D8" w:rsidRDefault="00C01E33" w:rsidP="00F43B82">
      <w:pPr>
        <w:pStyle w:val="Heading2"/>
        <w:keepNext w:val="0"/>
        <w:keepLines w:val="0"/>
        <w:spacing w:before="40" w:after="40" w:line="230" w:lineRule="exact"/>
        <w:ind w:left="0" w:firstLine="133"/>
        <w:jc w:val="both"/>
      </w:pPr>
      <w:r w:rsidRPr="00C671D8">
        <w:rPr>
          <w:spacing w:val="-2"/>
        </w:rPr>
        <w:t>Having</w:t>
      </w:r>
      <w:r w:rsidRPr="00C671D8">
        <w:rPr>
          <w:spacing w:val="-17"/>
        </w:rPr>
        <w:t xml:space="preserve"> </w:t>
      </w:r>
      <w:r w:rsidRPr="00C671D8">
        <w:rPr>
          <w:spacing w:val="-2"/>
        </w:rPr>
        <w:t>said</w:t>
      </w:r>
      <w:r w:rsidRPr="00C671D8">
        <w:rPr>
          <w:spacing w:val="-35"/>
        </w:rPr>
        <w:t xml:space="preserve"> </w:t>
      </w:r>
      <w:r w:rsidRPr="00C671D8">
        <w:rPr>
          <w:spacing w:val="-2"/>
        </w:rPr>
        <w:t>this,</w:t>
      </w:r>
      <w:r w:rsidRPr="00C671D8">
        <w:rPr>
          <w:spacing w:val="5"/>
        </w:rPr>
        <w:t xml:space="preserve"> </w:t>
      </w:r>
      <w:r w:rsidRPr="00C671D8">
        <w:rPr>
          <w:spacing w:val="-2"/>
        </w:rPr>
        <w:t>we</w:t>
      </w:r>
      <w:r w:rsidRPr="00C671D8">
        <w:rPr>
          <w:spacing w:val="-18"/>
        </w:rPr>
        <w:t xml:space="preserve"> </w:t>
      </w:r>
      <w:r w:rsidRPr="00C671D8">
        <w:rPr>
          <w:spacing w:val="-2"/>
        </w:rPr>
        <w:t>recommend</w:t>
      </w:r>
      <w:r w:rsidRPr="00C671D8">
        <w:rPr>
          <w:spacing w:val="-19"/>
        </w:rPr>
        <w:t xml:space="preserve"> </w:t>
      </w:r>
      <w:r w:rsidRPr="00C671D8">
        <w:rPr>
          <w:spacing w:val="-2"/>
        </w:rPr>
        <w:t>that</w:t>
      </w:r>
      <w:r w:rsidRPr="00C671D8">
        <w:rPr>
          <w:spacing w:val="-13"/>
        </w:rPr>
        <w:t xml:space="preserve"> </w:t>
      </w:r>
      <w:r w:rsidRPr="00C671D8">
        <w:rPr>
          <w:spacing w:val="-2"/>
        </w:rPr>
        <w:t>the</w:t>
      </w:r>
      <w:r w:rsidRPr="00C671D8">
        <w:rPr>
          <w:spacing w:val="-21"/>
        </w:rPr>
        <w:t xml:space="preserve"> </w:t>
      </w:r>
      <w:r w:rsidRPr="00C671D8">
        <w:rPr>
          <w:spacing w:val="-2"/>
        </w:rPr>
        <w:t xml:space="preserve">divisible </w:t>
      </w:r>
      <w:r w:rsidRPr="00C671D8">
        <w:t>pool</w:t>
      </w:r>
      <w:r w:rsidRPr="00C671D8">
        <w:rPr>
          <w:spacing w:val="37"/>
        </w:rPr>
        <w:t xml:space="preserve"> </w:t>
      </w:r>
      <w:r w:rsidRPr="00C671D8">
        <w:t>of</w:t>
      </w:r>
      <w:r w:rsidRPr="00C671D8">
        <w:rPr>
          <w:spacing w:val="-2"/>
        </w:rPr>
        <w:t xml:space="preserve"> </w:t>
      </w:r>
      <w:r w:rsidRPr="00C671D8">
        <w:t>excise duties should</w:t>
      </w:r>
      <w:r w:rsidRPr="00C671D8">
        <w:rPr>
          <w:spacing w:val="-5"/>
        </w:rPr>
        <w:t xml:space="preserve"> </w:t>
      </w:r>
      <w:r w:rsidRPr="00C671D8">
        <w:t>include net</w:t>
      </w:r>
      <w:r w:rsidRPr="00C671D8">
        <w:rPr>
          <w:spacing w:val="-5"/>
        </w:rPr>
        <w:t xml:space="preserve"> </w:t>
      </w:r>
      <w:r w:rsidRPr="00C671D8">
        <w:t>proceeds</w:t>
      </w:r>
      <w:r w:rsidRPr="00C671D8">
        <w:rPr>
          <w:spacing w:val="-9"/>
        </w:rPr>
        <w:t xml:space="preserve"> </w:t>
      </w:r>
      <w:r w:rsidRPr="00C671D8">
        <w:t>of all, excise</w:t>
      </w:r>
      <w:r w:rsidRPr="00C671D8">
        <w:rPr>
          <w:spacing w:val="-3"/>
        </w:rPr>
        <w:t xml:space="preserve"> </w:t>
      </w:r>
      <w:r w:rsidRPr="00C671D8">
        <w:t>duties</w:t>
      </w:r>
      <w:r w:rsidRPr="00C671D8">
        <w:rPr>
          <w:spacing w:val="40"/>
        </w:rPr>
        <w:t xml:space="preserve"> </w:t>
      </w:r>
      <w:r w:rsidRPr="00C671D8">
        <w:t>including special</w:t>
      </w:r>
      <w:r w:rsidRPr="00C671D8">
        <w:rPr>
          <w:spacing w:val="-4"/>
        </w:rPr>
        <w:t xml:space="preserve"> </w:t>
      </w:r>
      <w:r w:rsidRPr="00C671D8">
        <w:t>excise</w:t>
      </w:r>
      <w:r w:rsidRPr="00C671D8">
        <w:rPr>
          <w:spacing w:val="-1"/>
        </w:rPr>
        <w:t xml:space="preserve"> </w:t>
      </w:r>
      <w:r w:rsidRPr="00C671D8">
        <w:t>duty</w:t>
      </w:r>
      <w:r w:rsidRPr="00C671D8">
        <w:rPr>
          <w:spacing w:val="-14"/>
        </w:rPr>
        <w:t xml:space="preserve"> </w:t>
      </w:r>
      <w:r w:rsidRPr="00C671D8">
        <w:t>but</w:t>
      </w:r>
      <w:r w:rsidRPr="00C671D8">
        <w:rPr>
          <w:spacing w:val="-6"/>
        </w:rPr>
        <w:t xml:space="preserve"> </w:t>
      </w:r>
      <w:r w:rsidRPr="00C671D8">
        <w:t>exclude duties</w:t>
      </w:r>
      <w:r w:rsidRPr="00C671D8">
        <w:rPr>
          <w:spacing w:val="-7"/>
        </w:rPr>
        <w:t xml:space="preserve"> </w:t>
      </w:r>
      <w:r w:rsidRPr="00C671D8">
        <w:t>collected</w:t>
      </w:r>
      <w:r w:rsidRPr="00C671D8">
        <w:rPr>
          <w:spacing w:val="40"/>
        </w:rPr>
        <w:t xml:space="preserve"> </w:t>
      </w:r>
      <w:r w:rsidRPr="00C671D8">
        <w:t>under the</w:t>
      </w:r>
      <w:r w:rsidRPr="00C671D8">
        <w:rPr>
          <w:spacing w:val="40"/>
        </w:rPr>
        <w:t xml:space="preserve"> </w:t>
      </w:r>
      <w:r w:rsidRPr="00C671D8">
        <w:t>Additional Duties</w:t>
      </w:r>
      <w:r w:rsidRPr="00C671D8">
        <w:rPr>
          <w:spacing w:val="-2"/>
        </w:rPr>
        <w:t xml:space="preserve"> </w:t>
      </w:r>
      <w:r w:rsidRPr="00C671D8">
        <w:t>of Excise (Textiles and Textile</w:t>
      </w:r>
      <w:r w:rsidRPr="00C671D8">
        <w:rPr>
          <w:spacing w:val="40"/>
        </w:rPr>
        <w:t xml:space="preserve"> </w:t>
      </w:r>
      <w:r w:rsidRPr="00C671D8">
        <w:t>Articles)</w:t>
      </w:r>
      <w:r w:rsidRPr="00C671D8">
        <w:rPr>
          <w:spacing w:val="40"/>
        </w:rPr>
        <w:t xml:space="preserve"> </w:t>
      </w:r>
      <w:r w:rsidRPr="00C671D8">
        <w:t>Act, 1978 and the earmarked</w:t>
      </w:r>
      <w:r w:rsidRPr="00C671D8">
        <w:rPr>
          <w:spacing w:val="-3"/>
        </w:rPr>
        <w:t xml:space="preserve"> </w:t>
      </w:r>
      <w:proofErr w:type="spellStart"/>
      <w:r w:rsidRPr="00C671D8">
        <w:t>cesses</w:t>
      </w:r>
      <w:proofErr w:type="spellEnd"/>
      <w:r w:rsidRPr="00C671D8">
        <w:t>.</w:t>
      </w:r>
    </w:p>
    <w:p w14:paraId="2E52740F" w14:textId="4418AE3B" w:rsidR="00C01E33" w:rsidRPr="00C671D8" w:rsidRDefault="00C01E33" w:rsidP="00F43B82">
      <w:pPr>
        <w:pStyle w:val="Heading2"/>
        <w:keepNext w:val="0"/>
        <w:keepLines w:val="0"/>
        <w:spacing w:before="40" w:after="40" w:line="230" w:lineRule="exact"/>
        <w:ind w:left="0" w:firstLine="133"/>
        <w:jc w:val="both"/>
      </w:pPr>
      <w:r w:rsidRPr="00C671D8">
        <w:t>Increases</w:t>
      </w:r>
      <w:r w:rsidRPr="00C671D8">
        <w:rPr>
          <w:spacing w:val="21"/>
        </w:rPr>
        <w:t xml:space="preserve"> </w:t>
      </w:r>
      <w:r w:rsidRPr="00C671D8">
        <w:t>in</w:t>
      </w:r>
      <w:r w:rsidRPr="00C671D8">
        <w:rPr>
          <w:spacing w:val="-14"/>
        </w:rPr>
        <w:t xml:space="preserve"> </w:t>
      </w:r>
      <w:r w:rsidRPr="00C671D8">
        <w:t>administered</w:t>
      </w:r>
      <w:r w:rsidRPr="00C671D8">
        <w:rPr>
          <w:spacing w:val="-14"/>
        </w:rPr>
        <w:t xml:space="preserve"> </w:t>
      </w:r>
      <w:r w:rsidRPr="00C671D8">
        <w:t>prices</w:t>
      </w:r>
      <w:r w:rsidRPr="00C671D8">
        <w:rPr>
          <w:spacing w:val="-14"/>
        </w:rPr>
        <w:t xml:space="preserve"> </w:t>
      </w:r>
      <w:r w:rsidRPr="00C671D8">
        <w:t>is</w:t>
      </w:r>
      <w:r w:rsidRPr="00C671D8">
        <w:rPr>
          <w:spacing w:val="-14"/>
        </w:rPr>
        <w:t xml:space="preserve"> </w:t>
      </w:r>
      <w:r w:rsidRPr="00C671D8">
        <w:t>another issue</w:t>
      </w:r>
      <w:r w:rsidRPr="00C671D8">
        <w:rPr>
          <w:spacing w:val="-14"/>
        </w:rPr>
        <w:t xml:space="preserve"> </w:t>
      </w:r>
      <w:r w:rsidRPr="00C671D8">
        <w:t>to</w:t>
      </w:r>
      <w:r w:rsidRPr="00C671D8">
        <w:rPr>
          <w:spacing w:val="-14"/>
        </w:rPr>
        <w:t xml:space="preserve"> </w:t>
      </w:r>
      <w:r w:rsidRPr="00C671D8">
        <w:t>which</w:t>
      </w:r>
      <w:r w:rsidRPr="00C671D8">
        <w:rPr>
          <w:spacing w:val="-30"/>
        </w:rPr>
        <w:t xml:space="preserve"> </w:t>
      </w:r>
      <w:r w:rsidRPr="00C671D8">
        <w:t>our</w:t>
      </w:r>
      <w:r w:rsidRPr="00C671D8">
        <w:rPr>
          <w:spacing w:val="-25"/>
        </w:rPr>
        <w:t xml:space="preserve"> </w:t>
      </w:r>
      <w:r w:rsidRPr="00C671D8">
        <w:t>attention</w:t>
      </w:r>
      <w:r w:rsidRPr="00C671D8">
        <w:rPr>
          <w:spacing w:val="-21"/>
        </w:rPr>
        <w:t xml:space="preserve"> </w:t>
      </w:r>
      <w:r w:rsidRPr="00C671D8">
        <w:t>has</w:t>
      </w:r>
      <w:r w:rsidRPr="00C671D8">
        <w:rPr>
          <w:spacing w:val="-36"/>
        </w:rPr>
        <w:t xml:space="preserve"> </w:t>
      </w:r>
      <w:r w:rsidRPr="00C671D8">
        <w:t>been</w:t>
      </w:r>
      <w:r w:rsidRPr="00C671D8">
        <w:rPr>
          <w:spacing w:val="-29"/>
        </w:rPr>
        <w:t xml:space="preserve"> </w:t>
      </w:r>
      <w:proofErr w:type="spellStart"/>
      <w:r w:rsidRPr="00C671D8">
        <w:t>drawnby</w:t>
      </w:r>
      <w:proofErr w:type="spellEnd"/>
      <w:r w:rsidRPr="00C671D8">
        <w:rPr>
          <w:spacing w:val="-33"/>
        </w:rPr>
        <w:t xml:space="preserve"> </w:t>
      </w:r>
      <w:r w:rsidRPr="00C671D8">
        <w:t>the</w:t>
      </w:r>
      <w:r w:rsidRPr="00C671D8">
        <w:rPr>
          <w:spacing w:val="-24"/>
        </w:rPr>
        <w:t xml:space="preserve"> </w:t>
      </w:r>
      <w:r w:rsidRPr="00C671D8">
        <w:t>States. Most</w:t>
      </w:r>
      <w:r w:rsidRPr="00C671D8">
        <w:rPr>
          <w:spacing w:val="40"/>
        </w:rPr>
        <w:t xml:space="preserve"> </w:t>
      </w:r>
      <w:r w:rsidRPr="00C671D8">
        <w:t xml:space="preserve">of </w:t>
      </w:r>
      <w:r w:rsidRPr="00C671D8">
        <w:rPr>
          <w:spacing w:val="-4"/>
        </w:rPr>
        <w:t>them</w:t>
      </w:r>
      <w:r w:rsidRPr="00C671D8">
        <w:t xml:space="preserve"> </w:t>
      </w:r>
      <w:r w:rsidRPr="00C671D8">
        <w:rPr>
          <w:spacing w:val="-4"/>
        </w:rPr>
        <w:t>are</w:t>
      </w:r>
      <w:r w:rsidRPr="00C671D8">
        <w:t xml:space="preserve"> </w:t>
      </w:r>
      <w:r w:rsidRPr="00C671D8">
        <w:rPr>
          <w:spacing w:val="-2"/>
        </w:rPr>
        <w:t>against</w:t>
      </w:r>
      <w:r w:rsidRPr="00C671D8">
        <w:t xml:space="preserve"> </w:t>
      </w:r>
      <w:r w:rsidRPr="00C671D8">
        <w:rPr>
          <w:spacing w:val="-4"/>
        </w:rPr>
        <w:t>the</w:t>
      </w:r>
      <w:r w:rsidRPr="00C671D8">
        <w:t xml:space="preserve"> Centre's</w:t>
      </w:r>
      <w:r w:rsidRPr="00C671D8">
        <w:rPr>
          <w:spacing w:val="40"/>
        </w:rPr>
        <w:t xml:space="preserve"> </w:t>
      </w:r>
      <w:r w:rsidRPr="00C671D8">
        <w:t>use</w:t>
      </w:r>
      <w:r w:rsidRPr="00C671D8">
        <w:rPr>
          <w:spacing w:val="40"/>
        </w:rPr>
        <w:t xml:space="preserve"> </w:t>
      </w:r>
      <w:r w:rsidRPr="00C671D8">
        <w:t>of administered</w:t>
      </w:r>
      <w:r w:rsidRPr="00C671D8">
        <w:rPr>
          <w:spacing w:val="-4"/>
        </w:rPr>
        <w:t xml:space="preserve"> </w:t>
      </w:r>
      <w:r w:rsidRPr="00C671D8">
        <w:t>prices</w:t>
      </w:r>
      <w:r w:rsidRPr="00C671D8">
        <w:rPr>
          <w:spacing w:val="37"/>
        </w:rPr>
        <w:t xml:space="preserve"> </w:t>
      </w:r>
      <w:r w:rsidRPr="00C671D8">
        <w:t>to</w:t>
      </w:r>
      <w:r w:rsidRPr="00C671D8">
        <w:rPr>
          <w:spacing w:val="29"/>
        </w:rPr>
        <w:t xml:space="preserve"> </w:t>
      </w:r>
      <w:r w:rsidRPr="00C671D8">
        <w:t>raise</w:t>
      </w:r>
      <w:r w:rsidRPr="00C671D8">
        <w:rPr>
          <w:spacing w:val="38"/>
        </w:rPr>
        <w:t xml:space="preserve"> </w:t>
      </w:r>
      <w:r w:rsidRPr="00C671D8">
        <w:t>resources.</w:t>
      </w:r>
      <w:r w:rsidRPr="00C671D8">
        <w:rPr>
          <w:spacing w:val="80"/>
        </w:rPr>
        <w:t xml:space="preserve"> </w:t>
      </w:r>
      <w:r w:rsidRPr="00C671D8">
        <w:t>They</w:t>
      </w:r>
      <w:r w:rsidRPr="00C671D8">
        <w:rPr>
          <w:spacing w:val="-10"/>
        </w:rPr>
        <w:t xml:space="preserve"> </w:t>
      </w:r>
      <w:r w:rsidRPr="00C671D8">
        <w:t>contend that</w:t>
      </w:r>
      <w:r w:rsidRPr="00C671D8">
        <w:rPr>
          <w:spacing w:val="40"/>
        </w:rPr>
        <w:t xml:space="preserve"> </w:t>
      </w:r>
      <w:r w:rsidRPr="00C671D8">
        <w:t>the</w:t>
      </w:r>
      <w:r w:rsidRPr="00C671D8">
        <w:rPr>
          <w:spacing w:val="40"/>
        </w:rPr>
        <w:t xml:space="preserve"> </w:t>
      </w:r>
      <w:r w:rsidRPr="00C671D8">
        <w:t>Centre</w:t>
      </w:r>
      <w:r w:rsidRPr="00C671D8">
        <w:rPr>
          <w:spacing w:val="40"/>
        </w:rPr>
        <w:t xml:space="preserve"> </w:t>
      </w:r>
      <w:r w:rsidRPr="00C671D8">
        <w:t>is</w:t>
      </w:r>
      <w:r w:rsidRPr="00C671D8">
        <w:rPr>
          <w:spacing w:val="40"/>
        </w:rPr>
        <w:t xml:space="preserve"> </w:t>
      </w:r>
      <w:r w:rsidRPr="00C671D8">
        <w:t>enriching</w:t>
      </w:r>
      <w:r w:rsidRPr="00C671D8">
        <w:rPr>
          <w:spacing w:val="40"/>
        </w:rPr>
        <w:t xml:space="preserve"> </w:t>
      </w:r>
      <w:r w:rsidRPr="00C671D8">
        <w:t xml:space="preserve">itself </w:t>
      </w:r>
      <w:r w:rsidRPr="00C671D8">
        <w:rPr>
          <w:spacing w:val="-6"/>
        </w:rPr>
        <w:t>by</w:t>
      </w:r>
      <w:r w:rsidRPr="00C671D8">
        <w:t xml:space="preserve"> </w:t>
      </w:r>
      <w:r w:rsidRPr="00C671D8">
        <w:rPr>
          <w:spacing w:val="-2"/>
        </w:rPr>
        <w:t>increasing administered</w:t>
      </w:r>
      <w:r w:rsidRPr="00C671D8">
        <w:rPr>
          <w:spacing w:val="-14"/>
        </w:rPr>
        <w:t xml:space="preserve"> </w:t>
      </w:r>
      <w:r w:rsidRPr="00C671D8">
        <w:rPr>
          <w:spacing w:val="-2"/>
        </w:rPr>
        <w:t>prices</w:t>
      </w:r>
      <w:r w:rsidRPr="00C671D8">
        <w:rPr>
          <w:spacing w:val="-19"/>
        </w:rPr>
        <w:t xml:space="preserve"> </w:t>
      </w:r>
      <w:r w:rsidRPr="00C671D8">
        <w:rPr>
          <w:spacing w:val="-2"/>
        </w:rPr>
        <w:t>without</w:t>
      </w:r>
      <w:r w:rsidRPr="00C671D8">
        <w:rPr>
          <w:spacing w:val="-20"/>
        </w:rPr>
        <w:t xml:space="preserve"> </w:t>
      </w:r>
      <w:r w:rsidRPr="00C671D8">
        <w:rPr>
          <w:spacing w:val="-2"/>
        </w:rPr>
        <w:t>bothering</w:t>
      </w:r>
      <w:r w:rsidRPr="00C671D8">
        <w:rPr>
          <w:spacing w:val="-18"/>
        </w:rPr>
        <w:t xml:space="preserve"> </w:t>
      </w:r>
      <w:r w:rsidRPr="00C671D8">
        <w:rPr>
          <w:spacing w:val="-2"/>
        </w:rPr>
        <w:t>about</w:t>
      </w:r>
      <w:r w:rsidRPr="00C671D8">
        <w:rPr>
          <w:spacing w:val="-23"/>
        </w:rPr>
        <w:t xml:space="preserve"> </w:t>
      </w:r>
      <w:r w:rsidRPr="00C671D8">
        <w:rPr>
          <w:spacing w:val="-2"/>
        </w:rPr>
        <w:t>the</w:t>
      </w:r>
      <w:r w:rsidRPr="00C671D8">
        <w:rPr>
          <w:spacing w:val="-20"/>
        </w:rPr>
        <w:t xml:space="preserve"> </w:t>
      </w:r>
      <w:r w:rsidRPr="00C671D8">
        <w:rPr>
          <w:spacing w:val="-2"/>
        </w:rPr>
        <w:t>impact</w:t>
      </w:r>
      <w:r w:rsidRPr="00C671D8">
        <w:rPr>
          <w:spacing w:val="-12"/>
        </w:rPr>
        <w:t xml:space="preserve"> </w:t>
      </w:r>
      <w:r w:rsidRPr="00C671D8">
        <w:rPr>
          <w:spacing w:val="-2"/>
        </w:rPr>
        <w:t xml:space="preserve">on </w:t>
      </w:r>
      <w:r w:rsidRPr="00C671D8">
        <w:t>the</w:t>
      </w:r>
      <w:r w:rsidRPr="00C671D8">
        <w:rPr>
          <w:spacing w:val="11"/>
        </w:rPr>
        <w:t xml:space="preserve"> </w:t>
      </w:r>
      <w:r w:rsidRPr="00C671D8">
        <w:t>States'</w:t>
      </w:r>
      <w:r w:rsidRPr="00C671D8">
        <w:rPr>
          <w:spacing w:val="-20"/>
        </w:rPr>
        <w:t xml:space="preserve"> </w:t>
      </w:r>
      <w:r w:rsidRPr="00C671D8">
        <w:t>budgets.</w:t>
      </w:r>
      <w:r w:rsidRPr="00C671D8">
        <w:rPr>
          <w:spacing w:val="67"/>
        </w:rPr>
        <w:t xml:space="preserve"> </w:t>
      </w:r>
      <w:r w:rsidRPr="00C671D8">
        <w:t>The</w:t>
      </w:r>
      <w:r w:rsidRPr="00C671D8">
        <w:rPr>
          <w:spacing w:val="-15"/>
        </w:rPr>
        <w:t xml:space="preserve"> </w:t>
      </w:r>
      <w:r w:rsidRPr="00C671D8">
        <w:t>Centre</w:t>
      </w:r>
      <w:r w:rsidRPr="00C671D8">
        <w:rPr>
          <w:spacing w:val="-12"/>
        </w:rPr>
        <w:t xml:space="preserve"> </w:t>
      </w:r>
      <w:r w:rsidRPr="00C671D8">
        <w:t>should</w:t>
      </w:r>
      <w:r w:rsidRPr="00C671D8">
        <w:rPr>
          <w:spacing w:val="-14"/>
        </w:rPr>
        <w:t xml:space="preserve"> </w:t>
      </w:r>
      <w:r w:rsidRPr="00C671D8">
        <w:t>raise</w:t>
      </w:r>
      <w:r w:rsidRPr="00C671D8">
        <w:rPr>
          <w:spacing w:val="-14"/>
        </w:rPr>
        <w:t xml:space="preserve"> </w:t>
      </w:r>
      <w:r w:rsidRPr="00C671D8">
        <w:t>resources by increasing</w:t>
      </w:r>
      <w:r w:rsidRPr="00C671D8">
        <w:rPr>
          <w:spacing w:val="-3"/>
        </w:rPr>
        <w:t xml:space="preserve"> </w:t>
      </w:r>
      <w:r w:rsidRPr="00C671D8">
        <w:t>excise duties</w:t>
      </w:r>
      <w:r w:rsidRPr="00C671D8">
        <w:rPr>
          <w:spacing w:val="-37"/>
        </w:rPr>
        <w:t xml:space="preserve"> </w:t>
      </w:r>
      <w:r w:rsidRPr="00C671D8">
        <w:t>instead</w:t>
      </w:r>
      <w:r w:rsidRPr="00C671D8">
        <w:rPr>
          <w:spacing w:val="-24"/>
        </w:rPr>
        <w:t xml:space="preserve"> </w:t>
      </w:r>
      <w:r w:rsidRPr="00C671D8">
        <w:t>of</w:t>
      </w:r>
      <w:r w:rsidRPr="00C671D8">
        <w:rPr>
          <w:spacing w:val="-31"/>
        </w:rPr>
        <w:t xml:space="preserve"> </w:t>
      </w:r>
      <w:r w:rsidRPr="00C671D8">
        <w:t>administered prices so</w:t>
      </w:r>
      <w:r w:rsidRPr="00C671D8">
        <w:rPr>
          <w:spacing w:val="-7"/>
        </w:rPr>
        <w:t xml:space="preserve"> </w:t>
      </w:r>
      <w:r w:rsidRPr="00C671D8">
        <w:t>that</w:t>
      </w:r>
      <w:r w:rsidRPr="00C671D8">
        <w:rPr>
          <w:spacing w:val="-2"/>
        </w:rPr>
        <w:t xml:space="preserve"> </w:t>
      </w:r>
      <w:r w:rsidRPr="00C671D8">
        <w:t>the</w:t>
      </w:r>
      <w:r w:rsidRPr="00C671D8">
        <w:rPr>
          <w:spacing w:val="-36"/>
        </w:rPr>
        <w:t xml:space="preserve"> </w:t>
      </w:r>
      <w:r w:rsidRPr="00C671D8">
        <w:t>States may</w:t>
      </w:r>
      <w:r w:rsidRPr="00C671D8">
        <w:rPr>
          <w:spacing w:val="-23"/>
        </w:rPr>
        <w:t xml:space="preserve"> </w:t>
      </w:r>
      <w:r w:rsidRPr="00C671D8">
        <w:t>also</w:t>
      </w:r>
      <w:r w:rsidRPr="00C671D8">
        <w:rPr>
          <w:spacing w:val="-23"/>
        </w:rPr>
        <w:t xml:space="preserve"> </w:t>
      </w:r>
      <w:r w:rsidRPr="00C671D8">
        <w:t>share</w:t>
      </w:r>
      <w:r w:rsidRPr="00C671D8">
        <w:rPr>
          <w:spacing w:val="-25"/>
        </w:rPr>
        <w:t xml:space="preserve"> </w:t>
      </w:r>
      <w:r w:rsidRPr="00C671D8">
        <w:t>the</w:t>
      </w:r>
      <w:r w:rsidRPr="00C671D8">
        <w:rPr>
          <w:spacing w:val="-34"/>
        </w:rPr>
        <w:t xml:space="preserve"> </w:t>
      </w:r>
      <w:r w:rsidRPr="00C671D8">
        <w:t>resources</w:t>
      </w:r>
      <w:r w:rsidRPr="00C671D8">
        <w:rPr>
          <w:spacing w:val="-35"/>
        </w:rPr>
        <w:t xml:space="preserve"> </w:t>
      </w:r>
      <w:r w:rsidRPr="00C671D8">
        <w:t>so</w:t>
      </w:r>
      <w:r w:rsidRPr="00C671D8">
        <w:rPr>
          <w:spacing w:val="-28"/>
        </w:rPr>
        <w:t xml:space="preserve"> </w:t>
      </w:r>
      <w:r w:rsidRPr="00C671D8">
        <w:t>raised. If</w:t>
      </w:r>
      <w:r w:rsidRPr="00C671D8">
        <w:rPr>
          <w:spacing w:val="-13"/>
        </w:rPr>
        <w:t xml:space="preserve"> </w:t>
      </w:r>
      <w:r w:rsidRPr="00C671D8">
        <w:t>it</w:t>
      </w:r>
      <w:r w:rsidRPr="00C671D8">
        <w:rPr>
          <w:spacing w:val="-23"/>
        </w:rPr>
        <w:t xml:space="preserve"> </w:t>
      </w:r>
      <w:r w:rsidRPr="00C671D8">
        <w:t>is</w:t>
      </w:r>
      <w:r w:rsidRPr="00C671D8">
        <w:rPr>
          <w:spacing w:val="-22"/>
        </w:rPr>
        <w:t xml:space="preserve"> </w:t>
      </w:r>
      <w:r w:rsidRPr="00C671D8">
        <w:t>not</w:t>
      </w:r>
      <w:r w:rsidRPr="00C671D8">
        <w:rPr>
          <w:spacing w:val="23"/>
        </w:rPr>
        <w:t xml:space="preserve"> </w:t>
      </w:r>
      <w:r w:rsidRPr="00C671D8">
        <w:t>possible</w:t>
      </w:r>
      <w:r w:rsidRPr="00C671D8">
        <w:rPr>
          <w:spacing w:val="29"/>
        </w:rPr>
        <w:t xml:space="preserve"> </w:t>
      </w:r>
      <w:r w:rsidRPr="00C671D8">
        <w:t>to</w:t>
      </w:r>
      <w:r w:rsidRPr="00C671D8">
        <w:rPr>
          <w:spacing w:val="-15"/>
        </w:rPr>
        <w:t xml:space="preserve"> </w:t>
      </w:r>
      <w:r w:rsidRPr="00C671D8">
        <w:t>stop</w:t>
      </w:r>
      <w:r w:rsidRPr="00C671D8">
        <w:rPr>
          <w:spacing w:val="-23"/>
        </w:rPr>
        <w:t xml:space="preserve"> </w:t>
      </w:r>
      <w:r w:rsidRPr="00C671D8">
        <w:t>resorting</w:t>
      </w:r>
      <w:r w:rsidRPr="00C671D8">
        <w:rPr>
          <w:spacing w:val="-17"/>
        </w:rPr>
        <w:t xml:space="preserve"> </w:t>
      </w:r>
      <w:r w:rsidRPr="00C671D8">
        <w:t>to</w:t>
      </w:r>
      <w:r w:rsidRPr="00C671D8">
        <w:rPr>
          <w:spacing w:val="-16"/>
        </w:rPr>
        <w:t xml:space="preserve"> </w:t>
      </w:r>
      <w:r w:rsidRPr="00C671D8">
        <w:t>administered</w:t>
      </w:r>
      <w:r w:rsidRPr="00C671D8">
        <w:rPr>
          <w:spacing w:val="-24"/>
        </w:rPr>
        <w:t xml:space="preserve"> </w:t>
      </w:r>
      <w:r w:rsidRPr="00C671D8">
        <w:t>price increases,</w:t>
      </w:r>
      <w:r w:rsidRPr="00C671D8">
        <w:rPr>
          <w:spacing w:val="80"/>
        </w:rPr>
        <w:t xml:space="preserve"> </w:t>
      </w:r>
      <w:r w:rsidRPr="00C671D8">
        <w:t>it</w:t>
      </w:r>
      <w:r w:rsidRPr="00C671D8">
        <w:rPr>
          <w:spacing w:val="80"/>
        </w:rPr>
        <w:t xml:space="preserve"> </w:t>
      </w:r>
      <w:r w:rsidRPr="00C671D8">
        <w:t>has</w:t>
      </w:r>
      <w:r w:rsidRPr="00C671D8">
        <w:rPr>
          <w:spacing w:val="80"/>
        </w:rPr>
        <w:t xml:space="preserve"> </w:t>
      </w:r>
      <w:r w:rsidRPr="00C671D8">
        <w:t>been suggested, the Finance Commission</w:t>
      </w:r>
      <w:r w:rsidRPr="00C671D8">
        <w:rPr>
          <w:spacing w:val="35"/>
        </w:rPr>
        <w:t xml:space="preserve"> </w:t>
      </w:r>
      <w:r w:rsidRPr="00C671D8">
        <w:t>should</w:t>
      </w:r>
      <w:r w:rsidRPr="00C671D8">
        <w:rPr>
          <w:spacing w:val="25"/>
        </w:rPr>
        <w:t xml:space="preserve"> </w:t>
      </w:r>
      <w:r w:rsidRPr="00C671D8">
        <w:t>devise</w:t>
      </w:r>
      <w:r w:rsidRPr="00C671D8">
        <w:rPr>
          <w:spacing w:val="25"/>
        </w:rPr>
        <w:t xml:space="preserve"> </w:t>
      </w:r>
      <w:r w:rsidRPr="00C671D8">
        <w:t>a</w:t>
      </w:r>
      <w:r w:rsidRPr="00C671D8">
        <w:rPr>
          <w:spacing w:val="25"/>
        </w:rPr>
        <w:t xml:space="preserve"> </w:t>
      </w:r>
      <w:r w:rsidRPr="00C671D8">
        <w:t>mechanism</w:t>
      </w:r>
      <w:r w:rsidRPr="00C671D8">
        <w:rPr>
          <w:spacing w:val="23"/>
        </w:rPr>
        <w:t xml:space="preserve"> </w:t>
      </w:r>
      <w:r w:rsidRPr="00C671D8">
        <w:t>by</w:t>
      </w:r>
      <w:r w:rsidRPr="00C671D8">
        <w:rPr>
          <w:spacing w:val="-12"/>
        </w:rPr>
        <w:t xml:space="preserve"> </w:t>
      </w:r>
      <w:r w:rsidRPr="00C671D8">
        <w:t>which</w:t>
      </w:r>
      <w:r w:rsidRPr="00C671D8">
        <w:rPr>
          <w:spacing w:val="-24"/>
        </w:rPr>
        <w:t xml:space="preserve"> </w:t>
      </w:r>
      <w:r w:rsidRPr="00C671D8">
        <w:t>the States can</w:t>
      </w:r>
      <w:r w:rsidRPr="00C671D8">
        <w:rPr>
          <w:spacing w:val="-7"/>
        </w:rPr>
        <w:t xml:space="preserve"> </w:t>
      </w:r>
      <w:r w:rsidRPr="00C671D8">
        <w:t>be suitably compensated</w:t>
      </w:r>
      <w:r w:rsidRPr="00C671D8">
        <w:rPr>
          <w:spacing w:val="22"/>
        </w:rPr>
        <w:t xml:space="preserve"> </w:t>
      </w:r>
      <w:r w:rsidRPr="00C671D8">
        <w:t>on</w:t>
      </w:r>
      <w:r w:rsidRPr="00C671D8">
        <w:rPr>
          <w:spacing w:val="40"/>
        </w:rPr>
        <w:t xml:space="preserve"> </w:t>
      </w:r>
      <w:r w:rsidRPr="00C671D8">
        <w:t>an</w:t>
      </w:r>
      <w:r w:rsidRPr="00C671D8">
        <w:rPr>
          <w:spacing w:val="76"/>
        </w:rPr>
        <w:t xml:space="preserve"> </w:t>
      </w:r>
      <w:r w:rsidRPr="00C671D8">
        <w:t>automatic basis.</w:t>
      </w:r>
      <w:r w:rsidRPr="00C671D8">
        <w:rPr>
          <w:spacing w:val="80"/>
        </w:rPr>
        <w:t xml:space="preserve"> </w:t>
      </w:r>
      <w:r w:rsidRPr="00C671D8">
        <w:t>On this</w:t>
      </w:r>
      <w:r w:rsidRPr="00C671D8">
        <w:rPr>
          <w:spacing w:val="-4"/>
        </w:rPr>
        <w:t xml:space="preserve"> </w:t>
      </w:r>
      <w:r w:rsidRPr="00C671D8">
        <w:t>issue the Eighth</w:t>
      </w:r>
      <w:r w:rsidRPr="00C671D8">
        <w:rPr>
          <w:spacing w:val="40"/>
        </w:rPr>
        <w:t xml:space="preserve"> </w:t>
      </w:r>
      <w:r w:rsidRPr="00C671D8">
        <w:t>Finance</w:t>
      </w:r>
      <w:r w:rsidRPr="00C671D8">
        <w:rPr>
          <w:spacing w:val="40"/>
        </w:rPr>
        <w:t xml:space="preserve"> </w:t>
      </w:r>
      <w:r w:rsidRPr="00C671D8">
        <w:t>Commission observed</w:t>
      </w:r>
      <w:r w:rsidRPr="00C671D8">
        <w:rPr>
          <w:spacing w:val="-11"/>
        </w:rPr>
        <w:t xml:space="preserve"> </w:t>
      </w:r>
      <w:r w:rsidRPr="00C671D8">
        <w:t>that</w:t>
      </w:r>
      <w:r w:rsidRPr="00C671D8">
        <w:rPr>
          <w:spacing w:val="-4"/>
        </w:rPr>
        <w:t xml:space="preserve"> </w:t>
      </w:r>
      <w:r w:rsidRPr="00C671D8">
        <w:t>while</w:t>
      </w:r>
      <w:r w:rsidRPr="00C671D8">
        <w:rPr>
          <w:spacing w:val="-12"/>
        </w:rPr>
        <w:t xml:space="preserve"> </w:t>
      </w:r>
      <w:r w:rsidRPr="00C671D8">
        <w:t>there</w:t>
      </w:r>
      <w:r w:rsidRPr="00C671D8">
        <w:rPr>
          <w:spacing w:val="-14"/>
        </w:rPr>
        <w:t xml:space="preserve"> </w:t>
      </w:r>
      <w:r w:rsidRPr="00C671D8">
        <w:t>was</w:t>
      </w:r>
      <w:r w:rsidRPr="00C671D8">
        <w:rPr>
          <w:spacing w:val="-1"/>
        </w:rPr>
        <w:t xml:space="preserve"> </w:t>
      </w:r>
      <w:r w:rsidRPr="00C671D8">
        <w:t>justification</w:t>
      </w:r>
      <w:r w:rsidRPr="00C671D8">
        <w:rPr>
          <w:spacing w:val="-10"/>
        </w:rPr>
        <w:t xml:space="preserve"> </w:t>
      </w:r>
      <w:r w:rsidRPr="00C671D8">
        <w:t>for</w:t>
      </w:r>
      <w:r w:rsidRPr="00C671D8">
        <w:rPr>
          <w:spacing w:val="-9"/>
        </w:rPr>
        <w:t xml:space="preserve"> </w:t>
      </w:r>
      <w:r w:rsidRPr="00C671D8">
        <w:t>increasing administered</w:t>
      </w:r>
      <w:r w:rsidRPr="00C671D8">
        <w:rPr>
          <w:spacing w:val="40"/>
        </w:rPr>
        <w:t xml:space="preserve"> </w:t>
      </w:r>
      <w:r w:rsidRPr="00C671D8">
        <w:t>prices</w:t>
      </w:r>
      <w:r w:rsidRPr="00C671D8">
        <w:rPr>
          <w:spacing w:val="40"/>
        </w:rPr>
        <w:t xml:space="preserve"> </w:t>
      </w:r>
      <w:r w:rsidRPr="00C671D8">
        <w:t>when</w:t>
      </w:r>
      <w:r w:rsidRPr="00C671D8">
        <w:rPr>
          <w:spacing w:val="40"/>
        </w:rPr>
        <w:t xml:space="preserve"> </w:t>
      </w:r>
      <w:r w:rsidRPr="00C671D8">
        <w:t>there</w:t>
      </w:r>
      <w:r w:rsidRPr="00C671D8">
        <w:rPr>
          <w:spacing w:val="-3"/>
        </w:rPr>
        <w:t xml:space="preserve"> </w:t>
      </w:r>
      <w:r w:rsidRPr="00C671D8">
        <w:t>were increases in</w:t>
      </w:r>
      <w:r w:rsidRPr="00C671D8">
        <w:rPr>
          <w:spacing w:val="-10"/>
        </w:rPr>
        <w:t xml:space="preserve"> </w:t>
      </w:r>
      <w:r w:rsidRPr="00C671D8">
        <w:t xml:space="preserve">the </w:t>
      </w:r>
      <w:r w:rsidRPr="00C671D8">
        <w:rPr>
          <w:spacing w:val="-4"/>
        </w:rPr>
        <w:t>cost</w:t>
      </w:r>
      <w:r w:rsidRPr="00C671D8">
        <w:t xml:space="preserve"> </w:t>
      </w:r>
      <w:r w:rsidRPr="00C671D8">
        <w:rPr>
          <w:spacing w:val="-6"/>
        </w:rPr>
        <w:t>of</w:t>
      </w:r>
      <w:r w:rsidRPr="00C671D8">
        <w:t xml:space="preserve"> production,</w:t>
      </w:r>
      <w:r w:rsidRPr="00C671D8">
        <w:rPr>
          <w:spacing w:val="30"/>
        </w:rPr>
        <w:t xml:space="preserve"> </w:t>
      </w:r>
      <w:r w:rsidRPr="00C671D8">
        <w:t>if</w:t>
      </w:r>
      <w:r w:rsidRPr="00C671D8">
        <w:rPr>
          <w:spacing w:val="40"/>
        </w:rPr>
        <w:t xml:space="preserve"> </w:t>
      </w:r>
      <w:r w:rsidRPr="00C671D8">
        <w:t>revenue-raising</w:t>
      </w:r>
      <w:r w:rsidRPr="00C671D8">
        <w:rPr>
          <w:spacing w:val="35"/>
        </w:rPr>
        <w:t xml:space="preserve"> </w:t>
      </w:r>
      <w:r w:rsidRPr="00C671D8">
        <w:t>was</w:t>
      </w:r>
      <w:r w:rsidRPr="00C671D8">
        <w:rPr>
          <w:spacing w:val="40"/>
        </w:rPr>
        <w:t xml:space="preserve"> </w:t>
      </w:r>
      <w:r w:rsidRPr="00C671D8">
        <w:t>the</w:t>
      </w:r>
      <w:r w:rsidRPr="00C671D8">
        <w:rPr>
          <w:spacing w:val="40"/>
        </w:rPr>
        <w:t xml:space="preserve"> </w:t>
      </w:r>
      <w:r w:rsidRPr="00C671D8">
        <w:t>sole consideration,</w:t>
      </w:r>
      <w:r w:rsidRPr="00C671D8">
        <w:rPr>
          <w:spacing w:val="-24"/>
        </w:rPr>
        <w:t xml:space="preserve"> </w:t>
      </w:r>
      <w:r w:rsidRPr="00C671D8">
        <w:t>excise</w:t>
      </w:r>
      <w:r w:rsidRPr="00C671D8">
        <w:rPr>
          <w:spacing w:val="16"/>
        </w:rPr>
        <w:t xml:space="preserve"> </w:t>
      </w:r>
      <w:r w:rsidRPr="00C671D8">
        <w:t>duty</w:t>
      </w:r>
      <w:r w:rsidRPr="00C671D8">
        <w:rPr>
          <w:spacing w:val="-14"/>
        </w:rPr>
        <w:t xml:space="preserve"> </w:t>
      </w:r>
      <w:r w:rsidRPr="00C671D8">
        <w:t>increase</w:t>
      </w:r>
      <w:r w:rsidRPr="00C671D8">
        <w:rPr>
          <w:spacing w:val="-4"/>
        </w:rPr>
        <w:t xml:space="preserve"> </w:t>
      </w:r>
      <w:r w:rsidRPr="00C671D8">
        <w:t>should</w:t>
      </w:r>
      <w:r w:rsidRPr="00C671D8">
        <w:rPr>
          <w:spacing w:val="-16"/>
        </w:rPr>
        <w:t xml:space="preserve"> </w:t>
      </w:r>
      <w:r w:rsidRPr="00C671D8">
        <w:t>be</w:t>
      </w:r>
      <w:r w:rsidRPr="00C671D8">
        <w:rPr>
          <w:spacing w:val="-26"/>
        </w:rPr>
        <w:t xml:space="preserve"> </w:t>
      </w:r>
      <w:r w:rsidRPr="00C671D8">
        <w:t>preferred. The</w:t>
      </w:r>
      <w:r w:rsidRPr="00C671D8">
        <w:rPr>
          <w:spacing w:val="-14"/>
        </w:rPr>
        <w:t xml:space="preserve"> </w:t>
      </w:r>
      <w:r w:rsidRPr="00C671D8">
        <w:t>Ministry</w:t>
      </w:r>
      <w:r w:rsidRPr="00C671D8">
        <w:rPr>
          <w:spacing w:val="-14"/>
        </w:rPr>
        <w:t xml:space="preserve"> </w:t>
      </w:r>
      <w:r w:rsidRPr="00C671D8">
        <w:t>of</w:t>
      </w:r>
      <w:r w:rsidRPr="00C671D8">
        <w:rPr>
          <w:spacing w:val="-14"/>
        </w:rPr>
        <w:t xml:space="preserve"> </w:t>
      </w:r>
      <w:r w:rsidRPr="00C671D8">
        <w:t>Finance</w:t>
      </w:r>
      <w:r w:rsidRPr="00C671D8">
        <w:rPr>
          <w:spacing w:val="1"/>
        </w:rPr>
        <w:t xml:space="preserve"> </w:t>
      </w:r>
      <w:r w:rsidRPr="00C671D8">
        <w:t>did</w:t>
      </w:r>
      <w:r w:rsidRPr="00C671D8">
        <w:rPr>
          <w:spacing w:val="-5"/>
        </w:rPr>
        <w:t xml:space="preserve"> </w:t>
      </w:r>
      <w:r w:rsidRPr="00C671D8">
        <w:t>not</w:t>
      </w:r>
      <w:r w:rsidRPr="00C671D8">
        <w:rPr>
          <w:spacing w:val="19"/>
        </w:rPr>
        <w:t xml:space="preserve"> </w:t>
      </w:r>
      <w:r w:rsidRPr="00C671D8">
        <w:t>agree</w:t>
      </w:r>
      <w:r w:rsidRPr="00C671D8">
        <w:rPr>
          <w:spacing w:val="-14"/>
        </w:rPr>
        <w:t xml:space="preserve"> </w:t>
      </w:r>
      <w:r w:rsidRPr="00C671D8">
        <w:t>with</w:t>
      </w:r>
      <w:r w:rsidRPr="00C671D8">
        <w:rPr>
          <w:spacing w:val="-24"/>
        </w:rPr>
        <w:t xml:space="preserve"> </w:t>
      </w:r>
      <w:r w:rsidRPr="00C671D8">
        <w:t>this</w:t>
      </w:r>
      <w:r w:rsidRPr="00C671D8">
        <w:rPr>
          <w:spacing w:val="-14"/>
        </w:rPr>
        <w:t xml:space="preserve"> </w:t>
      </w:r>
      <w:r w:rsidRPr="00C671D8">
        <w:t>approach when we sought their views</w:t>
      </w:r>
      <w:r w:rsidRPr="00C671D8">
        <w:rPr>
          <w:spacing w:val="-1"/>
        </w:rPr>
        <w:t xml:space="preserve"> </w:t>
      </w:r>
      <w:r w:rsidRPr="00C671D8">
        <w:t>on</w:t>
      </w:r>
      <w:r w:rsidRPr="00C671D8">
        <w:rPr>
          <w:spacing w:val="40"/>
        </w:rPr>
        <w:t xml:space="preserve"> </w:t>
      </w:r>
      <w:r w:rsidRPr="00C671D8">
        <w:t>this</w:t>
      </w:r>
      <w:r w:rsidRPr="00C671D8">
        <w:rPr>
          <w:spacing w:val="40"/>
        </w:rPr>
        <w:t xml:space="preserve"> </w:t>
      </w:r>
      <w:r w:rsidRPr="00C671D8">
        <w:t>subject.</w:t>
      </w:r>
      <w:r w:rsidRPr="00C671D8">
        <w:rPr>
          <w:spacing w:val="40"/>
        </w:rPr>
        <w:t xml:space="preserve"> </w:t>
      </w:r>
      <w:r w:rsidRPr="00C671D8">
        <w:t>We</w:t>
      </w:r>
      <w:r w:rsidRPr="00C671D8">
        <w:rPr>
          <w:spacing w:val="-1"/>
        </w:rPr>
        <w:t xml:space="preserve"> </w:t>
      </w:r>
      <w:r w:rsidRPr="00C671D8">
        <w:t>were informed</w:t>
      </w:r>
      <w:r w:rsidRPr="00C671D8">
        <w:rPr>
          <w:spacing w:val="31"/>
        </w:rPr>
        <w:t xml:space="preserve"> </w:t>
      </w:r>
      <w:r w:rsidRPr="00C671D8">
        <w:t>by</w:t>
      </w:r>
      <w:r w:rsidRPr="00C671D8">
        <w:rPr>
          <w:spacing w:val="33"/>
        </w:rPr>
        <w:t xml:space="preserve"> </w:t>
      </w:r>
      <w:r w:rsidRPr="00C671D8">
        <w:t>the</w:t>
      </w:r>
      <w:r w:rsidRPr="00C671D8">
        <w:rPr>
          <w:spacing w:val="25"/>
        </w:rPr>
        <w:t xml:space="preserve"> </w:t>
      </w:r>
      <w:r w:rsidRPr="00C671D8">
        <w:t>Union</w:t>
      </w:r>
      <w:r w:rsidRPr="00C671D8">
        <w:rPr>
          <w:spacing w:val="30"/>
        </w:rPr>
        <w:t xml:space="preserve"> </w:t>
      </w:r>
      <w:r w:rsidRPr="00C671D8">
        <w:t>Finance</w:t>
      </w:r>
      <w:r w:rsidRPr="00C671D8">
        <w:rPr>
          <w:spacing w:val="40"/>
        </w:rPr>
        <w:t xml:space="preserve"> </w:t>
      </w:r>
      <w:r w:rsidRPr="00C671D8">
        <w:t>Secretary</w:t>
      </w:r>
      <w:r w:rsidRPr="00C671D8">
        <w:rPr>
          <w:spacing w:val="40"/>
        </w:rPr>
        <w:t xml:space="preserve"> </w:t>
      </w:r>
      <w:r w:rsidRPr="00C671D8">
        <w:t>that</w:t>
      </w:r>
      <w:r w:rsidRPr="00C671D8">
        <w:rPr>
          <w:spacing w:val="36"/>
        </w:rPr>
        <w:t xml:space="preserve"> </w:t>
      </w:r>
      <w:r w:rsidRPr="00C671D8">
        <w:t>if</w:t>
      </w:r>
      <w:r w:rsidRPr="00C671D8">
        <w:rPr>
          <w:spacing w:val="80"/>
        </w:rPr>
        <w:t xml:space="preserve"> </w:t>
      </w:r>
      <w:r w:rsidRPr="00C671D8">
        <w:t xml:space="preserve">the </w:t>
      </w:r>
      <w:r w:rsidRPr="00C671D8">
        <w:rPr>
          <w:spacing w:val="-2"/>
        </w:rPr>
        <w:t>resources</w:t>
      </w:r>
      <w:r w:rsidRPr="00C671D8">
        <w:rPr>
          <w:spacing w:val="-13"/>
        </w:rPr>
        <w:t xml:space="preserve"> </w:t>
      </w:r>
      <w:r w:rsidRPr="00C671D8">
        <w:rPr>
          <w:spacing w:val="-2"/>
        </w:rPr>
        <w:t>raised</w:t>
      </w:r>
      <w:r w:rsidRPr="00C671D8">
        <w:rPr>
          <w:spacing w:val="-16"/>
        </w:rPr>
        <w:t xml:space="preserve"> </w:t>
      </w:r>
      <w:r w:rsidRPr="00C671D8">
        <w:rPr>
          <w:spacing w:val="-2"/>
        </w:rPr>
        <w:t>from the</w:t>
      </w:r>
      <w:r w:rsidRPr="00C671D8">
        <w:rPr>
          <w:spacing w:val="-24"/>
        </w:rPr>
        <w:t xml:space="preserve"> </w:t>
      </w:r>
      <w:r w:rsidRPr="00C671D8">
        <w:rPr>
          <w:spacing w:val="-2"/>
        </w:rPr>
        <w:t>hike</w:t>
      </w:r>
      <w:r w:rsidRPr="00C671D8">
        <w:rPr>
          <w:spacing w:val="-24"/>
        </w:rPr>
        <w:t xml:space="preserve"> </w:t>
      </w:r>
      <w:r w:rsidRPr="00C671D8">
        <w:rPr>
          <w:spacing w:val="-2"/>
        </w:rPr>
        <w:t>in</w:t>
      </w:r>
      <w:r w:rsidRPr="00C671D8">
        <w:rPr>
          <w:spacing w:val="-29"/>
        </w:rPr>
        <w:t xml:space="preserve"> </w:t>
      </w:r>
      <w:r w:rsidRPr="00C671D8">
        <w:rPr>
          <w:spacing w:val="-2"/>
        </w:rPr>
        <w:t>administered</w:t>
      </w:r>
      <w:r w:rsidRPr="00C671D8">
        <w:rPr>
          <w:spacing w:val="-13"/>
        </w:rPr>
        <w:t xml:space="preserve"> </w:t>
      </w:r>
      <w:r w:rsidRPr="00C671D8">
        <w:rPr>
          <w:spacing w:val="-2"/>
        </w:rPr>
        <w:t>prices</w:t>
      </w:r>
      <w:r w:rsidRPr="00C671D8">
        <w:rPr>
          <w:spacing w:val="-18"/>
        </w:rPr>
        <w:t xml:space="preserve"> </w:t>
      </w:r>
      <w:r w:rsidRPr="00C671D8">
        <w:rPr>
          <w:spacing w:val="-2"/>
        </w:rPr>
        <w:t xml:space="preserve">were </w:t>
      </w:r>
      <w:r w:rsidRPr="00C671D8">
        <w:t>to</w:t>
      </w:r>
      <w:r w:rsidRPr="00C671D8">
        <w:rPr>
          <w:spacing w:val="-12"/>
        </w:rPr>
        <w:t xml:space="preserve"> </w:t>
      </w:r>
      <w:r w:rsidRPr="00C671D8">
        <w:t>be</w:t>
      </w:r>
      <w:r w:rsidRPr="00C671D8">
        <w:rPr>
          <w:spacing w:val="-26"/>
        </w:rPr>
        <w:t xml:space="preserve"> </w:t>
      </w:r>
      <w:r w:rsidRPr="00C671D8">
        <w:t>made</w:t>
      </w:r>
      <w:r w:rsidRPr="00C671D8">
        <w:rPr>
          <w:spacing w:val="-14"/>
        </w:rPr>
        <w:t xml:space="preserve"> </w:t>
      </w:r>
      <w:r w:rsidRPr="00C671D8">
        <w:t>shareable,</w:t>
      </w:r>
      <w:r w:rsidRPr="00C671D8">
        <w:rPr>
          <w:spacing w:val="-14"/>
        </w:rPr>
        <w:t xml:space="preserve"> </w:t>
      </w:r>
      <w:r w:rsidRPr="00C671D8">
        <w:t>the</w:t>
      </w:r>
      <w:r w:rsidRPr="00C671D8">
        <w:rPr>
          <w:spacing w:val="-19"/>
        </w:rPr>
        <w:t xml:space="preserve"> </w:t>
      </w:r>
      <w:r w:rsidRPr="00C671D8">
        <w:t>extent</w:t>
      </w:r>
      <w:r w:rsidRPr="00C671D8">
        <w:rPr>
          <w:spacing w:val="-17"/>
        </w:rPr>
        <w:t xml:space="preserve"> </w:t>
      </w:r>
      <w:r w:rsidRPr="00C671D8">
        <w:t>of</w:t>
      </w:r>
      <w:r w:rsidRPr="00C671D8">
        <w:rPr>
          <w:spacing w:val="-14"/>
        </w:rPr>
        <w:t xml:space="preserve"> </w:t>
      </w:r>
      <w:r w:rsidRPr="00C671D8">
        <w:t>the</w:t>
      </w:r>
      <w:r w:rsidRPr="00C671D8">
        <w:rPr>
          <w:spacing w:val="-20"/>
        </w:rPr>
        <w:t xml:space="preserve"> </w:t>
      </w:r>
      <w:r w:rsidRPr="00C671D8">
        <w:t>hikes</w:t>
      </w:r>
      <w:r w:rsidRPr="00C671D8">
        <w:rPr>
          <w:spacing w:val="-16"/>
        </w:rPr>
        <w:t xml:space="preserve"> </w:t>
      </w:r>
      <w:r w:rsidRPr="00C671D8">
        <w:t>would</w:t>
      </w:r>
      <w:r w:rsidRPr="00C671D8">
        <w:rPr>
          <w:spacing w:val="-24"/>
        </w:rPr>
        <w:t xml:space="preserve"> </w:t>
      </w:r>
      <w:r w:rsidRPr="00C671D8">
        <w:t>have to</w:t>
      </w:r>
      <w:r w:rsidRPr="00C671D8">
        <w:rPr>
          <w:spacing w:val="-9"/>
        </w:rPr>
        <w:t xml:space="preserve"> </w:t>
      </w:r>
      <w:r w:rsidRPr="00C671D8">
        <w:t>be</w:t>
      </w:r>
      <w:r w:rsidRPr="00C671D8">
        <w:rPr>
          <w:spacing w:val="-7"/>
        </w:rPr>
        <w:t xml:space="preserve"> </w:t>
      </w:r>
      <w:r w:rsidRPr="00C671D8">
        <w:t>much</w:t>
      </w:r>
      <w:r w:rsidRPr="00C671D8">
        <w:rPr>
          <w:spacing w:val="40"/>
        </w:rPr>
        <w:t xml:space="preserve"> </w:t>
      </w:r>
      <w:r w:rsidRPr="00C671D8">
        <w:t>higher</w:t>
      </w:r>
      <w:r w:rsidRPr="00C671D8">
        <w:rPr>
          <w:spacing w:val="-4"/>
        </w:rPr>
        <w:t xml:space="preserve"> </w:t>
      </w:r>
      <w:r w:rsidRPr="00C671D8">
        <w:t>depending on</w:t>
      </w:r>
      <w:r w:rsidRPr="00C671D8">
        <w:rPr>
          <w:spacing w:val="-14"/>
        </w:rPr>
        <w:t xml:space="preserve"> </w:t>
      </w:r>
      <w:r w:rsidRPr="00C671D8">
        <w:t>the</w:t>
      </w:r>
      <w:r w:rsidRPr="00C671D8">
        <w:rPr>
          <w:spacing w:val="-13"/>
        </w:rPr>
        <w:t xml:space="preserve"> </w:t>
      </w:r>
      <w:r w:rsidRPr="00C671D8">
        <w:t>current scheme of sharing</w:t>
      </w:r>
      <w:r w:rsidRPr="00C671D8">
        <w:rPr>
          <w:spacing w:val="-14"/>
        </w:rPr>
        <w:t xml:space="preserve"> </w:t>
      </w:r>
      <w:r w:rsidRPr="00C671D8">
        <w:t>of</w:t>
      </w:r>
      <w:r w:rsidRPr="00C671D8">
        <w:rPr>
          <w:spacing w:val="-14"/>
        </w:rPr>
        <w:t xml:space="preserve"> </w:t>
      </w:r>
      <w:r w:rsidRPr="00C671D8">
        <w:t>net</w:t>
      </w:r>
      <w:r w:rsidRPr="00C671D8">
        <w:rPr>
          <w:spacing w:val="-14"/>
        </w:rPr>
        <w:t xml:space="preserve"> </w:t>
      </w:r>
      <w:r w:rsidRPr="00C671D8">
        <w:t>proceeds</w:t>
      </w:r>
      <w:r w:rsidRPr="00C671D8">
        <w:rPr>
          <w:spacing w:val="24"/>
        </w:rPr>
        <w:t xml:space="preserve"> </w:t>
      </w:r>
      <w:r w:rsidRPr="00C671D8">
        <w:t>of</w:t>
      </w:r>
      <w:r w:rsidRPr="00C671D8">
        <w:rPr>
          <w:spacing w:val="28"/>
        </w:rPr>
        <w:t xml:space="preserve"> </w:t>
      </w:r>
      <w:r w:rsidRPr="00C671D8">
        <w:t>excise</w:t>
      </w:r>
      <w:r w:rsidRPr="00C671D8">
        <w:rPr>
          <w:spacing w:val="25"/>
        </w:rPr>
        <w:t xml:space="preserve"> </w:t>
      </w:r>
      <w:r w:rsidRPr="00C671D8">
        <w:t>duties and this</w:t>
      </w:r>
      <w:r w:rsidRPr="00C671D8">
        <w:rPr>
          <w:spacing w:val="-14"/>
        </w:rPr>
        <w:t xml:space="preserve"> </w:t>
      </w:r>
      <w:r w:rsidRPr="00C671D8">
        <w:t>would impose</w:t>
      </w:r>
      <w:r w:rsidRPr="00C671D8">
        <w:rPr>
          <w:spacing w:val="-14"/>
        </w:rPr>
        <w:t xml:space="preserve"> </w:t>
      </w:r>
      <w:r w:rsidRPr="00C671D8">
        <w:t>undue</w:t>
      </w:r>
      <w:r w:rsidRPr="00C671D8">
        <w:rPr>
          <w:spacing w:val="30"/>
        </w:rPr>
        <w:t xml:space="preserve"> </w:t>
      </w:r>
      <w:r w:rsidRPr="00C671D8">
        <w:t>burden on the</w:t>
      </w:r>
      <w:r w:rsidRPr="00C671D8">
        <w:rPr>
          <w:spacing w:val="21"/>
        </w:rPr>
        <w:t xml:space="preserve"> </w:t>
      </w:r>
      <w:r w:rsidRPr="00C671D8">
        <w:t>economy.</w:t>
      </w:r>
      <w:r w:rsidRPr="00C671D8">
        <w:rPr>
          <w:spacing w:val="34"/>
        </w:rPr>
        <w:t xml:space="preserve"> </w:t>
      </w:r>
      <w:r w:rsidRPr="00C671D8">
        <w:t>While</w:t>
      </w:r>
      <w:r w:rsidRPr="00C671D8">
        <w:rPr>
          <w:spacing w:val="-10"/>
        </w:rPr>
        <w:t xml:space="preserve"> </w:t>
      </w:r>
      <w:r w:rsidRPr="00C671D8">
        <w:t>we</w:t>
      </w:r>
      <w:r w:rsidRPr="00C671D8">
        <w:rPr>
          <w:spacing w:val="-15"/>
        </w:rPr>
        <w:t xml:space="preserve"> </w:t>
      </w:r>
      <w:r w:rsidRPr="00C671D8">
        <w:t>have given</w:t>
      </w:r>
      <w:r w:rsidRPr="00C671D8">
        <w:rPr>
          <w:spacing w:val="16"/>
        </w:rPr>
        <w:t xml:space="preserve"> </w:t>
      </w:r>
      <w:r w:rsidRPr="00C671D8">
        <w:t>serious</w:t>
      </w:r>
      <w:r w:rsidRPr="00C671D8">
        <w:rPr>
          <w:spacing w:val="16"/>
        </w:rPr>
        <w:t xml:space="preserve"> </w:t>
      </w:r>
      <w:r w:rsidRPr="00C671D8">
        <w:t>thought</w:t>
      </w:r>
      <w:r w:rsidRPr="00C671D8">
        <w:rPr>
          <w:spacing w:val="15"/>
        </w:rPr>
        <w:t xml:space="preserve"> </w:t>
      </w:r>
      <w:r w:rsidRPr="00C671D8">
        <w:t>to</w:t>
      </w:r>
      <w:r w:rsidRPr="00C671D8">
        <w:rPr>
          <w:spacing w:val="1"/>
        </w:rPr>
        <w:t xml:space="preserve"> </w:t>
      </w:r>
      <w:r w:rsidRPr="00C671D8">
        <w:t>the</w:t>
      </w:r>
      <w:r w:rsidRPr="00C671D8">
        <w:rPr>
          <w:spacing w:val="17"/>
        </w:rPr>
        <w:t xml:space="preserve"> </w:t>
      </w:r>
      <w:r w:rsidRPr="00C671D8">
        <w:t>views</w:t>
      </w:r>
      <w:r w:rsidRPr="00C671D8">
        <w:rPr>
          <w:spacing w:val="20"/>
        </w:rPr>
        <w:t xml:space="preserve"> </w:t>
      </w:r>
      <w:r w:rsidRPr="00C671D8">
        <w:t>of</w:t>
      </w:r>
      <w:r w:rsidRPr="00C671D8">
        <w:rPr>
          <w:spacing w:val="25"/>
        </w:rPr>
        <w:t xml:space="preserve"> </w:t>
      </w:r>
      <w:r w:rsidRPr="00C671D8">
        <w:t>the</w:t>
      </w:r>
      <w:r w:rsidRPr="00C671D8">
        <w:rPr>
          <w:spacing w:val="61"/>
          <w:w w:val="150"/>
        </w:rPr>
        <w:t xml:space="preserve"> </w:t>
      </w:r>
      <w:r w:rsidRPr="00C671D8">
        <w:t>Ministry</w:t>
      </w:r>
      <w:r w:rsidRPr="00C671D8">
        <w:rPr>
          <w:spacing w:val="74"/>
          <w:w w:val="150"/>
        </w:rPr>
        <w:t xml:space="preserve"> </w:t>
      </w:r>
      <w:r w:rsidRPr="00C671D8">
        <w:rPr>
          <w:spacing w:val="-5"/>
        </w:rPr>
        <w:t xml:space="preserve">of </w:t>
      </w:r>
      <w:proofErr w:type="gramStart"/>
      <w:r w:rsidRPr="00C671D8">
        <w:rPr>
          <w:spacing w:val="-2"/>
        </w:rPr>
        <w:t>Finance</w:t>
      </w:r>
      <w:proofErr w:type="gramEnd"/>
      <w:r w:rsidRPr="00C671D8">
        <w:rPr>
          <w:spacing w:val="-13"/>
        </w:rPr>
        <w:t xml:space="preserve"> </w:t>
      </w:r>
      <w:r w:rsidRPr="00C671D8">
        <w:rPr>
          <w:spacing w:val="-2"/>
        </w:rPr>
        <w:t>we</w:t>
      </w:r>
      <w:r w:rsidRPr="00C671D8">
        <w:rPr>
          <w:spacing w:val="-28"/>
        </w:rPr>
        <w:t xml:space="preserve"> </w:t>
      </w:r>
      <w:r w:rsidRPr="00C671D8">
        <w:rPr>
          <w:spacing w:val="-2"/>
        </w:rPr>
        <w:t>are</w:t>
      </w:r>
      <w:r w:rsidRPr="00C671D8">
        <w:rPr>
          <w:spacing w:val="-28"/>
        </w:rPr>
        <w:t xml:space="preserve"> </w:t>
      </w:r>
      <w:r w:rsidRPr="00C671D8">
        <w:rPr>
          <w:spacing w:val="-2"/>
        </w:rPr>
        <w:t>unable</w:t>
      </w:r>
      <w:r w:rsidRPr="00C671D8">
        <w:rPr>
          <w:spacing w:val="-20"/>
        </w:rPr>
        <w:t xml:space="preserve"> </w:t>
      </w:r>
      <w:r w:rsidRPr="00C671D8">
        <w:rPr>
          <w:spacing w:val="-2"/>
        </w:rPr>
        <w:t>to</w:t>
      </w:r>
      <w:r w:rsidRPr="00C671D8">
        <w:rPr>
          <w:spacing w:val="-26"/>
        </w:rPr>
        <w:t xml:space="preserve"> </w:t>
      </w:r>
      <w:r w:rsidRPr="00C671D8">
        <w:rPr>
          <w:spacing w:val="-2"/>
        </w:rPr>
        <w:t>accept</w:t>
      </w:r>
      <w:r w:rsidRPr="00C671D8">
        <w:rPr>
          <w:spacing w:val="-12"/>
        </w:rPr>
        <w:t xml:space="preserve"> </w:t>
      </w:r>
      <w:r w:rsidRPr="00C671D8">
        <w:rPr>
          <w:spacing w:val="-2"/>
        </w:rPr>
        <w:t>them.</w:t>
      </w:r>
      <w:r w:rsidRPr="00C671D8">
        <w:rPr>
          <w:spacing w:val="10"/>
        </w:rPr>
        <w:t xml:space="preserve"> </w:t>
      </w:r>
      <w:r w:rsidRPr="00C671D8">
        <w:rPr>
          <w:spacing w:val="-2"/>
        </w:rPr>
        <w:t>We endorse</w:t>
      </w:r>
      <w:r w:rsidRPr="00C671D8">
        <w:rPr>
          <w:spacing w:val="3"/>
        </w:rPr>
        <w:t xml:space="preserve"> </w:t>
      </w:r>
      <w:r w:rsidRPr="00C671D8">
        <w:rPr>
          <w:spacing w:val="-5"/>
        </w:rPr>
        <w:t>the</w:t>
      </w:r>
      <w:r w:rsidRPr="00C671D8">
        <w:t xml:space="preserve"> view</w:t>
      </w:r>
      <w:r w:rsidRPr="00C671D8">
        <w:rPr>
          <w:spacing w:val="-5"/>
        </w:rPr>
        <w:t xml:space="preserve"> </w:t>
      </w:r>
      <w:r w:rsidRPr="00C671D8">
        <w:t>of the</w:t>
      </w:r>
      <w:r w:rsidRPr="00C671D8">
        <w:rPr>
          <w:spacing w:val="-14"/>
        </w:rPr>
        <w:t xml:space="preserve"> </w:t>
      </w:r>
      <w:r w:rsidRPr="00C671D8">
        <w:t>Eighth</w:t>
      </w:r>
      <w:r w:rsidRPr="00C671D8">
        <w:rPr>
          <w:spacing w:val="-14"/>
        </w:rPr>
        <w:t xml:space="preserve"> </w:t>
      </w:r>
      <w:r w:rsidRPr="00C671D8">
        <w:t>Finance</w:t>
      </w:r>
      <w:r w:rsidRPr="00C671D8">
        <w:rPr>
          <w:spacing w:val="-14"/>
        </w:rPr>
        <w:t xml:space="preserve"> </w:t>
      </w:r>
      <w:r w:rsidRPr="00C671D8">
        <w:t>Commission that if the main purpose</w:t>
      </w:r>
      <w:r w:rsidRPr="00C671D8">
        <w:rPr>
          <w:spacing w:val="-14"/>
        </w:rPr>
        <w:t xml:space="preserve"> </w:t>
      </w:r>
      <w:r w:rsidRPr="00C671D8">
        <w:t>is</w:t>
      </w:r>
      <w:r w:rsidRPr="00C671D8">
        <w:rPr>
          <w:spacing w:val="-14"/>
        </w:rPr>
        <w:t xml:space="preserve"> </w:t>
      </w:r>
      <w:r w:rsidRPr="00C671D8">
        <w:t>resource</w:t>
      </w:r>
      <w:r w:rsidRPr="00C671D8">
        <w:rPr>
          <w:spacing w:val="-14"/>
        </w:rPr>
        <w:t xml:space="preserve"> </w:t>
      </w:r>
      <w:r w:rsidRPr="00C671D8">
        <w:t>raising</w:t>
      </w:r>
      <w:r w:rsidRPr="00C671D8">
        <w:rPr>
          <w:spacing w:val="-14"/>
        </w:rPr>
        <w:t xml:space="preserve"> </w:t>
      </w:r>
      <w:r w:rsidRPr="00C671D8">
        <w:t>for</w:t>
      </w:r>
      <w:r w:rsidRPr="00C671D8">
        <w:rPr>
          <w:spacing w:val="-12"/>
        </w:rPr>
        <w:t xml:space="preserve"> </w:t>
      </w:r>
      <w:r w:rsidRPr="00C671D8">
        <w:t>the</w:t>
      </w:r>
      <w:r w:rsidRPr="00C671D8">
        <w:rPr>
          <w:spacing w:val="-14"/>
        </w:rPr>
        <w:t xml:space="preserve"> </w:t>
      </w:r>
      <w:r w:rsidRPr="00C671D8">
        <w:t>government,</w:t>
      </w:r>
      <w:r w:rsidRPr="00C671D8">
        <w:rPr>
          <w:spacing w:val="-9"/>
        </w:rPr>
        <w:t xml:space="preserve"> </w:t>
      </w:r>
      <w:r w:rsidRPr="00C671D8">
        <w:t>it</w:t>
      </w:r>
      <w:r w:rsidRPr="00C671D8">
        <w:rPr>
          <w:spacing w:val="-5"/>
        </w:rPr>
        <w:t xml:space="preserve"> </w:t>
      </w:r>
      <w:r w:rsidRPr="00C671D8">
        <w:t>should be</w:t>
      </w:r>
      <w:r w:rsidRPr="00C671D8">
        <w:rPr>
          <w:spacing w:val="-14"/>
        </w:rPr>
        <w:t xml:space="preserve"> </w:t>
      </w:r>
      <w:r w:rsidRPr="00C671D8">
        <w:t>done</w:t>
      </w:r>
      <w:r w:rsidRPr="00C671D8">
        <w:rPr>
          <w:spacing w:val="8"/>
        </w:rPr>
        <w:t xml:space="preserve"> </w:t>
      </w:r>
      <w:r w:rsidRPr="00C671D8">
        <w:t>through</w:t>
      </w:r>
      <w:r w:rsidRPr="00C671D8">
        <w:rPr>
          <w:spacing w:val="23"/>
        </w:rPr>
        <w:t xml:space="preserve"> </w:t>
      </w:r>
      <w:r w:rsidRPr="00C671D8">
        <w:t>excise</w:t>
      </w:r>
      <w:r w:rsidRPr="00C671D8">
        <w:rPr>
          <w:spacing w:val="-5"/>
        </w:rPr>
        <w:t xml:space="preserve"> </w:t>
      </w:r>
      <w:r w:rsidRPr="00C671D8">
        <w:t>duty</w:t>
      </w:r>
      <w:r w:rsidRPr="00C671D8">
        <w:rPr>
          <w:spacing w:val="-14"/>
        </w:rPr>
        <w:t xml:space="preserve"> </w:t>
      </w:r>
      <w:r w:rsidRPr="00C671D8">
        <w:t>increase</w:t>
      </w:r>
      <w:r w:rsidRPr="00C671D8">
        <w:rPr>
          <w:spacing w:val="-1"/>
        </w:rPr>
        <w:t xml:space="preserve"> </w:t>
      </w:r>
      <w:r w:rsidRPr="00C671D8">
        <w:t>so</w:t>
      </w:r>
      <w:r w:rsidRPr="00C671D8">
        <w:rPr>
          <w:spacing w:val="-14"/>
        </w:rPr>
        <w:t xml:space="preserve"> </w:t>
      </w:r>
      <w:r w:rsidRPr="00C671D8">
        <w:t>that</w:t>
      </w:r>
      <w:r w:rsidRPr="00C671D8">
        <w:rPr>
          <w:spacing w:val="-14"/>
        </w:rPr>
        <w:t xml:space="preserve"> </w:t>
      </w:r>
      <w:r w:rsidRPr="00C671D8">
        <w:t>the</w:t>
      </w:r>
      <w:r w:rsidRPr="00C671D8">
        <w:rPr>
          <w:spacing w:val="-9"/>
        </w:rPr>
        <w:t xml:space="preserve"> </w:t>
      </w:r>
      <w:r w:rsidRPr="00C671D8">
        <w:t>States also</w:t>
      </w:r>
      <w:r w:rsidRPr="00C671D8">
        <w:rPr>
          <w:spacing w:val="-14"/>
        </w:rPr>
        <w:t xml:space="preserve"> </w:t>
      </w:r>
      <w:r w:rsidRPr="00C671D8">
        <w:t>get</w:t>
      </w:r>
      <w:r w:rsidRPr="00C671D8">
        <w:rPr>
          <w:spacing w:val="-14"/>
        </w:rPr>
        <w:t xml:space="preserve"> </w:t>
      </w:r>
      <w:r w:rsidRPr="00C671D8">
        <w:t>a</w:t>
      </w:r>
      <w:r w:rsidRPr="00C671D8">
        <w:rPr>
          <w:spacing w:val="-14"/>
        </w:rPr>
        <w:t xml:space="preserve"> </w:t>
      </w:r>
      <w:r w:rsidRPr="00C671D8">
        <w:t>share</w:t>
      </w:r>
      <w:r w:rsidRPr="00C671D8">
        <w:rPr>
          <w:spacing w:val="-14"/>
        </w:rPr>
        <w:t xml:space="preserve"> </w:t>
      </w:r>
      <w:r w:rsidRPr="00C671D8">
        <w:t>out</w:t>
      </w:r>
      <w:r w:rsidRPr="00C671D8">
        <w:rPr>
          <w:spacing w:val="-10"/>
        </w:rPr>
        <w:t xml:space="preserve"> </w:t>
      </w:r>
      <w:r w:rsidRPr="00C671D8">
        <w:t>of</w:t>
      </w:r>
      <w:r w:rsidRPr="00C671D8">
        <w:rPr>
          <w:spacing w:val="-10"/>
        </w:rPr>
        <w:t xml:space="preserve"> </w:t>
      </w:r>
      <w:r w:rsidRPr="00C671D8">
        <w:t>it</w:t>
      </w:r>
      <w:r w:rsidRPr="00C671D8">
        <w:rPr>
          <w:spacing w:val="14"/>
        </w:rPr>
        <w:t xml:space="preserve"> </w:t>
      </w:r>
      <w:r w:rsidRPr="00C671D8">
        <w:t>notwithstanding</w:t>
      </w:r>
      <w:r w:rsidRPr="00C671D8">
        <w:rPr>
          <w:spacing w:val="-14"/>
        </w:rPr>
        <w:t xml:space="preserve"> </w:t>
      </w:r>
      <w:r w:rsidRPr="00C671D8">
        <w:t>the</w:t>
      </w:r>
      <w:r w:rsidRPr="00C671D8">
        <w:rPr>
          <w:spacing w:val="-14"/>
        </w:rPr>
        <w:t xml:space="preserve"> </w:t>
      </w:r>
      <w:r w:rsidRPr="00C671D8">
        <w:t>fact</w:t>
      </w:r>
      <w:r w:rsidRPr="00C671D8">
        <w:rPr>
          <w:spacing w:val="-14"/>
        </w:rPr>
        <w:t xml:space="preserve"> </w:t>
      </w:r>
      <w:r w:rsidRPr="00C671D8">
        <w:t>that</w:t>
      </w:r>
      <w:r w:rsidRPr="00C671D8">
        <w:rPr>
          <w:spacing w:val="-14"/>
        </w:rPr>
        <w:t xml:space="preserve"> </w:t>
      </w:r>
      <w:r w:rsidRPr="00C671D8">
        <w:t>the extent of</w:t>
      </w:r>
      <w:r w:rsidRPr="00C671D8">
        <w:rPr>
          <w:spacing w:val="40"/>
        </w:rPr>
        <w:t xml:space="preserve"> </w:t>
      </w:r>
      <w:r w:rsidRPr="00C671D8">
        <w:t>increase</w:t>
      </w:r>
      <w:r w:rsidRPr="00C671D8">
        <w:rPr>
          <w:spacing w:val="40"/>
        </w:rPr>
        <w:t xml:space="preserve"> </w:t>
      </w:r>
      <w:r w:rsidRPr="00C671D8">
        <w:t>would</w:t>
      </w:r>
      <w:r w:rsidRPr="00C671D8">
        <w:rPr>
          <w:spacing w:val="-8"/>
        </w:rPr>
        <w:t xml:space="preserve"> </w:t>
      </w:r>
      <w:r w:rsidRPr="00C671D8">
        <w:t>be higher in</w:t>
      </w:r>
      <w:r w:rsidRPr="00C671D8">
        <w:rPr>
          <w:spacing w:val="-4"/>
        </w:rPr>
        <w:t xml:space="preserve"> </w:t>
      </w:r>
      <w:r w:rsidRPr="00C671D8">
        <w:t>such</w:t>
      </w:r>
      <w:r w:rsidRPr="00C671D8">
        <w:rPr>
          <w:spacing w:val="-19"/>
        </w:rPr>
        <w:t xml:space="preserve"> </w:t>
      </w:r>
      <w:r w:rsidRPr="00C671D8">
        <w:t>cases.</w:t>
      </w:r>
    </w:p>
    <w:p w14:paraId="48A80264" w14:textId="77777777" w:rsidR="00C01E33" w:rsidRPr="00C671D8" w:rsidRDefault="00C01E33" w:rsidP="00F43B82">
      <w:pPr>
        <w:pStyle w:val="Heading2"/>
        <w:keepNext w:val="0"/>
        <w:keepLines w:val="0"/>
        <w:spacing w:before="40" w:after="40" w:line="230" w:lineRule="exact"/>
        <w:ind w:left="0" w:firstLine="133"/>
        <w:jc w:val="both"/>
      </w:pPr>
      <w:r w:rsidRPr="00C671D8">
        <w:rPr>
          <w:spacing w:val="-2"/>
        </w:rPr>
        <w:t>Coming</w:t>
      </w:r>
      <w:r w:rsidRPr="00C671D8">
        <w:rPr>
          <w:spacing w:val="-12"/>
        </w:rPr>
        <w:t xml:space="preserve"> </w:t>
      </w:r>
      <w:r w:rsidRPr="00C671D8">
        <w:rPr>
          <w:spacing w:val="-2"/>
        </w:rPr>
        <w:t>to</w:t>
      </w:r>
      <w:r w:rsidRPr="00C671D8">
        <w:rPr>
          <w:spacing w:val="-12"/>
        </w:rPr>
        <w:t xml:space="preserve"> </w:t>
      </w:r>
      <w:r w:rsidRPr="00C671D8">
        <w:rPr>
          <w:spacing w:val="-2"/>
        </w:rPr>
        <w:t>the</w:t>
      </w:r>
      <w:r w:rsidRPr="00C671D8">
        <w:rPr>
          <w:spacing w:val="-12"/>
        </w:rPr>
        <w:t xml:space="preserve"> </w:t>
      </w:r>
      <w:r w:rsidRPr="00C671D8">
        <w:rPr>
          <w:spacing w:val="-2"/>
        </w:rPr>
        <w:t>issue</w:t>
      </w:r>
      <w:r w:rsidRPr="00C671D8">
        <w:rPr>
          <w:spacing w:val="-12"/>
        </w:rPr>
        <w:t xml:space="preserve"> </w:t>
      </w:r>
      <w:r w:rsidRPr="00C671D8">
        <w:rPr>
          <w:spacing w:val="-2"/>
        </w:rPr>
        <w:t>regarding</w:t>
      </w:r>
      <w:r w:rsidRPr="00C671D8">
        <w:rPr>
          <w:spacing w:val="-12"/>
        </w:rPr>
        <w:t xml:space="preserve"> </w:t>
      </w:r>
      <w:r w:rsidRPr="00C671D8">
        <w:rPr>
          <w:spacing w:val="-2"/>
        </w:rPr>
        <w:t>the</w:t>
      </w:r>
      <w:r w:rsidRPr="00C671D8">
        <w:rPr>
          <w:spacing w:val="-12"/>
        </w:rPr>
        <w:t xml:space="preserve"> </w:t>
      </w:r>
      <w:r w:rsidRPr="00C671D8">
        <w:rPr>
          <w:spacing w:val="-2"/>
        </w:rPr>
        <w:t>share</w:t>
      </w:r>
      <w:r w:rsidRPr="00C671D8">
        <w:rPr>
          <w:spacing w:val="-12"/>
        </w:rPr>
        <w:t xml:space="preserve"> </w:t>
      </w:r>
      <w:r w:rsidRPr="00C671D8">
        <w:rPr>
          <w:spacing w:val="-2"/>
        </w:rPr>
        <w:t>of</w:t>
      </w:r>
      <w:r w:rsidRPr="00C671D8">
        <w:rPr>
          <w:spacing w:val="-12"/>
        </w:rPr>
        <w:t xml:space="preserve"> </w:t>
      </w:r>
      <w:r w:rsidRPr="00C671D8">
        <w:rPr>
          <w:spacing w:val="-2"/>
        </w:rPr>
        <w:t xml:space="preserve">the </w:t>
      </w:r>
      <w:r w:rsidRPr="00C671D8">
        <w:t>States in</w:t>
      </w:r>
      <w:r w:rsidRPr="00C671D8">
        <w:rPr>
          <w:spacing w:val="40"/>
        </w:rPr>
        <w:t xml:space="preserve"> </w:t>
      </w:r>
      <w:r w:rsidRPr="00C671D8">
        <w:t>the net proceeds of Union excise duties,</w:t>
      </w:r>
      <w:r w:rsidRPr="00C671D8">
        <w:rPr>
          <w:spacing w:val="40"/>
        </w:rPr>
        <w:t xml:space="preserve"> </w:t>
      </w:r>
      <w:r w:rsidRPr="00C671D8">
        <w:t>a number of States have</w:t>
      </w:r>
      <w:r w:rsidRPr="00C671D8">
        <w:rPr>
          <w:spacing w:val="40"/>
        </w:rPr>
        <w:t xml:space="preserve"> </w:t>
      </w:r>
      <w:r w:rsidRPr="00C671D8">
        <w:t>advocated that the size of the States'</w:t>
      </w:r>
      <w:r w:rsidRPr="00C671D8">
        <w:rPr>
          <w:spacing w:val="-14"/>
        </w:rPr>
        <w:t xml:space="preserve"> </w:t>
      </w:r>
      <w:r w:rsidRPr="00C671D8">
        <w:t>share</w:t>
      </w:r>
      <w:r w:rsidRPr="00C671D8">
        <w:rPr>
          <w:spacing w:val="-14"/>
        </w:rPr>
        <w:t xml:space="preserve"> </w:t>
      </w:r>
      <w:r w:rsidRPr="00C671D8">
        <w:t>should</w:t>
      </w:r>
      <w:r w:rsidRPr="00C671D8">
        <w:rPr>
          <w:spacing w:val="-14"/>
        </w:rPr>
        <w:t xml:space="preserve"> </w:t>
      </w:r>
      <w:r w:rsidRPr="00C671D8">
        <w:t>be</w:t>
      </w:r>
      <w:r w:rsidRPr="00C671D8">
        <w:rPr>
          <w:spacing w:val="-14"/>
        </w:rPr>
        <w:t xml:space="preserve"> </w:t>
      </w:r>
      <w:r w:rsidRPr="00C671D8">
        <w:t>increased.</w:t>
      </w:r>
      <w:r w:rsidRPr="00C671D8">
        <w:rPr>
          <w:spacing w:val="-14"/>
        </w:rPr>
        <w:t xml:space="preserve"> </w:t>
      </w:r>
      <w:r w:rsidRPr="00C671D8">
        <w:t>Jammu</w:t>
      </w:r>
      <w:r w:rsidRPr="00C671D8">
        <w:rPr>
          <w:spacing w:val="-14"/>
        </w:rPr>
        <w:t xml:space="preserve"> </w:t>
      </w:r>
      <w:r w:rsidRPr="00C671D8">
        <w:t>and</w:t>
      </w:r>
      <w:r w:rsidRPr="00C671D8">
        <w:rPr>
          <w:spacing w:val="-14"/>
        </w:rPr>
        <w:t xml:space="preserve"> </w:t>
      </w:r>
      <w:r w:rsidRPr="00C671D8">
        <w:t>Kashmir, Himachal Pradesh, Maharashtra, Orissa and Sikkim have</w:t>
      </w:r>
      <w:r w:rsidRPr="00C671D8">
        <w:rPr>
          <w:spacing w:val="-8"/>
        </w:rPr>
        <w:t xml:space="preserve"> </w:t>
      </w:r>
      <w:r w:rsidRPr="00C671D8">
        <w:t>pleaded</w:t>
      </w:r>
      <w:r w:rsidRPr="00C671D8">
        <w:rPr>
          <w:spacing w:val="-4"/>
        </w:rPr>
        <w:t xml:space="preserve"> </w:t>
      </w:r>
      <w:r w:rsidRPr="00C671D8">
        <w:t>for</w:t>
      </w:r>
      <w:r w:rsidRPr="00C671D8">
        <w:rPr>
          <w:spacing w:val="-8"/>
        </w:rPr>
        <w:t xml:space="preserve"> </w:t>
      </w:r>
      <w:r w:rsidRPr="00C671D8">
        <w:t>increasing</w:t>
      </w:r>
      <w:r w:rsidRPr="00C671D8">
        <w:rPr>
          <w:spacing w:val="-2"/>
        </w:rPr>
        <w:t xml:space="preserve"> </w:t>
      </w:r>
      <w:r w:rsidRPr="00C671D8">
        <w:t>the</w:t>
      </w:r>
      <w:r w:rsidRPr="00C671D8">
        <w:rPr>
          <w:spacing w:val="-6"/>
        </w:rPr>
        <w:t xml:space="preserve"> </w:t>
      </w:r>
      <w:r w:rsidRPr="00C671D8">
        <w:t>States'</w:t>
      </w:r>
      <w:r w:rsidRPr="00C671D8">
        <w:rPr>
          <w:spacing w:val="-7"/>
        </w:rPr>
        <w:t xml:space="preserve"> </w:t>
      </w:r>
      <w:r w:rsidRPr="00C671D8">
        <w:t>share</w:t>
      </w:r>
      <w:r w:rsidRPr="00C671D8">
        <w:rPr>
          <w:spacing w:val="-5"/>
        </w:rPr>
        <w:t xml:space="preserve"> </w:t>
      </w:r>
      <w:r w:rsidRPr="00C671D8">
        <w:t>to</w:t>
      </w:r>
      <w:r w:rsidRPr="00C671D8">
        <w:rPr>
          <w:spacing w:val="39"/>
        </w:rPr>
        <w:t xml:space="preserve"> </w:t>
      </w:r>
      <w:r w:rsidRPr="00C671D8">
        <w:t>50</w:t>
      </w:r>
      <w:r w:rsidRPr="00C671D8">
        <w:rPr>
          <w:spacing w:val="35"/>
        </w:rPr>
        <w:t xml:space="preserve"> </w:t>
      </w:r>
      <w:r w:rsidRPr="00C671D8">
        <w:t>per cent.</w:t>
      </w:r>
      <w:r w:rsidRPr="00C671D8">
        <w:rPr>
          <w:spacing w:val="40"/>
        </w:rPr>
        <w:t xml:space="preserve"> </w:t>
      </w:r>
      <w:r w:rsidRPr="00C671D8">
        <w:t>Andhra Pradesh, Assam, Gujarat, Haryana, Rajasthan,</w:t>
      </w:r>
      <w:r w:rsidRPr="00C671D8">
        <w:rPr>
          <w:spacing w:val="40"/>
        </w:rPr>
        <w:t xml:space="preserve"> </w:t>
      </w:r>
      <w:r w:rsidRPr="00C671D8">
        <w:t>Karnataka,</w:t>
      </w:r>
      <w:r w:rsidRPr="00C671D8">
        <w:rPr>
          <w:spacing w:val="40"/>
        </w:rPr>
        <w:t xml:space="preserve"> </w:t>
      </w:r>
      <w:r w:rsidRPr="00C671D8">
        <w:t>Tamil</w:t>
      </w:r>
      <w:r w:rsidRPr="00C671D8">
        <w:rPr>
          <w:spacing w:val="-12"/>
        </w:rPr>
        <w:t xml:space="preserve"> </w:t>
      </w:r>
      <w:r w:rsidRPr="00C671D8">
        <w:t>Nadu, Uttar</w:t>
      </w:r>
      <w:r w:rsidRPr="00C671D8">
        <w:rPr>
          <w:spacing w:val="-14"/>
        </w:rPr>
        <w:t xml:space="preserve"> </w:t>
      </w:r>
      <w:r w:rsidRPr="00C671D8">
        <w:t>Pradesh</w:t>
      </w:r>
      <w:r w:rsidRPr="00C671D8">
        <w:rPr>
          <w:spacing w:val="-5"/>
        </w:rPr>
        <w:t xml:space="preserve"> </w:t>
      </w:r>
      <w:r w:rsidRPr="00C671D8">
        <w:t>and West</w:t>
      </w:r>
      <w:r w:rsidRPr="00C671D8">
        <w:rPr>
          <w:spacing w:val="-7"/>
        </w:rPr>
        <w:t xml:space="preserve"> </w:t>
      </w:r>
      <w:r w:rsidRPr="00C671D8">
        <w:t>Bengal</w:t>
      </w:r>
      <w:r w:rsidRPr="00C671D8">
        <w:rPr>
          <w:spacing w:val="-5"/>
        </w:rPr>
        <w:t xml:space="preserve"> </w:t>
      </w:r>
      <w:r w:rsidRPr="00C671D8">
        <w:t xml:space="preserve">have asked for </w:t>
      </w:r>
      <w:proofErr w:type="gramStart"/>
      <w:r w:rsidRPr="00C671D8">
        <w:t>a</w:t>
      </w:r>
      <w:proofErr w:type="gramEnd"/>
      <w:r w:rsidRPr="00C671D8">
        <w:rPr>
          <w:spacing w:val="40"/>
        </w:rPr>
        <w:t xml:space="preserve"> </w:t>
      </w:r>
      <w:r w:rsidRPr="00C671D8">
        <w:t>increase</w:t>
      </w:r>
      <w:r w:rsidRPr="00C671D8">
        <w:rPr>
          <w:spacing w:val="40"/>
        </w:rPr>
        <w:t xml:space="preserve"> </w:t>
      </w:r>
      <w:r w:rsidRPr="00C671D8">
        <w:t>in</w:t>
      </w:r>
      <w:r w:rsidRPr="00C671D8">
        <w:rPr>
          <w:spacing w:val="-14"/>
        </w:rPr>
        <w:t xml:space="preserve"> </w:t>
      </w:r>
      <w:r w:rsidRPr="00C671D8">
        <w:t>the</w:t>
      </w:r>
      <w:r w:rsidRPr="00C671D8">
        <w:rPr>
          <w:spacing w:val="-7"/>
        </w:rPr>
        <w:t xml:space="preserve"> </w:t>
      </w:r>
      <w:r w:rsidRPr="00C671D8">
        <w:t>States' share</w:t>
      </w:r>
      <w:r w:rsidRPr="00C671D8">
        <w:rPr>
          <w:spacing w:val="-13"/>
        </w:rPr>
        <w:t xml:space="preserve"> </w:t>
      </w:r>
      <w:r w:rsidRPr="00C671D8">
        <w:t>to 60 per cent, while</w:t>
      </w:r>
      <w:r w:rsidRPr="00C671D8">
        <w:rPr>
          <w:spacing w:val="33"/>
        </w:rPr>
        <w:t xml:space="preserve"> </w:t>
      </w:r>
      <w:r w:rsidRPr="00C671D8">
        <w:t>Kerala,</w:t>
      </w:r>
      <w:r w:rsidRPr="00C671D8">
        <w:rPr>
          <w:spacing w:val="-8"/>
        </w:rPr>
        <w:t xml:space="preserve"> </w:t>
      </w:r>
      <w:r w:rsidRPr="00C671D8">
        <w:t>Punjab</w:t>
      </w:r>
      <w:r w:rsidRPr="00C671D8">
        <w:rPr>
          <w:spacing w:val="-13"/>
        </w:rPr>
        <w:t xml:space="preserve"> </w:t>
      </w:r>
      <w:r w:rsidRPr="00C671D8">
        <w:t>and</w:t>
      </w:r>
      <w:r w:rsidRPr="00C671D8">
        <w:rPr>
          <w:spacing w:val="-14"/>
        </w:rPr>
        <w:t xml:space="preserve"> </w:t>
      </w:r>
      <w:r w:rsidRPr="00C671D8">
        <w:t xml:space="preserve">Tripura </w:t>
      </w:r>
      <w:r w:rsidRPr="00C671D8">
        <w:rPr>
          <w:spacing w:val="-2"/>
        </w:rPr>
        <w:t>have</w:t>
      </w:r>
      <w:r w:rsidRPr="00C671D8">
        <w:rPr>
          <w:spacing w:val="-12"/>
        </w:rPr>
        <w:t xml:space="preserve"> </w:t>
      </w:r>
      <w:r w:rsidRPr="00C671D8">
        <w:rPr>
          <w:spacing w:val="-2"/>
        </w:rPr>
        <w:t>argued</w:t>
      </w:r>
      <w:r w:rsidRPr="00C671D8">
        <w:rPr>
          <w:spacing w:val="-12"/>
        </w:rPr>
        <w:t xml:space="preserve"> </w:t>
      </w:r>
      <w:r w:rsidRPr="00C671D8">
        <w:rPr>
          <w:spacing w:val="-2"/>
        </w:rPr>
        <w:t>for</w:t>
      </w:r>
      <w:r w:rsidRPr="00C671D8">
        <w:rPr>
          <w:spacing w:val="-12"/>
        </w:rPr>
        <w:t xml:space="preserve"> </w:t>
      </w:r>
      <w:r w:rsidRPr="00C671D8">
        <w:rPr>
          <w:spacing w:val="-2"/>
        </w:rPr>
        <w:t>75</w:t>
      </w:r>
      <w:r w:rsidRPr="00C671D8">
        <w:rPr>
          <w:spacing w:val="-12"/>
        </w:rPr>
        <w:t xml:space="preserve"> </w:t>
      </w:r>
      <w:r w:rsidRPr="00C671D8">
        <w:rPr>
          <w:spacing w:val="-2"/>
        </w:rPr>
        <w:t>per</w:t>
      </w:r>
      <w:r w:rsidRPr="00C671D8">
        <w:rPr>
          <w:spacing w:val="-12"/>
        </w:rPr>
        <w:t xml:space="preserve"> </w:t>
      </w:r>
      <w:r w:rsidRPr="00C671D8">
        <w:rPr>
          <w:spacing w:val="-2"/>
        </w:rPr>
        <w:t>cent.</w:t>
      </w:r>
      <w:r w:rsidRPr="00C671D8">
        <w:rPr>
          <w:spacing w:val="-12"/>
        </w:rPr>
        <w:t xml:space="preserve"> </w:t>
      </w:r>
      <w:r w:rsidRPr="00C671D8">
        <w:rPr>
          <w:spacing w:val="-2"/>
        </w:rPr>
        <w:t>Nagaland</w:t>
      </w:r>
      <w:r w:rsidRPr="00C671D8">
        <w:rPr>
          <w:spacing w:val="-12"/>
        </w:rPr>
        <w:t xml:space="preserve"> </w:t>
      </w:r>
      <w:r w:rsidRPr="00C671D8">
        <w:rPr>
          <w:spacing w:val="-2"/>
        </w:rPr>
        <w:t>has</w:t>
      </w:r>
      <w:r w:rsidRPr="00C671D8">
        <w:rPr>
          <w:spacing w:val="-12"/>
        </w:rPr>
        <w:t xml:space="preserve"> </w:t>
      </w:r>
      <w:r w:rsidRPr="00C671D8">
        <w:rPr>
          <w:spacing w:val="-2"/>
        </w:rPr>
        <w:t>submitted</w:t>
      </w:r>
      <w:r w:rsidRPr="00C671D8">
        <w:rPr>
          <w:spacing w:val="-12"/>
        </w:rPr>
        <w:t xml:space="preserve"> </w:t>
      </w:r>
      <w:r w:rsidRPr="00C671D8">
        <w:rPr>
          <w:spacing w:val="-2"/>
        </w:rPr>
        <w:t xml:space="preserve">that </w:t>
      </w:r>
      <w:r w:rsidRPr="00C671D8">
        <w:t>the share of the</w:t>
      </w:r>
      <w:r w:rsidRPr="00C671D8">
        <w:rPr>
          <w:spacing w:val="-5"/>
        </w:rPr>
        <w:t xml:space="preserve"> </w:t>
      </w:r>
      <w:r w:rsidRPr="00C671D8">
        <w:t>divisible pool</w:t>
      </w:r>
      <w:r w:rsidRPr="00C671D8">
        <w:rPr>
          <w:spacing w:val="40"/>
        </w:rPr>
        <w:t xml:space="preserve"> </w:t>
      </w:r>
      <w:r w:rsidRPr="00C671D8">
        <w:t>should be</w:t>
      </w:r>
      <w:r w:rsidRPr="00C671D8">
        <w:rPr>
          <w:spacing w:val="40"/>
        </w:rPr>
        <w:t xml:space="preserve"> </w:t>
      </w:r>
      <w:r w:rsidRPr="00C671D8">
        <w:t>increased to cover the assessed deficits of the</w:t>
      </w:r>
      <w:r w:rsidRPr="00C671D8">
        <w:rPr>
          <w:spacing w:val="40"/>
        </w:rPr>
        <w:t xml:space="preserve"> </w:t>
      </w:r>
      <w:r w:rsidRPr="00C671D8">
        <w:t>States</w:t>
      </w:r>
      <w:r w:rsidRPr="00C671D8">
        <w:rPr>
          <w:spacing w:val="40"/>
        </w:rPr>
        <w:t xml:space="preserve"> </w:t>
      </w:r>
      <w:r w:rsidRPr="00C671D8">
        <w:t xml:space="preserve">before </w:t>
      </w:r>
      <w:r w:rsidRPr="00C671D8">
        <w:rPr>
          <w:spacing w:val="-2"/>
        </w:rPr>
        <w:t>devolution.</w:t>
      </w:r>
    </w:p>
    <w:p w14:paraId="70707F15" w14:textId="77777777" w:rsidR="00C01E33" w:rsidRPr="00C671D8" w:rsidRDefault="00C01E33" w:rsidP="00F43B82">
      <w:pPr>
        <w:pStyle w:val="Heading2"/>
        <w:keepNext w:val="0"/>
        <w:keepLines w:val="0"/>
        <w:spacing w:before="40" w:after="40" w:line="230" w:lineRule="exact"/>
        <w:ind w:left="0" w:firstLine="133"/>
        <w:jc w:val="both"/>
      </w:pPr>
      <w:r w:rsidRPr="00C671D8">
        <w:t>We have carefully considered these suggestions.</w:t>
      </w:r>
      <w:r w:rsidRPr="00C671D8">
        <w:rPr>
          <w:spacing w:val="3"/>
        </w:rPr>
        <w:t xml:space="preserve"> </w:t>
      </w:r>
      <w:r w:rsidRPr="00C671D8">
        <w:t>While</w:t>
      </w:r>
      <w:r w:rsidRPr="00C671D8">
        <w:rPr>
          <w:spacing w:val="16"/>
        </w:rPr>
        <w:t xml:space="preserve"> </w:t>
      </w:r>
      <w:r w:rsidRPr="00C671D8">
        <w:t>we agree that</w:t>
      </w:r>
      <w:r w:rsidRPr="00C671D8">
        <w:rPr>
          <w:spacing w:val="-14"/>
        </w:rPr>
        <w:t xml:space="preserve"> </w:t>
      </w:r>
      <w:r w:rsidRPr="00C671D8">
        <w:t>the</w:t>
      </w:r>
      <w:r w:rsidRPr="00C671D8">
        <w:rPr>
          <w:spacing w:val="-14"/>
        </w:rPr>
        <w:t xml:space="preserve"> </w:t>
      </w:r>
      <w:r w:rsidRPr="00C671D8">
        <w:t>States</w:t>
      </w:r>
      <w:r w:rsidRPr="00C671D8">
        <w:rPr>
          <w:spacing w:val="-14"/>
        </w:rPr>
        <w:t xml:space="preserve"> </w:t>
      </w:r>
      <w:r w:rsidRPr="00C671D8">
        <w:t>need</w:t>
      </w:r>
      <w:r w:rsidRPr="00C671D8">
        <w:rPr>
          <w:spacing w:val="-14"/>
        </w:rPr>
        <w:t xml:space="preserve"> </w:t>
      </w:r>
      <w:r w:rsidRPr="00C671D8">
        <w:t>more resources,</w:t>
      </w:r>
      <w:r w:rsidRPr="00C671D8">
        <w:rPr>
          <w:spacing w:val="-14"/>
        </w:rPr>
        <w:t xml:space="preserve"> </w:t>
      </w:r>
      <w:r w:rsidRPr="00C671D8">
        <w:t>the</w:t>
      </w:r>
      <w:r w:rsidRPr="00C671D8">
        <w:rPr>
          <w:spacing w:val="-5"/>
        </w:rPr>
        <w:t xml:space="preserve"> </w:t>
      </w:r>
      <w:r w:rsidRPr="00C671D8">
        <w:t>formula of devolution must also</w:t>
      </w:r>
      <w:r w:rsidRPr="00C671D8">
        <w:rPr>
          <w:spacing w:val="-1"/>
        </w:rPr>
        <w:t xml:space="preserve"> </w:t>
      </w:r>
      <w:r w:rsidRPr="00C671D8">
        <w:t>take</w:t>
      </w:r>
      <w:r w:rsidRPr="00C671D8">
        <w:rPr>
          <w:spacing w:val="-14"/>
        </w:rPr>
        <w:t xml:space="preserve"> </w:t>
      </w:r>
      <w:r w:rsidRPr="00C671D8">
        <w:t>into account the overall resource position.</w:t>
      </w:r>
      <w:r w:rsidRPr="00C671D8">
        <w:rPr>
          <w:spacing w:val="40"/>
        </w:rPr>
        <w:t xml:space="preserve"> </w:t>
      </w:r>
      <w:r w:rsidRPr="00C671D8">
        <w:t>As</w:t>
      </w:r>
      <w:r w:rsidRPr="00C671D8">
        <w:rPr>
          <w:spacing w:val="-14"/>
        </w:rPr>
        <w:t xml:space="preserve"> </w:t>
      </w:r>
      <w:r w:rsidRPr="00C671D8">
        <w:t>stated</w:t>
      </w:r>
      <w:r w:rsidRPr="00C671D8">
        <w:rPr>
          <w:spacing w:val="-14"/>
        </w:rPr>
        <w:t xml:space="preserve"> </w:t>
      </w:r>
      <w:r w:rsidRPr="00C671D8">
        <w:t>in</w:t>
      </w:r>
      <w:r w:rsidRPr="00C671D8">
        <w:rPr>
          <w:spacing w:val="-14"/>
        </w:rPr>
        <w:t xml:space="preserve"> </w:t>
      </w:r>
      <w:r w:rsidRPr="00C671D8">
        <w:t>the previous</w:t>
      </w:r>
      <w:r w:rsidRPr="00C671D8">
        <w:rPr>
          <w:spacing w:val="-14"/>
        </w:rPr>
        <w:t xml:space="preserve"> </w:t>
      </w:r>
      <w:r w:rsidRPr="00C671D8">
        <w:t>Chapter, we</w:t>
      </w:r>
      <w:r w:rsidRPr="00C671D8">
        <w:rPr>
          <w:spacing w:val="-9"/>
        </w:rPr>
        <w:t xml:space="preserve"> </w:t>
      </w:r>
      <w:r w:rsidRPr="00C671D8">
        <w:t>shall</w:t>
      </w:r>
      <w:r w:rsidRPr="00C671D8">
        <w:rPr>
          <w:spacing w:val="-14"/>
        </w:rPr>
        <w:t xml:space="preserve"> </w:t>
      </w:r>
      <w:r w:rsidRPr="00C671D8">
        <w:t>consider</w:t>
      </w:r>
      <w:r w:rsidRPr="00C671D8">
        <w:rPr>
          <w:spacing w:val="40"/>
        </w:rPr>
        <w:t xml:space="preserve"> </w:t>
      </w:r>
      <w:r w:rsidRPr="00C671D8">
        <w:t>the</w:t>
      </w:r>
      <w:r w:rsidRPr="00C671D8">
        <w:rPr>
          <w:spacing w:val="28"/>
        </w:rPr>
        <w:t xml:space="preserve"> </w:t>
      </w:r>
      <w:r w:rsidRPr="00C671D8">
        <w:t>question</w:t>
      </w:r>
      <w:r w:rsidRPr="00C671D8">
        <w:rPr>
          <w:spacing w:val="-14"/>
        </w:rPr>
        <w:t xml:space="preserve"> </w:t>
      </w:r>
      <w:r w:rsidRPr="00C671D8">
        <w:t>of</w:t>
      </w:r>
      <w:r w:rsidRPr="00C671D8">
        <w:rPr>
          <w:spacing w:val="-7"/>
        </w:rPr>
        <w:t xml:space="preserve"> </w:t>
      </w:r>
      <w:r w:rsidRPr="00C671D8">
        <w:t>the role</w:t>
      </w:r>
      <w:r w:rsidRPr="00C671D8">
        <w:rPr>
          <w:spacing w:val="-14"/>
        </w:rPr>
        <w:t xml:space="preserve"> </w:t>
      </w:r>
      <w:r w:rsidRPr="00C671D8">
        <w:t>and</w:t>
      </w:r>
      <w:r w:rsidRPr="00C671D8">
        <w:rPr>
          <w:spacing w:val="-14"/>
        </w:rPr>
        <w:t xml:space="preserve"> </w:t>
      </w:r>
      <w:r w:rsidRPr="00C671D8">
        <w:t>relative magnitude of devolution in</w:t>
      </w:r>
      <w:r w:rsidRPr="00C671D8">
        <w:rPr>
          <w:spacing w:val="40"/>
        </w:rPr>
        <w:t xml:space="preserve"> </w:t>
      </w:r>
      <w:r w:rsidRPr="00C671D8">
        <w:t>detail</w:t>
      </w:r>
      <w:r w:rsidRPr="00C671D8">
        <w:rPr>
          <w:spacing w:val="-12"/>
        </w:rPr>
        <w:t xml:space="preserve"> </w:t>
      </w:r>
      <w:r w:rsidRPr="00C671D8">
        <w:t>in</w:t>
      </w:r>
      <w:r w:rsidRPr="00C671D8">
        <w:rPr>
          <w:spacing w:val="-14"/>
        </w:rPr>
        <w:t xml:space="preserve"> </w:t>
      </w:r>
      <w:r w:rsidRPr="00C671D8">
        <w:t>the second</w:t>
      </w:r>
      <w:r w:rsidRPr="00C671D8">
        <w:rPr>
          <w:spacing w:val="-3"/>
        </w:rPr>
        <w:t xml:space="preserve"> </w:t>
      </w:r>
      <w:r w:rsidRPr="00C671D8">
        <w:t>report.</w:t>
      </w:r>
      <w:r w:rsidRPr="00C671D8">
        <w:rPr>
          <w:spacing w:val="-1"/>
        </w:rPr>
        <w:t xml:space="preserve"> </w:t>
      </w:r>
      <w:r w:rsidRPr="00C671D8">
        <w:t>For</w:t>
      </w:r>
      <w:r w:rsidRPr="00C671D8">
        <w:rPr>
          <w:spacing w:val="-3"/>
        </w:rPr>
        <w:t xml:space="preserve"> </w:t>
      </w:r>
      <w:r w:rsidRPr="00C671D8">
        <w:t>1989-90, we</w:t>
      </w:r>
      <w:r w:rsidRPr="00C671D8">
        <w:rPr>
          <w:spacing w:val="-8"/>
        </w:rPr>
        <w:t xml:space="preserve"> </w:t>
      </w:r>
      <w:r w:rsidRPr="00C671D8">
        <w:t>propose to</w:t>
      </w:r>
      <w:r w:rsidRPr="00C671D8">
        <w:rPr>
          <w:spacing w:val="-6"/>
        </w:rPr>
        <w:t xml:space="preserve"> </w:t>
      </w:r>
      <w:r w:rsidRPr="00C671D8">
        <w:t xml:space="preserve">recommend </w:t>
      </w:r>
      <w:r w:rsidRPr="00C671D8">
        <w:rPr>
          <w:spacing w:val="-4"/>
        </w:rPr>
        <w:t>the</w:t>
      </w:r>
      <w:r w:rsidRPr="00C671D8">
        <w:rPr>
          <w:spacing w:val="-10"/>
        </w:rPr>
        <w:t xml:space="preserve"> </w:t>
      </w:r>
      <w:r w:rsidRPr="00C671D8">
        <w:rPr>
          <w:spacing w:val="-4"/>
        </w:rPr>
        <w:t>continuation</w:t>
      </w:r>
      <w:r w:rsidRPr="00C671D8">
        <w:rPr>
          <w:spacing w:val="-10"/>
        </w:rPr>
        <w:t xml:space="preserve"> </w:t>
      </w:r>
      <w:r w:rsidRPr="00C671D8">
        <w:rPr>
          <w:spacing w:val="-4"/>
        </w:rPr>
        <w:t>of</w:t>
      </w:r>
      <w:r w:rsidRPr="00C671D8">
        <w:rPr>
          <w:spacing w:val="-10"/>
        </w:rPr>
        <w:t xml:space="preserve"> </w:t>
      </w:r>
      <w:r w:rsidRPr="00C671D8">
        <w:rPr>
          <w:spacing w:val="-4"/>
        </w:rPr>
        <w:t>the</w:t>
      </w:r>
      <w:r w:rsidRPr="00C671D8">
        <w:rPr>
          <w:spacing w:val="-10"/>
        </w:rPr>
        <w:t xml:space="preserve"> </w:t>
      </w:r>
      <w:r w:rsidRPr="00C671D8">
        <w:rPr>
          <w:spacing w:val="-4"/>
        </w:rPr>
        <w:t>existing</w:t>
      </w:r>
      <w:r w:rsidRPr="00C671D8">
        <w:rPr>
          <w:spacing w:val="-10"/>
        </w:rPr>
        <w:t xml:space="preserve"> </w:t>
      </w:r>
      <w:r w:rsidRPr="00C671D8">
        <w:rPr>
          <w:spacing w:val="-4"/>
        </w:rPr>
        <w:t>arrangement</w:t>
      </w:r>
      <w:r w:rsidRPr="00C671D8">
        <w:rPr>
          <w:spacing w:val="1"/>
        </w:rPr>
        <w:t xml:space="preserve"> </w:t>
      </w:r>
      <w:r w:rsidRPr="00C671D8">
        <w:rPr>
          <w:spacing w:val="-4"/>
        </w:rPr>
        <w:t>whereby 40</w:t>
      </w:r>
      <w:r w:rsidRPr="00C671D8">
        <w:rPr>
          <w:spacing w:val="-10"/>
        </w:rPr>
        <w:t xml:space="preserve"> </w:t>
      </w:r>
      <w:r w:rsidRPr="00C671D8">
        <w:rPr>
          <w:spacing w:val="-4"/>
        </w:rPr>
        <w:t xml:space="preserve">+ </w:t>
      </w:r>
      <w:r w:rsidRPr="00C671D8">
        <w:t>5 per cent</w:t>
      </w:r>
      <w:r w:rsidRPr="00C671D8">
        <w:rPr>
          <w:spacing w:val="36"/>
        </w:rPr>
        <w:t xml:space="preserve"> </w:t>
      </w:r>
      <w:r w:rsidRPr="00C671D8">
        <w:t>of</w:t>
      </w:r>
      <w:r w:rsidRPr="00C671D8">
        <w:rPr>
          <w:spacing w:val="40"/>
        </w:rPr>
        <w:t xml:space="preserve"> </w:t>
      </w:r>
      <w:r w:rsidRPr="00C671D8">
        <w:t>the</w:t>
      </w:r>
      <w:r w:rsidRPr="00C671D8">
        <w:rPr>
          <w:spacing w:val="-14"/>
        </w:rPr>
        <w:t xml:space="preserve"> </w:t>
      </w:r>
      <w:r w:rsidRPr="00C671D8">
        <w:t>net</w:t>
      </w:r>
      <w:r w:rsidRPr="00C671D8">
        <w:rPr>
          <w:spacing w:val="-12"/>
        </w:rPr>
        <w:t xml:space="preserve"> </w:t>
      </w:r>
      <w:r w:rsidRPr="00C671D8">
        <w:t>proceeds</w:t>
      </w:r>
      <w:r w:rsidRPr="00C671D8">
        <w:rPr>
          <w:spacing w:val="-6"/>
        </w:rPr>
        <w:t xml:space="preserve"> </w:t>
      </w:r>
      <w:r w:rsidRPr="00C671D8">
        <w:t>of</w:t>
      </w:r>
      <w:r w:rsidRPr="00C671D8">
        <w:rPr>
          <w:spacing w:val="-3"/>
        </w:rPr>
        <w:t xml:space="preserve"> </w:t>
      </w:r>
      <w:r w:rsidRPr="00C671D8">
        <w:t>the</w:t>
      </w:r>
      <w:r w:rsidRPr="00C671D8">
        <w:rPr>
          <w:spacing w:val="-4"/>
        </w:rPr>
        <w:t xml:space="preserve"> </w:t>
      </w:r>
      <w:r w:rsidRPr="00C671D8">
        <w:t>shareable excise duties</w:t>
      </w:r>
      <w:r w:rsidRPr="00C671D8">
        <w:rPr>
          <w:spacing w:val="40"/>
        </w:rPr>
        <w:t xml:space="preserve"> </w:t>
      </w:r>
      <w:r w:rsidRPr="00C671D8">
        <w:t>is distributed among</w:t>
      </w:r>
      <w:r w:rsidRPr="00C671D8">
        <w:rPr>
          <w:spacing w:val="-6"/>
        </w:rPr>
        <w:t xml:space="preserve"> </w:t>
      </w:r>
      <w:r w:rsidRPr="00C671D8">
        <w:t>the</w:t>
      </w:r>
      <w:r w:rsidRPr="00C671D8">
        <w:rPr>
          <w:spacing w:val="-5"/>
        </w:rPr>
        <w:t xml:space="preserve"> </w:t>
      </w:r>
      <w:r w:rsidRPr="00C671D8">
        <w:t>States.</w:t>
      </w:r>
      <w:r w:rsidRPr="00C671D8">
        <w:rPr>
          <w:spacing w:val="40"/>
        </w:rPr>
        <w:t xml:space="preserve"> </w:t>
      </w:r>
      <w:r w:rsidRPr="00C671D8">
        <w:t>We</w:t>
      </w:r>
      <w:r w:rsidRPr="00C671D8">
        <w:rPr>
          <w:spacing w:val="-4"/>
        </w:rPr>
        <w:t xml:space="preserve"> </w:t>
      </w:r>
      <w:r w:rsidRPr="00C671D8">
        <w:t>find</w:t>
      </w:r>
      <w:r w:rsidRPr="00C671D8">
        <w:rPr>
          <w:spacing w:val="-12"/>
        </w:rPr>
        <w:t xml:space="preserve"> </w:t>
      </w:r>
      <w:r w:rsidRPr="00C671D8">
        <w:t>that, according to our normative</w:t>
      </w:r>
      <w:r w:rsidRPr="00C671D8">
        <w:rPr>
          <w:spacing w:val="40"/>
        </w:rPr>
        <w:t xml:space="preserve"> </w:t>
      </w:r>
      <w:r w:rsidRPr="00C671D8">
        <w:t>assessment, the States' needs</w:t>
      </w:r>
      <w:r w:rsidRPr="00C671D8">
        <w:rPr>
          <w:spacing w:val="-5"/>
        </w:rPr>
        <w:t xml:space="preserve"> </w:t>
      </w:r>
      <w:r w:rsidRPr="00C671D8">
        <w:t>would</w:t>
      </w:r>
      <w:r w:rsidRPr="00C671D8">
        <w:rPr>
          <w:spacing w:val="-14"/>
        </w:rPr>
        <w:t xml:space="preserve"> </w:t>
      </w:r>
      <w:r w:rsidRPr="00C671D8">
        <w:t>be</w:t>
      </w:r>
      <w:r w:rsidRPr="00C671D8">
        <w:rPr>
          <w:spacing w:val="-11"/>
        </w:rPr>
        <w:t xml:space="preserve"> </w:t>
      </w:r>
      <w:r w:rsidRPr="00C671D8">
        <w:t>reasonably met</w:t>
      </w:r>
      <w:r w:rsidRPr="00C671D8">
        <w:rPr>
          <w:spacing w:val="40"/>
        </w:rPr>
        <w:t xml:space="preserve"> </w:t>
      </w:r>
      <w:r w:rsidRPr="00C671D8">
        <w:t>through</w:t>
      </w:r>
      <w:r w:rsidRPr="00C671D8">
        <w:rPr>
          <w:spacing w:val="38"/>
        </w:rPr>
        <w:t xml:space="preserve"> </w:t>
      </w:r>
      <w:r w:rsidRPr="00C671D8">
        <w:t>this</w:t>
      </w:r>
      <w:r w:rsidRPr="00C671D8">
        <w:rPr>
          <w:spacing w:val="-14"/>
        </w:rPr>
        <w:t xml:space="preserve"> </w:t>
      </w:r>
      <w:r w:rsidRPr="00C671D8">
        <w:t>volume</w:t>
      </w:r>
      <w:r w:rsidRPr="00C671D8">
        <w:rPr>
          <w:spacing w:val="-6"/>
        </w:rPr>
        <w:t xml:space="preserve"> </w:t>
      </w:r>
      <w:r w:rsidRPr="00C671D8">
        <w:t>of devolution of excise taken</w:t>
      </w:r>
      <w:r w:rsidRPr="00C671D8">
        <w:rPr>
          <w:spacing w:val="-7"/>
        </w:rPr>
        <w:t xml:space="preserve"> </w:t>
      </w:r>
      <w:r w:rsidRPr="00C671D8">
        <w:t>together</w:t>
      </w:r>
      <w:r w:rsidRPr="00C671D8">
        <w:rPr>
          <w:spacing w:val="40"/>
        </w:rPr>
        <w:t xml:space="preserve"> </w:t>
      </w:r>
      <w:r w:rsidRPr="00C671D8">
        <w:t>with</w:t>
      </w:r>
      <w:r w:rsidRPr="00C671D8">
        <w:rPr>
          <w:spacing w:val="40"/>
        </w:rPr>
        <w:t xml:space="preserve"> </w:t>
      </w:r>
      <w:r w:rsidRPr="00C671D8">
        <w:t>the volume of income tax recommended to be</w:t>
      </w:r>
      <w:r w:rsidRPr="00C671D8">
        <w:rPr>
          <w:spacing w:val="40"/>
        </w:rPr>
        <w:t xml:space="preserve"> </w:t>
      </w:r>
      <w:r w:rsidRPr="00C671D8">
        <w:t>shared,</w:t>
      </w:r>
      <w:r w:rsidRPr="00C671D8">
        <w:rPr>
          <w:spacing w:val="40"/>
        </w:rPr>
        <w:t xml:space="preserve"> </w:t>
      </w:r>
      <w:r w:rsidRPr="00C671D8">
        <w:t>topped</w:t>
      </w:r>
      <w:r w:rsidRPr="00C671D8">
        <w:rPr>
          <w:spacing w:val="-2"/>
        </w:rPr>
        <w:t xml:space="preserve"> </w:t>
      </w:r>
      <w:r w:rsidRPr="00C671D8">
        <w:t>up</w:t>
      </w:r>
      <w:r w:rsidRPr="00C671D8">
        <w:rPr>
          <w:spacing w:val="-4"/>
        </w:rPr>
        <w:t xml:space="preserve"> </w:t>
      </w:r>
      <w:r w:rsidRPr="00C671D8">
        <w:t>by grants-in-aid that we recommend.</w:t>
      </w:r>
    </w:p>
    <w:p w14:paraId="64F53BBB" w14:textId="62AD5747" w:rsidR="00C01E33" w:rsidRPr="00C671D8" w:rsidRDefault="00C01E33" w:rsidP="00F43B82">
      <w:pPr>
        <w:pStyle w:val="Heading2"/>
        <w:keepNext w:val="0"/>
        <w:keepLines w:val="0"/>
        <w:spacing w:before="40" w:after="40" w:line="230" w:lineRule="exact"/>
        <w:ind w:left="0" w:firstLine="133"/>
        <w:jc w:val="both"/>
      </w:pPr>
      <w:r w:rsidRPr="00C671D8">
        <w:rPr>
          <w:spacing w:val="-2"/>
        </w:rPr>
        <w:t>We</w:t>
      </w:r>
      <w:r w:rsidRPr="00C671D8">
        <w:rPr>
          <w:spacing w:val="-12"/>
        </w:rPr>
        <w:t xml:space="preserve"> </w:t>
      </w:r>
      <w:r w:rsidRPr="00C671D8">
        <w:rPr>
          <w:spacing w:val="-2"/>
        </w:rPr>
        <w:t>next</w:t>
      </w:r>
      <w:r w:rsidRPr="00C671D8">
        <w:rPr>
          <w:spacing w:val="-12"/>
        </w:rPr>
        <w:t xml:space="preserve"> </w:t>
      </w:r>
      <w:r w:rsidRPr="00C671D8">
        <w:rPr>
          <w:spacing w:val="-2"/>
        </w:rPr>
        <w:t>consider</w:t>
      </w:r>
      <w:r w:rsidRPr="00C671D8">
        <w:rPr>
          <w:spacing w:val="-12"/>
        </w:rPr>
        <w:t xml:space="preserve"> </w:t>
      </w:r>
      <w:r w:rsidRPr="00C671D8">
        <w:rPr>
          <w:spacing w:val="-2"/>
        </w:rPr>
        <w:t>the</w:t>
      </w:r>
      <w:r w:rsidRPr="00C671D8">
        <w:rPr>
          <w:spacing w:val="-12"/>
        </w:rPr>
        <w:t xml:space="preserve"> </w:t>
      </w:r>
      <w:r w:rsidRPr="00C671D8">
        <w:rPr>
          <w:spacing w:val="-2"/>
        </w:rPr>
        <w:t>formula</w:t>
      </w:r>
      <w:r w:rsidRPr="00C671D8">
        <w:rPr>
          <w:spacing w:val="-12"/>
        </w:rPr>
        <w:t xml:space="preserve"> </w:t>
      </w:r>
      <w:r w:rsidRPr="00C671D8">
        <w:rPr>
          <w:spacing w:val="-2"/>
        </w:rPr>
        <w:t>of</w:t>
      </w:r>
      <w:r w:rsidRPr="00C671D8">
        <w:rPr>
          <w:spacing w:val="-12"/>
        </w:rPr>
        <w:t xml:space="preserve"> </w:t>
      </w:r>
      <w:r w:rsidRPr="00C671D8">
        <w:rPr>
          <w:spacing w:val="-2"/>
        </w:rPr>
        <w:t>distribution</w:t>
      </w:r>
      <w:r w:rsidRPr="00C671D8">
        <w:rPr>
          <w:spacing w:val="-3"/>
        </w:rPr>
        <w:t xml:space="preserve"> </w:t>
      </w:r>
      <w:r w:rsidRPr="00C671D8">
        <w:rPr>
          <w:spacing w:val="-2"/>
        </w:rPr>
        <w:t xml:space="preserve">of </w:t>
      </w:r>
      <w:r w:rsidRPr="00C671D8">
        <w:t>Union</w:t>
      </w:r>
      <w:r w:rsidRPr="00C671D8">
        <w:rPr>
          <w:spacing w:val="6"/>
        </w:rPr>
        <w:t xml:space="preserve"> </w:t>
      </w:r>
      <w:r w:rsidRPr="00C671D8">
        <w:t>excise</w:t>
      </w:r>
      <w:r w:rsidRPr="00C671D8">
        <w:rPr>
          <w:spacing w:val="25"/>
        </w:rPr>
        <w:t xml:space="preserve"> </w:t>
      </w:r>
      <w:r w:rsidRPr="00C671D8">
        <w:t>duties, taking</w:t>
      </w:r>
      <w:r w:rsidRPr="00C671D8">
        <w:rPr>
          <w:spacing w:val="-14"/>
        </w:rPr>
        <w:t xml:space="preserve"> </w:t>
      </w:r>
      <w:r w:rsidRPr="00C671D8">
        <w:t>first</w:t>
      </w:r>
      <w:r w:rsidRPr="00C671D8">
        <w:rPr>
          <w:spacing w:val="-14"/>
        </w:rPr>
        <w:t xml:space="preserve"> </w:t>
      </w:r>
      <w:r w:rsidRPr="00C671D8">
        <w:t>the</w:t>
      </w:r>
      <w:r w:rsidRPr="00C671D8">
        <w:rPr>
          <w:spacing w:val="-12"/>
        </w:rPr>
        <w:t xml:space="preserve"> </w:t>
      </w:r>
      <w:r w:rsidRPr="00C671D8">
        <w:t>distribution</w:t>
      </w:r>
      <w:r w:rsidRPr="00C671D8">
        <w:rPr>
          <w:spacing w:val="-14"/>
        </w:rPr>
        <w:t xml:space="preserve"> </w:t>
      </w:r>
      <w:r w:rsidRPr="00C671D8">
        <w:t>of</w:t>
      </w:r>
      <w:r w:rsidRPr="00C671D8">
        <w:rPr>
          <w:spacing w:val="-11"/>
        </w:rPr>
        <w:t xml:space="preserve"> </w:t>
      </w:r>
      <w:r w:rsidRPr="00C671D8">
        <w:t>the</w:t>
      </w:r>
      <w:r w:rsidRPr="00C671D8">
        <w:rPr>
          <w:spacing w:val="-13"/>
        </w:rPr>
        <w:t xml:space="preserve"> </w:t>
      </w:r>
      <w:r w:rsidRPr="00C671D8">
        <w:t>40 per cent of Union excise duties. The States have suggested diverse criteria.</w:t>
      </w:r>
      <w:r w:rsidRPr="00C671D8">
        <w:rPr>
          <w:spacing w:val="-5"/>
        </w:rPr>
        <w:t xml:space="preserve"> </w:t>
      </w:r>
      <w:r w:rsidRPr="00C671D8">
        <w:t>The States</w:t>
      </w:r>
      <w:r w:rsidRPr="00C671D8">
        <w:rPr>
          <w:spacing w:val="-14"/>
        </w:rPr>
        <w:t xml:space="preserve"> </w:t>
      </w:r>
      <w:r w:rsidRPr="00C671D8">
        <w:t>of</w:t>
      </w:r>
      <w:r w:rsidRPr="00C671D8">
        <w:rPr>
          <w:spacing w:val="-13"/>
        </w:rPr>
        <w:t xml:space="preserve"> </w:t>
      </w:r>
      <w:r w:rsidRPr="00C671D8">
        <w:t>Orissa,</w:t>
      </w:r>
      <w:r w:rsidRPr="00C671D8">
        <w:rPr>
          <w:spacing w:val="-9"/>
        </w:rPr>
        <w:t xml:space="preserve"> </w:t>
      </w:r>
      <w:r w:rsidRPr="00C671D8">
        <w:t xml:space="preserve">Sikkim and Goa have </w:t>
      </w:r>
      <w:proofErr w:type="spellStart"/>
      <w:r w:rsidRPr="00C671D8">
        <w:t>favoured</w:t>
      </w:r>
      <w:proofErr w:type="spellEnd"/>
      <w:r w:rsidRPr="00C671D8">
        <w:t xml:space="preserve"> continuation of the Eighth Finance</w:t>
      </w:r>
      <w:r w:rsidRPr="00C671D8">
        <w:rPr>
          <w:spacing w:val="-14"/>
        </w:rPr>
        <w:t xml:space="preserve"> </w:t>
      </w:r>
      <w:r w:rsidRPr="00C671D8">
        <w:t>Commission</w:t>
      </w:r>
      <w:r w:rsidRPr="00C671D8">
        <w:rPr>
          <w:spacing w:val="-14"/>
        </w:rPr>
        <w:t xml:space="preserve"> </w:t>
      </w:r>
      <w:r w:rsidRPr="00C671D8">
        <w:t>formula.</w:t>
      </w:r>
      <w:r w:rsidRPr="00C671D8">
        <w:rPr>
          <w:spacing w:val="-14"/>
        </w:rPr>
        <w:t xml:space="preserve"> </w:t>
      </w:r>
      <w:r w:rsidRPr="00C671D8">
        <w:t>Tripura</w:t>
      </w:r>
      <w:r w:rsidRPr="00C671D8">
        <w:rPr>
          <w:spacing w:val="-13"/>
        </w:rPr>
        <w:t xml:space="preserve"> </w:t>
      </w:r>
      <w:r w:rsidRPr="00C671D8">
        <w:t>and</w:t>
      </w:r>
      <w:r w:rsidRPr="00C671D8">
        <w:rPr>
          <w:spacing w:val="-14"/>
        </w:rPr>
        <w:t xml:space="preserve"> </w:t>
      </w:r>
      <w:r w:rsidRPr="00C671D8">
        <w:t>Manipur</w:t>
      </w:r>
      <w:r w:rsidRPr="00C671D8">
        <w:rPr>
          <w:spacing w:val="-14"/>
        </w:rPr>
        <w:t xml:space="preserve"> </w:t>
      </w:r>
      <w:r w:rsidRPr="00C671D8">
        <w:t>have supported the existing formula with some</w:t>
      </w:r>
      <w:r w:rsidRPr="00C671D8">
        <w:rPr>
          <w:spacing w:val="40"/>
        </w:rPr>
        <w:t xml:space="preserve"> </w:t>
      </w:r>
      <w:r w:rsidRPr="00C671D8">
        <w:t>minor modifications. Haryana and Punjab consider that population</w:t>
      </w:r>
      <w:r w:rsidRPr="00C671D8">
        <w:rPr>
          <w:spacing w:val="40"/>
        </w:rPr>
        <w:t xml:space="preserve"> </w:t>
      </w:r>
      <w:r w:rsidRPr="00C671D8">
        <w:t>should</w:t>
      </w:r>
      <w:r w:rsidRPr="00C671D8">
        <w:rPr>
          <w:spacing w:val="40"/>
        </w:rPr>
        <w:t xml:space="preserve"> </w:t>
      </w:r>
      <w:r w:rsidRPr="00C671D8">
        <w:t>be</w:t>
      </w:r>
      <w:r w:rsidRPr="00C671D8">
        <w:rPr>
          <w:spacing w:val="-10"/>
        </w:rPr>
        <w:t xml:space="preserve"> </w:t>
      </w:r>
      <w:r w:rsidRPr="00C671D8">
        <w:t>the</w:t>
      </w:r>
      <w:r w:rsidRPr="00C671D8">
        <w:rPr>
          <w:spacing w:val="-10"/>
        </w:rPr>
        <w:t xml:space="preserve"> </w:t>
      </w:r>
      <w:r w:rsidRPr="00C671D8">
        <w:t>criterion for</w:t>
      </w:r>
      <w:r w:rsidRPr="00C671D8">
        <w:rPr>
          <w:spacing w:val="-5"/>
        </w:rPr>
        <w:t xml:space="preserve"> </w:t>
      </w:r>
      <w:r w:rsidRPr="00C671D8">
        <w:t>distribution of the States' shares. Andhra Pradesh,</w:t>
      </w:r>
      <w:r w:rsidRPr="00C671D8">
        <w:rPr>
          <w:spacing w:val="40"/>
        </w:rPr>
        <w:t xml:space="preserve"> </w:t>
      </w:r>
      <w:r w:rsidRPr="00C671D8">
        <w:t>Kerala and</w:t>
      </w:r>
      <w:r w:rsidRPr="00C671D8">
        <w:rPr>
          <w:spacing w:val="-14"/>
        </w:rPr>
        <w:t xml:space="preserve"> </w:t>
      </w:r>
      <w:r w:rsidRPr="00C671D8">
        <w:t>Mizoram have suggested that a common</w:t>
      </w:r>
      <w:r w:rsidRPr="00C671D8">
        <w:rPr>
          <w:spacing w:val="40"/>
        </w:rPr>
        <w:t xml:space="preserve"> </w:t>
      </w:r>
      <w:r w:rsidRPr="00C671D8">
        <w:t>formula</w:t>
      </w:r>
      <w:r w:rsidRPr="00C671D8">
        <w:rPr>
          <w:spacing w:val="40"/>
        </w:rPr>
        <w:t xml:space="preserve"> </w:t>
      </w:r>
      <w:r w:rsidRPr="00C671D8">
        <w:t>should be adopted</w:t>
      </w:r>
      <w:r w:rsidRPr="00C671D8">
        <w:rPr>
          <w:spacing w:val="-14"/>
        </w:rPr>
        <w:t xml:space="preserve"> </w:t>
      </w:r>
      <w:r w:rsidRPr="00C671D8">
        <w:t>for</w:t>
      </w:r>
      <w:r w:rsidRPr="00C671D8">
        <w:rPr>
          <w:spacing w:val="-14"/>
        </w:rPr>
        <w:t xml:space="preserve"> </w:t>
      </w:r>
      <w:r w:rsidRPr="00C671D8">
        <w:t>the</w:t>
      </w:r>
      <w:r w:rsidRPr="00C671D8">
        <w:rPr>
          <w:spacing w:val="-14"/>
        </w:rPr>
        <w:t xml:space="preserve"> </w:t>
      </w:r>
      <w:r w:rsidRPr="00C671D8">
        <w:t>distribution</w:t>
      </w:r>
      <w:r w:rsidRPr="00C671D8">
        <w:rPr>
          <w:spacing w:val="-14"/>
        </w:rPr>
        <w:t xml:space="preserve"> </w:t>
      </w:r>
      <w:r w:rsidRPr="00C671D8">
        <w:t>of</w:t>
      </w:r>
      <w:r w:rsidRPr="00C671D8">
        <w:rPr>
          <w:spacing w:val="-14"/>
        </w:rPr>
        <w:t xml:space="preserve"> </w:t>
      </w:r>
      <w:r w:rsidRPr="00C671D8">
        <w:t>the</w:t>
      </w:r>
      <w:r w:rsidRPr="00C671D8">
        <w:rPr>
          <w:spacing w:val="-14"/>
        </w:rPr>
        <w:t xml:space="preserve"> </w:t>
      </w:r>
      <w:r w:rsidRPr="00C671D8">
        <w:t>States'</w:t>
      </w:r>
      <w:r w:rsidRPr="00C671D8">
        <w:rPr>
          <w:spacing w:val="-14"/>
        </w:rPr>
        <w:t xml:space="preserve"> </w:t>
      </w:r>
      <w:r w:rsidRPr="00C671D8">
        <w:t>share</w:t>
      </w:r>
      <w:r w:rsidRPr="00C671D8">
        <w:rPr>
          <w:spacing w:val="-14"/>
        </w:rPr>
        <w:t xml:space="preserve"> </w:t>
      </w:r>
      <w:r w:rsidRPr="00C671D8">
        <w:t>of</w:t>
      </w:r>
      <w:r w:rsidRPr="00C671D8">
        <w:rPr>
          <w:spacing w:val="-14"/>
        </w:rPr>
        <w:t xml:space="preserve"> </w:t>
      </w:r>
      <w:r w:rsidRPr="00C671D8">
        <w:t>income tax and Union excise duties.</w:t>
      </w:r>
      <w:r w:rsidRPr="00C671D8">
        <w:rPr>
          <w:spacing w:val="40"/>
        </w:rPr>
        <w:t xml:space="preserve"> </w:t>
      </w:r>
      <w:r w:rsidRPr="00C671D8">
        <w:t>Andhra Pradesh and Karnataka have suggested equal weightage for population</w:t>
      </w:r>
      <w:r w:rsidRPr="00C671D8">
        <w:rPr>
          <w:spacing w:val="40"/>
        </w:rPr>
        <w:t xml:space="preserve"> </w:t>
      </w:r>
      <w:r w:rsidRPr="00C671D8">
        <w:t>and</w:t>
      </w:r>
      <w:r w:rsidRPr="00C671D8">
        <w:rPr>
          <w:spacing w:val="40"/>
        </w:rPr>
        <w:t xml:space="preserve"> </w:t>
      </w:r>
      <w:r w:rsidRPr="00C671D8">
        <w:t>distance of the</w:t>
      </w:r>
      <w:r w:rsidRPr="00C671D8">
        <w:rPr>
          <w:spacing w:val="-1"/>
        </w:rPr>
        <w:t xml:space="preserve"> </w:t>
      </w:r>
      <w:r w:rsidRPr="00C671D8">
        <w:t>States' per capita SDP from</w:t>
      </w:r>
      <w:r w:rsidRPr="00C671D8">
        <w:rPr>
          <w:spacing w:val="-14"/>
        </w:rPr>
        <w:t xml:space="preserve"> </w:t>
      </w:r>
      <w:r w:rsidRPr="00C671D8">
        <w:t>the</w:t>
      </w:r>
      <w:r w:rsidRPr="00C671D8">
        <w:rPr>
          <w:spacing w:val="-14"/>
        </w:rPr>
        <w:t xml:space="preserve"> </w:t>
      </w:r>
      <w:r w:rsidRPr="00C671D8">
        <w:t>per</w:t>
      </w:r>
      <w:r w:rsidRPr="00C671D8">
        <w:rPr>
          <w:spacing w:val="-14"/>
        </w:rPr>
        <w:t xml:space="preserve"> </w:t>
      </w:r>
      <w:r w:rsidRPr="00C671D8">
        <w:t>capita</w:t>
      </w:r>
      <w:r w:rsidRPr="00C671D8">
        <w:rPr>
          <w:spacing w:val="-14"/>
        </w:rPr>
        <w:t xml:space="preserve"> </w:t>
      </w:r>
      <w:r w:rsidRPr="00C671D8">
        <w:t>SDP</w:t>
      </w:r>
      <w:r w:rsidRPr="00C671D8">
        <w:rPr>
          <w:spacing w:val="-14"/>
        </w:rPr>
        <w:t xml:space="preserve"> </w:t>
      </w:r>
      <w:r w:rsidRPr="00C671D8">
        <w:t>of</w:t>
      </w:r>
      <w:r w:rsidRPr="00C671D8">
        <w:rPr>
          <w:spacing w:val="-14"/>
        </w:rPr>
        <w:t xml:space="preserve"> </w:t>
      </w:r>
      <w:r w:rsidRPr="00C671D8">
        <w:t>the</w:t>
      </w:r>
      <w:r w:rsidRPr="00C671D8">
        <w:rPr>
          <w:spacing w:val="-14"/>
        </w:rPr>
        <w:t xml:space="preserve"> </w:t>
      </w:r>
      <w:r w:rsidRPr="00C671D8">
        <w:t>richest</w:t>
      </w:r>
      <w:r w:rsidRPr="00C671D8">
        <w:rPr>
          <w:spacing w:val="12"/>
        </w:rPr>
        <w:t xml:space="preserve"> </w:t>
      </w:r>
      <w:r w:rsidRPr="00C671D8">
        <w:t>State.</w:t>
      </w:r>
      <w:r w:rsidRPr="00C671D8">
        <w:rPr>
          <w:spacing w:val="73"/>
        </w:rPr>
        <w:t xml:space="preserve"> </w:t>
      </w:r>
      <w:r w:rsidRPr="00C671D8">
        <w:t>Kerala</w:t>
      </w:r>
      <w:r w:rsidRPr="00C671D8">
        <w:rPr>
          <w:spacing w:val="-5"/>
        </w:rPr>
        <w:t xml:space="preserve"> </w:t>
      </w:r>
      <w:r w:rsidRPr="00C671D8">
        <w:t>has proposed a combination of population with</w:t>
      </w:r>
      <w:r w:rsidRPr="00C671D8">
        <w:rPr>
          <w:spacing w:val="-14"/>
        </w:rPr>
        <w:t xml:space="preserve"> </w:t>
      </w:r>
      <w:r w:rsidRPr="00C671D8">
        <w:t>distance</w:t>
      </w:r>
      <w:r w:rsidRPr="00C671D8">
        <w:rPr>
          <w:spacing w:val="-14"/>
        </w:rPr>
        <w:t xml:space="preserve"> </w:t>
      </w:r>
      <w:r w:rsidRPr="00C671D8">
        <w:t>of per</w:t>
      </w:r>
      <w:r w:rsidRPr="00C671D8">
        <w:rPr>
          <w:spacing w:val="-14"/>
        </w:rPr>
        <w:t xml:space="preserve"> </w:t>
      </w:r>
      <w:r w:rsidRPr="00C671D8">
        <w:t>capita</w:t>
      </w:r>
      <w:r w:rsidRPr="00C671D8">
        <w:rPr>
          <w:spacing w:val="-14"/>
        </w:rPr>
        <w:t xml:space="preserve"> </w:t>
      </w:r>
      <w:r w:rsidRPr="00C671D8">
        <w:t>income,</w:t>
      </w:r>
      <w:r w:rsidRPr="00C671D8">
        <w:rPr>
          <w:spacing w:val="-13"/>
        </w:rPr>
        <w:t xml:space="preserve"> </w:t>
      </w:r>
      <w:r w:rsidRPr="00C671D8">
        <w:t>inverse</w:t>
      </w:r>
      <w:r w:rsidRPr="00C671D8">
        <w:rPr>
          <w:spacing w:val="18"/>
        </w:rPr>
        <w:t xml:space="preserve"> </w:t>
      </w:r>
      <w:r w:rsidRPr="00C671D8">
        <w:t>of</w:t>
      </w:r>
      <w:r w:rsidRPr="00C671D8">
        <w:rPr>
          <w:spacing w:val="16"/>
        </w:rPr>
        <w:t xml:space="preserve"> </w:t>
      </w:r>
      <w:r w:rsidRPr="00C671D8">
        <w:t>per capita</w:t>
      </w:r>
      <w:r w:rsidRPr="00C671D8">
        <w:rPr>
          <w:spacing w:val="-14"/>
        </w:rPr>
        <w:t xml:space="preserve"> </w:t>
      </w:r>
      <w:r w:rsidRPr="00C671D8">
        <w:t>cumulative</w:t>
      </w:r>
      <w:r w:rsidRPr="00C671D8">
        <w:rPr>
          <w:spacing w:val="-14"/>
        </w:rPr>
        <w:t xml:space="preserve"> </w:t>
      </w:r>
      <w:r w:rsidRPr="00C671D8">
        <w:t xml:space="preserve">plan </w:t>
      </w:r>
      <w:r w:rsidRPr="00C671D8">
        <w:rPr>
          <w:spacing w:val="-2"/>
        </w:rPr>
        <w:t>outlay</w:t>
      </w:r>
      <w:r w:rsidRPr="00C671D8">
        <w:rPr>
          <w:spacing w:val="-12"/>
        </w:rPr>
        <w:t xml:space="preserve"> </w:t>
      </w:r>
      <w:r w:rsidRPr="00C671D8">
        <w:rPr>
          <w:spacing w:val="-2"/>
        </w:rPr>
        <w:t>and</w:t>
      </w:r>
      <w:r w:rsidRPr="00C671D8">
        <w:rPr>
          <w:spacing w:val="-12"/>
        </w:rPr>
        <w:t xml:space="preserve"> </w:t>
      </w:r>
      <w:r w:rsidRPr="00C671D8">
        <w:rPr>
          <w:spacing w:val="-2"/>
        </w:rPr>
        <w:t>Central</w:t>
      </w:r>
      <w:r w:rsidRPr="00C671D8">
        <w:rPr>
          <w:spacing w:val="-12"/>
        </w:rPr>
        <w:t xml:space="preserve"> </w:t>
      </w:r>
      <w:r w:rsidRPr="00C671D8">
        <w:rPr>
          <w:spacing w:val="-2"/>
        </w:rPr>
        <w:t>investments,</w:t>
      </w:r>
      <w:r w:rsidRPr="00C671D8">
        <w:rPr>
          <w:spacing w:val="-12"/>
        </w:rPr>
        <w:t xml:space="preserve"> </w:t>
      </w:r>
      <w:r w:rsidRPr="00C671D8">
        <w:rPr>
          <w:spacing w:val="-2"/>
        </w:rPr>
        <w:t>tax</w:t>
      </w:r>
      <w:r w:rsidRPr="00C671D8">
        <w:rPr>
          <w:spacing w:val="-12"/>
        </w:rPr>
        <w:t xml:space="preserve"> </w:t>
      </w:r>
      <w:r w:rsidRPr="00C671D8">
        <w:rPr>
          <w:spacing w:val="-2"/>
        </w:rPr>
        <w:t>effort</w:t>
      </w:r>
      <w:r w:rsidRPr="00C671D8">
        <w:rPr>
          <w:spacing w:val="-12"/>
        </w:rPr>
        <w:t xml:space="preserve"> </w:t>
      </w:r>
      <w:r w:rsidRPr="00C671D8">
        <w:rPr>
          <w:spacing w:val="-2"/>
        </w:rPr>
        <w:t>and</w:t>
      </w:r>
      <w:r w:rsidRPr="00C671D8">
        <w:rPr>
          <w:spacing w:val="4"/>
        </w:rPr>
        <w:t xml:space="preserve"> </w:t>
      </w:r>
      <w:r w:rsidRPr="00C671D8">
        <w:rPr>
          <w:spacing w:val="-2"/>
        </w:rPr>
        <w:t xml:space="preserve">allocational </w:t>
      </w:r>
      <w:r w:rsidRPr="00C671D8">
        <w:t>efficiency as measured by the ratio</w:t>
      </w:r>
      <w:r w:rsidRPr="00C671D8">
        <w:rPr>
          <w:spacing w:val="40"/>
        </w:rPr>
        <w:t xml:space="preserve"> </w:t>
      </w:r>
      <w:r w:rsidRPr="00C671D8">
        <w:t>of development expenditure to total revenue expenditure.</w:t>
      </w:r>
      <w:r w:rsidRPr="00C671D8">
        <w:rPr>
          <w:spacing w:val="40"/>
        </w:rPr>
        <w:t xml:space="preserve"> </w:t>
      </w:r>
      <w:r w:rsidRPr="00C671D8">
        <w:t>Madhya Pradesh</w:t>
      </w:r>
      <w:r w:rsidRPr="00C671D8">
        <w:rPr>
          <w:spacing w:val="40"/>
        </w:rPr>
        <w:t xml:space="preserve"> </w:t>
      </w:r>
      <w:r w:rsidRPr="00C671D8">
        <w:t>has</w:t>
      </w:r>
      <w:r w:rsidRPr="00C671D8">
        <w:rPr>
          <w:spacing w:val="40"/>
        </w:rPr>
        <w:t xml:space="preserve"> </w:t>
      </w:r>
      <w:r w:rsidRPr="00C671D8">
        <w:t>proposed</w:t>
      </w:r>
      <w:r w:rsidRPr="00C671D8">
        <w:rPr>
          <w:spacing w:val="40"/>
        </w:rPr>
        <w:t xml:space="preserve"> </w:t>
      </w:r>
      <w:r w:rsidRPr="00C671D8">
        <w:t>that 15 per cent of the net proceeds</w:t>
      </w:r>
      <w:r w:rsidRPr="00C671D8">
        <w:rPr>
          <w:spacing w:val="-14"/>
        </w:rPr>
        <w:t xml:space="preserve"> </w:t>
      </w:r>
      <w:r w:rsidRPr="00C671D8">
        <w:t>of</w:t>
      </w:r>
      <w:r w:rsidRPr="00C671D8">
        <w:rPr>
          <w:spacing w:val="-9"/>
        </w:rPr>
        <w:t xml:space="preserve"> </w:t>
      </w:r>
      <w:r w:rsidRPr="00C671D8">
        <w:t>Union</w:t>
      </w:r>
      <w:r w:rsidRPr="00C671D8">
        <w:rPr>
          <w:spacing w:val="-13"/>
        </w:rPr>
        <w:t xml:space="preserve"> </w:t>
      </w:r>
      <w:r w:rsidRPr="00C671D8">
        <w:t>excise</w:t>
      </w:r>
      <w:r w:rsidRPr="00C671D8">
        <w:rPr>
          <w:spacing w:val="-14"/>
        </w:rPr>
        <w:t xml:space="preserve"> </w:t>
      </w:r>
      <w:r w:rsidRPr="00C671D8">
        <w:t>duties</w:t>
      </w:r>
      <w:r w:rsidRPr="00C671D8">
        <w:rPr>
          <w:spacing w:val="-14"/>
        </w:rPr>
        <w:t xml:space="preserve"> </w:t>
      </w:r>
      <w:r w:rsidRPr="00C671D8">
        <w:t>should</w:t>
      </w:r>
      <w:r w:rsidRPr="00C671D8">
        <w:rPr>
          <w:spacing w:val="-14"/>
        </w:rPr>
        <w:t xml:space="preserve"> </w:t>
      </w:r>
      <w:r w:rsidRPr="00C671D8">
        <w:t>be</w:t>
      </w:r>
      <w:r w:rsidRPr="00C671D8">
        <w:rPr>
          <w:spacing w:val="-14"/>
        </w:rPr>
        <w:t xml:space="preserve"> </w:t>
      </w:r>
      <w:r w:rsidRPr="00C671D8">
        <w:t>distributed</w:t>
      </w:r>
      <w:r w:rsidRPr="00C671D8">
        <w:rPr>
          <w:spacing w:val="-14"/>
        </w:rPr>
        <w:t xml:space="preserve"> </w:t>
      </w:r>
      <w:r w:rsidRPr="00C671D8">
        <w:t>on the</w:t>
      </w:r>
      <w:r w:rsidRPr="00C671D8">
        <w:rPr>
          <w:spacing w:val="-29"/>
        </w:rPr>
        <w:t xml:space="preserve"> </w:t>
      </w:r>
      <w:r w:rsidRPr="00C671D8">
        <w:t>basis</w:t>
      </w:r>
      <w:r w:rsidRPr="00C671D8">
        <w:rPr>
          <w:spacing w:val="-22"/>
        </w:rPr>
        <w:t xml:space="preserve"> </w:t>
      </w:r>
      <w:r w:rsidRPr="00C671D8">
        <w:t>of</w:t>
      </w:r>
      <w:r w:rsidRPr="00C671D8">
        <w:rPr>
          <w:spacing w:val="-15"/>
        </w:rPr>
        <w:t xml:space="preserve"> </w:t>
      </w:r>
      <w:r w:rsidRPr="00C671D8">
        <w:t>area</w:t>
      </w:r>
      <w:r w:rsidRPr="00C671D8">
        <w:rPr>
          <w:spacing w:val="-24"/>
        </w:rPr>
        <w:t xml:space="preserve"> </w:t>
      </w:r>
      <w:r w:rsidRPr="00C671D8">
        <w:t>or</w:t>
      </w:r>
      <w:r w:rsidRPr="00C671D8">
        <w:rPr>
          <w:spacing w:val="-14"/>
        </w:rPr>
        <w:t xml:space="preserve"> </w:t>
      </w:r>
      <w:r w:rsidRPr="00C671D8">
        <w:t>area adjusted</w:t>
      </w:r>
      <w:r w:rsidRPr="00C671D8">
        <w:rPr>
          <w:spacing w:val="-3"/>
        </w:rPr>
        <w:t xml:space="preserve"> </w:t>
      </w:r>
      <w:proofErr w:type="gramStart"/>
      <w:r w:rsidRPr="00C671D8">
        <w:t xml:space="preserve">total </w:t>
      </w:r>
      <w:r w:rsidRPr="00C671D8">
        <w:rPr>
          <w:spacing w:val="-38"/>
        </w:rPr>
        <w:t xml:space="preserve"> </w:t>
      </w:r>
      <w:r w:rsidRPr="00C671D8">
        <w:t>population</w:t>
      </w:r>
      <w:proofErr w:type="gramEnd"/>
      <w:r w:rsidRPr="00C671D8">
        <w:t>,</w:t>
      </w:r>
      <w:r w:rsidRPr="00C671D8">
        <w:rPr>
          <w:spacing w:val="14"/>
        </w:rPr>
        <w:t xml:space="preserve"> </w:t>
      </w:r>
      <w:r w:rsidRPr="00C671D8">
        <w:t>35</w:t>
      </w:r>
      <w:r w:rsidRPr="00C671D8">
        <w:rPr>
          <w:spacing w:val="-36"/>
        </w:rPr>
        <w:t xml:space="preserve"> </w:t>
      </w:r>
      <w:r w:rsidRPr="00C671D8">
        <w:t xml:space="preserve">per Cent on the basis of inverse of per capita income and 50 per cent on the basis of distance of per capita income. Uttar Pradesh suggests that the divisible pool of Union excise duties be distributed among the States on the following pattern: 50 per cent on the basis of population, 25 per cent on the basis of the inverse ratio of per capita income of the State multiplied by population, and the remaining 25 per cent to the States whose per capita income is below the all-States’ average. Bihar has urged that 50 per cent should be distributed on the basis of inverse of per capita income multiplied by rural population, and the other 50 per cent on the basis of the distance of the per capita income of the State from the highest per capita income State multiplied by the rural population of the concerned State. Formulations suggested by Gujarat and Rajasthan are quite elaborate and they take note of several factors. Tamil Nadu has observed that the proceeds of Union excise duties should be distributed entirely on the basis of the </w:t>
      </w:r>
      <w:proofErr w:type="spellStart"/>
      <w:r w:rsidRPr="00C671D8">
        <w:t>equalisation</w:t>
      </w:r>
      <w:proofErr w:type="spellEnd"/>
      <w:r w:rsidRPr="00C671D8">
        <w:t xml:space="preserve"> factor calculated by multiplying the tax-income ratio by distance adjusted to 1971 population, as per the recommendations of the Eighth Finance Commission. Arunachal Pradesh wants the population factor to be moderated by giving appropriate weightage for area. Assam has suggested that out of the States’ share of 60 per cent, 50 per cent may be distributed to all States and 10 per cent to backward revenue-deficit States. Himachal Pradesh has urged that 40 per cent of the net proceeds be distributed with 25 per cent weightage to population, 25 per cent weightage to ensure an equal proportion of revenue surplus to all deficit States, and 50 per cent weightage on the basis of the Development Index prepared by the Centre for Monitoring Indian Economy. Another 10 per cent of the net proceeds should be kept aside for Hill States. Maharashtra has suggested a detailed formula incorporating the factors of contribution to excise revenue, economic and fiscal backwardness, fiscal discipline, administrative efficiency, etc. Mizoram has proposed that 25 per cent should be kept apart on the basis of population, 40 per cent on the basis of backwardness, and 25 per cent for ensuring surplus to all States equal to 25 per cent </w:t>
      </w:r>
      <w:r w:rsidRPr="00C671D8">
        <w:lastRenderedPageBreak/>
        <w:t xml:space="preserve">of their revenue expenditure, and 10 per cent reserved for hill States to ensure a surplus equal to at least 50 per cent of their revenue expenditure. </w:t>
      </w:r>
    </w:p>
    <w:p w14:paraId="4DE8D0DA" w14:textId="4ABA9919" w:rsidR="00C01E33" w:rsidRPr="00C671D8" w:rsidRDefault="00C01E33" w:rsidP="00F43B82">
      <w:pPr>
        <w:pStyle w:val="Heading2"/>
        <w:keepNext w:val="0"/>
        <w:keepLines w:val="0"/>
        <w:spacing w:before="40" w:after="40" w:line="230" w:lineRule="exact"/>
        <w:ind w:left="0" w:firstLine="133"/>
        <w:jc w:val="both"/>
      </w:pPr>
      <w:r w:rsidRPr="00C671D8">
        <w:t>After carefully considering the above submissions and taking into account the fact that 1989-90 is the terminal year of the Seventh Five Year Plan and that it is not desirable that the scheme of distribution during this year should differ drastically from the current one, we consider it appropriate to continue the Eighth Finance Commission’s devolution formula for 40 per cent of the net proceeds of excise duties for 1989-90 as well, with some modification. For the reasons stated in the previous chapter, we consider that it is necessary to supplement per capita income with another appropriate indicator of backwardness. For want of a better alternative, we have decided to use the proportion of people below the poverty line as an additional criterion, but in view of the doubtful reliability of data on poverty, we have assigned only a small weight to this factor.</w:t>
      </w:r>
    </w:p>
    <w:p w14:paraId="77A11EEC" w14:textId="77777777" w:rsidR="00C01E33" w:rsidRPr="00C671D8" w:rsidRDefault="00C01E33" w:rsidP="00F43B82">
      <w:pPr>
        <w:pStyle w:val="Heading2"/>
        <w:keepNext w:val="0"/>
        <w:keepLines w:val="0"/>
        <w:spacing w:before="40" w:after="40" w:line="230" w:lineRule="exact"/>
        <w:ind w:left="0" w:firstLine="133"/>
        <w:jc w:val="both"/>
      </w:pPr>
      <w:r w:rsidRPr="00C671D8">
        <w:t>The Eighth Commission had recommended that five per cent of the net proceeds of excise duties, excluding the same on electricity, should be set aside and distributed to the States which had deficits after devolution of all taxes and duties and grants in lieu of repealed tax on railway passenger fares, their shares of estate duty, and grants on account of wealth tax on agricultural property. The inter se distribution was based on the proportion of the deficit of each State to the deficits of all States, as estimated by the Commission. In the memoranda presented to us, Rajasthan, Jammu and Kashmir, Arunachal Pradesh, Assam, Goa, Meghalaya and Sikkim have asked for continuation of this scheme for the deficit States, with a few modifications. Haryana, Karnataka, Kerala, Maharashtra, Madhya Pradesh and Tamil Nadu have, however, opposed this arrangement on the ground that if this scheme was to be continued there would be no need to give additional grants-in-aid to the deficit States. They feel any earmarking to cover the revenue gaps should be financed from the general revenues of the Centre and not out of the divisible pool.</w:t>
      </w:r>
    </w:p>
    <w:p w14:paraId="7B2C3ADE" w14:textId="77777777" w:rsidR="00C01E33" w:rsidRPr="00C671D8" w:rsidRDefault="00C01E33" w:rsidP="00F43B82">
      <w:pPr>
        <w:pStyle w:val="Heading2"/>
        <w:keepNext w:val="0"/>
        <w:keepLines w:val="0"/>
        <w:spacing w:before="40" w:after="40" w:line="230" w:lineRule="exact"/>
        <w:ind w:left="0" w:firstLine="133"/>
        <w:jc w:val="both"/>
      </w:pPr>
      <w:r w:rsidRPr="00C671D8">
        <w:t>We agree with the Eighth Finance Commission that a scheme of devolution should inter alia deal with the revenue deficits of the States. Moreover, any scheme of devolution we adopt should not unduly disturb the existing arrangements for financing the Seventh Plan. Therefore, we propose to continue for 1989-90 the present system of setting aside 5 per cent of the net proceeds of Union excise duties for the deficit States.</w:t>
      </w:r>
    </w:p>
    <w:p w14:paraId="6ADB4FA8" w14:textId="77777777" w:rsidR="00C01E33" w:rsidRPr="00C671D8" w:rsidRDefault="00C01E33" w:rsidP="00F43B82">
      <w:pPr>
        <w:pStyle w:val="Heading2"/>
        <w:keepNext w:val="0"/>
        <w:keepLines w:val="0"/>
        <w:spacing w:before="40" w:after="40" w:line="230" w:lineRule="exact"/>
        <w:ind w:left="0" w:firstLine="133"/>
        <w:jc w:val="both"/>
      </w:pPr>
      <w:r w:rsidRPr="00C671D8">
        <w:t>Accordingly, we recommend that the distribution among the States in 1989-90 of 40 per cent should be in the following manner:</w:t>
      </w:r>
    </w:p>
    <w:p w14:paraId="0A21CA3F" w14:textId="40485CDF" w:rsidR="00C01E33" w:rsidRPr="00C671D8" w:rsidRDefault="00C01E33" w:rsidP="00F43B82">
      <w:pPr>
        <w:pStyle w:val="NormalWeb"/>
        <w:numPr>
          <w:ilvl w:val="0"/>
          <w:numId w:val="62"/>
        </w:numPr>
        <w:spacing w:before="40" w:beforeAutospacing="0" w:after="40" w:afterAutospacing="0" w:line="230" w:lineRule="exact"/>
        <w:jc w:val="both"/>
        <w:rPr>
          <w:rFonts w:eastAsia="Arial"/>
          <w:sz w:val="20"/>
          <w:szCs w:val="20"/>
          <w:lang w:val="en-US" w:eastAsia="en-US"/>
        </w:rPr>
      </w:pPr>
      <w:r w:rsidRPr="00C671D8">
        <w:rPr>
          <w:rFonts w:eastAsia="Arial"/>
          <w:sz w:val="20"/>
          <w:szCs w:val="20"/>
          <w:lang w:val="en-US" w:eastAsia="en-US"/>
        </w:rPr>
        <w:t>40 per cent of the net proceeds of excise duties which are shareable should be distributed among all the States in the following manner:</w:t>
      </w:r>
    </w:p>
    <w:p w14:paraId="4ADCC337" w14:textId="762A7004" w:rsidR="00C01E33" w:rsidRPr="00C671D8" w:rsidRDefault="00C01E33" w:rsidP="00F43B82">
      <w:pPr>
        <w:pStyle w:val="NormalWeb"/>
        <w:numPr>
          <w:ilvl w:val="0"/>
          <w:numId w:val="63"/>
        </w:numPr>
        <w:spacing w:before="40" w:beforeAutospacing="0" w:after="40" w:afterAutospacing="0" w:line="230" w:lineRule="exact"/>
        <w:jc w:val="both"/>
        <w:rPr>
          <w:rFonts w:eastAsia="Arial"/>
          <w:sz w:val="20"/>
          <w:szCs w:val="20"/>
          <w:lang w:val="en-US" w:eastAsia="en-US"/>
        </w:rPr>
      </w:pPr>
      <w:r w:rsidRPr="00C671D8">
        <w:rPr>
          <w:rFonts w:eastAsia="Arial"/>
          <w:sz w:val="20"/>
          <w:szCs w:val="20"/>
          <w:lang w:val="en-US" w:eastAsia="en-US"/>
        </w:rPr>
        <w:t>25 per cent should be distributed among the States on the basis of 1971 population.</w:t>
      </w:r>
    </w:p>
    <w:p w14:paraId="539CFF2F" w14:textId="4460418E" w:rsidR="00C01E33" w:rsidRPr="00C671D8" w:rsidRDefault="00C01E33" w:rsidP="00F43B82">
      <w:pPr>
        <w:pStyle w:val="NormalWeb"/>
        <w:numPr>
          <w:ilvl w:val="0"/>
          <w:numId w:val="63"/>
        </w:numPr>
        <w:spacing w:before="40" w:beforeAutospacing="0" w:after="40" w:afterAutospacing="0" w:line="230" w:lineRule="exact"/>
        <w:jc w:val="both"/>
        <w:rPr>
          <w:rFonts w:eastAsia="Arial"/>
          <w:sz w:val="20"/>
          <w:szCs w:val="20"/>
          <w:lang w:val="en-US" w:eastAsia="en-US"/>
        </w:rPr>
      </w:pPr>
      <w:r w:rsidRPr="00C671D8">
        <w:rPr>
          <w:rFonts w:eastAsia="Arial"/>
          <w:sz w:val="20"/>
          <w:szCs w:val="20"/>
          <w:lang w:val="en-US" w:eastAsia="en-US"/>
        </w:rPr>
        <w:t>12.5 per cent should be distributed among the States on the basis of Income Adjusted Total Population (IATP). For calculating IATP, 1971 population of the States should be weighted with the inverse of the average per capita income for the triennium 1982-83 to 1984-85. The share of a State is to be determined by the percentage of the income-adjusted total population of that State to the aggregate of the income-adjusted total population of all States.</w:t>
      </w:r>
    </w:p>
    <w:p w14:paraId="48F6951A" w14:textId="454D0EA0" w:rsidR="00C01E33" w:rsidRPr="00C671D8" w:rsidRDefault="00C01E33" w:rsidP="00F43B82">
      <w:pPr>
        <w:pStyle w:val="NormalWeb"/>
        <w:numPr>
          <w:ilvl w:val="0"/>
          <w:numId w:val="63"/>
        </w:numPr>
        <w:spacing w:before="40" w:beforeAutospacing="0" w:after="40" w:afterAutospacing="0" w:line="230" w:lineRule="exact"/>
        <w:jc w:val="both"/>
        <w:rPr>
          <w:rFonts w:eastAsia="Arial"/>
          <w:sz w:val="20"/>
          <w:szCs w:val="20"/>
          <w:lang w:val="en-US" w:eastAsia="en-US"/>
        </w:rPr>
      </w:pPr>
      <w:r w:rsidRPr="00C671D8">
        <w:rPr>
          <w:rFonts w:eastAsia="Arial"/>
          <w:sz w:val="20"/>
          <w:szCs w:val="20"/>
          <w:lang w:val="en-US" w:eastAsia="en-US"/>
        </w:rPr>
        <w:t xml:space="preserve">12.5 per cent should be distributed on the basis of poverty ratio, i.e., the proportion of the number of people below the poverty line in a State as </w:t>
      </w:r>
      <w:r w:rsidR="00B66F7F" w:rsidRPr="00C671D8">
        <w:rPr>
          <w:rFonts w:eastAsia="Arial"/>
          <w:sz w:val="20"/>
          <w:szCs w:val="20"/>
          <w:lang w:val="en-US" w:eastAsia="en-US"/>
        </w:rPr>
        <w:t>computed by the Planning Commission for 1983–84 to the total of such population in all States.</w:t>
      </w:r>
    </w:p>
    <w:p w14:paraId="6A89E934" w14:textId="77777777" w:rsidR="00B66F7F" w:rsidRPr="00C671D8" w:rsidRDefault="00B66F7F" w:rsidP="00F43B82">
      <w:pPr>
        <w:pStyle w:val="NormalWeb"/>
        <w:numPr>
          <w:ilvl w:val="0"/>
          <w:numId w:val="63"/>
        </w:numPr>
        <w:spacing w:before="40" w:beforeAutospacing="0" w:after="40" w:afterAutospacing="0" w:line="230" w:lineRule="exact"/>
        <w:jc w:val="both"/>
        <w:rPr>
          <w:rFonts w:eastAsia="Arial"/>
          <w:sz w:val="20"/>
          <w:szCs w:val="20"/>
          <w:lang w:val="en-US" w:eastAsia="en-US"/>
        </w:rPr>
      </w:pPr>
      <w:r w:rsidRPr="00C671D8">
        <w:rPr>
          <w:rFonts w:eastAsia="Arial"/>
          <w:sz w:val="20"/>
          <w:szCs w:val="20"/>
          <w:lang w:val="en-US" w:eastAsia="en-US"/>
        </w:rPr>
        <w:t>The remaining 50 per cent should be distributed on the basis of distance of per capita income of any State during the triennium 1982–83 to 1984–85 to that of the State having the highest per capita income i.e. Punjab as decided by us multiplied by its 1971 population. The shares of Punjab and Goa will be determined with reference to the distance of the next State i.e. Maharashtra from Punjab.</w:t>
      </w:r>
    </w:p>
    <w:p w14:paraId="47C4509F" w14:textId="52254895" w:rsidR="00B66F7F" w:rsidRPr="00C671D8" w:rsidRDefault="00B66F7F" w:rsidP="00F43B82">
      <w:pPr>
        <w:pStyle w:val="NormalWeb"/>
        <w:numPr>
          <w:ilvl w:val="0"/>
          <w:numId w:val="62"/>
        </w:numPr>
        <w:spacing w:before="40" w:beforeAutospacing="0" w:after="40" w:afterAutospacing="0" w:line="230" w:lineRule="exact"/>
        <w:jc w:val="both"/>
        <w:rPr>
          <w:rFonts w:eastAsia="Arial"/>
          <w:sz w:val="20"/>
          <w:szCs w:val="20"/>
          <w:lang w:val="en-US" w:eastAsia="en-US"/>
        </w:rPr>
      </w:pPr>
      <w:r w:rsidRPr="00C671D8">
        <w:rPr>
          <w:rFonts w:eastAsia="Arial"/>
          <w:sz w:val="20"/>
          <w:szCs w:val="20"/>
          <w:lang w:val="en-US" w:eastAsia="en-US"/>
        </w:rPr>
        <w:t>The remaining 5 per cent of the net proceeds of shareable excise duties is to be distributed among the States with deficits, after taking into account their shares from the devolution of all taxes and duties, including the shares of excise duties under clause (a) above as also the grants in lieu of the repealed tax on railway passenger fares. Distribution should take place on the basis of the proportion of deficit of each State to the total of all States’ deficits worked out by us.</w:t>
      </w:r>
    </w:p>
    <w:p w14:paraId="5155D0B5" w14:textId="05E88139" w:rsidR="00B66F7F" w:rsidRPr="00C671D8" w:rsidRDefault="00B66F7F" w:rsidP="00F43B82">
      <w:pPr>
        <w:pStyle w:val="Heading2"/>
        <w:keepNext w:val="0"/>
        <w:keepLines w:val="0"/>
        <w:spacing w:before="40" w:after="40" w:line="230" w:lineRule="exact"/>
        <w:ind w:left="0" w:firstLine="133"/>
        <w:jc w:val="both"/>
        <w:rPr>
          <w:rFonts w:eastAsia="Arial"/>
        </w:rPr>
      </w:pPr>
      <w:r w:rsidRPr="00C671D8">
        <w:rPr>
          <w:rFonts w:eastAsia="Arial"/>
        </w:rPr>
        <w:t>As regards 40 per cent of the net proceeds of shareable excise duties, the percentage share of each State has been worked out and the same is given in the table below:</w:t>
      </w:r>
    </w:p>
    <w:p w14:paraId="759CCF77" w14:textId="77777777" w:rsidR="00F43B82" w:rsidRPr="00C671D8" w:rsidRDefault="00F43B82">
      <w:pPr>
        <w:widowControl/>
        <w:autoSpaceDE/>
        <w:autoSpaceDN/>
        <w:spacing w:after="160" w:line="259" w:lineRule="auto"/>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br w:type="page"/>
      </w:r>
    </w:p>
    <w:p w14:paraId="50C42BB9" w14:textId="180E3F3D" w:rsidR="00B66F7F" w:rsidRPr="00C671D8" w:rsidRDefault="00416273" w:rsidP="00416273">
      <w:pPr>
        <w:spacing w:before="62" w:line="228" w:lineRule="exact"/>
        <w:ind w:left="457" w:right="530"/>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lastRenderedPageBreak/>
        <w:t>Table 1</w:t>
      </w:r>
    </w:p>
    <w:p w14:paraId="08F11E0E" w14:textId="7D49101F" w:rsidR="00416273" w:rsidRPr="00C671D8" w:rsidRDefault="00416273" w:rsidP="00C738F2">
      <w:pPr>
        <w:spacing w:line="228" w:lineRule="exact"/>
        <w:ind w:left="457" w:right="530"/>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Percentage Share of States in 40 per cent of the net proceeds of excise duties for the year (1989–90)</w:t>
      </w:r>
    </w:p>
    <w:tbl>
      <w:tblPr>
        <w:tblW w:w="6729" w:type="dxa"/>
        <w:jc w:val="center"/>
        <w:tblLook w:val="04A0" w:firstRow="1" w:lastRow="0" w:firstColumn="1" w:lastColumn="0" w:noHBand="0" w:noVBand="1"/>
      </w:tblPr>
      <w:tblGrid>
        <w:gridCol w:w="1196"/>
        <w:gridCol w:w="3750"/>
        <w:gridCol w:w="1783"/>
      </w:tblGrid>
      <w:tr w:rsidR="0075348F" w:rsidRPr="00C671D8" w14:paraId="00F39A68" w14:textId="77777777" w:rsidTr="00C738F2">
        <w:trPr>
          <w:trHeight w:val="22"/>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63F3A58F" w14:textId="77777777" w:rsidR="0075348F" w:rsidRPr="00C671D8" w:rsidRDefault="0075348F" w:rsidP="00C738F2">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eastAsia="en-IN"/>
              </w:rPr>
              <w:t>S. No.</w:t>
            </w:r>
          </w:p>
        </w:tc>
        <w:tc>
          <w:tcPr>
            <w:tcW w:w="3750" w:type="dxa"/>
            <w:tcBorders>
              <w:top w:val="single" w:sz="4" w:space="0" w:color="auto"/>
              <w:left w:val="nil"/>
              <w:bottom w:val="single" w:sz="4" w:space="0" w:color="auto"/>
              <w:right w:val="single" w:sz="4" w:space="0" w:color="auto"/>
            </w:tcBorders>
            <w:vAlign w:val="center"/>
            <w:hideMark/>
          </w:tcPr>
          <w:p w14:paraId="15233F03" w14:textId="77777777" w:rsidR="0075348F" w:rsidRPr="00C671D8" w:rsidRDefault="0075348F" w:rsidP="00C738F2">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eastAsia="en-IN"/>
              </w:rPr>
              <w:t>State</w:t>
            </w:r>
          </w:p>
        </w:tc>
        <w:tc>
          <w:tcPr>
            <w:tcW w:w="1783" w:type="dxa"/>
            <w:tcBorders>
              <w:top w:val="single" w:sz="4" w:space="0" w:color="auto"/>
              <w:left w:val="nil"/>
              <w:bottom w:val="single" w:sz="4" w:space="0" w:color="auto"/>
              <w:right w:val="single" w:sz="4" w:space="0" w:color="auto"/>
            </w:tcBorders>
            <w:vAlign w:val="center"/>
            <w:hideMark/>
          </w:tcPr>
          <w:p w14:paraId="04350453" w14:textId="77777777" w:rsidR="0075348F" w:rsidRPr="00C671D8" w:rsidRDefault="0075348F" w:rsidP="00C738F2">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eastAsia="en-IN"/>
              </w:rPr>
              <w:t>Percentage Share</w:t>
            </w:r>
          </w:p>
        </w:tc>
      </w:tr>
      <w:tr w:rsidR="0075348F" w:rsidRPr="00C671D8" w14:paraId="3CCD3CF1"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1C772861"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w:t>
            </w:r>
          </w:p>
        </w:tc>
        <w:tc>
          <w:tcPr>
            <w:tcW w:w="3750" w:type="dxa"/>
            <w:tcBorders>
              <w:top w:val="nil"/>
              <w:left w:val="nil"/>
              <w:bottom w:val="single" w:sz="4" w:space="0" w:color="auto"/>
              <w:right w:val="single" w:sz="4" w:space="0" w:color="auto"/>
            </w:tcBorders>
            <w:vAlign w:val="center"/>
            <w:hideMark/>
          </w:tcPr>
          <w:p w14:paraId="2254C53E"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Andhra Pradesh</w:t>
            </w:r>
          </w:p>
        </w:tc>
        <w:tc>
          <w:tcPr>
            <w:tcW w:w="1783" w:type="dxa"/>
            <w:tcBorders>
              <w:top w:val="nil"/>
              <w:left w:val="nil"/>
              <w:bottom w:val="single" w:sz="4" w:space="0" w:color="auto"/>
              <w:right w:val="single" w:sz="4" w:space="0" w:color="auto"/>
            </w:tcBorders>
            <w:vAlign w:val="center"/>
            <w:hideMark/>
          </w:tcPr>
          <w:p w14:paraId="291F9CC0"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7.858</w:t>
            </w:r>
          </w:p>
        </w:tc>
      </w:tr>
      <w:tr w:rsidR="0075348F" w:rsidRPr="00C671D8" w14:paraId="6B078248"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28A7BAD0"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w:t>
            </w:r>
          </w:p>
        </w:tc>
        <w:tc>
          <w:tcPr>
            <w:tcW w:w="3750" w:type="dxa"/>
            <w:tcBorders>
              <w:top w:val="nil"/>
              <w:left w:val="nil"/>
              <w:bottom w:val="single" w:sz="4" w:space="0" w:color="auto"/>
              <w:right w:val="single" w:sz="4" w:space="0" w:color="auto"/>
            </w:tcBorders>
            <w:vAlign w:val="center"/>
            <w:hideMark/>
          </w:tcPr>
          <w:p w14:paraId="45B683D8"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Arunachal Pradesh</w:t>
            </w:r>
          </w:p>
        </w:tc>
        <w:tc>
          <w:tcPr>
            <w:tcW w:w="1783" w:type="dxa"/>
            <w:tcBorders>
              <w:top w:val="nil"/>
              <w:left w:val="nil"/>
              <w:bottom w:val="single" w:sz="4" w:space="0" w:color="auto"/>
              <w:right w:val="single" w:sz="4" w:space="0" w:color="auto"/>
            </w:tcBorders>
            <w:vAlign w:val="center"/>
            <w:hideMark/>
          </w:tcPr>
          <w:p w14:paraId="05ECDDD9" w14:textId="1FC1846B"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0.07</w:t>
            </w:r>
            <w:r w:rsidR="00D46D58" w:rsidRPr="00C671D8">
              <w:rPr>
                <w:rFonts w:ascii="Times New Roman" w:eastAsia="Times New Roman" w:hAnsi="Times New Roman" w:cs="Times New Roman"/>
                <w:sz w:val="20"/>
                <w:szCs w:val="20"/>
                <w:lang w:eastAsia="en-IN"/>
              </w:rPr>
              <w:t>0</w:t>
            </w:r>
          </w:p>
        </w:tc>
      </w:tr>
      <w:tr w:rsidR="0075348F" w:rsidRPr="00C671D8" w14:paraId="044D02E3"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1A1DE3B1"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3</w:t>
            </w:r>
          </w:p>
        </w:tc>
        <w:tc>
          <w:tcPr>
            <w:tcW w:w="3750" w:type="dxa"/>
            <w:tcBorders>
              <w:top w:val="nil"/>
              <w:left w:val="nil"/>
              <w:bottom w:val="single" w:sz="4" w:space="0" w:color="auto"/>
              <w:right w:val="single" w:sz="4" w:space="0" w:color="auto"/>
            </w:tcBorders>
            <w:vAlign w:val="center"/>
            <w:hideMark/>
          </w:tcPr>
          <w:p w14:paraId="07B4C78F"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Assam</w:t>
            </w:r>
          </w:p>
        </w:tc>
        <w:tc>
          <w:tcPr>
            <w:tcW w:w="1783" w:type="dxa"/>
            <w:tcBorders>
              <w:top w:val="nil"/>
              <w:left w:val="nil"/>
              <w:bottom w:val="single" w:sz="4" w:space="0" w:color="auto"/>
              <w:right w:val="single" w:sz="4" w:space="0" w:color="auto"/>
            </w:tcBorders>
            <w:vAlign w:val="center"/>
            <w:hideMark/>
          </w:tcPr>
          <w:p w14:paraId="3D586CA6"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2.707</w:t>
            </w:r>
          </w:p>
        </w:tc>
      </w:tr>
      <w:tr w:rsidR="0075348F" w:rsidRPr="00C671D8" w14:paraId="50212AA2"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19746521"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4</w:t>
            </w:r>
          </w:p>
        </w:tc>
        <w:tc>
          <w:tcPr>
            <w:tcW w:w="3750" w:type="dxa"/>
            <w:tcBorders>
              <w:top w:val="nil"/>
              <w:left w:val="nil"/>
              <w:bottom w:val="single" w:sz="4" w:space="0" w:color="auto"/>
              <w:right w:val="single" w:sz="4" w:space="0" w:color="auto"/>
            </w:tcBorders>
            <w:vAlign w:val="center"/>
            <w:hideMark/>
          </w:tcPr>
          <w:p w14:paraId="21587257"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Bihar</w:t>
            </w:r>
          </w:p>
        </w:tc>
        <w:tc>
          <w:tcPr>
            <w:tcW w:w="1783" w:type="dxa"/>
            <w:tcBorders>
              <w:top w:val="nil"/>
              <w:left w:val="nil"/>
              <w:bottom w:val="single" w:sz="4" w:space="0" w:color="auto"/>
              <w:right w:val="single" w:sz="4" w:space="0" w:color="auto"/>
            </w:tcBorders>
            <w:vAlign w:val="center"/>
            <w:hideMark/>
          </w:tcPr>
          <w:p w14:paraId="592734CB"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13.573</w:t>
            </w:r>
          </w:p>
        </w:tc>
      </w:tr>
      <w:tr w:rsidR="0075348F" w:rsidRPr="00C671D8" w14:paraId="4DAE6353"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236D6F5B"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5</w:t>
            </w:r>
          </w:p>
        </w:tc>
        <w:tc>
          <w:tcPr>
            <w:tcW w:w="3750" w:type="dxa"/>
            <w:tcBorders>
              <w:top w:val="nil"/>
              <w:left w:val="nil"/>
              <w:bottom w:val="single" w:sz="4" w:space="0" w:color="auto"/>
              <w:right w:val="single" w:sz="4" w:space="0" w:color="auto"/>
            </w:tcBorders>
            <w:vAlign w:val="center"/>
            <w:hideMark/>
          </w:tcPr>
          <w:p w14:paraId="3855BC1E"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Goa</w:t>
            </w:r>
          </w:p>
        </w:tc>
        <w:tc>
          <w:tcPr>
            <w:tcW w:w="1783" w:type="dxa"/>
            <w:tcBorders>
              <w:top w:val="nil"/>
              <w:left w:val="nil"/>
              <w:bottom w:val="single" w:sz="4" w:space="0" w:color="auto"/>
              <w:right w:val="single" w:sz="4" w:space="0" w:color="auto"/>
            </w:tcBorders>
            <w:vAlign w:val="center"/>
            <w:hideMark/>
          </w:tcPr>
          <w:p w14:paraId="4C1E9E5E"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0.074</w:t>
            </w:r>
          </w:p>
        </w:tc>
      </w:tr>
      <w:tr w:rsidR="0075348F" w:rsidRPr="00C671D8" w14:paraId="42370CEE"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36254590"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6</w:t>
            </w:r>
          </w:p>
        </w:tc>
        <w:tc>
          <w:tcPr>
            <w:tcW w:w="3750" w:type="dxa"/>
            <w:tcBorders>
              <w:top w:val="nil"/>
              <w:left w:val="nil"/>
              <w:bottom w:val="single" w:sz="4" w:space="0" w:color="auto"/>
              <w:right w:val="single" w:sz="4" w:space="0" w:color="auto"/>
            </w:tcBorders>
            <w:vAlign w:val="center"/>
            <w:hideMark/>
          </w:tcPr>
          <w:p w14:paraId="4EEA7A0E"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Gujarat</w:t>
            </w:r>
          </w:p>
        </w:tc>
        <w:tc>
          <w:tcPr>
            <w:tcW w:w="1783" w:type="dxa"/>
            <w:tcBorders>
              <w:top w:val="nil"/>
              <w:left w:val="nil"/>
              <w:bottom w:val="single" w:sz="4" w:space="0" w:color="auto"/>
              <w:right w:val="single" w:sz="4" w:space="0" w:color="auto"/>
            </w:tcBorders>
            <w:vAlign w:val="center"/>
            <w:hideMark/>
          </w:tcPr>
          <w:p w14:paraId="145955A3"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3.109</w:t>
            </w:r>
          </w:p>
        </w:tc>
      </w:tr>
      <w:tr w:rsidR="0075348F" w:rsidRPr="00C671D8" w14:paraId="59C9188D"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54F7E193"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7</w:t>
            </w:r>
          </w:p>
        </w:tc>
        <w:tc>
          <w:tcPr>
            <w:tcW w:w="3750" w:type="dxa"/>
            <w:tcBorders>
              <w:top w:val="nil"/>
              <w:left w:val="nil"/>
              <w:bottom w:val="single" w:sz="4" w:space="0" w:color="auto"/>
              <w:right w:val="single" w:sz="4" w:space="0" w:color="auto"/>
            </w:tcBorders>
            <w:vAlign w:val="center"/>
            <w:hideMark/>
          </w:tcPr>
          <w:p w14:paraId="44959972"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Haryana</w:t>
            </w:r>
          </w:p>
        </w:tc>
        <w:tc>
          <w:tcPr>
            <w:tcW w:w="1783" w:type="dxa"/>
            <w:tcBorders>
              <w:top w:val="nil"/>
              <w:left w:val="nil"/>
              <w:bottom w:val="single" w:sz="4" w:space="0" w:color="auto"/>
              <w:right w:val="single" w:sz="4" w:space="0" w:color="auto"/>
            </w:tcBorders>
            <w:vAlign w:val="center"/>
            <w:hideMark/>
          </w:tcPr>
          <w:p w14:paraId="3A2C8A79"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1.077</w:t>
            </w:r>
          </w:p>
        </w:tc>
      </w:tr>
      <w:tr w:rsidR="0075348F" w:rsidRPr="00C671D8" w14:paraId="4807D26A"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12BFB5D6"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8</w:t>
            </w:r>
          </w:p>
        </w:tc>
        <w:tc>
          <w:tcPr>
            <w:tcW w:w="3750" w:type="dxa"/>
            <w:tcBorders>
              <w:top w:val="nil"/>
              <w:left w:val="nil"/>
              <w:bottom w:val="single" w:sz="4" w:space="0" w:color="auto"/>
              <w:right w:val="single" w:sz="4" w:space="0" w:color="auto"/>
            </w:tcBorders>
            <w:vAlign w:val="center"/>
            <w:hideMark/>
          </w:tcPr>
          <w:p w14:paraId="5FAF99B3"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Himachal Pradesh</w:t>
            </w:r>
          </w:p>
        </w:tc>
        <w:tc>
          <w:tcPr>
            <w:tcW w:w="1783" w:type="dxa"/>
            <w:tcBorders>
              <w:top w:val="nil"/>
              <w:left w:val="nil"/>
              <w:bottom w:val="single" w:sz="4" w:space="0" w:color="auto"/>
              <w:right w:val="single" w:sz="4" w:space="0" w:color="auto"/>
            </w:tcBorders>
            <w:vAlign w:val="center"/>
            <w:hideMark/>
          </w:tcPr>
          <w:p w14:paraId="6EA84263"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0.549</w:t>
            </w:r>
          </w:p>
        </w:tc>
      </w:tr>
      <w:tr w:rsidR="0075348F" w:rsidRPr="00C671D8" w14:paraId="007C1C15"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6F200F7C"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9</w:t>
            </w:r>
          </w:p>
        </w:tc>
        <w:tc>
          <w:tcPr>
            <w:tcW w:w="3750" w:type="dxa"/>
            <w:tcBorders>
              <w:top w:val="nil"/>
              <w:left w:val="nil"/>
              <w:bottom w:val="single" w:sz="4" w:space="0" w:color="auto"/>
              <w:right w:val="single" w:sz="4" w:space="0" w:color="auto"/>
            </w:tcBorders>
            <w:vAlign w:val="center"/>
            <w:hideMark/>
          </w:tcPr>
          <w:p w14:paraId="3BFF063A"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Jammu and Kashmir</w:t>
            </w:r>
          </w:p>
        </w:tc>
        <w:tc>
          <w:tcPr>
            <w:tcW w:w="1783" w:type="dxa"/>
            <w:tcBorders>
              <w:top w:val="nil"/>
              <w:left w:val="nil"/>
              <w:bottom w:val="single" w:sz="4" w:space="0" w:color="auto"/>
              <w:right w:val="single" w:sz="4" w:space="0" w:color="auto"/>
            </w:tcBorders>
            <w:vAlign w:val="center"/>
            <w:hideMark/>
          </w:tcPr>
          <w:p w14:paraId="419EB46A"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0.713</w:t>
            </w:r>
          </w:p>
        </w:tc>
      </w:tr>
      <w:tr w:rsidR="0075348F" w:rsidRPr="00C671D8" w14:paraId="0E37CE7A"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344DEF60"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10</w:t>
            </w:r>
          </w:p>
        </w:tc>
        <w:tc>
          <w:tcPr>
            <w:tcW w:w="3750" w:type="dxa"/>
            <w:tcBorders>
              <w:top w:val="nil"/>
              <w:left w:val="nil"/>
              <w:bottom w:val="single" w:sz="4" w:space="0" w:color="auto"/>
              <w:right w:val="single" w:sz="4" w:space="0" w:color="auto"/>
            </w:tcBorders>
            <w:vAlign w:val="center"/>
            <w:hideMark/>
          </w:tcPr>
          <w:p w14:paraId="2CE513FD"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Karnataka</w:t>
            </w:r>
          </w:p>
        </w:tc>
        <w:tc>
          <w:tcPr>
            <w:tcW w:w="1783" w:type="dxa"/>
            <w:tcBorders>
              <w:top w:val="nil"/>
              <w:left w:val="nil"/>
              <w:bottom w:val="single" w:sz="4" w:space="0" w:color="auto"/>
              <w:right w:val="single" w:sz="4" w:space="0" w:color="auto"/>
            </w:tcBorders>
            <w:vAlign w:val="center"/>
            <w:hideMark/>
          </w:tcPr>
          <w:p w14:paraId="6B3C9548"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5.092</w:t>
            </w:r>
          </w:p>
        </w:tc>
      </w:tr>
      <w:tr w:rsidR="0075348F" w:rsidRPr="00C671D8" w14:paraId="3B9F5029"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0DF8DBFD"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11</w:t>
            </w:r>
          </w:p>
        </w:tc>
        <w:tc>
          <w:tcPr>
            <w:tcW w:w="3750" w:type="dxa"/>
            <w:tcBorders>
              <w:top w:val="nil"/>
              <w:left w:val="nil"/>
              <w:bottom w:val="single" w:sz="4" w:space="0" w:color="auto"/>
              <w:right w:val="single" w:sz="4" w:space="0" w:color="auto"/>
            </w:tcBorders>
            <w:vAlign w:val="center"/>
            <w:hideMark/>
          </w:tcPr>
          <w:p w14:paraId="1F1C3F32"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Kerala</w:t>
            </w:r>
          </w:p>
        </w:tc>
        <w:tc>
          <w:tcPr>
            <w:tcW w:w="1783" w:type="dxa"/>
            <w:tcBorders>
              <w:top w:val="nil"/>
              <w:left w:val="nil"/>
              <w:bottom w:val="single" w:sz="4" w:space="0" w:color="auto"/>
              <w:right w:val="single" w:sz="4" w:space="0" w:color="auto"/>
            </w:tcBorders>
            <w:vAlign w:val="center"/>
            <w:hideMark/>
          </w:tcPr>
          <w:p w14:paraId="19B1232E"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3.707</w:t>
            </w:r>
          </w:p>
        </w:tc>
      </w:tr>
      <w:tr w:rsidR="0075348F" w:rsidRPr="00C671D8" w14:paraId="3A6B34AF"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69D3146D"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12</w:t>
            </w:r>
          </w:p>
        </w:tc>
        <w:tc>
          <w:tcPr>
            <w:tcW w:w="3750" w:type="dxa"/>
            <w:tcBorders>
              <w:top w:val="nil"/>
              <w:left w:val="nil"/>
              <w:bottom w:val="single" w:sz="4" w:space="0" w:color="auto"/>
              <w:right w:val="single" w:sz="4" w:space="0" w:color="auto"/>
            </w:tcBorders>
            <w:vAlign w:val="center"/>
            <w:hideMark/>
          </w:tcPr>
          <w:p w14:paraId="61C38A23"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Madhya Pradesh</w:t>
            </w:r>
          </w:p>
        </w:tc>
        <w:tc>
          <w:tcPr>
            <w:tcW w:w="1783" w:type="dxa"/>
            <w:tcBorders>
              <w:top w:val="nil"/>
              <w:left w:val="nil"/>
              <w:bottom w:val="single" w:sz="4" w:space="0" w:color="auto"/>
              <w:right w:val="single" w:sz="4" w:space="0" w:color="auto"/>
            </w:tcBorders>
            <w:vAlign w:val="center"/>
            <w:hideMark/>
          </w:tcPr>
          <w:p w14:paraId="25975A2D"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8.726</w:t>
            </w:r>
          </w:p>
        </w:tc>
      </w:tr>
      <w:tr w:rsidR="0075348F" w:rsidRPr="00C671D8" w14:paraId="6C73BCFB"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3DD0EA3A"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13</w:t>
            </w:r>
          </w:p>
        </w:tc>
        <w:tc>
          <w:tcPr>
            <w:tcW w:w="3750" w:type="dxa"/>
            <w:tcBorders>
              <w:top w:val="nil"/>
              <w:left w:val="nil"/>
              <w:bottom w:val="single" w:sz="4" w:space="0" w:color="auto"/>
              <w:right w:val="single" w:sz="4" w:space="0" w:color="auto"/>
            </w:tcBorders>
            <w:vAlign w:val="center"/>
            <w:hideMark/>
          </w:tcPr>
          <w:p w14:paraId="12B685F2"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Maharashtra</w:t>
            </w:r>
          </w:p>
        </w:tc>
        <w:tc>
          <w:tcPr>
            <w:tcW w:w="1783" w:type="dxa"/>
            <w:tcBorders>
              <w:top w:val="nil"/>
              <w:left w:val="nil"/>
              <w:bottom w:val="single" w:sz="4" w:space="0" w:color="auto"/>
              <w:right w:val="single" w:sz="4" w:space="0" w:color="auto"/>
            </w:tcBorders>
            <w:vAlign w:val="center"/>
            <w:hideMark/>
          </w:tcPr>
          <w:p w14:paraId="7F3D4457"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5.635</w:t>
            </w:r>
          </w:p>
        </w:tc>
      </w:tr>
      <w:tr w:rsidR="0075348F" w:rsidRPr="00C671D8" w14:paraId="6AEDB686"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2F25E14C"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14</w:t>
            </w:r>
          </w:p>
        </w:tc>
        <w:tc>
          <w:tcPr>
            <w:tcW w:w="3750" w:type="dxa"/>
            <w:tcBorders>
              <w:top w:val="nil"/>
              <w:left w:val="nil"/>
              <w:bottom w:val="single" w:sz="4" w:space="0" w:color="auto"/>
              <w:right w:val="single" w:sz="4" w:space="0" w:color="auto"/>
            </w:tcBorders>
            <w:vAlign w:val="center"/>
            <w:hideMark/>
          </w:tcPr>
          <w:p w14:paraId="5B40DAAD"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Manipur</w:t>
            </w:r>
          </w:p>
        </w:tc>
        <w:tc>
          <w:tcPr>
            <w:tcW w:w="1783" w:type="dxa"/>
            <w:tcBorders>
              <w:top w:val="nil"/>
              <w:left w:val="nil"/>
              <w:bottom w:val="single" w:sz="4" w:space="0" w:color="auto"/>
              <w:right w:val="single" w:sz="4" w:space="0" w:color="auto"/>
            </w:tcBorders>
            <w:vAlign w:val="center"/>
            <w:hideMark/>
          </w:tcPr>
          <w:p w14:paraId="62121648"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0.197</w:t>
            </w:r>
          </w:p>
        </w:tc>
      </w:tr>
      <w:tr w:rsidR="0075348F" w:rsidRPr="00C671D8" w14:paraId="4809ABFC"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3C8021E0"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15</w:t>
            </w:r>
          </w:p>
        </w:tc>
        <w:tc>
          <w:tcPr>
            <w:tcW w:w="3750" w:type="dxa"/>
            <w:tcBorders>
              <w:top w:val="nil"/>
              <w:left w:val="nil"/>
              <w:bottom w:val="single" w:sz="4" w:space="0" w:color="auto"/>
              <w:right w:val="single" w:sz="4" w:space="0" w:color="auto"/>
            </w:tcBorders>
            <w:vAlign w:val="center"/>
            <w:hideMark/>
          </w:tcPr>
          <w:p w14:paraId="1AA05722"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Meghalaya</w:t>
            </w:r>
          </w:p>
        </w:tc>
        <w:tc>
          <w:tcPr>
            <w:tcW w:w="1783" w:type="dxa"/>
            <w:tcBorders>
              <w:top w:val="nil"/>
              <w:left w:val="nil"/>
              <w:bottom w:val="single" w:sz="4" w:space="0" w:color="auto"/>
              <w:right w:val="single" w:sz="4" w:space="0" w:color="auto"/>
            </w:tcBorders>
            <w:vAlign w:val="center"/>
            <w:hideMark/>
          </w:tcPr>
          <w:p w14:paraId="143B7524"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0.199</w:t>
            </w:r>
          </w:p>
        </w:tc>
      </w:tr>
      <w:tr w:rsidR="0075348F" w:rsidRPr="00C671D8" w14:paraId="7441C266"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3617CE72"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16</w:t>
            </w:r>
          </w:p>
        </w:tc>
        <w:tc>
          <w:tcPr>
            <w:tcW w:w="3750" w:type="dxa"/>
            <w:tcBorders>
              <w:top w:val="nil"/>
              <w:left w:val="nil"/>
              <w:bottom w:val="single" w:sz="4" w:space="0" w:color="auto"/>
              <w:right w:val="single" w:sz="4" w:space="0" w:color="auto"/>
            </w:tcBorders>
            <w:vAlign w:val="center"/>
            <w:hideMark/>
          </w:tcPr>
          <w:p w14:paraId="4A57B478"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Mizoram</w:t>
            </w:r>
          </w:p>
        </w:tc>
        <w:tc>
          <w:tcPr>
            <w:tcW w:w="1783" w:type="dxa"/>
            <w:tcBorders>
              <w:top w:val="nil"/>
              <w:left w:val="nil"/>
              <w:bottom w:val="single" w:sz="4" w:space="0" w:color="auto"/>
              <w:right w:val="single" w:sz="4" w:space="0" w:color="auto"/>
            </w:tcBorders>
            <w:vAlign w:val="center"/>
            <w:hideMark/>
          </w:tcPr>
          <w:p w14:paraId="21B33D42"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0.065</w:t>
            </w:r>
          </w:p>
        </w:tc>
      </w:tr>
      <w:tr w:rsidR="0075348F" w:rsidRPr="00C671D8" w14:paraId="5346F8FE"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19CBB074"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17</w:t>
            </w:r>
          </w:p>
        </w:tc>
        <w:tc>
          <w:tcPr>
            <w:tcW w:w="3750" w:type="dxa"/>
            <w:tcBorders>
              <w:top w:val="nil"/>
              <w:left w:val="nil"/>
              <w:bottom w:val="single" w:sz="4" w:space="0" w:color="auto"/>
              <w:right w:val="single" w:sz="4" w:space="0" w:color="auto"/>
            </w:tcBorders>
            <w:vAlign w:val="center"/>
            <w:hideMark/>
          </w:tcPr>
          <w:p w14:paraId="363D0D1C"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Nagaland</w:t>
            </w:r>
          </w:p>
        </w:tc>
        <w:tc>
          <w:tcPr>
            <w:tcW w:w="1783" w:type="dxa"/>
            <w:tcBorders>
              <w:top w:val="nil"/>
              <w:left w:val="nil"/>
              <w:bottom w:val="single" w:sz="4" w:space="0" w:color="auto"/>
              <w:right w:val="single" w:sz="4" w:space="0" w:color="auto"/>
            </w:tcBorders>
            <w:vAlign w:val="center"/>
            <w:hideMark/>
          </w:tcPr>
          <w:p w14:paraId="5F2CC323" w14:textId="5E01B84A"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0.07</w:t>
            </w:r>
            <w:r w:rsidR="00D46D58" w:rsidRPr="00C671D8">
              <w:rPr>
                <w:rFonts w:ascii="Times New Roman" w:eastAsia="Times New Roman" w:hAnsi="Times New Roman" w:cs="Times New Roman"/>
                <w:sz w:val="20"/>
                <w:szCs w:val="20"/>
                <w:lang w:eastAsia="en-IN"/>
              </w:rPr>
              <w:t>0</w:t>
            </w:r>
          </w:p>
        </w:tc>
      </w:tr>
      <w:tr w:rsidR="0075348F" w:rsidRPr="00C671D8" w14:paraId="738A041E"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64CB1BF6"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18</w:t>
            </w:r>
          </w:p>
        </w:tc>
        <w:tc>
          <w:tcPr>
            <w:tcW w:w="3750" w:type="dxa"/>
            <w:tcBorders>
              <w:top w:val="nil"/>
              <w:left w:val="nil"/>
              <w:bottom w:val="single" w:sz="4" w:space="0" w:color="auto"/>
              <w:right w:val="single" w:sz="4" w:space="0" w:color="auto"/>
            </w:tcBorders>
            <w:vAlign w:val="center"/>
            <w:hideMark/>
          </w:tcPr>
          <w:p w14:paraId="5EFC9797"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Orissa</w:t>
            </w:r>
          </w:p>
        </w:tc>
        <w:tc>
          <w:tcPr>
            <w:tcW w:w="1783" w:type="dxa"/>
            <w:tcBorders>
              <w:top w:val="nil"/>
              <w:left w:val="nil"/>
              <w:bottom w:val="single" w:sz="4" w:space="0" w:color="auto"/>
              <w:right w:val="single" w:sz="4" w:space="0" w:color="auto"/>
            </w:tcBorders>
            <w:vAlign w:val="center"/>
            <w:hideMark/>
          </w:tcPr>
          <w:p w14:paraId="1B5052ED"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4.454</w:t>
            </w:r>
          </w:p>
        </w:tc>
      </w:tr>
      <w:tr w:rsidR="0075348F" w:rsidRPr="00C671D8" w14:paraId="1FDE5742"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10CCF1AE"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19</w:t>
            </w:r>
          </w:p>
        </w:tc>
        <w:tc>
          <w:tcPr>
            <w:tcW w:w="3750" w:type="dxa"/>
            <w:tcBorders>
              <w:top w:val="nil"/>
              <w:left w:val="nil"/>
              <w:bottom w:val="single" w:sz="4" w:space="0" w:color="auto"/>
              <w:right w:val="single" w:sz="4" w:space="0" w:color="auto"/>
            </w:tcBorders>
            <w:vAlign w:val="center"/>
            <w:hideMark/>
          </w:tcPr>
          <w:p w14:paraId="21606094"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Punjab</w:t>
            </w:r>
          </w:p>
        </w:tc>
        <w:tc>
          <w:tcPr>
            <w:tcW w:w="1783" w:type="dxa"/>
            <w:tcBorders>
              <w:top w:val="nil"/>
              <w:left w:val="nil"/>
              <w:bottom w:val="single" w:sz="4" w:space="0" w:color="auto"/>
              <w:right w:val="single" w:sz="4" w:space="0" w:color="auto"/>
            </w:tcBorders>
            <w:vAlign w:val="center"/>
            <w:hideMark/>
          </w:tcPr>
          <w:p w14:paraId="0965C25E" w14:textId="0307CA4D"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1.31</w:t>
            </w:r>
            <w:r w:rsidR="00D46D58" w:rsidRPr="00C671D8">
              <w:rPr>
                <w:rFonts w:ascii="Times New Roman" w:eastAsia="Times New Roman" w:hAnsi="Times New Roman" w:cs="Times New Roman"/>
                <w:sz w:val="20"/>
                <w:szCs w:val="20"/>
                <w:lang w:eastAsia="en-IN"/>
              </w:rPr>
              <w:t>0</w:t>
            </w:r>
          </w:p>
        </w:tc>
      </w:tr>
      <w:tr w:rsidR="0075348F" w:rsidRPr="00C671D8" w14:paraId="1E9B4F01"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2FC640EA"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20</w:t>
            </w:r>
          </w:p>
        </w:tc>
        <w:tc>
          <w:tcPr>
            <w:tcW w:w="3750" w:type="dxa"/>
            <w:tcBorders>
              <w:top w:val="nil"/>
              <w:left w:val="nil"/>
              <w:bottom w:val="single" w:sz="4" w:space="0" w:color="auto"/>
              <w:right w:val="single" w:sz="4" w:space="0" w:color="auto"/>
            </w:tcBorders>
            <w:vAlign w:val="center"/>
            <w:hideMark/>
          </w:tcPr>
          <w:p w14:paraId="63B524DA"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Rajasthan</w:t>
            </w:r>
          </w:p>
        </w:tc>
        <w:tc>
          <w:tcPr>
            <w:tcW w:w="1783" w:type="dxa"/>
            <w:tcBorders>
              <w:top w:val="nil"/>
              <w:left w:val="nil"/>
              <w:bottom w:val="single" w:sz="4" w:space="0" w:color="auto"/>
              <w:right w:val="single" w:sz="4" w:space="0" w:color="auto"/>
            </w:tcBorders>
            <w:vAlign w:val="center"/>
            <w:hideMark/>
          </w:tcPr>
          <w:p w14:paraId="3753A2DA"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5.097</w:t>
            </w:r>
          </w:p>
        </w:tc>
      </w:tr>
      <w:tr w:rsidR="0075348F" w:rsidRPr="00C671D8" w14:paraId="53957B3B"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4732899E"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21</w:t>
            </w:r>
          </w:p>
        </w:tc>
        <w:tc>
          <w:tcPr>
            <w:tcW w:w="3750" w:type="dxa"/>
            <w:tcBorders>
              <w:top w:val="nil"/>
              <w:left w:val="nil"/>
              <w:bottom w:val="single" w:sz="4" w:space="0" w:color="auto"/>
              <w:right w:val="single" w:sz="4" w:space="0" w:color="auto"/>
            </w:tcBorders>
            <w:vAlign w:val="center"/>
            <w:hideMark/>
          </w:tcPr>
          <w:p w14:paraId="78D64B56"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Sikkim</w:t>
            </w:r>
          </w:p>
        </w:tc>
        <w:tc>
          <w:tcPr>
            <w:tcW w:w="1783" w:type="dxa"/>
            <w:tcBorders>
              <w:top w:val="nil"/>
              <w:left w:val="nil"/>
              <w:bottom w:val="single" w:sz="4" w:space="0" w:color="auto"/>
              <w:right w:val="single" w:sz="4" w:space="0" w:color="auto"/>
            </w:tcBorders>
            <w:vAlign w:val="center"/>
            <w:hideMark/>
          </w:tcPr>
          <w:p w14:paraId="50151362"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0.032</w:t>
            </w:r>
          </w:p>
        </w:tc>
      </w:tr>
      <w:tr w:rsidR="0075348F" w:rsidRPr="00C671D8" w14:paraId="16ABB717"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28A55E1A"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22</w:t>
            </w:r>
          </w:p>
        </w:tc>
        <w:tc>
          <w:tcPr>
            <w:tcW w:w="3750" w:type="dxa"/>
            <w:tcBorders>
              <w:top w:val="nil"/>
              <w:left w:val="nil"/>
              <w:bottom w:val="single" w:sz="4" w:space="0" w:color="auto"/>
              <w:right w:val="single" w:sz="4" w:space="0" w:color="auto"/>
            </w:tcBorders>
            <w:vAlign w:val="center"/>
            <w:hideMark/>
          </w:tcPr>
          <w:p w14:paraId="6B17D2DA"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Tamil Nadu</w:t>
            </w:r>
          </w:p>
        </w:tc>
        <w:tc>
          <w:tcPr>
            <w:tcW w:w="1783" w:type="dxa"/>
            <w:tcBorders>
              <w:top w:val="nil"/>
              <w:left w:val="nil"/>
              <w:bottom w:val="single" w:sz="4" w:space="0" w:color="auto"/>
              <w:right w:val="single" w:sz="4" w:space="0" w:color="auto"/>
            </w:tcBorders>
            <w:vAlign w:val="center"/>
            <w:hideMark/>
          </w:tcPr>
          <w:p w14:paraId="0C00D302"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7.785</w:t>
            </w:r>
          </w:p>
        </w:tc>
      </w:tr>
      <w:tr w:rsidR="0075348F" w:rsidRPr="00C671D8" w14:paraId="10701662"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549BAC25"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23</w:t>
            </w:r>
          </w:p>
        </w:tc>
        <w:tc>
          <w:tcPr>
            <w:tcW w:w="3750" w:type="dxa"/>
            <w:tcBorders>
              <w:top w:val="nil"/>
              <w:left w:val="nil"/>
              <w:bottom w:val="single" w:sz="4" w:space="0" w:color="auto"/>
              <w:right w:val="single" w:sz="4" w:space="0" w:color="auto"/>
            </w:tcBorders>
            <w:vAlign w:val="center"/>
            <w:hideMark/>
          </w:tcPr>
          <w:p w14:paraId="7327E985"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Tripura</w:t>
            </w:r>
          </w:p>
        </w:tc>
        <w:tc>
          <w:tcPr>
            <w:tcW w:w="1783" w:type="dxa"/>
            <w:tcBorders>
              <w:top w:val="nil"/>
              <w:left w:val="nil"/>
              <w:bottom w:val="single" w:sz="4" w:space="0" w:color="auto"/>
              <w:right w:val="single" w:sz="4" w:space="0" w:color="auto"/>
            </w:tcBorders>
            <w:vAlign w:val="center"/>
            <w:hideMark/>
          </w:tcPr>
          <w:p w14:paraId="5D368A9A"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0.295</w:t>
            </w:r>
          </w:p>
        </w:tc>
      </w:tr>
      <w:tr w:rsidR="0075348F" w:rsidRPr="00C671D8" w14:paraId="1F151945"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37175850"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24</w:t>
            </w:r>
          </w:p>
        </w:tc>
        <w:tc>
          <w:tcPr>
            <w:tcW w:w="3750" w:type="dxa"/>
            <w:tcBorders>
              <w:top w:val="nil"/>
              <w:left w:val="nil"/>
              <w:bottom w:val="single" w:sz="4" w:space="0" w:color="auto"/>
              <w:right w:val="single" w:sz="4" w:space="0" w:color="auto"/>
            </w:tcBorders>
            <w:vAlign w:val="center"/>
            <w:hideMark/>
          </w:tcPr>
          <w:p w14:paraId="15A3BD12"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Uttar Pradesh</w:t>
            </w:r>
          </w:p>
        </w:tc>
        <w:tc>
          <w:tcPr>
            <w:tcW w:w="1783" w:type="dxa"/>
            <w:tcBorders>
              <w:top w:val="nil"/>
              <w:left w:val="nil"/>
              <w:bottom w:val="single" w:sz="4" w:space="0" w:color="auto"/>
              <w:right w:val="single" w:sz="4" w:space="0" w:color="auto"/>
            </w:tcBorders>
            <w:vAlign w:val="center"/>
            <w:hideMark/>
          </w:tcPr>
          <w:p w14:paraId="4599245F"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19.877</w:t>
            </w:r>
          </w:p>
        </w:tc>
      </w:tr>
      <w:tr w:rsidR="0075348F" w:rsidRPr="00C671D8" w14:paraId="05A6480D" w14:textId="77777777" w:rsidTr="00C738F2">
        <w:trPr>
          <w:trHeight w:val="22"/>
          <w:jc w:val="center"/>
        </w:trPr>
        <w:tc>
          <w:tcPr>
            <w:tcW w:w="1196" w:type="dxa"/>
            <w:tcBorders>
              <w:top w:val="nil"/>
              <w:left w:val="single" w:sz="4" w:space="0" w:color="auto"/>
              <w:bottom w:val="single" w:sz="4" w:space="0" w:color="auto"/>
              <w:right w:val="single" w:sz="4" w:space="0" w:color="auto"/>
            </w:tcBorders>
            <w:vAlign w:val="center"/>
            <w:hideMark/>
          </w:tcPr>
          <w:p w14:paraId="07772DDB"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25</w:t>
            </w:r>
          </w:p>
        </w:tc>
        <w:tc>
          <w:tcPr>
            <w:tcW w:w="3750" w:type="dxa"/>
            <w:tcBorders>
              <w:top w:val="nil"/>
              <w:left w:val="nil"/>
              <w:bottom w:val="single" w:sz="4" w:space="0" w:color="auto"/>
              <w:right w:val="single" w:sz="4" w:space="0" w:color="auto"/>
            </w:tcBorders>
            <w:vAlign w:val="center"/>
            <w:hideMark/>
          </w:tcPr>
          <w:p w14:paraId="0226F079" w14:textId="77777777" w:rsidR="0075348F" w:rsidRPr="00C671D8" w:rsidRDefault="0075348F" w:rsidP="00976DB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West Bengal</w:t>
            </w:r>
          </w:p>
        </w:tc>
        <w:tc>
          <w:tcPr>
            <w:tcW w:w="1783" w:type="dxa"/>
            <w:tcBorders>
              <w:top w:val="nil"/>
              <w:left w:val="nil"/>
              <w:bottom w:val="single" w:sz="4" w:space="0" w:color="auto"/>
              <w:right w:val="single" w:sz="4" w:space="0" w:color="auto"/>
            </w:tcBorders>
            <w:vAlign w:val="center"/>
            <w:hideMark/>
          </w:tcPr>
          <w:p w14:paraId="2AE3F121" w14:textId="77777777" w:rsidR="0075348F" w:rsidRPr="00C671D8" w:rsidRDefault="0075348F" w:rsidP="0075348F">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eastAsia="en-IN"/>
              </w:rPr>
              <w:t>7.729</w:t>
            </w:r>
          </w:p>
        </w:tc>
      </w:tr>
      <w:tr w:rsidR="0075348F" w:rsidRPr="00C671D8" w14:paraId="6A3966C1" w14:textId="77777777" w:rsidTr="00C738F2">
        <w:trPr>
          <w:trHeight w:val="22"/>
          <w:jc w:val="center"/>
        </w:trPr>
        <w:tc>
          <w:tcPr>
            <w:tcW w:w="4946" w:type="dxa"/>
            <w:gridSpan w:val="2"/>
            <w:tcBorders>
              <w:top w:val="single" w:sz="4" w:space="0" w:color="auto"/>
              <w:left w:val="single" w:sz="4" w:space="0" w:color="auto"/>
              <w:bottom w:val="single" w:sz="4" w:space="0" w:color="auto"/>
              <w:right w:val="single" w:sz="4" w:space="0" w:color="auto"/>
            </w:tcBorders>
            <w:vAlign w:val="center"/>
            <w:hideMark/>
          </w:tcPr>
          <w:p w14:paraId="5726C2A9" w14:textId="77777777" w:rsidR="0075348F" w:rsidRPr="00C671D8" w:rsidRDefault="0075348F" w:rsidP="0075348F">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eastAsia="en-IN"/>
              </w:rPr>
              <w:t>Total</w:t>
            </w:r>
          </w:p>
        </w:tc>
        <w:tc>
          <w:tcPr>
            <w:tcW w:w="1783" w:type="dxa"/>
            <w:tcBorders>
              <w:top w:val="nil"/>
              <w:left w:val="nil"/>
              <w:bottom w:val="single" w:sz="4" w:space="0" w:color="auto"/>
              <w:right w:val="single" w:sz="4" w:space="0" w:color="auto"/>
            </w:tcBorders>
            <w:vAlign w:val="center"/>
            <w:hideMark/>
          </w:tcPr>
          <w:p w14:paraId="0506A01F" w14:textId="15B5BFC8" w:rsidR="0075348F" w:rsidRPr="00C671D8" w:rsidRDefault="0075348F" w:rsidP="0075348F">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eastAsia="en-IN"/>
              </w:rPr>
              <w:t>100</w:t>
            </w:r>
            <w:r w:rsidR="00D46D58" w:rsidRPr="00C671D8">
              <w:rPr>
                <w:rFonts w:ascii="Times New Roman" w:eastAsia="Times New Roman" w:hAnsi="Times New Roman" w:cs="Times New Roman"/>
                <w:b/>
                <w:bCs/>
                <w:sz w:val="20"/>
                <w:szCs w:val="20"/>
                <w:lang w:eastAsia="en-IN"/>
              </w:rPr>
              <w:t>.000</w:t>
            </w:r>
          </w:p>
        </w:tc>
      </w:tr>
    </w:tbl>
    <w:p w14:paraId="599ACEC4" w14:textId="250BAEFC" w:rsidR="00416273" w:rsidRPr="00C671D8" w:rsidRDefault="00416273" w:rsidP="00180FA3">
      <w:pPr>
        <w:pStyle w:val="Heading2"/>
        <w:keepNext w:val="0"/>
        <w:keepLines w:val="0"/>
        <w:ind w:left="0" w:firstLine="133"/>
        <w:jc w:val="both"/>
      </w:pPr>
      <w:r w:rsidRPr="00C671D8">
        <w:rPr>
          <w:spacing w:val="-2"/>
        </w:rPr>
        <w:t>We have also worked out for 1989-90 the percentage shares of the deficit States in</w:t>
      </w:r>
      <w:r w:rsidR="00C738F2" w:rsidRPr="00C671D8">
        <w:rPr>
          <w:spacing w:val="-2"/>
        </w:rPr>
        <w:t xml:space="preserve"> </w:t>
      </w:r>
      <w:r w:rsidRPr="00C671D8">
        <w:rPr>
          <w:spacing w:val="-2"/>
        </w:rPr>
        <w:t>the 5 per cent of the net proceeds of the shareable excise duties. These are shown in the table below:</w:t>
      </w:r>
    </w:p>
    <w:p w14:paraId="22FB2167" w14:textId="633B7DAB" w:rsidR="00416273" w:rsidRPr="00C671D8" w:rsidRDefault="00416273" w:rsidP="00416273">
      <w:pPr>
        <w:spacing w:before="62" w:line="228" w:lineRule="exact"/>
        <w:ind w:left="457" w:right="530"/>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Table</w:t>
      </w:r>
      <w:r w:rsidR="00F84C3C" w:rsidRPr="00C671D8">
        <w:rPr>
          <w:rFonts w:ascii="Times New Roman" w:eastAsiaTheme="majorEastAsia" w:hAnsi="Times New Roman" w:cs="Times New Roman"/>
          <w:b/>
          <w:bCs/>
          <w:spacing w:val="-2"/>
          <w:sz w:val="20"/>
          <w:szCs w:val="20"/>
        </w:rPr>
        <w:t xml:space="preserve"> </w:t>
      </w:r>
      <w:r w:rsidRPr="00C671D8">
        <w:rPr>
          <w:rFonts w:ascii="Times New Roman" w:eastAsiaTheme="majorEastAsia" w:hAnsi="Times New Roman" w:cs="Times New Roman"/>
          <w:b/>
          <w:bCs/>
          <w:spacing w:val="-2"/>
          <w:sz w:val="20"/>
          <w:szCs w:val="20"/>
        </w:rPr>
        <w:t>2</w:t>
      </w:r>
    </w:p>
    <w:p w14:paraId="173D2AFC" w14:textId="77777777" w:rsidR="00416273" w:rsidRPr="00C671D8" w:rsidRDefault="00416273" w:rsidP="00416273">
      <w:pPr>
        <w:ind w:left="418" w:right="530"/>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Shares of Deficit States In 5 per cent of the net proceeds of excise duties.</w:t>
      </w:r>
    </w:p>
    <w:tbl>
      <w:tblPr>
        <w:tblStyle w:val="TableGrid"/>
        <w:tblW w:w="0" w:type="auto"/>
        <w:jc w:val="center"/>
        <w:tblLook w:val="04A0" w:firstRow="1" w:lastRow="0" w:firstColumn="1" w:lastColumn="0" w:noHBand="0" w:noVBand="1"/>
      </w:tblPr>
      <w:tblGrid>
        <w:gridCol w:w="855"/>
        <w:gridCol w:w="2461"/>
        <w:gridCol w:w="2456"/>
      </w:tblGrid>
      <w:tr w:rsidR="00416273" w:rsidRPr="00C671D8" w14:paraId="4FCD6833" w14:textId="77777777" w:rsidTr="00F84C3C">
        <w:trPr>
          <w:trHeight w:val="20"/>
          <w:jc w:val="center"/>
        </w:trPr>
        <w:tc>
          <w:tcPr>
            <w:tcW w:w="855" w:type="dxa"/>
            <w:vAlign w:val="center"/>
          </w:tcPr>
          <w:p w14:paraId="16858736" w14:textId="4A9148D2" w:rsidR="00416273" w:rsidRPr="00C671D8" w:rsidRDefault="00416273" w:rsidP="00416273">
            <w:pPr>
              <w:tabs>
                <w:tab w:val="left" w:pos="968"/>
              </w:tabs>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 No.</w:t>
            </w:r>
          </w:p>
        </w:tc>
        <w:tc>
          <w:tcPr>
            <w:tcW w:w="2460" w:type="dxa"/>
            <w:vAlign w:val="center"/>
          </w:tcPr>
          <w:p w14:paraId="1BA0D306" w14:textId="42A37DBA" w:rsidR="00416273" w:rsidRPr="00C671D8" w:rsidRDefault="00416273" w:rsidP="00416273">
            <w:pPr>
              <w:tabs>
                <w:tab w:val="left" w:pos="968"/>
              </w:tabs>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State</w:t>
            </w:r>
          </w:p>
        </w:tc>
        <w:tc>
          <w:tcPr>
            <w:tcW w:w="2456" w:type="dxa"/>
            <w:vAlign w:val="center"/>
          </w:tcPr>
          <w:p w14:paraId="03CC4DB2" w14:textId="151B0F75" w:rsidR="00416273" w:rsidRPr="00C671D8" w:rsidRDefault="00416273" w:rsidP="00416273">
            <w:pPr>
              <w:tabs>
                <w:tab w:val="left" w:pos="968"/>
              </w:tabs>
              <w:jc w:val="cente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Percentage Share (%)</w:t>
            </w:r>
          </w:p>
        </w:tc>
      </w:tr>
      <w:tr w:rsidR="00416273" w:rsidRPr="00C671D8" w14:paraId="30A0AA42" w14:textId="77777777" w:rsidTr="00F84C3C">
        <w:trPr>
          <w:trHeight w:val="20"/>
          <w:jc w:val="center"/>
        </w:trPr>
        <w:tc>
          <w:tcPr>
            <w:tcW w:w="855" w:type="dxa"/>
            <w:vAlign w:val="center"/>
          </w:tcPr>
          <w:p w14:paraId="162351C2" w14:textId="4A2CA889"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w:t>
            </w:r>
          </w:p>
        </w:tc>
        <w:tc>
          <w:tcPr>
            <w:tcW w:w="2460" w:type="dxa"/>
            <w:vAlign w:val="center"/>
          </w:tcPr>
          <w:p w14:paraId="64044229" w14:textId="2E4A6FFB"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Andhra Pradesh</w:t>
            </w:r>
          </w:p>
        </w:tc>
        <w:tc>
          <w:tcPr>
            <w:tcW w:w="2456" w:type="dxa"/>
            <w:vAlign w:val="center"/>
          </w:tcPr>
          <w:p w14:paraId="126B1210" w14:textId="78B6AC59"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5BDAA181" w14:textId="77777777" w:rsidTr="00F84C3C">
        <w:trPr>
          <w:trHeight w:val="20"/>
          <w:jc w:val="center"/>
        </w:trPr>
        <w:tc>
          <w:tcPr>
            <w:tcW w:w="855" w:type="dxa"/>
            <w:vAlign w:val="center"/>
          </w:tcPr>
          <w:p w14:paraId="1EB07388" w14:textId="12FECD11"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w:t>
            </w:r>
          </w:p>
        </w:tc>
        <w:tc>
          <w:tcPr>
            <w:tcW w:w="2460" w:type="dxa"/>
            <w:vAlign w:val="center"/>
          </w:tcPr>
          <w:p w14:paraId="724CDBCE" w14:textId="540DCD08"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Arunachal Pradesh</w:t>
            </w:r>
          </w:p>
        </w:tc>
        <w:tc>
          <w:tcPr>
            <w:tcW w:w="2456" w:type="dxa"/>
            <w:vAlign w:val="center"/>
          </w:tcPr>
          <w:p w14:paraId="09995EE8" w14:textId="307F8D2A"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7.158</w:t>
            </w:r>
          </w:p>
        </w:tc>
      </w:tr>
      <w:tr w:rsidR="00416273" w:rsidRPr="00C671D8" w14:paraId="27F51867" w14:textId="77777777" w:rsidTr="00F84C3C">
        <w:trPr>
          <w:trHeight w:val="20"/>
          <w:jc w:val="center"/>
        </w:trPr>
        <w:tc>
          <w:tcPr>
            <w:tcW w:w="855" w:type="dxa"/>
            <w:vAlign w:val="center"/>
          </w:tcPr>
          <w:p w14:paraId="6D72A6AE" w14:textId="28575542"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w:t>
            </w:r>
          </w:p>
        </w:tc>
        <w:tc>
          <w:tcPr>
            <w:tcW w:w="2460" w:type="dxa"/>
            <w:vAlign w:val="center"/>
          </w:tcPr>
          <w:p w14:paraId="627152BA" w14:textId="396E8604"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Assam</w:t>
            </w:r>
          </w:p>
        </w:tc>
        <w:tc>
          <w:tcPr>
            <w:tcW w:w="2456" w:type="dxa"/>
            <w:vAlign w:val="center"/>
          </w:tcPr>
          <w:p w14:paraId="307F8A9B" w14:textId="60181467"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14.233</w:t>
            </w:r>
          </w:p>
        </w:tc>
      </w:tr>
      <w:tr w:rsidR="00416273" w:rsidRPr="00C671D8" w14:paraId="08A0DBB3" w14:textId="77777777" w:rsidTr="00F84C3C">
        <w:trPr>
          <w:trHeight w:val="20"/>
          <w:jc w:val="center"/>
        </w:trPr>
        <w:tc>
          <w:tcPr>
            <w:tcW w:w="855" w:type="dxa"/>
            <w:vAlign w:val="center"/>
          </w:tcPr>
          <w:p w14:paraId="00B5F4D3" w14:textId="16D3A22A"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4</w:t>
            </w:r>
          </w:p>
        </w:tc>
        <w:tc>
          <w:tcPr>
            <w:tcW w:w="2460" w:type="dxa"/>
            <w:vAlign w:val="center"/>
          </w:tcPr>
          <w:p w14:paraId="5F7DE81D" w14:textId="5000EA91"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Bihar</w:t>
            </w:r>
          </w:p>
        </w:tc>
        <w:tc>
          <w:tcPr>
            <w:tcW w:w="2456" w:type="dxa"/>
            <w:vAlign w:val="center"/>
          </w:tcPr>
          <w:p w14:paraId="7C3E99D8" w14:textId="4E339730"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13848C3F" w14:textId="77777777" w:rsidTr="00F84C3C">
        <w:trPr>
          <w:trHeight w:val="20"/>
          <w:jc w:val="center"/>
        </w:trPr>
        <w:tc>
          <w:tcPr>
            <w:tcW w:w="855" w:type="dxa"/>
            <w:vAlign w:val="center"/>
          </w:tcPr>
          <w:p w14:paraId="1E19089E" w14:textId="2C3BF676"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w:t>
            </w:r>
          </w:p>
        </w:tc>
        <w:tc>
          <w:tcPr>
            <w:tcW w:w="2460" w:type="dxa"/>
            <w:vAlign w:val="center"/>
          </w:tcPr>
          <w:p w14:paraId="416C5DC8" w14:textId="136AE789"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Goa</w:t>
            </w:r>
          </w:p>
        </w:tc>
        <w:tc>
          <w:tcPr>
            <w:tcW w:w="2456" w:type="dxa"/>
            <w:vAlign w:val="center"/>
          </w:tcPr>
          <w:p w14:paraId="755686F6" w14:textId="07411E02"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1.695</w:t>
            </w:r>
          </w:p>
        </w:tc>
      </w:tr>
      <w:tr w:rsidR="00416273" w:rsidRPr="00C671D8" w14:paraId="073DEDF0" w14:textId="77777777" w:rsidTr="00F84C3C">
        <w:trPr>
          <w:trHeight w:val="20"/>
          <w:jc w:val="center"/>
        </w:trPr>
        <w:tc>
          <w:tcPr>
            <w:tcW w:w="855" w:type="dxa"/>
            <w:vAlign w:val="center"/>
          </w:tcPr>
          <w:p w14:paraId="6854601D" w14:textId="6828DEC8"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6</w:t>
            </w:r>
          </w:p>
        </w:tc>
        <w:tc>
          <w:tcPr>
            <w:tcW w:w="2460" w:type="dxa"/>
            <w:vAlign w:val="center"/>
          </w:tcPr>
          <w:p w14:paraId="07F82F60" w14:textId="02F7975F"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Gujarat</w:t>
            </w:r>
          </w:p>
        </w:tc>
        <w:tc>
          <w:tcPr>
            <w:tcW w:w="2456" w:type="dxa"/>
            <w:vAlign w:val="center"/>
          </w:tcPr>
          <w:p w14:paraId="573E2C7F" w14:textId="6F76BC86"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151C688E" w14:textId="77777777" w:rsidTr="00F84C3C">
        <w:trPr>
          <w:trHeight w:val="20"/>
          <w:jc w:val="center"/>
        </w:trPr>
        <w:tc>
          <w:tcPr>
            <w:tcW w:w="855" w:type="dxa"/>
            <w:vAlign w:val="center"/>
          </w:tcPr>
          <w:p w14:paraId="1E3F0F37" w14:textId="392B568C"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w:t>
            </w:r>
          </w:p>
        </w:tc>
        <w:tc>
          <w:tcPr>
            <w:tcW w:w="2460" w:type="dxa"/>
            <w:vAlign w:val="center"/>
          </w:tcPr>
          <w:p w14:paraId="74376C2C" w14:textId="4EA3F89F"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Haryana</w:t>
            </w:r>
          </w:p>
        </w:tc>
        <w:tc>
          <w:tcPr>
            <w:tcW w:w="2456" w:type="dxa"/>
            <w:vAlign w:val="center"/>
          </w:tcPr>
          <w:p w14:paraId="0D3DC0DC" w14:textId="0385DBB5"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45B982EF" w14:textId="77777777" w:rsidTr="00F84C3C">
        <w:trPr>
          <w:trHeight w:val="20"/>
          <w:jc w:val="center"/>
        </w:trPr>
        <w:tc>
          <w:tcPr>
            <w:tcW w:w="855" w:type="dxa"/>
            <w:vAlign w:val="center"/>
          </w:tcPr>
          <w:p w14:paraId="7FA0EED1" w14:textId="414A7077"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w:t>
            </w:r>
          </w:p>
        </w:tc>
        <w:tc>
          <w:tcPr>
            <w:tcW w:w="2460" w:type="dxa"/>
            <w:vAlign w:val="center"/>
          </w:tcPr>
          <w:p w14:paraId="5BF6C5E1" w14:textId="5FC96A88"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Himachal Pradesh</w:t>
            </w:r>
          </w:p>
        </w:tc>
        <w:tc>
          <w:tcPr>
            <w:tcW w:w="2456" w:type="dxa"/>
            <w:vAlign w:val="center"/>
          </w:tcPr>
          <w:p w14:paraId="25122F9E" w14:textId="4D08D36C"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10.031</w:t>
            </w:r>
          </w:p>
        </w:tc>
      </w:tr>
      <w:tr w:rsidR="00416273" w:rsidRPr="00C671D8" w14:paraId="19794311" w14:textId="77777777" w:rsidTr="00F84C3C">
        <w:trPr>
          <w:trHeight w:val="20"/>
          <w:jc w:val="center"/>
        </w:trPr>
        <w:tc>
          <w:tcPr>
            <w:tcW w:w="855" w:type="dxa"/>
            <w:vAlign w:val="center"/>
          </w:tcPr>
          <w:p w14:paraId="4AA9E17B" w14:textId="66A3C547"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9</w:t>
            </w:r>
          </w:p>
        </w:tc>
        <w:tc>
          <w:tcPr>
            <w:tcW w:w="2460" w:type="dxa"/>
            <w:vAlign w:val="center"/>
          </w:tcPr>
          <w:p w14:paraId="723C175A" w14:textId="33D415FA"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Jammu and Kashmir</w:t>
            </w:r>
          </w:p>
        </w:tc>
        <w:tc>
          <w:tcPr>
            <w:tcW w:w="2456" w:type="dxa"/>
            <w:vAlign w:val="center"/>
          </w:tcPr>
          <w:p w14:paraId="0658D893" w14:textId="6A5BE1D9"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19.499</w:t>
            </w:r>
          </w:p>
        </w:tc>
      </w:tr>
      <w:tr w:rsidR="00416273" w:rsidRPr="00C671D8" w14:paraId="264EB041" w14:textId="77777777" w:rsidTr="00F84C3C">
        <w:trPr>
          <w:trHeight w:val="20"/>
          <w:jc w:val="center"/>
        </w:trPr>
        <w:tc>
          <w:tcPr>
            <w:tcW w:w="855" w:type="dxa"/>
            <w:vAlign w:val="center"/>
          </w:tcPr>
          <w:p w14:paraId="2C151718" w14:textId="61F42D5A"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10</w:t>
            </w:r>
          </w:p>
        </w:tc>
        <w:tc>
          <w:tcPr>
            <w:tcW w:w="2460" w:type="dxa"/>
            <w:vAlign w:val="center"/>
          </w:tcPr>
          <w:p w14:paraId="4023BF19" w14:textId="6F7CC8A2"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Karnataka</w:t>
            </w:r>
          </w:p>
        </w:tc>
        <w:tc>
          <w:tcPr>
            <w:tcW w:w="2456" w:type="dxa"/>
            <w:vAlign w:val="center"/>
          </w:tcPr>
          <w:p w14:paraId="3666F195" w14:textId="2129E11F"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1059539F" w14:textId="77777777" w:rsidTr="00F84C3C">
        <w:trPr>
          <w:trHeight w:val="20"/>
          <w:jc w:val="center"/>
        </w:trPr>
        <w:tc>
          <w:tcPr>
            <w:tcW w:w="855" w:type="dxa"/>
            <w:vAlign w:val="center"/>
          </w:tcPr>
          <w:p w14:paraId="7AFC6D66" w14:textId="5EAE15E3"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11</w:t>
            </w:r>
          </w:p>
        </w:tc>
        <w:tc>
          <w:tcPr>
            <w:tcW w:w="2460" w:type="dxa"/>
            <w:vAlign w:val="center"/>
          </w:tcPr>
          <w:p w14:paraId="40FDCCFA" w14:textId="578A8512"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Kerala</w:t>
            </w:r>
          </w:p>
        </w:tc>
        <w:tc>
          <w:tcPr>
            <w:tcW w:w="2456" w:type="dxa"/>
            <w:vAlign w:val="center"/>
          </w:tcPr>
          <w:p w14:paraId="63AD7473" w14:textId="781FFB0C"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15490DB0" w14:textId="77777777" w:rsidTr="00F84C3C">
        <w:trPr>
          <w:trHeight w:val="20"/>
          <w:jc w:val="center"/>
        </w:trPr>
        <w:tc>
          <w:tcPr>
            <w:tcW w:w="855" w:type="dxa"/>
            <w:vAlign w:val="center"/>
          </w:tcPr>
          <w:p w14:paraId="2E1ED7BC" w14:textId="7DEEF0B2"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12</w:t>
            </w:r>
          </w:p>
        </w:tc>
        <w:tc>
          <w:tcPr>
            <w:tcW w:w="2460" w:type="dxa"/>
            <w:vAlign w:val="center"/>
          </w:tcPr>
          <w:p w14:paraId="704704CF" w14:textId="5294C7E3"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Madhya Pradesh</w:t>
            </w:r>
          </w:p>
        </w:tc>
        <w:tc>
          <w:tcPr>
            <w:tcW w:w="2456" w:type="dxa"/>
            <w:vAlign w:val="center"/>
          </w:tcPr>
          <w:p w14:paraId="6F907E45" w14:textId="30C5269C"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56D01F37" w14:textId="77777777" w:rsidTr="00F84C3C">
        <w:trPr>
          <w:trHeight w:val="20"/>
          <w:jc w:val="center"/>
        </w:trPr>
        <w:tc>
          <w:tcPr>
            <w:tcW w:w="855" w:type="dxa"/>
            <w:vAlign w:val="center"/>
          </w:tcPr>
          <w:p w14:paraId="4F894A7B" w14:textId="1666EBAB"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13</w:t>
            </w:r>
          </w:p>
        </w:tc>
        <w:tc>
          <w:tcPr>
            <w:tcW w:w="2460" w:type="dxa"/>
            <w:vAlign w:val="center"/>
          </w:tcPr>
          <w:p w14:paraId="60FB34B6" w14:textId="056BAD0E"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Maharashtra</w:t>
            </w:r>
          </w:p>
        </w:tc>
        <w:tc>
          <w:tcPr>
            <w:tcW w:w="2456" w:type="dxa"/>
            <w:vAlign w:val="center"/>
          </w:tcPr>
          <w:p w14:paraId="202216C4" w14:textId="0EDAB2D4"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33519286" w14:textId="77777777" w:rsidTr="00F84C3C">
        <w:trPr>
          <w:trHeight w:val="20"/>
          <w:jc w:val="center"/>
        </w:trPr>
        <w:tc>
          <w:tcPr>
            <w:tcW w:w="855" w:type="dxa"/>
            <w:vAlign w:val="center"/>
          </w:tcPr>
          <w:p w14:paraId="798B2456" w14:textId="770B2017"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w:t>
            </w:r>
          </w:p>
        </w:tc>
        <w:tc>
          <w:tcPr>
            <w:tcW w:w="2460" w:type="dxa"/>
            <w:vAlign w:val="center"/>
          </w:tcPr>
          <w:p w14:paraId="69FDE203" w14:textId="00DB1197"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Manipur</w:t>
            </w:r>
          </w:p>
        </w:tc>
        <w:tc>
          <w:tcPr>
            <w:tcW w:w="2456" w:type="dxa"/>
            <w:vAlign w:val="center"/>
          </w:tcPr>
          <w:p w14:paraId="4BD48726" w14:textId="6F3E6B73"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6.787</w:t>
            </w:r>
          </w:p>
        </w:tc>
      </w:tr>
      <w:tr w:rsidR="00416273" w:rsidRPr="00C671D8" w14:paraId="5C404D2B" w14:textId="77777777" w:rsidTr="00F84C3C">
        <w:trPr>
          <w:trHeight w:val="20"/>
          <w:jc w:val="center"/>
        </w:trPr>
        <w:tc>
          <w:tcPr>
            <w:tcW w:w="855" w:type="dxa"/>
            <w:vAlign w:val="center"/>
          </w:tcPr>
          <w:p w14:paraId="0C1E691D" w14:textId="48AD1151"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15</w:t>
            </w:r>
          </w:p>
        </w:tc>
        <w:tc>
          <w:tcPr>
            <w:tcW w:w="2460" w:type="dxa"/>
            <w:vAlign w:val="center"/>
          </w:tcPr>
          <w:p w14:paraId="05B337E8" w14:textId="327E1D14"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Meghalaya</w:t>
            </w:r>
          </w:p>
        </w:tc>
        <w:tc>
          <w:tcPr>
            <w:tcW w:w="2456" w:type="dxa"/>
            <w:vAlign w:val="center"/>
          </w:tcPr>
          <w:p w14:paraId="477485DD" w14:textId="2B2E5B23"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4.837</w:t>
            </w:r>
          </w:p>
        </w:tc>
      </w:tr>
      <w:tr w:rsidR="00416273" w:rsidRPr="00C671D8" w14:paraId="471586E1" w14:textId="77777777" w:rsidTr="00F84C3C">
        <w:trPr>
          <w:trHeight w:val="20"/>
          <w:jc w:val="center"/>
        </w:trPr>
        <w:tc>
          <w:tcPr>
            <w:tcW w:w="855" w:type="dxa"/>
            <w:vAlign w:val="center"/>
          </w:tcPr>
          <w:p w14:paraId="68294FBF" w14:textId="2C6B2382"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16</w:t>
            </w:r>
          </w:p>
        </w:tc>
        <w:tc>
          <w:tcPr>
            <w:tcW w:w="2460" w:type="dxa"/>
            <w:vAlign w:val="center"/>
          </w:tcPr>
          <w:p w14:paraId="13E54495" w14:textId="253E0B3E"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Mizoram</w:t>
            </w:r>
          </w:p>
        </w:tc>
        <w:tc>
          <w:tcPr>
            <w:tcW w:w="2456" w:type="dxa"/>
            <w:vAlign w:val="center"/>
          </w:tcPr>
          <w:p w14:paraId="5D84B4B6" w14:textId="58421B45"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8.199</w:t>
            </w:r>
          </w:p>
        </w:tc>
      </w:tr>
      <w:tr w:rsidR="00416273" w:rsidRPr="00C671D8" w14:paraId="794FF380" w14:textId="77777777" w:rsidTr="00F84C3C">
        <w:trPr>
          <w:trHeight w:val="20"/>
          <w:jc w:val="center"/>
        </w:trPr>
        <w:tc>
          <w:tcPr>
            <w:tcW w:w="855" w:type="dxa"/>
            <w:vAlign w:val="center"/>
          </w:tcPr>
          <w:p w14:paraId="449D6C1C" w14:textId="7B1D066C"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17</w:t>
            </w:r>
          </w:p>
        </w:tc>
        <w:tc>
          <w:tcPr>
            <w:tcW w:w="2460" w:type="dxa"/>
            <w:vAlign w:val="center"/>
          </w:tcPr>
          <w:p w14:paraId="66493C2C" w14:textId="238C4DB4"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Nagaland</w:t>
            </w:r>
          </w:p>
        </w:tc>
        <w:tc>
          <w:tcPr>
            <w:tcW w:w="2456" w:type="dxa"/>
            <w:vAlign w:val="center"/>
          </w:tcPr>
          <w:p w14:paraId="22964133" w14:textId="588DBE97"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8.108</w:t>
            </w:r>
          </w:p>
        </w:tc>
      </w:tr>
      <w:tr w:rsidR="00416273" w:rsidRPr="00C671D8" w14:paraId="572D98D6" w14:textId="77777777" w:rsidTr="00F84C3C">
        <w:trPr>
          <w:trHeight w:val="20"/>
          <w:jc w:val="center"/>
        </w:trPr>
        <w:tc>
          <w:tcPr>
            <w:tcW w:w="855" w:type="dxa"/>
            <w:vAlign w:val="center"/>
          </w:tcPr>
          <w:p w14:paraId="66CABBEA" w14:textId="50D59CA4"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18</w:t>
            </w:r>
          </w:p>
        </w:tc>
        <w:tc>
          <w:tcPr>
            <w:tcW w:w="2460" w:type="dxa"/>
            <w:vAlign w:val="center"/>
          </w:tcPr>
          <w:p w14:paraId="0A97E936" w14:textId="2DE72E19"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Orissa</w:t>
            </w:r>
          </w:p>
        </w:tc>
        <w:tc>
          <w:tcPr>
            <w:tcW w:w="2456" w:type="dxa"/>
            <w:vAlign w:val="center"/>
          </w:tcPr>
          <w:p w14:paraId="00DA70FF" w14:textId="18E04BDA"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5.806</w:t>
            </w:r>
          </w:p>
        </w:tc>
      </w:tr>
      <w:tr w:rsidR="00416273" w:rsidRPr="00C671D8" w14:paraId="0FD045C8" w14:textId="77777777" w:rsidTr="00F84C3C">
        <w:trPr>
          <w:trHeight w:val="20"/>
          <w:jc w:val="center"/>
        </w:trPr>
        <w:tc>
          <w:tcPr>
            <w:tcW w:w="855" w:type="dxa"/>
            <w:vAlign w:val="center"/>
          </w:tcPr>
          <w:p w14:paraId="2717C760" w14:textId="6FCAAAB5"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19</w:t>
            </w:r>
          </w:p>
        </w:tc>
        <w:tc>
          <w:tcPr>
            <w:tcW w:w="2460" w:type="dxa"/>
            <w:vAlign w:val="center"/>
          </w:tcPr>
          <w:p w14:paraId="56486B77" w14:textId="4D03CAA7"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Punjab</w:t>
            </w:r>
          </w:p>
        </w:tc>
        <w:tc>
          <w:tcPr>
            <w:tcW w:w="2456" w:type="dxa"/>
            <w:vAlign w:val="center"/>
          </w:tcPr>
          <w:p w14:paraId="334F99E9" w14:textId="25824DE6"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71D67214" w14:textId="77777777" w:rsidTr="00F84C3C">
        <w:trPr>
          <w:trHeight w:val="20"/>
          <w:jc w:val="center"/>
        </w:trPr>
        <w:tc>
          <w:tcPr>
            <w:tcW w:w="855" w:type="dxa"/>
            <w:vAlign w:val="center"/>
          </w:tcPr>
          <w:p w14:paraId="1BB0FEF7" w14:textId="12F3333E"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20</w:t>
            </w:r>
          </w:p>
        </w:tc>
        <w:tc>
          <w:tcPr>
            <w:tcW w:w="2460" w:type="dxa"/>
            <w:vAlign w:val="center"/>
          </w:tcPr>
          <w:p w14:paraId="70320047" w14:textId="17019E54"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Rajasthan</w:t>
            </w:r>
          </w:p>
        </w:tc>
        <w:tc>
          <w:tcPr>
            <w:tcW w:w="2456" w:type="dxa"/>
            <w:vAlign w:val="center"/>
          </w:tcPr>
          <w:p w14:paraId="494186A0" w14:textId="3423B6F6"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3.946</w:t>
            </w:r>
          </w:p>
        </w:tc>
      </w:tr>
      <w:tr w:rsidR="00416273" w:rsidRPr="00C671D8" w14:paraId="54F561C8" w14:textId="77777777" w:rsidTr="00F84C3C">
        <w:trPr>
          <w:trHeight w:val="20"/>
          <w:jc w:val="center"/>
        </w:trPr>
        <w:tc>
          <w:tcPr>
            <w:tcW w:w="855" w:type="dxa"/>
            <w:vAlign w:val="center"/>
          </w:tcPr>
          <w:p w14:paraId="207943E8" w14:textId="592EC8EB"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21</w:t>
            </w:r>
          </w:p>
        </w:tc>
        <w:tc>
          <w:tcPr>
            <w:tcW w:w="2460" w:type="dxa"/>
            <w:vAlign w:val="center"/>
          </w:tcPr>
          <w:p w14:paraId="672EE2E9" w14:textId="72DEB922"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Sikkim</w:t>
            </w:r>
          </w:p>
        </w:tc>
        <w:tc>
          <w:tcPr>
            <w:tcW w:w="2456" w:type="dxa"/>
            <w:vAlign w:val="center"/>
          </w:tcPr>
          <w:p w14:paraId="0CC3F75D" w14:textId="65713E6B"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1.408</w:t>
            </w:r>
          </w:p>
        </w:tc>
      </w:tr>
      <w:tr w:rsidR="00416273" w:rsidRPr="00C671D8" w14:paraId="2E88554A" w14:textId="77777777" w:rsidTr="00F84C3C">
        <w:trPr>
          <w:trHeight w:val="20"/>
          <w:jc w:val="center"/>
        </w:trPr>
        <w:tc>
          <w:tcPr>
            <w:tcW w:w="855" w:type="dxa"/>
            <w:vAlign w:val="center"/>
          </w:tcPr>
          <w:p w14:paraId="1EFAC2BE" w14:textId="44746C75"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22</w:t>
            </w:r>
          </w:p>
        </w:tc>
        <w:tc>
          <w:tcPr>
            <w:tcW w:w="2460" w:type="dxa"/>
            <w:vAlign w:val="center"/>
          </w:tcPr>
          <w:p w14:paraId="150DB5A3" w14:textId="41719953"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Tamil Nadu</w:t>
            </w:r>
          </w:p>
        </w:tc>
        <w:tc>
          <w:tcPr>
            <w:tcW w:w="2456" w:type="dxa"/>
            <w:vAlign w:val="center"/>
          </w:tcPr>
          <w:p w14:paraId="49FDF40C" w14:textId="3E13D04E"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6399B8F3" w14:textId="77777777" w:rsidTr="00F84C3C">
        <w:trPr>
          <w:trHeight w:val="20"/>
          <w:jc w:val="center"/>
        </w:trPr>
        <w:tc>
          <w:tcPr>
            <w:tcW w:w="855" w:type="dxa"/>
            <w:vAlign w:val="center"/>
          </w:tcPr>
          <w:p w14:paraId="704FE9F1" w14:textId="192B214C"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23</w:t>
            </w:r>
          </w:p>
        </w:tc>
        <w:tc>
          <w:tcPr>
            <w:tcW w:w="2460" w:type="dxa"/>
            <w:vAlign w:val="center"/>
          </w:tcPr>
          <w:p w14:paraId="44CEC85F" w14:textId="26A915BC"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Tripura</w:t>
            </w:r>
          </w:p>
        </w:tc>
        <w:tc>
          <w:tcPr>
            <w:tcW w:w="2456" w:type="dxa"/>
            <w:vAlign w:val="center"/>
          </w:tcPr>
          <w:p w14:paraId="4BE9CE3C" w14:textId="3FB39ED2"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8.293</w:t>
            </w:r>
          </w:p>
        </w:tc>
      </w:tr>
      <w:tr w:rsidR="00416273" w:rsidRPr="00C671D8" w14:paraId="24E2980A" w14:textId="77777777" w:rsidTr="00F84C3C">
        <w:trPr>
          <w:trHeight w:val="20"/>
          <w:jc w:val="center"/>
        </w:trPr>
        <w:tc>
          <w:tcPr>
            <w:tcW w:w="855" w:type="dxa"/>
            <w:vAlign w:val="center"/>
          </w:tcPr>
          <w:p w14:paraId="7C66AE7D" w14:textId="68E0A9BD"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24</w:t>
            </w:r>
          </w:p>
        </w:tc>
        <w:tc>
          <w:tcPr>
            <w:tcW w:w="2460" w:type="dxa"/>
            <w:vAlign w:val="center"/>
          </w:tcPr>
          <w:p w14:paraId="0A40DFC8" w14:textId="0DDCB47E"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Uttar Pradesh</w:t>
            </w:r>
          </w:p>
        </w:tc>
        <w:tc>
          <w:tcPr>
            <w:tcW w:w="2456" w:type="dxa"/>
            <w:vAlign w:val="center"/>
          </w:tcPr>
          <w:p w14:paraId="75D5C48F" w14:textId="670510C6"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0DD032DC" w14:textId="77777777" w:rsidTr="00F84C3C">
        <w:trPr>
          <w:trHeight w:val="20"/>
          <w:jc w:val="center"/>
        </w:trPr>
        <w:tc>
          <w:tcPr>
            <w:tcW w:w="855" w:type="dxa"/>
            <w:vAlign w:val="center"/>
          </w:tcPr>
          <w:p w14:paraId="6E26CEB9" w14:textId="48617550"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25</w:t>
            </w:r>
          </w:p>
        </w:tc>
        <w:tc>
          <w:tcPr>
            <w:tcW w:w="2460" w:type="dxa"/>
            <w:vAlign w:val="center"/>
          </w:tcPr>
          <w:p w14:paraId="61D56EBD" w14:textId="5DDE61CA" w:rsidR="00416273" w:rsidRPr="00C671D8" w:rsidRDefault="00416273" w:rsidP="00EE709E">
            <w:pPr>
              <w:tabs>
                <w:tab w:val="left" w:pos="968"/>
              </w:tabs>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West Bengal</w:t>
            </w:r>
          </w:p>
        </w:tc>
        <w:tc>
          <w:tcPr>
            <w:tcW w:w="2456" w:type="dxa"/>
            <w:vAlign w:val="center"/>
          </w:tcPr>
          <w:p w14:paraId="54063947" w14:textId="375A7985"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t>
            </w:r>
          </w:p>
        </w:tc>
      </w:tr>
      <w:tr w:rsidR="00416273" w:rsidRPr="00C671D8" w14:paraId="5FD35976" w14:textId="77777777" w:rsidTr="00F84C3C">
        <w:trPr>
          <w:trHeight w:val="20"/>
          <w:jc w:val="center"/>
        </w:trPr>
        <w:tc>
          <w:tcPr>
            <w:tcW w:w="3316" w:type="dxa"/>
            <w:gridSpan w:val="2"/>
            <w:vAlign w:val="center"/>
          </w:tcPr>
          <w:p w14:paraId="719895B3" w14:textId="4E524CBE"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b/>
                <w:bCs/>
                <w:spacing w:val="-2"/>
                <w:sz w:val="20"/>
                <w:szCs w:val="20"/>
              </w:rPr>
              <w:t>Total</w:t>
            </w:r>
          </w:p>
        </w:tc>
        <w:tc>
          <w:tcPr>
            <w:tcW w:w="2456" w:type="dxa"/>
            <w:vAlign w:val="center"/>
          </w:tcPr>
          <w:p w14:paraId="05B3DA88" w14:textId="5AEFC5E0" w:rsidR="00416273" w:rsidRPr="00C671D8" w:rsidRDefault="00416273" w:rsidP="00416273">
            <w:pPr>
              <w:tabs>
                <w:tab w:val="left" w:pos="968"/>
              </w:tabs>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b/>
                <w:bCs/>
                <w:spacing w:val="-2"/>
                <w:sz w:val="20"/>
                <w:szCs w:val="20"/>
              </w:rPr>
              <w:t>100.000</w:t>
            </w:r>
          </w:p>
        </w:tc>
      </w:tr>
    </w:tbl>
    <w:p w14:paraId="5FDADFEC" w14:textId="2E41177F" w:rsidR="00666667" w:rsidRPr="00C671D8" w:rsidRDefault="00F84C3C" w:rsidP="00F84C3C">
      <w:pPr>
        <w:pStyle w:val="Heading1"/>
        <w:ind w:left="0" w:firstLine="540"/>
      </w:pPr>
      <w:r w:rsidRPr="00C671D8">
        <w:lastRenderedPageBreak/>
        <w:br/>
      </w:r>
      <w:bookmarkStart w:id="9" w:name="_Toc222401507"/>
      <w:r w:rsidR="00666667" w:rsidRPr="00C671D8">
        <w:t>ADDITIONAL DUTIES OF EXCISE AND THEIR MERGER WITH BASIC DUTIES OF EXCISE</w:t>
      </w:r>
      <w:bookmarkEnd w:id="9"/>
    </w:p>
    <w:p w14:paraId="74412C2C" w14:textId="77777777" w:rsidR="00666667" w:rsidRPr="00C671D8" w:rsidRDefault="00666667" w:rsidP="00F84C3C">
      <w:pPr>
        <w:pStyle w:val="Heading2"/>
        <w:keepNext w:val="0"/>
        <w:keepLines w:val="0"/>
        <w:spacing w:before="80" w:line="230" w:lineRule="exact"/>
        <w:ind w:left="0" w:firstLine="133"/>
        <w:jc w:val="both"/>
        <w:rPr>
          <w:spacing w:val="-2"/>
        </w:rPr>
      </w:pPr>
      <w:r w:rsidRPr="00C671D8">
        <w:rPr>
          <w:spacing w:val="-2"/>
        </w:rPr>
        <w:t>Additional duties of excise in lieu of sales tax were introduced ·in 1957 in pursuance of a decision of the National Development Council in December, 1956. The decision reads as follows:</w:t>
      </w:r>
    </w:p>
    <w:p w14:paraId="5E3602EA" w14:textId="11B1FCF0" w:rsidR="00666667" w:rsidRPr="00C671D8" w:rsidRDefault="00666667" w:rsidP="00F84C3C">
      <w:pPr>
        <w:pStyle w:val="Heading2"/>
        <w:keepNext w:val="0"/>
        <w:keepLines w:val="0"/>
        <w:numPr>
          <w:ilvl w:val="0"/>
          <w:numId w:val="0"/>
        </w:numPr>
        <w:spacing w:before="80" w:line="230" w:lineRule="exact"/>
        <w:ind w:left="576"/>
        <w:jc w:val="both"/>
        <w:rPr>
          <w:spacing w:val="-2"/>
        </w:rPr>
      </w:pPr>
      <w:r w:rsidRPr="00C671D8">
        <w:rPr>
          <w:spacing w:val="-2"/>
        </w:rPr>
        <w:t>''The National Development Council agreed unanimously that sales tax levied in States on mill-made textiles, tobacco including manufactured tobacco, and sugar should be replaced by a surcharge on the Central excise duties on these articles, the income derived therefrom being distributed among States on the basis of consumption, subject to the present income derived by States being assured. The method of sharing and distribution should be referred to the Finance Commission".</w:t>
      </w:r>
    </w:p>
    <w:p w14:paraId="5D471465" w14:textId="77777777" w:rsidR="00666667" w:rsidRPr="00C671D8" w:rsidRDefault="00666667" w:rsidP="00F84C3C">
      <w:pPr>
        <w:pStyle w:val="Heading2"/>
        <w:keepNext w:val="0"/>
        <w:keepLines w:val="0"/>
        <w:spacing w:before="80" w:line="230" w:lineRule="exact"/>
        <w:ind w:left="0" w:firstLine="133"/>
        <w:jc w:val="both"/>
        <w:rPr>
          <w:spacing w:val="-2"/>
        </w:rPr>
      </w:pPr>
      <w:r w:rsidRPr="00C671D8">
        <w:rPr>
          <w:spacing w:val="-2"/>
        </w:rPr>
        <w:t>Additional duties of excise have been levied and collected since then by the Centre, and the entire net proceeds from the three commodity groups viz. special varieties of fabrics, tobacco including manufactured tobacco and sugar {excluding the proceeds attributable to the Union territories) have been distributed to the States in the manner recommended by the respective Finance Commissions. As observed by the various Commissions, the present practice of levying additional duties of excise in lieu of sales tax is in the nature of a tax rental arrangement. Unless there is a specific dispensation from the Central Government, a State stands to lose its share from the additional duties of excise if it imposes sales tax on any of the commodities attracting this levy.</w:t>
      </w:r>
    </w:p>
    <w:p w14:paraId="0AE6422F" w14:textId="77777777" w:rsidR="00666667" w:rsidRPr="00C671D8" w:rsidRDefault="00666667" w:rsidP="00F84C3C">
      <w:pPr>
        <w:pStyle w:val="Heading2"/>
        <w:keepNext w:val="0"/>
        <w:keepLines w:val="0"/>
        <w:spacing w:before="80" w:line="230" w:lineRule="exact"/>
        <w:ind w:left="0" w:firstLine="133"/>
        <w:jc w:val="both"/>
        <w:rPr>
          <w:spacing w:val="-2"/>
        </w:rPr>
      </w:pPr>
      <w:r w:rsidRPr="00C671D8">
        <w:rPr>
          <w:spacing w:val="-2"/>
        </w:rPr>
        <w:t>Previous Finance Commissions, starting from the Second, were called upon to give their recommendations on the principles of inter se distribution of the net proceeds of additional duties of excise among the States. We are also required to give our recommendations on this subject according to paragraph 5{a) of our terms of reference. Paragraph 7 breaks new ground by asking us also to give our recommendations on the merger of additional duties of excise with the basic duties of excise. We are further required, in the same para, to evolve a suitable formula for allocating a part of the merged duties of excise for the three commodity groups for distribution among the States.</w:t>
      </w:r>
    </w:p>
    <w:p w14:paraId="20B096C2" w14:textId="692F12F0" w:rsidR="0007396C" w:rsidRPr="00C671D8" w:rsidRDefault="00666667" w:rsidP="00F84C3C">
      <w:pPr>
        <w:pStyle w:val="Heading2"/>
        <w:keepNext w:val="0"/>
        <w:keepLines w:val="0"/>
        <w:spacing w:before="80" w:line="230" w:lineRule="exact"/>
        <w:ind w:left="0" w:firstLine="133"/>
        <w:jc w:val="both"/>
        <w:rPr>
          <w:spacing w:val="-2"/>
        </w:rPr>
      </w:pPr>
      <w:r w:rsidRPr="00C671D8">
        <w:rPr>
          <w:spacing w:val="-2"/>
        </w:rPr>
        <w:t>We first take up the merger issue. Merger of additional duties of excise with basic duties of excise was mooted in the paper on Long Term Fiscal Policy of December, 1985 as a measure of tax simplification and administrative streamlining. It was, however, mentioned in the policy paper that the matter would be referred to the next Finance Commission for the determination of a suitable formula of distribution of the merged duties among the States. We are also of the view that a decision on this complex matter should be taken only after consulting the</w:t>
      </w:r>
      <w:r w:rsidR="0007396C" w:rsidRPr="00C671D8">
        <w:rPr>
          <w:spacing w:val="-2"/>
        </w:rPr>
        <w:t xml:space="preserve"> States and after an </w:t>
      </w:r>
      <w:proofErr w:type="spellStart"/>
      <w:r w:rsidR="0007396C" w:rsidRPr="00C671D8">
        <w:rPr>
          <w:spacing w:val="-2"/>
        </w:rPr>
        <w:t>indepth</w:t>
      </w:r>
      <w:proofErr w:type="spellEnd"/>
      <w:r w:rsidR="0007396C" w:rsidRPr="00C671D8">
        <w:rPr>
          <w:spacing w:val="-2"/>
        </w:rPr>
        <w:t xml:space="preserve"> examination of the desirability and feasibility of the suggested merger. All the more so as we find from the Memoranda submitted to us that many of the States like West Bengal, Maharashtra, Haryana, Kerala are opposed to the tax rental arrangement itself. We consider it imperative to complete our discussions with the States, many of which we have yet to visit, before we </w:t>
      </w:r>
      <w:proofErr w:type="spellStart"/>
      <w:r w:rsidR="0007396C" w:rsidRPr="00C671D8">
        <w:rPr>
          <w:spacing w:val="-2"/>
        </w:rPr>
        <w:t>finalise</w:t>
      </w:r>
      <w:proofErr w:type="spellEnd"/>
      <w:r w:rsidR="0007396C" w:rsidRPr="00C671D8">
        <w:rPr>
          <w:spacing w:val="-2"/>
        </w:rPr>
        <w:t xml:space="preserve"> our views on this matter. Accordingly, we defer our recommendation on the merger issue until our second report. In the meantime, we are suggesting elsewhere in this chapter that the Central Government should look into certain aspects of the operation of the tax rental arrangement which are acting as irritants to the States and remove their misgivings, to the e tent possible, on a time bound basis. We hope that by the time we are due to </w:t>
      </w:r>
      <w:proofErr w:type="spellStart"/>
      <w:r w:rsidR="0007396C" w:rsidRPr="00C671D8">
        <w:rPr>
          <w:spacing w:val="-2"/>
        </w:rPr>
        <w:t>finalise</w:t>
      </w:r>
      <w:proofErr w:type="spellEnd"/>
      <w:r w:rsidR="0007396C" w:rsidRPr="00C671D8">
        <w:rPr>
          <w:spacing w:val="-2"/>
        </w:rPr>
        <w:t xml:space="preserve"> our views on the merger issue for our second report the apprehensions and misgivings of the State Governments relating to the tax rental arrangement would have been redressed. This would help create an atmosphere conducive to an objective and dispassionate approach to the question.</w:t>
      </w:r>
    </w:p>
    <w:p w14:paraId="3BDCFD05" w14:textId="77777777"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Now we take up the other part of our terms of reference relating to the distribution of net proceeds of additional duties of excise. Since these additional duties are levied in lieu of sales tax which itself is a tax on consumption, the successive Finance Commissions have sought to approximate the shares of various States to the growth pattern of their sales tax revenues or to their share in consumption. Further, since direct and reliable estimates of State-wise consumption of these commodities are not available, proxies have been used. The Second Finance Commission, which was the first to go into this question since the coming into force of the arrangement in 1957, sought to make good the deficiency in the consumption data by using population as a corrective factor. The Third Finance Commission recommended that the amount of additional duties of excise in excess of the guaranteed amount should be distributed among the States partly according to the percentage increase in the collection of sales tax in each State since 1957-58 and partly on the basis of population. The formula of the Fourth Finance Commission was based entirely on sales tax revenues of individual States. The Fifth Finance Commission made a departure in that while the sales tax collections were taken as an important factor, the inter- State sales tax revenue was excluded. Population was also taken as a factor for working out the shares of the States. Equal weights were given to sales tax collections and population.</w:t>
      </w:r>
    </w:p>
    <w:p w14:paraId="242F05D2" w14:textId="31213E70"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The Sixth Finance Commission felt that sales tax was levied on a host of products ranging from luxuries to raw materials and, therefore, sales tax revenue could hardly be relied upon to arrive at the consumption figures of the relevant commodities. That Commission thought it more logical to relate the consumption of these items to the levels of income. Accordingly, it took State Domestic Product (SDP) as one of the factors in determining distribution, and population as the other factor. Ultimately the Sixth Finance Commission's recommendations relating to distribution of net proceeds of additional duties of excise were based on three factors viz., population, SDP and production, the last one representing that part of production which get exported to other States. The weights given were 70 per cent, 20 per cent and 10 per cent, respectively.</w:t>
      </w:r>
    </w:p>
    <w:p w14:paraId="1233AA4D" w14:textId="1059E1FC"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 xml:space="preserve">The search of the Seventh Finance Commission for consumption figures took it to the National Sample Survey </w:t>
      </w:r>
      <w:proofErr w:type="spellStart"/>
      <w:r w:rsidRPr="00C671D8">
        <w:rPr>
          <w:spacing w:val="-2"/>
        </w:rPr>
        <w:t>Organisation</w:t>
      </w:r>
      <w:proofErr w:type="spellEnd"/>
      <w:r w:rsidRPr="00C671D8">
        <w:rPr>
          <w:spacing w:val="-2"/>
        </w:rPr>
        <w:t xml:space="preserve"> (NSSO) data specially compiled for them. That Commission noted that the NSSO consumer expenditure surveys did not</w:t>
      </w:r>
      <w:r w:rsidR="00E45209" w:rsidRPr="00C671D8">
        <w:rPr>
          <w:spacing w:val="-2"/>
        </w:rPr>
        <w:t xml:space="preserve"> </w:t>
      </w:r>
      <w:r w:rsidRPr="00C671D8">
        <w:rPr>
          <w:spacing w:val="-2"/>
        </w:rPr>
        <w:t>entirely capture</w:t>
      </w:r>
      <w:r w:rsidR="00E45209" w:rsidRPr="00C671D8">
        <w:rPr>
          <w:spacing w:val="-2"/>
        </w:rPr>
        <w:t xml:space="preserve"> </w:t>
      </w:r>
      <w:r w:rsidRPr="00C671D8">
        <w:rPr>
          <w:spacing w:val="-2"/>
        </w:rPr>
        <w:t>the expenditure incurred by the higher income groups. Therefore,</w:t>
      </w:r>
      <w:r w:rsidR="00E45209" w:rsidRPr="00C671D8">
        <w:rPr>
          <w:spacing w:val="-2"/>
        </w:rPr>
        <w:t xml:space="preserve"> </w:t>
      </w:r>
      <w:r w:rsidRPr="00C671D8">
        <w:rPr>
          <w:spacing w:val="-2"/>
        </w:rPr>
        <w:t xml:space="preserve">these were not expected to provide acceptable estimates of consumption of the higher varieties of tobacco items and textiles, which were important from the revenue </w:t>
      </w:r>
      <w:r w:rsidRPr="00C671D8">
        <w:rPr>
          <w:spacing w:val="-2"/>
        </w:rPr>
        <w:lastRenderedPageBreak/>
        <w:t xml:space="preserve">angle. Further, NSSO surveys covered only household expenditure but in the case of sugar and textiles, non-household consumption was quite significant. The NSSO data were also somewhat out of date being based on 1972-73 figures. For these reasons that Commission had to look for some other way to calculate the consumption figures. It finally adopted two separate bases, one for sugar and the other for textiles and tobacco. In the case of sugar, the Commission took the average quantities of </w:t>
      </w:r>
      <w:proofErr w:type="spellStart"/>
      <w:r w:rsidRPr="00C671D8">
        <w:rPr>
          <w:spacing w:val="-2"/>
        </w:rPr>
        <w:t>despatches</w:t>
      </w:r>
      <w:proofErr w:type="spellEnd"/>
      <w:r w:rsidRPr="00C671D8">
        <w:rPr>
          <w:spacing w:val="-2"/>
        </w:rPr>
        <w:t xml:space="preserve"> to individual States during the three years ending 1976-77 to work out the State-wise consumption figures. In respect of textiles and tobacco the Commission went by the logic of higher income levels leading to higher consumption. The percentage shares of these products for each State in the corresponding all- States' total figure were worked out by multiplying the average per capita SDP of each State for three years ending 1975-76 by the population of the State as per the 1971 Census.</w:t>
      </w:r>
    </w:p>
    <w:p w14:paraId="64C792D0" w14:textId="403F48C4"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 xml:space="preserve">The attempts of the Eighth Finance Commission to find a reliable estimate of consumption of the three commodity groups did not produce much results. It did not accept the estimates of consumption in different States based on the 32nd Round of NSSO survey (July, 1977 to June, 1978) for reasons stated by the Seventh Commission. It was not inclined to determine the State-wise consumption of sugar on the basis of </w:t>
      </w:r>
      <w:proofErr w:type="spellStart"/>
      <w:r w:rsidRPr="00C671D8">
        <w:rPr>
          <w:spacing w:val="-2"/>
        </w:rPr>
        <w:t>despatches</w:t>
      </w:r>
      <w:proofErr w:type="spellEnd"/>
      <w:r w:rsidRPr="00C671D8">
        <w:rPr>
          <w:spacing w:val="-2"/>
        </w:rPr>
        <w:t xml:space="preserve"> to different States. The Commission rightly felt that such a method did not take note of the simple fact that sometimes the markets of one State met the requirements of other States. It did not also consider that the State-wise production figures of the relevant items or the sales tax revenue of each State could provide reliable State-wise consumption figures of these items. That Commission finally went by the logic that the consumption of sugar, textiles and tobacco would be higher where the State income was higher. On this basis, it took SDP as one of the factors in the formula of distribution. The Commission, however, felt that SDP alone could not provide a correct indicator of the consumption of the relevant items and accordingly, it considered it appropriate to give adequate weightage to population also in the formula of distribution. The final recommendation of the Commission was that for the purpose of distribution of the net proceeds of additional duties of excise, equal weightage should be given to SDP of the States (1976-77 to 1978-79) and the population figures from the 1971 Census.</w:t>
      </w:r>
    </w:p>
    <w:p w14:paraId="6CF203C4" w14:textId="77777777"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 xml:space="preserve">Let us now turn to the views of the States. Andhra Prade h and Assam have supported the formula adopted by the Eighth Commission. Tripura, Goa and Orissa have also supported the Eighth Commission formula with some modifications. Tripura wants the proportion of Scheduled Tribes population in the State to be given suitable weightage in addition to SDP and population. Against this, Goa, a new State, has suggested that 25 per cent of the net proceeds should be pre-empted for the deficit States and the balance distributed on the basis of the Eighth Finance Commission formula. Orissa would like the weights in the Eighth Commission formula to be raised to 75 per cent for population and 25 per cent for SDP. Kerala </w:t>
      </w:r>
      <w:proofErr w:type="spellStart"/>
      <w:r w:rsidRPr="00C671D8">
        <w:rPr>
          <w:spacing w:val="-2"/>
        </w:rPr>
        <w:t>favours</w:t>
      </w:r>
      <w:proofErr w:type="spellEnd"/>
      <w:r w:rsidRPr="00C671D8">
        <w:rPr>
          <w:spacing w:val="-2"/>
        </w:rPr>
        <w:t xml:space="preserve"> equal weightage to population and consumption based on NSSO data. Rajasthan has supported distribution on the basis of population and the SDP per capita only if reliable consumption data cannot be found. Haryana considers that the distribution should give equal weightage to SDP and per capita SDP. Punjab would like the Seventh Commission formula of taking the product of per capita SDP and population to be applied to all three commodities, in the absence of reliable consumption data.</w:t>
      </w:r>
    </w:p>
    <w:p w14:paraId="1B8776DC" w14:textId="77777777"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 xml:space="preserve">Bihar, Madhya Pradesh, Uttar Pradesh, Gujarat, Maharashtra, Karnataka, Tamil Nadu and Himachal Pradesh are against the Eighth Finnane Commission formula. While Bihar is quite clear that population is the best indicator for distribution, Madhya Pradesh is in </w:t>
      </w:r>
      <w:proofErr w:type="spellStart"/>
      <w:r w:rsidRPr="00C671D8">
        <w:rPr>
          <w:spacing w:val="-2"/>
        </w:rPr>
        <w:t>favour</w:t>
      </w:r>
      <w:proofErr w:type="spellEnd"/>
      <w:r w:rsidRPr="00C671D8">
        <w:rPr>
          <w:spacing w:val="-2"/>
        </w:rPr>
        <w:t xml:space="preserve"> of such a scheme only if no reliable consumption data are available. Uttar Pradesh has asked that the guaranteed amount for each State should be set apart first for distribution and the remainder distributed on the basis of population or in the proportions of the guaranteed amounts of the States to the total guaranteed amount. Gujarat considers that the distribution should be in proportion to the guaranteed amounts as worked out by the Second Finance Commission. Maharashtra, Karnataka, Tamil Nadu and Himachal Pradesh have urged that the distribution should be on the basis of the sales tax collections of the States.</w:t>
      </w:r>
    </w:p>
    <w:p w14:paraId="36E784C1" w14:textId="61AF88FA" w:rsidR="0007396C" w:rsidRPr="00C671D8" w:rsidRDefault="0007396C" w:rsidP="00F84C3C">
      <w:pPr>
        <w:pStyle w:val="Heading2"/>
        <w:keepNext w:val="0"/>
        <w:keepLines w:val="0"/>
        <w:spacing w:before="80" w:line="230" w:lineRule="exact"/>
        <w:ind w:left="0" w:firstLine="133"/>
        <w:jc w:val="both"/>
        <w:rPr>
          <w:spacing w:val="-2"/>
        </w:rPr>
      </w:pPr>
      <w:r w:rsidRPr="00C671D8">
        <w:rPr>
          <w:spacing w:val="-2"/>
        </w:rPr>
        <w:t>As regards the remaining States, Sikkim and Manipur have suggested that for both Union excise duty and additional duties of excise, the same formula should be adopted. The formula suggested by them is that of the Eighth Finance Commission for distribution of Union excise duties with a minor modification suggested by Manipur. Arunachal Pradesh and Mizoram are both new States and they have requested that they should also be</w:t>
      </w:r>
      <w:r w:rsidRPr="00C671D8">
        <w:t xml:space="preserve"> given a share of the additional</w:t>
      </w:r>
      <w:r w:rsidRPr="00C671D8">
        <w:rPr>
          <w:spacing w:val="-17"/>
        </w:rPr>
        <w:t xml:space="preserve"> </w:t>
      </w:r>
      <w:r w:rsidRPr="00C671D8">
        <w:t>duties</w:t>
      </w:r>
      <w:r w:rsidRPr="00C671D8">
        <w:rPr>
          <w:spacing w:val="-12"/>
        </w:rPr>
        <w:t xml:space="preserve"> </w:t>
      </w:r>
      <w:r w:rsidRPr="00C671D8">
        <w:t>of</w:t>
      </w:r>
      <w:r w:rsidRPr="00C671D8">
        <w:rPr>
          <w:spacing w:val="-7"/>
        </w:rPr>
        <w:t xml:space="preserve"> </w:t>
      </w:r>
      <w:r w:rsidRPr="00C671D8">
        <w:t>excise</w:t>
      </w:r>
      <w:r w:rsidRPr="00C671D8">
        <w:rPr>
          <w:spacing w:val="-22"/>
        </w:rPr>
        <w:t xml:space="preserve"> </w:t>
      </w:r>
      <w:r w:rsidRPr="00C671D8">
        <w:t>since they are</w:t>
      </w:r>
      <w:r w:rsidRPr="00C671D8">
        <w:rPr>
          <w:spacing w:val="51"/>
        </w:rPr>
        <w:t xml:space="preserve"> </w:t>
      </w:r>
      <w:r w:rsidRPr="00C671D8">
        <w:t>not</w:t>
      </w:r>
      <w:r w:rsidRPr="00C671D8">
        <w:rPr>
          <w:spacing w:val="59"/>
        </w:rPr>
        <w:t xml:space="preserve"> </w:t>
      </w:r>
      <w:r w:rsidRPr="00C671D8">
        <w:t>levying</w:t>
      </w:r>
      <w:r w:rsidRPr="00C671D8">
        <w:rPr>
          <w:spacing w:val="7"/>
        </w:rPr>
        <w:t xml:space="preserve"> </w:t>
      </w:r>
      <w:r w:rsidRPr="00C671D8">
        <w:t>sales</w:t>
      </w:r>
      <w:r w:rsidRPr="00C671D8">
        <w:rPr>
          <w:spacing w:val="4"/>
        </w:rPr>
        <w:t xml:space="preserve"> </w:t>
      </w:r>
      <w:r w:rsidRPr="00C671D8">
        <w:t>tax</w:t>
      </w:r>
      <w:r w:rsidRPr="00C671D8">
        <w:rPr>
          <w:spacing w:val="11"/>
        </w:rPr>
        <w:t xml:space="preserve"> </w:t>
      </w:r>
      <w:r w:rsidRPr="00C671D8">
        <w:t>on</w:t>
      </w:r>
      <w:r w:rsidRPr="00C671D8">
        <w:rPr>
          <w:spacing w:val="1"/>
        </w:rPr>
        <w:t xml:space="preserve"> </w:t>
      </w:r>
      <w:r w:rsidRPr="00C671D8">
        <w:t>sugar, tobacco</w:t>
      </w:r>
      <w:r w:rsidRPr="00C671D8">
        <w:rPr>
          <w:spacing w:val="19"/>
        </w:rPr>
        <w:t xml:space="preserve"> </w:t>
      </w:r>
      <w:r w:rsidRPr="00C671D8">
        <w:t>and</w:t>
      </w:r>
      <w:r w:rsidRPr="00C671D8">
        <w:rPr>
          <w:spacing w:val="-10"/>
        </w:rPr>
        <w:t xml:space="preserve"> </w:t>
      </w:r>
      <w:r w:rsidRPr="00C671D8">
        <w:rPr>
          <w:spacing w:val="-2"/>
        </w:rPr>
        <w:t>textiles.</w:t>
      </w:r>
      <w:r w:rsidRPr="00C671D8">
        <w:t xml:space="preserve"> While Arunachal</w:t>
      </w:r>
      <w:r w:rsidRPr="00C671D8">
        <w:rPr>
          <w:spacing w:val="40"/>
        </w:rPr>
        <w:t xml:space="preserve"> </w:t>
      </w:r>
      <w:r w:rsidRPr="00C671D8">
        <w:t>Pradesh</w:t>
      </w:r>
      <w:r w:rsidRPr="00C671D8">
        <w:rPr>
          <w:spacing w:val="-8"/>
        </w:rPr>
        <w:t xml:space="preserve"> </w:t>
      </w:r>
      <w:r w:rsidRPr="00C671D8">
        <w:t>has</w:t>
      </w:r>
      <w:r w:rsidRPr="00C671D8">
        <w:rPr>
          <w:spacing w:val="-3"/>
        </w:rPr>
        <w:t xml:space="preserve"> </w:t>
      </w:r>
      <w:r w:rsidRPr="00C671D8">
        <w:t xml:space="preserve">not suggested any formula for distribution, Mizoram </w:t>
      </w:r>
      <w:proofErr w:type="spellStart"/>
      <w:r w:rsidRPr="00C671D8">
        <w:t>favours</w:t>
      </w:r>
      <w:proofErr w:type="spellEnd"/>
      <w:r w:rsidRPr="00C671D8">
        <w:t xml:space="preserve"> adoption of the</w:t>
      </w:r>
      <w:r w:rsidRPr="00C671D8">
        <w:rPr>
          <w:spacing w:val="-3"/>
        </w:rPr>
        <w:t xml:space="preserve"> </w:t>
      </w:r>
      <w:r w:rsidRPr="00C671D8">
        <w:t>Eighth Finance Commission's</w:t>
      </w:r>
      <w:r w:rsidRPr="00C671D8">
        <w:rPr>
          <w:spacing w:val="40"/>
        </w:rPr>
        <w:t xml:space="preserve"> </w:t>
      </w:r>
      <w:r w:rsidRPr="00C671D8">
        <w:t>formula.</w:t>
      </w:r>
      <w:r w:rsidRPr="00C671D8">
        <w:rPr>
          <w:spacing w:val="40"/>
        </w:rPr>
        <w:t xml:space="preserve"> </w:t>
      </w:r>
      <w:r w:rsidRPr="00C671D8">
        <w:t>Nagaland is</w:t>
      </w:r>
      <w:r w:rsidRPr="00C671D8">
        <w:rPr>
          <w:spacing w:val="-2"/>
        </w:rPr>
        <w:t xml:space="preserve"> </w:t>
      </w:r>
      <w:r w:rsidRPr="00C671D8">
        <w:t>of the view that</w:t>
      </w:r>
      <w:r w:rsidRPr="00C671D8">
        <w:rPr>
          <w:spacing w:val="-4"/>
        </w:rPr>
        <w:t xml:space="preserve"> </w:t>
      </w:r>
      <w:r w:rsidRPr="00C671D8">
        <w:t>20</w:t>
      </w:r>
      <w:r w:rsidRPr="00C671D8">
        <w:rPr>
          <w:spacing w:val="-14"/>
        </w:rPr>
        <w:t xml:space="preserve"> </w:t>
      </w:r>
      <w:r w:rsidRPr="00C671D8">
        <w:t>per</w:t>
      </w:r>
      <w:r w:rsidRPr="00C671D8">
        <w:rPr>
          <w:spacing w:val="-10"/>
        </w:rPr>
        <w:t xml:space="preserve"> </w:t>
      </w:r>
      <w:r w:rsidRPr="00C671D8">
        <w:t>cent</w:t>
      </w:r>
      <w:r w:rsidRPr="00C671D8">
        <w:rPr>
          <w:spacing w:val="-2"/>
        </w:rPr>
        <w:t xml:space="preserve"> </w:t>
      </w:r>
      <w:r w:rsidRPr="00C671D8">
        <w:t>of</w:t>
      </w:r>
      <w:r w:rsidRPr="00C671D8">
        <w:rPr>
          <w:spacing w:val="-5"/>
        </w:rPr>
        <w:t xml:space="preserve"> </w:t>
      </w:r>
      <w:r w:rsidRPr="00C671D8">
        <w:t>the</w:t>
      </w:r>
      <w:r w:rsidRPr="00C671D8">
        <w:rPr>
          <w:spacing w:val="-13"/>
        </w:rPr>
        <w:t xml:space="preserve"> </w:t>
      </w:r>
      <w:r w:rsidRPr="00C671D8">
        <w:t>net</w:t>
      </w:r>
      <w:r w:rsidRPr="00C671D8">
        <w:rPr>
          <w:spacing w:val="-12"/>
        </w:rPr>
        <w:t xml:space="preserve"> </w:t>
      </w:r>
      <w:r w:rsidRPr="00C671D8">
        <w:t>proceeds</w:t>
      </w:r>
      <w:r w:rsidRPr="00C671D8">
        <w:rPr>
          <w:spacing w:val="-6"/>
        </w:rPr>
        <w:t xml:space="preserve"> </w:t>
      </w:r>
      <w:r w:rsidRPr="00C671D8">
        <w:t>from</w:t>
      </w:r>
      <w:r w:rsidRPr="00C671D8">
        <w:rPr>
          <w:spacing w:val="32"/>
        </w:rPr>
        <w:t xml:space="preserve"> </w:t>
      </w:r>
      <w:r w:rsidRPr="00C671D8">
        <w:t>additional</w:t>
      </w:r>
      <w:r w:rsidRPr="00C671D8">
        <w:rPr>
          <w:spacing w:val="34"/>
        </w:rPr>
        <w:t xml:space="preserve"> </w:t>
      </w:r>
      <w:r w:rsidRPr="00C671D8">
        <w:t>duties of</w:t>
      </w:r>
      <w:r w:rsidRPr="00C671D8">
        <w:rPr>
          <w:spacing w:val="-10"/>
        </w:rPr>
        <w:t xml:space="preserve"> </w:t>
      </w:r>
      <w:r w:rsidRPr="00C671D8">
        <w:t>excise</w:t>
      </w:r>
      <w:r w:rsidRPr="00C671D8">
        <w:rPr>
          <w:spacing w:val="-2"/>
        </w:rPr>
        <w:t xml:space="preserve"> </w:t>
      </w:r>
      <w:r w:rsidRPr="00C671D8">
        <w:t>should</w:t>
      </w:r>
      <w:r w:rsidRPr="00C671D8">
        <w:rPr>
          <w:spacing w:val="-14"/>
        </w:rPr>
        <w:t xml:space="preserve"> </w:t>
      </w:r>
      <w:r w:rsidRPr="00C671D8">
        <w:t>be</w:t>
      </w:r>
      <w:r w:rsidRPr="00C671D8">
        <w:rPr>
          <w:spacing w:val="-10"/>
        </w:rPr>
        <w:t xml:space="preserve"> </w:t>
      </w:r>
      <w:r w:rsidRPr="00C671D8">
        <w:t>earmarked for the hill States and the balance 80 per cent distributed among</w:t>
      </w:r>
      <w:r w:rsidRPr="00C671D8">
        <w:rPr>
          <w:spacing w:val="40"/>
        </w:rPr>
        <w:t xml:space="preserve"> </w:t>
      </w:r>
      <w:r w:rsidRPr="00C671D8">
        <w:t>all the</w:t>
      </w:r>
      <w:r w:rsidRPr="00C671D8">
        <w:rPr>
          <w:spacing w:val="40"/>
        </w:rPr>
        <w:t xml:space="preserve"> </w:t>
      </w:r>
      <w:r w:rsidRPr="00C671D8">
        <w:t>States on the</w:t>
      </w:r>
      <w:r w:rsidRPr="00C671D8">
        <w:rPr>
          <w:spacing w:val="-14"/>
        </w:rPr>
        <w:t xml:space="preserve"> </w:t>
      </w:r>
      <w:r w:rsidRPr="00C671D8">
        <w:t>basis</w:t>
      </w:r>
      <w:r w:rsidRPr="00C671D8">
        <w:rPr>
          <w:spacing w:val="-13"/>
        </w:rPr>
        <w:t xml:space="preserve"> </w:t>
      </w:r>
      <w:r w:rsidRPr="00C671D8">
        <w:t>of population and</w:t>
      </w:r>
      <w:r w:rsidRPr="00C671D8">
        <w:rPr>
          <w:spacing w:val="-12"/>
        </w:rPr>
        <w:t xml:space="preserve"> </w:t>
      </w:r>
      <w:r w:rsidRPr="00C671D8">
        <w:t>SDP</w:t>
      </w:r>
      <w:r w:rsidRPr="00C671D8">
        <w:rPr>
          <w:spacing w:val="-7"/>
        </w:rPr>
        <w:t xml:space="preserve"> </w:t>
      </w:r>
      <w:r w:rsidRPr="00C671D8">
        <w:t>in</w:t>
      </w:r>
      <w:r w:rsidRPr="00C671D8">
        <w:rPr>
          <w:spacing w:val="-14"/>
        </w:rPr>
        <w:t xml:space="preserve"> </w:t>
      </w:r>
      <w:r w:rsidRPr="00C671D8">
        <w:t>the</w:t>
      </w:r>
      <w:r w:rsidRPr="00C671D8">
        <w:rPr>
          <w:spacing w:val="-9"/>
        </w:rPr>
        <w:t xml:space="preserve"> </w:t>
      </w:r>
      <w:r w:rsidRPr="00C671D8">
        <w:t>ratio</w:t>
      </w:r>
      <w:r w:rsidRPr="00C671D8">
        <w:rPr>
          <w:spacing w:val="-11"/>
        </w:rPr>
        <w:t xml:space="preserve"> </w:t>
      </w:r>
      <w:r w:rsidRPr="00C671D8">
        <w:t>of 75</w:t>
      </w:r>
      <w:r w:rsidRPr="00C671D8">
        <w:rPr>
          <w:spacing w:val="25"/>
        </w:rPr>
        <w:t xml:space="preserve"> </w:t>
      </w:r>
      <w:r w:rsidRPr="00C671D8">
        <w:t>per</w:t>
      </w:r>
      <w:r w:rsidRPr="00C671D8">
        <w:rPr>
          <w:spacing w:val="29"/>
        </w:rPr>
        <w:t xml:space="preserve"> </w:t>
      </w:r>
      <w:r w:rsidRPr="00C671D8">
        <w:t>cent and 25 per cent, respectively.</w:t>
      </w:r>
    </w:p>
    <w:p w14:paraId="207D1D5E" w14:textId="1117FD73" w:rsidR="00AE1BBA" w:rsidRPr="00C671D8" w:rsidRDefault="0007396C" w:rsidP="00F84C3C">
      <w:pPr>
        <w:pStyle w:val="Heading2"/>
        <w:keepNext w:val="0"/>
        <w:keepLines w:val="0"/>
        <w:spacing w:before="80" w:line="230" w:lineRule="exact"/>
        <w:ind w:left="0" w:firstLine="133"/>
        <w:jc w:val="both"/>
      </w:pPr>
      <w:r w:rsidRPr="00C671D8">
        <w:t>We</w:t>
      </w:r>
      <w:r w:rsidRPr="00C671D8">
        <w:rPr>
          <w:spacing w:val="11"/>
        </w:rPr>
        <w:t xml:space="preserve"> </w:t>
      </w:r>
      <w:r w:rsidRPr="00C671D8">
        <w:t>have</w:t>
      </w:r>
      <w:r w:rsidRPr="00C671D8">
        <w:rPr>
          <w:spacing w:val="-14"/>
        </w:rPr>
        <w:t xml:space="preserve"> </w:t>
      </w:r>
      <w:r w:rsidRPr="00C671D8">
        <w:t>carefully</w:t>
      </w:r>
      <w:r w:rsidRPr="00C671D8">
        <w:rPr>
          <w:spacing w:val="-4"/>
        </w:rPr>
        <w:t xml:space="preserve"> </w:t>
      </w:r>
      <w:r w:rsidRPr="00C671D8">
        <w:t>considered</w:t>
      </w:r>
      <w:r w:rsidRPr="00C671D8">
        <w:rPr>
          <w:spacing w:val="-8"/>
        </w:rPr>
        <w:t xml:space="preserve"> </w:t>
      </w:r>
      <w:r w:rsidRPr="00C671D8">
        <w:t>the</w:t>
      </w:r>
      <w:r w:rsidRPr="00C671D8">
        <w:rPr>
          <w:spacing w:val="-9"/>
        </w:rPr>
        <w:t xml:space="preserve"> </w:t>
      </w:r>
      <w:r w:rsidRPr="00C671D8">
        <w:t>submissions of the States. That consumption alone should</w:t>
      </w:r>
      <w:r w:rsidRPr="00C671D8">
        <w:rPr>
          <w:spacing w:val="-5"/>
        </w:rPr>
        <w:t xml:space="preserve"> </w:t>
      </w:r>
      <w:r w:rsidRPr="00C671D8">
        <w:t>be the criterion</w:t>
      </w:r>
      <w:r w:rsidRPr="00C671D8">
        <w:rPr>
          <w:spacing w:val="40"/>
        </w:rPr>
        <w:t xml:space="preserve"> </w:t>
      </w:r>
      <w:r w:rsidRPr="00C671D8">
        <w:t>for</w:t>
      </w:r>
      <w:r w:rsidRPr="00C671D8">
        <w:rPr>
          <w:spacing w:val="40"/>
        </w:rPr>
        <w:t xml:space="preserve"> </w:t>
      </w:r>
      <w:r w:rsidRPr="00C671D8">
        <w:t>distribution appears</w:t>
      </w:r>
      <w:r w:rsidRPr="00C671D8">
        <w:rPr>
          <w:spacing w:val="-1"/>
        </w:rPr>
        <w:t xml:space="preserve"> </w:t>
      </w:r>
      <w:r w:rsidRPr="00C671D8">
        <w:t>to</w:t>
      </w:r>
      <w:r w:rsidRPr="00C671D8">
        <w:rPr>
          <w:spacing w:val="-10"/>
        </w:rPr>
        <w:t xml:space="preserve"> </w:t>
      </w:r>
      <w:r w:rsidRPr="00C671D8">
        <w:t>be</w:t>
      </w:r>
      <w:r w:rsidRPr="00C671D8">
        <w:rPr>
          <w:spacing w:val="-10"/>
        </w:rPr>
        <w:t xml:space="preserve"> </w:t>
      </w:r>
      <w:r w:rsidRPr="00C671D8">
        <w:t>unexceptionable</w:t>
      </w:r>
      <w:r w:rsidRPr="00C671D8">
        <w:rPr>
          <w:spacing w:val="-13"/>
        </w:rPr>
        <w:t xml:space="preserve"> </w:t>
      </w:r>
      <w:r w:rsidRPr="00C671D8">
        <w:t>to us. In</w:t>
      </w:r>
      <w:r w:rsidRPr="00C671D8">
        <w:rPr>
          <w:spacing w:val="-2"/>
        </w:rPr>
        <w:t xml:space="preserve"> </w:t>
      </w:r>
      <w:r w:rsidRPr="00C671D8">
        <w:t>fact, this was also the decision of the National Development</w:t>
      </w:r>
      <w:r w:rsidRPr="00C671D8">
        <w:rPr>
          <w:spacing w:val="40"/>
        </w:rPr>
        <w:t xml:space="preserve"> </w:t>
      </w:r>
      <w:r w:rsidRPr="00C671D8">
        <w:t>Council in 1956. But the problem</w:t>
      </w:r>
      <w:r w:rsidRPr="00C671D8">
        <w:rPr>
          <w:spacing w:val="-6"/>
        </w:rPr>
        <w:t xml:space="preserve"> </w:t>
      </w:r>
      <w:r w:rsidRPr="00C671D8">
        <w:t>is</w:t>
      </w:r>
      <w:r w:rsidRPr="00C671D8">
        <w:rPr>
          <w:spacing w:val="-14"/>
        </w:rPr>
        <w:t xml:space="preserve"> </w:t>
      </w:r>
      <w:r w:rsidRPr="00C671D8">
        <w:t>that</w:t>
      </w:r>
      <w:r w:rsidRPr="00C671D8">
        <w:rPr>
          <w:spacing w:val="-10"/>
        </w:rPr>
        <w:t xml:space="preserve"> </w:t>
      </w:r>
      <w:r w:rsidRPr="00C671D8">
        <w:t>of arriving at the State-wise</w:t>
      </w:r>
      <w:r w:rsidRPr="00C671D8">
        <w:rPr>
          <w:spacing w:val="40"/>
        </w:rPr>
        <w:t xml:space="preserve"> </w:t>
      </w:r>
      <w:r w:rsidRPr="00C671D8">
        <w:t>consumption data</w:t>
      </w:r>
      <w:r w:rsidRPr="00C671D8">
        <w:rPr>
          <w:spacing w:val="-5"/>
        </w:rPr>
        <w:t xml:space="preserve"> </w:t>
      </w:r>
      <w:r w:rsidRPr="00C671D8">
        <w:t>of the</w:t>
      </w:r>
      <w:r w:rsidRPr="00C671D8">
        <w:rPr>
          <w:spacing w:val="-3"/>
        </w:rPr>
        <w:t xml:space="preserve"> </w:t>
      </w:r>
      <w:r w:rsidRPr="00C671D8">
        <w:t>three commodity groups</w:t>
      </w:r>
    </w:p>
    <w:p w14:paraId="0EB811D0" w14:textId="6062D960" w:rsidR="00666667" w:rsidRPr="00C671D8" w:rsidRDefault="0007396C" w:rsidP="00F84C3C">
      <w:pPr>
        <w:pStyle w:val="Heading2"/>
        <w:keepNext w:val="0"/>
        <w:keepLines w:val="0"/>
        <w:spacing w:before="80" w:line="230" w:lineRule="exact"/>
        <w:ind w:left="0" w:firstLine="133"/>
        <w:jc w:val="both"/>
        <w:rPr>
          <w:spacing w:val="-2"/>
        </w:rPr>
      </w:pPr>
      <w:r w:rsidRPr="00C671D8">
        <w:t>Like</w:t>
      </w:r>
      <w:r w:rsidRPr="00C671D8">
        <w:rPr>
          <w:spacing w:val="40"/>
        </w:rPr>
        <w:t xml:space="preserve"> </w:t>
      </w:r>
      <w:r w:rsidRPr="00C671D8">
        <w:t>our predecessors,</w:t>
      </w:r>
      <w:r w:rsidRPr="00C671D8">
        <w:rPr>
          <w:spacing w:val="40"/>
        </w:rPr>
        <w:t xml:space="preserve"> </w:t>
      </w:r>
      <w:r w:rsidRPr="00C671D8">
        <w:t>we tried to get the required</w:t>
      </w:r>
      <w:r w:rsidRPr="00C671D8">
        <w:rPr>
          <w:spacing w:val="40"/>
        </w:rPr>
        <w:t xml:space="preserve"> </w:t>
      </w:r>
      <w:r w:rsidRPr="00C671D8">
        <w:t>information from the NSSO.</w:t>
      </w:r>
      <w:r w:rsidRPr="00C671D8">
        <w:rPr>
          <w:spacing w:val="40"/>
        </w:rPr>
        <w:t xml:space="preserve"> </w:t>
      </w:r>
      <w:r w:rsidRPr="00C671D8">
        <w:t>We were given to understand that</w:t>
      </w:r>
      <w:r w:rsidRPr="00C671D8">
        <w:rPr>
          <w:spacing w:val="40"/>
        </w:rPr>
        <w:t xml:space="preserve"> </w:t>
      </w:r>
      <w:r w:rsidRPr="00C671D8">
        <w:t>the</w:t>
      </w:r>
      <w:r w:rsidRPr="00C671D8">
        <w:rPr>
          <w:spacing w:val="40"/>
        </w:rPr>
        <w:t xml:space="preserve"> </w:t>
      </w:r>
      <w:r w:rsidRPr="00C671D8">
        <w:t>relevant data from the 38th Round (January to December, 1983) are</w:t>
      </w:r>
      <w:r w:rsidRPr="00C671D8">
        <w:rPr>
          <w:spacing w:val="40"/>
        </w:rPr>
        <w:t xml:space="preserve"> </w:t>
      </w:r>
      <w:r w:rsidRPr="00C671D8">
        <w:t>not yet available and when</w:t>
      </w:r>
      <w:r w:rsidRPr="00C671D8">
        <w:rPr>
          <w:spacing w:val="-14"/>
        </w:rPr>
        <w:t xml:space="preserve"> </w:t>
      </w:r>
      <w:r w:rsidRPr="00C671D8">
        <w:t>available,</w:t>
      </w:r>
      <w:r w:rsidRPr="00C671D8">
        <w:rPr>
          <w:spacing w:val="24"/>
        </w:rPr>
        <w:t xml:space="preserve"> </w:t>
      </w:r>
      <w:r w:rsidRPr="00C671D8">
        <w:t>they</w:t>
      </w:r>
      <w:r w:rsidRPr="00C671D8">
        <w:rPr>
          <w:spacing w:val="-12"/>
        </w:rPr>
        <w:t xml:space="preserve"> </w:t>
      </w:r>
      <w:r w:rsidRPr="00C671D8">
        <w:t>would</w:t>
      </w:r>
      <w:r w:rsidRPr="00C671D8">
        <w:rPr>
          <w:spacing w:val="-14"/>
        </w:rPr>
        <w:t xml:space="preserve"> </w:t>
      </w:r>
      <w:r w:rsidRPr="00C671D8">
        <w:t>suffer from</w:t>
      </w:r>
      <w:r w:rsidRPr="00C671D8">
        <w:rPr>
          <w:spacing w:val="-13"/>
        </w:rPr>
        <w:t xml:space="preserve"> </w:t>
      </w:r>
      <w:r w:rsidRPr="00C671D8">
        <w:t>the</w:t>
      </w:r>
      <w:r w:rsidRPr="00C671D8">
        <w:rPr>
          <w:spacing w:val="21"/>
        </w:rPr>
        <w:t xml:space="preserve"> </w:t>
      </w:r>
      <w:r w:rsidRPr="00C671D8">
        <w:t>same</w:t>
      </w:r>
      <w:r w:rsidRPr="00C671D8">
        <w:rPr>
          <w:spacing w:val="-7"/>
        </w:rPr>
        <w:t xml:space="preserve"> </w:t>
      </w:r>
      <w:r w:rsidRPr="00C671D8">
        <w:t>infirmities as</w:t>
      </w:r>
      <w:r w:rsidRPr="00C671D8">
        <w:rPr>
          <w:spacing w:val="-2"/>
        </w:rPr>
        <w:t xml:space="preserve"> </w:t>
      </w:r>
      <w:r w:rsidRPr="00C671D8">
        <w:t>the data from</w:t>
      </w:r>
      <w:r w:rsidRPr="00C671D8">
        <w:rPr>
          <w:spacing w:val="-8"/>
        </w:rPr>
        <w:t xml:space="preserve"> </w:t>
      </w:r>
      <w:r w:rsidRPr="00C671D8">
        <w:t>the 32nd Round. The description</w:t>
      </w:r>
      <w:r w:rsidRPr="00C671D8">
        <w:rPr>
          <w:spacing w:val="40"/>
        </w:rPr>
        <w:t xml:space="preserve"> </w:t>
      </w:r>
      <w:r w:rsidRPr="00C671D8">
        <w:t>of</w:t>
      </w:r>
      <w:r w:rsidRPr="00C671D8">
        <w:rPr>
          <w:spacing w:val="40"/>
        </w:rPr>
        <w:t xml:space="preserve"> </w:t>
      </w:r>
      <w:r w:rsidRPr="00C671D8">
        <w:t>the items</w:t>
      </w:r>
      <w:r w:rsidRPr="00C671D8">
        <w:rPr>
          <w:spacing w:val="-7"/>
        </w:rPr>
        <w:t xml:space="preserve"> </w:t>
      </w:r>
      <w:r w:rsidRPr="00C671D8">
        <w:t>in</w:t>
      </w:r>
      <w:r w:rsidRPr="00C671D8">
        <w:rPr>
          <w:spacing w:val="-22"/>
        </w:rPr>
        <w:t xml:space="preserve"> </w:t>
      </w:r>
      <w:r w:rsidRPr="00C671D8">
        <w:t>the</w:t>
      </w:r>
      <w:r w:rsidRPr="00C671D8">
        <w:rPr>
          <w:spacing w:val="-5"/>
        </w:rPr>
        <w:t xml:space="preserve"> </w:t>
      </w:r>
      <w:r w:rsidRPr="00C671D8">
        <w:t>38th</w:t>
      </w:r>
      <w:r w:rsidRPr="00C671D8">
        <w:rPr>
          <w:spacing w:val="-13"/>
        </w:rPr>
        <w:t xml:space="preserve"> </w:t>
      </w:r>
      <w:r w:rsidRPr="00C671D8">
        <w:t>Round</w:t>
      </w:r>
      <w:r w:rsidRPr="00C671D8">
        <w:rPr>
          <w:spacing w:val="-7"/>
        </w:rPr>
        <w:t xml:space="preserve"> </w:t>
      </w:r>
      <w:r w:rsidRPr="00C671D8">
        <w:t>is</w:t>
      </w:r>
      <w:r w:rsidRPr="00C671D8">
        <w:rPr>
          <w:spacing w:val="-9"/>
        </w:rPr>
        <w:t xml:space="preserve"> </w:t>
      </w:r>
      <w:r w:rsidRPr="00C671D8">
        <w:t>the</w:t>
      </w:r>
      <w:r w:rsidRPr="00C671D8">
        <w:rPr>
          <w:spacing w:val="-2"/>
        </w:rPr>
        <w:t xml:space="preserve"> </w:t>
      </w:r>
      <w:r w:rsidRPr="00C671D8">
        <w:t>same</w:t>
      </w:r>
      <w:r w:rsidRPr="00C671D8">
        <w:rPr>
          <w:spacing w:val="7"/>
        </w:rPr>
        <w:t xml:space="preserve"> </w:t>
      </w:r>
      <w:r w:rsidRPr="00C671D8">
        <w:t>as</w:t>
      </w:r>
      <w:r w:rsidRPr="00C671D8">
        <w:rPr>
          <w:spacing w:val="-5"/>
        </w:rPr>
        <w:t xml:space="preserve"> </w:t>
      </w:r>
      <w:r w:rsidRPr="00C671D8">
        <w:t>in</w:t>
      </w:r>
      <w:r w:rsidRPr="00C671D8">
        <w:rPr>
          <w:spacing w:val="-22"/>
        </w:rPr>
        <w:t xml:space="preserve"> </w:t>
      </w:r>
      <w:r w:rsidRPr="00C671D8">
        <w:t>the</w:t>
      </w:r>
      <w:r w:rsidRPr="00C671D8">
        <w:rPr>
          <w:spacing w:val="-5"/>
        </w:rPr>
        <w:t xml:space="preserve"> </w:t>
      </w:r>
      <w:r w:rsidRPr="00C671D8">
        <w:t>32nd</w:t>
      </w:r>
      <w:r w:rsidRPr="00C671D8">
        <w:rPr>
          <w:spacing w:val="44"/>
        </w:rPr>
        <w:t xml:space="preserve"> </w:t>
      </w:r>
      <w:r w:rsidRPr="00C671D8">
        <w:rPr>
          <w:spacing w:val="-2"/>
        </w:rPr>
        <w:t>Round</w:t>
      </w:r>
      <w:r w:rsidR="00F84C3C" w:rsidRPr="00C671D8">
        <w:rPr>
          <w:spacing w:val="-2"/>
        </w:rPr>
        <w:t xml:space="preserve"> </w:t>
      </w:r>
      <w:r w:rsidRPr="00C671D8">
        <w:rPr>
          <w:spacing w:val="-2"/>
        </w:rPr>
        <w:t xml:space="preserve">which means that the same discrepancies between the description of the articles on which additional duties of excise are levied and those described in the survey would continue. The data from the 38th Round would also not fully capture the expenditures made by the higher income groups on the items attracting additional duties of excise. The 43rd Round is still in preliminary stages and its data would not be available before two years. The National Accounts Statistics also offer no help in arriving at the State-wise consumption figures of the commodity groups. Under these circumstances we are left with no </w:t>
      </w:r>
      <w:r w:rsidRPr="00C671D8">
        <w:t>alternative</w:t>
      </w:r>
      <w:r w:rsidRPr="00C671D8">
        <w:rPr>
          <w:spacing w:val="-2"/>
        </w:rPr>
        <w:t xml:space="preserve"> but to rely on the proxies for the consumption of the three commodity groups. After careful consideration, we are inclined to agree with the proxies employed by the Eighth Finance Commission, namely, SDP and population. The SDP and consumption of the three commodities have a positive relationship though the exact nexus is not known. However, as observed </w:t>
      </w:r>
      <w:r w:rsidRPr="00C671D8">
        <w:rPr>
          <w:spacing w:val="-2"/>
        </w:rPr>
        <w:lastRenderedPageBreak/>
        <w:t>by the Eighth Commission, SDP alone does not take account of variation among the States in climatic conditions, tastes and preferences in a large country like ours. This can be captured, albeit partially, by assigning significant weight to population, besides SDP. We have, therefore, decided to follow the approach of the Eighth Commission and assigned equal weight to SDP and population in determining the shares of individual States in the net proceeds of additional duties of excise. For this, we have used the latest available comparable estimates of SDP averaged for the three years 1982-83 to 1984-85 (Annexure VII.1). As regards population, we have taken the 1971 Census figures.</w:t>
      </w:r>
    </w:p>
    <w:p w14:paraId="3519137D" w14:textId="064A7B2F" w:rsidR="0007396C" w:rsidRPr="00C671D8" w:rsidRDefault="0007396C" w:rsidP="00F84C3C">
      <w:pPr>
        <w:pStyle w:val="Heading2"/>
        <w:keepNext w:val="0"/>
        <w:keepLines w:val="0"/>
        <w:spacing w:before="80" w:line="230" w:lineRule="exact"/>
        <w:ind w:left="0" w:firstLine="133"/>
        <w:jc w:val="both"/>
        <w:rPr>
          <w:w w:val="105"/>
        </w:rPr>
      </w:pPr>
      <w:r w:rsidRPr="00C671D8">
        <w:rPr>
          <w:w w:val="105"/>
        </w:rPr>
        <w:t>As</w:t>
      </w:r>
      <w:r w:rsidRPr="00C671D8">
        <w:rPr>
          <w:spacing w:val="-14"/>
          <w:w w:val="105"/>
        </w:rPr>
        <w:t xml:space="preserve"> </w:t>
      </w:r>
      <w:r w:rsidRPr="00C671D8">
        <w:rPr>
          <w:w w:val="105"/>
        </w:rPr>
        <w:t>regards</w:t>
      </w:r>
      <w:r w:rsidRPr="00C671D8">
        <w:rPr>
          <w:spacing w:val="-14"/>
          <w:w w:val="105"/>
        </w:rPr>
        <w:t xml:space="preserve"> </w:t>
      </w:r>
      <w:r w:rsidRPr="00C671D8">
        <w:rPr>
          <w:w w:val="105"/>
        </w:rPr>
        <w:t>the</w:t>
      </w:r>
      <w:r w:rsidRPr="00C671D8">
        <w:rPr>
          <w:spacing w:val="-14"/>
          <w:w w:val="105"/>
        </w:rPr>
        <w:t xml:space="preserve"> </w:t>
      </w:r>
      <w:r w:rsidRPr="00C671D8">
        <w:rPr>
          <w:w w:val="105"/>
        </w:rPr>
        <w:t>share</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Union</w:t>
      </w:r>
      <w:r w:rsidRPr="00C671D8">
        <w:rPr>
          <w:spacing w:val="-13"/>
          <w:w w:val="105"/>
        </w:rPr>
        <w:t xml:space="preserve"> </w:t>
      </w:r>
      <w:r w:rsidRPr="00C671D8">
        <w:rPr>
          <w:w w:val="105"/>
        </w:rPr>
        <w:t>Territories, they</w:t>
      </w:r>
      <w:r w:rsidRPr="00C671D8">
        <w:rPr>
          <w:spacing w:val="40"/>
          <w:w w:val="105"/>
        </w:rPr>
        <w:t xml:space="preserve"> </w:t>
      </w:r>
      <w:r w:rsidRPr="00C671D8">
        <w:rPr>
          <w:w w:val="105"/>
        </w:rPr>
        <w:t>should</w:t>
      </w:r>
      <w:r w:rsidRPr="00C671D8">
        <w:rPr>
          <w:spacing w:val="40"/>
          <w:w w:val="105"/>
        </w:rPr>
        <w:t xml:space="preserve"> </w:t>
      </w:r>
      <w:r w:rsidRPr="00C671D8">
        <w:rPr>
          <w:w w:val="105"/>
        </w:rPr>
        <w:t xml:space="preserve">be treated as one unit and their share </w:t>
      </w:r>
      <w:r w:rsidRPr="00C671D8">
        <w:t>determined</w:t>
      </w:r>
      <w:r w:rsidRPr="00C671D8">
        <w:rPr>
          <w:spacing w:val="-14"/>
        </w:rPr>
        <w:t xml:space="preserve"> </w:t>
      </w:r>
      <w:r w:rsidRPr="00C671D8">
        <w:t>on</w:t>
      </w:r>
      <w:r w:rsidRPr="00C671D8">
        <w:rPr>
          <w:spacing w:val="-12"/>
        </w:rPr>
        <w:t xml:space="preserve"> </w:t>
      </w:r>
      <w:r w:rsidRPr="00C671D8">
        <w:t>the</w:t>
      </w:r>
      <w:r w:rsidRPr="00C671D8">
        <w:rPr>
          <w:spacing w:val="36"/>
        </w:rPr>
        <w:t xml:space="preserve"> </w:t>
      </w:r>
      <w:r w:rsidRPr="00C671D8">
        <w:t>same</w:t>
      </w:r>
      <w:r w:rsidRPr="00C671D8">
        <w:rPr>
          <w:spacing w:val="19"/>
        </w:rPr>
        <w:t xml:space="preserve"> </w:t>
      </w:r>
      <w:r w:rsidRPr="00C671D8">
        <w:t>basis</w:t>
      </w:r>
      <w:r w:rsidRPr="00C671D8">
        <w:rPr>
          <w:spacing w:val="-14"/>
        </w:rPr>
        <w:t xml:space="preserve"> </w:t>
      </w:r>
      <w:r w:rsidRPr="00C671D8">
        <w:t>as</w:t>
      </w:r>
      <w:r w:rsidRPr="00C671D8">
        <w:rPr>
          <w:spacing w:val="-3"/>
        </w:rPr>
        <w:t xml:space="preserve"> </w:t>
      </w:r>
      <w:r w:rsidRPr="00C671D8">
        <w:t>applicable</w:t>
      </w:r>
      <w:r w:rsidRPr="00C671D8">
        <w:rPr>
          <w:spacing w:val="-14"/>
        </w:rPr>
        <w:t xml:space="preserve"> </w:t>
      </w:r>
      <w:r w:rsidRPr="00C671D8">
        <w:t>to</w:t>
      </w:r>
      <w:r w:rsidRPr="00C671D8">
        <w:rPr>
          <w:spacing w:val="-13"/>
        </w:rPr>
        <w:t xml:space="preserve"> </w:t>
      </w:r>
      <w:r w:rsidRPr="00C671D8">
        <w:t>the</w:t>
      </w:r>
      <w:r w:rsidRPr="00C671D8">
        <w:rPr>
          <w:spacing w:val="-13"/>
        </w:rPr>
        <w:t xml:space="preserve"> </w:t>
      </w:r>
      <w:r w:rsidRPr="00C671D8">
        <w:t>States. The</w:t>
      </w:r>
      <w:r w:rsidRPr="00C671D8">
        <w:rPr>
          <w:spacing w:val="-14"/>
        </w:rPr>
        <w:t xml:space="preserve"> </w:t>
      </w:r>
      <w:r w:rsidRPr="00C671D8">
        <w:t>share</w:t>
      </w:r>
      <w:r w:rsidRPr="00C671D8">
        <w:rPr>
          <w:spacing w:val="-13"/>
        </w:rPr>
        <w:t xml:space="preserve"> </w:t>
      </w:r>
      <w:r w:rsidRPr="00C671D8">
        <w:t>of the</w:t>
      </w:r>
      <w:r w:rsidRPr="00C671D8">
        <w:rPr>
          <w:spacing w:val="39"/>
        </w:rPr>
        <w:t xml:space="preserve"> </w:t>
      </w:r>
      <w:r w:rsidRPr="00C671D8">
        <w:t>Union</w:t>
      </w:r>
      <w:r w:rsidRPr="00C671D8">
        <w:rPr>
          <w:spacing w:val="35"/>
        </w:rPr>
        <w:t xml:space="preserve"> </w:t>
      </w:r>
      <w:r w:rsidRPr="00C671D8">
        <w:t>Territories</w:t>
      </w:r>
      <w:r w:rsidRPr="00C671D8">
        <w:rPr>
          <w:spacing w:val="-13"/>
        </w:rPr>
        <w:t xml:space="preserve"> </w:t>
      </w:r>
      <w:r w:rsidRPr="00C671D8">
        <w:t>amounting</w:t>
      </w:r>
      <w:r w:rsidRPr="00C671D8">
        <w:rPr>
          <w:spacing w:val="-14"/>
        </w:rPr>
        <w:t xml:space="preserve"> </w:t>
      </w:r>
      <w:r w:rsidRPr="00C671D8">
        <w:t>to</w:t>
      </w:r>
      <w:r w:rsidRPr="00C671D8">
        <w:rPr>
          <w:spacing w:val="-3"/>
        </w:rPr>
        <w:t xml:space="preserve"> </w:t>
      </w:r>
      <w:r w:rsidRPr="00C671D8">
        <w:t>2.023</w:t>
      </w:r>
      <w:r w:rsidRPr="00C671D8">
        <w:rPr>
          <w:spacing w:val="-14"/>
        </w:rPr>
        <w:t xml:space="preserve"> </w:t>
      </w:r>
      <w:r w:rsidRPr="00C671D8">
        <w:t xml:space="preserve">per </w:t>
      </w:r>
      <w:r w:rsidRPr="00C671D8">
        <w:rPr>
          <w:w w:val="105"/>
        </w:rPr>
        <w:t>cent</w:t>
      </w:r>
      <w:r w:rsidRPr="00C671D8">
        <w:rPr>
          <w:spacing w:val="-14"/>
          <w:w w:val="105"/>
        </w:rPr>
        <w:t xml:space="preserve"> </w:t>
      </w:r>
      <w:r w:rsidRPr="00C671D8">
        <w:rPr>
          <w:w w:val="105"/>
        </w:rPr>
        <w:t>should</w:t>
      </w:r>
      <w:r w:rsidRPr="00C671D8">
        <w:rPr>
          <w:spacing w:val="-18"/>
          <w:w w:val="105"/>
        </w:rPr>
        <w:t xml:space="preserve"> </w:t>
      </w:r>
      <w:r w:rsidRPr="00C671D8">
        <w:rPr>
          <w:w w:val="105"/>
        </w:rPr>
        <w:t>be</w:t>
      </w:r>
      <w:r w:rsidRPr="00C671D8">
        <w:rPr>
          <w:spacing w:val="-22"/>
          <w:w w:val="105"/>
        </w:rPr>
        <w:t xml:space="preserve"> </w:t>
      </w:r>
      <w:r w:rsidRPr="00C671D8">
        <w:rPr>
          <w:w w:val="105"/>
        </w:rPr>
        <w:t>retained</w:t>
      </w:r>
      <w:r w:rsidRPr="00C671D8">
        <w:rPr>
          <w:spacing w:val="-18"/>
          <w:w w:val="105"/>
        </w:rPr>
        <w:t xml:space="preserve"> </w:t>
      </w:r>
      <w:r w:rsidRPr="00C671D8">
        <w:rPr>
          <w:w w:val="105"/>
        </w:rPr>
        <w:t>by</w:t>
      </w:r>
      <w:r w:rsidRPr="00C671D8">
        <w:rPr>
          <w:spacing w:val="-14"/>
          <w:w w:val="105"/>
        </w:rPr>
        <w:t xml:space="preserve"> </w:t>
      </w:r>
      <w:r w:rsidRPr="00C671D8">
        <w:rPr>
          <w:w w:val="105"/>
        </w:rPr>
        <w:t>the</w:t>
      </w:r>
      <w:r w:rsidRPr="00C671D8">
        <w:rPr>
          <w:spacing w:val="-10"/>
          <w:w w:val="105"/>
        </w:rPr>
        <w:t xml:space="preserve"> </w:t>
      </w:r>
      <w:r w:rsidRPr="00C671D8">
        <w:rPr>
          <w:w w:val="105"/>
        </w:rPr>
        <w:t>Central</w:t>
      </w:r>
      <w:r w:rsidRPr="00C671D8">
        <w:rPr>
          <w:spacing w:val="-11"/>
          <w:w w:val="105"/>
        </w:rPr>
        <w:t xml:space="preserve"> </w:t>
      </w:r>
      <w:r w:rsidRPr="00C671D8">
        <w:rPr>
          <w:w w:val="105"/>
        </w:rPr>
        <w:t>Government.</w:t>
      </w:r>
      <w:r w:rsidRPr="00C671D8">
        <w:rPr>
          <w:spacing w:val="-1"/>
          <w:w w:val="105"/>
        </w:rPr>
        <w:t xml:space="preserve"> </w:t>
      </w:r>
      <w:r w:rsidRPr="00C671D8">
        <w:rPr>
          <w:w w:val="105"/>
        </w:rPr>
        <w:t>The balance</w:t>
      </w:r>
      <w:r w:rsidRPr="00C671D8">
        <w:rPr>
          <w:spacing w:val="40"/>
          <w:w w:val="105"/>
        </w:rPr>
        <w:t xml:space="preserve"> </w:t>
      </w:r>
      <w:r w:rsidRPr="00C671D8">
        <w:rPr>
          <w:w w:val="105"/>
        </w:rPr>
        <w:t>should</w:t>
      </w:r>
      <w:r w:rsidRPr="00C671D8">
        <w:rPr>
          <w:spacing w:val="40"/>
          <w:w w:val="105"/>
        </w:rPr>
        <w:t xml:space="preserve"> </w:t>
      </w:r>
      <w:r w:rsidRPr="00C671D8">
        <w:rPr>
          <w:w w:val="105"/>
        </w:rPr>
        <w:t>be</w:t>
      </w:r>
      <w:r w:rsidRPr="00C671D8">
        <w:rPr>
          <w:spacing w:val="40"/>
          <w:w w:val="105"/>
        </w:rPr>
        <w:t xml:space="preserve"> </w:t>
      </w:r>
      <w:r w:rsidRPr="00C671D8">
        <w:rPr>
          <w:w w:val="105"/>
        </w:rPr>
        <w:t>distributed</w:t>
      </w:r>
      <w:r w:rsidRPr="00C671D8">
        <w:rPr>
          <w:spacing w:val="40"/>
          <w:w w:val="105"/>
        </w:rPr>
        <w:t xml:space="preserve"> </w:t>
      </w:r>
      <w:r w:rsidRPr="00C671D8">
        <w:rPr>
          <w:w w:val="105"/>
        </w:rPr>
        <w:t>among</w:t>
      </w:r>
      <w:r w:rsidRPr="00C671D8">
        <w:rPr>
          <w:spacing w:val="40"/>
          <w:w w:val="105"/>
        </w:rPr>
        <w:t xml:space="preserve"> </w:t>
      </w:r>
      <w:r w:rsidRPr="00C671D8">
        <w:rPr>
          <w:w w:val="105"/>
        </w:rPr>
        <w:t>the</w:t>
      </w:r>
      <w:r w:rsidRPr="00C671D8">
        <w:t xml:space="preserve"> </w:t>
      </w:r>
      <w:r w:rsidRPr="00C671D8">
        <w:rPr>
          <w:w w:val="105"/>
        </w:rPr>
        <w:t>States</w:t>
      </w:r>
      <w:r w:rsidRPr="00C671D8">
        <w:rPr>
          <w:spacing w:val="21"/>
          <w:w w:val="105"/>
        </w:rPr>
        <w:t xml:space="preserve"> </w:t>
      </w:r>
      <w:r w:rsidRPr="00C671D8">
        <w:rPr>
          <w:w w:val="105"/>
        </w:rPr>
        <w:t>in accordance</w:t>
      </w:r>
      <w:r w:rsidRPr="00C671D8">
        <w:rPr>
          <w:spacing w:val="-2"/>
          <w:w w:val="105"/>
        </w:rPr>
        <w:t xml:space="preserve"> </w:t>
      </w:r>
      <w:r w:rsidRPr="00C671D8">
        <w:rPr>
          <w:w w:val="105"/>
        </w:rPr>
        <w:t xml:space="preserve">with the percentages given </w:t>
      </w:r>
      <w:proofErr w:type="gramStart"/>
      <w:r w:rsidRPr="00C671D8">
        <w:rPr>
          <w:w w:val="105"/>
        </w:rPr>
        <w:t>below :</w:t>
      </w:r>
      <w:proofErr w:type="gramEnd"/>
      <w:r w:rsidRPr="00C671D8">
        <w:rPr>
          <w:w w:val="105"/>
        </w:rPr>
        <w:t>-</w:t>
      </w:r>
    </w:p>
    <w:tbl>
      <w:tblPr>
        <w:tblStyle w:val="TableGrid"/>
        <w:tblpPr w:leftFromText="180" w:rightFromText="180" w:vertAnchor="text" w:tblpY="1"/>
        <w:tblOverlap w:val="never"/>
        <w:tblW w:w="0" w:type="auto"/>
        <w:tblLook w:val="04A0" w:firstRow="1" w:lastRow="0" w:firstColumn="1" w:lastColumn="0" w:noHBand="0" w:noVBand="1"/>
      </w:tblPr>
      <w:tblGrid>
        <w:gridCol w:w="846"/>
        <w:gridCol w:w="2029"/>
        <w:gridCol w:w="1170"/>
      </w:tblGrid>
      <w:tr w:rsidR="00C431D5" w:rsidRPr="00C671D8" w14:paraId="36030D17" w14:textId="77777777" w:rsidTr="00F84C3C">
        <w:trPr>
          <w:trHeight w:val="20"/>
        </w:trPr>
        <w:tc>
          <w:tcPr>
            <w:tcW w:w="846" w:type="dxa"/>
            <w:vAlign w:val="center"/>
          </w:tcPr>
          <w:p w14:paraId="3C3A8F4E" w14:textId="75D3B6D8" w:rsidR="00C431D5" w:rsidRPr="00C671D8" w:rsidRDefault="00C431D5" w:rsidP="00F84C3C">
            <w:pP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 No.</w:t>
            </w:r>
          </w:p>
        </w:tc>
        <w:tc>
          <w:tcPr>
            <w:tcW w:w="2029" w:type="dxa"/>
            <w:vAlign w:val="center"/>
          </w:tcPr>
          <w:p w14:paraId="2D986EDD" w14:textId="561A60F2" w:rsidR="00C431D5" w:rsidRPr="00C671D8" w:rsidRDefault="00C431D5" w:rsidP="00F84C3C">
            <w:pP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State</w:t>
            </w:r>
          </w:p>
        </w:tc>
        <w:tc>
          <w:tcPr>
            <w:tcW w:w="1170" w:type="dxa"/>
            <w:vAlign w:val="center"/>
          </w:tcPr>
          <w:p w14:paraId="4BE1F1B8" w14:textId="4D061415" w:rsidR="00C431D5" w:rsidRPr="00C671D8" w:rsidRDefault="00C431D5" w:rsidP="00F84C3C">
            <w:pP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Percentage</w:t>
            </w:r>
          </w:p>
        </w:tc>
      </w:tr>
      <w:tr w:rsidR="00C431D5" w:rsidRPr="00C671D8" w14:paraId="15517424" w14:textId="77777777" w:rsidTr="00F84C3C">
        <w:trPr>
          <w:trHeight w:val="20"/>
        </w:trPr>
        <w:tc>
          <w:tcPr>
            <w:tcW w:w="846" w:type="dxa"/>
            <w:vAlign w:val="center"/>
          </w:tcPr>
          <w:p w14:paraId="2E19FEC1" w14:textId="7D3D403E"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w:t>
            </w:r>
          </w:p>
        </w:tc>
        <w:tc>
          <w:tcPr>
            <w:tcW w:w="2029" w:type="dxa"/>
            <w:vAlign w:val="center"/>
          </w:tcPr>
          <w:p w14:paraId="364EEBF5" w14:textId="31D689D4"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Andhra Pradesh</w:t>
            </w:r>
          </w:p>
        </w:tc>
        <w:tc>
          <w:tcPr>
            <w:tcW w:w="1170" w:type="dxa"/>
            <w:vAlign w:val="center"/>
          </w:tcPr>
          <w:p w14:paraId="0CBEF88A" w14:textId="0E7254DF"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7.933</w:t>
            </w:r>
          </w:p>
        </w:tc>
      </w:tr>
      <w:tr w:rsidR="00C431D5" w:rsidRPr="00C671D8" w14:paraId="0D68F120" w14:textId="77777777" w:rsidTr="00F84C3C">
        <w:trPr>
          <w:trHeight w:val="20"/>
        </w:trPr>
        <w:tc>
          <w:tcPr>
            <w:tcW w:w="846" w:type="dxa"/>
            <w:vAlign w:val="center"/>
          </w:tcPr>
          <w:p w14:paraId="70E150C8" w14:textId="532EB418"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w:t>
            </w:r>
          </w:p>
        </w:tc>
        <w:tc>
          <w:tcPr>
            <w:tcW w:w="2029" w:type="dxa"/>
            <w:vAlign w:val="center"/>
          </w:tcPr>
          <w:p w14:paraId="0EE50258" w14:textId="41BFE8B1"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Arunachal Pradesh</w:t>
            </w:r>
          </w:p>
        </w:tc>
        <w:tc>
          <w:tcPr>
            <w:tcW w:w="1170" w:type="dxa"/>
            <w:vAlign w:val="center"/>
          </w:tcPr>
          <w:p w14:paraId="02979CD9" w14:textId="7A4E9E52"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0.100</w:t>
            </w:r>
          </w:p>
        </w:tc>
      </w:tr>
      <w:tr w:rsidR="00C431D5" w:rsidRPr="00C671D8" w14:paraId="0C1354BB" w14:textId="77777777" w:rsidTr="00F84C3C">
        <w:trPr>
          <w:trHeight w:val="20"/>
        </w:trPr>
        <w:tc>
          <w:tcPr>
            <w:tcW w:w="846" w:type="dxa"/>
            <w:vAlign w:val="center"/>
          </w:tcPr>
          <w:p w14:paraId="0DF70643" w14:textId="351CAFB1"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w:t>
            </w:r>
          </w:p>
        </w:tc>
        <w:tc>
          <w:tcPr>
            <w:tcW w:w="2029" w:type="dxa"/>
            <w:vAlign w:val="center"/>
          </w:tcPr>
          <w:p w14:paraId="58B7F435" w14:textId="288CF58A"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Assam</w:t>
            </w:r>
          </w:p>
        </w:tc>
        <w:tc>
          <w:tcPr>
            <w:tcW w:w="1170" w:type="dxa"/>
            <w:vAlign w:val="center"/>
          </w:tcPr>
          <w:p w14:paraId="2420741D" w14:textId="42B4799D"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2.711</w:t>
            </w:r>
          </w:p>
        </w:tc>
      </w:tr>
      <w:tr w:rsidR="00C431D5" w:rsidRPr="00C671D8" w14:paraId="2E0BF11B" w14:textId="77777777" w:rsidTr="00F84C3C">
        <w:trPr>
          <w:trHeight w:val="20"/>
        </w:trPr>
        <w:tc>
          <w:tcPr>
            <w:tcW w:w="846" w:type="dxa"/>
            <w:vAlign w:val="center"/>
          </w:tcPr>
          <w:p w14:paraId="5CA63564" w14:textId="20AA44A5"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4</w:t>
            </w:r>
          </w:p>
        </w:tc>
        <w:tc>
          <w:tcPr>
            <w:tcW w:w="2029" w:type="dxa"/>
            <w:vAlign w:val="center"/>
          </w:tcPr>
          <w:p w14:paraId="6F5B24A7" w14:textId="3F1821CB"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Bihar</w:t>
            </w:r>
          </w:p>
        </w:tc>
        <w:tc>
          <w:tcPr>
            <w:tcW w:w="1170" w:type="dxa"/>
            <w:vAlign w:val="center"/>
          </w:tcPr>
          <w:p w14:paraId="169A0704" w14:textId="1BD536E6"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8.519</w:t>
            </w:r>
          </w:p>
        </w:tc>
      </w:tr>
      <w:tr w:rsidR="00C431D5" w:rsidRPr="00C671D8" w14:paraId="73BB05FB" w14:textId="77777777" w:rsidTr="00F84C3C">
        <w:trPr>
          <w:trHeight w:val="20"/>
        </w:trPr>
        <w:tc>
          <w:tcPr>
            <w:tcW w:w="846" w:type="dxa"/>
            <w:vAlign w:val="center"/>
          </w:tcPr>
          <w:p w14:paraId="1B2D6BAF" w14:textId="5DA7DA56"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w:t>
            </w:r>
          </w:p>
        </w:tc>
        <w:tc>
          <w:tcPr>
            <w:tcW w:w="2029" w:type="dxa"/>
            <w:vAlign w:val="center"/>
          </w:tcPr>
          <w:p w14:paraId="3888C801" w14:textId="0B700BB5"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Goa</w:t>
            </w:r>
          </w:p>
        </w:tc>
        <w:tc>
          <w:tcPr>
            <w:tcW w:w="1170" w:type="dxa"/>
            <w:vAlign w:val="center"/>
          </w:tcPr>
          <w:p w14:paraId="726DA760" w14:textId="647DD8E5"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0.230</w:t>
            </w:r>
          </w:p>
        </w:tc>
      </w:tr>
      <w:tr w:rsidR="00C431D5" w:rsidRPr="00C671D8" w14:paraId="204F13F8" w14:textId="77777777" w:rsidTr="00F84C3C">
        <w:trPr>
          <w:trHeight w:val="20"/>
        </w:trPr>
        <w:tc>
          <w:tcPr>
            <w:tcW w:w="846" w:type="dxa"/>
            <w:vAlign w:val="center"/>
          </w:tcPr>
          <w:p w14:paraId="69D3DC03" w14:textId="4AF6C798"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6</w:t>
            </w:r>
          </w:p>
        </w:tc>
        <w:tc>
          <w:tcPr>
            <w:tcW w:w="2029" w:type="dxa"/>
            <w:vAlign w:val="center"/>
          </w:tcPr>
          <w:p w14:paraId="7FAC425E" w14:textId="7853FC77"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Gujarat</w:t>
            </w:r>
          </w:p>
        </w:tc>
        <w:tc>
          <w:tcPr>
            <w:tcW w:w="1170" w:type="dxa"/>
            <w:vAlign w:val="center"/>
          </w:tcPr>
          <w:p w14:paraId="0E7B03D7" w14:textId="490950CC"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6.094</w:t>
            </w:r>
          </w:p>
        </w:tc>
      </w:tr>
      <w:tr w:rsidR="00C431D5" w:rsidRPr="00C671D8" w14:paraId="0FEC14DE" w14:textId="77777777" w:rsidTr="00F84C3C">
        <w:trPr>
          <w:trHeight w:val="20"/>
        </w:trPr>
        <w:tc>
          <w:tcPr>
            <w:tcW w:w="846" w:type="dxa"/>
            <w:vAlign w:val="center"/>
          </w:tcPr>
          <w:p w14:paraId="61C28AF3" w14:textId="056D8DC9"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w:t>
            </w:r>
          </w:p>
        </w:tc>
        <w:tc>
          <w:tcPr>
            <w:tcW w:w="2029" w:type="dxa"/>
            <w:vAlign w:val="center"/>
          </w:tcPr>
          <w:p w14:paraId="7F59673D" w14:textId="56E50C2B"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Haryana</w:t>
            </w:r>
          </w:p>
        </w:tc>
        <w:tc>
          <w:tcPr>
            <w:tcW w:w="1170" w:type="dxa"/>
            <w:vAlign w:val="center"/>
          </w:tcPr>
          <w:p w14:paraId="23DA7CA2" w14:textId="2C10B7A5"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2.358</w:t>
            </w:r>
          </w:p>
        </w:tc>
      </w:tr>
      <w:tr w:rsidR="00C431D5" w:rsidRPr="00C671D8" w14:paraId="04C5609F" w14:textId="77777777" w:rsidTr="00F84C3C">
        <w:trPr>
          <w:trHeight w:val="20"/>
        </w:trPr>
        <w:tc>
          <w:tcPr>
            <w:tcW w:w="846" w:type="dxa"/>
            <w:vAlign w:val="center"/>
          </w:tcPr>
          <w:p w14:paraId="70F75ABB" w14:textId="18620F9B"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w:t>
            </w:r>
          </w:p>
        </w:tc>
        <w:tc>
          <w:tcPr>
            <w:tcW w:w="2029" w:type="dxa"/>
            <w:vAlign w:val="center"/>
          </w:tcPr>
          <w:p w14:paraId="5C609E82" w14:textId="04FD7EE9"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Himachal Pradesh</w:t>
            </w:r>
          </w:p>
        </w:tc>
        <w:tc>
          <w:tcPr>
            <w:tcW w:w="1170" w:type="dxa"/>
            <w:vAlign w:val="center"/>
          </w:tcPr>
          <w:p w14:paraId="01ADD4B2" w14:textId="0BFA5CB5"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0.652</w:t>
            </w:r>
          </w:p>
        </w:tc>
      </w:tr>
      <w:tr w:rsidR="00C431D5" w:rsidRPr="00C671D8" w14:paraId="0583C81E" w14:textId="77777777" w:rsidTr="00F84C3C">
        <w:trPr>
          <w:trHeight w:val="20"/>
        </w:trPr>
        <w:tc>
          <w:tcPr>
            <w:tcW w:w="846" w:type="dxa"/>
            <w:vAlign w:val="center"/>
          </w:tcPr>
          <w:p w14:paraId="60668D0A" w14:textId="1EC337BD"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9</w:t>
            </w:r>
          </w:p>
        </w:tc>
        <w:tc>
          <w:tcPr>
            <w:tcW w:w="2029" w:type="dxa"/>
            <w:vAlign w:val="center"/>
          </w:tcPr>
          <w:p w14:paraId="593D92FF" w14:textId="423E190A"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Jammu and Kashmir</w:t>
            </w:r>
          </w:p>
        </w:tc>
        <w:tc>
          <w:tcPr>
            <w:tcW w:w="1170" w:type="dxa"/>
            <w:vAlign w:val="center"/>
          </w:tcPr>
          <w:p w14:paraId="2A3D1CBA" w14:textId="63536421"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0.916</w:t>
            </w:r>
          </w:p>
        </w:tc>
      </w:tr>
      <w:tr w:rsidR="00C431D5" w:rsidRPr="00C671D8" w14:paraId="621C4915" w14:textId="77777777" w:rsidTr="00F84C3C">
        <w:trPr>
          <w:trHeight w:val="20"/>
        </w:trPr>
        <w:tc>
          <w:tcPr>
            <w:tcW w:w="846" w:type="dxa"/>
            <w:vAlign w:val="center"/>
          </w:tcPr>
          <w:p w14:paraId="4C46E725" w14:textId="11353B7B"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10</w:t>
            </w:r>
          </w:p>
        </w:tc>
        <w:tc>
          <w:tcPr>
            <w:tcW w:w="2029" w:type="dxa"/>
            <w:vAlign w:val="center"/>
          </w:tcPr>
          <w:p w14:paraId="571E42CB" w14:textId="423789F7"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Karnataka</w:t>
            </w:r>
          </w:p>
        </w:tc>
        <w:tc>
          <w:tcPr>
            <w:tcW w:w="1170" w:type="dxa"/>
            <w:vAlign w:val="center"/>
          </w:tcPr>
          <w:p w14:paraId="3EF5431B" w14:textId="67B4AFFB"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5.581</w:t>
            </w:r>
          </w:p>
        </w:tc>
      </w:tr>
      <w:tr w:rsidR="00C431D5" w:rsidRPr="00C671D8" w14:paraId="38C359A1" w14:textId="77777777" w:rsidTr="00F84C3C">
        <w:trPr>
          <w:trHeight w:val="20"/>
        </w:trPr>
        <w:tc>
          <w:tcPr>
            <w:tcW w:w="846" w:type="dxa"/>
            <w:vAlign w:val="center"/>
          </w:tcPr>
          <w:p w14:paraId="59D72358" w14:textId="19D01590"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11</w:t>
            </w:r>
          </w:p>
        </w:tc>
        <w:tc>
          <w:tcPr>
            <w:tcW w:w="2029" w:type="dxa"/>
            <w:vAlign w:val="center"/>
          </w:tcPr>
          <w:p w14:paraId="2D73CF0C" w14:textId="5ED805EF"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Kerala</w:t>
            </w:r>
          </w:p>
        </w:tc>
        <w:tc>
          <w:tcPr>
            <w:tcW w:w="1170" w:type="dxa"/>
            <w:vAlign w:val="center"/>
          </w:tcPr>
          <w:p w14:paraId="4EDABE4C" w14:textId="20688CC0"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3.834</w:t>
            </w:r>
          </w:p>
        </w:tc>
      </w:tr>
      <w:tr w:rsidR="00C431D5" w:rsidRPr="00C671D8" w14:paraId="32652414" w14:textId="77777777" w:rsidTr="00F84C3C">
        <w:trPr>
          <w:trHeight w:val="20"/>
        </w:trPr>
        <w:tc>
          <w:tcPr>
            <w:tcW w:w="846" w:type="dxa"/>
            <w:vAlign w:val="center"/>
          </w:tcPr>
          <w:p w14:paraId="21BAA9CF" w14:textId="65EC5CF1"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12</w:t>
            </w:r>
          </w:p>
        </w:tc>
        <w:tc>
          <w:tcPr>
            <w:tcW w:w="2029" w:type="dxa"/>
            <w:vAlign w:val="center"/>
          </w:tcPr>
          <w:p w14:paraId="111136C7" w14:textId="37B6766C"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Madhya Pradesh</w:t>
            </w:r>
          </w:p>
        </w:tc>
        <w:tc>
          <w:tcPr>
            <w:tcW w:w="1170" w:type="dxa"/>
            <w:vAlign w:val="center"/>
          </w:tcPr>
          <w:p w14:paraId="5C6F3C32" w14:textId="6DE9E426"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7.070</w:t>
            </w:r>
          </w:p>
        </w:tc>
      </w:tr>
      <w:tr w:rsidR="00C431D5" w:rsidRPr="00C671D8" w14:paraId="3429CC26" w14:textId="77777777" w:rsidTr="00F84C3C">
        <w:trPr>
          <w:trHeight w:val="20"/>
        </w:trPr>
        <w:tc>
          <w:tcPr>
            <w:tcW w:w="846" w:type="dxa"/>
            <w:vAlign w:val="center"/>
          </w:tcPr>
          <w:p w14:paraId="15A9B1A1" w14:textId="40E27A9E"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13</w:t>
            </w:r>
          </w:p>
        </w:tc>
        <w:tc>
          <w:tcPr>
            <w:tcW w:w="2029" w:type="dxa"/>
            <w:vAlign w:val="center"/>
          </w:tcPr>
          <w:p w14:paraId="2A101C9F" w14:textId="4B86E021"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Maharashtra</w:t>
            </w:r>
          </w:p>
        </w:tc>
        <w:tc>
          <w:tcPr>
            <w:tcW w:w="1170" w:type="dxa"/>
            <w:vAlign w:val="center"/>
          </w:tcPr>
          <w:p w14:paraId="4726BCE7" w14:textId="10513EF0"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11.763</w:t>
            </w:r>
          </w:p>
        </w:tc>
      </w:tr>
      <w:tr w:rsidR="00C431D5" w:rsidRPr="00C671D8" w14:paraId="4EA78173" w14:textId="77777777" w:rsidTr="00F84C3C">
        <w:trPr>
          <w:trHeight w:val="20"/>
        </w:trPr>
        <w:tc>
          <w:tcPr>
            <w:tcW w:w="846" w:type="dxa"/>
            <w:vAlign w:val="center"/>
          </w:tcPr>
          <w:p w14:paraId="73CE6768" w14:textId="17E834B6"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w:t>
            </w:r>
          </w:p>
        </w:tc>
        <w:tc>
          <w:tcPr>
            <w:tcW w:w="2029" w:type="dxa"/>
            <w:vAlign w:val="center"/>
          </w:tcPr>
          <w:p w14:paraId="5061ED20" w14:textId="423AF472"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Manipur</w:t>
            </w:r>
          </w:p>
        </w:tc>
        <w:tc>
          <w:tcPr>
            <w:tcW w:w="1170" w:type="dxa"/>
            <w:vAlign w:val="center"/>
          </w:tcPr>
          <w:p w14:paraId="57D2D7A4" w14:textId="6AC09A72"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0.192</w:t>
            </w:r>
          </w:p>
        </w:tc>
      </w:tr>
      <w:tr w:rsidR="00C431D5" w:rsidRPr="00C671D8" w14:paraId="14959156" w14:textId="77777777" w:rsidTr="00F84C3C">
        <w:trPr>
          <w:trHeight w:val="20"/>
        </w:trPr>
        <w:tc>
          <w:tcPr>
            <w:tcW w:w="846" w:type="dxa"/>
            <w:vAlign w:val="center"/>
          </w:tcPr>
          <w:p w14:paraId="216F7DBD" w14:textId="79F1E9DE"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15</w:t>
            </w:r>
          </w:p>
        </w:tc>
        <w:tc>
          <w:tcPr>
            <w:tcW w:w="2029" w:type="dxa"/>
            <w:vAlign w:val="center"/>
          </w:tcPr>
          <w:p w14:paraId="4D3785C4" w14:textId="50A5DD69"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Meghalaya</w:t>
            </w:r>
          </w:p>
        </w:tc>
        <w:tc>
          <w:tcPr>
            <w:tcW w:w="1170" w:type="dxa"/>
            <w:vAlign w:val="center"/>
          </w:tcPr>
          <w:p w14:paraId="66137C54" w14:textId="062BF76A"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0.179</w:t>
            </w:r>
          </w:p>
        </w:tc>
      </w:tr>
      <w:tr w:rsidR="00C431D5" w:rsidRPr="00C671D8" w14:paraId="05389858" w14:textId="77777777" w:rsidTr="00F84C3C">
        <w:trPr>
          <w:trHeight w:val="20"/>
        </w:trPr>
        <w:tc>
          <w:tcPr>
            <w:tcW w:w="846" w:type="dxa"/>
            <w:vAlign w:val="center"/>
          </w:tcPr>
          <w:p w14:paraId="14330150" w14:textId="5FBF510F"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16</w:t>
            </w:r>
          </w:p>
        </w:tc>
        <w:tc>
          <w:tcPr>
            <w:tcW w:w="2029" w:type="dxa"/>
            <w:vAlign w:val="center"/>
          </w:tcPr>
          <w:p w14:paraId="03C6170F" w14:textId="49958517"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Mizoram</w:t>
            </w:r>
          </w:p>
        </w:tc>
        <w:tc>
          <w:tcPr>
            <w:tcW w:w="1170" w:type="dxa"/>
            <w:vAlign w:val="center"/>
          </w:tcPr>
          <w:p w14:paraId="616F4861" w14:textId="081F98A1"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0.061</w:t>
            </w:r>
          </w:p>
        </w:tc>
      </w:tr>
      <w:tr w:rsidR="00C431D5" w:rsidRPr="00C671D8" w14:paraId="5E55516F" w14:textId="77777777" w:rsidTr="00F84C3C">
        <w:trPr>
          <w:trHeight w:val="20"/>
        </w:trPr>
        <w:tc>
          <w:tcPr>
            <w:tcW w:w="846" w:type="dxa"/>
            <w:vAlign w:val="center"/>
          </w:tcPr>
          <w:p w14:paraId="0527CE58" w14:textId="3F2F00BA"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17</w:t>
            </w:r>
          </w:p>
        </w:tc>
        <w:tc>
          <w:tcPr>
            <w:tcW w:w="2029" w:type="dxa"/>
            <w:vAlign w:val="center"/>
          </w:tcPr>
          <w:p w14:paraId="6323A8F5" w14:textId="093BA7CE"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Nagaland</w:t>
            </w:r>
          </w:p>
        </w:tc>
        <w:tc>
          <w:tcPr>
            <w:tcW w:w="1170" w:type="dxa"/>
            <w:vAlign w:val="center"/>
          </w:tcPr>
          <w:p w14:paraId="6A15B889" w14:textId="50A14135"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0.127</w:t>
            </w:r>
          </w:p>
        </w:tc>
      </w:tr>
      <w:tr w:rsidR="00C431D5" w:rsidRPr="00C671D8" w14:paraId="6B2DD8D2" w14:textId="77777777" w:rsidTr="00F84C3C">
        <w:trPr>
          <w:trHeight w:val="20"/>
        </w:trPr>
        <w:tc>
          <w:tcPr>
            <w:tcW w:w="846" w:type="dxa"/>
            <w:vAlign w:val="center"/>
          </w:tcPr>
          <w:p w14:paraId="4B61A266" w14:textId="554F7102"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18</w:t>
            </w:r>
          </w:p>
        </w:tc>
        <w:tc>
          <w:tcPr>
            <w:tcW w:w="2029" w:type="dxa"/>
            <w:vAlign w:val="center"/>
          </w:tcPr>
          <w:p w14:paraId="7B9FF6AC" w14:textId="63AF4300"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Orissa</w:t>
            </w:r>
          </w:p>
        </w:tc>
        <w:tc>
          <w:tcPr>
            <w:tcW w:w="1170" w:type="dxa"/>
            <w:vAlign w:val="center"/>
          </w:tcPr>
          <w:p w14:paraId="42C71999" w14:textId="55AA38B5"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3.680</w:t>
            </w:r>
          </w:p>
        </w:tc>
      </w:tr>
      <w:tr w:rsidR="00C431D5" w:rsidRPr="00C671D8" w14:paraId="4B94AFD8" w14:textId="77777777" w:rsidTr="00F84C3C">
        <w:trPr>
          <w:trHeight w:val="20"/>
        </w:trPr>
        <w:tc>
          <w:tcPr>
            <w:tcW w:w="846" w:type="dxa"/>
            <w:vAlign w:val="center"/>
          </w:tcPr>
          <w:p w14:paraId="165928F1" w14:textId="7E4E4C32"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19</w:t>
            </w:r>
          </w:p>
        </w:tc>
        <w:tc>
          <w:tcPr>
            <w:tcW w:w="2029" w:type="dxa"/>
            <w:vAlign w:val="center"/>
          </w:tcPr>
          <w:p w14:paraId="758469E2" w14:textId="1CCE0F34"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Punjab</w:t>
            </w:r>
          </w:p>
        </w:tc>
        <w:tc>
          <w:tcPr>
            <w:tcW w:w="1170" w:type="dxa"/>
            <w:vAlign w:val="center"/>
          </w:tcPr>
          <w:p w14:paraId="73DEF61D" w14:textId="282A0D3E"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3.478</w:t>
            </w:r>
          </w:p>
        </w:tc>
      </w:tr>
      <w:tr w:rsidR="00C431D5" w:rsidRPr="00C671D8" w14:paraId="167A1924" w14:textId="77777777" w:rsidTr="00F84C3C">
        <w:trPr>
          <w:trHeight w:val="20"/>
        </w:trPr>
        <w:tc>
          <w:tcPr>
            <w:tcW w:w="846" w:type="dxa"/>
            <w:vAlign w:val="center"/>
          </w:tcPr>
          <w:p w14:paraId="39E27441" w14:textId="704AC4B5"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20</w:t>
            </w:r>
          </w:p>
        </w:tc>
        <w:tc>
          <w:tcPr>
            <w:tcW w:w="2029" w:type="dxa"/>
            <w:vAlign w:val="center"/>
          </w:tcPr>
          <w:p w14:paraId="3F92B9F4" w14:textId="7F695500"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Rajasthan</w:t>
            </w:r>
          </w:p>
        </w:tc>
        <w:tc>
          <w:tcPr>
            <w:tcW w:w="1170" w:type="dxa"/>
            <w:vAlign w:val="center"/>
          </w:tcPr>
          <w:p w14:paraId="7AF4A565" w14:textId="06EEEDF2"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4.636</w:t>
            </w:r>
          </w:p>
        </w:tc>
      </w:tr>
      <w:tr w:rsidR="00C431D5" w:rsidRPr="00C671D8" w14:paraId="7EF582F6" w14:textId="77777777" w:rsidTr="00F84C3C">
        <w:trPr>
          <w:trHeight w:val="20"/>
        </w:trPr>
        <w:tc>
          <w:tcPr>
            <w:tcW w:w="846" w:type="dxa"/>
            <w:vAlign w:val="center"/>
          </w:tcPr>
          <w:p w14:paraId="5266E3B0" w14:textId="172B03A8"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21</w:t>
            </w:r>
          </w:p>
        </w:tc>
        <w:tc>
          <w:tcPr>
            <w:tcW w:w="2029" w:type="dxa"/>
            <w:vAlign w:val="center"/>
          </w:tcPr>
          <w:p w14:paraId="5039AED4" w14:textId="6837F3FC"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Sikkim</w:t>
            </w:r>
          </w:p>
        </w:tc>
        <w:tc>
          <w:tcPr>
            <w:tcW w:w="1170" w:type="dxa"/>
            <w:vAlign w:val="center"/>
          </w:tcPr>
          <w:p w14:paraId="4FF4D754" w14:textId="4597EDFA"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0.048</w:t>
            </w:r>
          </w:p>
        </w:tc>
      </w:tr>
      <w:tr w:rsidR="00C431D5" w:rsidRPr="00C671D8" w14:paraId="04868F4D" w14:textId="77777777" w:rsidTr="00F84C3C">
        <w:trPr>
          <w:trHeight w:val="20"/>
        </w:trPr>
        <w:tc>
          <w:tcPr>
            <w:tcW w:w="846" w:type="dxa"/>
            <w:vAlign w:val="center"/>
          </w:tcPr>
          <w:p w14:paraId="28EB4B72" w14:textId="70916B15"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22</w:t>
            </w:r>
          </w:p>
        </w:tc>
        <w:tc>
          <w:tcPr>
            <w:tcW w:w="2029" w:type="dxa"/>
            <w:vAlign w:val="center"/>
          </w:tcPr>
          <w:p w14:paraId="65BA2722" w14:textId="15C5E79D"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Tamil Nadu</w:t>
            </w:r>
          </w:p>
        </w:tc>
        <w:tc>
          <w:tcPr>
            <w:tcW w:w="1170" w:type="dxa"/>
            <w:vAlign w:val="center"/>
          </w:tcPr>
          <w:p w14:paraId="317C3193" w14:textId="64532390"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7.120</w:t>
            </w:r>
          </w:p>
        </w:tc>
      </w:tr>
      <w:tr w:rsidR="00C431D5" w:rsidRPr="00C671D8" w14:paraId="3D77A140" w14:textId="77777777" w:rsidTr="00F84C3C">
        <w:trPr>
          <w:trHeight w:val="20"/>
        </w:trPr>
        <w:tc>
          <w:tcPr>
            <w:tcW w:w="846" w:type="dxa"/>
            <w:vAlign w:val="center"/>
          </w:tcPr>
          <w:p w14:paraId="07A80DEC" w14:textId="6488279F"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23</w:t>
            </w:r>
          </w:p>
        </w:tc>
        <w:tc>
          <w:tcPr>
            <w:tcW w:w="2029" w:type="dxa"/>
            <w:vAlign w:val="center"/>
          </w:tcPr>
          <w:p w14:paraId="552ADC0B" w14:textId="5664F692"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Tripura</w:t>
            </w:r>
          </w:p>
        </w:tc>
        <w:tc>
          <w:tcPr>
            <w:tcW w:w="1170" w:type="dxa"/>
            <w:vAlign w:val="center"/>
          </w:tcPr>
          <w:p w14:paraId="68486C82" w14:textId="7A5429E2"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0.279</w:t>
            </w:r>
          </w:p>
        </w:tc>
      </w:tr>
      <w:tr w:rsidR="00C431D5" w:rsidRPr="00C671D8" w14:paraId="7AEE335F" w14:textId="77777777" w:rsidTr="00F84C3C">
        <w:trPr>
          <w:trHeight w:val="20"/>
        </w:trPr>
        <w:tc>
          <w:tcPr>
            <w:tcW w:w="846" w:type="dxa"/>
            <w:vAlign w:val="center"/>
          </w:tcPr>
          <w:p w14:paraId="263237B4" w14:textId="09D7C40F"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24</w:t>
            </w:r>
          </w:p>
        </w:tc>
        <w:tc>
          <w:tcPr>
            <w:tcW w:w="2029" w:type="dxa"/>
            <w:vAlign w:val="center"/>
          </w:tcPr>
          <w:p w14:paraId="6F8FBFC4" w14:textId="358917CA"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Uttar Pradesh</w:t>
            </w:r>
          </w:p>
        </w:tc>
        <w:tc>
          <w:tcPr>
            <w:tcW w:w="1170" w:type="dxa"/>
            <w:vAlign w:val="center"/>
          </w:tcPr>
          <w:p w14:paraId="78BCB810" w14:textId="67627DE4"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14.109</w:t>
            </w:r>
          </w:p>
        </w:tc>
      </w:tr>
      <w:tr w:rsidR="00C431D5" w:rsidRPr="00C671D8" w14:paraId="3B6797B7" w14:textId="77777777" w:rsidTr="00F84C3C">
        <w:trPr>
          <w:trHeight w:val="20"/>
        </w:trPr>
        <w:tc>
          <w:tcPr>
            <w:tcW w:w="846" w:type="dxa"/>
            <w:vAlign w:val="center"/>
          </w:tcPr>
          <w:p w14:paraId="3EA3CFA9" w14:textId="4884880B"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25</w:t>
            </w:r>
          </w:p>
        </w:tc>
        <w:tc>
          <w:tcPr>
            <w:tcW w:w="2029" w:type="dxa"/>
            <w:vAlign w:val="center"/>
          </w:tcPr>
          <w:p w14:paraId="2D625991" w14:textId="1F63DD46" w:rsidR="00C431D5" w:rsidRPr="00C671D8" w:rsidRDefault="00C431D5" w:rsidP="00F84C3C">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West Bengal</w:t>
            </w:r>
          </w:p>
        </w:tc>
        <w:tc>
          <w:tcPr>
            <w:tcW w:w="1170" w:type="dxa"/>
            <w:vAlign w:val="center"/>
          </w:tcPr>
          <w:p w14:paraId="3112DAFB" w14:textId="552C80A6"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8.300</w:t>
            </w:r>
          </w:p>
        </w:tc>
      </w:tr>
      <w:tr w:rsidR="00C431D5" w:rsidRPr="00C671D8" w14:paraId="39970FB7" w14:textId="77777777" w:rsidTr="00F84C3C">
        <w:trPr>
          <w:trHeight w:val="20"/>
        </w:trPr>
        <w:tc>
          <w:tcPr>
            <w:tcW w:w="2875" w:type="dxa"/>
            <w:gridSpan w:val="2"/>
            <w:vAlign w:val="center"/>
          </w:tcPr>
          <w:p w14:paraId="4F39B55A" w14:textId="51291484" w:rsidR="00C431D5" w:rsidRPr="00C671D8" w:rsidRDefault="00C431D5" w:rsidP="00F84C3C">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b/>
                <w:bCs/>
                <w:spacing w:val="-2"/>
                <w:sz w:val="20"/>
                <w:szCs w:val="20"/>
              </w:rPr>
              <w:t>Total (25 States)</w:t>
            </w:r>
          </w:p>
        </w:tc>
        <w:tc>
          <w:tcPr>
            <w:tcW w:w="1170" w:type="dxa"/>
            <w:vAlign w:val="center"/>
          </w:tcPr>
          <w:p w14:paraId="73EF2CD0" w14:textId="447CD80E" w:rsidR="00C431D5" w:rsidRPr="00C671D8" w:rsidRDefault="00C431D5" w:rsidP="00F84C3C">
            <w:pPr>
              <w:jc w:val="right"/>
              <w:rPr>
                <w:rFonts w:ascii="Times New Roman" w:eastAsiaTheme="majorEastAsia" w:hAnsi="Times New Roman" w:cs="Times New Roman"/>
                <w:spacing w:val="-2"/>
                <w:sz w:val="20"/>
                <w:szCs w:val="20"/>
              </w:rPr>
            </w:pPr>
            <w:r w:rsidRPr="00C671D8">
              <w:rPr>
                <w:rFonts w:ascii="Times New Roman" w:eastAsiaTheme="majorEastAsia" w:hAnsi="Times New Roman" w:cs="Times New Roman"/>
                <w:b/>
                <w:bCs/>
                <w:spacing w:val="-2"/>
                <w:sz w:val="20"/>
                <w:szCs w:val="20"/>
              </w:rPr>
              <w:t>100.000</w:t>
            </w:r>
          </w:p>
        </w:tc>
      </w:tr>
    </w:tbl>
    <w:p w14:paraId="61B00D56" w14:textId="4DC6B29D" w:rsidR="0007396C" w:rsidRPr="00C671D8" w:rsidRDefault="000B760D" w:rsidP="00F84C3C">
      <w:pPr>
        <w:pStyle w:val="Heading2"/>
        <w:keepNext w:val="0"/>
        <w:keepLines w:val="0"/>
        <w:spacing w:before="40" w:after="40" w:line="230" w:lineRule="exact"/>
        <w:ind w:left="0" w:firstLine="133"/>
        <w:jc w:val="both"/>
        <w:rPr>
          <w:spacing w:val="-2"/>
        </w:rPr>
      </w:pPr>
      <w:r w:rsidRPr="00C671D8">
        <w:rPr>
          <w:spacing w:val="-2"/>
        </w:rPr>
        <w:t>We would now revert to some of the issues of the tax rental arrangement on which the States have been feeling aggrieved. One of them is the commitment made by the Central Government in the meeting of the National Development Council held in December, 1970 that the incidence of central duties of excise would be raised to 10.8 per cent of the value of goods cleared. A Standing Review Committee was also formed as per the decision of the NDC to review the working of the tax rental scheme. The Committee which met for the first time only in February, 1981 after a gap of over ten years, appointed a Sub-Committee which recommended that the incidence of 10.8 per cent should be achieved in three stages i.e. 8.5 per cent by 1984-85, 9.75 per cent by 1987-88 and 10.8 per cent by 1989-90. The States have a grievance that the delay in implementing the decision of the NDC amounts to a breach of faith and has caused them financial loss. Some have even gone to the extent of quantifying the loss for retroactive compensation. We have been informed by the Union Finance Ministry that the ad valorem incidence achieved by the end of 1987-88 is 9.87. It is imperative to achieve the target of 10.8 per cent by 1989-90 to inspire and sustain the confidence of the States in the scheme.</w:t>
      </w:r>
    </w:p>
    <w:p w14:paraId="4119AEF1" w14:textId="2183EA2F" w:rsidR="002B1390" w:rsidRPr="00C671D8" w:rsidRDefault="000B760D" w:rsidP="00F84C3C">
      <w:pPr>
        <w:pStyle w:val="Heading2"/>
        <w:keepNext w:val="0"/>
        <w:keepLines w:val="0"/>
        <w:spacing w:before="40" w:after="40" w:line="230" w:lineRule="exact"/>
        <w:ind w:left="0" w:firstLine="133"/>
        <w:jc w:val="both"/>
        <w:rPr>
          <w:spacing w:val="-2"/>
        </w:rPr>
      </w:pPr>
      <w:r w:rsidRPr="00C671D8">
        <w:rPr>
          <w:spacing w:val="-2"/>
        </w:rPr>
        <w:t>We feel somewhat concerned about two other issues on which the States have expressed serious misgivings. One of them relates to the numerous exemptions issued by the Central Government in respect of goods which would otherwise have attracted additional duties of excise. They have an adverse effect on the total revenue from these levies. The other matter relates to the undue expansion in the coverage of additional duties of excise. As a result, the list of items on which the States may levy sales tax is becoming restricted. The States in general feel that the Central Government has not demonstrated earnestness or spirit while issues which make the States apprehensive. We recommend that the Standing Review Committee may meet urgently to resolve these issues. The report of the Committee in this regard may be made available to us by the end of October, 1988 to enable us to consider the matter in our second report.</w:t>
      </w:r>
    </w:p>
    <w:p w14:paraId="5CBBCE30" w14:textId="77777777" w:rsidR="002B1390" w:rsidRPr="00C671D8" w:rsidRDefault="002B1390" w:rsidP="00F84C3C">
      <w:pPr>
        <w:widowControl/>
        <w:autoSpaceDE/>
        <w:autoSpaceDN/>
        <w:spacing w:before="40" w:after="40" w:line="230" w:lineRule="exact"/>
        <w:rPr>
          <w:rFonts w:ascii="Times New Roman" w:eastAsiaTheme="majorEastAsia" w:hAnsi="Times New Roman" w:cs="Times New Roman"/>
          <w:spacing w:val="-2"/>
          <w:sz w:val="20"/>
          <w:szCs w:val="20"/>
        </w:rPr>
      </w:pPr>
      <w:r w:rsidRPr="00C671D8">
        <w:rPr>
          <w:rFonts w:ascii="Times New Roman" w:hAnsi="Times New Roman" w:cs="Times New Roman"/>
          <w:spacing w:val="-2"/>
        </w:rPr>
        <w:br w:type="page"/>
      </w:r>
    </w:p>
    <w:p w14:paraId="03319DEB" w14:textId="75747FC4" w:rsidR="000B760D" w:rsidRPr="00C671D8" w:rsidRDefault="00EA123D" w:rsidP="00A938DE">
      <w:pPr>
        <w:pStyle w:val="Heading1"/>
        <w:keepNext w:val="0"/>
        <w:keepLines w:val="0"/>
        <w:ind w:left="0" w:firstLine="0"/>
        <w:rPr>
          <w:spacing w:val="-2"/>
        </w:rPr>
      </w:pPr>
      <w:r w:rsidRPr="00C671D8">
        <w:lastRenderedPageBreak/>
        <w:br/>
      </w:r>
      <w:bookmarkStart w:id="10" w:name="_Toc222401508"/>
      <w:r w:rsidR="002B1390" w:rsidRPr="00C671D8">
        <w:t>GRANT</w:t>
      </w:r>
      <w:r w:rsidR="002B1390" w:rsidRPr="00C671D8">
        <w:rPr>
          <w:spacing w:val="5"/>
        </w:rPr>
        <w:t xml:space="preserve"> </w:t>
      </w:r>
      <w:r w:rsidR="002B1390" w:rsidRPr="00C671D8">
        <w:t>IN</w:t>
      </w:r>
      <w:r w:rsidR="002B1390" w:rsidRPr="00C671D8">
        <w:rPr>
          <w:spacing w:val="4"/>
        </w:rPr>
        <w:t xml:space="preserve"> </w:t>
      </w:r>
      <w:r w:rsidR="002B1390" w:rsidRPr="00C671D8">
        <w:t>LIEU OF</w:t>
      </w:r>
      <w:r w:rsidR="002B1390" w:rsidRPr="00C671D8">
        <w:rPr>
          <w:spacing w:val="2"/>
        </w:rPr>
        <w:t xml:space="preserve"> </w:t>
      </w:r>
      <w:r w:rsidR="002B1390" w:rsidRPr="00C671D8">
        <w:t>TAX</w:t>
      </w:r>
      <w:r w:rsidR="002B1390" w:rsidRPr="00C671D8">
        <w:rPr>
          <w:spacing w:val="15"/>
        </w:rPr>
        <w:t xml:space="preserve"> </w:t>
      </w:r>
      <w:r w:rsidR="002B1390" w:rsidRPr="00C671D8">
        <w:t>ON</w:t>
      </w:r>
      <w:r w:rsidR="002B1390" w:rsidRPr="00C671D8">
        <w:rPr>
          <w:spacing w:val="1"/>
        </w:rPr>
        <w:t xml:space="preserve"> </w:t>
      </w:r>
      <w:r w:rsidR="002B1390" w:rsidRPr="00C671D8">
        <w:t>RAILWAY</w:t>
      </w:r>
      <w:r w:rsidR="002B1390" w:rsidRPr="00C671D8">
        <w:rPr>
          <w:spacing w:val="25"/>
        </w:rPr>
        <w:t xml:space="preserve"> </w:t>
      </w:r>
      <w:r w:rsidR="002B1390" w:rsidRPr="00C671D8">
        <w:t>PASSENGER</w:t>
      </w:r>
      <w:r w:rsidR="002B1390" w:rsidRPr="00C671D8">
        <w:rPr>
          <w:spacing w:val="23"/>
        </w:rPr>
        <w:t xml:space="preserve"> </w:t>
      </w:r>
      <w:r w:rsidR="002B1390" w:rsidRPr="00C671D8">
        <w:rPr>
          <w:spacing w:val="-2"/>
        </w:rPr>
        <w:t>FARES</w:t>
      </w:r>
      <w:bookmarkEnd w:id="10"/>
    </w:p>
    <w:p w14:paraId="233D053C" w14:textId="77777777"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Article 269 of the Constitution lists the taxes and duties which can be levied and collected by the Government of India but are to be assigned to the States. The net proceeds of these taxes or duties, except for those attributable to the Union Territories, do not form part of the consolidated fund of India. They are, on the other hand, assigned to the States within which the duty or the tax is levied. Distribution of the proceeds among the States is done in accordance with the principles formulated by a law of the Parliament.</w:t>
      </w:r>
    </w:p>
    <w:p w14:paraId="76FEA14A" w14:textId="77777777"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Tax on railway passenger fares is one such tax covered by Article 269 and in terms of Paragraph 5(b) of the Presidential Order dated 17-6-1987, we are required to suggest changes, if any, in the principles governing the distribution of the grant in lieu of the tax under the repealed Railway Passenger Fares Act, 1957.</w:t>
      </w:r>
    </w:p>
    <w:p w14:paraId="217E9390" w14:textId="77777777"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Before we proceed further, a look into the history of the tax on railway passenger fares and the grant in lieu of it, which was a subsequent development, would be worthwhile.</w:t>
      </w:r>
    </w:p>
    <w:p w14:paraId="0FEFC293" w14:textId="77777777"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It was in 1957 that a tax on railway passenger fares was levied for the first time through the Railway Passenger Fares Act, 1957. This tax remained in force during the period 15th September, 1957 to 31st March, 1961 when it was repealed by the Railway Passenger Fares (Repeal) Act, 1961. The tax was, in fact, merged in the basic fares from 1st April, 1961 in pursuance of a recommendation of the Railway Convention Committee (1960) of the Parliament. The Railway Board had earlier pleaded before the Committee that the levy of the tax had limited the scope for raising passenger fares.</w:t>
      </w:r>
    </w:p>
    <w:p w14:paraId="7C082AE9" w14:textId="10B073AE"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It was felt that the States should be compensated for the consequential loss of revenue. On the recommendations 'of the Railway Convention Committee, the Railways undertook to contribute to the general revenues of the Government of India, a lump sum amount of Rs.12.50 crore per annum in each of the five years from 1961-62.to 1965-66. This amount was distributed among the States as ad hoc grant under Article 282 of the Constitution. The amount of this grant was raised to Rs.16.25 crore per annum from 1966-67. This was on the basis of a suggestion made by the Ministry of Railways to the Railway Convention Committee (1965).</w:t>
      </w:r>
    </w:p>
    <w:p w14:paraId="2C4AC818" w14:textId="3C1465CE"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The railway passenger fares tax was revived in 1971 through an Ordinance following the Bangladesh crisis. The Ordinance was later replaced by an Act of Parliament which remained in force till it was repealed on 31st March, 1973. Since the States had agreed to transfer the proceeds of the tax to the Centre to meet the expenditure on Bangladesh refugees, the grant of Rs.16.25 crore continued to be paid to the States even during the currency of the tax. The amount of the grant did not, however, undergo any change till 1980-81, when, on the basis of the recommendation of the Railway Convention Committee (1980) it was raised to Rs.23.12 crore. It remained at that level during the period 1980-81 to 1983-84. It was for the Eighth Finance Commission to suggest a further hike in the size of the grant.</w:t>
      </w:r>
    </w:p>
    <w:p w14:paraId="4BEB1BC2" w14:textId="27DFF889"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The terms of reference of the Eighth Finance Commission did not enjoin upon them to make any recommendation about the</w:t>
      </w:r>
      <w:r w:rsidR="00A938DE" w:rsidRPr="00C671D8">
        <w:rPr>
          <w:spacing w:val="-2"/>
        </w:rPr>
        <w:t xml:space="preserve"> </w:t>
      </w:r>
      <w:r w:rsidRPr="00C671D8">
        <w:rPr>
          <w:spacing w:val="-2"/>
        </w:rPr>
        <w:t>quantum of the grant. However, that Commission relied on the Sevent Report of the Railway Convention Committee (1980) which had suggested that increase in the amount of the grant from Rs.23.12 crore could be considered on the basis of the recommendations of the Eighth Finance Commission. The Eighth Finance Commission recommended a hefty increase from Rs.23.12 crore to Rs.95 crore per annum during the period of the award. This amount was calculated on the basis of a common observation of the Sixth and the Seventh Finance Commissions that the tax, when it was in force, constituted roughly 10.7 per cent of the total fare structure. The total amount of the grant was determined by taking the latest figures (1981-82) of the total non-suburban passenger earnings made available to the Eighth Finance Commission.</w:t>
      </w:r>
    </w:p>
    <w:p w14:paraId="1594AF8E" w14:textId="77777777"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We now turn to the principles of distribution of the grant among the States, which form part of our terms of reference. The Second Finance Commission adopted actual passenger travel on the railways within each State as the basis for which it took route length as the proxy. This formula was continued by all the Commissions upto the Sixth.</w:t>
      </w:r>
    </w:p>
    <w:p w14:paraId="60631E9C" w14:textId="5773E32B" w:rsidR="002B1390" w:rsidRPr="00C671D8" w:rsidRDefault="002B1390" w:rsidP="00A938DE">
      <w:pPr>
        <w:pStyle w:val="Heading2"/>
        <w:keepNext w:val="0"/>
        <w:keepLines w:val="0"/>
        <w:spacing w:before="40" w:after="40" w:line="230" w:lineRule="exact"/>
        <w:ind w:left="0" w:firstLine="133"/>
        <w:jc w:val="both"/>
        <w:rPr>
          <w:spacing w:val="-2"/>
        </w:rPr>
      </w:pPr>
      <w:r w:rsidRPr="00C671D8">
        <w:rPr>
          <w:spacing w:val="-2"/>
        </w:rPr>
        <w:t xml:space="preserve">The Seventh Commission endorsed the principle that each State should receive the amount it would have raised if it had the power to levy and collect the tax itself. Since each State could collect tax only on the railway fares paid within the State at the commencement of the journey, and since there could be no extra-territoriality, it adopted the formula of distribution of grant in lieu of tax in proportion to the non-suburban passenger earnings from traffic originating in each State. The Eighth Commission </w:t>
      </w:r>
      <w:proofErr w:type="spellStart"/>
      <w:r w:rsidRPr="00C671D8">
        <w:rPr>
          <w:spacing w:val="-2"/>
        </w:rPr>
        <w:t>favoured</w:t>
      </w:r>
      <w:proofErr w:type="spellEnd"/>
      <w:r w:rsidRPr="00C671D8">
        <w:rPr>
          <w:spacing w:val="-2"/>
        </w:rPr>
        <w:t xml:space="preserve"> this practice, reinforcing it by the argument that the taxable event being the payment of fare, the States should get grant on tax paid within their boundaries, regardless of the route or the length of the journey. On this basis, that Commission recommended that the shares from the newly determined grant of Rs.95 crore should be allocated in the same proportion as the average of the non-suburban passenger earnings in each State in the years 1978-79 to 1981-82 bears to the average of the aggregate non-suburban passenger earnings of all States in those years.</w:t>
      </w:r>
    </w:p>
    <w:p w14:paraId="7B171068" w14:textId="746EB7E5"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 xml:space="preserve">Let us now consider the views of the States in the matter. Haryana, Uttar Pradesh, Kerala, Manipur and Karnataka would like the repealed tax to be revived. Uttar Pradesh (if the tax is not revived) Rajasthan, Punjab, Bihar, Goa and Jammu and Kashmir want the grant to continue to be determined at 10.7 per cent of the non-suburban railway passenger earnings but the amount should be calculated on a </w:t>
      </w:r>
      <w:proofErr w:type="gramStart"/>
      <w:r w:rsidR="00A938DE" w:rsidRPr="00C671D8">
        <w:rPr>
          <w:spacing w:val="-2"/>
        </w:rPr>
        <w:t>year to</w:t>
      </w:r>
      <w:r w:rsidRPr="00C671D8">
        <w:rPr>
          <w:spacing w:val="-2"/>
        </w:rPr>
        <w:t xml:space="preserve"> year</w:t>
      </w:r>
      <w:proofErr w:type="gramEnd"/>
      <w:r w:rsidRPr="00C671D8">
        <w:rPr>
          <w:spacing w:val="-2"/>
        </w:rPr>
        <w:t xml:space="preserve"> basis. Maharashtra has suggested that the quantum of the grant should be calculated not at 10.7 per cent of the non-suburban railway passenger earnings but at 12 per cent. Haryana desires it to be raised to 15 per cent. Tamil Nadu has expressed the view that the grant may be a fixed amount for all the five years during 1990-95 calculated at 10.7 per cent of the average estimated earnings of railway passenger fares for these years. Madhya Pradesh has suggested that the size of the grant should be calculated at 10.7 per cent of the 1987-88 non-suburban passenger</w:t>
      </w:r>
      <w:r w:rsidR="00A938DE" w:rsidRPr="00C671D8">
        <w:rPr>
          <w:spacing w:val="-2"/>
        </w:rPr>
        <w:t xml:space="preserve"> </w:t>
      </w:r>
      <w:r w:rsidRPr="00C671D8">
        <w:rPr>
          <w:spacing w:val="-2"/>
        </w:rPr>
        <w:t>earnings but for subsequent years the Commission may suggest an annual increase either in proportion to the increase in the non-suburban passenger earnings or by a fixed percentage. West Bengal and</w:t>
      </w:r>
      <w:r w:rsidRPr="00C671D8">
        <w:rPr>
          <w:spacing w:val="-2"/>
        </w:rPr>
        <w:tab/>
        <w:t xml:space="preserve">Punjab have complained that the quantum of the grant has been inelastic. Karnataka's case is that the grant should be enhanced by the extent of the increase in the non-suburban railway </w:t>
      </w:r>
      <w:r w:rsidRPr="00C671D8">
        <w:rPr>
          <w:spacing w:val="-2"/>
        </w:rPr>
        <w:lastRenderedPageBreak/>
        <w:t xml:space="preserve">passenger fares between 1984-85 and 1988-89. For the purpose of estimating the variations in the railway passenger fare, it considers that the concessional and the </w:t>
      </w:r>
      <w:proofErr w:type="spellStart"/>
      <w:r w:rsidRPr="00C671D8">
        <w:rPr>
          <w:spacing w:val="-2"/>
        </w:rPr>
        <w:t>subsidised</w:t>
      </w:r>
      <w:proofErr w:type="spellEnd"/>
      <w:r w:rsidRPr="00C671D8">
        <w:rPr>
          <w:spacing w:val="-2"/>
        </w:rPr>
        <w:t xml:space="preserve"> fares should be valued as the corresponding normal fares. Andhra Pradesh, Nagaland and Tripura have supported the Eighth Finance Commission formulation regarding determination of the size of the grant though the first two States among them have urged that the quantum of the grant should be </w:t>
      </w:r>
      <w:proofErr w:type="spellStart"/>
      <w:r w:rsidRPr="00C671D8">
        <w:rPr>
          <w:spacing w:val="-2"/>
        </w:rPr>
        <w:t>finalised</w:t>
      </w:r>
      <w:proofErr w:type="spellEnd"/>
      <w:r w:rsidRPr="00C671D8">
        <w:rPr>
          <w:spacing w:val="-2"/>
        </w:rPr>
        <w:t xml:space="preserve"> on the basis of the latest available information on non-suburban passenger earnings.</w:t>
      </w:r>
    </w:p>
    <w:p w14:paraId="4BBE6767" w14:textId="6E7F3AE5"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 xml:space="preserve">As far as the principles of inter-se distribution of the grant among the States are concerned, Maharashtra, Uttar Pradesh, Tamil Nadu, Kerala, Andhra Pradesh, Tripura, Meghalaya, Nagaland and Goa are in </w:t>
      </w:r>
      <w:proofErr w:type="spellStart"/>
      <w:r w:rsidRPr="00C671D8">
        <w:rPr>
          <w:spacing w:val="-2"/>
        </w:rPr>
        <w:t>favour</w:t>
      </w:r>
      <w:proofErr w:type="spellEnd"/>
      <w:r w:rsidRPr="00C671D8">
        <w:rPr>
          <w:spacing w:val="-2"/>
        </w:rPr>
        <w:t xml:space="preserve"> of retaining the Eighth Finance Commission formula with one rider that only the latest available figures should be used for calculating the States' shares. Against this, Haryana, Rajasthan, Punjab and Madhya Pradesh would like us to go back to the formula prior to the Seventh Commission. Bihar has an altogether different view in the matter. Since the grant represents the tax element in the fare structure, t</w:t>
      </w:r>
      <w:r w:rsidR="0056351F">
        <w:rPr>
          <w:spacing w:val="-2"/>
        </w:rPr>
        <w:t>he State feels that it should also be</w:t>
      </w:r>
      <w:r w:rsidRPr="00C671D8">
        <w:rPr>
          <w:spacing w:val="-2"/>
        </w:rPr>
        <w:t xml:space="preserve"> distributed among the States as per the principle laid down for other taxes.</w:t>
      </w:r>
    </w:p>
    <w:p w14:paraId="6291A798"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 xml:space="preserve">Coming to the hill States, Arunachal Pradesh, Manipur, Sikkim and Mizoram </w:t>
      </w:r>
      <w:proofErr w:type="spellStart"/>
      <w:r w:rsidRPr="00C671D8">
        <w:rPr>
          <w:spacing w:val="-2"/>
        </w:rPr>
        <w:t>favour</w:t>
      </w:r>
      <w:proofErr w:type="spellEnd"/>
      <w:r w:rsidRPr="00C671D8">
        <w:rPr>
          <w:spacing w:val="-2"/>
        </w:rPr>
        <w:t xml:space="preserve"> the Eighth Finance Commission recommendation that such States should get a share of the grant on the basis of out-agency collections since they do not have any railhead. Sikkim has, however, suggested that to the collections from the out-agency in the State, the passenger traffic earnings by Sikkim </w:t>
      </w:r>
      <w:proofErr w:type="spellStart"/>
      <w:r w:rsidRPr="00C671D8">
        <w:rPr>
          <w:spacing w:val="-2"/>
        </w:rPr>
        <w:t>Nationalised</w:t>
      </w:r>
      <w:proofErr w:type="spellEnd"/>
      <w:r w:rsidRPr="00C671D8">
        <w:rPr>
          <w:spacing w:val="-2"/>
        </w:rPr>
        <w:t xml:space="preserve"> Transport on the Gangtok-Siliguri route and Sikkim Helicopter service should be added.</w:t>
      </w:r>
    </w:p>
    <w:p w14:paraId="736B0FA7"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On the basis of the States' suggestions and our terms of reference, the following issues arise: -</w:t>
      </w:r>
    </w:p>
    <w:p w14:paraId="6D445DD8" w14:textId="59FC7553" w:rsidR="003B1880" w:rsidRPr="00C671D8" w:rsidRDefault="003B1880" w:rsidP="00A938DE">
      <w:pPr>
        <w:pStyle w:val="ListParagraph"/>
        <w:numPr>
          <w:ilvl w:val="0"/>
          <w:numId w:val="70"/>
        </w:numPr>
        <w:tabs>
          <w:tab w:val="left" w:pos="993"/>
        </w:tabs>
        <w:spacing w:before="40" w:after="40" w:line="230" w:lineRule="exact"/>
        <w:ind w:right="102" w:hanging="11"/>
        <w:rPr>
          <w:rFonts w:eastAsiaTheme="majorEastAsia"/>
          <w:spacing w:val="-2"/>
        </w:rPr>
      </w:pPr>
      <w:r w:rsidRPr="00C671D8">
        <w:rPr>
          <w:rFonts w:eastAsiaTheme="majorEastAsia"/>
          <w:spacing w:val="-2"/>
        </w:rPr>
        <w:t xml:space="preserve">Whether the tax in lieu of railway passenger fare should be </w:t>
      </w:r>
      <w:r w:rsidR="008226BF" w:rsidRPr="00C671D8">
        <w:rPr>
          <w:rFonts w:eastAsiaTheme="majorEastAsia"/>
          <w:spacing w:val="-2"/>
        </w:rPr>
        <w:t>revived;</w:t>
      </w:r>
    </w:p>
    <w:p w14:paraId="72D12220" w14:textId="5691C3B3" w:rsidR="003B1880" w:rsidRPr="00C671D8" w:rsidRDefault="003B1880" w:rsidP="00A938DE">
      <w:pPr>
        <w:pStyle w:val="ListParagraph"/>
        <w:numPr>
          <w:ilvl w:val="0"/>
          <w:numId w:val="70"/>
        </w:numPr>
        <w:tabs>
          <w:tab w:val="left" w:pos="993"/>
        </w:tabs>
        <w:spacing w:before="40" w:after="40" w:line="230" w:lineRule="exact"/>
        <w:ind w:right="102" w:hanging="11"/>
        <w:rPr>
          <w:rFonts w:eastAsiaTheme="majorEastAsia"/>
          <w:spacing w:val="-2"/>
        </w:rPr>
      </w:pPr>
      <w:r w:rsidRPr="00C671D8">
        <w:rPr>
          <w:rFonts w:eastAsiaTheme="majorEastAsia"/>
          <w:spacing w:val="-2"/>
        </w:rPr>
        <w:t>What should be the formula for distribution of the grant in lieu of railway passenger fare tax in case it is not. revived; and</w:t>
      </w:r>
    </w:p>
    <w:p w14:paraId="5C170CCD" w14:textId="546FCAC0" w:rsidR="003B1880" w:rsidRPr="00C671D8" w:rsidRDefault="003B1880" w:rsidP="00A938DE">
      <w:pPr>
        <w:pStyle w:val="BodyText"/>
        <w:numPr>
          <w:ilvl w:val="0"/>
          <w:numId w:val="70"/>
        </w:numPr>
        <w:tabs>
          <w:tab w:val="left" w:pos="993"/>
        </w:tabs>
        <w:spacing w:before="40" w:after="40" w:line="230" w:lineRule="exact"/>
        <w:ind w:right="116" w:hanging="11"/>
        <w:jc w:val="both"/>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What should be the size of the grant and on what basis it should be calculated.</w:t>
      </w:r>
    </w:p>
    <w:p w14:paraId="7B52F2F4"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As regards the first issue i.e., reviving the tax on railway passenger fares, we do not consider that we are required, given our terms of reference, to recommend whether the tax should be reintroduced. Also, the railways have opposed it on the ground that the tax would be too cumbersome to administer. Hence, we prefer not to go into this question.</w:t>
      </w:r>
    </w:p>
    <w:p w14:paraId="383F7CB8"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 xml:space="preserve">As regards the principles of distribution, we find the logic adopted by the Seventh and Eighth Commissions is sound. We must, however, mention that while this matter was engaging our </w:t>
      </w:r>
      <w:proofErr w:type="gramStart"/>
      <w:r w:rsidRPr="00C671D8">
        <w:rPr>
          <w:spacing w:val="-2"/>
        </w:rPr>
        <w:t>attention  we</w:t>
      </w:r>
      <w:proofErr w:type="gramEnd"/>
      <w:r w:rsidRPr="00C671D8">
        <w:rPr>
          <w:spacing w:val="-2"/>
        </w:rPr>
        <w:t xml:space="preserve"> gave thought to two other issues.</w:t>
      </w:r>
    </w:p>
    <w:p w14:paraId="76A05EE8"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Even today, some of the States do not have railway facilities. Most of them, no doubt, have out-agencies from which railway tickets can be purchased for journeys commencing from another State. We seriously considered whether a State like Mizoram, without railway lines (and without any out-agency) should also have a share of the grant. It does appear somewhat odd that a State should stand to lose on both the counts i.e., by not having any railway lines and then by not getting any share of the grant.</w:t>
      </w:r>
    </w:p>
    <w:p w14:paraId="0165CFBD"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 xml:space="preserve">Similarly, people of one State often purchase railway tickets in a </w:t>
      </w:r>
      <w:proofErr w:type="spellStart"/>
      <w:r w:rsidRPr="00C671D8">
        <w:rPr>
          <w:spacing w:val="-2"/>
        </w:rPr>
        <w:t>neighbouring</w:t>
      </w:r>
      <w:proofErr w:type="spellEnd"/>
      <w:r w:rsidRPr="00C671D8">
        <w:rPr>
          <w:spacing w:val="-2"/>
        </w:rPr>
        <w:t xml:space="preserve"> State for a journey which might commence within the State itself. We have considered whether the principle of distribution should require any modification on this account.</w:t>
      </w:r>
    </w:p>
    <w:p w14:paraId="39DF370A" w14:textId="77777777" w:rsidR="003B1880"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We have examined the above situations in the light of the provisions of Article 269(1)(d) and Article 269(2) of the Constitution. The tax element has a direct nexus to the station where the fare is paid. In the light of the wordings of Article 269(2), that the proceeds of the tax "shall be assigned to the States within which that duty or tax is leviable", we are inclined to hold that it is not possible, in keeping with the spirit of the provision of the Constitution applicable to the repealed tax, to allot any share of the grant to a State in which no railway ticket is purchased. A State without any railway line and also without any out-agency would fall in this category.</w:t>
      </w:r>
    </w:p>
    <w:p w14:paraId="6EC6CEB8" w14:textId="71B2A491" w:rsidR="000E72A2" w:rsidRPr="00C671D8" w:rsidRDefault="003B1880" w:rsidP="00A938DE">
      <w:pPr>
        <w:pStyle w:val="Heading2"/>
        <w:keepNext w:val="0"/>
        <w:keepLines w:val="0"/>
        <w:spacing w:before="40" w:after="40" w:line="230" w:lineRule="exact"/>
        <w:ind w:left="0" w:firstLine="133"/>
        <w:jc w:val="both"/>
        <w:rPr>
          <w:spacing w:val="-2"/>
        </w:rPr>
      </w:pPr>
      <w:r w:rsidRPr="00C671D8">
        <w:rPr>
          <w:spacing w:val="-2"/>
        </w:rPr>
        <w:t>For similar reasons we feel that while distributing the grant, it would not be possible to compensate a State on the ground that in certain cases, the people of that State purchased tickets from originating stations falling within the boundary of another State. Apart from the fact that it is not possible to physically</w:t>
      </w:r>
      <w:r w:rsidR="000E72A2" w:rsidRPr="00C671D8">
        <w:rPr>
          <w:spacing w:val="-2"/>
        </w:rPr>
        <w:t xml:space="preserve"> verify the cases where tickets were purchased in a neighboring State, since the taxable event is the payment of the fare, as observed by the Eighth Commission, no special dispensation can be made in this regard. The situation is also not altogether unique. We have a parallel in the matter of collection of Central sales tax. Here also the tax is paid where the taxable event i.e. sale of goods, takes place. Therefore, we have decided that no modification in the existing principles of distribution is called for on this account.</w:t>
      </w:r>
    </w:p>
    <w:p w14:paraId="3ADBB20C" w14:textId="77777777" w:rsidR="0005649B" w:rsidRPr="00C671D8" w:rsidRDefault="000E72A2" w:rsidP="00A938DE">
      <w:pPr>
        <w:pStyle w:val="Heading2"/>
        <w:keepNext w:val="0"/>
        <w:keepLines w:val="0"/>
        <w:spacing w:before="40" w:after="40" w:line="230" w:lineRule="exact"/>
        <w:ind w:left="0" w:firstLine="133"/>
        <w:jc w:val="both"/>
        <w:rPr>
          <w:spacing w:val="-2"/>
        </w:rPr>
      </w:pPr>
      <w:r w:rsidRPr="00C671D8">
        <w:rPr>
          <w:spacing w:val="-2"/>
        </w:rPr>
        <w:t xml:space="preserve">Our terms of reference do not require us to determine the quantum of the grant. However, we cannot just ignore the fact that it was at the request of the Ministry of Railways that the tax on railway passenger fares was abolished and in its place a grant came to be distributed among the States. Like the Eighth Finance Commission we also consider that there should be </w:t>
      </w:r>
      <w:proofErr w:type="spellStart"/>
      <w:r w:rsidRPr="00C671D8">
        <w:rPr>
          <w:spacing w:val="-2"/>
        </w:rPr>
        <w:t>anexus</w:t>
      </w:r>
      <w:proofErr w:type="spellEnd"/>
      <w:r w:rsidRPr="00C671D8">
        <w:rPr>
          <w:spacing w:val="-2"/>
        </w:rPr>
        <w:t xml:space="preserve"> between the amount of the grant and the incidence of the tax when it was leviable. On this basis we are justified in going into the size of the grant. But before we do this, we thought we should consider what the Railways have got to say in this matter. </w:t>
      </w:r>
    </w:p>
    <w:p w14:paraId="1431D67F" w14:textId="423D9B21" w:rsidR="00AA09BC" w:rsidRPr="00C671D8" w:rsidRDefault="000E72A2" w:rsidP="00A938DE">
      <w:pPr>
        <w:pStyle w:val="Heading2"/>
        <w:keepNext w:val="0"/>
        <w:keepLines w:val="0"/>
        <w:spacing w:before="40" w:after="40" w:line="230" w:lineRule="exact"/>
        <w:ind w:left="0" w:firstLine="133"/>
        <w:jc w:val="both"/>
        <w:rPr>
          <w:spacing w:val="-2"/>
        </w:rPr>
      </w:pPr>
      <w:r w:rsidRPr="00C671D8">
        <w:rPr>
          <w:spacing w:val="-2"/>
        </w:rPr>
        <w:t xml:space="preserve">The Ministry of Railways have informed us that the Railway Convention Committee (1985) has yet to take a final view about the amount of the grant to be paid by the Railways for the period 1985-86 to 1989-90. For the present, the Railways are contributing only Rs.23.12 crore out of Rs. 95 crore </w:t>
      </w:r>
      <w:proofErr w:type="gramStart"/>
      <w:r w:rsidRPr="00C671D8">
        <w:rPr>
          <w:spacing w:val="-2"/>
        </w:rPr>
        <w:t>grant</w:t>
      </w:r>
      <w:proofErr w:type="gramEnd"/>
      <w:r w:rsidRPr="00C671D8">
        <w:rPr>
          <w:spacing w:val="-2"/>
        </w:rPr>
        <w:t xml:space="preserve"> recommended by the Eighth Finance Commission, the balance being made up by the general exchequer. The Chairman and senior officers of the Railway Board appearing before us have brought to our pointed attention the overall policy framework within which the Railways have to function and their financial commitments</w:t>
      </w:r>
      <w:r w:rsidR="00AA09BC" w:rsidRPr="00C671D8">
        <w:rPr>
          <w:spacing w:val="-2"/>
        </w:rPr>
        <w:t xml:space="preserve"> </w:t>
      </w:r>
      <w:r w:rsidRPr="00C671D8">
        <w:rPr>
          <w:spacing w:val="-2"/>
        </w:rPr>
        <w:t xml:space="preserve">and requirements for maintenance, </w:t>
      </w:r>
      <w:proofErr w:type="spellStart"/>
      <w:r w:rsidRPr="00C671D8">
        <w:rPr>
          <w:spacing w:val="-2"/>
        </w:rPr>
        <w:t>modernsation</w:t>
      </w:r>
      <w:proofErr w:type="spellEnd"/>
      <w:r w:rsidRPr="00C671D8">
        <w:rPr>
          <w:spacing w:val="-2"/>
        </w:rPr>
        <w:t xml:space="preserve"> and development. They have stated that the Railways are required to discharge social obligations by providing passenger services and transport of certain essential commodities below cost. This meant a loss of Rs. 1678 crore to them in 1987-88. Included in this loss is the amount of Rs.81 crore incurred by them in maintaining 138 uneconomic railway lines at the insistence of the State Governments. Besides,</w:t>
      </w:r>
      <w:r w:rsidR="00AA09BC" w:rsidRPr="00C671D8">
        <w:rPr>
          <w:spacing w:val="-2"/>
        </w:rPr>
        <w:t xml:space="preserve"> </w:t>
      </w:r>
      <w:r w:rsidRPr="00C671D8">
        <w:rPr>
          <w:spacing w:val="-2"/>
        </w:rPr>
        <w:t xml:space="preserve">the Railways have to generate resources internally for the Seventh Plan and to meet the gap they had to take recourse to market borrowings with a high interest </w:t>
      </w:r>
      <w:r w:rsidRPr="00C671D8">
        <w:rPr>
          <w:spacing w:val="-2"/>
        </w:rPr>
        <w:lastRenderedPageBreak/>
        <w:t xml:space="preserve">burden. By way of example, they stated that the calculation of the grant at 10.7 per cent of the non-suburban passenger earnings on a </w:t>
      </w:r>
      <w:proofErr w:type="gramStart"/>
      <w:r w:rsidRPr="00C671D8">
        <w:rPr>
          <w:spacing w:val="-2"/>
        </w:rPr>
        <w:t>year to year</w:t>
      </w:r>
      <w:proofErr w:type="gramEnd"/>
      <w:r w:rsidRPr="00C671D8">
        <w:rPr>
          <w:spacing w:val="-2"/>
        </w:rPr>
        <w:t xml:space="preserve"> basis would mean a commitment of Rs. 232 </w:t>
      </w:r>
      <w:proofErr w:type="gramStart"/>
      <w:r w:rsidRPr="00C671D8">
        <w:rPr>
          <w:spacing w:val="-2"/>
        </w:rPr>
        <w:t>crore</w:t>
      </w:r>
      <w:proofErr w:type="gramEnd"/>
      <w:r w:rsidRPr="00C671D8">
        <w:rPr>
          <w:spacing w:val="-2"/>
        </w:rPr>
        <w:t xml:space="preserve"> in 1988-89 itself - a staggering increase of approximately Rs.209 crore in one year. This would be about 10 times their own current commitment of Rs. 23.12 crore and 8 times their estimated surplus for 1988-89. They have proposed as an alternative that the size of the grant should be related to the growth in the volume of passenger traffic. Based on the non-suburban passenger </w:t>
      </w:r>
      <w:r w:rsidR="006D113A" w:rsidRPr="00C671D8">
        <w:rPr>
          <w:spacing w:val="-2"/>
        </w:rPr>
        <w:t>kilometers</w:t>
      </w:r>
      <w:r w:rsidR="00AA09BC" w:rsidRPr="00C671D8">
        <w:rPr>
          <w:spacing w:val="-2"/>
        </w:rPr>
        <w:t xml:space="preserve"> </w:t>
      </w:r>
      <w:r w:rsidRPr="00C671D8">
        <w:rPr>
          <w:spacing w:val="-2"/>
        </w:rPr>
        <w:t>in 1988-89 (223.8 million) which exceeds the figure for 1961-62 (68.6 million) by a factor of 3.26, the Railways have worked out a figure of Rs. 40.70 crore as a reasonable</w:t>
      </w:r>
      <w:r w:rsidR="00AA09BC" w:rsidRPr="00C671D8">
        <w:rPr>
          <w:spacing w:val="-2"/>
        </w:rPr>
        <w:t xml:space="preserve"> amount of the grant for the year 1989-90.</w:t>
      </w:r>
    </w:p>
    <w:p w14:paraId="56FE7677" w14:textId="77777777" w:rsidR="00AA09BC" w:rsidRPr="00C671D8" w:rsidRDefault="00AA09BC" w:rsidP="00A938DE">
      <w:pPr>
        <w:pStyle w:val="Heading2"/>
        <w:keepNext w:val="0"/>
        <w:keepLines w:val="0"/>
        <w:spacing w:before="40" w:after="40" w:line="230" w:lineRule="exact"/>
        <w:ind w:left="0" w:firstLine="133"/>
        <w:jc w:val="both"/>
        <w:rPr>
          <w:spacing w:val="-2"/>
        </w:rPr>
      </w:pPr>
      <w:r w:rsidRPr="00C671D8">
        <w:rPr>
          <w:spacing w:val="-2"/>
        </w:rPr>
        <w:t>While we agree that there is considerable strength in the argument that one should adhere to the figure of 10.7 per cent as the basis for the grant, we also cannot overlook the financial difficulties of the Railways which play a unique role in the economic life of the nation from which all the States benefit. We would, therefore, like to retain the grant in 1989-90 at the present level of Rs.95 crore. We may revert to this matter in our second report after our visits to the remaining States and a detailed examination of the Railways' finances.</w:t>
      </w:r>
    </w:p>
    <w:p w14:paraId="4D807BA4" w14:textId="0A0EF6BF" w:rsidR="000E72A2" w:rsidRPr="00C671D8" w:rsidRDefault="00AA09BC" w:rsidP="00A938DE">
      <w:pPr>
        <w:pStyle w:val="Heading2"/>
        <w:keepNext w:val="0"/>
        <w:keepLines w:val="0"/>
        <w:spacing w:before="40" w:after="40" w:line="230" w:lineRule="exact"/>
        <w:ind w:left="0" w:firstLine="133"/>
        <w:jc w:val="both"/>
        <w:rPr>
          <w:spacing w:val="-2"/>
        </w:rPr>
      </w:pPr>
      <w:r w:rsidRPr="00C671D8">
        <w:rPr>
          <w:spacing w:val="-2"/>
        </w:rPr>
        <w:t>As stated earlier, the formula of distribution of the grant amongst the States based on the proportion of non-suburban railway passenger earnings in each State to the total of non- suburban railway passenger earnings on the basis of originating stations followed by the Seventh and the Eighth Finance Commissions appeals to us and we adopt it. Even though we have retained the amount of the grant of Rs.95 crore, for calculating the percentage share of the individual States we have obtained the latest actuals of non-suburban passenger earnings in respect of each State for the period 1983-84 to 1986-87, except for Mizoram which does not have railway line or out-agency. (Annexure VIII.1). We have also noted that since the report of the previous Commission the number of States has gone up from 22 to 25.</w:t>
      </w:r>
    </w:p>
    <w:p w14:paraId="78FEE448" w14:textId="77777777" w:rsidR="00AA09BC" w:rsidRPr="00C671D8" w:rsidRDefault="00AA09BC" w:rsidP="00A938DE">
      <w:pPr>
        <w:pStyle w:val="Heading2"/>
        <w:keepNext w:val="0"/>
        <w:keepLines w:val="0"/>
        <w:spacing w:before="40" w:after="40" w:line="230" w:lineRule="exact"/>
        <w:ind w:left="0" w:firstLine="133"/>
        <w:jc w:val="both"/>
        <w:rPr>
          <w:spacing w:val="-2"/>
        </w:rPr>
      </w:pPr>
      <w:r w:rsidRPr="00C671D8">
        <w:rPr>
          <w:spacing w:val="-2"/>
        </w:rPr>
        <w:t xml:space="preserve">Summing up, we recommend as </w:t>
      </w:r>
      <w:proofErr w:type="gramStart"/>
      <w:r w:rsidRPr="00C671D8">
        <w:rPr>
          <w:spacing w:val="-2"/>
        </w:rPr>
        <w:t>below:-</w:t>
      </w:r>
      <w:proofErr w:type="gramEnd"/>
    </w:p>
    <w:p w14:paraId="6588A34D" w14:textId="72AA7DBA" w:rsidR="00AA09BC" w:rsidRPr="00C671D8" w:rsidRDefault="00AA09BC" w:rsidP="00A938DE">
      <w:pPr>
        <w:pStyle w:val="ListParagraph"/>
        <w:numPr>
          <w:ilvl w:val="0"/>
          <w:numId w:val="71"/>
        </w:numPr>
        <w:tabs>
          <w:tab w:val="left" w:pos="739"/>
          <w:tab w:val="left" w:pos="993"/>
          <w:tab w:val="left" w:pos="4341"/>
        </w:tabs>
        <w:spacing w:before="40" w:after="40" w:line="230" w:lineRule="exact"/>
        <w:ind w:right="164" w:hanging="285"/>
        <w:rPr>
          <w:rFonts w:eastAsiaTheme="majorEastAsia"/>
          <w:spacing w:val="-2"/>
        </w:rPr>
      </w:pPr>
      <w:r w:rsidRPr="00C671D8">
        <w:rPr>
          <w:rFonts w:eastAsiaTheme="majorEastAsia"/>
          <w:spacing w:val="-2"/>
        </w:rPr>
        <w:t>The quantum of the grant in lieu of railway passenger fares tax should be retained at Rs.95 crore for 1989- 90.</w:t>
      </w:r>
    </w:p>
    <w:p w14:paraId="45EDB8A2" w14:textId="5ED88269" w:rsidR="00AA09BC" w:rsidRPr="00C671D8" w:rsidRDefault="00AA09BC" w:rsidP="00A938DE">
      <w:pPr>
        <w:pStyle w:val="ListParagraph"/>
        <w:numPr>
          <w:ilvl w:val="0"/>
          <w:numId w:val="71"/>
        </w:numPr>
        <w:tabs>
          <w:tab w:val="left" w:pos="993"/>
          <w:tab w:val="left" w:pos="3247"/>
          <w:tab w:val="left" w:pos="3500"/>
        </w:tabs>
        <w:spacing w:before="40" w:after="40" w:line="230" w:lineRule="exact"/>
        <w:ind w:left="709" w:right="152" w:hanging="283"/>
        <w:rPr>
          <w:rFonts w:eastAsiaTheme="majorEastAsia"/>
          <w:spacing w:val="-2"/>
        </w:rPr>
      </w:pPr>
      <w:r w:rsidRPr="00C671D8">
        <w:rPr>
          <w:rFonts w:eastAsiaTheme="majorEastAsia"/>
          <w:spacing w:val="-2"/>
        </w:rPr>
        <w:t>The shares of the States in the grant in lieu of the repealed tax on railway passenger fares be allocated in the same proportion as the average of the non-suburban passenger earnings in each State in the years 1983-84 to 1986-87 bears to the average. of the aggregate non-suburban earnings of all the States in those years. On this basis, the shares of the States would be as follows: -</w:t>
      </w:r>
    </w:p>
    <w:tbl>
      <w:tblPr>
        <w:tblStyle w:val="TableGrid"/>
        <w:tblW w:w="0" w:type="auto"/>
        <w:jc w:val="center"/>
        <w:tblLook w:val="04A0" w:firstRow="1" w:lastRow="0" w:firstColumn="1" w:lastColumn="0" w:noHBand="0" w:noVBand="1"/>
      </w:tblPr>
      <w:tblGrid>
        <w:gridCol w:w="517"/>
        <w:gridCol w:w="2322"/>
        <w:gridCol w:w="1267"/>
      </w:tblGrid>
      <w:tr w:rsidR="006B1E0E" w:rsidRPr="00C671D8" w14:paraId="613C47CF" w14:textId="77777777" w:rsidTr="00FB4F41">
        <w:trPr>
          <w:trHeight w:val="170"/>
          <w:jc w:val="center"/>
        </w:trPr>
        <w:tc>
          <w:tcPr>
            <w:tcW w:w="517" w:type="dxa"/>
            <w:vAlign w:val="center"/>
          </w:tcPr>
          <w:p w14:paraId="47FABBD5" w14:textId="550E1AF5" w:rsidR="006B1E0E" w:rsidRPr="00C671D8" w:rsidRDefault="006B1E0E" w:rsidP="00C969CD">
            <w:pP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 No.</w:t>
            </w:r>
          </w:p>
        </w:tc>
        <w:tc>
          <w:tcPr>
            <w:tcW w:w="2322" w:type="dxa"/>
            <w:vAlign w:val="center"/>
          </w:tcPr>
          <w:p w14:paraId="7904B916" w14:textId="192D1F18" w:rsidR="006B1E0E" w:rsidRPr="00C671D8" w:rsidRDefault="006B1E0E" w:rsidP="00C969CD">
            <w:pP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State</w:t>
            </w:r>
          </w:p>
        </w:tc>
        <w:tc>
          <w:tcPr>
            <w:tcW w:w="1267" w:type="dxa"/>
            <w:vAlign w:val="center"/>
          </w:tcPr>
          <w:p w14:paraId="453D719C" w14:textId="730E9962" w:rsidR="006B1E0E" w:rsidRPr="00C671D8" w:rsidRDefault="006B1E0E" w:rsidP="00C969CD">
            <w:pPr>
              <w:rPr>
                <w:rFonts w:ascii="Times New Roman" w:eastAsiaTheme="majorEastAsia" w:hAnsi="Times New Roman" w:cs="Times New Roman"/>
                <w:b/>
                <w:bCs/>
                <w:spacing w:val="-2"/>
                <w:sz w:val="20"/>
                <w:szCs w:val="20"/>
              </w:rPr>
            </w:pPr>
            <w:r w:rsidRPr="00C671D8">
              <w:rPr>
                <w:rFonts w:ascii="Times New Roman" w:eastAsiaTheme="majorEastAsia" w:hAnsi="Times New Roman" w:cs="Times New Roman"/>
                <w:b/>
                <w:bCs/>
                <w:spacing w:val="-2"/>
                <w:sz w:val="20"/>
                <w:szCs w:val="20"/>
              </w:rPr>
              <w:t>Percentage Share</w:t>
            </w:r>
          </w:p>
        </w:tc>
      </w:tr>
      <w:tr w:rsidR="006B1E0E" w:rsidRPr="00C671D8" w14:paraId="57B3C31F" w14:textId="77777777" w:rsidTr="00FB4F41">
        <w:trPr>
          <w:trHeight w:val="170"/>
          <w:jc w:val="center"/>
        </w:trPr>
        <w:tc>
          <w:tcPr>
            <w:tcW w:w="517" w:type="dxa"/>
            <w:vAlign w:val="center"/>
          </w:tcPr>
          <w:p w14:paraId="609BBDBE" w14:textId="121F3140"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w:t>
            </w:r>
          </w:p>
        </w:tc>
        <w:tc>
          <w:tcPr>
            <w:tcW w:w="2322" w:type="dxa"/>
            <w:vAlign w:val="center"/>
          </w:tcPr>
          <w:p w14:paraId="51CB114B" w14:textId="51B12669"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Andhra Pradesh</w:t>
            </w:r>
          </w:p>
        </w:tc>
        <w:tc>
          <w:tcPr>
            <w:tcW w:w="1267" w:type="dxa"/>
            <w:vAlign w:val="center"/>
          </w:tcPr>
          <w:p w14:paraId="766339F8" w14:textId="141B72E6"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7.574</w:t>
            </w:r>
          </w:p>
        </w:tc>
      </w:tr>
      <w:tr w:rsidR="006B1E0E" w:rsidRPr="00C671D8" w14:paraId="0F952D35" w14:textId="77777777" w:rsidTr="00FB4F41">
        <w:trPr>
          <w:trHeight w:val="170"/>
          <w:jc w:val="center"/>
        </w:trPr>
        <w:tc>
          <w:tcPr>
            <w:tcW w:w="517" w:type="dxa"/>
            <w:vAlign w:val="center"/>
          </w:tcPr>
          <w:p w14:paraId="265168FC" w14:textId="7C13927B"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w:t>
            </w:r>
          </w:p>
        </w:tc>
        <w:tc>
          <w:tcPr>
            <w:tcW w:w="2322" w:type="dxa"/>
            <w:vAlign w:val="center"/>
          </w:tcPr>
          <w:p w14:paraId="1C355488" w14:textId="15E769FA"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Arunachal Pradesh</w:t>
            </w:r>
          </w:p>
        </w:tc>
        <w:tc>
          <w:tcPr>
            <w:tcW w:w="1267" w:type="dxa"/>
            <w:vAlign w:val="center"/>
          </w:tcPr>
          <w:p w14:paraId="44F895BC" w14:textId="69D967DF"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0.006</w:t>
            </w:r>
          </w:p>
        </w:tc>
      </w:tr>
      <w:tr w:rsidR="006B1E0E" w:rsidRPr="00C671D8" w14:paraId="329C7C3D" w14:textId="77777777" w:rsidTr="00FB4F41">
        <w:trPr>
          <w:trHeight w:val="170"/>
          <w:jc w:val="center"/>
        </w:trPr>
        <w:tc>
          <w:tcPr>
            <w:tcW w:w="517" w:type="dxa"/>
            <w:vAlign w:val="center"/>
          </w:tcPr>
          <w:p w14:paraId="68F410E9" w14:textId="5472BDDD"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w:t>
            </w:r>
          </w:p>
        </w:tc>
        <w:tc>
          <w:tcPr>
            <w:tcW w:w="2322" w:type="dxa"/>
            <w:vAlign w:val="center"/>
          </w:tcPr>
          <w:p w14:paraId="76399F7F" w14:textId="50EA97AF"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Assam</w:t>
            </w:r>
          </w:p>
        </w:tc>
        <w:tc>
          <w:tcPr>
            <w:tcW w:w="1267" w:type="dxa"/>
            <w:vAlign w:val="center"/>
          </w:tcPr>
          <w:p w14:paraId="1BA8B7B6" w14:textId="52C9EA97"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1.472</w:t>
            </w:r>
          </w:p>
        </w:tc>
      </w:tr>
      <w:tr w:rsidR="006B1E0E" w:rsidRPr="00C671D8" w14:paraId="280E7695" w14:textId="77777777" w:rsidTr="00FB4F41">
        <w:trPr>
          <w:trHeight w:val="170"/>
          <w:jc w:val="center"/>
        </w:trPr>
        <w:tc>
          <w:tcPr>
            <w:tcW w:w="517" w:type="dxa"/>
            <w:vAlign w:val="center"/>
          </w:tcPr>
          <w:p w14:paraId="3856EFB3" w14:textId="273990C7"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4</w:t>
            </w:r>
          </w:p>
        </w:tc>
        <w:tc>
          <w:tcPr>
            <w:tcW w:w="2322" w:type="dxa"/>
            <w:vAlign w:val="center"/>
          </w:tcPr>
          <w:p w14:paraId="7A368110" w14:textId="6673E7AD"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Bihar</w:t>
            </w:r>
          </w:p>
        </w:tc>
        <w:tc>
          <w:tcPr>
            <w:tcW w:w="1267" w:type="dxa"/>
            <w:vAlign w:val="center"/>
          </w:tcPr>
          <w:p w14:paraId="18023741" w14:textId="078BB955"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8.215</w:t>
            </w:r>
          </w:p>
        </w:tc>
      </w:tr>
      <w:tr w:rsidR="006B1E0E" w:rsidRPr="00C671D8" w14:paraId="77ED9622" w14:textId="77777777" w:rsidTr="00FB4F41">
        <w:trPr>
          <w:trHeight w:val="170"/>
          <w:jc w:val="center"/>
        </w:trPr>
        <w:tc>
          <w:tcPr>
            <w:tcW w:w="517" w:type="dxa"/>
            <w:vAlign w:val="center"/>
          </w:tcPr>
          <w:p w14:paraId="4DE7EDEC" w14:textId="1651B16C"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w:t>
            </w:r>
          </w:p>
        </w:tc>
        <w:tc>
          <w:tcPr>
            <w:tcW w:w="2322" w:type="dxa"/>
            <w:vAlign w:val="center"/>
          </w:tcPr>
          <w:p w14:paraId="559F4EA0" w14:textId="571030E8"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Goa</w:t>
            </w:r>
          </w:p>
        </w:tc>
        <w:tc>
          <w:tcPr>
            <w:tcW w:w="1267" w:type="dxa"/>
            <w:vAlign w:val="center"/>
          </w:tcPr>
          <w:p w14:paraId="5B982C6F" w14:textId="233128B9"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0.131</w:t>
            </w:r>
          </w:p>
        </w:tc>
      </w:tr>
      <w:tr w:rsidR="006B1E0E" w:rsidRPr="00C671D8" w14:paraId="25AA942C" w14:textId="77777777" w:rsidTr="00FB4F41">
        <w:trPr>
          <w:trHeight w:val="170"/>
          <w:jc w:val="center"/>
        </w:trPr>
        <w:tc>
          <w:tcPr>
            <w:tcW w:w="517" w:type="dxa"/>
            <w:vAlign w:val="center"/>
          </w:tcPr>
          <w:p w14:paraId="617F0687" w14:textId="2FF3FF06"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6</w:t>
            </w:r>
          </w:p>
        </w:tc>
        <w:tc>
          <w:tcPr>
            <w:tcW w:w="2322" w:type="dxa"/>
            <w:vAlign w:val="center"/>
          </w:tcPr>
          <w:p w14:paraId="612A4F52" w14:textId="3E8B5D66"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Gujarat</w:t>
            </w:r>
          </w:p>
        </w:tc>
        <w:tc>
          <w:tcPr>
            <w:tcW w:w="1267" w:type="dxa"/>
            <w:vAlign w:val="center"/>
          </w:tcPr>
          <w:p w14:paraId="2F31D44F" w14:textId="038AF231"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5.772</w:t>
            </w:r>
          </w:p>
        </w:tc>
      </w:tr>
      <w:tr w:rsidR="006B1E0E" w:rsidRPr="00C671D8" w14:paraId="5333C3F2" w14:textId="77777777" w:rsidTr="00FB4F41">
        <w:trPr>
          <w:trHeight w:val="170"/>
          <w:jc w:val="center"/>
        </w:trPr>
        <w:tc>
          <w:tcPr>
            <w:tcW w:w="517" w:type="dxa"/>
            <w:vAlign w:val="center"/>
          </w:tcPr>
          <w:p w14:paraId="2629C9F5" w14:textId="0479F701"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w:t>
            </w:r>
          </w:p>
        </w:tc>
        <w:tc>
          <w:tcPr>
            <w:tcW w:w="2322" w:type="dxa"/>
            <w:vAlign w:val="center"/>
          </w:tcPr>
          <w:p w14:paraId="2C35892E" w14:textId="5605937D"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Haryana</w:t>
            </w:r>
          </w:p>
        </w:tc>
        <w:tc>
          <w:tcPr>
            <w:tcW w:w="1267" w:type="dxa"/>
            <w:vAlign w:val="center"/>
          </w:tcPr>
          <w:p w14:paraId="1CDC8700" w14:textId="2EF8101B"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1.600</w:t>
            </w:r>
          </w:p>
        </w:tc>
      </w:tr>
      <w:tr w:rsidR="006B1E0E" w:rsidRPr="00C671D8" w14:paraId="536EC2F3" w14:textId="77777777" w:rsidTr="00FB4F41">
        <w:trPr>
          <w:trHeight w:val="170"/>
          <w:jc w:val="center"/>
        </w:trPr>
        <w:tc>
          <w:tcPr>
            <w:tcW w:w="517" w:type="dxa"/>
            <w:vAlign w:val="center"/>
          </w:tcPr>
          <w:p w14:paraId="3F53503D" w14:textId="7D8EB2A6"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8</w:t>
            </w:r>
          </w:p>
        </w:tc>
        <w:tc>
          <w:tcPr>
            <w:tcW w:w="2322" w:type="dxa"/>
            <w:vAlign w:val="center"/>
          </w:tcPr>
          <w:p w14:paraId="7A39F81E" w14:textId="66687826"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Himachal Pradesh</w:t>
            </w:r>
          </w:p>
        </w:tc>
        <w:tc>
          <w:tcPr>
            <w:tcW w:w="1267" w:type="dxa"/>
            <w:vAlign w:val="center"/>
          </w:tcPr>
          <w:p w14:paraId="1CF08D70" w14:textId="50D62EBB"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0.101</w:t>
            </w:r>
          </w:p>
        </w:tc>
      </w:tr>
      <w:tr w:rsidR="006B1E0E" w:rsidRPr="00C671D8" w14:paraId="1E3149B4" w14:textId="77777777" w:rsidTr="00FB4F41">
        <w:trPr>
          <w:trHeight w:val="170"/>
          <w:jc w:val="center"/>
        </w:trPr>
        <w:tc>
          <w:tcPr>
            <w:tcW w:w="517" w:type="dxa"/>
            <w:vAlign w:val="center"/>
          </w:tcPr>
          <w:p w14:paraId="3674E7E2" w14:textId="43CBAF79"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9</w:t>
            </w:r>
          </w:p>
        </w:tc>
        <w:tc>
          <w:tcPr>
            <w:tcW w:w="2322" w:type="dxa"/>
            <w:vAlign w:val="center"/>
          </w:tcPr>
          <w:p w14:paraId="3DF09BAC" w14:textId="7817923D"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Jammu and Kashmir</w:t>
            </w:r>
          </w:p>
        </w:tc>
        <w:tc>
          <w:tcPr>
            <w:tcW w:w="1267" w:type="dxa"/>
            <w:vAlign w:val="center"/>
          </w:tcPr>
          <w:p w14:paraId="5290F5C4" w14:textId="3B5233D5"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0.522</w:t>
            </w:r>
          </w:p>
        </w:tc>
      </w:tr>
      <w:tr w:rsidR="006B1E0E" w:rsidRPr="00C671D8" w14:paraId="06C23C56" w14:textId="77777777" w:rsidTr="00FB4F41">
        <w:trPr>
          <w:trHeight w:val="170"/>
          <w:jc w:val="center"/>
        </w:trPr>
        <w:tc>
          <w:tcPr>
            <w:tcW w:w="517" w:type="dxa"/>
            <w:vAlign w:val="center"/>
          </w:tcPr>
          <w:p w14:paraId="4D0EF2DF" w14:textId="5B9B4E04"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10</w:t>
            </w:r>
          </w:p>
        </w:tc>
        <w:tc>
          <w:tcPr>
            <w:tcW w:w="2322" w:type="dxa"/>
            <w:vAlign w:val="center"/>
          </w:tcPr>
          <w:p w14:paraId="51884494" w14:textId="700CCEE9"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Karnataka</w:t>
            </w:r>
          </w:p>
        </w:tc>
        <w:tc>
          <w:tcPr>
            <w:tcW w:w="1267" w:type="dxa"/>
            <w:vAlign w:val="center"/>
          </w:tcPr>
          <w:p w14:paraId="73BBCD5C" w14:textId="366AAA38"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3.282</w:t>
            </w:r>
          </w:p>
        </w:tc>
      </w:tr>
      <w:tr w:rsidR="006B1E0E" w:rsidRPr="00C671D8" w14:paraId="245F074C" w14:textId="77777777" w:rsidTr="00FB4F41">
        <w:trPr>
          <w:trHeight w:val="170"/>
          <w:jc w:val="center"/>
        </w:trPr>
        <w:tc>
          <w:tcPr>
            <w:tcW w:w="517" w:type="dxa"/>
            <w:vAlign w:val="center"/>
          </w:tcPr>
          <w:p w14:paraId="4840B888" w14:textId="3510FDA3"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11</w:t>
            </w:r>
          </w:p>
        </w:tc>
        <w:tc>
          <w:tcPr>
            <w:tcW w:w="2322" w:type="dxa"/>
            <w:vAlign w:val="center"/>
          </w:tcPr>
          <w:p w14:paraId="75F4065B" w14:textId="67DF2124"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Kerala</w:t>
            </w:r>
          </w:p>
        </w:tc>
        <w:tc>
          <w:tcPr>
            <w:tcW w:w="1267" w:type="dxa"/>
            <w:vAlign w:val="center"/>
          </w:tcPr>
          <w:p w14:paraId="2DA4BFCE" w14:textId="7607547E"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3.602</w:t>
            </w:r>
          </w:p>
        </w:tc>
      </w:tr>
      <w:tr w:rsidR="006B1E0E" w:rsidRPr="00C671D8" w14:paraId="040D4217" w14:textId="77777777" w:rsidTr="00FB4F41">
        <w:trPr>
          <w:trHeight w:val="170"/>
          <w:jc w:val="center"/>
        </w:trPr>
        <w:tc>
          <w:tcPr>
            <w:tcW w:w="517" w:type="dxa"/>
            <w:vAlign w:val="center"/>
          </w:tcPr>
          <w:p w14:paraId="0F5A8D85" w14:textId="12414DA1"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12</w:t>
            </w:r>
          </w:p>
        </w:tc>
        <w:tc>
          <w:tcPr>
            <w:tcW w:w="2322" w:type="dxa"/>
            <w:vAlign w:val="center"/>
          </w:tcPr>
          <w:p w14:paraId="1FF3D360" w14:textId="6E4BC3AC"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Madhya Pradesh</w:t>
            </w:r>
          </w:p>
        </w:tc>
        <w:tc>
          <w:tcPr>
            <w:tcW w:w="1267" w:type="dxa"/>
            <w:vAlign w:val="center"/>
          </w:tcPr>
          <w:p w14:paraId="6800DC38" w14:textId="6B9E8170"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5.936</w:t>
            </w:r>
          </w:p>
        </w:tc>
      </w:tr>
      <w:tr w:rsidR="006B1E0E" w:rsidRPr="00C671D8" w14:paraId="66119EBB" w14:textId="77777777" w:rsidTr="00FB4F41">
        <w:trPr>
          <w:trHeight w:val="170"/>
          <w:jc w:val="center"/>
        </w:trPr>
        <w:tc>
          <w:tcPr>
            <w:tcW w:w="517" w:type="dxa"/>
            <w:vAlign w:val="center"/>
          </w:tcPr>
          <w:p w14:paraId="42D906C7" w14:textId="3AD88B84"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13</w:t>
            </w:r>
          </w:p>
        </w:tc>
        <w:tc>
          <w:tcPr>
            <w:tcW w:w="2322" w:type="dxa"/>
            <w:vAlign w:val="center"/>
          </w:tcPr>
          <w:p w14:paraId="1AE5E5AC" w14:textId="206D1B1A"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Maharashtra</w:t>
            </w:r>
          </w:p>
        </w:tc>
        <w:tc>
          <w:tcPr>
            <w:tcW w:w="1267" w:type="dxa"/>
            <w:vAlign w:val="center"/>
          </w:tcPr>
          <w:p w14:paraId="00A8C81D" w14:textId="14B56740"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22.767</w:t>
            </w:r>
          </w:p>
        </w:tc>
      </w:tr>
      <w:tr w:rsidR="006B1E0E" w:rsidRPr="00C671D8" w14:paraId="2C2DE50C" w14:textId="77777777" w:rsidTr="00FB4F41">
        <w:trPr>
          <w:trHeight w:val="170"/>
          <w:jc w:val="center"/>
        </w:trPr>
        <w:tc>
          <w:tcPr>
            <w:tcW w:w="517" w:type="dxa"/>
            <w:vAlign w:val="center"/>
          </w:tcPr>
          <w:p w14:paraId="6BBBD69F" w14:textId="0E46BB93"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14</w:t>
            </w:r>
          </w:p>
        </w:tc>
        <w:tc>
          <w:tcPr>
            <w:tcW w:w="2322" w:type="dxa"/>
            <w:vAlign w:val="center"/>
          </w:tcPr>
          <w:p w14:paraId="20258561" w14:textId="4A96A828"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Manipur</w:t>
            </w:r>
          </w:p>
        </w:tc>
        <w:tc>
          <w:tcPr>
            <w:tcW w:w="1267" w:type="dxa"/>
            <w:vAlign w:val="center"/>
          </w:tcPr>
          <w:p w14:paraId="5A7A9834" w14:textId="10BDD163"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0.015</w:t>
            </w:r>
          </w:p>
        </w:tc>
      </w:tr>
      <w:tr w:rsidR="006B1E0E" w:rsidRPr="00C671D8" w14:paraId="7D1D0F36" w14:textId="77777777" w:rsidTr="00FB4F41">
        <w:trPr>
          <w:trHeight w:val="170"/>
          <w:jc w:val="center"/>
        </w:trPr>
        <w:tc>
          <w:tcPr>
            <w:tcW w:w="517" w:type="dxa"/>
            <w:vAlign w:val="center"/>
          </w:tcPr>
          <w:p w14:paraId="02322254" w14:textId="5D16880C"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15</w:t>
            </w:r>
          </w:p>
        </w:tc>
        <w:tc>
          <w:tcPr>
            <w:tcW w:w="2322" w:type="dxa"/>
            <w:vAlign w:val="center"/>
          </w:tcPr>
          <w:p w14:paraId="585BA4BD" w14:textId="446E2055"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Meghalaya</w:t>
            </w:r>
          </w:p>
        </w:tc>
        <w:tc>
          <w:tcPr>
            <w:tcW w:w="1267" w:type="dxa"/>
            <w:vAlign w:val="center"/>
          </w:tcPr>
          <w:p w14:paraId="4ECBD7A7" w14:textId="4FDB2CE7"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0.037</w:t>
            </w:r>
          </w:p>
        </w:tc>
      </w:tr>
      <w:tr w:rsidR="006B1E0E" w:rsidRPr="00C671D8" w14:paraId="076ED6C2" w14:textId="77777777" w:rsidTr="00FB4F41">
        <w:trPr>
          <w:trHeight w:val="170"/>
          <w:jc w:val="center"/>
        </w:trPr>
        <w:tc>
          <w:tcPr>
            <w:tcW w:w="517" w:type="dxa"/>
            <w:vAlign w:val="center"/>
          </w:tcPr>
          <w:p w14:paraId="0CF29DC5" w14:textId="26567376"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16</w:t>
            </w:r>
          </w:p>
        </w:tc>
        <w:tc>
          <w:tcPr>
            <w:tcW w:w="2322" w:type="dxa"/>
            <w:vAlign w:val="center"/>
          </w:tcPr>
          <w:p w14:paraId="529B50F4" w14:textId="5D982BAA"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Mizoram</w:t>
            </w:r>
          </w:p>
        </w:tc>
        <w:tc>
          <w:tcPr>
            <w:tcW w:w="1267" w:type="dxa"/>
            <w:vAlign w:val="center"/>
          </w:tcPr>
          <w:p w14:paraId="2B7D77EF" w14:textId="31D002A2"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0.000</w:t>
            </w:r>
          </w:p>
        </w:tc>
      </w:tr>
      <w:tr w:rsidR="006B1E0E" w:rsidRPr="00C671D8" w14:paraId="68055EDB" w14:textId="77777777" w:rsidTr="00FB4F41">
        <w:trPr>
          <w:trHeight w:val="170"/>
          <w:jc w:val="center"/>
        </w:trPr>
        <w:tc>
          <w:tcPr>
            <w:tcW w:w="517" w:type="dxa"/>
            <w:vAlign w:val="center"/>
          </w:tcPr>
          <w:p w14:paraId="237DCA22" w14:textId="1401CD95"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17</w:t>
            </w:r>
          </w:p>
        </w:tc>
        <w:tc>
          <w:tcPr>
            <w:tcW w:w="2322" w:type="dxa"/>
            <w:vAlign w:val="center"/>
          </w:tcPr>
          <w:p w14:paraId="2BC048E1" w14:textId="2438809B"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Nagaland</w:t>
            </w:r>
          </w:p>
        </w:tc>
        <w:tc>
          <w:tcPr>
            <w:tcW w:w="1267" w:type="dxa"/>
            <w:vAlign w:val="center"/>
          </w:tcPr>
          <w:p w14:paraId="0AB8A101" w14:textId="26AA8BFB"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0.152</w:t>
            </w:r>
          </w:p>
        </w:tc>
      </w:tr>
      <w:tr w:rsidR="006B1E0E" w:rsidRPr="00C671D8" w14:paraId="4239ECD1" w14:textId="77777777" w:rsidTr="00FB4F41">
        <w:trPr>
          <w:trHeight w:val="170"/>
          <w:jc w:val="center"/>
        </w:trPr>
        <w:tc>
          <w:tcPr>
            <w:tcW w:w="517" w:type="dxa"/>
            <w:vAlign w:val="center"/>
          </w:tcPr>
          <w:p w14:paraId="663AB9B5" w14:textId="77C8F592"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18</w:t>
            </w:r>
          </w:p>
        </w:tc>
        <w:tc>
          <w:tcPr>
            <w:tcW w:w="2322" w:type="dxa"/>
            <w:vAlign w:val="center"/>
          </w:tcPr>
          <w:p w14:paraId="75F33509" w14:textId="7381D6A0"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Orissa</w:t>
            </w:r>
          </w:p>
        </w:tc>
        <w:tc>
          <w:tcPr>
            <w:tcW w:w="1267" w:type="dxa"/>
            <w:vAlign w:val="center"/>
          </w:tcPr>
          <w:p w14:paraId="0E4683C6" w14:textId="5713AA3D"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1.552</w:t>
            </w:r>
          </w:p>
        </w:tc>
      </w:tr>
      <w:tr w:rsidR="006B1E0E" w:rsidRPr="00C671D8" w14:paraId="7FEAC598" w14:textId="77777777" w:rsidTr="00FB4F41">
        <w:trPr>
          <w:trHeight w:val="170"/>
          <w:jc w:val="center"/>
        </w:trPr>
        <w:tc>
          <w:tcPr>
            <w:tcW w:w="517" w:type="dxa"/>
            <w:vAlign w:val="center"/>
          </w:tcPr>
          <w:p w14:paraId="745EA25F" w14:textId="2876D894"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19</w:t>
            </w:r>
          </w:p>
        </w:tc>
        <w:tc>
          <w:tcPr>
            <w:tcW w:w="2322" w:type="dxa"/>
            <w:vAlign w:val="center"/>
          </w:tcPr>
          <w:p w14:paraId="6D87FF42" w14:textId="725F6740"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Punjab</w:t>
            </w:r>
          </w:p>
        </w:tc>
        <w:tc>
          <w:tcPr>
            <w:tcW w:w="1267" w:type="dxa"/>
            <w:vAlign w:val="center"/>
          </w:tcPr>
          <w:p w14:paraId="155884C9" w14:textId="5108F903"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3.081</w:t>
            </w:r>
          </w:p>
        </w:tc>
      </w:tr>
      <w:tr w:rsidR="006B1E0E" w:rsidRPr="00C671D8" w14:paraId="3315E570" w14:textId="77777777" w:rsidTr="00FB4F41">
        <w:trPr>
          <w:trHeight w:val="170"/>
          <w:jc w:val="center"/>
        </w:trPr>
        <w:tc>
          <w:tcPr>
            <w:tcW w:w="517" w:type="dxa"/>
            <w:vAlign w:val="center"/>
          </w:tcPr>
          <w:p w14:paraId="0943109D" w14:textId="6045BE2E"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20</w:t>
            </w:r>
          </w:p>
        </w:tc>
        <w:tc>
          <w:tcPr>
            <w:tcW w:w="2322" w:type="dxa"/>
            <w:vAlign w:val="center"/>
          </w:tcPr>
          <w:p w14:paraId="6CE0FB00" w14:textId="6E9DDF99"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Rajasthan</w:t>
            </w:r>
          </w:p>
        </w:tc>
        <w:tc>
          <w:tcPr>
            <w:tcW w:w="1267" w:type="dxa"/>
            <w:vAlign w:val="center"/>
          </w:tcPr>
          <w:p w14:paraId="0E0A1009" w14:textId="3997D835"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4.772</w:t>
            </w:r>
          </w:p>
        </w:tc>
      </w:tr>
      <w:tr w:rsidR="006B1E0E" w:rsidRPr="00C671D8" w14:paraId="4374A0A8" w14:textId="77777777" w:rsidTr="00FB4F41">
        <w:trPr>
          <w:trHeight w:val="170"/>
          <w:jc w:val="center"/>
        </w:trPr>
        <w:tc>
          <w:tcPr>
            <w:tcW w:w="517" w:type="dxa"/>
            <w:vAlign w:val="center"/>
          </w:tcPr>
          <w:p w14:paraId="013FF670" w14:textId="114E4B30"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21</w:t>
            </w:r>
          </w:p>
        </w:tc>
        <w:tc>
          <w:tcPr>
            <w:tcW w:w="2322" w:type="dxa"/>
            <w:vAlign w:val="center"/>
          </w:tcPr>
          <w:p w14:paraId="0DDDE6FB" w14:textId="03A7336D"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Sikkim</w:t>
            </w:r>
          </w:p>
        </w:tc>
        <w:tc>
          <w:tcPr>
            <w:tcW w:w="1267" w:type="dxa"/>
            <w:vAlign w:val="center"/>
          </w:tcPr>
          <w:p w14:paraId="14F2D8D2" w14:textId="406C9EE9"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0.008</w:t>
            </w:r>
          </w:p>
        </w:tc>
      </w:tr>
      <w:tr w:rsidR="006B1E0E" w:rsidRPr="00C671D8" w14:paraId="6036917F" w14:textId="77777777" w:rsidTr="00FB4F41">
        <w:trPr>
          <w:trHeight w:val="170"/>
          <w:jc w:val="center"/>
        </w:trPr>
        <w:tc>
          <w:tcPr>
            <w:tcW w:w="517" w:type="dxa"/>
            <w:vAlign w:val="center"/>
          </w:tcPr>
          <w:p w14:paraId="7F0228D8" w14:textId="221920F8"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22</w:t>
            </w:r>
          </w:p>
        </w:tc>
        <w:tc>
          <w:tcPr>
            <w:tcW w:w="2322" w:type="dxa"/>
            <w:vAlign w:val="center"/>
          </w:tcPr>
          <w:p w14:paraId="10E5D0F2" w14:textId="39129925"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Tamil Nadu</w:t>
            </w:r>
          </w:p>
        </w:tc>
        <w:tc>
          <w:tcPr>
            <w:tcW w:w="1267" w:type="dxa"/>
            <w:vAlign w:val="center"/>
          </w:tcPr>
          <w:p w14:paraId="5B8D8BBC" w14:textId="1989EC1F"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6.924</w:t>
            </w:r>
          </w:p>
        </w:tc>
      </w:tr>
      <w:tr w:rsidR="006B1E0E" w:rsidRPr="00C671D8" w14:paraId="1F195A97" w14:textId="77777777" w:rsidTr="00FB4F41">
        <w:trPr>
          <w:trHeight w:val="170"/>
          <w:jc w:val="center"/>
        </w:trPr>
        <w:tc>
          <w:tcPr>
            <w:tcW w:w="517" w:type="dxa"/>
            <w:vAlign w:val="center"/>
          </w:tcPr>
          <w:p w14:paraId="5FF2E528" w14:textId="5B342645"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23</w:t>
            </w:r>
          </w:p>
        </w:tc>
        <w:tc>
          <w:tcPr>
            <w:tcW w:w="2322" w:type="dxa"/>
            <w:vAlign w:val="center"/>
          </w:tcPr>
          <w:p w14:paraId="044E09F9" w14:textId="7AAD0A11"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Tripura</w:t>
            </w:r>
          </w:p>
        </w:tc>
        <w:tc>
          <w:tcPr>
            <w:tcW w:w="1267" w:type="dxa"/>
            <w:vAlign w:val="center"/>
          </w:tcPr>
          <w:p w14:paraId="40E15226" w14:textId="5B6828AF"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0.038</w:t>
            </w:r>
          </w:p>
        </w:tc>
      </w:tr>
      <w:tr w:rsidR="006B1E0E" w:rsidRPr="00C671D8" w14:paraId="106DB04D" w14:textId="77777777" w:rsidTr="00FB4F41">
        <w:trPr>
          <w:trHeight w:val="170"/>
          <w:jc w:val="center"/>
        </w:trPr>
        <w:tc>
          <w:tcPr>
            <w:tcW w:w="517" w:type="dxa"/>
            <w:vAlign w:val="center"/>
          </w:tcPr>
          <w:p w14:paraId="6A1023C2" w14:textId="45ED9AD0"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24</w:t>
            </w:r>
          </w:p>
        </w:tc>
        <w:tc>
          <w:tcPr>
            <w:tcW w:w="2322" w:type="dxa"/>
            <w:vAlign w:val="center"/>
          </w:tcPr>
          <w:p w14:paraId="0838C197" w14:textId="47590437"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Uttar Pradesh</w:t>
            </w:r>
          </w:p>
        </w:tc>
        <w:tc>
          <w:tcPr>
            <w:tcW w:w="1267" w:type="dxa"/>
            <w:vAlign w:val="center"/>
          </w:tcPr>
          <w:p w14:paraId="046777DB" w14:textId="3D0385FA"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15.174</w:t>
            </w:r>
          </w:p>
        </w:tc>
      </w:tr>
      <w:tr w:rsidR="006B1E0E" w:rsidRPr="00C671D8" w14:paraId="73D7DB4A" w14:textId="77777777" w:rsidTr="00FB4F41">
        <w:trPr>
          <w:trHeight w:val="170"/>
          <w:jc w:val="center"/>
        </w:trPr>
        <w:tc>
          <w:tcPr>
            <w:tcW w:w="517" w:type="dxa"/>
            <w:vAlign w:val="center"/>
          </w:tcPr>
          <w:p w14:paraId="1FE1098F" w14:textId="4B37930C"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25</w:t>
            </w:r>
          </w:p>
        </w:tc>
        <w:tc>
          <w:tcPr>
            <w:tcW w:w="2322" w:type="dxa"/>
            <w:vAlign w:val="center"/>
          </w:tcPr>
          <w:p w14:paraId="173876FD" w14:textId="2E111B49" w:rsidR="006B1E0E" w:rsidRPr="00C671D8" w:rsidRDefault="006B1E0E" w:rsidP="00C969CD">
            <w:pP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West Bengal</w:t>
            </w:r>
          </w:p>
        </w:tc>
        <w:tc>
          <w:tcPr>
            <w:tcW w:w="1267" w:type="dxa"/>
            <w:vAlign w:val="center"/>
          </w:tcPr>
          <w:p w14:paraId="6C3978B0" w14:textId="615096E2"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spacing w:val="-2"/>
                <w:sz w:val="20"/>
                <w:szCs w:val="20"/>
              </w:rPr>
              <w:t>7.267</w:t>
            </w:r>
          </w:p>
        </w:tc>
      </w:tr>
      <w:tr w:rsidR="006B1E0E" w:rsidRPr="00C671D8" w14:paraId="207DC213" w14:textId="77777777" w:rsidTr="00FB4F41">
        <w:trPr>
          <w:trHeight w:val="170"/>
          <w:jc w:val="center"/>
        </w:trPr>
        <w:tc>
          <w:tcPr>
            <w:tcW w:w="2839" w:type="dxa"/>
            <w:gridSpan w:val="2"/>
            <w:vAlign w:val="center"/>
          </w:tcPr>
          <w:p w14:paraId="31C27E5F" w14:textId="6BB9545C" w:rsidR="006B1E0E" w:rsidRPr="00C671D8" w:rsidRDefault="006B1E0E" w:rsidP="00C969CD">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b/>
                <w:bCs/>
                <w:spacing w:val="-2"/>
                <w:sz w:val="20"/>
                <w:szCs w:val="20"/>
              </w:rPr>
              <w:t>Total</w:t>
            </w:r>
          </w:p>
        </w:tc>
        <w:tc>
          <w:tcPr>
            <w:tcW w:w="1267" w:type="dxa"/>
            <w:vAlign w:val="center"/>
          </w:tcPr>
          <w:p w14:paraId="0D76C55A" w14:textId="3FE63BB7" w:rsidR="006B1E0E" w:rsidRPr="00C671D8" w:rsidRDefault="006B1E0E" w:rsidP="007F4D9E">
            <w:pPr>
              <w:jc w:val="center"/>
              <w:rPr>
                <w:rFonts w:ascii="Times New Roman" w:eastAsiaTheme="majorEastAsia" w:hAnsi="Times New Roman" w:cs="Times New Roman"/>
                <w:spacing w:val="-2"/>
                <w:sz w:val="20"/>
                <w:szCs w:val="20"/>
              </w:rPr>
            </w:pPr>
            <w:r w:rsidRPr="00C671D8">
              <w:rPr>
                <w:rFonts w:ascii="Times New Roman" w:eastAsiaTheme="majorEastAsia" w:hAnsi="Times New Roman" w:cs="Times New Roman"/>
                <w:b/>
                <w:bCs/>
                <w:spacing w:val="-2"/>
                <w:sz w:val="20"/>
                <w:szCs w:val="20"/>
              </w:rPr>
              <w:t>100.000</w:t>
            </w:r>
          </w:p>
        </w:tc>
      </w:tr>
    </w:tbl>
    <w:p w14:paraId="35C881F8" w14:textId="77777777" w:rsidR="00C969CD" w:rsidRPr="00C671D8" w:rsidRDefault="00C969CD" w:rsidP="00115D1F">
      <w:pPr>
        <w:tabs>
          <w:tab w:val="left" w:pos="876"/>
          <w:tab w:val="left" w:pos="882"/>
        </w:tabs>
        <w:spacing w:before="11" w:line="196" w:lineRule="auto"/>
        <w:ind w:left="720" w:right="932"/>
        <w:jc w:val="center"/>
        <w:rPr>
          <w:rFonts w:ascii="Times New Roman" w:eastAsiaTheme="majorEastAsia" w:hAnsi="Times New Roman" w:cs="Times New Roman"/>
          <w:spacing w:val="-2"/>
          <w:sz w:val="16"/>
          <w:szCs w:val="16"/>
        </w:rPr>
      </w:pPr>
      <w:r w:rsidRPr="00C671D8">
        <w:rPr>
          <w:rFonts w:ascii="Times New Roman" w:eastAsiaTheme="majorEastAsia" w:hAnsi="Times New Roman" w:cs="Times New Roman"/>
          <w:spacing w:val="-2"/>
          <w:sz w:val="16"/>
          <w:szCs w:val="16"/>
        </w:rPr>
        <w:t>*Based on the average of years namely 1985-86 and 1986-87 only.</w:t>
      </w:r>
    </w:p>
    <w:p w14:paraId="540E7784" w14:textId="77777777" w:rsidR="003B1880" w:rsidRPr="00C671D8" w:rsidRDefault="003B1880" w:rsidP="00C969CD">
      <w:pPr>
        <w:rPr>
          <w:rFonts w:ascii="Times New Roman" w:hAnsi="Times New Roman" w:cs="Times New Roman"/>
          <w:sz w:val="18"/>
          <w:szCs w:val="18"/>
        </w:rPr>
      </w:pPr>
    </w:p>
    <w:p w14:paraId="500B9857" w14:textId="77777777" w:rsidR="002B1390" w:rsidRPr="00C671D8" w:rsidRDefault="002B1390" w:rsidP="002B1390">
      <w:pPr>
        <w:rPr>
          <w:rFonts w:ascii="Times New Roman" w:eastAsiaTheme="majorEastAsia" w:hAnsi="Times New Roman" w:cs="Times New Roman"/>
          <w:spacing w:val="-2"/>
          <w:sz w:val="20"/>
          <w:szCs w:val="20"/>
        </w:rPr>
      </w:pPr>
    </w:p>
    <w:p w14:paraId="48651FA8" w14:textId="77777777" w:rsidR="00404382" w:rsidRPr="00C671D8" w:rsidRDefault="00404382" w:rsidP="00404382">
      <w:pPr>
        <w:rPr>
          <w:rFonts w:ascii="Times New Roman" w:hAnsi="Times New Roman" w:cs="Times New Roman"/>
        </w:rPr>
      </w:pPr>
    </w:p>
    <w:p w14:paraId="54CE41D2" w14:textId="77777777" w:rsidR="00666667" w:rsidRPr="00C671D8" w:rsidRDefault="00666667" w:rsidP="00666667">
      <w:pPr>
        <w:rPr>
          <w:rFonts w:ascii="Times New Roman" w:hAnsi="Times New Roman" w:cs="Times New Roman"/>
        </w:rPr>
      </w:pPr>
    </w:p>
    <w:p w14:paraId="21413436" w14:textId="1A62B591" w:rsidR="00C969CD" w:rsidRPr="00C671D8" w:rsidRDefault="00C969CD">
      <w:pPr>
        <w:widowControl/>
        <w:autoSpaceDE/>
        <w:autoSpaceDN/>
        <w:spacing w:after="160" w:line="259" w:lineRule="auto"/>
        <w:rPr>
          <w:rFonts w:ascii="Times New Roman" w:hAnsi="Times New Roman" w:cs="Times New Roman"/>
        </w:rPr>
      </w:pPr>
      <w:r w:rsidRPr="00C671D8">
        <w:rPr>
          <w:rFonts w:ascii="Times New Roman" w:hAnsi="Times New Roman" w:cs="Times New Roman"/>
        </w:rPr>
        <w:br w:type="page"/>
      </w:r>
    </w:p>
    <w:p w14:paraId="57DC3DFC" w14:textId="4C8CED7C" w:rsidR="007B084B" w:rsidRPr="00C671D8" w:rsidRDefault="00FB4F41" w:rsidP="00A938DE">
      <w:pPr>
        <w:pStyle w:val="Heading1"/>
        <w:keepNext w:val="0"/>
        <w:keepLines w:val="0"/>
        <w:ind w:left="0" w:firstLine="0"/>
        <w:rPr>
          <w:spacing w:val="-2"/>
        </w:rPr>
      </w:pPr>
      <w:r w:rsidRPr="00C671D8">
        <w:lastRenderedPageBreak/>
        <w:br/>
      </w:r>
      <w:bookmarkStart w:id="11" w:name="_Toc222401509"/>
      <w:r w:rsidR="00CB04EE" w:rsidRPr="00C671D8">
        <w:t>FINANCING</w:t>
      </w:r>
      <w:r w:rsidR="00CB04EE" w:rsidRPr="00C671D8">
        <w:rPr>
          <w:spacing w:val="17"/>
        </w:rPr>
        <w:t xml:space="preserve"> </w:t>
      </w:r>
      <w:r w:rsidR="00CB04EE" w:rsidRPr="00C671D8">
        <w:t>OF</w:t>
      </w:r>
      <w:r w:rsidR="00CB04EE" w:rsidRPr="00C671D8">
        <w:rPr>
          <w:spacing w:val="-2"/>
        </w:rPr>
        <w:t xml:space="preserve"> </w:t>
      </w:r>
      <w:r w:rsidR="00CB04EE" w:rsidRPr="00C671D8">
        <w:t>RELIEF</w:t>
      </w:r>
      <w:r w:rsidR="00CB04EE" w:rsidRPr="00C671D8">
        <w:rPr>
          <w:spacing w:val="5"/>
        </w:rPr>
        <w:t xml:space="preserve"> </w:t>
      </w:r>
      <w:r w:rsidR="00CB04EE" w:rsidRPr="00C671D8">
        <w:rPr>
          <w:spacing w:val="-2"/>
        </w:rPr>
        <w:t>EXPENDITURE</w:t>
      </w:r>
      <w:bookmarkEnd w:id="11"/>
    </w:p>
    <w:p w14:paraId="0C87C8A0" w14:textId="77777777" w:rsidR="007C69EB" w:rsidRPr="00C671D8" w:rsidRDefault="007C69EB" w:rsidP="00A938DE">
      <w:pPr>
        <w:pStyle w:val="Heading2"/>
        <w:keepNext w:val="0"/>
        <w:keepLines w:val="0"/>
        <w:spacing w:before="40" w:after="40" w:line="220" w:lineRule="exact"/>
        <w:ind w:left="0" w:firstLine="133"/>
        <w:jc w:val="both"/>
      </w:pPr>
      <w:r w:rsidRPr="00C671D8">
        <w:t>The</w:t>
      </w:r>
      <w:r w:rsidRPr="00C671D8">
        <w:rPr>
          <w:spacing w:val="40"/>
        </w:rPr>
        <w:t xml:space="preserve"> </w:t>
      </w:r>
      <w:r w:rsidRPr="00C671D8">
        <w:t>terms of reference of the Commission</w:t>
      </w:r>
      <w:r w:rsidRPr="00C671D8">
        <w:rPr>
          <w:spacing w:val="40"/>
        </w:rPr>
        <w:t xml:space="preserve"> </w:t>
      </w:r>
      <w:r w:rsidRPr="00C671D8">
        <w:t>on financing</w:t>
      </w:r>
      <w:r w:rsidRPr="00C671D8">
        <w:rPr>
          <w:spacing w:val="40"/>
        </w:rPr>
        <w:t xml:space="preserve"> </w:t>
      </w:r>
      <w:r w:rsidRPr="00C671D8">
        <w:t xml:space="preserve">relief expenditure reads as </w:t>
      </w:r>
      <w:proofErr w:type="gramStart"/>
      <w:r w:rsidRPr="00C671D8">
        <w:t>follows :</w:t>
      </w:r>
      <w:proofErr w:type="gramEnd"/>
      <w:r w:rsidRPr="00C671D8">
        <w:t>-</w:t>
      </w:r>
    </w:p>
    <w:p w14:paraId="502862CA" w14:textId="3CA0BB7E" w:rsidR="007C69EB" w:rsidRPr="00C671D8" w:rsidRDefault="007C69EB" w:rsidP="00A938DE">
      <w:pPr>
        <w:pStyle w:val="BodyText"/>
        <w:spacing w:before="40" w:after="40" w:line="220" w:lineRule="exact"/>
        <w:ind w:left="269" w:firstLine="667"/>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"The Commission may review the policy and arrangements in regard to the financing of relief expenditure by the States affected by natural calamities </w:t>
      </w:r>
      <w:r w:rsidR="006D113A" w:rsidRPr="00C671D8">
        <w:rPr>
          <w:rFonts w:ascii="Times New Roman" w:eastAsiaTheme="majorEastAsia" w:hAnsi="Times New Roman" w:cs="Times New Roman"/>
          <w:sz w:val="20"/>
          <w:szCs w:val="20"/>
        </w:rPr>
        <w:t>and</w:t>
      </w:r>
      <w:r w:rsidRPr="00C671D8">
        <w:rPr>
          <w:rFonts w:ascii="Times New Roman" w:eastAsiaTheme="majorEastAsia" w:hAnsi="Times New Roman" w:cs="Times New Roman"/>
          <w:sz w:val="20"/>
          <w:szCs w:val="20"/>
        </w:rPr>
        <w:t xml:space="preserve"> suggest such modifications as it considers appropriate, in the existing arrangements, having regard, among other considerations, to the need for avoidance of wasteful expenditure. The Commission may examine, inter alia, the feasibility of establishing a national insurance fund to which the State Governments may contribute a percentage of their revenue receipts".</w:t>
      </w:r>
    </w:p>
    <w:p w14:paraId="3862AFDB" w14:textId="4A67EDC8" w:rsidR="007C69EB" w:rsidRPr="00C671D8" w:rsidRDefault="007C69EB" w:rsidP="00A938DE">
      <w:pPr>
        <w:pStyle w:val="Heading2"/>
        <w:keepNext w:val="0"/>
        <w:keepLines w:val="0"/>
        <w:spacing w:before="40" w:after="40" w:line="220" w:lineRule="exact"/>
        <w:ind w:left="0" w:firstLine="133"/>
        <w:jc w:val="both"/>
      </w:pPr>
      <w:r w:rsidRPr="00C671D8">
        <w:t>We have received memoranda from all the States on the subject, the last one being from Assam in May, 1988. We are now in the preliminary stages of our study of the material. We have had discussions only with the State Governments of Gujarat, Haryana, Himachal Pradesh, Jammu and Kashmir, Kerala, Madhya Pradesh, Maharashtra and Punjab. The comments of the Central Ministries concerned are still awaited. It is only after we have had discussions with the other State Governments and completed our studies that we shall be in a position to formulate our final recommendations in this regard.</w:t>
      </w:r>
    </w:p>
    <w:p w14:paraId="4B8F0E47" w14:textId="4D44E018" w:rsidR="007C69EB" w:rsidRPr="00C671D8" w:rsidRDefault="007C69EB" w:rsidP="00A938DE">
      <w:pPr>
        <w:pStyle w:val="Heading2"/>
        <w:keepNext w:val="0"/>
        <w:keepLines w:val="0"/>
        <w:spacing w:before="40" w:after="40" w:line="220" w:lineRule="exact"/>
        <w:ind w:left="0" w:firstLine="133"/>
        <w:jc w:val="both"/>
        <w:rPr>
          <w:sz w:val="18"/>
          <w:szCs w:val="18"/>
        </w:rPr>
      </w:pPr>
      <w:r w:rsidRPr="00C671D8">
        <w:t>The Commission has also been asked to study the feasibility of setting up a national insurance fund. The Commission has been in touch with the Life Insurance Corporation and General Insurance Corporation of India for examining the feasibility of a national insurance fund. A series of meetings have been held from which it transpired that while there is no scope for insurance of public assets against damages by floods or States' liabilities for providing relief on the occurrence of natural calamities, there do exist a number of schemes for covering individual risks arising out of fire,</w:t>
      </w:r>
      <w:r w:rsidRPr="00C671D8">
        <w:rPr>
          <w:sz w:val="19"/>
          <w:szCs w:val="19"/>
        </w:rPr>
        <w:t xml:space="preserve"> floods, cyclones, earthquakes etc.</w:t>
      </w:r>
    </w:p>
    <w:p w14:paraId="754782A6" w14:textId="15F59196" w:rsidR="007C69EB" w:rsidRPr="00C671D8" w:rsidRDefault="007C69EB" w:rsidP="00A938DE">
      <w:pPr>
        <w:pStyle w:val="Heading2"/>
        <w:keepNext w:val="0"/>
        <w:keepLines w:val="0"/>
        <w:spacing w:before="40" w:after="40" w:line="220" w:lineRule="exact"/>
        <w:ind w:left="0" w:firstLine="133"/>
        <w:jc w:val="both"/>
      </w:pPr>
      <w:r w:rsidRPr="00C671D8">
        <w:t>We are examining the question of an umbrella scheme to cover the plethora of schemes now being operated by insurance companies or administered on behalf of the Central Ministries with a bearing on</w:t>
      </w:r>
      <w:r w:rsidR="006D113A" w:rsidRPr="00C671D8">
        <w:t xml:space="preserve"> </w:t>
      </w:r>
      <w:r w:rsidRPr="00C671D8">
        <w:t>the relief of natural calamities. Since the examination of this matter is likely to take some time, we have decided to consider such a scheme only in</w:t>
      </w:r>
      <w:r w:rsidR="006D113A" w:rsidRPr="00C671D8">
        <w:t xml:space="preserve"> </w:t>
      </w:r>
      <w:r w:rsidRPr="00C671D8">
        <w:t>the context of our second report for 1990-95.</w:t>
      </w:r>
    </w:p>
    <w:p w14:paraId="4AD33879" w14:textId="77B16728" w:rsidR="007C69EB" w:rsidRPr="00C671D8" w:rsidRDefault="007C69EB" w:rsidP="00A938DE">
      <w:pPr>
        <w:pStyle w:val="Heading2"/>
        <w:keepNext w:val="0"/>
        <w:keepLines w:val="0"/>
        <w:spacing w:before="40" w:after="40" w:line="220" w:lineRule="exact"/>
        <w:ind w:left="0" w:firstLine="133"/>
        <w:jc w:val="both"/>
      </w:pPr>
      <w:r w:rsidRPr="00C671D8">
        <w:rPr>
          <w:w w:val="105"/>
        </w:rPr>
        <w:t>Meanwhile,</w:t>
      </w:r>
      <w:r w:rsidRPr="00C671D8">
        <w:rPr>
          <w:spacing w:val="28"/>
          <w:w w:val="105"/>
        </w:rPr>
        <w:t xml:space="preserve"> </w:t>
      </w:r>
      <w:r w:rsidRPr="00C671D8">
        <w:rPr>
          <w:w w:val="105"/>
        </w:rPr>
        <w:t>the</w:t>
      </w:r>
      <w:r w:rsidRPr="00C671D8">
        <w:rPr>
          <w:spacing w:val="-7"/>
          <w:w w:val="105"/>
        </w:rPr>
        <w:t xml:space="preserve"> </w:t>
      </w:r>
      <w:r w:rsidRPr="00C671D8">
        <w:rPr>
          <w:w w:val="105"/>
        </w:rPr>
        <w:t>Commission has</w:t>
      </w:r>
      <w:r w:rsidRPr="00C671D8">
        <w:rPr>
          <w:spacing w:val="-9"/>
          <w:w w:val="105"/>
        </w:rPr>
        <w:t xml:space="preserve"> </w:t>
      </w:r>
      <w:r w:rsidRPr="00C671D8">
        <w:rPr>
          <w:w w:val="105"/>
        </w:rPr>
        <w:t>to</w:t>
      </w:r>
      <w:r w:rsidRPr="00C671D8">
        <w:rPr>
          <w:spacing w:val="-10"/>
          <w:w w:val="105"/>
        </w:rPr>
        <w:t xml:space="preserve"> </w:t>
      </w:r>
      <w:r w:rsidRPr="00C671D8">
        <w:rPr>
          <w:w w:val="105"/>
        </w:rPr>
        <w:t>consider</w:t>
      </w:r>
      <w:r w:rsidRPr="00C671D8">
        <w:rPr>
          <w:spacing w:val="1"/>
          <w:w w:val="105"/>
        </w:rPr>
        <w:t xml:space="preserve"> </w:t>
      </w:r>
      <w:r w:rsidRPr="00C671D8">
        <w:rPr>
          <w:spacing w:val="-10"/>
          <w:w w:val="105"/>
        </w:rPr>
        <w:t>a</w:t>
      </w:r>
      <w:r w:rsidRPr="00C671D8">
        <w:rPr>
          <w:w w:val="105"/>
        </w:rPr>
        <w:t xml:space="preserve"> </w:t>
      </w:r>
      <w:r w:rsidRPr="00C671D8">
        <w:t>scheme</w:t>
      </w:r>
      <w:r w:rsidRPr="00C671D8">
        <w:rPr>
          <w:spacing w:val="5"/>
        </w:rPr>
        <w:t xml:space="preserve"> </w:t>
      </w:r>
      <w:r w:rsidRPr="00C671D8">
        <w:t>for</w:t>
      </w:r>
      <w:r w:rsidRPr="00C671D8">
        <w:rPr>
          <w:spacing w:val="63"/>
        </w:rPr>
        <w:t xml:space="preserve"> </w:t>
      </w:r>
      <w:r w:rsidRPr="00C671D8">
        <w:t>funding relief</w:t>
      </w:r>
      <w:r w:rsidRPr="00C671D8">
        <w:rPr>
          <w:spacing w:val="23"/>
        </w:rPr>
        <w:t xml:space="preserve"> </w:t>
      </w:r>
      <w:r w:rsidRPr="00C671D8">
        <w:t>expenditure</w:t>
      </w:r>
      <w:r w:rsidRPr="00C671D8">
        <w:rPr>
          <w:spacing w:val="20"/>
        </w:rPr>
        <w:t xml:space="preserve"> </w:t>
      </w:r>
      <w:r w:rsidRPr="00C671D8">
        <w:t>in</w:t>
      </w:r>
      <w:r w:rsidRPr="00C671D8">
        <w:rPr>
          <w:spacing w:val="-6"/>
        </w:rPr>
        <w:t xml:space="preserve"> </w:t>
      </w:r>
      <w:r w:rsidRPr="00C671D8">
        <w:t>1989-</w:t>
      </w:r>
      <w:r w:rsidRPr="00C671D8">
        <w:rPr>
          <w:spacing w:val="-5"/>
        </w:rPr>
        <w:t>90.</w:t>
      </w:r>
    </w:p>
    <w:p w14:paraId="65E9D608" w14:textId="764A2836" w:rsidR="007C69EB" w:rsidRPr="00C671D8" w:rsidRDefault="007C69EB" w:rsidP="00A938DE">
      <w:pPr>
        <w:pStyle w:val="Heading2"/>
        <w:keepNext w:val="0"/>
        <w:keepLines w:val="0"/>
        <w:spacing w:before="40" w:after="40" w:line="220" w:lineRule="exact"/>
        <w:ind w:left="0" w:firstLine="133"/>
        <w:jc w:val="both"/>
      </w:pPr>
      <w:r w:rsidRPr="00C671D8">
        <w:t>In view of the problems indicated above and our concern to suggest a scheme which will be equitable and acceptable, the Commission would like to study the matter in depth before suggesting any change in the present scheme of financing relief. We, therefore, recommend that the scheme of financing of relief expenditure as recommended by the Eighth Finance Commission should continue in 1989-90 as well. We have revised the requirement of margin money for different States based on the average of the ceilings of expenditure approved for each State over the period 1982-87 classified as "</w:t>
      </w:r>
      <w:proofErr w:type="gramStart"/>
      <w:r w:rsidRPr="00C671D8">
        <w:t>Non-Plan</w:t>
      </w:r>
      <w:proofErr w:type="gramEnd"/>
      <w:r w:rsidRPr="00C671D8">
        <w:t>" following the methodology adopted</w:t>
      </w:r>
      <w:r w:rsidR="006D113A" w:rsidRPr="00C671D8">
        <w:t xml:space="preserve"> </w:t>
      </w:r>
      <w:r w:rsidRPr="00C671D8">
        <w:t xml:space="preserve">by the Eighth Finance Commission. Expenditure in excess of the margin money on drought and floods may be met in the manner </w:t>
      </w:r>
      <w:proofErr w:type="spellStart"/>
      <w:r w:rsidRPr="00C671D8">
        <w:t>visualised</w:t>
      </w:r>
      <w:proofErr w:type="spellEnd"/>
      <w:r w:rsidRPr="00C671D8">
        <w:t xml:space="preserve"> by the Eighth Commission. (Annexure IX.1)</w:t>
      </w:r>
    </w:p>
    <w:p w14:paraId="7CF1FC75" w14:textId="5898B92E" w:rsidR="007C69EB" w:rsidRPr="00C671D8" w:rsidRDefault="007C69EB" w:rsidP="00A938DE">
      <w:pPr>
        <w:pStyle w:val="Heading2"/>
        <w:keepNext w:val="0"/>
        <w:keepLines w:val="0"/>
        <w:spacing w:before="40" w:after="40" w:line="220" w:lineRule="exact"/>
        <w:ind w:left="0" w:firstLine="133"/>
        <w:jc w:val="both"/>
        <w:rPr>
          <w:w w:val="105"/>
        </w:rPr>
      </w:pPr>
      <w:r w:rsidRPr="00C671D8">
        <w:rPr>
          <w:w w:val="105"/>
        </w:rPr>
        <w:t>The</w:t>
      </w:r>
      <w:r w:rsidRPr="00C671D8">
        <w:rPr>
          <w:spacing w:val="6"/>
          <w:w w:val="105"/>
        </w:rPr>
        <w:t xml:space="preserve"> </w:t>
      </w:r>
      <w:r w:rsidRPr="00C671D8">
        <w:rPr>
          <w:w w:val="105"/>
        </w:rPr>
        <w:t>margin</w:t>
      </w:r>
      <w:r w:rsidRPr="00C671D8">
        <w:rPr>
          <w:spacing w:val="-22"/>
          <w:w w:val="105"/>
        </w:rPr>
        <w:t xml:space="preserve"> </w:t>
      </w:r>
      <w:r w:rsidRPr="00C671D8">
        <w:rPr>
          <w:w w:val="105"/>
        </w:rPr>
        <w:t>money</w:t>
      </w:r>
      <w:r w:rsidRPr="00C671D8">
        <w:rPr>
          <w:spacing w:val="-14"/>
          <w:w w:val="105"/>
        </w:rPr>
        <w:t xml:space="preserve"> </w:t>
      </w:r>
      <w:r w:rsidRPr="00C671D8">
        <w:rPr>
          <w:w w:val="105"/>
        </w:rPr>
        <w:t>as</w:t>
      </w:r>
      <w:r w:rsidRPr="00C671D8">
        <w:rPr>
          <w:spacing w:val="-20"/>
          <w:w w:val="105"/>
        </w:rPr>
        <w:t xml:space="preserve"> </w:t>
      </w:r>
      <w:r w:rsidRPr="00C671D8">
        <w:rPr>
          <w:w w:val="105"/>
        </w:rPr>
        <w:t>recommended</w:t>
      </w:r>
      <w:r w:rsidRPr="00C671D8">
        <w:rPr>
          <w:spacing w:val="-13"/>
          <w:w w:val="105"/>
        </w:rPr>
        <w:t xml:space="preserve"> </w:t>
      </w:r>
      <w:r w:rsidRPr="00C671D8">
        <w:rPr>
          <w:w w:val="105"/>
        </w:rPr>
        <w:t>by</w:t>
      </w:r>
      <w:r w:rsidRPr="00C671D8">
        <w:rPr>
          <w:spacing w:val="-14"/>
          <w:w w:val="105"/>
        </w:rPr>
        <w:t xml:space="preserve"> </w:t>
      </w:r>
      <w:r w:rsidRPr="00C671D8">
        <w:rPr>
          <w:w w:val="105"/>
        </w:rPr>
        <w:t>us</w:t>
      </w:r>
      <w:r w:rsidRPr="00C671D8">
        <w:rPr>
          <w:spacing w:val="-20"/>
          <w:w w:val="105"/>
        </w:rPr>
        <w:t xml:space="preserve"> </w:t>
      </w:r>
      <w:r w:rsidRPr="00C671D8">
        <w:rPr>
          <w:w w:val="105"/>
        </w:rPr>
        <w:t>and the</w:t>
      </w:r>
      <w:r w:rsidRPr="00C671D8">
        <w:rPr>
          <w:spacing w:val="40"/>
          <w:w w:val="105"/>
        </w:rPr>
        <w:t xml:space="preserve"> </w:t>
      </w:r>
      <w:r w:rsidRPr="00C671D8">
        <w:rPr>
          <w:w w:val="105"/>
        </w:rPr>
        <w:t>Eighth</w:t>
      </w:r>
      <w:r w:rsidRPr="00C671D8">
        <w:rPr>
          <w:spacing w:val="40"/>
          <w:w w:val="105"/>
        </w:rPr>
        <w:t xml:space="preserve"> </w:t>
      </w:r>
      <w:r w:rsidRPr="00C671D8">
        <w:rPr>
          <w:w w:val="105"/>
        </w:rPr>
        <w:t>Finance Commission is</w:t>
      </w:r>
      <w:r w:rsidRPr="00C671D8">
        <w:rPr>
          <w:spacing w:val="-1"/>
          <w:w w:val="105"/>
        </w:rPr>
        <w:t xml:space="preserve"> </w:t>
      </w:r>
      <w:r w:rsidRPr="00C671D8">
        <w:rPr>
          <w:w w:val="105"/>
        </w:rPr>
        <w:t>given</w:t>
      </w:r>
      <w:r w:rsidRPr="00C671D8">
        <w:rPr>
          <w:spacing w:val="-13"/>
          <w:w w:val="105"/>
        </w:rPr>
        <w:t xml:space="preserve"> </w:t>
      </w:r>
      <w:r w:rsidRPr="00C671D8">
        <w:rPr>
          <w:w w:val="105"/>
        </w:rPr>
        <w:t>below: -</w:t>
      </w:r>
    </w:p>
    <w:p w14:paraId="380B8DDE" w14:textId="5969FF15" w:rsidR="007C69EB" w:rsidRPr="00C671D8" w:rsidRDefault="007C69EB" w:rsidP="00A938DE">
      <w:pPr>
        <w:tabs>
          <w:tab w:val="left" w:pos="6006"/>
        </w:tabs>
        <w:ind w:left="4320"/>
        <w:rPr>
          <w:rFonts w:ascii="Times New Roman" w:hAnsi="Times New Roman" w:cs="Times New Roman"/>
        </w:rPr>
      </w:pPr>
      <w:r w:rsidRPr="00C671D8">
        <w:rPr>
          <w:rFonts w:ascii="Times New Roman" w:eastAsiaTheme="majorEastAsia" w:hAnsi="Times New Roman" w:cs="Times New Roman"/>
          <w:sz w:val="20"/>
          <w:szCs w:val="20"/>
        </w:rPr>
        <w:t>(Rs. Crore)</w:t>
      </w:r>
    </w:p>
    <w:tbl>
      <w:tblPr>
        <w:tblStyle w:val="TableGrid"/>
        <w:tblW w:w="8995" w:type="dxa"/>
        <w:tblLook w:val="04A0" w:firstRow="1" w:lastRow="0" w:firstColumn="1" w:lastColumn="0" w:noHBand="0" w:noVBand="1"/>
      </w:tblPr>
      <w:tblGrid>
        <w:gridCol w:w="670"/>
        <w:gridCol w:w="2025"/>
        <w:gridCol w:w="2970"/>
        <w:gridCol w:w="3330"/>
      </w:tblGrid>
      <w:tr w:rsidR="007C69EB" w:rsidRPr="00C671D8" w14:paraId="22711F98" w14:textId="77777777" w:rsidTr="00A938DE">
        <w:trPr>
          <w:trHeight w:val="172"/>
        </w:trPr>
        <w:tc>
          <w:tcPr>
            <w:tcW w:w="670" w:type="dxa"/>
            <w:vAlign w:val="center"/>
          </w:tcPr>
          <w:p w14:paraId="409A4FF3" w14:textId="60ED2588" w:rsidR="007C69EB" w:rsidRPr="00C671D8" w:rsidRDefault="007C69EB" w:rsidP="00747414">
            <w:pP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S. No.</w:t>
            </w:r>
          </w:p>
        </w:tc>
        <w:tc>
          <w:tcPr>
            <w:tcW w:w="2025" w:type="dxa"/>
            <w:vAlign w:val="center"/>
          </w:tcPr>
          <w:p w14:paraId="7AF9F743" w14:textId="04C5BAB6" w:rsidR="007C69EB" w:rsidRPr="00C671D8" w:rsidRDefault="007C69EB" w:rsidP="00747414">
            <w:pP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State</w:t>
            </w:r>
          </w:p>
        </w:tc>
        <w:tc>
          <w:tcPr>
            <w:tcW w:w="2970" w:type="dxa"/>
            <w:vAlign w:val="center"/>
          </w:tcPr>
          <w:p w14:paraId="628FCB4F" w14:textId="66DA15D1" w:rsidR="007C69EB" w:rsidRPr="00C671D8" w:rsidRDefault="007C69EB" w:rsidP="00A938DE">
            <w:pPr>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Margin Money</w:t>
            </w:r>
            <w:r w:rsidR="00FB4F41" w:rsidRPr="00C671D8">
              <w:rPr>
                <w:rFonts w:ascii="Times New Roman" w:eastAsiaTheme="majorEastAsia" w:hAnsi="Times New Roman" w:cs="Times New Roman"/>
                <w:b/>
                <w:bCs/>
                <w:sz w:val="18"/>
                <w:szCs w:val="18"/>
              </w:rPr>
              <w:t xml:space="preserve"> recommended by</w:t>
            </w:r>
            <w:r w:rsidRPr="00C671D8">
              <w:rPr>
                <w:rFonts w:ascii="Times New Roman" w:eastAsiaTheme="majorEastAsia" w:hAnsi="Times New Roman" w:cs="Times New Roman"/>
                <w:b/>
                <w:bCs/>
                <w:sz w:val="18"/>
                <w:szCs w:val="18"/>
              </w:rPr>
              <w:t xml:space="preserve"> (Ninth Finance Commission)</w:t>
            </w:r>
          </w:p>
        </w:tc>
        <w:tc>
          <w:tcPr>
            <w:tcW w:w="3330" w:type="dxa"/>
            <w:vAlign w:val="center"/>
          </w:tcPr>
          <w:p w14:paraId="41778D36" w14:textId="118B8E0F" w:rsidR="007C69EB" w:rsidRPr="00C671D8" w:rsidRDefault="007C69EB" w:rsidP="00A938DE">
            <w:pPr>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 xml:space="preserve">Margin Money </w:t>
            </w:r>
            <w:r w:rsidR="00FB4F41" w:rsidRPr="00C671D8">
              <w:rPr>
                <w:rFonts w:ascii="Times New Roman" w:eastAsiaTheme="majorEastAsia" w:hAnsi="Times New Roman" w:cs="Times New Roman"/>
                <w:b/>
                <w:bCs/>
                <w:sz w:val="18"/>
                <w:szCs w:val="18"/>
              </w:rPr>
              <w:t xml:space="preserve">recommended by </w:t>
            </w:r>
            <w:r w:rsidRPr="00C671D8">
              <w:rPr>
                <w:rFonts w:ascii="Times New Roman" w:eastAsiaTheme="majorEastAsia" w:hAnsi="Times New Roman" w:cs="Times New Roman"/>
                <w:b/>
                <w:bCs/>
                <w:sz w:val="18"/>
                <w:szCs w:val="18"/>
              </w:rPr>
              <w:t>(Eighth Finance Commission)</w:t>
            </w:r>
          </w:p>
        </w:tc>
      </w:tr>
      <w:tr w:rsidR="007C69EB" w:rsidRPr="00C671D8" w14:paraId="69EB29C1" w14:textId="77777777" w:rsidTr="00A938DE">
        <w:trPr>
          <w:trHeight w:val="172"/>
        </w:trPr>
        <w:tc>
          <w:tcPr>
            <w:tcW w:w="670" w:type="dxa"/>
            <w:vAlign w:val="center"/>
          </w:tcPr>
          <w:p w14:paraId="68D5CEED" w14:textId="451047F7"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w:t>
            </w:r>
          </w:p>
        </w:tc>
        <w:tc>
          <w:tcPr>
            <w:tcW w:w="2025" w:type="dxa"/>
            <w:vAlign w:val="center"/>
          </w:tcPr>
          <w:p w14:paraId="6D704997" w14:textId="1CA5A55A"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Andhra Pradesh</w:t>
            </w:r>
          </w:p>
        </w:tc>
        <w:tc>
          <w:tcPr>
            <w:tcW w:w="2970" w:type="dxa"/>
            <w:vAlign w:val="center"/>
          </w:tcPr>
          <w:p w14:paraId="07C40A7D" w14:textId="19C52046"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43.25</w:t>
            </w:r>
          </w:p>
        </w:tc>
        <w:tc>
          <w:tcPr>
            <w:tcW w:w="3330" w:type="dxa"/>
            <w:vAlign w:val="center"/>
          </w:tcPr>
          <w:p w14:paraId="06D30ECB" w14:textId="3A73E835"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24.50</w:t>
            </w:r>
          </w:p>
        </w:tc>
      </w:tr>
      <w:tr w:rsidR="007C69EB" w:rsidRPr="00C671D8" w14:paraId="07D21A18" w14:textId="77777777" w:rsidTr="00A938DE">
        <w:trPr>
          <w:trHeight w:val="172"/>
        </w:trPr>
        <w:tc>
          <w:tcPr>
            <w:tcW w:w="670" w:type="dxa"/>
            <w:vAlign w:val="center"/>
          </w:tcPr>
          <w:p w14:paraId="7DADD12A" w14:textId="0BA01DBC"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w:t>
            </w:r>
          </w:p>
        </w:tc>
        <w:tc>
          <w:tcPr>
            <w:tcW w:w="2025" w:type="dxa"/>
            <w:vAlign w:val="center"/>
          </w:tcPr>
          <w:p w14:paraId="103E225C" w14:textId="18A17F07"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Arunachal Pradesh</w:t>
            </w:r>
          </w:p>
        </w:tc>
        <w:tc>
          <w:tcPr>
            <w:tcW w:w="2970" w:type="dxa"/>
            <w:vAlign w:val="center"/>
          </w:tcPr>
          <w:p w14:paraId="3AB8DEB1" w14:textId="0692FF32"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c>
          <w:tcPr>
            <w:tcW w:w="3330" w:type="dxa"/>
            <w:vAlign w:val="center"/>
          </w:tcPr>
          <w:p w14:paraId="6143F9C6" w14:textId="5054D7DC"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r>
      <w:tr w:rsidR="007C69EB" w:rsidRPr="00C671D8" w14:paraId="7CC913BD" w14:textId="77777777" w:rsidTr="00A938DE">
        <w:trPr>
          <w:trHeight w:val="172"/>
        </w:trPr>
        <w:tc>
          <w:tcPr>
            <w:tcW w:w="670" w:type="dxa"/>
            <w:vAlign w:val="center"/>
          </w:tcPr>
          <w:p w14:paraId="223FB32F" w14:textId="61EA03B0"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w:t>
            </w:r>
          </w:p>
        </w:tc>
        <w:tc>
          <w:tcPr>
            <w:tcW w:w="2025" w:type="dxa"/>
            <w:vAlign w:val="center"/>
          </w:tcPr>
          <w:p w14:paraId="00C9C8DA" w14:textId="699C5EF0"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Assam</w:t>
            </w:r>
          </w:p>
        </w:tc>
        <w:tc>
          <w:tcPr>
            <w:tcW w:w="2970" w:type="dxa"/>
            <w:vAlign w:val="center"/>
          </w:tcPr>
          <w:p w14:paraId="582AFE34" w14:textId="2EF2FB86"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13.00</w:t>
            </w:r>
          </w:p>
        </w:tc>
        <w:tc>
          <w:tcPr>
            <w:tcW w:w="3330" w:type="dxa"/>
            <w:vAlign w:val="center"/>
          </w:tcPr>
          <w:p w14:paraId="0466F4C6" w14:textId="3AA81175"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7.25</w:t>
            </w:r>
          </w:p>
        </w:tc>
      </w:tr>
      <w:tr w:rsidR="007C69EB" w:rsidRPr="00C671D8" w14:paraId="61B975E3" w14:textId="77777777" w:rsidTr="00A938DE">
        <w:trPr>
          <w:trHeight w:val="172"/>
        </w:trPr>
        <w:tc>
          <w:tcPr>
            <w:tcW w:w="670" w:type="dxa"/>
            <w:vAlign w:val="center"/>
          </w:tcPr>
          <w:p w14:paraId="49072243" w14:textId="5CB27DCF"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w:t>
            </w:r>
          </w:p>
        </w:tc>
        <w:tc>
          <w:tcPr>
            <w:tcW w:w="2025" w:type="dxa"/>
            <w:vAlign w:val="center"/>
          </w:tcPr>
          <w:p w14:paraId="31BA2DB2" w14:textId="469152E7"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Bihar</w:t>
            </w:r>
          </w:p>
        </w:tc>
        <w:tc>
          <w:tcPr>
            <w:tcW w:w="2970" w:type="dxa"/>
            <w:vAlign w:val="center"/>
          </w:tcPr>
          <w:p w14:paraId="4E77D8D5" w14:textId="5026468D"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33.75</w:t>
            </w:r>
          </w:p>
        </w:tc>
        <w:tc>
          <w:tcPr>
            <w:tcW w:w="3330" w:type="dxa"/>
            <w:vAlign w:val="center"/>
          </w:tcPr>
          <w:p w14:paraId="66C6550B" w14:textId="676D78DF"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33.75</w:t>
            </w:r>
          </w:p>
        </w:tc>
      </w:tr>
      <w:tr w:rsidR="007C69EB" w:rsidRPr="00C671D8" w14:paraId="18CB33D6" w14:textId="77777777" w:rsidTr="00A938DE">
        <w:trPr>
          <w:trHeight w:val="172"/>
        </w:trPr>
        <w:tc>
          <w:tcPr>
            <w:tcW w:w="670" w:type="dxa"/>
            <w:vAlign w:val="center"/>
          </w:tcPr>
          <w:p w14:paraId="22EC7F13" w14:textId="6DC2E132"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w:t>
            </w:r>
          </w:p>
        </w:tc>
        <w:tc>
          <w:tcPr>
            <w:tcW w:w="2025" w:type="dxa"/>
            <w:vAlign w:val="center"/>
          </w:tcPr>
          <w:p w14:paraId="65D3CE2C" w14:textId="6846215D"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Goa</w:t>
            </w:r>
          </w:p>
        </w:tc>
        <w:tc>
          <w:tcPr>
            <w:tcW w:w="2970" w:type="dxa"/>
            <w:vAlign w:val="center"/>
          </w:tcPr>
          <w:p w14:paraId="099958C3" w14:textId="657AE3B2"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c>
          <w:tcPr>
            <w:tcW w:w="3330" w:type="dxa"/>
            <w:vAlign w:val="center"/>
          </w:tcPr>
          <w:p w14:paraId="5AEEDE18" w14:textId="367E079F"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r>
      <w:tr w:rsidR="007C69EB" w:rsidRPr="00C671D8" w14:paraId="1F337DF0" w14:textId="77777777" w:rsidTr="00A938DE">
        <w:trPr>
          <w:trHeight w:val="172"/>
        </w:trPr>
        <w:tc>
          <w:tcPr>
            <w:tcW w:w="670" w:type="dxa"/>
            <w:vAlign w:val="center"/>
          </w:tcPr>
          <w:p w14:paraId="6396E3DD" w14:textId="1BF71E14"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w:t>
            </w:r>
          </w:p>
        </w:tc>
        <w:tc>
          <w:tcPr>
            <w:tcW w:w="2025" w:type="dxa"/>
            <w:vAlign w:val="center"/>
          </w:tcPr>
          <w:p w14:paraId="2EB07784" w14:textId="7249AB65"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Gujarat</w:t>
            </w:r>
          </w:p>
        </w:tc>
        <w:tc>
          <w:tcPr>
            <w:tcW w:w="2970" w:type="dxa"/>
            <w:vAlign w:val="center"/>
          </w:tcPr>
          <w:p w14:paraId="42E5E1D0" w14:textId="0F41427F"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28.75</w:t>
            </w:r>
          </w:p>
        </w:tc>
        <w:tc>
          <w:tcPr>
            <w:tcW w:w="3330" w:type="dxa"/>
            <w:vAlign w:val="center"/>
          </w:tcPr>
          <w:p w14:paraId="0814C0C2" w14:textId="55A0BEE7"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28.75</w:t>
            </w:r>
          </w:p>
        </w:tc>
      </w:tr>
      <w:tr w:rsidR="007C69EB" w:rsidRPr="00C671D8" w14:paraId="59D368DB" w14:textId="77777777" w:rsidTr="00A938DE">
        <w:trPr>
          <w:trHeight w:val="172"/>
        </w:trPr>
        <w:tc>
          <w:tcPr>
            <w:tcW w:w="670" w:type="dxa"/>
            <w:vAlign w:val="center"/>
          </w:tcPr>
          <w:p w14:paraId="538B10C7" w14:textId="12C889AC"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w:t>
            </w:r>
          </w:p>
        </w:tc>
        <w:tc>
          <w:tcPr>
            <w:tcW w:w="2025" w:type="dxa"/>
            <w:vAlign w:val="center"/>
          </w:tcPr>
          <w:p w14:paraId="190F7671" w14:textId="32565896"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Haryana</w:t>
            </w:r>
          </w:p>
        </w:tc>
        <w:tc>
          <w:tcPr>
            <w:tcW w:w="2970" w:type="dxa"/>
            <w:vAlign w:val="center"/>
          </w:tcPr>
          <w:p w14:paraId="013F7FDB" w14:textId="359148CF"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5.75</w:t>
            </w:r>
          </w:p>
        </w:tc>
        <w:tc>
          <w:tcPr>
            <w:tcW w:w="3330" w:type="dxa"/>
            <w:vAlign w:val="center"/>
          </w:tcPr>
          <w:p w14:paraId="7C18ADE0" w14:textId="21A310A2"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4.50</w:t>
            </w:r>
          </w:p>
        </w:tc>
      </w:tr>
      <w:tr w:rsidR="007C69EB" w:rsidRPr="00C671D8" w14:paraId="40865FC8" w14:textId="77777777" w:rsidTr="00A938DE">
        <w:trPr>
          <w:trHeight w:val="172"/>
        </w:trPr>
        <w:tc>
          <w:tcPr>
            <w:tcW w:w="670" w:type="dxa"/>
            <w:vAlign w:val="center"/>
          </w:tcPr>
          <w:p w14:paraId="4886BBDE" w14:textId="07C1CBC1"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w:t>
            </w:r>
          </w:p>
        </w:tc>
        <w:tc>
          <w:tcPr>
            <w:tcW w:w="2025" w:type="dxa"/>
            <w:vAlign w:val="center"/>
          </w:tcPr>
          <w:p w14:paraId="73E216A0" w14:textId="30B267BB"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Himachal Pradesh</w:t>
            </w:r>
          </w:p>
        </w:tc>
        <w:tc>
          <w:tcPr>
            <w:tcW w:w="2970" w:type="dxa"/>
            <w:vAlign w:val="center"/>
          </w:tcPr>
          <w:p w14:paraId="438AF64E" w14:textId="474248C0"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3.25</w:t>
            </w:r>
          </w:p>
        </w:tc>
        <w:tc>
          <w:tcPr>
            <w:tcW w:w="3330" w:type="dxa"/>
            <w:vAlign w:val="center"/>
          </w:tcPr>
          <w:p w14:paraId="4517E3AE" w14:textId="54EDC318"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1.75</w:t>
            </w:r>
          </w:p>
        </w:tc>
      </w:tr>
      <w:tr w:rsidR="007C69EB" w:rsidRPr="00C671D8" w14:paraId="2451E272" w14:textId="77777777" w:rsidTr="00A938DE">
        <w:trPr>
          <w:trHeight w:val="172"/>
        </w:trPr>
        <w:tc>
          <w:tcPr>
            <w:tcW w:w="670" w:type="dxa"/>
            <w:vAlign w:val="center"/>
          </w:tcPr>
          <w:p w14:paraId="7A513B85" w14:textId="4062454A"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9</w:t>
            </w:r>
          </w:p>
        </w:tc>
        <w:tc>
          <w:tcPr>
            <w:tcW w:w="2025" w:type="dxa"/>
            <w:vAlign w:val="center"/>
          </w:tcPr>
          <w:p w14:paraId="19655475" w14:textId="1508EBFF"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Jammu and Kashmir</w:t>
            </w:r>
          </w:p>
        </w:tc>
        <w:tc>
          <w:tcPr>
            <w:tcW w:w="2970" w:type="dxa"/>
            <w:vAlign w:val="center"/>
          </w:tcPr>
          <w:p w14:paraId="5F65B8C9" w14:textId="12524D63"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2.75</w:t>
            </w:r>
          </w:p>
        </w:tc>
        <w:tc>
          <w:tcPr>
            <w:tcW w:w="3330" w:type="dxa"/>
            <w:vAlign w:val="center"/>
          </w:tcPr>
          <w:p w14:paraId="5C6EDE45" w14:textId="7A6F87D5"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1.50</w:t>
            </w:r>
          </w:p>
        </w:tc>
      </w:tr>
      <w:tr w:rsidR="007C69EB" w:rsidRPr="00C671D8" w14:paraId="6FFADF99" w14:textId="77777777" w:rsidTr="00A938DE">
        <w:trPr>
          <w:trHeight w:val="172"/>
        </w:trPr>
        <w:tc>
          <w:tcPr>
            <w:tcW w:w="670" w:type="dxa"/>
            <w:vAlign w:val="center"/>
          </w:tcPr>
          <w:p w14:paraId="0C6FD338" w14:textId="23BAF16A"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10</w:t>
            </w:r>
          </w:p>
        </w:tc>
        <w:tc>
          <w:tcPr>
            <w:tcW w:w="2025" w:type="dxa"/>
            <w:vAlign w:val="center"/>
          </w:tcPr>
          <w:p w14:paraId="3906B6A7" w14:textId="55CC2CE0"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Karnataka</w:t>
            </w:r>
          </w:p>
        </w:tc>
        <w:tc>
          <w:tcPr>
            <w:tcW w:w="2970" w:type="dxa"/>
            <w:vAlign w:val="center"/>
          </w:tcPr>
          <w:p w14:paraId="5199FE0F" w14:textId="14E25E27"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6.00</w:t>
            </w:r>
          </w:p>
        </w:tc>
        <w:tc>
          <w:tcPr>
            <w:tcW w:w="3330" w:type="dxa"/>
            <w:vAlign w:val="center"/>
          </w:tcPr>
          <w:p w14:paraId="1BB453AD" w14:textId="4B42AA4D"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6.00</w:t>
            </w:r>
          </w:p>
        </w:tc>
      </w:tr>
      <w:tr w:rsidR="007C69EB" w:rsidRPr="00C671D8" w14:paraId="440A1428" w14:textId="77777777" w:rsidTr="00A938DE">
        <w:trPr>
          <w:trHeight w:val="172"/>
        </w:trPr>
        <w:tc>
          <w:tcPr>
            <w:tcW w:w="670" w:type="dxa"/>
            <w:vAlign w:val="center"/>
          </w:tcPr>
          <w:p w14:paraId="6856BEEF" w14:textId="578C2549"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11</w:t>
            </w:r>
          </w:p>
        </w:tc>
        <w:tc>
          <w:tcPr>
            <w:tcW w:w="2025" w:type="dxa"/>
            <w:vAlign w:val="center"/>
          </w:tcPr>
          <w:p w14:paraId="62E7D022" w14:textId="367F4F24"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Kerala</w:t>
            </w:r>
          </w:p>
        </w:tc>
        <w:tc>
          <w:tcPr>
            <w:tcW w:w="2970" w:type="dxa"/>
            <w:vAlign w:val="center"/>
          </w:tcPr>
          <w:p w14:paraId="7228851C" w14:textId="4D0BE7F4"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9.00</w:t>
            </w:r>
          </w:p>
        </w:tc>
        <w:tc>
          <w:tcPr>
            <w:tcW w:w="3330" w:type="dxa"/>
            <w:vAlign w:val="center"/>
          </w:tcPr>
          <w:p w14:paraId="17877E6F" w14:textId="5CCE473E"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5.00</w:t>
            </w:r>
          </w:p>
        </w:tc>
      </w:tr>
      <w:tr w:rsidR="007C69EB" w:rsidRPr="00C671D8" w14:paraId="4E8B2748" w14:textId="77777777" w:rsidTr="00A938DE">
        <w:trPr>
          <w:trHeight w:val="172"/>
        </w:trPr>
        <w:tc>
          <w:tcPr>
            <w:tcW w:w="670" w:type="dxa"/>
            <w:vAlign w:val="center"/>
          </w:tcPr>
          <w:p w14:paraId="60B99555" w14:textId="708FF9ED"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12</w:t>
            </w:r>
          </w:p>
        </w:tc>
        <w:tc>
          <w:tcPr>
            <w:tcW w:w="2025" w:type="dxa"/>
            <w:vAlign w:val="center"/>
          </w:tcPr>
          <w:p w14:paraId="4AA2BF83" w14:textId="5E73E238"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Madhya Pradesh</w:t>
            </w:r>
          </w:p>
        </w:tc>
        <w:tc>
          <w:tcPr>
            <w:tcW w:w="2970" w:type="dxa"/>
            <w:vAlign w:val="center"/>
          </w:tcPr>
          <w:p w14:paraId="6099D210" w14:textId="1EBA788E"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6.00</w:t>
            </w:r>
          </w:p>
        </w:tc>
        <w:tc>
          <w:tcPr>
            <w:tcW w:w="3330" w:type="dxa"/>
            <w:vAlign w:val="center"/>
          </w:tcPr>
          <w:p w14:paraId="081CA8FA" w14:textId="72AF9CE0"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4.75</w:t>
            </w:r>
          </w:p>
        </w:tc>
      </w:tr>
      <w:tr w:rsidR="007C69EB" w:rsidRPr="00C671D8" w14:paraId="6BD7D93D" w14:textId="77777777" w:rsidTr="00A938DE">
        <w:trPr>
          <w:trHeight w:val="172"/>
        </w:trPr>
        <w:tc>
          <w:tcPr>
            <w:tcW w:w="670" w:type="dxa"/>
            <w:vAlign w:val="center"/>
          </w:tcPr>
          <w:p w14:paraId="361BC9FD" w14:textId="56222D8B"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w:t>
            </w:r>
          </w:p>
        </w:tc>
        <w:tc>
          <w:tcPr>
            <w:tcW w:w="2025" w:type="dxa"/>
            <w:vAlign w:val="center"/>
          </w:tcPr>
          <w:p w14:paraId="6320C4DA" w14:textId="783A042F"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Maharashtra</w:t>
            </w:r>
          </w:p>
        </w:tc>
        <w:tc>
          <w:tcPr>
            <w:tcW w:w="2970" w:type="dxa"/>
            <w:vAlign w:val="center"/>
          </w:tcPr>
          <w:p w14:paraId="7B2CDD25" w14:textId="64BF8558"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13.00</w:t>
            </w:r>
          </w:p>
        </w:tc>
        <w:tc>
          <w:tcPr>
            <w:tcW w:w="3330" w:type="dxa"/>
            <w:vAlign w:val="center"/>
          </w:tcPr>
          <w:p w14:paraId="032CE19C" w14:textId="226B6DFE"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7.25</w:t>
            </w:r>
          </w:p>
        </w:tc>
      </w:tr>
      <w:tr w:rsidR="007C69EB" w:rsidRPr="00C671D8" w14:paraId="3CD8CC30" w14:textId="77777777" w:rsidTr="00A938DE">
        <w:trPr>
          <w:trHeight w:val="172"/>
        </w:trPr>
        <w:tc>
          <w:tcPr>
            <w:tcW w:w="670" w:type="dxa"/>
            <w:vAlign w:val="center"/>
          </w:tcPr>
          <w:p w14:paraId="02893589" w14:textId="0E6767C4"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14</w:t>
            </w:r>
          </w:p>
        </w:tc>
        <w:tc>
          <w:tcPr>
            <w:tcW w:w="2025" w:type="dxa"/>
            <w:vAlign w:val="center"/>
          </w:tcPr>
          <w:p w14:paraId="64D78349" w14:textId="3004906A"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Manipur</w:t>
            </w:r>
          </w:p>
        </w:tc>
        <w:tc>
          <w:tcPr>
            <w:tcW w:w="2970" w:type="dxa"/>
            <w:vAlign w:val="center"/>
          </w:tcPr>
          <w:p w14:paraId="3AD48268" w14:textId="3A24ED8D"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0.50</w:t>
            </w:r>
          </w:p>
        </w:tc>
        <w:tc>
          <w:tcPr>
            <w:tcW w:w="3330" w:type="dxa"/>
            <w:vAlign w:val="center"/>
          </w:tcPr>
          <w:p w14:paraId="059B9611" w14:textId="35BA1928"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7C69EB" w:rsidRPr="00C671D8" w14:paraId="6AFC4880" w14:textId="77777777" w:rsidTr="00A938DE">
        <w:trPr>
          <w:trHeight w:val="172"/>
        </w:trPr>
        <w:tc>
          <w:tcPr>
            <w:tcW w:w="670" w:type="dxa"/>
            <w:vAlign w:val="center"/>
          </w:tcPr>
          <w:p w14:paraId="0950A048" w14:textId="3F63F2B1"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w:t>
            </w:r>
          </w:p>
        </w:tc>
        <w:tc>
          <w:tcPr>
            <w:tcW w:w="2025" w:type="dxa"/>
            <w:vAlign w:val="center"/>
          </w:tcPr>
          <w:p w14:paraId="75218F2B" w14:textId="78623E00"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Meghalaya</w:t>
            </w:r>
          </w:p>
        </w:tc>
        <w:tc>
          <w:tcPr>
            <w:tcW w:w="2970" w:type="dxa"/>
            <w:vAlign w:val="center"/>
          </w:tcPr>
          <w:p w14:paraId="237E5A7C" w14:textId="6BF16DB3"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0.50</w:t>
            </w:r>
          </w:p>
        </w:tc>
        <w:tc>
          <w:tcPr>
            <w:tcW w:w="3330" w:type="dxa"/>
            <w:vAlign w:val="center"/>
          </w:tcPr>
          <w:p w14:paraId="4162163F" w14:textId="280A54DB"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7C69EB" w:rsidRPr="00C671D8" w14:paraId="268B4F26" w14:textId="77777777" w:rsidTr="00A938DE">
        <w:trPr>
          <w:trHeight w:val="172"/>
        </w:trPr>
        <w:tc>
          <w:tcPr>
            <w:tcW w:w="670" w:type="dxa"/>
            <w:vAlign w:val="center"/>
          </w:tcPr>
          <w:p w14:paraId="6F1FD292" w14:textId="2F660D88"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w:t>
            </w:r>
          </w:p>
        </w:tc>
        <w:tc>
          <w:tcPr>
            <w:tcW w:w="2025" w:type="dxa"/>
            <w:vAlign w:val="center"/>
          </w:tcPr>
          <w:p w14:paraId="32DE2985" w14:textId="7921E82E"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Mizoram</w:t>
            </w:r>
          </w:p>
        </w:tc>
        <w:tc>
          <w:tcPr>
            <w:tcW w:w="2970" w:type="dxa"/>
            <w:vAlign w:val="center"/>
          </w:tcPr>
          <w:p w14:paraId="0FEB9E2C" w14:textId="24D51B62"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0.50</w:t>
            </w:r>
          </w:p>
        </w:tc>
        <w:tc>
          <w:tcPr>
            <w:tcW w:w="3330" w:type="dxa"/>
            <w:vAlign w:val="center"/>
          </w:tcPr>
          <w:p w14:paraId="5D1FC311" w14:textId="1E883D05"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r>
      <w:tr w:rsidR="007C69EB" w:rsidRPr="00C671D8" w14:paraId="5EE9A20C" w14:textId="77777777" w:rsidTr="00A938DE">
        <w:trPr>
          <w:trHeight w:val="172"/>
        </w:trPr>
        <w:tc>
          <w:tcPr>
            <w:tcW w:w="670" w:type="dxa"/>
            <w:vAlign w:val="center"/>
          </w:tcPr>
          <w:p w14:paraId="3A75A124" w14:textId="6B99A80E"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17</w:t>
            </w:r>
          </w:p>
        </w:tc>
        <w:tc>
          <w:tcPr>
            <w:tcW w:w="2025" w:type="dxa"/>
            <w:vAlign w:val="center"/>
          </w:tcPr>
          <w:p w14:paraId="4DB3C2E3" w14:textId="00D1069E"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Nagaland</w:t>
            </w:r>
          </w:p>
        </w:tc>
        <w:tc>
          <w:tcPr>
            <w:tcW w:w="2970" w:type="dxa"/>
            <w:vAlign w:val="center"/>
          </w:tcPr>
          <w:p w14:paraId="04484C05" w14:textId="6DF793AB"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c>
          <w:tcPr>
            <w:tcW w:w="3330" w:type="dxa"/>
            <w:vAlign w:val="center"/>
          </w:tcPr>
          <w:p w14:paraId="64990F37" w14:textId="4DE8F0C5"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7C69EB" w:rsidRPr="00C671D8" w14:paraId="040FEE69" w14:textId="77777777" w:rsidTr="00A938DE">
        <w:trPr>
          <w:trHeight w:val="172"/>
        </w:trPr>
        <w:tc>
          <w:tcPr>
            <w:tcW w:w="670" w:type="dxa"/>
            <w:vAlign w:val="center"/>
          </w:tcPr>
          <w:p w14:paraId="161A7629" w14:textId="7C699F49"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18</w:t>
            </w:r>
          </w:p>
        </w:tc>
        <w:tc>
          <w:tcPr>
            <w:tcW w:w="2025" w:type="dxa"/>
            <w:vAlign w:val="center"/>
          </w:tcPr>
          <w:p w14:paraId="1033BA6B" w14:textId="7B10BF08"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Orissa</w:t>
            </w:r>
          </w:p>
        </w:tc>
        <w:tc>
          <w:tcPr>
            <w:tcW w:w="2970" w:type="dxa"/>
            <w:vAlign w:val="center"/>
          </w:tcPr>
          <w:p w14:paraId="2B836534" w14:textId="4C7D9E80"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46.25</w:t>
            </w:r>
          </w:p>
        </w:tc>
        <w:tc>
          <w:tcPr>
            <w:tcW w:w="3330" w:type="dxa"/>
            <w:vAlign w:val="center"/>
          </w:tcPr>
          <w:p w14:paraId="6ACE368F" w14:textId="0A367370"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26.25</w:t>
            </w:r>
          </w:p>
        </w:tc>
      </w:tr>
      <w:tr w:rsidR="007C69EB" w:rsidRPr="00C671D8" w14:paraId="0E1F9EE4" w14:textId="77777777" w:rsidTr="00A938DE">
        <w:trPr>
          <w:trHeight w:val="172"/>
        </w:trPr>
        <w:tc>
          <w:tcPr>
            <w:tcW w:w="670" w:type="dxa"/>
            <w:vAlign w:val="center"/>
          </w:tcPr>
          <w:p w14:paraId="35DE99C6" w14:textId="65F7487B"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19</w:t>
            </w:r>
          </w:p>
        </w:tc>
        <w:tc>
          <w:tcPr>
            <w:tcW w:w="2025" w:type="dxa"/>
            <w:vAlign w:val="center"/>
          </w:tcPr>
          <w:p w14:paraId="37BE10F4" w14:textId="5AA48ABF"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Punjab</w:t>
            </w:r>
          </w:p>
        </w:tc>
        <w:tc>
          <w:tcPr>
            <w:tcW w:w="2970" w:type="dxa"/>
            <w:vAlign w:val="center"/>
          </w:tcPr>
          <w:p w14:paraId="119D3A2F" w14:textId="756BA916"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10.75</w:t>
            </w:r>
          </w:p>
        </w:tc>
        <w:tc>
          <w:tcPr>
            <w:tcW w:w="3330" w:type="dxa"/>
            <w:vAlign w:val="center"/>
          </w:tcPr>
          <w:p w14:paraId="57CDD2DF" w14:textId="3E4299D1"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6.00</w:t>
            </w:r>
          </w:p>
        </w:tc>
      </w:tr>
      <w:tr w:rsidR="007C69EB" w:rsidRPr="00C671D8" w14:paraId="2349E1C1" w14:textId="77777777" w:rsidTr="00A938DE">
        <w:trPr>
          <w:trHeight w:val="172"/>
        </w:trPr>
        <w:tc>
          <w:tcPr>
            <w:tcW w:w="670" w:type="dxa"/>
            <w:vAlign w:val="center"/>
          </w:tcPr>
          <w:p w14:paraId="0369A4D9" w14:textId="1C13C543"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20</w:t>
            </w:r>
          </w:p>
        </w:tc>
        <w:tc>
          <w:tcPr>
            <w:tcW w:w="2025" w:type="dxa"/>
            <w:vAlign w:val="center"/>
          </w:tcPr>
          <w:p w14:paraId="06E5CC89" w14:textId="3D83691E"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Rajasthan</w:t>
            </w:r>
          </w:p>
        </w:tc>
        <w:tc>
          <w:tcPr>
            <w:tcW w:w="2970" w:type="dxa"/>
            <w:vAlign w:val="center"/>
          </w:tcPr>
          <w:p w14:paraId="38E463FC" w14:textId="75646C34"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16.75</w:t>
            </w:r>
          </w:p>
        </w:tc>
        <w:tc>
          <w:tcPr>
            <w:tcW w:w="3330" w:type="dxa"/>
            <w:vAlign w:val="center"/>
          </w:tcPr>
          <w:p w14:paraId="2CDC8793" w14:textId="2897EB99"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16.75</w:t>
            </w:r>
          </w:p>
        </w:tc>
      </w:tr>
      <w:tr w:rsidR="007C69EB" w:rsidRPr="00C671D8" w14:paraId="5471C365" w14:textId="77777777" w:rsidTr="00A938DE">
        <w:trPr>
          <w:trHeight w:val="172"/>
        </w:trPr>
        <w:tc>
          <w:tcPr>
            <w:tcW w:w="670" w:type="dxa"/>
            <w:vAlign w:val="center"/>
          </w:tcPr>
          <w:p w14:paraId="0A809B81" w14:textId="673604DA"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21</w:t>
            </w:r>
          </w:p>
        </w:tc>
        <w:tc>
          <w:tcPr>
            <w:tcW w:w="2025" w:type="dxa"/>
            <w:vAlign w:val="center"/>
          </w:tcPr>
          <w:p w14:paraId="02DA64AE" w14:textId="1E6508D9"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Sikkim</w:t>
            </w:r>
          </w:p>
        </w:tc>
        <w:tc>
          <w:tcPr>
            <w:tcW w:w="2970" w:type="dxa"/>
            <w:vAlign w:val="center"/>
          </w:tcPr>
          <w:p w14:paraId="0F551F43" w14:textId="251124A8"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0.50</w:t>
            </w:r>
          </w:p>
        </w:tc>
        <w:tc>
          <w:tcPr>
            <w:tcW w:w="3330" w:type="dxa"/>
            <w:vAlign w:val="center"/>
          </w:tcPr>
          <w:p w14:paraId="4F9CFBB9" w14:textId="1DB800DF"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7C69EB" w:rsidRPr="00C671D8" w14:paraId="05D99519" w14:textId="77777777" w:rsidTr="00A938DE">
        <w:trPr>
          <w:trHeight w:val="172"/>
        </w:trPr>
        <w:tc>
          <w:tcPr>
            <w:tcW w:w="670" w:type="dxa"/>
            <w:vAlign w:val="center"/>
          </w:tcPr>
          <w:p w14:paraId="1C861E6F" w14:textId="37063B8F"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22</w:t>
            </w:r>
          </w:p>
        </w:tc>
        <w:tc>
          <w:tcPr>
            <w:tcW w:w="2025" w:type="dxa"/>
            <w:vAlign w:val="center"/>
          </w:tcPr>
          <w:p w14:paraId="604A3E32" w14:textId="0527C0E8"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Tamil Nadu</w:t>
            </w:r>
          </w:p>
        </w:tc>
        <w:tc>
          <w:tcPr>
            <w:tcW w:w="2970" w:type="dxa"/>
            <w:vAlign w:val="center"/>
          </w:tcPr>
          <w:p w14:paraId="1B40F502" w14:textId="61204398"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15.50</w:t>
            </w:r>
          </w:p>
        </w:tc>
        <w:tc>
          <w:tcPr>
            <w:tcW w:w="3330" w:type="dxa"/>
            <w:vAlign w:val="center"/>
          </w:tcPr>
          <w:p w14:paraId="26041656" w14:textId="2DCE0AB7"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8.75</w:t>
            </w:r>
          </w:p>
        </w:tc>
      </w:tr>
      <w:tr w:rsidR="007C69EB" w:rsidRPr="00C671D8" w14:paraId="52DC30E5" w14:textId="77777777" w:rsidTr="00A938DE">
        <w:trPr>
          <w:trHeight w:val="172"/>
        </w:trPr>
        <w:tc>
          <w:tcPr>
            <w:tcW w:w="670" w:type="dxa"/>
            <w:vAlign w:val="center"/>
          </w:tcPr>
          <w:p w14:paraId="481111E1" w14:textId="547DE8EB"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w:t>
            </w:r>
          </w:p>
        </w:tc>
        <w:tc>
          <w:tcPr>
            <w:tcW w:w="2025" w:type="dxa"/>
            <w:vAlign w:val="center"/>
          </w:tcPr>
          <w:p w14:paraId="51E7CEFC" w14:textId="7D5D626C"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Tripura</w:t>
            </w:r>
          </w:p>
        </w:tc>
        <w:tc>
          <w:tcPr>
            <w:tcW w:w="2970" w:type="dxa"/>
            <w:vAlign w:val="center"/>
          </w:tcPr>
          <w:p w14:paraId="44FC891D" w14:textId="0295CE63"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1.50</w:t>
            </w:r>
          </w:p>
        </w:tc>
        <w:tc>
          <w:tcPr>
            <w:tcW w:w="3330" w:type="dxa"/>
            <w:vAlign w:val="center"/>
          </w:tcPr>
          <w:p w14:paraId="27250922" w14:textId="481B56E6"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0.75</w:t>
            </w:r>
          </w:p>
        </w:tc>
      </w:tr>
      <w:tr w:rsidR="007C69EB" w:rsidRPr="00C671D8" w14:paraId="3B6CB18F" w14:textId="77777777" w:rsidTr="00A938DE">
        <w:trPr>
          <w:trHeight w:val="172"/>
        </w:trPr>
        <w:tc>
          <w:tcPr>
            <w:tcW w:w="670" w:type="dxa"/>
            <w:vAlign w:val="center"/>
          </w:tcPr>
          <w:p w14:paraId="7E831539" w14:textId="5BE19277"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24</w:t>
            </w:r>
          </w:p>
        </w:tc>
        <w:tc>
          <w:tcPr>
            <w:tcW w:w="2025" w:type="dxa"/>
            <w:vAlign w:val="center"/>
          </w:tcPr>
          <w:p w14:paraId="05D22F0F" w14:textId="77BCD910"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Uttar Pradesh</w:t>
            </w:r>
          </w:p>
        </w:tc>
        <w:tc>
          <w:tcPr>
            <w:tcW w:w="2970" w:type="dxa"/>
            <w:vAlign w:val="center"/>
          </w:tcPr>
          <w:p w14:paraId="6B6415F5" w14:textId="22E021FE"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57.25</w:t>
            </w:r>
          </w:p>
        </w:tc>
        <w:tc>
          <w:tcPr>
            <w:tcW w:w="3330" w:type="dxa"/>
            <w:vAlign w:val="center"/>
          </w:tcPr>
          <w:p w14:paraId="79AB4B17" w14:textId="0B84C566"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32.50</w:t>
            </w:r>
          </w:p>
        </w:tc>
      </w:tr>
      <w:tr w:rsidR="007C69EB" w:rsidRPr="00C671D8" w14:paraId="6A421B94" w14:textId="77777777" w:rsidTr="00A938DE">
        <w:trPr>
          <w:trHeight w:val="172"/>
        </w:trPr>
        <w:tc>
          <w:tcPr>
            <w:tcW w:w="670" w:type="dxa"/>
            <w:vAlign w:val="center"/>
          </w:tcPr>
          <w:p w14:paraId="383448C4" w14:textId="7F958F66"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25</w:t>
            </w:r>
          </w:p>
        </w:tc>
        <w:tc>
          <w:tcPr>
            <w:tcW w:w="2025" w:type="dxa"/>
            <w:vAlign w:val="center"/>
          </w:tcPr>
          <w:p w14:paraId="48D84A6A" w14:textId="27AB48D9"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West Bengal</w:t>
            </w:r>
          </w:p>
        </w:tc>
        <w:tc>
          <w:tcPr>
            <w:tcW w:w="2970" w:type="dxa"/>
            <w:vAlign w:val="center"/>
          </w:tcPr>
          <w:p w14:paraId="2CAB9BBA" w14:textId="71166BFE"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23.75</w:t>
            </w:r>
          </w:p>
        </w:tc>
        <w:tc>
          <w:tcPr>
            <w:tcW w:w="3330" w:type="dxa"/>
            <w:vAlign w:val="center"/>
          </w:tcPr>
          <w:p w14:paraId="4E81F288" w14:textId="0439F433"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23.75</w:t>
            </w:r>
          </w:p>
        </w:tc>
      </w:tr>
      <w:tr w:rsidR="007C69EB" w:rsidRPr="00C671D8" w14:paraId="54BAE31C" w14:textId="77777777" w:rsidTr="00A938DE">
        <w:trPr>
          <w:trHeight w:val="172"/>
        </w:trPr>
        <w:tc>
          <w:tcPr>
            <w:tcW w:w="670" w:type="dxa"/>
            <w:vAlign w:val="center"/>
          </w:tcPr>
          <w:p w14:paraId="243CFD66" w14:textId="77777777" w:rsidR="007C69EB" w:rsidRPr="00C671D8" w:rsidRDefault="007C69EB" w:rsidP="00747414">
            <w:pPr>
              <w:rPr>
                <w:rFonts w:ascii="Times New Roman" w:eastAsiaTheme="majorEastAsia" w:hAnsi="Times New Roman" w:cs="Times New Roman"/>
                <w:sz w:val="18"/>
                <w:szCs w:val="18"/>
              </w:rPr>
            </w:pPr>
          </w:p>
        </w:tc>
        <w:tc>
          <w:tcPr>
            <w:tcW w:w="2025" w:type="dxa"/>
            <w:vAlign w:val="center"/>
          </w:tcPr>
          <w:p w14:paraId="52D20779" w14:textId="3E5A04FF" w:rsidR="007C69EB" w:rsidRPr="00C671D8" w:rsidRDefault="007C69EB" w:rsidP="00747414">
            <w:pPr>
              <w:rPr>
                <w:rFonts w:ascii="Times New Roman" w:eastAsiaTheme="majorEastAsia" w:hAnsi="Times New Roman" w:cs="Times New Roman"/>
                <w:sz w:val="18"/>
                <w:szCs w:val="18"/>
              </w:rPr>
            </w:pPr>
            <w:r w:rsidRPr="00C671D8">
              <w:rPr>
                <w:rFonts w:ascii="Times New Roman" w:eastAsiaTheme="majorEastAsia" w:hAnsi="Times New Roman" w:cs="Times New Roman"/>
                <w:b/>
                <w:bCs/>
                <w:sz w:val="18"/>
                <w:szCs w:val="18"/>
              </w:rPr>
              <w:t>Total</w:t>
            </w:r>
          </w:p>
        </w:tc>
        <w:tc>
          <w:tcPr>
            <w:tcW w:w="2970" w:type="dxa"/>
            <w:vAlign w:val="center"/>
          </w:tcPr>
          <w:p w14:paraId="5E75897E" w14:textId="1E7E7485"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b/>
                <w:bCs/>
                <w:sz w:val="18"/>
                <w:szCs w:val="18"/>
              </w:rPr>
              <w:t>339.00</w:t>
            </w:r>
          </w:p>
        </w:tc>
        <w:tc>
          <w:tcPr>
            <w:tcW w:w="3330" w:type="dxa"/>
            <w:vAlign w:val="center"/>
          </w:tcPr>
          <w:p w14:paraId="5E288D20" w14:textId="7448C989" w:rsidR="007C69EB" w:rsidRPr="00C671D8" w:rsidRDefault="007C69EB" w:rsidP="00857A6E">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b/>
                <w:bCs/>
                <w:sz w:val="18"/>
                <w:szCs w:val="18"/>
              </w:rPr>
              <w:t>240.75</w:t>
            </w:r>
          </w:p>
        </w:tc>
      </w:tr>
    </w:tbl>
    <w:p w14:paraId="697C5C55" w14:textId="77777777" w:rsidR="007C69EB" w:rsidRPr="00C671D8" w:rsidRDefault="007C69EB" w:rsidP="00A938DE">
      <w:pPr>
        <w:pStyle w:val="BodyText"/>
        <w:spacing w:before="41" w:line="220" w:lineRule="exact"/>
        <w:ind w:left="29" w:right="130" w:firstLine="360"/>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One half of the margin money for each State, as now fixed by us, has been taken into account in the reassessment of the States' forecast. We recommend that the remaining half of the margin money should be provided by the Centre.</w:t>
      </w:r>
    </w:p>
    <w:p w14:paraId="385A657A" w14:textId="21709747" w:rsidR="00747414" w:rsidRPr="00C671D8" w:rsidRDefault="00747414">
      <w:pPr>
        <w:widowControl/>
        <w:autoSpaceDE/>
        <w:autoSpaceDN/>
        <w:spacing w:after="160" w:line="259" w:lineRule="auto"/>
        <w:rPr>
          <w:rFonts w:ascii="Times New Roman" w:hAnsi="Times New Roman" w:cs="Times New Roman"/>
        </w:rPr>
      </w:pPr>
    </w:p>
    <w:p w14:paraId="36BF928F" w14:textId="3B70F5E2" w:rsidR="00A129D7" w:rsidRPr="00C671D8" w:rsidRDefault="002C5DDD" w:rsidP="00A938DE">
      <w:pPr>
        <w:pStyle w:val="Heading1"/>
        <w:ind w:left="0" w:firstLine="0"/>
      </w:pPr>
      <w:r w:rsidRPr="00C671D8">
        <w:lastRenderedPageBreak/>
        <w:br/>
      </w:r>
      <w:bookmarkStart w:id="12" w:name="_Toc222401510"/>
      <w:r w:rsidR="00A129D7" w:rsidRPr="00C671D8">
        <w:t>UPGRADATION</w:t>
      </w:r>
      <w:r w:rsidR="00A129D7" w:rsidRPr="00C671D8">
        <w:rPr>
          <w:spacing w:val="40"/>
        </w:rPr>
        <w:t xml:space="preserve"> </w:t>
      </w:r>
      <w:r w:rsidR="00A129D7" w:rsidRPr="00C671D8">
        <w:t>OF STANDARDS OF ADMINISTRATION AND SPECIAL</w:t>
      </w:r>
      <w:r w:rsidR="00A129D7" w:rsidRPr="00C671D8">
        <w:rPr>
          <w:spacing w:val="40"/>
        </w:rPr>
        <w:t xml:space="preserve"> </w:t>
      </w:r>
      <w:r w:rsidR="00A129D7" w:rsidRPr="00C671D8">
        <w:t>PROBLEMS OF THE STATES.</w:t>
      </w:r>
      <w:bookmarkEnd w:id="12"/>
    </w:p>
    <w:p w14:paraId="4A4418C9" w14:textId="2508FF69" w:rsidR="00A129D7" w:rsidRPr="00C671D8" w:rsidRDefault="00A129D7" w:rsidP="00A938DE">
      <w:pPr>
        <w:pStyle w:val="Heading2"/>
        <w:keepNext w:val="0"/>
        <w:keepLines w:val="0"/>
        <w:spacing w:before="120" w:after="120" w:line="240" w:lineRule="exact"/>
        <w:ind w:left="0" w:firstLine="130"/>
        <w:jc w:val="both"/>
      </w:pPr>
      <w:r w:rsidRPr="00C671D8">
        <w:t>Unlike in the case of the preceding three Finance Commissions, our terms of reference do not specifically ask us to</w:t>
      </w:r>
      <w:r w:rsidR="00A938DE" w:rsidRPr="00C671D8">
        <w:t xml:space="preserve"> </w:t>
      </w:r>
      <w:r w:rsidRPr="00C671D8">
        <w:t>take into</w:t>
      </w:r>
      <w:r w:rsidRPr="00C671D8">
        <w:tab/>
        <w:t>consideration the requirements of the States for the upgradation of their standards of administration. Perhaps, this has been deliberately done because, while assessing expenditure requirements of the States on a normative basis, the requirements of upgradation of general services automatically get subsumed as far as the revenue expenditures are concerned. However, as regards capital expenditures, the additional requirements will have to be computed separately wherever raising of the levels of services is attempted and, either the Finance Commission should make capital grants as in the past or it should recommend to the Planning Commission that these requirements should be taken into account. Thus, estimation of expenditure requirements for upgradation of general services in the revenue account need not be undertaken separately when we make revenue expenditure assessment of the States on a normative basis.</w:t>
      </w:r>
    </w:p>
    <w:p w14:paraId="47FF5631" w14:textId="663D352E" w:rsidR="006646B3" w:rsidRPr="00C671D8" w:rsidRDefault="006646B3" w:rsidP="00A938DE">
      <w:pPr>
        <w:pStyle w:val="Heading2"/>
        <w:keepNext w:val="0"/>
        <w:keepLines w:val="0"/>
        <w:spacing w:before="120" w:after="120" w:line="240" w:lineRule="exact"/>
        <w:ind w:left="0" w:firstLine="130"/>
        <w:jc w:val="both"/>
      </w:pPr>
      <w:r w:rsidRPr="00C671D8">
        <w:t>However, we have decided to make fully normative assessment of expenditures only for the period 1990-95 and for the first year of our recommendations i.e. 1989-90, norms would be applied only selectively. Therefore, for the first year of our recommendation’s expenditure requirements for upgradation of administration would not be subsumed and hence will have to be estimated separately. Given the fact that the Eighth Finance Commission had already initiated upgradation in the sphere of 10 specific services, we have thought it fit to continue the good work started by them. It may also be noted that as the recommendation of the Eighth Finance Commission was not applied to 1984-85, targets for upgradation on revenue account set for 5 years had to be rescheduled for 4 years and those for capital schemes scaled down. Besides, for various reasons, there has been a serious shortfall in the achievement of physical targets set for upgradation by that Commission. Keeping this in view, we have decided to continue the upgradation grants so as to provide for, inter alia, fulfilling of the shortfall in the physical targets set by the previous Finance Commission.</w:t>
      </w:r>
    </w:p>
    <w:p w14:paraId="299A738A" w14:textId="008FB095" w:rsidR="006646B3" w:rsidRPr="00C671D8" w:rsidRDefault="006646B3" w:rsidP="00A938DE">
      <w:pPr>
        <w:pStyle w:val="Heading2"/>
        <w:keepNext w:val="0"/>
        <w:keepLines w:val="0"/>
        <w:spacing w:before="120" w:after="120" w:line="240" w:lineRule="exact"/>
        <w:ind w:left="0" w:firstLine="130"/>
        <w:jc w:val="both"/>
      </w:pPr>
      <w:r w:rsidRPr="00C671D8">
        <w:t>Most of the States have submitted to us proposals for upgradation of standards of administration. These proposals cover the whole gamut of administration. The total cost of these proposals in 1989-90 is estimated at Rs.3,753.78 crore. The sectors/services which have been proposed to be upgraded in the States' proposals are as given below: -</w:t>
      </w:r>
    </w:p>
    <w:p w14:paraId="1A38DCFF" w14:textId="77777777" w:rsidR="006646B3" w:rsidRPr="00C671D8" w:rsidRDefault="006646B3" w:rsidP="006646B3">
      <w:pPr>
        <w:ind w:left="31" w:right="6"/>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Table 1</w:t>
      </w:r>
    </w:p>
    <w:p w14:paraId="1282DEA8" w14:textId="77777777" w:rsidR="006646B3" w:rsidRPr="00C671D8" w:rsidRDefault="006646B3" w:rsidP="006646B3">
      <w:pPr>
        <w:spacing w:before="3"/>
        <w:ind w:left="25" w:right="30"/>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Cost of States' Proposals for Upgradation</w:t>
      </w:r>
    </w:p>
    <w:p w14:paraId="41A49977" w14:textId="717BC7FC" w:rsidR="006646B3" w:rsidRPr="00C671D8" w:rsidRDefault="006140DD" w:rsidP="006140DD">
      <w:pPr>
        <w:spacing w:before="20"/>
        <w:ind w:left="2495" w:right="6"/>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                          </w:t>
      </w:r>
      <w:r w:rsidR="006646B3" w:rsidRPr="00C671D8">
        <w:rPr>
          <w:rFonts w:ascii="Times New Roman" w:eastAsiaTheme="majorEastAsia" w:hAnsi="Times New Roman" w:cs="Times New Roman"/>
          <w:sz w:val="20"/>
          <w:szCs w:val="20"/>
        </w:rPr>
        <w:t>(Rs. Crore)</w:t>
      </w:r>
    </w:p>
    <w:tbl>
      <w:tblPr>
        <w:tblStyle w:val="TableGrid"/>
        <w:tblW w:w="0" w:type="auto"/>
        <w:jc w:val="center"/>
        <w:tblLook w:val="04A0" w:firstRow="1" w:lastRow="0" w:firstColumn="1" w:lastColumn="0" w:noHBand="0" w:noVBand="1"/>
      </w:tblPr>
      <w:tblGrid>
        <w:gridCol w:w="416"/>
        <w:gridCol w:w="3591"/>
        <w:gridCol w:w="1096"/>
      </w:tblGrid>
      <w:tr w:rsidR="006646B3" w:rsidRPr="00C671D8" w14:paraId="4493E8C9" w14:textId="77777777" w:rsidTr="00EA4238">
        <w:trPr>
          <w:trHeight w:val="113"/>
          <w:jc w:val="center"/>
        </w:trPr>
        <w:tc>
          <w:tcPr>
            <w:tcW w:w="416" w:type="dxa"/>
          </w:tcPr>
          <w:p w14:paraId="4F387AB3" w14:textId="4F9448E3"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w:t>
            </w:r>
          </w:p>
        </w:tc>
        <w:tc>
          <w:tcPr>
            <w:tcW w:w="3591" w:type="dxa"/>
          </w:tcPr>
          <w:p w14:paraId="44C7FC65" w14:textId="2B5A31CB" w:rsidR="006646B3" w:rsidRPr="00C671D8" w:rsidRDefault="006646B3" w:rsidP="006646B3">
            <w:pPr>
              <w:pStyle w:val="TableParagraph"/>
              <w:spacing w:before="12" w:line="197" w:lineRule="exact"/>
              <w:ind w:right="83"/>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Police Administration</w:t>
            </w:r>
          </w:p>
        </w:tc>
        <w:tc>
          <w:tcPr>
            <w:tcW w:w="1096" w:type="dxa"/>
          </w:tcPr>
          <w:p w14:paraId="472A8097" w14:textId="3E350EFD"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445.23</w:t>
            </w:r>
          </w:p>
        </w:tc>
      </w:tr>
      <w:tr w:rsidR="006646B3" w:rsidRPr="00C671D8" w14:paraId="561E46A5" w14:textId="77777777" w:rsidTr="00EA4238">
        <w:trPr>
          <w:trHeight w:val="113"/>
          <w:jc w:val="center"/>
        </w:trPr>
        <w:tc>
          <w:tcPr>
            <w:tcW w:w="416" w:type="dxa"/>
          </w:tcPr>
          <w:p w14:paraId="79564F3E" w14:textId="06BCFBE5"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w:t>
            </w:r>
          </w:p>
        </w:tc>
        <w:tc>
          <w:tcPr>
            <w:tcW w:w="3591" w:type="dxa"/>
          </w:tcPr>
          <w:p w14:paraId="7F2AF0C2" w14:textId="148CDC60"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Education</w:t>
            </w:r>
          </w:p>
        </w:tc>
        <w:tc>
          <w:tcPr>
            <w:tcW w:w="1096" w:type="dxa"/>
          </w:tcPr>
          <w:p w14:paraId="2D6350C4" w14:textId="7AEF07E4"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1,723.21</w:t>
            </w:r>
          </w:p>
        </w:tc>
      </w:tr>
      <w:tr w:rsidR="006646B3" w:rsidRPr="00C671D8" w14:paraId="793671DE" w14:textId="77777777" w:rsidTr="00EA4238">
        <w:trPr>
          <w:trHeight w:val="113"/>
          <w:jc w:val="center"/>
        </w:trPr>
        <w:tc>
          <w:tcPr>
            <w:tcW w:w="416" w:type="dxa"/>
          </w:tcPr>
          <w:p w14:paraId="628900CE" w14:textId="1B1821FD"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w:t>
            </w:r>
          </w:p>
        </w:tc>
        <w:tc>
          <w:tcPr>
            <w:tcW w:w="3591" w:type="dxa"/>
          </w:tcPr>
          <w:p w14:paraId="3CF0C903" w14:textId="3F0EBECC"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Jail Administration</w:t>
            </w:r>
          </w:p>
        </w:tc>
        <w:tc>
          <w:tcPr>
            <w:tcW w:w="1096" w:type="dxa"/>
          </w:tcPr>
          <w:p w14:paraId="7C5C3A53" w14:textId="33BA7373"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67.17</w:t>
            </w:r>
          </w:p>
        </w:tc>
      </w:tr>
      <w:tr w:rsidR="006646B3" w:rsidRPr="00C671D8" w14:paraId="4480FCE8" w14:textId="77777777" w:rsidTr="00EA4238">
        <w:trPr>
          <w:trHeight w:val="113"/>
          <w:jc w:val="center"/>
        </w:trPr>
        <w:tc>
          <w:tcPr>
            <w:tcW w:w="416" w:type="dxa"/>
          </w:tcPr>
          <w:p w14:paraId="38BB4B42" w14:textId="07DC9751"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w:t>
            </w:r>
          </w:p>
        </w:tc>
        <w:tc>
          <w:tcPr>
            <w:tcW w:w="3591" w:type="dxa"/>
          </w:tcPr>
          <w:p w14:paraId="0442F554" w14:textId="12EBC65E"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Tribal Administration</w:t>
            </w:r>
          </w:p>
        </w:tc>
        <w:tc>
          <w:tcPr>
            <w:tcW w:w="1096" w:type="dxa"/>
          </w:tcPr>
          <w:p w14:paraId="17CA3C88" w14:textId="7A25B17A"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63.63</w:t>
            </w:r>
          </w:p>
        </w:tc>
      </w:tr>
      <w:tr w:rsidR="006646B3" w:rsidRPr="00C671D8" w14:paraId="54417936" w14:textId="77777777" w:rsidTr="00EA4238">
        <w:trPr>
          <w:trHeight w:val="113"/>
          <w:jc w:val="center"/>
        </w:trPr>
        <w:tc>
          <w:tcPr>
            <w:tcW w:w="416" w:type="dxa"/>
          </w:tcPr>
          <w:p w14:paraId="23731F68" w14:textId="34A5BEF1"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w:t>
            </w:r>
          </w:p>
        </w:tc>
        <w:tc>
          <w:tcPr>
            <w:tcW w:w="3591" w:type="dxa"/>
          </w:tcPr>
          <w:p w14:paraId="1288AB6E" w14:textId="13169168" w:rsidR="006646B3" w:rsidRPr="00C671D8" w:rsidRDefault="006646B3" w:rsidP="006646B3">
            <w:pPr>
              <w:pStyle w:val="TableParagraph"/>
              <w:spacing w:before="18" w:line="193" w:lineRule="exact"/>
              <w:ind w:right="68"/>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Health</w:t>
            </w:r>
          </w:p>
        </w:tc>
        <w:tc>
          <w:tcPr>
            <w:tcW w:w="1096" w:type="dxa"/>
          </w:tcPr>
          <w:p w14:paraId="20255BDA" w14:textId="63D4EE76"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392.11</w:t>
            </w:r>
          </w:p>
        </w:tc>
      </w:tr>
      <w:tr w:rsidR="006646B3" w:rsidRPr="00C671D8" w14:paraId="2B0AC007" w14:textId="77777777" w:rsidTr="00EA4238">
        <w:trPr>
          <w:trHeight w:val="113"/>
          <w:jc w:val="center"/>
        </w:trPr>
        <w:tc>
          <w:tcPr>
            <w:tcW w:w="416" w:type="dxa"/>
          </w:tcPr>
          <w:p w14:paraId="63630E15" w14:textId="559AE616"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w:t>
            </w:r>
          </w:p>
        </w:tc>
        <w:tc>
          <w:tcPr>
            <w:tcW w:w="3591" w:type="dxa"/>
          </w:tcPr>
          <w:p w14:paraId="6A202A12" w14:textId="7ACD2118"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Judicial Administration</w:t>
            </w:r>
          </w:p>
        </w:tc>
        <w:tc>
          <w:tcPr>
            <w:tcW w:w="1096" w:type="dxa"/>
          </w:tcPr>
          <w:p w14:paraId="6EFAEAB3" w14:textId="2A7B9C11"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154.83</w:t>
            </w:r>
          </w:p>
        </w:tc>
      </w:tr>
      <w:tr w:rsidR="006646B3" w:rsidRPr="00C671D8" w14:paraId="568B7F82" w14:textId="77777777" w:rsidTr="00EA4238">
        <w:trPr>
          <w:trHeight w:val="113"/>
          <w:jc w:val="center"/>
        </w:trPr>
        <w:tc>
          <w:tcPr>
            <w:tcW w:w="416" w:type="dxa"/>
          </w:tcPr>
          <w:p w14:paraId="19090B85" w14:textId="3279BF39"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w:t>
            </w:r>
          </w:p>
        </w:tc>
        <w:tc>
          <w:tcPr>
            <w:tcW w:w="3591" w:type="dxa"/>
          </w:tcPr>
          <w:p w14:paraId="0B0B99FB" w14:textId="631F05E0"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District and Revenue Administration</w:t>
            </w:r>
          </w:p>
        </w:tc>
        <w:tc>
          <w:tcPr>
            <w:tcW w:w="1096" w:type="dxa"/>
          </w:tcPr>
          <w:p w14:paraId="571EE030" w14:textId="38314A14"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99.90</w:t>
            </w:r>
          </w:p>
        </w:tc>
      </w:tr>
      <w:tr w:rsidR="006646B3" w:rsidRPr="00C671D8" w14:paraId="2D1BE4E0" w14:textId="77777777" w:rsidTr="00EA4238">
        <w:trPr>
          <w:trHeight w:val="113"/>
          <w:jc w:val="center"/>
        </w:trPr>
        <w:tc>
          <w:tcPr>
            <w:tcW w:w="416" w:type="dxa"/>
          </w:tcPr>
          <w:p w14:paraId="12539A72" w14:textId="03A9B066"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8</w:t>
            </w:r>
          </w:p>
        </w:tc>
        <w:tc>
          <w:tcPr>
            <w:tcW w:w="3591" w:type="dxa"/>
          </w:tcPr>
          <w:p w14:paraId="2C58BA38" w14:textId="55F3A3BA"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Training Administration</w:t>
            </w:r>
          </w:p>
        </w:tc>
        <w:tc>
          <w:tcPr>
            <w:tcW w:w="1096" w:type="dxa"/>
          </w:tcPr>
          <w:p w14:paraId="62ECAFA9" w14:textId="7EDCF4D4"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12.21</w:t>
            </w:r>
          </w:p>
        </w:tc>
      </w:tr>
      <w:tr w:rsidR="006646B3" w:rsidRPr="00C671D8" w14:paraId="2A0D7FD2" w14:textId="77777777" w:rsidTr="00EA4238">
        <w:trPr>
          <w:trHeight w:val="113"/>
          <w:jc w:val="center"/>
        </w:trPr>
        <w:tc>
          <w:tcPr>
            <w:tcW w:w="416" w:type="dxa"/>
          </w:tcPr>
          <w:p w14:paraId="0D0FC733" w14:textId="1FE0DF7F"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w:t>
            </w:r>
          </w:p>
        </w:tc>
        <w:tc>
          <w:tcPr>
            <w:tcW w:w="3591" w:type="dxa"/>
          </w:tcPr>
          <w:p w14:paraId="3159A9BF" w14:textId="7DA9562F"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Treasury and Accounts Administration</w:t>
            </w:r>
          </w:p>
        </w:tc>
        <w:tc>
          <w:tcPr>
            <w:tcW w:w="1096" w:type="dxa"/>
          </w:tcPr>
          <w:p w14:paraId="57D1E365" w14:textId="645C3BF0"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140.07</w:t>
            </w:r>
          </w:p>
        </w:tc>
      </w:tr>
      <w:tr w:rsidR="006646B3" w:rsidRPr="00C671D8" w14:paraId="15BC66F4" w14:textId="77777777" w:rsidTr="00EA4238">
        <w:trPr>
          <w:trHeight w:val="113"/>
          <w:jc w:val="center"/>
        </w:trPr>
        <w:tc>
          <w:tcPr>
            <w:tcW w:w="416" w:type="dxa"/>
          </w:tcPr>
          <w:p w14:paraId="12D5513F" w14:textId="10EAC596"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w:t>
            </w:r>
          </w:p>
        </w:tc>
        <w:tc>
          <w:tcPr>
            <w:tcW w:w="3591" w:type="dxa"/>
          </w:tcPr>
          <w:p w14:paraId="1C9AA692" w14:textId="4174518F"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Welfare of SC and ST</w:t>
            </w:r>
          </w:p>
        </w:tc>
        <w:tc>
          <w:tcPr>
            <w:tcW w:w="1096" w:type="dxa"/>
          </w:tcPr>
          <w:p w14:paraId="73F4E9DB" w14:textId="2669BFF4"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115.66</w:t>
            </w:r>
          </w:p>
        </w:tc>
      </w:tr>
      <w:tr w:rsidR="006646B3" w:rsidRPr="00C671D8" w14:paraId="16E2405E" w14:textId="77777777" w:rsidTr="00EA4238">
        <w:trPr>
          <w:trHeight w:val="113"/>
          <w:jc w:val="center"/>
        </w:trPr>
        <w:tc>
          <w:tcPr>
            <w:tcW w:w="416" w:type="dxa"/>
          </w:tcPr>
          <w:p w14:paraId="3E4DF5C8" w14:textId="19AAB2AF"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w:t>
            </w:r>
          </w:p>
        </w:tc>
        <w:tc>
          <w:tcPr>
            <w:tcW w:w="3591" w:type="dxa"/>
          </w:tcPr>
          <w:p w14:paraId="4FDACA0E" w14:textId="41F5C7C9" w:rsidR="006646B3" w:rsidRPr="00C671D8" w:rsidRDefault="006646B3" w:rsidP="006646B3">
            <w:pPr>
              <w:rPr>
                <w:rFonts w:ascii="Times New Roman" w:eastAsiaTheme="majorEastAsia" w:hAnsi="Times New Roman" w:cs="Times New Roman"/>
                <w:sz w:val="20"/>
                <w:szCs w:val="20"/>
              </w:rPr>
            </w:pPr>
            <w:proofErr w:type="spellStart"/>
            <w:r w:rsidRPr="00C671D8">
              <w:rPr>
                <w:rFonts w:ascii="Times New Roman" w:eastAsiaTheme="majorEastAsia" w:hAnsi="Times New Roman" w:cs="Times New Roman"/>
                <w:sz w:val="20"/>
                <w:szCs w:val="20"/>
              </w:rPr>
              <w:t>Labour</w:t>
            </w:r>
            <w:proofErr w:type="spellEnd"/>
            <w:r w:rsidRPr="00C671D8">
              <w:rPr>
                <w:rFonts w:ascii="Times New Roman" w:eastAsiaTheme="majorEastAsia" w:hAnsi="Times New Roman" w:cs="Times New Roman"/>
                <w:sz w:val="20"/>
                <w:szCs w:val="20"/>
              </w:rPr>
              <w:t xml:space="preserve"> and Employment</w:t>
            </w:r>
          </w:p>
        </w:tc>
        <w:tc>
          <w:tcPr>
            <w:tcW w:w="1096" w:type="dxa"/>
          </w:tcPr>
          <w:p w14:paraId="1786511B" w14:textId="0CFE4330"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98.54</w:t>
            </w:r>
          </w:p>
        </w:tc>
      </w:tr>
      <w:tr w:rsidR="006646B3" w:rsidRPr="00C671D8" w14:paraId="6176A9DB" w14:textId="77777777" w:rsidTr="00EA4238">
        <w:trPr>
          <w:trHeight w:val="113"/>
          <w:jc w:val="center"/>
        </w:trPr>
        <w:tc>
          <w:tcPr>
            <w:tcW w:w="416" w:type="dxa"/>
          </w:tcPr>
          <w:p w14:paraId="44CD57B0" w14:textId="449596FA"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12</w:t>
            </w:r>
          </w:p>
        </w:tc>
        <w:tc>
          <w:tcPr>
            <w:tcW w:w="3591" w:type="dxa"/>
          </w:tcPr>
          <w:p w14:paraId="14A9D7B4" w14:textId="116441C3" w:rsidR="006646B3" w:rsidRPr="00C671D8" w:rsidRDefault="006646B3" w:rsidP="006646B3">
            <w:pP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Others</w:t>
            </w:r>
          </w:p>
        </w:tc>
        <w:tc>
          <w:tcPr>
            <w:tcW w:w="1096" w:type="dxa"/>
          </w:tcPr>
          <w:p w14:paraId="52C4C2EC" w14:textId="4E3B8797" w:rsidR="006646B3" w:rsidRPr="00C671D8" w:rsidRDefault="006646B3" w:rsidP="00CB1312">
            <w:pPr>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441.22</w:t>
            </w:r>
          </w:p>
        </w:tc>
      </w:tr>
      <w:tr w:rsidR="006646B3" w:rsidRPr="00C671D8" w14:paraId="1DF6D897" w14:textId="77777777" w:rsidTr="00EA4238">
        <w:trPr>
          <w:trHeight w:val="113"/>
          <w:jc w:val="center"/>
        </w:trPr>
        <w:tc>
          <w:tcPr>
            <w:tcW w:w="4007" w:type="dxa"/>
            <w:gridSpan w:val="2"/>
          </w:tcPr>
          <w:p w14:paraId="266E429B" w14:textId="5CCD9D12" w:rsidR="006646B3" w:rsidRPr="00C671D8" w:rsidRDefault="006646B3" w:rsidP="006646B3">
            <w:pPr>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Total</w:t>
            </w:r>
          </w:p>
        </w:tc>
        <w:tc>
          <w:tcPr>
            <w:tcW w:w="1096" w:type="dxa"/>
          </w:tcPr>
          <w:p w14:paraId="6EFDE994" w14:textId="570FA6FC" w:rsidR="006646B3" w:rsidRPr="00C671D8" w:rsidRDefault="006646B3" w:rsidP="00CB1312">
            <w:pPr>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3,753.78</w:t>
            </w:r>
          </w:p>
        </w:tc>
      </w:tr>
    </w:tbl>
    <w:p w14:paraId="038C9267" w14:textId="2818D95C" w:rsidR="00413CD7" w:rsidRPr="00C671D8" w:rsidRDefault="00413CD7" w:rsidP="00A938DE">
      <w:pPr>
        <w:pStyle w:val="Heading2"/>
        <w:keepNext w:val="0"/>
        <w:keepLines w:val="0"/>
        <w:spacing w:before="120" w:after="120" w:line="240" w:lineRule="exact"/>
        <w:ind w:left="0" w:firstLine="133"/>
        <w:jc w:val="both"/>
      </w:pPr>
      <w:r w:rsidRPr="00C671D8">
        <w:t>For purposes of dealing with the subject of upgradation of standards of administration, we are collecting the requisite data and are also in touch with the various Ministries/institutions to ascertain the areas which need to be taken up for upgradation on a priority basis. However, as this would take some time, we have decided to deal with this subject in detail in our report for the five-years 1990-95. As for our report for the year 1989-90, we have decided to make' available to the States grants for completion of the task which is likely to remain unfulfilled by 1988-89 out of that charted by the Eighth Finance Commission for the five years 1984-89.</w:t>
      </w:r>
    </w:p>
    <w:p w14:paraId="2F888322" w14:textId="7096638D" w:rsidR="00413CD7" w:rsidRPr="00C671D8" w:rsidRDefault="00413CD7" w:rsidP="00A938DE">
      <w:pPr>
        <w:pStyle w:val="Heading2"/>
        <w:keepNext w:val="0"/>
        <w:keepLines w:val="0"/>
        <w:spacing w:before="120" w:after="120" w:line="240" w:lineRule="exact"/>
        <w:ind w:left="0" w:firstLine="133"/>
        <w:jc w:val="both"/>
      </w:pPr>
      <w:r w:rsidRPr="00C671D8">
        <w:t>The Eighth Finance Commission recommended grants-in-aid of Rs.967.33 crore to 17 States for upgradation of standards of administration, for the five years 1984-89, in the following sectors –</w:t>
      </w:r>
      <w:r w:rsidRPr="00C671D8">
        <w:rPr>
          <w:spacing w:val="-2"/>
        </w:rPr>
        <w:t xml:space="preserve"> </w:t>
      </w:r>
    </w:p>
    <w:p w14:paraId="050CD6F2" w14:textId="0C90F15F" w:rsidR="00413CD7" w:rsidRPr="00C671D8" w:rsidRDefault="00413CD7" w:rsidP="00A938DE">
      <w:pPr>
        <w:pStyle w:val="ListParagraph"/>
        <w:numPr>
          <w:ilvl w:val="2"/>
          <w:numId w:val="74"/>
        </w:numPr>
        <w:tabs>
          <w:tab w:val="left" w:pos="1219"/>
        </w:tabs>
        <w:spacing w:before="120" w:after="120" w:line="240" w:lineRule="exact"/>
        <w:ind w:left="1219" w:right="0" w:hanging="379"/>
        <w:rPr>
          <w:rFonts w:eastAsiaTheme="majorEastAsia"/>
        </w:rPr>
      </w:pPr>
      <w:r w:rsidRPr="00C671D8">
        <w:rPr>
          <w:rFonts w:eastAsiaTheme="majorEastAsia"/>
        </w:rPr>
        <w:t>Police</w:t>
      </w:r>
    </w:p>
    <w:p w14:paraId="589EA5CE" w14:textId="77777777" w:rsidR="00413CD7" w:rsidRPr="00C671D8" w:rsidRDefault="00413CD7" w:rsidP="00A938DE">
      <w:pPr>
        <w:pStyle w:val="ListParagraph"/>
        <w:numPr>
          <w:ilvl w:val="2"/>
          <w:numId w:val="74"/>
        </w:numPr>
        <w:tabs>
          <w:tab w:val="left" w:pos="1219"/>
        </w:tabs>
        <w:spacing w:before="120" w:after="120" w:line="240" w:lineRule="exact"/>
        <w:ind w:left="1219" w:right="0" w:hanging="379"/>
        <w:rPr>
          <w:rFonts w:eastAsiaTheme="majorEastAsia"/>
        </w:rPr>
      </w:pPr>
      <w:r w:rsidRPr="00C671D8">
        <w:rPr>
          <w:rFonts w:eastAsiaTheme="majorEastAsia"/>
        </w:rPr>
        <w:t>Education</w:t>
      </w:r>
    </w:p>
    <w:p w14:paraId="594BA9E6" w14:textId="77777777" w:rsidR="00413CD7" w:rsidRPr="00C671D8" w:rsidRDefault="00413CD7" w:rsidP="00A938DE">
      <w:pPr>
        <w:pStyle w:val="ListParagraph"/>
        <w:numPr>
          <w:ilvl w:val="2"/>
          <w:numId w:val="74"/>
        </w:numPr>
        <w:tabs>
          <w:tab w:val="left" w:pos="1193"/>
        </w:tabs>
        <w:spacing w:before="120" w:after="120" w:line="240" w:lineRule="exact"/>
        <w:ind w:left="1193" w:right="0" w:hanging="358"/>
        <w:rPr>
          <w:rFonts w:eastAsiaTheme="majorEastAsia"/>
        </w:rPr>
      </w:pPr>
      <w:r w:rsidRPr="00C671D8">
        <w:rPr>
          <w:rFonts w:eastAsiaTheme="majorEastAsia"/>
        </w:rPr>
        <w:t>Jail Administration</w:t>
      </w:r>
    </w:p>
    <w:p w14:paraId="46C1C322" w14:textId="77777777" w:rsidR="00413CD7" w:rsidRPr="00C671D8" w:rsidRDefault="00413CD7" w:rsidP="00A938DE">
      <w:pPr>
        <w:pStyle w:val="ListParagraph"/>
        <w:numPr>
          <w:ilvl w:val="2"/>
          <w:numId w:val="74"/>
        </w:numPr>
        <w:tabs>
          <w:tab w:val="left" w:pos="1260"/>
        </w:tabs>
        <w:spacing w:before="120" w:after="120" w:line="240" w:lineRule="exact"/>
        <w:ind w:left="1260" w:right="0" w:hanging="430"/>
        <w:rPr>
          <w:rFonts w:eastAsiaTheme="majorEastAsia"/>
        </w:rPr>
      </w:pPr>
      <w:r w:rsidRPr="00C671D8">
        <w:rPr>
          <w:rFonts w:eastAsiaTheme="majorEastAsia"/>
        </w:rPr>
        <w:t>Tribal Administration</w:t>
      </w:r>
    </w:p>
    <w:p w14:paraId="1267BC62" w14:textId="77777777" w:rsidR="00413CD7" w:rsidRPr="00C671D8" w:rsidRDefault="00413CD7" w:rsidP="00A938DE">
      <w:pPr>
        <w:pStyle w:val="ListParagraph"/>
        <w:numPr>
          <w:ilvl w:val="2"/>
          <w:numId w:val="74"/>
        </w:numPr>
        <w:tabs>
          <w:tab w:val="left" w:pos="1278"/>
        </w:tabs>
        <w:spacing w:before="120" w:after="120" w:line="240" w:lineRule="exact"/>
        <w:ind w:left="1278" w:right="0" w:hanging="438"/>
        <w:rPr>
          <w:rFonts w:eastAsiaTheme="majorEastAsia"/>
        </w:rPr>
      </w:pPr>
      <w:r w:rsidRPr="00C671D8">
        <w:rPr>
          <w:rFonts w:eastAsiaTheme="majorEastAsia"/>
        </w:rPr>
        <w:t>Health</w:t>
      </w:r>
    </w:p>
    <w:p w14:paraId="30B2A497" w14:textId="77777777" w:rsidR="00413CD7" w:rsidRPr="00C671D8" w:rsidRDefault="00413CD7" w:rsidP="00A938DE">
      <w:pPr>
        <w:pStyle w:val="ListParagraph"/>
        <w:numPr>
          <w:ilvl w:val="2"/>
          <w:numId w:val="74"/>
        </w:numPr>
        <w:tabs>
          <w:tab w:val="left" w:pos="1262"/>
        </w:tabs>
        <w:spacing w:before="120" w:after="120" w:line="240" w:lineRule="exact"/>
        <w:ind w:left="1262" w:right="0" w:hanging="422"/>
        <w:rPr>
          <w:rFonts w:eastAsiaTheme="majorEastAsia"/>
        </w:rPr>
      </w:pPr>
      <w:r w:rsidRPr="00C671D8">
        <w:rPr>
          <w:rFonts w:eastAsiaTheme="majorEastAsia"/>
        </w:rPr>
        <w:lastRenderedPageBreak/>
        <w:t>Judicial Administration</w:t>
      </w:r>
    </w:p>
    <w:p w14:paraId="5060F60B" w14:textId="77777777" w:rsidR="00413CD7" w:rsidRPr="00C671D8" w:rsidRDefault="00413CD7" w:rsidP="00A938DE">
      <w:pPr>
        <w:pStyle w:val="ListParagraph"/>
        <w:numPr>
          <w:ilvl w:val="2"/>
          <w:numId w:val="74"/>
        </w:numPr>
        <w:tabs>
          <w:tab w:val="left" w:pos="1255"/>
        </w:tabs>
        <w:spacing w:before="120" w:after="120" w:line="240" w:lineRule="exact"/>
        <w:ind w:left="1255" w:right="0" w:hanging="420"/>
        <w:rPr>
          <w:rFonts w:eastAsiaTheme="majorEastAsia"/>
        </w:rPr>
      </w:pPr>
      <w:r w:rsidRPr="00C671D8">
        <w:rPr>
          <w:rFonts w:eastAsiaTheme="majorEastAsia"/>
        </w:rPr>
        <w:t>District and Revenue Administration</w:t>
      </w:r>
    </w:p>
    <w:p w14:paraId="32CBDEE3" w14:textId="77777777" w:rsidR="00413CD7" w:rsidRPr="00C671D8" w:rsidRDefault="00413CD7" w:rsidP="00A938DE">
      <w:pPr>
        <w:pStyle w:val="ListParagraph"/>
        <w:numPr>
          <w:ilvl w:val="2"/>
          <w:numId w:val="74"/>
        </w:numPr>
        <w:tabs>
          <w:tab w:val="left" w:pos="1228"/>
        </w:tabs>
        <w:spacing w:before="120" w:after="120" w:line="240" w:lineRule="exact"/>
        <w:ind w:left="1228" w:right="0" w:hanging="403"/>
        <w:rPr>
          <w:rFonts w:eastAsiaTheme="majorEastAsia"/>
        </w:rPr>
      </w:pPr>
      <w:r w:rsidRPr="00C671D8">
        <w:rPr>
          <w:rFonts w:eastAsiaTheme="majorEastAsia"/>
        </w:rPr>
        <w:t>Training</w:t>
      </w:r>
    </w:p>
    <w:p w14:paraId="52326A9A" w14:textId="77777777" w:rsidR="00413CD7" w:rsidRPr="00C671D8" w:rsidRDefault="00413CD7" w:rsidP="00A938DE">
      <w:pPr>
        <w:pStyle w:val="ListParagraph"/>
        <w:numPr>
          <w:ilvl w:val="2"/>
          <w:numId w:val="74"/>
        </w:numPr>
        <w:tabs>
          <w:tab w:val="left" w:pos="1258"/>
        </w:tabs>
        <w:spacing w:before="120" w:after="120" w:line="240" w:lineRule="exact"/>
        <w:ind w:left="1258" w:right="0" w:hanging="430"/>
        <w:rPr>
          <w:rFonts w:eastAsiaTheme="majorEastAsia"/>
        </w:rPr>
      </w:pPr>
      <w:r w:rsidRPr="00C671D8">
        <w:rPr>
          <w:rFonts w:eastAsiaTheme="majorEastAsia"/>
        </w:rPr>
        <w:t>Treasury and Accounts Administration</w:t>
      </w:r>
    </w:p>
    <w:p w14:paraId="7330825D" w14:textId="77777777" w:rsidR="00413CD7" w:rsidRPr="00C671D8" w:rsidRDefault="00413CD7" w:rsidP="00A938DE">
      <w:pPr>
        <w:pStyle w:val="ListParagraph"/>
        <w:numPr>
          <w:ilvl w:val="2"/>
          <w:numId w:val="74"/>
        </w:numPr>
        <w:tabs>
          <w:tab w:val="left" w:pos="1275"/>
        </w:tabs>
        <w:spacing w:before="120" w:after="120" w:line="240" w:lineRule="exact"/>
        <w:ind w:left="1275" w:right="0" w:hanging="445"/>
        <w:rPr>
          <w:rFonts w:eastAsiaTheme="majorEastAsia"/>
        </w:rPr>
      </w:pPr>
      <w:r w:rsidRPr="00C671D8">
        <w:rPr>
          <w:rFonts w:eastAsiaTheme="majorEastAsia"/>
        </w:rPr>
        <w:t>Special Problems</w:t>
      </w:r>
    </w:p>
    <w:p w14:paraId="42D930CA" w14:textId="23D1C748" w:rsidR="00413CD7" w:rsidRPr="00C671D8" w:rsidRDefault="00BE3A8E" w:rsidP="00A938DE">
      <w:pPr>
        <w:pStyle w:val="Heading2"/>
        <w:numPr>
          <w:ilvl w:val="0"/>
          <w:numId w:val="0"/>
        </w:numPr>
        <w:spacing w:before="120" w:after="120" w:line="240" w:lineRule="exact"/>
        <w:ind w:left="576"/>
        <w:jc w:val="both"/>
      </w:pPr>
      <w:r w:rsidRPr="00C671D8">
        <w:t>As a result of the Government of India accepting the recommendations of the Eighth Finance Commission only for four years 1985-89, those grants-in-aid got reduced to Rs.899.32 crore. Further, because of the increase in prices, the unit costs assumed by the Eighth Finance Commission based on 1983 prices had to be revised upward.</w:t>
      </w:r>
    </w:p>
    <w:p w14:paraId="791C93D2" w14:textId="77777777" w:rsidR="00BE3A8E" w:rsidRPr="00C671D8" w:rsidRDefault="00BE3A8E" w:rsidP="00A938DE">
      <w:pPr>
        <w:pStyle w:val="Heading2"/>
        <w:keepNext w:val="0"/>
        <w:keepLines w:val="0"/>
        <w:spacing w:before="120" w:after="120" w:line="240" w:lineRule="exact"/>
        <w:ind w:left="0" w:firstLine="133"/>
        <w:jc w:val="both"/>
      </w:pPr>
      <w:r w:rsidRPr="00C671D8">
        <w:t xml:space="preserve">The schemes taken up by the Eighth Finance Commission for upgradation of standards of administration included both revenue and capital schemes. The revenue schemes were of two types, namely, staff schemes and those for payment of allowances like rural allowance and house rent allowance to doctors and compensatory allowance to the functionaries posted in tribal areas. The two factors referred to in the previous paragraph, we find, have not affected the five-year physical targets of these schemes, although there was a reduction in the quantum of grants-in-aid. For example, in the case of staff schemes, the impact was absorbed by a suitable rephasing of the </w:t>
      </w:r>
      <w:proofErr w:type="gramStart"/>
      <w:r w:rsidRPr="00C671D8">
        <w:t>five year</w:t>
      </w:r>
      <w:proofErr w:type="gramEnd"/>
      <w:r w:rsidRPr="00C671D8">
        <w:t xml:space="preserve"> targets. Similarly, the same number of functionaries were paid allowances as was envisaged. But it was not so in respect of capital schemes.</w:t>
      </w:r>
    </w:p>
    <w:p w14:paraId="585FCD6F" w14:textId="0E13C78B" w:rsidR="00BE3A8E" w:rsidRPr="00C671D8" w:rsidRDefault="00BE3A8E" w:rsidP="00A938DE">
      <w:pPr>
        <w:pStyle w:val="Heading2"/>
        <w:keepNext w:val="0"/>
        <w:keepLines w:val="0"/>
        <w:spacing w:before="120" w:after="120" w:line="240" w:lineRule="exact"/>
        <w:ind w:left="0" w:firstLine="133"/>
        <w:jc w:val="both"/>
      </w:pPr>
      <w:r w:rsidRPr="00C671D8">
        <w:t xml:space="preserve">The capital schemes consisted of those involving provision of amenities/infrastructure and construction of administrative and residential buildings. There was a reduction of 5 per cent in the </w:t>
      </w:r>
      <w:proofErr w:type="gramStart"/>
      <w:r w:rsidRPr="00C671D8">
        <w:t>five year</w:t>
      </w:r>
      <w:proofErr w:type="gramEnd"/>
      <w:r w:rsidRPr="00C671D8">
        <w:t xml:space="preserve"> physical targets set for all the schemes, as a result of the government's decision to accept the Commission's recommendations for four years. The price escalation was absorbed in respect of schemes other, than construction by suitably adjusting the physical content. However, as regards construction schemes, we have been informed that escalation of 30 per cent was allowed in the </w:t>
      </w:r>
      <w:proofErr w:type="spellStart"/>
      <w:r w:rsidRPr="00C671D8">
        <w:t>programmes</w:t>
      </w:r>
      <w:proofErr w:type="spellEnd"/>
      <w:r w:rsidRPr="00C671D8">
        <w:t xml:space="preserve"> for the first three years 1985-88 and that of 50 per cent for the </w:t>
      </w:r>
      <w:proofErr w:type="spellStart"/>
      <w:r w:rsidRPr="00C671D8">
        <w:t>programmes</w:t>
      </w:r>
      <w:proofErr w:type="spellEnd"/>
      <w:r w:rsidRPr="00C671D8">
        <w:t xml:space="preserve"> for the final year 1988-89, over the unit costs assumed by the Eighth Finance Commission.</w:t>
      </w:r>
    </w:p>
    <w:p w14:paraId="5D2F75EE" w14:textId="50114F04" w:rsidR="00BF2763" w:rsidRPr="00C671D8" w:rsidRDefault="00BF2763" w:rsidP="00A938DE">
      <w:pPr>
        <w:pStyle w:val="Heading2"/>
        <w:keepNext w:val="0"/>
        <w:keepLines w:val="0"/>
        <w:spacing w:before="120" w:after="120" w:line="240" w:lineRule="exact"/>
        <w:ind w:left="0" w:firstLine="133"/>
        <w:jc w:val="both"/>
      </w:pPr>
      <w:r w:rsidRPr="00C671D8">
        <w:t xml:space="preserve">We have taken up for upgradation only capital schemes, since, as mentioned above, physical targets in respect of those schemes alone got eroded. We have ascertained the extent of this erosion from the targets envisaged by the Eighth Finance Commission. We find that in the case of some </w:t>
      </w:r>
      <w:proofErr w:type="gramStart"/>
      <w:r w:rsidRPr="00C671D8">
        <w:t>States,</w:t>
      </w:r>
      <w:proofErr w:type="gramEnd"/>
      <w:r w:rsidRPr="00C671D8">
        <w:t xml:space="preserve"> the shortfall is such that it would not be feasible to cover it entirely in 1989-90. We have, therefore, decided that wherever the shortfall exceeds the likely performance in 1988-89 by more than 20 percent, the physical </w:t>
      </w:r>
      <w:proofErr w:type="gramStart"/>
      <w:r w:rsidRPr="00C671D8">
        <w:t>targets  for</w:t>
      </w:r>
      <w:proofErr w:type="gramEnd"/>
      <w:r w:rsidRPr="00C671D8">
        <w:t>1989-90 may be limited to 20 per cent more than the achievement in 1988-89. Further, an amount of Rs.255 lakh is provided for upgradation of standards of administration during 1989-90 for each of the three newly created States of Arunachal Pradesh, Goa and Mizoram. This will be placed at the disposal of the respective State Governments for upgradation schemes in various sectors to be finalized in consultation with the Government of India.</w:t>
      </w:r>
    </w:p>
    <w:p w14:paraId="0263C7E5" w14:textId="77777777" w:rsidR="00CA634B" w:rsidRPr="00C671D8" w:rsidRDefault="00BF2763" w:rsidP="00A938DE">
      <w:pPr>
        <w:pStyle w:val="Heading2"/>
        <w:keepNext w:val="0"/>
        <w:keepLines w:val="0"/>
        <w:spacing w:before="120" w:after="120" w:line="240" w:lineRule="exact"/>
        <w:ind w:left="0" w:firstLine="133"/>
        <w:jc w:val="both"/>
      </w:pPr>
      <w:r w:rsidRPr="00C671D8">
        <w:t xml:space="preserve">As regards the unit cost in 1989-90, we have assumed a step-up of 87.5 per cent in the figures assumed by the Eighth Finance Commission to represent the price escalation since 1983. </w:t>
      </w:r>
    </w:p>
    <w:p w14:paraId="04BF1EBC" w14:textId="77777777" w:rsidR="00EA4238" w:rsidRPr="00C671D8" w:rsidRDefault="00BF2763" w:rsidP="00A938DE">
      <w:pPr>
        <w:pStyle w:val="Heading2"/>
        <w:keepNext w:val="0"/>
        <w:keepLines w:val="0"/>
        <w:spacing w:before="120" w:after="120" w:line="240" w:lineRule="exact"/>
        <w:ind w:left="0" w:firstLine="133"/>
        <w:jc w:val="both"/>
      </w:pPr>
      <w:r w:rsidRPr="00C671D8">
        <w:t>The sector/scheme-wise picture in 1989-90 for each State is given in Annexures X.1 to X.9. The total outlay required for upgradation of administration in 1989-90 comes to Rs.171,66.97 lakh as per details given below.</w:t>
      </w:r>
    </w:p>
    <w:p w14:paraId="21774EF3" w14:textId="56F49447" w:rsidR="00BE3A8E" w:rsidRPr="00C671D8" w:rsidRDefault="00BF2763" w:rsidP="00EA4238">
      <w:pPr>
        <w:pStyle w:val="Heading2"/>
        <w:keepNext w:val="0"/>
        <w:keepLines w:val="0"/>
        <w:numPr>
          <w:ilvl w:val="0"/>
          <w:numId w:val="0"/>
        </w:numPr>
        <w:ind w:left="133"/>
        <w:jc w:val="center"/>
        <w:rPr>
          <w:b/>
          <w:bCs/>
        </w:rPr>
      </w:pPr>
      <w:r w:rsidRPr="00C671D8">
        <w:rPr>
          <w:b/>
          <w:bCs/>
        </w:rPr>
        <w:t>Table 2: Financial Provision in 1989-90 for Upgradation of Standards of Administration in Different</w:t>
      </w:r>
      <w:r w:rsidR="00D54EB8" w:rsidRPr="00C671D8">
        <w:rPr>
          <w:b/>
          <w:bCs/>
        </w:rPr>
        <w:t xml:space="preserve"> </w:t>
      </w:r>
      <w:r w:rsidRPr="00C671D8">
        <w:rPr>
          <w:b/>
          <w:bCs/>
        </w:rPr>
        <w:t>States</w:t>
      </w:r>
      <w:r w:rsidR="00037B6A" w:rsidRPr="00C671D8">
        <w:rPr>
          <w:b/>
          <w:bCs/>
        </w:rPr>
        <w:t xml:space="preserve"> </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5"/>
        <w:gridCol w:w="714"/>
        <w:gridCol w:w="850"/>
        <w:gridCol w:w="812"/>
        <w:gridCol w:w="1026"/>
        <w:gridCol w:w="714"/>
        <w:gridCol w:w="992"/>
        <w:gridCol w:w="1134"/>
        <w:gridCol w:w="1130"/>
        <w:gridCol w:w="1131"/>
        <w:gridCol w:w="851"/>
      </w:tblGrid>
      <w:tr w:rsidR="00BF2763" w:rsidRPr="00C671D8" w14:paraId="18D0D899" w14:textId="77777777" w:rsidTr="00D54EB8">
        <w:trPr>
          <w:trHeight w:val="227"/>
          <w:jc w:val="center"/>
        </w:trPr>
        <w:tc>
          <w:tcPr>
            <w:tcW w:w="1555" w:type="dxa"/>
            <w:vAlign w:val="center"/>
          </w:tcPr>
          <w:p w14:paraId="20153287" w14:textId="1F96CAD3" w:rsidR="00BF2763" w:rsidRPr="00C671D8" w:rsidRDefault="00BF2763" w:rsidP="00FE0823">
            <w:pPr>
              <w:pStyle w:val="TableParagraph"/>
              <w:spacing w:line="160" w:lineRule="exact"/>
              <w:ind w:left="190"/>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States</w:t>
            </w:r>
          </w:p>
        </w:tc>
        <w:tc>
          <w:tcPr>
            <w:tcW w:w="714" w:type="dxa"/>
            <w:vAlign w:val="center"/>
          </w:tcPr>
          <w:p w14:paraId="684017B1" w14:textId="76EFC1C3"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Police</w:t>
            </w:r>
          </w:p>
          <w:p w14:paraId="29767181" w14:textId="49098D26"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850" w:type="dxa"/>
            <w:vAlign w:val="center"/>
          </w:tcPr>
          <w:p w14:paraId="3FED2C1E" w14:textId="66E9501F"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Education</w:t>
            </w:r>
          </w:p>
        </w:tc>
        <w:tc>
          <w:tcPr>
            <w:tcW w:w="812" w:type="dxa"/>
            <w:vAlign w:val="center"/>
          </w:tcPr>
          <w:p w14:paraId="08C254F7" w14:textId="0E78C1CD"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Jail</w:t>
            </w:r>
          </w:p>
          <w:p w14:paraId="63CEDBF0" w14:textId="6D7C0B94"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1026" w:type="dxa"/>
            <w:vAlign w:val="center"/>
          </w:tcPr>
          <w:p w14:paraId="11D87BE7" w14:textId="4190FF0E"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Tribal</w:t>
            </w:r>
          </w:p>
          <w:p w14:paraId="1E27FCB3" w14:textId="6B4B4488"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714" w:type="dxa"/>
            <w:vAlign w:val="center"/>
          </w:tcPr>
          <w:p w14:paraId="7F161F2A" w14:textId="7B58A58F"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Health</w:t>
            </w:r>
          </w:p>
        </w:tc>
        <w:tc>
          <w:tcPr>
            <w:tcW w:w="992" w:type="dxa"/>
            <w:vAlign w:val="center"/>
          </w:tcPr>
          <w:p w14:paraId="0EB67AAF" w14:textId="6479DD36"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Judicial</w:t>
            </w:r>
          </w:p>
          <w:p w14:paraId="098D38C2" w14:textId="668E95BD"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1134" w:type="dxa"/>
            <w:vAlign w:val="center"/>
          </w:tcPr>
          <w:p w14:paraId="09C73243" w14:textId="32283DFB"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District</w:t>
            </w:r>
          </w:p>
          <w:p w14:paraId="39DFE84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and Revenue</w:t>
            </w:r>
          </w:p>
          <w:p w14:paraId="5DDE4DD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1130" w:type="dxa"/>
            <w:vAlign w:val="center"/>
          </w:tcPr>
          <w:p w14:paraId="345C5851" w14:textId="4CDE8619"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Training</w:t>
            </w:r>
          </w:p>
          <w:p w14:paraId="18CAB38B" w14:textId="49404686"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1131" w:type="dxa"/>
            <w:vAlign w:val="center"/>
          </w:tcPr>
          <w:p w14:paraId="33569EEF" w14:textId="0FCB449A"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Treasury</w:t>
            </w:r>
          </w:p>
          <w:p w14:paraId="1D1BFC96" w14:textId="74D81501"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 xml:space="preserve">and </w:t>
            </w:r>
            <w:r w:rsidR="00EA4238" w:rsidRPr="00C671D8">
              <w:rPr>
                <w:rFonts w:ascii="Times New Roman" w:eastAsiaTheme="majorEastAsia" w:hAnsi="Times New Roman" w:cs="Times New Roman"/>
                <w:b/>
                <w:bCs/>
                <w:sz w:val="20"/>
                <w:szCs w:val="20"/>
              </w:rPr>
              <w:t>Accounts</w:t>
            </w:r>
          </w:p>
          <w:p w14:paraId="384A49A7" w14:textId="78EBB9C5"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administration</w:t>
            </w:r>
          </w:p>
        </w:tc>
        <w:tc>
          <w:tcPr>
            <w:tcW w:w="851" w:type="dxa"/>
            <w:vAlign w:val="center"/>
          </w:tcPr>
          <w:p w14:paraId="14F86895" w14:textId="0413816B" w:rsidR="00BF2763" w:rsidRPr="00C671D8" w:rsidRDefault="00BF2763" w:rsidP="00D54EB8">
            <w:pPr>
              <w:pStyle w:val="TableParagraph"/>
              <w:spacing w:line="160" w:lineRule="exact"/>
              <w:ind w:left="-2"/>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Total</w:t>
            </w:r>
          </w:p>
        </w:tc>
      </w:tr>
      <w:tr w:rsidR="00BF2763" w:rsidRPr="00C671D8" w14:paraId="0C63D561" w14:textId="77777777" w:rsidTr="00D54EB8">
        <w:trPr>
          <w:trHeight w:val="227"/>
          <w:jc w:val="center"/>
        </w:trPr>
        <w:tc>
          <w:tcPr>
            <w:tcW w:w="1555" w:type="dxa"/>
          </w:tcPr>
          <w:p w14:paraId="17B39F75" w14:textId="5081AA80" w:rsidR="00BF2763" w:rsidRPr="00C671D8" w:rsidRDefault="00BF2763" w:rsidP="00D54EB8">
            <w:pPr>
              <w:pStyle w:val="TableParagraph"/>
              <w:spacing w:line="160" w:lineRule="exact"/>
              <w:ind w:left="9"/>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 Andhra</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Pradesh</w:t>
            </w:r>
          </w:p>
        </w:tc>
        <w:tc>
          <w:tcPr>
            <w:tcW w:w="714" w:type="dxa"/>
            <w:vAlign w:val="center"/>
          </w:tcPr>
          <w:p w14:paraId="60F8F9F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102.17</w:t>
            </w:r>
          </w:p>
        </w:tc>
        <w:tc>
          <w:tcPr>
            <w:tcW w:w="850" w:type="dxa"/>
            <w:vAlign w:val="center"/>
          </w:tcPr>
          <w:p w14:paraId="4A9A1D8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369.75</w:t>
            </w:r>
          </w:p>
        </w:tc>
        <w:tc>
          <w:tcPr>
            <w:tcW w:w="812" w:type="dxa"/>
            <w:vAlign w:val="center"/>
          </w:tcPr>
          <w:p w14:paraId="156B584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43.21</w:t>
            </w:r>
          </w:p>
        </w:tc>
        <w:tc>
          <w:tcPr>
            <w:tcW w:w="1026" w:type="dxa"/>
            <w:vAlign w:val="center"/>
          </w:tcPr>
          <w:p w14:paraId="522650EB"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47.00</w:t>
            </w:r>
          </w:p>
        </w:tc>
        <w:tc>
          <w:tcPr>
            <w:tcW w:w="714" w:type="dxa"/>
            <w:vAlign w:val="center"/>
          </w:tcPr>
          <w:p w14:paraId="22FB18E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178.75</w:t>
            </w:r>
          </w:p>
        </w:tc>
        <w:tc>
          <w:tcPr>
            <w:tcW w:w="992" w:type="dxa"/>
            <w:vAlign w:val="center"/>
          </w:tcPr>
          <w:p w14:paraId="15F6D4A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253.07</w:t>
            </w:r>
          </w:p>
        </w:tc>
        <w:tc>
          <w:tcPr>
            <w:tcW w:w="1134" w:type="dxa"/>
            <w:vAlign w:val="center"/>
          </w:tcPr>
          <w:p w14:paraId="3948946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21.66</w:t>
            </w:r>
          </w:p>
        </w:tc>
        <w:tc>
          <w:tcPr>
            <w:tcW w:w="1130" w:type="dxa"/>
            <w:vAlign w:val="center"/>
          </w:tcPr>
          <w:p w14:paraId="30724B2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29.41</w:t>
            </w:r>
          </w:p>
        </w:tc>
        <w:tc>
          <w:tcPr>
            <w:tcW w:w="1131" w:type="dxa"/>
            <w:vAlign w:val="center"/>
          </w:tcPr>
          <w:p w14:paraId="2BB9C3D4"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29.98</w:t>
            </w:r>
          </w:p>
        </w:tc>
        <w:tc>
          <w:tcPr>
            <w:tcW w:w="851" w:type="dxa"/>
            <w:vAlign w:val="center"/>
          </w:tcPr>
          <w:p w14:paraId="109A5963"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1075.00</w:t>
            </w:r>
          </w:p>
        </w:tc>
      </w:tr>
      <w:tr w:rsidR="00BF2763" w:rsidRPr="00C671D8" w14:paraId="680CFC30" w14:textId="77777777" w:rsidTr="00D54EB8">
        <w:trPr>
          <w:trHeight w:val="227"/>
          <w:jc w:val="center"/>
        </w:trPr>
        <w:tc>
          <w:tcPr>
            <w:tcW w:w="1555" w:type="dxa"/>
          </w:tcPr>
          <w:p w14:paraId="577E93D3" w14:textId="7F1D47AD" w:rsidR="00BF2763" w:rsidRPr="00C671D8" w:rsidRDefault="00BF2763" w:rsidP="00D54EB8">
            <w:pPr>
              <w:pStyle w:val="TableParagraph"/>
              <w:spacing w:line="160" w:lineRule="exact"/>
              <w:ind w:left="7"/>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 Arunachal</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Pradesh</w:t>
            </w:r>
          </w:p>
        </w:tc>
        <w:tc>
          <w:tcPr>
            <w:tcW w:w="714" w:type="dxa"/>
            <w:vAlign w:val="center"/>
          </w:tcPr>
          <w:p w14:paraId="2DF9F34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50" w:type="dxa"/>
            <w:vAlign w:val="center"/>
          </w:tcPr>
          <w:p w14:paraId="68F6944D"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12" w:type="dxa"/>
            <w:vAlign w:val="center"/>
          </w:tcPr>
          <w:p w14:paraId="56A43FF0"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026" w:type="dxa"/>
            <w:vAlign w:val="center"/>
          </w:tcPr>
          <w:p w14:paraId="7635BE97" w14:textId="77777777" w:rsidR="00BF2763" w:rsidRPr="00C671D8" w:rsidRDefault="00BF2763" w:rsidP="00D54EB8">
            <w:pPr>
              <w:pStyle w:val="NoSpacing"/>
              <w:spacing w:line="160" w:lineRule="exact"/>
              <w:ind w:left="-2"/>
              <w:jc w:val="center"/>
              <w:rPr>
                <w:rFonts w:ascii="Times New Roman" w:hAnsi="Times New Roman" w:cs="Times New Roman"/>
                <w:sz w:val="20"/>
                <w:szCs w:val="20"/>
              </w:rPr>
            </w:pPr>
          </w:p>
        </w:tc>
        <w:tc>
          <w:tcPr>
            <w:tcW w:w="714" w:type="dxa"/>
            <w:vAlign w:val="center"/>
          </w:tcPr>
          <w:p w14:paraId="06DD8FFC"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992" w:type="dxa"/>
            <w:vAlign w:val="center"/>
          </w:tcPr>
          <w:p w14:paraId="7CE9640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4" w:type="dxa"/>
            <w:vAlign w:val="center"/>
          </w:tcPr>
          <w:p w14:paraId="20AF4433"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0" w:type="dxa"/>
            <w:vAlign w:val="center"/>
          </w:tcPr>
          <w:p w14:paraId="7ED8227A"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1" w:type="dxa"/>
            <w:vAlign w:val="center"/>
          </w:tcPr>
          <w:p w14:paraId="44AFAD3D"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51" w:type="dxa"/>
            <w:vAlign w:val="center"/>
          </w:tcPr>
          <w:p w14:paraId="2295CE03"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255.00*</w:t>
            </w:r>
          </w:p>
        </w:tc>
      </w:tr>
      <w:tr w:rsidR="00BF2763" w:rsidRPr="00C671D8" w14:paraId="37AC503B" w14:textId="77777777" w:rsidTr="00D54EB8">
        <w:trPr>
          <w:trHeight w:val="227"/>
          <w:jc w:val="center"/>
        </w:trPr>
        <w:tc>
          <w:tcPr>
            <w:tcW w:w="1555" w:type="dxa"/>
          </w:tcPr>
          <w:p w14:paraId="5533B8FE" w14:textId="77777777" w:rsidR="00BF2763" w:rsidRPr="00C671D8" w:rsidRDefault="00BF2763" w:rsidP="00115D1F">
            <w:pPr>
              <w:pStyle w:val="TableParagraph"/>
              <w:spacing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 Assam</w:t>
            </w:r>
          </w:p>
        </w:tc>
        <w:tc>
          <w:tcPr>
            <w:tcW w:w="714" w:type="dxa"/>
            <w:vAlign w:val="center"/>
          </w:tcPr>
          <w:p w14:paraId="3C4CD64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147.77</w:t>
            </w:r>
          </w:p>
        </w:tc>
        <w:tc>
          <w:tcPr>
            <w:tcW w:w="850" w:type="dxa"/>
            <w:vAlign w:val="center"/>
          </w:tcPr>
          <w:p w14:paraId="6AC4E16B"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610.50</w:t>
            </w:r>
          </w:p>
        </w:tc>
        <w:tc>
          <w:tcPr>
            <w:tcW w:w="812" w:type="dxa"/>
            <w:vAlign w:val="center"/>
          </w:tcPr>
          <w:p w14:paraId="1E08A33C"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138.59</w:t>
            </w:r>
          </w:p>
        </w:tc>
        <w:tc>
          <w:tcPr>
            <w:tcW w:w="1026" w:type="dxa"/>
            <w:vAlign w:val="center"/>
          </w:tcPr>
          <w:p w14:paraId="4C6AF4DC"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99.25</w:t>
            </w:r>
          </w:p>
        </w:tc>
        <w:tc>
          <w:tcPr>
            <w:tcW w:w="714" w:type="dxa"/>
            <w:vAlign w:val="center"/>
          </w:tcPr>
          <w:p w14:paraId="3E408160"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108.75</w:t>
            </w:r>
          </w:p>
        </w:tc>
        <w:tc>
          <w:tcPr>
            <w:tcW w:w="992" w:type="dxa"/>
            <w:vAlign w:val="center"/>
          </w:tcPr>
          <w:p w14:paraId="4BB0177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55.16</w:t>
            </w:r>
          </w:p>
        </w:tc>
        <w:tc>
          <w:tcPr>
            <w:tcW w:w="1134" w:type="dxa"/>
            <w:vAlign w:val="center"/>
          </w:tcPr>
          <w:p w14:paraId="3D81170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19.22</w:t>
            </w:r>
          </w:p>
        </w:tc>
        <w:tc>
          <w:tcPr>
            <w:tcW w:w="1130" w:type="dxa"/>
            <w:vAlign w:val="center"/>
          </w:tcPr>
          <w:p w14:paraId="1C5D6FD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15.35</w:t>
            </w:r>
          </w:p>
        </w:tc>
        <w:tc>
          <w:tcPr>
            <w:tcW w:w="1131" w:type="dxa"/>
            <w:vAlign w:val="center"/>
          </w:tcPr>
          <w:p w14:paraId="47984E1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1.87</w:t>
            </w:r>
          </w:p>
        </w:tc>
        <w:tc>
          <w:tcPr>
            <w:tcW w:w="851" w:type="dxa"/>
            <w:vAlign w:val="center"/>
          </w:tcPr>
          <w:p w14:paraId="38F8B10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1196.46</w:t>
            </w:r>
          </w:p>
        </w:tc>
      </w:tr>
      <w:tr w:rsidR="00BF2763" w:rsidRPr="00C671D8" w14:paraId="526AD6C8" w14:textId="77777777" w:rsidTr="00D54EB8">
        <w:trPr>
          <w:trHeight w:val="227"/>
          <w:jc w:val="center"/>
        </w:trPr>
        <w:tc>
          <w:tcPr>
            <w:tcW w:w="1555" w:type="dxa"/>
          </w:tcPr>
          <w:p w14:paraId="688EB67B" w14:textId="77777777" w:rsidR="00BF2763" w:rsidRPr="00C671D8" w:rsidRDefault="00BF2763" w:rsidP="00115D1F">
            <w:pPr>
              <w:pStyle w:val="TableParagraph"/>
              <w:spacing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 Bihar</w:t>
            </w:r>
          </w:p>
        </w:tc>
        <w:tc>
          <w:tcPr>
            <w:tcW w:w="714" w:type="dxa"/>
            <w:vAlign w:val="center"/>
          </w:tcPr>
          <w:p w14:paraId="45FB7EB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361.34</w:t>
            </w:r>
          </w:p>
        </w:tc>
        <w:tc>
          <w:tcPr>
            <w:tcW w:w="850" w:type="dxa"/>
            <w:vAlign w:val="center"/>
          </w:tcPr>
          <w:p w14:paraId="5C396A9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733.50</w:t>
            </w:r>
          </w:p>
        </w:tc>
        <w:tc>
          <w:tcPr>
            <w:tcW w:w="812" w:type="dxa"/>
            <w:vAlign w:val="center"/>
          </w:tcPr>
          <w:p w14:paraId="21BA94C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356.78</w:t>
            </w:r>
          </w:p>
        </w:tc>
        <w:tc>
          <w:tcPr>
            <w:tcW w:w="1026" w:type="dxa"/>
            <w:vAlign w:val="center"/>
          </w:tcPr>
          <w:p w14:paraId="0DEA1DB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523.75</w:t>
            </w:r>
          </w:p>
        </w:tc>
        <w:tc>
          <w:tcPr>
            <w:tcW w:w="714" w:type="dxa"/>
            <w:vAlign w:val="center"/>
          </w:tcPr>
          <w:p w14:paraId="6982A84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208.75</w:t>
            </w:r>
          </w:p>
        </w:tc>
        <w:tc>
          <w:tcPr>
            <w:tcW w:w="992" w:type="dxa"/>
            <w:vAlign w:val="center"/>
          </w:tcPr>
          <w:p w14:paraId="547EB1D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129.50</w:t>
            </w:r>
          </w:p>
        </w:tc>
        <w:tc>
          <w:tcPr>
            <w:tcW w:w="1134" w:type="dxa"/>
            <w:vAlign w:val="center"/>
          </w:tcPr>
          <w:p w14:paraId="1B795D3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24.06</w:t>
            </w:r>
          </w:p>
        </w:tc>
        <w:tc>
          <w:tcPr>
            <w:tcW w:w="1130" w:type="dxa"/>
            <w:vAlign w:val="center"/>
          </w:tcPr>
          <w:p w14:paraId="19FA1E90"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46.22</w:t>
            </w:r>
          </w:p>
        </w:tc>
        <w:tc>
          <w:tcPr>
            <w:tcW w:w="1131" w:type="dxa"/>
            <w:vAlign w:val="center"/>
          </w:tcPr>
          <w:p w14:paraId="2B733F66"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16.87</w:t>
            </w:r>
          </w:p>
        </w:tc>
        <w:tc>
          <w:tcPr>
            <w:tcW w:w="851" w:type="dxa"/>
            <w:vAlign w:val="center"/>
          </w:tcPr>
          <w:p w14:paraId="7F53F1A9"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2400.77</w:t>
            </w:r>
          </w:p>
        </w:tc>
      </w:tr>
      <w:tr w:rsidR="00BF2763" w:rsidRPr="00C671D8" w14:paraId="588EED70" w14:textId="77777777" w:rsidTr="00D54EB8">
        <w:trPr>
          <w:trHeight w:val="227"/>
          <w:jc w:val="center"/>
        </w:trPr>
        <w:tc>
          <w:tcPr>
            <w:tcW w:w="1555" w:type="dxa"/>
          </w:tcPr>
          <w:p w14:paraId="67BE9032" w14:textId="77777777" w:rsidR="00BF2763" w:rsidRPr="00C671D8" w:rsidRDefault="00BF2763" w:rsidP="00115D1F">
            <w:pPr>
              <w:pStyle w:val="TableParagraph"/>
              <w:spacing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 Goa</w:t>
            </w:r>
          </w:p>
        </w:tc>
        <w:tc>
          <w:tcPr>
            <w:tcW w:w="714" w:type="dxa"/>
            <w:vAlign w:val="center"/>
          </w:tcPr>
          <w:p w14:paraId="14AEAA5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50" w:type="dxa"/>
            <w:vAlign w:val="center"/>
          </w:tcPr>
          <w:p w14:paraId="0BC91C0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12" w:type="dxa"/>
            <w:vAlign w:val="center"/>
          </w:tcPr>
          <w:p w14:paraId="3D45054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026" w:type="dxa"/>
            <w:vAlign w:val="center"/>
          </w:tcPr>
          <w:p w14:paraId="1BE801E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714" w:type="dxa"/>
            <w:vAlign w:val="center"/>
          </w:tcPr>
          <w:p w14:paraId="2E9DF2F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992" w:type="dxa"/>
            <w:vAlign w:val="center"/>
          </w:tcPr>
          <w:p w14:paraId="7C7E540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4" w:type="dxa"/>
            <w:vAlign w:val="center"/>
          </w:tcPr>
          <w:p w14:paraId="156A852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0" w:type="dxa"/>
            <w:vAlign w:val="center"/>
          </w:tcPr>
          <w:p w14:paraId="3282351B"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1" w:type="dxa"/>
            <w:vAlign w:val="center"/>
          </w:tcPr>
          <w:p w14:paraId="483C18C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51" w:type="dxa"/>
            <w:vAlign w:val="center"/>
          </w:tcPr>
          <w:p w14:paraId="448FB7E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255.00*</w:t>
            </w:r>
          </w:p>
        </w:tc>
      </w:tr>
      <w:tr w:rsidR="00BF2763" w:rsidRPr="00C671D8" w14:paraId="1410E2B2" w14:textId="77777777" w:rsidTr="00D54EB8">
        <w:trPr>
          <w:trHeight w:val="227"/>
          <w:jc w:val="center"/>
        </w:trPr>
        <w:tc>
          <w:tcPr>
            <w:tcW w:w="1555" w:type="dxa"/>
          </w:tcPr>
          <w:p w14:paraId="3A8102F5" w14:textId="2410792A" w:rsidR="00BF2763" w:rsidRPr="00C671D8" w:rsidRDefault="00BF2763" w:rsidP="00D54EB8">
            <w:pPr>
              <w:pStyle w:val="TableParagraph"/>
              <w:spacing w:line="160" w:lineRule="exact"/>
              <w:ind w:left="6"/>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 Himachal</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Pradesh</w:t>
            </w:r>
          </w:p>
        </w:tc>
        <w:tc>
          <w:tcPr>
            <w:tcW w:w="714" w:type="dxa"/>
            <w:vAlign w:val="center"/>
          </w:tcPr>
          <w:p w14:paraId="025B4B2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25.60</w:t>
            </w:r>
          </w:p>
        </w:tc>
        <w:tc>
          <w:tcPr>
            <w:tcW w:w="850" w:type="dxa"/>
            <w:vAlign w:val="center"/>
          </w:tcPr>
          <w:p w14:paraId="035E91A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245.00</w:t>
            </w:r>
          </w:p>
        </w:tc>
        <w:tc>
          <w:tcPr>
            <w:tcW w:w="812" w:type="dxa"/>
            <w:vAlign w:val="center"/>
          </w:tcPr>
          <w:p w14:paraId="5E05700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5.72</w:t>
            </w:r>
          </w:p>
        </w:tc>
        <w:tc>
          <w:tcPr>
            <w:tcW w:w="1026" w:type="dxa"/>
            <w:vAlign w:val="center"/>
          </w:tcPr>
          <w:p w14:paraId="11A7C9A0"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2.93</w:t>
            </w:r>
          </w:p>
        </w:tc>
        <w:tc>
          <w:tcPr>
            <w:tcW w:w="714" w:type="dxa"/>
            <w:vAlign w:val="center"/>
          </w:tcPr>
          <w:p w14:paraId="6CEECACD"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9.72</w:t>
            </w:r>
          </w:p>
        </w:tc>
        <w:tc>
          <w:tcPr>
            <w:tcW w:w="992" w:type="dxa"/>
            <w:vAlign w:val="center"/>
          </w:tcPr>
          <w:p w14:paraId="1FE705D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13.90</w:t>
            </w:r>
          </w:p>
        </w:tc>
        <w:tc>
          <w:tcPr>
            <w:tcW w:w="1134" w:type="dxa"/>
            <w:vAlign w:val="center"/>
          </w:tcPr>
          <w:p w14:paraId="7CD8148B"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27.61</w:t>
            </w:r>
          </w:p>
        </w:tc>
        <w:tc>
          <w:tcPr>
            <w:tcW w:w="1130" w:type="dxa"/>
            <w:vAlign w:val="center"/>
          </w:tcPr>
          <w:p w14:paraId="089919FA"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7.71</w:t>
            </w:r>
          </w:p>
        </w:tc>
        <w:tc>
          <w:tcPr>
            <w:tcW w:w="1131" w:type="dxa"/>
            <w:vAlign w:val="center"/>
          </w:tcPr>
          <w:p w14:paraId="74863A7F"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4.87</w:t>
            </w:r>
          </w:p>
        </w:tc>
        <w:tc>
          <w:tcPr>
            <w:tcW w:w="851" w:type="dxa"/>
            <w:vAlign w:val="center"/>
          </w:tcPr>
          <w:p w14:paraId="5C7F208F"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343.06</w:t>
            </w:r>
          </w:p>
        </w:tc>
      </w:tr>
      <w:tr w:rsidR="00BF2763" w:rsidRPr="00C671D8" w14:paraId="0F3B55F5" w14:textId="77777777" w:rsidTr="00D54EB8">
        <w:trPr>
          <w:trHeight w:val="227"/>
          <w:jc w:val="center"/>
        </w:trPr>
        <w:tc>
          <w:tcPr>
            <w:tcW w:w="1555" w:type="dxa"/>
          </w:tcPr>
          <w:p w14:paraId="293C8BE9" w14:textId="05C4D0ED" w:rsidR="00BF2763" w:rsidRPr="00C671D8" w:rsidRDefault="00BF2763" w:rsidP="00D54EB8">
            <w:pPr>
              <w:pStyle w:val="TableParagraph"/>
              <w:spacing w:line="160" w:lineRule="exact"/>
              <w:ind w:right="-29"/>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 Jammu and</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Kashmir</w:t>
            </w:r>
          </w:p>
        </w:tc>
        <w:tc>
          <w:tcPr>
            <w:tcW w:w="714" w:type="dxa"/>
            <w:vAlign w:val="center"/>
          </w:tcPr>
          <w:p w14:paraId="12D044C3"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601.78</w:t>
            </w:r>
          </w:p>
        </w:tc>
        <w:tc>
          <w:tcPr>
            <w:tcW w:w="850" w:type="dxa"/>
            <w:vAlign w:val="center"/>
          </w:tcPr>
          <w:p w14:paraId="5AEA9B8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245.00</w:t>
            </w:r>
          </w:p>
        </w:tc>
        <w:tc>
          <w:tcPr>
            <w:tcW w:w="812" w:type="dxa"/>
            <w:vAlign w:val="center"/>
          </w:tcPr>
          <w:p w14:paraId="755D1D5F"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112.71</w:t>
            </w:r>
          </w:p>
        </w:tc>
        <w:tc>
          <w:tcPr>
            <w:tcW w:w="1026" w:type="dxa"/>
            <w:vAlign w:val="center"/>
          </w:tcPr>
          <w:p w14:paraId="103CC07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714" w:type="dxa"/>
            <w:vAlign w:val="center"/>
          </w:tcPr>
          <w:p w14:paraId="05B0984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53.46</w:t>
            </w:r>
          </w:p>
        </w:tc>
        <w:tc>
          <w:tcPr>
            <w:tcW w:w="992" w:type="dxa"/>
            <w:vAlign w:val="center"/>
          </w:tcPr>
          <w:p w14:paraId="62CED01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66.85</w:t>
            </w:r>
          </w:p>
        </w:tc>
        <w:tc>
          <w:tcPr>
            <w:tcW w:w="1134" w:type="dxa"/>
            <w:vAlign w:val="center"/>
          </w:tcPr>
          <w:p w14:paraId="33118BDF"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38.34</w:t>
            </w:r>
          </w:p>
        </w:tc>
        <w:tc>
          <w:tcPr>
            <w:tcW w:w="1130" w:type="dxa"/>
            <w:vAlign w:val="center"/>
          </w:tcPr>
          <w:p w14:paraId="432FC67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14.27</w:t>
            </w:r>
          </w:p>
        </w:tc>
        <w:tc>
          <w:tcPr>
            <w:tcW w:w="1131" w:type="dxa"/>
            <w:vAlign w:val="center"/>
          </w:tcPr>
          <w:p w14:paraId="1ADDEF5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2.44</w:t>
            </w:r>
          </w:p>
        </w:tc>
        <w:tc>
          <w:tcPr>
            <w:tcW w:w="851" w:type="dxa"/>
            <w:vAlign w:val="center"/>
          </w:tcPr>
          <w:p w14:paraId="4F33BF3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1134.85</w:t>
            </w:r>
          </w:p>
        </w:tc>
      </w:tr>
      <w:tr w:rsidR="00BF2763" w:rsidRPr="00C671D8" w14:paraId="008D60A6" w14:textId="77777777" w:rsidTr="00D54EB8">
        <w:trPr>
          <w:trHeight w:val="227"/>
          <w:jc w:val="center"/>
        </w:trPr>
        <w:tc>
          <w:tcPr>
            <w:tcW w:w="1555" w:type="dxa"/>
          </w:tcPr>
          <w:p w14:paraId="725D5B96" w14:textId="77777777" w:rsidR="00BF2763" w:rsidRPr="00C671D8" w:rsidRDefault="00BF2763" w:rsidP="00115D1F">
            <w:pPr>
              <w:pStyle w:val="TableParagraph"/>
              <w:spacing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8. Kerala</w:t>
            </w:r>
          </w:p>
        </w:tc>
        <w:tc>
          <w:tcPr>
            <w:tcW w:w="714" w:type="dxa"/>
            <w:vAlign w:val="center"/>
          </w:tcPr>
          <w:p w14:paraId="028F838E"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96.59</w:t>
            </w:r>
          </w:p>
        </w:tc>
        <w:tc>
          <w:tcPr>
            <w:tcW w:w="850" w:type="dxa"/>
            <w:vAlign w:val="center"/>
          </w:tcPr>
          <w:p w14:paraId="56B68E04" w14:textId="5E0EEA21"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12" w:type="dxa"/>
            <w:vAlign w:val="center"/>
          </w:tcPr>
          <w:p w14:paraId="3473087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22.38</w:t>
            </w:r>
          </w:p>
        </w:tc>
        <w:tc>
          <w:tcPr>
            <w:tcW w:w="1026" w:type="dxa"/>
            <w:vAlign w:val="center"/>
          </w:tcPr>
          <w:p w14:paraId="3C18CC5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1.50</w:t>
            </w:r>
          </w:p>
        </w:tc>
        <w:tc>
          <w:tcPr>
            <w:tcW w:w="714" w:type="dxa"/>
            <w:vAlign w:val="center"/>
          </w:tcPr>
          <w:p w14:paraId="1E642343"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3.75</w:t>
            </w:r>
          </w:p>
        </w:tc>
        <w:tc>
          <w:tcPr>
            <w:tcW w:w="992" w:type="dxa"/>
            <w:vAlign w:val="center"/>
          </w:tcPr>
          <w:p w14:paraId="02A98C4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50.43</w:t>
            </w:r>
          </w:p>
        </w:tc>
        <w:tc>
          <w:tcPr>
            <w:tcW w:w="1134" w:type="dxa"/>
            <w:vAlign w:val="center"/>
          </w:tcPr>
          <w:p w14:paraId="3D76FF1E"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3.92</w:t>
            </w:r>
          </w:p>
        </w:tc>
        <w:tc>
          <w:tcPr>
            <w:tcW w:w="1130" w:type="dxa"/>
            <w:vAlign w:val="center"/>
          </w:tcPr>
          <w:p w14:paraId="192609C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30.51</w:t>
            </w:r>
          </w:p>
        </w:tc>
        <w:tc>
          <w:tcPr>
            <w:tcW w:w="1131" w:type="dxa"/>
            <w:vAlign w:val="center"/>
          </w:tcPr>
          <w:p w14:paraId="6350F22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1.87</w:t>
            </w:r>
          </w:p>
        </w:tc>
        <w:tc>
          <w:tcPr>
            <w:tcW w:w="851" w:type="dxa"/>
            <w:vAlign w:val="center"/>
          </w:tcPr>
          <w:p w14:paraId="33668F1F"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210.95</w:t>
            </w:r>
          </w:p>
        </w:tc>
      </w:tr>
      <w:tr w:rsidR="00BF2763" w:rsidRPr="00C671D8" w14:paraId="21126DA0" w14:textId="77777777" w:rsidTr="00D54EB8">
        <w:trPr>
          <w:trHeight w:val="227"/>
          <w:jc w:val="center"/>
        </w:trPr>
        <w:tc>
          <w:tcPr>
            <w:tcW w:w="1555" w:type="dxa"/>
          </w:tcPr>
          <w:p w14:paraId="776FF4C3" w14:textId="2AD96DB4" w:rsidR="00BF2763" w:rsidRPr="00C671D8" w:rsidRDefault="00BF2763" w:rsidP="00D54EB8">
            <w:pPr>
              <w:pStyle w:val="TableParagraph"/>
              <w:spacing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 Madhya</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Pradesh</w:t>
            </w:r>
          </w:p>
        </w:tc>
        <w:tc>
          <w:tcPr>
            <w:tcW w:w="714" w:type="dxa"/>
            <w:vAlign w:val="center"/>
          </w:tcPr>
          <w:p w14:paraId="1D0DD254" w14:textId="77777777" w:rsidR="00BF2763" w:rsidRPr="00C671D8" w:rsidRDefault="00BF2763" w:rsidP="00D54EB8">
            <w:pPr>
              <w:pStyle w:val="TableParagraph"/>
              <w:tabs>
                <w:tab w:val="left" w:pos="1130"/>
              </w:tabs>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447.27</w:t>
            </w:r>
          </w:p>
        </w:tc>
        <w:tc>
          <w:tcPr>
            <w:tcW w:w="850" w:type="dxa"/>
            <w:vAlign w:val="center"/>
          </w:tcPr>
          <w:p w14:paraId="364AB32A" w14:textId="0C52C2FC"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12" w:type="dxa"/>
            <w:vAlign w:val="center"/>
          </w:tcPr>
          <w:p w14:paraId="6AC81325"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790.34</w:t>
            </w:r>
          </w:p>
        </w:tc>
        <w:tc>
          <w:tcPr>
            <w:tcW w:w="1026" w:type="dxa"/>
            <w:vAlign w:val="center"/>
          </w:tcPr>
          <w:p w14:paraId="189357D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447.00</w:t>
            </w:r>
          </w:p>
        </w:tc>
        <w:tc>
          <w:tcPr>
            <w:tcW w:w="714" w:type="dxa"/>
            <w:vAlign w:val="center"/>
          </w:tcPr>
          <w:p w14:paraId="679CE3FC"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71.25</w:t>
            </w:r>
          </w:p>
        </w:tc>
        <w:tc>
          <w:tcPr>
            <w:tcW w:w="992" w:type="dxa"/>
            <w:vAlign w:val="center"/>
          </w:tcPr>
          <w:p w14:paraId="08E32C7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52.20</w:t>
            </w:r>
          </w:p>
        </w:tc>
        <w:tc>
          <w:tcPr>
            <w:tcW w:w="1134" w:type="dxa"/>
            <w:vAlign w:val="center"/>
          </w:tcPr>
          <w:p w14:paraId="0E2CA220"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101.70</w:t>
            </w:r>
          </w:p>
        </w:tc>
        <w:tc>
          <w:tcPr>
            <w:tcW w:w="1130" w:type="dxa"/>
            <w:vAlign w:val="center"/>
          </w:tcPr>
          <w:p w14:paraId="61546C8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38.00</w:t>
            </w:r>
          </w:p>
        </w:tc>
        <w:tc>
          <w:tcPr>
            <w:tcW w:w="1131" w:type="dxa"/>
            <w:vAlign w:val="center"/>
          </w:tcPr>
          <w:p w14:paraId="7ED38A9E"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13.11</w:t>
            </w:r>
          </w:p>
        </w:tc>
        <w:tc>
          <w:tcPr>
            <w:tcW w:w="851" w:type="dxa"/>
            <w:vAlign w:val="center"/>
          </w:tcPr>
          <w:p w14:paraId="1479D5F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1960.87</w:t>
            </w:r>
          </w:p>
        </w:tc>
      </w:tr>
      <w:tr w:rsidR="00BF2763" w:rsidRPr="00C671D8" w14:paraId="5B793636" w14:textId="77777777" w:rsidTr="00D54EB8">
        <w:trPr>
          <w:trHeight w:val="227"/>
          <w:jc w:val="center"/>
        </w:trPr>
        <w:tc>
          <w:tcPr>
            <w:tcW w:w="1555" w:type="dxa"/>
          </w:tcPr>
          <w:p w14:paraId="5B04677E" w14:textId="77777777" w:rsidR="00BF2763" w:rsidRPr="00C671D8" w:rsidRDefault="00BF2763" w:rsidP="00115D1F">
            <w:pPr>
              <w:pStyle w:val="TableParagraph"/>
              <w:tabs>
                <w:tab w:val="right" w:pos="1628"/>
              </w:tabs>
              <w:spacing w:before="4"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 Manipur</w:t>
            </w:r>
          </w:p>
        </w:tc>
        <w:tc>
          <w:tcPr>
            <w:tcW w:w="714" w:type="dxa"/>
            <w:vAlign w:val="center"/>
          </w:tcPr>
          <w:p w14:paraId="53033AD8" w14:textId="77777777" w:rsidR="00BF2763" w:rsidRPr="00C671D8" w:rsidRDefault="00BF2763" w:rsidP="00D54EB8">
            <w:pPr>
              <w:pStyle w:val="TableParagraph"/>
              <w:tabs>
                <w:tab w:val="right" w:pos="1628"/>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118.31</w:t>
            </w:r>
          </w:p>
        </w:tc>
        <w:tc>
          <w:tcPr>
            <w:tcW w:w="850" w:type="dxa"/>
            <w:vAlign w:val="center"/>
          </w:tcPr>
          <w:p w14:paraId="3DF543CA"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292.04</w:t>
            </w:r>
          </w:p>
        </w:tc>
        <w:tc>
          <w:tcPr>
            <w:tcW w:w="812" w:type="dxa"/>
            <w:vAlign w:val="center"/>
          </w:tcPr>
          <w:p w14:paraId="053675A0"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89.87</w:t>
            </w:r>
          </w:p>
        </w:tc>
        <w:tc>
          <w:tcPr>
            <w:tcW w:w="1026" w:type="dxa"/>
            <w:vAlign w:val="center"/>
          </w:tcPr>
          <w:p w14:paraId="154B3B6B"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29.38</w:t>
            </w:r>
          </w:p>
        </w:tc>
        <w:tc>
          <w:tcPr>
            <w:tcW w:w="714" w:type="dxa"/>
            <w:vAlign w:val="center"/>
          </w:tcPr>
          <w:p w14:paraId="0233258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14.58</w:t>
            </w:r>
          </w:p>
        </w:tc>
        <w:tc>
          <w:tcPr>
            <w:tcW w:w="992" w:type="dxa"/>
            <w:vAlign w:val="center"/>
          </w:tcPr>
          <w:p w14:paraId="7F329116"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5.86</w:t>
            </w:r>
          </w:p>
        </w:tc>
        <w:tc>
          <w:tcPr>
            <w:tcW w:w="1134" w:type="dxa"/>
            <w:vAlign w:val="center"/>
          </w:tcPr>
          <w:p w14:paraId="51F5074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22.71</w:t>
            </w:r>
          </w:p>
        </w:tc>
        <w:tc>
          <w:tcPr>
            <w:tcW w:w="1130" w:type="dxa"/>
            <w:vAlign w:val="center"/>
          </w:tcPr>
          <w:p w14:paraId="4025438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5.70</w:t>
            </w:r>
          </w:p>
        </w:tc>
        <w:tc>
          <w:tcPr>
            <w:tcW w:w="1131" w:type="dxa"/>
            <w:vAlign w:val="center"/>
          </w:tcPr>
          <w:p w14:paraId="709C5ADF" w14:textId="48302DAD"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51" w:type="dxa"/>
            <w:vAlign w:val="center"/>
          </w:tcPr>
          <w:p w14:paraId="39570C22"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578.45</w:t>
            </w:r>
          </w:p>
        </w:tc>
      </w:tr>
      <w:tr w:rsidR="00BF2763" w:rsidRPr="00C671D8" w14:paraId="73480E0A" w14:textId="77777777" w:rsidTr="00D54EB8">
        <w:trPr>
          <w:trHeight w:val="227"/>
          <w:jc w:val="center"/>
        </w:trPr>
        <w:tc>
          <w:tcPr>
            <w:tcW w:w="1555" w:type="dxa"/>
          </w:tcPr>
          <w:p w14:paraId="2A57C156" w14:textId="72525560" w:rsidR="00BF2763" w:rsidRPr="00C671D8" w:rsidRDefault="00BF2763" w:rsidP="00D54EB8">
            <w:pPr>
              <w:pStyle w:val="TableParagraph"/>
              <w:spacing w:before="2" w:line="160" w:lineRule="exact"/>
              <w:ind w:left="-3"/>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 Meghalaya</w:t>
            </w:r>
          </w:p>
        </w:tc>
        <w:tc>
          <w:tcPr>
            <w:tcW w:w="714" w:type="dxa"/>
            <w:vAlign w:val="center"/>
          </w:tcPr>
          <w:p w14:paraId="4A65A59F" w14:textId="010FC2C9"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54.15</w:t>
            </w:r>
          </w:p>
        </w:tc>
        <w:tc>
          <w:tcPr>
            <w:tcW w:w="850" w:type="dxa"/>
            <w:vAlign w:val="center"/>
          </w:tcPr>
          <w:p w14:paraId="388FB24F"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235.20</w:t>
            </w:r>
          </w:p>
        </w:tc>
        <w:tc>
          <w:tcPr>
            <w:tcW w:w="812" w:type="dxa"/>
            <w:vAlign w:val="center"/>
          </w:tcPr>
          <w:p w14:paraId="7BB8499A"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93.74</w:t>
            </w:r>
          </w:p>
        </w:tc>
        <w:tc>
          <w:tcPr>
            <w:tcW w:w="1026" w:type="dxa"/>
            <w:vAlign w:val="center"/>
          </w:tcPr>
          <w:p w14:paraId="67EC8F08" w14:textId="2C993353"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714" w:type="dxa"/>
            <w:vAlign w:val="center"/>
          </w:tcPr>
          <w:p w14:paraId="793809EF"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11.34</w:t>
            </w:r>
          </w:p>
        </w:tc>
        <w:tc>
          <w:tcPr>
            <w:tcW w:w="992" w:type="dxa"/>
            <w:vAlign w:val="center"/>
          </w:tcPr>
          <w:p w14:paraId="75E20278" w14:textId="17C646DC"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1134" w:type="dxa"/>
            <w:vAlign w:val="center"/>
          </w:tcPr>
          <w:p w14:paraId="7A859E1E"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21.94</w:t>
            </w:r>
          </w:p>
        </w:tc>
        <w:tc>
          <w:tcPr>
            <w:tcW w:w="1130" w:type="dxa"/>
            <w:vAlign w:val="center"/>
          </w:tcPr>
          <w:p w14:paraId="730FCDB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5.04</w:t>
            </w:r>
          </w:p>
        </w:tc>
        <w:tc>
          <w:tcPr>
            <w:tcW w:w="1131" w:type="dxa"/>
            <w:vAlign w:val="center"/>
          </w:tcPr>
          <w:p w14:paraId="4054108B" w14:textId="7009BB38"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51" w:type="dxa"/>
            <w:vAlign w:val="center"/>
          </w:tcPr>
          <w:p w14:paraId="762E8F9A" w14:textId="54B03A36"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421.41</w:t>
            </w:r>
          </w:p>
        </w:tc>
      </w:tr>
      <w:tr w:rsidR="00BF2763" w:rsidRPr="00C671D8" w14:paraId="6CB90401" w14:textId="77777777" w:rsidTr="00D54EB8">
        <w:trPr>
          <w:trHeight w:val="227"/>
          <w:jc w:val="center"/>
        </w:trPr>
        <w:tc>
          <w:tcPr>
            <w:tcW w:w="1555" w:type="dxa"/>
          </w:tcPr>
          <w:p w14:paraId="2E4F82A8" w14:textId="77777777" w:rsidR="00BF2763" w:rsidRPr="00C671D8" w:rsidRDefault="00BF2763" w:rsidP="00115D1F">
            <w:pPr>
              <w:pStyle w:val="TableParagraph"/>
              <w:spacing w:before="2" w:line="160" w:lineRule="exact"/>
              <w:ind w:left="-3"/>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12. Mizoram</w:t>
            </w:r>
          </w:p>
        </w:tc>
        <w:tc>
          <w:tcPr>
            <w:tcW w:w="714" w:type="dxa"/>
            <w:vAlign w:val="center"/>
          </w:tcPr>
          <w:p w14:paraId="3B542599"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p>
        </w:tc>
        <w:tc>
          <w:tcPr>
            <w:tcW w:w="850" w:type="dxa"/>
            <w:vAlign w:val="center"/>
          </w:tcPr>
          <w:p w14:paraId="26332BC3"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p>
        </w:tc>
        <w:tc>
          <w:tcPr>
            <w:tcW w:w="812" w:type="dxa"/>
            <w:vAlign w:val="center"/>
          </w:tcPr>
          <w:p w14:paraId="14228EC4"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p>
        </w:tc>
        <w:tc>
          <w:tcPr>
            <w:tcW w:w="1026" w:type="dxa"/>
            <w:vAlign w:val="center"/>
          </w:tcPr>
          <w:p w14:paraId="0CCBAE27"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714" w:type="dxa"/>
            <w:vAlign w:val="center"/>
          </w:tcPr>
          <w:p w14:paraId="7CE4C370"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p>
        </w:tc>
        <w:tc>
          <w:tcPr>
            <w:tcW w:w="992" w:type="dxa"/>
            <w:vAlign w:val="center"/>
          </w:tcPr>
          <w:p w14:paraId="6F2AA58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4" w:type="dxa"/>
            <w:vAlign w:val="center"/>
          </w:tcPr>
          <w:p w14:paraId="521C55F3"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0" w:type="dxa"/>
            <w:vAlign w:val="center"/>
          </w:tcPr>
          <w:p w14:paraId="241A308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1131" w:type="dxa"/>
            <w:vAlign w:val="center"/>
          </w:tcPr>
          <w:p w14:paraId="1BC3ADEA" w14:textId="4060447C"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p>
        </w:tc>
        <w:tc>
          <w:tcPr>
            <w:tcW w:w="851" w:type="dxa"/>
            <w:vAlign w:val="center"/>
          </w:tcPr>
          <w:p w14:paraId="3CF3B6CF"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255.00*</w:t>
            </w:r>
          </w:p>
        </w:tc>
      </w:tr>
      <w:tr w:rsidR="00BF2763" w:rsidRPr="00C671D8" w14:paraId="6A1C1E48" w14:textId="77777777" w:rsidTr="00D54EB8">
        <w:trPr>
          <w:trHeight w:val="227"/>
          <w:jc w:val="center"/>
        </w:trPr>
        <w:tc>
          <w:tcPr>
            <w:tcW w:w="1555" w:type="dxa"/>
          </w:tcPr>
          <w:p w14:paraId="10DB8E48" w14:textId="77777777" w:rsidR="00BF2763" w:rsidRPr="00C671D8" w:rsidRDefault="00BF2763" w:rsidP="00115D1F">
            <w:pPr>
              <w:pStyle w:val="TableParagraph"/>
              <w:spacing w:before="7"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13. Nagaland</w:t>
            </w:r>
          </w:p>
        </w:tc>
        <w:tc>
          <w:tcPr>
            <w:tcW w:w="714" w:type="dxa"/>
            <w:vAlign w:val="center"/>
          </w:tcPr>
          <w:p w14:paraId="51EE13A2" w14:textId="77777777" w:rsidR="00BF2763" w:rsidRPr="00C671D8" w:rsidRDefault="00BF2763" w:rsidP="00D54EB8">
            <w:pPr>
              <w:pStyle w:val="TableParagraph"/>
              <w:spacing w:before="7" w:line="160" w:lineRule="exact"/>
              <w:ind w:left="-2"/>
              <w:jc w:val="center"/>
              <w:rPr>
                <w:rFonts w:ascii="Times New Roman" w:eastAsiaTheme="majorEastAsia" w:hAnsi="Times New Roman" w:cs="Times New Roman"/>
                <w:sz w:val="20"/>
                <w:szCs w:val="20"/>
              </w:rPr>
            </w:pPr>
          </w:p>
        </w:tc>
        <w:tc>
          <w:tcPr>
            <w:tcW w:w="850" w:type="dxa"/>
            <w:vAlign w:val="center"/>
          </w:tcPr>
          <w:p w14:paraId="3573FF86" w14:textId="77777777" w:rsidR="00BF2763" w:rsidRPr="00C671D8" w:rsidRDefault="00BF2763" w:rsidP="00D54EB8">
            <w:pPr>
              <w:pStyle w:val="TableParagraph"/>
              <w:spacing w:before="7"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76.44</w:t>
            </w:r>
          </w:p>
        </w:tc>
        <w:tc>
          <w:tcPr>
            <w:tcW w:w="812" w:type="dxa"/>
            <w:vAlign w:val="center"/>
          </w:tcPr>
          <w:p w14:paraId="3E1E9112"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215.71</w:t>
            </w:r>
          </w:p>
        </w:tc>
        <w:tc>
          <w:tcPr>
            <w:tcW w:w="1026" w:type="dxa"/>
            <w:vAlign w:val="center"/>
          </w:tcPr>
          <w:p w14:paraId="35B02DC4" w14:textId="0CA10194"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714" w:type="dxa"/>
            <w:vAlign w:val="center"/>
          </w:tcPr>
          <w:p w14:paraId="42D883F5"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4.86</w:t>
            </w:r>
          </w:p>
        </w:tc>
        <w:tc>
          <w:tcPr>
            <w:tcW w:w="992" w:type="dxa"/>
            <w:vAlign w:val="center"/>
          </w:tcPr>
          <w:p w14:paraId="074B19FC"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6.59</w:t>
            </w:r>
          </w:p>
        </w:tc>
        <w:tc>
          <w:tcPr>
            <w:tcW w:w="1134" w:type="dxa"/>
            <w:vAlign w:val="center"/>
          </w:tcPr>
          <w:p w14:paraId="67309310"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14.63</w:t>
            </w:r>
          </w:p>
        </w:tc>
        <w:tc>
          <w:tcPr>
            <w:tcW w:w="1130" w:type="dxa"/>
            <w:vAlign w:val="center"/>
          </w:tcPr>
          <w:p w14:paraId="4D86C7B2"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9.42</w:t>
            </w:r>
          </w:p>
        </w:tc>
        <w:tc>
          <w:tcPr>
            <w:tcW w:w="1131" w:type="dxa"/>
            <w:vAlign w:val="center"/>
          </w:tcPr>
          <w:p w14:paraId="46A7CD4F"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9.74</w:t>
            </w:r>
          </w:p>
        </w:tc>
        <w:tc>
          <w:tcPr>
            <w:tcW w:w="851" w:type="dxa"/>
            <w:vAlign w:val="center"/>
          </w:tcPr>
          <w:p w14:paraId="2E7C1AC7"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337.39</w:t>
            </w:r>
          </w:p>
        </w:tc>
      </w:tr>
      <w:tr w:rsidR="00BF2763" w:rsidRPr="00C671D8" w14:paraId="268FBA8B" w14:textId="77777777" w:rsidTr="00D54EB8">
        <w:trPr>
          <w:trHeight w:val="227"/>
          <w:jc w:val="center"/>
        </w:trPr>
        <w:tc>
          <w:tcPr>
            <w:tcW w:w="1555" w:type="dxa"/>
          </w:tcPr>
          <w:p w14:paraId="53C28FC4" w14:textId="7BE1C9BA" w:rsidR="00BF2763" w:rsidRPr="00C671D8" w:rsidRDefault="00BF2763" w:rsidP="00115D1F">
            <w:pPr>
              <w:pStyle w:val="TableParagraph"/>
              <w:tabs>
                <w:tab w:val="right" w:pos="1618"/>
              </w:tabs>
              <w:spacing w:before="4"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 Orissa</w:t>
            </w:r>
            <w:r w:rsidRPr="00C671D8">
              <w:rPr>
                <w:rFonts w:ascii="Times New Roman" w:eastAsiaTheme="majorEastAsia" w:hAnsi="Times New Roman" w:cs="Times New Roman"/>
                <w:sz w:val="20"/>
                <w:szCs w:val="20"/>
              </w:rPr>
              <w:tab/>
            </w:r>
          </w:p>
        </w:tc>
        <w:tc>
          <w:tcPr>
            <w:tcW w:w="714" w:type="dxa"/>
            <w:vAlign w:val="center"/>
          </w:tcPr>
          <w:p w14:paraId="6A122359" w14:textId="77777777" w:rsidR="00BF2763" w:rsidRPr="00C671D8" w:rsidRDefault="00BF2763" w:rsidP="00D54EB8">
            <w:pPr>
              <w:pStyle w:val="TableParagraph"/>
              <w:tabs>
                <w:tab w:val="right" w:pos="1618"/>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465.57</w:t>
            </w:r>
          </w:p>
        </w:tc>
        <w:tc>
          <w:tcPr>
            <w:tcW w:w="850" w:type="dxa"/>
            <w:vAlign w:val="center"/>
          </w:tcPr>
          <w:p w14:paraId="54E302AB" w14:textId="77777777" w:rsidR="00BF2763" w:rsidRPr="00C671D8" w:rsidRDefault="00BF2763"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453.00</w:t>
            </w:r>
          </w:p>
        </w:tc>
        <w:tc>
          <w:tcPr>
            <w:tcW w:w="812" w:type="dxa"/>
            <w:vAlign w:val="center"/>
          </w:tcPr>
          <w:p w14:paraId="23EA4532"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115.58</w:t>
            </w:r>
          </w:p>
        </w:tc>
        <w:tc>
          <w:tcPr>
            <w:tcW w:w="1026" w:type="dxa"/>
            <w:vAlign w:val="center"/>
          </w:tcPr>
          <w:p w14:paraId="6D6D584B"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313.25</w:t>
            </w:r>
          </w:p>
        </w:tc>
        <w:tc>
          <w:tcPr>
            <w:tcW w:w="714" w:type="dxa"/>
            <w:vAlign w:val="center"/>
          </w:tcPr>
          <w:p w14:paraId="16E119E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97.50</w:t>
            </w:r>
          </w:p>
        </w:tc>
        <w:tc>
          <w:tcPr>
            <w:tcW w:w="992" w:type="dxa"/>
            <w:vAlign w:val="center"/>
          </w:tcPr>
          <w:p w14:paraId="54AA7E1D"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40.18</w:t>
            </w:r>
          </w:p>
        </w:tc>
        <w:tc>
          <w:tcPr>
            <w:tcW w:w="1134" w:type="dxa"/>
            <w:vAlign w:val="center"/>
          </w:tcPr>
          <w:p w14:paraId="2BB51346" w14:textId="60B92FCB"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307.70</w:t>
            </w:r>
          </w:p>
        </w:tc>
        <w:tc>
          <w:tcPr>
            <w:tcW w:w="1130" w:type="dxa"/>
            <w:vAlign w:val="center"/>
          </w:tcPr>
          <w:p w14:paraId="5CB13E1E"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16.11</w:t>
            </w:r>
          </w:p>
        </w:tc>
        <w:tc>
          <w:tcPr>
            <w:tcW w:w="1131" w:type="dxa"/>
            <w:vAlign w:val="center"/>
          </w:tcPr>
          <w:p w14:paraId="16A8EF00"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13.10</w:t>
            </w:r>
          </w:p>
        </w:tc>
        <w:tc>
          <w:tcPr>
            <w:tcW w:w="851" w:type="dxa"/>
            <w:vAlign w:val="center"/>
          </w:tcPr>
          <w:p w14:paraId="69E58E4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1821.99</w:t>
            </w:r>
          </w:p>
        </w:tc>
      </w:tr>
      <w:tr w:rsidR="00BF2763" w:rsidRPr="00C671D8" w14:paraId="5FF9C5F5" w14:textId="77777777" w:rsidTr="00D54EB8">
        <w:trPr>
          <w:trHeight w:val="227"/>
          <w:jc w:val="center"/>
        </w:trPr>
        <w:tc>
          <w:tcPr>
            <w:tcW w:w="1555" w:type="dxa"/>
          </w:tcPr>
          <w:p w14:paraId="72F4394A" w14:textId="77777777" w:rsidR="00BF2763" w:rsidRPr="00C671D8" w:rsidRDefault="00BF2763" w:rsidP="00115D1F">
            <w:pPr>
              <w:pStyle w:val="TableParagraph"/>
              <w:spacing w:before="2"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15. Rajasthan</w:t>
            </w:r>
          </w:p>
        </w:tc>
        <w:tc>
          <w:tcPr>
            <w:tcW w:w="714" w:type="dxa"/>
            <w:vAlign w:val="center"/>
          </w:tcPr>
          <w:p w14:paraId="1E46C113" w14:textId="77777777" w:rsidR="00BF2763" w:rsidRPr="00C671D8" w:rsidRDefault="00BF2763" w:rsidP="00D54EB8">
            <w:pPr>
              <w:pStyle w:val="TableParagraph"/>
              <w:spacing w:before="2"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180.95</w:t>
            </w:r>
          </w:p>
        </w:tc>
        <w:tc>
          <w:tcPr>
            <w:tcW w:w="850" w:type="dxa"/>
            <w:vAlign w:val="center"/>
          </w:tcPr>
          <w:p w14:paraId="1B69ACAD" w14:textId="7B551D83" w:rsidR="00BF2763"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12" w:type="dxa"/>
            <w:vAlign w:val="center"/>
          </w:tcPr>
          <w:p w14:paraId="40123A38"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142.57</w:t>
            </w:r>
          </w:p>
        </w:tc>
        <w:tc>
          <w:tcPr>
            <w:tcW w:w="1026" w:type="dxa"/>
            <w:vAlign w:val="center"/>
          </w:tcPr>
          <w:p w14:paraId="16505A3A"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68.50</w:t>
            </w:r>
          </w:p>
        </w:tc>
        <w:tc>
          <w:tcPr>
            <w:tcW w:w="714" w:type="dxa"/>
            <w:vAlign w:val="center"/>
          </w:tcPr>
          <w:p w14:paraId="23A21B6B"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28.75</w:t>
            </w:r>
          </w:p>
        </w:tc>
        <w:tc>
          <w:tcPr>
            <w:tcW w:w="992" w:type="dxa"/>
            <w:vAlign w:val="center"/>
          </w:tcPr>
          <w:p w14:paraId="1D02A22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75.27</w:t>
            </w:r>
          </w:p>
        </w:tc>
        <w:tc>
          <w:tcPr>
            <w:tcW w:w="1134" w:type="dxa"/>
            <w:vAlign w:val="center"/>
          </w:tcPr>
          <w:p w14:paraId="09127FB1"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80.60</w:t>
            </w:r>
          </w:p>
        </w:tc>
        <w:tc>
          <w:tcPr>
            <w:tcW w:w="1130" w:type="dxa"/>
            <w:vAlign w:val="center"/>
          </w:tcPr>
          <w:p w14:paraId="25B96984"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25.71</w:t>
            </w:r>
          </w:p>
        </w:tc>
        <w:tc>
          <w:tcPr>
            <w:tcW w:w="1131" w:type="dxa"/>
            <w:vAlign w:val="center"/>
          </w:tcPr>
          <w:p w14:paraId="5511B9FA"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3.74</w:t>
            </w:r>
          </w:p>
        </w:tc>
        <w:tc>
          <w:tcPr>
            <w:tcW w:w="851" w:type="dxa"/>
            <w:vAlign w:val="center"/>
          </w:tcPr>
          <w:p w14:paraId="2418A189" w14:textId="77777777" w:rsidR="00BF2763" w:rsidRPr="00C671D8" w:rsidRDefault="00BF2763"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606.09</w:t>
            </w:r>
          </w:p>
        </w:tc>
      </w:tr>
      <w:tr w:rsidR="004B0851" w:rsidRPr="00C671D8" w14:paraId="08AE8BDC" w14:textId="77777777" w:rsidTr="00D54EB8">
        <w:trPr>
          <w:trHeight w:val="227"/>
          <w:jc w:val="center"/>
        </w:trPr>
        <w:tc>
          <w:tcPr>
            <w:tcW w:w="1555" w:type="dxa"/>
          </w:tcPr>
          <w:p w14:paraId="0C2C22E5" w14:textId="77777777" w:rsidR="004B0851" w:rsidRPr="00C671D8" w:rsidRDefault="004B0851" w:rsidP="00115D1F">
            <w:pPr>
              <w:pStyle w:val="TableParagraph"/>
              <w:tabs>
                <w:tab w:val="right" w:pos="1561"/>
              </w:tabs>
              <w:spacing w:before="4"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16. Sikkim</w:t>
            </w:r>
          </w:p>
        </w:tc>
        <w:tc>
          <w:tcPr>
            <w:tcW w:w="714" w:type="dxa"/>
            <w:vAlign w:val="center"/>
          </w:tcPr>
          <w:p w14:paraId="14436B55" w14:textId="257223EC" w:rsidR="004B0851" w:rsidRPr="00C671D8" w:rsidRDefault="004B0851" w:rsidP="00D54EB8">
            <w:pPr>
              <w:pStyle w:val="TableParagraph"/>
              <w:tabs>
                <w:tab w:val="right" w:pos="1561"/>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31.10</w:t>
            </w:r>
          </w:p>
        </w:tc>
        <w:tc>
          <w:tcPr>
            <w:tcW w:w="850" w:type="dxa"/>
            <w:vAlign w:val="center"/>
          </w:tcPr>
          <w:p w14:paraId="797961EF" w14:textId="0B5A185D" w:rsidR="004B0851"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12" w:type="dxa"/>
            <w:vAlign w:val="center"/>
          </w:tcPr>
          <w:p w14:paraId="40AF07A8"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1.85</w:t>
            </w:r>
          </w:p>
        </w:tc>
        <w:tc>
          <w:tcPr>
            <w:tcW w:w="1026" w:type="dxa"/>
            <w:vAlign w:val="center"/>
          </w:tcPr>
          <w:p w14:paraId="15C59F5C"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1.95</w:t>
            </w:r>
          </w:p>
        </w:tc>
        <w:tc>
          <w:tcPr>
            <w:tcW w:w="714" w:type="dxa"/>
            <w:vAlign w:val="center"/>
          </w:tcPr>
          <w:p w14:paraId="597F5267"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11.34</w:t>
            </w:r>
          </w:p>
        </w:tc>
        <w:tc>
          <w:tcPr>
            <w:tcW w:w="992" w:type="dxa"/>
            <w:vAlign w:val="center"/>
          </w:tcPr>
          <w:p w14:paraId="04892C49" w14:textId="3E062407" w:rsidR="004B0851"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1134" w:type="dxa"/>
            <w:vAlign w:val="center"/>
          </w:tcPr>
          <w:p w14:paraId="1D74B175"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1.75</w:t>
            </w:r>
          </w:p>
        </w:tc>
        <w:tc>
          <w:tcPr>
            <w:tcW w:w="1130" w:type="dxa"/>
            <w:vAlign w:val="center"/>
          </w:tcPr>
          <w:p w14:paraId="20C88D2E"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2.00</w:t>
            </w:r>
          </w:p>
        </w:tc>
        <w:tc>
          <w:tcPr>
            <w:tcW w:w="1131" w:type="dxa"/>
            <w:vAlign w:val="center"/>
          </w:tcPr>
          <w:p w14:paraId="48DCCF9D" w14:textId="6C0388D1" w:rsidR="004B0851"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51" w:type="dxa"/>
            <w:vAlign w:val="center"/>
          </w:tcPr>
          <w:p w14:paraId="5A1592D3"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49.99</w:t>
            </w:r>
          </w:p>
        </w:tc>
      </w:tr>
      <w:tr w:rsidR="004B0851" w:rsidRPr="00C671D8" w14:paraId="701F320B" w14:textId="77777777" w:rsidTr="00D54EB8">
        <w:trPr>
          <w:trHeight w:val="227"/>
          <w:jc w:val="center"/>
        </w:trPr>
        <w:tc>
          <w:tcPr>
            <w:tcW w:w="1555" w:type="dxa"/>
          </w:tcPr>
          <w:p w14:paraId="2B383D48" w14:textId="77777777" w:rsidR="004B0851" w:rsidRPr="00C671D8" w:rsidRDefault="004B0851" w:rsidP="00115D1F">
            <w:pPr>
              <w:pStyle w:val="TableParagraph"/>
              <w:tabs>
                <w:tab w:val="left" w:pos="1183"/>
              </w:tabs>
              <w:spacing w:before="4" w:line="160" w:lineRule="exact"/>
              <w:ind w:left="-5"/>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lastRenderedPageBreak/>
              <w:t>17. Tripura</w:t>
            </w:r>
          </w:p>
        </w:tc>
        <w:tc>
          <w:tcPr>
            <w:tcW w:w="714" w:type="dxa"/>
            <w:vAlign w:val="center"/>
          </w:tcPr>
          <w:p w14:paraId="2793BC23" w14:textId="26D8E895" w:rsidR="004B0851" w:rsidRPr="00C671D8" w:rsidRDefault="004B0851" w:rsidP="00D54EB8">
            <w:pPr>
              <w:pStyle w:val="TableParagraph"/>
              <w:tabs>
                <w:tab w:val="left" w:pos="1183"/>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84.00</w:t>
            </w:r>
          </w:p>
        </w:tc>
        <w:tc>
          <w:tcPr>
            <w:tcW w:w="850" w:type="dxa"/>
            <w:vAlign w:val="center"/>
          </w:tcPr>
          <w:p w14:paraId="69A56168" w14:textId="77777777" w:rsidR="004B0851" w:rsidRPr="00C671D8" w:rsidRDefault="004B0851"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139.16</w:t>
            </w:r>
          </w:p>
        </w:tc>
        <w:tc>
          <w:tcPr>
            <w:tcW w:w="812" w:type="dxa"/>
            <w:vAlign w:val="center"/>
          </w:tcPr>
          <w:p w14:paraId="0896B2B1"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5.89</w:t>
            </w:r>
          </w:p>
        </w:tc>
        <w:tc>
          <w:tcPr>
            <w:tcW w:w="1026" w:type="dxa"/>
            <w:vAlign w:val="center"/>
          </w:tcPr>
          <w:p w14:paraId="1851F6F6"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6.83</w:t>
            </w:r>
          </w:p>
        </w:tc>
        <w:tc>
          <w:tcPr>
            <w:tcW w:w="714" w:type="dxa"/>
            <w:vAlign w:val="center"/>
          </w:tcPr>
          <w:p w14:paraId="1B7BF9DC"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21.06</w:t>
            </w:r>
          </w:p>
        </w:tc>
        <w:tc>
          <w:tcPr>
            <w:tcW w:w="992" w:type="dxa"/>
            <w:vAlign w:val="center"/>
          </w:tcPr>
          <w:p w14:paraId="7E2D3320"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4.88</w:t>
            </w:r>
          </w:p>
        </w:tc>
        <w:tc>
          <w:tcPr>
            <w:tcW w:w="1134" w:type="dxa"/>
            <w:vAlign w:val="center"/>
          </w:tcPr>
          <w:p w14:paraId="270F5A66"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3.98</w:t>
            </w:r>
          </w:p>
        </w:tc>
        <w:tc>
          <w:tcPr>
            <w:tcW w:w="1130" w:type="dxa"/>
            <w:vAlign w:val="center"/>
          </w:tcPr>
          <w:p w14:paraId="130BB3A1"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7.75</w:t>
            </w:r>
          </w:p>
        </w:tc>
        <w:tc>
          <w:tcPr>
            <w:tcW w:w="1131" w:type="dxa"/>
            <w:vAlign w:val="center"/>
          </w:tcPr>
          <w:p w14:paraId="42F6E049" w14:textId="2D8F42D4" w:rsidR="004B0851" w:rsidRPr="00C671D8" w:rsidRDefault="00D32C99"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51" w:type="dxa"/>
            <w:vAlign w:val="center"/>
          </w:tcPr>
          <w:p w14:paraId="14071E39"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273.55</w:t>
            </w:r>
          </w:p>
        </w:tc>
      </w:tr>
      <w:tr w:rsidR="004B0851" w:rsidRPr="00C671D8" w14:paraId="1D07DB7D" w14:textId="77777777" w:rsidTr="00D54EB8">
        <w:trPr>
          <w:trHeight w:val="227"/>
          <w:jc w:val="center"/>
        </w:trPr>
        <w:tc>
          <w:tcPr>
            <w:tcW w:w="1555" w:type="dxa"/>
          </w:tcPr>
          <w:p w14:paraId="76F22E9F" w14:textId="52D50914" w:rsidR="004B0851" w:rsidRPr="00C671D8" w:rsidRDefault="004B0851" w:rsidP="00D54EB8">
            <w:pPr>
              <w:tabs>
                <w:tab w:val="left" w:pos="408"/>
              </w:tabs>
              <w:spacing w:before="5"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noProof/>
                <w:sz w:val="20"/>
                <w:szCs w:val="20"/>
              </w:rPr>
              <mc:AlternateContent>
                <mc:Choice Requires="wps">
                  <w:drawing>
                    <wp:anchor distT="0" distB="0" distL="0" distR="0" simplePos="0" relativeHeight="251665408" behindDoc="0" locked="0" layoutInCell="1" allowOverlap="1" wp14:anchorId="7731C931" wp14:editId="4C005055">
                      <wp:simplePos x="0" y="0"/>
                      <wp:positionH relativeFrom="page">
                        <wp:posOffset>629162</wp:posOffset>
                      </wp:positionH>
                      <wp:positionV relativeFrom="paragraph">
                        <wp:posOffset>398852</wp:posOffset>
                      </wp:positionV>
                      <wp:extent cx="6985" cy="3340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 cy="334010"/>
                              </a:xfrm>
                              <a:prstGeom prst="rect">
                                <a:avLst/>
                              </a:prstGeom>
                            </wps:spPr>
                            <wps:txbx>
                              <w:txbxContent>
                                <w:p w14:paraId="461EE5F8" w14:textId="77777777" w:rsidR="004B0851" w:rsidRDefault="004B0851" w:rsidP="00BF2763">
                                  <w:pPr>
                                    <w:spacing w:line="526" w:lineRule="exact"/>
                                    <w:rPr>
                                      <w:sz w:val="47"/>
                                    </w:rPr>
                                  </w:pPr>
                                  <w:r>
                                    <w:rPr>
                                      <w:color w:val="494D36"/>
                                      <w:spacing w:val="-132"/>
                                      <w:sz w:val="47"/>
                                    </w:rPr>
                                    <w:t>.</w:t>
                                  </w:r>
                                </w:p>
                              </w:txbxContent>
                            </wps:txbx>
                            <wps:bodyPr wrap="square" lIns="0" tIns="0" rIns="0" bIns="0" rtlCol="0">
                              <a:noAutofit/>
                            </wps:bodyPr>
                          </wps:wsp>
                        </a:graphicData>
                      </a:graphic>
                    </wp:anchor>
                  </w:drawing>
                </mc:Choice>
                <mc:Fallback>
                  <w:pict>
                    <v:shape w14:anchorId="7731C931" id="Textbox 76" o:spid="_x0000_s1027" type="#_x0000_t202" style="position:absolute;margin-left:49.55pt;margin-top:31.4pt;width:.55pt;height:26.3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" filled="f" stroked="f">
                      <v:textbox inset="0,0,0,0">
                        <w:txbxContent>
                          <w:p w14:paraId="461EE5F8" w14:textId="77777777" w:rsidR="004B0851" w:rsidRDefault="004B0851" w:rsidP="00BF2763">
                            <w:pPr>
                              <w:spacing w:line="526" w:lineRule="exact"/>
                              <w:rPr>
                                <w:sz w:val="47"/>
                              </w:rPr>
                            </w:pPr>
                            <w:r>
                              <w:rPr>
                                <w:color w:val="494D36"/>
                                <w:spacing w:val="-132"/>
                                <w:sz w:val="47"/>
                              </w:rPr>
                              <w:t>.</w:t>
                            </w:r>
                          </w:p>
                        </w:txbxContent>
                      </v:textbox>
                      <w10:wrap anchorx="page"/>
                    </v:shape>
                  </w:pict>
                </mc:Fallback>
              </mc:AlternateContent>
            </w:r>
            <w:r w:rsidRPr="00C671D8">
              <w:rPr>
                <w:rFonts w:ascii="Times New Roman" w:eastAsiaTheme="majorEastAsia" w:hAnsi="Times New Roman" w:cs="Times New Roman"/>
                <w:sz w:val="20"/>
                <w:szCs w:val="20"/>
              </w:rPr>
              <w:t>18. Uttar</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Pradesh</w:t>
            </w:r>
          </w:p>
        </w:tc>
        <w:tc>
          <w:tcPr>
            <w:tcW w:w="714" w:type="dxa"/>
            <w:vAlign w:val="center"/>
          </w:tcPr>
          <w:p w14:paraId="43F37DFA" w14:textId="6A5F596B" w:rsidR="004B0851" w:rsidRPr="00C671D8" w:rsidRDefault="004B0851" w:rsidP="00D54EB8">
            <w:pPr>
              <w:pStyle w:val="TableParagraph"/>
              <w:tabs>
                <w:tab w:val="left" w:pos="1183"/>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645.88</w:t>
            </w:r>
          </w:p>
        </w:tc>
        <w:tc>
          <w:tcPr>
            <w:tcW w:w="850" w:type="dxa"/>
            <w:vAlign w:val="center"/>
          </w:tcPr>
          <w:p w14:paraId="6F34AF2B" w14:textId="1A655F4F" w:rsidR="004B0851" w:rsidRPr="00C671D8" w:rsidRDefault="00D32C99"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w:t>
            </w:r>
          </w:p>
        </w:tc>
        <w:tc>
          <w:tcPr>
            <w:tcW w:w="812" w:type="dxa"/>
            <w:vAlign w:val="center"/>
          </w:tcPr>
          <w:p w14:paraId="5330EC2C"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796.08</w:t>
            </w:r>
          </w:p>
        </w:tc>
        <w:tc>
          <w:tcPr>
            <w:tcW w:w="1026" w:type="dxa"/>
            <w:vAlign w:val="center"/>
          </w:tcPr>
          <w:p w14:paraId="16E12F06"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0.75</w:t>
            </w:r>
          </w:p>
        </w:tc>
        <w:tc>
          <w:tcPr>
            <w:tcW w:w="714" w:type="dxa"/>
            <w:vAlign w:val="center"/>
          </w:tcPr>
          <w:p w14:paraId="57D5C741"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103.75</w:t>
            </w:r>
          </w:p>
        </w:tc>
        <w:tc>
          <w:tcPr>
            <w:tcW w:w="992" w:type="dxa"/>
            <w:vAlign w:val="center"/>
          </w:tcPr>
          <w:p w14:paraId="3F49ECCB"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112.80</w:t>
            </w:r>
          </w:p>
        </w:tc>
        <w:tc>
          <w:tcPr>
            <w:tcW w:w="1134" w:type="dxa"/>
            <w:vAlign w:val="center"/>
          </w:tcPr>
          <w:p w14:paraId="120DFBF8"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103.14</w:t>
            </w:r>
          </w:p>
        </w:tc>
        <w:tc>
          <w:tcPr>
            <w:tcW w:w="1130" w:type="dxa"/>
            <w:vAlign w:val="center"/>
          </w:tcPr>
          <w:p w14:paraId="3D8812DD"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53.60</w:t>
            </w:r>
          </w:p>
        </w:tc>
        <w:tc>
          <w:tcPr>
            <w:tcW w:w="1131" w:type="dxa"/>
            <w:vAlign w:val="center"/>
          </w:tcPr>
          <w:p w14:paraId="284883D9"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28.07</w:t>
            </w:r>
          </w:p>
        </w:tc>
        <w:tc>
          <w:tcPr>
            <w:tcW w:w="851" w:type="dxa"/>
            <w:vAlign w:val="center"/>
          </w:tcPr>
          <w:p w14:paraId="00F6F454"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1844.07</w:t>
            </w:r>
          </w:p>
        </w:tc>
      </w:tr>
      <w:tr w:rsidR="004B0851" w:rsidRPr="00C671D8" w14:paraId="4D49670C" w14:textId="77777777" w:rsidTr="00D54EB8">
        <w:trPr>
          <w:trHeight w:val="227"/>
          <w:jc w:val="center"/>
        </w:trPr>
        <w:tc>
          <w:tcPr>
            <w:tcW w:w="1555" w:type="dxa"/>
          </w:tcPr>
          <w:p w14:paraId="1C54CFD0" w14:textId="1835C393" w:rsidR="004B0851" w:rsidRPr="00C671D8" w:rsidRDefault="004B0851" w:rsidP="00D54EB8">
            <w:pPr>
              <w:tabs>
                <w:tab w:val="left" w:pos="376"/>
              </w:tabs>
              <w:spacing w:before="18"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19. West</w:t>
            </w:r>
            <w:r w:rsidR="00D54EB8"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Bengal</w:t>
            </w:r>
          </w:p>
        </w:tc>
        <w:tc>
          <w:tcPr>
            <w:tcW w:w="714" w:type="dxa"/>
            <w:vAlign w:val="center"/>
          </w:tcPr>
          <w:p w14:paraId="7CB52B96" w14:textId="77777777" w:rsidR="004B0851" w:rsidRPr="00C671D8" w:rsidRDefault="004B0851" w:rsidP="00D54EB8">
            <w:pPr>
              <w:pStyle w:val="TableParagraph"/>
              <w:tabs>
                <w:tab w:val="left" w:pos="1183"/>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628.94</w:t>
            </w:r>
          </w:p>
        </w:tc>
        <w:tc>
          <w:tcPr>
            <w:tcW w:w="850" w:type="dxa"/>
            <w:vAlign w:val="center"/>
          </w:tcPr>
          <w:p w14:paraId="4D560F34" w14:textId="77777777" w:rsidR="004B0851" w:rsidRPr="00C671D8" w:rsidRDefault="004B0851"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792.00</w:t>
            </w:r>
          </w:p>
        </w:tc>
        <w:tc>
          <w:tcPr>
            <w:tcW w:w="812" w:type="dxa"/>
            <w:vAlign w:val="center"/>
          </w:tcPr>
          <w:p w14:paraId="79922583"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422.17</w:t>
            </w:r>
          </w:p>
        </w:tc>
        <w:tc>
          <w:tcPr>
            <w:tcW w:w="1026" w:type="dxa"/>
            <w:vAlign w:val="center"/>
          </w:tcPr>
          <w:p w14:paraId="76B61ACE"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100.00</w:t>
            </w:r>
          </w:p>
        </w:tc>
        <w:tc>
          <w:tcPr>
            <w:tcW w:w="714" w:type="dxa"/>
            <w:vAlign w:val="center"/>
          </w:tcPr>
          <w:p w14:paraId="432F59BB"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18.75</w:t>
            </w:r>
          </w:p>
        </w:tc>
        <w:tc>
          <w:tcPr>
            <w:tcW w:w="992" w:type="dxa"/>
            <w:vAlign w:val="center"/>
          </w:tcPr>
          <w:p w14:paraId="0A922F62"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74.32</w:t>
            </w:r>
          </w:p>
        </w:tc>
        <w:tc>
          <w:tcPr>
            <w:tcW w:w="1134" w:type="dxa"/>
            <w:vAlign w:val="center"/>
          </w:tcPr>
          <w:p w14:paraId="25306AEA"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34.96</w:t>
            </w:r>
          </w:p>
        </w:tc>
        <w:tc>
          <w:tcPr>
            <w:tcW w:w="1130" w:type="dxa"/>
            <w:vAlign w:val="center"/>
          </w:tcPr>
          <w:p w14:paraId="4D826235"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25.34</w:t>
            </w:r>
          </w:p>
        </w:tc>
        <w:tc>
          <w:tcPr>
            <w:tcW w:w="1131" w:type="dxa"/>
            <w:vAlign w:val="center"/>
          </w:tcPr>
          <w:p w14:paraId="1DFE64DF"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50.59</w:t>
            </w:r>
          </w:p>
        </w:tc>
        <w:tc>
          <w:tcPr>
            <w:tcW w:w="851" w:type="dxa"/>
            <w:vAlign w:val="center"/>
          </w:tcPr>
          <w:p w14:paraId="43707BC7"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2147.07</w:t>
            </w:r>
          </w:p>
        </w:tc>
      </w:tr>
      <w:tr w:rsidR="004B0851" w:rsidRPr="00C671D8" w14:paraId="08D53A7F" w14:textId="77777777" w:rsidTr="00D54EB8">
        <w:trPr>
          <w:trHeight w:val="227"/>
          <w:jc w:val="center"/>
        </w:trPr>
        <w:tc>
          <w:tcPr>
            <w:tcW w:w="1555" w:type="dxa"/>
          </w:tcPr>
          <w:p w14:paraId="14030477" w14:textId="43A27F76" w:rsidR="004B0851" w:rsidRPr="00C671D8" w:rsidRDefault="00EA4238" w:rsidP="00115D1F">
            <w:pPr>
              <w:tabs>
                <w:tab w:val="left" w:pos="376"/>
              </w:tabs>
              <w:spacing w:before="18" w:line="160"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 Total</w:t>
            </w:r>
          </w:p>
        </w:tc>
        <w:tc>
          <w:tcPr>
            <w:tcW w:w="714" w:type="dxa"/>
            <w:vAlign w:val="center"/>
          </w:tcPr>
          <w:p w14:paraId="52CEF92F" w14:textId="77777777" w:rsidR="004B0851" w:rsidRPr="00C671D8" w:rsidRDefault="004B0851" w:rsidP="00D54EB8">
            <w:pPr>
              <w:pStyle w:val="TableParagraph"/>
              <w:tabs>
                <w:tab w:val="left" w:pos="1183"/>
              </w:tabs>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3991.42</w:t>
            </w:r>
          </w:p>
        </w:tc>
        <w:tc>
          <w:tcPr>
            <w:tcW w:w="850" w:type="dxa"/>
            <w:vAlign w:val="center"/>
          </w:tcPr>
          <w:p w14:paraId="693A6380" w14:textId="77777777" w:rsidR="004B0851" w:rsidRPr="00C671D8" w:rsidRDefault="004B0851" w:rsidP="00D54EB8">
            <w:pPr>
              <w:pStyle w:val="TableParagraph"/>
              <w:spacing w:before="4"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4191.59</w:t>
            </w:r>
          </w:p>
        </w:tc>
        <w:tc>
          <w:tcPr>
            <w:tcW w:w="812" w:type="dxa"/>
            <w:vAlign w:val="center"/>
          </w:tcPr>
          <w:p w14:paraId="00082721"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3353.19</w:t>
            </w:r>
          </w:p>
        </w:tc>
        <w:tc>
          <w:tcPr>
            <w:tcW w:w="1026" w:type="dxa"/>
            <w:vAlign w:val="center"/>
          </w:tcPr>
          <w:p w14:paraId="53D1D99B"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1642.09</w:t>
            </w:r>
          </w:p>
        </w:tc>
        <w:tc>
          <w:tcPr>
            <w:tcW w:w="714" w:type="dxa"/>
            <w:vAlign w:val="center"/>
          </w:tcPr>
          <w:p w14:paraId="3495E721"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946.36</w:t>
            </w:r>
          </w:p>
        </w:tc>
        <w:tc>
          <w:tcPr>
            <w:tcW w:w="992" w:type="dxa"/>
            <w:vAlign w:val="center"/>
          </w:tcPr>
          <w:p w14:paraId="75D0999A"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941.01</w:t>
            </w:r>
          </w:p>
        </w:tc>
        <w:tc>
          <w:tcPr>
            <w:tcW w:w="1134" w:type="dxa"/>
            <w:vAlign w:val="center"/>
          </w:tcPr>
          <w:p w14:paraId="5EA1A71F"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827.92</w:t>
            </w:r>
          </w:p>
        </w:tc>
        <w:tc>
          <w:tcPr>
            <w:tcW w:w="1130" w:type="dxa"/>
            <w:vAlign w:val="center"/>
          </w:tcPr>
          <w:p w14:paraId="7A954BF7"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332.14</w:t>
            </w:r>
          </w:p>
        </w:tc>
        <w:tc>
          <w:tcPr>
            <w:tcW w:w="1131" w:type="dxa"/>
            <w:vAlign w:val="center"/>
          </w:tcPr>
          <w:p w14:paraId="4C903EA9"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176.25</w:t>
            </w:r>
          </w:p>
        </w:tc>
        <w:tc>
          <w:tcPr>
            <w:tcW w:w="851" w:type="dxa"/>
            <w:vAlign w:val="center"/>
          </w:tcPr>
          <w:p w14:paraId="54C0C404" w14:textId="77777777" w:rsidR="004B0851" w:rsidRPr="00C671D8" w:rsidRDefault="004B0851" w:rsidP="00D54EB8">
            <w:pPr>
              <w:tabs>
                <w:tab w:val="left" w:pos="1196"/>
                <w:tab w:val="left" w:pos="1983"/>
                <w:tab w:val="left" w:pos="4346"/>
                <w:tab w:val="left" w:pos="5355"/>
                <w:tab w:val="left" w:pos="6234"/>
                <w:tab w:val="left" w:pos="7311"/>
                <w:tab w:val="left" w:pos="8439"/>
                <w:tab w:val="right" w:pos="9949"/>
              </w:tabs>
              <w:spacing w:line="160" w:lineRule="exact"/>
              <w:ind w:left="-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17166.97</w:t>
            </w:r>
          </w:p>
          <w:p w14:paraId="022CB981" w14:textId="77777777" w:rsidR="004B0851" w:rsidRPr="00C671D8" w:rsidRDefault="004B0851" w:rsidP="00D54EB8">
            <w:pPr>
              <w:pStyle w:val="TableParagraph"/>
              <w:spacing w:line="160" w:lineRule="exact"/>
              <w:ind w:left="-2"/>
              <w:jc w:val="center"/>
              <w:rPr>
                <w:rFonts w:ascii="Times New Roman" w:eastAsiaTheme="majorEastAsia" w:hAnsi="Times New Roman" w:cs="Times New Roman"/>
                <w:sz w:val="20"/>
                <w:szCs w:val="20"/>
              </w:rPr>
            </w:pPr>
          </w:p>
        </w:tc>
      </w:tr>
    </w:tbl>
    <w:p w14:paraId="7489B17F" w14:textId="589C6709" w:rsidR="00CA634B" w:rsidRPr="00C671D8" w:rsidRDefault="00CA634B" w:rsidP="00CA634B">
      <w:pPr>
        <w:spacing w:line="201" w:lineRule="exact"/>
        <w:ind w:left="364"/>
        <w:rPr>
          <w:rFonts w:ascii="Times New Roman" w:eastAsiaTheme="majorEastAsia" w:hAnsi="Times New Roman" w:cs="Times New Roman"/>
          <w:sz w:val="20"/>
          <w:szCs w:val="20"/>
        </w:rPr>
      </w:pPr>
      <w:r w:rsidRPr="00C671D8">
        <w:rPr>
          <w:rFonts w:ascii="Times New Roman" w:eastAsiaTheme="majorEastAsia" w:hAnsi="Times New Roman" w:cs="Times New Roman"/>
          <w:sz w:val="16"/>
          <w:szCs w:val="16"/>
        </w:rPr>
        <w:t>*</w:t>
      </w:r>
      <w:proofErr w:type="spellStart"/>
      <w:r w:rsidRPr="00C671D8">
        <w:rPr>
          <w:rFonts w:ascii="Times New Roman" w:eastAsiaTheme="majorEastAsia" w:hAnsi="Times New Roman" w:cs="Times New Roman"/>
          <w:sz w:val="16"/>
          <w:szCs w:val="16"/>
        </w:rPr>
        <w:t>Sectorwise</w:t>
      </w:r>
      <w:proofErr w:type="spellEnd"/>
      <w:r w:rsidRPr="00C671D8">
        <w:rPr>
          <w:rFonts w:ascii="Times New Roman" w:eastAsiaTheme="majorEastAsia" w:hAnsi="Times New Roman" w:cs="Times New Roman"/>
          <w:sz w:val="16"/>
          <w:szCs w:val="16"/>
        </w:rPr>
        <w:t xml:space="preserve"> schemes will be formulated by the respective State Governments in consultation with Government of India.</w:t>
      </w:r>
    </w:p>
    <w:p w14:paraId="06E45F96" w14:textId="3C3CD0CE" w:rsidR="00CA634B" w:rsidRPr="00C671D8" w:rsidRDefault="00CA634B" w:rsidP="00404A32">
      <w:pPr>
        <w:pStyle w:val="Heading2"/>
        <w:keepNext w:val="0"/>
        <w:keepLines w:val="0"/>
        <w:numPr>
          <w:ilvl w:val="0"/>
          <w:numId w:val="0"/>
        </w:numPr>
        <w:spacing w:before="120" w:after="120" w:line="240" w:lineRule="exact"/>
        <w:ind w:left="133"/>
        <w:jc w:val="both"/>
      </w:pPr>
      <w:r w:rsidRPr="00C671D8">
        <w:t xml:space="preserve">The schemes for the </w:t>
      </w:r>
      <w:proofErr w:type="spellStart"/>
      <w:r w:rsidRPr="00C671D8">
        <w:t>utilisation</w:t>
      </w:r>
      <w:proofErr w:type="spellEnd"/>
      <w:r w:rsidRPr="00C671D8">
        <w:t xml:space="preserve"> of the grants-in-aid recommended by us for Arunachal Pradesh, Goa and Mizoram may be formulated by these States in consultation</w:t>
      </w:r>
      <w:r w:rsidRPr="00C671D8">
        <w:tab/>
        <w:t>with the</w:t>
      </w:r>
      <w:r w:rsidRPr="00C671D8">
        <w:tab/>
        <w:t>Inter- Ministerial Empowered Committee (IMEC) under the auspices of the Ministry of Finance constituted in</w:t>
      </w:r>
      <w:r w:rsidR="00FE0823" w:rsidRPr="00C671D8">
        <w:t xml:space="preserve"> </w:t>
      </w:r>
      <w:r w:rsidRPr="00C671D8">
        <w:t>pursuance of the recommendations of the Eighth Commission.</w:t>
      </w:r>
    </w:p>
    <w:p w14:paraId="0233A4AF" w14:textId="77777777" w:rsidR="00CA634B" w:rsidRPr="00C671D8" w:rsidRDefault="00CA634B" w:rsidP="00404A32">
      <w:pPr>
        <w:spacing w:before="120" w:after="120" w:line="240" w:lineRule="exact"/>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SPECIAL PROBLEMS</w:t>
      </w:r>
    </w:p>
    <w:p w14:paraId="124180FA" w14:textId="77777777" w:rsidR="00CA634B" w:rsidRPr="00C671D8" w:rsidRDefault="00CA634B" w:rsidP="00404A32">
      <w:pPr>
        <w:pStyle w:val="Heading2"/>
        <w:keepNext w:val="0"/>
        <w:keepLines w:val="0"/>
        <w:spacing w:before="120" w:after="120" w:line="240" w:lineRule="exact"/>
        <w:ind w:left="0" w:firstLine="133"/>
        <w:jc w:val="both"/>
      </w:pPr>
      <w:r w:rsidRPr="00C671D8">
        <w:t>Para 4(</w:t>
      </w:r>
      <w:proofErr w:type="spellStart"/>
      <w:r w:rsidRPr="00C671D8">
        <w:t>i</w:t>
      </w:r>
      <w:proofErr w:type="spellEnd"/>
      <w:r w:rsidRPr="00C671D8">
        <w:t>) of our terms of reference requires us to keep in view the special problems of each State, if any, while assessing receipts and expenditures on the revenue account. Several States have brought up before us the. special problems facing them and asked for special dispensation to tackle these problems.</w:t>
      </w:r>
    </w:p>
    <w:p w14:paraId="75FDC186" w14:textId="77777777" w:rsidR="00CA634B" w:rsidRPr="00C671D8" w:rsidRDefault="00CA634B" w:rsidP="00404A32">
      <w:pPr>
        <w:pStyle w:val="Heading2"/>
        <w:keepNext w:val="0"/>
        <w:keepLines w:val="0"/>
        <w:spacing w:before="120" w:after="120" w:line="240" w:lineRule="exact"/>
        <w:ind w:left="0" w:firstLine="133"/>
        <w:jc w:val="both"/>
      </w:pPr>
      <w:r w:rsidRPr="00C671D8">
        <w:t xml:space="preserve"> We have not had enough time to give adequate thought to these special problems and propose to deal with them after careful study, in our second report. However, we are convinced that some of these problems are such as to need immediate attention. These include Bhopal Gas Tragedy, urban decay in Bombay and Calcutta, environmental degradation and the need to clean up Dal Lake in Srinagar, problem of terrorism in Punjab, Haryana and Himachal Pradesh and Tamil refugees from Sri Lanka in Tamil Nadu. These are discussed in the subsequent paragraphs.</w:t>
      </w:r>
    </w:p>
    <w:p w14:paraId="22F62632" w14:textId="77777777" w:rsidR="00CA634B" w:rsidRPr="00C671D8" w:rsidRDefault="00CA634B" w:rsidP="00404A32">
      <w:pPr>
        <w:spacing w:before="120" w:after="120" w:line="240" w:lineRule="exact"/>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Law and Order in Punjab, Haryana, Himachal Pradesh and West Bengal</w:t>
      </w:r>
    </w:p>
    <w:p w14:paraId="58241106" w14:textId="77777777" w:rsidR="00CA634B" w:rsidRPr="00C671D8" w:rsidRDefault="00CA634B" w:rsidP="00404A32">
      <w:pPr>
        <w:pStyle w:val="Heading2"/>
        <w:keepNext w:val="0"/>
        <w:keepLines w:val="0"/>
        <w:spacing w:before="120" w:after="120" w:line="240" w:lineRule="exact"/>
        <w:ind w:left="0" w:firstLine="133"/>
        <w:jc w:val="both"/>
      </w:pPr>
      <w:r w:rsidRPr="00C671D8">
        <w:t xml:space="preserve">There has been a tremendous strain on the </w:t>
      </w:r>
      <w:proofErr w:type="gramStart"/>
      <w:r w:rsidRPr="00C671D8">
        <w:t>law and order</w:t>
      </w:r>
      <w:proofErr w:type="gramEnd"/>
      <w:r w:rsidRPr="00C671D8">
        <w:t xml:space="preserve"> machinery in Punjab, Haryana and Himachal Pradesh because of the terrorist activities in these States. The State Governments have sent to us proposals for strengthening the police administration to meet the situation. These proposals were examined in consultation with the Ministry of Home Affairs and we recommend grants of Rs.85 crore for Punjab, Rs.20 crore for Haryana and Rs.10 crore for Himachal Pradesh for taking measures to fight terrorism. These sums may be utilised for the schemes to be formulated in consultation with the Ministry of Home Affairs.</w:t>
      </w:r>
    </w:p>
    <w:p w14:paraId="7AADEA3E" w14:textId="0B1760A2" w:rsidR="000A2D36" w:rsidRPr="00C671D8" w:rsidRDefault="00CA634B" w:rsidP="00404A32">
      <w:pPr>
        <w:pStyle w:val="Heading2"/>
        <w:keepNext w:val="0"/>
        <w:keepLines w:val="0"/>
        <w:spacing w:before="120" w:after="120" w:line="240" w:lineRule="exact"/>
        <w:ind w:left="0" w:firstLine="133"/>
        <w:jc w:val="both"/>
      </w:pPr>
      <w:r w:rsidRPr="00C671D8">
        <w:t xml:space="preserve">The Gorkhaland agitation has strained the </w:t>
      </w:r>
      <w:proofErr w:type="gramStart"/>
      <w:r w:rsidRPr="00C671D8">
        <w:t>law and order</w:t>
      </w:r>
      <w:proofErr w:type="gramEnd"/>
      <w:r w:rsidRPr="00C671D8">
        <w:t xml:space="preserve"> machinery of West Bengal. Public property has also been the target of attack. The Government of West Bengal has approached us for assistance in regard to the </w:t>
      </w:r>
      <w:r w:rsidR="00D54EB8" w:rsidRPr="00C671D8">
        <w:t>augmentation</w:t>
      </w:r>
      <w:r w:rsidRPr="00C671D8">
        <w:t xml:space="preserve"> of police force and for restoration of public assets damaged on account of the agitation. We appreciate the demand and recommend a grant-in-aid of Rs.20 crore to the West Bengal Government to be spent on measures (recurring and non-recurring) to be formulated in consultation with the Ministry of Home Affairs.</w:t>
      </w:r>
    </w:p>
    <w:p w14:paraId="7D004F45" w14:textId="77777777" w:rsidR="00CA634B" w:rsidRPr="00C671D8" w:rsidRDefault="00CA634B" w:rsidP="00404A32">
      <w:pPr>
        <w:spacing w:before="120" w:after="120" w:line="240" w:lineRule="exact"/>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Drought Loans</w:t>
      </w:r>
    </w:p>
    <w:p w14:paraId="51F650DC" w14:textId="411E5CA8" w:rsidR="00CA634B" w:rsidRPr="00C671D8" w:rsidRDefault="00CA634B" w:rsidP="00404A32">
      <w:pPr>
        <w:pStyle w:val="Heading2"/>
        <w:keepNext w:val="0"/>
        <w:keepLines w:val="0"/>
        <w:spacing w:before="120" w:after="120" w:line="240" w:lineRule="exact"/>
        <w:ind w:left="0" w:firstLine="133"/>
        <w:jc w:val="both"/>
      </w:pPr>
      <w:r w:rsidRPr="00C671D8">
        <w:t xml:space="preserve">Some of the States have suffered enormously on account of the unprecedented drought in the recent past. These States have been provided additional Plan assistance for approved relief expenditure over and above 5 per cent of the annual Plan outlay which is not adjusted against Plan assistance allocation. As 50 per cent of this assistance was by way of loans, this has created an additional burden on the States concerned in terms of interest payments and repayment of the principal. In order to mitigate the hardship to these States, we recommend moratorium on the interest payments and the repayment of principal for 1989-90 on the additional Plan assistance given during 1986-87 and 1987-88. This would give relief of about Rs. 63 crore - Rs. 35 </w:t>
      </w:r>
      <w:proofErr w:type="gramStart"/>
      <w:r w:rsidRPr="00C671D8">
        <w:t>crore</w:t>
      </w:r>
      <w:proofErr w:type="gramEnd"/>
      <w:r w:rsidRPr="00C671D8">
        <w:t xml:space="preserve"> by way of interest payment and Rs. 28 </w:t>
      </w:r>
      <w:proofErr w:type="gramStart"/>
      <w:r w:rsidRPr="00C671D8">
        <w:t>crore</w:t>
      </w:r>
      <w:proofErr w:type="gramEnd"/>
      <w:r w:rsidRPr="00C671D8">
        <w:t xml:space="preserve"> by way of repayment of principal - to Andhra Pradesh, Gujarat, Haryana, Himachal Pradesh, Karnataka, Kerala, Rajasthan and Uttar Pradesh, during 1989-90. (Details in Annexure X.10). We have assessed the revenue position of the Centre and States accordingly.</w:t>
      </w:r>
    </w:p>
    <w:p w14:paraId="2BE6829F" w14:textId="77777777" w:rsidR="00CA634B" w:rsidRPr="00C671D8" w:rsidRDefault="00CA634B" w:rsidP="00404A32">
      <w:pPr>
        <w:spacing w:before="120" w:after="120" w:line="240" w:lineRule="exact"/>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Special Loans to Punjab</w:t>
      </w:r>
    </w:p>
    <w:p w14:paraId="452DE3C8" w14:textId="77777777" w:rsidR="00CA634B" w:rsidRPr="00C671D8" w:rsidRDefault="00CA634B" w:rsidP="00404A32">
      <w:pPr>
        <w:pStyle w:val="Heading2"/>
        <w:keepNext w:val="0"/>
        <w:keepLines w:val="0"/>
        <w:spacing w:before="120" w:after="120" w:line="240" w:lineRule="exact"/>
        <w:ind w:left="0" w:firstLine="133"/>
        <w:jc w:val="both"/>
      </w:pPr>
      <w:r w:rsidRPr="00C671D8">
        <w:t>We are aware of the compulsions under which large sums of money had to be given to Punjab by way of special loans during 1984-89. The State Government is required to pay in 1989-90, in respect of these loans, Rs. 201.75 crore by way of interest payment and Rs.156.98 crore by way of principal. Given the strained budgetary position of the State, it would be, we feel, extremely difficult for the State to meet this obligation in 1989-90. Keeping this in view, we recommend that the moratorium allowed by the Government of India on the interest payment and repayment of principal in respect of these special loans should continue in 1989-90.</w:t>
      </w:r>
    </w:p>
    <w:p w14:paraId="0C883737" w14:textId="77777777" w:rsidR="00CA634B" w:rsidRPr="00C671D8" w:rsidRDefault="00CA634B" w:rsidP="00404A32">
      <w:pPr>
        <w:spacing w:before="120" w:after="120" w:line="240" w:lineRule="exact"/>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Bhopal Gas Leak Tragedy</w:t>
      </w:r>
    </w:p>
    <w:p w14:paraId="60BAFE5D" w14:textId="108D7163" w:rsidR="00CA634B" w:rsidRPr="00C671D8" w:rsidRDefault="00CA634B" w:rsidP="00404A32">
      <w:pPr>
        <w:pStyle w:val="Heading2"/>
        <w:keepNext w:val="0"/>
        <w:keepLines w:val="0"/>
        <w:spacing w:before="120" w:after="120" w:line="240" w:lineRule="exact"/>
        <w:ind w:left="0" w:firstLine="133"/>
        <w:jc w:val="both"/>
      </w:pPr>
      <w:r w:rsidRPr="00C671D8">
        <w:t xml:space="preserve">The Bhopal Gas Leak Tragedy was an industrial disaster of unprecedented magnitude. The massive escape of lethal gas caused widespread death and destruction. We have visited the scene of the tragedy and met a large number of affected people. Considering the impact of the disaster and its multi-dimensional implications, it is obvious that a crisis of this magnitude cannot legitimately be construed as the exclusive responsibility of the State Government. The speedy rehabilitation of the gas victims and continued medical attention to the large number of persons affected by the tragedy is a matter of paramount urgency. During the years 1984-88, the Central Government has given loans to </w:t>
      </w:r>
      <w:r w:rsidR="00351319" w:rsidRPr="00C671D8">
        <w:t>totaling</w:t>
      </w:r>
      <w:r w:rsidRPr="00C671D8">
        <w:t xml:space="preserve"> to Rs.66.62 crore to the State Government out of which Rs.11 crore have been recovered inclusive of Rs.3 crore as interest. The State </w:t>
      </w:r>
      <w:r w:rsidRPr="00C671D8">
        <w:lastRenderedPageBreak/>
        <w:t xml:space="preserve">Government has formulated an action plan with a </w:t>
      </w:r>
      <w:proofErr w:type="gramStart"/>
      <w:r w:rsidRPr="00C671D8">
        <w:t>seven year</w:t>
      </w:r>
      <w:proofErr w:type="gramEnd"/>
      <w:r w:rsidRPr="00C671D8">
        <w:t xml:space="preserve"> perspective proposing a cumulative expenditure of Rs.371.29 crore spread over a period starting from 1988-89 to 1994-95. The proposed action plan is fairly comprehensive in character and covers the entire gamut of relief activities including medical, economic, social and environmental rehabilitation.</w:t>
      </w:r>
    </w:p>
    <w:p w14:paraId="0FEE08EC" w14:textId="20D276F1" w:rsidR="00CA634B" w:rsidRPr="00C671D8" w:rsidRDefault="00CA634B" w:rsidP="00404A32">
      <w:pPr>
        <w:pStyle w:val="Heading2"/>
        <w:keepNext w:val="0"/>
        <w:keepLines w:val="0"/>
        <w:spacing w:before="120" w:after="120" w:line="240" w:lineRule="exact"/>
        <w:ind w:left="0" w:firstLine="133"/>
        <w:jc w:val="both"/>
      </w:pPr>
      <w:r w:rsidRPr="00C671D8">
        <w:t>By virtue of a Parliamentary legislation, the Government of India has assumed the role of "</w:t>
      </w:r>
      <w:proofErr w:type="spellStart"/>
      <w:r w:rsidRPr="00C671D8">
        <w:t>parens</w:t>
      </w:r>
      <w:proofErr w:type="spellEnd"/>
      <w:r w:rsidRPr="00C671D8">
        <w:t xml:space="preserve"> parent is" on behalf of the victims of the disaster. The memorandum of the State Government on this account calls for the special funding </w:t>
      </w:r>
      <w:proofErr w:type="gramStart"/>
      <w:r w:rsidRPr="00C671D8">
        <w:t>of  the</w:t>
      </w:r>
      <w:proofErr w:type="gramEnd"/>
      <w:r w:rsidRPr="00C671D8">
        <w:t xml:space="preserve">  action plan from</w:t>
      </w:r>
      <w:r w:rsidR="000B1892" w:rsidRPr="00C671D8">
        <w:t xml:space="preserve"> Government of India. The detailed action plan submitted by the State Government is currently under scrutiny of the Government of India. We would urge that the action plan should be examined by the Government expeditiously and the estimates of expenditure projected for various activities should be fully </w:t>
      </w:r>
      <w:proofErr w:type="spellStart"/>
      <w:r w:rsidR="000B1892" w:rsidRPr="00C671D8">
        <w:t>scrutinised</w:t>
      </w:r>
      <w:proofErr w:type="spellEnd"/>
      <w:r w:rsidR="000B1892" w:rsidRPr="00C671D8">
        <w:t xml:space="preserve"> and made available to us by September, 1988 so as to enable us to take a final view in the matter for the period from 1990-91 to 1994-95. For the year 1989-90, we would like to make the following recommendations towards the relief and rehabilitation of the gas affected victims:</w:t>
      </w:r>
    </w:p>
    <w:p w14:paraId="19FFD589" w14:textId="2B05578C" w:rsidR="00165388" w:rsidRPr="00C671D8" w:rsidRDefault="00165388" w:rsidP="00404A32">
      <w:pPr>
        <w:pStyle w:val="ListParagraph"/>
        <w:numPr>
          <w:ilvl w:val="0"/>
          <w:numId w:val="81"/>
        </w:numPr>
        <w:tabs>
          <w:tab w:val="left" w:pos="668"/>
          <w:tab w:val="left" w:pos="758"/>
        </w:tabs>
        <w:spacing w:before="120" w:after="120" w:line="240" w:lineRule="exact"/>
        <w:ind w:right="9"/>
        <w:rPr>
          <w:rFonts w:eastAsiaTheme="majorEastAsia"/>
        </w:rPr>
      </w:pPr>
      <w:r w:rsidRPr="00C671D8">
        <w:rPr>
          <w:rFonts w:eastAsiaTheme="majorEastAsia"/>
        </w:rPr>
        <w:t>the loans already advanced by Government of India to the State Government to meet the situation in the wake of the Gas Leak Tragedy should be converted into long-term interest-free loans;</w:t>
      </w:r>
    </w:p>
    <w:p w14:paraId="06AFB2E1" w14:textId="77777777" w:rsidR="00165388" w:rsidRPr="00C671D8" w:rsidRDefault="00165388" w:rsidP="00404A32">
      <w:pPr>
        <w:pStyle w:val="ListParagraph"/>
        <w:numPr>
          <w:ilvl w:val="0"/>
          <w:numId w:val="81"/>
        </w:numPr>
        <w:tabs>
          <w:tab w:val="left" w:pos="612"/>
          <w:tab w:val="left" w:pos="658"/>
        </w:tabs>
        <w:spacing w:before="120" w:after="120" w:line="240" w:lineRule="exact"/>
        <w:ind w:right="13"/>
        <w:rPr>
          <w:rFonts w:eastAsiaTheme="majorEastAsia"/>
        </w:rPr>
      </w:pPr>
      <w:r w:rsidRPr="00C671D8">
        <w:rPr>
          <w:rFonts w:eastAsiaTheme="majorEastAsia"/>
        </w:rPr>
        <w:t>the requirements towards relief and rehabilitation of the gas affected victims during the year 1989-90 should be met fully out of interest-free long-term loans to be advanced by the Central Government; and</w:t>
      </w:r>
    </w:p>
    <w:p w14:paraId="1D6E0781" w14:textId="77777777" w:rsidR="00165388" w:rsidRPr="00C671D8" w:rsidRDefault="00165388" w:rsidP="00404A32">
      <w:pPr>
        <w:pStyle w:val="ListParagraph"/>
        <w:numPr>
          <w:ilvl w:val="0"/>
          <w:numId w:val="81"/>
        </w:numPr>
        <w:tabs>
          <w:tab w:val="left" w:pos="647"/>
          <w:tab w:val="left" w:pos="652"/>
        </w:tabs>
        <w:spacing w:before="120" w:after="120" w:line="240" w:lineRule="exact"/>
        <w:ind w:right="4"/>
        <w:rPr>
          <w:rFonts w:eastAsiaTheme="majorEastAsia"/>
        </w:rPr>
      </w:pPr>
      <w:r w:rsidRPr="00C671D8">
        <w:rPr>
          <w:rFonts w:eastAsiaTheme="majorEastAsia"/>
        </w:rPr>
        <w:t>the entire amount advanced by Government of India to the State Government by way of interest-free loans should be adjustable against the compensation as and when received by Government of India from the Union Carbide Ltd. Till then, there should be moratorium on the repayment of loans by the State Government.</w:t>
      </w:r>
    </w:p>
    <w:p w14:paraId="60BE81A3" w14:textId="77777777" w:rsidR="00D25E0F" w:rsidRPr="00C671D8" w:rsidRDefault="00165388" w:rsidP="00404A32">
      <w:pPr>
        <w:spacing w:before="120" w:after="120" w:line="240" w:lineRule="exact"/>
        <w:ind w:left="87"/>
        <w:jc w:val="both"/>
        <w:rPr>
          <w:rFonts w:ascii="Times New Roman" w:hAnsi="Times New Roman" w:cs="Times New Roman"/>
          <w:b/>
          <w:bCs/>
          <w:sz w:val="19"/>
        </w:rPr>
      </w:pPr>
      <w:r w:rsidRPr="00C671D8">
        <w:rPr>
          <w:rFonts w:ascii="Times New Roman" w:hAnsi="Times New Roman" w:cs="Times New Roman"/>
          <w:b/>
          <w:bCs/>
          <w:sz w:val="19"/>
        </w:rPr>
        <w:t>Slum Improvement</w:t>
      </w:r>
    </w:p>
    <w:p w14:paraId="163750DB" w14:textId="5B1651B2" w:rsidR="00165388" w:rsidRPr="00C671D8" w:rsidRDefault="00165388" w:rsidP="00404A32">
      <w:pPr>
        <w:pStyle w:val="Heading2"/>
        <w:keepNext w:val="0"/>
        <w:keepLines w:val="0"/>
        <w:spacing w:before="120" w:after="120" w:line="240" w:lineRule="exact"/>
        <w:ind w:left="0" w:firstLine="133"/>
        <w:jc w:val="both"/>
        <w:rPr>
          <w:b/>
          <w:bCs/>
          <w:sz w:val="19"/>
          <w:szCs w:val="22"/>
        </w:rPr>
      </w:pPr>
      <w:r w:rsidRPr="00C671D8">
        <w:t xml:space="preserve">The great national cities of Bombay and Calcutta have fallen into a state of decay with </w:t>
      </w:r>
      <w:proofErr w:type="spellStart"/>
      <w:r w:rsidRPr="00C671D8">
        <w:t>urbanisation</w:t>
      </w:r>
      <w:proofErr w:type="spellEnd"/>
      <w:r w:rsidRPr="00C671D8">
        <w:t xml:space="preserve">, congestion and immigration which have over-strained the civic services. Both the cities are principal industrial and commercial </w:t>
      </w:r>
      <w:proofErr w:type="spellStart"/>
      <w:r w:rsidRPr="00C671D8">
        <w:t>centres</w:t>
      </w:r>
      <w:proofErr w:type="spellEnd"/>
      <w:r w:rsidRPr="00C671D8">
        <w:t xml:space="preserve"> serving a vast hinterland well beyond the limits of their respective State boundaries. They also provide livelihood, shelter and support to a significant proportion of population migrating from outside. Therefore, provision of a certain minimum level of civic facilities and infrastructure support in these cities is indeed a</w:t>
      </w:r>
      <w:r w:rsidR="00D25E0F" w:rsidRPr="00C671D8">
        <w:t xml:space="preserve"> </w:t>
      </w:r>
      <w:r w:rsidRPr="00C671D8">
        <w:t>matter of national concern. The Commission considers that this is primarily the responsibility of the States concerned. We recommend that Rs.50 crore each may be given by way of one-time special grants-in-aid to the Governments of Maharashtra and West Bengal for slum clearance and environmental improvement of slums and provision of basic amenities in the cities of Bombay and Calcutta, on the condition that they would provide a matching amount for the purpose. The instalments may be released on the basis of 50:50 sharing of expenditure at each stage by the concerned State</w:t>
      </w:r>
      <w:r w:rsidRPr="00C671D8">
        <w:rPr>
          <w:szCs w:val="22"/>
        </w:rPr>
        <w:t>.</w:t>
      </w:r>
    </w:p>
    <w:p w14:paraId="63F6167C" w14:textId="06382061" w:rsidR="00A173E9" w:rsidRPr="00C671D8" w:rsidRDefault="00A173E9" w:rsidP="00404A32">
      <w:pPr>
        <w:pStyle w:val="Heading2"/>
        <w:keepNext w:val="0"/>
        <w:keepLines w:val="0"/>
        <w:spacing w:before="120" w:after="120" w:line="240" w:lineRule="exact"/>
        <w:ind w:left="0" w:firstLine="133"/>
        <w:jc w:val="both"/>
        <w:rPr>
          <w:szCs w:val="22"/>
        </w:rPr>
      </w:pPr>
      <w:r w:rsidRPr="00C671D8">
        <w:t xml:space="preserve">We would consider this matter further in our second report. </w:t>
      </w:r>
      <w:proofErr w:type="spellStart"/>
      <w:r w:rsidRPr="00C671D8">
        <w:t>Mear.while</w:t>
      </w:r>
      <w:proofErr w:type="spellEnd"/>
      <w:r w:rsidRPr="00C671D8">
        <w:t xml:space="preserve">, we would expect the States concerned to restructure the outmoded rent control legislation so as to lead to the growth of revenues of the municipal corporations and to strive for relocation of </w:t>
      </w:r>
      <w:r w:rsidRPr="00C671D8">
        <w:rPr>
          <w:szCs w:val="22"/>
        </w:rPr>
        <w:t>industries with a view to releasing prize land for improving the environment.</w:t>
      </w:r>
    </w:p>
    <w:p w14:paraId="6CF9EDD0" w14:textId="77777777" w:rsidR="00A173E9" w:rsidRPr="00C671D8" w:rsidRDefault="00A173E9" w:rsidP="00404A32">
      <w:pPr>
        <w:pStyle w:val="BodyText"/>
        <w:spacing w:before="120" w:after="120" w:line="240" w:lineRule="exact"/>
        <w:rPr>
          <w:rFonts w:ascii="Times New Roman" w:hAnsi="Times New Roman" w:cs="Times New Roman"/>
          <w:b/>
          <w:bCs/>
          <w:szCs w:val="22"/>
        </w:rPr>
      </w:pPr>
      <w:r w:rsidRPr="00C671D8">
        <w:rPr>
          <w:rFonts w:ascii="Times New Roman" w:hAnsi="Times New Roman" w:cs="Times New Roman"/>
          <w:b/>
          <w:bCs/>
          <w:szCs w:val="22"/>
        </w:rPr>
        <w:t>Elementary Education</w:t>
      </w:r>
    </w:p>
    <w:p w14:paraId="4B2541B1" w14:textId="34DA8ACC" w:rsidR="00A173E9" w:rsidRPr="00C671D8" w:rsidRDefault="00A173E9" w:rsidP="00404A32">
      <w:pPr>
        <w:pStyle w:val="Heading2"/>
        <w:keepNext w:val="0"/>
        <w:keepLines w:val="0"/>
        <w:spacing w:before="120" w:after="120" w:line="240" w:lineRule="exact"/>
        <w:ind w:left="0" w:firstLine="133"/>
        <w:jc w:val="both"/>
      </w:pPr>
      <w:proofErr w:type="spellStart"/>
      <w:r w:rsidRPr="00C671D8">
        <w:t>Equalisation</w:t>
      </w:r>
      <w:proofErr w:type="spellEnd"/>
      <w:r w:rsidRPr="00C671D8">
        <w:t xml:space="preserve"> of certain social and community services is regarded as one of the objectives of the Finance Commission. We propose to attend to this aspect in detail in our second report. We </w:t>
      </w:r>
      <w:r w:rsidR="00D54EB8" w:rsidRPr="00C671D8">
        <w:t>have, however,</w:t>
      </w:r>
      <w:r w:rsidRPr="00C671D8">
        <w:t xml:space="preserve"> made a modest beginning in this direction in the field of education.</w:t>
      </w:r>
    </w:p>
    <w:p w14:paraId="0600EFBE" w14:textId="0D8DA57B" w:rsidR="00A173E9" w:rsidRPr="00C671D8" w:rsidRDefault="00A173E9" w:rsidP="00404A32">
      <w:pPr>
        <w:pStyle w:val="Heading2"/>
        <w:keepNext w:val="0"/>
        <w:keepLines w:val="0"/>
        <w:spacing w:before="120" w:after="120" w:line="240" w:lineRule="exact"/>
        <w:ind w:left="0" w:firstLine="133"/>
        <w:jc w:val="both"/>
      </w:pPr>
      <w:r w:rsidRPr="00C671D8">
        <w:t xml:space="preserve">The main thrust of the National Policy on Education approved by the National Development Council in May, 1986 is to universalize elementary education (elementary education is defined to cover the age group 6-14 years or classes I to 8) by 1990 and to improve its quality. Under the Operation Black Board, a number of Centrally Sponsored Schemes have been launched for making good deficiencies in matters such as the number of teachers, opening of new schools, basic </w:t>
      </w:r>
      <w:proofErr w:type="spellStart"/>
      <w:proofErr w:type="gramStart"/>
      <w:r w:rsidRPr="00C671D8">
        <w:t>equii</w:t>
      </w:r>
      <w:proofErr w:type="spellEnd"/>
      <w:r w:rsidRPr="00C671D8">
        <w:t>::,</w:t>
      </w:r>
      <w:proofErr w:type="spellStart"/>
      <w:proofErr w:type="gramEnd"/>
      <w:r w:rsidRPr="00C671D8">
        <w:t>ment</w:t>
      </w:r>
      <w:proofErr w:type="spellEnd"/>
      <w:r w:rsidRPr="00C671D8">
        <w:t xml:space="preserve"> and reading material to be provided. However, the requirement of school buildings has been left to be taken care of by the normal allocation under the Plan supplemented by certain funds earmarked under NREP and RLEGP. But the Ministry of Education expressed to us the view that this amount is totally inadequate. On the other hand, the availability of pucca school buildings is a prerequisite for attracting children to schools. We have, therefore, decided to give assistance of Rs.200 crore to the 10 educationally backward States identified by us on the basis of the total enrolment in their elementary schools being below the all-India average, for construction of school buildings, as indicated below:</w:t>
      </w:r>
    </w:p>
    <w:p w14:paraId="369134A3" w14:textId="77777777" w:rsidR="00D54EB8" w:rsidRPr="00C671D8" w:rsidRDefault="00D54EB8">
      <w:pPr>
        <w:widowControl/>
        <w:autoSpaceDE/>
        <w:autoSpaceDN/>
        <w:spacing w:after="160" w:line="259" w:lineRule="auto"/>
        <w:rPr>
          <w:rFonts w:ascii="Times New Roman" w:hAnsi="Times New Roman" w:cs="Times New Roman"/>
          <w:sz w:val="19"/>
        </w:rPr>
      </w:pPr>
      <w:r w:rsidRPr="00C671D8">
        <w:rPr>
          <w:rFonts w:ascii="Times New Roman" w:hAnsi="Times New Roman" w:cs="Times New Roman"/>
          <w:sz w:val="19"/>
        </w:rPr>
        <w:br w:type="page"/>
      </w:r>
    </w:p>
    <w:p w14:paraId="1E3FED31" w14:textId="3F0B7B97" w:rsidR="00A173E9" w:rsidRPr="00C671D8" w:rsidRDefault="00BD4D4A" w:rsidP="00404A32">
      <w:pPr>
        <w:spacing w:before="31"/>
        <w:ind w:left="5760" w:firstLine="663"/>
        <w:rPr>
          <w:rFonts w:ascii="Times New Roman" w:hAnsi="Times New Roman" w:cs="Times New Roman"/>
          <w:b/>
          <w:bCs/>
          <w:i/>
          <w:iCs/>
          <w:sz w:val="19"/>
        </w:rPr>
      </w:pPr>
      <w:r w:rsidRPr="00C671D8">
        <w:rPr>
          <w:rFonts w:ascii="Times New Roman" w:hAnsi="Times New Roman" w:cs="Times New Roman"/>
          <w:b/>
          <w:bCs/>
          <w:i/>
          <w:iCs/>
          <w:sz w:val="19"/>
        </w:rPr>
        <w:lastRenderedPageBreak/>
        <w:t>(Rs. Crore)</w:t>
      </w:r>
    </w:p>
    <w:tbl>
      <w:tblPr>
        <w:tblStyle w:val="TableGrid"/>
        <w:tblW w:w="0" w:type="auto"/>
        <w:jc w:val="center"/>
        <w:tblLook w:val="04A0" w:firstRow="1" w:lastRow="0" w:firstColumn="1" w:lastColumn="0" w:noHBand="0" w:noVBand="1"/>
      </w:tblPr>
      <w:tblGrid>
        <w:gridCol w:w="851"/>
        <w:gridCol w:w="2552"/>
        <w:gridCol w:w="1701"/>
      </w:tblGrid>
      <w:tr w:rsidR="00A173E9" w:rsidRPr="00C671D8" w14:paraId="1471316D" w14:textId="77777777" w:rsidTr="00D54EB8">
        <w:trPr>
          <w:trHeight w:val="20"/>
          <w:jc w:val="center"/>
        </w:trPr>
        <w:tc>
          <w:tcPr>
            <w:tcW w:w="851" w:type="dxa"/>
          </w:tcPr>
          <w:p w14:paraId="034B852F" w14:textId="7DAF777A" w:rsidR="00A173E9" w:rsidRPr="00C671D8" w:rsidRDefault="00A173E9" w:rsidP="00A173E9">
            <w:pPr>
              <w:pStyle w:val="ListParagraph"/>
              <w:numPr>
                <w:ilvl w:val="0"/>
                <w:numId w:val="0"/>
              </w:numPr>
              <w:tabs>
                <w:tab w:val="left" w:pos="1125"/>
              </w:tabs>
              <w:spacing w:before="0" w:line="259" w:lineRule="auto"/>
              <w:ind w:right="19"/>
              <w:rPr>
                <w:rFonts w:eastAsiaTheme="majorEastAsia"/>
                <w:b/>
                <w:bCs/>
                <w:sz w:val="18"/>
                <w:szCs w:val="18"/>
              </w:rPr>
            </w:pPr>
            <w:r w:rsidRPr="00C671D8">
              <w:rPr>
                <w:rFonts w:eastAsiaTheme="majorEastAsia"/>
                <w:b/>
                <w:bCs/>
                <w:sz w:val="18"/>
                <w:szCs w:val="18"/>
              </w:rPr>
              <w:t>S.</w:t>
            </w:r>
            <w:r w:rsidR="00D54EB8" w:rsidRPr="00C671D8">
              <w:rPr>
                <w:rFonts w:eastAsiaTheme="majorEastAsia"/>
                <w:b/>
                <w:bCs/>
                <w:sz w:val="18"/>
                <w:szCs w:val="18"/>
              </w:rPr>
              <w:t xml:space="preserve"> </w:t>
            </w:r>
            <w:r w:rsidRPr="00C671D8">
              <w:rPr>
                <w:rFonts w:eastAsiaTheme="majorEastAsia"/>
                <w:b/>
                <w:bCs/>
                <w:sz w:val="18"/>
                <w:szCs w:val="18"/>
              </w:rPr>
              <w:t>No.</w:t>
            </w:r>
          </w:p>
        </w:tc>
        <w:tc>
          <w:tcPr>
            <w:tcW w:w="2552" w:type="dxa"/>
          </w:tcPr>
          <w:p w14:paraId="03410D9B" w14:textId="579C7C12" w:rsidR="00A173E9" w:rsidRPr="00C671D8" w:rsidRDefault="00A173E9" w:rsidP="00A173E9">
            <w:pPr>
              <w:pStyle w:val="ListParagraph"/>
              <w:numPr>
                <w:ilvl w:val="0"/>
                <w:numId w:val="0"/>
              </w:numPr>
              <w:tabs>
                <w:tab w:val="left" w:pos="1125"/>
              </w:tabs>
              <w:spacing w:before="0" w:line="259" w:lineRule="auto"/>
              <w:ind w:right="19"/>
              <w:rPr>
                <w:rFonts w:eastAsiaTheme="majorEastAsia"/>
                <w:b/>
                <w:bCs/>
                <w:sz w:val="18"/>
                <w:szCs w:val="18"/>
              </w:rPr>
            </w:pPr>
            <w:r w:rsidRPr="00C671D8">
              <w:rPr>
                <w:rFonts w:eastAsiaTheme="majorEastAsia"/>
                <w:b/>
                <w:bCs/>
                <w:sz w:val="18"/>
                <w:szCs w:val="18"/>
              </w:rPr>
              <w:t>State</w:t>
            </w:r>
          </w:p>
        </w:tc>
        <w:tc>
          <w:tcPr>
            <w:tcW w:w="1701" w:type="dxa"/>
          </w:tcPr>
          <w:p w14:paraId="71B3A942" w14:textId="295094A2" w:rsidR="00A173E9" w:rsidRPr="00C671D8" w:rsidRDefault="00A173E9" w:rsidP="00D54EB8">
            <w:pPr>
              <w:pStyle w:val="ListParagraph"/>
              <w:numPr>
                <w:ilvl w:val="0"/>
                <w:numId w:val="0"/>
              </w:numPr>
              <w:tabs>
                <w:tab w:val="left" w:pos="1125"/>
              </w:tabs>
              <w:spacing w:before="0" w:line="259" w:lineRule="auto"/>
              <w:ind w:right="19"/>
              <w:jc w:val="center"/>
              <w:rPr>
                <w:rFonts w:eastAsiaTheme="majorEastAsia"/>
                <w:b/>
                <w:bCs/>
                <w:sz w:val="18"/>
                <w:szCs w:val="18"/>
              </w:rPr>
            </w:pPr>
            <w:r w:rsidRPr="00C671D8">
              <w:rPr>
                <w:rFonts w:eastAsiaTheme="majorEastAsia"/>
                <w:b/>
                <w:bCs/>
                <w:sz w:val="18"/>
                <w:szCs w:val="18"/>
              </w:rPr>
              <w:t>Amount</w:t>
            </w:r>
          </w:p>
        </w:tc>
      </w:tr>
      <w:tr w:rsidR="00A173E9" w:rsidRPr="00C671D8" w14:paraId="778B67C0" w14:textId="77777777" w:rsidTr="00D54EB8">
        <w:trPr>
          <w:trHeight w:val="20"/>
          <w:jc w:val="center"/>
        </w:trPr>
        <w:tc>
          <w:tcPr>
            <w:tcW w:w="851" w:type="dxa"/>
          </w:tcPr>
          <w:p w14:paraId="0A0C581E" w14:textId="21E5C1A2"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1</w:t>
            </w:r>
          </w:p>
        </w:tc>
        <w:tc>
          <w:tcPr>
            <w:tcW w:w="2552" w:type="dxa"/>
          </w:tcPr>
          <w:p w14:paraId="169D3192" w14:textId="6A2E0F60"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Andhra Pradesh</w:t>
            </w:r>
          </w:p>
        </w:tc>
        <w:tc>
          <w:tcPr>
            <w:tcW w:w="1701" w:type="dxa"/>
          </w:tcPr>
          <w:p w14:paraId="27836A22" w14:textId="39AC0D6D"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20.44</w:t>
            </w:r>
          </w:p>
        </w:tc>
      </w:tr>
      <w:tr w:rsidR="00A173E9" w:rsidRPr="00C671D8" w14:paraId="3F423A73" w14:textId="77777777" w:rsidTr="00D54EB8">
        <w:trPr>
          <w:trHeight w:val="20"/>
          <w:jc w:val="center"/>
        </w:trPr>
        <w:tc>
          <w:tcPr>
            <w:tcW w:w="851" w:type="dxa"/>
          </w:tcPr>
          <w:p w14:paraId="3A1822F1" w14:textId="06422737"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2</w:t>
            </w:r>
          </w:p>
        </w:tc>
        <w:tc>
          <w:tcPr>
            <w:tcW w:w="2552" w:type="dxa"/>
          </w:tcPr>
          <w:p w14:paraId="4B014A7F" w14:textId="0410D39C"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Arunachal Pradesh</w:t>
            </w:r>
          </w:p>
        </w:tc>
        <w:tc>
          <w:tcPr>
            <w:tcW w:w="1701" w:type="dxa"/>
          </w:tcPr>
          <w:p w14:paraId="0B93C6E7" w14:textId="188BE9DD"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0.28</w:t>
            </w:r>
          </w:p>
        </w:tc>
      </w:tr>
      <w:tr w:rsidR="00A173E9" w:rsidRPr="00C671D8" w14:paraId="4E970CAC" w14:textId="77777777" w:rsidTr="00D54EB8">
        <w:trPr>
          <w:trHeight w:val="20"/>
          <w:jc w:val="center"/>
        </w:trPr>
        <w:tc>
          <w:tcPr>
            <w:tcW w:w="851" w:type="dxa"/>
          </w:tcPr>
          <w:p w14:paraId="6AC91FE5" w14:textId="32E727C6"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3</w:t>
            </w:r>
          </w:p>
        </w:tc>
        <w:tc>
          <w:tcPr>
            <w:tcW w:w="2552" w:type="dxa"/>
          </w:tcPr>
          <w:p w14:paraId="40D99764" w14:textId="1492B335"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Bihar</w:t>
            </w:r>
          </w:p>
        </w:tc>
        <w:tc>
          <w:tcPr>
            <w:tcW w:w="1701" w:type="dxa"/>
          </w:tcPr>
          <w:p w14:paraId="7691B343" w14:textId="4A977FE7"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41.07</w:t>
            </w:r>
          </w:p>
        </w:tc>
      </w:tr>
      <w:tr w:rsidR="00A173E9" w:rsidRPr="00C671D8" w14:paraId="685A7F99" w14:textId="77777777" w:rsidTr="00D54EB8">
        <w:trPr>
          <w:trHeight w:val="20"/>
          <w:jc w:val="center"/>
        </w:trPr>
        <w:tc>
          <w:tcPr>
            <w:tcW w:w="851" w:type="dxa"/>
          </w:tcPr>
          <w:p w14:paraId="13CDFBBA" w14:textId="68ED92A5"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4</w:t>
            </w:r>
          </w:p>
        </w:tc>
        <w:tc>
          <w:tcPr>
            <w:tcW w:w="2552" w:type="dxa"/>
          </w:tcPr>
          <w:p w14:paraId="603ECEDB" w14:textId="5AF1C02F"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Haryana</w:t>
            </w:r>
          </w:p>
        </w:tc>
        <w:tc>
          <w:tcPr>
            <w:tcW w:w="1701" w:type="dxa"/>
          </w:tcPr>
          <w:p w14:paraId="6492A1EA" w14:textId="311298BC"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4.88</w:t>
            </w:r>
          </w:p>
        </w:tc>
      </w:tr>
      <w:tr w:rsidR="00A173E9" w:rsidRPr="00C671D8" w14:paraId="26BBD593" w14:textId="77777777" w:rsidTr="00D54EB8">
        <w:trPr>
          <w:trHeight w:val="20"/>
          <w:jc w:val="center"/>
        </w:trPr>
        <w:tc>
          <w:tcPr>
            <w:tcW w:w="851" w:type="dxa"/>
          </w:tcPr>
          <w:p w14:paraId="72DDF881" w14:textId="7D1FBB39"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5</w:t>
            </w:r>
          </w:p>
        </w:tc>
        <w:tc>
          <w:tcPr>
            <w:tcW w:w="2552" w:type="dxa"/>
          </w:tcPr>
          <w:p w14:paraId="48936A98" w14:textId="0766B34E"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Jammu and Kashmir</w:t>
            </w:r>
          </w:p>
        </w:tc>
        <w:tc>
          <w:tcPr>
            <w:tcW w:w="1701" w:type="dxa"/>
          </w:tcPr>
          <w:p w14:paraId="5A6D1B44" w14:textId="317A39A4"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2.98</w:t>
            </w:r>
          </w:p>
        </w:tc>
      </w:tr>
      <w:tr w:rsidR="00A173E9" w:rsidRPr="00C671D8" w14:paraId="73CB3F9E" w14:textId="77777777" w:rsidTr="00D54EB8">
        <w:trPr>
          <w:trHeight w:val="20"/>
          <w:jc w:val="center"/>
        </w:trPr>
        <w:tc>
          <w:tcPr>
            <w:tcW w:w="851" w:type="dxa"/>
          </w:tcPr>
          <w:p w14:paraId="0EFD2207" w14:textId="455E8081"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6</w:t>
            </w:r>
          </w:p>
        </w:tc>
        <w:tc>
          <w:tcPr>
            <w:tcW w:w="2552" w:type="dxa"/>
          </w:tcPr>
          <w:p w14:paraId="200F0DCF" w14:textId="09F95DDA"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Karnataka</w:t>
            </w:r>
          </w:p>
        </w:tc>
        <w:tc>
          <w:tcPr>
            <w:tcW w:w="1701" w:type="dxa"/>
          </w:tcPr>
          <w:p w14:paraId="7C917891" w14:textId="39021E26"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12.64</w:t>
            </w:r>
          </w:p>
        </w:tc>
      </w:tr>
      <w:tr w:rsidR="00A173E9" w:rsidRPr="00C671D8" w14:paraId="686D7793" w14:textId="77777777" w:rsidTr="00D54EB8">
        <w:trPr>
          <w:trHeight w:val="20"/>
          <w:jc w:val="center"/>
        </w:trPr>
        <w:tc>
          <w:tcPr>
            <w:tcW w:w="851" w:type="dxa"/>
          </w:tcPr>
          <w:p w14:paraId="1F6E7736" w14:textId="5574A602"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7</w:t>
            </w:r>
          </w:p>
        </w:tc>
        <w:tc>
          <w:tcPr>
            <w:tcW w:w="2552" w:type="dxa"/>
          </w:tcPr>
          <w:p w14:paraId="6BE02722" w14:textId="3E92359C"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Madhya Pradesh</w:t>
            </w:r>
          </w:p>
        </w:tc>
        <w:tc>
          <w:tcPr>
            <w:tcW w:w="1701" w:type="dxa"/>
          </w:tcPr>
          <w:p w14:paraId="114A3F5C" w14:textId="214B5BEB"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18.16</w:t>
            </w:r>
          </w:p>
        </w:tc>
      </w:tr>
      <w:tr w:rsidR="00A173E9" w:rsidRPr="00C671D8" w14:paraId="1BDA78FA" w14:textId="77777777" w:rsidTr="00D54EB8">
        <w:trPr>
          <w:trHeight w:val="20"/>
          <w:jc w:val="center"/>
        </w:trPr>
        <w:tc>
          <w:tcPr>
            <w:tcW w:w="851" w:type="dxa"/>
          </w:tcPr>
          <w:p w14:paraId="117EFC14" w14:textId="77119010"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8</w:t>
            </w:r>
          </w:p>
        </w:tc>
        <w:tc>
          <w:tcPr>
            <w:tcW w:w="2552" w:type="dxa"/>
          </w:tcPr>
          <w:p w14:paraId="4F993B5E" w14:textId="0A1F6B1B"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Orissa</w:t>
            </w:r>
          </w:p>
        </w:tc>
        <w:tc>
          <w:tcPr>
            <w:tcW w:w="1701" w:type="dxa"/>
          </w:tcPr>
          <w:p w14:paraId="44877684" w14:textId="6311FE1E"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10.58</w:t>
            </w:r>
          </w:p>
        </w:tc>
      </w:tr>
      <w:tr w:rsidR="00A173E9" w:rsidRPr="00C671D8" w14:paraId="4A39D60E" w14:textId="77777777" w:rsidTr="00D54EB8">
        <w:trPr>
          <w:trHeight w:val="20"/>
          <w:jc w:val="center"/>
        </w:trPr>
        <w:tc>
          <w:tcPr>
            <w:tcW w:w="851" w:type="dxa"/>
          </w:tcPr>
          <w:p w14:paraId="52D4C1D9" w14:textId="77D0A0E2"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9</w:t>
            </w:r>
          </w:p>
        </w:tc>
        <w:tc>
          <w:tcPr>
            <w:tcW w:w="2552" w:type="dxa"/>
          </w:tcPr>
          <w:p w14:paraId="471D8F74" w14:textId="725C9E95"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Rajasthan</w:t>
            </w:r>
          </w:p>
        </w:tc>
        <w:tc>
          <w:tcPr>
            <w:tcW w:w="1701" w:type="dxa"/>
          </w:tcPr>
          <w:p w14:paraId="54152503" w14:textId="444EA422"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19.36</w:t>
            </w:r>
          </w:p>
        </w:tc>
      </w:tr>
      <w:tr w:rsidR="00A173E9" w:rsidRPr="00C671D8" w14:paraId="4100B52B" w14:textId="77777777" w:rsidTr="00D54EB8">
        <w:trPr>
          <w:trHeight w:val="20"/>
          <w:jc w:val="center"/>
        </w:trPr>
        <w:tc>
          <w:tcPr>
            <w:tcW w:w="851" w:type="dxa"/>
          </w:tcPr>
          <w:p w14:paraId="4FF204D2" w14:textId="6682A4CB"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10</w:t>
            </w:r>
          </w:p>
        </w:tc>
        <w:tc>
          <w:tcPr>
            <w:tcW w:w="2552" w:type="dxa"/>
          </w:tcPr>
          <w:p w14:paraId="12AFBA38" w14:textId="663CA7AC" w:rsidR="00A173E9" w:rsidRPr="00C671D8" w:rsidRDefault="00A173E9" w:rsidP="00A173E9">
            <w:pPr>
              <w:pStyle w:val="ListParagraph"/>
              <w:numPr>
                <w:ilvl w:val="0"/>
                <w:numId w:val="0"/>
              </w:numPr>
              <w:tabs>
                <w:tab w:val="left" w:pos="1125"/>
              </w:tabs>
              <w:spacing w:before="0" w:line="259" w:lineRule="auto"/>
              <w:ind w:right="19"/>
              <w:rPr>
                <w:rFonts w:eastAsiaTheme="majorEastAsia"/>
                <w:sz w:val="18"/>
                <w:szCs w:val="18"/>
              </w:rPr>
            </w:pPr>
            <w:r w:rsidRPr="00C671D8">
              <w:rPr>
                <w:rFonts w:eastAsiaTheme="majorEastAsia"/>
                <w:sz w:val="18"/>
                <w:szCs w:val="18"/>
              </w:rPr>
              <w:t>Uttar Pradesh</w:t>
            </w:r>
          </w:p>
        </w:tc>
        <w:tc>
          <w:tcPr>
            <w:tcW w:w="1701" w:type="dxa"/>
          </w:tcPr>
          <w:p w14:paraId="7A87A638" w14:textId="17FB8106"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69.61</w:t>
            </w:r>
          </w:p>
        </w:tc>
      </w:tr>
      <w:tr w:rsidR="00A173E9" w:rsidRPr="00C671D8" w14:paraId="51662B82" w14:textId="77777777" w:rsidTr="00D54EB8">
        <w:trPr>
          <w:trHeight w:val="20"/>
          <w:jc w:val="center"/>
        </w:trPr>
        <w:tc>
          <w:tcPr>
            <w:tcW w:w="3403" w:type="dxa"/>
            <w:gridSpan w:val="2"/>
          </w:tcPr>
          <w:p w14:paraId="6884E513" w14:textId="78FB7CBA" w:rsidR="00A173E9" w:rsidRPr="00C671D8" w:rsidRDefault="00A173E9" w:rsidP="00A173E9">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Total</w:t>
            </w:r>
          </w:p>
        </w:tc>
        <w:tc>
          <w:tcPr>
            <w:tcW w:w="1701" w:type="dxa"/>
          </w:tcPr>
          <w:p w14:paraId="4D550323" w14:textId="26918066" w:rsidR="00A173E9" w:rsidRPr="00C671D8" w:rsidRDefault="00A173E9" w:rsidP="00483C44">
            <w:pPr>
              <w:pStyle w:val="ListParagraph"/>
              <w:numPr>
                <w:ilvl w:val="0"/>
                <w:numId w:val="0"/>
              </w:numPr>
              <w:tabs>
                <w:tab w:val="left" w:pos="1125"/>
              </w:tabs>
              <w:spacing w:before="0" w:line="259" w:lineRule="auto"/>
              <w:ind w:right="19"/>
              <w:jc w:val="center"/>
              <w:rPr>
                <w:rFonts w:eastAsiaTheme="majorEastAsia"/>
                <w:sz w:val="18"/>
                <w:szCs w:val="18"/>
              </w:rPr>
            </w:pPr>
            <w:r w:rsidRPr="00C671D8">
              <w:rPr>
                <w:rFonts w:eastAsiaTheme="majorEastAsia"/>
                <w:sz w:val="18"/>
                <w:szCs w:val="18"/>
              </w:rPr>
              <w:t>200.00</w:t>
            </w:r>
          </w:p>
        </w:tc>
      </w:tr>
    </w:tbl>
    <w:p w14:paraId="6FF9AFF4" w14:textId="2AEA6CC0" w:rsidR="005952BA" w:rsidRPr="00C671D8" w:rsidRDefault="005952BA" w:rsidP="00404A32">
      <w:pPr>
        <w:pStyle w:val="ListParagraph"/>
        <w:numPr>
          <w:ilvl w:val="0"/>
          <w:numId w:val="0"/>
        </w:numPr>
        <w:tabs>
          <w:tab w:val="left" w:pos="1125"/>
        </w:tabs>
        <w:spacing w:before="120" w:after="120" w:line="240" w:lineRule="exact"/>
        <w:ind w:right="19"/>
        <w:rPr>
          <w:rFonts w:eastAsiaTheme="majorEastAsia"/>
        </w:rPr>
      </w:pPr>
      <w:r w:rsidRPr="00C671D8">
        <w:rPr>
          <w:rFonts w:eastAsiaTheme="majorEastAsia"/>
        </w:rPr>
        <w:t>The specifications of the school buildings to be constructed out of this grant would be the same as prescribed in the scheme of Operation Blackboard' i.e. two rooms, each of which measuring approximately 30 sq.</w:t>
      </w:r>
      <w:r w:rsidR="00D54EB8" w:rsidRPr="00C671D8">
        <w:rPr>
          <w:rFonts w:eastAsiaTheme="majorEastAsia"/>
        </w:rPr>
        <w:t xml:space="preserve"> meters</w:t>
      </w:r>
      <w:r w:rsidRPr="00C671D8">
        <w:rPr>
          <w:rFonts w:eastAsiaTheme="majorEastAsia"/>
        </w:rPr>
        <w:t xml:space="preserve"> in area and a verandah of approximately 9 - 10 ft. deep with separate toilets for boys and girls. Additionally, there will be built-in space for storage of equipment and well plastered blackboards as part of the structure itself in the rooms as well as at both ends of the verandah. Keeping in view the average cost of these buildings in 1987-88 recommended by the Department of Education, we would recommend that the unit cost should not exceed Rs.1 lakh for the plains and Rs.1.10 lakh in the hills. We have deliberately made a generous provision of cost to obviate the need for subsequent cost revision owing to price escalation leading to further time and cost over-runs. It may be pointed out that in para 10.9 supra we have taken the cost of the residual capital works of the Eighth Finance Commission with a step up of 87.5 per cent over that prescribed by that Commission, which gives the unit cost of Rs.75,000 for the plains and Rs.97,500 for hills for primary schools. Those school buildings were smaller and the specifications were also not so well-defined. We would be happy if the States were to construct those residual school buildings also to the current specifications by meeting the balance of the cost from their own resources.</w:t>
      </w:r>
    </w:p>
    <w:p w14:paraId="6245EB57" w14:textId="77777777" w:rsidR="005952BA" w:rsidRPr="00C671D8" w:rsidRDefault="005952BA" w:rsidP="00404A32">
      <w:pPr>
        <w:pStyle w:val="Heading2"/>
        <w:keepNext w:val="0"/>
        <w:keepLines w:val="0"/>
        <w:spacing w:before="120" w:after="120" w:line="240" w:lineRule="exact"/>
        <w:ind w:left="0" w:firstLine="133"/>
        <w:jc w:val="both"/>
      </w:pPr>
      <w:r w:rsidRPr="00C671D8">
        <w:t xml:space="preserve">On our visit to Jammu and Kashmir, the Chief Minister highlighted the backwardness of the State arising from lack of educational facilities and emphasized the political and economic problems this gives rise to. Given the geo-political situation of the State, we consider that it is extremely important to bring about qualitative and quantitative changes in the standards of education there. It is needless to mention the importance of having a larger proportion of enlightened population, particularly in a State like Jammu and Kashmir. Considering the merit of these arguments, we recommend a </w:t>
      </w:r>
      <w:proofErr w:type="gramStart"/>
      <w:r w:rsidRPr="00C671D8">
        <w:t>grants-in-aid</w:t>
      </w:r>
      <w:proofErr w:type="gramEnd"/>
      <w:r w:rsidRPr="00C671D8">
        <w:t xml:space="preserve"> of Rs.20 crore to the State for improvement in school education, the schemes for which should be formulated by the State Government in consultation with the Planning Commission.</w:t>
      </w:r>
    </w:p>
    <w:p w14:paraId="47C96E30" w14:textId="77777777" w:rsidR="004E7F2D" w:rsidRPr="00C671D8" w:rsidRDefault="005952BA" w:rsidP="00404A32">
      <w:pPr>
        <w:spacing w:before="120" w:after="120" w:line="240" w:lineRule="exact"/>
        <w:ind w:left="29"/>
        <w:jc w:val="both"/>
        <w:rPr>
          <w:rFonts w:ascii="Times New Roman" w:hAnsi="Times New Roman" w:cs="Times New Roman"/>
          <w:b/>
          <w:spacing w:val="-4"/>
          <w:sz w:val="20"/>
          <w:szCs w:val="20"/>
        </w:rPr>
      </w:pPr>
      <w:r w:rsidRPr="00C671D8">
        <w:rPr>
          <w:rFonts w:ascii="Times New Roman" w:hAnsi="Times New Roman" w:cs="Times New Roman"/>
          <w:b/>
          <w:spacing w:val="-2"/>
          <w:sz w:val="20"/>
          <w:szCs w:val="20"/>
        </w:rPr>
        <w:t>Restoration</w:t>
      </w:r>
      <w:r w:rsidRPr="00C671D8">
        <w:rPr>
          <w:rFonts w:ascii="Times New Roman" w:hAnsi="Times New Roman" w:cs="Times New Roman"/>
          <w:b/>
          <w:spacing w:val="-8"/>
          <w:sz w:val="20"/>
          <w:szCs w:val="20"/>
        </w:rPr>
        <w:t xml:space="preserve"> </w:t>
      </w:r>
      <w:r w:rsidRPr="00C671D8">
        <w:rPr>
          <w:rFonts w:ascii="Times New Roman" w:hAnsi="Times New Roman" w:cs="Times New Roman"/>
          <w:b/>
          <w:spacing w:val="-2"/>
          <w:sz w:val="20"/>
          <w:szCs w:val="20"/>
        </w:rPr>
        <w:t>and</w:t>
      </w:r>
      <w:r w:rsidRPr="00C671D8">
        <w:rPr>
          <w:rFonts w:ascii="Times New Roman" w:hAnsi="Times New Roman" w:cs="Times New Roman"/>
          <w:b/>
          <w:spacing w:val="-12"/>
          <w:sz w:val="20"/>
          <w:szCs w:val="20"/>
        </w:rPr>
        <w:t xml:space="preserve"> </w:t>
      </w:r>
      <w:r w:rsidRPr="00C671D8">
        <w:rPr>
          <w:rFonts w:ascii="Times New Roman" w:hAnsi="Times New Roman" w:cs="Times New Roman"/>
          <w:b/>
          <w:spacing w:val="-2"/>
          <w:sz w:val="20"/>
          <w:szCs w:val="20"/>
        </w:rPr>
        <w:t>Protection</w:t>
      </w:r>
      <w:r w:rsidRPr="00C671D8">
        <w:rPr>
          <w:rFonts w:ascii="Times New Roman" w:hAnsi="Times New Roman" w:cs="Times New Roman"/>
          <w:b/>
          <w:spacing w:val="-16"/>
          <w:sz w:val="20"/>
          <w:szCs w:val="20"/>
        </w:rPr>
        <w:t xml:space="preserve"> </w:t>
      </w:r>
      <w:r w:rsidRPr="00C671D8">
        <w:rPr>
          <w:rFonts w:ascii="Times New Roman" w:hAnsi="Times New Roman" w:cs="Times New Roman"/>
          <w:b/>
          <w:spacing w:val="-2"/>
          <w:sz w:val="20"/>
          <w:szCs w:val="20"/>
        </w:rPr>
        <w:t>of</w:t>
      </w:r>
      <w:r w:rsidRPr="00C671D8">
        <w:rPr>
          <w:rFonts w:ascii="Times New Roman" w:hAnsi="Times New Roman" w:cs="Times New Roman"/>
          <w:b/>
          <w:spacing w:val="-11"/>
          <w:sz w:val="20"/>
          <w:szCs w:val="20"/>
        </w:rPr>
        <w:t xml:space="preserve"> </w:t>
      </w:r>
      <w:r w:rsidRPr="00C671D8">
        <w:rPr>
          <w:rFonts w:ascii="Times New Roman" w:hAnsi="Times New Roman" w:cs="Times New Roman"/>
          <w:b/>
          <w:spacing w:val="-2"/>
          <w:sz w:val="20"/>
          <w:szCs w:val="20"/>
        </w:rPr>
        <w:t>Dal</w:t>
      </w:r>
      <w:r w:rsidRPr="00C671D8">
        <w:rPr>
          <w:rFonts w:ascii="Times New Roman" w:hAnsi="Times New Roman" w:cs="Times New Roman"/>
          <w:b/>
          <w:spacing w:val="-10"/>
          <w:sz w:val="20"/>
          <w:szCs w:val="20"/>
        </w:rPr>
        <w:t xml:space="preserve"> </w:t>
      </w:r>
      <w:r w:rsidRPr="00C671D8">
        <w:rPr>
          <w:rFonts w:ascii="Times New Roman" w:hAnsi="Times New Roman" w:cs="Times New Roman"/>
          <w:b/>
          <w:spacing w:val="-4"/>
          <w:sz w:val="20"/>
          <w:szCs w:val="20"/>
        </w:rPr>
        <w:t>Lake</w:t>
      </w:r>
    </w:p>
    <w:p w14:paraId="4E84592A" w14:textId="2E7ABDFB" w:rsidR="005952BA" w:rsidRPr="00C671D8" w:rsidRDefault="005952BA" w:rsidP="00404A32">
      <w:pPr>
        <w:pStyle w:val="Heading2"/>
        <w:keepNext w:val="0"/>
        <w:keepLines w:val="0"/>
        <w:spacing w:before="120" w:after="120" w:line="240" w:lineRule="exact"/>
        <w:ind w:left="0" w:firstLine="133"/>
        <w:jc w:val="both"/>
        <w:rPr>
          <w:b/>
        </w:rPr>
      </w:pPr>
      <w:r w:rsidRPr="00C671D8">
        <w:t>Dal</w:t>
      </w:r>
      <w:r w:rsidRPr="00C671D8">
        <w:rPr>
          <w:spacing w:val="21"/>
        </w:rPr>
        <w:t xml:space="preserve"> </w:t>
      </w:r>
      <w:r w:rsidRPr="00C671D8">
        <w:t>Lake</w:t>
      </w:r>
      <w:r w:rsidRPr="00C671D8">
        <w:rPr>
          <w:spacing w:val="-14"/>
        </w:rPr>
        <w:t xml:space="preserve"> </w:t>
      </w:r>
      <w:r w:rsidRPr="00C671D8">
        <w:t>is</w:t>
      </w:r>
      <w:r w:rsidRPr="00C671D8">
        <w:rPr>
          <w:spacing w:val="-19"/>
        </w:rPr>
        <w:t xml:space="preserve"> </w:t>
      </w:r>
      <w:r w:rsidRPr="00C671D8">
        <w:t>a</w:t>
      </w:r>
      <w:r w:rsidRPr="00C671D8">
        <w:rPr>
          <w:spacing w:val="-27"/>
        </w:rPr>
        <w:t xml:space="preserve"> </w:t>
      </w:r>
      <w:r w:rsidRPr="00C671D8">
        <w:t>major</w:t>
      </w:r>
      <w:r w:rsidRPr="00C671D8">
        <w:rPr>
          <w:spacing w:val="-16"/>
        </w:rPr>
        <w:t xml:space="preserve"> </w:t>
      </w:r>
      <w:r w:rsidRPr="00C671D8">
        <w:t>source</w:t>
      </w:r>
      <w:r w:rsidRPr="00C671D8">
        <w:rPr>
          <w:spacing w:val="-18"/>
        </w:rPr>
        <w:t xml:space="preserve"> </w:t>
      </w:r>
      <w:r w:rsidRPr="00C671D8">
        <w:t>of</w:t>
      </w:r>
      <w:r w:rsidRPr="00C671D8">
        <w:rPr>
          <w:spacing w:val="-8"/>
        </w:rPr>
        <w:t xml:space="preserve"> </w:t>
      </w:r>
      <w:r w:rsidRPr="00C671D8">
        <w:t>tourist</w:t>
      </w:r>
      <w:r w:rsidRPr="00C671D8">
        <w:rPr>
          <w:spacing w:val="-4"/>
        </w:rPr>
        <w:t xml:space="preserve"> </w:t>
      </w:r>
      <w:r w:rsidRPr="00C671D8">
        <w:t>attraction in</w:t>
      </w:r>
      <w:r w:rsidRPr="00C671D8">
        <w:rPr>
          <w:spacing w:val="40"/>
        </w:rPr>
        <w:t xml:space="preserve"> </w:t>
      </w:r>
      <w:r w:rsidRPr="00C671D8">
        <w:t>Jammu</w:t>
      </w:r>
      <w:r w:rsidRPr="00C671D8">
        <w:rPr>
          <w:spacing w:val="40"/>
        </w:rPr>
        <w:t xml:space="preserve"> </w:t>
      </w:r>
      <w:r w:rsidRPr="00C671D8">
        <w:t>and</w:t>
      </w:r>
      <w:r w:rsidRPr="00C671D8">
        <w:rPr>
          <w:spacing w:val="40"/>
        </w:rPr>
        <w:t xml:space="preserve"> </w:t>
      </w:r>
      <w:r w:rsidRPr="00C671D8">
        <w:t>Kashmir and</w:t>
      </w:r>
      <w:r w:rsidRPr="00C671D8">
        <w:rPr>
          <w:spacing w:val="-4"/>
        </w:rPr>
        <w:t xml:space="preserve"> </w:t>
      </w:r>
      <w:r w:rsidRPr="00C671D8">
        <w:t>is also</w:t>
      </w:r>
      <w:r w:rsidRPr="00C671D8">
        <w:rPr>
          <w:spacing w:val="-2"/>
        </w:rPr>
        <w:t xml:space="preserve"> </w:t>
      </w:r>
      <w:r w:rsidRPr="00C671D8">
        <w:t>pivotal</w:t>
      </w:r>
      <w:r w:rsidRPr="00C671D8">
        <w:rPr>
          <w:spacing w:val="-2"/>
        </w:rPr>
        <w:t xml:space="preserve"> </w:t>
      </w:r>
      <w:r w:rsidRPr="00C671D8">
        <w:t>to the eco-system</w:t>
      </w:r>
      <w:r w:rsidRPr="00C671D8">
        <w:rPr>
          <w:spacing w:val="-21"/>
        </w:rPr>
        <w:t xml:space="preserve"> </w:t>
      </w:r>
      <w:r w:rsidRPr="00C671D8">
        <w:t>of the Kashmir</w:t>
      </w:r>
      <w:r w:rsidRPr="00C671D8">
        <w:rPr>
          <w:spacing w:val="-5"/>
        </w:rPr>
        <w:t xml:space="preserve"> </w:t>
      </w:r>
      <w:r w:rsidRPr="00C671D8">
        <w:t>Valley. We</w:t>
      </w:r>
      <w:r w:rsidRPr="00C671D8">
        <w:rPr>
          <w:spacing w:val="-8"/>
        </w:rPr>
        <w:t xml:space="preserve"> </w:t>
      </w:r>
      <w:proofErr w:type="spellStart"/>
      <w:r w:rsidRPr="00C671D8">
        <w:t>recognise</w:t>
      </w:r>
      <w:proofErr w:type="spellEnd"/>
      <w:r w:rsidRPr="00C671D8">
        <w:t xml:space="preserve"> that long-term</w:t>
      </w:r>
      <w:r w:rsidRPr="00C671D8">
        <w:rPr>
          <w:spacing w:val="40"/>
        </w:rPr>
        <w:t xml:space="preserve"> </w:t>
      </w:r>
      <w:r w:rsidRPr="00C671D8">
        <w:t>measures</w:t>
      </w:r>
      <w:r w:rsidRPr="00C671D8">
        <w:rPr>
          <w:spacing w:val="80"/>
        </w:rPr>
        <w:t xml:space="preserve"> </w:t>
      </w:r>
      <w:r w:rsidRPr="00C671D8">
        <w:t>are</w:t>
      </w:r>
      <w:r w:rsidRPr="00C671D8">
        <w:rPr>
          <w:spacing w:val="40"/>
        </w:rPr>
        <w:t xml:space="preserve"> </w:t>
      </w:r>
      <w:r w:rsidRPr="00C671D8">
        <w:t>required</w:t>
      </w:r>
      <w:r w:rsidRPr="00C671D8">
        <w:rPr>
          <w:spacing w:val="40"/>
        </w:rPr>
        <w:t xml:space="preserve"> </w:t>
      </w:r>
      <w:r w:rsidRPr="00C671D8">
        <w:t>for</w:t>
      </w:r>
      <w:r w:rsidRPr="00C671D8">
        <w:rPr>
          <w:spacing w:val="40"/>
        </w:rPr>
        <w:t xml:space="preserve"> </w:t>
      </w:r>
      <w:r w:rsidRPr="00C671D8">
        <w:t>the restoration</w:t>
      </w:r>
      <w:r w:rsidRPr="00C671D8">
        <w:rPr>
          <w:spacing w:val="21"/>
        </w:rPr>
        <w:t xml:space="preserve"> </w:t>
      </w:r>
      <w:r w:rsidRPr="00C671D8">
        <w:t>and protection of</w:t>
      </w:r>
      <w:r w:rsidRPr="00C671D8">
        <w:rPr>
          <w:spacing w:val="80"/>
        </w:rPr>
        <w:t xml:space="preserve"> </w:t>
      </w:r>
      <w:r w:rsidRPr="00C671D8">
        <w:t>the</w:t>
      </w:r>
      <w:r w:rsidRPr="00C671D8">
        <w:rPr>
          <w:spacing w:val="80"/>
        </w:rPr>
        <w:t xml:space="preserve"> </w:t>
      </w:r>
      <w:r w:rsidRPr="00C671D8">
        <w:t>lake</w:t>
      </w:r>
      <w:r w:rsidRPr="00C671D8">
        <w:rPr>
          <w:spacing w:val="80"/>
        </w:rPr>
        <w:t xml:space="preserve"> </w:t>
      </w:r>
      <w:r w:rsidRPr="00C671D8">
        <w:t>from</w:t>
      </w:r>
      <w:r w:rsidRPr="00C671D8">
        <w:rPr>
          <w:spacing w:val="80"/>
        </w:rPr>
        <w:t xml:space="preserve"> </w:t>
      </w:r>
      <w:r w:rsidRPr="00C671D8">
        <w:t>inflow</w:t>
      </w:r>
      <w:r w:rsidRPr="00C671D8">
        <w:rPr>
          <w:spacing w:val="80"/>
        </w:rPr>
        <w:t xml:space="preserve"> </w:t>
      </w:r>
      <w:r w:rsidRPr="00C671D8">
        <w:t>of</w:t>
      </w:r>
      <w:r w:rsidRPr="00C671D8">
        <w:rPr>
          <w:spacing w:val="80"/>
        </w:rPr>
        <w:t xml:space="preserve"> </w:t>
      </w:r>
      <w:r w:rsidRPr="00C671D8">
        <w:t>wastes from adjoining</w:t>
      </w:r>
      <w:r w:rsidRPr="00C671D8">
        <w:rPr>
          <w:spacing w:val="-24"/>
        </w:rPr>
        <w:t xml:space="preserve"> </w:t>
      </w:r>
      <w:r w:rsidRPr="00C671D8">
        <w:t>habitation,</w:t>
      </w:r>
      <w:r w:rsidRPr="00C671D8">
        <w:rPr>
          <w:spacing w:val="-14"/>
        </w:rPr>
        <w:t xml:space="preserve"> </w:t>
      </w:r>
      <w:r w:rsidRPr="00C671D8">
        <w:t>conversion</w:t>
      </w:r>
      <w:r w:rsidRPr="00C671D8">
        <w:rPr>
          <w:spacing w:val="-37"/>
        </w:rPr>
        <w:t xml:space="preserve"> </w:t>
      </w:r>
      <w:r w:rsidRPr="00C671D8">
        <w:t>of</w:t>
      </w:r>
      <w:r w:rsidRPr="00C671D8">
        <w:rPr>
          <w:spacing w:val="-8"/>
        </w:rPr>
        <w:t xml:space="preserve"> </w:t>
      </w:r>
      <w:r w:rsidRPr="00C671D8">
        <w:t>the</w:t>
      </w:r>
      <w:r w:rsidRPr="00C671D8">
        <w:rPr>
          <w:spacing w:val="-11"/>
        </w:rPr>
        <w:t xml:space="preserve"> </w:t>
      </w:r>
      <w:r w:rsidRPr="00C671D8">
        <w:t>flowing</w:t>
      </w:r>
      <w:r w:rsidRPr="00C671D8">
        <w:rPr>
          <w:spacing w:val="-9"/>
        </w:rPr>
        <w:t xml:space="preserve"> </w:t>
      </w:r>
      <w:r w:rsidRPr="00C671D8">
        <w:t>water</w:t>
      </w:r>
      <w:r w:rsidRPr="00C671D8">
        <w:rPr>
          <w:spacing w:val="-4"/>
        </w:rPr>
        <w:t xml:space="preserve"> </w:t>
      </w:r>
      <w:r w:rsidRPr="00C671D8">
        <w:t>into floating</w:t>
      </w:r>
      <w:r w:rsidRPr="00C671D8">
        <w:rPr>
          <w:spacing w:val="79"/>
        </w:rPr>
        <w:t xml:space="preserve"> </w:t>
      </w:r>
      <w:r w:rsidRPr="00C671D8">
        <w:t>gardens,</w:t>
      </w:r>
      <w:r w:rsidRPr="00C671D8">
        <w:rPr>
          <w:spacing w:val="40"/>
        </w:rPr>
        <w:t xml:space="preserve"> </w:t>
      </w:r>
      <w:r w:rsidRPr="00C671D8">
        <w:t>sedimentation</w:t>
      </w:r>
      <w:r w:rsidRPr="00C671D8">
        <w:rPr>
          <w:spacing w:val="40"/>
        </w:rPr>
        <w:t xml:space="preserve"> </w:t>
      </w:r>
      <w:r w:rsidRPr="00C671D8">
        <w:t>from</w:t>
      </w:r>
      <w:r w:rsidRPr="00C671D8">
        <w:rPr>
          <w:spacing w:val="40"/>
        </w:rPr>
        <w:t xml:space="preserve"> </w:t>
      </w:r>
      <w:r w:rsidRPr="00C671D8">
        <w:t>the</w:t>
      </w:r>
      <w:r w:rsidRPr="00C671D8">
        <w:rPr>
          <w:spacing w:val="40"/>
        </w:rPr>
        <w:t xml:space="preserve"> </w:t>
      </w:r>
      <w:r w:rsidRPr="00C671D8">
        <w:t>catchment area</w:t>
      </w:r>
      <w:r w:rsidRPr="00C671D8">
        <w:rPr>
          <w:spacing w:val="-14"/>
        </w:rPr>
        <w:t xml:space="preserve"> </w:t>
      </w:r>
      <w:r w:rsidRPr="00C671D8">
        <w:t>due</w:t>
      </w:r>
      <w:r w:rsidRPr="00C671D8">
        <w:rPr>
          <w:spacing w:val="-18"/>
        </w:rPr>
        <w:t xml:space="preserve"> </w:t>
      </w:r>
      <w:r w:rsidRPr="00C671D8">
        <w:t>to</w:t>
      </w:r>
      <w:r w:rsidRPr="00C671D8">
        <w:rPr>
          <w:spacing w:val="-20"/>
        </w:rPr>
        <w:t xml:space="preserve"> </w:t>
      </w:r>
      <w:r w:rsidRPr="00C671D8">
        <w:t>deforestation</w:t>
      </w:r>
      <w:r w:rsidRPr="00C671D8">
        <w:rPr>
          <w:spacing w:val="-33"/>
        </w:rPr>
        <w:t xml:space="preserve"> </w:t>
      </w:r>
      <w:r w:rsidRPr="00C671D8">
        <w:t>and</w:t>
      </w:r>
      <w:r w:rsidRPr="00C671D8">
        <w:rPr>
          <w:spacing w:val="-24"/>
        </w:rPr>
        <w:t xml:space="preserve"> </w:t>
      </w:r>
      <w:r w:rsidRPr="00C671D8">
        <w:t>other</w:t>
      </w:r>
      <w:r w:rsidRPr="00C671D8">
        <w:rPr>
          <w:spacing w:val="-23"/>
        </w:rPr>
        <w:t xml:space="preserve"> </w:t>
      </w:r>
      <w:r w:rsidRPr="00C671D8">
        <w:t>activities</w:t>
      </w:r>
      <w:r w:rsidRPr="00C671D8">
        <w:rPr>
          <w:spacing w:val="-23"/>
        </w:rPr>
        <w:t xml:space="preserve"> </w:t>
      </w:r>
      <w:r w:rsidRPr="00C671D8">
        <w:t>in</w:t>
      </w:r>
      <w:r w:rsidRPr="00C671D8">
        <w:rPr>
          <w:spacing w:val="-29"/>
        </w:rPr>
        <w:t xml:space="preserve"> </w:t>
      </w:r>
      <w:r w:rsidRPr="00C671D8">
        <w:t>that</w:t>
      </w:r>
      <w:r w:rsidRPr="00C671D8">
        <w:rPr>
          <w:spacing w:val="2"/>
        </w:rPr>
        <w:t xml:space="preserve"> </w:t>
      </w:r>
      <w:r w:rsidRPr="00C671D8">
        <w:t xml:space="preserve">area, </w:t>
      </w:r>
      <w:r w:rsidRPr="00C671D8">
        <w:rPr>
          <w:spacing w:val="-2"/>
        </w:rPr>
        <w:t>increasing number of</w:t>
      </w:r>
      <w:r w:rsidRPr="00C671D8">
        <w:rPr>
          <w:spacing w:val="-10"/>
        </w:rPr>
        <w:t xml:space="preserve"> </w:t>
      </w:r>
      <w:r w:rsidRPr="00C671D8">
        <w:rPr>
          <w:spacing w:val="-2"/>
        </w:rPr>
        <w:t>house boats without</w:t>
      </w:r>
      <w:r w:rsidR="00483C44" w:rsidRPr="00C671D8">
        <w:rPr>
          <w:spacing w:val="-2"/>
        </w:rPr>
        <w:t xml:space="preserve"> </w:t>
      </w:r>
      <w:r w:rsidRPr="00C671D8">
        <w:rPr>
          <w:spacing w:val="-34"/>
        </w:rPr>
        <w:t xml:space="preserve">  </w:t>
      </w:r>
      <w:r w:rsidRPr="00C671D8">
        <w:rPr>
          <w:spacing w:val="-2"/>
        </w:rPr>
        <w:t>proper</w:t>
      </w:r>
      <w:r w:rsidRPr="00C671D8">
        <w:rPr>
          <w:spacing w:val="-8"/>
        </w:rPr>
        <w:t xml:space="preserve"> </w:t>
      </w:r>
      <w:r w:rsidRPr="00C671D8">
        <w:rPr>
          <w:spacing w:val="-2"/>
        </w:rPr>
        <w:t>and safe sewage</w:t>
      </w:r>
      <w:r w:rsidRPr="00C671D8">
        <w:t xml:space="preserve"> </w:t>
      </w:r>
      <w:r w:rsidRPr="00C671D8">
        <w:rPr>
          <w:spacing w:val="-2"/>
        </w:rPr>
        <w:t>disposal</w:t>
      </w:r>
      <w:r w:rsidRPr="00C671D8">
        <w:t xml:space="preserve"> </w:t>
      </w:r>
      <w:r w:rsidRPr="00C671D8">
        <w:rPr>
          <w:spacing w:val="-2"/>
        </w:rPr>
        <w:t>arrangements,</w:t>
      </w:r>
      <w:r w:rsidRPr="00C671D8">
        <w:t xml:space="preserve"> </w:t>
      </w:r>
      <w:r w:rsidRPr="00C671D8">
        <w:rPr>
          <w:spacing w:val="-4"/>
        </w:rPr>
        <w:t>etc.</w:t>
      </w:r>
      <w:r w:rsidRPr="00C671D8">
        <w:t xml:space="preserve"> The</w:t>
      </w:r>
      <w:r w:rsidRPr="00C671D8">
        <w:rPr>
          <w:spacing w:val="-15"/>
        </w:rPr>
        <w:t xml:space="preserve"> </w:t>
      </w:r>
      <w:r w:rsidRPr="00C671D8">
        <w:t>state Government</w:t>
      </w:r>
      <w:r w:rsidRPr="00C671D8">
        <w:rPr>
          <w:spacing w:val="22"/>
        </w:rPr>
        <w:t xml:space="preserve"> </w:t>
      </w:r>
      <w:r w:rsidRPr="00C671D8">
        <w:t>has</w:t>
      </w:r>
      <w:r w:rsidRPr="00C671D8">
        <w:rPr>
          <w:spacing w:val="20"/>
        </w:rPr>
        <w:t xml:space="preserve"> </w:t>
      </w:r>
      <w:r w:rsidRPr="00C671D8">
        <w:t>requested</w:t>
      </w:r>
      <w:r w:rsidRPr="00C671D8">
        <w:rPr>
          <w:spacing w:val="19"/>
        </w:rPr>
        <w:t xml:space="preserve"> </w:t>
      </w:r>
      <w:r w:rsidRPr="00C671D8">
        <w:t>Rs.20</w:t>
      </w:r>
      <w:r w:rsidRPr="00C671D8">
        <w:rPr>
          <w:spacing w:val="15"/>
        </w:rPr>
        <w:t xml:space="preserve"> </w:t>
      </w:r>
      <w:r w:rsidRPr="00C671D8">
        <w:t>crore</w:t>
      </w:r>
      <w:r w:rsidRPr="00C671D8">
        <w:rPr>
          <w:spacing w:val="22"/>
        </w:rPr>
        <w:t xml:space="preserve"> </w:t>
      </w:r>
      <w:r w:rsidRPr="00C671D8">
        <w:t>in 1989-90 to meet</w:t>
      </w:r>
      <w:r w:rsidRPr="00C671D8">
        <w:rPr>
          <w:spacing w:val="80"/>
        </w:rPr>
        <w:t xml:space="preserve"> </w:t>
      </w:r>
      <w:r w:rsidRPr="00C671D8">
        <w:t>the</w:t>
      </w:r>
      <w:r w:rsidRPr="00C671D8">
        <w:rPr>
          <w:spacing w:val="80"/>
        </w:rPr>
        <w:t xml:space="preserve"> </w:t>
      </w:r>
      <w:r w:rsidRPr="00C671D8">
        <w:t>backlog of</w:t>
      </w:r>
      <w:r w:rsidRPr="00C671D8">
        <w:rPr>
          <w:spacing w:val="80"/>
        </w:rPr>
        <w:t xml:space="preserve"> </w:t>
      </w:r>
      <w:r w:rsidRPr="00C671D8">
        <w:t>maintenance and protection measures</w:t>
      </w:r>
      <w:r w:rsidRPr="00C671D8">
        <w:rPr>
          <w:spacing w:val="40"/>
        </w:rPr>
        <w:t xml:space="preserve"> </w:t>
      </w:r>
      <w:r w:rsidRPr="00C671D8">
        <w:t>pending</w:t>
      </w:r>
      <w:r w:rsidRPr="00C671D8">
        <w:rPr>
          <w:spacing w:val="80"/>
        </w:rPr>
        <w:t xml:space="preserve"> </w:t>
      </w:r>
      <w:r w:rsidRPr="00C671D8">
        <w:t>clearance</w:t>
      </w:r>
      <w:r w:rsidRPr="00C671D8">
        <w:rPr>
          <w:spacing w:val="80"/>
        </w:rPr>
        <w:t xml:space="preserve"> </w:t>
      </w:r>
      <w:r w:rsidRPr="00C671D8">
        <w:t>of</w:t>
      </w:r>
      <w:r w:rsidRPr="00C671D8">
        <w:rPr>
          <w:spacing w:val="80"/>
        </w:rPr>
        <w:t xml:space="preserve"> </w:t>
      </w:r>
      <w:r w:rsidRPr="00C671D8">
        <w:t xml:space="preserve">a </w:t>
      </w:r>
      <w:r w:rsidRPr="00C671D8">
        <w:rPr>
          <w:spacing w:val="-2"/>
        </w:rPr>
        <w:t>Rs.200</w:t>
      </w:r>
      <w:r w:rsidRPr="00C671D8">
        <w:t xml:space="preserve"> crore comprehensive </w:t>
      </w:r>
      <w:r w:rsidRPr="00C671D8">
        <w:rPr>
          <w:spacing w:val="-4"/>
        </w:rPr>
        <w:t>Dal</w:t>
      </w:r>
      <w:r w:rsidRPr="00C671D8">
        <w:t xml:space="preserve"> </w:t>
      </w:r>
      <w:r w:rsidRPr="00C671D8">
        <w:rPr>
          <w:spacing w:val="-2"/>
        </w:rPr>
        <w:t>Development</w:t>
      </w:r>
      <w:r w:rsidRPr="00C671D8">
        <w:t xml:space="preserve"> </w:t>
      </w:r>
      <w:r w:rsidRPr="00C671D8">
        <w:rPr>
          <w:spacing w:val="-2"/>
        </w:rPr>
        <w:t>Project</w:t>
      </w:r>
      <w:r w:rsidR="004E7F2D" w:rsidRPr="00C671D8">
        <w:t xml:space="preserve"> </w:t>
      </w:r>
      <w:r w:rsidRPr="00C671D8">
        <w:rPr>
          <w:spacing w:val="-2"/>
        </w:rPr>
        <w:t xml:space="preserve">already submitted </w:t>
      </w:r>
      <w:r w:rsidRPr="00C671D8">
        <w:t>to</w:t>
      </w:r>
      <w:r w:rsidRPr="00C671D8">
        <w:rPr>
          <w:spacing w:val="80"/>
        </w:rPr>
        <w:t xml:space="preserve"> </w:t>
      </w:r>
      <w:r w:rsidRPr="00C671D8">
        <w:t>the</w:t>
      </w:r>
      <w:r w:rsidRPr="00C671D8">
        <w:rPr>
          <w:spacing w:val="40"/>
        </w:rPr>
        <w:t xml:space="preserve"> </w:t>
      </w:r>
      <w:r w:rsidRPr="00C671D8">
        <w:t>Government</w:t>
      </w:r>
      <w:r w:rsidRPr="00C671D8">
        <w:rPr>
          <w:spacing w:val="39"/>
        </w:rPr>
        <w:t xml:space="preserve"> </w:t>
      </w:r>
      <w:r w:rsidRPr="00C671D8">
        <w:t>of</w:t>
      </w:r>
      <w:r w:rsidRPr="00C671D8">
        <w:rPr>
          <w:spacing w:val="40"/>
        </w:rPr>
        <w:t xml:space="preserve"> </w:t>
      </w:r>
      <w:r w:rsidRPr="00C671D8">
        <w:t>India</w:t>
      </w:r>
      <w:r w:rsidRPr="00C671D8">
        <w:rPr>
          <w:spacing w:val="40"/>
        </w:rPr>
        <w:t xml:space="preserve"> </w:t>
      </w:r>
      <w:r w:rsidRPr="00C671D8">
        <w:t>for</w:t>
      </w:r>
      <w:r w:rsidRPr="00C671D8">
        <w:rPr>
          <w:spacing w:val="40"/>
        </w:rPr>
        <w:t xml:space="preserve"> </w:t>
      </w:r>
      <w:r w:rsidRPr="00C671D8">
        <w:t>negotiating international</w:t>
      </w:r>
      <w:r w:rsidRPr="00C671D8">
        <w:rPr>
          <w:spacing w:val="-35"/>
        </w:rPr>
        <w:t xml:space="preserve"> </w:t>
      </w:r>
      <w:r w:rsidRPr="00C671D8">
        <w:t>assistance.</w:t>
      </w:r>
      <w:r w:rsidRPr="00C671D8">
        <w:rPr>
          <w:spacing w:val="-19"/>
        </w:rPr>
        <w:t xml:space="preserve"> </w:t>
      </w:r>
      <w:r w:rsidRPr="00C671D8">
        <w:t>To</w:t>
      </w:r>
      <w:r w:rsidRPr="00C671D8">
        <w:rPr>
          <w:spacing w:val="-14"/>
        </w:rPr>
        <w:t xml:space="preserve"> </w:t>
      </w:r>
      <w:r w:rsidRPr="00C671D8">
        <w:t>enable</w:t>
      </w:r>
      <w:r w:rsidRPr="00C671D8">
        <w:rPr>
          <w:spacing w:val="-14"/>
        </w:rPr>
        <w:t xml:space="preserve"> </w:t>
      </w:r>
      <w:r w:rsidRPr="00C671D8">
        <w:t>the</w:t>
      </w:r>
      <w:r w:rsidRPr="00C671D8">
        <w:rPr>
          <w:spacing w:val="-14"/>
        </w:rPr>
        <w:t xml:space="preserve"> </w:t>
      </w:r>
      <w:r w:rsidRPr="00C671D8">
        <w:t>State</w:t>
      </w:r>
      <w:r w:rsidRPr="00C671D8">
        <w:rPr>
          <w:spacing w:val="-14"/>
        </w:rPr>
        <w:t xml:space="preserve"> </w:t>
      </w:r>
      <w:r w:rsidRPr="00C671D8">
        <w:t>to</w:t>
      </w:r>
      <w:r w:rsidRPr="00C671D8">
        <w:rPr>
          <w:spacing w:val="-31"/>
        </w:rPr>
        <w:t xml:space="preserve"> </w:t>
      </w:r>
      <w:r w:rsidRPr="00C671D8">
        <w:t xml:space="preserve">meet the </w:t>
      </w:r>
      <w:r w:rsidRPr="00C671D8">
        <w:rPr>
          <w:spacing w:val="-2"/>
        </w:rPr>
        <w:t>immediate</w:t>
      </w:r>
      <w:r w:rsidRPr="00C671D8">
        <w:rPr>
          <w:spacing w:val="-12"/>
        </w:rPr>
        <w:t xml:space="preserve"> </w:t>
      </w:r>
      <w:r w:rsidRPr="00C671D8">
        <w:rPr>
          <w:spacing w:val="-2"/>
        </w:rPr>
        <w:t>requirement</w:t>
      </w:r>
      <w:r w:rsidRPr="00C671D8">
        <w:rPr>
          <w:spacing w:val="13"/>
        </w:rPr>
        <w:t xml:space="preserve"> </w:t>
      </w:r>
      <w:r w:rsidRPr="00C671D8">
        <w:rPr>
          <w:spacing w:val="-2"/>
        </w:rPr>
        <w:t>for</w:t>
      </w:r>
      <w:r w:rsidRPr="00C671D8">
        <w:rPr>
          <w:spacing w:val="-13"/>
        </w:rPr>
        <w:t xml:space="preserve"> </w:t>
      </w:r>
      <w:r w:rsidRPr="00C671D8">
        <w:rPr>
          <w:spacing w:val="-2"/>
        </w:rPr>
        <w:t>arresting</w:t>
      </w:r>
      <w:r w:rsidRPr="00C671D8">
        <w:rPr>
          <w:spacing w:val="-18"/>
        </w:rPr>
        <w:t xml:space="preserve"> </w:t>
      </w:r>
      <w:r w:rsidRPr="00C671D8">
        <w:rPr>
          <w:spacing w:val="-2"/>
        </w:rPr>
        <w:t xml:space="preserve">further deterioration, </w:t>
      </w:r>
      <w:r w:rsidRPr="00C671D8">
        <w:t>we recommend a grant-in-aid</w:t>
      </w:r>
      <w:r w:rsidRPr="00C671D8">
        <w:rPr>
          <w:spacing w:val="80"/>
        </w:rPr>
        <w:t xml:space="preserve"> </w:t>
      </w:r>
      <w:r w:rsidRPr="00C671D8">
        <w:t>of</w:t>
      </w:r>
      <w:r w:rsidRPr="00C671D8">
        <w:rPr>
          <w:spacing w:val="80"/>
        </w:rPr>
        <w:t xml:space="preserve"> </w:t>
      </w:r>
      <w:r w:rsidRPr="00C671D8">
        <w:t xml:space="preserve">Rs.10 crore. </w:t>
      </w:r>
      <w:r w:rsidRPr="00C671D8">
        <w:rPr>
          <w:spacing w:val="-4"/>
        </w:rPr>
        <w:t xml:space="preserve">The </w:t>
      </w:r>
      <w:r w:rsidRPr="00C671D8">
        <w:t>schemes</w:t>
      </w:r>
      <w:r w:rsidRPr="00C671D8">
        <w:rPr>
          <w:spacing w:val="40"/>
        </w:rPr>
        <w:t xml:space="preserve"> </w:t>
      </w:r>
      <w:r w:rsidRPr="00C671D8">
        <w:t>for</w:t>
      </w:r>
      <w:r w:rsidRPr="00C671D8">
        <w:rPr>
          <w:spacing w:val="80"/>
        </w:rPr>
        <w:t xml:space="preserve"> </w:t>
      </w:r>
      <w:r w:rsidRPr="00C671D8">
        <w:t>the</w:t>
      </w:r>
      <w:r w:rsidRPr="00C671D8">
        <w:rPr>
          <w:spacing w:val="80"/>
        </w:rPr>
        <w:t xml:space="preserve"> </w:t>
      </w:r>
      <w:r w:rsidRPr="00C671D8">
        <w:t>purpose</w:t>
      </w:r>
      <w:r w:rsidRPr="00C671D8">
        <w:rPr>
          <w:spacing w:val="80"/>
        </w:rPr>
        <w:t xml:space="preserve"> </w:t>
      </w:r>
      <w:r w:rsidRPr="00C671D8">
        <w:t>would</w:t>
      </w:r>
      <w:r w:rsidRPr="00C671D8">
        <w:rPr>
          <w:spacing w:val="79"/>
        </w:rPr>
        <w:t xml:space="preserve"> </w:t>
      </w:r>
      <w:r w:rsidRPr="00C671D8">
        <w:t>be</w:t>
      </w:r>
      <w:r w:rsidRPr="00C671D8">
        <w:rPr>
          <w:spacing w:val="40"/>
        </w:rPr>
        <w:t xml:space="preserve"> </w:t>
      </w:r>
      <w:r w:rsidRPr="00C671D8">
        <w:t>formulated</w:t>
      </w:r>
      <w:r w:rsidRPr="00C671D8">
        <w:rPr>
          <w:spacing w:val="80"/>
        </w:rPr>
        <w:t xml:space="preserve"> </w:t>
      </w:r>
      <w:r w:rsidRPr="00C671D8">
        <w:t>in consultation</w:t>
      </w:r>
      <w:r w:rsidRPr="00C671D8">
        <w:rPr>
          <w:spacing w:val="31"/>
        </w:rPr>
        <w:t xml:space="preserve"> </w:t>
      </w:r>
      <w:r w:rsidRPr="00C671D8">
        <w:t>with the</w:t>
      </w:r>
      <w:r w:rsidRPr="00C671D8">
        <w:rPr>
          <w:spacing w:val="-4"/>
        </w:rPr>
        <w:t xml:space="preserve"> </w:t>
      </w:r>
      <w:r w:rsidRPr="00C671D8">
        <w:t>Ministries of</w:t>
      </w:r>
      <w:r w:rsidRPr="00C671D8">
        <w:rPr>
          <w:spacing w:val="22"/>
        </w:rPr>
        <w:t xml:space="preserve"> </w:t>
      </w:r>
      <w:r w:rsidRPr="00C671D8">
        <w:t>Urban Development and</w:t>
      </w:r>
      <w:r w:rsidRPr="00C671D8">
        <w:rPr>
          <w:spacing w:val="40"/>
        </w:rPr>
        <w:t xml:space="preserve"> </w:t>
      </w:r>
      <w:r w:rsidRPr="00C671D8">
        <w:t>Environment.</w:t>
      </w:r>
    </w:p>
    <w:p w14:paraId="465D894F" w14:textId="77777777" w:rsidR="005952BA" w:rsidRPr="00C671D8" w:rsidRDefault="005952BA" w:rsidP="00404A32">
      <w:pPr>
        <w:spacing w:before="120" w:after="120" w:line="240" w:lineRule="exact"/>
        <w:ind w:left="42"/>
        <w:jc w:val="both"/>
        <w:rPr>
          <w:rFonts w:ascii="Times New Roman" w:hAnsi="Times New Roman" w:cs="Times New Roman"/>
          <w:b/>
          <w:sz w:val="20"/>
          <w:szCs w:val="20"/>
        </w:rPr>
      </w:pPr>
      <w:r w:rsidRPr="00C671D8">
        <w:rPr>
          <w:rFonts w:ascii="Times New Roman" w:hAnsi="Times New Roman" w:cs="Times New Roman"/>
          <w:b/>
          <w:spacing w:val="-4"/>
          <w:sz w:val="20"/>
          <w:szCs w:val="20"/>
        </w:rPr>
        <w:t>Sri</w:t>
      </w:r>
      <w:r w:rsidRPr="00C671D8">
        <w:rPr>
          <w:rFonts w:ascii="Times New Roman" w:hAnsi="Times New Roman" w:cs="Times New Roman"/>
          <w:b/>
          <w:spacing w:val="-17"/>
          <w:sz w:val="20"/>
          <w:szCs w:val="20"/>
        </w:rPr>
        <w:t xml:space="preserve"> </w:t>
      </w:r>
      <w:r w:rsidRPr="00C671D8">
        <w:rPr>
          <w:rFonts w:ascii="Times New Roman" w:hAnsi="Times New Roman" w:cs="Times New Roman"/>
          <w:b/>
          <w:spacing w:val="-4"/>
          <w:sz w:val="20"/>
          <w:szCs w:val="20"/>
        </w:rPr>
        <w:t>Lankan</w:t>
      </w:r>
      <w:r w:rsidRPr="00C671D8">
        <w:rPr>
          <w:rFonts w:ascii="Times New Roman" w:hAnsi="Times New Roman" w:cs="Times New Roman"/>
          <w:b/>
          <w:spacing w:val="-3"/>
          <w:sz w:val="20"/>
          <w:szCs w:val="20"/>
        </w:rPr>
        <w:t xml:space="preserve"> </w:t>
      </w:r>
      <w:r w:rsidRPr="00C671D8">
        <w:rPr>
          <w:rFonts w:ascii="Times New Roman" w:hAnsi="Times New Roman" w:cs="Times New Roman"/>
          <w:b/>
          <w:spacing w:val="-4"/>
          <w:sz w:val="20"/>
          <w:szCs w:val="20"/>
        </w:rPr>
        <w:t>Refugees</w:t>
      </w:r>
    </w:p>
    <w:p w14:paraId="0D696881" w14:textId="77777777" w:rsidR="005952BA" w:rsidRPr="00C671D8" w:rsidRDefault="005952BA" w:rsidP="00404A32">
      <w:pPr>
        <w:pStyle w:val="Heading2"/>
        <w:keepNext w:val="0"/>
        <w:keepLines w:val="0"/>
        <w:spacing w:before="120" w:after="120" w:line="240" w:lineRule="exact"/>
        <w:ind w:left="0" w:firstLine="133"/>
        <w:jc w:val="both"/>
      </w:pPr>
      <w:r w:rsidRPr="00C671D8">
        <w:t>In view of the pressure on</w:t>
      </w:r>
      <w:r w:rsidRPr="00C671D8">
        <w:rPr>
          <w:spacing w:val="-2"/>
        </w:rPr>
        <w:t xml:space="preserve"> </w:t>
      </w:r>
      <w:r w:rsidRPr="00C671D8">
        <w:t xml:space="preserve">the Tamil Nadu </w:t>
      </w:r>
      <w:r w:rsidRPr="00C671D8">
        <w:rPr>
          <w:spacing w:val="-4"/>
        </w:rPr>
        <w:t>Government</w:t>
      </w:r>
      <w:r w:rsidRPr="00C671D8">
        <w:rPr>
          <w:spacing w:val="-10"/>
        </w:rPr>
        <w:t xml:space="preserve"> </w:t>
      </w:r>
      <w:r w:rsidRPr="00C671D8">
        <w:rPr>
          <w:spacing w:val="-4"/>
        </w:rPr>
        <w:t>for</w:t>
      </w:r>
      <w:r w:rsidRPr="00C671D8">
        <w:rPr>
          <w:spacing w:val="11"/>
        </w:rPr>
        <w:t xml:space="preserve"> </w:t>
      </w:r>
      <w:r w:rsidRPr="00C671D8">
        <w:rPr>
          <w:spacing w:val="-4"/>
        </w:rPr>
        <w:t>provision</w:t>
      </w:r>
      <w:r w:rsidRPr="00C671D8">
        <w:rPr>
          <w:spacing w:val="-10"/>
        </w:rPr>
        <w:t xml:space="preserve"> </w:t>
      </w:r>
      <w:r w:rsidRPr="00C671D8">
        <w:rPr>
          <w:spacing w:val="-4"/>
        </w:rPr>
        <w:t>of</w:t>
      </w:r>
      <w:r w:rsidRPr="00C671D8">
        <w:rPr>
          <w:spacing w:val="11"/>
        </w:rPr>
        <w:t xml:space="preserve"> </w:t>
      </w:r>
      <w:r w:rsidRPr="00C671D8">
        <w:rPr>
          <w:spacing w:val="-4"/>
        </w:rPr>
        <w:t>services</w:t>
      </w:r>
      <w:r w:rsidRPr="00C671D8">
        <w:rPr>
          <w:spacing w:val="-10"/>
        </w:rPr>
        <w:t xml:space="preserve"> </w:t>
      </w:r>
      <w:r w:rsidRPr="00C671D8">
        <w:rPr>
          <w:spacing w:val="-4"/>
        </w:rPr>
        <w:t>to</w:t>
      </w:r>
      <w:r w:rsidRPr="00C671D8">
        <w:rPr>
          <w:spacing w:val="-10"/>
        </w:rPr>
        <w:t xml:space="preserve"> </w:t>
      </w:r>
      <w:r w:rsidRPr="00C671D8">
        <w:rPr>
          <w:spacing w:val="-4"/>
        </w:rPr>
        <w:t>refugees</w:t>
      </w:r>
      <w:r w:rsidRPr="00C671D8">
        <w:rPr>
          <w:spacing w:val="-10"/>
        </w:rPr>
        <w:t xml:space="preserve"> </w:t>
      </w:r>
      <w:r w:rsidRPr="00C671D8">
        <w:rPr>
          <w:spacing w:val="-4"/>
        </w:rPr>
        <w:t>from</w:t>
      </w:r>
      <w:r w:rsidRPr="00C671D8">
        <w:rPr>
          <w:spacing w:val="-10"/>
        </w:rPr>
        <w:t xml:space="preserve"> </w:t>
      </w:r>
      <w:r w:rsidRPr="00C671D8">
        <w:rPr>
          <w:spacing w:val="-4"/>
        </w:rPr>
        <w:t xml:space="preserve">Sri </w:t>
      </w:r>
      <w:r w:rsidRPr="00C671D8">
        <w:t>Lanka, we</w:t>
      </w:r>
      <w:r w:rsidRPr="00C671D8">
        <w:rPr>
          <w:spacing w:val="-14"/>
        </w:rPr>
        <w:t xml:space="preserve"> </w:t>
      </w:r>
      <w:r w:rsidRPr="00C671D8">
        <w:t>recommend</w:t>
      </w:r>
      <w:r w:rsidRPr="00C671D8">
        <w:rPr>
          <w:spacing w:val="-14"/>
        </w:rPr>
        <w:t xml:space="preserve"> </w:t>
      </w:r>
      <w:r w:rsidRPr="00C671D8">
        <w:t>a grant-in-aid of</w:t>
      </w:r>
      <w:r w:rsidRPr="00C671D8">
        <w:rPr>
          <w:spacing w:val="28"/>
        </w:rPr>
        <w:t xml:space="preserve"> </w:t>
      </w:r>
      <w:r w:rsidRPr="00C671D8">
        <w:t>Rs.25 crore</w:t>
      </w:r>
      <w:r w:rsidRPr="00C671D8">
        <w:rPr>
          <w:spacing w:val="-14"/>
        </w:rPr>
        <w:t xml:space="preserve"> </w:t>
      </w:r>
      <w:r w:rsidRPr="00C671D8">
        <w:t>to the</w:t>
      </w:r>
      <w:r w:rsidRPr="00C671D8">
        <w:rPr>
          <w:spacing w:val="-14"/>
        </w:rPr>
        <w:t xml:space="preserve"> </w:t>
      </w:r>
      <w:r w:rsidRPr="00C671D8">
        <w:t>Tamil</w:t>
      </w:r>
      <w:r w:rsidRPr="00C671D8">
        <w:rPr>
          <w:spacing w:val="-14"/>
        </w:rPr>
        <w:t xml:space="preserve"> </w:t>
      </w:r>
      <w:r w:rsidRPr="00C671D8">
        <w:t>Nadu</w:t>
      </w:r>
      <w:r w:rsidRPr="00C671D8">
        <w:rPr>
          <w:spacing w:val="-14"/>
        </w:rPr>
        <w:t xml:space="preserve"> </w:t>
      </w:r>
      <w:r w:rsidRPr="00C671D8">
        <w:t>Government</w:t>
      </w:r>
      <w:r w:rsidRPr="00C671D8">
        <w:rPr>
          <w:spacing w:val="-14"/>
        </w:rPr>
        <w:t xml:space="preserve"> </w:t>
      </w:r>
      <w:r w:rsidRPr="00C671D8">
        <w:t>to</w:t>
      </w:r>
      <w:r w:rsidRPr="00C671D8">
        <w:rPr>
          <w:spacing w:val="-14"/>
        </w:rPr>
        <w:t xml:space="preserve"> </w:t>
      </w:r>
      <w:r w:rsidRPr="00C671D8">
        <w:t>enable</w:t>
      </w:r>
      <w:r w:rsidRPr="00C671D8">
        <w:rPr>
          <w:spacing w:val="-14"/>
        </w:rPr>
        <w:t xml:space="preserve"> </w:t>
      </w:r>
      <w:r w:rsidRPr="00C671D8">
        <w:t>it</w:t>
      </w:r>
      <w:r w:rsidRPr="00C671D8">
        <w:rPr>
          <w:spacing w:val="-14"/>
        </w:rPr>
        <w:t xml:space="preserve"> </w:t>
      </w:r>
      <w:r w:rsidRPr="00C671D8">
        <w:t>to</w:t>
      </w:r>
      <w:r w:rsidRPr="00C671D8">
        <w:rPr>
          <w:spacing w:val="-14"/>
        </w:rPr>
        <w:t xml:space="preserve"> </w:t>
      </w:r>
      <w:r w:rsidRPr="00C671D8">
        <w:t>cope</w:t>
      </w:r>
      <w:r w:rsidRPr="00C671D8">
        <w:rPr>
          <w:spacing w:val="-14"/>
        </w:rPr>
        <w:t xml:space="preserve"> </w:t>
      </w:r>
      <w:r w:rsidRPr="00C671D8">
        <w:t>with</w:t>
      </w:r>
      <w:r w:rsidRPr="00C671D8">
        <w:rPr>
          <w:spacing w:val="-13"/>
        </w:rPr>
        <w:t xml:space="preserve"> </w:t>
      </w:r>
      <w:r w:rsidRPr="00C671D8">
        <w:t>the problem</w:t>
      </w:r>
      <w:r w:rsidRPr="00C671D8">
        <w:rPr>
          <w:spacing w:val="-14"/>
        </w:rPr>
        <w:t xml:space="preserve"> </w:t>
      </w:r>
      <w:r w:rsidRPr="00C671D8">
        <w:t>of Sri</w:t>
      </w:r>
      <w:r w:rsidRPr="00C671D8">
        <w:rPr>
          <w:spacing w:val="-7"/>
        </w:rPr>
        <w:t xml:space="preserve"> </w:t>
      </w:r>
      <w:r w:rsidRPr="00C671D8">
        <w:t>Lankan refugees.</w:t>
      </w:r>
      <w:r w:rsidRPr="00C671D8">
        <w:rPr>
          <w:spacing w:val="40"/>
        </w:rPr>
        <w:t xml:space="preserve"> </w:t>
      </w:r>
      <w:r w:rsidRPr="00C671D8">
        <w:t>The</w:t>
      </w:r>
      <w:r w:rsidRPr="00C671D8">
        <w:rPr>
          <w:spacing w:val="40"/>
        </w:rPr>
        <w:t xml:space="preserve"> </w:t>
      </w:r>
      <w:r w:rsidRPr="00C671D8">
        <w:t>schemes</w:t>
      </w:r>
      <w:r w:rsidRPr="00C671D8">
        <w:rPr>
          <w:spacing w:val="-10"/>
        </w:rPr>
        <w:t xml:space="preserve"> </w:t>
      </w:r>
      <w:r w:rsidRPr="00C671D8">
        <w:t>for</w:t>
      </w:r>
      <w:r w:rsidRPr="00C671D8">
        <w:rPr>
          <w:spacing w:val="-14"/>
        </w:rPr>
        <w:t xml:space="preserve"> </w:t>
      </w:r>
      <w:r w:rsidRPr="00C671D8">
        <w:t>the purpose would be formulated in consultation</w:t>
      </w:r>
      <w:r w:rsidRPr="00C671D8">
        <w:rPr>
          <w:spacing w:val="40"/>
        </w:rPr>
        <w:t xml:space="preserve"> </w:t>
      </w:r>
      <w:r w:rsidRPr="00C671D8">
        <w:t>with</w:t>
      </w:r>
      <w:r w:rsidRPr="00C671D8">
        <w:rPr>
          <w:spacing w:val="40"/>
        </w:rPr>
        <w:t xml:space="preserve"> </w:t>
      </w:r>
      <w:r w:rsidRPr="00C671D8">
        <w:t>the Ministry</w:t>
      </w:r>
      <w:r w:rsidRPr="00C671D8">
        <w:rPr>
          <w:spacing w:val="-3"/>
        </w:rPr>
        <w:t xml:space="preserve"> </w:t>
      </w:r>
      <w:r w:rsidRPr="00C671D8">
        <w:t>of Home Affairs.</w:t>
      </w:r>
    </w:p>
    <w:p w14:paraId="1FDAD74F" w14:textId="77777777" w:rsidR="005952BA" w:rsidRPr="00C671D8" w:rsidRDefault="005952BA" w:rsidP="00404A32">
      <w:pPr>
        <w:spacing w:before="120" w:after="120" w:line="240" w:lineRule="exact"/>
        <w:ind w:left="40"/>
        <w:jc w:val="both"/>
        <w:rPr>
          <w:rFonts w:ascii="Times New Roman" w:hAnsi="Times New Roman" w:cs="Times New Roman"/>
          <w:b/>
          <w:sz w:val="20"/>
          <w:szCs w:val="20"/>
        </w:rPr>
      </w:pPr>
      <w:r w:rsidRPr="00C671D8">
        <w:rPr>
          <w:rFonts w:ascii="Times New Roman" w:hAnsi="Times New Roman" w:cs="Times New Roman"/>
          <w:b/>
          <w:spacing w:val="-4"/>
          <w:sz w:val="20"/>
          <w:szCs w:val="20"/>
        </w:rPr>
        <w:t>Improvement</w:t>
      </w:r>
      <w:r w:rsidRPr="00C671D8">
        <w:rPr>
          <w:rFonts w:ascii="Times New Roman" w:hAnsi="Times New Roman" w:cs="Times New Roman"/>
          <w:b/>
          <w:spacing w:val="-8"/>
          <w:sz w:val="20"/>
          <w:szCs w:val="20"/>
        </w:rPr>
        <w:t xml:space="preserve"> </w:t>
      </w:r>
      <w:r w:rsidRPr="00C671D8">
        <w:rPr>
          <w:rFonts w:ascii="Times New Roman" w:hAnsi="Times New Roman" w:cs="Times New Roman"/>
          <w:b/>
          <w:spacing w:val="-4"/>
          <w:sz w:val="20"/>
          <w:szCs w:val="20"/>
        </w:rPr>
        <w:t>of</w:t>
      </w:r>
      <w:r w:rsidRPr="00C671D8">
        <w:rPr>
          <w:rFonts w:ascii="Times New Roman" w:hAnsi="Times New Roman" w:cs="Times New Roman"/>
          <w:b/>
          <w:spacing w:val="-9"/>
          <w:sz w:val="20"/>
          <w:szCs w:val="20"/>
        </w:rPr>
        <w:t xml:space="preserve"> </w:t>
      </w:r>
      <w:r w:rsidRPr="00C671D8">
        <w:rPr>
          <w:rFonts w:ascii="Times New Roman" w:hAnsi="Times New Roman" w:cs="Times New Roman"/>
          <w:b/>
          <w:spacing w:val="-4"/>
          <w:sz w:val="20"/>
          <w:szCs w:val="20"/>
        </w:rPr>
        <w:t>Infrastructure</w:t>
      </w:r>
    </w:p>
    <w:p w14:paraId="7AE909AE" w14:textId="7AA593A7" w:rsidR="007807F2" w:rsidRPr="00C671D8" w:rsidRDefault="005952BA" w:rsidP="00F7269E">
      <w:pPr>
        <w:pStyle w:val="Heading2"/>
        <w:keepNext w:val="0"/>
        <w:keepLines w:val="0"/>
        <w:spacing w:before="14" w:after="120" w:line="240" w:lineRule="exact"/>
        <w:ind w:left="0" w:firstLine="133"/>
        <w:jc w:val="both"/>
      </w:pPr>
      <w:r w:rsidRPr="00C671D8">
        <w:t>It has been brought to our notice that in the three newly created States of Arunachal Pradesh, Goa and Mizoram as also in Nagaland and Sikkim, there is acute dearth of necessary administrative and developmental infrastructure and the normal expenditures provided for by us on revenue account would not be adequate to remedy the situation. We therefore recommend the grant-in-aid as shown below to these States:</w:t>
      </w:r>
    </w:p>
    <w:p w14:paraId="6D60D24C" w14:textId="2DD96A7F" w:rsidR="005952BA" w:rsidRPr="00C671D8" w:rsidRDefault="005952BA" w:rsidP="007807F2">
      <w:pPr>
        <w:pStyle w:val="TableParagraph"/>
        <w:spacing w:before="14"/>
        <w:ind w:left="4320" w:firstLine="720"/>
        <w:jc w:val="both"/>
        <w:rPr>
          <w:rFonts w:ascii="Times New Roman" w:eastAsiaTheme="majorEastAsia" w:hAnsi="Times New Roman" w:cs="Times New Roman"/>
          <w:sz w:val="20"/>
          <w:szCs w:val="20"/>
        </w:rPr>
      </w:pPr>
    </w:p>
    <w:tbl>
      <w:tblPr>
        <w:tblW w:w="4179" w:type="dxa"/>
        <w:jc w:val="center"/>
        <w:tblLook w:val="04A0" w:firstRow="1" w:lastRow="0" w:firstColumn="1" w:lastColumn="0" w:noHBand="0" w:noVBand="1"/>
      </w:tblPr>
      <w:tblGrid>
        <w:gridCol w:w="2034"/>
        <w:gridCol w:w="2145"/>
      </w:tblGrid>
      <w:tr w:rsidR="00404A32" w:rsidRPr="00C671D8" w14:paraId="7257E6D8" w14:textId="77777777" w:rsidTr="00404A32">
        <w:trPr>
          <w:trHeight w:val="20"/>
          <w:jc w:val="center"/>
        </w:trPr>
        <w:tc>
          <w:tcPr>
            <w:tcW w:w="2034" w:type="dxa"/>
            <w:tcBorders>
              <w:top w:val="single" w:sz="4" w:space="0" w:color="auto"/>
              <w:left w:val="single" w:sz="4" w:space="0" w:color="auto"/>
              <w:bottom w:val="single" w:sz="4" w:space="0" w:color="auto"/>
              <w:right w:val="single" w:sz="4" w:space="0" w:color="auto"/>
            </w:tcBorders>
            <w:vAlign w:val="center"/>
            <w:hideMark/>
          </w:tcPr>
          <w:p w14:paraId="046E3E00" w14:textId="77777777" w:rsidR="00404A32" w:rsidRPr="00C671D8" w:rsidRDefault="00404A32" w:rsidP="00404A32">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sz w:val="18"/>
                <w:szCs w:val="18"/>
                <w:lang w:eastAsia="en-IN" w:bidi="hi-IN"/>
              </w:rPr>
              <w:t>Scheme</w:t>
            </w:r>
          </w:p>
        </w:tc>
        <w:tc>
          <w:tcPr>
            <w:tcW w:w="2145" w:type="dxa"/>
            <w:tcBorders>
              <w:top w:val="single" w:sz="4" w:space="0" w:color="auto"/>
              <w:left w:val="nil"/>
              <w:bottom w:val="single" w:sz="4" w:space="0" w:color="auto"/>
              <w:right w:val="single" w:sz="4" w:space="0" w:color="auto"/>
            </w:tcBorders>
            <w:vAlign w:val="center"/>
            <w:hideMark/>
          </w:tcPr>
          <w:p w14:paraId="144D3E33" w14:textId="1692B30E" w:rsidR="00404A32" w:rsidRPr="00C671D8" w:rsidRDefault="00404A32" w:rsidP="00404A32">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sz w:val="18"/>
                <w:szCs w:val="18"/>
                <w:lang w:eastAsia="en-IN" w:bidi="hi-IN"/>
              </w:rPr>
              <w:t xml:space="preserve">Amount </w:t>
            </w:r>
            <w:r w:rsidRPr="00C671D8">
              <w:rPr>
                <w:rFonts w:ascii="Times New Roman" w:eastAsiaTheme="majorEastAsia" w:hAnsi="Times New Roman" w:cs="Times New Roman"/>
                <w:b/>
                <w:bCs/>
                <w:sz w:val="18"/>
                <w:szCs w:val="18"/>
              </w:rPr>
              <w:t>(Rs. Crore)</w:t>
            </w:r>
          </w:p>
        </w:tc>
      </w:tr>
      <w:tr w:rsidR="00404A32" w:rsidRPr="00C671D8" w14:paraId="4355518C" w14:textId="77777777" w:rsidTr="00404A32">
        <w:trPr>
          <w:trHeight w:val="20"/>
          <w:jc w:val="center"/>
        </w:trPr>
        <w:tc>
          <w:tcPr>
            <w:tcW w:w="2034" w:type="dxa"/>
            <w:tcBorders>
              <w:top w:val="nil"/>
              <w:left w:val="single" w:sz="4" w:space="0" w:color="auto"/>
              <w:bottom w:val="single" w:sz="4" w:space="0" w:color="auto"/>
              <w:right w:val="single" w:sz="4" w:space="0" w:color="auto"/>
            </w:tcBorders>
            <w:vAlign w:val="center"/>
            <w:hideMark/>
          </w:tcPr>
          <w:p w14:paraId="313FCEC7" w14:textId="77777777" w:rsidR="00404A32" w:rsidRPr="00C671D8" w:rsidRDefault="00404A32" w:rsidP="00404A32">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1. Arunachal Pradesh</w:t>
            </w:r>
          </w:p>
        </w:tc>
        <w:tc>
          <w:tcPr>
            <w:tcW w:w="2145" w:type="dxa"/>
            <w:tcBorders>
              <w:top w:val="nil"/>
              <w:left w:val="nil"/>
              <w:bottom w:val="single" w:sz="4" w:space="0" w:color="auto"/>
              <w:right w:val="single" w:sz="4" w:space="0" w:color="auto"/>
            </w:tcBorders>
            <w:vAlign w:val="center"/>
            <w:hideMark/>
          </w:tcPr>
          <w:p w14:paraId="77EC67C1" w14:textId="77777777" w:rsidR="00404A32" w:rsidRPr="00C671D8" w:rsidRDefault="00404A32" w:rsidP="00404A32">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12.5</w:t>
            </w:r>
          </w:p>
        </w:tc>
      </w:tr>
      <w:tr w:rsidR="00404A32" w:rsidRPr="00C671D8" w14:paraId="756AEC59" w14:textId="77777777" w:rsidTr="00404A32">
        <w:trPr>
          <w:trHeight w:val="20"/>
          <w:jc w:val="center"/>
        </w:trPr>
        <w:tc>
          <w:tcPr>
            <w:tcW w:w="2034" w:type="dxa"/>
            <w:tcBorders>
              <w:top w:val="nil"/>
              <w:left w:val="single" w:sz="4" w:space="0" w:color="auto"/>
              <w:bottom w:val="single" w:sz="4" w:space="0" w:color="auto"/>
              <w:right w:val="single" w:sz="4" w:space="0" w:color="auto"/>
            </w:tcBorders>
            <w:vAlign w:val="center"/>
            <w:hideMark/>
          </w:tcPr>
          <w:p w14:paraId="3B263A35" w14:textId="77777777" w:rsidR="00404A32" w:rsidRPr="00C671D8" w:rsidRDefault="00404A32" w:rsidP="00404A32">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2. Goa</w:t>
            </w:r>
          </w:p>
        </w:tc>
        <w:tc>
          <w:tcPr>
            <w:tcW w:w="2145" w:type="dxa"/>
            <w:tcBorders>
              <w:top w:val="nil"/>
              <w:left w:val="nil"/>
              <w:bottom w:val="single" w:sz="4" w:space="0" w:color="auto"/>
              <w:right w:val="single" w:sz="4" w:space="0" w:color="auto"/>
            </w:tcBorders>
            <w:vAlign w:val="center"/>
            <w:hideMark/>
          </w:tcPr>
          <w:p w14:paraId="4493CEA2" w14:textId="77777777" w:rsidR="00404A32" w:rsidRPr="00C671D8" w:rsidRDefault="00404A32" w:rsidP="00404A32">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3</w:t>
            </w:r>
          </w:p>
        </w:tc>
      </w:tr>
      <w:tr w:rsidR="00404A32" w:rsidRPr="00C671D8" w14:paraId="0ABE1914" w14:textId="77777777" w:rsidTr="00404A32">
        <w:trPr>
          <w:trHeight w:val="20"/>
          <w:jc w:val="center"/>
        </w:trPr>
        <w:tc>
          <w:tcPr>
            <w:tcW w:w="2034" w:type="dxa"/>
            <w:tcBorders>
              <w:top w:val="nil"/>
              <w:left w:val="single" w:sz="4" w:space="0" w:color="auto"/>
              <w:bottom w:val="single" w:sz="4" w:space="0" w:color="auto"/>
              <w:right w:val="single" w:sz="4" w:space="0" w:color="auto"/>
            </w:tcBorders>
            <w:vAlign w:val="center"/>
            <w:hideMark/>
          </w:tcPr>
          <w:p w14:paraId="21FA07D2" w14:textId="77777777" w:rsidR="00404A32" w:rsidRPr="00C671D8" w:rsidRDefault="00404A32" w:rsidP="00404A32">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3. Mizoram</w:t>
            </w:r>
          </w:p>
        </w:tc>
        <w:tc>
          <w:tcPr>
            <w:tcW w:w="2145" w:type="dxa"/>
            <w:tcBorders>
              <w:top w:val="nil"/>
              <w:left w:val="nil"/>
              <w:bottom w:val="single" w:sz="4" w:space="0" w:color="auto"/>
              <w:right w:val="single" w:sz="4" w:space="0" w:color="auto"/>
            </w:tcBorders>
            <w:vAlign w:val="center"/>
            <w:hideMark/>
          </w:tcPr>
          <w:p w14:paraId="100AD5F0" w14:textId="77777777" w:rsidR="00404A32" w:rsidRPr="00C671D8" w:rsidRDefault="00404A32" w:rsidP="00404A32">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14.5</w:t>
            </w:r>
          </w:p>
        </w:tc>
      </w:tr>
      <w:tr w:rsidR="00404A32" w:rsidRPr="00C671D8" w14:paraId="687A5A37" w14:textId="77777777" w:rsidTr="00404A32">
        <w:trPr>
          <w:trHeight w:val="20"/>
          <w:jc w:val="center"/>
        </w:trPr>
        <w:tc>
          <w:tcPr>
            <w:tcW w:w="2034" w:type="dxa"/>
            <w:tcBorders>
              <w:top w:val="nil"/>
              <w:left w:val="single" w:sz="4" w:space="0" w:color="auto"/>
              <w:bottom w:val="single" w:sz="4" w:space="0" w:color="auto"/>
              <w:right w:val="single" w:sz="4" w:space="0" w:color="auto"/>
            </w:tcBorders>
            <w:vAlign w:val="center"/>
            <w:hideMark/>
          </w:tcPr>
          <w:p w14:paraId="39D4D348" w14:textId="77777777" w:rsidR="00404A32" w:rsidRPr="00C671D8" w:rsidRDefault="00404A32" w:rsidP="00404A32">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4. Nagaland</w:t>
            </w:r>
          </w:p>
        </w:tc>
        <w:tc>
          <w:tcPr>
            <w:tcW w:w="2145" w:type="dxa"/>
            <w:tcBorders>
              <w:top w:val="nil"/>
              <w:left w:val="nil"/>
              <w:bottom w:val="single" w:sz="4" w:space="0" w:color="auto"/>
              <w:right w:val="single" w:sz="4" w:space="0" w:color="auto"/>
            </w:tcBorders>
            <w:vAlign w:val="center"/>
            <w:hideMark/>
          </w:tcPr>
          <w:p w14:paraId="34BA41C8" w14:textId="77777777" w:rsidR="00404A32" w:rsidRPr="00C671D8" w:rsidRDefault="00404A32" w:rsidP="00404A32">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14.5</w:t>
            </w:r>
          </w:p>
        </w:tc>
      </w:tr>
      <w:tr w:rsidR="00404A32" w:rsidRPr="00C671D8" w14:paraId="38B0A77F" w14:textId="77777777" w:rsidTr="00404A32">
        <w:trPr>
          <w:trHeight w:val="20"/>
          <w:jc w:val="center"/>
        </w:trPr>
        <w:tc>
          <w:tcPr>
            <w:tcW w:w="2034" w:type="dxa"/>
            <w:tcBorders>
              <w:top w:val="nil"/>
              <w:left w:val="single" w:sz="4" w:space="0" w:color="auto"/>
              <w:bottom w:val="single" w:sz="4" w:space="0" w:color="auto"/>
              <w:right w:val="single" w:sz="4" w:space="0" w:color="auto"/>
            </w:tcBorders>
            <w:vAlign w:val="center"/>
            <w:hideMark/>
          </w:tcPr>
          <w:p w14:paraId="38E3D18A" w14:textId="77777777" w:rsidR="00404A32" w:rsidRPr="00C671D8" w:rsidRDefault="00404A32" w:rsidP="00404A32">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lastRenderedPageBreak/>
              <w:t>5. Sikkim</w:t>
            </w:r>
          </w:p>
        </w:tc>
        <w:tc>
          <w:tcPr>
            <w:tcW w:w="2145" w:type="dxa"/>
            <w:tcBorders>
              <w:top w:val="nil"/>
              <w:left w:val="nil"/>
              <w:bottom w:val="single" w:sz="4" w:space="0" w:color="auto"/>
              <w:right w:val="single" w:sz="4" w:space="0" w:color="auto"/>
            </w:tcBorders>
            <w:vAlign w:val="center"/>
            <w:hideMark/>
          </w:tcPr>
          <w:p w14:paraId="16EA61A5" w14:textId="77777777" w:rsidR="00404A32" w:rsidRPr="00C671D8" w:rsidRDefault="00404A32" w:rsidP="00404A32">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sz w:val="18"/>
                <w:szCs w:val="18"/>
                <w:lang w:eastAsia="en-IN" w:bidi="hi-IN"/>
              </w:rPr>
              <w:t>2.5</w:t>
            </w:r>
          </w:p>
        </w:tc>
      </w:tr>
      <w:tr w:rsidR="00404A32" w:rsidRPr="00C671D8" w14:paraId="7054EFEE" w14:textId="77777777" w:rsidTr="00404A32">
        <w:trPr>
          <w:trHeight w:val="20"/>
          <w:jc w:val="center"/>
        </w:trPr>
        <w:tc>
          <w:tcPr>
            <w:tcW w:w="2034" w:type="dxa"/>
            <w:tcBorders>
              <w:top w:val="nil"/>
              <w:left w:val="single" w:sz="4" w:space="0" w:color="auto"/>
              <w:bottom w:val="single" w:sz="4" w:space="0" w:color="auto"/>
              <w:right w:val="single" w:sz="4" w:space="0" w:color="auto"/>
            </w:tcBorders>
            <w:vAlign w:val="center"/>
            <w:hideMark/>
          </w:tcPr>
          <w:p w14:paraId="6C168196" w14:textId="77777777" w:rsidR="00404A32" w:rsidRPr="00C671D8" w:rsidRDefault="00404A32" w:rsidP="00404A32">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sz w:val="18"/>
                <w:szCs w:val="18"/>
                <w:lang w:eastAsia="en-IN" w:bidi="hi-IN"/>
              </w:rPr>
              <w:t>Total</w:t>
            </w:r>
          </w:p>
        </w:tc>
        <w:tc>
          <w:tcPr>
            <w:tcW w:w="2145" w:type="dxa"/>
            <w:tcBorders>
              <w:top w:val="nil"/>
              <w:left w:val="nil"/>
              <w:bottom w:val="single" w:sz="4" w:space="0" w:color="auto"/>
              <w:right w:val="single" w:sz="4" w:space="0" w:color="auto"/>
            </w:tcBorders>
            <w:vAlign w:val="center"/>
            <w:hideMark/>
          </w:tcPr>
          <w:p w14:paraId="36763827" w14:textId="77777777" w:rsidR="00404A32" w:rsidRPr="00C671D8" w:rsidRDefault="00404A32" w:rsidP="00404A32">
            <w:pPr>
              <w:widowControl/>
              <w:autoSpaceDE/>
              <w:autoSpaceDN/>
              <w:jc w:val="center"/>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sz w:val="18"/>
                <w:szCs w:val="18"/>
                <w:lang w:eastAsia="en-IN" w:bidi="hi-IN"/>
              </w:rPr>
              <w:t>47</w:t>
            </w:r>
          </w:p>
        </w:tc>
      </w:tr>
    </w:tbl>
    <w:p w14:paraId="1E1BCCFA" w14:textId="77777777" w:rsidR="005952BA" w:rsidRPr="00C671D8" w:rsidRDefault="005952BA" w:rsidP="00404A32">
      <w:pPr>
        <w:spacing w:before="120" w:after="120" w:line="240" w:lineRule="exact"/>
        <w:ind w:left="28" w:right="77" w:firstLine="10"/>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The above grants-in-aid may be utilised for construction of roads and bridges and buildings for schools and hospitals. In Arunachal Pradesh and </w:t>
      </w:r>
      <w:proofErr w:type="gramStart"/>
      <w:r w:rsidRPr="00C671D8">
        <w:rPr>
          <w:rFonts w:ascii="Times New Roman" w:eastAsiaTheme="majorEastAsia" w:hAnsi="Times New Roman" w:cs="Times New Roman"/>
          <w:sz w:val="20"/>
          <w:szCs w:val="20"/>
        </w:rPr>
        <w:t>Mizoram</w:t>
      </w:r>
      <w:proofErr w:type="gramEnd"/>
      <w:r w:rsidRPr="00C671D8">
        <w:rPr>
          <w:rFonts w:ascii="Times New Roman" w:eastAsiaTheme="majorEastAsia" w:hAnsi="Times New Roman" w:cs="Times New Roman"/>
          <w:sz w:val="20"/>
          <w:szCs w:val="20"/>
        </w:rPr>
        <w:t xml:space="preserve"> the grants-in-aid are also intended to be utilised for construction of secretariat and administrative buildings. Exact schemes may be formulated by these States in consultation with the Inter-Ministerial Empowered Committee.</w:t>
      </w:r>
    </w:p>
    <w:p w14:paraId="290C9BE1" w14:textId="77777777" w:rsidR="005952BA" w:rsidRPr="00C671D8" w:rsidRDefault="005952BA" w:rsidP="00404A32">
      <w:pPr>
        <w:spacing w:before="120" w:after="120" w:line="240" w:lineRule="exact"/>
        <w:ind w:left="29" w:right="93" w:firstLine="4"/>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Balance work under special problems for which grants were recommended by the Eighth Finance Commission</w:t>
      </w:r>
    </w:p>
    <w:p w14:paraId="63C4D99B" w14:textId="77777777" w:rsidR="005952BA" w:rsidRPr="00C671D8" w:rsidRDefault="005952BA" w:rsidP="00404A32">
      <w:pPr>
        <w:pStyle w:val="Heading2"/>
        <w:keepNext w:val="0"/>
        <w:keepLines w:val="0"/>
        <w:spacing w:before="120" w:after="120" w:line="240" w:lineRule="exact"/>
        <w:ind w:left="0" w:firstLine="133"/>
        <w:jc w:val="both"/>
      </w:pPr>
      <w:r w:rsidRPr="00C671D8">
        <w:t xml:space="preserve">The Eighth Finance Commission had recommended grants-in-aid to certain States to tackle special problems. Because of the Government of India's decision to implement the report of that Commission from 1985-86 and also because of the price rise, the physical content of the </w:t>
      </w:r>
      <w:proofErr w:type="spellStart"/>
      <w:r w:rsidRPr="00C671D8">
        <w:t>programmes</w:t>
      </w:r>
      <w:proofErr w:type="spellEnd"/>
      <w:r w:rsidRPr="00C671D8">
        <w:t xml:space="preserve"> envisaged got eroded. As in the case of general upgradation </w:t>
      </w:r>
      <w:proofErr w:type="gramStart"/>
      <w:r w:rsidRPr="00C671D8">
        <w:t>schemes</w:t>
      </w:r>
      <w:proofErr w:type="gramEnd"/>
      <w:r w:rsidRPr="00C671D8">
        <w:t xml:space="preserve"> we have worked out the likely shortfall in the physical content of the schemes because of the above two factors and recommend grants-in-aid for funding that balance, as shown in the table below:</w:t>
      </w:r>
    </w:p>
    <w:tbl>
      <w:tblPr>
        <w:tblW w:w="7920" w:type="dxa"/>
        <w:jc w:val="center"/>
        <w:tblLook w:val="04A0" w:firstRow="1" w:lastRow="0" w:firstColumn="1" w:lastColumn="0" w:noHBand="0" w:noVBand="1"/>
      </w:tblPr>
      <w:tblGrid>
        <w:gridCol w:w="480"/>
        <w:gridCol w:w="4766"/>
        <w:gridCol w:w="2452"/>
        <w:gridCol w:w="222"/>
      </w:tblGrid>
      <w:tr w:rsidR="00071B79" w:rsidRPr="00C671D8" w14:paraId="500CEA4B" w14:textId="77777777" w:rsidTr="00404A32">
        <w:trPr>
          <w:gridAfter w:val="1"/>
          <w:wAfter w:w="222" w:type="dxa"/>
          <w:trHeight w:val="433"/>
          <w:jc w:val="center"/>
        </w:trPr>
        <w:tc>
          <w:tcPr>
            <w:tcW w:w="480" w:type="dxa"/>
            <w:vMerge w:val="restart"/>
            <w:tcBorders>
              <w:top w:val="single" w:sz="4" w:space="0" w:color="auto"/>
              <w:left w:val="single" w:sz="4" w:space="0" w:color="auto"/>
              <w:bottom w:val="single" w:sz="4" w:space="0" w:color="auto"/>
              <w:right w:val="single" w:sz="4" w:space="0" w:color="auto"/>
            </w:tcBorders>
            <w:noWrap/>
            <w:vAlign w:val="bottom"/>
            <w:hideMark/>
          </w:tcPr>
          <w:p w14:paraId="1844CD48" w14:textId="46AE129E" w:rsidR="00071B79" w:rsidRPr="00C671D8" w:rsidRDefault="00071B79" w:rsidP="00404A32">
            <w:pPr>
              <w:widowControl/>
              <w:autoSpaceDE/>
              <w:autoSpaceDN/>
              <w:rPr>
                <w:rFonts w:ascii="Times New Roman" w:eastAsia="Times New Roman" w:hAnsi="Times New Roman" w:cs="Times New Roman"/>
                <w:color w:val="000000"/>
                <w:sz w:val="18"/>
                <w:szCs w:val="18"/>
                <w:lang w:val="en-IN" w:eastAsia="en-IN"/>
              </w:rPr>
            </w:pPr>
          </w:p>
        </w:tc>
        <w:tc>
          <w:tcPr>
            <w:tcW w:w="4766" w:type="dxa"/>
            <w:vMerge w:val="restart"/>
            <w:tcBorders>
              <w:top w:val="single" w:sz="4" w:space="0" w:color="auto"/>
              <w:left w:val="single" w:sz="4" w:space="0" w:color="auto"/>
              <w:bottom w:val="single" w:sz="4" w:space="0" w:color="auto"/>
              <w:right w:val="single" w:sz="4" w:space="0" w:color="auto"/>
            </w:tcBorders>
            <w:vAlign w:val="center"/>
            <w:hideMark/>
          </w:tcPr>
          <w:p w14:paraId="22840013" w14:textId="77777777" w:rsidR="00071B79" w:rsidRPr="00C671D8" w:rsidRDefault="00071B79" w:rsidP="00071B79">
            <w:pPr>
              <w:widowControl/>
              <w:autoSpaceDE/>
              <w:autoSpaceDN/>
              <w:rPr>
                <w:rFonts w:ascii="Times New Roman" w:eastAsia="Times New Roman" w:hAnsi="Times New Roman" w:cs="Times New Roman"/>
                <w:b/>
                <w:bCs/>
                <w:color w:val="000000"/>
                <w:sz w:val="18"/>
                <w:szCs w:val="18"/>
                <w:lang w:val="en-IN" w:eastAsia="en-IN"/>
              </w:rPr>
            </w:pPr>
            <w:r w:rsidRPr="00C671D8">
              <w:rPr>
                <w:rFonts w:ascii="Times New Roman" w:eastAsia="Times New Roman" w:hAnsi="Times New Roman" w:cs="Times New Roman"/>
                <w:b/>
                <w:bCs/>
                <w:color w:val="000000"/>
                <w:sz w:val="18"/>
                <w:szCs w:val="18"/>
                <w:lang w:eastAsia="en-IN"/>
              </w:rPr>
              <w:t>Scheme</w:t>
            </w:r>
          </w:p>
        </w:tc>
        <w:tc>
          <w:tcPr>
            <w:tcW w:w="2452" w:type="dxa"/>
            <w:vMerge w:val="restart"/>
            <w:tcBorders>
              <w:top w:val="single" w:sz="4" w:space="0" w:color="auto"/>
              <w:left w:val="single" w:sz="4" w:space="0" w:color="auto"/>
              <w:bottom w:val="single" w:sz="4" w:space="0" w:color="auto"/>
              <w:right w:val="single" w:sz="4" w:space="0" w:color="auto"/>
            </w:tcBorders>
            <w:vAlign w:val="center"/>
            <w:hideMark/>
          </w:tcPr>
          <w:p w14:paraId="3D03A63B" w14:textId="77777777" w:rsidR="00071B79" w:rsidRPr="00C671D8" w:rsidRDefault="00071B79" w:rsidP="00071B79">
            <w:pPr>
              <w:widowControl/>
              <w:autoSpaceDE/>
              <w:autoSpaceDN/>
              <w:jc w:val="center"/>
              <w:rPr>
                <w:rFonts w:ascii="Times New Roman" w:eastAsia="Times New Roman" w:hAnsi="Times New Roman" w:cs="Times New Roman"/>
                <w:b/>
                <w:bCs/>
                <w:color w:val="000000"/>
                <w:sz w:val="18"/>
                <w:szCs w:val="18"/>
                <w:lang w:val="en-IN" w:eastAsia="en-IN"/>
              </w:rPr>
            </w:pPr>
            <w:r w:rsidRPr="00C671D8">
              <w:rPr>
                <w:rFonts w:ascii="Times New Roman" w:eastAsia="Times New Roman" w:hAnsi="Times New Roman" w:cs="Times New Roman"/>
                <w:b/>
                <w:bCs/>
                <w:color w:val="000000"/>
                <w:sz w:val="18"/>
                <w:szCs w:val="18"/>
                <w:lang w:eastAsia="en-IN"/>
              </w:rPr>
              <w:t xml:space="preserve">Amount </w:t>
            </w:r>
            <w:r w:rsidRPr="00C671D8">
              <w:rPr>
                <w:rFonts w:ascii="Times New Roman" w:eastAsia="Times New Roman" w:hAnsi="Times New Roman" w:cs="Times New Roman"/>
                <w:b/>
                <w:bCs/>
                <w:color w:val="000000"/>
                <w:sz w:val="18"/>
                <w:szCs w:val="18"/>
                <w:lang w:eastAsia="en-IN"/>
              </w:rPr>
              <w:br/>
              <w:t>(Rs Crores)</w:t>
            </w:r>
          </w:p>
        </w:tc>
      </w:tr>
      <w:tr w:rsidR="00071B79" w:rsidRPr="00C671D8" w14:paraId="1C968302" w14:textId="77777777" w:rsidTr="00404A32">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1A851651"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14:paraId="7EB5D772" w14:textId="77777777" w:rsidR="00071B79" w:rsidRPr="00C671D8" w:rsidRDefault="00071B79" w:rsidP="00071B79">
            <w:pPr>
              <w:widowControl/>
              <w:autoSpaceDE/>
              <w:autoSpaceDN/>
              <w:rPr>
                <w:rFonts w:ascii="Times New Roman" w:eastAsia="Times New Roman" w:hAnsi="Times New Roman" w:cs="Times New Roman"/>
                <w:b/>
                <w:bCs/>
                <w:color w:val="000000"/>
                <w:sz w:val="18"/>
                <w:szCs w:val="18"/>
                <w:lang w:val="en-IN" w:eastAsia="en-IN"/>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21172F32" w14:textId="77777777" w:rsidR="00071B79" w:rsidRPr="00C671D8" w:rsidRDefault="00071B79" w:rsidP="00071B79">
            <w:pPr>
              <w:widowControl/>
              <w:autoSpaceDE/>
              <w:autoSpaceDN/>
              <w:rPr>
                <w:rFonts w:ascii="Times New Roman" w:eastAsia="Times New Roman" w:hAnsi="Times New Roman" w:cs="Times New Roman"/>
                <w:b/>
                <w:bCs/>
                <w:color w:val="000000"/>
                <w:sz w:val="18"/>
                <w:szCs w:val="18"/>
                <w:lang w:val="en-IN" w:eastAsia="en-IN"/>
              </w:rPr>
            </w:pPr>
          </w:p>
        </w:tc>
        <w:tc>
          <w:tcPr>
            <w:tcW w:w="222" w:type="dxa"/>
            <w:tcBorders>
              <w:top w:val="nil"/>
              <w:left w:val="nil"/>
              <w:bottom w:val="nil"/>
              <w:right w:val="nil"/>
            </w:tcBorders>
            <w:noWrap/>
            <w:vAlign w:val="bottom"/>
          </w:tcPr>
          <w:p w14:paraId="117A5188" w14:textId="77777777" w:rsidR="00071B79" w:rsidRPr="00C671D8" w:rsidRDefault="00071B79" w:rsidP="00071B79">
            <w:pPr>
              <w:widowControl/>
              <w:autoSpaceDE/>
              <w:autoSpaceDN/>
              <w:jc w:val="center"/>
              <w:rPr>
                <w:rFonts w:ascii="Times New Roman" w:eastAsia="Times New Roman" w:hAnsi="Times New Roman" w:cs="Times New Roman"/>
                <w:b/>
                <w:bCs/>
                <w:color w:val="000000"/>
                <w:sz w:val="18"/>
                <w:szCs w:val="18"/>
                <w:lang w:val="en-IN" w:eastAsia="en-IN"/>
              </w:rPr>
            </w:pPr>
          </w:p>
        </w:tc>
      </w:tr>
      <w:tr w:rsidR="00071B79" w:rsidRPr="00C671D8" w14:paraId="43AE16D4"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552CAAD5"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1</w:t>
            </w:r>
          </w:p>
        </w:tc>
        <w:tc>
          <w:tcPr>
            <w:tcW w:w="4766" w:type="dxa"/>
            <w:tcBorders>
              <w:top w:val="nil"/>
              <w:left w:val="nil"/>
              <w:bottom w:val="single" w:sz="4" w:space="0" w:color="auto"/>
              <w:right w:val="single" w:sz="4" w:space="0" w:color="auto"/>
            </w:tcBorders>
            <w:vAlign w:val="center"/>
            <w:hideMark/>
          </w:tcPr>
          <w:p w14:paraId="2DA295AE"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Construction of Central Jail at Shimla</w:t>
            </w:r>
          </w:p>
        </w:tc>
        <w:tc>
          <w:tcPr>
            <w:tcW w:w="2452" w:type="dxa"/>
            <w:tcBorders>
              <w:top w:val="nil"/>
              <w:left w:val="nil"/>
              <w:bottom w:val="single" w:sz="4" w:space="0" w:color="auto"/>
              <w:right w:val="single" w:sz="4" w:space="0" w:color="auto"/>
            </w:tcBorders>
            <w:vAlign w:val="center"/>
            <w:hideMark/>
          </w:tcPr>
          <w:p w14:paraId="5155080E"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0.2</w:t>
            </w:r>
          </w:p>
        </w:tc>
        <w:tc>
          <w:tcPr>
            <w:tcW w:w="222" w:type="dxa"/>
            <w:vAlign w:val="center"/>
          </w:tcPr>
          <w:p w14:paraId="4622E4BE"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6BDA4D9F"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08AE99A3"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2</w:t>
            </w:r>
          </w:p>
        </w:tc>
        <w:tc>
          <w:tcPr>
            <w:tcW w:w="4766" w:type="dxa"/>
            <w:tcBorders>
              <w:top w:val="nil"/>
              <w:left w:val="nil"/>
              <w:bottom w:val="single" w:sz="4" w:space="0" w:color="auto"/>
              <w:right w:val="single" w:sz="4" w:space="0" w:color="auto"/>
            </w:tcBorders>
            <w:vAlign w:val="center"/>
            <w:hideMark/>
          </w:tcPr>
          <w:p w14:paraId="2D48B4CB"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Creation of infrastructure in Leh district of Jammu and Kashmir</w:t>
            </w:r>
          </w:p>
        </w:tc>
        <w:tc>
          <w:tcPr>
            <w:tcW w:w="2452" w:type="dxa"/>
            <w:tcBorders>
              <w:top w:val="nil"/>
              <w:left w:val="nil"/>
              <w:bottom w:val="single" w:sz="4" w:space="0" w:color="auto"/>
              <w:right w:val="single" w:sz="4" w:space="0" w:color="auto"/>
            </w:tcBorders>
            <w:vAlign w:val="center"/>
            <w:hideMark/>
          </w:tcPr>
          <w:p w14:paraId="594C9A86"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1</w:t>
            </w:r>
          </w:p>
        </w:tc>
        <w:tc>
          <w:tcPr>
            <w:tcW w:w="222" w:type="dxa"/>
            <w:vAlign w:val="center"/>
          </w:tcPr>
          <w:p w14:paraId="6AD0EB28"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3A8CEB5F"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30E0C2C6"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3</w:t>
            </w:r>
          </w:p>
        </w:tc>
        <w:tc>
          <w:tcPr>
            <w:tcW w:w="4766" w:type="dxa"/>
            <w:tcBorders>
              <w:top w:val="nil"/>
              <w:left w:val="nil"/>
              <w:bottom w:val="single" w:sz="4" w:space="0" w:color="auto"/>
              <w:right w:val="single" w:sz="4" w:space="0" w:color="auto"/>
            </w:tcBorders>
            <w:vAlign w:val="center"/>
            <w:hideMark/>
          </w:tcPr>
          <w:p w14:paraId="399D0311"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Development of Bastar district in Madhya Pradesh</w:t>
            </w:r>
          </w:p>
        </w:tc>
        <w:tc>
          <w:tcPr>
            <w:tcW w:w="2452" w:type="dxa"/>
            <w:tcBorders>
              <w:top w:val="nil"/>
              <w:left w:val="nil"/>
              <w:bottom w:val="single" w:sz="4" w:space="0" w:color="auto"/>
              <w:right w:val="single" w:sz="4" w:space="0" w:color="auto"/>
            </w:tcBorders>
            <w:vAlign w:val="center"/>
            <w:hideMark/>
          </w:tcPr>
          <w:p w14:paraId="578B748C"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4.01</w:t>
            </w:r>
          </w:p>
        </w:tc>
        <w:tc>
          <w:tcPr>
            <w:tcW w:w="222" w:type="dxa"/>
            <w:vAlign w:val="center"/>
          </w:tcPr>
          <w:p w14:paraId="1C0302BE"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180A566D"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4B2E65C4"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4</w:t>
            </w:r>
          </w:p>
        </w:tc>
        <w:tc>
          <w:tcPr>
            <w:tcW w:w="4766" w:type="dxa"/>
            <w:tcBorders>
              <w:top w:val="nil"/>
              <w:left w:val="nil"/>
              <w:bottom w:val="single" w:sz="4" w:space="0" w:color="auto"/>
              <w:right w:val="single" w:sz="4" w:space="0" w:color="auto"/>
            </w:tcBorders>
            <w:vAlign w:val="center"/>
            <w:hideMark/>
          </w:tcPr>
          <w:p w14:paraId="4E02EA44"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Construction of security prison at Imphal</w:t>
            </w:r>
          </w:p>
        </w:tc>
        <w:tc>
          <w:tcPr>
            <w:tcW w:w="2452" w:type="dxa"/>
            <w:tcBorders>
              <w:top w:val="nil"/>
              <w:left w:val="nil"/>
              <w:bottom w:val="single" w:sz="4" w:space="0" w:color="auto"/>
              <w:right w:val="single" w:sz="4" w:space="0" w:color="auto"/>
            </w:tcBorders>
            <w:vAlign w:val="center"/>
            <w:hideMark/>
          </w:tcPr>
          <w:p w14:paraId="60E21947"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0.8</w:t>
            </w:r>
          </w:p>
        </w:tc>
        <w:tc>
          <w:tcPr>
            <w:tcW w:w="222" w:type="dxa"/>
            <w:vAlign w:val="center"/>
          </w:tcPr>
          <w:p w14:paraId="5CF0AC2E"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6F42EECF"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5FA254C9"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5</w:t>
            </w:r>
          </w:p>
        </w:tc>
        <w:tc>
          <w:tcPr>
            <w:tcW w:w="4766" w:type="dxa"/>
            <w:tcBorders>
              <w:top w:val="nil"/>
              <w:left w:val="nil"/>
              <w:bottom w:val="single" w:sz="4" w:space="0" w:color="auto"/>
              <w:right w:val="single" w:sz="4" w:space="0" w:color="auto"/>
            </w:tcBorders>
            <w:vAlign w:val="center"/>
            <w:hideMark/>
          </w:tcPr>
          <w:p w14:paraId="719B7DE8"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Border problems of Punjab</w:t>
            </w:r>
          </w:p>
        </w:tc>
        <w:tc>
          <w:tcPr>
            <w:tcW w:w="2452" w:type="dxa"/>
            <w:tcBorders>
              <w:top w:val="nil"/>
              <w:left w:val="nil"/>
              <w:bottom w:val="single" w:sz="4" w:space="0" w:color="auto"/>
              <w:right w:val="single" w:sz="4" w:space="0" w:color="auto"/>
            </w:tcBorders>
            <w:vAlign w:val="center"/>
            <w:hideMark/>
          </w:tcPr>
          <w:p w14:paraId="753A13C8"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4.01</w:t>
            </w:r>
          </w:p>
        </w:tc>
        <w:tc>
          <w:tcPr>
            <w:tcW w:w="222" w:type="dxa"/>
            <w:vAlign w:val="center"/>
          </w:tcPr>
          <w:p w14:paraId="5015CC14"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3103C928"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75D06957"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6</w:t>
            </w:r>
          </w:p>
        </w:tc>
        <w:tc>
          <w:tcPr>
            <w:tcW w:w="4766" w:type="dxa"/>
            <w:tcBorders>
              <w:top w:val="nil"/>
              <w:left w:val="nil"/>
              <w:bottom w:val="single" w:sz="4" w:space="0" w:color="auto"/>
              <w:right w:val="single" w:sz="4" w:space="0" w:color="auto"/>
            </w:tcBorders>
            <w:vAlign w:val="center"/>
            <w:hideMark/>
          </w:tcPr>
          <w:p w14:paraId="57662F68"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Development of desert areas in Rajasthan</w:t>
            </w:r>
          </w:p>
        </w:tc>
        <w:tc>
          <w:tcPr>
            <w:tcW w:w="2452" w:type="dxa"/>
            <w:tcBorders>
              <w:top w:val="nil"/>
              <w:left w:val="nil"/>
              <w:bottom w:val="single" w:sz="4" w:space="0" w:color="auto"/>
              <w:right w:val="single" w:sz="4" w:space="0" w:color="auto"/>
            </w:tcBorders>
            <w:vAlign w:val="center"/>
            <w:hideMark/>
          </w:tcPr>
          <w:p w14:paraId="06358BEA"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4.01</w:t>
            </w:r>
          </w:p>
        </w:tc>
        <w:tc>
          <w:tcPr>
            <w:tcW w:w="222" w:type="dxa"/>
            <w:vAlign w:val="center"/>
          </w:tcPr>
          <w:p w14:paraId="4F454F66"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700401AC"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7948D9D8"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7</w:t>
            </w:r>
          </w:p>
        </w:tc>
        <w:tc>
          <w:tcPr>
            <w:tcW w:w="4766" w:type="dxa"/>
            <w:tcBorders>
              <w:top w:val="nil"/>
              <w:left w:val="nil"/>
              <w:bottom w:val="single" w:sz="4" w:space="0" w:color="auto"/>
              <w:right w:val="single" w:sz="4" w:space="0" w:color="auto"/>
            </w:tcBorders>
            <w:vAlign w:val="center"/>
            <w:hideMark/>
          </w:tcPr>
          <w:p w14:paraId="7ADA3D42"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Creation of new sub-divisions in Sikkim</w:t>
            </w:r>
          </w:p>
        </w:tc>
        <w:tc>
          <w:tcPr>
            <w:tcW w:w="2452" w:type="dxa"/>
            <w:tcBorders>
              <w:top w:val="nil"/>
              <w:left w:val="nil"/>
              <w:bottom w:val="single" w:sz="4" w:space="0" w:color="auto"/>
              <w:right w:val="single" w:sz="4" w:space="0" w:color="auto"/>
            </w:tcBorders>
            <w:vAlign w:val="center"/>
            <w:hideMark/>
          </w:tcPr>
          <w:p w14:paraId="216D0EAE"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0.2</w:t>
            </w:r>
          </w:p>
        </w:tc>
        <w:tc>
          <w:tcPr>
            <w:tcW w:w="222" w:type="dxa"/>
            <w:vAlign w:val="center"/>
          </w:tcPr>
          <w:p w14:paraId="6FD8ECDE"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1CCFB5BD"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64C11B98" w14:textId="77777777" w:rsidR="00071B79" w:rsidRPr="00C671D8" w:rsidRDefault="00071B79" w:rsidP="00071B79">
            <w:pPr>
              <w:widowControl/>
              <w:autoSpaceDE/>
              <w:autoSpaceDN/>
              <w:jc w:val="right"/>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8</w:t>
            </w:r>
          </w:p>
        </w:tc>
        <w:tc>
          <w:tcPr>
            <w:tcW w:w="4766" w:type="dxa"/>
            <w:tcBorders>
              <w:top w:val="nil"/>
              <w:left w:val="nil"/>
              <w:bottom w:val="single" w:sz="4" w:space="0" w:color="auto"/>
              <w:right w:val="single" w:sz="4" w:space="0" w:color="auto"/>
            </w:tcBorders>
            <w:vAlign w:val="center"/>
            <w:hideMark/>
          </w:tcPr>
          <w:p w14:paraId="5F4C76A6"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Construction of office buildings and related facilities for the autonomous District Councils in Tripura</w:t>
            </w:r>
          </w:p>
        </w:tc>
        <w:tc>
          <w:tcPr>
            <w:tcW w:w="2452" w:type="dxa"/>
            <w:tcBorders>
              <w:top w:val="nil"/>
              <w:left w:val="nil"/>
              <w:bottom w:val="single" w:sz="4" w:space="0" w:color="auto"/>
              <w:right w:val="single" w:sz="4" w:space="0" w:color="auto"/>
            </w:tcBorders>
            <w:vAlign w:val="center"/>
            <w:hideMark/>
          </w:tcPr>
          <w:p w14:paraId="1370B5BE"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0.32</w:t>
            </w:r>
          </w:p>
        </w:tc>
        <w:tc>
          <w:tcPr>
            <w:tcW w:w="222" w:type="dxa"/>
            <w:vAlign w:val="center"/>
          </w:tcPr>
          <w:p w14:paraId="65F90207"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r w:rsidR="00071B79" w:rsidRPr="00C671D8" w14:paraId="01CFE412" w14:textId="77777777" w:rsidTr="00404A32">
        <w:trPr>
          <w:trHeight w:val="20"/>
          <w:jc w:val="center"/>
        </w:trPr>
        <w:tc>
          <w:tcPr>
            <w:tcW w:w="480" w:type="dxa"/>
            <w:tcBorders>
              <w:top w:val="nil"/>
              <w:left w:val="single" w:sz="4" w:space="0" w:color="auto"/>
              <w:bottom w:val="single" w:sz="4" w:space="0" w:color="auto"/>
              <w:right w:val="single" w:sz="4" w:space="0" w:color="auto"/>
            </w:tcBorders>
            <w:noWrap/>
            <w:vAlign w:val="bottom"/>
            <w:hideMark/>
          </w:tcPr>
          <w:p w14:paraId="677BDC6A"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val="en-IN" w:eastAsia="en-IN"/>
              </w:rPr>
              <w:t> </w:t>
            </w:r>
          </w:p>
        </w:tc>
        <w:tc>
          <w:tcPr>
            <w:tcW w:w="4766" w:type="dxa"/>
            <w:tcBorders>
              <w:top w:val="nil"/>
              <w:left w:val="nil"/>
              <w:bottom w:val="single" w:sz="4" w:space="0" w:color="auto"/>
              <w:right w:val="single" w:sz="4" w:space="0" w:color="auto"/>
            </w:tcBorders>
            <w:vAlign w:val="center"/>
            <w:hideMark/>
          </w:tcPr>
          <w:p w14:paraId="15C3B6A9" w14:textId="77777777" w:rsidR="00071B79" w:rsidRPr="00C671D8" w:rsidRDefault="00071B79" w:rsidP="00071B79">
            <w:pPr>
              <w:widowControl/>
              <w:autoSpaceDE/>
              <w:autoSpaceDN/>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Total</w:t>
            </w:r>
          </w:p>
        </w:tc>
        <w:tc>
          <w:tcPr>
            <w:tcW w:w="2452" w:type="dxa"/>
            <w:tcBorders>
              <w:top w:val="nil"/>
              <w:left w:val="nil"/>
              <w:bottom w:val="single" w:sz="4" w:space="0" w:color="auto"/>
              <w:right w:val="single" w:sz="4" w:space="0" w:color="auto"/>
            </w:tcBorders>
            <w:vAlign w:val="center"/>
            <w:hideMark/>
          </w:tcPr>
          <w:p w14:paraId="1043374E" w14:textId="77777777" w:rsidR="00071B79" w:rsidRPr="00C671D8" w:rsidRDefault="00071B79" w:rsidP="00071B79">
            <w:pPr>
              <w:widowControl/>
              <w:autoSpaceDE/>
              <w:autoSpaceDN/>
              <w:jc w:val="center"/>
              <w:rPr>
                <w:rFonts w:ascii="Times New Roman" w:eastAsia="Times New Roman" w:hAnsi="Times New Roman" w:cs="Times New Roman"/>
                <w:color w:val="000000"/>
                <w:sz w:val="18"/>
                <w:szCs w:val="18"/>
                <w:lang w:val="en-IN" w:eastAsia="en-IN"/>
              </w:rPr>
            </w:pPr>
            <w:r w:rsidRPr="00C671D8">
              <w:rPr>
                <w:rFonts w:ascii="Times New Roman" w:eastAsia="Times New Roman" w:hAnsi="Times New Roman" w:cs="Times New Roman"/>
                <w:color w:val="000000"/>
                <w:sz w:val="18"/>
                <w:szCs w:val="18"/>
                <w:lang w:eastAsia="en-IN"/>
              </w:rPr>
              <w:t>14.55</w:t>
            </w:r>
          </w:p>
        </w:tc>
        <w:tc>
          <w:tcPr>
            <w:tcW w:w="222" w:type="dxa"/>
            <w:vAlign w:val="center"/>
          </w:tcPr>
          <w:p w14:paraId="7DAD70DE" w14:textId="77777777" w:rsidR="00071B79" w:rsidRPr="00C671D8" w:rsidRDefault="00071B79" w:rsidP="00071B79">
            <w:pPr>
              <w:widowControl/>
              <w:autoSpaceDE/>
              <w:autoSpaceDN/>
              <w:rPr>
                <w:rFonts w:ascii="Times New Roman" w:eastAsia="Times New Roman" w:hAnsi="Times New Roman" w:cs="Times New Roman"/>
                <w:sz w:val="18"/>
                <w:szCs w:val="18"/>
                <w:lang w:val="en-IN" w:eastAsia="en-IN"/>
              </w:rPr>
            </w:pPr>
          </w:p>
        </w:tc>
      </w:tr>
    </w:tbl>
    <w:p w14:paraId="2C8E691A" w14:textId="2DAA650C" w:rsidR="004E7F2D" w:rsidRPr="00C671D8" w:rsidRDefault="0047609E" w:rsidP="00404A32">
      <w:pPr>
        <w:spacing w:before="120" w:after="120" w:line="240" w:lineRule="exact"/>
        <w:ind w:right="72"/>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For the reason explained earlier in this </w:t>
      </w:r>
      <w:proofErr w:type="gramStart"/>
      <w:r w:rsidRPr="00C671D8">
        <w:rPr>
          <w:rFonts w:ascii="Times New Roman" w:eastAsiaTheme="majorEastAsia" w:hAnsi="Times New Roman" w:cs="Times New Roman"/>
          <w:sz w:val="20"/>
          <w:szCs w:val="20"/>
        </w:rPr>
        <w:t>chapter,</w:t>
      </w:r>
      <w:proofErr w:type="gramEnd"/>
      <w:r w:rsidRPr="00C671D8">
        <w:rPr>
          <w:rFonts w:ascii="Times New Roman" w:eastAsiaTheme="majorEastAsia" w:hAnsi="Times New Roman" w:cs="Times New Roman"/>
          <w:sz w:val="20"/>
          <w:szCs w:val="20"/>
        </w:rPr>
        <w:t xml:space="preserve"> while dealing with the general upgradation schemes, we are not recommending any grants-in-aid for revenue schemes under the special problems also.</w:t>
      </w:r>
    </w:p>
    <w:p w14:paraId="42773DC6" w14:textId="5E5CE372" w:rsidR="0047609E" w:rsidRPr="00C671D8" w:rsidRDefault="0047609E" w:rsidP="00404A32">
      <w:pPr>
        <w:spacing w:before="120" w:after="120" w:line="240" w:lineRule="exact"/>
        <w:jc w:val="both"/>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Reduction in Intra-State Disparities</w:t>
      </w:r>
    </w:p>
    <w:p w14:paraId="0EF6AB91" w14:textId="733B370F" w:rsidR="0047609E" w:rsidRPr="00C671D8" w:rsidRDefault="0047609E" w:rsidP="00404A32">
      <w:pPr>
        <w:pStyle w:val="Heading2"/>
        <w:keepNext w:val="0"/>
        <w:keepLines w:val="0"/>
        <w:spacing w:before="120" w:after="120" w:line="240" w:lineRule="exact"/>
        <w:ind w:left="0" w:firstLine="133"/>
        <w:jc w:val="both"/>
      </w:pPr>
      <w:r w:rsidRPr="00C671D8">
        <w:t xml:space="preserve">Before concluding this chapter, it is necessary to discuss the important issue of inter-regional imbalances. The Vidarbha Industries Association, in its memorandum to us has highlighted the economic backwardness of Vidarbha region in Maharashtra and has urged that special grants-in-aid under Article 275 should be recommended to raise the level of socio-economic infrastructure in the region. The State Government also in its memorandum has brought out the problem of unbalanced development in the State and has </w:t>
      </w:r>
      <w:proofErr w:type="spellStart"/>
      <w:r w:rsidRPr="00C671D8">
        <w:t>emphasised</w:t>
      </w:r>
      <w:proofErr w:type="spellEnd"/>
      <w:r w:rsidRPr="00C671D8">
        <w:t xml:space="preserve"> the need to enhance the infrastructural facilities in Vidarbha, Marathwada and Konkan regions. The State Government has stated that raising the infrastructure to the State's average level in these regions would require an investment of Rs. 5000 crore and has decided to set apart Rs. 1500 crore for the removal of regional imbalances during the Seventh Five Year Plan. We are aware that similar imbalances in development exist in other States also. Needless to say, inequalities, be they between persons, regions or States are undesirable. They create social tensions and lead to unintended migration of productive resources and people. Therefore, concerted efforts should be made to remove these imbalances. However, our main concern is with the financial relations between the Centre and the States and inter-State disparities in financial capacities. Development of economic infrastructure in backward areas, which requires large volume of capital investment does not strictly come under our purview. However, this is a task which the Planning Commission and the States should jointly </w:t>
      </w:r>
      <w:proofErr w:type="spellStart"/>
      <w:r w:rsidRPr="00C671D8">
        <w:t>endeavour</w:t>
      </w:r>
      <w:proofErr w:type="spellEnd"/>
      <w:r w:rsidRPr="00C671D8">
        <w:t xml:space="preserve"> to undertake. It is our fervent hope that the States will </w:t>
      </w:r>
      <w:proofErr w:type="spellStart"/>
      <w:r w:rsidRPr="00C671D8">
        <w:t>realise</w:t>
      </w:r>
      <w:proofErr w:type="spellEnd"/>
      <w:r w:rsidRPr="00C671D8">
        <w:t xml:space="preserve"> the importance of this issue and accord high priority to the removal of intra-State disparities with the help of the Planning Commission.</w:t>
      </w:r>
    </w:p>
    <w:p w14:paraId="585B7314" w14:textId="77777777" w:rsidR="0047609E" w:rsidRPr="00C671D8" w:rsidRDefault="0047609E" w:rsidP="00404A32">
      <w:pPr>
        <w:spacing w:before="120" w:after="120" w:line="240" w:lineRule="exact"/>
        <w:jc w:val="both"/>
        <w:rPr>
          <w:rFonts w:ascii="Times New Roman" w:hAnsi="Times New Roman" w:cs="Times New Roman"/>
          <w:b/>
          <w:sz w:val="20"/>
          <w:szCs w:val="20"/>
        </w:rPr>
      </w:pPr>
      <w:r w:rsidRPr="00C671D8">
        <w:rPr>
          <w:rFonts w:ascii="Times New Roman" w:hAnsi="Times New Roman" w:cs="Times New Roman"/>
          <w:b/>
          <w:spacing w:val="-2"/>
          <w:sz w:val="20"/>
          <w:szCs w:val="20"/>
        </w:rPr>
        <w:t>Monitoring</w:t>
      </w:r>
    </w:p>
    <w:p w14:paraId="475A9F81" w14:textId="77777777" w:rsidR="0047609E" w:rsidRPr="00C671D8" w:rsidRDefault="0047609E" w:rsidP="00404A32">
      <w:pPr>
        <w:pStyle w:val="Heading2"/>
        <w:keepNext w:val="0"/>
        <w:keepLines w:val="0"/>
        <w:spacing w:before="120" w:after="120" w:line="240" w:lineRule="exact"/>
        <w:ind w:left="0" w:firstLine="133"/>
        <w:jc w:val="both"/>
      </w:pPr>
      <w:r w:rsidRPr="00C671D8">
        <w:t xml:space="preserve">As regards the monitoring of the </w:t>
      </w:r>
      <w:proofErr w:type="spellStart"/>
      <w:r w:rsidRPr="00C671D8">
        <w:t>utilisation</w:t>
      </w:r>
      <w:proofErr w:type="spellEnd"/>
      <w:r w:rsidRPr="00C671D8">
        <w:t xml:space="preserve"> by the States of the grants recommended by us for upgradation of standards of administration and special problems, we recommend that the same mechanism as was recommended by the Eighth Finance Commission may continue to be operative in 1989-90, specially for the reason that the grants-in-aid recommended by us are mostly for the continuing schemes. However, as we have recommended grants-in-aid for certain sectors/schemes which were not covered earlier by the recommendations of the Eighth Finance Commission such as slum impro-</w:t>
      </w:r>
      <w:proofErr w:type="spellStart"/>
      <w:r w:rsidRPr="00C671D8">
        <w:t>vement</w:t>
      </w:r>
      <w:proofErr w:type="spellEnd"/>
      <w:r w:rsidRPr="00C671D8">
        <w:t>, we suggest that the Ministries/ Departments concerned with those sectors/schemes at the Centre may also be associated with the monitoring machinery.</w:t>
      </w:r>
    </w:p>
    <w:p w14:paraId="06CD88B8" w14:textId="0DF9226D" w:rsidR="006C0EED" w:rsidRPr="00C671D8" w:rsidRDefault="0047609E" w:rsidP="00404A32">
      <w:pPr>
        <w:pStyle w:val="Heading2"/>
        <w:keepNext w:val="0"/>
        <w:keepLines w:val="0"/>
        <w:spacing w:before="120" w:after="120" w:line="240" w:lineRule="exact"/>
        <w:ind w:left="0" w:firstLine="133"/>
        <w:jc w:val="both"/>
      </w:pPr>
      <w:r w:rsidRPr="00C671D8">
        <w:t>It has been brought to our notice that in a number of cases the unit cost of works assumed by the Eighth Finance Commission turned out to be more in practice, mainly because of price rise, leading to protracted correspondence and delay in the execution of works. In order to avert this situation, we suggest that in the event of such a situation arising, for any reason, in 1989-90, the excess cost may be met from Plan funds, in the interest of progress of works.</w:t>
      </w:r>
    </w:p>
    <w:p w14:paraId="2B8D52B2" w14:textId="00626B7B" w:rsidR="006C0EED" w:rsidRPr="00C671D8" w:rsidRDefault="004E7F2D" w:rsidP="004E7F2D">
      <w:pPr>
        <w:pStyle w:val="Heading1"/>
        <w:keepNext w:val="0"/>
        <w:keepLines w:val="0"/>
        <w:ind w:left="-142" w:firstLine="710"/>
        <w:rPr>
          <w:spacing w:val="-5"/>
        </w:rPr>
      </w:pPr>
      <w:r w:rsidRPr="00C671D8">
        <w:lastRenderedPageBreak/>
        <w:br/>
      </w:r>
      <w:bookmarkStart w:id="13" w:name="_Toc222401511"/>
      <w:r w:rsidR="006C0EED" w:rsidRPr="00C671D8">
        <w:t>GRANTS-IN-</w:t>
      </w:r>
      <w:r w:rsidR="006C0EED" w:rsidRPr="00C671D8">
        <w:rPr>
          <w:spacing w:val="-5"/>
        </w:rPr>
        <w:t>AID</w:t>
      </w:r>
      <w:bookmarkEnd w:id="13"/>
    </w:p>
    <w:p w14:paraId="75768556" w14:textId="5ECBC126" w:rsidR="006C0EED" w:rsidRPr="00C671D8" w:rsidRDefault="006C0EED" w:rsidP="00E22561">
      <w:pPr>
        <w:pStyle w:val="Heading2"/>
        <w:keepNext w:val="0"/>
        <w:keepLines w:val="0"/>
        <w:spacing w:before="120" w:after="120" w:line="240" w:lineRule="exact"/>
        <w:ind w:left="0" w:firstLine="130"/>
        <w:jc w:val="both"/>
      </w:pPr>
      <w:r w:rsidRPr="00C671D8">
        <w:t>One</w:t>
      </w:r>
      <w:r w:rsidRPr="00C671D8">
        <w:rPr>
          <w:spacing w:val="31"/>
        </w:rPr>
        <w:t xml:space="preserve"> </w:t>
      </w:r>
      <w:r w:rsidRPr="00C671D8">
        <w:t>of</w:t>
      </w:r>
      <w:r w:rsidRPr="00C671D8">
        <w:rPr>
          <w:spacing w:val="-3"/>
        </w:rPr>
        <w:t xml:space="preserve"> </w:t>
      </w:r>
      <w:r w:rsidRPr="00C671D8">
        <w:t>the</w:t>
      </w:r>
      <w:r w:rsidRPr="00C671D8">
        <w:rPr>
          <w:spacing w:val="-8"/>
        </w:rPr>
        <w:t xml:space="preserve"> </w:t>
      </w:r>
      <w:r w:rsidRPr="00C671D8">
        <w:t>duties</w:t>
      </w:r>
      <w:r w:rsidRPr="00C671D8">
        <w:rPr>
          <w:spacing w:val="-7"/>
        </w:rPr>
        <w:t xml:space="preserve"> </w:t>
      </w:r>
      <w:r w:rsidRPr="00C671D8">
        <w:t>of the</w:t>
      </w:r>
      <w:r w:rsidRPr="00C671D8">
        <w:rPr>
          <w:spacing w:val="-13"/>
        </w:rPr>
        <w:t xml:space="preserve"> </w:t>
      </w:r>
      <w:r w:rsidRPr="00C671D8">
        <w:t>Finance</w:t>
      </w:r>
      <w:r w:rsidRPr="00C671D8">
        <w:rPr>
          <w:spacing w:val="-4"/>
        </w:rPr>
        <w:t xml:space="preserve"> </w:t>
      </w:r>
      <w:r w:rsidRPr="00C671D8">
        <w:t>Commission as laid down in sub-clause (b)</w:t>
      </w:r>
      <w:r w:rsidRPr="00C671D8">
        <w:rPr>
          <w:spacing w:val="-10"/>
        </w:rPr>
        <w:t xml:space="preserve"> </w:t>
      </w:r>
      <w:r w:rsidRPr="00C671D8">
        <w:t>of</w:t>
      </w:r>
      <w:r w:rsidRPr="00C671D8">
        <w:rPr>
          <w:spacing w:val="-9"/>
        </w:rPr>
        <w:t xml:space="preserve"> </w:t>
      </w:r>
      <w:r w:rsidRPr="00C671D8">
        <w:t>clause</w:t>
      </w:r>
      <w:r w:rsidRPr="00C671D8">
        <w:rPr>
          <w:spacing w:val="-13"/>
        </w:rPr>
        <w:t xml:space="preserve"> </w:t>
      </w:r>
      <w:r w:rsidRPr="00C671D8">
        <w:t>(3)</w:t>
      </w:r>
      <w:r w:rsidRPr="00C671D8">
        <w:rPr>
          <w:spacing w:val="-10"/>
        </w:rPr>
        <w:t xml:space="preserve"> </w:t>
      </w:r>
      <w:r w:rsidRPr="00C671D8">
        <w:t>of article 280 of</w:t>
      </w:r>
      <w:r w:rsidRPr="00C671D8">
        <w:rPr>
          <w:spacing w:val="40"/>
        </w:rPr>
        <w:t xml:space="preserve"> </w:t>
      </w:r>
      <w:r w:rsidRPr="00C671D8">
        <w:t>the</w:t>
      </w:r>
      <w:r w:rsidRPr="00C671D8">
        <w:rPr>
          <w:spacing w:val="40"/>
        </w:rPr>
        <w:t xml:space="preserve"> </w:t>
      </w:r>
      <w:r w:rsidRPr="00C671D8">
        <w:t>Constitution</w:t>
      </w:r>
      <w:r w:rsidRPr="00C671D8">
        <w:rPr>
          <w:spacing w:val="40"/>
        </w:rPr>
        <w:t xml:space="preserve"> </w:t>
      </w:r>
      <w:r w:rsidRPr="00C671D8">
        <w:t>is</w:t>
      </w:r>
      <w:r w:rsidRPr="00C671D8">
        <w:rPr>
          <w:spacing w:val="40"/>
        </w:rPr>
        <w:t xml:space="preserve"> </w:t>
      </w:r>
      <w:r w:rsidRPr="00C671D8">
        <w:t>to make recommendations as to "the principles which should govern the</w:t>
      </w:r>
      <w:r w:rsidRPr="00C671D8">
        <w:rPr>
          <w:spacing w:val="-6"/>
        </w:rPr>
        <w:t xml:space="preserve"> </w:t>
      </w:r>
      <w:r w:rsidRPr="00C671D8">
        <w:t>grants-in-aid of the</w:t>
      </w:r>
      <w:r w:rsidRPr="00C671D8">
        <w:rPr>
          <w:spacing w:val="-14"/>
        </w:rPr>
        <w:t xml:space="preserve"> </w:t>
      </w:r>
      <w:r w:rsidRPr="00C671D8">
        <w:t>revenues</w:t>
      </w:r>
      <w:r w:rsidRPr="00C671D8">
        <w:rPr>
          <w:spacing w:val="-13"/>
        </w:rPr>
        <w:t xml:space="preserve"> </w:t>
      </w:r>
      <w:r w:rsidRPr="00C671D8">
        <w:t>of</w:t>
      </w:r>
      <w:r w:rsidRPr="00C671D8">
        <w:rPr>
          <w:spacing w:val="-13"/>
        </w:rPr>
        <w:t xml:space="preserve"> </w:t>
      </w:r>
      <w:r w:rsidRPr="00C671D8">
        <w:t>the</w:t>
      </w:r>
      <w:r w:rsidRPr="00C671D8">
        <w:rPr>
          <w:spacing w:val="-1"/>
        </w:rPr>
        <w:t xml:space="preserve"> </w:t>
      </w:r>
      <w:r w:rsidRPr="00C671D8">
        <w:t>States</w:t>
      </w:r>
      <w:r w:rsidRPr="00C671D8">
        <w:rPr>
          <w:spacing w:val="-13"/>
        </w:rPr>
        <w:t xml:space="preserve"> </w:t>
      </w:r>
      <w:r w:rsidRPr="00C671D8">
        <w:t>out</w:t>
      </w:r>
      <w:r w:rsidRPr="00C671D8">
        <w:rPr>
          <w:spacing w:val="-14"/>
        </w:rPr>
        <w:t xml:space="preserve"> </w:t>
      </w:r>
      <w:r w:rsidRPr="00C671D8">
        <w:t>of</w:t>
      </w:r>
      <w:r w:rsidRPr="00C671D8">
        <w:rPr>
          <w:spacing w:val="-10"/>
        </w:rPr>
        <w:t xml:space="preserve"> </w:t>
      </w:r>
      <w:r w:rsidRPr="00C671D8">
        <w:t>the</w:t>
      </w:r>
      <w:r w:rsidRPr="00C671D8">
        <w:rPr>
          <w:spacing w:val="-14"/>
        </w:rPr>
        <w:t xml:space="preserve"> </w:t>
      </w:r>
      <w:r w:rsidRPr="00C671D8">
        <w:t>Consolidated Fund</w:t>
      </w:r>
      <w:r w:rsidRPr="00C671D8">
        <w:rPr>
          <w:spacing w:val="-14"/>
        </w:rPr>
        <w:t xml:space="preserve"> </w:t>
      </w:r>
      <w:r w:rsidRPr="00C671D8">
        <w:t>of India."</w:t>
      </w:r>
      <w:r w:rsidRPr="00C671D8">
        <w:rPr>
          <w:spacing w:val="80"/>
          <w:w w:val="150"/>
        </w:rPr>
        <w:t xml:space="preserve"> </w:t>
      </w:r>
      <w:r w:rsidRPr="00C671D8">
        <w:t>Paragraph</w:t>
      </w:r>
      <w:r w:rsidRPr="00C671D8">
        <w:rPr>
          <w:spacing w:val="40"/>
        </w:rPr>
        <w:t xml:space="preserve"> </w:t>
      </w:r>
      <w:r w:rsidRPr="00C671D8">
        <w:t>3(b)</w:t>
      </w:r>
      <w:r w:rsidRPr="00C671D8">
        <w:rPr>
          <w:spacing w:val="40"/>
        </w:rPr>
        <w:t xml:space="preserve"> </w:t>
      </w:r>
      <w:r w:rsidRPr="00C671D8">
        <w:t>of</w:t>
      </w:r>
      <w:r w:rsidRPr="00C671D8">
        <w:rPr>
          <w:spacing w:val="80"/>
          <w:w w:val="150"/>
        </w:rPr>
        <w:t xml:space="preserve"> </w:t>
      </w:r>
      <w:r w:rsidRPr="00C671D8">
        <w:t>the</w:t>
      </w:r>
      <w:r w:rsidRPr="00C671D8">
        <w:rPr>
          <w:spacing w:val="80"/>
        </w:rPr>
        <w:t xml:space="preserve"> </w:t>
      </w:r>
      <w:r w:rsidRPr="00C671D8">
        <w:t>President's</w:t>
      </w:r>
      <w:r w:rsidRPr="00C671D8">
        <w:rPr>
          <w:spacing w:val="80"/>
        </w:rPr>
        <w:t xml:space="preserve"> </w:t>
      </w:r>
      <w:r w:rsidRPr="00C671D8">
        <w:t>Order, However,</w:t>
      </w:r>
      <w:r w:rsidRPr="00C671D8">
        <w:rPr>
          <w:spacing w:val="80"/>
        </w:rPr>
        <w:t xml:space="preserve"> </w:t>
      </w:r>
      <w:r w:rsidRPr="00C671D8">
        <w:t>enjoins</w:t>
      </w:r>
      <w:r w:rsidRPr="00C671D8">
        <w:rPr>
          <w:spacing w:val="80"/>
        </w:rPr>
        <w:t xml:space="preserve"> </w:t>
      </w:r>
      <w:r w:rsidRPr="00C671D8">
        <w:t>us</w:t>
      </w:r>
      <w:r w:rsidRPr="00C671D8">
        <w:rPr>
          <w:spacing w:val="40"/>
        </w:rPr>
        <w:t xml:space="preserve"> </w:t>
      </w:r>
      <w:r w:rsidRPr="00C671D8">
        <w:t>to</w:t>
      </w:r>
      <w:r w:rsidRPr="00C671D8">
        <w:rPr>
          <w:spacing w:val="80"/>
        </w:rPr>
        <w:t xml:space="preserve"> </w:t>
      </w:r>
      <w:r w:rsidRPr="00C671D8">
        <w:t>make</w:t>
      </w:r>
      <w:r w:rsidRPr="00C671D8">
        <w:rPr>
          <w:spacing w:val="37"/>
        </w:rPr>
        <w:t xml:space="preserve"> </w:t>
      </w:r>
      <w:r w:rsidRPr="00C671D8">
        <w:t>recommendations</w:t>
      </w:r>
      <w:r w:rsidRPr="00C671D8">
        <w:rPr>
          <w:spacing w:val="27"/>
        </w:rPr>
        <w:t xml:space="preserve"> </w:t>
      </w:r>
      <w:r w:rsidRPr="00C671D8">
        <w:t>not only</w:t>
      </w:r>
      <w:r w:rsidRPr="00C671D8">
        <w:rPr>
          <w:spacing w:val="-2"/>
        </w:rPr>
        <w:t xml:space="preserve"> </w:t>
      </w:r>
      <w:r w:rsidRPr="00C671D8">
        <w:t>on</w:t>
      </w:r>
      <w:r w:rsidRPr="00C671D8">
        <w:rPr>
          <w:spacing w:val="-24"/>
        </w:rPr>
        <w:t xml:space="preserve"> </w:t>
      </w:r>
      <w:r w:rsidRPr="00C671D8">
        <w:t>the</w:t>
      </w:r>
      <w:r w:rsidRPr="00C671D8">
        <w:rPr>
          <w:spacing w:val="-13"/>
        </w:rPr>
        <w:t xml:space="preserve"> </w:t>
      </w:r>
      <w:r w:rsidRPr="00C671D8">
        <w:t>principles</w:t>
      </w:r>
      <w:r w:rsidRPr="00C671D8">
        <w:rPr>
          <w:spacing w:val="-1"/>
        </w:rPr>
        <w:t xml:space="preserve"> </w:t>
      </w:r>
      <w:r w:rsidRPr="00C671D8">
        <w:t>which</w:t>
      </w:r>
      <w:r w:rsidRPr="00C671D8">
        <w:rPr>
          <w:spacing w:val="32"/>
        </w:rPr>
        <w:t xml:space="preserve"> </w:t>
      </w:r>
      <w:r w:rsidRPr="00C671D8">
        <w:t>should govern the grants-in-aid but</w:t>
      </w:r>
      <w:r w:rsidRPr="00C671D8">
        <w:rPr>
          <w:spacing w:val="33"/>
        </w:rPr>
        <w:t xml:space="preserve"> </w:t>
      </w:r>
      <w:r w:rsidRPr="00C671D8">
        <w:t>also</w:t>
      </w:r>
      <w:r w:rsidRPr="00C671D8">
        <w:rPr>
          <w:spacing w:val="-16"/>
        </w:rPr>
        <w:t xml:space="preserve"> </w:t>
      </w:r>
      <w:r w:rsidRPr="00C671D8">
        <w:t>on</w:t>
      </w:r>
      <w:r w:rsidRPr="00C671D8">
        <w:rPr>
          <w:spacing w:val="-23"/>
        </w:rPr>
        <w:t xml:space="preserve"> </w:t>
      </w:r>
      <w:r w:rsidRPr="00C671D8">
        <w:t>the</w:t>
      </w:r>
      <w:r w:rsidRPr="00C671D8">
        <w:rPr>
          <w:spacing w:val="-15"/>
        </w:rPr>
        <w:t xml:space="preserve"> </w:t>
      </w:r>
      <w:r w:rsidRPr="00C671D8">
        <w:t>"sums</w:t>
      </w:r>
      <w:r w:rsidRPr="00C671D8">
        <w:rPr>
          <w:spacing w:val="-22"/>
        </w:rPr>
        <w:t xml:space="preserve"> </w:t>
      </w:r>
      <w:r w:rsidRPr="00C671D8">
        <w:t>to be</w:t>
      </w:r>
      <w:r w:rsidRPr="00C671D8">
        <w:rPr>
          <w:spacing w:val="40"/>
        </w:rPr>
        <w:t xml:space="preserve"> </w:t>
      </w:r>
      <w:r w:rsidRPr="00C671D8">
        <w:t>paid to the States</w:t>
      </w:r>
      <w:r w:rsidRPr="00C671D8">
        <w:rPr>
          <w:spacing w:val="-6"/>
        </w:rPr>
        <w:t xml:space="preserve"> </w:t>
      </w:r>
      <w:r w:rsidRPr="00C671D8">
        <w:t>which are in</w:t>
      </w:r>
      <w:r w:rsidRPr="00C671D8">
        <w:rPr>
          <w:spacing w:val="-7"/>
        </w:rPr>
        <w:t xml:space="preserve"> </w:t>
      </w:r>
      <w:r w:rsidRPr="00C671D8">
        <w:t>need</w:t>
      </w:r>
      <w:r w:rsidRPr="00C671D8">
        <w:rPr>
          <w:spacing w:val="-4"/>
        </w:rPr>
        <w:t xml:space="preserve"> </w:t>
      </w:r>
      <w:r w:rsidRPr="00C671D8">
        <w:t>of assistance by</w:t>
      </w:r>
      <w:r w:rsidRPr="00C671D8">
        <w:rPr>
          <w:spacing w:val="-1"/>
        </w:rPr>
        <w:t xml:space="preserve"> </w:t>
      </w:r>
      <w:r w:rsidRPr="00C671D8">
        <w:t>way of grants-in-aid of</w:t>
      </w:r>
      <w:r w:rsidRPr="00C671D8">
        <w:rPr>
          <w:spacing w:val="40"/>
        </w:rPr>
        <w:t xml:space="preserve"> </w:t>
      </w:r>
      <w:r w:rsidRPr="00C671D8">
        <w:t>their revenues</w:t>
      </w:r>
      <w:r w:rsidRPr="00C671D8">
        <w:rPr>
          <w:spacing w:val="80"/>
        </w:rPr>
        <w:t xml:space="preserve"> </w:t>
      </w:r>
      <w:r w:rsidRPr="00C671D8">
        <w:t>under</w:t>
      </w:r>
      <w:r w:rsidRPr="00C671D8">
        <w:rPr>
          <w:spacing w:val="80"/>
        </w:rPr>
        <w:t xml:space="preserve"> </w:t>
      </w:r>
      <w:r w:rsidRPr="00C671D8">
        <w:t>Article</w:t>
      </w:r>
      <w:r w:rsidRPr="00C671D8">
        <w:rPr>
          <w:spacing w:val="80"/>
        </w:rPr>
        <w:t xml:space="preserve"> </w:t>
      </w:r>
      <w:r w:rsidRPr="00C671D8">
        <w:t>275</w:t>
      </w:r>
      <w:r w:rsidRPr="00C671D8">
        <w:rPr>
          <w:spacing w:val="80"/>
        </w:rPr>
        <w:t xml:space="preserve"> </w:t>
      </w:r>
      <w:r w:rsidRPr="00C671D8">
        <w:t>of</w:t>
      </w:r>
      <w:r w:rsidRPr="00C671D8">
        <w:rPr>
          <w:spacing w:val="80"/>
        </w:rPr>
        <w:t xml:space="preserve"> </w:t>
      </w:r>
      <w:r w:rsidRPr="00C671D8">
        <w:t>the</w:t>
      </w:r>
      <w:r w:rsidRPr="00C671D8">
        <w:rPr>
          <w:spacing w:val="80"/>
        </w:rPr>
        <w:t xml:space="preserve"> </w:t>
      </w:r>
      <w:r w:rsidRPr="00C671D8">
        <w:t>Constitution</w:t>
      </w:r>
      <w:r w:rsidRPr="00C671D8">
        <w:rPr>
          <w:spacing w:val="80"/>
        </w:rPr>
        <w:t xml:space="preserve"> </w:t>
      </w:r>
      <w:r w:rsidRPr="00C671D8">
        <w:t>for purposes</w:t>
      </w:r>
      <w:r w:rsidRPr="00C671D8">
        <w:rPr>
          <w:spacing w:val="80"/>
        </w:rPr>
        <w:t xml:space="preserve"> </w:t>
      </w:r>
      <w:r w:rsidRPr="00C671D8">
        <w:t>other</w:t>
      </w:r>
      <w:r w:rsidRPr="00C671D8">
        <w:rPr>
          <w:spacing w:val="40"/>
        </w:rPr>
        <w:t xml:space="preserve"> </w:t>
      </w:r>
      <w:r w:rsidRPr="00C671D8">
        <w:t xml:space="preserve">than those specified in the provisos to </w:t>
      </w:r>
      <w:r w:rsidRPr="00C671D8">
        <w:rPr>
          <w:spacing w:val="-2"/>
        </w:rPr>
        <w:t xml:space="preserve">clause </w:t>
      </w:r>
      <w:r w:rsidRPr="00C671D8">
        <w:rPr>
          <w:spacing w:val="-4"/>
        </w:rPr>
        <w:t>(1)</w:t>
      </w:r>
      <w:r w:rsidRPr="00C671D8">
        <w:t xml:space="preserve"> </w:t>
      </w:r>
      <w:r w:rsidRPr="00C671D8">
        <w:rPr>
          <w:spacing w:val="-6"/>
        </w:rPr>
        <w:t>of</w:t>
      </w:r>
      <w:r w:rsidRPr="00C671D8">
        <w:tab/>
      </w:r>
      <w:r w:rsidRPr="00C671D8">
        <w:rPr>
          <w:spacing w:val="-4"/>
        </w:rPr>
        <w:t xml:space="preserve">that </w:t>
      </w:r>
      <w:r w:rsidRPr="00C671D8">
        <w:rPr>
          <w:spacing w:val="-2"/>
        </w:rPr>
        <w:t>article."</w:t>
      </w:r>
      <w:r w:rsidRPr="00C671D8">
        <w:t xml:space="preserve"> </w:t>
      </w:r>
      <w:r w:rsidRPr="00C671D8">
        <w:rPr>
          <w:spacing w:val="-6"/>
        </w:rPr>
        <w:t>In</w:t>
      </w:r>
      <w:r w:rsidRPr="00C671D8">
        <w:t xml:space="preserve"> </w:t>
      </w:r>
      <w:r w:rsidRPr="00C671D8">
        <w:rPr>
          <w:spacing w:val="-2"/>
        </w:rPr>
        <w:t>making</w:t>
      </w:r>
      <w:r w:rsidRPr="00C671D8">
        <w:t xml:space="preserve"> </w:t>
      </w:r>
      <w:r w:rsidRPr="00C671D8">
        <w:rPr>
          <w:spacing w:val="-4"/>
        </w:rPr>
        <w:t xml:space="preserve">our </w:t>
      </w:r>
      <w:r w:rsidRPr="00C671D8">
        <w:rPr>
          <w:spacing w:val="-2"/>
        </w:rPr>
        <w:t>recommendations,</w:t>
      </w:r>
      <w:r w:rsidR="004E7F2D" w:rsidRPr="00C671D8">
        <w:t xml:space="preserve"> </w:t>
      </w:r>
      <w:r w:rsidRPr="00C671D8">
        <w:t>we</w:t>
      </w:r>
      <w:r w:rsidRPr="00C671D8">
        <w:rPr>
          <w:spacing w:val="40"/>
        </w:rPr>
        <w:t xml:space="preserve"> </w:t>
      </w:r>
      <w:r w:rsidRPr="00C671D8">
        <w:t>have</w:t>
      </w:r>
      <w:r w:rsidRPr="00C671D8">
        <w:rPr>
          <w:spacing w:val="40"/>
        </w:rPr>
        <w:t xml:space="preserve"> </w:t>
      </w:r>
      <w:r w:rsidRPr="00C671D8">
        <w:t>been</w:t>
      </w:r>
      <w:r w:rsidRPr="00C671D8">
        <w:rPr>
          <w:spacing w:val="40"/>
        </w:rPr>
        <w:t xml:space="preserve"> </w:t>
      </w:r>
      <w:r w:rsidRPr="00C671D8">
        <w:t xml:space="preserve">asked </w:t>
      </w:r>
      <w:r w:rsidRPr="00C671D8">
        <w:rPr>
          <w:spacing w:val="-6"/>
        </w:rPr>
        <w:t>in</w:t>
      </w:r>
      <w:r w:rsidRPr="00C671D8">
        <w:rPr>
          <w:spacing w:val="-51"/>
        </w:rPr>
        <w:t xml:space="preserve"> </w:t>
      </w:r>
      <w:r w:rsidRPr="00C671D8">
        <w:rPr>
          <w:spacing w:val="-4"/>
        </w:rPr>
        <w:t xml:space="preserve">the </w:t>
      </w:r>
      <w:r w:rsidRPr="00C671D8">
        <w:t>President's</w:t>
      </w:r>
      <w:r w:rsidRPr="00C671D8">
        <w:rPr>
          <w:spacing w:val="40"/>
        </w:rPr>
        <w:t xml:space="preserve"> </w:t>
      </w:r>
      <w:r w:rsidRPr="00C671D8">
        <w:t>Order</w:t>
      </w:r>
      <w:r w:rsidRPr="00C671D8">
        <w:rPr>
          <w:spacing w:val="-15"/>
        </w:rPr>
        <w:t xml:space="preserve"> </w:t>
      </w:r>
      <w:r w:rsidRPr="00C671D8">
        <w:t>to</w:t>
      </w:r>
      <w:r w:rsidRPr="00C671D8">
        <w:rPr>
          <w:spacing w:val="-19"/>
        </w:rPr>
        <w:t xml:space="preserve"> </w:t>
      </w:r>
      <w:r w:rsidRPr="00C671D8">
        <w:t>have</w:t>
      </w:r>
      <w:r w:rsidRPr="00C671D8">
        <w:rPr>
          <w:spacing w:val="-14"/>
        </w:rPr>
        <w:t xml:space="preserve"> </w:t>
      </w:r>
      <w:r w:rsidRPr="00C671D8">
        <w:t>regard</w:t>
      </w:r>
      <w:r w:rsidRPr="00C671D8">
        <w:rPr>
          <w:spacing w:val="-22"/>
        </w:rPr>
        <w:t xml:space="preserve"> </w:t>
      </w:r>
      <w:r w:rsidRPr="00C671D8">
        <w:t>to</w:t>
      </w:r>
      <w:r w:rsidRPr="00C671D8">
        <w:rPr>
          <w:spacing w:val="-20"/>
        </w:rPr>
        <w:t xml:space="preserve"> </w:t>
      </w:r>
      <w:r w:rsidRPr="00C671D8">
        <w:t>the</w:t>
      </w:r>
      <w:r w:rsidRPr="00C671D8">
        <w:rPr>
          <w:spacing w:val="-15"/>
        </w:rPr>
        <w:t xml:space="preserve"> </w:t>
      </w:r>
      <w:r w:rsidRPr="00C671D8">
        <w:t>considerations set out in</w:t>
      </w:r>
      <w:r w:rsidRPr="00C671D8">
        <w:rPr>
          <w:spacing w:val="-4"/>
        </w:rPr>
        <w:t xml:space="preserve"> </w:t>
      </w:r>
      <w:r w:rsidRPr="00C671D8">
        <w:t>paragraph 4 of the said order.</w:t>
      </w:r>
    </w:p>
    <w:p w14:paraId="3DB96AB8" w14:textId="38E126F3" w:rsidR="006C0EED" w:rsidRPr="00C671D8" w:rsidRDefault="006C0EED" w:rsidP="00E22561">
      <w:pPr>
        <w:pStyle w:val="Heading2"/>
        <w:keepNext w:val="0"/>
        <w:keepLines w:val="0"/>
        <w:spacing w:before="120" w:after="120" w:line="240" w:lineRule="exact"/>
        <w:ind w:left="0" w:firstLine="130"/>
        <w:jc w:val="both"/>
      </w:pPr>
      <w:r w:rsidRPr="00C671D8">
        <w:t xml:space="preserve">Clause (1) of Article 275 provides for payment of </w:t>
      </w:r>
      <w:r w:rsidRPr="00C671D8">
        <w:rPr>
          <w:spacing w:val="-2"/>
        </w:rPr>
        <w:t>grants-in-aid</w:t>
      </w:r>
      <w:r w:rsidRPr="00C671D8">
        <w:t xml:space="preserve"> </w:t>
      </w:r>
      <w:r w:rsidRPr="00C671D8">
        <w:rPr>
          <w:spacing w:val="-6"/>
        </w:rPr>
        <w:t>of</w:t>
      </w:r>
      <w:r w:rsidRPr="00C671D8">
        <w:t xml:space="preserve"> the</w:t>
      </w:r>
      <w:r w:rsidRPr="00C671D8">
        <w:rPr>
          <w:spacing w:val="40"/>
        </w:rPr>
        <w:t xml:space="preserve"> </w:t>
      </w:r>
      <w:r w:rsidRPr="00C671D8">
        <w:t>revenues</w:t>
      </w:r>
      <w:r w:rsidRPr="00C671D8">
        <w:rPr>
          <w:spacing w:val="40"/>
        </w:rPr>
        <w:t xml:space="preserve"> </w:t>
      </w:r>
      <w:r w:rsidRPr="00C671D8">
        <w:t>to</w:t>
      </w:r>
      <w:r w:rsidRPr="00C671D8">
        <w:rPr>
          <w:spacing w:val="40"/>
        </w:rPr>
        <w:t xml:space="preserve"> </w:t>
      </w:r>
      <w:r w:rsidRPr="00C671D8">
        <w:t>the</w:t>
      </w:r>
      <w:r w:rsidRPr="00C671D8">
        <w:rPr>
          <w:spacing w:val="40"/>
        </w:rPr>
        <w:t xml:space="preserve"> </w:t>
      </w:r>
      <w:r w:rsidRPr="00C671D8">
        <w:t>States</w:t>
      </w:r>
      <w:r w:rsidRPr="00C671D8">
        <w:rPr>
          <w:spacing w:val="40"/>
        </w:rPr>
        <w:t xml:space="preserve"> </w:t>
      </w:r>
      <w:r w:rsidRPr="00C671D8">
        <w:t>as Parliament</w:t>
      </w:r>
      <w:r w:rsidRPr="00C671D8">
        <w:rPr>
          <w:spacing w:val="40"/>
        </w:rPr>
        <w:t xml:space="preserve"> </w:t>
      </w:r>
      <w:r w:rsidRPr="00C671D8">
        <w:t>may</w:t>
      </w:r>
      <w:r w:rsidRPr="00C671D8">
        <w:rPr>
          <w:spacing w:val="40"/>
        </w:rPr>
        <w:t xml:space="preserve"> </w:t>
      </w:r>
      <w:r w:rsidRPr="00C671D8">
        <w:t>determine</w:t>
      </w:r>
      <w:r w:rsidRPr="00C671D8">
        <w:rPr>
          <w:spacing w:val="40"/>
        </w:rPr>
        <w:t xml:space="preserve"> </w:t>
      </w:r>
      <w:r w:rsidRPr="00C671D8">
        <w:t>to be</w:t>
      </w:r>
      <w:r w:rsidRPr="00C671D8">
        <w:rPr>
          <w:spacing w:val="-1"/>
        </w:rPr>
        <w:t xml:space="preserve"> </w:t>
      </w:r>
      <w:r w:rsidRPr="00C671D8">
        <w:t>in need</w:t>
      </w:r>
      <w:r w:rsidRPr="00C671D8">
        <w:rPr>
          <w:spacing w:val="-4"/>
        </w:rPr>
        <w:t xml:space="preserve"> </w:t>
      </w:r>
      <w:r w:rsidRPr="00C671D8">
        <w:t>of assistance. However,</w:t>
      </w:r>
      <w:r w:rsidRPr="00C671D8">
        <w:rPr>
          <w:spacing w:val="36"/>
        </w:rPr>
        <w:t xml:space="preserve"> </w:t>
      </w:r>
      <w:r w:rsidRPr="00C671D8">
        <w:t>no</w:t>
      </w:r>
      <w:r w:rsidRPr="00C671D8">
        <w:rPr>
          <w:spacing w:val="-21"/>
        </w:rPr>
        <w:t xml:space="preserve"> </w:t>
      </w:r>
      <w:r w:rsidRPr="00C671D8">
        <w:t>law</w:t>
      </w:r>
      <w:r w:rsidRPr="00C671D8">
        <w:rPr>
          <w:spacing w:val="-18"/>
        </w:rPr>
        <w:t xml:space="preserve"> </w:t>
      </w:r>
      <w:r w:rsidRPr="00C671D8">
        <w:t>has</w:t>
      </w:r>
      <w:r w:rsidRPr="00C671D8">
        <w:rPr>
          <w:spacing w:val="-14"/>
        </w:rPr>
        <w:t xml:space="preserve"> </w:t>
      </w:r>
      <w:r w:rsidRPr="00C671D8">
        <w:t>so far</w:t>
      </w:r>
      <w:r w:rsidRPr="00C671D8">
        <w:rPr>
          <w:spacing w:val="-26"/>
        </w:rPr>
        <w:t xml:space="preserve"> </w:t>
      </w:r>
      <w:r w:rsidRPr="00C671D8">
        <w:t>been</w:t>
      </w:r>
      <w:r w:rsidRPr="00C671D8">
        <w:rPr>
          <w:spacing w:val="-26"/>
        </w:rPr>
        <w:t xml:space="preserve"> </w:t>
      </w:r>
      <w:r w:rsidRPr="00C671D8">
        <w:t>enacted</w:t>
      </w:r>
      <w:r w:rsidRPr="00C671D8">
        <w:rPr>
          <w:spacing w:val="-26"/>
        </w:rPr>
        <w:t xml:space="preserve"> </w:t>
      </w:r>
      <w:r w:rsidRPr="00C671D8">
        <w:t>by</w:t>
      </w:r>
      <w:r w:rsidRPr="00C671D8">
        <w:rPr>
          <w:spacing w:val="-16"/>
        </w:rPr>
        <w:t xml:space="preserve"> </w:t>
      </w:r>
      <w:r w:rsidRPr="00C671D8">
        <w:t>Parliament in this</w:t>
      </w:r>
      <w:r w:rsidRPr="00C671D8">
        <w:rPr>
          <w:spacing w:val="50"/>
        </w:rPr>
        <w:t xml:space="preserve"> </w:t>
      </w:r>
      <w:r w:rsidRPr="00C671D8">
        <w:t>regard.</w:t>
      </w:r>
      <w:r w:rsidRPr="00C671D8">
        <w:rPr>
          <w:spacing w:val="33"/>
        </w:rPr>
        <w:t xml:space="preserve">  </w:t>
      </w:r>
      <w:r w:rsidRPr="00C671D8">
        <w:t>Therefore,</w:t>
      </w:r>
      <w:r w:rsidRPr="00C671D8">
        <w:rPr>
          <w:spacing w:val="69"/>
        </w:rPr>
        <w:t xml:space="preserve"> </w:t>
      </w:r>
      <w:r w:rsidRPr="00C671D8">
        <w:t>the</w:t>
      </w:r>
      <w:r w:rsidRPr="00C671D8">
        <w:rPr>
          <w:spacing w:val="58"/>
        </w:rPr>
        <w:t xml:space="preserve"> </w:t>
      </w:r>
      <w:r w:rsidRPr="00C671D8">
        <w:t>grants-in-aid</w:t>
      </w:r>
      <w:r w:rsidRPr="00C671D8">
        <w:rPr>
          <w:spacing w:val="54"/>
        </w:rPr>
        <w:t xml:space="preserve"> </w:t>
      </w:r>
      <w:r w:rsidRPr="00C671D8">
        <w:t>under</w:t>
      </w:r>
      <w:r w:rsidRPr="00C671D8">
        <w:rPr>
          <w:spacing w:val="62"/>
        </w:rPr>
        <w:t xml:space="preserve"> </w:t>
      </w:r>
      <w:r w:rsidRPr="00C671D8">
        <w:rPr>
          <w:spacing w:val="-2"/>
        </w:rPr>
        <w:t>article</w:t>
      </w:r>
      <w:r w:rsidRPr="00C671D8">
        <w:t xml:space="preserve"> </w:t>
      </w:r>
      <w:r w:rsidRPr="00C671D8">
        <w:rPr>
          <w:w w:val="105"/>
        </w:rPr>
        <w:t>275 continue</w:t>
      </w:r>
      <w:r w:rsidRPr="00C671D8">
        <w:rPr>
          <w:spacing w:val="-2"/>
          <w:w w:val="105"/>
        </w:rPr>
        <w:t xml:space="preserve"> </w:t>
      </w:r>
      <w:r w:rsidRPr="00C671D8">
        <w:rPr>
          <w:w w:val="105"/>
        </w:rPr>
        <w:t>to</w:t>
      </w:r>
      <w:r w:rsidRPr="00C671D8">
        <w:rPr>
          <w:spacing w:val="-12"/>
          <w:w w:val="105"/>
        </w:rPr>
        <w:t xml:space="preserve"> </w:t>
      </w:r>
      <w:r w:rsidRPr="00C671D8">
        <w:rPr>
          <w:w w:val="105"/>
        </w:rPr>
        <w:t>be paid to the States, as provided</w:t>
      </w:r>
      <w:r w:rsidRPr="00C671D8">
        <w:rPr>
          <w:spacing w:val="-7"/>
          <w:w w:val="105"/>
        </w:rPr>
        <w:t xml:space="preserve"> </w:t>
      </w:r>
      <w:r w:rsidRPr="00C671D8">
        <w:rPr>
          <w:w w:val="105"/>
        </w:rPr>
        <w:t>in clause (2) of that article,</w:t>
      </w:r>
      <w:r w:rsidRPr="00C671D8">
        <w:rPr>
          <w:spacing w:val="40"/>
          <w:w w:val="105"/>
        </w:rPr>
        <w:t xml:space="preserve"> </w:t>
      </w:r>
      <w:r w:rsidRPr="00C671D8">
        <w:rPr>
          <w:w w:val="105"/>
        </w:rPr>
        <w:t>through</w:t>
      </w:r>
      <w:r w:rsidRPr="00C671D8">
        <w:rPr>
          <w:spacing w:val="40"/>
          <w:w w:val="105"/>
        </w:rPr>
        <w:t xml:space="preserve"> </w:t>
      </w:r>
      <w:r w:rsidRPr="00C671D8">
        <w:rPr>
          <w:w w:val="105"/>
        </w:rPr>
        <w:t>an Order</w:t>
      </w:r>
      <w:r w:rsidRPr="00C671D8">
        <w:rPr>
          <w:spacing w:val="40"/>
          <w:w w:val="105"/>
        </w:rPr>
        <w:t xml:space="preserve"> </w:t>
      </w:r>
      <w:r w:rsidRPr="00C671D8">
        <w:rPr>
          <w:w w:val="105"/>
        </w:rPr>
        <w:t>of the President</w:t>
      </w:r>
      <w:r w:rsidRPr="00C671D8">
        <w:rPr>
          <w:spacing w:val="-14"/>
          <w:w w:val="105"/>
        </w:rPr>
        <w:t xml:space="preserve"> </w:t>
      </w:r>
      <w:r w:rsidRPr="00C671D8">
        <w:rPr>
          <w:w w:val="105"/>
        </w:rPr>
        <w:t>after</w:t>
      </w:r>
      <w:r w:rsidRPr="00C671D8">
        <w:rPr>
          <w:spacing w:val="-14"/>
          <w:w w:val="105"/>
        </w:rPr>
        <w:t xml:space="preserve"> </w:t>
      </w:r>
      <w:r w:rsidRPr="00C671D8">
        <w:rPr>
          <w:w w:val="105"/>
        </w:rPr>
        <w:t>considering</w:t>
      </w:r>
      <w:r w:rsidRPr="00C671D8">
        <w:rPr>
          <w:spacing w:val="-14"/>
          <w:w w:val="105"/>
        </w:rPr>
        <w:t xml:space="preserve"> </w:t>
      </w:r>
      <w:r w:rsidRPr="00C671D8">
        <w:rPr>
          <w:w w:val="105"/>
        </w:rPr>
        <w:t>the</w:t>
      </w:r>
      <w:r w:rsidRPr="00C671D8">
        <w:rPr>
          <w:spacing w:val="-14"/>
          <w:w w:val="105"/>
        </w:rPr>
        <w:t xml:space="preserve"> </w:t>
      </w:r>
      <w:r w:rsidRPr="00C671D8">
        <w:rPr>
          <w:w w:val="105"/>
        </w:rPr>
        <w:t>recommendations</w:t>
      </w:r>
      <w:r w:rsidRPr="00C671D8">
        <w:rPr>
          <w:spacing w:val="-14"/>
          <w:w w:val="105"/>
        </w:rPr>
        <w:t xml:space="preserve"> </w:t>
      </w:r>
      <w:r w:rsidRPr="00C671D8">
        <w:rPr>
          <w:w w:val="105"/>
        </w:rPr>
        <w:t>of</w:t>
      </w:r>
      <w:r w:rsidRPr="00C671D8">
        <w:rPr>
          <w:spacing w:val="-7"/>
          <w:w w:val="105"/>
        </w:rPr>
        <w:t xml:space="preserve"> </w:t>
      </w:r>
      <w:r w:rsidRPr="00C671D8">
        <w:rPr>
          <w:w w:val="105"/>
        </w:rPr>
        <w:t>the Finance Commission, as required.</w:t>
      </w:r>
    </w:p>
    <w:p w14:paraId="2D098662" w14:textId="328EB4DA" w:rsidR="006C0EED" w:rsidRPr="00C671D8" w:rsidRDefault="006C0EED" w:rsidP="00E22561">
      <w:pPr>
        <w:pStyle w:val="Heading2"/>
        <w:keepNext w:val="0"/>
        <w:keepLines w:val="0"/>
        <w:spacing w:before="120" w:after="120" w:line="240" w:lineRule="exact"/>
        <w:ind w:left="0" w:firstLine="130"/>
        <w:jc w:val="both"/>
      </w:pPr>
      <w:r w:rsidRPr="00C671D8">
        <w:t>In</w:t>
      </w:r>
      <w:r w:rsidRPr="00C671D8">
        <w:rPr>
          <w:spacing w:val="-11"/>
        </w:rPr>
        <w:t xml:space="preserve"> </w:t>
      </w:r>
      <w:r w:rsidRPr="00C671D8">
        <w:t>the</w:t>
      </w:r>
      <w:r w:rsidRPr="00C671D8">
        <w:rPr>
          <w:spacing w:val="-13"/>
        </w:rPr>
        <w:t xml:space="preserve"> </w:t>
      </w:r>
      <w:r w:rsidRPr="00C671D8">
        <w:t>memoranda submitted</w:t>
      </w:r>
      <w:r w:rsidRPr="00C671D8">
        <w:rPr>
          <w:spacing w:val="-10"/>
        </w:rPr>
        <w:t xml:space="preserve"> </w:t>
      </w:r>
      <w:r w:rsidRPr="00C671D8">
        <w:t>to</w:t>
      </w:r>
      <w:r w:rsidRPr="00C671D8">
        <w:rPr>
          <w:spacing w:val="-22"/>
        </w:rPr>
        <w:t xml:space="preserve"> </w:t>
      </w:r>
      <w:r w:rsidRPr="00C671D8">
        <w:t>us</w:t>
      </w:r>
      <w:r w:rsidRPr="00C671D8">
        <w:rPr>
          <w:spacing w:val="-16"/>
        </w:rPr>
        <w:t xml:space="preserve"> </w:t>
      </w:r>
      <w:r w:rsidRPr="00C671D8">
        <w:t>by</w:t>
      </w:r>
      <w:r w:rsidRPr="00C671D8">
        <w:rPr>
          <w:spacing w:val="-13"/>
        </w:rPr>
        <w:t xml:space="preserve"> </w:t>
      </w:r>
      <w:r w:rsidRPr="00C671D8">
        <w:t>the</w:t>
      </w:r>
      <w:r w:rsidRPr="00C671D8">
        <w:rPr>
          <w:spacing w:val="-15"/>
        </w:rPr>
        <w:t xml:space="preserve"> </w:t>
      </w:r>
      <w:r w:rsidRPr="00C671D8">
        <w:t>States and</w:t>
      </w:r>
      <w:r w:rsidRPr="00C671D8">
        <w:rPr>
          <w:spacing w:val="80"/>
        </w:rPr>
        <w:t xml:space="preserve"> </w:t>
      </w:r>
      <w:r w:rsidRPr="00C671D8">
        <w:t>also</w:t>
      </w:r>
      <w:r w:rsidRPr="00C671D8">
        <w:rPr>
          <w:spacing w:val="80"/>
        </w:rPr>
        <w:t xml:space="preserve"> </w:t>
      </w:r>
      <w:r w:rsidRPr="00C671D8">
        <w:t>during</w:t>
      </w:r>
      <w:r w:rsidRPr="00C671D8">
        <w:rPr>
          <w:spacing w:val="80"/>
        </w:rPr>
        <w:t xml:space="preserve"> </w:t>
      </w:r>
      <w:r w:rsidRPr="00C671D8">
        <w:t>our</w:t>
      </w:r>
      <w:r w:rsidRPr="00C671D8">
        <w:rPr>
          <w:spacing w:val="30"/>
        </w:rPr>
        <w:t xml:space="preserve"> </w:t>
      </w:r>
      <w:r w:rsidRPr="00C671D8">
        <w:t>discussions</w:t>
      </w:r>
      <w:r w:rsidRPr="00C671D8">
        <w:rPr>
          <w:spacing w:val="40"/>
        </w:rPr>
        <w:t xml:space="preserve"> </w:t>
      </w:r>
      <w:r w:rsidRPr="00C671D8">
        <w:t>with</w:t>
      </w:r>
      <w:r w:rsidRPr="00C671D8">
        <w:rPr>
          <w:spacing w:val="31"/>
        </w:rPr>
        <w:t xml:space="preserve"> </w:t>
      </w:r>
      <w:r w:rsidRPr="00C671D8">
        <w:t>them,</w:t>
      </w:r>
      <w:r w:rsidRPr="00C671D8">
        <w:rPr>
          <w:spacing w:val="80"/>
        </w:rPr>
        <w:t xml:space="preserve"> </w:t>
      </w:r>
      <w:r w:rsidRPr="00C671D8">
        <w:t>several suggestions have been</w:t>
      </w:r>
      <w:r w:rsidRPr="00C671D8">
        <w:rPr>
          <w:spacing w:val="40"/>
        </w:rPr>
        <w:t xml:space="preserve"> </w:t>
      </w:r>
      <w:r w:rsidRPr="00C671D8">
        <w:t>made</w:t>
      </w:r>
      <w:r w:rsidRPr="00C671D8">
        <w:rPr>
          <w:spacing w:val="40"/>
        </w:rPr>
        <w:t xml:space="preserve"> </w:t>
      </w:r>
      <w:r w:rsidRPr="00C671D8">
        <w:t>regarding</w:t>
      </w:r>
      <w:r w:rsidRPr="00C671D8">
        <w:rPr>
          <w:spacing w:val="40"/>
        </w:rPr>
        <w:t xml:space="preserve"> </w:t>
      </w:r>
      <w:r w:rsidRPr="00C671D8">
        <w:t>the</w:t>
      </w:r>
      <w:r w:rsidRPr="00C671D8">
        <w:rPr>
          <w:spacing w:val="40"/>
        </w:rPr>
        <w:t xml:space="preserve"> </w:t>
      </w:r>
      <w:r w:rsidRPr="00C671D8">
        <w:t>principles which we should</w:t>
      </w:r>
      <w:r w:rsidRPr="00C671D8">
        <w:rPr>
          <w:spacing w:val="40"/>
        </w:rPr>
        <w:t xml:space="preserve"> </w:t>
      </w:r>
      <w:r w:rsidRPr="00C671D8">
        <w:t>follow</w:t>
      </w:r>
      <w:r w:rsidRPr="00C671D8">
        <w:rPr>
          <w:spacing w:val="80"/>
        </w:rPr>
        <w:t xml:space="preserve"> </w:t>
      </w:r>
      <w:r w:rsidRPr="00C671D8">
        <w:t>in</w:t>
      </w:r>
      <w:r w:rsidRPr="00C671D8">
        <w:rPr>
          <w:spacing w:val="80"/>
        </w:rPr>
        <w:t xml:space="preserve"> </w:t>
      </w:r>
      <w:r w:rsidRPr="00C671D8">
        <w:t>the</w:t>
      </w:r>
      <w:r w:rsidRPr="00C671D8">
        <w:rPr>
          <w:spacing w:val="80"/>
        </w:rPr>
        <w:t xml:space="preserve"> </w:t>
      </w:r>
      <w:r w:rsidRPr="00C671D8">
        <w:t>matter</w:t>
      </w:r>
      <w:r w:rsidRPr="00C671D8">
        <w:rPr>
          <w:spacing w:val="40"/>
        </w:rPr>
        <w:t xml:space="preserve"> </w:t>
      </w:r>
      <w:r w:rsidRPr="00C671D8">
        <w:t>of</w:t>
      </w:r>
      <w:r w:rsidRPr="00C671D8">
        <w:rPr>
          <w:spacing w:val="80"/>
        </w:rPr>
        <w:t xml:space="preserve"> </w:t>
      </w:r>
      <w:r w:rsidRPr="00C671D8">
        <w:t>payment</w:t>
      </w:r>
      <w:r w:rsidRPr="00C671D8">
        <w:rPr>
          <w:spacing w:val="80"/>
        </w:rPr>
        <w:t xml:space="preserve"> </w:t>
      </w:r>
      <w:r w:rsidRPr="00C671D8">
        <w:t>of grants-in-aid</w:t>
      </w:r>
      <w:r w:rsidRPr="00C671D8">
        <w:rPr>
          <w:spacing w:val="40"/>
        </w:rPr>
        <w:t xml:space="preserve"> </w:t>
      </w:r>
      <w:r w:rsidRPr="00C671D8">
        <w:t>to States under</w:t>
      </w:r>
      <w:r w:rsidRPr="00C671D8">
        <w:rPr>
          <w:spacing w:val="40"/>
        </w:rPr>
        <w:t xml:space="preserve"> </w:t>
      </w:r>
      <w:r w:rsidRPr="00C671D8">
        <w:t>Article 275(1).</w:t>
      </w:r>
      <w:r w:rsidRPr="00C671D8">
        <w:rPr>
          <w:spacing w:val="40"/>
        </w:rPr>
        <w:t xml:space="preserve"> </w:t>
      </w:r>
      <w:r w:rsidRPr="00C671D8">
        <w:t>Rajasthan, Punjab and Karnataka</w:t>
      </w:r>
      <w:r w:rsidRPr="00C671D8">
        <w:rPr>
          <w:spacing w:val="-8"/>
        </w:rPr>
        <w:t xml:space="preserve"> </w:t>
      </w:r>
      <w:r w:rsidRPr="00C671D8">
        <w:t>have</w:t>
      </w:r>
      <w:r w:rsidRPr="00C671D8">
        <w:rPr>
          <w:spacing w:val="-4"/>
        </w:rPr>
        <w:t xml:space="preserve"> </w:t>
      </w:r>
      <w:r w:rsidRPr="00C671D8">
        <w:t>suggested that grants-in-aid should be</w:t>
      </w:r>
      <w:r w:rsidRPr="00C671D8">
        <w:rPr>
          <w:spacing w:val="-2"/>
        </w:rPr>
        <w:t xml:space="preserve"> </w:t>
      </w:r>
      <w:r w:rsidRPr="00C671D8">
        <w:t>given to States</w:t>
      </w:r>
      <w:r w:rsidRPr="00C671D8">
        <w:rPr>
          <w:spacing w:val="-1"/>
        </w:rPr>
        <w:t xml:space="preserve"> </w:t>
      </w:r>
      <w:r w:rsidRPr="00C671D8">
        <w:t>to</w:t>
      </w:r>
      <w:r w:rsidRPr="00C671D8">
        <w:rPr>
          <w:spacing w:val="-4"/>
        </w:rPr>
        <w:t xml:space="preserve"> </w:t>
      </w:r>
      <w:r w:rsidRPr="00C671D8">
        <w:t>cover fiscal</w:t>
      </w:r>
      <w:r w:rsidRPr="00C671D8">
        <w:rPr>
          <w:spacing w:val="40"/>
        </w:rPr>
        <w:t xml:space="preserve"> </w:t>
      </w:r>
      <w:r w:rsidRPr="00C671D8">
        <w:t>gap</w:t>
      </w:r>
      <w:r w:rsidRPr="00C671D8">
        <w:rPr>
          <w:spacing w:val="40"/>
        </w:rPr>
        <w:t xml:space="preserve"> </w:t>
      </w:r>
      <w:r w:rsidRPr="00C671D8">
        <w:t>on</w:t>
      </w:r>
      <w:r w:rsidRPr="00C671D8">
        <w:rPr>
          <w:spacing w:val="40"/>
        </w:rPr>
        <w:t xml:space="preserve"> </w:t>
      </w:r>
      <w:r w:rsidRPr="00C671D8">
        <w:t>revenue account inclusive of</w:t>
      </w:r>
      <w:r w:rsidRPr="00C671D8">
        <w:rPr>
          <w:spacing w:val="-2"/>
        </w:rPr>
        <w:t xml:space="preserve"> </w:t>
      </w:r>
      <w:r w:rsidRPr="00C671D8">
        <w:t>both</w:t>
      </w:r>
      <w:r w:rsidRPr="00C671D8">
        <w:rPr>
          <w:spacing w:val="-17"/>
        </w:rPr>
        <w:t xml:space="preserve"> </w:t>
      </w:r>
      <w:r w:rsidRPr="00C671D8">
        <w:t>Plan</w:t>
      </w:r>
      <w:r w:rsidRPr="00C671D8">
        <w:rPr>
          <w:spacing w:val="-5"/>
        </w:rPr>
        <w:t xml:space="preserve"> </w:t>
      </w:r>
      <w:r w:rsidRPr="00C671D8">
        <w:t>and</w:t>
      </w:r>
      <w:r w:rsidRPr="00C671D8">
        <w:rPr>
          <w:spacing w:val="-19"/>
        </w:rPr>
        <w:t xml:space="preserve"> </w:t>
      </w:r>
      <w:r w:rsidRPr="00C671D8">
        <w:t>non-Plan</w:t>
      </w:r>
      <w:r w:rsidRPr="00C671D8">
        <w:rPr>
          <w:spacing w:val="-9"/>
        </w:rPr>
        <w:t xml:space="preserve"> </w:t>
      </w:r>
      <w:r w:rsidRPr="00C671D8">
        <w:t>expenditures, left</w:t>
      </w:r>
      <w:r w:rsidRPr="00C671D8">
        <w:rPr>
          <w:spacing w:val="80"/>
        </w:rPr>
        <w:t xml:space="preserve"> </w:t>
      </w:r>
      <w:r w:rsidRPr="00C671D8">
        <w:t>after devolution of taxes</w:t>
      </w:r>
      <w:r w:rsidRPr="00C671D8">
        <w:rPr>
          <w:spacing w:val="40"/>
        </w:rPr>
        <w:t xml:space="preserve"> </w:t>
      </w:r>
      <w:r w:rsidRPr="00C671D8">
        <w:t>and duties. Gujarat</w:t>
      </w:r>
      <w:r w:rsidRPr="00C671D8">
        <w:rPr>
          <w:spacing w:val="40"/>
        </w:rPr>
        <w:t xml:space="preserve"> </w:t>
      </w:r>
      <w:r w:rsidRPr="00C671D8">
        <w:t>and Haryana</w:t>
      </w:r>
      <w:r w:rsidRPr="00C671D8">
        <w:rPr>
          <w:spacing w:val="40"/>
        </w:rPr>
        <w:t xml:space="preserve"> </w:t>
      </w:r>
      <w:r w:rsidRPr="00C671D8">
        <w:t>do</w:t>
      </w:r>
      <w:r w:rsidRPr="00C671D8">
        <w:rPr>
          <w:spacing w:val="-1"/>
        </w:rPr>
        <w:t xml:space="preserve"> </w:t>
      </w:r>
      <w:r w:rsidRPr="00C671D8">
        <w:t>not agree with</w:t>
      </w:r>
      <w:r w:rsidRPr="00C671D8">
        <w:rPr>
          <w:spacing w:val="-3"/>
        </w:rPr>
        <w:t xml:space="preserve"> </w:t>
      </w:r>
      <w:r w:rsidRPr="00C671D8">
        <w:t>this view.</w:t>
      </w:r>
      <w:r w:rsidRPr="00C671D8">
        <w:rPr>
          <w:spacing w:val="80"/>
        </w:rPr>
        <w:t xml:space="preserve"> </w:t>
      </w:r>
      <w:r w:rsidRPr="00C671D8">
        <w:t>According to</w:t>
      </w:r>
      <w:r w:rsidRPr="00C671D8">
        <w:rPr>
          <w:spacing w:val="-10"/>
        </w:rPr>
        <w:t xml:space="preserve"> </w:t>
      </w:r>
      <w:r w:rsidRPr="00C671D8">
        <w:t>them, the</w:t>
      </w:r>
      <w:r w:rsidRPr="00C671D8">
        <w:rPr>
          <w:spacing w:val="-16"/>
        </w:rPr>
        <w:t xml:space="preserve"> </w:t>
      </w:r>
      <w:r w:rsidRPr="00C671D8">
        <w:t>role</w:t>
      </w:r>
      <w:r w:rsidRPr="00C671D8">
        <w:rPr>
          <w:spacing w:val="-8"/>
        </w:rPr>
        <w:t xml:space="preserve"> </w:t>
      </w:r>
      <w:r w:rsidRPr="00C671D8">
        <w:t>of</w:t>
      </w:r>
      <w:r w:rsidRPr="00C671D8">
        <w:rPr>
          <w:spacing w:val="-5"/>
        </w:rPr>
        <w:t xml:space="preserve"> </w:t>
      </w:r>
      <w:r w:rsidRPr="00C671D8">
        <w:t>the grants-in-aid should</w:t>
      </w:r>
      <w:r w:rsidRPr="00C671D8">
        <w:rPr>
          <w:spacing w:val="-11"/>
        </w:rPr>
        <w:t xml:space="preserve"> </w:t>
      </w:r>
      <w:r w:rsidRPr="00C671D8">
        <w:t>no</w:t>
      </w:r>
      <w:r w:rsidRPr="00C671D8">
        <w:rPr>
          <w:spacing w:val="-10"/>
        </w:rPr>
        <w:t xml:space="preserve"> </w:t>
      </w:r>
      <w:r w:rsidRPr="00C671D8">
        <w:t>longer</w:t>
      </w:r>
      <w:r w:rsidRPr="00C671D8">
        <w:rPr>
          <w:spacing w:val="-18"/>
        </w:rPr>
        <w:t xml:space="preserve"> </w:t>
      </w:r>
      <w:r w:rsidRPr="00C671D8">
        <w:t>be</w:t>
      </w:r>
      <w:r w:rsidRPr="00C671D8">
        <w:rPr>
          <w:spacing w:val="-11"/>
        </w:rPr>
        <w:t xml:space="preserve"> </w:t>
      </w:r>
      <w:r w:rsidRPr="00C671D8">
        <w:t>gap-filling. They have pleaded</w:t>
      </w:r>
      <w:r w:rsidRPr="00C671D8">
        <w:rPr>
          <w:spacing w:val="40"/>
        </w:rPr>
        <w:t xml:space="preserve"> </w:t>
      </w:r>
      <w:r w:rsidRPr="00C671D8">
        <w:t>that the requirements of the States should,</w:t>
      </w:r>
      <w:r w:rsidRPr="00C671D8">
        <w:rPr>
          <w:spacing w:val="40"/>
        </w:rPr>
        <w:t xml:space="preserve"> </w:t>
      </w:r>
      <w:r w:rsidRPr="00C671D8">
        <w:t>by and</w:t>
      </w:r>
      <w:r w:rsidRPr="00C671D8">
        <w:rPr>
          <w:spacing w:val="-8"/>
        </w:rPr>
        <w:t xml:space="preserve"> </w:t>
      </w:r>
      <w:r w:rsidRPr="00C671D8">
        <w:t>large,</w:t>
      </w:r>
      <w:r w:rsidRPr="00C671D8">
        <w:rPr>
          <w:spacing w:val="-1"/>
        </w:rPr>
        <w:t xml:space="preserve"> </w:t>
      </w:r>
      <w:r w:rsidRPr="00C671D8">
        <w:t>be</w:t>
      </w:r>
      <w:r w:rsidRPr="00C671D8">
        <w:rPr>
          <w:spacing w:val="-1"/>
        </w:rPr>
        <w:t xml:space="preserve"> </w:t>
      </w:r>
      <w:r w:rsidRPr="00C671D8">
        <w:t>met</w:t>
      </w:r>
      <w:r w:rsidRPr="00C671D8">
        <w:rPr>
          <w:spacing w:val="40"/>
        </w:rPr>
        <w:t xml:space="preserve"> </w:t>
      </w:r>
      <w:r w:rsidRPr="00C671D8">
        <w:t>through</w:t>
      </w:r>
      <w:r w:rsidRPr="00C671D8">
        <w:rPr>
          <w:spacing w:val="40"/>
        </w:rPr>
        <w:t xml:space="preserve"> </w:t>
      </w:r>
      <w:r w:rsidRPr="00C671D8">
        <w:t>tax devolution and the</w:t>
      </w:r>
      <w:r w:rsidRPr="00C671D8">
        <w:rPr>
          <w:spacing w:val="-12"/>
        </w:rPr>
        <w:t xml:space="preserve"> </w:t>
      </w:r>
      <w:r w:rsidRPr="00C671D8">
        <w:t>grants-in-aid should</w:t>
      </w:r>
      <w:r w:rsidRPr="00C671D8">
        <w:rPr>
          <w:spacing w:val="-18"/>
        </w:rPr>
        <w:t xml:space="preserve"> </w:t>
      </w:r>
      <w:r w:rsidRPr="00C671D8">
        <w:t>be paid to the States</w:t>
      </w:r>
      <w:r w:rsidRPr="00C671D8">
        <w:rPr>
          <w:spacing w:val="-9"/>
        </w:rPr>
        <w:t xml:space="preserve"> </w:t>
      </w:r>
      <w:r w:rsidRPr="00C671D8">
        <w:t>irrespective of their revenue position.</w:t>
      </w:r>
      <w:r w:rsidRPr="00C671D8">
        <w:rPr>
          <w:spacing w:val="80"/>
        </w:rPr>
        <w:t xml:space="preserve"> </w:t>
      </w:r>
      <w:r w:rsidRPr="00C671D8">
        <w:t>Gujarat has</w:t>
      </w:r>
      <w:r w:rsidRPr="00C671D8">
        <w:rPr>
          <w:spacing w:val="40"/>
        </w:rPr>
        <w:t xml:space="preserve"> </w:t>
      </w:r>
      <w:r w:rsidRPr="00C671D8">
        <w:t>in</w:t>
      </w:r>
      <w:r w:rsidRPr="00C671D8">
        <w:rPr>
          <w:spacing w:val="40"/>
        </w:rPr>
        <w:t xml:space="preserve"> </w:t>
      </w:r>
      <w:r w:rsidRPr="00C671D8">
        <w:t>support of the above</w:t>
      </w:r>
      <w:r w:rsidRPr="00C671D8">
        <w:rPr>
          <w:spacing w:val="40"/>
        </w:rPr>
        <w:t xml:space="preserve"> </w:t>
      </w:r>
      <w:r w:rsidRPr="00C671D8">
        <w:t>referred</w:t>
      </w:r>
      <w:r w:rsidRPr="00C671D8">
        <w:rPr>
          <w:spacing w:val="40"/>
        </w:rPr>
        <w:t xml:space="preserve"> </w:t>
      </w:r>
      <w:r w:rsidRPr="00C671D8">
        <w:t>to</w:t>
      </w:r>
      <w:r w:rsidRPr="00C671D8">
        <w:rPr>
          <w:spacing w:val="40"/>
        </w:rPr>
        <w:t xml:space="preserve"> </w:t>
      </w:r>
      <w:r w:rsidRPr="00C671D8">
        <w:t>sub-para</w:t>
      </w:r>
      <w:r w:rsidRPr="00C671D8">
        <w:rPr>
          <w:spacing w:val="40"/>
        </w:rPr>
        <w:t xml:space="preserve"> </w:t>
      </w:r>
      <w:r w:rsidRPr="00C671D8">
        <w:t>(iv)</w:t>
      </w:r>
      <w:r w:rsidRPr="00C671D8">
        <w:rPr>
          <w:spacing w:val="40"/>
        </w:rPr>
        <w:t xml:space="preserve"> </w:t>
      </w:r>
      <w:r w:rsidRPr="00C671D8">
        <w:t>of</w:t>
      </w:r>
      <w:r w:rsidRPr="00C671D8">
        <w:rPr>
          <w:spacing w:val="40"/>
        </w:rPr>
        <w:t xml:space="preserve"> </w:t>
      </w:r>
      <w:r w:rsidRPr="00C671D8">
        <w:t>para 4</w:t>
      </w:r>
      <w:r w:rsidRPr="00C671D8">
        <w:rPr>
          <w:spacing w:val="80"/>
        </w:rPr>
        <w:t xml:space="preserve"> </w:t>
      </w:r>
      <w:r w:rsidRPr="00C671D8">
        <w:t xml:space="preserve">of </w:t>
      </w:r>
      <w:r w:rsidRPr="00C671D8">
        <w:rPr>
          <w:spacing w:val="-4"/>
        </w:rPr>
        <w:t xml:space="preserve">the </w:t>
      </w:r>
      <w:r w:rsidRPr="00C671D8">
        <w:t>President's</w:t>
      </w:r>
      <w:r w:rsidRPr="00C671D8">
        <w:rPr>
          <w:spacing w:val="80"/>
          <w:w w:val="150"/>
        </w:rPr>
        <w:t xml:space="preserve"> </w:t>
      </w:r>
      <w:r w:rsidRPr="00C671D8">
        <w:t>Order,</w:t>
      </w:r>
      <w:r w:rsidRPr="00C671D8">
        <w:rPr>
          <w:spacing w:val="80"/>
          <w:w w:val="150"/>
        </w:rPr>
        <w:t xml:space="preserve"> </w:t>
      </w:r>
      <w:r w:rsidRPr="00C671D8">
        <w:t>laying</w:t>
      </w:r>
      <w:r w:rsidRPr="00C671D8">
        <w:rPr>
          <w:spacing w:val="80"/>
        </w:rPr>
        <w:t xml:space="preserve"> </w:t>
      </w:r>
      <w:r w:rsidRPr="00C671D8">
        <w:t>down</w:t>
      </w:r>
      <w:r w:rsidRPr="00C671D8">
        <w:rPr>
          <w:spacing w:val="40"/>
        </w:rPr>
        <w:t xml:space="preserve"> </w:t>
      </w:r>
      <w:r w:rsidRPr="00C671D8">
        <w:t>that</w:t>
      </w:r>
      <w:r w:rsidRPr="00C671D8">
        <w:rPr>
          <w:spacing w:val="80"/>
          <w:w w:val="150"/>
        </w:rPr>
        <w:t xml:space="preserve"> </w:t>
      </w:r>
      <w:r w:rsidRPr="00C671D8">
        <w:t>while</w:t>
      </w:r>
      <w:r w:rsidRPr="00C671D8">
        <w:rPr>
          <w:spacing w:val="80"/>
        </w:rPr>
        <w:t xml:space="preserve"> </w:t>
      </w:r>
      <w:r w:rsidRPr="00C671D8">
        <w:t xml:space="preserve">making </w:t>
      </w:r>
      <w:r w:rsidRPr="00C671D8">
        <w:rPr>
          <w:spacing w:val="-2"/>
        </w:rPr>
        <w:t>recommendations</w:t>
      </w:r>
      <w:r w:rsidRPr="00C671D8">
        <w:t xml:space="preserve"> on</w:t>
      </w:r>
      <w:r w:rsidRPr="00C671D8">
        <w:rPr>
          <w:spacing w:val="80"/>
        </w:rPr>
        <w:t xml:space="preserve"> </w:t>
      </w:r>
      <w:r w:rsidRPr="00C671D8">
        <w:t xml:space="preserve">the </w:t>
      </w:r>
      <w:r w:rsidRPr="00C671D8">
        <w:rPr>
          <w:spacing w:val="-2"/>
        </w:rPr>
        <w:t>grants-in-aid</w:t>
      </w:r>
      <w:r w:rsidRPr="00C671D8">
        <w:t xml:space="preserve"> </w:t>
      </w:r>
      <w:r w:rsidRPr="00C671D8">
        <w:rPr>
          <w:spacing w:val="-2"/>
        </w:rPr>
        <w:t xml:space="preserve">Finance </w:t>
      </w:r>
      <w:r w:rsidRPr="00C671D8">
        <w:t>Commission</w:t>
      </w:r>
      <w:r w:rsidRPr="00C671D8">
        <w:rPr>
          <w:spacing w:val="40"/>
        </w:rPr>
        <w:t xml:space="preserve"> </w:t>
      </w:r>
      <w:r w:rsidRPr="00C671D8">
        <w:t>should</w:t>
      </w:r>
      <w:r w:rsidRPr="00C671D8">
        <w:rPr>
          <w:spacing w:val="40"/>
        </w:rPr>
        <w:t xml:space="preserve"> </w:t>
      </w:r>
      <w:r w:rsidRPr="00C671D8">
        <w:t>keep</w:t>
      </w:r>
      <w:r w:rsidRPr="00C671D8">
        <w:rPr>
          <w:spacing w:val="40"/>
        </w:rPr>
        <w:t xml:space="preserve"> </w:t>
      </w:r>
      <w:r w:rsidRPr="00C671D8">
        <w:t>in</w:t>
      </w:r>
      <w:r w:rsidRPr="00C671D8">
        <w:rPr>
          <w:spacing w:val="40"/>
        </w:rPr>
        <w:t xml:space="preserve"> </w:t>
      </w:r>
      <w:r w:rsidRPr="00C671D8">
        <w:t>mind the need</w:t>
      </w:r>
      <w:r w:rsidRPr="00C671D8">
        <w:rPr>
          <w:spacing w:val="-13"/>
        </w:rPr>
        <w:t xml:space="preserve"> </w:t>
      </w:r>
      <w:r w:rsidRPr="00C671D8">
        <w:t>for "not only balancing</w:t>
      </w:r>
      <w:r w:rsidRPr="00C671D8">
        <w:rPr>
          <w:spacing w:val="40"/>
        </w:rPr>
        <w:t xml:space="preserve"> </w:t>
      </w:r>
      <w:r w:rsidRPr="00C671D8">
        <w:t>the</w:t>
      </w:r>
      <w:r w:rsidRPr="00C671D8">
        <w:rPr>
          <w:spacing w:val="40"/>
        </w:rPr>
        <w:t xml:space="preserve"> </w:t>
      </w:r>
      <w:r w:rsidRPr="00C671D8">
        <w:t>receipts</w:t>
      </w:r>
      <w:r w:rsidRPr="00C671D8">
        <w:rPr>
          <w:spacing w:val="80"/>
          <w:w w:val="150"/>
        </w:rPr>
        <w:t xml:space="preserve"> </w:t>
      </w:r>
      <w:r w:rsidRPr="00C671D8">
        <w:t>and</w:t>
      </w:r>
      <w:r w:rsidRPr="00C671D8">
        <w:rPr>
          <w:spacing w:val="80"/>
        </w:rPr>
        <w:t xml:space="preserve"> </w:t>
      </w:r>
      <w:r w:rsidRPr="00C671D8">
        <w:t>expenditure</w:t>
      </w:r>
      <w:r w:rsidRPr="00C671D8">
        <w:rPr>
          <w:spacing w:val="80"/>
        </w:rPr>
        <w:t xml:space="preserve"> </w:t>
      </w:r>
      <w:r w:rsidRPr="00C671D8">
        <w:t>on</w:t>
      </w:r>
      <w:r w:rsidRPr="00C671D8">
        <w:rPr>
          <w:spacing w:val="40"/>
        </w:rPr>
        <w:t xml:space="preserve"> </w:t>
      </w:r>
      <w:r w:rsidRPr="00C671D8">
        <w:t>revenue account.........., but</w:t>
      </w:r>
      <w:r w:rsidRPr="00C671D8">
        <w:rPr>
          <w:spacing w:val="40"/>
        </w:rPr>
        <w:t xml:space="preserve"> </w:t>
      </w:r>
      <w:r w:rsidRPr="00C671D8">
        <w:t>also</w:t>
      </w:r>
      <w:r w:rsidRPr="00C671D8">
        <w:rPr>
          <w:spacing w:val="40"/>
        </w:rPr>
        <w:t xml:space="preserve"> </w:t>
      </w:r>
      <w:r w:rsidRPr="00C671D8">
        <w:t>generating</w:t>
      </w:r>
      <w:r w:rsidRPr="00C671D8">
        <w:rPr>
          <w:spacing w:val="40"/>
        </w:rPr>
        <w:t xml:space="preserve"> </w:t>
      </w:r>
      <w:r w:rsidRPr="00C671D8">
        <w:t>surpluses for</w:t>
      </w:r>
      <w:r w:rsidRPr="00C671D8">
        <w:rPr>
          <w:spacing w:val="-6"/>
        </w:rPr>
        <w:t xml:space="preserve"> </w:t>
      </w:r>
      <w:r w:rsidRPr="00C671D8">
        <w:t>capital investment". In</w:t>
      </w:r>
      <w:r w:rsidRPr="00C671D8">
        <w:rPr>
          <w:spacing w:val="-14"/>
        </w:rPr>
        <w:t xml:space="preserve"> </w:t>
      </w:r>
      <w:r w:rsidRPr="00C671D8">
        <w:t>view</w:t>
      </w:r>
      <w:r w:rsidRPr="00C671D8">
        <w:rPr>
          <w:spacing w:val="-10"/>
        </w:rPr>
        <w:t xml:space="preserve"> </w:t>
      </w:r>
      <w:r w:rsidRPr="00C671D8">
        <w:t>of this,</w:t>
      </w:r>
      <w:r w:rsidRPr="00C671D8">
        <w:rPr>
          <w:spacing w:val="-19"/>
        </w:rPr>
        <w:t xml:space="preserve"> </w:t>
      </w:r>
      <w:r w:rsidRPr="00C671D8">
        <w:t>it</w:t>
      </w:r>
      <w:r w:rsidRPr="00C671D8">
        <w:rPr>
          <w:spacing w:val="-21"/>
        </w:rPr>
        <w:t xml:space="preserve"> </w:t>
      </w:r>
      <w:r w:rsidRPr="00C671D8">
        <w:t>has</w:t>
      </w:r>
      <w:r w:rsidRPr="00C671D8">
        <w:rPr>
          <w:spacing w:val="-22"/>
        </w:rPr>
        <w:t xml:space="preserve"> </w:t>
      </w:r>
      <w:r w:rsidRPr="00C671D8">
        <w:t>urged that</w:t>
      </w:r>
      <w:r w:rsidRPr="00C671D8">
        <w:rPr>
          <w:spacing w:val="30"/>
        </w:rPr>
        <w:t xml:space="preserve"> </w:t>
      </w:r>
      <w:r w:rsidRPr="00C671D8">
        <w:t>the grants-in-aid should</w:t>
      </w:r>
      <w:r w:rsidRPr="00C671D8">
        <w:rPr>
          <w:spacing w:val="-1"/>
        </w:rPr>
        <w:t xml:space="preserve"> </w:t>
      </w:r>
      <w:r w:rsidRPr="00C671D8">
        <w:t>play a</w:t>
      </w:r>
      <w:r w:rsidRPr="00C671D8">
        <w:rPr>
          <w:spacing w:val="-5"/>
        </w:rPr>
        <w:t xml:space="preserve"> </w:t>
      </w:r>
      <w:r w:rsidRPr="00C671D8">
        <w:t>positive</w:t>
      </w:r>
      <w:r w:rsidRPr="00C671D8">
        <w:rPr>
          <w:spacing w:val="40"/>
        </w:rPr>
        <w:t xml:space="preserve"> </w:t>
      </w:r>
      <w:r w:rsidRPr="00C671D8">
        <w:t>role.</w:t>
      </w:r>
      <w:r w:rsidRPr="00C671D8">
        <w:rPr>
          <w:spacing w:val="40"/>
        </w:rPr>
        <w:t xml:space="preserve"> </w:t>
      </w:r>
      <w:r w:rsidRPr="00C671D8">
        <w:t>In</w:t>
      </w:r>
      <w:r w:rsidRPr="00C671D8">
        <w:rPr>
          <w:spacing w:val="40"/>
        </w:rPr>
        <w:t xml:space="preserve"> </w:t>
      </w:r>
      <w:r w:rsidRPr="00C671D8">
        <w:t>this</w:t>
      </w:r>
      <w:r w:rsidRPr="00C671D8">
        <w:rPr>
          <w:spacing w:val="40"/>
        </w:rPr>
        <w:t xml:space="preserve"> </w:t>
      </w:r>
      <w:r w:rsidRPr="00C671D8">
        <w:t>connection,</w:t>
      </w:r>
      <w:r w:rsidRPr="00C671D8">
        <w:rPr>
          <w:spacing w:val="40"/>
        </w:rPr>
        <w:t xml:space="preserve"> </w:t>
      </w:r>
      <w:r w:rsidRPr="00C671D8">
        <w:t>Goa has</w:t>
      </w:r>
      <w:r w:rsidRPr="00C671D8">
        <w:rPr>
          <w:spacing w:val="-14"/>
        </w:rPr>
        <w:t xml:space="preserve"> </w:t>
      </w:r>
      <w:r w:rsidRPr="00C671D8">
        <w:t>suggested</w:t>
      </w:r>
      <w:r w:rsidRPr="00C671D8">
        <w:rPr>
          <w:spacing w:val="-4"/>
        </w:rPr>
        <w:t xml:space="preserve"> </w:t>
      </w:r>
      <w:r w:rsidRPr="00C671D8">
        <w:t>that</w:t>
      </w:r>
      <w:r w:rsidRPr="00C671D8">
        <w:rPr>
          <w:spacing w:val="-9"/>
        </w:rPr>
        <w:t xml:space="preserve"> </w:t>
      </w:r>
      <w:r w:rsidRPr="00C671D8">
        <w:t>the</w:t>
      </w:r>
      <w:r w:rsidRPr="00C671D8">
        <w:rPr>
          <w:spacing w:val="-9"/>
        </w:rPr>
        <w:t xml:space="preserve"> </w:t>
      </w:r>
      <w:r w:rsidRPr="00C671D8">
        <w:t>scheme</w:t>
      </w:r>
      <w:r w:rsidRPr="00C671D8">
        <w:rPr>
          <w:spacing w:val="-5"/>
        </w:rPr>
        <w:t xml:space="preserve"> </w:t>
      </w:r>
      <w:r w:rsidRPr="00C671D8">
        <w:t>of grants-in-aid</w:t>
      </w:r>
      <w:r w:rsidRPr="00C671D8">
        <w:rPr>
          <w:spacing w:val="30"/>
        </w:rPr>
        <w:t xml:space="preserve"> </w:t>
      </w:r>
      <w:r w:rsidRPr="00C671D8">
        <w:t>should be used</w:t>
      </w:r>
      <w:r w:rsidRPr="00C671D8">
        <w:rPr>
          <w:spacing w:val="40"/>
        </w:rPr>
        <w:t xml:space="preserve"> </w:t>
      </w:r>
      <w:r w:rsidRPr="00C671D8">
        <w:t>for correcting</w:t>
      </w:r>
      <w:r w:rsidRPr="00C671D8">
        <w:rPr>
          <w:spacing w:val="40"/>
        </w:rPr>
        <w:t xml:space="preserve"> </w:t>
      </w:r>
      <w:r w:rsidRPr="00C671D8">
        <w:t>regional imbalances. Bihar</w:t>
      </w:r>
      <w:r w:rsidRPr="00C671D8">
        <w:rPr>
          <w:spacing w:val="80"/>
        </w:rPr>
        <w:t xml:space="preserve"> </w:t>
      </w:r>
      <w:r w:rsidRPr="00C671D8">
        <w:t>has suggested that the instrument of grants-in-aid should be used</w:t>
      </w:r>
      <w:r w:rsidRPr="00C671D8">
        <w:rPr>
          <w:spacing w:val="-4"/>
        </w:rPr>
        <w:t xml:space="preserve"> </w:t>
      </w:r>
      <w:r w:rsidRPr="00C671D8">
        <w:t>for</w:t>
      </w:r>
      <w:r w:rsidRPr="00C671D8">
        <w:rPr>
          <w:spacing w:val="40"/>
        </w:rPr>
        <w:t xml:space="preserve"> </w:t>
      </w:r>
      <w:r w:rsidRPr="00C671D8">
        <w:t>ensuring</w:t>
      </w:r>
      <w:r w:rsidRPr="00C671D8">
        <w:rPr>
          <w:spacing w:val="40"/>
        </w:rPr>
        <w:t xml:space="preserve"> </w:t>
      </w:r>
      <w:r w:rsidRPr="00C671D8">
        <w:t>that per capita revenue surplus of the poor</w:t>
      </w:r>
      <w:r w:rsidRPr="00C671D8">
        <w:rPr>
          <w:spacing w:val="80"/>
        </w:rPr>
        <w:t xml:space="preserve"> </w:t>
      </w:r>
      <w:r w:rsidRPr="00C671D8">
        <w:t>States</w:t>
      </w:r>
      <w:r w:rsidRPr="00C671D8">
        <w:rPr>
          <w:spacing w:val="80"/>
        </w:rPr>
        <w:t xml:space="preserve"> </w:t>
      </w:r>
      <w:r w:rsidRPr="00C671D8">
        <w:t>is</w:t>
      </w:r>
      <w:r w:rsidRPr="00C671D8">
        <w:rPr>
          <w:spacing w:val="80"/>
        </w:rPr>
        <w:t xml:space="preserve"> </w:t>
      </w:r>
      <w:r w:rsidRPr="00C671D8">
        <w:t>higher</w:t>
      </w:r>
      <w:r w:rsidRPr="00C671D8">
        <w:rPr>
          <w:spacing w:val="40"/>
        </w:rPr>
        <w:t xml:space="preserve"> </w:t>
      </w:r>
      <w:r w:rsidRPr="00C671D8">
        <w:t>than that</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 xml:space="preserve">developed </w:t>
      </w:r>
      <w:r w:rsidRPr="00C671D8">
        <w:rPr>
          <w:spacing w:val="-2"/>
        </w:rPr>
        <w:t>States.</w:t>
      </w:r>
    </w:p>
    <w:p w14:paraId="61753963" w14:textId="77777777" w:rsidR="006C0EED" w:rsidRPr="00C671D8" w:rsidRDefault="006C0EED" w:rsidP="00E22561">
      <w:pPr>
        <w:pStyle w:val="Heading2"/>
        <w:keepNext w:val="0"/>
        <w:keepLines w:val="0"/>
        <w:spacing w:before="120" w:after="120" w:line="240" w:lineRule="exact"/>
        <w:ind w:left="0" w:firstLine="130"/>
        <w:jc w:val="both"/>
      </w:pPr>
      <w:r w:rsidRPr="00C671D8">
        <w:t>Orissa</w:t>
      </w:r>
      <w:r w:rsidRPr="00C671D8">
        <w:rPr>
          <w:spacing w:val="36"/>
        </w:rPr>
        <w:t xml:space="preserve"> </w:t>
      </w:r>
      <w:r w:rsidRPr="00C671D8">
        <w:t>and</w:t>
      </w:r>
      <w:r w:rsidRPr="00C671D8">
        <w:rPr>
          <w:spacing w:val="-14"/>
        </w:rPr>
        <w:t xml:space="preserve"> </w:t>
      </w:r>
      <w:r w:rsidRPr="00C671D8">
        <w:t>Haryana have suggested</w:t>
      </w:r>
      <w:r w:rsidRPr="00C671D8">
        <w:rPr>
          <w:spacing w:val="40"/>
        </w:rPr>
        <w:t xml:space="preserve"> </w:t>
      </w:r>
      <w:r w:rsidRPr="00C671D8">
        <w:t>grants-in-aid for providing adequate incentives for better</w:t>
      </w:r>
      <w:r w:rsidRPr="00C671D8">
        <w:rPr>
          <w:spacing w:val="40"/>
        </w:rPr>
        <w:t xml:space="preserve"> </w:t>
      </w:r>
      <w:r w:rsidRPr="00C671D8">
        <w:t xml:space="preserve">resource </w:t>
      </w:r>
      <w:proofErr w:type="spellStart"/>
      <w:r w:rsidRPr="00C671D8">
        <w:t>mobilisation</w:t>
      </w:r>
      <w:proofErr w:type="spellEnd"/>
      <w:r w:rsidRPr="00C671D8">
        <w:t xml:space="preserve"> and efficiency in financial management. Gujarat, Orissa and Maharashtra have asked for grants-in-aid for relief on account of</w:t>
      </w:r>
      <w:r w:rsidRPr="00C671D8">
        <w:rPr>
          <w:spacing w:val="40"/>
        </w:rPr>
        <w:t xml:space="preserve"> </w:t>
      </w:r>
      <w:r w:rsidRPr="00C671D8">
        <w:t>natural calamities.</w:t>
      </w:r>
      <w:r w:rsidRPr="00C671D8">
        <w:rPr>
          <w:spacing w:val="40"/>
        </w:rPr>
        <w:t xml:space="preserve"> </w:t>
      </w:r>
      <w:r w:rsidRPr="00C671D8">
        <w:t>Jammu and Kashmir, Kerala, Karnataka, Sikkim</w:t>
      </w:r>
      <w:r w:rsidRPr="00C671D8">
        <w:rPr>
          <w:spacing w:val="40"/>
        </w:rPr>
        <w:t xml:space="preserve"> </w:t>
      </w:r>
      <w:r w:rsidRPr="00C671D8">
        <w:t>and</w:t>
      </w:r>
      <w:r w:rsidRPr="00C671D8">
        <w:rPr>
          <w:spacing w:val="40"/>
        </w:rPr>
        <w:t xml:space="preserve"> </w:t>
      </w:r>
      <w:r w:rsidRPr="00C671D8">
        <w:t>Uttar Pradesh have proposed indexation of grants</w:t>
      </w:r>
      <w:r w:rsidRPr="00C671D8">
        <w:rPr>
          <w:spacing w:val="-14"/>
        </w:rPr>
        <w:t xml:space="preserve"> </w:t>
      </w:r>
      <w:r w:rsidRPr="00C671D8">
        <w:t>so</w:t>
      </w:r>
      <w:r w:rsidRPr="00C671D8">
        <w:rPr>
          <w:spacing w:val="-13"/>
        </w:rPr>
        <w:t xml:space="preserve"> </w:t>
      </w:r>
      <w:r w:rsidRPr="00C671D8">
        <w:t>that</w:t>
      </w:r>
      <w:r w:rsidRPr="00C671D8">
        <w:rPr>
          <w:spacing w:val="24"/>
        </w:rPr>
        <w:t xml:space="preserve"> </w:t>
      </w:r>
      <w:r w:rsidRPr="00C671D8">
        <w:t>in</w:t>
      </w:r>
      <w:r w:rsidRPr="00C671D8">
        <w:rPr>
          <w:spacing w:val="23"/>
        </w:rPr>
        <w:t xml:space="preserve"> </w:t>
      </w:r>
      <w:r w:rsidRPr="00C671D8">
        <w:t>case</w:t>
      </w:r>
      <w:r w:rsidRPr="00C671D8">
        <w:rPr>
          <w:spacing w:val="20"/>
        </w:rPr>
        <w:t xml:space="preserve"> </w:t>
      </w:r>
      <w:r w:rsidRPr="00C671D8">
        <w:t>of</w:t>
      </w:r>
      <w:r w:rsidRPr="00C671D8">
        <w:rPr>
          <w:spacing w:val="31"/>
        </w:rPr>
        <w:t xml:space="preserve"> </w:t>
      </w:r>
      <w:r w:rsidRPr="00C671D8">
        <w:t>price</w:t>
      </w:r>
      <w:r w:rsidRPr="00C671D8">
        <w:rPr>
          <w:spacing w:val="-9"/>
        </w:rPr>
        <w:t xml:space="preserve"> </w:t>
      </w:r>
      <w:r w:rsidRPr="00C671D8">
        <w:t>rise</w:t>
      </w:r>
      <w:r w:rsidRPr="00C671D8">
        <w:rPr>
          <w:spacing w:val="-12"/>
        </w:rPr>
        <w:t xml:space="preserve"> </w:t>
      </w:r>
      <w:r w:rsidRPr="00C671D8">
        <w:t>the</w:t>
      </w:r>
      <w:r w:rsidRPr="00C671D8">
        <w:rPr>
          <w:spacing w:val="-14"/>
        </w:rPr>
        <w:t xml:space="preserve"> </w:t>
      </w:r>
      <w:r w:rsidRPr="00C671D8">
        <w:t>real</w:t>
      </w:r>
      <w:r w:rsidRPr="00C671D8">
        <w:rPr>
          <w:spacing w:val="-13"/>
        </w:rPr>
        <w:t xml:space="preserve"> </w:t>
      </w:r>
      <w:r w:rsidRPr="00C671D8">
        <w:t>value</w:t>
      </w:r>
      <w:r w:rsidRPr="00C671D8">
        <w:rPr>
          <w:spacing w:val="-13"/>
        </w:rPr>
        <w:t xml:space="preserve"> </w:t>
      </w:r>
      <w:r w:rsidRPr="00C671D8">
        <w:t>of</w:t>
      </w:r>
      <w:r w:rsidRPr="00C671D8">
        <w:rPr>
          <w:spacing w:val="-3"/>
        </w:rPr>
        <w:t xml:space="preserve"> </w:t>
      </w:r>
      <w:r w:rsidRPr="00C671D8">
        <w:t>grants to the States</w:t>
      </w:r>
      <w:r w:rsidRPr="00C671D8">
        <w:rPr>
          <w:spacing w:val="40"/>
        </w:rPr>
        <w:t xml:space="preserve"> </w:t>
      </w:r>
      <w:r w:rsidRPr="00C671D8">
        <w:t>does</w:t>
      </w:r>
      <w:r w:rsidRPr="00C671D8">
        <w:rPr>
          <w:spacing w:val="40"/>
        </w:rPr>
        <w:t xml:space="preserve"> </w:t>
      </w:r>
      <w:r w:rsidRPr="00C671D8">
        <w:t>not get eroded.</w:t>
      </w:r>
    </w:p>
    <w:p w14:paraId="6927785C" w14:textId="0757FF47" w:rsidR="006C0EED" w:rsidRPr="00C671D8" w:rsidRDefault="006C0EED" w:rsidP="00E22561">
      <w:pPr>
        <w:pStyle w:val="Heading2"/>
        <w:keepNext w:val="0"/>
        <w:keepLines w:val="0"/>
        <w:spacing w:before="120" w:after="120" w:line="240" w:lineRule="exact"/>
        <w:ind w:left="0" w:firstLine="130"/>
        <w:jc w:val="both"/>
      </w:pPr>
      <w:r w:rsidRPr="00C671D8">
        <w:t>Jammu and Kashmir, Kerala, Madhya Pradesh,</w:t>
      </w:r>
      <w:r w:rsidRPr="00C671D8">
        <w:rPr>
          <w:spacing w:val="40"/>
        </w:rPr>
        <w:t xml:space="preserve"> </w:t>
      </w:r>
      <w:r w:rsidRPr="00C671D8">
        <w:t>Orissa,</w:t>
      </w:r>
      <w:r w:rsidRPr="00C671D8">
        <w:rPr>
          <w:spacing w:val="40"/>
        </w:rPr>
        <w:t xml:space="preserve"> </w:t>
      </w:r>
      <w:r w:rsidRPr="00C671D8">
        <w:t>Punjab,</w:t>
      </w:r>
      <w:r w:rsidRPr="00C671D8">
        <w:rPr>
          <w:spacing w:val="-3"/>
        </w:rPr>
        <w:t xml:space="preserve"> </w:t>
      </w:r>
      <w:r w:rsidRPr="00C671D8">
        <w:t>Sikkim</w:t>
      </w:r>
      <w:r w:rsidRPr="00C671D8">
        <w:rPr>
          <w:spacing w:val="-6"/>
        </w:rPr>
        <w:t xml:space="preserve"> </w:t>
      </w:r>
      <w:r w:rsidRPr="00C671D8">
        <w:t>and</w:t>
      </w:r>
      <w:r w:rsidRPr="00C671D8">
        <w:rPr>
          <w:spacing w:val="-1"/>
        </w:rPr>
        <w:t xml:space="preserve"> </w:t>
      </w:r>
      <w:r w:rsidRPr="00C671D8">
        <w:t>West Bengal</w:t>
      </w:r>
      <w:r w:rsidRPr="00C671D8">
        <w:rPr>
          <w:spacing w:val="-12"/>
        </w:rPr>
        <w:t xml:space="preserve"> </w:t>
      </w:r>
      <w:r w:rsidRPr="00C671D8">
        <w:t>would like</w:t>
      </w:r>
      <w:r w:rsidRPr="00C671D8">
        <w:rPr>
          <w:spacing w:val="-14"/>
        </w:rPr>
        <w:t xml:space="preserve"> </w:t>
      </w:r>
      <w:r w:rsidRPr="00C671D8">
        <w:t>the</w:t>
      </w:r>
      <w:r w:rsidRPr="00C671D8">
        <w:rPr>
          <w:spacing w:val="-13"/>
        </w:rPr>
        <w:t xml:space="preserve"> </w:t>
      </w:r>
      <w:r w:rsidRPr="00C671D8">
        <w:t>grant</w:t>
      </w:r>
      <w:r w:rsidRPr="00C671D8">
        <w:rPr>
          <w:spacing w:val="-11"/>
        </w:rPr>
        <w:t xml:space="preserve"> </w:t>
      </w:r>
      <w:r w:rsidRPr="00C671D8">
        <w:t>to</w:t>
      </w:r>
      <w:r w:rsidRPr="00C671D8">
        <w:rPr>
          <w:spacing w:val="-14"/>
        </w:rPr>
        <w:t xml:space="preserve"> </w:t>
      </w:r>
      <w:r w:rsidRPr="00C671D8">
        <w:t>be</w:t>
      </w:r>
      <w:r w:rsidRPr="00C671D8">
        <w:rPr>
          <w:spacing w:val="-13"/>
        </w:rPr>
        <w:t xml:space="preserve"> </w:t>
      </w:r>
      <w:r w:rsidRPr="00C671D8">
        <w:t>paid</w:t>
      </w:r>
      <w:r w:rsidRPr="00C671D8">
        <w:rPr>
          <w:spacing w:val="-13"/>
        </w:rPr>
        <w:t xml:space="preserve"> </w:t>
      </w:r>
      <w:r w:rsidRPr="00C671D8">
        <w:t>to</w:t>
      </w:r>
      <w:r w:rsidRPr="00C671D8">
        <w:rPr>
          <w:spacing w:val="40"/>
        </w:rPr>
        <w:t xml:space="preserve"> </w:t>
      </w:r>
      <w:r w:rsidRPr="00C671D8">
        <w:t>the</w:t>
      </w:r>
      <w:r w:rsidRPr="00C671D8">
        <w:rPr>
          <w:spacing w:val="37"/>
        </w:rPr>
        <w:t xml:space="preserve"> </w:t>
      </w:r>
      <w:r w:rsidRPr="00C671D8">
        <w:t>States</w:t>
      </w:r>
      <w:r w:rsidRPr="00C671D8">
        <w:rPr>
          <w:spacing w:val="35"/>
        </w:rPr>
        <w:t xml:space="preserve"> </w:t>
      </w:r>
      <w:r w:rsidRPr="00C671D8">
        <w:t>to</w:t>
      </w:r>
      <w:r w:rsidRPr="00C671D8">
        <w:rPr>
          <w:spacing w:val="35"/>
        </w:rPr>
        <w:t xml:space="preserve"> </w:t>
      </w:r>
      <w:r w:rsidRPr="00C671D8">
        <w:t>cover</w:t>
      </w:r>
      <w:r w:rsidRPr="00C671D8">
        <w:rPr>
          <w:spacing w:val="40"/>
        </w:rPr>
        <w:t xml:space="preserve"> </w:t>
      </w:r>
      <w:r w:rsidRPr="00C671D8">
        <w:t>the</w:t>
      </w:r>
      <w:r w:rsidRPr="00C671D8">
        <w:rPr>
          <w:spacing w:val="-8"/>
        </w:rPr>
        <w:t xml:space="preserve"> </w:t>
      </w:r>
      <w:r w:rsidRPr="00C671D8">
        <w:t>cost</w:t>
      </w:r>
      <w:r w:rsidRPr="00C671D8">
        <w:rPr>
          <w:spacing w:val="-9"/>
        </w:rPr>
        <w:t xml:space="preserve"> </w:t>
      </w:r>
      <w:r w:rsidRPr="00C671D8">
        <w:t>of revision</w:t>
      </w:r>
      <w:r w:rsidRPr="00C671D8">
        <w:rPr>
          <w:spacing w:val="-13"/>
        </w:rPr>
        <w:t xml:space="preserve"> </w:t>
      </w:r>
      <w:r w:rsidRPr="00C671D8">
        <w:t>of pay scales and additional instalments of DA and terminal benefits to the Government employees during</w:t>
      </w:r>
      <w:r w:rsidRPr="00C671D8">
        <w:rPr>
          <w:spacing w:val="-14"/>
        </w:rPr>
        <w:t xml:space="preserve"> </w:t>
      </w:r>
      <w:r w:rsidRPr="00C671D8">
        <w:t>the</w:t>
      </w:r>
      <w:r w:rsidRPr="00C671D8">
        <w:rPr>
          <w:spacing w:val="-13"/>
        </w:rPr>
        <w:t xml:space="preserve"> </w:t>
      </w:r>
      <w:r w:rsidRPr="00C671D8">
        <w:t>forecast period.</w:t>
      </w:r>
      <w:r w:rsidRPr="00C671D8">
        <w:rPr>
          <w:spacing w:val="40"/>
        </w:rPr>
        <w:t xml:space="preserve"> </w:t>
      </w:r>
      <w:r w:rsidRPr="00C671D8">
        <w:t>Gujarat and Tamil Nadu</w:t>
      </w:r>
      <w:r w:rsidRPr="00C671D8">
        <w:rPr>
          <w:spacing w:val="-14"/>
        </w:rPr>
        <w:t xml:space="preserve"> </w:t>
      </w:r>
      <w:r w:rsidRPr="00C671D8">
        <w:t>have requested for payment of grants-in-aid to</w:t>
      </w:r>
      <w:r w:rsidRPr="00C671D8">
        <w:rPr>
          <w:spacing w:val="40"/>
        </w:rPr>
        <w:t xml:space="preserve"> </w:t>
      </w:r>
      <w:r w:rsidRPr="00C671D8">
        <w:t>cover expenditure</w:t>
      </w:r>
      <w:r w:rsidRPr="00C671D8">
        <w:rPr>
          <w:spacing w:val="40"/>
        </w:rPr>
        <w:t xml:space="preserve"> </w:t>
      </w:r>
      <w:r w:rsidRPr="00C671D8">
        <w:t>on</w:t>
      </w:r>
      <w:r w:rsidRPr="00C671D8">
        <w:rPr>
          <w:spacing w:val="40"/>
        </w:rPr>
        <w:t xml:space="preserve"> </w:t>
      </w:r>
      <w:r w:rsidRPr="00C671D8">
        <w:t xml:space="preserve">certain </w:t>
      </w:r>
      <w:proofErr w:type="spellStart"/>
      <w:r w:rsidRPr="00C671D8">
        <w:t>programmes</w:t>
      </w:r>
      <w:proofErr w:type="spellEnd"/>
      <w:r w:rsidRPr="00C671D8">
        <w:t xml:space="preserve"> considered</w:t>
      </w:r>
      <w:r w:rsidRPr="00C671D8">
        <w:rPr>
          <w:spacing w:val="40"/>
        </w:rPr>
        <w:t xml:space="preserve"> </w:t>
      </w:r>
      <w:r w:rsidRPr="00C671D8">
        <w:t>important by the States.</w:t>
      </w:r>
      <w:r w:rsidRPr="00C671D8">
        <w:rPr>
          <w:spacing w:val="34"/>
        </w:rPr>
        <w:t xml:space="preserve"> </w:t>
      </w:r>
      <w:r w:rsidRPr="00C671D8">
        <w:t>Kerala, Orissa</w:t>
      </w:r>
      <w:r w:rsidRPr="00C671D8">
        <w:rPr>
          <w:spacing w:val="-13"/>
        </w:rPr>
        <w:t xml:space="preserve"> </w:t>
      </w:r>
      <w:r w:rsidRPr="00C671D8">
        <w:t>and</w:t>
      </w:r>
      <w:r w:rsidRPr="00C671D8">
        <w:rPr>
          <w:spacing w:val="-14"/>
        </w:rPr>
        <w:t xml:space="preserve"> </w:t>
      </w:r>
      <w:r w:rsidRPr="00C671D8">
        <w:t>West</w:t>
      </w:r>
      <w:r w:rsidRPr="00C671D8">
        <w:rPr>
          <w:spacing w:val="-13"/>
        </w:rPr>
        <w:t xml:space="preserve"> </w:t>
      </w:r>
      <w:r w:rsidRPr="00C671D8">
        <w:t>Bengal have</w:t>
      </w:r>
      <w:r w:rsidRPr="00C671D8">
        <w:rPr>
          <w:spacing w:val="-14"/>
        </w:rPr>
        <w:t xml:space="preserve"> </w:t>
      </w:r>
      <w:r w:rsidRPr="00C671D8">
        <w:t>suggested</w:t>
      </w:r>
      <w:r w:rsidRPr="00C671D8">
        <w:rPr>
          <w:spacing w:val="-13"/>
        </w:rPr>
        <w:t xml:space="preserve"> </w:t>
      </w:r>
      <w:r w:rsidRPr="00C671D8">
        <w:t>that</w:t>
      </w:r>
      <w:r w:rsidRPr="00C671D8">
        <w:rPr>
          <w:spacing w:val="-13"/>
        </w:rPr>
        <w:t xml:space="preserve"> </w:t>
      </w:r>
      <w:r w:rsidRPr="00C671D8">
        <w:t>the</w:t>
      </w:r>
      <w:r w:rsidRPr="00C671D8">
        <w:rPr>
          <w:spacing w:val="14"/>
        </w:rPr>
        <w:t xml:space="preserve"> </w:t>
      </w:r>
      <w:r w:rsidRPr="00C671D8">
        <w:t>grants-in-aid</w:t>
      </w:r>
      <w:r w:rsidRPr="00C671D8">
        <w:rPr>
          <w:spacing w:val="37"/>
        </w:rPr>
        <w:t xml:space="preserve"> </w:t>
      </w:r>
      <w:r w:rsidRPr="00C671D8">
        <w:t>may</w:t>
      </w:r>
      <w:r w:rsidRPr="00C671D8">
        <w:rPr>
          <w:spacing w:val="28"/>
        </w:rPr>
        <w:t xml:space="preserve"> </w:t>
      </w:r>
      <w:r w:rsidRPr="00C671D8">
        <w:t>be</w:t>
      </w:r>
      <w:r w:rsidRPr="00C671D8">
        <w:rPr>
          <w:spacing w:val="-14"/>
        </w:rPr>
        <w:t xml:space="preserve"> </w:t>
      </w:r>
      <w:r w:rsidRPr="00C671D8">
        <w:t>paid</w:t>
      </w:r>
      <w:r w:rsidRPr="00C671D8">
        <w:rPr>
          <w:spacing w:val="-13"/>
        </w:rPr>
        <w:t xml:space="preserve"> </w:t>
      </w:r>
      <w:r w:rsidRPr="00C671D8">
        <w:t>to</w:t>
      </w:r>
      <w:r w:rsidRPr="00C671D8">
        <w:rPr>
          <w:spacing w:val="-13"/>
        </w:rPr>
        <w:t xml:space="preserve"> </w:t>
      </w:r>
      <w:r w:rsidRPr="00C671D8">
        <w:t>take care</w:t>
      </w:r>
      <w:r w:rsidRPr="00C671D8">
        <w:rPr>
          <w:spacing w:val="-9"/>
        </w:rPr>
        <w:t xml:space="preserve"> </w:t>
      </w:r>
      <w:r w:rsidRPr="00C671D8">
        <w:t>of</w:t>
      </w:r>
      <w:r w:rsidRPr="00C671D8">
        <w:rPr>
          <w:spacing w:val="-2"/>
        </w:rPr>
        <w:t xml:space="preserve"> </w:t>
      </w:r>
      <w:r w:rsidRPr="00C671D8">
        <w:t>their</w:t>
      </w:r>
      <w:r w:rsidRPr="00C671D8">
        <w:rPr>
          <w:spacing w:val="-14"/>
        </w:rPr>
        <w:t xml:space="preserve"> </w:t>
      </w:r>
      <w:r w:rsidRPr="00C671D8">
        <w:t>debt servicing liabilities.</w:t>
      </w:r>
      <w:r w:rsidRPr="00C671D8">
        <w:rPr>
          <w:spacing w:val="40"/>
        </w:rPr>
        <w:t xml:space="preserve"> </w:t>
      </w:r>
      <w:r w:rsidRPr="00C671D8">
        <w:t>Keraia, Sikkim and West Bengal have asked for grants-in-aid for adequate maintenance and up-keep of capital assets and plan schemes.</w:t>
      </w:r>
      <w:r w:rsidRPr="00C671D8">
        <w:rPr>
          <w:spacing w:val="80"/>
        </w:rPr>
        <w:t xml:space="preserve"> </w:t>
      </w:r>
      <w:r w:rsidRPr="00C671D8">
        <w:t>Gujarat,</w:t>
      </w:r>
      <w:r w:rsidRPr="00C671D8">
        <w:rPr>
          <w:spacing w:val="40"/>
        </w:rPr>
        <w:t xml:space="preserve"> </w:t>
      </w:r>
      <w:r w:rsidRPr="00C671D8">
        <w:t>Karnataka,</w:t>
      </w:r>
      <w:r w:rsidRPr="00C671D8">
        <w:rPr>
          <w:spacing w:val="40"/>
        </w:rPr>
        <w:t xml:space="preserve"> </w:t>
      </w:r>
      <w:r w:rsidRPr="00C671D8">
        <w:t>Kerala,</w:t>
      </w:r>
      <w:r w:rsidRPr="00C671D8">
        <w:rPr>
          <w:spacing w:val="40"/>
        </w:rPr>
        <w:t xml:space="preserve"> </w:t>
      </w:r>
      <w:r w:rsidRPr="00C671D8">
        <w:t>Madhya</w:t>
      </w:r>
      <w:r w:rsidRPr="00C671D8">
        <w:rPr>
          <w:spacing w:val="40"/>
        </w:rPr>
        <w:t xml:space="preserve"> </w:t>
      </w:r>
      <w:r w:rsidRPr="00C671D8">
        <w:t>Pradesh,</w:t>
      </w:r>
      <w:r w:rsidRPr="00C671D8">
        <w:rPr>
          <w:spacing w:val="40"/>
        </w:rPr>
        <w:t xml:space="preserve"> </w:t>
      </w:r>
      <w:r w:rsidRPr="00C671D8">
        <w:t>Maharashtra,</w:t>
      </w:r>
      <w:r w:rsidRPr="00C671D8">
        <w:rPr>
          <w:spacing w:val="40"/>
        </w:rPr>
        <w:t xml:space="preserve"> </w:t>
      </w:r>
      <w:r w:rsidRPr="00C671D8">
        <w:t>Nagaland, Orissa, Punjab and Tripura have sought</w:t>
      </w:r>
      <w:r w:rsidRPr="00C671D8">
        <w:rPr>
          <w:spacing w:val="40"/>
        </w:rPr>
        <w:t xml:space="preserve"> </w:t>
      </w:r>
      <w:r w:rsidRPr="00C671D8">
        <w:t>grants-in-aid</w:t>
      </w:r>
      <w:r w:rsidRPr="00C671D8">
        <w:rPr>
          <w:spacing w:val="40"/>
        </w:rPr>
        <w:t xml:space="preserve"> </w:t>
      </w:r>
      <w:r w:rsidRPr="00C671D8">
        <w:t>for upgradation of standards of various services. Karnataka, Madhya Pradesh,</w:t>
      </w:r>
      <w:r w:rsidRPr="00C671D8">
        <w:rPr>
          <w:spacing w:val="40"/>
        </w:rPr>
        <w:t xml:space="preserve"> </w:t>
      </w:r>
      <w:r w:rsidRPr="00C671D8">
        <w:t>Maharashtra, Nagaland,</w:t>
      </w:r>
      <w:r w:rsidRPr="00C671D8">
        <w:rPr>
          <w:spacing w:val="40"/>
        </w:rPr>
        <w:t xml:space="preserve"> </w:t>
      </w:r>
      <w:r w:rsidRPr="00C671D8">
        <w:t>Punjab,</w:t>
      </w:r>
      <w:r w:rsidRPr="00C671D8">
        <w:rPr>
          <w:spacing w:val="40"/>
        </w:rPr>
        <w:t xml:space="preserve"> </w:t>
      </w:r>
      <w:r w:rsidRPr="00C671D8">
        <w:t>Rajasthan and</w:t>
      </w:r>
      <w:r w:rsidRPr="00C671D8">
        <w:rPr>
          <w:spacing w:val="-14"/>
        </w:rPr>
        <w:t xml:space="preserve"> </w:t>
      </w:r>
      <w:r w:rsidRPr="00C671D8">
        <w:t>Tamil</w:t>
      </w:r>
      <w:r w:rsidRPr="00C671D8">
        <w:rPr>
          <w:spacing w:val="-13"/>
        </w:rPr>
        <w:t xml:space="preserve"> </w:t>
      </w:r>
      <w:r w:rsidRPr="00C671D8">
        <w:t>Nadu</w:t>
      </w:r>
      <w:r w:rsidRPr="00C671D8">
        <w:rPr>
          <w:spacing w:val="-13"/>
        </w:rPr>
        <w:t xml:space="preserve"> </w:t>
      </w:r>
      <w:r w:rsidRPr="00C671D8">
        <w:t>want grants-in-aid</w:t>
      </w:r>
      <w:r w:rsidRPr="00C671D8">
        <w:rPr>
          <w:spacing w:val="-2"/>
        </w:rPr>
        <w:t xml:space="preserve"> </w:t>
      </w:r>
      <w:r w:rsidRPr="00C671D8">
        <w:t>for</w:t>
      </w:r>
      <w:r w:rsidRPr="00C671D8">
        <w:rPr>
          <w:spacing w:val="-11"/>
        </w:rPr>
        <w:t xml:space="preserve"> </w:t>
      </w:r>
      <w:r w:rsidRPr="00C671D8">
        <w:t>enabling</w:t>
      </w:r>
      <w:r w:rsidRPr="00C671D8">
        <w:rPr>
          <w:spacing w:val="40"/>
        </w:rPr>
        <w:t xml:space="preserve"> </w:t>
      </w:r>
      <w:r w:rsidRPr="00C671D8">
        <w:t>the States to deal with special problems of national importance.</w:t>
      </w:r>
    </w:p>
    <w:p w14:paraId="76D298D7" w14:textId="192B5CD4" w:rsidR="006C0EED" w:rsidRPr="00C671D8" w:rsidRDefault="006C0EED" w:rsidP="00E22561">
      <w:pPr>
        <w:pStyle w:val="Heading2"/>
        <w:keepNext w:val="0"/>
        <w:keepLines w:val="0"/>
        <w:spacing w:before="120" w:after="120" w:line="240" w:lineRule="exact"/>
        <w:ind w:left="0" w:firstLine="130"/>
        <w:jc w:val="both"/>
        <w:rPr>
          <w:b/>
        </w:rPr>
      </w:pPr>
      <w:r w:rsidRPr="00C671D8">
        <w:t>All the previous Finance Commissions have held</w:t>
      </w:r>
      <w:r w:rsidRPr="00C671D8">
        <w:rPr>
          <w:spacing w:val="-24"/>
        </w:rPr>
        <w:t xml:space="preserve">   </w:t>
      </w:r>
      <w:r w:rsidRPr="00C671D8">
        <w:t>the</w:t>
      </w:r>
      <w:r w:rsidRPr="00C671D8">
        <w:rPr>
          <w:spacing w:val="-11"/>
        </w:rPr>
        <w:t xml:space="preserve"> </w:t>
      </w:r>
      <w:r w:rsidRPr="00C671D8">
        <w:t>view</w:t>
      </w:r>
      <w:r w:rsidRPr="00C671D8">
        <w:rPr>
          <w:spacing w:val="21"/>
        </w:rPr>
        <w:t xml:space="preserve"> </w:t>
      </w:r>
      <w:r w:rsidRPr="00C671D8">
        <w:t>that</w:t>
      </w:r>
      <w:r w:rsidRPr="00C671D8">
        <w:rPr>
          <w:spacing w:val="22"/>
        </w:rPr>
        <w:t xml:space="preserve"> </w:t>
      </w:r>
      <w:r w:rsidRPr="00C671D8">
        <w:t>the</w:t>
      </w:r>
      <w:r w:rsidRPr="00C671D8">
        <w:rPr>
          <w:spacing w:val="23"/>
        </w:rPr>
        <w:t xml:space="preserve"> </w:t>
      </w:r>
      <w:r w:rsidRPr="00C671D8">
        <w:t>scope</w:t>
      </w:r>
      <w:r w:rsidRPr="00C671D8">
        <w:rPr>
          <w:spacing w:val="-4"/>
        </w:rPr>
        <w:t xml:space="preserve"> </w:t>
      </w:r>
      <w:r w:rsidRPr="00C671D8">
        <w:t>of</w:t>
      </w:r>
      <w:r w:rsidRPr="00C671D8">
        <w:rPr>
          <w:spacing w:val="-5"/>
        </w:rPr>
        <w:t xml:space="preserve"> </w:t>
      </w:r>
      <w:r w:rsidRPr="00C671D8">
        <w:t>Article</w:t>
      </w:r>
      <w:r w:rsidRPr="00C671D8">
        <w:rPr>
          <w:spacing w:val="-1"/>
        </w:rPr>
        <w:t xml:space="preserve"> </w:t>
      </w:r>
      <w:r w:rsidRPr="00C671D8">
        <w:t>275</w:t>
      </w:r>
      <w:r w:rsidRPr="00C671D8">
        <w:rPr>
          <w:spacing w:val="-16"/>
        </w:rPr>
        <w:t xml:space="preserve"> </w:t>
      </w:r>
      <w:r w:rsidRPr="00C671D8">
        <w:t>extends</w:t>
      </w:r>
      <w:r w:rsidRPr="00C671D8">
        <w:rPr>
          <w:spacing w:val="-6"/>
        </w:rPr>
        <w:t xml:space="preserve"> </w:t>
      </w:r>
      <w:r w:rsidRPr="00C671D8">
        <w:t>to</w:t>
      </w:r>
      <w:r w:rsidRPr="00C671D8">
        <w:rPr>
          <w:spacing w:val="-30"/>
        </w:rPr>
        <w:t xml:space="preserve"> </w:t>
      </w:r>
      <w:r w:rsidRPr="00C671D8">
        <w:t xml:space="preserve">both, </w:t>
      </w:r>
      <w:r w:rsidRPr="00C671D8">
        <w:rPr>
          <w:w w:val="105"/>
        </w:rPr>
        <w:t>general purpose grants and grants for</w:t>
      </w:r>
      <w:r w:rsidRPr="00C671D8">
        <w:rPr>
          <w:spacing w:val="-5"/>
          <w:w w:val="105"/>
        </w:rPr>
        <w:t xml:space="preserve"> </w:t>
      </w:r>
      <w:r w:rsidRPr="00C671D8">
        <w:rPr>
          <w:w w:val="105"/>
        </w:rPr>
        <w:t>some broadly specified purposes. The principles that should</w:t>
      </w:r>
      <w:r w:rsidRPr="00C671D8">
        <w:rPr>
          <w:spacing w:val="-13"/>
          <w:w w:val="105"/>
        </w:rPr>
        <w:t xml:space="preserve"> </w:t>
      </w:r>
      <w:r w:rsidRPr="00C671D8">
        <w:rPr>
          <w:w w:val="105"/>
        </w:rPr>
        <w:t>govern the</w:t>
      </w:r>
      <w:r w:rsidRPr="00C671D8">
        <w:rPr>
          <w:spacing w:val="-2"/>
          <w:w w:val="105"/>
        </w:rPr>
        <w:t xml:space="preserve"> </w:t>
      </w:r>
      <w:r w:rsidRPr="00C671D8">
        <w:rPr>
          <w:w w:val="105"/>
        </w:rPr>
        <w:t>grants-in-aid of revenues</w:t>
      </w:r>
      <w:r w:rsidRPr="00C671D8">
        <w:rPr>
          <w:spacing w:val="40"/>
          <w:w w:val="105"/>
        </w:rPr>
        <w:t xml:space="preserve"> </w:t>
      </w:r>
      <w:r w:rsidRPr="00C671D8">
        <w:rPr>
          <w:w w:val="105"/>
        </w:rPr>
        <w:t>to the States</w:t>
      </w:r>
      <w:r w:rsidRPr="00C671D8">
        <w:rPr>
          <w:spacing w:val="40"/>
          <w:w w:val="105"/>
        </w:rPr>
        <w:t xml:space="preserve"> </w:t>
      </w:r>
      <w:r w:rsidRPr="00C671D8">
        <w:rPr>
          <w:w w:val="105"/>
        </w:rPr>
        <w:t>have</w:t>
      </w:r>
      <w:r w:rsidRPr="00C671D8">
        <w:rPr>
          <w:spacing w:val="-9"/>
          <w:w w:val="105"/>
        </w:rPr>
        <w:t xml:space="preserve"> </w:t>
      </w:r>
      <w:r w:rsidRPr="00C671D8">
        <w:rPr>
          <w:w w:val="105"/>
        </w:rPr>
        <w:t>been clearly enunciated by the First Finance Commission. According</w:t>
      </w:r>
      <w:r w:rsidRPr="00C671D8">
        <w:rPr>
          <w:spacing w:val="-14"/>
          <w:w w:val="105"/>
        </w:rPr>
        <w:t xml:space="preserve"> </w:t>
      </w:r>
      <w:r w:rsidRPr="00C671D8">
        <w:rPr>
          <w:w w:val="105"/>
        </w:rPr>
        <w:t>to</w:t>
      </w:r>
      <w:r w:rsidRPr="00C671D8">
        <w:rPr>
          <w:spacing w:val="-14"/>
          <w:w w:val="105"/>
        </w:rPr>
        <w:t xml:space="preserve"> </w:t>
      </w:r>
      <w:r w:rsidRPr="00C671D8">
        <w:rPr>
          <w:w w:val="105"/>
        </w:rPr>
        <w:t>these,</w:t>
      </w:r>
      <w:r w:rsidRPr="00C671D8">
        <w:rPr>
          <w:spacing w:val="-14"/>
          <w:w w:val="105"/>
        </w:rPr>
        <w:t xml:space="preserve"> </w:t>
      </w:r>
      <w:r w:rsidRPr="00C671D8">
        <w:rPr>
          <w:w w:val="105"/>
        </w:rPr>
        <w:t>eligibility</w:t>
      </w:r>
      <w:r w:rsidRPr="00C671D8">
        <w:rPr>
          <w:spacing w:val="-14"/>
          <w:w w:val="105"/>
        </w:rPr>
        <w:t xml:space="preserve"> </w:t>
      </w:r>
      <w:r w:rsidRPr="00C671D8">
        <w:rPr>
          <w:w w:val="105"/>
        </w:rPr>
        <w:t>of</w:t>
      </w:r>
      <w:r w:rsidRPr="00C671D8">
        <w:rPr>
          <w:spacing w:val="-14"/>
          <w:w w:val="105"/>
        </w:rPr>
        <w:t xml:space="preserve"> </w:t>
      </w:r>
      <w:r w:rsidRPr="00C671D8">
        <w:rPr>
          <w:w w:val="105"/>
        </w:rPr>
        <w:t>a</w:t>
      </w:r>
      <w:r w:rsidRPr="00C671D8">
        <w:rPr>
          <w:spacing w:val="-14"/>
          <w:w w:val="105"/>
        </w:rPr>
        <w:t xml:space="preserve"> </w:t>
      </w:r>
      <w:r w:rsidRPr="00C671D8">
        <w:rPr>
          <w:w w:val="105"/>
        </w:rPr>
        <w:t>State</w:t>
      </w:r>
      <w:r w:rsidRPr="00C671D8">
        <w:rPr>
          <w:spacing w:val="-13"/>
          <w:w w:val="105"/>
        </w:rPr>
        <w:t xml:space="preserve"> </w:t>
      </w:r>
      <w:r w:rsidRPr="00C671D8">
        <w:rPr>
          <w:w w:val="105"/>
        </w:rPr>
        <w:t>to</w:t>
      </w:r>
      <w:r w:rsidRPr="00C671D8">
        <w:rPr>
          <w:spacing w:val="-14"/>
          <w:w w:val="105"/>
        </w:rPr>
        <w:t xml:space="preserve"> </w:t>
      </w:r>
      <w:r w:rsidRPr="00C671D8">
        <w:rPr>
          <w:w w:val="105"/>
        </w:rPr>
        <w:t>receive</w:t>
      </w:r>
      <w:r w:rsidRPr="00C671D8">
        <w:rPr>
          <w:spacing w:val="-14"/>
          <w:w w:val="105"/>
        </w:rPr>
        <w:t xml:space="preserve"> </w:t>
      </w:r>
      <w:r w:rsidRPr="00C671D8">
        <w:rPr>
          <w:w w:val="105"/>
        </w:rPr>
        <w:t>grants-in-aid</w:t>
      </w:r>
      <w:r w:rsidRPr="00C671D8">
        <w:rPr>
          <w:spacing w:val="40"/>
          <w:w w:val="105"/>
        </w:rPr>
        <w:t xml:space="preserve"> </w:t>
      </w:r>
      <w:r w:rsidRPr="00C671D8">
        <w:rPr>
          <w:w w:val="105"/>
        </w:rPr>
        <w:t>and</w:t>
      </w:r>
      <w:r w:rsidRPr="00C671D8">
        <w:rPr>
          <w:spacing w:val="40"/>
          <w:w w:val="105"/>
        </w:rPr>
        <w:t xml:space="preserve"> </w:t>
      </w:r>
      <w:r w:rsidRPr="00C671D8">
        <w:rPr>
          <w:w w:val="105"/>
        </w:rPr>
        <w:t>its</w:t>
      </w:r>
      <w:r w:rsidRPr="00C671D8">
        <w:rPr>
          <w:spacing w:val="-9"/>
          <w:w w:val="105"/>
        </w:rPr>
        <w:t xml:space="preserve"> </w:t>
      </w:r>
      <w:r w:rsidRPr="00C671D8">
        <w:rPr>
          <w:w w:val="105"/>
        </w:rPr>
        <w:t>quantum should</w:t>
      </w:r>
      <w:r w:rsidRPr="00C671D8">
        <w:rPr>
          <w:spacing w:val="-6"/>
          <w:w w:val="105"/>
        </w:rPr>
        <w:t xml:space="preserve"> </w:t>
      </w:r>
      <w:r w:rsidRPr="00C671D8">
        <w:rPr>
          <w:w w:val="105"/>
        </w:rPr>
        <w:t>be on</w:t>
      </w:r>
      <w:r w:rsidRPr="00C671D8">
        <w:rPr>
          <w:spacing w:val="-14"/>
          <w:w w:val="105"/>
        </w:rPr>
        <w:t xml:space="preserve"> </w:t>
      </w:r>
      <w:r w:rsidRPr="00C671D8">
        <w:rPr>
          <w:w w:val="105"/>
        </w:rPr>
        <w:t>the</w:t>
      </w:r>
      <w:r w:rsidRPr="00C671D8">
        <w:rPr>
          <w:spacing w:val="-4"/>
          <w:w w:val="105"/>
        </w:rPr>
        <w:t xml:space="preserve"> </w:t>
      </w:r>
      <w:r w:rsidRPr="00C671D8">
        <w:rPr>
          <w:w w:val="105"/>
        </w:rPr>
        <w:t>basis</w:t>
      </w:r>
      <w:r w:rsidRPr="00C671D8">
        <w:rPr>
          <w:spacing w:val="-2"/>
          <w:w w:val="105"/>
        </w:rPr>
        <w:t xml:space="preserve"> </w:t>
      </w:r>
      <w:r w:rsidRPr="00C671D8">
        <w:rPr>
          <w:w w:val="105"/>
        </w:rPr>
        <w:t>of</w:t>
      </w:r>
      <w:r w:rsidRPr="00C671D8">
        <w:rPr>
          <w:spacing w:val="40"/>
          <w:w w:val="105"/>
        </w:rPr>
        <w:t xml:space="preserve"> </w:t>
      </w:r>
      <w:r w:rsidRPr="00C671D8">
        <w:rPr>
          <w:w w:val="105"/>
        </w:rPr>
        <w:t>fiscal need.</w:t>
      </w:r>
      <w:r w:rsidRPr="00C671D8">
        <w:rPr>
          <w:spacing w:val="-14"/>
          <w:w w:val="105"/>
        </w:rPr>
        <w:t xml:space="preserve"> </w:t>
      </w:r>
      <w:r w:rsidRPr="00C671D8">
        <w:rPr>
          <w:w w:val="105"/>
        </w:rPr>
        <w:t>This</w:t>
      </w:r>
      <w:r w:rsidRPr="00C671D8">
        <w:rPr>
          <w:spacing w:val="-13"/>
          <w:w w:val="105"/>
        </w:rPr>
        <w:t xml:space="preserve"> </w:t>
      </w:r>
      <w:r w:rsidRPr="00C671D8">
        <w:rPr>
          <w:w w:val="105"/>
        </w:rPr>
        <w:t>should</w:t>
      </w:r>
      <w:r w:rsidRPr="00C671D8">
        <w:rPr>
          <w:spacing w:val="-13"/>
          <w:w w:val="105"/>
        </w:rPr>
        <w:t xml:space="preserve"> </w:t>
      </w:r>
      <w:r w:rsidRPr="00C671D8">
        <w:rPr>
          <w:w w:val="105"/>
        </w:rPr>
        <w:t>be</w:t>
      </w:r>
      <w:r w:rsidRPr="00C671D8">
        <w:rPr>
          <w:spacing w:val="-8"/>
          <w:w w:val="105"/>
        </w:rPr>
        <w:t xml:space="preserve"> </w:t>
      </w:r>
      <w:r w:rsidRPr="00C671D8">
        <w:rPr>
          <w:w w:val="105"/>
        </w:rPr>
        <w:t>derived</w:t>
      </w:r>
      <w:r w:rsidRPr="00C671D8">
        <w:rPr>
          <w:spacing w:val="-14"/>
          <w:w w:val="105"/>
        </w:rPr>
        <w:t xml:space="preserve"> </w:t>
      </w:r>
      <w:r w:rsidRPr="00C671D8">
        <w:rPr>
          <w:w w:val="105"/>
        </w:rPr>
        <w:t>by</w:t>
      </w:r>
      <w:r w:rsidRPr="00C671D8">
        <w:rPr>
          <w:spacing w:val="-7"/>
          <w:w w:val="105"/>
        </w:rPr>
        <w:t xml:space="preserve"> </w:t>
      </w:r>
      <w:r w:rsidRPr="00C671D8">
        <w:rPr>
          <w:w w:val="105"/>
        </w:rPr>
        <w:t>appropriately</w:t>
      </w:r>
      <w:r w:rsidRPr="00C671D8">
        <w:rPr>
          <w:spacing w:val="7"/>
          <w:w w:val="105"/>
        </w:rPr>
        <w:t xml:space="preserve"> </w:t>
      </w:r>
      <w:r w:rsidRPr="00C671D8">
        <w:rPr>
          <w:w w:val="105"/>
        </w:rPr>
        <w:t xml:space="preserve">modifying </w:t>
      </w:r>
      <w:r w:rsidRPr="00C671D8">
        <w:t>budgetary</w:t>
      </w:r>
      <w:r w:rsidRPr="00C671D8">
        <w:rPr>
          <w:spacing w:val="22"/>
        </w:rPr>
        <w:t xml:space="preserve"> </w:t>
      </w:r>
      <w:r w:rsidRPr="00C671D8">
        <w:t>needs</w:t>
      </w:r>
      <w:r w:rsidRPr="00C671D8">
        <w:rPr>
          <w:spacing w:val="-4"/>
        </w:rPr>
        <w:t xml:space="preserve"> </w:t>
      </w:r>
      <w:r w:rsidRPr="00C671D8">
        <w:t>in</w:t>
      </w:r>
      <w:r w:rsidRPr="00C671D8">
        <w:rPr>
          <w:spacing w:val="-14"/>
        </w:rPr>
        <w:t xml:space="preserve"> </w:t>
      </w:r>
      <w:r w:rsidRPr="00C671D8">
        <w:t>the</w:t>
      </w:r>
      <w:r w:rsidRPr="00C671D8">
        <w:rPr>
          <w:spacing w:val="-4"/>
        </w:rPr>
        <w:t xml:space="preserve"> </w:t>
      </w:r>
      <w:r w:rsidRPr="00C671D8">
        <w:t>light</w:t>
      </w:r>
      <w:r w:rsidRPr="00C671D8">
        <w:rPr>
          <w:spacing w:val="-7"/>
        </w:rPr>
        <w:t xml:space="preserve"> </w:t>
      </w:r>
      <w:r w:rsidRPr="00C671D8">
        <w:t>of</w:t>
      </w:r>
      <w:r w:rsidRPr="00C671D8">
        <w:rPr>
          <w:spacing w:val="-3"/>
        </w:rPr>
        <w:t xml:space="preserve"> </w:t>
      </w:r>
      <w:r w:rsidRPr="00C671D8">
        <w:t>the</w:t>
      </w:r>
      <w:r w:rsidRPr="00C671D8">
        <w:rPr>
          <w:spacing w:val="-10"/>
        </w:rPr>
        <w:t xml:space="preserve"> </w:t>
      </w:r>
      <w:r w:rsidRPr="00C671D8">
        <w:t>factors</w:t>
      </w:r>
      <w:r w:rsidRPr="00C671D8">
        <w:rPr>
          <w:spacing w:val="-14"/>
        </w:rPr>
        <w:t xml:space="preserve"> </w:t>
      </w:r>
      <w:r w:rsidRPr="00C671D8">
        <w:t>such</w:t>
      </w:r>
      <w:r w:rsidRPr="00C671D8">
        <w:rPr>
          <w:spacing w:val="-13"/>
        </w:rPr>
        <w:t xml:space="preserve"> </w:t>
      </w:r>
      <w:r w:rsidRPr="00C671D8">
        <w:t>as tax</w:t>
      </w:r>
      <w:r w:rsidRPr="00C671D8">
        <w:rPr>
          <w:spacing w:val="-3"/>
        </w:rPr>
        <w:t xml:space="preserve"> </w:t>
      </w:r>
      <w:r w:rsidRPr="00C671D8">
        <w:t xml:space="preserve">effort </w:t>
      </w:r>
      <w:r w:rsidRPr="00C671D8">
        <w:rPr>
          <w:w w:val="105"/>
        </w:rPr>
        <w:t>and economy in expenditures. Besides, the grants should</w:t>
      </w:r>
      <w:r w:rsidRPr="00C671D8">
        <w:rPr>
          <w:spacing w:val="-14"/>
          <w:w w:val="105"/>
        </w:rPr>
        <w:t xml:space="preserve"> </w:t>
      </w:r>
      <w:r w:rsidRPr="00C671D8">
        <w:rPr>
          <w:w w:val="105"/>
        </w:rPr>
        <w:t>also</w:t>
      </w:r>
      <w:r w:rsidRPr="00C671D8">
        <w:rPr>
          <w:spacing w:val="-14"/>
          <w:w w:val="105"/>
        </w:rPr>
        <w:t xml:space="preserve"> </w:t>
      </w:r>
      <w:r w:rsidRPr="00C671D8">
        <w:rPr>
          <w:w w:val="105"/>
        </w:rPr>
        <w:t>serve</w:t>
      </w:r>
      <w:r w:rsidRPr="00C671D8">
        <w:rPr>
          <w:spacing w:val="-14"/>
          <w:w w:val="105"/>
        </w:rPr>
        <w:t xml:space="preserve"> </w:t>
      </w:r>
      <w:r w:rsidRPr="00C671D8">
        <w:rPr>
          <w:w w:val="105"/>
        </w:rPr>
        <w:t>the</w:t>
      </w:r>
      <w:r w:rsidRPr="00C671D8">
        <w:rPr>
          <w:spacing w:val="-14"/>
          <w:w w:val="105"/>
        </w:rPr>
        <w:t xml:space="preserve"> </w:t>
      </w:r>
      <w:r w:rsidRPr="00C671D8">
        <w:rPr>
          <w:w w:val="105"/>
        </w:rPr>
        <w:t>purpose</w:t>
      </w:r>
      <w:r w:rsidRPr="00C671D8">
        <w:rPr>
          <w:spacing w:val="-8"/>
          <w:w w:val="105"/>
        </w:rPr>
        <w:t xml:space="preserve"> </w:t>
      </w:r>
      <w:r w:rsidRPr="00C671D8">
        <w:rPr>
          <w:w w:val="105"/>
        </w:rPr>
        <w:t>of</w:t>
      </w:r>
      <w:r w:rsidRPr="00C671D8">
        <w:rPr>
          <w:spacing w:val="-14"/>
          <w:w w:val="105"/>
        </w:rPr>
        <w:t xml:space="preserve"> </w:t>
      </w:r>
      <w:proofErr w:type="spellStart"/>
      <w:r w:rsidRPr="00C671D8">
        <w:rPr>
          <w:w w:val="105"/>
        </w:rPr>
        <w:t>equalising</w:t>
      </w:r>
      <w:proofErr w:type="spellEnd"/>
      <w:r w:rsidRPr="00C671D8">
        <w:rPr>
          <w:spacing w:val="-14"/>
          <w:w w:val="105"/>
        </w:rPr>
        <w:t xml:space="preserve"> </w:t>
      </w:r>
      <w:r w:rsidRPr="00C671D8">
        <w:rPr>
          <w:w w:val="105"/>
        </w:rPr>
        <w:t>standards</w:t>
      </w:r>
      <w:r w:rsidRPr="00C671D8">
        <w:rPr>
          <w:spacing w:val="-13"/>
          <w:w w:val="105"/>
        </w:rPr>
        <w:t xml:space="preserve"> </w:t>
      </w:r>
      <w:r w:rsidRPr="00C671D8">
        <w:rPr>
          <w:w w:val="105"/>
        </w:rPr>
        <w:t>of basic social services, help the States to</w:t>
      </w:r>
      <w:r w:rsidRPr="00C671D8">
        <w:rPr>
          <w:spacing w:val="-3"/>
          <w:w w:val="105"/>
        </w:rPr>
        <w:t xml:space="preserve"> </w:t>
      </w:r>
      <w:r w:rsidRPr="00C671D8">
        <w:rPr>
          <w:w w:val="105"/>
        </w:rPr>
        <w:t>meet special burdens</w:t>
      </w:r>
      <w:r w:rsidRPr="00C671D8">
        <w:rPr>
          <w:spacing w:val="-14"/>
          <w:w w:val="105"/>
        </w:rPr>
        <w:t xml:space="preserve"> </w:t>
      </w:r>
      <w:r w:rsidRPr="00C671D8">
        <w:rPr>
          <w:w w:val="105"/>
        </w:rPr>
        <w:t>of</w:t>
      </w:r>
      <w:r w:rsidRPr="00C671D8">
        <w:rPr>
          <w:spacing w:val="-14"/>
          <w:w w:val="105"/>
        </w:rPr>
        <w:t xml:space="preserve"> </w:t>
      </w:r>
      <w:r w:rsidRPr="00C671D8">
        <w:rPr>
          <w:w w:val="105"/>
        </w:rPr>
        <w:t>national</w:t>
      </w:r>
      <w:r w:rsidRPr="00C671D8">
        <w:rPr>
          <w:spacing w:val="-14"/>
          <w:w w:val="105"/>
        </w:rPr>
        <w:t xml:space="preserve"> </w:t>
      </w:r>
      <w:r w:rsidRPr="00C671D8">
        <w:rPr>
          <w:w w:val="105"/>
        </w:rPr>
        <w:t>concern</w:t>
      </w:r>
      <w:r w:rsidRPr="00C671D8">
        <w:rPr>
          <w:spacing w:val="-14"/>
          <w:w w:val="105"/>
        </w:rPr>
        <w:t xml:space="preserve"> </w:t>
      </w:r>
      <w:r w:rsidRPr="00C671D8">
        <w:rPr>
          <w:w w:val="105"/>
        </w:rPr>
        <w:t>and to augment</w:t>
      </w:r>
      <w:r w:rsidRPr="00C671D8">
        <w:rPr>
          <w:spacing w:val="17"/>
          <w:w w:val="105"/>
        </w:rPr>
        <w:t xml:space="preserve"> </w:t>
      </w:r>
      <w:r w:rsidRPr="00C671D8">
        <w:rPr>
          <w:w w:val="105"/>
        </w:rPr>
        <w:t>services of primary</w:t>
      </w:r>
      <w:r w:rsidRPr="00C671D8">
        <w:rPr>
          <w:spacing w:val="-14"/>
          <w:w w:val="105"/>
        </w:rPr>
        <w:t xml:space="preserve"> </w:t>
      </w:r>
      <w:r w:rsidRPr="00C671D8">
        <w:rPr>
          <w:w w:val="105"/>
        </w:rPr>
        <w:t>importance</w:t>
      </w:r>
      <w:r w:rsidRPr="00C671D8">
        <w:rPr>
          <w:spacing w:val="-11"/>
          <w:w w:val="105"/>
        </w:rPr>
        <w:t xml:space="preserve"> </w:t>
      </w:r>
      <w:r w:rsidRPr="00C671D8">
        <w:rPr>
          <w:w w:val="105"/>
        </w:rPr>
        <w:t>in the less developed States in</w:t>
      </w:r>
      <w:r w:rsidRPr="00C671D8">
        <w:rPr>
          <w:spacing w:val="-14"/>
          <w:w w:val="105"/>
        </w:rPr>
        <w:t xml:space="preserve"> </w:t>
      </w:r>
      <w:r w:rsidRPr="00C671D8">
        <w:rPr>
          <w:w w:val="105"/>
        </w:rPr>
        <w:t>the national</w:t>
      </w:r>
      <w:r w:rsidRPr="00C671D8">
        <w:rPr>
          <w:spacing w:val="-4"/>
          <w:w w:val="105"/>
        </w:rPr>
        <w:t xml:space="preserve"> </w:t>
      </w:r>
      <w:r w:rsidRPr="00C671D8">
        <w:rPr>
          <w:w w:val="105"/>
        </w:rPr>
        <w:t>interest.</w:t>
      </w:r>
      <w:r w:rsidRPr="00C671D8">
        <w:rPr>
          <w:spacing w:val="40"/>
          <w:w w:val="105"/>
        </w:rPr>
        <w:t xml:space="preserve"> </w:t>
      </w:r>
      <w:r w:rsidRPr="00C671D8">
        <w:rPr>
          <w:w w:val="105"/>
        </w:rPr>
        <w:t>Although</w:t>
      </w:r>
      <w:r w:rsidRPr="00C671D8">
        <w:rPr>
          <w:spacing w:val="-9"/>
          <w:w w:val="105"/>
        </w:rPr>
        <w:t xml:space="preserve"> </w:t>
      </w:r>
      <w:r w:rsidRPr="00C671D8">
        <w:rPr>
          <w:w w:val="105"/>
        </w:rPr>
        <w:t>that Commission</w:t>
      </w:r>
      <w:r w:rsidRPr="00C671D8">
        <w:rPr>
          <w:spacing w:val="40"/>
          <w:w w:val="105"/>
        </w:rPr>
        <w:t xml:space="preserve"> </w:t>
      </w:r>
      <w:r w:rsidRPr="00C671D8">
        <w:rPr>
          <w:w w:val="105"/>
        </w:rPr>
        <w:t>laid</w:t>
      </w:r>
      <w:r w:rsidRPr="00C671D8">
        <w:rPr>
          <w:spacing w:val="36"/>
          <w:w w:val="105"/>
        </w:rPr>
        <w:t xml:space="preserve"> </w:t>
      </w:r>
      <w:r w:rsidRPr="00C671D8">
        <w:rPr>
          <w:w w:val="105"/>
        </w:rPr>
        <w:t>down</w:t>
      </w:r>
      <w:r w:rsidR="00071B79" w:rsidRPr="00C671D8">
        <w:rPr>
          <w:b/>
        </w:rPr>
        <w:t xml:space="preserve"> </w:t>
      </w:r>
      <w:r w:rsidRPr="00C671D8">
        <w:t>These guidelines,</w:t>
      </w:r>
      <w:r w:rsidRPr="00C671D8">
        <w:rPr>
          <w:spacing w:val="40"/>
        </w:rPr>
        <w:t xml:space="preserve"> </w:t>
      </w:r>
      <w:r w:rsidRPr="00C671D8">
        <w:t xml:space="preserve">when actually making the </w:t>
      </w:r>
      <w:r w:rsidRPr="00C671D8">
        <w:rPr>
          <w:spacing w:val="-2"/>
        </w:rPr>
        <w:t>recommendation,</w:t>
      </w:r>
      <w:r w:rsidRPr="00C671D8">
        <w:rPr>
          <w:spacing w:val="-12"/>
        </w:rPr>
        <w:t xml:space="preserve"> </w:t>
      </w:r>
      <w:r w:rsidRPr="00C671D8">
        <w:rPr>
          <w:spacing w:val="-2"/>
        </w:rPr>
        <w:t>it</w:t>
      </w:r>
      <w:r w:rsidRPr="00C671D8">
        <w:rPr>
          <w:spacing w:val="-12"/>
        </w:rPr>
        <w:t xml:space="preserve"> </w:t>
      </w:r>
      <w:r w:rsidRPr="00C671D8">
        <w:rPr>
          <w:spacing w:val="-2"/>
        </w:rPr>
        <w:t>largely</w:t>
      </w:r>
      <w:r w:rsidRPr="00C671D8">
        <w:rPr>
          <w:spacing w:val="-12"/>
        </w:rPr>
        <w:t xml:space="preserve"> </w:t>
      </w:r>
      <w:r w:rsidRPr="00C671D8">
        <w:rPr>
          <w:spacing w:val="-2"/>
        </w:rPr>
        <w:t>went</w:t>
      </w:r>
      <w:r w:rsidRPr="00C671D8">
        <w:rPr>
          <w:spacing w:val="-12"/>
        </w:rPr>
        <w:t xml:space="preserve"> </w:t>
      </w:r>
      <w:r w:rsidRPr="00C671D8">
        <w:rPr>
          <w:spacing w:val="-2"/>
        </w:rPr>
        <w:t>by</w:t>
      </w:r>
      <w:r w:rsidRPr="00C671D8">
        <w:rPr>
          <w:spacing w:val="-12"/>
        </w:rPr>
        <w:t xml:space="preserve"> </w:t>
      </w:r>
      <w:r w:rsidRPr="00C671D8">
        <w:rPr>
          <w:spacing w:val="-2"/>
        </w:rPr>
        <w:t>budgetary</w:t>
      </w:r>
      <w:r w:rsidRPr="00C671D8">
        <w:rPr>
          <w:spacing w:val="-12"/>
        </w:rPr>
        <w:t xml:space="preserve"> </w:t>
      </w:r>
      <w:r w:rsidRPr="00C671D8">
        <w:rPr>
          <w:spacing w:val="-2"/>
        </w:rPr>
        <w:t>needs</w:t>
      </w:r>
      <w:r w:rsidRPr="00C671D8">
        <w:rPr>
          <w:spacing w:val="-12"/>
        </w:rPr>
        <w:t xml:space="preserve"> </w:t>
      </w:r>
      <w:r w:rsidRPr="00C671D8">
        <w:rPr>
          <w:spacing w:val="-2"/>
        </w:rPr>
        <w:t>and factors</w:t>
      </w:r>
      <w:r w:rsidRPr="00C671D8">
        <w:rPr>
          <w:spacing w:val="-12"/>
        </w:rPr>
        <w:t xml:space="preserve"> </w:t>
      </w:r>
      <w:r w:rsidRPr="00C671D8">
        <w:rPr>
          <w:spacing w:val="-2"/>
        </w:rPr>
        <w:t>such</w:t>
      </w:r>
      <w:r w:rsidRPr="00C671D8">
        <w:rPr>
          <w:spacing w:val="-12"/>
        </w:rPr>
        <w:t xml:space="preserve"> </w:t>
      </w:r>
      <w:r w:rsidRPr="00C671D8">
        <w:rPr>
          <w:spacing w:val="-2"/>
        </w:rPr>
        <w:t>as</w:t>
      </w:r>
      <w:r w:rsidRPr="00C671D8">
        <w:rPr>
          <w:spacing w:val="-12"/>
        </w:rPr>
        <w:t xml:space="preserve"> </w:t>
      </w:r>
      <w:r w:rsidRPr="00C671D8">
        <w:rPr>
          <w:spacing w:val="-2"/>
        </w:rPr>
        <w:t>tax</w:t>
      </w:r>
      <w:r w:rsidRPr="00C671D8">
        <w:rPr>
          <w:spacing w:val="-12"/>
        </w:rPr>
        <w:t xml:space="preserve"> </w:t>
      </w:r>
      <w:r w:rsidRPr="00C671D8">
        <w:rPr>
          <w:spacing w:val="-2"/>
        </w:rPr>
        <w:t>effort</w:t>
      </w:r>
      <w:r w:rsidRPr="00C671D8">
        <w:rPr>
          <w:spacing w:val="-12"/>
        </w:rPr>
        <w:t xml:space="preserve"> </w:t>
      </w:r>
      <w:r w:rsidRPr="00C671D8">
        <w:rPr>
          <w:spacing w:val="-2"/>
        </w:rPr>
        <w:t>and</w:t>
      </w:r>
      <w:r w:rsidRPr="00C671D8">
        <w:rPr>
          <w:spacing w:val="-12"/>
        </w:rPr>
        <w:t xml:space="preserve"> </w:t>
      </w:r>
      <w:r w:rsidRPr="00C671D8">
        <w:rPr>
          <w:spacing w:val="-2"/>
        </w:rPr>
        <w:t>expenditure</w:t>
      </w:r>
      <w:r w:rsidRPr="00C671D8">
        <w:rPr>
          <w:spacing w:val="-12"/>
        </w:rPr>
        <w:t xml:space="preserve"> </w:t>
      </w:r>
      <w:r w:rsidRPr="00C671D8">
        <w:rPr>
          <w:spacing w:val="-2"/>
        </w:rPr>
        <w:t>economy</w:t>
      </w:r>
      <w:r w:rsidRPr="00C671D8">
        <w:rPr>
          <w:spacing w:val="-12"/>
        </w:rPr>
        <w:t xml:space="preserve"> </w:t>
      </w:r>
      <w:r w:rsidRPr="00C671D8">
        <w:rPr>
          <w:spacing w:val="-2"/>
        </w:rPr>
        <w:t xml:space="preserve">were </w:t>
      </w:r>
      <w:r w:rsidRPr="00C671D8">
        <w:t>not taken into account. Though later</w:t>
      </w:r>
      <w:r w:rsidRPr="00C671D8">
        <w:rPr>
          <w:spacing w:val="40"/>
        </w:rPr>
        <w:t xml:space="preserve"> </w:t>
      </w:r>
      <w:r w:rsidRPr="00C671D8">
        <w:t>Commissions selectively applied some norms in</w:t>
      </w:r>
      <w:r w:rsidRPr="00C671D8">
        <w:rPr>
          <w:spacing w:val="-3"/>
        </w:rPr>
        <w:t xml:space="preserve"> </w:t>
      </w:r>
      <w:r w:rsidRPr="00C671D8">
        <w:t>their</w:t>
      </w:r>
      <w:r w:rsidRPr="00C671D8">
        <w:rPr>
          <w:spacing w:val="40"/>
        </w:rPr>
        <w:t xml:space="preserve"> </w:t>
      </w:r>
      <w:r w:rsidRPr="00C671D8">
        <w:t>assessments, grants</w:t>
      </w:r>
      <w:r w:rsidRPr="00C671D8">
        <w:rPr>
          <w:spacing w:val="40"/>
        </w:rPr>
        <w:t xml:space="preserve"> </w:t>
      </w:r>
      <w:r w:rsidRPr="00C671D8">
        <w:t>continued</w:t>
      </w:r>
      <w:r w:rsidRPr="00C671D8">
        <w:rPr>
          <w:spacing w:val="40"/>
        </w:rPr>
        <w:t xml:space="preserve"> </w:t>
      </w:r>
      <w:r w:rsidRPr="00C671D8">
        <w:t>to be made largely on</w:t>
      </w:r>
      <w:r w:rsidRPr="00C671D8">
        <w:rPr>
          <w:spacing w:val="-2"/>
        </w:rPr>
        <w:t xml:space="preserve"> </w:t>
      </w:r>
      <w:r w:rsidRPr="00C671D8">
        <w:t>the basis</w:t>
      </w:r>
      <w:r w:rsidRPr="00C671D8">
        <w:rPr>
          <w:spacing w:val="40"/>
        </w:rPr>
        <w:t xml:space="preserve"> </w:t>
      </w:r>
      <w:r w:rsidRPr="00C671D8">
        <w:t>of budgetary</w:t>
      </w:r>
      <w:r w:rsidRPr="00C671D8">
        <w:rPr>
          <w:spacing w:val="40"/>
        </w:rPr>
        <w:t xml:space="preserve"> </w:t>
      </w:r>
      <w:r w:rsidRPr="00C671D8">
        <w:t>needs.</w:t>
      </w:r>
    </w:p>
    <w:p w14:paraId="7546966C" w14:textId="77777777" w:rsidR="00CD1775" w:rsidRPr="00C671D8" w:rsidRDefault="006C0EED" w:rsidP="00E22561">
      <w:pPr>
        <w:pStyle w:val="Heading2"/>
        <w:keepNext w:val="0"/>
        <w:keepLines w:val="0"/>
        <w:spacing w:before="120" w:after="120" w:line="240" w:lineRule="exact"/>
        <w:ind w:left="0" w:firstLine="130"/>
        <w:jc w:val="both"/>
      </w:pPr>
      <w:r w:rsidRPr="00C671D8">
        <w:rPr>
          <w:spacing w:val="-2"/>
        </w:rPr>
        <w:t>For</w:t>
      </w:r>
      <w:r w:rsidRPr="00C671D8">
        <w:rPr>
          <w:spacing w:val="-12"/>
        </w:rPr>
        <w:t xml:space="preserve"> </w:t>
      </w:r>
      <w:r w:rsidRPr="00C671D8">
        <w:rPr>
          <w:spacing w:val="-2"/>
        </w:rPr>
        <w:t>recommending</w:t>
      </w:r>
      <w:r w:rsidRPr="00C671D8">
        <w:rPr>
          <w:spacing w:val="-12"/>
        </w:rPr>
        <w:t xml:space="preserve"> </w:t>
      </w:r>
      <w:r w:rsidRPr="00C671D8">
        <w:rPr>
          <w:spacing w:val="-2"/>
        </w:rPr>
        <w:t>grants-in-</w:t>
      </w:r>
      <w:r w:rsidRPr="00C671D8">
        <w:t>aid</w:t>
      </w:r>
      <w:r w:rsidRPr="00C671D8">
        <w:rPr>
          <w:spacing w:val="-12"/>
        </w:rPr>
        <w:t xml:space="preserve"> </w:t>
      </w:r>
      <w:r w:rsidRPr="00C671D8">
        <w:rPr>
          <w:spacing w:val="-2"/>
        </w:rPr>
        <w:t>for</w:t>
      </w:r>
      <w:r w:rsidRPr="00C671D8">
        <w:rPr>
          <w:spacing w:val="-12"/>
        </w:rPr>
        <w:t xml:space="preserve"> </w:t>
      </w:r>
      <w:r w:rsidRPr="00C671D8">
        <w:rPr>
          <w:spacing w:val="-2"/>
        </w:rPr>
        <w:t xml:space="preserve">1989-90, </w:t>
      </w:r>
      <w:r w:rsidRPr="00C671D8">
        <w:t>we</w:t>
      </w:r>
      <w:r w:rsidRPr="00C671D8">
        <w:rPr>
          <w:spacing w:val="-14"/>
        </w:rPr>
        <w:t xml:space="preserve"> </w:t>
      </w:r>
      <w:r w:rsidRPr="00C671D8">
        <w:t>have</w:t>
      </w:r>
      <w:r w:rsidRPr="00C671D8">
        <w:rPr>
          <w:spacing w:val="-14"/>
        </w:rPr>
        <w:t xml:space="preserve"> </w:t>
      </w:r>
      <w:r w:rsidRPr="00C671D8">
        <w:t>gone</w:t>
      </w:r>
      <w:r w:rsidRPr="00C671D8">
        <w:rPr>
          <w:spacing w:val="33"/>
        </w:rPr>
        <w:t xml:space="preserve"> </w:t>
      </w:r>
      <w:r w:rsidRPr="00C671D8">
        <w:t>by</w:t>
      </w:r>
      <w:r w:rsidRPr="00C671D8">
        <w:rPr>
          <w:spacing w:val="-11"/>
        </w:rPr>
        <w:t xml:space="preserve"> </w:t>
      </w:r>
      <w:r w:rsidRPr="00C671D8">
        <w:t>these</w:t>
      </w:r>
      <w:r w:rsidRPr="00C671D8">
        <w:rPr>
          <w:spacing w:val="-14"/>
        </w:rPr>
        <w:t xml:space="preserve"> </w:t>
      </w:r>
      <w:r w:rsidRPr="00C671D8">
        <w:t>principles.</w:t>
      </w:r>
      <w:r w:rsidRPr="00C671D8">
        <w:rPr>
          <w:spacing w:val="40"/>
        </w:rPr>
        <w:t xml:space="preserve"> </w:t>
      </w:r>
      <w:r w:rsidRPr="00C671D8">
        <w:t>Accordingly,</w:t>
      </w:r>
      <w:r w:rsidRPr="00C671D8">
        <w:rPr>
          <w:spacing w:val="-2"/>
        </w:rPr>
        <w:t xml:space="preserve"> </w:t>
      </w:r>
      <w:r w:rsidRPr="00C671D8">
        <w:t>we</w:t>
      </w:r>
      <w:r w:rsidRPr="00C671D8">
        <w:rPr>
          <w:spacing w:val="-11"/>
        </w:rPr>
        <w:t xml:space="preserve"> </w:t>
      </w:r>
      <w:r w:rsidRPr="00C671D8">
        <w:t xml:space="preserve">are </w:t>
      </w:r>
      <w:r w:rsidRPr="00C671D8">
        <w:rPr>
          <w:spacing w:val="-2"/>
        </w:rPr>
        <w:t>recommending</w:t>
      </w:r>
      <w:r w:rsidRPr="00C671D8">
        <w:rPr>
          <w:spacing w:val="-13"/>
        </w:rPr>
        <w:t xml:space="preserve"> </w:t>
      </w:r>
      <w:r w:rsidRPr="00C671D8">
        <w:rPr>
          <w:spacing w:val="-2"/>
        </w:rPr>
        <w:t>grants-in-</w:t>
      </w:r>
      <w:r w:rsidRPr="00C671D8">
        <w:rPr>
          <w:spacing w:val="-17"/>
        </w:rPr>
        <w:t xml:space="preserve"> </w:t>
      </w:r>
      <w:r w:rsidRPr="00C671D8">
        <w:rPr>
          <w:spacing w:val="-2"/>
        </w:rPr>
        <w:t>aid</w:t>
      </w:r>
      <w:r w:rsidRPr="00C671D8">
        <w:rPr>
          <w:spacing w:val="-12"/>
        </w:rPr>
        <w:t xml:space="preserve"> </w:t>
      </w:r>
      <w:r w:rsidRPr="00C671D8">
        <w:rPr>
          <w:spacing w:val="-2"/>
        </w:rPr>
        <w:t>not</w:t>
      </w:r>
      <w:r w:rsidRPr="00C671D8">
        <w:rPr>
          <w:spacing w:val="-5"/>
        </w:rPr>
        <w:t xml:space="preserve"> </w:t>
      </w:r>
      <w:r w:rsidRPr="00C671D8">
        <w:rPr>
          <w:spacing w:val="-2"/>
        </w:rPr>
        <w:t>to</w:t>
      </w:r>
      <w:r w:rsidRPr="00C671D8">
        <w:rPr>
          <w:spacing w:val="-29"/>
        </w:rPr>
        <w:t xml:space="preserve"> </w:t>
      </w:r>
      <w:r w:rsidRPr="00C671D8">
        <w:rPr>
          <w:spacing w:val="-2"/>
        </w:rPr>
        <w:t>fill</w:t>
      </w:r>
      <w:r w:rsidRPr="00C671D8">
        <w:rPr>
          <w:spacing w:val="-38"/>
        </w:rPr>
        <w:t xml:space="preserve"> </w:t>
      </w:r>
      <w:r w:rsidRPr="00C671D8">
        <w:rPr>
          <w:spacing w:val="-2"/>
        </w:rPr>
        <w:t>the budgetary</w:t>
      </w:r>
      <w:r w:rsidRPr="00C671D8">
        <w:rPr>
          <w:spacing w:val="-19"/>
        </w:rPr>
        <w:t xml:space="preserve"> </w:t>
      </w:r>
      <w:r w:rsidRPr="00C671D8">
        <w:rPr>
          <w:spacing w:val="-2"/>
        </w:rPr>
        <w:t xml:space="preserve">gaps </w:t>
      </w:r>
      <w:r w:rsidRPr="00C671D8">
        <w:t>of</w:t>
      </w:r>
      <w:r w:rsidRPr="00C671D8">
        <w:rPr>
          <w:spacing w:val="34"/>
        </w:rPr>
        <w:t xml:space="preserve"> </w:t>
      </w:r>
      <w:r w:rsidRPr="00C671D8">
        <w:t>the</w:t>
      </w:r>
      <w:r w:rsidRPr="00C671D8">
        <w:rPr>
          <w:spacing w:val="25"/>
        </w:rPr>
        <w:t xml:space="preserve"> </w:t>
      </w:r>
      <w:r w:rsidRPr="00C671D8">
        <w:t>States,</w:t>
      </w:r>
      <w:r w:rsidRPr="00C671D8">
        <w:rPr>
          <w:spacing w:val="80"/>
        </w:rPr>
        <w:t xml:space="preserve"> </w:t>
      </w:r>
      <w:r w:rsidRPr="00C671D8">
        <w:t>but</w:t>
      </w:r>
      <w:r w:rsidRPr="00C671D8">
        <w:rPr>
          <w:spacing w:val="24"/>
        </w:rPr>
        <w:t xml:space="preserve"> </w:t>
      </w:r>
      <w:r w:rsidRPr="00C671D8">
        <w:t>to</w:t>
      </w:r>
      <w:r w:rsidRPr="00C671D8">
        <w:rPr>
          <w:spacing w:val="80"/>
        </w:rPr>
        <w:t xml:space="preserve"> </w:t>
      </w:r>
      <w:r w:rsidRPr="00C671D8">
        <w:t>meet</w:t>
      </w:r>
      <w:r w:rsidRPr="00C671D8">
        <w:rPr>
          <w:spacing w:val="80"/>
        </w:rPr>
        <w:t xml:space="preserve"> </w:t>
      </w:r>
      <w:r w:rsidRPr="00C671D8">
        <w:t>their</w:t>
      </w:r>
      <w:r w:rsidRPr="00C671D8">
        <w:rPr>
          <w:spacing w:val="80"/>
        </w:rPr>
        <w:t xml:space="preserve"> </w:t>
      </w:r>
      <w:r w:rsidRPr="00C671D8">
        <w:t>fiscal</w:t>
      </w:r>
      <w:r w:rsidRPr="00C671D8">
        <w:rPr>
          <w:spacing w:val="80"/>
        </w:rPr>
        <w:t xml:space="preserve"> </w:t>
      </w:r>
      <w:r w:rsidRPr="00C671D8">
        <w:t>needs</w:t>
      </w:r>
      <w:r w:rsidRPr="00C671D8">
        <w:rPr>
          <w:spacing w:val="80"/>
        </w:rPr>
        <w:t xml:space="preserve"> </w:t>
      </w:r>
      <w:r w:rsidRPr="00C671D8">
        <w:t>as represented by</w:t>
      </w:r>
      <w:r w:rsidRPr="00C671D8">
        <w:rPr>
          <w:spacing w:val="40"/>
        </w:rPr>
        <w:t xml:space="preserve"> </w:t>
      </w:r>
      <w:r w:rsidRPr="00C671D8">
        <w:t>the</w:t>
      </w:r>
      <w:r w:rsidRPr="00C671D8">
        <w:rPr>
          <w:spacing w:val="40"/>
        </w:rPr>
        <w:t xml:space="preserve"> </w:t>
      </w:r>
      <w:r w:rsidRPr="00C671D8">
        <w:t>difference</w:t>
      </w:r>
      <w:r w:rsidRPr="00C671D8">
        <w:rPr>
          <w:spacing w:val="40"/>
        </w:rPr>
        <w:t xml:space="preserve"> </w:t>
      </w:r>
      <w:r w:rsidRPr="00C671D8">
        <w:t>between</w:t>
      </w:r>
      <w:r w:rsidRPr="00C671D8">
        <w:rPr>
          <w:spacing w:val="40"/>
        </w:rPr>
        <w:t xml:space="preserve"> </w:t>
      </w:r>
      <w:r w:rsidRPr="00C671D8">
        <w:t xml:space="preserve">normatively </w:t>
      </w:r>
      <w:proofErr w:type="gramStart"/>
      <w:r w:rsidRPr="00C671D8">
        <w:rPr>
          <w:spacing w:val="-2"/>
        </w:rPr>
        <w:t>determined</w:t>
      </w:r>
      <w:r w:rsidR="001F0663" w:rsidRPr="00C671D8">
        <w:t xml:space="preserve"> </w:t>
      </w:r>
      <w:r w:rsidRPr="00C671D8">
        <w:t xml:space="preserve"> </w:t>
      </w:r>
      <w:r w:rsidRPr="00C671D8">
        <w:rPr>
          <w:spacing w:val="-2"/>
        </w:rPr>
        <w:t>revenue</w:t>
      </w:r>
      <w:proofErr w:type="gramEnd"/>
      <w:r w:rsidRPr="00C671D8">
        <w:t xml:space="preserve"> </w:t>
      </w:r>
      <w:r w:rsidRPr="00C671D8">
        <w:rPr>
          <w:spacing w:val="-2"/>
        </w:rPr>
        <w:t>receipts</w:t>
      </w:r>
      <w:r w:rsidRPr="00C671D8">
        <w:t xml:space="preserve"> </w:t>
      </w:r>
      <w:r w:rsidRPr="00C671D8">
        <w:rPr>
          <w:spacing w:val="-4"/>
        </w:rPr>
        <w:t>and</w:t>
      </w:r>
      <w:r w:rsidRPr="00C671D8">
        <w:t xml:space="preserve"> </w:t>
      </w:r>
      <w:r w:rsidRPr="00C671D8">
        <w:rPr>
          <w:spacing w:val="-4"/>
        </w:rPr>
        <w:t xml:space="preserve">non-Plan </w:t>
      </w:r>
      <w:r w:rsidRPr="00C671D8">
        <w:t>expenditures.</w:t>
      </w:r>
      <w:r w:rsidRPr="00C671D8">
        <w:rPr>
          <w:spacing w:val="34"/>
        </w:rPr>
        <w:t xml:space="preserve"> </w:t>
      </w:r>
      <w:r w:rsidRPr="00C671D8">
        <w:t>Further,</w:t>
      </w:r>
      <w:r w:rsidRPr="00C671D8">
        <w:rPr>
          <w:spacing w:val="27"/>
        </w:rPr>
        <w:t xml:space="preserve"> </w:t>
      </w:r>
      <w:r w:rsidRPr="00C671D8">
        <w:t>in keeping</w:t>
      </w:r>
      <w:r w:rsidRPr="00C671D8">
        <w:rPr>
          <w:spacing w:val="19"/>
        </w:rPr>
        <w:t xml:space="preserve"> </w:t>
      </w:r>
      <w:r w:rsidRPr="00C671D8">
        <w:t>with</w:t>
      </w:r>
      <w:r w:rsidRPr="00C671D8">
        <w:rPr>
          <w:spacing w:val="13"/>
        </w:rPr>
        <w:t xml:space="preserve"> </w:t>
      </w:r>
      <w:r w:rsidRPr="00C671D8">
        <w:t>the</w:t>
      </w:r>
      <w:r w:rsidRPr="00C671D8">
        <w:rPr>
          <w:spacing w:val="20"/>
        </w:rPr>
        <w:t xml:space="preserve"> </w:t>
      </w:r>
      <w:r w:rsidRPr="00C671D8">
        <w:t>enunciated principles,</w:t>
      </w:r>
      <w:r w:rsidRPr="00C671D8">
        <w:rPr>
          <w:spacing w:val="62"/>
        </w:rPr>
        <w:t xml:space="preserve"> </w:t>
      </w:r>
      <w:r w:rsidRPr="00C671D8">
        <w:t>we</w:t>
      </w:r>
      <w:r w:rsidRPr="00C671D8">
        <w:rPr>
          <w:spacing w:val="40"/>
        </w:rPr>
        <w:t xml:space="preserve"> </w:t>
      </w:r>
      <w:r w:rsidRPr="00C671D8">
        <w:t>are</w:t>
      </w:r>
      <w:r w:rsidRPr="00C671D8">
        <w:rPr>
          <w:spacing w:val="40"/>
        </w:rPr>
        <w:t xml:space="preserve"> </w:t>
      </w:r>
      <w:r w:rsidRPr="00C671D8">
        <w:t>recommending</w:t>
      </w:r>
      <w:r w:rsidRPr="00C671D8">
        <w:rPr>
          <w:spacing w:val="40"/>
        </w:rPr>
        <w:t xml:space="preserve"> </w:t>
      </w:r>
      <w:r w:rsidRPr="00C671D8">
        <w:t>grants to raise</w:t>
      </w:r>
      <w:r w:rsidRPr="00C671D8">
        <w:rPr>
          <w:spacing w:val="-4"/>
        </w:rPr>
        <w:t xml:space="preserve"> </w:t>
      </w:r>
      <w:r w:rsidRPr="00C671D8">
        <w:t>the standards of social</w:t>
      </w:r>
      <w:r w:rsidRPr="00C671D8">
        <w:rPr>
          <w:spacing w:val="-3"/>
        </w:rPr>
        <w:t xml:space="preserve"> </w:t>
      </w:r>
      <w:r w:rsidRPr="00C671D8">
        <w:t>services,</w:t>
      </w:r>
      <w:r w:rsidRPr="00C671D8">
        <w:rPr>
          <w:spacing w:val="-4"/>
        </w:rPr>
        <w:t xml:space="preserve"> </w:t>
      </w:r>
      <w:r w:rsidRPr="00C671D8">
        <w:t>to</w:t>
      </w:r>
      <w:r w:rsidRPr="00C671D8">
        <w:rPr>
          <w:spacing w:val="-8"/>
        </w:rPr>
        <w:t xml:space="preserve"> </w:t>
      </w:r>
      <w:r w:rsidRPr="00C671D8">
        <w:t>help</w:t>
      </w:r>
      <w:r w:rsidRPr="00C671D8">
        <w:rPr>
          <w:spacing w:val="-5"/>
        </w:rPr>
        <w:t xml:space="preserve"> </w:t>
      </w:r>
      <w:r w:rsidRPr="00C671D8">
        <w:t>the States</w:t>
      </w:r>
      <w:r w:rsidRPr="00C671D8">
        <w:rPr>
          <w:spacing w:val="-5"/>
        </w:rPr>
        <w:t xml:space="preserve"> </w:t>
      </w:r>
      <w:r w:rsidRPr="00C671D8">
        <w:t>to</w:t>
      </w:r>
      <w:r w:rsidRPr="00C671D8">
        <w:rPr>
          <w:spacing w:val="-4"/>
        </w:rPr>
        <w:t xml:space="preserve"> </w:t>
      </w:r>
      <w:r w:rsidRPr="00C671D8">
        <w:t xml:space="preserve">meet </w:t>
      </w:r>
      <w:r w:rsidRPr="00C671D8">
        <w:rPr>
          <w:spacing w:val="-2"/>
        </w:rPr>
        <w:t>special</w:t>
      </w:r>
      <w:r w:rsidRPr="00C671D8">
        <w:rPr>
          <w:spacing w:val="-8"/>
        </w:rPr>
        <w:t xml:space="preserve"> </w:t>
      </w:r>
      <w:r w:rsidRPr="00C671D8">
        <w:rPr>
          <w:spacing w:val="-2"/>
        </w:rPr>
        <w:t>burdens</w:t>
      </w:r>
      <w:r w:rsidRPr="00C671D8">
        <w:rPr>
          <w:spacing w:val="13"/>
        </w:rPr>
        <w:t xml:space="preserve"> </w:t>
      </w:r>
      <w:r w:rsidRPr="00C671D8">
        <w:rPr>
          <w:spacing w:val="-2"/>
        </w:rPr>
        <w:t>and obligations</w:t>
      </w:r>
      <w:r w:rsidRPr="00C671D8">
        <w:rPr>
          <w:spacing w:val="19"/>
        </w:rPr>
        <w:t xml:space="preserve"> </w:t>
      </w:r>
      <w:r w:rsidRPr="00C671D8">
        <w:rPr>
          <w:spacing w:val="-2"/>
        </w:rPr>
        <w:t>of</w:t>
      </w:r>
      <w:r w:rsidRPr="00C671D8">
        <w:rPr>
          <w:spacing w:val="-12"/>
        </w:rPr>
        <w:t xml:space="preserve"> </w:t>
      </w:r>
      <w:r w:rsidRPr="00C671D8">
        <w:rPr>
          <w:spacing w:val="-2"/>
        </w:rPr>
        <w:t>national</w:t>
      </w:r>
      <w:r w:rsidRPr="00C671D8">
        <w:rPr>
          <w:spacing w:val="-20"/>
        </w:rPr>
        <w:t xml:space="preserve"> </w:t>
      </w:r>
      <w:r w:rsidRPr="00C671D8">
        <w:rPr>
          <w:spacing w:val="-2"/>
        </w:rPr>
        <w:t>concern</w:t>
      </w:r>
      <w:r w:rsidRPr="00C671D8">
        <w:rPr>
          <w:spacing w:val="-13"/>
        </w:rPr>
        <w:t xml:space="preserve"> </w:t>
      </w:r>
      <w:r w:rsidRPr="00C671D8">
        <w:rPr>
          <w:spacing w:val="-2"/>
        </w:rPr>
        <w:t xml:space="preserve">and </w:t>
      </w:r>
      <w:r w:rsidRPr="00C671D8">
        <w:t>to</w:t>
      </w:r>
      <w:r w:rsidRPr="00C671D8">
        <w:rPr>
          <w:spacing w:val="40"/>
        </w:rPr>
        <w:t xml:space="preserve"> </w:t>
      </w:r>
      <w:r w:rsidRPr="00C671D8">
        <w:t>improve</w:t>
      </w:r>
      <w:r w:rsidRPr="00C671D8">
        <w:rPr>
          <w:spacing w:val="40"/>
        </w:rPr>
        <w:t xml:space="preserve"> </w:t>
      </w:r>
      <w:r w:rsidRPr="00C671D8">
        <w:t>the</w:t>
      </w:r>
      <w:r w:rsidRPr="00C671D8">
        <w:rPr>
          <w:spacing w:val="40"/>
        </w:rPr>
        <w:t xml:space="preserve"> </w:t>
      </w:r>
      <w:r w:rsidRPr="00C671D8">
        <w:t xml:space="preserve">standards </w:t>
      </w:r>
      <w:r w:rsidRPr="00C671D8">
        <w:rPr>
          <w:spacing w:val="-6"/>
        </w:rPr>
        <w:t>of</w:t>
      </w:r>
      <w:r w:rsidRPr="00C671D8">
        <w:t xml:space="preserve"> </w:t>
      </w:r>
      <w:r w:rsidRPr="00C671D8">
        <w:rPr>
          <w:spacing w:val="-2"/>
        </w:rPr>
        <w:t>services</w:t>
      </w:r>
      <w:r w:rsidRPr="00C671D8">
        <w:t xml:space="preserve"> of</w:t>
      </w:r>
      <w:r w:rsidRPr="00C671D8">
        <w:rPr>
          <w:spacing w:val="19"/>
        </w:rPr>
        <w:t xml:space="preserve"> </w:t>
      </w:r>
      <w:r w:rsidRPr="00C671D8">
        <w:t>primary importance</w:t>
      </w:r>
      <w:r w:rsidRPr="00C671D8">
        <w:rPr>
          <w:spacing w:val="29"/>
        </w:rPr>
        <w:t xml:space="preserve"> </w:t>
      </w:r>
      <w:r w:rsidRPr="00C671D8">
        <w:t>in the</w:t>
      </w:r>
      <w:r w:rsidRPr="00C671D8">
        <w:rPr>
          <w:spacing w:val="18"/>
        </w:rPr>
        <w:t xml:space="preserve"> </w:t>
      </w:r>
      <w:r w:rsidRPr="00C671D8">
        <w:t>national</w:t>
      </w:r>
      <w:r w:rsidRPr="00C671D8">
        <w:rPr>
          <w:spacing w:val="16"/>
        </w:rPr>
        <w:t xml:space="preserve"> </w:t>
      </w:r>
      <w:r w:rsidRPr="00C671D8">
        <w:t>interest</w:t>
      </w:r>
      <w:r w:rsidRPr="00C671D8">
        <w:rPr>
          <w:spacing w:val="28"/>
        </w:rPr>
        <w:t xml:space="preserve"> </w:t>
      </w:r>
      <w:r w:rsidRPr="00C671D8">
        <w:t>in</w:t>
      </w:r>
      <w:r w:rsidRPr="00C671D8">
        <w:rPr>
          <w:spacing w:val="80"/>
        </w:rPr>
        <w:t xml:space="preserve"> </w:t>
      </w:r>
      <w:r w:rsidRPr="00C671D8">
        <w:t>less</w:t>
      </w:r>
      <w:r w:rsidRPr="00C671D8">
        <w:rPr>
          <w:spacing w:val="80"/>
        </w:rPr>
        <w:t xml:space="preserve"> </w:t>
      </w:r>
      <w:r w:rsidRPr="00C671D8">
        <w:t>advanced States.</w:t>
      </w:r>
      <w:r w:rsidRPr="00C671D8">
        <w:rPr>
          <w:spacing w:val="-4"/>
        </w:rPr>
        <w:t xml:space="preserve"> </w:t>
      </w:r>
    </w:p>
    <w:p w14:paraId="06941169" w14:textId="2DA6DBAF" w:rsidR="006C0EED" w:rsidRPr="00C671D8" w:rsidRDefault="006C0EED" w:rsidP="00E22561">
      <w:pPr>
        <w:pStyle w:val="Heading2"/>
        <w:keepNext w:val="0"/>
        <w:keepLines w:val="0"/>
        <w:spacing w:before="120" w:after="120" w:line="240" w:lineRule="exact"/>
        <w:ind w:left="0" w:firstLine="130"/>
        <w:jc w:val="both"/>
      </w:pPr>
      <w:r w:rsidRPr="00C671D8">
        <w:rPr>
          <w:spacing w:val="-4"/>
        </w:rPr>
        <w:lastRenderedPageBreak/>
        <w:t>As</w:t>
      </w:r>
      <w:r w:rsidRPr="00C671D8">
        <w:rPr>
          <w:spacing w:val="-10"/>
        </w:rPr>
        <w:t xml:space="preserve"> </w:t>
      </w:r>
      <w:r w:rsidRPr="00C671D8">
        <w:rPr>
          <w:spacing w:val="-4"/>
        </w:rPr>
        <w:t>mentioned</w:t>
      </w:r>
      <w:r w:rsidRPr="00C671D8">
        <w:rPr>
          <w:spacing w:val="-10"/>
        </w:rPr>
        <w:t xml:space="preserve"> </w:t>
      </w:r>
      <w:r w:rsidRPr="00C671D8">
        <w:rPr>
          <w:spacing w:val="-4"/>
        </w:rPr>
        <w:t>in Chapter</w:t>
      </w:r>
      <w:r w:rsidRPr="00C671D8">
        <w:rPr>
          <w:spacing w:val="-7"/>
        </w:rPr>
        <w:t xml:space="preserve"> </w:t>
      </w:r>
      <w:r w:rsidRPr="00C671D8">
        <w:rPr>
          <w:spacing w:val="-4"/>
        </w:rPr>
        <w:t>III,</w:t>
      </w:r>
      <w:r w:rsidRPr="00C671D8">
        <w:rPr>
          <w:spacing w:val="6"/>
        </w:rPr>
        <w:t xml:space="preserve"> </w:t>
      </w:r>
      <w:r w:rsidRPr="00C671D8">
        <w:rPr>
          <w:spacing w:val="-4"/>
        </w:rPr>
        <w:t>we</w:t>
      </w:r>
      <w:r w:rsidRPr="00C671D8">
        <w:rPr>
          <w:spacing w:val="-8"/>
        </w:rPr>
        <w:t xml:space="preserve"> </w:t>
      </w:r>
      <w:r w:rsidRPr="00C671D8">
        <w:rPr>
          <w:spacing w:val="-4"/>
        </w:rPr>
        <w:t>have</w:t>
      </w:r>
      <w:r w:rsidRPr="00C671D8">
        <w:rPr>
          <w:spacing w:val="-8"/>
        </w:rPr>
        <w:t xml:space="preserve"> </w:t>
      </w:r>
      <w:r w:rsidRPr="00C671D8">
        <w:rPr>
          <w:spacing w:val="-4"/>
        </w:rPr>
        <w:t xml:space="preserve">assessed </w:t>
      </w:r>
      <w:r w:rsidRPr="00C671D8">
        <w:t>revenue receipts</w:t>
      </w:r>
      <w:r w:rsidRPr="00C671D8">
        <w:rPr>
          <w:spacing w:val="40"/>
        </w:rPr>
        <w:t xml:space="preserve"> </w:t>
      </w:r>
      <w:r w:rsidRPr="00C671D8">
        <w:t>of the States normatively and norms have</w:t>
      </w:r>
      <w:r w:rsidRPr="00C671D8">
        <w:rPr>
          <w:spacing w:val="40"/>
        </w:rPr>
        <w:t xml:space="preserve"> </w:t>
      </w:r>
      <w:r w:rsidRPr="00C671D8">
        <w:t>been selectively applied</w:t>
      </w:r>
      <w:r w:rsidRPr="00C671D8">
        <w:rPr>
          <w:spacing w:val="-13"/>
        </w:rPr>
        <w:t xml:space="preserve"> </w:t>
      </w:r>
      <w:r w:rsidRPr="00C671D8">
        <w:t>to</w:t>
      </w:r>
      <w:r w:rsidRPr="00C671D8">
        <w:rPr>
          <w:spacing w:val="-13"/>
        </w:rPr>
        <w:t xml:space="preserve"> </w:t>
      </w:r>
      <w:r w:rsidRPr="00C671D8">
        <w:t>assess</w:t>
      </w:r>
      <w:r w:rsidRPr="00C671D8">
        <w:rPr>
          <w:spacing w:val="-11"/>
        </w:rPr>
        <w:t xml:space="preserve"> </w:t>
      </w:r>
      <w:r w:rsidRPr="00C671D8">
        <w:t>expenditures. We</w:t>
      </w:r>
      <w:r w:rsidRPr="00C671D8">
        <w:rPr>
          <w:spacing w:val="-14"/>
        </w:rPr>
        <w:t xml:space="preserve"> </w:t>
      </w:r>
      <w:r w:rsidRPr="00C671D8">
        <w:t>are</w:t>
      </w:r>
      <w:r w:rsidRPr="00C671D8">
        <w:rPr>
          <w:spacing w:val="-14"/>
        </w:rPr>
        <w:t xml:space="preserve"> </w:t>
      </w:r>
      <w:r w:rsidRPr="00C671D8">
        <w:t>recommending</w:t>
      </w:r>
      <w:r w:rsidRPr="00C671D8">
        <w:rPr>
          <w:spacing w:val="-14"/>
        </w:rPr>
        <w:t xml:space="preserve"> </w:t>
      </w:r>
      <w:r w:rsidRPr="00C671D8">
        <w:t>grants-in-aid</w:t>
      </w:r>
      <w:r w:rsidRPr="00C671D8">
        <w:rPr>
          <w:spacing w:val="-14"/>
        </w:rPr>
        <w:t xml:space="preserve"> </w:t>
      </w:r>
      <w:r w:rsidRPr="00C671D8">
        <w:t>under</w:t>
      </w:r>
      <w:r w:rsidRPr="00C671D8">
        <w:rPr>
          <w:spacing w:val="-14"/>
        </w:rPr>
        <w:t xml:space="preserve"> </w:t>
      </w:r>
      <w:r w:rsidRPr="00C671D8">
        <w:t>Article</w:t>
      </w:r>
      <w:r w:rsidRPr="00C671D8">
        <w:rPr>
          <w:spacing w:val="-14"/>
        </w:rPr>
        <w:t xml:space="preserve"> </w:t>
      </w:r>
      <w:r w:rsidRPr="00C671D8">
        <w:t>275</w:t>
      </w:r>
      <w:r w:rsidRPr="00C671D8">
        <w:rPr>
          <w:spacing w:val="-14"/>
        </w:rPr>
        <w:t xml:space="preserve"> </w:t>
      </w:r>
      <w:r w:rsidRPr="00C671D8">
        <w:t>to those</w:t>
      </w:r>
      <w:r w:rsidRPr="00C671D8">
        <w:rPr>
          <w:spacing w:val="-14"/>
        </w:rPr>
        <w:t xml:space="preserve"> </w:t>
      </w:r>
      <w:r w:rsidRPr="00C671D8">
        <w:t>States</w:t>
      </w:r>
      <w:r w:rsidRPr="00C671D8">
        <w:rPr>
          <w:spacing w:val="-14"/>
        </w:rPr>
        <w:t xml:space="preserve"> </w:t>
      </w:r>
      <w:r w:rsidRPr="00C671D8">
        <w:t>which</w:t>
      </w:r>
      <w:r w:rsidRPr="00C671D8">
        <w:rPr>
          <w:spacing w:val="-14"/>
        </w:rPr>
        <w:t xml:space="preserve"> </w:t>
      </w:r>
      <w:r w:rsidRPr="00C671D8">
        <w:t>are</w:t>
      </w:r>
      <w:r w:rsidRPr="00C671D8">
        <w:rPr>
          <w:spacing w:val="-14"/>
        </w:rPr>
        <w:t xml:space="preserve"> </w:t>
      </w:r>
      <w:r w:rsidRPr="00C671D8">
        <w:t>left</w:t>
      </w:r>
      <w:r w:rsidRPr="00C671D8">
        <w:rPr>
          <w:spacing w:val="-14"/>
        </w:rPr>
        <w:t xml:space="preserve"> </w:t>
      </w:r>
      <w:r w:rsidRPr="00C671D8">
        <w:t>with</w:t>
      </w:r>
      <w:r w:rsidRPr="00C671D8">
        <w:rPr>
          <w:spacing w:val="-14"/>
        </w:rPr>
        <w:t xml:space="preserve"> </w:t>
      </w:r>
      <w:r w:rsidRPr="00C671D8">
        <w:t>gaps</w:t>
      </w:r>
      <w:r w:rsidRPr="00C671D8">
        <w:rPr>
          <w:spacing w:val="-14"/>
        </w:rPr>
        <w:t xml:space="preserve"> </w:t>
      </w:r>
      <w:r w:rsidRPr="00C671D8">
        <w:t>after</w:t>
      </w:r>
      <w:r w:rsidRPr="00C671D8">
        <w:rPr>
          <w:spacing w:val="-14"/>
        </w:rPr>
        <w:t xml:space="preserve"> </w:t>
      </w:r>
      <w:r w:rsidRPr="00C671D8">
        <w:t>tax</w:t>
      </w:r>
      <w:r w:rsidRPr="00C671D8">
        <w:rPr>
          <w:spacing w:val="-14"/>
        </w:rPr>
        <w:t xml:space="preserve"> </w:t>
      </w:r>
      <w:r w:rsidRPr="00C671D8">
        <w:t>devolution is</w:t>
      </w:r>
      <w:r w:rsidRPr="00C671D8">
        <w:rPr>
          <w:spacing w:val="-14"/>
        </w:rPr>
        <w:t xml:space="preserve"> </w:t>
      </w:r>
      <w:r w:rsidRPr="00C671D8">
        <w:t xml:space="preserve">made. It must, however, be </w:t>
      </w:r>
      <w:proofErr w:type="spellStart"/>
      <w:r w:rsidRPr="00C671D8">
        <w:t>emphasised</w:t>
      </w:r>
      <w:proofErr w:type="spellEnd"/>
      <w:r w:rsidRPr="00C671D8">
        <w:t xml:space="preserve"> once</w:t>
      </w:r>
      <w:r w:rsidRPr="00C671D8">
        <w:rPr>
          <w:spacing w:val="-13"/>
        </w:rPr>
        <w:t xml:space="preserve"> </w:t>
      </w:r>
      <w:r w:rsidRPr="00C671D8">
        <w:t>again that in</w:t>
      </w:r>
      <w:r w:rsidRPr="00C671D8">
        <w:rPr>
          <w:spacing w:val="-6"/>
        </w:rPr>
        <w:t xml:space="preserve"> </w:t>
      </w:r>
      <w:r w:rsidRPr="00C671D8">
        <w:t>recommending these grants,</w:t>
      </w:r>
      <w:r w:rsidRPr="00C671D8">
        <w:rPr>
          <w:spacing w:val="40"/>
        </w:rPr>
        <w:t xml:space="preserve"> </w:t>
      </w:r>
      <w:r w:rsidRPr="00C671D8">
        <w:t>we are</w:t>
      </w:r>
      <w:r w:rsidRPr="00C671D8">
        <w:rPr>
          <w:spacing w:val="40"/>
        </w:rPr>
        <w:t xml:space="preserve"> </w:t>
      </w:r>
      <w:r w:rsidRPr="00C671D8">
        <w:t>filling</w:t>
      </w:r>
      <w:r w:rsidRPr="00C671D8">
        <w:rPr>
          <w:spacing w:val="40"/>
        </w:rPr>
        <w:t xml:space="preserve"> </w:t>
      </w:r>
      <w:r w:rsidRPr="00C671D8">
        <w:t>the normative gaps</w:t>
      </w:r>
      <w:r w:rsidRPr="00C671D8">
        <w:rPr>
          <w:spacing w:val="-7"/>
        </w:rPr>
        <w:t xml:space="preserve"> </w:t>
      </w:r>
      <w:r w:rsidRPr="00C671D8">
        <w:t>and</w:t>
      </w:r>
      <w:r w:rsidRPr="00C671D8">
        <w:rPr>
          <w:spacing w:val="-10"/>
        </w:rPr>
        <w:t xml:space="preserve"> </w:t>
      </w:r>
      <w:r w:rsidRPr="00C671D8">
        <w:t>not</w:t>
      </w:r>
      <w:r w:rsidRPr="00C671D8">
        <w:rPr>
          <w:spacing w:val="-8"/>
        </w:rPr>
        <w:t xml:space="preserve"> </w:t>
      </w:r>
      <w:r w:rsidRPr="00C671D8">
        <w:t>the</w:t>
      </w:r>
      <w:r w:rsidRPr="00C671D8">
        <w:rPr>
          <w:spacing w:val="-8"/>
        </w:rPr>
        <w:t xml:space="preserve"> </w:t>
      </w:r>
      <w:r w:rsidRPr="00C671D8">
        <w:t>'budgetary gaps'. It</w:t>
      </w:r>
      <w:r w:rsidRPr="00C671D8">
        <w:rPr>
          <w:spacing w:val="40"/>
        </w:rPr>
        <w:t xml:space="preserve"> </w:t>
      </w:r>
      <w:r w:rsidRPr="00C671D8">
        <w:t>is</w:t>
      </w:r>
      <w:r w:rsidRPr="00C671D8">
        <w:rPr>
          <w:spacing w:val="40"/>
        </w:rPr>
        <w:t xml:space="preserve"> </w:t>
      </w:r>
      <w:r w:rsidRPr="00C671D8">
        <w:t>also necessary</w:t>
      </w:r>
      <w:r w:rsidRPr="00C671D8">
        <w:rPr>
          <w:spacing w:val="35"/>
        </w:rPr>
        <w:t xml:space="preserve"> </w:t>
      </w:r>
      <w:r w:rsidRPr="00C671D8">
        <w:t>to</w:t>
      </w:r>
      <w:r w:rsidRPr="00C671D8">
        <w:rPr>
          <w:spacing w:val="-13"/>
        </w:rPr>
        <w:t xml:space="preserve"> </w:t>
      </w:r>
      <w:r w:rsidRPr="00C671D8">
        <w:t>state</w:t>
      </w:r>
      <w:r w:rsidRPr="00C671D8">
        <w:rPr>
          <w:spacing w:val="-5"/>
        </w:rPr>
        <w:t xml:space="preserve"> </w:t>
      </w:r>
      <w:r w:rsidRPr="00C671D8">
        <w:t>here</w:t>
      </w:r>
      <w:r w:rsidRPr="00C671D8">
        <w:rPr>
          <w:spacing w:val="-14"/>
        </w:rPr>
        <w:t xml:space="preserve"> </w:t>
      </w:r>
      <w:r w:rsidRPr="00C671D8">
        <w:t>that</w:t>
      </w:r>
      <w:r w:rsidRPr="00C671D8">
        <w:rPr>
          <w:spacing w:val="-8"/>
        </w:rPr>
        <w:t xml:space="preserve"> </w:t>
      </w:r>
      <w:r w:rsidRPr="00C671D8">
        <w:t>we</w:t>
      </w:r>
      <w:r w:rsidRPr="00C671D8">
        <w:rPr>
          <w:spacing w:val="-13"/>
        </w:rPr>
        <w:t xml:space="preserve"> </w:t>
      </w:r>
      <w:r w:rsidRPr="00C671D8">
        <w:t>are</w:t>
      </w:r>
      <w:r w:rsidRPr="00C671D8">
        <w:rPr>
          <w:spacing w:val="-12"/>
        </w:rPr>
        <w:t xml:space="preserve"> </w:t>
      </w:r>
      <w:r w:rsidRPr="00C671D8">
        <w:t>filling</w:t>
      </w:r>
      <w:r w:rsidRPr="00C671D8">
        <w:rPr>
          <w:spacing w:val="31"/>
        </w:rPr>
        <w:t xml:space="preserve"> </w:t>
      </w:r>
      <w:r w:rsidRPr="00C671D8">
        <w:t>the</w:t>
      </w:r>
      <w:r w:rsidRPr="00C671D8">
        <w:rPr>
          <w:spacing w:val="31"/>
        </w:rPr>
        <w:t xml:space="preserve"> </w:t>
      </w:r>
      <w:r w:rsidRPr="00C671D8">
        <w:t>non-Plan gaps</w:t>
      </w:r>
      <w:r w:rsidRPr="00C671D8">
        <w:rPr>
          <w:spacing w:val="40"/>
        </w:rPr>
        <w:t xml:space="preserve"> </w:t>
      </w:r>
      <w:r w:rsidRPr="00C671D8">
        <w:t>only,</w:t>
      </w:r>
      <w:r w:rsidRPr="00C671D8">
        <w:rPr>
          <w:spacing w:val="40"/>
        </w:rPr>
        <w:t xml:space="preserve"> </w:t>
      </w:r>
      <w:r w:rsidRPr="00C671D8">
        <w:t>and giving grants for Plan</w:t>
      </w:r>
      <w:r w:rsidRPr="00C671D8">
        <w:rPr>
          <w:spacing w:val="-13"/>
        </w:rPr>
        <w:t xml:space="preserve"> </w:t>
      </w:r>
      <w:r w:rsidRPr="00C671D8">
        <w:t>purposes on</w:t>
      </w:r>
      <w:r w:rsidRPr="00C671D8">
        <w:rPr>
          <w:spacing w:val="40"/>
        </w:rPr>
        <w:t xml:space="preserve"> </w:t>
      </w:r>
      <w:r w:rsidRPr="00C671D8">
        <w:t xml:space="preserve">a </w:t>
      </w:r>
      <w:r w:rsidRPr="00C671D8">
        <w:rPr>
          <w:spacing w:val="-4"/>
        </w:rPr>
        <w:t>different</w:t>
      </w:r>
      <w:r w:rsidRPr="00C671D8">
        <w:rPr>
          <w:spacing w:val="-10"/>
        </w:rPr>
        <w:t xml:space="preserve"> </w:t>
      </w:r>
      <w:r w:rsidRPr="00C671D8">
        <w:rPr>
          <w:spacing w:val="-4"/>
        </w:rPr>
        <w:t>basis</w:t>
      </w:r>
      <w:r w:rsidRPr="00C671D8">
        <w:rPr>
          <w:spacing w:val="-10"/>
        </w:rPr>
        <w:t xml:space="preserve"> </w:t>
      </w:r>
      <w:r w:rsidRPr="00C671D8">
        <w:rPr>
          <w:spacing w:val="-4"/>
        </w:rPr>
        <w:t>as</w:t>
      </w:r>
      <w:r w:rsidRPr="00C671D8">
        <w:rPr>
          <w:spacing w:val="-10"/>
        </w:rPr>
        <w:t xml:space="preserve"> </w:t>
      </w:r>
      <w:r w:rsidRPr="00C671D8">
        <w:rPr>
          <w:spacing w:val="-4"/>
        </w:rPr>
        <w:t>explained</w:t>
      </w:r>
      <w:r w:rsidRPr="00C671D8">
        <w:rPr>
          <w:spacing w:val="-10"/>
        </w:rPr>
        <w:t xml:space="preserve"> </w:t>
      </w:r>
      <w:r w:rsidRPr="00C671D8">
        <w:rPr>
          <w:spacing w:val="-4"/>
        </w:rPr>
        <w:t>in</w:t>
      </w:r>
      <w:r w:rsidRPr="00C671D8">
        <w:rPr>
          <w:spacing w:val="-10"/>
        </w:rPr>
        <w:t xml:space="preserve"> </w:t>
      </w:r>
      <w:r w:rsidRPr="00C671D8">
        <w:rPr>
          <w:spacing w:val="-4"/>
        </w:rPr>
        <w:t>Chapter</w:t>
      </w:r>
      <w:r w:rsidRPr="00C671D8">
        <w:rPr>
          <w:spacing w:val="-10"/>
        </w:rPr>
        <w:t xml:space="preserve"> </w:t>
      </w:r>
      <w:r w:rsidRPr="00C671D8">
        <w:rPr>
          <w:spacing w:val="-4"/>
        </w:rPr>
        <w:t>III,</w:t>
      </w:r>
      <w:r w:rsidRPr="00C671D8">
        <w:rPr>
          <w:spacing w:val="14"/>
        </w:rPr>
        <w:t xml:space="preserve"> </w:t>
      </w:r>
      <w:r w:rsidRPr="00C671D8">
        <w:rPr>
          <w:spacing w:val="-4"/>
        </w:rPr>
        <w:t>in</w:t>
      </w:r>
      <w:r w:rsidRPr="00C671D8">
        <w:rPr>
          <w:spacing w:val="-9"/>
        </w:rPr>
        <w:t xml:space="preserve"> </w:t>
      </w:r>
      <w:r w:rsidRPr="00C671D8">
        <w:rPr>
          <w:spacing w:val="-4"/>
        </w:rPr>
        <w:t>order</w:t>
      </w:r>
      <w:r w:rsidRPr="00C671D8">
        <w:rPr>
          <w:spacing w:val="-10"/>
        </w:rPr>
        <w:t xml:space="preserve"> </w:t>
      </w:r>
      <w:r w:rsidRPr="00C671D8">
        <w:rPr>
          <w:spacing w:val="-4"/>
        </w:rPr>
        <w:t>not</w:t>
      </w:r>
      <w:r w:rsidRPr="00C671D8">
        <w:rPr>
          <w:spacing w:val="-10"/>
        </w:rPr>
        <w:t xml:space="preserve"> </w:t>
      </w:r>
      <w:r w:rsidRPr="00C671D8">
        <w:rPr>
          <w:spacing w:val="-4"/>
        </w:rPr>
        <w:t xml:space="preserve">to </w:t>
      </w:r>
      <w:r w:rsidRPr="00C671D8">
        <w:t>disturb</w:t>
      </w:r>
      <w:r w:rsidRPr="00C671D8">
        <w:rPr>
          <w:spacing w:val="40"/>
        </w:rPr>
        <w:t xml:space="preserve"> </w:t>
      </w:r>
      <w:r w:rsidRPr="00C671D8">
        <w:t>the</w:t>
      </w:r>
      <w:r w:rsidRPr="00C671D8">
        <w:rPr>
          <w:spacing w:val="40"/>
        </w:rPr>
        <w:t xml:space="preserve"> </w:t>
      </w:r>
      <w:r w:rsidRPr="00C671D8">
        <w:t>planning</w:t>
      </w:r>
      <w:r w:rsidRPr="00C671D8">
        <w:rPr>
          <w:spacing w:val="40"/>
        </w:rPr>
        <w:t xml:space="preserve"> </w:t>
      </w:r>
      <w:r w:rsidRPr="00C671D8">
        <w:t>process in the final year of the Seventh Plan. We are also recommending specific grants-in-aid for upgradation of administration and special</w:t>
      </w:r>
      <w:r w:rsidRPr="00C671D8">
        <w:rPr>
          <w:spacing w:val="-25"/>
        </w:rPr>
        <w:t xml:space="preserve"> </w:t>
      </w:r>
      <w:r w:rsidRPr="00C671D8">
        <w:t>problems.</w:t>
      </w:r>
    </w:p>
    <w:p w14:paraId="1066FB71" w14:textId="037818A3" w:rsidR="0047609E" w:rsidRPr="00C671D8" w:rsidRDefault="006C0EED" w:rsidP="00E22561">
      <w:pPr>
        <w:pStyle w:val="Heading2"/>
        <w:keepNext w:val="0"/>
        <w:keepLines w:val="0"/>
        <w:spacing w:before="120" w:after="120" w:line="240" w:lineRule="exact"/>
        <w:ind w:left="0" w:firstLine="130"/>
        <w:jc w:val="both"/>
        <w:rPr>
          <w:spacing w:val="-2"/>
        </w:rPr>
      </w:pPr>
      <w:r w:rsidRPr="00C671D8">
        <w:t>The</w:t>
      </w:r>
      <w:r w:rsidRPr="00C671D8">
        <w:rPr>
          <w:spacing w:val="-10"/>
        </w:rPr>
        <w:t xml:space="preserve"> </w:t>
      </w:r>
      <w:r w:rsidRPr="00C671D8">
        <w:t>following</w:t>
      </w:r>
      <w:r w:rsidRPr="00C671D8">
        <w:rPr>
          <w:spacing w:val="-5"/>
        </w:rPr>
        <w:t xml:space="preserve"> </w:t>
      </w:r>
      <w:r w:rsidRPr="00C671D8">
        <w:t>table</w:t>
      </w:r>
      <w:r w:rsidRPr="00C671D8">
        <w:rPr>
          <w:spacing w:val="-14"/>
        </w:rPr>
        <w:t xml:space="preserve"> </w:t>
      </w:r>
      <w:r w:rsidRPr="00C671D8">
        <w:t>gives</w:t>
      </w:r>
      <w:r w:rsidRPr="00C671D8">
        <w:rPr>
          <w:spacing w:val="-7"/>
        </w:rPr>
        <w:t xml:space="preserve"> </w:t>
      </w:r>
      <w:r w:rsidRPr="00C671D8">
        <w:t>the</w:t>
      </w:r>
      <w:r w:rsidRPr="00C671D8">
        <w:rPr>
          <w:spacing w:val="-10"/>
        </w:rPr>
        <w:t xml:space="preserve"> </w:t>
      </w:r>
      <w:r w:rsidRPr="00C671D8">
        <w:t>non-Plan</w:t>
      </w:r>
      <w:r w:rsidRPr="00C671D8">
        <w:rPr>
          <w:spacing w:val="-14"/>
        </w:rPr>
        <w:t xml:space="preserve"> </w:t>
      </w:r>
      <w:r w:rsidRPr="00C671D8">
        <w:t>revenue</w:t>
      </w:r>
      <w:r w:rsidRPr="00C671D8">
        <w:rPr>
          <w:spacing w:val="-14"/>
        </w:rPr>
        <w:t xml:space="preserve"> </w:t>
      </w:r>
      <w:r w:rsidRPr="00C671D8">
        <w:t>surplus (+) or</w:t>
      </w:r>
      <w:r w:rsidRPr="00C671D8">
        <w:rPr>
          <w:spacing w:val="40"/>
        </w:rPr>
        <w:t xml:space="preserve"> </w:t>
      </w:r>
      <w:proofErr w:type="gramStart"/>
      <w:r w:rsidRPr="00C671D8">
        <w:t>deficit(</w:t>
      </w:r>
      <w:proofErr w:type="gramEnd"/>
      <w:r w:rsidRPr="00C671D8">
        <w:t>-)</w:t>
      </w:r>
      <w:r w:rsidRPr="00C671D8">
        <w:rPr>
          <w:spacing w:val="40"/>
        </w:rPr>
        <w:t xml:space="preserve"> </w:t>
      </w:r>
      <w:r w:rsidRPr="00C671D8">
        <w:t>as assessed by us for different States for</w:t>
      </w:r>
      <w:r w:rsidRPr="00C671D8">
        <w:rPr>
          <w:spacing w:val="40"/>
        </w:rPr>
        <w:t xml:space="preserve"> </w:t>
      </w:r>
      <w:r w:rsidRPr="00C671D8">
        <w:t>the</w:t>
      </w:r>
      <w:r w:rsidRPr="00C671D8">
        <w:rPr>
          <w:spacing w:val="80"/>
          <w:w w:val="150"/>
        </w:rPr>
        <w:t xml:space="preserve"> </w:t>
      </w:r>
      <w:r w:rsidRPr="00C671D8">
        <w:t>year</w:t>
      </w:r>
      <w:r w:rsidRPr="00C671D8">
        <w:rPr>
          <w:spacing w:val="80"/>
        </w:rPr>
        <w:t xml:space="preserve"> </w:t>
      </w:r>
      <w:r w:rsidRPr="00C671D8">
        <w:t>1989-90</w:t>
      </w:r>
      <w:r w:rsidRPr="00C671D8">
        <w:rPr>
          <w:spacing w:val="40"/>
        </w:rPr>
        <w:t xml:space="preserve"> </w:t>
      </w:r>
      <w:r w:rsidRPr="00C671D8">
        <w:t>together</w:t>
      </w:r>
      <w:r w:rsidRPr="00C671D8">
        <w:rPr>
          <w:spacing w:val="40"/>
        </w:rPr>
        <w:t xml:space="preserve"> </w:t>
      </w:r>
      <w:r w:rsidRPr="00C671D8">
        <w:t>with</w:t>
      </w:r>
      <w:r w:rsidRPr="00C671D8">
        <w:rPr>
          <w:spacing w:val="40"/>
        </w:rPr>
        <w:t xml:space="preserve"> </w:t>
      </w:r>
      <w:r w:rsidRPr="00C671D8">
        <w:t xml:space="preserve">the </w:t>
      </w:r>
      <w:r w:rsidRPr="00C671D8">
        <w:rPr>
          <w:spacing w:val="-2"/>
        </w:rPr>
        <w:t>corresponding</w:t>
      </w:r>
      <w:r w:rsidRPr="00C671D8">
        <w:rPr>
          <w:spacing w:val="-12"/>
        </w:rPr>
        <w:t xml:space="preserve"> </w:t>
      </w:r>
      <w:r w:rsidRPr="00C671D8">
        <w:rPr>
          <w:spacing w:val="-2"/>
        </w:rPr>
        <w:t>position</w:t>
      </w:r>
      <w:r w:rsidRPr="00C671D8">
        <w:rPr>
          <w:spacing w:val="-12"/>
        </w:rPr>
        <w:t xml:space="preserve"> </w:t>
      </w:r>
      <w:r w:rsidRPr="00C671D8">
        <w:rPr>
          <w:spacing w:val="-2"/>
        </w:rPr>
        <w:t>about</w:t>
      </w:r>
      <w:r w:rsidRPr="00C671D8">
        <w:rPr>
          <w:spacing w:val="-12"/>
        </w:rPr>
        <w:t xml:space="preserve"> </w:t>
      </w:r>
      <w:r w:rsidRPr="00C671D8">
        <w:rPr>
          <w:spacing w:val="-2"/>
        </w:rPr>
        <w:t>such surplus</w:t>
      </w:r>
      <w:r w:rsidRPr="00C671D8">
        <w:rPr>
          <w:spacing w:val="-12"/>
        </w:rPr>
        <w:t xml:space="preserve"> </w:t>
      </w:r>
      <w:r w:rsidRPr="00C671D8">
        <w:rPr>
          <w:spacing w:val="-2"/>
        </w:rPr>
        <w:t>or</w:t>
      </w:r>
      <w:r w:rsidRPr="00C671D8">
        <w:rPr>
          <w:spacing w:val="-12"/>
        </w:rPr>
        <w:t xml:space="preserve"> </w:t>
      </w:r>
      <w:r w:rsidRPr="00C671D8">
        <w:rPr>
          <w:spacing w:val="-2"/>
        </w:rPr>
        <w:t>deficit</w:t>
      </w:r>
      <w:r w:rsidRPr="00C671D8">
        <w:rPr>
          <w:spacing w:val="-9"/>
        </w:rPr>
        <w:t xml:space="preserve"> </w:t>
      </w:r>
      <w:r w:rsidRPr="00C671D8">
        <w:rPr>
          <w:spacing w:val="-2"/>
        </w:rPr>
        <w:t xml:space="preserve">after </w:t>
      </w:r>
      <w:r w:rsidRPr="00C671D8">
        <w:rPr>
          <w:spacing w:val="-4"/>
        </w:rPr>
        <w:t>taking</w:t>
      </w:r>
      <w:r w:rsidRPr="00C671D8">
        <w:rPr>
          <w:spacing w:val="-10"/>
        </w:rPr>
        <w:t xml:space="preserve"> </w:t>
      </w:r>
      <w:r w:rsidRPr="00C671D8">
        <w:rPr>
          <w:spacing w:val="-4"/>
        </w:rPr>
        <w:t>into</w:t>
      </w:r>
      <w:r w:rsidRPr="00C671D8">
        <w:rPr>
          <w:spacing w:val="-10"/>
        </w:rPr>
        <w:t xml:space="preserve"> </w:t>
      </w:r>
      <w:r w:rsidRPr="00C671D8">
        <w:rPr>
          <w:spacing w:val="-4"/>
        </w:rPr>
        <w:t>account</w:t>
      </w:r>
      <w:r w:rsidRPr="00C671D8">
        <w:rPr>
          <w:spacing w:val="-10"/>
        </w:rPr>
        <w:t xml:space="preserve"> </w:t>
      </w:r>
      <w:r w:rsidRPr="00C671D8">
        <w:rPr>
          <w:spacing w:val="-4"/>
        </w:rPr>
        <w:t>the</w:t>
      </w:r>
      <w:r w:rsidRPr="00C671D8">
        <w:rPr>
          <w:spacing w:val="-10"/>
        </w:rPr>
        <w:t xml:space="preserve"> </w:t>
      </w:r>
      <w:r w:rsidRPr="00C671D8">
        <w:rPr>
          <w:spacing w:val="-4"/>
        </w:rPr>
        <w:t>transfer</w:t>
      </w:r>
      <w:r w:rsidRPr="00C671D8">
        <w:rPr>
          <w:spacing w:val="-10"/>
        </w:rPr>
        <w:t xml:space="preserve"> </w:t>
      </w:r>
      <w:r w:rsidRPr="00C671D8">
        <w:rPr>
          <w:spacing w:val="-4"/>
        </w:rPr>
        <w:t>of</w:t>
      </w:r>
      <w:r w:rsidRPr="00C671D8">
        <w:rPr>
          <w:spacing w:val="-10"/>
        </w:rPr>
        <w:t xml:space="preserve"> </w:t>
      </w:r>
      <w:r w:rsidRPr="00C671D8">
        <w:rPr>
          <w:spacing w:val="-4"/>
        </w:rPr>
        <w:t>tax resources</w:t>
      </w:r>
      <w:r w:rsidRPr="00C671D8">
        <w:rPr>
          <w:spacing w:val="-10"/>
        </w:rPr>
        <w:t xml:space="preserve"> </w:t>
      </w:r>
      <w:r w:rsidRPr="00C671D8">
        <w:rPr>
          <w:spacing w:val="-4"/>
        </w:rPr>
        <w:t>under</w:t>
      </w:r>
      <w:r w:rsidRPr="00C671D8">
        <w:rPr>
          <w:spacing w:val="-10"/>
        </w:rPr>
        <w:t xml:space="preserve"> </w:t>
      </w:r>
      <w:r w:rsidRPr="00C671D8">
        <w:rPr>
          <w:spacing w:val="-4"/>
        </w:rPr>
        <w:t xml:space="preserve">our </w:t>
      </w:r>
      <w:r w:rsidRPr="00C671D8">
        <w:rPr>
          <w:spacing w:val="-2"/>
        </w:rPr>
        <w:t>recommendations:</w:t>
      </w:r>
    </w:p>
    <w:p w14:paraId="412A239E" w14:textId="77777777" w:rsidR="006C0EED" w:rsidRPr="00C671D8" w:rsidRDefault="006C0EED" w:rsidP="00B27271">
      <w:pPr>
        <w:spacing w:before="179"/>
        <w:ind w:left="17"/>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Table: 1</w:t>
      </w:r>
    </w:p>
    <w:p w14:paraId="08A53A32" w14:textId="77777777" w:rsidR="006C0EED" w:rsidRPr="00C671D8" w:rsidRDefault="006C0EED" w:rsidP="00B27271">
      <w:pPr>
        <w:spacing w:before="14"/>
        <w:ind w:left="17" w:right="4"/>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Revenue Surplus/Deficit before and after devolution - 1989-90</w:t>
      </w:r>
    </w:p>
    <w:p w14:paraId="45B642D1" w14:textId="5280B0A5" w:rsidR="006C0EED" w:rsidRPr="00C671D8" w:rsidRDefault="008B69B1" w:rsidP="00CD1775">
      <w:pPr>
        <w:spacing w:before="27"/>
        <w:ind w:left="4791"/>
        <w:jc w:val="right"/>
        <w:rPr>
          <w:rFonts w:ascii="Times New Roman" w:eastAsiaTheme="majorEastAsia" w:hAnsi="Times New Roman" w:cs="Times New Roman"/>
          <w:b/>
          <w:bCs/>
          <w:i/>
          <w:iCs/>
          <w:sz w:val="18"/>
          <w:szCs w:val="18"/>
        </w:rPr>
      </w:pPr>
      <w:r w:rsidRPr="00C671D8">
        <w:rPr>
          <w:rFonts w:ascii="Times New Roman" w:eastAsiaTheme="majorEastAsia" w:hAnsi="Times New Roman" w:cs="Times New Roman"/>
          <w:b/>
          <w:bCs/>
          <w:sz w:val="20"/>
          <w:szCs w:val="20"/>
        </w:rPr>
        <w:t xml:space="preserve">             </w:t>
      </w:r>
      <w:r w:rsidR="00A26D04" w:rsidRPr="00C671D8">
        <w:rPr>
          <w:rFonts w:ascii="Times New Roman" w:eastAsiaTheme="majorEastAsia" w:hAnsi="Times New Roman" w:cs="Times New Roman"/>
          <w:b/>
          <w:bCs/>
          <w:sz w:val="20"/>
          <w:szCs w:val="20"/>
        </w:rPr>
        <w:tab/>
      </w:r>
      <w:r w:rsidR="00A26D04" w:rsidRPr="00C671D8">
        <w:rPr>
          <w:rFonts w:ascii="Times New Roman" w:eastAsiaTheme="majorEastAsia" w:hAnsi="Times New Roman" w:cs="Times New Roman"/>
          <w:b/>
          <w:bCs/>
          <w:sz w:val="20"/>
          <w:szCs w:val="20"/>
        </w:rPr>
        <w:tab/>
      </w:r>
      <w:r w:rsidRPr="00C671D8">
        <w:rPr>
          <w:rFonts w:ascii="Times New Roman" w:eastAsiaTheme="majorEastAsia" w:hAnsi="Times New Roman" w:cs="Times New Roman"/>
          <w:b/>
          <w:bCs/>
          <w:i/>
          <w:iCs/>
          <w:sz w:val="18"/>
          <w:szCs w:val="18"/>
        </w:rPr>
        <w:t xml:space="preserve"> (</w:t>
      </w:r>
      <w:r w:rsidR="006C0EED" w:rsidRPr="00C671D8">
        <w:rPr>
          <w:rFonts w:ascii="Times New Roman" w:eastAsiaTheme="majorEastAsia" w:hAnsi="Times New Roman" w:cs="Times New Roman"/>
          <w:b/>
          <w:bCs/>
          <w:i/>
          <w:iCs/>
          <w:sz w:val="18"/>
          <w:szCs w:val="18"/>
        </w:rPr>
        <w:t>Rs. Crore</w:t>
      </w:r>
      <w:r w:rsidRPr="00C671D8">
        <w:rPr>
          <w:rFonts w:ascii="Times New Roman" w:eastAsiaTheme="majorEastAsia" w:hAnsi="Times New Roman" w:cs="Times New Roman"/>
          <w:b/>
          <w:bCs/>
          <w:i/>
          <w:iCs/>
          <w:sz w:val="18"/>
          <w:szCs w:val="18"/>
        </w:rPr>
        <w:t>)</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286"/>
        <w:gridCol w:w="1540"/>
        <w:gridCol w:w="2547"/>
        <w:gridCol w:w="2410"/>
      </w:tblGrid>
      <w:tr w:rsidR="001F0663" w:rsidRPr="00C671D8" w14:paraId="2EAF25FC" w14:textId="77777777" w:rsidTr="00CD1775">
        <w:trPr>
          <w:trHeight w:val="20"/>
          <w:jc w:val="center"/>
        </w:trPr>
        <w:tc>
          <w:tcPr>
            <w:tcW w:w="2122" w:type="dxa"/>
          </w:tcPr>
          <w:p w14:paraId="0912F208" w14:textId="31124099" w:rsidR="006C0EED" w:rsidRPr="00C671D8" w:rsidRDefault="006C0EED" w:rsidP="00B27271">
            <w:pPr>
              <w:pStyle w:val="TableParagraph"/>
              <w:tabs>
                <w:tab w:val="left" w:pos="3516"/>
              </w:tabs>
              <w:spacing w:before="4" w:line="199" w:lineRule="exact"/>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ab/>
            </w:r>
          </w:p>
          <w:p w14:paraId="36DBD5C7" w14:textId="77777777" w:rsidR="006C0EED" w:rsidRPr="00C671D8" w:rsidRDefault="006C0EED" w:rsidP="00B27271">
            <w:pPr>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State</w:t>
            </w:r>
          </w:p>
        </w:tc>
        <w:tc>
          <w:tcPr>
            <w:tcW w:w="2826" w:type="dxa"/>
            <w:gridSpan w:val="2"/>
          </w:tcPr>
          <w:p w14:paraId="2AA507F7" w14:textId="77777777" w:rsidR="006C0EED" w:rsidRPr="00C671D8" w:rsidRDefault="006C0EED" w:rsidP="00B27271">
            <w:pPr>
              <w:pStyle w:val="TableParagraph"/>
              <w:spacing w:before="18" w:line="259" w:lineRule="auto"/>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Non-plan revenue</w:t>
            </w:r>
          </w:p>
          <w:p w14:paraId="69816C1C" w14:textId="06F5E3C9" w:rsidR="006C0EED" w:rsidRPr="00C671D8" w:rsidRDefault="006C0EED" w:rsidP="00CD1775">
            <w:pPr>
              <w:pStyle w:val="TableParagraph"/>
              <w:spacing w:before="18" w:line="259" w:lineRule="auto"/>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 xml:space="preserve">position without devolution </w:t>
            </w:r>
            <w:r w:rsidR="00067D44" w:rsidRPr="00C671D8">
              <w:rPr>
                <w:rFonts w:ascii="Times New Roman" w:eastAsiaTheme="majorEastAsia" w:hAnsi="Times New Roman" w:cs="Times New Roman"/>
                <w:b/>
                <w:bCs/>
                <w:sz w:val="18"/>
                <w:szCs w:val="18"/>
              </w:rPr>
              <w:br/>
            </w:r>
            <w:r w:rsidRPr="00C671D8">
              <w:rPr>
                <w:rFonts w:ascii="Times New Roman" w:eastAsiaTheme="majorEastAsia" w:hAnsi="Times New Roman" w:cs="Times New Roman"/>
                <w:b/>
                <w:bCs/>
                <w:sz w:val="18"/>
                <w:szCs w:val="18"/>
              </w:rPr>
              <w:t>of taxes and duties</w:t>
            </w:r>
          </w:p>
        </w:tc>
        <w:tc>
          <w:tcPr>
            <w:tcW w:w="2547" w:type="dxa"/>
          </w:tcPr>
          <w:p w14:paraId="251D6F46" w14:textId="77777777" w:rsidR="006C0EED" w:rsidRPr="00C671D8" w:rsidRDefault="006C0EED" w:rsidP="00B27271">
            <w:pPr>
              <w:pStyle w:val="TableParagraph"/>
              <w:spacing w:before="14" w:line="259" w:lineRule="auto"/>
              <w:ind w:right="299"/>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Revenue Surplus after devolution of taxes and duties.</w:t>
            </w:r>
          </w:p>
        </w:tc>
        <w:tc>
          <w:tcPr>
            <w:tcW w:w="2410" w:type="dxa"/>
          </w:tcPr>
          <w:p w14:paraId="195A0CF1" w14:textId="223058EF" w:rsidR="006C0EED" w:rsidRPr="00C671D8" w:rsidRDefault="006C0EED" w:rsidP="00CD1775">
            <w:pPr>
              <w:pStyle w:val="TableParagraph"/>
              <w:spacing w:before="18" w:line="259" w:lineRule="auto"/>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Revenue deficit after devolution of taxes and duties</w:t>
            </w:r>
          </w:p>
        </w:tc>
      </w:tr>
      <w:tr w:rsidR="001F0663" w:rsidRPr="00C671D8" w14:paraId="06CF3749" w14:textId="77777777" w:rsidTr="00CD1775">
        <w:trPr>
          <w:trHeight w:val="20"/>
          <w:jc w:val="center"/>
        </w:trPr>
        <w:tc>
          <w:tcPr>
            <w:tcW w:w="2122" w:type="dxa"/>
          </w:tcPr>
          <w:p w14:paraId="10510360" w14:textId="77777777" w:rsidR="006C0EED" w:rsidRPr="00C671D8" w:rsidRDefault="006C0EED" w:rsidP="00B27271">
            <w:pPr>
              <w:pStyle w:val="TableParagraph"/>
              <w:tabs>
                <w:tab w:val="left" w:pos="2297"/>
              </w:tabs>
              <w:spacing w:before="17"/>
              <w:ind w:right="-29"/>
              <w:jc w:val="right"/>
              <w:rPr>
                <w:rFonts w:ascii="Times New Roman" w:eastAsiaTheme="majorEastAsia" w:hAnsi="Times New Roman" w:cs="Times New Roman"/>
                <w:sz w:val="18"/>
                <w:szCs w:val="18"/>
              </w:rPr>
            </w:pPr>
          </w:p>
        </w:tc>
        <w:tc>
          <w:tcPr>
            <w:tcW w:w="2826" w:type="dxa"/>
            <w:gridSpan w:val="2"/>
          </w:tcPr>
          <w:p w14:paraId="0EFB30A7" w14:textId="77777777" w:rsidR="006C0EED" w:rsidRPr="00C671D8" w:rsidRDefault="006C0EED" w:rsidP="00B27271">
            <w:pPr>
              <w:pStyle w:val="TableParagraph"/>
              <w:spacing w:line="212" w:lineRule="exact"/>
              <w:ind w:left="49"/>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w:t>
            </w:r>
          </w:p>
        </w:tc>
        <w:tc>
          <w:tcPr>
            <w:tcW w:w="2547" w:type="dxa"/>
          </w:tcPr>
          <w:p w14:paraId="558621AD" w14:textId="77777777" w:rsidR="006C0EED" w:rsidRPr="00C671D8" w:rsidRDefault="006C0EED" w:rsidP="00B27271">
            <w:pPr>
              <w:pStyle w:val="TableParagraph"/>
              <w:spacing w:before="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w:t>
            </w:r>
          </w:p>
        </w:tc>
        <w:tc>
          <w:tcPr>
            <w:tcW w:w="2410" w:type="dxa"/>
          </w:tcPr>
          <w:p w14:paraId="15C6CDBB" w14:textId="77777777" w:rsidR="006C0EED" w:rsidRPr="00C671D8" w:rsidRDefault="006C0EED" w:rsidP="00B27271">
            <w:pPr>
              <w:pStyle w:val="TableParagraph"/>
              <w:spacing w:before="17" w:line="216" w:lineRule="exact"/>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w:t>
            </w:r>
          </w:p>
        </w:tc>
      </w:tr>
      <w:tr w:rsidR="001F0663" w:rsidRPr="00C671D8" w14:paraId="75F96951" w14:textId="77777777" w:rsidTr="00CD1775">
        <w:trPr>
          <w:trHeight w:val="20"/>
          <w:jc w:val="center"/>
        </w:trPr>
        <w:tc>
          <w:tcPr>
            <w:tcW w:w="2122" w:type="dxa"/>
          </w:tcPr>
          <w:p w14:paraId="56888F69" w14:textId="77777777" w:rsidR="006C0EED" w:rsidRPr="00C671D8" w:rsidRDefault="006C0EED" w:rsidP="00B27271">
            <w:pPr>
              <w:pStyle w:val="TableParagraph"/>
              <w:spacing w:line="20" w:lineRule="exact"/>
              <w:rPr>
                <w:rFonts w:ascii="Times New Roman" w:eastAsiaTheme="majorEastAsia" w:hAnsi="Times New Roman" w:cs="Times New Roman"/>
                <w:sz w:val="18"/>
                <w:szCs w:val="18"/>
              </w:rPr>
            </w:pPr>
          </w:p>
          <w:p w14:paraId="4FF28935" w14:textId="4FA80E81" w:rsidR="006C0EED" w:rsidRPr="00C671D8" w:rsidRDefault="006C0EED" w:rsidP="00CD1775">
            <w:pPr>
              <w:pStyle w:val="TableParagraph"/>
              <w:tabs>
                <w:tab w:val="left" w:pos="414"/>
                <w:tab w:val="left" w:pos="3225"/>
              </w:tabs>
              <w:spacing w:line="210" w:lineRule="exact"/>
              <w:ind w:right="-2"/>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  Andhra Pradesh</w:t>
            </w:r>
          </w:p>
        </w:tc>
        <w:tc>
          <w:tcPr>
            <w:tcW w:w="1286" w:type="dxa"/>
          </w:tcPr>
          <w:p w14:paraId="153B6468" w14:textId="77777777" w:rsidR="006C0EED" w:rsidRPr="00C671D8" w:rsidRDefault="006C0EED" w:rsidP="00B27271">
            <w:pPr>
              <w:pStyle w:val="TableParagraph"/>
              <w:tabs>
                <w:tab w:val="left" w:pos="414"/>
                <w:tab w:val="left" w:pos="3225"/>
              </w:tabs>
              <w:spacing w:line="210" w:lineRule="exact"/>
              <w:ind w:right="26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2287B922" w14:textId="77777777" w:rsidR="006C0EED" w:rsidRPr="00C671D8" w:rsidRDefault="006C0EED" w:rsidP="00B27271">
            <w:pPr>
              <w:pStyle w:val="TableParagraph"/>
              <w:spacing w:before="14" w:line="216" w:lineRule="exact"/>
              <w:ind w:left="129"/>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592.32</w:t>
            </w:r>
          </w:p>
        </w:tc>
        <w:tc>
          <w:tcPr>
            <w:tcW w:w="2547" w:type="dxa"/>
          </w:tcPr>
          <w:p w14:paraId="4BD60E8A" w14:textId="77777777" w:rsidR="006C0EED" w:rsidRPr="00C671D8" w:rsidRDefault="006C0EED" w:rsidP="00B27271">
            <w:pPr>
              <w:pStyle w:val="TableParagraph"/>
              <w:spacing w:before="14" w:line="216" w:lineRule="exact"/>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256.38</w:t>
            </w:r>
          </w:p>
        </w:tc>
        <w:tc>
          <w:tcPr>
            <w:tcW w:w="2410" w:type="dxa"/>
          </w:tcPr>
          <w:p w14:paraId="6DF89F05"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1A5D9654" w14:textId="77777777" w:rsidTr="00CD1775">
        <w:trPr>
          <w:trHeight w:val="20"/>
          <w:jc w:val="center"/>
        </w:trPr>
        <w:tc>
          <w:tcPr>
            <w:tcW w:w="2122" w:type="dxa"/>
          </w:tcPr>
          <w:p w14:paraId="7C4A34D8" w14:textId="5C70B888" w:rsidR="006C0EED" w:rsidRPr="00C671D8" w:rsidRDefault="006C0EED" w:rsidP="00B27271">
            <w:pPr>
              <w:pStyle w:val="TableParagraph"/>
              <w:tabs>
                <w:tab w:val="left" w:pos="408"/>
                <w:tab w:val="left" w:pos="3223"/>
              </w:tabs>
              <w:spacing w:before="9" w:line="227" w:lineRule="exact"/>
              <w:ind w:right="267"/>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  Arunachal</w:t>
            </w:r>
            <w:r w:rsidR="00CD1775" w:rsidRPr="00C671D8">
              <w:rPr>
                <w:rFonts w:ascii="Times New Roman" w:eastAsiaTheme="majorEastAsia" w:hAnsi="Times New Roman" w:cs="Times New Roman"/>
                <w:sz w:val="18"/>
                <w:szCs w:val="18"/>
              </w:rPr>
              <w:t xml:space="preserve"> </w:t>
            </w:r>
            <w:r w:rsidRPr="00C671D8">
              <w:rPr>
                <w:rFonts w:ascii="Times New Roman" w:eastAsiaTheme="majorEastAsia" w:hAnsi="Times New Roman" w:cs="Times New Roman"/>
                <w:sz w:val="18"/>
                <w:szCs w:val="18"/>
              </w:rPr>
              <w:t>Pradesh</w:t>
            </w:r>
          </w:p>
        </w:tc>
        <w:tc>
          <w:tcPr>
            <w:tcW w:w="1286" w:type="dxa"/>
          </w:tcPr>
          <w:p w14:paraId="45DA3C61" w14:textId="77777777" w:rsidR="006C0EED" w:rsidRPr="00C671D8" w:rsidRDefault="006C0EED" w:rsidP="00B27271">
            <w:pPr>
              <w:pStyle w:val="TableParagraph"/>
              <w:tabs>
                <w:tab w:val="left" w:pos="408"/>
                <w:tab w:val="left" w:pos="3223"/>
              </w:tabs>
              <w:spacing w:before="9" w:line="227" w:lineRule="exact"/>
              <w:ind w:left="374" w:right="267"/>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604B1D18" w14:textId="77777777" w:rsidR="006C0EED" w:rsidRPr="00C671D8" w:rsidRDefault="006C0EED" w:rsidP="00B27271">
            <w:pPr>
              <w:pStyle w:val="TableParagraph"/>
              <w:spacing w:before="18" w:line="217" w:lineRule="exact"/>
              <w:ind w:left="132"/>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135.74</w:t>
            </w:r>
          </w:p>
        </w:tc>
        <w:tc>
          <w:tcPr>
            <w:tcW w:w="2547" w:type="dxa"/>
          </w:tcPr>
          <w:p w14:paraId="3CA802FA"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148701D2" w14:textId="77777777" w:rsidR="006C0EED" w:rsidRPr="00C671D8" w:rsidRDefault="006C0EED" w:rsidP="00B27271">
            <w:pPr>
              <w:pStyle w:val="TableParagraph"/>
              <w:spacing w:before="23" w:line="213" w:lineRule="exact"/>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70.44</w:t>
            </w:r>
          </w:p>
        </w:tc>
      </w:tr>
      <w:tr w:rsidR="001F0663" w:rsidRPr="00C671D8" w14:paraId="6FDAE93B" w14:textId="77777777" w:rsidTr="00CD1775">
        <w:trPr>
          <w:trHeight w:val="20"/>
          <w:jc w:val="center"/>
        </w:trPr>
        <w:tc>
          <w:tcPr>
            <w:tcW w:w="2122" w:type="dxa"/>
          </w:tcPr>
          <w:p w14:paraId="135CE178" w14:textId="77777777" w:rsidR="006C0EED" w:rsidRPr="00C671D8" w:rsidRDefault="006C0EED" w:rsidP="00B27271">
            <w:pPr>
              <w:pStyle w:val="TableParagraph"/>
              <w:tabs>
                <w:tab w:val="left" w:pos="417"/>
                <w:tab w:val="left" w:pos="3228"/>
              </w:tabs>
              <w:spacing w:before="12" w:line="219" w:lineRule="exact"/>
              <w:ind w:right="258"/>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  Assam</w:t>
            </w:r>
          </w:p>
        </w:tc>
        <w:tc>
          <w:tcPr>
            <w:tcW w:w="1286" w:type="dxa"/>
          </w:tcPr>
          <w:p w14:paraId="6D4280F9" w14:textId="77777777" w:rsidR="006C0EED" w:rsidRPr="00C671D8" w:rsidRDefault="006C0EED" w:rsidP="00B27271">
            <w:pPr>
              <w:pStyle w:val="TableParagraph"/>
              <w:tabs>
                <w:tab w:val="left" w:pos="417"/>
                <w:tab w:val="left" w:pos="3228"/>
              </w:tabs>
              <w:spacing w:before="12" w:line="219" w:lineRule="exact"/>
              <w:ind w:left="383" w:right="258"/>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2B5ABC21" w14:textId="77777777" w:rsidR="006C0EED" w:rsidRPr="00C671D8" w:rsidRDefault="006C0EED" w:rsidP="00B27271">
            <w:pPr>
              <w:pStyle w:val="TableParagraph"/>
              <w:spacing w:before="17" w:line="215" w:lineRule="exact"/>
              <w:ind w:left="124"/>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544.33</w:t>
            </w:r>
          </w:p>
        </w:tc>
        <w:tc>
          <w:tcPr>
            <w:tcW w:w="2547" w:type="dxa"/>
          </w:tcPr>
          <w:p w14:paraId="52F01893"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5FEBB065" w14:textId="77777777" w:rsidR="006C0EED" w:rsidRPr="00C671D8" w:rsidRDefault="006C0EED" w:rsidP="00E22561">
            <w:pPr>
              <w:pStyle w:val="TableParagraph"/>
              <w:spacing w:before="22" w:line="210" w:lineRule="exact"/>
              <w:ind w:left="720" w:right="217"/>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 xml:space="preserve">   140.05</w:t>
            </w:r>
          </w:p>
        </w:tc>
      </w:tr>
      <w:tr w:rsidR="001F0663" w:rsidRPr="00C671D8" w14:paraId="7D481D3F" w14:textId="77777777" w:rsidTr="00CD1775">
        <w:trPr>
          <w:trHeight w:val="20"/>
          <w:jc w:val="center"/>
        </w:trPr>
        <w:tc>
          <w:tcPr>
            <w:tcW w:w="2122" w:type="dxa"/>
          </w:tcPr>
          <w:p w14:paraId="3C3274C5" w14:textId="77777777" w:rsidR="006C0EED" w:rsidRPr="00C671D8" w:rsidRDefault="006C0EED" w:rsidP="00B27271">
            <w:pPr>
              <w:pStyle w:val="TableParagraph"/>
              <w:tabs>
                <w:tab w:val="left" w:pos="411"/>
                <w:tab w:val="left" w:pos="3226"/>
              </w:tabs>
              <w:spacing w:before="9" w:line="232" w:lineRule="exact"/>
              <w:ind w:right="266"/>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  Bihar</w:t>
            </w:r>
          </w:p>
        </w:tc>
        <w:tc>
          <w:tcPr>
            <w:tcW w:w="1286" w:type="dxa"/>
          </w:tcPr>
          <w:p w14:paraId="76B6789D" w14:textId="77777777" w:rsidR="006C0EED" w:rsidRPr="00C671D8" w:rsidRDefault="006C0EED" w:rsidP="00B27271">
            <w:pPr>
              <w:pStyle w:val="TableParagraph"/>
              <w:tabs>
                <w:tab w:val="left" w:pos="411"/>
                <w:tab w:val="left" w:pos="3226"/>
              </w:tabs>
              <w:spacing w:before="9" w:line="232" w:lineRule="exact"/>
              <w:ind w:left="383" w:right="266"/>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513E1113" w14:textId="77777777" w:rsidR="006C0EED" w:rsidRPr="00C671D8" w:rsidRDefault="006C0EED" w:rsidP="00B27271">
            <w:pPr>
              <w:pStyle w:val="TableParagraph"/>
              <w:spacing w:before="25" w:line="217" w:lineRule="exact"/>
              <w:ind w:left="129"/>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411.05</w:t>
            </w:r>
          </w:p>
        </w:tc>
        <w:tc>
          <w:tcPr>
            <w:tcW w:w="2547" w:type="dxa"/>
          </w:tcPr>
          <w:p w14:paraId="5521F16C" w14:textId="77777777" w:rsidR="006C0EED" w:rsidRPr="00C671D8" w:rsidRDefault="006C0EED" w:rsidP="00B27271">
            <w:pPr>
              <w:pStyle w:val="TableParagraph"/>
              <w:spacing w:before="25" w:line="217" w:lineRule="exact"/>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961.94</w:t>
            </w:r>
          </w:p>
        </w:tc>
        <w:tc>
          <w:tcPr>
            <w:tcW w:w="2410" w:type="dxa"/>
          </w:tcPr>
          <w:p w14:paraId="1237AF2D"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4DD2A334" w14:textId="77777777" w:rsidTr="00CD1775">
        <w:trPr>
          <w:trHeight w:val="20"/>
          <w:jc w:val="center"/>
        </w:trPr>
        <w:tc>
          <w:tcPr>
            <w:tcW w:w="2122" w:type="dxa"/>
          </w:tcPr>
          <w:p w14:paraId="5296FA2A" w14:textId="77777777" w:rsidR="006C0EED" w:rsidRPr="00C671D8" w:rsidRDefault="006C0EED" w:rsidP="00B27271">
            <w:pPr>
              <w:pStyle w:val="TableParagraph"/>
              <w:tabs>
                <w:tab w:val="left" w:pos="411"/>
                <w:tab w:val="left" w:pos="3226"/>
              </w:tabs>
              <w:spacing w:before="13" w:line="226" w:lineRule="exact"/>
              <w:ind w:right="272"/>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  Goa</w:t>
            </w:r>
          </w:p>
        </w:tc>
        <w:tc>
          <w:tcPr>
            <w:tcW w:w="1286" w:type="dxa"/>
          </w:tcPr>
          <w:p w14:paraId="0507F5E7" w14:textId="77777777" w:rsidR="006C0EED" w:rsidRPr="00C671D8" w:rsidRDefault="006C0EED" w:rsidP="00B27271">
            <w:pPr>
              <w:pStyle w:val="TableParagraph"/>
              <w:tabs>
                <w:tab w:val="left" w:pos="411"/>
                <w:tab w:val="left" w:pos="3226"/>
              </w:tabs>
              <w:spacing w:before="13" w:line="226" w:lineRule="exact"/>
              <w:ind w:left="374" w:right="272"/>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1D714DD3" w14:textId="77777777" w:rsidR="006C0EED" w:rsidRPr="00C671D8" w:rsidRDefault="006C0EED" w:rsidP="00B27271">
            <w:pPr>
              <w:pStyle w:val="TableParagraph"/>
              <w:spacing w:before="17"/>
              <w:ind w:left="244"/>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41.27</w:t>
            </w:r>
          </w:p>
        </w:tc>
        <w:tc>
          <w:tcPr>
            <w:tcW w:w="2547" w:type="dxa"/>
          </w:tcPr>
          <w:p w14:paraId="1EC36641"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493693D8" w14:textId="77777777" w:rsidR="006C0EED" w:rsidRPr="00C671D8" w:rsidRDefault="006C0EED" w:rsidP="00B27271">
            <w:pPr>
              <w:pStyle w:val="TableParagraph"/>
              <w:spacing w:before="22" w:line="216" w:lineRule="exact"/>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16.68</w:t>
            </w:r>
          </w:p>
        </w:tc>
      </w:tr>
      <w:tr w:rsidR="001F0663" w:rsidRPr="00C671D8" w14:paraId="1F16CEFF" w14:textId="77777777" w:rsidTr="00CD1775">
        <w:trPr>
          <w:trHeight w:val="20"/>
          <w:jc w:val="center"/>
        </w:trPr>
        <w:tc>
          <w:tcPr>
            <w:tcW w:w="2122" w:type="dxa"/>
          </w:tcPr>
          <w:p w14:paraId="24CBE4A6" w14:textId="77777777" w:rsidR="006C0EED" w:rsidRPr="00C671D8" w:rsidRDefault="006C0EED" w:rsidP="00B27271">
            <w:pPr>
              <w:pStyle w:val="TableParagraph"/>
              <w:tabs>
                <w:tab w:val="left" w:pos="410"/>
                <w:tab w:val="left" w:pos="3227"/>
              </w:tabs>
              <w:spacing w:before="8" w:line="229" w:lineRule="exact"/>
              <w:ind w:right="223"/>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  Gujarat</w:t>
            </w:r>
          </w:p>
        </w:tc>
        <w:tc>
          <w:tcPr>
            <w:tcW w:w="1286" w:type="dxa"/>
          </w:tcPr>
          <w:p w14:paraId="3D0F7737" w14:textId="77777777" w:rsidR="006C0EED" w:rsidRPr="00C671D8" w:rsidRDefault="006C0EED" w:rsidP="00B27271">
            <w:pPr>
              <w:pStyle w:val="TableParagraph"/>
              <w:tabs>
                <w:tab w:val="left" w:pos="410"/>
                <w:tab w:val="left" w:pos="3227"/>
              </w:tabs>
              <w:spacing w:before="8" w:line="229" w:lineRule="exact"/>
              <w:ind w:left="391" w:right="223"/>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155D5AB1" w14:textId="77777777" w:rsidR="006C0EED" w:rsidRPr="00C671D8" w:rsidRDefault="006C0EED" w:rsidP="00B27271">
            <w:pPr>
              <w:pStyle w:val="TableParagraph"/>
              <w:spacing w:before="18"/>
              <w:ind w:left="24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13.72</w:t>
            </w:r>
          </w:p>
        </w:tc>
        <w:tc>
          <w:tcPr>
            <w:tcW w:w="2547" w:type="dxa"/>
          </w:tcPr>
          <w:p w14:paraId="396CE662" w14:textId="77777777" w:rsidR="006C0EED" w:rsidRPr="00C671D8" w:rsidRDefault="006C0EED" w:rsidP="00B27271">
            <w:pPr>
              <w:pStyle w:val="TableParagraph"/>
              <w:spacing w:before="18"/>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435.85</w:t>
            </w:r>
          </w:p>
        </w:tc>
        <w:tc>
          <w:tcPr>
            <w:tcW w:w="2410" w:type="dxa"/>
          </w:tcPr>
          <w:p w14:paraId="21CF0C47"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061906CA" w14:textId="77777777" w:rsidTr="00CD1775">
        <w:trPr>
          <w:trHeight w:val="20"/>
          <w:jc w:val="center"/>
        </w:trPr>
        <w:tc>
          <w:tcPr>
            <w:tcW w:w="2122" w:type="dxa"/>
          </w:tcPr>
          <w:p w14:paraId="490FBFE3" w14:textId="77777777" w:rsidR="006C0EED" w:rsidRPr="00C671D8" w:rsidRDefault="006C0EED" w:rsidP="00B27271">
            <w:pPr>
              <w:pStyle w:val="TableParagraph"/>
              <w:tabs>
                <w:tab w:val="left" w:pos="406"/>
                <w:tab w:val="left" w:pos="3224"/>
              </w:tabs>
              <w:spacing w:before="6" w:line="229" w:lineRule="exact"/>
              <w:ind w:right="216"/>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  Haryana</w:t>
            </w:r>
          </w:p>
        </w:tc>
        <w:tc>
          <w:tcPr>
            <w:tcW w:w="1286" w:type="dxa"/>
          </w:tcPr>
          <w:p w14:paraId="7C414A97" w14:textId="77777777" w:rsidR="006C0EED" w:rsidRPr="00C671D8" w:rsidRDefault="006C0EED" w:rsidP="00B27271">
            <w:pPr>
              <w:pStyle w:val="TableParagraph"/>
              <w:tabs>
                <w:tab w:val="left" w:pos="406"/>
                <w:tab w:val="left" w:pos="3224"/>
              </w:tabs>
              <w:spacing w:before="6" w:line="229" w:lineRule="exact"/>
              <w:ind w:left="391" w:right="216"/>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6FD78EF8" w14:textId="77777777" w:rsidR="006C0EED" w:rsidRPr="00C671D8" w:rsidRDefault="006C0EED" w:rsidP="00B27271">
            <w:pPr>
              <w:pStyle w:val="TableParagraph"/>
              <w:spacing w:before="20" w:line="214" w:lineRule="exact"/>
              <w:ind w:left="132"/>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128.83</w:t>
            </w:r>
          </w:p>
        </w:tc>
        <w:tc>
          <w:tcPr>
            <w:tcW w:w="2547" w:type="dxa"/>
          </w:tcPr>
          <w:p w14:paraId="3B94B3B5" w14:textId="77777777" w:rsidR="006C0EED" w:rsidRPr="00C671D8" w:rsidRDefault="006C0EED" w:rsidP="00B27271">
            <w:pPr>
              <w:pStyle w:val="TableParagraph"/>
              <w:spacing w:before="16"/>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265.88</w:t>
            </w:r>
          </w:p>
        </w:tc>
        <w:tc>
          <w:tcPr>
            <w:tcW w:w="2410" w:type="dxa"/>
          </w:tcPr>
          <w:p w14:paraId="52BF0B15"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455CB31C" w14:textId="77777777" w:rsidTr="00CD1775">
        <w:trPr>
          <w:trHeight w:val="20"/>
          <w:jc w:val="center"/>
        </w:trPr>
        <w:tc>
          <w:tcPr>
            <w:tcW w:w="2122" w:type="dxa"/>
          </w:tcPr>
          <w:p w14:paraId="092624EA" w14:textId="77777777" w:rsidR="006C0EED" w:rsidRPr="00C671D8" w:rsidRDefault="006C0EED" w:rsidP="00B27271">
            <w:pPr>
              <w:pStyle w:val="TableParagraph"/>
              <w:tabs>
                <w:tab w:val="left" w:pos="410"/>
                <w:tab w:val="left" w:pos="3226"/>
              </w:tabs>
              <w:spacing w:before="11" w:line="223" w:lineRule="exact"/>
              <w:ind w:right="270"/>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  Himachal Pradesh</w:t>
            </w:r>
          </w:p>
        </w:tc>
        <w:tc>
          <w:tcPr>
            <w:tcW w:w="1286" w:type="dxa"/>
          </w:tcPr>
          <w:p w14:paraId="1762DAF6" w14:textId="77777777" w:rsidR="006C0EED" w:rsidRPr="00C671D8" w:rsidRDefault="006C0EED" w:rsidP="00B27271">
            <w:pPr>
              <w:pStyle w:val="TableParagraph"/>
              <w:tabs>
                <w:tab w:val="left" w:pos="410"/>
                <w:tab w:val="left" w:pos="3226"/>
              </w:tabs>
              <w:spacing w:before="11" w:line="223" w:lineRule="exact"/>
              <w:ind w:left="374" w:right="270"/>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4676BA73" w14:textId="77777777" w:rsidR="006C0EED" w:rsidRPr="00C671D8" w:rsidRDefault="006C0EED" w:rsidP="00B27271">
            <w:pPr>
              <w:pStyle w:val="TableParagraph"/>
              <w:spacing w:before="20" w:line="214" w:lineRule="exact"/>
              <w:ind w:left="128"/>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239.18</w:t>
            </w:r>
          </w:p>
        </w:tc>
        <w:tc>
          <w:tcPr>
            <w:tcW w:w="2547" w:type="dxa"/>
          </w:tcPr>
          <w:p w14:paraId="53DBB8A0"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2F46ACB7" w14:textId="77777777" w:rsidR="006C0EED" w:rsidRPr="00C671D8" w:rsidRDefault="006C0EED" w:rsidP="00B27271">
            <w:pPr>
              <w:pStyle w:val="TableParagraph"/>
              <w:spacing w:before="20" w:line="214" w:lineRule="exact"/>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98.72</w:t>
            </w:r>
          </w:p>
        </w:tc>
      </w:tr>
      <w:tr w:rsidR="001F0663" w:rsidRPr="00C671D8" w14:paraId="02EA42FA" w14:textId="77777777" w:rsidTr="00CD1775">
        <w:trPr>
          <w:trHeight w:val="20"/>
          <w:jc w:val="center"/>
        </w:trPr>
        <w:tc>
          <w:tcPr>
            <w:tcW w:w="2122" w:type="dxa"/>
          </w:tcPr>
          <w:p w14:paraId="10500FB8" w14:textId="772938E1" w:rsidR="006C0EED" w:rsidRPr="00C671D8" w:rsidRDefault="006C0EED" w:rsidP="00B27271">
            <w:pPr>
              <w:pStyle w:val="TableParagraph"/>
              <w:spacing w:before="11" w:line="223" w:lineRule="exact"/>
              <w:ind w:right="276"/>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9</w:t>
            </w:r>
            <w:r w:rsidR="00067D44" w:rsidRPr="00C671D8">
              <w:rPr>
                <w:rFonts w:ascii="Times New Roman" w:eastAsiaTheme="majorEastAsia" w:hAnsi="Times New Roman" w:cs="Times New Roman"/>
                <w:sz w:val="18"/>
                <w:szCs w:val="18"/>
              </w:rPr>
              <w:t>. Jammu</w:t>
            </w:r>
            <w:r w:rsidRPr="00C671D8">
              <w:rPr>
                <w:rFonts w:ascii="Times New Roman" w:eastAsiaTheme="majorEastAsia" w:hAnsi="Times New Roman" w:cs="Times New Roman"/>
                <w:sz w:val="18"/>
                <w:szCs w:val="18"/>
              </w:rPr>
              <w:t xml:space="preserve"> and Kashmir</w:t>
            </w:r>
          </w:p>
        </w:tc>
        <w:tc>
          <w:tcPr>
            <w:tcW w:w="1286" w:type="dxa"/>
          </w:tcPr>
          <w:p w14:paraId="6A77B173" w14:textId="77777777" w:rsidR="006C0EED" w:rsidRPr="00C671D8" w:rsidRDefault="006C0EED" w:rsidP="00B27271">
            <w:pPr>
              <w:pStyle w:val="TableParagraph"/>
              <w:tabs>
                <w:tab w:val="left" w:pos="411"/>
                <w:tab w:val="left" w:pos="3226"/>
              </w:tabs>
              <w:spacing w:before="11" w:line="223" w:lineRule="exact"/>
              <w:ind w:left="366" w:right="276"/>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0CDF7E0B" w14:textId="77777777" w:rsidR="006C0EED" w:rsidRPr="00C671D8" w:rsidRDefault="006C0EED" w:rsidP="00B27271">
            <w:pPr>
              <w:pStyle w:val="TableParagraph"/>
              <w:spacing w:before="21" w:line="214" w:lineRule="exact"/>
              <w:ind w:left="124"/>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428.33</w:t>
            </w:r>
          </w:p>
        </w:tc>
        <w:tc>
          <w:tcPr>
            <w:tcW w:w="2547" w:type="dxa"/>
          </w:tcPr>
          <w:p w14:paraId="74F329BC"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2F9504EA" w14:textId="77777777" w:rsidR="006C0EED" w:rsidRPr="00C671D8" w:rsidRDefault="006C0EED" w:rsidP="00E22561">
            <w:pPr>
              <w:pStyle w:val="TableParagraph"/>
              <w:spacing w:before="21" w:line="214" w:lineRule="exact"/>
              <w:ind w:left="720" w:right="217"/>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 xml:space="preserve">   191.89</w:t>
            </w:r>
          </w:p>
        </w:tc>
      </w:tr>
      <w:tr w:rsidR="001F0663" w:rsidRPr="00C671D8" w14:paraId="2EE0903B" w14:textId="77777777" w:rsidTr="00CD1775">
        <w:trPr>
          <w:trHeight w:val="20"/>
          <w:jc w:val="center"/>
        </w:trPr>
        <w:tc>
          <w:tcPr>
            <w:tcW w:w="2122" w:type="dxa"/>
          </w:tcPr>
          <w:p w14:paraId="70182C9C" w14:textId="77777777" w:rsidR="006C0EED" w:rsidRPr="00C671D8" w:rsidRDefault="006C0EED" w:rsidP="00B27271">
            <w:pPr>
              <w:pStyle w:val="TableParagraph"/>
              <w:tabs>
                <w:tab w:val="left" w:pos="3225"/>
              </w:tabs>
              <w:spacing w:before="6" w:line="231" w:lineRule="exact"/>
              <w:ind w:right="223"/>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10. Karnataka</w:t>
            </w:r>
          </w:p>
        </w:tc>
        <w:tc>
          <w:tcPr>
            <w:tcW w:w="1286" w:type="dxa"/>
          </w:tcPr>
          <w:p w14:paraId="6A745AED" w14:textId="77777777" w:rsidR="006C0EED" w:rsidRPr="00C671D8" w:rsidRDefault="006C0EED" w:rsidP="00B27271">
            <w:pPr>
              <w:pStyle w:val="TableParagraph"/>
              <w:tabs>
                <w:tab w:val="left" w:pos="3225"/>
              </w:tabs>
              <w:spacing w:before="6" w:line="231" w:lineRule="exact"/>
              <w:ind w:left="391" w:right="223"/>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0CD1296A" w14:textId="77777777" w:rsidR="006C0EED" w:rsidRPr="00C671D8" w:rsidRDefault="006C0EED" w:rsidP="00B27271">
            <w:pPr>
              <w:pStyle w:val="TableParagraph"/>
              <w:spacing w:before="16"/>
              <w:ind w:left="120"/>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302.11</w:t>
            </w:r>
          </w:p>
        </w:tc>
        <w:tc>
          <w:tcPr>
            <w:tcW w:w="2547" w:type="dxa"/>
          </w:tcPr>
          <w:p w14:paraId="4F2E8FE3" w14:textId="77777777" w:rsidR="006C0EED" w:rsidRPr="00C671D8" w:rsidRDefault="006C0EED" w:rsidP="00B27271">
            <w:pPr>
              <w:pStyle w:val="TableParagraph"/>
              <w:spacing w:before="16"/>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862.42</w:t>
            </w:r>
          </w:p>
        </w:tc>
        <w:tc>
          <w:tcPr>
            <w:tcW w:w="2410" w:type="dxa"/>
          </w:tcPr>
          <w:p w14:paraId="4852E323"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4B7DCEE8" w14:textId="77777777" w:rsidTr="00CD1775">
        <w:trPr>
          <w:trHeight w:val="20"/>
          <w:jc w:val="center"/>
        </w:trPr>
        <w:tc>
          <w:tcPr>
            <w:tcW w:w="2122" w:type="dxa"/>
          </w:tcPr>
          <w:p w14:paraId="7809EB17" w14:textId="77777777" w:rsidR="006C0EED" w:rsidRPr="00C671D8" w:rsidRDefault="006C0EED" w:rsidP="00B27271">
            <w:pPr>
              <w:pStyle w:val="TableParagraph"/>
              <w:tabs>
                <w:tab w:val="left" w:pos="3220"/>
              </w:tabs>
              <w:spacing w:before="9" w:line="226" w:lineRule="exact"/>
              <w:ind w:right="275"/>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11. Kerala</w:t>
            </w:r>
          </w:p>
        </w:tc>
        <w:tc>
          <w:tcPr>
            <w:tcW w:w="1286" w:type="dxa"/>
          </w:tcPr>
          <w:p w14:paraId="2F8CD262" w14:textId="77777777" w:rsidR="006C0EED" w:rsidRPr="00C671D8" w:rsidRDefault="006C0EED" w:rsidP="00B27271">
            <w:pPr>
              <w:pStyle w:val="TableParagraph"/>
              <w:tabs>
                <w:tab w:val="left" w:pos="3220"/>
              </w:tabs>
              <w:spacing w:before="9" w:line="226" w:lineRule="exact"/>
              <w:ind w:left="374" w:right="27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486FCB59" w14:textId="77777777" w:rsidR="006C0EED" w:rsidRPr="00C671D8" w:rsidRDefault="006C0EED" w:rsidP="00B27271">
            <w:pPr>
              <w:pStyle w:val="TableParagraph"/>
              <w:spacing w:before="13"/>
              <w:ind w:left="120"/>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314.57</w:t>
            </w:r>
          </w:p>
        </w:tc>
        <w:tc>
          <w:tcPr>
            <w:tcW w:w="2547" w:type="dxa"/>
          </w:tcPr>
          <w:p w14:paraId="03D8F5B2" w14:textId="77777777" w:rsidR="006C0EED" w:rsidRPr="00C671D8" w:rsidRDefault="006C0EED" w:rsidP="00B27271">
            <w:pPr>
              <w:pStyle w:val="TableParagraph"/>
              <w:spacing w:before="13"/>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89.84</w:t>
            </w:r>
          </w:p>
        </w:tc>
        <w:tc>
          <w:tcPr>
            <w:tcW w:w="2410" w:type="dxa"/>
          </w:tcPr>
          <w:p w14:paraId="35565168"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25246796" w14:textId="77777777" w:rsidTr="00CD1775">
        <w:trPr>
          <w:trHeight w:val="20"/>
          <w:jc w:val="center"/>
        </w:trPr>
        <w:tc>
          <w:tcPr>
            <w:tcW w:w="2122" w:type="dxa"/>
          </w:tcPr>
          <w:p w14:paraId="3477891A" w14:textId="77777777" w:rsidR="006C0EED" w:rsidRPr="00C671D8" w:rsidRDefault="006C0EED" w:rsidP="00B27271">
            <w:pPr>
              <w:pStyle w:val="TableParagraph"/>
              <w:tabs>
                <w:tab w:val="left" w:pos="3224"/>
              </w:tabs>
              <w:spacing w:before="9" w:line="226" w:lineRule="exact"/>
              <w:ind w:right="275"/>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12. Madhya Pradesh</w:t>
            </w:r>
          </w:p>
        </w:tc>
        <w:tc>
          <w:tcPr>
            <w:tcW w:w="1286" w:type="dxa"/>
          </w:tcPr>
          <w:p w14:paraId="68D376B8" w14:textId="77777777" w:rsidR="006C0EED" w:rsidRPr="00C671D8" w:rsidRDefault="006C0EED" w:rsidP="00B27271">
            <w:pPr>
              <w:pStyle w:val="TableParagraph"/>
              <w:tabs>
                <w:tab w:val="left" w:pos="3224"/>
              </w:tabs>
              <w:spacing w:before="9" w:line="226" w:lineRule="exact"/>
              <w:ind w:left="366" w:right="27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137E6D9A" w14:textId="77777777" w:rsidR="006C0EED" w:rsidRPr="00C671D8" w:rsidRDefault="006C0EED" w:rsidP="00B27271">
            <w:pPr>
              <w:pStyle w:val="TableParagraph"/>
              <w:spacing w:before="18" w:line="216" w:lineRule="exact"/>
              <w:ind w:left="120"/>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630.57</w:t>
            </w:r>
          </w:p>
        </w:tc>
        <w:tc>
          <w:tcPr>
            <w:tcW w:w="2547" w:type="dxa"/>
          </w:tcPr>
          <w:p w14:paraId="743F70FA" w14:textId="77777777" w:rsidR="006C0EED" w:rsidRPr="00C671D8" w:rsidRDefault="006C0EED" w:rsidP="00B27271">
            <w:pPr>
              <w:pStyle w:val="TableParagraph"/>
              <w:spacing w:before="18" w:line="216" w:lineRule="exact"/>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278.99</w:t>
            </w:r>
          </w:p>
        </w:tc>
        <w:tc>
          <w:tcPr>
            <w:tcW w:w="2410" w:type="dxa"/>
          </w:tcPr>
          <w:p w14:paraId="40DE2453"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3F5177EB" w14:textId="77777777" w:rsidTr="00CD1775">
        <w:trPr>
          <w:trHeight w:val="20"/>
          <w:jc w:val="center"/>
        </w:trPr>
        <w:tc>
          <w:tcPr>
            <w:tcW w:w="2122" w:type="dxa"/>
          </w:tcPr>
          <w:p w14:paraId="00A69A65" w14:textId="77777777" w:rsidR="006C0EED" w:rsidRPr="00C671D8" w:rsidRDefault="006C0EED" w:rsidP="00B27271">
            <w:pPr>
              <w:pStyle w:val="TableParagraph"/>
              <w:tabs>
                <w:tab w:val="left" w:pos="3225"/>
              </w:tabs>
              <w:spacing w:before="14" w:line="222" w:lineRule="exact"/>
              <w:ind w:right="228"/>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 Maharashtra</w:t>
            </w:r>
          </w:p>
        </w:tc>
        <w:tc>
          <w:tcPr>
            <w:tcW w:w="1286" w:type="dxa"/>
          </w:tcPr>
          <w:p w14:paraId="127DD150" w14:textId="77777777" w:rsidR="006C0EED" w:rsidRPr="00C671D8" w:rsidRDefault="006C0EED" w:rsidP="00B27271">
            <w:pPr>
              <w:pStyle w:val="TableParagraph"/>
              <w:tabs>
                <w:tab w:val="left" w:pos="3225"/>
              </w:tabs>
              <w:spacing w:before="14" w:line="222" w:lineRule="exact"/>
              <w:ind w:left="383" w:right="228"/>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7FD39B83" w14:textId="77777777" w:rsidR="006C0EED" w:rsidRPr="00C671D8" w:rsidRDefault="006C0EED" w:rsidP="00B27271">
            <w:pPr>
              <w:pStyle w:val="TableParagraph"/>
              <w:spacing w:before="18" w:line="217" w:lineRule="exact"/>
              <w:ind w:left="21"/>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1304.51</w:t>
            </w:r>
          </w:p>
        </w:tc>
        <w:tc>
          <w:tcPr>
            <w:tcW w:w="2547" w:type="dxa"/>
          </w:tcPr>
          <w:p w14:paraId="7401F7CC" w14:textId="77777777" w:rsidR="006C0EED" w:rsidRPr="00C671D8" w:rsidRDefault="006C0EED" w:rsidP="00B27271">
            <w:pPr>
              <w:pStyle w:val="TableParagraph"/>
              <w:spacing w:before="13"/>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2164.98</w:t>
            </w:r>
          </w:p>
        </w:tc>
        <w:tc>
          <w:tcPr>
            <w:tcW w:w="2410" w:type="dxa"/>
          </w:tcPr>
          <w:p w14:paraId="0A8C3171"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639BADBA" w14:textId="77777777" w:rsidTr="00CD1775">
        <w:trPr>
          <w:trHeight w:val="20"/>
          <w:jc w:val="center"/>
        </w:trPr>
        <w:tc>
          <w:tcPr>
            <w:tcW w:w="2122" w:type="dxa"/>
          </w:tcPr>
          <w:p w14:paraId="3372513B" w14:textId="77777777" w:rsidR="006C0EED" w:rsidRPr="00C671D8" w:rsidRDefault="006C0EED" w:rsidP="00B27271">
            <w:pPr>
              <w:pStyle w:val="TableParagraph"/>
              <w:tabs>
                <w:tab w:val="left" w:pos="3225"/>
              </w:tabs>
              <w:spacing w:before="8" w:line="225" w:lineRule="exact"/>
              <w:ind w:right="285"/>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14. Manipur</w:t>
            </w:r>
          </w:p>
        </w:tc>
        <w:tc>
          <w:tcPr>
            <w:tcW w:w="1286" w:type="dxa"/>
          </w:tcPr>
          <w:p w14:paraId="43A31CA0" w14:textId="77777777" w:rsidR="006C0EED" w:rsidRPr="00C671D8" w:rsidRDefault="006C0EED" w:rsidP="00B27271">
            <w:pPr>
              <w:pStyle w:val="TableParagraph"/>
              <w:tabs>
                <w:tab w:val="left" w:pos="3225"/>
              </w:tabs>
              <w:spacing w:before="8" w:line="225" w:lineRule="exact"/>
              <w:ind w:left="366" w:right="28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638DF7F2" w14:textId="77777777" w:rsidR="006C0EED" w:rsidRPr="00C671D8" w:rsidRDefault="006C0EED" w:rsidP="00B27271">
            <w:pPr>
              <w:pStyle w:val="TableParagraph"/>
              <w:spacing w:before="12"/>
              <w:ind w:left="1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142.06</w:t>
            </w:r>
          </w:p>
        </w:tc>
        <w:tc>
          <w:tcPr>
            <w:tcW w:w="2547" w:type="dxa"/>
          </w:tcPr>
          <w:p w14:paraId="586DE63D"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0B269E83" w14:textId="77777777" w:rsidR="006C0EED" w:rsidRPr="00C671D8" w:rsidRDefault="006C0EED" w:rsidP="00B27271">
            <w:pPr>
              <w:pStyle w:val="TableParagraph"/>
              <w:spacing w:before="8"/>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66.79</w:t>
            </w:r>
          </w:p>
        </w:tc>
      </w:tr>
      <w:tr w:rsidR="001F0663" w:rsidRPr="00C671D8" w14:paraId="156D816B" w14:textId="77777777" w:rsidTr="00CD1775">
        <w:trPr>
          <w:trHeight w:val="20"/>
          <w:jc w:val="center"/>
        </w:trPr>
        <w:tc>
          <w:tcPr>
            <w:tcW w:w="2122" w:type="dxa"/>
          </w:tcPr>
          <w:p w14:paraId="6664A3DE" w14:textId="77777777" w:rsidR="006C0EED" w:rsidRPr="00C671D8" w:rsidRDefault="006C0EED" w:rsidP="00B27271">
            <w:pPr>
              <w:pStyle w:val="TableParagraph"/>
              <w:tabs>
                <w:tab w:val="left" w:pos="3225"/>
              </w:tabs>
              <w:spacing w:before="14" w:line="220" w:lineRule="exact"/>
              <w:ind w:right="285"/>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 Meghalaya</w:t>
            </w:r>
          </w:p>
        </w:tc>
        <w:tc>
          <w:tcPr>
            <w:tcW w:w="1286" w:type="dxa"/>
          </w:tcPr>
          <w:p w14:paraId="3DEF59AF" w14:textId="77777777" w:rsidR="006C0EED" w:rsidRPr="00C671D8" w:rsidRDefault="006C0EED" w:rsidP="00B27271">
            <w:pPr>
              <w:pStyle w:val="TableParagraph"/>
              <w:tabs>
                <w:tab w:val="left" w:pos="3225"/>
              </w:tabs>
              <w:spacing w:before="14" w:line="220" w:lineRule="exact"/>
              <w:ind w:left="366" w:right="28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225066D8" w14:textId="77777777" w:rsidR="006C0EED" w:rsidRPr="00C671D8" w:rsidRDefault="006C0EED" w:rsidP="00B27271">
            <w:pPr>
              <w:pStyle w:val="TableParagraph"/>
              <w:spacing w:before="14"/>
              <w:ind w:left="1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107.28</w:t>
            </w:r>
          </w:p>
        </w:tc>
        <w:tc>
          <w:tcPr>
            <w:tcW w:w="2547" w:type="dxa"/>
          </w:tcPr>
          <w:p w14:paraId="01861EE6"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115C1A66" w14:textId="77777777" w:rsidR="006C0EED" w:rsidRPr="00C671D8" w:rsidRDefault="006C0EED" w:rsidP="00B27271">
            <w:pPr>
              <w:pStyle w:val="TableParagraph"/>
              <w:spacing w:before="9"/>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47.61</w:t>
            </w:r>
          </w:p>
        </w:tc>
      </w:tr>
      <w:tr w:rsidR="001F0663" w:rsidRPr="00C671D8" w14:paraId="0BB7988E" w14:textId="77777777" w:rsidTr="00CD1775">
        <w:trPr>
          <w:trHeight w:val="20"/>
          <w:jc w:val="center"/>
        </w:trPr>
        <w:tc>
          <w:tcPr>
            <w:tcW w:w="2122" w:type="dxa"/>
          </w:tcPr>
          <w:p w14:paraId="250A93FE" w14:textId="77777777" w:rsidR="006C0EED" w:rsidRPr="00C671D8" w:rsidRDefault="006C0EED" w:rsidP="00B27271">
            <w:pPr>
              <w:pStyle w:val="TableParagraph"/>
              <w:tabs>
                <w:tab w:val="left" w:pos="3219"/>
              </w:tabs>
              <w:spacing w:before="5" w:line="230" w:lineRule="exact"/>
              <w:ind w:right="291"/>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 Mizoram</w:t>
            </w:r>
          </w:p>
        </w:tc>
        <w:tc>
          <w:tcPr>
            <w:tcW w:w="1286" w:type="dxa"/>
          </w:tcPr>
          <w:p w14:paraId="21DC3641" w14:textId="77777777" w:rsidR="006C0EED" w:rsidRPr="00C671D8" w:rsidRDefault="006C0EED" w:rsidP="00B27271">
            <w:pPr>
              <w:pStyle w:val="TableParagraph"/>
              <w:tabs>
                <w:tab w:val="left" w:pos="3219"/>
              </w:tabs>
              <w:spacing w:before="5" w:line="230" w:lineRule="exact"/>
              <w:ind w:left="350" w:right="291"/>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181A1593" w14:textId="77777777" w:rsidR="006C0EED" w:rsidRPr="00C671D8" w:rsidRDefault="006C0EED" w:rsidP="00B27271">
            <w:pPr>
              <w:pStyle w:val="TableParagraph"/>
              <w:spacing w:before="14"/>
              <w:ind w:left="113"/>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153.19</w:t>
            </w:r>
          </w:p>
        </w:tc>
        <w:tc>
          <w:tcPr>
            <w:tcW w:w="2547" w:type="dxa"/>
          </w:tcPr>
          <w:p w14:paraId="3BBA5BD7"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77622879" w14:textId="77777777" w:rsidR="006C0EED" w:rsidRPr="00C671D8" w:rsidRDefault="006C0EED" w:rsidP="00B27271">
            <w:pPr>
              <w:pStyle w:val="TableParagraph"/>
              <w:spacing w:before="5" w:line="229" w:lineRule="exact"/>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80.67</w:t>
            </w:r>
          </w:p>
        </w:tc>
      </w:tr>
      <w:tr w:rsidR="001F0663" w:rsidRPr="00C671D8" w14:paraId="224491F4" w14:textId="77777777" w:rsidTr="00CD1775">
        <w:trPr>
          <w:trHeight w:val="20"/>
          <w:jc w:val="center"/>
        </w:trPr>
        <w:tc>
          <w:tcPr>
            <w:tcW w:w="2122" w:type="dxa"/>
          </w:tcPr>
          <w:p w14:paraId="1D6436F6" w14:textId="77777777" w:rsidR="006C0EED" w:rsidRPr="00C671D8" w:rsidRDefault="006C0EED" w:rsidP="00B27271">
            <w:pPr>
              <w:pStyle w:val="TableParagraph"/>
              <w:tabs>
                <w:tab w:val="left" w:pos="3223"/>
              </w:tabs>
              <w:spacing w:before="10" w:line="228" w:lineRule="exact"/>
              <w:ind w:right="291"/>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17. Nagaland</w:t>
            </w:r>
          </w:p>
        </w:tc>
        <w:tc>
          <w:tcPr>
            <w:tcW w:w="1286" w:type="dxa"/>
          </w:tcPr>
          <w:p w14:paraId="289D37C3" w14:textId="77777777" w:rsidR="006C0EED" w:rsidRPr="00C671D8" w:rsidRDefault="006C0EED" w:rsidP="00B27271">
            <w:pPr>
              <w:pStyle w:val="TableParagraph"/>
              <w:tabs>
                <w:tab w:val="left" w:pos="3223"/>
              </w:tabs>
              <w:spacing w:before="10" w:line="228" w:lineRule="exact"/>
              <w:ind w:left="350" w:right="291"/>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3270F6C1" w14:textId="77777777" w:rsidR="006C0EED" w:rsidRPr="00C671D8" w:rsidRDefault="006C0EED" w:rsidP="00B27271">
            <w:pPr>
              <w:pStyle w:val="TableParagraph"/>
              <w:spacing w:before="14"/>
              <w:ind w:left="113"/>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153.16</w:t>
            </w:r>
          </w:p>
        </w:tc>
        <w:tc>
          <w:tcPr>
            <w:tcW w:w="2547" w:type="dxa"/>
          </w:tcPr>
          <w:p w14:paraId="32B70575"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32592DF3" w14:textId="77777777" w:rsidR="006C0EED" w:rsidRPr="00C671D8" w:rsidRDefault="006C0EED" w:rsidP="00B27271">
            <w:pPr>
              <w:pStyle w:val="TableParagraph"/>
              <w:spacing w:before="14"/>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79.78</w:t>
            </w:r>
          </w:p>
        </w:tc>
      </w:tr>
      <w:tr w:rsidR="001F0663" w:rsidRPr="00C671D8" w14:paraId="29B0E92A" w14:textId="77777777" w:rsidTr="00CD1775">
        <w:trPr>
          <w:trHeight w:val="20"/>
          <w:jc w:val="center"/>
        </w:trPr>
        <w:tc>
          <w:tcPr>
            <w:tcW w:w="2122" w:type="dxa"/>
          </w:tcPr>
          <w:p w14:paraId="3BA00CD7" w14:textId="77777777" w:rsidR="006C0EED" w:rsidRPr="00C671D8" w:rsidRDefault="006C0EED" w:rsidP="00B27271">
            <w:pPr>
              <w:pStyle w:val="TableParagraph"/>
              <w:tabs>
                <w:tab w:val="left" w:pos="3225"/>
              </w:tabs>
              <w:spacing w:before="12" w:line="221" w:lineRule="exact"/>
              <w:ind w:right="290"/>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18. Orissa</w:t>
            </w:r>
          </w:p>
        </w:tc>
        <w:tc>
          <w:tcPr>
            <w:tcW w:w="1286" w:type="dxa"/>
          </w:tcPr>
          <w:p w14:paraId="06196DB9" w14:textId="77777777" w:rsidR="006C0EED" w:rsidRPr="00C671D8" w:rsidRDefault="006C0EED" w:rsidP="00B27271">
            <w:pPr>
              <w:pStyle w:val="TableParagraph"/>
              <w:tabs>
                <w:tab w:val="left" w:pos="3225"/>
              </w:tabs>
              <w:spacing w:before="12" w:line="221" w:lineRule="exact"/>
              <w:ind w:left="358" w:right="290"/>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18930EFA" w14:textId="77777777" w:rsidR="006C0EED" w:rsidRPr="00C671D8" w:rsidRDefault="006C0EED" w:rsidP="00B27271">
            <w:pPr>
              <w:pStyle w:val="TableParagraph"/>
              <w:spacing w:before="16" w:line="216" w:lineRule="exact"/>
              <w:ind w:left="105"/>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566.69</w:t>
            </w:r>
          </w:p>
        </w:tc>
        <w:tc>
          <w:tcPr>
            <w:tcW w:w="2547" w:type="dxa"/>
          </w:tcPr>
          <w:p w14:paraId="5CB24C35"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3F2280B8" w14:textId="77777777" w:rsidR="006C0EED" w:rsidRPr="00C671D8" w:rsidRDefault="006C0EED" w:rsidP="00B27271">
            <w:pPr>
              <w:pStyle w:val="TableParagraph"/>
              <w:spacing w:before="11"/>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57.14</w:t>
            </w:r>
          </w:p>
        </w:tc>
      </w:tr>
      <w:tr w:rsidR="001F0663" w:rsidRPr="00C671D8" w14:paraId="0EF50AAA" w14:textId="77777777" w:rsidTr="00CD1775">
        <w:trPr>
          <w:trHeight w:val="20"/>
          <w:jc w:val="center"/>
        </w:trPr>
        <w:tc>
          <w:tcPr>
            <w:tcW w:w="2122" w:type="dxa"/>
          </w:tcPr>
          <w:p w14:paraId="02EDAD54" w14:textId="77777777" w:rsidR="006C0EED" w:rsidRPr="00C671D8" w:rsidRDefault="006C0EED" w:rsidP="00B27271">
            <w:pPr>
              <w:pStyle w:val="TableParagraph"/>
              <w:tabs>
                <w:tab w:val="left" w:pos="3178"/>
              </w:tabs>
              <w:spacing w:before="14" w:line="218" w:lineRule="exact"/>
              <w:ind w:right="238"/>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19. Punjab</w:t>
            </w:r>
          </w:p>
        </w:tc>
        <w:tc>
          <w:tcPr>
            <w:tcW w:w="1286" w:type="dxa"/>
          </w:tcPr>
          <w:p w14:paraId="731F246A" w14:textId="77777777" w:rsidR="006C0EED" w:rsidRPr="00C671D8" w:rsidRDefault="006C0EED" w:rsidP="00B27271">
            <w:pPr>
              <w:pStyle w:val="TableParagraph"/>
              <w:tabs>
                <w:tab w:val="left" w:pos="3178"/>
              </w:tabs>
              <w:spacing w:before="14" w:line="218" w:lineRule="exact"/>
              <w:ind w:left="374" w:right="238"/>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0CC4D97E" w14:textId="77777777" w:rsidR="006C0EED" w:rsidRPr="00C671D8" w:rsidRDefault="006C0EED" w:rsidP="00B27271">
            <w:pPr>
              <w:pStyle w:val="TableParagraph"/>
              <w:spacing w:before="13"/>
              <w:ind w:left="113"/>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152.58</w:t>
            </w:r>
          </w:p>
        </w:tc>
        <w:tc>
          <w:tcPr>
            <w:tcW w:w="2547" w:type="dxa"/>
          </w:tcPr>
          <w:p w14:paraId="76D87F3A" w14:textId="77777777" w:rsidR="006C0EED" w:rsidRPr="00C671D8" w:rsidRDefault="006C0EED" w:rsidP="00B27271">
            <w:pPr>
              <w:pStyle w:val="TableParagraph"/>
              <w:spacing w:before="4" w:line="228" w:lineRule="exact"/>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336.80</w:t>
            </w:r>
          </w:p>
        </w:tc>
        <w:tc>
          <w:tcPr>
            <w:tcW w:w="2410" w:type="dxa"/>
          </w:tcPr>
          <w:p w14:paraId="6A95C6B5"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11D34E53" w14:textId="77777777" w:rsidTr="00CD1775">
        <w:trPr>
          <w:trHeight w:val="20"/>
          <w:jc w:val="center"/>
        </w:trPr>
        <w:tc>
          <w:tcPr>
            <w:tcW w:w="2122" w:type="dxa"/>
          </w:tcPr>
          <w:p w14:paraId="69A6C75D" w14:textId="77777777" w:rsidR="006C0EED" w:rsidRPr="00C671D8" w:rsidRDefault="006C0EED" w:rsidP="00B27271">
            <w:pPr>
              <w:pStyle w:val="TableParagraph"/>
              <w:tabs>
                <w:tab w:val="left" w:pos="3171"/>
              </w:tabs>
              <w:spacing w:before="1" w:line="233" w:lineRule="exact"/>
              <w:ind w:right="291"/>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20. Rajasthan</w:t>
            </w:r>
          </w:p>
        </w:tc>
        <w:tc>
          <w:tcPr>
            <w:tcW w:w="1286" w:type="dxa"/>
          </w:tcPr>
          <w:p w14:paraId="3E3B300C" w14:textId="77777777" w:rsidR="006C0EED" w:rsidRPr="00C671D8" w:rsidRDefault="006C0EED" w:rsidP="00B27271">
            <w:pPr>
              <w:pStyle w:val="TableParagraph"/>
              <w:tabs>
                <w:tab w:val="left" w:pos="3171"/>
              </w:tabs>
              <w:spacing w:before="1" w:line="233" w:lineRule="exact"/>
              <w:ind w:left="350" w:right="291"/>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7FAF2076" w14:textId="77777777" w:rsidR="006C0EED" w:rsidRPr="00C671D8" w:rsidRDefault="006C0EED" w:rsidP="00B27271">
            <w:pPr>
              <w:pStyle w:val="TableParagraph"/>
              <w:spacing w:before="16" w:line="218" w:lineRule="exact"/>
              <w:ind w:left="110"/>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613.50</w:t>
            </w:r>
          </w:p>
        </w:tc>
        <w:tc>
          <w:tcPr>
            <w:tcW w:w="2547" w:type="dxa"/>
          </w:tcPr>
          <w:p w14:paraId="7C7D427A"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6C6C4D03" w14:textId="77777777" w:rsidR="006C0EED" w:rsidRPr="00C671D8" w:rsidRDefault="006C0EED" w:rsidP="00B27271">
            <w:pPr>
              <w:pStyle w:val="TableParagraph"/>
              <w:spacing w:before="6"/>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38.82</w:t>
            </w:r>
          </w:p>
        </w:tc>
      </w:tr>
      <w:tr w:rsidR="001F0663" w:rsidRPr="00C671D8" w14:paraId="36FF311A" w14:textId="77777777" w:rsidTr="00CD1775">
        <w:trPr>
          <w:trHeight w:val="20"/>
          <w:jc w:val="center"/>
        </w:trPr>
        <w:tc>
          <w:tcPr>
            <w:tcW w:w="2122" w:type="dxa"/>
          </w:tcPr>
          <w:p w14:paraId="72707EB8" w14:textId="77777777" w:rsidR="006C0EED" w:rsidRPr="00C671D8" w:rsidRDefault="006C0EED" w:rsidP="00B27271">
            <w:pPr>
              <w:pStyle w:val="TableParagraph"/>
              <w:tabs>
                <w:tab w:val="left" w:pos="3172"/>
              </w:tabs>
              <w:spacing w:before="7" w:line="225" w:lineRule="exact"/>
              <w:ind w:right="289"/>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21. Sikkim</w:t>
            </w:r>
          </w:p>
        </w:tc>
        <w:tc>
          <w:tcPr>
            <w:tcW w:w="1286" w:type="dxa"/>
          </w:tcPr>
          <w:p w14:paraId="60BA5E5D" w14:textId="77777777" w:rsidR="006C0EED" w:rsidRPr="00C671D8" w:rsidRDefault="006C0EED" w:rsidP="00B27271">
            <w:pPr>
              <w:pStyle w:val="TableParagraph"/>
              <w:tabs>
                <w:tab w:val="left" w:pos="3172"/>
              </w:tabs>
              <w:spacing w:before="7" w:line="225" w:lineRule="exact"/>
              <w:ind w:left="366" w:right="289"/>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68C309FF" w14:textId="77777777" w:rsidR="006C0EED" w:rsidRPr="00C671D8" w:rsidRDefault="006C0EED" w:rsidP="00B27271">
            <w:pPr>
              <w:pStyle w:val="TableParagraph"/>
              <w:spacing w:before="11"/>
              <w:ind w:left="229"/>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27.92</w:t>
            </w:r>
          </w:p>
        </w:tc>
        <w:tc>
          <w:tcPr>
            <w:tcW w:w="2547" w:type="dxa"/>
          </w:tcPr>
          <w:p w14:paraId="1D637147"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0AFD6B04" w14:textId="77777777" w:rsidR="006C0EED" w:rsidRPr="00C671D8" w:rsidRDefault="006C0EED" w:rsidP="00B27271">
            <w:pPr>
              <w:pStyle w:val="TableParagraph"/>
              <w:spacing w:before="7"/>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13.86</w:t>
            </w:r>
          </w:p>
        </w:tc>
      </w:tr>
      <w:tr w:rsidR="001F0663" w:rsidRPr="00C671D8" w14:paraId="0C461D8E" w14:textId="77777777" w:rsidTr="00CD1775">
        <w:trPr>
          <w:trHeight w:val="20"/>
          <w:jc w:val="center"/>
        </w:trPr>
        <w:tc>
          <w:tcPr>
            <w:tcW w:w="2122" w:type="dxa"/>
          </w:tcPr>
          <w:p w14:paraId="770B7235" w14:textId="77777777" w:rsidR="006C0EED" w:rsidRPr="00C671D8" w:rsidRDefault="006C0EED" w:rsidP="00B27271">
            <w:pPr>
              <w:pStyle w:val="TableParagraph"/>
              <w:tabs>
                <w:tab w:val="left" w:pos="3172"/>
              </w:tabs>
              <w:spacing w:before="9" w:line="223" w:lineRule="exact"/>
              <w:ind w:right="289"/>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22. Tamil Nadu</w:t>
            </w:r>
          </w:p>
        </w:tc>
        <w:tc>
          <w:tcPr>
            <w:tcW w:w="1286" w:type="dxa"/>
          </w:tcPr>
          <w:p w14:paraId="0D294B33" w14:textId="77777777" w:rsidR="006C0EED" w:rsidRPr="00C671D8" w:rsidRDefault="006C0EED" w:rsidP="00B27271">
            <w:pPr>
              <w:pStyle w:val="TableParagraph"/>
              <w:tabs>
                <w:tab w:val="left" w:pos="3172"/>
              </w:tabs>
              <w:spacing w:before="9" w:line="223" w:lineRule="exact"/>
              <w:ind w:left="366" w:right="289"/>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0436A565" w14:textId="77777777" w:rsidR="006C0EED" w:rsidRPr="00C671D8" w:rsidRDefault="006C0EED" w:rsidP="00B27271">
            <w:pPr>
              <w:pStyle w:val="TableParagraph"/>
              <w:spacing w:before="14" w:line="218" w:lineRule="exact"/>
              <w:ind w:left="101"/>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303.05</w:t>
            </w:r>
          </w:p>
        </w:tc>
        <w:tc>
          <w:tcPr>
            <w:tcW w:w="2547" w:type="dxa"/>
          </w:tcPr>
          <w:p w14:paraId="3F73BA34" w14:textId="77777777" w:rsidR="006C0EED" w:rsidRPr="00C671D8" w:rsidRDefault="006C0EED" w:rsidP="00B27271">
            <w:pPr>
              <w:pStyle w:val="TableParagraph"/>
              <w:spacing w:before="9"/>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536.31</w:t>
            </w:r>
          </w:p>
        </w:tc>
        <w:tc>
          <w:tcPr>
            <w:tcW w:w="2410" w:type="dxa"/>
          </w:tcPr>
          <w:p w14:paraId="55BB44AA"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08B16398" w14:textId="77777777" w:rsidTr="00CD1775">
        <w:trPr>
          <w:trHeight w:val="20"/>
          <w:jc w:val="center"/>
        </w:trPr>
        <w:tc>
          <w:tcPr>
            <w:tcW w:w="2122" w:type="dxa"/>
          </w:tcPr>
          <w:p w14:paraId="78E8845C" w14:textId="77777777" w:rsidR="006C0EED" w:rsidRPr="00C671D8" w:rsidRDefault="006C0EED" w:rsidP="00B27271">
            <w:pPr>
              <w:pStyle w:val="TableParagraph"/>
              <w:tabs>
                <w:tab w:val="left" w:pos="3224"/>
              </w:tabs>
              <w:spacing w:before="16" w:line="222" w:lineRule="exact"/>
              <w:ind w:right="295"/>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 Tripura</w:t>
            </w:r>
          </w:p>
        </w:tc>
        <w:tc>
          <w:tcPr>
            <w:tcW w:w="1286" w:type="dxa"/>
          </w:tcPr>
          <w:p w14:paraId="0B2AAAF8" w14:textId="77777777" w:rsidR="006C0EED" w:rsidRPr="00C671D8" w:rsidRDefault="006C0EED" w:rsidP="00B27271">
            <w:pPr>
              <w:pStyle w:val="TableParagraph"/>
              <w:tabs>
                <w:tab w:val="left" w:pos="3224"/>
              </w:tabs>
              <w:spacing w:before="16" w:line="222" w:lineRule="exact"/>
              <w:ind w:left="358" w:right="29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7EEDB525" w14:textId="77777777" w:rsidR="006C0EED" w:rsidRPr="00C671D8" w:rsidRDefault="006C0EED" w:rsidP="00B27271">
            <w:pPr>
              <w:pStyle w:val="TableParagraph"/>
              <w:spacing w:before="16"/>
              <w:ind w:left="108"/>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179.20</w:t>
            </w:r>
          </w:p>
        </w:tc>
        <w:tc>
          <w:tcPr>
            <w:tcW w:w="2547" w:type="dxa"/>
          </w:tcPr>
          <w:p w14:paraId="004B5078" w14:textId="77777777" w:rsidR="006C0EED" w:rsidRPr="00C671D8" w:rsidRDefault="006C0EED" w:rsidP="00B27271">
            <w:pPr>
              <w:pStyle w:val="TableParagraph"/>
              <w:jc w:val="center"/>
              <w:rPr>
                <w:rFonts w:ascii="Times New Roman" w:eastAsiaTheme="majorEastAsia" w:hAnsi="Times New Roman" w:cs="Times New Roman"/>
                <w:sz w:val="18"/>
                <w:szCs w:val="18"/>
              </w:rPr>
            </w:pPr>
          </w:p>
        </w:tc>
        <w:tc>
          <w:tcPr>
            <w:tcW w:w="2410" w:type="dxa"/>
          </w:tcPr>
          <w:p w14:paraId="645AC12A" w14:textId="77777777" w:rsidR="006C0EED" w:rsidRPr="00C671D8" w:rsidRDefault="006C0EED" w:rsidP="00B27271">
            <w:pPr>
              <w:pStyle w:val="TableParagraph"/>
              <w:spacing w:before="7"/>
              <w:ind w:right="21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81.61</w:t>
            </w:r>
          </w:p>
        </w:tc>
      </w:tr>
      <w:tr w:rsidR="001F0663" w:rsidRPr="00C671D8" w14:paraId="03C17FC5" w14:textId="77777777" w:rsidTr="00CD1775">
        <w:trPr>
          <w:trHeight w:val="20"/>
          <w:jc w:val="center"/>
        </w:trPr>
        <w:tc>
          <w:tcPr>
            <w:tcW w:w="2122" w:type="dxa"/>
          </w:tcPr>
          <w:p w14:paraId="18467F56" w14:textId="77777777" w:rsidR="006C0EED" w:rsidRPr="00C671D8" w:rsidRDefault="006C0EED" w:rsidP="00B27271">
            <w:pPr>
              <w:pStyle w:val="TableParagraph"/>
              <w:tabs>
                <w:tab w:val="left" w:pos="3224"/>
              </w:tabs>
              <w:spacing w:before="17" w:line="217" w:lineRule="exact"/>
              <w:ind w:right="295"/>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24. Uttar Pradesh</w:t>
            </w:r>
          </w:p>
        </w:tc>
        <w:tc>
          <w:tcPr>
            <w:tcW w:w="1286" w:type="dxa"/>
          </w:tcPr>
          <w:p w14:paraId="638FB3CC" w14:textId="77777777" w:rsidR="006C0EED" w:rsidRPr="00C671D8" w:rsidRDefault="006C0EED" w:rsidP="00B27271">
            <w:pPr>
              <w:pStyle w:val="TableParagraph"/>
              <w:tabs>
                <w:tab w:val="left" w:pos="3224"/>
              </w:tabs>
              <w:spacing w:before="17" w:line="217" w:lineRule="exact"/>
              <w:ind w:left="358" w:right="295"/>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1AF183BC" w14:textId="77777777" w:rsidR="006C0EED" w:rsidRPr="00C671D8" w:rsidRDefault="006C0EED" w:rsidP="00B27271">
            <w:pPr>
              <w:pStyle w:val="TableParagraph"/>
              <w:spacing w:before="12"/>
              <w:ind w:left="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1232.78</w:t>
            </w:r>
          </w:p>
        </w:tc>
        <w:tc>
          <w:tcPr>
            <w:tcW w:w="2547" w:type="dxa"/>
          </w:tcPr>
          <w:p w14:paraId="3E5788FB" w14:textId="77777777" w:rsidR="006C0EED" w:rsidRPr="00C671D8" w:rsidRDefault="006C0EED" w:rsidP="00B27271">
            <w:pPr>
              <w:pStyle w:val="TableParagraph"/>
              <w:spacing w:before="8"/>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813.97</w:t>
            </w:r>
          </w:p>
        </w:tc>
        <w:tc>
          <w:tcPr>
            <w:tcW w:w="2410" w:type="dxa"/>
          </w:tcPr>
          <w:p w14:paraId="3F2EDC2D"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5447A7D2" w14:textId="77777777" w:rsidTr="00CD1775">
        <w:trPr>
          <w:trHeight w:val="20"/>
          <w:jc w:val="center"/>
        </w:trPr>
        <w:tc>
          <w:tcPr>
            <w:tcW w:w="2122" w:type="dxa"/>
          </w:tcPr>
          <w:p w14:paraId="314F5EBE" w14:textId="77777777" w:rsidR="006C0EED" w:rsidRPr="00C671D8" w:rsidRDefault="006C0EED" w:rsidP="00B27271">
            <w:pPr>
              <w:pStyle w:val="TableParagraph"/>
              <w:tabs>
                <w:tab w:val="left" w:pos="3224"/>
              </w:tabs>
              <w:spacing w:before="2" w:line="233" w:lineRule="exact"/>
              <w:ind w:right="296"/>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25. West Bengal</w:t>
            </w:r>
          </w:p>
        </w:tc>
        <w:tc>
          <w:tcPr>
            <w:tcW w:w="1286" w:type="dxa"/>
          </w:tcPr>
          <w:p w14:paraId="4CF25F03" w14:textId="77777777" w:rsidR="006C0EED" w:rsidRPr="00C671D8" w:rsidRDefault="006C0EED" w:rsidP="00B27271">
            <w:pPr>
              <w:pStyle w:val="TableParagraph"/>
              <w:tabs>
                <w:tab w:val="left" w:pos="3224"/>
              </w:tabs>
              <w:spacing w:before="2" w:line="233" w:lineRule="exact"/>
              <w:ind w:left="350" w:right="296"/>
              <w:jc w:val="righ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t>
            </w:r>
          </w:p>
        </w:tc>
        <w:tc>
          <w:tcPr>
            <w:tcW w:w="1540" w:type="dxa"/>
          </w:tcPr>
          <w:p w14:paraId="0933D494" w14:textId="77777777" w:rsidR="006C0EED" w:rsidRPr="00C671D8" w:rsidRDefault="006C0EED" w:rsidP="00B27271">
            <w:pPr>
              <w:pStyle w:val="TableParagraph"/>
              <w:spacing w:before="12"/>
              <w:ind w:left="100"/>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653.16</w:t>
            </w:r>
          </w:p>
        </w:tc>
        <w:tc>
          <w:tcPr>
            <w:tcW w:w="2547" w:type="dxa"/>
          </w:tcPr>
          <w:p w14:paraId="246EE71E" w14:textId="77777777" w:rsidR="006C0EED" w:rsidRPr="00C671D8" w:rsidRDefault="006C0EED" w:rsidP="00B27271">
            <w:pPr>
              <w:pStyle w:val="TableParagraph"/>
              <w:spacing w:before="7"/>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198.74</w:t>
            </w:r>
          </w:p>
        </w:tc>
        <w:tc>
          <w:tcPr>
            <w:tcW w:w="2410" w:type="dxa"/>
          </w:tcPr>
          <w:p w14:paraId="4DA529F6" w14:textId="77777777" w:rsidR="006C0EED" w:rsidRPr="00C671D8" w:rsidRDefault="006C0EED" w:rsidP="00B27271">
            <w:pPr>
              <w:pStyle w:val="TableParagraph"/>
              <w:ind w:right="217"/>
              <w:jc w:val="center"/>
              <w:rPr>
                <w:rFonts w:ascii="Times New Roman" w:eastAsiaTheme="majorEastAsia" w:hAnsi="Times New Roman" w:cs="Times New Roman"/>
                <w:sz w:val="18"/>
                <w:szCs w:val="18"/>
              </w:rPr>
            </w:pPr>
          </w:p>
        </w:tc>
      </w:tr>
      <w:tr w:rsidR="001F0663" w:rsidRPr="00C671D8" w14:paraId="7ED5B15C" w14:textId="77777777" w:rsidTr="00CD1775">
        <w:trPr>
          <w:trHeight w:val="20"/>
          <w:jc w:val="center"/>
        </w:trPr>
        <w:tc>
          <w:tcPr>
            <w:tcW w:w="2122" w:type="dxa"/>
          </w:tcPr>
          <w:p w14:paraId="5BFDFAE1" w14:textId="77777777" w:rsidR="006C0EED" w:rsidRPr="00C671D8" w:rsidRDefault="006C0EED" w:rsidP="00B27271">
            <w:pPr>
              <w:pStyle w:val="TableParagraph"/>
              <w:tabs>
                <w:tab w:val="left" w:pos="3088"/>
              </w:tabs>
              <w:spacing w:before="11" w:line="216" w:lineRule="exact"/>
              <w:ind w:right="286"/>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Total:</w:t>
            </w:r>
          </w:p>
        </w:tc>
        <w:tc>
          <w:tcPr>
            <w:tcW w:w="1286" w:type="dxa"/>
          </w:tcPr>
          <w:p w14:paraId="398E708A" w14:textId="77777777" w:rsidR="006C0EED" w:rsidRPr="00C671D8" w:rsidRDefault="006C0EED" w:rsidP="00B27271">
            <w:pPr>
              <w:pStyle w:val="TableParagraph"/>
              <w:tabs>
                <w:tab w:val="left" w:pos="3088"/>
              </w:tabs>
              <w:spacing w:before="11" w:line="216" w:lineRule="exact"/>
              <w:ind w:left="341" w:right="286"/>
              <w:jc w:val="right"/>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w:t>
            </w:r>
          </w:p>
        </w:tc>
        <w:tc>
          <w:tcPr>
            <w:tcW w:w="1540" w:type="dxa"/>
          </w:tcPr>
          <w:p w14:paraId="28804011" w14:textId="77777777" w:rsidR="006C0EED" w:rsidRPr="00C671D8" w:rsidRDefault="006C0EED" w:rsidP="00B27271">
            <w:pPr>
              <w:pStyle w:val="TableParagraph"/>
              <w:spacing w:before="11" w:line="216" w:lineRule="exact"/>
              <w:ind w:left="-1"/>
              <w:jc w:val="cente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7469.35</w:t>
            </w:r>
          </w:p>
        </w:tc>
        <w:tc>
          <w:tcPr>
            <w:tcW w:w="2547" w:type="dxa"/>
          </w:tcPr>
          <w:p w14:paraId="5B268F29" w14:textId="77777777" w:rsidR="006C0EED" w:rsidRPr="00C671D8" w:rsidRDefault="006C0EED" w:rsidP="00B27271">
            <w:pPr>
              <w:pStyle w:val="TableParagraph"/>
              <w:jc w:val="center"/>
              <w:rPr>
                <w:rFonts w:ascii="Times New Roman" w:eastAsiaTheme="majorEastAsia" w:hAnsi="Times New Roman" w:cs="Times New Roman"/>
                <w:b/>
                <w:bCs/>
                <w:sz w:val="18"/>
                <w:szCs w:val="18"/>
              </w:rPr>
            </w:pPr>
          </w:p>
        </w:tc>
        <w:tc>
          <w:tcPr>
            <w:tcW w:w="2410" w:type="dxa"/>
          </w:tcPr>
          <w:p w14:paraId="714F0091" w14:textId="77777777" w:rsidR="006C0EED" w:rsidRPr="00C671D8" w:rsidRDefault="006C0EED" w:rsidP="00B27271">
            <w:pPr>
              <w:pStyle w:val="TableParagraph"/>
              <w:ind w:right="217"/>
              <w:jc w:val="center"/>
              <w:rPr>
                <w:rFonts w:ascii="Times New Roman" w:eastAsiaTheme="majorEastAsia" w:hAnsi="Times New Roman" w:cs="Times New Roman"/>
                <w:b/>
                <w:bCs/>
                <w:sz w:val="18"/>
                <w:szCs w:val="18"/>
              </w:rPr>
            </w:pPr>
          </w:p>
        </w:tc>
      </w:tr>
      <w:tr w:rsidR="001F0663" w:rsidRPr="00C671D8" w14:paraId="10C39BF9" w14:textId="77777777" w:rsidTr="00CD1775">
        <w:trPr>
          <w:trHeight w:val="20"/>
          <w:jc w:val="center"/>
        </w:trPr>
        <w:tc>
          <w:tcPr>
            <w:tcW w:w="2122" w:type="dxa"/>
          </w:tcPr>
          <w:p w14:paraId="67020BD5" w14:textId="77777777" w:rsidR="006C0EED" w:rsidRPr="00C671D8" w:rsidRDefault="006C0EED" w:rsidP="00B27271">
            <w:pPr>
              <w:pStyle w:val="TableParagraph"/>
              <w:spacing w:before="23" w:line="199" w:lineRule="exact"/>
              <w:ind w:right="237"/>
              <w:jc w:val="right"/>
              <w:rPr>
                <w:rFonts w:ascii="Times New Roman" w:hAnsi="Times New Roman" w:cs="Times New Roman"/>
                <w:b/>
                <w:bCs/>
                <w:sz w:val="18"/>
                <w:szCs w:val="18"/>
              </w:rPr>
            </w:pPr>
          </w:p>
        </w:tc>
        <w:tc>
          <w:tcPr>
            <w:tcW w:w="1286" w:type="dxa"/>
          </w:tcPr>
          <w:p w14:paraId="548CDC7E" w14:textId="77777777" w:rsidR="006C0EED" w:rsidRPr="00C671D8" w:rsidRDefault="006C0EED" w:rsidP="00B27271">
            <w:pPr>
              <w:pStyle w:val="TableParagraph"/>
              <w:spacing w:before="23" w:line="199" w:lineRule="exact"/>
              <w:ind w:right="237"/>
              <w:jc w:val="right"/>
              <w:rPr>
                <w:rFonts w:ascii="Times New Roman" w:hAnsi="Times New Roman" w:cs="Times New Roman"/>
                <w:b/>
                <w:bCs/>
                <w:sz w:val="18"/>
                <w:szCs w:val="18"/>
              </w:rPr>
            </w:pPr>
            <w:r w:rsidRPr="00C671D8">
              <w:rPr>
                <w:rFonts w:ascii="Times New Roman" w:hAnsi="Times New Roman" w:cs="Times New Roman"/>
                <w:b/>
                <w:bCs/>
                <w:spacing w:val="-5"/>
                <w:w w:val="105"/>
                <w:sz w:val="18"/>
                <w:szCs w:val="18"/>
              </w:rPr>
              <w:t>(+)</w:t>
            </w:r>
          </w:p>
        </w:tc>
        <w:tc>
          <w:tcPr>
            <w:tcW w:w="1540" w:type="dxa"/>
          </w:tcPr>
          <w:p w14:paraId="3AF3C01D" w14:textId="77777777" w:rsidR="006C0EED" w:rsidRPr="00C671D8" w:rsidRDefault="006C0EED" w:rsidP="00B27271">
            <w:pPr>
              <w:pStyle w:val="TableParagraph"/>
              <w:spacing w:before="14" w:line="208" w:lineRule="exact"/>
              <w:ind w:left="2"/>
              <w:jc w:val="center"/>
              <w:rPr>
                <w:rFonts w:ascii="Times New Roman" w:hAnsi="Times New Roman" w:cs="Times New Roman"/>
                <w:b/>
                <w:bCs/>
                <w:sz w:val="18"/>
                <w:szCs w:val="18"/>
              </w:rPr>
            </w:pPr>
            <w:r w:rsidRPr="00C671D8">
              <w:rPr>
                <w:rFonts w:ascii="Times New Roman" w:hAnsi="Times New Roman" w:cs="Times New Roman"/>
                <w:b/>
                <w:bCs/>
                <w:spacing w:val="-2"/>
                <w:sz w:val="18"/>
                <w:szCs w:val="18"/>
              </w:rPr>
              <w:t>1901.75</w:t>
            </w:r>
          </w:p>
        </w:tc>
        <w:tc>
          <w:tcPr>
            <w:tcW w:w="2547" w:type="dxa"/>
          </w:tcPr>
          <w:p w14:paraId="341DF96B" w14:textId="77777777" w:rsidR="006C0EED" w:rsidRPr="00C671D8" w:rsidRDefault="006C0EED" w:rsidP="00B27271">
            <w:pPr>
              <w:pStyle w:val="TableParagraph"/>
              <w:spacing w:before="9" w:line="213" w:lineRule="exact"/>
              <w:jc w:val="center"/>
              <w:rPr>
                <w:rFonts w:ascii="Times New Roman" w:hAnsi="Times New Roman" w:cs="Times New Roman"/>
                <w:b/>
                <w:bCs/>
                <w:sz w:val="18"/>
                <w:szCs w:val="18"/>
              </w:rPr>
            </w:pPr>
            <w:r w:rsidRPr="00C671D8">
              <w:rPr>
                <w:rFonts w:ascii="Times New Roman" w:hAnsi="Times New Roman" w:cs="Times New Roman"/>
                <w:b/>
                <w:bCs/>
                <w:spacing w:val="-2"/>
                <w:w w:val="105"/>
                <w:sz w:val="18"/>
                <w:szCs w:val="18"/>
              </w:rPr>
              <w:t>7202.10</w:t>
            </w:r>
          </w:p>
        </w:tc>
        <w:tc>
          <w:tcPr>
            <w:tcW w:w="2410" w:type="dxa"/>
          </w:tcPr>
          <w:p w14:paraId="7CF65263" w14:textId="77777777" w:rsidR="006C0EED" w:rsidRPr="00C671D8" w:rsidRDefault="006C0EED" w:rsidP="00E22561">
            <w:pPr>
              <w:pStyle w:val="TableParagraph"/>
              <w:spacing w:line="218" w:lineRule="exact"/>
              <w:ind w:right="217"/>
              <w:jc w:val="center"/>
              <w:rPr>
                <w:rFonts w:ascii="Times New Roman" w:hAnsi="Times New Roman" w:cs="Times New Roman"/>
                <w:b/>
                <w:bCs/>
                <w:sz w:val="18"/>
                <w:szCs w:val="18"/>
              </w:rPr>
            </w:pPr>
            <w:r w:rsidRPr="00C671D8">
              <w:rPr>
                <w:rFonts w:ascii="Times New Roman" w:hAnsi="Times New Roman" w:cs="Times New Roman"/>
                <w:b/>
                <w:bCs/>
                <w:spacing w:val="-2"/>
                <w:sz w:val="18"/>
                <w:szCs w:val="18"/>
              </w:rPr>
              <w:t>984.06</w:t>
            </w:r>
          </w:p>
        </w:tc>
      </w:tr>
    </w:tbl>
    <w:p w14:paraId="0882A8A8" w14:textId="66783C1C" w:rsidR="005F337A" w:rsidRPr="00C671D8" w:rsidRDefault="005F337A" w:rsidP="00E22561">
      <w:pPr>
        <w:spacing w:before="120" w:after="120" w:line="240" w:lineRule="exact"/>
        <w:ind w:left="133"/>
        <w:rPr>
          <w:rFonts w:ascii="Times New Roman" w:hAnsi="Times New Roman" w:cs="Times New Roman"/>
        </w:rPr>
      </w:pPr>
      <w:r w:rsidRPr="00C671D8">
        <w:rPr>
          <w:rFonts w:ascii="Times New Roman" w:hAnsi="Times New Roman" w:cs="Times New Roman"/>
          <w:sz w:val="20"/>
          <w:szCs w:val="20"/>
        </w:rPr>
        <w:t>Annexure</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Xl.1 sets out the revenue receipts and non-Plan</w:t>
      </w:r>
      <w:r w:rsidRPr="00C671D8">
        <w:rPr>
          <w:rFonts w:ascii="Times New Roman" w:hAnsi="Times New Roman" w:cs="Times New Roman"/>
          <w:spacing w:val="40"/>
          <w:sz w:val="20"/>
          <w:szCs w:val="20"/>
        </w:rPr>
        <w:t xml:space="preserve"> </w:t>
      </w:r>
      <w:r w:rsidR="00CD1775" w:rsidRPr="00C671D8">
        <w:rPr>
          <w:rFonts w:ascii="Times New Roman" w:hAnsi="Times New Roman" w:cs="Times New Roman"/>
          <w:sz w:val="20"/>
          <w:szCs w:val="20"/>
        </w:rPr>
        <w:t>expenditure</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for</w:t>
      </w:r>
      <w:r w:rsidRPr="00C671D8">
        <w:rPr>
          <w:rFonts w:ascii="Times New Roman" w:hAnsi="Times New Roman" w:cs="Times New Roman"/>
          <w:spacing w:val="40"/>
          <w:sz w:val="20"/>
          <w:szCs w:val="20"/>
        </w:rPr>
        <w:t xml:space="preserve"> </w:t>
      </w:r>
      <w:r w:rsidRPr="00C671D8">
        <w:rPr>
          <w:rFonts w:ascii="Times New Roman" w:hAnsi="Times New Roman" w:cs="Times New Roman"/>
          <w:sz w:val="20"/>
          <w:szCs w:val="20"/>
        </w:rPr>
        <w:t>each</w:t>
      </w:r>
      <w:r w:rsidRPr="00C671D8">
        <w:rPr>
          <w:rFonts w:ascii="Times New Roman" w:hAnsi="Times New Roman" w:cs="Times New Roman"/>
          <w:spacing w:val="-1"/>
          <w:sz w:val="20"/>
          <w:szCs w:val="20"/>
        </w:rPr>
        <w:t xml:space="preserve"> </w:t>
      </w:r>
      <w:r w:rsidRPr="00C671D8">
        <w:rPr>
          <w:rFonts w:ascii="Times New Roman" w:hAnsi="Times New Roman" w:cs="Times New Roman"/>
          <w:sz w:val="20"/>
          <w:szCs w:val="20"/>
        </w:rPr>
        <w:t>State on the</w:t>
      </w:r>
      <w:r w:rsidRPr="00C671D8">
        <w:rPr>
          <w:rFonts w:ascii="Times New Roman" w:hAnsi="Times New Roman" w:cs="Times New Roman"/>
          <w:spacing w:val="-1"/>
          <w:sz w:val="20"/>
          <w:szCs w:val="20"/>
        </w:rPr>
        <w:t xml:space="preserve"> </w:t>
      </w:r>
      <w:r w:rsidRPr="00C671D8">
        <w:rPr>
          <w:rFonts w:ascii="Times New Roman" w:hAnsi="Times New Roman" w:cs="Times New Roman"/>
          <w:sz w:val="20"/>
          <w:szCs w:val="20"/>
        </w:rPr>
        <w:t>basis of which the</w:t>
      </w:r>
      <w:r w:rsidRPr="00C671D8">
        <w:rPr>
          <w:rFonts w:ascii="Times New Roman" w:hAnsi="Times New Roman" w:cs="Times New Roman"/>
          <w:spacing w:val="-1"/>
          <w:sz w:val="20"/>
          <w:szCs w:val="20"/>
        </w:rPr>
        <w:t xml:space="preserve"> </w:t>
      </w:r>
      <w:r w:rsidRPr="00C671D8">
        <w:rPr>
          <w:rFonts w:ascii="Times New Roman" w:hAnsi="Times New Roman" w:cs="Times New Roman"/>
          <w:sz w:val="20"/>
          <w:szCs w:val="20"/>
        </w:rPr>
        <w:t>revenue position</w:t>
      </w:r>
      <w:r w:rsidRPr="00C671D8">
        <w:rPr>
          <w:rFonts w:ascii="Times New Roman" w:hAnsi="Times New Roman" w:cs="Times New Roman"/>
          <w:spacing w:val="-11"/>
          <w:sz w:val="20"/>
          <w:szCs w:val="20"/>
        </w:rPr>
        <w:t xml:space="preserve"> </w:t>
      </w:r>
      <w:r w:rsidRPr="00C671D8">
        <w:rPr>
          <w:rFonts w:ascii="Times New Roman" w:hAnsi="Times New Roman" w:cs="Times New Roman"/>
          <w:sz w:val="20"/>
          <w:szCs w:val="20"/>
        </w:rPr>
        <w:t>as</w:t>
      </w:r>
      <w:r w:rsidRPr="00C671D8">
        <w:rPr>
          <w:rFonts w:ascii="Times New Roman" w:hAnsi="Times New Roman" w:cs="Times New Roman"/>
          <w:spacing w:val="-14"/>
          <w:sz w:val="20"/>
          <w:szCs w:val="20"/>
        </w:rPr>
        <w:t xml:space="preserve"> </w:t>
      </w:r>
      <w:r w:rsidRPr="00C671D8">
        <w:rPr>
          <w:rFonts w:ascii="Times New Roman" w:hAnsi="Times New Roman" w:cs="Times New Roman"/>
          <w:sz w:val="20"/>
          <w:szCs w:val="20"/>
        </w:rPr>
        <w:t>in</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column</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1</w:t>
      </w:r>
      <w:r w:rsidRPr="00C671D8">
        <w:rPr>
          <w:rFonts w:ascii="Times New Roman" w:hAnsi="Times New Roman" w:cs="Times New Roman"/>
          <w:spacing w:val="-13"/>
          <w:sz w:val="20"/>
          <w:szCs w:val="20"/>
        </w:rPr>
        <w:t xml:space="preserve"> </w:t>
      </w:r>
      <w:r w:rsidRPr="00C671D8">
        <w:rPr>
          <w:rFonts w:ascii="Times New Roman" w:hAnsi="Times New Roman" w:cs="Times New Roman"/>
          <w:sz w:val="20"/>
          <w:szCs w:val="20"/>
        </w:rPr>
        <w:t>of</w:t>
      </w:r>
      <w:r w:rsidRPr="00C671D8">
        <w:rPr>
          <w:rFonts w:ascii="Times New Roman" w:hAnsi="Times New Roman" w:cs="Times New Roman"/>
          <w:spacing w:val="-8"/>
          <w:sz w:val="20"/>
          <w:szCs w:val="20"/>
        </w:rPr>
        <w:t xml:space="preserve"> </w:t>
      </w:r>
      <w:r w:rsidRPr="00C671D8">
        <w:rPr>
          <w:rFonts w:ascii="Times New Roman" w:hAnsi="Times New Roman" w:cs="Times New Roman"/>
          <w:sz w:val="20"/>
          <w:szCs w:val="20"/>
        </w:rPr>
        <w:t>the</w:t>
      </w:r>
      <w:r w:rsidRPr="00C671D8">
        <w:rPr>
          <w:rFonts w:ascii="Times New Roman" w:hAnsi="Times New Roman" w:cs="Times New Roman"/>
          <w:spacing w:val="-9"/>
          <w:sz w:val="20"/>
          <w:szCs w:val="20"/>
        </w:rPr>
        <w:t xml:space="preserve"> </w:t>
      </w:r>
      <w:r w:rsidRPr="00C671D8">
        <w:rPr>
          <w:rFonts w:ascii="Times New Roman" w:hAnsi="Times New Roman" w:cs="Times New Roman"/>
          <w:sz w:val="20"/>
          <w:szCs w:val="20"/>
        </w:rPr>
        <w:t>above</w:t>
      </w:r>
      <w:r w:rsidRPr="00C671D8">
        <w:rPr>
          <w:rFonts w:ascii="Times New Roman" w:hAnsi="Times New Roman" w:cs="Times New Roman"/>
          <w:spacing w:val="-5"/>
          <w:sz w:val="20"/>
          <w:szCs w:val="20"/>
        </w:rPr>
        <w:t xml:space="preserve"> </w:t>
      </w:r>
      <w:r w:rsidRPr="00C671D8">
        <w:rPr>
          <w:rFonts w:ascii="Times New Roman" w:hAnsi="Times New Roman" w:cs="Times New Roman"/>
          <w:sz w:val="20"/>
          <w:szCs w:val="20"/>
        </w:rPr>
        <w:t>table</w:t>
      </w:r>
      <w:r w:rsidRPr="00C671D8">
        <w:rPr>
          <w:rFonts w:ascii="Times New Roman" w:hAnsi="Times New Roman" w:cs="Times New Roman"/>
          <w:spacing w:val="-9"/>
          <w:sz w:val="20"/>
          <w:szCs w:val="20"/>
        </w:rPr>
        <w:t xml:space="preserve"> </w:t>
      </w:r>
      <w:r w:rsidRPr="00C671D8">
        <w:rPr>
          <w:rFonts w:ascii="Times New Roman" w:hAnsi="Times New Roman" w:cs="Times New Roman"/>
          <w:sz w:val="20"/>
          <w:szCs w:val="20"/>
        </w:rPr>
        <w:t>has been arrived at.</w:t>
      </w:r>
    </w:p>
    <w:p w14:paraId="178CD900" w14:textId="349FA391" w:rsidR="00A26D04" w:rsidRPr="00C671D8" w:rsidRDefault="005F337A" w:rsidP="00E22561">
      <w:pPr>
        <w:pStyle w:val="Heading2"/>
        <w:keepNext w:val="0"/>
        <w:keepLines w:val="0"/>
        <w:spacing w:before="120" w:after="120" w:line="240" w:lineRule="exact"/>
        <w:ind w:left="0" w:firstLine="133"/>
        <w:jc w:val="both"/>
      </w:pPr>
      <w:r w:rsidRPr="00C671D8">
        <w:rPr>
          <w:spacing w:val="65"/>
        </w:rPr>
        <w:t xml:space="preserve"> </w:t>
      </w:r>
      <w:r w:rsidRPr="00C671D8">
        <w:t>We</w:t>
      </w:r>
      <w:r w:rsidRPr="00C671D8">
        <w:rPr>
          <w:spacing w:val="-13"/>
        </w:rPr>
        <w:t xml:space="preserve"> </w:t>
      </w:r>
      <w:r w:rsidRPr="00C671D8">
        <w:t>recommend</w:t>
      </w:r>
      <w:r w:rsidRPr="00C671D8">
        <w:rPr>
          <w:spacing w:val="-13"/>
        </w:rPr>
        <w:t xml:space="preserve"> </w:t>
      </w:r>
      <w:r w:rsidRPr="00C671D8">
        <w:t>that</w:t>
      </w:r>
      <w:r w:rsidRPr="00C671D8">
        <w:rPr>
          <w:spacing w:val="-13"/>
        </w:rPr>
        <w:t xml:space="preserve"> </w:t>
      </w:r>
      <w:r w:rsidRPr="00C671D8">
        <w:t>the</w:t>
      </w:r>
      <w:r w:rsidRPr="00C671D8">
        <w:rPr>
          <w:spacing w:val="-13"/>
        </w:rPr>
        <w:t xml:space="preserve"> </w:t>
      </w:r>
      <w:r w:rsidRPr="00C671D8">
        <w:t>amounts</w:t>
      </w:r>
      <w:r w:rsidRPr="00C671D8">
        <w:rPr>
          <w:spacing w:val="-11"/>
        </w:rPr>
        <w:t xml:space="preserve"> </w:t>
      </w:r>
      <w:r w:rsidRPr="00C671D8">
        <w:t>shown</w:t>
      </w:r>
      <w:r w:rsidRPr="00C671D8">
        <w:rPr>
          <w:spacing w:val="-14"/>
        </w:rPr>
        <w:t xml:space="preserve"> </w:t>
      </w:r>
      <w:r w:rsidRPr="00C671D8">
        <w:t>in</w:t>
      </w:r>
      <w:r w:rsidRPr="00C671D8">
        <w:rPr>
          <w:spacing w:val="-13"/>
        </w:rPr>
        <w:t xml:space="preserve"> </w:t>
      </w:r>
      <w:r w:rsidRPr="00C671D8">
        <w:t>the table</w:t>
      </w:r>
      <w:r w:rsidRPr="00C671D8">
        <w:rPr>
          <w:spacing w:val="-14"/>
        </w:rPr>
        <w:t xml:space="preserve"> </w:t>
      </w:r>
      <w:r w:rsidRPr="00C671D8">
        <w:t>below</w:t>
      </w:r>
      <w:r w:rsidRPr="00C671D8">
        <w:rPr>
          <w:spacing w:val="-13"/>
        </w:rPr>
        <w:t xml:space="preserve"> </w:t>
      </w:r>
      <w:r w:rsidRPr="00C671D8">
        <w:t>be</w:t>
      </w:r>
      <w:r w:rsidRPr="00C671D8">
        <w:rPr>
          <w:spacing w:val="-2"/>
        </w:rPr>
        <w:t xml:space="preserve"> </w:t>
      </w:r>
      <w:r w:rsidRPr="00C671D8">
        <w:t>paid</w:t>
      </w:r>
      <w:r w:rsidRPr="00C671D8">
        <w:rPr>
          <w:spacing w:val="12"/>
        </w:rPr>
        <w:t xml:space="preserve"> </w:t>
      </w:r>
      <w:r w:rsidRPr="00C671D8">
        <w:t>as</w:t>
      </w:r>
      <w:r w:rsidRPr="00C671D8">
        <w:rPr>
          <w:spacing w:val="10"/>
        </w:rPr>
        <w:t xml:space="preserve"> </w:t>
      </w:r>
      <w:r w:rsidRPr="00C671D8">
        <w:t>grants-in-aid</w:t>
      </w:r>
      <w:r w:rsidRPr="00C671D8">
        <w:rPr>
          <w:spacing w:val="-14"/>
        </w:rPr>
        <w:t xml:space="preserve"> </w:t>
      </w:r>
      <w:r w:rsidRPr="00C671D8">
        <w:t>of</w:t>
      </w:r>
      <w:r w:rsidRPr="00C671D8">
        <w:rPr>
          <w:spacing w:val="-12"/>
        </w:rPr>
        <w:t xml:space="preserve"> </w:t>
      </w:r>
      <w:r w:rsidRPr="00C671D8">
        <w:t>the</w:t>
      </w:r>
      <w:r w:rsidRPr="00C671D8">
        <w:rPr>
          <w:spacing w:val="-14"/>
        </w:rPr>
        <w:t xml:space="preserve"> </w:t>
      </w:r>
      <w:r w:rsidRPr="00C671D8">
        <w:t>revenues</w:t>
      </w:r>
      <w:r w:rsidRPr="00C671D8">
        <w:rPr>
          <w:spacing w:val="-13"/>
        </w:rPr>
        <w:t xml:space="preserve"> </w:t>
      </w:r>
      <w:r w:rsidRPr="00C671D8">
        <w:t>of</w:t>
      </w:r>
      <w:r w:rsidRPr="00C671D8">
        <w:rPr>
          <w:spacing w:val="-12"/>
        </w:rPr>
        <w:t xml:space="preserve"> </w:t>
      </w:r>
      <w:r w:rsidRPr="00C671D8">
        <w:t>the States under clause (1) of</w:t>
      </w:r>
      <w:r w:rsidRPr="00C671D8">
        <w:rPr>
          <w:spacing w:val="36"/>
        </w:rPr>
        <w:t xml:space="preserve"> </w:t>
      </w:r>
      <w:r w:rsidRPr="00C671D8">
        <w:t>Article</w:t>
      </w:r>
      <w:r w:rsidRPr="00C671D8">
        <w:rPr>
          <w:spacing w:val="-7"/>
        </w:rPr>
        <w:t xml:space="preserve"> </w:t>
      </w:r>
      <w:r w:rsidRPr="00C671D8">
        <w:t>275</w:t>
      </w:r>
      <w:r w:rsidRPr="00C671D8">
        <w:rPr>
          <w:spacing w:val="-14"/>
        </w:rPr>
        <w:t xml:space="preserve"> </w:t>
      </w:r>
      <w:r w:rsidRPr="00C671D8">
        <w:t>of</w:t>
      </w:r>
      <w:r w:rsidRPr="00C671D8">
        <w:rPr>
          <w:spacing w:val="-3"/>
        </w:rPr>
        <w:t xml:space="preserve"> </w:t>
      </w:r>
      <w:r w:rsidRPr="00C671D8">
        <w:t>the Constitution to cover</w:t>
      </w:r>
      <w:r w:rsidRPr="00C671D8">
        <w:rPr>
          <w:spacing w:val="24"/>
        </w:rPr>
        <w:t xml:space="preserve"> </w:t>
      </w:r>
      <w:r w:rsidRPr="00C671D8">
        <w:t>the revenue</w:t>
      </w:r>
      <w:r w:rsidRPr="00C671D8">
        <w:rPr>
          <w:spacing w:val="-9"/>
        </w:rPr>
        <w:t xml:space="preserve"> </w:t>
      </w:r>
      <w:r w:rsidRPr="00C671D8">
        <w:t>deficits</w:t>
      </w:r>
      <w:r w:rsidRPr="00C671D8">
        <w:rPr>
          <w:spacing w:val="-6"/>
        </w:rPr>
        <w:t xml:space="preserve"> </w:t>
      </w:r>
      <w:r w:rsidRPr="00C671D8">
        <w:t>after</w:t>
      </w:r>
      <w:r w:rsidRPr="00C671D8">
        <w:rPr>
          <w:spacing w:val="-13"/>
        </w:rPr>
        <w:t xml:space="preserve"> </w:t>
      </w:r>
      <w:r w:rsidRPr="00C671D8">
        <w:t>devolution</w:t>
      </w:r>
      <w:r w:rsidRPr="00C671D8">
        <w:rPr>
          <w:spacing w:val="-13"/>
        </w:rPr>
        <w:t xml:space="preserve"> </w:t>
      </w:r>
      <w:r w:rsidRPr="00C671D8">
        <w:t>of</w:t>
      </w:r>
      <w:r w:rsidRPr="00C671D8">
        <w:rPr>
          <w:spacing w:val="-6"/>
        </w:rPr>
        <w:t xml:space="preserve"> </w:t>
      </w:r>
      <w:r w:rsidRPr="00C671D8">
        <w:t>taxes</w:t>
      </w:r>
      <w:r w:rsidRPr="00C671D8">
        <w:rPr>
          <w:spacing w:val="-9"/>
        </w:rPr>
        <w:t xml:space="preserve"> </w:t>
      </w:r>
      <w:r w:rsidRPr="00C671D8">
        <w:t>and duties as shown in</w:t>
      </w:r>
      <w:r w:rsidRPr="00C671D8">
        <w:rPr>
          <w:spacing w:val="40"/>
        </w:rPr>
        <w:t xml:space="preserve"> </w:t>
      </w:r>
      <w:r w:rsidRPr="00C671D8">
        <w:t>Table 1 above:</w:t>
      </w:r>
    </w:p>
    <w:p w14:paraId="1B173459" w14:textId="77777777" w:rsidR="00E22561" w:rsidRPr="00C671D8" w:rsidRDefault="005F337A" w:rsidP="00EA6FA9">
      <w:pPr>
        <w:widowControl/>
        <w:autoSpaceDE/>
        <w:autoSpaceDN/>
        <w:spacing w:line="259" w:lineRule="auto"/>
        <w:ind w:left="1440" w:firstLine="720"/>
        <w:rPr>
          <w:rFonts w:ascii="Times New Roman" w:hAnsi="Times New Roman" w:cs="Times New Roman"/>
          <w:b/>
          <w:spacing w:val="-10"/>
          <w:w w:val="105"/>
          <w:sz w:val="20"/>
          <w:szCs w:val="20"/>
        </w:rPr>
      </w:pPr>
      <w:r w:rsidRPr="00C671D8">
        <w:rPr>
          <w:rFonts w:ascii="Times New Roman" w:hAnsi="Times New Roman" w:cs="Times New Roman"/>
          <w:b/>
          <w:spacing w:val="-2"/>
          <w:w w:val="105"/>
          <w:sz w:val="20"/>
          <w:szCs w:val="20"/>
        </w:rPr>
        <w:t>Table</w:t>
      </w:r>
      <w:r w:rsidRPr="00C671D8">
        <w:rPr>
          <w:rFonts w:ascii="Times New Roman" w:hAnsi="Times New Roman" w:cs="Times New Roman"/>
          <w:b/>
          <w:spacing w:val="-5"/>
          <w:w w:val="105"/>
          <w:sz w:val="20"/>
          <w:szCs w:val="20"/>
        </w:rPr>
        <w:t xml:space="preserve"> </w:t>
      </w:r>
      <w:r w:rsidRPr="00C671D8">
        <w:rPr>
          <w:rFonts w:ascii="Times New Roman" w:hAnsi="Times New Roman" w:cs="Times New Roman"/>
          <w:b/>
          <w:spacing w:val="-10"/>
          <w:w w:val="105"/>
          <w:sz w:val="20"/>
          <w:szCs w:val="20"/>
        </w:rPr>
        <w:t>2</w:t>
      </w:r>
    </w:p>
    <w:p w14:paraId="4D0694A2" w14:textId="77777777" w:rsidR="00EA6FA9" w:rsidRPr="00C671D8" w:rsidRDefault="005F337A" w:rsidP="00EA6FA9">
      <w:pPr>
        <w:widowControl/>
        <w:autoSpaceDE/>
        <w:autoSpaceDN/>
        <w:spacing w:line="259" w:lineRule="auto"/>
        <w:ind w:firstLine="720"/>
        <w:rPr>
          <w:rFonts w:ascii="Times New Roman" w:hAnsi="Times New Roman" w:cs="Times New Roman"/>
          <w:b/>
          <w:sz w:val="20"/>
          <w:szCs w:val="20"/>
        </w:rPr>
      </w:pPr>
      <w:r w:rsidRPr="00C671D8">
        <w:rPr>
          <w:rFonts w:ascii="Times New Roman" w:hAnsi="Times New Roman" w:cs="Times New Roman"/>
          <w:b/>
          <w:bCs/>
          <w:w w:val="105"/>
          <w:sz w:val="20"/>
          <w:szCs w:val="20"/>
        </w:rPr>
        <w:t xml:space="preserve">Revenue gap Grants- in-aid to States </w:t>
      </w:r>
      <w:r w:rsidRPr="00C671D8">
        <w:rPr>
          <w:rFonts w:ascii="Times New Roman" w:hAnsi="Times New Roman" w:cs="Times New Roman"/>
          <w:b/>
          <w:bCs/>
          <w:spacing w:val="-2"/>
          <w:sz w:val="20"/>
          <w:szCs w:val="20"/>
        </w:rPr>
        <w:t>State</w:t>
      </w:r>
    </w:p>
    <w:p w14:paraId="307E44EC" w14:textId="3D2EF1FF" w:rsidR="005F337A" w:rsidRPr="00C671D8" w:rsidRDefault="005F337A" w:rsidP="00EA6FA9">
      <w:pPr>
        <w:widowControl/>
        <w:autoSpaceDE/>
        <w:autoSpaceDN/>
        <w:spacing w:line="259" w:lineRule="auto"/>
        <w:ind w:left="3600" w:firstLine="720"/>
        <w:rPr>
          <w:rFonts w:ascii="Times New Roman" w:hAnsi="Times New Roman" w:cs="Times New Roman"/>
          <w:b/>
          <w:sz w:val="20"/>
          <w:szCs w:val="20"/>
        </w:rPr>
      </w:pPr>
      <w:r w:rsidRPr="00C671D8">
        <w:rPr>
          <w:rFonts w:ascii="Times New Roman" w:hAnsi="Times New Roman" w:cs="Times New Roman"/>
          <w:b/>
          <w:bCs/>
          <w:i/>
          <w:sz w:val="20"/>
          <w:szCs w:val="20"/>
        </w:rPr>
        <w:t>(Rs.</w:t>
      </w:r>
      <w:r w:rsidRPr="00C671D8">
        <w:rPr>
          <w:rFonts w:ascii="Times New Roman" w:hAnsi="Times New Roman" w:cs="Times New Roman"/>
          <w:b/>
          <w:bCs/>
          <w:i/>
          <w:spacing w:val="-2"/>
          <w:sz w:val="20"/>
          <w:szCs w:val="20"/>
        </w:rPr>
        <w:t xml:space="preserve"> Crore)</w:t>
      </w:r>
    </w:p>
    <w:tbl>
      <w:tblPr>
        <w:tblpPr w:leftFromText="180" w:rightFromText="180" w:vertAnchor="text" w:tblpY="1"/>
        <w:tblOverlap w:val="never"/>
        <w:tblW w:w="5053" w:type="dxa"/>
        <w:tblLook w:val="04A0" w:firstRow="1" w:lastRow="0" w:firstColumn="1" w:lastColumn="0" w:noHBand="0" w:noVBand="1"/>
      </w:tblPr>
      <w:tblGrid>
        <w:gridCol w:w="649"/>
        <w:gridCol w:w="2743"/>
        <w:gridCol w:w="1661"/>
      </w:tblGrid>
      <w:tr w:rsidR="00EA6FA9" w:rsidRPr="00C671D8" w14:paraId="2B3B1E7E" w14:textId="77777777" w:rsidTr="00EA6FA9">
        <w:trPr>
          <w:trHeight w:val="20"/>
        </w:trPr>
        <w:tc>
          <w:tcPr>
            <w:tcW w:w="649" w:type="dxa"/>
            <w:tcBorders>
              <w:top w:val="single" w:sz="4" w:space="0" w:color="auto"/>
              <w:left w:val="single" w:sz="4" w:space="0" w:color="auto"/>
              <w:bottom w:val="single" w:sz="4" w:space="0" w:color="auto"/>
              <w:right w:val="single" w:sz="4" w:space="0" w:color="auto"/>
            </w:tcBorders>
            <w:vAlign w:val="center"/>
            <w:hideMark/>
          </w:tcPr>
          <w:p w14:paraId="4753584B" w14:textId="77777777" w:rsidR="00E22561" w:rsidRPr="00C671D8" w:rsidRDefault="00E22561" w:rsidP="00EA6FA9">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w w:val="105"/>
                <w:sz w:val="20"/>
                <w:szCs w:val="20"/>
                <w:lang w:eastAsia="en-IN" w:bidi="hi-IN"/>
              </w:rPr>
              <w:t>S. No.</w:t>
            </w:r>
          </w:p>
        </w:tc>
        <w:tc>
          <w:tcPr>
            <w:tcW w:w="2743" w:type="dxa"/>
            <w:tcBorders>
              <w:top w:val="single" w:sz="4" w:space="0" w:color="auto"/>
              <w:left w:val="nil"/>
              <w:bottom w:val="single" w:sz="4" w:space="0" w:color="auto"/>
              <w:right w:val="single" w:sz="4" w:space="0" w:color="auto"/>
            </w:tcBorders>
            <w:vAlign w:val="center"/>
            <w:hideMark/>
          </w:tcPr>
          <w:p w14:paraId="636F0F88" w14:textId="77777777" w:rsidR="00E22561" w:rsidRPr="00C671D8" w:rsidRDefault="00E22561" w:rsidP="00EA6FA9">
            <w:pPr>
              <w:widowControl/>
              <w:autoSpaceDE/>
              <w:autoSpaceDN/>
              <w:jc w:val="both"/>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w w:val="105"/>
                <w:sz w:val="20"/>
                <w:szCs w:val="20"/>
                <w:lang w:eastAsia="en-IN" w:bidi="hi-IN"/>
              </w:rPr>
              <w:t xml:space="preserve">State </w:t>
            </w:r>
          </w:p>
        </w:tc>
        <w:tc>
          <w:tcPr>
            <w:tcW w:w="1661" w:type="dxa"/>
            <w:tcBorders>
              <w:top w:val="single" w:sz="4" w:space="0" w:color="auto"/>
              <w:left w:val="nil"/>
              <w:bottom w:val="single" w:sz="4" w:space="0" w:color="auto"/>
              <w:right w:val="single" w:sz="4" w:space="0" w:color="auto"/>
            </w:tcBorders>
            <w:vAlign w:val="center"/>
            <w:hideMark/>
          </w:tcPr>
          <w:p w14:paraId="36B3CFE4" w14:textId="77777777" w:rsidR="00E22561" w:rsidRPr="00C671D8" w:rsidRDefault="00E22561" w:rsidP="00EA6FA9">
            <w:pPr>
              <w:widowControl/>
              <w:autoSpaceDE/>
              <w:autoSpaceDN/>
              <w:jc w:val="both"/>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Amount</w:t>
            </w:r>
          </w:p>
        </w:tc>
      </w:tr>
      <w:tr w:rsidR="00EA6FA9" w:rsidRPr="00C671D8" w14:paraId="5ED7E252"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160D984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w:t>
            </w:r>
          </w:p>
        </w:tc>
        <w:tc>
          <w:tcPr>
            <w:tcW w:w="2743" w:type="dxa"/>
            <w:tcBorders>
              <w:top w:val="nil"/>
              <w:left w:val="nil"/>
              <w:bottom w:val="single" w:sz="4" w:space="0" w:color="auto"/>
              <w:right w:val="single" w:sz="4" w:space="0" w:color="auto"/>
            </w:tcBorders>
            <w:vAlign w:val="center"/>
            <w:hideMark/>
          </w:tcPr>
          <w:p w14:paraId="229685E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Arunachal Pradesh</w:t>
            </w:r>
          </w:p>
        </w:tc>
        <w:tc>
          <w:tcPr>
            <w:tcW w:w="1661" w:type="dxa"/>
            <w:tcBorders>
              <w:top w:val="nil"/>
              <w:left w:val="nil"/>
              <w:bottom w:val="single" w:sz="4" w:space="0" w:color="auto"/>
              <w:right w:val="single" w:sz="4" w:space="0" w:color="auto"/>
            </w:tcBorders>
            <w:vAlign w:val="center"/>
            <w:hideMark/>
          </w:tcPr>
          <w:p w14:paraId="039AA5D1"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70.44</w:t>
            </w:r>
          </w:p>
        </w:tc>
      </w:tr>
      <w:tr w:rsidR="00EA6FA9" w:rsidRPr="00C671D8" w14:paraId="2AC672E6"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1B1241C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w:t>
            </w:r>
          </w:p>
        </w:tc>
        <w:tc>
          <w:tcPr>
            <w:tcW w:w="2743" w:type="dxa"/>
            <w:tcBorders>
              <w:top w:val="nil"/>
              <w:left w:val="nil"/>
              <w:bottom w:val="single" w:sz="4" w:space="0" w:color="auto"/>
              <w:right w:val="single" w:sz="4" w:space="0" w:color="auto"/>
            </w:tcBorders>
            <w:vAlign w:val="center"/>
            <w:hideMark/>
          </w:tcPr>
          <w:p w14:paraId="2671340D"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Assam</w:t>
            </w:r>
          </w:p>
        </w:tc>
        <w:tc>
          <w:tcPr>
            <w:tcW w:w="1661" w:type="dxa"/>
            <w:tcBorders>
              <w:top w:val="nil"/>
              <w:left w:val="nil"/>
              <w:bottom w:val="single" w:sz="4" w:space="0" w:color="auto"/>
              <w:right w:val="single" w:sz="4" w:space="0" w:color="auto"/>
            </w:tcBorders>
            <w:vAlign w:val="center"/>
            <w:hideMark/>
          </w:tcPr>
          <w:p w14:paraId="5FE68D45"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140.05</w:t>
            </w:r>
          </w:p>
        </w:tc>
      </w:tr>
      <w:tr w:rsidR="00EA6FA9" w:rsidRPr="00C671D8" w14:paraId="6D521162"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1A32AB7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w:t>
            </w:r>
          </w:p>
        </w:tc>
        <w:tc>
          <w:tcPr>
            <w:tcW w:w="2743" w:type="dxa"/>
            <w:tcBorders>
              <w:top w:val="nil"/>
              <w:left w:val="nil"/>
              <w:bottom w:val="single" w:sz="4" w:space="0" w:color="auto"/>
              <w:right w:val="single" w:sz="4" w:space="0" w:color="auto"/>
            </w:tcBorders>
            <w:vAlign w:val="center"/>
            <w:hideMark/>
          </w:tcPr>
          <w:p w14:paraId="24E79EE9"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Goa</w:t>
            </w:r>
          </w:p>
        </w:tc>
        <w:tc>
          <w:tcPr>
            <w:tcW w:w="1661" w:type="dxa"/>
            <w:tcBorders>
              <w:top w:val="nil"/>
              <w:left w:val="nil"/>
              <w:bottom w:val="single" w:sz="4" w:space="0" w:color="auto"/>
              <w:right w:val="single" w:sz="4" w:space="0" w:color="auto"/>
            </w:tcBorders>
            <w:vAlign w:val="center"/>
            <w:hideMark/>
          </w:tcPr>
          <w:p w14:paraId="64C82576"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16.68</w:t>
            </w:r>
          </w:p>
        </w:tc>
      </w:tr>
      <w:tr w:rsidR="00EA6FA9" w:rsidRPr="00C671D8" w14:paraId="6FEFB65A"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0071BD9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w:t>
            </w:r>
          </w:p>
        </w:tc>
        <w:tc>
          <w:tcPr>
            <w:tcW w:w="2743" w:type="dxa"/>
            <w:tcBorders>
              <w:top w:val="nil"/>
              <w:left w:val="nil"/>
              <w:bottom w:val="single" w:sz="4" w:space="0" w:color="auto"/>
              <w:right w:val="single" w:sz="4" w:space="0" w:color="auto"/>
            </w:tcBorders>
            <w:vAlign w:val="center"/>
            <w:hideMark/>
          </w:tcPr>
          <w:p w14:paraId="2681F297"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Himachal Pradesh</w:t>
            </w:r>
          </w:p>
        </w:tc>
        <w:tc>
          <w:tcPr>
            <w:tcW w:w="1661" w:type="dxa"/>
            <w:tcBorders>
              <w:top w:val="nil"/>
              <w:left w:val="nil"/>
              <w:bottom w:val="single" w:sz="4" w:space="0" w:color="auto"/>
              <w:right w:val="single" w:sz="4" w:space="0" w:color="auto"/>
            </w:tcBorders>
            <w:vAlign w:val="center"/>
            <w:hideMark/>
          </w:tcPr>
          <w:p w14:paraId="624443F3"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98.72</w:t>
            </w:r>
          </w:p>
        </w:tc>
      </w:tr>
      <w:tr w:rsidR="00EA6FA9" w:rsidRPr="00C671D8" w14:paraId="5822FAEC"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5A338099"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lastRenderedPageBreak/>
              <w:t>5</w:t>
            </w:r>
          </w:p>
        </w:tc>
        <w:tc>
          <w:tcPr>
            <w:tcW w:w="2743" w:type="dxa"/>
            <w:tcBorders>
              <w:top w:val="nil"/>
              <w:left w:val="nil"/>
              <w:bottom w:val="single" w:sz="4" w:space="0" w:color="auto"/>
              <w:right w:val="single" w:sz="4" w:space="0" w:color="auto"/>
            </w:tcBorders>
            <w:vAlign w:val="center"/>
            <w:hideMark/>
          </w:tcPr>
          <w:p w14:paraId="04D948A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Jammu and Kashmir</w:t>
            </w:r>
          </w:p>
        </w:tc>
        <w:tc>
          <w:tcPr>
            <w:tcW w:w="1661" w:type="dxa"/>
            <w:tcBorders>
              <w:top w:val="nil"/>
              <w:left w:val="nil"/>
              <w:bottom w:val="single" w:sz="4" w:space="0" w:color="auto"/>
              <w:right w:val="single" w:sz="4" w:space="0" w:color="auto"/>
            </w:tcBorders>
            <w:vAlign w:val="center"/>
            <w:hideMark/>
          </w:tcPr>
          <w:p w14:paraId="1EC3C9D7"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191.89</w:t>
            </w:r>
          </w:p>
        </w:tc>
      </w:tr>
      <w:tr w:rsidR="00EA6FA9" w:rsidRPr="00C671D8" w14:paraId="0B7AC444"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510103F4"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p>
        </w:tc>
        <w:tc>
          <w:tcPr>
            <w:tcW w:w="2743" w:type="dxa"/>
            <w:tcBorders>
              <w:top w:val="nil"/>
              <w:left w:val="nil"/>
              <w:bottom w:val="single" w:sz="4" w:space="0" w:color="auto"/>
              <w:right w:val="single" w:sz="4" w:space="0" w:color="auto"/>
            </w:tcBorders>
            <w:vAlign w:val="center"/>
            <w:hideMark/>
          </w:tcPr>
          <w:p w14:paraId="2F0187C6"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Manipur</w:t>
            </w:r>
          </w:p>
        </w:tc>
        <w:tc>
          <w:tcPr>
            <w:tcW w:w="1661" w:type="dxa"/>
            <w:tcBorders>
              <w:top w:val="nil"/>
              <w:left w:val="nil"/>
              <w:bottom w:val="single" w:sz="4" w:space="0" w:color="auto"/>
              <w:right w:val="single" w:sz="4" w:space="0" w:color="auto"/>
            </w:tcBorders>
            <w:vAlign w:val="center"/>
            <w:hideMark/>
          </w:tcPr>
          <w:p w14:paraId="68C2927D"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66.79</w:t>
            </w:r>
          </w:p>
        </w:tc>
      </w:tr>
      <w:tr w:rsidR="00EA6FA9" w:rsidRPr="00C671D8" w14:paraId="27E58A1B"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7FC82C08"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w:t>
            </w:r>
          </w:p>
        </w:tc>
        <w:tc>
          <w:tcPr>
            <w:tcW w:w="2743" w:type="dxa"/>
            <w:tcBorders>
              <w:top w:val="nil"/>
              <w:left w:val="nil"/>
              <w:bottom w:val="single" w:sz="4" w:space="0" w:color="auto"/>
              <w:right w:val="single" w:sz="4" w:space="0" w:color="auto"/>
            </w:tcBorders>
            <w:vAlign w:val="center"/>
            <w:hideMark/>
          </w:tcPr>
          <w:p w14:paraId="3D4E2C1D"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Meghalaya</w:t>
            </w:r>
          </w:p>
        </w:tc>
        <w:tc>
          <w:tcPr>
            <w:tcW w:w="1661" w:type="dxa"/>
            <w:tcBorders>
              <w:top w:val="nil"/>
              <w:left w:val="nil"/>
              <w:bottom w:val="single" w:sz="4" w:space="0" w:color="auto"/>
              <w:right w:val="single" w:sz="4" w:space="0" w:color="auto"/>
            </w:tcBorders>
            <w:vAlign w:val="center"/>
            <w:hideMark/>
          </w:tcPr>
          <w:p w14:paraId="7AFF1C17"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47.61</w:t>
            </w:r>
          </w:p>
        </w:tc>
      </w:tr>
      <w:tr w:rsidR="00EA6FA9" w:rsidRPr="00C671D8" w14:paraId="0C093F1E"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2BEFE914"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w:t>
            </w:r>
          </w:p>
        </w:tc>
        <w:tc>
          <w:tcPr>
            <w:tcW w:w="2743" w:type="dxa"/>
            <w:tcBorders>
              <w:top w:val="nil"/>
              <w:left w:val="nil"/>
              <w:bottom w:val="single" w:sz="4" w:space="0" w:color="auto"/>
              <w:right w:val="single" w:sz="4" w:space="0" w:color="auto"/>
            </w:tcBorders>
            <w:vAlign w:val="center"/>
            <w:hideMark/>
          </w:tcPr>
          <w:p w14:paraId="2DCD71BE"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Mizoram</w:t>
            </w:r>
          </w:p>
        </w:tc>
        <w:tc>
          <w:tcPr>
            <w:tcW w:w="1661" w:type="dxa"/>
            <w:tcBorders>
              <w:top w:val="nil"/>
              <w:left w:val="nil"/>
              <w:bottom w:val="single" w:sz="4" w:space="0" w:color="auto"/>
              <w:right w:val="single" w:sz="4" w:space="0" w:color="auto"/>
            </w:tcBorders>
            <w:vAlign w:val="center"/>
            <w:hideMark/>
          </w:tcPr>
          <w:p w14:paraId="3D9158D2"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80.67</w:t>
            </w:r>
          </w:p>
        </w:tc>
      </w:tr>
      <w:tr w:rsidR="00EA6FA9" w:rsidRPr="00C671D8" w14:paraId="4F016F65"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59C718AB"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w:t>
            </w:r>
          </w:p>
        </w:tc>
        <w:tc>
          <w:tcPr>
            <w:tcW w:w="2743" w:type="dxa"/>
            <w:tcBorders>
              <w:top w:val="nil"/>
              <w:left w:val="nil"/>
              <w:bottom w:val="single" w:sz="4" w:space="0" w:color="auto"/>
              <w:right w:val="single" w:sz="4" w:space="0" w:color="auto"/>
            </w:tcBorders>
            <w:vAlign w:val="center"/>
            <w:hideMark/>
          </w:tcPr>
          <w:p w14:paraId="460A4FDB"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Nagaland</w:t>
            </w:r>
          </w:p>
        </w:tc>
        <w:tc>
          <w:tcPr>
            <w:tcW w:w="1661" w:type="dxa"/>
            <w:tcBorders>
              <w:top w:val="nil"/>
              <w:left w:val="nil"/>
              <w:bottom w:val="single" w:sz="4" w:space="0" w:color="auto"/>
              <w:right w:val="single" w:sz="4" w:space="0" w:color="auto"/>
            </w:tcBorders>
            <w:vAlign w:val="center"/>
            <w:hideMark/>
          </w:tcPr>
          <w:p w14:paraId="14A66871"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79.78</w:t>
            </w:r>
          </w:p>
        </w:tc>
      </w:tr>
      <w:tr w:rsidR="00EA6FA9" w:rsidRPr="00C671D8" w14:paraId="1D8F46E6"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051B665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w:t>
            </w:r>
          </w:p>
        </w:tc>
        <w:tc>
          <w:tcPr>
            <w:tcW w:w="2743" w:type="dxa"/>
            <w:tcBorders>
              <w:top w:val="nil"/>
              <w:left w:val="nil"/>
              <w:bottom w:val="single" w:sz="4" w:space="0" w:color="auto"/>
              <w:right w:val="single" w:sz="4" w:space="0" w:color="auto"/>
            </w:tcBorders>
            <w:vAlign w:val="center"/>
            <w:hideMark/>
          </w:tcPr>
          <w:p w14:paraId="0730BEC4"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Orissa</w:t>
            </w:r>
          </w:p>
        </w:tc>
        <w:tc>
          <w:tcPr>
            <w:tcW w:w="1661" w:type="dxa"/>
            <w:tcBorders>
              <w:top w:val="nil"/>
              <w:left w:val="nil"/>
              <w:bottom w:val="single" w:sz="4" w:space="0" w:color="auto"/>
              <w:right w:val="single" w:sz="4" w:space="0" w:color="auto"/>
            </w:tcBorders>
            <w:vAlign w:val="center"/>
            <w:hideMark/>
          </w:tcPr>
          <w:p w14:paraId="7413256A"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57.14</w:t>
            </w:r>
          </w:p>
        </w:tc>
      </w:tr>
      <w:tr w:rsidR="00EA6FA9" w:rsidRPr="00C671D8" w14:paraId="6156042F"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1C9FB4E8"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11</w:t>
            </w:r>
          </w:p>
        </w:tc>
        <w:tc>
          <w:tcPr>
            <w:tcW w:w="2743" w:type="dxa"/>
            <w:tcBorders>
              <w:top w:val="nil"/>
              <w:left w:val="nil"/>
              <w:bottom w:val="single" w:sz="4" w:space="0" w:color="auto"/>
              <w:right w:val="single" w:sz="4" w:space="0" w:color="auto"/>
            </w:tcBorders>
            <w:vAlign w:val="center"/>
            <w:hideMark/>
          </w:tcPr>
          <w:p w14:paraId="35EBE978"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Rajasthan</w:t>
            </w:r>
          </w:p>
        </w:tc>
        <w:tc>
          <w:tcPr>
            <w:tcW w:w="1661" w:type="dxa"/>
            <w:tcBorders>
              <w:top w:val="nil"/>
              <w:left w:val="nil"/>
              <w:bottom w:val="single" w:sz="4" w:space="0" w:color="auto"/>
              <w:right w:val="single" w:sz="4" w:space="0" w:color="auto"/>
            </w:tcBorders>
            <w:vAlign w:val="center"/>
            <w:hideMark/>
          </w:tcPr>
          <w:p w14:paraId="36687B7C"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38.82</w:t>
            </w:r>
          </w:p>
        </w:tc>
      </w:tr>
      <w:tr w:rsidR="00EA6FA9" w:rsidRPr="00C671D8" w14:paraId="52087A75"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3BEB6B7F"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12</w:t>
            </w:r>
          </w:p>
        </w:tc>
        <w:tc>
          <w:tcPr>
            <w:tcW w:w="2743" w:type="dxa"/>
            <w:tcBorders>
              <w:top w:val="nil"/>
              <w:left w:val="nil"/>
              <w:bottom w:val="single" w:sz="4" w:space="0" w:color="auto"/>
              <w:right w:val="single" w:sz="4" w:space="0" w:color="auto"/>
            </w:tcBorders>
            <w:vAlign w:val="center"/>
            <w:hideMark/>
          </w:tcPr>
          <w:p w14:paraId="5187BA9B"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Sikkim</w:t>
            </w:r>
          </w:p>
        </w:tc>
        <w:tc>
          <w:tcPr>
            <w:tcW w:w="1661" w:type="dxa"/>
            <w:tcBorders>
              <w:top w:val="nil"/>
              <w:left w:val="nil"/>
              <w:bottom w:val="single" w:sz="4" w:space="0" w:color="auto"/>
              <w:right w:val="single" w:sz="4" w:space="0" w:color="auto"/>
            </w:tcBorders>
            <w:vAlign w:val="center"/>
            <w:hideMark/>
          </w:tcPr>
          <w:p w14:paraId="5F0EB37C"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13.86</w:t>
            </w:r>
          </w:p>
        </w:tc>
      </w:tr>
      <w:tr w:rsidR="00EA6FA9" w:rsidRPr="00C671D8" w14:paraId="0ADE3389" w14:textId="77777777" w:rsidTr="00EA6FA9">
        <w:trPr>
          <w:trHeight w:val="20"/>
        </w:trPr>
        <w:tc>
          <w:tcPr>
            <w:tcW w:w="649" w:type="dxa"/>
            <w:tcBorders>
              <w:top w:val="nil"/>
              <w:left w:val="single" w:sz="4" w:space="0" w:color="auto"/>
              <w:bottom w:val="single" w:sz="4" w:space="0" w:color="auto"/>
              <w:right w:val="single" w:sz="4" w:space="0" w:color="auto"/>
            </w:tcBorders>
            <w:vAlign w:val="center"/>
            <w:hideMark/>
          </w:tcPr>
          <w:p w14:paraId="2A4EAF4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p>
        </w:tc>
        <w:tc>
          <w:tcPr>
            <w:tcW w:w="2743" w:type="dxa"/>
            <w:tcBorders>
              <w:top w:val="nil"/>
              <w:left w:val="nil"/>
              <w:bottom w:val="single" w:sz="4" w:space="0" w:color="auto"/>
              <w:right w:val="single" w:sz="4" w:space="0" w:color="auto"/>
            </w:tcBorders>
            <w:vAlign w:val="center"/>
            <w:hideMark/>
          </w:tcPr>
          <w:p w14:paraId="27A5EE70" w14:textId="77777777" w:rsidR="00E22561" w:rsidRPr="00C671D8" w:rsidRDefault="00E22561" w:rsidP="00EA6FA9">
            <w:pPr>
              <w:widowControl/>
              <w:autoSpaceDE/>
              <w:autoSpaceDN/>
              <w:jc w:val="both"/>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Tripura</w:t>
            </w:r>
          </w:p>
        </w:tc>
        <w:tc>
          <w:tcPr>
            <w:tcW w:w="1661" w:type="dxa"/>
            <w:tcBorders>
              <w:top w:val="nil"/>
              <w:left w:val="nil"/>
              <w:bottom w:val="single" w:sz="4" w:space="0" w:color="auto"/>
              <w:right w:val="single" w:sz="4" w:space="0" w:color="auto"/>
            </w:tcBorders>
            <w:vAlign w:val="center"/>
            <w:hideMark/>
          </w:tcPr>
          <w:p w14:paraId="23B8FD68" w14:textId="77777777" w:rsidR="00E22561" w:rsidRPr="00C671D8" w:rsidRDefault="00E22561" w:rsidP="00EA6FA9">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81.61</w:t>
            </w:r>
          </w:p>
        </w:tc>
      </w:tr>
      <w:tr w:rsidR="00E22561" w:rsidRPr="00C671D8" w14:paraId="603F1A56" w14:textId="77777777" w:rsidTr="00EA6FA9">
        <w:trPr>
          <w:trHeight w:val="20"/>
        </w:trPr>
        <w:tc>
          <w:tcPr>
            <w:tcW w:w="3392" w:type="dxa"/>
            <w:gridSpan w:val="2"/>
            <w:tcBorders>
              <w:top w:val="single" w:sz="4" w:space="0" w:color="auto"/>
              <w:left w:val="single" w:sz="4" w:space="0" w:color="auto"/>
              <w:bottom w:val="single" w:sz="4" w:space="0" w:color="auto"/>
              <w:right w:val="single" w:sz="4" w:space="0" w:color="auto"/>
            </w:tcBorders>
            <w:vAlign w:val="center"/>
            <w:hideMark/>
          </w:tcPr>
          <w:p w14:paraId="096BBD74" w14:textId="77777777" w:rsidR="00E22561" w:rsidRPr="00C671D8" w:rsidRDefault="00E22561" w:rsidP="00EA6FA9">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Total</w:t>
            </w:r>
          </w:p>
        </w:tc>
        <w:tc>
          <w:tcPr>
            <w:tcW w:w="1661" w:type="dxa"/>
            <w:tcBorders>
              <w:top w:val="nil"/>
              <w:left w:val="nil"/>
              <w:bottom w:val="single" w:sz="4" w:space="0" w:color="auto"/>
              <w:right w:val="single" w:sz="4" w:space="0" w:color="auto"/>
            </w:tcBorders>
            <w:vAlign w:val="center"/>
            <w:hideMark/>
          </w:tcPr>
          <w:p w14:paraId="054FC4D7" w14:textId="77777777" w:rsidR="00E22561" w:rsidRPr="00C671D8" w:rsidRDefault="00E22561" w:rsidP="00EA6FA9">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984.06</w:t>
            </w:r>
          </w:p>
        </w:tc>
      </w:tr>
    </w:tbl>
    <w:p w14:paraId="6CE0959F" w14:textId="4CD15ED6" w:rsidR="00A15B41" w:rsidRPr="00C671D8" w:rsidRDefault="00A15B41" w:rsidP="00E22561">
      <w:pPr>
        <w:pStyle w:val="Heading2"/>
        <w:keepNext w:val="0"/>
        <w:keepLines w:val="0"/>
        <w:spacing w:before="120" w:after="120" w:line="240" w:lineRule="exact"/>
        <w:ind w:left="0" w:firstLine="130"/>
        <w:jc w:val="both"/>
      </w:pPr>
      <w:r w:rsidRPr="00C671D8">
        <w:t>In our scheme,</w:t>
      </w:r>
      <w:r w:rsidRPr="00C671D8">
        <w:rPr>
          <w:spacing w:val="40"/>
        </w:rPr>
        <w:t xml:space="preserve"> </w:t>
      </w:r>
      <w:r w:rsidRPr="00C671D8">
        <w:t>thirteen States qualify</w:t>
      </w:r>
      <w:r w:rsidRPr="00C671D8">
        <w:rPr>
          <w:spacing w:val="38"/>
        </w:rPr>
        <w:t xml:space="preserve"> </w:t>
      </w:r>
      <w:r w:rsidRPr="00C671D8">
        <w:t>for revenue gap</w:t>
      </w:r>
      <w:r w:rsidRPr="00C671D8">
        <w:rPr>
          <w:spacing w:val="80"/>
        </w:rPr>
        <w:t xml:space="preserve"> </w:t>
      </w:r>
      <w:r w:rsidRPr="00C671D8">
        <w:t>grants.</w:t>
      </w:r>
      <w:r w:rsidRPr="00C671D8">
        <w:rPr>
          <w:spacing w:val="80"/>
          <w:w w:val="150"/>
        </w:rPr>
        <w:t xml:space="preserve"> </w:t>
      </w:r>
      <w:r w:rsidRPr="00C671D8">
        <w:t>Three</w:t>
      </w:r>
      <w:r w:rsidRPr="00C671D8">
        <w:rPr>
          <w:spacing w:val="80"/>
        </w:rPr>
        <w:t xml:space="preserve"> </w:t>
      </w:r>
      <w:r w:rsidRPr="00C671D8">
        <w:t>of</w:t>
      </w:r>
      <w:r w:rsidRPr="00C671D8">
        <w:rPr>
          <w:spacing w:val="80"/>
        </w:rPr>
        <w:t xml:space="preserve"> </w:t>
      </w:r>
      <w:r w:rsidRPr="00C671D8">
        <w:t>these</w:t>
      </w:r>
      <w:r w:rsidRPr="00C671D8">
        <w:rPr>
          <w:spacing w:val="80"/>
        </w:rPr>
        <w:t xml:space="preserve"> </w:t>
      </w:r>
      <w:r w:rsidRPr="00C671D8">
        <w:t>are</w:t>
      </w:r>
      <w:r w:rsidRPr="00C671D8">
        <w:rPr>
          <w:spacing w:val="79"/>
        </w:rPr>
        <w:t xml:space="preserve"> </w:t>
      </w:r>
      <w:r w:rsidRPr="00C671D8">
        <w:t>the</w:t>
      </w:r>
      <w:r w:rsidRPr="00C671D8">
        <w:rPr>
          <w:spacing w:val="80"/>
        </w:rPr>
        <w:t xml:space="preserve"> </w:t>
      </w:r>
      <w:r w:rsidRPr="00C671D8">
        <w:t>newly created States</w:t>
      </w:r>
      <w:r w:rsidRPr="00C671D8">
        <w:rPr>
          <w:spacing w:val="40"/>
        </w:rPr>
        <w:t xml:space="preserve"> </w:t>
      </w:r>
      <w:r w:rsidRPr="00C671D8">
        <w:t>of Arunachal</w:t>
      </w:r>
      <w:r w:rsidRPr="00C671D8">
        <w:rPr>
          <w:spacing w:val="-7"/>
        </w:rPr>
        <w:t xml:space="preserve"> </w:t>
      </w:r>
      <w:r w:rsidRPr="00C671D8">
        <w:t>Pradesh, Goa</w:t>
      </w:r>
      <w:r w:rsidRPr="00C671D8">
        <w:rPr>
          <w:spacing w:val="-10"/>
        </w:rPr>
        <w:t xml:space="preserve"> </w:t>
      </w:r>
      <w:r w:rsidRPr="00C671D8">
        <w:t>and</w:t>
      </w:r>
      <w:r w:rsidRPr="00C671D8">
        <w:rPr>
          <w:spacing w:val="-28"/>
        </w:rPr>
        <w:t xml:space="preserve"> </w:t>
      </w:r>
      <w:r w:rsidRPr="00C671D8">
        <w:t>Mizoram. Of</w:t>
      </w:r>
      <w:r w:rsidRPr="00C671D8">
        <w:rPr>
          <w:spacing w:val="40"/>
        </w:rPr>
        <w:t xml:space="preserve"> </w:t>
      </w:r>
      <w:r w:rsidRPr="00C671D8">
        <w:t>the</w:t>
      </w:r>
      <w:r w:rsidRPr="00C671D8">
        <w:rPr>
          <w:spacing w:val="39"/>
        </w:rPr>
        <w:t xml:space="preserve"> </w:t>
      </w:r>
      <w:r w:rsidRPr="00C671D8">
        <w:t>remaining</w:t>
      </w:r>
      <w:r w:rsidRPr="00C671D8">
        <w:rPr>
          <w:spacing w:val="33"/>
        </w:rPr>
        <w:t xml:space="preserve"> </w:t>
      </w:r>
      <w:r w:rsidRPr="00C671D8">
        <w:t>ten,</w:t>
      </w:r>
      <w:r w:rsidRPr="00C671D8">
        <w:rPr>
          <w:spacing w:val="39"/>
        </w:rPr>
        <w:t xml:space="preserve"> </w:t>
      </w:r>
      <w:r w:rsidRPr="00C671D8">
        <w:t>nine</w:t>
      </w:r>
      <w:r w:rsidRPr="00C671D8">
        <w:rPr>
          <w:spacing w:val="80"/>
        </w:rPr>
        <w:t xml:space="preserve"> </w:t>
      </w:r>
      <w:r w:rsidRPr="00C671D8">
        <w:t>are</w:t>
      </w:r>
      <w:r w:rsidRPr="00C671D8">
        <w:rPr>
          <w:spacing w:val="80"/>
        </w:rPr>
        <w:t xml:space="preserve"> </w:t>
      </w:r>
      <w:r w:rsidRPr="00C671D8">
        <w:t>the</w:t>
      </w:r>
      <w:r w:rsidRPr="00C671D8">
        <w:rPr>
          <w:spacing w:val="80"/>
        </w:rPr>
        <w:t xml:space="preserve"> </w:t>
      </w:r>
      <w:r w:rsidRPr="00C671D8">
        <w:t>same</w:t>
      </w:r>
      <w:r w:rsidRPr="00C671D8">
        <w:rPr>
          <w:spacing w:val="80"/>
        </w:rPr>
        <w:t xml:space="preserve"> </w:t>
      </w:r>
      <w:r w:rsidRPr="00C671D8">
        <w:t>as</w:t>
      </w:r>
      <w:r w:rsidRPr="00C671D8">
        <w:rPr>
          <w:spacing w:val="40"/>
        </w:rPr>
        <w:t xml:space="preserve"> </w:t>
      </w:r>
      <w:r w:rsidRPr="00C671D8">
        <w:t>were recommended</w:t>
      </w:r>
      <w:r w:rsidRPr="00C671D8">
        <w:rPr>
          <w:spacing w:val="40"/>
        </w:rPr>
        <w:t xml:space="preserve"> </w:t>
      </w:r>
      <w:r w:rsidRPr="00C671D8">
        <w:t>grants-in-aid</w:t>
      </w:r>
      <w:r w:rsidRPr="00C671D8">
        <w:rPr>
          <w:spacing w:val="40"/>
        </w:rPr>
        <w:t xml:space="preserve"> </w:t>
      </w:r>
      <w:r w:rsidRPr="00C671D8">
        <w:t xml:space="preserve">by </w:t>
      </w:r>
      <w:r w:rsidRPr="00C671D8">
        <w:rPr>
          <w:spacing w:val="-4"/>
        </w:rPr>
        <w:t xml:space="preserve">the </w:t>
      </w:r>
      <w:r w:rsidRPr="00C671D8">
        <w:rPr>
          <w:spacing w:val="-2"/>
        </w:rPr>
        <w:t xml:space="preserve">Eighth Finance </w:t>
      </w:r>
      <w:r w:rsidRPr="00C671D8">
        <w:t>Commission.</w:t>
      </w:r>
      <w:r w:rsidRPr="00C671D8">
        <w:rPr>
          <w:spacing w:val="34"/>
        </w:rPr>
        <w:t xml:space="preserve">  </w:t>
      </w:r>
      <w:r w:rsidRPr="00C671D8">
        <w:t>Rajasthan</w:t>
      </w:r>
      <w:r w:rsidRPr="00C671D8">
        <w:rPr>
          <w:spacing w:val="77"/>
        </w:rPr>
        <w:t xml:space="preserve"> </w:t>
      </w:r>
      <w:r w:rsidRPr="00C671D8">
        <w:t>gets</w:t>
      </w:r>
      <w:r w:rsidRPr="00C671D8">
        <w:rPr>
          <w:spacing w:val="75"/>
        </w:rPr>
        <w:t xml:space="preserve"> </w:t>
      </w:r>
      <w:r w:rsidRPr="00C671D8">
        <w:t>grants-in-aid</w:t>
      </w:r>
      <w:r w:rsidRPr="00C671D8">
        <w:rPr>
          <w:spacing w:val="72"/>
        </w:rPr>
        <w:t xml:space="preserve"> </w:t>
      </w:r>
      <w:r w:rsidRPr="00C671D8">
        <w:t>under</w:t>
      </w:r>
      <w:r w:rsidRPr="00C671D8">
        <w:rPr>
          <w:spacing w:val="76"/>
        </w:rPr>
        <w:t xml:space="preserve"> </w:t>
      </w:r>
      <w:r w:rsidRPr="00C671D8">
        <w:rPr>
          <w:spacing w:val="-5"/>
        </w:rPr>
        <w:t>our</w:t>
      </w:r>
      <w:r w:rsidRPr="00C671D8">
        <w:t xml:space="preserve"> scheme</w:t>
      </w:r>
      <w:r w:rsidRPr="00C671D8">
        <w:rPr>
          <w:spacing w:val="80"/>
          <w:w w:val="150"/>
        </w:rPr>
        <w:t xml:space="preserve"> </w:t>
      </w:r>
      <w:r w:rsidRPr="00C671D8">
        <w:t>which</w:t>
      </w:r>
      <w:r w:rsidRPr="00C671D8">
        <w:rPr>
          <w:spacing w:val="80"/>
          <w:w w:val="150"/>
        </w:rPr>
        <w:t xml:space="preserve"> </w:t>
      </w:r>
      <w:r w:rsidRPr="00C671D8">
        <w:t>according</w:t>
      </w:r>
      <w:r w:rsidRPr="00C671D8">
        <w:rPr>
          <w:spacing w:val="80"/>
          <w:w w:val="150"/>
        </w:rPr>
        <w:t xml:space="preserve"> </w:t>
      </w:r>
      <w:r w:rsidRPr="00C671D8">
        <w:t>to</w:t>
      </w:r>
      <w:r w:rsidRPr="00C671D8">
        <w:rPr>
          <w:spacing w:val="80"/>
          <w:w w:val="150"/>
        </w:rPr>
        <w:t xml:space="preserve"> </w:t>
      </w:r>
      <w:r w:rsidRPr="00C671D8">
        <w:t>the</w:t>
      </w:r>
      <w:r w:rsidRPr="00C671D8">
        <w:rPr>
          <w:spacing w:val="80"/>
          <w:w w:val="150"/>
        </w:rPr>
        <w:t xml:space="preserve"> </w:t>
      </w:r>
      <w:r w:rsidRPr="00C671D8">
        <w:t>Eighth</w:t>
      </w:r>
      <w:r w:rsidRPr="00C671D8">
        <w:rPr>
          <w:spacing w:val="80"/>
          <w:w w:val="150"/>
        </w:rPr>
        <w:t xml:space="preserve"> </w:t>
      </w:r>
      <w:r w:rsidRPr="00C671D8">
        <w:t>Finance Commission's</w:t>
      </w:r>
      <w:r w:rsidRPr="00C671D8">
        <w:rPr>
          <w:spacing w:val="40"/>
        </w:rPr>
        <w:t xml:space="preserve"> </w:t>
      </w:r>
      <w:r w:rsidRPr="00C671D8">
        <w:t>assessment</w:t>
      </w:r>
      <w:r w:rsidRPr="00C671D8">
        <w:rPr>
          <w:spacing w:val="80"/>
        </w:rPr>
        <w:t xml:space="preserve"> </w:t>
      </w:r>
      <w:r w:rsidRPr="00C671D8">
        <w:t>was</w:t>
      </w:r>
      <w:r w:rsidRPr="00C671D8">
        <w:rPr>
          <w:spacing w:val="40"/>
        </w:rPr>
        <w:t xml:space="preserve"> </w:t>
      </w:r>
      <w:r w:rsidRPr="00C671D8">
        <w:t>deficit</w:t>
      </w:r>
      <w:r w:rsidRPr="00C671D8">
        <w:rPr>
          <w:spacing w:val="40"/>
        </w:rPr>
        <w:t xml:space="preserve"> </w:t>
      </w:r>
      <w:r w:rsidRPr="00C671D8">
        <w:t>in the first two years</w:t>
      </w:r>
      <w:r w:rsidRPr="00C671D8">
        <w:rPr>
          <w:spacing w:val="38"/>
        </w:rPr>
        <w:t xml:space="preserve"> </w:t>
      </w:r>
      <w:r w:rsidRPr="00C671D8">
        <w:t>(1984-86) and surplus</w:t>
      </w:r>
      <w:r w:rsidRPr="00C671D8">
        <w:rPr>
          <w:spacing w:val="34"/>
        </w:rPr>
        <w:t xml:space="preserve"> </w:t>
      </w:r>
      <w:r w:rsidRPr="00C671D8">
        <w:t>in</w:t>
      </w:r>
      <w:r w:rsidRPr="00C671D8">
        <w:rPr>
          <w:spacing w:val="-31"/>
        </w:rPr>
        <w:t xml:space="preserve"> </w:t>
      </w:r>
      <w:r w:rsidRPr="00C671D8">
        <w:t>the</w:t>
      </w:r>
      <w:r w:rsidRPr="00C671D8">
        <w:rPr>
          <w:spacing w:val="-8"/>
        </w:rPr>
        <w:t xml:space="preserve"> </w:t>
      </w:r>
      <w:r w:rsidRPr="00C671D8">
        <w:t>remaining</w:t>
      </w:r>
      <w:r w:rsidRPr="00C671D8">
        <w:rPr>
          <w:spacing w:val="-4"/>
        </w:rPr>
        <w:t xml:space="preserve"> </w:t>
      </w:r>
      <w:r w:rsidRPr="00C671D8">
        <w:t>three</w:t>
      </w:r>
      <w:r w:rsidRPr="00C671D8">
        <w:rPr>
          <w:spacing w:val="-13"/>
        </w:rPr>
        <w:t xml:space="preserve"> </w:t>
      </w:r>
      <w:r w:rsidRPr="00C671D8">
        <w:t>years (1986-89).</w:t>
      </w:r>
      <w:r w:rsidRPr="00C671D8">
        <w:rPr>
          <w:spacing w:val="40"/>
        </w:rPr>
        <w:t xml:space="preserve"> </w:t>
      </w:r>
      <w:r w:rsidRPr="00C671D8">
        <w:t>West</w:t>
      </w:r>
      <w:r w:rsidRPr="00C671D8">
        <w:rPr>
          <w:spacing w:val="-2"/>
        </w:rPr>
        <w:t xml:space="preserve"> </w:t>
      </w:r>
      <w:r w:rsidRPr="00C671D8">
        <w:t>Bengal</w:t>
      </w:r>
      <w:r w:rsidRPr="00C671D8">
        <w:rPr>
          <w:spacing w:val="-16"/>
        </w:rPr>
        <w:t xml:space="preserve"> </w:t>
      </w:r>
      <w:r w:rsidRPr="00C671D8">
        <w:t>is the</w:t>
      </w:r>
      <w:r w:rsidRPr="00C671D8">
        <w:rPr>
          <w:spacing w:val="-10"/>
        </w:rPr>
        <w:t xml:space="preserve"> </w:t>
      </w:r>
      <w:r w:rsidRPr="00C671D8">
        <w:t>only</w:t>
      </w:r>
      <w:r w:rsidRPr="00C671D8">
        <w:rPr>
          <w:spacing w:val="-3"/>
        </w:rPr>
        <w:t xml:space="preserve"> </w:t>
      </w:r>
      <w:r w:rsidRPr="00C671D8">
        <w:t>State</w:t>
      </w:r>
      <w:r w:rsidRPr="00C671D8">
        <w:rPr>
          <w:spacing w:val="-2"/>
        </w:rPr>
        <w:t xml:space="preserve"> </w:t>
      </w:r>
      <w:r w:rsidRPr="00C671D8">
        <w:t>which</w:t>
      </w:r>
      <w:r w:rsidRPr="00C671D8">
        <w:rPr>
          <w:spacing w:val="-15"/>
        </w:rPr>
        <w:t xml:space="preserve"> </w:t>
      </w:r>
      <w:r w:rsidRPr="00C671D8">
        <w:t>under</w:t>
      </w:r>
      <w:r w:rsidRPr="00C671D8">
        <w:rPr>
          <w:spacing w:val="-7"/>
        </w:rPr>
        <w:t xml:space="preserve"> </w:t>
      </w:r>
      <w:r w:rsidRPr="00C671D8">
        <w:t>the dispensation of the</w:t>
      </w:r>
      <w:r w:rsidRPr="00C671D8">
        <w:rPr>
          <w:spacing w:val="-4"/>
        </w:rPr>
        <w:t xml:space="preserve"> </w:t>
      </w:r>
      <w:r w:rsidRPr="00C671D8">
        <w:t>Eighth Finance</w:t>
      </w:r>
      <w:r w:rsidRPr="00C671D8">
        <w:rPr>
          <w:spacing w:val="40"/>
        </w:rPr>
        <w:t xml:space="preserve"> </w:t>
      </w:r>
      <w:r w:rsidRPr="00C671D8">
        <w:t>Commission received gap</w:t>
      </w:r>
      <w:r w:rsidRPr="00C671D8">
        <w:rPr>
          <w:spacing w:val="-10"/>
        </w:rPr>
        <w:t xml:space="preserve"> </w:t>
      </w:r>
      <w:r w:rsidRPr="00C671D8">
        <w:t>grants</w:t>
      </w:r>
      <w:r w:rsidRPr="00C671D8">
        <w:rPr>
          <w:spacing w:val="-10"/>
        </w:rPr>
        <w:t xml:space="preserve"> </w:t>
      </w:r>
      <w:r w:rsidRPr="00C671D8">
        <w:t>but</w:t>
      </w:r>
      <w:r w:rsidRPr="00C671D8">
        <w:rPr>
          <w:spacing w:val="-2"/>
        </w:rPr>
        <w:t xml:space="preserve"> </w:t>
      </w:r>
      <w:r w:rsidRPr="00C671D8">
        <w:t>does</w:t>
      </w:r>
      <w:r w:rsidRPr="00C671D8">
        <w:rPr>
          <w:spacing w:val="-4"/>
        </w:rPr>
        <w:t xml:space="preserve"> </w:t>
      </w:r>
      <w:r w:rsidRPr="00C671D8">
        <w:t>not</w:t>
      </w:r>
      <w:r w:rsidRPr="00C671D8">
        <w:rPr>
          <w:spacing w:val="-7"/>
        </w:rPr>
        <w:t xml:space="preserve"> </w:t>
      </w:r>
      <w:r w:rsidRPr="00C671D8">
        <w:t>qualify for</w:t>
      </w:r>
      <w:r w:rsidRPr="00C671D8">
        <w:rPr>
          <w:spacing w:val="-10"/>
        </w:rPr>
        <w:t xml:space="preserve"> </w:t>
      </w:r>
      <w:r w:rsidRPr="00C671D8">
        <w:t>the</w:t>
      </w:r>
      <w:r w:rsidRPr="00C671D8">
        <w:rPr>
          <w:spacing w:val="40"/>
        </w:rPr>
        <w:t xml:space="preserve"> </w:t>
      </w:r>
      <w:r w:rsidRPr="00C671D8">
        <w:t>same</w:t>
      </w:r>
      <w:r w:rsidRPr="00C671D8">
        <w:rPr>
          <w:spacing w:val="40"/>
        </w:rPr>
        <w:t xml:space="preserve"> </w:t>
      </w:r>
      <w:r w:rsidRPr="00C671D8">
        <w:t>according</w:t>
      </w:r>
      <w:r w:rsidRPr="00C671D8">
        <w:rPr>
          <w:spacing w:val="-1"/>
        </w:rPr>
        <w:t xml:space="preserve"> </w:t>
      </w:r>
      <w:r w:rsidRPr="00C671D8">
        <w:t>to our assessment.</w:t>
      </w:r>
    </w:p>
    <w:p w14:paraId="221FB010" w14:textId="03A6774C" w:rsidR="009A2202" w:rsidRPr="00C671D8" w:rsidRDefault="00A15B41" w:rsidP="00E22561">
      <w:pPr>
        <w:pStyle w:val="Heading2"/>
        <w:keepNext w:val="0"/>
        <w:keepLines w:val="0"/>
        <w:spacing w:before="120" w:after="120" w:line="240" w:lineRule="exact"/>
        <w:ind w:left="0" w:firstLine="130"/>
        <w:jc w:val="both"/>
      </w:pPr>
      <w:r w:rsidRPr="00C671D8">
        <w:t>An</w:t>
      </w:r>
      <w:r w:rsidRPr="00C671D8">
        <w:rPr>
          <w:spacing w:val="40"/>
        </w:rPr>
        <w:t xml:space="preserve"> </w:t>
      </w:r>
      <w:r w:rsidRPr="00C671D8">
        <w:t>important reason for the State of West Bengal</w:t>
      </w:r>
      <w:r w:rsidRPr="00C671D8">
        <w:rPr>
          <w:spacing w:val="40"/>
        </w:rPr>
        <w:t xml:space="preserve"> </w:t>
      </w:r>
      <w:r w:rsidRPr="00C671D8">
        <w:t>not</w:t>
      </w:r>
      <w:r w:rsidRPr="00C671D8">
        <w:rPr>
          <w:spacing w:val="40"/>
        </w:rPr>
        <w:t xml:space="preserve"> </w:t>
      </w:r>
      <w:r w:rsidRPr="00C671D8">
        <w:t>qualifying for</w:t>
      </w:r>
      <w:r w:rsidRPr="00C671D8">
        <w:rPr>
          <w:spacing w:val="-5"/>
        </w:rPr>
        <w:t xml:space="preserve"> </w:t>
      </w:r>
      <w:r w:rsidRPr="00C671D8">
        <w:t>gap</w:t>
      </w:r>
      <w:r w:rsidRPr="00C671D8">
        <w:rPr>
          <w:spacing w:val="-8"/>
        </w:rPr>
        <w:t xml:space="preserve"> </w:t>
      </w:r>
      <w:r w:rsidRPr="00C671D8">
        <w:t>grant is</w:t>
      </w:r>
      <w:r w:rsidRPr="00C671D8">
        <w:rPr>
          <w:spacing w:val="-9"/>
        </w:rPr>
        <w:t xml:space="preserve"> </w:t>
      </w:r>
      <w:r w:rsidRPr="00C671D8">
        <w:t>the relative level of under-taxation by</w:t>
      </w:r>
      <w:r w:rsidRPr="00C671D8">
        <w:rPr>
          <w:spacing w:val="40"/>
        </w:rPr>
        <w:t xml:space="preserve"> </w:t>
      </w:r>
      <w:r w:rsidRPr="00C671D8">
        <w:t>that</w:t>
      </w:r>
      <w:r w:rsidRPr="00C671D8">
        <w:rPr>
          <w:spacing w:val="-1"/>
        </w:rPr>
        <w:t xml:space="preserve"> </w:t>
      </w:r>
      <w:r w:rsidRPr="00C671D8">
        <w:t>State.</w:t>
      </w:r>
      <w:r w:rsidRPr="00C671D8">
        <w:rPr>
          <w:spacing w:val="40"/>
        </w:rPr>
        <w:t xml:space="preserve"> </w:t>
      </w:r>
      <w:r w:rsidRPr="00C671D8">
        <w:t>Our</w:t>
      </w:r>
      <w:r w:rsidRPr="00C671D8">
        <w:rPr>
          <w:spacing w:val="-3"/>
        </w:rPr>
        <w:t xml:space="preserve"> </w:t>
      </w:r>
      <w:r w:rsidRPr="00C671D8">
        <w:t>analysis</w:t>
      </w:r>
      <w:r w:rsidRPr="00C671D8">
        <w:rPr>
          <w:spacing w:val="-7"/>
        </w:rPr>
        <w:t xml:space="preserve"> </w:t>
      </w:r>
      <w:r w:rsidRPr="00C671D8">
        <w:t>clearly</w:t>
      </w:r>
      <w:r w:rsidRPr="00C671D8">
        <w:rPr>
          <w:spacing w:val="-11"/>
        </w:rPr>
        <w:t xml:space="preserve"> </w:t>
      </w:r>
      <w:r w:rsidRPr="00C671D8">
        <w:t>shows that</w:t>
      </w:r>
      <w:r w:rsidRPr="00C671D8">
        <w:rPr>
          <w:spacing w:val="-6"/>
        </w:rPr>
        <w:t xml:space="preserve"> </w:t>
      </w:r>
      <w:r w:rsidRPr="00C671D8">
        <w:t xml:space="preserve">in relation to other </w:t>
      </w:r>
      <w:proofErr w:type="gramStart"/>
      <w:r w:rsidRPr="00C671D8">
        <w:t>middle income</w:t>
      </w:r>
      <w:proofErr w:type="gramEnd"/>
      <w:r w:rsidRPr="00C671D8">
        <w:rPr>
          <w:spacing w:val="-7"/>
        </w:rPr>
        <w:t xml:space="preserve"> </w:t>
      </w:r>
      <w:r w:rsidRPr="00C671D8">
        <w:t>States</w:t>
      </w:r>
      <w:r w:rsidRPr="00C671D8">
        <w:rPr>
          <w:spacing w:val="-14"/>
        </w:rPr>
        <w:t xml:space="preserve"> </w:t>
      </w:r>
      <w:r w:rsidRPr="00C671D8">
        <w:t>in</w:t>
      </w:r>
      <w:r w:rsidRPr="00C671D8">
        <w:rPr>
          <w:spacing w:val="-14"/>
        </w:rPr>
        <w:t xml:space="preserve"> </w:t>
      </w:r>
      <w:r w:rsidRPr="00C671D8">
        <w:t>the</w:t>
      </w:r>
      <w:r w:rsidRPr="00C671D8">
        <w:rPr>
          <w:spacing w:val="-26"/>
        </w:rPr>
        <w:t xml:space="preserve"> </w:t>
      </w:r>
      <w:r w:rsidRPr="00C671D8">
        <w:t>group, West</w:t>
      </w:r>
      <w:r w:rsidRPr="00C671D8">
        <w:rPr>
          <w:spacing w:val="-13"/>
        </w:rPr>
        <w:t xml:space="preserve"> </w:t>
      </w:r>
      <w:r w:rsidRPr="00C671D8">
        <w:t>Bengal actually exploited resources much</w:t>
      </w:r>
      <w:r w:rsidRPr="00C671D8">
        <w:rPr>
          <w:spacing w:val="-23"/>
        </w:rPr>
        <w:t xml:space="preserve"> </w:t>
      </w:r>
      <w:r w:rsidRPr="00C671D8">
        <w:t>below its tax</w:t>
      </w:r>
      <w:r w:rsidRPr="00C671D8">
        <w:rPr>
          <w:spacing w:val="40"/>
        </w:rPr>
        <w:t xml:space="preserve"> </w:t>
      </w:r>
      <w:r w:rsidRPr="00C671D8">
        <w:t>potential.</w:t>
      </w:r>
      <w:r w:rsidRPr="00C671D8">
        <w:rPr>
          <w:spacing w:val="80"/>
        </w:rPr>
        <w:t xml:space="preserve"> </w:t>
      </w:r>
      <w:r w:rsidRPr="00C671D8">
        <w:t>In</w:t>
      </w:r>
      <w:r w:rsidRPr="00C671D8">
        <w:rPr>
          <w:spacing w:val="38"/>
        </w:rPr>
        <w:t xml:space="preserve"> </w:t>
      </w:r>
      <w:r w:rsidRPr="00C671D8">
        <w:t>other</w:t>
      </w:r>
      <w:r w:rsidRPr="00C671D8">
        <w:rPr>
          <w:spacing w:val="40"/>
        </w:rPr>
        <w:t xml:space="preserve"> </w:t>
      </w:r>
      <w:r w:rsidRPr="00C671D8">
        <w:t>words,</w:t>
      </w:r>
      <w:r w:rsidRPr="00C671D8">
        <w:rPr>
          <w:spacing w:val="-2"/>
        </w:rPr>
        <w:t xml:space="preserve"> </w:t>
      </w:r>
      <w:r w:rsidRPr="00C671D8">
        <w:t>while</w:t>
      </w:r>
      <w:r w:rsidRPr="00C671D8">
        <w:rPr>
          <w:spacing w:val="-1"/>
        </w:rPr>
        <w:t xml:space="preserve"> </w:t>
      </w:r>
      <w:r w:rsidRPr="00C671D8">
        <w:t>the</w:t>
      </w:r>
      <w:r w:rsidRPr="00C671D8">
        <w:rPr>
          <w:spacing w:val="-5"/>
        </w:rPr>
        <w:t xml:space="preserve"> </w:t>
      </w:r>
      <w:r w:rsidRPr="00C671D8">
        <w:t>State, according to its relative capacity, would</w:t>
      </w:r>
      <w:r w:rsidRPr="00C671D8">
        <w:rPr>
          <w:spacing w:val="40"/>
        </w:rPr>
        <w:t xml:space="preserve"> </w:t>
      </w:r>
      <w:r w:rsidRPr="00C671D8">
        <w:t>have</w:t>
      </w:r>
      <w:r w:rsidRPr="00C671D8">
        <w:rPr>
          <w:spacing w:val="40"/>
        </w:rPr>
        <w:t xml:space="preserve"> </w:t>
      </w:r>
      <w:r w:rsidRPr="00C671D8">
        <w:t>to</w:t>
      </w:r>
      <w:r w:rsidRPr="00C671D8">
        <w:rPr>
          <w:spacing w:val="40"/>
        </w:rPr>
        <w:t xml:space="preserve"> </w:t>
      </w:r>
      <w:r w:rsidRPr="00C671D8">
        <w:t>raise</w:t>
      </w:r>
      <w:r w:rsidRPr="00C671D8">
        <w:rPr>
          <w:spacing w:val="40"/>
        </w:rPr>
        <w:t xml:space="preserve"> </w:t>
      </w:r>
      <w:r w:rsidRPr="00C671D8">
        <w:t>about</w:t>
      </w:r>
      <w:r w:rsidRPr="00C671D8">
        <w:rPr>
          <w:spacing w:val="40"/>
        </w:rPr>
        <w:t xml:space="preserve"> </w:t>
      </w:r>
      <w:r w:rsidRPr="00C671D8">
        <w:t>Rs. 2235</w:t>
      </w:r>
      <w:r w:rsidRPr="00C671D8">
        <w:rPr>
          <w:spacing w:val="-19"/>
        </w:rPr>
        <w:t xml:space="preserve"> </w:t>
      </w:r>
      <w:r w:rsidRPr="00C671D8">
        <w:t>crore in 1989-90,</w:t>
      </w:r>
      <w:r w:rsidRPr="00C671D8">
        <w:rPr>
          <w:spacing w:val="32"/>
        </w:rPr>
        <w:t xml:space="preserve"> </w:t>
      </w:r>
      <w:r w:rsidRPr="00C671D8">
        <w:t>its trend estimates</w:t>
      </w:r>
      <w:r w:rsidRPr="00C671D8">
        <w:rPr>
          <w:spacing w:val="-3"/>
        </w:rPr>
        <w:t xml:space="preserve"> </w:t>
      </w:r>
      <w:r w:rsidRPr="00C671D8">
        <w:t>on</w:t>
      </w:r>
      <w:r w:rsidRPr="00C671D8">
        <w:rPr>
          <w:spacing w:val="-30"/>
        </w:rPr>
        <w:t xml:space="preserve"> </w:t>
      </w:r>
      <w:r w:rsidRPr="00C671D8">
        <w:t>the</w:t>
      </w:r>
      <w:r w:rsidRPr="00C671D8">
        <w:rPr>
          <w:spacing w:val="-15"/>
        </w:rPr>
        <w:t xml:space="preserve"> </w:t>
      </w:r>
      <w:r w:rsidRPr="00C671D8">
        <w:t>basis</w:t>
      </w:r>
      <w:r w:rsidRPr="00C671D8">
        <w:rPr>
          <w:spacing w:val="-15"/>
        </w:rPr>
        <w:t xml:space="preserve"> </w:t>
      </w:r>
      <w:r w:rsidRPr="00C671D8">
        <w:t>of actuals would</w:t>
      </w:r>
      <w:r w:rsidRPr="00C671D8">
        <w:rPr>
          <w:spacing w:val="-10"/>
        </w:rPr>
        <w:t xml:space="preserve"> </w:t>
      </w:r>
      <w:r w:rsidRPr="00C671D8">
        <w:t>be lower by about Rs. 690</w:t>
      </w:r>
      <w:r w:rsidRPr="00C671D8">
        <w:rPr>
          <w:spacing w:val="40"/>
        </w:rPr>
        <w:t xml:space="preserve"> </w:t>
      </w:r>
      <w:proofErr w:type="gramStart"/>
      <w:r w:rsidRPr="00C671D8">
        <w:t>crore</w:t>
      </w:r>
      <w:proofErr w:type="gramEnd"/>
      <w:r w:rsidRPr="00C671D8">
        <w:t>.</w:t>
      </w:r>
      <w:r w:rsidRPr="00C671D8">
        <w:rPr>
          <w:spacing w:val="80"/>
        </w:rPr>
        <w:t xml:space="preserve"> </w:t>
      </w:r>
      <w:r w:rsidRPr="00C671D8">
        <w:t>For</w:t>
      </w:r>
      <w:r w:rsidRPr="00C671D8">
        <w:rPr>
          <w:spacing w:val="40"/>
        </w:rPr>
        <w:t xml:space="preserve"> </w:t>
      </w:r>
      <w:r w:rsidRPr="00C671D8">
        <w:t>the same</w:t>
      </w:r>
      <w:r w:rsidRPr="00C671D8">
        <w:rPr>
          <w:spacing w:val="-3"/>
        </w:rPr>
        <w:t xml:space="preserve"> </w:t>
      </w:r>
      <w:r w:rsidRPr="00C671D8">
        <w:t>reasons,</w:t>
      </w:r>
      <w:r w:rsidRPr="00C671D8">
        <w:rPr>
          <w:spacing w:val="38"/>
        </w:rPr>
        <w:t xml:space="preserve"> </w:t>
      </w:r>
      <w:r w:rsidRPr="00C671D8">
        <w:t>the</w:t>
      </w:r>
      <w:r w:rsidRPr="00C671D8">
        <w:rPr>
          <w:spacing w:val="-8"/>
        </w:rPr>
        <w:t xml:space="preserve"> </w:t>
      </w:r>
      <w:r w:rsidRPr="00C671D8">
        <w:t>tax</w:t>
      </w:r>
      <w:r w:rsidRPr="00C671D8">
        <w:rPr>
          <w:spacing w:val="-1"/>
        </w:rPr>
        <w:t xml:space="preserve"> </w:t>
      </w:r>
      <w:r w:rsidRPr="00C671D8">
        <w:t>revenues of</w:t>
      </w:r>
      <w:r w:rsidRPr="00C671D8">
        <w:rPr>
          <w:spacing w:val="40"/>
        </w:rPr>
        <w:t xml:space="preserve"> </w:t>
      </w:r>
      <w:r w:rsidRPr="00C671D8">
        <w:t>Bihar</w:t>
      </w:r>
      <w:r w:rsidRPr="00C671D8">
        <w:rPr>
          <w:spacing w:val="39"/>
        </w:rPr>
        <w:t xml:space="preserve"> </w:t>
      </w:r>
      <w:r w:rsidRPr="00C671D8">
        <w:t>and Orissa</w:t>
      </w:r>
      <w:r w:rsidRPr="00C671D8">
        <w:rPr>
          <w:spacing w:val="-16"/>
        </w:rPr>
        <w:t xml:space="preserve"> </w:t>
      </w:r>
      <w:r w:rsidRPr="00C671D8">
        <w:t>too have</w:t>
      </w:r>
      <w:r w:rsidRPr="00C671D8">
        <w:rPr>
          <w:spacing w:val="-20"/>
        </w:rPr>
        <w:t xml:space="preserve"> </w:t>
      </w:r>
      <w:r w:rsidRPr="00C671D8">
        <w:t>been</w:t>
      </w:r>
      <w:r w:rsidRPr="00C671D8">
        <w:rPr>
          <w:spacing w:val="-20"/>
        </w:rPr>
        <w:t xml:space="preserve"> </w:t>
      </w:r>
      <w:r w:rsidR="009A2202" w:rsidRPr="00C671D8">
        <w:t>targeted</w:t>
      </w:r>
      <w:r w:rsidRPr="00C671D8">
        <w:rPr>
          <w:spacing w:val="-23"/>
        </w:rPr>
        <w:t xml:space="preserve"> </w:t>
      </w:r>
      <w:r w:rsidRPr="00C671D8">
        <w:t>substantially higher.</w:t>
      </w:r>
      <w:r w:rsidRPr="00C671D8">
        <w:rPr>
          <w:spacing w:val="40"/>
        </w:rPr>
        <w:t xml:space="preserve"> </w:t>
      </w:r>
      <w:r w:rsidRPr="00C671D8">
        <w:t>It</w:t>
      </w:r>
      <w:r w:rsidRPr="00C671D8">
        <w:rPr>
          <w:spacing w:val="-24"/>
        </w:rPr>
        <w:t xml:space="preserve"> </w:t>
      </w:r>
      <w:r w:rsidRPr="00C671D8">
        <w:t>must</w:t>
      </w:r>
      <w:r w:rsidRPr="00C671D8">
        <w:rPr>
          <w:spacing w:val="-14"/>
        </w:rPr>
        <w:t xml:space="preserve"> </w:t>
      </w:r>
      <w:r w:rsidRPr="00C671D8">
        <w:t>be noted</w:t>
      </w:r>
      <w:r w:rsidR="009A2202" w:rsidRPr="00C671D8">
        <w:t xml:space="preserve"> in this connection that our normative estimates themselves</w:t>
      </w:r>
      <w:r w:rsidR="009A2202" w:rsidRPr="00C671D8">
        <w:rPr>
          <w:spacing w:val="40"/>
        </w:rPr>
        <w:t xml:space="preserve"> </w:t>
      </w:r>
      <w:r w:rsidR="009A2202" w:rsidRPr="00C671D8">
        <w:t>have</w:t>
      </w:r>
      <w:r w:rsidR="009A2202" w:rsidRPr="00C671D8">
        <w:rPr>
          <w:spacing w:val="40"/>
        </w:rPr>
        <w:t xml:space="preserve"> </w:t>
      </w:r>
      <w:r w:rsidR="009A2202" w:rsidRPr="00C671D8">
        <w:t>been derived on the basis of actually observed behavioral</w:t>
      </w:r>
      <w:r w:rsidR="009A2202" w:rsidRPr="00C671D8">
        <w:rPr>
          <w:spacing w:val="40"/>
        </w:rPr>
        <w:t xml:space="preserve"> </w:t>
      </w:r>
      <w:r w:rsidR="009A2202" w:rsidRPr="00C671D8">
        <w:t>relationships between</w:t>
      </w:r>
      <w:r w:rsidR="009A2202" w:rsidRPr="00C671D8">
        <w:rPr>
          <w:spacing w:val="-3"/>
        </w:rPr>
        <w:t xml:space="preserve"> </w:t>
      </w:r>
      <w:r w:rsidR="009A2202" w:rsidRPr="00C671D8">
        <w:t>tax revenues and economic variables in the</w:t>
      </w:r>
      <w:r w:rsidR="009A2202" w:rsidRPr="00C671D8">
        <w:rPr>
          <w:spacing w:val="40"/>
        </w:rPr>
        <w:t xml:space="preserve"> </w:t>
      </w:r>
      <w:r w:rsidR="009A2202" w:rsidRPr="00C671D8">
        <w:t>States</w:t>
      </w:r>
      <w:r w:rsidR="009A2202" w:rsidRPr="00C671D8">
        <w:rPr>
          <w:spacing w:val="40"/>
        </w:rPr>
        <w:t xml:space="preserve"> </w:t>
      </w:r>
      <w:r w:rsidR="009A2202" w:rsidRPr="00C671D8">
        <w:t>belonging to the group.</w:t>
      </w:r>
      <w:r w:rsidR="009A2202" w:rsidRPr="00C671D8">
        <w:rPr>
          <w:spacing w:val="40"/>
        </w:rPr>
        <w:t xml:space="preserve"> </w:t>
      </w:r>
      <w:r w:rsidR="009A2202" w:rsidRPr="00C671D8">
        <w:t>In order to further soften the impact of the application of</w:t>
      </w:r>
      <w:r w:rsidR="009A2202" w:rsidRPr="00C671D8">
        <w:rPr>
          <w:spacing w:val="-2"/>
        </w:rPr>
        <w:t xml:space="preserve"> </w:t>
      </w:r>
      <w:r w:rsidR="009A2202" w:rsidRPr="00C671D8">
        <w:t>norms, we have estimated tax revenues</w:t>
      </w:r>
      <w:r w:rsidR="009A2202" w:rsidRPr="00C671D8">
        <w:rPr>
          <w:spacing w:val="-14"/>
        </w:rPr>
        <w:t xml:space="preserve"> </w:t>
      </w:r>
      <w:r w:rsidR="009A2202" w:rsidRPr="00C671D8">
        <w:t>of West</w:t>
      </w:r>
      <w:r w:rsidR="009A2202" w:rsidRPr="00C671D8">
        <w:rPr>
          <w:spacing w:val="-14"/>
        </w:rPr>
        <w:t xml:space="preserve"> </w:t>
      </w:r>
      <w:r w:rsidR="009A2202" w:rsidRPr="00C671D8">
        <w:t>Bengal</w:t>
      </w:r>
      <w:r w:rsidR="009A2202" w:rsidRPr="00C671D8">
        <w:rPr>
          <w:spacing w:val="-13"/>
        </w:rPr>
        <w:t xml:space="preserve"> </w:t>
      </w:r>
      <w:r w:rsidR="009A2202" w:rsidRPr="00C671D8">
        <w:t>at</w:t>
      </w:r>
      <w:r w:rsidR="009A2202" w:rsidRPr="00C671D8">
        <w:rPr>
          <w:spacing w:val="-13"/>
        </w:rPr>
        <w:t xml:space="preserve"> </w:t>
      </w:r>
      <w:r w:rsidR="009A2202" w:rsidRPr="00C671D8">
        <w:t>only</w:t>
      </w:r>
      <w:r w:rsidR="009A2202" w:rsidRPr="00C671D8">
        <w:rPr>
          <w:spacing w:val="-13"/>
        </w:rPr>
        <w:t xml:space="preserve"> </w:t>
      </w:r>
      <w:r w:rsidR="009A2202" w:rsidRPr="00C671D8">
        <w:t>Rs.</w:t>
      </w:r>
      <w:r w:rsidR="009A2202" w:rsidRPr="00C671D8">
        <w:rPr>
          <w:spacing w:val="-13"/>
        </w:rPr>
        <w:t xml:space="preserve"> </w:t>
      </w:r>
      <w:r w:rsidR="009A2202" w:rsidRPr="00C671D8">
        <w:t>1774.55</w:t>
      </w:r>
      <w:r w:rsidR="009A2202" w:rsidRPr="00C671D8">
        <w:rPr>
          <w:spacing w:val="-14"/>
        </w:rPr>
        <w:t xml:space="preserve"> </w:t>
      </w:r>
      <w:r w:rsidR="009A2202" w:rsidRPr="00C671D8">
        <w:t>crore</w:t>
      </w:r>
      <w:r w:rsidR="009A2202" w:rsidRPr="00C671D8">
        <w:rPr>
          <w:spacing w:val="-13"/>
        </w:rPr>
        <w:t xml:space="preserve"> </w:t>
      </w:r>
      <w:r w:rsidR="009A2202" w:rsidRPr="00C671D8">
        <w:t>which</w:t>
      </w:r>
      <w:r w:rsidR="009A2202" w:rsidRPr="00C671D8">
        <w:rPr>
          <w:spacing w:val="-13"/>
        </w:rPr>
        <w:t xml:space="preserve"> </w:t>
      </w:r>
      <w:r w:rsidR="009A2202" w:rsidRPr="00C671D8">
        <w:t>is</w:t>
      </w:r>
      <w:r w:rsidR="009A2202" w:rsidRPr="00C671D8">
        <w:rPr>
          <w:spacing w:val="-13"/>
        </w:rPr>
        <w:t xml:space="preserve"> </w:t>
      </w:r>
      <w:r w:rsidR="009A2202" w:rsidRPr="00C671D8">
        <w:t>15</w:t>
      </w:r>
      <w:r w:rsidR="009A2202" w:rsidRPr="00C671D8">
        <w:rPr>
          <w:spacing w:val="-13"/>
        </w:rPr>
        <w:t xml:space="preserve"> </w:t>
      </w:r>
      <w:r w:rsidR="009A2202" w:rsidRPr="00C671D8">
        <w:t>per</w:t>
      </w:r>
      <w:r w:rsidR="009A2202" w:rsidRPr="00C671D8">
        <w:rPr>
          <w:spacing w:val="-14"/>
        </w:rPr>
        <w:t xml:space="preserve"> </w:t>
      </w:r>
      <w:r w:rsidR="009A2202" w:rsidRPr="00C671D8">
        <w:t>cent higher than their trend estimates. It may also</w:t>
      </w:r>
      <w:r w:rsidR="009A2202" w:rsidRPr="00C671D8">
        <w:rPr>
          <w:spacing w:val="40"/>
        </w:rPr>
        <w:t xml:space="preserve"> </w:t>
      </w:r>
      <w:r w:rsidR="009A2202" w:rsidRPr="00C671D8">
        <w:t>be</w:t>
      </w:r>
      <w:r w:rsidR="009A2202" w:rsidRPr="00C671D8">
        <w:rPr>
          <w:spacing w:val="40"/>
        </w:rPr>
        <w:t xml:space="preserve"> </w:t>
      </w:r>
      <w:r w:rsidR="009A2202" w:rsidRPr="00C671D8">
        <w:t>noted that interest</w:t>
      </w:r>
      <w:r w:rsidR="009A2202" w:rsidRPr="00C671D8">
        <w:rPr>
          <w:spacing w:val="-13"/>
        </w:rPr>
        <w:t xml:space="preserve"> </w:t>
      </w:r>
      <w:r w:rsidR="009A2202" w:rsidRPr="00C671D8">
        <w:t>and</w:t>
      </w:r>
      <w:r w:rsidR="009A2202" w:rsidRPr="00C671D8">
        <w:rPr>
          <w:spacing w:val="-14"/>
        </w:rPr>
        <w:t xml:space="preserve"> </w:t>
      </w:r>
      <w:r w:rsidR="009A2202" w:rsidRPr="00C671D8">
        <w:t>dividends</w:t>
      </w:r>
      <w:r w:rsidR="009A2202" w:rsidRPr="00C671D8">
        <w:rPr>
          <w:spacing w:val="-4"/>
        </w:rPr>
        <w:t xml:space="preserve"> </w:t>
      </w:r>
      <w:r w:rsidR="009A2202" w:rsidRPr="00C671D8">
        <w:t>from</w:t>
      </w:r>
      <w:r w:rsidR="009A2202" w:rsidRPr="00C671D8">
        <w:rPr>
          <w:spacing w:val="-14"/>
        </w:rPr>
        <w:t xml:space="preserve"> </w:t>
      </w:r>
      <w:r w:rsidR="009A2202" w:rsidRPr="00C671D8">
        <w:t>State</w:t>
      </w:r>
      <w:r w:rsidR="009A2202" w:rsidRPr="00C671D8">
        <w:rPr>
          <w:spacing w:val="-12"/>
        </w:rPr>
        <w:t xml:space="preserve"> </w:t>
      </w:r>
      <w:r w:rsidR="009A2202" w:rsidRPr="00C671D8">
        <w:t>undertakings also</w:t>
      </w:r>
      <w:r w:rsidR="009A2202" w:rsidRPr="00C671D8">
        <w:rPr>
          <w:spacing w:val="-4"/>
        </w:rPr>
        <w:t xml:space="preserve"> </w:t>
      </w:r>
      <w:r w:rsidR="009A2202" w:rsidRPr="00C671D8">
        <w:t>in this</w:t>
      </w:r>
      <w:r w:rsidR="009A2202" w:rsidRPr="00C671D8">
        <w:rPr>
          <w:spacing w:val="40"/>
        </w:rPr>
        <w:t xml:space="preserve"> </w:t>
      </w:r>
      <w:r w:rsidR="009A2202" w:rsidRPr="00C671D8">
        <w:t>State are much</w:t>
      </w:r>
      <w:r w:rsidR="009A2202" w:rsidRPr="00C671D8">
        <w:rPr>
          <w:spacing w:val="-2"/>
        </w:rPr>
        <w:t xml:space="preserve"> </w:t>
      </w:r>
      <w:r w:rsidR="009A2202" w:rsidRPr="00C671D8">
        <w:t>below the</w:t>
      </w:r>
      <w:r w:rsidR="009A2202" w:rsidRPr="00C671D8">
        <w:rPr>
          <w:spacing w:val="-6"/>
        </w:rPr>
        <w:t xml:space="preserve"> </w:t>
      </w:r>
      <w:r w:rsidR="009A2202" w:rsidRPr="00C671D8">
        <w:t>rates stipulated by the</w:t>
      </w:r>
      <w:r w:rsidR="009A2202" w:rsidRPr="00C671D8">
        <w:rPr>
          <w:spacing w:val="-5"/>
        </w:rPr>
        <w:t xml:space="preserve"> </w:t>
      </w:r>
      <w:r w:rsidR="009A2202" w:rsidRPr="00C671D8">
        <w:t>last Commission</w:t>
      </w:r>
      <w:r w:rsidR="009A2202" w:rsidRPr="00C671D8">
        <w:rPr>
          <w:spacing w:val="40"/>
        </w:rPr>
        <w:t xml:space="preserve"> </w:t>
      </w:r>
      <w:r w:rsidR="009A2202" w:rsidRPr="00C671D8">
        <w:t>which have been adopted by us.</w:t>
      </w:r>
    </w:p>
    <w:p w14:paraId="1E4FDAC8" w14:textId="77777777" w:rsidR="009A2202" w:rsidRPr="00C671D8" w:rsidRDefault="009A2202" w:rsidP="00E22561">
      <w:pPr>
        <w:pStyle w:val="Heading2"/>
        <w:keepNext w:val="0"/>
        <w:keepLines w:val="0"/>
        <w:spacing w:before="120" w:after="120" w:line="240" w:lineRule="exact"/>
        <w:ind w:left="0" w:firstLine="130"/>
        <w:jc w:val="both"/>
        <w:rPr>
          <w:spacing w:val="-2"/>
          <w:w w:val="105"/>
        </w:rPr>
      </w:pPr>
      <w:r w:rsidRPr="00C671D8">
        <w:rPr>
          <w:spacing w:val="-2"/>
          <w:w w:val="105"/>
        </w:rPr>
        <w:t>We</w:t>
      </w:r>
      <w:r w:rsidRPr="00C671D8">
        <w:rPr>
          <w:spacing w:val="12"/>
          <w:w w:val="105"/>
        </w:rPr>
        <w:t xml:space="preserve"> </w:t>
      </w:r>
      <w:r w:rsidRPr="00C671D8">
        <w:rPr>
          <w:spacing w:val="-2"/>
          <w:w w:val="105"/>
        </w:rPr>
        <w:t>have</w:t>
      </w:r>
      <w:r w:rsidRPr="00C671D8">
        <w:rPr>
          <w:spacing w:val="-12"/>
          <w:w w:val="105"/>
        </w:rPr>
        <w:t xml:space="preserve"> </w:t>
      </w:r>
      <w:r w:rsidRPr="00C671D8">
        <w:rPr>
          <w:spacing w:val="-2"/>
          <w:w w:val="105"/>
        </w:rPr>
        <w:t>already</w:t>
      </w:r>
      <w:r w:rsidRPr="00C671D8">
        <w:rPr>
          <w:spacing w:val="-8"/>
          <w:w w:val="105"/>
        </w:rPr>
        <w:t xml:space="preserve"> </w:t>
      </w:r>
      <w:r w:rsidRPr="00C671D8">
        <w:rPr>
          <w:spacing w:val="-2"/>
          <w:w w:val="105"/>
        </w:rPr>
        <w:t>indicated</w:t>
      </w:r>
      <w:r w:rsidRPr="00C671D8">
        <w:rPr>
          <w:spacing w:val="-12"/>
          <w:w w:val="105"/>
        </w:rPr>
        <w:t xml:space="preserve"> </w:t>
      </w:r>
      <w:r w:rsidRPr="00C671D8">
        <w:rPr>
          <w:spacing w:val="-2"/>
          <w:w w:val="105"/>
        </w:rPr>
        <w:t>in</w:t>
      </w:r>
      <w:r w:rsidRPr="00C671D8">
        <w:rPr>
          <w:spacing w:val="-21"/>
          <w:w w:val="105"/>
        </w:rPr>
        <w:t xml:space="preserve"> </w:t>
      </w:r>
      <w:r w:rsidRPr="00C671D8">
        <w:rPr>
          <w:spacing w:val="-2"/>
          <w:w w:val="105"/>
        </w:rPr>
        <w:t>Chapter</w:t>
      </w:r>
      <w:r w:rsidRPr="00C671D8">
        <w:rPr>
          <w:spacing w:val="-12"/>
          <w:w w:val="105"/>
        </w:rPr>
        <w:t xml:space="preserve"> </w:t>
      </w:r>
      <w:r w:rsidRPr="00C671D8">
        <w:rPr>
          <w:spacing w:val="-2"/>
          <w:w w:val="105"/>
        </w:rPr>
        <w:t>III</w:t>
      </w:r>
      <w:r w:rsidRPr="00C671D8">
        <w:rPr>
          <w:spacing w:val="2"/>
          <w:w w:val="105"/>
        </w:rPr>
        <w:t xml:space="preserve"> </w:t>
      </w:r>
      <w:r w:rsidRPr="00C671D8">
        <w:rPr>
          <w:spacing w:val="-2"/>
          <w:w w:val="105"/>
        </w:rPr>
        <w:t xml:space="preserve">the </w:t>
      </w:r>
      <w:r w:rsidRPr="00C671D8">
        <w:rPr>
          <w:w w:val="105"/>
        </w:rPr>
        <w:t>methods</w:t>
      </w:r>
      <w:r w:rsidRPr="00C671D8">
        <w:rPr>
          <w:spacing w:val="72"/>
          <w:w w:val="105"/>
        </w:rPr>
        <w:t xml:space="preserve"> </w:t>
      </w:r>
      <w:r w:rsidRPr="00C671D8">
        <w:rPr>
          <w:w w:val="105"/>
        </w:rPr>
        <w:t>adopted</w:t>
      </w:r>
      <w:r w:rsidRPr="00C671D8">
        <w:rPr>
          <w:spacing w:val="73"/>
          <w:w w:val="105"/>
        </w:rPr>
        <w:t xml:space="preserve"> </w:t>
      </w:r>
      <w:r w:rsidRPr="00C671D8">
        <w:rPr>
          <w:w w:val="105"/>
        </w:rPr>
        <w:t>tor the assessment</w:t>
      </w:r>
      <w:r w:rsidRPr="00C671D8">
        <w:rPr>
          <w:spacing w:val="22"/>
          <w:w w:val="105"/>
        </w:rPr>
        <w:t xml:space="preserve"> </w:t>
      </w:r>
      <w:r w:rsidRPr="00C671D8">
        <w:rPr>
          <w:w w:val="105"/>
        </w:rPr>
        <w:t>of</w:t>
      </w:r>
      <w:r w:rsidRPr="00C671D8">
        <w:rPr>
          <w:spacing w:val="20"/>
          <w:w w:val="105"/>
        </w:rPr>
        <w:t xml:space="preserve"> </w:t>
      </w:r>
      <w:r w:rsidRPr="00C671D8">
        <w:rPr>
          <w:w w:val="105"/>
        </w:rPr>
        <w:t>receipts and expenditures of</w:t>
      </w:r>
      <w:r w:rsidRPr="00C671D8">
        <w:rPr>
          <w:spacing w:val="23"/>
          <w:w w:val="105"/>
        </w:rPr>
        <w:t xml:space="preserve"> </w:t>
      </w:r>
      <w:r w:rsidRPr="00C671D8">
        <w:rPr>
          <w:w w:val="105"/>
        </w:rPr>
        <w:t>the States</w:t>
      </w:r>
      <w:r w:rsidRPr="00C671D8">
        <w:rPr>
          <w:spacing w:val="17"/>
          <w:w w:val="105"/>
        </w:rPr>
        <w:t xml:space="preserve"> </w:t>
      </w:r>
      <w:r w:rsidRPr="00C671D8">
        <w:rPr>
          <w:w w:val="105"/>
        </w:rPr>
        <w:t>and revenue</w:t>
      </w:r>
      <w:r w:rsidRPr="00C671D8">
        <w:rPr>
          <w:spacing w:val="23"/>
          <w:w w:val="105"/>
        </w:rPr>
        <w:t xml:space="preserve"> </w:t>
      </w:r>
      <w:r w:rsidRPr="00C671D8">
        <w:rPr>
          <w:w w:val="105"/>
        </w:rPr>
        <w:t>outlays</w:t>
      </w:r>
      <w:r w:rsidRPr="00C671D8">
        <w:rPr>
          <w:spacing w:val="18"/>
          <w:w w:val="105"/>
        </w:rPr>
        <w:t xml:space="preserve"> </w:t>
      </w:r>
      <w:r w:rsidRPr="00C671D8">
        <w:rPr>
          <w:w w:val="105"/>
        </w:rPr>
        <w:t>on</w:t>
      </w:r>
      <w:r w:rsidRPr="00C671D8">
        <w:rPr>
          <w:spacing w:val="-27"/>
          <w:w w:val="105"/>
        </w:rPr>
        <w:t xml:space="preserve"> </w:t>
      </w:r>
      <w:r w:rsidRPr="00C671D8">
        <w:rPr>
          <w:w w:val="105"/>
        </w:rPr>
        <w:t>the State</w:t>
      </w:r>
      <w:r w:rsidRPr="00C671D8">
        <w:rPr>
          <w:spacing w:val="28"/>
          <w:w w:val="105"/>
        </w:rPr>
        <w:t xml:space="preserve"> </w:t>
      </w:r>
      <w:r w:rsidRPr="00C671D8">
        <w:rPr>
          <w:w w:val="105"/>
        </w:rPr>
        <w:t>Plan</w:t>
      </w:r>
      <w:r w:rsidRPr="00C671D8">
        <w:rPr>
          <w:spacing w:val="80"/>
          <w:w w:val="105"/>
        </w:rPr>
        <w:t xml:space="preserve"> </w:t>
      </w:r>
      <w:r w:rsidRPr="00C671D8">
        <w:rPr>
          <w:w w:val="105"/>
        </w:rPr>
        <w:t>in 1989-90</w:t>
      </w:r>
      <w:r w:rsidRPr="00C671D8">
        <w:rPr>
          <w:spacing w:val="80"/>
          <w:w w:val="105"/>
        </w:rPr>
        <w:t xml:space="preserve"> </w:t>
      </w:r>
      <w:r w:rsidRPr="00C671D8">
        <w:rPr>
          <w:w w:val="105"/>
        </w:rPr>
        <w:t>in</w:t>
      </w:r>
      <w:r w:rsidRPr="00C671D8">
        <w:rPr>
          <w:spacing w:val="80"/>
          <w:w w:val="105"/>
        </w:rPr>
        <w:t xml:space="preserve"> </w:t>
      </w:r>
      <w:r w:rsidRPr="00C671D8">
        <w:rPr>
          <w:w w:val="105"/>
        </w:rPr>
        <w:t>respect</w:t>
      </w:r>
      <w:r w:rsidRPr="00C671D8">
        <w:rPr>
          <w:spacing w:val="80"/>
          <w:w w:val="105"/>
        </w:rPr>
        <w:t xml:space="preserve"> </w:t>
      </w:r>
      <w:r w:rsidRPr="00C671D8">
        <w:rPr>
          <w:w w:val="105"/>
        </w:rPr>
        <w:t>of</w:t>
      </w:r>
      <w:r w:rsidRPr="00C671D8">
        <w:rPr>
          <w:spacing w:val="80"/>
          <w:w w:val="105"/>
        </w:rPr>
        <w:t xml:space="preserve"> </w:t>
      </w:r>
      <w:r w:rsidRPr="00C671D8">
        <w:rPr>
          <w:w w:val="105"/>
        </w:rPr>
        <w:t>each State. Correspondingly,</w:t>
      </w:r>
      <w:r w:rsidRPr="00C671D8">
        <w:rPr>
          <w:spacing w:val="-14"/>
          <w:w w:val="105"/>
        </w:rPr>
        <w:t xml:space="preserve"> </w:t>
      </w:r>
      <w:r w:rsidRPr="00C671D8">
        <w:rPr>
          <w:w w:val="105"/>
        </w:rPr>
        <w:t>we</w:t>
      </w:r>
      <w:r w:rsidRPr="00C671D8">
        <w:rPr>
          <w:spacing w:val="-15"/>
          <w:w w:val="105"/>
        </w:rPr>
        <w:t xml:space="preserve"> </w:t>
      </w:r>
      <w:r w:rsidRPr="00C671D8">
        <w:rPr>
          <w:w w:val="105"/>
        </w:rPr>
        <w:t>are</w:t>
      </w:r>
      <w:r w:rsidRPr="00C671D8">
        <w:rPr>
          <w:spacing w:val="-9"/>
          <w:w w:val="105"/>
        </w:rPr>
        <w:t xml:space="preserve"> </w:t>
      </w:r>
      <w:r w:rsidRPr="00C671D8">
        <w:rPr>
          <w:w w:val="105"/>
        </w:rPr>
        <w:t>required</w:t>
      </w:r>
      <w:r w:rsidRPr="00C671D8">
        <w:rPr>
          <w:spacing w:val="-7"/>
          <w:w w:val="105"/>
        </w:rPr>
        <w:t xml:space="preserve"> </w:t>
      </w:r>
      <w:r w:rsidRPr="00C671D8">
        <w:rPr>
          <w:w w:val="105"/>
        </w:rPr>
        <w:t>to determine</w:t>
      </w:r>
      <w:r w:rsidRPr="00C671D8">
        <w:rPr>
          <w:spacing w:val="10"/>
          <w:w w:val="105"/>
        </w:rPr>
        <w:t xml:space="preserve"> </w:t>
      </w:r>
      <w:r w:rsidRPr="00C671D8">
        <w:rPr>
          <w:w w:val="105"/>
        </w:rPr>
        <w:t>the</w:t>
      </w:r>
      <w:r w:rsidRPr="00C671D8">
        <w:rPr>
          <w:spacing w:val="-17"/>
          <w:w w:val="105"/>
        </w:rPr>
        <w:t xml:space="preserve"> </w:t>
      </w:r>
      <w:r w:rsidRPr="00C671D8">
        <w:rPr>
          <w:w w:val="105"/>
        </w:rPr>
        <w:t xml:space="preserve">level of grants-in-aid from the Centre for State Plan in that year. </w:t>
      </w:r>
      <w:r w:rsidRPr="00C671D8">
        <w:rPr>
          <w:spacing w:val="-2"/>
          <w:w w:val="105"/>
        </w:rPr>
        <w:t>The</w:t>
      </w:r>
      <w:r w:rsidRPr="00C671D8">
        <w:rPr>
          <w:spacing w:val="-12"/>
          <w:w w:val="105"/>
        </w:rPr>
        <w:t xml:space="preserve"> </w:t>
      </w:r>
      <w:r w:rsidRPr="00C671D8">
        <w:rPr>
          <w:spacing w:val="-2"/>
          <w:w w:val="105"/>
        </w:rPr>
        <w:t>year</w:t>
      </w:r>
      <w:r w:rsidRPr="00C671D8">
        <w:rPr>
          <w:spacing w:val="-24"/>
          <w:w w:val="105"/>
        </w:rPr>
        <w:t xml:space="preserve"> </w:t>
      </w:r>
      <w:r w:rsidRPr="00C671D8">
        <w:rPr>
          <w:spacing w:val="-2"/>
          <w:w w:val="105"/>
        </w:rPr>
        <w:t>1989-90</w:t>
      </w:r>
      <w:r w:rsidRPr="00C671D8">
        <w:rPr>
          <w:spacing w:val="-24"/>
          <w:w w:val="105"/>
        </w:rPr>
        <w:t xml:space="preserve"> </w:t>
      </w:r>
      <w:r w:rsidRPr="00C671D8">
        <w:rPr>
          <w:spacing w:val="-2"/>
          <w:w w:val="105"/>
        </w:rPr>
        <w:t>being</w:t>
      </w:r>
      <w:r w:rsidRPr="00C671D8">
        <w:rPr>
          <w:spacing w:val="-25"/>
          <w:w w:val="105"/>
        </w:rPr>
        <w:t xml:space="preserve"> </w:t>
      </w:r>
      <w:r w:rsidRPr="00C671D8">
        <w:rPr>
          <w:spacing w:val="-2"/>
          <w:w w:val="105"/>
        </w:rPr>
        <w:t>the</w:t>
      </w:r>
      <w:r w:rsidRPr="00C671D8">
        <w:rPr>
          <w:spacing w:val="-22"/>
          <w:w w:val="105"/>
        </w:rPr>
        <w:t xml:space="preserve"> </w:t>
      </w:r>
      <w:r w:rsidRPr="00C671D8">
        <w:rPr>
          <w:spacing w:val="-2"/>
          <w:w w:val="105"/>
        </w:rPr>
        <w:t>last</w:t>
      </w:r>
      <w:r w:rsidRPr="00C671D8">
        <w:rPr>
          <w:spacing w:val="-10"/>
          <w:w w:val="105"/>
        </w:rPr>
        <w:t xml:space="preserve"> </w:t>
      </w:r>
      <w:r w:rsidRPr="00C671D8">
        <w:rPr>
          <w:spacing w:val="-2"/>
          <w:w w:val="105"/>
        </w:rPr>
        <w:t>year</w:t>
      </w:r>
      <w:r w:rsidRPr="00C671D8">
        <w:rPr>
          <w:spacing w:val="-23"/>
          <w:w w:val="105"/>
        </w:rPr>
        <w:t xml:space="preserve"> </w:t>
      </w:r>
      <w:r w:rsidRPr="00C671D8">
        <w:rPr>
          <w:spacing w:val="-2"/>
          <w:w w:val="105"/>
        </w:rPr>
        <w:t>of</w:t>
      </w:r>
      <w:r w:rsidRPr="00C671D8">
        <w:rPr>
          <w:spacing w:val="-15"/>
          <w:w w:val="105"/>
        </w:rPr>
        <w:t xml:space="preserve"> </w:t>
      </w:r>
      <w:r w:rsidRPr="00C671D8">
        <w:rPr>
          <w:spacing w:val="-2"/>
          <w:w w:val="105"/>
        </w:rPr>
        <w:t>the</w:t>
      </w:r>
      <w:r w:rsidRPr="00C671D8">
        <w:rPr>
          <w:spacing w:val="16"/>
          <w:w w:val="105"/>
        </w:rPr>
        <w:t xml:space="preserve"> </w:t>
      </w:r>
      <w:r w:rsidRPr="00C671D8">
        <w:rPr>
          <w:spacing w:val="-2"/>
          <w:w w:val="105"/>
        </w:rPr>
        <w:t>Seventh</w:t>
      </w:r>
      <w:r w:rsidRPr="00C671D8">
        <w:rPr>
          <w:spacing w:val="-18"/>
          <w:w w:val="105"/>
        </w:rPr>
        <w:t xml:space="preserve"> </w:t>
      </w:r>
      <w:r w:rsidRPr="00C671D8">
        <w:rPr>
          <w:spacing w:val="-2"/>
          <w:w w:val="105"/>
        </w:rPr>
        <w:t xml:space="preserve">Plan, </w:t>
      </w:r>
      <w:r w:rsidRPr="00C671D8">
        <w:rPr>
          <w:w w:val="105"/>
        </w:rPr>
        <w:t>we have, in</w:t>
      </w:r>
      <w:r w:rsidRPr="00C671D8">
        <w:rPr>
          <w:spacing w:val="-1"/>
          <w:w w:val="105"/>
        </w:rPr>
        <w:t xml:space="preserve"> </w:t>
      </w:r>
      <w:r w:rsidRPr="00C671D8">
        <w:rPr>
          <w:w w:val="105"/>
        </w:rPr>
        <w:t>this regard, gone mainly by the balance</w:t>
      </w:r>
      <w:r w:rsidRPr="00C671D8">
        <w:rPr>
          <w:spacing w:val="40"/>
          <w:w w:val="105"/>
        </w:rPr>
        <w:t xml:space="preserve"> </w:t>
      </w:r>
      <w:r w:rsidRPr="00C671D8">
        <w:rPr>
          <w:w w:val="105"/>
        </w:rPr>
        <w:t>of Central</w:t>
      </w:r>
      <w:r w:rsidRPr="00C671D8">
        <w:rPr>
          <w:spacing w:val="80"/>
          <w:w w:val="105"/>
        </w:rPr>
        <w:t xml:space="preserve"> </w:t>
      </w:r>
      <w:r w:rsidRPr="00C671D8">
        <w:rPr>
          <w:w w:val="105"/>
        </w:rPr>
        <w:t>assistance</w:t>
      </w:r>
      <w:r w:rsidRPr="00C671D8">
        <w:rPr>
          <w:spacing w:val="80"/>
          <w:w w:val="105"/>
        </w:rPr>
        <w:t xml:space="preserve"> </w:t>
      </w:r>
      <w:r w:rsidRPr="00C671D8">
        <w:rPr>
          <w:w w:val="105"/>
        </w:rPr>
        <w:t>remaining</w:t>
      </w:r>
      <w:r w:rsidRPr="00C671D8">
        <w:rPr>
          <w:spacing w:val="80"/>
          <w:w w:val="105"/>
        </w:rPr>
        <w:t xml:space="preserve"> </w:t>
      </w:r>
      <w:r w:rsidRPr="00C671D8">
        <w:rPr>
          <w:w w:val="105"/>
        </w:rPr>
        <w:t>out</w:t>
      </w:r>
      <w:r w:rsidRPr="00C671D8">
        <w:rPr>
          <w:spacing w:val="80"/>
          <w:w w:val="105"/>
        </w:rPr>
        <w:t xml:space="preserve"> </w:t>
      </w:r>
      <w:r w:rsidRPr="00C671D8">
        <w:rPr>
          <w:w w:val="105"/>
        </w:rPr>
        <w:t>of</w:t>
      </w:r>
      <w:r w:rsidRPr="00C671D8">
        <w:rPr>
          <w:spacing w:val="80"/>
          <w:w w:val="105"/>
        </w:rPr>
        <w:t xml:space="preserve"> </w:t>
      </w:r>
      <w:r w:rsidRPr="00C671D8">
        <w:rPr>
          <w:w w:val="105"/>
        </w:rPr>
        <w:t>the</w:t>
      </w:r>
      <w:r w:rsidRPr="00C671D8">
        <w:rPr>
          <w:spacing w:val="80"/>
          <w:w w:val="105"/>
        </w:rPr>
        <w:t xml:space="preserve"> </w:t>
      </w:r>
      <w:r w:rsidRPr="00C671D8">
        <w:rPr>
          <w:w w:val="105"/>
        </w:rPr>
        <w:t>five-year allocation</w:t>
      </w:r>
      <w:r w:rsidRPr="00C671D8">
        <w:rPr>
          <w:spacing w:val="7"/>
          <w:w w:val="105"/>
        </w:rPr>
        <w:t xml:space="preserve"> </w:t>
      </w:r>
      <w:r w:rsidRPr="00C671D8">
        <w:rPr>
          <w:w w:val="105"/>
        </w:rPr>
        <w:t>(1985-90)</w:t>
      </w:r>
      <w:r w:rsidRPr="00C671D8">
        <w:rPr>
          <w:spacing w:val="-14"/>
          <w:w w:val="105"/>
        </w:rPr>
        <w:t xml:space="preserve"> </w:t>
      </w:r>
      <w:r w:rsidRPr="00C671D8">
        <w:rPr>
          <w:w w:val="105"/>
        </w:rPr>
        <w:t>duly</w:t>
      </w:r>
      <w:r w:rsidRPr="00C671D8">
        <w:rPr>
          <w:spacing w:val="-14"/>
          <w:w w:val="105"/>
        </w:rPr>
        <w:t xml:space="preserve"> </w:t>
      </w:r>
      <w:r w:rsidRPr="00C671D8">
        <w:rPr>
          <w:w w:val="105"/>
        </w:rPr>
        <w:t>adjusted</w:t>
      </w:r>
      <w:r w:rsidRPr="00C671D8">
        <w:rPr>
          <w:spacing w:val="-14"/>
          <w:w w:val="105"/>
        </w:rPr>
        <w:t xml:space="preserve"> </w:t>
      </w:r>
      <w:r w:rsidRPr="00C671D8">
        <w:rPr>
          <w:w w:val="105"/>
        </w:rPr>
        <w:t>for</w:t>
      </w:r>
      <w:r w:rsidRPr="00C671D8">
        <w:rPr>
          <w:spacing w:val="-14"/>
          <w:w w:val="105"/>
        </w:rPr>
        <w:t xml:space="preserve"> </w:t>
      </w:r>
      <w:r w:rsidRPr="00C671D8">
        <w:rPr>
          <w:w w:val="105"/>
        </w:rPr>
        <w:t>the</w:t>
      </w:r>
      <w:r w:rsidRPr="00C671D8">
        <w:rPr>
          <w:spacing w:val="-14"/>
          <w:w w:val="105"/>
        </w:rPr>
        <w:t xml:space="preserve"> </w:t>
      </w:r>
      <w:r w:rsidRPr="00C671D8">
        <w:rPr>
          <w:w w:val="105"/>
        </w:rPr>
        <w:t>price</w:t>
      </w:r>
      <w:r w:rsidRPr="00C671D8">
        <w:rPr>
          <w:spacing w:val="-14"/>
          <w:w w:val="105"/>
        </w:rPr>
        <w:t xml:space="preserve"> </w:t>
      </w:r>
      <w:r w:rsidRPr="00C671D8">
        <w:rPr>
          <w:w w:val="105"/>
        </w:rPr>
        <w:t>factor.</w:t>
      </w:r>
      <w:r w:rsidRPr="00C671D8">
        <w:rPr>
          <w:spacing w:val="6"/>
          <w:w w:val="105"/>
        </w:rPr>
        <w:t xml:space="preserve"> </w:t>
      </w:r>
      <w:r w:rsidRPr="00C671D8">
        <w:rPr>
          <w:w w:val="105"/>
        </w:rPr>
        <w:t xml:space="preserve">In </w:t>
      </w:r>
      <w:r w:rsidRPr="00C671D8">
        <w:rPr>
          <w:spacing w:val="-2"/>
          <w:w w:val="105"/>
        </w:rPr>
        <w:t>this</w:t>
      </w:r>
      <w:r w:rsidRPr="00C671D8">
        <w:rPr>
          <w:spacing w:val="-22"/>
          <w:w w:val="105"/>
        </w:rPr>
        <w:t xml:space="preserve"> </w:t>
      </w:r>
      <w:r w:rsidRPr="00C671D8">
        <w:rPr>
          <w:spacing w:val="-2"/>
          <w:w w:val="105"/>
        </w:rPr>
        <w:t>connection</w:t>
      </w:r>
      <w:r w:rsidRPr="00C671D8">
        <w:rPr>
          <w:spacing w:val="-1"/>
          <w:w w:val="105"/>
        </w:rPr>
        <w:t xml:space="preserve"> </w:t>
      </w:r>
      <w:r w:rsidRPr="00C671D8">
        <w:rPr>
          <w:spacing w:val="-2"/>
          <w:w w:val="105"/>
        </w:rPr>
        <w:t>it</w:t>
      </w:r>
      <w:r w:rsidRPr="00C671D8">
        <w:rPr>
          <w:spacing w:val="4"/>
          <w:w w:val="105"/>
        </w:rPr>
        <w:t xml:space="preserve"> </w:t>
      </w:r>
      <w:r w:rsidRPr="00C671D8">
        <w:rPr>
          <w:spacing w:val="-2"/>
          <w:w w:val="105"/>
        </w:rPr>
        <w:t>may</w:t>
      </w:r>
      <w:r w:rsidRPr="00C671D8">
        <w:rPr>
          <w:spacing w:val="11"/>
          <w:w w:val="105"/>
        </w:rPr>
        <w:t xml:space="preserve"> </w:t>
      </w:r>
      <w:r w:rsidRPr="00C671D8">
        <w:rPr>
          <w:spacing w:val="-2"/>
          <w:w w:val="105"/>
        </w:rPr>
        <w:t>be</w:t>
      </w:r>
      <w:r w:rsidRPr="00C671D8">
        <w:rPr>
          <w:spacing w:val="-15"/>
          <w:w w:val="105"/>
        </w:rPr>
        <w:t xml:space="preserve"> </w:t>
      </w:r>
      <w:r w:rsidRPr="00C671D8">
        <w:rPr>
          <w:spacing w:val="-2"/>
          <w:w w:val="105"/>
        </w:rPr>
        <w:t>stated</w:t>
      </w:r>
      <w:r w:rsidRPr="00C671D8">
        <w:rPr>
          <w:spacing w:val="-25"/>
          <w:w w:val="105"/>
        </w:rPr>
        <w:t xml:space="preserve"> </w:t>
      </w:r>
      <w:r w:rsidRPr="00C671D8">
        <w:rPr>
          <w:spacing w:val="-2"/>
          <w:w w:val="105"/>
        </w:rPr>
        <w:t>that</w:t>
      </w:r>
      <w:r w:rsidRPr="00C671D8">
        <w:rPr>
          <w:spacing w:val="-12"/>
          <w:w w:val="105"/>
        </w:rPr>
        <w:t xml:space="preserve"> </w:t>
      </w:r>
      <w:r w:rsidRPr="00C671D8">
        <w:rPr>
          <w:spacing w:val="-2"/>
          <w:w w:val="105"/>
        </w:rPr>
        <w:t>we</w:t>
      </w:r>
      <w:r w:rsidRPr="00C671D8">
        <w:rPr>
          <w:spacing w:val="-23"/>
          <w:w w:val="105"/>
        </w:rPr>
        <w:t xml:space="preserve"> </w:t>
      </w:r>
      <w:r w:rsidRPr="00C671D8">
        <w:rPr>
          <w:spacing w:val="-2"/>
          <w:w w:val="105"/>
        </w:rPr>
        <w:t>have</w:t>
      </w:r>
      <w:r w:rsidRPr="00C671D8">
        <w:rPr>
          <w:spacing w:val="-15"/>
          <w:w w:val="105"/>
        </w:rPr>
        <w:t xml:space="preserve"> </w:t>
      </w:r>
      <w:r w:rsidRPr="00C671D8">
        <w:rPr>
          <w:spacing w:val="-2"/>
          <w:w w:val="105"/>
        </w:rPr>
        <w:t>deflated</w:t>
      </w:r>
      <w:r w:rsidRPr="00C671D8">
        <w:rPr>
          <w:spacing w:val="-21"/>
          <w:w w:val="105"/>
        </w:rPr>
        <w:t xml:space="preserve"> </w:t>
      </w:r>
      <w:r w:rsidRPr="00C671D8">
        <w:rPr>
          <w:spacing w:val="-2"/>
          <w:w w:val="105"/>
        </w:rPr>
        <w:t xml:space="preserve">the </w:t>
      </w:r>
      <w:r w:rsidRPr="00C671D8">
        <w:rPr>
          <w:w w:val="105"/>
        </w:rPr>
        <w:t>actual</w:t>
      </w:r>
      <w:r w:rsidRPr="00C671D8">
        <w:rPr>
          <w:spacing w:val="-14"/>
          <w:w w:val="105"/>
        </w:rPr>
        <w:t xml:space="preserve"> </w:t>
      </w:r>
      <w:r w:rsidRPr="00C671D8">
        <w:rPr>
          <w:w w:val="105"/>
        </w:rPr>
        <w:t>releases</w:t>
      </w:r>
      <w:r w:rsidRPr="00C671D8">
        <w:rPr>
          <w:spacing w:val="-14"/>
          <w:w w:val="105"/>
        </w:rPr>
        <w:t xml:space="preserve"> </w:t>
      </w:r>
      <w:r w:rsidRPr="00C671D8">
        <w:rPr>
          <w:w w:val="105"/>
        </w:rPr>
        <w:t>of</w:t>
      </w:r>
      <w:r w:rsidRPr="00C671D8">
        <w:rPr>
          <w:spacing w:val="-5"/>
          <w:w w:val="105"/>
        </w:rPr>
        <w:t xml:space="preserve"> </w:t>
      </w:r>
      <w:r w:rsidRPr="00C671D8">
        <w:rPr>
          <w:w w:val="105"/>
        </w:rPr>
        <w:t>Central</w:t>
      </w:r>
      <w:r w:rsidRPr="00C671D8">
        <w:rPr>
          <w:spacing w:val="-10"/>
          <w:w w:val="105"/>
        </w:rPr>
        <w:t xml:space="preserve"> </w:t>
      </w:r>
      <w:r w:rsidRPr="00C671D8">
        <w:rPr>
          <w:w w:val="105"/>
        </w:rPr>
        <w:t>assistance</w:t>
      </w:r>
      <w:r w:rsidRPr="00C671D8">
        <w:rPr>
          <w:spacing w:val="-14"/>
          <w:w w:val="105"/>
        </w:rPr>
        <w:t xml:space="preserve"> </w:t>
      </w:r>
      <w:r w:rsidRPr="00C671D8">
        <w:rPr>
          <w:w w:val="105"/>
        </w:rPr>
        <w:t>from</w:t>
      </w:r>
      <w:r w:rsidRPr="00C671D8">
        <w:rPr>
          <w:spacing w:val="-26"/>
          <w:w w:val="105"/>
        </w:rPr>
        <w:t xml:space="preserve"> </w:t>
      </w:r>
      <w:r w:rsidRPr="00C671D8">
        <w:rPr>
          <w:w w:val="105"/>
        </w:rPr>
        <w:t>year</w:t>
      </w:r>
      <w:r w:rsidRPr="00C671D8">
        <w:rPr>
          <w:spacing w:val="-22"/>
          <w:w w:val="105"/>
        </w:rPr>
        <w:t xml:space="preserve"> </w:t>
      </w:r>
      <w:r w:rsidRPr="00C671D8">
        <w:rPr>
          <w:w w:val="105"/>
        </w:rPr>
        <w:t>to</w:t>
      </w:r>
      <w:r w:rsidRPr="00C671D8">
        <w:rPr>
          <w:spacing w:val="-21"/>
          <w:w w:val="105"/>
        </w:rPr>
        <w:t xml:space="preserve"> </w:t>
      </w:r>
      <w:r w:rsidRPr="00C671D8">
        <w:rPr>
          <w:w w:val="105"/>
        </w:rPr>
        <w:t>year to 1984-85</w:t>
      </w:r>
      <w:r w:rsidRPr="00C671D8">
        <w:rPr>
          <w:spacing w:val="-9"/>
          <w:w w:val="105"/>
        </w:rPr>
        <w:t xml:space="preserve"> </w:t>
      </w:r>
      <w:r w:rsidRPr="00C671D8">
        <w:rPr>
          <w:w w:val="105"/>
        </w:rPr>
        <w:t>prices</w:t>
      </w:r>
      <w:r w:rsidRPr="00C671D8">
        <w:rPr>
          <w:spacing w:val="-12"/>
          <w:w w:val="105"/>
        </w:rPr>
        <w:t xml:space="preserve"> </w:t>
      </w:r>
      <w:r w:rsidRPr="00C671D8">
        <w:rPr>
          <w:w w:val="105"/>
        </w:rPr>
        <w:t>on</w:t>
      </w:r>
      <w:r w:rsidRPr="00C671D8">
        <w:rPr>
          <w:spacing w:val="20"/>
          <w:w w:val="105"/>
        </w:rPr>
        <w:t xml:space="preserve"> </w:t>
      </w:r>
      <w:r w:rsidRPr="00C671D8">
        <w:rPr>
          <w:w w:val="105"/>
        </w:rPr>
        <w:t>which</w:t>
      </w:r>
      <w:r w:rsidRPr="00C671D8">
        <w:rPr>
          <w:spacing w:val="28"/>
          <w:w w:val="105"/>
        </w:rPr>
        <w:t xml:space="preserve"> </w:t>
      </w:r>
      <w:proofErr w:type="gramStart"/>
      <w:r w:rsidRPr="00C671D8">
        <w:rPr>
          <w:w w:val="105"/>
        </w:rPr>
        <w:t>five</w:t>
      </w:r>
      <w:r w:rsidRPr="00C671D8">
        <w:rPr>
          <w:spacing w:val="28"/>
          <w:w w:val="105"/>
        </w:rPr>
        <w:t xml:space="preserve"> </w:t>
      </w:r>
      <w:r w:rsidRPr="00C671D8">
        <w:rPr>
          <w:w w:val="105"/>
        </w:rPr>
        <w:t>year</w:t>
      </w:r>
      <w:proofErr w:type="gramEnd"/>
      <w:r w:rsidRPr="00C671D8">
        <w:rPr>
          <w:spacing w:val="32"/>
          <w:w w:val="105"/>
        </w:rPr>
        <w:t xml:space="preserve"> </w:t>
      </w:r>
      <w:r w:rsidRPr="00C671D8">
        <w:rPr>
          <w:w w:val="105"/>
        </w:rPr>
        <w:t>allocation</w:t>
      </w:r>
      <w:r w:rsidRPr="00C671D8">
        <w:rPr>
          <w:spacing w:val="17"/>
          <w:w w:val="105"/>
        </w:rPr>
        <w:t xml:space="preserve"> </w:t>
      </w:r>
      <w:r w:rsidRPr="00C671D8">
        <w:rPr>
          <w:w w:val="105"/>
        </w:rPr>
        <w:t>under</w:t>
      </w:r>
      <w:r w:rsidRPr="00C671D8">
        <w:rPr>
          <w:spacing w:val="-12"/>
          <w:w w:val="105"/>
        </w:rPr>
        <w:t xml:space="preserve"> </w:t>
      </w:r>
      <w:r w:rsidRPr="00C671D8">
        <w:rPr>
          <w:w w:val="105"/>
        </w:rPr>
        <w:t>the Gadgil</w:t>
      </w:r>
      <w:r w:rsidRPr="00C671D8">
        <w:rPr>
          <w:spacing w:val="-14"/>
          <w:w w:val="105"/>
        </w:rPr>
        <w:t xml:space="preserve"> </w:t>
      </w:r>
      <w:r w:rsidRPr="00C671D8">
        <w:rPr>
          <w:w w:val="105"/>
        </w:rPr>
        <w:t>Formula</w:t>
      </w:r>
      <w:r w:rsidRPr="00C671D8">
        <w:rPr>
          <w:spacing w:val="17"/>
          <w:w w:val="105"/>
        </w:rPr>
        <w:t xml:space="preserve"> </w:t>
      </w:r>
      <w:r w:rsidRPr="00C671D8">
        <w:rPr>
          <w:w w:val="105"/>
        </w:rPr>
        <w:t>was</w:t>
      </w:r>
      <w:r w:rsidRPr="00C671D8">
        <w:rPr>
          <w:spacing w:val="16"/>
          <w:w w:val="105"/>
        </w:rPr>
        <w:t xml:space="preserve"> </w:t>
      </w:r>
      <w:r w:rsidRPr="00C671D8">
        <w:rPr>
          <w:w w:val="105"/>
        </w:rPr>
        <w:t>based</w:t>
      </w:r>
      <w:r w:rsidRPr="00C671D8">
        <w:rPr>
          <w:spacing w:val="16"/>
          <w:w w:val="105"/>
        </w:rPr>
        <w:t xml:space="preserve"> </w:t>
      </w:r>
      <w:r w:rsidRPr="00C671D8">
        <w:rPr>
          <w:w w:val="105"/>
        </w:rPr>
        <w:t>and</w:t>
      </w:r>
      <w:r w:rsidRPr="00C671D8">
        <w:rPr>
          <w:spacing w:val="14"/>
          <w:w w:val="105"/>
        </w:rPr>
        <w:t xml:space="preserve"> </w:t>
      </w:r>
      <w:r w:rsidRPr="00C671D8">
        <w:rPr>
          <w:w w:val="105"/>
        </w:rPr>
        <w:t>inflated</w:t>
      </w:r>
      <w:r w:rsidRPr="00C671D8">
        <w:rPr>
          <w:spacing w:val="14"/>
          <w:w w:val="105"/>
        </w:rPr>
        <w:t xml:space="preserve"> </w:t>
      </w:r>
      <w:r w:rsidRPr="00C671D8">
        <w:rPr>
          <w:w w:val="105"/>
        </w:rPr>
        <w:t>the</w:t>
      </w:r>
      <w:r w:rsidRPr="00C671D8">
        <w:rPr>
          <w:spacing w:val="-27"/>
          <w:w w:val="105"/>
        </w:rPr>
        <w:t xml:space="preserve"> </w:t>
      </w:r>
      <w:r w:rsidRPr="00C671D8">
        <w:rPr>
          <w:w w:val="105"/>
        </w:rPr>
        <w:t>balance</w:t>
      </w:r>
      <w:r w:rsidRPr="00C671D8">
        <w:rPr>
          <w:spacing w:val="-10"/>
          <w:w w:val="105"/>
        </w:rPr>
        <w:t xml:space="preserve"> </w:t>
      </w:r>
      <w:r w:rsidRPr="00C671D8">
        <w:rPr>
          <w:w w:val="105"/>
        </w:rPr>
        <w:t>for the</w:t>
      </w:r>
      <w:r w:rsidRPr="00C671D8">
        <w:rPr>
          <w:spacing w:val="-14"/>
          <w:w w:val="105"/>
        </w:rPr>
        <w:t xml:space="preserve"> </w:t>
      </w:r>
      <w:r w:rsidRPr="00C671D8">
        <w:rPr>
          <w:w w:val="105"/>
        </w:rPr>
        <w:t>fifth</w:t>
      </w:r>
      <w:r w:rsidRPr="00C671D8">
        <w:rPr>
          <w:spacing w:val="-24"/>
          <w:w w:val="105"/>
        </w:rPr>
        <w:t xml:space="preserve"> </w:t>
      </w:r>
      <w:r w:rsidRPr="00C671D8">
        <w:rPr>
          <w:w w:val="105"/>
        </w:rPr>
        <w:t>year</w:t>
      </w:r>
      <w:r w:rsidRPr="00C671D8">
        <w:rPr>
          <w:spacing w:val="-17"/>
          <w:w w:val="105"/>
        </w:rPr>
        <w:t xml:space="preserve"> </w:t>
      </w:r>
      <w:r w:rsidRPr="00C671D8">
        <w:rPr>
          <w:w w:val="105"/>
        </w:rPr>
        <w:t>to</w:t>
      </w:r>
      <w:r w:rsidRPr="00C671D8">
        <w:rPr>
          <w:spacing w:val="-18"/>
          <w:w w:val="105"/>
        </w:rPr>
        <w:t xml:space="preserve"> </w:t>
      </w:r>
      <w:r w:rsidRPr="00C671D8">
        <w:rPr>
          <w:w w:val="105"/>
        </w:rPr>
        <w:t>1989-90</w:t>
      </w:r>
      <w:r w:rsidRPr="00C671D8">
        <w:rPr>
          <w:spacing w:val="-5"/>
          <w:w w:val="105"/>
        </w:rPr>
        <w:t xml:space="preserve"> </w:t>
      </w:r>
      <w:r w:rsidRPr="00C671D8">
        <w:rPr>
          <w:w w:val="105"/>
        </w:rPr>
        <w:t>prices.</w:t>
      </w:r>
      <w:r w:rsidRPr="00C671D8">
        <w:rPr>
          <w:spacing w:val="21"/>
          <w:w w:val="105"/>
        </w:rPr>
        <w:t xml:space="preserve"> </w:t>
      </w:r>
      <w:r w:rsidRPr="00C671D8">
        <w:rPr>
          <w:w w:val="105"/>
        </w:rPr>
        <w:t>By</w:t>
      </w:r>
      <w:r w:rsidRPr="00C671D8">
        <w:rPr>
          <w:spacing w:val="14"/>
          <w:w w:val="105"/>
        </w:rPr>
        <w:t xml:space="preserve"> </w:t>
      </w:r>
      <w:r w:rsidRPr="00C671D8">
        <w:rPr>
          <w:w w:val="105"/>
        </w:rPr>
        <w:t>doing</w:t>
      </w:r>
      <w:r w:rsidRPr="00C671D8">
        <w:rPr>
          <w:spacing w:val="-14"/>
          <w:w w:val="105"/>
        </w:rPr>
        <w:t xml:space="preserve"> </w:t>
      </w:r>
      <w:r w:rsidRPr="00C671D8">
        <w:rPr>
          <w:w w:val="105"/>
        </w:rPr>
        <w:t>so</w:t>
      </w:r>
      <w:r w:rsidRPr="00C671D8">
        <w:rPr>
          <w:spacing w:val="-15"/>
          <w:w w:val="105"/>
        </w:rPr>
        <w:t xml:space="preserve"> </w:t>
      </w:r>
      <w:r w:rsidRPr="00C671D8">
        <w:rPr>
          <w:w w:val="105"/>
        </w:rPr>
        <w:t>we</w:t>
      </w:r>
      <w:r w:rsidRPr="00C671D8">
        <w:rPr>
          <w:spacing w:val="-18"/>
          <w:w w:val="105"/>
        </w:rPr>
        <w:t xml:space="preserve"> </w:t>
      </w:r>
      <w:r w:rsidRPr="00C671D8">
        <w:rPr>
          <w:w w:val="105"/>
        </w:rPr>
        <w:t>have,</w:t>
      </w:r>
      <w:r w:rsidRPr="00C671D8">
        <w:rPr>
          <w:spacing w:val="-36"/>
          <w:w w:val="105"/>
        </w:rPr>
        <w:t xml:space="preserve"> </w:t>
      </w:r>
      <w:r w:rsidRPr="00C671D8">
        <w:rPr>
          <w:w w:val="105"/>
        </w:rPr>
        <w:t xml:space="preserve">for </w:t>
      </w:r>
      <w:r w:rsidRPr="00C671D8">
        <w:rPr>
          <w:spacing w:val="-2"/>
          <w:w w:val="105"/>
        </w:rPr>
        <w:t>the</w:t>
      </w:r>
      <w:r w:rsidRPr="00C671D8">
        <w:rPr>
          <w:spacing w:val="-12"/>
          <w:w w:val="105"/>
        </w:rPr>
        <w:t xml:space="preserve"> </w:t>
      </w:r>
      <w:r w:rsidRPr="00C671D8">
        <w:rPr>
          <w:spacing w:val="-2"/>
          <w:w w:val="105"/>
        </w:rPr>
        <w:t>first</w:t>
      </w:r>
      <w:r w:rsidRPr="00C671D8">
        <w:rPr>
          <w:spacing w:val="-12"/>
          <w:w w:val="105"/>
        </w:rPr>
        <w:t xml:space="preserve"> </w:t>
      </w:r>
      <w:r w:rsidRPr="00C671D8">
        <w:rPr>
          <w:spacing w:val="-2"/>
          <w:w w:val="105"/>
        </w:rPr>
        <w:t>time,</w:t>
      </w:r>
      <w:r w:rsidRPr="00C671D8">
        <w:rPr>
          <w:spacing w:val="-13"/>
          <w:w w:val="105"/>
        </w:rPr>
        <w:t xml:space="preserve"> </w:t>
      </w:r>
      <w:r w:rsidRPr="00C671D8">
        <w:rPr>
          <w:spacing w:val="-2"/>
          <w:w w:val="105"/>
        </w:rPr>
        <w:t>ensured</w:t>
      </w:r>
      <w:r w:rsidRPr="00C671D8">
        <w:rPr>
          <w:spacing w:val="-12"/>
          <w:w w:val="105"/>
        </w:rPr>
        <w:t xml:space="preserve"> </w:t>
      </w:r>
      <w:r w:rsidRPr="00C671D8">
        <w:rPr>
          <w:spacing w:val="-2"/>
          <w:w w:val="105"/>
        </w:rPr>
        <w:t>that</w:t>
      </w:r>
      <w:r w:rsidRPr="00C671D8">
        <w:rPr>
          <w:spacing w:val="-12"/>
          <w:w w:val="105"/>
        </w:rPr>
        <w:t xml:space="preserve"> </w:t>
      </w:r>
      <w:r w:rsidRPr="00C671D8">
        <w:rPr>
          <w:spacing w:val="-2"/>
          <w:w w:val="105"/>
        </w:rPr>
        <w:t>the</w:t>
      </w:r>
      <w:r w:rsidRPr="00C671D8">
        <w:rPr>
          <w:spacing w:val="-14"/>
          <w:w w:val="105"/>
        </w:rPr>
        <w:t xml:space="preserve"> </w:t>
      </w:r>
      <w:r w:rsidRPr="00C671D8">
        <w:rPr>
          <w:spacing w:val="-2"/>
          <w:w w:val="105"/>
        </w:rPr>
        <w:t>States</w:t>
      </w:r>
      <w:r w:rsidRPr="00C671D8">
        <w:rPr>
          <w:spacing w:val="-12"/>
          <w:w w:val="105"/>
        </w:rPr>
        <w:t xml:space="preserve"> </w:t>
      </w:r>
      <w:r w:rsidRPr="00C671D8">
        <w:rPr>
          <w:spacing w:val="-2"/>
          <w:w w:val="105"/>
        </w:rPr>
        <w:t>get</w:t>
      </w:r>
      <w:r w:rsidRPr="00C671D8">
        <w:rPr>
          <w:spacing w:val="21"/>
          <w:w w:val="105"/>
        </w:rPr>
        <w:t xml:space="preserve"> </w:t>
      </w:r>
      <w:r w:rsidRPr="00C671D8">
        <w:rPr>
          <w:spacing w:val="-2"/>
          <w:w w:val="105"/>
        </w:rPr>
        <w:t>the</w:t>
      </w:r>
      <w:r w:rsidRPr="00C671D8">
        <w:rPr>
          <w:spacing w:val="-12"/>
          <w:w w:val="105"/>
        </w:rPr>
        <w:t xml:space="preserve"> </w:t>
      </w:r>
      <w:r w:rsidRPr="00C671D8">
        <w:rPr>
          <w:spacing w:val="-2"/>
          <w:w w:val="105"/>
        </w:rPr>
        <w:t>real</w:t>
      </w:r>
      <w:r w:rsidRPr="00C671D8">
        <w:rPr>
          <w:spacing w:val="-14"/>
          <w:w w:val="105"/>
        </w:rPr>
        <w:t xml:space="preserve"> </w:t>
      </w:r>
      <w:r w:rsidRPr="00C671D8">
        <w:rPr>
          <w:spacing w:val="-2"/>
          <w:w w:val="105"/>
        </w:rPr>
        <w:t>value</w:t>
      </w:r>
      <w:r w:rsidRPr="00C671D8">
        <w:rPr>
          <w:spacing w:val="-12"/>
          <w:w w:val="105"/>
        </w:rPr>
        <w:t xml:space="preserve"> </w:t>
      </w:r>
      <w:r w:rsidRPr="00C671D8">
        <w:rPr>
          <w:spacing w:val="-2"/>
          <w:w w:val="105"/>
        </w:rPr>
        <w:t>of the</w:t>
      </w:r>
      <w:r w:rsidRPr="00C671D8">
        <w:rPr>
          <w:spacing w:val="-22"/>
          <w:w w:val="105"/>
        </w:rPr>
        <w:t xml:space="preserve"> </w:t>
      </w:r>
      <w:r w:rsidRPr="00C671D8">
        <w:rPr>
          <w:spacing w:val="-2"/>
          <w:w w:val="105"/>
        </w:rPr>
        <w:t>five-year</w:t>
      </w:r>
      <w:r w:rsidRPr="00C671D8">
        <w:rPr>
          <w:spacing w:val="-12"/>
          <w:w w:val="105"/>
        </w:rPr>
        <w:t xml:space="preserve"> </w:t>
      </w:r>
      <w:r w:rsidRPr="00C671D8">
        <w:rPr>
          <w:spacing w:val="-2"/>
          <w:w w:val="105"/>
        </w:rPr>
        <w:t>allocation</w:t>
      </w:r>
      <w:r w:rsidRPr="00C671D8">
        <w:rPr>
          <w:spacing w:val="-15"/>
          <w:w w:val="105"/>
        </w:rPr>
        <w:t xml:space="preserve"> </w:t>
      </w:r>
      <w:r w:rsidRPr="00C671D8">
        <w:rPr>
          <w:spacing w:val="-2"/>
          <w:w w:val="105"/>
        </w:rPr>
        <w:t>of</w:t>
      </w:r>
      <w:r w:rsidRPr="00C671D8">
        <w:rPr>
          <w:spacing w:val="-10"/>
          <w:w w:val="105"/>
        </w:rPr>
        <w:t xml:space="preserve"> </w:t>
      </w:r>
      <w:r w:rsidRPr="00C671D8">
        <w:rPr>
          <w:spacing w:val="-2"/>
          <w:w w:val="105"/>
        </w:rPr>
        <w:t>Central</w:t>
      </w:r>
      <w:r w:rsidRPr="00C671D8">
        <w:rPr>
          <w:spacing w:val="-22"/>
          <w:w w:val="105"/>
        </w:rPr>
        <w:t xml:space="preserve"> </w:t>
      </w:r>
      <w:r w:rsidRPr="00C671D8">
        <w:rPr>
          <w:spacing w:val="-2"/>
          <w:w w:val="105"/>
        </w:rPr>
        <w:t>assistance.</w:t>
      </w:r>
      <w:r w:rsidRPr="00C671D8">
        <w:rPr>
          <w:spacing w:val="40"/>
          <w:w w:val="105"/>
        </w:rPr>
        <w:t xml:space="preserve"> </w:t>
      </w:r>
      <w:r w:rsidRPr="00C671D8">
        <w:rPr>
          <w:spacing w:val="-2"/>
          <w:w w:val="105"/>
        </w:rPr>
        <w:t>With</w:t>
      </w:r>
      <w:r w:rsidRPr="00C671D8">
        <w:rPr>
          <w:spacing w:val="-21"/>
          <w:w w:val="105"/>
        </w:rPr>
        <w:t xml:space="preserve"> </w:t>
      </w:r>
      <w:r w:rsidRPr="00C671D8">
        <w:rPr>
          <w:spacing w:val="-2"/>
          <w:w w:val="105"/>
        </w:rPr>
        <w:t>a</w:t>
      </w:r>
      <w:r w:rsidRPr="00C671D8">
        <w:rPr>
          <w:spacing w:val="-18"/>
          <w:w w:val="105"/>
        </w:rPr>
        <w:t xml:space="preserve"> </w:t>
      </w:r>
      <w:r w:rsidRPr="00C671D8">
        <w:rPr>
          <w:spacing w:val="-2"/>
          <w:w w:val="105"/>
        </w:rPr>
        <w:t xml:space="preserve">view </w:t>
      </w:r>
      <w:r w:rsidRPr="00C671D8">
        <w:rPr>
          <w:w w:val="105"/>
        </w:rPr>
        <w:t>to</w:t>
      </w:r>
      <w:r w:rsidRPr="00C671D8">
        <w:rPr>
          <w:spacing w:val="-14"/>
          <w:w w:val="105"/>
        </w:rPr>
        <w:t xml:space="preserve"> </w:t>
      </w:r>
      <w:r w:rsidRPr="00C671D8">
        <w:rPr>
          <w:w w:val="105"/>
        </w:rPr>
        <w:t>impart</w:t>
      </w:r>
      <w:r w:rsidRPr="00C671D8">
        <w:rPr>
          <w:spacing w:val="-14"/>
          <w:w w:val="105"/>
        </w:rPr>
        <w:t xml:space="preserve"> </w:t>
      </w:r>
      <w:r w:rsidRPr="00C671D8">
        <w:rPr>
          <w:w w:val="105"/>
        </w:rPr>
        <w:t>some</w:t>
      </w:r>
      <w:r w:rsidRPr="00C671D8">
        <w:rPr>
          <w:spacing w:val="-14"/>
          <w:w w:val="105"/>
        </w:rPr>
        <w:t xml:space="preserve"> </w:t>
      </w:r>
      <w:r w:rsidRPr="00C671D8">
        <w:rPr>
          <w:w w:val="105"/>
        </w:rPr>
        <w:t>operational</w:t>
      </w:r>
      <w:r w:rsidRPr="00C671D8">
        <w:rPr>
          <w:spacing w:val="-22"/>
          <w:w w:val="105"/>
        </w:rPr>
        <w:t xml:space="preserve"> </w:t>
      </w:r>
      <w:r w:rsidRPr="00C671D8">
        <w:rPr>
          <w:w w:val="105"/>
        </w:rPr>
        <w:t>flexibility,</w:t>
      </w:r>
      <w:r w:rsidRPr="00C671D8">
        <w:rPr>
          <w:spacing w:val="-14"/>
          <w:w w:val="105"/>
        </w:rPr>
        <w:t xml:space="preserve"> </w:t>
      </w:r>
      <w:r w:rsidRPr="00C671D8">
        <w:rPr>
          <w:w w:val="105"/>
        </w:rPr>
        <w:t>five</w:t>
      </w:r>
      <w:r w:rsidRPr="00C671D8">
        <w:rPr>
          <w:spacing w:val="-13"/>
          <w:w w:val="105"/>
        </w:rPr>
        <w:t xml:space="preserve"> </w:t>
      </w:r>
      <w:r w:rsidRPr="00C671D8">
        <w:rPr>
          <w:w w:val="105"/>
        </w:rPr>
        <w:t>per</w:t>
      </w:r>
      <w:r w:rsidRPr="00C671D8">
        <w:rPr>
          <w:spacing w:val="-14"/>
          <w:w w:val="105"/>
        </w:rPr>
        <w:t xml:space="preserve"> </w:t>
      </w:r>
      <w:r w:rsidRPr="00C671D8">
        <w:rPr>
          <w:w w:val="105"/>
        </w:rPr>
        <w:t>cent</w:t>
      </w:r>
      <w:r w:rsidRPr="00C671D8">
        <w:rPr>
          <w:spacing w:val="17"/>
          <w:w w:val="105"/>
        </w:rPr>
        <w:t xml:space="preserve"> </w:t>
      </w:r>
      <w:r w:rsidRPr="00C671D8">
        <w:rPr>
          <w:w w:val="105"/>
        </w:rPr>
        <w:t>of</w:t>
      </w:r>
      <w:r w:rsidRPr="00C671D8">
        <w:rPr>
          <w:spacing w:val="29"/>
          <w:w w:val="105"/>
        </w:rPr>
        <w:t xml:space="preserve"> </w:t>
      </w:r>
      <w:r w:rsidRPr="00C671D8">
        <w:rPr>
          <w:w w:val="105"/>
        </w:rPr>
        <w:t>the figure so arrived at</w:t>
      </w:r>
      <w:r w:rsidRPr="00C671D8">
        <w:rPr>
          <w:spacing w:val="-1"/>
          <w:w w:val="105"/>
        </w:rPr>
        <w:t xml:space="preserve"> </w:t>
      </w:r>
      <w:r w:rsidRPr="00C671D8">
        <w:rPr>
          <w:w w:val="105"/>
        </w:rPr>
        <w:t>for</w:t>
      </w:r>
      <w:r w:rsidRPr="00C671D8">
        <w:rPr>
          <w:spacing w:val="-1"/>
          <w:w w:val="105"/>
        </w:rPr>
        <w:t xml:space="preserve"> </w:t>
      </w:r>
      <w:r w:rsidRPr="00C671D8">
        <w:rPr>
          <w:w w:val="105"/>
        </w:rPr>
        <w:t>1989-90 has</w:t>
      </w:r>
      <w:r w:rsidRPr="00C671D8">
        <w:rPr>
          <w:spacing w:val="-3"/>
          <w:w w:val="105"/>
        </w:rPr>
        <w:t xml:space="preserve"> </w:t>
      </w:r>
      <w:r w:rsidRPr="00C671D8">
        <w:rPr>
          <w:w w:val="105"/>
        </w:rPr>
        <w:t>been set</w:t>
      </w:r>
      <w:r w:rsidRPr="00C671D8">
        <w:rPr>
          <w:spacing w:val="40"/>
          <w:w w:val="105"/>
        </w:rPr>
        <w:t xml:space="preserve"> </w:t>
      </w:r>
      <w:r w:rsidRPr="00C671D8">
        <w:rPr>
          <w:w w:val="105"/>
        </w:rPr>
        <w:t>apart</w:t>
      </w:r>
      <w:r w:rsidRPr="00C671D8">
        <w:rPr>
          <w:spacing w:val="40"/>
          <w:w w:val="105"/>
        </w:rPr>
        <w:t xml:space="preserve"> </w:t>
      </w:r>
      <w:r w:rsidRPr="00C671D8">
        <w:rPr>
          <w:w w:val="105"/>
        </w:rPr>
        <w:t>for distribution</w:t>
      </w:r>
      <w:r w:rsidRPr="00C671D8">
        <w:rPr>
          <w:spacing w:val="80"/>
          <w:w w:val="105"/>
        </w:rPr>
        <w:t xml:space="preserve"> </w:t>
      </w:r>
      <w:r w:rsidRPr="00C671D8">
        <w:rPr>
          <w:w w:val="105"/>
        </w:rPr>
        <w:t>later</w:t>
      </w:r>
      <w:r w:rsidRPr="00C671D8">
        <w:rPr>
          <w:spacing w:val="40"/>
          <w:w w:val="105"/>
        </w:rPr>
        <w:t xml:space="preserve"> </w:t>
      </w:r>
      <w:r w:rsidRPr="00C671D8">
        <w:rPr>
          <w:w w:val="105"/>
        </w:rPr>
        <w:t>by</w:t>
      </w:r>
      <w:r w:rsidRPr="00C671D8">
        <w:rPr>
          <w:spacing w:val="40"/>
          <w:w w:val="105"/>
        </w:rPr>
        <w:t xml:space="preserve"> </w:t>
      </w:r>
      <w:r w:rsidRPr="00C671D8">
        <w:rPr>
          <w:w w:val="105"/>
        </w:rPr>
        <w:t>the</w:t>
      </w:r>
      <w:r w:rsidRPr="00C671D8">
        <w:rPr>
          <w:spacing w:val="40"/>
          <w:w w:val="105"/>
        </w:rPr>
        <w:t xml:space="preserve"> </w:t>
      </w:r>
      <w:r w:rsidRPr="00C671D8">
        <w:rPr>
          <w:w w:val="105"/>
        </w:rPr>
        <w:t>Planning</w:t>
      </w:r>
      <w:r w:rsidRPr="00C671D8">
        <w:rPr>
          <w:spacing w:val="40"/>
          <w:w w:val="105"/>
        </w:rPr>
        <w:t xml:space="preserve"> </w:t>
      </w:r>
      <w:r w:rsidRPr="00C671D8">
        <w:rPr>
          <w:w w:val="105"/>
        </w:rPr>
        <w:t>Commission.</w:t>
      </w:r>
      <w:r w:rsidRPr="00C671D8">
        <w:t xml:space="preserve"> </w:t>
      </w:r>
      <w:r w:rsidRPr="00C671D8">
        <w:rPr>
          <w:spacing w:val="-4"/>
          <w:w w:val="105"/>
        </w:rPr>
        <w:t xml:space="preserve">The </w:t>
      </w:r>
      <w:r w:rsidRPr="00C671D8">
        <w:rPr>
          <w:spacing w:val="-2"/>
          <w:w w:val="105"/>
        </w:rPr>
        <w:t>assistance</w:t>
      </w:r>
      <w:r w:rsidRPr="00C671D8">
        <w:rPr>
          <w:spacing w:val="21"/>
          <w:w w:val="105"/>
        </w:rPr>
        <w:t xml:space="preserve"> </w:t>
      </w:r>
      <w:r w:rsidRPr="00C671D8">
        <w:rPr>
          <w:spacing w:val="-2"/>
          <w:w w:val="105"/>
        </w:rPr>
        <w:t>for</w:t>
      </w:r>
      <w:r w:rsidRPr="00C671D8">
        <w:rPr>
          <w:spacing w:val="20"/>
          <w:w w:val="105"/>
        </w:rPr>
        <w:t xml:space="preserve"> </w:t>
      </w:r>
      <w:r w:rsidRPr="00C671D8">
        <w:rPr>
          <w:spacing w:val="-2"/>
          <w:w w:val="105"/>
        </w:rPr>
        <w:t>externally aided</w:t>
      </w:r>
      <w:r w:rsidRPr="00C671D8">
        <w:rPr>
          <w:spacing w:val="-22"/>
          <w:w w:val="105"/>
        </w:rPr>
        <w:t xml:space="preserve"> </w:t>
      </w:r>
      <w:r w:rsidRPr="00C671D8">
        <w:rPr>
          <w:spacing w:val="-2"/>
          <w:w w:val="105"/>
        </w:rPr>
        <w:t>projects</w:t>
      </w:r>
      <w:r w:rsidRPr="00C671D8">
        <w:rPr>
          <w:spacing w:val="-12"/>
          <w:w w:val="105"/>
        </w:rPr>
        <w:t xml:space="preserve"> </w:t>
      </w:r>
      <w:r w:rsidRPr="00C671D8">
        <w:rPr>
          <w:spacing w:val="-2"/>
          <w:w w:val="105"/>
        </w:rPr>
        <w:t>is</w:t>
      </w:r>
      <w:r w:rsidRPr="00C671D8">
        <w:rPr>
          <w:spacing w:val="-17"/>
          <w:w w:val="105"/>
        </w:rPr>
        <w:t xml:space="preserve"> </w:t>
      </w:r>
      <w:r w:rsidRPr="00C671D8">
        <w:rPr>
          <w:spacing w:val="-2"/>
          <w:w w:val="105"/>
        </w:rPr>
        <w:t>in</w:t>
      </w:r>
      <w:r w:rsidRPr="00C671D8">
        <w:rPr>
          <w:spacing w:val="-17"/>
          <w:w w:val="105"/>
        </w:rPr>
        <w:t xml:space="preserve"> </w:t>
      </w:r>
      <w:r w:rsidRPr="00C671D8">
        <w:rPr>
          <w:spacing w:val="-2"/>
          <w:w w:val="105"/>
        </w:rPr>
        <w:t>the</w:t>
      </w:r>
      <w:r w:rsidRPr="00C671D8">
        <w:rPr>
          <w:spacing w:val="-13"/>
          <w:w w:val="105"/>
        </w:rPr>
        <w:t xml:space="preserve"> </w:t>
      </w:r>
      <w:r w:rsidRPr="00C671D8">
        <w:rPr>
          <w:spacing w:val="-2"/>
          <w:w w:val="105"/>
        </w:rPr>
        <w:t>nature</w:t>
      </w:r>
      <w:r w:rsidRPr="00C671D8">
        <w:rPr>
          <w:spacing w:val="-18"/>
          <w:w w:val="105"/>
        </w:rPr>
        <w:t xml:space="preserve"> </w:t>
      </w:r>
      <w:r w:rsidRPr="00C671D8">
        <w:rPr>
          <w:spacing w:val="-2"/>
          <w:w w:val="105"/>
        </w:rPr>
        <w:t xml:space="preserve">of </w:t>
      </w:r>
      <w:r w:rsidRPr="00C671D8">
        <w:rPr>
          <w:w w:val="105"/>
        </w:rPr>
        <w:t>reimbursement</w:t>
      </w:r>
      <w:r w:rsidRPr="00C671D8">
        <w:rPr>
          <w:spacing w:val="40"/>
          <w:w w:val="105"/>
        </w:rPr>
        <w:t xml:space="preserve"> </w:t>
      </w:r>
      <w:r w:rsidRPr="00C671D8">
        <w:rPr>
          <w:w w:val="105"/>
        </w:rPr>
        <w:t>of</w:t>
      </w:r>
      <w:r w:rsidRPr="00C671D8">
        <w:rPr>
          <w:spacing w:val="80"/>
          <w:w w:val="105"/>
        </w:rPr>
        <w:t xml:space="preserve"> </w:t>
      </w:r>
      <w:r w:rsidRPr="00C671D8">
        <w:rPr>
          <w:w w:val="105"/>
        </w:rPr>
        <w:t>expenditures</w:t>
      </w:r>
      <w:r w:rsidRPr="00C671D8">
        <w:rPr>
          <w:spacing w:val="40"/>
          <w:w w:val="105"/>
        </w:rPr>
        <w:t xml:space="preserve"> </w:t>
      </w:r>
      <w:r w:rsidRPr="00C671D8">
        <w:rPr>
          <w:w w:val="105"/>
        </w:rPr>
        <w:t>incurred</w:t>
      </w:r>
      <w:r w:rsidRPr="00C671D8">
        <w:rPr>
          <w:spacing w:val="24"/>
          <w:w w:val="105"/>
        </w:rPr>
        <w:t xml:space="preserve"> </w:t>
      </w:r>
      <w:r w:rsidRPr="00C671D8">
        <w:rPr>
          <w:w w:val="105"/>
        </w:rPr>
        <w:t>on</w:t>
      </w:r>
      <w:r w:rsidRPr="00C671D8">
        <w:rPr>
          <w:spacing w:val="30"/>
          <w:w w:val="105"/>
        </w:rPr>
        <w:t xml:space="preserve"> </w:t>
      </w:r>
      <w:r w:rsidRPr="00C671D8">
        <w:rPr>
          <w:w w:val="105"/>
        </w:rPr>
        <w:t xml:space="preserve">specified </w:t>
      </w:r>
      <w:r w:rsidRPr="00C671D8">
        <w:rPr>
          <w:spacing w:val="-2"/>
          <w:w w:val="105"/>
        </w:rPr>
        <w:t>projects/schemes</w:t>
      </w:r>
      <w:r w:rsidRPr="00C671D8">
        <w:rPr>
          <w:spacing w:val="13"/>
          <w:w w:val="105"/>
        </w:rPr>
        <w:t xml:space="preserve"> </w:t>
      </w:r>
      <w:r w:rsidRPr="00C671D8">
        <w:rPr>
          <w:spacing w:val="-2"/>
          <w:w w:val="105"/>
        </w:rPr>
        <w:t>and</w:t>
      </w:r>
      <w:r w:rsidRPr="00C671D8">
        <w:rPr>
          <w:spacing w:val="12"/>
          <w:w w:val="105"/>
        </w:rPr>
        <w:t xml:space="preserve"> </w:t>
      </w:r>
      <w:r w:rsidRPr="00C671D8">
        <w:rPr>
          <w:spacing w:val="-2"/>
          <w:w w:val="105"/>
        </w:rPr>
        <w:t>involves</w:t>
      </w:r>
      <w:r w:rsidRPr="00C671D8">
        <w:rPr>
          <w:spacing w:val="-11"/>
          <w:w w:val="105"/>
        </w:rPr>
        <w:t xml:space="preserve"> </w:t>
      </w:r>
      <w:r w:rsidRPr="00C671D8">
        <w:rPr>
          <w:spacing w:val="-2"/>
          <w:w w:val="105"/>
        </w:rPr>
        <w:t>international</w:t>
      </w:r>
      <w:r w:rsidRPr="00C671D8">
        <w:rPr>
          <w:spacing w:val="-17"/>
          <w:w w:val="105"/>
        </w:rPr>
        <w:t xml:space="preserve"> </w:t>
      </w:r>
      <w:r w:rsidRPr="00C671D8">
        <w:rPr>
          <w:spacing w:val="-2"/>
          <w:w w:val="105"/>
        </w:rPr>
        <w:t>funding.</w:t>
      </w:r>
      <w:r w:rsidRPr="00C671D8">
        <w:rPr>
          <w:spacing w:val="-3"/>
          <w:w w:val="105"/>
        </w:rPr>
        <w:t xml:space="preserve"> </w:t>
      </w:r>
      <w:r w:rsidRPr="00C671D8">
        <w:rPr>
          <w:spacing w:val="-2"/>
          <w:w w:val="105"/>
        </w:rPr>
        <w:t>It</w:t>
      </w:r>
      <w:r w:rsidRPr="00C671D8">
        <w:rPr>
          <w:spacing w:val="-19"/>
          <w:w w:val="105"/>
        </w:rPr>
        <w:t xml:space="preserve"> </w:t>
      </w:r>
      <w:r w:rsidRPr="00C671D8">
        <w:rPr>
          <w:spacing w:val="-2"/>
          <w:w w:val="105"/>
        </w:rPr>
        <w:t xml:space="preserve">is </w:t>
      </w:r>
      <w:r w:rsidRPr="00C671D8">
        <w:rPr>
          <w:w w:val="105"/>
        </w:rPr>
        <w:t>not</w:t>
      </w:r>
      <w:r w:rsidRPr="00C671D8">
        <w:rPr>
          <w:spacing w:val="-14"/>
          <w:w w:val="105"/>
        </w:rPr>
        <w:t xml:space="preserve"> </w:t>
      </w:r>
      <w:r w:rsidRPr="00C671D8">
        <w:rPr>
          <w:w w:val="105"/>
        </w:rPr>
        <w:t>possible</w:t>
      </w:r>
      <w:r w:rsidRPr="00C671D8">
        <w:rPr>
          <w:spacing w:val="-14"/>
          <w:w w:val="105"/>
        </w:rPr>
        <w:t xml:space="preserve"> </w:t>
      </w:r>
      <w:r w:rsidRPr="00C671D8">
        <w:rPr>
          <w:w w:val="105"/>
        </w:rPr>
        <w:t>to</w:t>
      </w:r>
      <w:r w:rsidRPr="00C671D8">
        <w:rPr>
          <w:spacing w:val="-14"/>
          <w:w w:val="105"/>
        </w:rPr>
        <w:t xml:space="preserve"> </w:t>
      </w:r>
      <w:r w:rsidRPr="00C671D8">
        <w:rPr>
          <w:w w:val="105"/>
        </w:rPr>
        <w:t>accurately</w:t>
      </w:r>
      <w:r w:rsidRPr="00C671D8">
        <w:rPr>
          <w:spacing w:val="34"/>
          <w:w w:val="105"/>
        </w:rPr>
        <w:t xml:space="preserve"> </w:t>
      </w:r>
      <w:r w:rsidRPr="00C671D8">
        <w:rPr>
          <w:w w:val="105"/>
        </w:rPr>
        <w:t>forecast</w:t>
      </w:r>
      <w:r w:rsidRPr="00C671D8">
        <w:rPr>
          <w:spacing w:val="28"/>
          <w:w w:val="105"/>
        </w:rPr>
        <w:t xml:space="preserve"> </w:t>
      </w:r>
      <w:r w:rsidRPr="00C671D8">
        <w:rPr>
          <w:w w:val="105"/>
        </w:rPr>
        <w:t>disbursement of</w:t>
      </w:r>
      <w:r w:rsidRPr="00C671D8">
        <w:rPr>
          <w:spacing w:val="-14"/>
          <w:w w:val="105"/>
        </w:rPr>
        <w:t xml:space="preserve"> </w:t>
      </w:r>
      <w:r w:rsidRPr="00C671D8">
        <w:rPr>
          <w:w w:val="105"/>
        </w:rPr>
        <w:t>this assistance</w:t>
      </w:r>
      <w:r w:rsidRPr="00C671D8">
        <w:rPr>
          <w:spacing w:val="-7"/>
          <w:w w:val="105"/>
        </w:rPr>
        <w:t xml:space="preserve"> </w:t>
      </w:r>
      <w:r w:rsidRPr="00C671D8">
        <w:rPr>
          <w:w w:val="105"/>
        </w:rPr>
        <w:t>to</w:t>
      </w:r>
      <w:r w:rsidRPr="00C671D8">
        <w:rPr>
          <w:spacing w:val="-14"/>
          <w:w w:val="105"/>
        </w:rPr>
        <w:t xml:space="preserve"> </w:t>
      </w:r>
      <w:r w:rsidRPr="00C671D8">
        <w:rPr>
          <w:w w:val="105"/>
        </w:rPr>
        <w:t>States</w:t>
      </w:r>
      <w:r w:rsidRPr="00C671D8">
        <w:rPr>
          <w:spacing w:val="30"/>
          <w:w w:val="105"/>
        </w:rPr>
        <w:t xml:space="preserve"> </w:t>
      </w:r>
      <w:r w:rsidRPr="00C671D8">
        <w:rPr>
          <w:w w:val="105"/>
        </w:rPr>
        <w:t>in</w:t>
      </w:r>
      <w:r w:rsidRPr="00C671D8">
        <w:rPr>
          <w:spacing w:val="34"/>
          <w:w w:val="105"/>
        </w:rPr>
        <w:t xml:space="preserve"> </w:t>
      </w:r>
      <w:r w:rsidRPr="00C671D8">
        <w:rPr>
          <w:w w:val="105"/>
        </w:rPr>
        <w:t>1989-90.</w:t>
      </w:r>
      <w:r w:rsidRPr="00C671D8">
        <w:rPr>
          <w:spacing w:val="80"/>
          <w:w w:val="105"/>
        </w:rPr>
        <w:t xml:space="preserve"> </w:t>
      </w:r>
      <w:r w:rsidRPr="00C671D8">
        <w:rPr>
          <w:w w:val="105"/>
        </w:rPr>
        <w:t>For</w:t>
      </w:r>
      <w:r w:rsidRPr="00C671D8">
        <w:rPr>
          <w:spacing w:val="26"/>
          <w:w w:val="105"/>
        </w:rPr>
        <w:t xml:space="preserve"> </w:t>
      </w:r>
      <w:r w:rsidRPr="00C671D8">
        <w:rPr>
          <w:w w:val="105"/>
        </w:rPr>
        <w:t>this</w:t>
      </w:r>
      <w:r w:rsidRPr="00C671D8">
        <w:rPr>
          <w:spacing w:val="36"/>
          <w:w w:val="105"/>
        </w:rPr>
        <w:t xml:space="preserve"> </w:t>
      </w:r>
      <w:r w:rsidRPr="00C671D8">
        <w:rPr>
          <w:w w:val="105"/>
        </w:rPr>
        <w:t>reason,</w:t>
      </w:r>
      <w:r w:rsidRPr="00C671D8">
        <w:rPr>
          <w:spacing w:val="80"/>
          <w:w w:val="105"/>
        </w:rPr>
        <w:t xml:space="preserve"> </w:t>
      </w:r>
      <w:r w:rsidRPr="00C671D8">
        <w:rPr>
          <w:w w:val="105"/>
        </w:rPr>
        <w:t>we have left</w:t>
      </w:r>
      <w:r w:rsidRPr="00C671D8">
        <w:rPr>
          <w:spacing w:val="16"/>
          <w:w w:val="105"/>
        </w:rPr>
        <w:t xml:space="preserve"> </w:t>
      </w:r>
      <w:r w:rsidRPr="00C671D8">
        <w:rPr>
          <w:w w:val="105"/>
        </w:rPr>
        <w:t>out of</w:t>
      </w:r>
      <w:r w:rsidRPr="00C671D8">
        <w:rPr>
          <w:spacing w:val="21"/>
          <w:w w:val="105"/>
        </w:rPr>
        <w:t xml:space="preserve"> </w:t>
      </w:r>
      <w:r w:rsidRPr="00C671D8">
        <w:rPr>
          <w:w w:val="105"/>
        </w:rPr>
        <w:t>our exercise this</w:t>
      </w:r>
      <w:r w:rsidRPr="00C671D8">
        <w:rPr>
          <w:spacing w:val="14"/>
          <w:w w:val="105"/>
        </w:rPr>
        <w:t xml:space="preserve"> </w:t>
      </w:r>
      <w:r w:rsidRPr="00C671D8">
        <w:rPr>
          <w:w w:val="105"/>
        </w:rPr>
        <w:t>assistance.</w:t>
      </w:r>
      <w:r w:rsidRPr="00C671D8">
        <w:rPr>
          <w:spacing w:val="-5"/>
          <w:w w:val="105"/>
        </w:rPr>
        <w:t xml:space="preserve"> </w:t>
      </w:r>
      <w:r w:rsidRPr="00C671D8">
        <w:rPr>
          <w:w w:val="105"/>
        </w:rPr>
        <w:t>However, we</w:t>
      </w:r>
      <w:r w:rsidRPr="00C671D8">
        <w:rPr>
          <w:spacing w:val="37"/>
          <w:w w:val="105"/>
        </w:rPr>
        <w:t xml:space="preserve"> </w:t>
      </w:r>
      <w:r w:rsidRPr="00C671D8">
        <w:rPr>
          <w:w w:val="105"/>
        </w:rPr>
        <w:t>have</w:t>
      </w:r>
      <w:r w:rsidRPr="00C671D8">
        <w:rPr>
          <w:spacing w:val="37"/>
          <w:w w:val="105"/>
        </w:rPr>
        <w:t xml:space="preserve"> </w:t>
      </w:r>
      <w:r w:rsidRPr="00C671D8">
        <w:rPr>
          <w:w w:val="105"/>
        </w:rPr>
        <w:t>worked</w:t>
      </w:r>
      <w:r w:rsidRPr="00C671D8">
        <w:rPr>
          <w:spacing w:val="-8"/>
          <w:w w:val="105"/>
        </w:rPr>
        <w:t xml:space="preserve"> </w:t>
      </w:r>
      <w:r w:rsidRPr="00C671D8">
        <w:rPr>
          <w:w w:val="105"/>
        </w:rPr>
        <w:t>out</w:t>
      </w:r>
      <w:r w:rsidRPr="00C671D8">
        <w:rPr>
          <w:spacing w:val="-3"/>
          <w:w w:val="105"/>
        </w:rPr>
        <w:t xml:space="preserve"> </w:t>
      </w:r>
      <w:r w:rsidRPr="00C671D8">
        <w:rPr>
          <w:w w:val="105"/>
        </w:rPr>
        <w:t>the</w:t>
      </w:r>
      <w:r w:rsidRPr="00C671D8">
        <w:rPr>
          <w:spacing w:val="-12"/>
          <w:w w:val="105"/>
        </w:rPr>
        <w:t xml:space="preserve"> </w:t>
      </w:r>
      <w:r w:rsidRPr="00C671D8">
        <w:rPr>
          <w:w w:val="105"/>
        </w:rPr>
        <w:t>balance</w:t>
      </w:r>
      <w:r w:rsidRPr="00C671D8">
        <w:rPr>
          <w:spacing w:val="39"/>
          <w:w w:val="105"/>
        </w:rPr>
        <w:t xml:space="preserve"> </w:t>
      </w:r>
      <w:r w:rsidRPr="00C671D8">
        <w:rPr>
          <w:w w:val="105"/>
        </w:rPr>
        <w:t>of</w:t>
      </w:r>
      <w:r w:rsidRPr="00C671D8">
        <w:rPr>
          <w:spacing w:val="40"/>
          <w:w w:val="105"/>
        </w:rPr>
        <w:t xml:space="preserve"> </w:t>
      </w:r>
      <w:r w:rsidRPr="00C671D8">
        <w:rPr>
          <w:w w:val="105"/>
        </w:rPr>
        <w:t>such</w:t>
      </w:r>
      <w:r w:rsidRPr="00C671D8">
        <w:rPr>
          <w:spacing w:val="36"/>
          <w:w w:val="105"/>
        </w:rPr>
        <w:t xml:space="preserve"> </w:t>
      </w:r>
      <w:proofErr w:type="spellStart"/>
      <w:r w:rsidRPr="00C671D8">
        <w:rPr>
          <w:w w:val="105"/>
        </w:rPr>
        <w:t>assistnce</w:t>
      </w:r>
      <w:proofErr w:type="spellEnd"/>
      <w:r w:rsidRPr="00C671D8">
        <w:rPr>
          <w:spacing w:val="29"/>
          <w:w w:val="105"/>
        </w:rPr>
        <w:t xml:space="preserve"> </w:t>
      </w:r>
      <w:r w:rsidRPr="00C671D8">
        <w:rPr>
          <w:w w:val="105"/>
        </w:rPr>
        <w:t>in 1989-90</w:t>
      </w:r>
      <w:r w:rsidRPr="00C671D8">
        <w:rPr>
          <w:spacing w:val="-13"/>
          <w:w w:val="105"/>
        </w:rPr>
        <w:t xml:space="preserve"> </w:t>
      </w:r>
      <w:r w:rsidRPr="00C671D8">
        <w:rPr>
          <w:w w:val="105"/>
        </w:rPr>
        <w:t>at</w:t>
      </w:r>
      <w:r w:rsidRPr="00C671D8">
        <w:rPr>
          <w:spacing w:val="-14"/>
          <w:w w:val="105"/>
        </w:rPr>
        <w:t xml:space="preserve"> </w:t>
      </w:r>
      <w:r w:rsidRPr="00C671D8">
        <w:rPr>
          <w:w w:val="105"/>
        </w:rPr>
        <w:t>Rs.1000</w:t>
      </w:r>
      <w:r w:rsidRPr="00C671D8">
        <w:rPr>
          <w:spacing w:val="-37"/>
          <w:w w:val="105"/>
        </w:rPr>
        <w:t xml:space="preserve"> </w:t>
      </w:r>
      <w:r w:rsidRPr="00C671D8">
        <w:rPr>
          <w:w w:val="105"/>
        </w:rPr>
        <w:t>crore</w:t>
      </w:r>
      <w:r w:rsidRPr="00C671D8">
        <w:rPr>
          <w:spacing w:val="-25"/>
          <w:w w:val="105"/>
        </w:rPr>
        <w:t xml:space="preserve"> </w:t>
      </w:r>
      <w:r w:rsidRPr="00C671D8">
        <w:rPr>
          <w:w w:val="105"/>
        </w:rPr>
        <w:t>inclusive</w:t>
      </w:r>
      <w:r w:rsidRPr="00C671D8">
        <w:rPr>
          <w:spacing w:val="-14"/>
          <w:w w:val="105"/>
        </w:rPr>
        <w:t xml:space="preserve"> </w:t>
      </w:r>
      <w:r w:rsidRPr="00C671D8">
        <w:rPr>
          <w:w w:val="105"/>
        </w:rPr>
        <w:t>of</w:t>
      </w:r>
      <w:r w:rsidRPr="00C671D8">
        <w:rPr>
          <w:spacing w:val="-10"/>
          <w:w w:val="105"/>
        </w:rPr>
        <w:t xml:space="preserve"> </w:t>
      </w:r>
      <w:r w:rsidRPr="00C671D8">
        <w:rPr>
          <w:w w:val="105"/>
        </w:rPr>
        <w:t>a</w:t>
      </w:r>
      <w:r w:rsidRPr="00C671D8">
        <w:rPr>
          <w:spacing w:val="-17"/>
          <w:w w:val="105"/>
        </w:rPr>
        <w:t xml:space="preserve"> </w:t>
      </w:r>
      <w:r w:rsidRPr="00C671D8">
        <w:rPr>
          <w:w w:val="105"/>
        </w:rPr>
        <w:t>grant</w:t>
      </w:r>
      <w:r w:rsidRPr="00C671D8">
        <w:rPr>
          <w:spacing w:val="-14"/>
          <w:w w:val="105"/>
        </w:rPr>
        <w:t xml:space="preserve"> </w:t>
      </w:r>
      <w:r w:rsidRPr="00C671D8">
        <w:rPr>
          <w:w w:val="105"/>
        </w:rPr>
        <w:t>component of Rs.315</w:t>
      </w:r>
      <w:r w:rsidRPr="00C671D8">
        <w:rPr>
          <w:spacing w:val="-5"/>
          <w:w w:val="105"/>
        </w:rPr>
        <w:t xml:space="preserve"> </w:t>
      </w:r>
      <w:r w:rsidRPr="00C671D8">
        <w:rPr>
          <w:w w:val="105"/>
        </w:rPr>
        <w:t>crore</w:t>
      </w:r>
      <w:r w:rsidRPr="00C671D8">
        <w:rPr>
          <w:spacing w:val="-3"/>
          <w:w w:val="105"/>
        </w:rPr>
        <w:t xml:space="preserve"> </w:t>
      </w:r>
      <w:r w:rsidRPr="00C671D8">
        <w:rPr>
          <w:w w:val="105"/>
        </w:rPr>
        <w:t>on</w:t>
      </w:r>
      <w:r w:rsidRPr="00C671D8">
        <w:rPr>
          <w:spacing w:val="-12"/>
          <w:w w:val="105"/>
        </w:rPr>
        <w:t xml:space="preserve"> </w:t>
      </w:r>
      <w:r w:rsidRPr="00C671D8">
        <w:rPr>
          <w:w w:val="105"/>
        </w:rPr>
        <w:t>an</w:t>
      </w:r>
      <w:r w:rsidRPr="00C671D8">
        <w:rPr>
          <w:spacing w:val="-14"/>
          <w:w w:val="105"/>
        </w:rPr>
        <w:t xml:space="preserve"> </w:t>
      </w:r>
      <w:r w:rsidRPr="00C671D8">
        <w:rPr>
          <w:w w:val="105"/>
        </w:rPr>
        <w:t>overall</w:t>
      </w:r>
      <w:r w:rsidRPr="00C671D8">
        <w:rPr>
          <w:spacing w:val="-20"/>
          <w:w w:val="105"/>
        </w:rPr>
        <w:t xml:space="preserve"> </w:t>
      </w:r>
      <w:r w:rsidRPr="00C671D8">
        <w:rPr>
          <w:w w:val="105"/>
        </w:rPr>
        <w:t>basis</w:t>
      </w:r>
      <w:r w:rsidRPr="00C671D8">
        <w:rPr>
          <w:spacing w:val="-2"/>
          <w:w w:val="105"/>
        </w:rPr>
        <w:t xml:space="preserve"> </w:t>
      </w:r>
      <w:r w:rsidRPr="00C671D8">
        <w:rPr>
          <w:w w:val="105"/>
        </w:rPr>
        <w:t>and</w:t>
      </w:r>
      <w:r w:rsidRPr="00C671D8">
        <w:rPr>
          <w:spacing w:val="-9"/>
          <w:w w:val="105"/>
        </w:rPr>
        <w:t xml:space="preserve"> </w:t>
      </w:r>
      <w:r w:rsidRPr="00C671D8">
        <w:rPr>
          <w:w w:val="105"/>
        </w:rPr>
        <w:t>taken</w:t>
      </w:r>
      <w:r w:rsidRPr="00C671D8">
        <w:rPr>
          <w:spacing w:val="-12"/>
          <w:w w:val="105"/>
        </w:rPr>
        <w:t xml:space="preserve"> </w:t>
      </w:r>
      <w:r w:rsidRPr="00C671D8">
        <w:rPr>
          <w:w w:val="105"/>
        </w:rPr>
        <w:t>the</w:t>
      </w:r>
      <w:r w:rsidRPr="00C671D8">
        <w:rPr>
          <w:spacing w:val="40"/>
          <w:w w:val="105"/>
        </w:rPr>
        <w:t xml:space="preserve"> </w:t>
      </w:r>
      <w:r w:rsidRPr="00C671D8">
        <w:rPr>
          <w:w w:val="105"/>
        </w:rPr>
        <w:t>same into</w:t>
      </w:r>
      <w:r w:rsidRPr="00C671D8">
        <w:rPr>
          <w:spacing w:val="10"/>
          <w:w w:val="105"/>
        </w:rPr>
        <w:t xml:space="preserve"> </w:t>
      </w:r>
      <w:r w:rsidRPr="00C671D8">
        <w:rPr>
          <w:w w:val="105"/>
        </w:rPr>
        <w:t>account</w:t>
      </w:r>
      <w:r w:rsidRPr="00C671D8">
        <w:rPr>
          <w:spacing w:val="19"/>
          <w:w w:val="105"/>
        </w:rPr>
        <w:t xml:space="preserve"> </w:t>
      </w:r>
      <w:r w:rsidRPr="00C671D8">
        <w:rPr>
          <w:w w:val="105"/>
        </w:rPr>
        <w:t>purely</w:t>
      </w:r>
      <w:r w:rsidRPr="00C671D8">
        <w:rPr>
          <w:spacing w:val="18"/>
          <w:w w:val="105"/>
        </w:rPr>
        <w:t xml:space="preserve"> </w:t>
      </w:r>
      <w:r w:rsidRPr="00C671D8">
        <w:rPr>
          <w:w w:val="105"/>
        </w:rPr>
        <w:t>tor</w:t>
      </w:r>
      <w:r w:rsidRPr="00C671D8">
        <w:rPr>
          <w:spacing w:val="-14"/>
          <w:w w:val="105"/>
        </w:rPr>
        <w:t xml:space="preserve"> </w:t>
      </w:r>
      <w:r w:rsidRPr="00C671D8">
        <w:rPr>
          <w:w w:val="105"/>
        </w:rPr>
        <w:t>computing</w:t>
      </w:r>
      <w:r w:rsidRPr="00C671D8">
        <w:rPr>
          <w:spacing w:val="-12"/>
          <w:w w:val="105"/>
        </w:rPr>
        <w:t xml:space="preserve"> </w:t>
      </w:r>
      <w:r w:rsidRPr="00C671D8">
        <w:rPr>
          <w:w w:val="105"/>
        </w:rPr>
        <w:t>the</w:t>
      </w:r>
      <w:r w:rsidRPr="00C671D8">
        <w:rPr>
          <w:spacing w:val="-14"/>
          <w:w w:val="105"/>
        </w:rPr>
        <w:t xml:space="preserve"> </w:t>
      </w:r>
      <w:r w:rsidRPr="00C671D8">
        <w:rPr>
          <w:w w:val="105"/>
        </w:rPr>
        <w:t>revenue</w:t>
      </w:r>
      <w:r w:rsidRPr="00C671D8">
        <w:rPr>
          <w:spacing w:val="-13"/>
          <w:w w:val="105"/>
        </w:rPr>
        <w:t xml:space="preserve"> </w:t>
      </w:r>
      <w:r w:rsidRPr="00C671D8">
        <w:rPr>
          <w:w w:val="105"/>
        </w:rPr>
        <w:t>deficit</w:t>
      </w:r>
      <w:r w:rsidRPr="00C671D8">
        <w:rPr>
          <w:spacing w:val="22"/>
          <w:w w:val="105"/>
        </w:rPr>
        <w:t xml:space="preserve"> </w:t>
      </w:r>
      <w:r w:rsidRPr="00C671D8">
        <w:rPr>
          <w:w w:val="105"/>
        </w:rPr>
        <w:t>of the</w:t>
      </w:r>
      <w:r w:rsidRPr="00C671D8">
        <w:rPr>
          <w:spacing w:val="-10"/>
          <w:w w:val="105"/>
        </w:rPr>
        <w:t xml:space="preserve"> </w:t>
      </w:r>
      <w:r w:rsidRPr="00C671D8">
        <w:rPr>
          <w:w w:val="105"/>
        </w:rPr>
        <w:t>Centre</w:t>
      </w:r>
      <w:r w:rsidRPr="00C671D8">
        <w:rPr>
          <w:spacing w:val="-6"/>
          <w:w w:val="105"/>
        </w:rPr>
        <w:t xml:space="preserve"> </w:t>
      </w:r>
      <w:r w:rsidRPr="00C671D8">
        <w:rPr>
          <w:w w:val="105"/>
        </w:rPr>
        <w:t>and</w:t>
      </w:r>
      <w:r w:rsidRPr="00C671D8">
        <w:rPr>
          <w:spacing w:val="-14"/>
          <w:w w:val="105"/>
        </w:rPr>
        <w:t xml:space="preserve"> </w:t>
      </w:r>
      <w:r w:rsidRPr="00C671D8">
        <w:rPr>
          <w:w w:val="105"/>
        </w:rPr>
        <w:t>the</w:t>
      </w:r>
      <w:r w:rsidRPr="00C671D8">
        <w:rPr>
          <w:spacing w:val="-25"/>
          <w:w w:val="105"/>
        </w:rPr>
        <w:t xml:space="preserve"> </w:t>
      </w:r>
      <w:r w:rsidRPr="00C671D8">
        <w:rPr>
          <w:w w:val="105"/>
        </w:rPr>
        <w:t>States.</w:t>
      </w:r>
      <w:r w:rsidRPr="00C671D8">
        <w:rPr>
          <w:spacing w:val="20"/>
          <w:w w:val="105"/>
        </w:rPr>
        <w:t xml:space="preserve"> </w:t>
      </w:r>
      <w:r w:rsidRPr="00C671D8">
        <w:rPr>
          <w:w w:val="105"/>
        </w:rPr>
        <w:t>On this</w:t>
      </w:r>
      <w:r w:rsidRPr="00C671D8">
        <w:rPr>
          <w:spacing w:val="-26"/>
          <w:w w:val="105"/>
        </w:rPr>
        <w:t xml:space="preserve"> </w:t>
      </w:r>
      <w:r w:rsidRPr="00C671D8">
        <w:rPr>
          <w:w w:val="105"/>
        </w:rPr>
        <w:t>basis,</w:t>
      </w:r>
      <w:r w:rsidRPr="00C671D8">
        <w:rPr>
          <w:spacing w:val="-5"/>
          <w:w w:val="105"/>
        </w:rPr>
        <w:t xml:space="preserve"> </w:t>
      </w:r>
      <w:r w:rsidRPr="00C671D8">
        <w:rPr>
          <w:w w:val="105"/>
        </w:rPr>
        <w:t>we</w:t>
      </w:r>
      <w:r w:rsidRPr="00C671D8">
        <w:rPr>
          <w:spacing w:val="-28"/>
          <w:w w:val="105"/>
        </w:rPr>
        <w:t xml:space="preserve"> </w:t>
      </w:r>
      <w:r w:rsidRPr="00C671D8">
        <w:rPr>
          <w:w w:val="105"/>
        </w:rPr>
        <w:t>recommend that</w:t>
      </w:r>
      <w:r w:rsidRPr="00C671D8">
        <w:rPr>
          <w:spacing w:val="-7"/>
          <w:w w:val="105"/>
        </w:rPr>
        <w:t xml:space="preserve"> </w:t>
      </w:r>
      <w:r w:rsidRPr="00C671D8">
        <w:rPr>
          <w:w w:val="105"/>
        </w:rPr>
        <w:t>an</w:t>
      </w:r>
      <w:r w:rsidRPr="00C671D8">
        <w:rPr>
          <w:spacing w:val="-14"/>
          <w:w w:val="105"/>
        </w:rPr>
        <w:t xml:space="preserve"> </w:t>
      </w:r>
      <w:r w:rsidRPr="00C671D8">
        <w:rPr>
          <w:w w:val="105"/>
        </w:rPr>
        <w:t>amount</w:t>
      </w:r>
      <w:r w:rsidRPr="00C671D8">
        <w:rPr>
          <w:spacing w:val="-14"/>
          <w:w w:val="105"/>
        </w:rPr>
        <w:t xml:space="preserve"> </w:t>
      </w:r>
      <w:r w:rsidRPr="00C671D8">
        <w:rPr>
          <w:w w:val="105"/>
        </w:rPr>
        <w:t>of</w:t>
      </w:r>
      <w:r w:rsidRPr="00C671D8">
        <w:rPr>
          <w:spacing w:val="-14"/>
          <w:w w:val="105"/>
        </w:rPr>
        <w:t xml:space="preserve"> </w:t>
      </w:r>
      <w:r w:rsidRPr="00C671D8">
        <w:rPr>
          <w:w w:val="105"/>
        </w:rPr>
        <w:t>Rs.</w:t>
      </w:r>
      <w:r w:rsidRPr="00C671D8">
        <w:rPr>
          <w:spacing w:val="-14"/>
          <w:w w:val="105"/>
        </w:rPr>
        <w:t xml:space="preserve"> </w:t>
      </w:r>
      <w:r w:rsidRPr="00C671D8">
        <w:rPr>
          <w:w w:val="105"/>
        </w:rPr>
        <w:t>2475.52</w:t>
      </w:r>
      <w:r w:rsidRPr="00C671D8">
        <w:rPr>
          <w:spacing w:val="-23"/>
          <w:w w:val="105"/>
        </w:rPr>
        <w:t xml:space="preserve"> </w:t>
      </w:r>
      <w:r w:rsidRPr="00C671D8">
        <w:rPr>
          <w:w w:val="105"/>
        </w:rPr>
        <w:t>crore</w:t>
      </w:r>
      <w:r w:rsidRPr="00C671D8">
        <w:rPr>
          <w:spacing w:val="-17"/>
          <w:w w:val="105"/>
        </w:rPr>
        <w:t xml:space="preserve"> </w:t>
      </w:r>
      <w:r w:rsidRPr="00C671D8">
        <w:rPr>
          <w:w w:val="105"/>
        </w:rPr>
        <w:t>may</w:t>
      </w:r>
      <w:r w:rsidRPr="00C671D8">
        <w:rPr>
          <w:spacing w:val="-21"/>
          <w:w w:val="105"/>
        </w:rPr>
        <w:t xml:space="preserve"> </w:t>
      </w:r>
      <w:r w:rsidRPr="00C671D8">
        <w:rPr>
          <w:w w:val="105"/>
        </w:rPr>
        <w:t>be</w:t>
      </w:r>
      <w:r w:rsidRPr="00C671D8">
        <w:rPr>
          <w:spacing w:val="-30"/>
          <w:w w:val="105"/>
        </w:rPr>
        <w:t xml:space="preserve"> </w:t>
      </w:r>
      <w:r w:rsidRPr="00C671D8">
        <w:rPr>
          <w:w w:val="105"/>
        </w:rPr>
        <w:t>paid</w:t>
      </w:r>
      <w:r w:rsidRPr="00C671D8">
        <w:rPr>
          <w:spacing w:val="-29"/>
          <w:w w:val="105"/>
        </w:rPr>
        <w:t xml:space="preserve"> </w:t>
      </w:r>
      <w:r w:rsidRPr="00C671D8">
        <w:rPr>
          <w:w w:val="105"/>
        </w:rPr>
        <w:t>in</w:t>
      </w:r>
      <w:r w:rsidRPr="00C671D8">
        <w:rPr>
          <w:spacing w:val="-37"/>
          <w:w w:val="105"/>
        </w:rPr>
        <w:t xml:space="preserve"> </w:t>
      </w:r>
      <w:r w:rsidRPr="00C671D8">
        <w:rPr>
          <w:w w:val="105"/>
        </w:rPr>
        <w:t>1989-</w:t>
      </w:r>
      <w:r w:rsidRPr="00C671D8">
        <w:t>90</w:t>
      </w:r>
      <w:r w:rsidRPr="00C671D8">
        <w:rPr>
          <w:spacing w:val="-21"/>
        </w:rPr>
        <w:t xml:space="preserve"> </w:t>
      </w:r>
      <w:r w:rsidRPr="00C671D8">
        <w:t>to</w:t>
      </w:r>
      <w:r w:rsidRPr="00C671D8">
        <w:rPr>
          <w:spacing w:val="-18"/>
        </w:rPr>
        <w:t xml:space="preserve"> </w:t>
      </w:r>
      <w:r w:rsidRPr="00C671D8">
        <w:t>the</w:t>
      </w:r>
      <w:r w:rsidRPr="00C671D8">
        <w:rPr>
          <w:spacing w:val="-10"/>
        </w:rPr>
        <w:t xml:space="preserve"> </w:t>
      </w:r>
      <w:r w:rsidRPr="00C671D8">
        <w:t>States</w:t>
      </w:r>
      <w:r w:rsidRPr="00C671D8">
        <w:rPr>
          <w:spacing w:val="39"/>
        </w:rPr>
        <w:t xml:space="preserve"> </w:t>
      </w:r>
      <w:r w:rsidRPr="00C671D8">
        <w:t>as grants-in-aid</w:t>
      </w:r>
      <w:r w:rsidRPr="00C671D8">
        <w:rPr>
          <w:spacing w:val="-13"/>
        </w:rPr>
        <w:t xml:space="preserve"> </w:t>
      </w:r>
      <w:r w:rsidRPr="00C671D8">
        <w:t>under</w:t>
      </w:r>
      <w:r w:rsidRPr="00C671D8">
        <w:rPr>
          <w:spacing w:val="-1"/>
        </w:rPr>
        <w:t xml:space="preserve"> </w:t>
      </w:r>
      <w:r w:rsidRPr="00C671D8">
        <w:t xml:space="preserve">clause (1) of Article </w:t>
      </w:r>
      <w:r w:rsidRPr="00C671D8">
        <w:rPr>
          <w:w w:val="105"/>
        </w:rPr>
        <w:t>275 as shown in</w:t>
      </w:r>
      <w:r w:rsidRPr="00C671D8">
        <w:rPr>
          <w:spacing w:val="40"/>
          <w:w w:val="105"/>
        </w:rPr>
        <w:t xml:space="preserve"> </w:t>
      </w:r>
      <w:r w:rsidRPr="00C671D8">
        <w:rPr>
          <w:w w:val="105"/>
        </w:rPr>
        <w:t>the</w:t>
      </w:r>
      <w:r w:rsidRPr="00C671D8">
        <w:rPr>
          <w:spacing w:val="40"/>
          <w:w w:val="105"/>
        </w:rPr>
        <w:t xml:space="preserve"> </w:t>
      </w:r>
      <w:r w:rsidRPr="00C671D8">
        <w:rPr>
          <w:w w:val="105"/>
        </w:rPr>
        <w:t>following</w:t>
      </w:r>
      <w:r w:rsidRPr="00C671D8">
        <w:rPr>
          <w:spacing w:val="40"/>
          <w:w w:val="105"/>
        </w:rPr>
        <w:t xml:space="preserve"> </w:t>
      </w:r>
      <w:r w:rsidRPr="00C671D8">
        <w:rPr>
          <w:w w:val="105"/>
        </w:rPr>
        <w:t>table,</w:t>
      </w:r>
      <w:r w:rsidRPr="00C671D8">
        <w:rPr>
          <w:spacing w:val="40"/>
          <w:w w:val="105"/>
        </w:rPr>
        <w:t xml:space="preserve"> </w:t>
      </w:r>
      <w:r w:rsidRPr="00C671D8">
        <w:rPr>
          <w:w w:val="105"/>
        </w:rPr>
        <w:t>for</w:t>
      </w:r>
      <w:r w:rsidRPr="00C671D8">
        <w:rPr>
          <w:spacing w:val="40"/>
          <w:w w:val="105"/>
        </w:rPr>
        <w:t xml:space="preserve"> </w:t>
      </w:r>
      <w:r w:rsidRPr="00C671D8">
        <w:rPr>
          <w:w w:val="105"/>
        </w:rPr>
        <w:t>meeting the requirements of</w:t>
      </w:r>
      <w:r w:rsidRPr="00C671D8">
        <w:rPr>
          <w:spacing w:val="76"/>
          <w:w w:val="105"/>
        </w:rPr>
        <w:t xml:space="preserve"> </w:t>
      </w:r>
      <w:r w:rsidRPr="00C671D8">
        <w:rPr>
          <w:w w:val="105"/>
        </w:rPr>
        <w:t>the</w:t>
      </w:r>
      <w:r w:rsidRPr="00C671D8">
        <w:rPr>
          <w:spacing w:val="40"/>
          <w:w w:val="105"/>
        </w:rPr>
        <w:t xml:space="preserve"> </w:t>
      </w:r>
      <w:r w:rsidRPr="00C671D8">
        <w:rPr>
          <w:w w:val="105"/>
        </w:rPr>
        <w:t>revenue</w:t>
      </w:r>
      <w:r w:rsidRPr="00C671D8">
        <w:rPr>
          <w:spacing w:val="71"/>
          <w:w w:val="105"/>
        </w:rPr>
        <w:t xml:space="preserve"> </w:t>
      </w:r>
      <w:r w:rsidRPr="00C671D8">
        <w:rPr>
          <w:w w:val="105"/>
        </w:rPr>
        <w:t xml:space="preserve">component of the State </w:t>
      </w:r>
      <w:r w:rsidRPr="00C671D8">
        <w:rPr>
          <w:spacing w:val="-2"/>
          <w:w w:val="105"/>
        </w:rPr>
        <w:t>Plans.</w:t>
      </w:r>
    </w:p>
    <w:p w14:paraId="6DFEACD3" w14:textId="1080F241" w:rsidR="00D76A02" w:rsidRPr="00C671D8" w:rsidRDefault="00D76A02" w:rsidP="009B7550">
      <w:pPr>
        <w:spacing w:before="44"/>
        <w:jc w:val="center"/>
        <w:rPr>
          <w:rFonts w:ascii="Times New Roman" w:eastAsiaTheme="majorEastAsia" w:hAnsi="Times New Roman" w:cs="Times New Roman"/>
          <w:b/>
          <w:bCs/>
          <w:spacing w:val="-2"/>
          <w:w w:val="105"/>
          <w:sz w:val="20"/>
          <w:szCs w:val="20"/>
        </w:rPr>
      </w:pPr>
      <w:r w:rsidRPr="00C671D8">
        <w:rPr>
          <w:rFonts w:ascii="Times New Roman" w:eastAsiaTheme="majorEastAsia" w:hAnsi="Times New Roman" w:cs="Times New Roman"/>
          <w:b/>
          <w:bCs/>
          <w:spacing w:val="-2"/>
          <w:w w:val="105"/>
          <w:sz w:val="20"/>
          <w:szCs w:val="20"/>
        </w:rPr>
        <w:t>Table</w:t>
      </w:r>
      <w:r w:rsidR="00E453A2" w:rsidRPr="00C671D8">
        <w:rPr>
          <w:rFonts w:ascii="Times New Roman" w:eastAsiaTheme="majorEastAsia" w:hAnsi="Times New Roman" w:cs="Times New Roman"/>
          <w:b/>
          <w:bCs/>
          <w:spacing w:val="-2"/>
          <w:w w:val="105"/>
          <w:sz w:val="20"/>
          <w:szCs w:val="20"/>
        </w:rPr>
        <w:t xml:space="preserve"> </w:t>
      </w:r>
      <w:r w:rsidRPr="00C671D8">
        <w:rPr>
          <w:rFonts w:ascii="Times New Roman" w:eastAsiaTheme="majorEastAsia" w:hAnsi="Times New Roman" w:cs="Times New Roman"/>
          <w:b/>
          <w:bCs/>
          <w:spacing w:val="-2"/>
          <w:w w:val="105"/>
          <w:sz w:val="20"/>
          <w:szCs w:val="20"/>
        </w:rPr>
        <w:t>3</w:t>
      </w:r>
    </w:p>
    <w:p w14:paraId="5E391349" w14:textId="5E3D0279" w:rsidR="00D76A02" w:rsidRPr="00C671D8" w:rsidRDefault="00D76A02" w:rsidP="009B7550">
      <w:pPr>
        <w:spacing w:before="10"/>
        <w:ind w:right="17"/>
        <w:jc w:val="center"/>
        <w:rPr>
          <w:rFonts w:ascii="Times New Roman" w:eastAsiaTheme="majorEastAsia" w:hAnsi="Times New Roman" w:cs="Times New Roman"/>
          <w:b/>
          <w:bCs/>
          <w:spacing w:val="-2"/>
          <w:w w:val="105"/>
          <w:sz w:val="20"/>
          <w:szCs w:val="20"/>
        </w:rPr>
      </w:pPr>
      <w:r w:rsidRPr="00C671D8">
        <w:rPr>
          <w:rFonts w:ascii="Times New Roman" w:eastAsiaTheme="majorEastAsia" w:hAnsi="Times New Roman" w:cs="Times New Roman"/>
          <w:b/>
          <w:bCs/>
          <w:spacing w:val="-2"/>
          <w:w w:val="105"/>
          <w:sz w:val="20"/>
          <w:szCs w:val="20"/>
        </w:rPr>
        <w:t>Grants-in-aid for revenue plan</w:t>
      </w:r>
    </w:p>
    <w:tbl>
      <w:tblPr>
        <w:tblW w:w="4269" w:type="dxa"/>
        <w:jc w:val="center"/>
        <w:tblLook w:val="04A0" w:firstRow="1" w:lastRow="0" w:firstColumn="1" w:lastColumn="0" w:noHBand="0" w:noVBand="1"/>
      </w:tblPr>
      <w:tblGrid>
        <w:gridCol w:w="715"/>
        <w:gridCol w:w="2177"/>
        <w:gridCol w:w="1377"/>
      </w:tblGrid>
      <w:tr w:rsidR="00EA6FA9" w:rsidRPr="00C671D8" w14:paraId="64F11A0B" w14:textId="77777777" w:rsidTr="009B7550">
        <w:trPr>
          <w:trHeight w:val="20"/>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3B58AED9" w14:textId="77777777" w:rsidR="00EA6FA9" w:rsidRPr="00C671D8" w:rsidRDefault="00EA6FA9" w:rsidP="00EA6FA9">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w w:val="105"/>
                <w:sz w:val="18"/>
                <w:szCs w:val="18"/>
                <w:lang w:eastAsia="en-IN" w:bidi="hi-IN"/>
              </w:rPr>
              <w:t>S. No.</w:t>
            </w:r>
          </w:p>
        </w:tc>
        <w:tc>
          <w:tcPr>
            <w:tcW w:w="2177" w:type="dxa"/>
            <w:tcBorders>
              <w:top w:val="single" w:sz="4" w:space="0" w:color="auto"/>
              <w:left w:val="nil"/>
              <w:bottom w:val="single" w:sz="4" w:space="0" w:color="auto"/>
              <w:right w:val="single" w:sz="4" w:space="0" w:color="auto"/>
            </w:tcBorders>
            <w:vAlign w:val="center"/>
            <w:hideMark/>
          </w:tcPr>
          <w:p w14:paraId="54389079" w14:textId="77777777" w:rsidR="00EA6FA9" w:rsidRPr="00C671D8" w:rsidRDefault="00EA6FA9" w:rsidP="00EA6FA9">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w w:val="105"/>
                <w:sz w:val="18"/>
                <w:szCs w:val="18"/>
                <w:lang w:eastAsia="en-IN" w:bidi="hi-IN"/>
              </w:rPr>
              <w:t>State</w:t>
            </w:r>
          </w:p>
        </w:tc>
        <w:tc>
          <w:tcPr>
            <w:tcW w:w="1377" w:type="dxa"/>
            <w:tcBorders>
              <w:top w:val="single" w:sz="4" w:space="0" w:color="auto"/>
              <w:left w:val="nil"/>
              <w:bottom w:val="single" w:sz="4" w:space="0" w:color="auto"/>
              <w:right w:val="single" w:sz="4" w:space="0" w:color="auto"/>
            </w:tcBorders>
            <w:vAlign w:val="center"/>
            <w:hideMark/>
          </w:tcPr>
          <w:p w14:paraId="190B6367" w14:textId="77777777" w:rsidR="00EA6FA9" w:rsidRPr="00C671D8" w:rsidRDefault="00EA6FA9" w:rsidP="00EA6FA9">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w w:val="105"/>
                <w:sz w:val="18"/>
                <w:szCs w:val="18"/>
                <w:lang w:eastAsia="en-IN" w:bidi="hi-IN"/>
              </w:rPr>
              <w:t>Amount (Rs. Crore)</w:t>
            </w:r>
          </w:p>
        </w:tc>
      </w:tr>
      <w:tr w:rsidR="00EA6FA9" w:rsidRPr="00C671D8" w14:paraId="3EF74465"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1080F79C"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w:t>
            </w:r>
          </w:p>
        </w:tc>
        <w:tc>
          <w:tcPr>
            <w:tcW w:w="2177" w:type="dxa"/>
            <w:tcBorders>
              <w:top w:val="nil"/>
              <w:left w:val="nil"/>
              <w:bottom w:val="single" w:sz="4" w:space="0" w:color="auto"/>
              <w:right w:val="single" w:sz="4" w:space="0" w:color="auto"/>
            </w:tcBorders>
            <w:vAlign w:val="center"/>
            <w:hideMark/>
          </w:tcPr>
          <w:p w14:paraId="3EA7C675"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Andhra Pradesh</w:t>
            </w:r>
          </w:p>
        </w:tc>
        <w:tc>
          <w:tcPr>
            <w:tcW w:w="1377" w:type="dxa"/>
            <w:tcBorders>
              <w:top w:val="nil"/>
              <w:left w:val="nil"/>
              <w:bottom w:val="single" w:sz="4" w:space="0" w:color="auto"/>
              <w:right w:val="single" w:sz="4" w:space="0" w:color="auto"/>
            </w:tcBorders>
            <w:vAlign w:val="center"/>
            <w:hideMark/>
          </w:tcPr>
          <w:p w14:paraId="4575457A" w14:textId="2AEFB82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116.1</w:t>
            </w:r>
            <w:r w:rsidR="009B7550" w:rsidRPr="00C671D8">
              <w:rPr>
                <w:rFonts w:ascii="Times New Roman" w:eastAsia="Times New Roman" w:hAnsi="Times New Roman" w:cs="Times New Roman"/>
                <w:color w:val="000000"/>
                <w:w w:val="105"/>
                <w:sz w:val="18"/>
                <w:szCs w:val="18"/>
                <w:lang w:eastAsia="en-IN" w:bidi="hi-IN"/>
              </w:rPr>
              <w:t>0</w:t>
            </w:r>
          </w:p>
        </w:tc>
      </w:tr>
      <w:tr w:rsidR="00EA6FA9" w:rsidRPr="00C671D8" w14:paraId="43DC110A"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2F079FD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w:t>
            </w:r>
          </w:p>
        </w:tc>
        <w:tc>
          <w:tcPr>
            <w:tcW w:w="2177" w:type="dxa"/>
            <w:tcBorders>
              <w:top w:val="nil"/>
              <w:left w:val="nil"/>
              <w:bottom w:val="single" w:sz="4" w:space="0" w:color="auto"/>
              <w:right w:val="single" w:sz="4" w:space="0" w:color="auto"/>
            </w:tcBorders>
            <w:vAlign w:val="center"/>
            <w:hideMark/>
          </w:tcPr>
          <w:p w14:paraId="528B1FEB"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Arunachal Pradesh</w:t>
            </w:r>
          </w:p>
        </w:tc>
        <w:tc>
          <w:tcPr>
            <w:tcW w:w="1377" w:type="dxa"/>
            <w:tcBorders>
              <w:top w:val="nil"/>
              <w:left w:val="nil"/>
              <w:bottom w:val="single" w:sz="4" w:space="0" w:color="auto"/>
              <w:right w:val="single" w:sz="4" w:space="0" w:color="auto"/>
            </w:tcBorders>
            <w:vAlign w:val="center"/>
            <w:hideMark/>
          </w:tcPr>
          <w:p w14:paraId="3E54520A" w14:textId="49788C1B"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118.5</w:t>
            </w:r>
            <w:r w:rsidR="009B7550" w:rsidRPr="00C671D8">
              <w:rPr>
                <w:rFonts w:ascii="Times New Roman" w:eastAsia="Times New Roman" w:hAnsi="Times New Roman" w:cs="Times New Roman"/>
                <w:color w:val="000000"/>
                <w:w w:val="105"/>
                <w:sz w:val="18"/>
                <w:szCs w:val="18"/>
                <w:lang w:eastAsia="en-IN" w:bidi="hi-IN"/>
              </w:rPr>
              <w:t>0</w:t>
            </w:r>
          </w:p>
        </w:tc>
      </w:tr>
      <w:tr w:rsidR="00EA6FA9" w:rsidRPr="00C671D8" w14:paraId="3E66DE95"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C868A71"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3</w:t>
            </w:r>
          </w:p>
        </w:tc>
        <w:tc>
          <w:tcPr>
            <w:tcW w:w="2177" w:type="dxa"/>
            <w:tcBorders>
              <w:top w:val="nil"/>
              <w:left w:val="nil"/>
              <w:bottom w:val="single" w:sz="4" w:space="0" w:color="auto"/>
              <w:right w:val="single" w:sz="4" w:space="0" w:color="auto"/>
            </w:tcBorders>
            <w:vAlign w:val="center"/>
            <w:hideMark/>
          </w:tcPr>
          <w:p w14:paraId="0079FAC7"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Assam</w:t>
            </w:r>
          </w:p>
        </w:tc>
        <w:tc>
          <w:tcPr>
            <w:tcW w:w="1377" w:type="dxa"/>
            <w:tcBorders>
              <w:top w:val="nil"/>
              <w:left w:val="nil"/>
              <w:bottom w:val="single" w:sz="4" w:space="0" w:color="auto"/>
              <w:right w:val="single" w:sz="4" w:space="0" w:color="auto"/>
            </w:tcBorders>
            <w:vAlign w:val="center"/>
            <w:hideMark/>
          </w:tcPr>
          <w:p w14:paraId="62966328"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151.86</w:t>
            </w:r>
          </w:p>
        </w:tc>
      </w:tr>
      <w:tr w:rsidR="00EA6FA9" w:rsidRPr="00C671D8" w14:paraId="2D398B30"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0B75D266"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4</w:t>
            </w:r>
          </w:p>
        </w:tc>
        <w:tc>
          <w:tcPr>
            <w:tcW w:w="2177" w:type="dxa"/>
            <w:tcBorders>
              <w:top w:val="nil"/>
              <w:left w:val="nil"/>
              <w:bottom w:val="single" w:sz="4" w:space="0" w:color="auto"/>
              <w:right w:val="single" w:sz="4" w:space="0" w:color="auto"/>
            </w:tcBorders>
            <w:vAlign w:val="center"/>
            <w:hideMark/>
          </w:tcPr>
          <w:p w14:paraId="4215457B"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Bihar</w:t>
            </w:r>
          </w:p>
        </w:tc>
        <w:tc>
          <w:tcPr>
            <w:tcW w:w="1377" w:type="dxa"/>
            <w:tcBorders>
              <w:top w:val="nil"/>
              <w:left w:val="nil"/>
              <w:bottom w:val="single" w:sz="4" w:space="0" w:color="auto"/>
              <w:right w:val="single" w:sz="4" w:space="0" w:color="auto"/>
            </w:tcBorders>
            <w:vAlign w:val="center"/>
            <w:hideMark/>
          </w:tcPr>
          <w:p w14:paraId="451762E3"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165.48</w:t>
            </w:r>
          </w:p>
        </w:tc>
      </w:tr>
      <w:tr w:rsidR="00EA6FA9" w:rsidRPr="00C671D8" w14:paraId="32BAE95E"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139D796C"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5</w:t>
            </w:r>
          </w:p>
        </w:tc>
        <w:tc>
          <w:tcPr>
            <w:tcW w:w="2177" w:type="dxa"/>
            <w:tcBorders>
              <w:top w:val="nil"/>
              <w:left w:val="nil"/>
              <w:bottom w:val="single" w:sz="4" w:space="0" w:color="auto"/>
              <w:right w:val="single" w:sz="4" w:space="0" w:color="auto"/>
            </w:tcBorders>
            <w:vAlign w:val="center"/>
            <w:hideMark/>
          </w:tcPr>
          <w:p w14:paraId="1B47D491"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Goa</w:t>
            </w:r>
          </w:p>
        </w:tc>
        <w:tc>
          <w:tcPr>
            <w:tcW w:w="1377" w:type="dxa"/>
            <w:tcBorders>
              <w:top w:val="nil"/>
              <w:left w:val="nil"/>
              <w:bottom w:val="single" w:sz="4" w:space="0" w:color="auto"/>
              <w:right w:val="single" w:sz="4" w:space="0" w:color="auto"/>
            </w:tcBorders>
            <w:vAlign w:val="center"/>
            <w:hideMark/>
          </w:tcPr>
          <w:p w14:paraId="2DB27839"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28.84</w:t>
            </w:r>
          </w:p>
        </w:tc>
      </w:tr>
      <w:tr w:rsidR="00EA6FA9" w:rsidRPr="00C671D8" w14:paraId="1D417289"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79779A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6</w:t>
            </w:r>
          </w:p>
        </w:tc>
        <w:tc>
          <w:tcPr>
            <w:tcW w:w="2177" w:type="dxa"/>
            <w:tcBorders>
              <w:top w:val="nil"/>
              <w:left w:val="nil"/>
              <w:bottom w:val="single" w:sz="4" w:space="0" w:color="auto"/>
              <w:right w:val="single" w:sz="4" w:space="0" w:color="auto"/>
            </w:tcBorders>
            <w:vAlign w:val="center"/>
            <w:hideMark/>
          </w:tcPr>
          <w:p w14:paraId="19224ECA"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Gujarat</w:t>
            </w:r>
          </w:p>
        </w:tc>
        <w:tc>
          <w:tcPr>
            <w:tcW w:w="1377" w:type="dxa"/>
            <w:tcBorders>
              <w:top w:val="nil"/>
              <w:left w:val="nil"/>
              <w:bottom w:val="single" w:sz="4" w:space="0" w:color="auto"/>
              <w:right w:val="single" w:sz="4" w:space="0" w:color="auto"/>
            </w:tcBorders>
            <w:vAlign w:val="center"/>
            <w:hideMark/>
          </w:tcPr>
          <w:p w14:paraId="5435566D"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48.12</w:t>
            </w:r>
          </w:p>
        </w:tc>
      </w:tr>
      <w:tr w:rsidR="00EA6FA9" w:rsidRPr="00C671D8" w14:paraId="7E82CC18"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2D3AA90"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7</w:t>
            </w:r>
          </w:p>
        </w:tc>
        <w:tc>
          <w:tcPr>
            <w:tcW w:w="2177" w:type="dxa"/>
            <w:tcBorders>
              <w:top w:val="nil"/>
              <w:left w:val="nil"/>
              <w:bottom w:val="single" w:sz="4" w:space="0" w:color="auto"/>
              <w:right w:val="single" w:sz="4" w:space="0" w:color="auto"/>
            </w:tcBorders>
            <w:vAlign w:val="center"/>
            <w:hideMark/>
          </w:tcPr>
          <w:p w14:paraId="3D434A60"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Haryana</w:t>
            </w:r>
          </w:p>
        </w:tc>
        <w:tc>
          <w:tcPr>
            <w:tcW w:w="1377" w:type="dxa"/>
            <w:tcBorders>
              <w:top w:val="nil"/>
              <w:left w:val="nil"/>
              <w:bottom w:val="single" w:sz="4" w:space="0" w:color="auto"/>
              <w:right w:val="single" w:sz="4" w:space="0" w:color="auto"/>
            </w:tcBorders>
            <w:vAlign w:val="center"/>
            <w:hideMark/>
          </w:tcPr>
          <w:p w14:paraId="59892CA6"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13.86</w:t>
            </w:r>
          </w:p>
        </w:tc>
      </w:tr>
      <w:tr w:rsidR="00EA6FA9" w:rsidRPr="00C671D8" w14:paraId="53D3AEC8"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ADCB538"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8</w:t>
            </w:r>
          </w:p>
        </w:tc>
        <w:tc>
          <w:tcPr>
            <w:tcW w:w="2177" w:type="dxa"/>
            <w:tcBorders>
              <w:top w:val="nil"/>
              <w:left w:val="nil"/>
              <w:bottom w:val="single" w:sz="4" w:space="0" w:color="auto"/>
              <w:right w:val="single" w:sz="4" w:space="0" w:color="auto"/>
            </w:tcBorders>
            <w:vAlign w:val="center"/>
            <w:hideMark/>
          </w:tcPr>
          <w:p w14:paraId="002112F8"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Himachal Pradesh</w:t>
            </w:r>
          </w:p>
        </w:tc>
        <w:tc>
          <w:tcPr>
            <w:tcW w:w="1377" w:type="dxa"/>
            <w:tcBorders>
              <w:top w:val="nil"/>
              <w:left w:val="nil"/>
              <w:bottom w:val="single" w:sz="4" w:space="0" w:color="auto"/>
              <w:right w:val="single" w:sz="4" w:space="0" w:color="auto"/>
            </w:tcBorders>
            <w:vAlign w:val="center"/>
            <w:hideMark/>
          </w:tcPr>
          <w:p w14:paraId="0FE15DAF"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133.27</w:t>
            </w:r>
          </w:p>
        </w:tc>
      </w:tr>
      <w:tr w:rsidR="00EA6FA9" w:rsidRPr="00C671D8" w14:paraId="2F971CBE"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AE51D4E"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9</w:t>
            </w:r>
          </w:p>
        </w:tc>
        <w:tc>
          <w:tcPr>
            <w:tcW w:w="2177" w:type="dxa"/>
            <w:tcBorders>
              <w:top w:val="nil"/>
              <w:left w:val="nil"/>
              <w:bottom w:val="single" w:sz="4" w:space="0" w:color="auto"/>
              <w:right w:val="single" w:sz="4" w:space="0" w:color="auto"/>
            </w:tcBorders>
            <w:vAlign w:val="center"/>
            <w:hideMark/>
          </w:tcPr>
          <w:p w14:paraId="42A225E8"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Jammu and Kashmir</w:t>
            </w:r>
          </w:p>
        </w:tc>
        <w:tc>
          <w:tcPr>
            <w:tcW w:w="1377" w:type="dxa"/>
            <w:tcBorders>
              <w:top w:val="nil"/>
              <w:left w:val="nil"/>
              <w:bottom w:val="single" w:sz="4" w:space="0" w:color="auto"/>
              <w:right w:val="single" w:sz="4" w:space="0" w:color="auto"/>
            </w:tcBorders>
            <w:vAlign w:val="center"/>
            <w:hideMark/>
          </w:tcPr>
          <w:p w14:paraId="619516C3"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148.85</w:t>
            </w:r>
          </w:p>
        </w:tc>
      </w:tr>
      <w:tr w:rsidR="00EA6FA9" w:rsidRPr="00C671D8" w14:paraId="2A46613D"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5336800F"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10</w:t>
            </w:r>
          </w:p>
        </w:tc>
        <w:tc>
          <w:tcPr>
            <w:tcW w:w="2177" w:type="dxa"/>
            <w:tcBorders>
              <w:top w:val="nil"/>
              <w:left w:val="nil"/>
              <w:bottom w:val="single" w:sz="4" w:space="0" w:color="auto"/>
              <w:right w:val="single" w:sz="4" w:space="0" w:color="auto"/>
            </w:tcBorders>
            <w:vAlign w:val="center"/>
            <w:hideMark/>
          </w:tcPr>
          <w:p w14:paraId="6CDBB3E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Karnataka</w:t>
            </w:r>
          </w:p>
        </w:tc>
        <w:tc>
          <w:tcPr>
            <w:tcW w:w="1377" w:type="dxa"/>
            <w:tcBorders>
              <w:top w:val="nil"/>
              <w:left w:val="nil"/>
              <w:bottom w:val="single" w:sz="4" w:space="0" w:color="auto"/>
              <w:right w:val="single" w:sz="4" w:space="0" w:color="auto"/>
            </w:tcBorders>
            <w:vAlign w:val="center"/>
            <w:hideMark/>
          </w:tcPr>
          <w:p w14:paraId="4390EFA5"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63.38</w:t>
            </w:r>
          </w:p>
        </w:tc>
      </w:tr>
      <w:tr w:rsidR="00EA6FA9" w:rsidRPr="00C671D8" w14:paraId="09AA6EAD"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90D21E5"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11</w:t>
            </w:r>
          </w:p>
        </w:tc>
        <w:tc>
          <w:tcPr>
            <w:tcW w:w="2177" w:type="dxa"/>
            <w:tcBorders>
              <w:top w:val="nil"/>
              <w:left w:val="nil"/>
              <w:bottom w:val="single" w:sz="4" w:space="0" w:color="auto"/>
              <w:right w:val="single" w:sz="4" w:space="0" w:color="auto"/>
            </w:tcBorders>
            <w:vAlign w:val="center"/>
            <w:hideMark/>
          </w:tcPr>
          <w:p w14:paraId="37DA4BFF"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Kerala</w:t>
            </w:r>
          </w:p>
        </w:tc>
        <w:tc>
          <w:tcPr>
            <w:tcW w:w="1377" w:type="dxa"/>
            <w:tcBorders>
              <w:top w:val="nil"/>
              <w:left w:val="nil"/>
              <w:bottom w:val="single" w:sz="4" w:space="0" w:color="auto"/>
              <w:right w:val="single" w:sz="4" w:space="0" w:color="auto"/>
            </w:tcBorders>
            <w:vAlign w:val="center"/>
            <w:hideMark/>
          </w:tcPr>
          <w:p w14:paraId="4CA24E80"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57.68</w:t>
            </w:r>
          </w:p>
        </w:tc>
      </w:tr>
      <w:tr w:rsidR="00EA6FA9" w:rsidRPr="00C671D8" w14:paraId="53B7BB2A"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A64A515"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12</w:t>
            </w:r>
          </w:p>
        </w:tc>
        <w:tc>
          <w:tcPr>
            <w:tcW w:w="2177" w:type="dxa"/>
            <w:tcBorders>
              <w:top w:val="nil"/>
              <w:left w:val="nil"/>
              <w:bottom w:val="single" w:sz="4" w:space="0" w:color="auto"/>
              <w:right w:val="single" w:sz="4" w:space="0" w:color="auto"/>
            </w:tcBorders>
            <w:vAlign w:val="center"/>
            <w:hideMark/>
          </w:tcPr>
          <w:p w14:paraId="321E0659"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Madhya Pradesh</w:t>
            </w:r>
          </w:p>
        </w:tc>
        <w:tc>
          <w:tcPr>
            <w:tcW w:w="1377" w:type="dxa"/>
            <w:tcBorders>
              <w:top w:val="nil"/>
              <w:left w:val="nil"/>
              <w:bottom w:val="single" w:sz="4" w:space="0" w:color="auto"/>
              <w:right w:val="single" w:sz="4" w:space="0" w:color="auto"/>
            </w:tcBorders>
            <w:vAlign w:val="center"/>
            <w:hideMark/>
          </w:tcPr>
          <w:p w14:paraId="44E65781"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115.84</w:t>
            </w:r>
          </w:p>
        </w:tc>
      </w:tr>
      <w:tr w:rsidR="00EA6FA9" w:rsidRPr="00C671D8" w14:paraId="56243111"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A942927"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13</w:t>
            </w:r>
          </w:p>
        </w:tc>
        <w:tc>
          <w:tcPr>
            <w:tcW w:w="2177" w:type="dxa"/>
            <w:tcBorders>
              <w:top w:val="nil"/>
              <w:left w:val="nil"/>
              <w:bottom w:val="single" w:sz="4" w:space="0" w:color="auto"/>
              <w:right w:val="single" w:sz="4" w:space="0" w:color="auto"/>
            </w:tcBorders>
            <w:vAlign w:val="center"/>
            <w:hideMark/>
          </w:tcPr>
          <w:p w14:paraId="30FB906A"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Maharashtra</w:t>
            </w:r>
          </w:p>
        </w:tc>
        <w:tc>
          <w:tcPr>
            <w:tcW w:w="1377" w:type="dxa"/>
            <w:tcBorders>
              <w:top w:val="nil"/>
              <w:left w:val="nil"/>
              <w:bottom w:val="single" w:sz="4" w:space="0" w:color="auto"/>
              <w:right w:val="single" w:sz="4" w:space="0" w:color="auto"/>
            </w:tcBorders>
            <w:vAlign w:val="center"/>
            <w:hideMark/>
          </w:tcPr>
          <w:p w14:paraId="3DE004C8"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92.53</w:t>
            </w:r>
          </w:p>
        </w:tc>
      </w:tr>
      <w:tr w:rsidR="00EA6FA9" w:rsidRPr="00C671D8" w14:paraId="1BFE59DA"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57B2CCC"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14</w:t>
            </w:r>
          </w:p>
        </w:tc>
        <w:tc>
          <w:tcPr>
            <w:tcW w:w="2177" w:type="dxa"/>
            <w:tcBorders>
              <w:top w:val="nil"/>
              <w:left w:val="nil"/>
              <w:bottom w:val="single" w:sz="4" w:space="0" w:color="auto"/>
              <w:right w:val="single" w:sz="4" w:space="0" w:color="auto"/>
            </w:tcBorders>
            <w:vAlign w:val="center"/>
            <w:hideMark/>
          </w:tcPr>
          <w:p w14:paraId="21725CDC"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Manipur</w:t>
            </w:r>
          </w:p>
        </w:tc>
        <w:tc>
          <w:tcPr>
            <w:tcW w:w="1377" w:type="dxa"/>
            <w:tcBorders>
              <w:top w:val="nil"/>
              <w:left w:val="nil"/>
              <w:bottom w:val="single" w:sz="4" w:space="0" w:color="auto"/>
              <w:right w:val="single" w:sz="4" w:space="0" w:color="auto"/>
            </w:tcBorders>
            <w:vAlign w:val="center"/>
            <w:hideMark/>
          </w:tcPr>
          <w:p w14:paraId="3B613A17"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128.25</w:t>
            </w:r>
          </w:p>
        </w:tc>
      </w:tr>
      <w:tr w:rsidR="00EA6FA9" w:rsidRPr="00C671D8" w14:paraId="61B4881D"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07C9BD57"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15</w:t>
            </w:r>
          </w:p>
        </w:tc>
        <w:tc>
          <w:tcPr>
            <w:tcW w:w="2177" w:type="dxa"/>
            <w:tcBorders>
              <w:top w:val="nil"/>
              <w:left w:val="nil"/>
              <w:bottom w:val="single" w:sz="4" w:space="0" w:color="auto"/>
              <w:right w:val="single" w:sz="4" w:space="0" w:color="auto"/>
            </w:tcBorders>
            <w:vAlign w:val="center"/>
            <w:hideMark/>
          </w:tcPr>
          <w:p w14:paraId="61716E79"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Meghalaya</w:t>
            </w:r>
          </w:p>
        </w:tc>
        <w:tc>
          <w:tcPr>
            <w:tcW w:w="1377" w:type="dxa"/>
            <w:tcBorders>
              <w:top w:val="nil"/>
              <w:left w:val="nil"/>
              <w:bottom w:val="single" w:sz="4" w:space="0" w:color="auto"/>
              <w:right w:val="single" w:sz="4" w:space="0" w:color="auto"/>
            </w:tcBorders>
            <w:vAlign w:val="center"/>
            <w:hideMark/>
          </w:tcPr>
          <w:p w14:paraId="57A7F6D1"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111.19</w:t>
            </w:r>
          </w:p>
        </w:tc>
      </w:tr>
      <w:tr w:rsidR="00EA6FA9" w:rsidRPr="00C671D8" w14:paraId="70D421BE"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5D6B8B8"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16</w:t>
            </w:r>
          </w:p>
        </w:tc>
        <w:tc>
          <w:tcPr>
            <w:tcW w:w="2177" w:type="dxa"/>
            <w:tcBorders>
              <w:top w:val="nil"/>
              <w:left w:val="nil"/>
              <w:bottom w:val="single" w:sz="4" w:space="0" w:color="auto"/>
              <w:right w:val="single" w:sz="4" w:space="0" w:color="auto"/>
            </w:tcBorders>
            <w:vAlign w:val="center"/>
            <w:hideMark/>
          </w:tcPr>
          <w:p w14:paraId="7979522B"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Mizoram</w:t>
            </w:r>
          </w:p>
        </w:tc>
        <w:tc>
          <w:tcPr>
            <w:tcW w:w="1377" w:type="dxa"/>
            <w:tcBorders>
              <w:top w:val="nil"/>
              <w:left w:val="nil"/>
              <w:bottom w:val="single" w:sz="4" w:space="0" w:color="auto"/>
              <w:right w:val="single" w:sz="4" w:space="0" w:color="auto"/>
            </w:tcBorders>
            <w:vAlign w:val="center"/>
            <w:hideMark/>
          </w:tcPr>
          <w:p w14:paraId="3E5227F8"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79.94</w:t>
            </w:r>
          </w:p>
        </w:tc>
      </w:tr>
      <w:tr w:rsidR="00EA6FA9" w:rsidRPr="00C671D8" w14:paraId="27C98BCF"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151F6F4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17</w:t>
            </w:r>
          </w:p>
        </w:tc>
        <w:tc>
          <w:tcPr>
            <w:tcW w:w="2177" w:type="dxa"/>
            <w:tcBorders>
              <w:top w:val="nil"/>
              <w:left w:val="nil"/>
              <w:bottom w:val="single" w:sz="4" w:space="0" w:color="auto"/>
              <w:right w:val="single" w:sz="4" w:space="0" w:color="auto"/>
            </w:tcBorders>
            <w:vAlign w:val="center"/>
            <w:hideMark/>
          </w:tcPr>
          <w:p w14:paraId="71FC0CEB"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Nagaland</w:t>
            </w:r>
          </w:p>
        </w:tc>
        <w:tc>
          <w:tcPr>
            <w:tcW w:w="1377" w:type="dxa"/>
            <w:tcBorders>
              <w:top w:val="nil"/>
              <w:left w:val="nil"/>
              <w:bottom w:val="single" w:sz="4" w:space="0" w:color="auto"/>
              <w:right w:val="single" w:sz="4" w:space="0" w:color="auto"/>
            </w:tcBorders>
            <w:vAlign w:val="center"/>
            <w:hideMark/>
          </w:tcPr>
          <w:p w14:paraId="6D887A52"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106.97</w:t>
            </w:r>
          </w:p>
        </w:tc>
      </w:tr>
      <w:tr w:rsidR="00EA6FA9" w:rsidRPr="00C671D8" w14:paraId="740C334E"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A054CF4"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18</w:t>
            </w:r>
          </w:p>
        </w:tc>
        <w:tc>
          <w:tcPr>
            <w:tcW w:w="2177" w:type="dxa"/>
            <w:tcBorders>
              <w:top w:val="nil"/>
              <w:left w:val="nil"/>
              <w:bottom w:val="single" w:sz="4" w:space="0" w:color="auto"/>
              <w:right w:val="single" w:sz="4" w:space="0" w:color="auto"/>
            </w:tcBorders>
            <w:vAlign w:val="center"/>
            <w:hideMark/>
          </w:tcPr>
          <w:p w14:paraId="386614CB"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Orissa</w:t>
            </w:r>
          </w:p>
        </w:tc>
        <w:tc>
          <w:tcPr>
            <w:tcW w:w="1377" w:type="dxa"/>
            <w:tcBorders>
              <w:top w:val="nil"/>
              <w:left w:val="nil"/>
              <w:bottom w:val="single" w:sz="4" w:space="0" w:color="auto"/>
              <w:right w:val="single" w:sz="4" w:space="0" w:color="auto"/>
            </w:tcBorders>
            <w:vAlign w:val="center"/>
            <w:hideMark/>
          </w:tcPr>
          <w:p w14:paraId="3F3875CE" w14:textId="77777777" w:rsidR="00EA6FA9" w:rsidRPr="00C671D8" w:rsidRDefault="00EA6FA9" w:rsidP="009B7550">
            <w:pPr>
              <w:widowControl/>
              <w:autoSpaceDE/>
              <w:autoSpaceDN/>
              <w:ind w:right="300"/>
              <w:jc w:val="right"/>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70.62</w:t>
            </w:r>
          </w:p>
        </w:tc>
      </w:tr>
      <w:tr w:rsidR="00EA6FA9" w:rsidRPr="00C671D8" w14:paraId="4882E776"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13191E84"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lastRenderedPageBreak/>
              <w:t>19</w:t>
            </w:r>
          </w:p>
        </w:tc>
        <w:tc>
          <w:tcPr>
            <w:tcW w:w="2177" w:type="dxa"/>
            <w:tcBorders>
              <w:top w:val="nil"/>
              <w:left w:val="nil"/>
              <w:bottom w:val="single" w:sz="4" w:space="0" w:color="auto"/>
              <w:right w:val="single" w:sz="4" w:space="0" w:color="auto"/>
            </w:tcBorders>
            <w:vAlign w:val="center"/>
            <w:hideMark/>
          </w:tcPr>
          <w:p w14:paraId="45B4661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Punjab</w:t>
            </w:r>
          </w:p>
        </w:tc>
        <w:tc>
          <w:tcPr>
            <w:tcW w:w="1377" w:type="dxa"/>
            <w:tcBorders>
              <w:top w:val="nil"/>
              <w:left w:val="nil"/>
              <w:bottom w:val="single" w:sz="4" w:space="0" w:color="auto"/>
              <w:right w:val="single" w:sz="4" w:space="0" w:color="auto"/>
            </w:tcBorders>
            <w:vAlign w:val="center"/>
            <w:hideMark/>
          </w:tcPr>
          <w:p w14:paraId="34BCC29E"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10.72</w:t>
            </w:r>
          </w:p>
        </w:tc>
      </w:tr>
      <w:tr w:rsidR="00EA6FA9" w:rsidRPr="00C671D8" w14:paraId="1EC67591"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0F67F52"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20</w:t>
            </w:r>
          </w:p>
        </w:tc>
        <w:tc>
          <w:tcPr>
            <w:tcW w:w="2177" w:type="dxa"/>
            <w:tcBorders>
              <w:top w:val="nil"/>
              <w:left w:val="nil"/>
              <w:bottom w:val="single" w:sz="4" w:space="0" w:color="auto"/>
              <w:right w:val="single" w:sz="4" w:space="0" w:color="auto"/>
            </w:tcBorders>
            <w:vAlign w:val="center"/>
            <w:hideMark/>
          </w:tcPr>
          <w:p w14:paraId="6B7F4461"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Rajasthan</w:t>
            </w:r>
          </w:p>
        </w:tc>
        <w:tc>
          <w:tcPr>
            <w:tcW w:w="1377" w:type="dxa"/>
            <w:tcBorders>
              <w:top w:val="nil"/>
              <w:left w:val="nil"/>
              <w:bottom w:val="single" w:sz="4" w:space="0" w:color="auto"/>
              <w:right w:val="single" w:sz="4" w:space="0" w:color="auto"/>
            </w:tcBorders>
            <w:vAlign w:val="center"/>
            <w:hideMark/>
          </w:tcPr>
          <w:p w14:paraId="0C6F240B"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89.78</w:t>
            </w:r>
          </w:p>
        </w:tc>
      </w:tr>
      <w:tr w:rsidR="00EA6FA9" w:rsidRPr="00C671D8" w14:paraId="25DA3956"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E98FEA9"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21</w:t>
            </w:r>
          </w:p>
        </w:tc>
        <w:tc>
          <w:tcPr>
            <w:tcW w:w="2177" w:type="dxa"/>
            <w:tcBorders>
              <w:top w:val="nil"/>
              <w:left w:val="nil"/>
              <w:bottom w:val="single" w:sz="4" w:space="0" w:color="auto"/>
              <w:right w:val="single" w:sz="4" w:space="0" w:color="auto"/>
            </w:tcBorders>
            <w:vAlign w:val="center"/>
            <w:hideMark/>
          </w:tcPr>
          <w:p w14:paraId="0E6E821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Sikkim</w:t>
            </w:r>
          </w:p>
        </w:tc>
        <w:tc>
          <w:tcPr>
            <w:tcW w:w="1377" w:type="dxa"/>
            <w:tcBorders>
              <w:top w:val="nil"/>
              <w:left w:val="nil"/>
              <w:bottom w:val="single" w:sz="4" w:space="0" w:color="auto"/>
              <w:right w:val="single" w:sz="4" w:space="0" w:color="auto"/>
            </w:tcBorders>
            <w:vAlign w:val="center"/>
            <w:hideMark/>
          </w:tcPr>
          <w:p w14:paraId="4080BCDD"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58.83</w:t>
            </w:r>
          </w:p>
        </w:tc>
      </w:tr>
      <w:tr w:rsidR="00EA6FA9" w:rsidRPr="00C671D8" w14:paraId="3275A7B0"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FD663EC"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22</w:t>
            </w:r>
          </w:p>
        </w:tc>
        <w:tc>
          <w:tcPr>
            <w:tcW w:w="2177" w:type="dxa"/>
            <w:tcBorders>
              <w:top w:val="nil"/>
              <w:left w:val="nil"/>
              <w:bottom w:val="single" w:sz="4" w:space="0" w:color="auto"/>
              <w:right w:val="single" w:sz="4" w:space="0" w:color="auto"/>
            </w:tcBorders>
            <w:vAlign w:val="center"/>
            <w:hideMark/>
          </w:tcPr>
          <w:p w14:paraId="1EC419BF"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Tamil Nadu</w:t>
            </w:r>
          </w:p>
        </w:tc>
        <w:tc>
          <w:tcPr>
            <w:tcW w:w="1377" w:type="dxa"/>
            <w:tcBorders>
              <w:top w:val="nil"/>
              <w:left w:val="nil"/>
              <w:bottom w:val="single" w:sz="4" w:space="0" w:color="auto"/>
              <w:right w:val="single" w:sz="4" w:space="0" w:color="auto"/>
            </w:tcBorders>
            <w:vAlign w:val="center"/>
            <w:hideMark/>
          </w:tcPr>
          <w:p w14:paraId="641C7306"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96.51</w:t>
            </w:r>
          </w:p>
        </w:tc>
      </w:tr>
      <w:tr w:rsidR="00EA6FA9" w:rsidRPr="00C671D8" w14:paraId="40A959AA"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6AEE41A"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23</w:t>
            </w:r>
          </w:p>
        </w:tc>
        <w:tc>
          <w:tcPr>
            <w:tcW w:w="2177" w:type="dxa"/>
            <w:tcBorders>
              <w:top w:val="nil"/>
              <w:left w:val="nil"/>
              <w:bottom w:val="single" w:sz="4" w:space="0" w:color="auto"/>
              <w:right w:val="single" w:sz="4" w:space="0" w:color="auto"/>
            </w:tcBorders>
            <w:vAlign w:val="center"/>
            <w:hideMark/>
          </w:tcPr>
          <w:p w14:paraId="5E719921"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Tripura</w:t>
            </w:r>
          </w:p>
        </w:tc>
        <w:tc>
          <w:tcPr>
            <w:tcW w:w="1377" w:type="dxa"/>
            <w:tcBorders>
              <w:top w:val="nil"/>
              <w:left w:val="nil"/>
              <w:bottom w:val="single" w:sz="4" w:space="0" w:color="auto"/>
              <w:right w:val="single" w:sz="4" w:space="0" w:color="auto"/>
            </w:tcBorders>
            <w:vAlign w:val="center"/>
            <w:hideMark/>
          </w:tcPr>
          <w:p w14:paraId="470C5F1B"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154.46</w:t>
            </w:r>
          </w:p>
        </w:tc>
      </w:tr>
      <w:tr w:rsidR="00EA6FA9" w:rsidRPr="00C671D8" w14:paraId="5DD5466C"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BE193D8"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24</w:t>
            </w:r>
          </w:p>
        </w:tc>
        <w:tc>
          <w:tcPr>
            <w:tcW w:w="2177" w:type="dxa"/>
            <w:tcBorders>
              <w:top w:val="nil"/>
              <w:left w:val="nil"/>
              <w:bottom w:val="single" w:sz="4" w:space="0" w:color="auto"/>
              <w:right w:val="single" w:sz="4" w:space="0" w:color="auto"/>
            </w:tcBorders>
            <w:vAlign w:val="center"/>
            <w:hideMark/>
          </w:tcPr>
          <w:p w14:paraId="57F18B13"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Uttar Pradesh</w:t>
            </w:r>
          </w:p>
        </w:tc>
        <w:tc>
          <w:tcPr>
            <w:tcW w:w="1377" w:type="dxa"/>
            <w:tcBorders>
              <w:top w:val="nil"/>
              <w:left w:val="nil"/>
              <w:bottom w:val="single" w:sz="4" w:space="0" w:color="auto"/>
              <w:right w:val="single" w:sz="4" w:space="0" w:color="auto"/>
            </w:tcBorders>
            <w:vAlign w:val="center"/>
            <w:hideMark/>
          </w:tcPr>
          <w:p w14:paraId="68714E49"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234.06</w:t>
            </w:r>
          </w:p>
        </w:tc>
      </w:tr>
      <w:tr w:rsidR="00EA6FA9" w:rsidRPr="00C671D8" w14:paraId="7C041D41"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59FB7965"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25</w:t>
            </w:r>
          </w:p>
        </w:tc>
        <w:tc>
          <w:tcPr>
            <w:tcW w:w="2177" w:type="dxa"/>
            <w:tcBorders>
              <w:top w:val="nil"/>
              <w:left w:val="nil"/>
              <w:bottom w:val="single" w:sz="4" w:space="0" w:color="auto"/>
              <w:right w:val="single" w:sz="4" w:space="0" w:color="auto"/>
            </w:tcBorders>
            <w:vAlign w:val="center"/>
            <w:hideMark/>
          </w:tcPr>
          <w:p w14:paraId="1F6D0191"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West Bengal</w:t>
            </w:r>
          </w:p>
        </w:tc>
        <w:tc>
          <w:tcPr>
            <w:tcW w:w="1377" w:type="dxa"/>
            <w:tcBorders>
              <w:top w:val="nil"/>
              <w:left w:val="nil"/>
              <w:bottom w:val="single" w:sz="4" w:space="0" w:color="auto"/>
              <w:right w:val="single" w:sz="4" w:space="0" w:color="auto"/>
            </w:tcBorders>
            <w:vAlign w:val="center"/>
            <w:hideMark/>
          </w:tcPr>
          <w:p w14:paraId="33E1E467" w14:textId="77777777" w:rsidR="00EA6FA9" w:rsidRPr="00C671D8" w:rsidRDefault="00EA6FA9" w:rsidP="00EA6FA9">
            <w:pPr>
              <w:widowControl/>
              <w:autoSpaceDE/>
              <w:autoSpaceDN/>
              <w:jc w:val="center"/>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79.88</w:t>
            </w:r>
          </w:p>
        </w:tc>
      </w:tr>
      <w:tr w:rsidR="00EA6FA9" w:rsidRPr="00C671D8" w14:paraId="5D42935C" w14:textId="77777777" w:rsidTr="009B7550">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4E33EA6" w14:textId="77777777" w:rsidR="00EA6FA9" w:rsidRPr="00C671D8" w:rsidRDefault="00EA6FA9" w:rsidP="00EA6FA9">
            <w:pPr>
              <w:widowControl/>
              <w:autoSpaceDE/>
              <w:autoSpaceDN/>
              <w:jc w:val="both"/>
              <w:rPr>
                <w:rFonts w:ascii="Times New Roman" w:eastAsia="Times New Roman" w:hAnsi="Times New Roman" w:cs="Times New Roman"/>
                <w:color w:val="000000"/>
                <w:sz w:val="18"/>
                <w:szCs w:val="18"/>
                <w:lang w:val="en-IN" w:eastAsia="en-IN" w:bidi="hi-IN"/>
              </w:rPr>
            </w:pPr>
            <w:r w:rsidRPr="00C671D8">
              <w:rPr>
                <w:rFonts w:ascii="Times New Roman" w:eastAsia="Times New Roman" w:hAnsi="Times New Roman" w:cs="Times New Roman"/>
                <w:color w:val="000000"/>
                <w:w w:val="105"/>
                <w:sz w:val="18"/>
                <w:szCs w:val="18"/>
                <w:lang w:eastAsia="en-IN" w:bidi="hi-IN"/>
              </w:rPr>
              <w:t> </w:t>
            </w:r>
          </w:p>
        </w:tc>
        <w:tc>
          <w:tcPr>
            <w:tcW w:w="2177" w:type="dxa"/>
            <w:tcBorders>
              <w:top w:val="nil"/>
              <w:left w:val="nil"/>
              <w:bottom w:val="single" w:sz="4" w:space="0" w:color="auto"/>
              <w:right w:val="single" w:sz="4" w:space="0" w:color="auto"/>
            </w:tcBorders>
            <w:vAlign w:val="center"/>
            <w:hideMark/>
          </w:tcPr>
          <w:p w14:paraId="5CE73FD8" w14:textId="77777777" w:rsidR="00EA6FA9" w:rsidRPr="00C671D8" w:rsidRDefault="00EA6FA9" w:rsidP="00EA6FA9">
            <w:pPr>
              <w:widowControl/>
              <w:autoSpaceDE/>
              <w:autoSpaceDN/>
              <w:jc w:val="both"/>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w w:val="105"/>
                <w:sz w:val="18"/>
                <w:szCs w:val="18"/>
                <w:lang w:eastAsia="en-IN" w:bidi="hi-IN"/>
              </w:rPr>
              <w:t>Total</w:t>
            </w:r>
          </w:p>
        </w:tc>
        <w:tc>
          <w:tcPr>
            <w:tcW w:w="1377" w:type="dxa"/>
            <w:tcBorders>
              <w:top w:val="nil"/>
              <w:left w:val="nil"/>
              <w:bottom w:val="single" w:sz="4" w:space="0" w:color="auto"/>
              <w:right w:val="single" w:sz="4" w:space="0" w:color="auto"/>
            </w:tcBorders>
            <w:vAlign w:val="center"/>
            <w:hideMark/>
          </w:tcPr>
          <w:p w14:paraId="2E891DA2" w14:textId="77777777" w:rsidR="00EA6FA9" w:rsidRPr="00C671D8" w:rsidRDefault="00EA6FA9" w:rsidP="00EA6FA9">
            <w:pPr>
              <w:widowControl/>
              <w:autoSpaceDE/>
              <w:autoSpaceDN/>
              <w:jc w:val="center"/>
              <w:rPr>
                <w:rFonts w:ascii="Times New Roman" w:eastAsia="Times New Roman" w:hAnsi="Times New Roman" w:cs="Times New Roman"/>
                <w:b/>
                <w:bCs/>
                <w:color w:val="000000"/>
                <w:sz w:val="18"/>
                <w:szCs w:val="18"/>
                <w:lang w:val="en-IN" w:eastAsia="en-IN" w:bidi="hi-IN"/>
              </w:rPr>
            </w:pPr>
            <w:r w:rsidRPr="00C671D8">
              <w:rPr>
                <w:rFonts w:ascii="Times New Roman" w:eastAsia="Times New Roman" w:hAnsi="Times New Roman" w:cs="Times New Roman"/>
                <w:b/>
                <w:bCs/>
                <w:color w:val="000000"/>
                <w:w w:val="105"/>
                <w:sz w:val="18"/>
                <w:szCs w:val="18"/>
                <w:lang w:eastAsia="en-IN" w:bidi="hi-IN"/>
              </w:rPr>
              <w:t>2475.52</w:t>
            </w:r>
          </w:p>
        </w:tc>
      </w:tr>
    </w:tbl>
    <w:p w14:paraId="353FDC99" w14:textId="77777777" w:rsidR="00D76A02" w:rsidRPr="00C671D8" w:rsidRDefault="00D76A02" w:rsidP="00A26D04">
      <w:pPr>
        <w:jc w:val="center"/>
        <w:rPr>
          <w:rFonts w:ascii="Times New Roman" w:hAnsi="Times New Roman" w:cs="Times New Roman"/>
        </w:rPr>
      </w:pPr>
    </w:p>
    <w:p w14:paraId="4EE065B1" w14:textId="32AAEB96" w:rsidR="005952BA" w:rsidRPr="00C671D8" w:rsidRDefault="00D76A02" w:rsidP="00B22067">
      <w:pPr>
        <w:pStyle w:val="Heading2"/>
        <w:keepNext w:val="0"/>
        <w:keepLines w:val="0"/>
        <w:ind w:left="0" w:firstLine="133"/>
        <w:jc w:val="both"/>
      </w:pPr>
      <w:r w:rsidRPr="00C671D8">
        <w:rPr>
          <w:w w:val="105"/>
        </w:rPr>
        <w:t>In</w:t>
      </w:r>
      <w:r w:rsidRPr="00C671D8">
        <w:rPr>
          <w:spacing w:val="-14"/>
          <w:w w:val="105"/>
        </w:rPr>
        <w:t xml:space="preserve"> </w:t>
      </w:r>
      <w:r w:rsidRPr="00C671D8">
        <w:rPr>
          <w:w w:val="105"/>
        </w:rPr>
        <w:t>the</w:t>
      </w:r>
      <w:r w:rsidRPr="00C671D8">
        <w:rPr>
          <w:spacing w:val="-12"/>
          <w:w w:val="105"/>
        </w:rPr>
        <w:t xml:space="preserve"> </w:t>
      </w:r>
      <w:r w:rsidRPr="00C671D8">
        <w:rPr>
          <w:w w:val="105"/>
        </w:rPr>
        <w:t>previous chapter</w:t>
      </w:r>
      <w:r w:rsidRPr="00C671D8">
        <w:rPr>
          <w:spacing w:val="-13"/>
          <w:w w:val="105"/>
        </w:rPr>
        <w:t xml:space="preserve"> </w:t>
      </w:r>
      <w:r w:rsidRPr="00C671D8">
        <w:rPr>
          <w:w w:val="105"/>
        </w:rPr>
        <w:t>we have</w:t>
      </w:r>
      <w:r w:rsidRPr="00C671D8">
        <w:rPr>
          <w:spacing w:val="-9"/>
          <w:w w:val="105"/>
        </w:rPr>
        <w:t xml:space="preserve"> </w:t>
      </w:r>
      <w:r w:rsidRPr="00C671D8">
        <w:rPr>
          <w:w w:val="105"/>
        </w:rPr>
        <w:t>considered the requirements of the States for upgradation of standards</w:t>
      </w:r>
      <w:r w:rsidRPr="00C671D8">
        <w:rPr>
          <w:spacing w:val="-14"/>
          <w:w w:val="105"/>
        </w:rPr>
        <w:t xml:space="preserve"> </w:t>
      </w:r>
      <w:r w:rsidRPr="00C671D8">
        <w:rPr>
          <w:w w:val="105"/>
        </w:rPr>
        <w:t>of</w:t>
      </w:r>
      <w:r w:rsidRPr="00C671D8">
        <w:rPr>
          <w:spacing w:val="-4"/>
          <w:w w:val="105"/>
        </w:rPr>
        <w:t xml:space="preserve"> </w:t>
      </w:r>
      <w:r w:rsidRPr="00C671D8">
        <w:rPr>
          <w:w w:val="105"/>
        </w:rPr>
        <w:t>administration</w:t>
      </w:r>
      <w:r w:rsidRPr="00C671D8">
        <w:rPr>
          <w:spacing w:val="-14"/>
          <w:w w:val="105"/>
        </w:rPr>
        <w:t xml:space="preserve"> </w:t>
      </w:r>
      <w:r w:rsidRPr="00C671D8">
        <w:rPr>
          <w:w w:val="105"/>
        </w:rPr>
        <w:t>in</w:t>
      </w:r>
      <w:r w:rsidRPr="00C671D8">
        <w:rPr>
          <w:spacing w:val="-14"/>
          <w:w w:val="105"/>
        </w:rPr>
        <w:t xml:space="preserve"> </w:t>
      </w:r>
      <w:r w:rsidRPr="00C671D8">
        <w:rPr>
          <w:w w:val="105"/>
        </w:rPr>
        <w:t>1989-90.</w:t>
      </w:r>
      <w:r w:rsidRPr="00C671D8">
        <w:rPr>
          <w:spacing w:val="35"/>
          <w:w w:val="105"/>
        </w:rPr>
        <w:t xml:space="preserve"> </w:t>
      </w:r>
      <w:r w:rsidRPr="00C671D8">
        <w:rPr>
          <w:w w:val="105"/>
        </w:rPr>
        <w:t>We</w:t>
      </w:r>
      <w:r w:rsidRPr="00C671D8">
        <w:rPr>
          <w:spacing w:val="-14"/>
          <w:w w:val="105"/>
        </w:rPr>
        <w:t xml:space="preserve"> </w:t>
      </w:r>
      <w:r w:rsidRPr="00C671D8">
        <w:rPr>
          <w:w w:val="105"/>
        </w:rPr>
        <w:t>recommend that</w:t>
      </w:r>
      <w:r w:rsidRPr="00C671D8">
        <w:rPr>
          <w:spacing w:val="-14"/>
          <w:w w:val="105"/>
        </w:rPr>
        <w:t xml:space="preserve"> </w:t>
      </w:r>
      <w:r w:rsidRPr="00C671D8">
        <w:rPr>
          <w:w w:val="105"/>
        </w:rPr>
        <w:t>their</w:t>
      </w:r>
      <w:r w:rsidRPr="00C671D8">
        <w:rPr>
          <w:spacing w:val="-14"/>
          <w:w w:val="105"/>
        </w:rPr>
        <w:t xml:space="preserve"> </w:t>
      </w:r>
      <w:r w:rsidRPr="00C671D8">
        <w:rPr>
          <w:w w:val="105"/>
        </w:rPr>
        <w:t>requirements</w:t>
      </w:r>
      <w:r w:rsidRPr="00C671D8">
        <w:rPr>
          <w:spacing w:val="-14"/>
          <w:w w:val="105"/>
        </w:rPr>
        <w:t xml:space="preserve"> </w:t>
      </w:r>
      <w:r w:rsidRPr="00C671D8">
        <w:rPr>
          <w:w w:val="105"/>
        </w:rPr>
        <w:t>on</w:t>
      </w:r>
      <w:r w:rsidRPr="00C671D8">
        <w:rPr>
          <w:spacing w:val="-14"/>
          <w:w w:val="105"/>
        </w:rPr>
        <w:t xml:space="preserve"> </w:t>
      </w:r>
      <w:r w:rsidRPr="00C671D8">
        <w:rPr>
          <w:w w:val="105"/>
        </w:rPr>
        <w:t>this</w:t>
      </w:r>
      <w:r w:rsidRPr="00C671D8">
        <w:rPr>
          <w:spacing w:val="-14"/>
          <w:w w:val="105"/>
        </w:rPr>
        <w:t xml:space="preserve"> </w:t>
      </w:r>
      <w:r w:rsidRPr="00C671D8">
        <w:rPr>
          <w:w w:val="105"/>
        </w:rPr>
        <w:t>account</w:t>
      </w:r>
      <w:r w:rsidRPr="00C671D8">
        <w:rPr>
          <w:spacing w:val="-2"/>
          <w:w w:val="105"/>
        </w:rPr>
        <w:t xml:space="preserve"> </w:t>
      </w:r>
      <w:r w:rsidRPr="00C671D8">
        <w:rPr>
          <w:w w:val="105"/>
        </w:rPr>
        <w:t>be</w:t>
      </w:r>
      <w:r w:rsidRPr="00C671D8">
        <w:rPr>
          <w:spacing w:val="-14"/>
          <w:w w:val="105"/>
        </w:rPr>
        <w:t xml:space="preserve"> </w:t>
      </w:r>
      <w:r w:rsidRPr="00C671D8">
        <w:rPr>
          <w:w w:val="105"/>
        </w:rPr>
        <w:t>met</w:t>
      </w:r>
      <w:r w:rsidRPr="00C671D8">
        <w:rPr>
          <w:spacing w:val="-14"/>
          <w:w w:val="105"/>
        </w:rPr>
        <w:t xml:space="preserve"> </w:t>
      </w:r>
      <w:r w:rsidRPr="00C671D8">
        <w:rPr>
          <w:w w:val="105"/>
        </w:rPr>
        <w:t>by</w:t>
      </w:r>
      <w:r w:rsidRPr="00C671D8">
        <w:rPr>
          <w:spacing w:val="-14"/>
          <w:w w:val="105"/>
        </w:rPr>
        <w:t xml:space="preserve"> </w:t>
      </w:r>
      <w:proofErr w:type="spellStart"/>
      <w:r w:rsidRPr="00C671D8">
        <w:rPr>
          <w:w w:val="105"/>
        </w:rPr>
        <w:t>grnats</w:t>
      </w:r>
      <w:proofErr w:type="spellEnd"/>
      <w:r w:rsidRPr="00C671D8">
        <w:rPr>
          <w:w w:val="105"/>
        </w:rPr>
        <w:t>-in-aid</w:t>
      </w:r>
      <w:r w:rsidRPr="00C671D8">
        <w:rPr>
          <w:spacing w:val="-14"/>
          <w:w w:val="105"/>
        </w:rPr>
        <w:t xml:space="preserve"> </w:t>
      </w:r>
      <w:r w:rsidRPr="00C671D8">
        <w:rPr>
          <w:w w:val="105"/>
        </w:rPr>
        <w:t>under</w:t>
      </w:r>
      <w:r w:rsidRPr="00C671D8">
        <w:rPr>
          <w:spacing w:val="-14"/>
          <w:w w:val="105"/>
        </w:rPr>
        <w:t xml:space="preserve"> </w:t>
      </w:r>
      <w:r w:rsidRPr="00C671D8">
        <w:rPr>
          <w:w w:val="105"/>
        </w:rPr>
        <w:t>clause</w:t>
      </w:r>
      <w:r w:rsidRPr="00C671D8">
        <w:rPr>
          <w:spacing w:val="7"/>
          <w:w w:val="105"/>
        </w:rPr>
        <w:t xml:space="preserve"> </w:t>
      </w:r>
      <w:r w:rsidRPr="00C671D8">
        <w:rPr>
          <w:w w:val="105"/>
        </w:rPr>
        <w:t>(1)</w:t>
      </w:r>
      <w:r w:rsidRPr="00C671D8">
        <w:rPr>
          <w:spacing w:val="18"/>
          <w:w w:val="105"/>
        </w:rPr>
        <w:t xml:space="preserve"> </w:t>
      </w:r>
      <w:r w:rsidRPr="00C671D8">
        <w:rPr>
          <w:w w:val="105"/>
        </w:rPr>
        <w:t>of</w:t>
      </w:r>
      <w:r w:rsidRPr="00C671D8">
        <w:rPr>
          <w:spacing w:val="21"/>
          <w:w w:val="105"/>
        </w:rPr>
        <w:t xml:space="preserve"> </w:t>
      </w:r>
      <w:r w:rsidRPr="00C671D8">
        <w:rPr>
          <w:w w:val="105"/>
        </w:rPr>
        <w:t>Article</w:t>
      </w:r>
      <w:r w:rsidRPr="00C671D8">
        <w:rPr>
          <w:spacing w:val="-14"/>
          <w:w w:val="105"/>
        </w:rPr>
        <w:t xml:space="preserve"> </w:t>
      </w:r>
      <w:r w:rsidRPr="00C671D8">
        <w:rPr>
          <w:w w:val="105"/>
        </w:rPr>
        <w:t>275</w:t>
      </w:r>
      <w:r w:rsidRPr="00C671D8">
        <w:rPr>
          <w:spacing w:val="-14"/>
          <w:w w:val="105"/>
        </w:rPr>
        <w:t xml:space="preserve"> </w:t>
      </w:r>
      <w:r w:rsidRPr="00C671D8">
        <w:rPr>
          <w:w w:val="105"/>
        </w:rPr>
        <w:t>of</w:t>
      </w:r>
      <w:r w:rsidRPr="00C671D8">
        <w:rPr>
          <w:spacing w:val="-14"/>
          <w:w w:val="105"/>
        </w:rPr>
        <w:t xml:space="preserve"> </w:t>
      </w:r>
      <w:r w:rsidRPr="00C671D8">
        <w:rPr>
          <w:w w:val="105"/>
        </w:rPr>
        <w:t>the</w:t>
      </w:r>
      <w:r w:rsidRPr="00C671D8">
        <w:rPr>
          <w:spacing w:val="-14"/>
          <w:w w:val="105"/>
        </w:rPr>
        <w:t xml:space="preserve"> </w:t>
      </w:r>
      <w:r w:rsidRPr="00C671D8">
        <w:rPr>
          <w:w w:val="105"/>
        </w:rPr>
        <w:t>Constitution. We</w:t>
      </w:r>
      <w:r w:rsidRPr="00C671D8">
        <w:rPr>
          <w:spacing w:val="-14"/>
          <w:w w:val="105"/>
        </w:rPr>
        <w:t xml:space="preserve"> </w:t>
      </w:r>
      <w:r w:rsidRPr="00C671D8">
        <w:rPr>
          <w:w w:val="105"/>
        </w:rPr>
        <w:t>have,</w:t>
      </w:r>
      <w:r w:rsidRPr="00C671D8">
        <w:rPr>
          <w:spacing w:val="-14"/>
          <w:w w:val="105"/>
        </w:rPr>
        <w:t xml:space="preserve"> </w:t>
      </w:r>
      <w:r w:rsidRPr="00C671D8">
        <w:rPr>
          <w:w w:val="105"/>
        </w:rPr>
        <w:t>therefore,</w:t>
      </w:r>
      <w:r w:rsidRPr="00C671D8">
        <w:rPr>
          <w:spacing w:val="-14"/>
          <w:w w:val="105"/>
        </w:rPr>
        <w:t xml:space="preserve"> </w:t>
      </w:r>
      <w:r w:rsidRPr="00C671D8">
        <w:rPr>
          <w:w w:val="105"/>
        </w:rPr>
        <w:t>decided</w:t>
      </w:r>
      <w:r w:rsidRPr="00C671D8">
        <w:rPr>
          <w:spacing w:val="-14"/>
          <w:w w:val="105"/>
        </w:rPr>
        <w:t xml:space="preserve"> </w:t>
      </w:r>
      <w:r w:rsidRPr="00C671D8">
        <w:rPr>
          <w:w w:val="105"/>
        </w:rPr>
        <w:t>to</w:t>
      </w:r>
      <w:r w:rsidRPr="00C671D8">
        <w:rPr>
          <w:spacing w:val="-14"/>
          <w:w w:val="105"/>
        </w:rPr>
        <w:t xml:space="preserve"> </w:t>
      </w:r>
      <w:r w:rsidRPr="00C671D8">
        <w:rPr>
          <w:w w:val="105"/>
        </w:rPr>
        <w:t>recommend</w:t>
      </w:r>
      <w:r w:rsidRPr="00C671D8">
        <w:rPr>
          <w:spacing w:val="-14"/>
          <w:w w:val="105"/>
        </w:rPr>
        <w:t xml:space="preserve"> </w:t>
      </w:r>
      <w:r w:rsidRPr="00C671D8">
        <w:rPr>
          <w:w w:val="105"/>
        </w:rPr>
        <w:t>grants-in-aid to them also, as under:</w:t>
      </w:r>
    </w:p>
    <w:p w14:paraId="649CB344" w14:textId="621CB128" w:rsidR="00D76A02" w:rsidRPr="00C671D8" w:rsidRDefault="00B22067" w:rsidP="00B22067">
      <w:pPr>
        <w:spacing w:line="223" w:lineRule="exact"/>
        <w:ind w:left="1440" w:right="116" w:firstLine="720"/>
        <w:rPr>
          <w:rFonts w:ascii="Times New Roman" w:eastAsiaTheme="majorEastAsia" w:hAnsi="Times New Roman" w:cs="Times New Roman"/>
          <w:b/>
          <w:bCs/>
          <w:w w:val="105"/>
          <w:sz w:val="20"/>
          <w:szCs w:val="20"/>
        </w:rPr>
      </w:pPr>
      <w:r w:rsidRPr="00C671D8">
        <w:rPr>
          <w:rFonts w:ascii="Times New Roman" w:eastAsiaTheme="majorEastAsia" w:hAnsi="Times New Roman" w:cs="Times New Roman"/>
          <w:b/>
          <w:bCs/>
          <w:w w:val="105"/>
          <w:sz w:val="20"/>
          <w:szCs w:val="20"/>
        </w:rPr>
        <w:t xml:space="preserve">                                     </w:t>
      </w:r>
      <w:r w:rsidR="00D76A02" w:rsidRPr="00C671D8">
        <w:rPr>
          <w:rFonts w:ascii="Times New Roman" w:eastAsiaTheme="majorEastAsia" w:hAnsi="Times New Roman" w:cs="Times New Roman"/>
          <w:b/>
          <w:bCs/>
          <w:w w:val="105"/>
          <w:sz w:val="20"/>
          <w:szCs w:val="20"/>
        </w:rPr>
        <w:t>Table4</w:t>
      </w:r>
    </w:p>
    <w:p w14:paraId="6A96253F" w14:textId="77777777" w:rsidR="00D76A02" w:rsidRPr="00C671D8" w:rsidRDefault="00D76A02" w:rsidP="00B22067">
      <w:pPr>
        <w:spacing w:before="15"/>
        <w:ind w:left="2573"/>
        <w:rPr>
          <w:rFonts w:ascii="Times New Roman" w:eastAsiaTheme="majorEastAsia" w:hAnsi="Times New Roman" w:cs="Times New Roman"/>
          <w:b/>
          <w:bCs/>
          <w:w w:val="105"/>
          <w:sz w:val="20"/>
          <w:szCs w:val="20"/>
        </w:rPr>
      </w:pPr>
      <w:r w:rsidRPr="00C671D8">
        <w:rPr>
          <w:rFonts w:ascii="Times New Roman" w:eastAsiaTheme="majorEastAsia" w:hAnsi="Times New Roman" w:cs="Times New Roman"/>
          <w:b/>
          <w:bCs/>
          <w:w w:val="105"/>
          <w:sz w:val="20"/>
          <w:szCs w:val="20"/>
        </w:rPr>
        <w:t>Grants-In-aid for upgradation of Administration</w:t>
      </w:r>
    </w:p>
    <w:p w14:paraId="0942BF11" w14:textId="1D1FD128" w:rsidR="00D76A02" w:rsidRPr="00C671D8" w:rsidRDefault="00D76A02" w:rsidP="00B27271">
      <w:pPr>
        <w:rPr>
          <w:rFonts w:ascii="Times New Roman" w:eastAsiaTheme="majorEastAsia" w:hAnsi="Times New Roman" w:cs="Times New Roman"/>
          <w:w w:val="105"/>
          <w:sz w:val="20"/>
          <w:szCs w:val="20"/>
        </w:rPr>
      </w:pPr>
    </w:p>
    <w:tbl>
      <w:tblPr>
        <w:tblStyle w:val="TableGrid"/>
        <w:tblW w:w="0" w:type="auto"/>
        <w:jc w:val="center"/>
        <w:tblLook w:val="04A0" w:firstRow="1" w:lastRow="0" w:firstColumn="1" w:lastColumn="0" w:noHBand="0" w:noVBand="1"/>
      </w:tblPr>
      <w:tblGrid>
        <w:gridCol w:w="962"/>
        <w:gridCol w:w="2356"/>
        <w:gridCol w:w="1922"/>
      </w:tblGrid>
      <w:tr w:rsidR="00D76A02" w:rsidRPr="00C671D8" w14:paraId="7527D88B" w14:textId="77777777" w:rsidTr="00492153">
        <w:trPr>
          <w:trHeight w:val="113"/>
          <w:jc w:val="center"/>
        </w:trPr>
        <w:tc>
          <w:tcPr>
            <w:tcW w:w="962" w:type="dxa"/>
            <w:vAlign w:val="center"/>
          </w:tcPr>
          <w:p w14:paraId="314FCE3A" w14:textId="354DCB58" w:rsidR="00D76A02" w:rsidRPr="00C671D8" w:rsidRDefault="00D76A02" w:rsidP="00B27271">
            <w:pPr>
              <w:rPr>
                <w:rFonts w:ascii="Times New Roman" w:eastAsiaTheme="majorEastAsia" w:hAnsi="Times New Roman" w:cs="Times New Roman"/>
                <w:b/>
                <w:bCs/>
                <w:w w:val="105"/>
                <w:sz w:val="18"/>
                <w:szCs w:val="18"/>
              </w:rPr>
            </w:pPr>
            <w:r w:rsidRPr="00C671D8">
              <w:rPr>
                <w:rFonts w:ascii="Times New Roman" w:eastAsiaTheme="majorEastAsia" w:hAnsi="Times New Roman" w:cs="Times New Roman"/>
                <w:b/>
                <w:bCs/>
                <w:w w:val="105"/>
                <w:sz w:val="18"/>
                <w:szCs w:val="18"/>
              </w:rPr>
              <w:t>S. No.</w:t>
            </w:r>
          </w:p>
        </w:tc>
        <w:tc>
          <w:tcPr>
            <w:tcW w:w="2356" w:type="dxa"/>
            <w:vAlign w:val="center"/>
          </w:tcPr>
          <w:p w14:paraId="5DA75A3D" w14:textId="047ECECE" w:rsidR="00D76A02" w:rsidRPr="00C671D8" w:rsidRDefault="00D76A02" w:rsidP="00B27271">
            <w:pPr>
              <w:rPr>
                <w:rFonts w:ascii="Times New Roman" w:eastAsiaTheme="majorEastAsia" w:hAnsi="Times New Roman" w:cs="Times New Roman"/>
                <w:b/>
                <w:bCs/>
                <w:w w:val="105"/>
                <w:sz w:val="18"/>
                <w:szCs w:val="18"/>
              </w:rPr>
            </w:pPr>
            <w:r w:rsidRPr="00C671D8">
              <w:rPr>
                <w:rFonts w:ascii="Times New Roman" w:eastAsiaTheme="majorEastAsia" w:hAnsi="Times New Roman" w:cs="Times New Roman"/>
                <w:b/>
                <w:bCs/>
                <w:w w:val="105"/>
                <w:sz w:val="18"/>
                <w:szCs w:val="18"/>
              </w:rPr>
              <w:t>State</w:t>
            </w:r>
          </w:p>
        </w:tc>
        <w:tc>
          <w:tcPr>
            <w:tcW w:w="1922" w:type="dxa"/>
            <w:vAlign w:val="center"/>
          </w:tcPr>
          <w:p w14:paraId="783DC7D3" w14:textId="0FD07487" w:rsidR="00D76A02" w:rsidRPr="00C671D8" w:rsidRDefault="00D76A02" w:rsidP="00B27271">
            <w:pPr>
              <w:rPr>
                <w:rFonts w:ascii="Times New Roman" w:eastAsiaTheme="majorEastAsia" w:hAnsi="Times New Roman" w:cs="Times New Roman"/>
                <w:b/>
                <w:bCs/>
                <w:w w:val="105"/>
                <w:sz w:val="18"/>
                <w:szCs w:val="18"/>
              </w:rPr>
            </w:pPr>
            <w:r w:rsidRPr="00C671D8">
              <w:rPr>
                <w:rFonts w:ascii="Times New Roman" w:eastAsiaTheme="majorEastAsia" w:hAnsi="Times New Roman" w:cs="Times New Roman"/>
                <w:b/>
                <w:bCs/>
                <w:w w:val="105"/>
                <w:sz w:val="18"/>
                <w:szCs w:val="18"/>
              </w:rPr>
              <w:t>Amount (Rs. Crore)</w:t>
            </w:r>
          </w:p>
        </w:tc>
      </w:tr>
      <w:tr w:rsidR="00D76A02" w:rsidRPr="00C671D8" w14:paraId="79056B24" w14:textId="77777777" w:rsidTr="00492153">
        <w:trPr>
          <w:trHeight w:val="113"/>
          <w:jc w:val="center"/>
        </w:trPr>
        <w:tc>
          <w:tcPr>
            <w:tcW w:w="962" w:type="dxa"/>
            <w:vAlign w:val="center"/>
          </w:tcPr>
          <w:p w14:paraId="14AB461C" w14:textId="4B1321A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w:t>
            </w:r>
          </w:p>
        </w:tc>
        <w:tc>
          <w:tcPr>
            <w:tcW w:w="2356" w:type="dxa"/>
            <w:vAlign w:val="center"/>
          </w:tcPr>
          <w:p w14:paraId="09AD4C29" w14:textId="37FEEFDE"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Andhra Pradesh</w:t>
            </w:r>
          </w:p>
        </w:tc>
        <w:tc>
          <w:tcPr>
            <w:tcW w:w="1922" w:type="dxa"/>
            <w:vAlign w:val="center"/>
          </w:tcPr>
          <w:p w14:paraId="584F65E8" w14:textId="4A44D637"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10.75</w:t>
            </w:r>
          </w:p>
        </w:tc>
      </w:tr>
      <w:tr w:rsidR="00D76A02" w:rsidRPr="00C671D8" w14:paraId="1ADA0403" w14:textId="77777777" w:rsidTr="00492153">
        <w:trPr>
          <w:trHeight w:val="113"/>
          <w:jc w:val="center"/>
        </w:trPr>
        <w:tc>
          <w:tcPr>
            <w:tcW w:w="962" w:type="dxa"/>
            <w:vAlign w:val="center"/>
          </w:tcPr>
          <w:p w14:paraId="5FEC3990" w14:textId="4DDAC928"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w:t>
            </w:r>
          </w:p>
        </w:tc>
        <w:tc>
          <w:tcPr>
            <w:tcW w:w="2356" w:type="dxa"/>
            <w:vAlign w:val="center"/>
          </w:tcPr>
          <w:p w14:paraId="04694253" w14:textId="5D63E0D1"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Arunachal Pradesh</w:t>
            </w:r>
          </w:p>
        </w:tc>
        <w:tc>
          <w:tcPr>
            <w:tcW w:w="1922" w:type="dxa"/>
            <w:vAlign w:val="center"/>
          </w:tcPr>
          <w:p w14:paraId="55222B0A" w14:textId="5BB4913C"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2.55</w:t>
            </w:r>
          </w:p>
        </w:tc>
      </w:tr>
      <w:tr w:rsidR="00D76A02" w:rsidRPr="00C671D8" w14:paraId="5FA26775" w14:textId="77777777" w:rsidTr="00492153">
        <w:trPr>
          <w:trHeight w:val="113"/>
          <w:jc w:val="center"/>
        </w:trPr>
        <w:tc>
          <w:tcPr>
            <w:tcW w:w="962" w:type="dxa"/>
            <w:vAlign w:val="center"/>
          </w:tcPr>
          <w:p w14:paraId="38D8B7B7" w14:textId="3934866F"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3</w:t>
            </w:r>
          </w:p>
        </w:tc>
        <w:tc>
          <w:tcPr>
            <w:tcW w:w="2356" w:type="dxa"/>
            <w:vAlign w:val="center"/>
          </w:tcPr>
          <w:p w14:paraId="6D0CAC0A" w14:textId="2F162FC9"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Assam</w:t>
            </w:r>
          </w:p>
        </w:tc>
        <w:tc>
          <w:tcPr>
            <w:tcW w:w="1922" w:type="dxa"/>
            <w:vAlign w:val="center"/>
          </w:tcPr>
          <w:p w14:paraId="1A30DD31" w14:textId="0133F53C"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11.97</w:t>
            </w:r>
          </w:p>
        </w:tc>
      </w:tr>
      <w:tr w:rsidR="00D76A02" w:rsidRPr="00C671D8" w14:paraId="78FDEBFE" w14:textId="77777777" w:rsidTr="00492153">
        <w:trPr>
          <w:trHeight w:val="113"/>
          <w:jc w:val="center"/>
        </w:trPr>
        <w:tc>
          <w:tcPr>
            <w:tcW w:w="962" w:type="dxa"/>
            <w:vAlign w:val="center"/>
          </w:tcPr>
          <w:p w14:paraId="7467D85B" w14:textId="4153AFA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4</w:t>
            </w:r>
          </w:p>
        </w:tc>
        <w:tc>
          <w:tcPr>
            <w:tcW w:w="2356" w:type="dxa"/>
            <w:vAlign w:val="center"/>
          </w:tcPr>
          <w:p w14:paraId="4EE407A1" w14:textId="42865DA1"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Bihar</w:t>
            </w:r>
          </w:p>
        </w:tc>
        <w:tc>
          <w:tcPr>
            <w:tcW w:w="1922" w:type="dxa"/>
            <w:vAlign w:val="center"/>
          </w:tcPr>
          <w:p w14:paraId="1D058CF9" w14:textId="37C2C520"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24.01</w:t>
            </w:r>
          </w:p>
        </w:tc>
      </w:tr>
      <w:tr w:rsidR="00D76A02" w:rsidRPr="00C671D8" w14:paraId="037F261F" w14:textId="77777777" w:rsidTr="00492153">
        <w:trPr>
          <w:trHeight w:val="113"/>
          <w:jc w:val="center"/>
        </w:trPr>
        <w:tc>
          <w:tcPr>
            <w:tcW w:w="962" w:type="dxa"/>
            <w:vAlign w:val="center"/>
          </w:tcPr>
          <w:p w14:paraId="405370AD" w14:textId="46113C1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5</w:t>
            </w:r>
          </w:p>
        </w:tc>
        <w:tc>
          <w:tcPr>
            <w:tcW w:w="2356" w:type="dxa"/>
            <w:vAlign w:val="center"/>
          </w:tcPr>
          <w:p w14:paraId="5C166AFF" w14:textId="1E3ADB3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Goa</w:t>
            </w:r>
          </w:p>
        </w:tc>
        <w:tc>
          <w:tcPr>
            <w:tcW w:w="1922" w:type="dxa"/>
            <w:vAlign w:val="center"/>
          </w:tcPr>
          <w:p w14:paraId="6313A3C8" w14:textId="52F8311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2.55</w:t>
            </w:r>
          </w:p>
        </w:tc>
      </w:tr>
      <w:tr w:rsidR="00D76A02" w:rsidRPr="00C671D8" w14:paraId="792B1D05" w14:textId="77777777" w:rsidTr="00492153">
        <w:trPr>
          <w:trHeight w:val="113"/>
          <w:jc w:val="center"/>
        </w:trPr>
        <w:tc>
          <w:tcPr>
            <w:tcW w:w="962" w:type="dxa"/>
            <w:vAlign w:val="center"/>
          </w:tcPr>
          <w:p w14:paraId="319CFB52" w14:textId="1680C322"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6</w:t>
            </w:r>
          </w:p>
        </w:tc>
        <w:tc>
          <w:tcPr>
            <w:tcW w:w="2356" w:type="dxa"/>
            <w:vAlign w:val="center"/>
          </w:tcPr>
          <w:p w14:paraId="6E624477" w14:textId="64CABF8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Himachal Pradesh</w:t>
            </w:r>
          </w:p>
        </w:tc>
        <w:tc>
          <w:tcPr>
            <w:tcW w:w="1922" w:type="dxa"/>
            <w:vAlign w:val="center"/>
          </w:tcPr>
          <w:p w14:paraId="4AE9749A" w14:textId="51225F28"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3.43</w:t>
            </w:r>
          </w:p>
        </w:tc>
      </w:tr>
      <w:tr w:rsidR="00D76A02" w:rsidRPr="00C671D8" w14:paraId="25A4FC5D" w14:textId="77777777" w:rsidTr="00492153">
        <w:trPr>
          <w:trHeight w:val="113"/>
          <w:jc w:val="center"/>
        </w:trPr>
        <w:tc>
          <w:tcPr>
            <w:tcW w:w="962" w:type="dxa"/>
            <w:vAlign w:val="center"/>
          </w:tcPr>
          <w:p w14:paraId="3883E425" w14:textId="2EA95574"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7</w:t>
            </w:r>
          </w:p>
        </w:tc>
        <w:tc>
          <w:tcPr>
            <w:tcW w:w="2356" w:type="dxa"/>
            <w:vAlign w:val="center"/>
          </w:tcPr>
          <w:p w14:paraId="36D43C0E" w14:textId="3140076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Jammu and Kashmir</w:t>
            </w:r>
          </w:p>
        </w:tc>
        <w:tc>
          <w:tcPr>
            <w:tcW w:w="1922" w:type="dxa"/>
            <w:vAlign w:val="center"/>
          </w:tcPr>
          <w:p w14:paraId="0710AC0C" w14:textId="0068C01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11.35</w:t>
            </w:r>
          </w:p>
        </w:tc>
      </w:tr>
      <w:tr w:rsidR="00D76A02" w:rsidRPr="00C671D8" w14:paraId="189D9A6D" w14:textId="77777777" w:rsidTr="00492153">
        <w:trPr>
          <w:trHeight w:val="113"/>
          <w:jc w:val="center"/>
        </w:trPr>
        <w:tc>
          <w:tcPr>
            <w:tcW w:w="962" w:type="dxa"/>
            <w:vAlign w:val="center"/>
          </w:tcPr>
          <w:p w14:paraId="617EE5FD" w14:textId="4D9E7C70"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8</w:t>
            </w:r>
          </w:p>
        </w:tc>
        <w:tc>
          <w:tcPr>
            <w:tcW w:w="2356" w:type="dxa"/>
            <w:vAlign w:val="center"/>
          </w:tcPr>
          <w:p w14:paraId="5C4A1677" w14:textId="5418AA1B"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Kerala</w:t>
            </w:r>
          </w:p>
        </w:tc>
        <w:tc>
          <w:tcPr>
            <w:tcW w:w="1922" w:type="dxa"/>
            <w:vAlign w:val="center"/>
          </w:tcPr>
          <w:p w14:paraId="214CC13A" w14:textId="5142B8B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2.11</w:t>
            </w:r>
          </w:p>
        </w:tc>
      </w:tr>
      <w:tr w:rsidR="00D76A02" w:rsidRPr="00C671D8" w14:paraId="0ACB1BBC" w14:textId="77777777" w:rsidTr="00492153">
        <w:trPr>
          <w:trHeight w:val="113"/>
          <w:jc w:val="center"/>
        </w:trPr>
        <w:tc>
          <w:tcPr>
            <w:tcW w:w="962" w:type="dxa"/>
            <w:vAlign w:val="center"/>
          </w:tcPr>
          <w:p w14:paraId="4824945F" w14:textId="07B5BF7E"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9</w:t>
            </w:r>
          </w:p>
        </w:tc>
        <w:tc>
          <w:tcPr>
            <w:tcW w:w="2356" w:type="dxa"/>
            <w:vAlign w:val="center"/>
          </w:tcPr>
          <w:p w14:paraId="3E5CE272" w14:textId="62800B4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Madhya Pradesh</w:t>
            </w:r>
          </w:p>
        </w:tc>
        <w:tc>
          <w:tcPr>
            <w:tcW w:w="1922" w:type="dxa"/>
            <w:vAlign w:val="center"/>
          </w:tcPr>
          <w:p w14:paraId="0C67F267" w14:textId="653DA012"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19.61</w:t>
            </w:r>
          </w:p>
        </w:tc>
      </w:tr>
      <w:tr w:rsidR="00D76A02" w:rsidRPr="00C671D8" w14:paraId="1332A5F8" w14:textId="77777777" w:rsidTr="00492153">
        <w:trPr>
          <w:trHeight w:val="113"/>
          <w:jc w:val="center"/>
        </w:trPr>
        <w:tc>
          <w:tcPr>
            <w:tcW w:w="962" w:type="dxa"/>
            <w:vAlign w:val="center"/>
          </w:tcPr>
          <w:p w14:paraId="49D08BB7" w14:textId="0832C75B"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10</w:t>
            </w:r>
          </w:p>
        </w:tc>
        <w:tc>
          <w:tcPr>
            <w:tcW w:w="2356" w:type="dxa"/>
            <w:vAlign w:val="center"/>
          </w:tcPr>
          <w:p w14:paraId="608CD07B" w14:textId="1F16A85B"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Manipur</w:t>
            </w:r>
          </w:p>
        </w:tc>
        <w:tc>
          <w:tcPr>
            <w:tcW w:w="1922" w:type="dxa"/>
            <w:vAlign w:val="center"/>
          </w:tcPr>
          <w:p w14:paraId="1526F932" w14:textId="43456AAC"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5.78</w:t>
            </w:r>
          </w:p>
        </w:tc>
      </w:tr>
      <w:tr w:rsidR="00D76A02" w:rsidRPr="00C671D8" w14:paraId="04497080" w14:textId="77777777" w:rsidTr="00492153">
        <w:trPr>
          <w:trHeight w:val="113"/>
          <w:jc w:val="center"/>
        </w:trPr>
        <w:tc>
          <w:tcPr>
            <w:tcW w:w="962" w:type="dxa"/>
            <w:vAlign w:val="center"/>
          </w:tcPr>
          <w:p w14:paraId="7892C457" w14:textId="591A2A7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11</w:t>
            </w:r>
          </w:p>
        </w:tc>
        <w:tc>
          <w:tcPr>
            <w:tcW w:w="2356" w:type="dxa"/>
            <w:vAlign w:val="center"/>
          </w:tcPr>
          <w:p w14:paraId="3183308C" w14:textId="5BDCEDBA"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Meghalaya</w:t>
            </w:r>
          </w:p>
        </w:tc>
        <w:tc>
          <w:tcPr>
            <w:tcW w:w="1922" w:type="dxa"/>
            <w:vAlign w:val="center"/>
          </w:tcPr>
          <w:p w14:paraId="10EA36EA" w14:textId="4598DD20"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4.21</w:t>
            </w:r>
          </w:p>
        </w:tc>
      </w:tr>
      <w:tr w:rsidR="00D76A02" w:rsidRPr="00C671D8" w14:paraId="47CCD633" w14:textId="77777777" w:rsidTr="00492153">
        <w:trPr>
          <w:trHeight w:val="113"/>
          <w:jc w:val="center"/>
        </w:trPr>
        <w:tc>
          <w:tcPr>
            <w:tcW w:w="962" w:type="dxa"/>
            <w:vAlign w:val="center"/>
          </w:tcPr>
          <w:p w14:paraId="2BDAEBF0" w14:textId="1467E553"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12</w:t>
            </w:r>
          </w:p>
        </w:tc>
        <w:tc>
          <w:tcPr>
            <w:tcW w:w="2356" w:type="dxa"/>
            <w:vAlign w:val="center"/>
          </w:tcPr>
          <w:p w14:paraId="089A114F" w14:textId="70D56CA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Mizoram</w:t>
            </w:r>
          </w:p>
        </w:tc>
        <w:tc>
          <w:tcPr>
            <w:tcW w:w="1922" w:type="dxa"/>
            <w:vAlign w:val="center"/>
          </w:tcPr>
          <w:p w14:paraId="1996C33E" w14:textId="46B72CA5"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2.55</w:t>
            </w:r>
          </w:p>
        </w:tc>
      </w:tr>
      <w:tr w:rsidR="00D76A02" w:rsidRPr="00C671D8" w14:paraId="2473752D" w14:textId="77777777" w:rsidTr="00492153">
        <w:trPr>
          <w:trHeight w:val="113"/>
          <w:jc w:val="center"/>
        </w:trPr>
        <w:tc>
          <w:tcPr>
            <w:tcW w:w="962" w:type="dxa"/>
            <w:vAlign w:val="center"/>
          </w:tcPr>
          <w:p w14:paraId="324EA99A" w14:textId="7C38A342"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13</w:t>
            </w:r>
          </w:p>
        </w:tc>
        <w:tc>
          <w:tcPr>
            <w:tcW w:w="2356" w:type="dxa"/>
            <w:vAlign w:val="center"/>
          </w:tcPr>
          <w:p w14:paraId="0ECD5483" w14:textId="23DC1BB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Nagaland</w:t>
            </w:r>
          </w:p>
        </w:tc>
        <w:tc>
          <w:tcPr>
            <w:tcW w:w="1922" w:type="dxa"/>
            <w:vAlign w:val="center"/>
          </w:tcPr>
          <w:p w14:paraId="762FD7B7" w14:textId="4E1FA4A0"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3.37</w:t>
            </w:r>
          </w:p>
        </w:tc>
      </w:tr>
      <w:tr w:rsidR="00D76A02" w:rsidRPr="00C671D8" w14:paraId="32BA9180" w14:textId="77777777" w:rsidTr="00492153">
        <w:trPr>
          <w:trHeight w:val="113"/>
          <w:jc w:val="center"/>
        </w:trPr>
        <w:tc>
          <w:tcPr>
            <w:tcW w:w="962" w:type="dxa"/>
            <w:vAlign w:val="center"/>
          </w:tcPr>
          <w:p w14:paraId="2E73712C" w14:textId="2EFB7EF8"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14</w:t>
            </w:r>
          </w:p>
        </w:tc>
        <w:tc>
          <w:tcPr>
            <w:tcW w:w="2356" w:type="dxa"/>
            <w:vAlign w:val="center"/>
          </w:tcPr>
          <w:p w14:paraId="1DC96A4C" w14:textId="0142B8B4"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Orissa</w:t>
            </w:r>
          </w:p>
        </w:tc>
        <w:tc>
          <w:tcPr>
            <w:tcW w:w="1922" w:type="dxa"/>
            <w:vAlign w:val="center"/>
          </w:tcPr>
          <w:p w14:paraId="52FF99C2" w14:textId="77B4853D"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18.22</w:t>
            </w:r>
          </w:p>
        </w:tc>
      </w:tr>
      <w:tr w:rsidR="00D76A02" w:rsidRPr="00C671D8" w14:paraId="07DEAF72" w14:textId="77777777" w:rsidTr="00492153">
        <w:trPr>
          <w:trHeight w:val="113"/>
          <w:jc w:val="center"/>
        </w:trPr>
        <w:tc>
          <w:tcPr>
            <w:tcW w:w="962" w:type="dxa"/>
            <w:vAlign w:val="center"/>
          </w:tcPr>
          <w:p w14:paraId="16F53088" w14:textId="636869AC"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15</w:t>
            </w:r>
          </w:p>
        </w:tc>
        <w:tc>
          <w:tcPr>
            <w:tcW w:w="2356" w:type="dxa"/>
            <w:vAlign w:val="center"/>
          </w:tcPr>
          <w:p w14:paraId="57539CC8" w14:textId="37AAE23F"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Rajasthan</w:t>
            </w:r>
          </w:p>
        </w:tc>
        <w:tc>
          <w:tcPr>
            <w:tcW w:w="1922" w:type="dxa"/>
            <w:vAlign w:val="center"/>
          </w:tcPr>
          <w:p w14:paraId="3DB29A85" w14:textId="31B660E8"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6.06</w:t>
            </w:r>
          </w:p>
        </w:tc>
      </w:tr>
      <w:tr w:rsidR="00D76A02" w:rsidRPr="00C671D8" w14:paraId="48E632D5" w14:textId="77777777" w:rsidTr="00492153">
        <w:trPr>
          <w:trHeight w:val="113"/>
          <w:jc w:val="center"/>
        </w:trPr>
        <w:tc>
          <w:tcPr>
            <w:tcW w:w="962" w:type="dxa"/>
            <w:vAlign w:val="center"/>
          </w:tcPr>
          <w:p w14:paraId="0F381397" w14:textId="3CB06BD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16</w:t>
            </w:r>
          </w:p>
        </w:tc>
        <w:tc>
          <w:tcPr>
            <w:tcW w:w="2356" w:type="dxa"/>
            <w:vAlign w:val="center"/>
          </w:tcPr>
          <w:p w14:paraId="75544C69" w14:textId="5725DC7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Sikkim</w:t>
            </w:r>
          </w:p>
        </w:tc>
        <w:tc>
          <w:tcPr>
            <w:tcW w:w="1922" w:type="dxa"/>
            <w:vAlign w:val="center"/>
          </w:tcPr>
          <w:p w14:paraId="3E046011" w14:textId="628888E4"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0.50</w:t>
            </w:r>
          </w:p>
        </w:tc>
      </w:tr>
      <w:tr w:rsidR="00D76A02" w:rsidRPr="00C671D8" w14:paraId="7AC23B6B" w14:textId="77777777" w:rsidTr="00492153">
        <w:trPr>
          <w:trHeight w:val="113"/>
          <w:jc w:val="center"/>
        </w:trPr>
        <w:tc>
          <w:tcPr>
            <w:tcW w:w="962" w:type="dxa"/>
            <w:vAlign w:val="center"/>
          </w:tcPr>
          <w:p w14:paraId="4C27B580" w14:textId="2AF878BB"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17</w:t>
            </w:r>
          </w:p>
        </w:tc>
        <w:tc>
          <w:tcPr>
            <w:tcW w:w="2356" w:type="dxa"/>
            <w:vAlign w:val="center"/>
          </w:tcPr>
          <w:p w14:paraId="2A6ACEA9" w14:textId="193C78F9"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Tripura</w:t>
            </w:r>
          </w:p>
        </w:tc>
        <w:tc>
          <w:tcPr>
            <w:tcW w:w="1922" w:type="dxa"/>
            <w:vAlign w:val="center"/>
          </w:tcPr>
          <w:p w14:paraId="5E86F718" w14:textId="3FF9B688"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2.74</w:t>
            </w:r>
          </w:p>
        </w:tc>
      </w:tr>
      <w:tr w:rsidR="00D76A02" w:rsidRPr="00C671D8" w14:paraId="0D2744D2" w14:textId="77777777" w:rsidTr="00492153">
        <w:trPr>
          <w:trHeight w:val="113"/>
          <w:jc w:val="center"/>
        </w:trPr>
        <w:tc>
          <w:tcPr>
            <w:tcW w:w="962" w:type="dxa"/>
            <w:vAlign w:val="center"/>
          </w:tcPr>
          <w:p w14:paraId="1312169A" w14:textId="69DC639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18</w:t>
            </w:r>
          </w:p>
        </w:tc>
        <w:tc>
          <w:tcPr>
            <w:tcW w:w="2356" w:type="dxa"/>
            <w:vAlign w:val="center"/>
          </w:tcPr>
          <w:p w14:paraId="37F9D049" w14:textId="46E545B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Uttar Pradesh</w:t>
            </w:r>
          </w:p>
        </w:tc>
        <w:tc>
          <w:tcPr>
            <w:tcW w:w="1922" w:type="dxa"/>
            <w:vAlign w:val="center"/>
          </w:tcPr>
          <w:p w14:paraId="05B85F28" w14:textId="64B03740"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18.44</w:t>
            </w:r>
          </w:p>
        </w:tc>
      </w:tr>
      <w:tr w:rsidR="00D76A02" w:rsidRPr="00C671D8" w14:paraId="38718B37" w14:textId="77777777" w:rsidTr="00492153">
        <w:trPr>
          <w:trHeight w:val="113"/>
          <w:jc w:val="center"/>
        </w:trPr>
        <w:tc>
          <w:tcPr>
            <w:tcW w:w="962" w:type="dxa"/>
            <w:vAlign w:val="center"/>
          </w:tcPr>
          <w:p w14:paraId="6B7BE630" w14:textId="57446DD0"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19</w:t>
            </w:r>
          </w:p>
        </w:tc>
        <w:tc>
          <w:tcPr>
            <w:tcW w:w="2356" w:type="dxa"/>
            <w:vAlign w:val="center"/>
          </w:tcPr>
          <w:p w14:paraId="0B3AA51E" w14:textId="77359D0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West Bengal</w:t>
            </w:r>
          </w:p>
        </w:tc>
        <w:tc>
          <w:tcPr>
            <w:tcW w:w="1922" w:type="dxa"/>
            <w:vAlign w:val="center"/>
          </w:tcPr>
          <w:p w14:paraId="63DD361B" w14:textId="5ED6E96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21.47</w:t>
            </w:r>
          </w:p>
        </w:tc>
      </w:tr>
      <w:tr w:rsidR="00D76A02" w:rsidRPr="00C671D8" w14:paraId="199D6C33" w14:textId="77777777" w:rsidTr="00492153">
        <w:trPr>
          <w:trHeight w:val="113"/>
          <w:jc w:val="center"/>
        </w:trPr>
        <w:tc>
          <w:tcPr>
            <w:tcW w:w="962" w:type="dxa"/>
            <w:vAlign w:val="center"/>
          </w:tcPr>
          <w:p w14:paraId="56334B4E" w14:textId="77777777" w:rsidR="00D76A02" w:rsidRPr="00C671D8" w:rsidRDefault="00D76A02" w:rsidP="00B27271">
            <w:pPr>
              <w:rPr>
                <w:rFonts w:ascii="Times New Roman" w:eastAsiaTheme="majorEastAsia" w:hAnsi="Times New Roman" w:cs="Times New Roman"/>
                <w:w w:val="105"/>
                <w:sz w:val="18"/>
                <w:szCs w:val="18"/>
              </w:rPr>
            </w:pPr>
          </w:p>
        </w:tc>
        <w:tc>
          <w:tcPr>
            <w:tcW w:w="2356" w:type="dxa"/>
            <w:vAlign w:val="center"/>
          </w:tcPr>
          <w:p w14:paraId="08DCD6E4" w14:textId="75C584B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b/>
                <w:bCs/>
                <w:w w:val="105"/>
                <w:sz w:val="18"/>
                <w:szCs w:val="18"/>
              </w:rPr>
              <w:t>Total</w:t>
            </w:r>
          </w:p>
        </w:tc>
        <w:tc>
          <w:tcPr>
            <w:tcW w:w="1922" w:type="dxa"/>
            <w:vAlign w:val="center"/>
          </w:tcPr>
          <w:p w14:paraId="1B2C9D5B" w14:textId="358127F7"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b/>
                <w:bCs/>
                <w:w w:val="105"/>
                <w:sz w:val="18"/>
                <w:szCs w:val="18"/>
              </w:rPr>
              <w:t>171.67</w:t>
            </w:r>
          </w:p>
        </w:tc>
      </w:tr>
    </w:tbl>
    <w:p w14:paraId="33DDC3B8" w14:textId="4F29A04E" w:rsidR="00D76A02" w:rsidRPr="00C671D8" w:rsidRDefault="00D76A02" w:rsidP="00B22067">
      <w:pPr>
        <w:pStyle w:val="Heading2"/>
        <w:keepNext w:val="0"/>
        <w:keepLines w:val="0"/>
        <w:ind w:left="0" w:firstLine="133"/>
        <w:jc w:val="both"/>
        <w:rPr>
          <w:w w:val="105"/>
        </w:rPr>
      </w:pPr>
      <w:r w:rsidRPr="00C671D8">
        <w:t>We</w:t>
      </w:r>
      <w:r w:rsidRPr="00C671D8">
        <w:rPr>
          <w:spacing w:val="40"/>
        </w:rPr>
        <w:t xml:space="preserve"> </w:t>
      </w:r>
      <w:r w:rsidRPr="00C671D8">
        <w:t>have</w:t>
      </w:r>
      <w:r w:rsidRPr="00C671D8">
        <w:rPr>
          <w:spacing w:val="80"/>
        </w:rPr>
        <w:t xml:space="preserve"> </w:t>
      </w:r>
      <w:r w:rsidRPr="00C671D8">
        <w:t xml:space="preserve">also discussed in the previous </w:t>
      </w:r>
      <w:r w:rsidRPr="00C671D8">
        <w:rPr>
          <w:spacing w:val="-2"/>
        </w:rPr>
        <w:t>chapter</w:t>
      </w:r>
      <w:r w:rsidRPr="00C671D8">
        <w:t xml:space="preserve"> </w:t>
      </w:r>
      <w:r w:rsidRPr="00C671D8">
        <w:rPr>
          <w:spacing w:val="-4"/>
        </w:rPr>
        <w:t>the</w:t>
      </w:r>
      <w:r w:rsidRPr="00C671D8">
        <w:t xml:space="preserve"> special</w:t>
      </w:r>
      <w:r w:rsidRPr="00C671D8">
        <w:rPr>
          <w:spacing w:val="80"/>
          <w:w w:val="150"/>
        </w:rPr>
        <w:t xml:space="preserve"> </w:t>
      </w:r>
      <w:r w:rsidRPr="00C671D8">
        <w:t>problems</w:t>
      </w:r>
      <w:r w:rsidRPr="00C671D8">
        <w:rPr>
          <w:spacing w:val="80"/>
          <w:w w:val="150"/>
        </w:rPr>
        <w:t xml:space="preserve"> </w:t>
      </w:r>
      <w:r w:rsidRPr="00C671D8">
        <w:t>of</w:t>
      </w:r>
      <w:r w:rsidRPr="00C671D8">
        <w:rPr>
          <w:spacing w:val="80"/>
          <w:w w:val="150"/>
        </w:rPr>
        <w:t xml:space="preserve"> </w:t>
      </w:r>
      <w:r w:rsidRPr="00C671D8">
        <w:t>States</w:t>
      </w:r>
      <w:r w:rsidRPr="00C671D8">
        <w:rPr>
          <w:spacing w:val="80"/>
          <w:w w:val="150"/>
        </w:rPr>
        <w:t xml:space="preserve"> </w:t>
      </w:r>
      <w:r w:rsidRPr="00C671D8">
        <w:t>and</w:t>
      </w:r>
      <w:r w:rsidRPr="00C671D8">
        <w:rPr>
          <w:w w:val="105"/>
        </w:rPr>
        <w:t xml:space="preserve"> recommended</w:t>
      </w:r>
      <w:r w:rsidRPr="00C671D8">
        <w:rPr>
          <w:spacing w:val="-14"/>
          <w:w w:val="105"/>
        </w:rPr>
        <w:t xml:space="preserve"> </w:t>
      </w:r>
      <w:r w:rsidRPr="00C671D8">
        <w:rPr>
          <w:w w:val="105"/>
        </w:rPr>
        <w:t>outlays</w:t>
      </w:r>
      <w:r w:rsidRPr="00C671D8">
        <w:rPr>
          <w:spacing w:val="-14"/>
          <w:w w:val="105"/>
        </w:rPr>
        <w:t xml:space="preserve"> </w:t>
      </w:r>
      <w:r w:rsidRPr="00C671D8">
        <w:rPr>
          <w:w w:val="105"/>
        </w:rPr>
        <w:t>in</w:t>
      </w:r>
      <w:r w:rsidRPr="00C671D8">
        <w:rPr>
          <w:spacing w:val="80"/>
          <w:w w:val="105"/>
        </w:rPr>
        <w:t xml:space="preserve"> </w:t>
      </w:r>
      <w:r w:rsidRPr="00C671D8">
        <w:rPr>
          <w:w w:val="105"/>
        </w:rPr>
        <w:t>1989-90 to</w:t>
      </w:r>
      <w:r w:rsidRPr="00C671D8">
        <w:rPr>
          <w:spacing w:val="-11"/>
          <w:w w:val="105"/>
        </w:rPr>
        <w:t xml:space="preserve"> </w:t>
      </w:r>
      <w:r w:rsidRPr="00C671D8">
        <w:rPr>
          <w:w w:val="105"/>
        </w:rPr>
        <w:t>cope</w:t>
      </w:r>
      <w:r w:rsidRPr="00C671D8">
        <w:rPr>
          <w:spacing w:val="-14"/>
          <w:w w:val="105"/>
        </w:rPr>
        <w:t xml:space="preserve"> </w:t>
      </w:r>
      <w:r w:rsidRPr="00C671D8">
        <w:rPr>
          <w:w w:val="105"/>
        </w:rPr>
        <w:t>up</w:t>
      </w:r>
      <w:r w:rsidRPr="00C671D8">
        <w:rPr>
          <w:spacing w:val="-14"/>
          <w:w w:val="105"/>
        </w:rPr>
        <w:t xml:space="preserve"> </w:t>
      </w:r>
      <w:r w:rsidRPr="00C671D8">
        <w:rPr>
          <w:w w:val="105"/>
        </w:rPr>
        <w:t>with</w:t>
      </w:r>
      <w:r w:rsidRPr="00C671D8">
        <w:rPr>
          <w:spacing w:val="-8"/>
          <w:w w:val="105"/>
        </w:rPr>
        <w:t xml:space="preserve"> </w:t>
      </w:r>
      <w:r w:rsidRPr="00C671D8">
        <w:rPr>
          <w:w w:val="105"/>
        </w:rPr>
        <w:t>the same.</w:t>
      </w:r>
      <w:r w:rsidRPr="00C671D8">
        <w:rPr>
          <w:spacing w:val="-14"/>
          <w:w w:val="105"/>
        </w:rPr>
        <w:t xml:space="preserve"> </w:t>
      </w:r>
      <w:r w:rsidRPr="00C671D8">
        <w:rPr>
          <w:w w:val="105"/>
        </w:rPr>
        <w:t>We</w:t>
      </w:r>
      <w:r w:rsidRPr="00C671D8">
        <w:rPr>
          <w:spacing w:val="-14"/>
          <w:w w:val="105"/>
        </w:rPr>
        <w:t xml:space="preserve"> </w:t>
      </w:r>
      <w:r w:rsidRPr="00C671D8">
        <w:rPr>
          <w:w w:val="105"/>
        </w:rPr>
        <w:t>have</w:t>
      </w:r>
      <w:r w:rsidRPr="00C671D8">
        <w:rPr>
          <w:spacing w:val="-14"/>
          <w:w w:val="105"/>
        </w:rPr>
        <w:t xml:space="preserve"> </w:t>
      </w:r>
      <w:r w:rsidRPr="00C671D8">
        <w:rPr>
          <w:w w:val="105"/>
        </w:rPr>
        <w:t>decided</w:t>
      </w:r>
      <w:r w:rsidRPr="00C671D8">
        <w:rPr>
          <w:spacing w:val="-14"/>
          <w:w w:val="105"/>
        </w:rPr>
        <w:t xml:space="preserve"> </w:t>
      </w:r>
      <w:r w:rsidRPr="00C671D8">
        <w:rPr>
          <w:w w:val="105"/>
        </w:rPr>
        <w:t>that</w:t>
      </w:r>
      <w:r w:rsidRPr="00C671D8">
        <w:rPr>
          <w:spacing w:val="-14"/>
          <w:w w:val="105"/>
        </w:rPr>
        <w:t xml:space="preserve"> </w:t>
      </w:r>
      <w:r w:rsidRPr="00C671D8">
        <w:rPr>
          <w:w w:val="105"/>
        </w:rPr>
        <w:t>grants-in-aid</w:t>
      </w:r>
      <w:r w:rsidRPr="00C671D8">
        <w:rPr>
          <w:spacing w:val="-14"/>
          <w:w w:val="105"/>
        </w:rPr>
        <w:t xml:space="preserve"> </w:t>
      </w:r>
      <w:r w:rsidRPr="00C671D8">
        <w:rPr>
          <w:w w:val="105"/>
        </w:rPr>
        <w:t>may</w:t>
      </w:r>
      <w:r w:rsidRPr="00C671D8">
        <w:rPr>
          <w:spacing w:val="-13"/>
          <w:w w:val="105"/>
        </w:rPr>
        <w:t xml:space="preserve"> </w:t>
      </w:r>
      <w:r w:rsidRPr="00C671D8">
        <w:rPr>
          <w:w w:val="105"/>
        </w:rPr>
        <w:t>be</w:t>
      </w:r>
      <w:r w:rsidRPr="00C671D8">
        <w:rPr>
          <w:spacing w:val="5"/>
          <w:w w:val="105"/>
        </w:rPr>
        <w:t xml:space="preserve"> </w:t>
      </w:r>
      <w:r w:rsidRPr="00C671D8">
        <w:rPr>
          <w:w w:val="105"/>
        </w:rPr>
        <w:t>given to</w:t>
      </w:r>
      <w:r w:rsidRPr="00C671D8">
        <w:rPr>
          <w:spacing w:val="-2"/>
          <w:w w:val="105"/>
        </w:rPr>
        <w:t xml:space="preserve"> </w:t>
      </w:r>
      <w:r w:rsidRPr="00C671D8">
        <w:rPr>
          <w:w w:val="105"/>
        </w:rPr>
        <w:t>States</w:t>
      </w:r>
      <w:r w:rsidRPr="00C671D8">
        <w:rPr>
          <w:spacing w:val="-2"/>
          <w:w w:val="105"/>
        </w:rPr>
        <w:t xml:space="preserve"> </w:t>
      </w:r>
      <w:r w:rsidRPr="00C671D8">
        <w:rPr>
          <w:w w:val="105"/>
        </w:rPr>
        <w:t>to</w:t>
      </w:r>
      <w:r w:rsidRPr="00C671D8">
        <w:rPr>
          <w:spacing w:val="-2"/>
          <w:w w:val="105"/>
        </w:rPr>
        <w:t xml:space="preserve"> </w:t>
      </w:r>
      <w:r w:rsidRPr="00C671D8">
        <w:rPr>
          <w:w w:val="105"/>
        </w:rPr>
        <w:t>fund those outlays regardless of whether</w:t>
      </w:r>
      <w:r w:rsidRPr="00C671D8">
        <w:rPr>
          <w:spacing w:val="-4"/>
          <w:w w:val="105"/>
        </w:rPr>
        <w:t xml:space="preserve"> </w:t>
      </w:r>
      <w:r w:rsidRPr="00C671D8">
        <w:rPr>
          <w:w w:val="105"/>
        </w:rPr>
        <w:t>a State has a</w:t>
      </w:r>
      <w:r w:rsidRPr="00C671D8">
        <w:rPr>
          <w:spacing w:val="-3"/>
          <w:w w:val="105"/>
        </w:rPr>
        <w:t xml:space="preserve"> </w:t>
      </w:r>
      <w:r w:rsidRPr="00C671D8">
        <w:rPr>
          <w:w w:val="105"/>
        </w:rPr>
        <w:t>revenue surplus before devolution or not. Accordingly, we</w:t>
      </w:r>
      <w:r w:rsidRPr="00C671D8">
        <w:rPr>
          <w:spacing w:val="40"/>
          <w:w w:val="105"/>
        </w:rPr>
        <w:t xml:space="preserve"> </w:t>
      </w:r>
      <w:r w:rsidRPr="00C671D8">
        <w:rPr>
          <w:w w:val="105"/>
        </w:rPr>
        <w:t xml:space="preserve">recommend grants-in-aid of Rs.537 </w:t>
      </w:r>
      <w:r w:rsidRPr="00C671D8">
        <w:t>crores</w:t>
      </w:r>
      <w:r w:rsidRPr="00C671D8">
        <w:rPr>
          <w:spacing w:val="-14"/>
        </w:rPr>
        <w:t xml:space="preserve"> </w:t>
      </w:r>
      <w:r w:rsidRPr="00C671D8">
        <w:t>under</w:t>
      </w:r>
      <w:r w:rsidRPr="00C671D8">
        <w:rPr>
          <w:spacing w:val="10"/>
        </w:rPr>
        <w:t xml:space="preserve"> </w:t>
      </w:r>
      <w:r w:rsidRPr="00C671D8">
        <w:t>clause</w:t>
      </w:r>
      <w:r w:rsidRPr="00C671D8">
        <w:rPr>
          <w:spacing w:val="-4"/>
        </w:rPr>
        <w:t xml:space="preserve"> </w:t>
      </w:r>
      <w:r w:rsidRPr="00C671D8">
        <w:t>(1)</w:t>
      </w:r>
      <w:r w:rsidRPr="00C671D8">
        <w:rPr>
          <w:spacing w:val="-13"/>
        </w:rPr>
        <w:t xml:space="preserve"> </w:t>
      </w:r>
      <w:r w:rsidRPr="00C671D8">
        <w:t>of Article</w:t>
      </w:r>
      <w:r w:rsidRPr="00C671D8">
        <w:rPr>
          <w:spacing w:val="-5"/>
        </w:rPr>
        <w:t xml:space="preserve"> </w:t>
      </w:r>
      <w:r w:rsidRPr="00C671D8">
        <w:t>275</w:t>
      </w:r>
      <w:r w:rsidRPr="00C671D8">
        <w:rPr>
          <w:spacing w:val="-14"/>
        </w:rPr>
        <w:t xml:space="preserve"> </w:t>
      </w:r>
      <w:r w:rsidRPr="00C671D8">
        <w:t>of</w:t>
      </w:r>
      <w:r w:rsidRPr="00C671D8">
        <w:rPr>
          <w:spacing w:val="-6"/>
        </w:rPr>
        <w:t xml:space="preserve"> </w:t>
      </w:r>
      <w:r w:rsidRPr="00C671D8">
        <w:t>the</w:t>
      </w:r>
      <w:r w:rsidRPr="00C671D8">
        <w:rPr>
          <w:spacing w:val="-14"/>
        </w:rPr>
        <w:t xml:space="preserve"> </w:t>
      </w:r>
      <w:r w:rsidRPr="00C671D8">
        <w:t>Constitution</w:t>
      </w:r>
      <w:r w:rsidRPr="00C671D8">
        <w:rPr>
          <w:spacing w:val="-13"/>
        </w:rPr>
        <w:t xml:space="preserve"> </w:t>
      </w:r>
      <w:r w:rsidRPr="00C671D8">
        <w:t xml:space="preserve">to </w:t>
      </w:r>
      <w:r w:rsidRPr="00C671D8">
        <w:rPr>
          <w:w w:val="105"/>
        </w:rPr>
        <w:t>the</w:t>
      </w:r>
      <w:r w:rsidRPr="00C671D8">
        <w:rPr>
          <w:spacing w:val="40"/>
          <w:w w:val="105"/>
        </w:rPr>
        <w:t xml:space="preserve"> </w:t>
      </w:r>
      <w:r w:rsidRPr="00C671D8">
        <w:rPr>
          <w:w w:val="105"/>
        </w:rPr>
        <w:t>following</w:t>
      </w:r>
      <w:r w:rsidRPr="00C671D8">
        <w:rPr>
          <w:spacing w:val="40"/>
          <w:w w:val="105"/>
        </w:rPr>
        <w:t xml:space="preserve"> </w:t>
      </w:r>
      <w:r w:rsidRPr="00C671D8">
        <w:rPr>
          <w:w w:val="105"/>
        </w:rPr>
        <w:t>States in 1989-90.</w:t>
      </w:r>
    </w:p>
    <w:p w14:paraId="1707997F" w14:textId="77777777" w:rsidR="00D76A02" w:rsidRPr="00C671D8" w:rsidRDefault="00D76A02" w:rsidP="00B22067">
      <w:pPr>
        <w:spacing w:before="108"/>
        <w:ind w:left="4320"/>
        <w:rPr>
          <w:rFonts w:ascii="Times New Roman" w:eastAsiaTheme="majorEastAsia" w:hAnsi="Times New Roman" w:cs="Times New Roman"/>
          <w:b/>
          <w:bCs/>
          <w:w w:val="105"/>
          <w:sz w:val="20"/>
          <w:szCs w:val="20"/>
        </w:rPr>
      </w:pPr>
      <w:r w:rsidRPr="00C671D8">
        <w:rPr>
          <w:rFonts w:ascii="Times New Roman" w:eastAsiaTheme="majorEastAsia" w:hAnsi="Times New Roman" w:cs="Times New Roman"/>
          <w:b/>
          <w:bCs/>
          <w:w w:val="105"/>
          <w:sz w:val="20"/>
          <w:szCs w:val="20"/>
        </w:rPr>
        <w:t>Table5</w:t>
      </w:r>
    </w:p>
    <w:p w14:paraId="19986CA3" w14:textId="09477430" w:rsidR="00D76A02" w:rsidRPr="00C671D8" w:rsidRDefault="00D76A02" w:rsidP="00B22067">
      <w:pPr>
        <w:tabs>
          <w:tab w:val="left" w:pos="4375"/>
        </w:tabs>
        <w:spacing w:before="8"/>
        <w:ind w:left="3246" w:right="252" w:firstLine="45"/>
        <w:rPr>
          <w:rFonts w:ascii="Times New Roman" w:eastAsiaTheme="majorEastAsia" w:hAnsi="Times New Roman" w:cs="Times New Roman"/>
          <w:b/>
          <w:bCs/>
          <w:w w:val="105"/>
          <w:sz w:val="20"/>
          <w:szCs w:val="20"/>
        </w:rPr>
      </w:pPr>
      <w:r w:rsidRPr="00C671D8">
        <w:rPr>
          <w:rFonts w:ascii="Times New Roman" w:eastAsiaTheme="majorEastAsia" w:hAnsi="Times New Roman" w:cs="Times New Roman"/>
          <w:b/>
          <w:bCs/>
          <w:w w:val="105"/>
          <w:sz w:val="20"/>
          <w:szCs w:val="20"/>
        </w:rPr>
        <w:t>Grants-in-aid for Special Problems</w:t>
      </w:r>
    </w:p>
    <w:p w14:paraId="7E07E7C2" w14:textId="77777777" w:rsidR="00B22067" w:rsidRPr="00C671D8" w:rsidRDefault="00B22067" w:rsidP="00B22067">
      <w:pPr>
        <w:tabs>
          <w:tab w:val="left" w:pos="4375"/>
        </w:tabs>
        <w:spacing w:before="8"/>
        <w:ind w:left="3246" w:right="252" w:firstLine="45"/>
        <w:rPr>
          <w:rFonts w:ascii="Times New Roman" w:eastAsiaTheme="majorEastAsia" w:hAnsi="Times New Roman" w:cs="Times New Roman"/>
          <w:b/>
          <w:bCs/>
          <w:w w:val="105"/>
          <w:sz w:val="20"/>
          <w:szCs w:val="20"/>
        </w:rPr>
      </w:pPr>
    </w:p>
    <w:tbl>
      <w:tblPr>
        <w:tblStyle w:val="TableGrid"/>
        <w:tblW w:w="0" w:type="auto"/>
        <w:jc w:val="center"/>
        <w:tblLook w:val="04A0" w:firstRow="1" w:lastRow="0" w:firstColumn="1" w:lastColumn="0" w:noHBand="0" w:noVBand="1"/>
      </w:tblPr>
      <w:tblGrid>
        <w:gridCol w:w="962"/>
        <w:gridCol w:w="2356"/>
        <w:gridCol w:w="1497"/>
      </w:tblGrid>
      <w:tr w:rsidR="00D76A02" w:rsidRPr="00C671D8" w14:paraId="7EE672EB" w14:textId="77777777" w:rsidTr="00492153">
        <w:trPr>
          <w:jc w:val="center"/>
        </w:trPr>
        <w:tc>
          <w:tcPr>
            <w:tcW w:w="962" w:type="dxa"/>
            <w:vAlign w:val="center"/>
          </w:tcPr>
          <w:p w14:paraId="2140C30D" w14:textId="00DD7503" w:rsidR="00D76A02" w:rsidRPr="00C671D8" w:rsidRDefault="00D76A02" w:rsidP="00B27271">
            <w:pPr>
              <w:rPr>
                <w:rFonts w:ascii="Times New Roman" w:eastAsiaTheme="majorEastAsia" w:hAnsi="Times New Roman" w:cs="Times New Roman"/>
                <w:b/>
                <w:bCs/>
                <w:w w:val="105"/>
                <w:sz w:val="18"/>
                <w:szCs w:val="18"/>
              </w:rPr>
            </w:pPr>
            <w:r w:rsidRPr="00C671D8">
              <w:rPr>
                <w:rFonts w:ascii="Times New Roman" w:eastAsiaTheme="majorEastAsia" w:hAnsi="Times New Roman" w:cs="Times New Roman"/>
                <w:b/>
                <w:bCs/>
                <w:w w:val="105"/>
                <w:sz w:val="18"/>
                <w:szCs w:val="18"/>
              </w:rPr>
              <w:t>S. No.</w:t>
            </w:r>
          </w:p>
        </w:tc>
        <w:tc>
          <w:tcPr>
            <w:tcW w:w="2356" w:type="dxa"/>
            <w:vAlign w:val="center"/>
          </w:tcPr>
          <w:p w14:paraId="4C8786CA" w14:textId="4ADEA1B9" w:rsidR="00D76A02" w:rsidRPr="00C671D8" w:rsidRDefault="00D76A02" w:rsidP="00B27271">
            <w:pPr>
              <w:rPr>
                <w:rFonts w:ascii="Times New Roman" w:eastAsiaTheme="majorEastAsia" w:hAnsi="Times New Roman" w:cs="Times New Roman"/>
                <w:b/>
                <w:bCs/>
                <w:w w:val="105"/>
                <w:sz w:val="18"/>
                <w:szCs w:val="18"/>
              </w:rPr>
            </w:pPr>
            <w:r w:rsidRPr="00C671D8">
              <w:rPr>
                <w:rFonts w:ascii="Times New Roman" w:eastAsiaTheme="majorEastAsia" w:hAnsi="Times New Roman" w:cs="Times New Roman"/>
                <w:b/>
                <w:bCs/>
                <w:w w:val="105"/>
                <w:sz w:val="18"/>
                <w:szCs w:val="18"/>
              </w:rPr>
              <w:t>State</w:t>
            </w:r>
          </w:p>
        </w:tc>
        <w:tc>
          <w:tcPr>
            <w:tcW w:w="1497" w:type="dxa"/>
            <w:vAlign w:val="center"/>
          </w:tcPr>
          <w:p w14:paraId="064ACEA6" w14:textId="59EF016F" w:rsidR="00D76A02" w:rsidRPr="00C671D8" w:rsidRDefault="00D76A02" w:rsidP="00B27271">
            <w:pPr>
              <w:rPr>
                <w:rFonts w:ascii="Times New Roman" w:eastAsiaTheme="majorEastAsia" w:hAnsi="Times New Roman" w:cs="Times New Roman"/>
                <w:b/>
                <w:bCs/>
                <w:w w:val="105"/>
                <w:sz w:val="18"/>
                <w:szCs w:val="18"/>
              </w:rPr>
            </w:pPr>
            <w:r w:rsidRPr="00C671D8">
              <w:rPr>
                <w:rFonts w:ascii="Times New Roman" w:eastAsiaTheme="majorEastAsia" w:hAnsi="Times New Roman" w:cs="Times New Roman"/>
                <w:b/>
                <w:bCs/>
                <w:w w:val="105"/>
                <w:sz w:val="18"/>
                <w:szCs w:val="18"/>
              </w:rPr>
              <w:t>Amount (Rs. Crore)</w:t>
            </w:r>
          </w:p>
        </w:tc>
      </w:tr>
      <w:tr w:rsidR="00D76A02" w:rsidRPr="00C671D8" w14:paraId="74A6C625" w14:textId="77777777" w:rsidTr="00492153">
        <w:trPr>
          <w:jc w:val="center"/>
        </w:trPr>
        <w:tc>
          <w:tcPr>
            <w:tcW w:w="962" w:type="dxa"/>
            <w:vAlign w:val="center"/>
          </w:tcPr>
          <w:p w14:paraId="69D39F8C" w14:textId="4116F2B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w:t>
            </w:r>
          </w:p>
        </w:tc>
        <w:tc>
          <w:tcPr>
            <w:tcW w:w="2356" w:type="dxa"/>
            <w:vAlign w:val="center"/>
          </w:tcPr>
          <w:p w14:paraId="769CB990" w14:textId="286A25D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Andhra Pradesh</w:t>
            </w:r>
          </w:p>
        </w:tc>
        <w:tc>
          <w:tcPr>
            <w:tcW w:w="1497" w:type="dxa"/>
            <w:vAlign w:val="center"/>
          </w:tcPr>
          <w:p w14:paraId="7587C53E" w14:textId="0B3A1D92"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20.44</w:t>
            </w:r>
          </w:p>
        </w:tc>
      </w:tr>
      <w:tr w:rsidR="00D76A02" w:rsidRPr="00C671D8" w14:paraId="3FD5F75F" w14:textId="77777777" w:rsidTr="00492153">
        <w:trPr>
          <w:jc w:val="center"/>
        </w:trPr>
        <w:tc>
          <w:tcPr>
            <w:tcW w:w="962" w:type="dxa"/>
            <w:vAlign w:val="center"/>
          </w:tcPr>
          <w:p w14:paraId="3D0C6590" w14:textId="4F8D1E90"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w:t>
            </w:r>
          </w:p>
        </w:tc>
        <w:tc>
          <w:tcPr>
            <w:tcW w:w="2356" w:type="dxa"/>
            <w:vAlign w:val="center"/>
          </w:tcPr>
          <w:p w14:paraId="1FA1235A" w14:textId="73DA60D0"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Arunachal Pradesh</w:t>
            </w:r>
          </w:p>
        </w:tc>
        <w:tc>
          <w:tcPr>
            <w:tcW w:w="1497" w:type="dxa"/>
            <w:vAlign w:val="center"/>
          </w:tcPr>
          <w:p w14:paraId="03D5E59A" w14:textId="1BC0F7FC"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12.78</w:t>
            </w:r>
          </w:p>
        </w:tc>
      </w:tr>
      <w:tr w:rsidR="00D76A02" w:rsidRPr="00C671D8" w14:paraId="5BABCBB4" w14:textId="77777777" w:rsidTr="00492153">
        <w:trPr>
          <w:jc w:val="center"/>
        </w:trPr>
        <w:tc>
          <w:tcPr>
            <w:tcW w:w="962" w:type="dxa"/>
            <w:vAlign w:val="center"/>
          </w:tcPr>
          <w:p w14:paraId="0E7FDAB8" w14:textId="54F6521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3</w:t>
            </w:r>
          </w:p>
        </w:tc>
        <w:tc>
          <w:tcPr>
            <w:tcW w:w="2356" w:type="dxa"/>
            <w:vAlign w:val="center"/>
          </w:tcPr>
          <w:p w14:paraId="59F68B33" w14:textId="08B82A81"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Bihar</w:t>
            </w:r>
          </w:p>
        </w:tc>
        <w:tc>
          <w:tcPr>
            <w:tcW w:w="1497" w:type="dxa"/>
            <w:vAlign w:val="center"/>
          </w:tcPr>
          <w:p w14:paraId="624712DE" w14:textId="1C434AC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41.07</w:t>
            </w:r>
          </w:p>
        </w:tc>
      </w:tr>
      <w:tr w:rsidR="00D76A02" w:rsidRPr="00C671D8" w14:paraId="39AE8F2D" w14:textId="77777777" w:rsidTr="00492153">
        <w:trPr>
          <w:jc w:val="center"/>
        </w:trPr>
        <w:tc>
          <w:tcPr>
            <w:tcW w:w="962" w:type="dxa"/>
            <w:vAlign w:val="center"/>
          </w:tcPr>
          <w:p w14:paraId="68B2984C" w14:textId="5C98FC80"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4</w:t>
            </w:r>
          </w:p>
        </w:tc>
        <w:tc>
          <w:tcPr>
            <w:tcW w:w="2356" w:type="dxa"/>
            <w:vAlign w:val="center"/>
          </w:tcPr>
          <w:p w14:paraId="268988A2" w14:textId="741BA18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Goa</w:t>
            </w:r>
          </w:p>
        </w:tc>
        <w:tc>
          <w:tcPr>
            <w:tcW w:w="1497" w:type="dxa"/>
            <w:vAlign w:val="center"/>
          </w:tcPr>
          <w:p w14:paraId="054B6D58" w14:textId="63108884"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3.00</w:t>
            </w:r>
          </w:p>
        </w:tc>
      </w:tr>
      <w:tr w:rsidR="00D76A02" w:rsidRPr="00C671D8" w14:paraId="5C2EF7E3" w14:textId="77777777" w:rsidTr="00492153">
        <w:trPr>
          <w:jc w:val="center"/>
        </w:trPr>
        <w:tc>
          <w:tcPr>
            <w:tcW w:w="962" w:type="dxa"/>
            <w:vAlign w:val="center"/>
          </w:tcPr>
          <w:p w14:paraId="78B792C0" w14:textId="0C520D18"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5</w:t>
            </w:r>
          </w:p>
        </w:tc>
        <w:tc>
          <w:tcPr>
            <w:tcW w:w="2356" w:type="dxa"/>
            <w:vAlign w:val="center"/>
          </w:tcPr>
          <w:p w14:paraId="3585D50C" w14:textId="42CCFCBA"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Haryana</w:t>
            </w:r>
          </w:p>
        </w:tc>
        <w:tc>
          <w:tcPr>
            <w:tcW w:w="1497" w:type="dxa"/>
            <w:vAlign w:val="center"/>
          </w:tcPr>
          <w:p w14:paraId="6A4B0C97" w14:textId="4D084F73"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24.88</w:t>
            </w:r>
          </w:p>
        </w:tc>
      </w:tr>
      <w:tr w:rsidR="00D76A02" w:rsidRPr="00C671D8" w14:paraId="62D058E8" w14:textId="77777777" w:rsidTr="00492153">
        <w:trPr>
          <w:jc w:val="center"/>
        </w:trPr>
        <w:tc>
          <w:tcPr>
            <w:tcW w:w="962" w:type="dxa"/>
            <w:vAlign w:val="center"/>
          </w:tcPr>
          <w:p w14:paraId="1805CECC" w14:textId="52DCCD7C"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6</w:t>
            </w:r>
          </w:p>
        </w:tc>
        <w:tc>
          <w:tcPr>
            <w:tcW w:w="2356" w:type="dxa"/>
            <w:vAlign w:val="center"/>
          </w:tcPr>
          <w:p w14:paraId="31DB13DE" w14:textId="7BC3FEA9"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Himachal Pradesh</w:t>
            </w:r>
          </w:p>
        </w:tc>
        <w:tc>
          <w:tcPr>
            <w:tcW w:w="1497" w:type="dxa"/>
            <w:vAlign w:val="center"/>
          </w:tcPr>
          <w:p w14:paraId="3C96087C" w14:textId="290D99D3"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10.00</w:t>
            </w:r>
          </w:p>
        </w:tc>
      </w:tr>
      <w:tr w:rsidR="00D76A02" w:rsidRPr="00C671D8" w14:paraId="76FE97F3" w14:textId="77777777" w:rsidTr="00492153">
        <w:trPr>
          <w:jc w:val="center"/>
        </w:trPr>
        <w:tc>
          <w:tcPr>
            <w:tcW w:w="962" w:type="dxa"/>
            <w:vAlign w:val="center"/>
          </w:tcPr>
          <w:p w14:paraId="683749FC" w14:textId="09D2F40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7</w:t>
            </w:r>
          </w:p>
        </w:tc>
        <w:tc>
          <w:tcPr>
            <w:tcW w:w="2356" w:type="dxa"/>
            <w:vAlign w:val="center"/>
          </w:tcPr>
          <w:p w14:paraId="2C1E27A2" w14:textId="7CE8186A"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Jammu and Kashmir</w:t>
            </w:r>
          </w:p>
        </w:tc>
        <w:tc>
          <w:tcPr>
            <w:tcW w:w="1497" w:type="dxa"/>
            <w:vAlign w:val="center"/>
          </w:tcPr>
          <w:p w14:paraId="1BE33896" w14:textId="6EFD87FA"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32.98</w:t>
            </w:r>
          </w:p>
        </w:tc>
      </w:tr>
      <w:tr w:rsidR="00D76A02" w:rsidRPr="00C671D8" w14:paraId="4BA7561B" w14:textId="77777777" w:rsidTr="00492153">
        <w:trPr>
          <w:jc w:val="center"/>
        </w:trPr>
        <w:tc>
          <w:tcPr>
            <w:tcW w:w="962" w:type="dxa"/>
            <w:vAlign w:val="center"/>
          </w:tcPr>
          <w:p w14:paraId="3C5D3282" w14:textId="0F566A33"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8</w:t>
            </w:r>
          </w:p>
        </w:tc>
        <w:tc>
          <w:tcPr>
            <w:tcW w:w="2356" w:type="dxa"/>
            <w:vAlign w:val="center"/>
          </w:tcPr>
          <w:p w14:paraId="5E67758C" w14:textId="0134DB0E"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Karnataka</w:t>
            </w:r>
          </w:p>
        </w:tc>
        <w:tc>
          <w:tcPr>
            <w:tcW w:w="1497" w:type="dxa"/>
            <w:vAlign w:val="center"/>
          </w:tcPr>
          <w:p w14:paraId="42157146" w14:textId="63C46839"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12.64</w:t>
            </w:r>
          </w:p>
        </w:tc>
      </w:tr>
      <w:tr w:rsidR="00D76A02" w:rsidRPr="00C671D8" w14:paraId="7B8CE778" w14:textId="77777777" w:rsidTr="00492153">
        <w:trPr>
          <w:jc w:val="center"/>
        </w:trPr>
        <w:tc>
          <w:tcPr>
            <w:tcW w:w="962" w:type="dxa"/>
            <w:vAlign w:val="center"/>
          </w:tcPr>
          <w:p w14:paraId="7BB5ED49" w14:textId="00DF3F22"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9</w:t>
            </w:r>
          </w:p>
        </w:tc>
        <w:tc>
          <w:tcPr>
            <w:tcW w:w="2356" w:type="dxa"/>
            <w:vAlign w:val="center"/>
          </w:tcPr>
          <w:p w14:paraId="0D5D0F92" w14:textId="0F85B3E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Madhya Pradesh</w:t>
            </w:r>
          </w:p>
        </w:tc>
        <w:tc>
          <w:tcPr>
            <w:tcW w:w="1497" w:type="dxa"/>
            <w:vAlign w:val="center"/>
          </w:tcPr>
          <w:p w14:paraId="462B05DE" w14:textId="175443E6"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18.16</w:t>
            </w:r>
          </w:p>
        </w:tc>
      </w:tr>
      <w:tr w:rsidR="00D76A02" w:rsidRPr="00C671D8" w14:paraId="2D590234" w14:textId="77777777" w:rsidTr="00492153">
        <w:trPr>
          <w:jc w:val="center"/>
        </w:trPr>
        <w:tc>
          <w:tcPr>
            <w:tcW w:w="962" w:type="dxa"/>
            <w:vAlign w:val="center"/>
          </w:tcPr>
          <w:p w14:paraId="41EB844F" w14:textId="16BD816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10</w:t>
            </w:r>
          </w:p>
        </w:tc>
        <w:tc>
          <w:tcPr>
            <w:tcW w:w="2356" w:type="dxa"/>
            <w:vAlign w:val="center"/>
          </w:tcPr>
          <w:p w14:paraId="033F90B0" w14:textId="7F19CFA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Maharashtra</w:t>
            </w:r>
          </w:p>
        </w:tc>
        <w:tc>
          <w:tcPr>
            <w:tcW w:w="1497" w:type="dxa"/>
            <w:vAlign w:val="center"/>
          </w:tcPr>
          <w:p w14:paraId="389E5614" w14:textId="1C410916"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50.00</w:t>
            </w:r>
          </w:p>
        </w:tc>
      </w:tr>
      <w:tr w:rsidR="00D76A02" w:rsidRPr="00C671D8" w14:paraId="3CAD617E" w14:textId="77777777" w:rsidTr="00492153">
        <w:trPr>
          <w:jc w:val="center"/>
        </w:trPr>
        <w:tc>
          <w:tcPr>
            <w:tcW w:w="962" w:type="dxa"/>
            <w:vAlign w:val="center"/>
          </w:tcPr>
          <w:p w14:paraId="32757F0B" w14:textId="06065C2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11</w:t>
            </w:r>
          </w:p>
        </w:tc>
        <w:tc>
          <w:tcPr>
            <w:tcW w:w="2356" w:type="dxa"/>
            <w:vAlign w:val="center"/>
          </w:tcPr>
          <w:p w14:paraId="60978862" w14:textId="3D09D86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Mizoram</w:t>
            </w:r>
          </w:p>
        </w:tc>
        <w:tc>
          <w:tcPr>
            <w:tcW w:w="1497" w:type="dxa"/>
            <w:vAlign w:val="center"/>
          </w:tcPr>
          <w:p w14:paraId="30580B11" w14:textId="3DBF9C8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14.50</w:t>
            </w:r>
          </w:p>
        </w:tc>
      </w:tr>
      <w:tr w:rsidR="00D76A02" w:rsidRPr="00C671D8" w14:paraId="3474F359" w14:textId="77777777" w:rsidTr="00492153">
        <w:trPr>
          <w:jc w:val="center"/>
        </w:trPr>
        <w:tc>
          <w:tcPr>
            <w:tcW w:w="962" w:type="dxa"/>
            <w:vAlign w:val="center"/>
          </w:tcPr>
          <w:p w14:paraId="3880D89F" w14:textId="7AE55204"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12</w:t>
            </w:r>
          </w:p>
        </w:tc>
        <w:tc>
          <w:tcPr>
            <w:tcW w:w="2356" w:type="dxa"/>
            <w:vAlign w:val="center"/>
          </w:tcPr>
          <w:p w14:paraId="4203211B" w14:textId="4A885545"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Nagaland</w:t>
            </w:r>
          </w:p>
        </w:tc>
        <w:tc>
          <w:tcPr>
            <w:tcW w:w="1497" w:type="dxa"/>
            <w:vAlign w:val="center"/>
          </w:tcPr>
          <w:p w14:paraId="0D19DE61" w14:textId="6B3C0E9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14.50</w:t>
            </w:r>
          </w:p>
        </w:tc>
      </w:tr>
      <w:tr w:rsidR="00D76A02" w:rsidRPr="00C671D8" w14:paraId="69DB9E3C" w14:textId="77777777" w:rsidTr="00492153">
        <w:trPr>
          <w:jc w:val="center"/>
        </w:trPr>
        <w:tc>
          <w:tcPr>
            <w:tcW w:w="962" w:type="dxa"/>
            <w:vAlign w:val="center"/>
          </w:tcPr>
          <w:p w14:paraId="14D3CB05" w14:textId="7A0948A4"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13</w:t>
            </w:r>
          </w:p>
        </w:tc>
        <w:tc>
          <w:tcPr>
            <w:tcW w:w="2356" w:type="dxa"/>
            <w:vAlign w:val="center"/>
          </w:tcPr>
          <w:p w14:paraId="1C2041BB" w14:textId="5134B0FD"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Orissa</w:t>
            </w:r>
          </w:p>
        </w:tc>
        <w:tc>
          <w:tcPr>
            <w:tcW w:w="1497" w:type="dxa"/>
            <w:vAlign w:val="center"/>
          </w:tcPr>
          <w:p w14:paraId="1C865E47" w14:textId="6D76CC06"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10.58</w:t>
            </w:r>
          </w:p>
        </w:tc>
      </w:tr>
      <w:tr w:rsidR="00D76A02" w:rsidRPr="00C671D8" w14:paraId="770AF53A" w14:textId="77777777" w:rsidTr="00492153">
        <w:trPr>
          <w:jc w:val="center"/>
        </w:trPr>
        <w:tc>
          <w:tcPr>
            <w:tcW w:w="962" w:type="dxa"/>
            <w:vAlign w:val="center"/>
          </w:tcPr>
          <w:p w14:paraId="037E8164" w14:textId="017DF48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14</w:t>
            </w:r>
          </w:p>
        </w:tc>
        <w:tc>
          <w:tcPr>
            <w:tcW w:w="2356" w:type="dxa"/>
            <w:vAlign w:val="center"/>
          </w:tcPr>
          <w:p w14:paraId="273698B8" w14:textId="581A7359"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Punjab</w:t>
            </w:r>
          </w:p>
        </w:tc>
        <w:tc>
          <w:tcPr>
            <w:tcW w:w="1497" w:type="dxa"/>
            <w:vAlign w:val="center"/>
          </w:tcPr>
          <w:p w14:paraId="748D97F1" w14:textId="09C7FFCB"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85.00</w:t>
            </w:r>
          </w:p>
        </w:tc>
      </w:tr>
      <w:tr w:rsidR="00D76A02" w:rsidRPr="00C671D8" w14:paraId="51409621" w14:textId="77777777" w:rsidTr="00492153">
        <w:trPr>
          <w:jc w:val="center"/>
        </w:trPr>
        <w:tc>
          <w:tcPr>
            <w:tcW w:w="962" w:type="dxa"/>
            <w:vAlign w:val="center"/>
          </w:tcPr>
          <w:p w14:paraId="01C0CAB0" w14:textId="58ACC13F"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15</w:t>
            </w:r>
          </w:p>
        </w:tc>
        <w:tc>
          <w:tcPr>
            <w:tcW w:w="2356" w:type="dxa"/>
            <w:vAlign w:val="center"/>
          </w:tcPr>
          <w:p w14:paraId="5C2C6D2B" w14:textId="767E780F"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Rajasthan</w:t>
            </w:r>
          </w:p>
        </w:tc>
        <w:tc>
          <w:tcPr>
            <w:tcW w:w="1497" w:type="dxa"/>
            <w:vAlign w:val="center"/>
          </w:tcPr>
          <w:p w14:paraId="2F650369" w14:textId="6CD0C00C"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19.36</w:t>
            </w:r>
          </w:p>
        </w:tc>
      </w:tr>
      <w:tr w:rsidR="00D76A02" w:rsidRPr="00C671D8" w14:paraId="693F6CBB" w14:textId="77777777" w:rsidTr="00492153">
        <w:trPr>
          <w:jc w:val="center"/>
        </w:trPr>
        <w:tc>
          <w:tcPr>
            <w:tcW w:w="962" w:type="dxa"/>
            <w:vAlign w:val="center"/>
          </w:tcPr>
          <w:p w14:paraId="539A54F6" w14:textId="1F647C14"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16</w:t>
            </w:r>
          </w:p>
        </w:tc>
        <w:tc>
          <w:tcPr>
            <w:tcW w:w="2356" w:type="dxa"/>
            <w:vAlign w:val="center"/>
          </w:tcPr>
          <w:p w14:paraId="62BA53B5" w14:textId="6CF8DE82"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Sikkim</w:t>
            </w:r>
          </w:p>
        </w:tc>
        <w:tc>
          <w:tcPr>
            <w:tcW w:w="1497" w:type="dxa"/>
            <w:vAlign w:val="center"/>
          </w:tcPr>
          <w:p w14:paraId="212A27A3" w14:textId="227D19DD"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2.50</w:t>
            </w:r>
          </w:p>
        </w:tc>
      </w:tr>
      <w:tr w:rsidR="00D76A02" w:rsidRPr="00C671D8" w14:paraId="03FDE505" w14:textId="77777777" w:rsidTr="00492153">
        <w:trPr>
          <w:jc w:val="center"/>
        </w:trPr>
        <w:tc>
          <w:tcPr>
            <w:tcW w:w="962" w:type="dxa"/>
            <w:vAlign w:val="center"/>
          </w:tcPr>
          <w:p w14:paraId="562852EE" w14:textId="3455F7D8"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17</w:t>
            </w:r>
          </w:p>
        </w:tc>
        <w:tc>
          <w:tcPr>
            <w:tcW w:w="2356" w:type="dxa"/>
            <w:vAlign w:val="center"/>
          </w:tcPr>
          <w:p w14:paraId="6402459B" w14:textId="6111FB06"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Tamil Nadu</w:t>
            </w:r>
          </w:p>
        </w:tc>
        <w:tc>
          <w:tcPr>
            <w:tcW w:w="1497" w:type="dxa"/>
            <w:vAlign w:val="center"/>
          </w:tcPr>
          <w:p w14:paraId="463540A5" w14:textId="09D8020E"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25.00</w:t>
            </w:r>
          </w:p>
        </w:tc>
      </w:tr>
      <w:tr w:rsidR="00D76A02" w:rsidRPr="00C671D8" w14:paraId="5E32A120" w14:textId="77777777" w:rsidTr="00492153">
        <w:trPr>
          <w:jc w:val="center"/>
        </w:trPr>
        <w:tc>
          <w:tcPr>
            <w:tcW w:w="962" w:type="dxa"/>
            <w:vAlign w:val="center"/>
          </w:tcPr>
          <w:p w14:paraId="14452BDA" w14:textId="3ED383A4"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18</w:t>
            </w:r>
          </w:p>
        </w:tc>
        <w:tc>
          <w:tcPr>
            <w:tcW w:w="2356" w:type="dxa"/>
            <w:vAlign w:val="center"/>
          </w:tcPr>
          <w:p w14:paraId="3CB001A5" w14:textId="536DF907"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Uttar Pradesh</w:t>
            </w:r>
          </w:p>
        </w:tc>
        <w:tc>
          <w:tcPr>
            <w:tcW w:w="1497" w:type="dxa"/>
            <w:vAlign w:val="center"/>
          </w:tcPr>
          <w:p w14:paraId="473BDA4D" w14:textId="3CF76233"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69.61</w:t>
            </w:r>
          </w:p>
        </w:tc>
      </w:tr>
      <w:tr w:rsidR="00D76A02" w:rsidRPr="00C671D8" w14:paraId="2E9386BB" w14:textId="77777777" w:rsidTr="00492153">
        <w:trPr>
          <w:jc w:val="center"/>
        </w:trPr>
        <w:tc>
          <w:tcPr>
            <w:tcW w:w="962" w:type="dxa"/>
            <w:vAlign w:val="center"/>
          </w:tcPr>
          <w:p w14:paraId="6CC6563A" w14:textId="797F2480"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19</w:t>
            </w:r>
          </w:p>
        </w:tc>
        <w:tc>
          <w:tcPr>
            <w:tcW w:w="2356" w:type="dxa"/>
            <w:vAlign w:val="center"/>
          </w:tcPr>
          <w:p w14:paraId="0FE6DD71" w14:textId="1DA84ADF"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West Bengal</w:t>
            </w:r>
          </w:p>
        </w:tc>
        <w:tc>
          <w:tcPr>
            <w:tcW w:w="1497" w:type="dxa"/>
            <w:vAlign w:val="center"/>
          </w:tcPr>
          <w:p w14:paraId="26CA00F5" w14:textId="5C4D16F7"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w w:val="105"/>
                <w:sz w:val="18"/>
                <w:szCs w:val="18"/>
              </w:rPr>
              <w:t>70.00</w:t>
            </w:r>
          </w:p>
        </w:tc>
      </w:tr>
      <w:tr w:rsidR="00D76A02" w:rsidRPr="00C671D8" w14:paraId="35078573" w14:textId="77777777" w:rsidTr="00492153">
        <w:trPr>
          <w:jc w:val="center"/>
        </w:trPr>
        <w:tc>
          <w:tcPr>
            <w:tcW w:w="962" w:type="dxa"/>
            <w:vAlign w:val="center"/>
          </w:tcPr>
          <w:p w14:paraId="4E48A40B" w14:textId="77777777" w:rsidR="00D76A02" w:rsidRPr="00C671D8" w:rsidRDefault="00D76A02" w:rsidP="00B27271">
            <w:pPr>
              <w:rPr>
                <w:rFonts w:ascii="Times New Roman" w:eastAsiaTheme="majorEastAsia" w:hAnsi="Times New Roman" w:cs="Times New Roman"/>
                <w:w w:val="105"/>
                <w:sz w:val="18"/>
                <w:szCs w:val="18"/>
              </w:rPr>
            </w:pPr>
          </w:p>
        </w:tc>
        <w:tc>
          <w:tcPr>
            <w:tcW w:w="2356" w:type="dxa"/>
            <w:vAlign w:val="center"/>
          </w:tcPr>
          <w:p w14:paraId="53CA1841" w14:textId="1476E64A" w:rsidR="00D76A02" w:rsidRPr="00C671D8" w:rsidRDefault="00D76A02" w:rsidP="00B27271">
            <w:pPr>
              <w:rPr>
                <w:rFonts w:ascii="Times New Roman" w:eastAsiaTheme="majorEastAsia" w:hAnsi="Times New Roman" w:cs="Times New Roman"/>
                <w:w w:val="105"/>
                <w:sz w:val="18"/>
                <w:szCs w:val="18"/>
              </w:rPr>
            </w:pPr>
            <w:r w:rsidRPr="00C671D8">
              <w:rPr>
                <w:rFonts w:ascii="Times New Roman" w:eastAsiaTheme="majorEastAsia" w:hAnsi="Times New Roman" w:cs="Times New Roman"/>
                <w:b/>
                <w:bCs/>
                <w:w w:val="105"/>
                <w:sz w:val="18"/>
                <w:szCs w:val="18"/>
              </w:rPr>
              <w:t>Total</w:t>
            </w:r>
          </w:p>
        </w:tc>
        <w:tc>
          <w:tcPr>
            <w:tcW w:w="1497" w:type="dxa"/>
            <w:vAlign w:val="center"/>
          </w:tcPr>
          <w:p w14:paraId="0B1162CA" w14:textId="306D4F38" w:rsidR="00D76A02" w:rsidRPr="00C671D8" w:rsidRDefault="00D76A02" w:rsidP="00492153">
            <w:pPr>
              <w:jc w:val="center"/>
              <w:rPr>
                <w:rFonts w:ascii="Times New Roman" w:eastAsiaTheme="majorEastAsia" w:hAnsi="Times New Roman" w:cs="Times New Roman"/>
                <w:w w:val="105"/>
                <w:sz w:val="18"/>
                <w:szCs w:val="18"/>
              </w:rPr>
            </w:pPr>
            <w:r w:rsidRPr="00C671D8">
              <w:rPr>
                <w:rFonts w:ascii="Times New Roman" w:eastAsiaTheme="majorEastAsia" w:hAnsi="Times New Roman" w:cs="Times New Roman"/>
                <w:b/>
                <w:bCs/>
                <w:w w:val="105"/>
                <w:sz w:val="18"/>
                <w:szCs w:val="18"/>
              </w:rPr>
              <w:t>537.00</w:t>
            </w:r>
          </w:p>
        </w:tc>
      </w:tr>
    </w:tbl>
    <w:p w14:paraId="291C8D14" w14:textId="6F8B630C" w:rsidR="00D76A02" w:rsidRPr="00C671D8" w:rsidRDefault="00D76A02" w:rsidP="00B27271">
      <w:pPr>
        <w:pStyle w:val="BodyText"/>
        <w:spacing w:before="109" w:line="297" w:lineRule="auto"/>
        <w:ind w:left="366" w:hanging="1"/>
        <w:jc w:val="both"/>
        <w:rPr>
          <w:rFonts w:ascii="Times New Roman" w:eastAsiaTheme="majorEastAsia" w:hAnsi="Times New Roman" w:cs="Times New Roman"/>
          <w:w w:val="105"/>
          <w:sz w:val="20"/>
          <w:szCs w:val="20"/>
        </w:rPr>
      </w:pPr>
      <w:r w:rsidRPr="00C671D8">
        <w:rPr>
          <w:rFonts w:ascii="Times New Roman" w:eastAsiaTheme="majorEastAsia" w:hAnsi="Times New Roman" w:cs="Times New Roman"/>
          <w:w w:val="105"/>
          <w:sz w:val="20"/>
          <w:szCs w:val="20"/>
        </w:rPr>
        <w:t>Further, we recommend grants-in-aid of Rs. 14.55 crore under clause (1) of Article 275 of the Constitution to the following States for completion of the balance of work under special problems for which grants-in-aid had been given by the Eighth Finance Commission:</w:t>
      </w:r>
    </w:p>
    <w:p w14:paraId="2E63A660" w14:textId="3D00EEE0" w:rsidR="00D76A02" w:rsidRPr="00C671D8" w:rsidRDefault="004E5E74" w:rsidP="00B22067">
      <w:pPr>
        <w:tabs>
          <w:tab w:val="left" w:pos="647"/>
          <w:tab w:val="left" w:pos="652"/>
        </w:tabs>
        <w:ind w:right="4"/>
        <w:rPr>
          <w:rFonts w:ascii="Times New Roman" w:eastAsiaTheme="majorEastAsia" w:hAnsi="Times New Roman" w:cs="Times New Roman"/>
          <w:b/>
          <w:bCs/>
          <w:w w:val="105"/>
          <w:sz w:val="20"/>
          <w:szCs w:val="20"/>
        </w:rPr>
      </w:pPr>
      <w:r w:rsidRPr="00C671D8">
        <w:rPr>
          <w:rFonts w:ascii="Times New Roman" w:eastAsiaTheme="majorEastAsia" w:hAnsi="Times New Roman" w:cs="Times New Roman"/>
          <w:b/>
          <w:bCs/>
          <w:w w:val="105"/>
          <w:sz w:val="20"/>
          <w:szCs w:val="20"/>
        </w:rPr>
        <w:tab/>
      </w:r>
      <w:r w:rsidRPr="00C671D8">
        <w:rPr>
          <w:rFonts w:ascii="Times New Roman" w:eastAsiaTheme="majorEastAsia" w:hAnsi="Times New Roman" w:cs="Times New Roman"/>
          <w:b/>
          <w:bCs/>
          <w:w w:val="105"/>
          <w:sz w:val="20"/>
          <w:szCs w:val="20"/>
        </w:rPr>
        <w:tab/>
      </w:r>
      <w:r w:rsidRPr="00C671D8">
        <w:rPr>
          <w:rFonts w:ascii="Times New Roman" w:eastAsiaTheme="majorEastAsia" w:hAnsi="Times New Roman" w:cs="Times New Roman"/>
          <w:b/>
          <w:bCs/>
          <w:w w:val="105"/>
          <w:sz w:val="20"/>
          <w:szCs w:val="20"/>
        </w:rPr>
        <w:tab/>
      </w:r>
      <w:r w:rsidRPr="00C671D8">
        <w:rPr>
          <w:rFonts w:ascii="Times New Roman" w:eastAsiaTheme="majorEastAsia" w:hAnsi="Times New Roman" w:cs="Times New Roman"/>
          <w:b/>
          <w:bCs/>
          <w:w w:val="105"/>
          <w:sz w:val="20"/>
          <w:szCs w:val="20"/>
        </w:rPr>
        <w:tab/>
      </w:r>
      <w:r w:rsidRPr="00C671D8">
        <w:rPr>
          <w:rFonts w:ascii="Times New Roman" w:eastAsiaTheme="majorEastAsia" w:hAnsi="Times New Roman" w:cs="Times New Roman"/>
          <w:b/>
          <w:bCs/>
          <w:w w:val="105"/>
          <w:sz w:val="20"/>
          <w:szCs w:val="20"/>
        </w:rPr>
        <w:tab/>
      </w:r>
      <w:r w:rsidRPr="00C671D8">
        <w:rPr>
          <w:rFonts w:ascii="Times New Roman" w:eastAsiaTheme="majorEastAsia" w:hAnsi="Times New Roman" w:cs="Times New Roman"/>
          <w:b/>
          <w:bCs/>
          <w:w w:val="105"/>
          <w:sz w:val="20"/>
          <w:szCs w:val="20"/>
        </w:rPr>
        <w:tab/>
      </w:r>
      <w:r w:rsidRPr="00C671D8">
        <w:rPr>
          <w:rFonts w:ascii="Times New Roman" w:eastAsiaTheme="majorEastAsia" w:hAnsi="Times New Roman" w:cs="Times New Roman"/>
          <w:b/>
          <w:bCs/>
          <w:w w:val="105"/>
          <w:sz w:val="20"/>
          <w:szCs w:val="20"/>
        </w:rPr>
        <w:tab/>
      </w:r>
      <w:r w:rsidR="00443A67" w:rsidRPr="00C671D8">
        <w:rPr>
          <w:rFonts w:ascii="Times New Roman" w:eastAsiaTheme="majorEastAsia" w:hAnsi="Times New Roman" w:cs="Times New Roman"/>
          <w:b/>
          <w:bCs/>
          <w:w w:val="105"/>
          <w:sz w:val="20"/>
          <w:szCs w:val="20"/>
        </w:rPr>
        <w:tab/>
      </w:r>
      <w:r w:rsidR="00D76A02" w:rsidRPr="00C671D8">
        <w:rPr>
          <w:rFonts w:ascii="Times New Roman" w:eastAsiaTheme="majorEastAsia" w:hAnsi="Times New Roman" w:cs="Times New Roman"/>
          <w:b/>
          <w:bCs/>
          <w:w w:val="105"/>
          <w:sz w:val="20"/>
          <w:szCs w:val="20"/>
        </w:rPr>
        <w:t>Table 6</w:t>
      </w:r>
    </w:p>
    <w:p w14:paraId="7E2913A1" w14:textId="3DE850AE" w:rsidR="00165388" w:rsidRPr="00C671D8" w:rsidRDefault="00D76A02" w:rsidP="00B22067">
      <w:pPr>
        <w:tabs>
          <w:tab w:val="left" w:pos="647"/>
          <w:tab w:val="left" w:pos="652"/>
        </w:tabs>
        <w:ind w:right="4"/>
        <w:jc w:val="center"/>
        <w:rPr>
          <w:rFonts w:ascii="Times New Roman" w:eastAsiaTheme="majorEastAsia" w:hAnsi="Times New Roman" w:cs="Times New Roman"/>
          <w:b/>
          <w:bCs/>
          <w:w w:val="105"/>
          <w:sz w:val="20"/>
          <w:szCs w:val="20"/>
        </w:rPr>
      </w:pPr>
      <w:r w:rsidRPr="00C671D8">
        <w:rPr>
          <w:rFonts w:ascii="Times New Roman" w:eastAsiaTheme="majorEastAsia" w:hAnsi="Times New Roman" w:cs="Times New Roman"/>
          <w:b/>
          <w:bCs/>
          <w:w w:val="105"/>
          <w:sz w:val="20"/>
          <w:szCs w:val="20"/>
        </w:rPr>
        <w:t>Grants-In-aid for balance of works under special problems for which grants were recommended by Eighth Finance Commission</w:t>
      </w:r>
    </w:p>
    <w:tbl>
      <w:tblPr>
        <w:tblW w:w="4818" w:type="dxa"/>
        <w:jc w:val="center"/>
        <w:tblLook w:val="04A0" w:firstRow="1" w:lastRow="0" w:firstColumn="1" w:lastColumn="0" w:noHBand="0" w:noVBand="1"/>
      </w:tblPr>
      <w:tblGrid>
        <w:gridCol w:w="1045"/>
        <w:gridCol w:w="2167"/>
        <w:gridCol w:w="1606"/>
      </w:tblGrid>
      <w:tr w:rsidR="009B7550" w:rsidRPr="009B7550" w14:paraId="17E792C3" w14:textId="77777777" w:rsidTr="009B7550">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14:paraId="3659B941"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S. No.</w:t>
            </w:r>
          </w:p>
        </w:tc>
        <w:tc>
          <w:tcPr>
            <w:tcW w:w="2167" w:type="dxa"/>
            <w:tcBorders>
              <w:top w:val="single" w:sz="4" w:space="0" w:color="auto"/>
              <w:left w:val="nil"/>
              <w:bottom w:val="single" w:sz="4" w:space="0" w:color="auto"/>
              <w:right w:val="single" w:sz="4" w:space="0" w:color="auto"/>
            </w:tcBorders>
            <w:vAlign w:val="center"/>
            <w:hideMark/>
          </w:tcPr>
          <w:p w14:paraId="2B24BF91"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State</w:t>
            </w:r>
          </w:p>
        </w:tc>
        <w:tc>
          <w:tcPr>
            <w:tcW w:w="1606" w:type="dxa"/>
            <w:tcBorders>
              <w:top w:val="single" w:sz="4" w:space="0" w:color="auto"/>
              <w:left w:val="nil"/>
              <w:bottom w:val="single" w:sz="4" w:space="0" w:color="auto"/>
              <w:right w:val="single" w:sz="4" w:space="0" w:color="auto"/>
            </w:tcBorders>
            <w:vAlign w:val="center"/>
            <w:hideMark/>
          </w:tcPr>
          <w:p w14:paraId="3BD5E60F"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Amount (Rs. Crore)</w:t>
            </w:r>
          </w:p>
        </w:tc>
      </w:tr>
      <w:tr w:rsidR="009B7550" w:rsidRPr="009B7550" w14:paraId="3EDC2502"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29F5F6FE"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1</w:t>
            </w:r>
          </w:p>
        </w:tc>
        <w:tc>
          <w:tcPr>
            <w:tcW w:w="2167" w:type="dxa"/>
            <w:tcBorders>
              <w:top w:val="nil"/>
              <w:left w:val="nil"/>
              <w:bottom w:val="single" w:sz="4" w:space="0" w:color="auto"/>
              <w:right w:val="single" w:sz="4" w:space="0" w:color="auto"/>
            </w:tcBorders>
            <w:vAlign w:val="center"/>
            <w:hideMark/>
          </w:tcPr>
          <w:p w14:paraId="5C1131EF"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Himachal Pradesh</w:t>
            </w:r>
          </w:p>
        </w:tc>
        <w:tc>
          <w:tcPr>
            <w:tcW w:w="1606" w:type="dxa"/>
            <w:tcBorders>
              <w:top w:val="nil"/>
              <w:left w:val="nil"/>
              <w:bottom w:val="single" w:sz="4" w:space="0" w:color="auto"/>
              <w:right w:val="single" w:sz="4" w:space="0" w:color="auto"/>
            </w:tcBorders>
            <w:vAlign w:val="center"/>
            <w:hideMark/>
          </w:tcPr>
          <w:p w14:paraId="1AB5787D"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0.2</w:t>
            </w:r>
          </w:p>
        </w:tc>
      </w:tr>
      <w:tr w:rsidR="009B7550" w:rsidRPr="009B7550" w14:paraId="772D755B"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1E849026"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2</w:t>
            </w:r>
          </w:p>
        </w:tc>
        <w:tc>
          <w:tcPr>
            <w:tcW w:w="2167" w:type="dxa"/>
            <w:tcBorders>
              <w:top w:val="nil"/>
              <w:left w:val="nil"/>
              <w:bottom w:val="single" w:sz="4" w:space="0" w:color="auto"/>
              <w:right w:val="single" w:sz="4" w:space="0" w:color="auto"/>
            </w:tcBorders>
            <w:vAlign w:val="center"/>
            <w:hideMark/>
          </w:tcPr>
          <w:p w14:paraId="5E9AD426"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Jammu and Kashmir</w:t>
            </w:r>
          </w:p>
        </w:tc>
        <w:tc>
          <w:tcPr>
            <w:tcW w:w="1606" w:type="dxa"/>
            <w:tcBorders>
              <w:top w:val="nil"/>
              <w:left w:val="nil"/>
              <w:bottom w:val="single" w:sz="4" w:space="0" w:color="auto"/>
              <w:right w:val="single" w:sz="4" w:space="0" w:color="auto"/>
            </w:tcBorders>
            <w:vAlign w:val="center"/>
            <w:hideMark/>
          </w:tcPr>
          <w:p w14:paraId="74C9A78B"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1</w:t>
            </w:r>
          </w:p>
        </w:tc>
      </w:tr>
      <w:tr w:rsidR="009B7550" w:rsidRPr="009B7550" w14:paraId="31993602"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25FC199F"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3</w:t>
            </w:r>
          </w:p>
        </w:tc>
        <w:tc>
          <w:tcPr>
            <w:tcW w:w="2167" w:type="dxa"/>
            <w:tcBorders>
              <w:top w:val="nil"/>
              <w:left w:val="nil"/>
              <w:bottom w:val="single" w:sz="4" w:space="0" w:color="auto"/>
              <w:right w:val="single" w:sz="4" w:space="0" w:color="auto"/>
            </w:tcBorders>
            <w:vAlign w:val="center"/>
            <w:hideMark/>
          </w:tcPr>
          <w:p w14:paraId="536FC273"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Madhya Pradesh</w:t>
            </w:r>
          </w:p>
        </w:tc>
        <w:tc>
          <w:tcPr>
            <w:tcW w:w="1606" w:type="dxa"/>
            <w:tcBorders>
              <w:top w:val="nil"/>
              <w:left w:val="nil"/>
              <w:bottom w:val="single" w:sz="4" w:space="0" w:color="auto"/>
              <w:right w:val="single" w:sz="4" w:space="0" w:color="auto"/>
            </w:tcBorders>
            <w:vAlign w:val="center"/>
            <w:hideMark/>
          </w:tcPr>
          <w:p w14:paraId="01839FE1"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4.01</w:t>
            </w:r>
          </w:p>
        </w:tc>
      </w:tr>
      <w:tr w:rsidR="009B7550" w:rsidRPr="009B7550" w14:paraId="1AEC9721"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5DB9B834"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4</w:t>
            </w:r>
          </w:p>
        </w:tc>
        <w:tc>
          <w:tcPr>
            <w:tcW w:w="2167" w:type="dxa"/>
            <w:tcBorders>
              <w:top w:val="nil"/>
              <w:left w:val="nil"/>
              <w:bottom w:val="single" w:sz="4" w:space="0" w:color="auto"/>
              <w:right w:val="single" w:sz="4" w:space="0" w:color="auto"/>
            </w:tcBorders>
            <w:vAlign w:val="center"/>
            <w:hideMark/>
          </w:tcPr>
          <w:p w14:paraId="38DC8130"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Manipur</w:t>
            </w:r>
          </w:p>
        </w:tc>
        <w:tc>
          <w:tcPr>
            <w:tcW w:w="1606" w:type="dxa"/>
            <w:tcBorders>
              <w:top w:val="nil"/>
              <w:left w:val="nil"/>
              <w:bottom w:val="single" w:sz="4" w:space="0" w:color="auto"/>
              <w:right w:val="single" w:sz="4" w:space="0" w:color="auto"/>
            </w:tcBorders>
            <w:vAlign w:val="center"/>
            <w:hideMark/>
          </w:tcPr>
          <w:p w14:paraId="7E54EBF2"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0.8</w:t>
            </w:r>
          </w:p>
        </w:tc>
      </w:tr>
      <w:tr w:rsidR="009B7550" w:rsidRPr="009B7550" w14:paraId="72AC4CDA"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016E9C57"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5</w:t>
            </w:r>
          </w:p>
        </w:tc>
        <w:tc>
          <w:tcPr>
            <w:tcW w:w="2167" w:type="dxa"/>
            <w:tcBorders>
              <w:top w:val="nil"/>
              <w:left w:val="nil"/>
              <w:bottom w:val="single" w:sz="4" w:space="0" w:color="auto"/>
              <w:right w:val="single" w:sz="4" w:space="0" w:color="auto"/>
            </w:tcBorders>
            <w:vAlign w:val="center"/>
            <w:hideMark/>
          </w:tcPr>
          <w:p w14:paraId="0B7076CC"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Punjab</w:t>
            </w:r>
          </w:p>
        </w:tc>
        <w:tc>
          <w:tcPr>
            <w:tcW w:w="1606" w:type="dxa"/>
            <w:tcBorders>
              <w:top w:val="nil"/>
              <w:left w:val="nil"/>
              <w:bottom w:val="single" w:sz="4" w:space="0" w:color="auto"/>
              <w:right w:val="single" w:sz="4" w:space="0" w:color="auto"/>
            </w:tcBorders>
            <w:vAlign w:val="center"/>
            <w:hideMark/>
          </w:tcPr>
          <w:p w14:paraId="748A24A2"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4.01</w:t>
            </w:r>
          </w:p>
        </w:tc>
      </w:tr>
      <w:tr w:rsidR="009B7550" w:rsidRPr="009B7550" w14:paraId="184A6CB3"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570D424D"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6</w:t>
            </w:r>
          </w:p>
        </w:tc>
        <w:tc>
          <w:tcPr>
            <w:tcW w:w="2167" w:type="dxa"/>
            <w:tcBorders>
              <w:top w:val="nil"/>
              <w:left w:val="nil"/>
              <w:bottom w:val="single" w:sz="4" w:space="0" w:color="auto"/>
              <w:right w:val="single" w:sz="4" w:space="0" w:color="auto"/>
            </w:tcBorders>
            <w:vAlign w:val="center"/>
            <w:hideMark/>
          </w:tcPr>
          <w:p w14:paraId="32B56E99"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Rajasthan</w:t>
            </w:r>
          </w:p>
        </w:tc>
        <w:tc>
          <w:tcPr>
            <w:tcW w:w="1606" w:type="dxa"/>
            <w:tcBorders>
              <w:top w:val="nil"/>
              <w:left w:val="nil"/>
              <w:bottom w:val="single" w:sz="4" w:space="0" w:color="auto"/>
              <w:right w:val="single" w:sz="4" w:space="0" w:color="auto"/>
            </w:tcBorders>
            <w:vAlign w:val="center"/>
            <w:hideMark/>
          </w:tcPr>
          <w:p w14:paraId="7560A943"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4.01</w:t>
            </w:r>
          </w:p>
        </w:tc>
      </w:tr>
      <w:tr w:rsidR="009B7550" w:rsidRPr="009B7550" w14:paraId="2E46A470"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7A38BE27"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7</w:t>
            </w:r>
          </w:p>
        </w:tc>
        <w:tc>
          <w:tcPr>
            <w:tcW w:w="2167" w:type="dxa"/>
            <w:tcBorders>
              <w:top w:val="nil"/>
              <w:left w:val="nil"/>
              <w:bottom w:val="single" w:sz="4" w:space="0" w:color="auto"/>
              <w:right w:val="single" w:sz="4" w:space="0" w:color="auto"/>
            </w:tcBorders>
            <w:vAlign w:val="center"/>
            <w:hideMark/>
          </w:tcPr>
          <w:p w14:paraId="6DE3E809"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Sikkim</w:t>
            </w:r>
          </w:p>
        </w:tc>
        <w:tc>
          <w:tcPr>
            <w:tcW w:w="1606" w:type="dxa"/>
            <w:tcBorders>
              <w:top w:val="nil"/>
              <w:left w:val="nil"/>
              <w:bottom w:val="single" w:sz="4" w:space="0" w:color="auto"/>
              <w:right w:val="single" w:sz="4" w:space="0" w:color="auto"/>
            </w:tcBorders>
            <w:vAlign w:val="center"/>
            <w:hideMark/>
          </w:tcPr>
          <w:p w14:paraId="5B498380"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0.2</w:t>
            </w:r>
          </w:p>
        </w:tc>
      </w:tr>
      <w:tr w:rsidR="009B7550" w:rsidRPr="009B7550" w14:paraId="53319AD1"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671F157B" w14:textId="77777777" w:rsidR="009B7550" w:rsidRPr="009B7550" w:rsidRDefault="009B7550" w:rsidP="009B7550">
            <w:pPr>
              <w:widowControl/>
              <w:autoSpaceDE/>
              <w:autoSpaceDN/>
              <w:jc w:val="right"/>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8</w:t>
            </w:r>
          </w:p>
        </w:tc>
        <w:tc>
          <w:tcPr>
            <w:tcW w:w="2167" w:type="dxa"/>
            <w:tcBorders>
              <w:top w:val="nil"/>
              <w:left w:val="nil"/>
              <w:bottom w:val="single" w:sz="4" w:space="0" w:color="auto"/>
              <w:right w:val="single" w:sz="4" w:space="0" w:color="auto"/>
            </w:tcBorders>
            <w:vAlign w:val="center"/>
            <w:hideMark/>
          </w:tcPr>
          <w:p w14:paraId="2E8803C0"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Tripura</w:t>
            </w:r>
          </w:p>
        </w:tc>
        <w:tc>
          <w:tcPr>
            <w:tcW w:w="1606" w:type="dxa"/>
            <w:tcBorders>
              <w:top w:val="nil"/>
              <w:left w:val="nil"/>
              <w:bottom w:val="single" w:sz="4" w:space="0" w:color="auto"/>
              <w:right w:val="single" w:sz="4" w:space="0" w:color="auto"/>
            </w:tcBorders>
            <w:vAlign w:val="center"/>
            <w:hideMark/>
          </w:tcPr>
          <w:p w14:paraId="33049E17"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0.32</w:t>
            </w:r>
          </w:p>
        </w:tc>
      </w:tr>
      <w:tr w:rsidR="009B7550" w:rsidRPr="009B7550" w14:paraId="05D26C65" w14:textId="77777777" w:rsidTr="009B7550">
        <w:trPr>
          <w:trHeight w:val="20"/>
          <w:jc w:val="center"/>
        </w:trPr>
        <w:tc>
          <w:tcPr>
            <w:tcW w:w="1045" w:type="dxa"/>
            <w:tcBorders>
              <w:top w:val="nil"/>
              <w:left w:val="single" w:sz="4" w:space="0" w:color="auto"/>
              <w:bottom w:val="single" w:sz="4" w:space="0" w:color="auto"/>
              <w:right w:val="single" w:sz="4" w:space="0" w:color="auto"/>
            </w:tcBorders>
            <w:vAlign w:val="center"/>
            <w:hideMark/>
          </w:tcPr>
          <w:p w14:paraId="310D2230"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 </w:t>
            </w:r>
          </w:p>
        </w:tc>
        <w:tc>
          <w:tcPr>
            <w:tcW w:w="2167" w:type="dxa"/>
            <w:tcBorders>
              <w:top w:val="nil"/>
              <w:left w:val="nil"/>
              <w:bottom w:val="single" w:sz="4" w:space="0" w:color="auto"/>
              <w:right w:val="single" w:sz="4" w:space="0" w:color="auto"/>
            </w:tcBorders>
            <w:vAlign w:val="center"/>
            <w:hideMark/>
          </w:tcPr>
          <w:p w14:paraId="5FE5523E" w14:textId="77777777" w:rsidR="009B7550" w:rsidRPr="009B7550" w:rsidRDefault="009B7550" w:rsidP="009B7550">
            <w:pPr>
              <w:widowControl/>
              <w:autoSpaceDE/>
              <w:autoSpaceDN/>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Total</w:t>
            </w:r>
          </w:p>
        </w:tc>
        <w:tc>
          <w:tcPr>
            <w:tcW w:w="1606" w:type="dxa"/>
            <w:tcBorders>
              <w:top w:val="nil"/>
              <w:left w:val="nil"/>
              <w:bottom w:val="single" w:sz="4" w:space="0" w:color="auto"/>
              <w:right w:val="single" w:sz="4" w:space="0" w:color="auto"/>
            </w:tcBorders>
            <w:vAlign w:val="center"/>
            <w:hideMark/>
          </w:tcPr>
          <w:p w14:paraId="7B91074F" w14:textId="77777777" w:rsidR="009B7550" w:rsidRPr="009B7550" w:rsidRDefault="009B7550" w:rsidP="009B7550">
            <w:pPr>
              <w:widowControl/>
              <w:autoSpaceDE/>
              <w:autoSpaceDN/>
              <w:jc w:val="center"/>
              <w:rPr>
                <w:rFonts w:ascii="Times New Roman" w:eastAsia="Times New Roman" w:hAnsi="Times New Roman" w:cs="Times New Roman"/>
                <w:color w:val="000000"/>
                <w:sz w:val="18"/>
                <w:szCs w:val="18"/>
                <w:lang w:val="en-IN" w:eastAsia="en-IN" w:bidi="hi-IN"/>
              </w:rPr>
            </w:pPr>
            <w:r w:rsidRPr="009B7550">
              <w:rPr>
                <w:rFonts w:ascii="Times New Roman" w:eastAsia="Times New Roman" w:hAnsi="Times New Roman" w:cs="Times New Roman"/>
                <w:color w:val="000000"/>
                <w:sz w:val="18"/>
                <w:szCs w:val="18"/>
                <w:lang w:eastAsia="en-IN" w:bidi="hi-IN"/>
              </w:rPr>
              <w:t>14.55</w:t>
            </w:r>
          </w:p>
        </w:tc>
      </w:tr>
    </w:tbl>
    <w:p w14:paraId="236AEC85" w14:textId="77777777" w:rsidR="009B7550" w:rsidRPr="00C671D8" w:rsidRDefault="009B7550" w:rsidP="00B22067">
      <w:pPr>
        <w:pStyle w:val="Heading2"/>
        <w:keepNext w:val="0"/>
        <w:keepLines w:val="0"/>
        <w:ind w:left="0" w:firstLine="133"/>
        <w:jc w:val="both"/>
        <w:sectPr w:rsidR="009B7550" w:rsidRPr="00C671D8" w:rsidSect="00A938DE">
          <w:pgSz w:w="11906" w:h="16838"/>
          <w:pgMar w:top="900" w:right="926" w:bottom="900" w:left="1080" w:header="708" w:footer="0" w:gutter="0"/>
          <w:cols w:space="708"/>
          <w:docGrid w:linePitch="360"/>
        </w:sectPr>
      </w:pPr>
    </w:p>
    <w:p w14:paraId="239834B0" w14:textId="00F2FBFC" w:rsidR="004E5E74" w:rsidRPr="00C671D8" w:rsidRDefault="004E5E74" w:rsidP="00B22067">
      <w:pPr>
        <w:pStyle w:val="Heading2"/>
        <w:keepNext w:val="0"/>
        <w:keepLines w:val="0"/>
        <w:ind w:left="0" w:firstLine="133"/>
        <w:jc w:val="both"/>
      </w:pPr>
      <w:r w:rsidRPr="00C671D8">
        <w:t>On</w:t>
      </w:r>
      <w:r w:rsidRPr="00C671D8">
        <w:rPr>
          <w:spacing w:val="-10"/>
        </w:rPr>
        <w:t xml:space="preserve"> </w:t>
      </w:r>
      <w:r w:rsidRPr="00C671D8">
        <w:t>the</w:t>
      </w:r>
      <w:r w:rsidRPr="00C671D8">
        <w:rPr>
          <w:spacing w:val="-1"/>
        </w:rPr>
        <w:t xml:space="preserve"> </w:t>
      </w:r>
      <w:r w:rsidRPr="00C671D8">
        <w:t>basis of our recommendations</w:t>
      </w:r>
      <w:r w:rsidRPr="00C671D8">
        <w:rPr>
          <w:spacing w:val="-5"/>
        </w:rPr>
        <w:t xml:space="preserve"> </w:t>
      </w:r>
      <w:r w:rsidRPr="00C671D8">
        <w:t>on</w:t>
      </w:r>
      <w:r w:rsidRPr="00C671D8">
        <w:rPr>
          <w:spacing w:val="-5"/>
        </w:rPr>
        <w:t xml:space="preserve"> </w:t>
      </w:r>
      <w:r w:rsidRPr="00C671D8">
        <w:t>the pattern</w:t>
      </w:r>
      <w:r w:rsidRPr="00C671D8">
        <w:rPr>
          <w:spacing w:val="40"/>
        </w:rPr>
        <w:t xml:space="preserve"> </w:t>
      </w:r>
      <w:r w:rsidRPr="00C671D8">
        <w:t>of</w:t>
      </w:r>
      <w:r w:rsidRPr="00C671D8">
        <w:rPr>
          <w:spacing w:val="40"/>
        </w:rPr>
        <w:t xml:space="preserve"> </w:t>
      </w:r>
      <w:r w:rsidRPr="00C671D8">
        <w:t>funding the relief expenditure,</w:t>
      </w:r>
      <w:r w:rsidRPr="00C671D8">
        <w:rPr>
          <w:spacing w:val="40"/>
        </w:rPr>
        <w:t xml:space="preserve"> </w:t>
      </w:r>
      <w:r w:rsidRPr="00C671D8">
        <w:t>as set out in Chapter IX</w:t>
      </w:r>
      <w:r w:rsidRPr="00C671D8">
        <w:rPr>
          <w:spacing w:val="-12"/>
        </w:rPr>
        <w:t xml:space="preserve"> </w:t>
      </w:r>
      <w:r w:rsidRPr="00C671D8">
        <w:t>of this</w:t>
      </w:r>
      <w:r w:rsidRPr="00C671D8">
        <w:rPr>
          <w:spacing w:val="32"/>
        </w:rPr>
        <w:t xml:space="preserve"> </w:t>
      </w:r>
      <w:r w:rsidRPr="00C671D8">
        <w:t>report,</w:t>
      </w:r>
      <w:r w:rsidRPr="00C671D8">
        <w:rPr>
          <w:spacing w:val="40"/>
        </w:rPr>
        <w:t xml:space="preserve"> </w:t>
      </w:r>
      <w:r w:rsidRPr="00C671D8">
        <w:t>we</w:t>
      </w:r>
      <w:r w:rsidRPr="00C671D8">
        <w:rPr>
          <w:spacing w:val="35"/>
        </w:rPr>
        <w:t xml:space="preserve"> </w:t>
      </w:r>
      <w:r w:rsidRPr="00C671D8">
        <w:t>recommend</w:t>
      </w:r>
      <w:r w:rsidRPr="00C671D8">
        <w:rPr>
          <w:spacing w:val="-2"/>
        </w:rPr>
        <w:t xml:space="preserve"> </w:t>
      </w:r>
      <w:r w:rsidRPr="00C671D8">
        <w:t>that an</w:t>
      </w:r>
      <w:r w:rsidRPr="00C671D8">
        <w:rPr>
          <w:spacing w:val="-13"/>
        </w:rPr>
        <w:t xml:space="preserve"> </w:t>
      </w:r>
      <w:r w:rsidRPr="00C671D8">
        <w:t>amount of Rs. 169.50</w:t>
      </w:r>
      <w:r w:rsidRPr="00C671D8">
        <w:rPr>
          <w:spacing w:val="-14"/>
        </w:rPr>
        <w:t xml:space="preserve"> </w:t>
      </w:r>
      <w:r w:rsidRPr="00C671D8">
        <w:t>crore may be</w:t>
      </w:r>
      <w:r w:rsidRPr="00C671D8">
        <w:rPr>
          <w:spacing w:val="40"/>
        </w:rPr>
        <w:t xml:space="preserve"> </w:t>
      </w:r>
      <w:r w:rsidRPr="00C671D8">
        <w:t>paid</w:t>
      </w:r>
      <w:r w:rsidRPr="00C671D8">
        <w:rPr>
          <w:spacing w:val="40"/>
        </w:rPr>
        <w:t xml:space="preserve"> </w:t>
      </w:r>
      <w:r w:rsidRPr="00C671D8">
        <w:t>to</w:t>
      </w:r>
      <w:r w:rsidRPr="00C671D8">
        <w:rPr>
          <w:spacing w:val="-3"/>
        </w:rPr>
        <w:t xml:space="preserve"> </w:t>
      </w:r>
      <w:r w:rsidRPr="00C671D8">
        <w:t>States in</w:t>
      </w:r>
      <w:r w:rsidRPr="00C671D8">
        <w:rPr>
          <w:spacing w:val="-4"/>
        </w:rPr>
        <w:t xml:space="preserve"> </w:t>
      </w:r>
      <w:r w:rsidRPr="00C671D8">
        <w:t>1989-90 as grants-in-aid under clause (1) of Article 275 of the Constitution as</w:t>
      </w:r>
      <w:r w:rsidRPr="00C671D8">
        <w:rPr>
          <w:spacing w:val="-4"/>
        </w:rPr>
        <w:t xml:space="preserve"> </w:t>
      </w:r>
      <w:r w:rsidRPr="00C671D8">
        <w:t>shown</w:t>
      </w:r>
      <w:r w:rsidRPr="00C671D8">
        <w:rPr>
          <w:spacing w:val="-5"/>
        </w:rPr>
        <w:t xml:space="preserve"> </w:t>
      </w:r>
      <w:r w:rsidRPr="00C671D8">
        <w:t>in</w:t>
      </w:r>
      <w:r w:rsidRPr="00C671D8">
        <w:rPr>
          <w:spacing w:val="-3"/>
        </w:rPr>
        <w:t xml:space="preserve"> </w:t>
      </w:r>
      <w:r w:rsidRPr="00C671D8">
        <w:t>the</w:t>
      </w:r>
      <w:r w:rsidRPr="00C671D8">
        <w:rPr>
          <w:spacing w:val="-4"/>
        </w:rPr>
        <w:t xml:space="preserve"> </w:t>
      </w:r>
      <w:r w:rsidRPr="00C671D8">
        <w:t>following</w:t>
      </w:r>
      <w:r w:rsidRPr="00C671D8">
        <w:rPr>
          <w:spacing w:val="40"/>
        </w:rPr>
        <w:t xml:space="preserve"> </w:t>
      </w:r>
      <w:r w:rsidRPr="00C671D8">
        <w:t>table</w:t>
      </w:r>
      <w:r w:rsidRPr="00C671D8">
        <w:rPr>
          <w:spacing w:val="40"/>
        </w:rPr>
        <w:t xml:space="preserve"> </w:t>
      </w:r>
      <w:r w:rsidRPr="00C671D8">
        <w:t>subject to</w:t>
      </w:r>
      <w:r w:rsidRPr="00C671D8">
        <w:rPr>
          <w:spacing w:val="-8"/>
        </w:rPr>
        <w:t xml:space="preserve"> </w:t>
      </w:r>
      <w:r w:rsidRPr="00C671D8">
        <w:t>the observations made in that chapter as to the manner</w:t>
      </w:r>
      <w:r w:rsidRPr="00C671D8">
        <w:rPr>
          <w:spacing w:val="40"/>
        </w:rPr>
        <w:t xml:space="preserve"> </w:t>
      </w:r>
      <w:r w:rsidRPr="00C671D8">
        <w:t>of their disbursement to the States:</w:t>
      </w:r>
    </w:p>
    <w:p w14:paraId="7930A014" w14:textId="77777777" w:rsidR="004E5E74" w:rsidRPr="00C671D8" w:rsidRDefault="004E5E74" w:rsidP="009B7550">
      <w:pPr>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Table 7</w:t>
      </w:r>
    </w:p>
    <w:p w14:paraId="597A17C0" w14:textId="77777777" w:rsidR="004E5E74" w:rsidRPr="00C671D8" w:rsidRDefault="004E5E74" w:rsidP="00B22067">
      <w:pPr>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Centre's Contribution to Margin Money</w:t>
      </w:r>
    </w:p>
    <w:tbl>
      <w:tblPr>
        <w:tblStyle w:val="TableGrid"/>
        <w:tblW w:w="0" w:type="auto"/>
        <w:jc w:val="center"/>
        <w:tblLook w:val="04A0" w:firstRow="1" w:lastRow="0" w:firstColumn="1" w:lastColumn="0" w:noHBand="0" w:noVBand="1"/>
      </w:tblPr>
      <w:tblGrid>
        <w:gridCol w:w="535"/>
        <w:gridCol w:w="1710"/>
        <w:gridCol w:w="1800"/>
      </w:tblGrid>
      <w:tr w:rsidR="004E5E74" w:rsidRPr="00C671D8" w14:paraId="0530C3C0" w14:textId="77777777" w:rsidTr="009B7550">
        <w:trPr>
          <w:trHeight w:val="177"/>
          <w:jc w:val="center"/>
        </w:trPr>
        <w:tc>
          <w:tcPr>
            <w:tcW w:w="535" w:type="dxa"/>
            <w:vAlign w:val="center"/>
          </w:tcPr>
          <w:p w14:paraId="2772F0BC" w14:textId="45807D78" w:rsidR="004E5E74" w:rsidRPr="00C671D8" w:rsidRDefault="004E5E74" w:rsidP="00B27271">
            <w:pP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S. No.</w:t>
            </w:r>
          </w:p>
        </w:tc>
        <w:tc>
          <w:tcPr>
            <w:tcW w:w="1710" w:type="dxa"/>
            <w:vAlign w:val="center"/>
          </w:tcPr>
          <w:p w14:paraId="7F8A22BA" w14:textId="6D5A3630" w:rsidR="004E5E74" w:rsidRPr="00C671D8" w:rsidRDefault="004E5E74" w:rsidP="00B27271">
            <w:pP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State</w:t>
            </w:r>
          </w:p>
        </w:tc>
        <w:tc>
          <w:tcPr>
            <w:tcW w:w="1800" w:type="dxa"/>
            <w:vAlign w:val="center"/>
          </w:tcPr>
          <w:p w14:paraId="71632FE1" w14:textId="38DDC839" w:rsidR="004E5E74" w:rsidRPr="00C671D8" w:rsidRDefault="004E5E74" w:rsidP="00B27271">
            <w:pPr>
              <w:rPr>
                <w:rFonts w:ascii="Times New Roman" w:eastAsiaTheme="majorEastAsia" w:hAnsi="Times New Roman" w:cs="Times New Roman"/>
                <w:b/>
                <w:bCs/>
                <w:sz w:val="18"/>
                <w:szCs w:val="18"/>
              </w:rPr>
            </w:pPr>
            <w:r w:rsidRPr="00C671D8">
              <w:rPr>
                <w:rFonts w:ascii="Times New Roman" w:eastAsiaTheme="majorEastAsia" w:hAnsi="Times New Roman" w:cs="Times New Roman"/>
                <w:b/>
                <w:bCs/>
                <w:sz w:val="18"/>
                <w:szCs w:val="18"/>
              </w:rPr>
              <w:t>Amount (Rs. Crore)</w:t>
            </w:r>
          </w:p>
        </w:tc>
      </w:tr>
      <w:tr w:rsidR="004E5E74" w:rsidRPr="00C671D8" w14:paraId="746C813A" w14:textId="77777777" w:rsidTr="009B7550">
        <w:trPr>
          <w:trHeight w:val="177"/>
          <w:jc w:val="center"/>
        </w:trPr>
        <w:tc>
          <w:tcPr>
            <w:tcW w:w="535" w:type="dxa"/>
            <w:vAlign w:val="center"/>
          </w:tcPr>
          <w:p w14:paraId="3AD25DB7" w14:textId="2F57050E"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w:t>
            </w:r>
          </w:p>
        </w:tc>
        <w:tc>
          <w:tcPr>
            <w:tcW w:w="1710" w:type="dxa"/>
            <w:vAlign w:val="center"/>
          </w:tcPr>
          <w:p w14:paraId="3361FB77" w14:textId="3869B577"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Andhra Pradesh</w:t>
            </w:r>
          </w:p>
        </w:tc>
        <w:tc>
          <w:tcPr>
            <w:tcW w:w="1800" w:type="dxa"/>
            <w:vAlign w:val="center"/>
          </w:tcPr>
          <w:p w14:paraId="50F8D0BB" w14:textId="4A6365BB"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21.62</w:t>
            </w:r>
          </w:p>
        </w:tc>
      </w:tr>
      <w:tr w:rsidR="004E5E74" w:rsidRPr="00C671D8" w14:paraId="303EB3C1" w14:textId="77777777" w:rsidTr="009B7550">
        <w:trPr>
          <w:trHeight w:val="177"/>
          <w:jc w:val="center"/>
        </w:trPr>
        <w:tc>
          <w:tcPr>
            <w:tcW w:w="535" w:type="dxa"/>
            <w:vAlign w:val="center"/>
          </w:tcPr>
          <w:p w14:paraId="01A69279" w14:textId="6242860E"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w:t>
            </w:r>
          </w:p>
        </w:tc>
        <w:tc>
          <w:tcPr>
            <w:tcW w:w="1710" w:type="dxa"/>
            <w:vAlign w:val="center"/>
          </w:tcPr>
          <w:p w14:paraId="6E4DDDEF" w14:textId="2D1DC019"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Arunachal Pradesh</w:t>
            </w:r>
          </w:p>
        </w:tc>
        <w:tc>
          <w:tcPr>
            <w:tcW w:w="1800" w:type="dxa"/>
            <w:vAlign w:val="center"/>
          </w:tcPr>
          <w:p w14:paraId="3C47F996" w14:textId="695F3FF8"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0.13</w:t>
            </w:r>
          </w:p>
        </w:tc>
      </w:tr>
      <w:tr w:rsidR="004E5E74" w:rsidRPr="00C671D8" w14:paraId="1EC875B2" w14:textId="77777777" w:rsidTr="009B7550">
        <w:trPr>
          <w:trHeight w:val="177"/>
          <w:jc w:val="center"/>
        </w:trPr>
        <w:tc>
          <w:tcPr>
            <w:tcW w:w="535" w:type="dxa"/>
            <w:vAlign w:val="center"/>
          </w:tcPr>
          <w:p w14:paraId="7082B8CB" w14:textId="0625F27A"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w:t>
            </w:r>
          </w:p>
        </w:tc>
        <w:tc>
          <w:tcPr>
            <w:tcW w:w="1710" w:type="dxa"/>
            <w:vAlign w:val="center"/>
          </w:tcPr>
          <w:p w14:paraId="61F84119" w14:textId="78D3DC94"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Assam</w:t>
            </w:r>
          </w:p>
        </w:tc>
        <w:tc>
          <w:tcPr>
            <w:tcW w:w="1800" w:type="dxa"/>
            <w:vAlign w:val="center"/>
          </w:tcPr>
          <w:p w14:paraId="0BE657F1" w14:textId="72C204AF"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6.50</w:t>
            </w:r>
          </w:p>
        </w:tc>
      </w:tr>
      <w:tr w:rsidR="004E5E74" w:rsidRPr="00C671D8" w14:paraId="68D7D803" w14:textId="77777777" w:rsidTr="009B7550">
        <w:trPr>
          <w:trHeight w:val="177"/>
          <w:jc w:val="center"/>
        </w:trPr>
        <w:tc>
          <w:tcPr>
            <w:tcW w:w="535" w:type="dxa"/>
            <w:vAlign w:val="center"/>
          </w:tcPr>
          <w:p w14:paraId="0B57E989" w14:textId="183AB592"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w:t>
            </w:r>
          </w:p>
        </w:tc>
        <w:tc>
          <w:tcPr>
            <w:tcW w:w="1710" w:type="dxa"/>
            <w:vAlign w:val="center"/>
          </w:tcPr>
          <w:p w14:paraId="46A6E544" w14:textId="1F546F98"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Bihar</w:t>
            </w:r>
          </w:p>
        </w:tc>
        <w:tc>
          <w:tcPr>
            <w:tcW w:w="1800" w:type="dxa"/>
            <w:vAlign w:val="center"/>
          </w:tcPr>
          <w:p w14:paraId="0BB639E6" w14:textId="0549CDA0"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16.87</w:t>
            </w:r>
          </w:p>
        </w:tc>
      </w:tr>
      <w:tr w:rsidR="004E5E74" w:rsidRPr="00C671D8" w14:paraId="137B68C0" w14:textId="77777777" w:rsidTr="009B7550">
        <w:trPr>
          <w:trHeight w:val="177"/>
          <w:jc w:val="center"/>
        </w:trPr>
        <w:tc>
          <w:tcPr>
            <w:tcW w:w="535" w:type="dxa"/>
            <w:vAlign w:val="center"/>
          </w:tcPr>
          <w:p w14:paraId="3B86D26B" w14:textId="7B621776"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w:t>
            </w:r>
          </w:p>
        </w:tc>
        <w:tc>
          <w:tcPr>
            <w:tcW w:w="1710" w:type="dxa"/>
            <w:vAlign w:val="center"/>
          </w:tcPr>
          <w:p w14:paraId="3E4318DB" w14:textId="7D2B0DBD"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Goa</w:t>
            </w:r>
          </w:p>
        </w:tc>
        <w:tc>
          <w:tcPr>
            <w:tcW w:w="1800" w:type="dxa"/>
            <w:vAlign w:val="center"/>
          </w:tcPr>
          <w:p w14:paraId="2F1D5610" w14:textId="77BAFFDF"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0.13</w:t>
            </w:r>
          </w:p>
        </w:tc>
      </w:tr>
      <w:tr w:rsidR="004E5E74" w:rsidRPr="00C671D8" w14:paraId="436BAB09" w14:textId="77777777" w:rsidTr="009B7550">
        <w:trPr>
          <w:trHeight w:val="177"/>
          <w:jc w:val="center"/>
        </w:trPr>
        <w:tc>
          <w:tcPr>
            <w:tcW w:w="535" w:type="dxa"/>
            <w:vAlign w:val="center"/>
          </w:tcPr>
          <w:p w14:paraId="1DD6AB94" w14:textId="5BF703B9"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w:t>
            </w:r>
          </w:p>
        </w:tc>
        <w:tc>
          <w:tcPr>
            <w:tcW w:w="1710" w:type="dxa"/>
            <w:vAlign w:val="center"/>
          </w:tcPr>
          <w:p w14:paraId="4F811944" w14:textId="2E56B7D6"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Gujarat</w:t>
            </w:r>
          </w:p>
        </w:tc>
        <w:tc>
          <w:tcPr>
            <w:tcW w:w="1800" w:type="dxa"/>
            <w:vAlign w:val="center"/>
          </w:tcPr>
          <w:p w14:paraId="26B33101" w14:textId="4FD7483C"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14.37</w:t>
            </w:r>
          </w:p>
        </w:tc>
      </w:tr>
      <w:tr w:rsidR="004E5E74" w:rsidRPr="00C671D8" w14:paraId="602F09BC" w14:textId="77777777" w:rsidTr="009B7550">
        <w:trPr>
          <w:trHeight w:val="177"/>
          <w:jc w:val="center"/>
        </w:trPr>
        <w:tc>
          <w:tcPr>
            <w:tcW w:w="535" w:type="dxa"/>
            <w:vAlign w:val="center"/>
          </w:tcPr>
          <w:p w14:paraId="5CE721E3" w14:textId="10FB082E"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w:t>
            </w:r>
          </w:p>
        </w:tc>
        <w:tc>
          <w:tcPr>
            <w:tcW w:w="1710" w:type="dxa"/>
            <w:vAlign w:val="center"/>
          </w:tcPr>
          <w:p w14:paraId="2A0BF0CF" w14:textId="09759326"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Haryana</w:t>
            </w:r>
          </w:p>
        </w:tc>
        <w:tc>
          <w:tcPr>
            <w:tcW w:w="1800" w:type="dxa"/>
            <w:vAlign w:val="center"/>
          </w:tcPr>
          <w:p w14:paraId="27220BE5" w14:textId="7E9AC263"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2.88</w:t>
            </w:r>
          </w:p>
        </w:tc>
      </w:tr>
      <w:tr w:rsidR="004E5E74" w:rsidRPr="00C671D8" w14:paraId="3865D613" w14:textId="77777777" w:rsidTr="009B7550">
        <w:trPr>
          <w:trHeight w:val="177"/>
          <w:jc w:val="center"/>
        </w:trPr>
        <w:tc>
          <w:tcPr>
            <w:tcW w:w="535" w:type="dxa"/>
            <w:vAlign w:val="center"/>
          </w:tcPr>
          <w:p w14:paraId="7CF43F30" w14:textId="122048E7"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w:t>
            </w:r>
          </w:p>
        </w:tc>
        <w:tc>
          <w:tcPr>
            <w:tcW w:w="1710" w:type="dxa"/>
            <w:vAlign w:val="center"/>
          </w:tcPr>
          <w:p w14:paraId="412919BC" w14:textId="7B997FFC"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Himachal Pradesh</w:t>
            </w:r>
          </w:p>
        </w:tc>
        <w:tc>
          <w:tcPr>
            <w:tcW w:w="1800" w:type="dxa"/>
            <w:vAlign w:val="center"/>
          </w:tcPr>
          <w:p w14:paraId="60CD2087" w14:textId="4ACFDDFB"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1.63</w:t>
            </w:r>
          </w:p>
        </w:tc>
      </w:tr>
      <w:tr w:rsidR="004E5E74" w:rsidRPr="00C671D8" w14:paraId="6439FEE1" w14:textId="77777777" w:rsidTr="009B7550">
        <w:trPr>
          <w:trHeight w:val="177"/>
          <w:jc w:val="center"/>
        </w:trPr>
        <w:tc>
          <w:tcPr>
            <w:tcW w:w="535" w:type="dxa"/>
            <w:vAlign w:val="center"/>
          </w:tcPr>
          <w:p w14:paraId="4CB899AC" w14:textId="2383D4B4"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9</w:t>
            </w:r>
          </w:p>
        </w:tc>
        <w:tc>
          <w:tcPr>
            <w:tcW w:w="1710" w:type="dxa"/>
            <w:vAlign w:val="center"/>
          </w:tcPr>
          <w:p w14:paraId="60EC29C8" w14:textId="1383D429"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Jammu and Kashmir</w:t>
            </w:r>
          </w:p>
        </w:tc>
        <w:tc>
          <w:tcPr>
            <w:tcW w:w="1800" w:type="dxa"/>
            <w:vAlign w:val="center"/>
          </w:tcPr>
          <w:p w14:paraId="5F0BD6BD" w14:textId="436EE968"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1.38</w:t>
            </w:r>
          </w:p>
        </w:tc>
      </w:tr>
      <w:tr w:rsidR="004E5E74" w:rsidRPr="00C671D8" w14:paraId="72B5A510" w14:textId="77777777" w:rsidTr="009B7550">
        <w:trPr>
          <w:trHeight w:val="177"/>
          <w:jc w:val="center"/>
        </w:trPr>
        <w:tc>
          <w:tcPr>
            <w:tcW w:w="535" w:type="dxa"/>
            <w:vAlign w:val="center"/>
          </w:tcPr>
          <w:p w14:paraId="5BDB1590" w14:textId="10FD23AF"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10</w:t>
            </w:r>
          </w:p>
        </w:tc>
        <w:tc>
          <w:tcPr>
            <w:tcW w:w="1710" w:type="dxa"/>
            <w:vAlign w:val="center"/>
          </w:tcPr>
          <w:p w14:paraId="7ED7240E" w14:textId="5A4EAF70"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Karnataka</w:t>
            </w:r>
          </w:p>
        </w:tc>
        <w:tc>
          <w:tcPr>
            <w:tcW w:w="1800" w:type="dxa"/>
            <w:vAlign w:val="center"/>
          </w:tcPr>
          <w:p w14:paraId="1E8F18C3" w14:textId="17AD44BD"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3.00</w:t>
            </w:r>
          </w:p>
        </w:tc>
      </w:tr>
      <w:tr w:rsidR="004E5E74" w:rsidRPr="00C671D8" w14:paraId="674108AF" w14:textId="77777777" w:rsidTr="009B7550">
        <w:trPr>
          <w:trHeight w:val="177"/>
          <w:jc w:val="center"/>
        </w:trPr>
        <w:tc>
          <w:tcPr>
            <w:tcW w:w="535" w:type="dxa"/>
            <w:vAlign w:val="center"/>
          </w:tcPr>
          <w:p w14:paraId="68A475AA" w14:textId="6D32D376"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11</w:t>
            </w:r>
          </w:p>
        </w:tc>
        <w:tc>
          <w:tcPr>
            <w:tcW w:w="1710" w:type="dxa"/>
            <w:vAlign w:val="center"/>
          </w:tcPr>
          <w:p w14:paraId="0842ECCD" w14:textId="51E736AC"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Kerala</w:t>
            </w:r>
          </w:p>
        </w:tc>
        <w:tc>
          <w:tcPr>
            <w:tcW w:w="1800" w:type="dxa"/>
            <w:vAlign w:val="center"/>
          </w:tcPr>
          <w:p w14:paraId="0A83397C" w14:textId="2E295866"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4.50</w:t>
            </w:r>
          </w:p>
        </w:tc>
      </w:tr>
      <w:tr w:rsidR="004E5E74" w:rsidRPr="00C671D8" w14:paraId="49A3D8D0" w14:textId="77777777" w:rsidTr="009B7550">
        <w:trPr>
          <w:trHeight w:val="177"/>
          <w:jc w:val="center"/>
        </w:trPr>
        <w:tc>
          <w:tcPr>
            <w:tcW w:w="535" w:type="dxa"/>
            <w:vAlign w:val="center"/>
          </w:tcPr>
          <w:p w14:paraId="71C18D13" w14:textId="03311AD3"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12</w:t>
            </w:r>
          </w:p>
        </w:tc>
        <w:tc>
          <w:tcPr>
            <w:tcW w:w="1710" w:type="dxa"/>
            <w:vAlign w:val="center"/>
          </w:tcPr>
          <w:p w14:paraId="294E031F" w14:textId="0DDEB4FF"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Madhya Pradesh</w:t>
            </w:r>
          </w:p>
        </w:tc>
        <w:tc>
          <w:tcPr>
            <w:tcW w:w="1800" w:type="dxa"/>
            <w:vAlign w:val="center"/>
          </w:tcPr>
          <w:p w14:paraId="30DA816C" w14:textId="33D251CA"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3.00</w:t>
            </w:r>
          </w:p>
        </w:tc>
      </w:tr>
      <w:tr w:rsidR="004E5E74" w:rsidRPr="00C671D8" w14:paraId="2A57AAC8" w14:textId="77777777" w:rsidTr="009B7550">
        <w:trPr>
          <w:trHeight w:val="177"/>
          <w:jc w:val="center"/>
        </w:trPr>
        <w:tc>
          <w:tcPr>
            <w:tcW w:w="535" w:type="dxa"/>
            <w:vAlign w:val="center"/>
          </w:tcPr>
          <w:p w14:paraId="2F5FE0F9" w14:textId="269870E0"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13</w:t>
            </w:r>
          </w:p>
        </w:tc>
        <w:tc>
          <w:tcPr>
            <w:tcW w:w="1710" w:type="dxa"/>
            <w:vAlign w:val="center"/>
          </w:tcPr>
          <w:p w14:paraId="0C468607" w14:textId="412F0795"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Maharashtra</w:t>
            </w:r>
          </w:p>
        </w:tc>
        <w:tc>
          <w:tcPr>
            <w:tcW w:w="1800" w:type="dxa"/>
            <w:vAlign w:val="center"/>
          </w:tcPr>
          <w:p w14:paraId="08907EA8" w14:textId="4442C089"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6.50</w:t>
            </w:r>
          </w:p>
        </w:tc>
      </w:tr>
      <w:tr w:rsidR="004E5E74" w:rsidRPr="00C671D8" w14:paraId="223C9B9F" w14:textId="77777777" w:rsidTr="009B7550">
        <w:trPr>
          <w:trHeight w:val="177"/>
          <w:jc w:val="center"/>
        </w:trPr>
        <w:tc>
          <w:tcPr>
            <w:tcW w:w="535" w:type="dxa"/>
            <w:vAlign w:val="center"/>
          </w:tcPr>
          <w:p w14:paraId="30F18F40" w14:textId="4FE126B4"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14</w:t>
            </w:r>
          </w:p>
        </w:tc>
        <w:tc>
          <w:tcPr>
            <w:tcW w:w="1710" w:type="dxa"/>
            <w:vAlign w:val="center"/>
          </w:tcPr>
          <w:p w14:paraId="3E116031" w14:textId="0B96A68E"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Manipur</w:t>
            </w:r>
          </w:p>
        </w:tc>
        <w:tc>
          <w:tcPr>
            <w:tcW w:w="1800" w:type="dxa"/>
            <w:vAlign w:val="center"/>
          </w:tcPr>
          <w:p w14:paraId="3BA41EC1" w14:textId="2D803CED"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4E5E74" w:rsidRPr="00C671D8" w14:paraId="04A15330" w14:textId="77777777" w:rsidTr="009B7550">
        <w:trPr>
          <w:trHeight w:val="177"/>
          <w:jc w:val="center"/>
        </w:trPr>
        <w:tc>
          <w:tcPr>
            <w:tcW w:w="535" w:type="dxa"/>
            <w:vAlign w:val="center"/>
          </w:tcPr>
          <w:p w14:paraId="30947676" w14:textId="2BAE1170"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15</w:t>
            </w:r>
          </w:p>
        </w:tc>
        <w:tc>
          <w:tcPr>
            <w:tcW w:w="1710" w:type="dxa"/>
            <w:vAlign w:val="center"/>
          </w:tcPr>
          <w:p w14:paraId="4A915C4A" w14:textId="4FDFB826"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Meghalaya</w:t>
            </w:r>
          </w:p>
        </w:tc>
        <w:tc>
          <w:tcPr>
            <w:tcW w:w="1800" w:type="dxa"/>
            <w:vAlign w:val="center"/>
          </w:tcPr>
          <w:p w14:paraId="458E7167" w14:textId="54A86810"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4E5E74" w:rsidRPr="00C671D8" w14:paraId="3247ECF9" w14:textId="77777777" w:rsidTr="009B7550">
        <w:trPr>
          <w:trHeight w:val="177"/>
          <w:jc w:val="center"/>
        </w:trPr>
        <w:tc>
          <w:tcPr>
            <w:tcW w:w="535" w:type="dxa"/>
            <w:vAlign w:val="center"/>
          </w:tcPr>
          <w:p w14:paraId="5B3DCA73" w14:textId="5BAD1AFB"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16</w:t>
            </w:r>
          </w:p>
        </w:tc>
        <w:tc>
          <w:tcPr>
            <w:tcW w:w="1710" w:type="dxa"/>
            <w:vAlign w:val="center"/>
          </w:tcPr>
          <w:p w14:paraId="6C8C90F1" w14:textId="1AF101FA"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Mizoram</w:t>
            </w:r>
          </w:p>
        </w:tc>
        <w:tc>
          <w:tcPr>
            <w:tcW w:w="1800" w:type="dxa"/>
            <w:vAlign w:val="center"/>
          </w:tcPr>
          <w:p w14:paraId="67A14E5B" w14:textId="2AE591CA"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4E5E74" w:rsidRPr="00C671D8" w14:paraId="763E4540" w14:textId="77777777" w:rsidTr="009B7550">
        <w:trPr>
          <w:trHeight w:val="177"/>
          <w:jc w:val="center"/>
        </w:trPr>
        <w:tc>
          <w:tcPr>
            <w:tcW w:w="535" w:type="dxa"/>
            <w:vAlign w:val="center"/>
          </w:tcPr>
          <w:p w14:paraId="7536CAE1" w14:textId="4416AE2D"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17</w:t>
            </w:r>
          </w:p>
        </w:tc>
        <w:tc>
          <w:tcPr>
            <w:tcW w:w="1710" w:type="dxa"/>
            <w:vAlign w:val="center"/>
          </w:tcPr>
          <w:p w14:paraId="52120F60" w14:textId="3524CC3D"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Nagaland</w:t>
            </w:r>
          </w:p>
        </w:tc>
        <w:tc>
          <w:tcPr>
            <w:tcW w:w="1800" w:type="dxa"/>
            <w:vAlign w:val="center"/>
          </w:tcPr>
          <w:p w14:paraId="19E4B69C" w14:textId="5FBC1C78"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0.13</w:t>
            </w:r>
          </w:p>
        </w:tc>
      </w:tr>
      <w:tr w:rsidR="004E5E74" w:rsidRPr="00C671D8" w14:paraId="748786D1" w14:textId="77777777" w:rsidTr="009B7550">
        <w:trPr>
          <w:trHeight w:val="177"/>
          <w:jc w:val="center"/>
        </w:trPr>
        <w:tc>
          <w:tcPr>
            <w:tcW w:w="535" w:type="dxa"/>
            <w:vAlign w:val="center"/>
          </w:tcPr>
          <w:p w14:paraId="1F857AB5" w14:textId="4E9D1F67"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18</w:t>
            </w:r>
          </w:p>
        </w:tc>
        <w:tc>
          <w:tcPr>
            <w:tcW w:w="1710" w:type="dxa"/>
            <w:vAlign w:val="center"/>
          </w:tcPr>
          <w:p w14:paraId="5EC13F87" w14:textId="7CCA9D43"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Orissa</w:t>
            </w:r>
          </w:p>
        </w:tc>
        <w:tc>
          <w:tcPr>
            <w:tcW w:w="1800" w:type="dxa"/>
            <w:vAlign w:val="center"/>
          </w:tcPr>
          <w:p w14:paraId="36AF0CB7" w14:textId="0400144C"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23.12</w:t>
            </w:r>
          </w:p>
        </w:tc>
      </w:tr>
      <w:tr w:rsidR="004E5E74" w:rsidRPr="00C671D8" w14:paraId="2A5B9227" w14:textId="77777777" w:rsidTr="009B7550">
        <w:trPr>
          <w:trHeight w:val="177"/>
          <w:jc w:val="center"/>
        </w:trPr>
        <w:tc>
          <w:tcPr>
            <w:tcW w:w="535" w:type="dxa"/>
            <w:vAlign w:val="center"/>
          </w:tcPr>
          <w:p w14:paraId="66507B1C" w14:textId="12174BF4"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19</w:t>
            </w:r>
          </w:p>
        </w:tc>
        <w:tc>
          <w:tcPr>
            <w:tcW w:w="1710" w:type="dxa"/>
            <w:vAlign w:val="center"/>
          </w:tcPr>
          <w:p w14:paraId="388FD889" w14:textId="22C986CA"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Punjab</w:t>
            </w:r>
          </w:p>
        </w:tc>
        <w:tc>
          <w:tcPr>
            <w:tcW w:w="1800" w:type="dxa"/>
            <w:vAlign w:val="center"/>
          </w:tcPr>
          <w:p w14:paraId="0172C0D0" w14:textId="2844C13C"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5.38</w:t>
            </w:r>
          </w:p>
        </w:tc>
      </w:tr>
      <w:tr w:rsidR="004E5E74" w:rsidRPr="00C671D8" w14:paraId="74F766B1" w14:textId="77777777" w:rsidTr="009B7550">
        <w:trPr>
          <w:trHeight w:val="177"/>
          <w:jc w:val="center"/>
        </w:trPr>
        <w:tc>
          <w:tcPr>
            <w:tcW w:w="535" w:type="dxa"/>
            <w:vAlign w:val="center"/>
          </w:tcPr>
          <w:p w14:paraId="1385F6A7" w14:textId="70B5EA12"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20</w:t>
            </w:r>
          </w:p>
        </w:tc>
        <w:tc>
          <w:tcPr>
            <w:tcW w:w="1710" w:type="dxa"/>
            <w:vAlign w:val="center"/>
          </w:tcPr>
          <w:p w14:paraId="15541C6B" w14:textId="0DE19520"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Rajasthan</w:t>
            </w:r>
          </w:p>
        </w:tc>
        <w:tc>
          <w:tcPr>
            <w:tcW w:w="1800" w:type="dxa"/>
            <w:vAlign w:val="center"/>
          </w:tcPr>
          <w:p w14:paraId="56D2EDBE" w14:textId="2222A559"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8.37</w:t>
            </w:r>
          </w:p>
        </w:tc>
      </w:tr>
      <w:tr w:rsidR="004E5E74" w:rsidRPr="00C671D8" w14:paraId="2D37A07D" w14:textId="77777777" w:rsidTr="009B7550">
        <w:trPr>
          <w:trHeight w:val="177"/>
          <w:jc w:val="center"/>
        </w:trPr>
        <w:tc>
          <w:tcPr>
            <w:tcW w:w="535" w:type="dxa"/>
            <w:vAlign w:val="center"/>
          </w:tcPr>
          <w:p w14:paraId="71C5A68D" w14:textId="262E0E11"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21</w:t>
            </w:r>
          </w:p>
        </w:tc>
        <w:tc>
          <w:tcPr>
            <w:tcW w:w="1710" w:type="dxa"/>
            <w:vAlign w:val="center"/>
          </w:tcPr>
          <w:p w14:paraId="46936443" w14:textId="4FDE67A2"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Sikkim</w:t>
            </w:r>
          </w:p>
        </w:tc>
        <w:tc>
          <w:tcPr>
            <w:tcW w:w="1800" w:type="dxa"/>
            <w:vAlign w:val="center"/>
          </w:tcPr>
          <w:p w14:paraId="1F7A2DB1" w14:textId="223A9A4E"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0.25</w:t>
            </w:r>
          </w:p>
        </w:tc>
      </w:tr>
      <w:tr w:rsidR="004E5E74" w:rsidRPr="00C671D8" w14:paraId="207F3DA9" w14:textId="77777777" w:rsidTr="009B7550">
        <w:trPr>
          <w:trHeight w:val="177"/>
          <w:jc w:val="center"/>
        </w:trPr>
        <w:tc>
          <w:tcPr>
            <w:tcW w:w="535" w:type="dxa"/>
            <w:vAlign w:val="center"/>
          </w:tcPr>
          <w:p w14:paraId="081B28B1" w14:textId="3D3E5DC1"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22</w:t>
            </w:r>
          </w:p>
        </w:tc>
        <w:tc>
          <w:tcPr>
            <w:tcW w:w="1710" w:type="dxa"/>
            <w:vAlign w:val="center"/>
          </w:tcPr>
          <w:p w14:paraId="14F4CF1E" w14:textId="1C9F9087"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Tamil Nadu</w:t>
            </w:r>
          </w:p>
        </w:tc>
        <w:tc>
          <w:tcPr>
            <w:tcW w:w="1800" w:type="dxa"/>
            <w:vAlign w:val="center"/>
          </w:tcPr>
          <w:p w14:paraId="0EBA69F3" w14:textId="30785599"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7.75</w:t>
            </w:r>
          </w:p>
        </w:tc>
      </w:tr>
      <w:tr w:rsidR="004E5E74" w:rsidRPr="00C671D8" w14:paraId="23504778" w14:textId="77777777" w:rsidTr="009B7550">
        <w:trPr>
          <w:trHeight w:val="177"/>
          <w:jc w:val="center"/>
        </w:trPr>
        <w:tc>
          <w:tcPr>
            <w:tcW w:w="535" w:type="dxa"/>
            <w:vAlign w:val="center"/>
          </w:tcPr>
          <w:p w14:paraId="69FC402C" w14:textId="13789E29"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23</w:t>
            </w:r>
          </w:p>
        </w:tc>
        <w:tc>
          <w:tcPr>
            <w:tcW w:w="1710" w:type="dxa"/>
            <w:vAlign w:val="center"/>
          </w:tcPr>
          <w:p w14:paraId="0D36B80C" w14:textId="15583AA0"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Tripura</w:t>
            </w:r>
          </w:p>
        </w:tc>
        <w:tc>
          <w:tcPr>
            <w:tcW w:w="1800" w:type="dxa"/>
            <w:vAlign w:val="center"/>
          </w:tcPr>
          <w:p w14:paraId="073F5298" w14:textId="74CDDAA6"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0.75</w:t>
            </w:r>
          </w:p>
        </w:tc>
      </w:tr>
      <w:tr w:rsidR="004E5E74" w:rsidRPr="00C671D8" w14:paraId="3C490C5E" w14:textId="77777777" w:rsidTr="009B7550">
        <w:trPr>
          <w:trHeight w:val="177"/>
          <w:jc w:val="center"/>
        </w:trPr>
        <w:tc>
          <w:tcPr>
            <w:tcW w:w="535" w:type="dxa"/>
            <w:vAlign w:val="center"/>
          </w:tcPr>
          <w:p w14:paraId="54FF22BF" w14:textId="1849F9EF"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24</w:t>
            </w:r>
          </w:p>
        </w:tc>
        <w:tc>
          <w:tcPr>
            <w:tcW w:w="1710" w:type="dxa"/>
            <w:vAlign w:val="center"/>
          </w:tcPr>
          <w:p w14:paraId="5AE4D134" w14:textId="69060164"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Uttar Pradesh</w:t>
            </w:r>
          </w:p>
        </w:tc>
        <w:tc>
          <w:tcPr>
            <w:tcW w:w="1800" w:type="dxa"/>
            <w:vAlign w:val="center"/>
          </w:tcPr>
          <w:p w14:paraId="173A8D3D" w14:textId="267042AE"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28.62</w:t>
            </w:r>
          </w:p>
        </w:tc>
      </w:tr>
      <w:tr w:rsidR="004E5E74" w:rsidRPr="00C671D8" w14:paraId="0E163709" w14:textId="77777777" w:rsidTr="009B7550">
        <w:trPr>
          <w:trHeight w:val="177"/>
          <w:jc w:val="center"/>
        </w:trPr>
        <w:tc>
          <w:tcPr>
            <w:tcW w:w="535" w:type="dxa"/>
            <w:vAlign w:val="center"/>
          </w:tcPr>
          <w:p w14:paraId="71BC84BD" w14:textId="3BBACF86"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25</w:t>
            </w:r>
          </w:p>
        </w:tc>
        <w:tc>
          <w:tcPr>
            <w:tcW w:w="1710" w:type="dxa"/>
            <w:vAlign w:val="center"/>
          </w:tcPr>
          <w:p w14:paraId="683D2A3D" w14:textId="08B81802"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West Bengal</w:t>
            </w:r>
          </w:p>
        </w:tc>
        <w:tc>
          <w:tcPr>
            <w:tcW w:w="1800" w:type="dxa"/>
            <w:vAlign w:val="center"/>
          </w:tcPr>
          <w:p w14:paraId="0D8A4F70" w14:textId="197DAD6A"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11.87</w:t>
            </w:r>
          </w:p>
        </w:tc>
      </w:tr>
      <w:tr w:rsidR="004E5E74" w:rsidRPr="00C671D8" w14:paraId="312EEB36" w14:textId="77777777" w:rsidTr="009B7550">
        <w:trPr>
          <w:trHeight w:val="177"/>
          <w:jc w:val="center"/>
        </w:trPr>
        <w:tc>
          <w:tcPr>
            <w:tcW w:w="535" w:type="dxa"/>
            <w:vAlign w:val="center"/>
          </w:tcPr>
          <w:p w14:paraId="2FA30BBC" w14:textId="77777777" w:rsidR="004E5E74" w:rsidRPr="00C671D8" w:rsidRDefault="004E5E74" w:rsidP="00B27271">
            <w:pPr>
              <w:rPr>
                <w:rFonts w:ascii="Times New Roman" w:eastAsiaTheme="majorEastAsia" w:hAnsi="Times New Roman" w:cs="Times New Roman"/>
                <w:sz w:val="18"/>
                <w:szCs w:val="18"/>
              </w:rPr>
            </w:pPr>
          </w:p>
        </w:tc>
        <w:tc>
          <w:tcPr>
            <w:tcW w:w="1710" w:type="dxa"/>
            <w:vAlign w:val="center"/>
          </w:tcPr>
          <w:p w14:paraId="1D05FF12" w14:textId="05728730" w:rsidR="004E5E74" w:rsidRPr="00C671D8" w:rsidRDefault="004E5E74" w:rsidP="00B27271">
            <w:pPr>
              <w:rPr>
                <w:rFonts w:ascii="Times New Roman" w:eastAsiaTheme="majorEastAsia" w:hAnsi="Times New Roman" w:cs="Times New Roman"/>
                <w:sz w:val="18"/>
                <w:szCs w:val="18"/>
              </w:rPr>
            </w:pPr>
            <w:r w:rsidRPr="00C671D8">
              <w:rPr>
                <w:rFonts w:ascii="Times New Roman" w:eastAsiaTheme="majorEastAsia" w:hAnsi="Times New Roman" w:cs="Times New Roman"/>
                <w:b/>
                <w:bCs/>
                <w:sz w:val="18"/>
                <w:szCs w:val="18"/>
              </w:rPr>
              <w:t>Total</w:t>
            </w:r>
          </w:p>
        </w:tc>
        <w:tc>
          <w:tcPr>
            <w:tcW w:w="1800" w:type="dxa"/>
            <w:vAlign w:val="center"/>
          </w:tcPr>
          <w:p w14:paraId="0A170BDE" w14:textId="15B90173" w:rsidR="004E5E74" w:rsidRPr="00C671D8" w:rsidRDefault="004E5E74" w:rsidP="00443A67">
            <w:pPr>
              <w:jc w:val="center"/>
              <w:rPr>
                <w:rFonts w:ascii="Times New Roman" w:eastAsiaTheme="majorEastAsia" w:hAnsi="Times New Roman" w:cs="Times New Roman"/>
                <w:sz w:val="18"/>
                <w:szCs w:val="18"/>
              </w:rPr>
            </w:pPr>
            <w:r w:rsidRPr="00C671D8">
              <w:rPr>
                <w:rFonts w:ascii="Times New Roman" w:eastAsiaTheme="majorEastAsia" w:hAnsi="Times New Roman" w:cs="Times New Roman"/>
                <w:b/>
                <w:bCs/>
                <w:sz w:val="18"/>
                <w:szCs w:val="18"/>
              </w:rPr>
              <w:t>169.50</w:t>
            </w:r>
          </w:p>
        </w:tc>
      </w:tr>
    </w:tbl>
    <w:p w14:paraId="7B1EC26E" w14:textId="7179A9C2" w:rsidR="00443A67" w:rsidRPr="00C671D8" w:rsidRDefault="004E5E74" w:rsidP="009B7550">
      <w:pPr>
        <w:pStyle w:val="Heading2"/>
        <w:keepNext w:val="0"/>
        <w:keepLines w:val="0"/>
        <w:ind w:left="0" w:firstLine="133"/>
        <w:jc w:val="both"/>
        <w:rPr>
          <w:spacing w:val="-2"/>
        </w:rPr>
      </w:pPr>
      <w:r w:rsidRPr="00C671D8">
        <w:t xml:space="preserve">The following table shows </w:t>
      </w:r>
      <w:r w:rsidRPr="00C671D8">
        <w:rPr>
          <w:position w:val="1"/>
        </w:rPr>
        <w:t>the</w:t>
      </w:r>
      <w:r w:rsidRPr="00C671D8">
        <w:rPr>
          <w:spacing w:val="40"/>
          <w:position w:val="1"/>
        </w:rPr>
        <w:t xml:space="preserve"> </w:t>
      </w:r>
      <w:r w:rsidRPr="00C671D8">
        <w:rPr>
          <w:position w:val="1"/>
        </w:rPr>
        <w:t xml:space="preserve">position </w:t>
      </w:r>
      <w:r w:rsidRPr="00C671D8">
        <w:t>regarding total</w:t>
      </w:r>
      <w:r w:rsidRPr="00C671D8">
        <w:rPr>
          <w:spacing w:val="24"/>
        </w:rPr>
        <w:t xml:space="preserve"> </w:t>
      </w:r>
      <w:r w:rsidRPr="00C671D8">
        <w:t>amount</w:t>
      </w:r>
      <w:r w:rsidRPr="00C671D8">
        <w:rPr>
          <w:spacing w:val="-9"/>
        </w:rPr>
        <w:t xml:space="preserve"> </w:t>
      </w:r>
      <w:r w:rsidRPr="00C671D8">
        <w:t>of</w:t>
      </w:r>
      <w:r w:rsidRPr="00C671D8">
        <w:rPr>
          <w:spacing w:val="-11"/>
        </w:rPr>
        <w:t xml:space="preserve"> </w:t>
      </w:r>
      <w:r w:rsidRPr="00C671D8">
        <w:t>grants-in-aid</w:t>
      </w:r>
      <w:r w:rsidRPr="00C671D8">
        <w:rPr>
          <w:spacing w:val="-14"/>
        </w:rPr>
        <w:t xml:space="preserve"> </w:t>
      </w:r>
      <w:r w:rsidRPr="00C671D8">
        <w:t>under</w:t>
      </w:r>
      <w:r w:rsidRPr="00C671D8">
        <w:rPr>
          <w:spacing w:val="-13"/>
        </w:rPr>
        <w:t xml:space="preserve"> </w:t>
      </w:r>
      <w:r w:rsidRPr="00C671D8">
        <w:t>clause</w:t>
      </w:r>
      <w:r w:rsidRPr="00C671D8">
        <w:rPr>
          <w:spacing w:val="-12"/>
        </w:rPr>
        <w:t xml:space="preserve"> </w:t>
      </w:r>
      <w:r w:rsidRPr="00C671D8">
        <w:t>(1)</w:t>
      </w:r>
      <w:r w:rsidRPr="00C671D8">
        <w:rPr>
          <w:spacing w:val="-9"/>
        </w:rPr>
        <w:t xml:space="preserve"> </w:t>
      </w:r>
      <w:r w:rsidRPr="00C671D8">
        <w:t>of Article 275</w:t>
      </w:r>
      <w:r w:rsidRPr="00C671D8">
        <w:rPr>
          <w:spacing w:val="-1"/>
        </w:rPr>
        <w:t xml:space="preserve"> </w:t>
      </w:r>
      <w:r w:rsidRPr="00C671D8">
        <w:t>of</w:t>
      </w:r>
      <w:r w:rsidRPr="00C671D8">
        <w:rPr>
          <w:spacing w:val="40"/>
        </w:rPr>
        <w:t xml:space="preserve"> </w:t>
      </w:r>
      <w:r w:rsidRPr="00C671D8">
        <w:t>the Constitution to</w:t>
      </w:r>
      <w:r w:rsidRPr="00C671D8">
        <w:rPr>
          <w:spacing w:val="-11"/>
        </w:rPr>
        <w:t xml:space="preserve"> </w:t>
      </w:r>
      <w:r w:rsidRPr="00C671D8">
        <w:t>be</w:t>
      </w:r>
      <w:r w:rsidRPr="00C671D8">
        <w:rPr>
          <w:spacing w:val="-1"/>
        </w:rPr>
        <w:t xml:space="preserve"> </w:t>
      </w:r>
      <w:r w:rsidRPr="00C671D8">
        <w:t>paid</w:t>
      </w:r>
      <w:r w:rsidRPr="00C671D8">
        <w:rPr>
          <w:spacing w:val="-9"/>
        </w:rPr>
        <w:t xml:space="preserve"> </w:t>
      </w:r>
      <w:r w:rsidRPr="00C671D8">
        <w:t>to</w:t>
      </w:r>
      <w:r w:rsidRPr="00C671D8">
        <w:rPr>
          <w:spacing w:val="-1"/>
        </w:rPr>
        <w:t xml:space="preserve"> </w:t>
      </w:r>
      <w:r w:rsidRPr="00C671D8">
        <w:t xml:space="preserve">States during </w:t>
      </w:r>
      <w:r w:rsidRPr="00C671D8">
        <w:rPr>
          <w:spacing w:val="-2"/>
        </w:rPr>
        <w:t>1989-90:</w:t>
      </w:r>
    </w:p>
    <w:p w14:paraId="395C15F9" w14:textId="075FA3E2" w:rsidR="00B27271" w:rsidRPr="00C671D8" w:rsidRDefault="004E5E74" w:rsidP="00B22067">
      <w:pPr>
        <w:ind w:left="988" w:right="1362" w:firstLine="634"/>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Table 8</w:t>
      </w:r>
    </w:p>
    <w:p w14:paraId="7F67AC6C" w14:textId="1CC3D663" w:rsidR="004E5E74" w:rsidRPr="00C671D8" w:rsidRDefault="004E5E74" w:rsidP="00B22067">
      <w:pPr>
        <w:ind w:left="988" w:right="1362" w:firstLine="634"/>
        <w:jc w:val="center"/>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Total Grants-In-aid</w:t>
      </w:r>
    </w:p>
    <w:tbl>
      <w:tblPr>
        <w:tblW w:w="4405" w:type="dxa"/>
        <w:jc w:val="center"/>
        <w:tblLook w:val="04A0" w:firstRow="1" w:lastRow="0" w:firstColumn="1" w:lastColumn="0" w:noHBand="0" w:noVBand="1"/>
      </w:tblPr>
      <w:tblGrid>
        <w:gridCol w:w="894"/>
        <w:gridCol w:w="1711"/>
        <w:gridCol w:w="1800"/>
      </w:tblGrid>
      <w:tr w:rsidR="00B22067" w:rsidRPr="00C671D8" w14:paraId="5E429D17" w14:textId="77777777" w:rsidTr="009B7550">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2A2F2674" w14:textId="77777777" w:rsidR="00B22067" w:rsidRPr="00C671D8" w:rsidRDefault="00B22067" w:rsidP="00B22067">
            <w:pPr>
              <w:widowControl/>
              <w:autoSpaceDE/>
              <w:autoSpaceDN/>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eastAsia="en-IN"/>
              </w:rPr>
              <w:t>S. No.</w:t>
            </w:r>
          </w:p>
        </w:tc>
        <w:tc>
          <w:tcPr>
            <w:tcW w:w="1711" w:type="dxa"/>
            <w:tcBorders>
              <w:top w:val="single" w:sz="4" w:space="0" w:color="auto"/>
              <w:left w:val="nil"/>
              <w:bottom w:val="single" w:sz="4" w:space="0" w:color="auto"/>
              <w:right w:val="single" w:sz="4" w:space="0" w:color="auto"/>
            </w:tcBorders>
            <w:vAlign w:val="center"/>
            <w:hideMark/>
          </w:tcPr>
          <w:p w14:paraId="6DE2EF27" w14:textId="77777777" w:rsidR="00B22067" w:rsidRPr="00C671D8" w:rsidRDefault="00B22067" w:rsidP="00B22067">
            <w:pPr>
              <w:widowControl/>
              <w:autoSpaceDE/>
              <w:autoSpaceDN/>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eastAsia="en-IN"/>
              </w:rPr>
              <w:t>State</w:t>
            </w:r>
          </w:p>
        </w:tc>
        <w:tc>
          <w:tcPr>
            <w:tcW w:w="1800" w:type="dxa"/>
            <w:tcBorders>
              <w:top w:val="single" w:sz="4" w:space="0" w:color="auto"/>
              <w:left w:val="nil"/>
              <w:bottom w:val="single" w:sz="4" w:space="0" w:color="auto"/>
              <w:right w:val="single" w:sz="4" w:space="0" w:color="auto"/>
            </w:tcBorders>
            <w:vAlign w:val="center"/>
            <w:hideMark/>
          </w:tcPr>
          <w:p w14:paraId="35FDA228" w14:textId="77777777" w:rsidR="00B22067" w:rsidRPr="00C671D8" w:rsidRDefault="00B22067" w:rsidP="00B22067">
            <w:pPr>
              <w:widowControl/>
              <w:autoSpaceDE/>
              <w:autoSpaceDN/>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eastAsia="en-IN"/>
              </w:rPr>
              <w:t>Amount (Rs. Crore)</w:t>
            </w:r>
          </w:p>
        </w:tc>
      </w:tr>
      <w:tr w:rsidR="00B22067" w:rsidRPr="00C671D8" w14:paraId="737D3A75"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3C915CEA"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w:t>
            </w:r>
          </w:p>
        </w:tc>
        <w:tc>
          <w:tcPr>
            <w:tcW w:w="1711" w:type="dxa"/>
            <w:tcBorders>
              <w:top w:val="nil"/>
              <w:left w:val="nil"/>
              <w:bottom w:val="single" w:sz="4" w:space="0" w:color="auto"/>
              <w:right w:val="single" w:sz="4" w:space="0" w:color="auto"/>
            </w:tcBorders>
            <w:vAlign w:val="center"/>
            <w:hideMark/>
          </w:tcPr>
          <w:p w14:paraId="2FA64384"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Andhra Pradesh</w:t>
            </w:r>
          </w:p>
        </w:tc>
        <w:tc>
          <w:tcPr>
            <w:tcW w:w="1800" w:type="dxa"/>
            <w:tcBorders>
              <w:top w:val="nil"/>
              <w:left w:val="nil"/>
              <w:bottom w:val="single" w:sz="4" w:space="0" w:color="auto"/>
              <w:right w:val="single" w:sz="4" w:space="0" w:color="auto"/>
            </w:tcBorders>
            <w:vAlign w:val="center"/>
            <w:hideMark/>
          </w:tcPr>
          <w:p w14:paraId="1878F5DF"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168.91</w:t>
            </w:r>
          </w:p>
        </w:tc>
      </w:tr>
      <w:tr w:rsidR="00B22067" w:rsidRPr="00C671D8" w14:paraId="5601FF5E"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2638A187"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w:t>
            </w:r>
          </w:p>
        </w:tc>
        <w:tc>
          <w:tcPr>
            <w:tcW w:w="1711" w:type="dxa"/>
            <w:tcBorders>
              <w:top w:val="nil"/>
              <w:left w:val="nil"/>
              <w:bottom w:val="single" w:sz="4" w:space="0" w:color="auto"/>
              <w:right w:val="single" w:sz="4" w:space="0" w:color="auto"/>
            </w:tcBorders>
            <w:vAlign w:val="center"/>
            <w:hideMark/>
          </w:tcPr>
          <w:p w14:paraId="659977CE"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Arunachal Pradesh</w:t>
            </w:r>
          </w:p>
        </w:tc>
        <w:tc>
          <w:tcPr>
            <w:tcW w:w="1800" w:type="dxa"/>
            <w:tcBorders>
              <w:top w:val="nil"/>
              <w:left w:val="nil"/>
              <w:bottom w:val="single" w:sz="4" w:space="0" w:color="auto"/>
              <w:right w:val="single" w:sz="4" w:space="0" w:color="auto"/>
            </w:tcBorders>
            <w:vAlign w:val="center"/>
            <w:hideMark/>
          </w:tcPr>
          <w:p w14:paraId="4B9609C7" w14:textId="7D9C6E54"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204.4</w:t>
            </w:r>
            <w:r w:rsidR="009B7550" w:rsidRPr="00C671D8">
              <w:rPr>
                <w:rFonts w:ascii="Times New Roman" w:eastAsia="Times New Roman" w:hAnsi="Times New Roman" w:cs="Times New Roman"/>
                <w:sz w:val="18"/>
                <w:szCs w:val="18"/>
                <w:lang w:eastAsia="en-IN"/>
              </w:rPr>
              <w:t>0</w:t>
            </w:r>
          </w:p>
        </w:tc>
      </w:tr>
      <w:tr w:rsidR="00B22067" w:rsidRPr="00C671D8" w14:paraId="708EB190"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25AE9E74"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3</w:t>
            </w:r>
          </w:p>
        </w:tc>
        <w:tc>
          <w:tcPr>
            <w:tcW w:w="1711" w:type="dxa"/>
            <w:tcBorders>
              <w:top w:val="nil"/>
              <w:left w:val="nil"/>
              <w:bottom w:val="single" w:sz="4" w:space="0" w:color="auto"/>
              <w:right w:val="single" w:sz="4" w:space="0" w:color="auto"/>
            </w:tcBorders>
            <w:vAlign w:val="center"/>
            <w:hideMark/>
          </w:tcPr>
          <w:p w14:paraId="370191CC"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Assam</w:t>
            </w:r>
          </w:p>
        </w:tc>
        <w:tc>
          <w:tcPr>
            <w:tcW w:w="1800" w:type="dxa"/>
            <w:tcBorders>
              <w:top w:val="nil"/>
              <w:left w:val="nil"/>
              <w:bottom w:val="single" w:sz="4" w:space="0" w:color="auto"/>
              <w:right w:val="single" w:sz="4" w:space="0" w:color="auto"/>
            </w:tcBorders>
            <w:vAlign w:val="center"/>
            <w:hideMark/>
          </w:tcPr>
          <w:p w14:paraId="524307CA"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310.38</w:t>
            </w:r>
          </w:p>
        </w:tc>
      </w:tr>
      <w:tr w:rsidR="00B22067" w:rsidRPr="00C671D8" w14:paraId="307CA865"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2D3ED1B5"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4</w:t>
            </w:r>
          </w:p>
        </w:tc>
        <w:tc>
          <w:tcPr>
            <w:tcW w:w="1711" w:type="dxa"/>
            <w:tcBorders>
              <w:top w:val="nil"/>
              <w:left w:val="nil"/>
              <w:bottom w:val="single" w:sz="4" w:space="0" w:color="auto"/>
              <w:right w:val="single" w:sz="4" w:space="0" w:color="auto"/>
            </w:tcBorders>
            <w:vAlign w:val="center"/>
            <w:hideMark/>
          </w:tcPr>
          <w:p w14:paraId="5DFFD1E9"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Bihar</w:t>
            </w:r>
          </w:p>
        </w:tc>
        <w:tc>
          <w:tcPr>
            <w:tcW w:w="1800" w:type="dxa"/>
            <w:tcBorders>
              <w:top w:val="nil"/>
              <w:left w:val="nil"/>
              <w:bottom w:val="single" w:sz="4" w:space="0" w:color="auto"/>
              <w:right w:val="single" w:sz="4" w:space="0" w:color="auto"/>
            </w:tcBorders>
            <w:vAlign w:val="center"/>
            <w:hideMark/>
          </w:tcPr>
          <w:p w14:paraId="3A24CA96"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247.43</w:t>
            </w:r>
          </w:p>
        </w:tc>
      </w:tr>
      <w:tr w:rsidR="00B22067" w:rsidRPr="00C671D8" w14:paraId="7FC4E275"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3955049B"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5</w:t>
            </w:r>
          </w:p>
        </w:tc>
        <w:tc>
          <w:tcPr>
            <w:tcW w:w="1711" w:type="dxa"/>
            <w:tcBorders>
              <w:top w:val="nil"/>
              <w:left w:val="nil"/>
              <w:bottom w:val="single" w:sz="4" w:space="0" w:color="auto"/>
              <w:right w:val="single" w:sz="4" w:space="0" w:color="auto"/>
            </w:tcBorders>
            <w:vAlign w:val="center"/>
            <w:hideMark/>
          </w:tcPr>
          <w:p w14:paraId="0D9E86F4"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Goa</w:t>
            </w:r>
          </w:p>
        </w:tc>
        <w:tc>
          <w:tcPr>
            <w:tcW w:w="1800" w:type="dxa"/>
            <w:tcBorders>
              <w:top w:val="nil"/>
              <w:left w:val="nil"/>
              <w:bottom w:val="single" w:sz="4" w:space="0" w:color="auto"/>
              <w:right w:val="single" w:sz="4" w:space="0" w:color="auto"/>
            </w:tcBorders>
            <w:vAlign w:val="center"/>
            <w:hideMark/>
          </w:tcPr>
          <w:p w14:paraId="15ABED8C" w14:textId="754180E0"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51.2</w:t>
            </w:r>
            <w:r w:rsidR="009B7550" w:rsidRPr="00C671D8">
              <w:rPr>
                <w:rFonts w:ascii="Times New Roman" w:eastAsia="Times New Roman" w:hAnsi="Times New Roman" w:cs="Times New Roman"/>
                <w:sz w:val="18"/>
                <w:szCs w:val="18"/>
                <w:lang w:eastAsia="en-IN"/>
              </w:rPr>
              <w:t>0</w:t>
            </w:r>
          </w:p>
        </w:tc>
      </w:tr>
      <w:tr w:rsidR="00B22067" w:rsidRPr="00C671D8" w14:paraId="215F317D"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3F309119"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6</w:t>
            </w:r>
          </w:p>
        </w:tc>
        <w:tc>
          <w:tcPr>
            <w:tcW w:w="1711" w:type="dxa"/>
            <w:tcBorders>
              <w:top w:val="nil"/>
              <w:left w:val="nil"/>
              <w:bottom w:val="single" w:sz="4" w:space="0" w:color="auto"/>
              <w:right w:val="single" w:sz="4" w:space="0" w:color="auto"/>
            </w:tcBorders>
            <w:vAlign w:val="center"/>
            <w:hideMark/>
          </w:tcPr>
          <w:p w14:paraId="453B49D1"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Gujarat</w:t>
            </w:r>
          </w:p>
        </w:tc>
        <w:tc>
          <w:tcPr>
            <w:tcW w:w="1800" w:type="dxa"/>
            <w:tcBorders>
              <w:top w:val="nil"/>
              <w:left w:val="nil"/>
              <w:bottom w:val="single" w:sz="4" w:space="0" w:color="auto"/>
              <w:right w:val="single" w:sz="4" w:space="0" w:color="auto"/>
            </w:tcBorders>
            <w:vAlign w:val="center"/>
            <w:hideMark/>
          </w:tcPr>
          <w:p w14:paraId="0E8BB9AF"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62.49</w:t>
            </w:r>
          </w:p>
        </w:tc>
      </w:tr>
      <w:tr w:rsidR="00B22067" w:rsidRPr="00C671D8" w14:paraId="7B3FA452"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5BFA43C1"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7</w:t>
            </w:r>
          </w:p>
        </w:tc>
        <w:tc>
          <w:tcPr>
            <w:tcW w:w="1711" w:type="dxa"/>
            <w:tcBorders>
              <w:top w:val="nil"/>
              <w:left w:val="nil"/>
              <w:bottom w:val="single" w:sz="4" w:space="0" w:color="auto"/>
              <w:right w:val="single" w:sz="4" w:space="0" w:color="auto"/>
            </w:tcBorders>
            <w:vAlign w:val="center"/>
            <w:hideMark/>
          </w:tcPr>
          <w:p w14:paraId="2B06178F"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Haryana</w:t>
            </w:r>
          </w:p>
        </w:tc>
        <w:tc>
          <w:tcPr>
            <w:tcW w:w="1800" w:type="dxa"/>
            <w:tcBorders>
              <w:top w:val="nil"/>
              <w:left w:val="nil"/>
              <w:bottom w:val="single" w:sz="4" w:space="0" w:color="auto"/>
              <w:right w:val="single" w:sz="4" w:space="0" w:color="auto"/>
            </w:tcBorders>
            <w:vAlign w:val="center"/>
            <w:hideMark/>
          </w:tcPr>
          <w:p w14:paraId="23C297A0"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41.62</w:t>
            </w:r>
          </w:p>
        </w:tc>
      </w:tr>
      <w:tr w:rsidR="00B22067" w:rsidRPr="00C671D8" w14:paraId="33E010F4"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538FDDC4"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8</w:t>
            </w:r>
          </w:p>
        </w:tc>
        <w:tc>
          <w:tcPr>
            <w:tcW w:w="1711" w:type="dxa"/>
            <w:tcBorders>
              <w:top w:val="nil"/>
              <w:left w:val="nil"/>
              <w:bottom w:val="single" w:sz="4" w:space="0" w:color="auto"/>
              <w:right w:val="single" w:sz="4" w:space="0" w:color="auto"/>
            </w:tcBorders>
            <w:vAlign w:val="center"/>
            <w:hideMark/>
          </w:tcPr>
          <w:p w14:paraId="513B8B55"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Himachal Pradesh</w:t>
            </w:r>
          </w:p>
        </w:tc>
        <w:tc>
          <w:tcPr>
            <w:tcW w:w="1800" w:type="dxa"/>
            <w:tcBorders>
              <w:top w:val="nil"/>
              <w:left w:val="nil"/>
              <w:bottom w:val="single" w:sz="4" w:space="0" w:color="auto"/>
              <w:right w:val="single" w:sz="4" w:space="0" w:color="auto"/>
            </w:tcBorders>
            <w:vAlign w:val="center"/>
            <w:hideMark/>
          </w:tcPr>
          <w:p w14:paraId="745D21A1"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247.25</w:t>
            </w:r>
          </w:p>
        </w:tc>
      </w:tr>
      <w:tr w:rsidR="00B22067" w:rsidRPr="00C671D8" w14:paraId="695C0EAC"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35F73709"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9</w:t>
            </w:r>
          </w:p>
        </w:tc>
        <w:tc>
          <w:tcPr>
            <w:tcW w:w="1711" w:type="dxa"/>
            <w:tcBorders>
              <w:top w:val="nil"/>
              <w:left w:val="nil"/>
              <w:bottom w:val="single" w:sz="4" w:space="0" w:color="auto"/>
              <w:right w:val="single" w:sz="4" w:space="0" w:color="auto"/>
            </w:tcBorders>
            <w:vAlign w:val="center"/>
            <w:hideMark/>
          </w:tcPr>
          <w:p w14:paraId="6807184D"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Jammu and Kashmir</w:t>
            </w:r>
          </w:p>
        </w:tc>
        <w:tc>
          <w:tcPr>
            <w:tcW w:w="1800" w:type="dxa"/>
            <w:tcBorders>
              <w:top w:val="nil"/>
              <w:left w:val="nil"/>
              <w:bottom w:val="single" w:sz="4" w:space="0" w:color="auto"/>
              <w:right w:val="single" w:sz="4" w:space="0" w:color="auto"/>
            </w:tcBorders>
            <w:vAlign w:val="center"/>
            <w:hideMark/>
          </w:tcPr>
          <w:p w14:paraId="733C3F7A"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387.45</w:t>
            </w:r>
          </w:p>
        </w:tc>
      </w:tr>
      <w:tr w:rsidR="00B22067" w:rsidRPr="00C671D8" w14:paraId="0C8B7C71"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0BABD74C"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10</w:t>
            </w:r>
          </w:p>
        </w:tc>
        <w:tc>
          <w:tcPr>
            <w:tcW w:w="1711" w:type="dxa"/>
            <w:tcBorders>
              <w:top w:val="nil"/>
              <w:left w:val="nil"/>
              <w:bottom w:val="single" w:sz="4" w:space="0" w:color="auto"/>
              <w:right w:val="single" w:sz="4" w:space="0" w:color="auto"/>
            </w:tcBorders>
            <w:vAlign w:val="center"/>
            <w:hideMark/>
          </w:tcPr>
          <w:p w14:paraId="5A6F26EB"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Karnataka</w:t>
            </w:r>
          </w:p>
        </w:tc>
        <w:tc>
          <w:tcPr>
            <w:tcW w:w="1800" w:type="dxa"/>
            <w:tcBorders>
              <w:top w:val="nil"/>
              <w:left w:val="nil"/>
              <w:bottom w:val="single" w:sz="4" w:space="0" w:color="auto"/>
              <w:right w:val="single" w:sz="4" w:space="0" w:color="auto"/>
            </w:tcBorders>
            <w:vAlign w:val="center"/>
            <w:hideMark/>
          </w:tcPr>
          <w:p w14:paraId="7534FAEE"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79.02</w:t>
            </w:r>
          </w:p>
        </w:tc>
      </w:tr>
      <w:tr w:rsidR="00B22067" w:rsidRPr="00C671D8" w14:paraId="43BAF561"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5E31B7D1"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11</w:t>
            </w:r>
          </w:p>
        </w:tc>
        <w:tc>
          <w:tcPr>
            <w:tcW w:w="1711" w:type="dxa"/>
            <w:tcBorders>
              <w:top w:val="nil"/>
              <w:left w:val="nil"/>
              <w:bottom w:val="single" w:sz="4" w:space="0" w:color="auto"/>
              <w:right w:val="single" w:sz="4" w:space="0" w:color="auto"/>
            </w:tcBorders>
            <w:vAlign w:val="center"/>
            <w:hideMark/>
          </w:tcPr>
          <w:p w14:paraId="3465B2AE"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Kerala</w:t>
            </w:r>
          </w:p>
        </w:tc>
        <w:tc>
          <w:tcPr>
            <w:tcW w:w="1800" w:type="dxa"/>
            <w:tcBorders>
              <w:top w:val="nil"/>
              <w:left w:val="nil"/>
              <w:bottom w:val="single" w:sz="4" w:space="0" w:color="auto"/>
              <w:right w:val="single" w:sz="4" w:space="0" w:color="auto"/>
            </w:tcBorders>
            <w:vAlign w:val="center"/>
            <w:hideMark/>
          </w:tcPr>
          <w:p w14:paraId="3C848A50"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64.29</w:t>
            </w:r>
          </w:p>
        </w:tc>
      </w:tr>
      <w:tr w:rsidR="00B22067" w:rsidRPr="00C671D8" w14:paraId="26FCA9B0"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76646DAA"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12</w:t>
            </w:r>
          </w:p>
        </w:tc>
        <w:tc>
          <w:tcPr>
            <w:tcW w:w="1711" w:type="dxa"/>
            <w:tcBorders>
              <w:top w:val="nil"/>
              <w:left w:val="nil"/>
              <w:bottom w:val="single" w:sz="4" w:space="0" w:color="auto"/>
              <w:right w:val="single" w:sz="4" w:space="0" w:color="auto"/>
            </w:tcBorders>
            <w:vAlign w:val="center"/>
            <w:hideMark/>
          </w:tcPr>
          <w:p w14:paraId="05D01463"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Madhya Pradesh</w:t>
            </w:r>
          </w:p>
        </w:tc>
        <w:tc>
          <w:tcPr>
            <w:tcW w:w="1800" w:type="dxa"/>
            <w:tcBorders>
              <w:top w:val="nil"/>
              <w:left w:val="nil"/>
              <w:bottom w:val="single" w:sz="4" w:space="0" w:color="auto"/>
              <w:right w:val="single" w:sz="4" w:space="0" w:color="auto"/>
            </w:tcBorders>
            <w:vAlign w:val="center"/>
            <w:hideMark/>
          </w:tcPr>
          <w:p w14:paraId="1AAAD6BC"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160.62</w:t>
            </w:r>
          </w:p>
        </w:tc>
      </w:tr>
      <w:tr w:rsidR="00B22067" w:rsidRPr="00C671D8" w14:paraId="61B18B04"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4606920A"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13</w:t>
            </w:r>
          </w:p>
        </w:tc>
        <w:tc>
          <w:tcPr>
            <w:tcW w:w="1711" w:type="dxa"/>
            <w:tcBorders>
              <w:top w:val="nil"/>
              <w:left w:val="nil"/>
              <w:bottom w:val="single" w:sz="4" w:space="0" w:color="auto"/>
              <w:right w:val="single" w:sz="4" w:space="0" w:color="auto"/>
            </w:tcBorders>
            <w:vAlign w:val="center"/>
            <w:hideMark/>
          </w:tcPr>
          <w:p w14:paraId="051D5FF4"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Maharashtra</w:t>
            </w:r>
          </w:p>
        </w:tc>
        <w:tc>
          <w:tcPr>
            <w:tcW w:w="1800" w:type="dxa"/>
            <w:tcBorders>
              <w:top w:val="nil"/>
              <w:left w:val="nil"/>
              <w:bottom w:val="single" w:sz="4" w:space="0" w:color="auto"/>
              <w:right w:val="single" w:sz="4" w:space="0" w:color="auto"/>
            </w:tcBorders>
            <w:vAlign w:val="center"/>
            <w:hideMark/>
          </w:tcPr>
          <w:p w14:paraId="52F6D0B5"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149.03</w:t>
            </w:r>
          </w:p>
        </w:tc>
      </w:tr>
      <w:tr w:rsidR="00B22067" w:rsidRPr="00C671D8" w14:paraId="0D91C7E1"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732EFB6E"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14</w:t>
            </w:r>
          </w:p>
        </w:tc>
        <w:tc>
          <w:tcPr>
            <w:tcW w:w="1711" w:type="dxa"/>
            <w:tcBorders>
              <w:top w:val="nil"/>
              <w:left w:val="nil"/>
              <w:bottom w:val="single" w:sz="4" w:space="0" w:color="auto"/>
              <w:right w:val="single" w:sz="4" w:space="0" w:color="auto"/>
            </w:tcBorders>
            <w:vAlign w:val="center"/>
            <w:hideMark/>
          </w:tcPr>
          <w:p w14:paraId="6C70A923"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Manipur</w:t>
            </w:r>
          </w:p>
        </w:tc>
        <w:tc>
          <w:tcPr>
            <w:tcW w:w="1800" w:type="dxa"/>
            <w:tcBorders>
              <w:top w:val="nil"/>
              <w:left w:val="nil"/>
              <w:bottom w:val="single" w:sz="4" w:space="0" w:color="auto"/>
              <w:right w:val="single" w:sz="4" w:space="0" w:color="auto"/>
            </w:tcBorders>
            <w:vAlign w:val="center"/>
            <w:hideMark/>
          </w:tcPr>
          <w:p w14:paraId="39159F6C"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201.87</w:t>
            </w:r>
          </w:p>
        </w:tc>
      </w:tr>
      <w:tr w:rsidR="00B22067" w:rsidRPr="00C671D8" w14:paraId="3E28728C"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2CADCDD1"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15</w:t>
            </w:r>
          </w:p>
        </w:tc>
        <w:tc>
          <w:tcPr>
            <w:tcW w:w="1711" w:type="dxa"/>
            <w:tcBorders>
              <w:top w:val="nil"/>
              <w:left w:val="nil"/>
              <w:bottom w:val="single" w:sz="4" w:space="0" w:color="auto"/>
              <w:right w:val="single" w:sz="4" w:space="0" w:color="auto"/>
            </w:tcBorders>
            <w:vAlign w:val="center"/>
            <w:hideMark/>
          </w:tcPr>
          <w:p w14:paraId="22BDA4EB"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Meghalaya</w:t>
            </w:r>
          </w:p>
        </w:tc>
        <w:tc>
          <w:tcPr>
            <w:tcW w:w="1800" w:type="dxa"/>
            <w:tcBorders>
              <w:top w:val="nil"/>
              <w:left w:val="nil"/>
              <w:bottom w:val="single" w:sz="4" w:space="0" w:color="auto"/>
              <w:right w:val="single" w:sz="4" w:space="0" w:color="auto"/>
            </w:tcBorders>
            <w:vAlign w:val="center"/>
            <w:hideMark/>
          </w:tcPr>
          <w:p w14:paraId="606C849D"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163.26</w:t>
            </w:r>
          </w:p>
        </w:tc>
      </w:tr>
      <w:tr w:rsidR="00B22067" w:rsidRPr="00C671D8" w14:paraId="6634DFB1"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30BF33D6"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16</w:t>
            </w:r>
          </w:p>
        </w:tc>
        <w:tc>
          <w:tcPr>
            <w:tcW w:w="1711" w:type="dxa"/>
            <w:tcBorders>
              <w:top w:val="nil"/>
              <w:left w:val="nil"/>
              <w:bottom w:val="single" w:sz="4" w:space="0" w:color="auto"/>
              <w:right w:val="single" w:sz="4" w:space="0" w:color="auto"/>
            </w:tcBorders>
            <w:vAlign w:val="center"/>
            <w:hideMark/>
          </w:tcPr>
          <w:p w14:paraId="32345D74"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Mizoram</w:t>
            </w:r>
          </w:p>
        </w:tc>
        <w:tc>
          <w:tcPr>
            <w:tcW w:w="1800" w:type="dxa"/>
            <w:tcBorders>
              <w:top w:val="nil"/>
              <w:left w:val="nil"/>
              <w:bottom w:val="single" w:sz="4" w:space="0" w:color="auto"/>
              <w:right w:val="single" w:sz="4" w:space="0" w:color="auto"/>
            </w:tcBorders>
            <w:vAlign w:val="center"/>
            <w:hideMark/>
          </w:tcPr>
          <w:p w14:paraId="1DF1F446"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177.91</w:t>
            </w:r>
          </w:p>
        </w:tc>
      </w:tr>
      <w:tr w:rsidR="00B22067" w:rsidRPr="00C671D8" w14:paraId="5E989D3D"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15768755"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17</w:t>
            </w:r>
          </w:p>
        </w:tc>
        <w:tc>
          <w:tcPr>
            <w:tcW w:w="1711" w:type="dxa"/>
            <w:tcBorders>
              <w:top w:val="nil"/>
              <w:left w:val="nil"/>
              <w:bottom w:val="single" w:sz="4" w:space="0" w:color="auto"/>
              <w:right w:val="single" w:sz="4" w:space="0" w:color="auto"/>
            </w:tcBorders>
            <w:vAlign w:val="center"/>
            <w:hideMark/>
          </w:tcPr>
          <w:p w14:paraId="7F328F48"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Nagaland</w:t>
            </w:r>
          </w:p>
        </w:tc>
        <w:tc>
          <w:tcPr>
            <w:tcW w:w="1800" w:type="dxa"/>
            <w:tcBorders>
              <w:top w:val="nil"/>
              <w:left w:val="nil"/>
              <w:bottom w:val="single" w:sz="4" w:space="0" w:color="auto"/>
              <w:right w:val="single" w:sz="4" w:space="0" w:color="auto"/>
            </w:tcBorders>
            <w:vAlign w:val="center"/>
            <w:hideMark/>
          </w:tcPr>
          <w:p w14:paraId="51AFC154"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204.75</w:t>
            </w:r>
          </w:p>
        </w:tc>
      </w:tr>
      <w:tr w:rsidR="00B22067" w:rsidRPr="00C671D8" w14:paraId="19D1AD38"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1FD51251"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18</w:t>
            </w:r>
          </w:p>
        </w:tc>
        <w:tc>
          <w:tcPr>
            <w:tcW w:w="1711" w:type="dxa"/>
            <w:tcBorders>
              <w:top w:val="nil"/>
              <w:left w:val="nil"/>
              <w:bottom w:val="single" w:sz="4" w:space="0" w:color="auto"/>
              <w:right w:val="single" w:sz="4" w:space="0" w:color="auto"/>
            </w:tcBorders>
            <w:vAlign w:val="center"/>
            <w:hideMark/>
          </w:tcPr>
          <w:p w14:paraId="4C2C6925"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Orissa</w:t>
            </w:r>
          </w:p>
        </w:tc>
        <w:tc>
          <w:tcPr>
            <w:tcW w:w="1800" w:type="dxa"/>
            <w:tcBorders>
              <w:top w:val="nil"/>
              <w:left w:val="nil"/>
              <w:bottom w:val="single" w:sz="4" w:space="0" w:color="auto"/>
              <w:right w:val="single" w:sz="4" w:space="0" w:color="auto"/>
            </w:tcBorders>
            <w:vAlign w:val="center"/>
            <w:hideMark/>
          </w:tcPr>
          <w:p w14:paraId="5ECA815D"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179.68</w:t>
            </w:r>
          </w:p>
        </w:tc>
      </w:tr>
      <w:tr w:rsidR="00B22067" w:rsidRPr="00C671D8" w14:paraId="79D1BFCB"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1BEF0E6B"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19</w:t>
            </w:r>
          </w:p>
        </w:tc>
        <w:tc>
          <w:tcPr>
            <w:tcW w:w="1711" w:type="dxa"/>
            <w:tcBorders>
              <w:top w:val="nil"/>
              <w:left w:val="nil"/>
              <w:bottom w:val="single" w:sz="4" w:space="0" w:color="auto"/>
              <w:right w:val="single" w:sz="4" w:space="0" w:color="auto"/>
            </w:tcBorders>
            <w:vAlign w:val="center"/>
            <w:hideMark/>
          </w:tcPr>
          <w:p w14:paraId="3D08E6E1"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Punjab</w:t>
            </w:r>
          </w:p>
        </w:tc>
        <w:tc>
          <w:tcPr>
            <w:tcW w:w="1800" w:type="dxa"/>
            <w:tcBorders>
              <w:top w:val="nil"/>
              <w:left w:val="nil"/>
              <w:bottom w:val="single" w:sz="4" w:space="0" w:color="auto"/>
              <w:right w:val="single" w:sz="4" w:space="0" w:color="auto"/>
            </w:tcBorders>
            <w:vAlign w:val="center"/>
            <w:hideMark/>
          </w:tcPr>
          <w:p w14:paraId="198E0E92"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105.11</w:t>
            </w:r>
          </w:p>
        </w:tc>
      </w:tr>
      <w:tr w:rsidR="00B22067" w:rsidRPr="00C671D8" w14:paraId="199A40EA"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7EB7B6E5"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20</w:t>
            </w:r>
          </w:p>
        </w:tc>
        <w:tc>
          <w:tcPr>
            <w:tcW w:w="1711" w:type="dxa"/>
            <w:tcBorders>
              <w:top w:val="nil"/>
              <w:left w:val="nil"/>
              <w:bottom w:val="single" w:sz="4" w:space="0" w:color="auto"/>
              <w:right w:val="single" w:sz="4" w:space="0" w:color="auto"/>
            </w:tcBorders>
            <w:vAlign w:val="center"/>
            <w:hideMark/>
          </w:tcPr>
          <w:p w14:paraId="68F05B9C"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Rajasthan</w:t>
            </w:r>
          </w:p>
        </w:tc>
        <w:tc>
          <w:tcPr>
            <w:tcW w:w="1800" w:type="dxa"/>
            <w:tcBorders>
              <w:top w:val="nil"/>
              <w:left w:val="nil"/>
              <w:bottom w:val="single" w:sz="4" w:space="0" w:color="auto"/>
              <w:right w:val="single" w:sz="4" w:space="0" w:color="auto"/>
            </w:tcBorders>
            <w:vAlign w:val="center"/>
            <w:hideMark/>
          </w:tcPr>
          <w:p w14:paraId="67F76994" w14:textId="6CFA1506"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166.4</w:t>
            </w:r>
            <w:r w:rsidR="009B7550" w:rsidRPr="00C671D8">
              <w:rPr>
                <w:rFonts w:ascii="Times New Roman" w:eastAsia="Times New Roman" w:hAnsi="Times New Roman" w:cs="Times New Roman"/>
                <w:sz w:val="18"/>
                <w:szCs w:val="18"/>
                <w:lang w:eastAsia="en-IN"/>
              </w:rPr>
              <w:t>0</w:t>
            </w:r>
          </w:p>
        </w:tc>
      </w:tr>
      <w:tr w:rsidR="00B22067" w:rsidRPr="00C671D8" w14:paraId="7C49133C"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4DB904EF"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21</w:t>
            </w:r>
          </w:p>
        </w:tc>
        <w:tc>
          <w:tcPr>
            <w:tcW w:w="1711" w:type="dxa"/>
            <w:tcBorders>
              <w:top w:val="nil"/>
              <w:left w:val="nil"/>
              <w:bottom w:val="single" w:sz="4" w:space="0" w:color="auto"/>
              <w:right w:val="single" w:sz="4" w:space="0" w:color="auto"/>
            </w:tcBorders>
            <w:vAlign w:val="center"/>
            <w:hideMark/>
          </w:tcPr>
          <w:p w14:paraId="4DFF19F1"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Sikkim</w:t>
            </w:r>
          </w:p>
        </w:tc>
        <w:tc>
          <w:tcPr>
            <w:tcW w:w="1800" w:type="dxa"/>
            <w:tcBorders>
              <w:top w:val="nil"/>
              <w:left w:val="nil"/>
              <w:bottom w:val="single" w:sz="4" w:space="0" w:color="auto"/>
              <w:right w:val="single" w:sz="4" w:space="0" w:color="auto"/>
            </w:tcBorders>
            <w:vAlign w:val="center"/>
            <w:hideMark/>
          </w:tcPr>
          <w:p w14:paraId="4E931994"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76.14</w:t>
            </w:r>
          </w:p>
        </w:tc>
      </w:tr>
      <w:tr w:rsidR="00B22067" w:rsidRPr="00C671D8" w14:paraId="1D244702"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1A73E826"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22</w:t>
            </w:r>
          </w:p>
        </w:tc>
        <w:tc>
          <w:tcPr>
            <w:tcW w:w="1711" w:type="dxa"/>
            <w:tcBorders>
              <w:top w:val="nil"/>
              <w:left w:val="nil"/>
              <w:bottom w:val="single" w:sz="4" w:space="0" w:color="auto"/>
              <w:right w:val="single" w:sz="4" w:space="0" w:color="auto"/>
            </w:tcBorders>
            <w:vAlign w:val="center"/>
            <w:hideMark/>
          </w:tcPr>
          <w:p w14:paraId="6B9DBD50"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Tamil Nadu</w:t>
            </w:r>
          </w:p>
        </w:tc>
        <w:tc>
          <w:tcPr>
            <w:tcW w:w="1800" w:type="dxa"/>
            <w:tcBorders>
              <w:top w:val="nil"/>
              <w:left w:val="nil"/>
              <w:bottom w:val="single" w:sz="4" w:space="0" w:color="auto"/>
              <w:right w:val="single" w:sz="4" w:space="0" w:color="auto"/>
            </w:tcBorders>
            <w:vAlign w:val="center"/>
            <w:hideMark/>
          </w:tcPr>
          <w:p w14:paraId="1D749928"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129.26</w:t>
            </w:r>
          </w:p>
        </w:tc>
      </w:tr>
      <w:tr w:rsidR="00B22067" w:rsidRPr="00C671D8" w14:paraId="14C41555"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13C4E967"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23</w:t>
            </w:r>
          </w:p>
        </w:tc>
        <w:tc>
          <w:tcPr>
            <w:tcW w:w="1711" w:type="dxa"/>
            <w:tcBorders>
              <w:top w:val="nil"/>
              <w:left w:val="nil"/>
              <w:bottom w:val="single" w:sz="4" w:space="0" w:color="auto"/>
              <w:right w:val="single" w:sz="4" w:space="0" w:color="auto"/>
            </w:tcBorders>
            <w:vAlign w:val="center"/>
            <w:hideMark/>
          </w:tcPr>
          <w:p w14:paraId="043AC773"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Tripura</w:t>
            </w:r>
          </w:p>
        </w:tc>
        <w:tc>
          <w:tcPr>
            <w:tcW w:w="1800" w:type="dxa"/>
            <w:tcBorders>
              <w:top w:val="nil"/>
              <w:left w:val="nil"/>
              <w:bottom w:val="single" w:sz="4" w:space="0" w:color="auto"/>
              <w:right w:val="single" w:sz="4" w:space="0" w:color="auto"/>
            </w:tcBorders>
            <w:vAlign w:val="center"/>
            <w:hideMark/>
          </w:tcPr>
          <w:p w14:paraId="5E022EA3"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239.88</w:t>
            </w:r>
          </w:p>
        </w:tc>
      </w:tr>
      <w:tr w:rsidR="00B22067" w:rsidRPr="00C671D8" w14:paraId="4B771CAF"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417329DB"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24</w:t>
            </w:r>
          </w:p>
        </w:tc>
        <w:tc>
          <w:tcPr>
            <w:tcW w:w="1711" w:type="dxa"/>
            <w:tcBorders>
              <w:top w:val="nil"/>
              <w:left w:val="nil"/>
              <w:bottom w:val="single" w:sz="4" w:space="0" w:color="auto"/>
              <w:right w:val="single" w:sz="4" w:space="0" w:color="auto"/>
            </w:tcBorders>
            <w:vAlign w:val="center"/>
            <w:hideMark/>
          </w:tcPr>
          <w:p w14:paraId="7A199770"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Uttar Pradesh</w:t>
            </w:r>
          </w:p>
        </w:tc>
        <w:tc>
          <w:tcPr>
            <w:tcW w:w="1800" w:type="dxa"/>
            <w:tcBorders>
              <w:top w:val="nil"/>
              <w:left w:val="nil"/>
              <w:bottom w:val="single" w:sz="4" w:space="0" w:color="auto"/>
              <w:right w:val="single" w:sz="4" w:space="0" w:color="auto"/>
            </w:tcBorders>
            <w:vAlign w:val="center"/>
            <w:hideMark/>
          </w:tcPr>
          <w:p w14:paraId="42D39E92"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350.73</w:t>
            </w:r>
          </w:p>
        </w:tc>
      </w:tr>
      <w:tr w:rsidR="00B22067" w:rsidRPr="00C671D8" w14:paraId="5C4190B9"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339430A7"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25</w:t>
            </w:r>
          </w:p>
        </w:tc>
        <w:tc>
          <w:tcPr>
            <w:tcW w:w="1711" w:type="dxa"/>
            <w:tcBorders>
              <w:top w:val="nil"/>
              <w:left w:val="nil"/>
              <w:bottom w:val="single" w:sz="4" w:space="0" w:color="auto"/>
              <w:right w:val="single" w:sz="4" w:space="0" w:color="auto"/>
            </w:tcBorders>
            <w:vAlign w:val="center"/>
            <w:hideMark/>
          </w:tcPr>
          <w:p w14:paraId="571B50A8"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West Bengal</w:t>
            </w:r>
          </w:p>
        </w:tc>
        <w:tc>
          <w:tcPr>
            <w:tcW w:w="1800" w:type="dxa"/>
            <w:tcBorders>
              <w:top w:val="nil"/>
              <w:left w:val="nil"/>
              <w:bottom w:val="single" w:sz="4" w:space="0" w:color="auto"/>
              <w:right w:val="single" w:sz="4" w:space="0" w:color="auto"/>
            </w:tcBorders>
            <w:vAlign w:val="center"/>
            <w:hideMark/>
          </w:tcPr>
          <w:p w14:paraId="4DF21CA4"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183.22</w:t>
            </w:r>
          </w:p>
        </w:tc>
      </w:tr>
      <w:tr w:rsidR="00B22067" w:rsidRPr="00C671D8" w14:paraId="409B0540" w14:textId="77777777" w:rsidTr="009B7550">
        <w:trPr>
          <w:trHeight w:val="20"/>
          <w:jc w:val="center"/>
        </w:trPr>
        <w:tc>
          <w:tcPr>
            <w:tcW w:w="894" w:type="dxa"/>
            <w:tcBorders>
              <w:top w:val="nil"/>
              <w:left w:val="single" w:sz="4" w:space="0" w:color="auto"/>
              <w:bottom w:val="single" w:sz="4" w:space="0" w:color="auto"/>
              <w:right w:val="single" w:sz="4" w:space="0" w:color="auto"/>
            </w:tcBorders>
            <w:vAlign w:val="center"/>
            <w:hideMark/>
          </w:tcPr>
          <w:p w14:paraId="5A59FE8B" w14:textId="77777777" w:rsidR="00B22067" w:rsidRPr="00C671D8" w:rsidRDefault="00B22067" w:rsidP="00B220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 </w:t>
            </w:r>
          </w:p>
        </w:tc>
        <w:tc>
          <w:tcPr>
            <w:tcW w:w="1711" w:type="dxa"/>
            <w:tcBorders>
              <w:top w:val="nil"/>
              <w:left w:val="nil"/>
              <w:bottom w:val="single" w:sz="4" w:space="0" w:color="auto"/>
              <w:right w:val="single" w:sz="4" w:space="0" w:color="auto"/>
            </w:tcBorders>
            <w:vAlign w:val="center"/>
            <w:hideMark/>
          </w:tcPr>
          <w:p w14:paraId="49870592" w14:textId="77777777" w:rsidR="00B22067" w:rsidRPr="00C671D8" w:rsidRDefault="00B22067" w:rsidP="00B22067">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Total</w:t>
            </w:r>
          </w:p>
        </w:tc>
        <w:tc>
          <w:tcPr>
            <w:tcW w:w="1800" w:type="dxa"/>
            <w:tcBorders>
              <w:top w:val="nil"/>
              <w:left w:val="nil"/>
              <w:bottom w:val="single" w:sz="4" w:space="0" w:color="auto"/>
              <w:right w:val="single" w:sz="4" w:space="0" w:color="auto"/>
            </w:tcBorders>
            <w:vAlign w:val="center"/>
            <w:hideMark/>
          </w:tcPr>
          <w:p w14:paraId="5BED7B2B" w14:textId="77777777" w:rsidR="00B22067" w:rsidRPr="00C671D8" w:rsidRDefault="00B22067" w:rsidP="00443A67">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eastAsia="en-IN"/>
              </w:rPr>
              <w:t>4352.3</w:t>
            </w:r>
          </w:p>
        </w:tc>
      </w:tr>
    </w:tbl>
    <w:p w14:paraId="35513CD1" w14:textId="77777777" w:rsidR="009B7550" w:rsidRPr="00C671D8" w:rsidRDefault="009B7550" w:rsidP="009B7550">
      <w:pPr>
        <w:pStyle w:val="Heading2"/>
        <w:keepNext w:val="0"/>
        <w:keepLines w:val="0"/>
        <w:numPr>
          <w:ilvl w:val="0"/>
          <w:numId w:val="0"/>
        </w:numPr>
        <w:jc w:val="both"/>
        <w:rPr>
          <w:w w:val="105"/>
        </w:rPr>
      </w:pPr>
    </w:p>
    <w:p w14:paraId="21251478" w14:textId="77777777" w:rsidR="009B7550" w:rsidRPr="00C671D8" w:rsidRDefault="009B7550" w:rsidP="009B7550">
      <w:pPr>
        <w:rPr>
          <w:rFonts w:ascii="Times New Roman" w:hAnsi="Times New Roman" w:cs="Times New Roman"/>
        </w:rPr>
      </w:pPr>
    </w:p>
    <w:p w14:paraId="58007DDC" w14:textId="77777777" w:rsidR="009B7550" w:rsidRPr="00C671D8" w:rsidRDefault="009B7550" w:rsidP="009B7550">
      <w:pPr>
        <w:rPr>
          <w:rFonts w:ascii="Times New Roman" w:hAnsi="Times New Roman" w:cs="Times New Roman"/>
        </w:rPr>
        <w:sectPr w:rsidR="009B7550" w:rsidRPr="00C671D8" w:rsidSect="009B7550">
          <w:type w:val="continuous"/>
          <w:pgSz w:w="11906" w:h="16838"/>
          <w:pgMar w:top="900" w:right="926" w:bottom="900" w:left="1080" w:header="708" w:footer="0" w:gutter="0"/>
          <w:cols w:num="2" w:space="708"/>
          <w:docGrid w:linePitch="360"/>
        </w:sectPr>
      </w:pPr>
    </w:p>
    <w:p w14:paraId="5621E0AA" w14:textId="77777777" w:rsidR="009B7550" w:rsidRPr="00C671D8" w:rsidRDefault="009B7550">
      <w:pPr>
        <w:widowControl/>
        <w:autoSpaceDE/>
        <w:autoSpaceDN/>
        <w:spacing w:after="160" w:line="259" w:lineRule="auto"/>
        <w:rPr>
          <w:rFonts w:ascii="Times New Roman" w:eastAsiaTheme="majorEastAsia" w:hAnsi="Times New Roman" w:cs="Times New Roman"/>
          <w:w w:val="105"/>
          <w:sz w:val="20"/>
          <w:szCs w:val="20"/>
        </w:rPr>
      </w:pPr>
      <w:r w:rsidRPr="00C671D8">
        <w:rPr>
          <w:rFonts w:ascii="Times New Roman" w:hAnsi="Times New Roman" w:cs="Times New Roman"/>
          <w:w w:val="105"/>
        </w:rPr>
        <w:br w:type="page"/>
      </w:r>
    </w:p>
    <w:p w14:paraId="6CB4AD60" w14:textId="77777777" w:rsidR="009B7550" w:rsidRPr="00C671D8" w:rsidRDefault="009B7550" w:rsidP="00BF21FC">
      <w:pPr>
        <w:pStyle w:val="Heading2"/>
        <w:keepNext w:val="0"/>
        <w:keepLines w:val="0"/>
        <w:ind w:left="0" w:firstLine="133"/>
        <w:jc w:val="both"/>
        <w:rPr>
          <w:w w:val="105"/>
        </w:rPr>
        <w:sectPr w:rsidR="009B7550" w:rsidRPr="00C671D8" w:rsidSect="009B7550">
          <w:type w:val="continuous"/>
          <w:pgSz w:w="11906" w:h="16838"/>
          <w:pgMar w:top="900" w:right="926" w:bottom="900" w:left="1080" w:header="708" w:footer="0" w:gutter="0"/>
          <w:cols w:space="708"/>
          <w:docGrid w:linePitch="360"/>
        </w:sectPr>
      </w:pPr>
    </w:p>
    <w:p w14:paraId="041B8A55" w14:textId="2CB92735" w:rsidR="004E5E74" w:rsidRPr="00C671D8" w:rsidRDefault="004E5E74" w:rsidP="00BF21FC">
      <w:pPr>
        <w:pStyle w:val="Heading2"/>
        <w:keepNext w:val="0"/>
        <w:keepLines w:val="0"/>
        <w:ind w:left="0" w:firstLine="133"/>
        <w:jc w:val="both"/>
      </w:pPr>
      <w:r w:rsidRPr="00C671D8">
        <w:rPr>
          <w:w w:val="105"/>
        </w:rPr>
        <w:lastRenderedPageBreak/>
        <w:t>The picture regarding estimated transfer of resources</w:t>
      </w:r>
      <w:r w:rsidRPr="00C671D8">
        <w:rPr>
          <w:spacing w:val="-3"/>
          <w:w w:val="105"/>
        </w:rPr>
        <w:t xml:space="preserve"> </w:t>
      </w:r>
      <w:r w:rsidRPr="00C671D8">
        <w:rPr>
          <w:w w:val="105"/>
        </w:rPr>
        <w:t>to the</w:t>
      </w:r>
      <w:r w:rsidRPr="00C671D8">
        <w:rPr>
          <w:spacing w:val="35"/>
          <w:w w:val="105"/>
        </w:rPr>
        <w:t xml:space="preserve"> </w:t>
      </w:r>
      <w:r w:rsidRPr="00C671D8">
        <w:rPr>
          <w:w w:val="105"/>
        </w:rPr>
        <w:t>States</w:t>
      </w:r>
      <w:r w:rsidRPr="00C671D8">
        <w:rPr>
          <w:spacing w:val="39"/>
          <w:w w:val="105"/>
        </w:rPr>
        <w:t xml:space="preserve"> </w:t>
      </w:r>
      <w:r w:rsidRPr="00C671D8">
        <w:rPr>
          <w:w w:val="105"/>
        </w:rPr>
        <w:t>in</w:t>
      </w:r>
      <w:r w:rsidRPr="00C671D8">
        <w:rPr>
          <w:spacing w:val="-8"/>
          <w:w w:val="105"/>
        </w:rPr>
        <w:t xml:space="preserve"> </w:t>
      </w:r>
      <w:r w:rsidRPr="00C671D8">
        <w:rPr>
          <w:w w:val="105"/>
        </w:rPr>
        <w:t>1989-90</w:t>
      </w:r>
      <w:r w:rsidRPr="00C671D8">
        <w:rPr>
          <w:spacing w:val="-7"/>
          <w:w w:val="105"/>
        </w:rPr>
        <w:t xml:space="preserve"> </w:t>
      </w:r>
      <w:r w:rsidRPr="00C671D8">
        <w:rPr>
          <w:w w:val="105"/>
        </w:rPr>
        <w:t>on</w:t>
      </w:r>
      <w:r w:rsidRPr="00C671D8">
        <w:rPr>
          <w:spacing w:val="-14"/>
          <w:w w:val="105"/>
        </w:rPr>
        <w:t xml:space="preserve"> </w:t>
      </w:r>
      <w:r w:rsidRPr="00C671D8">
        <w:rPr>
          <w:w w:val="105"/>
        </w:rPr>
        <w:t>the</w:t>
      </w:r>
      <w:r w:rsidRPr="00C671D8">
        <w:rPr>
          <w:spacing w:val="-11"/>
          <w:w w:val="105"/>
        </w:rPr>
        <w:t xml:space="preserve"> </w:t>
      </w:r>
      <w:r w:rsidRPr="00C671D8">
        <w:rPr>
          <w:w w:val="105"/>
        </w:rPr>
        <w:t>basis</w:t>
      </w:r>
      <w:r w:rsidRPr="00C671D8">
        <w:rPr>
          <w:spacing w:val="-4"/>
          <w:w w:val="105"/>
        </w:rPr>
        <w:t xml:space="preserve"> </w:t>
      </w:r>
      <w:r w:rsidRPr="00C671D8">
        <w:rPr>
          <w:w w:val="105"/>
        </w:rPr>
        <w:t>of</w:t>
      </w:r>
      <w:r w:rsidRPr="00C671D8">
        <w:rPr>
          <w:spacing w:val="40"/>
          <w:w w:val="105"/>
        </w:rPr>
        <w:t xml:space="preserve"> </w:t>
      </w:r>
      <w:r w:rsidRPr="00C671D8">
        <w:rPr>
          <w:w w:val="105"/>
        </w:rPr>
        <w:t>our recommendations</w:t>
      </w:r>
      <w:r w:rsidRPr="00C671D8">
        <w:rPr>
          <w:spacing w:val="40"/>
          <w:w w:val="105"/>
        </w:rPr>
        <w:t xml:space="preserve"> </w:t>
      </w:r>
      <w:r w:rsidRPr="00C671D8">
        <w:rPr>
          <w:w w:val="105"/>
        </w:rPr>
        <w:t>is</w:t>
      </w:r>
      <w:r w:rsidRPr="00C671D8">
        <w:rPr>
          <w:spacing w:val="40"/>
          <w:w w:val="105"/>
        </w:rPr>
        <w:t xml:space="preserve"> </w:t>
      </w:r>
      <w:r w:rsidRPr="00C671D8">
        <w:rPr>
          <w:w w:val="105"/>
        </w:rPr>
        <w:t>given in</w:t>
      </w:r>
      <w:r w:rsidRPr="00C671D8">
        <w:rPr>
          <w:spacing w:val="-5"/>
          <w:w w:val="105"/>
        </w:rPr>
        <w:t xml:space="preserve"> </w:t>
      </w:r>
      <w:r w:rsidRPr="00C671D8">
        <w:rPr>
          <w:w w:val="105"/>
        </w:rPr>
        <w:t>the following table:</w:t>
      </w:r>
    </w:p>
    <w:p w14:paraId="70D36D08" w14:textId="524E9BBB" w:rsidR="00504804" w:rsidRPr="00C671D8" w:rsidRDefault="00504804" w:rsidP="009B7550">
      <w:pPr>
        <w:ind w:right="-28"/>
        <w:jc w:val="center"/>
        <w:rPr>
          <w:rFonts w:ascii="Times New Roman" w:hAnsi="Times New Roman" w:cs="Times New Roman"/>
          <w:b/>
          <w:bCs/>
          <w:iCs/>
          <w:sz w:val="20"/>
          <w:szCs w:val="20"/>
        </w:rPr>
      </w:pPr>
      <w:r w:rsidRPr="00C671D8">
        <w:rPr>
          <w:rFonts w:ascii="Times New Roman" w:hAnsi="Times New Roman" w:cs="Times New Roman"/>
          <w:b/>
          <w:bCs/>
          <w:iCs/>
          <w:spacing w:val="-2"/>
          <w:w w:val="120"/>
          <w:sz w:val="20"/>
          <w:szCs w:val="20"/>
        </w:rPr>
        <w:t>Table 9</w:t>
      </w:r>
    </w:p>
    <w:p w14:paraId="7A0ACD01" w14:textId="39C8A527" w:rsidR="00504804" w:rsidRPr="00C671D8" w:rsidRDefault="00504804" w:rsidP="009B7550">
      <w:pPr>
        <w:pStyle w:val="BodyText"/>
        <w:ind w:left="-90" w:right="37"/>
        <w:jc w:val="center"/>
        <w:rPr>
          <w:rFonts w:ascii="Times New Roman" w:hAnsi="Times New Roman" w:cs="Times New Roman"/>
          <w:b/>
          <w:bCs/>
          <w:spacing w:val="-5"/>
          <w:w w:val="105"/>
          <w:sz w:val="20"/>
          <w:szCs w:val="20"/>
        </w:rPr>
      </w:pPr>
      <w:proofErr w:type="spellStart"/>
      <w:r w:rsidRPr="00C671D8">
        <w:rPr>
          <w:rFonts w:ascii="Times New Roman" w:hAnsi="Times New Roman" w:cs="Times New Roman"/>
          <w:b/>
          <w:bCs/>
          <w:w w:val="105"/>
          <w:sz w:val="20"/>
          <w:szCs w:val="20"/>
        </w:rPr>
        <w:t>Estiamted</w:t>
      </w:r>
      <w:proofErr w:type="spellEnd"/>
      <w:r w:rsidRPr="00C671D8">
        <w:rPr>
          <w:rFonts w:ascii="Times New Roman" w:hAnsi="Times New Roman" w:cs="Times New Roman"/>
          <w:b/>
          <w:bCs/>
          <w:spacing w:val="22"/>
          <w:w w:val="105"/>
          <w:sz w:val="20"/>
          <w:szCs w:val="20"/>
        </w:rPr>
        <w:t xml:space="preserve"> </w:t>
      </w:r>
      <w:r w:rsidRPr="00C671D8">
        <w:rPr>
          <w:rFonts w:ascii="Times New Roman" w:hAnsi="Times New Roman" w:cs="Times New Roman"/>
          <w:b/>
          <w:bCs/>
          <w:w w:val="105"/>
          <w:sz w:val="20"/>
          <w:szCs w:val="20"/>
        </w:rPr>
        <w:t>Transfer</w:t>
      </w:r>
      <w:r w:rsidRPr="00C671D8">
        <w:rPr>
          <w:rFonts w:ascii="Times New Roman" w:hAnsi="Times New Roman" w:cs="Times New Roman"/>
          <w:b/>
          <w:bCs/>
          <w:spacing w:val="26"/>
          <w:w w:val="105"/>
          <w:sz w:val="20"/>
          <w:szCs w:val="20"/>
        </w:rPr>
        <w:t xml:space="preserve"> </w:t>
      </w:r>
      <w:r w:rsidR="00BF21FC" w:rsidRPr="00C671D8">
        <w:rPr>
          <w:rFonts w:ascii="Times New Roman" w:hAnsi="Times New Roman" w:cs="Times New Roman"/>
          <w:b/>
          <w:bCs/>
          <w:w w:val="105"/>
          <w:sz w:val="20"/>
          <w:szCs w:val="20"/>
        </w:rPr>
        <w:t>to</w:t>
      </w:r>
      <w:r w:rsidRPr="00C671D8">
        <w:rPr>
          <w:rFonts w:ascii="Times New Roman" w:hAnsi="Times New Roman" w:cs="Times New Roman"/>
          <w:b/>
          <w:bCs/>
          <w:spacing w:val="10"/>
          <w:w w:val="105"/>
          <w:sz w:val="20"/>
          <w:szCs w:val="20"/>
        </w:rPr>
        <w:t xml:space="preserve"> </w:t>
      </w:r>
      <w:r w:rsidRPr="00C671D8">
        <w:rPr>
          <w:rFonts w:ascii="Times New Roman" w:hAnsi="Times New Roman" w:cs="Times New Roman"/>
          <w:b/>
          <w:bCs/>
          <w:w w:val="105"/>
          <w:sz w:val="20"/>
          <w:szCs w:val="20"/>
        </w:rPr>
        <w:t>States</w:t>
      </w:r>
      <w:r w:rsidRPr="00C671D8">
        <w:rPr>
          <w:rFonts w:ascii="Times New Roman" w:hAnsi="Times New Roman" w:cs="Times New Roman"/>
          <w:b/>
          <w:bCs/>
          <w:spacing w:val="15"/>
          <w:w w:val="105"/>
          <w:sz w:val="20"/>
          <w:szCs w:val="20"/>
        </w:rPr>
        <w:t xml:space="preserve"> </w:t>
      </w:r>
      <w:r w:rsidRPr="00C671D8">
        <w:rPr>
          <w:rFonts w:ascii="Times New Roman" w:hAnsi="Times New Roman" w:cs="Times New Roman"/>
          <w:b/>
          <w:bCs/>
          <w:w w:val="105"/>
          <w:sz w:val="20"/>
          <w:szCs w:val="20"/>
        </w:rPr>
        <w:t>In</w:t>
      </w:r>
      <w:r w:rsidRPr="00C671D8">
        <w:rPr>
          <w:rFonts w:ascii="Times New Roman" w:hAnsi="Times New Roman" w:cs="Times New Roman"/>
          <w:b/>
          <w:bCs/>
          <w:spacing w:val="4"/>
          <w:w w:val="105"/>
          <w:sz w:val="20"/>
          <w:szCs w:val="20"/>
        </w:rPr>
        <w:t xml:space="preserve"> </w:t>
      </w:r>
      <w:r w:rsidRPr="00C671D8">
        <w:rPr>
          <w:rFonts w:ascii="Times New Roman" w:hAnsi="Times New Roman" w:cs="Times New Roman"/>
          <w:b/>
          <w:bCs/>
          <w:w w:val="105"/>
          <w:sz w:val="20"/>
          <w:szCs w:val="20"/>
        </w:rPr>
        <w:t>1989-</w:t>
      </w:r>
      <w:r w:rsidRPr="00C671D8">
        <w:rPr>
          <w:rFonts w:ascii="Times New Roman" w:hAnsi="Times New Roman" w:cs="Times New Roman"/>
          <w:b/>
          <w:bCs/>
          <w:spacing w:val="-5"/>
          <w:w w:val="105"/>
          <w:sz w:val="20"/>
          <w:szCs w:val="20"/>
        </w:rPr>
        <w:t>90</w:t>
      </w:r>
    </w:p>
    <w:p w14:paraId="4D02BAFC" w14:textId="38E32BF0" w:rsidR="009F1775" w:rsidRPr="00C671D8" w:rsidRDefault="009F1775" w:rsidP="009F1775">
      <w:pPr>
        <w:pStyle w:val="BodyText"/>
        <w:ind w:left="12870" w:right="37" w:firstLine="810"/>
        <w:jc w:val="center"/>
        <w:rPr>
          <w:rFonts w:ascii="Times New Roman" w:hAnsi="Times New Roman" w:cs="Times New Roman"/>
          <w:b/>
          <w:bCs/>
          <w:i/>
          <w:iCs/>
          <w:spacing w:val="-5"/>
          <w:w w:val="105"/>
          <w:sz w:val="20"/>
          <w:szCs w:val="20"/>
        </w:rPr>
      </w:pPr>
      <w:r w:rsidRPr="00C671D8">
        <w:rPr>
          <w:rFonts w:ascii="Times New Roman" w:eastAsia="Times New Roman" w:hAnsi="Times New Roman" w:cs="Times New Roman"/>
          <w:b/>
          <w:bCs/>
          <w:i/>
          <w:iCs/>
          <w:sz w:val="20"/>
          <w:szCs w:val="20"/>
          <w:lang w:eastAsia="en-IN"/>
        </w:rPr>
        <w:t>(Rs. Crore)</w:t>
      </w:r>
    </w:p>
    <w:tbl>
      <w:tblPr>
        <w:tblpPr w:leftFromText="180" w:rightFromText="180" w:vertAnchor="text" w:horzAnchor="margin" w:tblpXSpec="center" w:tblpY="129"/>
        <w:tblW w:w="14328" w:type="dxa"/>
        <w:tblLook w:val="04A0" w:firstRow="1" w:lastRow="0" w:firstColumn="1" w:lastColumn="0" w:noHBand="0" w:noVBand="1"/>
      </w:tblPr>
      <w:tblGrid>
        <w:gridCol w:w="652"/>
        <w:gridCol w:w="1470"/>
        <w:gridCol w:w="992"/>
        <w:gridCol w:w="1134"/>
        <w:gridCol w:w="769"/>
        <w:gridCol w:w="770"/>
        <w:gridCol w:w="749"/>
        <w:gridCol w:w="901"/>
        <w:gridCol w:w="816"/>
        <w:gridCol w:w="696"/>
        <w:gridCol w:w="1088"/>
        <w:gridCol w:w="814"/>
        <w:gridCol w:w="887"/>
        <w:gridCol w:w="736"/>
        <w:gridCol w:w="887"/>
        <w:gridCol w:w="967"/>
      </w:tblGrid>
      <w:tr w:rsidR="002407E9" w:rsidRPr="00C671D8" w14:paraId="62EB16A9" w14:textId="77777777" w:rsidTr="009F1775">
        <w:trPr>
          <w:trHeight w:val="28"/>
        </w:trPr>
        <w:tc>
          <w:tcPr>
            <w:tcW w:w="652" w:type="dxa"/>
            <w:vMerge w:val="restart"/>
            <w:tcBorders>
              <w:top w:val="single" w:sz="4" w:space="0" w:color="auto"/>
              <w:left w:val="single" w:sz="4" w:space="0" w:color="auto"/>
              <w:bottom w:val="single" w:sz="4" w:space="0" w:color="000000"/>
              <w:right w:val="single" w:sz="4" w:space="0" w:color="auto"/>
            </w:tcBorders>
            <w:vAlign w:val="center"/>
            <w:hideMark/>
          </w:tcPr>
          <w:p w14:paraId="3FC8AC0C"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Sl.</w:t>
            </w:r>
          </w:p>
        </w:tc>
        <w:tc>
          <w:tcPr>
            <w:tcW w:w="1470" w:type="dxa"/>
            <w:vMerge w:val="restart"/>
            <w:tcBorders>
              <w:top w:val="single" w:sz="4" w:space="0" w:color="auto"/>
              <w:left w:val="single" w:sz="4" w:space="0" w:color="auto"/>
              <w:bottom w:val="single" w:sz="4" w:space="0" w:color="000000"/>
              <w:right w:val="single" w:sz="4" w:space="0" w:color="auto"/>
            </w:tcBorders>
            <w:vAlign w:val="center"/>
            <w:hideMark/>
          </w:tcPr>
          <w:p w14:paraId="107D2F8A"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State</w:t>
            </w:r>
          </w:p>
        </w:tc>
        <w:tc>
          <w:tcPr>
            <w:tcW w:w="3665" w:type="dxa"/>
            <w:gridSpan w:val="4"/>
            <w:tcBorders>
              <w:top w:val="single" w:sz="4" w:space="0" w:color="auto"/>
              <w:left w:val="nil"/>
              <w:bottom w:val="single" w:sz="4" w:space="0" w:color="auto"/>
              <w:right w:val="single" w:sz="4" w:space="0" w:color="000000"/>
            </w:tcBorders>
            <w:noWrap/>
            <w:vAlign w:val="center"/>
            <w:hideMark/>
          </w:tcPr>
          <w:p w14:paraId="2D95792E" w14:textId="6BF6450C" w:rsidR="002407E9" w:rsidRPr="00C671D8" w:rsidRDefault="009F1775"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S</w:t>
            </w:r>
            <w:r w:rsidR="002407E9" w:rsidRPr="00C671D8">
              <w:rPr>
                <w:rFonts w:ascii="Times New Roman" w:eastAsia="Times New Roman" w:hAnsi="Times New Roman" w:cs="Times New Roman"/>
                <w:b/>
                <w:bCs/>
                <w:sz w:val="16"/>
                <w:szCs w:val="16"/>
                <w:lang w:val="en-IN" w:eastAsia="en-IN"/>
              </w:rPr>
              <w:t>hare of Taxes and Duties</w:t>
            </w:r>
          </w:p>
        </w:tc>
        <w:tc>
          <w:tcPr>
            <w:tcW w:w="749" w:type="dxa"/>
            <w:vMerge w:val="restart"/>
            <w:tcBorders>
              <w:top w:val="single" w:sz="4" w:space="0" w:color="auto"/>
              <w:left w:val="single" w:sz="4" w:space="0" w:color="auto"/>
              <w:bottom w:val="single" w:sz="4" w:space="0" w:color="000000"/>
              <w:right w:val="single" w:sz="4" w:space="0" w:color="auto"/>
            </w:tcBorders>
            <w:vAlign w:val="center"/>
            <w:hideMark/>
          </w:tcPr>
          <w:p w14:paraId="5A56AE74"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Addl. Excise Duties</w:t>
            </w:r>
          </w:p>
        </w:tc>
        <w:tc>
          <w:tcPr>
            <w:tcW w:w="901" w:type="dxa"/>
            <w:vMerge w:val="restart"/>
            <w:tcBorders>
              <w:top w:val="single" w:sz="4" w:space="0" w:color="auto"/>
              <w:left w:val="single" w:sz="4" w:space="0" w:color="auto"/>
              <w:bottom w:val="single" w:sz="4" w:space="0" w:color="000000"/>
              <w:right w:val="single" w:sz="4" w:space="0" w:color="auto"/>
            </w:tcBorders>
            <w:vAlign w:val="center"/>
            <w:hideMark/>
          </w:tcPr>
          <w:p w14:paraId="4A6F82B0"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Tax on Railway Passenger Fares</w:t>
            </w:r>
          </w:p>
        </w:tc>
        <w:tc>
          <w:tcPr>
            <w:tcW w:w="816" w:type="dxa"/>
            <w:vMerge w:val="restart"/>
            <w:tcBorders>
              <w:top w:val="single" w:sz="4" w:space="0" w:color="auto"/>
              <w:left w:val="single" w:sz="4" w:space="0" w:color="auto"/>
              <w:bottom w:val="single" w:sz="4" w:space="0" w:color="000000"/>
              <w:right w:val="single" w:sz="4" w:space="0" w:color="auto"/>
            </w:tcBorders>
            <w:vAlign w:val="center"/>
            <w:hideMark/>
          </w:tcPr>
          <w:p w14:paraId="32F57F04"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Total (7)</w:t>
            </w:r>
          </w:p>
        </w:tc>
        <w:tc>
          <w:tcPr>
            <w:tcW w:w="4221"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0F169792"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Grants - (non-plan)</w:t>
            </w:r>
          </w:p>
        </w:tc>
        <w:tc>
          <w:tcPr>
            <w:tcW w:w="887" w:type="dxa"/>
            <w:vMerge w:val="restart"/>
            <w:tcBorders>
              <w:top w:val="single" w:sz="4" w:space="0" w:color="auto"/>
              <w:left w:val="single" w:sz="4" w:space="0" w:color="auto"/>
              <w:bottom w:val="single" w:sz="4" w:space="0" w:color="000000"/>
              <w:right w:val="single" w:sz="4" w:space="0" w:color="auto"/>
            </w:tcBorders>
            <w:vAlign w:val="center"/>
            <w:hideMark/>
          </w:tcPr>
          <w:p w14:paraId="70C16AB7" w14:textId="21B94896"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Total Col (7) + (12)</w:t>
            </w:r>
          </w:p>
        </w:tc>
        <w:tc>
          <w:tcPr>
            <w:tcW w:w="967" w:type="dxa"/>
            <w:vMerge w:val="restart"/>
            <w:tcBorders>
              <w:top w:val="single" w:sz="4" w:space="0" w:color="auto"/>
              <w:left w:val="single" w:sz="4" w:space="0" w:color="auto"/>
              <w:bottom w:val="single" w:sz="4" w:space="0" w:color="000000"/>
              <w:right w:val="single" w:sz="4" w:space="0" w:color="auto"/>
            </w:tcBorders>
            <w:vAlign w:val="center"/>
            <w:hideMark/>
          </w:tcPr>
          <w:p w14:paraId="4727F4E7" w14:textId="5C22767C"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 to Total Col. (13)</w:t>
            </w:r>
          </w:p>
        </w:tc>
      </w:tr>
      <w:tr w:rsidR="002407E9" w:rsidRPr="00C671D8" w14:paraId="2073F739" w14:textId="77777777" w:rsidTr="009F1775">
        <w:trPr>
          <w:trHeight w:val="28"/>
        </w:trPr>
        <w:tc>
          <w:tcPr>
            <w:tcW w:w="652" w:type="dxa"/>
            <w:vMerge/>
            <w:tcBorders>
              <w:top w:val="single" w:sz="4" w:space="0" w:color="auto"/>
              <w:left w:val="single" w:sz="4" w:space="0" w:color="auto"/>
              <w:bottom w:val="single" w:sz="4" w:space="0" w:color="000000"/>
              <w:right w:val="single" w:sz="4" w:space="0" w:color="auto"/>
            </w:tcBorders>
            <w:vAlign w:val="center"/>
            <w:hideMark/>
          </w:tcPr>
          <w:p w14:paraId="6FD13BF1"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14:paraId="48F571A1"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992" w:type="dxa"/>
            <w:vMerge w:val="restart"/>
            <w:tcBorders>
              <w:top w:val="nil"/>
              <w:left w:val="single" w:sz="4" w:space="0" w:color="auto"/>
              <w:bottom w:val="single" w:sz="4" w:space="0" w:color="000000"/>
              <w:right w:val="single" w:sz="4" w:space="0" w:color="auto"/>
            </w:tcBorders>
            <w:vAlign w:val="center"/>
            <w:hideMark/>
          </w:tcPr>
          <w:p w14:paraId="0B1508AE"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Income Tax</w:t>
            </w:r>
          </w:p>
        </w:tc>
        <w:tc>
          <w:tcPr>
            <w:tcW w:w="2673" w:type="dxa"/>
            <w:gridSpan w:val="3"/>
            <w:tcBorders>
              <w:top w:val="single" w:sz="4" w:space="0" w:color="auto"/>
              <w:left w:val="nil"/>
              <w:bottom w:val="single" w:sz="4" w:space="0" w:color="auto"/>
              <w:right w:val="single" w:sz="4" w:space="0" w:color="000000"/>
            </w:tcBorders>
            <w:noWrap/>
            <w:vAlign w:val="center"/>
            <w:hideMark/>
          </w:tcPr>
          <w:p w14:paraId="40FAB0DC" w14:textId="312864A4"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Basic Excise Duties</w:t>
            </w:r>
          </w:p>
        </w:tc>
        <w:tc>
          <w:tcPr>
            <w:tcW w:w="749" w:type="dxa"/>
            <w:vMerge/>
            <w:tcBorders>
              <w:top w:val="single" w:sz="4" w:space="0" w:color="auto"/>
              <w:left w:val="single" w:sz="4" w:space="0" w:color="auto"/>
              <w:bottom w:val="single" w:sz="4" w:space="0" w:color="000000"/>
              <w:right w:val="single" w:sz="4" w:space="0" w:color="auto"/>
            </w:tcBorders>
            <w:vAlign w:val="center"/>
            <w:hideMark/>
          </w:tcPr>
          <w:p w14:paraId="6C5FC3DB"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30E9A3E4"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0E413B12"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4221" w:type="dxa"/>
            <w:gridSpan w:val="5"/>
            <w:vMerge/>
            <w:tcBorders>
              <w:top w:val="single" w:sz="4" w:space="0" w:color="auto"/>
              <w:left w:val="single" w:sz="4" w:space="0" w:color="auto"/>
              <w:bottom w:val="single" w:sz="4" w:space="0" w:color="000000"/>
              <w:right w:val="single" w:sz="4" w:space="0" w:color="000000"/>
            </w:tcBorders>
            <w:vAlign w:val="center"/>
            <w:hideMark/>
          </w:tcPr>
          <w:p w14:paraId="7783E1D3"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97B5603"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14:paraId="2B9F7C65"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r>
      <w:tr w:rsidR="002407E9" w:rsidRPr="00C671D8" w14:paraId="7E30ED02" w14:textId="77777777" w:rsidTr="009F1775">
        <w:trPr>
          <w:trHeight w:val="28"/>
        </w:trPr>
        <w:tc>
          <w:tcPr>
            <w:tcW w:w="652" w:type="dxa"/>
            <w:vMerge/>
            <w:tcBorders>
              <w:top w:val="single" w:sz="4" w:space="0" w:color="auto"/>
              <w:left w:val="single" w:sz="4" w:space="0" w:color="auto"/>
              <w:bottom w:val="single" w:sz="4" w:space="0" w:color="000000"/>
              <w:right w:val="single" w:sz="4" w:space="0" w:color="auto"/>
            </w:tcBorders>
            <w:vAlign w:val="center"/>
            <w:hideMark/>
          </w:tcPr>
          <w:p w14:paraId="1BE018F4"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14:paraId="7F2A1AE9"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992" w:type="dxa"/>
            <w:vMerge/>
            <w:tcBorders>
              <w:top w:val="nil"/>
              <w:left w:val="single" w:sz="4" w:space="0" w:color="auto"/>
              <w:bottom w:val="single" w:sz="4" w:space="0" w:color="000000"/>
              <w:right w:val="single" w:sz="4" w:space="0" w:color="auto"/>
            </w:tcBorders>
            <w:vAlign w:val="center"/>
            <w:hideMark/>
          </w:tcPr>
          <w:p w14:paraId="0D57476C"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1134" w:type="dxa"/>
            <w:tcBorders>
              <w:top w:val="nil"/>
              <w:left w:val="nil"/>
              <w:bottom w:val="single" w:sz="4" w:space="0" w:color="auto"/>
              <w:right w:val="single" w:sz="4" w:space="0" w:color="auto"/>
            </w:tcBorders>
            <w:vAlign w:val="center"/>
            <w:hideMark/>
          </w:tcPr>
          <w:p w14:paraId="685BA790" w14:textId="43940CBB"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40% All States</w:t>
            </w:r>
          </w:p>
        </w:tc>
        <w:tc>
          <w:tcPr>
            <w:tcW w:w="769" w:type="dxa"/>
            <w:tcBorders>
              <w:top w:val="nil"/>
              <w:left w:val="nil"/>
              <w:bottom w:val="single" w:sz="4" w:space="0" w:color="auto"/>
              <w:right w:val="single" w:sz="4" w:space="0" w:color="auto"/>
            </w:tcBorders>
            <w:vAlign w:val="center"/>
            <w:hideMark/>
          </w:tcPr>
          <w:p w14:paraId="1F383B65"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5% to Deficit States</w:t>
            </w:r>
          </w:p>
        </w:tc>
        <w:tc>
          <w:tcPr>
            <w:tcW w:w="770" w:type="dxa"/>
            <w:tcBorders>
              <w:top w:val="nil"/>
              <w:left w:val="nil"/>
              <w:bottom w:val="single" w:sz="4" w:space="0" w:color="auto"/>
              <w:right w:val="single" w:sz="4" w:space="0" w:color="auto"/>
            </w:tcBorders>
            <w:vAlign w:val="center"/>
            <w:hideMark/>
          </w:tcPr>
          <w:p w14:paraId="4B4B63BD" w14:textId="75A9A923"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Total</w:t>
            </w:r>
          </w:p>
        </w:tc>
        <w:tc>
          <w:tcPr>
            <w:tcW w:w="749" w:type="dxa"/>
            <w:vMerge/>
            <w:tcBorders>
              <w:top w:val="single" w:sz="4" w:space="0" w:color="auto"/>
              <w:left w:val="single" w:sz="4" w:space="0" w:color="auto"/>
              <w:bottom w:val="single" w:sz="4" w:space="0" w:color="000000"/>
              <w:right w:val="single" w:sz="4" w:space="0" w:color="auto"/>
            </w:tcBorders>
            <w:vAlign w:val="center"/>
            <w:hideMark/>
          </w:tcPr>
          <w:p w14:paraId="263E1F88"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384C5E07"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64C0002B"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696" w:type="dxa"/>
            <w:tcBorders>
              <w:top w:val="nil"/>
              <w:left w:val="nil"/>
              <w:bottom w:val="single" w:sz="4" w:space="0" w:color="auto"/>
              <w:right w:val="single" w:sz="4" w:space="0" w:color="auto"/>
            </w:tcBorders>
            <w:vAlign w:val="center"/>
            <w:hideMark/>
          </w:tcPr>
          <w:p w14:paraId="34D3525B"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Deficit Grants</w:t>
            </w:r>
          </w:p>
        </w:tc>
        <w:tc>
          <w:tcPr>
            <w:tcW w:w="1088" w:type="dxa"/>
            <w:tcBorders>
              <w:top w:val="nil"/>
              <w:left w:val="nil"/>
              <w:bottom w:val="single" w:sz="4" w:space="0" w:color="auto"/>
              <w:right w:val="single" w:sz="4" w:space="0" w:color="auto"/>
            </w:tcBorders>
            <w:vAlign w:val="center"/>
            <w:hideMark/>
          </w:tcPr>
          <w:p w14:paraId="2A0B33A5"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Upgradation</w:t>
            </w:r>
          </w:p>
        </w:tc>
        <w:tc>
          <w:tcPr>
            <w:tcW w:w="814" w:type="dxa"/>
            <w:tcBorders>
              <w:top w:val="nil"/>
              <w:left w:val="nil"/>
              <w:bottom w:val="single" w:sz="4" w:space="0" w:color="auto"/>
              <w:right w:val="single" w:sz="4" w:space="0" w:color="auto"/>
            </w:tcBorders>
            <w:vAlign w:val="center"/>
            <w:hideMark/>
          </w:tcPr>
          <w:p w14:paraId="0AC8F878"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Margin Money</w:t>
            </w:r>
          </w:p>
        </w:tc>
        <w:tc>
          <w:tcPr>
            <w:tcW w:w="887" w:type="dxa"/>
            <w:tcBorders>
              <w:top w:val="nil"/>
              <w:left w:val="nil"/>
              <w:bottom w:val="single" w:sz="4" w:space="0" w:color="auto"/>
              <w:right w:val="single" w:sz="4" w:space="0" w:color="auto"/>
            </w:tcBorders>
            <w:vAlign w:val="center"/>
            <w:hideMark/>
          </w:tcPr>
          <w:p w14:paraId="5AF0B78F"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Special Problems</w:t>
            </w:r>
          </w:p>
        </w:tc>
        <w:tc>
          <w:tcPr>
            <w:tcW w:w="736" w:type="dxa"/>
            <w:tcBorders>
              <w:top w:val="nil"/>
              <w:left w:val="nil"/>
              <w:bottom w:val="single" w:sz="4" w:space="0" w:color="auto"/>
              <w:right w:val="single" w:sz="4" w:space="0" w:color="auto"/>
            </w:tcBorders>
            <w:vAlign w:val="center"/>
            <w:hideMark/>
          </w:tcPr>
          <w:p w14:paraId="5FBEC9FB" w14:textId="60A06475"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Total</w:t>
            </w: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55784A4"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14:paraId="798854FA" w14:textId="77777777"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r>
      <w:tr w:rsidR="002407E9" w:rsidRPr="00C671D8" w14:paraId="5FCB00A9"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36015F09" w14:textId="043AD8BD" w:rsidR="002407E9" w:rsidRPr="00C671D8" w:rsidRDefault="002407E9" w:rsidP="009F1775">
            <w:pPr>
              <w:widowControl/>
              <w:autoSpaceDE/>
              <w:autoSpaceDN/>
              <w:jc w:val="center"/>
              <w:rPr>
                <w:rFonts w:ascii="Times New Roman" w:eastAsia="Times New Roman" w:hAnsi="Times New Roman" w:cs="Times New Roman"/>
                <w:b/>
                <w:bCs/>
                <w:sz w:val="16"/>
                <w:szCs w:val="16"/>
                <w:lang w:val="en-IN" w:eastAsia="en-IN"/>
              </w:rPr>
            </w:pPr>
          </w:p>
        </w:tc>
        <w:tc>
          <w:tcPr>
            <w:tcW w:w="1470" w:type="dxa"/>
            <w:tcBorders>
              <w:top w:val="nil"/>
              <w:left w:val="nil"/>
              <w:bottom w:val="single" w:sz="4" w:space="0" w:color="auto"/>
              <w:right w:val="single" w:sz="4" w:space="0" w:color="auto"/>
            </w:tcBorders>
            <w:vAlign w:val="center"/>
            <w:hideMark/>
          </w:tcPr>
          <w:p w14:paraId="6DA7B91A"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w:t>
            </w:r>
          </w:p>
        </w:tc>
        <w:tc>
          <w:tcPr>
            <w:tcW w:w="992" w:type="dxa"/>
            <w:tcBorders>
              <w:top w:val="nil"/>
              <w:left w:val="nil"/>
              <w:bottom w:val="single" w:sz="4" w:space="0" w:color="auto"/>
              <w:right w:val="single" w:sz="4" w:space="0" w:color="auto"/>
            </w:tcBorders>
            <w:vAlign w:val="center"/>
            <w:hideMark/>
          </w:tcPr>
          <w:p w14:paraId="56751CAB"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w:t>
            </w:r>
          </w:p>
        </w:tc>
        <w:tc>
          <w:tcPr>
            <w:tcW w:w="1134" w:type="dxa"/>
            <w:tcBorders>
              <w:top w:val="nil"/>
              <w:left w:val="nil"/>
              <w:bottom w:val="single" w:sz="4" w:space="0" w:color="auto"/>
              <w:right w:val="single" w:sz="4" w:space="0" w:color="auto"/>
            </w:tcBorders>
            <w:vAlign w:val="center"/>
            <w:hideMark/>
          </w:tcPr>
          <w:p w14:paraId="65D9C0A2"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w:t>
            </w:r>
          </w:p>
        </w:tc>
        <w:tc>
          <w:tcPr>
            <w:tcW w:w="769" w:type="dxa"/>
            <w:tcBorders>
              <w:top w:val="nil"/>
              <w:left w:val="nil"/>
              <w:bottom w:val="single" w:sz="4" w:space="0" w:color="auto"/>
              <w:right w:val="single" w:sz="4" w:space="0" w:color="auto"/>
            </w:tcBorders>
            <w:vAlign w:val="center"/>
            <w:hideMark/>
          </w:tcPr>
          <w:p w14:paraId="6DBFF1FF"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w:t>
            </w:r>
          </w:p>
        </w:tc>
        <w:tc>
          <w:tcPr>
            <w:tcW w:w="770" w:type="dxa"/>
            <w:tcBorders>
              <w:top w:val="nil"/>
              <w:left w:val="nil"/>
              <w:bottom w:val="single" w:sz="4" w:space="0" w:color="auto"/>
              <w:right w:val="single" w:sz="4" w:space="0" w:color="auto"/>
            </w:tcBorders>
            <w:vAlign w:val="center"/>
            <w:hideMark/>
          </w:tcPr>
          <w:p w14:paraId="77B3BA18"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w:t>
            </w:r>
          </w:p>
        </w:tc>
        <w:tc>
          <w:tcPr>
            <w:tcW w:w="749" w:type="dxa"/>
            <w:tcBorders>
              <w:top w:val="nil"/>
              <w:left w:val="nil"/>
              <w:bottom w:val="single" w:sz="4" w:space="0" w:color="auto"/>
              <w:right w:val="single" w:sz="4" w:space="0" w:color="auto"/>
            </w:tcBorders>
            <w:vAlign w:val="center"/>
            <w:hideMark/>
          </w:tcPr>
          <w:p w14:paraId="44F731AA"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w:t>
            </w:r>
          </w:p>
        </w:tc>
        <w:tc>
          <w:tcPr>
            <w:tcW w:w="901" w:type="dxa"/>
            <w:tcBorders>
              <w:top w:val="nil"/>
              <w:left w:val="nil"/>
              <w:bottom w:val="single" w:sz="4" w:space="0" w:color="auto"/>
              <w:right w:val="single" w:sz="4" w:space="0" w:color="auto"/>
            </w:tcBorders>
            <w:vAlign w:val="center"/>
            <w:hideMark/>
          </w:tcPr>
          <w:p w14:paraId="5A3925D7"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w:t>
            </w:r>
          </w:p>
        </w:tc>
        <w:tc>
          <w:tcPr>
            <w:tcW w:w="816" w:type="dxa"/>
            <w:tcBorders>
              <w:top w:val="nil"/>
              <w:left w:val="nil"/>
              <w:bottom w:val="single" w:sz="4" w:space="0" w:color="auto"/>
              <w:right w:val="single" w:sz="4" w:space="0" w:color="auto"/>
            </w:tcBorders>
            <w:vAlign w:val="center"/>
            <w:hideMark/>
          </w:tcPr>
          <w:p w14:paraId="5D6D9633"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w:t>
            </w:r>
          </w:p>
        </w:tc>
        <w:tc>
          <w:tcPr>
            <w:tcW w:w="696" w:type="dxa"/>
            <w:tcBorders>
              <w:top w:val="nil"/>
              <w:left w:val="nil"/>
              <w:bottom w:val="single" w:sz="4" w:space="0" w:color="auto"/>
              <w:right w:val="single" w:sz="4" w:space="0" w:color="auto"/>
            </w:tcBorders>
            <w:vAlign w:val="center"/>
            <w:hideMark/>
          </w:tcPr>
          <w:p w14:paraId="50280E59"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w:t>
            </w:r>
          </w:p>
        </w:tc>
        <w:tc>
          <w:tcPr>
            <w:tcW w:w="1088" w:type="dxa"/>
            <w:tcBorders>
              <w:top w:val="nil"/>
              <w:left w:val="nil"/>
              <w:bottom w:val="single" w:sz="4" w:space="0" w:color="auto"/>
              <w:right w:val="single" w:sz="4" w:space="0" w:color="auto"/>
            </w:tcBorders>
            <w:vAlign w:val="center"/>
            <w:hideMark/>
          </w:tcPr>
          <w:p w14:paraId="2BBB54C9"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w:t>
            </w:r>
          </w:p>
        </w:tc>
        <w:tc>
          <w:tcPr>
            <w:tcW w:w="814" w:type="dxa"/>
            <w:tcBorders>
              <w:top w:val="nil"/>
              <w:left w:val="nil"/>
              <w:bottom w:val="single" w:sz="4" w:space="0" w:color="auto"/>
              <w:right w:val="single" w:sz="4" w:space="0" w:color="auto"/>
            </w:tcBorders>
            <w:vAlign w:val="center"/>
            <w:hideMark/>
          </w:tcPr>
          <w:p w14:paraId="4CB05E70"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w:t>
            </w:r>
          </w:p>
        </w:tc>
        <w:tc>
          <w:tcPr>
            <w:tcW w:w="887" w:type="dxa"/>
            <w:tcBorders>
              <w:top w:val="nil"/>
              <w:left w:val="nil"/>
              <w:bottom w:val="single" w:sz="4" w:space="0" w:color="auto"/>
              <w:right w:val="single" w:sz="4" w:space="0" w:color="auto"/>
            </w:tcBorders>
            <w:vAlign w:val="center"/>
            <w:hideMark/>
          </w:tcPr>
          <w:p w14:paraId="2523CA1A"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w:t>
            </w:r>
          </w:p>
        </w:tc>
        <w:tc>
          <w:tcPr>
            <w:tcW w:w="736" w:type="dxa"/>
            <w:tcBorders>
              <w:top w:val="nil"/>
              <w:left w:val="nil"/>
              <w:bottom w:val="single" w:sz="4" w:space="0" w:color="auto"/>
              <w:right w:val="single" w:sz="4" w:space="0" w:color="auto"/>
            </w:tcBorders>
            <w:vAlign w:val="center"/>
            <w:hideMark/>
          </w:tcPr>
          <w:p w14:paraId="690D11FF"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w:t>
            </w:r>
          </w:p>
        </w:tc>
        <w:tc>
          <w:tcPr>
            <w:tcW w:w="887" w:type="dxa"/>
            <w:tcBorders>
              <w:top w:val="nil"/>
              <w:left w:val="nil"/>
              <w:bottom w:val="single" w:sz="4" w:space="0" w:color="auto"/>
              <w:right w:val="single" w:sz="4" w:space="0" w:color="auto"/>
            </w:tcBorders>
            <w:vAlign w:val="center"/>
            <w:hideMark/>
          </w:tcPr>
          <w:p w14:paraId="35785993"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w:t>
            </w:r>
          </w:p>
        </w:tc>
        <w:tc>
          <w:tcPr>
            <w:tcW w:w="967" w:type="dxa"/>
            <w:tcBorders>
              <w:top w:val="nil"/>
              <w:left w:val="nil"/>
              <w:bottom w:val="single" w:sz="4" w:space="0" w:color="auto"/>
              <w:right w:val="single" w:sz="4" w:space="0" w:color="auto"/>
            </w:tcBorders>
            <w:vAlign w:val="center"/>
            <w:hideMark/>
          </w:tcPr>
          <w:p w14:paraId="6511327E" w14:textId="77777777" w:rsidR="002407E9" w:rsidRPr="00C671D8" w:rsidRDefault="002407E9" w:rsidP="009F1775">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w:t>
            </w:r>
          </w:p>
        </w:tc>
      </w:tr>
      <w:tr w:rsidR="002407E9" w:rsidRPr="00C671D8" w14:paraId="3DE7FC25"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09E53B0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w:t>
            </w:r>
          </w:p>
        </w:tc>
        <w:tc>
          <w:tcPr>
            <w:tcW w:w="1470" w:type="dxa"/>
            <w:tcBorders>
              <w:top w:val="nil"/>
              <w:left w:val="nil"/>
              <w:bottom w:val="single" w:sz="4" w:space="0" w:color="auto"/>
              <w:right w:val="single" w:sz="4" w:space="0" w:color="auto"/>
            </w:tcBorders>
            <w:vAlign w:val="center"/>
            <w:hideMark/>
          </w:tcPr>
          <w:p w14:paraId="3A1610AC"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Andhra Pradesh</w:t>
            </w:r>
          </w:p>
        </w:tc>
        <w:tc>
          <w:tcPr>
            <w:tcW w:w="992" w:type="dxa"/>
            <w:tcBorders>
              <w:top w:val="nil"/>
              <w:left w:val="nil"/>
              <w:bottom w:val="single" w:sz="4" w:space="0" w:color="auto"/>
              <w:right w:val="single" w:sz="4" w:space="0" w:color="auto"/>
            </w:tcBorders>
            <w:vAlign w:val="center"/>
            <w:hideMark/>
          </w:tcPr>
          <w:p w14:paraId="7B8A78D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219.67</w:t>
            </w:r>
          </w:p>
        </w:tc>
        <w:tc>
          <w:tcPr>
            <w:tcW w:w="1134" w:type="dxa"/>
            <w:tcBorders>
              <w:top w:val="nil"/>
              <w:left w:val="nil"/>
              <w:bottom w:val="single" w:sz="4" w:space="0" w:color="auto"/>
              <w:right w:val="single" w:sz="4" w:space="0" w:color="auto"/>
            </w:tcBorders>
            <w:vAlign w:val="center"/>
            <w:hideMark/>
          </w:tcPr>
          <w:p w14:paraId="0A4BA31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503.6</w:t>
            </w:r>
          </w:p>
        </w:tc>
        <w:tc>
          <w:tcPr>
            <w:tcW w:w="769" w:type="dxa"/>
            <w:tcBorders>
              <w:top w:val="nil"/>
              <w:left w:val="nil"/>
              <w:bottom w:val="single" w:sz="4" w:space="0" w:color="auto"/>
              <w:right w:val="single" w:sz="4" w:space="0" w:color="auto"/>
            </w:tcBorders>
            <w:vAlign w:val="center"/>
            <w:hideMark/>
          </w:tcPr>
          <w:p w14:paraId="12BC2C9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5806FC5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503.6</w:t>
            </w:r>
          </w:p>
        </w:tc>
        <w:tc>
          <w:tcPr>
            <w:tcW w:w="749" w:type="dxa"/>
            <w:tcBorders>
              <w:top w:val="nil"/>
              <w:left w:val="nil"/>
              <w:bottom w:val="single" w:sz="4" w:space="0" w:color="auto"/>
              <w:right w:val="single" w:sz="4" w:space="0" w:color="auto"/>
            </w:tcBorders>
            <w:vAlign w:val="center"/>
            <w:hideMark/>
          </w:tcPr>
          <w:p w14:paraId="1F0B4F8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118.23</w:t>
            </w:r>
          </w:p>
        </w:tc>
        <w:tc>
          <w:tcPr>
            <w:tcW w:w="901" w:type="dxa"/>
            <w:tcBorders>
              <w:top w:val="nil"/>
              <w:left w:val="nil"/>
              <w:bottom w:val="single" w:sz="4" w:space="0" w:color="auto"/>
              <w:right w:val="single" w:sz="4" w:space="0" w:color="auto"/>
            </w:tcBorders>
            <w:vAlign w:val="center"/>
            <w:hideMark/>
          </w:tcPr>
          <w:p w14:paraId="0FF6B12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7.2</w:t>
            </w:r>
          </w:p>
        </w:tc>
        <w:tc>
          <w:tcPr>
            <w:tcW w:w="816" w:type="dxa"/>
            <w:tcBorders>
              <w:top w:val="nil"/>
              <w:left w:val="nil"/>
              <w:bottom w:val="single" w:sz="4" w:space="0" w:color="auto"/>
              <w:right w:val="single" w:sz="4" w:space="0" w:color="auto"/>
            </w:tcBorders>
            <w:vAlign w:val="center"/>
            <w:hideMark/>
          </w:tcPr>
          <w:p w14:paraId="05F801F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848.7</w:t>
            </w:r>
          </w:p>
        </w:tc>
        <w:tc>
          <w:tcPr>
            <w:tcW w:w="696" w:type="dxa"/>
            <w:tcBorders>
              <w:top w:val="nil"/>
              <w:left w:val="nil"/>
              <w:bottom w:val="single" w:sz="4" w:space="0" w:color="auto"/>
              <w:right w:val="single" w:sz="4" w:space="0" w:color="auto"/>
            </w:tcBorders>
            <w:vAlign w:val="center"/>
            <w:hideMark/>
          </w:tcPr>
          <w:p w14:paraId="1670027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621AC59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10.75</w:t>
            </w:r>
          </w:p>
        </w:tc>
        <w:tc>
          <w:tcPr>
            <w:tcW w:w="814" w:type="dxa"/>
            <w:tcBorders>
              <w:top w:val="nil"/>
              <w:left w:val="nil"/>
              <w:bottom w:val="single" w:sz="4" w:space="0" w:color="auto"/>
              <w:right w:val="single" w:sz="4" w:space="0" w:color="auto"/>
            </w:tcBorders>
            <w:vAlign w:val="center"/>
            <w:hideMark/>
          </w:tcPr>
          <w:p w14:paraId="381A836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21.62</w:t>
            </w:r>
          </w:p>
        </w:tc>
        <w:tc>
          <w:tcPr>
            <w:tcW w:w="887" w:type="dxa"/>
            <w:tcBorders>
              <w:top w:val="nil"/>
              <w:left w:val="nil"/>
              <w:bottom w:val="single" w:sz="4" w:space="0" w:color="auto"/>
              <w:right w:val="single" w:sz="4" w:space="0" w:color="auto"/>
            </w:tcBorders>
            <w:vAlign w:val="center"/>
            <w:hideMark/>
          </w:tcPr>
          <w:p w14:paraId="6C2FC89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20.44</w:t>
            </w:r>
          </w:p>
        </w:tc>
        <w:tc>
          <w:tcPr>
            <w:tcW w:w="736" w:type="dxa"/>
            <w:tcBorders>
              <w:top w:val="nil"/>
              <w:left w:val="nil"/>
              <w:bottom w:val="single" w:sz="4" w:space="0" w:color="auto"/>
              <w:right w:val="single" w:sz="4" w:space="0" w:color="auto"/>
            </w:tcBorders>
            <w:vAlign w:val="center"/>
            <w:hideMark/>
          </w:tcPr>
          <w:p w14:paraId="002EBE8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52.81</w:t>
            </w:r>
          </w:p>
        </w:tc>
        <w:tc>
          <w:tcPr>
            <w:tcW w:w="887" w:type="dxa"/>
            <w:tcBorders>
              <w:top w:val="nil"/>
              <w:left w:val="nil"/>
              <w:bottom w:val="single" w:sz="4" w:space="0" w:color="auto"/>
              <w:right w:val="single" w:sz="4" w:space="0" w:color="auto"/>
            </w:tcBorders>
            <w:vAlign w:val="center"/>
            <w:hideMark/>
          </w:tcPr>
          <w:p w14:paraId="1C4FA56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901.51</w:t>
            </w:r>
          </w:p>
        </w:tc>
        <w:tc>
          <w:tcPr>
            <w:tcW w:w="967" w:type="dxa"/>
            <w:tcBorders>
              <w:top w:val="nil"/>
              <w:left w:val="nil"/>
              <w:bottom w:val="single" w:sz="4" w:space="0" w:color="auto"/>
              <w:right w:val="single" w:sz="4" w:space="0" w:color="auto"/>
            </w:tcBorders>
            <w:vAlign w:val="center"/>
            <w:hideMark/>
          </w:tcPr>
          <w:p w14:paraId="3688EC8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6.6</w:t>
            </w:r>
          </w:p>
        </w:tc>
      </w:tr>
      <w:tr w:rsidR="002407E9" w:rsidRPr="00C671D8" w14:paraId="6F2E07DC"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07C0FB4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w:t>
            </w:r>
          </w:p>
        </w:tc>
        <w:tc>
          <w:tcPr>
            <w:tcW w:w="1470" w:type="dxa"/>
            <w:tcBorders>
              <w:top w:val="nil"/>
              <w:left w:val="nil"/>
              <w:bottom w:val="single" w:sz="4" w:space="0" w:color="auto"/>
              <w:right w:val="single" w:sz="4" w:space="0" w:color="auto"/>
            </w:tcBorders>
            <w:vAlign w:val="center"/>
            <w:hideMark/>
          </w:tcPr>
          <w:p w14:paraId="117377A2"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Arunachal Pradesh</w:t>
            </w:r>
          </w:p>
        </w:tc>
        <w:tc>
          <w:tcPr>
            <w:tcW w:w="992" w:type="dxa"/>
            <w:tcBorders>
              <w:top w:val="nil"/>
              <w:left w:val="nil"/>
              <w:bottom w:val="single" w:sz="4" w:space="0" w:color="auto"/>
              <w:right w:val="single" w:sz="4" w:space="0" w:color="auto"/>
            </w:tcBorders>
            <w:vAlign w:val="center"/>
            <w:hideMark/>
          </w:tcPr>
          <w:p w14:paraId="15C129D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1.97</w:t>
            </w:r>
          </w:p>
        </w:tc>
        <w:tc>
          <w:tcPr>
            <w:tcW w:w="1134" w:type="dxa"/>
            <w:tcBorders>
              <w:top w:val="nil"/>
              <w:left w:val="nil"/>
              <w:bottom w:val="single" w:sz="4" w:space="0" w:color="auto"/>
              <w:right w:val="single" w:sz="4" w:space="0" w:color="auto"/>
            </w:tcBorders>
            <w:vAlign w:val="center"/>
            <w:hideMark/>
          </w:tcPr>
          <w:p w14:paraId="2E6FDCF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4.49</w:t>
            </w:r>
          </w:p>
        </w:tc>
        <w:tc>
          <w:tcPr>
            <w:tcW w:w="769" w:type="dxa"/>
            <w:tcBorders>
              <w:top w:val="nil"/>
              <w:left w:val="nil"/>
              <w:bottom w:val="single" w:sz="4" w:space="0" w:color="auto"/>
              <w:right w:val="single" w:sz="4" w:space="0" w:color="auto"/>
            </w:tcBorders>
            <w:vAlign w:val="center"/>
            <w:hideMark/>
          </w:tcPr>
          <w:p w14:paraId="147D268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57.34</w:t>
            </w:r>
          </w:p>
        </w:tc>
        <w:tc>
          <w:tcPr>
            <w:tcW w:w="770" w:type="dxa"/>
            <w:tcBorders>
              <w:top w:val="nil"/>
              <w:left w:val="nil"/>
              <w:bottom w:val="single" w:sz="4" w:space="0" w:color="auto"/>
              <w:right w:val="single" w:sz="4" w:space="0" w:color="auto"/>
            </w:tcBorders>
            <w:vAlign w:val="center"/>
            <w:hideMark/>
          </w:tcPr>
          <w:p w14:paraId="203CF73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61.83</w:t>
            </w:r>
          </w:p>
        </w:tc>
        <w:tc>
          <w:tcPr>
            <w:tcW w:w="749" w:type="dxa"/>
            <w:tcBorders>
              <w:top w:val="nil"/>
              <w:left w:val="nil"/>
              <w:bottom w:val="single" w:sz="4" w:space="0" w:color="auto"/>
              <w:right w:val="single" w:sz="4" w:space="0" w:color="auto"/>
            </w:tcBorders>
            <w:vAlign w:val="center"/>
            <w:hideMark/>
          </w:tcPr>
          <w:p w14:paraId="5DE4ECD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1.49</w:t>
            </w:r>
          </w:p>
        </w:tc>
        <w:tc>
          <w:tcPr>
            <w:tcW w:w="901" w:type="dxa"/>
            <w:tcBorders>
              <w:top w:val="nil"/>
              <w:left w:val="nil"/>
              <w:bottom w:val="single" w:sz="4" w:space="0" w:color="auto"/>
              <w:right w:val="single" w:sz="4" w:space="0" w:color="auto"/>
            </w:tcBorders>
            <w:vAlign w:val="center"/>
            <w:hideMark/>
          </w:tcPr>
          <w:p w14:paraId="325E071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0.01</w:t>
            </w:r>
          </w:p>
        </w:tc>
        <w:tc>
          <w:tcPr>
            <w:tcW w:w="816" w:type="dxa"/>
            <w:tcBorders>
              <w:top w:val="nil"/>
              <w:left w:val="nil"/>
              <w:bottom w:val="single" w:sz="4" w:space="0" w:color="auto"/>
              <w:right w:val="single" w:sz="4" w:space="0" w:color="auto"/>
            </w:tcBorders>
            <w:vAlign w:val="center"/>
            <w:hideMark/>
          </w:tcPr>
          <w:p w14:paraId="5C42A5D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65.3</w:t>
            </w:r>
          </w:p>
        </w:tc>
        <w:tc>
          <w:tcPr>
            <w:tcW w:w="696" w:type="dxa"/>
            <w:tcBorders>
              <w:top w:val="nil"/>
              <w:left w:val="nil"/>
              <w:bottom w:val="single" w:sz="4" w:space="0" w:color="auto"/>
              <w:right w:val="single" w:sz="4" w:space="0" w:color="auto"/>
            </w:tcBorders>
            <w:vAlign w:val="center"/>
            <w:hideMark/>
          </w:tcPr>
          <w:p w14:paraId="03E0201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70.44</w:t>
            </w:r>
          </w:p>
        </w:tc>
        <w:tc>
          <w:tcPr>
            <w:tcW w:w="1088" w:type="dxa"/>
            <w:tcBorders>
              <w:top w:val="nil"/>
              <w:left w:val="nil"/>
              <w:bottom w:val="single" w:sz="4" w:space="0" w:color="auto"/>
              <w:right w:val="single" w:sz="4" w:space="0" w:color="auto"/>
            </w:tcBorders>
            <w:vAlign w:val="center"/>
            <w:hideMark/>
          </w:tcPr>
          <w:p w14:paraId="483AD72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2.55</w:t>
            </w:r>
          </w:p>
        </w:tc>
        <w:tc>
          <w:tcPr>
            <w:tcW w:w="814" w:type="dxa"/>
            <w:tcBorders>
              <w:top w:val="nil"/>
              <w:left w:val="nil"/>
              <w:bottom w:val="single" w:sz="4" w:space="0" w:color="auto"/>
              <w:right w:val="single" w:sz="4" w:space="0" w:color="auto"/>
            </w:tcBorders>
            <w:vAlign w:val="center"/>
            <w:hideMark/>
          </w:tcPr>
          <w:p w14:paraId="145E09F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0.13</w:t>
            </w:r>
          </w:p>
        </w:tc>
        <w:tc>
          <w:tcPr>
            <w:tcW w:w="887" w:type="dxa"/>
            <w:tcBorders>
              <w:top w:val="nil"/>
              <w:left w:val="nil"/>
              <w:bottom w:val="single" w:sz="4" w:space="0" w:color="auto"/>
              <w:right w:val="single" w:sz="4" w:space="0" w:color="auto"/>
            </w:tcBorders>
            <w:vAlign w:val="center"/>
            <w:hideMark/>
          </w:tcPr>
          <w:p w14:paraId="76B0B45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12.78</w:t>
            </w:r>
          </w:p>
        </w:tc>
        <w:tc>
          <w:tcPr>
            <w:tcW w:w="736" w:type="dxa"/>
            <w:tcBorders>
              <w:top w:val="nil"/>
              <w:left w:val="nil"/>
              <w:bottom w:val="single" w:sz="4" w:space="0" w:color="auto"/>
              <w:right w:val="single" w:sz="4" w:space="0" w:color="auto"/>
            </w:tcBorders>
            <w:vAlign w:val="center"/>
            <w:hideMark/>
          </w:tcPr>
          <w:p w14:paraId="7403AAF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85.9</w:t>
            </w:r>
          </w:p>
        </w:tc>
        <w:tc>
          <w:tcPr>
            <w:tcW w:w="887" w:type="dxa"/>
            <w:tcBorders>
              <w:top w:val="nil"/>
              <w:left w:val="nil"/>
              <w:bottom w:val="single" w:sz="4" w:space="0" w:color="auto"/>
              <w:right w:val="single" w:sz="4" w:space="0" w:color="auto"/>
            </w:tcBorders>
            <w:vAlign w:val="center"/>
            <w:hideMark/>
          </w:tcPr>
          <w:p w14:paraId="4BC2066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151.2</w:t>
            </w:r>
          </w:p>
        </w:tc>
        <w:tc>
          <w:tcPr>
            <w:tcW w:w="967" w:type="dxa"/>
            <w:tcBorders>
              <w:top w:val="nil"/>
              <w:left w:val="nil"/>
              <w:bottom w:val="single" w:sz="4" w:space="0" w:color="auto"/>
              <w:right w:val="single" w:sz="4" w:space="0" w:color="auto"/>
            </w:tcBorders>
            <w:vAlign w:val="center"/>
            <w:hideMark/>
          </w:tcPr>
          <w:p w14:paraId="6D7CFE2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1.11</w:t>
            </w:r>
          </w:p>
        </w:tc>
      </w:tr>
      <w:tr w:rsidR="002407E9" w:rsidRPr="00C671D8" w14:paraId="232C0FC7"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53F0750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w:t>
            </w:r>
          </w:p>
        </w:tc>
        <w:tc>
          <w:tcPr>
            <w:tcW w:w="1470" w:type="dxa"/>
            <w:tcBorders>
              <w:top w:val="nil"/>
              <w:left w:val="nil"/>
              <w:bottom w:val="single" w:sz="4" w:space="0" w:color="auto"/>
              <w:right w:val="single" w:sz="4" w:space="0" w:color="auto"/>
            </w:tcBorders>
            <w:vAlign w:val="center"/>
            <w:hideMark/>
          </w:tcPr>
          <w:p w14:paraId="4AC6CCAF"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Assam</w:t>
            </w:r>
          </w:p>
        </w:tc>
        <w:tc>
          <w:tcPr>
            <w:tcW w:w="992" w:type="dxa"/>
            <w:tcBorders>
              <w:top w:val="nil"/>
              <w:left w:val="nil"/>
              <w:bottom w:val="single" w:sz="4" w:space="0" w:color="auto"/>
              <w:right w:val="single" w:sz="4" w:space="0" w:color="auto"/>
            </w:tcBorders>
            <w:vAlign w:val="center"/>
            <w:hideMark/>
          </w:tcPr>
          <w:p w14:paraId="47A73D6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74.97</w:t>
            </w:r>
          </w:p>
        </w:tc>
        <w:tc>
          <w:tcPr>
            <w:tcW w:w="1134" w:type="dxa"/>
            <w:tcBorders>
              <w:top w:val="nil"/>
              <w:left w:val="nil"/>
              <w:bottom w:val="single" w:sz="4" w:space="0" w:color="auto"/>
              <w:right w:val="single" w:sz="4" w:space="0" w:color="auto"/>
            </w:tcBorders>
            <w:vAlign w:val="center"/>
            <w:hideMark/>
          </w:tcPr>
          <w:p w14:paraId="75EC4EF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173.49</w:t>
            </w:r>
          </w:p>
        </w:tc>
        <w:tc>
          <w:tcPr>
            <w:tcW w:w="769" w:type="dxa"/>
            <w:tcBorders>
              <w:top w:val="nil"/>
              <w:left w:val="nil"/>
              <w:bottom w:val="single" w:sz="4" w:space="0" w:color="auto"/>
              <w:right w:val="single" w:sz="4" w:space="0" w:color="auto"/>
            </w:tcBorders>
            <w:vAlign w:val="center"/>
            <w:hideMark/>
          </w:tcPr>
          <w:p w14:paraId="059F62A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114.02</w:t>
            </w:r>
          </w:p>
        </w:tc>
        <w:tc>
          <w:tcPr>
            <w:tcW w:w="770" w:type="dxa"/>
            <w:tcBorders>
              <w:top w:val="nil"/>
              <w:left w:val="nil"/>
              <w:bottom w:val="single" w:sz="4" w:space="0" w:color="auto"/>
              <w:right w:val="single" w:sz="4" w:space="0" w:color="auto"/>
            </w:tcBorders>
            <w:vAlign w:val="center"/>
            <w:hideMark/>
          </w:tcPr>
          <w:p w14:paraId="4E988E9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287.51</w:t>
            </w:r>
          </w:p>
        </w:tc>
        <w:tc>
          <w:tcPr>
            <w:tcW w:w="749" w:type="dxa"/>
            <w:tcBorders>
              <w:top w:val="nil"/>
              <w:left w:val="nil"/>
              <w:bottom w:val="single" w:sz="4" w:space="0" w:color="auto"/>
              <w:right w:val="single" w:sz="4" w:space="0" w:color="auto"/>
            </w:tcBorders>
            <w:vAlign w:val="center"/>
            <w:hideMark/>
          </w:tcPr>
          <w:p w14:paraId="4DA2FC3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40.4</w:t>
            </w:r>
          </w:p>
        </w:tc>
        <w:tc>
          <w:tcPr>
            <w:tcW w:w="901" w:type="dxa"/>
            <w:tcBorders>
              <w:top w:val="nil"/>
              <w:left w:val="nil"/>
              <w:bottom w:val="single" w:sz="4" w:space="0" w:color="auto"/>
              <w:right w:val="single" w:sz="4" w:space="0" w:color="auto"/>
            </w:tcBorders>
            <w:vAlign w:val="center"/>
            <w:hideMark/>
          </w:tcPr>
          <w:p w14:paraId="00B391A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w:t>
            </w:r>
          </w:p>
        </w:tc>
        <w:tc>
          <w:tcPr>
            <w:tcW w:w="816" w:type="dxa"/>
            <w:tcBorders>
              <w:top w:val="nil"/>
              <w:left w:val="nil"/>
              <w:bottom w:val="single" w:sz="4" w:space="0" w:color="auto"/>
              <w:right w:val="single" w:sz="4" w:space="0" w:color="auto"/>
            </w:tcBorders>
            <w:vAlign w:val="center"/>
            <w:hideMark/>
          </w:tcPr>
          <w:p w14:paraId="03E7267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404.28</w:t>
            </w:r>
          </w:p>
        </w:tc>
        <w:tc>
          <w:tcPr>
            <w:tcW w:w="696" w:type="dxa"/>
            <w:tcBorders>
              <w:top w:val="nil"/>
              <w:left w:val="nil"/>
              <w:bottom w:val="single" w:sz="4" w:space="0" w:color="auto"/>
              <w:right w:val="single" w:sz="4" w:space="0" w:color="auto"/>
            </w:tcBorders>
            <w:vAlign w:val="center"/>
            <w:hideMark/>
          </w:tcPr>
          <w:p w14:paraId="55BC17B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140.05</w:t>
            </w:r>
          </w:p>
        </w:tc>
        <w:tc>
          <w:tcPr>
            <w:tcW w:w="1088" w:type="dxa"/>
            <w:tcBorders>
              <w:top w:val="nil"/>
              <w:left w:val="nil"/>
              <w:bottom w:val="single" w:sz="4" w:space="0" w:color="auto"/>
              <w:right w:val="single" w:sz="4" w:space="0" w:color="auto"/>
            </w:tcBorders>
            <w:vAlign w:val="center"/>
            <w:hideMark/>
          </w:tcPr>
          <w:p w14:paraId="2BE6EDC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11.97</w:t>
            </w:r>
          </w:p>
        </w:tc>
        <w:tc>
          <w:tcPr>
            <w:tcW w:w="814" w:type="dxa"/>
            <w:tcBorders>
              <w:top w:val="nil"/>
              <w:left w:val="nil"/>
              <w:bottom w:val="single" w:sz="4" w:space="0" w:color="auto"/>
              <w:right w:val="single" w:sz="4" w:space="0" w:color="auto"/>
            </w:tcBorders>
            <w:vAlign w:val="center"/>
            <w:hideMark/>
          </w:tcPr>
          <w:p w14:paraId="553CD68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6.5</w:t>
            </w:r>
          </w:p>
        </w:tc>
        <w:tc>
          <w:tcPr>
            <w:tcW w:w="887" w:type="dxa"/>
            <w:tcBorders>
              <w:top w:val="nil"/>
              <w:left w:val="nil"/>
              <w:bottom w:val="single" w:sz="4" w:space="0" w:color="auto"/>
              <w:right w:val="single" w:sz="4" w:space="0" w:color="auto"/>
            </w:tcBorders>
            <w:vAlign w:val="center"/>
            <w:hideMark/>
          </w:tcPr>
          <w:p w14:paraId="19FE5D0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36" w:type="dxa"/>
            <w:tcBorders>
              <w:top w:val="nil"/>
              <w:left w:val="nil"/>
              <w:bottom w:val="single" w:sz="4" w:space="0" w:color="auto"/>
              <w:right w:val="single" w:sz="4" w:space="0" w:color="auto"/>
            </w:tcBorders>
            <w:vAlign w:val="center"/>
            <w:hideMark/>
          </w:tcPr>
          <w:p w14:paraId="4E43653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158.52</w:t>
            </w:r>
          </w:p>
        </w:tc>
        <w:tc>
          <w:tcPr>
            <w:tcW w:w="887" w:type="dxa"/>
            <w:tcBorders>
              <w:top w:val="nil"/>
              <w:left w:val="nil"/>
              <w:bottom w:val="single" w:sz="4" w:space="0" w:color="auto"/>
              <w:right w:val="single" w:sz="4" w:space="0" w:color="auto"/>
            </w:tcBorders>
            <w:vAlign w:val="center"/>
            <w:hideMark/>
          </w:tcPr>
          <w:p w14:paraId="0A8E544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562.8</w:t>
            </w:r>
          </w:p>
        </w:tc>
        <w:tc>
          <w:tcPr>
            <w:tcW w:w="967" w:type="dxa"/>
            <w:tcBorders>
              <w:top w:val="nil"/>
              <w:left w:val="nil"/>
              <w:bottom w:val="single" w:sz="4" w:space="0" w:color="auto"/>
              <w:right w:val="single" w:sz="4" w:space="0" w:color="auto"/>
            </w:tcBorders>
            <w:vAlign w:val="center"/>
            <w:hideMark/>
          </w:tcPr>
          <w:p w14:paraId="11451B1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4.12</w:t>
            </w:r>
          </w:p>
        </w:tc>
      </w:tr>
      <w:tr w:rsidR="002407E9" w:rsidRPr="00C671D8" w14:paraId="37A0FF1A"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6C660C6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w:t>
            </w:r>
          </w:p>
        </w:tc>
        <w:tc>
          <w:tcPr>
            <w:tcW w:w="1470" w:type="dxa"/>
            <w:tcBorders>
              <w:top w:val="nil"/>
              <w:left w:val="nil"/>
              <w:bottom w:val="single" w:sz="4" w:space="0" w:color="auto"/>
              <w:right w:val="single" w:sz="4" w:space="0" w:color="auto"/>
            </w:tcBorders>
            <w:vAlign w:val="center"/>
            <w:hideMark/>
          </w:tcPr>
          <w:p w14:paraId="21F68D5B"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Bihar</w:t>
            </w:r>
          </w:p>
        </w:tc>
        <w:tc>
          <w:tcPr>
            <w:tcW w:w="992" w:type="dxa"/>
            <w:tcBorders>
              <w:top w:val="nil"/>
              <w:left w:val="nil"/>
              <w:bottom w:val="single" w:sz="4" w:space="0" w:color="auto"/>
              <w:right w:val="single" w:sz="4" w:space="0" w:color="auto"/>
            </w:tcBorders>
            <w:vAlign w:val="center"/>
            <w:hideMark/>
          </w:tcPr>
          <w:p w14:paraId="0A99AFE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368.36</w:t>
            </w:r>
          </w:p>
        </w:tc>
        <w:tc>
          <w:tcPr>
            <w:tcW w:w="1134" w:type="dxa"/>
            <w:tcBorders>
              <w:top w:val="nil"/>
              <w:left w:val="nil"/>
              <w:bottom w:val="single" w:sz="4" w:space="0" w:color="auto"/>
              <w:right w:val="single" w:sz="4" w:space="0" w:color="auto"/>
            </w:tcBorders>
            <w:vAlign w:val="center"/>
            <w:hideMark/>
          </w:tcPr>
          <w:p w14:paraId="44FE149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869.87</w:t>
            </w:r>
          </w:p>
        </w:tc>
        <w:tc>
          <w:tcPr>
            <w:tcW w:w="769" w:type="dxa"/>
            <w:tcBorders>
              <w:top w:val="nil"/>
              <w:left w:val="nil"/>
              <w:bottom w:val="single" w:sz="4" w:space="0" w:color="auto"/>
              <w:right w:val="single" w:sz="4" w:space="0" w:color="auto"/>
            </w:tcBorders>
            <w:vAlign w:val="center"/>
            <w:hideMark/>
          </w:tcPr>
          <w:p w14:paraId="6268153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4E0268D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869.87</w:t>
            </w:r>
          </w:p>
        </w:tc>
        <w:tc>
          <w:tcPr>
            <w:tcW w:w="749" w:type="dxa"/>
            <w:tcBorders>
              <w:top w:val="nil"/>
              <w:left w:val="nil"/>
              <w:bottom w:val="single" w:sz="4" w:space="0" w:color="auto"/>
              <w:right w:val="single" w:sz="4" w:space="0" w:color="auto"/>
            </w:tcBorders>
            <w:vAlign w:val="center"/>
            <w:hideMark/>
          </w:tcPr>
          <w:p w14:paraId="4D7E0BF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126.96</w:t>
            </w:r>
          </w:p>
        </w:tc>
        <w:tc>
          <w:tcPr>
            <w:tcW w:w="901" w:type="dxa"/>
            <w:tcBorders>
              <w:top w:val="nil"/>
              <w:left w:val="nil"/>
              <w:bottom w:val="single" w:sz="4" w:space="0" w:color="auto"/>
              <w:right w:val="single" w:sz="4" w:space="0" w:color="auto"/>
            </w:tcBorders>
            <w:vAlign w:val="center"/>
            <w:hideMark/>
          </w:tcPr>
          <w:p w14:paraId="779D5A6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7.8</w:t>
            </w:r>
          </w:p>
        </w:tc>
        <w:tc>
          <w:tcPr>
            <w:tcW w:w="816" w:type="dxa"/>
            <w:tcBorders>
              <w:top w:val="nil"/>
              <w:left w:val="nil"/>
              <w:bottom w:val="single" w:sz="4" w:space="0" w:color="auto"/>
              <w:right w:val="single" w:sz="4" w:space="0" w:color="auto"/>
            </w:tcBorders>
            <w:vAlign w:val="center"/>
            <w:hideMark/>
          </w:tcPr>
          <w:p w14:paraId="6AA29F5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1372.99</w:t>
            </w:r>
          </w:p>
        </w:tc>
        <w:tc>
          <w:tcPr>
            <w:tcW w:w="696" w:type="dxa"/>
            <w:tcBorders>
              <w:top w:val="nil"/>
              <w:left w:val="nil"/>
              <w:bottom w:val="single" w:sz="4" w:space="0" w:color="auto"/>
              <w:right w:val="single" w:sz="4" w:space="0" w:color="auto"/>
            </w:tcBorders>
            <w:vAlign w:val="center"/>
            <w:hideMark/>
          </w:tcPr>
          <w:p w14:paraId="7BC8097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44214A1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24.01</w:t>
            </w:r>
          </w:p>
        </w:tc>
        <w:tc>
          <w:tcPr>
            <w:tcW w:w="814" w:type="dxa"/>
            <w:tcBorders>
              <w:top w:val="nil"/>
              <w:left w:val="nil"/>
              <w:bottom w:val="single" w:sz="4" w:space="0" w:color="auto"/>
              <w:right w:val="single" w:sz="4" w:space="0" w:color="auto"/>
            </w:tcBorders>
            <w:vAlign w:val="center"/>
            <w:hideMark/>
          </w:tcPr>
          <w:p w14:paraId="4C2539D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16.87</w:t>
            </w:r>
          </w:p>
        </w:tc>
        <w:tc>
          <w:tcPr>
            <w:tcW w:w="887" w:type="dxa"/>
            <w:tcBorders>
              <w:top w:val="nil"/>
              <w:left w:val="nil"/>
              <w:bottom w:val="single" w:sz="4" w:space="0" w:color="auto"/>
              <w:right w:val="single" w:sz="4" w:space="0" w:color="auto"/>
            </w:tcBorders>
            <w:vAlign w:val="center"/>
            <w:hideMark/>
          </w:tcPr>
          <w:p w14:paraId="4B28B7E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41.07</w:t>
            </w:r>
          </w:p>
        </w:tc>
        <w:tc>
          <w:tcPr>
            <w:tcW w:w="736" w:type="dxa"/>
            <w:tcBorders>
              <w:top w:val="nil"/>
              <w:left w:val="nil"/>
              <w:bottom w:val="single" w:sz="4" w:space="0" w:color="auto"/>
              <w:right w:val="single" w:sz="4" w:space="0" w:color="auto"/>
            </w:tcBorders>
            <w:vAlign w:val="center"/>
            <w:hideMark/>
          </w:tcPr>
          <w:p w14:paraId="74233D9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81.95</w:t>
            </w:r>
          </w:p>
        </w:tc>
        <w:tc>
          <w:tcPr>
            <w:tcW w:w="887" w:type="dxa"/>
            <w:tcBorders>
              <w:top w:val="nil"/>
              <w:left w:val="nil"/>
              <w:bottom w:val="single" w:sz="4" w:space="0" w:color="auto"/>
              <w:right w:val="single" w:sz="4" w:space="0" w:color="auto"/>
            </w:tcBorders>
            <w:vAlign w:val="center"/>
            <w:hideMark/>
          </w:tcPr>
          <w:p w14:paraId="06FE46D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1454.94</w:t>
            </w:r>
          </w:p>
        </w:tc>
        <w:tc>
          <w:tcPr>
            <w:tcW w:w="967" w:type="dxa"/>
            <w:tcBorders>
              <w:top w:val="nil"/>
              <w:left w:val="nil"/>
              <w:bottom w:val="single" w:sz="4" w:space="0" w:color="auto"/>
              <w:right w:val="single" w:sz="4" w:space="0" w:color="auto"/>
            </w:tcBorders>
            <w:vAlign w:val="center"/>
            <w:hideMark/>
          </w:tcPr>
          <w:p w14:paraId="63F1359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10.65</w:t>
            </w:r>
          </w:p>
        </w:tc>
      </w:tr>
      <w:tr w:rsidR="002407E9" w:rsidRPr="00C671D8" w14:paraId="1ECB1B6C"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366752D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w:t>
            </w:r>
          </w:p>
        </w:tc>
        <w:tc>
          <w:tcPr>
            <w:tcW w:w="1470" w:type="dxa"/>
            <w:tcBorders>
              <w:top w:val="nil"/>
              <w:left w:val="nil"/>
              <w:bottom w:val="single" w:sz="4" w:space="0" w:color="auto"/>
              <w:right w:val="single" w:sz="4" w:space="0" w:color="auto"/>
            </w:tcBorders>
            <w:vAlign w:val="center"/>
            <w:hideMark/>
          </w:tcPr>
          <w:p w14:paraId="34E236D5"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Goa</w:t>
            </w:r>
          </w:p>
        </w:tc>
        <w:tc>
          <w:tcPr>
            <w:tcW w:w="992" w:type="dxa"/>
            <w:tcBorders>
              <w:top w:val="nil"/>
              <w:left w:val="nil"/>
              <w:bottom w:val="single" w:sz="4" w:space="0" w:color="auto"/>
              <w:right w:val="single" w:sz="4" w:space="0" w:color="auto"/>
            </w:tcBorders>
            <w:vAlign w:val="center"/>
            <w:hideMark/>
          </w:tcPr>
          <w:p w14:paraId="655E67B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2.72</w:t>
            </w:r>
          </w:p>
        </w:tc>
        <w:tc>
          <w:tcPr>
            <w:tcW w:w="1134" w:type="dxa"/>
            <w:tcBorders>
              <w:top w:val="nil"/>
              <w:left w:val="nil"/>
              <w:bottom w:val="single" w:sz="4" w:space="0" w:color="auto"/>
              <w:right w:val="single" w:sz="4" w:space="0" w:color="auto"/>
            </w:tcBorders>
            <w:vAlign w:val="center"/>
            <w:hideMark/>
          </w:tcPr>
          <w:p w14:paraId="71BDA54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4.74</w:t>
            </w:r>
          </w:p>
        </w:tc>
        <w:tc>
          <w:tcPr>
            <w:tcW w:w="769" w:type="dxa"/>
            <w:tcBorders>
              <w:top w:val="nil"/>
              <w:left w:val="nil"/>
              <w:bottom w:val="single" w:sz="4" w:space="0" w:color="auto"/>
              <w:right w:val="single" w:sz="4" w:space="0" w:color="auto"/>
            </w:tcBorders>
            <w:vAlign w:val="center"/>
            <w:hideMark/>
          </w:tcPr>
          <w:p w14:paraId="13799D4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13.58</w:t>
            </w:r>
          </w:p>
        </w:tc>
        <w:tc>
          <w:tcPr>
            <w:tcW w:w="770" w:type="dxa"/>
            <w:tcBorders>
              <w:top w:val="nil"/>
              <w:left w:val="nil"/>
              <w:bottom w:val="single" w:sz="4" w:space="0" w:color="auto"/>
              <w:right w:val="single" w:sz="4" w:space="0" w:color="auto"/>
            </w:tcBorders>
            <w:vAlign w:val="center"/>
            <w:hideMark/>
          </w:tcPr>
          <w:p w14:paraId="3B93B7E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18.32</w:t>
            </w:r>
          </w:p>
        </w:tc>
        <w:tc>
          <w:tcPr>
            <w:tcW w:w="749" w:type="dxa"/>
            <w:tcBorders>
              <w:top w:val="nil"/>
              <w:left w:val="nil"/>
              <w:bottom w:val="single" w:sz="4" w:space="0" w:color="auto"/>
              <w:right w:val="single" w:sz="4" w:space="0" w:color="auto"/>
            </w:tcBorders>
            <w:vAlign w:val="center"/>
            <w:hideMark/>
          </w:tcPr>
          <w:p w14:paraId="2D04316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3.43</w:t>
            </w:r>
          </w:p>
        </w:tc>
        <w:tc>
          <w:tcPr>
            <w:tcW w:w="901" w:type="dxa"/>
            <w:tcBorders>
              <w:top w:val="nil"/>
              <w:left w:val="nil"/>
              <w:bottom w:val="single" w:sz="4" w:space="0" w:color="auto"/>
              <w:right w:val="single" w:sz="4" w:space="0" w:color="auto"/>
            </w:tcBorders>
            <w:vAlign w:val="center"/>
            <w:hideMark/>
          </w:tcPr>
          <w:p w14:paraId="14E9082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0.12</w:t>
            </w:r>
          </w:p>
        </w:tc>
        <w:tc>
          <w:tcPr>
            <w:tcW w:w="816" w:type="dxa"/>
            <w:tcBorders>
              <w:top w:val="nil"/>
              <w:left w:val="nil"/>
              <w:bottom w:val="single" w:sz="4" w:space="0" w:color="auto"/>
              <w:right w:val="single" w:sz="4" w:space="0" w:color="auto"/>
            </w:tcBorders>
            <w:vAlign w:val="center"/>
            <w:hideMark/>
          </w:tcPr>
          <w:p w14:paraId="4AE9922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24.59</w:t>
            </w:r>
          </w:p>
        </w:tc>
        <w:tc>
          <w:tcPr>
            <w:tcW w:w="696" w:type="dxa"/>
            <w:tcBorders>
              <w:top w:val="nil"/>
              <w:left w:val="nil"/>
              <w:bottom w:val="single" w:sz="4" w:space="0" w:color="auto"/>
              <w:right w:val="single" w:sz="4" w:space="0" w:color="auto"/>
            </w:tcBorders>
            <w:vAlign w:val="center"/>
            <w:hideMark/>
          </w:tcPr>
          <w:p w14:paraId="7D99F7C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16.68</w:t>
            </w:r>
          </w:p>
        </w:tc>
        <w:tc>
          <w:tcPr>
            <w:tcW w:w="1088" w:type="dxa"/>
            <w:tcBorders>
              <w:top w:val="nil"/>
              <w:left w:val="nil"/>
              <w:bottom w:val="single" w:sz="4" w:space="0" w:color="auto"/>
              <w:right w:val="single" w:sz="4" w:space="0" w:color="auto"/>
            </w:tcBorders>
            <w:vAlign w:val="center"/>
            <w:hideMark/>
          </w:tcPr>
          <w:p w14:paraId="16C2896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2.55</w:t>
            </w:r>
          </w:p>
        </w:tc>
        <w:tc>
          <w:tcPr>
            <w:tcW w:w="814" w:type="dxa"/>
            <w:tcBorders>
              <w:top w:val="nil"/>
              <w:left w:val="nil"/>
              <w:bottom w:val="single" w:sz="4" w:space="0" w:color="auto"/>
              <w:right w:val="single" w:sz="4" w:space="0" w:color="auto"/>
            </w:tcBorders>
            <w:vAlign w:val="center"/>
            <w:hideMark/>
          </w:tcPr>
          <w:p w14:paraId="401EB3B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0.13</w:t>
            </w:r>
          </w:p>
        </w:tc>
        <w:tc>
          <w:tcPr>
            <w:tcW w:w="887" w:type="dxa"/>
            <w:tcBorders>
              <w:top w:val="nil"/>
              <w:left w:val="nil"/>
              <w:bottom w:val="single" w:sz="4" w:space="0" w:color="auto"/>
              <w:right w:val="single" w:sz="4" w:space="0" w:color="auto"/>
            </w:tcBorders>
            <w:vAlign w:val="center"/>
            <w:hideMark/>
          </w:tcPr>
          <w:p w14:paraId="74E0AE1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w:t>
            </w:r>
          </w:p>
        </w:tc>
        <w:tc>
          <w:tcPr>
            <w:tcW w:w="736" w:type="dxa"/>
            <w:tcBorders>
              <w:top w:val="nil"/>
              <w:left w:val="nil"/>
              <w:bottom w:val="single" w:sz="4" w:space="0" w:color="auto"/>
              <w:right w:val="single" w:sz="4" w:space="0" w:color="auto"/>
            </w:tcBorders>
            <w:vAlign w:val="center"/>
            <w:hideMark/>
          </w:tcPr>
          <w:p w14:paraId="6A83C74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22.36</w:t>
            </w:r>
          </w:p>
        </w:tc>
        <w:tc>
          <w:tcPr>
            <w:tcW w:w="887" w:type="dxa"/>
            <w:tcBorders>
              <w:top w:val="nil"/>
              <w:left w:val="nil"/>
              <w:bottom w:val="single" w:sz="4" w:space="0" w:color="auto"/>
              <w:right w:val="single" w:sz="4" w:space="0" w:color="auto"/>
            </w:tcBorders>
            <w:vAlign w:val="center"/>
            <w:hideMark/>
          </w:tcPr>
          <w:p w14:paraId="5C80D2A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46.95</w:t>
            </w:r>
          </w:p>
        </w:tc>
        <w:tc>
          <w:tcPr>
            <w:tcW w:w="967" w:type="dxa"/>
            <w:tcBorders>
              <w:top w:val="nil"/>
              <w:left w:val="nil"/>
              <w:bottom w:val="single" w:sz="4" w:space="0" w:color="auto"/>
              <w:right w:val="single" w:sz="4" w:space="0" w:color="auto"/>
            </w:tcBorders>
            <w:vAlign w:val="center"/>
            <w:hideMark/>
          </w:tcPr>
          <w:p w14:paraId="551EEF3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0.34</w:t>
            </w:r>
          </w:p>
        </w:tc>
      </w:tr>
      <w:tr w:rsidR="002407E9" w:rsidRPr="00C671D8" w14:paraId="54C3DB1B"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70E7B1E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w:t>
            </w:r>
          </w:p>
        </w:tc>
        <w:tc>
          <w:tcPr>
            <w:tcW w:w="1470" w:type="dxa"/>
            <w:tcBorders>
              <w:top w:val="nil"/>
              <w:left w:val="nil"/>
              <w:bottom w:val="single" w:sz="4" w:space="0" w:color="auto"/>
              <w:right w:val="single" w:sz="4" w:space="0" w:color="auto"/>
            </w:tcBorders>
            <w:vAlign w:val="center"/>
            <w:hideMark/>
          </w:tcPr>
          <w:p w14:paraId="03A20468"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Gujarat</w:t>
            </w:r>
          </w:p>
        </w:tc>
        <w:tc>
          <w:tcPr>
            <w:tcW w:w="992" w:type="dxa"/>
            <w:tcBorders>
              <w:top w:val="nil"/>
              <w:left w:val="nil"/>
              <w:bottom w:val="single" w:sz="4" w:space="0" w:color="auto"/>
              <w:right w:val="single" w:sz="4" w:space="0" w:color="auto"/>
            </w:tcBorders>
            <w:vAlign w:val="center"/>
            <w:hideMark/>
          </w:tcPr>
          <w:p w14:paraId="798FB08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126.58</w:t>
            </w:r>
          </w:p>
        </w:tc>
        <w:tc>
          <w:tcPr>
            <w:tcW w:w="1134" w:type="dxa"/>
            <w:tcBorders>
              <w:top w:val="nil"/>
              <w:left w:val="nil"/>
              <w:bottom w:val="single" w:sz="4" w:space="0" w:color="auto"/>
              <w:right w:val="single" w:sz="4" w:space="0" w:color="auto"/>
            </w:tcBorders>
            <w:vAlign w:val="center"/>
            <w:hideMark/>
          </w:tcPr>
          <w:p w14:paraId="1873B4A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199.25</w:t>
            </w:r>
          </w:p>
        </w:tc>
        <w:tc>
          <w:tcPr>
            <w:tcW w:w="769" w:type="dxa"/>
            <w:tcBorders>
              <w:top w:val="nil"/>
              <w:left w:val="nil"/>
              <w:bottom w:val="single" w:sz="4" w:space="0" w:color="auto"/>
              <w:right w:val="single" w:sz="4" w:space="0" w:color="auto"/>
            </w:tcBorders>
            <w:vAlign w:val="center"/>
            <w:hideMark/>
          </w:tcPr>
          <w:p w14:paraId="29E58E4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66903B6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199.25</w:t>
            </w:r>
          </w:p>
        </w:tc>
        <w:tc>
          <w:tcPr>
            <w:tcW w:w="749" w:type="dxa"/>
            <w:tcBorders>
              <w:top w:val="nil"/>
              <w:left w:val="nil"/>
              <w:bottom w:val="single" w:sz="4" w:space="0" w:color="auto"/>
              <w:right w:val="single" w:sz="4" w:space="0" w:color="auto"/>
            </w:tcBorders>
            <w:vAlign w:val="center"/>
            <w:hideMark/>
          </w:tcPr>
          <w:p w14:paraId="46445AD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90.82</w:t>
            </w:r>
          </w:p>
        </w:tc>
        <w:tc>
          <w:tcPr>
            <w:tcW w:w="901" w:type="dxa"/>
            <w:tcBorders>
              <w:top w:val="nil"/>
              <w:left w:val="nil"/>
              <w:bottom w:val="single" w:sz="4" w:space="0" w:color="auto"/>
              <w:right w:val="single" w:sz="4" w:space="0" w:color="auto"/>
            </w:tcBorders>
            <w:vAlign w:val="center"/>
            <w:hideMark/>
          </w:tcPr>
          <w:p w14:paraId="475E350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5.48</w:t>
            </w:r>
          </w:p>
        </w:tc>
        <w:tc>
          <w:tcPr>
            <w:tcW w:w="816" w:type="dxa"/>
            <w:tcBorders>
              <w:top w:val="nil"/>
              <w:left w:val="nil"/>
              <w:bottom w:val="single" w:sz="4" w:space="0" w:color="auto"/>
              <w:right w:val="single" w:sz="4" w:space="0" w:color="auto"/>
            </w:tcBorders>
            <w:vAlign w:val="center"/>
            <w:hideMark/>
          </w:tcPr>
          <w:p w14:paraId="0424897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422.13</w:t>
            </w:r>
          </w:p>
        </w:tc>
        <w:tc>
          <w:tcPr>
            <w:tcW w:w="696" w:type="dxa"/>
            <w:tcBorders>
              <w:top w:val="nil"/>
              <w:left w:val="nil"/>
              <w:bottom w:val="single" w:sz="4" w:space="0" w:color="auto"/>
              <w:right w:val="single" w:sz="4" w:space="0" w:color="auto"/>
            </w:tcBorders>
            <w:vAlign w:val="center"/>
            <w:hideMark/>
          </w:tcPr>
          <w:p w14:paraId="08B93CE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4561E14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4" w:type="dxa"/>
            <w:tcBorders>
              <w:top w:val="nil"/>
              <w:left w:val="nil"/>
              <w:bottom w:val="single" w:sz="4" w:space="0" w:color="auto"/>
              <w:right w:val="single" w:sz="4" w:space="0" w:color="auto"/>
            </w:tcBorders>
            <w:vAlign w:val="center"/>
            <w:hideMark/>
          </w:tcPr>
          <w:p w14:paraId="570D251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14.37</w:t>
            </w:r>
          </w:p>
        </w:tc>
        <w:tc>
          <w:tcPr>
            <w:tcW w:w="887" w:type="dxa"/>
            <w:tcBorders>
              <w:top w:val="nil"/>
              <w:left w:val="nil"/>
              <w:bottom w:val="single" w:sz="4" w:space="0" w:color="auto"/>
              <w:right w:val="single" w:sz="4" w:space="0" w:color="auto"/>
            </w:tcBorders>
            <w:vAlign w:val="center"/>
            <w:hideMark/>
          </w:tcPr>
          <w:p w14:paraId="2E5475D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36" w:type="dxa"/>
            <w:tcBorders>
              <w:top w:val="nil"/>
              <w:left w:val="nil"/>
              <w:bottom w:val="single" w:sz="4" w:space="0" w:color="auto"/>
              <w:right w:val="single" w:sz="4" w:space="0" w:color="auto"/>
            </w:tcBorders>
            <w:vAlign w:val="center"/>
            <w:hideMark/>
          </w:tcPr>
          <w:p w14:paraId="793A73F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14.37</w:t>
            </w:r>
          </w:p>
        </w:tc>
        <w:tc>
          <w:tcPr>
            <w:tcW w:w="887" w:type="dxa"/>
            <w:tcBorders>
              <w:top w:val="nil"/>
              <w:left w:val="nil"/>
              <w:bottom w:val="single" w:sz="4" w:space="0" w:color="auto"/>
              <w:right w:val="single" w:sz="4" w:space="0" w:color="auto"/>
            </w:tcBorders>
            <w:vAlign w:val="center"/>
            <w:hideMark/>
          </w:tcPr>
          <w:p w14:paraId="527F3B3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436.5</w:t>
            </w:r>
          </w:p>
        </w:tc>
        <w:tc>
          <w:tcPr>
            <w:tcW w:w="967" w:type="dxa"/>
            <w:tcBorders>
              <w:top w:val="nil"/>
              <w:left w:val="nil"/>
              <w:bottom w:val="single" w:sz="4" w:space="0" w:color="auto"/>
              <w:right w:val="single" w:sz="4" w:space="0" w:color="auto"/>
            </w:tcBorders>
            <w:vAlign w:val="center"/>
            <w:hideMark/>
          </w:tcPr>
          <w:p w14:paraId="760FBC9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3.19</w:t>
            </w:r>
          </w:p>
        </w:tc>
      </w:tr>
      <w:tr w:rsidR="002407E9" w:rsidRPr="00C671D8" w14:paraId="123A7AFE"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78B96F4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w:t>
            </w:r>
          </w:p>
        </w:tc>
        <w:tc>
          <w:tcPr>
            <w:tcW w:w="1470" w:type="dxa"/>
            <w:tcBorders>
              <w:top w:val="nil"/>
              <w:left w:val="nil"/>
              <w:bottom w:val="single" w:sz="4" w:space="0" w:color="auto"/>
              <w:right w:val="single" w:sz="4" w:space="0" w:color="auto"/>
            </w:tcBorders>
            <w:vAlign w:val="center"/>
            <w:hideMark/>
          </w:tcPr>
          <w:p w14:paraId="7CEDDF49"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Haryana</w:t>
            </w:r>
          </w:p>
        </w:tc>
        <w:tc>
          <w:tcPr>
            <w:tcW w:w="992" w:type="dxa"/>
            <w:tcBorders>
              <w:top w:val="nil"/>
              <w:left w:val="nil"/>
              <w:bottom w:val="single" w:sz="4" w:space="0" w:color="auto"/>
              <w:right w:val="single" w:sz="4" w:space="0" w:color="auto"/>
            </w:tcBorders>
            <w:vAlign w:val="center"/>
            <w:hideMark/>
          </w:tcPr>
          <w:p w14:paraId="4C9BE93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31.37</w:t>
            </w:r>
          </w:p>
        </w:tc>
        <w:tc>
          <w:tcPr>
            <w:tcW w:w="1134" w:type="dxa"/>
            <w:tcBorders>
              <w:top w:val="nil"/>
              <w:left w:val="nil"/>
              <w:bottom w:val="single" w:sz="4" w:space="0" w:color="auto"/>
              <w:right w:val="single" w:sz="4" w:space="0" w:color="auto"/>
            </w:tcBorders>
            <w:vAlign w:val="center"/>
            <w:hideMark/>
          </w:tcPr>
          <w:p w14:paraId="144F641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69.02</w:t>
            </w:r>
          </w:p>
        </w:tc>
        <w:tc>
          <w:tcPr>
            <w:tcW w:w="769" w:type="dxa"/>
            <w:tcBorders>
              <w:top w:val="nil"/>
              <w:left w:val="nil"/>
              <w:bottom w:val="single" w:sz="4" w:space="0" w:color="auto"/>
              <w:right w:val="single" w:sz="4" w:space="0" w:color="auto"/>
            </w:tcBorders>
            <w:vAlign w:val="center"/>
            <w:hideMark/>
          </w:tcPr>
          <w:p w14:paraId="44BE754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59A713B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69.02</w:t>
            </w:r>
          </w:p>
        </w:tc>
        <w:tc>
          <w:tcPr>
            <w:tcW w:w="749" w:type="dxa"/>
            <w:tcBorders>
              <w:top w:val="nil"/>
              <w:left w:val="nil"/>
              <w:bottom w:val="single" w:sz="4" w:space="0" w:color="auto"/>
              <w:right w:val="single" w:sz="4" w:space="0" w:color="auto"/>
            </w:tcBorders>
            <w:vAlign w:val="center"/>
            <w:hideMark/>
          </w:tcPr>
          <w:p w14:paraId="79AC404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35.14</w:t>
            </w:r>
          </w:p>
        </w:tc>
        <w:tc>
          <w:tcPr>
            <w:tcW w:w="901" w:type="dxa"/>
            <w:tcBorders>
              <w:top w:val="nil"/>
              <w:left w:val="nil"/>
              <w:bottom w:val="single" w:sz="4" w:space="0" w:color="auto"/>
              <w:right w:val="single" w:sz="4" w:space="0" w:color="auto"/>
            </w:tcBorders>
            <w:vAlign w:val="center"/>
            <w:hideMark/>
          </w:tcPr>
          <w:p w14:paraId="602AB3B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1.52</w:t>
            </w:r>
          </w:p>
        </w:tc>
        <w:tc>
          <w:tcPr>
            <w:tcW w:w="816" w:type="dxa"/>
            <w:tcBorders>
              <w:top w:val="nil"/>
              <w:left w:val="nil"/>
              <w:bottom w:val="single" w:sz="4" w:space="0" w:color="auto"/>
              <w:right w:val="single" w:sz="4" w:space="0" w:color="auto"/>
            </w:tcBorders>
            <w:vAlign w:val="center"/>
            <w:hideMark/>
          </w:tcPr>
          <w:p w14:paraId="613E52A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137.05</w:t>
            </w:r>
          </w:p>
        </w:tc>
        <w:tc>
          <w:tcPr>
            <w:tcW w:w="696" w:type="dxa"/>
            <w:tcBorders>
              <w:top w:val="nil"/>
              <w:left w:val="nil"/>
              <w:bottom w:val="single" w:sz="4" w:space="0" w:color="auto"/>
              <w:right w:val="single" w:sz="4" w:space="0" w:color="auto"/>
            </w:tcBorders>
            <w:vAlign w:val="center"/>
            <w:hideMark/>
          </w:tcPr>
          <w:p w14:paraId="2EF6516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3A9C8EE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4" w:type="dxa"/>
            <w:tcBorders>
              <w:top w:val="nil"/>
              <w:left w:val="nil"/>
              <w:bottom w:val="single" w:sz="4" w:space="0" w:color="auto"/>
              <w:right w:val="single" w:sz="4" w:space="0" w:color="auto"/>
            </w:tcBorders>
            <w:vAlign w:val="center"/>
            <w:hideMark/>
          </w:tcPr>
          <w:p w14:paraId="2322917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2.88</w:t>
            </w:r>
          </w:p>
        </w:tc>
        <w:tc>
          <w:tcPr>
            <w:tcW w:w="887" w:type="dxa"/>
            <w:tcBorders>
              <w:top w:val="nil"/>
              <w:left w:val="nil"/>
              <w:bottom w:val="single" w:sz="4" w:space="0" w:color="auto"/>
              <w:right w:val="single" w:sz="4" w:space="0" w:color="auto"/>
            </w:tcBorders>
            <w:vAlign w:val="center"/>
            <w:hideMark/>
          </w:tcPr>
          <w:p w14:paraId="0032D3B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24.88</w:t>
            </w:r>
          </w:p>
        </w:tc>
        <w:tc>
          <w:tcPr>
            <w:tcW w:w="736" w:type="dxa"/>
            <w:tcBorders>
              <w:top w:val="nil"/>
              <w:left w:val="nil"/>
              <w:bottom w:val="single" w:sz="4" w:space="0" w:color="auto"/>
              <w:right w:val="single" w:sz="4" w:space="0" w:color="auto"/>
            </w:tcBorders>
            <w:vAlign w:val="center"/>
            <w:hideMark/>
          </w:tcPr>
          <w:p w14:paraId="38F05B9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27.76</w:t>
            </w:r>
          </w:p>
        </w:tc>
        <w:tc>
          <w:tcPr>
            <w:tcW w:w="887" w:type="dxa"/>
            <w:tcBorders>
              <w:top w:val="nil"/>
              <w:left w:val="nil"/>
              <w:bottom w:val="single" w:sz="4" w:space="0" w:color="auto"/>
              <w:right w:val="single" w:sz="4" w:space="0" w:color="auto"/>
            </w:tcBorders>
            <w:vAlign w:val="center"/>
            <w:hideMark/>
          </w:tcPr>
          <w:p w14:paraId="77F6500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164.81</w:t>
            </w:r>
          </w:p>
        </w:tc>
        <w:tc>
          <w:tcPr>
            <w:tcW w:w="967" w:type="dxa"/>
            <w:tcBorders>
              <w:top w:val="nil"/>
              <w:left w:val="nil"/>
              <w:bottom w:val="single" w:sz="4" w:space="0" w:color="auto"/>
              <w:right w:val="single" w:sz="4" w:space="0" w:color="auto"/>
            </w:tcBorders>
            <w:vAlign w:val="center"/>
            <w:hideMark/>
          </w:tcPr>
          <w:p w14:paraId="3F67F54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1.21</w:t>
            </w:r>
          </w:p>
        </w:tc>
      </w:tr>
      <w:tr w:rsidR="002407E9" w:rsidRPr="00C671D8" w14:paraId="42EB9365"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688D2AF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w:t>
            </w:r>
          </w:p>
        </w:tc>
        <w:tc>
          <w:tcPr>
            <w:tcW w:w="1470" w:type="dxa"/>
            <w:tcBorders>
              <w:top w:val="nil"/>
              <w:left w:val="nil"/>
              <w:bottom w:val="single" w:sz="4" w:space="0" w:color="auto"/>
              <w:right w:val="single" w:sz="4" w:space="0" w:color="auto"/>
            </w:tcBorders>
            <w:vAlign w:val="center"/>
            <w:hideMark/>
          </w:tcPr>
          <w:p w14:paraId="0AB5B3D4"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Himachal Pradesh</w:t>
            </w:r>
          </w:p>
        </w:tc>
        <w:tc>
          <w:tcPr>
            <w:tcW w:w="992" w:type="dxa"/>
            <w:tcBorders>
              <w:top w:val="nil"/>
              <w:left w:val="nil"/>
              <w:bottom w:val="single" w:sz="4" w:space="0" w:color="auto"/>
              <w:right w:val="single" w:sz="4" w:space="0" w:color="auto"/>
            </w:tcBorders>
            <w:vAlign w:val="center"/>
            <w:hideMark/>
          </w:tcPr>
          <w:p w14:paraId="77C06FA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15.1</w:t>
            </w:r>
          </w:p>
        </w:tc>
        <w:tc>
          <w:tcPr>
            <w:tcW w:w="1134" w:type="dxa"/>
            <w:tcBorders>
              <w:top w:val="nil"/>
              <w:left w:val="nil"/>
              <w:bottom w:val="single" w:sz="4" w:space="0" w:color="auto"/>
              <w:right w:val="single" w:sz="4" w:space="0" w:color="auto"/>
            </w:tcBorders>
            <w:vAlign w:val="center"/>
            <w:hideMark/>
          </w:tcPr>
          <w:p w14:paraId="2C8951B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35.18</w:t>
            </w:r>
          </w:p>
        </w:tc>
        <w:tc>
          <w:tcPr>
            <w:tcW w:w="769" w:type="dxa"/>
            <w:tcBorders>
              <w:top w:val="nil"/>
              <w:left w:val="nil"/>
              <w:bottom w:val="single" w:sz="4" w:space="0" w:color="auto"/>
              <w:right w:val="single" w:sz="4" w:space="0" w:color="auto"/>
            </w:tcBorders>
            <w:vAlign w:val="center"/>
            <w:hideMark/>
          </w:tcPr>
          <w:p w14:paraId="2B1165F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80.36</w:t>
            </w:r>
          </w:p>
        </w:tc>
        <w:tc>
          <w:tcPr>
            <w:tcW w:w="770" w:type="dxa"/>
            <w:tcBorders>
              <w:top w:val="nil"/>
              <w:left w:val="nil"/>
              <w:bottom w:val="single" w:sz="4" w:space="0" w:color="auto"/>
              <w:right w:val="single" w:sz="4" w:space="0" w:color="auto"/>
            </w:tcBorders>
            <w:vAlign w:val="center"/>
            <w:hideMark/>
          </w:tcPr>
          <w:p w14:paraId="5580EE2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115.54</w:t>
            </w:r>
          </w:p>
        </w:tc>
        <w:tc>
          <w:tcPr>
            <w:tcW w:w="749" w:type="dxa"/>
            <w:tcBorders>
              <w:top w:val="nil"/>
              <w:left w:val="nil"/>
              <w:bottom w:val="single" w:sz="4" w:space="0" w:color="auto"/>
              <w:right w:val="single" w:sz="4" w:space="0" w:color="auto"/>
            </w:tcBorders>
            <w:vAlign w:val="center"/>
            <w:hideMark/>
          </w:tcPr>
          <w:p w14:paraId="4E3CFD9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9.72</w:t>
            </w:r>
          </w:p>
        </w:tc>
        <w:tc>
          <w:tcPr>
            <w:tcW w:w="901" w:type="dxa"/>
            <w:tcBorders>
              <w:top w:val="nil"/>
              <w:left w:val="nil"/>
              <w:bottom w:val="single" w:sz="4" w:space="0" w:color="auto"/>
              <w:right w:val="single" w:sz="4" w:space="0" w:color="auto"/>
            </w:tcBorders>
            <w:vAlign w:val="center"/>
            <w:hideMark/>
          </w:tcPr>
          <w:p w14:paraId="14D9AF9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0.1</w:t>
            </w:r>
          </w:p>
        </w:tc>
        <w:tc>
          <w:tcPr>
            <w:tcW w:w="816" w:type="dxa"/>
            <w:tcBorders>
              <w:top w:val="nil"/>
              <w:left w:val="nil"/>
              <w:bottom w:val="single" w:sz="4" w:space="0" w:color="auto"/>
              <w:right w:val="single" w:sz="4" w:space="0" w:color="auto"/>
            </w:tcBorders>
            <w:vAlign w:val="center"/>
            <w:hideMark/>
          </w:tcPr>
          <w:p w14:paraId="7E32525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140.46</w:t>
            </w:r>
          </w:p>
        </w:tc>
        <w:tc>
          <w:tcPr>
            <w:tcW w:w="696" w:type="dxa"/>
            <w:tcBorders>
              <w:top w:val="nil"/>
              <w:left w:val="nil"/>
              <w:bottom w:val="single" w:sz="4" w:space="0" w:color="auto"/>
              <w:right w:val="single" w:sz="4" w:space="0" w:color="auto"/>
            </w:tcBorders>
            <w:vAlign w:val="center"/>
            <w:hideMark/>
          </w:tcPr>
          <w:p w14:paraId="6B8D40D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98.72</w:t>
            </w:r>
          </w:p>
        </w:tc>
        <w:tc>
          <w:tcPr>
            <w:tcW w:w="1088" w:type="dxa"/>
            <w:tcBorders>
              <w:top w:val="nil"/>
              <w:left w:val="nil"/>
              <w:bottom w:val="single" w:sz="4" w:space="0" w:color="auto"/>
              <w:right w:val="single" w:sz="4" w:space="0" w:color="auto"/>
            </w:tcBorders>
            <w:vAlign w:val="center"/>
            <w:hideMark/>
          </w:tcPr>
          <w:p w14:paraId="24FE9BA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3.43</w:t>
            </w:r>
          </w:p>
        </w:tc>
        <w:tc>
          <w:tcPr>
            <w:tcW w:w="814" w:type="dxa"/>
            <w:tcBorders>
              <w:top w:val="nil"/>
              <w:left w:val="nil"/>
              <w:bottom w:val="single" w:sz="4" w:space="0" w:color="auto"/>
              <w:right w:val="single" w:sz="4" w:space="0" w:color="auto"/>
            </w:tcBorders>
            <w:vAlign w:val="center"/>
            <w:hideMark/>
          </w:tcPr>
          <w:p w14:paraId="56A549A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1.63</w:t>
            </w:r>
          </w:p>
        </w:tc>
        <w:tc>
          <w:tcPr>
            <w:tcW w:w="887" w:type="dxa"/>
            <w:tcBorders>
              <w:top w:val="nil"/>
              <w:left w:val="nil"/>
              <w:bottom w:val="single" w:sz="4" w:space="0" w:color="auto"/>
              <w:right w:val="single" w:sz="4" w:space="0" w:color="auto"/>
            </w:tcBorders>
            <w:vAlign w:val="center"/>
            <w:hideMark/>
          </w:tcPr>
          <w:p w14:paraId="1E066CA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10.2</w:t>
            </w:r>
          </w:p>
        </w:tc>
        <w:tc>
          <w:tcPr>
            <w:tcW w:w="736" w:type="dxa"/>
            <w:tcBorders>
              <w:top w:val="nil"/>
              <w:left w:val="nil"/>
              <w:bottom w:val="single" w:sz="4" w:space="0" w:color="auto"/>
              <w:right w:val="single" w:sz="4" w:space="0" w:color="auto"/>
            </w:tcBorders>
            <w:vAlign w:val="center"/>
            <w:hideMark/>
          </w:tcPr>
          <w:p w14:paraId="7783CB6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113.98</w:t>
            </w:r>
          </w:p>
        </w:tc>
        <w:tc>
          <w:tcPr>
            <w:tcW w:w="887" w:type="dxa"/>
            <w:tcBorders>
              <w:top w:val="nil"/>
              <w:left w:val="nil"/>
              <w:bottom w:val="single" w:sz="4" w:space="0" w:color="auto"/>
              <w:right w:val="single" w:sz="4" w:space="0" w:color="auto"/>
            </w:tcBorders>
            <w:vAlign w:val="center"/>
            <w:hideMark/>
          </w:tcPr>
          <w:p w14:paraId="161E8B0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254.44</w:t>
            </w:r>
          </w:p>
        </w:tc>
        <w:tc>
          <w:tcPr>
            <w:tcW w:w="967" w:type="dxa"/>
            <w:tcBorders>
              <w:top w:val="nil"/>
              <w:left w:val="nil"/>
              <w:bottom w:val="single" w:sz="4" w:space="0" w:color="auto"/>
              <w:right w:val="single" w:sz="4" w:space="0" w:color="auto"/>
            </w:tcBorders>
            <w:vAlign w:val="center"/>
            <w:hideMark/>
          </w:tcPr>
          <w:p w14:paraId="2CC955C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1.86</w:t>
            </w:r>
          </w:p>
        </w:tc>
      </w:tr>
      <w:tr w:rsidR="002407E9" w:rsidRPr="00C671D8" w14:paraId="3E7B1D84"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6282721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w:t>
            </w:r>
          </w:p>
        </w:tc>
        <w:tc>
          <w:tcPr>
            <w:tcW w:w="1470" w:type="dxa"/>
            <w:tcBorders>
              <w:top w:val="nil"/>
              <w:left w:val="nil"/>
              <w:bottom w:val="single" w:sz="4" w:space="0" w:color="auto"/>
              <w:right w:val="single" w:sz="4" w:space="0" w:color="auto"/>
            </w:tcBorders>
            <w:vAlign w:val="center"/>
            <w:hideMark/>
          </w:tcPr>
          <w:p w14:paraId="415ED0FD"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Jammu &amp; Kashmir</w:t>
            </w:r>
          </w:p>
        </w:tc>
        <w:tc>
          <w:tcPr>
            <w:tcW w:w="992" w:type="dxa"/>
            <w:tcBorders>
              <w:top w:val="nil"/>
              <w:left w:val="nil"/>
              <w:bottom w:val="single" w:sz="4" w:space="0" w:color="auto"/>
              <w:right w:val="single" w:sz="4" w:space="0" w:color="auto"/>
            </w:tcBorders>
            <w:vAlign w:val="center"/>
            <w:hideMark/>
          </w:tcPr>
          <w:p w14:paraId="6D84597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20.4</w:t>
            </w:r>
          </w:p>
        </w:tc>
        <w:tc>
          <w:tcPr>
            <w:tcW w:w="1134" w:type="dxa"/>
            <w:tcBorders>
              <w:top w:val="nil"/>
              <w:left w:val="nil"/>
              <w:bottom w:val="single" w:sz="4" w:space="0" w:color="auto"/>
              <w:right w:val="single" w:sz="4" w:space="0" w:color="auto"/>
            </w:tcBorders>
            <w:vAlign w:val="center"/>
            <w:hideMark/>
          </w:tcPr>
          <w:p w14:paraId="0968349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45.69</w:t>
            </w:r>
          </w:p>
        </w:tc>
        <w:tc>
          <w:tcPr>
            <w:tcW w:w="769" w:type="dxa"/>
            <w:tcBorders>
              <w:top w:val="nil"/>
              <w:left w:val="nil"/>
              <w:bottom w:val="single" w:sz="4" w:space="0" w:color="auto"/>
              <w:right w:val="single" w:sz="4" w:space="0" w:color="auto"/>
            </w:tcBorders>
            <w:vAlign w:val="center"/>
            <w:hideMark/>
          </w:tcPr>
          <w:p w14:paraId="7DB67E7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156.21</w:t>
            </w:r>
          </w:p>
        </w:tc>
        <w:tc>
          <w:tcPr>
            <w:tcW w:w="770" w:type="dxa"/>
            <w:tcBorders>
              <w:top w:val="nil"/>
              <w:left w:val="nil"/>
              <w:bottom w:val="single" w:sz="4" w:space="0" w:color="auto"/>
              <w:right w:val="single" w:sz="4" w:space="0" w:color="auto"/>
            </w:tcBorders>
            <w:vAlign w:val="center"/>
            <w:hideMark/>
          </w:tcPr>
          <w:p w14:paraId="5D1E6D8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201.9</w:t>
            </w:r>
          </w:p>
        </w:tc>
        <w:tc>
          <w:tcPr>
            <w:tcW w:w="749" w:type="dxa"/>
            <w:tcBorders>
              <w:top w:val="nil"/>
              <w:left w:val="nil"/>
              <w:bottom w:val="single" w:sz="4" w:space="0" w:color="auto"/>
              <w:right w:val="single" w:sz="4" w:space="0" w:color="auto"/>
            </w:tcBorders>
            <w:vAlign w:val="center"/>
            <w:hideMark/>
          </w:tcPr>
          <w:p w14:paraId="735BB26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13.65</w:t>
            </w:r>
          </w:p>
        </w:tc>
        <w:tc>
          <w:tcPr>
            <w:tcW w:w="901" w:type="dxa"/>
            <w:tcBorders>
              <w:top w:val="nil"/>
              <w:left w:val="nil"/>
              <w:bottom w:val="single" w:sz="4" w:space="0" w:color="auto"/>
              <w:right w:val="single" w:sz="4" w:space="0" w:color="auto"/>
            </w:tcBorders>
            <w:vAlign w:val="center"/>
            <w:hideMark/>
          </w:tcPr>
          <w:p w14:paraId="1FD8BAC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0.49</w:t>
            </w:r>
          </w:p>
        </w:tc>
        <w:tc>
          <w:tcPr>
            <w:tcW w:w="816" w:type="dxa"/>
            <w:tcBorders>
              <w:top w:val="nil"/>
              <w:left w:val="nil"/>
              <w:bottom w:val="single" w:sz="4" w:space="0" w:color="auto"/>
              <w:right w:val="single" w:sz="4" w:space="0" w:color="auto"/>
            </w:tcBorders>
            <w:vAlign w:val="center"/>
            <w:hideMark/>
          </w:tcPr>
          <w:p w14:paraId="5882C46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236.44</w:t>
            </w:r>
          </w:p>
        </w:tc>
        <w:tc>
          <w:tcPr>
            <w:tcW w:w="696" w:type="dxa"/>
            <w:tcBorders>
              <w:top w:val="nil"/>
              <w:left w:val="nil"/>
              <w:bottom w:val="single" w:sz="4" w:space="0" w:color="auto"/>
              <w:right w:val="single" w:sz="4" w:space="0" w:color="auto"/>
            </w:tcBorders>
            <w:vAlign w:val="center"/>
            <w:hideMark/>
          </w:tcPr>
          <w:p w14:paraId="2BB5884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191.89</w:t>
            </w:r>
          </w:p>
        </w:tc>
        <w:tc>
          <w:tcPr>
            <w:tcW w:w="1088" w:type="dxa"/>
            <w:tcBorders>
              <w:top w:val="nil"/>
              <w:left w:val="nil"/>
              <w:bottom w:val="single" w:sz="4" w:space="0" w:color="auto"/>
              <w:right w:val="single" w:sz="4" w:space="0" w:color="auto"/>
            </w:tcBorders>
            <w:vAlign w:val="center"/>
            <w:hideMark/>
          </w:tcPr>
          <w:p w14:paraId="6E39ABA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11.35</w:t>
            </w:r>
          </w:p>
        </w:tc>
        <w:tc>
          <w:tcPr>
            <w:tcW w:w="814" w:type="dxa"/>
            <w:tcBorders>
              <w:top w:val="nil"/>
              <w:left w:val="nil"/>
              <w:bottom w:val="single" w:sz="4" w:space="0" w:color="auto"/>
              <w:right w:val="single" w:sz="4" w:space="0" w:color="auto"/>
            </w:tcBorders>
            <w:vAlign w:val="center"/>
            <w:hideMark/>
          </w:tcPr>
          <w:p w14:paraId="357A6D9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1.38</w:t>
            </w:r>
          </w:p>
        </w:tc>
        <w:tc>
          <w:tcPr>
            <w:tcW w:w="887" w:type="dxa"/>
            <w:tcBorders>
              <w:top w:val="nil"/>
              <w:left w:val="nil"/>
              <w:bottom w:val="single" w:sz="4" w:space="0" w:color="auto"/>
              <w:right w:val="single" w:sz="4" w:space="0" w:color="auto"/>
            </w:tcBorders>
            <w:vAlign w:val="center"/>
            <w:hideMark/>
          </w:tcPr>
          <w:p w14:paraId="34CC4BB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33.98</w:t>
            </w:r>
          </w:p>
        </w:tc>
        <w:tc>
          <w:tcPr>
            <w:tcW w:w="736" w:type="dxa"/>
            <w:tcBorders>
              <w:top w:val="nil"/>
              <w:left w:val="nil"/>
              <w:bottom w:val="single" w:sz="4" w:space="0" w:color="auto"/>
              <w:right w:val="single" w:sz="4" w:space="0" w:color="auto"/>
            </w:tcBorders>
            <w:vAlign w:val="center"/>
            <w:hideMark/>
          </w:tcPr>
          <w:p w14:paraId="1C80CAD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238.6</w:t>
            </w:r>
          </w:p>
        </w:tc>
        <w:tc>
          <w:tcPr>
            <w:tcW w:w="887" w:type="dxa"/>
            <w:tcBorders>
              <w:top w:val="nil"/>
              <w:left w:val="nil"/>
              <w:bottom w:val="single" w:sz="4" w:space="0" w:color="auto"/>
              <w:right w:val="single" w:sz="4" w:space="0" w:color="auto"/>
            </w:tcBorders>
            <w:vAlign w:val="center"/>
            <w:hideMark/>
          </w:tcPr>
          <w:p w14:paraId="13F1CE5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475.04</w:t>
            </w:r>
          </w:p>
        </w:tc>
        <w:tc>
          <w:tcPr>
            <w:tcW w:w="967" w:type="dxa"/>
            <w:tcBorders>
              <w:top w:val="nil"/>
              <w:left w:val="nil"/>
              <w:bottom w:val="single" w:sz="4" w:space="0" w:color="auto"/>
              <w:right w:val="single" w:sz="4" w:space="0" w:color="auto"/>
            </w:tcBorders>
            <w:vAlign w:val="center"/>
            <w:hideMark/>
          </w:tcPr>
          <w:p w14:paraId="3E863A6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3.48</w:t>
            </w:r>
          </w:p>
        </w:tc>
      </w:tr>
      <w:tr w:rsidR="002407E9" w:rsidRPr="00C671D8" w14:paraId="4242BD18"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14282F3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w:t>
            </w:r>
          </w:p>
        </w:tc>
        <w:tc>
          <w:tcPr>
            <w:tcW w:w="1470" w:type="dxa"/>
            <w:tcBorders>
              <w:top w:val="nil"/>
              <w:left w:val="nil"/>
              <w:bottom w:val="single" w:sz="4" w:space="0" w:color="auto"/>
              <w:right w:val="single" w:sz="4" w:space="0" w:color="auto"/>
            </w:tcBorders>
            <w:vAlign w:val="center"/>
            <w:hideMark/>
          </w:tcPr>
          <w:p w14:paraId="64A817C9"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Karnataka</w:t>
            </w:r>
          </w:p>
        </w:tc>
        <w:tc>
          <w:tcPr>
            <w:tcW w:w="992" w:type="dxa"/>
            <w:tcBorders>
              <w:top w:val="nil"/>
              <w:left w:val="nil"/>
              <w:bottom w:val="single" w:sz="4" w:space="0" w:color="auto"/>
              <w:right w:val="single" w:sz="4" w:space="0" w:color="auto"/>
            </w:tcBorders>
            <w:vAlign w:val="center"/>
            <w:hideMark/>
          </w:tcPr>
          <w:p w14:paraId="1FA56CD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147.67</w:t>
            </w:r>
          </w:p>
        </w:tc>
        <w:tc>
          <w:tcPr>
            <w:tcW w:w="1134" w:type="dxa"/>
            <w:tcBorders>
              <w:top w:val="nil"/>
              <w:left w:val="nil"/>
              <w:bottom w:val="single" w:sz="4" w:space="0" w:color="auto"/>
              <w:right w:val="single" w:sz="4" w:space="0" w:color="auto"/>
            </w:tcBorders>
            <w:vAlign w:val="center"/>
            <w:hideMark/>
          </w:tcPr>
          <w:p w14:paraId="284C258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326.34</w:t>
            </w:r>
          </w:p>
        </w:tc>
        <w:tc>
          <w:tcPr>
            <w:tcW w:w="769" w:type="dxa"/>
            <w:tcBorders>
              <w:top w:val="nil"/>
              <w:left w:val="nil"/>
              <w:bottom w:val="single" w:sz="4" w:space="0" w:color="auto"/>
              <w:right w:val="single" w:sz="4" w:space="0" w:color="auto"/>
            </w:tcBorders>
            <w:vAlign w:val="center"/>
            <w:hideMark/>
          </w:tcPr>
          <w:p w14:paraId="0C488E3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5684126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326.34</w:t>
            </w:r>
          </w:p>
        </w:tc>
        <w:tc>
          <w:tcPr>
            <w:tcW w:w="749" w:type="dxa"/>
            <w:tcBorders>
              <w:top w:val="nil"/>
              <w:left w:val="nil"/>
              <w:bottom w:val="single" w:sz="4" w:space="0" w:color="auto"/>
              <w:right w:val="single" w:sz="4" w:space="0" w:color="auto"/>
            </w:tcBorders>
            <w:vAlign w:val="center"/>
            <w:hideMark/>
          </w:tcPr>
          <w:p w14:paraId="23C36F2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83.18</w:t>
            </w:r>
          </w:p>
        </w:tc>
        <w:tc>
          <w:tcPr>
            <w:tcW w:w="901" w:type="dxa"/>
            <w:tcBorders>
              <w:top w:val="nil"/>
              <w:left w:val="nil"/>
              <w:bottom w:val="single" w:sz="4" w:space="0" w:color="auto"/>
              <w:right w:val="single" w:sz="4" w:space="0" w:color="auto"/>
            </w:tcBorders>
            <w:vAlign w:val="center"/>
            <w:hideMark/>
          </w:tcPr>
          <w:p w14:paraId="1B8D2F8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3.12</w:t>
            </w:r>
          </w:p>
        </w:tc>
        <w:tc>
          <w:tcPr>
            <w:tcW w:w="816" w:type="dxa"/>
            <w:tcBorders>
              <w:top w:val="nil"/>
              <w:left w:val="nil"/>
              <w:bottom w:val="single" w:sz="4" w:space="0" w:color="auto"/>
              <w:right w:val="single" w:sz="4" w:space="0" w:color="auto"/>
            </w:tcBorders>
            <w:vAlign w:val="center"/>
            <w:hideMark/>
          </w:tcPr>
          <w:p w14:paraId="1264EC2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560.31</w:t>
            </w:r>
          </w:p>
        </w:tc>
        <w:tc>
          <w:tcPr>
            <w:tcW w:w="696" w:type="dxa"/>
            <w:tcBorders>
              <w:top w:val="nil"/>
              <w:left w:val="nil"/>
              <w:bottom w:val="single" w:sz="4" w:space="0" w:color="auto"/>
              <w:right w:val="single" w:sz="4" w:space="0" w:color="auto"/>
            </w:tcBorders>
            <w:vAlign w:val="center"/>
            <w:hideMark/>
          </w:tcPr>
          <w:p w14:paraId="44C4E1D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50190C7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4" w:type="dxa"/>
            <w:tcBorders>
              <w:top w:val="nil"/>
              <w:left w:val="nil"/>
              <w:bottom w:val="single" w:sz="4" w:space="0" w:color="auto"/>
              <w:right w:val="single" w:sz="4" w:space="0" w:color="auto"/>
            </w:tcBorders>
            <w:vAlign w:val="center"/>
            <w:hideMark/>
          </w:tcPr>
          <w:p w14:paraId="6BFFE16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w:t>
            </w:r>
          </w:p>
        </w:tc>
        <w:tc>
          <w:tcPr>
            <w:tcW w:w="887" w:type="dxa"/>
            <w:tcBorders>
              <w:top w:val="nil"/>
              <w:left w:val="nil"/>
              <w:bottom w:val="single" w:sz="4" w:space="0" w:color="auto"/>
              <w:right w:val="single" w:sz="4" w:space="0" w:color="auto"/>
            </w:tcBorders>
            <w:vAlign w:val="center"/>
            <w:hideMark/>
          </w:tcPr>
          <w:p w14:paraId="52774B1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12.64</w:t>
            </w:r>
          </w:p>
        </w:tc>
        <w:tc>
          <w:tcPr>
            <w:tcW w:w="736" w:type="dxa"/>
            <w:tcBorders>
              <w:top w:val="nil"/>
              <w:left w:val="nil"/>
              <w:bottom w:val="single" w:sz="4" w:space="0" w:color="auto"/>
              <w:right w:val="single" w:sz="4" w:space="0" w:color="auto"/>
            </w:tcBorders>
            <w:vAlign w:val="center"/>
            <w:hideMark/>
          </w:tcPr>
          <w:p w14:paraId="45898CF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15.64</w:t>
            </w:r>
          </w:p>
        </w:tc>
        <w:tc>
          <w:tcPr>
            <w:tcW w:w="887" w:type="dxa"/>
            <w:tcBorders>
              <w:top w:val="nil"/>
              <w:left w:val="nil"/>
              <w:bottom w:val="single" w:sz="4" w:space="0" w:color="auto"/>
              <w:right w:val="single" w:sz="4" w:space="0" w:color="auto"/>
            </w:tcBorders>
            <w:vAlign w:val="center"/>
            <w:hideMark/>
          </w:tcPr>
          <w:p w14:paraId="48F111F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575.95</w:t>
            </w:r>
          </w:p>
        </w:tc>
        <w:tc>
          <w:tcPr>
            <w:tcW w:w="967" w:type="dxa"/>
            <w:tcBorders>
              <w:top w:val="nil"/>
              <w:left w:val="nil"/>
              <w:bottom w:val="single" w:sz="4" w:space="0" w:color="auto"/>
              <w:right w:val="single" w:sz="4" w:space="0" w:color="auto"/>
            </w:tcBorders>
            <w:vAlign w:val="center"/>
            <w:hideMark/>
          </w:tcPr>
          <w:p w14:paraId="634AA90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4.22</w:t>
            </w:r>
          </w:p>
        </w:tc>
      </w:tr>
      <w:tr w:rsidR="002407E9" w:rsidRPr="00C671D8" w14:paraId="5FC68123"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155D15D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w:t>
            </w:r>
          </w:p>
        </w:tc>
        <w:tc>
          <w:tcPr>
            <w:tcW w:w="1470" w:type="dxa"/>
            <w:tcBorders>
              <w:top w:val="nil"/>
              <w:left w:val="nil"/>
              <w:bottom w:val="single" w:sz="4" w:space="0" w:color="auto"/>
              <w:right w:val="single" w:sz="4" w:space="0" w:color="auto"/>
            </w:tcBorders>
            <w:vAlign w:val="center"/>
            <w:hideMark/>
          </w:tcPr>
          <w:p w14:paraId="2F1C9874"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Kerala</w:t>
            </w:r>
          </w:p>
        </w:tc>
        <w:tc>
          <w:tcPr>
            <w:tcW w:w="992" w:type="dxa"/>
            <w:tcBorders>
              <w:top w:val="nil"/>
              <w:left w:val="nil"/>
              <w:bottom w:val="single" w:sz="4" w:space="0" w:color="auto"/>
              <w:right w:val="single" w:sz="4" w:space="0" w:color="auto"/>
            </w:tcBorders>
            <w:vAlign w:val="center"/>
            <w:hideMark/>
          </w:tcPr>
          <w:p w14:paraId="7711537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106.28</w:t>
            </w:r>
          </w:p>
        </w:tc>
        <w:tc>
          <w:tcPr>
            <w:tcW w:w="1134" w:type="dxa"/>
            <w:tcBorders>
              <w:top w:val="nil"/>
              <w:left w:val="nil"/>
              <w:bottom w:val="single" w:sz="4" w:space="0" w:color="auto"/>
              <w:right w:val="single" w:sz="4" w:space="0" w:color="auto"/>
            </w:tcBorders>
            <w:vAlign w:val="center"/>
            <w:hideMark/>
          </w:tcPr>
          <w:p w14:paraId="6EBBADF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237.57</w:t>
            </w:r>
          </w:p>
        </w:tc>
        <w:tc>
          <w:tcPr>
            <w:tcW w:w="769" w:type="dxa"/>
            <w:tcBorders>
              <w:top w:val="nil"/>
              <w:left w:val="nil"/>
              <w:bottom w:val="single" w:sz="4" w:space="0" w:color="auto"/>
              <w:right w:val="single" w:sz="4" w:space="0" w:color="auto"/>
            </w:tcBorders>
            <w:vAlign w:val="center"/>
            <w:hideMark/>
          </w:tcPr>
          <w:p w14:paraId="310E676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10A19F9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237.57</w:t>
            </w:r>
          </w:p>
        </w:tc>
        <w:tc>
          <w:tcPr>
            <w:tcW w:w="749" w:type="dxa"/>
            <w:tcBorders>
              <w:top w:val="nil"/>
              <w:left w:val="nil"/>
              <w:bottom w:val="single" w:sz="4" w:space="0" w:color="auto"/>
              <w:right w:val="single" w:sz="4" w:space="0" w:color="auto"/>
            </w:tcBorders>
            <w:vAlign w:val="center"/>
            <w:hideMark/>
          </w:tcPr>
          <w:p w14:paraId="2373BD5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57.14</w:t>
            </w:r>
          </w:p>
        </w:tc>
        <w:tc>
          <w:tcPr>
            <w:tcW w:w="901" w:type="dxa"/>
            <w:tcBorders>
              <w:top w:val="nil"/>
              <w:left w:val="nil"/>
              <w:bottom w:val="single" w:sz="4" w:space="0" w:color="auto"/>
              <w:right w:val="single" w:sz="4" w:space="0" w:color="auto"/>
            </w:tcBorders>
            <w:vAlign w:val="center"/>
            <w:hideMark/>
          </w:tcPr>
          <w:p w14:paraId="2A33A4D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3.42</w:t>
            </w:r>
          </w:p>
        </w:tc>
        <w:tc>
          <w:tcPr>
            <w:tcW w:w="816" w:type="dxa"/>
            <w:tcBorders>
              <w:top w:val="nil"/>
              <w:left w:val="nil"/>
              <w:bottom w:val="single" w:sz="4" w:space="0" w:color="auto"/>
              <w:right w:val="single" w:sz="4" w:space="0" w:color="auto"/>
            </w:tcBorders>
            <w:vAlign w:val="center"/>
            <w:hideMark/>
          </w:tcPr>
          <w:p w14:paraId="1A48D8E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404.41</w:t>
            </w:r>
          </w:p>
        </w:tc>
        <w:tc>
          <w:tcPr>
            <w:tcW w:w="696" w:type="dxa"/>
            <w:tcBorders>
              <w:top w:val="nil"/>
              <w:left w:val="nil"/>
              <w:bottom w:val="single" w:sz="4" w:space="0" w:color="auto"/>
              <w:right w:val="single" w:sz="4" w:space="0" w:color="auto"/>
            </w:tcBorders>
            <w:vAlign w:val="center"/>
            <w:hideMark/>
          </w:tcPr>
          <w:p w14:paraId="77B6D4B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3C0C2BE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2.11</w:t>
            </w:r>
          </w:p>
        </w:tc>
        <w:tc>
          <w:tcPr>
            <w:tcW w:w="814" w:type="dxa"/>
            <w:tcBorders>
              <w:top w:val="nil"/>
              <w:left w:val="nil"/>
              <w:bottom w:val="single" w:sz="4" w:space="0" w:color="auto"/>
              <w:right w:val="single" w:sz="4" w:space="0" w:color="auto"/>
            </w:tcBorders>
            <w:vAlign w:val="center"/>
            <w:hideMark/>
          </w:tcPr>
          <w:p w14:paraId="39FE183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4.5</w:t>
            </w:r>
          </w:p>
        </w:tc>
        <w:tc>
          <w:tcPr>
            <w:tcW w:w="887" w:type="dxa"/>
            <w:tcBorders>
              <w:top w:val="nil"/>
              <w:left w:val="nil"/>
              <w:bottom w:val="single" w:sz="4" w:space="0" w:color="auto"/>
              <w:right w:val="single" w:sz="4" w:space="0" w:color="auto"/>
            </w:tcBorders>
            <w:vAlign w:val="center"/>
            <w:hideMark/>
          </w:tcPr>
          <w:p w14:paraId="63F3A5C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36" w:type="dxa"/>
            <w:tcBorders>
              <w:top w:val="nil"/>
              <w:left w:val="nil"/>
              <w:bottom w:val="single" w:sz="4" w:space="0" w:color="auto"/>
              <w:right w:val="single" w:sz="4" w:space="0" w:color="auto"/>
            </w:tcBorders>
            <w:vAlign w:val="center"/>
            <w:hideMark/>
          </w:tcPr>
          <w:p w14:paraId="152BE58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6.61</w:t>
            </w:r>
          </w:p>
        </w:tc>
        <w:tc>
          <w:tcPr>
            <w:tcW w:w="887" w:type="dxa"/>
            <w:tcBorders>
              <w:top w:val="nil"/>
              <w:left w:val="nil"/>
              <w:bottom w:val="single" w:sz="4" w:space="0" w:color="auto"/>
              <w:right w:val="single" w:sz="4" w:space="0" w:color="auto"/>
            </w:tcBorders>
            <w:vAlign w:val="center"/>
            <w:hideMark/>
          </w:tcPr>
          <w:p w14:paraId="5010B61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411.02</w:t>
            </w:r>
          </w:p>
        </w:tc>
        <w:tc>
          <w:tcPr>
            <w:tcW w:w="967" w:type="dxa"/>
            <w:tcBorders>
              <w:top w:val="nil"/>
              <w:left w:val="nil"/>
              <w:bottom w:val="single" w:sz="4" w:space="0" w:color="auto"/>
              <w:right w:val="single" w:sz="4" w:space="0" w:color="auto"/>
            </w:tcBorders>
            <w:vAlign w:val="center"/>
            <w:hideMark/>
          </w:tcPr>
          <w:p w14:paraId="2C2698F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3.01</w:t>
            </w:r>
          </w:p>
        </w:tc>
      </w:tr>
      <w:tr w:rsidR="002407E9" w:rsidRPr="00C671D8" w14:paraId="20ECD9FA"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5D54F3E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w:t>
            </w:r>
          </w:p>
        </w:tc>
        <w:tc>
          <w:tcPr>
            <w:tcW w:w="1470" w:type="dxa"/>
            <w:tcBorders>
              <w:top w:val="nil"/>
              <w:left w:val="nil"/>
              <w:bottom w:val="single" w:sz="4" w:space="0" w:color="auto"/>
              <w:right w:val="single" w:sz="4" w:space="0" w:color="auto"/>
            </w:tcBorders>
            <w:vAlign w:val="center"/>
            <w:hideMark/>
          </w:tcPr>
          <w:p w14:paraId="1F1DDD1B"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Madhya Pradesh</w:t>
            </w:r>
          </w:p>
        </w:tc>
        <w:tc>
          <w:tcPr>
            <w:tcW w:w="992" w:type="dxa"/>
            <w:tcBorders>
              <w:top w:val="nil"/>
              <w:left w:val="nil"/>
              <w:bottom w:val="single" w:sz="4" w:space="0" w:color="auto"/>
              <w:right w:val="single" w:sz="4" w:space="0" w:color="auto"/>
            </w:tcBorders>
            <w:vAlign w:val="center"/>
            <w:hideMark/>
          </w:tcPr>
          <w:p w14:paraId="57B815C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239.32</w:t>
            </w:r>
          </w:p>
        </w:tc>
        <w:tc>
          <w:tcPr>
            <w:tcW w:w="1134" w:type="dxa"/>
            <w:tcBorders>
              <w:top w:val="nil"/>
              <w:left w:val="nil"/>
              <w:bottom w:val="single" w:sz="4" w:space="0" w:color="auto"/>
              <w:right w:val="single" w:sz="4" w:space="0" w:color="auto"/>
            </w:tcBorders>
            <w:vAlign w:val="center"/>
            <w:hideMark/>
          </w:tcPr>
          <w:p w14:paraId="4C2812E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559.23</w:t>
            </w:r>
          </w:p>
        </w:tc>
        <w:tc>
          <w:tcPr>
            <w:tcW w:w="769" w:type="dxa"/>
            <w:tcBorders>
              <w:top w:val="nil"/>
              <w:left w:val="nil"/>
              <w:bottom w:val="single" w:sz="4" w:space="0" w:color="auto"/>
              <w:right w:val="single" w:sz="4" w:space="0" w:color="auto"/>
            </w:tcBorders>
            <w:vAlign w:val="center"/>
            <w:hideMark/>
          </w:tcPr>
          <w:p w14:paraId="386A678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6511D18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559.23</w:t>
            </w:r>
          </w:p>
        </w:tc>
        <w:tc>
          <w:tcPr>
            <w:tcW w:w="749" w:type="dxa"/>
            <w:tcBorders>
              <w:top w:val="nil"/>
              <w:left w:val="nil"/>
              <w:bottom w:val="single" w:sz="4" w:space="0" w:color="auto"/>
              <w:right w:val="single" w:sz="4" w:space="0" w:color="auto"/>
            </w:tcBorders>
            <w:vAlign w:val="center"/>
            <w:hideMark/>
          </w:tcPr>
          <w:p w14:paraId="779FDFB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105.37</w:t>
            </w:r>
          </w:p>
        </w:tc>
        <w:tc>
          <w:tcPr>
            <w:tcW w:w="901" w:type="dxa"/>
            <w:tcBorders>
              <w:top w:val="nil"/>
              <w:left w:val="nil"/>
              <w:bottom w:val="single" w:sz="4" w:space="0" w:color="auto"/>
              <w:right w:val="single" w:sz="4" w:space="0" w:color="auto"/>
            </w:tcBorders>
            <w:vAlign w:val="center"/>
            <w:hideMark/>
          </w:tcPr>
          <w:p w14:paraId="4B5647B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5.64</w:t>
            </w:r>
          </w:p>
        </w:tc>
        <w:tc>
          <w:tcPr>
            <w:tcW w:w="816" w:type="dxa"/>
            <w:tcBorders>
              <w:top w:val="nil"/>
              <w:left w:val="nil"/>
              <w:bottom w:val="single" w:sz="4" w:space="0" w:color="auto"/>
              <w:right w:val="single" w:sz="4" w:space="0" w:color="auto"/>
            </w:tcBorders>
            <w:vAlign w:val="center"/>
            <w:hideMark/>
          </w:tcPr>
          <w:p w14:paraId="480B435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909.56</w:t>
            </w:r>
          </w:p>
        </w:tc>
        <w:tc>
          <w:tcPr>
            <w:tcW w:w="696" w:type="dxa"/>
            <w:tcBorders>
              <w:top w:val="nil"/>
              <w:left w:val="nil"/>
              <w:bottom w:val="single" w:sz="4" w:space="0" w:color="auto"/>
              <w:right w:val="single" w:sz="4" w:space="0" w:color="auto"/>
            </w:tcBorders>
            <w:vAlign w:val="center"/>
            <w:hideMark/>
          </w:tcPr>
          <w:p w14:paraId="7322B84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1604F9B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19.61</w:t>
            </w:r>
          </w:p>
        </w:tc>
        <w:tc>
          <w:tcPr>
            <w:tcW w:w="814" w:type="dxa"/>
            <w:tcBorders>
              <w:top w:val="nil"/>
              <w:left w:val="nil"/>
              <w:bottom w:val="single" w:sz="4" w:space="0" w:color="auto"/>
              <w:right w:val="single" w:sz="4" w:space="0" w:color="auto"/>
            </w:tcBorders>
            <w:vAlign w:val="center"/>
            <w:hideMark/>
          </w:tcPr>
          <w:p w14:paraId="57ED1E6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w:t>
            </w:r>
          </w:p>
        </w:tc>
        <w:tc>
          <w:tcPr>
            <w:tcW w:w="887" w:type="dxa"/>
            <w:tcBorders>
              <w:top w:val="nil"/>
              <w:left w:val="nil"/>
              <w:bottom w:val="single" w:sz="4" w:space="0" w:color="auto"/>
              <w:right w:val="single" w:sz="4" w:space="0" w:color="auto"/>
            </w:tcBorders>
            <w:vAlign w:val="center"/>
            <w:hideMark/>
          </w:tcPr>
          <w:p w14:paraId="3EB31F7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22.17</w:t>
            </w:r>
          </w:p>
        </w:tc>
        <w:tc>
          <w:tcPr>
            <w:tcW w:w="736" w:type="dxa"/>
            <w:tcBorders>
              <w:top w:val="nil"/>
              <w:left w:val="nil"/>
              <w:bottom w:val="single" w:sz="4" w:space="0" w:color="auto"/>
              <w:right w:val="single" w:sz="4" w:space="0" w:color="auto"/>
            </w:tcBorders>
            <w:vAlign w:val="center"/>
            <w:hideMark/>
          </w:tcPr>
          <w:p w14:paraId="78CBFDB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44.78</w:t>
            </w:r>
          </w:p>
        </w:tc>
        <w:tc>
          <w:tcPr>
            <w:tcW w:w="887" w:type="dxa"/>
            <w:tcBorders>
              <w:top w:val="nil"/>
              <w:left w:val="nil"/>
              <w:bottom w:val="single" w:sz="4" w:space="0" w:color="auto"/>
              <w:right w:val="single" w:sz="4" w:space="0" w:color="auto"/>
            </w:tcBorders>
            <w:vAlign w:val="center"/>
            <w:hideMark/>
          </w:tcPr>
          <w:p w14:paraId="44D1204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954.34</w:t>
            </w:r>
          </w:p>
        </w:tc>
        <w:tc>
          <w:tcPr>
            <w:tcW w:w="967" w:type="dxa"/>
            <w:tcBorders>
              <w:top w:val="nil"/>
              <w:left w:val="nil"/>
              <w:bottom w:val="single" w:sz="4" w:space="0" w:color="auto"/>
              <w:right w:val="single" w:sz="4" w:space="0" w:color="auto"/>
            </w:tcBorders>
            <w:vAlign w:val="center"/>
            <w:hideMark/>
          </w:tcPr>
          <w:p w14:paraId="25CF689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6.98</w:t>
            </w:r>
          </w:p>
        </w:tc>
      </w:tr>
      <w:tr w:rsidR="002407E9" w:rsidRPr="00C671D8" w14:paraId="5F13B065"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3973133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w:t>
            </w:r>
          </w:p>
        </w:tc>
        <w:tc>
          <w:tcPr>
            <w:tcW w:w="1470" w:type="dxa"/>
            <w:tcBorders>
              <w:top w:val="nil"/>
              <w:left w:val="nil"/>
              <w:bottom w:val="single" w:sz="4" w:space="0" w:color="auto"/>
              <w:right w:val="single" w:sz="4" w:space="0" w:color="auto"/>
            </w:tcBorders>
            <w:vAlign w:val="center"/>
            <w:hideMark/>
          </w:tcPr>
          <w:p w14:paraId="0EB575E2"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Maharashtra</w:t>
            </w:r>
          </w:p>
        </w:tc>
        <w:tc>
          <w:tcPr>
            <w:tcW w:w="992" w:type="dxa"/>
            <w:tcBorders>
              <w:top w:val="nil"/>
              <w:left w:val="nil"/>
              <w:bottom w:val="single" w:sz="4" w:space="0" w:color="auto"/>
              <w:right w:val="single" w:sz="4" w:space="0" w:color="auto"/>
            </w:tcBorders>
            <w:vAlign w:val="center"/>
            <w:hideMark/>
          </w:tcPr>
          <w:p w14:paraId="6278227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302.39</w:t>
            </w:r>
          </w:p>
        </w:tc>
        <w:tc>
          <w:tcPr>
            <w:tcW w:w="1134" w:type="dxa"/>
            <w:tcBorders>
              <w:top w:val="nil"/>
              <w:left w:val="nil"/>
              <w:bottom w:val="single" w:sz="4" w:space="0" w:color="auto"/>
              <w:right w:val="single" w:sz="4" w:space="0" w:color="auto"/>
            </w:tcBorders>
            <w:vAlign w:val="center"/>
            <w:hideMark/>
          </w:tcPr>
          <w:p w14:paraId="35CEEE0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361.14</w:t>
            </w:r>
          </w:p>
        </w:tc>
        <w:tc>
          <w:tcPr>
            <w:tcW w:w="769" w:type="dxa"/>
            <w:tcBorders>
              <w:top w:val="nil"/>
              <w:left w:val="nil"/>
              <w:bottom w:val="single" w:sz="4" w:space="0" w:color="auto"/>
              <w:right w:val="single" w:sz="4" w:space="0" w:color="auto"/>
            </w:tcBorders>
            <w:vAlign w:val="center"/>
            <w:hideMark/>
          </w:tcPr>
          <w:p w14:paraId="5E8E17E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0C37A37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361.14</w:t>
            </w:r>
          </w:p>
        </w:tc>
        <w:tc>
          <w:tcPr>
            <w:tcW w:w="749" w:type="dxa"/>
            <w:tcBorders>
              <w:top w:val="nil"/>
              <w:left w:val="nil"/>
              <w:bottom w:val="single" w:sz="4" w:space="0" w:color="auto"/>
              <w:right w:val="single" w:sz="4" w:space="0" w:color="auto"/>
            </w:tcBorders>
            <w:vAlign w:val="center"/>
            <w:hideMark/>
          </w:tcPr>
          <w:p w14:paraId="4D875FC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175.31</w:t>
            </w:r>
          </w:p>
        </w:tc>
        <w:tc>
          <w:tcPr>
            <w:tcW w:w="901" w:type="dxa"/>
            <w:tcBorders>
              <w:top w:val="nil"/>
              <w:left w:val="nil"/>
              <w:bottom w:val="single" w:sz="4" w:space="0" w:color="auto"/>
              <w:right w:val="single" w:sz="4" w:space="0" w:color="auto"/>
            </w:tcBorders>
            <w:vAlign w:val="center"/>
            <w:hideMark/>
          </w:tcPr>
          <w:p w14:paraId="5D71402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21.63</w:t>
            </w:r>
          </w:p>
        </w:tc>
        <w:tc>
          <w:tcPr>
            <w:tcW w:w="816" w:type="dxa"/>
            <w:tcBorders>
              <w:top w:val="nil"/>
              <w:left w:val="nil"/>
              <w:bottom w:val="single" w:sz="4" w:space="0" w:color="auto"/>
              <w:right w:val="single" w:sz="4" w:space="0" w:color="auto"/>
            </w:tcBorders>
            <w:vAlign w:val="center"/>
            <w:hideMark/>
          </w:tcPr>
          <w:p w14:paraId="5CB8397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860.47</w:t>
            </w:r>
          </w:p>
        </w:tc>
        <w:tc>
          <w:tcPr>
            <w:tcW w:w="696" w:type="dxa"/>
            <w:tcBorders>
              <w:top w:val="nil"/>
              <w:left w:val="nil"/>
              <w:bottom w:val="single" w:sz="4" w:space="0" w:color="auto"/>
              <w:right w:val="single" w:sz="4" w:space="0" w:color="auto"/>
            </w:tcBorders>
            <w:vAlign w:val="center"/>
            <w:hideMark/>
          </w:tcPr>
          <w:p w14:paraId="2280933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399DA0A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4" w:type="dxa"/>
            <w:tcBorders>
              <w:top w:val="nil"/>
              <w:left w:val="nil"/>
              <w:bottom w:val="single" w:sz="4" w:space="0" w:color="auto"/>
              <w:right w:val="single" w:sz="4" w:space="0" w:color="auto"/>
            </w:tcBorders>
            <w:vAlign w:val="center"/>
            <w:hideMark/>
          </w:tcPr>
          <w:p w14:paraId="6F289BB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6.5</w:t>
            </w:r>
          </w:p>
        </w:tc>
        <w:tc>
          <w:tcPr>
            <w:tcW w:w="887" w:type="dxa"/>
            <w:tcBorders>
              <w:top w:val="nil"/>
              <w:left w:val="nil"/>
              <w:bottom w:val="single" w:sz="4" w:space="0" w:color="auto"/>
              <w:right w:val="single" w:sz="4" w:space="0" w:color="auto"/>
            </w:tcBorders>
            <w:vAlign w:val="center"/>
            <w:hideMark/>
          </w:tcPr>
          <w:p w14:paraId="03EB1AD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50</w:t>
            </w:r>
          </w:p>
        </w:tc>
        <w:tc>
          <w:tcPr>
            <w:tcW w:w="736" w:type="dxa"/>
            <w:tcBorders>
              <w:top w:val="nil"/>
              <w:left w:val="nil"/>
              <w:bottom w:val="single" w:sz="4" w:space="0" w:color="auto"/>
              <w:right w:val="single" w:sz="4" w:space="0" w:color="auto"/>
            </w:tcBorders>
            <w:vAlign w:val="center"/>
            <w:hideMark/>
          </w:tcPr>
          <w:p w14:paraId="6D71961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56.5</w:t>
            </w:r>
          </w:p>
        </w:tc>
        <w:tc>
          <w:tcPr>
            <w:tcW w:w="887" w:type="dxa"/>
            <w:tcBorders>
              <w:top w:val="nil"/>
              <w:left w:val="nil"/>
              <w:bottom w:val="single" w:sz="4" w:space="0" w:color="auto"/>
              <w:right w:val="single" w:sz="4" w:space="0" w:color="auto"/>
            </w:tcBorders>
            <w:vAlign w:val="center"/>
            <w:hideMark/>
          </w:tcPr>
          <w:p w14:paraId="39974D4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916.97</w:t>
            </w:r>
          </w:p>
        </w:tc>
        <w:tc>
          <w:tcPr>
            <w:tcW w:w="967" w:type="dxa"/>
            <w:tcBorders>
              <w:top w:val="nil"/>
              <w:left w:val="nil"/>
              <w:bottom w:val="single" w:sz="4" w:space="0" w:color="auto"/>
              <w:right w:val="single" w:sz="4" w:space="0" w:color="auto"/>
            </w:tcBorders>
            <w:vAlign w:val="center"/>
            <w:hideMark/>
          </w:tcPr>
          <w:p w14:paraId="7C7CE96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6.71</w:t>
            </w:r>
          </w:p>
        </w:tc>
      </w:tr>
      <w:tr w:rsidR="002407E9" w:rsidRPr="00C671D8" w14:paraId="37BCD07A"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1162FCB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w:t>
            </w:r>
          </w:p>
        </w:tc>
        <w:tc>
          <w:tcPr>
            <w:tcW w:w="1470" w:type="dxa"/>
            <w:tcBorders>
              <w:top w:val="nil"/>
              <w:left w:val="nil"/>
              <w:bottom w:val="single" w:sz="4" w:space="0" w:color="auto"/>
              <w:right w:val="single" w:sz="4" w:space="0" w:color="auto"/>
            </w:tcBorders>
            <w:vAlign w:val="center"/>
            <w:hideMark/>
          </w:tcPr>
          <w:p w14:paraId="1D85D325"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Manipur</w:t>
            </w:r>
          </w:p>
        </w:tc>
        <w:tc>
          <w:tcPr>
            <w:tcW w:w="992" w:type="dxa"/>
            <w:tcBorders>
              <w:top w:val="nil"/>
              <w:left w:val="nil"/>
              <w:bottom w:val="single" w:sz="4" w:space="0" w:color="auto"/>
              <w:right w:val="single" w:sz="4" w:space="0" w:color="auto"/>
            </w:tcBorders>
            <w:vAlign w:val="center"/>
            <w:hideMark/>
          </w:tcPr>
          <w:p w14:paraId="3202040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5.41</w:t>
            </w:r>
          </w:p>
        </w:tc>
        <w:tc>
          <w:tcPr>
            <w:tcW w:w="1134" w:type="dxa"/>
            <w:tcBorders>
              <w:top w:val="nil"/>
              <w:left w:val="nil"/>
              <w:bottom w:val="single" w:sz="4" w:space="0" w:color="auto"/>
              <w:right w:val="single" w:sz="4" w:space="0" w:color="auto"/>
            </w:tcBorders>
            <w:vAlign w:val="center"/>
            <w:hideMark/>
          </w:tcPr>
          <w:p w14:paraId="1261C60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12.62</w:t>
            </w:r>
          </w:p>
        </w:tc>
        <w:tc>
          <w:tcPr>
            <w:tcW w:w="769" w:type="dxa"/>
            <w:tcBorders>
              <w:top w:val="nil"/>
              <w:left w:val="nil"/>
              <w:bottom w:val="single" w:sz="4" w:space="0" w:color="auto"/>
              <w:right w:val="single" w:sz="4" w:space="0" w:color="auto"/>
            </w:tcBorders>
            <w:vAlign w:val="center"/>
            <w:hideMark/>
          </w:tcPr>
          <w:p w14:paraId="4BF7D96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54.37</w:t>
            </w:r>
          </w:p>
        </w:tc>
        <w:tc>
          <w:tcPr>
            <w:tcW w:w="770" w:type="dxa"/>
            <w:tcBorders>
              <w:top w:val="nil"/>
              <w:left w:val="nil"/>
              <w:bottom w:val="single" w:sz="4" w:space="0" w:color="auto"/>
              <w:right w:val="single" w:sz="4" w:space="0" w:color="auto"/>
            </w:tcBorders>
            <w:vAlign w:val="center"/>
            <w:hideMark/>
          </w:tcPr>
          <w:p w14:paraId="7E5D42B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66.99</w:t>
            </w:r>
          </w:p>
        </w:tc>
        <w:tc>
          <w:tcPr>
            <w:tcW w:w="749" w:type="dxa"/>
            <w:tcBorders>
              <w:top w:val="nil"/>
              <w:left w:val="nil"/>
              <w:bottom w:val="single" w:sz="4" w:space="0" w:color="auto"/>
              <w:right w:val="single" w:sz="4" w:space="0" w:color="auto"/>
            </w:tcBorders>
            <w:vAlign w:val="center"/>
            <w:hideMark/>
          </w:tcPr>
          <w:p w14:paraId="5AD4C2E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2.86</w:t>
            </w:r>
          </w:p>
        </w:tc>
        <w:tc>
          <w:tcPr>
            <w:tcW w:w="901" w:type="dxa"/>
            <w:tcBorders>
              <w:top w:val="nil"/>
              <w:left w:val="nil"/>
              <w:bottom w:val="single" w:sz="4" w:space="0" w:color="auto"/>
              <w:right w:val="single" w:sz="4" w:space="0" w:color="auto"/>
            </w:tcBorders>
            <w:vAlign w:val="center"/>
            <w:hideMark/>
          </w:tcPr>
          <w:p w14:paraId="2F45740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0.01</w:t>
            </w:r>
          </w:p>
        </w:tc>
        <w:tc>
          <w:tcPr>
            <w:tcW w:w="816" w:type="dxa"/>
            <w:tcBorders>
              <w:top w:val="nil"/>
              <w:left w:val="nil"/>
              <w:bottom w:val="single" w:sz="4" w:space="0" w:color="auto"/>
              <w:right w:val="single" w:sz="4" w:space="0" w:color="auto"/>
            </w:tcBorders>
            <w:vAlign w:val="center"/>
            <w:hideMark/>
          </w:tcPr>
          <w:p w14:paraId="16810A2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75.27</w:t>
            </w:r>
          </w:p>
        </w:tc>
        <w:tc>
          <w:tcPr>
            <w:tcW w:w="696" w:type="dxa"/>
            <w:tcBorders>
              <w:top w:val="nil"/>
              <w:left w:val="nil"/>
              <w:bottom w:val="single" w:sz="4" w:space="0" w:color="auto"/>
              <w:right w:val="single" w:sz="4" w:space="0" w:color="auto"/>
            </w:tcBorders>
            <w:vAlign w:val="center"/>
            <w:hideMark/>
          </w:tcPr>
          <w:p w14:paraId="6F6F83A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66.79</w:t>
            </w:r>
          </w:p>
        </w:tc>
        <w:tc>
          <w:tcPr>
            <w:tcW w:w="1088" w:type="dxa"/>
            <w:tcBorders>
              <w:top w:val="nil"/>
              <w:left w:val="nil"/>
              <w:bottom w:val="single" w:sz="4" w:space="0" w:color="auto"/>
              <w:right w:val="single" w:sz="4" w:space="0" w:color="auto"/>
            </w:tcBorders>
            <w:vAlign w:val="center"/>
            <w:hideMark/>
          </w:tcPr>
          <w:p w14:paraId="241AD02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5.78</w:t>
            </w:r>
          </w:p>
        </w:tc>
        <w:tc>
          <w:tcPr>
            <w:tcW w:w="814" w:type="dxa"/>
            <w:tcBorders>
              <w:top w:val="nil"/>
              <w:left w:val="nil"/>
              <w:bottom w:val="single" w:sz="4" w:space="0" w:color="auto"/>
              <w:right w:val="single" w:sz="4" w:space="0" w:color="auto"/>
            </w:tcBorders>
            <w:vAlign w:val="center"/>
            <w:hideMark/>
          </w:tcPr>
          <w:p w14:paraId="33B00F0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0.25</w:t>
            </w:r>
          </w:p>
        </w:tc>
        <w:tc>
          <w:tcPr>
            <w:tcW w:w="887" w:type="dxa"/>
            <w:tcBorders>
              <w:top w:val="nil"/>
              <w:left w:val="nil"/>
              <w:bottom w:val="single" w:sz="4" w:space="0" w:color="auto"/>
              <w:right w:val="single" w:sz="4" w:space="0" w:color="auto"/>
            </w:tcBorders>
            <w:vAlign w:val="center"/>
            <w:hideMark/>
          </w:tcPr>
          <w:p w14:paraId="043E705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0.8</w:t>
            </w:r>
          </w:p>
        </w:tc>
        <w:tc>
          <w:tcPr>
            <w:tcW w:w="736" w:type="dxa"/>
            <w:tcBorders>
              <w:top w:val="nil"/>
              <w:left w:val="nil"/>
              <w:bottom w:val="single" w:sz="4" w:space="0" w:color="auto"/>
              <w:right w:val="single" w:sz="4" w:space="0" w:color="auto"/>
            </w:tcBorders>
            <w:vAlign w:val="center"/>
            <w:hideMark/>
          </w:tcPr>
          <w:p w14:paraId="6A6894C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73.62</w:t>
            </w:r>
          </w:p>
        </w:tc>
        <w:tc>
          <w:tcPr>
            <w:tcW w:w="887" w:type="dxa"/>
            <w:tcBorders>
              <w:top w:val="nil"/>
              <w:left w:val="nil"/>
              <w:bottom w:val="single" w:sz="4" w:space="0" w:color="auto"/>
              <w:right w:val="single" w:sz="4" w:space="0" w:color="auto"/>
            </w:tcBorders>
            <w:vAlign w:val="center"/>
            <w:hideMark/>
          </w:tcPr>
          <w:p w14:paraId="49210BC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148.89</w:t>
            </w:r>
          </w:p>
        </w:tc>
        <w:tc>
          <w:tcPr>
            <w:tcW w:w="967" w:type="dxa"/>
            <w:tcBorders>
              <w:top w:val="nil"/>
              <w:left w:val="nil"/>
              <w:bottom w:val="single" w:sz="4" w:space="0" w:color="auto"/>
              <w:right w:val="single" w:sz="4" w:space="0" w:color="auto"/>
            </w:tcBorders>
            <w:vAlign w:val="center"/>
            <w:hideMark/>
          </w:tcPr>
          <w:p w14:paraId="13CCED6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1.09</w:t>
            </w:r>
          </w:p>
        </w:tc>
      </w:tr>
      <w:tr w:rsidR="002407E9" w:rsidRPr="00C671D8" w14:paraId="1A8B554A"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6196B16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w:t>
            </w:r>
          </w:p>
        </w:tc>
        <w:tc>
          <w:tcPr>
            <w:tcW w:w="1470" w:type="dxa"/>
            <w:tcBorders>
              <w:top w:val="nil"/>
              <w:left w:val="nil"/>
              <w:bottom w:val="single" w:sz="4" w:space="0" w:color="auto"/>
              <w:right w:val="single" w:sz="4" w:space="0" w:color="auto"/>
            </w:tcBorders>
            <w:vAlign w:val="center"/>
            <w:hideMark/>
          </w:tcPr>
          <w:p w14:paraId="6D20E1DB"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Meghalaya</w:t>
            </w:r>
          </w:p>
        </w:tc>
        <w:tc>
          <w:tcPr>
            <w:tcW w:w="992" w:type="dxa"/>
            <w:tcBorders>
              <w:top w:val="nil"/>
              <w:left w:val="nil"/>
              <w:bottom w:val="single" w:sz="4" w:space="0" w:color="auto"/>
              <w:right w:val="single" w:sz="4" w:space="0" w:color="auto"/>
            </w:tcBorders>
            <w:vAlign w:val="center"/>
            <w:hideMark/>
          </w:tcPr>
          <w:p w14:paraId="2185912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5.47</w:t>
            </w:r>
          </w:p>
        </w:tc>
        <w:tc>
          <w:tcPr>
            <w:tcW w:w="1134" w:type="dxa"/>
            <w:tcBorders>
              <w:top w:val="nil"/>
              <w:left w:val="nil"/>
              <w:bottom w:val="single" w:sz="4" w:space="0" w:color="auto"/>
              <w:right w:val="single" w:sz="4" w:space="0" w:color="auto"/>
            </w:tcBorders>
            <w:vAlign w:val="center"/>
            <w:hideMark/>
          </w:tcPr>
          <w:p w14:paraId="1C1E9C7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12.75</w:t>
            </w:r>
          </w:p>
        </w:tc>
        <w:tc>
          <w:tcPr>
            <w:tcW w:w="769" w:type="dxa"/>
            <w:tcBorders>
              <w:top w:val="nil"/>
              <w:left w:val="nil"/>
              <w:bottom w:val="single" w:sz="4" w:space="0" w:color="auto"/>
              <w:right w:val="single" w:sz="4" w:space="0" w:color="auto"/>
            </w:tcBorders>
            <w:vAlign w:val="center"/>
            <w:hideMark/>
          </w:tcPr>
          <w:p w14:paraId="5D64B75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38.75</w:t>
            </w:r>
          </w:p>
        </w:tc>
        <w:tc>
          <w:tcPr>
            <w:tcW w:w="770" w:type="dxa"/>
            <w:tcBorders>
              <w:top w:val="nil"/>
              <w:left w:val="nil"/>
              <w:bottom w:val="single" w:sz="4" w:space="0" w:color="auto"/>
              <w:right w:val="single" w:sz="4" w:space="0" w:color="auto"/>
            </w:tcBorders>
            <w:vAlign w:val="center"/>
            <w:hideMark/>
          </w:tcPr>
          <w:p w14:paraId="7BDACDC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51.5</w:t>
            </w:r>
          </w:p>
        </w:tc>
        <w:tc>
          <w:tcPr>
            <w:tcW w:w="749" w:type="dxa"/>
            <w:tcBorders>
              <w:top w:val="nil"/>
              <w:left w:val="nil"/>
              <w:bottom w:val="single" w:sz="4" w:space="0" w:color="auto"/>
              <w:right w:val="single" w:sz="4" w:space="0" w:color="auto"/>
            </w:tcBorders>
            <w:vAlign w:val="center"/>
            <w:hideMark/>
          </w:tcPr>
          <w:p w14:paraId="14158CE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2.67</w:t>
            </w:r>
          </w:p>
        </w:tc>
        <w:tc>
          <w:tcPr>
            <w:tcW w:w="901" w:type="dxa"/>
            <w:tcBorders>
              <w:top w:val="nil"/>
              <w:left w:val="nil"/>
              <w:bottom w:val="single" w:sz="4" w:space="0" w:color="auto"/>
              <w:right w:val="single" w:sz="4" w:space="0" w:color="auto"/>
            </w:tcBorders>
            <w:vAlign w:val="center"/>
            <w:hideMark/>
          </w:tcPr>
          <w:p w14:paraId="19CB87E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0.03</w:t>
            </w:r>
          </w:p>
        </w:tc>
        <w:tc>
          <w:tcPr>
            <w:tcW w:w="816" w:type="dxa"/>
            <w:tcBorders>
              <w:top w:val="nil"/>
              <w:left w:val="nil"/>
              <w:bottom w:val="single" w:sz="4" w:space="0" w:color="auto"/>
              <w:right w:val="single" w:sz="4" w:space="0" w:color="auto"/>
            </w:tcBorders>
            <w:vAlign w:val="center"/>
            <w:hideMark/>
          </w:tcPr>
          <w:p w14:paraId="3029B12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59.67</w:t>
            </w:r>
          </w:p>
        </w:tc>
        <w:tc>
          <w:tcPr>
            <w:tcW w:w="696" w:type="dxa"/>
            <w:tcBorders>
              <w:top w:val="nil"/>
              <w:left w:val="nil"/>
              <w:bottom w:val="single" w:sz="4" w:space="0" w:color="auto"/>
              <w:right w:val="single" w:sz="4" w:space="0" w:color="auto"/>
            </w:tcBorders>
            <w:vAlign w:val="center"/>
            <w:hideMark/>
          </w:tcPr>
          <w:p w14:paraId="4A7D6E1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47.61</w:t>
            </w:r>
          </w:p>
        </w:tc>
        <w:tc>
          <w:tcPr>
            <w:tcW w:w="1088" w:type="dxa"/>
            <w:tcBorders>
              <w:top w:val="nil"/>
              <w:left w:val="nil"/>
              <w:bottom w:val="single" w:sz="4" w:space="0" w:color="auto"/>
              <w:right w:val="single" w:sz="4" w:space="0" w:color="auto"/>
            </w:tcBorders>
            <w:vAlign w:val="center"/>
            <w:hideMark/>
          </w:tcPr>
          <w:p w14:paraId="48F57B8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4.21</w:t>
            </w:r>
          </w:p>
        </w:tc>
        <w:tc>
          <w:tcPr>
            <w:tcW w:w="814" w:type="dxa"/>
            <w:tcBorders>
              <w:top w:val="nil"/>
              <w:left w:val="nil"/>
              <w:bottom w:val="single" w:sz="4" w:space="0" w:color="auto"/>
              <w:right w:val="single" w:sz="4" w:space="0" w:color="auto"/>
            </w:tcBorders>
            <w:vAlign w:val="center"/>
            <w:hideMark/>
          </w:tcPr>
          <w:p w14:paraId="0C9046E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0.25</w:t>
            </w:r>
          </w:p>
        </w:tc>
        <w:tc>
          <w:tcPr>
            <w:tcW w:w="887" w:type="dxa"/>
            <w:tcBorders>
              <w:top w:val="nil"/>
              <w:left w:val="nil"/>
              <w:bottom w:val="single" w:sz="4" w:space="0" w:color="auto"/>
              <w:right w:val="single" w:sz="4" w:space="0" w:color="auto"/>
            </w:tcBorders>
            <w:vAlign w:val="center"/>
            <w:hideMark/>
          </w:tcPr>
          <w:p w14:paraId="15FCDE7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36" w:type="dxa"/>
            <w:tcBorders>
              <w:top w:val="nil"/>
              <w:left w:val="nil"/>
              <w:bottom w:val="single" w:sz="4" w:space="0" w:color="auto"/>
              <w:right w:val="single" w:sz="4" w:space="0" w:color="auto"/>
            </w:tcBorders>
            <w:vAlign w:val="center"/>
            <w:hideMark/>
          </w:tcPr>
          <w:p w14:paraId="20F041B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52.07</w:t>
            </w:r>
          </w:p>
        </w:tc>
        <w:tc>
          <w:tcPr>
            <w:tcW w:w="887" w:type="dxa"/>
            <w:tcBorders>
              <w:top w:val="nil"/>
              <w:left w:val="nil"/>
              <w:bottom w:val="single" w:sz="4" w:space="0" w:color="auto"/>
              <w:right w:val="single" w:sz="4" w:space="0" w:color="auto"/>
            </w:tcBorders>
            <w:vAlign w:val="center"/>
            <w:hideMark/>
          </w:tcPr>
          <w:p w14:paraId="3C150CC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111.74</w:t>
            </w:r>
          </w:p>
        </w:tc>
        <w:tc>
          <w:tcPr>
            <w:tcW w:w="967" w:type="dxa"/>
            <w:tcBorders>
              <w:top w:val="nil"/>
              <w:left w:val="nil"/>
              <w:bottom w:val="single" w:sz="4" w:space="0" w:color="auto"/>
              <w:right w:val="single" w:sz="4" w:space="0" w:color="auto"/>
            </w:tcBorders>
            <w:vAlign w:val="center"/>
            <w:hideMark/>
          </w:tcPr>
          <w:p w14:paraId="0E98E4B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0.82</w:t>
            </w:r>
          </w:p>
        </w:tc>
      </w:tr>
      <w:tr w:rsidR="002407E9" w:rsidRPr="00C671D8" w14:paraId="1FF7F78E"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6E53C7A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16</w:t>
            </w:r>
          </w:p>
        </w:tc>
        <w:tc>
          <w:tcPr>
            <w:tcW w:w="1470" w:type="dxa"/>
            <w:tcBorders>
              <w:top w:val="nil"/>
              <w:left w:val="nil"/>
              <w:bottom w:val="single" w:sz="4" w:space="0" w:color="auto"/>
              <w:right w:val="single" w:sz="4" w:space="0" w:color="auto"/>
            </w:tcBorders>
            <w:vAlign w:val="center"/>
            <w:hideMark/>
          </w:tcPr>
          <w:p w14:paraId="1F204936"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Mizoram</w:t>
            </w:r>
          </w:p>
        </w:tc>
        <w:tc>
          <w:tcPr>
            <w:tcW w:w="992" w:type="dxa"/>
            <w:tcBorders>
              <w:top w:val="nil"/>
              <w:left w:val="nil"/>
              <w:bottom w:val="single" w:sz="4" w:space="0" w:color="auto"/>
              <w:right w:val="single" w:sz="4" w:space="0" w:color="auto"/>
            </w:tcBorders>
            <w:vAlign w:val="center"/>
            <w:hideMark/>
          </w:tcPr>
          <w:p w14:paraId="34A55EC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1.76</w:t>
            </w:r>
          </w:p>
        </w:tc>
        <w:tc>
          <w:tcPr>
            <w:tcW w:w="1134" w:type="dxa"/>
            <w:tcBorders>
              <w:top w:val="nil"/>
              <w:left w:val="nil"/>
              <w:bottom w:val="single" w:sz="4" w:space="0" w:color="auto"/>
              <w:right w:val="single" w:sz="4" w:space="0" w:color="auto"/>
            </w:tcBorders>
            <w:vAlign w:val="center"/>
            <w:hideMark/>
          </w:tcPr>
          <w:p w14:paraId="4731E10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4.17</w:t>
            </w:r>
          </w:p>
        </w:tc>
        <w:tc>
          <w:tcPr>
            <w:tcW w:w="769" w:type="dxa"/>
            <w:tcBorders>
              <w:top w:val="nil"/>
              <w:left w:val="nil"/>
              <w:bottom w:val="single" w:sz="4" w:space="0" w:color="auto"/>
              <w:right w:val="single" w:sz="4" w:space="0" w:color="auto"/>
            </w:tcBorders>
            <w:vAlign w:val="center"/>
            <w:hideMark/>
          </w:tcPr>
          <w:p w14:paraId="5F933A4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65.68</w:t>
            </w:r>
          </w:p>
        </w:tc>
        <w:tc>
          <w:tcPr>
            <w:tcW w:w="770" w:type="dxa"/>
            <w:tcBorders>
              <w:top w:val="nil"/>
              <w:left w:val="nil"/>
              <w:bottom w:val="single" w:sz="4" w:space="0" w:color="auto"/>
              <w:right w:val="single" w:sz="4" w:space="0" w:color="auto"/>
            </w:tcBorders>
            <w:vAlign w:val="center"/>
            <w:hideMark/>
          </w:tcPr>
          <w:p w14:paraId="2E2FF3D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69.85</w:t>
            </w:r>
          </w:p>
        </w:tc>
        <w:tc>
          <w:tcPr>
            <w:tcW w:w="749" w:type="dxa"/>
            <w:tcBorders>
              <w:top w:val="nil"/>
              <w:left w:val="nil"/>
              <w:bottom w:val="single" w:sz="4" w:space="0" w:color="auto"/>
              <w:right w:val="single" w:sz="4" w:space="0" w:color="auto"/>
            </w:tcBorders>
            <w:vAlign w:val="center"/>
            <w:hideMark/>
          </w:tcPr>
          <w:p w14:paraId="00A93E9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0.91</w:t>
            </w:r>
          </w:p>
        </w:tc>
        <w:tc>
          <w:tcPr>
            <w:tcW w:w="901" w:type="dxa"/>
            <w:tcBorders>
              <w:top w:val="nil"/>
              <w:left w:val="nil"/>
              <w:bottom w:val="single" w:sz="4" w:space="0" w:color="auto"/>
              <w:right w:val="single" w:sz="4" w:space="0" w:color="auto"/>
            </w:tcBorders>
            <w:vAlign w:val="center"/>
            <w:hideMark/>
          </w:tcPr>
          <w:p w14:paraId="77D3F4E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6" w:type="dxa"/>
            <w:tcBorders>
              <w:top w:val="nil"/>
              <w:left w:val="nil"/>
              <w:bottom w:val="single" w:sz="4" w:space="0" w:color="auto"/>
              <w:right w:val="single" w:sz="4" w:space="0" w:color="auto"/>
            </w:tcBorders>
            <w:vAlign w:val="center"/>
            <w:hideMark/>
          </w:tcPr>
          <w:p w14:paraId="196678D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72.52</w:t>
            </w:r>
          </w:p>
        </w:tc>
        <w:tc>
          <w:tcPr>
            <w:tcW w:w="696" w:type="dxa"/>
            <w:tcBorders>
              <w:top w:val="nil"/>
              <w:left w:val="nil"/>
              <w:bottom w:val="single" w:sz="4" w:space="0" w:color="auto"/>
              <w:right w:val="single" w:sz="4" w:space="0" w:color="auto"/>
            </w:tcBorders>
            <w:vAlign w:val="center"/>
            <w:hideMark/>
          </w:tcPr>
          <w:p w14:paraId="0B3797E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80.67</w:t>
            </w:r>
          </w:p>
        </w:tc>
        <w:tc>
          <w:tcPr>
            <w:tcW w:w="1088" w:type="dxa"/>
            <w:tcBorders>
              <w:top w:val="nil"/>
              <w:left w:val="nil"/>
              <w:bottom w:val="single" w:sz="4" w:space="0" w:color="auto"/>
              <w:right w:val="single" w:sz="4" w:space="0" w:color="auto"/>
            </w:tcBorders>
            <w:vAlign w:val="center"/>
            <w:hideMark/>
          </w:tcPr>
          <w:p w14:paraId="6ECBDFD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2.55</w:t>
            </w:r>
          </w:p>
        </w:tc>
        <w:tc>
          <w:tcPr>
            <w:tcW w:w="814" w:type="dxa"/>
            <w:tcBorders>
              <w:top w:val="nil"/>
              <w:left w:val="nil"/>
              <w:bottom w:val="single" w:sz="4" w:space="0" w:color="auto"/>
              <w:right w:val="single" w:sz="4" w:space="0" w:color="auto"/>
            </w:tcBorders>
            <w:vAlign w:val="center"/>
            <w:hideMark/>
          </w:tcPr>
          <w:p w14:paraId="1E575AA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0.25</w:t>
            </w:r>
          </w:p>
        </w:tc>
        <w:tc>
          <w:tcPr>
            <w:tcW w:w="887" w:type="dxa"/>
            <w:tcBorders>
              <w:top w:val="nil"/>
              <w:left w:val="nil"/>
              <w:bottom w:val="single" w:sz="4" w:space="0" w:color="auto"/>
              <w:right w:val="single" w:sz="4" w:space="0" w:color="auto"/>
            </w:tcBorders>
            <w:vAlign w:val="center"/>
            <w:hideMark/>
          </w:tcPr>
          <w:p w14:paraId="183CA16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14.5</w:t>
            </w:r>
          </w:p>
        </w:tc>
        <w:tc>
          <w:tcPr>
            <w:tcW w:w="736" w:type="dxa"/>
            <w:tcBorders>
              <w:top w:val="nil"/>
              <w:left w:val="nil"/>
              <w:bottom w:val="single" w:sz="4" w:space="0" w:color="auto"/>
              <w:right w:val="single" w:sz="4" w:space="0" w:color="auto"/>
            </w:tcBorders>
            <w:vAlign w:val="center"/>
            <w:hideMark/>
          </w:tcPr>
          <w:p w14:paraId="6908371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97.97</w:t>
            </w:r>
          </w:p>
        </w:tc>
        <w:tc>
          <w:tcPr>
            <w:tcW w:w="887" w:type="dxa"/>
            <w:tcBorders>
              <w:top w:val="nil"/>
              <w:left w:val="nil"/>
              <w:bottom w:val="single" w:sz="4" w:space="0" w:color="auto"/>
              <w:right w:val="single" w:sz="4" w:space="0" w:color="auto"/>
            </w:tcBorders>
            <w:vAlign w:val="center"/>
            <w:hideMark/>
          </w:tcPr>
          <w:p w14:paraId="7B357AC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170.49</w:t>
            </w:r>
          </w:p>
        </w:tc>
        <w:tc>
          <w:tcPr>
            <w:tcW w:w="967" w:type="dxa"/>
            <w:tcBorders>
              <w:top w:val="nil"/>
              <w:left w:val="nil"/>
              <w:bottom w:val="single" w:sz="4" w:space="0" w:color="auto"/>
              <w:right w:val="single" w:sz="4" w:space="0" w:color="auto"/>
            </w:tcBorders>
            <w:vAlign w:val="center"/>
            <w:hideMark/>
          </w:tcPr>
          <w:p w14:paraId="4DB47BA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1.25</w:t>
            </w:r>
          </w:p>
        </w:tc>
      </w:tr>
      <w:tr w:rsidR="002407E9" w:rsidRPr="00C671D8" w14:paraId="5606BF33"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06E0C62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w:t>
            </w:r>
          </w:p>
        </w:tc>
        <w:tc>
          <w:tcPr>
            <w:tcW w:w="1470" w:type="dxa"/>
            <w:tcBorders>
              <w:top w:val="nil"/>
              <w:left w:val="nil"/>
              <w:bottom w:val="single" w:sz="4" w:space="0" w:color="auto"/>
              <w:right w:val="single" w:sz="4" w:space="0" w:color="auto"/>
            </w:tcBorders>
            <w:vAlign w:val="center"/>
            <w:hideMark/>
          </w:tcPr>
          <w:p w14:paraId="781F59AD"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Nagaland</w:t>
            </w:r>
          </w:p>
        </w:tc>
        <w:tc>
          <w:tcPr>
            <w:tcW w:w="992" w:type="dxa"/>
            <w:tcBorders>
              <w:top w:val="nil"/>
              <w:left w:val="nil"/>
              <w:bottom w:val="single" w:sz="4" w:space="0" w:color="auto"/>
              <w:right w:val="single" w:sz="4" w:space="0" w:color="auto"/>
            </w:tcBorders>
            <w:vAlign w:val="center"/>
            <w:hideMark/>
          </w:tcPr>
          <w:p w14:paraId="65C03DE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1.91</w:t>
            </w:r>
          </w:p>
        </w:tc>
        <w:tc>
          <w:tcPr>
            <w:tcW w:w="1134" w:type="dxa"/>
            <w:tcBorders>
              <w:top w:val="nil"/>
              <w:left w:val="nil"/>
              <w:bottom w:val="single" w:sz="4" w:space="0" w:color="auto"/>
              <w:right w:val="single" w:sz="4" w:space="0" w:color="auto"/>
            </w:tcBorders>
            <w:vAlign w:val="center"/>
            <w:hideMark/>
          </w:tcPr>
          <w:p w14:paraId="1B14A58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4.49</w:t>
            </w:r>
          </w:p>
        </w:tc>
        <w:tc>
          <w:tcPr>
            <w:tcW w:w="769" w:type="dxa"/>
            <w:tcBorders>
              <w:top w:val="nil"/>
              <w:left w:val="nil"/>
              <w:bottom w:val="single" w:sz="4" w:space="0" w:color="auto"/>
              <w:right w:val="single" w:sz="4" w:space="0" w:color="auto"/>
            </w:tcBorders>
            <w:vAlign w:val="center"/>
            <w:hideMark/>
          </w:tcPr>
          <w:p w14:paraId="021E421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64.95</w:t>
            </w:r>
          </w:p>
        </w:tc>
        <w:tc>
          <w:tcPr>
            <w:tcW w:w="770" w:type="dxa"/>
            <w:tcBorders>
              <w:top w:val="nil"/>
              <w:left w:val="nil"/>
              <w:bottom w:val="single" w:sz="4" w:space="0" w:color="auto"/>
              <w:right w:val="single" w:sz="4" w:space="0" w:color="auto"/>
            </w:tcBorders>
            <w:vAlign w:val="center"/>
            <w:hideMark/>
          </w:tcPr>
          <w:p w14:paraId="5DDA72B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69.44</w:t>
            </w:r>
          </w:p>
        </w:tc>
        <w:tc>
          <w:tcPr>
            <w:tcW w:w="749" w:type="dxa"/>
            <w:tcBorders>
              <w:top w:val="nil"/>
              <w:left w:val="nil"/>
              <w:bottom w:val="single" w:sz="4" w:space="0" w:color="auto"/>
              <w:right w:val="single" w:sz="4" w:space="0" w:color="auto"/>
            </w:tcBorders>
            <w:vAlign w:val="center"/>
            <w:hideMark/>
          </w:tcPr>
          <w:p w14:paraId="206F310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1.89</w:t>
            </w:r>
          </w:p>
        </w:tc>
        <w:tc>
          <w:tcPr>
            <w:tcW w:w="901" w:type="dxa"/>
            <w:tcBorders>
              <w:top w:val="nil"/>
              <w:left w:val="nil"/>
              <w:bottom w:val="single" w:sz="4" w:space="0" w:color="auto"/>
              <w:right w:val="single" w:sz="4" w:space="0" w:color="auto"/>
            </w:tcBorders>
            <w:vAlign w:val="center"/>
            <w:hideMark/>
          </w:tcPr>
          <w:p w14:paraId="64B85E3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0.14</w:t>
            </w:r>
          </w:p>
        </w:tc>
        <w:tc>
          <w:tcPr>
            <w:tcW w:w="816" w:type="dxa"/>
            <w:tcBorders>
              <w:top w:val="nil"/>
              <w:left w:val="nil"/>
              <w:bottom w:val="single" w:sz="4" w:space="0" w:color="auto"/>
              <w:right w:val="single" w:sz="4" w:space="0" w:color="auto"/>
            </w:tcBorders>
            <w:vAlign w:val="center"/>
            <w:hideMark/>
          </w:tcPr>
          <w:p w14:paraId="10023B5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73.38</w:t>
            </w:r>
          </w:p>
        </w:tc>
        <w:tc>
          <w:tcPr>
            <w:tcW w:w="696" w:type="dxa"/>
            <w:tcBorders>
              <w:top w:val="nil"/>
              <w:left w:val="nil"/>
              <w:bottom w:val="single" w:sz="4" w:space="0" w:color="auto"/>
              <w:right w:val="single" w:sz="4" w:space="0" w:color="auto"/>
            </w:tcBorders>
            <w:vAlign w:val="center"/>
            <w:hideMark/>
          </w:tcPr>
          <w:p w14:paraId="40AA712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79.78</w:t>
            </w:r>
          </w:p>
        </w:tc>
        <w:tc>
          <w:tcPr>
            <w:tcW w:w="1088" w:type="dxa"/>
            <w:tcBorders>
              <w:top w:val="nil"/>
              <w:left w:val="nil"/>
              <w:bottom w:val="single" w:sz="4" w:space="0" w:color="auto"/>
              <w:right w:val="single" w:sz="4" w:space="0" w:color="auto"/>
            </w:tcBorders>
            <w:vAlign w:val="center"/>
            <w:hideMark/>
          </w:tcPr>
          <w:p w14:paraId="65C315F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3.37</w:t>
            </w:r>
          </w:p>
        </w:tc>
        <w:tc>
          <w:tcPr>
            <w:tcW w:w="814" w:type="dxa"/>
            <w:tcBorders>
              <w:top w:val="nil"/>
              <w:left w:val="nil"/>
              <w:bottom w:val="single" w:sz="4" w:space="0" w:color="auto"/>
              <w:right w:val="single" w:sz="4" w:space="0" w:color="auto"/>
            </w:tcBorders>
            <w:vAlign w:val="center"/>
            <w:hideMark/>
          </w:tcPr>
          <w:p w14:paraId="082EA52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0.13</w:t>
            </w:r>
          </w:p>
        </w:tc>
        <w:tc>
          <w:tcPr>
            <w:tcW w:w="887" w:type="dxa"/>
            <w:tcBorders>
              <w:top w:val="nil"/>
              <w:left w:val="nil"/>
              <w:bottom w:val="single" w:sz="4" w:space="0" w:color="auto"/>
              <w:right w:val="single" w:sz="4" w:space="0" w:color="auto"/>
            </w:tcBorders>
            <w:vAlign w:val="center"/>
            <w:hideMark/>
          </w:tcPr>
          <w:p w14:paraId="0082D61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14.5</w:t>
            </w:r>
          </w:p>
        </w:tc>
        <w:tc>
          <w:tcPr>
            <w:tcW w:w="736" w:type="dxa"/>
            <w:tcBorders>
              <w:top w:val="nil"/>
              <w:left w:val="nil"/>
              <w:bottom w:val="single" w:sz="4" w:space="0" w:color="auto"/>
              <w:right w:val="single" w:sz="4" w:space="0" w:color="auto"/>
            </w:tcBorders>
            <w:vAlign w:val="center"/>
            <w:hideMark/>
          </w:tcPr>
          <w:p w14:paraId="365CBD3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97.78</w:t>
            </w:r>
          </w:p>
        </w:tc>
        <w:tc>
          <w:tcPr>
            <w:tcW w:w="887" w:type="dxa"/>
            <w:tcBorders>
              <w:top w:val="nil"/>
              <w:left w:val="nil"/>
              <w:bottom w:val="single" w:sz="4" w:space="0" w:color="auto"/>
              <w:right w:val="single" w:sz="4" w:space="0" w:color="auto"/>
            </w:tcBorders>
            <w:vAlign w:val="center"/>
            <w:hideMark/>
          </w:tcPr>
          <w:p w14:paraId="1ED31CE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171.16</w:t>
            </w:r>
          </w:p>
        </w:tc>
        <w:tc>
          <w:tcPr>
            <w:tcW w:w="967" w:type="dxa"/>
            <w:tcBorders>
              <w:top w:val="nil"/>
              <w:left w:val="nil"/>
              <w:bottom w:val="single" w:sz="4" w:space="0" w:color="auto"/>
              <w:right w:val="single" w:sz="4" w:space="0" w:color="auto"/>
            </w:tcBorders>
            <w:vAlign w:val="center"/>
            <w:hideMark/>
          </w:tcPr>
          <w:p w14:paraId="2407B06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1.25</w:t>
            </w:r>
          </w:p>
        </w:tc>
      </w:tr>
      <w:tr w:rsidR="002407E9" w:rsidRPr="00C671D8" w14:paraId="36250580"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5BE1DD5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w:t>
            </w:r>
          </w:p>
        </w:tc>
        <w:tc>
          <w:tcPr>
            <w:tcW w:w="1470" w:type="dxa"/>
            <w:tcBorders>
              <w:top w:val="nil"/>
              <w:left w:val="nil"/>
              <w:bottom w:val="single" w:sz="4" w:space="0" w:color="auto"/>
              <w:right w:val="single" w:sz="4" w:space="0" w:color="auto"/>
            </w:tcBorders>
            <w:vAlign w:val="center"/>
            <w:hideMark/>
          </w:tcPr>
          <w:p w14:paraId="02F46BCF"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Orissa</w:t>
            </w:r>
          </w:p>
        </w:tc>
        <w:tc>
          <w:tcPr>
            <w:tcW w:w="992" w:type="dxa"/>
            <w:tcBorders>
              <w:top w:val="nil"/>
              <w:left w:val="nil"/>
              <w:bottom w:val="single" w:sz="4" w:space="0" w:color="auto"/>
              <w:right w:val="single" w:sz="4" w:space="0" w:color="auto"/>
            </w:tcBorders>
            <w:vAlign w:val="center"/>
            <w:hideMark/>
          </w:tcPr>
          <w:p w14:paraId="75D88F9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121.26</w:t>
            </w:r>
          </w:p>
        </w:tc>
        <w:tc>
          <w:tcPr>
            <w:tcW w:w="1134" w:type="dxa"/>
            <w:tcBorders>
              <w:top w:val="nil"/>
              <w:left w:val="nil"/>
              <w:bottom w:val="single" w:sz="4" w:space="0" w:color="auto"/>
              <w:right w:val="single" w:sz="4" w:space="0" w:color="auto"/>
            </w:tcBorders>
            <w:vAlign w:val="center"/>
            <w:hideMark/>
          </w:tcPr>
          <w:p w14:paraId="1009277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285.45</w:t>
            </w:r>
          </w:p>
        </w:tc>
        <w:tc>
          <w:tcPr>
            <w:tcW w:w="769" w:type="dxa"/>
            <w:tcBorders>
              <w:top w:val="nil"/>
              <w:left w:val="nil"/>
              <w:bottom w:val="single" w:sz="4" w:space="0" w:color="auto"/>
              <w:right w:val="single" w:sz="4" w:space="0" w:color="auto"/>
            </w:tcBorders>
            <w:vAlign w:val="center"/>
            <w:hideMark/>
          </w:tcPr>
          <w:p w14:paraId="4A3CC79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46.51</w:t>
            </w:r>
          </w:p>
        </w:tc>
        <w:tc>
          <w:tcPr>
            <w:tcW w:w="770" w:type="dxa"/>
            <w:tcBorders>
              <w:top w:val="nil"/>
              <w:left w:val="nil"/>
              <w:bottom w:val="single" w:sz="4" w:space="0" w:color="auto"/>
              <w:right w:val="single" w:sz="4" w:space="0" w:color="auto"/>
            </w:tcBorders>
            <w:vAlign w:val="center"/>
            <w:hideMark/>
          </w:tcPr>
          <w:p w14:paraId="18C1DC4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331.96</w:t>
            </w:r>
          </w:p>
        </w:tc>
        <w:tc>
          <w:tcPr>
            <w:tcW w:w="749" w:type="dxa"/>
            <w:tcBorders>
              <w:top w:val="nil"/>
              <w:left w:val="nil"/>
              <w:bottom w:val="single" w:sz="4" w:space="0" w:color="auto"/>
              <w:right w:val="single" w:sz="4" w:space="0" w:color="auto"/>
            </w:tcBorders>
            <w:vAlign w:val="center"/>
            <w:hideMark/>
          </w:tcPr>
          <w:p w14:paraId="602B486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54.85</w:t>
            </w:r>
          </w:p>
        </w:tc>
        <w:tc>
          <w:tcPr>
            <w:tcW w:w="901" w:type="dxa"/>
            <w:tcBorders>
              <w:top w:val="nil"/>
              <w:left w:val="nil"/>
              <w:bottom w:val="single" w:sz="4" w:space="0" w:color="auto"/>
              <w:right w:val="single" w:sz="4" w:space="0" w:color="auto"/>
            </w:tcBorders>
            <w:vAlign w:val="center"/>
            <w:hideMark/>
          </w:tcPr>
          <w:p w14:paraId="7785B0B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1.48</w:t>
            </w:r>
          </w:p>
        </w:tc>
        <w:tc>
          <w:tcPr>
            <w:tcW w:w="816" w:type="dxa"/>
            <w:tcBorders>
              <w:top w:val="nil"/>
              <w:left w:val="nil"/>
              <w:bottom w:val="single" w:sz="4" w:space="0" w:color="auto"/>
              <w:right w:val="single" w:sz="4" w:space="0" w:color="auto"/>
            </w:tcBorders>
            <w:vAlign w:val="center"/>
            <w:hideMark/>
          </w:tcPr>
          <w:p w14:paraId="5ED9751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509.55</w:t>
            </w:r>
          </w:p>
        </w:tc>
        <w:tc>
          <w:tcPr>
            <w:tcW w:w="696" w:type="dxa"/>
            <w:tcBorders>
              <w:top w:val="nil"/>
              <w:left w:val="nil"/>
              <w:bottom w:val="single" w:sz="4" w:space="0" w:color="auto"/>
              <w:right w:val="single" w:sz="4" w:space="0" w:color="auto"/>
            </w:tcBorders>
            <w:vAlign w:val="center"/>
            <w:hideMark/>
          </w:tcPr>
          <w:p w14:paraId="576E8D2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57.14</w:t>
            </w:r>
          </w:p>
        </w:tc>
        <w:tc>
          <w:tcPr>
            <w:tcW w:w="1088" w:type="dxa"/>
            <w:tcBorders>
              <w:top w:val="nil"/>
              <w:left w:val="nil"/>
              <w:bottom w:val="single" w:sz="4" w:space="0" w:color="auto"/>
              <w:right w:val="single" w:sz="4" w:space="0" w:color="auto"/>
            </w:tcBorders>
            <w:vAlign w:val="center"/>
            <w:hideMark/>
          </w:tcPr>
          <w:p w14:paraId="472A3D8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18.22</w:t>
            </w:r>
          </w:p>
        </w:tc>
        <w:tc>
          <w:tcPr>
            <w:tcW w:w="814" w:type="dxa"/>
            <w:tcBorders>
              <w:top w:val="nil"/>
              <w:left w:val="nil"/>
              <w:bottom w:val="single" w:sz="4" w:space="0" w:color="auto"/>
              <w:right w:val="single" w:sz="4" w:space="0" w:color="auto"/>
            </w:tcBorders>
            <w:vAlign w:val="center"/>
            <w:hideMark/>
          </w:tcPr>
          <w:p w14:paraId="3A864F0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23.12</w:t>
            </w:r>
          </w:p>
        </w:tc>
        <w:tc>
          <w:tcPr>
            <w:tcW w:w="887" w:type="dxa"/>
            <w:tcBorders>
              <w:top w:val="nil"/>
              <w:left w:val="nil"/>
              <w:bottom w:val="single" w:sz="4" w:space="0" w:color="auto"/>
              <w:right w:val="single" w:sz="4" w:space="0" w:color="auto"/>
            </w:tcBorders>
            <w:vAlign w:val="center"/>
            <w:hideMark/>
          </w:tcPr>
          <w:p w14:paraId="4D91F51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10.58</w:t>
            </w:r>
          </w:p>
        </w:tc>
        <w:tc>
          <w:tcPr>
            <w:tcW w:w="736" w:type="dxa"/>
            <w:tcBorders>
              <w:top w:val="nil"/>
              <w:left w:val="nil"/>
              <w:bottom w:val="single" w:sz="4" w:space="0" w:color="auto"/>
              <w:right w:val="single" w:sz="4" w:space="0" w:color="auto"/>
            </w:tcBorders>
            <w:vAlign w:val="center"/>
            <w:hideMark/>
          </w:tcPr>
          <w:p w14:paraId="737351E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109.06</w:t>
            </w:r>
          </w:p>
        </w:tc>
        <w:tc>
          <w:tcPr>
            <w:tcW w:w="887" w:type="dxa"/>
            <w:tcBorders>
              <w:top w:val="nil"/>
              <w:left w:val="nil"/>
              <w:bottom w:val="single" w:sz="4" w:space="0" w:color="auto"/>
              <w:right w:val="single" w:sz="4" w:space="0" w:color="auto"/>
            </w:tcBorders>
            <w:vAlign w:val="center"/>
            <w:hideMark/>
          </w:tcPr>
          <w:p w14:paraId="2A193A9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618.61</w:t>
            </w:r>
          </w:p>
        </w:tc>
        <w:tc>
          <w:tcPr>
            <w:tcW w:w="967" w:type="dxa"/>
            <w:tcBorders>
              <w:top w:val="nil"/>
              <w:left w:val="nil"/>
              <w:bottom w:val="single" w:sz="4" w:space="0" w:color="auto"/>
              <w:right w:val="single" w:sz="4" w:space="0" w:color="auto"/>
            </w:tcBorders>
            <w:vAlign w:val="center"/>
            <w:hideMark/>
          </w:tcPr>
          <w:p w14:paraId="24E9BDD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4.53</w:t>
            </w:r>
          </w:p>
        </w:tc>
      </w:tr>
      <w:tr w:rsidR="002407E9" w:rsidRPr="00C671D8" w14:paraId="5F654C6A"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4550C6E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19</w:t>
            </w:r>
          </w:p>
        </w:tc>
        <w:tc>
          <w:tcPr>
            <w:tcW w:w="1470" w:type="dxa"/>
            <w:tcBorders>
              <w:top w:val="nil"/>
              <w:left w:val="nil"/>
              <w:bottom w:val="single" w:sz="4" w:space="0" w:color="auto"/>
              <w:right w:val="single" w:sz="4" w:space="0" w:color="auto"/>
            </w:tcBorders>
            <w:vAlign w:val="center"/>
            <w:hideMark/>
          </w:tcPr>
          <w:p w14:paraId="46EB9017"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Punjab</w:t>
            </w:r>
          </w:p>
        </w:tc>
        <w:tc>
          <w:tcPr>
            <w:tcW w:w="992" w:type="dxa"/>
            <w:tcBorders>
              <w:top w:val="nil"/>
              <w:left w:val="nil"/>
              <w:bottom w:val="single" w:sz="4" w:space="0" w:color="auto"/>
              <w:right w:val="single" w:sz="4" w:space="0" w:color="auto"/>
            </w:tcBorders>
            <w:vAlign w:val="center"/>
            <w:hideMark/>
          </w:tcPr>
          <w:p w14:paraId="5603AC1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45.51</w:t>
            </w:r>
          </w:p>
        </w:tc>
        <w:tc>
          <w:tcPr>
            <w:tcW w:w="1134" w:type="dxa"/>
            <w:tcBorders>
              <w:top w:val="nil"/>
              <w:left w:val="nil"/>
              <w:bottom w:val="single" w:sz="4" w:space="0" w:color="auto"/>
              <w:right w:val="single" w:sz="4" w:space="0" w:color="auto"/>
            </w:tcBorders>
            <w:vAlign w:val="center"/>
            <w:hideMark/>
          </w:tcPr>
          <w:p w14:paraId="65ED606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83.95</w:t>
            </w:r>
          </w:p>
        </w:tc>
        <w:tc>
          <w:tcPr>
            <w:tcW w:w="769" w:type="dxa"/>
            <w:tcBorders>
              <w:top w:val="nil"/>
              <w:left w:val="nil"/>
              <w:bottom w:val="single" w:sz="4" w:space="0" w:color="auto"/>
              <w:right w:val="single" w:sz="4" w:space="0" w:color="auto"/>
            </w:tcBorders>
            <w:vAlign w:val="center"/>
            <w:hideMark/>
          </w:tcPr>
          <w:p w14:paraId="5E98CAF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26AEC39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83.95</w:t>
            </w:r>
          </w:p>
        </w:tc>
        <w:tc>
          <w:tcPr>
            <w:tcW w:w="749" w:type="dxa"/>
            <w:tcBorders>
              <w:top w:val="nil"/>
              <w:left w:val="nil"/>
              <w:bottom w:val="single" w:sz="4" w:space="0" w:color="auto"/>
              <w:right w:val="single" w:sz="4" w:space="0" w:color="auto"/>
            </w:tcBorders>
            <w:vAlign w:val="center"/>
            <w:hideMark/>
          </w:tcPr>
          <w:p w14:paraId="19914BB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51.83</w:t>
            </w:r>
          </w:p>
        </w:tc>
        <w:tc>
          <w:tcPr>
            <w:tcW w:w="901" w:type="dxa"/>
            <w:tcBorders>
              <w:top w:val="nil"/>
              <w:left w:val="nil"/>
              <w:bottom w:val="single" w:sz="4" w:space="0" w:color="auto"/>
              <w:right w:val="single" w:sz="4" w:space="0" w:color="auto"/>
            </w:tcBorders>
            <w:vAlign w:val="center"/>
            <w:hideMark/>
          </w:tcPr>
          <w:p w14:paraId="7613AF7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2.93</w:t>
            </w:r>
          </w:p>
        </w:tc>
        <w:tc>
          <w:tcPr>
            <w:tcW w:w="816" w:type="dxa"/>
            <w:tcBorders>
              <w:top w:val="nil"/>
              <w:left w:val="nil"/>
              <w:bottom w:val="single" w:sz="4" w:space="0" w:color="auto"/>
              <w:right w:val="single" w:sz="4" w:space="0" w:color="auto"/>
            </w:tcBorders>
            <w:vAlign w:val="center"/>
            <w:hideMark/>
          </w:tcPr>
          <w:p w14:paraId="6C3F09D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184.22</w:t>
            </w:r>
          </w:p>
        </w:tc>
        <w:tc>
          <w:tcPr>
            <w:tcW w:w="696" w:type="dxa"/>
            <w:tcBorders>
              <w:top w:val="nil"/>
              <w:left w:val="nil"/>
              <w:bottom w:val="single" w:sz="4" w:space="0" w:color="auto"/>
              <w:right w:val="single" w:sz="4" w:space="0" w:color="auto"/>
            </w:tcBorders>
            <w:vAlign w:val="center"/>
            <w:hideMark/>
          </w:tcPr>
          <w:p w14:paraId="496A9F4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1A6D5CF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4" w:type="dxa"/>
            <w:tcBorders>
              <w:top w:val="nil"/>
              <w:left w:val="nil"/>
              <w:bottom w:val="single" w:sz="4" w:space="0" w:color="auto"/>
              <w:right w:val="single" w:sz="4" w:space="0" w:color="auto"/>
            </w:tcBorders>
            <w:vAlign w:val="center"/>
            <w:hideMark/>
          </w:tcPr>
          <w:p w14:paraId="7093E7A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5.38</w:t>
            </w:r>
          </w:p>
        </w:tc>
        <w:tc>
          <w:tcPr>
            <w:tcW w:w="887" w:type="dxa"/>
            <w:tcBorders>
              <w:top w:val="nil"/>
              <w:left w:val="nil"/>
              <w:bottom w:val="single" w:sz="4" w:space="0" w:color="auto"/>
              <w:right w:val="single" w:sz="4" w:space="0" w:color="auto"/>
            </w:tcBorders>
            <w:vAlign w:val="center"/>
            <w:hideMark/>
          </w:tcPr>
          <w:p w14:paraId="752A40B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89.01</w:t>
            </w:r>
          </w:p>
        </w:tc>
        <w:tc>
          <w:tcPr>
            <w:tcW w:w="736" w:type="dxa"/>
            <w:tcBorders>
              <w:top w:val="nil"/>
              <w:left w:val="nil"/>
              <w:bottom w:val="single" w:sz="4" w:space="0" w:color="auto"/>
              <w:right w:val="single" w:sz="4" w:space="0" w:color="auto"/>
            </w:tcBorders>
            <w:vAlign w:val="center"/>
            <w:hideMark/>
          </w:tcPr>
          <w:p w14:paraId="71027B7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94.39</w:t>
            </w:r>
          </w:p>
        </w:tc>
        <w:tc>
          <w:tcPr>
            <w:tcW w:w="887" w:type="dxa"/>
            <w:tcBorders>
              <w:top w:val="nil"/>
              <w:left w:val="nil"/>
              <w:bottom w:val="single" w:sz="4" w:space="0" w:color="auto"/>
              <w:right w:val="single" w:sz="4" w:space="0" w:color="auto"/>
            </w:tcBorders>
            <w:vAlign w:val="center"/>
            <w:hideMark/>
          </w:tcPr>
          <w:p w14:paraId="0748226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278.61</w:t>
            </w:r>
          </w:p>
        </w:tc>
        <w:tc>
          <w:tcPr>
            <w:tcW w:w="967" w:type="dxa"/>
            <w:tcBorders>
              <w:top w:val="nil"/>
              <w:left w:val="nil"/>
              <w:bottom w:val="single" w:sz="4" w:space="0" w:color="auto"/>
              <w:right w:val="single" w:sz="4" w:space="0" w:color="auto"/>
            </w:tcBorders>
            <w:vAlign w:val="center"/>
            <w:hideMark/>
          </w:tcPr>
          <w:p w14:paraId="755BD77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2.04</w:t>
            </w:r>
          </w:p>
        </w:tc>
      </w:tr>
      <w:tr w:rsidR="002407E9" w:rsidRPr="00C671D8" w14:paraId="332A0110"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4C315F3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w:t>
            </w:r>
          </w:p>
        </w:tc>
        <w:tc>
          <w:tcPr>
            <w:tcW w:w="1470" w:type="dxa"/>
            <w:tcBorders>
              <w:top w:val="nil"/>
              <w:left w:val="nil"/>
              <w:bottom w:val="single" w:sz="4" w:space="0" w:color="auto"/>
              <w:right w:val="single" w:sz="4" w:space="0" w:color="auto"/>
            </w:tcBorders>
            <w:vAlign w:val="center"/>
            <w:hideMark/>
          </w:tcPr>
          <w:p w14:paraId="1D1F941C"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Rajasthan</w:t>
            </w:r>
          </w:p>
        </w:tc>
        <w:tc>
          <w:tcPr>
            <w:tcW w:w="992" w:type="dxa"/>
            <w:tcBorders>
              <w:top w:val="nil"/>
              <w:left w:val="nil"/>
              <w:bottom w:val="single" w:sz="4" w:space="0" w:color="auto"/>
              <w:right w:val="single" w:sz="4" w:space="0" w:color="auto"/>
            </w:tcBorders>
            <w:vAlign w:val="center"/>
            <w:hideMark/>
          </w:tcPr>
          <w:p w14:paraId="5F81ADB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142.79</w:t>
            </w:r>
          </w:p>
        </w:tc>
        <w:tc>
          <w:tcPr>
            <w:tcW w:w="1134" w:type="dxa"/>
            <w:tcBorders>
              <w:top w:val="nil"/>
              <w:left w:val="nil"/>
              <w:bottom w:val="single" w:sz="4" w:space="0" w:color="auto"/>
              <w:right w:val="single" w:sz="4" w:space="0" w:color="auto"/>
            </w:tcBorders>
            <w:vAlign w:val="center"/>
            <w:hideMark/>
          </w:tcPr>
          <w:p w14:paraId="0CF14FF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326.66</w:t>
            </w:r>
          </w:p>
        </w:tc>
        <w:tc>
          <w:tcPr>
            <w:tcW w:w="769" w:type="dxa"/>
            <w:tcBorders>
              <w:top w:val="nil"/>
              <w:left w:val="nil"/>
              <w:bottom w:val="single" w:sz="4" w:space="0" w:color="auto"/>
              <w:right w:val="single" w:sz="4" w:space="0" w:color="auto"/>
            </w:tcBorders>
            <w:vAlign w:val="center"/>
            <w:hideMark/>
          </w:tcPr>
          <w:p w14:paraId="2096A44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31.61</w:t>
            </w:r>
          </w:p>
        </w:tc>
        <w:tc>
          <w:tcPr>
            <w:tcW w:w="770" w:type="dxa"/>
            <w:tcBorders>
              <w:top w:val="nil"/>
              <w:left w:val="nil"/>
              <w:bottom w:val="single" w:sz="4" w:space="0" w:color="auto"/>
              <w:right w:val="single" w:sz="4" w:space="0" w:color="auto"/>
            </w:tcBorders>
            <w:vAlign w:val="center"/>
            <w:hideMark/>
          </w:tcPr>
          <w:p w14:paraId="4E2A26C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358.27</w:t>
            </w:r>
          </w:p>
        </w:tc>
        <w:tc>
          <w:tcPr>
            <w:tcW w:w="749" w:type="dxa"/>
            <w:tcBorders>
              <w:top w:val="nil"/>
              <w:left w:val="nil"/>
              <w:bottom w:val="single" w:sz="4" w:space="0" w:color="auto"/>
              <w:right w:val="single" w:sz="4" w:space="0" w:color="auto"/>
            </w:tcBorders>
            <w:vAlign w:val="center"/>
            <w:hideMark/>
          </w:tcPr>
          <w:p w14:paraId="421F072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69.09</w:t>
            </w:r>
          </w:p>
        </w:tc>
        <w:tc>
          <w:tcPr>
            <w:tcW w:w="901" w:type="dxa"/>
            <w:tcBorders>
              <w:top w:val="nil"/>
              <w:left w:val="nil"/>
              <w:bottom w:val="single" w:sz="4" w:space="0" w:color="auto"/>
              <w:right w:val="single" w:sz="4" w:space="0" w:color="auto"/>
            </w:tcBorders>
            <w:vAlign w:val="center"/>
            <w:hideMark/>
          </w:tcPr>
          <w:p w14:paraId="3B6208A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4.53</w:t>
            </w:r>
          </w:p>
        </w:tc>
        <w:tc>
          <w:tcPr>
            <w:tcW w:w="816" w:type="dxa"/>
            <w:tcBorders>
              <w:top w:val="nil"/>
              <w:left w:val="nil"/>
              <w:bottom w:val="single" w:sz="4" w:space="0" w:color="auto"/>
              <w:right w:val="single" w:sz="4" w:space="0" w:color="auto"/>
            </w:tcBorders>
            <w:vAlign w:val="center"/>
            <w:hideMark/>
          </w:tcPr>
          <w:p w14:paraId="3AF201C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574.68</w:t>
            </w:r>
          </w:p>
        </w:tc>
        <w:tc>
          <w:tcPr>
            <w:tcW w:w="696" w:type="dxa"/>
            <w:tcBorders>
              <w:top w:val="nil"/>
              <w:left w:val="nil"/>
              <w:bottom w:val="single" w:sz="4" w:space="0" w:color="auto"/>
              <w:right w:val="single" w:sz="4" w:space="0" w:color="auto"/>
            </w:tcBorders>
            <w:vAlign w:val="center"/>
            <w:hideMark/>
          </w:tcPr>
          <w:p w14:paraId="713BCBD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38.82</w:t>
            </w:r>
          </w:p>
        </w:tc>
        <w:tc>
          <w:tcPr>
            <w:tcW w:w="1088" w:type="dxa"/>
            <w:tcBorders>
              <w:top w:val="nil"/>
              <w:left w:val="nil"/>
              <w:bottom w:val="single" w:sz="4" w:space="0" w:color="auto"/>
              <w:right w:val="single" w:sz="4" w:space="0" w:color="auto"/>
            </w:tcBorders>
            <w:vAlign w:val="center"/>
            <w:hideMark/>
          </w:tcPr>
          <w:p w14:paraId="1E08FEE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6.06</w:t>
            </w:r>
          </w:p>
        </w:tc>
        <w:tc>
          <w:tcPr>
            <w:tcW w:w="814" w:type="dxa"/>
            <w:tcBorders>
              <w:top w:val="nil"/>
              <w:left w:val="nil"/>
              <w:bottom w:val="single" w:sz="4" w:space="0" w:color="auto"/>
              <w:right w:val="single" w:sz="4" w:space="0" w:color="auto"/>
            </w:tcBorders>
            <w:vAlign w:val="center"/>
            <w:hideMark/>
          </w:tcPr>
          <w:p w14:paraId="5A27DC7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8.37</w:t>
            </w:r>
          </w:p>
        </w:tc>
        <w:tc>
          <w:tcPr>
            <w:tcW w:w="887" w:type="dxa"/>
            <w:tcBorders>
              <w:top w:val="nil"/>
              <w:left w:val="nil"/>
              <w:bottom w:val="single" w:sz="4" w:space="0" w:color="auto"/>
              <w:right w:val="single" w:sz="4" w:space="0" w:color="auto"/>
            </w:tcBorders>
            <w:vAlign w:val="center"/>
            <w:hideMark/>
          </w:tcPr>
          <w:p w14:paraId="4642182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23.37</w:t>
            </w:r>
          </w:p>
        </w:tc>
        <w:tc>
          <w:tcPr>
            <w:tcW w:w="736" w:type="dxa"/>
            <w:tcBorders>
              <w:top w:val="nil"/>
              <w:left w:val="nil"/>
              <w:bottom w:val="single" w:sz="4" w:space="0" w:color="auto"/>
              <w:right w:val="single" w:sz="4" w:space="0" w:color="auto"/>
            </w:tcBorders>
            <w:vAlign w:val="center"/>
            <w:hideMark/>
          </w:tcPr>
          <w:p w14:paraId="70A45B5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76.62</w:t>
            </w:r>
          </w:p>
        </w:tc>
        <w:tc>
          <w:tcPr>
            <w:tcW w:w="887" w:type="dxa"/>
            <w:tcBorders>
              <w:top w:val="nil"/>
              <w:left w:val="nil"/>
              <w:bottom w:val="single" w:sz="4" w:space="0" w:color="auto"/>
              <w:right w:val="single" w:sz="4" w:space="0" w:color="auto"/>
            </w:tcBorders>
            <w:vAlign w:val="center"/>
            <w:hideMark/>
          </w:tcPr>
          <w:p w14:paraId="6C51F38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651.3</w:t>
            </w:r>
          </w:p>
        </w:tc>
        <w:tc>
          <w:tcPr>
            <w:tcW w:w="967" w:type="dxa"/>
            <w:tcBorders>
              <w:top w:val="nil"/>
              <w:left w:val="nil"/>
              <w:bottom w:val="single" w:sz="4" w:space="0" w:color="auto"/>
              <w:right w:val="single" w:sz="4" w:space="0" w:color="auto"/>
            </w:tcBorders>
            <w:vAlign w:val="center"/>
            <w:hideMark/>
          </w:tcPr>
          <w:p w14:paraId="1EF8358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4.77</w:t>
            </w:r>
          </w:p>
        </w:tc>
      </w:tr>
      <w:tr w:rsidR="002407E9" w:rsidRPr="00C671D8" w14:paraId="6A6D8201"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6D77A32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w:t>
            </w:r>
          </w:p>
        </w:tc>
        <w:tc>
          <w:tcPr>
            <w:tcW w:w="1470" w:type="dxa"/>
            <w:tcBorders>
              <w:top w:val="nil"/>
              <w:left w:val="nil"/>
              <w:bottom w:val="single" w:sz="4" w:space="0" w:color="auto"/>
              <w:right w:val="single" w:sz="4" w:space="0" w:color="auto"/>
            </w:tcBorders>
            <w:vAlign w:val="center"/>
            <w:hideMark/>
          </w:tcPr>
          <w:p w14:paraId="21BB9917"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Sikkim</w:t>
            </w:r>
          </w:p>
        </w:tc>
        <w:tc>
          <w:tcPr>
            <w:tcW w:w="992" w:type="dxa"/>
            <w:tcBorders>
              <w:top w:val="nil"/>
              <w:left w:val="nil"/>
              <w:bottom w:val="single" w:sz="4" w:space="0" w:color="auto"/>
              <w:right w:val="single" w:sz="4" w:space="0" w:color="auto"/>
            </w:tcBorders>
            <w:vAlign w:val="center"/>
            <w:hideMark/>
          </w:tcPr>
          <w:p w14:paraId="34ECD38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134" w:type="dxa"/>
            <w:tcBorders>
              <w:top w:val="nil"/>
              <w:left w:val="nil"/>
              <w:bottom w:val="single" w:sz="4" w:space="0" w:color="auto"/>
              <w:right w:val="single" w:sz="4" w:space="0" w:color="auto"/>
            </w:tcBorders>
            <w:vAlign w:val="center"/>
            <w:hideMark/>
          </w:tcPr>
          <w:p w14:paraId="7C7CE45F"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2.05</w:t>
            </w:r>
          </w:p>
        </w:tc>
        <w:tc>
          <w:tcPr>
            <w:tcW w:w="769" w:type="dxa"/>
            <w:tcBorders>
              <w:top w:val="nil"/>
              <w:left w:val="nil"/>
              <w:bottom w:val="single" w:sz="4" w:space="0" w:color="auto"/>
              <w:right w:val="single" w:sz="4" w:space="0" w:color="auto"/>
            </w:tcBorders>
            <w:vAlign w:val="center"/>
            <w:hideMark/>
          </w:tcPr>
          <w:p w14:paraId="5E51FF0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11.28</w:t>
            </w:r>
          </w:p>
        </w:tc>
        <w:tc>
          <w:tcPr>
            <w:tcW w:w="770" w:type="dxa"/>
            <w:tcBorders>
              <w:top w:val="nil"/>
              <w:left w:val="nil"/>
              <w:bottom w:val="single" w:sz="4" w:space="0" w:color="auto"/>
              <w:right w:val="single" w:sz="4" w:space="0" w:color="auto"/>
            </w:tcBorders>
            <w:vAlign w:val="center"/>
            <w:hideMark/>
          </w:tcPr>
          <w:p w14:paraId="0AB1ACC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13.33</w:t>
            </w:r>
          </w:p>
        </w:tc>
        <w:tc>
          <w:tcPr>
            <w:tcW w:w="749" w:type="dxa"/>
            <w:tcBorders>
              <w:top w:val="nil"/>
              <w:left w:val="nil"/>
              <w:bottom w:val="single" w:sz="4" w:space="0" w:color="auto"/>
              <w:right w:val="single" w:sz="4" w:space="0" w:color="auto"/>
            </w:tcBorders>
            <w:vAlign w:val="center"/>
            <w:hideMark/>
          </w:tcPr>
          <w:p w14:paraId="5D3D093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0.72</w:t>
            </w:r>
          </w:p>
        </w:tc>
        <w:tc>
          <w:tcPr>
            <w:tcW w:w="901" w:type="dxa"/>
            <w:tcBorders>
              <w:top w:val="nil"/>
              <w:left w:val="nil"/>
              <w:bottom w:val="single" w:sz="4" w:space="0" w:color="auto"/>
              <w:right w:val="single" w:sz="4" w:space="0" w:color="auto"/>
            </w:tcBorders>
            <w:vAlign w:val="center"/>
            <w:hideMark/>
          </w:tcPr>
          <w:p w14:paraId="0998013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0.01</w:t>
            </w:r>
          </w:p>
        </w:tc>
        <w:tc>
          <w:tcPr>
            <w:tcW w:w="816" w:type="dxa"/>
            <w:tcBorders>
              <w:top w:val="nil"/>
              <w:left w:val="nil"/>
              <w:bottom w:val="single" w:sz="4" w:space="0" w:color="auto"/>
              <w:right w:val="single" w:sz="4" w:space="0" w:color="auto"/>
            </w:tcBorders>
            <w:vAlign w:val="center"/>
            <w:hideMark/>
          </w:tcPr>
          <w:p w14:paraId="27735A3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14.06</w:t>
            </w:r>
          </w:p>
        </w:tc>
        <w:tc>
          <w:tcPr>
            <w:tcW w:w="696" w:type="dxa"/>
            <w:tcBorders>
              <w:top w:val="nil"/>
              <w:left w:val="nil"/>
              <w:bottom w:val="single" w:sz="4" w:space="0" w:color="auto"/>
              <w:right w:val="single" w:sz="4" w:space="0" w:color="auto"/>
            </w:tcBorders>
            <w:vAlign w:val="center"/>
            <w:hideMark/>
          </w:tcPr>
          <w:p w14:paraId="0F58FBE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13.86</w:t>
            </w:r>
          </w:p>
        </w:tc>
        <w:tc>
          <w:tcPr>
            <w:tcW w:w="1088" w:type="dxa"/>
            <w:tcBorders>
              <w:top w:val="nil"/>
              <w:left w:val="nil"/>
              <w:bottom w:val="single" w:sz="4" w:space="0" w:color="auto"/>
              <w:right w:val="single" w:sz="4" w:space="0" w:color="auto"/>
            </w:tcBorders>
            <w:vAlign w:val="center"/>
            <w:hideMark/>
          </w:tcPr>
          <w:p w14:paraId="63C3789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0.5</w:t>
            </w:r>
          </w:p>
        </w:tc>
        <w:tc>
          <w:tcPr>
            <w:tcW w:w="814" w:type="dxa"/>
            <w:tcBorders>
              <w:top w:val="nil"/>
              <w:left w:val="nil"/>
              <w:bottom w:val="single" w:sz="4" w:space="0" w:color="auto"/>
              <w:right w:val="single" w:sz="4" w:space="0" w:color="auto"/>
            </w:tcBorders>
            <w:vAlign w:val="center"/>
            <w:hideMark/>
          </w:tcPr>
          <w:p w14:paraId="5CF55BB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0.25</w:t>
            </w:r>
          </w:p>
        </w:tc>
        <w:tc>
          <w:tcPr>
            <w:tcW w:w="887" w:type="dxa"/>
            <w:tcBorders>
              <w:top w:val="nil"/>
              <w:left w:val="nil"/>
              <w:bottom w:val="single" w:sz="4" w:space="0" w:color="auto"/>
              <w:right w:val="single" w:sz="4" w:space="0" w:color="auto"/>
            </w:tcBorders>
            <w:vAlign w:val="center"/>
            <w:hideMark/>
          </w:tcPr>
          <w:p w14:paraId="4BCC8426"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2.7</w:t>
            </w:r>
          </w:p>
        </w:tc>
        <w:tc>
          <w:tcPr>
            <w:tcW w:w="736" w:type="dxa"/>
            <w:tcBorders>
              <w:top w:val="nil"/>
              <w:left w:val="nil"/>
              <w:bottom w:val="single" w:sz="4" w:space="0" w:color="auto"/>
              <w:right w:val="single" w:sz="4" w:space="0" w:color="auto"/>
            </w:tcBorders>
            <w:vAlign w:val="center"/>
            <w:hideMark/>
          </w:tcPr>
          <w:p w14:paraId="7FF68BA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17.31</w:t>
            </w:r>
          </w:p>
        </w:tc>
        <w:tc>
          <w:tcPr>
            <w:tcW w:w="887" w:type="dxa"/>
            <w:tcBorders>
              <w:top w:val="nil"/>
              <w:left w:val="nil"/>
              <w:bottom w:val="single" w:sz="4" w:space="0" w:color="auto"/>
              <w:right w:val="single" w:sz="4" w:space="0" w:color="auto"/>
            </w:tcBorders>
            <w:vAlign w:val="center"/>
            <w:hideMark/>
          </w:tcPr>
          <w:p w14:paraId="305799E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31.37</w:t>
            </w:r>
          </w:p>
        </w:tc>
        <w:tc>
          <w:tcPr>
            <w:tcW w:w="967" w:type="dxa"/>
            <w:tcBorders>
              <w:top w:val="nil"/>
              <w:left w:val="nil"/>
              <w:bottom w:val="single" w:sz="4" w:space="0" w:color="auto"/>
              <w:right w:val="single" w:sz="4" w:space="0" w:color="auto"/>
            </w:tcBorders>
            <w:vAlign w:val="center"/>
            <w:hideMark/>
          </w:tcPr>
          <w:p w14:paraId="2BB8C51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0.23</w:t>
            </w:r>
          </w:p>
        </w:tc>
      </w:tr>
      <w:tr w:rsidR="002407E9" w:rsidRPr="00C671D8" w14:paraId="3CD9BDF7"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0621563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22</w:t>
            </w:r>
          </w:p>
        </w:tc>
        <w:tc>
          <w:tcPr>
            <w:tcW w:w="1470" w:type="dxa"/>
            <w:tcBorders>
              <w:top w:val="nil"/>
              <w:left w:val="nil"/>
              <w:bottom w:val="single" w:sz="4" w:space="0" w:color="auto"/>
              <w:right w:val="single" w:sz="4" w:space="0" w:color="auto"/>
            </w:tcBorders>
            <w:vAlign w:val="center"/>
            <w:hideMark/>
          </w:tcPr>
          <w:p w14:paraId="47F5BE32"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Tamil Nadu</w:t>
            </w:r>
          </w:p>
        </w:tc>
        <w:tc>
          <w:tcPr>
            <w:tcW w:w="992" w:type="dxa"/>
            <w:tcBorders>
              <w:top w:val="nil"/>
              <w:left w:val="nil"/>
              <w:bottom w:val="single" w:sz="4" w:space="0" w:color="auto"/>
              <w:right w:val="single" w:sz="4" w:space="0" w:color="auto"/>
            </w:tcBorders>
            <w:vAlign w:val="center"/>
            <w:hideMark/>
          </w:tcPr>
          <w:p w14:paraId="398E56D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227.75</w:t>
            </w:r>
          </w:p>
        </w:tc>
        <w:tc>
          <w:tcPr>
            <w:tcW w:w="1134" w:type="dxa"/>
            <w:tcBorders>
              <w:top w:val="nil"/>
              <w:left w:val="nil"/>
              <w:bottom w:val="single" w:sz="4" w:space="0" w:color="auto"/>
              <w:right w:val="single" w:sz="4" w:space="0" w:color="auto"/>
            </w:tcBorders>
            <w:vAlign w:val="center"/>
            <w:hideMark/>
          </w:tcPr>
          <w:p w14:paraId="24A52A7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498.92</w:t>
            </w:r>
          </w:p>
        </w:tc>
        <w:tc>
          <w:tcPr>
            <w:tcW w:w="769" w:type="dxa"/>
            <w:tcBorders>
              <w:top w:val="nil"/>
              <w:left w:val="nil"/>
              <w:bottom w:val="single" w:sz="4" w:space="0" w:color="auto"/>
              <w:right w:val="single" w:sz="4" w:space="0" w:color="auto"/>
            </w:tcBorders>
            <w:vAlign w:val="center"/>
            <w:hideMark/>
          </w:tcPr>
          <w:p w14:paraId="6F5A632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799AC62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498.92</w:t>
            </w:r>
          </w:p>
        </w:tc>
        <w:tc>
          <w:tcPr>
            <w:tcW w:w="749" w:type="dxa"/>
            <w:tcBorders>
              <w:top w:val="nil"/>
              <w:left w:val="nil"/>
              <w:bottom w:val="single" w:sz="4" w:space="0" w:color="auto"/>
              <w:right w:val="single" w:sz="4" w:space="0" w:color="auto"/>
            </w:tcBorders>
            <w:vAlign w:val="center"/>
            <w:hideMark/>
          </w:tcPr>
          <w:p w14:paraId="41B0B11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106.11</w:t>
            </w:r>
          </w:p>
        </w:tc>
        <w:tc>
          <w:tcPr>
            <w:tcW w:w="901" w:type="dxa"/>
            <w:tcBorders>
              <w:top w:val="nil"/>
              <w:left w:val="nil"/>
              <w:bottom w:val="single" w:sz="4" w:space="0" w:color="auto"/>
              <w:right w:val="single" w:sz="4" w:space="0" w:color="auto"/>
            </w:tcBorders>
            <w:vAlign w:val="center"/>
            <w:hideMark/>
          </w:tcPr>
          <w:p w14:paraId="3286A0F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6.58</w:t>
            </w:r>
          </w:p>
        </w:tc>
        <w:tc>
          <w:tcPr>
            <w:tcW w:w="816" w:type="dxa"/>
            <w:tcBorders>
              <w:top w:val="nil"/>
              <w:left w:val="nil"/>
              <w:bottom w:val="single" w:sz="4" w:space="0" w:color="auto"/>
              <w:right w:val="single" w:sz="4" w:space="0" w:color="auto"/>
            </w:tcBorders>
            <w:vAlign w:val="center"/>
            <w:hideMark/>
          </w:tcPr>
          <w:p w14:paraId="71DAD76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839.36</w:t>
            </w:r>
          </w:p>
        </w:tc>
        <w:tc>
          <w:tcPr>
            <w:tcW w:w="696" w:type="dxa"/>
            <w:tcBorders>
              <w:top w:val="nil"/>
              <w:left w:val="nil"/>
              <w:bottom w:val="single" w:sz="4" w:space="0" w:color="auto"/>
              <w:right w:val="single" w:sz="4" w:space="0" w:color="auto"/>
            </w:tcBorders>
            <w:vAlign w:val="center"/>
            <w:hideMark/>
          </w:tcPr>
          <w:p w14:paraId="7385C3C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6DB3DEB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814" w:type="dxa"/>
            <w:tcBorders>
              <w:top w:val="nil"/>
              <w:left w:val="nil"/>
              <w:bottom w:val="single" w:sz="4" w:space="0" w:color="auto"/>
              <w:right w:val="single" w:sz="4" w:space="0" w:color="auto"/>
            </w:tcBorders>
            <w:vAlign w:val="center"/>
            <w:hideMark/>
          </w:tcPr>
          <w:p w14:paraId="2874DCD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7.75</w:t>
            </w:r>
          </w:p>
        </w:tc>
        <w:tc>
          <w:tcPr>
            <w:tcW w:w="887" w:type="dxa"/>
            <w:tcBorders>
              <w:top w:val="nil"/>
              <w:left w:val="nil"/>
              <w:bottom w:val="single" w:sz="4" w:space="0" w:color="auto"/>
              <w:right w:val="single" w:sz="4" w:space="0" w:color="auto"/>
            </w:tcBorders>
            <w:vAlign w:val="center"/>
            <w:hideMark/>
          </w:tcPr>
          <w:p w14:paraId="2648F86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25</w:t>
            </w:r>
          </w:p>
        </w:tc>
        <w:tc>
          <w:tcPr>
            <w:tcW w:w="736" w:type="dxa"/>
            <w:tcBorders>
              <w:top w:val="nil"/>
              <w:left w:val="nil"/>
              <w:bottom w:val="single" w:sz="4" w:space="0" w:color="auto"/>
              <w:right w:val="single" w:sz="4" w:space="0" w:color="auto"/>
            </w:tcBorders>
            <w:vAlign w:val="center"/>
            <w:hideMark/>
          </w:tcPr>
          <w:p w14:paraId="586E482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32.75</w:t>
            </w:r>
          </w:p>
        </w:tc>
        <w:tc>
          <w:tcPr>
            <w:tcW w:w="887" w:type="dxa"/>
            <w:tcBorders>
              <w:top w:val="nil"/>
              <w:left w:val="nil"/>
              <w:bottom w:val="single" w:sz="4" w:space="0" w:color="auto"/>
              <w:right w:val="single" w:sz="4" w:space="0" w:color="auto"/>
            </w:tcBorders>
            <w:vAlign w:val="center"/>
            <w:hideMark/>
          </w:tcPr>
          <w:p w14:paraId="19D2FDF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872.11</w:t>
            </w:r>
          </w:p>
        </w:tc>
        <w:tc>
          <w:tcPr>
            <w:tcW w:w="967" w:type="dxa"/>
            <w:tcBorders>
              <w:top w:val="nil"/>
              <w:left w:val="nil"/>
              <w:bottom w:val="single" w:sz="4" w:space="0" w:color="auto"/>
              <w:right w:val="single" w:sz="4" w:space="0" w:color="auto"/>
            </w:tcBorders>
            <w:vAlign w:val="center"/>
            <w:hideMark/>
          </w:tcPr>
          <w:p w14:paraId="4E66125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6.38</w:t>
            </w:r>
          </w:p>
        </w:tc>
      </w:tr>
      <w:tr w:rsidR="002407E9" w:rsidRPr="00C671D8" w14:paraId="1EB3CB63"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08596EF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23</w:t>
            </w:r>
          </w:p>
        </w:tc>
        <w:tc>
          <w:tcPr>
            <w:tcW w:w="1470" w:type="dxa"/>
            <w:tcBorders>
              <w:top w:val="nil"/>
              <w:left w:val="nil"/>
              <w:bottom w:val="single" w:sz="4" w:space="0" w:color="auto"/>
              <w:right w:val="single" w:sz="4" w:space="0" w:color="auto"/>
            </w:tcBorders>
            <w:vAlign w:val="center"/>
            <w:hideMark/>
          </w:tcPr>
          <w:p w14:paraId="6A02E972"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Tripura</w:t>
            </w:r>
          </w:p>
        </w:tc>
        <w:tc>
          <w:tcPr>
            <w:tcW w:w="992" w:type="dxa"/>
            <w:tcBorders>
              <w:top w:val="nil"/>
              <w:left w:val="nil"/>
              <w:bottom w:val="single" w:sz="4" w:space="0" w:color="auto"/>
              <w:right w:val="single" w:sz="4" w:space="0" w:color="auto"/>
            </w:tcBorders>
            <w:vAlign w:val="center"/>
            <w:hideMark/>
          </w:tcPr>
          <w:p w14:paraId="0CC2B3F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8.04</w:t>
            </w:r>
          </w:p>
        </w:tc>
        <w:tc>
          <w:tcPr>
            <w:tcW w:w="1134" w:type="dxa"/>
            <w:tcBorders>
              <w:top w:val="nil"/>
              <w:left w:val="nil"/>
              <w:bottom w:val="single" w:sz="4" w:space="0" w:color="auto"/>
              <w:right w:val="single" w:sz="4" w:space="0" w:color="auto"/>
            </w:tcBorders>
            <w:vAlign w:val="center"/>
            <w:hideMark/>
          </w:tcPr>
          <w:p w14:paraId="247E3C9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18.91</w:t>
            </w:r>
          </w:p>
        </w:tc>
        <w:tc>
          <w:tcPr>
            <w:tcW w:w="769" w:type="dxa"/>
            <w:tcBorders>
              <w:top w:val="nil"/>
              <w:left w:val="nil"/>
              <w:bottom w:val="single" w:sz="4" w:space="0" w:color="auto"/>
              <w:right w:val="single" w:sz="4" w:space="0" w:color="auto"/>
            </w:tcBorders>
            <w:vAlign w:val="center"/>
            <w:hideMark/>
          </w:tcPr>
          <w:p w14:paraId="19E6E8A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66.44</w:t>
            </w:r>
          </w:p>
        </w:tc>
        <w:tc>
          <w:tcPr>
            <w:tcW w:w="770" w:type="dxa"/>
            <w:tcBorders>
              <w:top w:val="nil"/>
              <w:left w:val="nil"/>
              <w:bottom w:val="single" w:sz="4" w:space="0" w:color="auto"/>
              <w:right w:val="single" w:sz="4" w:space="0" w:color="auto"/>
            </w:tcBorders>
            <w:vAlign w:val="center"/>
            <w:hideMark/>
          </w:tcPr>
          <w:p w14:paraId="4A786EA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85.35</w:t>
            </w:r>
          </w:p>
        </w:tc>
        <w:tc>
          <w:tcPr>
            <w:tcW w:w="749" w:type="dxa"/>
            <w:tcBorders>
              <w:top w:val="nil"/>
              <w:left w:val="nil"/>
              <w:bottom w:val="single" w:sz="4" w:space="0" w:color="auto"/>
              <w:right w:val="single" w:sz="4" w:space="0" w:color="auto"/>
            </w:tcBorders>
            <w:vAlign w:val="center"/>
            <w:hideMark/>
          </w:tcPr>
          <w:p w14:paraId="09395BD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4.16</w:t>
            </w:r>
          </w:p>
        </w:tc>
        <w:tc>
          <w:tcPr>
            <w:tcW w:w="901" w:type="dxa"/>
            <w:tcBorders>
              <w:top w:val="nil"/>
              <w:left w:val="nil"/>
              <w:bottom w:val="single" w:sz="4" w:space="0" w:color="auto"/>
              <w:right w:val="single" w:sz="4" w:space="0" w:color="auto"/>
            </w:tcBorders>
            <w:vAlign w:val="center"/>
            <w:hideMark/>
          </w:tcPr>
          <w:p w14:paraId="78857E9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0.04</w:t>
            </w:r>
          </w:p>
        </w:tc>
        <w:tc>
          <w:tcPr>
            <w:tcW w:w="816" w:type="dxa"/>
            <w:tcBorders>
              <w:top w:val="nil"/>
              <w:left w:val="nil"/>
              <w:bottom w:val="single" w:sz="4" w:space="0" w:color="auto"/>
              <w:right w:val="single" w:sz="4" w:space="0" w:color="auto"/>
            </w:tcBorders>
            <w:vAlign w:val="center"/>
            <w:hideMark/>
          </w:tcPr>
          <w:p w14:paraId="3456D3E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97.59</w:t>
            </w:r>
          </w:p>
        </w:tc>
        <w:tc>
          <w:tcPr>
            <w:tcW w:w="696" w:type="dxa"/>
            <w:tcBorders>
              <w:top w:val="nil"/>
              <w:left w:val="nil"/>
              <w:bottom w:val="single" w:sz="4" w:space="0" w:color="auto"/>
              <w:right w:val="single" w:sz="4" w:space="0" w:color="auto"/>
            </w:tcBorders>
            <w:vAlign w:val="center"/>
            <w:hideMark/>
          </w:tcPr>
          <w:p w14:paraId="020D2037"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81.61</w:t>
            </w:r>
          </w:p>
        </w:tc>
        <w:tc>
          <w:tcPr>
            <w:tcW w:w="1088" w:type="dxa"/>
            <w:tcBorders>
              <w:top w:val="nil"/>
              <w:left w:val="nil"/>
              <w:bottom w:val="single" w:sz="4" w:space="0" w:color="auto"/>
              <w:right w:val="single" w:sz="4" w:space="0" w:color="auto"/>
            </w:tcBorders>
            <w:vAlign w:val="center"/>
            <w:hideMark/>
          </w:tcPr>
          <w:p w14:paraId="4C998DC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2.74</w:t>
            </w:r>
          </w:p>
        </w:tc>
        <w:tc>
          <w:tcPr>
            <w:tcW w:w="814" w:type="dxa"/>
            <w:tcBorders>
              <w:top w:val="nil"/>
              <w:left w:val="nil"/>
              <w:bottom w:val="single" w:sz="4" w:space="0" w:color="auto"/>
              <w:right w:val="single" w:sz="4" w:space="0" w:color="auto"/>
            </w:tcBorders>
            <w:vAlign w:val="center"/>
            <w:hideMark/>
          </w:tcPr>
          <w:p w14:paraId="39E12D8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0.75</w:t>
            </w:r>
          </w:p>
        </w:tc>
        <w:tc>
          <w:tcPr>
            <w:tcW w:w="887" w:type="dxa"/>
            <w:tcBorders>
              <w:top w:val="nil"/>
              <w:left w:val="nil"/>
              <w:bottom w:val="single" w:sz="4" w:space="0" w:color="auto"/>
              <w:right w:val="single" w:sz="4" w:space="0" w:color="auto"/>
            </w:tcBorders>
            <w:vAlign w:val="center"/>
            <w:hideMark/>
          </w:tcPr>
          <w:p w14:paraId="0E9BF51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0.32</w:t>
            </w:r>
          </w:p>
        </w:tc>
        <w:tc>
          <w:tcPr>
            <w:tcW w:w="736" w:type="dxa"/>
            <w:tcBorders>
              <w:top w:val="nil"/>
              <w:left w:val="nil"/>
              <w:bottom w:val="single" w:sz="4" w:space="0" w:color="auto"/>
              <w:right w:val="single" w:sz="4" w:space="0" w:color="auto"/>
            </w:tcBorders>
            <w:vAlign w:val="center"/>
            <w:hideMark/>
          </w:tcPr>
          <w:p w14:paraId="10169940"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85.42</w:t>
            </w:r>
          </w:p>
        </w:tc>
        <w:tc>
          <w:tcPr>
            <w:tcW w:w="887" w:type="dxa"/>
            <w:tcBorders>
              <w:top w:val="nil"/>
              <w:left w:val="nil"/>
              <w:bottom w:val="single" w:sz="4" w:space="0" w:color="auto"/>
              <w:right w:val="single" w:sz="4" w:space="0" w:color="auto"/>
            </w:tcBorders>
            <w:vAlign w:val="center"/>
            <w:hideMark/>
          </w:tcPr>
          <w:p w14:paraId="4E01E59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183.01</w:t>
            </w:r>
          </w:p>
        </w:tc>
        <w:tc>
          <w:tcPr>
            <w:tcW w:w="967" w:type="dxa"/>
            <w:tcBorders>
              <w:top w:val="nil"/>
              <w:left w:val="nil"/>
              <w:bottom w:val="single" w:sz="4" w:space="0" w:color="auto"/>
              <w:right w:val="single" w:sz="4" w:space="0" w:color="auto"/>
            </w:tcBorders>
            <w:vAlign w:val="center"/>
            <w:hideMark/>
          </w:tcPr>
          <w:p w14:paraId="39D0EA2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1.34</w:t>
            </w:r>
          </w:p>
        </w:tc>
      </w:tr>
      <w:tr w:rsidR="002407E9" w:rsidRPr="00C671D8" w14:paraId="18195C82"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728E5A0C"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24</w:t>
            </w:r>
          </w:p>
        </w:tc>
        <w:tc>
          <w:tcPr>
            <w:tcW w:w="1470" w:type="dxa"/>
            <w:tcBorders>
              <w:top w:val="nil"/>
              <w:left w:val="nil"/>
              <w:bottom w:val="single" w:sz="4" w:space="0" w:color="auto"/>
              <w:right w:val="single" w:sz="4" w:space="0" w:color="auto"/>
            </w:tcBorders>
            <w:vAlign w:val="center"/>
            <w:hideMark/>
          </w:tcPr>
          <w:p w14:paraId="5A216A54"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Uttar Pradesh</w:t>
            </w:r>
          </w:p>
        </w:tc>
        <w:tc>
          <w:tcPr>
            <w:tcW w:w="992" w:type="dxa"/>
            <w:tcBorders>
              <w:top w:val="nil"/>
              <w:left w:val="nil"/>
              <w:bottom w:val="single" w:sz="4" w:space="0" w:color="auto"/>
              <w:right w:val="single" w:sz="4" w:space="0" w:color="auto"/>
            </w:tcBorders>
            <w:vAlign w:val="center"/>
            <w:hideMark/>
          </w:tcPr>
          <w:p w14:paraId="4EF90EF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548.17</w:t>
            </w:r>
          </w:p>
        </w:tc>
        <w:tc>
          <w:tcPr>
            <w:tcW w:w="1134" w:type="dxa"/>
            <w:tcBorders>
              <w:top w:val="nil"/>
              <w:left w:val="nil"/>
              <w:bottom w:val="single" w:sz="4" w:space="0" w:color="auto"/>
              <w:right w:val="single" w:sz="4" w:space="0" w:color="auto"/>
            </w:tcBorders>
            <w:vAlign w:val="center"/>
            <w:hideMark/>
          </w:tcPr>
          <w:p w14:paraId="43C06D5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1273.88</w:t>
            </w:r>
          </w:p>
        </w:tc>
        <w:tc>
          <w:tcPr>
            <w:tcW w:w="769" w:type="dxa"/>
            <w:tcBorders>
              <w:top w:val="nil"/>
              <w:left w:val="nil"/>
              <w:bottom w:val="single" w:sz="4" w:space="0" w:color="auto"/>
              <w:right w:val="single" w:sz="4" w:space="0" w:color="auto"/>
            </w:tcBorders>
            <w:vAlign w:val="center"/>
            <w:hideMark/>
          </w:tcPr>
          <w:p w14:paraId="482F078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4F41BCD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1273.88</w:t>
            </w:r>
          </w:p>
        </w:tc>
        <w:tc>
          <w:tcPr>
            <w:tcW w:w="749" w:type="dxa"/>
            <w:tcBorders>
              <w:top w:val="nil"/>
              <w:left w:val="nil"/>
              <w:bottom w:val="single" w:sz="4" w:space="0" w:color="auto"/>
              <w:right w:val="single" w:sz="4" w:space="0" w:color="auto"/>
            </w:tcBorders>
            <w:vAlign w:val="center"/>
            <w:hideMark/>
          </w:tcPr>
          <w:p w14:paraId="27F626F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210.28</w:t>
            </w:r>
          </w:p>
        </w:tc>
        <w:tc>
          <w:tcPr>
            <w:tcW w:w="901" w:type="dxa"/>
            <w:tcBorders>
              <w:top w:val="nil"/>
              <w:left w:val="nil"/>
              <w:bottom w:val="single" w:sz="4" w:space="0" w:color="auto"/>
              <w:right w:val="single" w:sz="4" w:space="0" w:color="auto"/>
            </w:tcBorders>
            <w:vAlign w:val="center"/>
            <w:hideMark/>
          </w:tcPr>
          <w:p w14:paraId="2940FD8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14.42</w:t>
            </w:r>
          </w:p>
        </w:tc>
        <w:tc>
          <w:tcPr>
            <w:tcW w:w="816" w:type="dxa"/>
            <w:tcBorders>
              <w:top w:val="nil"/>
              <w:left w:val="nil"/>
              <w:bottom w:val="single" w:sz="4" w:space="0" w:color="auto"/>
              <w:right w:val="single" w:sz="4" w:space="0" w:color="auto"/>
            </w:tcBorders>
            <w:vAlign w:val="center"/>
            <w:hideMark/>
          </w:tcPr>
          <w:p w14:paraId="3D4A5E2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2046.75</w:t>
            </w:r>
          </w:p>
        </w:tc>
        <w:tc>
          <w:tcPr>
            <w:tcW w:w="696" w:type="dxa"/>
            <w:tcBorders>
              <w:top w:val="nil"/>
              <w:left w:val="nil"/>
              <w:bottom w:val="single" w:sz="4" w:space="0" w:color="auto"/>
              <w:right w:val="single" w:sz="4" w:space="0" w:color="auto"/>
            </w:tcBorders>
            <w:vAlign w:val="center"/>
            <w:hideMark/>
          </w:tcPr>
          <w:p w14:paraId="690A2C7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4659DE6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18.44</w:t>
            </w:r>
          </w:p>
        </w:tc>
        <w:tc>
          <w:tcPr>
            <w:tcW w:w="814" w:type="dxa"/>
            <w:tcBorders>
              <w:top w:val="nil"/>
              <w:left w:val="nil"/>
              <w:bottom w:val="single" w:sz="4" w:space="0" w:color="auto"/>
              <w:right w:val="single" w:sz="4" w:space="0" w:color="auto"/>
            </w:tcBorders>
            <w:vAlign w:val="center"/>
            <w:hideMark/>
          </w:tcPr>
          <w:p w14:paraId="00B6D0B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28.62</w:t>
            </w:r>
          </w:p>
        </w:tc>
        <w:tc>
          <w:tcPr>
            <w:tcW w:w="887" w:type="dxa"/>
            <w:tcBorders>
              <w:top w:val="nil"/>
              <w:left w:val="nil"/>
              <w:bottom w:val="single" w:sz="4" w:space="0" w:color="auto"/>
              <w:right w:val="single" w:sz="4" w:space="0" w:color="auto"/>
            </w:tcBorders>
            <w:vAlign w:val="center"/>
            <w:hideMark/>
          </w:tcPr>
          <w:p w14:paraId="0071E383"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69.61</w:t>
            </w:r>
          </w:p>
        </w:tc>
        <w:tc>
          <w:tcPr>
            <w:tcW w:w="736" w:type="dxa"/>
            <w:tcBorders>
              <w:top w:val="nil"/>
              <w:left w:val="nil"/>
              <w:bottom w:val="single" w:sz="4" w:space="0" w:color="auto"/>
              <w:right w:val="single" w:sz="4" w:space="0" w:color="auto"/>
            </w:tcBorders>
            <w:vAlign w:val="center"/>
            <w:hideMark/>
          </w:tcPr>
          <w:p w14:paraId="2C31C2B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116.67</w:t>
            </w:r>
          </w:p>
        </w:tc>
        <w:tc>
          <w:tcPr>
            <w:tcW w:w="887" w:type="dxa"/>
            <w:tcBorders>
              <w:top w:val="nil"/>
              <w:left w:val="nil"/>
              <w:bottom w:val="single" w:sz="4" w:space="0" w:color="auto"/>
              <w:right w:val="single" w:sz="4" w:space="0" w:color="auto"/>
            </w:tcBorders>
            <w:vAlign w:val="center"/>
            <w:hideMark/>
          </w:tcPr>
          <w:p w14:paraId="0C07358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2163.42</w:t>
            </w:r>
          </w:p>
        </w:tc>
        <w:tc>
          <w:tcPr>
            <w:tcW w:w="967" w:type="dxa"/>
            <w:tcBorders>
              <w:top w:val="nil"/>
              <w:left w:val="nil"/>
              <w:bottom w:val="single" w:sz="4" w:space="0" w:color="auto"/>
              <w:right w:val="single" w:sz="4" w:space="0" w:color="auto"/>
            </w:tcBorders>
            <w:vAlign w:val="center"/>
            <w:hideMark/>
          </w:tcPr>
          <w:p w14:paraId="0B9CC40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15.83</w:t>
            </w:r>
          </w:p>
        </w:tc>
      </w:tr>
      <w:tr w:rsidR="002407E9" w:rsidRPr="00C671D8" w14:paraId="33C11BB0" w14:textId="77777777" w:rsidTr="009F1775">
        <w:trPr>
          <w:trHeight w:val="28"/>
        </w:trPr>
        <w:tc>
          <w:tcPr>
            <w:tcW w:w="652" w:type="dxa"/>
            <w:tcBorders>
              <w:top w:val="nil"/>
              <w:left w:val="single" w:sz="4" w:space="0" w:color="auto"/>
              <w:bottom w:val="single" w:sz="4" w:space="0" w:color="auto"/>
              <w:right w:val="single" w:sz="4" w:space="0" w:color="auto"/>
            </w:tcBorders>
            <w:vAlign w:val="center"/>
            <w:hideMark/>
          </w:tcPr>
          <w:p w14:paraId="1FFEB12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25</w:t>
            </w:r>
          </w:p>
        </w:tc>
        <w:tc>
          <w:tcPr>
            <w:tcW w:w="1470" w:type="dxa"/>
            <w:tcBorders>
              <w:top w:val="nil"/>
              <w:left w:val="nil"/>
              <w:bottom w:val="single" w:sz="4" w:space="0" w:color="auto"/>
              <w:right w:val="single" w:sz="4" w:space="0" w:color="auto"/>
            </w:tcBorders>
            <w:vAlign w:val="center"/>
            <w:hideMark/>
          </w:tcPr>
          <w:p w14:paraId="08DEA655" w14:textId="77777777" w:rsidR="002407E9" w:rsidRPr="00C671D8" w:rsidRDefault="002407E9" w:rsidP="002407E9">
            <w:pPr>
              <w:widowControl/>
              <w:autoSpaceDE/>
              <w:autoSpaceDN/>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West Bengal</w:t>
            </w:r>
          </w:p>
        </w:tc>
        <w:tc>
          <w:tcPr>
            <w:tcW w:w="992" w:type="dxa"/>
            <w:tcBorders>
              <w:top w:val="nil"/>
              <w:left w:val="nil"/>
              <w:bottom w:val="single" w:sz="4" w:space="0" w:color="auto"/>
              <w:right w:val="single" w:sz="4" w:space="0" w:color="auto"/>
            </w:tcBorders>
            <w:vAlign w:val="center"/>
            <w:hideMark/>
          </w:tcPr>
          <w:p w14:paraId="609FCA7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225.51</w:t>
            </w:r>
          </w:p>
        </w:tc>
        <w:tc>
          <w:tcPr>
            <w:tcW w:w="1134" w:type="dxa"/>
            <w:tcBorders>
              <w:top w:val="nil"/>
              <w:left w:val="nil"/>
              <w:bottom w:val="single" w:sz="4" w:space="0" w:color="auto"/>
              <w:right w:val="single" w:sz="4" w:space="0" w:color="auto"/>
            </w:tcBorders>
            <w:vAlign w:val="center"/>
            <w:hideMark/>
          </w:tcPr>
          <w:p w14:paraId="6D26B5D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495.34</w:t>
            </w:r>
          </w:p>
        </w:tc>
        <w:tc>
          <w:tcPr>
            <w:tcW w:w="769" w:type="dxa"/>
            <w:tcBorders>
              <w:top w:val="nil"/>
              <w:left w:val="nil"/>
              <w:bottom w:val="single" w:sz="4" w:space="0" w:color="auto"/>
              <w:right w:val="single" w:sz="4" w:space="0" w:color="auto"/>
            </w:tcBorders>
            <w:vAlign w:val="center"/>
            <w:hideMark/>
          </w:tcPr>
          <w:p w14:paraId="011AFEA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770" w:type="dxa"/>
            <w:tcBorders>
              <w:top w:val="nil"/>
              <w:left w:val="nil"/>
              <w:bottom w:val="single" w:sz="4" w:space="0" w:color="auto"/>
              <w:right w:val="single" w:sz="4" w:space="0" w:color="auto"/>
            </w:tcBorders>
            <w:vAlign w:val="center"/>
            <w:hideMark/>
          </w:tcPr>
          <w:p w14:paraId="03A73458"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495.34</w:t>
            </w:r>
          </w:p>
        </w:tc>
        <w:tc>
          <w:tcPr>
            <w:tcW w:w="749" w:type="dxa"/>
            <w:tcBorders>
              <w:top w:val="nil"/>
              <w:left w:val="nil"/>
              <w:bottom w:val="single" w:sz="4" w:space="0" w:color="auto"/>
              <w:right w:val="single" w:sz="4" w:space="0" w:color="auto"/>
            </w:tcBorders>
            <w:vAlign w:val="center"/>
            <w:hideMark/>
          </w:tcPr>
          <w:p w14:paraId="408FBCE2"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124.15</w:t>
            </w:r>
          </w:p>
        </w:tc>
        <w:tc>
          <w:tcPr>
            <w:tcW w:w="901" w:type="dxa"/>
            <w:tcBorders>
              <w:top w:val="nil"/>
              <w:left w:val="nil"/>
              <w:bottom w:val="single" w:sz="4" w:space="0" w:color="auto"/>
              <w:right w:val="single" w:sz="4" w:space="0" w:color="auto"/>
            </w:tcBorders>
            <w:vAlign w:val="center"/>
            <w:hideMark/>
          </w:tcPr>
          <w:p w14:paraId="654DEFD1"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w:t>
            </w:r>
          </w:p>
        </w:tc>
        <w:tc>
          <w:tcPr>
            <w:tcW w:w="816" w:type="dxa"/>
            <w:tcBorders>
              <w:top w:val="nil"/>
              <w:left w:val="nil"/>
              <w:bottom w:val="single" w:sz="4" w:space="0" w:color="auto"/>
              <w:right w:val="single" w:sz="4" w:space="0" w:color="auto"/>
            </w:tcBorders>
            <w:vAlign w:val="center"/>
            <w:hideMark/>
          </w:tcPr>
          <w:p w14:paraId="79F60AFA"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851.9</w:t>
            </w:r>
          </w:p>
        </w:tc>
        <w:tc>
          <w:tcPr>
            <w:tcW w:w="696" w:type="dxa"/>
            <w:tcBorders>
              <w:top w:val="nil"/>
              <w:left w:val="nil"/>
              <w:bottom w:val="single" w:sz="4" w:space="0" w:color="auto"/>
              <w:right w:val="single" w:sz="4" w:space="0" w:color="auto"/>
            </w:tcBorders>
            <w:vAlign w:val="center"/>
            <w:hideMark/>
          </w:tcPr>
          <w:p w14:paraId="6F1001CB"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w:t>
            </w:r>
          </w:p>
        </w:tc>
        <w:tc>
          <w:tcPr>
            <w:tcW w:w="1088" w:type="dxa"/>
            <w:tcBorders>
              <w:top w:val="nil"/>
              <w:left w:val="nil"/>
              <w:bottom w:val="single" w:sz="4" w:space="0" w:color="auto"/>
              <w:right w:val="single" w:sz="4" w:space="0" w:color="auto"/>
            </w:tcBorders>
            <w:vAlign w:val="center"/>
            <w:hideMark/>
          </w:tcPr>
          <w:p w14:paraId="5421B504"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21.47</w:t>
            </w:r>
          </w:p>
        </w:tc>
        <w:tc>
          <w:tcPr>
            <w:tcW w:w="814" w:type="dxa"/>
            <w:tcBorders>
              <w:top w:val="nil"/>
              <w:left w:val="nil"/>
              <w:bottom w:val="single" w:sz="4" w:space="0" w:color="auto"/>
              <w:right w:val="single" w:sz="4" w:space="0" w:color="auto"/>
            </w:tcBorders>
            <w:vAlign w:val="center"/>
            <w:hideMark/>
          </w:tcPr>
          <w:p w14:paraId="2C2A466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11.87</w:t>
            </w:r>
          </w:p>
        </w:tc>
        <w:tc>
          <w:tcPr>
            <w:tcW w:w="887" w:type="dxa"/>
            <w:tcBorders>
              <w:top w:val="nil"/>
              <w:left w:val="nil"/>
              <w:bottom w:val="single" w:sz="4" w:space="0" w:color="auto"/>
              <w:right w:val="single" w:sz="4" w:space="0" w:color="auto"/>
            </w:tcBorders>
            <w:vAlign w:val="center"/>
            <w:hideMark/>
          </w:tcPr>
          <w:p w14:paraId="6CDC939E"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70</w:t>
            </w:r>
          </w:p>
        </w:tc>
        <w:tc>
          <w:tcPr>
            <w:tcW w:w="736" w:type="dxa"/>
            <w:tcBorders>
              <w:top w:val="nil"/>
              <w:left w:val="nil"/>
              <w:bottom w:val="single" w:sz="4" w:space="0" w:color="auto"/>
              <w:right w:val="single" w:sz="4" w:space="0" w:color="auto"/>
            </w:tcBorders>
            <w:vAlign w:val="center"/>
            <w:hideMark/>
          </w:tcPr>
          <w:p w14:paraId="6518144D"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103.34</w:t>
            </w:r>
          </w:p>
        </w:tc>
        <w:tc>
          <w:tcPr>
            <w:tcW w:w="887" w:type="dxa"/>
            <w:tcBorders>
              <w:top w:val="nil"/>
              <w:left w:val="nil"/>
              <w:bottom w:val="single" w:sz="4" w:space="0" w:color="auto"/>
              <w:right w:val="single" w:sz="4" w:space="0" w:color="auto"/>
            </w:tcBorders>
            <w:vAlign w:val="center"/>
            <w:hideMark/>
          </w:tcPr>
          <w:p w14:paraId="67CFAA35"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955.24</w:t>
            </w:r>
          </w:p>
        </w:tc>
        <w:tc>
          <w:tcPr>
            <w:tcW w:w="967" w:type="dxa"/>
            <w:tcBorders>
              <w:top w:val="nil"/>
              <w:left w:val="nil"/>
              <w:bottom w:val="single" w:sz="4" w:space="0" w:color="auto"/>
              <w:right w:val="single" w:sz="4" w:space="0" w:color="auto"/>
            </w:tcBorders>
            <w:vAlign w:val="center"/>
            <w:hideMark/>
          </w:tcPr>
          <w:p w14:paraId="24C1A419" w14:textId="77777777" w:rsidR="002407E9" w:rsidRPr="00C671D8" w:rsidRDefault="002407E9" w:rsidP="002407E9">
            <w:pPr>
              <w:widowControl/>
              <w:autoSpaceDE/>
              <w:autoSpaceDN/>
              <w:jc w:val="center"/>
              <w:rPr>
                <w:rFonts w:ascii="Times New Roman" w:eastAsia="Times New Roman" w:hAnsi="Times New Roman" w:cs="Times New Roman"/>
                <w:sz w:val="16"/>
                <w:szCs w:val="16"/>
                <w:lang w:val="en-IN" w:eastAsia="en-IN"/>
              </w:rPr>
            </w:pPr>
            <w:r w:rsidRPr="00C671D8">
              <w:rPr>
                <w:rFonts w:ascii="Times New Roman" w:eastAsia="Times New Roman" w:hAnsi="Times New Roman" w:cs="Times New Roman"/>
                <w:sz w:val="16"/>
                <w:szCs w:val="16"/>
                <w:lang w:val="en-IN" w:eastAsia="en-IN"/>
              </w:rPr>
              <w:t>6.99</w:t>
            </w:r>
          </w:p>
        </w:tc>
      </w:tr>
      <w:tr w:rsidR="002407E9" w:rsidRPr="00C671D8" w14:paraId="00EEF5E1" w14:textId="77777777" w:rsidTr="009F1775">
        <w:trPr>
          <w:trHeight w:val="28"/>
        </w:trPr>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12500927"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TOTAL</w:t>
            </w:r>
          </w:p>
        </w:tc>
        <w:tc>
          <w:tcPr>
            <w:tcW w:w="992" w:type="dxa"/>
            <w:tcBorders>
              <w:top w:val="nil"/>
              <w:left w:val="nil"/>
              <w:bottom w:val="single" w:sz="4" w:space="0" w:color="auto"/>
              <w:right w:val="single" w:sz="4" w:space="0" w:color="auto"/>
            </w:tcBorders>
            <w:vAlign w:val="center"/>
            <w:hideMark/>
          </w:tcPr>
          <w:p w14:paraId="237BEB52"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2990.38</w:t>
            </w:r>
          </w:p>
        </w:tc>
        <w:tc>
          <w:tcPr>
            <w:tcW w:w="1134" w:type="dxa"/>
            <w:tcBorders>
              <w:top w:val="nil"/>
              <w:left w:val="nil"/>
              <w:bottom w:val="single" w:sz="4" w:space="0" w:color="auto"/>
              <w:right w:val="single" w:sz="4" w:space="0" w:color="auto"/>
            </w:tcBorders>
            <w:vAlign w:val="center"/>
            <w:hideMark/>
          </w:tcPr>
          <w:p w14:paraId="63FF6D92"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6408.8</w:t>
            </w:r>
          </w:p>
        </w:tc>
        <w:tc>
          <w:tcPr>
            <w:tcW w:w="769" w:type="dxa"/>
            <w:tcBorders>
              <w:top w:val="nil"/>
              <w:left w:val="nil"/>
              <w:bottom w:val="single" w:sz="4" w:space="0" w:color="auto"/>
              <w:right w:val="single" w:sz="4" w:space="0" w:color="auto"/>
            </w:tcBorders>
            <w:vAlign w:val="center"/>
            <w:hideMark/>
          </w:tcPr>
          <w:p w14:paraId="591B7080"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801.1</w:t>
            </w:r>
          </w:p>
        </w:tc>
        <w:tc>
          <w:tcPr>
            <w:tcW w:w="770" w:type="dxa"/>
            <w:tcBorders>
              <w:top w:val="nil"/>
              <w:left w:val="nil"/>
              <w:bottom w:val="single" w:sz="4" w:space="0" w:color="auto"/>
              <w:right w:val="single" w:sz="4" w:space="0" w:color="auto"/>
            </w:tcBorders>
            <w:vAlign w:val="center"/>
            <w:hideMark/>
          </w:tcPr>
          <w:p w14:paraId="0CB7BF03"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7209.9</w:t>
            </w:r>
          </w:p>
        </w:tc>
        <w:tc>
          <w:tcPr>
            <w:tcW w:w="749" w:type="dxa"/>
            <w:tcBorders>
              <w:top w:val="nil"/>
              <w:left w:val="nil"/>
              <w:bottom w:val="single" w:sz="4" w:space="0" w:color="auto"/>
              <w:right w:val="single" w:sz="4" w:space="0" w:color="auto"/>
            </w:tcBorders>
            <w:vAlign w:val="center"/>
            <w:hideMark/>
          </w:tcPr>
          <w:p w14:paraId="002787C6"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1490.36</w:t>
            </w:r>
          </w:p>
        </w:tc>
        <w:tc>
          <w:tcPr>
            <w:tcW w:w="901" w:type="dxa"/>
            <w:tcBorders>
              <w:top w:val="nil"/>
              <w:left w:val="nil"/>
              <w:bottom w:val="single" w:sz="4" w:space="0" w:color="auto"/>
              <w:right w:val="single" w:sz="4" w:space="0" w:color="auto"/>
            </w:tcBorders>
            <w:vAlign w:val="center"/>
            <w:hideMark/>
          </w:tcPr>
          <w:p w14:paraId="07905475"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95</w:t>
            </w:r>
          </w:p>
        </w:tc>
        <w:tc>
          <w:tcPr>
            <w:tcW w:w="816" w:type="dxa"/>
            <w:tcBorders>
              <w:top w:val="nil"/>
              <w:left w:val="nil"/>
              <w:bottom w:val="single" w:sz="4" w:space="0" w:color="auto"/>
              <w:right w:val="single" w:sz="4" w:space="0" w:color="auto"/>
            </w:tcBorders>
            <w:vAlign w:val="center"/>
            <w:hideMark/>
          </w:tcPr>
          <w:p w14:paraId="4704AF59"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11785.64</w:t>
            </w:r>
          </w:p>
        </w:tc>
        <w:tc>
          <w:tcPr>
            <w:tcW w:w="696" w:type="dxa"/>
            <w:tcBorders>
              <w:top w:val="nil"/>
              <w:left w:val="nil"/>
              <w:bottom w:val="single" w:sz="4" w:space="0" w:color="auto"/>
              <w:right w:val="single" w:sz="4" w:space="0" w:color="auto"/>
            </w:tcBorders>
            <w:vAlign w:val="center"/>
            <w:hideMark/>
          </w:tcPr>
          <w:p w14:paraId="19C7BCF2"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984.06</w:t>
            </w:r>
          </w:p>
        </w:tc>
        <w:tc>
          <w:tcPr>
            <w:tcW w:w="1088" w:type="dxa"/>
            <w:tcBorders>
              <w:top w:val="nil"/>
              <w:left w:val="nil"/>
              <w:bottom w:val="single" w:sz="4" w:space="0" w:color="auto"/>
              <w:right w:val="single" w:sz="4" w:space="0" w:color="auto"/>
            </w:tcBorders>
            <w:vAlign w:val="center"/>
            <w:hideMark/>
          </w:tcPr>
          <w:p w14:paraId="1EA84F61"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171.67</w:t>
            </w:r>
          </w:p>
        </w:tc>
        <w:tc>
          <w:tcPr>
            <w:tcW w:w="814" w:type="dxa"/>
            <w:tcBorders>
              <w:top w:val="nil"/>
              <w:left w:val="nil"/>
              <w:bottom w:val="single" w:sz="4" w:space="0" w:color="auto"/>
              <w:right w:val="single" w:sz="4" w:space="0" w:color="auto"/>
            </w:tcBorders>
            <w:vAlign w:val="center"/>
            <w:hideMark/>
          </w:tcPr>
          <w:p w14:paraId="39FA104F"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169.5</w:t>
            </w:r>
          </w:p>
        </w:tc>
        <w:tc>
          <w:tcPr>
            <w:tcW w:w="887" w:type="dxa"/>
            <w:tcBorders>
              <w:top w:val="nil"/>
              <w:left w:val="nil"/>
              <w:bottom w:val="single" w:sz="4" w:space="0" w:color="auto"/>
              <w:right w:val="single" w:sz="4" w:space="0" w:color="auto"/>
            </w:tcBorders>
            <w:vAlign w:val="center"/>
            <w:hideMark/>
          </w:tcPr>
          <w:p w14:paraId="495078E5"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551.55</w:t>
            </w:r>
          </w:p>
        </w:tc>
        <w:tc>
          <w:tcPr>
            <w:tcW w:w="736" w:type="dxa"/>
            <w:tcBorders>
              <w:top w:val="nil"/>
              <w:left w:val="nil"/>
              <w:bottom w:val="single" w:sz="4" w:space="0" w:color="auto"/>
              <w:right w:val="single" w:sz="4" w:space="0" w:color="auto"/>
            </w:tcBorders>
            <w:vAlign w:val="center"/>
            <w:hideMark/>
          </w:tcPr>
          <w:p w14:paraId="2F3ACCFF"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1876.78</w:t>
            </w:r>
          </w:p>
        </w:tc>
        <w:tc>
          <w:tcPr>
            <w:tcW w:w="887" w:type="dxa"/>
            <w:tcBorders>
              <w:top w:val="nil"/>
              <w:left w:val="nil"/>
              <w:bottom w:val="single" w:sz="4" w:space="0" w:color="auto"/>
              <w:right w:val="single" w:sz="4" w:space="0" w:color="auto"/>
            </w:tcBorders>
            <w:vAlign w:val="center"/>
            <w:hideMark/>
          </w:tcPr>
          <w:p w14:paraId="7DD72A60"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13662.42</w:t>
            </w:r>
          </w:p>
        </w:tc>
        <w:tc>
          <w:tcPr>
            <w:tcW w:w="967" w:type="dxa"/>
            <w:tcBorders>
              <w:top w:val="nil"/>
              <w:left w:val="nil"/>
              <w:bottom w:val="single" w:sz="4" w:space="0" w:color="auto"/>
              <w:right w:val="single" w:sz="4" w:space="0" w:color="auto"/>
            </w:tcBorders>
            <w:vAlign w:val="center"/>
            <w:hideMark/>
          </w:tcPr>
          <w:p w14:paraId="4281999D" w14:textId="77777777" w:rsidR="002407E9" w:rsidRPr="00C671D8" w:rsidRDefault="002407E9" w:rsidP="002407E9">
            <w:pPr>
              <w:widowControl/>
              <w:autoSpaceDE/>
              <w:autoSpaceDN/>
              <w:jc w:val="center"/>
              <w:rPr>
                <w:rFonts w:ascii="Times New Roman" w:eastAsia="Times New Roman" w:hAnsi="Times New Roman" w:cs="Times New Roman"/>
                <w:b/>
                <w:bCs/>
                <w:sz w:val="16"/>
                <w:szCs w:val="16"/>
                <w:lang w:val="en-IN" w:eastAsia="en-IN"/>
              </w:rPr>
            </w:pPr>
            <w:r w:rsidRPr="00C671D8">
              <w:rPr>
                <w:rFonts w:ascii="Times New Roman" w:eastAsia="Times New Roman" w:hAnsi="Times New Roman" w:cs="Times New Roman"/>
                <w:b/>
                <w:bCs/>
                <w:sz w:val="16"/>
                <w:szCs w:val="16"/>
                <w:lang w:val="en-IN" w:eastAsia="en-IN"/>
              </w:rPr>
              <w:t>100</w:t>
            </w:r>
          </w:p>
        </w:tc>
      </w:tr>
    </w:tbl>
    <w:p w14:paraId="29CCE12B" w14:textId="41E947A0" w:rsidR="00F04342" w:rsidRPr="00C671D8" w:rsidRDefault="002407E9" w:rsidP="00F04342">
      <w:pPr>
        <w:pStyle w:val="BodyText"/>
        <w:ind w:left="11639" w:right="37" w:firstLine="601"/>
        <w:jc w:val="center"/>
        <w:rPr>
          <w:rFonts w:ascii="Times New Roman" w:hAnsi="Times New Roman" w:cs="Times New Roman"/>
          <w:b/>
          <w:bCs/>
          <w:spacing w:val="-5"/>
          <w:w w:val="105"/>
          <w:sz w:val="20"/>
          <w:szCs w:val="20"/>
        </w:rPr>
      </w:pPr>
      <w:r w:rsidRPr="00C671D8">
        <w:rPr>
          <w:rFonts w:ascii="Times New Roman" w:eastAsia="Times New Roman" w:hAnsi="Times New Roman" w:cs="Times New Roman"/>
          <w:b/>
          <w:bCs/>
          <w:sz w:val="20"/>
          <w:szCs w:val="20"/>
          <w:lang w:eastAsia="en-IN"/>
        </w:rPr>
        <w:t xml:space="preserve"> </w:t>
      </w:r>
    </w:p>
    <w:p w14:paraId="0AF61917" w14:textId="77777777" w:rsidR="00F04342" w:rsidRPr="00C671D8" w:rsidRDefault="00F04342" w:rsidP="00B27271">
      <w:pPr>
        <w:pStyle w:val="BodyText"/>
        <w:spacing w:before="125"/>
        <w:ind w:left="119" w:right="37"/>
        <w:jc w:val="center"/>
        <w:rPr>
          <w:rFonts w:ascii="Times New Roman" w:hAnsi="Times New Roman" w:cs="Times New Roman"/>
          <w:sz w:val="20"/>
          <w:szCs w:val="20"/>
        </w:rPr>
      </w:pPr>
    </w:p>
    <w:p w14:paraId="0B679E5F" w14:textId="77777777" w:rsidR="00504804" w:rsidRPr="00C671D8" w:rsidRDefault="00504804" w:rsidP="00B27271">
      <w:pPr>
        <w:pStyle w:val="BodyText"/>
        <w:spacing w:before="8" w:after="1"/>
        <w:rPr>
          <w:rFonts w:ascii="Times New Roman" w:hAnsi="Times New Roman" w:cs="Times New Roman"/>
          <w:sz w:val="10"/>
        </w:rPr>
      </w:pPr>
    </w:p>
    <w:p w14:paraId="28F959AF" w14:textId="55DF1729" w:rsidR="00BD1FA2" w:rsidRPr="00C671D8" w:rsidRDefault="00BD1FA2" w:rsidP="00B27271">
      <w:pPr>
        <w:tabs>
          <w:tab w:val="left" w:pos="1094"/>
        </w:tabs>
        <w:jc w:val="both"/>
        <w:rPr>
          <w:rFonts w:ascii="Times New Roman" w:hAnsi="Times New Roman" w:cs="Times New Roman"/>
        </w:rPr>
      </w:pPr>
    </w:p>
    <w:p w14:paraId="4D04D54A" w14:textId="156CE058" w:rsidR="00054EB2" w:rsidRPr="00C671D8" w:rsidRDefault="00504804" w:rsidP="00B27271">
      <w:pPr>
        <w:tabs>
          <w:tab w:val="left" w:pos="1094"/>
        </w:tabs>
        <w:rPr>
          <w:rFonts w:ascii="Times New Roman" w:hAnsi="Times New Roman" w:cs="Times New Roman"/>
        </w:rPr>
      </w:pPr>
      <w:r w:rsidRPr="00C671D8">
        <w:rPr>
          <w:rFonts w:ascii="Times New Roman" w:hAnsi="Times New Roman" w:cs="Times New Roman"/>
        </w:rPr>
        <w:tab/>
      </w:r>
    </w:p>
    <w:p w14:paraId="00740B56" w14:textId="52632E70" w:rsidR="00054EB2" w:rsidRPr="00C671D8" w:rsidRDefault="00054EB2" w:rsidP="00054EB2">
      <w:pPr>
        <w:widowControl/>
        <w:autoSpaceDE/>
        <w:autoSpaceDN/>
        <w:spacing w:after="160" w:line="259" w:lineRule="auto"/>
        <w:rPr>
          <w:rFonts w:ascii="Times New Roman" w:hAnsi="Times New Roman" w:cs="Times New Roman"/>
        </w:rPr>
        <w:sectPr w:rsidR="00054EB2" w:rsidRPr="00C671D8" w:rsidSect="00C671D8">
          <w:pgSz w:w="16838" w:h="11906" w:orient="landscape"/>
          <w:pgMar w:top="1440" w:right="1178" w:bottom="1276" w:left="861" w:header="709" w:footer="0" w:gutter="0"/>
          <w:cols w:space="708"/>
          <w:docGrid w:linePitch="360"/>
        </w:sectPr>
      </w:pPr>
    </w:p>
    <w:p w14:paraId="62E19A52" w14:textId="41F95647" w:rsidR="00054EB2" w:rsidRPr="00C671D8" w:rsidRDefault="00456B42" w:rsidP="00054EB2">
      <w:pPr>
        <w:pStyle w:val="Heading1"/>
      </w:pPr>
      <w:r w:rsidRPr="00C671D8">
        <w:lastRenderedPageBreak/>
        <w:br/>
      </w:r>
      <w:bookmarkStart w:id="14" w:name="_Toc222401512"/>
      <w:r w:rsidR="00054EB2" w:rsidRPr="00C671D8">
        <w:t>IMPLICATIONS OF OUR APPROACH AND SUMMARY OF IMPORTANT</w:t>
      </w:r>
      <w:r w:rsidR="00054EB2" w:rsidRPr="00C671D8">
        <w:rPr>
          <w:spacing w:val="-9"/>
        </w:rPr>
        <w:t xml:space="preserve"> </w:t>
      </w:r>
      <w:r w:rsidR="00054EB2" w:rsidRPr="00C671D8">
        <w:t>RECOMMENDATIONS</w:t>
      </w:r>
      <w:bookmarkEnd w:id="14"/>
    </w:p>
    <w:p w14:paraId="2400CA9D" w14:textId="77777777" w:rsidR="00054EB2" w:rsidRPr="00C671D8" w:rsidRDefault="00054EB2" w:rsidP="00C671D8">
      <w:pPr>
        <w:pStyle w:val="Heading2"/>
        <w:keepNext w:val="0"/>
        <w:keepLines w:val="0"/>
        <w:spacing w:before="120" w:after="120" w:line="240" w:lineRule="exact"/>
        <w:ind w:left="0" w:firstLine="133"/>
        <w:jc w:val="both"/>
      </w:pPr>
      <w:r w:rsidRPr="00C671D8">
        <w:t xml:space="preserve">Before we </w:t>
      </w:r>
      <w:proofErr w:type="spellStart"/>
      <w:r w:rsidRPr="00C671D8">
        <w:t>summarise</w:t>
      </w:r>
      <w:proofErr w:type="spellEnd"/>
      <w:r w:rsidRPr="00C671D8">
        <w:t xml:space="preserve"> our recommendations</w:t>
      </w:r>
      <w:r w:rsidRPr="00C671D8">
        <w:rPr>
          <w:spacing w:val="-8"/>
        </w:rPr>
        <w:t xml:space="preserve"> </w:t>
      </w:r>
      <w:r w:rsidRPr="00C671D8">
        <w:t>for 1989-90,</w:t>
      </w:r>
      <w:r w:rsidRPr="00C671D8">
        <w:rPr>
          <w:spacing w:val="-14"/>
        </w:rPr>
        <w:t xml:space="preserve"> </w:t>
      </w:r>
      <w:r w:rsidRPr="00C671D8">
        <w:t>it</w:t>
      </w:r>
      <w:r w:rsidRPr="00C671D8">
        <w:rPr>
          <w:spacing w:val="-13"/>
        </w:rPr>
        <w:t xml:space="preserve"> </w:t>
      </w:r>
      <w:r w:rsidRPr="00C671D8">
        <w:t>is</w:t>
      </w:r>
      <w:r w:rsidRPr="00C671D8">
        <w:rPr>
          <w:spacing w:val="2"/>
        </w:rPr>
        <w:t xml:space="preserve"> </w:t>
      </w:r>
      <w:r w:rsidRPr="00C671D8">
        <w:t>necessary</w:t>
      </w:r>
      <w:r w:rsidRPr="00C671D8">
        <w:rPr>
          <w:spacing w:val="29"/>
        </w:rPr>
        <w:t xml:space="preserve"> </w:t>
      </w:r>
      <w:r w:rsidRPr="00C671D8">
        <w:t>to</w:t>
      </w:r>
      <w:r w:rsidRPr="00C671D8">
        <w:rPr>
          <w:spacing w:val="-14"/>
        </w:rPr>
        <w:t xml:space="preserve"> </w:t>
      </w:r>
      <w:r w:rsidRPr="00C671D8">
        <w:t>bring</w:t>
      </w:r>
      <w:r w:rsidRPr="00C671D8">
        <w:rPr>
          <w:spacing w:val="-13"/>
        </w:rPr>
        <w:t xml:space="preserve"> </w:t>
      </w:r>
      <w:r w:rsidRPr="00C671D8">
        <w:t>out</w:t>
      </w:r>
      <w:r w:rsidRPr="00C671D8">
        <w:rPr>
          <w:spacing w:val="-11"/>
        </w:rPr>
        <w:t xml:space="preserve"> </w:t>
      </w:r>
      <w:r w:rsidRPr="00C671D8">
        <w:t>the</w:t>
      </w:r>
      <w:r w:rsidRPr="00C671D8">
        <w:rPr>
          <w:spacing w:val="-12"/>
        </w:rPr>
        <w:t xml:space="preserve"> </w:t>
      </w:r>
      <w:r w:rsidRPr="00C671D8">
        <w:t>implications</w:t>
      </w:r>
      <w:r w:rsidRPr="00C671D8">
        <w:rPr>
          <w:spacing w:val="-14"/>
        </w:rPr>
        <w:t xml:space="preserve"> </w:t>
      </w:r>
      <w:r w:rsidRPr="00C671D8">
        <w:t>of</w:t>
      </w:r>
      <w:r w:rsidRPr="00C671D8">
        <w:rPr>
          <w:spacing w:val="-3"/>
        </w:rPr>
        <w:t xml:space="preserve"> </w:t>
      </w:r>
      <w:r w:rsidRPr="00C671D8">
        <w:t>the approach we have</w:t>
      </w:r>
      <w:r w:rsidRPr="00C671D8">
        <w:rPr>
          <w:spacing w:val="40"/>
        </w:rPr>
        <w:t xml:space="preserve"> </w:t>
      </w:r>
      <w:r w:rsidRPr="00C671D8">
        <w:t>adopted in making these recommendations.</w:t>
      </w:r>
      <w:r w:rsidRPr="00C671D8">
        <w:rPr>
          <w:spacing w:val="40"/>
        </w:rPr>
        <w:t xml:space="preserve"> </w:t>
      </w:r>
      <w:r w:rsidRPr="00C671D8">
        <w:t>Making</w:t>
      </w:r>
      <w:r w:rsidRPr="00C671D8">
        <w:rPr>
          <w:spacing w:val="40"/>
        </w:rPr>
        <w:t xml:space="preserve"> </w:t>
      </w:r>
      <w:r w:rsidRPr="00C671D8">
        <w:t>the</w:t>
      </w:r>
      <w:r w:rsidRPr="00C671D8">
        <w:rPr>
          <w:spacing w:val="40"/>
        </w:rPr>
        <w:t xml:space="preserve"> </w:t>
      </w:r>
      <w:r w:rsidRPr="00C671D8">
        <w:t>implications</w:t>
      </w:r>
      <w:r w:rsidRPr="00C671D8">
        <w:rPr>
          <w:spacing w:val="40"/>
        </w:rPr>
        <w:t xml:space="preserve"> </w:t>
      </w:r>
      <w:r w:rsidRPr="00C671D8">
        <w:t>explicit would</w:t>
      </w:r>
      <w:r w:rsidRPr="00C671D8">
        <w:rPr>
          <w:spacing w:val="-14"/>
        </w:rPr>
        <w:t xml:space="preserve"> </w:t>
      </w:r>
      <w:r w:rsidRPr="00C671D8">
        <w:t>help</w:t>
      </w:r>
      <w:r w:rsidRPr="00C671D8">
        <w:rPr>
          <w:spacing w:val="-13"/>
        </w:rPr>
        <w:t xml:space="preserve"> </w:t>
      </w:r>
      <w:r w:rsidRPr="00C671D8">
        <w:t>persuade</w:t>
      </w:r>
      <w:r w:rsidRPr="00C671D8">
        <w:rPr>
          <w:spacing w:val="-2"/>
        </w:rPr>
        <w:t xml:space="preserve"> </w:t>
      </w:r>
      <w:r w:rsidRPr="00C671D8">
        <w:t>the Central and</w:t>
      </w:r>
      <w:r w:rsidRPr="00C671D8">
        <w:rPr>
          <w:spacing w:val="31"/>
        </w:rPr>
        <w:t xml:space="preserve"> </w:t>
      </w:r>
      <w:r w:rsidRPr="00C671D8">
        <w:t>State</w:t>
      </w:r>
      <w:r w:rsidRPr="00C671D8">
        <w:rPr>
          <w:spacing w:val="36"/>
        </w:rPr>
        <w:t xml:space="preserve"> </w:t>
      </w:r>
      <w:r w:rsidRPr="00C671D8">
        <w:t>Governments to adopt appropriate adjustment policies so that</w:t>
      </w:r>
      <w:r w:rsidRPr="00C671D8">
        <w:rPr>
          <w:spacing w:val="40"/>
        </w:rPr>
        <w:t xml:space="preserve"> </w:t>
      </w:r>
      <w:r w:rsidRPr="00C671D8">
        <w:t>the appropriate degree of fiscal discipline is restored to the mutual</w:t>
      </w:r>
      <w:r w:rsidRPr="00C671D8">
        <w:rPr>
          <w:spacing w:val="40"/>
        </w:rPr>
        <w:t xml:space="preserve"> </w:t>
      </w:r>
      <w:r w:rsidRPr="00C671D8">
        <w:t>benefit of the two levels of Government.</w:t>
      </w:r>
    </w:p>
    <w:p w14:paraId="4D69B529" w14:textId="5B2368B6" w:rsidR="00054EB2" w:rsidRPr="00C671D8" w:rsidRDefault="00054EB2" w:rsidP="00C671D8">
      <w:pPr>
        <w:pStyle w:val="Heading2"/>
        <w:keepNext w:val="0"/>
        <w:keepLines w:val="0"/>
        <w:spacing w:before="120" w:after="120" w:line="240" w:lineRule="exact"/>
        <w:ind w:left="0" w:firstLine="133"/>
        <w:jc w:val="both"/>
      </w:pPr>
      <w:r w:rsidRPr="00C671D8">
        <w:t xml:space="preserve">In making our recommendations for 1989-90, </w:t>
      </w:r>
      <w:r w:rsidRPr="00C671D8">
        <w:rPr>
          <w:w w:val="105"/>
        </w:rPr>
        <w:t>we</w:t>
      </w:r>
      <w:r w:rsidRPr="00C671D8">
        <w:rPr>
          <w:spacing w:val="-14"/>
          <w:w w:val="105"/>
        </w:rPr>
        <w:t xml:space="preserve"> </w:t>
      </w:r>
      <w:r w:rsidRPr="00C671D8">
        <w:rPr>
          <w:w w:val="105"/>
        </w:rPr>
        <w:t>have</w:t>
      </w:r>
      <w:r w:rsidRPr="00C671D8">
        <w:rPr>
          <w:spacing w:val="-14"/>
          <w:w w:val="105"/>
        </w:rPr>
        <w:t xml:space="preserve"> </w:t>
      </w:r>
      <w:r w:rsidRPr="00C671D8">
        <w:rPr>
          <w:w w:val="105"/>
        </w:rPr>
        <w:t>been</w:t>
      </w:r>
      <w:r w:rsidRPr="00C671D8">
        <w:rPr>
          <w:spacing w:val="-14"/>
          <w:w w:val="105"/>
        </w:rPr>
        <w:t xml:space="preserve"> </w:t>
      </w:r>
      <w:r w:rsidRPr="00C671D8">
        <w:rPr>
          <w:w w:val="105"/>
        </w:rPr>
        <w:t>guided</w:t>
      </w:r>
      <w:r w:rsidRPr="00C671D8">
        <w:rPr>
          <w:spacing w:val="-14"/>
          <w:w w:val="105"/>
        </w:rPr>
        <w:t xml:space="preserve"> </w:t>
      </w:r>
      <w:r w:rsidRPr="00C671D8">
        <w:rPr>
          <w:w w:val="105"/>
        </w:rPr>
        <w:t>by</w:t>
      </w:r>
      <w:r w:rsidRPr="00C671D8">
        <w:rPr>
          <w:spacing w:val="-14"/>
          <w:w w:val="105"/>
        </w:rPr>
        <w:t xml:space="preserve"> </w:t>
      </w:r>
      <w:r w:rsidRPr="00C671D8">
        <w:rPr>
          <w:w w:val="105"/>
        </w:rPr>
        <w:t>two</w:t>
      </w:r>
      <w:r w:rsidRPr="00C671D8">
        <w:rPr>
          <w:spacing w:val="-14"/>
          <w:w w:val="105"/>
        </w:rPr>
        <w:t xml:space="preserve"> </w:t>
      </w:r>
      <w:r w:rsidRPr="00C671D8">
        <w:rPr>
          <w:w w:val="105"/>
        </w:rPr>
        <w:t>basic</w:t>
      </w:r>
      <w:r w:rsidRPr="00C671D8">
        <w:rPr>
          <w:spacing w:val="-13"/>
          <w:w w:val="105"/>
        </w:rPr>
        <w:t xml:space="preserve"> </w:t>
      </w:r>
      <w:r w:rsidRPr="00C671D8">
        <w:rPr>
          <w:w w:val="105"/>
        </w:rPr>
        <w:t>considerations.</w:t>
      </w:r>
      <w:r w:rsidRPr="00C671D8">
        <w:rPr>
          <w:spacing w:val="-10"/>
          <w:w w:val="105"/>
        </w:rPr>
        <w:t xml:space="preserve"> </w:t>
      </w:r>
      <w:r w:rsidRPr="00C671D8">
        <w:rPr>
          <w:w w:val="105"/>
        </w:rPr>
        <w:t>First, the</w:t>
      </w:r>
      <w:r w:rsidRPr="00C671D8">
        <w:rPr>
          <w:spacing w:val="-14"/>
          <w:w w:val="105"/>
        </w:rPr>
        <w:t xml:space="preserve"> </w:t>
      </w:r>
      <w:r w:rsidRPr="00C671D8">
        <w:rPr>
          <w:w w:val="105"/>
        </w:rPr>
        <w:t>Centre</w:t>
      </w:r>
      <w:r w:rsidRPr="00C671D8">
        <w:rPr>
          <w:spacing w:val="-11"/>
          <w:w w:val="105"/>
        </w:rPr>
        <w:t xml:space="preserve"> </w:t>
      </w:r>
      <w:r w:rsidRPr="00C671D8">
        <w:rPr>
          <w:w w:val="105"/>
        </w:rPr>
        <w:t>and</w:t>
      </w:r>
      <w:r w:rsidRPr="00C671D8">
        <w:rPr>
          <w:spacing w:val="-14"/>
          <w:w w:val="105"/>
        </w:rPr>
        <w:t xml:space="preserve"> </w:t>
      </w:r>
      <w:r w:rsidRPr="00C671D8">
        <w:rPr>
          <w:w w:val="105"/>
        </w:rPr>
        <w:t>the</w:t>
      </w:r>
      <w:r w:rsidRPr="00C671D8">
        <w:rPr>
          <w:spacing w:val="28"/>
          <w:w w:val="105"/>
        </w:rPr>
        <w:t xml:space="preserve"> </w:t>
      </w:r>
      <w:r w:rsidRPr="00C671D8">
        <w:rPr>
          <w:w w:val="105"/>
        </w:rPr>
        <w:t>State</w:t>
      </w:r>
      <w:r w:rsidRPr="00C671D8">
        <w:rPr>
          <w:spacing w:val="-11"/>
          <w:w w:val="105"/>
        </w:rPr>
        <w:t xml:space="preserve"> </w:t>
      </w:r>
      <w:r w:rsidRPr="00C671D8">
        <w:rPr>
          <w:w w:val="105"/>
        </w:rPr>
        <w:t>Governments should</w:t>
      </w:r>
      <w:r w:rsidRPr="00C671D8">
        <w:rPr>
          <w:spacing w:val="-14"/>
          <w:w w:val="105"/>
        </w:rPr>
        <w:t xml:space="preserve"> </w:t>
      </w:r>
      <w:r w:rsidRPr="00C671D8">
        <w:rPr>
          <w:w w:val="105"/>
        </w:rPr>
        <w:t>be</w:t>
      </w:r>
      <w:r w:rsidRPr="00C671D8">
        <w:rPr>
          <w:spacing w:val="-11"/>
          <w:w w:val="105"/>
        </w:rPr>
        <w:t xml:space="preserve"> </w:t>
      </w:r>
      <w:r w:rsidRPr="00C671D8">
        <w:rPr>
          <w:w w:val="105"/>
        </w:rPr>
        <w:t xml:space="preserve">given </w:t>
      </w:r>
      <w:r w:rsidRPr="00C671D8">
        <w:t>adequate</w:t>
      </w:r>
      <w:r w:rsidRPr="00C671D8">
        <w:rPr>
          <w:spacing w:val="-14"/>
        </w:rPr>
        <w:t xml:space="preserve"> </w:t>
      </w:r>
      <w:r w:rsidRPr="00C671D8">
        <w:t>time</w:t>
      </w:r>
      <w:r w:rsidRPr="00C671D8">
        <w:rPr>
          <w:spacing w:val="-13"/>
        </w:rPr>
        <w:t xml:space="preserve"> </w:t>
      </w:r>
      <w:r w:rsidRPr="00C671D8">
        <w:t>to</w:t>
      </w:r>
      <w:r w:rsidRPr="00C671D8">
        <w:rPr>
          <w:spacing w:val="-13"/>
        </w:rPr>
        <w:t xml:space="preserve"> </w:t>
      </w:r>
      <w:r w:rsidRPr="00C671D8">
        <w:t>adjust</w:t>
      </w:r>
      <w:r w:rsidRPr="00C671D8">
        <w:rPr>
          <w:spacing w:val="-9"/>
        </w:rPr>
        <w:t xml:space="preserve"> </w:t>
      </w:r>
      <w:r w:rsidRPr="00C671D8">
        <w:t>to</w:t>
      </w:r>
      <w:r w:rsidRPr="00C671D8">
        <w:rPr>
          <w:spacing w:val="17"/>
        </w:rPr>
        <w:t xml:space="preserve"> </w:t>
      </w:r>
      <w:r w:rsidRPr="00C671D8">
        <w:t>the</w:t>
      </w:r>
      <w:r w:rsidRPr="00C671D8">
        <w:rPr>
          <w:spacing w:val="26"/>
        </w:rPr>
        <w:t xml:space="preserve"> </w:t>
      </w:r>
      <w:r w:rsidRPr="00C671D8">
        <w:t>normative approach and</w:t>
      </w:r>
      <w:r w:rsidRPr="00C671D8">
        <w:rPr>
          <w:spacing w:val="-14"/>
        </w:rPr>
        <w:t xml:space="preserve"> </w:t>
      </w:r>
      <w:r w:rsidRPr="00C671D8">
        <w:t>its implications.</w:t>
      </w:r>
      <w:r w:rsidRPr="00C671D8">
        <w:rPr>
          <w:spacing w:val="25"/>
        </w:rPr>
        <w:t xml:space="preserve"> </w:t>
      </w:r>
      <w:r w:rsidRPr="00C671D8">
        <w:t>Second, the</w:t>
      </w:r>
      <w:r w:rsidRPr="00C671D8">
        <w:rPr>
          <w:spacing w:val="-14"/>
        </w:rPr>
        <w:t xml:space="preserve"> </w:t>
      </w:r>
      <w:r w:rsidRPr="00C671D8">
        <w:t>financial</w:t>
      </w:r>
      <w:r w:rsidRPr="00C671D8">
        <w:rPr>
          <w:spacing w:val="31"/>
        </w:rPr>
        <w:t xml:space="preserve"> </w:t>
      </w:r>
      <w:r w:rsidRPr="00C671D8">
        <w:t>assumptions on</w:t>
      </w:r>
      <w:r w:rsidRPr="00C671D8">
        <w:rPr>
          <w:spacing w:val="-14"/>
        </w:rPr>
        <w:t xml:space="preserve"> </w:t>
      </w:r>
      <w:r w:rsidRPr="00C671D8">
        <w:t xml:space="preserve">which </w:t>
      </w:r>
      <w:r w:rsidRPr="00C671D8">
        <w:rPr>
          <w:w w:val="105"/>
        </w:rPr>
        <w:t xml:space="preserve">the Seventh Five Year Plan is </w:t>
      </w:r>
      <w:r w:rsidR="002407E9" w:rsidRPr="00C671D8">
        <w:rPr>
          <w:w w:val="105"/>
        </w:rPr>
        <w:t>based</w:t>
      </w:r>
      <w:r w:rsidRPr="00C671D8">
        <w:rPr>
          <w:spacing w:val="40"/>
          <w:w w:val="105"/>
        </w:rPr>
        <w:t xml:space="preserve"> </w:t>
      </w:r>
      <w:r w:rsidRPr="00C671D8">
        <w:rPr>
          <w:w w:val="105"/>
        </w:rPr>
        <w:t>should</w:t>
      </w:r>
      <w:r w:rsidRPr="00C671D8">
        <w:rPr>
          <w:spacing w:val="40"/>
          <w:w w:val="105"/>
        </w:rPr>
        <w:t xml:space="preserve"> </w:t>
      </w:r>
      <w:r w:rsidRPr="00C671D8">
        <w:rPr>
          <w:w w:val="105"/>
        </w:rPr>
        <w:t>not be disturbed drastically.</w:t>
      </w:r>
    </w:p>
    <w:p w14:paraId="6B57D4B6" w14:textId="6A858B82" w:rsidR="00054EB2" w:rsidRPr="00C671D8" w:rsidRDefault="00054EB2" w:rsidP="00C671D8">
      <w:pPr>
        <w:pStyle w:val="Heading2"/>
        <w:keepNext w:val="0"/>
        <w:keepLines w:val="0"/>
        <w:spacing w:before="120" w:after="120" w:line="240" w:lineRule="exact"/>
        <w:ind w:left="0" w:firstLine="133"/>
        <w:jc w:val="both"/>
      </w:pPr>
      <w:r w:rsidRPr="00C671D8">
        <w:t>In regard</w:t>
      </w:r>
      <w:r w:rsidRPr="00C671D8">
        <w:rPr>
          <w:spacing w:val="-11"/>
        </w:rPr>
        <w:t xml:space="preserve"> </w:t>
      </w:r>
      <w:r w:rsidRPr="00C671D8">
        <w:t>to</w:t>
      </w:r>
      <w:r w:rsidRPr="00C671D8">
        <w:rPr>
          <w:spacing w:val="-10"/>
        </w:rPr>
        <w:t xml:space="preserve"> </w:t>
      </w:r>
      <w:r w:rsidRPr="00C671D8">
        <w:t>the States,</w:t>
      </w:r>
      <w:r w:rsidRPr="00C671D8">
        <w:rPr>
          <w:spacing w:val="40"/>
        </w:rPr>
        <w:t xml:space="preserve"> </w:t>
      </w:r>
      <w:r w:rsidRPr="00C671D8">
        <w:t>we</w:t>
      </w:r>
      <w:r w:rsidRPr="00C671D8">
        <w:rPr>
          <w:spacing w:val="-1"/>
        </w:rPr>
        <w:t xml:space="preserve"> </w:t>
      </w:r>
      <w:r w:rsidRPr="00C671D8">
        <w:t>may mention</w:t>
      </w:r>
      <w:r w:rsidRPr="00C671D8">
        <w:rPr>
          <w:spacing w:val="-12"/>
        </w:rPr>
        <w:t xml:space="preserve"> </w:t>
      </w:r>
      <w:r w:rsidRPr="00C671D8">
        <w:t>here that</w:t>
      </w:r>
      <w:r w:rsidRPr="00C671D8">
        <w:rPr>
          <w:spacing w:val="40"/>
        </w:rPr>
        <w:t xml:space="preserve"> </w:t>
      </w:r>
      <w:r w:rsidRPr="00C671D8">
        <w:t>only</w:t>
      </w:r>
      <w:r w:rsidR="00456B42" w:rsidRPr="00C671D8">
        <w:t xml:space="preserve"> </w:t>
      </w:r>
      <w:r w:rsidRPr="00C671D8">
        <w:rPr>
          <w:spacing w:val="-6"/>
        </w:rPr>
        <w:t>on</w:t>
      </w:r>
      <w:r w:rsidR="00456B42" w:rsidRPr="00C671D8">
        <w:t xml:space="preserve"> </w:t>
      </w:r>
      <w:r w:rsidRPr="00C671D8">
        <w:rPr>
          <w:spacing w:val="-4"/>
        </w:rPr>
        <w:t>the</w:t>
      </w:r>
      <w:r w:rsidR="00456B42" w:rsidRPr="00C671D8">
        <w:t xml:space="preserve"> </w:t>
      </w:r>
      <w:r w:rsidRPr="00C671D8">
        <w:rPr>
          <w:spacing w:val="-2"/>
        </w:rPr>
        <w:t>revenue</w:t>
      </w:r>
      <w:r w:rsidR="00456B42" w:rsidRPr="00C671D8">
        <w:t xml:space="preserve"> </w:t>
      </w:r>
      <w:r w:rsidRPr="00C671D8">
        <w:rPr>
          <w:spacing w:val="-4"/>
        </w:rPr>
        <w:t>side</w:t>
      </w:r>
      <w:r w:rsidR="00456B42" w:rsidRPr="00C671D8">
        <w:t xml:space="preserve"> </w:t>
      </w:r>
      <w:r w:rsidRPr="00C671D8">
        <w:t>we</w:t>
      </w:r>
      <w:r w:rsidR="00456B42" w:rsidRPr="00C671D8">
        <w:rPr>
          <w:spacing w:val="40"/>
        </w:rPr>
        <w:t xml:space="preserve"> </w:t>
      </w:r>
      <w:r w:rsidRPr="00C671D8">
        <w:t>have</w:t>
      </w:r>
      <w:r w:rsidRPr="00C671D8">
        <w:rPr>
          <w:spacing w:val="40"/>
        </w:rPr>
        <w:t xml:space="preserve"> </w:t>
      </w:r>
      <w:r w:rsidRPr="00C671D8">
        <w:t>made assessments</w:t>
      </w:r>
      <w:r w:rsidRPr="00C671D8">
        <w:rPr>
          <w:spacing w:val="40"/>
        </w:rPr>
        <w:t xml:space="preserve"> </w:t>
      </w:r>
      <w:r w:rsidRPr="00C671D8">
        <w:t>which may be properly called ‘normative’.</w:t>
      </w:r>
      <w:r w:rsidRPr="00C671D8">
        <w:rPr>
          <w:spacing w:val="40"/>
        </w:rPr>
        <w:t xml:space="preserve"> </w:t>
      </w:r>
      <w:r w:rsidRPr="00C671D8">
        <w:t>On the expenditure side,</w:t>
      </w:r>
      <w:r w:rsidRPr="00C671D8">
        <w:rPr>
          <w:spacing w:val="40"/>
        </w:rPr>
        <w:t xml:space="preserve"> </w:t>
      </w:r>
      <w:r w:rsidRPr="00C671D8">
        <w:t>we</w:t>
      </w:r>
      <w:r w:rsidRPr="00C671D8">
        <w:rPr>
          <w:spacing w:val="40"/>
        </w:rPr>
        <w:t xml:space="preserve"> </w:t>
      </w:r>
      <w:r w:rsidRPr="00C671D8">
        <w:t>have</w:t>
      </w:r>
      <w:r w:rsidRPr="00C671D8">
        <w:rPr>
          <w:spacing w:val="40"/>
        </w:rPr>
        <w:t xml:space="preserve"> </w:t>
      </w:r>
      <w:r w:rsidRPr="00C671D8">
        <w:t>applied</w:t>
      </w:r>
      <w:r w:rsidRPr="00C671D8">
        <w:rPr>
          <w:spacing w:val="40"/>
        </w:rPr>
        <w:t xml:space="preserve"> </w:t>
      </w:r>
      <w:r w:rsidRPr="00C671D8">
        <w:t>norms only selectively;</w:t>
      </w:r>
      <w:r w:rsidRPr="00C671D8">
        <w:rPr>
          <w:spacing w:val="40"/>
        </w:rPr>
        <w:t xml:space="preserve"> </w:t>
      </w:r>
      <w:r w:rsidRPr="00C671D8">
        <w:t>instead of projecting the</w:t>
      </w:r>
      <w:r w:rsidRPr="00C671D8">
        <w:rPr>
          <w:spacing w:val="40"/>
        </w:rPr>
        <w:t xml:space="preserve"> </w:t>
      </w:r>
      <w:r w:rsidRPr="00C671D8">
        <w:t>non- Plan</w:t>
      </w:r>
      <w:r w:rsidRPr="00C671D8">
        <w:rPr>
          <w:spacing w:val="40"/>
        </w:rPr>
        <w:t xml:space="preserve"> </w:t>
      </w:r>
      <w:r w:rsidRPr="00C671D8">
        <w:t>revenue expenditures</w:t>
      </w:r>
      <w:r w:rsidRPr="00C671D8">
        <w:rPr>
          <w:spacing w:val="33"/>
        </w:rPr>
        <w:t xml:space="preserve"> </w:t>
      </w:r>
      <w:r w:rsidRPr="00C671D8">
        <w:t>on</w:t>
      </w:r>
      <w:r w:rsidRPr="00C671D8">
        <w:rPr>
          <w:spacing w:val="-3"/>
        </w:rPr>
        <w:t xml:space="preserve"> </w:t>
      </w:r>
      <w:r w:rsidRPr="00C671D8">
        <w:t>the</w:t>
      </w:r>
      <w:r w:rsidRPr="00C671D8">
        <w:rPr>
          <w:spacing w:val="-21"/>
        </w:rPr>
        <w:t xml:space="preserve"> </w:t>
      </w:r>
      <w:r w:rsidRPr="00C671D8">
        <w:t>basis of past trends and including</w:t>
      </w:r>
      <w:r w:rsidRPr="00C671D8">
        <w:rPr>
          <w:spacing w:val="-20"/>
        </w:rPr>
        <w:t xml:space="preserve"> </w:t>
      </w:r>
      <w:r w:rsidRPr="00C671D8">
        <w:t>all commitments,</w:t>
      </w:r>
      <w:r w:rsidRPr="00C671D8">
        <w:rPr>
          <w:spacing w:val="40"/>
        </w:rPr>
        <w:t xml:space="preserve"> </w:t>
      </w:r>
      <w:r w:rsidRPr="00C671D8">
        <w:t>we</w:t>
      </w:r>
      <w:r w:rsidRPr="00C671D8">
        <w:rPr>
          <w:spacing w:val="-5"/>
        </w:rPr>
        <w:t xml:space="preserve"> </w:t>
      </w:r>
      <w:r w:rsidRPr="00C671D8">
        <w:t>have assessed</w:t>
      </w:r>
      <w:r w:rsidRPr="00C671D8">
        <w:rPr>
          <w:spacing w:val="-10"/>
        </w:rPr>
        <w:t xml:space="preserve"> </w:t>
      </w:r>
      <w:r w:rsidRPr="00C671D8">
        <w:t>them</w:t>
      </w:r>
      <w:r w:rsidRPr="00C671D8">
        <w:rPr>
          <w:spacing w:val="-22"/>
        </w:rPr>
        <w:t xml:space="preserve"> </w:t>
      </w:r>
      <w:r w:rsidRPr="00C671D8">
        <w:t>on the</w:t>
      </w:r>
      <w:r w:rsidRPr="00C671D8">
        <w:rPr>
          <w:spacing w:val="-21"/>
        </w:rPr>
        <w:t xml:space="preserve"> </w:t>
      </w:r>
      <w:r w:rsidRPr="00C671D8">
        <w:t>basis of the norms</w:t>
      </w:r>
      <w:r w:rsidRPr="00C671D8">
        <w:rPr>
          <w:spacing w:val="40"/>
        </w:rPr>
        <w:t xml:space="preserve"> </w:t>
      </w:r>
      <w:r w:rsidRPr="00C671D8">
        <w:t>adopted</w:t>
      </w:r>
      <w:r w:rsidRPr="00C671D8">
        <w:rPr>
          <w:spacing w:val="40"/>
        </w:rPr>
        <w:t xml:space="preserve"> </w:t>
      </w:r>
      <w:r w:rsidRPr="00C671D8">
        <w:t>by</w:t>
      </w:r>
      <w:r w:rsidRPr="00C671D8">
        <w:rPr>
          <w:spacing w:val="-6"/>
        </w:rPr>
        <w:t xml:space="preserve"> </w:t>
      </w:r>
      <w:r w:rsidRPr="00C671D8">
        <w:t>the Eighth</w:t>
      </w:r>
      <w:r w:rsidRPr="00C671D8">
        <w:rPr>
          <w:spacing w:val="-9"/>
        </w:rPr>
        <w:t xml:space="preserve"> </w:t>
      </w:r>
      <w:r w:rsidRPr="00C671D8">
        <w:t>Finance</w:t>
      </w:r>
      <w:r w:rsidRPr="00C671D8">
        <w:rPr>
          <w:spacing w:val="40"/>
        </w:rPr>
        <w:t xml:space="preserve"> </w:t>
      </w:r>
      <w:r w:rsidRPr="00C671D8">
        <w:t>Commission.</w:t>
      </w:r>
      <w:r w:rsidRPr="00C671D8">
        <w:rPr>
          <w:spacing w:val="40"/>
        </w:rPr>
        <w:t xml:space="preserve"> </w:t>
      </w:r>
      <w:r w:rsidRPr="00C671D8">
        <w:t>For the</w:t>
      </w:r>
      <w:r w:rsidRPr="00C671D8">
        <w:rPr>
          <w:spacing w:val="40"/>
        </w:rPr>
        <w:t xml:space="preserve"> </w:t>
      </w:r>
      <w:r w:rsidRPr="00C671D8">
        <w:t>period</w:t>
      </w:r>
      <w:r w:rsidRPr="00C671D8">
        <w:rPr>
          <w:spacing w:val="40"/>
        </w:rPr>
        <w:t xml:space="preserve"> </w:t>
      </w:r>
      <w:r w:rsidRPr="00C671D8">
        <w:t>1990-95,</w:t>
      </w:r>
      <w:r w:rsidR="00456B42" w:rsidRPr="00C671D8">
        <w:t xml:space="preserve"> </w:t>
      </w:r>
      <w:r w:rsidRPr="00C671D8">
        <w:t>we</w:t>
      </w:r>
      <w:r w:rsidRPr="00C671D8">
        <w:rPr>
          <w:spacing w:val="80"/>
        </w:rPr>
        <w:t xml:space="preserve"> </w:t>
      </w:r>
      <w:r w:rsidRPr="00C671D8">
        <w:t>shall</w:t>
      </w:r>
      <w:r w:rsidRPr="00C671D8">
        <w:rPr>
          <w:spacing w:val="40"/>
        </w:rPr>
        <w:t xml:space="preserve"> </w:t>
      </w:r>
      <w:r w:rsidRPr="00C671D8">
        <w:t>assess</w:t>
      </w:r>
      <w:r w:rsidRPr="00C671D8">
        <w:rPr>
          <w:spacing w:val="40"/>
        </w:rPr>
        <w:t xml:space="preserve"> </w:t>
      </w:r>
      <w:r w:rsidRPr="00C671D8">
        <w:t>the</w:t>
      </w:r>
      <w:r w:rsidRPr="00C671D8">
        <w:rPr>
          <w:spacing w:val="80"/>
        </w:rPr>
        <w:t xml:space="preserve"> </w:t>
      </w:r>
      <w:r w:rsidRPr="00C671D8">
        <w:t>revenue receipts</w:t>
      </w:r>
      <w:r w:rsidRPr="00C671D8">
        <w:rPr>
          <w:spacing w:val="80"/>
          <w:w w:val="150"/>
        </w:rPr>
        <w:t xml:space="preserve"> </w:t>
      </w:r>
      <w:r w:rsidRPr="00C671D8">
        <w:t>and</w:t>
      </w:r>
      <w:r w:rsidRPr="00C671D8">
        <w:rPr>
          <w:spacing w:val="80"/>
          <w:w w:val="150"/>
        </w:rPr>
        <w:t xml:space="preserve"> </w:t>
      </w:r>
      <w:r w:rsidRPr="00C671D8">
        <w:t>expenditures</w:t>
      </w:r>
      <w:r w:rsidRPr="00C671D8">
        <w:rPr>
          <w:spacing w:val="40"/>
        </w:rPr>
        <w:t xml:space="preserve"> </w:t>
      </w:r>
      <w:r w:rsidRPr="00C671D8">
        <w:t>of</w:t>
      </w:r>
      <w:r w:rsidRPr="00C671D8">
        <w:rPr>
          <w:spacing w:val="40"/>
        </w:rPr>
        <w:t xml:space="preserve"> </w:t>
      </w:r>
      <w:r w:rsidRPr="00C671D8">
        <w:t>the</w:t>
      </w:r>
      <w:r w:rsidRPr="00C671D8">
        <w:rPr>
          <w:spacing w:val="40"/>
        </w:rPr>
        <w:t xml:space="preserve"> </w:t>
      </w:r>
      <w:r w:rsidRPr="00C671D8">
        <w:t>States</w:t>
      </w:r>
      <w:r w:rsidRPr="00C671D8">
        <w:rPr>
          <w:spacing w:val="40"/>
        </w:rPr>
        <w:t xml:space="preserve"> </w:t>
      </w:r>
      <w:r w:rsidRPr="00C671D8">
        <w:t>with</w:t>
      </w:r>
      <w:r w:rsidRPr="00C671D8">
        <w:rPr>
          <w:spacing w:val="36"/>
        </w:rPr>
        <w:t xml:space="preserve"> </w:t>
      </w:r>
      <w:r w:rsidRPr="00C671D8">
        <w:t>stricter application of norms</w:t>
      </w:r>
      <w:r w:rsidRPr="00C671D8">
        <w:rPr>
          <w:spacing w:val="40"/>
        </w:rPr>
        <w:t xml:space="preserve"> </w:t>
      </w:r>
      <w:r w:rsidRPr="00C671D8">
        <w:t>to</w:t>
      </w:r>
      <w:r w:rsidRPr="00C671D8">
        <w:rPr>
          <w:spacing w:val="40"/>
        </w:rPr>
        <w:t xml:space="preserve"> </w:t>
      </w:r>
      <w:r w:rsidRPr="00C671D8">
        <w:t>be devised by us.</w:t>
      </w:r>
    </w:p>
    <w:p w14:paraId="23883CC2" w14:textId="77777777" w:rsidR="00054EB2" w:rsidRPr="00C671D8" w:rsidRDefault="00054EB2" w:rsidP="00C671D8">
      <w:pPr>
        <w:pStyle w:val="Heading2"/>
        <w:keepNext w:val="0"/>
        <w:keepLines w:val="0"/>
        <w:spacing w:before="120" w:after="120" w:line="240" w:lineRule="exact"/>
        <w:ind w:left="0" w:firstLine="133"/>
        <w:jc w:val="both"/>
      </w:pPr>
      <w:r w:rsidRPr="00C671D8">
        <w:t>The</w:t>
      </w:r>
      <w:r w:rsidRPr="00C671D8">
        <w:rPr>
          <w:spacing w:val="-4"/>
        </w:rPr>
        <w:t xml:space="preserve"> </w:t>
      </w:r>
      <w:r w:rsidRPr="00C671D8">
        <w:t>total</w:t>
      </w:r>
      <w:r w:rsidRPr="00C671D8">
        <w:rPr>
          <w:spacing w:val="-31"/>
        </w:rPr>
        <w:t xml:space="preserve"> </w:t>
      </w:r>
      <w:r w:rsidRPr="00C671D8">
        <w:t>volume</w:t>
      </w:r>
      <w:r w:rsidRPr="00C671D8">
        <w:rPr>
          <w:spacing w:val="-22"/>
        </w:rPr>
        <w:t xml:space="preserve"> </w:t>
      </w:r>
      <w:r w:rsidRPr="00C671D8">
        <w:t>of</w:t>
      </w:r>
      <w:r w:rsidRPr="00C671D8">
        <w:rPr>
          <w:spacing w:val="-17"/>
        </w:rPr>
        <w:t xml:space="preserve"> </w:t>
      </w:r>
      <w:r w:rsidRPr="00C671D8">
        <w:t>resource</w:t>
      </w:r>
      <w:r w:rsidRPr="00C671D8">
        <w:rPr>
          <w:spacing w:val="-17"/>
        </w:rPr>
        <w:t xml:space="preserve"> </w:t>
      </w:r>
      <w:r w:rsidRPr="00C671D8">
        <w:t>transfer which</w:t>
      </w:r>
      <w:r w:rsidRPr="00C671D8">
        <w:rPr>
          <w:spacing w:val="17"/>
        </w:rPr>
        <w:t xml:space="preserve"> </w:t>
      </w:r>
      <w:r w:rsidRPr="00C671D8">
        <w:t xml:space="preserve">we have </w:t>
      </w:r>
      <w:r w:rsidRPr="00C671D8">
        <w:rPr>
          <w:w w:val="105"/>
        </w:rPr>
        <w:t>recommended</w:t>
      </w:r>
      <w:r w:rsidRPr="00C671D8">
        <w:rPr>
          <w:spacing w:val="39"/>
          <w:w w:val="105"/>
        </w:rPr>
        <w:t xml:space="preserve"> </w:t>
      </w:r>
      <w:r w:rsidRPr="00C671D8">
        <w:rPr>
          <w:w w:val="105"/>
        </w:rPr>
        <w:t>is higher than what the States are receiving</w:t>
      </w:r>
      <w:r w:rsidRPr="00C671D8">
        <w:rPr>
          <w:spacing w:val="-14"/>
          <w:w w:val="105"/>
        </w:rPr>
        <w:t xml:space="preserve"> </w:t>
      </w:r>
      <w:r w:rsidRPr="00C671D8">
        <w:rPr>
          <w:w w:val="105"/>
        </w:rPr>
        <w:t>in</w:t>
      </w:r>
      <w:r w:rsidRPr="00C671D8">
        <w:rPr>
          <w:spacing w:val="-27"/>
          <w:w w:val="105"/>
        </w:rPr>
        <w:t xml:space="preserve"> </w:t>
      </w:r>
      <w:r w:rsidRPr="00C671D8">
        <w:rPr>
          <w:w w:val="105"/>
        </w:rPr>
        <w:t>1988-</w:t>
      </w:r>
      <w:r w:rsidRPr="00C671D8">
        <w:rPr>
          <w:spacing w:val="-16"/>
          <w:w w:val="105"/>
        </w:rPr>
        <w:t xml:space="preserve"> </w:t>
      </w:r>
      <w:r w:rsidRPr="00C671D8">
        <w:rPr>
          <w:w w:val="105"/>
        </w:rPr>
        <w:t>89,</w:t>
      </w:r>
      <w:r w:rsidRPr="00C671D8">
        <w:rPr>
          <w:spacing w:val="-8"/>
          <w:w w:val="105"/>
        </w:rPr>
        <w:t xml:space="preserve"> </w:t>
      </w:r>
      <w:r w:rsidRPr="00C671D8">
        <w:rPr>
          <w:w w:val="105"/>
        </w:rPr>
        <w:t>for,</w:t>
      </w:r>
      <w:r w:rsidRPr="00C671D8">
        <w:rPr>
          <w:spacing w:val="-10"/>
          <w:w w:val="105"/>
        </w:rPr>
        <w:t xml:space="preserve"> </w:t>
      </w:r>
      <w:r w:rsidRPr="00C671D8">
        <w:rPr>
          <w:w w:val="105"/>
        </w:rPr>
        <w:t>the</w:t>
      </w:r>
      <w:r w:rsidRPr="00C671D8">
        <w:rPr>
          <w:spacing w:val="9"/>
          <w:w w:val="105"/>
        </w:rPr>
        <w:t xml:space="preserve"> </w:t>
      </w:r>
      <w:r w:rsidRPr="00C671D8">
        <w:rPr>
          <w:w w:val="105"/>
        </w:rPr>
        <w:t>finances</w:t>
      </w:r>
      <w:r w:rsidRPr="00C671D8">
        <w:rPr>
          <w:spacing w:val="10"/>
          <w:w w:val="105"/>
        </w:rPr>
        <w:t xml:space="preserve"> </w:t>
      </w:r>
      <w:r w:rsidRPr="00C671D8">
        <w:rPr>
          <w:w w:val="105"/>
        </w:rPr>
        <w:t>of</w:t>
      </w:r>
      <w:r w:rsidRPr="00C671D8">
        <w:rPr>
          <w:spacing w:val="11"/>
          <w:w w:val="105"/>
        </w:rPr>
        <w:t xml:space="preserve"> </w:t>
      </w:r>
      <w:r w:rsidRPr="00C671D8">
        <w:rPr>
          <w:w w:val="105"/>
        </w:rPr>
        <w:t>the</w:t>
      </w:r>
      <w:r w:rsidRPr="00C671D8">
        <w:rPr>
          <w:spacing w:val="-24"/>
          <w:w w:val="105"/>
        </w:rPr>
        <w:t xml:space="preserve"> </w:t>
      </w:r>
      <w:r w:rsidRPr="00C671D8">
        <w:rPr>
          <w:w w:val="105"/>
        </w:rPr>
        <w:t>States are being</w:t>
      </w:r>
      <w:r w:rsidRPr="00C671D8">
        <w:rPr>
          <w:spacing w:val="40"/>
          <w:w w:val="105"/>
        </w:rPr>
        <w:t xml:space="preserve"> </w:t>
      </w:r>
      <w:r w:rsidRPr="00C671D8">
        <w:rPr>
          <w:w w:val="105"/>
        </w:rPr>
        <w:t>reassessed.</w:t>
      </w:r>
      <w:r w:rsidRPr="00C671D8">
        <w:rPr>
          <w:spacing w:val="67"/>
          <w:w w:val="105"/>
        </w:rPr>
        <w:t xml:space="preserve"> </w:t>
      </w:r>
      <w:r w:rsidRPr="00C671D8">
        <w:rPr>
          <w:w w:val="105"/>
        </w:rPr>
        <w:t>Besides,</w:t>
      </w:r>
      <w:r w:rsidRPr="00C671D8">
        <w:rPr>
          <w:spacing w:val="40"/>
          <w:w w:val="105"/>
        </w:rPr>
        <w:t xml:space="preserve"> </w:t>
      </w:r>
      <w:r w:rsidRPr="00C671D8">
        <w:rPr>
          <w:w w:val="105"/>
        </w:rPr>
        <w:t>the level</w:t>
      </w:r>
      <w:r w:rsidRPr="00C671D8">
        <w:rPr>
          <w:spacing w:val="-4"/>
          <w:w w:val="105"/>
        </w:rPr>
        <w:t xml:space="preserve"> </w:t>
      </w:r>
      <w:r w:rsidRPr="00C671D8">
        <w:rPr>
          <w:w w:val="105"/>
        </w:rPr>
        <w:t>of incomes and prices would also be higher in</w:t>
      </w:r>
      <w:r w:rsidRPr="00C671D8">
        <w:rPr>
          <w:spacing w:val="79"/>
          <w:w w:val="105"/>
        </w:rPr>
        <w:t xml:space="preserve"> </w:t>
      </w:r>
      <w:r w:rsidRPr="00C671D8">
        <w:rPr>
          <w:w w:val="105"/>
        </w:rPr>
        <w:t>1989-90</w:t>
      </w:r>
      <w:r w:rsidRPr="00C671D8">
        <w:rPr>
          <w:spacing w:val="80"/>
          <w:w w:val="105"/>
        </w:rPr>
        <w:t xml:space="preserve"> </w:t>
      </w:r>
      <w:r w:rsidRPr="00C671D8">
        <w:rPr>
          <w:w w:val="105"/>
        </w:rPr>
        <w:t>than</w:t>
      </w:r>
      <w:r w:rsidRPr="00C671D8">
        <w:rPr>
          <w:spacing w:val="78"/>
          <w:w w:val="105"/>
        </w:rPr>
        <w:t xml:space="preserve"> </w:t>
      </w:r>
      <w:r w:rsidRPr="00C671D8">
        <w:rPr>
          <w:w w:val="105"/>
        </w:rPr>
        <w:t>in</w:t>
      </w:r>
      <w:r w:rsidRPr="00C671D8">
        <w:rPr>
          <w:spacing w:val="80"/>
          <w:w w:val="105"/>
        </w:rPr>
        <w:t xml:space="preserve"> </w:t>
      </w:r>
      <w:r w:rsidRPr="00C671D8">
        <w:rPr>
          <w:w w:val="105"/>
        </w:rPr>
        <w:t>the previous</w:t>
      </w:r>
      <w:r w:rsidRPr="00C671D8">
        <w:rPr>
          <w:spacing w:val="-14"/>
          <w:w w:val="105"/>
        </w:rPr>
        <w:t xml:space="preserve"> </w:t>
      </w:r>
      <w:r w:rsidRPr="00C671D8">
        <w:rPr>
          <w:w w:val="105"/>
        </w:rPr>
        <w:t>year.</w:t>
      </w:r>
      <w:r w:rsidRPr="00C671D8">
        <w:rPr>
          <w:spacing w:val="-12"/>
          <w:w w:val="105"/>
        </w:rPr>
        <w:t xml:space="preserve"> </w:t>
      </w:r>
      <w:r w:rsidRPr="00C671D8">
        <w:rPr>
          <w:w w:val="105"/>
        </w:rPr>
        <w:t>But</w:t>
      </w:r>
      <w:r w:rsidRPr="00C671D8">
        <w:rPr>
          <w:spacing w:val="-14"/>
          <w:w w:val="105"/>
        </w:rPr>
        <w:t xml:space="preserve"> </w:t>
      </w:r>
      <w:r w:rsidRPr="00C671D8">
        <w:rPr>
          <w:w w:val="105"/>
        </w:rPr>
        <w:t>in allowing for</w:t>
      </w:r>
      <w:r w:rsidRPr="00C671D8">
        <w:rPr>
          <w:spacing w:val="-1"/>
          <w:w w:val="105"/>
        </w:rPr>
        <w:t xml:space="preserve"> </w:t>
      </w:r>
      <w:r w:rsidRPr="00C671D8">
        <w:rPr>
          <w:w w:val="105"/>
        </w:rPr>
        <w:t>the increased</w:t>
      </w:r>
      <w:r w:rsidRPr="00C671D8">
        <w:rPr>
          <w:spacing w:val="-3"/>
          <w:w w:val="105"/>
        </w:rPr>
        <w:t xml:space="preserve"> </w:t>
      </w:r>
      <w:r w:rsidRPr="00C671D8">
        <w:rPr>
          <w:w w:val="105"/>
        </w:rPr>
        <w:t xml:space="preserve">transfer </w:t>
      </w:r>
      <w:r w:rsidRPr="00C671D8">
        <w:rPr>
          <w:spacing w:val="-2"/>
          <w:w w:val="105"/>
        </w:rPr>
        <w:t>of</w:t>
      </w:r>
      <w:r w:rsidRPr="00C671D8">
        <w:rPr>
          <w:spacing w:val="-19"/>
          <w:w w:val="105"/>
        </w:rPr>
        <w:t xml:space="preserve"> </w:t>
      </w:r>
      <w:r w:rsidRPr="00C671D8">
        <w:rPr>
          <w:spacing w:val="-2"/>
          <w:w w:val="105"/>
        </w:rPr>
        <w:t>resources,</w:t>
      </w:r>
      <w:r w:rsidRPr="00C671D8">
        <w:rPr>
          <w:spacing w:val="14"/>
          <w:w w:val="105"/>
        </w:rPr>
        <w:t xml:space="preserve"> </w:t>
      </w:r>
      <w:r w:rsidRPr="00C671D8">
        <w:rPr>
          <w:spacing w:val="-2"/>
          <w:w w:val="105"/>
        </w:rPr>
        <w:t>we</w:t>
      </w:r>
      <w:r w:rsidRPr="00C671D8">
        <w:rPr>
          <w:spacing w:val="-21"/>
          <w:w w:val="105"/>
        </w:rPr>
        <w:t xml:space="preserve"> </w:t>
      </w:r>
      <w:r w:rsidRPr="00C671D8">
        <w:rPr>
          <w:spacing w:val="-2"/>
          <w:w w:val="105"/>
        </w:rPr>
        <w:t>have</w:t>
      </w:r>
      <w:r w:rsidRPr="00C671D8">
        <w:rPr>
          <w:spacing w:val="-30"/>
          <w:w w:val="105"/>
        </w:rPr>
        <w:t xml:space="preserve"> </w:t>
      </w:r>
      <w:r w:rsidRPr="00C671D8">
        <w:rPr>
          <w:spacing w:val="-2"/>
          <w:w w:val="105"/>
        </w:rPr>
        <w:t>to</w:t>
      </w:r>
      <w:r w:rsidRPr="00C671D8">
        <w:rPr>
          <w:spacing w:val="-34"/>
          <w:w w:val="105"/>
        </w:rPr>
        <w:t xml:space="preserve"> </w:t>
      </w:r>
      <w:r w:rsidRPr="00C671D8">
        <w:rPr>
          <w:spacing w:val="-2"/>
          <w:w w:val="105"/>
        </w:rPr>
        <w:t>keep</w:t>
      </w:r>
      <w:r w:rsidRPr="00C671D8">
        <w:rPr>
          <w:spacing w:val="-28"/>
          <w:w w:val="105"/>
        </w:rPr>
        <w:t xml:space="preserve"> </w:t>
      </w:r>
      <w:r w:rsidRPr="00C671D8">
        <w:rPr>
          <w:spacing w:val="-2"/>
          <w:w w:val="105"/>
        </w:rPr>
        <w:t>in</w:t>
      </w:r>
      <w:r w:rsidRPr="00C671D8">
        <w:rPr>
          <w:spacing w:val="-7"/>
          <w:w w:val="105"/>
        </w:rPr>
        <w:t xml:space="preserve"> </w:t>
      </w:r>
      <w:r w:rsidRPr="00C671D8">
        <w:rPr>
          <w:spacing w:val="-2"/>
          <w:w w:val="105"/>
        </w:rPr>
        <w:t>mind</w:t>
      </w:r>
      <w:r w:rsidRPr="00C671D8">
        <w:rPr>
          <w:spacing w:val="-8"/>
          <w:w w:val="105"/>
        </w:rPr>
        <w:t xml:space="preserve"> </w:t>
      </w:r>
      <w:r w:rsidRPr="00C671D8">
        <w:rPr>
          <w:spacing w:val="-2"/>
          <w:w w:val="105"/>
        </w:rPr>
        <w:t>the</w:t>
      </w:r>
      <w:r w:rsidRPr="00C671D8">
        <w:rPr>
          <w:spacing w:val="-6"/>
          <w:w w:val="105"/>
        </w:rPr>
        <w:t xml:space="preserve"> </w:t>
      </w:r>
      <w:r w:rsidRPr="00C671D8">
        <w:rPr>
          <w:spacing w:val="-2"/>
          <w:w w:val="105"/>
        </w:rPr>
        <w:t>financial</w:t>
      </w:r>
      <w:r w:rsidRPr="00C671D8">
        <w:rPr>
          <w:spacing w:val="-17"/>
          <w:w w:val="105"/>
        </w:rPr>
        <w:t xml:space="preserve"> </w:t>
      </w:r>
      <w:r w:rsidRPr="00C671D8">
        <w:rPr>
          <w:spacing w:val="-2"/>
          <w:w w:val="105"/>
        </w:rPr>
        <w:t xml:space="preserve">needs </w:t>
      </w:r>
      <w:r w:rsidRPr="00C671D8">
        <w:rPr>
          <w:spacing w:val="-4"/>
          <w:w w:val="105"/>
        </w:rPr>
        <w:t>and</w:t>
      </w:r>
      <w:r w:rsidRPr="00C671D8">
        <w:t xml:space="preserve"> </w:t>
      </w:r>
      <w:r w:rsidRPr="00C671D8">
        <w:rPr>
          <w:w w:val="105"/>
        </w:rPr>
        <w:t>resources</w:t>
      </w:r>
      <w:r w:rsidRPr="00C671D8">
        <w:rPr>
          <w:spacing w:val="40"/>
          <w:w w:val="105"/>
        </w:rPr>
        <w:t xml:space="preserve"> </w:t>
      </w:r>
      <w:r w:rsidRPr="00C671D8">
        <w:rPr>
          <w:w w:val="105"/>
        </w:rPr>
        <w:t>of</w:t>
      </w:r>
      <w:r w:rsidRPr="00C671D8">
        <w:rPr>
          <w:spacing w:val="40"/>
          <w:w w:val="105"/>
        </w:rPr>
        <w:t xml:space="preserve"> </w:t>
      </w:r>
      <w:r w:rsidRPr="00C671D8">
        <w:rPr>
          <w:w w:val="105"/>
        </w:rPr>
        <w:t xml:space="preserve">the </w:t>
      </w:r>
      <w:r w:rsidRPr="00C671D8">
        <w:rPr>
          <w:spacing w:val="-2"/>
          <w:w w:val="105"/>
        </w:rPr>
        <w:t>Centre,</w:t>
      </w:r>
      <w:r w:rsidRPr="00C671D8">
        <w:t xml:space="preserve"> </w:t>
      </w:r>
      <w:r w:rsidRPr="00C671D8">
        <w:rPr>
          <w:spacing w:val="-2"/>
          <w:w w:val="105"/>
        </w:rPr>
        <w:t>which</w:t>
      </w:r>
      <w:r w:rsidRPr="00C671D8">
        <w:t xml:space="preserve"> </w:t>
      </w:r>
      <w:r w:rsidRPr="00C671D8">
        <w:rPr>
          <w:spacing w:val="-6"/>
          <w:w w:val="105"/>
        </w:rPr>
        <w:t>we</w:t>
      </w:r>
      <w:r w:rsidRPr="00C671D8">
        <w:t xml:space="preserve"> </w:t>
      </w:r>
      <w:r w:rsidRPr="00C671D8">
        <w:rPr>
          <w:spacing w:val="-4"/>
          <w:w w:val="105"/>
        </w:rPr>
        <w:t xml:space="preserve">have </w:t>
      </w:r>
      <w:proofErr w:type="spellStart"/>
      <w:r w:rsidRPr="00C671D8">
        <w:rPr>
          <w:w w:val="105"/>
        </w:rPr>
        <w:t>endeavoured</w:t>
      </w:r>
      <w:proofErr w:type="spellEnd"/>
      <w:r w:rsidRPr="00C671D8">
        <w:rPr>
          <w:w w:val="105"/>
        </w:rPr>
        <w:t xml:space="preserve"> to do.</w:t>
      </w:r>
    </w:p>
    <w:p w14:paraId="277A935B" w14:textId="51A9D5CF" w:rsidR="00054EB2" w:rsidRPr="00C671D8" w:rsidRDefault="00054EB2" w:rsidP="00C671D8">
      <w:pPr>
        <w:pStyle w:val="Heading2"/>
        <w:keepNext w:val="0"/>
        <w:keepLines w:val="0"/>
        <w:spacing w:before="120" w:after="120" w:line="240" w:lineRule="exact"/>
        <w:ind w:left="0" w:firstLine="133"/>
        <w:jc w:val="both"/>
      </w:pPr>
      <w:r w:rsidRPr="00C671D8">
        <w:t>The</w:t>
      </w:r>
      <w:r w:rsidRPr="00C671D8">
        <w:rPr>
          <w:spacing w:val="-12"/>
        </w:rPr>
        <w:t xml:space="preserve"> </w:t>
      </w:r>
      <w:r w:rsidRPr="00C671D8">
        <w:t>major</w:t>
      </w:r>
      <w:r w:rsidRPr="00C671D8">
        <w:rPr>
          <w:spacing w:val="-2"/>
        </w:rPr>
        <w:t xml:space="preserve"> </w:t>
      </w:r>
      <w:r w:rsidRPr="00C671D8">
        <w:t>implications of our</w:t>
      </w:r>
      <w:r w:rsidRPr="00C671D8">
        <w:rPr>
          <w:spacing w:val="-11"/>
        </w:rPr>
        <w:t xml:space="preserve"> </w:t>
      </w:r>
      <w:r w:rsidRPr="00C671D8">
        <w:t>approach</w:t>
      </w:r>
      <w:r w:rsidRPr="00C671D8">
        <w:rPr>
          <w:spacing w:val="-14"/>
        </w:rPr>
        <w:t xml:space="preserve"> </w:t>
      </w:r>
      <w:r w:rsidRPr="00C671D8">
        <w:t>may</w:t>
      </w:r>
      <w:r w:rsidRPr="00C671D8">
        <w:rPr>
          <w:spacing w:val="-13"/>
        </w:rPr>
        <w:t xml:space="preserve"> </w:t>
      </w:r>
      <w:r w:rsidRPr="00C671D8">
        <w:t xml:space="preserve">be </w:t>
      </w:r>
      <w:r w:rsidRPr="00C671D8">
        <w:rPr>
          <w:w w:val="105"/>
        </w:rPr>
        <w:t>indicated.</w:t>
      </w:r>
      <w:r w:rsidRPr="00C671D8">
        <w:rPr>
          <w:spacing w:val="-14"/>
          <w:w w:val="105"/>
        </w:rPr>
        <w:t xml:space="preserve"> </w:t>
      </w:r>
      <w:r w:rsidRPr="00C671D8">
        <w:rPr>
          <w:w w:val="105"/>
        </w:rPr>
        <w:t>As</w:t>
      </w:r>
      <w:r w:rsidRPr="00C671D8">
        <w:rPr>
          <w:spacing w:val="-14"/>
          <w:w w:val="105"/>
        </w:rPr>
        <w:t xml:space="preserve"> </w:t>
      </w:r>
      <w:r w:rsidRPr="00C671D8">
        <w:rPr>
          <w:w w:val="105"/>
        </w:rPr>
        <w:t>mentioned</w:t>
      </w:r>
      <w:r w:rsidRPr="00C671D8">
        <w:rPr>
          <w:spacing w:val="-14"/>
          <w:w w:val="105"/>
        </w:rPr>
        <w:t xml:space="preserve"> </w:t>
      </w:r>
      <w:r w:rsidRPr="00C671D8">
        <w:rPr>
          <w:w w:val="105"/>
        </w:rPr>
        <w:t>earlier,</w:t>
      </w:r>
      <w:r w:rsidRPr="00C671D8">
        <w:rPr>
          <w:spacing w:val="-14"/>
          <w:w w:val="105"/>
        </w:rPr>
        <w:t xml:space="preserve"> </w:t>
      </w:r>
      <w:r w:rsidRPr="00C671D8">
        <w:rPr>
          <w:w w:val="105"/>
        </w:rPr>
        <w:t>the</w:t>
      </w:r>
      <w:r w:rsidRPr="00C671D8">
        <w:rPr>
          <w:spacing w:val="-14"/>
          <w:w w:val="105"/>
        </w:rPr>
        <w:t xml:space="preserve"> </w:t>
      </w:r>
      <w:r w:rsidRPr="00C671D8">
        <w:rPr>
          <w:w w:val="105"/>
        </w:rPr>
        <w:t>normative</w:t>
      </w:r>
      <w:r w:rsidRPr="00C671D8">
        <w:rPr>
          <w:spacing w:val="-14"/>
          <w:w w:val="105"/>
        </w:rPr>
        <w:t xml:space="preserve"> </w:t>
      </w:r>
      <w:r w:rsidRPr="00C671D8">
        <w:rPr>
          <w:w w:val="105"/>
        </w:rPr>
        <w:t xml:space="preserve">approach </w:t>
      </w:r>
      <w:r w:rsidRPr="00C671D8">
        <w:t>would</w:t>
      </w:r>
      <w:r w:rsidRPr="00C671D8">
        <w:rPr>
          <w:spacing w:val="-14"/>
        </w:rPr>
        <w:t xml:space="preserve"> </w:t>
      </w:r>
      <w:r w:rsidRPr="00C671D8">
        <w:t>be</w:t>
      </w:r>
      <w:r w:rsidRPr="00C671D8">
        <w:rPr>
          <w:spacing w:val="24"/>
        </w:rPr>
        <w:t xml:space="preserve"> </w:t>
      </w:r>
      <w:r w:rsidRPr="00C671D8">
        <w:t>applied</w:t>
      </w:r>
      <w:r w:rsidRPr="00C671D8">
        <w:rPr>
          <w:spacing w:val="40"/>
        </w:rPr>
        <w:t xml:space="preserve"> </w:t>
      </w:r>
      <w:r w:rsidRPr="00C671D8">
        <w:t>more comprehensively</w:t>
      </w:r>
      <w:r w:rsidRPr="00C671D8">
        <w:rPr>
          <w:spacing w:val="-9"/>
        </w:rPr>
        <w:t xml:space="preserve"> </w:t>
      </w:r>
      <w:r w:rsidRPr="00C671D8">
        <w:t>in</w:t>
      </w:r>
      <w:r w:rsidRPr="00C671D8">
        <w:rPr>
          <w:spacing w:val="-1"/>
        </w:rPr>
        <w:t xml:space="preserve"> </w:t>
      </w:r>
      <w:r w:rsidRPr="00C671D8">
        <w:t>relation</w:t>
      </w:r>
      <w:r w:rsidRPr="00C671D8">
        <w:rPr>
          <w:spacing w:val="-14"/>
        </w:rPr>
        <w:t xml:space="preserve"> </w:t>
      </w:r>
      <w:r w:rsidRPr="00C671D8">
        <w:t>to</w:t>
      </w:r>
      <w:r w:rsidRPr="00C671D8">
        <w:rPr>
          <w:spacing w:val="-4"/>
        </w:rPr>
        <w:t xml:space="preserve"> </w:t>
      </w:r>
      <w:r w:rsidRPr="00C671D8">
        <w:t xml:space="preserve">our </w:t>
      </w:r>
      <w:r w:rsidRPr="00C671D8">
        <w:rPr>
          <w:w w:val="105"/>
        </w:rPr>
        <w:t>recommendations for 1990-95.</w:t>
      </w:r>
      <w:r w:rsidRPr="00C671D8">
        <w:rPr>
          <w:spacing w:val="40"/>
          <w:w w:val="105"/>
        </w:rPr>
        <w:t xml:space="preserve"> </w:t>
      </w:r>
      <w:r w:rsidRPr="00C671D8">
        <w:rPr>
          <w:w w:val="105"/>
        </w:rPr>
        <w:t>When</w:t>
      </w:r>
      <w:r w:rsidRPr="00C671D8">
        <w:rPr>
          <w:spacing w:val="40"/>
          <w:w w:val="105"/>
        </w:rPr>
        <w:t xml:space="preserve"> </w:t>
      </w:r>
      <w:r w:rsidRPr="00C671D8">
        <w:rPr>
          <w:w w:val="105"/>
        </w:rPr>
        <w:t>this is done,</w:t>
      </w:r>
      <w:r w:rsidRPr="00C671D8">
        <w:rPr>
          <w:spacing w:val="40"/>
          <w:w w:val="105"/>
        </w:rPr>
        <w:t xml:space="preserve"> </w:t>
      </w:r>
      <w:r w:rsidRPr="00C671D8">
        <w:rPr>
          <w:w w:val="105"/>
        </w:rPr>
        <w:t>it would</w:t>
      </w:r>
      <w:r w:rsidRPr="00C671D8">
        <w:rPr>
          <w:spacing w:val="-14"/>
          <w:w w:val="105"/>
        </w:rPr>
        <w:t xml:space="preserve"> </w:t>
      </w:r>
      <w:r w:rsidRPr="00C671D8">
        <w:rPr>
          <w:w w:val="105"/>
        </w:rPr>
        <w:t>mean</w:t>
      </w:r>
      <w:r w:rsidRPr="00C671D8">
        <w:rPr>
          <w:spacing w:val="-14"/>
          <w:w w:val="105"/>
        </w:rPr>
        <w:t xml:space="preserve"> </w:t>
      </w:r>
      <w:r w:rsidRPr="00C671D8">
        <w:rPr>
          <w:w w:val="105"/>
        </w:rPr>
        <w:t>that</w:t>
      </w:r>
      <w:r w:rsidRPr="00C671D8">
        <w:rPr>
          <w:spacing w:val="-14"/>
          <w:w w:val="105"/>
        </w:rPr>
        <w:t xml:space="preserve"> </w:t>
      </w:r>
      <w:r w:rsidRPr="00C671D8">
        <w:rPr>
          <w:w w:val="105"/>
        </w:rPr>
        <w:t>although</w:t>
      </w:r>
      <w:r w:rsidRPr="00C671D8">
        <w:rPr>
          <w:spacing w:val="-14"/>
          <w:w w:val="105"/>
        </w:rPr>
        <w:t xml:space="preserve"> </w:t>
      </w:r>
      <w:r w:rsidRPr="00C671D8">
        <w:rPr>
          <w:w w:val="105"/>
        </w:rPr>
        <w:t>the</w:t>
      </w:r>
      <w:r w:rsidRPr="00C671D8">
        <w:rPr>
          <w:spacing w:val="-4"/>
          <w:w w:val="105"/>
        </w:rPr>
        <w:t xml:space="preserve"> </w:t>
      </w:r>
      <w:r w:rsidRPr="00C671D8">
        <w:rPr>
          <w:w w:val="105"/>
        </w:rPr>
        <w:t>actual</w:t>
      </w:r>
      <w:r w:rsidRPr="00C671D8">
        <w:rPr>
          <w:spacing w:val="20"/>
          <w:w w:val="105"/>
        </w:rPr>
        <w:t xml:space="preserve"> </w:t>
      </w:r>
      <w:r w:rsidRPr="00C671D8">
        <w:rPr>
          <w:w w:val="105"/>
        </w:rPr>
        <w:t>trends</w:t>
      </w:r>
      <w:r w:rsidRPr="00C671D8">
        <w:rPr>
          <w:spacing w:val="-14"/>
          <w:w w:val="105"/>
        </w:rPr>
        <w:t xml:space="preserve"> </w:t>
      </w:r>
      <w:r w:rsidRPr="00C671D8">
        <w:rPr>
          <w:w w:val="105"/>
        </w:rPr>
        <w:t>in</w:t>
      </w:r>
      <w:r w:rsidRPr="00C671D8">
        <w:rPr>
          <w:spacing w:val="-11"/>
          <w:w w:val="105"/>
        </w:rPr>
        <w:t xml:space="preserve"> </w:t>
      </w:r>
      <w:r w:rsidRPr="00C671D8">
        <w:rPr>
          <w:w w:val="105"/>
        </w:rPr>
        <w:t>revenues and expenditures may not be entirely</w:t>
      </w:r>
      <w:r w:rsidRPr="00C671D8">
        <w:rPr>
          <w:spacing w:val="40"/>
          <w:w w:val="105"/>
        </w:rPr>
        <w:t xml:space="preserve"> </w:t>
      </w:r>
      <w:r w:rsidRPr="00C671D8">
        <w:rPr>
          <w:w w:val="105"/>
        </w:rPr>
        <w:t>ignored,</w:t>
      </w:r>
      <w:r w:rsidRPr="00C671D8">
        <w:rPr>
          <w:spacing w:val="40"/>
          <w:w w:val="105"/>
        </w:rPr>
        <w:t xml:space="preserve"> </w:t>
      </w:r>
      <w:r w:rsidRPr="00C671D8">
        <w:rPr>
          <w:w w:val="105"/>
        </w:rPr>
        <w:t xml:space="preserve">all </w:t>
      </w:r>
      <w:r w:rsidRPr="00C671D8">
        <w:t>expenditure</w:t>
      </w:r>
      <w:r w:rsidRPr="00C671D8">
        <w:rPr>
          <w:spacing w:val="-14"/>
        </w:rPr>
        <w:t xml:space="preserve"> </w:t>
      </w:r>
      <w:r w:rsidRPr="00C671D8">
        <w:t>commitments</w:t>
      </w:r>
      <w:r w:rsidRPr="00C671D8">
        <w:rPr>
          <w:spacing w:val="-7"/>
        </w:rPr>
        <w:t xml:space="preserve"> </w:t>
      </w:r>
      <w:r w:rsidRPr="00C671D8">
        <w:t>made by different States</w:t>
      </w:r>
      <w:r w:rsidRPr="00C671D8">
        <w:rPr>
          <w:spacing w:val="-6"/>
        </w:rPr>
        <w:t xml:space="preserve"> </w:t>
      </w:r>
      <w:r w:rsidRPr="00C671D8">
        <w:t xml:space="preserve">would </w:t>
      </w:r>
      <w:r w:rsidRPr="00C671D8">
        <w:rPr>
          <w:w w:val="105"/>
        </w:rPr>
        <w:t>not</w:t>
      </w:r>
      <w:r w:rsidRPr="00C671D8">
        <w:rPr>
          <w:spacing w:val="-14"/>
          <w:w w:val="105"/>
        </w:rPr>
        <w:t xml:space="preserve"> </w:t>
      </w:r>
      <w:r w:rsidRPr="00C671D8">
        <w:rPr>
          <w:w w:val="105"/>
        </w:rPr>
        <w:t>be</w:t>
      </w:r>
      <w:r w:rsidRPr="00C671D8">
        <w:rPr>
          <w:spacing w:val="-8"/>
          <w:w w:val="105"/>
        </w:rPr>
        <w:t xml:space="preserve"> </w:t>
      </w:r>
      <w:r w:rsidRPr="00C671D8">
        <w:rPr>
          <w:w w:val="105"/>
        </w:rPr>
        <w:t>ipso facto included for</w:t>
      </w:r>
      <w:r w:rsidRPr="00C671D8">
        <w:rPr>
          <w:spacing w:val="-1"/>
          <w:w w:val="105"/>
        </w:rPr>
        <w:t xml:space="preserve"> </w:t>
      </w:r>
      <w:r w:rsidRPr="00C671D8">
        <w:rPr>
          <w:w w:val="105"/>
        </w:rPr>
        <w:t>assessment. Further, the costs</w:t>
      </w:r>
      <w:r w:rsidRPr="00C671D8">
        <w:rPr>
          <w:spacing w:val="-14"/>
          <w:w w:val="105"/>
        </w:rPr>
        <w:t xml:space="preserve"> </w:t>
      </w:r>
      <w:r w:rsidRPr="00C671D8">
        <w:rPr>
          <w:w w:val="105"/>
        </w:rPr>
        <w:t>of providing the</w:t>
      </w:r>
      <w:r w:rsidRPr="00C671D8">
        <w:rPr>
          <w:spacing w:val="18"/>
          <w:w w:val="105"/>
        </w:rPr>
        <w:t xml:space="preserve"> </w:t>
      </w:r>
      <w:r w:rsidRPr="00C671D8">
        <w:rPr>
          <w:w w:val="105"/>
        </w:rPr>
        <w:t>services would</w:t>
      </w:r>
      <w:r w:rsidRPr="00C671D8">
        <w:rPr>
          <w:spacing w:val="-14"/>
          <w:w w:val="105"/>
        </w:rPr>
        <w:t xml:space="preserve"> </w:t>
      </w:r>
      <w:r w:rsidRPr="00C671D8">
        <w:rPr>
          <w:w w:val="105"/>
        </w:rPr>
        <w:t>also</w:t>
      </w:r>
      <w:r w:rsidRPr="00C671D8">
        <w:rPr>
          <w:spacing w:val="-14"/>
          <w:w w:val="105"/>
        </w:rPr>
        <w:t xml:space="preserve"> </w:t>
      </w:r>
      <w:r w:rsidRPr="00C671D8">
        <w:rPr>
          <w:w w:val="105"/>
        </w:rPr>
        <w:t>be</w:t>
      </w:r>
      <w:r w:rsidRPr="00C671D8">
        <w:rPr>
          <w:spacing w:val="-14"/>
          <w:w w:val="105"/>
        </w:rPr>
        <w:t xml:space="preserve"> </w:t>
      </w:r>
      <w:r w:rsidRPr="00C671D8">
        <w:rPr>
          <w:w w:val="105"/>
        </w:rPr>
        <w:t>assessed normatively</w:t>
      </w:r>
      <w:r w:rsidRPr="00C671D8">
        <w:rPr>
          <w:spacing w:val="13"/>
          <w:w w:val="105"/>
        </w:rPr>
        <w:t xml:space="preserve"> </w:t>
      </w:r>
      <w:r w:rsidRPr="00C671D8">
        <w:rPr>
          <w:w w:val="105"/>
        </w:rPr>
        <w:t>at</w:t>
      </w:r>
      <w:r w:rsidRPr="00C671D8">
        <w:rPr>
          <w:spacing w:val="39"/>
          <w:w w:val="105"/>
        </w:rPr>
        <w:t xml:space="preserve"> </w:t>
      </w:r>
      <w:r w:rsidRPr="00C671D8">
        <w:rPr>
          <w:w w:val="105"/>
        </w:rPr>
        <w:t>justifiable</w:t>
      </w:r>
      <w:r w:rsidRPr="00C671D8">
        <w:rPr>
          <w:spacing w:val="-14"/>
          <w:w w:val="105"/>
        </w:rPr>
        <w:t xml:space="preserve"> </w:t>
      </w:r>
      <w:r w:rsidRPr="00C671D8">
        <w:rPr>
          <w:w w:val="105"/>
        </w:rPr>
        <w:t>levels. It</w:t>
      </w:r>
      <w:r w:rsidRPr="00C671D8">
        <w:rPr>
          <w:spacing w:val="-14"/>
          <w:w w:val="105"/>
        </w:rPr>
        <w:t xml:space="preserve"> </w:t>
      </w:r>
      <w:r w:rsidRPr="00C671D8">
        <w:rPr>
          <w:w w:val="105"/>
        </w:rPr>
        <w:t>follows</w:t>
      </w:r>
      <w:r w:rsidRPr="00C671D8">
        <w:rPr>
          <w:spacing w:val="-7"/>
          <w:w w:val="105"/>
        </w:rPr>
        <w:t xml:space="preserve"> </w:t>
      </w:r>
      <w:r w:rsidRPr="00C671D8">
        <w:rPr>
          <w:w w:val="105"/>
        </w:rPr>
        <w:t>that</w:t>
      </w:r>
      <w:r w:rsidRPr="00C671D8">
        <w:rPr>
          <w:spacing w:val="-14"/>
          <w:w w:val="105"/>
        </w:rPr>
        <w:t xml:space="preserve"> </w:t>
      </w:r>
      <w:r w:rsidRPr="00C671D8">
        <w:rPr>
          <w:w w:val="105"/>
        </w:rPr>
        <w:t>in</w:t>
      </w:r>
      <w:r w:rsidRPr="00C671D8">
        <w:rPr>
          <w:spacing w:val="-14"/>
          <w:w w:val="105"/>
        </w:rPr>
        <w:t xml:space="preserve"> </w:t>
      </w:r>
      <w:r w:rsidRPr="00C671D8">
        <w:rPr>
          <w:w w:val="105"/>
        </w:rPr>
        <w:t xml:space="preserve">certain </w:t>
      </w:r>
      <w:proofErr w:type="gramStart"/>
      <w:r w:rsidRPr="00C671D8">
        <w:t>cases,</w:t>
      </w:r>
      <w:proofErr w:type="gramEnd"/>
      <w:r w:rsidRPr="00C671D8">
        <w:t xml:space="preserve"> the</w:t>
      </w:r>
      <w:r w:rsidRPr="00C671D8">
        <w:rPr>
          <w:spacing w:val="-10"/>
        </w:rPr>
        <w:t xml:space="preserve"> </w:t>
      </w:r>
      <w:r w:rsidRPr="00C671D8">
        <w:t>actual</w:t>
      </w:r>
      <w:r w:rsidRPr="00C671D8">
        <w:rPr>
          <w:spacing w:val="40"/>
        </w:rPr>
        <w:t xml:space="preserve"> </w:t>
      </w:r>
      <w:r w:rsidRPr="00C671D8">
        <w:t>expenditure may exceed</w:t>
      </w:r>
      <w:r w:rsidRPr="00C671D8">
        <w:rPr>
          <w:spacing w:val="-8"/>
        </w:rPr>
        <w:t xml:space="preserve"> </w:t>
      </w:r>
      <w:r w:rsidRPr="00C671D8">
        <w:t>what is</w:t>
      </w:r>
      <w:r w:rsidRPr="00C671D8">
        <w:rPr>
          <w:spacing w:val="-2"/>
        </w:rPr>
        <w:t xml:space="preserve"> </w:t>
      </w:r>
      <w:r w:rsidRPr="00C671D8">
        <w:t xml:space="preserve">allowed </w:t>
      </w:r>
      <w:r w:rsidRPr="00C671D8">
        <w:rPr>
          <w:w w:val="105"/>
        </w:rPr>
        <w:t>for.</w:t>
      </w:r>
      <w:r w:rsidRPr="00C671D8">
        <w:rPr>
          <w:spacing w:val="-5"/>
          <w:w w:val="105"/>
        </w:rPr>
        <w:t xml:space="preserve"> </w:t>
      </w:r>
      <w:r w:rsidRPr="00C671D8">
        <w:rPr>
          <w:w w:val="105"/>
        </w:rPr>
        <w:t>This</w:t>
      </w:r>
      <w:r w:rsidRPr="00C671D8">
        <w:rPr>
          <w:spacing w:val="-14"/>
          <w:w w:val="105"/>
        </w:rPr>
        <w:t xml:space="preserve"> </w:t>
      </w:r>
      <w:r w:rsidRPr="00C671D8">
        <w:rPr>
          <w:w w:val="105"/>
        </w:rPr>
        <w:t>does</w:t>
      </w:r>
      <w:r w:rsidRPr="00C671D8">
        <w:rPr>
          <w:spacing w:val="-12"/>
          <w:w w:val="105"/>
        </w:rPr>
        <w:t xml:space="preserve"> </w:t>
      </w:r>
      <w:r w:rsidRPr="00C671D8">
        <w:rPr>
          <w:w w:val="105"/>
        </w:rPr>
        <w:t>not</w:t>
      </w:r>
      <w:r w:rsidRPr="00C671D8">
        <w:rPr>
          <w:spacing w:val="26"/>
          <w:w w:val="105"/>
        </w:rPr>
        <w:t xml:space="preserve"> </w:t>
      </w:r>
      <w:r w:rsidRPr="00C671D8">
        <w:rPr>
          <w:w w:val="105"/>
        </w:rPr>
        <w:t>imply any</w:t>
      </w:r>
      <w:r w:rsidRPr="00C671D8">
        <w:rPr>
          <w:spacing w:val="22"/>
          <w:w w:val="105"/>
        </w:rPr>
        <w:t xml:space="preserve"> </w:t>
      </w:r>
      <w:r w:rsidRPr="00C671D8">
        <w:rPr>
          <w:w w:val="105"/>
        </w:rPr>
        <w:t>value</w:t>
      </w:r>
      <w:r w:rsidRPr="00C671D8">
        <w:rPr>
          <w:spacing w:val="-6"/>
          <w:w w:val="105"/>
        </w:rPr>
        <w:t xml:space="preserve"> </w:t>
      </w:r>
      <w:r w:rsidRPr="00C671D8">
        <w:rPr>
          <w:w w:val="105"/>
        </w:rPr>
        <w:t>judgement</w:t>
      </w:r>
      <w:r w:rsidRPr="00C671D8">
        <w:rPr>
          <w:spacing w:val="-14"/>
          <w:w w:val="105"/>
        </w:rPr>
        <w:t xml:space="preserve"> </w:t>
      </w:r>
      <w:r w:rsidRPr="00C671D8">
        <w:rPr>
          <w:w w:val="105"/>
        </w:rPr>
        <w:t>that</w:t>
      </w:r>
      <w:r w:rsidRPr="00C671D8">
        <w:rPr>
          <w:spacing w:val="-6"/>
          <w:w w:val="105"/>
        </w:rPr>
        <w:t xml:space="preserve"> </w:t>
      </w:r>
      <w:r w:rsidRPr="00C671D8">
        <w:rPr>
          <w:w w:val="105"/>
        </w:rPr>
        <w:t>such excess expenditure is</w:t>
      </w:r>
      <w:r w:rsidRPr="00C671D8">
        <w:rPr>
          <w:spacing w:val="40"/>
          <w:w w:val="105"/>
        </w:rPr>
        <w:t xml:space="preserve"> </w:t>
      </w:r>
      <w:r w:rsidRPr="00C671D8">
        <w:rPr>
          <w:w w:val="105"/>
        </w:rPr>
        <w:t>necessarily</w:t>
      </w:r>
      <w:r w:rsidRPr="00C671D8">
        <w:rPr>
          <w:spacing w:val="40"/>
          <w:w w:val="105"/>
        </w:rPr>
        <w:t xml:space="preserve"> </w:t>
      </w:r>
      <w:r w:rsidRPr="00C671D8">
        <w:rPr>
          <w:w w:val="105"/>
        </w:rPr>
        <w:t xml:space="preserve">undesirable. The </w:t>
      </w:r>
      <w:r w:rsidRPr="00C671D8">
        <w:t>States</w:t>
      </w:r>
      <w:r w:rsidRPr="00C671D8">
        <w:rPr>
          <w:spacing w:val="-14"/>
        </w:rPr>
        <w:t xml:space="preserve"> </w:t>
      </w:r>
      <w:r w:rsidRPr="00C671D8">
        <w:t>or</w:t>
      </w:r>
      <w:r w:rsidRPr="00C671D8">
        <w:rPr>
          <w:spacing w:val="-13"/>
        </w:rPr>
        <w:t xml:space="preserve"> </w:t>
      </w:r>
      <w:r w:rsidRPr="00C671D8">
        <w:t>the</w:t>
      </w:r>
      <w:r w:rsidRPr="00C671D8">
        <w:rPr>
          <w:spacing w:val="-6"/>
        </w:rPr>
        <w:t xml:space="preserve"> </w:t>
      </w:r>
      <w:r w:rsidRPr="00C671D8">
        <w:t>Central</w:t>
      </w:r>
      <w:r w:rsidRPr="00C671D8">
        <w:rPr>
          <w:spacing w:val="-8"/>
        </w:rPr>
        <w:t xml:space="preserve"> </w:t>
      </w:r>
      <w:r w:rsidRPr="00C671D8">
        <w:t>Government</w:t>
      </w:r>
      <w:r w:rsidRPr="00C671D8">
        <w:rPr>
          <w:spacing w:val="-6"/>
        </w:rPr>
        <w:t xml:space="preserve"> </w:t>
      </w:r>
      <w:r w:rsidRPr="00C671D8">
        <w:t>for</w:t>
      </w:r>
      <w:r w:rsidRPr="00C671D8">
        <w:rPr>
          <w:spacing w:val="-14"/>
        </w:rPr>
        <w:t xml:space="preserve"> </w:t>
      </w:r>
      <w:r w:rsidRPr="00C671D8">
        <w:t>that matter</w:t>
      </w:r>
      <w:r w:rsidRPr="00C671D8">
        <w:rPr>
          <w:spacing w:val="40"/>
        </w:rPr>
        <w:t xml:space="preserve"> </w:t>
      </w:r>
      <w:r w:rsidRPr="00C671D8">
        <w:t>have</w:t>
      </w:r>
      <w:r w:rsidRPr="00C671D8">
        <w:rPr>
          <w:spacing w:val="-10"/>
        </w:rPr>
        <w:t xml:space="preserve"> </w:t>
      </w:r>
      <w:r w:rsidRPr="00C671D8">
        <w:t xml:space="preserve">the </w:t>
      </w:r>
      <w:r w:rsidRPr="00C671D8">
        <w:rPr>
          <w:w w:val="105"/>
        </w:rPr>
        <w:t>prerogative</w:t>
      </w:r>
      <w:r w:rsidRPr="00C671D8">
        <w:rPr>
          <w:spacing w:val="-9"/>
          <w:w w:val="105"/>
        </w:rPr>
        <w:t xml:space="preserve"> </w:t>
      </w:r>
      <w:r w:rsidRPr="00C671D8">
        <w:rPr>
          <w:w w:val="105"/>
        </w:rPr>
        <w:t>to</w:t>
      </w:r>
      <w:r w:rsidRPr="00C671D8">
        <w:rPr>
          <w:spacing w:val="-12"/>
          <w:w w:val="105"/>
        </w:rPr>
        <w:t xml:space="preserve"> </w:t>
      </w:r>
      <w:r w:rsidRPr="00C671D8">
        <w:rPr>
          <w:w w:val="105"/>
        </w:rPr>
        <w:t>incur</w:t>
      </w:r>
      <w:r w:rsidRPr="00C671D8">
        <w:rPr>
          <w:spacing w:val="-7"/>
          <w:w w:val="105"/>
        </w:rPr>
        <w:t xml:space="preserve"> </w:t>
      </w:r>
      <w:r w:rsidRPr="00C671D8">
        <w:rPr>
          <w:w w:val="105"/>
        </w:rPr>
        <w:t>expenditures</w:t>
      </w:r>
      <w:r w:rsidRPr="00C671D8">
        <w:rPr>
          <w:spacing w:val="-12"/>
          <w:w w:val="105"/>
        </w:rPr>
        <w:t xml:space="preserve"> </w:t>
      </w:r>
      <w:r w:rsidRPr="00C671D8">
        <w:rPr>
          <w:w w:val="105"/>
        </w:rPr>
        <w:t>as</w:t>
      </w:r>
      <w:r w:rsidRPr="00C671D8">
        <w:rPr>
          <w:spacing w:val="-5"/>
          <w:w w:val="105"/>
        </w:rPr>
        <w:t xml:space="preserve"> </w:t>
      </w:r>
      <w:r w:rsidRPr="00C671D8">
        <w:rPr>
          <w:w w:val="105"/>
        </w:rPr>
        <w:t>sanctioned</w:t>
      </w:r>
      <w:r w:rsidRPr="00C671D8">
        <w:rPr>
          <w:spacing w:val="-9"/>
          <w:w w:val="105"/>
        </w:rPr>
        <w:t xml:space="preserve"> </w:t>
      </w:r>
      <w:r w:rsidRPr="00C671D8">
        <w:rPr>
          <w:w w:val="105"/>
        </w:rPr>
        <w:t>by</w:t>
      </w:r>
      <w:r w:rsidRPr="00C671D8">
        <w:rPr>
          <w:spacing w:val="-13"/>
          <w:w w:val="105"/>
        </w:rPr>
        <w:t xml:space="preserve"> </w:t>
      </w:r>
      <w:r w:rsidRPr="00C671D8">
        <w:rPr>
          <w:w w:val="105"/>
        </w:rPr>
        <w:t>their Legislatures</w:t>
      </w:r>
      <w:r w:rsidRPr="00C671D8">
        <w:rPr>
          <w:spacing w:val="40"/>
          <w:w w:val="105"/>
        </w:rPr>
        <w:t xml:space="preserve"> </w:t>
      </w:r>
      <w:r w:rsidRPr="00C671D8">
        <w:rPr>
          <w:w w:val="105"/>
        </w:rPr>
        <w:t>and the Parliament respectively. The implication,</w:t>
      </w:r>
      <w:r w:rsidRPr="00C671D8">
        <w:rPr>
          <w:spacing w:val="80"/>
          <w:w w:val="105"/>
        </w:rPr>
        <w:t xml:space="preserve"> </w:t>
      </w:r>
      <w:r w:rsidRPr="00C671D8">
        <w:rPr>
          <w:w w:val="105"/>
        </w:rPr>
        <w:t>however,</w:t>
      </w:r>
      <w:r w:rsidRPr="00C671D8">
        <w:rPr>
          <w:spacing w:val="80"/>
          <w:w w:val="150"/>
        </w:rPr>
        <w:t xml:space="preserve"> </w:t>
      </w:r>
      <w:r w:rsidRPr="00C671D8">
        <w:rPr>
          <w:w w:val="105"/>
        </w:rPr>
        <w:t>is</w:t>
      </w:r>
      <w:r w:rsidRPr="00C671D8">
        <w:rPr>
          <w:spacing w:val="80"/>
          <w:w w:val="105"/>
        </w:rPr>
        <w:t xml:space="preserve"> </w:t>
      </w:r>
      <w:r w:rsidRPr="00C671D8">
        <w:rPr>
          <w:w w:val="105"/>
        </w:rPr>
        <w:t>that</w:t>
      </w:r>
      <w:r w:rsidRPr="00C671D8">
        <w:rPr>
          <w:spacing w:val="80"/>
          <w:w w:val="150"/>
        </w:rPr>
        <w:t xml:space="preserve"> </w:t>
      </w:r>
      <w:r w:rsidRPr="00C671D8">
        <w:rPr>
          <w:w w:val="105"/>
        </w:rPr>
        <w:t>all</w:t>
      </w:r>
      <w:r w:rsidRPr="00C671D8">
        <w:rPr>
          <w:spacing w:val="80"/>
          <w:w w:val="105"/>
        </w:rPr>
        <w:t xml:space="preserve"> </w:t>
      </w:r>
      <w:r w:rsidRPr="00C671D8">
        <w:rPr>
          <w:w w:val="105"/>
        </w:rPr>
        <w:t>of</w:t>
      </w:r>
      <w:r w:rsidRPr="00C671D8">
        <w:rPr>
          <w:spacing w:val="80"/>
          <w:w w:val="105"/>
        </w:rPr>
        <w:t xml:space="preserve"> </w:t>
      </w:r>
      <w:r w:rsidRPr="00C671D8">
        <w:rPr>
          <w:w w:val="105"/>
        </w:rPr>
        <w:t>these</w:t>
      </w:r>
      <w:r w:rsidRPr="00C671D8">
        <w:rPr>
          <w:spacing w:val="80"/>
          <w:w w:val="105"/>
        </w:rPr>
        <w:t xml:space="preserve"> </w:t>
      </w:r>
      <w:r w:rsidRPr="00C671D8">
        <w:rPr>
          <w:w w:val="105"/>
        </w:rPr>
        <w:t>extra</w:t>
      </w:r>
      <w:r w:rsidRPr="00C671D8">
        <w:t xml:space="preserve"> expenditures</w:t>
      </w:r>
      <w:r w:rsidRPr="00C671D8">
        <w:rPr>
          <w:spacing w:val="-14"/>
        </w:rPr>
        <w:t xml:space="preserve"> </w:t>
      </w:r>
      <w:r w:rsidRPr="00C671D8">
        <w:t>would</w:t>
      </w:r>
      <w:r w:rsidRPr="00C671D8">
        <w:rPr>
          <w:spacing w:val="-13"/>
        </w:rPr>
        <w:t xml:space="preserve"> </w:t>
      </w:r>
      <w:r w:rsidRPr="00C671D8">
        <w:t>have</w:t>
      </w:r>
      <w:r w:rsidRPr="00C671D8">
        <w:rPr>
          <w:spacing w:val="-13"/>
        </w:rPr>
        <w:t xml:space="preserve"> </w:t>
      </w:r>
      <w:r w:rsidRPr="00C671D8">
        <w:t>to</w:t>
      </w:r>
      <w:r w:rsidRPr="00C671D8">
        <w:rPr>
          <w:spacing w:val="-13"/>
        </w:rPr>
        <w:t xml:space="preserve"> </w:t>
      </w:r>
      <w:r w:rsidRPr="00C671D8">
        <w:t>be</w:t>
      </w:r>
      <w:r w:rsidRPr="00C671D8">
        <w:rPr>
          <w:spacing w:val="1"/>
        </w:rPr>
        <w:t xml:space="preserve"> </w:t>
      </w:r>
      <w:r w:rsidRPr="00C671D8">
        <w:t>met</w:t>
      </w:r>
      <w:r w:rsidRPr="00C671D8">
        <w:rPr>
          <w:spacing w:val="-12"/>
        </w:rPr>
        <w:t xml:space="preserve"> </w:t>
      </w:r>
      <w:r w:rsidRPr="00C671D8">
        <w:t>out</w:t>
      </w:r>
      <w:r w:rsidRPr="00C671D8">
        <w:rPr>
          <w:spacing w:val="-8"/>
        </w:rPr>
        <w:t xml:space="preserve"> </w:t>
      </w:r>
      <w:r w:rsidRPr="00C671D8">
        <w:t>of</w:t>
      </w:r>
      <w:r w:rsidRPr="00C671D8">
        <w:rPr>
          <w:spacing w:val="-3"/>
        </w:rPr>
        <w:t xml:space="preserve"> </w:t>
      </w:r>
      <w:r w:rsidRPr="00C671D8">
        <w:t>the</w:t>
      </w:r>
      <w:r w:rsidRPr="00C671D8">
        <w:rPr>
          <w:spacing w:val="-14"/>
        </w:rPr>
        <w:t xml:space="preserve"> </w:t>
      </w:r>
      <w:r w:rsidRPr="00C671D8">
        <w:t>own</w:t>
      </w:r>
      <w:r w:rsidRPr="00C671D8">
        <w:rPr>
          <w:spacing w:val="-13"/>
        </w:rPr>
        <w:t xml:space="preserve"> </w:t>
      </w:r>
      <w:r w:rsidRPr="00C671D8">
        <w:t>revenue effort</w:t>
      </w:r>
      <w:r w:rsidRPr="00C671D8">
        <w:rPr>
          <w:spacing w:val="-14"/>
        </w:rPr>
        <w:t xml:space="preserve"> </w:t>
      </w:r>
      <w:r w:rsidRPr="00C671D8">
        <w:t>of</w:t>
      </w:r>
      <w:r w:rsidRPr="00C671D8">
        <w:rPr>
          <w:spacing w:val="-4"/>
        </w:rPr>
        <w:t xml:space="preserve"> </w:t>
      </w:r>
      <w:r w:rsidRPr="00C671D8">
        <w:t>the</w:t>
      </w:r>
      <w:r w:rsidRPr="00C671D8">
        <w:rPr>
          <w:spacing w:val="-2"/>
        </w:rPr>
        <w:t xml:space="preserve"> </w:t>
      </w:r>
      <w:r w:rsidRPr="00C671D8">
        <w:t>government concerned.</w:t>
      </w:r>
      <w:r w:rsidRPr="00C671D8">
        <w:rPr>
          <w:spacing w:val="-14"/>
        </w:rPr>
        <w:t xml:space="preserve"> </w:t>
      </w:r>
      <w:r w:rsidRPr="00C671D8">
        <w:t>It</w:t>
      </w:r>
      <w:r w:rsidRPr="00C671D8">
        <w:rPr>
          <w:spacing w:val="40"/>
        </w:rPr>
        <w:t xml:space="preserve"> </w:t>
      </w:r>
      <w:r w:rsidRPr="00C671D8">
        <w:t>is</w:t>
      </w:r>
      <w:r w:rsidRPr="00C671D8">
        <w:rPr>
          <w:spacing w:val="-3"/>
        </w:rPr>
        <w:t xml:space="preserve"> </w:t>
      </w:r>
      <w:r w:rsidRPr="00C671D8">
        <w:t>in</w:t>
      </w:r>
      <w:r w:rsidRPr="00C671D8">
        <w:rPr>
          <w:spacing w:val="-6"/>
        </w:rPr>
        <w:t xml:space="preserve"> </w:t>
      </w:r>
      <w:r w:rsidRPr="00C671D8">
        <w:t>this sense that we build a link between revenue raising and</w:t>
      </w:r>
      <w:r w:rsidRPr="00C671D8">
        <w:rPr>
          <w:spacing w:val="40"/>
        </w:rPr>
        <w:t xml:space="preserve"> </w:t>
      </w:r>
      <w:r w:rsidRPr="00C671D8">
        <w:t>expenditure decisions.</w:t>
      </w:r>
      <w:r w:rsidRPr="00C671D8">
        <w:rPr>
          <w:spacing w:val="40"/>
        </w:rPr>
        <w:t xml:space="preserve"> </w:t>
      </w:r>
      <w:r w:rsidRPr="00C671D8">
        <w:t>In</w:t>
      </w:r>
      <w:r w:rsidRPr="00C671D8">
        <w:rPr>
          <w:spacing w:val="40"/>
        </w:rPr>
        <w:t xml:space="preserve"> </w:t>
      </w:r>
      <w:r w:rsidRPr="00C671D8">
        <w:t>a sense,</w:t>
      </w:r>
      <w:r w:rsidRPr="00C671D8">
        <w:rPr>
          <w:spacing w:val="40"/>
        </w:rPr>
        <w:t xml:space="preserve"> </w:t>
      </w:r>
      <w:r w:rsidRPr="00C671D8">
        <w:t>under</w:t>
      </w:r>
      <w:r w:rsidRPr="00C671D8">
        <w:rPr>
          <w:spacing w:val="-14"/>
        </w:rPr>
        <w:t xml:space="preserve"> </w:t>
      </w:r>
      <w:r w:rsidRPr="00C671D8">
        <w:t>this</w:t>
      </w:r>
      <w:r w:rsidRPr="00C671D8">
        <w:rPr>
          <w:spacing w:val="40"/>
        </w:rPr>
        <w:t xml:space="preserve"> </w:t>
      </w:r>
      <w:r w:rsidRPr="00C671D8">
        <w:t>approach,</w:t>
      </w:r>
      <w:r w:rsidRPr="00C671D8">
        <w:rPr>
          <w:spacing w:val="40"/>
        </w:rPr>
        <w:t xml:space="preserve"> </w:t>
      </w:r>
      <w:r w:rsidRPr="00C671D8">
        <w:t>the</w:t>
      </w:r>
      <w:r w:rsidRPr="00C671D8">
        <w:rPr>
          <w:spacing w:val="40"/>
        </w:rPr>
        <w:t xml:space="preserve"> </w:t>
      </w:r>
      <w:r w:rsidRPr="00C671D8">
        <w:t>States will</w:t>
      </w:r>
      <w:r w:rsidRPr="00C671D8">
        <w:rPr>
          <w:spacing w:val="-1"/>
        </w:rPr>
        <w:t xml:space="preserve"> </w:t>
      </w:r>
      <w:r w:rsidRPr="00C671D8">
        <w:t>gain greater</w:t>
      </w:r>
      <w:r w:rsidRPr="00C671D8">
        <w:rPr>
          <w:spacing w:val="-1"/>
        </w:rPr>
        <w:t xml:space="preserve"> </w:t>
      </w:r>
      <w:r w:rsidRPr="00C671D8">
        <w:t>freedom of</w:t>
      </w:r>
      <w:r w:rsidRPr="00C671D8">
        <w:rPr>
          <w:spacing w:val="24"/>
        </w:rPr>
        <w:t xml:space="preserve"> </w:t>
      </w:r>
      <w:r w:rsidRPr="00C671D8">
        <w:t>action and can perform</w:t>
      </w:r>
      <w:r w:rsidRPr="00C671D8">
        <w:rPr>
          <w:spacing w:val="-13"/>
        </w:rPr>
        <w:t xml:space="preserve"> </w:t>
      </w:r>
      <w:r w:rsidRPr="00C671D8">
        <w:t>better without</w:t>
      </w:r>
      <w:r w:rsidRPr="00C671D8">
        <w:rPr>
          <w:spacing w:val="40"/>
        </w:rPr>
        <w:t xml:space="preserve"> </w:t>
      </w:r>
      <w:r w:rsidRPr="00C671D8">
        <w:t xml:space="preserve">being </w:t>
      </w:r>
      <w:proofErr w:type="spellStart"/>
      <w:r w:rsidRPr="00C671D8">
        <w:t>penalised</w:t>
      </w:r>
      <w:proofErr w:type="spellEnd"/>
      <w:r w:rsidRPr="00C671D8">
        <w:t>.</w:t>
      </w:r>
      <w:r w:rsidRPr="00C671D8">
        <w:rPr>
          <w:spacing w:val="40"/>
        </w:rPr>
        <w:t xml:space="preserve"> </w:t>
      </w:r>
      <w:r w:rsidRPr="00C671D8">
        <w:t>For example, a State which increases</w:t>
      </w:r>
      <w:r w:rsidRPr="00C671D8">
        <w:rPr>
          <w:spacing w:val="40"/>
        </w:rPr>
        <w:t xml:space="preserve"> </w:t>
      </w:r>
      <w:r w:rsidRPr="00C671D8">
        <w:t>efficiency</w:t>
      </w:r>
      <w:r w:rsidRPr="00C671D8">
        <w:rPr>
          <w:spacing w:val="40"/>
        </w:rPr>
        <w:t xml:space="preserve"> </w:t>
      </w:r>
      <w:r w:rsidRPr="00C671D8">
        <w:t>and</w:t>
      </w:r>
      <w:r w:rsidRPr="00C671D8">
        <w:rPr>
          <w:spacing w:val="40"/>
        </w:rPr>
        <w:t xml:space="preserve"> </w:t>
      </w:r>
      <w:proofErr w:type="spellStart"/>
      <w:r w:rsidRPr="00C671D8">
        <w:t>economises</w:t>
      </w:r>
      <w:proofErr w:type="spellEnd"/>
      <w:r w:rsidRPr="00C671D8">
        <w:rPr>
          <w:spacing w:val="-8"/>
        </w:rPr>
        <w:t xml:space="preserve"> </w:t>
      </w:r>
      <w:r w:rsidRPr="00C671D8">
        <w:t>on</w:t>
      </w:r>
      <w:r w:rsidRPr="00C671D8">
        <w:rPr>
          <w:spacing w:val="-14"/>
        </w:rPr>
        <w:t xml:space="preserve"> </w:t>
      </w:r>
      <w:r w:rsidRPr="00C671D8">
        <w:t>the</w:t>
      </w:r>
      <w:r w:rsidRPr="00C671D8">
        <w:rPr>
          <w:spacing w:val="-13"/>
        </w:rPr>
        <w:t xml:space="preserve"> </w:t>
      </w:r>
      <w:r w:rsidRPr="00C671D8">
        <w:t>use</w:t>
      </w:r>
      <w:r w:rsidRPr="00C671D8">
        <w:rPr>
          <w:spacing w:val="-9"/>
        </w:rPr>
        <w:t xml:space="preserve"> </w:t>
      </w:r>
      <w:r w:rsidRPr="00C671D8">
        <w:t>of funds will not</w:t>
      </w:r>
      <w:r w:rsidRPr="00C671D8">
        <w:rPr>
          <w:spacing w:val="40"/>
        </w:rPr>
        <w:t xml:space="preserve"> </w:t>
      </w:r>
      <w:r w:rsidRPr="00C671D8">
        <w:t>receive</w:t>
      </w:r>
      <w:r w:rsidRPr="00C671D8">
        <w:rPr>
          <w:spacing w:val="40"/>
        </w:rPr>
        <w:t xml:space="preserve"> </w:t>
      </w:r>
      <w:r w:rsidRPr="00C671D8">
        <w:t>less transfers on that account.</w:t>
      </w:r>
      <w:r w:rsidRPr="00C671D8">
        <w:rPr>
          <w:spacing w:val="40"/>
        </w:rPr>
        <w:t xml:space="preserve"> </w:t>
      </w:r>
      <w:r w:rsidRPr="00C671D8">
        <w:t>Similar freedom</w:t>
      </w:r>
      <w:r w:rsidRPr="00C671D8">
        <w:rPr>
          <w:spacing w:val="-5"/>
        </w:rPr>
        <w:t xml:space="preserve"> </w:t>
      </w:r>
      <w:r w:rsidRPr="00C671D8">
        <w:t>of action</w:t>
      </w:r>
      <w:r w:rsidRPr="00C671D8">
        <w:rPr>
          <w:spacing w:val="40"/>
        </w:rPr>
        <w:t xml:space="preserve"> </w:t>
      </w:r>
      <w:r w:rsidRPr="00C671D8">
        <w:t>would</w:t>
      </w:r>
      <w:r w:rsidRPr="00C671D8">
        <w:rPr>
          <w:spacing w:val="40"/>
        </w:rPr>
        <w:t xml:space="preserve"> </w:t>
      </w:r>
      <w:r w:rsidRPr="00C671D8">
        <w:t>also</w:t>
      </w:r>
      <w:r w:rsidRPr="00C671D8">
        <w:rPr>
          <w:spacing w:val="40"/>
        </w:rPr>
        <w:t xml:space="preserve"> </w:t>
      </w:r>
      <w:r w:rsidRPr="00C671D8">
        <w:t>have to be allowed</w:t>
      </w:r>
      <w:r w:rsidRPr="00C671D8">
        <w:rPr>
          <w:spacing w:val="-2"/>
        </w:rPr>
        <w:t xml:space="preserve"> </w:t>
      </w:r>
      <w:r w:rsidRPr="00C671D8">
        <w:t>for the Central</w:t>
      </w:r>
      <w:r w:rsidRPr="00C671D8">
        <w:rPr>
          <w:spacing w:val="-11"/>
        </w:rPr>
        <w:t xml:space="preserve"> </w:t>
      </w:r>
      <w:r w:rsidRPr="00C671D8">
        <w:t>Government also.</w:t>
      </w:r>
      <w:r w:rsidRPr="00C671D8">
        <w:rPr>
          <w:spacing w:val="40"/>
        </w:rPr>
        <w:t xml:space="preserve"> </w:t>
      </w:r>
      <w:r w:rsidRPr="00C671D8">
        <w:t>If the</w:t>
      </w:r>
      <w:r w:rsidRPr="00C671D8">
        <w:rPr>
          <w:spacing w:val="40"/>
        </w:rPr>
        <w:t xml:space="preserve"> </w:t>
      </w:r>
      <w:r w:rsidRPr="00C671D8">
        <w:t>States'</w:t>
      </w:r>
      <w:r w:rsidRPr="00C671D8">
        <w:rPr>
          <w:spacing w:val="40"/>
        </w:rPr>
        <w:t xml:space="preserve"> </w:t>
      </w:r>
      <w:r w:rsidRPr="00C671D8">
        <w:t>needs for</w:t>
      </w:r>
      <w:r w:rsidRPr="00C671D8">
        <w:rPr>
          <w:spacing w:val="-8"/>
        </w:rPr>
        <w:t xml:space="preserve"> </w:t>
      </w:r>
      <w:r w:rsidRPr="00C671D8">
        <w:t>funds are assessed on a normative</w:t>
      </w:r>
      <w:r w:rsidRPr="00C671D8">
        <w:rPr>
          <w:spacing w:val="40"/>
        </w:rPr>
        <w:t xml:space="preserve"> </w:t>
      </w:r>
      <w:r w:rsidRPr="00C671D8">
        <w:t>basis,</w:t>
      </w:r>
      <w:r w:rsidRPr="00C671D8">
        <w:rPr>
          <w:spacing w:val="40"/>
        </w:rPr>
        <w:t xml:space="preserve"> </w:t>
      </w:r>
      <w:r w:rsidRPr="00C671D8">
        <w:t>the</w:t>
      </w:r>
      <w:r w:rsidRPr="00C671D8">
        <w:rPr>
          <w:spacing w:val="40"/>
        </w:rPr>
        <w:t xml:space="preserve"> </w:t>
      </w:r>
      <w:r w:rsidRPr="00C671D8">
        <w:t>Central Government</w:t>
      </w:r>
      <w:r w:rsidRPr="00C671D8">
        <w:rPr>
          <w:spacing w:val="40"/>
        </w:rPr>
        <w:t xml:space="preserve"> </w:t>
      </w:r>
      <w:r w:rsidRPr="00C671D8">
        <w:t>can</w:t>
      </w:r>
      <w:r w:rsidRPr="00C671D8">
        <w:rPr>
          <w:spacing w:val="-3"/>
        </w:rPr>
        <w:t xml:space="preserve"> </w:t>
      </w:r>
      <w:r w:rsidRPr="00C671D8">
        <w:t>augment its</w:t>
      </w:r>
      <w:r w:rsidRPr="00C671D8">
        <w:rPr>
          <w:spacing w:val="-4"/>
        </w:rPr>
        <w:t xml:space="preserve"> </w:t>
      </w:r>
      <w:r w:rsidRPr="00C671D8">
        <w:t>own</w:t>
      </w:r>
      <w:r w:rsidRPr="00C671D8">
        <w:rPr>
          <w:spacing w:val="-7"/>
        </w:rPr>
        <w:t xml:space="preserve"> </w:t>
      </w:r>
      <w:r w:rsidRPr="00C671D8">
        <w:t>resources</w:t>
      </w:r>
      <w:r w:rsidRPr="00C671D8">
        <w:rPr>
          <w:spacing w:val="40"/>
        </w:rPr>
        <w:t xml:space="preserve"> </w:t>
      </w:r>
      <w:r w:rsidRPr="00C671D8">
        <w:t>in order</w:t>
      </w:r>
      <w:r w:rsidRPr="00C671D8">
        <w:rPr>
          <w:spacing w:val="40"/>
        </w:rPr>
        <w:t xml:space="preserve"> </w:t>
      </w:r>
      <w:r w:rsidRPr="00C671D8">
        <w:t>to increase its expenditures without being compelled to</w:t>
      </w:r>
      <w:r w:rsidRPr="00C671D8">
        <w:rPr>
          <w:spacing w:val="40"/>
        </w:rPr>
        <w:t xml:space="preserve"> </w:t>
      </w:r>
      <w:r w:rsidRPr="00C671D8">
        <w:t>share a part</w:t>
      </w:r>
      <w:r w:rsidRPr="00C671D8">
        <w:rPr>
          <w:spacing w:val="40"/>
        </w:rPr>
        <w:t xml:space="preserve"> </w:t>
      </w:r>
      <w:r w:rsidRPr="00C671D8">
        <w:t>of the increase in resources merely on the ground that it has now</w:t>
      </w:r>
      <w:r w:rsidRPr="00C671D8">
        <w:rPr>
          <w:spacing w:val="40"/>
        </w:rPr>
        <w:t xml:space="preserve"> </w:t>
      </w:r>
      <w:r w:rsidRPr="00C671D8">
        <w:t>more</w:t>
      </w:r>
      <w:r w:rsidRPr="00C671D8">
        <w:rPr>
          <w:spacing w:val="40"/>
        </w:rPr>
        <w:t xml:space="preserve"> </w:t>
      </w:r>
      <w:r w:rsidRPr="00C671D8">
        <w:t>resources</w:t>
      </w:r>
      <w:r w:rsidRPr="00C671D8">
        <w:rPr>
          <w:spacing w:val="40"/>
        </w:rPr>
        <w:t xml:space="preserve"> </w:t>
      </w:r>
      <w:r w:rsidRPr="00C671D8">
        <w:t>to share. By</w:t>
      </w:r>
      <w:r w:rsidRPr="00C671D8">
        <w:rPr>
          <w:spacing w:val="-2"/>
        </w:rPr>
        <w:t xml:space="preserve"> </w:t>
      </w:r>
      <w:r w:rsidRPr="00C671D8">
        <w:t>the same token, increases</w:t>
      </w:r>
      <w:r w:rsidRPr="00C671D8">
        <w:rPr>
          <w:spacing w:val="-5"/>
        </w:rPr>
        <w:t xml:space="preserve"> </w:t>
      </w:r>
      <w:r w:rsidRPr="00C671D8">
        <w:t>in</w:t>
      </w:r>
      <w:r w:rsidRPr="00C671D8">
        <w:rPr>
          <w:spacing w:val="40"/>
        </w:rPr>
        <w:t xml:space="preserve"> </w:t>
      </w:r>
      <w:r w:rsidRPr="00C671D8">
        <w:t>the</w:t>
      </w:r>
      <w:r w:rsidRPr="00C671D8">
        <w:rPr>
          <w:spacing w:val="40"/>
        </w:rPr>
        <w:t xml:space="preserve"> </w:t>
      </w:r>
      <w:r w:rsidRPr="00C671D8">
        <w:t>Centre's</w:t>
      </w:r>
      <w:r w:rsidRPr="00C671D8">
        <w:rPr>
          <w:spacing w:val="-10"/>
        </w:rPr>
        <w:t xml:space="preserve"> </w:t>
      </w:r>
      <w:r w:rsidRPr="00C671D8">
        <w:t>expenditures</w:t>
      </w:r>
      <w:r w:rsidRPr="00C671D8">
        <w:rPr>
          <w:spacing w:val="-11"/>
        </w:rPr>
        <w:t xml:space="preserve"> </w:t>
      </w:r>
      <w:r w:rsidRPr="00C671D8">
        <w:t>after revenue</w:t>
      </w:r>
      <w:r w:rsidRPr="00C671D8">
        <w:rPr>
          <w:spacing w:val="-1"/>
        </w:rPr>
        <w:t xml:space="preserve"> </w:t>
      </w:r>
      <w:r w:rsidRPr="00C671D8">
        <w:t>balance has</w:t>
      </w:r>
      <w:r w:rsidRPr="00C671D8">
        <w:rPr>
          <w:spacing w:val="-7"/>
        </w:rPr>
        <w:t xml:space="preserve"> </w:t>
      </w:r>
      <w:r w:rsidRPr="00C671D8">
        <w:t>been reached must</w:t>
      </w:r>
      <w:r w:rsidRPr="00C671D8">
        <w:rPr>
          <w:spacing w:val="40"/>
        </w:rPr>
        <w:t xml:space="preserve"> </w:t>
      </w:r>
      <w:r w:rsidRPr="00C671D8">
        <w:t>be matched</w:t>
      </w:r>
      <w:r w:rsidRPr="00C671D8">
        <w:rPr>
          <w:spacing w:val="-1"/>
        </w:rPr>
        <w:t xml:space="preserve"> </w:t>
      </w:r>
      <w:r w:rsidRPr="00C671D8">
        <w:t>by corresponding increases</w:t>
      </w:r>
      <w:r w:rsidRPr="00C671D8">
        <w:rPr>
          <w:spacing w:val="40"/>
        </w:rPr>
        <w:t xml:space="preserve"> </w:t>
      </w:r>
      <w:r w:rsidRPr="00C671D8">
        <w:t>in revenues.</w:t>
      </w:r>
    </w:p>
    <w:p w14:paraId="360C8CED" w14:textId="77777777" w:rsidR="00054EB2" w:rsidRPr="00C671D8" w:rsidRDefault="00054EB2" w:rsidP="00C671D8">
      <w:pPr>
        <w:pStyle w:val="Heading2"/>
        <w:keepNext w:val="0"/>
        <w:keepLines w:val="0"/>
        <w:spacing w:before="120" w:after="120" w:line="240" w:lineRule="exact"/>
        <w:ind w:left="0" w:firstLine="133"/>
        <w:jc w:val="both"/>
      </w:pPr>
      <w:r w:rsidRPr="00C671D8">
        <w:t>It is also necessary</w:t>
      </w:r>
      <w:r w:rsidRPr="00C671D8">
        <w:rPr>
          <w:spacing w:val="-5"/>
        </w:rPr>
        <w:t xml:space="preserve"> </w:t>
      </w:r>
      <w:r w:rsidRPr="00C671D8">
        <w:t>to state here that our assessment</w:t>
      </w:r>
      <w:r w:rsidRPr="00C671D8">
        <w:rPr>
          <w:spacing w:val="-4"/>
        </w:rPr>
        <w:t xml:space="preserve"> </w:t>
      </w:r>
      <w:r w:rsidRPr="00C671D8">
        <w:t>of non-Plan</w:t>
      </w:r>
      <w:r w:rsidRPr="00C671D8">
        <w:rPr>
          <w:spacing w:val="-12"/>
        </w:rPr>
        <w:t xml:space="preserve"> </w:t>
      </w:r>
      <w:r w:rsidRPr="00C671D8">
        <w:t>revenue</w:t>
      </w:r>
      <w:r w:rsidRPr="00C671D8">
        <w:rPr>
          <w:spacing w:val="-10"/>
        </w:rPr>
        <w:t xml:space="preserve"> </w:t>
      </w:r>
      <w:r w:rsidRPr="00C671D8">
        <w:t>expenditures</w:t>
      </w:r>
      <w:r w:rsidRPr="00C671D8">
        <w:rPr>
          <w:spacing w:val="27"/>
        </w:rPr>
        <w:t xml:space="preserve"> </w:t>
      </w:r>
      <w:r w:rsidRPr="00C671D8">
        <w:t>should</w:t>
      </w:r>
      <w:r w:rsidRPr="00C671D8">
        <w:rPr>
          <w:spacing w:val="-4"/>
        </w:rPr>
        <w:t xml:space="preserve"> </w:t>
      </w:r>
      <w:r w:rsidRPr="00C671D8">
        <w:t>not be viewed in isolation from that</w:t>
      </w:r>
      <w:r w:rsidRPr="00C671D8">
        <w:rPr>
          <w:spacing w:val="-11"/>
        </w:rPr>
        <w:t xml:space="preserve"> </w:t>
      </w:r>
      <w:r w:rsidRPr="00C671D8">
        <w:t>of revenues. In several cases, our</w:t>
      </w:r>
      <w:r w:rsidRPr="00C671D8">
        <w:rPr>
          <w:spacing w:val="40"/>
        </w:rPr>
        <w:t xml:space="preserve"> </w:t>
      </w:r>
      <w:r w:rsidRPr="00C671D8">
        <w:t>estimates</w:t>
      </w:r>
      <w:r w:rsidRPr="00C671D8">
        <w:rPr>
          <w:spacing w:val="40"/>
        </w:rPr>
        <w:t xml:space="preserve"> </w:t>
      </w:r>
      <w:r w:rsidRPr="00C671D8">
        <w:t>of non-Plan</w:t>
      </w:r>
      <w:r w:rsidRPr="00C671D8">
        <w:rPr>
          <w:spacing w:val="-4"/>
        </w:rPr>
        <w:t xml:space="preserve"> </w:t>
      </w:r>
      <w:r w:rsidRPr="00C671D8">
        <w:t>revenue</w:t>
      </w:r>
      <w:r w:rsidRPr="00C671D8">
        <w:rPr>
          <w:spacing w:val="-3"/>
        </w:rPr>
        <w:t xml:space="preserve"> </w:t>
      </w:r>
      <w:r w:rsidRPr="00C671D8">
        <w:t>expenditures are</w:t>
      </w:r>
      <w:r w:rsidRPr="00C671D8">
        <w:rPr>
          <w:spacing w:val="-7"/>
        </w:rPr>
        <w:t xml:space="preserve"> </w:t>
      </w:r>
      <w:r w:rsidRPr="00C671D8">
        <w:t>much higher than</w:t>
      </w:r>
      <w:r w:rsidRPr="00C671D8">
        <w:rPr>
          <w:spacing w:val="40"/>
        </w:rPr>
        <w:t xml:space="preserve"> </w:t>
      </w:r>
      <w:r w:rsidRPr="00C671D8">
        <w:t>the</w:t>
      </w:r>
      <w:r w:rsidRPr="00C671D8">
        <w:rPr>
          <w:spacing w:val="40"/>
        </w:rPr>
        <w:t xml:space="preserve"> </w:t>
      </w:r>
      <w:r w:rsidRPr="00C671D8">
        <w:t>budget estimates of 1988-89 and also the trend estimates of</w:t>
      </w:r>
      <w:r w:rsidRPr="00C671D8">
        <w:rPr>
          <w:spacing w:val="40"/>
        </w:rPr>
        <w:t xml:space="preserve"> </w:t>
      </w:r>
      <w:r w:rsidRPr="00C671D8">
        <w:t>1989-90.</w:t>
      </w:r>
      <w:r w:rsidRPr="00C671D8">
        <w:rPr>
          <w:spacing w:val="40"/>
        </w:rPr>
        <w:t xml:space="preserve"> </w:t>
      </w:r>
      <w:r w:rsidRPr="00C671D8">
        <w:t>This order of expenditures should be undertaken only if</w:t>
      </w:r>
      <w:r w:rsidRPr="00C671D8">
        <w:rPr>
          <w:spacing w:val="40"/>
        </w:rPr>
        <w:t xml:space="preserve"> </w:t>
      </w:r>
      <w:r w:rsidRPr="00C671D8">
        <w:t>the revenue receipts as assessed by us are also raised.</w:t>
      </w:r>
    </w:p>
    <w:p w14:paraId="4D8AA31B" w14:textId="16B6C572" w:rsidR="00054EB2" w:rsidRPr="00C671D8" w:rsidRDefault="00054EB2" w:rsidP="00C671D8">
      <w:pPr>
        <w:pStyle w:val="Heading2"/>
        <w:keepNext w:val="0"/>
        <w:keepLines w:val="0"/>
        <w:spacing w:before="120" w:after="120" w:line="240" w:lineRule="exact"/>
        <w:ind w:left="0" w:firstLine="133"/>
        <w:jc w:val="both"/>
      </w:pPr>
      <w:r w:rsidRPr="00C671D8">
        <w:t>According</w:t>
      </w:r>
      <w:r w:rsidRPr="00C671D8">
        <w:rPr>
          <w:spacing w:val="-1"/>
        </w:rPr>
        <w:t xml:space="preserve"> </w:t>
      </w:r>
      <w:r w:rsidRPr="00C671D8">
        <w:t>to</w:t>
      </w:r>
      <w:r w:rsidRPr="00C671D8">
        <w:rPr>
          <w:spacing w:val="-9"/>
        </w:rPr>
        <w:t xml:space="preserve"> </w:t>
      </w:r>
      <w:r w:rsidRPr="00C671D8">
        <w:t>our estimates, the</w:t>
      </w:r>
      <w:r w:rsidRPr="00C671D8">
        <w:rPr>
          <w:spacing w:val="-3"/>
        </w:rPr>
        <w:t xml:space="preserve"> </w:t>
      </w:r>
      <w:r w:rsidRPr="00C671D8">
        <w:t xml:space="preserve">revenue deficit </w:t>
      </w:r>
      <w:r w:rsidRPr="00C671D8">
        <w:rPr>
          <w:w w:val="105"/>
        </w:rPr>
        <w:t>of the Central Government after tax devolution</w:t>
      </w:r>
      <w:r w:rsidRPr="00C671D8">
        <w:rPr>
          <w:spacing w:val="40"/>
          <w:w w:val="105"/>
        </w:rPr>
        <w:t xml:space="preserve"> </w:t>
      </w:r>
      <w:r w:rsidRPr="00C671D8">
        <w:rPr>
          <w:w w:val="105"/>
        </w:rPr>
        <w:t xml:space="preserve">and </w:t>
      </w:r>
      <w:r w:rsidRPr="00C671D8">
        <w:t>grants-in-aid</w:t>
      </w:r>
      <w:r w:rsidRPr="00C671D8">
        <w:rPr>
          <w:spacing w:val="33"/>
        </w:rPr>
        <w:t xml:space="preserve"> </w:t>
      </w:r>
      <w:r w:rsidRPr="00C671D8">
        <w:t>in</w:t>
      </w:r>
      <w:r w:rsidRPr="00C671D8">
        <w:rPr>
          <w:spacing w:val="31"/>
        </w:rPr>
        <w:t xml:space="preserve"> </w:t>
      </w:r>
      <w:r w:rsidRPr="00C671D8">
        <w:t>1989-90</w:t>
      </w:r>
      <w:r w:rsidRPr="00C671D8">
        <w:rPr>
          <w:spacing w:val="-14"/>
        </w:rPr>
        <w:t xml:space="preserve"> </w:t>
      </w:r>
      <w:r w:rsidRPr="00C671D8">
        <w:t>is expected</w:t>
      </w:r>
      <w:r w:rsidRPr="00C671D8">
        <w:rPr>
          <w:spacing w:val="-12"/>
        </w:rPr>
        <w:t xml:space="preserve"> </w:t>
      </w:r>
      <w:r w:rsidRPr="00C671D8">
        <w:t>to</w:t>
      </w:r>
      <w:r w:rsidRPr="00C671D8">
        <w:rPr>
          <w:spacing w:val="-14"/>
        </w:rPr>
        <w:t xml:space="preserve"> </w:t>
      </w:r>
      <w:r w:rsidRPr="00C671D8">
        <w:t>be</w:t>
      </w:r>
      <w:r w:rsidRPr="00C671D8">
        <w:rPr>
          <w:spacing w:val="-13"/>
        </w:rPr>
        <w:t xml:space="preserve"> </w:t>
      </w:r>
      <w:r w:rsidRPr="00C671D8">
        <w:t>Rs.7,994</w:t>
      </w:r>
      <w:r w:rsidRPr="00C671D8">
        <w:rPr>
          <w:spacing w:val="-13"/>
        </w:rPr>
        <w:t xml:space="preserve"> </w:t>
      </w:r>
      <w:r w:rsidRPr="00C671D8">
        <w:t xml:space="preserve">crore. </w:t>
      </w:r>
      <w:r w:rsidRPr="00C671D8">
        <w:rPr>
          <w:w w:val="105"/>
        </w:rPr>
        <w:t>This would,</w:t>
      </w:r>
      <w:r w:rsidRPr="00C671D8">
        <w:rPr>
          <w:spacing w:val="-4"/>
          <w:w w:val="105"/>
        </w:rPr>
        <w:t xml:space="preserve"> </w:t>
      </w:r>
      <w:r w:rsidRPr="00C671D8">
        <w:rPr>
          <w:w w:val="105"/>
        </w:rPr>
        <w:t>form about</w:t>
      </w:r>
      <w:r w:rsidRPr="00C671D8">
        <w:rPr>
          <w:spacing w:val="40"/>
          <w:w w:val="105"/>
        </w:rPr>
        <w:t xml:space="preserve"> </w:t>
      </w:r>
      <w:r w:rsidRPr="00C671D8">
        <w:rPr>
          <w:w w:val="105"/>
        </w:rPr>
        <w:t>1.92 per</w:t>
      </w:r>
      <w:r w:rsidRPr="00C671D8">
        <w:rPr>
          <w:spacing w:val="-1"/>
          <w:w w:val="105"/>
        </w:rPr>
        <w:t xml:space="preserve"> </w:t>
      </w:r>
      <w:r w:rsidRPr="00C671D8">
        <w:rPr>
          <w:w w:val="105"/>
        </w:rPr>
        <w:t>cent of the estimated GDP.</w:t>
      </w:r>
      <w:r w:rsidR="00B4623D">
        <w:rPr>
          <w:rStyle w:val="FootnoteReference"/>
          <w:w w:val="105"/>
        </w:rPr>
        <w:footnoteReference w:id="6"/>
      </w:r>
      <w:r w:rsidRPr="00C671D8">
        <w:rPr>
          <w:spacing w:val="-14"/>
          <w:w w:val="105"/>
          <w:position w:val="8"/>
        </w:rPr>
        <w:t xml:space="preserve"> </w:t>
      </w:r>
      <w:r w:rsidRPr="00C671D8">
        <w:rPr>
          <w:w w:val="105"/>
        </w:rPr>
        <w:t>On</w:t>
      </w:r>
      <w:r w:rsidRPr="00C671D8">
        <w:rPr>
          <w:spacing w:val="-14"/>
          <w:w w:val="105"/>
        </w:rPr>
        <w:t xml:space="preserve"> </w:t>
      </w:r>
      <w:r w:rsidRPr="00C671D8">
        <w:rPr>
          <w:w w:val="105"/>
        </w:rPr>
        <w:t>the</w:t>
      </w:r>
      <w:r w:rsidRPr="00C671D8">
        <w:rPr>
          <w:spacing w:val="-13"/>
          <w:w w:val="105"/>
        </w:rPr>
        <w:t xml:space="preserve"> </w:t>
      </w:r>
      <w:r w:rsidRPr="00C671D8">
        <w:rPr>
          <w:w w:val="105"/>
        </w:rPr>
        <w:t>States'</w:t>
      </w:r>
      <w:r w:rsidRPr="00C671D8">
        <w:rPr>
          <w:spacing w:val="-14"/>
          <w:w w:val="105"/>
        </w:rPr>
        <w:t xml:space="preserve"> </w:t>
      </w:r>
      <w:r w:rsidRPr="00C671D8">
        <w:rPr>
          <w:w w:val="105"/>
        </w:rPr>
        <w:t>account,</w:t>
      </w:r>
      <w:r w:rsidRPr="00C671D8">
        <w:rPr>
          <w:spacing w:val="-14"/>
          <w:w w:val="105"/>
        </w:rPr>
        <w:t xml:space="preserve"> </w:t>
      </w:r>
      <w:r w:rsidRPr="00C671D8">
        <w:rPr>
          <w:w w:val="105"/>
        </w:rPr>
        <w:t>the</w:t>
      </w:r>
      <w:r w:rsidRPr="00C671D8">
        <w:rPr>
          <w:spacing w:val="-14"/>
          <w:w w:val="105"/>
        </w:rPr>
        <w:t xml:space="preserve"> </w:t>
      </w:r>
      <w:r w:rsidRPr="00C671D8">
        <w:rPr>
          <w:w w:val="105"/>
        </w:rPr>
        <w:t>revenue</w:t>
      </w:r>
      <w:r w:rsidRPr="00C671D8">
        <w:rPr>
          <w:spacing w:val="-14"/>
          <w:w w:val="105"/>
        </w:rPr>
        <w:t xml:space="preserve"> </w:t>
      </w:r>
      <w:r w:rsidRPr="00C671D8">
        <w:rPr>
          <w:w w:val="105"/>
        </w:rPr>
        <w:t>deficit of</w:t>
      </w:r>
      <w:r w:rsidRPr="00C671D8">
        <w:rPr>
          <w:spacing w:val="-14"/>
          <w:w w:val="105"/>
        </w:rPr>
        <w:t xml:space="preserve"> </w:t>
      </w:r>
      <w:r w:rsidRPr="00C671D8">
        <w:rPr>
          <w:w w:val="105"/>
        </w:rPr>
        <w:t>the deficit</w:t>
      </w:r>
      <w:r w:rsidRPr="00C671D8">
        <w:rPr>
          <w:spacing w:val="-14"/>
          <w:w w:val="105"/>
        </w:rPr>
        <w:t xml:space="preserve"> </w:t>
      </w:r>
      <w:r w:rsidRPr="00C671D8">
        <w:rPr>
          <w:w w:val="105"/>
        </w:rPr>
        <w:t>States</w:t>
      </w:r>
      <w:r w:rsidRPr="00C671D8">
        <w:rPr>
          <w:spacing w:val="-14"/>
          <w:w w:val="105"/>
        </w:rPr>
        <w:t xml:space="preserve"> </w:t>
      </w:r>
      <w:r w:rsidRPr="00C671D8">
        <w:rPr>
          <w:w w:val="105"/>
        </w:rPr>
        <w:t>is</w:t>
      </w:r>
      <w:r w:rsidRPr="00C671D8">
        <w:rPr>
          <w:spacing w:val="-14"/>
          <w:w w:val="105"/>
        </w:rPr>
        <w:t xml:space="preserve"> </w:t>
      </w:r>
      <w:r w:rsidRPr="00C671D8">
        <w:rPr>
          <w:w w:val="105"/>
        </w:rPr>
        <w:t>estimated</w:t>
      </w:r>
      <w:r w:rsidRPr="00C671D8">
        <w:rPr>
          <w:spacing w:val="-14"/>
          <w:w w:val="105"/>
        </w:rPr>
        <w:t xml:space="preserve"> </w:t>
      </w:r>
      <w:r w:rsidRPr="00C671D8">
        <w:rPr>
          <w:w w:val="105"/>
        </w:rPr>
        <w:t>at</w:t>
      </w:r>
      <w:r w:rsidRPr="00C671D8">
        <w:rPr>
          <w:spacing w:val="-14"/>
          <w:w w:val="105"/>
        </w:rPr>
        <w:t xml:space="preserve"> </w:t>
      </w:r>
      <w:r w:rsidRPr="00C671D8">
        <w:rPr>
          <w:w w:val="105"/>
        </w:rPr>
        <w:t>Rs.1,443</w:t>
      </w:r>
      <w:r w:rsidRPr="00C671D8">
        <w:rPr>
          <w:spacing w:val="-14"/>
          <w:w w:val="105"/>
        </w:rPr>
        <w:t xml:space="preserve"> </w:t>
      </w:r>
      <w:r w:rsidRPr="00C671D8">
        <w:rPr>
          <w:w w:val="105"/>
        </w:rPr>
        <w:t>crore</w:t>
      </w:r>
      <w:r w:rsidRPr="00C671D8">
        <w:rPr>
          <w:spacing w:val="-13"/>
          <w:w w:val="105"/>
        </w:rPr>
        <w:t xml:space="preserve"> </w:t>
      </w:r>
      <w:r w:rsidRPr="00C671D8">
        <w:rPr>
          <w:w w:val="105"/>
        </w:rPr>
        <w:t>which</w:t>
      </w:r>
      <w:r w:rsidRPr="00C671D8">
        <w:rPr>
          <w:spacing w:val="-14"/>
          <w:w w:val="105"/>
        </w:rPr>
        <w:t xml:space="preserve"> </w:t>
      </w:r>
      <w:r w:rsidRPr="00C671D8">
        <w:rPr>
          <w:w w:val="105"/>
        </w:rPr>
        <w:t xml:space="preserve">would </w:t>
      </w:r>
      <w:r w:rsidRPr="00C671D8">
        <w:t>form</w:t>
      </w:r>
      <w:r w:rsidRPr="00C671D8">
        <w:rPr>
          <w:spacing w:val="-10"/>
        </w:rPr>
        <w:t xml:space="preserve"> </w:t>
      </w:r>
      <w:r w:rsidRPr="00C671D8">
        <w:t>about</w:t>
      </w:r>
      <w:r w:rsidRPr="00C671D8">
        <w:rPr>
          <w:spacing w:val="-10"/>
        </w:rPr>
        <w:t xml:space="preserve"> </w:t>
      </w:r>
      <w:r w:rsidRPr="00C671D8">
        <w:t>0.3</w:t>
      </w:r>
      <w:r w:rsidRPr="00C671D8">
        <w:rPr>
          <w:spacing w:val="-11"/>
        </w:rPr>
        <w:t xml:space="preserve"> </w:t>
      </w:r>
      <w:r w:rsidRPr="00C671D8">
        <w:t>percent</w:t>
      </w:r>
      <w:r w:rsidRPr="00C671D8">
        <w:rPr>
          <w:spacing w:val="-7"/>
        </w:rPr>
        <w:t xml:space="preserve"> </w:t>
      </w:r>
      <w:r w:rsidRPr="00C671D8">
        <w:t>of the estimated</w:t>
      </w:r>
      <w:r w:rsidRPr="00C671D8">
        <w:rPr>
          <w:spacing w:val="36"/>
        </w:rPr>
        <w:t xml:space="preserve"> </w:t>
      </w:r>
      <w:r w:rsidRPr="00C671D8">
        <w:t>GDP,</w:t>
      </w:r>
      <w:r w:rsidRPr="00C671D8">
        <w:rPr>
          <w:spacing w:val="33"/>
        </w:rPr>
        <w:t xml:space="preserve"> </w:t>
      </w:r>
      <w:r w:rsidRPr="00C671D8">
        <w:t xml:space="preserve">though the </w:t>
      </w:r>
      <w:r w:rsidRPr="00C671D8">
        <w:rPr>
          <w:w w:val="105"/>
        </w:rPr>
        <w:t>net</w:t>
      </w:r>
      <w:r w:rsidRPr="00C671D8">
        <w:rPr>
          <w:spacing w:val="-3"/>
          <w:w w:val="105"/>
        </w:rPr>
        <w:t xml:space="preserve"> </w:t>
      </w:r>
      <w:r w:rsidRPr="00C671D8">
        <w:rPr>
          <w:w w:val="105"/>
        </w:rPr>
        <w:t>position</w:t>
      </w:r>
      <w:r w:rsidRPr="00C671D8">
        <w:rPr>
          <w:spacing w:val="-11"/>
          <w:w w:val="105"/>
        </w:rPr>
        <w:t xml:space="preserve"> </w:t>
      </w:r>
      <w:r w:rsidRPr="00C671D8">
        <w:rPr>
          <w:w w:val="105"/>
        </w:rPr>
        <w:t>on the</w:t>
      </w:r>
      <w:r w:rsidRPr="00C671D8">
        <w:rPr>
          <w:spacing w:val="-1"/>
          <w:w w:val="105"/>
        </w:rPr>
        <w:t xml:space="preserve"> </w:t>
      </w:r>
      <w:r w:rsidRPr="00C671D8">
        <w:rPr>
          <w:w w:val="105"/>
        </w:rPr>
        <w:t>States'</w:t>
      </w:r>
      <w:r w:rsidRPr="00C671D8">
        <w:rPr>
          <w:spacing w:val="-7"/>
          <w:w w:val="105"/>
        </w:rPr>
        <w:t xml:space="preserve"> </w:t>
      </w:r>
      <w:r w:rsidRPr="00C671D8">
        <w:rPr>
          <w:w w:val="105"/>
        </w:rPr>
        <w:t>revenue</w:t>
      </w:r>
      <w:r w:rsidRPr="00C671D8">
        <w:rPr>
          <w:spacing w:val="-7"/>
          <w:w w:val="105"/>
        </w:rPr>
        <w:t xml:space="preserve"> </w:t>
      </w:r>
      <w:r w:rsidRPr="00C671D8">
        <w:rPr>
          <w:w w:val="105"/>
        </w:rPr>
        <w:t>account</w:t>
      </w:r>
      <w:r w:rsidRPr="00C671D8">
        <w:rPr>
          <w:spacing w:val="-4"/>
          <w:w w:val="105"/>
        </w:rPr>
        <w:t xml:space="preserve"> </w:t>
      </w:r>
      <w:r w:rsidRPr="00C671D8">
        <w:rPr>
          <w:w w:val="105"/>
        </w:rPr>
        <w:t>is</w:t>
      </w:r>
      <w:r w:rsidRPr="00C671D8">
        <w:rPr>
          <w:spacing w:val="-6"/>
          <w:w w:val="105"/>
        </w:rPr>
        <w:t xml:space="preserve"> </w:t>
      </w:r>
      <w:r w:rsidRPr="00C671D8">
        <w:rPr>
          <w:w w:val="105"/>
        </w:rPr>
        <w:t xml:space="preserve">estimated </w:t>
      </w:r>
      <w:r w:rsidRPr="00C671D8">
        <w:t>to</w:t>
      </w:r>
      <w:r w:rsidRPr="00C671D8">
        <w:rPr>
          <w:spacing w:val="-13"/>
        </w:rPr>
        <w:t xml:space="preserve"> </w:t>
      </w:r>
      <w:r w:rsidRPr="00C671D8">
        <w:t>have</w:t>
      </w:r>
      <w:r w:rsidRPr="00C671D8">
        <w:rPr>
          <w:spacing w:val="-8"/>
        </w:rPr>
        <w:t xml:space="preserve"> </w:t>
      </w:r>
      <w:r w:rsidRPr="00C671D8">
        <w:t>a</w:t>
      </w:r>
      <w:r w:rsidRPr="00C671D8">
        <w:rPr>
          <w:spacing w:val="-13"/>
        </w:rPr>
        <w:t xml:space="preserve"> </w:t>
      </w:r>
      <w:r w:rsidRPr="00C671D8">
        <w:t>surplus</w:t>
      </w:r>
      <w:r w:rsidRPr="00C671D8">
        <w:rPr>
          <w:spacing w:val="-3"/>
        </w:rPr>
        <w:t xml:space="preserve"> </w:t>
      </w:r>
      <w:r w:rsidRPr="00C671D8">
        <w:t>of Rs.2,229.5</w:t>
      </w:r>
      <w:r w:rsidRPr="00C671D8">
        <w:rPr>
          <w:spacing w:val="-14"/>
        </w:rPr>
        <w:t xml:space="preserve"> </w:t>
      </w:r>
      <w:r w:rsidRPr="00C671D8">
        <w:t>crore.</w:t>
      </w:r>
      <w:r w:rsidRPr="00C671D8">
        <w:rPr>
          <w:spacing w:val="-4"/>
        </w:rPr>
        <w:t xml:space="preserve"> </w:t>
      </w:r>
      <w:r w:rsidRPr="00C671D8">
        <w:t>On</w:t>
      </w:r>
      <w:r w:rsidRPr="00C671D8">
        <w:rPr>
          <w:spacing w:val="-14"/>
        </w:rPr>
        <w:t xml:space="preserve"> </w:t>
      </w:r>
      <w:r w:rsidRPr="00C671D8">
        <w:t>the whole, in</w:t>
      </w:r>
      <w:r w:rsidRPr="00C671D8">
        <w:rPr>
          <w:spacing w:val="33"/>
        </w:rPr>
        <w:t xml:space="preserve"> </w:t>
      </w:r>
      <w:r w:rsidRPr="00C671D8">
        <w:t xml:space="preserve">our </w:t>
      </w:r>
      <w:r w:rsidRPr="00C671D8">
        <w:rPr>
          <w:w w:val="105"/>
        </w:rPr>
        <w:t>assessment,</w:t>
      </w:r>
      <w:r w:rsidRPr="00C671D8">
        <w:rPr>
          <w:spacing w:val="-14"/>
          <w:w w:val="105"/>
        </w:rPr>
        <w:t xml:space="preserve"> </w:t>
      </w:r>
      <w:r w:rsidRPr="00C671D8">
        <w:rPr>
          <w:w w:val="105"/>
        </w:rPr>
        <w:t>therefore,</w:t>
      </w:r>
      <w:r w:rsidRPr="00C671D8">
        <w:rPr>
          <w:spacing w:val="-14"/>
          <w:w w:val="105"/>
        </w:rPr>
        <w:t xml:space="preserve"> </w:t>
      </w:r>
      <w:r w:rsidRPr="00C671D8">
        <w:rPr>
          <w:w w:val="105"/>
        </w:rPr>
        <w:t>revenue</w:t>
      </w:r>
      <w:r w:rsidRPr="00C671D8">
        <w:rPr>
          <w:spacing w:val="-14"/>
          <w:w w:val="105"/>
        </w:rPr>
        <w:t xml:space="preserve"> </w:t>
      </w:r>
      <w:r w:rsidRPr="00C671D8">
        <w:rPr>
          <w:w w:val="105"/>
        </w:rPr>
        <w:t>deficit</w:t>
      </w:r>
      <w:r w:rsidRPr="00C671D8">
        <w:rPr>
          <w:spacing w:val="-14"/>
          <w:w w:val="105"/>
        </w:rPr>
        <w:t xml:space="preserve"> </w:t>
      </w:r>
      <w:r w:rsidRPr="00C671D8">
        <w:rPr>
          <w:w w:val="105"/>
        </w:rPr>
        <w:t>in</w:t>
      </w:r>
      <w:r w:rsidRPr="00C671D8">
        <w:rPr>
          <w:spacing w:val="-14"/>
          <w:w w:val="105"/>
        </w:rPr>
        <w:t xml:space="preserve"> </w:t>
      </w:r>
      <w:r w:rsidRPr="00C671D8">
        <w:rPr>
          <w:w w:val="105"/>
        </w:rPr>
        <w:t>1989-90</w:t>
      </w:r>
      <w:r w:rsidRPr="00C671D8">
        <w:rPr>
          <w:spacing w:val="-14"/>
          <w:w w:val="105"/>
        </w:rPr>
        <w:t xml:space="preserve"> </w:t>
      </w:r>
      <w:r w:rsidRPr="00C671D8">
        <w:rPr>
          <w:w w:val="105"/>
        </w:rPr>
        <w:t xml:space="preserve">would </w:t>
      </w:r>
      <w:r w:rsidRPr="00C671D8">
        <w:t>not</w:t>
      </w:r>
      <w:r w:rsidRPr="00C671D8">
        <w:rPr>
          <w:spacing w:val="61"/>
        </w:rPr>
        <w:t xml:space="preserve"> </w:t>
      </w:r>
      <w:r w:rsidRPr="00C671D8">
        <w:t>exceed</w:t>
      </w:r>
      <w:r w:rsidRPr="00C671D8">
        <w:rPr>
          <w:spacing w:val="4"/>
        </w:rPr>
        <w:t xml:space="preserve"> </w:t>
      </w:r>
      <w:r w:rsidRPr="00C671D8">
        <w:t>2.2</w:t>
      </w:r>
      <w:r w:rsidRPr="00C671D8">
        <w:rPr>
          <w:spacing w:val="-8"/>
        </w:rPr>
        <w:t xml:space="preserve"> </w:t>
      </w:r>
      <w:r w:rsidRPr="00C671D8">
        <w:t>percent</w:t>
      </w:r>
      <w:r w:rsidRPr="00C671D8">
        <w:rPr>
          <w:spacing w:val="-5"/>
        </w:rPr>
        <w:t xml:space="preserve"> </w:t>
      </w:r>
      <w:r w:rsidRPr="00C671D8">
        <w:t>of</w:t>
      </w:r>
      <w:r w:rsidRPr="00C671D8">
        <w:rPr>
          <w:spacing w:val="7"/>
        </w:rPr>
        <w:t xml:space="preserve"> </w:t>
      </w:r>
      <w:r w:rsidRPr="00C671D8">
        <w:t>GDP.</w:t>
      </w:r>
      <w:r w:rsidRPr="00C671D8">
        <w:rPr>
          <w:spacing w:val="-18"/>
        </w:rPr>
        <w:t xml:space="preserve"> </w:t>
      </w:r>
      <w:r w:rsidRPr="00C671D8">
        <w:t>We</w:t>
      </w:r>
      <w:r w:rsidRPr="00C671D8">
        <w:rPr>
          <w:spacing w:val="2"/>
        </w:rPr>
        <w:t xml:space="preserve"> </w:t>
      </w:r>
      <w:r w:rsidRPr="00C671D8">
        <w:t>hope</w:t>
      </w:r>
      <w:r w:rsidRPr="00C671D8">
        <w:rPr>
          <w:spacing w:val="-2"/>
        </w:rPr>
        <w:t xml:space="preserve"> </w:t>
      </w:r>
      <w:r w:rsidRPr="00C671D8">
        <w:t>that</w:t>
      </w:r>
      <w:r w:rsidRPr="00C671D8">
        <w:rPr>
          <w:spacing w:val="5"/>
        </w:rPr>
        <w:t xml:space="preserve"> </w:t>
      </w:r>
      <w:r w:rsidRPr="00C671D8">
        <w:t>the</w:t>
      </w:r>
      <w:r w:rsidRPr="00C671D8">
        <w:rPr>
          <w:spacing w:val="-7"/>
        </w:rPr>
        <w:t xml:space="preserve"> </w:t>
      </w:r>
      <w:r w:rsidRPr="00C671D8">
        <w:rPr>
          <w:spacing w:val="-2"/>
        </w:rPr>
        <w:t xml:space="preserve">Centre </w:t>
      </w:r>
      <w:r w:rsidRPr="00C671D8">
        <w:rPr>
          <w:w w:val="105"/>
        </w:rPr>
        <w:t xml:space="preserve">and the State Governments would make every effort and pursue appropriate policies to contain revenue deficits within the limits </w:t>
      </w:r>
      <w:proofErr w:type="spellStart"/>
      <w:r w:rsidRPr="00C671D8">
        <w:rPr>
          <w:w w:val="105"/>
        </w:rPr>
        <w:t>visualised</w:t>
      </w:r>
      <w:proofErr w:type="spellEnd"/>
      <w:r w:rsidRPr="00C671D8">
        <w:rPr>
          <w:w w:val="105"/>
        </w:rPr>
        <w:t xml:space="preserve"> by us in national interest.</w:t>
      </w:r>
    </w:p>
    <w:p w14:paraId="729DB14E" w14:textId="77777777" w:rsidR="00054EB2" w:rsidRPr="00C671D8" w:rsidRDefault="00054EB2" w:rsidP="00C671D8">
      <w:pPr>
        <w:pStyle w:val="Heading2"/>
        <w:keepNext w:val="0"/>
        <w:keepLines w:val="0"/>
        <w:spacing w:before="120" w:after="120" w:line="240" w:lineRule="exact"/>
        <w:ind w:left="0" w:firstLine="133"/>
        <w:jc w:val="both"/>
      </w:pPr>
      <w:r w:rsidRPr="00C671D8">
        <w:t>We</w:t>
      </w:r>
      <w:r w:rsidRPr="00C671D8">
        <w:rPr>
          <w:spacing w:val="-14"/>
        </w:rPr>
        <w:t xml:space="preserve"> </w:t>
      </w:r>
      <w:r w:rsidRPr="00C671D8">
        <w:t>may</w:t>
      </w:r>
      <w:r w:rsidRPr="00C671D8">
        <w:rPr>
          <w:spacing w:val="-10"/>
        </w:rPr>
        <w:t xml:space="preserve"> </w:t>
      </w:r>
      <w:r w:rsidRPr="00C671D8">
        <w:t xml:space="preserve">now </w:t>
      </w:r>
      <w:proofErr w:type="spellStart"/>
      <w:r w:rsidRPr="00C671D8">
        <w:t>summarise</w:t>
      </w:r>
      <w:proofErr w:type="spellEnd"/>
      <w:r w:rsidRPr="00C671D8">
        <w:rPr>
          <w:spacing w:val="-14"/>
        </w:rPr>
        <w:t xml:space="preserve"> </w:t>
      </w:r>
      <w:r w:rsidRPr="00C671D8">
        <w:t>our</w:t>
      </w:r>
      <w:r w:rsidRPr="00C671D8">
        <w:rPr>
          <w:spacing w:val="-9"/>
        </w:rPr>
        <w:t xml:space="preserve"> </w:t>
      </w:r>
      <w:r w:rsidRPr="00C671D8">
        <w:t xml:space="preserve">recommendations </w:t>
      </w:r>
      <w:r w:rsidRPr="00C671D8">
        <w:rPr>
          <w:w w:val="105"/>
        </w:rPr>
        <w:t>for</w:t>
      </w:r>
      <w:r w:rsidRPr="00C671D8">
        <w:rPr>
          <w:spacing w:val="40"/>
          <w:w w:val="105"/>
        </w:rPr>
        <w:t xml:space="preserve"> </w:t>
      </w:r>
      <w:r w:rsidRPr="00C671D8">
        <w:rPr>
          <w:w w:val="105"/>
        </w:rPr>
        <w:t>the</w:t>
      </w:r>
      <w:r w:rsidRPr="00C671D8">
        <w:rPr>
          <w:spacing w:val="40"/>
          <w:w w:val="105"/>
        </w:rPr>
        <w:t xml:space="preserve"> </w:t>
      </w:r>
      <w:r w:rsidRPr="00C671D8">
        <w:rPr>
          <w:w w:val="105"/>
        </w:rPr>
        <w:t>year</w:t>
      </w:r>
      <w:r w:rsidRPr="00C671D8">
        <w:rPr>
          <w:spacing w:val="40"/>
          <w:w w:val="105"/>
        </w:rPr>
        <w:t xml:space="preserve"> </w:t>
      </w:r>
      <w:r w:rsidRPr="00C671D8">
        <w:rPr>
          <w:w w:val="105"/>
        </w:rPr>
        <w:t>1989-90:</w:t>
      </w:r>
    </w:p>
    <w:p w14:paraId="26A7F3A6" w14:textId="77777777" w:rsidR="00054EB2" w:rsidRPr="00C671D8" w:rsidRDefault="00054EB2" w:rsidP="00C671D8">
      <w:pPr>
        <w:pStyle w:val="ListParagraph"/>
        <w:numPr>
          <w:ilvl w:val="0"/>
          <w:numId w:val="97"/>
        </w:numPr>
        <w:tabs>
          <w:tab w:val="left" w:pos="594"/>
        </w:tabs>
        <w:spacing w:before="120" w:after="120" w:line="240" w:lineRule="exact"/>
        <w:rPr>
          <w:rFonts w:eastAsiaTheme="majorEastAsia"/>
          <w:b/>
          <w:bCs/>
          <w:w w:val="105"/>
        </w:rPr>
      </w:pPr>
      <w:r w:rsidRPr="00C671D8">
        <w:rPr>
          <w:rFonts w:eastAsiaTheme="majorEastAsia"/>
          <w:b/>
          <w:bCs/>
          <w:w w:val="105"/>
        </w:rPr>
        <w:lastRenderedPageBreak/>
        <w:t>Income Tax</w:t>
      </w:r>
    </w:p>
    <w:p w14:paraId="3593C688" w14:textId="4120ABE5" w:rsidR="00054EB2" w:rsidRPr="00B4623D" w:rsidRDefault="00054EB2" w:rsidP="00B4623D">
      <w:pPr>
        <w:pStyle w:val="ListParagraph"/>
        <w:numPr>
          <w:ilvl w:val="1"/>
          <w:numId w:val="91"/>
        </w:numPr>
        <w:tabs>
          <w:tab w:val="left" w:pos="851"/>
        </w:tabs>
        <w:spacing w:before="120" w:after="120" w:line="240" w:lineRule="exact"/>
        <w:ind w:left="727" w:right="38" w:hanging="20"/>
        <w:jc w:val="both"/>
        <w:rPr>
          <w:rFonts w:eastAsiaTheme="majorEastAsia"/>
          <w:w w:val="105"/>
        </w:rPr>
      </w:pPr>
      <w:r w:rsidRPr="00C671D8">
        <w:rPr>
          <w:rFonts w:eastAsiaTheme="majorEastAsia"/>
          <w:w w:val="105"/>
        </w:rPr>
        <w:t>Out of the net proceeds, a sum equal to 1.044 per cent thereof shall be deemed to represent the proceeds attributable to Union Territories,</w:t>
      </w:r>
    </w:p>
    <w:p w14:paraId="515F42C8" w14:textId="01A43E30" w:rsidR="00054EB2" w:rsidRPr="00B4623D" w:rsidRDefault="00054EB2" w:rsidP="008D4E2E">
      <w:pPr>
        <w:pStyle w:val="ListParagraph"/>
        <w:numPr>
          <w:ilvl w:val="1"/>
          <w:numId w:val="91"/>
        </w:numPr>
        <w:tabs>
          <w:tab w:val="left" w:pos="851"/>
        </w:tabs>
        <w:spacing w:before="120" w:after="120" w:line="240" w:lineRule="exact"/>
        <w:ind w:left="727" w:right="38" w:hanging="20"/>
        <w:jc w:val="both"/>
        <w:rPr>
          <w:rFonts w:eastAsiaTheme="majorEastAsia"/>
          <w:w w:val="105"/>
        </w:rPr>
      </w:pPr>
      <w:r w:rsidRPr="00B4623D">
        <w:rPr>
          <w:rFonts w:eastAsiaTheme="majorEastAsia"/>
          <w:w w:val="105"/>
        </w:rPr>
        <w:t>the share of net income tax proceeds, except the portion representing the proceeds attributable to Union Territories and.</w:t>
      </w:r>
      <w:r w:rsidR="002407E9" w:rsidRPr="00B4623D">
        <w:rPr>
          <w:rFonts w:eastAsiaTheme="majorEastAsia"/>
          <w:w w:val="105"/>
        </w:rPr>
        <w:t xml:space="preserve"> </w:t>
      </w:r>
      <w:r w:rsidRPr="00B4623D">
        <w:rPr>
          <w:rFonts w:eastAsiaTheme="majorEastAsia"/>
          <w:w w:val="105"/>
        </w:rPr>
        <w:t>Union emoluments, to be</w:t>
      </w:r>
      <w:r w:rsidR="00B4623D">
        <w:rPr>
          <w:rFonts w:eastAsiaTheme="majorEastAsia"/>
          <w:w w:val="105"/>
        </w:rPr>
        <w:t xml:space="preserve"> </w:t>
      </w:r>
      <w:r w:rsidRPr="00B4623D">
        <w:rPr>
          <w:rFonts w:eastAsiaTheme="majorEastAsia"/>
          <w:w w:val="105"/>
        </w:rPr>
        <w:t xml:space="preserve">assigned to the States should be 85 per cent, and </w:t>
      </w:r>
    </w:p>
    <w:p w14:paraId="437774C3" w14:textId="6A17D3B1" w:rsidR="00247244" w:rsidRPr="00C671D8" w:rsidRDefault="00054EB2" w:rsidP="00B4623D">
      <w:pPr>
        <w:pStyle w:val="ListParagraph"/>
        <w:numPr>
          <w:ilvl w:val="1"/>
          <w:numId w:val="91"/>
        </w:numPr>
        <w:tabs>
          <w:tab w:val="left" w:pos="851"/>
        </w:tabs>
        <w:spacing w:before="120" w:after="120" w:line="240" w:lineRule="exact"/>
        <w:ind w:left="727" w:right="38" w:hanging="20"/>
        <w:jc w:val="both"/>
        <w:rPr>
          <w:w w:val="105"/>
        </w:rPr>
      </w:pPr>
      <w:r w:rsidRPr="00C671D8">
        <w:rPr>
          <w:w w:val="105"/>
        </w:rPr>
        <w:t xml:space="preserve">the distribution amongst the States </w:t>
      </w:r>
      <w:proofErr w:type="gramStart"/>
      <w:r w:rsidRPr="00C671D8">
        <w:rPr>
          <w:w w:val="105"/>
        </w:rPr>
        <w:t>inter</w:t>
      </w:r>
      <w:proofErr w:type="gramEnd"/>
      <w:r w:rsidRPr="00C671D8">
        <w:rPr>
          <w:w w:val="105"/>
        </w:rPr>
        <w:t xml:space="preserve"> se of the share assigned to the States in respect of the financial year 1989-90 should be on the basis of percentages shown in the table </w:t>
      </w:r>
      <w:r w:rsidR="00113730" w:rsidRPr="00C671D8">
        <w:rPr>
          <w:w w:val="105"/>
        </w:rPr>
        <w:t>below:</w:t>
      </w:r>
    </w:p>
    <w:tbl>
      <w:tblPr>
        <w:tblW w:w="6658" w:type="dxa"/>
        <w:jc w:val="center"/>
        <w:tblLook w:val="04A0" w:firstRow="1" w:lastRow="0" w:firstColumn="1" w:lastColumn="0" w:noHBand="0" w:noVBand="1"/>
      </w:tblPr>
      <w:tblGrid>
        <w:gridCol w:w="540"/>
        <w:gridCol w:w="2133"/>
        <w:gridCol w:w="2425"/>
        <w:gridCol w:w="1560"/>
      </w:tblGrid>
      <w:tr w:rsidR="00247244" w:rsidRPr="00C671D8" w14:paraId="4DA4D879" w14:textId="77777777" w:rsidTr="00456B42">
        <w:trPr>
          <w:trHeight w:val="2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0E5AF6F" w14:textId="77777777" w:rsidR="00247244" w:rsidRPr="00C671D8" w:rsidRDefault="00247244" w:rsidP="00A274EC">
            <w:pPr>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S. No.</w:t>
            </w:r>
          </w:p>
        </w:tc>
        <w:tc>
          <w:tcPr>
            <w:tcW w:w="2133" w:type="dxa"/>
            <w:tcBorders>
              <w:top w:val="single" w:sz="4" w:space="0" w:color="auto"/>
              <w:left w:val="nil"/>
              <w:bottom w:val="single" w:sz="4" w:space="0" w:color="auto"/>
              <w:right w:val="single" w:sz="4" w:space="0" w:color="auto"/>
            </w:tcBorders>
            <w:vAlign w:val="center"/>
            <w:hideMark/>
          </w:tcPr>
          <w:p w14:paraId="0687E6DB" w14:textId="77777777" w:rsidR="00247244" w:rsidRPr="00C671D8" w:rsidRDefault="00247244" w:rsidP="00A274EC">
            <w:pPr>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State</w:t>
            </w:r>
          </w:p>
        </w:tc>
        <w:tc>
          <w:tcPr>
            <w:tcW w:w="2425" w:type="dxa"/>
            <w:tcBorders>
              <w:top w:val="single" w:sz="4" w:space="0" w:color="auto"/>
              <w:left w:val="nil"/>
              <w:bottom w:val="single" w:sz="4" w:space="0" w:color="auto"/>
              <w:right w:val="single" w:sz="4" w:space="0" w:color="auto"/>
            </w:tcBorders>
            <w:vAlign w:val="center"/>
            <w:hideMark/>
          </w:tcPr>
          <w:p w14:paraId="26B01583" w14:textId="77777777" w:rsidR="00247244" w:rsidRPr="00C671D8" w:rsidRDefault="00247244" w:rsidP="00A274EC">
            <w:pPr>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Percentage with Sikkim (If the income tax deems leviable in that State)</w:t>
            </w:r>
          </w:p>
        </w:tc>
        <w:tc>
          <w:tcPr>
            <w:tcW w:w="1560" w:type="dxa"/>
            <w:tcBorders>
              <w:top w:val="single" w:sz="4" w:space="0" w:color="auto"/>
              <w:left w:val="nil"/>
              <w:bottom w:val="single" w:sz="4" w:space="0" w:color="auto"/>
              <w:right w:val="single" w:sz="4" w:space="0" w:color="auto"/>
            </w:tcBorders>
            <w:vAlign w:val="center"/>
            <w:hideMark/>
          </w:tcPr>
          <w:p w14:paraId="4C35F92C" w14:textId="77777777" w:rsidR="00247244" w:rsidRPr="00C671D8" w:rsidRDefault="00247244" w:rsidP="00A274EC">
            <w:pPr>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Percentage without Sikkim</w:t>
            </w:r>
          </w:p>
        </w:tc>
      </w:tr>
      <w:tr w:rsidR="00247244" w:rsidRPr="00C671D8" w14:paraId="23232214"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4811870D"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2133" w:type="dxa"/>
            <w:tcBorders>
              <w:top w:val="nil"/>
              <w:left w:val="nil"/>
              <w:bottom w:val="single" w:sz="4" w:space="0" w:color="auto"/>
              <w:right w:val="single" w:sz="4" w:space="0" w:color="auto"/>
            </w:tcBorders>
            <w:vAlign w:val="center"/>
            <w:hideMark/>
          </w:tcPr>
          <w:p w14:paraId="6376E98B"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Andhra Pradesh</w:t>
            </w:r>
          </w:p>
        </w:tc>
        <w:tc>
          <w:tcPr>
            <w:tcW w:w="2425" w:type="dxa"/>
            <w:tcBorders>
              <w:top w:val="nil"/>
              <w:left w:val="nil"/>
              <w:bottom w:val="single" w:sz="4" w:space="0" w:color="auto"/>
              <w:right w:val="single" w:sz="4" w:space="0" w:color="auto"/>
            </w:tcBorders>
            <w:vAlign w:val="center"/>
            <w:hideMark/>
          </w:tcPr>
          <w:p w14:paraId="63EA61F2"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7.344</w:t>
            </w:r>
          </w:p>
        </w:tc>
        <w:tc>
          <w:tcPr>
            <w:tcW w:w="1560" w:type="dxa"/>
            <w:tcBorders>
              <w:top w:val="nil"/>
              <w:left w:val="nil"/>
              <w:bottom w:val="single" w:sz="4" w:space="0" w:color="auto"/>
              <w:right w:val="single" w:sz="4" w:space="0" w:color="auto"/>
            </w:tcBorders>
            <w:vAlign w:val="center"/>
            <w:hideMark/>
          </w:tcPr>
          <w:p w14:paraId="31BC62B2"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7.346</w:t>
            </w:r>
          </w:p>
        </w:tc>
      </w:tr>
      <w:tr w:rsidR="00247244" w:rsidRPr="00C671D8" w14:paraId="79D14576"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5DF23D2"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2133" w:type="dxa"/>
            <w:tcBorders>
              <w:top w:val="nil"/>
              <w:left w:val="nil"/>
              <w:bottom w:val="single" w:sz="4" w:space="0" w:color="auto"/>
              <w:right w:val="single" w:sz="4" w:space="0" w:color="auto"/>
            </w:tcBorders>
            <w:vAlign w:val="center"/>
            <w:hideMark/>
          </w:tcPr>
          <w:p w14:paraId="2C6DFEDD"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Arunachal Pradesh</w:t>
            </w:r>
          </w:p>
        </w:tc>
        <w:tc>
          <w:tcPr>
            <w:tcW w:w="2425" w:type="dxa"/>
            <w:tcBorders>
              <w:top w:val="nil"/>
              <w:left w:val="nil"/>
              <w:bottom w:val="single" w:sz="4" w:space="0" w:color="auto"/>
              <w:right w:val="single" w:sz="4" w:space="0" w:color="auto"/>
            </w:tcBorders>
            <w:vAlign w:val="center"/>
            <w:hideMark/>
          </w:tcPr>
          <w:p w14:paraId="12D73A61"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0.066</w:t>
            </w:r>
          </w:p>
        </w:tc>
        <w:tc>
          <w:tcPr>
            <w:tcW w:w="1560" w:type="dxa"/>
            <w:tcBorders>
              <w:top w:val="nil"/>
              <w:left w:val="nil"/>
              <w:bottom w:val="single" w:sz="4" w:space="0" w:color="auto"/>
              <w:right w:val="single" w:sz="4" w:space="0" w:color="auto"/>
            </w:tcBorders>
            <w:vAlign w:val="center"/>
            <w:hideMark/>
          </w:tcPr>
          <w:p w14:paraId="65E769C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0.066</w:t>
            </w:r>
          </w:p>
        </w:tc>
      </w:tr>
      <w:tr w:rsidR="00247244" w:rsidRPr="00C671D8" w14:paraId="4D936A2C"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C62C816"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33" w:type="dxa"/>
            <w:tcBorders>
              <w:top w:val="nil"/>
              <w:left w:val="nil"/>
              <w:bottom w:val="single" w:sz="4" w:space="0" w:color="auto"/>
              <w:right w:val="single" w:sz="4" w:space="0" w:color="auto"/>
            </w:tcBorders>
            <w:vAlign w:val="center"/>
            <w:hideMark/>
          </w:tcPr>
          <w:p w14:paraId="24A2D686"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Assam</w:t>
            </w:r>
          </w:p>
        </w:tc>
        <w:tc>
          <w:tcPr>
            <w:tcW w:w="2425" w:type="dxa"/>
            <w:tcBorders>
              <w:top w:val="nil"/>
              <w:left w:val="nil"/>
              <w:bottom w:val="single" w:sz="4" w:space="0" w:color="auto"/>
              <w:right w:val="single" w:sz="4" w:space="0" w:color="auto"/>
            </w:tcBorders>
            <w:vAlign w:val="center"/>
            <w:hideMark/>
          </w:tcPr>
          <w:p w14:paraId="160CA720"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2.507</w:t>
            </w:r>
          </w:p>
        </w:tc>
        <w:tc>
          <w:tcPr>
            <w:tcW w:w="1560" w:type="dxa"/>
            <w:tcBorders>
              <w:top w:val="nil"/>
              <w:left w:val="nil"/>
              <w:bottom w:val="single" w:sz="4" w:space="0" w:color="auto"/>
              <w:right w:val="single" w:sz="4" w:space="0" w:color="auto"/>
            </w:tcBorders>
            <w:vAlign w:val="center"/>
            <w:hideMark/>
          </w:tcPr>
          <w:p w14:paraId="7E74454C"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2.507</w:t>
            </w:r>
          </w:p>
        </w:tc>
      </w:tr>
      <w:tr w:rsidR="00247244" w:rsidRPr="00C671D8" w14:paraId="0BEF943A"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2B5CF3AD"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2133" w:type="dxa"/>
            <w:tcBorders>
              <w:top w:val="nil"/>
              <w:left w:val="nil"/>
              <w:bottom w:val="single" w:sz="4" w:space="0" w:color="auto"/>
              <w:right w:val="single" w:sz="4" w:space="0" w:color="auto"/>
            </w:tcBorders>
            <w:vAlign w:val="center"/>
            <w:hideMark/>
          </w:tcPr>
          <w:p w14:paraId="27FCF796"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Bihar</w:t>
            </w:r>
          </w:p>
        </w:tc>
        <w:tc>
          <w:tcPr>
            <w:tcW w:w="2425" w:type="dxa"/>
            <w:tcBorders>
              <w:top w:val="nil"/>
              <w:left w:val="nil"/>
              <w:bottom w:val="single" w:sz="4" w:space="0" w:color="auto"/>
              <w:right w:val="single" w:sz="4" w:space="0" w:color="auto"/>
            </w:tcBorders>
            <w:vAlign w:val="center"/>
            <w:hideMark/>
          </w:tcPr>
          <w:p w14:paraId="2EB2F0C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12.314</w:t>
            </w:r>
          </w:p>
        </w:tc>
        <w:tc>
          <w:tcPr>
            <w:tcW w:w="1560" w:type="dxa"/>
            <w:tcBorders>
              <w:top w:val="nil"/>
              <w:left w:val="nil"/>
              <w:bottom w:val="single" w:sz="4" w:space="0" w:color="auto"/>
              <w:right w:val="single" w:sz="4" w:space="0" w:color="auto"/>
            </w:tcBorders>
            <w:vAlign w:val="center"/>
            <w:hideMark/>
          </w:tcPr>
          <w:p w14:paraId="21CB3651"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12.318</w:t>
            </w:r>
          </w:p>
        </w:tc>
      </w:tr>
      <w:tr w:rsidR="00247244" w:rsidRPr="00C671D8" w14:paraId="1897DDF8"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01161D89"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2133" w:type="dxa"/>
            <w:tcBorders>
              <w:top w:val="nil"/>
              <w:left w:val="nil"/>
              <w:bottom w:val="single" w:sz="4" w:space="0" w:color="auto"/>
              <w:right w:val="single" w:sz="4" w:space="0" w:color="auto"/>
            </w:tcBorders>
            <w:vAlign w:val="center"/>
            <w:hideMark/>
          </w:tcPr>
          <w:p w14:paraId="4877C78B"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Goa</w:t>
            </w:r>
          </w:p>
        </w:tc>
        <w:tc>
          <w:tcPr>
            <w:tcW w:w="2425" w:type="dxa"/>
            <w:tcBorders>
              <w:top w:val="nil"/>
              <w:left w:val="nil"/>
              <w:bottom w:val="single" w:sz="4" w:space="0" w:color="auto"/>
              <w:right w:val="single" w:sz="4" w:space="0" w:color="auto"/>
            </w:tcBorders>
            <w:vAlign w:val="center"/>
            <w:hideMark/>
          </w:tcPr>
          <w:p w14:paraId="362EF0DF" w14:textId="116DD7FF"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0.09</w:t>
            </w:r>
            <w:r w:rsidR="00B4623D">
              <w:rPr>
                <w:rFonts w:ascii="Times New Roman" w:eastAsia="Times New Roman" w:hAnsi="Times New Roman" w:cs="Times New Roman"/>
                <w:sz w:val="18"/>
                <w:szCs w:val="18"/>
                <w:lang w:val="en-IN" w:eastAsia="en-IN"/>
              </w:rPr>
              <w:t>0</w:t>
            </w:r>
          </w:p>
        </w:tc>
        <w:tc>
          <w:tcPr>
            <w:tcW w:w="1560" w:type="dxa"/>
            <w:tcBorders>
              <w:top w:val="nil"/>
              <w:left w:val="nil"/>
              <w:bottom w:val="single" w:sz="4" w:space="0" w:color="auto"/>
              <w:right w:val="single" w:sz="4" w:space="0" w:color="auto"/>
            </w:tcBorders>
            <w:vAlign w:val="center"/>
            <w:hideMark/>
          </w:tcPr>
          <w:p w14:paraId="41DB63FE"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0.091</w:t>
            </w:r>
          </w:p>
        </w:tc>
      </w:tr>
      <w:tr w:rsidR="00247244" w:rsidRPr="00C671D8" w14:paraId="2937AEC9"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52B2CA4"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w:t>
            </w:r>
          </w:p>
        </w:tc>
        <w:tc>
          <w:tcPr>
            <w:tcW w:w="2133" w:type="dxa"/>
            <w:tcBorders>
              <w:top w:val="nil"/>
              <w:left w:val="nil"/>
              <w:bottom w:val="single" w:sz="4" w:space="0" w:color="auto"/>
              <w:right w:val="single" w:sz="4" w:space="0" w:color="auto"/>
            </w:tcBorders>
            <w:vAlign w:val="center"/>
            <w:hideMark/>
          </w:tcPr>
          <w:p w14:paraId="345C563D"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Gujarat</w:t>
            </w:r>
          </w:p>
        </w:tc>
        <w:tc>
          <w:tcPr>
            <w:tcW w:w="2425" w:type="dxa"/>
            <w:tcBorders>
              <w:top w:val="nil"/>
              <w:left w:val="nil"/>
              <w:bottom w:val="single" w:sz="4" w:space="0" w:color="auto"/>
              <w:right w:val="single" w:sz="4" w:space="0" w:color="auto"/>
            </w:tcBorders>
            <w:vAlign w:val="center"/>
            <w:hideMark/>
          </w:tcPr>
          <w:p w14:paraId="556520A6"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4.232</w:t>
            </w:r>
          </w:p>
        </w:tc>
        <w:tc>
          <w:tcPr>
            <w:tcW w:w="1560" w:type="dxa"/>
            <w:tcBorders>
              <w:top w:val="nil"/>
              <w:left w:val="nil"/>
              <w:bottom w:val="single" w:sz="4" w:space="0" w:color="auto"/>
              <w:right w:val="single" w:sz="4" w:space="0" w:color="auto"/>
            </w:tcBorders>
            <w:vAlign w:val="center"/>
            <w:hideMark/>
          </w:tcPr>
          <w:p w14:paraId="23A26CE1"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4.233</w:t>
            </w:r>
          </w:p>
        </w:tc>
      </w:tr>
      <w:tr w:rsidR="00247244" w:rsidRPr="00C671D8" w14:paraId="13688C7A"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58390D9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w:t>
            </w:r>
          </w:p>
        </w:tc>
        <w:tc>
          <w:tcPr>
            <w:tcW w:w="2133" w:type="dxa"/>
            <w:tcBorders>
              <w:top w:val="nil"/>
              <w:left w:val="nil"/>
              <w:bottom w:val="single" w:sz="4" w:space="0" w:color="auto"/>
              <w:right w:val="single" w:sz="4" w:space="0" w:color="auto"/>
            </w:tcBorders>
            <w:vAlign w:val="center"/>
            <w:hideMark/>
          </w:tcPr>
          <w:p w14:paraId="1FCB3904"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Haryana</w:t>
            </w:r>
          </w:p>
        </w:tc>
        <w:tc>
          <w:tcPr>
            <w:tcW w:w="2425" w:type="dxa"/>
            <w:tcBorders>
              <w:top w:val="nil"/>
              <w:left w:val="nil"/>
              <w:bottom w:val="single" w:sz="4" w:space="0" w:color="auto"/>
              <w:right w:val="single" w:sz="4" w:space="0" w:color="auto"/>
            </w:tcBorders>
            <w:vAlign w:val="center"/>
            <w:hideMark/>
          </w:tcPr>
          <w:p w14:paraId="52571C2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1.048</w:t>
            </w:r>
          </w:p>
        </w:tc>
        <w:tc>
          <w:tcPr>
            <w:tcW w:w="1560" w:type="dxa"/>
            <w:tcBorders>
              <w:top w:val="nil"/>
              <w:left w:val="nil"/>
              <w:bottom w:val="single" w:sz="4" w:space="0" w:color="auto"/>
              <w:right w:val="single" w:sz="4" w:space="0" w:color="auto"/>
            </w:tcBorders>
            <w:vAlign w:val="center"/>
            <w:hideMark/>
          </w:tcPr>
          <w:p w14:paraId="72DFEBDE"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1.049</w:t>
            </w:r>
          </w:p>
        </w:tc>
      </w:tr>
      <w:tr w:rsidR="00247244" w:rsidRPr="00C671D8" w14:paraId="2FBDEA42"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2CE1DC4B"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2133" w:type="dxa"/>
            <w:tcBorders>
              <w:top w:val="nil"/>
              <w:left w:val="nil"/>
              <w:bottom w:val="single" w:sz="4" w:space="0" w:color="auto"/>
              <w:right w:val="single" w:sz="4" w:space="0" w:color="auto"/>
            </w:tcBorders>
            <w:vAlign w:val="center"/>
            <w:hideMark/>
          </w:tcPr>
          <w:p w14:paraId="6FCCF705"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Himachal Pradesh</w:t>
            </w:r>
          </w:p>
        </w:tc>
        <w:tc>
          <w:tcPr>
            <w:tcW w:w="2425" w:type="dxa"/>
            <w:tcBorders>
              <w:top w:val="nil"/>
              <w:left w:val="nil"/>
              <w:bottom w:val="single" w:sz="4" w:space="0" w:color="auto"/>
              <w:right w:val="single" w:sz="4" w:space="0" w:color="auto"/>
            </w:tcBorders>
            <w:vAlign w:val="center"/>
            <w:hideMark/>
          </w:tcPr>
          <w:p w14:paraId="252D697D"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0.505</w:t>
            </w:r>
          </w:p>
        </w:tc>
        <w:tc>
          <w:tcPr>
            <w:tcW w:w="1560" w:type="dxa"/>
            <w:tcBorders>
              <w:top w:val="nil"/>
              <w:left w:val="nil"/>
              <w:bottom w:val="single" w:sz="4" w:space="0" w:color="auto"/>
              <w:right w:val="single" w:sz="4" w:space="0" w:color="auto"/>
            </w:tcBorders>
            <w:vAlign w:val="center"/>
            <w:hideMark/>
          </w:tcPr>
          <w:p w14:paraId="5A349ED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0.505</w:t>
            </w:r>
          </w:p>
        </w:tc>
      </w:tr>
      <w:tr w:rsidR="00247244" w:rsidRPr="00C671D8" w14:paraId="1DE27FF7"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23D0A52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9</w:t>
            </w:r>
          </w:p>
        </w:tc>
        <w:tc>
          <w:tcPr>
            <w:tcW w:w="2133" w:type="dxa"/>
            <w:tcBorders>
              <w:top w:val="nil"/>
              <w:left w:val="nil"/>
              <w:bottom w:val="single" w:sz="4" w:space="0" w:color="auto"/>
              <w:right w:val="single" w:sz="4" w:space="0" w:color="auto"/>
            </w:tcBorders>
            <w:vAlign w:val="center"/>
            <w:hideMark/>
          </w:tcPr>
          <w:p w14:paraId="165C34A4"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Jammu and Kashmir</w:t>
            </w:r>
          </w:p>
        </w:tc>
        <w:tc>
          <w:tcPr>
            <w:tcW w:w="2425" w:type="dxa"/>
            <w:tcBorders>
              <w:top w:val="nil"/>
              <w:left w:val="nil"/>
              <w:bottom w:val="single" w:sz="4" w:space="0" w:color="auto"/>
              <w:right w:val="single" w:sz="4" w:space="0" w:color="auto"/>
            </w:tcBorders>
            <w:vAlign w:val="center"/>
            <w:hideMark/>
          </w:tcPr>
          <w:p w14:paraId="6A5C33E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0.682</w:t>
            </w:r>
          </w:p>
        </w:tc>
        <w:tc>
          <w:tcPr>
            <w:tcW w:w="1560" w:type="dxa"/>
            <w:tcBorders>
              <w:top w:val="nil"/>
              <w:left w:val="nil"/>
              <w:bottom w:val="single" w:sz="4" w:space="0" w:color="auto"/>
              <w:right w:val="single" w:sz="4" w:space="0" w:color="auto"/>
            </w:tcBorders>
            <w:vAlign w:val="center"/>
            <w:hideMark/>
          </w:tcPr>
          <w:p w14:paraId="6E3FBA7F"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0.682</w:t>
            </w:r>
          </w:p>
        </w:tc>
      </w:tr>
      <w:tr w:rsidR="00247244" w:rsidRPr="00C671D8" w14:paraId="69A393D9"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553FAE1"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w:t>
            </w:r>
          </w:p>
        </w:tc>
        <w:tc>
          <w:tcPr>
            <w:tcW w:w="2133" w:type="dxa"/>
            <w:tcBorders>
              <w:top w:val="nil"/>
              <w:left w:val="nil"/>
              <w:bottom w:val="single" w:sz="4" w:space="0" w:color="auto"/>
              <w:right w:val="single" w:sz="4" w:space="0" w:color="auto"/>
            </w:tcBorders>
            <w:vAlign w:val="center"/>
            <w:hideMark/>
          </w:tcPr>
          <w:p w14:paraId="51CC3C8A"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Karnataka</w:t>
            </w:r>
          </w:p>
        </w:tc>
        <w:tc>
          <w:tcPr>
            <w:tcW w:w="2425" w:type="dxa"/>
            <w:tcBorders>
              <w:top w:val="nil"/>
              <w:left w:val="nil"/>
              <w:bottom w:val="single" w:sz="4" w:space="0" w:color="auto"/>
              <w:right w:val="single" w:sz="4" w:space="0" w:color="auto"/>
            </w:tcBorders>
            <w:vAlign w:val="center"/>
            <w:hideMark/>
          </w:tcPr>
          <w:p w14:paraId="233B59D1"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4.937</w:t>
            </w:r>
          </w:p>
        </w:tc>
        <w:tc>
          <w:tcPr>
            <w:tcW w:w="1560" w:type="dxa"/>
            <w:tcBorders>
              <w:top w:val="nil"/>
              <w:left w:val="nil"/>
              <w:bottom w:val="single" w:sz="4" w:space="0" w:color="auto"/>
              <w:right w:val="single" w:sz="4" w:space="0" w:color="auto"/>
            </w:tcBorders>
            <w:vAlign w:val="center"/>
            <w:hideMark/>
          </w:tcPr>
          <w:p w14:paraId="36F17F0B"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4.938</w:t>
            </w:r>
          </w:p>
        </w:tc>
      </w:tr>
      <w:tr w:rsidR="00247244" w:rsidRPr="00C671D8" w14:paraId="48FE97D5"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436BD748"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w:t>
            </w:r>
          </w:p>
        </w:tc>
        <w:tc>
          <w:tcPr>
            <w:tcW w:w="2133" w:type="dxa"/>
            <w:tcBorders>
              <w:top w:val="nil"/>
              <w:left w:val="nil"/>
              <w:bottom w:val="single" w:sz="4" w:space="0" w:color="auto"/>
              <w:right w:val="single" w:sz="4" w:space="0" w:color="auto"/>
            </w:tcBorders>
            <w:vAlign w:val="center"/>
            <w:hideMark/>
          </w:tcPr>
          <w:p w14:paraId="1B2EAAC4"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Kerala</w:t>
            </w:r>
          </w:p>
        </w:tc>
        <w:tc>
          <w:tcPr>
            <w:tcW w:w="2425" w:type="dxa"/>
            <w:tcBorders>
              <w:top w:val="nil"/>
              <w:left w:val="nil"/>
              <w:bottom w:val="single" w:sz="4" w:space="0" w:color="auto"/>
              <w:right w:val="single" w:sz="4" w:space="0" w:color="auto"/>
            </w:tcBorders>
            <w:vAlign w:val="center"/>
            <w:hideMark/>
          </w:tcPr>
          <w:p w14:paraId="6859F139"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3.553</w:t>
            </w:r>
          </w:p>
        </w:tc>
        <w:tc>
          <w:tcPr>
            <w:tcW w:w="1560" w:type="dxa"/>
            <w:tcBorders>
              <w:top w:val="nil"/>
              <w:left w:val="nil"/>
              <w:bottom w:val="single" w:sz="4" w:space="0" w:color="auto"/>
              <w:right w:val="single" w:sz="4" w:space="0" w:color="auto"/>
            </w:tcBorders>
            <w:vAlign w:val="center"/>
            <w:hideMark/>
          </w:tcPr>
          <w:p w14:paraId="5D88179C"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3.554</w:t>
            </w:r>
          </w:p>
        </w:tc>
      </w:tr>
      <w:tr w:rsidR="00247244" w:rsidRPr="00C671D8" w14:paraId="0D44AD89"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A13B040"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w:t>
            </w:r>
          </w:p>
        </w:tc>
        <w:tc>
          <w:tcPr>
            <w:tcW w:w="2133" w:type="dxa"/>
            <w:tcBorders>
              <w:top w:val="nil"/>
              <w:left w:val="nil"/>
              <w:bottom w:val="single" w:sz="4" w:space="0" w:color="auto"/>
              <w:right w:val="single" w:sz="4" w:space="0" w:color="auto"/>
            </w:tcBorders>
            <w:vAlign w:val="center"/>
            <w:hideMark/>
          </w:tcPr>
          <w:p w14:paraId="105D7A58"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Madhya Pradesh</w:t>
            </w:r>
          </w:p>
        </w:tc>
        <w:tc>
          <w:tcPr>
            <w:tcW w:w="2425" w:type="dxa"/>
            <w:tcBorders>
              <w:top w:val="nil"/>
              <w:left w:val="nil"/>
              <w:bottom w:val="single" w:sz="4" w:space="0" w:color="auto"/>
              <w:right w:val="single" w:sz="4" w:space="0" w:color="auto"/>
            </w:tcBorders>
            <w:vAlign w:val="center"/>
            <w:hideMark/>
          </w:tcPr>
          <w:p w14:paraId="6D2B3571" w14:textId="7C396D6C"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r w:rsidR="00B17312" w:rsidRPr="00C671D8">
              <w:rPr>
                <w:rFonts w:ascii="Times New Roman" w:eastAsia="Times New Roman" w:hAnsi="Times New Roman" w:cs="Times New Roman"/>
                <w:sz w:val="18"/>
                <w:szCs w:val="18"/>
                <w:lang w:val="en-IN" w:eastAsia="en-IN"/>
              </w:rPr>
              <w:t>.000</w:t>
            </w:r>
          </w:p>
        </w:tc>
        <w:tc>
          <w:tcPr>
            <w:tcW w:w="1560" w:type="dxa"/>
            <w:tcBorders>
              <w:top w:val="nil"/>
              <w:left w:val="nil"/>
              <w:bottom w:val="single" w:sz="4" w:space="0" w:color="auto"/>
              <w:right w:val="single" w:sz="4" w:space="0" w:color="auto"/>
            </w:tcBorders>
            <w:vAlign w:val="center"/>
            <w:hideMark/>
          </w:tcPr>
          <w:p w14:paraId="2DAE2816"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8.003</w:t>
            </w:r>
          </w:p>
        </w:tc>
      </w:tr>
      <w:tr w:rsidR="00247244" w:rsidRPr="00C671D8" w14:paraId="2FC643A6"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EC21692"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13</w:t>
            </w:r>
          </w:p>
        </w:tc>
        <w:tc>
          <w:tcPr>
            <w:tcW w:w="2133" w:type="dxa"/>
            <w:tcBorders>
              <w:top w:val="nil"/>
              <w:left w:val="nil"/>
              <w:bottom w:val="single" w:sz="4" w:space="0" w:color="auto"/>
              <w:right w:val="single" w:sz="4" w:space="0" w:color="auto"/>
            </w:tcBorders>
            <w:vAlign w:val="center"/>
            <w:hideMark/>
          </w:tcPr>
          <w:p w14:paraId="16E8A28D"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Maharashtra</w:t>
            </w:r>
          </w:p>
        </w:tc>
        <w:tc>
          <w:tcPr>
            <w:tcW w:w="2425" w:type="dxa"/>
            <w:tcBorders>
              <w:top w:val="nil"/>
              <w:left w:val="nil"/>
              <w:bottom w:val="single" w:sz="4" w:space="0" w:color="auto"/>
              <w:right w:val="single" w:sz="4" w:space="0" w:color="auto"/>
            </w:tcBorders>
            <w:vAlign w:val="center"/>
            <w:hideMark/>
          </w:tcPr>
          <w:p w14:paraId="75B0C7F2" w14:textId="52D35B99"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10.11</w:t>
            </w:r>
            <w:r w:rsidR="00B4623D">
              <w:rPr>
                <w:rFonts w:ascii="Times New Roman" w:eastAsia="Times New Roman" w:hAnsi="Times New Roman" w:cs="Times New Roman"/>
                <w:sz w:val="18"/>
                <w:szCs w:val="18"/>
                <w:lang w:val="en-IN" w:eastAsia="en-IN"/>
              </w:rPr>
              <w:t>0</w:t>
            </w:r>
          </w:p>
        </w:tc>
        <w:tc>
          <w:tcPr>
            <w:tcW w:w="1560" w:type="dxa"/>
            <w:tcBorders>
              <w:top w:val="nil"/>
              <w:left w:val="nil"/>
              <w:bottom w:val="single" w:sz="4" w:space="0" w:color="auto"/>
              <w:right w:val="single" w:sz="4" w:space="0" w:color="auto"/>
            </w:tcBorders>
            <w:vAlign w:val="center"/>
            <w:hideMark/>
          </w:tcPr>
          <w:p w14:paraId="19F38F1E"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10.112</w:t>
            </w:r>
          </w:p>
        </w:tc>
      </w:tr>
      <w:tr w:rsidR="00247244" w:rsidRPr="00C671D8" w14:paraId="23E0A515"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41DF14C"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14</w:t>
            </w:r>
          </w:p>
        </w:tc>
        <w:tc>
          <w:tcPr>
            <w:tcW w:w="2133" w:type="dxa"/>
            <w:tcBorders>
              <w:top w:val="nil"/>
              <w:left w:val="nil"/>
              <w:bottom w:val="single" w:sz="4" w:space="0" w:color="auto"/>
              <w:right w:val="single" w:sz="4" w:space="0" w:color="auto"/>
            </w:tcBorders>
            <w:vAlign w:val="center"/>
            <w:hideMark/>
          </w:tcPr>
          <w:p w14:paraId="6BBEE113"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Manipur</w:t>
            </w:r>
          </w:p>
        </w:tc>
        <w:tc>
          <w:tcPr>
            <w:tcW w:w="2425" w:type="dxa"/>
            <w:tcBorders>
              <w:top w:val="nil"/>
              <w:left w:val="nil"/>
              <w:bottom w:val="single" w:sz="4" w:space="0" w:color="auto"/>
              <w:right w:val="single" w:sz="4" w:space="0" w:color="auto"/>
            </w:tcBorders>
            <w:vAlign w:val="center"/>
            <w:hideMark/>
          </w:tcPr>
          <w:p w14:paraId="14CD886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0.181</w:t>
            </w:r>
          </w:p>
        </w:tc>
        <w:tc>
          <w:tcPr>
            <w:tcW w:w="1560" w:type="dxa"/>
            <w:tcBorders>
              <w:top w:val="nil"/>
              <w:left w:val="nil"/>
              <w:bottom w:val="single" w:sz="4" w:space="0" w:color="auto"/>
              <w:right w:val="single" w:sz="4" w:space="0" w:color="auto"/>
            </w:tcBorders>
            <w:vAlign w:val="center"/>
            <w:hideMark/>
          </w:tcPr>
          <w:p w14:paraId="2BF65326"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0.181</w:t>
            </w:r>
          </w:p>
        </w:tc>
      </w:tr>
      <w:tr w:rsidR="00247244" w:rsidRPr="00C671D8" w14:paraId="386E1590"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7C29ED0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w:t>
            </w:r>
          </w:p>
        </w:tc>
        <w:tc>
          <w:tcPr>
            <w:tcW w:w="2133" w:type="dxa"/>
            <w:tcBorders>
              <w:top w:val="nil"/>
              <w:left w:val="nil"/>
              <w:bottom w:val="single" w:sz="4" w:space="0" w:color="auto"/>
              <w:right w:val="single" w:sz="4" w:space="0" w:color="auto"/>
            </w:tcBorders>
            <w:vAlign w:val="center"/>
            <w:hideMark/>
          </w:tcPr>
          <w:p w14:paraId="6F76C336"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Meghalaya</w:t>
            </w:r>
          </w:p>
        </w:tc>
        <w:tc>
          <w:tcPr>
            <w:tcW w:w="2425" w:type="dxa"/>
            <w:tcBorders>
              <w:top w:val="nil"/>
              <w:left w:val="nil"/>
              <w:bottom w:val="single" w:sz="4" w:space="0" w:color="auto"/>
              <w:right w:val="single" w:sz="4" w:space="0" w:color="auto"/>
            </w:tcBorders>
            <w:vAlign w:val="center"/>
            <w:hideMark/>
          </w:tcPr>
          <w:p w14:paraId="3A2BEC1F"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0.183</w:t>
            </w:r>
          </w:p>
        </w:tc>
        <w:tc>
          <w:tcPr>
            <w:tcW w:w="1560" w:type="dxa"/>
            <w:tcBorders>
              <w:top w:val="nil"/>
              <w:left w:val="nil"/>
              <w:bottom w:val="single" w:sz="4" w:space="0" w:color="auto"/>
              <w:right w:val="single" w:sz="4" w:space="0" w:color="auto"/>
            </w:tcBorders>
            <w:vAlign w:val="center"/>
            <w:hideMark/>
          </w:tcPr>
          <w:p w14:paraId="420E44B1"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0.183</w:t>
            </w:r>
          </w:p>
        </w:tc>
      </w:tr>
      <w:tr w:rsidR="00247244" w:rsidRPr="00C671D8" w14:paraId="261E01B5"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723E184A"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16</w:t>
            </w:r>
          </w:p>
        </w:tc>
        <w:tc>
          <w:tcPr>
            <w:tcW w:w="2133" w:type="dxa"/>
            <w:tcBorders>
              <w:top w:val="nil"/>
              <w:left w:val="nil"/>
              <w:bottom w:val="single" w:sz="4" w:space="0" w:color="auto"/>
              <w:right w:val="single" w:sz="4" w:space="0" w:color="auto"/>
            </w:tcBorders>
            <w:vAlign w:val="center"/>
            <w:hideMark/>
          </w:tcPr>
          <w:p w14:paraId="5336CD10"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Mizoram</w:t>
            </w:r>
          </w:p>
        </w:tc>
        <w:tc>
          <w:tcPr>
            <w:tcW w:w="2425" w:type="dxa"/>
            <w:tcBorders>
              <w:top w:val="nil"/>
              <w:left w:val="nil"/>
              <w:bottom w:val="single" w:sz="4" w:space="0" w:color="auto"/>
              <w:right w:val="single" w:sz="4" w:space="0" w:color="auto"/>
            </w:tcBorders>
            <w:vAlign w:val="center"/>
            <w:hideMark/>
          </w:tcPr>
          <w:p w14:paraId="7865B42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0.059</w:t>
            </w:r>
          </w:p>
        </w:tc>
        <w:tc>
          <w:tcPr>
            <w:tcW w:w="1560" w:type="dxa"/>
            <w:tcBorders>
              <w:top w:val="nil"/>
              <w:left w:val="nil"/>
              <w:bottom w:val="single" w:sz="4" w:space="0" w:color="auto"/>
              <w:right w:val="single" w:sz="4" w:space="0" w:color="auto"/>
            </w:tcBorders>
            <w:vAlign w:val="center"/>
            <w:hideMark/>
          </w:tcPr>
          <w:p w14:paraId="70BD3819"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0.059</w:t>
            </w:r>
          </w:p>
        </w:tc>
      </w:tr>
      <w:tr w:rsidR="00247244" w:rsidRPr="00C671D8" w14:paraId="3084B1E7"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834428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w:t>
            </w:r>
          </w:p>
        </w:tc>
        <w:tc>
          <w:tcPr>
            <w:tcW w:w="2133" w:type="dxa"/>
            <w:tcBorders>
              <w:top w:val="nil"/>
              <w:left w:val="nil"/>
              <w:bottom w:val="single" w:sz="4" w:space="0" w:color="auto"/>
              <w:right w:val="single" w:sz="4" w:space="0" w:color="auto"/>
            </w:tcBorders>
            <w:vAlign w:val="center"/>
            <w:hideMark/>
          </w:tcPr>
          <w:p w14:paraId="37E8798D"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Nagaland</w:t>
            </w:r>
          </w:p>
        </w:tc>
        <w:tc>
          <w:tcPr>
            <w:tcW w:w="2425" w:type="dxa"/>
            <w:tcBorders>
              <w:top w:val="nil"/>
              <w:left w:val="nil"/>
              <w:bottom w:val="single" w:sz="4" w:space="0" w:color="auto"/>
              <w:right w:val="single" w:sz="4" w:space="0" w:color="auto"/>
            </w:tcBorders>
            <w:vAlign w:val="center"/>
            <w:hideMark/>
          </w:tcPr>
          <w:p w14:paraId="6C8BE784"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0.064</w:t>
            </w:r>
          </w:p>
        </w:tc>
        <w:tc>
          <w:tcPr>
            <w:tcW w:w="1560" w:type="dxa"/>
            <w:tcBorders>
              <w:top w:val="nil"/>
              <w:left w:val="nil"/>
              <w:bottom w:val="single" w:sz="4" w:space="0" w:color="auto"/>
              <w:right w:val="single" w:sz="4" w:space="0" w:color="auto"/>
            </w:tcBorders>
            <w:vAlign w:val="center"/>
            <w:hideMark/>
          </w:tcPr>
          <w:p w14:paraId="4E3DB63A"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0.064</w:t>
            </w:r>
          </w:p>
        </w:tc>
      </w:tr>
      <w:tr w:rsidR="00247244" w:rsidRPr="00C671D8" w14:paraId="09CB3761"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DA9B4CB"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w:t>
            </w:r>
          </w:p>
        </w:tc>
        <w:tc>
          <w:tcPr>
            <w:tcW w:w="2133" w:type="dxa"/>
            <w:tcBorders>
              <w:top w:val="nil"/>
              <w:left w:val="nil"/>
              <w:bottom w:val="single" w:sz="4" w:space="0" w:color="auto"/>
              <w:right w:val="single" w:sz="4" w:space="0" w:color="auto"/>
            </w:tcBorders>
            <w:vAlign w:val="center"/>
            <w:hideMark/>
          </w:tcPr>
          <w:p w14:paraId="2289D3B2"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Orissa</w:t>
            </w:r>
          </w:p>
        </w:tc>
        <w:tc>
          <w:tcPr>
            <w:tcW w:w="2425" w:type="dxa"/>
            <w:tcBorders>
              <w:top w:val="nil"/>
              <w:left w:val="nil"/>
              <w:bottom w:val="single" w:sz="4" w:space="0" w:color="auto"/>
              <w:right w:val="single" w:sz="4" w:space="0" w:color="auto"/>
            </w:tcBorders>
            <w:vAlign w:val="center"/>
            <w:hideMark/>
          </w:tcPr>
          <w:p w14:paraId="1C8B288F"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4.054</w:t>
            </w:r>
          </w:p>
        </w:tc>
        <w:tc>
          <w:tcPr>
            <w:tcW w:w="1560" w:type="dxa"/>
            <w:tcBorders>
              <w:top w:val="nil"/>
              <w:left w:val="nil"/>
              <w:bottom w:val="single" w:sz="4" w:space="0" w:color="auto"/>
              <w:right w:val="single" w:sz="4" w:space="0" w:color="auto"/>
            </w:tcBorders>
            <w:vAlign w:val="center"/>
            <w:hideMark/>
          </w:tcPr>
          <w:p w14:paraId="219FC81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4.056</w:t>
            </w:r>
          </w:p>
        </w:tc>
      </w:tr>
      <w:tr w:rsidR="00247244" w:rsidRPr="00C671D8" w14:paraId="33DB2310"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541839BC"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19</w:t>
            </w:r>
          </w:p>
        </w:tc>
        <w:tc>
          <w:tcPr>
            <w:tcW w:w="2133" w:type="dxa"/>
            <w:tcBorders>
              <w:top w:val="nil"/>
              <w:left w:val="nil"/>
              <w:bottom w:val="single" w:sz="4" w:space="0" w:color="auto"/>
              <w:right w:val="single" w:sz="4" w:space="0" w:color="auto"/>
            </w:tcBorders>
            <w:vAlign w:val="center"/>
            <w:hideMark/>
          </w:tcPr>
          <w:p w14:paraId="406BD5A9"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Punjab</w:t>
            </w:r>
          </w:p>
        </w:tc>
        <w:tc>
          <w:tcPr>
            <w:tcW w:w="2425" w:type="dxa"/>
            <w:tcBorders>
              <w:top w:val="nil"/>
              <w:left w:val="nil"/>
              <w:bottom w:val="single" w:sz="4" w:space="0" w:color="auto"/>
              <w:right w:val="single" w:sz="4" w:space="0" w:color="auto"/>
            </w:tcBorders>
            <w:vAlign w:val="center"/>
            <w:hideMark/>
          </w:tcPr>
          <w:p w14:paraId="03F0919C"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1.522</w:t>
            </w:r>
          </w:p>
        </w:tc>
        <w:tc>
          <w:tcPr>
            <w:tcW w:w="1560" w:type="dxa"/>
            <w:tcBorders>
              <w:top w:val="nil"/>
              <w:left w:val="nil"/>
              <w:bottom w:val="single" w:sz="4" w:space="0" w:color="auto"/>
              <w:right w:val="single" w:sz="4" w:space="0" w:color="auto"/>
            </w:tcBorders>
            <w:vAlign w:val="center"/>
            <w:hideMark/>
          </w:tcPr>
          <w:p w14:paraId="3F0EBFA6"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1.522</w:t>
            </w:r>
          </w:p>
        </w:tc>
      </w:tr>
      <w:tr w:rsidR="00247244" w:rsidRPr="00C671D8" w14:paraId="5451C1DE"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78DCFBE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20</w:t>
            </w:r>
          </w:p>
        </w:tc>
        <w:tc>
          <w:tcPr>
            <w:tcW w:w="2133" w:type="dxa"/>
            <w:tcBorders>
              <w:top w:val="nil"/>
              <w:left w:val="nil"/>
              <w:bottom w:val="single" w:sz="4" w:space="0" w:color="auto"/>
              <w:right w:val="single" w:sz="4" w:space="0" w:color="auto"/>
            </w:tcBorders>
            <w:vAlign w:val="center"/>
            <w:hideMark/>
          </w:tcPr>
          <w:p w14:paraId="50B86D49"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Rajasthan</w:t>
            </w:r>
          </w:p>
        </w:tc>
        <w:tc>
          <w:tcPr>
            <w:tcW w:w="2425" w:type="dxa"/>
            <w:tcBorders>
              <w:top w:val="nil"/>
              <w:left w:val="nil"/>
              <w:bottom w:val="single" w:sz="4" w:space="0" w:color="auto"/>
              <w:right w:val="single" w:sz="4" w:space="0" w:color="auto"/>
            </w:tcBorders>
            <w:vAlign w:val="center"/>
            <w:hideMark/>
          </w:tcPr>
          <w:p w14:paraId="4E45755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4.773</w:t>
            </w:r>
          </w:p>
        </w:tc>
        <w:tc>
          <w:tcPr>
            <w:tcW w:w="1560" w:type="dxa"/>
            <w:tcBorders>
              <w:top w:val="nil"/>
              <w:left w:val="nil"/>
              <w:bottom w:val="single" w:sz="4" w:space="0" w:color="auto"/>
              <w:right w:val="single" w:sz="4" w:space="0" w:color="auto"/>
            </w:tcBorders>
            <w:vAlign w:val="center"/>
            <w:hideMark/>
          </w:tcPr>
          <w:p w14:paraId="59B3730E"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4.775</w:t>
            </w:r>
          </w:p>
        </w:tc>
      </w:tr>
      <w:tr w:rsidR="00247244" w:rsidRPr="00C671D8" w14:paraId="77FCD57F"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5F873D0F"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21</w:t>
            </w:r>
          </w:p>
        </w:tc>
        <w:tc>
          <w:tcPr>
            <w:tcW w:w="2133" w:type="dxa"/>
            <w:tcBorders>
              <w:top w:val="nil"/>
              <w:left w:val="nil"/>
              <w:bottom w:val="single" w:sz="4" w:space="0" w:color="auto"/>
              <w:right w:val="single" w:sz="4" w:space="0" w:color="auto"/>
            </w:tcBorders>
            <w:vAlign w:val="center"/>
            <w:hideMark/>
          </w:tcPr>
          <w:p w14:paraId="623E595D"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Sikkim</w:t>
            </w:r>
          </w:p>
        </w:tc>
        <w:tc>
          <w:tcPr>
            <w:tcW w:w="2425" w:type="dxa"/>
            <w:tcBorders>
              <w:top w:val="nil"/>
              <w:left w:val="nil"/>
              <w:bottom w:val="single" w:sz="4" w:space="0" w:color="auto"/>
              <w:right w:val="single" w:sz="4" w:space="0" w:color="auto"/>
            </w:tcBorders>
            <w:vAlign w:val="center"/>
            <w:hideMark/>
          </w:tcPr>
          <w:p w14:paraId="0CF73ABA"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0.028</w:t>
            </w:r>
          </w:p>
        </w:tc>
        <w:tc>
          <w:tcPr>
            <w:tcW w:w="1560" w:type="dxa"/>
            <w:tcBorders>
              <w:top w:val="nil"/>
              <w:left w:val="nil"/>
              <w:bottom w:val="single" w:sz="4" w:space="0" w:color="auto"/>
              <w:right w:val="single" w:sz="4" w:space="0" w:color="auto"/>
            </w:tcBorders>
            <w:vAlign w:val="center"/>
            <w:hideMark/>
          </w:tcPr>
          <w:p w14:paraId="0394A14E"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w:t>
            </w:r>
          </w:p>
        </w:tc>
      </w:tr>
      <w:tr w:rsidR="00247244" w:rsidRPr="00C671D8" w14:paraId="13F16EA4"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399750C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22</w:t>
            </w:r>
          </w:p>
        </w:tc>
        <w:tc>
          <w:tcPr>
            <w:tcW w:w="2133" w:type="dxa"/>
            <w:tcBorders>
              <w:top w:val="nil"/>
              <w:left w:val="nil"/>
              <w:bottom w:val="single" w:sz="4" w:space="0" w:color="auto"/>
              <w:right w:val="single" w:sz="4" w:space="0" w:color="auto"/>
            </w:tcBorders>
            <w:vAlign w:val="center"/>
            <w:hideMark/>
          </w:tcPr>
          <w:p w14:paraId="7D022AC5"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Tamil Nadu</w:t>
            </w:r>
          </w:p>
        </w:tc>
        <w:tc>
          <w:tcPr>
            <w:tcW w:w="2425" w:type="dxa"/>
            <w:tcBorders>
              <w:top w:val="nil"/>
              <w:left w:val="nil"/>
              <w:bottom w:val="single" w:sz="4" w:space="0" w:color="auto"/>
              <w:right w:val="single" w:sz="4" w:space="0" w:color="auto"/>
            </w:tcBorders>
            <w:vAlign w:val="center"/>
            <w:hideMark/>
          </w:tcPr>
          <w:p w14:paraId="572FB0EA"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7.614</w:t>
            </w:r>
          </w:p>
        </w:tc>
        <w:tc>
          <w:tcPr>
            <w:tcW w:w="1560" w:type="dxa"/>
            <w:tcBorders>
              <w:top w:val="nil"/>
              <w:left w:val="nil"/>
              <w:bottom w:val="single" w:sz="4" w:space="0" w:color="auto"/>
              <w:right w:val="single" w:sz="4" w:space="0" w:color="auto"/>
            </w:tcBorders>
            <w:vAlign w:val="center"/>
            <w:hideMark/>
          </w:tcPr>
          <w:p w14:paraId="5BA2E9D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7.616</w:t>
            </w:r>
          </w:p>
        </w:tc>
      </w:tr>
      <w:tr w:rsidR="00247244" w:rsidRPr="00C671D8" w14:paraId="3780B633"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302E506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23</w:t>
            </w:r>
          </w:p>
        </w:tc>
        <w:tc>
          <w:tcPr>
            <w:tcW w:w="2133" w:type="dxa"/>
            <w:tcBorders>
              <w:top w:val="nil"/>
              <w:left w:val="nil"/>
              <w:bottom w:val="single" w:sz="4" w:space="0" w:color="auto"/>
              <w:right w:val="single" w:sz="4" w:space="0" w:color="auto"/>
            </w:tcBorders>
            <w:vAlign w:val="center"/>
            <w:hideMark/>
          </w:tcPr>
          <w:p w14:paraId="7BCEB263"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Tripura</w:t>
            </w:r>
          </w:p>
        </w:tc>
        <w:tc>
          <w:tcPr>
            <w:tcW w:w="2425" w:type="dxa"/>
            <w:tcBorders>
              <w:top w:val="nil"/>
              <w:left w:val="nil"/>
              <w:bottom w:val="single" w:sz="4" w:space="0" w:color="auto"/>
              <w:right w:val="single" w:sz="4" w:space="0" w:color="auto"/>
            </w:tcBorders>
            <w:vAlign w:val="center"/>
            <w:hideMark/>
          </w:tcPr>
          <w:p w14:paraId="439E8AA8"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0.269</w:t>
            </w:r>
          </w:p>
        </w:tc>
        <w:tc>
          <w:tcPr>
            <w:tcW w:w="1560" w:type="dxa"/>
            <w:tcBorders>
              <w:top w:val="nil"/>
              <w:left w:val="nil"/>
              <w:bottom w:val="single" w:sz="4" w:space="0" w:color="auto"/>
              <w:right w:val="single" w:sz="4" w:space="0" w:color="auto"/>
            </w:tcBorders>
            <w:vAlign w:val="center"/>
            <w:hideMark/>
          </w:tcPr>
          <w:p w14:paraId="343A3143"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0.269</w:t>
            </w:r>
          </w:p>
        </w:tc>
      </w:tr>
      <w:tr w:rsidR="00247244" w:rsidRPr="00C671D8" w14:paraId="4FA54752"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5FDA9AB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w:t>
            </w:r>
          </w:p>
        </w:tc>
        <w:tc>
          <w:tcPr>
            <w:tcW w:w="2133" w:type="dxa"/>
            <w:tcBorders>
              <w:top w:val="nil"/>
              <w:left w:val="nil"/>
              <w:bottom w:val="single" w:sz="4" w:space="0" w:color="auto"/>
              <w:right w:val="single" w:sz="4" w:space="0" w:color="auto"/>
            </w:tcBorders>
            <w:vAlign w:val="center"/>
            <w:hideMark/>
          </w:tcPr>
          <w:p w14:paraId="606E56AA"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Uttar Pradesh</w:t>
            </w:r>
          </w:p>
        </w:tc>
        <w:tc>
          <w:tcPr>
            <w:tcW w:w="2425" w:type="dxa"/>
            <w:tcBorders>
              <w:top w:val="nil"/>
              <w:left w:val="nil"/>
              <w:bottom w:val="single" w:sz="4" w:space="0" w:color="auto"/>
              <w:right w:val="single" w:sz="4" w:space="0" w:color="auto"/>
            </w:tcBorders>
            <w:vAlign w:val="center"/>
            <w:hideMark/>
          </w:tcPr>
          <w:p w14:paraId="03FF9F1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18.326</w:t>
            </w:r>
          </w:p>
        </w:tc>
        <w:tc>
          <w:tcPr>
            <w:tcW w:w="1560" w:type="dxa"/>
            <w:tcBorders>
              <w:top w:val="nil"/>
              <w:left w:val="nil"/>
              <w:bottom w:val="single" w:sz="4" w:space="0" w:color="auto"/>
              <w:right w:val="single" w:sz="4" w:space="0" w:color="auto"/>
            </w:tcBorders>
            <w:vAlign w:val="center"/>
            <w:hideMark/>
          </w:tcPr>
          <w:p w14:paraId="0086D4FB"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18.331</w:t>
            </w:r>
          </w:p>
        </w:tc>
      </w:tr>
      <w:tr w:rsidR="00247244" w:rsidRPr="00C671D8" w14:paraId="18F6DB4B"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2AE0017"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w:t>
            </w:r>
          </w:p>
        </w:tc>
        <w:tc>
          <w:tcPr>
            <w:tcW w:w="2133" w:type="dxa"/>
            <w:tcBorders>
              <w:top w:val="nil"/>
              <w:left w:val="nil"/>
              <w:bottom w:val="single" w:sz="4" w:space="0" w:color="auto"/>
              <w:right w:val="single" w:sz="4" w:space="0" w:color="auto"/>
            </w:tcBorders>
            <w:vAlign w:val="center"/>
            <w:hideMark/>
          </w:tcPr>
          <w:p w14:paraId="3846357E" w14:textId="77777777" w:rsidR="00247244" w:rsidRPr="00C671D8" w:rsidRDefault="00247244" w:rsidP="00A274EC">
            <w:pPr>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West Bengal</w:t>
            </w:r>
          </w:p>
        </w:tc>
        <w:tc>
          <w:tcPr>
            <w:tcW w:w="2425" w:type="dxa"/>
            <w:tcBorders>
              <w:top w:val="nil"/>
              <w:left w:val="nil"/>
              <w:bottom w:val="single" w:sz="4" w:space="0" w:color="auto"/>
              <w:right w:val="single" w:sz="4" w:space="0" w:color="auto"/>
            </w:tcBorders>
            <w:vAlign w:val="center"/>
            <w:hideMark/>
          </w:tcPr>
          <w:p w14:paraId="787EF305"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7.539</w:t>
            </w:r>
          </w:p>
        </w:tc>
        <w:tc>
          <w:tcPr>
            <w:tcW w:w="1560" w:type="dxa"/>
            <w:tcBorders>
              <w:top w:val="nil"/>
              <w:left w:val="nil"/>
              <w:bottom w:val="single" w:sz="4" w:space="0" w:color="auto"/>
              <w:right w:val="single" w:sz="4" w:space="0" w:color="auto"/>
            </w:tcBorders>
            <w:vAlign w:val="center"/>
            <w:hideMark/>
          </w:tcPr>
          <w:p w14:paraId="393DF543" w14:textId="0BCD0206"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7.5</w:t>
            </w:r>
            <w:r w:rsidR="00B4623D">
              <w:rPr>
                <w:rFonts w:ascii="Times New Roman" w:eastAsia="Times New Roman" w:hAnsi="Times New Roman" w:cs="Times New Roman"/>
                <w:sz w:val="18"/>
                <w:szCs w:val="18"/>
                <w:lang w:val="en-IN" w:eastAsia="en-IN"/>
              </w:rPr>
              <w:t>41</w:t>
            </w:r>
          </w:p>
        </w:tc>
      </w:tr>
      <w:tr w:rsidR="00247244" w:rsidRPr="00C671D8" w14:paraId="68C568F0" w14:textId="77777777" w:rsidTr="00456B42">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51477874" w14:textId="77777777" w:rsidR="00247244" w:rsidRPr="00C671D8" w:rsidRDefault="00247244" w:rsidP="00A274EC">
            <w:pPr>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 </w:t>
            </w:r>
          </w:p>
        </w:tc>
        <w:tc>
          <w:tcPr>
            <w:tcW w:w="2133" w:type="dxa"/>
            <w:tcBorders>
              <w:top w:val="nil"/>
              <w:left w:val="nil"/>
              <w:bottom w:val="single" w:sz="4" w:space="0" w:color="auto"/>
              <w:right w:val="single" w:sz="4" w:space="0" w:color="auto"/>
            </w:tcBorders>
            <w:vAlign w:val="center"/>
            <w:hideMark/>
          </w:tcPr>
          <w:p w14:paraId="3DE4DA6D" w14:textId="77777777" w:rsidR="00247244" w:rsidRPr="00C671D8" w:rsidRDefault="00247244" w:rsidP="00A274EC">
            <w:pPr>
              <w:autoSpaceDE/>
              <w:autoSpaceDN/>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Total</w:t>
            </w:r>
          </w:p>
        </w:tc>
        <w:tc>
          <w:tcPr>
            <w:tcW w:w="2425" w:type="dxa"/>
            <w:tcBorders>
              <w:top w:val="nil"/>
              <w:left w:val="nil"/>
              <w:bottom w:val="single" w:sz="4" w:space="0" w:color="auto"/>
              <w:right w:val="single" w:sz="4" w:space="0" w:color="auto"/>
            </w:tcBorders>
            <w:vAlign w:val="center"/>
            <w:hideMark/>
          </w:tcPr>
          <w:p w14:paraId="0F9C4ABD" w14:textId="0F224687" w:rsidR="00247244" w:rsidRPr="00C671D8" w:rsidRDefault="00247244" w:rsidP="00A274EC">
            <w:pPr>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100</w:t>
            </w:r>
            <w:r w:rsidR="00456B42" w:rsidRPr="00C671D8">
              <w:rPr>
                <w:rFonts w:ascii="Times New Roman" w:eastAsia="Times New Roman" w:hAnsi="Times New Roman" w:cs="Times New Roman"/>
                <w:b/>
                <w:bCs/>
                <w:sz w:val="18"/>
                <w:szCs w:val="18"/>
                <w:lang w:val="en-IN" w:eastAsia="en-IN"/>
              </w:rPr>
              <w:t>.00</w:t>
            </w:r>
          </w:p>
        </w:tc>
        <w:tc>
          <w:tcPr>
            <w:tcW w:w="1560" w:type="dxa"/>
            <w:tcBorders>
              <w:top w:val="nil"/>
              <w:left w:val="nil"/>
              <w:bottom w:val="single" w:sz="4" w:space="0" w:color="auto"/>
              <w:right w:val="single" w:sz="4" w:space="0" w:color="auto"/>
            </w:tcBorders>
            <w:vAlign w:val="center"/>
            <w:hideMark/>
          </w:tcPr>
          <w:p w14:paraId="79EBDE8B" w14:textId="704E01AA" w:rsidR="00247244" w:rsidRPr="00C671D8" w:rsidRDefault="00247244" w:rsidP="00A274EC">
            <w:pPr>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100</w:t>
            </w:r>
            <w:r w:rsidR="00456B42" w:rsidRPr="00C671D8">
              <w:rPr>
                <w:rFonts w:ascii="Times New Roman" w:eastAsia="Times New Roman" w:hAnsi="Times New Roman" w:cs="Times New Roman"/>
                <w:b/>
                <w:bCs/>
                <w:sz w:val="18"/>
                <w:szCs w:val="18"/>
                <w:lang w:val="en-IN" w:eastAsia="en-IN"/>
              </w:rPr>
              <w:t>.00</w:t>
            </w:r>
          </w:p>
        </w:tc>
      </w:tr>
    </w:tbl>
    <w:p w14:paraId="5DFF881C" w14:textId="54553DDC" w:rsidR="00876FE1" w:rsidRPr="00C671D8" w:rsidRDefault="00876FE1" w:rsidP="00A627FB">
      <w:pPr>
        <w:pStyle w:val="ListParagraph"/>
        <w:numPr>
          <w:ilvl w:val="1"/>
          <w:numId w:val="91"/>
        </w:numPr>
        <w:tabs>
          <w:tab w:val="left" w:pos="851"/>
        </w:tabs>
        <w:spacing w:before="137" w:line="259" w:lineRule="auto"/>
        <w:ind w:left="709" w:right="127" w:hanging="283"/>
        <w:jc w:val="both"/>
        <w:rPr>
          <w:w w:val="105"/>
        </w:rPr>
      </w:pPr>
      <w:r w:rsidRPr="00C671D8">
        <w:rPr>
          <w:w w:val="105"/>
        </w:rPr>
        <w:t xml:space="preserve">The propriety of showing the transactions relating to the pre-emptive purchase of immoveable properties under Major Head No. 4059 – Capital Outlay on Public Works as net of recoveries should be ascertained by making a reference to the Comptroller and Auditor General of India. </w:t>
      </w:r>
      <w:r w:rsidR="00C671D8" w:rsidRPr="00C671D8">
        <w:rPr>
          <w:w w:val="105"/>
        </w:rPr>
        <w:t xml:space="preserve">    </w:t>
      </w:r>
      <w:r w:rsidRPr="00C671D8">
        <w:rPr>
          <w:i/>
          <w:iCs/>
          <w:w w:val="105"/>
        </w:rPr>
        <w:t>(Para 5.6)</w:t>
      </w:r>
    </w:p>
    <w:p w14:paraId="2F1587F1" w14:textId="612EDC87" w:rsidR="00876FE1" w:rsidRPr="00C671D8" w:rsidRDefault="00876FE1" w:rsidP="00A627FB">
      <w:pPr>
        <w:pStyle w:val="ListParagraph"/>
        <w:numPr>
          <w:ilvl w:val="1"/>
          <w:numId w:val="91"/>
        </w:numPr>
        <w:tabs>
          <w:tab w:val="left" w:pos="851"/>
        </w:tabs>
        <w:spacing w:before="137" w:line="259" w:lineRule="auto"/>
        <w:ind w:left="709" w:right="127" w:hanging="283"/>
        <w:jc w:val="both"/>
        <w:rPr>
          <w:w w:val="105"/>
        </w:rPr>
      </w:pPr>
      <w:r w:rsidRPr="00C671D8">
        <w:rPr>
          <w:w w:val="105"/>
        </w:rPr>
        <w:t xml:space="preserve">The apportionment of cost of collection between income tax and corporation tax should be re-examined. </w:t>
      </w:r>
      <w:r w:rsidR="00B4623D">
        <w:rPr>
          <w:w w:val="105"/>
        </w:rPr>
        <w:tab/>
      </w:r>
      <w:r w:rsidR="00B4623D">
        <w:rPr>
          <w:w w:val="105"/>
        </w:rPr>
        <w:tab/>
      </w:r>
      <w:r w:rsidR="00B4623D">
        <w:rPr>
          <w:w w:val="105"/>
        </w:rPr>
        <w:tab/>
      </w:r>
      <w:r w:rsidR="00B4623D">
        <w:rPr>
          <w:w w:val="105"/>
        </w:rPr>
        <w:tab/>
      </w:r>
      <w:r w:rsidR="00B4623D">
        <w:rPr>
          <w:w w:val="105"/>
        </w:rPr>
        <w:tab/>
      </w:r>
      <w:r w:rsidR="00B4623D">
        <w:rPr>
          <w:w w:val="105"/>
        </w:rPr>
        <w:tab/>
      </w:r>
      <w:r w:rsidR="00B4623D">
        <w:rPr>
          <w:w w:val="105"/>
        </w:rPr>
        <w:tab/>
      </w:r>
      <w:r w:rsidR="00B4623D">
        <w:rPr>
          <w:w w:val="105"/>
        </w:rPr>
        <w:tab/>
      </w:r>
      <w:r w:rsidR="00B4623D">
        <w:rPr>
          <w:w w:val="105"/>
        </w:rPr>
        <w:tab/>
        <w:t xml:space="preserve">     </w:t>
      </w:r>
      <w:r w:rsidRPr="00C671D8">
        <w:rPr>
          <w:i/>
          <w:iCs/>
          <w:w w:val="105"/>
        </w:rPr>
        <w:t>(Para 5.8)</w:t>
      </w:r>
    </w:p>
    <w:p w14:paraId="680D065C" w14:textId="791AE113" w:rsidR="00876FE1" w:rsidRPr="00C671D8" w:rsidRDefault="00876FE1" w:rsidP="00A627FB">
      <w:pPr>
        <w:pStyle w:val="ListParagraph"/>
        <w:numPr>
          <w:ilvl w:val="1"/>
          <w:numId w:val="91"/>
        </w:numPr>
        <w:tabs>
          <w:tab w:val="left" w:pos="851"/>
        </w:tabs>
        <w:spacing w:before="137" w:line="259" w:lineRule="auto"/>
        <w:ind w:left="709" w:right="127" w:hanging="283"/>
        <w:jc w:val="both"/>
        <w:rPr>
          <w:w w:val="105"/>
        </w:rPr>
      </w:pPr>
      <w:r w:rsidRPr="00C671D8">
        <w:rPr>
          <w:w w:val="105"/>
        </w:rPr>
        <w:t xml:space="preserve">Receipts from “penalties” and “interest recoveries” comprised under the head “Miscellaneous Receipts” should be included in the divisible pool of income tax. </w:t>
      </w:r>
      <w:r w:rsidR="00C671D8" w:rsidRPr="00C671D8">
        <w:rPr>
          <w:w w:val="105"/>
        </w:rPr>
        <w:tab/>
      </w:r>
      <w:r w:rsidR="00C671D8" w:rsidRPr="00C671D8">
        <w:rPr>
          <w:w w:val="105"/>
        </w:rPr>
        <w:tab/>
      </w:r>
      <w:r w:rsidR="00C671D8" w:rsidRPr="00C671D8">
        <w:rPr>
          <w:w w:val="105"/>
        </w:rPr>
        <w:tab/>
        <w:t xml:space="preserve">     </w:t>
      </w:r>
      <w:r w:rsidRPr="00C671D8">
        <w:rPr>
          <w:i/>
          <w:iCs/>
          <w:w w:val="105"/>
        </w:rPr>
        <w:t>(Para 5.9)</w:t>
      </w:r>
    </w:p>
    <w:p w14:paraId="534369D3" w14:textId="77777777" w:rsidR="00794F56" w:rsidRPr="00C671D8" w:rsidRDefault="00794F56" w:rsidP="00A274EC">
      <w:pPr>
        <w:pStyle w:val="ListParagraph"/>
        <w:numPr>
          <w:ilvl w:val="0"/>
          <w:numId w:val="97"/>
        </w:numPr>
        <w:tabs>
          <w:tab w:val="left" w:pos="594"/>
        </w:tabs>
        <w:spacing w:before="114"/>
        <w:rPr>
          <w:b/>
          <w:bCs/>
          <w:w w:val="105"/>
        </w:rPr>
      </w:pPr>
      <w:r w:rsidRPr="00C671D8">
        <w:rPr>
          <w:b/>
          <w:bCs/>
          <w:w w:val="105"/>
        </w:rPr>
        <w:t>Union Excise Duties</w:t>
      </w:r>
    </w:p>
    <w:p w14:paraId="3E1424B9" w14:textId="6A47A56D" w:rsidR="00794F56" w:rsidRPr="00C671D8" w:rsidRDefault="00794F56" w:rsidP="00C671D8">
      <w:pPr>
        <w:pStyle w:val="ListParagraph"/>
        <w:numPr>
          <w:ilvl w:val="0"/>
          <w:numId w:val="99"/>
        </w:numPr>
        <w:spacing w:before="125"/>
        <w:ind w:left="851" w:hanging="284"/>
        <w:rPr>
          <w:i/>
          <w:iCs/>
          <w:w w:val="105"/>
        </w:rPr>
      </w:pPr>
      <w:r w:rsidRPr="00C671D8">
        <w:rPr>
          <w:rFonts w:eastAsiaTheme="majorEastAsia"/>
          <w:w w:val="105"/>
        </w:rPr>
        <w:t>If the purpose of revising administered prices is to raise resources for the government, it should be done through increases in excise duties so that the States also get a share of the proceeds thereof notwithstanding the fact that the extent of increase would be higher in such cases.</w:t>
      </w:r>
      <w:r w:rsidR="00C671D8" w:rsidRPr="00C671D8">
        <w:rPr>
          <w:rFonts w:eastAsiaTheme="majorEastAsia"/>
          <w:w w:val="105"/>
        </w:rPr>
        <w:t xml:space="preserve">     </w:t>
      </w:r>
      <w:r w:rsidRPr="00C671D8">
        <w:rPr>
          <w:i/>
          <w:iCs/>
          <w:w w:val="105"/>
        </w:rPr>
        <w:t>(Para 6.10)</w:t>
      </w:r>
    </w:p>
    <w:p w14:paraId="3202CDDA" w14:textId="66B1AE63" w:rsidR="00794F56" w:rsidRPr="00C671D8" w:rsidRDefault="00794F56" w:rsidP="002407E9">
      <w:pPr>
        <w:pStyle w:val="ListParagraph"/>
        <w:numPr>
          <w:ilvl w:val="0"/>
          <w:numId w:val="99"/>
        </w:numPr>
        <w:spacing w:before="125"/>
        <w:ind w:left="851" w:hanging="284"/>
        <w:rPr>
          <w:rFonts w:eastAsiaTheme="majorEastAsia"/>
          <w:w w:val="105"/>
        </w:rPr>
      </w:pPr>
      <w:r w:rsidRPr="00C671D8">
        <w:rPr>
          <w:rFonts w:eastAsiaTheme="majorEastAsia"/>
          <w:w w:val="105"/>
        </w:rPr>
        <w:t>The existing arrangement under which 45 per cent of the net proceeds of shareable excise duties is</w:t>
      </w:r>
      <w:r w:rsidR="002407E9" w:rsidRPr="00C671D8">
        <w:rPr>
          <w:rFonts w:eastAsiaTheme="majorEastAsia"/>
          <w:w w:val="105"/>
        </w:rPr>
        <w:t xml:space="preserve"> </w:t>
      </w:r>
      <w:r w:rsidRPr="00C671D8">
        <w:rPr>
          <w:rFonts w:eastAsiaTheme="majorEastAsia"/>
          <w:w w:val="105"/>
        </w:rPr>
        <w:t>distributed among States should continue for the year 1989-90.</w:t>
      </w:r>
      <w:r w:rsidRPr="00C671D8">
        <w:rPr>
          <w:rFonts w:eastAsiaTheme="majorEastAsia"/>
          <w:w w:val="105"/>
        </w:rPr>
        <w:tab/>
      </w:r>
      <w:r w:rsidR="00C671D8" w:rsidRPr="00C671D8">
        <w:rPr>
          <w:rFonts w:eastAsiaTheme="majorEastAsia"/>
          <w:w w:val="105"/>
        </w:rPr>
        <w:tab/>
      </w:r>
      <w:r w:rsidR="00C671D8" w:rsidRPr="00C671D8">
        <w:rPr>
          <w:rFonts w:eastAsiaTheme="majorEastAsia"/>
          <w:w w:val="105"/>
        </w:rPr>
        <w:tab/>
        <w:t xml:space="preserve">   </w:t>
      </w:r>
      <w:r w:rsidRPr="00C671D8">
        <w:rPr>
          <w:i/>
          <w:iCs/>
          <w:w w:val="105"/>
        </w:rPr>
        <w:t>(Para 6.12)</w:t>
      </w:r>
    </w:p>
    <w:p w14:paraId="309FF8CA" w14:textId="35CF53E1" w:rsidR="00C671D8" w:rsidRPr="00C671D8" w:rsidRDefault="00794F56" w:rsidP="00A627FB">
      <w:pPr>
        <w:pStyle w:val="ListParagraph"/>
        <w:numPr>
          <w:ilvl w:val="0"/>
          <w:numId w:val="99"/>
        </w:numPr>
        <w:spacing w:before="125"/>
        <w:ind w:left="851" w:hanging="284"/>
        <w:rPr>
          <w:rFonts w:eastAsiaTheme="majorEastAsia"/>
          <w:w w:val="105"/>
        </w:rPr>
      </w:pPr>
      <w:r w:rsidRPr="00C671D8">
        <w:rPr>
          <w:rFonts w:eastAsiaTheme="majorEastAsia"/>
          <w:w w:val="105"/>
        </w:rPr>
        <w:t>40 per cent of the net proceeds of shareable excise duties should be distributed amongst all the States on the basis of percentages shown in the table below:</w:t>
      </w:r>
    </w:p>
    <w:p w14:paraId="6DD1A40B" w14:textId="77777777" w:rsidR="00C671D8" w:rsidRPr="00C671D8" w:rsidRDefault="00C671D8">
      <w:pPr>
        <w:widowControl/>
        <w:autoSpaceDE/>
        <w:autoSpaceDN/>
        <w:spacing w:after="160" w:line="259" w:lineRule="auto"/>
        <w:rPr>
          <w:rFonts w:ascii="Times New Roman" w:eastAsiaTheme="majorEastAsia" w:hAnsi="Times New Roman" w:cs="Times New Roman"/>
          <w:w w:val="105"/>
          <w:sz w:val="20"/>
          <w:szCs w:val="20"/>
        </w:rPr>
      </w:pPr>
      <w:r w:rsidRPr="00C671D8">
        <w:rPr>
          <w:rFonts w:ascii="Times New Roman" w:eastAsiaTheme="majorEastAsia" w:hAnsi="Times New Roman" w:cs="Times New Roman"/>
          <w:w w:val="105"/>
        </w:rPr>
        <w:br w:type="page"/>
      </w:r>
    </w:p>
    <w:tbl>
      <w:tblPr>
        <w:tblStyle w:val="TableGrid"/>
        <w:tblW w:w="0" w:type="auto"/>
        <w:jc w:val="center"/>
        <w:tblLook w:val="04A0" w:firstRow="1" w:lastRow="0" w:firstColumn="1" w:lastColumn="0" w:noHBand="0" w:noVBand="1"/>
      </w:tblPr>
      <w:tblGrid>
        <w:gridCol w:w="589"/>
        <w:gridCol w:w="3262"/>
        <w:gridCol w:w="1679"/>
      </w:tblGrid>
      <w:tr w:rsidR="00C30A15" w:rsidRPr="00C671D8" w14:paraId="2D90E202" w14:textId="77777777" w:rsidTr="00C671D8">
        <w:trPr>
          <w:trHeight w:val="249"/>
          <w:jc w:val="center"/>
        </w:trPr>
        <w:tc>
          <w:tcPr>
            <w:tcW w:w="589" w:type="dxa"/>
            <w:vAlign w:val="center"/>
          </w:tcPr>
          <w:p w14:paraId="3F6730D7" w14:textId="3BF432DE"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b/>
                <w:bCs/>
                <w:sz w:val="18"/>
                <w:szCs w:val="18"/>
              </w:rPr>
              <w:lastRenderedPageBreak/>
              <w:t>S. No.</w:t>
            </w:r>
          </w:p>
        </w:tc>
        <w:tc>
          <w:tcPr>
            <w:tcW w:w="3262" w:type="dxa"/>
            <w:vAlign w:val="center"/>
          </w:tcPr>
          <w:p w14:paraId="74C988C3" w14:textId="22503442"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b/>
                <w:bCs/>
                <w:sz w:val="18"/>
                <w:szCs w:val="18"/>
              </w:rPr>
              <w:t>State</w:t>
            </w:r>
          </w:p>
        </w:tc>
        <w:tc>
          <w:tcPr>
            <w:tcW w:w="1679" w:type="dxa"/>
            <w:vAlign w:val="center"/>
          </w:tcPr>
          <w:p w14:paraId="729086D1" w14:textId="79F197FF"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b/>
                <w:bCs/>
                <w:sz w:val="18"/>
                <w:szCs w:val="18"/>
              </w:rPr>
              <w:t>Percentage</w:t>
            </w:r>
          </w:p>
        </w:tc>
      </w:tr>
      <w:tr w:rsidR="00C30A15" w:rsidRPr="00C671D8" w14:paraId="721CCE81" w14:textId="77777777" w:rsidTr="00C671D8">
        <w:trPr>
          <w:trHeight w:val="249"/>
          <w:jc w:val="center"/>
        </w:trPr>
        <w:tc>
          <w:tcPr>
            <w:tcW w:w="589" w:type="dxa"/>
            <w:vAlign w:val="center"/>
          </w:tcPr>
          <w:p w14:paraId="2A3B37BA" w14:textId="4461118A"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w:t>
            </w:r>
          </w:p>
        </w:tc>
        <w:tc>
          <w:tcPr>
            <w:tcW w:w="3262" w:type="dxa"/>
            <w:vAlign w:val="center"/>
          </w:tcPr>
          <w:p w14:paraId="3CD59B9C" w14:textId="5AEAB75E"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Andhra Pradesh</w:t>
            </w:r>
          </w:p>
        </w:tc>
        <w:tc>
          <w:tcPr>
            <w:tcW w:w="1679" w:type="dxa"/>
            <w:vAlign w:val="center"/>
          </w:tcPr>
          <w:p w14:paraId="69BF7C9F" w14:textId="798981FD"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7.858</w:t>
            </w:r>
          </w:p>
        </w:tc>
      </w:tr>
      <w:tr w:rsidR="00C30A15" w:rsidRPr="00C671D8" w14:paraId="7045ED43" w14:textId="77777777" w:rsidTr="00C671D8">
        <w:trPr>
          <w:trHeight w:val="249"/>
          <w:jc w:val="center"/>
        </w:trPr>
        <w:tc>
          <w:tcPr>
            <w:tcW w:w="589" w:type="dxa"/>
            <w:vAlign w:val="center"/>
          </w:tcPr>
          <w:p w14:paraId="562B1689" w14:textId="2B4CB5E1"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w:t>
            </w:r>
          </w:p>
        </w:tc>
        <w:tc>
          <w:tcPr>
            <w:tcW w:w="3262" w:type="dxa"/>
            <w:vAlign w:val="center"/>
          </w:tcPr>
          <w:p w14:paraId="4E0C605B" w14:textId="38EA5307"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Arunachal Pradesh</w:t>
            </w:r>
          </w:p>
        </w:tc>
        <w:tc>
          <w:tcPr>
            <w:tcW w:w="1679" w:type="dxa"/>
            <w:vAlign w:val="center"/>
          </w:tcPr>
          <w:p w14:paraId="4BD9740D" w14:textId="108008AA"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0.070</w:t>
            </w:r>
          </w:p>
        </w:tc>
      </w:tr>
      <w:tr w:rsidR="00C30A15" w:rsidRPr="00C671D8" w14:paraId="76CE32E8" w14:textId="77777777" w:rsidTr="00C671D8">
        <w:trPr>
          <w:trHeight w:val="249"/>
          <w:jc w:val="center"/>
        </w:trPr>
        <w:tc>
          <w:tcPr>
            <w:tcW w:w="589" w:type="dxa"/>
            <w:vAlign w:val="center"/>
          </w:tcPr>
          <w:p w14:paraId="34A11575" w14:textId="1AD9226C"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3</w:t>
            </w:r>
          </w:p>
        </w:tc>
        <w:tc>
          <w:tcPr>
            <w:tcW w:w="3262" w:type="dxa"/>
            <w:vAlign w:val="center"/>
          </w:tcPr>
          <w:p w14:paraId="22C10A3D" w14:textId="170A59B6"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Assam</w:t>
            </w:r>
          </w:p>
        </w:tc>
        <w:tc>
          <w:tcPr>
            <w:tcW w:w="1679" w:type="dxa"/>
            <w:vAlign w:val="center"/>
          </w:tcPr>
          <w:p w14:paraId="62B28CBE" w14:textId="032051BE"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2.707</w:t>
            </w:r>
          </w:p>
        </w:tc>
      </w:tr>
      <w:tr w:rsidR="00C30A15" w:rsidRPr="00C671D8" w14:paraId="6F5A3A29" w14:textId="77777777" w:rsidTr="00C671D8">
        <w:trPr>
          <w:trHeight w:val="249"/>
          <w:jc w:val="center"/>
        </w:trPr>
        <w:tc>
          <w:tcPr>
            <w:tcW w:w="589" w:type="dxa"/>
            <w:vAlign w:val="center"/>
          </w:tcPr>
          <w:p w14:paraId="6DFAE073" w14:textId="09ECA976"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4</w:t>
            </w:r>
          </w:p>
        </w:tc>
        <w:tc>
          <w:tcPr>
            <w:tcW w:w="3262" w:type="dxa"/>
            <w:vAlign w:val="center"/>
          </w:tcPr>
          <w:p w14:paraId="4C8185BA" w14:textId="572DD9A0"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Bihar</w:t>
            </w:r>
          </w:p>
        </w:tc>
        <w:tc>
          <w:tcPr>
            <w:tcW w:w="1679" w:type="dxa"/>
            <w:vAlign w:val="center"/>
          </w:tcPr>
          <w:p w14:paraId="1FF4046B" w14:textId="1502C415"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13.573</w:t>
            </w:r>
          </w:p>
        </w:tc>
      </w:tr>
      <w:tr w:rsidR="00C30A15" w:rsidRPr="00C671D8" w14:paraId="0F0A3D2F" w14:textId="77777777" w:rsidTr="00C671D8">
        <w:trPr>
          <w:trHeight w:val="249"/>
          <w:jc w:val="center"/>
        </w:trPr>
        <w:tc>
          <w:tcPr>
            <w:tcW w:w="589" w:type="dxa"/>
            <w:vAlign w:val="center"/>
          </w:tcPr>
          <w:p w14:paraId="073238BC" w14:textId="26291294"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5</w:t>
            </w:r>
          </w:p>
        </w:tc>
        <w:tc>
          <w:tcPr>
            <w:tcW w:w="3262" w:type="dxa"/>
            <w:vAlign w:val="center"/>
          </w:tcPr>
          <w:p w14:paraId="2CB73A9F" w14:textId="10BA6D0B"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Goa</w:t>
            </w:r>
          </w:p>
        </w:tc>
        <w:tc>
          <w:tcPr>
            <w:tcW w:w="1679" w:type="dxa"/>
            <w:vAlign w:val="center"/>
          </w:tcPr>
          <w:p w14:paraId="0C50B3B1" w14:textId="5AF5F817"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0.074</w:t>
            </w:r>
          </w:p>
        </w:tc>
      </w:tr>
      <w:tr w:rsidR="00C30A15" w:rsidRPr="00C671D8" w14:paraId="318F4565" w14:textId="77777777" w:rsidTr="00C671D8">
        <w:trPr>
          <w:trHeight w:val="249"/>
          <w:jc w:val="center"/>
        </w:trPr>
        <w:tc>
          <w:tcPr>
            <w:tcW w:w="589" w:type="dxa"/>
            <w:vAlign w:val="center"/>
          </w:tcPr>
          <w:p w14:paraId="6B5C1FEB" w14:textId="293B73EE"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6</w:t>
            </w:r>
          </w:p>
        </w:tc>
        <w:tc>
          <w:tcPr>
            <w:tcW w:w="3262" w:type="dxa"/>
            <w:vAlign w:val="center"/>
          </w:tcPr>
          <w:p w14:paraId="48417BB2" w14:textId="68DB48AD"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Gujarat</w:t>
            </w:r>
          </w:p>
        </w:tc>
        <w:tc>
          <w:tcPr>
            <w:tcW w:w="1679" w:type="dxa"/>
            <w:vAlign w:val="center"/>
          </w:tcPr>
          <w:p w14:paraId="1333494A" w14:textId="3F7FFF2C"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3.109</w:t>
            </w:r>
          </w:p>
        </w:tc>
      </w:tr>
      <w:tr w:rsidR="00C30A15" w:rsidRPr="00C671D8" w14:paraId="46C260A0" w14:textId="77777777" w:rsidTr="00C671D8">
        <w:trPr>
          <w:trHeight w:val="249"/>
          <w:jc w:val="center"/>
        </w:trPr>
        <w:tc>
          <w:tcPr>
            <w:tcW w:w="589" w:type="dxa"/>
            <w:vAlign w:val="center"/>
          </w:tcPr>
          <w:p w14:paraId="2DC2A359" w14:textId="2C6D0B29"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7</w:t>
            </w:r>
          </w:p>
        </w:tc>
        <w:tc>
          <w:tcPr>
            <w:tcW w:w="3262" w:type="dxa"/>
            <w:vAlign w:val="center"/>
          </w:tcPr>
          <w:p w14:paraId="1F014A40" w14:textId="6E51E501"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Haryana</w:t>
            </w:r>
          </w:p>
        </w:tc>
        <w:tc>
          <w:tcPr>
            <w:tcW w:w="1679" w:type="dxa"/>
            <w:vAlign w:val="center"/>
          </w:tcPr>
          <w:p w14:paraId="0F8A4694" w14:textId="56CB51A5"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1.077</w:t>
            </w:r>
          </w:p>
        </w:tc>
      </w:tr>
      <w:tr w:rsidR="00C30A15" w:rsidRPr="00C671D8" w14:paraId="558F5EF0" w14:textId="77777777" w:rsidTr="00C671D8">
        <w:trPr>
          <w:trHeight w:val="249"/>
          <w:jc w:val="center"/>
        </w:trPr>
        <w:tc>
          <w:tcPr>
            <w:tcW w:w="589" w:type="dxa"/>
            <w:vAlign w:val="center"/>
          </w:tcPr>
          <w:p w14:paraId="44FC161D" w14:textId="51081190"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8</w:t>
            </w:r>
          </w:p>
        </w:tc>
        <w:tc>
          <w:tcPr>
            <w:tcW w:w="3262" w:type="dxa"/>
            <w:vAlign w:val="center"/>
          </w:tcPr>
          <w:p w14:paraId="15E93147" w14:textId="3D96AD5C"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Himachal Pradesh</w:t>
            </w:r>
          </w:p>
        </w:tc>
        <w:tc>
          <w:tcPr>
            <w:tcW w:w="1679" w:type="dxa"/>
            <w:vAlign w:val="center"/>
          </w:tcPr>
          <w:p w14:paraId="2E1422FF" w14:textId="5885796A"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0.549</w:t>
            </w:r>
          </w:p>
        </w:tc>
      </w:tr>
      <w:tr w:rsidR="00C30A15" w:rsidRPr="00C671D8" w14:paraId="59577C07" w14:textId="77777777" w:rsidTr="00C671D8">
        <w:trPr>
          <w:trHeight w:val="249"/>
          <w:jc w:val="center"/>
        </w:trPr>
        <w:tc>
          <w:tcPr>
            <w:tcW w:w="589" w:type="dxa"/>
            <w:vAlign w:val="center"/>
          </w:tcPr>
          <w:p w14:paraId="4FAF7139" w14:textId="138FACEE"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9</w:t>
            </w:r>
          </w:p>
        </w:tc>
        <w:tc>
          <w:tcPr>
            <w:tcW w:w="3262" w:type="dxa"/>
            <w:vAlign w:val="center"/>
          </w:tcPr>
          <w:p w14:paraId="18976D47" w14:textId="09E9DCA3"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Jammu and Kashmir</w:t>
            </w:r>
          </w:p>
        </w:tc>
        <w:tc>
          <w:tcPr>
            <w:tcW w:w="1679" w:type="dxa"/>
            <w:vAlign w:val="center"/>
          </w:tcPr>
          <w:p w14:paraId="044800E8" w14:textId="6BC21934"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0.713</w:t>
            </w:r>
          </w:p>
        </w:tc>
      </w:tr>
      <w:tr w:rsidR="00C30A15" w:rsidRPr="00C671D8" w14:paraId="7106E502" w14:textId="77777777" w:rsidTr="00C671D8">
        <w:trPr>
          <w:trHeight w:val="249"/>
          <w:jc w:val="center"/>
        </w:trPr>
        <w:tc>
          <w:tcPr>
            <w:tcW w:w="589" w:type="dxa"/>
            <w:vAlign w:val="center"/>
          </w:tcPr>
          <w:p w14:paraId="7F481CF0" w14:textId="104DBE61"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10</w:t>
            </w:r>
          </w:p>
        </w:tc>
        <w:tc>
          <w:tcPr>
            <w:tcW w:w="3262" w:type="dxa"/>
            <w:vAlign w:val="center"/>
          </w:tcPr>
          <w:p w14:paraId="0C8B26FD" w14:textId="118D44AA"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Karnataka</w:t>
            </w:r>
          </w:p>
        </w:tc>
        <w:tc>
          <w:tcPr>
            <w:tcW w:w="1679" w:type="dxa"/>
            <w:vAlign w:val="center"/>
          </w:tcPr>
          <w:p w14:paraId="51637EDE" w14:textId="738FF4C9"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5.092</w:t>
            </w:r>
          </w:p>
        </w:tc>
      </w:tr>
      <w:tr w:rsidR="00C30A15" w:rsidRPr="00C671D8" w14:paraId="7FA5B922" w14:textId="77777777" w:rsidTr="00C671D8">
        <w:trPr>
          <w:trHeight w:val="249"/>
          <w:jc w:val="center"/>
        </w:trPr>
        <w:tc>
          <w:tcPr>
            <w:tcW w:w="589" w:type="dxa"/>
            <w:vAlign w:val="center"/>
          </w:tcPr>
          <w:p w14:paraId="2C4ABF36" w14:textId="74AECAB6"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11</w:t>
            </w:r>
          </w:p>
        </w:tc>
        <w:tc>
          <w:tcPr>
            <w:tcW w:w="3262" w:type="dxa"/>
            <w:vAlign w:val="center"/>
          </w:tcPr>
          <w:p w14:paraId="4A96446C" w14:textId="70A3A685"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Kerala</w:t>
            </w:r>
          </w:p>
        </w:tc>
        <w:tc>
          <w:tcPr>
            <w:tcW w:w="1679" w:type="dxa"/>
            <w:vAlign w:val="center"/>
          </w:tcPr>
          <w:p w14:paraId="01CBB9DB" w14:textId="513826A4"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3.707</w:t>
            </w:r>
          </w:p>
        </w:tc>
      </w:tr>
      <w:tr w:rsidR="00C30A15" w:rsidRPr="00C671D8" w14:paraId="4DBF4BF9" w14:textId="77777777" w:rsidTr="00C671D8">
        <w:trPr>
          <w:trHeight w:val="249"/>
          <w:jc w:val="center"/>
        </w:trPr>
        <w:tc>
          <w:tcPr>
            <w:tcW w:w="589" w:type="dxa"/>
            <w:vAlign w:val="center"/>
          </w:tcPr>
          <w:p w14:paraId="76E0C42C" w14:textId="722F31D3"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12</w:t>
            </w:r>
          </w:p>
        </w:tc>
        <w:tc>
          <w:tcPr>
            <w:tcW w:w="3262" w:type="dxa"/>
            <w:vAlign w:val="center"/>
          </w:tcPr>
          <w:p w14:paraId="27D2CC6A" w14:textId="17975A19"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Madhya Pradesh</w:t>
            </w:r>
          </w:p>
        </w:tc>
        <w:tc>
          <w:tcPr>
            <w:tcW w:w="1679" w:type="dxa"/>
            <w:vAlign w:val="center"/>
          </w:tcPr>
          <w:p w14:paraId="5CF8BEDF" w14:textId="24684108"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8.726</w:t>
            </w:r>
          </w:p>
        </w:tc>
      </w:tr>
      <w:tr w:rsidR="00C30A15" w:rsidRPr="00C671D8" w14:paraId="0ADB4E2B" w14:textId="77777777" w:rsidTr="00C671D8">
        <w:trPr>
          <w:trHeight w:val="249"/>
          <w:jc w:val="center"/>
        </w:trPr>
        <w:tc>
          <w:tcPr>
            <w:tcW w:w="589" w:type="dxa"/>
            <w:vAlign w:val="center"/>
          </w:tcPr>
          <w:p w14:paraId="50EEBFA4" w14:textId="4E93A27A"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13</w:t>
            </w:r>
          </w:p>
        </w:tc>
        <w:tc>
          <w:tcPr>
            <w:tcW w:w="3262" w:type="dxa"/>
            <w:vAlign w:val="center"/>
          </w:tcPr>
          <w:p w14:paraId="723AC95F" w14:textId="10CD029B"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Maharashtra</w:t>
            </w:r>
          </w:p>
        </w:tc>
        <w:tc>
          <w:tcPr>
            <w:tcW w:w="1679" w:type="dxa"/>
            <w:vAlign w:val="center"/>
          </w:tcPr>
          <w:p w14:paraId="544C36B3" w14:textId="23E9B772"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5.635</w:t>
            </w:r>
          </w:p>
        </w:tc>
      </w:tr>
      <w:tr w:rsidR="00C30A15" w:rsidRPr="00C671D8" w14:paraId="71228377" w14:textId="77777777" w:rsidTr="00C671D8">
        <w:trPr>
          <w:trHeight w:val="249"/>
          <w:jc w:val="center"/>
        </w:trPr>
        <w:tc>
          <w:tcPr>
            <w:tcW w:w="589" w:type="dxa"/>
            <w:vAlign w:val="center"/>
          </w:tcPr>
          <w:p w14:paraId="4858A543" w14:textId="582F60A9"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14</w:t>
            </w:r>
          </w:p>
        </w:tc>
        <w:tc>
          <w:tcPr>
            <w:tcW w:w="3262" w:type="dxa"/>
            <w:vAlign w:val="center"/>
          </w:tcPr>
          <w:p w14:paraId="0BC8C3B9" w14:textId="2C9C21D7"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Manipur</w:t>
            </w:r>
          </w:p>
        </w:tc>
        <w:tc>
          <w:tcPr>
            <w:tcW w:w="1679" w:type="dxa"/>
            <w:vAlign w:val="center"/>
          </w:tcPr>
          <w:p w14:paraId="30095584" w14:textId="7CCB04E7"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0.197</w:t>
            </w:r>
          </w:p>
        </w:tc>
      </w:tr>
      <w:tr w:rsidR="00C30A15" w:rsidRPr="00C671D8" w14:paraId="43CFD1F3" w14:textId="77777777" w:rsidTr="00C671D8">
        <w:trPr>
          <w:trHeight w:val="249"/>
          <w:jc w:val="center"/>
        </w:trPr>
        <w:tc>
          <w:tcPr>
            <w:tcW w:w="589" w:type="dxa"/>
            <w:vAlign w:val="center"/>
          </w:tcPr>
          <w:p w14:paraId="1CDE6716" w14:textId="1387FCEB"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15</w:t>
            </w:r>
          </w:p>
        </w:tc>
        <w:tc>
          <w:tcPr>
            <w:tcW w:w="3262" w:type="dxa"/>
            <w:vAlign w:val="center"/>
          </w:tcPr>
          <w:p w14:paraId="1B25854B" w14:textId="62FE8588"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Meghalaya</w:t>
            </w:r>
          </w:p>
        </w:tc>
        <w:tc>
          <w:tcPr>
            <w:tcW w:w="1679" w:type="dxa"/>
            <w:vAlign w:val="center"/>
          </w:tcPr>
          <w:p w14:paraId="097760F8" w14:textId="59559B28"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0.199</w:t>
            </w:r>
          </w:p>
        </w:tc>
      </w:tr>
      <w:tr w:rsidR="00C30A15" w:rsidRPr="00C671D8" w14:paraId="57DEB15D" w14:textId="77777777" w:rsidTr="00C671D8">
        <w:trPr>
          <w:trHeight w:val="249"/>
          <w:jc w:val="center"/>
        </w:trPr>
        <w:tc>
          <w:tcPr>
            <w:tcW w:w="589" w:type="dxa"/>
            <w:vAlign w:val="center"/>
          </w:tcPr>
          <w:p w14:paraId="7E6A8172" w14:textId="442E24D3"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16</w:t>
            </w:r>
          </w:p>
        </w:tc>
        <w:tc>
          <w:tcPr>
            <w:tcW w:w="3262" w:type="dxa"/>
            <w:vAlign w:val="center"/>
          </w:tcPr>
          <w:p w14:paraId="56F4F7B6" w14:textId="39477D95"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Mizoram</w:t>
            </w:r>
          </w:p>
        </w:tc>
        <w:tc>
          <w:tcPr>
            <w:tcW w:w="1679" w:type="dxa"/>
            <w:vAlign w:val="center"/>
          </w:tcPr>
          <w:p w14:paraId="0ECFE05B" w14:textId="06A9892F"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0.065</w:t>
            </w:r>
          </w:p>
        </w:tc>
      </w:tr>
      <w:tr w:rsidR="00C30A15" w:rsidRPr="00C671D8" w14:paraId="1B8E9A5F" w14:textId="77777777" w:rsidTr="00C671D8">
        <w:trPr>
          <w:trHeight w:val="249"/>
          <w:jc w:val="center"/>
        </w:trPr>
        <w:tc>
          <w:tcPr>
            <w:tcW w:w="589" w:type="dxa"/>
            <w:vAlign w:val="center"/>
          </w:tcPr>
          <w:p w14:paraId="065DDABC" w14:textId="31009190"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17</w:t>
            </w:r>
          </w:p>
        </w:tc>
        <w:tc>
          <w:tcPr>
            <w:tcW w:w="3262" w:type="dxa"/>
            <w:vAlign w:val="center"/>
          </w:tcPr>
          <w:p w14:paraId="599D17EA" w14:textId="7DDD11B5"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Nagaland</w:t>
            </w:r>
          </w:p>
        </w:tc>
        <w:tc>
          <w:tcPr>
            <w:tcW w:w="1679" w:type="dxa"/>
            <w:vAlign w:val="center"/>
          </w:tcPr>
          <w:p w14:paraId="7AAB5FFE" w14:textId="24FD4923"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0.070</w:t>
            </w:r>
          </w:p>
        </w:tc>
      </w:tr>
      <w:tr w:rsidR="00C30A15" w:rsidRPr="00C671D8" w14:paraId="76C10EB5" w14:textId="77777777" w:rsidTr="00C671D8">
        <w:trPr>
          <w:trHeight w:val="249"/>
          <w:jc w:val="center"/>
        </w:trPr>
        <w:tc>
          <w:tcPr>
            <w:tcW w:w="589" w:type="dxa"/>
            <w:vAlign w:val="center"/>
          </w:tcPr>
          <w:p w14:paraId="6643B23B" w14:textId="23EB8B46"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18</w:t>
            </w:r>
          </w:p>
        </w:tc>
        <w:tc>
          <w:tcPr>
            <w:tcW w:w="3262" w:type="dxa"/>
            <w:vAlign w:val="center"/>
          </w:tcPr>
          <w:p w14:paraId="4E195F78" w14:textId="1E4AC1D1"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Orissa</w:t>
            </w:r>
          </w:p>
        </w:tc>
        <w:tc>
          <w:tcPr>
            <w:tcW w:w="1679" w:type="dxa"/>
            <w:vAlign w:val="center"/>
          </w:tcPr>
          <w:p w14:paraId="3E7056DC" w14:textId="34FA2A0C"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4.454</w:t>
            </w:r>
          </w:p>
        </w:tc>
      </w:tr>
      <w:tr w:rsidR="00C30A15" w:rsidRPr="00C671D8" w14:paraId="0C61A318" w14:textId="77777777" w:rsidTr="00C671D8">
        <w:trPr>
          <w:trHeight w:val="249"/>
          <w:jc w:val="center"/>
        </w:trPr>
        <w:tc>
          <w:tcPr>
            <w:tcW w:w="589" w:type="dxa"/>
            <w:vAlign w:val="center"/>
          </w:tcPr>
          <w:p w14:paraId="06C28FE5" w14:textId="7C2BCDE5"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19</w:t>
            </w:r>
          </w:p>
        </w:tc>
        <w:tc>
          <w:tcPr>
            <w:tcW w:w="3262" w:type="dxa"/>
            <w:vAlign w:val="center"/>
          </w:tcPr>
          <w:p w14:paraId="7116E5FB" w14:textId="3786CB98"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Punjab</w:t>
            </w:r>
          </w:p>
        </w:tc>
        <w:tc>
          <w:tcPr>
            <w:tcW w:w="1679" w:type="dxa"/>
            <w:vAlign w:val="center"/>
          </w:tcPr>
          <w:p w14:paraId="1681CB51" w14:textId="493D545E"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1.310</w:t>
            </w:r>
          </w:p>
        </w:tc>
      </w:tr>
      <w:tr w:rsidR="00C30A15" w:rsidRPr="00C671D8" w14:paraId="54B426CA" w14:textId="77777777" w:rsidTr="00C671D8">
        <w:trPr>
          <w:trHeight w:val="249"/>
          <w:jc w:val="center"/>
        </w:trPr>
        <w:tc>
          <w:tcPr>
            <w:tcW w:w="589" w:type="dxa"/>
            <w:vAlign w:val="center"/>
          </w:tcPr>
          <w:p w14:paraId="63B7D2C3" w14:textId="50DA854C"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20</w:t>
            </w:r>
          </w:p>
        </w:tc>
        <w:tc>
          <w:tcPr>
            <w:tcW w:w="3262" w:type="dxa"/>
            <w:vAlign w:val="center"/>
          </w:tcPr>
          <w:p w14:paraId="1E1D80CC" w14:textId="6A3884B5"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Rajasthan</w:t>
            </w:r>
          </w:p>
        </w:tc>
        <w:tc>
          <w:tcPr>
            <w:tcW w:w="1679" w:type="dxa"/>
            <w:vAlign w:val="center"/>
          </w:tcPr>
          <w:p w14:paraId="6CE2D28C" w14:textId="1547F444"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5.097</w:t>
            </w:r>
          </w:p>
        </w:tc>
      </w:tr>
      <w:tr w:rsidR="00C30A15" w:rsidRPr="00C671D8" w14:paraId="7F02C5CE" w14:textId="77777777" w:rsidTr="00C671D8">
        <w:trPr>
          <w:trHeight w:val="249"/>
          <w:jc w:val="center"/>
        </w:trPr>
        <w:tc>
          <w:tcPr>
            <w:tcW w:w="589" w:type="dxa"/>
            <w:vAlign w:val="center"/>
          </w:tcPr>
          <w:p w14:paraId="18930342" w14:textId="04728662"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21</w:t>
            </w:r>
          </w:p>
        </w:tc>
        <w:tc>
          <w:tcPr>
            <w:tcW w:w="3262" w:type="dxa"/>
            <w:vAlign w:val="center"/>
          </w:tcPr>
          <w:p w14:paraId="5AF0C47B" w14:textId="389A217D"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Sikkim</w:t>
            </w:r>
          </w:p>
        </w:tc>
        <w:tc>
          <w:tcPr>
            <w:tcW w:w="1679" w:type="dxa"/>
            <w:vAlign w:val="center"/>
          </w:tcPr>
          <w:p w14:paraId="61AE83CA" w14:textId="0C03819E"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0.032</w:t>
            </w:r>
          </w:p>
        </w:tc>
      </w:tr>
      <w:tr w:rsidR="00C30A15" w:rsidRPr="00C671D8" w14:paraId="1EBD95FB" w14:textId="77777777" w:rsidTr="00C671D8">
        <w:trPr>
          <w:trHeight w:val="249"/>
          <w:jc w:val="center"/>
        </w:trPr>
        <w:tc>
          <w:tcPr>
            <w:tcW w:w="589" w:type="dxa"/>
            <w:vAlign w:val="center"/>
          </w:tcPr>
          <w:p w14:paraId="58FB1692" w14:textId="7D904FA1"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22</w:t>
            </w:r>
          </w:p>
        </w:tc>
        <w:tc>
          <w:tcPr>
            <w:tcW w:w="3262" w:type="dxa"/>
            <w:vAlign w:val="center"/>
          </w:tcPr>
          <w:p w14:paraId="339DC6F7" w14:textId="244BCD66"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Tamil Nadu</w:t>
            </w:r>
          </w:p>
        </w:tc>
        <w:tc>
          <w:tcPr>
            <w:tcW w:w="1679" w:type="dxa"/>
            <w:vAlign w:val="center"/>
          </w:tcPr>
          <w:p w14:paraId="46E6C919" w14:textId="0B1389EA"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7.785</w:t>
            </w:r>
          </w:p>
        </w:tc>
      </w:tr>
      <w:tr w:rsidR="00C30A15" w:rsidRPr="00C671D8" w14:paraId="1202B805" w14:textId="77777777" w:rsidTr="00C671D8">
        <w:trPr>
          <w:trHeight w:val="249"/>
          <w:jc w:val="center"/>
        </w:trPr>
        <w:tc>
          <w:tcPr>
            <w:tcW w:w="589" w:type="dxa"/>
            <w:vAlign w:val="center"/>
          </w:tcPr>
          <w:p w14:paraId="62665166" w14:textId="079E90E8"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23</w:t>
            </w:r>
          </w:p>
        </w:tc>
        <w:tc>
          <w:tcPr>
            <w:tcW w:w="3262" w:type="dxa"/>
            <w:vAlign w:val="center"/>
          </w:tcPr>
          <w:p w14:paraId="0A4DA7A6" w14:textId="6929BEEA"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Tripura</w:t>
            </w:r>
          </w:p>
        </w:tc>
        <w:tc>
          <w:tcPr>
            <w:tcW w:w="1679" w:type="dxa"/>
            <w:vAlign w:val="center"/>
          </w:tcPr>
          <w:p w14:paraId="60254CDE" w14:textId="018DFE6A"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0.295</w:t>
            </w:r>
          </w:p>
        </w:tc>
      </w:tr>
      <w:tr w:rsidR="00C30A15" w:rsidRPr="00C671D8" w14:paraId="0172D4A5" w14:textId="77777777" w:rsidTr="00C671D8">
        <w:trPr>
          <w:trHeight w:val="249"/>
          <w:jc w:val="center"/>
        </w:trPr>
        <w:tc>
          <w:tcPr>
            <w:tcW w:w="589" w:type="dxa"/>
            <w:vAlign w:val="center"/>
          </w:tcPr>
          <w:p w14:paraId="4F2C2F1F" w14:textId="3F65CF19"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24</w:t>
            </w:r>
          </w:p>
        </w:tc>
        <w:tc>
          <w:tcPr>
            <w:tcW w:w="3262" w:type="dxa"/>
            <w:vAlign w:val="center"/>
          </w:tcPr>
          <w:p w14:paraId="6D18A5BB" w14:textId="3FC6BA77"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Uttar Pradesh</w:t>
            </w:r>
          </w:p>
        </w:tc>
        <w:tc>
          <w:tcPr>
            <w:tcW w:w="1679" w:type="dxa"/>
            <w:vAlign w:val="center"/>
          </w:tcPr>
          <w:p w14:paraId="659ADF3B" w14:textId="45EC3801"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19.877</w:t>
            </w:r>
          </w:p>
        </w:tc>
      </w:tr>
      <w:tr w:rsidR="00C30A15" w:rsidRPr="00C671D8" w14:paraId="03A8DEC0" w14:textId="77777777" w:rsidTr="00C671D8">
        <w:trPr>
          <w:trHeight w:val="249"/>
          <w:jc w:val="center"/>
        </w:trPr>
        <w:tc>
          <w:tcPr>
            <w:tcW w:w="589" w:type="dxa"/>
            <w:vAlign w:val="center"/>
          </w:tcPr>
          <w:p w14:paraId="0198DBAD" w14:textId="122D50DD"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25</w:t>
            </w:r>
          </w:p>
        </w:tc>
        <w:tc>
          <w:tcPr>
            <w:tcW w:w="3262" w:type="dxa"/>
            <w:vAlign w:val="center"/>
          </w:tcPr>
          <w:p w14:paraId="60303970" w14:textId="6F83E13C" w:rsidR="00C30A15" w:rsidRPr="00C671D8" w:rsidRDefault="00C30A15" w:rsidP="00C30A15">
            <w:pPr>
              <w:jc w:val="both"/>
              <w:rPr>
                <w:rFonts w:ascii="Times New Roman" w:hAnsi="Times New Roman" w:cs="Times New Roman"/>
                <w:sz w:val="18"/>
                <w:szCs w:val="18"/>
              </w:rPr>
            </w:pPr>
            <w:r w:rsidRPr="00C671D8">
              <w:rPr>
                <w:rFonts w:ascii="Times New Roman" w:hAnsi="Times New Roman" w:cs="Times New Roman"/>
                <w:sz w:val="18"/>
                <w:szCs w:val="18"/>
              </w:rPr>
              <w:t>West Bengal</w:t>
            </w:r>
          </w:p>
        </w:tc>
        <w:tc>
          <w:tcPr>
            <w:tcW w:w="1679" w:type="dxa"/>
            <w:vAlign w:val="center"/>
          </w:tcPr>
          <w:p w14:paraId="3518635E" w14:textId="3164A86B" w:rsidR="00C30A15" w:rsidRPr="00C671D8" w:rsidRDefault="00C30A15" w:rsidP="002407E9">
            <w:pPr>
              <w:jc w:val="center"/>
              <w:rPr>
                <w:rFonts w:ascii="Times New Roman" w:hAnsi="Times New Roman" w:cs="Times New Roman"/>
                <w:sz w:val="18"/>
                <w:szCs w:val="18"/>
              </w:rPr>
            </w:pPr>
            <w:r w:rsidRPr="00C671D8">
              <w:rPr>
                <w:rFonts w:ascii="Times New Roman" w:hAnsi="Times New Roman" w:cs="Times New Roman"/>
                <w:sz w:val="18"/>
                <w:szCs w:val="18"/>
              </w:rPr>
              <w:t>7.729</w:t>
            </w:r>
          </w:p>
        </w:tc>
      </w:tr>
      <w:tr w:rsidR="00C30A15" w:rsidRPr="00C671D8" w14:paraId="0F46D768" w14:textId="77777777" w:rsidTr="00C671D8">
        <w:trPr>
          <w:trHeight w:val="249"/>
          <w:jc w:val="center"/>
        </w:trPr>
        <w:tc>
          <w:tcPr>
            <w:tcW w:w="589" w:type="dxa"/>
            <w:vAlign w:val="center"/>
          </w:tcPr>
          <w:p w14:paraId="55FCF806" w14:textId="77777777" w:rsidR="00C30A15" w:rsidRPr="00C671D8" w:rsidRDefault="00C30A15" w:rsidP="00C30A15">
            <w:pPr>
              <w:jc w:val="both"/>
              <w:rPr>
                <w:rFonts w:ascii="Times New Roman" w:hAnsi="Times New Roman" w:cs="Times New Roman"/>
                <w:sz w:val="18"/>
                <w:szCs w:val="18"/>
              </w:rPr>
            </w:pPr>
          </w:p>
        </w:tc>
        <w:tc>
          <w:tcPr>
            <w:tcW w:w="3262" w:type="dxa"/>
            <w:vAlign w:val="center"/>
          </w:tcPr>
          <w:p w14:paraId="64C3ECD9" w14:textId="7D9DE0D1" w:rsidR="00C30A15" w:rsidRPr="00C671D8" w:rsidRDefault="00C30A15" w:rsidP="00C30A15">
            <w:pPr>
              <w:jc w:val="both"/>
              <w:rPr>
                <w:rFonts w:ascii="Times New Roman" w:hAnsi="Times New Roman" w:cs="Times New Roman"/>
                <w:sz w:val="18"/>
                <w:szCs w:val="18"/>
              </w:rPr>
            </w:pPr>
            <w:r w:rsidRPr="00C671D8">
              <w:rPr>
                <w:rStyle w:val="Strong"/>
                <w:rFonts w:ascii="Times New Roman" w:hAnsi="Times New Roman" w:cs="Times New Roman"/>
                <w:sz w:val="18"/>
                <w:szCs w:val="18"/>
              </w:rPr>
              <w:t>Total</w:t>
            </w:r>
          </w:p>
        </w:tc>
        <w:tc>
          <w:tcPr>
            <w:tcW w:w="1679" w:type="dxa"/>
            <w:vAlign w:val="center"/>
          </w:tcPr>
          <w:p w14:paraId="4B622589" w14:textId="2CC6AADD" w:rsidR="00C30A15" w:rsidRPr="00C671D8" w:rsidRDefault="00C30A15" w:rsidP="002407E9">
            <w:pPr>
              <w:jc w:val="center"/>
              <w:rPr>
                <w:rFonts w:ascii="Times New Roman" w:hAnsi="Times New Roman" w:cs="Times New Roman"/>
                <w:sz w:val="18"/>
                <w:szCs w:val="18"/>
              </w:rPr>
            </w:pPr>
            <w:r w:rsidRPr="00C671D8">
              <w:rPr>
                <w:rStyle w:val="Strong"/>
                <w:rFonts w:ascii="Times New Roman" w:hAnsi="Times New Roman" w:cs="Times New Roman"/>
                <w:sz w:val="18"/>
                <w:szCs w:val="18"/>
              </w:rPr>
              <w:t>100.000</w:t>
            </w:r>
          </w:p>
        </w:tc>
      </w:tr>
    </w:tbl>
    <w:p w14:paraId="12C7063C" w14:textId="0067FFD4" w:rsidR="00C30A15" w:rsidRPr="00C671D8" w:rsidRDefault="00C30A15" w:rsidP="00C671D8">
      <w:pPr>
        <w:ind w:left="2160" w:right="551" w:firstLine="720"/>
        <w:jc w:val="right"/>
        <w:rPr>
          <w:rFonts w:ascii="Times New Roman" w:hAnsi="Times New Roman" w:cs="Times New Roman"/>
          <w:i/>
          <w:sz w:val="19"/>
        </w:rPr>
      </w:pPr>
      <w:r w:rsidRPr="00C671D8">
        <w:rPr>
          <w:rFonts w:ascii="Times New Roman" w:hAnsi="Times New Roman" w:cs="Times New Roman"/>
          <w:i/>
          <w:w w:val="105"/>
          <w:sz w:val="19"/>
        </w:rPr>
        <w:t>(Para</w:t>
      </w:r>
      <w:r w:rsidRPr="00C671D8">
        <w:rPr>
          <w:rFonts w:ascii="Times New Roman" w:hAnsi="Times New Roman" w:cs="Times New Roman"/>
          <w:i/>
          <w:spacing w:val="-8"/>
          <w:w w:val="105"/>
          <w:sz w:val="19"/>
        </w:rPr>
        <w:t xml:space="preserve"> </w:t>
      </w:r>
      <w:r w:rsidRPr="00C671D8">
        <w:rPr>
          <w:rFonts w:ascii="Times New Roman" w:hAnsi="Times New Roman" w:cs="Times New Roman"/>
          <w:i/>
          <w:w w:val="105"/>
          <w:sz w:val="19"/>
        </w:rPr>
        <w:t>6.17</w:t>
      </w:r>
      <w:r w:rsidRPr="00C671D8">
        <w:rPr>
          <w:rFonts w:ascii="Times New Roman" w:hAnsi="Times New Roman" w:cs="Times New Roman"/>
          <w:i/>
          <w:spacing w:val="-19"/>
          <w:w w:val="105"/>
          <w:sz w:val="19"/>
        </w:rPr>
        <w:t xml:space="preserve"> </w:t>
      </w:r>
      <w:r w:rsidRPr="00C671D8">
        <w:rPr>
          <w:rFonts w:ascii="Times New Roman" w:hAnsi="Times New Roman" w:cs="Times New Roman"/>
          <w:i/>
          <w:w w:val="105"/>
          <w:sz w:val="19"/>
        </w:rPr>
        <w:t>and</w:t>
      </w:r>
      <w:r w:rsidRPr="00C671D8">
        <w:rPr>
          <w:rFonts w:ascii="Times New Roman" w:hAnsi="Times New Roman" w:cs="Times New Roman"/>
          <w:i/>
          <w:spacing w:val="-10"/>
          <w:w w:val="105"/>
          <w:sz w:val="19"/>
        </w:rPr>
        <w:t xml:space="preserve"> </w:t>
      </w:r>
      <w:r w:rsidRPr="00C671D8">
        <w:rPr>
          <w:rFonts w:ascii="Times New Roman" w:hAnsi="Times New Roman" w:cs="Times New Roman"/>
          <w:i/>
          <w:spacing w:val="-4"/>
          <w:w w:val="105"/>
          <w:sz w:val="19"/>
        </w:rPr>
        <w:t>6.18)</w:t>
      </w:r>
    </w:p>
    <w:p w14:paraId="47C29B49" w14:textId="77777777" w:rsidR="00C30A15" w:rsidRPr="00C671D8" w:rsidRDefault="00C30A15" w:rsidP="00C671D8">
      <w:pPr>
        <w:pStyle w:val="ListParagraph"/>
        <w:numPr>
          <w:ilvl w:val="0"/>
          <w:numId w:val="99"/>
        </w:numPr>
        <w:spacing w:before="0"/>
        <w:ind w:left="851" w:hanging="284"/>
        <w:rPr>
          <w:rFonts w:eastAsiaTheme="majorEastAsia"/>
          <w:w w:val="105"/>
        </w:rPr>
      </w:pPr>
      <w:r w:rsidRPr="00C671D8">
        <w:rPr>
          <w:rFonts w:eastAsiaTheme="majorEastAsia"/>
          <w:w w:val="105"/>
        </w:rPr>
        <w:t>The remaining 5 per cent of the net proceeds of shareable excise duties may be distributed amongst the deficit States on the basis of the percentages shown in the table below:</w:t>
      </w:r>
    </w:p>
    <w:tbl>
      <w:tblPr>
        <w:tblW w:w="4498" w:type="dxa"/>
        <w:jc w:val="center"/>
        <w:tblLook w:val="04A0" w:firstRow="1" w:lastRow="0" w:firstColumn="1" w:lastColumn="0" w:noHBand="0" w:noVBand="1"/>
      </w:tblPr>
      <w:tblGrid>
        <w:gridCol w:w="895"/>
        <w:gridCol w:w="1791"/>
        <w:gridCol w:w="1812"/>
      </w:tblGrid>
      <w:tr w:rsidR="00C671D8" w:rsidRPr="00C671D8" w14:paraId="2A709F99" w14:textId="77777777" w:rsidTr="00C671D8">
        <w:trPr>
          <w:trHeight w:val="2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DD15792"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 No.</w:t>
            </w:r>
          </w:p>
        </w:tc>
        <w:tc>
          <w:tcPr>
            <w:tcW w:w="1791" w:type="dxa"/>
            <w:tcBorders>
              <w:top w:val="single" w:sz="4" w:space="0" w:color="auto"/>
              <w:left w:val="nil"/>
              <w:bottom w:val="single" w:sz="4" w:space="0" w:color="auto"/>
              <w:right w:val="single" w:sz="4" w:space="0" w:color="auto"/>
            </w:tcBorders>
            <w:vAlign w:val="center"/>
            <w:hideMark/>
          </w:tcPr>
          <w:p w14:paraId="43196FE1"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State</w:t>
            </w:r>
          </w:p>
        </w:tc>
        <w:tc>
          <w:tcPr>
            <w:tcW w:w="1812" w:type="dxa"/>
            <w:tcBorders>
              <w:top w:val="single" w:sz="4" w:space="0" w:color="auto"/>
              <w:left w:val="nil"/>
              <w:bottom w:val="single" w:sz="4" w:space="0" w:color="auto"/>
              <w:right w:val="single" w:sz="4" w:space="0" w:color="auto"/>
            </w:tcBorders>
            <w:vAlign w:val="center"/>
            <w:hideMark/>
          </w:tcPr>
          <w:p w14:paraId="41E5DD89"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Percentage</w:t>
            </w:r>
          </w:p>
        </w:tc>
      </w:tr>
      <w:tr w:rsidR="00C671D8" w:rsidRPr="00C671D8" w14:paraId="0E18B0D1"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DA7675B"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w:t>
            </w:r>
          </w:p>
        </w:tc>
        <w:tc>
          <w:tcPr>
            <w:tcW w:w="1791" w:type="dxa"/>
            <w:tcBorders>
              <w:top w:val="nil"/>
              <w:left w:val="nil"/>
              <w:bottom w:val="single" w:sz="4" w:space="0" w:color="auto"/>
              <w:right w:val="single" w:sz="4" w:space="0" w:color="auto"/>
            </w:tcBorders>
            <w:vAlign w:val="center"/>
            <w:hideMark/>
          </w:tcPr>
          <w:p w14:paraId="5A34DF6E"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Arunachal Pradesh</w:t>
            </w:r>
          </w:p>
        </w:tc>
        <w:tc>
          <w:tcPr>
            <w:tcW w:w="1812" w:type="dxa"/>
            <w:tcBorders>
              <w:top w:val="nil"/>
              <w:left w:val="nil"/>
              <w:bottom w:val="single" w:sz="4" w:space="0" w:color="auto"/>
              <w:right w:val="single" w:sz="4" w:space="0" w:color="auto"/>
            </w:tcBorders>
            <w:vAlign w:val="center"/>
            <w:hideMark/>
          </w:tcPr>
          <w:p w14:paraId="396C62D7"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7.158</w:t>
            </w:r>
          </w:p>
        </w:tc>
      </w:tr>
      <w:tr w:rsidR="00C671D8" w:rsidRPr="00C671D8" w14:paraId="65BDBC40"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64440C2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w:t>
            </w:r>
          </w:p>
        </w:tc>
        <w:tc>
          <w:tcPr>
            <w:tcW w:w="1791" w:type="dxa"/>
            <w:tcBorders>
              <w:top w:val="nil"/>
              <w:left w:val="nil"/>
              <w:bottom w:val="single" w:sz="4" w:space="0" w:color="auto"/>
              <w:right w:val="single" w:sz="4" w:space="0" w:color="auto"/>
            </w:tcBorders>
            <w:vAlign w:val="center"/>
            <w:hideMark/>
          </w:tcPr>
          <w:p w14:paraId="21941AC7"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Assam</w:t>
            </w:r>
          </w:p>
        </w:tc>
        <w:tc>
          <w:tcPr>
            <w:tcW w:w="1812" w:type="dxa"/>
            <w:tcBorders>
              <w:top w:val="nil"/>
              <w:left w:val="nil"/>
              <w:bottom w:val="single" w:sz="4" w:space="0" w:color="auto"/>
              <w:right w:val="single" w:sz="4" w:space="0" w:color="auto"/>
            </w:tcBorders>
            <w:vAlign w:val="center"/>
            <w:hideMark/>
          </w:tcPr>
          <w:p w14:paraId="49D4048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14.233</w:t>
            </w:r>
          </w:p>
        </w:tc>
      </w:tr>
      <w:tr w:rsidR="00C671D8" w:rsidRPr="00C671D8" w14:paraId="615B707A"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AEBD8F7"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w:t>
            </w:r>
          </w:p>
        </w:tc>
        <w:tc>
          <w:tcPr>
            <w:tcW w:w="1791" w:type="dxa"/>
            <w:tcBorders>
              <w:top w:val="nil"/>
              <w:left w:val="nil"/>
              <w:bottom w:val="single" w:sz="4" w:space="0" w:color="auto"/>
              <w:right w:val="single" w:sz="4" w:space="0" w:color="auto"/>
            </w:tcBorders>
            <w:vAlign w:val="center"/>
            <w:hideMark/>
          </w:tcPr>
          <w:p w14:paraId="04EF3CEC"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Goa</w:t>
            </w:r>
          </w:p>
        </w:tc>
        <w:tc>
          <w:tcPr>
            <w:tcW w:w="1812" w:type="dxa"/>
            <w:tcBorders>
              <w:top w:val="nil"/>
              <w:left w:val="nil"/>
              <w:bottom w:val="single" w:sz="4" w:space="0" w:color="auto"/>
              <w:right w:val="single" w:sz="4" w:space="0" w:color="auto"/>
            </w:tcBorders>
            <w:vAlign w:val="center"/>
            <w:hideMark/>
          </w:tcPr>
          <w:p w14:paraId="6900DE4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1.695</w:t>
            </w:r>
          </w:p>
        </w:tc>
      </w:tr>
      <w:tr w:rsidR="00C671D8" w:rsidRPr="00C671D8" w14:paraId="3BE810B0"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BF6E4BF"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w:t>
            </w:r>
          </w:p>
        </w:tc>
        <w:tc>
          <w:tcPr>
            <w:tcW w:w="1791" w:type="dxa"/>
            <w:tcBorders>
              <w:top w:val="nil"/>
              <w:left w:val="nil"/>
              <w:bottom w:val="single" w:sz="4" w:space="0" w:color="auto"/>
              <w:right w:val="single" w:sz="4" w:space="0" w:color="auto"/>
            </w:tcBorders>
            <w:vAlign w:val="center"/>
            <w:hideMark/>
          </w:tcPr>
          <w:p w14:paraId="19B2207F"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Himachal Pradesh</w:t>
            </w:r>
          </w:p>
        </w:tc>
        <w:tc>
          <w:tcPr>
            <w:tcW w:w="1812" w:type="dxa"/>
            <w:tcBorders>
              <w:top w:val="nil"/>
              <w:left w:val="nil"/>
              <w:bottom w:val="single" w:sz="4" w:space="0" w:color="auto"/>
              <w:right w:val="single" w:sz="4" w:space="0" w:color="auto"/>
            </w:tcBorders>
            <w:vAlign w:val="center"/>
            <w:hideMark/>
          </w:tcPr>
          <w:p w14:paraId="619568F3"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10.031</w:t>
            </w:r>
          </w:p>
        </w:tc>
      </w:tr>
      <w:tr w:rsidR="00C671D8" w:rsidRPr="00C671D8" w14:paraId="5CB996B3"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0D504A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w:t>
            </w:r>
          </w:p>
        </w:tc>
        <w:tc>
          <w:tcPr>
            <w:tcW w:w="1791" w:type="dxa"/>
            <w:tcBorders>
              <w:top w:val="nil"/>
              <w:left w:val="nil"/>
              <w:bottom w:val="single" w:sz="4" w:space="0" w:color="auto"/>
              <w:right w:val="single" w:sz="4" w:space="0" w:color="auto"/>
            </w:tcBorders>
            <w:vAlign w:val="center"/>
            <w:hideMark/>
          </w:tcPr>
          <w:p w14:paraId="172171C3"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Jammu and Kashmir</w:t>
            </w:r>
          </w:p>
        </w:tc>
        <w:tc>
          <w:tcPr>
            <w:tcW w:w="1812" w:type="dxa"/>
            <w:tcBorders>
              <w:top w:val="nil"/>
              <w:left w:val="nil"/>
              <w:bottom w:val="single" w:sz="4" w:space="0" w:color="auto"/>
              <w:right w:val="single" w:sz="4" w:space="0" w:color="auto"/>
            </w:tcBorders>
            <w:vAlign w:val="center"/>
            <w:hideMark/>
          </w:tcPr>
          <w:p w14:paraId="7916048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19.499</w:t>
            </w:r>
          </w:p>
        </w:tc>
      </w:tr>
      <w:tr w:rsidR="00C671D8" w:rsidRPr="00C671D8" w14:paraId="0BC474F6"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6D7261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p>
        </w:tc>
        <w:tc>
          <w:tcPr>
            <w:tcW w:w="1791" w:type="dxa"/>
            <w:tcBorders>
              <w:top w:val="nil"/>
              <w:left w:val="nil"/>
              <w:bottom w:val="single" w:sz="4" w:space="0" w:color="auto"/>
              <w:right w:val="single" w:sz="4" w:space="0" w:color="auto"/>
            </w:tcBorders>
            <w:vAlign w:val="center"/>
            <w:hideMark/>
          </w:tcPr>
          <w:p w14:paraId="16DC609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Manipur</w:t>
            </w:r>
          </w:p>
        </w:tc>
        <w:tc>
          <w:tcPr>
            <w:tcW w:w="1812" w:type="dxa"/>
            <w:tcBorders>
              <w:top w:val="nil"/>
              <w:left w:val="nil"/>
              <w:bottom w:val="single" w:sz="4" w:space="0" w:color="auto"/>
              <w:right w:val="single" w:sz="4" w:space="0" w:color="auto"/>
            </w:tcBorders>
            <w:vAlign w:val="center"/>
            <w:hideMark/>
          </w:tcPr>
          <w:p w14:paraId="1F72A22E"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6.787</w:t>
            </w:r>
          </w:p>
        </w:tc>
      </w:tr>
      <w:tr w:rsidR="00C671D8" w:rsidRPr="00C671D8" w14:paraId="18E5F88A"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AC7C85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w:t>
            </w:r>
          </w:p>
        </w:tc>
        <w:tc>
          <w:tcPr>
            <w:tcW w:w="1791" w:type="dxa"/>
            <w:tcBorders>
              <w:top w:val="nil"/>
              <w:left w:val="nil"/>
              <w:bottom w:val="single" w:sz="4" w:space="0" w:color="auto"/>
              <w:right w:val="single" w:sz="4" w:space="0" w:color="auto"/>
            </w:tcBorders>
            <w:vAlign w:val="center"/>
            <w:hideMark/>
          </w:tcPr>
          <w:p w14:paraId="2D5CF28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Meghalaya</w:t>
            </w:r>
          </w:p>
        </w:tc>
        <w:tc>
          <w:tcPr>
            <w:tcW w:w="1812" w:type="dxa"/>
            <w:tcBorders>
              <w:top w:val="nil"/>
              <w:left w:val="nil"/>
              <w:bottom w:val="single" w:sz="4" w:space="0" w:color="auto"/>
              <w:right w:val="single" w:sz="4" w:space="0" w:color="auto"/>
            </w:tcBorders>
            <w:vAlign w:val="center"/>
            <w:hideMark/>
          </w:tcPr>
          <w:p w14:paraId="61D08E0A"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4.837</w:t>
            </w:r>
          </w:p>
        </w:tc>
      </w:tr>
      <w:tr w:rsidR="00C671D8" w:rsidRPr="00C671D8" w14:paraId="1D0C4B22"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497C96FB"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w:t>
            </w:r>
          </w:p>
        </w:tc>
        <w:tc>
          <w:tcPr>
            <w:tcW w:w="1791" w:type="dxa"/>
            <w:tcBorders>
              <w:top w:val="nil"/>
              <w:left w:val="nil"/>
              <w:bottom w:val="single" w:sz="4" w:space="0" w:color="auto"/>
              <w:right w:val="single" w:sz="4" w:space="0" w:color="auto"/>
            </w:tcBorders>
            <w:vAlign w:val="center"/>
            <w:hideMark/>
          </w:tcPr>
          <w:p w14:paraId="4BB8F4A6"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Mizoram</w:t>
            </w:r>
          </w:p>
        </w:tc>
        <w:tc>
          <w:tcPr>
            <w:tcW w:w="1812" w:type="dxa"/>
            <w:tcBorders>
              <w:top w:val="nil"/>
              <w:left w:val="nil"/>
              <w:bottom w:val="single" w:sz="4" w:space="0" w:color="auto"/>
              <w:right w:val="single" w:sz="4" w:space="0" w:color="auto"/>
            </w:tcBorders>
            <w:vAlign w:val="center"/>
            <w:hideMark/>
          </w:tcPr>
          <w:p w14:paraId="118E5980"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8.199</w:t>
            </w:r>
          </w:p>
        </w:tc>
      </w:tr>
      <w:tr w:rsidR="00C671D8" w:rsidRPr="00C671D8" w14:paraId="04B3D4E1"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7BAB23B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w:t>
            </w:r>
          </w:p>
        </w:tc>
        <w:tc>
          <w:tcPr>
            <w:tcW w:w="1791" w:type="dxa"/>
            <w:tcBorders>
              <w:top w:val="nil"/>
              <w:left w:val="nil"/>
              <w:bottom w:val="single" w:sz="4" w:space="0" w:color="auto"/>
              <w:right w:val="single" w:sz="4" w:space="0" w:color="auto"/>
            </w:tcBorders>
            <w:vAlign w:val="center"/>
            <w:hideMark/>
          </w:tcPr>
          <w:p w14:paraId="6F858DC0"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Nagaland</w:t>
            </w:r>
          </w:p>
        </w:tc>
        <w:tc>
          <w:tcPr>
            <w:tcW w:w="1812" w:type="dxa"/>
            <w:tcBorders>
              <w:top w:val="nil"/>
              <w:left w:val="nil"/>
              <w:bottom w:val="single" w:sz="4" w:space="0" w:color="auto"/>
              <w:right w:val="single" w:sz="4" w:space="0" w:color="auto"/>
            </w:tcBorders>
            <w:vAlign w:val="center"/>
            <w:hideMark/>
          </w:tcPr>
          <w:p w14:paraId="719BE52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8.108</w:t>
            </w:r>
          </w:p>
        </w:tc>
      </w:tr>
      <w:tr w:rsidR="00C671D8" w:rsidRPr="00C671D8" w14:paraId="185D83A7"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1FA740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w:t>
            </w:r>
          </w:p>
        </w:tc>
        <w:tc>
          <w:tcPr>
            <w:tcW w:w="1791" w:type="dxa"/>
            <w:tcBorders>
              <w:top w:val="nil"/>
              <w:left w:val="nil"/>
              <w:bottom w:val="single" w:sz="4" w:space="0" w:color="auto"/>
              <w:right w:val="single" w:sz="4" w:space="0" w:color="auto"/>
            </w:tcBorders>
            <w:vAlign w:val="center"/>
            <w:hideMark/>
          </w:tcPr>
          <w:p w14:paraId="00415A61"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Orissa</w:t>
            </w:r>
          </w:p>
        </w:tc>
        <w:tc>
          <w:tcPr>
            <w:tcW w:w="1812" w:type="dxa"/>
            <w:tcBorders>
              <w:top w:val="nil"/>
              <w:left w:val="nil"/>
              <w:bottom w:val="single" w:sz="4" w:space="0" w:color="auto"/>
              <w:right w:val="single" w:sz="4" w:space="0" w:color="auto"/>
            </w:tcBorders>
            <w:vAlign w:val="center"/>
            <w:hideMark/>
          </w:tcPr>
          <w:p w14:paraId="6634F30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5.806</w:t>
            </w:r>
          </w:p>
        </w:tc>
      </w:tr>
      <w:tr w:rsidR="00C671D8" w:rsidRPr="00C671D8" w14:paraId="08CA638A"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69054E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11</w:t>
            </w:r>
          </w:p>
        </w:tc>
        <w:tc>
          <w:tcPr>
            <w:tcW w:w="1791" w:type="dxa"/>
            <w:tcBorders>
              <w:top w:val="nil"/>
              <w:left w:val="nil"/>
              <w:bottom w:val="single" w:sz="4" w:space="0" w:color="auto"/>
              <w:right w:val="single" w:sz="4" w:space="0" w:color="auto"/>
            </w:tcBorders>
            <w:vAlign w:val="center"/>
            <w:hideMark/>
          </w:tcPr>
          <w:p w14:paraId="7A1583A5"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Rajasthan</w:t>
            </w:r>
          </w:p>
        </w:tc>
        <w:tc>
          <w:tcPr>
            <w:tcW w:w="1812" w:type="dxa"/>
            <w:tcBorders>
              <w:top w:val="nil"/>
              <w:left w:val="nil"/>
              <w:bottom w:val="single" w:sz="4" w:space="0" w:color="auto"/>
              <w:right w:val="single" w:sz="4" w:space="0" w:color="auto"/>
            </w:tcBorders>
            <w:vAlign w:val="center"/>
            <w:hideMark/>
          </w:tcPr>
          <w:p w14:paraId="26684276"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3.946</w:t>
            </w:r>
          </w:p>
        </w:tc>
      </w:tr>
      <w:tr w:rsidR="00C671D8" w:rsidRPr="00C671D8" w14:paraId="2C01DDF7"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7596139"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12</w:t>
            </w:r>
          </w:p>
        </w:tc>
        <w:tc>
          <w:tcPr>
            <w:tcW w:w="1791" w:type="dxa"/>
            <w:tcBorders>
              <w:top w:val="nil"/>
              <w:left w:val="nil"/>
              <w:bottom w:val="single" w:sz="4" w:space="0" w:color="auto"/>
              <w:right w:val="single" w:sz="4" w:space="0" w:color="auto"/>
            </w:tcBorders>
            <w:vAlign w:val="center"/>
            <w:hideMark/>
          </w:tcPr>
          <w:p w14:paraId="1AF3BB79"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Sikkim</w:t>
            </w:r>
          </w:p>
        </w:tc>
        <w:tc>
          <w:tcPr>
            <w:tcW w:w="1812" w:type="dxa"/>
            <w:tcBorders>
              <w:top w:val="nil"/>
              <w:left w:val="nil"/>
              <w:bottom w:val="single" w:sz="4" w:space="0" w:color="auto"/>
              <w:right w:val="single" w:sz="4" w:space="0" w:color="auto"/>
            </w:tcBorders>
            <w:vAlign w:val="center"/>
            <w:hideMark/>
          </w:tcPr>
          <w:p w14:paraId="136BDCCA"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1.408</w:t>
            </w:r>
          </w:p>
        </w:tc>
      </w:tr>
      <w:tr w:rsidR="00C671D8" w:rsidRPr="00C671D8" w14:paraId="18A7445D"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EAD297D"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p>
        </w:tc>
        <w:tc>
          <w:tcPr>
            <w:tcW w:w="1791" w:type="dxa"/>
            <w:tcBorders>
              <w:top w:val="nil"/>
              <w:left w:val="nil"/>
              <w:bottom w:val="single" w:sz="4" w:space="0" w:color="auto"/>
              <w:right w:val="single" w:sz="4" w:space="0" w:color="auto"/>
            </w:tcBorders>
            <w:vAlign w:val="center"/>
            <w:hideMark/>
          </w:tcPr>
          <w:p w14:paraId="341D9BA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Tripura</w:t>
            </w:r>
          </w:p>
        </w:tc>
        <w:tc>
          <w:tcPr>
            <w:tcW w:w="1812" w:type="dxa"/>
            <w:tcBorders>
              <w:top w:val="nil"/>
              <w:left w:val="nil"/>
              <w:bottom w:val="single" w:sz="4" w:space="0" w:color="auto"/>
              <w:right w:val="single" w:sz="4" w:space="0" w:color="auto"/>
            </w:tcBorders>
            <w:vAlign w:val="center"/>
            <w:hideMark/>
          </w:tcPr>
          <w:p w14:paraId="6EE9C13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8.293</w:t>
            </w:r>
          </w:p>
        </w:tc>
      </w:tr>
      <w:tr w:rsidR="00C671D8" w:rsidRPr="00C671D8" w14:paraId="2ABB0DAA" w14:textId="77777777" w:rsidTr="00C671D8">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63F6595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 </w:t>
            </w:r>
          </w:p>
        </w:tc>
        <w:tc>
          <w:tcPr>
            <w:tcW w:w="1791" w:type="dxa"/>
            <w:tcBorders>
              <w:top w:val="nil"/>
              <w:left w:val="nil"/>
              <w:bottom w:val="single" w:sz="4" w:space="0" w:color="auto"/>
              <w:right w:val="single" w:sz="4" w:space="0" w:color="auto"/>
            </w:tcBorders>
            <w:vAlign w:val="center"/>
            <w:hideMark/>
          </w:tcPr>
          <w:p w14:paraId="7CCEF363"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Total</w:t>
            </w:r>
          </w:p>
        </w:tc>
        <w:tc>
          <w:tcPr>
            <w:tcW w:w="1812" w:type="dxa"/>
            <w:tcBorders>
              <w:top w:val="nil"/>
              <w:left w:val="nil"/>
              <w:bottom w:val="single" w:sz="4" w:space="0" w:color="auto"/>
              <w:right w:val="single" w:sz="4" w:space="0" w:color="auto"/>
            </w:tcBorders>
            <w:vAlign w:val="center"/>
            <w:hideMark/>
          </w:tcPr>
          <w:p w14:paraId="2A5C1C6B"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100</w:t>
            </w:r>
          </w:p>
        </w:tc>
      </w:tr>
    </w:tbl>
    <w:p w14:paraId="72F2ED46" w14:textId="45CD5534" w:rsidR="00395922" w:rsidRPr="00C671D8" w:rsidRDefault="00395922" w:rsidP="002407E9">
      <w:pPr>
        <w:spacing w:before="1"/>
        <w:ind w:left="3106"/>
        <w:jc w:val="right"/>
        <w:rPr>
          <w:rFonts w:ascii="Times New Roman" w:eastAsiaTheme="majorEastAsia" w:hAnsi="Times New Roman" w:cs="Times New Roman"/>
          <w:i/>
          <w:iCs/>
          <w:sz w:val="20"/>
          <w:szCs w:val="20"/>
        </w:rPr>
      </w:pPr>
      <w:r w:rsidRPr="00C671D8">
        <w:rPr>
          <w:rFonts w:ascii="Times New Roman" w:eastAsiaTheme="majorEastAsia" w:hAnsi="Times New Roman" w:cs="Times New Roman"/>
          <w:w w:val="105"/>
        </w:rPr>
        <w:tab/>
      </w:r>
      <w:r w:rsidRPr="00C671D8">
        <w:rPr>
          <w:rFonts w:ascii="Times New Roman" w:eastAsiaTheme="majorEastAsia" w:hAnsi="Times New Roman" w:cs="Times New Roman"/>
          <w:w w:val="105"/>
        </w:rPr>
        <w:tab/>
      </w:r>
      <w:r w:rsidR="00A627FB" w:rsidRPr="00C671D8">
        <w:rPr>
          <w:rFonts w:ascii="Times New Roman" w:eastAsiaTheme="majorEastAsia" w:hAnsi="Times New Roman" w:cs="Times New Roman"/>
          <w:w w:val="105"/>
        </w:rPr>
        <w:tab/>
      </w:r>
      <w:r w:rsidRPr="00C671D8">
        <w:rPr>
          <w:rFonts w:ascii="Times New Roman" w:eastAsiaTheme="majorEastAsia" w:hAnsi="Times New Roman" w:cs="Times New Roman"/>
          <w:i/>
          <w:iCs/>
          <w:sz w:val="20"/>
          <w:szCs w:val="20"/>
        </w:rPr>
        <w:t>(Para 6.16 and 6.19)</w:t>
      </w:r>
    </w:p>
    <w:p w14:paraId="0FE7DE24" w14:textId="77777777" w:rsidR="00395922" w:rsidRPr="00C671D8" w:rsidRDefault="00395922" w:rsidP="00395922">
      <w:pPr>
        <w:pStyle w:val="ListParagraph"/>
        <w:numPr>
          <w:ilvl w:val="0"/>
          <w:numId w:val="97"/>
        </w:numPr>
        <w:tabs>
          <w:tab w:val="left" w:pos="594"/>
        </w:tabs>
        <w:spacing w:before="114"/>
        <w:rPr>
          <w:rFonts w:eastAsiaTheme="majorEastAsia"/>
          <w:b/>
          <w:bCs/>
        </w:rPr>
      </w:pPr>
      <w:r w:rsidRPr="00C671D8">
        <w:rPr>
          <w:rFonts w:eastAsiaTheme="majorEastAsia"/>
          <w:b/>
          <w:bCs/>
        </w:rPr>
        <w:t>Additional Duties of Excise In Lieu of Sales Tax</w:t>
      </w:r>
    </w:p>
    <w:p w14:paraId="4D41D781" w14:textId="77777777" w:rsidR="00395922" w:rsidRPr="00C671D8" w:rsidRDefault="00395922" w:rsidP="00A627FB">
      <w:pPr>
        <w:pStyle w:val="ListParagraph"/>
        <w:numPr>
          <w:ilvl w:val="0"/>
          <w:numId w:val="102"/>
        </w:numPr>
        <w:tabs>
          <w:tab w:val="left" w:pos="567"/>
          <w:tab w:val="left" w:pos="620"/>
        </w:tabs>
        <w:spacing w:before="63" w:line="244" w:lineRule="auto"/>
        <w:ind w:right="38" w:hanging="336"/>
        <w:rPr>
          <w:rFonts w:eastAsiaTheme="majorEastAsia"/>
        </w:rPr>
      </w:pPr>
      <w:r w:rsidRPr="00C671D8">
        <w:rPr>
          <w:rFonts w:eastAsiaTheme="majorEastAsia"/>
        </w:rPr>
        <w:t>The net proceeds of the additional duties of excise on textiles, sugar and tobacco should be determined on the following basis:</w:t>
      </w:r>
    </w:p>
    <w:p w14:paraId="5155F775" w14:textId="2DEEDFFA" w:rsidR="00395922" w:rsidRPr="00C671D8" w:rsidRDefault="00395922" w:rsidP="00395922">
      <w:pPr>
        <w:pStyle w:val="ListParagraph"/>
        <w:numPr>
          <w:ilvl w:val="1"/>
          <w:numId w:val="102"/>
        </w:numPr>
        <w:tabs>
          <w:tab w:val="left" w:pos="1107"/>
        </w:tabs>
        <w:spacing w:before="69" w:line="244" w:lineRule="auto"/>
        <w:ind w:right="1" w:firstLine="68"/>
        <w:rPr>
          <w:rFonts w:eastAsiaTheme="majorEastAsia"/>
        </w:rPr>
      </w:pPr>
      <w:r w:rsidRPr="00C671D8">
        <w:rPr>
          <w:rFonts w:eastAsiaTheme="majorEastAsia"/>
        </w:rPr>
        <w:t xml:space="preserve">A sum equal to 2.023 per cent of such net proceeds be retained by the Central Government as attributable to the Union </w:t>
      </w:r>
      <w:r w:rsidR="00974606" w:rsidRPr="00C671D8">
        <w:rPr>
          <w:rFonts w:eastAsiaTheme="majorEastAsia"/>
        </w:rPr>
        <w:t>Territories.</w:t>
      </w:r>
    </w:p>
    <w:p w14:paraId="17440B38" w14:textId="1A8C2C84" w:rsidR="00395922" w:rsidRPr="00C671D8" w:rsidRDefault="00395922" w:rsidP="00B7375E">
      <w:pPr>
        <w:pStyle w:val="ListParagraph"/>
        <w:numPr>
          <w:ilvl w:val="1"/>
          <w:numId w:val="102"/>
        </w:numPr>
        <w:tabs>
          <w:tab w:val="left" w:pos="972"/>
        </w:tabs>
        <w:spacing w:before="121" w:line="240" w:lineRule="auto"/>
        <w:ind w:left="972" w:right="0" w:hanging="308"/>
        <w:rPr>
          <w:rFonts w:eastAsiaTheme="majorEastAsia"/>
        </w:rPr>
      </w:pPr>
      <w:r w:rsidRPr="00C671D8">
        <w:rPr>
          <w:rFonts w:eastAsiaTheme="majorEastAsia"/>
        </w:rPr>
        <w:t>The balance should be distributed amongst the</w:t>
      </w:r>
      <w:r w:rsidR="00B7375E" w:rsidRPr="00C671D8">
        <w:rPr>
          <w:rFonts w:eastAsiaTheme="majorEastAsia"/>
        </w:rPr>
        <w:t xml:space="preserve"> </w:t>
      </w:r>
      <w:r w:rsidRPr="00C671D8">
        <w:rPr>
          <w:rFonts w:eastAsiaTheme="majorEastAsia"/>
        </w:rPr>
        <w:t>States in accordance</w:t>
      </w:r>
      <w:r w:rsidR="00B7375E" w:rsidRPr="00C671D8">
        <w:rPr>
          <w:rFonts w:eastAsiaTheme="majorEastAsia"/>
        </w:rPr>
        <w:t xml:space="preserve"> </w:t>
      </w:r>
      <w:r w:rsidRPr="00C671D8">
        <w:rPr>
          <w:rFonts w:eastAsiaTheme="majorEastAsia"/>
        </w:rPr>
        <w:t>with the percentages indicated below: -</w:t>
      </w:r>
    </w:p>
    <w:tbl>
      <w:tblPr>
        <w:tblW w:w="4957" w:type="dxa"/>
        <w:jc w:val="center"/>
        <w:tblLook w:val="04A0" w:firstRow="1" w:lastRow="0" w:firstColumn="1" w:lastColumn="0" w:noHBand="0" w:noVBand="1"/>
      </w:tblPr>
      <w:tblGrid>
        <w:gridCol w:w="854"/>
        <w:gridCol w:w="2033"/>
        <w:gridCol w:w="2070"/>
      </w:tblGrid>
      <w:tr w:rsidR="00C671D8" w:rsidRPr="00C671D8" w14:paraId="6EAB23B0" w14:textId="77777777" w:rsidTr="00C671D8">
        <w:trPr>
          <w:trHeight w:val="20"/>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764350F2"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 No.</w:t>
            </w:r>
          </w:p>
        </w:tc>
        <w:tc>
          <w:tcPr>
            <w:tcW w:w="2033" w:type="dxa"/>
            <w:tcBorders>
              <w:top w:val="single" w:sz="4" w:space="0" w:color="auto"/>
              <w:left w:val="nil"/>
              <w:bottom w:val="single" w:sz="4" w:space="0" w:color="auto"/>
              <w:right w:val="single" w:sz="4" w:space="0" w:color="auto"/>
            </w:tcBorders>
            <w:vAlign w:val="center"/>
            <w:hideMark/>
          </w:tcPr>
          <w:p w14:paraId="0F854C67"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State</w:t>
            </w:r>
          </w:p>
        </w:tc>
        <w:tc>
          <w:tcPr>
            <w:tcW w:w="2070" w:type="dxa"/>
            <w:tcBorders>
              <w:top w:val="single" w:sz="4" w:space="0" w:color="auto"/>
              <w:left w:val="nil"/>
              <w:bottom w:val="single" w:sz="4" w:space="0" w:color="auto"/>
              <w:right w:val="single" w:sz="4" w:space="0" w:color="auto"/>
            </w:tcBorders>
            <w:vAlign w:val="center"/>
            <w:hideMark/>
          </w:tcPr>
          <w:p w14:paraId="07D0C1E5"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Percentage</w:t>
            </w:r>
          </w:p>
        </w:tc>
      </w:tr>
      <w:tr w:rsidR="00C671D8" w:rsidRPr="00C671D8" w14:paraId="08B3B929"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36850B4D"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w:t>
            </w:r>
          </w:p>
        </w:tc>
        <w:tc>
          <w:tcPr>
            <w:tcW w:w="2033" w:type="dxa"/>
            <w:tcBorders>
              <w:top w:val="nil"/>
              <w:left w:val="nil"/>
              <w:bottom w:val="single" w:sz="4" w:space="0" w:color="auto"/>
              <w:right w:val="single" w:sz="4" w:space="0" w:color="auto"/>
            </w:tcBorders>
            <w:vAlign w:val="center"/>
            <w:hideMark/>
          </w:tcPr>
          <w:p w14:paraId="290F6643"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Andhra Pradesh</w:t>
            </w:r>
          </w:p>
        </w:tc>
        <w:tc>
          <w:tcPr>
            <w:tcW w:w="2070" w:type="dxa"/>
            <w:tcBorders>
              <w:top w:val="nil"/>
              <w:left w:val="nil"/>
              <w:bottom w:val="single" w:sz="4" w:space="0" w:color="auto"/>
              <w:right w:val="single" w:sz="4" w:space="0" w:color="auto"/>
            </w:tcBorders>
            <w:vAlign w:val="center"/>
            <w:hideMark/>
          </w:tcPr>
          <w:p w14:paraId="4ED2D149"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7.933</w:t>
            </w:r>
          </w:p>
        </w:tc>
      </w:tr>
      <w:tr w:rsidR="00C671D8" w:rsidRPr="00C671D8" w14:paraId="626A1588"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71D312FD"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lastRenderedPageBreak/>
              <w:t>2</w:t>
            </w:r>
          </w:p>
        </w:tc>
        <w:tc>
          <w:tcPr>
            <w:tcW w:w="2033" w:type="dxa"/>
            <w:tcBorders>
              <w:top w:val="nil"/>
              <w:left w:val="nil"/>
              <w:bottom w:val="single" w:sz="4" w:space="0" w:color="auto"/>
              <w:right w:val="single" w:sz="4" w:space="0" w:color="auto"/>
            </w:tcBorders>
            <w:vAlign w:val="center"/>
            <w:hideMark/>
          </w:tcPr>
          <w:p w14:paraId="498C5D7C"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Arunachal Pradesh</w:t>
            </w:r>
          </w:p>
        </w:tc>
        <w:tc>
          <w:tcPr>
            <w:tcW w:w="2070" w:type="dxa"/>
            <w:tcBorders>
              <w:top w:val="nil"/>
              <w:left w:val="nil"/>
              <w:bottom w:val="single" w:sz="4" w:space="0" w:color="auto"/>
              <w:right w:val="single" w:sz="4" w:space="0" w:color="auto"/>
            </w:tcBorders>
            <w:vAlign w:val="center"/>
            <w:hideMark/>
          </w:tcPr>
          <w:p w14:paraId="28EB3557" w14:textId="43941976"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w:t>
            </w:r>
            <w:r>
              <w:rPr>
                <w:rFonts w:ascii="Times New Roman" w:eastAsia="Times New Roman" w:hAnsi="Times New Roman" w:cs="Times New Roman"/>
                <w:color w:val="000000"/>
                <w:sz w:val="20"/>
                <w:szCs w:val="20"/>
                <w:lang w:eastAsia="en-IN" w:bidi="hi-IN"/>
              </w:rPr>
              <w:t>00</w:t>
            </w:r>
          </w:p>
        </w:tc>
      </w:tr>
      <w:tr w:rsidR="00C671D8" w:rsidRPr="00C671D8" w14:paraId="7DDE8356"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1AC8F4D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w:t>
            </w:r>
          </w:p>
        </w:tc>
        <w:tc>
          <w:tcPr>
            <w:tcW w:w="2033" w:type="dxa"/>
            <w:tcBorders>
              <w:top w:val="nil"/>
              <w:left w:val="nil"/>
              <w:bottom w:val="single" w:sz="4" w:space="0" w:color="auto"/>
              <w:right w:val="single" w:sz="4" w:space="0" w:color="auto"/>
            </w:tcBorders>
            <w:vAlign w:val="center"/>
            <w:hideMark/>
          </w:tcPr>
          <w:p w14:paraId="2A65042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Assam</w:t>
            </w:r>
          </w:p>
        </w:tc>
        <w:tc>
          <w:tcPr>
            <w:tcW w:w="2070" w:type="dxa"/>
            <w:tcBorders>
              <w:top w:val="nil"/>
              <w:left w:val="nil"/>
              <w:bottom w:val="single" w:sz="4" w:space="0" w:color="auto"/>
              <w:right w:val="single" w:sz="4" w:space="0" w:color="auto"/>
            </w:tcBorders>
            <w:vAlign w:val="center"/>
            <w:hideMark/>
          </w:tcPr>
          <w:p w14:paraId="005CA97B"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2.711</w:t>
            </w:r>
          </w:p>
        </w:tc>
      </w:tr>
      <w:tr w:rsidR="00C671D8" w:rsidRPr="00C671D8" w14:paraId="0E0D1341"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5C616829"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w:t>
            </w:r>
          </w:p>
        </w:tc>
        <w:tc>
          <w:tcPr>
            <w:tcW w:w="2033" w:type="dxa"/>
            <w:tcBorders>
              <w:top w:val="nil"/>
              <w:left w:val="nil"/>
              <w:bottom w:val="single" w:sz="4" w:space="0" w:color="auto"/>
              <w:right w:val="single" w:sz="4" w:space="0" w:color="auto"/>
            </w:tcBorders>
            <w:vAlign w:val="center"/>
            <w:hideMark/>
          </w:tcPr>
          <w:p w14:paraId="1FE5E71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Bihar</w:t>
            </w:r>
          </w:p>
        </w:tc>
        <w:tc>
          <w:tcPr>
            <w:tcW w:w="2070" w:type="dxa"/>
            <w:tcBorders>
              <w:top w:val="nil"/>
              <w:left w:val="nil"/>
              <w:bottom w:val="single" w:sz="4" w:space="0" w:color="auto"/>
              <w:right w:val="single" w:sz="4" w:space="0" w:color="auto"/>
            </w:tcBorders>
            <w:vAlign w:val="center"/>
            <w:hideMark/>
          </w:tcPr>
          <w:p w14:paraId="51DFB419"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8.519</w:t>
            </w:r>
          </w:p>
        </w:tc>
      </w:tr>
      <w:tr w:rsidR="00C671D8" w:rsidRPr="00C671D8" w14:paraId="3D6C7355"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26A854D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w:t>
            </w:r>
          </w:p>
        </w:tc>
        <w:tc>
          <w:tcPr>
            <w:tcW w:w="2033" w:type="dxa"/>
            <w:tcBorders>
              <w:top w:val="nil"/>
              <w:left w:val="nil"/>
              <w:bottom w:val="single" w:sz="4" w:space="0" w:color="auto"/>
              <w:right w:val="single" w:sz="4" w:space="0" w:color="auto"/>
            </w:tcBorders>
            <w:vAlign w:val="center"/>
            <w:hideMark/>
          </w:tcPr>
          <w:p w14:paraId="22CCA197"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Goa</w:t>
            </w:r>
          </w:p>
        </w:tc>
        <w:tc>
          <w:tcPr>
            <w:tcW w:w="2070" w:type="dxa"/>
            <w:tcBorders>
              <w:top w:val="nil"/>
              <w:left w:val="nil"/>
              <w:bottom w:val="single" w:sz="4" w:space="0" w:color="auto"/>
              <w:right w:val="single" w:sz="4" w:space="0" w:color="auto"/>
            </w:tcBorders>
            <w:vAlign w:val="center"/>
            <w:hideMark/>
          </w:tcPr>
          <w:p w14:paraId="1F5FE8A3" w14:textId="1A7BC6CA"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0.23</w:t>
            </w:r>
            <w:r>
              <w:rPr>
                <w:rFonts w:ascii="Times New Roman" w:eastAsia="Times New Roman" w:hAnsi="Times New Roman" w:cs="Times New Roman"/>
                <w:color w:val="000000"/>
                <w:sz w:val="20"/>
                <w:szCs w:val="20"/>
                <w:lang w:eastAsia="en-IN" w:bidi="hi-IN"/>
              </w:rPr>
              <w:t>0</w:t>
            </w:r>
          </w:p>
        </w:tc>
      </w:tr>
      <w:tr w:rsidR="00C671D8" w:rsidRPr="00C671D8" w14:paraId="17CC749A"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04914D9D"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p>
        </w:tc>
        <w:tc>
          <w:tcPr>
            <w:tcW w:w="2033" w:type="dxa"/>
            <w:tcBorders>
              <w:top w:val="nil"/>
              <w:left w:val="nil"/>
              <w:bottom w:val="single" w:sz="4" w:space="0" w:color="auto"/>
              <w:right w:val="single" w:sz="4" w:space="0" w:color="auto"/>
            </w:tcBorders>
            <w:vAlign w:val="center"/>
            <w:hideMark/>
          </w:tcPr>
          <w:p w14:paraId="555B295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Gujarat</w:t>
            </w:r>
          </w:p>
        </w:tc>
        <w:tc>
          <w:tcPr>
            <w:tcW w:w="2070" w:type="dxa"/>
            <w:tcBorders>
              <w:top w:val="nil"/>
              <w:left w:val="nil"/>
              <w:bottom w:val="single" w:sz="4" w:space="0" w:color="auto"/>
              <w:right w:val="single" w:sz="4" w:space="0" w:color="auto"/>
            </w:tcBorders>
            <w:vAlign w:val="center"/>
            <w:hideMark/>
          </w:tcPr>
          <w:p w14:paraId="254D0BDA"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6.094</w:t>
            </w:r>
          </w:p>
        </w:tc>
      </w:tr>
      <w:tr w:rsidR="00C671D8" w:rsidRPr="00C671D8" w14:paraId="5F9E6B2E"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19A1F996"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w:t>
            </w:r>
          </w:p>
        </w:tc>
        <w:tc>
          <w:tcPr>
            <w:tcW w:w="2033" w:type="dxa"/>
            <w:tcBorders>
              <w:top w:val="nil"/>
              <w:left w:val="nil"/>
              <w:bottom w:val="single" w:sz="4" w:space="0" w:color="auto"/>
              <w:right w:val="single" w:sz="4" w:space="0" w:color="auto"/>
            </w:tcBorders>
            <w:vAlign w:val="center"/>
            <w:hideMark/>
          </w:tcPr>
          <w:p w14:paraId="75F0A776"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Haryana</w:t>
            </w:r>
          </w:p>
        </w:tc>
        <w:tc>
          <w:tcPr>
            <w:tcW w:w="2070" w:type="dxa"/>
            <w:tcBorders>
              <w:top w:val="nil"/>
              <w:left w:val="nil"/>
              <w:bottom w:val="single" w:sz="4" w:space="0" w:color="auto"/>
              <w:right w:val="single" w:sz="4" w:space="0" w:color="auto"/>
            </w:tcBorders>
            <w:vAlign w:val="center"/>
            <w:hideMark/>
          </w:tcPr>
          <w:p w14:paraId="2C554E0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2.358</w:t>
            </w:r>
          </w:p>
        </w:tc>
      </w:tr>
      <w:tr w:rsidR="00C671D8" w:rsidRPr="00C671D8" w14:paraId="65B32A78"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5B82B65A"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w:t>
            </w:r>
          </w:p>
        </w:tc>
        <w:tc>
          <w:tcPr>
            <w:tcW w:w="2033" w:type="dxa"/>
            <w:tcBorders>
              <w:top w:val="nil"/>
              <w:left w:val="nil"/>
              <w:bottom w:val="single" w:sz="4" w:space="0" w:color="auto"/>
              <w:right w:val="single" w:sz="4" w:space="0" w:color="auto"/>
            </w:tcBorders>
            <w:vAlign w:val="center"/>
            <w:hideMark/>
          </w:tcPr>
          <w:p w14:paraId="409A7117"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Himachal Pradesh</w:t>
            </w:r>
          </w:p>
        </w:tc>
        <w:tc>
          <w:tcPr>
            <w:tcW w:w="2070" w:type="dxa"/>
            <w:tcBorders>
              <w:top w:val="nil"/>
              <w:left w:val="nil"/>
              <w:bottom w:val="single" w:sz="4" w:space="0" w:color="auto"/>
              <w:right w:val="single" w:sz="4" w:space="0" w:color="auto"/>
            </w:tcBorders>
            <w:vAlign w:val="center"/>
            <w:hideMark/>
          </w:tcPr>
          <w:p w14:paraId="7FF14363"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0.652</w:t>
            </w:r>
          </w:p>
        </w:tc>
      </w:tr>
      <w:tr w:rsidR="00C671D8" w:rsidRPr="00C671D8" w14:paraId="165682BA"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25712107"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w:t>
            </w:r>
          </w:p>
        </w:tc>
        <w:tc>
          <w:tcPr>
            <w:tcW w:w="2033" w:type="dxa"/>
            <w:tcBorders>
              <w:top w:val="nil"/>
              <w:left w:val="nil"/>
              <w:bottom w:val="single" w:sz="4" w:space="0" w:color="auto"/>
              <w:right w:val="single" w:sz="4" w:space="0" w:color="auto"/>
            </w:tcBorders>
            <w:vAlign w:val="center"/>
            <w:hideMark/>
          </w:tcPr>
          <w:p w14:paraId="000CBE7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Jammu and Kashmir</w:t>
            </w:r>
          </w:p>
        </w:tc>
        <w:tc>
          <w:tcPr>
            <w:tcW w:w="2070" w:type="dxa"/>
            <w:tcBorders>
              <w:top w:val="nil"/>
              <w:left w:val="nil"/>
              <w:bottom w:val="single" w:sz="4" w:space="0" w:color="auto"/>
              <w:right w:val="single" w:sz="4" w:space="0" w:color="auto"/>
            </w:tcBorders>
            <w:vAlign w:val="center"/>
            <w:hideMark/>
          </w:tcPr>
          <w:p w14:paraId="03F2D809"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0.916</w:t>
            </w:r>
          </w:p>
        </w:tc>
      </w:tr>
      <w:tr w:rsidR="00C671D8" w:rsidRPr="00C671D8" w14:paraId="51DCE99A"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0FE1D636"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w:t>
            </w:r>
          </w:p>
        </w:tc>
        <w:tc>
          <w:tcPr>
            <w:tcW w:w="2033" w:type="dxa"/>
            <w:tcBorders>
              <w:top w:val="nil"/>
              <w:left w:val="nil"/>
              <w:bottom w:val="single" w:sz="4" w:space="0" w:color="auto"/>
              <w:right w:val="single" w:sz="4" w:space="0" w:color="auto"/>
            </w:tcBorders>
            <w:vAlign w:val="center"/>
            <w:hideMark/>
          </w:tcPr>
          <w:p w14:paraId="65E37F3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Karnataka</w:t>
            </w:r>
          </w:p>
        </w:tc>
        <w:tc>
          <w:tcPr>
            <w:tcW w:w="2070" w:type="dxa"/>
            <w:tcBorders>
              <w:top w:val="nil"/>
              <w:left w:val="nil"/>
              <w:bottom w:val="single" w:sz="4" w:space="0" w:color="auto"/>
              <w:right w:val="single" w:sz="4" w:space="0" w:color="auto"/>
            </w:tcBorders>
            <w:vAlign w:val="center"/>
            <w:hideMark/>
          </w:tcPr>
          <w:p w14:paraId="6394786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5.581</w:t>
            </w:r>
          </w:p>
        </w:tc>
      </w:tr>
      <w:tr w:rsidR="00C671D8" w:rsidRPr="00C671D8" w14:paraId="3E50D166"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22FAAA6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11</w:t>
            </w:r>
          </w:p>
        </w:tc>
        <w:tc>
          <w:tcPr>
            <w:tcW w:w="2033" w:type="dxa"/>
            <w:tcBorders>
              <w:top w:val="nil"/>
              <w:left w:val="nil"/>
              <w:bottom w:val="single" w:sz="4" w:space="0" w:color="auto"/>
              <w:right w:val="single" w:sz="4" w:space="0" w:color="auto"/>
            </w:tcBorders>
            <w:vAlign w:val="center"/>
            <w:hideMark/>
          </w:tcPr>
          <w:p w14:paraId="056771F5"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Kerala</w:t>
            </w:r>
          </w:p>
        </w:tc>
        <w:tc>
          <w:tcPr>
            <w:tcW w:w="2070" w:type="dxa"/>
            <w:tcBorders>
              <w:top w:val="nil"/>
              <w:left w:val="nil"/>
              <w:bottom w:val="single" w:sz="4" w:space="0" w:color="auto"/>
              <w:right w:val="single" w:sz="4" w:space="0" w:color="auto"/>
            </w:tcBorders>
            <w:vAlign w:val="center"/>
            <w:hideMark/>
          </w:tcPr>
          <w:p w14:paraId="6C8B7D3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3.834</w:t>
            </w:r>
          </w:p>
        </w:tc>
      </w:tr>
      <w:tr w:rsidR="00C671D8" w:rsidRPr="00C671D8" w14:paraId="00E055E1"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3D7E051B"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12</w:t>
            </w:r>
          </w:p>
        </w:tc>
        <w:tc>
          <w:tcPr>
            <w:tcW w:w="2033" w:type="dxa"/>
            <w:tcBorders>
              <w:top w:val="nil"/>
              <w:left w:val="nil"/>
              <w:bottom w:val="single" w:sz="4" w:space="0" w:color="auto"/>
              <w:right w:val="single" w:sz="4" w:space="0" w:color="auto"/>
            </w:tcBorders>
            <w:vAlign w:val="center"/>
            <w:hideMark/>
          </w:tcPr>
          <w:p w14:paraId="2696A87D"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Madhya Pradesh</w:t>
            </w:r>
          </w:p>
        </w:tc>
        <w:tc>
          <w:tcPr>
            <w:tcW w:w="2070" w:type="dxa"/>
            <w:tcBorders>
              <w:top w:val="nil"/>
              <w:left w:val="nil"/>
              <w:bottom w:val="single" w:sz="4" w:space="0" w:color="auto"/>
              <w:right w:val="single" w:sz="4" w:space="0" w:color="auto"/>
            </w:tcBorders>
            <w:vAlign w:val="center"/>
            <w:hideMark/>
          </w:tcPr>
          <w:p w14:paraId="7CCA886A" w14:textId="08B4869D"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7.07</w:t>
            </w:r>
            <w:r>
              <w:rPr>
                <w:rFonts w:ascii="Times New Roman" w:eastAsia="Times New Roman" w:hAnsi="Times New Roman" w:cs="Times New Roman"/>
                <w:color w:val="000000"/>
                <w:sz w:val="20"/>
                <w:szCs w:val="20"/>
                <w:lang w:eastAsia="en-IN" w:bidi="hi-IN"/>
              </w:rPr>
              <w:t>0</w:t>
            </w:r>
          </w:p>
        </w:tc>
      </w:tr>
      <w:tr w:rsidR="00C671D8" w:rsidRPr="00C671D8" w14:paraId="3495AD7A"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394B4685"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p>
        </w:tc>
        <w:tc>
          <w:tcPr>
            <w:tcW w:w="2033" w:type="dxa"/>
            <w:tcBorders>
              <w:top w:val="nil"/>
              <w:left w:val="nil"/>
              <w:bottom w:val="single" w:sz="4" w:space="0" w:color="auto"/>
              <w:right w:val="single" w:sz="4" w:space="0" w:color="auto"/>
            </w:tcBorders>
            <w:vAlign w:val="center"/>
            <w:hideMark/>
          </w:tcPr>
          <w:p w14:paraId="17DD357C"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Maharashtra</w:t>
            </w:r>
          </w:p>
        </w:tc>
        <w:tc>
          <w:tcPr>
            <w:tcW w:w="2070" w:type="dxa"/>
            <w:tcBorders>
              <w:top w:val="nil"/>
              <w:left w:val="nil"/>
              <w:bottom w:val="single" w:sz="4" w:space="0" w:color="auto"/>
              <w:right w:val="single" w:sz="4" w:space="0" w:color="auto"/>
            </w:tcBorders>
            <w:vAlign w:val="center"/>
            <w:hideMark/>
          </w:tcPr>
          <w:p w14:paraId="1C599AD5"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11.763</w:t>
            </w:r>
          </w:p>
        </w:tc>
      </w:tr>
      <w:tr w:rsidR="00C671D8" w:rsidRPr="00C671D8" w14:paraId="309BED65"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6D2D01D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w:t>
            </w:r>
          </w:p>
        </w:tc>
        <w:tc>
          <w:tcPr>
            <w:tcW w:w="2033" w:type="dxa"/>
            <w:tcBorders>
              <w:top w:val="nil"/>
              <w:left w:val="nil"/>
              <w:bottom w:val="single" w:sz="4" w:space="0" w:color="auto"/>
              <w:right w:val="single" w:sz="4" w:space="0" w:color="auto"/>
            </w:tcBorders>
            <w:vAlign w:val="center"/>
            <w:hideMark/>
          </w:tcPr>
          <w:p w14:paraId="72ABFA0E"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Manipur</w:t>
            </w:r>
          </w:p>
        </w:tc>
        <w:tc>
          <w:tcPr>
            <w:tcW w:w="2070" w:type="dxa"/>
            <w:tcBorders>
              <w:top w:val="nil"/>
              <w:left w:val="nil"/>
              <w:bottom w:val="single" w:sz="4" w:space="0" w:color="auto"/>
              <w:right w:val="single" w:sz="4" w:space="0" w:color="auto"/>
            </w:tcBorders>
            <w:vAlign w:val="center"/>
            <w:hideMark/>
          </w:tcPr>
          <w:p w14:paraId="4AA4D569"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0.192</w:t>
            </w:r>
          </w:p>
        </w:tc>
      </w:tr>
      <w:tr w:rsidR="00C671D8" w:rsidRPr="00C671D8" w14:paraId="3D1CA734"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68EF03C5"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w:t>
            </w:r>
          </w:p>
        </w:tc>
        <w:tc>
          <w:tcPr>
            <w:tcW w:w="2033" w:type="dxa"/>
            <w:tcBorders>
              <w:top w:val="nil"/>
              <w:left w:val="nil"/>
              <w:bottom w:val="single" w:sz="4" w:space="0" w:color="auto"/>
              <w:right w:val="single" w:sz="4" w:space="0" w:color="auto"/>
            </w:tcBorders>
            <w:vAlign w:val="center"/>
            <w:hideMark/>
          </w:tcPr>
          <w:p w14:paraId="347092B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Meghalaya</w:t>
            </w:r>
          </w:p>
        </w:tc>
        <w:tc>
          <w:tcPr>
            <w:tcW w:w="2070" w:type="dxa"/>
            <w:tcBorders>
              <w:top w:val="nil"/>
              <w:left w:val="nil"/>
              <w:bottom w:val="single" w:sz="4" w:space="0" w:color="auto"/>
              <w:right w:val="single" w:sz="4" w:space="0" w:color="auto"/>
            </w:tcBorders>
            <w:vAlign w:val="center"/>
            <w:hideMark/>
          </w:tcPr>
          <w:p w14:paraId="5DB9D491"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0.179</w:t>
            </w:r>
          </w:p>
        </w:tc>
      </w:tr>
      <w:tr w:rsidR="00C671D8" w:rsidRPr="00C671D8" w14:paraId="4BAED2C9"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0F47384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16</w:t>
            </w:r>
          </w:p>
        </w:tc>
        <w:tc>
          <w:tcPr>
            <w:tcW w:w="2033" w:type="dxa"/>
            <w:tcBorders>
              <w:top w:val="nil"/>
              <w:left w:val="nil"/>
              <w:bottom w:val="single" w:sz="4" w:space="0" w:color="auto"/>
              <w:right w:val="single" w:sz="4" w:space="0" w:color="auto"/>
            </w:tcBorders>
            <w:vAlign w:val="center"/>
            <w:hideMark/>
          </w:tcPr>
          <w:p w14:paraId="3A46D316"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Mizoram</w:t>
            </w:r>
          </w:p>
        </w:tc>
        <w:tc>
          <w:tcPr>
            <w:tcW w:w="2070" w:type="dxa"/>
            <w:tcBorders>
              <w:top w:val="nil"/>
              <w:left w:val="nil"/>
              <w:bottom w:val="single" w:sz="4" w:space="0" w:color="auto"/>
              <w:right w:val="single" w:sz="4" w:space="0" w:color="auto"/>
            </w:tcBorders>
            <w:vAlign w:val="center"/>
            <w:hideMark/>
          </w:tcPr>
          <w:p w14:paraId="4A1CBDEC"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0.061</w:t>
            </w:r>
          </w:p>
        </w:tc>
      </w:tr>
      <w:tr w:rsidR="00C671D8" w:rsidRPr="00C671D8" w14:paraId="26B9FFD1"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0CD950E0"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17</w:t>
            </w:r>
          </w:p>
        </w:tc>
        <w:tc>
          <w:tcPr>
            <w:tcW w:w="2033" w:type="dxa"/>
            <w:tcBorders>
              <w:top w:val="nil"/>
              <w:left w:val="nil"/>
              <w:bottom w:val="single" w:sz="4" w:space="0" w:color="auto"/>
              <w:right w:val="single" w:sz="4" w:space="0" w:color="auto"/>
            </w:tcBorders>
            <w:vAlign w:val="center"/>
            <w:hideMark/>
          </w:tcPr>
          <w:p w14:paraId="08004B6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Nagaland</w:t>
            </w:r>
          </w:p>
        </w:tc>
        <w:tc>
          <w:tcPr>
            <w:tcW w:w="2070" w:type="dxa"/>
            <w:tcBorders>
              <w:top w:val="nil"/>
              <w:left w:val="nil"/>
              <w:bottom w:val="single" w:sz="4" w:space="0" w:color="auto"/>
              <w:right w:val="single" w:sz="4" w:space="0" w:color="auto"/>
            </w:tcBorders>
            <w:vAlign w:val="center"/>
            <w:hideMark/>
          </w:tcPr>
          <w:p w14:paraId="0E59D12A"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0.127</w:t>
            </w:r>
          </w:p>
        </w:tc>
      </w:tr>
      <w:tr w:rsidR="00C671D8" w:rsidRPr="00C671D8" w14:paraId="71D7DE12"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4897BA4F"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18</w:t>
            </w:r>
          </w:p>
        </w:tc>
        <w:tc>
          <w:tcPr>
            <w:tcW w:w="2033" w:type="dxa"/>
            <w:tcBorders>
              <w:top w:val="nil"/>
              <w:left w:val="nil"/>
              <w:bottom w:val="single" w:sz="4" w:space="0" w:color="auto"/>
              <w:right w:val="single" w:sz="4" w:space="0" w:color="auto"/>
            </w:tcBorders>
            <w:vAlign w:val="center"/>
            <w:hideMark/>
          </w:tcPr>
          <w:p w14:paraId="7FD34A2D"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Orissa</w:t>
            </w:r>
          </w:p>
        </w:tc>
        <w:tc>
          <w:tcPr>
            <w:tcW w:w="2070" w:type="dxa"/>
            <w:tcBorders>
              <w:top w:val="nil"/>
              <w:left w:val="nil"/>
              <w:bottom w:val="single" w:sz="4" w:space="0" w:color="auto"/>
              <w:right w:val="single" w:sz="4" w:space="0" w:color="auto"/>
            </w:tcBorders>
            <w:vAlign w:val="center"/>
            <w:hideMark/>
          </w:tcPr>
          <w:p w14:paraId="67D1AC9C" w14:textId="109CF780"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3.68</w:t>
            </w:r>
            <w:r>
              <w:rPr>
                <w:rFonts w:ascii="Times New Roman" w:eastAsia="Times New Roman" w:hAnsi="Times New Roman" w:cs="Times New Roman"/>
                <w:color w:val="000000"/>
                <w:sz w:val="20"/>
                <w:szCs w:val="20"/>
                <w:lang w:eastAsia="en-IN" w:bidi="hi-IN"/>
              </w:rPr>
              <w:t>0</w:t>
            </w:r>
          </w:p>
        </w:tc>
      </w:tr>
      <w:tr w:rsidR="00C671D8" w:rsidRPr="00C671D8" w14:paraId="3E0816C3"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016F4CFB"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19</w:t>
            </w:r>
          </w:p>
        </w:tc>
        <w:tc>
          <w:tcPr>
            <w:tcW w:w="2033" w:type="dxa"/>
            <w:tcBorders>
              <w:top w:val="nil"/>
              <w:left w:val="nil"/>
              <w:bottom w:val="single" w:sz="4" w:space="0" w:color="auto"/>
              <w:right w:val="single" w:sz="4" w:space="0" w:color="auto"/>
            </w:tcBorders>
            <w:vAlign w:val="center"/>
            <w:hideMark/>
          </w:tcPr>
          <w:p w14:paraId="25E8F727"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Punjab</w:t>
            </w:r>
          </w:p>
        </w:tc>
        <w:tc>
          <w:tcPr>
            <w:tcW w:w="2070" w:type="dxa"/>
            <w:tcBorders>
              <w:top w:val="nil"/>
              <w:left w:val="nil"/>
              <w:bottom w:val="single" w:sz="4" w:space="0" w:color="auto"/>
              <w:right w:val="single" w:sz="4" w:space="0" w:color="auto"/>
            </w:tcBorders>
            <w:vAlign w:val="center"/>
            <w:hideMark/>
          </w:tcPr>
          <w:p w14:paraId="755E4EF6"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3.478</w:t>
            </w:r>
          </w:p>
        </w:tc>
      </w:tr>
      <w:tr w:rsidR="00C671D8" w:rsidRPr="00C671D8" w14:paraId="4D6525D1"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575DFB8C"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20</w:t>
            </w:r>
          </w:p>
        </w:tc>
        <w:tc>
          <w:tcPr>
            <w:tcW w:w="2033" w:type="dxa"/>
            <w:tcBorders>
              <w:top w:val="nil"/>
              <w:left w:val="nil"/>
              <w:bottom w:val="single" w:sz="4" w:space="0" w:color="auto"/>
              <w:right w:val="single" w:sz="4" w:space="0" w:color="auto"/>
            </w:tcBorders>
            <w:vAlign w:val="center"/>
            <w:hideMark/>
          </w:tcPr>
          <w:p w14:paraId="4B88195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Rajasthan</w:t>
            </w:r>
          </w:p>
        </w:tc>
        <w:tc>
          <w:tcPr>
            <w:tcW w:w="2070" w:type="dxa"/>
            <w:tcBorders>
              <w:top w:val="nil"/>
              <w:left w:val="nil"/>
              <w:bottom w:val="single" w:sz="4" w:space="0" w:color="auto"/>
              <w:right w:val="single" w:sz="4" w:space="0" w:color="auto"/>
            </w:tcBorders>
            <w:vAlign w:val="center"/>
            <w:hideMark/>
          </w:tcPr>
          <w:p w14:paraId="3F417653"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4.636</w:t>
            </w:r>
          </w:p>
        </w:tc>
      </w:tr>
      <w:tr w:rsidR="00C671D8" w:rsidRPr="00C671D8" w14:paraId="1188C15E"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3C68B0B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21</w:t>
            </w:r>
          </w:p>
        </w:tc>
        <w:tc>
          <w:tcPr>
            <w:tcW w:w="2033" w:type="dxa"/>
            <w:tcBorders>
              <w:top w:val="nil"/>
              <w:left w:val="nil"/>
              <w:bottom w:val="single" w:sz="4" w:space="0" w:color="auto"/>
              <w:right w:val="single" w:sz="4" w:space="0" w:color="auto"/>
            </w:tcBorders>
            <w:vAlign w:val="center"/>
            <w:hideMark/>
          </w:tcPr>
          <w:p w14:paraId="174F7A7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Sikkim</w:t>
            </w:r>
          </w:p>
        </w:tc>
        <w:tc>
          <w:tcPr>
            <w:tcW w:w="2070" w:type="dxa"/>
            <w:tcBorders>
              <w:top w:val="nil"/>
              <w:left w:val="nil"/>
              <w:bottom w:val="single" w:sz="4" w:space="0" w:color="auto"/>
              <w:right w:val="single" w:sz="4" w:space="0" w:color="auto"/>
            </w:tcBorders>
            <w:vAlign w:val="center"/>
            <w:hideMark/>
          </w:tcPr>
          <w:p w14:paraId="5F1A5DAE"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0.048</w:t>
            </w:r>
          </w:p>
        </w:tc>
      </w:tr>
      <w:tr w:rsidR="00C671D8" w:rsidRPr="00C671D8" w14:paraId="5B2F3307"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466EEED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22</w:t>
            </w:r>
          </w:p>
        </w:tc>
        <w:tc>
          <w:tcPr>
            <w:tcW w:w="2033" w:type="dxa"/>
            <w:tcBorders>
              <w:top w:val="nil"/>
              <w:left w:val="nil"/>
              <w:bottom w:val="single" w:sz="4" w:space="0" w:color="auto"/>
              <w:right w:val="single" w:sz="4" w:space="0" w:color="auto"/>
            </w:tcBorders>
            <w:vAlign w:val="center"/>
            <w:hideMark/>
          </w:tcPr>
          <w:p w14:paraId="28CE8B93"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Tamil Nadu</w:t>
            </w:r>
          </w:p>
        </w:tc>
        <w:tc>
          <w:tcPr>
            <w:tcW w:w="2070" w:type="dxa"/>
            <w:tcBorders>
              <w:top w:val="nil"/>
              <w:left w:val="nil"/>
              <w:bottom w:val="single" w:sz="4" w:space="0" w:color="auto"/>
              <w:right w:val="single" w:sz="4" w:space="0" w:color="auto"/>
            </w:tcBorders>
            <w:vAlign w:val="center"/>
            <w:hideMark/>
          </w:tcPr>
          <w:p w14:paraId="16CD407A" w14:textId="70CFA165"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7.12</w:t>
            </w:r>
            <w:r>
              <w:rPr>
                <w:rFonts w:ascii="Times New Roman" w:eastAsia="Times New Roman" w:hAnsi="Times New Roman" w:cs="Times New Roman"/>
                <w:color w:val="000000"/>
                <w:sz w:val="20"/>
                <w:szCs w:val="20"/>
                <w:lang w:eastAsia="en-IN" w:bidi="hi-IN"/>
              </w:rPr>
              <w:t>0</w:t>
            </w:r>
          </w:p>
        </w:tc>
      </w:tr>
      <w:tr w:rsidR="00C671D8" w:rsidRPr="00C671D8" w14:paraId="0AF0C614"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3CC581EA"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23</w:t>
            </w:r>
          </w:p>
        </w:tc>
        <w:tc>
          <w:tcPr>
            <w:tcW w:w="2033" w:type="dxa"/>
            <w:tcBorders>
              <w:top w:val="nil"/>
              <w:left w:val="nil"/>
              <w:bottom w:val="single" w:sz="4" w:space="0" w:color="auto"/>
              <w:right w:val="single" w:sz="4" w:space="0" w:color="auto"/>
            </w:tcBorders>
            <w:vAlign w:val="center"/>
            <w:hideMark/>
          </w:tcPr>
          <w:p w14:paraId="0015B6D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Tripura</w:t>
            </w:r>
          </w:p>
        </w:tc>
        <w:tc>
          <w:tcPr>
            <w:tcW w:w="2070" w:type="dxa"/>
            <w:tcBorders>
              <w:top w:val="nil"/>
              <w:left w:val="nil"/>
              <w:bottom w:val="single" w:sz="4" w:space="0" w:color="auto"/>
              <w:right w:val="single" w:sz="4" w:space="0" w:color="auto"/>
            </w:tcBorders>
            <w:vAlign w:val="center"/>
            <w:hideMark/>
          </w:tcPr>
          <w:p w14:paraId="5C141EDC"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0.279</w:t>
            </w:r>
          </w:p>
        </w:tc>
      </w:tr>
      <w:tr w:rsidR="00C671D8" w:rsidRPr="00C671D8" w14:paraId="54EB7E47"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51EB9A7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24</w:t>
            </w:r>
          </w:p>
        </w:tc>
        <w:tc>
          <w:tcPr>
            <w:tcW w:w="2033" w:type="dxa"/>
            <w:tcBorders>
              <w:top w:val="nil"/>
              <w:left w:val="nil"/>
              <w:bottom w:val="single" w:sz="4" w:space="0" w:color="auto"/>
              <w:right w:val="single" w:sz="4" w:space="0" w:color="auto"/>
            </w:tcBorders>
            <w:vAlign w:val="center"/>
            <w:hideMark/>
          </w:tcPr>
          <w:p w14:paraId="5690F58F"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Uttar Pradesh</w:t>
            </w:r>
          </w:p>
        </w:tc>
        <w:tc>
          <w:tcPr>
            <w:tcW w:w="2070" w:type="dxa"/>
            <w:tcBorders>
              <w:top w:val="nil"/>
              <w:left w:val="nil"/>
              <w:bottom w:val="single" w:sz="4" w:space="0" w:color="auto"/>
              <w:right w:val="single" w:sz="4" w:space="0" w:color="auto"/>
            </w:tcBorders>
            <w:vAlign w:val="center"/>
            <w:hideMark/>
          </w:tcPr>
          <w:p w14:paraId="1229493E"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14.109</w:t>
            </w:r>
          </w:p>
        </w:tc>
      </w:tr>
      <w:tr w:rsidR="00C671D8" w:rsidRPr="00C671D8" w14:paraId="74BA4186"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695850D1"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25</w:t>
            </w:r>
          </w:p>
        </w:tc>
        <w:tc>
          <w:tcPr>
            <w:tcW w:w="2033" w:type="dxa"/>
            <w:tcBorders>
              <w:top w:val="nil"/>
              <w:left w:val="nil"/>
              <w:bottom w:val="single" w:sz="4" w:space="0" w:color="auto"/>
              <w:right w:val="single" w:sz="4" w:space="0" w:color="auto"/>
            </w:tcBorders>
            <w:vAlign w:val="center"/>
            <w:hideMark/>
          </w:tcPr>
          <w:p w14:paraId="7C2158C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West Bengal</w:t>
            </w:r>
          </w:p>
        </w:tc>
        <w:tc>
          <w:tcPr>
            <w:tcW w:w="2070" w:type="dxa"/>
            <w:tcBorders>
              <w:top w:val="nil"/>
              <w:left w:val="nil"/>
              <w:bottom w:val="single" w:sz="4" w:space="0" w:color="auto"/>
              <w:right w:val="single" w:sz="4" w:space="0" w:color="auto"/>
            </w:tcBorders>
            <w:vAlign w:val="center"/>
            <w:hideMark/>
          </w:tcPr>
          <w:p w14:paraId="26570DD4" w14:textId="686F8CDC"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8.33</w:t>
            </w:r>
            <w:r>
              <w:rPr>
                <w:rFonts w:ascii="Times New Roman" w:eastAsia="Times New Roman" w:hAnsi="Times New Roman" w:cs="Times New Roman"/>
                <w:color w:val="000000"/>
                <w:sz w:val="20"/>
                <w:szCs w:val="20"/>
                <w:lang w:eastAsia="en-IN" w:bidi="hi-IN"/>
              </w:rPr>
              <w:t>0</w:t>
            </w:r>
          </w:p>
        </w:tc>
      </w:tr>
      <w:tr w:rsidR="00C671D8" w:rsidRPr="00C671D8" w14:paraId="1F747188" w14:textId="77777777" w:rsidTr="00C671D8">
        <w:trPr>
          <w:trHeight w:val="20"/>
          <w:jc w:val="center"/>
        </w:trPr>
        <w:tc>
          <w:tcPr>
            <w:tcW w:w="854" w:type="dxa"/>
            <w:tcBorders>
              <w:top w:val="nil"/>
              <w:left w:val="single" w:sz="4" w:space="0" w:color="auto"/>
              <w:bottom w:val="single" w:sz="4" w:space="0" w:color="auto"/>
              <w:right w:val="single" w:sz="4" w:space="0" w:color="auto"/>
            </w:tcBorders>
            <w:vAlign w:val="center"/>
            <w:hideMark/>
          </w:tcPr>
          <w:p w14:paraId="2870A4C5"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 </w:t>
            </w:r>
          </w:p>
        </w:tc>
        <w:tc>
          <w:tcPr>
            <w:tcW w:w="2033" w:type="dxa"/>
            <w:tcBorders>
              <w:top w:val="nil"/>
              <w:left w:val="nil"/>
              <w:bottom w:val="single" w:sz="4" w:space="0" w:color="auto"/>
              <w:right w:val="single" w:sz="4" w:space="0" w:color="auto"/>
            </w:tcBorders>
            <w:vAlign w:val="center"/>
            <w:hideMark/>
          </w:tcPr>
          <w:p w14:paraId="046DF369"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Total</w:t>
            </w:r>
          </w:p>
        </w:tc>
        <w:tc>
          <w:tcPr>
            <w:tcW w:w="2070" w:type="dxa"/>
            <w:tcBorders>
              <w:top w:val="nil"/>
              <w:left w:val="nil"/>
              <w:bottom w:val="single" w:sz="4" w:space="0" w:color="auto"/>
              <w:right w:val="single" w:sz="4" w:space="0" w:color="auto"/>
            </w:tcBorders>
            <w:vAlign w:val="center"/>
            <w:hideMark/>
          </w:tcPr>
          <w:p w14:paraId="091FAE75" w14:textId="09197B6C"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eastAsia="en-IN" w:bidi="hi-IN"/>
              </w:rPr>
            </w:pPr>
            <w:r w:rsidRPr="00C671D8">
              <w:rPr>
                <w:rFonts w:ascii="Times New Roman" w:eastAsia="Times New Roman" w:hAnsi="Times New Roman" w:cs="Times New Roman"/>
                <w:b/>
                <w:bCs/>
                <w:color w:val="000000"/>
                <w:sz w:val="20"/>
                <w:szCs w:val="20"/>
                <w:lang w:eastAsia="en-IN" w:bidi="hi-IN"/>
              </w:rPr>
              <w:t>100</w:t>
            </w:r>
            <w:r>
              <w:rPr>
                <w:rFonts w:ascii="Times New Roman" w:eastAsia="Times New Roman" w:hAnsi="Times New Roman" w:cs="Times New Roman"/>
                <w:b/>
                <w:bCs/>
                <w:color w:val="000000"/>
                <w:sz w:val="20"/>
                <w:szCs w:val="20"/>
                <w:lang w:eastAsia="en-IN" w:bidi="hi-IN"/>
              </w:rPr>
              <w:t>.000</w:t>
            </w:r>
          </w:p>
        </w:tc>
      </w:tr>
    </w:tbl>
    <w:p w14:paraId="6F84A736" w14:textId="31953060" w:rsidR="00A30045" w:rsidRPr="00A30045" w:rsidRDefault="00A30045" w:rsidP="00A30045">
      <w:pPr>
        <w:pStyle w:val="ListParagraph"/>
        <w:numPr>
          <w:ilvl w:val="0"/>
          <w:numId w:val="0"/>
        </w:numPr>
        <w:tabs>
          <w:tab w:val="left" w:pos="567"/>
          <w:tab w:val="left" w:pos="620"/>
        </w:tabs>
        <w:spacing w:before="120" w:after="120" w:line="240" w:lineRule="exact"/>
        <w:ind w:left="620" w:right="38"/>
        <w:jc w:val="right"/>
        <w:rPr>
          <w:rFonts w:eastAsiaTheme="majorEastAsia"/>
          <w:i/>
          <w:iCs/>
        </w:rPr>
      </w:pPr>
      <w:r>
        <w:rPr>
          <w:rFonts w:eastAsiaTheme="majorEastAsia"/>
          <w:i/>
          <w:iCs/>
        </w:rPr>
        <w:t>(Para 7.15)</w:t>
      </w:r>
    </w:p>
    <w:p w14:paraId="3334E45D" w14:textId="239A3F8C" w:rsidR="00974606" w:rsidRPr="00C671D8" w:rsidRDefault="00A30045" w:rsidP="00C671D8">
      <w:pPr>
        <w:pStyle w:val="ListParagraph"/>
        <w:numPr>
          <w:ilvl w:val="0"/>
          <w:numId w:val="102"/>
        </w:numPr>
        <w:tabs>
          <w:tab w:val="left" w:pos="567"/>
          <w:tab w:val="left" w:pos="620"/>
        </w:tabs>
        <w:spacing w:before="120" w:after="120" w:line="240" w:lineRule="exact"/>
        <w:ind w:right="38" w:hanging="336"/>
        <w:rPr>
          <w:rFonts w:eastAsiaTheme="majorEastAsia"/>
        </w:rPr>
      </w:pPr>
      <w:r>
        <w:rPr>
          <w:rFonts w:eastAsiaTheme="majorEastAsia"/>
        </w:rPr>
        <w:t xml:space="preserve"> </w:t>
      </w:r>
      <w:r w:rsidR="00974606" w:rsidRPr="00C671D8">
        <w:rPr>
          <w:rFonts w:eastAsiaTheme="majorEastAsia"/>
        </w:rPr>
        <w:t>The Standing Review Committee appointed by National Development Council to review the working of the tax rental arrangement may submit a report to the Finance Commission by the end of October 1988, regarding the misgivings of the States on numerous exemptions granted from duties of additional excise and the expansion of the coverage of these duties.</w:t>
      </w:r>
      <w:r w:rsidR="00C671D8">
        <w:rPr>
          <w:rFonts w:eastAsiaTheme="majorEastAsia"/>
        </w:rPr>
        <w:tab/>
      </w:r>
      <w:r w:rsidR="00C671D8">
        <w:rPr>
          <w:rFonts w:eastAsiaTheme="majorEastAsia"/>
        </w:rPr>
        <w:tab/>
      </w:r>
      <w:r w:rsidR="00C671D8">
        <w:rPr>
          <w:rFonts w:eastAsiaTheme="majorEastAsia"/>
        </w:rPr>
        <w:tab/>
      </w:r>
      <w:r w:rsidR="00C671D8">
        <w:rPr>
          <w:rFonts w:eastAsiaTheme="majorEastAsia"/>
        </w:rPr>
        <w:tab/>
        <w:t xml:space="preserve">     </w:t>
      </w:r>
      <w:r w:rsidR="00C671D8" w:rsidRPr="00C671D8">
        <w:rPr>
          <w:rFonts w:eastAsiaTheme="majorEastAsia"/>
          <w:i/>
          <w:iCs/>
        </w:rPr>
        <w:t>(Para 7.16 and 7.17)</w:t>
      </w:r>
    </w:p>
    <w:p w14:paraId="32857D43" w14:textId="25F64448" w:rsidR="00835F65" w:rsidRPr="00C671D8" w:rsidRDefault="00835F65" w:rsidP="00C671D8">
      <w:pPr>
        <w:pStyle w:val="ListParagraph"/>
        <w:numPr>
          <w:ilvl w:val="0"/>
          <w:numId w:val="97"/>
        </w:numPr>
        <w:tabs>
          <w:tab w:val="left" w:pos="594"/>
        </w:tabs>
        <w:spacing w:before="120" w:after="120" w:line="240" w:lineRule="exact"/>
        <w:rPr>
          <w:rFonts w:eastAsiaTheme="majorEastAsia"/>
          <w:b/>
          <w:bCs/>
          <w:sz w:val="22"/>
        </w:rPr>
      </w:pPr>
      <w:r w:rsidRPr="00C671D8">
        <w:rPr>
          <w:rFonts w:eastAsiaTheme="majorEastAsia"/>
          <w:b/>
          <w:bCs/>
        </w:rPr>
        <w:t xml:space="preserve"> Grant In Lieu of Tax on Railway Passenger Fares</w:t>
      </w:r>
    </w:p>
    <w:p w14:paraId="01DD78E1" w14:textId="4CCB14C1" w:rsidR="00835F65" w:rsidRPr="00C671D8" w:rsidRDefault="00835F65" w:rsidP="00C671D8">
      <w:pPr>
        <w:pStyle w:val="ListParagraph"/>
        <w:numPr>
          <w:ilvl w:val="0"/>
          <w:numId w:val="107"/>
        </w:numPr>
        <w:spacing w:before="120" w:after="120" w:line="240" w:lineRule="exact"/>
        <w:ind w:left="851" w:right="137" w:hanging="284"/>
        <w:rPr>
          <w:rFonts w:eastAsiaTheme="majorEastAsia"/>
        </w:rPr>
      </w:pPr>
      <w:r w:rsidRPr="00C671D8">
        <w:rPr>
          <w:rFonts w:eastAsiaTheme="majorEastAsia"/>
        </w:rPr>
        <w:t>In keeping with the spirit of the Constitutional provisions applicable to the repealed tax on railway passenger fares, it is not possible to allot a share of the grant in lieu thereof to a State wherein there is no railway line nor any out agency and in which no railway ticket is purchased.</w:t>
      </w:r>
      <w:r w:rsidR="00C671D8">
        <w:rPr>
          <w:rFonts w:eastAsiaTheme="majorEastAsia"/>
        </w:rPr>
        <w:tab/>
      </w:r>
      <w:r w:rsidR="00C671D8">
        <w:rPr>
          <w:rFonts w:eastAsiaTheme="majorEastAsia"/>
        </w:rPr>
        <w:tab/>
        <w:t xml:space="preserve">    </w:t>
      </w:r>
      <w:r w:rsidR="00C671D8" w:rsidRPr="00C671D8">
        <w:rPr>
          <w:rFonts w:eastAsiaTheme="majorEastAsia"/>
          <w:i/>
          <w:iCs/>
        </w:rPr>
        <w:t>(Para 8.18)</w:t>
      </w:r>
    </w:p>
    <w:p w14:paraId="2EA875F8" w14:textId="5B0A99BD" w:rsidR="00835F65" w:rsidRPr="00C671D8" w:rsidRDefault="00835F65" w:rsidP="00C671D8">
      <w:pPr>
        <w:pStyle w:val="ListParagraph"/>
        <w:numPr>
          <w:ilvl w:val="0"/>
          <w:numId w:val="107"/>
        </w:numPr>
        <w:spacing w:before="120" w:after="120" w:line="240" w:lineRule="exact"/>
        <w:ind w:left="851" w:right="137" w:hanging="284"/>
        <w:rPr>
          <w:rFonts w:eastAsiaTheme="majorEastAsia"/>
        </w:rPr>
      </w:pPr>
      <w:r w:rsidRPr="00C671D8">
        <w:rPr>
          <w:rFonts w:eastAsiaTheme="majorEastAsia"/>
        </w:rPr>
        <w:t xml:space="preserve">Keeping in view the financial difficulties of the Railways and their unique role in the economic life of the nation from which all the States benefit, the quantum of the grant may be retained at the present level of Rs. 95 crores. </w:t>
      </w:r>
      <w:r w:rsidR="00C671D8">
        <w:rPr>
          <w:rFonts w:eastAsiaTheme="majorEastAsia"/>
        </w:rPr>
        <w:tab/>
      </w:r>
      <w:r w:rsidR="00C671D8">
        <w:rPr>
          <w:rFonts w:eastAsiaTheme="majorEastAsia"/>
        </w:rPr>
        <w:tab/>
      </w:r>
      <w:r w:rsidR="00C671D8">
        <w:rPr>
          <w:rFonts w:eastAsiaTheme="majorEastAsia"/>
        </w:rPr>
        <w:tab/>
      </w:r>
      <w:r w:rsidR="00C671D8">
        <w:rPr>
          <w:rFonts w:eastAsiaTheme="majorEastAsia"/>
        </w:rPr>
        <w:tab/>
      </w:r>
      <w:r w:rsidR="00C671D8">
        <w:rPr>
          <w:rFonts w:eastAsiaTheme="majorEastAsia"/>
        </w:rPr>
        <w:tab/>
      </w:r>
      <w:r w:rsidR="00C671D8">
        <w:rPr>
          <w:rFonts w:eastAsiaTheme="majorEastAsia"/>
        </w:rPr>
        <w:tab/>
      </w:r>
      <w:r w:rsidR="00C671D8">
        <w:rPr>
          <w:rFonts w:eastAsiaTheme="majorEastAsia"/>
        </w:rPr>
        <w:tab/>
      </w:r>
      <w:r w:rsidR="00C671D8">
        <w:rPr>
          <w:rFonts w:eastAsiaTheme="majorEastAsia"/>
        </w:rPr>
        <w:tab/>
        <w:t xml:space="preserve">    </w:t>
      </w:r>
      <w:r w:rsidRPr="00C671D8">
        <w:rPr>
          <w:rFonts w:eastAsiaTheme="majorEastAsia"/>
          <w:i/>
          <w:iCs/>
        </w:rPr>
        <w:t>(Para 8.22)</w:t>
      </w:r>
    </w:p>
    <w:p w14:paraId="51E8E5AB" w14:textId="75462473" w:rsidR="00835F65" w:rsidRDefault="00835F65" w:rsidP="00C671D8">
      <w:pPr>
        <w:pStyle w:val="ListParagraph"/>
        <w:numPr>
          <w:ilvl w:val="0"/>
          <w:numId w:val="107"/>
        </w:numPr>
        <w:spacing w:before="120" w:after="120" w:line="240" w:lineRule="exact"/>
        <w:ind w:left="851" w:right="137" w:hanging="284"/>
        <w:rPr>
          <w:rFonts w:eastAsiaTheme="majorEastAsia"/>
        </w:rPr>
      </w:pPr>
      <w:r w:rsidRPr="00C671D8">
        <w:rPr>
          <w:rFonts w:eastAsiaTheme="majorEastAsia"/>
        </w:rPr>
        <w:t>The shares of the States in the grant in lieu of the repealed tax on railway passenger fares should be allocated in the same proportion as the average of the non-suburban passenger earnings in each State in the years 1983-84 to 1986-87 bears to the average of the aggregate non-suburban earnings of all the States in those years. On this basis, the grant may be distributed among the States as under:</w:t>
      </w:r>
    </w:p>
    <w:tbl>
      <w:tblPr>
        <w:tblW w:w="4299" w:type="dxa"/>
        <w:jc w:val="center"/>
        <w:tblLook w:val="04A0" w:firstRow="1" w:lastRow="0" w:firstColumn="1" w:lastColumn="0" w:noHBand="0" w:noVBand="1"/>
      </w:tblPr>
      <w:tblGrid>
        <w:gridCol w:w="761"/>
        <w:gridCol w:w="2024"/>
        <w:gridCol w:w="1514"/>
      </w:tblGrid>
      <w:tr w:rsidR="00C671D8" w:rsidRPr="00C671D8" w14:paraId="09FA57B2" w14:textId="77777777" w:rsidTr="00C671D8">
        <w:trPr>
          <w:trHeight w:val="2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3BA6ABB"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 No.</w:t>
            </w:r>
          </w:p>
        </w:tc>
        <w:tc>
          <w:tcPr>
            <w:tcW w:w="2024" w:type="dxa"/>
            <w:tcBorders>
              <w:top w:val="single" w:sz="4" w:space="0" w:color="auto"/>
              <w:left w:val="nil"/>
              <w:bottom w:val="single" w:sz="4" w:space="0" w:color="auto"/>
              <w:right w:val="single" w:sz="4" w:space="0" w:color="auto"/>
            </w:tcBorders>
            <w:vAlign w:val="center"/>
            <w:hideMark/>
          </w:tcPr>
          <w:p w14:paraId="019D7A34"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State</w:t>
            </w:r>
          </w:p>
        </w:tc>
        <w:tc>
          <w:tcPr>
            <w:tcW w:w="1514" w:type="dxa"/>
            <w:tcBorders>
              <w:top w:val="single" w:sz="4" w:space="0" w:color="auto"/>
              <w:left w:val="nil"/>
              <w:bottom w:val="single" w:sz="4" w:space="0" w:color="auto"/>
              <w:right w:val="single" w:sz="4" w:space="0" w:color="auto"/>
            </w:tcBorders>
            <w:vAlign w:val="center"/>
            <w:hideMark/>
          </w:tcPr>
          <w:p w14:paraId="1165D072"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Percentage</w:t>
            </w:r>
          </w:p>
        </w:tc>
      </w:tr>
      <w:tr w:rsidR="00C671D8" w:rsidRPr="00C671D8" w14:paraId="3E30ADFF"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6403021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w:t>
            </w:r>
          </w:p>
        </w:tc>
        <w:tc>
          <w:tcPr>
            <w:tcW w:w="2024" w:type="dxa"/>
            <w:tcBorders>
              <w:top w:val="nil"/>
              <w:left w:val="nil"/>
              <w:bottom w:val="single" w:sz="4" w:space="0" w:color="auto"/>
              <w:right w:val="single" w:sz="4" w:space="0" w:color="auto"/>
            </w:tcBorders>
            <w:vAlign w:val="center"/>
            <w:hideMark/>
          </w:tcPr>
          <w:p w14:paraId="627349C9"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Andhra Pradesh</w:t>
            </w:r>
          </w:p>
        </w:tc>
        <w:tc>
          <w:tcPr>
            <w:tcW w:w="1514" w:type="dxa"/>
            <w:tcBorders>
              <w:top w:val="nil"/>
              <w:left w:val="nil"/>
              <w:bottom w:val="single" w:sz="4" w:space="0" w:color="auto"/>
              <w:right w:val="single" w:sz="4" w:space="0" w:color="auto"/>
            </w:tcBorders>
            <w:vAlign w:val="center"/>
            <w:hideMark/>
          </w:tcPr>
          <w:p w14:paraId="7BE2930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7.574</w:t>
            </w:r>
          </w:p>
        </w:tc>
      </w:tr>
      <w:tr w:rsidR="00C671D8" w:rsidRPr="00C671D8" w14:paraId="56585067"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6C8FD9BD"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w:t>
            </w:r>
          </w:p>
        </w:tc>
        <w:tc>
          <w:tcPr>
            <w:tcW w:w="2024" w:type="dxa"/>
            <w:tcBorders>
              <w:top w:val="nil"/>
              <w:left w:val="nil"/>
              <w:bottom w:val="single" w:sz="4" w:space="0" w:color="auto"/>
              <w:right w:val="single" w:sz="4" w:space="0" w:color="auto"/>
            </w:tcBorders>
            <w:vAlign w:val="center"/>
            <w:hideMark/>
          </w:tcPr>
          <w:p w14:paraId="65A11A26"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Arunachal Pradesh</w:t>
            </w:r>
          </w:p>
        </w:tc>
        <w:tc>
          <w:tcPr>
            <w:tcW w:w="1514" w:type="dxa"/>
            <w:tcBorders>
              <w:top w:val="nil"/>
              <w:left w:val="nil"/>
              <w:bottom w:val="single" w:sz="4" w:space="0" w:color="auto"/>
              <w:right w:val="single" w:sz="4" w:space="0" w:color="auto"/>
            </w:tcBorders>
            <w:vAlign w:val="center"/>
            <w:hideMark/>
          </w:tcPr>
          <w:p w14:paraId="7075129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0.006</w:t>
            </w:r>
          </w:p>
        </w:tc>
      </w:tr>
      <w:tr w:rsidR="00C671D8" w:rsidRPr="00C671D8" w14:paraId="6587C0F7"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151155F7"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w:t>
            </w:r>
          </w:p>
        </w:tc>
        <w:tc>
          <w:tcPr>
            <w:tcW w:w="2024" w:type="dxa"/>
            <w:tcBorders>
              <w:top w:val="nil"/>
              <w:left w:val="nil"/>
              <w:bottom w:val="single" w:sz="4" w:space="0" w:color="auto"/>
              <w:right w:val="single" w:sz="4" w:space="0" w:color="auto"/>
            </w:tcBorders>
            <w:vAlign w:val="center"/>
            <w:hideMark/>
          </w:tcPr>
          <w:p w14:paraId="551B9056"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Assam</w:t>
            </w:r>
          </w:p>
        </w:tc>
        <w:tc>
          <w:tcPr>
            <w:tcW w:w="1514" w:type="dxa"/>
            <w:tcBorders>
              <w:top w:val="nil"/>
              <w:left w:val="nil"/>
              <w:bottom w:val="single" w:sz="4" w:space="0" w:color="auto"/>
              <w:right w:val="single" w:sz="4" w:space="0" w:color="auto"/>
            </w:tcBorders>
            <w:vAlign w:val="center"/>
            <w:hideMark/>
          </w:tcPr>
          <w:p w14:paraId="1D7D288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1.472</w:t>
            </w:r>
          </w:p>
        </w:tc>
      </w:tr>
      <w:tr w:rsidR="00C671D8" w:rsidRPr="00C671D8" w14:paraId="3B362534"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2402B759"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w:t>
            </w:r>
          </w:p>
        </w:tc>
        <w:tc>
          <w:tcPr>
            <w:tcW w:w="2024" w:type="dxa"/>
            <w:tcBorders>
              <w:top w:val="nil"/>
              <w:left w:val="nil"/>
              <w:bottom w:val="single" w:sz="4" w:space="0" w:color="auto"/>
              <w:right w:val="single" w:sz="4" w:space="0" w:color="auto"/>
            </w:tcBorders>
            <w:vAlign w:val="center"/>
            <w:hideMark/>
          </w:tcPr>
          <w:p w14:paraId="17408F3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Bihar</w:t>
            </w:r>
          </w:p>
        </w:tc>
        <w:tc>
          <w:tcPr>
            <w:tcW w:w="1514" w:type="dxa"/>
            <w:tcBorders>
              <w:top w:val="nil"/>
              <w:left w:val="nil"/>
              <w:bottom w:val="single" w:sz="4" w:space="0" w:color="auto"/>
              <w:right w:val="single" w:sz="4" w:space="0" w:color="auto"/>
            </w:tcBorders>
            <w:vAlign w:val="center"/>
            <w:hideMark/>
          </w:tcPr>
          <w:p w14:paraId="22C358E6"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8.215</w:t>
            </w:r>
          </w:p>
        </w:tc>
      </w:tr>
      <w:tr w:rsidR="00C671D8" w:rsidRPr="00C671D8" w14:paraId="24D785EF"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273E17D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w:t>
            </w:r>
          </w:p>
        </w:tc>
        <w:tc>
          <w:tcPr>
            <w:tcW w:w="2024" w:type="dxa"/>
            <w:tcBorders>
              <w:top w:val="nil"/>
              <w:left w:val="nil"/>
              <w:bottom w:val="single" w:sz="4" w:space="0" w:color="auto"/>
              <w:right w:val="single" w:sz="4" w:space="0" w:color="auto"/>
            </w:tcBorders>
            <w:vAlign w:val="center"/>
            <w:hideMark/>
          </w:tcPr>
          <w:p w14:paraId="1424F4FD"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Goa</w:t>
            </w:r>
          </w:p>
        </w:tc>
        <w:tc>
          <w:tcPr>
            <w:tcW w:w="1514" w:type="dxa"/>
            <w:tcBorders>
              <w:top w:val="nil"/>
              <w:left w:val="nil"/>
              <w:bottom w:val="single" w:sz="4" w:space="0" w:color="auto"/>
              <w:right w:val="single" w:sz="4" w:space="0" w:color="auto"/>
            </w:tcBorders>
            <w:vAlign w:val="center"/>
            <w:hideMark/>
          </w:tcPr>
          <w:p w14:paraId="68D740A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0.131</w:t>
            </w:r>
          </w:p>
        </w:tc>
      </w:tr>
      <w:tr w:rsidR="00C671D8" w:rsidRPr="00C671D8" w14:paraId="40F95469"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7B39D7B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p>
        </w:tc>
        <w:tc>
          <w:tcPr>
            <w:tcW w:w="2024" w:type="dxa"/>
            <w:tcBorders>
              <w:top w:val="nil"/>
              <w:left w:val="nil"/>
              <w:bottom w:val="single" w:sz="4" w:space="0" w:color="auto"/>
              <w:right w:val="single" w:sz="4" w:space="0" w:color="auto"/>
            </w:tcBorders>
            <w:vAlign w:val="center"/>
            <w:hideMark/>
          </w:tcPr>
          <w:p w14:paraId="7514B881"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Gujarat</w:t>
            </w:r>
          </w:p>
        </w:tc>
        <w:tc>
          <w:tcPr>
            <w:tcW w:w="1514" w:type="dxa"/>
            <w:tcBorders>
              <w:top w:val="nil"/>
              <w:left w:val="nil"/>
              <w:bottom w:val="single" w:sz="4" w:space="0" w:color="auto"/>
              <w:right w:val="single" w:sz="4" w:space="0" w:color="auto"/>
            </w:tcBorders>
            <w:vAlign w:val="center"/>
            <w:hideMark/>
          </w:tcPr>
          <w:p w14:paraId="36F71BFC"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5.772</w:t>
            </w:r>
          </w:p>
        </w:tc>
      </w:tr>
      <w:tr w:rsidR="00C671D8" w:rsidRPr="00C671D8" w14:paraId="43646A72"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38280D06"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w:t>
            </w:r>
          </w:p>
        </w:tc>
        <w:tc>
          <w:tcPr>
            <w:tcW w:w="2024" w:type="dxa"/>
            <w:tcBorders>
              <w:top w:val="nil"/>
              <w:left w:val="nil"/>
              <w:bottom w:val="single" w:sz="4" w:space="0" w:color="auto"/>
              <w:right w:val="single" w:sz="4" w:space="0" w:color="auto"/>
            </w:tcBorders>
            <w:vAlign w:val="center"/>
            <w:hideMark/>
          </w:tcPr>
          <w:p w14:paraId="73886097"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Haryana</w:t>
            </w:r>
          </w:p>
        </w:tc>
        <w:tc>
          <w:tcPr>
            <w:tcW w:w="1514" w:type="dxa"/>
            <w:tcBorders>
              <w:top w:val="nil"/>
              <w:left w:val="nil"/>
              <w:bottom w:val="single" w:sz="4" w:space="0" w:color="auto"/>
              <w:right w:val="single" w:sz="4" w:space="0" w:color="auto"/>
            </w:tcBorders>
            <w:vAlign w:val="center"/>
            <w:hideMark/>
          </w:tcPr>
          <w:p w14:paraId="51EE70A6" w14:textId="37638C48"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1.6</w:t>
            </w:r>
            <w:r>
              <w:rPr>
                <w:rFonts w:ascii="Times New Roman" w:eastAsia="Times New Roman" w:hAnsi="Times New Roman" w:cs="Times New Roman"/>
                <w:color w:val="000000"/>
                <w:sz w:val="20"/>
                <w:szCs w:val="20"/>
                <w:lang w:eastAsia="en-IN" w:bidi="hi-IN"/>
              </w:rPr>
              <w:t>00</w:t>
            </w:r>
          </w:p>
        </w:tc>
      </w:tr>
      <w:tr w:rsidR="00C671D8" w:rsidRPr="00C671D8" w14:paraId="75AA1740"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7E545E9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w:t>
            </w:r>
          </w:p>
        </w:tc>
        <w:tc>
          <w:tcPr>
            <w:tcW w:w="2024" w:type="dxa"/>
            <w:tcBorders>
              <w:top w:val="nil"/>
              <w:left w:val="nil"/>
              <w:bottom w:val="single" w:sz="4" w:space="0" w:color="auto"/>
              <w:right w:val="single" w:sz="4" w:space="0" w:color="auto"/>
            </w:tcBorders>
            <w:vAlign w:val="center"/>
            <w:hideMark/>
          </w:tcPr>
          <w:p w14:paraId="05BDDC7E"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Himachal Pradesh</w:t>
            </w:r>
          </w:p>
        </w:tc>
        <w:tc>
          <w:tcPr>
            <w:tcW w:w="1514" w:type="dxa"/>
            <w:tcBorders>
              <w:top w:val="nil"/>
              <w:left w:val="nil"/>
              <w:bottom w:val="single" w:sz="4" w:space="0" w:color="auto"/>
              <w:right w:val="single" w:sz="4" w:space="0" w:color="auto"/>
            </w:tcBorders>
            <w:vAlign w:val="center"/>
            <w:hideMark/>
          </w:tcPr>
          <w:p w14:paraId="5FC07735"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0.101</w:t>
            </w:r>
          </w:p>
        </w:tc>
      </w:tr>
      <w:tr w:rsidR="00C671D8" w:rsidRPr="00C671D8" w14:paraId="03BE01B0"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194ADAC7"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w:t>
            </w:r>
          </w:p>
        </w:tc>
        <w:tc>
          <w:tcPr>
            <w:tcW w:w="2024" w:type="dxa"/>
            <w:tcBorders>
              <w:top w:val="nil"/>
              <w:left w:val="nil"/>
              <w:bottom w:val="single" w:sz="4" w:space="0" w:color="auto"/>
              <w:right w:val="single" w:sz="4" w:space="0" w:color="auto"/>
            </w:tcBorders>
            <w:vAlign w:val="center"/>
            <w:hideMark/>
          </w:tcPr>
          <w:p w14:paraId="67B7C6C1"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Jammu and Kashmir</w:t>
            </w:r>
          </w:p>
        </w:tc>
        <w:tc>
          <w:tcPr>
            <w:tcW w:w="1514" w:type="dxa"/>
            <w:tcBorders>
              <w:top w:val="nil"/>
              <w:left w:val="nil"/>
              <w:bottom w:val="single" w:sz="4" w:space="0" w:color="auto"/>
              <w:right w:val="single" w:sz="4" w:space="0" w:color="auto"/>
            </w:tcBorders>
            <w:vAlign w:val="center"/>
            <w:hideMark/>
          </w:tcPr>
          <w:p w14:paraId="1050B860"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0.522</w:t>
            </w:r>
          </w:p>
        </w:tc>
      </w:tr>
      <w:tr w:rsidR="00C671D8" w:rsidRPr="00C671D8" w14:paraId="2FA32960"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2B536301"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w:t>
            </w:r>
          </w:p>
        </w:tc>
        <w:tc>
          <w:tcPr>
            <w:tcW w:w="2024" w:type="dxa"/>
            <w:tcBorders>
              <w:top w:val="nil"/>
              <w:left w:val="nil"/>
              <w:bottom w:val="single" w:sz="4" w:space="0" w:color="auto"/>
              <w:right w:val="single" w:sz="4" w:space="0" w:color="auto"/>
            </w:tcBorders>
            <w:vAlign w:val="center"/>
            <w:hideMark/>
          </w:tcPr>
          <w:p w14:paraId="3909DB5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Karnataka</w:t>
            </w:r>
          </w:p>
        </w:tc>
        <w:tc>
          <w:tcPr>
            <w:tcW w:w="1514" w:type="dxa"/>
            <w:tcBorders>
              <w:top w:val="nil"/>
              <w:left w:val="nil"/>
              <w:bottom w:val="single" w:sz="4" w:space="0" w:color="auto"/>
              <w:right w:val="single" w:sz="4" w:space="0" w:color="auto"/>
            </w:tcBorders>
            <w:vAlign w:val="center"/>
            <w:hideMark/>
          </w:tcPr>
          <w:p w14:paraId="4A3007AC"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3.282</w:t>
            </w:r>
          </w:p>
        </w:tc>
      </w:tr>
      <w:tr w:rsidR="00C671D8" w:rsidRPr="00C671D8" w14:paraId="5A833304"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21772430"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11</w:t>
            </w:r>
          </w:p>
        </w:tc>
        <w:tc>
          <w:tcPr>
            <w:tcW w:w="2024" w:type="dxa"/>
            <w:tcBorders>
              <w:top w:val="nil"/>
              <w:left w:val="nil"/>
              <w:bottom w:val="single" w:sz="4" w:space="0" w:color="auto"/>
              <w:right w:val="single" w:sz="4" w:space="0" w:color="auto"/>
            </w:tcBorders>
            <w:vAlign w:val="center"/>
            <w:hideMark/>
          </w:tcPr>
          <w:p w14:paraId="72B416E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Kerala</w:t>
            </w:r>
          </w:p>
        </w:tc>
        <w:tc>
          <w:tcPr>
            <w:tcW w:w="1514" w:type="dxa"/>
            <w:tcBorders>
              <w:top w:val="nil"/>
              <w:left w:val="nil"/>
              <w:bottom w:val="single" w:sz="4" w:space="0" w:color="auto"/>
              <w:right w:val="single" w:sz="4" w:space="0" w:color="auto"/>
            </w:tcBorders>
            <w:vAlign w:val="center"/>
            <w:hideMark/>
          </w:tcPr>
          <w:p w14:paraId="01DEC6F4"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3.602</w:t>
            </w:r>
          </w:p>
        </w:tc>
      </w:tr>
      <w:tr w:rsidR="00C671D8" w:rsidRPr="00C671D8" w14:paraId="7F55600C"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7648F905"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12</w:t>
            </w:r>
          </w:p>
        </w:tc>
        <w:tc>
          <w:tcPr>
            <w:tcW w:w="2024" w:type="dxa"/>
            <w:tcBorders>
              <w:top w:val="nil"/>
              <w:left w:val="nil"/>
              <w:bottom w:val="single" w:sz="4" w:space="0" w:color="auto"/>
              <w:right w:val="single" w:sz="4" w:space="0" w:color="auto"/>
            </w:tcBorders>
            <w:vAlign w:val="center"/>
            <w:hideMark/>
          </w:tcPr>
          <w:p w14:paraId="68861A1E"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Madhya Pradesh</w:t>
            </w:r>
          </w:p>
        </w:tc>
        <w:tc>
          <w:tcPr>
            <w:tcW w:w="1514" w:type="dxa"/>
            <w:tcBorders>
              <w:top w:val="nil"/>
              <w:left w:val="nil"/>
              <w:bottom w:val="single" w:sz="4" w:space="0" w:color="auto"/>
              <w:right w:val="single" w:sz="4" w:space="0" w:color="auto"/>
            </w:tcBorders>
            <w:vAlign w:val="center"/>
            <w:hideMark/>
          </w:tcPr>
          <w:p w14:paraId="7BA4E0EA"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5.936</w:t>
            </w:r>
          </w:p>
        </w:tc>
      </w:tr>
      <w:tr w:rsidR="00C671D8" w:rsidRPr="00C671D8" w14:paraId="4E60D894"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0952B40F"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p>
        </w:tc>
        <w:tc>
          <w:tcPr>
            <w:tcW w:w="2024" w:type="dxa"/>
            <w:tcBorders>
              <w:top w:val="nil"/>
              <w:left w:val="nil"/>
              <w:bottom w:val="single" w:sz="4" w:space="0" w:color="auto"/>
              <w:right w:val="single" w:sz="4" w:space="0" w:color="auto"/>
            </w:tcBorders>
            <w:vAlign w:val="center"/>
            <w:hideMark/>
          </w:tcPr>
          <w:p w14:paraId="44D25520"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Maharashtra</w:t>
            </w:r>
          </w:p>
        </w:tc>
        <w:tc>
          <w:tcPr>
            <w:tcW w:w="1514" w:type="dxa"/>
            <w:tcBorders>
              <w:top w:val="nil"/>
              <w:left w:val="nil"/>
              <w:bottom w:val="single" w:sz="4" w:space="0" w:color="auto"/>
              <w:right w:val="single" w:sz="4" w:space="0" w:color="auto"/>
            </w:tcBorders>
            <w:vAlign w:val="center"/>
            <w:hideMark/>
          </w:tcPr>
          <w:p w14:paraId="541896D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22.767</w:t>
            </w:r>
          </w:p>
        </w:tc>
      </w:tr>
      <w:tr w:rsidR="00C671D8" w:rsidRPr="00C671D8" w14:paraId="462FF18E"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7461915C"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w:t>
            </w:r>
          </w:p>
        </w:tc>
        <w:tc>
          <w:tcPr>
            <w:tcW w:w="2024" w:type="dxa"/>
            <w:tcBorders>
              <w:top w:val="nil"/>
              <w:left w:val="nil"/>
              <w:bottom w:val="single" w:sz="4" w:space="0" w:color="auto"/>
              <w:right w:val="single" w:sz="4" w:space="0" w:color="auto"/>
            </w:tcBorders>
            <w:vAlign w:val="center"/>
            <w:hideMark/>
          </w:tcPr>
          <w:p w14:paraId="5E12705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Manipur</w:t>
            </w:r>
          </w:p>
        </w:tc>
        <w:tc>
          <w:tcPr>
            <w:tcW w:w="1514" w:type="dxa"/>
            <w:tcBorders>
              <w:top w:val="nil"/>
              <w:left w:val="nil"/>
              <w:bottom w:val="single" w:sz="4" w:space="0" w:color="auto"/>
              <w:right w:val="single" w:sz="4" w:space="0" w:color="auto"/>
            </w:tcBorders>
            <w:vAlign w:val="center"/>
            <w:hideMark/>
          </w:tcPr>
          <w:p w14:paraId="046C34B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0.015</w:t>
            </w:r>
          </w:p>
        </w:tc>
      </w:tr>
      <w:tr w:rsidR="00C671D8" w:rsidRPr="00C671D8" w14:paraId="62B9D3CD"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3852A596"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w:t>
            </w:r>
          </w:p>
        </w:tc>
        <w:tc>
          <w:tcPr>
            <w:tcW w:w="2024" w:type="dxa"/>
            <w:tcBorders>
              <w:top w:val="nil"/>
              <w:left w:val="nil"/>
              <w:bottom w:val="single" w:sz="4" w:space="0" w:color="auto"/>
              <w:right w:val="single" w:sz="4" w:space="0" w:color="auto"/>
            </w:tcBorders>
            <w:vAlign w:val="center"/>
            <w:hideMark/>
          </w:tcPr>
          <w:p w14:paraId="55A72C87"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Meghalaya</w:t>
            </w:r>
          </w:p>
        </w:tc>
        <w:tc>
          <w:tcPr>
            <w:tcW w:w="1514" w:type="dxa"/>
            <w:tcBorders>
              <w:top w:val="nil"/>
              <w:left w:val="nil"/>
              <w:bottom w:val="single" w:sz="4" w:space="0" w:color="auto"/>
              <w:right w:val="single" w:sz="4" w:space="0" w:color="auto"/>
            </w:tcBorders>
            <w:vAlign w:val="center"/>
            <w:hideMark/>
          </w:tcPr>
          <w:p w14:paraId="09642A5C"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0.037</w:t>
            </w:r>
          </w:p>
        </w:tc>
      </w:tr>
      <w:tr w:rsidR="00C671D8" w:rsidRPr="00C671D8" w14:paraId="0ED26A6D"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0DFF4B26"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lastRenderedPageBreak/>
              <w:t>16</w:t>
            </w:r>
          </w:p>
        </w:tc>
        <w:tc>
          <w:tcPr>
            <w:tcW w:w="2024" w:type="dxa"/>
            <w:tcBorders>
              <w:top w:val="nil"/>
              <w:left w:val="nil"/>
              <w:bottom w:val="single" w:sz="4" w:space="0" w:color="auto"/>
              <w:right w:val="single" w:sz="4" w:space="0" w:color="auto"/>
            </w:tcBorders>
            <w:vAlign w:val="center"/>
            <w:hideMark/>
          </w:tcPr>
          <w:p w14:paraId="15F2A4F5"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Mizoram</w:t>
            </w:r>
          </w:p>
        </w:tc>
        <w:tc>
          <w:tcPr>
            <w:tcW w:w="1514" w:type="dxa"/>
            <w:tcBorders>
              <w:top w:val="nil"/>
              <w:left w:val="nil"/>
              <w:bottom w:val="single" w:sz="4" w:space="0" w:color="auto"/>
              <w:right w:val="single" w:sz="4" w:space="0" w:color="auto"/>
            </w:tcBorders>
            <w:vAlign w:val="center"/>
            <w:hideMark/>
          </w:tcPr>
          <w:p w14:paraId="18AF0EAB" w14:textId="0EFAF5C0"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w:t>
            </w:r>
            <w:r>
              <w:rPr>
                <w:rFonts w:ascii="Times New Roman" w:eastAsia="Times New Roman" w:hAnsi="Times New Roman" w:cs="Times New Roman"/>
                <w:color w:val="000000"/>
                <w:sz w:val="20"/>
                <w:szCs w:val="20"/>
                <w:lang w:eastAsia="en-IN" w:bidi="hi-IN"/>
              </w:rPr>
              <w:t>.000</w:t>
            </w:r>
          </w:p>
        </w:tc>
      </w:tr>
      <w:tr w:rsidR="00C671D8" w:rsidRPr="00C671D8" w14:paraId="032254AC"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394982D5"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17</w:t>
            </w:r>
          </w:p>
        </w:tc>
        <w:tc>
          <w:tcPr>
            <w:tcW w:w="2024" w:type="dxa"/>
            <w:tcBorders>
              <w:top w:val="nil"/>
              <w:left w:val="nil"/>
              <w:bottom w:val="single" w:sz="4" w:space="0" w:color="auto"/>
              <w:right w:val="single" w:sz="4" w:space="0" w:color="auto"/>
            </w:tcBorders>
            <w:vAlign w:val="center"/>
            <w:hideMark/>
          </w:tcPr>
          <w:p w14:paraId="542CF7CD"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Nagaland</w:t>
            </w:r>
          </w:p>
        </w:tc>
        <w:tc>
          <w:tcPr>
            <w:tcW w:w="1514" w:type="dxa"/>
            <w:tcBorders>
              <w:top w:val="nil"/>
              <w:left w:val="nil"/>
              <w:bottom w:val="single" w:sz="4" w:space="0" w:color="auto"/>
              <w:right w:val="single" w:sz="4" w:space="0" w:color="auto"/>
            </w:tcBorders>
            <w:vAlign w:val="center"/>
            <w:hideMark/>
          </w:tcPr>
          <w:p w14:paraId="5C2B45D1"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0.152</w:t>
            </w:r>
          </w:p>
        </w:tc>
      </w:tr>
      <w:tr w:rsidR="00C671D8" w:rsidRPr="00C671D8" w14:paraId="16199DB9"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5716F39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18</w:t>
            </w:r>
          </w:p>
        </w:tc>
        <w:tc>
          <w:tcPr>
            <w:tcW w:w="2024" w:type="dxa"/>
            <w:tcBorders>
              <w:top w:val="nil"/>
              <w:left w:val="nil"/>
              <w:bottom w:val="single" w:sz="4" w:space="0" w:color="auto"/>
              <w:right w:val="single" w:sz="4" w:space="0" w:color="auto"/>
            </w:tcBorders>
            <w:vAlign w:val="center"/>
            <w:hideMark/>
          </w:tcPr>
          <w:p w14:paraId="268CE9E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Orissa</w:t>
            </w:r>
          </w:p>
        </w:tc>
        <w:tc>
          <w:tcPr>
            <w:tcW w:w="1514" w:type="dxa"/>
            <w:tcBorders>
              <w:top w:val="nil"/>
              <w:left w:val="nil"/>
              <w:bottom w:val="single" w:sz="4" w:space="0" w:color="auto"/>
              <w:right w:val="single" w:sz="4" w:space="0" w:color="auto"/>
            </w:tcBorders>
            <w:vAlign w:val="center"/>
            <w:hideMark/>
          </w:tcPr>
          <w:p w14:paraId="06F5931E"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1.552</w:t>
            </w:r>
          </w:p>
        </w:tc>
      </w:tr>
      <w:tr w:rsidR="00C671D8" w:rsidRPr="00C671D8" w14:paraId="5463D158"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6FC4820B"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19</w:t>
            </w:r>
          </w:p>
        </w:tc>
        <w:tc>
          <w:tcPr>
            <w:tcW w:w="2024" w:type="dxa"/>
            <w:tcBorders>
              <w:top w:val="nil"/>
              <w:left w:val="nil"/>
              <w:bottom w:val="single" w:sz="4" w:space="0" w:color="auto"/>
              <w:right w:val="single" w:sz="4" w:space="0" w:color="auto"/>
            </w:tcBorders>
            <w:vAlign w:val="center"/>
            <w:hideMark/>
          </w:tcPr>
          <w:p w14:paraId="60BDD6E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Punjab</w:t>
            </w:r>
          </w:p>
        </w:tc>
        <w:tc>
          <w:tcPr>
            <w:tcW w:w="1514" w:type="dxa"/>
            <w:tcBorders>
              <w:top w:val="nil"/>
              <w:left w:val="nil"/>
              <w:bottom w:val="single" w:sz="4" w:space="0" w:color="auto"/>
              <w:right w:val="single" w:sz="4" w:space="0" w:color="auto"/>
            </w:tcBorders>
            <w:vAlign w:val="center"/>
            <w:hideMark/>
          </w:tcPr>
          <w:p w14:paraId="6DEA664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3.081</w:t>
            </w:r>
          </w:p>
        </w:tc>
      </w:tr>
      <w:tr w:rsidR="00C671D8" w:rsidRPr="00C671D8" w14:paraId="33F82D63"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1463057F"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20</w:t>
            </w:r>
          </w:p>
        </w:tc>
        <w:tc>
          <w:tcPr>
            <w:tcW w:w="2024" w:type="dxa"/>
            <w:tcBorders>
              <w:top w:val="nil"/>
              <w:left w:val="nil"/>
              <w:bottom w:val="single" w:sz="4" w:space="0" w:color="auto"/>
              <w:right w:val="single" w:sz="4" w:space="0" w:color="auto"/>
            </w:tcBorders>
            <w:vAlign w:val="center"/>
            <w:hideMark/>
          </w:tcPr>
          <w:p w14:paraId="35D69B86"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Rajasthan</w:t>
            </w:r>
          </w:p>
        </w:tc>
        <w:tc>
          <w:tcPr>
            <w:tcW w:w="1514" w:type="dxa"/>
            <w:tcBorders>
              <w:top w:val="nil"/>
              <w:left w:val="nil"/>
              <w:bottom w:val="single" w:sz="4" w:space="0" w:color="auto"/>
              <w:right w:val="single" w:sz="4" w:space="0" w:color="auto"/>
            </w:tcBorders>
            <w:vAlign w:val="center"/>
            <w:hideMark/>
          </w:tcPr>
          <w:p w14:paraId="05193AFA"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4.772</w:t>
            </w:r>
          </w:p>
        </w:tc>
      </w:tr>
      <w:tr w:rsidR="00C671D8" w:rsidRPr="00C671D8" w14:paraId="16B8B251"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52F1FB0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21</w:t>
            </w:r>
          </w:p>
        </w:tc>
        <w:tc>
          <w:tcPr>
            <w:tcW w:w="2024" w:type="dxa"/>
            <w:tcBorders>
              <w:top w:val="nil"/>
              <w:left w:val="nil"/>
              <w:bottom w:val="single" w:sz="4" w:space="0" w:color="auto"/>
              <w:right w:val="single" w:sz="4" w:space="0" w:color="auto"/>
            </w:tcBorders>
            <w:vAlign w:val="center"/>
            <w:hideMark/>
          </w:tcPr>
          <w:p w14:paraId="2837B04E"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Sikkim</w:t>
            </w:r>
          </w:p>
        </w:tc>
        <w:tc>
          <w:tcPr>
            <w:tcW w:w="1514" w:type="dxa"/>
            <w:tcBorders>
              <w:top w:val="nil"/>
              <w:left w:val="nil"/>
              <w:bottom w:val="single" w:sz="4" w:space="0" w:color="auto"/>
              <w:right w:val="single" w:sz="4" w:space="0" w:color="auto"/>
            </w:tcBorders>
            <w:vAlign w:val="center"/>
            <w:hideMark/>
          </w:tcPr>
          <w:p w14:paraId="7B7370BB"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0.008</w:t>
            </w:r>
          </w:p>
        </w:tc>
      </w:tr>
      <w:tr w:rsidR="00C671D8" w:rsidRPr="00C671D8" w14:paraId="4A3E2E74"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469D94FB"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22</w:t>
            </w:r>
          </w:p>
        </w:tc>
        <w:tc>
          <w:tcPr>
            <w:tcW w:w="2024" w:type="dxa"/>
            <w:tcBorders>
              <w:top w:val="nil"/>
              <w:left w:val="nil"/>
              <w:bottom w:val="single" w:sz="4" w:space="0" w:color="auto"/>
              <w:right w:val="single" w:sz="4" w:space="0" w:color="auto"/>
            </w:tcBorders>
            <w:vAlign w:val="center"/>
            <w:hideMark/>
          </w:tcPr>
          <w:p w14:paraId="26694CEF"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Tamil Nadu</w:t>
            </w:r>
          </w:p>
        </w:tc>
        <w:tc>
          <w:tcPr>
            <w:tcW w:w="1514" w:type="dxa"/>
            <w:tcBorders>
              <w:top w:val="nil"/>
              <w:left w:val="nil"/>
              <w:bottom w:val="single" w:sz="4" w:space="0" w:color="auto"/>
              <w:right w:val="single" w:sz="4" w:space="0" w:color="auto"/>
            </w:tcBorders>
            <w:vAlign w:val="center"/>
            <w:hideMark/>
          </w:tcPr>
          <w:p w14:paraId="30B927F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6.924</w:t>
            </w:r>
          </w:p>
        </w:tc>
      </w:tr>
      <w:tr w:rsidR="00C671D8" w:rsidRPr="00C671D8" w14:paraId="468C10D2"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4E88F32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23</w:t>
            </w:r>
          </w:p>
        </w:tc>
        <w:tc>
          <w:tcPr>
            <w:tcW w:w="2024" w:type="dxa"/>
            <w:tcBorders>
              <w:top w:val="nil"/>
              <w:left w:val="nil"/>
              <w:bottom w:val="single" w:sz="4" w:space="0" w:color="auto"/>
              <w:right w:val="single" w:sz="4" w:space="0" w:color="auto"/>
            </w:tcBorders>
            <w:vAlign w:val="center"/>
            <w:hideMark/>
          </w:tcPr>
          <w:p w14:paraId="76E5F9C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Tripura</w:t>
            </w:r>
          </w:p>
        </w:tc>
        <w:tc>
          <w:tcPr>
            <w:tcW w:w="1514" w:type="dxa"/>
            <w:tcBorders>
              <w:top w:val="nil"/>
              <w:left w:val="nil"/>
              <w:bottom w:val="single" w:sz="4" w:space="0" w:color="auto"/>
              <w:right w:val="single" w:sz="4" w:space="0" w:color="auto"/>
            </w:tcBorders>
            <w:vAlign w:val="center"/>
            <w:hideMark/>
          </w:tcPr>
          <w:p w14:paraId="6FAC783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0.038</w:t>
            </w:r>
          </w:p>
        </w:tc>
      </w:tr>
      <w:tr w:rsidR="00C671D8" w:rsidRPr="00C671D8" w14:paraId="79407255"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066E2F7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24</w:t>
            </w:r>
          </w:p>
        </w:tc>
        <w:tc>
          <w:tcPr>
            <w:tcW w:w="2024" w:type="dxa"/>
            <w:tcBorders>
              <w:top w:val="nil"/>
              <w:left w:val="nil"/>
              <w:bottom w:val="single" w:sz="4" w:space="0" w:color="auto"/>
              <w:right w:val="single" w:sz="4" w:space="0" w:color="auto"/>
            </w:tcBorders>
            <w:vAlign w:val="center"/>
            <w:hideMark/>
          </w:tcPr>
          <w:p w14:paraId="4C1FC6A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Uttar Pradesh</w:t>
            </w:r>
          </w:p>
        </w:tc>
        <w:tc>
          <w:tcPr>
            <w:tcW w:w="1514" w:type="dxa"/>
            <w:tcBorders>
              <w:top w:val="nil"/>
              <w:left w:val="nil"/>
              <w:bottom w:val="single" w:sz="4" w:space="0" w:color="auto"/>
              <w:right w:val="single" w:sz="4" w:space="0" w:color="auto"/>
            </w:tcBorders>
            <w:vAlign w:val="center"/>
            <w:hideMark/>
          </w:tcPr>
          <w:p w14:paraId="7A14565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15.174</w:t>
            </w:r>
          </w:p>
        </w:tc>
      </w:tr>
      <w:tr w:rsidR="00C671D8" w:rsidRPr="00C671D8" w14:paraId="5CC66FB8"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386F3279"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25</w:t>
            </w:r>
          </w:p>
        </w:tc>
        <w:tc>
          <w:tcPr>
            <w:tcW w:w="2024" w:type="dxa"/>
            <w:tcBorders>
              <w:top w:val="nil"/>
              <w:left w:val="nil"/>
              <w:bottom w:val="single" w:sz="4" w:space="0" w:color="auto"/>
              <w:right w:val="single" w:sz="4" w:space="0" w:color="auto"/>
            </w:tcBorders>
            <w:vAlign w:val="center"/>
            <w:hideMark/>
          </w:tcPr>
          <w:p w14:paraId="1CF00EB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West Bengal</w:t>
            </w:r>
          </w:p>
        </w:tc>
        <w:tc>
          <w:tcPr>
            <w:tcW w:w="1514" w:type="dxa"/>
            <w:tcBorders>
              <w:top w:val="nil"/>
              <w:left w:val="nil"/>
              <w:bottom w:val="single" w:sz="4" w:space="0" w:color="auto"/>
              <w:right w:val="single" w:sz="4" w:space="0" w:color="auto"/>
            </w:tcBorders>
            <w:vAlign w:val="center"/>
            <w:hideMark/>
          </w:tcPr>
          <w:p w14:paraId="40717C9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7.267</w:t>
            </w:r>
          </w:p>
        </w:tc>
      </w:tr>
      <w:tr w:rsidR="00C671D8" w:rsidRPr="00C671D8" w14:paraId="3C014998" w14:textId="77777777" w:rsidTr="00C671D8">
        <w:trPr>
          <w:trHeight w:val="20"/>
          <w:jc w:val="center"/>
        </w:trPr>
        <w:tc>
          <w:tcPr>
            <w:tcW w:w="761" w:type="dxa"/>
            <w:tcBorders>
              <w:top w:val="nil"/>
              <w:left w:val="single" w:sz="4" w:space="0" w:color="auto"/>
              <w:bottom w:val="single" w:sz="4" w:space="0" w:color="auto"/>
              <w:right w:val="single" w:sz="4" w:space="0" w:color="auto"/>
            </w:tcBorders>
            <w:vAlign w:val="center"/>
            <w:hideMark/>
          </w:tcPr>
          <w:p w14:paraId="43B8DA2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 </w:t>
            </w:r>
          </w:p>
        </w:tc>
        <w:tc>
          <w:tcPr>
            <w:tcW w:w="2024" w:type="dxa"/>
            <w:tcBorders>
              <w:top w:val="nil"/>
              <w:left w:val="nil"/>
              <w:bottom w:val="single" w:sz="4" w:space="0" w:color="auto"/>
              <w:right w:val="single" w:sz="4" w:space="0" w:color="auto"/>
            </w:tcBorders>
            <w:vAlign w:val="center"/>
            <w:hideMark/>
          </w:tcPr>
          <w:p w14:paraId="25952099"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Total</w:t>
            </w:r>
          </w:p>
        </w:tc>
        <w:tc>
          <w:tcPr>
            <w:tcW w:w="1514" w:type="dxa"/>
            <w:tcBorders>
              <w:top w:val="nil"/>
              <w:left w:val="nil"/>
              <w:bottom w:val="single" w:sz="4" w:space="0" w:color="auto"/>
              <w:right w:val="single" w:sz="4" w:space="0" w:color="auto"/>
            </w:tcBorders>
            <w:vAlign w:val="center"/>
            <w:hideMark/>
          </w:tcPr>
          <w:p w14:paraId="651043AE"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100</w:t>
            </w:r>
          </w:p>
        </w:tc>
      </w:tr>
    </w:tbl>
    <w:p w14:paraId="75884AFA" w14:textId="56BF6192" w:rsidR="00835F65" w:rsidRPr="00C671D8" w:rsidRDefault="00835F65" w:rsidP="00C671D8">
      <w:pPr>
        <w:tabs>
          <w:tab w:val="left" w:pos="871"/>
          <w:tab w:val="left" w:pos="882"/>
        </w:tabs>
        <w:spacing w:before="118" w:line="244" w:lineRule="auto"/>
        <w:ind w:right="118"/>
        <w:jc w:val="right"/>
        <w:rPr>
          <w:rFonts w:ascii="Times New Roman" w:eastAsiaTheme="majorEastAsia" w:hAnsi="Times New Roman" w:cs="Times New Roman"/>
          <w:i/>
          <w:iCs/>
          <w:sz w:val="20"/>
          <w:szCs w:val="20"/>
        </w:rPr>
      </w:pPr>
      <w:r w:rsidRPr="00C671D8">
        <w:rPr>
          <w:rFonts w:ascii="Times New Roman" w:eastAsiaTheme="majorEastAsia" w:hAnsi="Times New Roman" w:cs="Times New Roman"/>
          <w:i/>
          <w:iCs/>
          <w:sz w:val="20"/>
          <w:szCs w:val="20"/>
        </w:rPr>
        <w:t>(Paras 8.23 and 8.24)</w:t>
      </w:r>
    </w:p>
    <w:p w14:paraId="16F7A5CF" w14:textId="77777777" w:rsidR="00835F65" w:rsidRPr="00C671D8" w:rsidRDefault="00835F65" w:rsidP="00835F65">
      <w:pPr>
        <w:pStyle w:val="ListParagraph"/>
        <w:numPr>
          <w:ilvl w:val="0"/>
          <w:numId w:val="97"/>
        </w:numPr>
        <w:tabs>
          <w:tab w:val="left" w:pos="594"/>
        </w:tabs>
        <w:spacing w:before="114"/>
        <w:rPr>
          <w:rFonts w:eastAsiaTheme="majorEastAsia"/>
          <w:b/>
          <w:bCs/>
        </w:rPr>
      </w:pPr>
      <w:r w:rsidRPr="00C671D8">
        <w:rPr>
          <w:rFonts w:eastAsiaTheme="majorEastAsia"/>
          <w:b/>
          <w:bCs/>
        </w:rPr>
        <w:t>Financing of Relief Expenditure</w:t>
      </w:r>
    </w:p>
    <w:p w14:paraId="40E61F9E" w14:textId="54AC947F" w:rsidR="00835F65" w:rsidRPr="00C671D8" w:rsidRDefault="00835F65" w:rsidP="00835F65">
      <w:pPr>
        <w:pStyle w:val="ListParagraph"/>
        <w:numPr>
          <w:ilvl w:val="0"/>
          <w:numId w:val="114"/>
        </w:numPr>
        <w:tabs>
          <w:tab w:val="left" w:pos="608"/>
          <w:tab w:val="left" w:pos="660"/>
          <w:tab w:val="left" w:pos="3598"/>
        </w:tabs>
        <w:spacing w:before="121" w:line="244" w:lineRule="auto"/>
        <w:ind w:right="38"/>
        <w:rPr>
          <w:rFonts w:eastAsiaTheme="majorEastAsia"/>
          <w:i/>
          <w:iCs/>
        </w:rPr>
      </w:pPr>
      <w:r w:rsidRPr="00C671D8">
        <w:rPr>
          <w:rFonts w:eastAsiaTheme="majorEastAsia"/>
        </w:rPr>
        <w:t>The scheme of financing of relief expenditure as recommended by the Eighth Finance Commission should continue.</w:t>
      </w:r>
      <w:r w:rsidRPr="00C671D8">
        <w:rPr>
          <w:rFonts w:eastAsiaTheme="majorEastAsia"/>
        </w:rPr>
        <w:tab/>
      </w:r>
      <w:r w:rsidRPr="00C671D8">
        <w:rPr>
          <w:rFonts w:eastAsiaTheme="majorEastAsia"/>
        </w:rPr>
        <w:tab/>
      </w:r>
      <w:r w:rsidRPr="00C671D8">
        <w:rPr>
          <w:rFonts w:eastAsiaTheme="majorEastAsia"/>
        </w:rPr>
        <w:tab/>
      </w:r>
      <w:r w:rsidRPr="00C671D8">
        <w:rPr>
          <w:rFonts w:eastAsiaTheme="majorEastAsia"/>
        </w:rPr>
        <w:tab/>
      </w:r>
      <w:r w:rsidRPr="00C671D8">
        <w:rPr>
          <w:rFonts w:eastAsiaTheme="majorEastAsia"/>
        </w:rPr>
        <w:tab/>
      </w:r>
      <w:r w:rsidRPr="00C671D8">
        <w:rPr>
          <w:rFonts w:eastAsiaTheme="majorEastAsia"/>
        </w:rPr>
        <w:tab/>
      </w:r>
      <w:r w:rsidRPr="00C671D8">
        <w:rPr>
          <w:rFonts w:eastAsiaTheme="majorEastAsia"/>
        </w:rPr>
        <w:tab/>
      </w:r>
      <w:r w:rsidRPr="00C671D8">
        <w:rPr>
          <w:rFonts w:eastAsiaTheme="majorEastAsia"/>
        </w:rPr>
        <w:tab/>
      </w:r>
      <w:r w:rsidR="00C671D8">
        <w:rPr>
          <w:rFonts w:eastAsiaTheme="majorEastAsia"/>
        </w:rPr>
        <w:t xml:space="preserve">        </w:t>
      </w:r>
      <w:r w:rsidRPr="00C671D8">
        <w:rPr>
          <w:rFonts w:eastAsiaTheme="majorEastAsia"/>
          <w:i/>
          <w:iCs/>
        </w:rPr>
        <w:t>(Para 9.6)</w:t>
      </w:r>
    </w:p>
    <w:p w14:paraId="3A1723C0" w14:textId="2481F37E" w:rsidR="008A371E" w:rsidRPr="00C671D8" w:rsidRDefault="00835F65" w:rsidP="001C78DE">
      <w:pPr>
        <w:pStyle w:val="ListParagraph"/>
        <w:numPr>
          <w:ilvl w:val="0"/>
          <w:numId w:val="114"/>
        </w:numPr>
        <w:tabs>
          <w:tab w:val="left" w:pos="512"/>
          <w:tab w:val="left" w:pos="657"/>
        </w:tabs>
        <w:spacing w:before="118" w:line="244" w:lineRule="auto"/>
        <w:ind w:right="100"/>
        <w:rPr>
          <w:rFonts w:eastAsiaTheme="majorEastAsia"/>
        </w:rPr>
      </w:pPr>
      <w:r w:rsidRPr="00C671D8">
        <w:rPr>
          <w:rFonts w:eastAsiaTheme="majorEastAsia"/>
        </w:rPr>
        <w:t>The following amounts of margin money may be fixed for each State:</w:t>
      </w:r>
    </w:p>
    <w:tbl>
      <w:tblPr>
        <w:tblW w:w="5125" w:type="dxa"/>
        <w:jc w:val="center"/>
        <w:tblLook w:val="04A0" w:firstRow="1" w:lastRow="0" w:firstColumn="1" w:lastColumn="0" w:noHBand="0" w:noVBand="1"/>
      </w:tblPr>
      <w:tblGrid>
        <w:gridCol w:w="1006"/>
        <w:gridCol w:w="1959"/>
        <w:gridCol w:w="2160"/>
      </w:tblGrid>
      <w:tr w:rsidR="00C671D8" w:rsidRPr="00C671D8" w14:paraId="6D3E8856" w14:textId="77777777" w:rsidTr="006B14CA">
        <w:trPr>
          <w:trHeight w:val="20"/>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14:paraId="546CB4D9"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 No.</w:t>
            </w:r>
          </w:p>
        </w:tc>
        <w:tc>
          <w:tcPr>
            <w:tcW w:w="1959" w:type="dxa"/>
            <w:tcBorders>
              <w:top w:val="single" w:sz="4" w:space="0" w:color="auto"/>
              <w:left w:val="nil"/>
              <w:bottom w:val="single" w:sz="4" w:space="0" w:color="auto"/>
              <w:right w:val="single" w:sz="4" w:space="0" w:color="auto"/>
            </w:tcBorders>
            <w:vAlign w:val="center"/>
            <w:hideMark/>
          </w:tcPr>
          <w:p w14:paraId="6962BCE6"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State</w:t>
            </w:r>
          </w:p>
        </w:tc>
        <w:tc>
          <w:tcPr>
            <w:tcW w:w="2160" w:type="dxa"/>
            <w:tcBorders>
              <w:top w:val="single" w:sz="4" w:space="0" w:color="auto"/>
              <w:left w:val="nil"/>
              <w:bottom w:val="single" w:sz="4" w:space="0" w:color="auto"/>
              <w:right w:val="single" w:sz="4" w:space="0" w:color="auto"/>
            </w:tcBorders>
            <w:vAlign w:val="center"/>
            <w:hideMark/>
          </w:tcPr>
          <w:p w14:paraId="0BF5BC1E" w14:textId="77777777" w:rsidR="00C671D8" w:rsidRPr="00C671D8" w:rsidRDefault="00C671D8" w:rsidP="00C671D8">
            <w:pPr>
              <w:widowControl/>
              <w:autoSpaceDE/>
              <w:autoSpaceDN/>
              <w:jc w:val="center"/>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Amount of Margin Money (Rs. Crore)</w:t>
            </w:r>
          </w:p>
        </w:tc>
      </w:tr>
      <w:tr w:rsidR="00C671D8" w:rsidRPr="00C671D8" w14:paraId="5108690A"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13014959"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w:t>
            </w:r>
          </w:p>
        </w:tc>
        <w:tc>
          <w:tcPr>
            <w:tcW w:w="1959" w:type="dxa"/>
            <w:tcBorders>
              <w:top w:val="nil"/>
              <w:left w:val="nil"/>
              <w:bottom w:val="single" w:sz="4" w:space="0" w:color="auto"/>
              <w:right w:val="single" w:sz="4" w:space="0" w:color="auto"/>
            </w:tcBorders>
            <w:vAlign w:val="center"/>
            <w:hideMark/>
          </w:tcPr>
          <w:p w14:paraId="3367A9C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Andhra Pradesh</w:t>
            </w:r>
          </w:p>
        </w:tc>
        <w:tc>
          <w:tcPr>
            <w:tcW w:w="2160" w:type="dxa"/>
            <w:tcBorders>
              <w:top w:val="nil"/>
              <w:left w:val="nil"/>
              <w:bottom w:val="single" w:sz="4" w:space="0" w:color="auto"/>
              <w:right w:val="single" w:sz="4" w:space="0" w:color="auto"/>
            </w:tcBorders>
            <w:vAlign w:val="center"/>
            <w:hideMark/>
          </w:tcPr>
          <w:p w14:paraId="2AE93E51"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43.25</w:t>
            </w:r>
          </w:p>
        </w:tc>
      </w:tr>
      <w:tr w:rsidR="00C671D8" w:rsidRPr="00C671D8" w14:paraId="0FB16211"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4AB286A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w:t>
            </w:r>
          </w:p>
        </w:tc>
        <w:tc>
          <w:tcPr>
            <w:tcW w:w="1959" w:type="dxa"/>
            <w:tcBorders>
              <w:top w:val="nil"/>
              <w:left w:val="nil"/>
              <w:bottom w:val="single" w:sz="4" w:space="0" w:color="auto"/>
              <w:right w:val="single" w:sz="4" w:space="0" w:color="auto"/>
            </w:tcBorders>
            <w:vAlign w:val="center"/>
            <w:hideMark/>
          </w:tcPr>
          <w:p w14:paraId="3DE40B8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Arunachal Pradesh</w:t>
            </w:r>
          </w:p>
        </w:tc>
        <w:tc>
          <w:tcPr>
            <w:tcW w:w="2160" w:type="dxa"/>
            <w:tcBorders>
              <w:top w:val="nil"/>
              <w:left w:val="nil"/>
              <w:bottom w:val="single" w:sz="4" w:space="0" w:color="auto"/>
              <w:right w:val="single" w:sz="4" w:space="0" w:color="auto"/>
            </w:tcBorders>
            <w:vAlign w:val="center"/>
            <w:hideMark/>
          </w:tcPr>
          <w:p w14:paraId="709B44F5"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0.25</w:t>
            </w:r>
          </w:p>
        </w:tc>
      </w:tr>
      <w:tr w:rsidR="00C671D8" w:rsidRPr="00C671D8" w14:paraId="2614D528"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230BF1C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w:t>
            </w:r>
          </w:p>
        </w:tc>
        <w:tc>
          <w:tcPr>
            <w:tcW w:w="1959" w:type="dxa"/>
            <w:tcBorders>
              <w:top w:val="nil"/>
              <w:left w:val="nil"/>
              <w:bottom w:val="single" w:sz="4" w:space="0" w:color="auto"/>
              <w:right w:val="single" w:sz="4" w:space="0" w:color="auto"/>
            </w:tcBorders>
            <w:vAlign w:val="center"/>
            <w:hideMark/>
          </w:tcPr>
          <w:p w14:paraId="1C4743B3"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Assam</w:t>
            </w:r>
          </w:p>
        </w:tc>
        <w:tc>
          <w:tcPr>
            <w:tcW w:w="2160" w:type="dxa"/>
            <w:tcBorders>
              <w:top w:val="nil"/>
              <w:left w:val="nil"/>
              <w:bottom w:val="single" w:sz="4" w:space="0" w:color="auto"/>
              <w:right w:val="single" w:sz="4" w:space="0" w:color="auto"/>
            </w:tcBorders>
            <w:vAlign w:val="center"/>
            <w:hideMark/>
          </w:tcPr>
          <w:p w14:paraId="74FCECC9" w14:textId="7F8A5BC3"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r w:rsidR="006B14CA">
              <w:rPr>
                <w:rFonts w:ascii="Times New Roman" w:eastAsia="Times New Roman" w:hAnsi="Times New Roman" w:cs="Times New Roman"/>
                <w:color w:val="000000"/>
                <w:sz w:val="20"/>
                <w:szCs w:val="20"/>
                <w:lang w:eastAsia="en-IN" w:bidi="hi-IN"/>
              </w:rPr>
              <w:t>.00</w:t>
            </w:r>
          </w:p>
        </w:tc>
      </w:tr>
      <w:tr w:rsidR="00C671D8" w:rsidRPr="00C671D8" w14:paraId="64E3B2BF"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0842160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w:t>
            </w:r>
          </w:p>
        </w:tc>
        <w:tc>
          <w:tcPr>
            <w:tcW w:w="1959" w:type="dxa"/>
            <w:tcBorders>
              <w:top w:val="nil"/>
              <w:left w:val="nil"/>
              <w:bottom w:val="single" w:sz="4" w:space="0" w:color="auto"/>
              <w:right w:val="single" w:sz="4" w:space="0" w:color="auto"/>
            </w:tcBorders>
            <w:vAlign w:val="center"/>
            <w:hideMark/>
          </w:tcPr>
          <w:p w14:paraId="6A530039"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Bihar</w:t>
            </w:r>
          </w:p>
        </w:tc>
        <w:tc>
          <w:tcPr>
            <w:tcW w:w="2160" w:type="dxa"/>
            <w:tcBorders>
              <w:top w:val="nil"/>
              <w:left w:val="nil"/>
              <w:bottom w:val="single" w:sz="4" w:space="0" w:color="auto"/>
              <w:right w:val="single" w:sz="4" w:space="0" w:color="auto"/>
            </w:tcBorders>
            <w:vAlign w:val="center"/>
            <w:hideMark/>
          </w:tcPr>
          <w:p w14:paraId="0D3C7F13"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33.75</w:t>
            </w:r>
          </w:p>
        </w:tc>
      </w:tr>
      <w:tr w:rsidR="00C671D8" w:rsidRPr="00C671D8" w14:paraId="78AC5F7E"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0E4D481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w:t>
            </w:r>
          </w:p>
        </w:tc>
        <w:tc>
          <w:tcPr>
            <w:tcW w:w="1959" w:type="dxa"/>
            <w:tcBorders>
              <w:top w:val="nil"/>
              <w:left w:val="nil"/>
              <w:bottom w:val="single" w:sz="4" w:space="0" w:color="auto"/>
              <w:right w:val="single" w:sz="4" w:space="0" w:color="auto"/>
            </w:tcBorders>
            <w:vAlign w:val="center"/>
            <w:hideMark/>
          </w:tcPr>
          <w:p w14:paraId="45D37A1D"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Goa</w:t>
            </w:r>
          </w:p>
        </w:tc>
        <w:tc>
          <w:tcPr>
            <w:tcW w:w="2160" w:type="dxa"/>
            <w:tcBorders>
              <w:top w:val="nil"/>
              <w:left w:val="nil"/>
              <w:bottom w:val="single" w:sz="4" w:space="0" w:color="auto"/>
              <w:right w:val="single" w:sz="4" w:space="0" w:color="auto"/>
            </w:tcBorders>
            <w:vAlign w:val="center"/>
            <w:hideMark/>
          </w:tcPr>
          <w:p w14:paraId="5D00899E"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0.25</w:t>
            </w:r>
          </w:p>
        </w:tc>
      </w:tr>
      <w:tr w:rsidR="00C671D8" w:rsidRPr="00C671D8" w14:paraId="6B89B738"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07D85099"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p>
        </w:tc>
        <w:tc>
          <w:tcPr>
            <w:tcW w:w="1959" w:type="dxa"/>
            <w:tcBorders>
              <w:top w:val="nil"/>
              <w:left w:val="nil"/>
              <w:bottom w:val="single" w:sz="4" w:space="0" w:color="auto"/>
              <w:right w:val="single" w:sz="4" w:space="0" w:color="auto"/>
            </w:tcBorders>
            <w:vAlign w:val="center"/>
            <w:hideMark/>
          </w:tcPr>
          <w:p w14:paraId="1098BFBF"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Gujarat</w:t>
            </w:r>
          </w:p>
        </w:tc>
        <w:tc>
          <w:tcPr>
            <w:tcW w:w="2160" w:type="dxa"/>
            <w:tcBorders>
              <w:top w:val="nil"/>
              <w:left w:val="nil"/>
              <w:bottom w:val="single" w:sz="4" w:space="0" w:color="auto"/>
              <w:right w:val="single" w:sz="4" w:space="0" w:color="auto"/>
            </w:tcBorders>
            <w:vAlign w:val="center"/>
            <w:hideMark/>
          </w:tcPr>
          <w:p w14:paraId="4F00C4C6"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28.75</w:t>
            </w:r>
          </w:p>
        </w:tc>
      </w:tr>
      <w:tr w:rsidR="00C671D8" w:rsidRPr="00C671D8" w14:paraId="0746A0FD"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1D46D0A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7</w:t>
            </w:r>
          </w:p>
        </w:tc>
        <w:tc>
          <w:tcPr>
            <w:tcW w:w="1959" w:type="dxa"/>
            <w:tcBorders>
              <w:top w:val="nil"/>
              <w:left w:val="nil"/>
              <w:bottom w:val="single" w:sz="4" w:space="0" w:color="auto"/>
              <w:right w:val="single" w:sz="4" w:space="0" w:color="auto"/>
            </w:tcBorders>
            <w:vAlign w:val="center"/>
            <w:hideMark/>
          </w:tcPr>
          <w:p w14:paraId="40BEC94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Haryana</w:t>
            </w:r>
          </w:p>
        </w:tc>
        <w:tc>
          <w:tcPr>
            <w:tcW w:w="2160" w:type="dxa"/>
            <w:tcBorders>
              <w:top w:val="nil"/>
              <w:left w:val="nil"/>
              <w:bottom w:val="single" w:sz="4" w:space="0" w:color="auto"/>
              <w:right w:val="single" w:sz="4" w:space="0" w:color="auto"/>
            </w:tcBorders>
            <w:vAlign w:val="center"/>
            <w:hideMark/>
          </w:tcPr>
          <w:p w14:paraId="723C1D8D"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5.75</w:t>
            </w:r>
          </w:p>
        </w:tc>
      </w:tr>
      <w:tr w:rsidR="00C671D8" w:rsidRPr="00C671D8" w14:paraId="7BD99C64"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3B9AB9A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8</w:t>
            </w:r>
          </w:p>
        </w:tc>
        <w:tc>
          <w:tcPr>
            <w:tcW w:w="1959" w:type="dxa"/>
            <w:tcBorders>
              <w:top w:val="nil"/>
              <w:left w:val="nil"/>
              <w:bottom w:val="single" w:sz="4" w:space="0" w:color="auto"/>
              <w:right w:val="single" w:sz="4" w:space="0" w:color="auto"/>
            </w:tcBorders>
            <w:vAlign w:val="center"/>
            <w:hideMark/>
          </w:tcPr>
          <w:p w14:paraId="39D0971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Himachal Pradesh</w:t>
            </w:r>
          </w:p>
        </w:tc>
        <w:tc>
          <w:tcPr>
            <w:tcW w:w="2160" w:type="dxa"/>
            <w:tcBorders>
              <w:top w:val="nil"/>
              <w:left w:val="nil"/>
              <w:bottom w:val="single" w:sz="4" w:space="0" w:color="auto"/>
              <w:right w:val="single" w:sz="4" w:space="0" w:color="auto"/>
            </w:tcBorders>
            <w:vAlign w:val="center"/>
            <w:hideMark/>
          </w:tcPr>
          <w:p w14:paraId="1241A813"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3.25</w:t>
            </w:r>
          </w:p>
        </w:tc>
      </w:tr>
      <w:tr w:rsidR="00C671D8" w:rsidRPr="00C671D8" w14:paraId="4FC9E743"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6651B11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w:t>
            </w:r>
          </w:p>
        </w:tc>
        <w:tc>
          <w:tcPr>
            <w:tcW w:w="1959" w:type="dxa"/>
            <w:tcBorders>
              <w:top w:val="nil"/>
              <w:left w:val="nil"/>
              <w:bottom w:val="single" w:sz="4" w:space="0" w:color="auto"/>
              <w:right w:val="single" w:sz="4" w:space="0" w:color="auto"/>
            </w:tcBorders>
            <w:vAlign w:val="center"/>
            <w:hideMark/>
          </w:tcPr>
          <w:p w14:paraId="6702EC68"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Jammu and Kashmir</w:t>
            </w:r>
          </w:p>
        </w:tc>
        <w:tc>
          <w:tcPr>
            <w:tcW w:w="2160" w:type="dxa"/>
            <w:tcBorders>
              <w:top w:val="nil"/>
              <w:left w:val="nil"/>
              <w:bottom w:val="single" w:sz="4" w:space="0" w:color="auto"/>
              <w:right w:val="single" w:sz="4" w:space="0" w:color="auto"/>
            </w:tcBorders>
            <w:vAlign w:val="center"/>
            <w:hideMark/>
          </w:tcPr>
          <w:p w14:paraId="76344F0F"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2.75</w:t>
            </w:r>
          </w:p>
        </w:tc>
      </w:tr>
      <w:tr w:rsidR="00C671D8" w:rsidRPr="00C671D8" w14:paraId="69010A27"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0FB9D61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w:t>
            </w:r>
          </w:p>
        </w:tc>
        <w:tc>
          <w:tcPr>
            <w:tcW w:w="1959" w:type="dxa"/>
            <w:tcBorders>
              <w:top w:val="nil"/>
              <w:left w:val="nil"/>
              <w:bottom w:val="single" w:sz="4" w:space="0" w:color="auto"/>
              <w:right w:val="single" w:sz="4" w:space="0" w:color="auto"/>
            </w:tcBorders>
            <w:vAlign w:val="center"/>
            <w:hideMark/>
          </w:tcPr>
          <w:p w14:paraId="67565D7C"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Karnataka</w:t>
            </w:r>
          </w:p>
        </w:tc>
        <w:tc>
          <w:tcPr>
            <w:tcW w:w="2160" w:type="dxa"/>
            <w:tcBorders>
              <w:top w:val="nil"/>
              <w:left w:val="nil"/>
              <w:bottom w:val="single" w:sz="4" w:space="0" w:color="auto"/>
              <w:right w:val="single" w:sz="4" w:space="0" w:color="auto"/>
            </w:tcBorders>
            <w:vAlign w:val="center"/>
            <w:hideMark/>
          </w:tcPr>
          <w:p w14:paraId="774D3BEE" w14:textId="368855FD"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r w:rsidR="006B14CA">
              <w:rPr>
                <w:rFonts w:ascii="Times New Roman" w:eastAsia="Times New Roman" w:hAnsi="Times New Roman" w:cs="Times New Roman"/>
                <w:color w:val="000000"/>
                <w:sz w:val="20"/>
                <w:szCs w:val="20"/>
                <w:lang w:eastAsia="en-IN" w:bidi="hi-IN"/>
              </w:rPr>
              <w:t>.00</w:t>
            </w:r>
          </w:p>
        </w:tc>
      </w:tr>
      <w:tr w:rsidR="00C671D8" w:rsidRPr="00C671D8" w14:paraId="69BF831A"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67EF5B3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11</w:t>
            </w:r>
          </w:p>
        </w:tc>
        <w:tc>
          <w:tcPr>
            <w:tcW w:w="1959" w:type="dxa"/>
            <w:tcBorders>
              <w:top w:val="nil"/>
              <w:left w:val="nil"/>
              <w:bottom w:val="single" w:sz="4" w:space="0" w:color="auto"/>
              <w:right w:val="single" w:sz="4" w:space="0" w:color="auto"/>
            </w:tcBorders>
            <w:vAlign w:val="center"/>
            <w:hideMark/>
          </w:tcPr>
          <w:p w14:paraId="648A95F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Kerala</w:t>
            </w:r>
          </w:p>
        </w:tc>
        <w:tc>
          <w:tcPr>
            <w:tcW w:w="2160" w:type="dxa"/>
            <w:tcBorders>
              <w:top w:val="nil"/>
              <w:left w:val="nil"/>
              <w:bottom w:val="single" w:sz="4" w:space="0" w:color="auto"/>
              <w:right w:val="single" w:sz="4" w:space="0" w:color="auto"/>
            </w:tcBorders>
            <w:vAlign w:val="center"/>
            <w:hideMark/>
          </w:tcPr>
          <w:p w14:paraId="33A8B1F3" w14:textId="3EC19ACD"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9</w:t>
            </w:r>
            <w:r w:rsidR="006B14CA">
              <w:rPr>
                <w:rFonts w:ascii="Times New Roman" w:eastAsia="Times New Roman" w:hAnsi="Times New Roman" w:cs="Times New Roman"/>
                <w:color w:val="000000"/>
                <w:sz w:val="20"/>
                <w:szCs w:val="20"/>
                <w:lang w:eastAsia="en-IN" w:bidi="hi-IN"/>
              </w:rPr>
              <w:t>.00</w:t>
            </w:r>
          </w:p>
        </w:tc>
      </w:tr>
      <w:tr w:rsidR="00C671D8" w:rsidRPr="00C671D8" w14:paraId="346547EE"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731575C0"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12</w:t>
            </w:r>
          </w:p>
        </w:tc>
        <w:tc>
          <w:tcPr>
            <w:tcW w:w="1959" w:type="dxa"/>
            <w:tcBorders>
              <w:top w:val="nil"/>
              <w:left w:val="nil"/>
              <w:bottom w:val="single" w:sz="4" w:space="0" w:color="auto"/>
              <w:right w:val="single" w:sz="4" w:space="0" w:color="auto"/>
            </w:tcBorders>
            <w:vAlign w:val="center"/>
            <w:hideMark/>
          </w:tcPr>
          <w:p w14:paraId="195349E1"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Madhya Pradesh</w:t>
            </w:r>
          </w:p>
        </w:tc>
        <w:tc>
          <w:tcPr>
            <w:tcW w:w="2160" w:type="dxa"/>
            <w:tcBorders>
              <w:top w:val="nil"/>
              <w:left w:val="nil"/>
              <w:bottom w:val="single" w:sz="4" w:space="0" w:color="auto"/>
              <w:right w:val="single" w:sz="4" w:space="0" w:color="auto"/>
            </w:tcBorders>
            <w:vAlign w:val="center"/>
            <w:hideMark/>
          </w:tcPr>
          <w:p w14:paraId="2B45EB6C" w14:textId="60885A7E"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6</w:t>
            </w:r>
            <w:r w:rsidR="006B14CA">
              <w:rPr>
                <w:rFonts w:ascii="Times New Roman" w:eastAsia="Times New Roman" w:hAnsi="Times New Roman" w:cs="Times New Roman"/>
                <w:color w:val="000000"/>
                <w:sz w:val="20"/>
                <w:szCs w:val="20"/>
                <w:lang w:eastAsia="en-IN" w:bidi="hi-IN"/>
              </w:rPr>
              <w:t>.00</w:t>
            </w:r>
          </w:p>
        </w:tc>
      </w:tr>
      <w:tr w:rsidR="00C671D8" w:rsidRPr="00C671D8" w14:paraId="6C5501E8"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2C854A0E"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p>
        </w:tc>
        <w:tc>
          <w:tcPr>
            <w:tcW w:w="1959" w:type="dxa"/>
            <w:tcBorders>
              <w:top w:val="nil"/>
              <w:left w:val="nil"/>
              <w:bottom w:val="single" w:sz="4" w:space="0" w:color="auto"/>
              <w:right w:val="single" w:sz="4" w:space="0" w:color="auto"/>
            </w:tcBorders>
            <w:vAlign w:val="center"/>
            <w:hideMark/>
          </w:tcPr>
          <w:p w14:paraId="1076D7B3"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Maharashtra</w:t>
            </w:r>
          </w:p>
        </w:tc>
        <w:tc>
          <w:tcPr>
            <w:tcW w:w="2160" w:type="dxa"/>
            <w:tcBorders>
              <w:top w:val="nil"/>
              <w:left w:val="nil"/>
              <w:bottom w:val="single" w:sz="4" w:space="0" w:color="auto"/>
              <w:right w:val="single" w:sz="4" w:space="0" w:color="auto"/>
            </w:tcBorders>
            <w:vAlign w:val="center"/>
            <w:hideMark/>
          </w:tcPr>
          <w:p w14:paraId="3A3DB4FC" w14:textId="11D83F2A"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13</w:t>
            </w:r>
            <w:r w:rsidR="006B14CA">
              <w:rPr>
                <w:rFonts w:ascii="Times New Roman" w:eastAsia="Times New Roman" w:hAnsi="Times New Roman" w:cs="Times New Roman"/>
                <w:color w:val="000000"/>
                <w:sz w:val="20"/>
                <w:szCs w:val="20"/>
                <w:lang w:eastAsia="en-IN" w:bidi="hi-IN"/>
              </w:rPr>
              <w:t>.00</w:t>
            </w:r>
          </w:p>
        </w:tc>
      </w:tr>
      <w:tr w:rsidR="00C671D8" w:rsidRPr="00C671D8" w14:paraId="07D59300"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143723BC"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14</w:t>
            </w:r>
          </w:p>
        </w:tc>
        <w:tc>
          <w:tcPr>
            <w:tcW w:w="1959" w:type="dxa"/>
            <w:tcBorders>
              <w:top w:val="nil"/>
              <w:left w:val="nil"/>
              <w:bottom w:val="single" w:sz="4" w:space="0" w:color="auto"/>
              <w:right w:val="single" w:sz="4" w:space="0" w:color="auto"/>
            </w:tcBorders>
            <w:vAlign w:val="center"/>
            <w:hideMark/>
          </w:tcPr>
          <w:p w14:paraId="22629FE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Manipur</w:t>
            </w:r>
          </w:p>
        </w:tc>
        <w:tc>
          <w:tcPr>
            <w:tcW w:w="2160" w:type="dxa"/>
            <w:tcBorders>
              <w:top w:val="nil"/>
              <w:left w:val="nil"/>
              <w:bottom w:val="single" w:sz="4" w:space="0" w:color="auto"/>
              <w:right w:val="single" w:sz="4" w:space="0" w:color="auto"/>
            </w:tcBorders>
            <w:vAlign w:val="center"/>
            <w:hideMark/>
          </w:tcPr>
          <w:p w14:paraId="3C9DABD3" w14:textId="2FFBD97E"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0.5</w:t>
            </w:r>
            <w:r w:rsidR="006B14CA">
              <w:rPr>
                <w:rFonts w:ascii="Times New Roman" w:eastAsia="Times New Roman" w:hAnsi="Times New Roman" w:cs="Times New Roman"/>
                <w:color w:val="000000"/>
                <w:sz w:val="20"/>
                <w:szCs w:val="20"/>
                <w:lang w:eastAsia="en-IN" w:bidi="hi-IN"/>
              </w:rPr>
              <w:t>0</w:t>
            </w:r>
          </w:p>
        </w:tc>
      </w:tr>
      <w:tr w:rsidR="00C671D8" w:rsidRPr="00C671D8" w14:paraId="66B6346C"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27751635"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w:t>
            </w:r>
          </w:p>
        </w:tc>
        <w:tc>
          <w:tcPr>
            <w:tcW w:w="1959" w:type="dxa"/>
            <w:tcBorders>
              <w:top w:val="nil"/>
              <w:left w:val="nil"/>
              <w:bottom w:val="single" w:sz="4" w:space="0" w:color="auto"/>
              <w:right w:val="single" w:sz="4" w:space="0" w:color="auto"/>
            </w:tcBorders>
            <w:vAlign w:val="center"/>
            <w:hideMark/>
          </w:tcPr>
          <w:p w14:paraId="51E1B35D"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Meghalaya</w:t>
            </w:r>
          </w:p>
        </w:tc>
        <w:tc>
          <w:tcPr>
            <w:tcW w:w="2160" w:type="dxa"/>
            <w:tcBorders>
              <w:top w:val="nil"/>
              <w:left w:val="nil"/>
              <w:bottom w:val="single" w:sz="4" w:space="0" w:color="auto"/>
              <w:right w:val="single" w:sz="4" w:space="0" w:color="auto"/>
            </w:tcBorders>
            <w:vAlign w:val="center"/>
            <w:hideMark/>
          </w:tcPr>
          <w:p w14:paraId="5AAAD4E5" w14:textId="6BD38931"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0.5</w:t>
            </w:r>
            <w:r w:rsidR="006B14CA">
              <w:rPr>
                <w:rFonts w:ascii="Times New Roman" w:eastAsia="Times New Roman" w:hAnsi="Times New Roman" w:cs="Times New Roman"/>
                <w:color w:val="000000"/>
                <w:sz w:val="20"/>
                <w:szCs w:val="20"/>
                <w:lang w:eastAsia="en-IN" w:bidi="hi-IN"/>
              </w:rPr>
              <w:t>0</w:t>
            </w:r>
          </w:p>
        </w:tc>
      </w:tr>
      <w:tr w:rsidR="00C671D8" w:rsidRPr="00C671D8" w14:paraId="4A3C5EAB"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77060E4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16</w:t>
            </w:r>
          </w:p>
        </w:tc>
        <w:tc>
          <w:tcPr>
            <w:tcW w:w="1959" w:type="dxa"/>
            <w:tcBorders>
              <w:top w:val="nil"/>
              <w:left w:val="nil"/>
              <w:bottom w:val="single" w:sz="4" w:space="0" w:color="auto"/>
              <w:right w:val="single" w:sz="4" w:space="0" w:color="auto"/>
            </w:tcBorders>
            <w:vAlign w:val="center"/>
            <w:hideMark/>
          </w:tcPr>
          <w:p w14:paraId="3E5E2A49"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Mizoram</w:t>
            </w:r>
          </w:p>
        </w:tc>
        <w:tc>
          <w:tcPr>
            <w:tcW w:w="2160" w:type="dxa"/>
            <w:tcBorders>
              <w:top w:val="nil"/>
              <w:left w:val="nil"/>
              <w:bottom w:val="single" w:sz="4" w:space="0" w:color="auto"/>
              <w:right w:val="single" w:sz="4" w:space="0" w:color="auto"/>
            </w:tcBorders>
            <w:vAlign w:val="center"/>
            <w:hideMark/>
          </w:tcPr>
          <w:p w14:paraId="3D88F56E" w14:textId="2D431583"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0.5</w:t>
            </w:r>
            <w:r w:rsidR="006B14CA">
              <w:rPr>
                <w:rFonts w:ascii="Times New Roman" w:eastAsia="Times New Roman" w:hAnsi="Times New Roman" w:cs="Times New Roman"/>
                <w:color w:val="000000"/>
                <w:sz w:val="20"/>
                <w:szCs w:val="20"/>
                <w:lang w:eastAsia="en-IN" w:bidi="hi-IN"/>
              </w:rPr>
              <w:t>0</w:t>
            </w:r>
          </w:p>
        </w:tc>
      </w:tr>
      <w:tr w:rsidR="00C671D8" w:rsidRPr="00C671D8" w14:paraId="329BFCCF"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09089A92"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17</w:t>
            </w:r>
          </w:p>
        </w:tc>
        <w:tc>
          <w:tcPr>
            <w:tcW w:w="1959" w:type="dxa"/>
            <w:tcBorders>
              <w:top w:val="nil"/>
              <w:left w:val="nil"/>
              <w:bottom w:val="single" w:sz="4" w:space="0" w:color="auto"/>
              <w:right w:val="single" w:sz="4" w:space="0" w:color="auto"/>
            </w:tcBorders>
            <w:vAlign w:val="center"/>
            <w:hideMark/>
          </w:tcPr>
          <w:p w14:paraId="2A1E7B5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Nagaland</w:t>
            </w:r>
          </w:p>
        </w:tc>
        <w:tc>
          <w:tcPr>
            <w:tcW w:w="2160" w:type="dxa"/>
            <w:tcBorders>
              <w:top w:val="nil"/>
              <w:left w:val="nil"/>
              <w:bottom w:val="single" w:sz="4" w:space="0" w:color="auto"/>
              <w:right w:val="single" w:sz="4" w:space="0" w:color="auto"/>
            </w:tcBorders>
            <w:vAlign w:val="center"/>
            <w:hideMark/>
          </w:tcPr>
          <w:p w14:paraId="6E6EFAE4"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0.25</w:t>
            </w:r>
          </w:p>
        </w:tc>
      </w:tr>
      <w:tr w:rsidR="00C671D8" w:rsidRPr="00C671D8" w14:paraId="05999420"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253E4DF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18</w:t>
            </w:r>
          </w:p>
        </w:tc>
        <w:tc>
          <w:tcPr>
            <w:tcW w:w="1959" w:type="dxa"/>
            <w:tcBorders>
              <w:top w:val="nil"/>
              <w:left w:val="nil"/>
              <w:bottom w:val="single" w:sz="4" w:space="0" w:color="auto"/>
              <w:right w:val="single" w:sz="4" w:space="0" w:color="auto"/>
            </w:tcBorders>
            <w:vAlign w:val="center"/>
            <w:hideMark/>
          </w:tcPr>
          <w:p w14:paraId="6241E27B"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Orissa</w:t>
            </w:r>
          </w:p>
        </w:tc>
        <w:tc>
          <w:tcPr>
            <w:tcW w:w="2160" w:type="dxa"/>
            <w:tcBorders>
              <w:top w:val="nil"/>
              <w:left w:val="nil"/>
              <w:bottom w:val="single" w:sz="4" w:space="0" w:color="auto"/>
              <w:right w:val="single" w:sz="4" w:space="0" w:color="auto"/>
            </w:tcBorders>
            <w:vAlign w:val="center"/>
            <w:hideMark/>
          </w:tcPr>
          <w:p w14:paraId="149A7C27"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46.25</w:t>
            </w:r>
          </w:p>
        </w:tc>
      </w:tr>
      <w:tr w:rsidR="00C671D8" w:rsidRPr="00C671D8" w14:paraId="065AB4CF"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6FD44CB0"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19</w:t>
            </w:r>
          </w:p>
        </w:tc>
        <w:tc>
          <w:tcPr>
            <w:tcW w:w="1959" w:type="dxa"/>
            <w:tcBorders>
              <w:top w:val="nil"/>
              <w:left w:val="nil"/>
              <w:bottom w:val="single" w:sz="4" w:space="0" w:color="auto"/>
              <w:right w:val="single" w:sz="4" w:space="0" w:color="auto"/>
            </w:tcBorders>
            <w:vAlign w:val="center"/>
            <w:hideMark/>
          </w:tcPr>
          <w:p w14:paraId="3E8EFD90"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Punjab</w:t>
            </w:r>
          </w:p>
        </w:tc>
        <w:tc>
          <w:tcPr>
            <w:tcW w:w="2160" w:type="dxa"/>
            <w:tcBorders>
              <w:top w:val="nil"/>
              <w:left w:val="nil"/>
              <w:bottom w:val="single" w:sz="4" w:space="0" w:color="auto"/>
              <w:right w:val="single" w:sz="4" w:space="0" w:color="auto"/>
            </w:tcBorders>
            <w:vAlign w:val="center"/>
            <w:hideMark/>
          </w:tcPr>
          <w:p w14:paraId="0EA2607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10.75</w:t>
            </w:r>
          </w:p>
        </w:tc>
      </w:tr>
      <w:tr w:rsidR="00C671D8" w:rsidRPr="00C671D8" w14:paraId="56B1B082"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60D70FEF"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20</w:t>
            </w:r>
          </w:p>
        </w:tc>
        <w:tc>
          <w:tcPr>
            <w:tcW w:w="1959" w:type="dxa"/>
            <w:tcBorders>
              <w:top w:val="nil"/>
              <w:left w:val="nil"/>
              <w:bottom w:val="single" w:sz="4" w:space="0" w:color="auto"/>
              <w:right w:val="single" w:sz="4" w:space="0" w:color="auto"/>
            </w:tcBorders>
            <w:vAlign w:val="center"/>
            <w:hideMark/>
          </w:tcPr>
          <w:p w14:paraId="358B4081"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Rajasthan</w:t>
            </w:r>
          </w:p>
        </w:tc>
        <w:tc>
          <w:tcPr>
            <w:tcW w:w="2160" w:type="dxa"/>
            <w:tcBorders>
              <w:top w:val="nil"/>
              <w:left w:val="nil"/>
              <w:bottom w:val="single" w:sz="4" w:space="0" w:color="auto"/>
              <w:right w:val="single" w:sz="4" w:space="0" w:color="auto"/>
            </w:tcBorders>
            <w:vAlign w:val="center"/>
            <w:hideMark/>
          </w:tcPr>
          <w:p w14:paraId="3A36784B"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16.75</w:t>
            </w:r>
          </w:p>
        </w:tc>
      </w:tr>
      <w:tr w:rsidR="00C671D8" w:rsidRPr="00C671D8" w14:paraId="608615AB"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79CD4E34"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21</w:t>
            </w:r>
          </w:p>
        </w:tc>
        <w:tc>
          <w:tcPr>
            <w:tcW w:w="1959" w:type="dxa"/>
            <w:tcBorders>
              <w:top w:val="nil"/>
              <w:left w:val="nil"/>
              <w:bottom w:val="single" w:sz="4" w:space="0" w:color="auto"/>
              <w:right w:val="single" w:sz="4" w:space="0" w:color="auto"/>
            </w:tcBorders>
            <w:vAlign w:val="center"/>
            <w:hideMark/>
          </w:tcPr>
          <w:p w14:paraId="543E1F1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Sikkim</w:t>
            </w:r>
          </w:p>
        </w:tc>
        <w:tc>
          <w:tcPr>
            <w:tcW w:w="2160" w:type="dxa"/>
            <w:tcBorders>
              <w:top w:val="nil"/>
              <w:left w:val="nil"/>
              <w:bottom w:val="single" w:sz="4" w:space="0" w:color="auto"/>
              <w:right w:val="single" w:sz="4" w:space="0" w:color="auto"/>
            </w:tcBorders>
            <w:vAlign w:val="center"/>
            <w:hideMark/>
          </w:tcPr>
          <w:p w14:paraId="6E3ACAE1" w14:textId="019D0E0C"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0.5</w:t>
            </w:r>
            <w:r w:rsidR="006B14CA">
              <w:rPr>
                <w:rFonts w:ascii="Times New Roman" w:eastAsia="Times New Roman" w:hAnsi="Times New Roman" w:cs="Times New Roman"/>
                <w:color w:val="000000"/>
                <w:sz w:val="20"/>
                <w:szCs w:val="20"/>
                <w:lang w:eastAsia="en-IN" w:bidi="hi-IN"/>
              </w:rPr>
              <w:t>0</w:t>
            </w:r>
          </w:p>
        </w:tc>
      </w:tr>
      <w:tr w:rsidR="00C671D8" w:rsidRPr="00C671D8" w14:paraId="3DA81FD3"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12FA2BBF"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22</w:t>
            </w:r>
          </w:p>
        </w:tc>
        <w:tc>
          <w:tcPr>
            <w:tcW w:w="1959" w:type="dxa"/>
            <w:tcBorders>
              <w:top w:val="nil"/>
              <w:left w:val="nil"/>
              <w:bottom w:val="single" w:sz="4" w:space="0" w:color="auto"/>
              <w:right w:val="single" w:sz="4" w:space="0" w:color="auto"/>
            </w:tcBorders>
            <w:vAlign w:val="center"/>
            <w:hideMark/>
          </w:tcPr>
          <w:p w14:paraId="226D0412"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Tamil Nadu</w:t>
            </w:r>
          </w:p>
        </w:tc>
        <w:tc>
          <w:tcPr>
            <w:tcW w:w="2160" w:type="dxa"/>
            <w:tcBorders>
              <w:top w:val="nil"/>
              <w:left w:val="nil"/>
              <w:bottom w:val="single" w:sz="4" w:space="0" w:color="auto"/>
              <w:right w:val="single" w:sz="4" w:space="0" w:color="auto"/>
            </w:tcBorders>
            <w:vAlign w:val="center"/>
            <w:hideMark/>
          </w:tcPr>
          <w:p w14:paraId="4B41FD88" w14:textId="01309278"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15.5</w:t>
            </w:r>
            <w:r w:rsidR="006B14CA">
              <w:rPr>
                <w:rFonts w:ascii="Times New Roman" w:eastAsia="Times New Roman" w:hAnsi="Times New Roman" w:cs="Times New Roman"/>
                <w:color w:val="000000"/>
                <w:sz w:val="20"/>
                <w:szCs w:val="20"/>
                <w:lang w:eastAsia="en-IN" w:bidi="hi-IN"/>
              </w:rPr>
              <w:t>0</w:t>
            </w:r>
          </w:p>
        </w:tc>
      </w:tr>
      <w:tr w:rsidR="00C671D8" w:rsidRPr="00C671D8" w14:paraId="25835C1B"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75D9BE30"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23</w:t>
            </w:r>
          </w:p>
        </w:tc>
        <w:tc>
          <w:tcPr>
            <w:tcW w:w="1959" w:type="dxa"/>
            <w:tcBorders>
              <w:top w:val="nil"/>
              <w:left w:val="nil"/>
              <w:bottom w:val="single" w:sz="4" w:space="0" w:color="auto"/>
              <w:right w:val="single" w:sz="4" w:space="0" w:color="auto"/>
            </w:tcBorders>
            <w:vAlign w:val="center"/>
            <w:hideMark/>
          </w:tcPr>
          <w:p w14:paraId="3D621DCA"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Tripura</w:t>
            </w:r>
          </w:p>
        </w:tc>
        <w:tc>
          <w:tcPr>
            <w:tcW w:w="2160" w:type="dxa"/>
            <w:tcBorders>
              <w:top w:val="nil"/>
              <w:left w:val="nil"/>
              <w:bottom w:val="single" w:sz="4" w:space="0" w:color="auto"/>
              <w:right w:val="single" w:sz="4" w:space="0" w:color="auto"/>
            </w:tcBorders>
            <w:vAlign w:val="center"/>
            <w:hideMark/>
          </w:tcPr>
          <w:p w14:paraId="781DAD04" w14:textId="3F6FAA3C"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1.5</w:t>
            </w:r>
            <w:r w:rsidR="006B14CA">
              <w:rPr>
                <w:rFonts w:ascii="Times New Roman" w:eastAsia="Times New Roman" w:hAnsi="Times New Roman" w:cs="Times New Roman"/>
                <w:color w:val="000000"/>
                <w:sz w:val="20"/>
                <w:szCs w:val="20"/>
                <w:lang w:eastAsia="en-IN" w:bidi="hi-IN"/>
              </w:rPr>
              <w:t>0</w:t>
            </w:r>
          </w:p>
        </w:tc>
      </w:tr>
      <w:tr w:rsidR="00C671D8" w:rsidRPr="00C671D8" w14:paraId="4841E831"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3B712FC8"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24</w:t>
            </w:r>
          </w:p>
        </w:tc>
        <w:tc>
          <w:tcPr>
            <w:tcW w:w="1959" w:type="dxa"/>
            <w:tcBorders>
              <w:top w:val="nil"/>
              <w:left w:val="nil"/>
              <w:bottom w:val="single" w:sz="4" w:space="0" w:color="auto"/>
              <w:right w:val="single" w:sz="4" w:space="0" w:color="auto"/>
            </w:tcBorders>
            <w:vAlign w:val="center"/>
            <w:hideMark/>
          </w:tcPr>
          <w:p w14:paraId="0042D970"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Uttar Pradesh</w:t>
            </w:r>
          </w:p>
        </w:tc>
        <w:tc>
          <w:tcPr>
            <w:tcW w:w="2160" w:type="dxa"/>
            <w:tcBorders>
              <w:top w:val="nil"/>
              <w:left w:val="nil"/>
              <w:bottom w:val="single" w:sz="4" w:space="0" w:color="auto"/>
              <w:right w:val="single" w:sz="4" w:space="0" w:color="auto"/>
            </w:tcBorders>
            <w:vAlign w:val="center"/>
            <w:hideMark/>
          </w:tcPr>
          <w:p w14:paraId="1F9C3FA2"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57.25</w:t>
            </w:r>
          </w:p>
        </w:tc>
      </w:tr>
      <w:tr w:rsidR="00C671D8" w:rsidRPr="00C671D8" w14:paraId="0CFCEFCA"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23758CD3" w14:textId="77777777" w:rsidR="00C671D8" w:rsidRPr="00C671D8" w:rsidRDefault="00C671D8" w:rsidP="00C671D8">
            <w:pPr>
              <w:widowControl/>
              <w:autoSpaceDE/>
              <w:autoSpaceDN/>
              <w:jc w:val="right"/>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25</w:t>
            </w:r>
          </w:p>
        </w:tc>
        <w:tc>
          <w:tcPr>
            <w:tcW w:w="1959" w:type="dxa"/>
            <w:tcBorders>
              <w:top w:val="nil"/>
              <w:left w:val="nil"/>
              <w:bottom w:val="single" w:sz="4" w:space="0" w:color="auto"/>
              <w:right w:val="single" w:sz="4" w:space="0" w:color="auto"/>
            </w:tcBorders>
            <w:vAlign w:val="center"/>
            <w:hideMark/>
          </w:tcPr>
          <w:p w14:paraId="6FA83924"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West Bengal</w:t>
            </w:r>
          </w:p>
        </w:tc>
        <w:tc>
          <w:tcPr>
            <w:tcW w:w="2160" w:type="dxa"/>
            <w:tcBorders>
              <w:top w:val="nil"/>
              <w:left w:val="nil"/>
              <w:bottom w:val="single" w:sz="4" w:space="0" w:color="auto"/>
              <w:right w:val="single" w:sz="4" w:space="0" w:color="auto"/>
            </w:tcBorders>
            <w:vAlign w:val="center"/>
            <w:hideMark/>
          </w:tcPr>
          <w:p w14:paraId="23A506A7" w14:textId="77777777" w:rsidR="00C671D8" w:rsidRPr="00C671D8" w:rsidRDefault="00C671D8" w:rsidP="00C671D8">
            <w:pPr>
              <w:widowControl/>
              <w:autoSpaceDE/>
              <w:autoSpaceDN/>
              <w:jc w:val="center"/>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23.75</w:t>
            </w:r>
          </w:p>
        </w:tc>
      </w:tr>
      <w:tr w:rsidR="00C671D8" w:rsidRPr="00C671D8" w14:paraId="2F6A878B" w14:textId="77777777" w:rsidTr="006B14CA">
        <w:trPr>
          <w:trHeight w:val="20"/>
          <w:jc w:val="center"/>
        </w:trPr>
        <w:tc>
          <w:tcPr>
            <w:tcW w:w="1006" w:type="dxa"/>
            <w:tcBorders>
              <w:top w:val="nil"/>
              <w:left w:val="single" w:sz="4" w:space="0" w:color="auto"/>
              <w:bottom w:val="single" w:sz="4" w:space="0" w:color="auto"/>
              <w:right w:val="single" w:sz="4" w:space="0" w:color="auto"/>
            </w:tcBorders>
            <w:vAlign w:val="center"/>
            <w:hideMark/>
          </w:tcPr>
          <w:p w14:paraId="5E87D7EC" w14:textId="77777777" w:rsidR="00C671D8" w:rsidRPr="00C671D8" w:rsidRDefault="00C671D8" w:rsidP="00C671D8">
            <w:pPr>
              <w:widowControl/>
              <w:autoSpaceDE/>
              <w:autoSpaceDN/>
              <w:rPr>
                <w:rFonts w:ascii="Times New Roman" w:eastAsia="Times New Roman" w:hAnsi="Times New Roman" w:cs="Times New Roman"/>
                <w:color w:val="000000"/>
                <w:sz w:val="20"/>
                <w:szCs w:val="20"/>
                <w:lang w:val="en-IN" w:eastAsia="en-IN" w:bidi="hi-IN"/>
              </w:rPr>
            </w:pPr>
            <w:r w:rsidRPr="00C671D8">
              <w:rPr>
                <w:rFonts w:ascii="Times New Roman" w:eastAsia="Times New Roman" w:hAnsi="Times New Roman" w:cs="Times New Roman"/>
                <w:color w:val="000000"/>
                <w:sz w:val="20"/>
                <w:szCs w:val="20"/>
                <w:lang w:eastAsia="en-IN" w:bidi="hi-IN"/>
              </w:rPr>
              <w:t> </w:t>
            </w:r>
          </w:p>
        </w:tc>
        <w:tc>
          <w:tcPr>
            <w:tcW w:w="1959" w:type="dxa"/>
            <w:tcBorders>
              <w:top w:val="nil"/>
              <w:left w:val="nil"/>
              <w:bottom w:val="single" w:sz="4" w:space="0" w:color="auto"/>
              <w:right w:val="single" w:sz="4" w:space="0" w:color="auto"/>
            </w:tcBorders>
            <w:vAlign w:val="center"/>
            <w:hideMark/>
          </w:tcPr>
          <w:p w14:paraId="1C7353C6" w14:textId="77777777" w:rsidR="00C671D8" w:rsidRPr="00C671D8" w:rsidRDefault="00C671D8" w:rsidP="00C671D8">
            <w:pPr>
              <w:widowControl/>
              <w:autoSpaceDE/>
              <w:autoSpaceDN/>
              <w:rPr>
                <w:rFonts w:ascii="Times New Roman" w:eastAsia="Times New Roman" w:hAnsi="Times New Roman" w:cs="Times New Roman"/>
                <w:b/>
                <w:bCs/>
                <w:color w:val="000000"/>
                <w:sz w:val="20"/>
                <w:szCs w:val="20"/>
                <w:lang w:val="en-IN" w:eastAsia="en-IN" w:bidi="hi-IN"/>
              </w:rPr>
            </w:pPr>
            <w:r w:rsidRPr="00C671D8">
              <w:rPr>
                <w:rFonts w:ascii="Times New Roman" w:eastAsia="Times New Roman" w:hAnsi="Times New Roman" w:cs="Times New Roman"/>
                <w:b/>
                <w:bCs/>
                <w:color w:val="000000"/>
                <w:sz w:val="20"/>
                <w:szCs w:val="20"/>
                <w:lang w:eastAsia="en-IN" w:bidi="hi-IN"/>
              </w:rPr>
              <w:t>Total</w:t>
            </w:r>
          </w:p>
        </w:tc>
        <w:tc>
          <w:tcPr>
            <w:tcW w:w="2160" w:type="dxa"/>
            <w:tcBorders>
              <w:top w:val="nil"/>
              <w:left w:val="nil"/>
              <w:bottom w:val="single" w:sz="4" w:space="0" w:color="auto"/>
              <w:right w:val="single" w:sz="4" w:space="0" w:color="auto"/>
            </w:tcBorders>
            <w:vAlign w:val="center"/>
            <w:hideMark/>
          </w:tcPr>
          <w:p w14:paraId="0F61A102" w14:textId="6A275FF6" w:rsidR="006B14CA" w:rsidRPr="00C671D8" w:rsidRDefault="00C671D8" w:rsidP="006B14CA">
            <w:pPr>
              <w:widowControl/>
              <w:autoSpaceDE/>
              <w:autoSpaceDN/>
              <w:jc w:val="center"/>
              <w:rPr>
                <w:rFonts w:ascii="Times New Roman" w:eastAsia="Times New Roman" w:hAnsi="Times New Roman" w:cs="Times New Roman"/>
                <w:b/>
                <w:bCs/>
                <w:color w:val="000000"/>
                <w:sz w:val="20"/>
                <w:szCs w:val="20"/>
                <w:lang w:eastAsia="en-IN" w:bidi="hi-IN"/>
              </w:rPr>
            </w:pPr>
            <w:r w:rsidRPr="00C671D8">
              <w:rPr>
                <w:rFonts w:ascii="Times New Roman" w:eastAsia="Times New Roman" w:hAnsi="Times New Roman" w:cs="Times New Roman"/>
                <w:b/>
                <w:bCs/>
                <w:color w:val="000000"/>
                <w:sz w:val="20"/>
                <w:szCs w:val="20"/>
                <w:lang w:eastAsia="en-IN" w:bidi="hi-IN"/>
              </w:rPr>
              <w:t>339</w:t>
            </w:r>
            <w:r w:rsidR="006B14CA">
              <w:rPr>
                <w:rFonts w:ascii="Times New Roman" w:eastAsia="Times New Roman" w:hAnsi="Times New Roman" w:cs="Times New Roman"/>
                <w:b/>
                <w:bCs/>
                <w:color w:val="000000"/>
                <w:sz w:val="20"/>
                <w:szCs w:val="20"/>
                <w:lang w:eastAsia="en-IN" w:bidi="hi-IN"/>
              </w:rPr>
              <w:t>.00</w:t>
            </w:r>
          </w:p>
        </w:tc>
      </w:tr>
    </w:tbl>
    <w:p w14:paraId="3AC8A9A5" w14:textId="193B70E2" w:rsidR="001C78DE" w:rsidRPr="006B14CA" w:rsidRDefault="001C78DE" w:rsidP="006B14CA">
      <w:pPr>
        <w:tabs>
          <w:tab w:val="left" w:pos="871"/>
          <w:tab w:val="left" w:pos="882"/>
        </w:tabs>
        <w:spacing w:before="120" w:after="120" w:line="240" w:lineRule="exact"/>
        <w:ind w:right="118"/>
        <w:jc w:val="right"/>
        <w:rPr>
          <w:rFonts w:ascii="Times New Roman" w:eastAsiaTheme="majorEastAsia" w:hAnsi="Times New Roman" w:cs="Times New Roman"/>
          <w:i/>
          <w:iCs/>
          <w:sz w:val="20"/>
          <w:szCs w:val="20"/>
        </w:rPr>
      </w:pPr>
      <w:r w:rsidRPr="006B14CA">
        <w:rPr>
          <w:rFonts w:ascii="Times New Roman" w:eastAsiaTheme="majorEastAsia" w:hAnsi="Times New Roman" w:cs="Times New Roman"/>
          <w:i/>
          <w:iCs/>
          <w:sz w:val="20"/>
          <w:szCs w:val="20"/>
        </w:rPr>
        <w:t>(Para 9.7)</w:t>
      </w:r>
    </w:p>
    <w:p w14:paraId="06B8A997" w14:textId="54A4468E" w:rsidR="001C78DE" w:rsidRPr="00C671D8" w:rsidRDefault="002715D3" w:rsidP="006B14CA">
      <w:pPr>
        <w:pStyle w:val="ListParagraph"/>
        <w:numPr>
          <w:ilvl w:val="0"/>
          <w:numId w:val="114"/>
        </w:numPr>
        <w:tabs>
          <w:tab w:val="left" w:pos="512"/>
          <w:tab w:val="left" w:pos="657"/>
        </w:tabs>
        <w:spacing w:before="120" w:after="120" w:line="240" w:lineRule="exact"/>
        <w:ind w:right="100"/>
        <w:rPr>
          <w:rFonts w:eastAsiaTheme="majorEastAsia"/>
        </w:rPr>
      </w:pPr>
      <w:r w:rsidRPr="00C671D8">
        <w:rPr>
          <w:rFonts w:eastAsiaTheme="majorEastAsia"/>
        </w:rPr>
        <w:t xml:space="preserve">   </w:t>
      </w:r>
      <w:r w:rsidR="001C78DE" w:rsidRPr="00C671D8">
        <w:rPr>
          <w:rFonts w:eastAsiaTheme="majorEastAsia"/>
        </w:rPr>
        <w:t>The State Governments should provide   50 percent of the margin money mentioned above in their budgets. The remaining 50 per cent of the margin money should be provided by the Centre as a grant-in-aid under the substantive part of Clause (1) of Article 275 of the Constitution.</w:t>
      </w:r>
      <w:r w:rsidR="006B14CA">
        <w:rPr>
          <w:rFonts w:eastAsiaTheme="majorEastAsia"/>
        </w:rPr>
        <w:t xml:space="preserve"> </w:t>
      </w:r>
      <w:r w:rsidR="006B14CA">
        <w:rPr>
          <w:rFonts w:eastAsiaTheme="majorEastAsia"/>
        </w:rPr>
        <w:tab/>
      </w:r>
      <w:r w:rsidR="006B14CA">
        <w:rPr>
          <w:rFonts w:eastAsiaTheme="majorEastAsia"/>
        </w:rPr>
        <w:tab/>
      </w:r>
      <w:r w:rsidR="006B14CA" w:rsidRPr="006B14CA">
        <w:rPr>
          <w:rFonts w:eastAsiaTheme="majorEastAsia"/>
          <w:i/>
          <w:iCs/>
        </w:rPr>
        <w:t xml:space="preserve">       (Para 9.7)</w:t>
      </w:r>
    </w:p>
    <w:p w14:paraId="493552C5" w14:textId="2C5F987C" w:rsidR="001C78DE" w:rsidRPr="00C671D8" w:rsidRDefault="001C78DE" w:rsidP="006B14CA">
      <w:pPr>
        <w:pStyle w:val="ListParagraph"/>
        <w:numPr>
          <w:ilvl w:val="0"/>
          <w:numId w:val="97"/>
        </w:numPr>
        <w:tabs>
          <w:tab w:val="left" w:pos="594"/>
        </w:tabs>
        <w:spacing w:before="120" w:after="120" w:line="240" w:lineRule="exact"/>
        <w:rPr>
          <w:rFonts w:eastAsiaTheme="majorEastAsia"/>
          <w:b/>
          <w:bCs/>
        </w:rPr>
      </w:pPr>
      <w:r w:rsidRPr="00C671D8">
        <w:rPr>
          <w:rFonts w:eastAsiaTheme="majorEastAsia"/>
          <w:b/>
          <w:bCs/>
        </w:rPr>
        <w:t>Special Problems of Debt Relief</w:t>
      </w:r>
    </w:p>
    <w:p w14:paraId="04F807F5" w14:textId="1C9131A8" w:rsidR="001C78DE" w:rsidRPr="00C671D8" w:rsidRDefault="001C78DE" w:rsidP="006B14CA">
      <w:pPr>
        <w:pStyle w:val="ListParagraph"/>
        <w:numPr>
          <w:ilvl w:val="0"/>
          <w:numId w:val="117"/>
        </w:numPr>
        <w:spacing w:before="120" w:after="120" w:line="240" w:lineRule="exact"/>
        <w:ind w:right="38"/>
        <w:rPr>
          <w:rFonts w:eastAsiaTheme="majorEastAsia"/>
        </w:rPr>
      </w:pPr>
      <w:r w:rsidRPr="00C671D8">
        <w:rPr>
          <w:rFonts w:eastAsiaTheme="majorEastAsia"/>
        </w:rPr>
        <w:t>Moratorium on the interest payments and the repayment of principal due in 1989-90 should be granted in respect of the Central loans given to the States in1986-87 and1987-88 by way of additional Plan assistance towards approved relief expenditure over and above 5 per cent of the annual Plan outlay on account of unprecedented drought during those years.</w:t>
      </w:r>
      <w:r w:rsidR="006B14CA">
        <w:rPr>
          <w:rFonts w:eastAsiaTheme="majorEastAsia"/>
        </w:rPr>
        <w:t xml:space="preserve"> </w:t>
      </w:r>
      <w:r w:rsidR="006B14CA">
        <w:rPr>
          <w:rFonts w:eastAsiaTheme="majorEastAsia"/>
        </w:rPr>
        <w:tab/>
      </w:r>
      <w:r w:rsidR="006B14CA">
        <w:rPr>
          <w:rFonts w:eastAsiaTheme="majorEastAsia"/>
        </w:rPr>
        <w:tab/>
      </w:r>
      <w:r w:rsidR="006B14CA">
        <w:rPr>
          <w:rFonts w:eastAsiaTheme="majorEastAsia"/>
        </w:rPr>
        <w:tab/>
      </w:r>
      <w:r w:rsidR="006B14CA">
        <w:rPr>
          <w:rFonts w:eastAsiaTheme="majorEastAsia"/>
        </w:rPr>
        <w:tab/>
        <w:t xml:space="preserve">    </w:t>
      </w:r>
      <w:r w:rsidR="006B14CA" w:rsidRPr="006B14CA">
        <w:rPr>
          <w:rFonts w:eastAsiaTheme="majorEastAsia"/>
          <w:i/>
          <w:iCs/>
        </w:rPr>
        <w:t>(Para 10.15)</w:t>
      </w:r>
    </w:p>
    <w:p w14:paraId="65689CB2" w14:textId="40354DDA" w:rsidR="001C78DE" w:rsidRPr="006B14CA" w:rsidRDefault="001C78DE" w:rsidP="006B14CA">
      <w:pPr>
        <w:pStyle w:val="ListParagraph"/>
        <w:numPr>
          <w:ilvl w:val="0"/>
          <w:numId w:val="117"/>
        </w:numPr>
        <w:spacing w:before="120" w:after="120" w:line="240" w:lineRule="exact"/>
        <w:ind w:right="38"/>
        <w:rPr>
          <w:rFonts w:eastAsiaTheme="majorEastAsia"/>
          <w:i/>
          <w:iCs/>
        </w:rPr>
      </w:pPr>
      <w:r w:rsidRPr="00C671D8">
        <w:rPr>
          <w:rFonts w:eastAsiaTheme="majorEastAsia"/>
        </w:rPr>
        <w:t>Moratorium on the interest payment and repayment of principal due in 1989-90 in respect of special loans given to Punjab during 1984-89 should be continued during 1989-90 also.</w:t>
      </w:r>
      <w:r w:rsidR="006B14CA">
        <w:rPr>
          <w:rFonts w:eastAsiaTheme="majorEastAsia"/>
        </w:rPr>
        <w:t xml:space="preserve"> </w:t>
      </w:r>
      <w:r w:rsidR="006B14CA">
        <w:rPr>
          <w:rFonts w:eastAsiaTheme="majorEastAsia"/>
        </w:rPr>
        <w:tab/>
      </w:r>
      <w:r w:rsidR="006B14CA">
        <w:rPr>
          <w:rFonts w:eastAsiaTheme="majorEastAsia"/>
        </w:rPr>
        <w:tab/>
      </w:r>
      <w:r w:rsidR="006B14CA" w:rsidRPr="006B14CA">
        <w:rPr>
          <w:rFonts w:eastAsiaTheme="majorEastAsia"/>
          <w:i/>
          <w:iCs/>
        </w:rPr>
        <w:t xml:space="preserve">    (Para 10.16)</w:t>
      </w:r>
    </w:p>
    <w:p w14:paraId="17ADCE02" w14:textId="4EC4A704" w:rsidR="001C78DE" w:rsidRPr="00B4623D" w:rsidRDefault="001C78DE" w:rsidP="00B4623D">
      <w:pPr>
        <w:pStyle w:val="ListParagraph"/>
        <w:numPr>
          <w:ilvl w:val="0"/>
          <w:numId w:val="117"/>
        </w:numPr>
        <w:spacing w:before="120" w:after="120" w:line="240" w:lineRule="exact"/>
        <w:ind w:right="38"/>
        <w:rPr>
          <w:rFonts w:eastAsiaTheme="majorEastAsia"/>
        </w:rPr>
      </w:pPr>
      <w:r w:rsidRPr="00C671D8">
        <w:rPr>
          <w:rFonts w:eastAsiaTheme="majorEastAsia"/>
        </w:rPr>
        <w:t xml:space="preserve">The loans already advanced and those proposed to be advanced to Madhya Pradesh in connection with </w:t>
      </w:r>
      <w:r w:rsidRPr="00C671D8">
        <w:rPr>
          <w:rFonts w:eastAsiaTheme="majorEastAsia"/>
        </w:rPr>
        <w:lastRenderedPageBreak/>
        <w:t xml:space="preserve">the Bhopal Gas Tragedy should be converted into interest-free loans to be set off against the compensation as and when received from the Union </w:t>
      </w:r>
      <w:proofErr w:type="spellStart"/>
      <w:r w:rsidRPr="00C671D8">
        <w:rPr>
          <w:rFonts w:eastAsiaTheme="majorEastAsia"/>
        </w:rPr>
        <w:t>Carbi</w:t>
      </w:r>
      <w:proofErr w:type="spellEnd"/>
      <w:r w:rsidRPr="00C671D8">
        <w:rPr>
          <w:rFonts w:eastAsiaTheme="majorEastAsia"/>
        </w:rPr>
        <w:t xml:space="preserve"> e Limited. There should also be moratorium on the repayment of the principal as well as interest falling due in 1989-90 in respect of those loans.</w:t>
      </w:r>
      <w:r w:rsidRPr="00C671D8">
        <w:rPr>
          <w:rFonts w:eastAsiaTheme="majorEastAsia"/>
        </w:rPr>
        <w:tab/>
      </w:r>
      <w:r w:rsidR="006B14CA" w:rsidRPr="006B14CA">
        <w:rPr>
          <w:rFonts w:eastAsiaTheme="majorEastAsia"/>
          <w:i/>
          <w:iCs/>
        </w:rPr>
        <w:t xml:space="preserve">    (Para 10.18)</w:t>
      </w:r>
    </w:p>
    <w:p w14:paraId="79208620" w14:textId="5F047EF6" w:rsidR="001C78DE" w:rsidRPr="006B14CA" w:rsidRDefault="001C78DE" w:rsidP="00B4623D">
      <w:pPr>
        <w:pStyle w:val="ListParagraph"/>
        <w:numPr>
          <w:ilvl w:val="0"/>
          <w:numId w:val="117"/>
        </w:numPr>
        <w:spacing w:before="120" w:after="120" w:line="240" w:lineRule="exact"/>
        <w:ind w:right="38"/>
        <w:rPr>
          <w:rFonts w:eastAsiaTheme="majorEastAsia"/>
        </w:rPr>
      </w:pPr>
      <w:r w:rsidRPr="006B14CA">
        <w:rPr>
          <w:rFonts w:eastAsiaTheme="majorEastAsia"/>
        </w:rPr>
        <w:t>The Government of India should take the final view on the action plan involving an outlay of Rs.</w:t>
      </w:r>
      <w:r w:rsidR="006B14CA">
        <w:rPr>
          <w:rFonts w:eastAsiaTheme="majorEastAsia"/>
        </w:rPr>
        <w:t xml:space="preserve"> </w:t>
      </w:r>
      <w:r w:rsidRPr="006B14CA">
        <w:rPr>
          <w:rFonts w:eastAsiaTheme="majorEastAsia"/>
        </w:rPr>
        <w:t xml:space="preserve">371.29 crores submitted by the Government of Madhya Pradesh to finance relief activities including medical, economic, social and environmental rehabilitation in connection with the Bhopal Gas Leak tragedy. Union Government's decision on items and the scale of expenditure should be made available to the Commission by September 1988.  </w:t>
      </w:r>
      <w:r w:rsidRPr="006B14CA">
        <w:rPr>
          <w:rFonts w:eastAsiaTheme="majorEastAsia"/>
        </w:rPr>
        <w:tab/>
      </w:r>
      <w:r w:rsidRPr="006B14CA">
        <w:rPr>
          <w:rFonts w:eastAsiaTheme="majorEastAsia"/>
        </w:rPr>
        <w:tab/>
      </w:r>
      <w:r w:rsidRPr="006B14CA">
        <w:rPr>
          <w:rFonts w:eastAsiaTheme="majorEastAsia"/>
        </w:rPr>
        <w:tab/>
      </w:r>
      <w:r w:rsidRPr="006B14CA">
        <w:rPr>
          <w:rFonts w:eastAsiaTheme="majorEastAsia"/>
        </w:rPr>
        <w:tab/>
      </w:r>
      <w:r w:rsidRPr="006B14CA">
        <w:rPr>
          <w:rFonts w:eastAsiaTheme="majorEastAsia"/>
        </w:rPr>
        <w:tab/>
      </w:r>
      <w:r w:rsidR="006B14CA">
        <w:rPr>
          <w:rFonts w:eastAsiaTheme="majorEastAsia"/>
        </w:rPr>
        <w:tab/>
      </w:r>
      <w:r w:rsidRPr="006B14CA">
        <w:rPr>
          <w:rFonts w:eastAsiaTheme="majorEastAsia"/>
          <w:i/>
          <w:iCs/>
        </w:rPr>
        <w:t xml:space="preserve"> (Para 10.17 and 10.18)</w:t>
      </w:r>
    </w:p>
    <w:p w14:paraId="63A1BAFB" w14:textId="77777777" w:rsidR="005624B2" w:rsidRPr="00C671D8" w:rsidRDefault="005624B2" w:rsidP="006B14CA">
      <w:pPr>
        <w:pStyle w:val="ListParagraph"/>
        <w:numPr>
          <w:ilvl w:val="0"/>
          <w:numId w:val="97"/>
        </w:numPr>
        <w:tabs>
          <w:tab w:val="left" w:pos="594"/>
        </w:tabs>
        <w:spacing w:before="120" w:after="120" w:line="240" w:lineRule="exact"/>
        <w:rPr>
          <w:rFonts w:eastAsiaTheme="majorEastAsia"/>
          <w:b/>
          <w:bCs/>
        </w:rPr>
      </w:pPr>
      <w:r w:rsidRPr="00C671D8">
        <w:rPr>
          <w:rFonts w:eastAsiaTheme="majorEastAsia"/>
          <w:b/>
          <w:bCs/>
        </w:rPr>
        <w:t>Grants-In-Aid</w:t>
      </w:r>
    </w:p>
    <w:p w14:paraId="4E8F0846" w14:textId="77777777" w:rsidR="005624B2" w:rsidRPr="00C671D8" w:rsidRDefault="005624B2" w:rsidP="00B4623D">
      <w:pPr>
        <w:numPr>
          <w:ilvl w:val="1"/>
          <w:numId w:val="120"/>
        </w:numPr>
        <w:tabs>
          <w:tab w:val="left" w:pos="636"/>
          <w:tab w:val="left" w:pos="665"/>
        </w:tabs>
        <w:spacing w:before="120" w:after="120" w:line="240" w:lineRule="exact"/>
        <w:ind w:left="665" w:right="12" w:hanging="239"/>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To cover the deficits on non-Plan revenue account as estimated by us, the following States be paid the sums specified against each of them as grants-in- aid of their revenues under the substantive part of clause (1) of Article 275 of the Constitution:</w:t>
      </w:r>
    </w:p>
    <w:p w14:paraId="157F5799" w14:textId="3F5562D5" w:rsidR="001C78DE" w:rsidRPr="00C671D8" w:rsidRDefault="00716359" w:rsidP="00666A27">
      <w:pPr>
        <w:pStyle w:val="ListParagraph"/>
        <w:numPr>
          <w:ilvl w:val="0"/>
          <w:numId w:val="0"/>
        </w:numPr>
        <w:tabs>
          <w:tab w:val="left" w:pos="594"/>
        </w:tabs>
        <w:spacing w:before="114"/>
        <w:ind w:left="792"/>
        <w:jc w:val="center"/>
        <w:rPr>
          <w:rFonts w:eastAsiaTheme="majorEastAsia"/>
          <w:b/>
          <w:bCs/>
        </w:rPr>
      </w:pPr>
      <w:r w:rsidRPr="00C671D8">
        <w:rPr>
          <w:rFonts w:eastAsiaTheme="majorEastAsia"/>
          <w:b/>
          <w:bCs/>
        </w:rPr>
        <w:t>Revenue Gap Grants-In-Aid to States</w:t>
      </w:r>
    </w:p>
    <w:tbl>
      <w:tblPr>
        <w:tblW w:w="4768" w:type="dxa"/>
        <w:jc w:val="center"/>
        <w:tblLook w:val="04A0" w:firstRow="1" w:lastRow="0" w:firstColumn="1" w:lastColumn="0" w:noHBand="0" w:noVBand="1"/>
      </w:tblPr>
      <w:tblGrid>
        <w:gridCol w:w="805"/>
        <w:gridCol w:w="1980"/>
        <w:gridCol w:w="1983"/>
      </w:tblGrid>
      <w:tr w:rsidR="006B14CA" w:rsidRPr="006B14CA" w14:paraId="65069F2B" w14:textId="77777777" w:rsidTr="006B14CA">
        <w:trPr>
          <w:trHeight w:val="20"/>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0F7D0B3F" w14:textId="77777777" w:rsidR="006B14CA" w:rsidRPr="006B14CA" w:rsidRDefault="006B14CA" w:rsidP="006B14CA">
            <w:pPr>
              <w:widowControl/>
              <w:autoSpaceDE/>
              <w:autoSpaceDN/>
              <w:rPr>
                <w:rFonts w:ascii="Times New Roman" w:eastAsia="Times New Roman" w:hAnsi="Times New Roman" w:cs="Times New Roman"/>
                <w:b/>
                <w:bCs/>
                <w:color w:val="000000"/>
                <w:sz w:val="20"/>
                <w:szCs w:val="20"/>
                <w:lang w:val="en-IN" w:eastAsia="en-IN" w:bidi="hi-IN"/>
              </w:rPr>
            </w:pPr>
            <w:r w:rsidRPr="006B14CA">
              <w:rPr>
                <w:rFonts w:ascii="Times New Roman" w:eastAsia="Times New Roman" w:hAnsi="Times New Roman" w:cs="Times New Roman"/>
                <w:b/>
                <w:bCs/>
                <w:color w:val="000000"/>
                <w:sz w:val="20"/>
                <w:szCs w:val="20"/>
                <w:lang w:eastAsia="en-IN" w:bidi="hi-IN"/>
              </w:rPr>
              <w:t>S. No.</w:t>
            </w:r>
          </w:p>
        </w:tc>
        <w:tc>
          <w:tcPr>
            <w:tcW w:w="1980" w:type="dxa"/>
            <w:tcBorders>
              <w:top w:val="single" w:sz="4" w:space="0" w:color="auto"/>
              <w:left w:val="nil"/>
              <w:bottom w:val="single" w:sz="4" w:space="0" w:color="auto"/>
              <w:right w:val="single" w:sz="4" w:space="0" w:color="auto"/>
            </w:tcBorders>
            <w:vAlign w:val="center"/>
            <w:hideMark/>
          </w:tcPr>
          <w:p w14:paraId="4B251786" w14:textId="77777777" w:rsidR="006B14CA" w:rsidRPr="006B14CA" w:rsidRDefault="006B14CA" w:rsidP="006B14CA">
            <w:pPr>
              <w:widowControl/>
              <w:autoSpaceDE/>
              <w:autoSpaceDN/>
              <w:rPr>
                <w:rFonts w:ascii="Times New Roman" w:eastAsia="Times New Roman" w:hAnsi="Times New Roman" w:cs="Times New Roman"/>
                <w:b/>
                <w:bCs/>
                <w:color w:val="000000"/>
                <w:sz w:val="20"/>
                <w:szCs w:val="20"/>
                <w:lang w:val="en-IN" w:eastAsia="en-IN" w:bidi="hi-IN"/>
              </w:rPr>
            </w:pPr>
            <w:r w:rsidRPr="006B14CA">
              <w:rPr>
                <w:rFonts w:ascii="Times New Roman" w:eastAsia="Times New Roman" w:hAnsi="Times New Roman" w:cs="Times New Roman"/>
                <w:b/>
                <w:bCs/>
                <w:color w:val="000000"/>
                <w:sz w:val="20"/>
                <w:szCs w:val="20"/>
                <w:lang w:eastAsia="en-IN" w:bidi="hi-IN"/>
              </w:rPr>
              <w:t>State</w:t>
            </w:r>
          </w:p>
        </w:tc>
        <w:tc>
          <w:tcPr>
            <w:tcW w:w="1983" w:type="dxa"/>
            <w:tcBorders>
              <w:top w:val="single" w:sz="4" w:space="0" w:color="auto"/>
              <w:left w:val="nil"/>
              <w:bottom w:val="single" w:sz="4" w:space="0" w:color="auto"/>
              <w:right w:val="single" w:sz="4" w:space="0" w:color="auto"/>
            </w:tcBorders>
            <w:vAlign w:val="center"/>
            <w:hideMark/>
          </w:tcPr>
          <w:p w14:paraId="69044CE3"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20"/>
                <w:szCs w:val="20"/>
                <w:lang w:val="en-IN" w:eastAsia="en-IN" w:bidi="hi-IN"/>
              </w:rPr>
            </w:pPr>
            <w:r w:rsidRPr="006B14CA">
              <w:rPr>
                <w:rFonts w:ascii="Times New Roman" w:eastAsia="Times New Roman" w:hAnsi="Times New Roman" w:cs="Times New Roman"/>
                <w:b/>
                <w:bCs/>
                <w:color w:val="000000"/>
                <w:sz w:val="20"/>
                <w:szCs w:val="20"/>
                <w:lang w:eastAsia="en-IN" w:bidi="hi-IN"/>
              </w:rPr>
              <w:t>Amount (Rs. Crore)</w:t>
            </w:r>
          </w:p>
        </w:tc>
      </w:tr>
      <w:tr w:rsidR="006B14CA" w:rsidRPr="006B14CA" w14:paraId="33B173ED"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4A151461"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w:t>
            </w:r>
          </w:p>
        </w:tc>
        <w:tc>
          <w:tcPr>
            <w:tcW w:w="1980" w:type="dxa"/>
            <w:tcBorders>
              <w:top w:val="nil"/>
              <w:left w:val="nil"/>
              <w:bottom w:val="single" w:sz="4" w:space="0" w:color="auto"/>
              <w:right w:val="single" w:sz="4" w:space="0" w:color="auto"/>
            </w:tcBorders>
            <w:vAlign w:val="center"/>
            <w:hideMark/>
          </w:tcPr>
          <w:p w14:paraId="25BBAC53"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Arunachal Pradesh</w:t>
            </w:r>
          </w:p>
        </w:tc>
        <w:tc>
          <w:tcPr>
            <w:tcW w:w="1983" w:type="dxa"/>
            <w:tcBorders>
              <w:top w:val="nil"/>
              <w:left w:val="nil"/>
              <w:bottom w:val="single" w:sz="4" w:space="0" w:color="auto"/>
              <w:right w:val="single" w:sz="4" w:space="0" w:color="auto"/>
            </w:tcBorders>
            <w:vAlign w:val="center"/>
            <w:hideMark/>
          </w:tcPr>
          <w:p w14:paraId="2BCEB2E3"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70.44</w:t>
            </w:r>
          </w:p>
        </w:tc>
      </w:tr>
      <w:tr w:rsidR="006B14CA" w:rsidRPr="006B14CA" w14:paraId="37F72403"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39B90D2F"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2</w:t>
            </w:r>
          </w:p>
        </w:tc>
        <w:tc>
          <w:tcPr>
            <w:tcW w:w="1980" w:type="dxa"/>
            <w:tcBorders>
              <w:top w:val="nil"/>
              <w:left w:val="nil"/>
              <w:bottom w:val="single" w:sz="4" w:space="0" w:color="auto"/>
              <w:right w:val="single" w:sz="4" w:space="0" w:color="auto"/>
            </w:tcBorders>
            <w:vAlign w:val="center"/>
            <w:hideMark/>
          </w:tcPr>
          <w:p w14:paraId="0B3BA5DC"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Assam</w:t>
            </w:r>
          </w:p>
        </w:tc>
        <w:tc>
          <w:tcPr>
            <w:tcW w:w="1983" w:type="dxa"/>
            <w:tcBorders>
              <w:top w:val="nil"/>
              <w:left w:val="nil"/>
              <w:bottom w:val="single" w:sz="4" w:space="0" w:color="auto"/>
              <w:right w:val="single" w:sz="4" w:space="0" w:color="auto"/>
            </w:tcBorders>
            <w:vAlign w:val="center"/>
            <w:hideMark/>
          </w:tcPr>
          <w:p w14:paraId="0A569DFA"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140.05</w:t>
            </w:r>
          </w:p>
        </w:tc>
      </w:tr>
      <w:tr w:rsidR="006B14CA" w:rsidRPr="006B14CA" w14:paraId="2E1D2479"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1F2D56AB"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3</w:t>
            </w:r>
          </w:p>
        </w:tc>
        <w:tc>
          <w:tcPr>
            <w:tcW w:w="1980" w:type="dxa"/>
            <w:tcBorders>
              <w:top w:val="nil"/>
              <w:left w:val="nil"/>
              <w:bottom w:val="single" w:sz="4" w:space="0" w:color="auto"/>
              <w:right w:val="single" w:sz="4" w:space="0" w:color="auto"/>
            </w:tcBorders>
            <w:vAlign w:val="center"/>
            <w:hideMark/>
          </w:tcPr>
          <w:p w14:paraId="29628DDA"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Goa</w:t>
            </w:r>
          </w:p>
        </w:tc>
        <w:tc>
          <w:tcPr>
            <w:tcW w:w="1983" w:type="dxa"/>
            <w:tcBorders>
              <w:top w:val="nil"/>
              <w:left w:val="nil"/>
              <w:bottom w:val="single" w:sz="4" w:space="0" w:color="auto"/>
              <w:right w:val="single" w:sz="4" w:space="0" w:color="auto"/>
            </w:tcBorders>
            <w:vAlign w:val="center"/>
            <w:hideMark/>
          </w:tcPr>
          <w:p w14:paraId="44E8B2B8"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16.68</w:t>
            </w:r>
          </w:p>
        </w:tc>
      </w:tr>
      <w:tr w:rsidR="006B14CA" w:rsidRPr="006B14CA" w14:paraId="532F0877"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2F0CF174"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4</w:t>
            </w:r>
          </w:p>
        </w:tc>
        <w:tc>
          <w:tcPr>
            <w:tcW w:w="1980" w:type="dxa"/>
            <w:tcBorders>
              <w:top w:val="nil"/>
              <w:left w:val="nil"/>
              <w:bottom w:val="single" w:sz="4" w:space="0" w:color="auto"/>
              <w:right w:val="single" w:sz="4" w:space="0" w:color="auto"/>
            </w:tcBorders>
            <w:vAlign w:val="center"/>
            <w:hideMark/>
          </w:tcPr>
          <w:p w14:paraId="1E97AB29"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Himachal Pradesh</w:t>
            </w:r>
          </w:p>
        </w:tc>
        <w:tc>
          <w:tcPr>
            <w:tcW w:w="1983" w:type="dxa"/>
            <w:tcBorders>
              <w:top w:val="nil"/>
              <w:left w:val="nil"/>
              <w:bottom w:val="single" w:sz="4" w:space="0" w:color="auto"/>
              <w:right w:val="single" w:sz="4" w:space="0" w:color="auto"/>
            </w:tcBorders>
            <w:vAlign w:val="center"/>
            <w:hideMark/>
          </w:tcPr>
          <w:p w14:paraId="3B8E0A54"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98.72</w:t>
            </w:r>
          </w:p>
        </w:tc>
      </w:tr>
      <w:tr w:rsidR="006B14CA" w:rsidRPr="006B14CA" w14:paraId="1015DB4A"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4E648FCD"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5</w:t>
            </w:r>
          </w:p>
        </w:tc>
        <w:tc>
          <w:tcPr>
            <w:tcW w:w="1980" w:type="dxa"/>
            <w:tcBorders>
              <w:top w:val="nil"/>
              <w:left w:val="nil"/>
              <w:bottom w:val="single" w:sz="4" w:space="0" w:color="auto"/>
              <w:right w:val="single" w:sz="4" w:space="0" w:color="auto"/>
            </w:tcBorders>
            <w:vAlign w:val="center"/>
            <w:hideMark/>
          </w:tcPr>
          <w:p w14:paraId="02ED8BC2"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Jammu and Kashmir</w:t>
            </w:r>
          </w:p>
        </w:tc>
        <w:tc>
          <w:tcPr>
            <w:tcW w:w="1983" w:type="dxa"/>
            <w:tcBorders>
              <w:top w:val="nil"/>
              <w:left w:val="nil"/>
              <w:bottom w:val="single" w:sz="4" w:space="0" w:color="auto"/>
              <w:right w:val="single" w:sz="4" w:space="0" w:color="auto"/>
            </w:tcBorders>
            <w:vAlign w:val="center"/>
            <w:hideMark/>
          </w:tcPr>
          <w:p w14:paraId="6E17549C"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191.89</w:t>
            </w:r>
          </w:p>
        </w:tc>
      </w:tr>
      <w:tr w:rsidR="006B14CA" w:rsidRPr="006B14CA" w14:paraId="4162C897"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318A5E9B"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6</w:t>
            </w:r>
          </w:p>
        </w:tc>
        <w:tc>
          <w:tcPr>
            <w:tcW w:w="1980" w:type="dxa"/>
            <w:tcBorders>
              <w:top w:val="nil"/>
              <w:left w:val="nil"/>
              <w:bottom w:val="single" w:sz="4" w:space="0" w:color="auto"/>
              <w:right w:val="single" w:sz="4" w:space="0" w:color="auto"/>
            </w:tcBorders>
            <w:vAlign w:val="center"/>
            <w:hideMark/>
          </w:tcPr>
          <w:p w14:paraId="245C270B"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Manipur</w:t>
            </w:r>
          </w:p>
        </w:tc>
        <w:tc>
          <w:tcPr>
            <w:tcW w:w="1983" w:type="dxa"/>
            <w:tcBorders>
              <w:top w:val="nil"/>
              <w:left w:val="nil"/>
              <w:bottom w:val="single" w:sz="4" w:space="0" w:color="auto"/>
              <w:right w:val="single" w:sz="4" w:space="0" w:color="auto"/>
            </w:tcBorders>
            <w:vAlign w:val="center"/>
            <w:hideMark/>
          </w:tcPr>
          <w:p w14:paraId="7E529673"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66.79</w:t>
            </w:r>
          </w:p>
        </w:tc>
      </w:tr>
      <w:tr w:rsidR="006B14CA" w:rsidRPr="006B14CA" w14:paraId="12BECEFB"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05B62ACA"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7</w:t>
            </w:r>
          </w:p>
        </w:tc>
        <w:tc>
          <w:tcPr>
            <w:tcW w:w="1980" w:type="dxa"/>
            <w:tcBorders>
              <w:top w:val="nil"/>
              <w:left w:val="nil"/>
              <w:bottom w:val="single" w:sz="4" w:space="0" w:color="auto"/>
              <w:right w:val="single" w:sz="4" w:space="0" w:color="auto"/>
            </w:tcBorders>
            <w:vAlign w:val="center"/>
            <w:hideMark/>
          </w:tcPr>
          <w:p w14:paraId="38944A5F"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Meghalaya</w:t>
            </w:r>
          </w:p>
        </w:tc>
        <w:tc>
          <w:tcPr>
            <w:tcW w:w="1983" w:type="dxa"/>
            <w:tcBorders>
              <w:top w:val="nil"/>
              <w:left w:val="nil"/>
              <w:bottom w:val="single" w:sz="4" w:space="0" w:color="auto"/>
              <w:right w:val="single" w:sz="4" w:space="0" w:color="auto"/>
            </w:tcBorders>
            <w:vAlign w:val="center"/>
            <w:hideMark/>
          </w:tcPr>
          <w:p w14:paraId="2BF5E0D3"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47.61</w:t>
            </w:r>
          </w:p>
        </w:tc>
      </w:tr>
      <w:tr w:rsidR="006B14CA" w:rsidRPr="006B14CA" w14:paraId="0C32E7B5"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3D171BDF"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8</w:t>
            </w:r>
          </w:p>
        </w:tc>
        <w:tc>
          <w:tcPr>
            <w:tcW w:w="1980" w:type="dxa"/>
            <w:tcBorders>
              <w:top w:val="nil"/>
              <w:left w:val="nil"/>
              <w:bottom w:val="single" w:sz="4" w:space="0" w:color="auto"/>
              <w:right w:val="single" w:sz="4" w:space="0" w:color="auto"/>
            </w:tcBorders>
            <w:vAlign w:val="center"/>
            <w:hideMark/>
          </w:tcPr>
          <w:p w14:paraId="3A9505B1"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Mizoram</w:t>
            </w:r>
          </w:p>
        </w:tc>
        <w:tc>
          <w:tcPr>
            <w:tcW w:w="1983" w:type="dxa"/>
            <w:tcBorders>
              <w:top w:val="nil"/>
              <w:left w:val="nil"/>
              <w:bottom w:val="single" w:sz="4" w:space="0" w:color="auto"/>
              <w:right w:val="single" w:sz="4" w:space="0" w:color="auto"/>
            </w:tcBorders>
            <w:vAlign w:val="center"/>
            <w:hideMark/>
          </w:tcPr>
          <w:p w14:paraId="02081C50"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80.67</w:t>
            </w:r>
          </w:p>
        </w:tc>
      </w:tr>
      <w:tr w:rsidR="006B14CA" w:rsidRPr="006B14CA" w14:paraId="5F1BC68F"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17EFB88A"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9</w:t>
            </w:r>
          </w:p>
        </w:tc>
        <w:tc>
          <w:tcPr>
            <w:tcW w:w="1980" w:type="dxa"/>
            <w:tcBorders>
              <w:top w:val="nil"/>
              <w:left w:val="nil"/>
              <w:bottom w:val="single" w:sz="4" w:space="0" w:color="auto"/>
              <w:right w:val="single" w:sz="4" w:space="0" w:color="auto"/>
            </w:tcBorders>
            <w:vAlign w:val="center"/>
            <w:hideMark/>
          </w:tcPr>
          <w:p w14:paraId="62874FED"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Nagaland</w:t>
            </w:r>
          </w:p>
        </w:tc>
        <w:tc>
          <w:tcPr>
            <w:tcW w:w="1983" w:type="dxa"/>
            <w:tcBorders>
              <w:top w:val="nil"/>
              <w:left w:val="nil"/>
              <w:bottom w:val="single" w:sz="4" w:space="0" w:color="auto"/>
              <w:right w:val="single" w:sz="4" w:space="0" w:color="auto"/>
            </w:tcBorders>
            <w:vAlign w:val="center"/>
            <w:hideMark/>
          </w:tcPr>
          <w:p w14:paraId="7C1224D4"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79.78</w:t>
            </w:r>
          </w:p>
        </w:tc>
      </w:tr>
      <w:tr w:rsidR="006B14CA" w:rsidRPr="006B14CA" w14:paraId="119D5305"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479D4B5E"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10</w:t>
            </w:r>
          </w:p>
        </w:tc>
        <w:tc>
          <w:tcPr>
            <w:tcW w:w="1980" w:type="dxa"/>
            <w:tcBorders>
              <w:top w:val="nil"/>
              <w:left w:val="nil"/>
              <w:bottom w:val="single" w:sz="4" w:space="0" w:color="auto"/>
              <w:right w:val="single" w:sz="4" w:space="0" w:color="auto"/>
            </w:tcBorders>
            <w:vAlign w:val="center"/>
            <w:hideMark/>
          </w:tcPr>
          <w:p w14:paraId="786132CE"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Orissa</w:t>
            </w:r>
          </w:p>
        </w:tc>
        <w:tc>
          <w:tcPr>
            <w:tcW w:w="1983" w:type="dxa"/>
            <w:tcBorders>
              <w:top w:val="nil"/>
              <w:left w:val="nil"/>
              <w:bottom w:val="single" w:sz="4" w:space="0" w:color="auto"/>
              <w:right w:val="single" w:sz="4" w:space="0" w:color="auto"/>
            </w:tcBorders>
            <w:vAlign w:val="center"/>
            <w:hideMark/>
          </w:tcPr>
          <w:p w14:paraId="43E70AFD"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57.14</w:t>
            </w:r>
          </w:p>
        </w:tc>
      </w:tr>
      <w:tr w:rsidR="006B14CA" w:rsidRPr="006B14CA" w14:paraId="74B24E32"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5B86A8C0"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11</w:t>
            </w:r>
          </w:p>
        </w:tc>
        <w:tc>
          <w:tcPr>
            <w:tcW w:w="1980" w:type="dxa"/>
            <w:tcBorders>
              <w:top w:val="nil"/>
              <w:left w:val="nil"/>
              <w:bottom w:val="single" w:sz="4" w:space="0" w:color="auto"/>
              <w:right w:val="single" w:sz="4" w:space="0" w:color="auto"/>
            </w:tcBorders>
            <w:vAlign w:val="center"/>
            <w:hideMark/>
          </w:tcPr>
          <w:p w14:paraId="5804C7F5"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Rajasthan</w:t>
            </w:r>
          </w:p>
        </w:tc>
        <w:tc>
          <w:tcPr>
            <w:tcW w:w="1983" w:type="dxa"/>
            <w:tcBorders>
              <w:top w:val="nil"/>
              <w:left w:val="nil"/>
              <w:bottom w:val="single" w:sz="4" w:space="0" w:color="auto"/>
              <w:right w:val="single" w:sz="4" w:space="0" w:color="auto"/>
            </w:tcBorders>
            <w:vAlign w:val="center"/>
            <w:hideMark/>
          </w:tcPr>
          <w:p w14:paraId="4A77E5A9"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38.82</w:t>
            </w:r>
          </w:p>
        </w:tc>
      </w:tr>
      <w:tr w:rsidR="006B14CA" w:rsidRPr="006B14CA" w14:paraId="24EC38AA"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776ED124"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12</w:t>
            </w:r>
          </w:p>
        </w:tc>
        <w:tc>
          <w:tcPr>
            <w:tcW w:w="1980" w:type="dxa"/>
            <w:tcBorders>
              <w:top w:val="nil"/>
              <w:left w:val="nil"/>
              <w:bottom w:val="single" w:sz="4" w:space="0" w:color="auto"/>
              <w:right w:val="single" w:sz="4" w:space="0" w:color="auto"/>
            </w:tcBorders>
            <w:vAlign w:val="center"/>
            <w:hideMark/>
          </w:tcPr>
          <w:p w14:paraId="715A5161"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Sikkim</w:t>
            </w:r>
          </w:p>
        </w:tc>
        <w:tc>
          <w:tcPr>
            <w:tcW w:w="1983" w:type="dxa"/>
            <w:tcBorders>
              <w:top w:val="nil"/>
              <w:left w:val="nil"/>
              <w:bottom w:val="single" w:sz="4" w:space="0" w:color="auto"/>
              <w:right w:val="single" w:sz="4" w:space="0" w:color="auto"/>
            </w:tcBorders>
            <w:vAlign w:val="center"/>
            <w:hideMark/>
          </w:tcPr>
          <w:p w14:paraId="30F0E775"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13.86</w:t>
            </w:r>
          </w:p>
        </w:tc>
      </w:tr>
      <w:tr w:rsidR="006B14CA" w:rsidRPr="006B14CA" w14:paraId="49F5A9B3"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15469E56" w14:textId="77777777" w:rsidR="006B14CA" w:rsidRPr="006B14CA" w:rsidRDefault="006B14CA" w:rsidP="006B14CA">
            <w:pPr>
              <w:widowControl/>
              <w:autoSpaceDE/>
              <w:autoSpaceDN/>
              <w:jc w:val="right"/>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13</w:t>
            </w:r>
          </w:p>
        </w:tc>
        <w:tc>
          <w:tcPr>
            <w:tcW w:w="1980" w:type="dxa"/>
            <w:tcBorders>
              <w:top w:val="nil"/>
              <w:left w:val="nil"/>
              <w:bottom w:val="single" w:sz="4" w:space="0" w:color="auto"/>
              <w:right w:val="single" w:sz="4" w:space="0" w:color="auto"/>
            </w:tcBorders>
            <w:vAlign w:val="center"/>
            <w:hideMark/>
          </w:tcPr>
          <w:p w14:paraId="51351525"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Tripura</w:t>
            </w:r>
          </w:p>
        </w:tc>
        <w:tc>
          <w:tcPr>
            <w:tcW w:w="1983" w:type="dxa"/>
            <w:tcBorders>
              <w:top w:val="nil"/>
              <w:left w:val="nil"/>
              <w:bottom w:val="single" w:sz="4" w:space="0" w:color="auto"/>
              <w:right w:val="single" w:sz="4" w:space="0" w:color="auto"/>
            </w:tcBorders>
            <w:vAlign w:val="center"/>
            <w:hideMark/>
          </w:tcPr>
          <w:p w14:paraId="7C79065A" w14:textId="77777777" w:rsidR="006B14CA" w:rsidRPr="006B14CA" w:rsidRDefault="006B14CA" w:rsidP="006B14CA">
            <w:pPr>
              <w:widowControl/>
              <w:autoSpaceDE/>
              <w:autoSpaceDN/>
              <w:jc w:val="center"/>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81.61</w:t>
            </w:r>
          </w:p>
        </w:tc>
      </w:tr>
      <w:tr w:rsidR="006B14CA" w:rsidRPr="006B14CA" w14:paraId="52ABF883" w14:textId="77777777" w:rsidTr="006B14CA">
        <w:trPr>
          <w:trHeight w:val="20"/>
          <w:jc w:val="center"/>
        </w:trPr>
        <w:tc>
          <w:tcPr>
            <w:tcW w:w="805" w:type="dxa"/>
            <w:tcBorders>
              <w:top w:val="nil"/>
              <w:left w:val="single" w:sz="4" w:space="0" w:color="auto"/>
              <w:bottom w:val="single" w:sz="4" w:space="0" w:color="auto"/>
              <w:right w:val="single" w:sz="4" w:space="0" w:color="auto"/>
            </w:tcBorders>
            <w:vAlign w:val="center"/>
            <w:hideMark/>
          </w:tcPr>
          <w:p w14:paraId="707C0D5E" w14:textId="77777777" w:rsidR="006B14CA" w:rsidRPr="006B14CA" w:rsidRDefault="006B14CA" w:rsidP="006B14CA">
            <w:pPr>
              <w:widowControl/>
              <w:autoSpaceDE/>
              <w:autoSpaceDN/>
              <w:rPr>
                <w:rFonts w:ascii="Times New Roman" w:eastAsia="Times New Roman" w:hAnsi="Times New Roman" w:cs="Times New Roman"/>
                <w:color w:val="000000"/>
                <w:sz w:val="20"/>
                <w:szCs w:val="20"/>
                <w:lang w:val="en-IN" w:eastAsia="en-IN" w:bidi="hi-IN"/>
              </w:rPr>
            </w:pPr>
            <w:r w:rsidRPr="006B14CA">
              <w:rPr>
                <w:rFonts w:ascii="Times New Roman" w:eastAsia="Times New Roman" w:hAnsi="Times New Roman" w:cs="Times New Roman"/>
                <w:color w:val="000000"/>
                <w:sz w:val="20"/>
                <w:szCs w:val="20"/>
                <w:lang w:eastAsia="en-IN" w:bidi="hi-IN"/>
              </w:rPr>
              <w:t> </w:t>
            </w:r>
          </w:p>
        </w:tc>
        <w:tc>
          <w:tcPr>
            <w:tcW w:w="1980" w:type="dxa"/>
            <w:tcBorders>
              <w:top w:val="nil"/>
              <w:left w:val="nil"/>
              <w:bottom w:val="single" w:sz="4" w:space="0" w:color="auto"/>
              <w:right w:val="single" w:sz="4" w:space="0" w:color="auto"/>
            </w:tcBorders>
            <w:vAlign w:val="center"/>
            <w:hideMark/>
          </w:tcPr>
          <w:p w14:paraId="6219CB14" w14:textId="77777777" w:rsidR="006B14CA" w:rsidRPr="006B14CA" w:rsidRDefault="006B14CA" w:rsidP="006B14CA">
            <w:pPr>
              <w:widowControl/>
              <w:autoSpaceDE/>
              <w:autoSpaceDN/>
              <w:rPr>
                <w:rFonts w:ascii="Times New Roman" w:eastAsia="Times New Roman" w:hAnsi="Times New Roman" w:cs="Times New Roman"/>
                <w:b/>
                <w:bCs/>
                <w:color w:val="000000"/>
                <w:sz w:val="20"/>
                <w:szCs w:val="20"/>
                <w:lang w:val="en-IN" w:eastAsia="en-IN" w:bidi="hi-IN"/>
              </w:rPr>
            </w:pPr>
            <w:r w:rsidRPr="006B14CA">
              <w:rPr>
                <w:rFonts w:ascii="Times New Roman" w:eastAsia="Times New Roman" w:hAnsi="Times New Roman" w:cs="Times New Roman"/>
                <w:b/>
                <w:bCs/>
                <w:color w:val="000000"/>
                <w:sz w:val="20"/>
                <w:szCs w:val="20"/>
                <w:lang w:eastAsia="en-IN" w:bidi="hi-IN"/>
              </w:rPr>
              <w:t>Total</w:t>
            </w:r>
          </w:p>
        </w:tc>
        <w:tc>
          <w:tcPr>
            <w:tcW w:w="1983" w:type="dxa"/>
            <w:tcBorders>
              <w:top w:val="nil"/>
              <w:left w:val="nil"/>
              <w:bottom w:val="single" w:sz="4" w:space="0" w:color="auto"/>
              <w:right w:val="single" w:sz="4" w:space="0" w:color="auto"/>
            </w:tcBorders>
            <w:vAlign w:val="center"/>
            <w:hideMark/>
          </w:tcPr>
          <w:p w14:paraId="1290A8E4"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20"/>
                <w:szCs w:val="20"/>
                <w:lang w:val="en-IN" w:eastAsia="en-IN" w:bidi="hi-IN"/>
              </w:rPr>
            </w:pPr>
            <w:r w:rsidRPr="006B14CA">
              <w:rPr>
                <w:rFonts w:ascii="Times New Roman" w:eastAsia="Times New Roman" w:hAnsi="Times New Roman" w:cs="Times New Roman"/>
                <w:b/>
                <w:bCs/>
                <w:color w:val="000000"/>
                <w:sz w:val="20"/>
                <w:szCs w:val="20"/>
                <w:lang w:eastAsia="en-IN" w:bidi="hi-IN"/>
              </w:rPr>
              <w:t>984.06</w:t>
            </w:r>
          </w:p>
        </w:tc>
      </w:tr>
    </w:tbl>
    <w:p w14:paraId="0041025B" w14:textId="129614AB" w:rsidR="00AE72F2" w:rsidRPr="00AE72F2" w:rsidRDefault="00AE72F2" w:rsidP="00AE72F2">
      <w:pPr>
        <w:tabs>
          <w:tab w:val="left" w:pos="636"/>
          <w:tab w:val="left" w:pos="665"/>
        </w:tabs>
        <w:spacing w:before="128" w:line="244" w:lineRule="auto"/>
        <w:ind w:left="665" w:right="922"/>
        <w:jc w:val="right"/>
        <w:rPr>
          <w:rFonts w:ascii="Times New Roman" w:eastAsiaTheme="majorEastAsia" w:hAnsi="Times New Roman" w:cs="Times New Roman"/>
          <w:i/>
          <w:iCs/>
          <w:sz w:val="20"/>
          <w:szCs w:val="20"/>
        </w:rPr>
      </w:pPr>
      <w:r>
        <w:rPr>
          <w:rFonts w:ascii="Times New Roman" w:eastAsiaTheme="majorEastAsia" w:hAnsi="Times New Roman" w:cs="Times New Roman"/>
          <w:i/>
          <w:iCs/>
          <w:sz w:val="20"/>
          <w:szCs w:val="20"/>
        </w:rPr>
        <w:t>(Para 11.10)</w:t>
      </w:r>
    </w:p>
    <w:p w14:paraId="1F96463A" w14:textId="0F5663D8" w:rsidR="005624B2" w:rsidRPr="00C671D8" w:rsidRDefault="005624B2" w:rsidP="00666A27">
      <w:pPr>
        <w:numPr>
          <w:ilvl w:val="1"/>
          <w:numId w:val="120"/>
        </w:numPr>
        <w:tabs>
          <w:tab w:val="left" w:pos="636"/>
          <w:tab w:val="left" w:pos="665"/>
        </w:tabs>
        <w:spacing w:before="128" w:line="244" w:lineRule="auto"/>
        <w:ind w:left="665" w:right="922" w:hanging="239"/>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The following States may be paid sums specified against each of them as grants-in-aid under the substantive part of clause (1) of Article 275 of the Constitution, for meeting their requirements of the revenue component of the State Plan. These amounts represent 95 per cent of the total grants-in-aid for State Plans excluding externally-aided projects, in 1989-90.</w:t>
      </w:r>
    </w:p>
    <w:p w14:paraId="6D34A636" w14:textId="77777777" w:rsidR="004D06CE" w:rsidRPr="00C671D8" w:rsidRDefault="004D06CE" w:rsidP="004D06CE">
      <w:pPr>
        <w:pStyle w:val="ListParagraph"/>
        <w:numPr>
          <w:ilvl w:val="0"/>
          <w:numId w:val="0"/>
        </w:numPr>
        <w:tabs>
          <w:tab w:val="left" w:pos="682"/>
        </w:tabs>
        <w:spacing w:before="14" w:line="240" w:lineRule="auto"/>
        <w:ind w:left="682" w:right="0"/>
        <w:rPr>
          <w:rFonts w:eastAsiaTheme="majorEastAsia"/>
          <w:sz w:val="18"/>
          <w:szCs w:val="18"/>
        </w:rPr>
      </w:pPr>
    </w:p>
    <w:tbl>
      <w:tblPr>
        <w:tblW w:w="4585" w:type="dxa"/>
        <w:jc w:val="center"/>
        <w:tblLook w:val="04A0" w:firstRow="1" w:lastRow="0" w:firstColumn="1" w:lastColumn="0" w:noHBand="0" w:noVBand="1"/>
      </w:tblPr>
      <w:tblGrid>
        <w:gridCol w:w="856"/>
        <w:gridCol w:w="1743"/>
        <w:gridCol w:w="1986"/>
      </w:tblGrid>
      <w:tr w:rsidR="006B14CA" w:rsidRPr="006B14CA" w14:paraId="1A7D784C" w14:textId="77777777" w:rsidTr="006B14CA">
        <w:trPr>
          <w:trHeight w:val="20"/>
          <w:jc w:val="center"/>
        </w:trPr>
        <w:tc>
          <w:tcPr>
            <w:tcW w:w="856" w:type="dxa"/>
            <w:tcBorders>
              <w:top w:val="single" w:sz="4" w:space="0" w:color="auto"/>
              <w:left w:val="single" w:sz="4" w:space="0" w:color="auto"/>
              <w:bottom w:val="single" w:sz="4" w:space="0" w:color="auto"/>
              <w:right w:val="single" w:sz="4" w:space="0" w:color="auto"/>
            </w:tcBorders>
            <w:vAlign w:val="center"/>
            <w:hideMark/>
          </w:tcPr>
          <w:p w14:paraId="2DF86330"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S. No.</w:t>
            </w:r>
          </w:p>
        </w:tc>
        <w:tc>
          <w:tcPr>
            <w:tcW w:w="1743" w:type="dxa"/>
            <w:tcBorders>
              <w:top w:val="single" w:sz="4" w:space="0" w:color="auto"/>
              <w:left w:val="nil"/>
              <w:bottom w:val="single" w:sz="4" w:space="0" w:color="auto"/>
              <w:right w:val="single" w:sz="4" w:space="0" w:color="auto"/>
            </w:tcBorders>
            <w:vAlign w:val="center"/>
            <w:hideMark/>
          </w:tcPr>
          <w:p w14:paraId="2D02074C"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State</w:t>
            </w:r>
          </w:p>
        </w:tc>
        <w:tc>
          <w:tcPr>
            <w:tcW w:w="1986" w:type="dxa"/>
            <w:tcBorders>
              <w:top w:val="single" w:sz="4" w:space="0" w:color="auto"/>
              <w:left w:val="nil"/>
              <w:bottom w:val="single" w:sz="4" w:space="0" w:color="auto"/>
              <w:right w:val="single" w:sz="4" w:space="0" w:color="auto"/>
            </w:tcBorders>
            <w:vAlign w:val="center"/>
            <w:hideMark/>
          </w:tcPr>
          <w:p w14:paraId="41DEC6CD"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Amount (Rs. Crore)</w:t>
            </w:r>
          </w:p>
        </w:tc>
      </w:tr>
      <w:tr w:rsidR="006B14CA" w:rsidRPr="006B14CA" w14:paraId="2C303B9B"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5A7CBC9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w:t>
            </w:r>
          </w:p>
        </w:tc>
        <w:tc>
          <w:tcPr>
            <w:tcW w:w="1743" w:type="dxa"/>
            <w:tcBorders>
              <w:top w:val="nil"/>
              <w:left w:val="nil"/>
              <w:bottom w:val="single" w:sz="4" w:space="0" w:color="auto"/>
              <w:right w:val="single" w:sz="4" w:space="0" w:color="auto"/>
            </w:tcBorders>
            <w:vAlign w:val="center"/>
            <w:hideMark/>
          </w:tcPr>
          <w:p w14:paraId="7E5B196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Andhra Pradesh</w:t>
            </w:r>
          </w:p>
        </w:tc>
        <w:tc>
          <w:tcPr>
            <w:tcW w:w="1986" w:type="dxa"/>
            <w:tcBorders>
              <w:top w:val="nil"/>
              <w:left w:val="nil"/>
              <w:bottom w:val="single" w:sz="4" w:space="0" w:color="auto"/>
              <w:right w:val="single" w:sz="4" w:space="0" w:color="auto"/>
            </w:tcBorders>
            <w:vAlign w:val="center"/>
            <w:hideMark/>
          </w:tcPr>
          <w:p w14:paraId="07E9B778" w14:textId="7490C679"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116.1</w:t>
            </w:r>
            <w:r w:rsidR="00B4623D">
              <w:rPr>
                <w:rFonts w:ascii="Times New Roman" w:eastAsia="Times New Roman" w:hAnsi="Times New Roman" w:cs="Times New Roman"/>
                <w:color w:val="000000"/>
                <w:sz w:val="18"/>
                <w:szCs w:val="18"/>
                <w:lang w:eastAsia="en-IN" w:bidi="hi-IN"/>
              </w:rPr>
              <w:t>0</w:t>
            </w:r>
          </w:p>
        </w:tc>
      </w:tr>
      <w:tr w:rsidR="006B14CA" w:rsidRPr="006B14CA" w14:paraId="1ED8C1BE"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516B67F3"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w:t>
            </w:r>
          </w:p>
        </w:tc>
        <w:tc>
          <w:tcPr>
            <w:tcW w:w="1743" w:type="dxa"/>
            <w:tcBorders>
              <w:top w:val="nil"/>
              <w:left w:val="nil"/>
              <w:bottom w:val="single" w:sz="4" w:space="0" w:color="auto"/>
              <w:right w:val="single" w:sz="4" w:space="0" w:color="auto"/>
            </w:tcBorders>
            <w:vAlign w:val="center"/>
            <w:hideMark/>
          </w:tcPr>
          <w:p w14:paraId="207FA96D"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Arunachal Pradesh</w:t>
            </w:r>
          </w:p>
        </w:tc>
        <w:tc>
          <w:tcPr>
            <w:tcW w:w="1986" w:type="dxa"/>
            <w:tcBorders>
              <w:top w:val="nil"/>
              <w:left w:val="nil"/>
              <w:bottom w:val="single" w:sz="4" w:space="0" w:color="auto"/>
              <w:right w:val="single" w:sz="4" w:space="0" w:color="auto"/>
            </w:tcBorders>
            <w:vAlign w:val="center"/>
            <w:hideMark/>
          </w:tcPr>
          <w:p w14:paraId="5C936D66"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118.5</w:t>
            </w:r>
          </w:p>
        </w:tc>
      </w:tr>
      <w:tr w:rsidR="006B14CA" w:rsidRPr="006B14CA" w14:paraId="6F03564E"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7C8D47C6"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w:t>
            </w:r>
          </w:p>
        </w:tc>
        <w:tc>
          <w:tcPr>
            <w:tcW w:w="1743" w:type="dxa"/>
            <w:tcBorders>
              <w:top w:val="nil"/>
              <w:left w:val="nil"/>
              <w:bottom w:val="single" w:sz="4" w:space="0" w:color="auto"/>
              <w:right w:val="single" w:sz="4" w:space="0" w:color="auto"/>
            </w:tcBorders>
            <w:vAlign w:val="center"/>
            <w:hideMark/>
          </w:tcPr>
          <w:p w14:paraId="53076825"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Assam</w:t>
            </w:r>
          </w:p>
        </w:tc>
        <w:tc>
          <w:tcPr>
            <w:tcW w:w="1986" w:type="dxa"/>
            <w:tcBorders>
              <w:top w:val="nil"/>
              <w:left w:val="nil"/>
              <w:bottom w:val="single" w:sz="4" w:space="0" w:color="auto"/>
              <w:right w:val="single" w:sz="4" w:space="0" w:color="auto"/>
            </w:tcBorders>
            <w:vAlign w:val="center"/>
            <w:hideMark/>
          </w:tcPr>
          <w:p w14:paraId="5E333EF6"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151.86</w:t>
            </w:r>
          </w:p>
        </w:tc>
      </w:tr>
      <w:tr w:rsidR="006B14CA" w:rsidRPr="006B14CA" w14:paraId="637CB857"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6E12E09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w:t>
            </w:r>
          </w:p>
        </w:tc>
        <w:tc>
          <w:tcPr>
            <w:tcW w:w="1743" w:type="dxa"/>
            <w:tcBorders>
              <w:top w:val="nil"/>
              <w:left w:val="nil"/>
              <w:bottom w:val="single" w:sz="4" w:space="0" w:color="auto"/>
              <w:right w:val="single" w:sz="4" w:space="0" w:color="auto"/>
            </w:tcBorders>
            <w:vAlign w:val="center"/>
            <w:hideMark/>
          </w:tcPr>
          <w:p w14:paraId="653F4DEF"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Bihar</w:t>
            </w:r>
          </w:p>
        </w:tc>
        <w:tc>
          <w:tcPr>
            <w:tcW w:w="1986" w:type="dxa"/>
            <w:tcBorders>
              <w:top w:val="nil"/>
              <w:left w:val="nil"/>
              <w:bottom w:val="single" w:sz="4" w:space="0" w:color="auto"/>
              <w:right w:val="single" w:sz="4" w:space="0" w:color="auto"/>
            </w:tcBorders>
            <w:vAlign w:val="center"/>
            <w:hideMark/>
          </w:tcPr>
          <w:p w14:paraId="489DA98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165.48</w:t>
            </w:r>
          </w:p>
        </w:tc>
      </w:tr>
      <w:tr w:rsidR="006B14CA" w:rsidRPr="006B14CA" w14:paraId="5231B417"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42B8D2D3"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w:t>
            </w:r>
          </w:p>
        </w:tc>
        <w:tc>
          <w:tcPr>
            <w:tcW w:w="1743" w:type="dxa"/>
            <w:tcBorders>
              <w:top w:val="nil"/>
              <w:left w:val="nil"/>
              <w:bottom w:val="single" w:sz="4" w:space="0" w:color="auto"/>
              <w:right w:val="single" w:sz="4" w:space="0" w:color="auto"/>
            </w:tcBorders>
            <w:vAlign w:val="center"/>
            <w:hideMark/>
          </w:tcPr>
          <w:p w14:paraId="477CADBC"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Goa</w:t>
            </w:r>
          </w:p>
        </w:tc>
        <w:tc>
          <w:tcPr>
            <w:tcW w:w="1986" w:type="dxa"/>
            <w:tcBorders>
              <w:top w:val="nil"/>
              <w:left w:val="nil"/>
              <w:bottom w:val="single" w:sz="4" w:space="0" w:color="auto"/>
              <w:right w:val="single" w:sz="4" w:space="0" w:color="auto"/>
            </w:tcBorders>
            <w:vAlign w:val="center"/>
            <w:hideMark/>
          </w:tcPr>
          <w:p w14:paraId="1521F145"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28.84</w:t>
            </w:r>
          </w:p>
        </w:tc>
      </w:tr>
      <w:tr w:rsidR="006B14CA" w:rsidRPr="006B14CA" w14:paraId="4B0A7BC4"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57D6AFE5"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w:t>
            </w:r>
          </w:p>
        </w:tc>
        <w:tc>
          <w:tcPr>
            <w:tcW w:w="1743" w:type="dxa"/>
            <w:tcBorders>
              <w:top w:val="nil"/>
              <w:left w:val="nil"/>
              <w:bottom w:val="single" w:sz="4" w:space="0" w:color="auto"/>
              <w:right w:val="single" w:sz="4" w:space="0" w:color="auto"/>
            </w:tcBorders>
            <w:vAlign w:val="center"/>
            <w:hideMark/>
          </w:tcPr>
          <w:p w14:paraId="6226C05A"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Gujarat</w:t>
            </w:r>
          </w:p>
        </w:tc>
        <w:tc>
          <w:tcPr>
            <w:tcW w:w="1986" w:type="dxa"/>
            <w:tcBorders>
              <w:top w:val="nil"/>
              <w:left w:val="nil"/>
              <w:bottom w:val="single" w:sz="4" w:space="0" w:color="auto"/>
              <w:right w:val="single" w:sz="4" w:space="0" w:color="auto"/>
            </w:tcBorders>
            <w:vAlign w:val="center"/>
            <w:hideMark/>
          </w:tcPr>
          <w:p w14:paraId="03AE269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48.12</w:t>
            </w:r>
          </w:p>
        </w:tc>
      </w:tr>
      <w:tr w:rsidR="006B14CA" w:rsidRPr="006B14CA" w14:paraId="3DB31B8F"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6C3AE80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w:t>
            </w:r>
          </w:p>
        </w:tc>
        <w:tc>
          <w:tcPr>
            <w:tcW w:w="1743" w:type="dxa"/>
            <w:tcBorders>
              <w:top w:val="nil"/>
              <w:left w:val="nil"/>
              <w:bottom w:val="single" w:sz="4" w:space="0" w:color="auto"/>
              <w:right w:val="single" w:sz="4" w:space="0" w:color="auto"/>
            </w:tcBorders>
            <w:vAlign w:val="center"/>
            <w:hideMark/>
          </w:tcPr>
          <w:p w14:paraId="2AE4BFAB"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Haryana</w:t>
            </w:r>
          </w:p>
        </w:tc>
        <w:tc>
          <w:tcPr>
            <w:tcW w:w="1986" w:type="dxa"/>
            <w:tcBorders>
              <w:top w:val="nil"/>
              <w:left w:val="nil"/>
              <w:bottom w:val="single" w:sz="4" w:space="0" w:color="auto"/>
              <w:right w:val="single" w:sz="4" w:space="0" w:color="auto"/>
            </w:tcBorders>
            <w:vAlign w:val="center"/>
            <w:hideMark/>
          </w:tcPr>
          <w:p w14:paraId="2499DCA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13.86</w:t>
            </w:r>
          </w:p>
        </w:tc>
      </w:tr>
      <w:tr w:rsidR="006B14CA" w:rsidRPr="006B14CA" w14:paraId="41AD211F"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1B350076"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w:t>
            </w:r>
          </w:p>
        </w:tc>
        <w:tc>
          <w:tcPr>
            <w:tcW w:w="1743" w:type="dxa"/>
            <w:tcBorders>
              <w:top w:val="nil"/>
              <w:left w:val="nil"/>
              <w:bottom w:val="single" w:sz="4" w:space="0" w:color="auto"/>
              <w:right w:val="single" w:sz="4" w:space="0" w:color="auto"/>
            </w:tcBorders>
            <w:vAlign w:val="center"/>
            <w:hideMark/>
          </w:tcPr>
          <w:p w14:paraId="5B5F7B98"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Himachal Pradesh</w:t>
            </w:r>
          </w:p>
        </w:tc>
        <w:tc>
          <w:tcPr>
            <w:tcW w:w="1986" w:type="dxa"/>
            <w:tcBorders>
              <w:top w:val="nil"/>
              <w:left w:val="nil"/>
              <w:bottom w:val="single" w:sz="4" w:space="0" w:color="auto"/>
              <w:right w:val="single" w:sz="4" w:space="0" w:color="auto"/>
            </w:tcBorders>
            <w:vAlign w:val="center"/>
            <w:hideMark/>
          </w:tcPr>
          <w:p w14:paraId="7915500E"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133.27</w:t>
            </w:r>
          </w:p>
        </w:tc>
      </w:tr>
      <w:tr w:rsidR="006B14CA" w:rsidRPr="006B14CA" w14:paraId="5CACB74C"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29DC7BCD"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9</w:t>
            </w:r>
          </w:p>
        </w:tc>
        <w:tc>
          <w:tcPr>
            <w:tcW w:w="1743" w:type="dxa"/>
            <w:tcBorders>
              <w:top w:val="nil"/>
              <w:left w:val="nil"/>
              <w:bottom w:val="single" w:sz="4" w:space="0" w:color="auto"/>
              <w:right w:val="single" w:sz="4" w:space="0" w:color="auto"/>
            </w:tcBorders>
            <w:vAlign w:val="center"/>
            <w:hideMark/>
          </w:tcPr>
          <w:p w14:paraId="0A8643A3"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Jammu and Kashmir</w:t>
            </w:r>
          </w:p>
        </w:tc>
        <w:tc>
          <w:tcPr>
            <w:tcW w:w="1986" w:type="dxa"/>
            <w:tcBorders>
              <w:top w:val="nil"/>
              <w:left w:val="nil"/>
              <w:bottom w:val="single" w:sz="4" w:space="0" w:color="auto"/>
              <w:right w:val="single" w:sz="4" w:space="0" w:color="auto"/>
            </w:tcBorders>
            <w:vAlign w:val="center"/>
            <w:hideMark/>
          </w:tcPr>
          <w:p w14:paraId="5BDD87B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148.85</w:t>
            </w:r>
          </w:p>
        </w:tc>
      </w:tr>
      <w:tr w:rsidR="006B14CA" w:rsidRPr="006B14CA" w14:paraId="5E13ADD8"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6900B87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w:t>
            </w:r>
          </w:p>
        </w:tc>
        <w:tc>
          <w:tcPr>
            <w:tcW w:w="1743" w:type="dxa"/>
            <w:tcBorders>
              <w:top w:val="nil"/>
              <w:left w:val="nil"/>
              <w:bottom w:val="single" w:sz="4" w:space="0" w:color="auto"/>
              <w:right w:val="single" w:sz="4" w:space="0" w:color="auto"/>
            </w:tcBorders>
            <w:vAlign w:val="center"/>
            <w:hideMark/>
          </w:tcPr>
          <w:p w14:paraId="5BB0E573"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Karnataka</w:t>
            </w:r>
          </w:p>
        </w:tc>
        <w:tc>
          <w:tcPr>
            <w:tcW w:w="1986" w:type="dxa"/>
            <w:tcBorders>
              <w:top w:val="nil"/>
              <w:left w:val="nil"/>
              <w:bottom w:val="single" w:sz="4" w:space="0" w:color="auto"/>
              <w:right w:val="single" w:sz="4" w:space="0" w:color="auto"/>
            </w:tcBorders>
            <w:vAlign w:val="center"/>
            <w:hideMark/>
          </w:tcPr>
          <w:p w14:paraId="2C5F462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63.38</w:t>
            </w:r>
          </w:p>
        </w:tc>
      </w:tr>
      <w:tr w:rsidR="006B14CA" w:rsidRPr="006B14CA" w14:paraId="546ACBD7"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34012996"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w:t>
            </w:r>
          </w:p>
        </w:tc>
        <w:tc>
          <w:tcPr>
            <w:tcW w:w="1743" w:type="dxa"/>
            <w:tcBorders>
              <w:top w:val="nil"/>
              <w:left w:val="nil"/>
              <w:bottom w:val="single" w:sz="4" w:space="0" w:color="auto"/>
              <w:right w:val="single" w:sz="4" w:space="0" w:color="auto"/>
            </w:tcBorders>
            <w:vAlign w:val="center"/>
            <w:hideMark/>
          </w:tcPr>
          <w:p w14:paraId="2BA52B7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Kerala</w:t>
            </w:r>
          </w:p>
        </w:tc>
        <w:tc>
          <w:tcPr>
            <w:tcW w:w="1986" w:type="dxa"/>
            <w:tcBorders>
              <w:top w:val="nil"/>
              <w:left w:val="nil"/>
              <w:bottom w:val="single" w:sz="4" w:space="0" w:color="auto"/>
              <w:right w:val="single" w:sz="4" w:space="0" w:color="auto"/>
            </w:tcBorders>
            <w:vAlign w:val="center"/>
            <w:hideMark/>
          </w:tcPr>
          <w:p w14:paraId="7A817B7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57.68</w:t>
            </w:r>
          </w:p>
        </w:tc>
      </w:tr>
      <w:tr w:rsidR="006B14CA" w:rsidRPr="006B14CA" w14:paraId="40B4D4F9"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201ACCC0"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w:t>
            </w:r>
          </w:p>
        </w:tc>
        <w:tc>
          <w:tcPr>
            <w:tcW w:w="1743" w:type="dxa"/>
            <w:tcBorders>
              <w:top w:val="nil"/>
              <w:left w:val="nil"/>
              <w:bottom w:val="single" w:sz="4" w:space="0" w:color="auto"/>
              <w:right w:val="single" w:sz="4" w:space="0" w:color="auto"/>
            </w:tcBorders>
            <w:vAlign w:val="center"/>
            <w:hideMark/>
          </w:tcPr>
          <w:p w14:paraId="3F2DACD4"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Madhya Pradesh</w:t>
            </w:r>
          </w:p>
        </w:tc>
        <w:tc>
          <w:tcPr>
            <w:tcW w:w="1986" w:type="dxa"/>
            <w:tcBorders>
              <w:top w:val="nil"/>
              <w:left w:val="nil"/>
              <w:bottom w:val="single" w:sz="4" w:space="0" w:color="auto"/>
              <w:right w:val="single" w:sz="4" w:space="0" w:color="auto"/>
            </w:tcBorders>
            <w:vAlign w:val="center"/>
            <w:hideMark/>
          </w:tcPr>
          <w:p w14:paraId="564C1B0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115.84</w:t>
            </w:r>
          </w:p>
        </w:tc>
      </w:tr>
      <w:tr w:rsidR="006B14CA" w:rsidRPr="006B14CA" w14:paraId="1235EB4F"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745B259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w:t>
            </w:r>
          </w:p>
        </w:tc>
        <w:tc>
          <w:tcPr>
            <w:tcW w:w="1743" w:type="dxa"/>
            <w:tcBorders>
              <w:top w:val="nil"/>
              <w:left w:val="nil"/>
              <w:bottom w:val="single" w:sz="4" w:space="0" w:color="auto"/>
              <w:right w:val="single" w:sz="4" w:space="0" w:color="auto"/>
            </w:tcBorders>
            <w:vAlign w:val="center"/>
            <w:hideMark/>
          </w:tcPr>
          <w:p w14:paraId="67BE7A48" w14:textId="088C205F"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Maharashtra</w:t>
            </w:r>
          </w:p>
        </w:tc>
        <w:tc>
          <w:tcPr>
            <w:tcW w:w="1986" w:type="dxa"/>
            <w:tcBorders>
              <w:top w:val="nil"/>
              <w:left w:val="nil"/>
              <w:bottom w:val="single" w:sz="4" w:space="0" w:color="auto"/>
              <w:right w:val="single" w:sz="4" w:space="0" w:color="auto"/>
            </w:tcBorders>
            <w:vAlign w:val="center"/>
            <w:hideMark/>
          </w:tcPr>
          <w:p w14:paraId="1166076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92.53</w:t>
            </w:r>
          </w:p>
        </w:tc>
      </w:tr>
      <w:tr w:rsidR="006B14CA" w:rsidRPr="006B14CA" w14:paraId="6866985F"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3990EBB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w:t>
            </w:r>
          </w:p>
        </w:tc>
        <w:tc>
          <w:tcPr>
            <w:tcW w:w="1743" w:type="dxa"/>
            <w:tcBorders>
              <w:top w:val="nil"/>
              <w:left w:val="nil"/>
              <w:bottom w:val="single" w:sz="4" w:space="0" w:color="auto"/>
              <w:right w:val="single" w:sz="4" w:space="0" w:color="auto"/>
            </w:tcBorders>
            <w:vAlign w:val="center"/>
            <w:hideMark/>
          </w:tcPr>
          <w:p w14:paraId="07AFF0A0"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Manipur</w:t>
            </w:r>
          </w:p>
        </w:tc>
        <w:tc>
          <w:tcPr>
            <w:tcW w:w="1986" w:type="dxa"/>
            <w:tcBorders>
              <w:top w:val="nil"/>
              <w:left w:val="nil"/>
              <w:bottom w:val="single" w:sz="4" w:space="0" w:color="auto"/>
              <w:right w:val="single" w:sz="4" w:space="0" w:color="auto"/>
            </w:tcBorders>
            <w:vAlign w:val="center"/>
            <w:hideMark/>
          </w:tcPr>
          <w:p w14:paraId="03AEEA7E"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128.25</w:t>
            </w:r>
          </w:p>
        </w:tc>
      </w:tr>
      <w:tr w:rsidR="006B14CA" w:rsidRPr="006B14CA" w14:paraId="0E5D287C"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42F061FB"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15</w:t>
            </w:r>
          </w:p>
        </w:tc>
        <w:tc>
          <w:tcPr>
            <w:tcW w:w="1743" w:type="dxa"/>
            <w:tcBorders>
              <w:top w:val="nil"/>
              <w:left w:val="nil"/>
              <w:bottom w:val="single" w:sz="4" w:space="0" w:color="auto"/>
              <w:right w:val="single" w:sz="4" w:space="0" w:color="auto"/>
            </w:tcBorders>
            <w:vAlign w:val="center"/>
            <w:hideMark/>
          </w:tcPr>
          <w:p w14:paraId="1AEBC27D"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Meghalaya</w:t>
            </w:r>
          </w:p>
        </w:tc>
        <w:tc>
          <w:tcPr>
            <w:tcW w:w="1986" w:type="dxa"/>
            <w:tcBorders>
              <w:top w:val="nil"/>
              <w:left w:val="nil"/>
              <w:bottom w:val="single" w:sz="4" w:space="0" w:color="auto"/>
              <w:right w:val="single" w:sz="4" w:space="0" w:color="auto"/>
            </w:tcBorders>
            <w:vAlign w:val="center"/>
            <w:hideMark/>
          </w:tcPr>
          <w:p w14:paraId="6190E2E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111.19</w:t>
            </w:r>
          </w:p>
        </w:tc>
      </w:tr>
      <w:tr w:rsidR="006B14CA" w:rsidRPr="006B14CA" w14:paraId="68DF5AA4"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26E6E6D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16</w:t>
            </w:r>
          </w:p>
        </w:tc>
        <w:tc>
          <w:tcPr>
            <w:tcW w:w="1743" w:type="dxa"/>
            <w:tcBorders>
              <w:top w:val="nil"/>
              <w:left w:val="nil"/>
              <w:bottom w:val="single" w:sz="4" w:space="0" w:color="auto"/>
              <w:right w:val="single" w:sz="4" w:space="0" w:color="auto"/>
            </w:tcBorders>
            <w:vAlign w:val="center"/>
            <w:hideMark/>
          </w:tcPr>
          <w:p w14:paraId="03330FD1" w14:textId="02C293D0"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Mizoram</w:t>
            </w:r>
          </w:p>
        </w:tc>
        <w:tc>
          <w:tcPr>
            <w:tcW w:w="1986" w:type="dxa"/>
            <w:tcBorders>
              <w:top w:val="nil"/>
              <w:left w:val="nil"/>
              <w:bottom w:val="single" w:sz="4" w:space="0" w:color="auto"/>
              <w:right w:val="single" w:sz="4" w:space="0" w:color="auto"/>
            </w:tcBorders>
            <w:vAlign w:val="center"/>
            <w:hideMark/>
          </w:tcPr>
          <w:p w14:paraId="58F2778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79.94</w:t>
            </w:r>
          </w:p>
        </w:tc>
      </w:tr>
      <w:tr w:rsidR="006B14CA" w:rsidRPr="006B14CA" w14:paraId="52FC1BE2"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5BA5410F"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17</w:t>
            </w:r>
          </w:p>
        </w:tc>
        <w:tc>
          <w:tcPr>
            <w:tcW w:w="1743" w:type="dxa"/>
            <w:tcBorders>
              <w:top w:val="nil"/>
              <w:left w:val="nil"/>
              <w:bottom w:val="single" w:sz="4" w:space="0" w:color="auto"/>
              <w:right w:val="single" w:sz="4" w:space="0" w:color="auto"/>
            </w:tcBorders>
            <w:vAlign w:val="center"/>
            <w:hideMark/>
          </w:tcPr>
          <w:p w14:paraId="6DBDC37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Nagaland</w:t>
            </w:r>
          </w:p>
        </w:tc>
        <w:tc>
          <w:tcPr>
            <w:tcW w:w="1986" w:type="dxa"/>
            <w:tcBorders>
              <w:top w:val="nil"/>
              <w:left w:val="nil"/>
              <w:bottom w:val="single" w:sz="4" w:space="0" w:color="auto"/>
              <w:right w:val="single" w:sz="4" w:space="0" w:color="auto"/>
            </w:tcBorders>
            <w:vAlign w:val="center"/>
            <w:hideMark/>
          </w:tcPr>
          <w:p w14:paraId="2400EFC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106.97</w:t>
            </w:r>
          </w:p>
        </w:tc>
      </w:tr>
      <w:tr w:rsidR="006B14CA" w:rsidRPr="006B14CA" w14:paraId="5F6DBF65"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2CC67E7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18</w:t>
            </w:r>
          </w:p>
        </w:tc>
        <w:tc>
          <w:tcPr>
            <w:tcW w:w="1743" w:type="dxa"/>
            <w:tcBorders>
              <w:top w:val="nil"/>
              <w:left w:val="nil"/>
              <w:bottom w:val="single" w:sz="4" w:space="0" w:color="auto"/>
              <w:right w:val="single" w:sz="4" w:space="0" w:color="auto"/>
            </w:tcBorders>
            <w:vAlign w:val="center"/>
            <w:hideMark/>
          </w:tcPr>
          <w:p w14:paraId="55EECBD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Orissa</w:t>
            </w:r>
          </w:p>
        </w:tc>
        <w:tc>
          <w:tcPr>
            <w:tcW w:w="1986" w:type="dxa"/>
            <w:tcBorders>
              <w:top w:val="nil"/>
              <w:left w:val="nil"/>
              <w:bottom w:val="single" w:sz="4" w:space="0" w:color="auto"/>
              <w:right w:val="single" w:sz="4" w:space="0" w:color="auto"/>
            </w:tcBorders>
            <w:vAlign w:val="center"/>
            <w:hideMark/>
          </w:tcPr>
          <w:p w14:paraId="450EAF7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70.62</w:t>
            </w:r>
          </w:p>
        </w:tc>
      </w:tr>
      <w:tr w:rsidR="006B14CA" w:rsidRPr="006B14CA" w14:paraId="397249DE"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10545FC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19</w:t>
            </w:r>
          </w:p>
        </w:tc>
        <w:tc>
          <w:tcPr>
            <w:tcW w:w="1743" w:type="dxa"/>
            <w:tcBorders>
              <w:top w:val="nil"/>
              <w:left w:val="nil"/>
              <w:bottom w:val="single" w:sz="4" w:space="0" w:color="auto"/>
              <w:right w:val="single" w:sz="4" w:space="0" w:color="auto"/>
            </w:tcBorders>
            <w:vAlign w:val="center"/>
            <w:hideMark/>
          </w:tcPr>
          <w:p w14:paraId="0FEA55B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Punjab</w:t>
            </w:r>
          </w:p>
        </w:tc>
        <w:tc>
          <w:tcPr>
            <w:tcW w:w="1986" w:type="dxa"/>
            <w:tcBorders>
              <w:top w:val="nil"/>
              <w:left w:val="nil"/>
              <w:bottom w:val="single" w:sz="4" w:space="0" w:color="auto"/>
              <w:right w:val="single" w:sz="4" w:space="0" w:color="auto"/>
            </w:tcBorders>
            <w:vAlign w:val="center"/>
            <w:hideMark/>
          </w:tcPr>
          <w:p w14:paraId="2BE6345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10.72</w:t>
            </w:r>
          </w:p>
        </w:tc>
      </w:tr>
      <w:tr w:rsidR="006B14CA" w:rsidRPr="006B14CA" w14:paraId="2788E234"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70888AD5"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20</w:t>
            </w:r>
          </w:p>
        </w:tc>
        <w:tc>
          <w:tcPr>
            <w:tcW w:w="1743" w:type="dxa"/>
            <w:tcBorders>
              <w:top w:val="nil"/>
              <w:left w:val="nil"/>
              <w:bottom w:val="single" w:sz="4" w:space="0" w:color="auto"/>
              <w:right w:val="single" w:sz="4" w:space="0" w:color="auto"/>
            </w:tcBorders>
            <w:vAlign w:val="center"/>
            <w:hideMark/>
          </w:tcPr>
          <w:p w14:paraId="41430EA1"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Rajasthan</w:t>
            </w:r>
          </w:p>
        </w:tc>
        <w:tc>
          <w:tcPr>
            <w:tcW w:w="1986" w:type="dxa"/>
            <w:tcBorders>
              <w:top w:val="nil"/>
              <w:left w:val="nil"/>
              <w:bottom w:val="single" w:sz="4" w:space="0" w:color="auto"/>
              <w:right w:val="single" w:sz="4" w:space="0" w:color="auto"/>
            </w:tcBorders>
            <w:vAlign w:val="center"/>
            <w:hideMark/>
          </w:tcPr>
          <w:p w14:paraId="44951D1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89.78</w:t>
            </w:r>
          </w:p>
        </w:tc>
      </w:tr>
      <w:tr w:rsidR="006B14CA" w:rsidRPr="006B14CA" w14:paraId="545A30DD"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495AB43D"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w:t>
            </w:r>
          </w:p>
        </w:tc>
        <w:tc>
          <w:tcPr>
            <w:tcW w:w="1743" w:type="dxa"/>
            <w:tcBorders>
              <w:top w:val="nil"/>
              <w:left w:val="nil"/>
              <w:bottom w:val="single" w:sz="4" w:space="0" w:color="auto"/>
              <w:right w:val="single" w:sz="4" w:space="0" w:color="auto"/>
            </w:tcBorders>
            <w:vAlign w:val="center"/>
            <w:hideMark/>
          </w:tcPr>
          <w:p w14:paraId="37C16FB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Sikkim</w:t>
            </w:r>
          </w:p>
        </w:tc>
        <w:tc>
          <w:tcPr>
            <w:tcW w:w="1986" w:type="dxa"/>
            <w:tcBorders>
              <w:top w:val="nil"/>
              <w:left w:val="nil"/>
              <w:bottom w:val="single" w:sz="4" w:space="0" w:color="auto"/>
              <w:right w:val="single" w:sz="4" w:space="0" w:color="auto"/>
            </w:tcBorders>
            <w:vAlign w:val="center"/>
            <w:hideMark/>
          </w:tcPr>
          <w:p w14:paraId="12E7740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58.83</w:t>
            </w:r>
          </w:p>
        </w:tc>
      </w:tr>
      <w:tr w:rsidR="006B14CA" w:rsidRPr="006B14CA" w14:paraId="232AF697"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23117AB5"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22</w:t>
            </w:r>
          </w:p>
        </w:tc>
        <w:tc>
          <w:tcPr>
            <w:tcW w:w="1743" w:type="dxa"/>
            <w:tcBorders>
              <w:top w:val="nil"/>
              <w:left w:val="nil"/>
              <w:bottom w:val="single" w:sz="4" w:space="0" w:color="auto"/>
              <w:right w:val="single" w:sz="4" w:space="0" w:color="auto"/>
            </w:tcBorders>
            <w:vAlign w:val="center"/>
            <w:hideMark/>
          </w:tcPr>
          <w:p w14:paraId="709D453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Tamil Nadu</w:t>
            </w:r>
          </w:p>
        </w:tc>
        <w:tc>
          <w:tcPr>
            <w:tcW w:w="1986" w:type="dxa"/>
            <w:tcBorders>
              <w:top w:val="nil"/>
              <w:left w:val="nil"/>
              <w:bottom w:val="single" w:sz="4" w:space="0" w:color="auto"/>
              <w:right w:val="single" w:sz="4" w:space="0" w:color="auto"/>
            </w:tcBorders>
            <w:vAlign w:val="center"/>
            <w:hideMark/>
          </w:tcPr>
          <w:p w14:paraId="5C7582E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96.51</w:t>
            </w:r>
          </w:p>
        </w:tc>
      </w:tr>
      <w:tr w:rsidR="006B14CA" w:rsidRPr="006B14CA" w14:paraId="074FF455"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4242B434"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23</w:t>
            </w:r>
          </w:p>
        </w:tc>
        <w:tc>
          <w:tcPr>
            <w:tcW w:w="1743" w:type="dxa"/>
            <w:tcBorders>
              <w:top w:val="nil"/>
              <w:left w:val="nil"/>
              <w:bottom w:val="single" w:sz="4" w:space="0" w:color="auto"/>
              <w:right w:val="single" w:sz="4" w:space="0" w:color="auto"/>
            </w:tcBorders>
            <w:vAlign w:val="center"/>
            <w:hideMark/>
          </w:tcPr>
          <w:p w14:paraId="1408155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Tripura</w:t>
            </w:r>
          </w:p>
        </w:tc>
        <w:tc>
          <w:tcPr>
            <w:tcW w:w="1986" w:type="dxa"/>
            <w:tcBorders>
              <w:top w:val="nil"/>
              <w:left w:val="nil"/>
              <w:bottom w:val="single" w:sz="4" w:space="0" w:color="auto"/>
              <w:right w:val="single" w:sz="4" w:space="0" w:color="auto"/>
            </w:tcBorders>
            <w:vAlign w:val="center"/>
            <w:hideMark/>
          </w:tcPr>
          <w:p w14:paraId="1526A9E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154.46</w:t>
            </w:r>
          </w:p>
        </w:tc>
      </w:tr>
      <w:tr w:rsidR="006B14CA" w:rsidRPr="006B14CA" w14:paraId="7A78EC74"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215D215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24</w:t>
            </w:r>
          </w:p>
        </w:tc>
        <w:tc>
          <w:tcPr>
            <w:tcW w:w="1743" w:type="dxa"/>
            <w:tcBorders>
              <w:top w:val="nil"/>
              <w:left w:val="nil"/>
              <w:bottom w:val="single" w:sz="4" w:space="0" w:color="auto"/>
              <w:right w:val="single" w:sz="4" w:space="0" w:color="auto"/>
            </w:tcBorders>
            <w:vAlign w:val="center"/>
            <w:hideMark/>
          </w:tcPr>
          <w:p w14:paraId="0CD4025C"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Uttar Pradesh</w:t>
            </w:r>
          </w:p>
        </w:tc>
        <w:tc>
          <w:tcPr>
            <w:tcW w:w="1986" w:type="dxa"/>
            <w:tcBorders>
              <w:top w:val="nil"/>
              <w:left w:val="nil"/>
              <w:bottom w:val="single" w:sz="4" w:space="0" w:color="auto"/>
              <w:right w:val="single" w:sz="4" w:space="0" w:color="auto"/>
            </w:tcBorders>
            <w:vAlign w:val="center"/>
            <w:hideMark/>
          </w:tcPr>
          <w:p w14:paraId="3C6B466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234.06</w:t>
            </w:r>
          </w:p>
        </w:tc>
      </w:tr>
      <w:tr w:rsidR="006B14CA" w:rsidRPr="006B14CA" w14:paraId="49F2C9B8"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0C1414D5"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w:t>
            </w:r>
          </w:p>
        </w:tc>
        <w:tc>
          <w:tcPr>
            <w:tcW w:w="1743" w:type="dxa"/>
            <w:tcBorders>
              <w:top w:val="nil"/>
              <w:left w:val="nil"/>
              <w:bottom w:val="single" w:sz="4" w:space="0" w:color="auto"/>
              <w:right w:val="single" w:sz="4" w:space="0" w:color="auto"/>
            </w:tcBorders>
            <w:vAlign w:val="center"/>
            <w:hideMark/>
          </w:tcPr>
          <w:p w14:paraId="796FD810"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West Bengal</w:t>
            </w:r>
          </w:p>
        </w:tc>
        <w:tc>
          <w:tcPr>
            <w:tcW w:w="1986" w:type="dxa"/>
            <w:tcBorders>
              <w:top w:val="nil"/>
              <w:left w:val="nil"/>
              <w:bottom w:val="single" w:sz="4" w:space="0" w:color="auto"/>
              <w:right w:val="single" w:sz="4" w:space="0" w:color="auto"/>
            </w:tcBorders>
            <w:vAlign w:val="center"/>
            <w:hideMark/>
          </w:tcPr>
          <w:p w14:paraId="52C0CFD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79.88</w:t>
            </w:r>
          </w:p>
        </w:tc>
      </w:tr>
      <w:tr w:rsidR="006B14CA" w:rsidRPr="006B14CA" w14:paraId="216ECF22" w14:textId="77777777" w:rsidTr="006B14CA">
        <w:trPr>
          <w:trHeight w:val="20"/>
          <w:jc w:val="center"/>
        </w:trPr>
        <w:tc>
          <w:tcPr>
            <w:tcW w:w="856" w:type="dxa"/>
            <w:tcBorders>
              <w:top w:val="nil"/>
              <w:left w:val="single" w:sz="4" w:space="0" w:color="auto"/>
              <w:bottom w:val="single" w:sz="4" w:space="0" w:color="auto"/>
              <w:right w:val="single" w:sz="4" w:space="0" w:color="auto"/>
            </w:tcBorders>
            <w:vAlign w:val="center"/>
            <w:hideMark/>
          </w:tcPr>
          <w:p w14:paraId="0231646D"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lastRenderedPageBreak/>
              <w:t> </w:t>
            </w:r>
          </w:p>
        </w:tc>
        <w:tc>
          <w:tcPr>
            <w:tcW w:w="1743" w:type="dxa"/>
            <w:tcBorders>
              <w:top w:val="nil"/>
              <w:left w:val="nil"/>
              <w:bottom w:val="single" w:sz="4" w:space="0" w:color="auto"/>
              <w:right w:val="single" w:sz="4" w:space="0" w:color="auto"/>
            </w:tcBorders>
            <w:vAlign w:val="center"/>
            <w:hideMark/>
          </w:tcPr>
          <w:p w14:paraId="3BE64F23"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Total</w:t>
            </w:r>
          </w:p>
        </w:tc>
        <w:tc>
          <w:tcPr>
            <w:tcW w:w="1986" w:type="dxa"/>
            <w:tcBorders>
              <w:top w:val="nil"/>
              <w:left w:val="nil"/>
              <w:bottom w:val="single" w:sz="4" w:space="0" w:color="auto"/>
              <w:right w:val="single" w:sz="4" w:space="0" w:color="auto"/>
            </w:tcBorders>
            <w:vAlign w:val="center"/>
            <w:hideMark/>
          </w:tcPr>
          <w:p w14:paraId="0D76CBA2"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2475.52</w:t>
            </w:r>
          </w:p>
        </w:tc>
      </w:tr>
    </w:tbl>
    <w:p w14:paraId="43AEBD8E" w14:textId="365A3A32" w:rsidR="00B4623D" w:rsidRPr="00B4623D" w:rsidRDefault="00B4623D" w:rsidP="00B4623D">
      <w:pPr>
        <w:tabs>
          <w:tab w:val="left" w:pos="636"/>
          <w:tab w:val="left" w:pos="665"/>
        </w:tabs>
        <w:spacing w:before="120" w:after="120" w:line="240" w:lineRule="exact"/>
        <w:ind w:left="677" w:right="922"/>
        <w:jc w:val="right"/>
        <w:rPr>
          <w:rFonts w:ascii="Times New Roman" w:eastAsiaTheme="majorEastAsia" w:hAnsi="Times New Roman" w:cs="Times New Roman"/>
          <w:i/>
          <w:iCs/>
          <w:sz w:val="20"/>
          <w:szCs w:val="20"/>
        </w:rPr>
      </w:pPr>
      <w:r w:rsidRPr="00B4623D">
        <w:rPr>
          <w:rFonts w:ascii="Times New Roman" w:eastAsiaTheme="majorEastAsia" w:hAnsi="Times New Roman" w:cs="Times New Roman"/>
          <w:i/>
          <w:iCs/>
          <w:sz w:val="20"/>
          <w:szCs w:val="20"/>
        </w:rPr>
        <w:t>(Para 11.13)</w:t>
      </w:r>
    </w:p>
    <w:p w14:paraId="726421B8" w14:textId="7A199D26" w:rsidR="00C84243" w:rsidRPr="00C671D8" w:rsidRDefault="00C84243" w:rsidP="006B14CA">
      <w:pPr>
        <w:numPr>
          <w:ilvl w:val="1"/>
          <w:numId w:val="120"/>
        </w:numPr>
        <w:tabs>
          <w:tab w:val="left" w:pos="636"/>
          <w:tab w:val="left" w:pos="665"/>
        </w:tabs>
        <w:spacing w:before="120" w:after="120" w:line="240" w:lineRule="exact"/>
        <w:ind w:left="677" w:right="922" w:hanging="245"/>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To cover the requirements of upgradation and special problems, the following States may be paid the amount specified against each of them as grants-in-aid of their revenues under the substantive part of clause (1) of Article 275 of the Constitution:</w:t>
      </w:r>
    </w:p>
    <w:tbl>
      <w:tblPr>
        <w:tblW w:w="6427" w:type="dxa"/>
        <w:jc w:val="center"/>
        <w:tblLook w:val="04A0" w:firstRow="1" w:lastRow="0" w:firstColumn="1" w:lastColumn="0" w:noHBand="0" w:noVBand="1"/>
      </w:tblPr>
      <w:tblGrid>
        <w:gridCol w:w="715"/>
        <w:gridCol w:w="1799"/>
        <w:gridCol w:w="1457"/>
        <w:gridCol w:w="1244"/>
        <w:gridCol w:w="1212"/>
      </w:tblGrid>
      <w:tr w:rsidR="006B14CA" w:rsidRPr="006B14CA" w14:paraId="2A7670C5" w14:textId="77777777" w:rsidTr="00B4623D">
        <w:trPr>
          <w:trHeight w:val="20"/>
          <w:jc w:val="center"/>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4E893F01"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S. No.</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0242D5DF"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State</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9136A95"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For Upgradation</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14:paraId="58ECB42A"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For Special Problem</w:t>
            </w:r>
          </w:p>
        </w:tc>
        <w:tc>
          <w:tcPr>
            <w:tcW w:w="1212" w:type="dxa"/>
            <w:tcBorders>
              <w:top w:val="single" w:sz="4" w:space="0" w:color="auto"/>
              <w:left w:val="nil"/>
              <w:bottom w:val="single" w:sz="4" w:space="0" w:color="auto"/>
              <w:right w:val="single" w:sz="4" w:space="0" w:color="auto"/>
            </w:tcBorders>
            <w:vAlign w:val="center"/>
            <w:hideMark/>
          </w:tcPr>
          <w:p w14:paraId="0BC89E88"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Total</w:t>
            </w:r>
          </w:p>
        </w:tc>
      </w:tr>
      <w:tr w:rsidR="006B14CA" w:rsidRPr="006B14CA" w14:paraId="1CB5538B" w14:textId="77777777" w:rsidTr="00B4623D">
        <w:trPr>
          <w:trHeight w:val="20"/>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D0F33C"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17100B15"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5D85E6A4"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4EDFC63"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1212" w:type="dxa"/>
            <w:tcBorders>
              <w:top w:val="nil"/>
              <w:left w:val="nil"/>
              <w:bottom w:val="single" w:sz="4" w:space="0" w:color="auto"/>
              <w:right w:val="single" w:sz="4" w:space="0" w:color="auto"/>
            </w:tcBorders>
            <w:vAlign w:val="center"/>
            <w:hideMark/>
          </w:tcPr>
          <w:p w14:paraId="68F867DC" w14:textId="77777777" w:rsidR="006B14CA" w:rsidRPr="006B14CA" w:rsidRDefault="006B14CA" w:rsidP="00B4623D">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(Rs. Crore)</w:t>
            </w:r>
          </w:p>
        </w:tc>
      </w:tr>
      <w:tr w:rsidR="006B14CA" w:rsidRPr="006B14CA" w14:paraId="5C23E672"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352AF3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w:t>
            </w:r>
          </w:p>
        </w:tc>
        <w:tc>
          <w:tcPr>
            <w:tcW w:w="1799" w:type="dxa"/>
            <w:tcBorders>
              <w:top w:val="nil"/>
              <w:left w:val="nil"/>
              <w:bottom w:val="single" w:sz="4" w:space="0" w:color="auto"/>
              <w:right w:val="single" w:sz="4" w:space="0" w:color="auto"/>
            </w:tcBorders>
            <w:vAlign w:val="center"/>
            <w:hideMark/>
          </w:tcPr>
          <w:p w14:paraId="4617F7BE"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Andhra Pradesh</w:t>
            </w:r>
          </w:p>
        </w:tc>
        <w:tc>
          <w:tcPr>
            <w:tcW w:w="1457" w:type="dxa"/>
            <w:tcBorders>
              <w:top w:val="nil"/>
              <w:left w:val="nil"/>
              <w:bottom w:val="single" w:sz="4" w:space="0" w:color="auto"/>
              <w:right w:val="single" w:sz="4" w:space="0" w:color="auto"/>
            </w:tcBorders>
            <w:vAlign w:val="center"/>
            <w:hideMark/>
          </w:tcPr>
          <w:p w14:paraId="2088012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10.75</w:t>
            </w:r>
          </w:p>
        </w:tc>
        <w:tc>
          <w:tcPr>
            <w:tcW w:w="1244" w:type="dxa"/>
            <w:tcBorders>
              <w:top w:val="nil"/>
              <w:left w:val="nil"/>
              <w:bottom w:val="single" w:sz="4" w:space="0" w:color="auto"/>
              <w:right w:val="single" w:sz="4" w:space="0" w:color="auto"/>
            </w:tcBorders>
            <w:vAlign w:val="center"/>
            <w:hideMark/>
          </w:tcPr>
          <w:p w14:paraId="1C9FFEF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20.44</w:t>
            </w:r>
          </w:p>
        </w:tc>
        <w:tc>
          <w:tcPr>
            <w:tcW w:w="1212" w:type="dxa"/>
            <w:tcBorders>
              <w:top w:val="nil"/>
              <w:left w:val="nil"/>
              <w:bottom w:val="single" w:sz="4" w:space="0" w:color="auto"/>
              <w:right w:val="single" w:sz="4" w:space="0" w:color="auto"/>
            </w:tcBorders>
            <w:vAlign w:val="center"/>
            <w:hideMark/>
          </w:tcPr>
          <w:p w14:paraId="410446F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31.19</w:t>
            </w:r>
          </w:p>
        </w:tc>
      </w:tr>
      <w:tr w:rsidR="006B14CA" w:rsidRPr="006B14CA" w14:paraId="3C174895"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84C8664"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w:t>
            </w:r>
          </w:p>
        </w:tc>
        <w:tc>
          <w:tcPr>
            <w:tcW w:w="1799" w:type="dxa"/>
            <w:tcBorders>
              <w:top w:val="nil"/>
              <w:left w:val="nil"/>
              <w:bottom w:val="single" w:sz="4" w:space="0" w:color="auto"/>
              <w:right w:val="single" w:sz="4" w:space="0" w:color="auto"/>
            </w:tcBorders>
            <w:vAlign w:val="center"/>
            <w:hideMark/>
          </w:tcPr>
          <w:p w14:paraId="5ACCA88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Arunachal Pradesh</w:t>
            </w:r>
          </w:p>
        </w:tc>
        <w:tc>
          <w:tcPr>
            <w:tcW w:w="1457" w:type="dxa"/>
            <w:tcBorders>
              <w:top w:val="nil"/>
              <w:left w:val="nil"/>
              <w:bottom w:val="single" w:sz="4" w:space="0" w:color="auto"/>
              <w:right w:val="single" w:sz="4" w:space="0" w:color="auto"/>
            </w:tcBorders>
            <w:vAlign w:val="center"/>
            <w:hideMark/>
          </w:tcPr>
          <w:p w14:paraId="7869589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2.55</w:t>
            </w:r>
          </w:p>
        </w:tc>
        <w:tc>
          <w:tcPr>
            <w:tcW w:w="1244" w:type="dxa"/>
            <w:tcBorders>
              <w:top w:val="nil"/>
              <w:left w:val="nil"/>
              <w:bottom w:val="single" w:sz="4" w:space="0" w:color="auto"/>
              <w:right w:val="single" w:sz="4" w:space="0" w:color="auto"/>
            </w:tcBorders>
            <w:vAlign w:val="center"/>
            <w:hideMark/>
          </w:tcPr>
          <w:p w14:paraId="7C77AE9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12.78</w:t>
            </w:r>
          </w:p>
        </w:tc>
        <w:tc>
          <w:tcPr>
            <w:tcW w:w="1212" w:type="dxa"/>
            <w:tcBorders>
              <w:top w:val="nil"/>
              <w:left w:val="nil"/>
              <w:bottom w:val="single" w:sz="4" w:space="0" w:color="auto"/>
              <w:right w:val="single" w:sz="4" w:space="0" w:color="auto"/>
            </w:tcBorders>
            <w:vAlign w:val="center"/>
            <w:hideMark/>
          </w:tcPr>
          <w:p w14:paraId="16725AEF"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15.33</w:t>
            </w:r>
          </w:p>
        </w:tc>
      </w:tr>
      <w:tr w:rsidR="006B14CA" w:rsidRPr="006B14CA" w14:paraId="47FE0B9A"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4485A16"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w:t>
            </w:r>
          </w:p>
        </w:tc>
        <w:tc>
          <w:tcPr>
            <w:tcW w:w="1799" w:type="dxa"/>
            <w:tcBorders>
              <w:top w:val="nil"/>
              <w:left w:val="nil"/>
              <w:bottom w:val="single" w:sz="4" w:space="0" w:color="auto"/>
              <w:right w:val="single" w:sz="4" w:space="0" w:color="auto"/>
            </w:tcBorders>
            <w:vAlign w:val="center"/>
            <w:hideMark/>
          </w:tcPr>
          <w:p w14:paraId="46B4F5A7"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Assam</w:t>
            </w:r>
          </w:p>
        </w:tc>
        <w:tc>
          <w:tcPr>
            <w:tcW w:w="1457" w:type="dxa"/>
            <w:tcBorders>
              <w:top w:val="nil"/>
              <w:left w:val="nil"/>
              <w:bottom w:val="single" w:sz="4" w:space="0" w:color="auto"/>
              <w:right w:val="single" w:sz="4" w:space="0" w:color="auto"/>
            </w:tcBorders>
            <w:vAlign w:val="center"/>
            <w:hideMark/>
          </w:tcPr>
          <w:p w14:paraId="2740E495"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11.97</w:t>
            </w:r>
          </w:p>
        </w:tc>
        <w:tc>
          <w:tcPr>
            <w:tcW w:w="1244" w:type="dxa"/>
            <w:tcBorders>
              <w:top w:val="nil"/>
              <w:left w:val="nil"/>
              <w:bottom w:val="single" w:sz="4" w:space="0" w:color="auto"/>
              <w:right w:val="single" w:sz="4" w:space="0" w:color="auto"/>
            </w:tcBorders>
            <w:vAlign w:val="center"/>
            <w:hideMark/>
          </w:tcPr>
          <w:p w14:paraId="7F8DE498"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12" w:type="dxa"/>
            <w:tcBorders>
              <w:top w:val="nil"/>
              <w:left w:val="nil"/>
              <w:bottom w:val="single" w:sz="4" w:space="0" w:color="auto"/>
              <w:right w:val="single" w:sz="4" w:space="0" w:color="auto"/>
            </w:tcBorders>
            <w:vAlign w:val="center"/>
            <w:hideMark/>
          </w:tcPr>
          <w:p w14:paraId="01878B7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11.97</w:t>
            </w:r>
          </w:p>
        </w:tc>
      </w:tr>
      <w:tr w:rsidR="006B14CA" w:rsidRPr="006B14CA" w14:paraId="53DE38D0"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80FF5B3"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w:t>
            </w:r>
          </w:p>
        </w:tc>
        <w:tc>
          <w:tcPr>
            <w:tcW w:w="1799" w:type="dxa"/>
            <w:tcBorders>
              <w:top w:val="nil"/>
              <w:left w:val="nil"/>
              <w:bottom w:val="single" w:sz="4" w:space="0" w:color="auto"/>
              <w:right w:val="single" w:sz="4" w:space="0" w:color="auto"/>
            </w:tcBorders>
            <w:vAlign w:val="center"/>
            <w:hideMark/>
          </w:tcPr>
          <w:p w14:paraId="1751C8C5"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Bihar</w:t>
            </w:r>
          </w:p>
        </w:tc>
        <w:tc>
          <w:tcPr>
            <w:tcW w:w="1457" w:type="dxa"/>
            <w:tcBorders>
              <w:top w:val="nil"/>
              <w:left w:val="nil"/>
              <w:bottom w:val="single" w:sz="4" w:space="0" w:color="auto"/>
              <w:right w:val="single" w:sz="4" w:space="0" w:color="auto"/>
            </w:tcBorders>
            <w:vAlign w:val="center"/>
            <w:hideMark/>
          </w:tcPr>
          <w:p w14:paraId="378FE10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24.01</w:t>
            </w:r>
          </w:p>
        </w:tc>
        <w:tc>
          <w:tcPr>
            <w:tcW w:w="1244" w:type="dxa"/>
            <w:tcBorders>
              <w:top w:val="nil"/>
              <w:left w:val="nil"/>
              <w:bottom w:val="single" w:sz="4" w:space="0" w:color="auto"/>
              <w:right w:val="single" w:sz="4" w:space="0" w:color="auto"/>
            </w:tcBorders>
            <w:vAlign w:val="center"/>
            <w:hideMark/>
          </w:tcPr>
          <w:p w14:paraId="25B934A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41.07</w:t>
            </w:r>
          </w:p>
        </w:tc>
        <w:tc>
          <w:tcPr>
            <w:tcW w:w="1212" w:type="dxa"/>
            <w:tcBorders>
              <w:top w:val="nil"/>
              <w:left w:val="nil"/>
              <w:bottom w:val="single" w:sz="4" w:space="0" w:color="auto"/>
              <w:right w:val="single" w:sz="4" w:space="0" w:color="auto"/>
            </w:tcBorders>
            <w:vAlign w:val="center"/>
            <w:hideMark/>
          </w:tcPr>
          <w:p w14:paraId="4D265D8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65.08</w:t>
            </w:r>
          </w:p>
        </w:tc>
      </w:tr>
      <w:tr w:rsidR="006B14CA" w:rsidRPr="006B14CA" w14:paraId="23B6BF0D"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0F3675AE"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w:t>
            </w:r>
          </w:p>
        </w:tc>
        <w:tc>
          <w:tcPr>
            <w:tcW w:w="1799" w:type="dxa"/>
            <w:tcBorders>
              <w:top w:val="nil"/>
              <w:left w:val="nil"/>
              <w:bottom w:val="single" w:sz="4" w:space="0" w:color="auto"/>
              <w:right w:val="single" w:sz="4" w:space="0" w:color="auto"/>
            </w:tcBorders>
            <w:vAlign w:val="center"/>
            <w:hideMark/>
          </w:tcPr>
          <w:p w14:paraId="374D6030"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Goa</w:t>
            </w:r>
          </w:p>
        </w:tc>
        <w:tc>
          <w:tcPr>
            <w:tcW w:w="1457" w:type="dxa"/>
            <w:tcBorders>
              <w:top w:val="nil"/>
              <w:left w:val="nil"/>
              <w:bottom w:val="single" w:sz="4" w:space="0" w:color="auto"/>
              <w:right w:val="single" w:sz="4" w:space="0" w:color="auto"/>
            </w:tcBorders>
            <w:vAlign w:val="center"/>
            <w:hideMark/>
          </w:tcPr>
          <w:p w14:paraId="2E6FF25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2.55</w:t>
            </w:r>
          </w:p>
        </w:tc>
        <w:tc>
          <w:tcPr>
            <w:tcW w:w="1244" w:type="dxa"/>
            <w:tcBorders>
              <w:top w:val="nil"/>
              <w:left w:val="nil"/>
              <w:bottom w:val="single" w:sz="4" w:space="0" w:color="auto"/>
              <w:right w:val="single" w:sz="4" w:space="0" w:color="auto"/>
            </w:tcBorders>
            <w:vAlign w:val="center"/>
            <w:hideMark/>
          </w:tcPr>
          <w:p w14:paraId="17B0085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3.00</w:t>
            </w:r>
          </w:p>
        </w:tc>
        <w:tc>
          <w:tcPr>
            <w:tcW w:w="1212" w:type="dxa"/>
            <w:tcBorders>
              <w:top w:val="nil"/>
              <w:left w:val="nil"/>
              <w:bottom w:val="single" w:sz="4" w:space="0" w:color="auto"/>
              <w:right w:val="single" w:sz="4" w:space="0" w:color="auto"/>
            </w:tcBorders>
            <w:vAlign w:val="center"/>
            <w:hideMark/>
          </w:tcPr>
          <w:p w14:paraId="573B945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5.55</w:t>
            </w:r>
          </w:p>
        </w:tc>
      </w:tr>
      <w:tr w:rsidR="006B14CA" w:rsidRPr="006B14CA" w14:paraId="59787308"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4CC095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w:t>
            </w:r>
          </w:p>
        </w:tc>
        <w:tc>
          <w:tcPr>
            <w:tcW w:w="1799" w:type="dxa"/>
            <w:tcBorders>
              <w:top w:val="nil"/>
              <w:left w:val="nil"/>
              <w:bottom w:val="single" w:sz="4" w:space="0" w:color="auto"/>
              <w:right w:val="single" w:sz="4" w:space="0" w:color="auto"/>
            </w:tcBorders>
            <w:vAlign w:val="center"/>
            <w:hideMark/>
          </w:tcPr>
          <w:p w14:paraId="128F7AF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Haryana</w:t>
            </w:r>
          </w:p>
        </w:tc>
        <w:tc>
          <w:tcPr>
            <w:tcW w:w="1457" w:type="dxa"/>
            <w:tcBorders>
              <w:top w:val="nil"/>
              <w:left w:val="nil"/>
              <w:bottom w:val="single" w:sz="4" w:space="0" w:color="auto"/>
              <w:right w:val="single" w:sz="4" w:space="0" w:color="auto"/>
            </w:tcBorders>
            <w:vAlign w:val="center"/>
            <w:hideMark/>
          </w:tcPr>
          <w:p w14:paraId="256C40B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44" w:type="dxa"/>
            <w:tcBorders>
              <w:top w:val="nil"/>
              <w:left w:val="nil"/>
              <w:bottom w:val="single" w:sz="4" w:space="0" w:color="auto"/>
              <w:right w:val="single" w:sz="4" w:space="0" w:color="auto"/>
            </w:tcBorders>
            <w:vAlign w:val="center"/>
            <w:hideMark/>
          </w:tcPr>
          <w:p w14:paraId="44FAE20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24.88</w:t>
            </w:r>
          </w:p>
        </w:tc>
        <w:tc>
          <w:tcPr>
            <w:tcW w:w="1212" w:type="dxa"/>
            <w:tcBorders>
              <w:top w:val="nil"/>
              <w:left w:val="nil"/>
              <w:bottom w:val="single" w:sz="4" w:space="0" w:color="auto"/>
              <w:right w:val="single" w:sz="4" w:space="0" w:color="auto"/>
            </w:tcBorders>
            <w:vAlign w:val="center"/>
            <w:hideMark/>
          </w:tcPr>
          <w:p w14:paraId="67BD051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24.88</w:t>
            </w:r>
          </w:p>
        </w:tc>
      </w:tr>
      <w:tr w:rsidR="006B14CA" w:rsidRPr="006B14CA" w14:paraId="7F056AEE"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CE1DE88"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w:t>
            </w:r>
          </w:p>
        </w:tc>
        <w:tc>
          <w:tcPr>
            <w:tcW w:w="1799" w:type="dxa"/>
            <w:tcBorders>
              <w:top w:val="nil"/>
              <w:left w:val="nil"/>
              <w:bottom w:val="single" w:sz="4" w:space="0" w:color="auto"/>
              <w:right w:val="single" w:sz="4" w:space="0" w:color="auto"/>
            </w:tcBorders>
            <w:vAlign w:val="center"/>
            <w:hideMark/>
          </w:tcPr>
          <w:p w14:paraId="00230571"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Himachal Pradesh</w:t>
            </w:r>
          </w:p>
        </w:tc>
        <w:tc>
          <w:tcPr>
            <w:tcW w:w="1457" w:type="dxa"/>
            <w:tcBorders>
              <w:top w:val="nil"/>
              <w:left w:val="nil"/>
              <w:bottom w:val="single" w:sz="4" w:space="0" w:color="auto"/>
              <w:right w:val="single" w:sz="4" w:space="0" w:color="auto"/>
            </w:tcBorders>
            <w:vAlign w:val="center"/>
            <w:hideMark/>
          </w:tcPr>
          <w:p w14:paraId="5A94613E"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3.43</w:t>
            </w:r>
          </w:p>
        </w:tc>
        <w:tc>
          <w:tcPr>
            <w:tcW w:w="1244" w:type="dxa"/>
            <w:tcBorders>
              <w:top w:val="nil"/>
              <w:left w:val="nil"/>
              <w:bottom w:val="single" w:sz="4" w:space="0" w:color="auto"/>
              <w:right w:val="single" w:sz="4" w:space="0" w:color="auto"/>
            </w:tcBorders>
            <w:vAlign w:val="center"/>
            <w:hideMark/>
          </w:tcPr>
          <w:p w14:paraId="0963734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10.20</w:t>
            </w:r>
          </w:p>
        </w:tc>
        <w:tc>
          <w:tcPr>
            <w:tcW w:w="1212" w:type="dxa"/>
            <w:tcBorders>
              <w:top w:val="nil"/>
              <w:left w:val="nil"/>
              <w:bottom w:val="single" w:sz="4" w:space="0" w:color="auto"/>
              <w:right w:val="single" w:sz="4" w:space="0" w:color="auto"/>
            </w:tcBorders>
            <w:vAlign w:val="center"/>
            <w:hideMark/>
          </w:tcPr>
          <w:p w14:paraId="474A0DEF"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13.63</w:t>
            </w:r>
          </w:p>
        </w:tc>
      </w:tr>
      <w:tr w:rsidR="006B14CA" w:rsidRPr="006B14CA" w14:paraId="6096027E"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0DE415E3"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w:t>
            </w:r>
          </w:p>
        </w:tc>
        <w:tc>
          <w:tcPr>
            <w:tcW w:w="1799" w:type="dxa"/>
            <w:tcBorders>
              <w:top w:val="nil"/>
              <w:left w:val="nil"/>
              <w:bottom w:val="single" w:sz="4" w:space="0" w:color="auto"/>
              <w:right w:val="single" w:sz="4" w:space="0" w:color="auto"/>
            </w:tcBorders>
            <w:vAlign w:val="center"/>
            <w:hideMark/>
          </w:tcPr>
          <w:p w14:paraId="02286ED3"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Jammu and Kashmir</w:t>
            </w:r>
          </w:p>
        </w:tc>
        <w:tc>
          <w:tcPr>
            <w:tcW w:w="1457" w:type="dxa"/>
            <w:tcBorders>
              <w:top w:val="nil"/>
              <w:left w:val="nil"/>
              <w:bottom w:val="single" w:sz="4" w:space="0" w:color="auto"/>
              <w:right w:val="single" w:sz="4" w:space="0" w:color="auto"/>
            </w:tcBorders>
            <w:vAlign w:val="center"/>
            <w:hideMark/>
          </w:tcPr>
          <w:p w14:paraId="64304175"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11.35</w:t>
            </w:r>
          </w:p>
        </w:tc>
        <w:tc>
          <w:tcPr>
            <w:tcW w:w="1244" w:type="dxa"/>
            <w:tcBorders>
              <w:top w:val="nil"/>
              <w:left w:val="nil"/>
              <w:bottom w:val="single" w:sz="4" w:space="0" w:color="auto"/>
              <w:right w:val="single" w:sz="4" w:space="0" w:color="auto"/>
            </w:tcBorders>
            <w:vAlign w:val="center"/>
            <w:hideMark/>
          </w:tcPr>
          <w:p w14:paraId="2A4C172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33.98</w:t>
            </w:r>
          </w:p>
        </w:tc>
        <w:tc>
          <w:tcPr>
            <w:tcW w:w="1212" w:type="dxa"/>
            <w:tcBorders>
              <w:top w:val="nil"/>
              <w:left w:val="nil"/>
              <w:bottom w:val="single" w:sz="4" w:space="0" w:color="auto"/>
              <w:right w:val="single" w:sz="4" w:space="0" w:color="auto"/>
            </w:tcBorders>
            <w:vAlign w:val="center"/>
            <w:hideMark/>
          </w:tcPr>
          <w:p w14:paraId="4421D285"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45.33</w:t>
            </w:r>
          </w:p>
        </w:tc>
      </w:tr>
      <w:tr w:rsidR="006B14CA" w:rsidRPr="006B14CA" w14:paraId="5C126DDE"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5EA953B"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9</w:t>
            </w:r>
          </w:p>
        </w:tc>
        <w:tc>
          <w:tcPr>
            <w:tcW w:w="1799" w:type="dxa"/>
            <w:tcBorders>
              <w:top w:val="nil"/>
              <w:left w:val="nil"/>
              <w:bottom w:val="single" w:sz="4" w:space="0" w:color="auto"/>
              <w:right w:val="single" w:sz="4" w:space="0" w:color="auto"/>
            </w:tcBorders>
            <w:vAlign w:val="center"/>
            <w:hideMark/>
          </w:tcPr>
          <w:p w14:paraId="436BE32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Karnataka</w:t>
            </w:r>
          </w:p>
        </w:tc>
        <w:tc>
          <w:tcPr>
            <w:tcW w:w="1457" w:type="dxa"/>
            <w:tcBorders>
              <w:top w:val="nil"/>
              <w:left w:val="nil"/>
              <w:bottom w:val="single" w:sz="4" w:space="0" w:color="auto"/>
              <w:right w:val="single" w:sz="4" w:space="0" w:color="auto"/>
            </w:tcBorders>
            <w:vAlign w:val="center"/>
            <w:hideMark/>
          </w:tcPr>
          <w:p w14:paraId="1CF55C0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44" w:type="dxa"/>
            <w:tcBorders>
              <w:top w:val="nil"/>
              <w:left w:val="nil"/>
              <w:bottom w:val="single" w:sz="4" w:space="0" w:color="auto"/>
              <w:right w:val="single" w:sz="4" w:space="0" w:color="auto"/>
            </w:tcBorders>
            <w:vAlign w:val="center"/>
            <w:hideMark/>
          </w:tcPr>
          <w:p w14:paraId="0BD7653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12.64</w:t>
            </w:r>
          </w:p>
        </w:tc>
        <w:tc>
          <w:tcPr>
            <w:tcW w:w="1212" w:type="dxa"/>
            <w:tcBorders>
              <w:top w:val="nil"/>
              <w:left w:val="nil"/>
              <w:bottom w:val="single" w:sz="4" w:space="0" w:color="auto"/>
              <w:right w:val="single" w:sz="4" w:space="0" w:color="auto"/>
            </w:tcBorders>
            <w:vAlign w:val="center"/>
            <w:hideMark/>
          </w:tcPr>
          <w:p w14:paraId="6153849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12.64</w:t>
            </w:r>
          </w:p>
        </w:tc>
      </w:tr>
      <w:tr w:rsidR="006B14CA" w:rsidRPr="006B14CA" w14:paraId="342635EE"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A0DD5C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w:t>
            </w:r>
          </w:p>
        </w:tc>
        <w:tc>
          <w:tcPr>
            <w:tcW w:w="1799" w:type="dxa"/>
            <w:tcBorders>
              <w:top w:val="nil"/>
              <w:left w:val="nil"/>
              <w:bottom w:val="single" w:sz="4" w:space="0" w:color="auto"/>
              <w:right w:val="single" w:sz="4" w:space="0" w:color="auto"/>
            </w:tcBorders>
            <w:vAlign w:val="center"/>
            <w:hideMark/>
          </w:tcPr>
          <w:p w14:paraId="0FCE53D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Kerala</w:t>
            </w:r>
          </w:p>
        </w:tc>
        <w:tc>
          <w:tcPr>
            <w:tcW w:w="1457" w:type="dxa"/>
            <w:tcBorders>
              <w:top w:val="nil"/>
              <w:left w:val="nil"/>
              <w:bottom w:val="single" w:sz="4" w:space="0" w:color="auto"/>
              <w:right w:val="single" w:sz="4" w:space="0" w:color="auto"/>
            </w:tcBorders>
            <w:vAlign w:val="center"/>
            <w:hideMark/>
          </w:tcPr>
          <w:p w14:paraId="797302D8"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2.11</w:t>
            </w:r>
          </w:p>
        </w:tc>
        <w:tc>
          <w:tcPr>
            <w:tcW w:w="1244" w:type="dxa"/>
            <w:tcBorders>
              <w:top w:val="nil"/>
              <w:left w:val="nil"/>
              <w:bottom w:val="single" w:sz="4" w:space="0" w:color="auto"/>
              <w:right w:val="single" w:sz="4" w:space="0" w:color="auto"/>
            </w:tcBorders>
            <w:vAlign w:val="center"/>
            <w:hideMark/>
          </w:tcPr>
          <w:p w14:paraId="4C410AF5"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12" w:type="dxa"/>
            <w:tcBorders>
              <w:top w:val="nil"/>
              <w:left w:val="nil"/>
              <w:bottom w:val="single" w:sz="4" w:space="0" w:color="auto"/>
              <w:right w:val="single" w:sz="4" w:space="0" w:color="auto"/>
            </w:tcBorders>
            <w:vAlign w:val="center"/>
            <w:hideMark/>
          </w:tcPr>
          <w:p w14:paraId="764E47D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2.11</w:t>
            </w:r>
          </w:p>
        </w:tc>
      </w:tr>
      <w:tr w:rsidR="006B14CA" w:rsidRPr="006B14CA" w14:paraId="5DFCA97B"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8EFC201"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w:t>
            </w:r>
          </w:p>
        </w:tc>
        <w:tc>
          <w:tcPr>
            <w:tcW w:w="1799" w:type="dxa"/>
            <w:tcBorders>
              <w:top w:val="nil"/>
              <w:left w:val="nil"/>
              <w:bottom w:val="single" w:sz="4" w:space="0" w:color="auto"/>
              <w:right w:val="single" w:sz="4" w:space="0" w:color="auto"/>
            </w:tcBorders>
            <w:vAlign w:val="center"/>
            <w:hideMark/>
          </w:tcPr>
          <w:p w14:paraId="60F27255"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Madhya Pradesh</w:t>
            </w:r>
          </w:p>
        </w:tc>
        <w:tc>
          <w:tcPr>
            <w:tcW w:w="1457" w:type="dxa"/>
            <w:tcBorders>
              <w:top w:val="nil"/>
              <w:left w:val="nil"/>
              <w:bottom w:val="single" w:sz="4" w:space="0" w:color="auto"/>
              <w:right w:val="single" w:sz="4" w:space="0" w:color="auto"/>
            </w:tcBorders>
            <w:vAlign w:val="center"/>
            <w:hideMark/>
          </w:tcPr>
          <w:p w14:paraId="50191C2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19.61</w:t>
            </w:r>
          </w:p>
        </w:tc>
        <w:tc>
          <w:tcPr>
            <w:tcW w:w="1244" w:type="dxa"/>
            <w:tcBorders>
              <w:top w:val="nil"/>
              <w:left w:val="nil"/>
              <w:bottom w:val="single" w:sz="4" w:space="0" w:color="auto"/>
              <w:right w:val="single" w:sz="4" w:space="0" w:color="auto"/>
            </w:tcBorders>
            <w:vAlign w:val="center"/>
            <w:hideMark/>
          </w:tcPr>
          <w:p w14:paraId="6E59752E"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22.17</w:t>
            </w:r>
          </w:p>
        </w:tc>
        <w:tc>
          <w:tcPr>
            <w:tcW w:w="1212" w:type="dxa"/>
            <w:tcBorders>
              <w:top w:val="nil"/>
              <w:left w:val="nil"/>
              <w:bottom w:val="single" w:sz="4" w:space="0" w:color="auto"/>
              <w:right w:val="single" w:sz="4" w:space="0" w:color="auto"/>
            </w:tcBorders>
            <w:vAlign w:val="center"/>
            <w:hideMark/>
          </w:tcPr>
          <w:p w14:paraId="78F1595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41.78</w:t>
            </w:r>
          </w:p>
        </w:tc>
      </w:tr>
      <w:tr w:rsidR="006B14CA" w:rsidRPr="006B14CA" w14:paraId="34624795"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0FEB5E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w:t>
            </w:r>
          </w:p>
        </w:tc>
        <w:tc>
          <w:tcPr>
            <w:tcW w:w="1799" w:type="dxa"/>
            <w:tcBorders>
              <w:top w:val="nil"/>
              <w:left w:val="nil"/>
              <w:bottom w:val="single" w:sz="4" w:space="0" w:color="auto"/>
              <w:right w:val="single" w:sz="4" w:space="0" w:color="auto"/>
            </w:tcBorders>
            <w:vAlign w:val="center"/>
            <w:hideMark/>
          </w:tcPr>
          <w:p w14:paraId="0695B0DF"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Maharashtra</w:t>
            </w:r>
          </w:p>
        </w:tc>
        <w:tc>
          <w:tcPr>
            <w:tcW w:w="1457" w:type="dxa"/>
            <w:tcBorders>
              <w:top w:val="nil"/>
              <w:left w:val="nil"/>
              <w:bottom w:val="single" w:sz="4" w:space="0" w:color="auto"/>
              <w:right w:val="single" w:sz="4" w:space="0" w:color="auto"/>
            </w:tcBorders>
            <w:vAlign w:val="center"/>
            <w:hideMark/>
          </w:tcPr>
          <w:p w14:paraId="37AF0CD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44" w:type="dxa"/>
            <w:tcBorders>
              <w:top w:val="nil"/>
              <w:left w:val="nil"/>
              <w:bottom w:val="single" w:sz="4" w:space="0" w:color="auto"/>
              <w:right w:val="single" w:sz="4" w:space="0" w:color="auto"/>
            </w:tcBorders>
            <w:vAlign w:val="center"/>
            <w:hideMark/>
          </w:tcPr>
          <w:p w14:paraId="518C65E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50.00</w:t>
            </w:r>
          </w:p>
        </w:tc>
        <w:tc>
          <w:tcPr>
            <w:tcW w:w="1212" w:type="dxa"/>
            <w:tcBorders>
              <w:top w:val="nil"/>
              <w:left w:val="nil"/>
              <w:bottom w:val="single" w:sz="4" w:space="0" w:color="auto"/>
              <w:right w:val="single" w:sz="4" w:space="0" w:color="auto"/>
            </w:tcBorders>
            <w:vAlign w:val="center"/>
            <w:hideMark/>
          </w:tcPr>
          <w:p w14:paraId="122F1C6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50.00</w:t>
            </w:r>
          </w:p>
        </w:tc>
      </w:tr>
      <w:tr w:rsidR="006B14CA" w:rsidRPr="006B14CA" w14:paraId="0C6E0D41"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960EBA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w:t>
            </w:r>
          </w:p>
        </w:tc>
        <w:tc>
          <w:tcPr>
            <w:tcW w:w="1799" w:type="dxa"/>
            <w:tcBorders>
              <w:top w:val="nil"/>
              <w:left w:val="nil"/>
              <w:bottom w:val="single" w:sz="4" w:space="0" w:color="auto"/>
              <w:right w:val="single" w:sz="4" w:space="0" w:color="auto"/>
            </w:tcBorders>
            <w:vAlign w:val="center"/>
            <w:hideMark/>
          </w:tcPr>
          <w:p w14:paraId="563C6AC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Manipur</w:t>
            </w:r>
          </w:p>
        </w:tc>
        <w:tc>
          <w:tcPr>
            <w:tcW w:w="1457" w:type="dxa"/>
            <w:tcBorders>
              <w:top w:val="nil"/>
              <w:left w:val="nil"/>
              <w:bottom w:val="single" w:sz="4" w:space="0" w:color="auto"/>
              <w:right w:val="single" w:sz="4" w:space="0" w:color="auto"/>
            </w:tcBorders>
            <w:vAlign w:val="center"/>
            <w:hideMark/>
          </w:tcPr>
          <w:p w14:paraId="66D97F0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5.78</w:t>
            </w:r>
          </w:p>
        </w:tc>
        <w:tc>
          <w:tcPr>
            <w:tcW w:w="1244" w:type="dxa"/>
            <w:tcBorders>
              <w:top w:val="nil"/>
              <w:left w:val="nil"/>
              <w:bottom w:val="single" w:sz="4" w:space="0" w:color="auto"/>
              <w:right w:val="single" w:sz="4" w:space="0" w:color="auto"/>
            </w:tcBorders>
            <w:vAlign w:val="center"/>
            <w:hideMark/>
          </w:tcPr>
          <w:p w14:paraId="40EC145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0.80</w:t>
            </w:r>
          </w:p>
        </w:tc>
        <w:tc>
          <w:tcPr>
            <w:tcW w:w="1212" w:type="dxa"/>
            <w:tcBorders>
              <w:top w:val="nil"/>
              <w:left w:val="nil"/>
              <w:bottom w:val="single" w:sz="4" w:space="0" w:color="auto"/>
              <w:right w:val="single" w:sz="4" w:space="0" w:color="auto"/>
            </w:tcBorders>
            <w:vAlign w:val="center"/>
            <w:hideMark/>
          </w:tcPr>
          <w:p w14:paraId="3BD5997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6.58</w:t>
            </w:r>
          </w:p>
        </w:tc>
      </w:tr>
      <w:tr w:rsidR="006B14CA" w:rsidRPr="006B14CA" w14:paraId="3CAC96F7"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4FF3CF8"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w:t>
            </w:r>
          </w:p>
        </w:tc>
        <w:tc>
          <w:tcPr>
            <w:tcW w:w="1799" w:type="dxa"/>
            <w:tcBorders>
              <w:top w:val="nil"/>
              <w:left w:val="nil"/>
              <w:bottom w:val="single" w:sz="4" w:space="0" w:color="auto"/>
              <w:right w:val="single" w:sz="4" w:space="0" w:color="auto"/>
            </w:tcBorders>
            <w:vAlign w:val="center"/>
            <w:hideMark/>
          </w:tcPr>
          <w:p w14:paraId="7ED2E56F"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Meghalaya</w:t>
            </w:r>
          </w:p>
        </w:tc>
        <w:tc>
          <w:tcPr>
            <w:tcW w:w="1457" w:type="dxa"/>
            <w:tcBorders>
              <w:top w:val="nil"/>
              <w:left w:val="nil"/>
              <w:bottom w:val="single" w:sz="4" w:space="0" w:color="auto"/>
              <w:right w:val="single" w:sz="4" w:space="0" w:color="auto"/>
            </w:tcBorders>
            <w:vAlign w:val="center"/>
            <w:hideMark/>
          </w:tcPr>
          <w:p w14:paraId="7BB8D08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4.21</w:t>
            </w:r>
          </w:p>
        </w:tc>
        <w:tc>
          <w:tcPr>
            <w:tcW w:w="1244" w:type="dxa"/>
            <w:tcBorders>
              <w:top w:val="nil"/>
              <w:left w:val="nil"/>
              <w:bottom w:val="single" w:sz="4" w:space="0" w:color="auto"/>
              <w:right w:val="single" w:sz="4" w:space="0" w:color="auto"/>
            </w:tcBorders>
            <w:vAlign w:val="center"/>
            <w:hideMark/>
          </w:tcPr>
          <w:p w14:paraId="7C24B8F6"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12" w:type="dxa"/>
            <w:tcBorders>
              <w:top w:val="nil"/>
              <w:left w:val="nil"/>
              <w:bottom w:val="single" w:sz="4" w:space="0" w:color="auto"/>
              <w:right w:val="single" w:sz="4" w:space="0" w:color="auto"/>
            </w:tcBorders>
            <w:vAlign w:val="center"/>
            <w:hideMark/>
          </w:tcPr>
          <w:p w14:paraId="27D8A13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4.21</w:t>
            </w:r>
          </w:p>
        </w:tc>
      </w:tr>
      <w:tr w:rsidR="006B14CA" w:rsidRPr="006B14CA" w14:paraId="642F0565"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428441E"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15</w:t>
            </w:r>
          </w:p>
        </w:tc>
        <w:tc>
          <w:tcPr>
            <w:tcW w:w="1799" w:type="dxa"/>
            <w:tcBorders>
              <w:top w:val="nil"/>
              <w:left w:val="nil"/>
              <w:bottom w:val="single" w:sz="4" w:space="0" w:color="auto"/>
              <w:right w:val="single" w:sz="4" w:space="0" w:color="auto"/>
            </w:tcBorders>
            <w:vAlign w:val="center"/>
            <w:hideMark/>
          </w:tcPr>
          <w:p w14:paraId="57CA0A30"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Mizoram</w:t>
            </w:r>
          </w:p>
        </w:tc>
        <w:tc>
          <w:tcPr>
            <w:tcW w:w="1457" w:type="dxa"/>
            <w:tcBorders>
              <w:top w:val="nil"/>
              <w:left w:val="nil"/>
              <w:bottom w:val="single" w:sz="4" w:space="0" w:color="auto"/>
              <w:right w:val="single" w:sz="4" w:space="0" w:color="auto"/>
            </w:tcBorders>
            <w:vAlign w:val="center"/>
            <w:hideMark/>
          </w:tcPr>
          <w:p w14:paraId="7CF5C4B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2.55</w:t>
            </w:r>
          </w:p>
        </w:tc>
        <w:tc>
          <w:tcPr>
            <w:tcW w:w="1244" w:type="dxa"/>
            <w:tcBorders>
              <w:top w:val="nil"/>
              <w:left w:val="nil"/>
              <w:bottom w:val="single" w:sz="4" w:space="0" w:color="auto"/>
              <w:right w:val="single" w:sz="4" w:space="0" w:color="auto"/>
            </w:tcBorders>
            <w:vAlign w:val="center"/>
            <w:hideMark/>
          </w:tcPr>
          <w:p w14:paraId="7B8905F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14.50</w:t>
            </w:r>
          </w:p>
        </w:tc>
        <w:tc>
          <w:tcPr>
            <w:tcW w:w="1212" w:type="dxa"/>
            <w:tcBorders>
              <w:top w:val="nil"/>
              <w:left w:val="nil"/>
              <w:bottom w:val="single" w:sz="4" w:space="0" w:color="auto"/>
              <w:right w:val="single" w:sz="4" w:space="0" w:color="auto"/>
            </w:tcBorders>
            <w:vAlign w:val="center"/>
            <w:hideMark/>
          </w:tcPr>
          <w:p w14:paraId="52B77C7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17.05</w:t>
            </w:r>
          </w:p>
        </w:tc>
      </w:tr>
      <w:tr w:rsidR="006B14CA" w:rsidRPr="006B14CA" w14:paraId="6870D66E"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7AEEF2EB"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16</w:t>
            </w:r>
          </w:p>
        </w:tc>
        <w:tc>
          <w:tcPr>
            <w:tcW w:w="1799" w:type="dxa"/>
            <w:tcBorders>
              <w:top w:val="nil"/>
              <w:left w:val="nil"/>
              <w:bottom w:val="single" w:sz="4" w:space="0" w:color="auto"/>
              <w:right w:val="single" w:sz="4" w:space="0" w:color="auto"/>
            </w:tcBorders>
            <w:vAlign w:val="center"/>
            <w:hideMark/>
          </w:tcPr>
          <w:p w14:paraId="3BEA0B8C"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Nagaland</w:t>
            </w:r>
          </w:p>
        </w:tc>
        <w:tc>
          <w:tcPr>
            <w:tcW w:w="1457" w:type="dxa"/>
            <w:tcBorders>
              <w:top w:val="nil"/>
              <w:left w:val="nil"/>
              <w:bottom w:val="single" w:sz="4" w:space="0" w:color="auto"/>
              <w:right w:val="single" w:sz="4" w:space="0" w:color="auto"/>
            </w:tcBorders>
            <w:vAlign w:val="center"/>
            <w:hideMark/>
          </w:tcPr>
          <w:p w14:paraId="1CC9BC2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3.37</w:t>
            </w:r>
          </w:p>
        </w:tc>
        <w:tc>
          <w:tcPr>
            <w:tcW w:w="1244" w:type="dxa"/>
            <w:tcBorders>
              <w:top w:val="nil"/>
              <w:left w:val="nil"/>
              <w:bottom w:val="single" w:sz="4" w:space="0" w:color="auto"/>
              <w:right w:val="single" w:sz="4" w:space="0" w:color="auto"/>
            </w:tcBorders>
            <w:vAlign w:val="center"/>
            <w:hideMark/>
          </w:tcPr>
          <w:p w14:paraId="0244B45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14.50</w:t>
            </w:r>
          </w:p>
        </w:tc>
        <w:tc>
          <w:tcPr>
            <w:tcW w:w="1212" w:type="dxa"/>
            <w:tcBorders>
              <w:top w:val="nil"/>
              <w:left w:val="nil"/>
              <w:bottom w:val="single" w:sz="4" w:space="0" w:color="auto"/>
              <w:right w:val="single" w:sz="4" w:space="0" w:color="auto"/>
            </w:tcBorders>
            <w:vAlign w:val="center"/>
            <w:hideMark/>
          </w:tcPr>
          <w:p w14:paraId="20C609C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17.87</w:t>
            </w:r>
          </w:p>
        </w:tc>
      </w:tr>
      <w:tr w:rsidR="006B14CA" w:rsidRPr="006B14CA" w14:paraId="23576A14"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BDF15F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17</w:t>
            </w:r>
          </w:p>
        </w:tc>
        <w:tc>
          <w:tcPr>
            <w:tcW w:w="1799" w:type="dxa"/>
            <w:tcBorders>
              <w:top w:val="nil"/>
              <w:left w:val="nil"/>
              <w:bottom w:val="single" w:sz="4" w:space="0" w:color="auto"/>
              <w:right w:val="single" w:sz="4" w:space="0" w:color="auto"/>
            </w:tcBorders>
            <w:vAlign w:val="center"/>
            <w:hideMark/>
          </w:tcPr>
          <w:p w14:paraId="485ACD65"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Orissa</w:t>
            </w:r>
          </w:p>
        </w:tc>
        <w:tc>
          <w:tcPr>
            <w:tcW w:w="1457" w:type="dxa"/>
            <w:tcBorders>
              <w:top w:val="nil"/>
              <w:left w:val="nil"/>
              <w:bottom w:val="single" w:sz="4" w:space="0" w:color="auto"/>
              <w:right w:val="single" w:sz="4" w:space="0" w:color="auto"/>
            </w:tcBorders>
            <w:vAlign w:val="center"/>
            <w:hideMark/>
          </w:tcPr>
          <w:p w14:paraId="5E8670A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18.22</w:t>
            </w:r>
          </w:p>
        </w:tc>
        <w:tc>
          <w:tcPr>
            <w:tcW w:w="1244" w:type="dxa"/>
            <w:tcBorders>
              <w:top w:val="nil"/>
              <w:left w:val="nil"/>
              <w:bottom w:val="single" w:sz="4" w:space="0" w:color="auto"/>
              <w:right w:val="single" w:sz="4" w:space="0" w:color="auto"/>
            </w:tcBorders>
            <w:vAlign w:val="center"/>
            <w:hideMark/>
          </w:tcPr>
          <w:p w14:paraId="669CDC7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10.58</w:t>
            </w:r>
          </w:p>
        </w:tc>
        <w:tc>
          <w:tcPr>
            <w:tcW w:w="1212" w:type="dxa"/>
            <w:tcBorders>
              <w:top w:val="nil"/>
              <w:left w:val="nil"/>
              <w:bottom w:val="single" w:sz="4" w:space="0" w:color="auto"/>
              <w:right w:val="single" w:sz="4" w:space="0" w:color="auto"/>
            </w:tcBorders>
            <w:vAlign w:val="center"/>
            <w:hideMark/>
          </w:tcPr>
          <w:p w14:paraId="2AC359C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28.80</w:t>
            </w:r>
          </w:p>
        </w:tc>
      </w:tr>
      <w:tr w:rsidR="006B14CA" w:rsidRPr="006B14CA" w14:paraId="0EE3DD63"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B8D4BBE"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18</w:t>
            </w:r>
          </w:p>
        </w:tc>
        <w:tc>
          <w:tcPr>
            <w:tcW w:w="1799" w:type="dxa"/>
            <w:tcBorders>
              <w:top w:val="nil"/>
              <w:left w:val="nil"/>
              <w:bottom w:val="single" w:sz="4" w:space="0" w:color="auto"/>
              <w:right w:val="single" w:sz="4" w:space="0" w:color="auto"/>
            </w:tcBorders>
            <w:vAlign w:val="center"/>
            <w:hideMark/>
          </w:tcPr>
          <w:p w14:paraId="269FA6FE"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Punjab</w:t>
            </w:r>
          </w:p>
        </w:tc>
        <w:tc>
          <w:tcPr>
            <w:tcW w:w="1457" w:type="dxa"/>
            <w:tcBorders>
              <w:top w:val="nil"/>
              <w:left w:val="nil"/>
              <w:bottom w:val="single" w:sz="4" w:space="0" w:color="auto"/>
              <w:right w:val="single" w:sz="4" w:space="0" w:color="auto"/>
            </w:tcBorders>
            <w:vAlign w:val="center"/>
            <w:hideMark/>
          </w:tcPr>
          <w:p w14:paraId="55D6389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44" w:type="dxa"/>
            <w:tcBorders>
              <w:top w:val="nil"/>
              <w:left w:val="nil"/>
              <w:bottom w:val="single" w:sz="4" w:space="0" w:color="auto"/>
              <w:right w:val="single" w:sz="4" w:space="0" w:color="auto"/>
            </w:tcBorders>
            <w:vAlign w:val="center"/>
            <w:hideMark/>
          </w:tcPr>
          <w:p w14:paraId="1644C16F"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89.01</w:t>
            </w:r>
          </w:p>
        </w:tc>
        <w:tc>
          <w:tcPr>
            <w:tcW w:w="1212" w:type="dxa"/>
            <w:tcBorders>
              <w:top w:val="nil"/>
              <w:left w:val="nil"/>
              <w:bottom w:val="single" w:sz="4" w:space="0" w:color="auto"/>
              <w:right w:val="single" w:sz="4" w:space="0" w:color="auto"/>
            </w:tcBorders>
            <w:vAlign w:val="center"/>
            <w:hideMark/>
          </w:tcPr>
          <w:p w14:paraId="66BD7FF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89.01</w:t>
            </w:r>
          </w:p>
        </w:tc>
      </w:tr>
      <w:tr w:rsidR="006B14CA" w:rsidRPr="006B14CA" w14:paraId="142EBDC4"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56B0D596"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19</w:t>
            </w:r>
          </w:p>
        </w:tc>
        <w:tc>
          <w:tcPr>
            <w:tcW w:w="1799" w:type="dxa"/>
            <w:tcBorders>
              <w:top w:val="nil"/>
              <w:left w:val="nil"/>
              <w:bottom w:val="single" w:sz="4" w:space="0" w:color="auto"/>
              <w:right w:val="single" w:sz="4" w:space="0" w:color="auto"/>
            </w:tcBorders>
            <w:vAlign w:val="center"/>
            <w:hideMark/>
          </w:tcPr>
          <w:p w14:paraId="58FEC54A"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Rajasthan</w:t>
            </w:r>
          </w:p>
        </w:tc>
        <w:tc>
          <w:tcPr>
            <w:tcW w:w="1457" w:type="dxa"/>
            <w:tcBorders>
              <w:top w:val="nil"/>
              <w:left w:val="nil"/>
              <w:bottom w:val="single" w:sz="4" w:space="0" w:color="auto"/>
              <w:right w:val="single" w:sz="4" w:space="0" w:color="auto"/>
            </w:tcBorders>
            <w:vAlign w:val="center"/>
            <w:hideMark/>
          </w:tcPr>
          <w:p w14:paraId="40E3940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6.06</w:t>
            </w:r>
          </w:p>
        </w:tc>
        <w:tc>
          <w:tcPr>
            <w:tcW w:w="1244" w:type="dxa"/>
            <w:tcBorders>
              <w:top w:val="nil"/>
              <w:left w:val="nil"/>
              <w:bottom w:val="single" w:sz="4" w:space="0" w:color="auto"/>
              <w:right w:val="single" w:sz="4" w:space="0" w:color="auto"/>
            </w:tcBorders>
            <w:vAlign w:val="center"/>
            <w:hideMark/>
          </w:tcPr>
          <w:p w14:paraId="75B1C85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23.37</w:t>
            </w:r>
          </w:p>
        </w:tc>
        <w:tc>
          <w:tcPr>
            <w:tcW w:w="1212" w:type="dxa"/>
            <w:tcBorders>
              <w:top w:val="nil"/>
              <w:left w:val="nil"/>
              <w:bottom w:val="single" w:sz="4" w:space="0" w:color="auto"/>
              <w:right w:val="single" w:sz="4" w:space="0" w:color="auto"/>
            </w:tcBorders>
            <w:vAlign w:val="center"/>
            <w:hideMark/>
          </w:tcPr>
          <w:p w14:paraId="405EE97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29.43</w:t>
            </w:r>
          </w:p>
        </w:tc>
      </w:tr>
      <w:tr w:rsidR="006B14CA" w:rsidRPr="006B14CA" w14:paraId="2984081C"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032CBA3"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20</w:t>
            </w:r>
          </w:p>
        </w:tc>
        <w:tc>
          <w:tcPr>
            <w:tcW w:w="1799" w:type="dxa"/>
            <w:tcBorders>
              <w:top w:val="nil"/>
              <w:left w:val="nil"/>
              <w:bottom w:val="single" w:sz="4" w:space="0" w:color="auto"/>
              <w:right w:val="single" w:sz="4" w:space="0" w:color="auto"/>
            </w:tcBorders>
            <w:vAlign w:val="center"/>
            <w:hideMark/>
          </w:tcPr>
          <w:p w14:paraId="17BB1857"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Sikkim</w:t>
            </w:r>
          </w:p>
        </w:tc>
        <w:tc>
          <w:tcPr>
            <w:tcW w:w="1457" w:type="dxa"/>
            <w:tcBorders>
              <w:top w:val="nil"/>
              <w:left w:val="nil"/>
              <w:bottom w:val="single" w:sz="4" w:space="0" w:color="auto"/>
              <w:right w:val="single" w:sz="4" w:space="0" w:color="auto"/>
            </w:tcBorders>
            <w:vAlign w:val="center"/>
            <w:hideMark/>
          </w:tcPr>
          <w:p w14:paraId="7FA1793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0.50</w:t>
            </w:r>
          </w:p>
        </w:tc>
        <w:tc>
          <w:tcPr>
            <w:tcW w:w="1244" w:type="dxa"/>
            <w:tcBorders>
              <w:top w:val="nil"/>
              <w:left w:val="nil"/>
              <w:bottom w:val="single" w:sz="4" w:space="0" w:color="auto"/>
              <w:right w:val="single" w:sz="4" w:space="0" w:color="auto"/>
            </w:tcBorders>
            <w:vAlign w:val="center"/>
            <w:hideMark/>
          </w:tcPr>
          <w:p w14:paraId="70B3912F"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2.70</w:t>
            </w:r>
          </w:p>
        </w:tc>
        <w:tc>
          <w:tcPr>
            <w:tcW w:w="1212" w:type="dxa"/>
            <w:tcBorders>
              <w:top w:val="nil"/>
              <w:left w:val="nil"/>
              <w:bottom w:val="single" w:sz="4" w:space="0" w:color="auto"/>
              <w:right w:val="single" w:sz="4" w:space="0" w:color="auto"/>
            </w:tcBorders>
            <w:vAlign w:val="center"/>
            <w:hideMark/>
          </w:tcPr>
          <w:p w14:paraId="33D5BB6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3.20</w:t>
            </w:r>
          </w:p>
        </w:tc>
      </w:tr>
      <w:tr w:rsidR="006B14CA" w:rsidRPr="006B14CA" w14:paraId="5E351F71"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937E6E6"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w:t>
            </w:r>
          </w:p>
        </w:tc>
        <w:tc>
          <w:tcPr>
            <w:tcW w:w="1799" w:type="dxa"/>
            <w:tcBorders>
              <w:top w:val="nil"/>
              <w:left w:val="nil"/>
              <w:bottom w:val="single" w:sz="4" w:space="0" w:color="auto"/>
              <w:right w:val="single" w:sz="4" w:space="0" w:color="auto"/>
            </w:tcBorders>
            <w:vAlign w:val="center"/>
            <w:hideMark/>
          </w:tcPr>
          <w:p w14:paraId="00A1DF6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Tamil Nadu</w:t>
            </w:r>
          </w:p>
        </w:tc>
        <w:tc>
          <w:tcPr>
            <w:tcW w:w="1457" w:type="dxa"/>
            <w:tcBorders>
              <w:top w:val="nil"/>
              <w:left w:val="nil"/>
              <w:bottom w:val="single" w:sz="4" w:space="0" w:color="auto"/>
              <w:right w:val="single" w:sz="4" w:space="0" w:color="auto"/>
            </w:tcBorders>
            <w:vAlign w:val="center"/>
            <w:hideMark/>
          </w:tcPr>
          <w:p w14:paraId="5D03F75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t>
            </w:r>
          </w:p>
        </w:tc>
        <w:tc>
          <w:tcPr>
            <w:tcW w:w="1244" w:type="dxa"/>
            <w:tcBorders>
              <w:top w:val="nil"/>
              <w:left w:val="nil"/>
              <w:bottom w:val="single" w:sz="4" w:space="0" w:color="auto"/>
              <w:right w:val="single" w:sz="4" w:space="0" w:color="auto"/>
            </w:tcBorders>
            <w:vAlign w:val="center"/>
            <w:hideMark/>
          </w:tcPr>
          <w:p w14:paraId="7C35842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25.00</w:t>
            </w:r>
          </w:p>
        </w:tc>
        <w:tc>
          <w:tcPr>
            <w:tcW w:w="1212" w:type="dxa"/>
            <w:tcBorders>
              <w:top w:val="nil"/>
              <w:left w:val="nil"/>
              <w:bottom w:val="single" w:sz="4" w:space="0" w:color="auto"/>
              <w:right w:val="single" w:sz="4" w:space="0" w:color="auto"/>
            </w:tcBorders>
            <w:vAlign w:val="center"/>
            <w:hideMark/>
          </w:tcPr>
          <w:p w14:paraId="2C1C8C0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25.00</w:t>
            </w:r>
          </w:p>
        </w:tc>
      </w:tr>
      <w:tr w:rsidR="006B14CA" w:rsidRPr="006B14CA" w14:paraId="747FE3A6"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7041AA7"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22</w:t>
            </w:r>
          </w:p>
        </w:tc>
        <w:tc>
          <w:tcPr>
            <w:tcW w:w="1799" w:type="dxa"/>
            <w:tcBorders>
              <w:top w:val="nil"/>
              <w:left w:val="nil"/>
              <w:bottom w:val="single" w:sz="4" w:space="0" w:color="auto"/>
              <w:right w:val="single" w:sz="4" w:space="0" w:color="auto"/>
            </w:tcBorders>
            <w:vAlign w:val="center"/>
            <w:hideMark/>
          </w:tcPr>
          <w:p w14:paraId="337F420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Tripura</w:t>
            </w:r>
          </w:p>
        </w:tc>
        <w:tc>
          <w:tcPr>
            <w:tcW w:w="1457" w:type="dxa"/>
            <w:tcBorders>
              <w:top w:val="nil"/>
              <w:left w:val="nil"/>
              <w:bottom w:val="single" w:sz="4" w:space="0" w:color="auto"/>
              <w:right w:val="single" w:sz="4" w:space="0" w:color="auto"/>
            </w:tcBorders>
            <w:vAlign w:val="center"/>
            <w:hideMark/>
          </w:tcPr>
          <w:p w14:paraId="3414B35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2.74</w:t>
            </w:r>
          </w:p>
        </w:tc>
        <w:tc>
          <w:tcPr>
            <w:tcW w:w="1244" w:type="dxa"/>
            <w:tcBorders>
              <w:top w:val="nil"/>
              <w:left w:val="nil"/>
              <w:bottom w:val="single" w:sz="4" w:space="0" w:color="auto"/>
              <w:right w:val="single" w:sz="4" w:space="0" w:color="auto"/>
            </w:tcBorders>
            <w:vAlign w:val="center"/>
            <w:hideMark/>
          </w:tcPr>
          <w:p w14:paraId="19314F0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0.32</w:t>
            </w:r>
          </w:p>
        </w:tc>
        <w:tc>
          <w:tcPr>
            <w:tcW w:w="1212" w:type="dxa"/>
            <w:tcBorders>
              <w:top w:val="nil"/>
              <w:left w:val="nil"/>
              <w:bottom w:val="single" w:sz="4" w:space="0" w:color="auto"/>
              <w:right w:val="single" w:sz="4" w:space="0" w:color="auto"/>
            </w:tcBorders>
            <w:vAlign w:val="center"/>
            <w:hideMark/>
          </w:tcPr>
          <w:p w14:paraId="13B07B8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3.06</w:t>
            </w:r>
          </w:p>
        </w:tc>
      </w:tr>
      <w:tr w:rsidR="006B14CA" w:rsidRPr="006B14CA" w14:paraId="1F81996B"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694D4FF0"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23</w:t>
            </w:r>
          </w:p>
        </w:tc>
        <w:tc>
          <w:tcPr>
            <w:tcW w:w="1799" w:type="dxa"/>
            <w:tcBorders>
              <w:top w:val="nil"/>
              <w:left w:val="nil"/>
              <w:bottom w:val="single" w:sz="4" w:space="0" w:color="auto"/>
              <w:right w:val="single" w:sz="4" w:space="0" w:color="auto"/>
            </w:tcBorders>
            <w:vAlign w:val="center"/>
            <w:hideMark/>
          </w:tcPr>
          <w:p w14:paraId="5600951C"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Uttar Pradesh</w:t>
            </w:r>
          </w:p>
        </w:tc>
        <w:tc>
          <w:tcPr>
            <w:tcW w:w="1457" w:type="dxa"/>
            <w:tcBorders>
              <w:top w:val="nil"/>
              <w:left w:val="nil"/>
              <w:bottom w:val="single" w:sz="4" w:space="0" w:color="auto"/>
              <w:right w:val="single" w:sz="4" w:space="0" w:color="auto"/>
            </w:tcBorders>
            <w:vAlign w:val="center"/>
            <w:hideMark/>
          </w:tcPr>
          <w:p w14:paraId="6F6534B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18.44</w:t>
            </w:r>
          </w:p>
        </w:tc>
        <w:tc>
          <w:tcPr>
            <w:tcW w:w="1244" w:type="dxa"/>
            <w:tcBorders>
              <w:top w:val="nil"/>
              <w:left w:val="nil"/>
              <w:bottom w:val="single" w:sz="4" w:space="0" w:color="auto"/>
              <w:right w:val="single" w:sz="4" w:space="0" w:color="auto"/>
            </w:tcBorders>
            <w:vAlign w:val="center"/>
            <w:hideMark/>
          </w:tcPr>
          <w:p w14:paraId="18A4B07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69.61</w:t>
            </w:r>
          </w:p>
        </w:tc>
        <w:tc>
          <w:tcPr>
            <w:tcW w:w="1212" w:type="dxa"/>
            <w:tcBorders>
              <w:top w:val="nil"/>
              <w:left w:val="nil"/>
              <w:bottom w:val="single" w:sz="4" w:space="0" w:color="auto"/>
              <w:right w:val="single" w:sz="4" w:space="0" w:color="auto"/>
            </w:tcBorders>
            <w:vAlign w:val="center"/>
            <w:hideMark/>
          </w:tcPr>
          <w:p w14:paraId="0111B60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88.05</w:t>
            </w:r>
          </w:p>
        </w:tc>
      </w:tr>
      <w:tr w:rsidR="006B14CA" w:rsidRPr="006B14CA" w14:paraId="71EA0411"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49E7540C"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24</w:t>
            </w:r>
          </w:p>
        </w:tc>
        <w:tc>
          <w:tcPr>
            <w:tcW w:w="1799" w:type="dxa"/>
            <w:tcBorders>
              <w:top w:val="nil"/>
              <w:left w:val="nil"/>
              <w:bottom w:val="single" w:sz="4" w:space="0" w:color="auto"/>
              <w:right w:val="single" w:sz="4" w:space="0" w:color="auto"/>
            </w:tcBorders>
            <w:vAlign w:val="center"/>
            <w:hideMark/>
          </w:tcPr>
          <w:p w14:paraId="4A901BD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West Bengal</w:t>
            </w:r>
          </w:p>
        </w:tc>
        <w:tc>
          <w:tcPr>
            <w:tcW w:w="1457" w:type="dxa"/>
            <w:tcBorders>
              <w:top w:val="nil"/>
              <w:left w:val="nil"/>
              <w:bottom w:val="single" w:sz="4" w:space="0" w:color="auto"/>
              <w:right w:val="single" w:sz="4" w:space="0" w:color="auto"/>
            </w:tcBorders>
            <w:vAlign w:val="center"/>
            <w:hideMark/>
          </w:tcPr>
          <w:p w14:paraId="158940EE"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21.47</w:t>
            </w:r>
          </w:p>
        </w:tc>
        <w:tc>
          <w:tcPr>
            <w:tcW w:w="1244" w:type="dxa"/>
            <w:tcBorders>
              <w:top w:val="nil"/>
              <w:left w:val="nil"/>
              <w:bottom w:val="single" w:sz="4" w:space="0" w:color="auto"/>
              <w:right w:val="single" w:sz="4" w:space="0" w:color="auto"/>
            </w:tcBorders>
            <w:vAlign w:val="center"/>
            <w:hideMark/>
          </w:tcPr>
          <w:p w14:paraId="4D8CAFE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70.00</w:t>
            </w:r>
          </w:p>
        </w:tc>
        <w:tc>
          <w:tcPr>
            <w:tcW w:w="1212" w:type="dxa"/>
            <w:tcBorders>
              <w:top w:val="nil"/>
              <w:left w:val="nil"/>
              <w:bottom w:val="single" w:sz="4" w:space="0" w:color="auto"/>
              <w:right w:val="single" w:sz="4" w:space="0" w:color="auto"/>
            </w:tcBorders>
            <w:vAlign w:val="center"/>
            <w:hideMark/>
          </w:tcPr>
          <w:p w14:paraId="2945B2D3"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91.47</w:t>
            </w:r>
          </w:p>
        </w:tc>
      </w:tr>
      <w:tr w:rsidR="006B14CA" w:rsidRPr="006B14CA" w14:paraId="04D0DBA0" w14:textId="77777777" w:rsidTr="00B4623D">
        <w:trPr>
          <w:trHeight w:val="20"/>
          <w:jc w:val="center"/>
        </w:trPr>
        <w:tc>
          <w:tcPr>
            <w:tcW w:w="715" w:type="dxa"/>
            <w:tcBorders>
              <w:top w:val="nil"/>
              <w:left w:val="single" w:sz="4" w:space="0" w:color="auto"/>
              <w:bottom w:val="single" w:sz="4" w:space="0" w:color="auto"/>
              <w:right w:val="single" w:sz="4" w:space="0" w:color="auto"/>
            </w:tcBorders>
            <w:vAlign w:val="center"/>
            <w:hideMark/>
          </w:tcPr>
          <w:p w14:paraId="39AB01F4"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 </w:t>
            </w:r>
          </w:p>
        </w:tc>
        <w:tc>
          <w:tcPr>
            <w:tcW w:w="1799" w:type="dxa"/>
            <w:tcBorders>
              <w:top w:val="nil"/>
              <w:left w:val="nil"/>
              <w:bottom w:val="single" w:sz="4" w:space="0" w:color="auto"/>
              <w:right w:val="single" w:sz="4" w:space="0" w:color="auto"/>
            </w:tcBorders>
            <w:vAlign w:val="center"/>
            <w:hideMark/>
          </w:tcPr>
          <w:p w14:paraId="7076B831"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Total</w:t>
            </w:r>
          </w:p>
        </w:tc>
        <w:tc>
          <w:tcPr>
            <w:tcW w:w="1457" w:type="dxa"/>
            <w:tcBorders>
              <w:top w:val="nil"/>
              <w:left w:val="nil"/>
              <w:bottom w:val="single" w:sz="4" w:space="0" w:color="auto"/>
              <w:right w:val="single" w:sz="4" w:space="0" w:color="auto"/>
            </w:tcBorders>
            <w:vAlign w:val="center"/>
            <w:hideMark/>
          </w:tcPr>
          <w:p w14:paraId="158525BE"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171.67</w:t>
            </w:r>
          </w:p>
        </w:tc>
        <w:tc>
          <w:tcPr>
            <w:tcW w:w="1244" w:type="dxa"/>
            <w:tcBorders>
              <w:top w:val="nil"/>
              <w:left w:val="nil"/>
              <w:bottom w:val="single" w:sz="4" w:space="0" w:color="auto"/>
              <w:right w:val="single" w:sz="4" w:space="0" w:color="auto"/>
            </w:tcBorders>
            <w:vAlign w:val="center"/>
            <w:hideMark/>
          </w:tcPr>
          <w:p w14:paraId="300599E7"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551.55</w:t>
            </w:r>
          </w:p>
        </w:tc>
        <w:tc>
          <w:tcPr>
            <w:tcW w:w="1212" w:type="dxa"/>
            <w:tcBorders>
              <w:top w:val="nil"/>
              <w:left w:val="nil"/>
              <w:bottom w:val="single" w:sz="4" w:space="0" w:color="auto"/>
              <w:right w:val="single" w:sz="4" w:space="0" w:color="auto"/>
            </w:tcBorders>
            <w:vAlign w:val="center"/>
            <w:hideMark/>
          </w:tcPr>
          <w:p w14:paraId="61EE0F61"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723.22</w:t>
            </w:r>
          </w:p>
        </w:tc>
      </w:tr>
    </w:tbl>
    <w:p w14:paraId="54E42956" w14:textId="6AF2FBE6" w:rsidR="00C653F2" w:rsidRPr="00B4623D" w:rsidRDefault="00B4623D" w:rsidP="00B4623D">
      <w:pPr>
        <w:pStyle w:val="ListParagraph"/>
        <w:numPr>
          <w:ilvl w:val="0"/>
          <w:numId w:val="0"/>
        </w:numPr>
        <w:tabs>
          <w:tab w:val="left" w:pos="682"/>
        </w:tabs>
        <w:spacing w:before="14" w:line="240" w:lineRule="auto"/>
        <w:ind w:left="682" w:right="0"/>
        <w:jc w:val="right"/>
        <w:rPr>
          <w:rFonts w:eastAsiaTheme="majorEastAsia"/>
          <w:i/>
          <w:iCs/>
        </w:rPr>
      </w:pPr>
      <w:r w:rsidRPr="00B4623D">
        <w:rPr>
          <w:rFonts w:eastAsiaTheme="majorEastAsia"/>
          <w:i/>
          <w:iCs/>
        </w:rPr>
        <w:t>(Para 11.14 and 11.15)</w:t>
      </w:r>
    </w:p>
    <w:p w14:paraId="6AA27B29" w14:textId="18D595E5" w:rsidR="00C653F2" w:rsidRPr="00C671D8" w:rsidRDefault="00C653F2" w:rsidP="00666A27">
      <w:pPr>
        <w:numPr>
          <w:ilvl w:val="1"/>
          <w:numId w:val="120"/>
        </w:numPr>
        <w:tabs>
          <w:tab w:val="left" w:pos="636"/>
          <w:tab w:val="left" w:pos="665"/>
        </w:tabs>
        <w:spacing w:before="128" w:line="244" w:lineRule="auto"/>
        <w:ind w:left="665" w:right="922" w:hanging="239"/>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To meet the margin money requirements of States they shall be entitled to the sums specified against each of them as grants-in-aid of their revenues under the substantive part of clause (1) of Article 275 of the Constitution, provided that these amounts shall be released in the manner indicated in para 9.6.</w:t>
      </w:r>
    </w:p>
    <w:tbl>
      <w:tblPr>
        <w:tblW w:w="4675" w:type="dxa"/>
        <w:jc w:val="center"/>
        <w:tblLook w:val="04A0" w:firstRow="1" w:lastRow="0" w:firstColumn="1" w:lastColumn="0" w:noHBand="0" w:noVBand="1"/>
      </w:tblPr>
      <w:tblGrid>
        <w:gridCol w:w="895"/>
        <w:gridCol w:w="1800"/>
        <w:gridCol w:w="1980"/>
      </w:tblGrid>
      <w:tr w:rsidR="006B14CA" w:rsidRPr="006B14CA" w14:paraId="4AD98DBB" w14:textId="77777777" w:rsidTr="00B4623D">
        <w:trPr>
          <w:trHeight w:val="2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8B47A06"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S. No.</w:t>
            </w:r>
          </w:p>
        </w:tc>
        <w:tc>
          <w:tcPr>
            <w:tcW w:w="1800" w:type="dxa"/>
            <w:tcBorders>
              <w:top w:val="single" w:sz="4" w:space="0" w:color="auto"/>
              <w:left w:val="nil"/>
              <w:bottom w:val="single" w:sz="4" w:space="0" w:color="auto"/>
              <w:right w:val="single" w:sz="4" w:space="0" w:color="auto"/>
            </w:tcBorders>
            <w:vAlign w:val="center"/>
            <w:hideMark/>
          </w:tcPr>
          <w:p w14:paraId="2EBA05BB"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State</w:t>
            </w:r>
          </w:p>
        </w:tc>
        <w:tc>
          <w:tcPr>
            <w:tcW w:w="1980" w:type="dxa"/>
            <w:tcBorders>
              <w:top w:val="single" w:sz="4" w:space="0" w:color="auto"/>
              <w:left w:val="nil"/>
              <w:bottom w:val="single" w:sz="4" w:space="0" w:color="auto"/>
              <w:right w:val="single" w:sz="4" w:space="0" w:color="auto"/>
            </w:tcBorders>
            <w:vAlign w:val="center"/>
            <w:hideMark/>
          </w:tcPr>
          <w:p w14:paraId="317AB0B3" w14:textId="64302D29"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 xml:space="preserve">Amount (Rs. </w:t>
            </w:r>
            <w:r w:rsidR="00B4623D">
              <w:rPr>
                <w:rFonts w:ascii="Times New Roman" w:eastAsia="Times New Roman" w:hAnsi="Times New Roman" w:cs="Times New Roman"/>
                <w:b/>
                <w:bCs/>
                <w:color w:val="000000"/>
                <w:sz w:val="18"/>
                <w:szCs w:val="18"/>
                <w:lang w:eastAsia="en-IN" w:bidi="hi-IN"/>
              </w:rPr>
              <w:t>C</w:t>
            </w:r>
            <w:r w:rsidRPr="006B14CA">
              <w:rPr>
                <w:rFonts w:ascii="Times New Roman" w:eastAsia="Times New Roman" w:hAnsi="Times New Roman" w:cs="Times New Roman"/>
                <w:b/>
                <w:bCs/>
                <w:color w:val="000000"/>
                <w:sz w:val="18"/>
                <w:szCs w:val="18"/>
                <w:lang w:eastAsia="en-IN" w:bidi="hi-IN"/>
              </w:rPr>
              <w:t>rore)</w:t>
            </w:r>
          </w:p>
        </w:tc>
      </w:tr>
      <w:tr w:rsidR="006B14CA" w:rsidRPr="006B14CA" w14:paraId="69F0C167"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171F1C72"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w:t>
            </w:r>
          </w:p>
        </w:tc>
        <w:tc>
          <w:tcPr>
            <w:tcW w:w="1800" w:type="dxa"/>
            <w:tcBorders>
              <w:top w:val="nil"/>
              <w:left w:val="nil"/>
              <w:bottom w:val="single" w:sz="4" w:space="0" w:color="auto"/>
              <w:right w:val="single" w:sz="4" w:space="0" w:color="auto"/>
            </w:tcBorders>
            <w:vAlign w:val="center"/>
            <w:hideMark/>
          </w:tcPr>
          <w:p w14:paraId="1F930F44"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Andhra Pradesh</w:t>
            </w:r>
          </w:p>
        </w:tc>
        <w:tc>
          <w:tcPr>
            <w:tcW w:w="1980" w:type="dxa"/>
            <w:tcBorders>
              <w:top w:val="nil"/>
              <w:left w:val="nil"/>
              <w:bottom w:val="single" w:sz="4" w:space="0" w:color="auto"/>
              <w:right w:val="single" w:sz="4" w:space="0" w:color="auto"/>
            </w:tcBorders>
            <w:vAlign w:val="center"/>
            <w:hideMark/>
          </w:tcPr>
          <w:p w14:paraId="67BD72F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21.625</w:t>
            </w:r>
          </w:p>
        </w:tc>
      </w:tr>
      <w:tr w:rsidR="006B14CA" w:rsidRPr="006B14CA" w14:paraId="4F2268E1"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4386B6D"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w:t>
            </w:r>
          </w:p>
        </w:tc>
        <w:tc>
          <w:tcPr>
            <w:tcW w:w="1800" w:type="dxa"/>
            <w:tcBorders>
              <w:top w:val="nil"/>
              <w:left w:val="nil"/>
              <w:bottom w:val="single" w:sz="4" w:space="0" w:color="auto"/>
              <w:right w:val="single" w:sz="4" w:space="0" w:color="auto"/>
            </w:tcBorders>
            <w:vAlign w:val="center"/>
            <w:hideMark/>
          </w:tcPr>
          <w:p w14:paraId="137E1ABA"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Arunachal Pradesh</w:t>
            </w:r>
          </w:p>
        </w:tc>
        <w:tc>
          <w:tcPr>
            <w:tcW w:w="1980" w:type="dxa"/>
            <w:tcBorders>
              <w:top w:val="nil"/>
              <w:left w:val="nil"/>
              <w:bottom w:val="single" w:sz="4" w:space="0" w:color="auto"/>
              <w:right w:val="single" w:sz="4" w:space="0" w:color="auto"/>
            </w:tcBorders>
            <w:vAlign w:val="center"/>
            <w:hideMark/>
          </w:tcPr>
          <w:p w14:paraId="67D41B26"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0.125</w:t>
            </w:r>
          </w:p>
        </w:tc>
      </w:tr>
      <w:tr w:rsidR="006B14CA" w:rsidRPr="006B14CA" w14:paraId="185B6A63"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761E650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w:t>
            </w:r>
          </w:p>
        </w:tc>
        <w:tc>
          <w:tcPr>
            <w:tcW w:w="1800" w:type="dxa"/>
            <w:tcBorders>
              <w:top w:val="nil"/>
              <w:left w:val="nil"/>
              <w:bottom w:val="single" w:sz="4" w:space="0" w:color="auto"/>
              <w:right w:val="single" w:sz="4" w:space="0" w:color="auto"/>
            </w:tcBorders>
            <w:vAlign w:val="center"/>
            <w:hideMark/>
          </w:tcPr>
          <w:p w14:paraId="071720A8"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Assam</w:t>
            </w:r>
          </w:p>
        </w:tc>
        <w:tc>
          <w:tcPr>
            <w:tcW w:w="1980" w:type="dxa"/>
            <w:tcBorders>
              <w:top w:val="nil"/>
              <w:left w:val="nil"/>
              <w:bottom w:val="single" w:sz="4" w:space="0" w:color="auto"/>
              <w:right w:val="single" w:sz="4" w:space="0" w:color="auto"/>
            </w:tcBorders>
            <w:vAlign w:val="center"/>
            <w:hideMark/>
          </w:tcPr>
          <w:p w14:paraId="1D4C6F6D"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6.500</w:t>
            </w:r>
          </w:p>
        </w:tc>
      </w:tr>
      <w:tr w:rsidR="006B14CA" w:rsidRPr="006B14CA" w14:paraId="0AD6CEB1"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60D1DE0"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w:t>
            </w:r>
          </w:p>
        </w:tc>
        <w:tc>
          <w:tcPr>
            <w:tcW w:w="1800" w:type="dxa"/>
            <w:tcBorders>
              <w:top w:val="nil"/>
              <w:left w:val="nil"/>
              <w:bottom w:val="single" w:sz="4" w:space="0" w:color="auto"/>
              <w:right w:val="single" w:sz="4" w:space="0" w:color="auto"/>
            </w:tcBorders>
            <w:vAlign w:val="center"/>
            <w:hideMark/>
          </w:tcPr>
          <w:p w14:paraId="403FDFE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Bihar</w:t>
            </w:r>
          </w:p>
        </w:tc>
        <w:tc>
          <w:tcPr>
            <w:tcW w:w="1980" w:type="dxa"/>
            <w:tcBorders>
              <w:top w:val="nil"/>
              <w:left w:val="nil"/>
              <w:bottom w:val="single" w:sz="4" w:space="0" w:color="auto"/>
              <w:right w:val="single" w:sz="4" w:space="0" w:color="auto"/>
            </w:tcBorders>
            <w:vAlign w:val="center"/>
            <w:hideMark/>
          </w:tcPr>
          <w:p w14:paraId="6D7DB6B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16.875</w:t>
            </w:r>
          </w:p>
        </w:tc>
      </w:tr>
      <w:tr w:rsidR="006B14CA" w:rsidRPr="006B14CA" w14:paraId="58B887E8"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6DC411DF"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w:t>
            </w:r>
          </w:p>
        </w:tc>
        <w:tc>
          <w:tcPr>
            <w:tcW w:w="1800" w:type="dxa"/>
            <w:tcBorders>
              <w:top w:val="nil"/>
              <w:left w:val="nil"/>
              <w:bottom w:val="single" w:sz="4" w:space="0" w:color="auto"/>
              <w:right w:val="single" w:sz="4" w:space="0" w:color="auto"/>
            </w:tcBorders>
            <w:vAlign w:val="center"/>
            <w:hideMark/>
          </w:tcPr>
          <w:p w14:paraId="15EE935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Goa</w:t>
            </w:r>
          </w:p>
        </w:tc>
        <w:tc>
          <w:tcPr>
            <w:tcW w:w="1980" w:type="dxa"/>
            <w:tcBorders>
              <w:top w:val="nil"/>
              <w:left w:val="nil"/>
              <w:bottom w:val="single" w:sz="4" w:space="0" w:color="auto"/>
              <w:right w:val="single" w:sz="4" w:space="0" w:color="auto"/>
            </w:tcBorders>
            <w:vAlign w:val="center"/>
            <w:hideMark/>
          </w:tcPr>
          <w:p w14:paraId="7C97703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0.125</w:t>
            </w:r>
          </w:p>
        </w:tc>
      </w:tr>
      <w:tr w:rsidR="006B14CA" w:rsidRPr="006B14CA" w14:paraId="6B7FF1CB"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A42A36D"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w:t>
            </w:r>
          </w:p>
        </w:tc>
        <w:tc>
          <w:tcPr>
            <w:tcW w:w="1800" w:type="dxa"/>
            <w:tcBorders>
              <w:top w:val="nil"/>
              <w:left w:val="nil"/>
              <w:bottom w:val="single" w:sz="4" w:space="0" w:color="auto"/>
              <w:right w:val="single" w:sz="4" w:space="0" w:color="auto"/>
            </w:tcBorders>
            <w:vAlign w:val="center"/>
            <w:hideMark/>
          </w:tcPr>
          <w:p w14:paraId="298465C4"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Gujarat</w:t>
            </w:r>
          </w:p>
        </w:tc>
        <w:tc>
          <w:tcPr>
            <w:tcW w:w="1980" w:type="dxa"/>
            <w:tcBorders>
              <w:top w:val="nil"/>
              <w:left w:val="nil"/>
              <w:bottom w:val="single" w:sz="4" w:space="0" w:color="auto"/>
              <w:right w:val="single" w:sz="4" w:space="0" w:color="auto"/>
            </w:tcBorders>
            <w:vAlign w:val="center"/>
            <w:hideMark/>
          </w:tcPr>
          <w:p w14:paraId="5740C986"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14.375</w:t>
            </w:r>
          </w:p>
        </w:tc>
      </w:tr>
      <w:tr w:rsidR="006B14CA" w:rsidRPr="006B14CA" w14:paraId="5FB7B1AF"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266BE9F7"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w:t>
            </w:r>
          </w:p>
        </w:tc>
        <w:tc>
          <w:tcPr>
            <w:tcW w:w="1800" w:type="dxa"/>
            <w:tcBorders>
              <w:top w:val="nil"/>
              <w:left w:val="nil"/>
              <w:bottom w:val="single" w:sz="4" w:space="0" w:color="auto"/>
              <w:right w:val="single" w:sz="4" w:space="0" w:color="auto"/>
            </w:tcBorders>
            <w:vAlign w:val="center"/>
            <w:hideMark/>
          </w:tcPr>
          <w:p w14:paraId="14FB6DE4"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Haryana</w:t>
            </w:r>
          </w:p>
        </w:tc>
        <w:tc>
          <w:tcPr>
            <w:tcW w:w="1980" w:type="dxa"/>
            <w:tcBorders>
              <w:top w:val="nil"/>
              <w:left w:val="nil"/>
              <w:bottom w:val="single" w:sz="4" w:space="0" w:color="auto"/>
              <w:right w:val="single" w:sz="4" w:space="0" w:color="auto"/>
            </w:tcBorders>
            <w:vAlign w:val="center"/>
            <w:hideMark/>
          </w:tcPr>
          <w:p w14:paraId="0CB3906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2.875</w:t>
            </w:r>
          </w:p>
        </w:tc>
      </w:tr>
      <w:tr w:rsidR="006B14CA" w:rsidRPr="006B14CA" w14:paraId="0DF43DE0"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2528607D"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w:t>
            </w:r>
          </w:p>
        </w:tc>
        <w:tc>
          <w:tcPr>
            <w:tcW w:w="1800" w:type="dxa"/>
            <w:tcBorders>
              <w:top w:val="nil"/>
              <w:left w:val="nil"/>
              <w:bottom w:val="single" w:sz="4" w:space="0" w:color="auto"/>
              <w:right w:val="single" w:sz="4" w:space="0" w:color="auto"/>
            </w:tcBorders>
            <w:vAlign w:val="center"/>
            <w:hideMark/>
          </w:tcPr>
          <w:p w14:paraId="190A740E"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Himachal Pradesh</w:t>
            </w:r>
          </w:p>
        </w:tc>
        <w:tc>
          <w:tcPr>
            <w:tcW w:w="1980" w:type="dxa"/>
            <w:tcBorders>
              <w:top w:val="nil"/>
              <w:left w:val="nil"/>
              <w:bottom w:val="single" w:sz="4" w:space="0" w:color="auto"/>
              <w:right w:val="single" w:sz="4" w:space="0" w:color="auto"/>
            </w:tcBorders>
            <w:vAlign w:val="center"/>
            <w:hideMark/>
          </w:tcPr>
          <w:p w14:paraId="4112EBFE"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1.625</w:t>
            </w:r>
          </w:p>
        </w:tc>
      </w:tr>
      <w:tr w:rsidR="006B14CA" w:rsidRPr="006B14CA" w14:paraId="561358E5"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6DF6829A"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9</w:t>
            </w:r>
          </w:p>
        </w:tc>
        <w:tc>
          <w:tcPr>
            <w:tcW w:w="1800" w:type="dxa"/>
            <w:tcBorders>
              <w:top w:val="nil"/>
              <w:left w:val="nil"/>
              <w:bottom w:val="single" w:sz="4" w:space="0" w:color="auto"/>
              <w:right w:val="single" w:sz="4" w:space="0" w:color="auto"/>
            </w:tcBorders>
            <w:vAlign w:val="center"/>
            <w:hideMark/>
          </w:tcPr>
          <w:p w14:paraId="24FD520C"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Jammu and Kashmir</w:t>
            </w:r>
          </w:p>
        </w:tc>
        <w:tc>
          <w:tcPr>
            <w:tcW w:w="1980" w:type="dxa"/>
            <w:tcBorders>
              <w:top w:val="nil"/>
              <w:left w:val="nil"/>
              <w:bottom w:val="single" w:sz="4" w:space="0" w:color="auto"/>
              <w:right w:val="single" w:sz="4" w:space="0" w:color="auto"/>
            </w:tcBorders>
            <w:vAlign w:val="center"/>
            <w:hideMark/>
          </w:tcPr>
          <w:p w14:paraId="254152D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1.375</w:t>
            </w:r>
          </w:p>
        </w:tc>
      </w:tr>
      <w:tr w:rsidR="006B14CA" w:rsidRPr="006B14CA" w14:paraId="4269D4E5"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F4626C7"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10</w:t>
            </w:r>
          </w:p>
        </w:tc>
        <w:tc>
          <w:tcPr>
            <w:tcW w:w="1800" w:type="dxa"/>
            <w:tcBorders>
              <w:top w:val="nil"/>
              <w:left w:val="nil"/>
              <w:bottom w:val="single" w:sz="4" w:space="0" w:color="auto"/>
              <w:right w:val="single" w:sz="4" w:space="0" w:color="auto"/>
            </w:tcBorders>
            <w:vAlign w:val="center"/>
            <w:hideMark/>
          </w:tcPr>
          <w:p w14:paraId="014A751E"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Karnataka</w:t>
            </w:r>
          </w:p>
        </w:tc>
        <w:tc>
          <w:tcPr>
            <w:tcW w:w="1980" w:type="dxa"/>
            <w:tcBorders>
              <w:top w:val="nil"/>
              <w:left w:val="nil"/>
              <w:bottom w:val="single" w:sz="4" w:space="0" w:color="auto"/>
              <w:right w:val="single" w:sz="4" w:space="0" w:color="auto"/>
            </w:tcBorders>
            <w:vAlign w:val="center"/>
            <w:hideMark/>
          </w:tcPr>
          <w:p w14:paraId="207BA4B1"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3.000</w:t>
            </w:r>
          </w:p>
        </w:tc>
      </w:tr>
      <w:tr w:rsidR="006B14CA" w:rsidRPr="006B14CA" w14:paraId="15F5975D"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71193C2D"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w:t>
            </w:r>
          </w:p>
        </w:tc>
        <w:tc>
          <w:tcPr>
            <w:tcW w:w="1800" w:type="dxa"/>
            <w:tcBorders>
              <w:top w:val="nil"/>
              <w:left w:val="nil"/>
              <w:bottom w:val="single" w:sz="4" w:space="0" w:color="auto"/>
              <w:right w:val="single" w:sz="4" w:space="0" w:color="auto"/>
            </w:tcBorders>
            <w:vAlign w:val="center"/>
            <w:hideMark/>
          </w:tcPr>
          <w:p w14:paraId="702690EB"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Kerala</w:t>
            </w:r>
          </w:p>
        </w:tc>
        <w:tc>
          <w:tcPr>
            <w:tcW w:w="1980" w:type="dxa"/>
            <w:tcBorders>
              <w:top w:val="nil"/>
              <w:left w:val="nil"/>
              <w:bottom w:val="single" w:sz="4" w:space="0" w:color="auto"/>
              <w:right w:val="single" w:sz="4" w:space="0" w:color="auto"/>
            </w:tcBorders>
            <w:vAlign w:val="center"/>
            <w:hideMark/>
          </w:tcPr>
          <w:p w14:paraId="129269E8"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4.500</w:t>
            </w:r>
          </w:p>
        </w:tc>
      </w:tr>
      <w:tr w:rsidR="006B14CA" w:rsidRPr="006B14CA" w14:paraId="2BEEC484"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9BC9977"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12</w:t>
            </w:r>
          </w:p>
        </w:tc>
        <w:tc>
          <w:tcPr>
            <w:tcW w:w="1800" w:type="dxa"/>
            <w:tcBorders>
              <w:top w:val="nil"/>
              <w:left w:val="nil"/>
              <w:bottom w:val="single" w:sz="4" w:space="0" w:color="auto"/>
              <w:right w:val="single" w:sz="4" w:space="0" w:color="auto"/>
            </w:tcBorders>
            <w:vAlign w:val="center"/>
            <w:hideMark/>
          </w:tcPr>
          <w:p w14:paraId="2358131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Madhya Pradesh</w:t>
            </w:r>
          </w:p>
        </w:tc>
        <w:tc>
          <w:tcPr>
            <w:tcW w:w="1980" w:type="dxa"/>
            <w:tcBorders>
              <w:top w:val="nil"/>
              <w:left w:val="nil"/>
              <w:bottom w:val="single" w:sz="4" w:space="0" w:color="auto"/>
              <w:right w:val="single" w:sz="4" w:space="0" w:color="auto"/>
            </w:tcBorders>
            <w:vAlign w:val="center"/>
            <w:hideMark/>
          </w:tcPr>
          <w:p w14:paraId="04E04CCB"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3.000</w:t>
            </w:r>
          </w:p>
        </w:tc>
      </w:tr>
      <w:tr w:rsidR="006B14CA" w:rsidRPr="006B14CA" w14:paraId="1D177FFE"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1F5BB5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13</w:t>
            </w:r>
          </w:p>
        </w:tc>
        <w:tc>
          <w:tcPr>
            <w:tcW w:w="1800" w:type="dxa"/>
            <w:tcBorders>
              <w:top w:val="nil"/>
              <w:left w:val="nil"/>
              <w:bottom w:val="single" w:sz="4" w:space="0" w:color="auto"/>
              <w:right w:val="single" w:sz="4" w:space="0" w:color="auto"/>
            </w:tcBorders>
            <w:vAlign w:val="center"/>
            <w:hideMark/>
          </w:tcPr>
          <w:p w14:paraId="4B20EC1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Maharashtra</w:t>
            </w:r>
          </w:p>
        </w:tc>
        <w:tc>
          <w:tcPr>
            <w:tcW w:w="1980" w:type="dxa"/>
            <w:tcBorders>
              <w:top w:val="nil"/>
              <w:left w:val="nil"/>
              <w:bottom w:val="single" w:sz="4" w:space="0" w:color="auto"/>
              <w:right w:val="single" w:sz="4" w:space="0" w:color="auto"/>
            </w:tcBorders>
            <w:vAlign w:val="center"/>
            <w:hideMark/>
          </w:tcPr>
          <w:p w14:paraId="490D44D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6.500</w:t>
            </w:r>
          </w:p>
        </w:tc>
      </w:tr>
      <w:tr w:rsidR="006B14CA" w:rsidRPr="006B14CA" w14:paraId="3AD9308F"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2996057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14</w:t>
            </w:r>
          </w:p>
        </w:tc>
        <w:tc>
          <w:tcPr>
            <w:tcW w:w="1800" w:type="dxa"/>
            <w:tcBorders>
              <w:top w:val="nil"/>
              <w:left w:val="nil"/>
              <w:bottom w:val="single" w:sz="4" w:space="0" w:color="auto"/>
              <w:right w:val="single" w:sz="4" w:space="0" w:color="auto"/>
            </w:tcBorders>
            <w:vAlign w:val="center"/>
            <w:hideMark/>
          </w:tcPr>
          <w:p w14:paraId="7B5CB065"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Manipur</w:t>
            </w:r>
          </w:p>
        </w:tc>
        <w:tc>
          <w:tcPr>
            <w:tcW w:w="1980" w:type="dxa"/>
            <w:tcBorders>
              <w:top w:val="nil"/>
              <w:left w:val="nil"/>
              <w:bottom w:val="single" w:sz="4" w:space="0" w:color="auto"/>
              <w:right w:val="single" w:sz="4" w:space="0" w:color="auto"/>
            </w:tcBorders>
            <w:vAlign w:val="center"/>
            <w:hideMark/>
          </w:tcPr>
          <w:p w14:paraId="2DE810CC"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0.250</w:t>
            </w:r>
          </w:p>
        </w:tc>
      </w:tr>
      <w:tr w:rsidR="006B14CA" w:rsidRPr="006B14CA" w14:paraId="632D24FF"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928BE9C"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15</w:t>
            </w:r>
          </w:p>
        </w:tc>
        <w:tc>
          <w:tcPr>
            <w:tcW w:w="1800" w:type="dxa"/>
            <w:tcBorders>
              <w:top w:val="nil"/>
              <w:left w:val="nil"/>
              <w:bottom w:val="single" w:sz="4" w:space="0" w:color="auto"/>
              <w:right w:val="single" w:sz="4" w:space="0" w:color="auto"/>
            </w:tcBorders>
            <w:vAlign w:val="center"/>
            <w:hideMark/>
          </w:tcPr>
          <w:p w14:paraId="6B25264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Meghalaya</w:t>
            </w:r>
          </w:p>
        </w:tc>
        <w:tc>
          <w:tcPr>
            <w:tcW w:w="1980" w:type="dxa"/>
            <w:tcBorders>
              <w:top w:val="nil"/>
              <w:left w:val="nil"/>
              <w:bottom w:val="single" w:sz="4" w:space="0" w:color="auto"/>
              <w:right w:val="single" w:sz="4" w:space="0" w:color="auto"/>
            </w:tcBorders>
            <w:vAlign w:val="center"/>
            <w:hideMark/>
          </w:tcPr>
          <w:p w14:paraId="0B3AA087"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0.250</w:t>
            </w:r>
          </w:p>
        </w:tc>
      </w:tr>
      <w:tr w:rsidR="006B14CA" w:rsidRPr="006B14CA" w14:paraId="08910EFB"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55F12F31"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16</w:t>
            </w:r>
          </w:p>
        </w:tc>
        <w:tc>
          <w:tcPr>
            <w:tcW w:w="1800" w:type="dxa"/>
            <w:tcBorders>
              <w:top w:val="nil"/>
              <w:left w:val="nil"/>
              <w:bottom w:val="single" w:sz="4" w:space="0" w:color="auto"/>
              <w:right w:val="single" w:sz="4" w:space="0" w:color="auto"/>
            </w:tcBorders>
            <w:vAlign w:val="center"/>
            <w:hideMark/>
          </w:tcPr>
          <w:p w14:paraId="20AC3B80"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Mizoram</w:t>
            </w:r>
          </w:p>
        </w:tc>
        <w:tc>
          <w:tcPr>
            <w:tcW w:w="1980" w:type="dxa"/>
            <w:tcBorders>
              <w:top w:val="nil"/>
              <w:left w:val="nil"/>
              <w:bottom w:val="single" w:sz="4" w:space="0" w:color="auto"/>
              <w:right w:val="single" w:sz="4" w:space="0" w:color="auto"/>
            </w:tcBorders>
            <w:vAlign w:val="center"/>
            <w:hideMark/>
          </w:tcPr>
          <w:p w14:paraId="0A736908"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0.250</w:t>
            </w:r>
          </w:p>
        </w:tc>
      </w:tr>
      <w:tr w:rsidR="006B14CA" w:rsidRPr="006B14CA" w14:paraId="05BB696C"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FF87A11"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17</w:t>
            </w:r>
          </w:p>
        </w:tc>
        <w:tc>
          <w:tcPr>
            <w:tcW w:w="1800" w:type="dxa"/>
            <w:tcBorders>
              <w:top w:val="nil"/>
              <w:left w:val="nil"/>
              <w:bottom w:val="single" w:sz="4" w:space="0" w:color="auto"/>
              <w:right w:val="single" w:sz="4" w:space="0" w:color="auto"/>
            </w:tcBorders>
            <w:vAlign w:val="center"/>
            <w:hideMark/>
          </w:tcPr>
          <w:p w14:paraId="3A6FB19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Nagaland</w:t>
            </w:r>
          </w:p>
        </w:tc>
        <w:tc>
          <w:tcPr>
            <w:tcW w:w="1980" w:type="dxa"/>
            <w:tcBorders>
              <w:top w:val="nil"/>
              <w:left w:val="nil"/>
              <w:bottom w:val="single" w:sz="4" w:space="0" w:color="auto"/>
              <w:right w:val="single" w:sz="4" w:space="0" w:color="auto"/>
            </w:tcBorders>
            <w:vAlign w:val="center"/>
            <w:hideMark/>
          </w:tcPr>
          <w:p w14:paraId="69FC0E3F"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0.125</w:t>
            </w:r>
          </w:p>
        </w:tc>
      </w:tr>
      <w:tr w:rsidR="006B14CA" w:rsidRPr="006B14CA" w14:paraId="175ACA6F"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1C8023F"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18</w:t>
            </w:r>
          </w:p>
        </w:tc>
        <w:tc>
          <w:tcPr>
            <w:tcW w:w="1800" w:type="dxa"/>
            <w:tcBorders>
              <w:top w:val="nil"/>
              <w:left w:val="nil"/>
              <w:bottom w:val="single" w:sz="4" w:space="0" w:color="auto"/>
              <w:right w:val="single" w:sz="4" w:space="0" w:color="auto"/>
            </w:tcBorders>
            <w:vAlign w:val="center"/>
            <w:hideMark/>
          </w:tcPr>
          <w:p w14:paraId="710ACC3A"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Orissa</w:t>
            </w:r>
          </w:p>
        </w:tc>
        <w:tc>
          <w:tcPr>
            <w:tcW w:w="1980" w:type="dxa"/>
            <w:tcBorders>
              <w:top w:val="nil"/>
              <w:left w:val="nil"/>
              <w:bottom w:val="single" w:sz="4" w:space="0" w:color="auto"/>
              <w:right w:val="single" w:sz="4" w:space="0" w:color="auto"/>
            </w:tcBorders>
            <w:vAlign w:val="center"/>
            <w:hideMark/>
          </w:tcPr>
          <w:p w14:paraId="4649C6C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23.125</w:t>
            </w:r>
          </w:p>
        </w:tc>
      </w:tr>
      <w:tr w:rsidR="006B14CA" w:rsidRPr="006B14CA" w14:paraId="4CC4C799"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1114C285"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19</w:t>
            </w:r>
          </w:p>
        </w:tc>
        <w:tc>
          <w:tcPr>
            <w:tcW w:w="1800" w:type="dxa"/>
            <w:tcBorders>
              <w:top w:val="nil"/>
              <w:left w:val="nil"/>
              <w:bottom w:val="single" w:sz="4" w:space="0" w:color="auto"/>
              <w:right w:val="single" w:sz="4" w:space="0" w:color="auto"/>
            </w:tcBorders>
            <w:vAlign w:val="center"/>
            <w:hideMark/>
          </w:tcPr>
          <w:p w14:paraId="647712A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Punjab</w:t>
            </w:r>
          </w:p>
        </w:tc>
        <w:tc>
          <w:tcPr>
            <w:tcW w:w="1980" w:type="dxa"/>
            <w:tcBorders>
              <w:top w:val="nil"/>
              <w:left w:val="nil"/>
              <w:bottom w:val="single" w:sz="4" w:space="0" w:color="auto"/>
              <w:right w:val="single" w:sz="4" w:space="0" w:color="auto"/>
            </w:tcBorders>
            <w:vAlign w:val="center"/>
            <w:hideMark/>
          </w:tcPr>
          <w:p w14:paraId="47135C3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5.375</w:t>
            </w:r>
          </w:p>
        </w:tc>
      </w:tr>
      <w:tr w:rsidR="006B14CA" w:rsidRPr="006B14CA" w14:paraId="4E9D1C3A"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42A25D4"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20</w:t>
            </w:r>
          </w:p>
        </w:tc>
        <w:tc>
          <w:tcPr>
            <w:tcW w:w="1800" w:type="dxa"/>
            <w:tcBorders>
              <w:top w:val="nil"/>
              <w:left w:val="nil"/>
              <w:bottom w:val="single" w:sz="4" w:space="0" w:color="auto"/>
              <w:right w:val="single" w:sz="4" w:space="0" w:color="auto"/>
            </w:tcBorders>
            <w:vAlign w:val="center"/>
            <w:hideMark/>
          </w:tcPr>
          <w:p w14:paraId="4FFA0969"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Rajasthan</w:t>
            </w:r>
          </w:p>
        </w:tc>
        <w:tc>
          <w:tcPr>
            <w:tcW w:w="1980" w:type="dxa"/>
            <w:tcBorders>
              <w:top w:val="nil"/>
              <w:left w:val="nil"/>
              <w:bottom w:val="single" w:sz="4" w:space="0" w:color="auto"/>
              <w:right w:val="single" w:sz="4" w:space="0" w:color="auto"/>
            </w:tcBorders>
            <w:vAlign w:val="center"/>
            <w:hideMark/>
          </w:tcPr>
          <w:p w14:paraId="4647E15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8.375</w:t>
            </w:r>
          </w:p>
        </w:tc>
      </w:tr>
      <w:tr w:rsidR="006B14CA" w:rsidRPr="006B14CA" w14:paraId="0FF1D739"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7C50B170"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21</w:t>
            </w:r>
          </w:p>
        </w:tc>
        <w:tc>
          <w:tcPr>
            <w:tcW w:w="1800" w:type="dxa"/>
            <w:tcBorders>
              <w:top w:val="nil"/>
              <w:left w:val="nil"/>
              <w:bottom w:val="single" w:sz="4" w:space="0" w:color="auto"/>
              <w:right w:val="single" w:sz="4" w:space="0" w:color="auto"/>
            </w:tcBorders>
            <w:vAlign w:val="center"/>
            <w:hideMark/>
          </w:tcPr>
          <w:p w14:paraId="3EB403C2"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Sikkim</w:t>
            </w:r>
          </w:p>
        </w:tc>
        <w:tc>
          <w:tcPr>
            <w:tcW w:w="1980" w:type="dxa"/>
            <w:tcBorders>
              <w:top w:val="nil"/>
              <w:left w:val="nil"/>
              <w:bottom w:val="single" w:sz="4" w:space="0" w:color="auto"/>
              <w:right w:val="single" w:sz="4" w:space="0" w:color="auto"/>
            </w:tcBorders>
            <w:vAlign w:val="center"/>
            <w:hideMark/>
          </w:tcPr>
          <w:p w14:paraId="1B00FCE0"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0.250</w:t>
            </w:r>
          </w:p>
        </w:tc>
      </w:tr>
      <w:tr w:rsidR="006B14CA" w:rsidRPr="006B14CA" w14:paraId="1B6F090B"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4BDA61E0"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22</w:t>
            </w:r>
          </w:p>
        </w:tc>
        <w:tc>
          <w:tcPr>
            <w:tcW w:w="1800" w:type="dxa"/>
            <w:tcBorders>
              <w:top w:val="nil"/>
              <w:left w:val="nil"/>
              <w:bottom w:val="single" w:sz="4" w:space="0" w:color="auto"/>
              <w:right w:val="single" w:sz="4" w:space="0" w:color="auto"/>
            </w:tcBorders>
            <w:vAlign w:val="center"/>
            <w:hideMark/>
          </w:tcPr>
          <w:p w14:paraId="13E9A2BF"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Tamil Nadu</w:t>
            </w:r>
          </w:p>
        </w:tc>
        <w:tc>
          <w:tcPr>
            <w:tcW w:w="1980" w:type="dxa"/>
            <w:tcBorders>
              <w:top w:val="nil"/>
              <w:left w:val="nil"/>
              <w:bottom w:val="single" w:sz="4" w:space="0" w:color="auto"/>
              <w:right w:val="single" w:sz="4" w:space="0" w:color="auto"/>
            </w:tcBorders>
            <w:vAlign w:val="center"/>
            <w:hideMark/>
          </w:tcPr>
          <w:p w14:paraId="05154119"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7.750</w:t>
            </w:r>
          </w:p>
        </w:tc>
      </w:tr>
      <w:tr w:rsidR="006B14CA" w:rsidRPr="006B14CA" w14:paraId="15F95A58"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DBA9DE0"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23</w:t>
            </w:r>
          </w:p>
        </w:tc>
        <w:tc>
          <w:tcPr>
            <w:tcW w:w="1800" w:type="dxa"/>
            <w:tcBorders>
              <w:top w:val="nil"/>
              <w:left w:val="nil"/>
              <w:bottom w:val="single" w:sz="4" w:space="0" w:color="auto"/>
              <w:right w:val="single" w:sz="4" w:space="0" w:color="auto"/>
            </w:tcBorders>
            <w:vAlign w:val="center"/>
            <w:hideMark/>
          </w:tcPr>
          <w:p w14:paraId="4B475AAA"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Tripura</w:t>
            </w:r>
          </w:p>
        </w:tc>
        <w:tc>
          <w:tcPr>
            <w:tcW w:w="1980" w:type="dxa"/>
            <w:tcBorders>
              <w:top w:val="nil"/>
              <w:left w:val="nil"/>
              <w:bottom w:val="single" w:sz="4" w:space="0" w:color="auto"/>
              <w:right w:val="single" w:sz="4" w:space="0" w:color="auto"/>
            </w:tcBorders>
            <w:vAlign w:val="center"/>
            <w:hideMark/>
          </w:tcPr>
          <w:p w14:paraId="0B6DFFC2"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0.750</w:t>
            </w:r>
          </w:p>
        </w:tc>
      </w:tr>
      <w:tr w:rsidR="006B14CA" w:rsidRPr="006B14CA" w14:paraId="56291CF2"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1A0BA389"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24</w:t>
            </w:r>
          </w:p>
        </w:tc>
        <w:tc>
          <w:tcPr>
            <w:tcW w:w="1800" w:type="dxa"/>
            <w:tcBorders>
              <w:top w:val="nil"/>
              <w:left w:val="nil"/>
              <w:bottom w:val="single" w:sz="4" w:space="0" w:color="auto"/>
              <w:right w:val="single" w:sz="4" w:space="0" w:color="auto"/>
            </w:tcBorders>
            <w:vAlign w:val="center"/>
            <w:hideMark/>
          </w:tcPr>
          <w:p w14:paraId="4B8D6FC6"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Uttar Pradesh</w:t>
            </w:r>
          </w:p>
        </w:tc>
        <w:tc>
          <w:tcPr>
            <w:tcW w:w="1980" w:type="dxa"/>
            <w:tcBorders>
              <w:top w:val="nil"/>
              <w:left w:val="nil"/>
              <w:bottom w:val="single" w:sz="4" w:space="0" w:color="auto"/>
              <w:right w:val="single" w:sz="4" w:space="0" w:color="auto"/>
            </w:tcBorders>
            <w:vAlign w:val="center"/>
            <w:hideMark/>
          </w:tcPr>
          <w:p w14:paraId="0C05D0D4"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28.625</w:t>
            </w:r>
          </w:p>
        </w:tc>
      </w:tr>
      <w:tr w:rsidR="006B14CA" w:rsidRPr="006B14CA" w14:paraId="2A84B24E"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02485825" w14:textId="77777777" w:rsidR="006B14CA" w:rsidRPr="006B14CA" w:rsidRDefault="006B14CA" w:rsidP="006B14CA">
            <w:pPr>
              <w:widowControl/>
              <w:autoSpaceDE/>
              <w:autoSpaceDN/>
              <w:jc w:val="right"/>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25</w:t>
            </w:r>
          </w:p>
        </w:tc>
        <w:tc>
          <w:tcPr>
            <w:tcW w:w="1800" w:type="dxa"/>
            <w:tcBorders>
              <w:top w:val="nil"/>
              <w:left w:val="nil"/>
              <w:bottom w:val="single" w:sz="4" w:space="0" w:color="auto"/>
              <w:right w:val="single" w:sz="4" w:space="0" w:color="auto"/>
            </w:tcBorders>
            <w:vAlign w:val="center"/>
            <w:hideMark/>
          </w:tcPr>
          <w:p w14:paraId="2C6A29F5"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West Bengal</w:t>
            </w:r>
          </w:p>
        </w:tc>
        <w:tc>
          <w:tcPr>
            <w:tcW w:w="1980" w:type="dxa"/>
            <w:tcBorders>
              <w:top w:val="nil"/>
              <w:left w:val="nil"/>
              <w:bottom w:val="single" w:sz="4" w:space="0" w:color="auto"/>
              <w:right w:val="single" w:sz="4" w:space="0" w:color="auto"/>
            </w:tcBorders>
            <w:vAlign w:val="center"/>
            <w:hideMark/>
          </w:tcPr>
          <w:p w14:paraId="7FD85D6A" w14:textId="77777777" w:rsidR="006B14CA" w:rsidRPr="006B14CA" w:rsidRDefault="006B14CA" w:rsidP="006B14CA">
            <w:pPr>
              <w:widowControl/>
              <w:autoSpaceDE/>
              <w:autoSpaceDN/>
              <w:jc w:val="center"/>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11.875</w:t>
            </w:r>
          </w:p>
        </w:tc>
      </w:tr>
      <w:tr w:rsidR="006B14CA" w:rsidRPr="006B14CA" w14:paraId="641110F5" w14:textId="77777777" w:rsidTr="00B4623D">
        <w:trPr>
          <w:trHeight w:val="20"/>
          <w:jc w:val="center"/>
        </w:trPr>
        <w:tc>
          <w:tcPr>
            <w:tcW w:w="895" w:type="dxa"/>
            <w:tcBorders>
              <w:top w:val="nil"/>
              <w:left w:val="single" w:sz="4" w:space="0" w:color="auto"/>
              <w:bottom w:val="single" w:sz="4" w:space="0" w:color="auto"/>
              <w:right w:val="single" w:sz="4" w:space="0" w:color="auto"/>
            </w:tcBorders>
            <w:vAlign w:val="center"/>
            <w:hideMark/>
          </w:tcPr>
          <w:p w14:paraId="3FB92B7C" w14:textId="77777777" w:rsidR="006B14CA" w:rsidRPr="006B14CA" w:rsidRDefault="006B14CA" w:rsidP="006B14CA">
            <w:pPr>
              <w:widowControl/>
              <w:autoSpaceDE/>
              <w:autoSpaceDN/>
              <w:rPr>
                <w:rFonts w:ascii="Times New Roman" w:eastAsia="Times New Roman" w:hAnsi="Times New Roman" w:cs="Times New Roman"/>
                <w:color w:val="000000"/>
                <w:sz w:val="18"/>
                <w:szCs w:val="18"/>
                <w:lang w:val="en-IN" w:eastAsia="en-IN" w:bidi="hi-IN"/>
              </w:rPr>
            </w:pPr>
            <w:r w:rsidRPr="006B14CA">
              <w:rPr>
                <w:rFonts w:ascii="Times New Roman" w:eastAsia="Times New Roman" w:hAnsi="Times New Roman" w:cs="Times New Roman"/>
                <w:color w:val="000000"/>
                <w:sz w:val="18"/>
                <w:szCs w:val="18"/>
                <w:lang w:eastAsia="en-IN" w:bidi="hi-IN"/>
              </w:rPr>
              <w:t> </w:t>
            </w:r>
          </w:p>
        </w:tc>
        <w:tc>
          <w:tcPr>
            <w:tcW w:w="1800" w:type="dxa"/>
            <w:tcBorders>
              <w:top w:val="nil"/>
              <w:left w:val="nil"/>
              <w:bottom w:val="single" w:sz="4" w:space="0" w:color="auto"/>
              <w:right w:val="single" w:sz="4" w:space="0" w:color="auto"/>
            </w:tcBorders>
            <w:vAlign w:val="center"/>
            <w:hideMark/>
          </w:tcPr>
          <w:p w14:paraId="3DC60306" w14:textId="77777777" w:rsidR="006B14CA" w:rsidRPr="006B14CA" w:rsidRDefault="006B14CA" w:rsidP="006B14CA">
            <w:pPr>
              <w:widowControl/>
              <w:autoSpaceDE/>
              <w:autoSpaceDN/>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Total</w:t>
            </w:r>
          </w:p>
        </w:tc>
        <w:tc>
          <w:tcPr>
            <w:tcW w:w="1980" w:type="dxa"/>
            <w:tcBorders>
              <w:top w:val="nil"/>
              <w:left w:val="nil"/>
              <w:bottom w:val="single" w:sz="4" w:space="0" w:color="auto"/>
              <w:right w:val="single" w:sz="4" w:space="0" w:color="auto"/>
            </w:tcBorders>
            <w:vAlign w:val="center"/>
            <w:hideMark/>
          </w:tcPr>
          <w:p w14:paraId="706EC1E3" w14:textId="77777777" w:rsidR="006B14CA" w:rsidRPr="006B14CA" w:rsidRDefault="006B14CA" w:rsidP="006B14CA">
            <w:pPr>
              <w:widowControl/>
              <w:autoSpaceDE/>
              <w:autoSpaceDN/>
              <w:jc w:val="center"/>
              <w:rPr>
                <w:rFonts w:ascii="Times New Roman" w:eastAsia="Times New Roman" w:hAnsi="Times New Roman" w:cs="Times New Roman"/>
                <w:b/>
                <w:bCs/>
                <w:color w:val="000000"/>
                <w:sz w:val="18"/>
                <w:szCs w:val="18"/>
                <w:lang w:val="en-IN" w:eastAsia="en-IN" w:bidi="hi-IN"/>
              </w:rPr>
            </w:pPr>
            <w:r w:rsidRPr="006B14CA">
              <w:rPr>
                <w:rFonts w:ascii="Times New Roman" w:eastAsia="Times New Roman" w:hAnsi="Times New Roman" w:cs="Times New Roman"/>
                <w:b/>
                <w:bCs/>
                <w:color w:val="000000"/>
                <w:sz w:val="18"/>
                <w:szCs w:val="18"/>
                <w:lang w:eastAsia="en-IN" w:bidi="hi-IN"/>
              </w:rPr>
              <w:t>169.500</w:t>
            </w:r>
          </w:p>
        </w:tc>
      </w:tr>
    </w:tbl>
    <w:p w14:paraId="5DC2E4EF" w14:textId="4818C9D8" w:rsidR="00D51B95" w:rsidRPr="00C671D8" w:rsidRDefault="00D51B95">
      <w:pPr>
        <w:widowControl/>
        <w:autoSpaceDE/>
        <w:autoSpaceDN/>
        <w:spacing w:after="160" w:line="259" w:lineRule="auto"/>
        <w:rPr>
          <w:rFonts w:ascii="Times New Roman" w:eastAsiaTheme="majorEastAsia" w:hAnsi="Times New Roman" w:cs="Times New Roman"/>
          <w:sz w:val="20"/>
          <w:szCs w:val="20"/>
        </w:rPr>
      </w:pPr>
    </w:p>
    <w:p w14:paraId="0C638D70" w14:textId="77777777" w:rsidR="00C653F2" w:rsidRPr="00C671D8" w:rsidRDefault="00C653F2" w:rsidP="00C653F2">
      <w:pPr>
        <w:pStyle w:val="ListParagraph"/>
        <w:numPr>
          <w:ilvl w:val="0"/>
          <w:numId w:val="0"/>
        </w:numPr>
        <w:tabs>
          <w:tab w:val="left" w:pos="682"/>
        </w:tabs>
        <w:spacing w:before="14" w:line="240" w:lineRule="auto"/>
        <w:ind w:left="682" w:right="0"/>
        <w:rPr>
          <w:rFonts w:eastAsiaTheme="majorEastAsia"/>
        </w:rPr>
      </w:pPr>
    </w:p>
    <w:p w14:paraId="0EA08C0E" w14:textId="77777777" w:rsidR="00485595" w:rsidRPr="00C671D8" w:rsidRDefault="00485595" w:rsidP="00835F65">
      <w:pPr>
        <w:tabs>
          <w:tab w:val="left" w:pos="871"/>
          <w:tab w:val="left" w:pos="882"/>
        </w:tabs>
        <w:spacing w:before="118" w:line="244" w:lineRule="auto"/>
        <w:ind w:right="118"/>
        <w:rPr>
          <w:rFonts w:ascii="Times New Roman" w:eastAsiaTheme="majorEastAsia" w:hAnsi="Times New Roman" w:cs="Times New Roman"/>
          <w:sz w:val="20"/>
          <w:szCs w:val="20"/>
        </w:rPr>
      </w:pPr>
    </w:p>
    <w:p w14:paraId="7B003FBF" w14:textId="1705D3C9" w:rsidR="00485595" w:rsidRPr="00C671D8" w:rsidRDefault="00485595" w:rsidP="00485595">
      <w:pPr>
        <w:spacing w:line="217" w:lineRule="exact"/>
        <w:ind w:left="100" w:firstLine="620"/>
        <w:rPr>
          <w:rFonts w:ascii="Times New Roman" w:eastAsiaTheme="majorEastAsia" w:hAnsi="Times New Roman" w:cs="Times New Roman"/>
          <w:sz w:val="20"/>
          <w:szCs w:val="20"/>
        </w:rPr>
      </w:pPr>
      <w:r w:rsidRPr="00C671D8">
        <w:rPr>
          <w:rFonts w:ascii="Times New Roman" w:eastAsiaTheme="majorEastAsia" w:hAnsi="Times New Roman" w:cs="Times New Roman"/>
          <w:b/>
          <w:bCs/>
          <w:sz w:val="20"/>
          <w:szCs w:val="20"/>
        </w:rPr>
        <w:t>N.K.P. Salve</w:t>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B4623D">
        <w:rPr>
          <w:rFonts w:ascii="Times New Roman" w:eastAsiaTheme="majorEastAsia" w:hAnsi="Times New Roman" w:cs="Times New Roman"/>
          <w:sz w:val="20"/>
          <w:szCs w:val="20"/>
        </w:rPr>
        <w:tab/>
      </w:r>
      <w:r w:rsidRPr="00C671D8">
        <w:rPr>
          <w:rFonts w:ascii="Times New Roman" w:eastAsiaTheme="majorEastAsia" w:hAnsi="Times New Roman" w:cs="Times New Roman"/>
          <w:b/>
          <w:bCs/>
          <w:sz w:val="20"/>
          <w:szCs w:val="20"/>
        </w:rPr>
        <w:t>Abdus Sattar Qureshi</w:t>
      </w:r>
    </w:p>
    <w:p w14:paraId="539A7D31" w14:textId="559A7393" w:rsidR="00485595" w:rsidRPr="00C671D8" w:rsidRDefault="00485595" w:rsidP="00B4623D">
      <w:pPr>
        <w:tabs>
          <w:tab w:val="left" w:pos="871"/>
          <w:tab w:val="left" w:pos="882"/>
        </w:tabs>
        <w:spacing w:line="244" w:lineRule="auto"/>
        <w:ind w:right="118"/>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ab/>
        <w:t>Chairman</w:t>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B4623D">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Member</w:t>
      </w:r>
    </w:p>
    <w:p w14:paraId="4688D0CA" w14:textId="77777777" w:rsidR="009A42D7" w:rsidRPr="00C671D8" w:rsidRDefault="00485595" w:rsidP="00485595">
      <w:pPr>
        <w:tabs>
          <w:tab w:val="left" w:pos="871"/>
          <w:tab w:val="left" w:pos="882"/>
        </w:tabs>
        <w:spacing w:before="118" w:line="244" w:lineRule="auto"/>
        <w:ind w:right="118"/>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ab/>
      </w:r>
    </w:p>
    <w:p w14:paraId="295E2931" w14:textId="768634A2" w:rsidR="00485595" w:rsidRPr="00C671D8" w:rsidRDefault="009A42D7" w:rsidP="00485595">
      <w:pPr>
        <w:tabs>
          <w:tab w:val="left" w:pos="871"/>
          <w:tab w:val="left" w:pos="882"/>
        </w:tabs>
        <w:spacing w:before="118" w:line="244" w:lineRule="auto"/>
        <w:ind w:right="118"/>
        <w:rPr>
          <w:rFonts w:ascii="Times New Roman" w:eastAsiaTheme="majorEastAsia" w:hAnsi="Times New Roman" w:cs="Times New Roman"/>
          <w:sz w:val="20"/>
          <w:szCs w:val="20"/>
        </w:rPr>
      </w:pPr>
      <w:r w:rsidRPr="00C671D8">
        <w:rPr>
          <w:rFonts w:ascii="Times New Roman" w:eastAsiaTheme="majorEastAsia" w:hAnsi="Times New Roman" w:cs="Times New Roman"/>
          <w:b/>
          <w:bCs/>
          <w:sz w:val="20"/>
          <w:szCs w:val="20"/>
        </w:rPr>
        <w:tab/>
      </w:r>
      <w:r w:rsidR="00485595" w:rsidRPr="00C671D8">
        <w:rPr>
          <w:rFonts w:ascii="Times New Roman" w:eastAsiaTheme="majorEastAsia" w:hAnsi="Times New Roman" w:cs="Times New Roman"/>
          <w:b/>
          <w:bCs/>
          <w:sz w:val="20"/>
          <w:szCs w:val="20"/>
        </w:rPr>
        <w:t>Raja J. Chelliah</w:t>
      </w:r>
      <w:r w:rsidR="00485595" w:rsidRPr="00C671D8">
        <w:rPr>
          <w:rFonts w:ascii="Times New Roman" w:eastAsiaTheme="majorEastAsia" w:hAnsi="Times New Roman" w:cs="Times New Roman"/>
          <w:b/>
          <w:bCs/>
          <w:sz w:val="20"/>
          <w:szCs w:val="20"/>
        </w:rPr>
        <w:tab/>
      </w:r>
      <w:r w:rsidR="00485595" w:rsidRPr="00C671D8">
        <w:rPr>
          <w:rFonts w:ascii="Times New Roman" w:eastAsiaTheme="majorEastAsia" w:hAnsi="Times New Roman" w:cs="Times New Roman"/>
          <w:sz w:val="20"/>
          <w:szCs w:val="20"/>
        </w:rPr>
        <w:tab/>
      </w:r>
      <w:r w:rsidR="00485595"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00485595" w:rsidRPr="00C671D8">
        <w:rPr>
          <w:rFonts w:ascii="Times New Roman" w:eastAsiaTheme="majorEastAsia" w:hAnsi="Times New Roman" w:cs="Times New Roman"/>
          <w:b/>
          <w:bCs/>
          <w:sz w:val="20"/>
          <w:szCs w:val="20"/>
        </w:rPr>
        <w:t>Lal Thanhawla</w:t>
      </w:r>
    </w:p>
    <w:p w14:paraId="38239C43" w14:textId="05679A69" w:rsidR="00485595" w:rsidRPr="00C671D8" w:rsidRDefault="00B4623D" w:rsidP="00B4623D">
      <w:pPr>
        <w:spacing w:before="1" w:line="217" w:lineRule="exact"/>
        <w:ind w:left="720"/>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sidR="00485595" w:rsidRPr="00C671D8">
        <w:rPr>
          <w:rFonts w:ascii="Times New Roman" w:eastAsiaTheme="majorEastAsia" w:hAnsi="Times New Roman" w:cs="Times New Roman"/>
          <w:sz w:val="20"/>
          <w:szCs w:val="20"/>
        </w:rPr>
        <w:t>Member</w:t>
      </w:r>
      <w:r w:rsidR="00485595" w:rsidRPr="00C671D8">
        <w:rPr>
          <w:rFonts w:ascii="Times New Roman" w:eastAsiaTheme="majorEastAsia" w:hAnsi="Times New Roman" w:cs="Times New Roman"/>
          <w:sz w:val="20"/>
          <w:szCs w:val="20"/>
        </w:rPr>
        <w:tab/>
      </w:r>
      <w:r w:rsidR="00485595" w:rsidRPr="00C671D8">
        <w:rPr>
          <w:rFonts w:ascii="Times New Roman" w:eastAsiaTheme="majorEastAsia" w:hAnsi="Times New Roman" w:cs="Times New Roman"/>
          <w:sz w:val="20"/>
          <w:szCs w:val="20"/>
        </w:rPr>
        <w:tab/>
      </w:r>
      <w:r w:rsidR="00485595" w:rsidRPr="00C671D8">
        <w:rPr>
          <w:rFonts w:ascii="Times New Roman" w:eastAsiaTheme="majorEastAsia" w:hAnsi="Times New Roman" w:cs="Times New Roman"/>
          <w:sz w:val="20"/>
          <w:szCs w:val="20"/>
        </w:rPr>
        <w:tab/>
      </w:r>
      <w:r w:rsidR="00485595"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9A42D7" w:rsidRPr="00C671D8">
        <w:rPr>
          <w:rFonts w:ascii="Times New Roman" w:eastAsiaTheme="majorEastAsia" w:hAnsi="Times New Roman" w:cs="Times New Roman"/>
          <w:sz w:val="20"/>
          <w:szCs w:val="20"/>
        </w:rPr>
        <w:tab/>
      </w:r>
      <w:r w:rsidR="00485595" w:rsidRPr="00C671D8">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      </w:t>
      </w:r>
      <w:proofErr w:type="spellStart"/>
      <w:r w:rsidR="00485595" w:rsidRPr="00C671D8">
        <w:rPr>
          <w:rFonts w:ascii="Times New Roman" w:eastAsiaTheme="majorEastAsia" w:hAnsi="Times New Roman" w:cs="Times New Roman"/>
          <w:sz w:val="20"/>
          <w:szCs w:val="20"/>
        </w:rPr>
        <w:t>Member</w:t>
      </w:r>
      <w:proofErr w:type="spellEnd"/>
    </w:p>
    <w:p w14:paraId="5061958B" w14:textId="77777777" w:rsidR="009A42D7" w:rsidRPr="00C671D8" w:rsidRDefault="009A42D7" w:rsidP="009A42D7">
      <w:pPr>
        <w:spacing w:before="1" w:line="217" w:lineRule="exact"/>
        <w:ind w:left="2160" w:firstLine="720"/>
        <w:rPr>
          <w:rFonts w:ascii="Times New Roman" w:eastAsiaTheme="majorEastAsia" w:hAnsi="Times New Roman" w:cs="Times New Roman"/>
          <w:b/>
          <w:bCs/>
          <w:sz w:val="20"/>
          <w:szCs w:val="20"/>
        </w:rPr>
      </w:pPr>
    </w:p>
    <w:p w14:paraId="4786F666" w14:textId="77777777" w:rsidR="009A42D7" w:rsidRPr="00C671D8" w:rsidRDefault="009A42D7" w:rsidP="009A42D7">
      <w:pPr>
        <w:spacing w:before="1" w:line="217" w:lineRule="exact"/>
        <w:ind w:left="2160" w:firstLine="720"/>
        <w:rPr>
          <w:rFonts w:ascii="Times New Roman" w:eastAsiaTheme="majorEastAsia" w:hAnsi="Times New Roman" w:cs="Times New Roman"/>
          <w:b/>
          <w:bCs/>
          <w:sz w:val="20"/>
          <w:szCs w:val="20"/>
        </w:rPr>
      </w:pPr>
    </w:p>
    <w:p w14:paraId="264F9877" w14:textId="4AB2C6F1" w:rsidR="009A42D7" w:rsidRPr="00C671D8" w:rsidRDefault="009A42D7" w:rsidP="009A42D7">
      <w:pPr>
        <w:spacing w:before="1" w:line="217" w:lineRule="exact"/>
        <w:ind w:left="2880" w:firstLine="720"/>
        <w:rPr>
          <w:rFonts w:ascii="Times New Roman" w:eastAsiaTheme="majorEastAsia" w:hAnsi="Times New Roman" w:cs="Times New Roman"/>
          <w:b/>
          <w:bCs/>
          <w:sz w:val="20"/>
          <w:szCs w:val="20"/>
        </w:rPr>
      </w:pPr>
      <w:r w:rsidRPr="00C671D8">
        <w:rPr>
          <w:rFonts w:ascii="Times New Roman" w:eastAsiaTheme="majorEastAsia" w:hAnsi="Times New Roman" w:cs="Times New Roman"/>
          <w:b/>
          <w:bCs/>
          <w:sz w:val="20"/>
          <w:szCs w:val="20"/>
        </w:rPr>
        <w:t>Mahesh Prasad</w:t>
      </w:r>
    </w:p>
    <w:p w14:paraId="72485F8A" w14:textId="5D8617C8" w:rsidR="009A42D7" w:rsidRPr="00C671D8" w:rsidRDefault="009A42D7" w:rsidP="009A42D7">
      <w:pPr>
        <w:spacing w:before="1" w:line="217" w:lineRule="exact"/>
        <w:ind w:left="2880" w:firstLine="720"/>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Member Secretary</w:t>
      </w:r>
    </w:p>
    <w:p w14:paraId="0EAD4208" w14:textId="77777777" w:rsidR="009A42D7" w:rsidRPr="00C671D8" w:rsidRDefault="009A42D7" w:rsidP="009A42D7">
      <w:pPr>
        <w:spacing w:before="1" w:line="217" w:lineRule="exact"/>
        <w:rPr>
          <w:rFonts w:ascii="Times New Roman" w:eastAsiaTheme="majorEastAsia" w:hAnsi="Times New Roman" w:cs="Times New Roman"/>
          <w:sz w:val="20"/>
          <w:szCs w:val="20"/>
        </w:rPr>
      </w:pPr>
    </w:p>
    <w:p w14:paraId="2BE6CE98" w14:textId="77777777" w:rsidR="009A42D7" w:rsidRPr="00C671D8" w:rsidRDefault="009A42D7" w:rsidP="009A42D7">
      <w:pPr>
        <w:spacing w:before="1" w:line="217" w:lineRule="exact"/>
        <w:rPr>
          <w:rFonts w:ascii="Times New Roman" w:eastAsiaTheme="majorEastAsia" w:hAnsi="Times New Roman" w:cs="Times New Roman"/>
          <w:sz w:val="20"/>
          <w:szCs w:val="20"/>
        </w:rPr>
      </w:pPr>
    </w:p>
    <w:p w14:paraId="6F51D40F" w14:textId="27CAD8AB" w:rsidR="009A42D7" w:rsidRPr="00C671D8" w:rsidRDefault="009A42D7" w:rsidP="009A42D7">
      <w:pPr>
        <w:spacing w:before="1" w:line="217"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New Delhi</w:t>
      </w:r>
    </w:p>
    <w:p w14:paraId="0A544A5F" w14:textId="134220B1" w:rsidR="00F95D60" w:rsidRPr="00C671D8" w:rsidRDefault="009A42D7" w:rsidP="009A42D7">
      <w:pPr>
        <w:spacing w:before="1" w:line="217" w:lineRule="exac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The </w:t>
      </w:r>
      <w:r w:rsidR="00D51B95" w:rsidRPr="00C671D8">
        <w:rPr>
          <w:rFonts w:ascii="Times New Roman" w:eastAsiaTheme="majorEastAsia" w:hAnsi="Times New Roman" w:cs="Times New Roman"/>
          <w:sz w:val="20"/>
          <w:szCs w:val="20"/>
        </w:rPr>
        <w:t>29</w:t>
      </w:r>
      <w:r w:rsidR="00D51B95" w:rsidRPr="00C671D8">
        <w:rPr>
          <w:rFonts w:ascii="Times New Roman" w:eastAsiaTheme="majorEastAsia" w:hAnsi="Times New Roman" w:cs="Times New Roman"/>
          <w:sz w:val="20"/>
          <w:szCs w:val="20"/>
          <w:vertAlign w:val="superscript"/>
        </w:rPr>
        <w:t xml:space="preserve">th </w:t>
      </w:r>
      <w:r w:rsidRPr="00C671D8">
        <w:rPr>
          <w:rFonts w:ascii="Times New Roman" w:eastAsiaTheme="majorEastAsia" w:hAnsi="Times New Roman" w:cs="Times New Roman"/>
          <w:sz w:val="20"/>
          <w:szCs w:val="20"/>
        </w:rPr>
        <w:t>July,1988</w:t>
      </w:r>
    </w:p>
    <w:p w14:paraId="6250A555" w14:textId="77777777" w:rsidR="009B166E" w:rsidRPr="00C671D8" w:rsidRDefault="00F95D60">
      <w:pPr>
        <w:widowControl/>
        <w:autoSpaceDE/>
        <w:autoSpaceDN/>
        <w:spacing w:after="160" w:line="259" w:lineRule="auto"/>
        <w:rPr>
          <w:rFonts w:ascii="Times New Roman" w:eastAsiaTheme="majorEastAsia" w:hAnsi="Times New Roman" w:cs="Times New Roman"/>
          <w:sz w:val="20"/>
          <w:szCs w:val="20"/>
        </w:rPr>
        <w:sectPr w:rsidR="009B166E" w:rsidRPr="00C671D8" w:rsidSect="00C671D8">
          <w:headerReference w:type="default" r:id="rId10"/>
          <w:pgSz w:w="11906" w:h="16838"/>
          <w:pgMar w:top="1440" w:right="1274" w:bottom="720" w:left="1440" w:header="708" w:footer="0" w:gutter="0"/>
          <w:cols w:space="708"/>
          <w:docGrid w:linePitch="360"/>
        </w:sectPr>
      </w:pPr>
      <w:r w:rsidRPr="00C671D8">
        <w:rPr>
          <w:rFonts w:ascii="Times New Roman" w:eastAsiaTheme="majorEastAsia" w:hAnsi="Times New Roman" w:cs="Times New Roman"/>
          <w:sz w:val="20"/>
          <w:szCs w:val="20"/>
        </w:rPr>
        <w:br w:type="page"/>
      </w:r>
    </w:p>
    <w:p w14:paraId="4AB0953D" w14:textId="3D4D4095" w:rsidR="00AA641C" w:rsidRPr="004559BE" w:rsidRDefault="00F95D60" w:rsidP="004559BE">
      <w:pPr>
        <w:pStyle w:val="Heading1"/>
        <w:numPr>
          <w:ilvl w:val="0"/>
          <w:numId w:val="0"/>
        </w:numPr>
        <w:ind w:left="1000"/>
        <w:rPr>
          <w:b/>
          <w:bCs/>
          <w:w w:val="90"/>
        </w:rPr>
      </w:pPr>
      <w:bookmarkStart w:id="15" w:name="_Toc222401513"/>
      <w:r w:rsidRPr="004559BE">
        <w:rPr>
          <w:b/>
          <w:bCs/>
          <w:w w:val="90"/>
        </w:rPr>
        <w:lastRenderedPageBreak/>
        <w:t>APPENDICES</w:t>
      </w:r>
      <w:r w:rsidR="00AA641C" w:rsidRPr="004559BE">
        <w:rPr>
          <w:b/>
          <w:bCs/>
          <w:sz w:val="8"/>
          <w:szCs w:val="8"/>
        </w:rPr>
        <w:t xml:space="preserve"> </w:t>
      </w:r>
      <w:r w:rsidR="00AA641C" w:rsidRPr="004559BE">
        <w:rPr>
          <w:b/>
          <w:bCs/>
          <w:w w:val="90"/>
        </w:rPr>
        <w:t>AND</w:t>
      </w:r>
      <w:r w:rsidR="007749CA" w:rsidRPr="004559BE">
        <w:rPr>
          <w:b/>
          <w:bCs/>
          <w:w w:val="90"/>
        </w:rPr>
        <w:t xml:space="preserve"> </w:t>
      </w:r>
      <w:r w:rsidR="00AA641C" w:rsidRPr="004559BE">
        <w:rPr>
          <w:b/>
          <w:bCs/>
          <w:w w:val="90"/>
        </w:rPr>
        <w:t>ANNEXURES</w:t>
      </w:r>
      <w:bookmarkEnd w:id="15"/>
    </w:p>
    <w:p w14:paraId="31AFED89"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66" w:history="1">
        <w:r w:rsidRPr="007749CA">
          <w:rPr>
            <w:rStyle w:val="Hyperlink"/>
            <w:rFonts w:ascii="Times New Roman" w:hAnsi="Times New Roman" w:cs="Times New Roman"/>
            <w:b w:val="0"/>
            <w:bCs w:val="0"/>
            <w:noProof/>
            <w:color w:val="auto"/>
            <w:szCs w:val="20"/>
            <w:u w:val="none"/>
          </w:rPr>
          <w:t>Annexure I.1  Ministry of Finance Department of Economic Affairs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_Toc222232266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w:t>
        </w:r>
        <w:r w:rsidRPr="007749CA">
          <w:rPr>
            <w:rFonts w:ascii="Times New Roman" w:hAnsi="Times New Roman" w:cs="Times New Roman"/>
            <w:b w:val="0"/>
            <w:bCs w:val="0"/>
            <w:noProof/>
            <w:webHidden/>
            <w:szCs w:val="20"/>
          </w:rPr>
          <w:fldChar w:fldCharType="end"/>
        </w:r>
      </w:hyperlink>
    </w:p>
    <w:p w14:paraId="45387FB4"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67" w:history="1">
        <w:r w:rsidRPr="007749CA">
          <w:rPr>
            <w:rStyle w:val="Hyperlink"/>
            <w:rFonts w:ascii="Times New Roman" w:hAnsi="Times New Roman" w:cs="Times New Roman"/>
            <w:b w:val="0"/>
            <w:bCs w:val="0"/>
            <w:noProof/>
            <w:color w:val="auto"/>
            <w:szCs w:val="20"/>
            <w:u w:val="none"/>
          </w:rPr>
          <w:t>Annexure I.2   List of Organisations And Individuals Who Submitted Memoranda To The Finance Commission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_Toc222232267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w:t>
        </w:r>
        <w:r w:rsidRPr="007749CA">
          <w:rPr>
            <w:rFonts w:ascii="Times New Roman" w:hAnsi="Times New Roman" w:cs="Times New Roman"/>
            <w:b w:val="0"/>
            <w:bCs w:val="0"/>
            <w:noProof/>
            <w:webHidden/>
            <w:szCs w:val="20"/>
          </w:rPr>
          <w:fldChar w:fldCharType="end"/>
        </w:r>
      </w:hyperlink>
    </w:p>
    <w:p w14:paraId="2387FB8D"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68" w:history="1">
        <w:r w:rsidRPr="007749CA">
          <w:rPr>
            <w:rStyle w:val="Hyperlink"/>
            <w:rFonts w:ascii="Times New Roman" w:hAnsi="Times New Roman" w:cs="Times New Roman"/>
            <w:b w:val="0"/>
            <w:bCs w:val="0"/>
            <w:noProof/>
            <w:color w:val="auto"/>
            <w:szCs w:val="20"/>
            <w:u w:val="none"/>
          </w:rPr>
          <w:t>Annexure I.3  List of Organisations and Individuals Who Met the Finance Commission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_Toc222232268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10</w:t>
        </w:r>
        <w:r w:rsidRPr="007749CA">
          <w:rPr>
            <w:rFonts w:ascii="Times New Roman" w:hAnsi="Times New Roman" w:cs="Times New Roman"/>
            <w:b w:val="0"/>
            <w:bCs w:val="0"/>
            <w:noProof/>
            <w:webHidden/>
            <w:szCs w:val="20"/>
          </w:rPr>
          <w:fldChar w:fldCharType="end"/>
        </w:r>
      </w:hyperlink>
    </w:p>
    <w:p w14:paraId="32CA1DED"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69" w:history="1">
        <w:r w:rsidRPr="007749CA">
          <w:rPr>
            <w:rStyle w:val="Hyperlink"/>
            <w:rFonts w:ascii="Times New Roman" w:hAnsi="Times New Roman" w:cs="Times New Roman"/>
            <w:b w:val="0"/>
            <w:bCs w:val="0"/>
            <w:noProof/>
            <w:color w:val="auto"/>
            <w:szCs w:val="20"/>
            <w:u w:val="none"/>
          </w:rPr>
          <w:t>Annexure I.4  List of Experts Invited for Discussion (February 24, 1988) (Para 7.10)</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_Toc222232269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13</w:t>
        </w:r>
        <w:r w:rsidRPr="007749CA">
          <w:rPr>
            <w:rFonts w:ascii="Times New Roman" w:hAnsi="Times New Roman" w:cs="Times New Roman"/>
            <w:b w:val="0"/>
            <w:bCs w:val="0"/>
            <w:noProof/>
            <w:webHidden/>
            <w:szCs w:val="20"/>
          </w:rPr>
          <w:fldChar w:fldCharType="end"/>
        </w:r>
      </w:hyperlink>
    </w:p>
    <w:p w14:paraId="0EEACE70"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0" w:history="1">
        <w:r w:rsidRPr="007749CA">
          <w:rPr>
            <w:rStyle w:val="Hyperlink"/>
            <w:rFonts w:ascii="Times New Roman" w:hAnsi="Times New Roman" w:cs="Times New Roman"/>
            <w:b w:val="0"/>
            <w:bCs w:val="0"/>
            <w:noProof/>
            <w:color w:val="auto"/>
            <w:szCs w:val="20"/>
            <w:u w:val="none"/>
          </w:rPr>
          <w:t>Annexure I.5  Dates of Discussions with State Governments &amp; State Headquarters / Field Visits Undertaken in 1982</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_Toc222232270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13</w:t>
        </w:r>
        <w:r w:rsidRPr="007749CA">
          <w:rPr>
            <w:rFonts w:ascii="Times New Roman" w:hAnsi="Times New Roman" w:cs="Times New Roman"/>
            <w:b w:val="0"/>
            <w:bCs w:val="0"/>
            <w:noProof/>
            <w:webHidden/>
            <w:szCs w:val="20"/>
          </w:rPr>
          <w:fldChar w:fldCharType="end"/>
        </w:r>
      </w:hyperlink>
    </w:p>
    <w:p w14:paraId="60FE6126"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1" w:history="1">
        <w:r w:rsidRPr="007749CA">
          <w:rPr>
            <w:rStyle w:val="Hyperlink"/>
            <w:rFonts w:ascii="Times New Roman" w:hAnsi="Times New Roman" w:cs="Times New Roman"/>
            <w:b w:val="0"/>
            <w:bCs w:val="0"/>
            <w:noProof/>
            <w:color w:val="auto"/>
            <w:szCs w:val="20"/>
            <w:u w:val="none"/>
          </w:rPr>
          <w:t>Annexure I.6  List of Secretaries to State Governments of India Who Were the Commission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_Toc222232271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13</w:t>
        </w:r>
        <w:r w:rsidRPr="007749CA">
          <w:rPr>
            <w:rFonts w:ascii="Times New Roman" w:hAnsi="Times New Roman" w:cs="Times New Roman"/>
            <w:b w:val="0"/>
            <w:bCs w:val="0"/>
            <w:noProof/>
            <w:webHidden/>
            <w:szCs w:val="20"/>
          </w:rPr>
          <w:fldChar w:fldCharType="end"/>
        </w:r>
      </w:hyperlink>
    </w:p>
    <w:p w14:paraId="19E1CD11"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2" w:history="1">
        <w:r w:rsidRPr="007749CA">
          <w:rPr>
            <w:rStyle w:val="Hyperlink"/>
            <w:rFonts w:ascii="Times New Roman" w:hAnsi="Times New Roman" w:cs="Times New Roman"/>
            <w:b w:val="0"/>
            <w:bCs w:val="0"/>
            <w:noProof/>
            <w:color w:val="auto"/>
            <w:szCs w:val="20"/>
            <w:u w:val="none"/>
          </w:rPr>
          <w:t>Annexure II.1 Revenue Receipts, Revenue Expenditures and Revenue Deficits of The Union and State Governments as Percentage Of GDP</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_Toc222232272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14</w:t>
        </w:r>
        <w:r w:rsidRPr="007749CA">
          <w:rPr>
            <w:rFonts w:ascii="Times New Roman" w:hAnsi="Times New Roman" w:cs="Times New Roman"/>
            <w:b w:val="0"/>
            <w:bCs w:val="0"/>
            <w:noProof/>
            <w:webHidden/>
            <w:szCs w:val="20"/>
          </w:rPr>
          <w:fldChar w:fldCharType="end"/>
        </w:r>
      </w:hyperlink>
    </w:p>
    <w:p w14:paraId="0684CBFD"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3" w:history="1">
        <w:r w:rsidRPr="007749CA">
          <w:rPr>
            <w:rStyle w:val="Hyperlink"/>
            <w:rFonts w:ascii="Times New Roman" w:hAnsi="Times New Roman" w:cs="Times New Roman"/>
            <w:b w:val="0"/>
            <w:bCs w:val="0"/>
            <w:noProof/>
            <w:color w:val="auto"/>
            <w:szCs w:val="20"/>
            <w:u w:val="none"/>
          </w:rPr>
          <w:t>Annexure II.2  The Share of States in the Total Tax Revenues of the Centre and States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_Toc222232273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14</w:t>
        </w:r>
        <w:r w:rsidRPr="007749CA">
          <w:rPr>
            <w:rFonts w:ascii="Times New Roman" w:hAnsi="Times New Roman" w:cs="Times New Roman"/>
            <w:b w:val="0"/>
            <w:bCs w:val="0"/>
            <w:noProof/>
            <w:webHidden/>
            <w:szCs w:val="20"/>
          </w:rPr>
          <w:fldChar w:fldCharType="end"/>
        </w:r>
      </w:hyperlink>
    </w:p>
    <w:p w14:paraId="2F924EFA"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4" w:history="1">
        <w:r w:rsidRPr="007749CA">
          <w:rPr>
            <w:rStyle w:val="Hyperlink"/>
            <w:rFonts w:ascii="Times New Roman" w:hAnsi="Times New Roman" w:cs="Times New Roman"/>
            <w:b w:val="0"/>
            <w:bCs w:val="0"/>
            <w:noProof/>
            <w:color w:val="auto"/>
            <w:szCs w:val="20"/>
            <w:u w:val="none"/>
          </w:rPr>
          <w:t>Annexure II.3  Revenue Accruals Of the Union Government And State Governments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_Toc222232274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15</w:t>
        </w:r>
        <w:r w:rsidRPr="007749CA">
          <w:rPr>
            <w:rFonts w:ascii="Times New Roman" w:hAnsi="Times New Roman" w:cs="Times New Roman"/>
            <w:b w:val="0"/>
            <w:bCs w:val="0"/>
            <w:noProof/>
            <w:webHidden/>
            <w:szCs w:val="20"/>
          </w:rPr>
          <w:fldChar w:fldCharType="end"/>
        </w:r>
      </w:hyperlink>
    </w:p>
    <w:p w14:paraId="1AEC8ACA"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5" w:history="1">
        <w:r w:rsidRPr="007749CA">
          <w:rPr>
            <w:rStyle w:val="Hyperlink"/>
            <w:rFonts w:ascii="Times New Roman" w:hAnsi="Times New Roman" w:cs="Times New Roman"/>
            <w:b w:val="0"/>
            <w:bCs w:val="0"/>
            <w:noProof/>
            <w:color w:val="auto"/>
            <w:szCs w:val="20"/>
            <w:u w:val="none"/>
          </w:rPr>
          <w:t>Annexure II.4  Composition of State Revenues(1974–75 To 1986–87)</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_Toc222232275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15</w:t>
        </w:r>
        <w:r w:rsidRPr="007749CA">
          <w:rPr>
            <w:rFonts w:ascii="Times New Roman" w:hAnsi="Times New Roman" w:cs="Times New Roman"/>
            <w:b w:val="0"/>
            <w:bCs w:val="0"/>
            <w:noProof/>
            <w:webHidden/>
            <w:szCs w:val="20"/>
          </w:rPr>
          <w:fldChar w:fldCharType="end"/>
        </w:r>
      </w:hyperlink>
    </w:p>
    <w:p w14:paraId="7F95232C"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6" w:history="1">
        <w:r w:rsidRPr="007749CA">
          <w:rPr>
            <w:rStyle w:val="Hyperlink"/>
            <w:rFonts w:ascii="Times New Roman" w:hAnsi="Times New Roman" w:cs="Times New Roman"/>
            <w:b w:val="0"/>
            <w:bCs w:val="0"/>
            <w:noProof/>
            <w:color w:val="auto"/>
            <w:szCs w:val="20"/>
            <w:u w:val="none"/>
          </w:rPr>
          <w:t>Annexure II.5  Share of Tax Devolution and Grants In Central Revenue Collections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_Toc222232276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15</w:t>
        </w:r>
        <w:r w:rsidRPr="007749CA">
          <w:rPr>
            <w:rFonts w:ascii="Times New Roman" w:hAnsi="Times New Roman" w:cs="Times New Roman"/>
            <w:b w:val="0"/>
            <w:bCs w:val="0"/>
            <w:noProof/>
            <w:webHidden/>
            <w:szCs w:val="20"/>
          </w:rPr>
          <w:fldChar w:fldCharType="end"/>
        </w:r>
      </w:hyperlink>
    </w:p>
    <w:p w14:paraId="17734D3E"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7" w:history="1">
        <w:r w:rsidRPr="007749CA">
          <w:rPr>
            <w:rStyle w:val="Hyperlink"/>
            <w:rFonts w:ascii="Times New Roman" w:hAnsi="Times New Roman" w:cs="Times New Roman"/>
            <w:b w:val="0"/>
            <w:bCs w:val="0"/>
            <w:noProof/>
            <w:color w:val="auto"/>
            <w:szCs w:val="20"/>
            <w:u w:val="none"/>
          </w:rPr>
          <w:t>Annexure II.6 Combines Rev. Receipts And Expenditure</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_Toc222232277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16</w:t>
        </w:r>
        <w:r w:rsidRPr="007749CA">
          <w:rPr>
            <w:rFonts w:ascii="Times New Roman" w:hAnsi="Times New Roman" w:cs="Times New Roman"/>
            <w:b w:val="0"/>
            <w:bCs w:val="0"/>
            <w:noProof/>
            <w:webHidden/>
            <w:szCs w:val="20"/>
          </w:rPr>
          <w:fldChar w:fldCharType="end"/>
        </w:r>
      </w:hyperlink>
    </w:p>
    <w:p w14:paraId="3D66F98C"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8" w:history="1">
        <w:r w:rsidRPr="007749CA">
          <w:rPr>
            <w:rStyle w:val="Hyperlink"/>
            <w:rFonts w:ascii="Times New Roman" w:hAnsi="Times New Roman" w:cs="Times New Roman"/>
            <w:b w:val="0"/>
            <w:bCs w:val="0"/>
            <w:noProof/>
            <w:color w:val="auto"/>
            <w:szCs w:val="20"/>
            <w:u w:val="none"/>
          </w:rPr>
          <w:t>Annexure III.1  Normative Estimates of Tax Revenue, 1989-90, For 14 Major States At Current Tax Rates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_Toc222232278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17</w:t>
        </w:r>
        <w:r w:rsidRPr="007749CA">
          <w:rPr>
            <w:rFonts w:ascii="Times New Roman" w:hAnsi="Times New Roman" w:cs="Times New Roman"/>
            <w:b w:val="0"/>
            <w:bCs w:val="0"/>
            <w:noProof/>
            <w:webHidden/>
            <w:szCs w:val="20"/>
          </w:rPr>
          <w:fldChar w:fldCharType="end"/>
        </w:r>
      </w:hyperlink>
    </w:p>
    <w:p w14:paraId="32804847"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79" w:history="1">
        <w:r w:rsidRPr="007749CA">
          <w:rPr>
            <w:rStyle w:val="Hyperlink"/>
            <w:rFonts w:ascii="Times New Roman" w:hAnsi="Times New Roman" w:cs="Times New Roman"/>
            <w:b w:val="0"/>
            <w:bCs w:val="0"/>
            <w:noProof/>
            <w:color w:val="auto"/>
            <w:szCs w:val="20"/>
            <w:u w:val="none"/>
          </w:rPr>
          <w:t>Annexure III.2  Estimates Of Tax Revenue For Special Category States, At Current Tax Rates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_Toc222232279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17</w:t>
        </w:r>
        <w:r w:rsidRPr="007749CA">
          <w:rPr>
            <w:rFonts w:ascii="Times New Roman" w:hAnsi="Times New Roman" w:cs="Times New Roman"/>
            <w:b w:val="0"/>
            <w:bCs w:val="0"/>
            <w:noProof/>
            <w:webHidden/>
            <w:szCs w:val="20"/>
          </w:rPr>
          <w:fldChar w:fldCharType="end"/>
        </w:r>
      </w:hyperlink>
    </w:p>
    <w:p w14:paraId="7E618C27"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0" w:history="1">
        <w:r w:rsidRPr="007749CA">
          <w:rPr>
            <w:rStyle w:val="Hyperlink"/>
            <w:rFonts w:ascii="Times New Roman" w:hAnsi="Times New Roman" w:cs="Times New Roman"/>
            <w:b w:val="0"/>
            <w:bCs w:val="0"/>
            <w:noProof/>
            <w:color w:val="auto"/>
            <w:szCs w:val="20"/>
            <w:u w:val="none"/>
          </w:rPr>
          <w:t>Annexure III.3  Share Capital Investment by State Governments in Statutory Corporations/Companies, 1988–89</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_Toc222232280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18</w:t>
        </w:r>
        <w:r w:rsidRPr="007749CA">
          <w:rPr>
            <w:rFonts w:ascii="Times New Roman" w:hAnsi="Times New Roman" w:cs="Times New Roman"/>
            <w:b w:val="0"/>
            <w:bCs w:val="0"/>
            <w:noProof/>
            <w:webHidden/>
            <w:szCs w:val="20"/>
          </w:rPr>
          <w:fldChar w:fldCharType="end"/>
        </w:r>
      </w:hyperlink>
    </w:p>
    <w:p w14:paraId="7F4AB57E"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1" w:history="1">
        <w:r w:rsidRPr="007749CA">
          <w:rPr>
            <w:rStyle w:val="Hyperlink"/>
            <w:rFonts w:ascii="Times New Roman" w:hAnsi="Times New Roman" w:cs="Times New Roman"/>
            <w:b w:val="0"/>
            <w:bCs w:val="0"/>
            <w:noProof/>
            <w:color w:val="auto"/>
            <w:szCs w:val="20"/>
            <w:u w:val="none"/>
          </w:rPr>
          <w:t>Annexure III.4  State wise Estimated Investment In Statutory Corporations/Government Companies And Cooperative Institutions At The End Of</w:t>
        </w:r>
        <w:r w:rsidRPr="007749CA">
          <w:rPr>
            <w:rStyle w:val="Hyperlink"/>
            <w:rFonts w:ascii="Times New Roman" w:hAnsi="Times New Roman" w:cs="Times New Roman"/>
            <w:b w:val="0"/>
            <w:bCs w:val="0"/>
            <w:noProof/>
            <w:color w:val="auto"/>
            <w:spacing w:val="-6"/>
            <w:szCs w:val="20"/>
            <w:u w:val="none"/>
          </w:rPr>
          <w:t xml:space="preserve"> </w:t>
        </w:r>
        <w:r w:rsidRPr="007749CA">
          <w:rPr>
            <w:rStyle w:val="Hyperlink"/>
            <w:rFonts w:ascii="Times New Roman" w:hAnsi="Times New Roman" w:cs="Times New Roman"/>
            <w:b w:val="0"/>
            <w:bCs w:val="0"/>
            <w:noProof/>
            <w:color w:val="auto"/>
            <w:szCs w:val="20"/>
            <w:u w:val="none"/>
          </w:rPr>
          <w:t>1988-89, And Estimated Return In 1989-90</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_Toc222232281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19</w:t>
        </w:r>
        <w:r w:rsidRPr="007749CA">
          <w:rPr>
            <w:rFonts w:ascii="Times New Roman" w:hAnsi="Times New Roman" w:cs="Times New Roman"/>
            <w:b w:val="0"/>
            <w:bCs w:val="0"/>
            <w:noProof/>
            <w:webHidden/>
            <w:szCs w:val="20"/>
          </w:rPr>
          <w:fldChar w:fldCharType="end"/>
        </w:r>
      </w:hyperlink>
    </w:p>
    <w:p w14:paraId="70219064"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2" w:history="1">
        <w:r w:rsidRPr="007749CA">
          <w:rPr>
            <w:rStyle w:val="Hyperlink"/>
            <w:rFonts w:ascii="Times New Roman" w:hAnsi="Times New Roman" w:cs="Times New Roman"/>
            <w:b w:val="0"/>
            <w:bCs w:val="0"/>
            <w:noProof/>
            <w:color w:val="auto"/>
            <w:szCs w:val="20"/>
            <w:u w:val="none"/>
          </w:rPr>
          <w:t>Annexure III.5  State Electricity Boards Block Capital at the End of 1988-89, Net State Loans Outstanding on 31-3-1988 and Interest Due to States in 1989-90</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_Toc222232282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20</w:t>
        </w:r>
        <w:r w:rsidRPr="007749CA">
          <w:rPr>
            <w:rFonts w:ascii="Times New Roman" w:hAnsi="Times New Roman" w:cs="Times New Roman"/>
            <w:b w:val="0"/>
            <w:bCs w:val="0"/>
            <w:noProof/>
            <w:webHidden/>
            <w:szCs w:val="20"/>
          </w:rPr>
          <w:fldChar w:fldCharType="end"/>
        </w:r>
      </w:hyperlink>
    </w:p>
    <w:p w14:paraId="52AD42A4"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3" w:history="1">
        <w:r w:rsidRPr="007749CA">
          <w:rPr>
            <w:rStyle w:val="Hyperlink"/>
            <w:rFonts w:ascii="Times New Roman" w:hAnsi="Times New Roman" w:cs="Times New Roman"/>
            <w:b w:val="0"/>
            <w:bCs w:val="0"/>
            <w:noProof/>
            <w:color w:val="auto"/>
            <w:szCs w:val="20"/>
            <w:u w:val="none"/>
          </w:rPr>
          <w:t>Annexure III.6  Electricity Boards Commercial Loss/Profit And Accumulated Arrears of Interest at The End Of the Year 1989-90</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_Toc222232283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21</w:t>
        </w:r>
        <w:r w:rsidRPr="007749CA">
          <w:rPr>
            <w:rFonts w:ascii="Times New Roman" w:hAnsi="Times New Roman" w:cs="Times New Roman"/>
            <w:b w:val="0"/>
            <w:bCs w:val="0"/>
            <w:noProof/>
            <w:webHidden/>
            <w:szCs w:val="20"/>
          </w:rPr>
          <w:fldChar w:fldCharType="end"/>
        </w:r>
      </w:hyperlink>
    </w:p>
    <w:p w14:paraId="5BE26039"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4" w:history="1">
        <w:r w:rsidRPr="007749CA">
          <w:rPr>
            <w:rStyle w:val="Hyperlink"/>
            <w:rFonts w:ascii="Times New Roman" w:hAnsi="Times New Roman" w:cs="Times New Roman"/>
            <w:b w:val="0"/>
            <w:bCs w:val="0"/>
            <w:noProof/>
            <w:color w:val="auto"/>
            <w:szCs w:val="20"/>
            <w:u w:val="none"/>
          </w:rPr>
          <w:t>Annexure III.7  Financial Performance of State Road Transport Corporations/Undertakings-1986-87</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_Toc222232284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22</w:t>
        </w:r>
        <w:r w:rsidRPr="007749CA">
          <w:rPr>
            <w:rFonts w:ascii="Times New Roman" w:hAnsi="Times New Roman" w:cs="Times New Roman"/>
            <w:b w:val="0"/>
            <w:bCs w:val="0"/>
            <w:noProof/>
            <w:webHidden/>
            <w:szCs w:val="20"/>
          </w:rPr>
          <w:fldChar w:fldCharType="end"/>
        </w:r>
      </w:hyperlink>
    </w:p>
    <w:p w14:paraId="169251F6"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5" w:history="1">
        <w:r w:rsidRPr="007749CA">
          <w:rPr>
            <w:rStyle w:val="Hyperlink"/>
            <w:rFonts w:ascii="Times New Roman" w:hAnsi="Times New Roman" w:cs="Times New Roman"/>
            <w:b w:val="0"/>
            <w:bCs w:val="0"/>
            <w:noProof/>
            <w:color w:val="auto"/>
            <w:szCs w:val="20"/>
            <w:u w:val="none"/>
          </w:rPr>
          <w:t>Annexure III.8  Physical Performance Of State Road Transport Corporations/Undertakings - 1986-87</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_Toc222232285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23</w:t>
        </w:r>
        <w:r w:rsidRPr="007749CA">
          <w:rPr>
            <w:rFonts w:ascii="Times New Roman" w:hAnsi="Times New Roman" w:cs="Times New Roman"/>
            <w:b w:val="0"/>
            <w:bCs w:val="0"/>
            <w:noProof/>
            <w:webHidden/>
            <w:szCs w:val="20"/>
          </w:rPr>
          <w:fldChar w:fldCharType="end"/>
        </w:r>
      </w:hyperlink>
    </w:p>
    <w:p w14:paraId="065F0963"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6" w:history="1">
        <w:r w:rsidRPr="007749CA">
          <w:rPr>
            <w:rStyle w:val="Hyperlink"/>
            <w:rFonts w:ascii="Times New Roman" w:hAnsi="Times New Roman" w:cs="Times New Roman"/>
            <w:b w:val="0"/>
            <w:bCs w:val="0"/>
            <w:noProof/>
            <w:color w:val="auto"/>
            <w:szCs w:val="20"/>
            <w:u w:val="none"/>
          </w:rPr>
          <w:t>Annexure 111.8  Physical Performance Of State Road Transport Corporations/Undertakings - 1986-87</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_Toc222232286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24</w:t>
        </w:r>
        <w:r w:rsidRPr="007749CA">
          <w:rPr>
            <w:rFonts w:ascii="Times New Roman" w:hAnsi="Times New Roman" w:cs="Times New Roman"/>
            <w:b w:val="0"/>
            <w:bCs w:val="0"/>
            <w:noProof/>
            <w:webHidden/>
            <w:szCs w:val="20"/>
          </w:rPr>
          <w:fldChar w:fldCharType="end"/>
        </w:r>
      </w:hyperlink>
    </w:p>
    <w:p w14:paraId="06F7C53A"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7" w:history="1">
        <w:r w:rsidRPr="007749CA">
          <w:rPr>
            <w:rStyle w:val="Hyperlink"/>
            <w:rFonts w:ascii="Times New Roman" w:hAnsi="Times New Roman" w:cs="Times New Roman"/>
            <w:b w:val="0"/>
            <w:bCs w:val="0"/>
            <w:noProof/>
            <w:color w:val="auto"/>
            <w:szCs w:val="20"/>
            <w:u w:val="none"/>
          </w:rPr>
          <w:t>Annexure III.9  Return Assessed on State Governments’ Investments in Road Transport Undertakings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_Toc222232287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24</w:t>
        </w:r>
        <w:r w:rsidRPr="007749CA">
          <w:rPr>
            <w:rFonts w:ascii="Times New Roman" w:hAnsi="Times New Roman" w:cs="Times New Roman"/>
            <w:b w:val="0"/>
            <w:bCs w:val="0"/>
            <w:noProof/>
            <w:webHidden/>
            <w:szCs w:val="20"/>
          </w:rPr>
          <w:fldChar w:fldCharType="end"/>
        </w:r>
      </w:hyperlink>
    </w:p>
    <w:p w14:paraId="6A5606A1"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8" w:history="1">
        <w:r w:rsidRPr="007749CA">
          <w:rPr>
            <w:rStyle w:val="Hyperlink"/>
            <w:rFonts w:ascii="Times New Roman" w:hAnsi="Times New Roman" w:cs="Times New Roman"/>
            <w:b w:val="0"/>
            <w:bCs w:val="0"/>
            <w:noProof/>
            <w:color w:val="auto"/>
            <w:szCs w:val="20"/>
            <w:u w:val="none"/>
          </w:rPr>
          <w:t>Annexure V.1  D.O. letter No. 9FC 2(2)/Tech/87 dated February 12, 1988 from Shri Mahesh Prasad, Member Secretary to Shri S. N. Venkateswaran, Union Finance Secretary.</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_Toc222232288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25</w:t>
        </w:r>
        <w:r w:rsidRPr="007749CA">
          <w:rPr>
            <w:rFonts w:ascii="Times New Roman" w:hAnsi="Times New Roman" w:cs="Times New Roman"/>
            <w:b w:val="0"/>
            <w:bCs w:val="0"/>
            <w:noProof/>
            <w:webHidden/>
            <w:szCs w:val="20"/>
          </w:rPr>
          <w:fldChar w:fldCharType="end"/>
        </w:r>
      </w:hyperlink>
    </w:p>
    <w:p w14:paraId="0149300D"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89" w:history="1">
        <w:r w:rsidRPr="007749CA">
          <w:rPr>
            <w:rStyle w:val="Hyperlink"/>
            <w:rFonts w:ascii="Times New Roman" w:hAnsi="Times New Roman" w:cs="Times New Roman"/>
            <w:b w:val="0"/>
            <w:bCs w:val="0"/>
            <w:noProof/>
            <w:color w:val="auto"/>
            <w:szCs w:val="20"/>
            <w:u w:val="none"/>
          </w:rPr>
          <w:t>Annexure V.2  Statewise Assessment of Income Tax(Excluding Tax on Union Emoluments) For the Years 1982–83 to 1984–85</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_Toc222232289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26</w:t>
        </w:r>
        <w:r w:rsidRPr="007749CA">
          <w:rPr>
            <w:rFonts w:ascii="Times New Roman" w:hAnsi="Times New Roman" w:cs="Times New Roman"/>
            <w:b w:val="0"/>
            <w:bCs w:val="0"/>
            <w:noProof/>
            <w:webHidden/>
            <w:szCs w:val="20"/>
          </w:rPr>
          <w:fldChar w:fldCharType="end"/>
        </w:r>
      </w:hyperlink>
    </w:p>
    <w:p w14:paraId="6FC502DD"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0" w:history="1">
        <w:r w:rsidRPr="007749CA">
          <w:rPr>
            <w:rStyle w:val="Hyperlink"/>
            <w:rFonts w:ascii="Times New Roman" w:hAnsi="Times New Roman" w:cs="Times New Roman"/>
            <w:b w:val="0"/>
            <w:bCs w:val="0"/>
            <w:noProof/>
            <w:color w:val="auto"/>
            <w:szCs w:val="20"/>
            <w:u w:val="none"/>
          </w:rPr>
          <w:t>Annexure V.3  Number and Percentage of Population below the Poverty Line (1983–84) (Para 5.25)</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_Toc222232290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26</w:t>
        </w:r>
        <w:r w:rsidRPr="007749CA">
          <w:rPr>
            <w:rFonts w:ascii="Times New Roman" w:hAnsi="Times New Roman" w:cs="Times New Roman"/>
            <w:b w:val="0"/>
            <w:bCs w:val="0"/>
            <w:noProof/>
            <w:webHidden/>
            <w:szCs w:val="20"/>
          </w:rPr>
          <w:fldChar w:fldCharType="end"/>
        </w:r>
      </w:hyperlink>
    </w:p>
    <w:p w14:paraId="740BD590"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1" w:history="1">
        <w:r w:rsidRPr="007749CA">
          <w:rPr>
            <w:rStyle w:val="Hyperlink"/>
            <w:rFonts w:ascii="Times New Roman" w:hAnsi="Times New Roman" w:cs="Times New Roman"/>
            <w:b w:val="0"/>
            <w:bCs w:val="0"/>
            <w:noProof/>
            <w:color w:val="auto"/>
            <w:szCs w:val="20"/>
            <w:u w:val="none"/>
          </w:rPr>
          <w:t>Annexure V.4  States Arranged in Descending Order of Per Capita State Domestic Product Average of three years: 1982–83 to 1984–85</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_Toc222232291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27</w:t>
        </w:r>
        <w:r w:rsidRPr="007749CA">
          <w:rPr>
            <w:rFonts w:ascii="Times New Roman" w:hAnsi="Times New Roman" w:cs="Times New Roman"/>
            <w:b w:val="0"/>
            <w:bCs w:val="0"/>
            <w:noProof/>
            <w:webHidden/>
            <w:szCs w:val="20"/>
          </w:rPr>
          <w:fldChar w:fldCharType="end"/>
        </w:r>
      </w:hyperlink>
    </w:p>
    <w:p w14:paraId="050CF5AB"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2" w:history="1">
        <w:r w:rsidRPr="007749CA">
          <w:rPr>
            <w:rStyle w:val="Hyperlink"/>
            <w:rFonts w:ascii="Times New Roman" w:hAnsi="Times New Roman" w:cs="Times New Roman"/>
            <w:b w:val="0"/>
            <w:bCs w:val="0"/>
            <w:noProof/>
            <w:color w:val="auto"/>
            <w:szCs w:val="20"/>
            <w:u w:val="none"/>
          </w:rPr>
          <w:t>Annexure V.5  Comparable Estimates of Per Capita State Domestic Product at Current Prices (1982–83 to 1984–85, Rupees)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_Toc222232292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27</w:t>
        </w:r>
        <w:r w:rsidRPr="007749CA">
          <w:rPr>
            <w:rFonts w:ascii="Times New Roman" w:hAnsi="Times New Roman" w:cs="Times New Roman"/>
            <w:b w:val="0"/>
            <w:bCs w:val="0"/>
            <w:noProof/>
            <w:webHidden/>
            <w:szCs w:val="20"/>
          </w:rPr>
          <w:fldChar w:fldCharType="end"/>
        </w:r>
      </w:hyperlink>
    </w:p>
    <w:p w14:paraId="5D395A71"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3" w:history="1">
        <w:r w:rsidRPr="007749CA">
          <w:rPr>
            <w:rStyle w:val="Hyperlink"/>
            <w:rFonts w:ascii="Times New Roman" w:hAnsi="Times New Roman" w:cs="Times New Roman"/>
            <w:b w:val="0"/>
            <w:bCs w:val="0"/>
            <w:noProof/>
            <w:color w:val="auto"/>
            <w:szCs w:val="20"/>
            <w:u w:val="none"/>
          </w:rPr>
          <w:t>Annexure Vll.1  Comparable Estimates Of Net State Domestic Product At Current Prices (1982-83 to 1984-85)</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_Toc222232293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28</w:t>
        </w:r>
        <w:r w:rsidRPr="007749CA">
          <w:rPr>
            <w:rFonts w:ascii="Times New Roman" w:hAnsi="Times New Roman" w:cs="Times New Roman"/>
            <w:b w:val="0"/>
            <w:bCs w:val="0"/>
            <w:noProof/>
            <w:webHidden/>
            <w:szCs w:val="20"/>
          </w:rPr>
          <w:fldChar w:fldCharType="end"/>
        </w:r>
      </w:hyperlink>
    </w:p>
    <w:p w14:paraId="7C4F792A"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4" w:history="1">
        <w:r w:rsidRPr="007749CA">
          <w:rPr>
            <w:rStyle w:val="Hyperlink"/>
            <w:rFonts w:ascii="Times New Roman" w:hAnsi="Times New Roman" w:cs="Times New Roman"/>
            <w:b w:val="0"/>
            <w:bCs w:val="0"/>
            <w:noProof/>
            <w:color w:val="auto"/>
            <w:szCs w:val="20"/>
            <w:u w:val="none"/>
          </w:rPr>
          <w:t>Annexure VIII.1  Statewise Non-Suburban Passenger Earnings on the Basis of Originating Stations Located in Each State for The Years 1983-84 To 1986-87</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_Toc222232294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29</w:t>
        </w:r>
        <w:r w:rsidRPr="007749CA">
          <w:rPr>
            <w:rFonts w:ascii="Times New Roman" w:hAnsi="Times New Roman" w:cs="Times New Roman"/>
            <w:b w:val="0"/>
            <w:bCs w:val="0"/>
            <w:noProof/>
            <w:webHidden/>
            <w:szCs w:val="20"/>
          </w:rPr>
          <w:fldChar w:fldCharType="end"/>
        </w:r>
      </w:hyperlink>
    </w:p>
    <w:p w14:paraId="0FE8317A"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5" w:history="1">
        <w:r w:rsidRPr="007749CA">
          <w:rPr>
            <w:rStyle w:val="Hyperlink"/>
            <w:rFonts w:ascii="Times New Roman" w:hAnsi="Times New Roman" w:cs="Times New Roman"/>
            <w:b w:val="0"/>
            <w:bCs w:val="0"/>
            <w:iCs/>
            <w:noProof/>
            <w:color w:val="auto"/>
            <w:szCs w:val="20"/>
            <w:u w:val="none"/>
          </w:rPr>
          <w:t>Annexure</w:t>
        </w:r>
        <w:r w:rsidRPr="007749CA">
          <w:rPr>
            <w:rStyle w:val="Hyperlink"/>
            <w:rFonts w:ascii="Times New Roman" w:hAnsi="Times New Roman" w:cs="Times New Roman"/>
            <w:b w:val="0"/>
            <w:bCs w:val="0"/>
            <w:iCs/>
            <w:noProof/>
            <w:color w:val="auto"/>
            <w:spacing w:val="21"/>
            <w:szCs w:val="20"/>
            <w:u w:val="none"/>
          </w:rPr>
          <w:t xml:space="preserve"> </w:t>
        </w:r>
        <w:r w:rsidRPr="007749CA">
          <w:rPr>
            <w:rStyle w:val="Hyperlink"/>
            <w:rFonts w:ascii="Times New Roman" w:hAnsi="Times New Roman" w:cs="Times New Roman"/>
            <w:b w:val="0"/>
            <w:bCs w:val="0"/>
            <w:iCs/>
            <w:noProof/>
            <w:color w:val="auto"/>
            <w:spacing w:val="-2"/>
            <w:szCs w:val="20"/>
            <w:u w:val="none"/>
          </w:rPr>
          <w:t>IX.1</w:t>
        </w:r>
        <w:r w:rsidRPr="007749CA">
          <w:rPr>
            <w:rStyle w:val="Hyperlink"/>
            <w:rFonts w:ascii="Times New Roman" w:hAnsi="Times New Roman" w:cs="Times New Roman"/>
            <w:b w:val="0"/>
            <w:bCs w:val="0"/>
            <w:i/>
            <w:noProof/>
            <w:color w:val="auto"/>
            <w:spacing w:val="-2"/>
            <w:szCs w:val="20"/>
            <w:u w:val="none"/>
          </w:rPr>
          <w:t xml:space="preserve">  </w:t>
        </w:r>
        <w:r w:rsidRPr="007749CA">
          <w:rPr>
            <w:rStyle w:val="Hyperlink"/>
            <w:rFonts w:ascii="Times New Roman" w:hAnsi="Times New Roman" w:cs="Times New Roman"/>
            <w:b w:val="0"/>
            <w:bCs w:val="0"/>
            <w:noProof/>
            <w:color w:val="auto"/>
            <w:w w:val="110"/>
            <w:szCs w:val="20"/>
            <w:u w:val="none"/>
          </w:rPr>
          <w:t>Assistance</w:t>
        </w:r>
        <w:r w:rsidRPr="007749CA">
          <w:rPr>
            <w:rStyle w:val="Hyperlink"/>
            <w:rFonts w:ascii="Times New Roman" w:hAnsi="Times New Roman" w:cs="Times New Roman"/>
            <w:b w:val="0"/>
            <w:bCs w:val="0"/>
            <w:noProof/>
            <w:color w:val="auto"/>
            <w:spacing w:val="-11"/>
            <w:w w:val="110"/>
            <w:szCs w:val="20"/>
            <w:u w:val="none"/>
          </w:rPr>
          <w:t xml:space="preserve"> </w:t>
        </w:r>
        <w:r w:rsidRPr="007749CA">
          <w:rPr>
            <w:rStyle w:val="Hyperlink"/>
            <w:rFonts w:ascii="Times New Roman" w:hAnsi="Times New Roman" w:cs="Times New Roman"/>
            <w:b w:val="0"/>
            <w:bCs w:val="0"/>
            <w:noProof/>
            <w:color w:val="auto"/>
            <w:w w:val="110"/>
            <w:szCs w:val="20"/>
            <w:u w:val="none"/>
          </w:rPr>
          <w:t>Sought</w:t>
        </w:r>
        <w:r w:rsidRPr="007749CA">
          <w:rPr>
            <w:rStyle w:val="Hyperlink"/>
            <w:rFonts w:ascii="Times New Roman" w:hAnsi="Times New Roman" w:cs="Times New Roman"/>
            <w:b w:val="0"/>
            <w:bCs w:val="0"/>
            <w:noProof/>
            <w:color w:val="auto"/>
            <w:spacing w:val="-1"/>
            <w:w w:val="110"/>
            <w:szCs w:val="20"/>
            <w:u w:val="none"/>
          </w:rPr>
          <w:t xml:space="preserve"> </w:t>
        </w:r>
        <w:r w:rsidRPr="007749CA">
          <w:rPr>
            <w:rStyle w:val="Hyperlink"/>
            <w:rFonts w:ascii="Times New Roman" w:hAnsi="Times New Roman" w:cs="Times New Roman"/>
            <w:b w:val="0"/>
            <w:bCs w:val="0"/>
            <w:noProof/>
            <w:color w:val="auto"/>
            <w:w w:val="110"/>
            <w:szCs w:val="20"/>
            <w:u w:val="none"/>
          </w:rPr>
          <w:t>By</w:t>
        </w:r>
        <w:r w:rsidRPr="007749CA">
          <w:rPr>
            <w:rStyle w:val="Hyperlink"/>
            <w:rFonts w:ascii="Times New Roman" w:hAnsi="Times New Roman" w:cs="Times New Roman"/>
            <w:b w:val="0"/>
            <w:bCs w:val="0"/>
            <w:noProof/>
            <w:color w:val="auto"/>
            <w:spacing w:val="-7"/>
            <w:w w:val="110"/>
            <w:szCs w:val="20"/>
            <w:u w:val="none"/>
          </w:rPr>
          <w:t xml:space="preserve"> </w:t>
        </w:r>
        <w:r w:rsidRPr="007749CA">
          <w:rPr>
            <w:rStyle w:val="Hyperlink"/>
            <w:rFonts w:ascii="Times New Roman" w:hAnsi="Times New Roman" w:cs="Times New Roman"/>
            <w:b w:val="0"/>
            <w:bCs w:val="0"/>
            <w:noProof/>
            <w:color w:val="auto"/>
            <w:w w:val="110"/>
            <w:szCs w:val="20"/>
            <w:u w:val="none"/>
          </w:rPr>
          <w:t>The</w:t>
        </w:r>
        <w:r w:rsidRPr="007749CA">
          <w:rPr>
            <w:rStyle w:val="Hyperlink"/>
            <w:rFonts w:ascii="Times New Roman" w:hAnsi="Times New Roman" w:cs="Times New Roman"/>
            <w:b w:val="0"/>
            <w:bCs w:val="0"/>
            <w:noProof/>
            <w:color w:val="auto"/>
            <w:spacing w:val="-11"/>
            <w:w w:val="110"/>
            <w:szCs w:val="20"/>
            <w:u w:val="none"/>
          </w:rPr>
          <w:t xml:space="preserve"> </w:t>
        </w:r>
        <w:r w:rsidRPr="007749CA">
          <w:rPr>
            <w:rStyle w:val="Hyperlink"/>
            <w:rFonts w:ascii="Times New Roman" w:hAnsi="Times New Roman" w:cs="Times New Roman"/>
            <w:b w:val="0"/>
            <w:bCs w:val="0"/>
            <w:noProof/>
            <w:color w:val="auto"/>
            <w:w w:val="110"/>
            <w:szCs w:val="20"/>
            <w:u w:val="none"/>
          </w:rPr>
          <w:t>States</w:t>
        </w:r>
        <w:r w:rsidRPr="007749CA">
          <w:rPr>
            <w:rStyle w:val="Hyperlink"/>
            <w:rFonts w:ascii="Times New Roman" w:hAnsi="Times New Roman" w:cs="Times New Roman"/>
            <w:b w:val="0"/>
            <w:bCs w:val="0"/>
            <w:noProof/>
            <w:color w:val="auto"/>
            <w:spacing w:val="2"/>
            <w:w w:val="110"/>
            <w:szCs w:val="20"/>
            <w:u w:val="none"/>
          </w:rPr>
          <w:t xml:space="preserve"> </w:t>
        </w:r>
        <w:r w:rsidRPr="007749CA">
          <w:rPr>
            <w:rStyle w:val="Hyperlink"/>
            <w:rFonts w:ascii="Times New Roman" w:hAnsi="Times New Roman" w:cs="Times New Roman"/>
            <w:b w:val="0"/>
            <w:bCs w:val="0"/>
            <w:noProof/>
            <w:color w:val="auto"/>
            <w:w w:val="110"/>
            <w:szCs w:val="20"/>
            <w:u w:val="none"/>
          </w:rPr>
          <w:t>And</w:t>
        </w:r>
        <w:r w:rsidRPr="007749CA">
          <w:rPr>
            <w:rStyle w:val="Hyperlink"/>
            <w:rFonts w:ascii="Times New Roman" w:hAnsi="Times New Roman" w:cs="Times New Roman"/>
            <w:b w:val="0"/>
            <w:bCs w:val="0"/>
            <w:noProof/>
            <w:color w:val="auto"/>
            <w:spacing w:val="-5"/>
            <w:w w:val="110"/>
            <w:szCs w:val="20"/>
            <w:u w:val="none"/>
          </w:rPr>
          <w:t xml:space="preserve"> </w:t>
        </w:r>
        <w:r w:rsidRPr="007749CA">
          <w:rPr>
            <w:rStyle w:val="Hyperlink"/>
            <w:rFonts w:ascii="Times New Roman" w:hAnsi="Times New Roman" w:cs="Times New Roman"/>
            <w:b w:val="0"/>
            <w:bCs w:val="0"/>
            <w:noProof/>
            <w:color w:val="auto"/>
            <w:w w:val="110"/>
            <w:szCs w:val="20"/>
            <w:u w:val="none"/>
          </w:rPr>
          <w:t>The</w:t>
        </w:r>
        <w:r w:rsidRPr="007749CA">
          <w:rPr>
            <w:rStyle w:val="Hyperlink"/>
            <w:rFonts w:ascii="Times New Roman" w:hAnsi="Times New Roman" w:cs="Times New Roman"/>
            <w:b w:val="0"/>
            <w:bCs w:val="0"/>
            <w:noProof/>
            <w:color w:val="auto"/>
            <w:spacing w:val="-14"/>
            <w:w w:val="110"/>
            <w:szCs w:val="20"/>
            <w:u w:val="none"/>
          </w:rPr>
          <w:t xml:space="preserve"> </w:t>
        </w:r>
        <w:r w:rsidRPr="007749CA">
          <w:rPr>
            <w:rStyle w:val="Hyperlink"/>
            <w:rFonts w:ascii="Times New Roman" w:hAnsi="Times New Roman" w:cs="Times New Roman"/>
            <w:b w:val="0"/>
            <w:bCs w:val="0"/>
            <w:noProof/>
            <w:color w:val="auto"/>
            <w:w w:val="110"/>
            <w:szCs w:val="20"/>
            <w:u w:val="none"/>
          </w:rPr>
          <w:t>Ceilings</w:t>
        </w:r>
        <w:r w:rsidRPr="007749CA">
          <w:rPr>
            <w:rStyle w:val="Hyperlink"/>
            <w:rFonts w:ascii="Times New Roman" w:hAnsi="Times New Roman" w:cs="Times New Roman"/>
            <w:b w:val="0"/>
            <w:bCs w:val="0"/>
            <w:noProof/>
            <w:color w:val="auto"/>
            <w:spacing w:val="-1"/>
            <w:w w:val="110"/>
            <w:szCs w:val="20"/>
            <w:u w:val="none"/>
          </w:rPr>
          <w:t xml:space="preserve"> </w:t>
        </w:r>
        <w:r w:rsidRPr="007749CA">
          <w:rPr>
            <w:rStyle w:val="Hyperlink"/>
            <w:rFonts w:ascii="Times New Roman" w:hAnsi="Times New Roman" w:cs="Times New Roman"/>
            <w:b w:val="0"/>
            <w:bCs w:val="0"/>
            <w:noProof/>
            <w:color w:val="auto"/>
            <w:w w:val="110"/>
            <w:szCs w:val="20"/>
            <w:u w:val="none"/>
          </w:rPr>
          <w:t>Approved</w:t>
        </w:r>
        <w:r w:rsidRPr="007749CA">
          <w:rPr>
            <w:rStyle w:val="Hyperlink"/>
            <w:rFonts w:ascii="Times New Roman" w:hAnsi="Times New Roman" w:cs="Times New Roman"/>
            <w:b w:val="0"/>
            <w:bCs w:val="0"/>
            <w:noProof/>
            <w:color w:val="auto"/>
            <w:spacing w:val="-5"/>
            <w:w w:val="110"/>
            <w:szCs w:val="20"/>
            <w:u w:val="none"/>
          </w:rPr>
          <w:t xml:space="preserve"> </w:t>
        </w:r>
        <w:r w:rsidRPr="007749CA">
          <w:rPr>
            <w:rStyle w:val="Hyperlink"/>
            <w:rFonts w:ascii="Times New Roman" w:hAnsi="Times New Roman" w:cs="Times New Roman"/>
            <w:b w:val="0"/>
            <w:bCs w:val="0"/>
            <w:noProof/>
            <w:color w:val="auto"/>
            <w:w w:val="110"/>
            <w:szCs w:val="20"/>
            <w:u w:val="none"/>
          </w:rPr>
          <w:t>By</w:t>
        </w:r>
        <w:r w:rsidRPr="007749CA">
          <w:rPr>
            <w:rStyle w:val="Hyperlink"/>
            <w:rFonts w:ascii="Times New Roman" w:hAnsi="Times New Roman" w:cs="Times New Roman"/>
            <w:b w:val="0"/>
            <w:bCs w:val="0"/>
            <w:noProof/>
            <w:color w:val="auto"/>
            <w:spacing w:val="-4"/>
            <w:w w:val="110"/>
            <w:szCs w:val="20"/>
            <w:u w:val="none"/>
          </w:rPr>
          <w:t xml:space="preserve"> </w:t>
        </w:r>
        <w:r w:rsidRPr="007749CA">
          <w:rPr>
            <w:rStyle w:val="Hyperlink"/>
            <w:rFonts w:ascii="Times New Roman" w:hAnsi="Times New Roman" w:cs="Times New Roman"/>
            <w:b w:val="0"/>
            <w:bCs w:val="0"/>
            <w:noProof/>
            <w:color w:val="auto"/>
            <w:w w:val="110"/>
            <w:szCs w:val="20"/>
            <w:u w:val="none"/>
          </w:rPr>
          <w:t>The</w:t>
        </w:r>
        <w:r w:rsidRPr="007749CA">
          <w:rPr>
            <w:rStyle w:val="Hyperlink"/>
            <w:rFonts w:ascii="Times New Roman" w:hAnsi="Times New Roman" w:cs="Times New Roman"/>
            <w:b w:val="0"/>
            <w:bCs w:val="0"/>
            <w:noProof/>
            <w:color w:val="auto"/>
            <w:spacing w:val="-14"/>
            <w:w w:val="110"/>
            <w:szCs w:val="20"/>
            <w:u w:val="none"/>
          </w:rPr>
          <w:t xml:space="preserve"> </w:t>
        </w:r>
        <w:r w:rsidRPr="007749CA">
          <w:rPr>
            <w:rStyle w:val="Hyperlink"/>
            <w:rFonts w:ascii="Times New Roman" w:hAnsi="Times New Roman" w:cs="Times New Roman"/>
            <w:b w:val="0"/>
            <w:bCs w:val="0"/>
            <w:noProof/>
            <w:color w:val="auto"/>
            <w:w w:val="110"/>
            <w:szCs w:val="20"/>
            <w:u w:val="none"/>
          </w:rPr>
          <w:t>Government</w:t>
        </w:r>
        <w:r w:rsidRPr="007749CA">
          <w:rPr>
            <w:rStyle w:val="Hyperlink"/>
            <w:rFonts w:ascii="Times New Roman" w:hAnsi="Times New Roman" w:cs="Times New Roman"/>
            <w:b w:val="0"/>
            <w:bCs w:val="0"/>
            <w:noProof/>
            <w:color w:val="auto"/>
            <w:spacing w:val="9"/>
            <w:w w:val="110"/>
            <w:szCs w:val="20"/>
            <w:u w:val="none"/>
          </w:rPr>
          <w:t xml:space="preserve"> </w:t>
        </w:r>
        <w:r w:rsidRPr="007749CA">
          <w:rPr>
            <w:rStyle w:val="Hyperlink"/>
            <w:rFonts w:ascii="Times New Roman" w:hAnsi="Times New Roman" w:cs="Times New Roman"/>
            <w:b w:val="0"/>
            <w:bCs w:val="0"/>
            <w:noProof/>
            <w:color w:val="auto"/>
            <w:w w:val="110"/>
            <w:szCs w:val="20"/>
            <w:u w:val="none"/>
          </w:rPr>
          <w:t>Of</w:t>
        </w:r>
        <w:r w:rsidRPr="007749CA">
          <w:rPr>
            <w:rStyle w:val="Hyperlink"/>
            <w:rFonts w:ascii="Times New Roman" w:hAnsi="Times New Roman" w:cs="Times New Roman"/>
            <w:b w:val="0"/>
            <w:bCs w:val="0"/>
            <w:noProof/>
            <w:color w:val="auto"/>
            <w:spacing w:val="-11"/>
            <w:w w:val="110"/>
            <w:szCs w:val="20"/>
            <w:u w:val="none"/>
          </w:rPr>
          <w:t xml:space="preserve"> </w:t>
        </w:r>
        <w:r w:rsidRPr="007749CA">
          <w:rPr>
            <w:rStyle w:val="Hyperlink"/>
            <w:rFonts w:ascii="Times New Roman" w:hAnsi="Times New Roman" w:cs="Times New Roman"/>
            <w:b w:val="0"/>
            <w:bCs w:val="0"/>
            <w:noProof/>
            <w:color w:val="auto"/>
            <w:spacing w:val="-2"/>
            <w:w w:val="110"/>
            <w:szCs w:val="20"/>
            <w:u w:val="none"/>
          </w:rPr>
          <w:t xml:space="preserve">India </w:t>
        </w:r>
        <w:r w:rsidRPr="007749CA">
          <w:rPr>
            <w:rStyle w:val="Hyperlink"/>
            <w:rFonts w:ascii="Times New Roman" w:hAnsi="Times New Roman" w:cs="Times New Roman"/>
            <w:b w:val="0"/>
            <w:bCs w:val="0"/>
            <w:noProof/>
            <w:color w:val="auto"/>
            <w:w w:val="105"/>
            <w:szCs w:val="20"/>
            <w:u w:val="none"/>
          </w:rPr>
          <w:t>During</w:t>
        </w:r>
        <w:r w:rsidRPr="007749CA">
          <w:rPr>
            <w:rStyle w:val="Hyperlink"/>
            <w:rFonts w:ascii="Times New Roman" w:hAnsi="Times New Roman" w:cs="Times New Roman"/>
            <w:b w:val="0"/>
            <w:bCs w:val="0"/>
            <w:noProof/>
            <w:color w:val="auto"/>
            <w:spacing w:val="4"/>
            <w:w w:val="105"/>
            <w:szCs w:val="20"/>
            <w:u w:val="none"/>
          </w:rPr>
          <w:t xml:space="preserve"> </w:t>
        </w:r>
        <w:r w:rsidRPr="007749CA">
          <w:rPr>
            <w:rStyle w:val="Hyperlink"/>
            <w:rFonts w:ascii="Times New Roman" w:hAnsi="Times New Roman" w:cs="Times New Roman"/>
            <w:b w:val="0"/>
            <w:bCs w:val="0"/>
            <w:noProof/>
            <w:color w:val="auto"/>
            <w:w w:val="105"/>
            <w:szCs w:val="20"/>
            <w:u w:val="none"/>
          </w:rPr>
          <w:t>The</w:t>
        </w:r>
        <w:r w:rsidRPr="007749CA">
          <w:rPr>
            <w:rStyle w:val="Hyperlink"/>
            <w:rFonts w:ascii="Times New Roman" w:hAnsi="Times New Roman" w:cs="Times New Roman"/>
            <w:b w:val="0"/>
            <w:bCs w:val="0"/>
            <w:noProof/>
            <w:color w:val="auto"/>
            <w:spacing w:val="3"/>
            <w:w w:val="105"/>
            <w:szCs w:val="20"/>
            <w:u w:val="none"/>
          </w:rPr>
          <w:t xml:space="preserve"> </w:t>
        </w:r>
        <w:r w:rsidRPr="007749CA">
          <w:rPr>
            <w:rStyle w:val="Hyperlink"/>
            <w:rFonts w:ascii="Times New Roman" w:hAnsi="Times New Roman" w:cs="Times New Roman"/>
            <w:b w:val="0"/>
            <w:bCs w:val="0"/>
            <w:noProof/>
            <w:color w:val="auto"/>
            <w:w w:val="105"/>
            <w:szCs w:val="20"/>
            <w:u w:val="none"/>
          </w:rPr>
          <w:t>Years</w:t>
        </w:r>
        <w:r w:rsidRPr="007749CA">
          <w:rPr>
            <w:rStyle w:val="Hyperlink"/>
            <w:rFonts w:ascii="Times New Roman" w:hAnsi="Times New Roman" w:cs="Times New Roman"/>
            <w:b w:val="0"/>
            <w:bCs w:val="0"/>
            <w:noProof/>
            <w:color w:val="auto"/>
            <w:spacing w:val="-7"/>
            <w:w w:val="105"/>
            <w:szCs w:val="20"/>
            <w:u w:val="none"/>
          </w:rPr>
          <w:t xml:space="preserve"> </w:t>
        </w:r>
        <w:r w:rsidRPr="007749CA">
          <w:rPr>
            <w:rStyle w:val="Hyperlink"/>
            <w:rFonts w:ascii="Times New Roman" w:hAnsi="Times New Roman" w:cs="Times New Roman"/>
            <w:b w:val="0"/>
            <w:bCs w:val="0"/>
            <w:noProof/>
            <w:color w:val="auto"/>
            <w:w w:val="105"/>
            <w:szCs w:val="20"/>
            <w:u w:val="none"/>
          </w:rPr>
          <w:t>1982-83</w:t>
        </w:r>
        <w:r w:rsidRPr="007749CA">
          <w:rPr>
            <w:rStyle w:val="Hyperlink"/>
            <w:rFonts w:ascii="Times New Roman" w:hAnsi="Times New Roman" w:cs="Times New Roman"/>
            <w:b w:val="0"/>
            <w:bCs w:val="0"/>
            <w:noProof/>
            <w:color w:val="auto"/>
            <w:spacing w:val="-1"/>
            <w:w w:val="105"/>
            <w:szCs w:val="20"/>
            <w:u w:val="none"/>
          </w:rPr>
          <w:t xml:space="preserve"> </w:t>
        </w:r>
        <w:r w:rsidRPr="007749CA">
          <w:rPr>
            <w:rStyle w:val="Hyperlink"/>
            <w:rFonts w:ascii="Times New Roman" w:hAnsi="Times New Roman" w:cs="Times New Roman"/>
            <w:b w:val="0"/>
            <w:bCs w:val="0"/>
            <w:noProof/>
            <w:color w:val="auto"/>
            <w:w w:val="105"/>
            <w:szCs w:val="20"/>
            <w:u w:val="none"/>
          </w:rPr>
          <w:t>To</w:t>
        </w:r>
        <w:r w:rsidRPr="007749CA">
          <w:rPr>
            <w:rStyle w:val="Hyperlink"/>
            <w:rFonts w:ascii="Times New Roman" w:hAnsi="Times New Roman" w:cs="Times New Roman"/>
            <w:b w:val="0"/>
            <w:bCs w:val="0"/>
            <w:noProof/>
            <w:color w:val="auto"/>
            <w:spacing w:val="-14"/>
            <w:w w:val="105"/>
            <w:szCs w:val="20"/>
            <w:u w:val="none"/>
          </w:rPr>
          <w:t xml:space="preserve"> </w:t>
        </w:r>
        <w:r w:rsidRPr="007749CA">
          <w:rPr>
            <w:rStyle w:val="Hyperlink"/>
            <w:rFonts w:ascii="Times New Roman" w:hAnsi="Times New Roman" w:cs="Times New Roman"/>
            <w:b w:val="0"/>
            <w:bCs w:val="0"/>
            <w:noProof/>
            <w:color w:val="auto"/>
            <w:w w:val="105"/>
            <w:szCs w:val="20"/>
            <w:u w:val="none"/>
          </w:rPr>
          <w:t>1986-</w:t>
        </w:r>
        <w:r w:rsidRPr="007749CA">
          <w:rPr>
            <w:rStyle w:val="Hyperlink"/>
            <w:rFonts w:ascii="Times New Roman" w:hAnsi="Times New Roman" w:cs="Times New Roman"/>
            <w:b w:val="0"/>
            <w:bCs w:val="0"/>
            <w:noProof/>
            <w:color w:val="auto"/>
            <w:spacing w:val="-5"/>
            <w:w w:val="105"/>
            <w:szCs w:val="20"/>
            <w:u w:val="none"/>
          </w:rPr>
          <w:t>87</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_Toc222232295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30</w:t>
        </w:r>
        <w:r w:rsidRPr="007749CA">
          <w:rPr>
            <w:rFonts w:ascii="Times New Roman" w:hAnsi="Times New Roman" w:cs="Times New Roman"/>
            <w:b w:val="0"/>
            <w:bCs w:val="0"/>
            <w:noProof/>
            <w:webHidden/>
            <w:szCs w:val="20"/>
          </w:rPr>
          <w:fldChar w:fldCharType="end"/>
        </w:r>
      </w:hyperlink>
    </w:p>
    <w:p w14:paraId="59BEDA7A"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6" w:history="1">
        <w:r w:rsidRPr="007749CA">
          <w:rPr>
            <w:rStyle w:val="Hyperlink"/>
            <w:rFonts w:ascii="Times New Roman" w:hAnsi="Times New Roman" w:cs="Times New Roman"/>
            <w:b w:val="0"/>
            <w:bCs w:val="0"/>
            <w:noProof/>
            <w:color w:val="auto"/>
            <w:szCs w:val="20"/>
            <w:u w:val="none"/>
          </w:rPr>
          <w:t>Annexure X.1  Statewise Financial and Physical Provisions for 1989–90 Recommended in The Police Administration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_Toc222232296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32</w:t>
        </w:r>
        <w:r w:rsidRPr="007749CA">
          <w:rPr>
            <w:rFonts w:ascii="Times New Roman" w:hAnsi="Times New Roman" w:cs="Times New Roman"/>
            <w:b w:val="0"/>
            <w:bCs w:val="0"/>
            <w:noProof/>
            <w:webHidden/>
            <w:szCs w:val="20"/>
          </w:rPr>
          <w:fldChar w:fldCharType="end"/>
        </w:r>
      </w:hyperlink>
    </w:p>
    <w:p w14:paraId="09D06D44"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7" w:history="1">
        <w:r w:rsidRPr="007749CA">
          <w:rPr>
            <w:rStyle w:val="Hyperlink"/>
            <w:rFonts w:ascii="Times New Roman" w:hAnsi="Times New Roman" w:cs="Times New Roman"/>
            <w:b w:val="0"/>
            <w:bCs w:val="0"/>
            <w:noProof/>
            <w:color w:val="auto"/>
            <w:szCs w:val="20"/>
            <w:u w:val="none"/>
          </w:rPr>
          <w:t>Annexure X.2  Statewise Financial and Physical Provisions for 1989–90 Recommended in the Education Sector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_Toc222232297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32</w:t>
        </w:r>
        <w:r w:rsidRPr="007749CA">
          <w:rPr>
            <w:rFonts w:ascii="Times New Roman" w:hAnsi="Times New Roman" w:cs="Times New Roman"/>
            <w:b w:val="0"/>
            <w:bCs w:val="0"/>
            <w:noProof/>
            <w:webHidden/>
            <w:szCs w:val="20"/>
          </w:rPr>
          <w:fldChar w:fldCharType="end"/>
        </w:r>
      </w:hyperlink>
    </w:p>
    <w:p w14:paraId="1BFC6F3F"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8" w:history="1">
        <w:r w:rsidRPr="007749CA">
          <w:rPr>
            <w:rStyle w:val="Hyperlink"/>
            <w:rFonts w:ascii="Times New Roman" w:hAnsi="Times New Roman" w:cs="Times New Roman"/>
            <w:b w:val="0"/>
            <w:bCs w:val="0"/>
            <w:noProof/>
            <w:color w:val="auto"/>
            <w:szCs w:val="20"/>
            <w:u w:val="none"/>
          </w:rPr>
          <w:t>Annexure X.3  Statewise Financial and Physical Provisions for 1989–90 Recommended in Jail Administration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_Toc222232298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33</w:t>
        </w:r>
        <w:r w:rsidRPr="007749CA">
          <w:rPr>
            <w:rFonts w:ascii="Times New Roman" w:hAnsi="Times New Roman" w:cs="Times New Roman"/>
            <w:b w:val="0"/>
            <w:bCs w:val="0"/>
            <w:noProof/>
            <w:webHidden/>
            <w:szCs w:val="20"/>
          </w:rPr>
          <w:fldChar w:fldCharType="end"/>
        </w:r>
      </w:hyperlink>
    </w:p>
    <w:p w14:paraId="3E447770"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299" w:history="1">
        <w:r w:rsidRPr="007749CA">
          <w:rPr>
            <w:rStyle w:val="Hyperlink"/>
            <w:rFonts w:ascii="Times New Roman" w:hAnsi="Times New Roman" w:cs="Times New Roman"/>
            <w:b w:val="0"/>
            <w:bCs w:val="0"/>
            <w:noProof/>
            <w:color w:val="auto"/>
            <w:szCs w:val="20"/>
            <w:u w:val="none"/>
          </w:rPr>
          <w:t>Annexure X.4  Statewise Financial and Physical Provisions for 1989–90 Recommended in the Tribal Administration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_Toc222232299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34</w:t>
        </w:r>
        <w:r w:rsidRPr="007749CA">
          <w:rPr>
            <w:rFonts w:ascii="Times New Roman" w:hAnsi="Times New Roman" w:cs="Times New Roman"/>
            <w:b w:val="0"/>
            <w:bCs w:val="0"/>
            <w:noProof/>
            <w:webHidden/>
            <w:szCs w:val="20"/>
          </w:rPr>
          <w:fldChar w:fldCharType="end"/>
        </w:r>
      </w:hyperlink>
    </w:p>
    <w:p w14:paraId="63A6DC53"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0" w:history="1">
        <w:r w:rsidRPr="007749CA">
          <w:rPr>
            <w:rStyle w:val="Hyperlink"/>
            <w:rFonts w:ascii="Times New Roman" w:hAnsi="Times New Roman" w:cs="Times New Roman"/>
            <w:b w:val="0"/>
            <w:bCs w:val="0"/>
            <w:noProof/>
            <w:color w:val="auto"/>
            <w:szCs w:val="20"/>
            <w:u w:val="none"/>
          </w:rPr>
          <w:t>Annexure X.5  Statewise Financial and Physical Provisions for 1989–90 Recommended in Health Sector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_Toc222232300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34</w:t>
        </w:r>
        <w:r w:rsidRPr="007749CA">
          <w:rPr>
            <w:rFonts w:ascii="Times New Roman" w:hAnsi="Times New Roman" w:cs="Times New Roman"/>
            <w:b w:val="0"/>
            <w:bCs w:val="0"/>
            <w:noProof/>
            <w:webHidden/>
            <w:szCs w:val="20"/>
          </w:rPr>
          <w:fldChar w:fldCharType="end"/>
        </w:r>
      </w:hyperlink>
    </w:p>
    <w:p w14:paraId="135F57C9"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1" w:history="1">
        <w:r w:rsidRPr="007749CA">
          <w:rPr>
            <w:rStyle w:val="Hyperlink"/>
            <w:rFonts w:ascii="Times New Roman" w:hAnsi="Times New Roman" w:cs="Times New Roman"/>
            <w:b w:val="0"/>
            <w:bCs w:val="0"/>
            <w:noProof/>
            <w:color w:val="auto"/>
            <w:szCs w:val="20"/>
            <w:u w:val="none"/>
          </w:rPr>
          <w:t>Annexure X.6  Statewise</w:t>
        </w:r>
        <w:r w:rsidRPr="007749CA">
          <w:rPr>
            <w:rStyle w:val="Hyperlink"/>
            <w:rFonts w:ascii="Times New Roman" w:hAnsi="Times New Roman" w:cs="Times New Roman"/>
            <w:b w:val="0"/>
            <w:bCs w:val="0"/>
            <w:noProof/>
            <w:color w:val="auto"/>
            <w:spacing w:val="15"/>
            <w:szCs w:val="20"/>
            <w:u w:val="none"/>
          </w:rPr>
          <w:t xml:space="preserve"> </w:t>
        </w:r>
        <w:r w:rsidRPr="007749CA">
          <w:rPr>
            <w:rStyle w:val="Hyperlink"/>
            <w:rFonts w:ascii="Times New Roman" w:hAnsi="Times New Roman" w:cs="Times New Roman"/>
            <w:b w:val="0"/>
            <w:bCs w:val="0"/>
            <w:noProof/>
            <w:color w:val="auto"/>
            <w:szCs w:val="20"/>
            <w:u w:val="none"/>
          </w:rPr>
          <w:t>Financial</w:t>
        </w:r>
        <w:r w:rsidRPr="007749CA">
          <w:rPr>
            <w:rStyle w:val="Hyperlink"/>
            <w:rFonts w:ascii="Times New Roman" w:hAnsi="Times New Roman" w:cs="Times New Roman"/>
            <w:b w:val="0"/>
            <w:bCs w:val="0"/>
            <w:noProof/>
            <w:color w:val="auto"/>
            <w:spacing w:val="26"/>
            <w:szCs w:val="20"/>
            <w:u w:val="none"/>
          </w:rPr>
          <w:t xml:space="preserve"> </w:t>
        </w:r>
        <w:r w:rsidRPr="007749CA">
          <w:rPr>
            <w:rStyle w:val="Hyperlink"/>
            <w:rFonts w:ascii="Times New Roman" w:hAnsi="Times New Roman" w:cs="Times New Roman"/>
            <w:b w:val="0"/>
            <w:bCs w:val="0"/>
            <w:noProof/>
            <w:color w:val="auto"/>
            <w:szCs w:val="20"/>
            <w:u w:val="none"/>
          </w:rPr>
          <w:t>and</w:t>
        </w:r>
        <w:r w:rsidRPr="007749CA">
          <w:rPr>
            <w:rStyle w:val="Hyperlink"/>
            <w:rFonts w:ascii="Times New Roman" w:hAnsi="Times New Roman" w:cs="Times New Roman"/>
            <w:b w:val="0"/>
            <w:bCs w:val="0"/>
            <w:noProof/>
            <w:color w:val="auto"/>
            <w:spacing w:val="12"/>
            <w:szCs w:val="20"/>
            <w:u w:val="none"/>
          </w:rPr>
          <w:t xml:space="preserve"> </w:t>
        </w:r>
        <w:r w:rsidRPr="007749CA">
          <w:rPr>
            <w:rStyle w:val="Hyperlink"/>
            <w:rFonts w:ascii="Times New Roman" w:hAnsi="Times New Roman" w:cs="Times New Roman"/>
            <w:b w:val="0"/>
            <w:bCs w:val="0"/>
            <w:noProof/>
            <w:color w:val="auto"/>
            <w:szCs w:val="20"/>
            <w:u w:val="none"/>
          </w:rPr>
          <w:t>Physical</w:t>
        </w:r>
        <w:r w:rsidRPr="007749CA">
          <w:rPr>
            <w:rStyle w:val="Hyperlink"/>
            <w:rFonts w:ascii="Times New Roman" w:hAnsi="Times New Roman" w:cs="Times New Roman"/>
            <w:b w:val="0"/>
            <w:bCs w:val="0"/>
            <w:noProof/>
            <w:color w:val="auto"/>
            <w:spacing w:val="19"/>
            <w:szCs w:val="20"/>
            <w:u w:val="none"/>
          </w:rPr>
          <w:t xml:space="preserve"> </w:t>
        </w:r>
        <w:r w:rsidRPr="007749CA">
          <w:rPr>
            <w:rStyle w:val="Hyperlink"/>
            <w:rFonts w:ascii="Times New Roman" w:hAnsi="Times New Roman" w:cs="Times New Roman"/>
            <w:b w:val="0"/>
            <w:bCs w:val="0"/>
            <w:noProof/>
            <w:color w:val="auto"/>
            <w:szCs w:val="20"/>
            <w:u w:val="none"/>
          </w:rPr>
          <w:t>Provisions</w:t>
        </w:r>
        <w:r w:rsidRPr="007749CA">
          <w:rPr>
            <w:rStyle w:val="Hyperlink"/>
            <w:rFonts w:ascii="Times New Roman" w:hAnsi="Times New Roman" w:cs="Times New Roman"/>
            <w:b w:val="0"/>
            <w:bCs w:val="0"/>
            <w:noProof/>
            <w:color w:val="auto"/>
            <w:spacing w:val="21"/>
            <w:szCs w:val="20"/>
            <w:u w:val="none"/>
          </w:rPr>
          <w:t xml:space="preserve"> </w:t>
        </w:r>
        <w:r w:rsidRPr="007749CA">
          <w:rPr>
            <w:rStyle w:val="Hyperlink"/>
            <w:rFonts w:ascii="Times New Roman" w:hAnsi="Times New Roman" w:cs="Times New Roman"/>
            <w:b w:val="0"/>
            <w:bCs w:val="0"/>
            <w:noProof/>
            <w:color w:val="auto"/>
            <w:szCs w:val="20"/>
            <w:u w:val="none"/>
          </w:rPr>
          <w:t>For</w:t>
        </w:r>
        <w:r w:rsidRPr="007749CA">
          <w:rPr>
            <w:rStyle w:val="Hyperlink"/>
            <w:rFonts w:ascii="Times New Roman" w:hAnsi="Times New Roman" w:cs="Times New Roman"/>
            <w:b w:val="0"/>
            <w:bCs w:val="0"/>
            <w:noProof/>
            <w:color w:val="auto"/>
            <w:spacing w:val="10"/>
            <w:szCs w:val="20"/>
            <w:u w:val="none"/>
          </w:rPr>
          <w:t xml:space="preserve"> </w:t>
        </w:r>
        <w:r w:rsidRPr="007749CA">
          <w:rPr>
            <w:rStyle w:val="Hyperlink"/>
            <w:rFonts w:ascii="Times New Roman" w:hAnsi="Times New Roman" w:cs="Times New Roman"/>
            <w:b w:val="0"/>
            <w:bCs w:val="0"/>
            <w:noProof/>
            <w:color w:val="auto"/>
            <w:szCs w:val="20"/>
            <w:u w:val="none"/>
          </w:rPr>
          <w:t>1989-90</w:t>
        </w:r>
        <w:r w:rsidRPr="007749CA">
          <w:rPr>
            <w:rStyle w:val="Hyperlink"/>
            <w:rFonts w:ascii="Times New Roman" w:hAnsi="Times New Roman" w:cs="Times New Roman"/>
            <w:b w:val="0"/>
            <w:bCs w:val="0"/>
            <w:noProof/>
            <w:color w:val="auto"/>
            <w:spacing w:val="8"/>
            <w:szCs w:val="20"/>
            <w:u w:val="none"/>
          </w:rPr>
          <w:t xml:space="preserve"> </w:t>
        </w:r>
        <w:r w:rsidRPr="007749CA">
          <w:rPr>
            <w:rStyle w:val="Hyperlink"/>
            <w:rFonts w:ascii="Times New Roman" w:hAnsi="Times New Roman" w:cs="Times New Roman"/>
            <w:b w:val="0"/>
            <w:bCs w:val="0"/>
            <w:noProof/>
            <w:color w:val="auto"/>
            <w:spacing w:val="-2"/>
            <w:szCs w:val="20"/>
            <w:u w:val="none"/>
          </w:rPr>
          <w:t>Recommended</w:t>
        </w:r>
        <w:r w:rsidRPr="007749CA">
          <w:rPr>
            <w:rStyle w:val="Hyperlink"/>
            <w:rFonts w:ascii="Times New Roman" w:hAnsi="Times New Roman" w:cs="Times New Roman"/>
            <w:b w:val="0"/>
            <w:bCs w:val="0"/>
            <w:noProof/>
            <w:color w:val="auto"/>
            <w:szCs w:val="20"/>
            <w:u w:val="none"/>
          </w:rPr>
          <w:t xml:space="preserve"> In</w:t>
        </w:r>
        <w:r w:rsidRPr="007749CA">
          <w:rPr>
            <w:rStyle w:val="Hyperlink"/>
            <w:rFonts w:ascii="Times New Roman" w:hAnsi="Times New Roman" w:cs="Times New Roman"/>
            <w:b w:val="0"/>
            <w:bCs w:val="0"/>
            <w:noProof/>
            <w:color w:val="auto"/>
            <w:spacing w:val="-3"/>
            <w:szCs w:val="20"/>
            <w:u w:val="none"/>
          </w:rPr>
          <w:t xml:space="preserve"> </w:t>
        </w:r>
        <w:r w:rsidRPr="007749CA">
          <w:rPr>
            <w:rStyle w:val="Hyperlink"/>
            <w:rFonts w:ascii="Times New Roman" w:hAnsi="Times New Roman" w:cs="Times New Roman"/>
            <w:b w:val="0"/>
            <w:bCs w:val="0"/>
            <w:noProof/>
            <w:color w:val="auto"/>
            <w:szCs w:val="20"/>
            <w:u w:val="none"/>
          </w:rPr>
          <w:t>Judicial</w:t>
        </w:r>
        <w:r w:rsidRPr="007749CA">
          <w:rPr>
            <w:rStyle w:val="Hyperlink"/>
            <w:rFonts w:ascii="Times New Roman" w:hAnsi="Times New Roman" w:cs="Times New Roman"/>
            <w:b w:val="0"/>
            <w:bCs w:val="0"/>
            <w:noProof/>
            <w:color w:val="auto"/>
            <w:spacing w:val="13"/>
            <w:szCs w:val="20"/>
            <w:u w:val="none"/>
          </w:rPr>
          <w:t xml:space="preserve"> </w:t>
        </w:r>
        <w:r w:rsidRPr="007749CA">
          <w:rPr>
            <w:rStyle w:val="Hyperlink"/>
            <w:rFonts w:ascii="Times New Roman" w:hAnsi="Times New Roman" w:cs="Times New Roman"/>
            <w:b w:val="0"/>
            <w:bCs w:val="0"/>
            <w:noProof/>
            <w:color w:val="auto"/>
            <w:szCs w:val="20"/>
            <w:u w:val="none"/>
          </w:rPr>
          <w:t>Administration</w:t>
        </w:r>
        <w:r w:rsidRPr="007749CA">
          <w:rPr>
            <w:rStyle w:val="Hyperlink"/>
            <w:rFonts w:ascii="Times New Roman" w:hAnsi="Times New Roman" w:cs="Times New Roman"/>
            <w:b w:val="0"/>
            <w:bCs w:val="0"/>
            <w:noProof/>
            <w:color w:val="auto"/>
            <w:spacing w:val="7"/>
            <w:szCs w:val="20"/>
            <w:u w:val="none"/>
          </w:rPr>
          <w:t xml:space="preserve"> </w:t>
        </w:r>
        <w:r w:rsidRPr="007749CA">
          <w:rPr>
            <w:rStyle w:val="Hyperlink"/>
            <w:rFonts w:ascii="Times New Roman" w:hAnsi="Times New Roman" w:cs="Times New Roman"/>
            <w:b w:val="0"/>
            <w:bCs w:val="0"/>
            <w:noProof/>
            <w:color w:val="auto"/>
            <w:szCs w:val="20"/>
            <w:u w:val="none"/>
          </w:rPr>
          <w:t>for</w:t>
        </w:r>
        <w:r w:rsidRPr="007749CA">
          <w:rPr>
            <w:rStyle w:val="Hyperlink"/>
            <w:rFonts w:ascii="Times New Roman" w:hAnsi="Times New Roman" w:cs="Times New Roman"/>
            <w:b w:val="0"/>
            <w:bCs w:val="0"/>
            <w:noProof/>
            <w:color w:val="auto"/>
            <w:spacing w:val="9"/>
            <w:szCs w:val="20"/>
            <w:u w:val="none"/>
          </w:rPr>
          <w:t xml:space="preserve"> </w:t>
        </w:r>
        <w:r w:rsidRPr="007749CA">
          <w:rPr>
            <w:rStyle w:val="Hyperlink"/>
            <w:rFonts w:ascii="Times New Roman" w:hAnsi="Times New Roman" w:cs="Times New Roman"/>
            <w:b w:val="0"/>
            <w:bCs w:val="0"/>
            <w:noProof/>
            <w:color w:val="auto"/>
            <w:spacing w:val="-2"/>
            <w:szCs w:val="20"/>
            <w:u w:val="none"/>
          </w:rPr>
          <w:t>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_Toc222232301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34</w:t>
        </w:r>
        <w:r w:rsidRPr="007749CA">
          <w:rPr>
            <w:rFonts w:ascii="Times New Roman" w:hAnsi="Times New Roman" w:cs="Times New Roman"/>
            <w:b w:val="0"/>
            <w:bCs w:val="0"/>
            <w:noProof/>
            <w:webHidden/>
            <w:szCs w:val="20"/>
          </w:rPr>
          <w:fldChar w:fldCharType="end"/>
        </w:r>
      </w:hyperlink>
    </w:p>
    <w:p w14:paraId="4BB7889E"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2" w:history="1">
        <w:r w:rsidRPr="007749CA">
          <w:rPr>
            <w:rStyle w:val="Hyperlink"/>
            <w:rFonts w:ascii="Times New Roman" w:hAnsi="Times New Roman" w:cs="Times New Roman"/>
            <w:b w:val="0"/>
            <w:bCs w:val="0"/>
            <w:noProof/>
            <w:color w:val="auto"/>
            <w:szCs w:val="20"/>
            <w:u w:val="none"/>
          </w:rPr>
          <w:t>Annexure X.7  Statewise Financial and Physical Provisions for 1989–90 recommended in district and revenue administration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_Toc222232302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35</w:t>
        </w:r>
        <w:r w:rsidRPr="007749CA">
          <w:rPr>
            <w:rFonts w:ascii="Times New Roman" w:hAnsi="Times New Roman" w:cs="Times New Roman"/>
            <w:b w:val="0"/>
            <w:bCs w:val="0"/>
            <w:noProof/>
            <w:webHidden/>
            <w:szCs w:val="20"/>
          </w:rPr>
          <w:fldChar w:fldCharType="end"/>
        </w:r>
      </w:hyperlink>
    </w:p>
    <w:p w14:paraId="5B0103FE"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3" w:history="1">
        <w:r w:rsidRPr="007749CA">
          <w:rPr>
            <w:rStyle w:val="Hyperlink"/>
            <w:rFonts w:ascii="Times New Roman" w:hAnsi="Times New Roman" w:cs="Times New Roman"/>
            <w:b w:val="0"/>
            <w:bCs w:val="0"/>
            <w:noProof/>
            <w:color w:val="auto"/>
            <w:szCs w:val="20"/>
            <w:u w:val="none"/>
          </w:rPr>
          <w:t>Annexure X.8  Statewise Financial Provisions for 1989–90 Recommended in the Training Administration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_Toc222232303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36</w:t>
        </w:r>
        <w:r w:rsidRPr="007749CA">
          <w:rPr>
            <w:rFonts w:ascii="Times New Roman" w:hAnsi="Times New Roman" w:cs="Times New Roman"/>
            <w:b w:val="0"/>
            <w:bCs w:val="0"/>
            <w:noProof/>
            <w:webHidden/>
            <w:szCs w:val="20"/>
          </w:rPr>
          <w:fldChar w:fldCharType="end"/>
        </w:r>
      </w:hyperlink>
    </w:p>
    <w:p w14:paraId="51030502"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4" w:history="1">
        <w:r w:rsidRPr="007749CA">
          <w:rPr>
            <w:rStyle w:val="Hyperlink"/>
            <w:rFonts w:ascii="Times New Roman" w:hAnsi="Times New Roman" w:cs="Times New Roman"/>
            <w:b w:val="0"/>
            <w:bCs w:val="0"/>
            <w:noProof/>
            <w:color w:val="auto"/>
            <w:szCs w:val="20"/>
            <w:u w:val="none"/>
          </w:rPr>
          <w:t>Annexure X.9  Statewise Financial and Physical Provisions for 1989–90 Recommended in the Treasury and Accounts Administration for Upgradation</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_Toc222232304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36</w:t>
        </w:r>
        <w:r w:rsidRPr="007749CA">
          <w:rPr>
            <w:rFonts w:ascii="Times New Roman" w:hAnsi="Times New Roman" w:cs="Times New Roman"/>
            <w:b w:val="0"/>
            <w:bCs w:val="0"/>
            <w:noProof/>
            <w:webHidden/>
            <w:szCs w:val="20"/>
          </w:rPr>
          <w:fldChar w:fldCharType="end"/>
        </w:r>
      </w:hyperlink>
    </w:p>
    <w:p w14:paraId="7BE4007B"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5" w:history="1">
        <w:r w:rsidRPr="007749CA">
          <w:rPr>
            <w:rStyle w:val="Hyperlink"/>
            <w:rFonts w:ascii="Times New Roman" w:hAnsi="Times New Roman" w:cs="Times New Roman"/>
            <w:b w:val="0"/>
            <w:bCs w:val="0"/>
            <w:noProof/>
            <w:color w:val="auto"/>
            <w:szCs w:val="20"/>
            <w:u w:val="none"/>
          </w:rPr>
          <w:t>Annexure X.10  Relief to States in Respect of Interest Payment and Loan Repayment</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_Toc222232305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36</w:t>
        </w:r>
        <w:r w:rsidRPr="007749CA">
          <w:rPr>
            <w:rFonts w:ascii="Times New Roman" w:hAnsi="Times New Roman" w:cs="Times New Roman"/>
            <w:b w:val="0"/>
            <w:bCs w:val="0"/>
            <w:noProof/>
            <w:webHidden/>
            <w:szCs w:val="20"/>
          </w:rPr>
          <w:fldChar w:fldCharType="end"/>
        </w:r>
      </w:hyperlink>
    </w:p>
    <w:p w14:paraId="74F357F4"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6" w:history="1">
        <w:r w:rsidRPr="007749CA">
          <w:rPr>
            <w:rStyle w:val="Hyperlink"/>
            <w:rFonts w:ascii="Times New Roman" w:hAnsi="Times New Roman" w:cs="Times New Roman"/>
            <w:b w:val="0"/>
            <w:bCs w:val="0"/>
            <w:noProof/>
            <w:color w:val="auto"/>
            <w:szCs w:val="20"/>
            <w:u w:val="none"/>
          </w:rPr>
          <w:t>Annexure XI.1  Non-Plan Revenue Surplus (+) or Deficit (–) in 1989-90At Current Rates of Taxes/Duties</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_Toc222232306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37</w:t>
        </w:r>
        <w:r w:rsidRPr="007749CA">
          <w:rPr>
            <w:rFonts w:ascii="Times New Roman" w:hAnsi="Times New Roman" w:cs="Times New Roman"/>
            <w:b w:val="0"/>
            <w:bCs w:val="0"/>
            <w:noProof/>
            <w:webHidden/>
            <w:szCs w:val="20"/>
          </w:rPr>
          <w:fldChar w:fldCharType="end"/>
        </w:r>
      </w:hyperlink>
    </w:p>
    <w:p w14:paraId="368233C9" w14:textId="77777777" w:rsidR="007749CA" w:rsidRPr="007749CA" w:rsidRDefault="007749CA" w:rsidP="007749CA">
      <w:pPr>
        <w:pStyle w:val="TOC2"/>
        <w:tabs>
          <w:tab w:val="right" w:pos="9182"/>
        </w:tabs>
        <w:spacing w:before="120" w:line="240" w:lineRule="exact"/>
        <w:rPr>
          <w:rFonts w:ascii="Times New Roman" w:eastAsiaTheme="minorEastAsia" w:hAnsi="Times New Roman" w:cs="Times New Roman"/>
          <w:b w:val="0"/>
          <w:bCs w:val="0"/>
          <w:noProof/>
          <w:kern w:val="2"/>
          <w:szCs w:val="20"/>
          <w:lang w:val="en-IN" w:eastAsia="en-IN" w:bidi="hi-IN"/>
          <w14:ligatures w14:val="standardContextual"/>
        </w:rPr>
      </w:pPr>
      <w:hyperlink w:anchor="_Toc222232307" w:history="1">
        <w:r w:rsidRPr="007749CA">
          <w:rPr>
            <w:rStyle w:val="Hyperlink"/>
            <w:rFonts w:ascii="Times New Roman" w:hAnsi="Times New Roman" w:cs="Times New Roman"/>
            <w:b w:val="0"/>
            <w:bCs w:val="0"/>
            <w:noProof/>
            <w:color w:val="auto"/>
            <w:szCs w:val="20"/>
            <w:u w:val="none"/>
          </w:rPr>
          <w:t>APPENDIX I  A METHODOLOGICAL NOTE ON THE MEASUREMENT OF RELATIVE TAXABLE CAPACITIES OF THE STATES USING POOLED CROSS-SECTION AND TIME-SERIES DATA</w:t>
        </w:r>
        <w:r w:rsidRPr="007749CA">
          <w:rPr>
            <w:rFonts w:ascii="Times New Roman" w:hAnsi="Times New Roman" w:cs="Times New Roman"/>
            <w:b w:val="0"/>
            <w:bCs w:val="0"/>
            <w:noProof/>
            <w:webHidden/>
            <w:szCs w:val="20"/>
          </w:rPr>
          <w:tab/>
        </w:r>
        <w:r w:rsidRPr="007749CA">
          <w:rPr>
            <w:rFonts w:ascii="Times New Roman" w:hAnsi="Times New Roman" w:cs="Times New Roman"/>
            <w:b w:val="0"/>
            <w:bCs w:val="0"/>
            <w:noProof/>
            <w:webHidden/>
            <w:szCs w:val="20"/>
          </w:rPr>
          <w:fldChar w:fldCharType="begin"/>
        </w:r>
        <w:r w:rsidRPr="007749CA">
          <w:rPr>
            <w:rFonts w:ascii="Times New Roman" w:hAnsi="Times New Roman" w:cs="Times New Roman"/>
            <w:b w:val="0"/>
            <w:bCs w:val="0"/>
            <w:noProof/>
            <w:webHidden/>
            <w:szCs w:val="20"/>
          </w:rPr>
          <w:instrText xml:space="preserve"> PAGEREF _Toc222232307 \h </w:instrText>
        </w:r>
        <w:r w:rsidRPr="007749CA">
          <w:rPr>
            <w:rFonts w:ascii="Times New Roman" w:hAnsi="Times New Roman" w:cs="Times New Roman"/>
            <w:b w:val="0"/>
            <w:bCs w:val="0"/>
            <w:noProof/>
            <w:webHidden/>
            <w:szCs w:val="20"/>
          </w:rPr>
        </w:r>
        <w:r w:rsidRPr="007749CA">
          <w:rPr>
            <w:rFonts w:ascii="Times New Roman" w:hAnsi="Times New Roman" w:cs="Times New Roman"/>
            <w:b w:val="0"/>
            <w:bCs w:val="0"/>
            <w:noProof/>
            <w:webHidden/>
            <w:szCs w:val="20"/>
          </w:rPr>
          <w:fldChar w:fldCharType="separate"/>
        </w:r>
        <w:r w:rsidRPr="007749CA">
          <w:rPr>
            <w:rFonts w:ascii="Times New Roman" w:hAnsi="Times New Roman" w:cs="Times New Roman"/>
            <w:b w:val="0"/>
            <w:bCs w:val="0"/>
            <w:noProof/>
            <w:webHidden/>
            <w:szCs w:val="20"/>
          </w:rPr>
          <w:t>38</w:t>
        </w:r>
        <w:r w:rsidRPr="007749CA">
          <w:rPr>
            <w:rFonts w:ascii="Times New Roman" w:hAnsi="Times New Roman" w:cs="Times New Roman"/>
            <w:b w:val="0"/>
            <w:bCs w:val="0"/>
            <w:noProof/>
            <w:webHidden/>
            <w:szCs w:val="20"/>
          </w:rPr>
          <w:fldChar w:fldCharType="end"/>
        </w:r>
      </w:hyperlink>
    </w:p>
    <w:p w14:paraId="0EB45F78" w14:textId="7263CA9D" w:rsidR="009B166E" w:rsidRPr="007749CA" w:rsidRDefault="009B166E" w:rsidP="007749CA">
      <w:pPr>
        <w:spacing w:before="1" w:line="217" w:lineRule="exact"/>
        <w:rPr>
          <w:rFonts w:ascii="Times New Roman" w:eastAsiaTheme="majorEastAsia" w:hAnsi="Times New Roman" w:cs="Times New Roman"/>
        </w:rPr>
        <w:sectPr w:rsidR="009B166E" w:rsidRPr="007749CA" w:rsidSect="007749CA">
          <w:pgSz w:w="11906" w:h="16838"/>
          <w:pgMar w:top="1440" w:right="1274" w:bottom="720" w:left="1440" w:header="708" w:footer="0" w:gutter="0"/>
          <w:pgNumType w:fmt="lowerRoman" w:start="1"/>
          <w:cols w:space="708"/>
          <w:docGrid w:linePitch="360"/>
        </w:sectPr>
      </w:pPr>
    </w:p>
    <w:p w14:paraId="54D4B575" w14:textId="77777777" w:rsidR="00307902" w:rsidRPr="00C671D8" w:rsidRDefault="00307902">
      <w:pPr>
        <w:widowControl/>
        <w:autoSpaceDE/>
        <w:autoSpaceDN/>
        <w:spacing w:after="160" w:line="259" w:lineRule="auto"/>
        <w:rPr>
          <w:rFonts w:ascii="Times New Roman" w:hAnsi="Times New Roman" w:cs="Times New Roman"/>
          <w:lang w:val="en-IN"/>
        </w:rPr>
      </w:pPr>
    </w:p>
    <w:p w14:paraId="66ACF9C5" w14:textId="2C69D3B3" w:rsidR="001567DC" w:rsidRPr="00C671D8" w:rsidRDefault="00307902" w:rsidP="00AA641C">
      <w:pPr>
        <w:pStyle w:val="Heading4"/>
        <w:keepNext w:val="0"/>
        <w:keepLines w:val="0"/>
        <w:widowControl/>
        <w:numPr>
          <w:ilvl w:val="0"/>
          <w:numId w:val="0"/>
        </w:numPr>
        <w:jc w:val="center"/>
        <w:rPr>
          <w:rFonts w:ascii="Times New Roman" w:hAnsi="Times New Roman" w:cs="Times New Roman"/>
          <w:b/>
          <w:bCs/>
          <w:i w:val="0"/>
          <w:iCs w:val="0"/>
          <w:color w:val="auto"/>
          <w:sz w:val="20"/>
          <w:szCs w:val="20"/>
        </w:rPr>
      </w:pPr>
      <w:bookmarkStart w:id="16" w:name="_Toc222401514"/>
      <w:r w:rsidRPr="00AA641C">
        <w:rPr>
          <w:rStyle w:val="Heading3Char"/>
          <w:i w:val="0"/>
          <w:iCs w:val="0"/>
          <w:color w:val="auto"/>
        </w:rPr>
        <w:t xml:space="preserve">Annexure </w:t>
      </w:r>
      <w:r w:rsidR="00C516E2">
        <w:rPr>
          <w:rStyle w:val="Heading3Char"/>
          <w:i w:val="0"/>
          <w:iCs w:val="0"/>
          <w:color w:val="auto"/>
        </w:rPr>
        <w:t>I</w:t>
      </w:r>
      <w:r w:rsidRPr="00AA641C">
        <w:rPr>
          <w:rStyle w:val="Heading3Char"/>
          <w:i w:val="0"/>
          <w:iCs w:val="0"/>
          <w:color w:val="auto"/>
        </w:rPr>
        <w:t>.1</w:t>
      </w:r>
      <w:r w:rsidR="00F44418" w:rsidRPr="00AA641C">
        <w:rPr>
          <w:rStyle w:val="Heading3Char"/>
          <w:i w:val="0"/>
          <w:iCs w:val="0"/>
          <w:color w:val="auto"/>
        </w:rPr>
        <w:br/>
      </w:r>
      <w:r w:rsidR="001567DC" w:rsidRPr="00AA641C">
        <w:rPr>
          <w:rStyle w:val="Heading3Char"/>
          <w:i w:val="0"/>
          <w:iCs w:val="0"/>
          <w:color w:val="auto"/>
        </w:rPr>
        <w:t xml:space="preserve"> </w:t>
      </w:r>
      <w:r w:rsidRPr="00AA641C">
        <w:rPr>
          <w:rStyle w:val="Heading3Char"/>
          <w:i w:val="0"/>
          <w:iCs w:val="0"/>
          <w:color w:val="auto"/>
        </w:rPr>
        <w:t>Ministry of Finance Department of Economic Affairs</w:t>
      </w:r>
      <w:bookmarkEnd w:id="16"/>
      <w:r w:rsidR="001567DC" w:rsidRPr="00C671D8">
        <w:rPr>
          <w:rFonts w:ascii="Times New Roman" w:hAnsi="Times New Roman" w:cs="Times New Roman"/>
          <w:b/>
          <w:bCs/>
          <w:i w:val="0"/>
          <w:iCs w:val="0"/>
          <w:color w:val="auto"/>
        </w:rPr>
        <w:br/>
      </w:r>
      <w:r w:rsidR="001567DC" w:rsidRPr="00F636C9">
        <w:rPr>
          <w:rFonts w:ascii="Times New Roman" w:hAnsi="Times New Roman" w:cs="Times New Roman"/>
          <w:i w:val="0"/>
          <w:iCs w:val="0"/>
          <w:color w:val="auto"/>
          <w:sz w:val="20"/>
          <w:szCs w:val="20"/>
        </w:rPr>
        <w:t>(Para 1.4)</w:t>
      </w:r>
    </w:p>
    <w:p w14:paraId="3A162A72" w14:textId="01A7E4AC" w:rsidR="00307902" w:rsidRPr="00C671D8" w:rsidRDefault="00F44418" w:rsidP="00F44418">
      <w:pPr>
        <w:widowControl/>
        <w:spacing w:before="245"/>
        <w:ind w:left="131" w:firstLine="720"/>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 xml:space="preserve">                                 </w:t>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Pr="00C671D8">
        <w:rPr>
          <w:rFonts w:ascii="Times New Roman" w:eastAsiaTheme="majorEastAsia" w:hAnsi="Times New Roman" w:cs="Times New Roman"/>
          <w:sz w:val="20"/>
          <w:szCs w:val="20"/>
        </w:rPr>
        <w:tab/>
      </w:r>
      <w:r w:rsidR="00307902" w:rsidRPr="00C671D8">
        <w:rPr>
          <w:rFonts w:ascii="Times New Roman" w:eastAsiaTheme="majorEastAsia" w:hAnsi="Times New Roman" w:cs="Times New Roman"/>
          <w:sz w:val="20"/>
          <w:szCs w:val="20"/>
        </w:rPr>
        <w:t>New Delhi, the 30th June,1988</w:t>
      </w:r>
      <w:r w:rsidRPr="00C671D8">
        <w:rPr>
          <w:rFonts w:ascii="Times New Roman" w:eastAsiaTheme="majorEastAsia" w:hAnsi="Times New Roman" w:cs="Times New Roman"/>
          <w:sz w:val="20"/>
          <w:szCs w:val="20"/>
        </w:rPr>
        <w:br/>
      </w:r>
      <w:r w:rsidR="00307902" w:rsidRPr="00C671D8">
        <w:rPr>
          <w:rFonts w:ascii="Times New Roman" w:hAnsi="Times New Roman" w:cs="Times New Roman"/>
          <w:b/>
          <w:bCs/>
        </w:rPr>
        <w:t>NOTIFICATION</w:t>
      </w:r>
    </w:p>
    <w:p w14:paraId="7F67390B" w14:textId="77777777" w:rsidR="00307902" w:rsidRPr="00C671D8" w:rsidRDefault="00307902" w:rsidP="00307902">
      <w:pPr>
        <w:pStyle w:val="BodyText"/>
        <w:widowControl/>
        <w:rPr>
          <w:rFonts w:ascii="Times New Roman" w:eastAsiaTheme="majorEastAsia" w:hAnsi="Times New Roman" w:cs="Times New Roman"/>
          <w:sz w:val="20"/>
          <w:szCs w:val="20"/>
        </w:rPr>
      </w:pPr>
    </w:p>
    <w:p w14:paraId="36044ED6" w14:textId="77777777" w:rsidR="00307902" w:rsidRPr="00C671D8" w:rsidRDefault="00307902" w:rsidP="00307902">
      <w:pPr>
        <w:pStyle w:val="BodyText"/>
        <w:widowControl/>
        <w:spacing w:before="231"/>
        <w:rPr>
          <w:rFonts w:ascii="Times New Roman" w:eastAsiaTheme="majorEastAsia" w:hAnsi="Times New Roman" w:cs="Times New Roman"/>
          <w:sz w:val="20"/>
          <w:szCs w:val="20"/>
        </w:rPr>
      </w:pPr>
    </w:p>
    <w:p w14:paraId="5E513AB0" w14:textId="048D9F96" w:rsidR="00307902" w:rsidRPr="00C671D8" w:rsidRDefault="00307902" w:rsidP="00F636C9">
      <w:pPr>
        <w:widowControl/>
        <w:spacing w:line="283" w:lineRule="auto"/>
        <w:ind w:left="131" w:right="12" w:firstLine="326"/>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In pursuance of the provisions of article 280 of the Constitution of India and of the Finance Commission (Miscellaneous Provisions) Act, 1951 (33 of 1951), the President hereby makes the following amendment in the Order of the Government of India in the Ministry of Finance, Department of Economic Affairs No. S.O. 581(E) dated 17th June, 1987 namely: -</w:t>
      </w:r>
    </w:p>
    <w:p w14:paraId="6D454EB2" w14:textId="77777777" w:rsidR="00307902" w:rsidRPr="00C671D8" w:rsidRDefault="00307902" w:rsidP="00F636C9">
      <w:pPr>
        <w:pStyle w:val="BodyText"/>
        <w:widowControl/>
        <w:spacing w:before="54"/>
        <w:ind w:right="12"/>
        <w:rPr>
          <w:rFonts w:ascii="Times New Roman" w:eastAsiaTheme="majorEastAsia" w:hAnsi="Times New Roman" w:cs="Times New Roman"/>
          <w:sz w:val="20"/>
          <w:szCs w:val="20"/>
        </w:rPr>
      </w:pPr>
    </w:p>
    <w:p w14:paraId="16E8FDED" w14:textId="77777777" w:rsidR="00307902" w:rsidRPr="00C671D8" w:rsidRDefault="00307902" w:rsidP="00F636C9">
      <w:pPr>
        <w:widowControl/>
        <w:spacing w:line="288" w:lineRule="auto"/>
        <w:ind w:left="142" w:right="12" w:firstLine="325"/>
        <w:jc w:val="both"/>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In paragraph 10 of the said Order, for the words, figures and letters "the 30th June, 1988", the words, figures and letters "the 31st July, 1988" shall be substituted.</w:t>
      </w:r>
    </w:p>
    <w:p w14:paraId="036218EF"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65634643"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2C8B7672" w14:textId="77777777" w:rsidR="00307902" w:rsidRPr="00C671D8" w:rsidRDefault="00307902" w:rsidP="00F636C9">
      <w:pPr>
        <w:pStyle w:val="BodyText"/>
        <w:widowControl/>
        <w:spacing w:before="104"/>
        <w:ind w:right="12"/>
        <w:rPr>
          <w:rFonts w:ascii="Times New Roman" w:eastAsiaTheme="majorEastAsia" w:hAnsi="Times New Roman" w:cs="Times New Roman"/>
          <w:sz w:val="20"/>
          <w:szCs w:val="20"/>
        </w:rPr>
      </w:pPr>
    </w:p>
    <w:p w14:paraId="7D4BC1C9" w14:textId="77777777" w:rsidR="00307902" w:rsidRPr="00C671D8" w:rsidRDefault="00307902" w:rsidP="00F636C9">
      <w:pPr>
        <w:widowControl/>
        <w:ind w:left="6206" w:right="1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R. VENKATARAMAN</w:t>
      </w:r>
    </w:p>
    <w:p w14:paraId="5E563C12" w14:textId="77777777" w:rsidR="00307902" w:rsidRPr="00C671D8" w:rsidRDefault="00307902" w:rsidP="00F636C9">
      <w:pPr>
        <w:widowControl/>
        <w:spacing w:before="41"/>
        <w:ind w:left="6204" w:right="12"/>
        <w:jc w:val="center"/>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PRES1DENT OF INDIA</w:t>
      </w:r>
    </w:p>
    <w:p w14:paraId="2D4B68B7" w14:textId="77777777" w:rsidR="00307902" w:rsidRPr="00C671D8" w:rsidRDefault="00307902" w:rsidP="00F636C9">
      <w:pPr>
        <w:widowControl/>
        <w:spacing w:before="51"/>
        <w:ind w:left="461" w:right="12"/>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Dated 30th June,1988</w:t>
      </w:r>
    </w:p>
    <w:p w14:paraId="40FCF6B8"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4391BA33"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48A109B3"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64FDE354"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7B06FC68"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560E1B64" w14:textId="77777777" w:rsidR="00307902" w:rsidRPr="00C671D8" w:rsidRDefault="00307902" w:rsidP="00F636C9">
      <w:pPr>
        <w:pStyle w:val="BodyText"/>
        <w:widowControl/>
        <w:ind w:right="12"/>
        <w:rPr>
          <w:rFonts w:ascii="Times New Roman" w:eastAsiaTheme="majorEastAsia" w:hAnsi="Times New Roman" w:cs="Times New Roman"/>
          <w:sz w:val="20"/>
          <w:szCs w:val="20"/>
        </w:rPr>
      </w:pPr>
    </w:p>
    <w:p w14:paraId="763D9DAC" w14:textId="77777777" w:rsidR="00307902" w:rsidRPr="00C671D8" w:rsidRDefault="00307902" w:rsidP="00F636C9">
      <w:pPr>
        <w:pStyle w:val="BodyText"/>
        <w:widowControl/>
        <w:spacing w:before="90"/>
        <w:ind w:right="12"/>
        <w:rPr>
          <w:rFonts w:ascii="Times New Roman" w:eastAsiaTheme="majorEastAsia" w:hAnsi="Times New Roman" w:cs="Times New Roman"/>
          <w:sz w:val="20"/>
          <w:szCs w:val="20"/>
        </w:rPr>
      </w:pPr>
    </w:p>
    <w:p w14:paraId="34D6C13A" w14:textId="77777777" w:rsidR="00307902" w:rsidRPr="00C671D8" w:rsidRDefault="00307902" w:rsidP="00F636C9">
      <w:pPr>
        <w:widowControl/>
        <w:ind w:right="12"/>
        <w:jc w:val="righ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F.No.10(1)-E (8)/87</w:t>
      </w:r>
    </w:p>
    <w:p w14:paraId="79808128" w14:textId="03D30CCF" w:rsidR="009E6597" w:rsidRPr="00C671D8" w:rsidRDefault="00307902" w:rsidP="00F636C9">
      <w:pPr>
        <w:widowControl/>
        <w:spacing w:before="48" w:line="292" w:lineRule="auto"/>
        <w:ind w:left="6480" w:right="12" w:firstLine="720"/>
        <w:jc w:val="righ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K.S. Sastry</w:t>
      </w:r>
    </w:p>
    <w:p w14:paraId="2DBF9DB8" w14:textId="50E67E56" w:rsidR="003124BB" w:rsidRPr="00C671D8" w:rsidRDefault="00307902" w:rsidP="00F636C9">
      <w:pPr>
        <w:widowControl/>
        <w:spacing w:before="48" w:line="292" w:lineRule="auto"/>
        <w:ind w:left="5040" w:right="12" w:firstLine="720"/>
        <w:jc w:val="right"/>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t>Additional Secretary (Budget)</w:t>
      </w:r>
    </w:p>
    <w:p w14:paraId="35897E23" w14:textId="77777777" w:rsidR="003124BB" w:rsidRPr="00C671D8" w:rsidRDefault="003124BB">
      <w:pPr>
        <w:widowControl/>
        <w:autoSpaceDE/>
        <w:autoSpaceDN/>
        <w:spacing w:after="160" w:line="259" w:lineRule="auto"/>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br w:type="page"/>
      </w:r>
    </w:p>
    <w:p w14:paraId="2021EAEF" w14:textId="490E7C8B" w:rsidR="00F636C9" w:rsidRDefault="00217E7C" w:rsidP="00AA641C">
      <w:pPr>
        <w:pStyle w:val="Heading3"/>
        <w:rPr>
          <w:b w:val="0"/>
          <w:bCs/>
        </w:rPr>
      </w:pPr>
      <w:bookmarkStart w:id="17" w:name="_Toc222401515"/>
      <w:r w:rsidRPr="00C671D8">
        <w:lastRenderedPageBreak/>
        <w:t xml:space="preserve">Annexure </w:t>
      </w:r>
      <w:r w:rsidR="00C516E2">
        <w:t>I</w:t>
      </w:r>
      <w:r w:rsidRPr="00C671D8">
        <w:t xml:space="preserve">.2 </w:t>
      </w:r>
      <w:r w:rsidR="00F636C9">
        <w:t xml:space="preserve"> </w:t>
      </w:r>
      <w:r w:rsidR="00F636C9">
        <w:br/>
      </w:r>
      <w:r w:rsidR="003124BB" w:rsidRPr="00C671D8">
        <w:t xml:space="preserve">List of </w:t>
      </w:r>
      <w:proofErr w:type="spellStart"/>
      <w:r w:rsidR="003124BB" w:rsidRPr="00C671D8">
        <w:t>Organisations</w:t>
      </w:r>
      <w:proofErr w:type="spellEnd"/>
      <w:r w:rsidR="003124BB" w:rsidRPr="00C671D8">
        <w:t xml:space="preserve"> </w:t>
      </w:r>
      <w:proofErr w:type="gramStart"/>
      <w:r w:rsidR="003124BB" w:rsidRPr="00C671D8">
        <w:t>And</w:t>
      </w:r>
      <w:proofErr w:type="gramEnd"/>
      <w:r w:rsidR="003124BB" w:rsidRPr="00C671D8">
        <w:t xml:space="preserve"> Individuals Who Submitted Memoranda </w:t>
      </w:r>
      <w:proofErr w:type="gramStart"/>
      <w:r w:rsidR="003124BB" w:rsidRPr="00C671D8">
        <w:t>To</w:t>
      </w:r>
      <w:proofErr w:type="gramEnd"/>
      <w:r w:rsidR="003124BB" w:rsidRPr="00C671D8">
        <w:t xml:space="preserve"> </w:t>
      </w:r>
      <w:proofErr w:type="gramStart"/>
      <w:r w:rsidR="003124BB" w:rsidRPr="00C671D8">
        <w:t>The</w:t>
      </w:r>
      <w:proofErr w:type="gramEnd"/>
      <w:r w:rsidR="003124BB" w:rsidRPr="00C671D8">
        <w:t xml:space="preserve"> Finance Commission</w:t>
      </w:r>
      <w:bookmarkEnd w:id="17"/>
    </w:p>
    <w:p w14:paraId="6615007C" w14:textId="06F27FEA" w:rsidR="004E68A9" w:rsidRPr="000B677B" w:rsidRDefault="00217E7C" w:rsidP="000B677B">
      <w:pPr>
        <w:jc w:val="center"/>
        <w:rPr>
          <w:rFonts w:ascii="Times New Roman" w:hAnsi="Times New Roman" w:cs="Times New Roman"/>
          <w:sz w:val="20"/>
          <w:szCs w:val="20"/>
        </w:rPr>
      </w:pPr>
      <w:r w:rsidRPr="000B677B">
        <w:rPr>
          <w:rFonts w:ascii="Times New Roman" w:hAnsi="Times New Roman" w:cs="Times New Roman"/>
          <w:sz w:val="20"/>
          <w:szCs w:val="20"/>
        </w:rPr>
        <w:t>(Para 1.5)</w:t>
      </w:r>
    </w:p>
    <w:p w14:paraId="630F9A60" w14:textId="3057D753" w:rsidR="003124BB" w:rsidRPr="00C671D8" w:rsidRDefault="003124BB" w:rsidP="003124BB">
      <w:pPr>
        <w:widowControl/>
        <w:spacing w:before="48" w:line="292" w:lineRule="auto"/>
        <w:ind w:left="142" w:right="-22"/>
        <w:jc w:val="both"/>
        <w:rPr>
          <w:rFonts w:ascii="Times New Roman" w:eastAsiaTheme="majorEastAsia" w:hAnsi="Times New Roman" w:cs="Times New Roman"/>
          <w:sz w:val="20"/>
          <w:szCs w:val="20"/>
          <w:lang w:val="en-IN"/>
        </w:rPr>
      </w:pPr>
    </w:p>
    <w:p w14:paraId="0CD0B725" w14:textId="77777777" w:rsidR="00E33380" w:rsidRPr="00C671D8" w:rsidRDefault="00E33380" w:rsidP="00E33380">
      <w:pPr>
        <w:widowControl/>
        <w:spacing w:before="48" w:line="292" w:lineRule="auto"/>
        <w:ind w:left="720" w:right="-22"/>
        <w:rPr>
          <w:rFonts w:ascii="Times New Roman" w:eastAsiaTheme="majorEastAsia" w:hAnsi="Times New Roman" w:cs="Times New Roman"/>
          <w:b/>
          <w:bCs/>
          <w:sz w:val="20"/>
          <w:szCs w:val="20"/>
          <w:lang w:val="en-IN"/>
        </w:rPr>
        <w:sectPr w:rsidR="00E33380" w:rsidRPr="00C671D8" w:rsidSect="009B166E">
          <w:pgSz w:w="11906" w:h="16838"/>
          <w:pgMar w:top="1440" w:right="1274" w:bottom="0" w:left="1440" w:header="708" w:footer="0" w:gutter="0"/>
          <w:pgNumType w:start="1"/>
          <w:cols w:space="708"/>
          <w:docGrid w:linePitch="360"/>
        </w:sectPr>
      </w:pPr>
    </w:p>
    <w:p w14:paraId="66BEA710" w14:textId="77777777" w:rsidR="006635FA" w:rsidRPr="007375F9" w:rsidRDefault="006635FA" w:rsidP="00043485">
      <w:pPr>
        <w:widowControl/>
        <w:tabs>
          <w:tab w:val="left" w:pos="720"/>
        </w:tabs>
        <w:spacing w:before="120" w:after="120" w:line="24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Andhra Pradesh</w:t>
      </w:r>
    </w:p>
    <w:p w14:paraId="1303E58F" w14:textId="77777777" w:rsidR="00EC1BAB"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M.S.N. Swamy, PRD, </w:t>
      </w:r>
    </w:p>
    <w:p w14:paraId="2F863CE9" w14:textId="77777777" w:rsidR="00EC1BAB"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w:t>
      </w:r>
      <w:r w:rsidR="006635FA" w:rsidRPr="007375F9">
        <w:rPr>
          <w:rFonts w:ascii="Times New Roman" w:eastAsiaTheme="majorEastAsia" w:hAnsi="Times New Roman" w:cs="Times New Roman"/>
          <w:sz w:val="20"/>
          <w:szCs w:val="20"/>
          <w:lang w:val="en-IN"/>
        </w:rPr>
        <w:t xml:space="preserve">.O. Bobbili Mandal, </w:t>
      </w:r>
    </w:p>
    <w:p w14:paraId="3AAF4733" w14:textId="178A4BAF"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Vijayanagaram</w:t>
      </w:r>
      <w:proofErr w:type="spellEnd"/>
      <w:r w:rsidRPr="007375F9">
        <w:rPr>
          <w:rFonts w:ascii="Times New Roman" w:eastAsiaTheme="majorEastAsia" w:hAnsi="Times New Roman" w:cs="Times New Roman"/>
          <w:sz w:val="20"/>
          <w:szCs w:val="20"/>
          <w:lang w:val="en-IN"/>
        </w:rPr>
        <w:t xml:space="preserve"> District,</w:t>
      </w:r>
    </w:p>
    <w:p w14:paraId="714B4CCF" w14:textId="77777777" w:rsidR="006635FA" w:rsidRPr="007375F9" w:rsidRDefault="006635FA" w:rsidP="00043485">
      <w:pPr>
        <w:pStyle w:val="BodyText"/>
        <w:tabs>
          <w:tab w:val="left" w:pos="720"/>
        </w:tabs>
        <w:spacing w:line="280" w:lineRule="exact"/>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Andhra Pradesh-532568.</w:t>
      </w:r>
    </w:p>
    <w:p w14:paraId="70CEA6DE"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V.K. Parigi,</w:t>
      </w:r>
    </w:p>
    <w:p w14:paraId="3F48CD7B" w14:textId="77777777" w:rsidR="00EC1BAB"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Secretary, </w:t>
      </w:r>
    </w:p>
    <w:p w14:paraId="7C14CA55" w14:textId="77777777" w:rsidR="00EC1BAB"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Consumer Education Centre, </w:t>
      </w:r>
    </w:p>
    <w:p w14:paraId="3FB5C858" w14:textId="77777777" w:rsidR="00EC1BAB"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No. 4, Sesha Vila,3-6-293, First Floor,</w:t>
      </w:r>
    </w:p>
    <w:p w14:paraId="42E494A6" w14:textId="3BD3A90B"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Hyderabad-500029</w:t>
      </w:r>
    </w:p>
    <w:p w14:paraId="562783D6" w14:textId="7777777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Andhra Pradesh.</w:t>
      </w:r>
    </w:p>
    <w:p w14:paraId="67939631" w14:textId="77777777" w:rsidR="00EC1BAB"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Vavilala </w:t>
      </w:r>
      <w:proofErr w:type="spellStart"/>
      <w:r w:rsidRPr="007375F9">
        <w:rPr>
          <w:rFonts w:ascii="Times New Roman" w:eastAsiaTheme="majorEastAsia" w:hAnsi="Times New Roman" w:cs="Times New Roman"/>
          <w:sz w:val="20"/>
          <w:szCs w:val="20"/>
          <w:lang w:val="en-IN"/>
        </w:rPr>
        <w:t>Gopalakrishnayya</w:t>
      </w:r>
      <w:proofErr w:type="spellEnd"/>
      <w:r w:rsidRPr="007375F9">
        <w:rPr>
          <w:rFonts w:ascii="Times New Roman" w:eastAsiaTheme="majorEastAsia" w:hAnsi="Times New Roman" w:cs="Times New Roman"/>
          <w:sz w:val="20"/>
          <w:szCs w:val="20"/>
          <w:lang w:val="en-IN"/>
        </w:rPr>
        <w:t xml:space="preserve">, </w:t>
      </w:r>
    </w:p>
    <w:p w14:paraId="44F99949" w14:textId="4208D301"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Former M.L.A.,</w:t>
      </w:r>
    </w:p>
    <w:p w14:paraId="26905386" w14:textId="77777777" w:rsidR="00EC1BAB"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Sattenapalli-522403, </w:t>
      </w:r>
    </w:p>
    <w:p w14:paraId="367A589E" w14:textId="23F5C4EC"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Andhra Pradesh.</w:t>
      </w:r>
    </w:p>
    <w:p w14:paraId="0EA669BD" w14:textId="77777777" w:rsidR="006635FA" w:rsidRPr="007375F9" w:rsidRDefault="006635FA" w:rsidP="00043485">
      <w:pPr>
        <w:widowControl/>
        <w:tabs>
          <w:tab w:val="left" w:pos="720"/>
        </w:tabs>
        <w:spacing w:line="280" w:lineRule="exact"/>
        <w:ind w:left="72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(Submitted two Memoranda)</w:t>
      </w:r>
    </w:p>
    <w:p w14:paraId="1806C364" w14:textId="77777777" w:rsidR="00EC1BAB"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Y. Sivaji, </w:t>
      </w:r>
    </w:p>
    <w:p w14:paraId="21331DF3" w14:textId="09E1019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Yalamanchili, Guntur-522006.</w:t>
      </w:r>
    </w:p>
    <w:p w14:paraId="4110C626"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R.D. Prasad,</w:t>
      </w:r>
    </w:p>
    <w:p w14:paraId="3B8E7599" w14:textId="7777777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Clo S.G. Narayana,</w:t>
      </w:r>
    </w:p>
    <w:p w14:paraId="63424798" w14:textId="7777777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H.No</w:t>
      </w:r>
      <w:proofErr w:type="spellEnd"/>
      <w:r w:rsidRPr="007375F9">
        <w:rPr>
          <w:rFonts w:ascii="Times New Roman" w:eastAsiaTheme="majorEastAsia" w:hAnsi="Times New Roman" w:cs="Times New Roman"/>
          <w:sz w:val="20"/>
          <w:szCs w:val="20"/>
          <w:lang w:val="en-IN"/>
        </w:rPr>
        <w:t xml:space="preserve">. V36, </w:t>
      </w:r>
      <w:proofErr w:type="spellStart"/>
      <w:r w:rsidRPr="007375F9">
        <w:rPr>
          <w:rFonts w:ascii="Times New Roman" w:eastAsiaTheme="majorEastAsia" w:hAnsi="Times New Roman" w:cs="Times New Roman"/>
          <w:sz w:val="20"/>
          <w:szCs w:val="20"/>
          <w:lang w:val="en-IN"/>
        </w:rPr>
        <w:t>Zeerangi</w:t>
      </w:r>
      <w:proofErr w:type="spellEnd"/>
      <w:r w:rsidRPr="007375F9">
        <w:rPr>
          <w:rFonts w:ascii="Times New Roman" w:eastAsiaTheme="majorEastAsia" w:hAnsi="Times New Roman" w:cs="Times New Roman"/>
          <w:sz w:val="20"/>
          <w:szCs w:val="20"/>
          <w:lang w:val="en-IN"/>
        </w:rPr>
        <w:t xml:space="preserve"> Pet Street, Adoni, District Kurnool,</w:t>
      </w:r>
    </w:p>
    <w:p w14:paraId="00C18A55" w14:textId="7777777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Andhra Pradesh – 518301.</w:t>
      </w:r>
    </w:p>
    <w:p w14:paraId="7C15826F" w14:textId="77777777" w:rsidR="00043485"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2BC9937B" w14:textId="165CAAEA" w:rsidR="006635FA" w:rsidRDefault="006635FA"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Assam</w:t>
      </w:r>
    </w:p>
    <w:p w14:paraId="26AE5A24" w14:textId="77777777" w:rsidR="00043485" w:rsidRPr="007375F9"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3F6411B0" w14:textId="77777777" w:rsidR="00A42135"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Harinath, </w:t>
      </w:r>
    </w:p>
    <w:p w14:paraId="79A4AD2A" w14:textId="5E856AEE"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General Secretary,</w:t>
      </w:r>
    </w:p>
    <w:p w14:paraId="3D94176C" w14:textId="7777777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Assam State Employees' Federation,</w:t>
      </w:r>
    </w:p>
    <w:p w14:paraId="75536B1D" w14:textId="77777777"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C/o Cotton College, Guwahati-781001.</w:t>
      </w:r>
    </w:p>
    <w:p w14:paraId="20D39FE4" w14:textId="77777777" w:rsidR="00043485" w:rsidRDefault="00043485" w:rsidP="00043485">
      <w:pPr>
        <w:widowControl/>
        <w:spacing w:line="280" w:lineRule="exact"/>
        <w:ind w:left="-360" w:right="-22"/>
        <w:rPr>
          <w:rFonts w:ascii="Times New Roman" w:eastAsiaTheme="majorEastAsia" w:hAnsi="Times New Roman" w:cs="Times New Roman"/>
          <w:b/>
          <w:bCs/>
          <w:sz w:val="20"/>
          <w:szCs w:val="20"/>
          <w:lang w:val="en-IN"/>
        </w:rPr>
      </w:pPr>
    </w:p>
    <w:p w14:paraId="0C380885" w14:textId="72C23E0E" w:rsidR="006635FA" w:rsidRDefault="006635FA" w:rsidP="00043485">
      <w:pPr>
        <w:widowControl/>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Bihar</w:t>
      </w:r>
    </w:p>
    <w:p w14:paraId="15026EF9" w14:textId="77777777" w:rsidR="00043485" w:rsidRPr="007375F9" w:rsidRDefault="00043485" w:rsidP="00043485">
      <w:pPr>
        <w:widowControl/>
        <w:spacing w:line="280" w:lineRule="exact"/>
        <w:ind w:left="-360" w:right="-22"/>
        <w:rPr>
          <w:rFonts w:ascii="Times New Roman" w:eastAsiaTheme="majorEastAsia" w:hAnsi="Times New Roman" w:cs="Times New Roman"/>
          <w:b/>
          <w:bCs/>
          <w:sz w:val="20"/>
          <w:szCs w:val="20"/>
          <w:lang w:val="en-IN"/>
        </w:rPr>
      </w:pPr>
    </w:p>
    <w:p w14:paraId="399BBBE5"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Chaturanan Mishra,</w:t>
      </w:r>
    </w:p>
    <w:p w14:paraId="26841FCD" w14:textId="733D1E8E" w:rsidR="006635FA" w:rsidRPr="007375F9" w:rsidRDefault="008E0FC7"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 </w:t>
      </w:r>
      <w:r w:rsidR="006635FA" w:rsidRPr="007375F9">
        <w:rPr>
          <w:rFonts w:ascii="Times New Roman" w:eastAsiaTheme="majorEastAsia" w:hAnsi="Times New Roman" w:cs="Times New Roman"/>
          <w:sz w:val="20"/>
          <w:szCs w:val="20"/>
          <w:lang w:val="en-IN"/>
        </w:rPr>
        <w:t>M.P. (Rajya Sabha)</w:t>
      </w:r>
    </w:p>
    <w:p w14:paraId="35C4CC9F"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P.K. Jha, MA, BL, Ph.D.,</w:t>
      </w:r>
      <w:r w:rsidRPr="007375F9">
        <w:rPr>
          <w:rFonts w:ascii="Times New Roman" w:eastAsiaTheme="majorEastAsia" w:hAnsi="Times New Roman" w:cs="Times New Roman"/>
          <w:sz w:val="20"/>
          <w:szCs w:val="20"/>
          <w:lang w:val="en-IN"/>
        </w:rPr>
        <w:br/>
        <w:t>Professor and Head,</w:t>
      </w:r>
      <w:r w:rsidRPr="007375F9">
        <w:rPr>
          <w:rFonts w:ascii="Times New Roman" w:eastAsiaTheme="majorEastAsia" w:hAnsi="Times New Roman" w:cs="Times New Roman"/>
          <w:sz w:val="20"/>
          <w:szCs w:val="20"/>
          <w:lang w:val="en-IN"/>
        </w:rPr>
        <w:br/>
        <w:t>Department of Economics,</w:t>
      </w:r>
      <w:r w:rsidRPr="007375F9">
        <w:rPr>
          <w:rFonts w:ascii="Times New Roman" w:eastAsiaTheme="majorEastAsia" w:hAnsi="Times New Roman" w:cs="Times New Roman"/>
          <w:sz w:val="20"/>
          <w:szCs w:val="20"/>
          <w:lang w:val="en-IN"/>
        </w:rPr>
        <w:br/>
        <w:t>L.N. Mithila University, Darbhanga,</w:t>
      </w:r>
      <w:r w:rsidRPr="007375F9">
        <w:rPr>
          <w:rFonts w:ascii="Times New Roman" w:eastAsiaTheme="majorEastAsia" w:hAnsi="Times New Roman" w:cs="Times New Roman"/>
          <w:sz w:val="20"/>
          <w:szCs w:val="20"/>
          <w:lang w:val="en-IN"/>
        </w:rPr>
        <w:br/>
        <w:t>Bihar</w:t>
      </w:r>
      <w:r w:rsidRPr="007375F9">
        <w:rPr>
          <w:rFonts w:ascii="Times New Roman" w:eastAsiaTheme="majorEastAsia" w:hAnsi="Times New Roman" w:cs="Times New Roman"/>
          <w:i/>
          <w:iCs/>
          <w:sz w:val="20"/>
          <w:szCs w:val="20"/>
          <w:lang w:val="en-IN"/>
        </w:rPr>
        <w:t>.</w:t>
      </w:r>
    </w:p>
    <w:p w14:paraId="59EABEBC"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Yogendra Prasad Singh,</w:t>
      </w:r>
      <w:r w:rsidRPr="007375F9">
        <w:rPr>
          <w:rFonts w:ascii="Times New Roman" w:eastAsiaTheme="majorEastAsia" w:hAnsi="Times New Roman" w:cs="Times New Roman"/>
          <w:sz w:val="20"/>
          <w:szCs w:val="20"/>
          <w:lang w:val="en-IN"/>
        </w:rPr>
        <w:br/>
        <w:t>General Secretary,</w:t>
      </w:r>
      <w:r w:rsidRPr="007375F9">
        <w:rPr>
          <w:rFonts w:ascii="Times New Roman" w:eastAsiaTheme="majorEastAsia" w:hAnsi="Times New Roman" w:cs="Times New Roman"/>
          <w:sz w:val="20"/>
          <w:szCs w:val="20"/>
          <w:lang w:val="en-IN"/>
        </w:rPr>
        <w:br/>
        <w:t>Bihar State Non-Gazetted Employees’ Federation, Patna.</w:t>
      </w:r>
    </w:p>
    <w:p w14:paraId="3C078EA4" w14:textId="28C04E8A"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U</w:t>
      </w:r>
      <w:r w:rsidR="004163AF" w:rsidRPr="007375F9">
        <w:rPr>
          <w:rFonts w:ascii="Times New Roman" w:eastAsiaTheme="majorEastAsia" w:hAnsi="Times New Roman" w:cs="Times New Roman"/>
          <w:sz w:val="20"/>
          <w:szCs w:val="20"/>
          <w:lang w:val="en-IN"/>
        </w:rPr>
        <w:t>mdhar</w:t>
      </w:r>
      <w:r w:rsidRPr="007375F9">
        <w:rPr>
          <w:rFonts w:ascii="Times New Roman" w:eastAsiaTheme="majorEastAsia" w:hAnsi="Times New Roman" w:cs="Times New Roman"/>
          <w:sz w:val="20"/>
          <w:szCs w:val="20"/>
          <w:lang w:val="en-IN"/>
        </w:rPr>
        <w:t xml:space="preserve"> Prasad Singh, M.L.A.,</w:t>
      </w:r>
      <w:r w:rsidRPr="007375F9">
        <w:rPr>
          <w:rFonts w:ascii="Times New Roman" w:eastAsiaTheme="majorEastAsia" w:hAnsi="Times New Roman" w:cs="Times New Roman"/>
          <w:sz w:val="20"/>
          <w:szCs w:val="20"/>
          <w:lang w:val="en-IN"/>
        </w:rPr>
        <w:br/>
        <w:t>Bihar Legislative Assembly,</w:t>
      </w:r>
    </w:p>
    <w:p w14:paraId="08F80E36"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Rajo Singh, M.L.A., 16, </w:t>
      </w:r>
    </w:p>
    <w:p w14:paraId="05C4FBAF" w14:textId="70F8214B" w:rsidR="00A42135"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Bailey Road, Patna.</w:t>
      </w:r>
    </w:p>
    <w:p w14:paraId="2685CB25" w14:textId="2C5ABBD5"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w:t>
      </w:r>
      <w:r w:rsidR="00665B8C" w:rsidRPr="007375F9">
        <w:rPr>
          <w:rFonts w:ascii="Times New Roman" w:eastAsiaTheme="majorEastAsia" w:hAnsi="Times New Roman" w:cs="Times New Roman"/>
          <w:sz w:val="20"/>
          <w:szCs w:val="20"/>
          <w:lang w:val="en-IN"/>
        </w:rPr>
        <w:t>N</w:t>
      </w:r>
      <w:r w:rsidRPr="007375F9">
        <w:rPr>
          <w:rFonts w:ascii="Times New Roman" w:eastAsiaTheme="majorEastAsia" w:hAnsi="Times New Roman" w:cs="Times New Roman"/>
          <w:sz w:val="20"/>
          <w:szCs w:val="20"/>
          <w:lang w:val="en-IN"/>
        </w:rPr>
        <w:t>K. Prasad, President,</w:t>
      </w:r>
    </w:p>
    <w:p w14:paraId="75CF01E3" w14:textId="6BB63942" w:rsidR="006635FA" w:rsidRPr="007375F9" w:rsidRDefault="006635FA"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Bihar Pensioner Samaj, North</w:t>
      </w:r>
      <w:r w:rsidR="00EC1BAB">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Shreekrishan</w:t>
      </w:r>
      <w:proofErr w:type="spellEnd"/>
      <w:r w:rsidRPr="007375F9">
        <w:rPr>
          <w:rFonts w:ascii="Times New Roman" w:eastAsiaTheme="majorEastAsia" w:hAnsi="Times New Roman" w:cs="Times New Roman"/>
          <w:sz w:val="20"/>
          <w:szCs w:val="20"/>
          <w:lang w:val="en-IN"/>
        </w:rPr>
        <w:t xml:space="preserve"> Puri, Patna-800013.</w:t>
      </w:r>
    </w:p>
    <w:p w14:paraId="0DEE2426" w14:textId="77777777" w:rsidR="00043485"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B. Kumar,</w:t>
      </w:r>
      <w:r w:rsidRPr="007375F9">
        <w:rPr>
          <w:rFonts w:ascii="Times New Roman" w:eastAsiaTheme="majorEastAsia" w:hAnsi="Times New Roman" w:cs="Times New Roman"/>
          <w:sz w:val="20"/>
          <w:szCs w:val="20"/>
          <w:lang w:val="en-IN"/>
        </w:rPr>
        <w:br/>
        <w:t>Reader in Commerce, Shastri Nagar,</w:t>
      </w:r>
      <w:r w:rsidRPr="007375F9">
        <w:rPr>
          <w:rFonts w:ascii="Times New Roman" w:eastAsiaTheme="majorEastAsia" w:hAnsi="Times New Roman" w:cs="Times New Roman"/>
          <w:sz w:val="20"/>
          <w:szCs w:val="20"/>
          <w:lang w:val="en-IN"/>
        </w:rPr>
        <w:br/>
        <w:t>Dhanbad – 826001.</w:t>
      </w:r>
    </w:p>
    <w:p w14:paraId="48C8EB02" w14:textId="77777777" w:rsidR="00043485"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551843CE" w14:textId="196813B6" w:rsidR="006635FA" w:rsidRDefault="006635FA"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043485">
        <w:rPr>
          <w:rFonts w:ascii="Times New Roman" w:eastAsiaTheme="majorEastAsia" w:hAnsi="Times New Roman" w:cs="Times New Roman"/>
          <w:b/>
          <w:bCs/>
          <w:sz w:val="20"/>
          <w:szCs w:val="20"/>
          <w:lang w:val="en-IN"/>
        </w:rPr>
        <w:t>Chandigarh</w:t>
      </w:r>
    </w:p>
    <w:p w14:paraId="33009B05" w14:textId="77777777" w:rsidR="00043485" w:rsidRPr="00043485" w:rsidRDefault="00043485" w:rsidP="00043485">
      <w:pPr>
        <w:widowControl/>
        <w:tabs>
          <w:tab w:val="left" w:pos="720"/>
        </w:tabs>
        <w:spacing w:line="280" w:lineRule="exact"/>
        <w:ind w:left="-360" w:right="-22"/>
        <w:rPr>
          <w:rFonts w:ascii="Times New Roman" w:eastAsiaTheme="majorEastAsia" w:hAnsi="Times New Roman" w:cs="Times New Roman"/>
          <w:sz w:val="20"/>
          <w:szCs w:val="20"/>
          <w:lang w:val="en-IN"/>
        </w:rPr>
      </w:pPr>
    </w:p>
    <w:p w14:paraId="1EEE2901"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Gian Chand,</w:t>
      </w:r>
      <w:r w:rsidRPr="007375F9">
        <w:rPr>
          <w:rFonts w:ascii="Times New Roman" w:eastAsiaTheme="majorEastAsia" w:hAnsi="Times New Roman" w:cs="Times New Roman"/>
          <w:sz w:val="20"/>
          <w:szCs w:val="20"/>
          <w:lang w:val="en-IN"/>
        </w:rPr>
        <w:br/>
        <w:t>1147/18 C,</w:t>
      </w:r>
      <w:r w:rsidRPr="007375F9">
        <w:rPr>
          <w:rFonts w:ascii="Times New Roman" w:eastAsiaTheme="majorEastAsia" w:hAnsi="Times New Roman" w:cs="Times New Roman"/>
          <w:sz w:val="20"/>
          <w:szCs w:val="20"/>
          <w:lang w:val="en-IN"/>
        </w:rPr>
        <w:br/>
        <w:t>Chandigarh – 160008.</w:t>
      </w:r>
    </w:p>
    <w:p w14:paraId="178B4C34" w14:textId="77777777" w:rsidR="00043485"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0C5C63C1" w14:textId="694BAF27" w:rsidR="006635FA" w:rsidRDefault="006635FA"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Delhi</w:t>
      </w:r>
    </w:p>
    <w:p w14:paraId="1705C316" w14:textId="77777777" w:rsidR="00043485" w:rsidRPr="007375F9"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4F6B9683"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Sukomal Sen,</w:t>
      </w:r>
      <w:r w:rsidRPr="007375F9">
        <w:rPr>
          <w:rFonts w:ascii="Times New Roman" w:eastAsiaTheme="majorEastAsia" w:hAnsi="Times New Roman" w:cs="Times New Roman"/>
          <w:sz w:val="20"/>
          <w:szCs w:val="20"/>
          <w:lang w:val="en-IN"/>
        </w:rPr>
        <w:br/>
        <w:t>Member of Parliament (RS) and</w:t>
      </w:r>
      <w:r w:rsidRPr="007375F9">
        <w:rPr>
          <w:rFonts w:ascii="Times New Roman" w:eastAsiaTheme="majorEastAsia" w:hAnsi="Times New Roman" w:cs="Times New Roman"/>
          <w:sz w:val="20"/>
          <w:szCs w:val="20"/>
          <w:lang w:val="en-IN"/>
        </w:rPr>
        <w:br/>
        <w:t>General Secretary,</w:t>
      </w:r>
      <w:r w:rsidRPr="007375F9">
        <w:rPr>
          <w:rFonts w:ascii="Times New Roman" w:eastAsiaTheme="majorEastAsia" w:hAnsi="Times New Roman" w:cs="Times New Roman"/>
          <w:sz w:val="20"/>
          <w:szCs w:val="20"/>
          <w:lang w:val="en-IN"/>
        </w:rPr>
        <w:br/>
        <w:t>All India State Government Employees’ Federation, 201, V.P. House,</w:t>
      </w:r>
      <w:r w:rsidRPr="007375F9">
        <w:rPr>
          <w:rFonts w:ascii="Times New Roman" w:eastAsiaTheme="majorEastAsia" w:hAnsi="Times New Roman" w:cs="Times New Roman"/>
          <w:sz w:val="20"/>
          <w:szCs w:val="20"/>
          <w:lang w:val="en-IN"/>
        </w:rPr>
        <w:br/>
        <w:t>Rafi Marg, New Delhi – 110001.</w:t>
      </w:r>
    </w:p>
    <w:p w14:paraId="6D7A10A7"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E.M.S. </w:t>
      </w:r>
      <w:proofErr w:type="spellStart"/>
      <w:r w:rsidRPr="007375F9">
        <w:rPr>
          <w:rFonts w:ascii="Times New Roman" w:eastAsiaTheme="majorEastAsia" w:hAnsi="Times New Roman" w:cs="Times New Roman"/>
          <w:sz w:val="20"/>
          <w:szCs w:val="20"/>
          <w:lang w:val="en-IN"/>
        </w:rPr>
        <w:t>Namboodiripad</w:t>
      </w:r>
      <w:proofErr w:type="spellEnd"/>
      <w:r w:rsidRPr="007375F9">
        <w:rPr>
          <w:rFonts w:ascii="Times New Roman" w:eastAsiaTheme="majorEastAsia" w:hAnsi="Times New Roman" w:cs="Times New Roman"/>
          <w:sz w:val="20"/>
          <w:szCs w:val="20"/>
          <w:lang w:val="en-IN"/>
        </w:rPr>
        <w:t>,</w:t>
      </w:r>
      <w:r w:rsidRPr="007375F9">
        <w:rPr>
          <w:rFonts w:ascii="Times New Roman" w:eastAsiaTheme="majorEastAsia" w:hAnsi="Times New Roman" w:cs="Times New Roman"/>
          <w:sz w:val="20"/>
          <w:szCs w:val="20"/>
          <w:lang w:val="en-IN"/>
        </w:rPr>
        <w:br/>
        <w:t>14, Ashoka Road,</w:t>
      </w:r>
      <w:r w:rsidRPr="007375F9">
        <w:rPr>
          <w:rFonts w:ascii="Times New Roman" w:eastAsiaTheme="majorEastAsia" w:hAnsi="Times New Roman" w:cs="Times New Roman"/>
          <w:sz w:val="20"/>
          <w:szCs w:val="20"/>
          <w:lang w:val="en-IN"/>
        </w:rPr>
        <w:br/>
        <w:t>New Delhi – 110001.</w:t>
      </w:r>
    </w:p>
    <w:p w14:paraId="7EDDDA8A"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V.L. Gidwani,</w:t>
      </w:r>
      <w:r w:rsidRPr="007375F9">
        <w:rPr>
          <w:rFonts w:ascii="Times New Roman" w:eastAsiaTheme="majorEastAsia" w:hAnsi="Times New Roman" w:cs="Times New Roman"/>
          <w:sz w:val="20"/>
          <w:szCs w:val="20"/>
          <w:lang w:val="en-IN"/>
        </w:rPr>
        <w:br/>
        <w:t>15, Mayfair Apartments,</w:t>
      </w:r>
      <w:r w:rsidRPr="007375F9">
        <w:rPr>
          <w:rFonts w:ascii="Times New Roman" w:eastAsiaTheme="majorEastAsia" w:hAnsi="Times New Roman" w:cs="Times New Roman"/>
          <w:sz w:val="20"/>
          <w:szCs w:val="20"/>
          <w:lang w:val="en-IN"/>
        </w:rPr>
        <w:br/>
        <w:t>Mayfair Gardens,</w:t>
      </w:r>
      <w:r w:rsidRPr="007375F9">
        <w:rPr>
          <w:rFonts w:ascii="Times New Roman" w:eastAsiaTheme="majorEastAsia" w:hAnsi="Times New Roman" w:cs="Times New Roman"/>
          <w:sz w:val="20"/>
          <w:szCs w:val="20"/>
          <w:lang w:val="en-IN"/>
        </w:rPr>
        <w:br/>
        <w:t>New Delhi – 110016.</w:t>
      </w:r>
    </w:p>
    <w:p w14:paraId="2015D459" w14:textId="77777777" w:rsidR="006635FA"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S.K. Singh,</w:t>
      </w:r>
      <w:r w:rsidRPr="007375F9">
        <w:rPr>
          <w:rFonts w:ascii="Times New Roman" w:eastAsiaTheme="majorEastAsia" w:hAnsi="Times New Roman" w:cs="Times New Roman"/>
          <w:sz w:val="20"/>
          <w:szCs w:val="20"/>
          <w:lang w:val="en-IN"/>
        </w:rPr>
        <w:br/>
        <w:t>Department of Economics,</w:t>
      </w:r>
      <w:r w:rsidRPr="007375F9">
        <w:rPr>
          <w:rFonts w:ascii="Times New Roman" w:eastAsiaTheme="majorEastAsia" w:hAnsi="Times New Roman" w:cs="Times New Roman"/>
          <w:sz w:val="20"/>
          <w:szCs w:val="20"/>
          <w:lang w:val="en-IN"/>
        </w:rPr>
        <w:br/>
        <w:t>A.R.S.D. College,</w:t>
      </w:r>
      <w:r w:rsidRPr="007375F9">
        <w:rPr>
          <w:rFonts w:ascii="Times New Roman" w:eastAsiaTheme="majorEastAsia" w:hAnsi="Times New Roman" w:cs="Times New Roman"/>
          <w:sz w:val="20"/>
          <w:szCs w:val="20"/>
          <w:lang w:val="en-IN"/>
        </w:rPr>
        <w:br/>
        <w:t>(University of Delhi),</w:t>
      </w:r>
      <w:r w:rsidRPr="007375F9">
        <w:rPr>
          <w:rFonts w:ascii="Times New Roman" w:eastAsiaTheme="majorEastAsia" w:hAnsi="Times New Roman" w:cs="Times New Roman"/>
          <w:sz w:val="20"/>
          <w:szCs w:val="20"/>
          <w:lang w:val="en-IN"/>
        </w:rPr>
        <w:br/>
        <w:t>Dhaula Kuan,</w:t>
      </w:r>
      <w:r w:rsidRPr="007375F9">
        <w:rPr>
          <w:rFonts w:ascii="Times New Roman" w:eastAsiaTheme="majorEastAsia" w:hAnsi="Times New Roman" w:cs="Times New Roman"/>
          <w:sz w:val="20"/>
          <w:szCs w:val="20"/>
          <w:lang w:val="en-IN"/>
        </w:rPr>
        <w:br/>
        <w:t>New Delhi – 110021.</w:t>
      </w:r>
    </w:p>
    <w:p w14:paraId="3DC0CE8A" w14:textId="77777777" w:rsidR="00EC3B2C" w:rsidRPr="007375F9" w:rsidRDefault="006635FA"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H.L. Bhatia,</w:t>
      </w:r>
      <w:r w:rsidRPr="007375F9">
        <w:rPr>
          <w:rFonts w:ascii="Times New Roman" w:eastAsiaTheme="majorEastAsia" w:hAnsi="Times New Roman" w:cs="Times New Roman"/>
          <w:sz w:val="20"/>
          <w:szCs w:val="20"/>
          <w:lang w:val="en-IN"/>
        </w:rPr>
        <w:br/>
        <w:t>Department of Economics,</w:t>
      </w:r>
      <w:r w:rsidRPr="007375F9">
        <w:rPr>
          <w:rFonts w:ascii="Times New Roman" w:eastAsiaTheme="majorEastAsia" w:hAnsi="Times New Roman" w:cs="Times New Roman"/>
          <w:sz w:val="20"/>
          <w:szCs w:val="20"/>
          <w:lang w:val="en-IN"/>
        </w:rPr>
        <w:br/>
        <w:t>Shri Ram College of Commerce,</w:t>
      </w:r>
      <w:r w:rsidRPr="007375F9">
        <w:rPr>
          <w:rFonts w:ascii="Times New Roman" w:eastAsiaTheme="majorEastAsia" w:hAnsi="Times New Roman" w:cs="Times New Roman"/>
          <w:sz w:val="20"/>
          <w:szCs w:val="20"/>
          <w:lang w:val="en-IN"/>
        </w:rPr>
        <w:br/>
        <w:t>University of Delhi,</w:t>
      </w:r>
      <w:r w:rsidRPr="007375F9">
        <w:rPr>
          <w:rFonts w:ascii="Times New Roman" w:eastAsiaTheme="majorEastAsia" w:hAnsi="Times New Roman" w:cs="Times New Roman"/>
          <w:sz w:val="20"/>
          <w:szCs w:val="20"/>
          <w:lang w:val="en-IN"/>
        </w:rPr>
        <w:br/>
        <w:t>Delhi – 110007</w:t>
      </w:r>
      <w:r w:rsidR="00EC3B2C" w:rsidRPr="007375F9">
        <w:rPr>
          <w:rFonts w:ascii="Times New Roman" w:eastAsiaTheme="majorEastAsia" w:hAnsi="Times New Roman" w:cs="Times New Roman"/>
          <w:sz w:val="20"/>
          <w:szCs w:val="20"/>
          <w:lang w:val="en-IN"/>
        </w:rPr>
        <w:t xml:space="preserve">  </w:t>
      </w:r>
    </w:p>
    <w:p w14:paraId="0DDF6336" w14:textId="57E66BC2"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K.R.G. Nair,</w:t>
      </w:r>
    </w:p>
    <w:p w14:paraId="4DEDB7AD"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Department of Business Economics, University of Delhi,</w:t>
      </w:r>
    </w:p>
    <w:p w14:paraId="33AC565E"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South Campus, Benito Juarez Road, New Delhi-110021.</w:t>
      </w:r>
    </w:p>
    <w:p w14:paraId="757A2AEA"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S.K. </w:t>
      </w:r>
      <w:proofErr w:type="spellStart"/>
      <w:r w:rsidRPr="007375F9">
        <w:rPr>
          <w:rFonts w:ascii="Times New Roman" w:eastAsiaTheme="majorEastAsia" w:hAnsi="Times New Roman" w:cs="Times New Roman"/>
          <w:sz w:val="20"/>
          <w:szCs w:val="20"/>
          <w:lang w:val="en-IN"/>
        </w:rPr>
        <w:t>Agrawala</w:t>
      </w:r>
      <w:proofErr w:type="spellEnd"/>
      <w:r w:rsidRPr="007375F9">
        <w:rPr>
          <w:rFonts w:ascii="Times New Roman" w:eastAsiaTheme="majorEastAsia" w:hAnsi="Times New Roman" w:cs="Times New Roman"/>
          <w:sz w:val="20"/>
          <w:szCs w:val="20"/>
          <w:lang w:val="en-IN"/>
        </w:rPr>
        <w:t>, Secretary,</w:t>
      </w:r>
    </w:p>
    <w:p w14:paraId="6ACD39E2"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Association of Indian Universities,</w:t>
      </w:r>
    </w:p>
    <w:p w14:paraId="5E327C13"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gramStart"/>
      <w:r w:rsidRPr="007375F9">
        <w:rPr>
          <w:rFonts w:ascii="Times New Roman" w:eastAsiaTheme="majorEastAsia" w:hAnsi="Times New Roman" w:cs="Times New Roman"/>
          <w:sz w:val="20"/>
          <w:szCs w:val="20"/>
          <w:lang w:val="en-IN"/>
        </w:rPr>
        <w:t>A</w:t>
      </w:r>
      <w:proofErr w:type="gramEnd"/>
      <w:r w:rsidRPr="007375F9">
        <w:rPr>
          <w:rFonts w:ascii="Times New Roman" w:eastAsiaTheme="majorEastAsia" w:hAnsi="Times New Roman" w:cs="Times New Roman"/>
          <w:sz w:val="20"/>
          <w:szCs w:val="20"/>
          <w:lang w:val="en-IN"/>
        </w:rPr>
        <w:t xml:space="preserve"> IV House, 16, Kota Marg, New Delhi-110002.</w:t>
      </w:r>
    </w:p>
    <w:p w14:paraId="51CED12C"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S.S. Ramachandran, Hon. General Secretary, All India Central Committee of Pensionary Association, Post Box No.9913, New Delhi-110064. </w:t>
      </w:r>
    </w:p>
    <w:p w14:paraId="70D23C60" w14:textId="77777777" w:rsidR="00043485" w:rsidRDefault="00043485" w:rsidP="00043485">
      <w:pPr>
        <w:widowControl/>
        <w:spacing w:line="280" w:lineRule="exact"/>
        <w:ind w:left="-360" w:right="-22"/>
        <w:rPr>
          <w:rFonts w:ascii="Times New Roman" w:eastAsiaTheme="majorEastAsia" w:hAnsi="Times New Roman" w:cs="Times New Roman"/>
          <w:b/>
          <w:bCs/>
          <w:sz w:val="20"/>
          <w:szCs w:val="20"/>
          <w:lang w:val="en-IN"/>
        </w:rPr>
      </w:pPr>
    </w:p>
    <w:p w14:paraId="31665728" w14:textId="6E7A9C7C" w:rsidR="00EC3B2C" w:rsidRPr="007375F9" w:rsidRDefault="00EC3B2C" w:rsidP="00043485">
      <w:pPr>
        <w:widowControl/>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Goa</w:t>
      </w:r>
    </w:p>
    <w:p w14:paraId="13FAE50D" w14:textId="77777777" w:rsidR="00043485" w:rsidRDefault="00043485" w:rsidP="00043485">
      <w:pPr>
        <w:widowControl/>
        <w:tabs>
          <w:tab w:val="left" w:pos="720"/>
        </w:tabs>
        <w:spacing w:line="280" w:lineRule="exact"/>
        <w:ind w:right="-22"/>
        <w:rPr>
          <w:rFonts w:ascii="Times New Roman" w:eastAsiaTheme="majorEastAsia" w:hAnsi="Times New Roman" w:cs="Times New Roman"/>
          <w:sz w:val="20"/>
          <w:szCs w:val="20"/>
          <w:lang w:val="en-IN"/>
        </w:rPr>
      </w:pPr>
    </w:p>
    <w:p w14:paraId="3E2A7731" w14:textId="4C632E7A"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Sangum Municipal Council,</w:t>
      </w:r>
      <w:r w:rsidRPr="007375F9">
        <w:rPr>
          <w:rFonts w:ascii="Times New Roman" w:eastAsiaTheme="majorEastAsia" w:hAnsi="Times New Roman" w:cs="Times New Roman"/>
          <w:sz w:val="20"/>
          <w:szCs w:val="20"/>
          <w:lang w:val="en-IN"/>
        </w:rPr>
        <w:br/>
        <w:t>Goa.</w:t>
      </w:r>
    </w:p>
    <w:p w14:paraId="7E2B6E96"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J.B. Gonsalves, M.L.A.,</w:t>
      </w:r>
    </w:p>
    <w:p w14:paraId="633E5DE3"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Chairman,</w:t>
      </w:r>
    </w:p>
    <w:p w14:paraId="6AA4AECB"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Goa, Daman and Diu Tourism Development </w:t>
      </w:r>
      <w:proofErr w:type="spellStart"/>
      <w:r w:rsidRPr="007375F9">
        <w:rPr>
          <w:rFonts w:ascii="Times New Roman" w:eastAsiaTheme="majorEastAsia" w:hAnsi="Times New Roman" w:cs="Times New Roman"/>
          <w:sz w:val="20"/>
          <w:szCs w:val="20"/>
          <w:lang w:val="en-IN"/>
        </w:rPr>
        <w:t>Corpn</w:t>
      </w:r>
      <w:proofErr w:type="spellEnd"/>
      <w:r w:rsidRPr="007375F9">
        <w:rPr>
          <w:rFonts w:ascii="Times New Roman" w:eastAsiaTheme="majorEastAsia" w:hAnsi="Times New Roman" w:cs="Times New Roman"/>
          <w:sz w:val="20"/>
          <w:szCs w:val="20"/>
          <w:lang w:val="en-IN"/>
        </w:rPr>
        <w:t>. Ltd.,</w:t>
      </w:r>
    </w:p>
    <w:p w14:paraId="4AD2A013"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Inter State Bus Terminus, Panaji, Goa.</w:t>
      </w:r>
    </w:p>
    <w:p w14:paraId="35288D46" w14:textId="77777777" w:rsidR="00043485"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0D53DC30" w14:textId="573F5EE6" w:rsidR="00EC3B2C" w:rsidRDefault="00EC3B2C"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Gujarat</w:t>
      </w:r>
    </w:p>
    <w:p w14:paraId="486BA440" w14:textId="77777777" w:rsidR="00043485" w:rsidRPr="007375F9"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6532C466"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Pranav S. Desai, Anjana P. Desai,</w:t>
      </w:r>
    </w:p>
    <w:p w14:paraId="67A56846"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A-46, Shree Rang Villa, </w:t>
      </w:r>
      <w:proofErr w:type="spellStart"/>
      <w:r w:rsidRPr="007375F9">
        <w:rPr>
          <w:rFonts w:ascii="Times New Roman" w:eastAsiaTheme="majorEastAsia" w:hAnsi="Times New Roman" w:cs="Times New Roman"/>
          <w:sz w:val="20"/>
          <w:szCs w:val="20"/>
          <w:lang w:val="en-IN"/>
        </w:rPr>
        <w:t>Vastrapur</w:t>
      </w:r>
      <w:proofErr w:type="spellEnd"/>
      <w:r w:rsidRPr="007375F9">
        <w:rPr>
          <w:rFonts w:ascii="Times New Roman" w:eastAsiaTheme="majorEastAsia" w:hAnsi="Times New Roman" w:cs="Times New Roman"/>
          <w:sz w:val="20"/>
          <w:szCs w:val="20"/>
          <w:lang w:val="en-IN"/>
        </w:rPr>
        <w:t xml:space="preserve">, Ahmedabad-38OO15, </w:t>
      </w:r>
    </w:p>
    <w:p w14:paraId="0577CE50"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AN. Jariwala, Chairman,</w:t>
      </w:r>
    </w:p>
    <w:p w14:paraId="6032851D"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The Surat Art Silk Cloth Manufacturers' Association, Resham Bhavan, Lal Darwaja, Surat-395003.</w:t>
      </w:r>
    </w:p>
    <w:p w14:paraId="0D299044" w14:textId="77777777" w:rsidR="00EC3B2C" w:rsidRPr="007375F9" w:rsidRDefault="00EC3B2C" w:rsidP="00043485">
      <w:pPr>
        <w:widowControl/>
        <w:tabs>
          <w:tab w:val="left" w:pos="720"/>
        </w:tabs>
        <w:spacing w:line="280" w:lineRule="exact"/>
        <w:ind w:left="72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(Submitted two Memoranda)</w:t>
      </w:r>
    </w:p>
    <w:p w14:paraId="0E90354E"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I.M. Trivedi, Prof. and Head, Department of Economics, Bhavnagar University, Gaurishankar Lake Road, Bhavnagar-364002, Gujarat. (Submitted Memoranda)</w:t>
      </w:r>
    </w:p>
    <w:p w14:paraId="4D59B871"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Himmat Patel, Professor, Sardar Patel University</w:t>
      </w:r>
      <w:r w:rsidRPr="007375F9">
        <w:rPr>
          <w:rFonts w:ascii="Times New Roman" w:eastAsiaTheme="majorEastAsia" w:hAnsi="Times New Roman" w:cs="Times New Roman"/>
          <w:sz w:val="20"/>
          <w:szCs w:val="20"/>
          <w:lang w:val="en-IN"/>
        </w:rPr>
        <w:br/>
        <w:t>Vallabh Vidyanagar, (Western Railway),</w:t>
      </w:r>
      <w:r w:rsidRPr="007375F9">
        <w:rPr>
          <w:rFonts w:ascii="Times New Roman" w:hAnsi="Times New Roman" w:cs="Times New Roman"/>
          <w:color w:val="212A15"/>
          <w:spacing w:val="-2"/>
          <w:w w:val="105"/>
          <w:sz w:val="20"/>
          <w:szCs w:val="20"/>
        </w:rPr>
        <w:t xml:space="preserve"> </w:t>
      </w:r>
      <w:r w:rsidRPr="007375F9">
        <w:rPr>
          <w:rFonts w:ascii="Times New Roman" w:eastAsiaTheme="majorEastAsia" w:hAnsi="Times New Roman" w:cs="Times New Roman"/>
          <w:sz w:val="20"/>
          <w:szCs w:val="20"/>
          <w:lang w:val="en-IN"/>
        </w:rPr>
        <w:t>Gujarat</w:t>
      </w:r>
    </w:p>
    <w:p w14:paraId="0605AF5B"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G.C. Baveja, President,</w:t>
      </w:r>
    </w:p>
    <w:p w14:paraId="2324E38B"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Gujarat Civil Service Tribunal, Block No.1, 1st floor, </w:t>
      </w:r>
      <w:proofErr w:type="spellStart"/>
      <w:r w:rsidRPr="007375F9">
        <w:rPr>
          <w:rFonts w:ascii="Times New Roman" w:eastAsiaTheme="majorEastAsia" w:hAnsi="Times New Roman" w:cs="Times New Roman"/>
          <w:sz w:val="20"/>
          <w:szCs w:val="20"/>
          <w:lang w:val="en-IN"/>
        </w:rPr>
        <w:t>Sachivalaya</w:t>
      </w:r>
      <w:proofErr w:type="spellEnd"/>
      <w:r w:rsidRPr="007375F9">
        <w:rPr>
          <w:rFonts w:ascii="Times New Roman" w:eastAsiaTheme="majorEastAsia" w:hAnsi="Times New Roman" w:cs="Times New Roman"/>
          <w:sz w:val="20"/>
          <w:szCs w:val="20"/>
          <w:lang w:val="en-IN"/>
        </w:rPr>
        <w:t>,</w:t>
      </w:r>
    </w:p>
    <w:p w14:paraId="593A08C9"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Gandhinagar-382010.</w:t>
      </w:r>
    </w:p>
    <w:p w14:paraId="226FF730"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Chimanbhai Patel, Leader of Opposition, Gujarat Vidhan Sabha, Gandhinagar-382010.</w:t>
      </w:r>
    </w:p>
    <w:p w14:paraId="3C6AC30E"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Sanat Mehta, Former Finance Minister, Government of Gujarat.</w:t>
      </w:r>
    </w:p>
    <w:p w14:paraId="6631DC52"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Dinesh Shah,</w:t>
      </w:r>
    </w:p>
    <w:p w14:paraId="21DE1A45"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Former Finance and Planning Minister of Gujarat and Founder Director of Vikas Bharti Institute of Policy Studies Research and Futurology, Ahmedabad.</w:t>
      </w:r>
    </w:p>
    <w:p w14:paraId="12D19107"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w:t>
      </w:r>
      <w:proofErr w:type="spellStart"/>
      <w:r w:rsidRPr="007375F9">
        <w:rPr>
          <w:rFonts w:ascii="Times New Roman" w:eastAsiaTheme="majorEastAsia" w:hAnsi="Times New Roman" w:cs="Times New Roman"/>
          <w:sz w:val="20"/>
          <w:szCs w:val="20"/>
          <w:lang w:val="en-IN"/>
        </w:rPr>
        <w:t>Vrajlal</w:t>
      </w:r>
      <w:proofErr w:type="spellEnd"/>
      <w:r w:rsidRPr="007375F9">
        <w:rPr>
          <w:rFonts w:ascii="Times New Roman" w:eastAsiaTheme="majorEastAsia" w:hAnsi="Times New Roman" w:cs="Times New Roman"/>
          <w:sz w:val="20"/>
          <w:szCs w:val="20"/>
          <w:lang w:val="en-IN"/>
        </w:rPr>
        <w:t xml:space="preserve"> M. </w:t>
      </w:r>
      <w:proofErr w:type="spellStart"/>
      <w:r w:rsidRPr="007375F9">
        <w:rPr>
          <w:rFonts w:ascii="Times New Roman" w:eastAsiaTheme="majorEastAsia" w:hAnsi="Times New Roman" w:cs="Times New Roman"/>
          <w:sz w:val="20"/>
          <w:szCs w:val="20"/>
          <w:lang w:val="en-IN"/>
        </w:rPr>
        <w:t>Dhamonwala</w:t>
      </w:r>
      <w:proofErr w:type="spellEnd"/>
      <w:r w:rsidRPr="007375F9">
        <w:rPr>
          <w:rFonts w:ascii="Times New Roman" w:eastAsiaTheme="majorEastAsia" w:hAnsi="Times New Roman" w:cs="Times New Roman"/>
          <w:sz w:val="20"/>
          <w:szCs w:val="20"/>
          <w:lang w:val="en-IN"/>
        </w:rPr>
        <w:t>, Chairman, The South Gujarat Textile Processors' Association,</w:t>
      </w:r>
    </w:p>
    <w:p w14:paraId="0CB5867F"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Ring Road, Near Sahra Darwaja, Surat-395003.</w:t>
      </w:r>
    </w:p>
    <w:p w14:paraId="74FFF2C5" w14:textId="77777777" w:rsidR="00043485" w:rsidRDefault="00043485" w:rsidP="00043485">
      <w:pPr>
        <w:widowControl/>
        <w:tabs>
          <w:tab w:val="left" w:pos="720"/>
        </w:tabs>
        <w:spacing w:line="280" w:lineRule="exact"/>
        <w:ind w:right="-22"/>
        <w:rPr>
          <w:rFonts w:ascii="Times New Roman" w:eastAsiaTheme="majorEastAsia" w:hAnsi="Times New Roman" w:cs="Times New Roman"/>
          <w:b/>
          <w:bCs/>
          <w:sz w:val="20"/>
          <w:szCs w:val="20"/>
          <w:lang w:val="en-IN"/>
        </w:rPr>
      </w:pPr>
    </w:p>
    <w:p w14:paraId="270379A0" w14:textId="6488F3DB" w:rsidR="00EC3B2C" w:rsidRDefault="00EC3B2C"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Haryana</w:t>
      </w:r>
    </w:p>
    <w:p w14:paraId="28393E7D" w14:textId="77777777" w:rsidR="00043485" w:rsidRPr="007375F9" w:rsidRDefault="00043485" w:rsidP="00043485">
      <w:pPr>
        <w:widowControl/>
        <w:tabs>
          <w:tab w:val="left" w:pos="720"/>
        </w:tabs>
        <w:spacing w:line="280" w:lineRule="exact"/>
        <w:ind w:right="-22"/>
        <w:rPr>
          <w:rFonts w:ascii="Times New Roman" w:eastAsiaTheme="majorEastAsia" w:hAnsi="Times New Roman" w:cs="Times New Roman"/>
          <w:b/>
          <w:bCs/>
          <w:sz w:val="20"/>
          <w:szCs w:val="20"/>
          <w:lang w:val="en-IN"/>
        </w:rPr>
      </w:pPr>
    </w:p>
    <w:p w14:paraId="4B5DC9A3"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M.L. Sehgal, President,</w:t>
      </w:r>
    </w:p>
    <w:p w14:paraId="680D5C3C"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Haryana Subordinate Services Federation, Canal Colony,</w:t>
      </w:r>
    </w:p>
    <w:p w14:paraId="63986AD2"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Tohana-126120,</w:t>
      </w:r>
    </w:p>
    <w:p w14:paraId="6946F23F"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District Hissar, Haryana.</w:t>
      </w:r>
    </w:p>
    <w:p w14:paraId="61C853AB"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R.K. Jain, IPS (Retd.), No. P-141 Rajnagar, Ghaziabad.</w:t>
      </w:r>
    </w:p>
    <w:p w14:paraId="5D3EBFD4" w14:textId="77777777" w:rsidR="00EC3B2C" w:rsidRPr="007375F9" w:rsidRDefault="00EC3B2C" w:rsidP="00043485">
      <w:pPr>
        <w:pStyle w:val="BodyText"/>
        <w:tabs>
          <w:tab w:val="left" w:pos="720"/>
        </w:tabs>
        <w:spacing w:line="280" w:lineRule="exact"/>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(Through Govt. of Haryana)</w:t>
      </w:r>
    </w:p>
    <w:p w14:paraId="4B5219C2"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B.R. Sharma,</w:t>
      </w:r>
    </w:p>
    <w:p w14:paraId="27B2F6FA"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Assistant Comptroller (BGT), Haryana Agriculture University, Hissar,</w:t>
      </w:r>
    </w:p>
    <w:p w14:paraId="17B9A3F3"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Haryana</w:t>
      </w:r>
    </w:p>
    <w:p w14:paraId="3EFADCB5" w14:textId="77777777" w:rsidR="00043485" w:rsidRDefault="00043485" w:rsidP="00043485">
      <w:pPr>
        <w:widowControl/>
        <w:tabs>
          <w:tab w:val="left" w:pos="720"/>
        </w:tabs>
        <w:spacing w:line="280" w:lineRule="exact"/>
        <w:ind w:right="-22"/>
        <w:rPr>
          <w:rFonts w:ascii="Times New Roman" w:eastAsiaTheme="majorEastAsia" w:hAnsi="Times New Roman" w:cs="Times New Roman"/>
          <w:b/>
          <w:bCs/>
          <w:sz w:val="20"/>
          <w:szCs w:val="20"/>
          <w:lang w:val="en-IN"/>
        </w:rPr>
      </w:pPr>
    </w:p>
    <w:p w14:paraId="10534E34" w14:textId="371F187A" w:rsidR="00EC3B2C" w:rsidRDefault="00EC3B2C"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Himachal Pradesh</w:t>
      </w:r>
    </w:p>
    <w:p w14:paraId="32CB2C59" w14:textId="77777777" w:rsidR="00043485" w:rsidRPr="007375F9" w:rsidRDefault="00043485" w:rsidP="00043485">
      <w:pPr>
        <w:widowControl/>
        <w:tabs>
          <w:tab w:val="left" w:pos="720"/>
        </w:tabs>
        <w:spacing w:line="280" w:lineRule="exact"/>
        <w:ind w:right="-22"/>
        <w:rPr>
          <w:rFonts w:ascii="Times New Roman" w:eastAsiaTheme="majorEastAsia" w:hAnsi="Times New Roman" w:cs="Times New Roman"/>
          <w:b/>
          <w:bCs/>
          <w:sz w:val="20"/>
          <w:szCs w:val="20"/>
          <w:lang w:val="en-IN"/>
        </w:rPr>
      </w:pPr>
    </w:p>
    <w:p w14:paraId="66EBDFE7"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M.K. Desai, M.A., B.Ed., Documents Expert,</w:t>
      </w:r>
    </w:p>
    <w:p w14:paraId="01F997E9"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Shimla, Himachal Pradesh</w:t>
      </w:r>
    </w:p>
    <w:p w14:paraId="5F4563D7" w14:textId="77777777" w:rsidR="00EC3B2C" w:rsidRPr="007375F9" w:rsidRDefault="00EC3B2C" w:rsidP="00043485">
      <w:pPr>
        <w:widowControl/>
        <w:tabs>
          <w:tab w:val="left" w:pos="720"/>
        </w:tabs>
        <w:spacing w:line="280" w:lineRule="exact"/>
        <w:ind w:left="72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(Submitted two Memoranda)</w:t>
      </w:r>
    </w:p>
    <w:p w14:paraId="041410AB"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Gian Chand Totu, M.L.A.,</w:t>
      </w:r>
    </w:p>
    <w:p w14:paraId="10D02746"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Himachal Pradesh Assembly,</w:t>
      </w:r>
    </w:p>
    <w:p w14:paraId="1C7F4FEB"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Shimla-171002, Himachal Pradesh.</w:t>
      </w:r>
    </w:p>
    <w:p w14:paraId="5B29B9A5"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Kanwar Durga Chand, M.L.A., President Lok Dal,</w:t>
      </w:r>
    </w:p>
    <w:p w14:paraId="6AC3CF86"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Set No. 3 and 4, Lytton Block, Shimla-171001, Himachal Pradesh.</w:t>
      </w:r>
    </w:p>
    <w:p w14:paraId="74FD26B0"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Harbhajan Singh, General Secretary,</w:t>
      </w:r>
    </w:p>
    <w:p w14:paraId="2EC21411"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Himachal Pradesh Congress Committee, 6, The Mall,</w:t>
      </w:r>
    </w:p>
    <w:p w14:paraId="668899D4"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Shimla-171001, Himachal Pradesh.</w:t>
      </w:r>
    </w:p>
    <w:p w14:paraId="21824910"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Adarsh Kumar, Mayor,</w:t>
      </w:r>
    </w:p>
    <w:p w14:paraId="1E39A5A2" w14:textId="77777777" w:rsidR="00EC3B2C"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Municipal Corporation, Shimla-171001, Himachal Pradesh.</w:t>
      </w:r>
    </w:p>
    <w:p w14:paraId="249401E2" w14:textId="77777777" w:rsidR="00EC3B2C" w:rsidRPr="007375F9" w:rsidRDefault="00EC3B2C"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K.C. Malhotra, Vice-Chancellor,</w:t>
      </w:r>
    </w:p>
    <w:p w14:paraId="0AAFD396" w14:textId="77777777" w:rsidR="007375F9"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Himachal Pradesh University, Shimla-171005,</w:t>
      </w:r>
    </w:p>
    <w:p w14:paraId="0F091404" w14:textId="552F17C5" w:rsidR="007375F9" w:rsidRPr="007375F9" w:rsidRDefault="00EC3B2C"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Himachal Pradesh.  </w:t>
      </w:r>
      <w:r w:rsidR="00A42135" w:rsidRPr="007375F9">
        <w:rPr>
          <w:rFonts w:ascii="Times New Roman" w:eastAsiaTheme="majorEastAsia" w:hAnsi="Times New Roman" w:cs="Times New Roman"/>
          <w:sz w:val="20"/>
          <w:szCs w:val="20"/>
          <w:lang w:val="en-IN"/>
        </w:rPr>
        <w:t xml:space="preserve">  </w:t>
      </w:r>
    </w:p>
    <w:p w14:paraId="09BE482A" w14:textId="3F6489D9"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M.P. Gupta,</w:t>
      </w:r>
    </w:p>
    <w:p w14:paraId="63E328C1"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Y.S. Parmar University of Horticulture and Forestry, Solan-173230, Himachal Pradesh.</w:t>
      </w:r>
    </w:p>
    <w:p w14:paraId="1C9F687B"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Representatives of Lahul and </w:t>
      </w:r>
      <w:proofErr w:type="spellStart"/>
      <w:r w:rsidRPr="007375F9">
        <w:rPr>
          <w:rFonts w:ascii="Times New Roman" w:eastAsiaTheme="majorEastAsia" w:hAnsi="Times New Roman" w:cs="Times New Roman"/>
          <w:sz w:val="20"/>
          <w:szCs w:val="20"/>
          <w:lang w:val="en-IN"/>
        </w:rPr>
        <w:t>Spiti</w:t>
      </w:r>
      <w:proofErr w:type="spellEnd"/>
      <w:r w:rsidRPr="007375F9">
        <w:rPr>
          <w:rFonts w:ascii="Times New Roman" w:eastAsiaTheme="majorEastAsia" w:hAnsi="Times New Roman" w:cs="Times New Roman"/>
          <w:sz w:val="20"/>
          <w:szCs w:val="20"/>
          <w:lang w:val="en-IN"/>
        </w:rPr>
        <w:t xml:space="preserve"> District, Himachal Pradesh.</w:t>
      </w:r>
    </w:p>
    <w:p w14:paraId="1DCB77B0" w14:textId="77777777" w:rsidR="00043485"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2A77ED88" w14:textId="12CB56BE" w:rsidR="00A42135" w:rsidRDefault="00A4213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043485">
        <w:rPr>
          <w:rFonts w:ascii="Times New Roman" w:eastAsiaTheme="majorEastAsia" w:hAnsi="Times New Roman" w:cs="Times New Roman"/>
          <w:b/>
          <w:bCs/>
          <w:sz w:val="20"/>
          <w:szCs w:val="20"/>
          <w:lang w:val="en-IN"/>
        </w:rPr>
        <w:t>Jammu and Kashmir</w:t>
      </w:r>
    </w:p>
    <w:p w14:paraId="2E147822" w14:textId="77777777" w:rsidR="00043485" w:rsidRPr="00043485" w:rsidRDefault="0004348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p>
    <w:p w14:paraId="34C0FC3E" w14:textId="77777777" w:rsidR="00EC1BAB"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Ghulam Mohi-</w:t>
      </w:r>
      <w:proofErr w:type="spellStart"/>
      <w:r w:rsidRPr="007375F9">
        <w:rPr>
          <w:rFonts w:ascii="Times New Roman" w:eastAsiaTheme="majorEastAsia" w:hAnsi="Times New Roman" w:cs="Times New Roman"/>
          <w:sz w:val="20"/>
          <w:szCs w:val="20"/>
          <w:lang w:val="en-IN"/>
        </w:rPr>
        <w:t>ud</w:t>
      </w:r>
      <w:proofErr w:type="spellEnd"/>
      <w:r w:rsidRPr="007375F9">
        <w:rPr>
          <w:rFonts w:ascii="Times New Roman" w:eastAsiaTheme="majorEastAsia" w:hAnsi="Times New Roman" w:cs="Times New Roman"/>
          <w:sz w:val="20"/>
          <w:szCs w:val="20"/>
          <w:lang w:val="en-IN"/>
        </w:rPr>
        <w:t xml:space="preserve">-din </w:t>
      </w:r>
      <w:proofErr w:type="spellStart"/>
      <w:r w:rsidRPr="007375F9">
        <w:rPr>
          <w:rFonts w:ascii="Times New Roman" w:eastAsiaTheme="majorEastAsia" w:hAnsi="Times New Roman" w:cs="Times New Roman"/>
          <w:sz w:val="20"/>
          <w:szCs w:val="20"/>
          <w:lang w:val="en-IN"/>
        </w:rPr>
        <w:t>Punoo</w:t>
      </w:r>
      <w:proofErr w:type="spellEnd"/>
      <w:r w:rsidRPr="007375F9">
        <w:rPr>
          <w:rFonts w:ascii="Times New Roman" w:eastAsiaTheme="majorEastAsia" w:hAnsi="Times New Roman" w:cs="Times New Roman"/>
          <w:sz w:val="20"/>
          <w:szCs w:val="20"/>
          <w:lang w:val="en-IN"/>
        </w:rPr>
        <w:t xml:space="preserve">, </w:t>
      </w:r>
    </w:p>
    <w:p w14:paraId="55E052BF" w14:textId="2E560315"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General Secretary,</w:t>
      </w:r>
    </w:p>
    <w:p w14:paraId="19D3492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All Jammu and Kashmir</w:t>
      </w:r>
    </w:p>
    <w:p w14:paraId="59A9EF8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lastRenderedPageBreak/>
        <w:t xml:space="preserve">Low Paid Employees' Federation, C/o </w:t>
      </w:r>
      <w:proofErr w:type="spellStart"/>
      <w:r w:rsidRPr="007375F9">
        <w:rPr>
          <w:rFonts w:ascii="Times New Roman" w:eastAsiaTheme="majorEastAsia" w:hAnsi="Times New Roman" w:cs="Times New Roman"/>
          <w:sz w:val="20"/>
          <w:szCs w:val="20"/>
          <w:lang w:val="en-IN"/>
        </w:rPr>
        <w:t>Khazir</w:t>
      </w:r>
      <w:proofErr w:type="spellEnd"/>
      <w:r w:rsidRPr="007375F9">
        <w:rPr>
          <w:rFonts w:ascii="Times New Roman" w:eastAsiaTheme="majorEastAsia" w:hAnsi="Times New Roman" w:cs="Times New Roman"/>
          <w:sz w:val="20"/>
          <w:szCs w:val="20"/>
          <w:lang w:val="en-IN"/>
        </w:rPr>
        <w:t xml:space="preserve"> Manzil </w:t>
      </w:r>
      <w:proofErr w:type="spellStart"/>
      <w:r w:rsidRPr="007375F9">
        <w:rPr>
          <w:rFonts w:ascii="Times New Roman" w:eastAsiaTheme="majorEastAsia" w:hAnsi="Times New Roman" w:cs="Times New Roman"/>
          <w:sz w:val="20"/>
          <w:szCs w:val="20"/>
          <w:lang w:val="en-IN"/>
        </w:rPr>
        <w:t>Dalgate</w:t>
      </w:r>
      <w:proofErr w:type="spellEnd"/>
      <w:r w:rsidRPr="007375F9">
        <w:rPr>
          <w:rFonts w:ascii="Times New Roman" w:eastAsiaTheme="majorEastAsia" w:hAnsi="Times New Roman" w:cs="Times New Roman"/>
          <w:sz w:val="20"/>
          <w:szCs w:val="20"/>
          <w:lang w:val="en-IN"/>
        </w:rPr>
        <w:t>,</w:t>
      </w:r>
    </w:p>
    <w:p w14:paraId="6756D4C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Srinagar-190001, Jammu and Kashmir</w:t>
      </w:r>
    </w:p>
    <w:p w14:paraId="092D9BC1"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Sampat Prakash, President,</w:t>
      </w:r>
    </w:p>
    <w:p w14:paraId="35BCFD33"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All Jammu and Kashmir Low Paid Govt. Employees' Federation,</w:t>
      </w:r>
    </w:p>
    <w:p w14:paraId="2E4A6F4F"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EP 714, Jogi Gate, Shahidi Chowk,</w:t>
      </w:r>
    </w:p>
    <w:p w14:paraId="789D051C"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Jammu Tawi-180001, Jammu and Kashmir.</w:t>
      </w:r>
    </w:p>
    <w:p w14:paraId="3AD9F417"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President, All Kashmir Boatmen's Union, Ward No. 9, Srinagar (Kashmir), Head Office </w:t>
      </w:r>
      <w:proofErr w:type="spellStart"/>
      <w:r w:rsidRPr="007375F9">
        <w:rPr>
          <w:rFonts w:ascii="Times New Roman" w:eastAsiaTheme="majorEastAsia" w:hAnsi="Times New Roman" w:cs="Times New Roman"/>
          <w:sz w:val="20"/>
          <w:szCs w:val="20"/>
          <w:lang w:val="en-IN"/>
        </w:rPr>
        <w:t>Dalgate</w:t>
      </w:r>
      <w:proofErr w:type="spellEnd"/>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Kohna</w:t>
      </w:r>
      <w:proofErr w:type="spellEnd"/>
      <w:r w:rsidRPr="007375F9">
        <w:rPr>
          <w:rFonts w:ascii="Times New Roman" w:eastAsiaTheme="majorEastAsia" w:hAnsi="Times New Roman" w:cs="Times New Roman"/>
          <w:sz w:val="20"/>
          <w:szCs w:val="20"/>
          <w:lang w:val="en-IN"/>
        </w:rPr>
        <w:t xml:space="preserve"> Khan, Srinagar-190001, Jammu and Kashmir.</w:t>
      </w:r>
    </w:p>
    <w:p w14:paraId="5675E601"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Vinod Avasthi, General Secretary,</w:t>
      </w:r>
    </w:p>
    <w:p w14:paraId="0405916E"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Federation of Industries and Commerce, Raghunath Bazar,</w:t>
      </w:r>
    </w:p>
    <w:p w14:paraId="64A8CD00"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Jammu-80001, Jammu and Kashmir.</w:t>
      </w:r>
    </w:p>
    <w:p w14:paraId="3ACD6100"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Kashmir Chamber of Commerce and Industries, Residency Road,</w:t>
      </w:r>
    </w:p>
    <w:p w14:paraId="740F1B55"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Srinagar-190001, Jammu and Kashmir.</w:t>
      </w:r>
    </w:p>
    <w:p w14:paraId="0298800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G.M. Khan, President,</w:t>
      </w:r>
    </w:p>
    <w:p w14:paraId="2F74084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Jammu and Kashmir Civil Secretariat - Non-Gazetted Employees' Union,</w:t>
      </w:r>
    </w:p>
    <w:p w14:paraId="116E31B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Srinagar, Jammu and Kashmir.</w:t>
      </w:r>
    </w:p>
    <w:p w14:paraId="4B75DA2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Abdul Kajid Khan, President, All Jammu and Kashmir Low Paid Employees' Federation, Jain Bazar,</w:t>
      </w:r>
    </w:p>
    <w:p w14:paraId="033EC524"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Fajinder </w:t>
      </w:r>
      <w:proofErr w:type="spellStart"/>
      <w:r w:rsidRPr="007375F9">
        <w:rPr>
          <w:rFonts w:ascii="Times New Roman" w:eastAsiaTheme="majorEastAsia" w:hAnsi="Times New Roman" w:cs="Times New Roman"/>
          <w:sz w:val="20"/>
          <w:szCs w:val="20"/>
          <w:lang w:val="en-IN"/>
        </w:rPr>
        <w:t>Motial</w:t>
      </w:r>
      <w:proofErr w:type="spellEnd"/>
      <w:r w:rsidRPr="007375F9">
        <w:rPr>
          <w:rFonts w:ascii="Times New Roman" w:eastAsiaTheme="majorEastAsia" w:hAnsi="Times New Roman" w:cs="Times New Roman"/>
          <w:sz w:val="20"/>
          <w:szCs w:val="20"/>
          <w:lang w:val="en-IN"/>
        </w:rPr>
        <w:t xml:space="preserve">, </w:t>
      </w:r>
    </w:p>
    <w:p w14:paraId="1A1DA7AF"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Secretary General,</w:t>
      </w:r>
    </w:p>
    <w:p w14:paraId="7EB6A17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Chamber of Commerce and Industries, Jammu, Jammu and Kashmir.</w:t>
      </w:r>
    </w:p>
    <w:p w14:paraId="1DF38A07" w14:textId="77777777" w:rsidR="00043485" w:rsidRDefault="00043485" w:rsidP="00043485">
      <w:pPr>
        <w:tabs>
          <w:tab w:val="left" w:pos="720"/>
        </w:tabs>
        <w:spacing w:line="280" w:lineRule="exact"/>
        <w:ind w:left="-360"/>
        <w:rPr>
          <w:rFonts w:ascii="Times New Roman" w:eastAsiaTheme="majorEastAsia" w:hAnsi="Times New Roman" w:cs="Times New Roman"/>
          <w:b/>
          <w:bCs/>
          <w:sz w:val="20"/>
          <w:szCs w:val="20"/>
          <w:lang w:val="en-IN"/>
        </w:rPr>
      </w:pPr>
    </w:p>
    <w:p w14:paraId="1E411EAE" w14:textId="5E7A8956" w:rsidR="00A42135" w:rsidRDefault="00A42135" w:rsidP="00043485">
      <w:pPr>
        <w:tabs>
          <w:tab w:val="left" w:pos="720"/>
        </w:tabs>
        <w:spacing w:line="280" w:lineRule="exact"/>
        <w:ind w:left="-360"/>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Karnataka</w:t>
      </w:r>
    </w:p>
    <w:p w14:paraId="40E208C6" w14:textId="77777777" w:rsidR="00043485" w:rsidRPr="007375F9" w:rsidRDefault="00043485" w:rsidP="00043485">
      <w:pPr>
        <w:tabs>
          <w:tab w:val="left" w:pos="720"/>
        </w:tabs>
        <w:spacing w:line="280" w:lineRule="exact"/>
        <w:ind w:left="-360"/>
        <w:rPr>
          <w:rFonts w:ascii="Times New Roman" w:eastAsiaTheme="majorEastAsia" w:hAnsi="Times New Roman" w:cs="Times New Roman"/>
          <w:b/>
          <w:bCs/>
          <w:sz w:val="20"/>
          <w:szCs w:val="20"/>
          <w:lang w:val="en-IN"/>
        </w:rPr>
      </w:pPr>
    </w:p>
    <w:p w14:paraId="4342B1B5"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K.A. Keshava Murthy, President, Karnataka State Government Employees' Association,</w:t>
      </w:r>
    </w:p>
    <w:p w14:paraId="70A844F1"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Post Box No. 592, Cubbon Park, Bangalore-560001,</w:t>
      </w:r>
    </w:p>
    <w:p w14:paraId="0269C9B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Karnataka</w:t>
      </w:r>
    </w:p>
    <w:p w14:paraId="2F6D18A0"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G.R. Gaonkar, M.A., Ph.D.,</w:t>
      </w:r>
    </w:p>
    <w:p w14:paraId="0756781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Reader and Head, Department of Economics,</w:t>
      </w:r>
    </w:p>
    <w:p w14:paraId="1B4AADAE"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A.V. Baliga College of Arts and Science, Kumta-581374, Karnataka</w:t>
      </w:r>
    </w:p>
    <w:p w14:paraId="1AF5A815"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(Mrs) Hemlata Rao,</w:t>
      </w:r>
    </w:p>
    <w:p w14:paraId="5D3DE620"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Associate Professor (Economic Unit), Institute for Social and Economic Change, Nagara Bhavi P.O., Bangalore-560072, Karnataka.</w:t>
      </w:r>
    </w:p>
    <w:p w14:paraId="2AB231D1"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A.K. Agarwala, President, Aluminium Association of India, Post Box No. 1250,</w:t>
      </w:r>
    </w:p>
    <w:p w14:paraId="112DF0C0"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Science Institute Post Office, Bangalore-560012, Karnataka.</w:t>
      </w:r>
    </w:p>
    <w:p w14:paraId="194FBE2C" w14:textId="77777777" w:rsidR="00043485" w:rsidRDefault="00043485" w:rsidP="00043485">
      <w:pPr>
        <w:tabs>
          <w:tab w:val="left" w:pos="720"/>
        </w:tabs>
        <w:spacing w:line="280" w:lineRule="exact"/>
        <w:ind w:left="-360"/>
        <w:rPr>
          <w:rFonts w:ascii="Times New Roman" w:eastAsiaTheme="majorEastAsia" w:hAnsi="Times New Roman" w:cs="Times New Roman"/>
          <w:b/>
          <w:bCs/>
          <w:sz w:val="20"/>
          <w:szCs w:val="20"/>
          <w:lang w:val="en-IN"/>
        </w:rPr>
      </w:pPr>
    </w:p>
    <w:p w14:paraId="1A635077" w14:textId="046106D5" w:rsidR="00A42135" w:rsidRDefault="00A42135" w:rsidP="00043485">
      <w:pPr>
        <w:tabs>
          <w:tab w:val="left" w:pos="720"/>
        </w:tabs>
        <w:spacing w:line="280" w:lineRule="exact"/>
        <w:ind w:left="-360"/>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Kerala</w:t>
      </w:r>
    </w:p>
    <w:p w14:paraId="50360141" w14:textId="77777777" w:rsidR="00043485" w:rsidRPr="007375F9" w:rsidRDefault="00043485" w:rsidP="00043485">
      <w:pPr>
        <w:tabs>
          <w:tab w:val="left" w:pos="720"/>
        </w:tabs>
        <w:spacing w:line="280" w:lineRule="exact"/>
        <w:ind w:left="-360"/>
        <w:rPr>
          <w:rFonts w:ascii="Times New Roman" w:eastAsiaTheme="majorEastAsia" w:hAnsi="Times New Roman" w:cs="Times New Roman"/>
          <w:b/>
          <w:bCs/>
          <w:sz w:val="20"/>
          <w:szCs w:val="20"/>
          <w:lang w:val="en-IN"/>
        </w:rPr>
      </w:pPr>
    </w:p>
    <w:p w14:paraId="6F12B1BB"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K.V. Rajendran, General Secretary,</w:t>
      </w:r>
    </w:p>
    <w:p w14:paraId="3B393E3B"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Federation of State Employees and Teachers Organisations, Kerala,</w:t>
      </w:r>
    </w:p>
    <w:p w14:paraId="1E153B79"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N.G.O. Union Building, Trivandrum-695033, Kerala.</w:t>
      </w:r>
    </w:p>
    <w:p w14:paraId="58ECCAB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Raju V. Johnson, R/o </w:t>
      </w:r>
      <w:proofErr w:type="spellStart"/>
      <w:r w:rsidRPr="007375F9">
        <w:rPr>
          <w:rFonts w:ascii="Times New Roman" w:eastAsiaTheme="majorEastAsia" w:hAnsi="Times New Roman" w:cs="Times New Roman"/>
          <w:sz w:val="20"/>
          <w:szCs w:val="20"/>
          <w:lang w:val="en-IN"/>
        </w:rPr>
        <w:t>Checkattu</w:t>
      </w:r>
      <w:proofErr w:type="spellEnd"/>
      <w:r w:rsidRPr="007375F9">
        <w:rPr>
          <w:rFonts w:ascii="Times New Roman" w:eastAsiaTheme="majorEastAsia" w:hAnsi="Times New Roman" w:cs="Times New Roman"/>
          <w:sz w:val="20"/>
          <w:szCs w:val="20"/>
          <w:lang w:val="en-IN"/>
        </w:rPr>
        <w:t xml:space="preserve">, P.O. </w:t>
      </w:r>
      <w:proofErr w:type="spellStart"/>
      <w:r w:rsidRPr="007375F9">
        <w:rPr>
          <w:rFonts w:ascii="Times New Roman" w:eastAsiaTheme="majorEastAsia" w:hAnsi="Times New Roman" w:cs="Times New Roman"/>
          <w:sz w:val="20"/>
          <w:szCs w:val="20"/>
          <w:lang w:val="en-IN"/>
        </w:rPr>
        <w:t>Kalanjoor</w:t>
      </w:r>
      <w:proofErr w:type="spellEnd"/>
      <w:r w:rsidRPr="007375F9">
        <w:rPr>
          <w:rFonts w:ascii="Times New Roman" w:eastAsiaTheme="majorEastAsia" w:hAnsi="Times New Roman" w:cs="Times New Roman"/>
          <w:sz w:val="20"/>
          <w:szCs w:val="20"/>
          <w:lang w:val="en-IN"/>
        </w:rPr>
        <w:t xml:space="preserve">, District </w:t>
      </w:r>
      <w:proofErr w:type="spellStart"/>
      <w:r w:rsidRPr="007375F9">
        <w:rPr>
          <w:rFonts w:ascii="Times New Roman" w:eastAsiaTheme="majorEastAsia" w:hAnsi="Times New Roman" w:cs="Times New Roman"/>
          <w:sz w:val="20"/>
          <w:szCs w:val="20"/>
          <w:lang w:val="en-IN"/>
        </w:rPr>
        <w:t>Pathanamthitta</w:t>
      </w:r>
      <w:proofErr w:type="spellEnd"/>
      <w:r w:rsidRPr="007375F9">
        <w:rPr>
          <w:rFonts w:ascii="Times New Roman" w:eastAsiaTheme="majorEastAsia" w:hAnsi="Times New Roman" w:cs="Times New Roman"/>
          <w:sz w:val="20"/>
          <w:szCs w:val="20"/>
          <w:lang w:val="en-IN"/>
        </w:rPr>
        <w:t>, Kerala-689694.</w:t>
      </w:r>
    </w:p>
    <w:p w14:paraId="0F298B53"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D. Unnikrishnan, Hony. Secretary, Aged Government Employees' Society, Trivandrum, Kerala.</w:t>
      </w:r>
    </w:p>
    <w:p w14:paraId="47D2B583"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N.M. Mohammedali,</w:t>
      </w:r>
    </w:p>
    <w:p w14:paraId="798A2B91"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General Secretary,</w:t>
      </w:r>
    </w:p>
    <w:p w14:paraId="44B656BB"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Kerala Gazetted Officers' Association,</w:t>
      </w:r>
    </w:p>
    <w:p w14:paraId="222A23EB"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Adhyapaka</w:t>
      </w:r>
      <w:proofErr w:type="spellEnd"/>
      <w:r w:rsidRPr="007375F9">
        <w:rPr>
          <w:rFonts w:ascii="Times New Roman" w:eastAsiaTheme="majorEastAsia" w:hAnsi="Times New Roman" w:cs="Times New Roman"/>
          <w:sz w:val="20"/>
          <w:szCs w:val="20"/>
          <w:lang w:val="en-IN"/>
        </w:rPr>
        <w:t xml:space="preserve"> Bhavan Road,</w:t>
      </w:r>
    </w:p>
    <w:p w14:paraId="45B0BBFF"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Trivandrum, Kerala.</w:t>
      </w:r>
    </w:p>
    <w:p w14:paraId="48E63118"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K.V. Devadas,</w:t>
      </w:r>
    </w:p>
    <w:p w14:paraId="41F6439B" w14:textId="63A1C62A"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President, Federation of State Employees and</w:t>
      </w:r>
      <w:r w:rsidR="00043485">
        <w:rPr>
          <w:rFonts w:ascii="Times New Roman" w:eastAsiaTheme="majorEastAsia" w:hAnsi="Times New Roman" w:cs="Times New Roman"/>
          <w:sz w:val="20"/>
          <w:szCs w:val="20"/>
          <w:lang w:val="en-IN"/>
        </w:rPr>
        <w:t xml:space="preserve"> </w:t>
      </w:r>
      <w:r w:rsidRPr="007375F9">
        <w:rPr>
          <w:rFonts w:ascii="Times New Roman" w:eastAsiaTheme="majorEastAsia" w:hAnsi="Times New Roman" w:cs="Times New Roman"/>
          <w:sz w:val="20"/>
          <w:szCs w:val="20"/>
          <w:lang w:val="en-IN"/>
        </w:rPr>
        <w:t>Teachers Organisations, Kerala, N.G.O. Union Building, Trivandrum-695033,</w:t>
      </w:r>
    </w:p>
    <w:p w14:paraId="1F8C5BA4"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Kerala.</w:t>
      </w:r>
    </w:p>
    <w:p w14:paraId="207F0103" w14:textId="4017C82F"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Prof. V. Gopalakrishna Kurup, Chairman, Kerala Public Service Commission, Trivandrum-695004,</w:t>
      </w:r>
    </w:p>
    <w:p w14:paraId="6D82CF7C" w14:textId="503C3616"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Kerala.</w:t>
      </w:r>
    </w:p>
    <w:p w14:paraId="301812BC" w14:textId="77777777" w:rsidR="00043485"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M.N.V.G. Adiyodi, </w:t>
      </w:r>
    </w:p>
    <w:p w14:paraId="4E5EC4E0" w14:textId="73DAE88B" w:rsidR="00A42135" w:rsidRPr="007375F9" w:rsidRDefault="00A42135" w:rsidP="00043485">
      <w:pPr>
        <w:widowControl/>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Chairman,</w:t>
      </w:r>
    </w:p>
    <w:p w14:paraId="24B3B6E5"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Joint Council of State Service Organisation Centre Office: Service Corner, Trivandrum, Kerala.</w:t>
      </w:r>
    </w:p>
    <w:p w14:paraId="1D7C29CA"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P.J. </w:t>
      </w:r>
      <w:proofErr w:type="spellStart"/>
      <w:proofErr w:type="gramStart"/>
      <w:r w:rsidRPr="007375F9">
        <w:rPr>
          <w:rFonts w:ascii="Times New Roman" w:eastAsiaTheme="majorEastAsia" w:hAnsi="Times New Roman" w:cs="Times New Roman"/>
          <w:sz w:val="20"/>
          <w:szCs w:val="20"/>
          <w:lang w:val="en-IN"/>
        </w:rPr>
        <w:t>Joseph,Chairman</w:t>
      </w:r>
      <w:proofErr w:type="spellEnd"/>
      <w:proofErr w:type="gramEnd"/>
      <w:r w:rsidRPr="007375F9">
        <w:rPr>
          <w:rFonts w:ascii="Times New Roman" w:eastAsiaTheme="majorEastAsia" w:hAnsi="Times New Roman" w:cs="Times New Roman"/>
          <w:sz w:val="20"/>
          <w:szCs w:val="20"/>
          <w:lang w:val="en-IN"/>
        </w:rPr>
        <w:t>, Kerala Congress (J) Party, Trivandrum, Kerala.</w:t>
      </w:r>
    </w:p>
    <w:p w14:paraId="3F5BDF82"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Kerala Pradesh Congress Committee (I).</w:t>
      </w:r>
    </w:p>
    <w:p w14:paraId="300CBDD2" w14:textId="77777777" w:rsidR="00043485"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A. </w:t>
      </w:r>
      <w:proofErr w:type="spellStart"/>
      <w:r w:rsidRPr="007375F9">
        <w:rPr>
          <w:rFonts w:ascii="Times New Roman" w:eastAsiaTheme="majorEastAsia" w:hAnsi="Times New Roman" w:cs="Times New Roman"/>
          <w:sz w:val="20"/>
          <w:szCs w:val="20"/>
          <w:lang w:val="en-IN"/>
        </w:rPr>
        <w:t>Neelalohithadasan</w:t>
      </w:r>
      <w:proofErr w:type="spellEnd"/>
      <w:r w:rsidRPr="007375F9">
        <w:rPr>
          <w:rFonts w:ascii="Times New Roman" w:eastAsiaTheme="majorEastAsia" w:hAnsi="Times New Roman" w:cs="Times New Roman"/>
          <w:sz w:val="20"/>
          <w:szCs w:val="20"/>
          <w:lang w:val="en-IN"/>
        </w:rPr>
        <w:t xml:space="preserve"> Nadar, </w:t>
      </w:r>
    </w:p>
    <w:p w14:paraId="429A4FC0" w14:textId="298A0C75" w:rsidR="00A42135" w:rsidRPr="007375F9" w:rsidRDefault="00A42135" w:rsidP="00043485">
      <w:pPr>
        <w:widowControl/>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Minister for Sports and Youth Affairs, Trivandrum, Kerala.</w:t>
      </w:r>
    </w:p>
    <w:p w14:paraId="2C17D66E" w14:textId="77777777" w:rsidR="00043485"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V.J. </w:t>
      </w:r>
      <w:proofErr w:type="spellStart"/>
      <w:r w:rsidRPr="007375F9">
        <w:rPr>
          <w:rFonts w:ascii="Times New Roman" w:eastAsiaTheme="majorEastAsia" w:hAnsi="Times New Roman" w:cs="Times New Roman"/>
          <w:sz w:val="20"/>
          <w:szCs w:val="20"/>
          <w:lang w:val="en-IN"/>
        </w:rPr>
        <w:t>Thankappan</w:t>
      </w:r>
      <w:proofErr w:type="spellEnd"/>
      <w:r w:rsidRPr="007375F9">
        <w:rPr>
          <w:rFonts w:ascii="Times New Roman" w:eastAsiaTheme="majorEastAsia" w:hAnsi="Times New Roman" w:cs="Times New Roman"/>
          <w:sz w:val="20"/>
          <w:szCs w:val="20"/>
          <w:lang w:val="en-IN"/>
        </w:rPr>
        <w:t xml:space="preserve">, </w:t>
      </w:r>
    </w:p>
    <w:p w14:paraId="34F24434" w14:textId="441671C8" w:rsidR="00A42135" w:rsidRPr="007375F9" w:rsidRDefault="00A42135" w:rsidP="00043485">
      <w:pPr>
        <w:widowControl/>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Minister of Local Administration.</w:t>
      </w:r>
    </w:p>
    <w:p w14:paraId="16332B72" w14:textId="77777777" w:rsidR="00043485"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K.M. Mani, </w:t>
      </w:r>
    </w:p>
    <w:p w14:paraId="4D2F555B" w14:textId="30F3DB5C" w:rsidR="00A42135" w:rsidRPr="007375F9" w:rsidRDefault="00A42135" w:rsidP="00043485">
      <w:pPr>
        <w:widowControl/>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Leader Kerala Congress (M).</w:t>
      </w:r>
    </w:p>
    <w:p w14:paraId="2BEA756D" w14:textId="77777777" w:rsidR="00A42135" w:rsidRPr="007375F9" w:rsidRDefault="00A42135" w:rsidP="00043485">
      <w:pPr>
        <w:widowControl/>
        <w:tabs>
          <w:tab w:val="left" w:pos="720"/>
        </w:tabs>
        <w:spacing w:line="280" w:lineRule="exact"/>
        <w:ind w:left="786" w:right="-22"/>
        <w:rPr>
          <w:rFonts w:ascii="Times New Roman" w:eastAsiaTheme="majorEastAsia" w:hAnsi="Times New Roman" w:cs="Times New Roman"/>
          <w:sz w:val="20"/>
          <w:szCs w:val="20"/>
          <w:lang w:val="en-IN"/>
        </w:rPr>
      </w:pPr>
    </w:p>
    <w:p w14:paraId="5CA7A99E" w14:textId="77777777" w:rsidR="00A42135" w:rsidRPr="007375F9" w:rsidRDefault="00A42135" w:rsidP="00043485">
      <w:pPr>
        <w:tabs>
          <w:tab w:val="left" w:pos="720"/>
        </w:tabs>
        <w:spacing w:line="280" w:lineRule="exact"/>
        <w:ind w:left="113"/>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Madhya Pradesh</w:t>
      </w:r>
    </w:p>
    <w:p w14:paraId="03F0F8B4" w14:textId="77777777" w:rsidR="00043485"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lastRenderedPageBreak/>
        <w:t xml:space="preserve">Shri Dal Chand Jain, </w:t>
      </w:r>
    </w:p>
    <w:p w14:paraId="2722F621" w14:textId="2693820D" w:rsidR="00A42135" w:rsidRPr="007375F9" w:rsidRDefault="00A42135" w:rsidP="00043485">
      <w:pPr>
        <w:widowControl/>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M.P. (Lok Sabha), Chameli Chowk, Sagar, Madhya Pradesh</w:t>
      </w:r>
    </w:p>
    <w:p w14:paraId="64787E29" w14:textId="77777777" w:rsidR="00043485"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Siremal </w:t>
      </w:r>
      <w:proofErr w:type="spellStart"/>
      <w:r w:rsidRPr="007375F9">
        <w:rPr>
          <w:rFonts w:ascii="Times New Roman" w:eastAsiaTheme="majorEastAsia" w:hAnsi="Times New Roman" w:cs="Times New Roman"/>
          <w:sz w:val="20"/>
          <w:szCs w:val="20"/>
          <w:lang w:val="en-IN"/>
        </w:rPr>
        <w:t>Chauradia</w:t>
      </w:r>
      <w:proofErr w:type="spellEnd"/>
      <w:r w:rsidRPr="007375F9">
        <w:rPr>
          <w:rFonts w:ascii="Times New Roman" w:eastAsiaTheme="majorEastAsia" w:hAnsi="Times New Roman" w:cs="Times New Roman"/>
          <w:sz w:val="20"/>
          <w:szCs w:val="20"/>
          <w:lang w:val="en-IN"/>
        </w:rPr>
        <w:t xml:space="preserve">, </w:t>
      </w:r>
    </w:p>
    <w:p w14:paraId="034920C4" w14:textId="4E81CBE9" w:rsidR="00A42135" w:rsidRPr="007375F9" w:rsidRDefault="00A42135" w:rsidP="00043485">
      <w:pPr>
        <w:widowControl/>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Tilak Marg,</w:t>
      </w:r>
    </w:p>
    <w:p w14:paraId="277AAB5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Neemuch-458441, Madhya Pradesh.</w:t>
      </w:r>
    </w:p>
    <w:p w14:paraId="2182F700" w14:textId="77777777" w:rsidR="00043485"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Vimal Mital, </w:t>
      </w:r>
    </w:p>
    <w:p w14:paraId="280BDB90" w14:textId="7D8CE6E6"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Advocate,</w:t>
      </w:r>
    </w:p>
    <w:p w14:paraId="69F2DB35"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26, Yeshwant Niwas Road,</w:t>
      </w:r>
    </w:p>
    <w:p w14:paraId="24D06D6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lndore-450023, Madhya Pradesh.</w:t>
      </w:r>
    </w:p>
    <w:p w14:paraId="03F5043B" w14:textId="77777777" w:rsidR="00043485"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Rajendra Jain,</w:t>
      </w:r>
    </w:p>
    <w:p w14:paraId="6B02BB06" w14:textId="1A888F7A"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Principal, Government College, 93/6, Tulsi Nagar, Bhopal, Madhya Pradesh.</w:t>
      </w:r>
    </w:p>
    <w:p w14:paraId="1E4EF3C7" w14:textId="77777777" w:rsidR="00043485"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R.S. Tiwari, </w:t>
      </w:r>
    </w:p>
    <w:p w14:paraId="62CDB982" w14:textId="69AFF4CB"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Professor of Economics, Govt. </w:t>
      </w:r>
      <w:proofErr w:type="spellStart"/>
      <w:r w:rsidRPr="007375F9">
        <w:rPr>
          <w:rFonts w:ascii="Times New Roman" w:eastAsiaTheme="majorEastAsia" w:hAnsi="Times New Roman" w:cs="Times New Roman"/>
          <w:sz w:val="20"/>
          <w:szCs w:val="20"/>
          <w:lang w:val="en-IN"/>
        </w:rPr>
        <w:t>Hamidia</w:t>
      </w:r>
      <w:proofErr w:type="spellEnd"/>
      <w:r w:rsidRPr="007375F9">
        <w:rPr>
          <w:rFonts w:ascii="Times New Roman" w:eastAsiaTheme="majorEastAsia" w:hAnsi="Times New Roman" w:cs="Times New Roman"/>
          <w:sz w:val="20"/>
          <w:szCs w:val="20"/>
          <w:lang w:val="en-IN"/>
        </w:rPr>
        <w:t xml:space="preserve"> Arts and Commerce College, 90/28, Tantya Tope Nagar, Bhopal, Madhya Pradesh.</w:t>
      </w:r>
    </w:p>
    <w:p w14:paraId="2E8FF2C7" w14:textId="77777777" w:rsidR="00043485"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Neeraj Kumar Mishra, </w:t>
      </w:r>
    </w:p>
    <w:p w14:paraId="09529276" w14:textId="31EEC658"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w:t>
      </w:r>
      <w:r w:rsidR="00043485">
        <w:rPr>
          <w:rFonts w:ascii="Times New Roman" w:eastAsiaTheme="majorEastAsia" w:hAnsi="Times New Roman" w:cs="Times New Roman"/>
          <w:sz w:val="20"/>
          <w:szCs w:val="20"/>
          <w:lang w:val="en-IN"/>
        </w:rPr>
        <w:t>/</w:t>
      </w:r>
      <w:r w:rsidRPr="007375F9">
        <w:rPr>
          <w:rFonts w:ascii="Times New Roman" w:eastAsiaTheme="majorEastAsia" w:hAnsi="Times New Roman" w:cs="Times New Roman"/>
          <w:sz w:val="20"/>
          <w:szCs w:val="20"/>
          <w:lang w:val="en-IN"/>
        </w:rPr>
        <w:t xml:space="preserve">o Shri </w:t>
      </w:r>
      <w:proofErr w:type="spellStart"/>
      <w:r w:rsidRPr="007375F9">
        <w:rPr>
          <w:rFonts w:ascii="Times New Roman" w:eastAsiaTheme="majorEastAsia" w:hAnsi="Times New Roman" w:cs="Times New Roman"/>
          <w:sz w:val="20"/>
          <w:szCs w:val="20"/>
          <w:lang w:val="en-IN"/>
        </w:rPr>
        <w:t>Vayas</w:t>
      </w:r>
      <w:proofErr w:type="spellEnd"/>
      <w:r w:rsidRPr="007375F9">
        <w:rPr>
          <w:rFonts w:ascii="Times New Roman" w:eastAsiaTheme="majorEastAsia" w:hAnsi="Times New Roman" w:cs="Times New Roman"/>
          <w:sz w:val="20"/>
          <w:szCs w:val="20"/>
          <w:lang w:val="en-IN"/>
        </w:rPr>
        <w:t xml:space="preserve"> Narayana Sharma, Village </w:t>
      </w:r>
      <w:proofErr w:type="spellStart"/>
      <w:r w:rsidRPr="007375F9">
        <w:rPr>
          <w:rFonts w:ascii="Times New Roman" w:eastAsiaTheme="majorEastAsia" w:hAnsi="Times New Roman" w:cs="Times New Roman"/>
          <w:sz w:val="20"/>
          <w:szCs w:val="20"/>
          <w:lang w:val="en-IN"/>
        </w:rPr>
        <w:t>Jarooda</w:t>
      </w:r>
      <w:proofErr w:type="spellEnd"/>
      <w:r w:rsidRPr="007375F9">
        <w:rPr>
          <w:rFonts w:ascii="Times New Roman" w:eastAsiaTheme="majorEastAsia" w:hAnsi="Times New Roman" w:cs="Times New Roman"/>
          <w:sz w:val="20"/>
          <w:szCs w:val="20"/>
          <w:lang w:val="en-IN"/>
        </w:rPr>
        <w:t>, Post Office Tara (Shankar Nagar), District Rayapur-492007, Madhya Pradesh.</w:t>
      </w:r>
    </w:p>
    <w:p w14:paraId="0545CCE7" w14:textId="77777777" w:rsidR="00043485"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A.C. Minocha, </w:t>
      </w:r>
    </w:p>
    <w:p w14:paraId="3FC9715D" w14:textId="303BE826"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University, Bhopal, Madhya Pradesh.</w:t>
      </w:r>
    </w:p>
    <w:p w14:paraId="2E0ED4FA"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Rajendra Prasad Shukla, Speaker, Madhya Pradesh Vidhan Sabha, 2, Civil Lines, Bhopal,</w:t>
      </w:r>
    </w:p>
    <w:p w14:paraId="0A0D4CA5"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Madhya Pradesh.</w:t>
      </w:r>
    </w:p>
    <w:p w14:paraId="3B4216E8"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Kailash Joshi, M.L.A., Leader of the Opposition,</w:t>
      </w:r>
    </w:p>
    <w:p w14:paraId="71758843"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Madhya Pradesh Vidhan Sabha, Bhopal, Madhya Pradesh.</w:t>
      </w:r>
    </w:p>
    <w:p w14:paraId="44F96534"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 Shri Rameshwar Nikhara, M.P. (Lok Sabha), E-6/45, Bungalow T.T. Nagar, Bhopal, Madhya Pradesh.</w:t>
      </w:r>
    </w:p>
    <w:p w14:paraId="2EAC6744"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Babu </w:t>
      </w:r>
      <w:proofErr w:type="spellStart"/>
      <w:r w:rsidRPr="007375F9">
        <w:rPr>
          <w:rFonts w:ascii="Times New Roman" w:eastAsiaTheme="majorEastAsia" w:hAnsi="Times New Roman" w:cs="Times New Roman"/>
          <w:sz w:val="20"/>
          <w:szCs w:val="20"/>
          <w:lang w:val="en-IN"/>
        </w:rPr>
        <w:t>lal</w:t>
      </w:r>
      <w:proofErr w:type="spellEnd"/>
      <w:r w:rsidRPr="007375F9">
        <w:rPr>
          <w:rFonts w:ascii="Times New Roman" w:eastAsiaTheme="majorEastAsia" w:hAnsi="Times New Roman" w:cs="Times New Roman"/>
          <w:sz w:val="20"/>
          <w:szCs w:val="20"/>
          <w:lang w:val="en-IN"/>
        </w:rPr>
        <w:t xml:space="preserve"> Gour, M.L.A.,</w:t>
      </w:r>
    </w:p>
    <w:p w14:paraId="27025A58"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spellStart"/>
      <w:proofErr w:type="gramStart"/>
      <w:r w:rsidRPr="007375F9">
        <w:rPr>
          <w:rFonts w:ascii="Times New Roman" w:eastAsiaTheme="majorEastAsia" w:hAnsi="Times New Roman" w:cs="Times New Roman"/>
          <w:sz w:val="20"/>
          <w:szCs w:val="20"/>
          <w:lang w:val="en-IN"/>
        </w:rPr>
        <w:t>Chairman,Public</w:t>
      </w:r>
      <w:proofErr w:type="spellEnd"/>
      <w:proofErr w:type="gramEnd"/>
      <w:r w:rsidRPr="007375F9">
        <w:rPr>
          <w:rFonts w:ascii="Times New Roman" w:eastAsiaTheme="majorEastAsia" w:hAnsi="Times New Roman" w:cs="Times New Roman"/>
          <w:sz w:val="20"/>
          <w:szCs w:val="20"/>
          <w:lang w:val="en-IN"/>
        </w:rPr>
        <w:t xml:space="preserve"> Accounts Committee,</w:t>
      </w:r>
    </w:p>
    <w:p w14:paraId="2050B61E"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Madhya Pradesh Vidhan Sabha,</w:t>
      </w:r>
    </w:p>
    <w:p w14:paraId="53674FB3"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3D6965B6"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Balakrishna Gupta, M.L.A.,</w:t>
      </w:r>
    </w:p>
    <w:p w14:paraId="0F6FCF3C"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Bhartiya Communist Party,</w:t>
      </w:r>
    </w:p>
    <w:p w14:paraId="4F6DFBA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5, Patel Nagar</w:t>
      </w:r>
    </w:p>
    <w:p w14:paraId="495BFAC0"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Bhopal–462001, Madhya Pradesh.</w:t>
      </w:r>
    </w:p>
    <w:p w14:paraId="68AF83B8"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Ramashanker Singh, M.L.A.,</w:t>
      </w:r>
    </w:p>
    <w:p w14:paraId="305D203B"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38, Racecourse Road,</w:t>
      </w:r>
    </w:p>
    <w:p w14:paraId="7FAA50F8"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Gwalior–474002,</w:t>
      </w:r>
    </w:p>
    <w:p w14:paraId="43F13C9E"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B.T. Road, </w:t>
      </w:r>
      <w:proofErr w:type="spellStart"/>
      <w:r w:rsidRPr="007375F9">
        <w:rPr>
          <w:rFonts w:ascii="Times New Roman" w:eastAsiaTheme="majorEastAsia" w:hAnsi="Times New Roman" w:cs="Times New Roman"/>
          <w:sz w:val="20"/>
          <w:szCs w:val="20"/>
          <w:lang w:val="en-IN"/>
        </w:rPr>
        <w:t>Bunglow</w:t>
      </w:r>
      <w:proofErr w:type="spellEnd"/>
      <w:r w:rsidRPr="007375F9">
        <w:rPr>
          <w:rFonts w:ascii="Times New Roman" w:eastAsiaTheme="majorEastAsia" w:hAnsi="Times New Roman" w:cs="Times New Roman"/>
          <w:sz w:val="20"/>
          <w:szCs w:val="20"/>
          <w:lang w:val="en-IN"/>
        </w:rPr>
        <w:t>,</w:t>
      </w:r>
    </w:p>
    <w:p w14:paraId="18AF636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1B8600E6"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Nirmal </w:t>
      </w:r>
      <w:proofErr w:type="spellStart"/>
      <w:r w:rsidRPr="007375F9">
        <w:rPr>
          <w:rFonts w:ascii="Times New Roman" w:eastAsiaTheme="majorEastAsia" w:hAnsi="Times New Roman" w:cs="Times New Roman"/>
          <w:sz w:val="20"/>
          <w:szCs w:val="20"/>
          <w:lang w:val="en-IN"/>
        </w:rPr>
        <w:t>Hitrawat</w:t>
      </w:r>
      <w:proofErr w:type="spellEnd"/>
      <w:r w:rsidRPr="007375F9">
        <w:rPr>
          <w:rFonts w:ascii="Times New Roman" w:eastAsiaTheme="majorEastAsia" w:hAnsi="Times New Roman" w:cs="Times New Roman"/>
          <w:sz w:val="20"/>
          <w:szCs w:val="20"/>
          <w:lang w:val="en-IN"/>
        </w:rPr>
        <w:t>, M.L.A.,</w:t>
      </w:r>
    </w:p>
    <w:p w14:paraId="7EDD492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Katangi</w:t>
      </w:r>
      <w:proofErr w:type="spellEnd"/>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Balaghat</w:t>
      </w:r>
      <w:proofErr w:type="spellEnd"/>
      <w:r w:rsidRPr="007375F9">
        <w:rPr>
          <w:rFonts w:ascii="Times New Roman" w:eastAsiaTheme="majorEastAsia" w:hAnsi="Times New Roman" w:cs="Times New Roman"/>
          <w:sz w:val="20"/>
          <w:szCs w:val="20"/>
          <w:lang w:val="en-IN"/>
        </w:rPr>
        <w:t>), Madhya Pradesh.</w:t>
      </w:r>
    </w:p>
    <w:p w14:paraId="0A4C2F98"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Satyabhanu Chauhan, M.L.A.,</w:t>
      </w:r>
    </w:p>
    <w:p w14:paraId="27CA8634"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Constituency: S. </w:t>
      </w:r>
      <w:proofErr w:type="spellStart"/>
      <w:r w:rsidRPr="007375F9">
        <w:rPr>
          <w:rFonts w:ascii="Times New Roman" w:eastAsiaTheme="majorEastAsia" w:hAnsi="Times New Roman" w:cs="Times New Roman"/>
          <w:sz w:val="20"/>
          <w:szCs w:val="20"/>
          <w:lang w:val="en-IN"/>
        </w:rPr>
        <w:t>Ryour</w:t>
      </w:r>
      <w:proofErr w:type="spellEnd"/>
      <w:r w:rsidRPr="007375F9">
        <w:rPr>
          <w:rFonts w:ascii="Times New Roman" w:eastAsiaTheme="majorEastAsia" w:hAnsi="Times New Roman" w:cs="Times New Roman"/>
          <w:sz w:val="20"/>
          <w:szCs w:val="20"/>
          <w:lang w:val="en-IN"/>
        </w:rPr>
        <w:t xml:space="preserve"> Kalan,</w:t>
      </w:r>
    </w:p>
    <w:p w14:paraId="1F8B4445"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District: </w:t>
      </w:r>
      <w:proofErr w:type="spellStart"/>
      <w:r w:rsidRPr="007375F9">
        <w:rPr>
          <w:rFonts w:ascii="Times New Roman" w:eastAsiaTheme="majorEastAsia" w:hAnsi="Times New Roman" w:cs="Times New Roman"/>
          <w:sz w:val="20"/>
          <w:szCs w:val="20"/>
          <w:lang w:val="en-IN"/>
        </w:rPr>
        <w:t>Murena</w:t>
      </w:r>
      <w:proofErr w:type="spellEnd"/>
      <w:r w:rsidRPr="007375F9">
        <w:rPr>
          <w:rFonts w:ascii="Times New Roman" w:eastAsiaTheme="majorEastAsia" w:hAnsi="Times New Roman" w:cs="Times New Roman"/>
          <w:sz w:val="20"/>
          <w:szCs w:val="20"/>
          <w:lang w:val="en-IN"/>
        </w:rPr>
        <w:t>, Madhya Pradesh.</w:t>
      </w:r>
    </w:p>
    <w:p w14:paraId="3CC6DA91"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Rasaul Ahmed Siddiqui, M.L.A.,</w:t>
      </w:r>
    </w:p>
    <w:p w14:paraId="33BBBBC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44207A1E"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Satyadev </w:t>
      </w:r>
      <w:proofErr w:type="spellStart"/>
      <w:r w:rsidRPr="007375F9">
        <w:rPr>
          <w:rFonts w:ascii="Times New Roman" w:eastAsiaTheme="majorEastAsia" w:hAnsi="Times New Roman" w:cs="Times New Roman"/>
          <w:sz w:val="20"/>
          <w:szCs w:val="20"/>
          <w:lang w:val="en-IN"/>
        </w:rPr>
        <w:t>Katare</w:t>
      </w:r>
      <w:proofErr w:type="spellEnd"/>
      <w:r w:rsidRPr="007375F9">
        <w:rPr>
          <w:rFonts w:ascii="Times New Roman" w:eastAsiaTheme="majorEastAsia" w:hAnsi="Times New Roman" w:cs="Times New Roman"/>
          <w:sz w:val="20"/>
          <w:szCs w:val="20"/>
          <w:lang w:val="en-IN"/>
        </w:rPr>
        <w:t>, M.L.A.,</w:t>
      </w:r>
    </w:p>
    <w:p w14:paraId="2CF9B827"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100/45, Shivaji Nagar,</w:t>
      </w:r>
    </w:p>
    <w:p w14:paraId="031A6F30"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28282EB3"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Kanhaiya Lal Sharma, M.L.A.,</w:t>
      </w:r>
    </w:p>
    <w:p w14:paraId="28944D97"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144/1, Professor Colony,</w:t>
      </w:r>
    </w:p>
    <w:p w14:paraId="5C716C0D"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064B1288"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Surender Dubey, M.L.A.,</w:t>
      </w:r>
    </w:p>
    <w:p w14:paraId="09129CCA"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113/5, Shiv Nagar,</w:t>
      </w:r>
    </w:p>
    <w:p w14:paraId="2A159965"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19AA9162"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Abdul Zabbar Khan,</w:t>
      </w:r>
    </w:p>
    <w:p w14:paraId="3F98205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Organiser, Bhopal Gas Tragedy Victims Women’s Welfare Association,</w:t>
      </w:r>
    </w:p>
    <w:p w14:paraId="4A1D64E0"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Bhopal, Madhya Pradesh.</w:t>
      </w:r>
    </w:p>
    <w:p w14:paraId="6218B070" w14:textId="77777777" w:rsidR="00EC3B2C" w:rsidRPr="007375F9" w:rsidRDefault="00A42135" w:rsidP="00043485">
      <w:pPr>
        <w:widowControl/>
        <w:tabs>
          <w:tab w:val="left" w:pos="720"/>
        </w:tabs>
        <w:spacing w:line="280" w:lineRule="exact"/>
        <w:ind w:left="-360" w:right="-2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 xml:space="preserve">Maharashtra  </w:t>
      </w:r>
    </w:p>
    <w:p w14:paraId="6835B3CB"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Shudam Deshmukh, M.L.A.,</w:t>
      </w:r>
    </w:p>
    <w:p w14:paraId="6F3F5D4B" w14:textId="6B67784E"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Aamdar</w:t>
      </w:r>
      <w:proofErr w:type="spellEnd"/>
      <w:r w:rsidRPr="007375F9">
        <w:rPr>
          <w:rFonts w:ascii="Times New Roman" w:eastAsiaTheme="majorEastAsia" w:hAnsi="Times New Roman" w:cs="Times New Roman"/>
          <w:sz w:val="20"/>
          <w:szCs w:val="20"/>
          <w:lang w:val="en-IN"/>
        </w:rPr>
        <w:t xml:space="preserve"> Maharashtra Legislative Assembly, </w:t>
      </w:r>
      <w:proofErr w:type="spellStart"/>
      <w:r w:rsidRPr="007375F9">
        <w:rPr>
          <w:rFonts w:ascii="Times New Roman" w:eastAsiaTheme="majorEastAsia" w:hAnsi="Times New Roman" w:cs="Times New Roman"/>
          <w:sz w:val="20"/>
          <w:szCs w:val="20"/>
          <w:lang w:val="en-IN"/>
        </w:rPr>
        <w:t>Achalpur</w:t>
      </w:r>
      <w:proofErr w:type="spellEnd"/>
      <w:r w:rsidRPr="007375F9">
        <w:rPr>
          <w:rFonts w:ascii="Times New Roman" w:eastAsiaTheme="majorEastAsia" w:hAnsi="Times New Roman" w:cs="Times New Roman"/>
          <w:sz w:val="20"/>
          <w:szCs w:val="20"/>
          <w:lang w:val="en-IN"/>
        </w:rPr>
        <w:t xml:space="preserve"> Constituency,</w:t>
      </w:r>
    </w:p>
    <w:p w14:paraId="6CEAEB52"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District: Amravati,</w:t>
      </w:r>
    </w:p>
    <w:p w14:paraId="0B52AA58"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7D5DA7B0"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S.B. </w:t>
      </w:r>
      <w:proofErr w:type="spellStart"/>
      <w:r w:rsidRPr="007375F9">
        <w:rPr>
          <w:rFonts w:ascii="Times New Roman" w:eastAsiaTheme="majorEastAsia" w:hAnsi="Times New Roman" w:cs="Times New Roman"/>
          <w:sz w:val="20"/>
          <w:szCs w:val="20"/>
          <w:lang w:val="en-IN"/>
        </w:rPr>
        <w:t>Sakhalkar</w:t>
      </w:r>
      <w:proofErr w:type="spellEnd"/>
      <w:r w:rsidRPr="007375F9">
        <w:rPr>
          <w:rFonts w:ascii="Times New Roman" w:eastAsiaTheme="majorEastAsia" w:hAnsi="Times New Roman" w:cs="Times New Roman"/>
          <w:sz w:val="20"/>
          <w:szCs w:val="20"/>
          <w:lang w:val="en-IN"/>
        </w:rPr>
        <w:t>, Executive Director, Maharashtra Economic Development Council,</w:t>
      </w:r>
    </w:p>
    <w:p w14:paraId="0CF71436"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106, Nagindas Master Road, Fort,</w:t>
      </w:r>
    </w:p>
    <w:p w14:paraId="7DCF0619"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Bombay–400023,</w:t>
      </w:r>
    </w:p>
    <w:p w14:paraId="0A29ECEA"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05727BFE"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Hashu Advani, President, B.J.P.,</w:t>
      </w:r>
    </w:p>
    <w:p w14:paraId="140B6E7B"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kathak Bawan, Fake Marg</w:t>
      </w:r>
    </w:p>
    <w:p w14:paraId="159A28CC" w14:textId="77777777" w:rsidR="00A42135" w:rsidRPr="007375F9" w:rsidRDefault="00A42135" w:rsidP="00043485">
      <w:pPr>
        <w:widowControl/>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Dadar (East), Mumbai,</w:t>
      </w:r>
    </w:p>
    <w:p w14:paraId="561BD1DB" w14:textId="77777777" w:rsidR="00A42135" w:rsidRPr="007375F9" w:rsidRDefault="00A42135" w:rsidP="00043485">
      <w:pPr>
        <w:tabs>
          <w:tab w:val="left" w:pos="720"/>
        </w:tabs>
        <w:spacing w:line="280" w:lineRule="exact"/>
        <w:ind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Mumbai–400014, Maharashtra.</w:t>
      </w:r>
    </w:p>
    <w:p w14:paraId="30ED6F76" w14:textId="08C494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S.S. </w:t>
      </w:r>
      <w:proofErr w:type="spellStart"/>
      <w:r w:rsidRPr="007375F9">
        <w:rPr>
          <w:rFonts w:ascii="Times New Roman" w:eastAsiaTheme="majorEastAsia" w:hAnsi="Times New Roman" w:cs="Times New Roman"/>
          <w:sz w:val="20"/>
          <w:szCs w:val="20"/>
          <w:lang w:val="en-IN"/>
        </w:rPr>
        <w:t>Acharakar</w:t>
      </w:r>
      <w:proofErr w:type="spellEnd"/>
      <w:r w:rsidRPr="007375F9">
        <w:rPr>
          <w:rFonts w:ascii="Times New Roman" w:eastAsiaTheme="majorEastAsia" w:hAnsi="Times New Roman" w:cs="Times New Roman"/>
          <w:sz w:val="20"/>
          <w:szCs w:val="20"/>
          <w:lang w:val="en-IN"/>
        </w:rPr>
        <w:t>, Chairman,</w:t>
      </w:r>
    </w:p>
    <w:p w14:paraId="1FD9D989"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 State Government</w:t>
      </w:r>
    </w:p>
    <w:p w14:paraId="037B242E"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Employees’ Confederation,</w:t>
      </w:r>
    </w:p>
    <w:p w14:paraId="2627B029"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C/o M.6. </w:t>
      </w:r>
      <w:proofErr w:type="spellStart"/>
      <w:r w:rsidRPr="007375F9">
        <w:rPr>
          <w:rFonts w:ascii="Times New Roman" w:eastAsiaTheme="majorEastAsia" w:hAnsi="Times New Roman" w:cs="Times New Roman"/>
          <w:sz w:val="20"/>
          <w:szCs w:val="20"/>
          <w:lang w:val="en-IN"/>
        </w:rPr>
        <w:t>Mantralaya</w:t>
      </w:r>
      <w:proofErr w:type="spellEnd"/>
      <w:r w:rsidRPr="007375F9">
        <w:rPr>
          <w:rFonts w:ascii="Times New Roman" w:eastAsiaTheme="majorEastAsia" w:hAnsi="Times New Roman" w:cs="Times New Roman"/>
          <w:sz w:val="20"/>
          <w:szCs w:val="20"/>
          <w:lang w:val="en-IN"/>
        </w:rPr>
        <w:t>,</w:t>
      </w:r>
    </w:p>
    <w:p w14:paraId="5B9DD841"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Bombay–400032, Maharashtra.</w:t>
      </w:r>
    </w:p>
    <w:p w14:paraId="517E1AC4"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J.F. Patil, Reader,</w:t>
      </w:r>
    </w:p>
    <w:p w14:paraId="6DD5B348"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Department of Economics,</w:t>
      </w:r>
    </w:p>
    <w:p w14:paraId="3A4BC871"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Sivaji University,</w:t>
      </w:r>
    </w:p>
    <w:p w14:paraId="0855777D"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Kolhapur,</w:t>
      </w:r>
    </w:p>
    <w:p w14:paraId="51D5A11E"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Vidyanagar–416004,</w:t>
      </w:r>
    </w:p>
    <w:p w14:paraId="0B92EA45"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1E3221E6"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B.S. Vaze,</w:t>
      </w:r>
    </w:p>
    <w:p w14:paraId="044B3D50"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General Secretary,</w:t>
      </w:r>
    </w:p>
    <w:p w14:paraId="557BE7D9" w14:textId="194302D0" w:rsidR="00A42135" w:rsidRPr="007375F9" w:rsidRDefault="00A42135" w:rsidP="00043485">
      <w:pPr>
        <w:tabs>
          <w:tab w:val="num" w:pos="-142"/>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All India Posts, Telegraphs and Others Central Government Pensioners’</w:t>
      </w:r>
      <w:r w:rsidR="00A61296">
        <w:rPr>
          <w:rFonts w:ascii="Times New Roman" w:eastAsiaTheme="majorEastAsia" w:hAnsi="Times New Roman" w:cs="Times New Roman"/>
          <w:sz w:val="20"/>
          <w:szCs w:val="20"/>
          <w:lang w:val="en-IN"/>
        </w:rPr>
        <w:t xml:space="preserve"> </w:t>
      </w:r>
      <w:r w:rsidRPr="007375F9">
        <w:rPr>
          <w:rFonts w:ascii="Times New Roman" w:eastAsiaTheme="majorEastAsia" w:hAnsi="Times New Roman" w:cs="Times New Roman"/>
          <w:sz w:val="20"/>
          <w:szCs w:val="20"/>
          <w:lang w:val="en-IN"/>
        </w:rPr>
        <w:t>Association,</w:t>
      </w:r>
    </w:p>
    <w:p w14:paraId="0D7A5C1B"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lastRenderedPageBreak/>
        <w:t xml:space="preserve">1082–Sadashiv Peth, Near </w:t>
      </w:r>
      <w:proofErr w:type="spellStart"/>
      <w:r w:rsidRPr="007375F9">
        <w:rPr>
          <w:rFonts w:ascii="Times New Roman" w:eastAsiaTheme="majorEastAsia" w:hAnsi="Times New Roman" w:cs="Times New Roman"/>
          <w:sz w:val="20"/>
          <w:szCs w:val="20"/>
          <w:lang w:val="en-IN"/>
        </w:rPr>
        <w:t>Shanipar</w:t>
      </w:r>
      <w:proofErr w:type="spellEnd"/>
      <w:r w:rsidRPr="007375F9">
        <w:rPr>
          <w:rFonts w:ascii="Times New Roman" w:eastAsiaTheme="majorEastAsia" w:hAnsi="Times New Roman" w:cs="Times New Roman"/>
          <w:sz w:val="20"/>
          <w:szCs w:val="20"/>
          <w:lang w:val="en-IN"/>
        </w:rPr>
        <w:t>, pune-411030 Maharashtra.</w:t>
      </w:r>
    </w:p>
    <w:p w14:paraId="2A2C3D58"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H.D. Kopardekar,</w:t>
      </w:r>
    </w:p>
    <w:p w14:paraId="7E3A2205"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Director General,</w:t>
      </w:r>
    </w:p>
    <w:p w14:paraId="17381DD8"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All India Institute of Local Self Government,</w:t>
      </w:r>
    </w:p>
    <w:p w14:paraId="5EDD9D0A"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Andheri (West), </w:t>
      </w:r>
      <w:proofErr w:type="spellStart"/>
      <w:r w:rsidRPr="007375F9">
        <w:rPr>
          <w:rFonts w:ascii="Times New Roman" w:eastAsiaTheme="majorEastAsia" w:hAnsi="Times New Roman" w:cs="Times New Roman"/>
          <w:sz w:val="20"/>
          <w:szCs w:val="20"/>
          <w:lang w:val="en-IN"/>
        </w:rPr>
        <w:t>Sthanikraj</w:t>
      </w:r>
      <w:proofErr w:type="spellEnd"/>
      <w:r w:rsidRPr="007375F9">
        <w:rPr>
          <w:rFonts w:ascii="Times New Roman" w:eastAsiaTheme="majorEastAsia" w:hAnsi="Times New Roman" w:cs="Times New Roman"/>
          <w:sz w:val="20"/>
          <w:szCs w:val="20"/>
          <w:lang w:val="en-IN"/>
        </w:rPr>
        <w:t xml:space="preserve"> C.D. </w:t>
      </w:r>
      <w:proofErr w:type="spellStart"/>
      <w:r w:rsidRPr="007375F9">
        <w:rPr>
          <w:rFonts w:ascii="Times New Roman" w:eastAsiaTheme="majorEastAsia" w:hAnsi="Times New Roman" w:cs="Times New Roman"/>
          <w:sz w:val="20"/>
          <w:szCs w:val="20"/>
          <w:lang w:val="en-IN"/>
        </w:rPr>
        <w:t>Barfiwala</w:t>
      </w:r>
      <w:proofErr w:type="spellEnd"/>
      <w:r w:rsidRPr="007375F9">
        <w:rPr>
          <w:rFonts w:ascii="Times New Roman" w:eastAsiaTheme="majorEastAsia" w:hAnsi="Times New Roman" w:cs="Times New Roman"/>
          <w:sz w:val="20"/>
          <w:szCs w:val="20"/>
          <w:lang w:val="en-IN"/>
        </w:rPr>
        <w:t xml:space="preserve"> Marg, Bombay–400058,</w:t>
      </w:r>
    </w:p>
    <w:p w14:paraId="76DE83F6"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517973D2"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Deputy Registrar (Accounts),</w:t>
      </w:r>
    </w:p>
    <w:p w14:paraId="3B5D1814"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Marathwada University,</w:t>
      </w:r>
    </w:p>
    <w:p w14:paraId="7D719A78"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University Campus,</w:t>
      </w:r>
    </w:p>
    <w:p w14:paraId="0A3FDA51"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Aurangabad–431004,</w:t>
      </w:r>
    </w:p>
    <w:p w14:paraId="4EA71E7B"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7C493257"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Secretary General,</w:t>
      </w:r>
    </w:p>
    <w:p w14:paraId="1F1D35C2"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The Bombay Mill Owners’ Association,</w:t>
      </w:r>
    </w:p>
    <w:p w14:paraId="3EA41A95"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Ephinstone</w:t>
      </w:r>
      <w:proofErr w:type="spellEnd"/>
      <w:r w:rsidRPr="007375F9">
        <w:rPr>
          <w:rFonts w:ascii="Times New Roman" w:eastAsiaTheme="majorEastAsia" w:hAnsi="Times New Roman" w:cs="Times New Roman"/>
          <w:sz w:val="20"/>
          <w:szCs w:val="20"/>
          <w:lang w:val="en-IN"/>
        </w:rPr>
        <w:t xml:space="preserve"> Building 10,</w:t>
      </w:r>
    </w:p>
    <w:p w14:paraId="389CAE6E"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Veer Nariman Road, Post Box No. 95,</w:t>
      </w:r>
    </w:p>
    <w:p w14:paraId="6DDC85CE"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Bombay–400001,</w:t>
      </w:r>
    </w:p>
    <w:p w14:paraId="4006137E"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442692BA"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S.C. Varma,</w:t>
      </w:r>
    </w:p>
    <w:p w14:paraId="16D7CE20"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Clo Post Box No. 19966,</w:t>
      </w:r>
    </w:p>
    <w:p w14:paraId="700B7252"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Bombay–400021,</w:t>
      </w:r>
    </w:p>
    <w:p w14:paraId="022DA5AF" w14:textId="77777777" w:rsidR="00A42135" w:rsidRPr="007375F9" w:rsidRDefault="00A42135" w:rsidP="00043485">
      <w:pPr>
        <w:tabs>
          <w:tab w:val="num" w:pos="66"/>
          <w:tab w:val="left" w:pos="720"/>
        </w:tabs>
        <w:autoSpaceDE/>
        <w:autoSpaceDN/>
        <w:spacing w:line="280" w:lineRule="exact"/>
        <w:ind w:left="66"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2C39E1A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DA Joshi</w:t>
      </w:r>
    </w:p>
    <w:p w14:paraId="43926430"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Secretary General,</w:t>
      </w:r>
    </w:p>
    <w:p w14:paraId="621A6FD5"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Federation of Indian Art Silk Weaving Industry,</w:t>
      </w:r>
    </w:p>
    <w:p w14:paraId="2B413BE3"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Resham Bhavan, 78, Veer Nariman Road,</w:t>
      </w:r>
    </w:p>
    <w:p w14:paraId="00A33076"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Bombay-400020,</w:t>
      </w:r>
    </w:p>
    <w:p w14:paraId="0F86CCCD"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416B9536"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Sharad Pawar,</w:t>
      </w:r>
    </w:p>
    <w:p w14:paraId="57481B8F"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Ex-Chief Minister, “</w:t>
      </w:r>
      <w:proofErr w:type="spellStart"/>
      <w:r w:rsidRPr="007375F9">
        <w:rPr>
          <w:rFonts w:ascii="Times New Roman" w:eastAsiaTheme="majorEastAsia" w:hAnsi="Times New Roman" w:cs="Times New Roman"/>
          <w:sz w:val="20"/>
          <w:szCs w:val="20"/>
          <w:lang w:val="en-IN"/>
        </w:rPr>
        <w:t>Ramalayam</w:t>
      </w:r>
      <w:proofErr w:type="spellEnd"/>
      <w:r w:rsidRPr="007375F9">
        <w:rPr>
          <w:rFonts w:ascii="Times New Roman" w:eastAsiaTheme="majorEastAsia" w:hAnsi="Times New Roman" w:cs="Times New Roman"/>
          <w:sz w:val="20"/>
          <w:szCs w:val="20"/>
          <w:lang w:val="en-IN"/>
        </w:rPr>
        <w:t>”</w:t>
      </w:r>
    </w:p>
    <w:p w14:paraId="04562481"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40/A, </w:t>
      </w:r>
      <w:proofErr w:type="spellStart"/>
      <w:r w:rsidRPr="007375F9">
        <w:rPr>
          <w:rFonts w:ascii="Times New Roman" w:eastAsiaTheme="majorEastAsia" w:hAnsi="Times New Roman" w:cs="Times New Roman"/>
          <w:sz w:val="20"/>
          <w:szCs w:val="20"/>
          <w:lang w:val="en-IN"/>
        </w:rPr>
        <w:t>Peddar</w:t>
      </w:r>
      <w:proofErr w:type="spellEnd"/>
      <w:r w:rsidRPr="007375F9">
        <w:rPr>
          <w:rFonts w:ascii="Times New Roman" w:eastAsiaTheme="majorEastAsia" w:hAnsi="Times New Roman" w:cs="Times New Roman"/>
          <w:sz w:val="20"/>
          <w:szCs w:val="20"/>
          <w:lang w:val="en-IN"/>
        </w:rPr>
        <w:t xml:space="preserve"> Road,</w:t>
      </w:r>
    </w:p>
    <w:p w14:paraId="77C31D63"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Bombay-400026,</w:t>
      </w:r>
    </w:p>
    <w:p w14:paraId="134B4578"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49B4D2A7"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Madhavrao Gaikwad,</w:t>
      </w:r>
    </w:p>
    <w:p w14:paraId="39022424"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proofErr w:type="spellStart"/>
      <w:proofErr w:type="gramStart"/>
      <w:r w:rsidRPr="007375F9">
        <w:rPr>
          <w:rFonts w:ascii="Times New Roman" w:eastAsiaTheme="majorEastAsia" w:hAnsi="Times New Roman" w:cs="Times New Roman"/>
          <w:sz w:val="20"/>
          <w:szCs w:val="20"/>
          <w:lang w:val="en-IN"/>
        </w:rPr>
        <w:t>Secretary,Maharashtra</w:t>
      </w:r>
      <w:proofErr w:type="spellEnd"/>
      <w:proofErr w:type="gramEnd"/>
      <w:r w:rsidRPr="007375F9">
        <w:rPr>
          <w:rFonts w:ascii="Times New Roman" w:eastAsiaTheme="majorEastAsia" w:hAnsi="Times New Roman" w:cs="Times New Roman"/>
          <w:sz w:val="20"/>
          <w:szCs w:val="20"/>
          <w:lang w:val="en-IN"/>
        </w:rPr>
        <w:t xml:space="preserve"> Council, M.L.A.,</w:t>
      </w:r>
    </w:p>
    <w:p w14:paraId="223139E5"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314, S.V.P. Road,</w:t>
      </w:r>
    </w:p>
    <w:p w14:paraId="5586BE3D"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Bombay-400004, Maharashtra.</w:t>
      </w:r>
    </w:p>
    <w:p w14:paraId="2D3CFEE8" w14:textId="77777777" w:rsidR="00A42135" w:rsidRPr="007375F9" w:rsidRDefault="00A42135" w:rsidP="00043485">
      <w:pPr>
        <w:widowControl/>
        <w:numPr>
          <w:ilvl w:val="0"/>
          <w:numId w:val="134"/>
        </w:numPr>
        <w:tabs>
          <w:tab w:val="clear" w:pos="786"/>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Maharashtra Economic Development Council,106, </w:t>
      </w:r>
      <w:proofErr w:type="spellStart"/>
      <w:r w:rsidRPr="007375F9">
        <w:rPr>
          <w:rFonts w:ascii="Times New Roman" w:eastAsiaTheme="majorEastAsia" w:hAnsi="Times New Roman" w:cs="Times New Roman"/>
          <w:sz w:val="20"/>
          <w:szCs w:val="20"/>
          <w:lang w:val="en-IN"/>
        </w:rPr>
        <w:t>Naginadas</w:t>
      </w:r>
      <w:proofErr w:type="spellEnd"/>
      <w:r w:rsidRPr="007375F9">
        <w:rPr>
          <w:rFonts w:ascii="Times New Roman" w:eastAsiaTheme="majorEastAsia" w:hAnsi="Times New Roman" w:cs="Times New Roman"/>
          <w:sz w:val="20"/>
          <w:szCs w:val="20"/>
          <w:lang w:val="en-IN"/>
        </w:rPr>
        <w:t xml:space="preserve"> Master Road,</w:t>
      </w:r>
    </w:p>
    <w:p w14:paraId="180BCE78"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Fort, Bombay-400023,</w:t>
      </w:r>
    </w:p>
    <w:p w14:paraId="17FC9050"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4F3901D0"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D. R. Pendse,</w:t>
      </w:r>
    </w:p>
    <w:p w14:paraId="59075D9B"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Economic Adviser,</w:t>
      </w:r>
    </w:p>
    <w:p w14:paraId="0A9EE35F"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Tata Industries, Bombay House,</w:t>
      </w:r>
    </w:p>
    <w:p w14:paraId="0C8561BF"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24, Homi Mody Street,</w:t>
      </w:r>
    </w:p>
    <w:p w14:paraId="740392A2"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Bombay-400001,</w:t>
      </w:r>
    </w:p>
    <w:p w14:paraId="481D3E2C"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Maharashtra.</w:t>
      </w:r>
    </w:p>
    <w:p w14:paraId="24E6F86D"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Chandrakant Shankar Padwal,</w:t>
      </w:r>
    </w:p>
    <w:p w14:paraId="4BD52A4A"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Mayor of Bombay Municipal Corporation,</w:t>
      </w:r>
    </w:p>
    <w:p w14:paraId="4BC437AB"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 Maharashtra.</w:t>
      </w:r>
    </w:p>
    <w:p w14:paraId="41986C58"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Ramesh Nayak,</w:t>
      </w:r>
    </w:p>
    <w:p w14:paraId="0F8141EA"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Member, Standing Committee,</w:t>
      </w:r>
    </w:p>
    <w:p w14:paraId="6CCA6E98"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 Municipal Corporation,</w:t>
      </w:r>
    </w:p>
    <w:p w14:paraId="2D01AD17"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Bombay, Maharashtra.</w:t>
      </w:r>
    </w:p>
    <w:p w14:paraId="345A062D"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Uttam </w:t>
      </w:r>
      <w:proofErr w:type="spellStart"/>
      <w:r w:rsidRPr="007375F9">
        <w:rPr>
          <w:rFonts w:ascii="Times New Roman" w:eastAsiaTheme="majorEastAsia" w:hAnsi="Times New Roman" w:cs="Times New Roman"/>
          <w:sz w:val="20"/>
          <w:szCs w:val="20"/>
          <w:lang w:val="en-IN"/>
        </w:rPr>
        <w:t>Thawrani</w:t>
      </w:r>
      <w:proofErr w:type="spellEnd"/>
      <w:r w:rsidRPr="007375F9">
        <w:rPr>
          <w:rFonts w:ascii="Times New Roman" w:eastAsiaTheme="majorEastAsia" w:hAnsi="Times New Roman" w:cs="Times New Roman"/>
          <w:sz w:val="20"/>
          <w:szCs w:val="20"/>
          <w:lang w:val="en-IN"/>
        </w:rPr>
        <w:t>, President,</w:t>
      </w:r>
    </w:p>
    <w:p w14:paraId="7CABB660"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Vidarbha Industries Association,</w:t>
      </w:r>
    </w:p>
    <w:p w14:paraId="62806C65"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Bank of Maharashtra Building,</w:t>
      </w:r>
    </w:p>
    <w:p w14:paraId="73CB51B4"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Sitabuldi</w:t>
      </w:r>
      <w:proofErr w:type="spellEnd"/>
      <w:r w:rsidRPr="007375F9">
        <w:rPr>
          <w:rFonts w:ascii="Times New Roman" w:eastAsiaTheme="majorEastAsia" w:hAnsi="Times New Roman" w:cs="Times New Roman"/>
          <w:sz w:val="20"/>
          <w:szCs w:val="20"/>
          <w:lang w:val="en-IN"/>
        </w:rPr>
        <w:t>, Nagpur-440012.</w:t>
      </w:r>
    </w:p>
    <w:p w14:paraId="1D9AE90E" w14:textId="77777777" w:rsidR="00A61296" w:rsidRDefault="00A61296"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p>
    <w:p w14:paraId="5B035311" w14:textId="4F7D866D" w:rsidR="00A42135" w:rsidRDefault="00A42135"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Manipur</w:t>
      </w:r>
    </w:p>
    <w:p w14:paraId="09E92001" w14:textId="77777777" w:rsidR="00A61296" w:rsidRPr="007375F9" w:rsidRDefault="00A61296"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p>
    <w:p w14:paraId="29969A21"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Joint Administrative Council of All Manipur Trade Union Council and All Manipur Govt. Employees Organization.</w:t>
      </w:r>
    </w:p>
    <w:p w14:paraId="11A3AD7F" w14:textId="77777777" w:rsidR="00A42135" w:rsidRPr="007375F9" w:rsidRDefault="00A42135" w:rsidP="00043485">
      <w:pPr>
        <w:tabs>
          <w:tab w:val="left" w:pos="720"/>
        </w:tabs>
        <w:spacing w:line="280" w:lineRule="exact"/>
        <w:ind w:left="-284" w:right="-22"/>
        <w:jc w:val="both"/>
        <w:rPr>
          <w:rFonts w:ascii="Times New Roman" w:eastAsiaTheme="majorEastAsia" w:hAnsi="Times New Roman" w:cs="Times New Roman"/>
          <w:sz w:val="20"/>
          <w:szCs w:val="20"/>
          <w:lang w:val="en-IN"/>
        </w:rPr>
      </w:pPr>
    </w:p>
    <w:p w14:paraId="4F439BE1" w14:textId="77777777" w:rsidR="00A42135" w:rsidRDefault="00A42135"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Meghalaya</w:t>
      </w:r>
    </w:p>
    <w:p w14:paraId="2C36864F" w14:textId="77777777" w:rsidR="00A61296" w:rsidRPr="007375F9" w:rsidRDefault="00A61296"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p>
    <w:p w14:paraId="6FBFF029"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H. S. Lyngdoh, M.L.A.,</w:t>
      </w:r>
    </w:p>
    <w:p w14:paraId="316D448A"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Chief Executive Member,</w:t>
      </w:r>
    </w:p>
    <w:p w14:paraId="47EB2E7C"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Khasi Hills Autonomous District Council, Shillong, Meghalaya.</w:t>
      </w:r>
    </w:p>
    <w:p w14:paraId="24632869" w14:textId="77777777" w:rsidR="00A42135" w:rsidRPr="007375F9" w:rsidRDefault="00A42135" w:rsidP="00043485">
      <w:pPr>
        <w:tabs>
          <w:tab w:val="num" w:pos="66"/>
          <w:tab w:val="left" w:pos="720"/>
        </w:tabs>
        <w:autoSpaceDE/>
        <w:autoSpaceDN/>
        <w:spacing w:line="280" w:lineRule="exact"/>
        <w:ind w:left="-284" w:hanging="142"/>
        <w:jc w:val="both"/>
        <w:rPr>
          <w:rFonts w:ascii="Times New Roman" w:eastAsiaTheme="majorEastAsia" w:hAnsi="Times New Roman" w:cs="Times New Roman"/>
          <w:sz w:val="20"/>
          <w:szCs w:val="20"/>
          <w:lang w:val="en-IN"/>
        </w:rPr>
      </w:pPr>
    </w:p>
    <w:p w14:paraId="0B120410" w14:textId="77777777" w:rsidR="00A42135" w:rsidRDefault="00A42135"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Orissa</w:t>
      </w:r>
    </w:p>
    <w:p w14:paraId="29CF3638" w14:textId="77777777" w:rsidR="00A61296" w:rsidRPr="007375F9" w:rsidRDefault="00A61296" w:rsidP="00043485">
      <w:pPr>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p>
    <w:p w14:paraId="4D328AF7"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U. R. R. Patnaik, </w:t>
      </w:r>
    </w:p>
    <w:p w14:paraId="270A0591"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Superintending Engineer (Civil), </w:t>
      </w:r>
    </w:p>
    <w:p w14:paraId="46844B5D"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Orissa.</w:t>
      </w:r>
    </w:p>
    <w:p w14:paraId="5C4C17C2"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 K. Padhi,</w:t>
      </w:r>
    </w:p>
    <w:p w14:paraId="6E3859AC"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841/1, </w:t>
      </w:r>
      <w:proofErr w:type="spellStart"/>
      <w:r w:rsidRPr="007375F9">
        <w:rPr>
          <w:rFonts w:ascii="Times New Roman" w:eastAsiaTheme="majorEastAsia" w:hAnsi="Times New Roman" w:cs="Times New Roman"/>
          <w:sz w:val="20"/>
          <w:szCs w:val="20"/>
          <w:lang w:val="en-IN"/>
        </w:rPr>
        <w:t>kalarput</w:t>
      </w:r>
      <w:proofErr w:type="spellEnd"/>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p.o.</w:t>
      </w:r>
      <w:proofErr w:type="spellEnd"/>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Rasulgarh</w:t>
      </w:r>
      <w:proofErr w:type="spellEnd"/>
      <w:r w:rsidRPr="007375F9">
        <w:rPr>
          <w:rFonts w:ascii="Times New Roman" w:eastAsiaTheme="majorEastAsia" w:hAnsi="Times New Roman" w:cs="Times New Roman"/>
          <w:sz w:val="20"/>
          <w:szCs w:val="20"/>
          <w:lang w:val="en-IN"/>
        </w:rPr>
        <w:t xml:space="preserve">  </w:t>
      </w:r>
    </w:p>
    <w:p w14:paraId="02D5006B"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Bhubaneswar-751001, Orissa.</w:t>
      </w:r>
    </w:p>
    <w:p w14:paraId="407DAFC2"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Saroj Kumar Mishra,</w:t>
      </w:r>
    </w:p>
    <w:p w14:paraId="30CC89BC"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At-Janardan Puri,</w:t>
      </w:r>
    </w:p>
    <w:p w14:paraId="31CCBD20"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P.O. </w:t>
      </w:r>
      <w:proofErr w:type="spellStart"/>
      <w:r w:rsidRPr="007375F9">
        <w:rPr>
          <w:rFonts w:ascii="Times New Roman" w:eastAsiaTheme="majorEastAsia" w:hAnsi="Times New Roman" w:cs="Times New Roman"/>
          <w:sz w:val="20"/>
          <w:szCs w:val="20"/>
          <w:lang w:val="en-IN"/>
        </w:rPr>
        <w:t>Keonjhargarh</w:t>
      </w:r>
      <w:proofErr w:type="spellEnd"/>
      <w:r w:rsidRPr="007375F9">
        <w:rPr>
          <w:rFonts w:ascii="Times New Roman" w:eastAsiaTheme="majorEastAsia" w:hAnsi="Times New Roman" w:cs="Times New Roman"/>
          <w:sz w:val="20"/>
          <w:szCs w:val="20"/>
          <w:lang w:val="en-IN"/>
        </w:rPr>
        <w:t>,</w:t>
      </w:r>
    </w:p>
    <w:p w14:paraId="16804793"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 Keonjhar-758002, Orissa.</w:t>
      </w:r>
    </w:p>
    <w:p w14:paraId="524688CD"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w:t>
      </w:r>
      <w:proofErr w:type="spellStart"/>
      <w:r w:rsidRPr="007375F9">
        <w:rPr>
          <w:rFonts w:ascii="Times New Roman" w:eastAsiaTheme="majorEastAsia" w:hAnsi="Times New Roman" w:cs="Times New Roman"/>
          <w:sz w:val="20"/>
          <w:szCs w:val="20"/>
          <w:lang w:val="en-IN"/>
        </w:rPr>
        <w:t>Sharddhakar</w:t>
      </w:r>
      <w:proofErr w:type="spellEnd"/>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Supakar</w:t>
      </w:r>
      <w:proofErr w:type="spellEnd"/>
    </w:p>
    <w:p w14:paraId="76FAF55D"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M.L.A. (Orissa),</w:t>
      </w:r>
    </w:p>
    <w:p w14:paraId="14A3E946"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B/4 (D.S.), M.L.A. Colony,</w:t>
      </w:r>
    </w:p>
    <w:p w14:paraId="6F38D8E6" w14:textId="77777777" w:rsidR="00A42135" w:rsidRPr="007375F9" w:rsidRDefault="00A42135" w:rsidP="00043485">
      <w:pPr>
        <w:tabs>
          <w:tab w:val="num" w:pos="66"/>
          <w:tab w:val="left" w:pos="720"/>
        </w:tabs>
        <w:autoSpaceDE/>
        <w:autoSpaceDN/>
        <w:spacing w:line="280" w:lineRule="exact"/>
        <w:ind w:left="142" w:hanging="142"/>
        <w:jc w:val="both"/>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Bhubaneswar-751001, Orissa.</w:t>
      </w:r>
    </w:p>
    <w:p w14:paraId="7A7953CE"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 B. Panda, (B.A., LL.B.),</w:t>
      </w:r>
    </w:p>
    <w:p w14:paraId="1B90F11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Sub-Divisional Officer,</w:t>
      </w:r>
    </w:p>
    <w:p w14:paraId="227CA39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A.T.P.O. </w:t>
      </w:r>
      <w:proofErr w:type="spellStart"/>
      <w:r w:rsidRPr="007375F9">
        <w:rPr>
          <w:rFonts w:ascii="Times New Roman" w:eastAsiaTheme="majorEastAsia" w:hAnsi="Times New Roman" w:cs="Times New Roman"/>
          <w:sz w:val="20"/>
          <w:szCs w:val="20"/>
          <w:lang w:val="en-IN"/>
        </w:rPr>
        <w:t>Jeypore</w:t>
      </w:r>
      <w:proofErr w:type="spellEnd"/>
    </w:p>
    <w:p w14:paraId="229CBB3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District Koraput, Orissa.</w:t>
      </w:r>
    </w:p>
    <w:p w14:paraId="71C6DAE9"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Baidyanath Misra,</w:t>
      </w:r>
    </w:p>
    <w:p w14:paraId="74C903BE"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Deputy Chairman,</w:t>
      </w:r>
    </w:p>
    <w:p w14:paraId="5EA18DD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State Planning Board and Director,</w:t>
      </w:r>
    </w:p>
    <w:p w14:paraId="76CAD6F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N.K.C. Centre for Development Studies, Bhubaneswar, Orissa.</w:t>
      </w:r>
    </w:p>
    <w:p w14:paraId="5EA53FC8" w14:textId="77777777" w:rsidR="00A42135" w:rsidRPr="007375F9"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p>
    <w:p w14:paraId="048CC04A" w14:textId="77777777" w:rsidR="00A42135"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Punjab</w:t>
      </w:r>
    </w:p>
    <w:p w14:paraId="4BB2C956" w14:textId="77777777" w:rsidR="00A61296" w:rsidRPr="007375F9" w:rsidRDefault="00A61296"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p>
    <w:p w14:paraId="26B98830"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Rajbans</w:t>
      </w:r>
      <w:proofErr w:type="spellEnd"/>
      <w:r w:rsidRPr="007375F9">
        <w:rPr>
          <w:rFonts w:ascii="Times New Roman" w:eastAsiaTheme="majorEastAsia" w:hAnsi="Times New Roman" w:cs="Times New Roman"/>
          <w:sz w:val="20"/>
          <w:szCs w:val="20"/>
          <w:lang w:val="en-IN"/>
        </w:rPr>
        <w:t xml:space="preserve"> Kaur,</w:t>
      </w:r>
    </w:p>
    <w:p w14:paraId="36AA60D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Professor and Head,</w:t>
      </w:r>
    </w:p>
    <w:p w14:paraId="41521C4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Department of Economics,</w:t>
      </w:r>
    </w:p>
    <w:p w14:paraId="0613B98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Punjabi University,</w:t>
      </w:r>
    </w:p>
    <w:p w14:paraId="3DC0E21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Patiala-147002, Punjab.</w:t>
      </w:r>
    </w:p>
    <w:p w14:paraId="2BAF07E4"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M.L. </w:t>
      </w:r>
      <w:proofErr w:type="spellStart"/>
      <w:r w:rsidRPr="007375F9">
        <w:rPr>
          <w:rFonts w:ascii="Times New Roman" w:eastAsiaTheme="majorEastAsia" w:hAnsi="Times New Roman" w:cs="Times New Roman"/>
          <w:sz w:val="20"/>
          <w:szCs w:val="20"/>
          <w:lang w:val="en-IN"/>
        </w:rPr>
        <w:t>Nandrajog</w:t>
      </w:r>
      <w:proofErr w:type="spellEnd"/>
      <w:r w:rsidRPr="007375F9">
        <w:rPr>
          <w:rFonts w:ascii="Times New Roman" w:eastAsiaTheme="majorEastAsia" w:hAnsi="Times New Roman" w:cs="Times New Roman"/>
          <w:sz w:val="20"/>
          <w:szCs w:val="20"/>
          <w:lang w:val="en-IN"/>
        </w:rPr>
        <w:t>,</w:t>
      </w:r>
    </w:p>
    <w:p w14:paraId="74CE86B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Secretary General,</w:t>
      </w:r>
    </w:p>
    <w:p w14:paraId="3214542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PHO Chamber of Commerce and Industries,</w:t>
      </w:r>
    </w:p>
    <w:p w14:paraId="50EE6039"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PHO House, Gurudwara,</w:t>
      </w:r>
    </w:p>
    <w:p w14:paraId="63EE39AE"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Opp. Asian Games Village,</w:t>
      </w:r>
    </w:p>
    <w:p w14:paraId="4527B349"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New Delhi-110016.</w:t>
      </w:r>
    </w:p>
    <w:p w14:paraId="1F15C0A7" w14:textId="77777777" w:rsidR="00A42135" w:rsidRPr="007375F9"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p>
    <w:p w14:paraId="208C84F0" w14:textId="77777777" w:rsidR="00A42135"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Rajasthan</w:t>
      </w:r>
    </w:p>
    <w:p w14:paraId="043D8D55" w14:textId="77777777" w:rsidR="00A61296" w:rsidRPr="007375F9" w:rsidRDefault="00A61296"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p>
    <w:p w14:paraId="49D49C7D"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 L. Panagariya,</w:t>
      </w:r>
    </w:p>
    <w:p w14:paraId="7C84552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 Niketan,</w:t>
      </w:r>
    </w:p>
    <w:p w14:paraId="7BC4A38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7, </w:t>
      </w:r>
      <w:proofErr w:type="spellStart"/>
      <w:r w:rsidRPr="007375F9">
        <w:rPr>
          <w:rFonts w:ascii="Times New Roman" w:eastAsiaTheme="majorEastAsia" w:hAnsi="Times New Roman" w:cs="Times New Roman"/>
          <w:sz w:val="20"/>
          <w:szCs w:val="20"/>
          <w:lang w:val="en-IN"/>
        </w:rPr>
        <w:t>Doongri</w:t>
      </w:r>
      <w:proofErr w:type="spellEnd"/>
      <w:r w:rsidRPr="007375F9">
        <w:rPr>
          <w:rFonts w:ascii="Times New Roman" w:eastAsiaTheme="majorEastAsia" w:hAnsi="Times New Roman" w:cs="Times New Roman"/>
          <w:sz w:val="20"/>
          <w:szCs w:val="20"/>
          <w:lang w:val="en-IN"/>
        </w:rPr>
        <w:t xml:space="preserve"> Road,</w:t>
      </w:r>
    </w:p>
    <w:p w14:paraId="41C20F0A"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Jaipur-302004,</w:t>
      </w:r>
    </w:p>
    <w:p w14:paraId="4CC7D7DC"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29B0FBF9"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Pana Chand Gupta, Chairman,</w:t>
      </w:r>
    </w:p>
    <w:p w14:paraId="05BF4C43"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District Council, Kota, Rajasthan.</w:t>
      </w:r>
    </w:p>
    <w:p w14:paraId="16DD60C9"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Bhanwar Lal Bijjarania,</w:t>
      </w:r>
    </w:p>
    <w:p w14:paraId="45D6CC9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R/o Kishore Bhavan,</w:t>
      </w:r>
    </w:p>
    <w:p w14:paraId="5C72D6C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D-107, Vidyadhar Nagar,</w:t>
      </w:r>
    </w:p>
    <w:p w14:paraId="3CA7678A"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Jaipur-302012,</w:t>
      </w:r>
    </w:p>
    <w:p w14:paraId="7D3BF6A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0071E5CC"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Vidya </w:t>
      </w:r>
      <w:proofErr w:type="spellStart"/>
      <w:r w:rsidRPr="007375F9">
        <w:rPr>
          <w:rFonts w:ascii="Times New Roman" w:eastAsiaTheme="majorEastAsia" w:hAnsi="Times New Roman" w:cs="Times New Roman"/>
          <w:sz w:val="20"/>
          <w:szCs w:val="20"/>
          <w:lang w:val="en-IN"/>
        </w:rPr>
        <w:t>Bhainroon</w:t>
      </w:r>
      <w:proofErr w:type="spellEnd"/>
      <w:r w:rsidRPr="007375F9">
        <w:rPr>
          <w:rFonts w:ascii="Times New Roman" w:eastAsiaTheme="majorEastAsia" w:hAnsi="Times New Roman" w:cs="Times New Roman"/>
          <w:sz w:val="20"/>
          <w:szCs w:val="20"/>
          <w:lang w:val="en-IN"/>
        </w:rPr>
        <w:t xml:space="preserve"> Lal Bhardwaj, M.L.A.,</w:t>
      </w:r>
    </w:p>
    <w:p w14:paraId="2C896C19"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President of District Congress Committee,</w:t>
      </w:r>
    </w:p>
    <w:p w14:paraId="2F04BC4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Jaipur-302003,</w:t>
      </w:r>
    </w:p>
    <w:p w14:paraId="63B7897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13211C4B"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N. C. </w:t>
      </w:r>
      <w:proofErr w:type="spellStart"/>
      <w:r w:rsidRPr="007375F9">
        <w:rPr>
          <w:rFonts w:ascii="Times New Roman" w:eastAsiaTheme="majorEastAsia" w:hAnsi="Times New Roman" w:cs="Times New Roman"/>
          <w:sz w:val="20"/>
          <w:szCs w:val="20"/>
          <w:lang w:val="en-IN"/>
        </w:rPr>
        <w:t>Pahariya</w:t>
      </w:r>
      <w:proofErr w:type="spellEnd"/>
      <w:r w:rsidRPr="007375F9">
        <w:rPr>
          <w:rFonts w:ascii="Times New Roman" w:eastAsiaTheme="majorEastAsia" w:hAnsi="Times New Roman" w:cs="Times New Roman"/>
          <w:sz w:val="20"/>
          <w:szCs w:val="20"/>
          <w:lang w:val="en-IN"/>
        </w:rPr>
        <w:t>, M.A., Ph.D.,</w:t>
      </w:r>
    </w:p>
    <w:p w14:paraId="78472FA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Associate Professor,</w:t>
      </w:r>
    </w:p>
    <w:p w14:paraId="5DFCF62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Department of Economics,</w:t>
      </w:r>
    </w:p>
    <w:p w14:paraId="4C7C558A"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University of Rajasthan,</w:t>
      </w:r>
    </w:p>
    <w:p w14:paraId="58EA766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Jaipur-302015</w:t>
      </w:r>
    </w:p>
    <w:p w14:paraId="35CC72F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7F63D7CE"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Hari Ram Bagariya, Pramukh,</w:t>
      </w:r>
    </w:p>
    <w:p w14:paraId="345AE4C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Office of the District Council,</w:t>
      </w:r>
    </w:p>
    <w:p w14:paraId="1E06C81C"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Nagur,</w:t>
      </w:r>
    </w:p>
    <w:p w14:paraId="0537A7A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43275E1A"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Prof. Om Prakash,</w:t>
      </w:r>
    </w:p>
    <w:p w14:paraId="5851DA4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Former Vice-Chancellor,</w:t>
      </w:r>
    </w:p>
    <w:p w14:paraId="572F663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 2. University Campus,</w:t>
      </w:r>
    </w:p>
    <w:p w14:paraId="5070AA43"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Jaipur-302003,</w:t>
      </w:r>
    </w:p>
    <w:p w14:paraId="0D40B039"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05B5330F"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Justice Guman Mal Lodha,</w:t>
      </w:r>
    </w:p>
    <w:p w14:paraId="13746A5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Chief Justice,</w:t>
      </w:r>
    </w:p>
    <w:p w14:paraId="742065A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 High Court,</w:t>
      </w:r>
    </w:p>
    <w:p w14:paraId="19E937B3"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Jodhpur,</w:t>
      </w:r>
    </w:p>
    <w:p w14:paraId="230A9B21"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Rajasthan.</w:t>
      </w:r>
    </w:p>
    <w:p w14:paraId="68EE174E" w14:textId="77777777" w:rsidR="00A42135" w:rsidRPr="007375F9"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p>
    <w:p w14:paraId="1100EEC5" w14:textId="77777777" w:rsidR="00A42135"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Tamil Nadu</w:t>
      </w:r>
    </w:p>
    <w:p w14:paraId="151A36DE" w14:textId="77777777" w:rsidR="00A61296" w:rsidRPr="007375F9" w:rsidRDefault="00A61296"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p>
    <w:p w14:paraId="6BD4B077"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Malcolm S. Adiseshiah,</w:t>
      </w:r>
    </w:p>
    <w:p w14:paraId="5982A83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Hon’ble Fellow,</w:t>
      </w:r>
    </w:p>
    <w:p w14:paraId="047BF783"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Madras Institute of Development Studies, Madras, Tamil Nadu.</w:t>
      </w:r>
    </w:p>
    <w:p w14:paraId="22D3128A"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R. </w:t>
      </w:r>
      <w:proofErr w:type="spellStart"/>
      <w:r w:rsidRPr="007375F9">
        <w:rPr>
          <w:rFonts w:ascii="Times New Roman" w:eastAsiaTheme="majorEastAsia" w:hAnsi="Times New Roman" w:cs="Times New Roman"/>
          <w:sz w:val="20"/>
          <w:szCs w:val="20"/>
          <w:lang w:val="en-IN"/>
        </w:rPr>
        <w:t>Kohlilam</w:t>
      </w:r>
      <w:proofErr w:type="spellEnd"/>
      <w:r w:rsidRPr="007375F9">
        <w:rPr>
          <w:rFonts w:ascii="Times New Roman" w:eastAsiaTheme="majorEastAsia" w:hAnsi="Times New Roman" w:cs="Times New Roman"/>
          <w:sz w:val="20"/>
          <w:szCs w:val="20"/>
          <w:lang w:val="en-IN"/>
        </w:rPr>
        <w:t>,</w:t>
      </w:r>
    </w:p>
    <w:p w14:paraId="167B099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Assistant Professor in Economics,</w:t>
      </w:r>
    </w:p>
    <w:p w14:paraId="092B5D9E"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Quaid-e-Millat Government College, Madras, Tamil Nadu.</w:t>
      </w:r>
    </w:p>
    <w:p w14:paraId="5FB32A9F"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C. A. Perumal,</w:t>
      </w:r>
    </w:p>
    <w:p w14:paraId="777706C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Professor and Head,</w:t>
      </w:r>
    </w:p>
    <w:p w14:paraId="2C4AF0A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Department of Politics and Public Administration,</w:t>
      </w:r>
    </w:p>
    <w:p w14:paraId="51FF2F1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University of Madras, Chepauk,</w:t>
      </w:r>
    </w:p>
    <w:p w14:paraId="45BDE82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Madras-600005, Tamil Nadu.</w:t>
      </w:r>
    </w:p>
    <w:p w14:paraId="217F405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 K. Deena Dayalan, IPS,</w:t>
      </w:r>
    </w:p>
    <w:p w14:paraId="29D3F0D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Retd. Postmaster General, President,</w:t>
      </w:r>
    </w:p>
    <w:p w14:paraId="42CC556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All India Federation of Pensioners’ Associations, 10, Rajan Street, T. Nagar, Madras-600017,</w:t>
      </w:r>
    </w:p>
    <w:p w14:paraId="5C1D32BE" w14:textId="77777777" w:rsidR="00EC1BAB"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Tamil Nadu. </w:t>
      </w:r>
    </w:p>
    <w:p w14:paraId="33F4572F" w14:textId="3A1B4B06" w:rsidR="00A42135" w:rsidRPr="007375F9" w:rsidRDefault="00EC1BAB"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Pr>
          <w:rFonts w:ascii="Times New Roman" w:eastAsiaTheme="majorEastAsia" w:hAnsi="Times New Roman" w:cs="Times New Roman"/>
          <w:sz w:val="20"/>
          <w:szCs w:val="20"/>
          <w:lang w:val="en-IN"/>
        </w:rPr>
        <w:tab/>
      </w:r>
      <w:r>
        <w:rPr>
          <w:rFonts w:ascii="Times New Roman" w:eastAsiaTheme="majorEastAsia" w:hAnsi="Times New Roman" w:cs="Times New Roman"/>
          <w:sz w:val="20"/>
          <w:szCs w:val="20"/>
          <w:lang w:val="en-IN"/>
        </w:rPr>
        <w:tab/>
      </w:r>
      <w:r>
        <w:rPr>
          <w:rFonts w:ascii="Times New Roman" w:eastAsiaTheme="majorEastAsia" w:hAnsi="Times New Roman" w:cs="Times New Roman"/>
          <w:sz w:val="20"/>
          <w:szCs w:val="20"/>
          <w:lang w:val="en-IN"/>
        </w:rPr>
        <w:tab/>
      </w:r>
      <w:r w:rsidR="00A42135" w:rsidRPr="007375F9">
        <w:rPr>
          <w:rFonts w:ascii="Times New Roman" w:eastAsiaTheme="majorEastAsia" w:hAnsi="Times New Roman" w:cs="Times New Roman"/>
          <w:sz w:val="20"/>
          <w:szCs w:val="20"/>
          <w:lang w:val="en-IN"/>
        </w:rPr>
        <w:t>(Submitted two Memoranda)</w:t>
      </w:r>
    </w:p>
    <w:p w14:paraId="3FC183F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 R. Appan,</w:t>
      </w:r>
    </w:p>
    <w:p w14:paraId="7DF03EB1"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General Secretary,</w:t>
      </w:r>
    </w:p>
    <w:p w14:paraId="04A213B3"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The Tamil Nadu Government Employees’ Association (Regd.),</w:t>
      </w:r>
    </w:p>
    <w:p w14:paraId="58DA7632"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7, </w:t>
      </w:r>
      <w:proofErr w:type="spellStart"/>
      <w:r w:rsidRPr="007375F9">
        <w:rPr>
          <w:rFonts w:ascii="Times New Roman" w:eastAsiaTheme="majorEastAsia" w:hAnsi="Times New Roman" w:cs="Times New Roman"/>
          <w:sz w:val="20"/>
          <w:szCs w:val="20"/>
          <w:lang w:val="en-IN"/>
        </w:rPr>
        <w:t>Wallajah</w:t>
      </w:r>
      <w:proofErr w:type="spellEnd"/>
      <w:r w:rsidRPr="007375F9">
        <w:rPr>
          <w:rFonts w:ascii="Times New Roman" w:eastAsiaTheme="majorEastAsia" w:hAnsi="Times New Roman" w:cs="Times New Roman"/>
          <w:sz w:val="20"/>
          <w:szCs w:val="20"/>
          <w:lang w:val="en-IN"/>
        </w:rPr>
        <w:t xml:space="preserve"> Road, Madras-600002,</w:t>
      </w:r>
    </w:p>
    <w:p w14:paraId="4FF53088"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Tamil Nadu.</w:t>
      </w:r>
    </w:p>
    <w:p w14:paraId="0C53BF7B"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Shri S. </w:t>
      </w:r>
      <w:proofErr w:type="spellStart"/>
      <w:r w:rsidRPr="007375F9">
        <w:rPr>
          <w:rFonts w:ascii="Times New Roman" w:eastAsiaTheme="majorEastAsia" w:hAnsi="Times New Roman" w:cs="Times New Roman"/>
          <w:sz w:val="20"/>
          <w:szCs w:val="20"/>
          <w:lang w:val="en-IN"/>
        </w:rPr>
        <w:t>Dibendran</w:t>
      </w:r>
      <w:proofErr w:type="spellEnd"/>
      <w:r w:rsidRPr="007375F9">
        <w:rPr>
          <w:rFonts w:ascii="Times New Roman" w:eastAsiaTheme="majorEastAsia" w:hAnsi="Times New Roman" w:cs="Times New Roman"/>
          <w:sz w:val="20"/>
          <w:szCs w:val="20"/>
          <w:lang w:val="en-IN"/>
        </w:rPr>
        <w:t>,</w:t>
      </w:r>
    </w:p>
    <w:p w14:paraId="03E57EA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Registrar,</w:t>
      </w:r>
    </w:p>
    <w:p w14:paraId="163832D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Institute for Techno-Economic Studies, 76, Harrington Road,</w:t>
      </w:r>
    </w:p>
    <w:p w14:paraId="0502629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Madras-600031, Tamil Nadu.</w:t>
      </w:r>
    </w:p>
    <w:p w14:paraId="478C9BC3" w14:textId="77777777" w:rsidR="00A42135" w:rsidRPr="007375F9"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p>
    <w:p w14:paraId="78405311" w14:textId="77777777" w:rsidR="00A42135"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Tripura</w:t>
      </w:r>
    </w:p>
    <w:p w14:paraId="349E0020" w14:textId="77777777" w:rsidR="00A61296" w:rsidRPr="007375F9" w:rsidRDefault="00A61296"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p>
    <w:p w14:paraId="56BF9B1A"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Haradhan Dutta, Chairman,</w:t>
      </w:r>
    </w:p>
    <w:p w14:paraId="0FAE0BE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Honourable Post Graduate Teachers’ Association, Tripura,</w:t>
      </w:r>
    </w:p>
    <w:p w14:paraId="230ADC5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10, Jagannath Bari Road,</w:t>
      </w:r>
    </w:p>
    <w:p w14:paraId="72B36CB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Agartala-799001, Tripura.</w:t>
      </w:r>
    </w:p>
    <w:p w14:paraId="685D8489" w14:textId="77777777" w:rsidR="00A42135" w:rsidRPr="007375F9"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p>
    <w:p w14:paraId="66B26B7C" w14:textId="77777777" w:rsidR="00A42135" w:rsidRDefault="00A42135" w:rsidP="00043485">
      <w:pPr>
        <w:widowControl/>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Uttar Pradesh</w:t>
      </w:r>
    </w:p>
    <w:p w14:paraId="0375AA87" w14:textId="77777777" w:rsidR="00A61296" w:rsidRPr="007375F9" w:rsidRDefault="00A61296" w:rsidP="00043485">
      <w:pPr>
        <w:widowControl/>
        <w:tabs>
          <w:tab w:val="num" w:pos="66"/>
          <w:tab w:val="left" w:pos="720"/>
        </w:tabs>
        <w:autoSpaceDE/>
        <w:autoSpaceDN/>
        <w:spacing w:line="280" w:lineRule="exact"/>
        <w:ind w:left="-284" w:hanging="142"/>
        <w:jc w:val="both"/>
        <w:rPr>
          <w:rFonts w:ascii="Times New Roman" w:eastAsiaTheme="majorEastAsia" w:hAnsi="Times New Roman" w:cs="Times New Roman"/>
          <w:b/>
          <w:bCs/>
          <w:sz w:val="20"/>
          <w:szCs w:val="20"/>
          <w:lang w:val="en-IN"/>
        </w:rPr>
      </w:pPr>
    </w:p>
    <w:p w14:paraId="65D26D94"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Md. Sayed Sibte Razi,</w:t>
      </w:r>
    </w:p>
    <w:p w14:paraId="54C2B86E"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Education Minister,</w:t>
      </w:r>
    </w:p>
    <w:p w14:paraId="4D2A42D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Government of Uttar Pradesh,</w:t>
      </w:r>
    </w:p>
    <w:p w14:paraId="69539EC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lastRenderedPageBreak/>
        <w:t>Vidhan Bhavan, Lucknow,</w:t>
      </w:r>
    </w:p>
    <w:p w14:paraId="4800171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Uttar Pradesh.</w:t>
      </w:r>
    </w:p>
    <w:p w14:paraId="46835195"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 M. Jauhari, M.A., Ph.D.,</w:t>
      </w:r>
    </w:p>
    <w:p w14:paraId="36DD94C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Department of Post Graduate Research and Studies in Economics,</w:t>
      </w:r>
    </w:p>
    <w:p w14:paraId="6DA0587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M. M. H. College, IIA/F-36</w:t>
      </w:r>
    </w:p>
    <w:p w14:paraId="3B6FFCA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Nehru Nagar, Ghaziabad-201001,</w:t>
      </w:r>
    </w:p>
    <w:p w14:paraId="1B3EAF9A" w14:textId="77777777" w:rsidR="005206AE"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Uttar Pradesh. </w:t>
      </w:r>
    </w:p>
    <w:p w14:paraId="523D01C3" w14:textId="03D2550C" w:rsidR="00A42135" w:rsidRPr="007375F9" w:rsidRDefault="005206AE"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Pr>
          <w:rFonts w:ascii="Times New Roman" w:eastAsiaTheme="majorEastAsia" w:hAnsi="Times New Roman" w:cs="Times New Roman"/>
          <w:sz w:val="20"/>
          <w:szCs w:val="20"/>
          <w:lang w:val="en-IN"/>
        </w:rPr>
        <w:tab/>
      </w:r>
      <w:r>
        <w:rPr>
          <w:rFonts w:ascii="Times New Roman" w:eastAsiaTheme="majorEastAsia" w:hAnsi="Times New Roman" w:cs="Times New Roman"/>
          <w:sz w:val="20"/>
          <w:szCs w:val="20"/>
          <w:lang w:val="en-IN"/>
        </w:rPr>
        <w:tab/>
      </w:r>
      <w:r>
        <w:rPr>
          <w:rFonts w:ascii="Times New Roman" w:eastAsiaTheme="majorEastAsia" w:hAnsi="Times New Roman" w:cs="Times New Roman"/>
          <w:sz w:val="20"/>
          <w:szCs w:val="20"/>
          <w:lang w:val="en-IN"/>
        </w:rPr>
        <w:tab/>
      </w:r>
      <w:r w:rsidR="00A42135" w:rsidRPr="007375F9">
        <w:rPr>
          <w:rFonts w:ascii="Times New Roman" w:eastAsiaTheme="majorEastAsia" w:hAnsi="Times New Roman" w:cs="Times New Roman"/>
          <w:sz w:val="20"/>
          <w:szCs w:val="20"/>
          <w:lang w:val="en-IN"/>
        </w:rPr>
        <w:t>(Submitted two Memoranda)</w:t>
      </w:r>
    </w:p>
    <w:p w14:paraId="1647AF26" w14:textId="37156E8D" w:rsidR="00A42135" w:rsidRPr="007375F9" w:rsidRDefault="00A42135" w:rsidP="00A61296">
      <w:pPr>
        <w:widowControl/>
        <w:numPr>
          <w:ilvl w:val="0"/>
          <w:numId w:val="134"/>
        </w:numPr>
        <w:tabs>
          <w:tab w:val="clear" w:pos="786"/>
          <w:tab w:val="num" w:pos="6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 Shri P. C. Bhatia, President,</w:t>
      </w:r>
    </w:p>
    <w:p w14:paraId="5716FE0C"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Federation of Uttar Pradesh</w:t>
      </w:r>
    </w:p>
    <w:p w14:paraId="281D09D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Pensioners Association,</w:t>
      </w:r>
    </w:p>
    <w:p w14:paraId="7D107EFC"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3-C/9, Park Road,</w:t>
      </w:r>
    </w:p>
    <w:p w14:paraId="7CE4749E"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Lucknow-226001,</w:t>
      </w:r>
    </w:p>
    <w:p w14:paraId="635AC0F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Uttar Pradesh.</w:t>
      </w:r>
    </w:p>
    <w:p w14:paraId="2BA9AF67"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P. K. Bhargava,</w:t>
      </w:r>
    </w:p>
    <w:p w14:paraId="27BADCE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Professor, </w:t>
      </w:r>
      <w:proofErr w:type="spellStart"/>
      <w:r w:rsidRPr="007375F9">
        <w:rPr>
          <w:rFonts w:ascii="Times New Roman" w:eastAsiaTheme="majorEastAsia" w:hAnsi="Times New Roman" w:cs="Times New Roman"/>
          <w:sz w:val="20"/>
          <w:szCs w:val="20"/>
          <w:lang w:val="en-IN"/>
        </w:rPr>
        <w:t>Benaras</w:t>
      </w:r>
      <w:proofErr w:type="spellEnd"/>
      <w:r w:rsidRPr="007375F9">
        <w:rPr>
          <w:rFonts w:ascii="Times New Roman" w:eastAsiaTheme="majorEastAsia" w:hAnsi="Times New Roman" w:cs="Times New Roman"/>
          <w:sz w:val="20"/>
          <w:szCs w:val="20"/>
          <w:lang w:val="en-IN"/>
        </w:rPr>
        <w:t xml:space="preserve"> Hindu University, Varanasi, </w:t>
      </w:r>
      <w:proofErr w:type="spellStart"/>
      <w:r w:rsidRPr="007375F9">
        <w:rPr>
          <w:rFonts w:ascii="Times New Roman" w:eastAsiaTheme="majorEastAsia" w:hAnsi="Times New Roman" w:cs="Times New Roman"/>
          <w:sz w:val="20"/>
          <w:szCs w:val="20"/>
          <w:lang w:val="en-IN"/>
        </w:rPr>
        <w:t>Deptt</w:t>
      </w:r>
      <w:proofErr w:type="spellEnd"/>
      <w:r w:rsidRPr="007375F9">
        <w:rPr>
          <w:rFonts w:ascii="Times New Roman" w:eastAsiaTheme="majorEastAsia" w:hAnsi="Times New Roman" w:cs="Times New Roman"/>
          <w:sz w:val="20"/>
          <w:szCs w:val="20"/>
          <w:lang w:val="en-IN"/>
        </w:rPr>
        <w:t>. Of economics</w:t>
      </w:r>
    </w:p>
    <w:p w14:paraId="46BA807C"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No. G/7, Govind Colony,</w:t>
      </w:r>
    </w:p>
    <w:p w14:paraId="7BDFEFB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B.H.U. Campus, Varanasi-221005,</w:t>
      </w:r>
    </w:p>
    <w:p w14:paraId="58FBEAB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Uttar Pradesh.</w:t>
      </w:r>
    </w:p>
    <w:p w14:paraId="536840FA"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Vinod Kumar Srivastava, Secretary,</w:t>
      </w:r>
    </w:p>
    <w:p w14:paraId="6191902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Notified Area Committee,</w:t>
      </w:r>
    </w:p>
    <w:p w14:paraId="285355F9"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Kheri Nagar, Terhi </w:t>
      </w:r>
      <w:proofErr w:type="spellStart"/>
      <w:r w:rsidRPr="007375F9">
        <w:rPr>
          <w:rFonts w:ascii="Times New Roman" w:eastAsiaTheme="majorEastAsia" w:hAnsi="Times New Roman" w:cs="Times New Roman"/>
          <w:sz w:val="20"/>
          <w:szCs w:val="20"/>
          <w:lang w:val="en-IN"/>
        </w:rPr>
        <w:t>Garwal</w:t>
      </w:r>
      <w:proofErr w:type="spellEnd"/>
      <w:r w:rsidRPr="007375F9">
        <w:rPr>
          <w:rFonts w:ascii="Times New Roman" w:eastAsiaTheme="majorEastAsia" w:hAnsi="Times New Roman" w:cs="Times New Roman"/>
          <w:sz w:val="20"/>
          <w:szCs w:val="20"/>
          <w:lang w:val="en-IN"/>
        </w:rPr>
        <w:t>,</w:t>
      </w:r>
    </w:p>
    <w:p w14:paraId="20160155" w14:textId="77777777" w:rsidR="00A42135" w:rsidRPr="007375F9" w:rsidRDefault="00A42135" w:rsidP="00A61296">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Uttar Pradesh.</w:t>
      </w:r>
    </w:p>
    <w:p w14:paraId="47F051BA" w14:textId="77777777" w:rsidR="00A61296" w:rsidRDefault="00A42135" w:rsidP="00A61296">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Through </w:t>
      </w:r>
    </w:p>
    <w:p w14:paraId="073DE57C" w14:textId="541BC20D" w:rsidR="00A42135" w:rsidRPr="007375F9" w:rsidRDefault="00A42135" w:rsidP="00A61296">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O. P. Agarwal,</w:t>
      </w:r>
    </w:p>
    <w:p w14:paraId="6C998416" w14:textId="77777777" w:rsidR="00A42135" w:rsidRPr="007375F9" w:rsidRDefault="00A42135" w:rsidP="00A61296">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Officer on Special Duty-cum-Director, Fiscal Planning and Resources, Finance Department,</w:t>
      </w:r>
    </w:p>
    <w:p w14:paraId="586D291E" w14:textId="77777777" w:rsidR="00A42135" w:rsidRPr="007375F9" w:rsidRDefault="00A42135" w:rsidP="00A61296">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Government of Uttar Pradesh,</w:t>
      </w:r>
    </w:p>
    <w:p w14:paraId="6ECF37BE"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Lucknow.</w:t>
      </w:r>
    </w:p>
    <w:p w14:paraId="1E9A57AE"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Dr. </w:t>
      </w:r>
      <w:proofErr w:type="spellStart"/>
      <w:r w:rsidRPr="007375F9">
        <w:rPr>
          <w:rFonts w:ascii="Times New Roman" w:eastAsiaTheme="majorEastAsia" w:hAnsi="Times New Roman" w:cs="Times New Roman"/>
          <w:sz w:val="20"/>
          <w:szCs w:val="20"/>
          <w:lang w:val="en-IN"/>
        </w:rPr>
        <w:t>Sudhakanta</w:t>
      </w:r>
      <w:proofErr w:type="spellEnd"/>
      <w:r w:rsidRPr="007375F9">
        <w:rPr>
          <w:rFonts w:ascii="Times New Roman" w:eastAsiaTheme="majorEastAsia" w:hAnsi="Times New Roman" w:cs="Times New Roman"/>
          <w:sz w:val="20"/>
          <w:szCs w:val="20"/>
          <w:lang w:val="en-IN"/>
        </w:rPr>
        <w:t xml:space="preserve"> Mishra, Hon’ Secretary,</w:t>
      </w:r>
    </w:p>
    <w:p w14:paraId="2222782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Indian Institute of Economic Research,</w:t>
      </w:r>
    </w:p>
    <w:p w14:paraId="1F68C7D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5 E, Pandey Colony,</w:t>
      </w:r>
    </w:p>
    <w:p w14:paraId="11C64743"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Kautilya Kone Marg, P. Box-110,</w:t>
      </w:r>
    </w:p>
    <w:p w14:paraId="7EA8A0D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Varanasi-221002,</w:t>
      </w:r>
    </w:p>
    <w:p w14:paraId="2630421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Uttar Pradesh.</w:t>
      </w:r>
    </w:p>
    <w:p w14:paraId="24640CF4"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Officer-in-charge,</w:t>
      </w:r>
    </w:p>
    <w:p w14:paraId="2D51A0A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Municipal Corporation, </w:t>
      </w:r>
      <w:proofErr w:type="spellStart"/>
      <w:r w:rsidRPr="007375F9">
        <w:rPr>
          <w:rFonts w:ascii="Times New Roman" w:eastAsiaTheme="majorEastAsia" w:hAnsi="Times New Roman" w:cs="Times New Roman"/>
          <w:sz w:val="20"/>
          <w:szCs w:val="20"/>
          <w:lang w:val="en-IN"/>
        </w:rPr>
        <w:t>Bangarmau</w:t>
      </w:r>
      <w:proofErr w:type="spellEnd"/>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unnao</w:t>
      </w:r>
      <w:proofErr w:type="spellEnd"/>
    </w:p>
    <w:p w14:paraId="2F8C8FA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Uttar Pradesh.</w:t>
      </w:r>
    </w:p>
    <w:p w14:paraId="3E704FAA"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Through Officer on Special Duty,</w:t>
      </w:r>
    </w:p>
    <w:p w14:paraId="75ACFD9A"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Fiscal Planning and Resources (FC) Section,</w:t>
      </w:r>
    </w:p>
    <w:p w14:paraId="0889FCC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Government of Uttar Pradesh,</w:t>
      </w:r>
    </w:p>
    <w:p w14:paraId="30B30D4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Lucknow. Uttar Pradesh</w:t>
      </w:r>
    </w:p>
    <w:p w14:paraId="60110BFF" w14:textId="77777777" w:rsidR="00A42135" w:rsidRPr="007375F9"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sz w:val="20"/>
          <w:szCs w:val="20"/>
          <w:lang w:val="en-IN"/>
        </w:rPr>
      </w:pPr>
    </w:p>
    <w:p w14:paraId="0906201D" w14:textId="77777777" w:rsidR="00A42135" w:rsidRDefault="00A42135"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r w:rsidRPr="007375F9">
        <w:rPr>
          <w:rFonts w:ascii="Times New Roman" w:eastAsiaTheme="majorEastAsia" w:hAnsi="Times New Roman" w:cs="Times New Roman"/>
          <w:b/>
          <w:bCs/>
          <w:sz w:val="20"/>
          <w:szCs w:val="20"/>
          <w:lang w:val="en-IN"/>
        </w:rPr>
        <w:t>West Bengal</w:t>
      </w:r>
    </w:p>
    <w:p w14:paraId="59FFE5A5" w14:textId="77777777" w:rsidR="00A61296" w:rsidRPr="007375F9" w:rsidRDefault="00A61296" w:rsidP="00043485">
      <w:pPr>
        <w:widowControl/>
        <w:tabs>
          <w:tab w:val="num" w:pos="66"/>
          <w:tab w:val="left" w:pos="720"/>
        </w:tabs>
        <w:autoSpaceDE/>
        <w:autoSpaceDN/>
        <w:spacing w:line="280" w:lineRule="exact"/>
        <w:ind w:left="-284" w:hanging="142"/>
        <w:rPr>
          <w:rFonts w:ascii="Times New Roman" w:eastAsiaTheme="majorEastAsia" w:hAnsi="Times New Roman" w:cs="Times New Roman"/>
          <w:b/>
          <w:bCs/>
          <w:sz w:val="20"/>
          <w:szCs w:val="20"/>
          <w:lang w:val="en-IN"/>
        </w:rPr>
      </w:pPr>
    </w:p>
    <w:p w14:paraId="4B0AB048"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Tuhin Samanta, M.L.A.,</w:t>
      </w:r>
    </w:p>
    <w:p w14:paraId="74199963"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West Bengal.</w:t>
      </w:r>
    </w:p>
    <w:p w14:paraId="151E6600"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Bikash Hazara, Chairman,</w:t>
      </w:r>
    </w:p>
    <w:p w14:paraId="4A3BCB5E"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National Forum of Public Interest,</w:t>
      </w:r>
    </w:p>
    <w:p w14:paraId="72F5A5EB"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49/1, Karl Marx Sarani,</w:t>
      </w:r>
    </w:p>
    <w:p w14:paraId="54EB213B"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Bhukailash</w:t>
      </w:r>
      <w:proofErr w:type="spellEnd"/>
      <w:r w:rsidRPr="007375F9">
        <w:rPr>
          <w:rFonts w:ascii="Times New Roman" w:eastAsiaTheme="majorEastAsia" w:hAnsi="Times New Roman" w:cs="Times New Roman"/>
          <w:sz w:val="20"/>
          <w:szCs w:val="20"/>
          <w:lang w:val="en-IN"/>
        </w:rPr>
        <w:t xml:space="preserve"> Rajbari, </w:t>
      </w:r>
      <w:proofErr w:type="spellStart"/>
      <w:r w:rsidRPr="007375F9">
        <w:rPr>
          <w:rFonts w:ascii="Times New Roman" w:eastAsiaTheme="majorEastAsia" w:hAnsi="Times New Roman" w:cs="Times New Roman"/>
          <w:sz w:val="20"/>
          <w:szCs w:val="20"/>
          <w:lang w:val="en-IN"/>
        </w:rPr>
        <w:t>Kidderpore</w:t>
      </w:r>
      <w:proofErr w:type="spellEnd"/>
      <w:r w:rsidRPr="007375F9">
        <w:rPr>
          <w:rFonts w:ascii="Times New Roman" w:eastAsiaTheme="majorEastAsia" w:hAnsi="Times New Roman" w:cs="Times New Roman"/>
          <w:sz w:val="20"/>
          <w:szCs w:val="20"/>
          <w:lang w:val="en-IN"/>
        </w:rPr>
        <w:t>,</w:t>
      </w:r>
    </w:p>
    <w:p w14:paraId="5B66ADD2"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Calcutta-700023, West Bengal.</w:t>
      </w:r>
    </w:p>
    <w:p w14:paraId="0D2745E2"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Chairman,</w:t>
      </w:r>
    </w:p>
    <w:p w14:paraId="36B0947E"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 </w:t>
      </w:r>
      <w:proofErr w:type="spellStart"/>
      <w:r w:rsidRPr="007375F9">
        <w:rPr>
          <w:rFonts w:ascii="Times New Roman" w:eastAsiaTheme="majorEastAsia" w:hAnsi="Times New Roman" w:cs="Times New Roman"/>
          <w:sz w:val="20"/>
          <w:szCs w:val="20"/>
          <w:lang w:val="en-IN"/>
        </w:rPr>
        <w:t>Beldanga</w:t>
      </w:r>
      <w:proofErr w:type="spellEnd"/>
      <w:r w:rsidRPr="007375F9">
        <w:rPr>
          <w:rFonts w:ascii="Times New Roman" w:eastAsiaTheme="majorEastAsia" w:hAnsi="Times New Roman" w:cs="Times New Roman"/>
          <w:sz w:val="20"/>
          <w:szCs w:val="20"/>
          <w:lang w:val="en-IN"/>
        </w:rPr>
        <w:t xml:space="preserve"> Municipality,</w:t>
      </w:r>
    </w:p>
    <w:p w14:paraId="2F3D71C1"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P.O. Bowbazar,</w:t>
      </w:r>
    </w:p>
    <w:p w14:paraId="6341B3A1"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District </w:t>
      </w:r>
      <w:proofErr w:type="spellStart"/>
      <w:r w:rsidRPr="007375F9">
        <w:rPr>
          <w:rFonts w:ascii="Times New Roman" w:eastAsiaTheme="majorEastAsia" w:hAnsi="Times New Roman" w:cs="Times New Roman"/>
          <w:sz w:val="20"/>
          <w:szCs w:val="20"/>
          <w:lang w:val="en-IN"/>
        </w:rPr>
        <w:t>Beldanga</w:t>
      </w:r>
      <w:proofErr w:type="spellEnd"/>
      <w:r w:rsidRPr="007375F9">
        <w:rPr>
          <w:rFonts w:ascii="Times New Roman" w:eastAsiaTheme="majorEastAsia" w:hAnsi="Times New Roman" w:cs="Times New Roman"/>
          <w:sz w:val="20"/>
          <w:szCs w:val="20"/>
          <w:lang w:val="en-IN"/>
        </w:rPr>
        <w:t>, West Bengal.</w:t>
      </w:r>
    </w:p>
    <w:p w14:paraId="6A95225E"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The Joint Secretary,</w:t>
      </w:r>
    </w:p>
    <w:p w14:paraId="76546C27"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State Co-ordination Committee of</w:t>
      </w:r>
    </w:p>
    <w:p w14:paraId="1FC6059D"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the West Bengal Govt. Employees’</w:t>
      </w:r>
    </w:p>
    <w:p w14:paraId="0AD20BD0" w14:textId="77777777" w:rsidR="00A42135" w:rsidRPr="007375F9" w:rsidRDefault="00A42135" w:rsidP="00043485">
      <w:pPr>
        <w:widowControl/>
        <w:tabs>
          <w:tab w:val="num" w:pos="66"/>
          <w:tab w:val="left" w:pos="720"/>
        </w:tabs>
        <w:autoSpaceDE/>
        <w:autoSpaceDN/>
        <w:spacing w:line="280" w:lineRule="exact"/>
        <w:ind w:left="6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Association and Unions,</w:t>
      </w:r>
    </w:p>
    <w:p w14:paraId="371BF1BF" w14:textId="77777777" w:rsidR="00A42135" w:rsidRPr="007375F9" w:rsidRDefault="00A42135" w:rsidP="00043485">
      <w:pPr>
        <w:widowControl/>
        <w:tabs>
          <w:tab w:val="num" w:pos="66"/>
          <w:tab w:val="left" w:pos="720"/>
        </w:tabs>
        <w:autoSpaceDE/>
        <w:autoSpaceDN/>
        <w:spacing w:line="280" w:lineRule="exact"/>
        <w:ind w:left="5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186, B.B. Ganguly Street,</w:t>
      </w:r>
    </w:p>
    <w:p w14:paraId="4615F54B" w14:textId="77777777" w:rsidR="00A42135" w:rsidRPr="007375F9" w:rsidRDefault="00A42135" w:rsidP="00043485">
      <w:pPr>
        <w:widowControl/>
        <w:tabs>
          <w:tab w:val="num" w:pos="66"/>
          <w:tab w:val="left" w:pos="720"/>
        </w:tabs>
        <w:autoSpaceDE/>
        <w:autoSpaceDN/>
        <w:spacing w:line="280" w:lineRule="exact"/>
        <w:ind w:left="56"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Calcutta-700012, West Bengal.</w:t>
      </w:r>
    </w:p>
    <w:p w14:paraId="53700DF8"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Dr. R. Chakrabarti,</w:t>
      </w:r>
    </w:p>
    <w:p w14:paraId="0CD4C72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Director,</w:t>
      </w:r>
    </w:p>
    <w:p w14:paraId="59E7DCE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Netaji Institute for Asian Studies,</w:t>
      </w:r>
    </w:p>
    <w:p w14:paraId="2F1298A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 Woodburn Park,</w:t>
      </w:r>
    </w:p>
    <w:p w14:paraId="77773FD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Calcutta-700020, West Bengal.</w:t>
      </w:r>
    </w:p>
    <w:p w14:paraId="34D92101"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Syed S. A. Masud, M.A., LL.B.,</w:t>
      </w:r>
    </w:p>
    <w:p w14:paraId="08D3ED9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Barrister-at-Law,</w:t>
      </w:r>
    </w:p>
    <w:p w14:paraId="454FA07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Former Judge High Court,</w:t>
      </w:r>
    </w:p>
    <w:p w14:paraId="1ACBB57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15, Nasiruddin Road,</w:t>
      </w:r>
    </w:p>
    <w:p w14:paraId="13FCA37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Calcutta-700017, West Bengal.</w:t>
      </w:r>
    </w:p>
    <w:p w14:paraId="5E16F566"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Pankaj Dutta,</w:t>
      </w:r>
    </w:p>
    <w:p w14:paraId="31D1319B"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Chairman,</w:t>
      </w:r>
    </w:p>
    <w:p w14:paraId="4168E23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proofErr w:type="spellStart"/>
      <w:r w:rsidRPr="007375F9">
        <w:rPr>
          <w:rFonts w:ascii="Times New Roman" w:eastAsiaTheme="majorEastAsia" w:hAnsi="Times New Roman" w:cs="Times New Roman"/>
          <w:sz w:val="20"/>
          <w:szCs w:val="20"/>
          <w:lang w:val="en-IN"/>
        </w:rPr>
        <w:t>Jiaganj-Azimaganj</w:t>
      </w:r>
      <w:proofErr w:type="spellEnd"/>
      <w:r w:rsidRPr="007375F9">
        <w:rPr>
          <w:rFonts w:ascii="Times New Roman" w:eastAsiaTheme="majorEastAsia" w:hAnsi="Times New Roman" w:cs="Times New Roman"/>
          <w:sz w:val="20"/>
          <w:szCs w:val="20"/>
          <w:lang w:val="en-IN"/>
        </w:rPr>
        <w:t xml:space="preserve"> Municipality,</w:t>
      </w:r>
    </w:p>
    <w:p w14:paraId="6FBA7EAA"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 xml:space="preserve">P.O. </w:t>
      </w:r>
      <w:proofErr w:type="spellStart"/>
      <w:r w:rsidRPr="007375F9">
        <w:rPr>
          <w:rFonts w:ascii="Times New Roman" w:eastAsiaTheme="majorEastAsia" w:hAnsi="Times New Roman" w:cs="Times New Roman"/>
          <w:sz w:val="20"/>
          <w:szCs w:val="20"/>
          <w:lang w:val="en-IN"/>
        </w:rPr>
        <w:t>Azimaganj</w:t>
      </w:r>
      <w:proofErr w:type="spellEnd"/>
    </w:p>
    <w:p w14:paraId="609A2C2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District Murshidabad-742122,</w:t>
      </w:r>
    </w:p>
    <w:p w14:paraId="159DB44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West Bengal.</w:t>
      </w:r>
    </w:p>
    <w:p w14:paraId="5E190FC2"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C. R. Sarkar, Vice-Chairman,</w:t>
      </w:r>
    </w:p>
    <w:p w14:paraId="027E5FC5"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Kharagpur Municipality,</w:t>
      </w:r>
    </w:p>
    <w:p w14:paraId="452CB752"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Kharagpur, West Bengal.</w:t>
      </w:r>
    </w:p>
    <w:p w14:paraId="5F81ABD1"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Manoranjan Sinha Ray,</w:t>
      </w:r>
    </w:p>
    <w:p w14:paraId="0CA9586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Reader in Economics,</w:t>
      </w:r>
    </w:p>
    <w:p w14:paraId="57B13B56"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Visva-Bharati University,</w:t>
      </w:r>
    </w:p>
    <w:p w14:paraId="453E3CD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Vidya Bhavan, P.O. Santiniketan,</w:t>
      </w:r>
    </w:p>
    <w:p w14:paraId="7FB1D65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District Birbhum-731235, West Bengal.</w:t>
      </w:r>
    </w:p>
    <w:p w14:paraId="647851DE"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Subhas Chattopadhyay,</w:t>
      </w:r>
    </w:p>
    <w:p w14:paraId="76E9AD80"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Indian Statistical Institute,</w:t>
      </w:r>
    </w:p>
    <w:p w14:paraId="7DB2115D"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Economics Research Unit,</w:t>
      </w:r>
    </w:p>
    <w:p w14:paraId="33512561"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203, Barrackpore Trunk Road,</w:t>
      </w:r>
    </w:p>
    <w:p w14:paraId="4B13D92C"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Calcutta, West Bengal.</w:t>
      </w:r>
    </w:p>
    <w:p w14:paraId="537F4C24" w14:textId="77777777" w:rsidR="00A42135" w:rsidRPr="007375F9" w:rsidRDefault="00A42135" w:rsidP="00043485">
      <w:pPr>
        <w:widowControl/>
        <w:numPr>
          <w:ilvl w:val="0"/>
          <w:numId w:val="134"/>
        </w:numPr>
        <w:tabs>
          <w:tab w:val="clear" w:pos="786"/>
          <w:tab w:val="left" w:pos="720"/>
        </w:tabs>
        <w:spacing w:line="280" w:lineRule="exact"/>
        <w:ind w:left="0" w:right="-2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Shri Sunil Bank, Secretary,</w:t>
      </w:r>
    </w:p>
    <w:p w14:paraId="5598F524"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Bengal National Chamber of</w:t>
      </w:r>
    </w:p>
    <w:p w14:paraId="68014DC7"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Commerce and Industry,</w:t>
      </w:r>
    </w:p>
    <w:p w14:paraId="1511B41F"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23, R. N. Mukherjee Road,</w:t>
      </w:r>
    </w:p>
    <w:p w14:paraId="6337C128" w14:textId="77777777" w:rsidR="00A42135" w:rsidRPr="007375F9" w:rsidRDefault="00A42135" w:rsidP="00043485">
      <w:pPr>
        <w:widowControl/>
        <w:tabs>
          <w:tab w:val="num" w:pos="66"/>
          <w:tab w:val="left" w:pos="720"/>
        </w:tabs>
        <w:autoSpaceDE/>
        <w:autoSpaceDN/>
        <w:spacing w:line="280" w:lineRule="exact"/>
        <w:ind w:left="142" w:hanging="142"/>
        <w:rPr>
          <w:rFonts w:ascii="Times New Roman" w:eastAsiaTheme="majorEastAsia" w:hAnsi="Times New Roman" w:cs="Times New Roman"/>
          <w:sz w:val="20"/>
          <w:szCs w:val="20"/>
          <w:lang w:val="en-IN"/>
        </w:rPr>
      </w:pPr>
      <w:r w:rsidRPr="007375F9">
        <w:rPr>
          <w:rFonts w:ascii="Times New Roman" w:eastAsiaTheme="majorEastAsia" w:hAnsi="Times New Roman" w:cs="Times New Roman"/>
          <w:sz w:val="20"/>
          <w:szCs w:val="20"/>
          <w:lang w:val="en-IN"/>
        </w:rPr>
        <w:t>Calcutta-700001,</w:t>
      </w:r>
    </w:p>
    <w:p w14:paraId="6CFA08B3" w14:textId="0F3C5BAD" w:rsidR="00A42135" w:rsidRPr="007375F9" w:rsidRDefault="00A42135" w:rsidP="00043485">
      <w:pPr>
        <w:widowControl/>
        <w:tabs>
          <w:tab w:val="num" w:pos="66"/>
          <w:tab w:val="left" w:pos="720"/>
        </w:tabs>
        <w:autoSpaceDE/>
        <w:autoSpaceDN/>
        <w:spacing w:line="280" w:lineRule="exact"/>
        <w:ind w:left="142" w:hanging="142"/>
        <w:rPr>
          <w:rFonts w:ascii="Times New Roman" w:eastAsia="Times New Roman" w:hAnsi="Times New Roman" w:cs="Times New Roman"/>
          <w:sz w:val="20"/>
          <w:szCs w:val="20"/>
          <w:lang w:val="en-IN" w:eastAsia="en-IN"/>
        </w:rPr>
        <w:sectPr w:rsidR="00A42135" w:rsidRPr="007375F9" w:rsidSect="00A42135">
          <w:type w:val="continuous"/>
          <w:pgSz w:w="11906" w:h="16838"/>
          <w:pgMar w:top="1440" w:right="1274" w:bottom="1080" w:left="2268" w:header="708" w:footer="0" w:gutter="0"/>
          <w:cols w:num="2" w:space="1560"/>
          <w:docGrid w:linePitch="360"/>
        </w:sectPr>
      </w:pPr>
      <w:r w:rsidRPr="007375F9">
        <w:rPr>
          <w:rFonts w:ascii="Times New Roman" w:eastAsiaTheme="majorEastAsia" w:hAnsi="Times New Roman" w:cs="Times New Roman"/>
          <w:sz w:val="20"/>
          <w:szCs w:val="20"/>
          <w:lang w:val="en-IN"/>
        </w:rPr>
        <w:t>West Benga</w:t>
      </w:r>
      <w:r w:rsidR="00A61296">
        <w:rPr>
          <w:rFonts w:ascii="Times New Roman" w:eastAsiaTheme="majorEastAsia" w:hAnsi="Times New Roman" w:cs="Times New Roman"/>
          <w:sz w:val="20"/>
          <w:szCs w:val="20"/>
          <w:lang w:val="en-IN"/>
        </w:rPr>
        <w:t>l</w:t>
      </w:r>
    </w:p>
    <w:p w14:paraId="232BD6EB" w14:textId="4F2CADD1" w:rsidR="00A42135" w:rsidRPr="00C671D8" w:rsidRDefault="00A42135" w:rsidP="00043485">
      <w:pPr>
        <w:widowControl/>
        <w:tabs>
          <w:tab w:val="left" w:pos="720"/>
        </w:tabs>
        <w:spacing w:line="280" w:lineRule="exact"/>
        <w:ind w:right="-22"/>
        <w:rPr>
          <w:rFonts w:ascii="Times New Roman" w:eastAsiaTheme="majorEastAsia" w:hAnsi="Times New Roman" w:cs="Times New Roman"/>
          <w:lang w:val="en-IN"/>
        </w:rPr>
        <w:sectPr w:rsidR="00A42135" w:rsidRPr="00C671D8" w:rsidSect="00A42135">
          <w:type w:val="continuous"/>
          <w:pgSz w:w="11906" w:h="16838"/>
          <w:pgMar w:top="1440" w:right="1274" w:bottom="990" w:left="1440" w:header="708" w:footer="0" w:gutter="0"/>
          <w:cols w:num="2" w:space="708"/>
          <w:docGrid w:linePitch="360"/>
        </w:sectPr>
      </w:pPr>
    </w:p>
    <w:p w14:paraId="3E0ECEF9" w14:textId="60A292CB" w:rsidR="00E33380" w:rsidRPr="00C671D8" w:rsidRDefault="00E33380" w:rsidP="00043485">
      <w:pPr>
        <w:widowControl/>
        <w:tabs>
          <w:tab w:val="left" w:pos="720"/>
        </w:tabs>
        <w:spacing w:line="280" w:lineRule="exact"/>
        <w:ind w:right="-22"/>
        <w:rPr>
          <w:rFonts w:ascii="Times New Roman" w:eastAsiaTheme="majorEastAsia" w:hAnsi="Times New Roman" w:cs="Times New Roman"/>
          <w:sz w:val="20"/>
          <w:szCs w:val="20"/>
        </w:rPr>
        <w:sectPr w:rsidR="00E33380" w:rsidRPr="00C671D8" w:rsidSect="00EC3B2C">
          <w:type w:val="continuous"/>
          <w:pgSz w:w="11906" w:h="16838"/>
          <w:pgMar w:top="1440" w:right="1274" w:bottom="1080" w:left="1440" w:header="708" w:footer="0" w:gutter="0"/>
          <w:cols w:num="2" w:space="708"/>
          <w:docGrid w:linePitch="360"/>
        </w:sectPr>
      </w:pPr>
    </w:p>
    <w:p w14:paraId="0C3459FD" w14:textId="77777777" w:rsidR="00DF2F21" w:rsidRPr="00C671D8" w:rsidRDefault="00DF2F21" w:rsidP="00F636C9">
      <w:pPr>
        <w:widowControl/>
        <w:tabs>
          <w:tab w:val="left" w:pos="720"/>
        </w:tabs>
        <w:spacing w:line="290" w:lineRule="exact"/>
        <w:ind w:right="-22"/>
        <w:rPr>
          <w:rFonts w:ascii="Times New Roman" w:eastAsiaTheme="majorEastAsia" w:hAnsi="Times New Roman" w:cs="Times New Roman"/>
          <w:lang w:val="en-IN"/>
        </w:rPr>
        <w:sectPr w:rsidR="00DF2F21" w:rsidRPr="00C671D8" w:rsidSect="00EC3B2C">
          <w:pgSz w:w="11906" w:h="16838"/>
          <w:pgMar w:top="1440" w:right="1274" w:bottom="1080" w:left="1440" w:header="708" w:footer="0" w:gutter="0"/>
          <w:cols w:num="2" w:space="708"/>
          <w:docGrid w:linePitch="360"/>
        </w:sectPr>
      </w:pPr>
    </w:p>
    <w:p w14:paraId="3D7BE18F" w14:textId="77777777" w:rsidR="00DF2F21" w:rsidRPr="00C671D8" w:rsidRDefault="00DF2F21" w:rsidP="00EC3B2C">
      <w:pPr>
        <w:widowControl/>
        <w:tabs>
          <w:tab w:val="left" w:pos="720"/>
        </w:tabs>
        <w:spacing w:line="290" w:lineRule="exact"/>
        <w:ind w:right="-22"/>
        <w:rPr>
          <w:rFonts w:ascii="Times New Roman" w:eastAsiaTheme="majorEastAsia" w:hAnsi="Times New Roman" w:cs="Times New Roman"/>
          <w:lang w:val="en-IN"/>
        </w:rPr>
        <w:sectPr w:rsidR="00DF2F21" w:rsidRPr="00C671D8" w:rsidSect="00EC3B2C">
          <w:type w:val="continuous"/>
          <w:pgSz w:w="11906" w:h="16838"/>
          <w:pgMar w:top="1440" w:right="1274" w:bottom="1080" w:left="1440" w:header="708" w:footer="0" w:gutter="0"/>
          <w:cols w:space="708"/>
          <w:docGrid w:linePitch="360"/>
        </w:sectPr>
      </w:pPr>
    </w:p>
    <w:p w14:paraId="1D43F94B" w14:textId="13DF063A" w:rsidR="00CD1E40" w:rsidRPr="00C671D8" w:rsidRDefault="00CD1E40" w:rsidP="00A61296">
      <w:pPr>
        <w:tabs>
          <w:tab w:val="left" w:pos="720"/>
        </w:tabs>
        <w:spacing w:line="290" w:lineRule="exact"/>
        <w:ind w:right="-22"/>
        <w:rPr>
          <w:rFonts w:ascii="Times New Roman" w:eastAsiaTheme="majorEastAsia" w:hAnsi="Times New Roman" w:cs="Times New Roman"/>
          <w:lang w:val="en-IN"/>
        </w:rPr>
        <w:sectPr w:rsidR="00CD1E40" w:rsidRPr="00C671D8" w:rsidSect="00EC3B2C">
          <w:type w:val="continuous"/>
          <w:pgSz w:w="11906" w:h="16838"/>
          <w:pgMar w:top="1440" w:right="1276" w:bottom="1080" w:left="1440" w:header="709" w:footer="0" w:gutter="0"/>
          <w:cols w:num="2" w:space="708"/>
          <w:docGrid w:linePitch="360"/>
        </w:sectPr>
      </w:pPr>
    </w:p>
    <w:p w14:paraId="5488FE6B" w14:textId="764F8345" w:rsidR="00DF2F21" w:rsidRPr="00C671D8" w:rsidRDefault="00DF2F21" w:rsidP="00A61296">
      <w:pPr>
        <w:tabs>
          <w:tab w:val="left" w:pos="720"/>
        </w:tabs>
        <w:spacing w:line="290" w:lineRule="exact"/>
        <w:ind w:right="-22"/>
        <w:rPr>
          <w:rFonts w:ascii="Times New Roman" w:eastAsiaTheme="majorEastAsia" w:hAnsi="Times New Roman" w:cs="Times New Roman"/>
          <w:lang w:val="en-IN"/>
        </w:rPr>
        <w:sectPr w:rsidR="00DF2F21" w:rsidRPr="00C671D8" w:rsidSect="00A61296">
          <w:pgSz w:w="11906" w:h="16838"/>
          <w:pgMar w:top="900" w:right="1274" w:bottom="1080" w:left="1440" w:header="708" w:footer="0" w:gutter="0"/>
          <w:cols w:num="2" w:space="708"/>
          <w:docGrid w:linePitch="360"/>
        </w:sectPr>
      </w:pPr>
    </w:p>
    <w:p w14:paraId="5F6CCB68" w14:textId="0A0F3028" w:rsidR="00A61296" w:rsidRDefault="00B774FC" w:rsidP="00A61296">
      <w:pPr>
        <w:pStyle w:val="Heading3"/>
        <w:tabs>
          <w:tab w:val="left" w:pos="720"/>
        </w:tabs>
        <w:rPr>
          <w:rStyle w:val="Heading3Char"/>
          <w:rFonts w:cs="Times New Roman"/>
          <w:b/>
          <w:bCs/>
        </w:rPr>
      </w:pPr>
      <w:bookmarkStart w:id="18" w:name="_Toc222401516"/>
      <w:r w:rsidRPr="00C671D8">
        <w:rPr>
          <w:rStyle w:val="Heading3Char"/>
          <w:rFonts w:cs="Times New Roman"/>
          <w:b/>
          <w:bCs/>
        </w:rPr>
        <w:t xml:space="preserve">Annexure </w:t>
      </w:r>
      <w:r w:rsidR="00C516E2">
        <w:rPr>
          <w:rStyle w:val="Heading3Char"/>
          <w:rFonts w:cs="Times New Roman"/>
          <w:b/>
          <w:bCs/>
        </w:rPr>
        <w:t>I</w:t>
      </w:r>
      <w:r w:rsidRPr="00C671D8">
        <w:rPr>
          <w:rStyle w:val="Heading3Char"/>
          <w:rFonts w:cs="Times New Roman"/>
          <w:b/>
          <w:bCs/>
        </w:rPr>
        <w:t>.3</w:t>
      </w:r>
      <w:r w:rsidR="0079782A" w:rsidRPr="00C671D8">
        <w:rPr>
          <w:rStyle w:val="Heading3Char"/>
          <w:rFonts w:cs="Times New Roman"/>
          <w:b/>
          <w:bCs/>
        </w:rPr>
        <w:br/>
      </w:r>
      <w:r w:rsidRPr="00C671D8">
        <w:rPr>
          <w:rStyle w:val="Heading3Char"/>
          <w:rFonts w:cs="Times New Roman"/>
          <w:b/>
          <w:bCs/>
        </w:rPr>
        <w:t xml:space="preserve"> </w:t>
      </w:r>
      <w:r w:rsidR="00294E6D" w:rsidRPr="00C671D8">
        <w:rPr>
          <w:rStyle w:val="Heading3Char"/>
          <w:rFonts w:cs="Times New Roman"/>
          <w:b/>
          <w:bCs/>
        </w:rPr>
        <w:t xml:space="preserve">List of </w:t>
      </w:r>
      <w:proofErr w:type="spellStart"/>
      <w:r w:rsidR="00294E6D" w:rsidRPr="00C671D8">
        <w:rPr>
          <w:rStyle w:val="Heading3Char"/>
          <w:rFonts w:cs="Times New Roman"/>
          <w:b/>
          <w:bCs/>
        </w:rPr>
        <w:t>Organisations</w:t>
      </w:r>
      <w:proofErr w:type="spellEnd"/>
      <w:r w:rsidR="00294E6D" w:rsidRPr="00C671D8">
        <w:rPr>
          <w:rStyle w:val="Heading3Char"/>
          <w:rFonts w:cs="Times New Roman"/>
          <w:b/>
          <w:bCs/>
        </w:rPr>
        <w:t xml:space="preserve"> and Individuals Who Met the Finance Commission</w:t>
      </w:r>
      <w:bookmarkEnd w:id="18"/>
    </w:p>
    <w:p w14:paraId="7777C411" w14:textId="393636A9" w:rsidR="00A61296" w:rsidRPr="00A61296" w:rsidRDefault="00A61296" w:rsidP="00A61296">
      <w:pPr>
        <w:widowControl/>
        <w:autoSpaceDE/>
        <w:autoSpaceDN/>
        <w:spacing w:before="100" w:beforeAutospacing="1" w:after="100" w:afterAutospacing="1"/>
        <w:jc w:val="center"/>
        <w:rPr>
          <w:rFonts w:ascii="Times New Roman" w:eastAsia="Times New Roman" w:hAnsi="Times New Roman" w:cs="Times New Roman"/>
          <w:lang w:val="en-IN" w:eastAsia="en-IN"/>
        </w:rPr>
        <w:sectPr w:rsidR="00A61296" w:rsidRPr="00A61296" w:rsidSect="00294E6D">
          <w:type w:val="continuous"/>
          <w:pgSz w:w="11906" w:h="16838"/>
          <w:pgMar w:top="1440" w:right="1274" w:bottom="0" w:left="1440" w:header="708" w:footer="0" w:gutter="0"/>
          <w:cols w:space="708"/>
          <w:docGrid w:linePitch="360"/>
        </w:sectPr>
      </w:pPr>
      <w:r w:rsidRPr="00A61296">
        <w:rPr>
          <w:rFonts w:ascii="Times New Roman" w:eastAsia="Times New Roman" w:hAnsi="Times New Roman" w:cs="Times New Roman"/>
          <w:lang w:val="en-IN" w:eastAsia="en-IN"/>
        </w:rPr>
        <w:t>(Para 1.5)</w:t>
      </w:r>
    </w:p>
    <w:p w14:paraId="2B9FACEE" w14:textId="77777777" w:rsidR="00294E6D" w:rsidRPr="00366841" w:rsidRDefault="00294E6D" w:rsidP="00366841">
      <w:pPr>
        <w:widowControl/>
        <w:autoSpaceDE/>
        <w:autoSpaceDN/>
        <w:spacing w:line="240" w:lineRule="exact"/>
        <w:ind w:left="-270" w:firstLine="720"/>
        <w:rPr>
          <w:rFonts w:ascii="Times New Roman" w:eastAsia="Times New Roman" w:hAnsi="Times New Roman" w:cs="Times New Roman"/>
          <w:b/>
          <w:bCs/>
          <w:sz w:val="20"/>
          <w:szCs w:val="20"/>
          <w:lang w:val="en-IN" w:eastAsia="en-IN"/>
        </w:rPr>
      </w:pPr>
      <w:r w:rsidRPr="00366841">
        <w:rPr>
          <w:rFonts w:ascii="Times New Roman" w:eastAsia="Times New Roman" w:hAnsi="Times New Roman" w:cs="Times New Roman"/>
          <w:b/>
          <w:bCs/>
          <w:sz w:val="20"/>
          <w:szCs w:val="20"/>
          <w:lang w:val="en-IN" w:eastAsia="en-IN"/>
        </w:rPr>
        <w:t>Gujarat</w:t>
      </w:r>
    </w:p>
    <w:p w14:paraId="27B9ECF8" w14:textId="18A33977" w:rsidR="00294E6D" w:rsidRPr="00366841" w:rsidRDefault="00294E6D" w:rsidP="00366841">
      <w:pPr>
        <w:widowControl/>
        <w:numPr>
          <w:ilvl w:val="0"/>
          <w:numId w:val="146"/>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Shri </w:t>
      </w:r>
      <w:r w:rsidR="00F22CA4" w:rsidRPr="00366841">
        <w:rPr>
          <w:rFonts w:ascii="Times New Roman" w:eastAsia="Times New Roman" w:hAnsi="Times New Roman" w:cs="Times New Roman"/>
          <w:sz w:val="20"/>
          <w:szCs w:val="20"/>
          <w:lang w:val="en-IN" w:eastAsia="en-IN"/>
        </w:rPr>
        <w:t>I</w:t>
      </w:r>
      <w:r w:rsidRPr="00366841">
        <w:rPr>
          <w:rFonts w:ascii="Times New Roman" w:eastAsia="Times New Roman" w:hAnsi="Times New Roman" w:cs="Times New Roman"/>
          <w:sz w:val="20"/>
          <w:szCs w:val="20"/>
          <w:lang w:val="en-IN" w:eastAsia="en-IN"/>
        </w:rPr>
        <w:t>.M. Trivedi</w:t>
      </w:r>
      <w:r w:rsidRPr="00366841">
        <w:rPr>
          <w:rFonts w:ascii="Times New Roman" w:eastAsia="Times New Roman" w:hAnsi="Times New Roman" w:cs="Times New Roman"/>
          <w:sz w:val="20"/>
          <w:szCs w:val="20"/>
          <w:lang w:val="en-IN" w:eastAsia="en-IN"/>
        </w:rPr>
        <w:br/>
        <w:t xml:space="preserve">Prof. and Head, </w:t>
      </w:r>
      <w:proofErr w:type="spellStart"/>
      <w:r w:rsidRPr="00366841">
        <w:rPr>
          <w:rFonts w:ascii="Times New Roman" w:eastAsia="Times New Roman" w:hAnsi="Times New Roman" w:cs="Times New Roman"/>
          <w:sz w:val="20"/>
          <w:szCs w:val="20"/>
          <w:lang w:val="en-IN" w:eastAsia="en-IN"/>
        </w:rPr>
        <w:t>Deptt</w:t>
      </w:r>
      <w:proofErr w:type="spellEnd"/>
      <w:r w:rsidRPr="00366841">
        <w:rPr>
          <w:rFonts w:ascii="Times New Roman" w:eastAsia="Times New Roman" w:hAnsi="Times New Roman" w:cs="Times New Roman"/>
          <w:sz w:val="20"/>
          <w:szCs w:val="20"/>
          <w:lang w:val="en-IN" w:eastAsia="en-IN"/>
        </w:rPr>
        <w:t>. of Economics,</w:t>
      </w:r>
      <w:r w:rsidRPr="00366841">
        <w:rPr>
          <w:rFonts w:ascii="Times New Roman" w:eastAsia="Times New Roman" w:hAnsi="Times New Roman" w:cs="Times New Roman"/>
          <w:sz w:val="20"/>
          <w:szCs w:val="20"/>
          <w:lang w:val="en-IN" w:eastAsia="en-IN"/>
        </w:rPr>
        <w:br/>
        <w:t>Bhavnagar University, Bhavnagar,</w:t>
      </w:r>
      <w:r w:rsidRPr="00366841">
        <w:rPr>
          <w:rFonts w:ascii="Times New Roman" w:eastAsia="Times New Roman" w:hAnsi="Times New Roman" w:cs="Times New Roman"/>
          <w:sz w:val="20"/>
          <w:szCs w:val="20"/>
          <w:lang w:val="en-IN" w:eastAsia="en-IN"/>
        </w:rPr>
        <w:br/>
        <w:t>Gujarat.</w:t>
      </w:r>
    </w:p>
    <w:p w14:paraId="7AFA12E3" w14:textId="77777777" w:rsidR="00366841" w:rsidRDefault="00366841" w:rsidP="00366841">
      <w:pPr>
        <w:widowControl/>
        <w:autoSpaceDE/>
        <w:autoSpaceDN/>
        <w:spacing w:line="240" w:lineRule="exact"/>
        <w:ind w:left="-270"/>
        <w:rPr>
          <w:rFonts w:ascii="Times New Roman" w:eastAsia="Times New Roman" w:hAnsi="Times New Roman" w:cs="Times New Roman"/>
          <w:sz w:val="20"/>
          <w:szCs w:val="20"/>
          <w:lang w:val="en-IN" w:eastAsia="en-IN"/>
        </w:rPr>
      </w:pPr>
    </w:p>
    <w:p w14:paraId="22C4BD03" w14:textId="6143A411" w:rsidR="00294E6D" w:rsidRPr="00366841" w:rsidRDefault="00294E6D" w:rsidP="00366841">
      <w:pPr>
        <w:widowControl/>
        <w:numPr>
          <w:ilvl w:val="0"/>
          <w:numId w:val="146"/>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Chimanbhai Patel,</w:t>
      </w:r>
      <w:r w:rsidRPr="00366841">
        <w:rPr>
          <w:rFonts w:ascii="Times New Roman" w:eastAsia="Times New Roman" w:hAnsi="Times New Roman" w:cs="Times New Roman"/>
          <w:sz w:val="20"/>
          <w:szCs w:val="20"/>
          <w:lang w:val="en-IN" w:eastAsia="en-IN"/>
        </w:rPr>
        <w:br/>
        <w:t>Leader of Opposition,</w:t>
      </w:r>
      <w:r w:rsidRPr="00366841">
        <w:rPr>
          <w:rFonts w:ascii="Times New Roman" w:eastAsia="Times New Roman" w:hAnsi="Times New Roman" w:cs="Times New Roman"/>
          <w:sz w:val="20"/>
          <w:szCs w:val="20"/>
          <w:lang w:val="en-IN" w:eastAsia="en-IN"/>
        </w:rPr>
        <w:br/>
        <w:t>Gujarat Vidhan Sabha, Gandhinagar,</w:t>
      </w:r>
      <w:r w:rsidRPr="00366841">
        <w:rPr>
          <w:rFonts w:ascii="Times New Roman" w:eastAsia="Times New Roman" w:hAnsi="Times New Roman" w:cs="Times New Roman"/>
          <w:sz w:val="20"/>
          <w:szCs w:val="20"/>
          <w:lang w:val="en-IN" w:eastAsia="en-IN"/>
        </w:rPr>
        <w:br/>
        <w:t>Gujarat.</w:t>
      </w:r>
    </w:p>
    <w:p w14:paraId="11FC21DE" w14:textId="77777777" w:rsidR="00366841" w:rsidRDefault="00366841" w:rsidP="00366841">
      <w:pPr>
        <w:widowControl/>
        <w:autoSpaceDE/>
        <w:autoSpaceDN/>
        <w:spacing w:line="240" w:lineRule="exact"/>
        <w:ind w:left="-270"/>
        <w:rPr>
          <w:rFonts w:ascii="Times New Roman" w:eastAsia="Times New Roman" w:hAnsi="Times New Roman" w:cs="Times New Roman"/>
          <w:sz w:val="20"/>
          <w:szCs w:val="20"/>
          <w:lang w:val="en-IN" w:eastAsia="en-IN"/>
        </w:rPr>
      </w:pPr>
    </w:p>
    <w:p w14:paraId="7093EA8A" w14:textId="66B39230" w:rsidR="00294E6D" w:rsidRPr="00366841" w:rsidRDefault="00294E6D" w:rsidP="00366841">
      <w:pPr>
        <w:widowControl/>
        <w:numPr>
          <w:ilvl w:val="0"/>
          <w:numId w:val="146"/>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Sanat Mehta,</w:t>
      </w:r>
      <w:r w:rsidRPr="00366841">
        <w:rPr>
          <w:rFonts w:ascii="Times New Roman" w:eastAsia="Times New Roman" w:hAnsi="Times New Roman" w:cs="Times New Roman"/>
          <w:sz w:val="20"/>
          <w:szCs w:val="20"/>
          <w:lang w:val="en-IN" w:eastAsia="en-IN"/>
        </w:rPr>
        <w:br/>
        <w:t>Former Finance Minister,</w:t>
      </w:r>
      <w:r w:rsidRPr="00366841">
        <w:rPr>
          <w:rFonts w:ascii="Times New Roman" w:eastAsia="Times New Roman" w:hAnsi="Times New Roman" w:cs="Times New Roman"/>
          <w:sz w:val="20"/>
          <w:szCs w:val="20"/>
          <w:lang w:val="en-IN" w:eastAsia="en-IN"/>
        </w:rPr>
        <w:br/>
        <w:t>Government of Gujarat,</w:t>
      </w:r>
      <w:r w:rsidRPr="00366841">
        <w:rPr>
          <w:rFonts w:ascii="Times New Roman" w:eastAsia="Times New Roman" w:hAnsi="Times New Roman" w:cs="Times New Roman"/>
          <w:sz w:val="20"/>
          <w:szCs w:val="20"/>
          <w:lang w:val="en-IN" w:eastAsia="en-IN"/>
        </w:rPr>
        <w:br/>
        <w:t>Gujarat.</w:t>
      </w:r>
    </w:p>
    <w:p w14:paraId="31A52A41" w14:textId="77777777" w:rsidR="00366841" w:rsidRDefault="00366841" w:rsidP="00366841">
      <w:pPr>
        <w:widowControl/>
        <w:autoSpaceDE/>
        <w:autoSpaceDN/>
        <w:spacing w:line="240" w:lineRule="exact"/>
        <w:ind w:left="-270"/>
        <w:rPr>
          <w:rFonts w:ascii="Times New Roman" w:eastAsia="Times New Roman" w:hAnsi="Times New Roman" w:cs="Times New Roman"/>
          <w:sz w:val="20"/>
          <w:szCs w:val="20"/>
          <w:lang w:val="en-IN" w:eastAsia="en-IN"/>
        </w:rPr>
      </w:pPr>
    </w:p>
    <w:p w14:paraId="759990CA" w14:textId="10AC00BE" w:rsidR="00294E6D" w:rsidRPr="00366841" w:rsidRDefault="00294E6D" w:rsidP="00366841">
      <w:pPr>
        <w:widowControl/>
        <w:numPr>
          <w:ilvl w:val="0"/>
          <w:numId w:val="146"/>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Dinesh Shah,</w:t>
      </w:r>
      <w:r w:rsidRPr="00366841">
        <w:rPr>
          <w:rFonts w:ascii="Times New Roman" w:eastAsia="Times New Roman" w:hAnsi="Times New Roman" w:cs="Times New Roman"/>
          <w:sz w:val="20"/>
          <w:szCs w:val="20"/>
          <w:lang w:val="en-IN" w:eastAsia="en-IN"/>
        </w:rPr>
        <w:br/>
        <w:t>Former Finance and Planning</w:t>
      </w:r>
      <w:r w:rsidRPr="00366841">
        <w:rPr>
          <w:rFonts w:ascii="Times New Roman" w:eastAsia="Times New Roman" w:hAnsi="Times New Roman" w:cs="Times New Roman"/>
          <w:sz w:val="20"/>
          <w:szCs w:val="20"/>
          <w:lang w:val="en-IN" w:eastAsia="en-IN"/>
        </w:rPr>
        <w:br/>
        <w:t>Minister of Gujarat and</w:t>
      </w:r>
      <w:r w:rsidRPr="00366841">
        <w:rPr>
          <w:rFonts w:ascii="Times New Roman" w:eastAsia="Times New Roman" w:hAnsi="Times New Roman" w:cs="Times New Roman"/>
          <w:sz w:val="20"/>
          <w:szCs w:val="20"/>
          <w:lang w:val="en-IN" w:eastAsia="en-IN"/>
        </w:rPr>
        <w:br/>
        <w:t>Founder Director of Vikas Bharti Institute of</w:t>
      </w:r>
      <w:r w:rsidRPr="00366841">
        <w:rPr>
          <w:rFonts w:ascii="Times New Roman" w:eastAsia="Times New Roman" w:hAnsi="Times New Roman" w:cs="Times New Roman"/>
          <w:sz w:val="20"/>
          <w:szCs w:val="20"/>
          <w:lang w:val="en-IN" w:eastAsia="en-IN"/>
        </w:rPr>
        <w:br/>
        <w:t>Policy Studies, Research and Futurology,</w:t>
      </w:r>
      <w:r w:rsidR="00072558" w:rsidRPr="00366841">
        <w:rPr>
          <w:rFonts w:ascii="Times New Roman" w:eastAsia="Times New Roman" w:hAnsi="Times New Roman" w:cs="Times New Roman"/>
          <w:sz w:val="20"/>
          <w:szCs w:val="20"/>
          <w:lang w:val="en-IN" w:eastAsia="en-IN"/>
        </w:rPr>
        <w:t xml:space="preserve"> </w:t>
      </w:r>
      <w:r w:rsidRPr="00366841">
        <w:rPr>
          <w:rFonts w:ascii="Times New Roman" w:eastAsia="Times New Roman" w:hAnsi="Times New Roman" w:cs="Times New Roman"/>
          <w:sz w:val="20"/>
          <w:szCs w:val="20"/>
          <w:lang w:val="en-IN" w:eastAsia="en-IN"/>
        </w:rPr>
        <w:t>Ahmedabad,</w:t>
      </w:r>
      <w:r w:rsidR="00072558" w:rsidRPr="00366841">
        <w:rPr>
          <w:rFonts w:ascii="Times New Roman" w:eastAsia="Times New Roman" w:hAnsi="Times New Roman" w:cs="Times New Roman"/>
          <w:sz w:val="20"/>
          <w:szCs w:val="20"/>
          <w:lang w:val="en-IN" w:eastAsia="en-IN"/>
        </w:rPr>
        <w:t xml:space="preserve"> </w:t>
      </w:r>
      <w:r w:rsidRPr="00366841">
        <w:rPr>
          <w:rFonts w:ascii="Times New Roman" w:eastAsia="Times New Roman" w:hAnsi="Times New Roman" w:cs="Times New Roman"/>
          <w:sz w:val="20"/>
          <w:szCs w:val="20"/>
          <w:lang w:val="en-IN" w:eastAsia="en-IN"/>
        </w:rPr>
        <w:t>Gujarat.</w:t>
      </w:r>
    </w:p>
    <w:p w14:paraId="099E94A8" w14:textId="77777777" w:rsidR="00366841" w:rsidRDefault="00366841" w:rsidP="00366841">
      <w:pPr>
        <w:widowControl/>
        <w:autoSpaceDE/>
        <w:autoSpaceDN/>
        <w:spacing w:line="240" w:lineRule="exact"/>
        <w:ind w:left="-270"/>
        <w:rPr>
          <w:rFonts w:ascii="Times New Roman" w:eastAsia="Times New Roman" w:hAnsi="Times New Roman" w:cs="Times New Roman"/>
          <w:sz w:val="20"/>
          <w:szCs w:val="20"/>
          <w:lang w:val="en-IN" w:eastAsia="en-IN"/>
        </w:rPr>
      </w:pPr>
    </w:p>
    <w:p w14:paraId="20F6CB5F" w14:textId="2852C00E" w:rsidR="001F6A76" w:rsidRPr="00366841" w:rsidRDefault="00294E6D" w:rsidP="00366841">
      <w:pPr>
        <w:widowControl/>
        <w:numPr>
          <w:ilvl w:val="0"/>
          <w:numId w:val="146"/>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The Surat Art Silk Cloth Manufacturers Association</w:t>
      </w:r>
    </w:p>
    <w:p w14:paraId="74FA0613" w14:textId="36C7FE6A" w:rsidR="001F6A76" w:rsidRPr="00366841" w:rsidRDefault="00294E6D" w:rsidP="00366841">
      <w:pPr>
        <w:pStyle w:val="ListParagraph"/>
        <w:widowControl/>
        <w:numPr>
          <w:ilvl w:val="2"/>
          <w:numId w:val="81"/>
        </w:numPr>
        <w:autoSpaceDE/>
        <w:autoSpaceDN/>
        <w:spacing w:before="0" w:line="240" w:lineRule="exact"/>
        <w:ind w:left="-270"/>
        <w:jc w:val="left"/>
        <w:rPr>
          <w:rFonts w:eastAsia="Times New Roman"/>
          <w:lang w:val="en-IN" w:eastAsia="en-IN"/>
        </w:rPr>
      </w:pPr>
      <w:r w:rsidRPr="00366841">
        <w:rPr>
          <w:rFonts w:eastAsia="Times New Roman"/>
          <w:lang w:val="en-IN" w:eastAsia="en-IN"/>
        </w:rPr>
        <w:t>Shri A.N. Jariwala, President</w:t>
      </w:r>
    </w:p>
    <w:p w14:paraId="0C1C0ED7" w14:textId="77777777" w:rsidR="001F6A76" w:rsidRPr="00366841" w:rsidRDefault="00294E6D" w:rsidP="00366841">
      <w:pPr>
        <w:pStyle w:val="ListParagraph"/>
        <w:widowControl/>
        <w:numPr>
          <w:ilvl w:val="2"/>
          <w:numId w:val="81"/>
        </w:numPr>
        <w:autoSpaceDE/>
        <w:autoSpaceDN/>
        <w:spacing w:before="0" w:line="240" w:lineRule="exact"/>
        <w:ind w:left="-270"/>
        <w:jc w:val="left"/>
        <w:rPr>
          <w:rFonts w:eastAsia="Times New Roman"/>
          <w:lang w:val="en-IN" w:eastAsia="en-IN"/>
        </w:rPr>
      </w:pPr>
      <w:r w:rsidRPr="00366841">
        <w:rPr>
          <w:rFonts w:eastAsia="Times New Roman"/>
          <w:lang w:val="en-IN" w:eastAsia="en-IN"/>
        </w:rPr>
        <w:t>(Shri Arun Jariwala, Member</w:t>
      </w:r>
    </w:p>
    <w:p w14:paraId="36EC2BFA" w14:textId="77777777" w:rsidR="001F6A76" w:rsidRPr="00366841" w:rsidRDefault="00294E6D" w:rsidP="00366841">
      <w:pPr>
        <w:pStyle w:val="ListParagraph"/>
        <w:widowControl/>
        <w:numPr>
          <w:ilvl w:val="2"/>
          <w:numId w:val="81"/>
        </w:numPr>
        <w:autoSpaceDE/>
        <w:autoSpaceDN/>
        <w:spacing w:before="0" w:line="240" w:lineRule="exact"/>
        <w:ind w:left="-270"/>
        <w:jc w:val="left"/>
        <w:rPr>
          <w:rFonts w:eastAsia="Times New Roman"/>
          <w:lang w:val="en-IN" w:eastAsia="en-IN"/>
        </w:rPr>
      </w:pPr>
      <w:r w:rsidRPr="00366841">
        <w:rPr>
          <w:rFonts w:eastAsia="Times New Roman"/>
          <w:lang w:val="en-IN" w:eastAsia="en-IN"/>
        </w:rPr>
        <w:t>Shri Suraj Ram Bachkaniwala, Member</w:t>
      </w:r>
    </w:p>
    <w:p w14:paraId="18810C24" w14:textId="77777777" w:rsidR="001F6A76" w:rsidRPr="00366841" w:rsidRDefault="00294E6D" w:rsidP="00366841">
      <w:pPr>
        <w:pStyle w:val="ListParagraph"/>
        <w:widowControl/>
        <w:numPr>
          <w:ilvl w:val="2"/>
          <w:numId w:val="81"/>
        </w:numPr>
        <w:autoSpaceDE/>
        <w:autoSpaceDN/>
        <w:spacing w:before="0" w:line="240" w:lineRule="exact"/>
        <w:ind w:left="-270"/>
        <w:jc w:val="left"/>
        <w:rPr>
          <w:rFonts w:eastAsia="Times New Roman"/>
          <w:lang w:val="en-IN" w:eastAsia="en-IN"/>
        </w:rPr>
      </w:pPr>
      <w:r w:rsidRPr="00366841">
        <w:rPr>
          <w:rFonts w:eastAsia="Times New Roman"/>
          <w:lang w:val="en-IN" w:eastAsia="en-IN"/>
        </w:rPr>
        <w:t xml:space="preserve">Shri Vasantbhai </w:t>
      </w:r>
      <w:proofErr w:type="spellStart"/>
      <w:r w:rsidRPr="00366841">
        <w:rPr>
          <w:rFonts w:eastAsia="Times New Roman"/>
          <w:lang w:val="en-IN" w:eastAsia="en-IN"/>
        </w:rPr>
        <w:t>Bachkaniwala</w:t>
      </w:r>
      <w:proofErr w:type="spellEnd"/>
      <w:r w:rsidRPr="00366841">
        <w:rPr>
          <w:rFonts w:eastAsia="Times New Roman"/>
          <w:lang w:val="en-IN" w:eastAsia="en-IN"/>
        </w:rPr>
        <w:t>, Member</w:t>
      </w:r>
    </w:p>
    <w:p w14:paraId="5A1693CD" w14:textId="0B674C92" w:rsidR="00294E6D" w:rsidRPr="00366841" w:rsidRDefault="00B57864" w:rsidP="00366841">
      <w:pPr>
        <w:pStyle w:val="ListParagraph"/>
        <w:widowControl/>
        <w:numPr>
          <w:ilvl w:val="2"/>
          <w:numId w:val="81"/>
        </w:numPr>
        <w:autoSpaceDE/>
        <w:autoSpaceDN/>
        <w:spacing w:before="0" w:line="240" w:lineRule="exact"/>
        <w:ind w:left="-270"/>
        <w:jc w:val="left"/>
        <w:rPr>
          <w:rFonts w:eastAsia="Times New Roman"/>
          <w:lang w:val="en-IN" w:eastAsia="en-IN"/>
        </w:rPr>
      </w:pPr>
      <w:r w:rsidRPr="00366841">
        <w:rPr>
          <w:rFonts w:eastAsia="Times New Roman"/>
          <w:lang w:val="en-IN" w:eastAsia="en-IN"/>
        </w:rPr>
        <w:t>Shri Hare Saria</w:t>
      </w:r>
      <w:r w:rsidR="00294E6D" w:rsidRPr="00366841">
        <w:rPr>
          <w:rFonts w:eastAsia="Times New Roman"/>
          <w:lang w:val="en-IN" w:eastAsia="en-IN"/>
        </w:rPr>
        <w:t>, Secretary</w:t>
      </w:r>
    </w:p>
    <w:p w14:paraId="263BE621" w14:textId="77777777" w:rsidR="00366841" w:rsidRDefault="00366841" w:rsidP="00366841">
      <w:pPr>
        <w:widowControl/>
        <w:autoSpaceDE/>
        <w:autoSpaceDN/>
        <w:spacing w:line="240" w:lineRule="exact"/>
        <w:ind w:left="-270"/>
        <w:rPr>
          <w:rFonts w:ascii="Times New Roman" w:eastAsia="Times New Roman" w:hAnsi="Times New Roman" w:cs="Times New Roman"/>
          <w:sz w:val="20"/>
          <w:szCs w:val="20"/>
          <w:lang w:val="en-IN" w:eastAsia="en-IN"/>
        </w:rPr>
      </w:pPr>
    </w:p>
    <w:p w14:paraId="35C43FD3" w14:textId="23B9B405" w:rsidR="001F6A76" w:rsidRPr="00366841" w:rsidRDefault="00294E6D" w:rsidP="00366841">
      <w:pPr>
        <w:widowControl/>
        <w:numPr>
          <w:ilvl w:val="0"/>
          <w:numId w:val="146"/>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South Gujarat Textile Processors’ Association</w:t>
      </w:r>
    </w:p>
    <w:p w14:paraId="41D33DCF" w14:textId="5FF712FA" w:rsidR="001F6A76" w:rsidRPr="00366841" w:rsidRDefault="00294E6D" w:rsidP="00366841">
      <w:pPr>
        <w:pStyle w:val="ListParagraph"/>
        <w:widowControl/>
        <w:numPr>
          <w:ilvl w:val="2"/>
          <w:numId w:val="480"/>
        </w:numPr>
        <w:autoSpaceDE/>
        <w:autoSpaceDN/>
        <w:spacing w:before="0" w:line="240" w:lineRule="exact"/>
        <w:ind w:left="-270"/>
        <w:jc w:val="left"/>
        <w:rPr>
          <w:rFonts w:eastAsia="Times New Roman"/>
          <w:lang w:val="en-IN" w:eastAsia="en-IN"/>
        </w:rPr>
      </w:pPr>
      <w:r w:rsidRPr="00366841">
        <w:rPr>
          <w:rFonts w:eastAsia="Times New Roman"/>
          <w:lang w:val="en-IN" w:eastAsia="en-IN"/>
        </w:rPr>
        <w:t>Shri Dharmavala, President</w:t>
      </w:r>
    </w:p>
    <w:p w14:paraId="67264F87" w14:textId="77777777" w:rsidR="001F6A76" w:rsidRPr="00366841" w:rsidRDefault="00294E6D" w:rsidP="00366841">
      <w:pPr>
        <w:pStyle w:val="ListParagraph"/>
        <w:widowControl/>
        <w:numPr>
          <w:ilvl w:val="2"/>
          <w:numId w:val="480"/>
        </w:numPr>
        <w:autoSpaceDE/>
        <w:autoSpaceDN/>
        <w:spacing w:before="0" w:line="240" w:lineRule="exact"/>
        <w:ind w:left="-270"/>
        <w:jc w:val="left"/>
        <w:rPr>
          <w:rFonts w:eastAsia="Times New Roman"/>
          <w:lang w:val="en-IN" w:eastAsia="en-IN"/>
        </w:rPr>
      </w:pPr>
      <w:r w:rsidRPr="00366841">
        <w:rPr>
          <w:rFonts w:eastAsia="Times New Roman"/>
          <w:lang w:val="en-IN" w:eastAsia="en-IN"/>
        </w:rPr>
        <w:t>Shri Bhagwan Dass Jariwala, Member</w:t>
      </w:r>
    </w:p>
    <w:p w14:paraId="247A85C4" w14:textId="76256777" w:rsidR="001F6A76" w:rsidRPr="00366841" w:rsidRDefault="00294E6D" w:rsidP="00366841">
      <w:pPr>
        <w:pStyle w:val="ListParagraph"/>
        <w:widowControl/>
        <w:numPr>
          <w:ilvl w:val="2"/>
          <w:numId w:val="480"/>
        </w:numPr>
        <w:autoSpaceDE/>
        <w:autoSpaceDN/>
        <w:spacing w:before="0" w:line="240" w:lineRule="exact"/>
        <w:ind w:left="-270"/>
        <w:jc w:val="left"/>
        <w:rPr>
          <w:rFonts w:eastAsia="Times New Roman"/>
          <w:lang w:val="en-IN" w:eastAsia="en-IN"/>
        </w:rPr>
      </w:pPr>
      <w:r w:rsidRPr="00366841">
        <w:rPr>
          <w:rFonts w:eastAsia="Times New Roman"/>
          <w:lang w:val="en-IN" w:eastAsia="en-IN"/>
        </w:rPr>
        <w:t>Shri S</w:t>
      </w:r>
      <w:r w:rsidR="00B57864" w:rsidRPr="00366841">
        <w:rPr>
          <w:rFonts w:eastAsia="Times New Roman"/>
          <w:lang w:val="en-IN" w:eastAsia="en-IN"/>
        </w:rPr>
        <w:t>uraj</w:t>
      </w:r>
      <w:r w:rsidRPr="00366841">
        <w:rPr>
          <w:rFonts w:eastAsia="Times New Roman"/>
          <w:lang w:val="en-IN" w:eastAsia="en-IN"/>
        </w:rPr>
        <w:t xml:space="preserve"> Ram Bachkaniwala, Member</w:t>
      </w:r>
    </w:p>
    <w:p w14:paraId="28F8C34A" w14:textId="77777777" w:rsidR="001F6A76" w:rsidRPr="00366841" w:rsidRDefault="00294E6D" w:rsidP="00366841">
      <w:pPr>
        <w:pStyle w:val="ListParagraph"/>
        <w:widowControl/>
        <w:numPr>
          <w:ilvl w:val="2"/>
          <w:numId w:val="480"/>
        </w:numPr>
        <w:autoSpaceDE/>
        <w:autoSpaceDN/>
        <w:spacing w:before="0" w:line="240" w:lineRule="exact"/>
        <w:ind w:left="-270"/>
        <w:jc w:val="left"/>
        <w:rPr>
          <w:rFonts w:eastAsia="Times New Roman"/>
          <w:lang w:val="en-IN" w:eastAsia="en-IN"/>
        </w:rPr>
      </w:pPr>
      <w:r w:rsidRPr="00366841">
        <w:rPr>
          <w:rFonts w:eastAsia="Times New Roman"/>
          <w:lang w:val="en-IN" w:eastAsia="en-IN"/>
        </w:rPr>
        <w:t xml:space="preserve">Shri Vasantbhai </w:t>
      </w:r>
      <w:proofErr w:type="spellStart"/>
      <w:r w:rsidRPr="00366841">
        <w:rPr>
          <w:rFonts w:eastAsia="Times New Roman"/>
          <w:lang w:val="en-IN" w:eastAsia="en-IN"/>
        </w:rPr>
        <w:t>Bachkaniwala</w:t>
      </w:r>
      <w:proofErr w:type="spellEnd"/>
      <w:r w:rsidRPr="00366841">
        <w:rPr>
          <w:rFonts w:eastAsia="Times New Roman"/>
          <w:lang w:val="en-IN" w:eastAsia="en-IN"/>
        </w:rPr>
        <w:t>, Member</w:t>
      </w:r>
    </w:p>
    <w:p w14:paraId="4EA5720B" w14:textId="1D5A3A2E" w:rsidR="00294E6D" w:rsidRPr="00366841" w:rsidRDefault="00294E6D" w:rsidP="00366841">
      <w:pPr>
        <w:pStyle w:val="ListParagraph"/>
        <w:widowControl/>
        <w:numPr>
          <w:ilvl w:val="2"/>
          <w:numId w:val="480"/>
        </w:numPr>
        <w:autoSpaceDE/>
        <w:autoSpaceDN/>
        <w:spacing w:before="0" w:line="240" w:lineRule="exact"/>
        <w:ind w:left="-270"/>
        <w:jc w:val="left"/>
        <w:rPr>
          <w:rFonts w:eastAsia="Times New Roman"/>
          <w:lang w:val="en-IN" w:eastAsia="en-IN"/>
        </w:rPr>
      </w:pPr>
      <w:r w:rsidRPr="00366841">
        <w:rPr>
          <w:rFonts w:eastAsia="Times New Roman"/>
          <w:lang w:val="en-IN" w:eastAsia="en-IN"/>
        </w:rPr>
        <w:t>Shri H</w:t>
      </w:r>
      <w:r w:rsidR="00B57864" w:rsidRPr="00366841">
        <w:rPr>
          <w:rFonts w:eastAsia="Times New Roman"/>
          <w:lang w:val="en-IN" w:eastAsia="en-IN"/>
        </w:rPr>
        <w:t>are Saria</w:t>
      </w:r>
      <w:r w:rsidRPr="00366841">
        <w:rPr>
          <w:rFonts w:eastAsia="Times New Roman"/>
          <w:lang w:val="en-IN" w:eastAsia="en-IN"/>
        </w:rPr>
        <w:t>, Secretary</w:t>
      </w:r>
    </w:p>
    <w:p w14:paraId="6B2DDC1C" w14:textId="77777777" w:rsidR="00366841" w:rsidRDefault="00366841" w:rsidP="00366841">
      <w:pPr>
        <w:widowControl/>
        <w:autoSpaceDE/>
        <w:autoSpaceDN/>
        <w:spacing w:line="240" w:lineRule="exact"/>
        <w:ind w:left="-270"/>
        <w:rPr>
          <w:rFonts w:ascii="Times New Roman" w:eastAsia="Times New Roman" w:hAnsi="Times New Roman" w:cs="Times New Roman"/>
          <w:b/>
          <w:bCs/>
          <w:sz w:val="20"/>
          <w:szCs w:val="20"/>
          <w:lang w:val="en-IN" w:eastAsia="en-IN"/>
        </w:rPr>
      </w:pPr>
    </w:p>
    <w:p w14:paraId="0CFEDE84" w14:textId="62F8504F" w:rsidR="00294E6D" w:rsidRPr="00366841" w:rsidRDefault="00294E6D" w:rsidP="00366841">
      <w:pPr>
        <w:widowControl/>
        <w:autoSpaceDE/>
        <w:autoSpaceDN/>
        <w:spacing w:line="240" w:lineRule="exact"/>
        <w:ind w:left="-270"/>
        <w:rPr>
          <w:rFonts w:ascii="Times New Roman" w:eastAsia="Times New Roman" w:hAnsi="Times New Roman" w:cs="Times New Roman"/>
          <w:b/>
          <w:bCs/>
          <w:sz w:val="20"/>
          <w:szCs w:val="20"/>
          <w:lang w:val="en-IN" w:eastAsia="en-IN"/>
        </w:rPr>
      </w:pPr>
      <w:r w:rsidRPr="00366841">
        <w:rPr>
          <w:rFonts w:ascii="Times New Roman" w:eastAsia="Times New Roman" w:hAnsi="Times New Roman" w:cs="Times New Roman"/>
          <w:b/>
          <w:bCs/>
          <w:sz w:val="20"/>
          <w:szCs w:val="20"/>
          <w:lang w:val="en-IN" w:eastAsia="en-IN"/>
        </w:rPr>
        <w:t>Himachal Pradesh</w:t>
      </w:r>
    </w:p>
    <w:p w14:paraId="2214D324" w14:textId="77777777" w:rsidR="00366841" w:rsidRDefault="00366841" w:rsidP="00D530EF">
      <w:pPr>
        <w:widowControl/>
        <w:autoSpaceDE/>
        <w:autoSpaceDN/>
        <w:spacing w:line="240" w:lineRule="exact"/>
        <w:ind w:left="-270"/>
        <w:rPr>
          <w:rFonts w:ascii="Times New Roman" w:eastAsia="Times New Roman" w:hAnsi="Times New Roman" w:cs="Times New Roman"/>
          <w:sz w:val="20"/>
          <w:szCs w:val="20"/>
          <w:lang w:val="en-IN" w:eastAsia="en-IN"/>
        </w:rPr>
      </w:pPr>
    </w:p>
    <w:p w14:paraId="71276BE9" w14:textId="59621036" w:rsidR="001F6A76" w:rsidRPr="00366841" w:rsidRDefault="00294E6D" w:rsidP="00366841">
      <w:pPr>
        <w:widowControl/>
        <w:numPr>
          <w:ilvl w:val="0"/>
          <w:numId w:val="147"/>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Delegation of Members of the Legislative Assembly</w:t>
      </w:r>
    </w:p>
    <w:p w14:paraId="3C8C77F5" w14:textId="73E2C58C" w:rsidR="001F6A76" w:rsidRPr="00366841" w:rsidRDefault="00294E6D" w:rsidP="00366841">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Ram Chand Bharia</w:t>
      </w:r>
    </w:p>
    <w:p w14:paraId="432AD791" w14:textId="77777777" w:rsidR="001F6A76" w:rsidRPr="00366841" w:rsidRDefault="00294E6D" w:rsidP="00366841">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Rattan Lal Thakur</w:t>
      </w:r>
    </w:p>
    <w:p w14:paraId="0631992D" w14:textId="77777777" w:rsidR="001F6A76" w:rsidRPr="00366841" w:rsidRDefault="00294E6D" w:rsidP="00366841">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Vidya Sagar</w:t>
      </w:r>
    </w:p>
    <w:p w14:paraId="028FF60C" w14:textId="77777777" w:rsidR="001F6A76" w:rsidRPr="00366841" w:rsidRDefault="00294E6D" w:rsidP="00366841">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Singh Ram</w:t>
      </w:r>
    </w:p>
    <w:p w14:paraId="45B47A50" w14:textId="77777777" w:rsidR="001F6A76" w:rsidRPr="00366841" w:rsidRDefault="00294E6D" w:rsidP="00366841">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Yogendra Chandra</w:t>
      </w:r>
    </w:p>
    <w:p w14:paraId="689E2716" w14:textId="77777777"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Natha Singh</w:t>
      </w:r>
    </w:p>
    <w:p w14:paraId="54975918" w14:textId="65B42219"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 xml:space="preserve">Shri </w:t>
      </w:r>
      <w:proofErr w:type="spellStart"/>
      <w:r w:rsidRPr="00366841">
        <w:rPr>
          <w:rFonts w:eastAsia="Times New Roman"/>
          <w:lang w:val="en-IN" w:eastAsia="en-IN"/>
        </w:rPr>
        <w:t>S</w:t>
      </w:r>
      <w:r w:rsidR="00E845B6" w:rsidRPr="00366841">
        <w:rPr>
          <w:rFonts w:eastAsia="Times New Roman"/>
          <w:lang w:val="en-IN" w:eastAsia="en-IN"/>
        </w:rPr>
        <w:t>honkia</w:t>
      </w:r>
      <w:proofErr w:type="spellEnd"/>
      <w:r w:rsidRPr="00366841">
        <w:rPr>
          <w:rFonts w:eastAsia="Times New Roman"/>
          <w:lang w:val="en-IN" w:eastAsia="en-IN"/>
        </w:rPr>
        <w:t xml:space="preserve"> Ram</w:t>
      </w:r>
    </w:p>
    <w:p w14:paraId="1AC8584A" w14:textId="7C1EB029"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M</w:t>
      </w:r>
      <w:r w:rsidR="00BF0087" w:rsidRPr="00366841">
        <w:rPr>
          <w:rFonts w:eastAsia="Times New Roman"/>
          <w:lang w:val="en-IN" w:eastAsia="en-IN"/>
        </w:rPr>
        <w:t>ilkhi</w:t>
      </w:r>
      <w:r w:rsidRPr="00366841">
        <w:rPr>
          <w:rFonts w:eastAsia="Times New Roman"/>
          <w:lang w:val="en-IN" w:eastAsia="en-IN"/>
        </w:rPr>
        <w:t xml:space="preserve"> Ram </w:t>
      </w:r>
      <w:proofErr w:type="spellStart"/>
      <w:r w:rsidRPr="00366841">
        <w:rPr>
          <w:rFonts w:eastAsia="Times New Roman"/>
          <w:lang w:val="en-IN" w:eastAsia="en-IN"/>
        </w:rPr>
        <w:t>Go</w:t>
      </w:r>
      <w:r w:rsidR="00D530EF">
        <w:rPr>
          <w:rFonts w:eastAsia="Times New Roman"/>
          <w:lang w:val="en-IN" w:eastAsia="en-IN"/>
        </w:rPr>
        <w:t>mma</w:t>
      </w:r>
      <w:proofErr w:type="spellEnd"/>
    </w:p>
    <w:p w14:paraId="6141058A" w14:textId="77777777"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Thakur Singh</w:t>
      </w:r>
    </w:p>
    <w:p w14:paraId="2E5F6CD6" w14:textId="25975D19"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ma</w:t>
      </w:r>
      <w:r w:rsidR="00ED4272" w:rsidRPr="00366841">
        <w:rPr>
          <w:rFonts w:eastAsia="Times New Roman"/>
          <w:lang w:val="en-IN" w:eastAsia="en-IN"/>
        </w:rPr>
        <w:t>m</w:t>
      </w:r>
      <w:r w:rsidRPr="00366841">
        <w:rPr>
          <w:rFonts w:eastAsia="Times New Roman"/>
          <w:lang w:val="en-IN" w:eastAsia="en-IN"/>
        </w:rPr>
        <w:t xml:space="preserve"> Chand (Parliamentary Secretary</w:t>
      </w:r>
      <w:r w:rsidR="000F4382" w:rsidRPr="00366841">
        <w:rPr>
          <w:rFonts w:eastAsia="Times New Roman"/>
          <w:lang w:val="en-IN" w:eastAsia="en-IN"/>
        </w:rPr>
        <w:t>)</w:t>
      </w:r>
    </w:p>
    <w:p w14:paraId="3D94DF8C" w14:textId="77777777"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Kanwar Durga Chand</w:t>
      </w:r>
    </w:p>
    <w:p w14:paraId="1CA29D07" w14:textId="12C8B0E1"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Girdhari Lal</w:t>
      </w:r>
    </w:p>
    <w:p w14:paraId="4E082339" w14:textId="6D6B9335"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Raghu Ram</w:t>
      </w:r>
    </w:p>
    <w:p w14:paraId="47BA7D8E" w14:textId="6F10F819"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Satya Prakash Thakur</w:t>
      </w:r>
    </w:p>
    <w:p w14:paraId="62E7FBC6" w14:textId="1E285C25"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Harbhajan Singh Bhaji</w:t>
      </w:r>
    </w:p>
    <w:p w14:paraId="7A8E2CDA" w14:textId="2A906C7C"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Ne</w:t>
      </w:r>
      <w:r w:rsidR="000F4382" w:rsidRPr="00366841">
        <w:rPr>
          <w:rFonts w:eastAsia="Times New Roman"/>
          <w:lang w:val="en-IN" w:eastAsia="en-IN"/>
        </w:rPr>
        <w:t xml:space="preserve">har </w:t>
      </w:r>
      <w:r w:rsidRPr="00366841">
        <w:rPr>
          <w:rFonts w:eastAsia="Times New Roman"/>
          <w:lang w:val="en-IN" w:eastAsia="en-IN"/>
        </w:rPr>
        <w:t>Singh</w:t>
      </w:r>
    </w:p>
    <w:p w14:paraId="11483F97" w14:textId="6FFB96CD" w:rsidR="001F6A76" w:rsidRPr="00366841" w:rsidRDefault="00CA5848" w:rsidP="00D530EF">
      <w:pPr>
        <w:pStyle w:val="ListParagraph"/>
        <w:widowControl/>
        <w:numPr>
          <w:ilvl w:val="2"/>
          <w:numId w:val="147"/>
        </w:numPr>
        <w:autoSpaceDE/>
        <w:autoSpaceDN/>
        <w:spacing w:before="0" w:line="240" w:lineRule="exact"/>
        <w:ind w:left="-270" w:firstLine="142"/>
        <w:rPr>
          <w:rFonts w:eastAsia="Times New Roman"/>
          <w:lang w:val="en-IN" w:eastAsia="en-IN"/>
        </w:rPr>
      </w:pPr>
      <w:proofErr w:type="spellStart"/>
      <w:r w:rsidRPr="00366841">
        <w:rPr>
          <w:rFonts w:eastAsia="Times New Roman"/>
          <w:lang w:val="en-IN" w:eastAsia="en-IN"/>
        </w:rPr>
        <w:t>Smt</w:t>
      </w:r>
      <w:proofErr w:type="spellEnd"/>
      <w:r w:rsidRPr="00366841">
        <w:rPr>
          <w:rFonts w:eastAsia="Times New Roman"/>
          <w:lang w:val="en-IN" w:eastAsia="en-IN"/>
        </w:rPr>
        <w:t xml:space="preserve"> </w:t>
      </w:r>
      <w:proofErr w:type="spellStart"/>
      <w:r w:rsidRPr="00366841">
        <w:rPr>
          <w:rFonts w:eastAsia="Times New Roman"/>
          <w:lang w:val="en-IN" w:eastAsia="en-IN"/>
        </w:rPr>
        <w:t>Viplove</w:t>
      </w:r>
      <w:proofErr w:type="spellEnd"/>
      <w:r w:rsidR="00294E6D" w:rsidRPr="00366841">
        <w:rPr>
          <w:rFonts w:eastAsia="Times New Roman"/>
          <w:lang w:val="en-IN" w:eastAsia="en-IN"/>
        </w:rPr>
        <w:t xml:space="preserve"> Thakur</w:t>
      </w:r>
    </w:p>
    <w:p w14:paraId="664AB1E4" w14:textId="08FF8344" w:rsidR="001F6A76"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J.S. Joshi (General Secretary, Lok Dal)</w:t>
      </w:r>
    </w:p>
    <w:p w14:paraId="26535905" w14:textId="589DED2C" w:rsidR="00294E6D" w:rsidRPr="00366841" w:rsidRDefault="00294E6D" w:rsidP="00D530EF">
      <w:pPr>
        <w:pStyle w:val="ListParagraph"/>
        <w:widowControl/>
        <w:numPr>
          <w:ilvl w:val="2"/>
          <w:numId w:val="147"/>
        </w:numPr>
        <w:autoSpaceDE/>
        <w:autoSpaceDN/>
        <w:spacing w:before="0" w:line="240" w:lineRule="exact"/>
        <w:ind w:left="-270" w:firstLine="142"/>
        <w:rPr>
          <w:rFonts w:eastAsia="Times New Roman"/>
          <w:lang w:val="en-IN" w:eastAsia="en-IN"/>
        </w:rPr>
      </w:pPr>
      <w:r w:rsidRPr="00366841">
        <w:rPr>
          <w:rFonts w:eastAsia="Times New Roman"/>
          <w:lang w:val="en-IN" w:eastAsia="en-IN"/>
        </w:rPr>
        <w:t>Shri Milkh</w:t>
      </w:r>
      <w:r w:rsidR="00CA5848" w:rsidRPr="00366841">
        <w:rPr>
          <w:rFonts w:eastAsia="Times New Roman"/>
          <w:lang w:val="en-IN" w:eastAsia="en-IN"/>
        </w:rPr>
        <w:t xml:space="preserve">i </w:t>
      </w:r>
      <w:r w:rsidRPr="00366841">
        <w:rPr>
          <w:rFonts w:eastAsia="Times New Roman"/>
          <w:lang w:val="en-IN" w:eastAsia="en-IN"/>
        </w:rPr>
        <w:t xml:space="preserve">Ram </w:t>
      </w:r>
      <w:proofErr w:type="spellStart"/>
      <w:r w:rsidR="00D530EF">
        <w:rPr>
          <w:rFonts w:eastAsia="Times New Roman"/>
          <w:lang w:val="en-IN" w:eastAsia="en-IN"/>
        </w:rPr>
        <w:t>Bhaira</w:t>
      </w:r>
      <w:proofErr w:type="spellEnd"/>
    </w:p>
    <w:p w14:paraId="46C2977C"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718BD971" w14:textId="09BD85CC" w:rsidR="001F6A76" w:rsidRPr="00366841" w:rsidRDefault="00294E6D" w:rsidP="00D530EF">
      <w:pPr>
        <w:widowControl/>
        <w:numPr>
          <w:ilvl w:val="0"/>
          <w:numId w:val="157"/>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Municipal Corporation of Simla</w:t>
      </w:r>
    </w:p>
    <w:p w14:paraId="5BBA8995" w14:textId="1E3CF272" w:rsidR="001F6A76" w:rsidRPr="00366841" w:rsidRDefault="00294E6D" w:rsidP="00D530EF">
      <w:pPr>
        <w:pStyle w:val="ListParagraph"/>
        <w:widowControl/>
        <w:numPr>
          <w:ilvl w:val="2"/>
          <w:numId w:val="146"/>
        </w:numPr>
        <w:autoSpaceDE/>
        <w:autoSpaceDN/>
        <w:spacing w:before="0" w:line="240" w:lineRule="exact"/>
        <w:ind w:left="270" w:hanging="425"/>
        <w:rPr>
          <w:rFonts w:eastAsia="Times New Roman"/>
          <w:lang w:val="en-IN" w:eastAsia="en-IN"/>
        </w:rPr>
      </w:pPr>
      <w:r w:rsidRPr="00366841">
        <w:rPr>
          <w:rFonts w:eastAsia="Times New Roman"/>
          <w:lang w:val="en-IN" w:eastAsia="en-IN"/>
        </w:rPr>
        <w:t>Shri Adarsh Kumar, Mayor</w:t>
      </w:r>
    </w:p>
    <w:p w14:paraId="01B26F80" w14:textId="77777777" w:rsidR="00072558" w:rsidRPr="00366841" w:rsidRDefault="00294E6D" w:rsidP="00D530EF">
      <w:pPr>
        <w:pStyle w:val="ListParagraph"/>
        <w:widowControl/>
        <w:numPr>
          <w:ilvl w:val="2"/>
          <w:numId w:val="146"/>
        </w:numPr>
        <w:autoSpaceDE/>
        <w:autoSpaceDN/>
        <w:spacing w:before="0" w:line="240" w:lineRule="exact"/>
        <w:ind w:left="270" w:hanging="425"/>
        <w:rPr>
          <w:rFonts w:eastAsia="Times New Roman"/>
          <w:lang w:val="en-IN" w:eastAsia="en-IN"/>
        </w:rPr>
      </w:pPr>
      <w:r w:rsidRPr="00366841">
        <w:rPr>
          <w:rFonts w:eastAsia="Times New Roman"/>
          <w:lang w:val="en-IN" w:eastAsia="en-IN"/>
        </w:rPr>
        <w:t>Shri D.S. Minhas, Commissioner</w:t>
      </w:r>
    </w:p>
    <w:p w14:paraId="049FDD10" w14:textId="4DB58D11" w:rsidR="00294E6D" w:rsidRPr="00366841" w:rsidRDefault="00294E6D" w:rsidP="00D530EF">
      <w:pPr>
        <w:pStyle w:val="ListParagraph"/>
        <w:widowControl/>
        <w:numPr>
          <w:ilvl w:val="2"/>
          <w:numId w:val="146"/>
        </w:numPr>
        <w:autoSpaceDE/>
        <w:autoSpaceDN/>
        <w:spacing w:before="0" w:line="240" w:lineRule="exact"/>
        <w:ind w:left="270" w:hanging="425"/>
        <w:rPr>
          <w:rFonts w:eastAsia="Times New Roman"/>
          <w:lang w:val="en-IN" w:eastAsia="en-IN"/>
        </w:rPr>
      </w:pPr>
      <w:r w:rsidRPr="00366841">
        <w:rPr>
          <w:rFonts w:eastAsia="Times New Roman"/>
          <w:lang w:val="en-IN" w:eastAsia="en-IN"/>
        </w:rPr>
        <w:t>Dr. Ganes</w:t>
      </w:r>
      <w:r w:rsidR="00CA5848" w:rsidRPr="00366841">
        <w:rPr>
          <w:rFonts w:eastAsia="Times New Roman"/>
          <w:lang w:val="en-IN" w:eastAsia="en-IN"/>
        </w:rPr>
        <w:t>h</w:t>
      </w:r>
      <w:r w:rsidRPr="00366841">
        <w:rPr>
          <w:rFonts w:eastAsia="Times New Roman"/>
          <w:lang w:val="en-IN" w:eastAsia="en-IN"/>
        </w:rPr>
        <w:t xml:space="preserve"> </w:t>
      </w:r>
      <w:r w:rsidR="00911EF2" w:rsidRPr="00366841">
        <w:rPr>
          <w:rFonts w:eastAsia="Times New Roman"/>
          <w:lang w:val="en-IN" w:eastAsia="en-IN"/>
        </w:rPr>
        <w:t>D</w:t>
      </w:r>
      <w:r w:rsidR="009D71B9" w:rsidRPr="00366841">
        <w:rPr>
          <w:rFonts w:eastAsia="Times New Roman"/>
          <w:lang w:val="en-IN" w:eastAsia="en-IN"/>
        </w:rPr>
        <w:t>a</w:t>
      </w:r>
      <w:r w:rsidR="00911EF2" w:rsidRPr="00366841">
        <w:rPr>
          <w:rFonts w:eastAsia="Times New Roman"/>
          <w:lang w:val="en-IN" w:eastAsia="en-IN"/>
        </w:rPr>
        <w:t>tt Bharwal</w:t>
      </w:r>
    </w:p>
    <w:p w14:paraId="01007D57"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03F04ED0" w14:textId="323A489D" w:rsidR="00294E6D" w:rsidRPr="00366841" w:rsidRDefault="00294E6D" w:rsidP="00D530EF">
      <w:pPr>
        <w:widowControl/>
        <w:numPr>
          <w:ilvl w:val="0"/>
          <w:numId w:val="150"/>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Dr. K.C. Malhotra, Vice-Chancellor,</w:t>
      </w:r>
      <w:r w:rsidRPr="00366841">
        <w:rPr>
          <w:rFonts w:ascii="Times New Roman" w:eastAsia="Times New Roman" w:hAnsi="Times New Roman" w:cs="Times New Roman"/>
          <w:sz w:val="20"/>
          <w:szCs w:val="20"/>
          <w:lang w:val="en-IN" w:eastAsia="en-IN"/>
        </w:rPr>
        <w:br/>
        <w:t>Himachal Pradesh University, Simla.</w:t>
      </w:r>
    </w:p>
    <w:p w14:paraId="2D11B197"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350C242E" w14:textId="3B3A34D4" w:rsidR="00294E6D" w:rsidRPr="00366841" w:rsidRDefault="00294E6D" w:rsidP="00D530EF">
      <w:pPr>
        <w:widowControl/>
        <w:numPr>
          <w:ilvl w:val="0"/>
          <w:numId w:val="150"/>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Dr. M.P. Gupta,</w:t>
      </w:r>
      <w:r w:rsidR="00654FCC">
        <w:rPr>
          <w:rFonts w:ascii="Times New Roman" w:eastAsia="Times New Roman" w:hAnsi="Times New Roman" w:cs="Times New Roman"/>
          <w:sz w:val="20"/>
          <w:szCs w:val="20"/>
          <w:lang w:val="en-IN" w:eastAsia="en-IN"/>
        </w:rPr>
        <w:t xml:space="preserve"> Dean</w:t>
      </w:r>
      <w:r w:rsidRPr="00366841">
        <w:rPr>
          <w:rFonts w:ascii="Times New Roman" w:eastAsia="Times New Roman" w:hAnsi="Times New Roman" w:cs="Times New Roman"/>
          <w:sz w:val="20"/>
          <w:szCs w:val="20"/>
          <w:lang w:val="en-IN" w:eastAsia="en-IN"/>
        </w:rPr>
        <w:br/>
        <w:t>Dr. Y.S. Parmar University of Horticulture and Forestry, Simla.</w:t>
      </w:r>
    </w:p>
    <w:p w14:paraId="5F5846D4" w14:textId="77777777" w:rsidR="00654FCC" w:rsidRDefault="00654FCC" w:rsidP="00D530EF">
      <w:pPr>
        <w:widowControl/>
        <w:autoSpaceDE/>
        <w:autoSpaceDN/>
        <w:spacing w:line="240" w:lineRule="exact"/>
        <w:ind w:left="270"/>
        <w:rPr>
          <w:rFonts w:ascii="Times New Roman" w:eastAsia="Times New Roman" w:hAnsi="Times New Roman" w:cs="Times New Roman"/>
          <w:b/>
          <w:bCs/>
          <w:sz w:val="20"/>
          <w:szCs w:val="20"/>
          <w:lang w:val="en-IN" w:eastAsia="en-IN"/>
        </w:rPr>
      </w:pPr>
    </w:p>
    <w:p w14:paraId="58258253" w14:textId="430985A1" w:rsidR="00294E6D" w:rsidRDefault="00294E6D" w:rsidP="00D530EF">
      <w:pPr>
        <w:widowControl/>
        <w:autoSpaceDE/>
        <w:autoSpaceDN/>
        <w:spacing w:line="240" w:lineRule="exact"/>
        <w:ind w:left="270"/>
        <w:rPr>
          <w:rFonts w:ascii="Times New Roman" w:eastAsia="Times New Roman" w:hAnsi="Times New Roman" w:cs="Times New Roman"/>
          <w:b/>
          <w:bCs/>
          <w:sz w:val="20"/>
          <w:szCs w:val="20"/>
          <w:lang w:val="en-IN" w:eastAsia="en-IN"/>
        </w:rPr>
      </w:pPr>
      <w:r w:rsidRPr="00366841">
        <w:rPr>
          <w:rFonts w:ascii="Times New Roman" w:eastAsia="Times New Roman" w:hAnsi="Times New Roman" w:cs="Times New Roman"/>
          <w:b/>
          <w:bCs/>
          <w:sz w:val="20"/>
          <w:szCs w:val="20"/>
          <w:lang w:val="en-IN" w:eastAsia="en-IN"/>
        </w:rPr>
        <w:t>Jammu and Kashmir</w:t>
      </w:r>
    </w:p>
    <w:p w14:paraId="60EFE463" w14:textId="77777777" w:rsidR="00654FCC" w:rsidRPr="00366841" w:rsidRDefault="00654FCC" w:rsidP="00D530EF">
      <w:pPr>
        <w:widowControl/>
        <w:autoSpaceDE/>
        <w:autoSpaceDN/>
        <w:spacing w:line="240" w:lineRule="exact"/>
        <w:ind w:left="270"/>
        <w:rPr>
          <w:rFonts w:ascii="Times New Roman" w:eastAsia="Times New Roman" w:hAnsi="Times New Roman" w:cs="Times New Roman"/>
          <w:b/>
          <w:bCs/>
          <w:sz w:val="20"/>
          <w:szCs w:val="20"/>
          <w:lang w:val="en-IN" w:eastAsia="en-IN"/>
        </w:rPr>
      </w:pPr>
    </w:p>
    <w:p w14:paraId="3101D748" w14:textId="77777777" w:rsidR="00072558" w:rsidRPr="00366841" w:rsidRDefault="00294E6D" w:rsidP="00D530EF">
      <w:pPr>
        <w:widowControl/>
        <w:numPr>
          <w:ilvl w:val="0"/>
          <w:numId w:val="151"/>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The Kashmir Chamber of Commerce and Industry – represented by</w:t>
      </w:r>
    </w:p>
    <w:p w14:paraId="099991BB" w14:textId="63787B8A" w:rsidR="00072558" w:rsidRPr="00366841" w:rsidRDefault="00294E6D" w:rsidP="00D530EF">
      <w:pPr>
        <w:pStyle w:val="ListParagraph"/>
        <w:widowControl/>
        <w:numPr>
          <w:ilvl w:val="1"/>
          <w:numId w:val="151"/>
        </w:numPr>
        <w:autoSpaceDE/>
        <w:autoSpaceDN/>
        <w:spacing w:before="0" w:line="240" w:lineRule="exact"/>
        <w:ind w:left="270" w:hanging="142"/>
        <w:rPr>
          <w:rFonts w:eastAsia="Times New Roman"/>
          <w:lang w:val="en-IN" w:eastAsia="en-IN"/>
        </w:rPr>
      </w:pPr>
      <w:r w:rsidRPr="00366841">
        <w:rPr>
          <w:rFonts w:eastAsia="Times New Roman"/>
          <w:lang w:val="en-IN" w:eastAsia="en-IN"/>
        </w:rPr>
        <w:t>Shri Ibrahim Shah, President</w:t>
      </w:r>
    </w:p>
    <w:p w14:paraId="481C4340" w14:textId="0424E419" w:rsidR="00072558" w:rsidRPr="00366841" w:rsidRDefault="00294E6D" w:rsidP="00D530EF">
      <w:pPr>
        <w:pStyle w:val="ListParagraph"/>
        <w:widowControl/>
        <w:numPr>
          <w:ilvl w:val="1"/>
          <w:numId w:val="151"/>
        </w:numPr>
        <w:autoSpaceDE/>
        <w:autoSpaceDN/>
        <w:spacing w:before="0" w:line="240" w:lineRule="exact"/>
        <w:ind w:left="270" w:hanging="142"/>
        <w:rPr>
          <w:rFonts w:eastAsia="Times New Roman"/>
          <w:lang w:val="en-IN" w:eastAsia="en-IN"/>
        </w:rPr>
      </w:pPr>
      <w:r w:rsidRPr="00366841">
        <w:rPr>
          <w:rFonts w:eastAsia="Times New Roman"/>
          <w:lang w:val="en-IN" w:eastAsia="en-IN"/>
        </w:rPr>
        <w:t>Dr. Mubeen Shah, Secretary</w:t>
      </w:r>
    </w:p>
    <w:p w14:paraId="1E117379" w14:textId="3122593B" w:rsidR="00294E6D" w:rsidRPr="00366841" w:rsidRDefault="00294E6D" w:rsidP="00D530EF">
      <w:pPr>
        <w:pStyle w:val="ListParagraph"/>
        <w:widowControl/>
        <w:numPr>
          <w:ilvl w:val="1"/>
          <w:numId w:val="151"/>
        </w:numPr>
        <w:autoSpaceDE/>
        <w:autoSpaceDN/>
        <w:spacing w:before="0" w:line="240" w:lineRule="exact"/>
        <w:ind w:left="270" w:hanging="142"/>
        <w:rPr>
          <w:rFonts w:eastAsia="Times New Roman"/>
          <w:lang w:val="en-IN" w:eastAsia="en-IN"/>
        </w:rPr>
      </w:pPr>
      <w:r w:rsidRPr="00366841">
        <w:rPr>
          <w:rFonts w:eastAsia="Times New Roman"/>
          <w:lang w:val="en-IN" w:eastAsia="en-IN"/>
        </w:rPr>
        <w:t>Shri A.G. Khan, Joint Secretary</w:t>
      </w:r>
    </w:p>
    <w:p w14:paraId="64862022"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1B374431" w14:textId="6E198813" w:rsidR="00072558" w:rsidRPr="00366841" w:rsidRDefault="00294E6D" w:rsidP="00D530EF">
      <w:pPr>
        <w:widowControl/>
        <w:numPr>
          <w:ilvl w:val="0"/>
          <w:numId w:val="153"/>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Chamber of Commerce and Industry, Jammu – represented by</w:t>
      </w:r>
    </w:p>
    <w:p w14:paraId="751827CA" w14:textId="3ABB5A1B" w:rsidR="00072558" w:rsidRPr="00366841" w:rsidRDefault="00294E6D" w:rsidP="00D530EF">
      <w:pPr>
        <w:pStyle w:val="ListParagraph"/>
        <w:widowControl/>
        <w:numPr>
          <w:ilvl w:val="1"/>
          <w:numId w:val="153"/>
        </w:numPr>
        <w:autoSpaceDE/>
        <w:autoSpaceDN/>
        <w:spacing w:before="0" w:line="240" w:lineRule="exact"/>
        <w:ind w:left="270" w:hanging="425"/>
        <w:rPr>
          <w:rFonts w:eastAsia="Times New Roman"/>
          <w:lang w:val="en-IN" w:eastAsia="en-IN"/>
        </w:rPr>
      </w:pPr>
      <w:r w:rsidRPr="00366841">
        <w:rPr>
          <w:rFonts w:eastAsia="Times New Roman"/>
          <w:lang w:val="en-IN" w:eastAsia="en-IN"/>
        </w:rPr>
        <w:t>Shri Ramesh Gupta, President</w:t>
      </w:r>
    </w:p>
    <w:p w14:paraId="19517398" w14:textId="229B6BAA" w:rsidR="00294E6D" w:rsidRPr="00366841" w:rsidRDefault="00294E6D" w:rsidP="00D530EF">
      <w:pPr>
        <w:pStyle w:val="ListParagraph"/>
        <w:widowControl/>
        <w:numPr>
          <w:ilvl w:val="1"/>
          <w:numId w:val="153"/>
        </w:numPr>
        <w:autoSpaceDE/>
        <w:autoSpaceDN/>
        <w:spacing w:before="0" w:line="240" w:lineRule="exact"/>
        <w:ind w:left="270" w:hanging="425"/>
        <w:rPr>
          <w:rFonts w:eastAsia="Times New Roman"/>
          <w:lang w:val="en-IN" w:eastAsia="en-IN"/>
        </w:rPr>
      </w:pPr>
      <w:r w:rsidRPr="00366841">
        <w:rPr>
          <w:rFonts w:eastAsia="Times New Roman"/>
          <w:lang w:val="en-IN" w:eastAsia="en-IN"/>
        </w:rPr>
        <w:t xml:space="preserve">Shri Rajendra </w:t>
      </w:r>
      <w:proofErr w:type="spellStart"/>
      <w:r w:rsidR="00A52027" w:rsidRPr="00366841">
        <w:rPr>
          <w:rFonts w:eastAsia="Times New Roman"/>
          <w:lang w:val="en-IN" w:eastAsia="en-IN"/>
        </w:rPr>
        <w:t>Motial</w:t>
      </w:r>
      <w:proofErr w:type="spellEnd"/>
      <w:r w:rsidRPr="00366841">
        <w:rPr>
          <w:rFonts w:eastAsia="Times New Roman"/>
          <w:lang w:val="en-IN" w:eastAsia="en-IN"/>
        </w:rPr>
        <w:t>, General Secretary</w:t>
      </w:r>
    </w:p>
    <w:p w14:paraId="72707A0D"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64CC4F8E" w14:textId="088BB376" w:rsidR="00294E6D" w:rsidRPr="00366841" w:rsidRDefault="00294E6D"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V. Awasthi, General Secretary,</w:t>
      </w:r>
      <w:r w:rsidRPr="00366841">
        <w:rPr>
          <w:rFonts w:ascii="Times New Roman" w:eastAsia="Times New Roman" w:hAnsi="Times New Roman" w:cs="Times New Roman"/>
          <w:sz w:val="20"/>
          <w:szCs w:val="20"/>
          <w:lang w:val="en-IN" w:eastAsia="en-IN"/>
        </w:rPr>
        <w:br/>
        <w:t>Federation of Industry and Commerce, Jammu.</w:t>
      </w:r>
    </w:p>
    <w:p w14:paraId="0DDB78AA"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0D14E36A" w14:textId="600729CD" w:rsidR="00294E6D" w:rsidRPr="00366841" w:rsidRDefault="00294E6D"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G.M. Khan, President,</w:t>
      </w:r>
      <w:r w:rsidRPr="00366841">
        <w:rPr>
          <w:rFonts w:ascii="Times New Roman" w:eastAsia="Times New Roman" w:hAnsi="Times New Roman" w:cs="Times New Roman"/>
          <w:sz w:val="20"/>
          <w:szCs w:val="20"/>
          <w:lang w:val="en-IN" w:eastAsia="en-IN"/>
        </w:rPr>
        <w:br/>
        <w:t>Jammu and Kashmir Civil Secretariat</w:t>
      </w:r>
      <w:r w:rsidRPr="00366841">
        <w:rPr>
          <w:rFonts w:ascii="Times New Roman" w:eastAsia="Times New Roman" w:hAnsi="Times New Roman" w:cs="Times New Roman"/>
          <w:sz w:val="20"/>
          <w:szCs w:val="20"/>
          <w:lang w:val="en-IN" w:eastAsia="en-IN"/>
        </w:rPr>
        <w:br/>
        <w:t>Non-Gazetted Employees’ Union,</w:t>
      </w:r>
      <w:r w:rsidRPr="00366841">
        <w:rPr>
          <w:rFonts w:ascii="Times New Roman" w:eastAsia="Times New Roman" w:hAnsi="Times New Roman" w:cs="Times New Roman"/>
          <w:sz w:val="20"/>
          <w:szCs w:val="20"/>
          <w:lang w:val="en-IN" w:eastAsia="en-IN"/>
        </w:rPr>
        <w:br/>
        <w:t>Srinagar.</w:t>
      </w:r>
    </w:p>
    <w:p w14:paraId="13DEBCB9"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75651167" w14:textId="37B0C768" w:rsidR="00294E6D" w:rsidRPr="00366841" w:rsidRDefault="00294E6D"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Abdul Majid Khan, President,</w:t>
      </w:r>
      <w:r w:rsidRPr="00366841">
        <w:rPr>
          <w:rFonts w:ascii="Times New Roman" w:eastAsia="Times New Roman" w:hAnsi="Times New Roman" w:cs="Times New Roman"/>
          <w:sz w:val="20"/>
          <w:szCs w:val="20"/>
          <w:lang w:val="en-IN" w:eastAsia="en-IN"/>
        </w:rPr>
        <w:br/>
        <w:t>All Jammu and Kashmir Low Paid</w:t>
      </w:r>
      <w:r w:rsidRPr="00366841">
        <w:rPr>
          <w:rFonts w:ascii="Times New Roman" w:eastAsia="Times New Roman" w:hAnsi="Times New Roman" w:cs="Times New Roman"/>
          <w:sz w:val="20"/>
          <w:szCs w:val="20"/>
          <w:lang w:val="en-IN" w:eastAsia="en-IN"/>
        </w:rPr>
        <w:br/>
        <w:t>Employees’ Federation.</w:t>
      </w:r>
    </w:p>
    <w:p w14:paraId="46D10BA7"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07AE042B" w14:textId="62FAB3D0" w:rsidR="00D530EF" w:rsidRPr="00366841" w:rsidRDefault="00D530EF"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All Jammu and Kashmir Low Paid Government Employees Federation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Sampat Prakash</w:t>
      </w:r>
      <w:r w:rsidRPr="00366841">
        <w:rPr>
          <w:rFonts w:ascii="Times New Roman" w:eastAsia="Times New Roman" w:hAnsi="Times New Roman" w:cs="Times New Roman"/>
          <w:sz w:val="20"/>
          <w:szCs w:val="20"/>
          <w:lang w:val="en-IN" w:eastAsia="en-IN"/>
        </w:rPr>
        <w:br/>
        <w:t>(ii) Shri Mohd-Ud-Din Punoo</w:t>
      </w:r>
      <w:r w:rsidRPr="00366841">
        <w:rPr>
          <w:rFonts w:ascii="Times New Roman" w:eastAsia="Times New Roman" w:hAnsi="Times New Roman" w:cs="Times New Roman"/>
          <w:sz w:val="20"/>
          <w:szCs w:val="20"/>
          <w:lang w:val="en-IN" w:eastAsia="en-IN"/>
        </w:rPr>
        <w:br/>
        <w:t>(iii) Shri Miraj-Ud-Din, Representative</w:t>
      </w:r>
      <w:r w:rsidRPr="00366841">
        <w:rPr>
          <w:rFonts w:ascii="Times New Roman" w:eastAsia="Times New Roman" w:hAnsi="Times New Roman" w:cs="Times New Roman"/>
          <w:sz w:val="20"/>
          <w:szCs w:val="20"/>
          <w:lang w:val="en-IN" w:eastAsia="en-IN"/>
        </w:rPr>
        <w:br/>
        <w:t>(iv) Shri A. Krishan Representative</w:t>
      </w:r>
    </w:p>
    <w:p w14:paraId="3B3831D7" w14:textId="77777777" w:rsidR="00654FCC" w:rsidRDefault="00654FCC" w:rsidP="00D530EF">
      <w:pPr>
        <w:widowControl/>
        <w:autoSpaceDE/>
        <w:autoSpaceDN/>
        <w:spacing w:line="240" w:lineRule="exact"/>
        <w:ind w:left="270"/>
        <w:rPr>
          <w:rFonts w:ascii="Times New Roman" w:eastAsia="Times New Roman" w:hAnsi="Times New Roman" w:cs="Times New Roman"/>
          <w:b/>
          <w:bCs/>
          <w:sz w:val="20"/>
          <w:szCs w:val="20"/>
          <w:lang w:val="en-IN" w:eastAsia="en-IN"/>
        </w:rPr>
      </w:pPr>
    </w:p>
    <w:p w14:paraId="39E2ACA7" w14:textId="5CB8DE62" w:rsidR="00D530EF" w:rsidRDefault="00D530EF" w:rsidP="00D530EF">
      <w:pPr>
        <w:widowControl/>
        <w:autoSpaceDE/>
        <w:autoSpaceDN/>
        <w:spacing w:line="240" w:lineRule="exact"/>
        <w:ind w:left="270"/>
        <w:rPr>
          <w:rFonts w:ascii="Times New Roman" w:eastAsia="Times New Roman" w:hAnsi="Times New Roman" w:cs="Times New Roman"/>
          <w:b/>
          <w:bCs/>
          <w:sz w:val="20"/>
          <w:szCs w:val="20"/>
          <w:lang w:val="en-IN" w:eastAsia="en-IN"/>
        </w:rPr>
      </w:pPr>
      <w:r w:rsidRPr="00366841">
        <w:rPr>
          <w:rFonts w:ascii="Times New Roman" w:eastAsia="Times New Roman" w:hAnsi="Times New Roman" w:cs="Times New Roman"/>
          <w:b/>
          <w:bCs/>
          <w:sz w:val="20"/>
          <w:szCs w:val="20"/>
          <w:lang w:val="en-IN" w:eastAsia="en-IN"/>
        </w:rPr>
        <w:t>Kerala</w:t>
      </w:r>
    </w:p>
    <w:p w14:paraId="33147619" w14:textId="77777777" w:rsidR="00654FCC" w:rsidRPr="00366841" w:rsidRDefault="00654FCC" w:rsidP="00D530EF">
      <w:pPr>
        <w:widowControl/>
        <w:autoSpaceDE/>
        <w:autoSpaceDN/>
        <w:spacing w:line="240" w:lineRule="exact"/>
        <w:ind w:left="270"/>
        <w:rPr>
          <w:rFonts w:ascii="Times New Roman" w:eastAsia="Times New Roman" w:hAnsi="Times New Roman" w:cs="Times New Roman"/>
          <w:b/>
          <w:bCs/>
          <w:sz w:val="20"/>
          <w:szCs w:val="20"/>
          <w:lang w:val="en-IN" w:eastAsia="en-IN"/>
        </w:rPr>
      </w:pPr>
    </w:p>
    <w:p w14:paraId="48066400" w14:textId="77777777" w:rsidR="00D530EF" w:rsidRPr="00366841" w:rsidRDefault="00D530EF"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lastRenderedPageBreak/>
        <w:t>Kerala Gazetted Officers Association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xml:space="preserve">) Shri N. </w:t>
      </w:r>
      <w:proofErr w:type="spellStart"/>
      <w:r w:rsidRPr="00366841">
        <w:rPr>
          <w:rFonts w:ascii="Times New Roman" w:eastAsia="Times New Roman" w:hAnsi="Times New Roman" w:cs="Times New Roman"/>
          <w:sz w:val="20"/>
          <w:szCs w:val="20"/>
          <w:lang w:val="en-IN" w:eastAsia="en-IN"/>
        </w:rPr>
        <w:t>Bhageerathan</w:t>
      </w:r>
      <w:proofErr w:type="spellEnd"/>
      <w:r w:rsidRPr="00366841">
        <w:rPr>
          <w:rFonts w:ascii="Times New Roman" w:eastAsia="Times New Roman" w:hAnsi="Times New Roman" w:cs="Times New Roman"/>
          <w:sz w:val="20"/>
          <w:szCs w:val="20"/>
          <w:lang w:val="en-IN" w:eastAsia="en-IN"/>
        </w:rPr>
        <w:t>, President</w:t>
      </w:r>
      <w:r w:rsidRPr="00366841">
        <w:rPr>
          <w:rFonts w:ascii="Times New Roman" w:eastAsia="Times New Roman" w:hAnsi="Times New Roman" w:cs="Times New Roman"/>
          <w:sz w:val="20"/>
          <w:szCs w:val="20"/>
          <w:lang w:val="en-IN" w:eastAsia="en-IN"/>
        </w:rPr>
        <w:br/>
        <w:t>(ii) Shri P.V. Jacob, Vice-President</w:t>
      </w:r>
      <w:r w:rsidRPr="00366841">
        <w:rPr>
          <w:rFonts w:ascii="Times New Roman" w:eastAsia="Times New Roman" w:hAnsi="Times New Roman" w:cs="Times New Roman"/>
          <w:sz w:val="20"/>
          <w:szCs w:val="20"/>
          <w:lang w:val="en-IN" w:eastAsia="en-IN"/>
        </w:rPr>
        <w:br/>
        <w:t>(iii) Dr. N.M. Mohammed Ali, General Secretary</w:t>
      </w:r>
    </w:p>
    <w:p w14:paraId="27074CA2"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38372BF7" w14:textId="3303775F" w:rsidR="00D530EF" w:rsidRPr="00366841" w:rsidRDefault="00D530EF"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Aged Government Employees Society, </w:t>
      </w:r>
      <w:proofErr w:type="spellStart"/>
      <w:r w:rsidRPr="00366841">
        <w:rPr>
          <w:rFonts w:ascii="Times New Roman" w:eastAsia="Times New Roman" w:hAnsi="Times New Roman" w:cs="Times New Roman"/>
          <w:sz w:val="20"/>
          <w:szCs w:val="20"/>
          <w:lang w:val="en-IN" w:eastAsia="en-IN"/>
        </w:rPr>
        <w:t>Attingal</w:t>
      </w:r>
      <w:proofErr w:type="spellEnd"/>
      <w:r w:rsidRPr="00366841">
        <w:rPr>
          <w:rFonts w:ascii="Times New Roman" w:eastAsia="Times New Roman" w:hAnsi="Times New Roman" w:cs="Times New Roman"/>
          <w:sz w:val="20"/>
          <w:szCs w:val="20"/>
          <w:lang w:val="en-IN" w:eastAsia="en-IN"/>
        </w:rPr>
        <w:t xml:space="preserve">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D. Unni Krishnan, Secretary</w:t>
      </w:r>
      <w:r w:rsidRPr="00366841">
        <w:rPr>
          <w:rFonts w:ascii="Times New Roman" w:eastAsia="Times New Roman" w:hAnsi="Times New Roman" w:cs="Times New Roman"/>
          <w:sz w:val="20"/>
          <w:szCs w:val="20"/>
          <w:lang w:val="en-IN" w:eastAsia="en-IN"/>
        </w:rPr>
        <w:br/>
        <w:t xml:space="preserve">(ii) Shri P. </w:t>
      </w:r>
      <w:proofErr w:type="spellStart"/>
      <w:r w:rsidRPr="00366841">
        <w:rPr>
          <w:rFonts w:ascii="Times New Roman" w:eastAsia="Times New Roman" w:hAnsi="Times New Roman" w:cs="Times New Roman"/>
          <w:sz w:val="20"/>
          <w:szCs w:val="20"/>
          <w:lang w:val="en-IN" w:eastAsia="en-IN"/>
        </w:rPr>
        <w:t>Appukuttam</w:t>
      </w:r>
      <w:proofErr w:type="spellEnd"/>
      <w:r w:rsidRPr="00366841">
        <w:rPr>
          <w:rFonts w:ascii="Times New Roman" w:eastAsia="Times New Roman" w:hAnsi="Times New Roman" w:cs="Times New Roman"/>
          <w:sz w:val="20"/>
          <w:szCs w:val="20"/>
          <w:lang w:val="en-IN" w:eastAsia="en-IN"/>
        </w:rPr>
        <w:t>, Treasurer</w:t>
      </w:r>
    </w:p>
    <w:p w14:paraId="3274CF6D"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379E8603" w14:textId="5E13A383" w:rsidR="00D530EF" w:rsidRPr="00366841" w:rsidRDefault="00D530EF" w:rsidP="00D530EF">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Federation of State Employees’ and Teachers’ Organisations, Kerala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K.V. Devadas, President</w:t>
      </w:r>
      <w:r w:rsidRPr="00366841">
        <w:rPr>
          <w:rFonts w:ascii="Times New Roman" w:eastAsia="Times New Roman" w:hAnsi="Times New Roman" w:cs="Times New Roman"/>
          <w:sz w:val="20"/>
          <w:szCs w:val="20"/>
          <w:lang w:val="en-IN" w:eastAsia="en-IN"/>
        </w:rPr>
        <w:br/>
        <w:t>(ii) Shri K.V. Rajendran, General Secretary</w:t>
      </w:r>
      <w:r w:rsidRPr="00366841">
        <w:rPr>
          <w:rFonts w:ascii="Times New Roman" w:eastAsia="Times New Roman" w:hAnsi="Times New Roman" w:cs="Times New Roman"/>
          <w:sz w:val="20"/>
          <w:szCs w:val="20"/>
          <w:lang w:val="en-IN" w:eastAsia="en-IN"/>
        </w:rPr>
        <w:br/>
        <w:t>(iii) Shri T.K. Balan, General Secretary</w:t>
      </w:r>
      <w:r w:rsidRPr="00366841">
        <w:rPr>
          <w:rFonts w:ascii="Times New Roman" w:eastAsia="Times New Roman" w:hAnsi="Times New Roman" w:cs="Times New Roman"/>
          <w:sz w:val="20"/>
          <w:szCs w:val="20"/>
          <w:lang w:val="en-IN" w:eastAsia="en-IN"/>
        </w:rPr>
        <w:br/>
        <w:t>(iv) Shri K. Chandran, General Secretary Private School Teachers’ Union, Kerala</w:t>
      </w:r>
      <w:r w:rsidRPr="00366841">
        <w:rPr>
          <w:rFonts w:ascii="Times New Roman" w:eastAsia="Times New Roman" w:hAnsi="Times New Roman" w:cs="Times New Roman"/>
          <w:sz w:val="20"/>
          <w:szCs w:val="20"/>
          <w:lang w:val="en-IN" w:eastAsia="en-IN"/>
        </w:rPr>
        <w:br/>
        <w:t>(v) Shri Babu Sreekumar, General Secretary, Kerala Secretariat Employees Association</w:t>
      </w:r>
    </w:p>
    <w:p w14:paraId="07EAE401"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5787EE6A" w14:textId="3597497C" w:rsidR="00D530EF" w:rsidRPr="00366841" w:rsidRDefault="00D530EF" w:rsidP="00654FCC">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Joint Council of State Service Organisations, Trivandrum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N. Anantha Krishnan, General Secretary</w:t>
      </w:r>
      <w:r w:rsidRPr="00366841">
        <w:rPr>
          <w:rFonts w:ascii="Times New Roman" w:eastAsia="Times New Roman" w:hAnsi="Times New Roman" w:cs="Times New Roman"/>
          <w:sz w:val="20"/>
          <w:szCs w:val="20"/>
          <w:lang w:val="en-IN" w:eastAsia="en-IN"/>
        </w:rPr>
        <w:br/>
        <w:t>(ii) Shri E.S. Francis, former Chairman</w:t>
      </w:r>
      <w:r w:rsidRPr="00366841">
        <w:rPr>
          <w:rFonts w:ascii="Times New Roman" w:eastAsia="Times New Roman" w:hAnsi="Times New Roman" w:cs="Times New Roman"/>
          <w:sz w:val="20"/>
          <w:szCs w:val="20"/>
          <w:lang w:val="en-IN" w:eastAsia="en-IN"/>
        </w:rPr>
        <w:br/>
        <w:t xml:space="preserve">(iii) Shri P.R. </w:t>
      </w:r>
      <w:proofErr w:type="spellStart"/>
      <w:r w:rsidRPr="00366841">
        <w:rPr>
          <w:rFonts w:ascii="Times New Roman" w:eastAsia="Times New Roman" w:hAnsi="Times New Roman" w:cs="Times New Roman"/>
          <w:sz w:val="20"/>
          <w:szCs w:val="20"/>
          <w:lang w:val="en-IN" w:eastAsia="en-IN"/>
        </w:rPr>
        <w:t>Somanadhan</w:t>
      </w:r>
      <w:proofErr w:type="spellEnd"/>
      <w:r w:rsidRPr="00366841">
        <w:rPr>
          <w:rFonts w:ascii="Times New Roman" w:eastAsia="Times New Roman" w:hAnsi="Times New Roman" w:cs="Times New Roman"/>
          <w:sz w:val="20"/>
          <w:szCs w:val="20"/>
          <w:lang w:val="en-IN" w:eastAsia="en-IN"/>
        </w:rPr>
        <w:t>, Vice-Chairman</w:t>
      </w:r>
      <w:r w:rsidRPr="00366841">
        <w:rPr>
          <w:rFonts w:ascii="Times New Roman" w:eastAsia="Times New Roman" w:hAnsi="Times New Roman" w:cs="Times New Roman"/>
          <w:sz w:val="20"/>
          <w:szCs w:val="20"/>
          <w:lang w:val="en-IN" w:eastAsia="en-IN"/>
        </w:rPr>
        <w:br/>
        <w:t>(iv) Shri K.N.K. Nambudiri, State Secretary</w:t>
      </w:r>
    </w:p>
    <w:p w14:paraId="1669F049"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14D243BC" w14:textId="5939B88D" w:rsidR="00D530EF" w:rsidRPr="00366841" w:rsidRDefault="00D530EF" w:rsidP="00654FCC">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 Kerala Congress (M) </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K.M. Mani, Leader</w:t>
      </w:r>
      <w:r w:rsidRPr="00366841">
        <w:rPr>
          <w:rFonts w:ascii="Times New Roman" w:eastAsia="Times New Roman" w:hAnsi="Times New Roman" w:cs="Times New Roman"/>
          <w:sz w:val="20"/>
          <w:szCs w:val="20"/>
          <w:lang w:val="en-IN" w:eastAsia="en-IN"/>
        </w:rPr>
        <w:br/>
        <w:t>(ii) Shri T.M. Jacob, former Education Minister</w:t>
      </w:r>
    </w:p>
    <w:p w14:paraId="57F365CB"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617D3400" w14:textId="03B0088B" w:rsidR="00D530EF" w:rsidRPr="00366841" w:rsidRDefault="00D530EF" w:rsidP="00654FCC">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Kerala Pradesh Congress Committee (I) </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Sankara Narayanan, Member</w:t>
      </w:r>
      <w:r w:rsidRPr="00366841">
        <w:rPr>
          <w:rFonts w:ascii="Times New Roman" w:eastAsia="Times New Roman" w:hAnsi="Times New Roman" w:cs="Times New Roman"/>
          <w:sz w:val="20"/>
          <w:szCs w:val="20"/>
          <w:lang w:val="en-IN" w:eastAsia="en-IN"/>
        </w:rPr>
        <w:br/>
        <w:t>(ii) Shri Ommen Chandy, Member</w:t>
      </w:r>
      <w:r w:rsidRPr="00366841">
        <w:rPr>
          <w:rFonts w:ascii="Times New Roman" w:eastAsia="Times New Roman" w:hAnsi="Times New Roman" w:cs="Times New Roman"/>
          <w:sz w:val="20"/>
          <w:szCs w:val="20"/>
          <w:lang w:val="en-IN" w:eastAsia="en-IN"/>
        </w:rPr>
        <w:br/>
        <w:t>(iii) Shri K. Karunakaran, Member</w:t>
      </w:r>
      <w:r w:rsidRPr="00366841">
        <w:rPr>
          <w:rFonts w:ascii="Times New Roman" w:eastAsia="Times New Roman" w:hAnsi="Times New Roman" w:cs="Times New Roman"/>
          <w:sz w:val="20"/>
          <w:szCs w:val="20"/>
          <w:lang w:val="en-IN" w:eastAsia="en-IN"/>
        </w:rPr>
        <w:br/>
        <w:t>(iv) Shri A.K. Antony, Member</w:t>
      </w:r>
      <w:r w:rsidRPr="00366841">
        <w:rPr>
          <w:rFonts w:ascii="Times New Roman" w:eastAsia="Times New Roman" w:hAnsi="Times New Roman" w:cs="Times New Roman"/>
          <w:sz w:val="20"/>
          <w:szCs w:val="20"/>
          <w:lang w:val="en-IN" w:eastAsia="en-IN"/>
        </w:rPr>
        <w:br/>
        <w:t>(v) Shri Pathmarajan, Member</w:t>
      </w:r>
      <w:r w:rsidRPr="00366841">
        <w:rPr>
          <w:rFonts w:ascii="Times New Roman" w:eastAsia="Times New Roman" w:hAnsi="Times New Roman" w:cs="Times New Roman"/>
          <w:sz w:val="20"/>
          <w:szCs w:val="20"/>
          <w:lang w:val="en-IN" w:eastAsia="en-IN"/>
        </w:rPr>
        <w:br/>
        <w:t>(vi) Dr. P.</w:t>
      </w:r>
      <w:r w:rsidR="00654FCC">
        <w:rPr>
          <w:rFonts w:ascii="Times New Roman" w:eastAsia="Times New Roman" w:hAnsi="Times New Roman" w:cs="Times New Roman"/>
          <w:sz w:val="20"/>
          <w:szCs w:val="20"/>
          <w:lang w:val="en-IN" w:eastAsia="en-IN"/>
        </w:rPr>
        <w:t>K</w:t>
      </w:r>
      <w:r w:rsidRPr="00366841">
        <w:rPr>
          <w:rFonts w:ascii="Times New Roman" w:eastAsia="Times New Roman" w:hAnsi="Times New Roman" w:cs="Times New Roman"/>
          <w:sz w:val="20"/>
          <w:szCs w:val="20"/>
          <w:lang w:val="en-IN" w:eastAsia="en-IN"/>
        </w:rPr>
        <w:t>. Gopalkrishnan, Member</w:t>
      </w:r>
      <w:r w:rsidRPr="00366841">
        <w:rPr>
          <w:rFonts w:ascii="Times New Roman" w:eastAsia="Times New Roman" w:hAnsi="Times New Roman" w:cs="Times New Roman"/>
          <w:sz w:val="20"/>
          <w:szCs w:val="20"/>
          <w:lang w:val="en-IN" w:eastAsia="en-IN"/>
        </w:rPr>
        <w:br/>
        <w:t>(vii) Shri Karthikeyan, Member</w:t>
      </w:r>
    </w:p>
    <w:p w14:paraId="43DEB140" w14:textId="77777777" w:rsidR="00654FCC" w:rsidRDefault="00654FCC" w:rsidP="00654FCC">
      <w:pPr>
        <w:widowControl/>
        <w:autoSpaceDE/>
        <w:autoSpaceDN/>
        <w:spacing w:line="240" w:lineRule="exact"/>
        <w:ind w:left="270"/>
        <w:rPr>
          <w:rFonts w:ascii="Times New Roman" w:eastAsia="Times New Roman" w:hAnsi="Times New Roman" w:cs="Times New Roman"/>
          <w:sz w:val="20"/>
          <w:szCs w:val="20"/>
          <w:lang w:val="en-IN" w:eastAsia="en-IN"/>
        </w:rPr>
      </w:pPr>
    </w:p>
    <w:p w14:paraId="1B40C064" w14:textId="13447239" w:rsidR="00D530EF" w:rsidRPr="00366841" w:rsidRDefault="00D530EF" w:rsidP="00654FCC">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Shri A. </w:t>
      </w:r>
      <w:proofErr w:type="spellStart"/>
      <w:r w:rsidRPr="00366841">
        <w:rPr>
          <w:rFonts w:ascii="Times New Roman" w:eastAsia="Times New Roman" w:hAnsi="Times New Roman" w:cs="Times New Roman"/>
          <w:sz w:val="20"/>
          <w:szCs w:val="20"/>
          <w:lang w:val="en-IN" w:eastAsia="en-IN"/>
        </w:rPr>
        <w:t>Neelalohithadasan</w:t>
      </w:r>
      <w:proofErr w:type="spellEnd"/>
      <w:r w:rsidRPr="00366841">
        <w:rPr>
          <w:rFonts w:ascii="Times New Roman" w:eastAsia="Times New Roman" w:hAnsi="Times New Roman" w:cs="Times New Roman"/>
          <w:sz w:val="20"/>
          <w:szCs w:val="20"/>
          <w:lang w:val="en-IN" w:eastAsia="en-IN"/>
        </w:rPr>
        <w:t>, Minister of Sports and Youth Affairs</w:t>
      </w:r>
    </w:p>
    <w:p w14:paraId="1E216E62" w14:textId="77777777" w:rsidR="00D530EF" w:rsidRPr="00366841" w:rsidRDefault="00D530EF" w:rsidP="00654FCC">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Prof. V. Gopalakrishna Kurup, Chairman, Public Service Commission</w:t>
      </w:r>
    </w:p>
    <w:p w14:paraId="039465F8" w14:textId="77777777" w:rsidR="00D530EF" w:rsidRPr="00366841" w:rsidRDefault="00D530EF" w:rsidP="00654FCC">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Shri V.J. </w:t>
      </w:r>
      <w:proofErr w:type="spellStart"/>
      <w:r w:rsidRPr="00366841">
        <w:rPr>
          <w:rFonts w:ascii="Times New Roman" w:eastAsia="Times New Roman" w:hAnsi="Times New Roman" w:cs="Times New Roman"/>
          <w:sz w:val="20"/>
          <w:szCs w:val="20"/>
          <w:lang w:val="en-IN" w:eastAsia="en-IN"/>
        </w:rPr>
        <w:t>Thankappan</w:t>
      </w:r>
      <w:proofErr w:type="spellEnd"/>
      <w:r w:rsidRPr="00366841">
        <w:rPr>
          <w:rFonts w:ascii="Times New Roman" w:eastAsia="Times New Roman" w:hAnsi="Times New Roman" w:cs="Times New Roman"/>
          <w:sz w:val="20"/>
          <w:szCs w:val="20"/>
          <w:lang w:val="en-IN" w:eastAsia="en-IN"/>
        </w:rPr>
        <w:t>, Minister of Local Administration</w:t>
      </w:r>
    </w:p>
    <w:p w14:paraId="072A598D" w14:textId="77777777" w:rsidR="00654FCC" w:rsidRDefault="00654FCC" w:rsidP="00654FCC">
      <w:pPr>
        <w:widowControl/>
        <w:autoSpaceDE/>
        <w:autoSpaceDN/>
        <w:spacing w:line="240" w:lineRule="exact"/>
        <w:ind w:left="-90"/>
        <w:rPr>
          <w:rFonts w:ascii="Times New Roman" w:eastAsia="Times New Roman" w:hAnsi="Times New Roman" w:cs="Times New Roman"/>
          <w:sz w:val="20"/>
          <w:szCs w:val="20"/>
          <w:lang w:val="en-IN" w:eastAsia="en-IN"/>
        </w:rPr>
      </w:pPr>
    </w:p>
    <w:p w14:paraId="6F188FB1" w14:textId="5142B519" w:rsidR="00D530EF" w:rsidRPr="00654FCC" w:rsidRDefault="00D530EF" w:rsidP="00654FCC">
      <w:pPr>
        <w:widowControl/>
        <w:autoSpaceDE/>
        <w:autoSpaceDN/>
        <w:spacing w:line="240" w:lineRule="exact"/>
        <w:ind w:left="-90"/>
        <w:rPr>
          <w:rFonts w:ascii="Times New Roman" w:eastAsia="Times New Roman" w:hAnsi="Times New Roman" w:cs="Times New Roman"/>
          <w:b/>
          <w:bCs/>
          <w:sz w:val="20"/>
          <w:szCs w:val="20"/>
          <w:lang w:val="en-IN" w:eastAsia="en-IN"/>
        </w:rPr>
      </w:pPr>
      <w:r w:rsidRPr="00654FCC">
        <w:rPr>
          <w:rFonts w:ascii="Times New Roman" w:eastAsia="Times New Roman" w:hAnsi="Times New Roman" w:cs="Times New Roman"/>
          <w:b/>
          <w:bCs/>
          <w:sz w:val="20"/>
          <w:szCs w:val="20"/>
          <w:lang w:val="en-IN" w:eastAsia="en-IN"/>
        </w:rPr>
        <w:t>Madhya Pradesh</w:t>
      </w:r>
    </w:p>
    <w:p w14:paraId="462C51B8" w14:textId="77777777" w:rsidR="00654FCC" w:rsidRPr="00654FCC" w:rsidRDefault="00654FCC" w:rsidP="00654FCC">
      <w:pPr>
        <w:widowControl/>
        <w:autoSpaceDE/>
        <w:autoSpaceDN/>
        <w:spacing w:line="240" w:lineRule="exact"/>
        <w:ind w:left="-90"/>
        <w:rPr>
          <w:rFonts w:ascii="Times New Roman" w:eastAsia="Times New Roman" w:hAnsi="Times New Roman" w:cs="Times New Roman"/>
          <w:sz w:val="20"/>
          <w:szCs w:val="20"/>
          <w:lang w:val="en-IN" w:eastAsia="en-IN"/>
        </w:rPr>
      </w:pPr>
    </w:p>
    <w:p w14:paraId="1C4D66C6"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R.P. Shukla, Speaker of the State Legislative Assembly</w:t>
      </w:r>
    </w:p>
    <w:p w14:paraId="606C7BF1"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Kailash Joshi, Leader of the Opposition in the State Legislative Assembly</w:t>
      </w:r>
    </w:p>
    <w:p w14:paraId="3CDBA75D"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Babu Lal Gaur, Chairman, Public Accounts Committee</w:t>
      </w:r>
    </w:p>
    <w:p w14:paraId="51B07A51" w14:textId="3671778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N.P. S</w:t>
      </w:r>
      <w:r w:rsidR="00654FCC">
        <w:rPr>
          <w:rFonts w:ascii="Times New Roman" w:eastAsia="Times New Roman" w:hAnsi="Times New Roman" w:cs="Times New Roman"/>
          <w:sz w:val="20"/>
          <w:szCs w:val="20"/>
          <w:lang w:val="en-IN" w:eastAsia="en-IN"/>
        </w:rPr>
        <w:t>r</w:t>
      </w:r>
      <w:r w:rsidRPr="00366841">
        <w:rPr>
          <w:rFonts w:ascii="Times New Roman" w:eastAsia="Times New Roman" w:hAnsi="Times New Roman" w:cs="Times New Roman"/>
          <w:sz w:val="20"/>
          <w:szCs w:val="20"/>
          <w:lang w:val="en-IN" w:eastAsia="en-IN"/>
        </w:rPr>
        <w:t>ivastava, Leader of the Janata Party in the State Legislature</w:t>
      </w:r>
    </w:p>
    <w:p w14:paraId="7A5165F7"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Rameshwar Nikhra, M.P.</w:t>
      </w:r>
    </w:p>
    <w:p w14:paraId="1FC1AE31"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Dr. P.D. Hajela, Vice-Chancellor, Sagar University</w:t>
      </w:r>
    </w:p>
    <w:p w14:paraId="64445235"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Dr. R.S. Tiwari, Professor, Bhopal College, Bhopal</w:t>
      </w:r>
    </w:p>
    <w:p w14:paraId="2C12B53D"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S.N. Dubey, Senior Vice-President, Madhya Pradesh Teachers’ Congress</w:t>
      </w:r>
    </w:p>
    <w:p w14:paraId="64BFB3E8"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Rasul Ahmed Siddiqui, M.L.A.</w:t>
      </w:r>
    </w:p>
    <w:p w14:paraId="2965C7D0"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Balakrishna Gupta, M.L.A.</w:t>
      </w:r>
    </w:p>
    <w:p w14:paraId="40AF4C0E"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Mumtaz Ali, Janata Party, Bhopal</w:t>
      </w:r>
    </w:p>
    <w:p w14:paraId="20059898"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Abdul Zaber Khan, Organiser, Bhopal Gas Tragedy Victims Women’s Welfare Association</w:t>
      </w:r>
    </w:p>
    <w:p w14:paraId="11BBBB17"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Kanhaiya Lal Sharma, M.L.A.</w:t>
      </w:r>
    </w:p>
    <w:p w14:paraId="6A0519D9"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Ramchandra Baiyapye, M.L.A.</w:t>
      </w:r>
    </w:p>
    <w:p w14:paraId="60BD9862"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Satyabhan Chauhan, M.L.A.</w:t>
      </w:r>
    </w:p>
    <w:p w14:paraId="648BDFC9"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Lalit Jain, M.L.A.</w:t>
      </w:r>
    </w:p>
    <w:p w14:paraId="65150958"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Sunil Mishra, M.L.A.</w:t>
      </w:r>
    </w:p>
    <w:p w14:paraId="73146150"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Dr. Nirmal </w:t>
      </w:r>
      <w:proofErr w:type="spellStart"/>
      <w:r w:rsidRPr="00366841">
        <w:rPr>
          <w:rFonts w:ascii="Times New Roman" w:eastAsia="Times New Roman" w:hAnsi="Times New Roman" w:cs="Times New Roman"/>
          <w:sz w:val="20"/>
          <w:szCs w:val="20"/>
          <w:lang w:val="en-IN" w:eastAsia="en-IN"/>
        </w:rPr>
        <w:t>Hirawat</w:t>
      </w:r>
      <w:proofErr w:type="spellEnd"/>
      <w:r w:rsidRPr="00366841">
        <w:rPr>
          <w:rFonts w:ascii="Times New Roman" w:eastAsia="Times New Roman" w:hAnsi="Times New Roman" w:cs="Times New Roman"/>
          <w:sz w:val="20"/>
          <w:szCs w:val="20"/>
          <w:lang w:val="en-IN" w:eastAsia="en-IN"/>
        </w:rPr>
        <w:t>, M.L.A.</w:t>
      </w:r>
    </w:p>
    <w:p w14:paraId="6FE62CED"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Rama Shankar Singh, M.L.A.</w:t>
      </w:r>
    </w:p>
    <w:p w14:paraId="4F2FF587" w14:textId="77777777" w:rsidR="00D530EF" w:rsidRPr="00654FCC"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Shri S.D. </w:t>
      </w:r>
      <w:proofErr w:type="spellStart"/>
      <w:r w:rsidRPr="00366841">
        <w:rPr>
          <w:rFonts w:ascii="Times New Roman" w:eastAsia="Times New Roman" w:hAnsi="Times New Roman" w:cs="Times New Roman"/>
          <w:sz w:val="20"/>
          <w:szCs w:val="20"/>
          <w:lang w:val="en-IN" w:eastAsia="en-IN"/>
        </w:rPr>
        <w:t>Katare</w:t>
      </w:r>
      <w:proofErr w:type="spellEnd"/>
      <w:r w:rsidRPr="00366841">
        <w:rPr>
          <w:rFonts w:ascii="Times New Roman" w:eastAsia="Times New Roman" w:hAnsi="Times New Roman" w:cs="Times New Roman"/>
          <w:sz w:val="20"/>
          <w:szCs w:val="20"/>
          <w:lang w:val="en-IN" w:eastAsia="en-IN"/>
        </w:rPr>
        <w:t>, M.L.A.</w:t>
      </w:r>
      <w:r>
        <w:rPr>
          <w:rFonts w:ascii="Times New Roman" w:eastAsia="Times New Roman" w:hAnsi="Times New Roman" w:cs="Times New Roman"/>
          <w:sz w:val="20"/>
          <w:szCs w:val="20"/>
          <w:lang w:val="en-IN" w:eastAsia="en-IN"/>
        </w:rPr>
        <w:t xml:space="preserve"> </w:t>
      </w:r>
      <w:r w:rsidRPr="00654FCC">
        <w:rPr>
          <w:rFonts w:ascii="Times New Roman" w:eastAsia="Times New Roman" w:hAnsi="Times New Roman" w:cs="Times New Roman"/>
          <w:sz w:val="20"/>
          <w:szCs w:val="20"/>
          <w:lang w:val="en-IN" w:eastAsia="en-IN"/>
        </w:rPr>
        <w:t>Maharashtra</w:t>
      </w:r>
    </w:p>
    <w:p w14:paraId="7DEB0F82"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Sharad Pawar, former Chief Minister</w:t>
      </w:r>
    </w:p>
    <w:p w14:paraId="3DBEFBC4"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Dr. D.R. Pendse Economic Adviser, Tata Industries, Bombay</w:t>
      </w:r>
    </w:p>
    <w:p w14:paraId="62CD6CB0"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Shri N.A. </w:t>
      </w:r>
      <w:proofErr w:type="spellStart"/>
      <w:r w:rsidRPr="00366841">
        <w:rPr>
          <w:rFonts w:ascii="Times New Roman" w:eastAsia="Times New Roman" w:hAnsi="Times New Roman" w:cs="Times New Roman"/>
          <w:sz w:val="20"/>
          <w:szCs w:val="20"/>
          <w:lang w:val="en-IN" w:eastAsia="en-IN"/>
        </w:rPr>
        <w:t>palkhiwala</w:t>
      </w:r>
      <w:proofErr w:type="spellEnd"/>
      <w:r w:rsidRPr="00366841">
        <w:rPr>
          <w:rFonts w:ascii="Times New Roman" w:eastAsia="Times New Roman" w:hAnsi="Times New Roman" w:cs="Times New Roman"/>
          <w:sz w:val="20"/>
          <w:szCs w:val="20"/>
          <w:lang w:val="en-IN" w:eastAsia="en-IN"/>
        </w:rPr>
        <w:t>, Senior Advocate, Supreme Court of India</w:t>
      </w:r>
    </w:p>
    <w:p w14:paraId="7DCF77A5" w14:textId="77777777" w:rsidR="00D530EF" w:rsidRPr="00366841" w:rsidRDefault="00D530EF" w:rsidP="00654FCC">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Maharashtra Economic Development Council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N.M. Desai</w:t>
      </w:r>
      <w:r w:rsidRPr="00366841">
        <w:rPr>
          <w:rFonts w:ascii="Times New Roman" w:eastAsia="Times New Roman" w:hAnsi="Times New Roman" w:cs="Times New Roman"/>
          <w:sz w:val="20"/>
          <w:szCs w:val="20"/>
          <w:lang w:val="en-IN" w:eastAsia="en-IN"/>
        </w:rPr>
        <w:br/>
        <w:t xml:space="preserve">(ii) Shri G.A. </w:t>
      </w:r>
      <w:proofErr w:type="spellStart"/>
      <w:r w:rsidRPr="00366841">
        <w:rPr>
          <w:rFonts w:ascii="Times New Roman" w:eastAsia="Times New Roman" w:hAnsi="Times New Roman" w:cs="Times New Roman"/>
          <w:sz w:val="20"/>
          <w:szCs w:val="20"/>
          <w:lang w:val="en-IN" w:eastAsia="en-IN"/>
        </w:rPr>
        <w:t>Nevalkar</w:t>
      </w:r>
      <w:proofErr w:type="spellEnd"/>
      <w:r w:rsidRPr="00366841">
        <w:rPr>
          <w:rFonts w:ascii="Times New Roman" w:eastAsia="Times New Roman" w:hAnsi="Times New Roman" w:cs="Times New Roman"/>
          <w:sz w:val="20"/>
          <w:szCs w:val="20"/>
          <w:lang w:val="en-IN" w:eastAsia="en-IN"/>
        </w:rPr>
        <w:br/>
        <w:t xml:space="preserve">(iii) Dr. S.B. </w:t>
      </w:r>
      <w:proofErr w:type="spellStart"/>
      <w:r w:rsidRPr="00366841">
        <w:rPr>
          <w:rFonts w:ascii="Times New Roman" w:eastAsia="Times New Roman" w:hAnsi="Times New Roman" w:cs="Times New Roman"/>
          <w:sz w:val="20"/>
          <w:szCs w:val="20"/>
          <w:lang w:val="en-IN" w:eastAsia="en-IN"/>
        </w:rPr>
        <w:t>Sakhalkar</w:t>
      </w:r>
      <w:proofErr w:type="spellEnd"/>
    </w:p>
    <w:p w14:paraId="1B2E01BC" w14:textId="77777777" w:rsidR="00D530EF" w:rsidRPr="00366841" w:rsidRDefault="00D530EF" w:rsidP="00654FCC">
      <w:pPr>
        <w:widowControl/>
        <w:numPr>
          <w:ilvl w:val="0"/>
          <w:numId w:val="155"/>
        </w:numPr>
        <w:autoSpaceDE/>
        <w:autoSpaceDN/>
        <w:spacing w:line="240" w:lineRule="exact"/>
        <w:ind w:left="9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K.A. Samuel and others, Federation of Indian Silk and Art Industry</w:t>
      </w:r>
    </w:p>
    <w:p w14:paraId="28A48E29" w14:textId="77777777" w:rsidR="00CE7C15" w:rsidRDefault="00CE7C15" w:rsidP="00654FCC">
      <w:pPr>
        <w:widowControl/>
        <w:autoSpaceDE/>
        <w:autoSpaceDN/>
        <w:spacing w:line="240" w:lineRule="exact"/>
        <w:ind w:left="90"/>
        <w:rPr>
          <w:rFonts w:ascii="Times New Roman" w:eastAsia="Times New Roman" w:hAnsi="Times New Roman" w:cs="Times New Roman"/>
          <w:b/>
          <w:bCs/>
          <w:sz w:val="20"/>
          <w:szCs w:val="20"/>
          <w:lang w:val="en-IN" w:eastAsia="en-IN"/>
        </w:rPr>
      </w:pPr>
    </w:p>
    <w:p w14:paraId="4F054876" w14:textId="76229B16" w:rsidR="00D530EF" w:rsidRDefault="00D530EF" w:rsidP="00654FCC">
      <w:pPr>
        <w:widowControl/>
        <w:autoSpaceDE/>
        <w:autoSpaceDN/>
        <w:spacing w:line="240" w:lineRule="exact"/>
        <w:ind w:left="90"/>
        <w:rPr>
          <w:rFonts w:ascii="Times New Roman" w:eastAsia="Times New Roman" w:hAnsi="Times New Roman" w:cs="Times New Roman"/>
          <w:b/>
          <w:bCs/>
          <w:sz w:val="20"/>
          <w:szCs w:val="20"/>
          <w:lang w:val="en-IN" w:eastAsia="en-IN"/>
        </w:rPr>
      </w:pPr>
      <w:r w:rsidRPr="00366841">
        <w:rPr>
          <w:rFonts w:ascii="Times New Roman" w:eastAsia="Times New Roman" w:hAnsi="Times New Roman" w:cs="Times New Roman"/>
          <w:b/>
          <w:bCs/>
          <w:sz w:val="20"/>
          <w:szCs w:val="20"/>
          <w:lang w:val="en-IN" w:eastAsia="en-IN"/>
        </w:rPr>
        <w:t>Leaders of Opposition Parties in the State Legislature</w:t>
      </w:r>
    </w:p>
    <w:p w14:paraId="161B3808" w14:textId="77777777" w:rsidR="00CE7C15" w:rsidRPr="00366841" w:rsidRDefault="00CE7C15" w:rsidP="00654FCC">
      <w:pPr>
        <w:widowControl/>
        <w:autoSpaceDE/>
        <w:autoSpaceDN/>
        <w:spacing w:line="240" w:lineRule="exact"/>
        <w:ind w:left="90"/>
        <w:rPr>
          <w:rFonts w:ascii="Times New Roman" w:eastAsia="Times New Roman" w:hAnsi="Times New Roman" w:cs="Times New Roman"/>
          <w:b/>
          <w:bCs/>
          <w:sz w:val="20"/>
          <w:szCs w:val="20"/>
          <w:lang w:val="en-IN" w:eastAsia="en-IN"/>
        </w:rPr>
      </w:pPr>
    </w:p>
    <w:p w14:paraId="18B9B56E"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B.M. Gaikwad, M.L.A., Communist Party of India</w:t>
      </w:r>
    </w:p>
    <w:p w14:paraId="2771F948"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Dr. PS. Kadam, M.L.A. (Independent)</w:t>
      </w:r>
    </w:p>
    <w:p w14:paraId="5A74FB19"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Sadanand Warde, M.L.C., Janata Party</w:t>
      </w:r>
    </w:p>
    <w:p w14:paraId="54D1D3E9"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N.D. Patil, M.L.A., Peasants and Workers Party</w:t>
      </w:r>
    </w:p>
    <w:p w14:paraId="10BB65B8"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Manohar Joshi, M.L.C., Shiv Sena</w:t>
      </w:r>
    </w:p>
    <w:p w14:paraId="0039EFAE"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Ram Naik, M.L.A., B.J.P.</w:t>
      </w:r>
    </w:p>
    <w:p w14:paraId="49ACA3A7"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Sudhir Joshi, M.L.C., Shiv Sena (former Mayor of Bombay)</w:t>
      </w:r>
    </w:p>
    <w:p w14:paraId="7F0F1568"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lastRenderedPageBreak/>
        <w:t>Shri Madhu Dolekar, M.L.C., B.J.P.</w:t>
      </w:r>
    </w:p>
    <w:p w14:paraId="437B4E53"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Bharatiya Janata Party – represented by</w:t>
      </w:r>
      <w:r w:rsidRPr="00366841">
        <w:rPr>
          <w:rFonts w:ascii="Times New Roman" w:eastAsia="Times New Roman" w:hAnsi="Times New Roman" w:cs="Times New Roman"/>
          <w:sz w:val="20"/>
          <w:szCs w:val="20"/>
          <w:lang w:val="en-IN" w:eastAsia="en-IN"/>
        </w:rPr>
        <w:br/>
        <w:t>(</w:t>
      </w:r>
      <w:proofErr w:type="spellStart"/>
      <w:r w:rsidRPr="00366841">
        <w:rPr>
          <w:rFonts w:ascii="Times New Roman" w:eastAsia="Times New Roman" w:hAnsi="Times New Roman" w:cs="Times New Roman"/>
          <w:sz w:val="20"/>
          <w:szCs w:val="20"/>
          <w:lang w:val="en-IN" w:eastAsia="en-IN"/>
        </w:rPr>
        <w:t>i</w:t>
      </w:r>
      <w:proofErr w:type="spellEnd"/>
      <w:r w:rsidRPr="00366841">
        <w:rPr>
          <w:rFonts w:ascii="Times New Roman" w:eastAsia="Times New Roman" w:hAnsi="Times New Roman" w:cs="Times New Roman"/>
          <w:sz w:val="20"/>
          <w:szCs w:val="20"/>
          <w:lang w:val="en-IN" w:eastAsia="en-IN"/>
        </w:rPr>
        <w:t>) Shri Surinder Kumar T. Rani, Leader, B.J.P. Corporation Group</w:t>
      </w:r>
      <w:r w:rsidRPr="00366841">
        <w:rPr>
          <w:rFonts w:ascii="Times New Roman" w:eastAsia="Times New Roman" w:hAnsi="Times New Roman" w:cs="Times New Roman"/>
          <w:sz w:val="20"/>
          <w:szCs w:val="20"/>
          <w:lang w:val="en-IN" w:eastAsia="en-IN"/>
        </w:rPr>
        <w:br/>
        <w:t>(ii) Shri Nanubhai Patel, Vice-President, B.J.P.</w:t>
      </w:r>
      <w:r w:rsidRPr="00366841">
        <w:rPr>
          <w:rFonts w:ascii="Times New Roman" w:eastAsia="Times New Roman" w:hAnsi="Times New Roman" w:cs="Times New Roman"/>
          <w:sz w:val="20"/>
          <w:szCs w:val="20"/>
          <w:lang w:val="en-IN" w:eastAsia="en-IN"/>
        </w:rPr>
        <w:br/>
        <w:t>(iii) Shri Kirti Somaiya, General Secretary, B.J.P. chartered Accountant</w:t>
      </w:r>
      <w:r w:rsidRPr="00366841">
        <w:rPr>
          <w:rFonts w:ascii="Times New Roman" w:eastAsia="Times New Roman" w:hAnsi="Times New Roman" w:cs="Times New Roman"/>
          <w:sz w:val="20"/>
          <w:szCs w:val="20"/>
          <w:lang w:val="en-IN" w:eastAsia="en-IN"/>
        </w:rPr>
        <w:br/>
        <w:t>(iv) Shri Arun Sathe Advocate, General Secretary Bombay BJPS</w:t>
      </w:r>
      <w:r w:rsidRPr="00366841">
        <w:rPr>
          <w:rFonts w:ascii="Times New Roman" w:eastAsia="Times New Roman" w:hAnsi="Times New Roman" w:cs="Times New Roman"/>
          <w:sz w:val="20"/>
          <w:szCs w:val="20"/>
          <w:lang w:val="en-IN" w:eastAsia="en-IN"/>
        </w:rPr>
        <w:br/>
        <w:t xml:space="preserve">(v) Shri Madhu </w:t>
      </w:r>
      <w:proofErr w:type="spellStart"/>
      <w:r w:rsidRPr="00366841">
        <w:rPr>
          <w:rFonts w:ascii="Times New Roman" w:eastAsia="Times New Roman" w:hAnsi="Times New Roman" w:cs="Times New Roman"/>
          <w:sz w:val="20"/>
          <w:szCs w:val="20"/>
          <w:lang w:val="en-IN" w:eastAsia="en-IN"/>
        </w:rPr>
        <w:t>Deolekar</w:t>
      </w:r>
      <w:proofErr w:type="spellEnd"/>
      <w:r w:rsidRPr="00366841">
        <w:rPr>
          <w:rFonts w:ascii="Times New Roman" w:eastAsia="Times New Roman" w:hAnsi="Times New Roman" w:cs="Times New Roman"/>
          <w:sz w:val="20"/>
          <w:szCs w:val="20"/>
          <w:lang w:val="en-IN" w:eastAsia="en-IN"/>
        </w:rPr>
        <w:t xml:space="preserve"> MLC  </w:t>
      </w:r>
      <w:r w:rsidRPr="00366841">
        <w:rPr>
          <w:rFonts w:ascii="Times New Roman" w:eastAsia="Times New Roman" w:hAnsi="Times New Roman" w:cs="Times New Roman"/>
          <w:sz w:val="20"/>
          <w:szCs w:val="20"/>
          <w:lang w:val="en-IN" w:eastAsia="en-IN"/>
        </w:rPr>
        <w:br/>
        <w:t xml:space="preserve">(vi) Shri Ram Naik, M.L.A. vice president BJP State </w:t>
      </w:r>
    </w:p>
    <w:p w14:paraId="6C78A636" w14:textId="77777777" w:rsidR="00D530EF" w:rsidRPr="00366841" w:rsidRDefault="00D530EF" w:rsidP="00654FCC">
      <w:pPr>
        <w:numPr>
          <w:ilvl w:val="0"/>
          <w:numId w:val="155"/>
        </w:numPr>
        <w:spacing w:line="240" w:lineRule="exact"/>
        <w:ind w:left="90"/>
        <w:rPr>
          <w:rFonts w:ascii="Times New Roman" w:hAnsi="Times New Roman" w:cs="Times New Roman"/>
          <w:sz w:val="20"/>
          <w:szCs w:val="20"/>
        </w:rPr>
      </w:pPr>
      <w:r w:rsidRPr="00366841">
        <w:rPr>
          <w:rFonts w:ascii="Times New Roman" w:eastAsia="Times New Roman" w:hAnsi="Times New Roman" w:cs="Times New Roman"/>
          <w:sz w:val="20"/>
          <w:szCs w:val="20"/>
          <w:lang w:val="en-IN" w:eastAsia="en-IN"/>
        </w:rPr>
        <w:t>Maharashtra State Government Employees’ Federation – represented by</w:t>
      </w:r>
      <w:r w:rsidRPr="00366841">
        <w:rPr>
          <w:rFonts w:ascii="Times New Roman" w:eastAsia="Times New Roman" w:hAnsi="Times New Roman" w:cs="Times New Roman"/>
          <w:sz w:val="20"/>
          <w:szCs w:val="20"/>
          <w:lang w:val="en-IN" w:eastAsia="en-IN"/>
        </w:rPr>
        <w:br/>
      </w:r>
      <w:r w:rsidRPr="00366841">
        <w:rPr>
          <w:rFonts w:ascii="Times New Roman" w:hAnsi="Times New Roman" w:cs="Times New Roman"/>
          <w:sz w:val="20"/>
          <w:szCs w:val="20"/>
        </w:rPr>
        <w:t>(</w:t>
      </w:r>
      <w:proofErr w:type="spellStart"/>
      <w:r w:rsidRPr="00366841">
        <w:rPr>
          <w:rFonts w:ascii="Times New Roman" w:hAnsi="Times New Roman" w:cs="Times New Roman"/>
          <w:sz w:val="20"/>
          <w:szCs w:val="20"/>
        </w:rPr>
        <w:t>i</w:t>
      </w:r>
      <w:proofErr w:type="spellEnd"/>
      <w:r w:rsidRPr="00366841">
        <w:rPr>
          <w:rFonts w:ascii="Times New Roman" w:hAnsi="Times New Roman" w:cs="Times New Roman"/>
          <w:sz w:val="20"/>
          <w:szCs w:val="20"/>
        </w:rPr>
        <w:t xml:space="preserve">) Shri S.S. </w:t>
      </w:r>
      <w:proofErr w:type="spellStart"/>
      <w:r w:rsidRPr="00366841">
        <w:rPr>
          <w:rFonts w:ascii="Times New Roman" w:hAnsi="Times New Roman" w:cs="Times New Roman"/>
          <w:sz w:val="20"/>
          <w:szCs w:val="20"/>
        </w:rPr>
        <w:t>Acharekar</w:t>
      </w:r>
      <w:proofErr w:type="spellEnd"/>
      <w:r w:rsidRPr="00366841">
        <w:rPr>
          <w:rFonts w:ascii="Times New Roman" w:hAnsi="Times New Roman" w:cs="Times New Roman"/>
          <w:sz w:val="20"/>
          <w:szCs w:val="20"/>
        </w:rPr>
        <w:t>, Chairman,</w:t>
      </w:r>
      <w:r w:rsidRPr="00366841">
        <w:rPr>
          <w:rFonts w:ascii="Times New Roman" w:hAnsi="Times New Roman" w:cs="Times New Roman"/>
          <w:sz w:val="20"/>
          <w:szCs w:val="20"/>
        </w:rPr>
        <w:br/>
        <w:t>Maharashtra State Government Employees' Confederation</w:t>
      </w:r>
    </w:p>
    <w:p w14:paraId="6B8D45AC" w14:textId="77777777" w:rsidR="00D530EF" w:rsidRPr="00366841" w:rsidRDefault="00D530EF" w:rsidP="00654FCC">
      <w:pPr>
        <w:widowControl/>
        <w:autoSpaceDE/>
        <w:autoSpaceDN/>
        <w:spacing w:line="240" w:lineRule="exact"/>
        <w:ind w:left="9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(ii) Shri T.L. </w:t>
      </w:r>
      <w:proofErr w:type="spellStart"/>
      <w:r w:rsidRPr="00366841">
        <w:rPr>
          <w:rFonts w:ascii="Times New Roman" w:eastAsia="Times New Roman" w:hAnsi="Times New Roman" w:cs="Times New Roman"/>
          <w:sz w:val="20"/>
          <w:szCs w:val="20"/>
          <w:lang w:val="en-IN" w:eastAsia="en-IN"/>
        </w:rPr>
        <w:t>Manicar</w:t>
      </w:r>
      <w:proofErr w:type="spellEnd"/>
      <w:r w:rsidRPr="00366841">
        <w:rPr>
          <w:rFonts w:ascii="Times New Roman" w:eastAsia="Times New Roman" w:hAnsi="Times New Roman" w:cs="Times New Roman"/>
          <w:sz w:val="20"/>
          <w:szCs w:val="20"/>
          <w:lang w:val="en-IN" w:eastAsia="en-IN"/>
        </w:rPr>
        <w:t>, President,</w:t>
      </w:r>
      <w:r w:rsidRPr="00366841">
        <w:rPr>
          <w:rFonts w:ascii="Times New Roman" w:eastAsia="Times New Roman" w:hAnsi="Times New Roman" w:cs="Times New Roman"/>
          <w:sz w:val="20"/>
          <w:szCs w:val="20"/>
          <w:lang w:val="en-IN" w:eastAsia="en-IN"/>
        </w:rPr>
        <w:br/>
      </w:r>
      <w:proofErr w:type="spellStart"/>
      <w:r w:rsidRPr="00366841">
        <w:rPr>
          <w:rFonts w:ascii="Times New Roman" w:eastAsia="Times New Roman" w:hAnsi="Times New Roman" w:cs="Times New Roman"/>
          <w:sz w:val="20"/>
          <w:szCs w:val="20"/>
          <w:lang w:val="en-IN" w:eastAsia="en-IN"/>
        </w:rPr>
        <w:t>Mantralaya</w:t>
      </w:r>
      <w:proofErr w:type="spellEnd"/>
      <w:r w:rsidRPr="00366841">
        <w:rPr>
          <w:rFonts w:ascii="Times New Roman" w:eastAsia="Times New Roman" w:hAnsi="Times New Roman" w:cs="Times New Roman"/>
          <w:sz w:val="20"/>
          <w:szCs w:val="20"/>
          <w:lang w:val="en-IN" w:eastAsia="en-IN"/>
        </w:rPr>
        <w:t xml:space="preserve"> Employees' Association</w:t>
      </w:r>
    </w:p>
    <w:p w14:paraId="25B6D298" w14:textId="77777777" w:rsidR="00D530EF" w:rsidRPr="00366841" w:rsidRDefault="00D530EF" w:rsidP="00CE7C15">
      <w:pPr>
        <w:widowControl/>
        <w:autoSpaceDE/>
        <w:autoSpaceDN/>
        <w:spacing w:line="240" w:lineRule="exact"/>
        <w:ind w:left="9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(iii) Shri Uttam Kamble, Secretary Class IV</w:t>
      </w:r>
      <w:r w:rsidRPr="00366841">
        <w:rPr>
          <w:rFonts w:ascii="Times New Roman" w:eastAsia="Times New Roman" w:hAnsi="Times New Roman" w:cs="Times New Roman"/>
          <w:sz w:val="20"/>
          <w:szCs w:val="20"/>
          <w:lang w:val="en-IN" w:eastAsia="en-IN"/>
        </w:rPr>
        <w:br/>
        <w:t>Employees' Association</w:t>
      </w:r>
    </w:p>
    <w:p w14:paraId="71B9D57A" w14:textId="77777777" w:rsidR="00D530EF" w:rsidRPr="00366841" w:rsidRDefault="00D530EF" w:rsidP="00CE7C15">
      <w:pPr>
        <w:widowControl/>
        <w:autoSpaceDE/>
        <w:autoSpaceDN/>
        <w:spacing w:line="240" w:lineRule="exact"/>
        <w:ind w:left="9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(iv) Shri S.N. Pansare, Joint Secretary,</w:t>
      </w:r>
      <w:r w:rsidRPr="00366841">
        <w:rPr>
          <w:rFonts w:ascii="Times New Roman" w:eastAsia="Times New Roman" w:hAnsi="Times New Roman" w:cs="Times New Roman"/>
          <w:sz w:val="20"/>
          <w:szCs w:val="20"/>
          <w:lang w:val="en-IN" w:eastAsia="en-IN"/>
        </w:rPr>
        <w:br/>
        <w:t>Gazetted Officers' Confederation</w:t>
      </w:r>
    </w:p>
    <w:p w14:paraId="013F955F" w14:textId="77777777" w:rsidR="00D530EF" w:rsidRPr="00366841" w:rsidRDefault="00D530EF" w:rsidP="00CE7C15">
      <w:pPr>
        <w:widowControl/>
        <w:autoSpaceDE/>
        <w:autoSpaceDN/>
        <w:spacing w:line="240" w:lineRule="exact"/>
        <w:ind w:left="18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 xml:space="preserve">(v) Shri G.D. </w:t>
      </w:r>
      <w:proofErr w:type="spellStart"/>
      <w:r w:rsidRPr="00366841">
        <w:rPr>
          <w:rFonts w:ascii="Times New Roman" w:eastAsia="Times New Roman" w:hAnsi="Times New Roman" w:cs="Times New Roman"/>
          <w:sz w:val="20"/>
          <w:szCs w:val="20"/>
          <w:lang w:val="en-IN" w:eastAsia="en-IN"/>
        </w:rPr>
        <w:t>Kulthe</w:t>
      </w:r>
      <w:proofErr w:type="spellEnd"/>
      <w:r w:rsidRPr="00366841">
        <w:rPr>
          <w:rFonts w:ascii="Times New Roman" w:eastAsia="Times New Roman" w:hAnsi="Times New Roman" w:cs="Times New Roman"/>
          <w:sz w:val="20"/>
          <w:szCs w:val="20"/>
          <w:lang w:val="en-IN" w:eastAsia="en-IN"/>
        </w:rPr>
        <w:t>, General Secretary,</w:t>
      </w:r>
      <w:r w:rsidRPr="00366841">
        <w:rPr>
          <w:rFonts w:ascii="Times New Roman" w:eastAsia="Times New Roman" w:hAnsi="Times New Roman" w:cs="Times New Roman"/>
          <w:sz w:val="20"/>
          <w:szCs w:val="20"/>
          <w:lang w:val="en-IN" w:eastAsia="en-IN"/>
        </w:rPr>
        <w:br/>
        <w:t>State Gazetted Officers' Confederation</w:t>
      </w:r>
    </w:p>
    <w:p w14:paraId="7F520E49" w14:textId="77777777" w:rsidR="00D530EF" w:rsidRPr="00366841" w:rsidRDefault="00D530EF" w:rsidP="00CE7C15">
      <w:pPr>
        <w:widowControl/>
        <w:autoSpaceDE/>
        <w:autoSpaceDN/>
        <w:spacing w:line="240" w:lineRule="exact"/>
        <w:ind w:left="18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(vi) Shri N.V. Joshri, Vice-President,</w:t>
      </w:r>
      <w:r w:rsidRPr="00366841">
        <w:rPr>
          <w:rFonts w:ascii="Times New Roman" w:eastAsia="Times New Roman" w:hAnsi="Times New Roman" w:cs="Times New Roman"/>
          <w:sz w:val="20"/>
          <w:szCs w:val="20"/>
          <w:lang w:val="en-IN" w:eastAsia="en-IN"/>
        </w:rPr>
        <w:br/>
        <w:t>Maharashtra State Government Employees' Confederation</w:t>
      </w:r>
    </w:p>
    <w:p w14:paraId="09FB103E" w14:textId="77777777" w:rsidR="00D530EF" w:rsidRPr="00366841" w:rsidRDefault="00D530EF" w:rsidP="00CE7C15">
      <w:pPr>
        <w:widowControl/>
        <w:autoSpaceDE/>
        <w:autoSpaceDN/>
        <w:spacing w:line="240" w:lineRule="exact"/>
        <w:ind w:left="18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(vii) Dr. S.S. Wagle, Economic Adviser,</w:t>
      </w:r>
      <w:r w:rsidRPr="00366841">
        <w:rPr>
          <w:rFonts w:ascii="Times New Roman" w:eastAsia="Times New Roman" w:hAnsi="Times New Roman" w:cs="Times New Roman"/>
          <w:sz w:val="20"/>
          <w:szCs w:val="20"/>
          <w:lang w:val="en-IN" w:eastAsia="en-IN"/>
        </w:rPr>
        <w:br/>
        <w:t>Maharashtra State Government Employees' Confederation</w:t>
      </w:r>
    </w:p>
    <w:p w14:paraId="7FAAD3FD" w14:textId="77777777" w:rsidR="00D530EF" w:rsidRPr="00366841" w:rsidRDefault="00D530EF" w:rsidP="00CE7C15">
      <w:pPr>
        <w:widowControl/>
        <w:autoSpaceDE/>
        <w:autoSpaceDN/>
        <w:spacing w:line="240" w:lineRule="exact"/>
        <w:ind w:left="180"/>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(viii) Shri R.G. Karnik, General Secretary,</w:t>
      </w:r>
      <w:r w:rsidRPr="00366841">
        <w:rPr>
          <w:rFonts w:ascii="Times New Roman" w:eastAsia="Times New Roman" w:hAnsi="Times New Roman" w:cs="Times New Roman"/>
          <w:sz w:val="20"/>
          <w:szCs w:val="20"/>
          <w:lang w:val="en-IN" w:eastAsia="en-IN"/>
        </w:rPr>
        <w:br/>
        <w:t>Maharashtra State Government Employees' Confederation</w:t>
      </w:r>
    </w:p>
    <w:p w14:paraId="490A5330" w14:textId="77777777" w:rsidR="00CE7C15" w:rsidRDefault="00CE7C15" w:rsidP="00CE7C15">
      <w:pPr>
        <w:widowControl/>
        <w:autoSpaceDE/>
        <w:autoSpaceDN/>
        <w:spacing w:line="240" w:lineRule="exact"/>
        <w:ind w:left="180"/>
        <w:rPr>
          <w:rFonts w:ascii="Times New Roman" w:eastAsia="Times New Roman" w:hAnsi="Times New Roman" w:cs="Times New Roman"/>
          <w:sz w:val="20"/>
          <w:szCs w:val="20"/>
          <w:lang w:val="en-IN" w:eastAsia="en-IN"/>
        </w:rPr>
      </w:pPr>
    </w:p>
    <w:p w14:paraId="57939D53" w14:textId="19756E04" w:rsidR="00D530EF" w:rsidRPr="00CE7C15" w:rsidRDefault="00D530EF" w:rsidP="00CE7C15">
      <w:pPr>
        <w:widowControl/>
        <w:autoSpaceDE/>
        <w:autoSpaceDN/>
        <w:spacing w:line="240" w:lineRule="exact"/>
        <w:ind w:left="180"/>
        <w:rPr>
          <w:rFonts w:ascii="Times New Roman" w:eastAsia="Times New Roman" w:hAnsi="Times New Roman" w:cs="Times New Roman"/>
          <w:b/>
          <w:bCs/>
          <w:sz w:val="20"/>
          <w:szCs w:val="20"/>
          <w:lang w:val="en-IN" w:eastAsia="en-IN"/>
        </w:rPr>
      </w:pPr>
      <w:r w:rsidRPr="00CE7C15">
        <w:rPr>
          <w:rFonts w:ascii="Times New Roman" w:eastAsia="Times New Roman" w:hAnsi="Times New Roman" w:cs="Times New Roman"/>
          <w:b/>
          <w:bCs/>
          <w:sz w:val="20"/>
          <w:szCs w:val="20"/>
          <w:lang w:val="en-IN" w:eastAsia="en-IN"/>
        </w:rPr>
        <w:t>Punjab</w:t>
      </w:r>
    </w:p>
    <w:p w14:paraId="55076247"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Capt. Rattan Singh, former Minister, Punjab</w:t>
      </w:r>
    </w:p>
    <w:p w14:paraId="17521191"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Shri Jagjit Singh Ghungrana, Progressive Farmer</w:t>
      </w:r>
    </w:p>
    <w:p w14:paraId="42789E00" w14:textId="77777777" w:rsidR="00D530EF" w:rsidRPr="00366841" w:rsidRDefault="00D530EF" w:rsidP="00CE7C15">
      <w:pPr>
        <w:widowControl/>
        <w:numPr>
          <w:ilvl w:val="0"/>
          <w:numId w:val="155"/>
        </w:numPr>
        <w:autoSpaceDE/>
        <w:autoSpaceDN/>
        <w:spacing w:before="120" w:after="120" w:line="240" w:lineRule="exact"/>
        <w:ind w:left="274"/>
        <w:rPr>
          <w:rFonts w:ascii="Times New Roman" w:eastAsia="Times New Roman" w:hAnsi="Times New Roman" w:cs="Times New Roman"/>
          <w:sz w:val="20"/>
          <w:szCs w:val="20"/>
          <w:lang w:val="en-IN" w:eastAsia="en-IN"/>
        </w:rPr>
      </w:pPr>
      <w:r w:rsidRPr="00366841">
        <w:rPr>
          <w:rFonts w:ascii="Times New Roman" w:eastAsia="Times New Roman" w:hAnsi="Times New Roman" w:cs="Times New Roman"/>
          <w:sz w:val="20"/>
          <w:szCs w:val="20"/>
          <w:lang w:val="en-IN" w:eastAsia="en-IN"/>
        </w:rPr>
        <w:t>Delegation of PHD Chambers of Commerce and Industry (led by Shri Manmohan Singh)</w:t>
      </w:r>
    </w:p>
    <w:p w14:paraId="65F7553E" w14:textId="285233ED" w:rsidR="00294E6D" w:rsidRPr="00366841" w:rsidRDefault="00294E6D" w:rsidP="00D530EF">
      <w:pPr>
        <w:widowControl/>
        <w:autoSpaceDE/>
        <w:autoSpaceDN/>
        <w:spacing w:line="240" w:lineRule="exact"/>
        <w:ind w:left="-270"/>
        <w:rPr>
          <w:rFonts w:ascii="Times New Roman" w:eastAsia="Times New Roman" w:hAnsi="Times New Roman" w:cs="Times New Roman"/>
          <w:sz w:val="20"/>
          <w:szCs w:val="20"/>
          <w:lang w:val="en-IN" w:eastAsia="en-IN"/>
        </w:rPr>
        <w:sectPr w:rsidR="00294E6D" w:rsidRPr="00366841" w:rsidSect="00CE7C15">
          <w:type w:val="continuous"/>
          <w:pgSz w:w="11906" w:h="16838"/>
          <w:pgMar w:top="1440" w:right="1274" w:bottom="990" w:left="1440" w:header="708" w:footer="0" w:gutter="0"/>
          <w:cols w:num="2" w:space="708"/>
          <w:docGrid w:linePitch="360"/>
        </w:sectPr>
      </w:pPr>
    </w:p>
    <w:p w14:paraId="5AC64560" w14:textId="77777777" w:rsidR="00366841" w:rsidRDefault="00366841" w:rsidP="00366841">
      <w:pPr>
        <w:widowControl/>
        <w:numPr>
          <w:ilvl w:val="0"/>
          <w:numId w:val="155"/>
        </w:numPr>
        <w:tabs>
          <w:tab w:val="clear" w:pos="720"/>
          <w:tab w:val="num" w:pos="1080"/>
        </w:tabs>
        <w:autoSpaceDE/>
        <w:autoSpaceDN/>
        <w:spacing w:line="240" w:lineRule="exact"/>
        <w:ind w:left="-270"/>
        <w:rPr>
          <w:rFonts w:ascii="Times New Roman" w:eastAsia="Times New Roman" w:hAnsi="Times New Roman" w:cs="Times New Roman"/>
          <w:sz w:val="20"/>
          <w:szCs w:val="20"/>
          <w:lang w:val="en-IN" w:eastAsia="en-IN"/>
        </w:rPr>
        <w:sectPr w:rsidR="00366841" w:rsidSect="00366841">
          <w:type w:val="continuous"/>
          <w:pgSz w:w="11906" w:h="16838"/>
          <w:pgMar w:top="1440" w:right="1274" w:bottom="0" w:left="1440" w:header="708" w:footer="0" w:gutter="0"/>
          <w:cols w:num="2" w:space="708"/>
          <w:docGrid w:linePitch="360"/>
        </w:sectPr>
      </w:pPr>
    </w:p>
    <w:p w14:paraId="10F70FAB" w14:textId="08149A70" w:rsidR="00246943" w:rsidRPr="00366841" w:rsidRDefault="00246943" w:rsidP="00CE7C15">
      <w:pPr>
        <w:widowControl/>
        <w:autoSpaceDE/>
        <w:autoSpaceDN/>
        <w:spacing w:line="240" w:lineRule="exact"/>
        <w:ind w:left="-270"/>
        <w:rPr>
          <w:rFonts w:ascii="Times New Roman" w:eastAsia="Times New Roman" w:hAnsi="Times New Roman" w:cs="Times New Roman"/>
          <w:sz w:val="20"/>
          <w:szCs w:val="20"/>
          <w:lang w:val="en-IN" w:eastAsia="en-IN"/>
        </w:rPr>
        <w:sectPr w:rsidR="00246943" w:rsidRPr="00366841" w:rsidSect="00366841">
          <w:type w:val="continuous"/>
          <w:pgSz w:w="11906" w:h="16838"/>
          <w:pgMar w:top="1440" w:right="1274" w:bottom="0" w:left="1440" w:header="708" w:footer="0" w:gutter="0"/>
          <w:cols w:num="2" w:space="708"/>
          <w:docGrid w:linePitch="360"/>
        </w:sectPr>
      </w:pPr>
    </w:p>
    <w:p w14:paraId="55AC6545" w14:textId="76C17C9E" w:rsidR="00832156" w:rsidRPr="00366841" w:rsidRDefault="00832156" w:rsidP="00366841">
      <w:pPr>
        <w:widowControl/>
        <w:autoSpaceDE/>
        <w:autoSpaceDN/>
        <w:spacing w:line="240" w:lineRule="exact"/>
        <w:ind w:left="-270"/>
        <w:rPr>
          <w:rFonts w:ascii="Times New Roman" w:eastAsiaTheme="majorEastAsia" w:hAnsi="Times New Roman" w:cs="Times New Roman"/>
          <w:sz w:val="20"/>
          <w:szCs w:val="20"/>
        </w:rPr>
        <w:sectPr w:rsidR="00832156" w:rsidRPr="00366841" w:rsidSect="00366841">
          <w:type w:val="continuous"/>
          <w:pgSz w:w="11906" w:h="16838"/>
          <w:pgMar w:top="1440" w:right="1274" w:bottom="0" w:left="1440" w:header="708" w:footer="0" w:gutter="0"/>
          <w:cols w:num="2" w:space="708"/>
          <w:docGrid w:linePitch="360"/>
        </w:sectPr>
      </w:pPr>
    </w:p>
    <w:p w14:paraId="51B5F978" w14:textId="77777777" w:rsidR="00832156" w:rsidRPr="00366841" w:rsidRDefault="00832156" w:rsidP="00366841">
      <w:pPr>
        <w:widowControl/>
        <w:numPr>
          <w:ilvl w:val="0"/>
          <w:numId w:val="155"/>
        </w:numPr>
        <w:autoSpaceDE/>
        <w:autoSpaceDN/>
        <w:spacing w:line="240" w:lineRule="exact"/>
        <w:ind w:left="-270"/>
        <w:rPr>
          <w:rFonts w:ascii="Times New Roman" w:eastAsia="Times New Roman" w:hAnsi="Times New Roman" w:cs="Times New Roman"/>
          <w:sz w:val="20"/>
          <w:szCs w:val="20"/>
          <w:lang w:val="en-IN" w:eastAsia="en-IN"/>
        </w:rPr>
        <w:sectPr w:rsidR="00832156" w:rsidRPr="00366841" w:rsidSect="00366841">
          <w:type w:val="continuous"/>
          <w:pgSz w:w="11906" w:h="16838"/>
          <w:pgMar w:top="1440" w:right="1274" w:bottom="900" w:left="1440" w:header="708" w:footer="0" w:gutter="0"/>
          <w:cols w:num="2" w:space="708"/>
          <w:docGrid w:linePitch="360"/>
        </w:sectPr>
      </w:pPr>
    </w:p>
    <w:p w14:paraId="72430214" w14:textId="330943F8" w:rsidR="0096224E" w:rsidRPr="00366841" w:rsidRDefault="0096224E" w:rsidP="00366841">
      <w:pPr>
        <w:widowControl/>
        <w:autoSpaceDE/>
        <w:autoSpaceDN/>
        <w:spacing w:line="240" w:lineRule="exact"/>
        <w:ind w:left="-270"/>
        <w:rPr>
          <w:rFonts w:ascii="Times New Roman" w:eastAsiaTheme="majorEastAsia" w:hAnsi="Times New Roman" w:cs="Times New Roman"/>
          <w:sz w:val="20"/>
          <w:szCs w:val="20"/>
        </w:rPr>
      </w:pPr>
      <w:r w:rsidRPr="00366841">
        <w:rPr>
          <w:rFonts w:ascii="Times New Roman" w:eastAsiaTheme="majorEastAsia" w:hAnsi="Times New Roman" w:cs="Times New Roman"/>
          <w:sz w:val="20"/>
          <w:szCs w:val="20"/>
        </w:rPr>
        <w:br w:type="page"/>
      </w:r>
    </w:p>
    <w:p w14:paraId="447E197A" w14:textId="241932F8" w:rsidR="0096224E" w:rsidRPr="00C671D8" w:rsidRDefault="0096224E" w:rsidP="00AA641C">
      <w:pPr>
        <w:pStyle w:val="Heading3"/>
      </w:pPr>
      <w:bookmarkStart w:id="19" w:name="_Toc222401517"/>
      <w:r w:rsidRPr="00C671D8">
        <w:lastRenderedPageBreak/>
        <w:t xml:space="preserve">Annexure </w:t>
      </w:r>
      <w:r w:rsidR="00C516E2">
        <w:t>I</w:t>
      </w:r>
      <w:r w:rsidRPr="00C671D8">
        <w:t>.</w:t>
      </w:r>
      <w:r w:rsidR="001C6C28" w:rsidRPr="00C671D8">
        <w:t>4</w:t>
      </w:r>
      <w:r w:rsidR="0079782A" w:rsidRPr="00C671D8">
        <w:br/>
      </w:r>
      <w:r w:rsidR="00F07143" w:rsidRPr="00C671D8">
        <w:t xml:space="preserve"> </w:t>
      </w:r>
      <w:r w:rsidRPr="00C671D8">
        <w:t xml:space="preserve">List of Experts Invited for </w:t>
      </w:r>
      <w:r w:rsidR="00AB3DB0" w:rsidRPr="00C671D8">
        <w:t>Discussion (</w:t>
      </w:r>
      <w:r w:rsidRPr="00C671D8">
        <w:t xml:space="preserve">February </w:t>
      </w:r>
      <w:r w:rsidR="00F07143" w:rsidRPr="00C671D8">
        <w:t>24, 1988</w:t>
      </w:r>
      <w:r w:rsidRPr="00C671D8">
        <w:t>)</w:t>
      </w:r>
      <w:r w:rsidRPr="00C671D8">
        <w:br/>
        <w:t>(Para 7.10)</w:t>
      </w:r>
      <w:bookmarkEnd w:id="19"/>
    </w:p>
    <w:p w14:paraId="190B519D" w14:textId="77777777" w:rsidR="001C38B2" w:rsidRDefault="001C38B2" w:rsidP="001C38B2">
      <w:pPr>
        <w:pStyle w:val="ListParagraph"/>
        <w:numPr>
          <w:ilvl w:val="1"/>
          <w:numId w:val="469"/>
        </w:numPr>
        <w:spacing w:before="1" w:line="217" w:lineRule="exact"/>
        <w:ind w:left="0" w:hanging="283"/>
        <w:jc w:val="left"/>
        <w:rPr>
          <w:rFonts w:eastAsiaTheme="majorEastAsia"/>
          <w:lang w:val="en-IN"/>
        </w:rPr>
        <w:sectPr w:rsidR="001C38B2" w:rsidSect="00E33380">
          <w:type w:val="continuous"/>
          <w:pgSz w:w="11906" w:h="16838"/>
          <w:pgMar w:top="1440" w:right="1274" w:bottom="0" w:left="1440" w:header="708" w:footer="0" w:gutter="0"/>
          <w:cols w:space="708"/>
          <w:docGrid w:linePitch="360"/>
        </w:sectPr>
      </w:pPr>
    </w:p>
    <w:p w14:paraId="339254B1" w14:textId="4ACBEF64"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Dr. Amresh Bagchi,</w:t>
      </w:r>
      <w:r w:rsidRPr="00C671D8">
        <w:rPr>
          <w:rFonts w:eastAsiaTheme="majorEastAsia"/>
          <w:lang w:val="en-IN"/>
        </w:rPr>
        <w:br/>
        <w:t>National Institute of Public Finance and Policy,</w:t>
      </w:r>
      <w:r w:rsidRPr="00C671D8">
        <w:rPr>
          <w:rFonts w:eastAsiaTheme="majorEastAsia"/>
          <w:lang w:val="en-IN"/>
        </w:rPr>
        <w:br/>
        <w:t>Special Institutional Area, New Delhi-110067.</w:t>
      </w:r>
    </w:p>
    <w:p w14:paraId="0FC7D322" w14:textId="77B0F3B2"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Prof. B.B. Bhattacharya,</w:t>
      </w:r>
      <w:r w:rsidRPr="00C671D8">
        <w:rPr>
          <w:rFonts w:eastAsiaTheme="majorEastAsia"/>
          <w:lang w:val="en-IN"/>
        </w:rPr>
        <w:br/>
        <w:t>Institute of Economic Growth,</w:t>
      </w:r>
      <w:r w:rsidRPr="00C671D8">
        <w:rPr>
          <w:rFonts w:eastAsiaTheme="majorEastAsia"/>
          <w:lang w:val="en-IN"/>
        </w:rPr>
        <w:br/>
        <w:t>Delhi-110007.</w:t>
      </w:r>
    </w:p>
    <w:p w14:paraId="7FFB881A" w14:textId="25D9DB2D"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Dr. A. Dasgupta,</w:t>
      </w:r>
      <w:r w:rsidRPr="00C671D8">
        <w:rPr>
          <w:rFonts w:eastAsiaTheme="majorEastAsia"/>
          <w:lang w:val="en-IN"/>
        </w:rPr>
        <w:br/>
        <w:t>National Institute of Public Finance and Policy,</w:t>
      </w:r>
      <w:r w:rsidRPr="00C671D8">
        <w:rPr>
          <w:rFonts w:eastAsiaTheme="majorEastAsia"/>
          <w:lang w:val="en-IN"/>
        </w:rPr>
        <w:br/>
        <w:t>Special Institutional Area, New Delhi-110067.</w:t>
      </w:r>
    </w:p>
    <w:p w14:paraId="6FA15BF5" w14:textId="503FCA0F"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Prof. K.L. Krishna,</w:t>
      </w:r>
      <w:r w:rsidRPr="00C671D8">
        <w:rPr>
          <w:rFonts w:eastAsiaTheme="majorEastAsia"/>
          <w:lang w:val="en-IN"/>
        </w:rPr>
        <w:br/>
        <w:t>Delhi School of Economics,</w:t>
      </w:r>
      <w:r w:rsidRPr="00C671D8">
        <w:rPr>
          <w:rFonts w:eastAsiaTheme="majorEastAsia"/>
          <w:lang w:val="en-IN"/>
        </w:rPr>
        <w:br/>
        <w:t>University of Delhi, Delhi.</w:t>
      </w:r>
    </w:p>
    <w:p w14:paraId="1C51B26D" w14:textId="5733D248"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Prof. T.N. Krishnan, Director,</w:t>
      </w:r>
      <w:r w:rsidRPr="00C671D8">
        <w:rPr>
          <w:rFonts w:eastAsiaTheme="majorEastAsia"/>
          <w:lang w:val="en-IN"/>
        </w:rPr>
        <w:br/>
        <w:t>Centre for Development Studies,</w:t>
      </w:r>
      <w:r w:rsidRPr="00C671D8">
        <w:rPr>
          <w:rFonts w:eastAsiaTheme="majorEastAsia"/>
          <w:lang w:val="en-IN"/>
        </w:rPr>
        <w:br/>
        <w:t xml:space="preserve">Prasanta Hills, </w:t>
      </w:r>
      <w:proofErr w:type="spellStart"/>
      <w:r w:rsidRPr="00C671D8">
        <w:rPr>
          <w:rFonts w:eastAsiaTheme="majorEastAsia"/>
          <w:lang w:val="en-IN"/>
        </w:rPr>
        <w:t>Aakulam</w:t>
      </w:r>
      <w:proofErr w:type="spellEnd"/>
      <w:r w:rsidRPr="00C671D8">
        <w:rPr>
          <w:rFonts w:eastAsiaTheme="majorEastAsia"/>
          <w:lang w:val="en-IN"/>
        </w:rPr>
        <w:t xml:space="preserve"> Road, Trivandrum.</w:t>
      </w:r>
    </w:p>
    <w:p w14:paraId="0536D326" w14:textId="25F992EF"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Prof. R. Radhakrishna, Director,</w:t>
      </w:r>
      <w:r w:rsidRPr="00C671D8">
        <w:rPr>
          <w:rFonts w:eastAsiaTheme="majorEastAsia"/>
          <w:lang w:val="en-IN"/>
        </w:rPr>
        <w:br/>
        <w:t>Centre for Economic and Social Studies,</w:t>
      </w:r>
      <w:r w:rsidRPr="00C671D8">
        <w:rPr>
          <w:rFonts w:eastAsiaTheme="majorEastAsia"/>
          <w:lang w:val="en-IN"/>
        </w:rPr>
        <w:br/>
      </w:r>
      <w:proofErr w:type="spellStart"/>
      <w:r w:rsidRPr="00C671D8">
        <w:rPr>
          <w:rFonts w:eastAsiaTheme="majorEastAsia"/>
          <w:lang w:val="en-IN"/>
        </w:rPr>
        <w:t>Nizamia</w:t>
      </w:r>
      <w:proofErr w:type="spellEnd"/>
      <w:r w:rsidRPr="00C671D8">
        <w:rPr>
          <w:rFonts w:eastAsiaTheme="majorEastAsia"/>
          <w:lang w:val="en-IN"/>
        </w:rPr>
        <w:t xml:space="preserve"> Observatory Campus, Hyderabad.</w:t>
      </w:r>
    </w:p>
    <w:p w14:paraId="234EFA3A" w14:textId="37DBDCB4"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Prof. Atul Sarma,</w:t>
      </w:r>
      <w:r w:rsidRPr="00C671D8">
        <w:rPr>
          <w:rFonts w:eastAsiaTheme="majorEastAsia"/>
          <w:lang w:val="en-IN"/>
        </w:rPr>
        <w:br/>
        <w:t>Indian Statistical Institute,</w:t>
      </w:r>
      <w:r w:rsidRPr="00C671D8">
        <w:rPr>
          <w:rFonts w:eastAsiaTheme="majorEastAsia"/>
          <w:lang w:val="en-IN"/>
        </w:rPr>
        <w:br/>
      </w:r>
      <w:proofErr w:type="spellStart"/>
      <w:r w:rsidRPr="00C671D8">
        <w:rPr>
          <w:rFonts w:eastAsiaTheme="majorEastAsia"/>
          <w:lang w:val="en-IN"/>
        </w:rPr>
        <w:t>Sansanwal</w:t>
      </w:r>
      <w:proofErr w:type="spellEnd"/>
      <w:r w:rsidRPr="00C671D8">
        <w:rPr>
          <w:rFonts w:eastAsiaTheme="majorEastAsia"/>
          <w:lang w:val="en-IN"/>
        </w:rPr>
        <w:t xml:space="preserve"> Marg,</w:t>
      </w:r>
      <w:r w:rsidRPr="00C671D8">
        <w:rPr>
          <w:rFonts w:eastAsiaTheme="majorEastAsia"/>
          <w:lang w:val="en-IN"/>
        </w:rPr>
        <w:br/>
        <w:t>Near Qutab Hotel, New Delhi.</w:t>
      </w:r>
    </w:p>
    <w:p w14:paraId="27E236FF" w14:textId="30260FA8"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Dr. J.V.M. Sarma,</w:t>
      </w:r>
      <w:r w:rsidRPr="00C671D8">
        <w:rPr>
          <w:rFonts w:eastAsiaTheme="majorEastAsia"/>
          <w:lang w:val="en-IN"/>
        </w:rPr>
        <w:br/>
        <w:t>National Institute of Public Finance and Policy,</w:t>
      </w:r>
      <w:r w:rsidRPr="00C671D8">
        <w:rPr>
          <w:rFonts w:eastAsiaTheme="majorEastAsia"/>
          <w:lang w:val="en-IN"/>
        </w:rPr>
        <w:br/>
        <w:t>Special Institutional Area,</w:t>
      </w:r>
      <w:r w:rsidRPr="00C671D8">
        <w:rPr>
          <w:rFonts w:eastAsiaTheme="majorEastAsia"/>
          <w:lang w:val="en-IN"/>
        </w:rPr>
        <w:br/>
        <w:t>New Delhi-110067.</w:t>
      </w:r>
    </w:p>
    <w:p w14:paraId="2C64A9C2" w14:textId="271F4102" w:rsidR="00756C10" w:rsidRPr="00C671D8" w:rsidRDefault="00756C10" w:rsidP="001C38B2">
      <w:pPr>
        <w:pStyle w:val="ListParagraph"/>
        <w:numPr>
          <w:ilvl w:val="1"/>
          <w:numId w:val="469"/>
        </w:numPr>
        <w:spacing w:before="1" w:line="217" w:lineRule="exact"/>
        <w:ind w:left="0" w:hanging="283"/>
        <w:jc w:val="left"/>
        <w:rPr>
          <w:rFonts w:eastAsiaTheme="majorEastAsia"/>
          <w:lang w:val="en-IN"/>
        </w:rPr>
      </w:pPr>
      <w:r w:rsidRPr="00C671D8">
        <w:rPr>
          <w:rFonts w:eastAsiaTheme="majorEastAsia"/>
          <w:lang w:val="en-IN"/>
        </w:rPr>
        <w:t>Prof. D.K. Srivastava, Prof. and Head,</w:t>
      </w:r>
      <w:r w:rsidRPr="00C671D8">
        <w:rPr>
          <w:rFonts w:eastAsiaTheme="majorEastAsia"/>
          <w:lang w:val="en-IN"/>
        </w:rPr>
        <w:br/>
      </w:r>
      <w:proofErr w:type="spellStart"/>
      <w:r w:rsidRPr="00C671D8">
        <w:rPr>
          <w:rFonts w:eastAsiaTheme="majorEastAsia"/>
          <w:lang w:val="en-IN"/>
        </w:rPr>
        <w:t>Deptt</w:t>
      </w:r>
      <w:proofErr w:type="spellEnd"/>
      <w:r w:rsidRPr="00C671D8">
        <w:rPr>
          <w:rFonts w:eastAsiaTheme="majorEastAsia"/>
          <w:lang w:val="en-IN"/>
        </w:rPr>
        <w:t>. of Economics,</w:t>
      </w:r>
      <w:r w:rsidRPr="00C671D8">
        <w:rPr>
          <w:rFonts w:eastAsiaTheme="majorEastAsia"/>
          <w:lang w:val="en-IN"/>
        </w:rPr>
        <w:br/>
        <w:t>Banaras Hindu University,</w:t>
      </w:r>
      <w:r w:rsidRPr="00C671D8">
        <w:rPr>
          <w:rFonts w:eastAsiaTheme="majorEastAsia"/>
          <w:lang w:val="en-IN"/>
        </w:rPr>
        <w:br/>
        <w:t>Varanasi.</w:t>
      </w:r>
    </w:p>
    <w:p w14:paraId="6246BCB7" w14:textId="77777777" w:rsidR="001C38B2" w:rsidRDefault="00756C10" w:rsidP="001C38B2">
      <w:pPr>
        <w:pStyle w:val="ListParagraph"/>
        <w:numPr>
          <w:ilvl w:val="1"/>
          <w:numId w:val="469"/>
        </w:numPr>
        <w:spacing w:before="1" w:line="217" w:lineRule="exact"/>
        <w:ind w:left="0" w:hanging="283"/>
        <w:jc w:val="left"/>
        <w:rPr>
          <w:rFonts w:eastAsiaTheme="majorEastAsia"/>
          <w:lang w:val="en-IN"/>
        </w:rPr>
        <w:sectPr w:rsidR="001C38B2" w:rsidSect="001C38B2">
          <w:type w:val="continuous"/>
          <w:pgSz w:w="11906" w:h="16838"/>
          <w:pgMar w:top="1440" w:right="1274" w:bottom="0" w:left="1440" w:header="708" w:footer="0" w:gutter="0"/>
          <w:cols w:num="2" w:space="708"/>
          <w:docGrid w:linePitch="360"/>
        </w:sectPr>
      </w:pPr>
      <w:r w:rsidRPr="00C671D8">
        <w:rPr>
          <w:rFonts w:eastAsiaTheme="majorEastAsia"/>
          <w:lang w:val="en-IN"/>
        </w:rPr>
        <w:t>Dr. G. Thimmaiah,</w:t>
      </w:r>
      <w:r w:rsidRPr="00C671D8">
        <w:rPr>
          <w:rFonts w:eastAsiaTheme="majorEastAsia"/>
          <w:lang w:val="en-IN"/>
        </w:rPr>
        <w:br/>
        <w:t>Economic Adviser,</w:t>
      </w:r>
      <w:r w:rsidRPr="00C671D8">
        <w:rPr>
          <w:rFonts w:eastAsiaTheme="majorEastAsia"/>
          <w:lang w:val="en-IN"/>
        </w:rPr>
        <w:br/>
        <w:t>Government of Karnataka,</w:t>
      </w:r>
      <w:r w:rsidRPr="00C671D8">
        <w:rPr>
          <w:rFonts w:eastAsiaTheme="majorEastAsia"/>
          <w:lang w:val="en-IN"/>
        </w:rPr>
        <w:br/>
        <w:t xml:space="preserve">Vidana </w:t>
      </w:r>
      <w:proofErr w:type="spellStart"/>
      <w:r w:rsidRPr="00C671D8">
        <w:rPr>
          <w:rFonts w:eastAsiaTheme="majorEastAsia"/>
          <w:lang w:val="en-IN"/>
        </w:rPr>
        <w:t>Saudha</w:t>
      </w:r>
      <w:proofErr w:type="spellEnd"/>
      <w:r w:rsidRPr="00C671D8">
        <w:rPr>
          <w:rFonts w:eastAsiaTheme="majorEastAsia"/>
          <w:lang w:val="en-IN"/>
        </w:rPr>
        <w:t>, Bangalore.</w:t>
      </w:r>
    </w:p>
    <w:p w14:paraId="6AC66C3E" w14:textId="77777777" w:rsidR="0096224E" w:rsidRDefault="0096224E" w:rsidP="001C38B2">
      <w:pPr>
        <w:spacing w:before="1" w:line="217" w:lineRule="exact"/>
        <w:rPr>
          <w:rFonts w:eastAsiaTheme="majorEastAsia"/>
          <w:lang w:val="en-IN"/>
        </w:rPr>
      </w:pPr>
    </w:p>
    <w:p w14:paraId="39981FAB" w14:textId="77777777" w:rsidR="001C38B2" w:rsidRDefault="001C38B2" w:rsidP="001C38B2">
      <w:pPr>
        <w:spacing w:before="1" w:line="217" w:lineRule="exact"/>
        <w:rPr>
          <w:rFonts w:eastAsiaTheme="majorEastAsia"/>
          <w:lang w:val="en-IN"/>
        </w:rPr>
      </w:pPr>
    </w:p>
    <w:p w14:paraId="58215EC5" w14:textId="77777777" w:rsidR="001C38B2" w:rsidRDefault="001C38B2" w:rsidP="001C38B2">
      <w:pPr>
        <w:spacing w:before="1" w:line="217" w:lineRule="exact"/>
        <w:rPr>
          <w:rFonts w:eastAsiaTheme="majorEastAsia"/>
          <w:lang w:val="en-IN"/>
        </w:rPr>
      </w:pPr>
    </w:p>
    <w:p w14:paraId="02062704" w14:textId="57CAA0DE" w:rsidR="001C38B2" w:rsidRDefault="001C38B2" w:rsidP="001C38B2">
      <w:pPr>
        <w:spacing w:line="217" w:lineRule="exact"/>
        <w:jc w:val="center"/>
        <w:rPr>
          <w:rStyle w:val="Heading3Char"/>
          <w:rFonts w:cs="Times New Roman"/>
        </w:rPr>
      </w:pPr>
      <w:bookmarkStart w:id="20" w:name="_Toc222401518"/>
      <w:r w:rsidRPr="00C671D8">
        <w:rPr>
          <w:rStyle w:val="Heading3Char"/>
          <w:rFonts w:cs="Times New Roman"/>
        </w:rPr>
        <w:t xml:space="preserve">Annexure </w:t>
      </w:r>
      <w:r w:rsidR="00C516E2">
        <w:rPr>
          <w:rStyle w:val="Heading3Char"/>
          <w:rFonts w:cs="Times New Roman"/>
        </w:rPr>
        <w:t>I</w:t>
      </w:r>
      <w:r w:rsidRPr="00C671D8">
        <w:rPr>
          <w:rStyle w:val="Heading3Char"/>
          <w:rFonts w:cs="Times New Roman"/>
        </w:rPr>
        <w:t xml:space="preserve">.5 </w:t>
      </w:r>
      <w:r>
        <w:rPr>
          <w:rStyle w:val="Heading3Char"/>
          <w:rFonts w:cs="Times New Roman"/>
        </w:rPr>
        <w:br/>
      </w:r>
      <w:r w:rsidRPr="00C671D8">
        <w:rPr>
          <w:rStyle w:val="Heading3Char"/>
          <w:rFonts w:cs="Times New Roman"/>
        </w:rPr>
        <w:t>Dates of Discussions with State Governments &amp; State Headquarters / Field Visits Undertaken in 1982</w:t>
      </w:r>
      <w:bookmarkEnd w:id="20"/>
    </w:p>
    <w:p w14:paraId="465D3F78" w14:textId="77777777" w:rsidR="001C38B2" w:rsidRDefault="001C38B2" w:rsidP="001C38B2">
      <w:pPr>
        <w:spacing w:line="217" w:lineRule="exact"/>
        <w:jc w:val="center"/>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(Para 1.12)</w:t>
      </w:r>
    </w:p>
    <w:p w14:paraId="1F7799B5" w14:textId="77777777" w:rsidR="001C38B2" w:rsidRDefault="001C38B2" w:rsidP="001C38B2">
      <w:pPr>
        <w:spacing w:before="1" w:line="217" w:lineRule="exact"/>
        <w:jc w:val="center"/>
        <w:rPr>
          <w:rFonts w:ascii="Times New Roman" w:eastAsiaTheme="majorEastAsia" w:hAnsi="Times New Roman" w:cs="Times New Roman"/>
          <w:sz w:val="20"/>
          <w:szCs w:val="20"/>
          <w:lang w:val="en-IN"/>
        </w:rPr>
      </w:pPr>
    </w:p>
    <w:tbl>
      <w:tblPr>
        <w:tblW w:w="10674" w:type="dxa"/>
        <w:tblCellSpacing w:w="15" w:type="dxa"/>
        <w:tblCellMar>
          <w:top w:w="15" w:type="dxa"/>
          <w:left w:w="15" w:type="dxa"/>
          <w:bottom w:w="15" w:type="dxa"/>
          <w:right w:w="15" w:type="dxa"/>
        </w:tblCellMar>
        <w:tblLook w:val="04A0" w:firstRow="1" w:lastRow="0" w:firstColumn="1" w:lastColumn="0" w:noHBand="0" w:noVBand="1"/>
      </w:tblPr>
      <w:tblGrid>
        <w:gridCol w:w="2044"/>
        <w:gridCol w:w="3102"/>
        <w:gridCol w:w="2493"/>
        <w:gridCol w:w="3035"/>
      </w:tblGrid>
      <w:tr w:rsidR="001C38B2" w:rsidRPr="00C671D8" w14:paraId="288FDF70" w14:textId="77777777" w:rsidTr="00FB2AE3">
        <w:trPr>
          <w:trHeight w:val="224"/>
          <w:tblCellSpacing w:w="15" w:type="dxa"/>
        </w:trPr>
        <w:tc>
          <w:tcPr>
            <w:tcW w:w="0" w:type="auto"/>
            <w:vAlign w:val="center"/>
            <w:hideMark/>
          </w:tcPr>
          <w:p w14:paraId="49063C18"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Madhya Pradesh</w:t>
            </w:r>
          </w:p>
        </w:tc>
        <w:tc>
          <w:tcPr>
            <w:tcW w:w="0" w:type="auto"/>
            <w:vAlign w:val="center"/>
            <w:hideMark/>
          </w:tcPr>
          <w:p w14:paraId="0F3C3FAF"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5th and 8th April, 1988</w:t>
            </w:r>
          </w:p>
        </w:tc>
        <w:tc>
          <w:tcPr>
            <w:tcW w:w="0" w:type="auto"/>
            <w:vAlign w:val="center"/>
            <w:hideMark/>
          </w:tcPr>
          <w:p w14:paraId="1563E3AF"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Jammu and Kashmir</w:t>
            </w:r>
          </w:p>
        </w:tc>
        <w:tc>
          <w:tcPr>
            <w:tcW w:w="0" w:type="auto"/>
            <w:vAlign w:val="center"/>
            <w:hideMark/>
          </w:tcPr>
          <w:p w14:paraId="34227283"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20th to 23rd May, 1988</w:t>
            </w:r>
          </w:p>
        </w:tc>
      </w:tr>
      <w:tr w:rsidR="001C38B2" w:rsidRPr="00C671D8" w14:paraId="55DF3B53" w14:textId="77777777" w:rsidTr="00FB2AE3">
        <w:trPr>
          <w:trHeight w:val="224"/>
          <w:tblCellSpacing w:w="15" w:type="dxa"/>
        </w:trPr>
        <w:tc>
          <w:tcPr>
            <w:tcW w:w="0" w:type="auto"/>
            <w:vAlign w:val="center"/>
            <w:hideMark/>
          </w:tcPr>
          <w:p w14:paraId="327B88FB"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Gujarat</w:t>
            </w:r>
          </w:p>
        </w:tc>
        <w:tc>
          <w:tcPr>
            <w:tcW w:w="0" w:type="auto"/>
            <w:vAlign w:val="center"/>
            <w:hideMark/>
          </w:tcPr>
          <w:p w14:paraId="4842CEFD"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11th and 12th April, 1988</w:t>
            </w:r>
          </w:p>
        </w:tc>
        <w:tc>
          <w:tcPr>
            <w:tcW w:w="0" w:type="auto"/>
            <w:vAlign w:val="center"/>
            <w:hideMark/>
          </w:tcPr>
          <w:p w14:paraId="460B9687"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Haryana</w:t>
            </w:r>
          </w:p>
        </w:tc>
        <w:tc>
          <w:tcPr>
            <w:tcW w:w="0" w:type="auto"/>
            <w:vAlign w:val="center"/>
            <w:hideMark/>
          </w:tcPr>
          <w:p w14:paraId="459A91FC"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24th May, 1988</w:t>
            </w:r>
          </w:p>
        </w:tc>
      </w:tr>
      <w:tr w:rsidR="001C38B2" w:rsidRPr="00C671D8" w14:paraId="31B6DE56" w14:textId="77777777" w:rsidTr="00FB2AE3">
        <w:trPr>
          <w:trHeight w:val="224"/>
          <w:tblCellSpacing w:w="15" w:type="dxa"/>
        </w:trPr>
        <w:tc>
          <w:tcPr>
            <w:tcW w:w="0" w:type="auto"/>
            <w:vAlign w:val="center"/>
            <w:hideMark/>
          </w:tcPr>
          <w:p w14:paraId="6FF3C3A1"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Kerala</w:t>
            </w:r>
          </w:p>
        </w:tc>
        <w:tc>
          <w:tcPr>
            <w:tcW w:w="0" w:type="auto"/>
            <w:vAlign w:val="center"/>
            <w:hideMark/>
          </w:tcPr>
          <w:p w14:paraId="75A4E794"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6th and 27th April, 1988</w:t>
            </w:r>
          </w:p>
        </w:tc>
        <w:tc>
          <w:tcPr>
            <w:tcW w:w="0" w:type="auto"/>
            <w:vAlign w:val="center"/>
            <w:hideMark/>
          </w:tcPr>
          <w:p w14:paraId="52550EC7"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Punjab</w:t>
            </w:r>
          </w:p>
        </w:tc>
        <w:tc>
          <w:tcPr>
            <w:tcW w:w="0" w:type="auto"/>
            <w:vAlign w:val="center"/>
            <w:hideMark/>
          </w:tcPr>
          <w:p w14:paraId="2424C56E"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25th May, 1988</w:t>
            </w:r>
          </w:p>
        </w:tc>
      </w:tr>
      <w:tr w:rsidR="001C38B2" w:rsidRPr="00C671D8" w14:paraId="2C63843C" w14:textId="77777777" w:rsidTr="00FB2AE3">
        <w:trPr>
          <w:trHeight w:val="214"/>
          <w:tblCellSpacing w:w="15" w:type="dxa"/>
        </w:trPr>
        <w:tc>
          <w:tcPr>
            <w:tcW w:w="0" w:type="auto"/>
            <w:vAlign w:val="center"/>
            <w:hideMark/>
          </w:tcPr>
          <w:p w14:paraId="4F7C46C2"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Maharashtra</w:t>
            </w:r>
          </w:p>
        </w:tc>
        <w:tc>
          <w:tcPr>
            <w:tcW w:w="0" w:type="auto"/>
            <w:vAlign w:val="center"/>
            <w:hideMark/>
          </w:tcPr>
          <w:p w14:paraId="6DB35F2F"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12th and 13th may, 1988</w:t>
            </w:r>
          </w:p>
        </w:tc>
        <w:tc>
          <w:tcPr>
            <w:tcW w:w="0" w:type="auto"/>
            <w:vAlign w:val="center"/>
            <w:hideMark/>
          </w:tcPr>
          <w:p w14:paraId="15577EB2"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Himachal Pradesh</w:t>
            </w:r>
          </w:p>
        </w:tc>
        <w:tc>
          <w:tcPr>
            <w:tcW w:w="0" w:type="auto"/>
            <w:vAlign w:val="center"/>
            <w:hideMark/>
          </w:tcPr>
          <w:p w14:paraId="58A42670" w14:textId="77777777" w:rsidR="001C38B2" w:rsidRPr="00C671D8" w:rsidRDefault="001C38B2" w:rsidP="00FB2AE3">
            <w:pPr>
              <w:spacing w:before="1" w:line="217" w:lineRule="exact"/>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27th and 28th May, 1988</w:t>
            </w:r>
          </w:p>
        </w:tc>
      </w:tr>
    </w:tbl>
    <w:p w14:paraId="2A869BD9" w14:textId="77777777" w:rsidR="001C38B2" w:rsidRDefault="001C38B2" w:rsidP="001C38B2">
      <w:pPr>
        <w:spacing w:before="1" w:line="217" w:lineRule="exact"/>
        <w:jc w:val="center"/>
        <w:rPr>
          <w:rFonts w:eastAsiaTheme="majorEastAsia"/>
          <w:lang w:val="en-IN"/>
        </w:rPr>
      </w:pPr>
    </w:p>
    <w:p w14:paraId="4CA9E384" w14:textId="3BA59AE6" w:rsidR="001C38B2" w:rsidRPr="00C671D8" w:rsidRDefault="001C38B2" w:rsidP="001C38B2">
      <w:pPr>
        <w:spacing w:before="1" w:line="217" w:lineRule="exact"/>
        <w:jc w:val="center"/>
        <w:rPr>
          <w:rFonts w:ascii="Times New Roman" w:eastAsiaTheme="majorEastAsia" w:hAnsi="Times New Roman" w:cs="Times New Roman"/>
          <w:sz w:val="20"/>
          <w:szCs w:val="20"/>
          <w:lang w:val="en-IN"/>
        </w:rPr>
      </w:pPr>
      <w:bookmarkStart w:id="21" w:name="_Toc222401519"/>
      <w:r w:rsidRPr="00C671D8">
        <w:rPr>
          <w:rStyle w:val="Heading3Char"/>
          <w:rFonts w:cs="Times New Roman"/>
        </w:rPr>
        <w:t xml:space="preserve">Annexure </w:t>
      </w:r>
      <w:r w:rsidR="00C516E2">
        <w:rPr>
          <w:rStyle w:val="Heading3Char"/>
          <w:rFonts w:cs="Times New Roman"/>
        </w:rPr>
        <w:t>I</w:t>
      </w:r>
      <w:r w:rsidRPr="00C671D8">
        <w:rPr>
          <w:rStyle w:val="Heading3Char"/>
          <w:rFonts w:cs="Times New Roman"/>
        </w:rPr>
        <w:t xml:space="preserve">.6 </w:t>
      </w:r>
      <w:r>
        <w:rPr>
          <w:rStyle w:val="Heading3Char"/>
          <w:rFonts w:cs="Times New Roman"/>
        </w:rPr>
        <w:br/>
      </w:r>
      <w:r w:rsidRPr="00C671D8">
        <w:rPr>
          <w:rStyle w:val="Heading3Char"/>
          <w:rFonts w:cs="Times New Roman"/>
        </w:rPr>
        <w:t>List of Secretaries to State Governments of India Who Were the Commission</w:t>
      </w:r>
      <w:bookmarkEnd w:id="21"/>
      <w:r w:rsidRPr="00C671D8">
        <w:rPr>
          <w:rStyle w:val="Heading3Char"/>
          <w:rFonts w:cs="Times New Roman"/>
        </w:rPr>
        <w:br/>
      </w:r>
      <w:r w:rsidRPr="00C671D8">
        <w:rPr>
          <w:rFonts w:ascii="Times New Roman" w:eastAsiaTheme="majorEastAsia" w:hAnsi="Times New Roman" w:cs="Times New Roman"/>
          <w:sz w:val="20"/>
          <w:szCs w:val="20"/>
          <w:lang w:val="en-IN"/>
        </w:rPr>
        <w:t>(Para 1.12)</w:t>
      </w:r>
    </w:p>
    <w:tbl>
      <w:tblPr>
        <w:tblW w:w="11053" w:type="dxa"/>
        <w:tblInd w:w="-810" w:type="dxa"/>
        <w:tblLook w:val="04A0" w:firstRow="1" w:lastRow="0" w:firstColumn="1" w:lastColumn="0" w:noHBand="0" w:noVBand="1"/>
      </w:tblPr>
      <w:tblGrid>
        <w:gridCol w:w="491"/>
        <w:gridCol w:w="3574"/>
        <w:gridCol w:w="1523"/>
        <w:gridCol w:w="658"/>
        <w:gridCol w:w="3194"/>
        <w:gridCol w:w="1613"/>
      </w:tblGrid>
      <w:tr w:rsidR="008743ED" w:rsidRPr="008743ED" w14:paraId="48B9CFE2" w14:textId="77777777" w:rsidTr="008743ED">
        <w:trPr>
          <w:trHeight w:val="291"/>
        </w:trPr>
        <w:tc>
          <w:tcPr>
            <w:tcW w:w="491" w:type="dxa"/>
            <w:noWrap/>
            <w:vAlign w:val="bottom"/>
            <w:hideMark/>
          </w:tcPr>
          <w:p w14:paraId="6BE15E91"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w:t>
            </w:r>
          </w:p>
        </w:tc>
        <w:tc>
          <w:tcPr>
            <w:tcW w:w="3574" w:type="dxa"/>
            <w:noWrap/>
            <w:vAlign w:val="center"/>
            <w:hideMark/>
          </w:tcPr>
          <w:p w14:paraId="3FF5E1B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xml:space="preserve">Shri S. </w:t>
            </w:r>
            <w:proofErr w:type="spellStart"/>
            <w:r w:rsidRPr="008743ED">
              <w:rPr>
                <w:rFonts w:ascii="Times New Roman" w:eastAsia="Times New Roman" w:hAnsi="Times New Roman" w:cs="Times New Roman"/>
                <w:color w:val="000000"/>
                <w:sz w:val="20"/>
                <w:szCs w:val="20"/>
                <w:lang w:val="en-IN" w:eastAsia="en-IN" w:bidi="hi-IN"/>
              </w:rPr>
              <w:t>Venkitaramanan</w:t>
            </w:r>
            <w:proofErr w:type="spellEnd"/>
            <w:r w:rsidRPr="008743ED">
              <w:rPr>
                <w:rFonts w:ascii="Times New Roman" w:eastAsia="Times New Roman" w:hAnsi="Times New Roman" w:cs="Times New Roman"/>
                <w:color w:val="000000"/>
                <w:sz w:val="20"/>
                <w:szCs w:val="20"/>
                <w:lang w:val="en-IN" w:eastAsia="en-IN" w:bidi="hi-IN"/>
              </w:rPr>
              <w:t>, Ministry of Finance</w:t>
            </w:r>
          </w:p>
        </w:tc>
        <w:tc>
          <w:tcPr>
            <w:tcW w:w="1523" w:type="dxa"/>
            <w:noWrap/>
            <w:vAlign w:val="bottom"/>
            <w:hideMark/>
          </w:tcPr>
          <w:p w14:paraId="56E08823"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4.5.1988 and 29.6.1988</w:t>
            </w:r>
          </w:p>
        </w:tc>
        <w:tc>
          <w:tcPr>
            <w:tcW w:w="658" w:type="dxa"/>
            <w:noWrap/>
            <w:vAlign w:val="bottom"/>
            <w:hideMark/>
          </w:tcPr>
          <w:p w14:paraId="7ED38712"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4807" w:type="dxa"/>
            <w:gridSpan w:val="2"/>
            <w:noWrap/>
            <w:vAlign w:val="center"/>
            <w:hideMark/>
          </w:tcPr>
          <w:p w14:paraId="13F1AE02" w14:textId="77777777" w:rsidR="008743ED" w:rsidRPr="008743ED" w:rsidRDefault="008743ED" w:rsidP="00FB2AE3">
            <w:pPr>
              <w:widowControl/>
              <w:autoSpaceDE/>
              <w:autoSpaceDN/>
              <w:rPr>
                <w:rFonts w:ascii="Times New Roman" w:eastAsia="Times New Roman" w:hAnsi="Times New Roman" w:cs="Times New Roman"/>
                <w:i/>
                <w:iCs/>
                <w:color w:val="000000"/>
                <w:sz w:val="20"/>
                <w:szCs w:val="20"/>
                <w:lang w:val="en-IN" w:eastAsia="en-IN" w:bidi="hi-IN"/>
              </w:rPr>
            </w:pPr>
            <w:r w:rsidRPr="008743ED">
              <w:rPr>
                <w:rFonts w:ascii="Times New Roman" w:eastAsia="Times New Roman" w:hAnsi="Times New Roman" w:cs="Times New Roman"/>
                <w:i/>
                <w:iCs/>
                <w:color w:val="000000"/>
                <w:sz w:val="20"/>
                <w:szCs w:val="20"/>
                <w:lang w:val="en-IN" w:eastAsia="en-IN" w:bidi="hi-IN"/>
              </w:rPr>
              <w:t>There was a presentation by the Ministry of Defence at the South Block.</w:t>
            </w:r>
          </w:p>
          <w:p w14:paraId="39AD4EEE"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r>
      <w:tr w:rsidR="008743ED" w:rsidRPr="008743ED" w14:paraId="6589F469" w14:textId="77777777" w:rsidTr="008743ED">
        <w:trPr>
          <w:trHeight w:val="291"/>
        </w:trPr>
        <w:tc>
          <w:tcPr>
            <w:tcW w:w="491" w:type="dxa"/>
            <w:noWrap/>
            <w:vAlign w:val="bottom"/>
            <w:hideMark/>
          </w:tcPr>
          <w:p w14:paraId="1B68FFA0"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2</w:t>
            </w:r>
          </w:p>
        </w:tc>
        <w:tc>
          <w:tcPr>
            <w:tcW w:w="3574" w:type="dxa"/>
            <w:noWrap/>
            <w:vAlign w:val="center"/>
            <w:hideMark/>
          </w:tcPr>
          <w:p w14:paraId="26234D88"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V.C. Pande, Department of Rural Development</w:t>
            </w:r>
          </w:p>
        </w:tc>
        <w:tc>
          <w:tcPr>
            <w:tcW w:w="1523" w:type="dxa"/>
            <w:noWrap/>
            <w:vAlign w:val="bottom"/>
            <w:hideMark/>
          </w:tcPr>
          <w:p w14:paraId="33621AEC"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4.5.1988</w:t>
            </w:r>
          </w:p>
        </w:tc>
        <w:tc>
          <w:tcPr>
            <w:tcW w:w="658" w:type="dxa"/>
            <w:noWrap/>
            <w:vAlign w:val="bottom"/>
            <w:hideMark/>
          </w:tcPr>
          <w:p w14:paraId="55AF9245"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10</w:t>
            </w:r>
          </w:p>
        </w:tc>
        <w:tc>
          <w:tcPr>
            <w:tcW w:w="3194" w:type="dxa"/>
            <w:noWrap/>
            <w:vAlign w:val="center"/>
            <w:hideMark/>
          </w:tcPr>
          <w:p w14:paraId="4B8B464B"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S. Varadan, Department of Coal</w:t>
            </w:r>
          </w:p>
        </w:tc>
        <w:tc>
          <w:tcPr>
            <w:tcW w:w="1613" w:type="dxa"/>
            <w:noWrap/>
            <w:vAlign w:val="bottom"/>
            <w:hideMark/>
          </w:tcPr>
          <w:p w14:paraId="3914944C"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9.5.1988</w:t>
            </w:r>
          </w:p>
        </w:tc>
      </w:tr>
      <w:tr w:rsidR="008743ED" w:rsidRPr="008743ED" w14:paraId="47BAEB5F" w14:textId="77777777" w:rsidTr="008743ED">
        <w:trPr>
          <w:trHeight w:val="291"/>
        </w:trPr>
        <w:tc>
          <w:tcPr>
            <w:tcW w:w="491" w:type="dxa"/>
            <w:noWrap/>
            <w:vAlign w:val="bottom"/>
            <w:hideMark/>
          </w:tcPr>
          <w:p w14:paraId="787240F3"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3</w:t>
            </w:r>
          </w:p>
        </w:tc>
        <w:tc>
          <w:tcPr>
            <w:tcW w:w="3574" w:type="dxa"/>
            <w:noWrap/>
            <w:vAlign w:val="center"/>
            <w:hideMark/>
          </w:tcPr>
          <w:p w14:paraId="52329E31"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K.D. Vasudeva, Department of Fertilizers</w:t>
            </w:r>
          </w:p>
        </w:tc>
        <w:tc>
          <w:tcPr>
            <w:tcW w:w="1523" w:type="dxa"/>
            <w:noWrap/>
            <w:vAlign w:val="bottom"/>
            <w:hideMark/>
          </w:tcPr>
          <w:p w14:paraId="7AEB97A3"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5.5.1988</w:t>
            </w:r>
          </w:p>
        </w:tc>
        <w:tc>
          <w:tcPr>
            <w:tcW w:w="658" w:type="dxa"/>
            <w:noWrap/>
            <w:vAlign w:val="bottom"/>
            <w:hideMark/>
          </w:tcPr>
          <w:p w14:paraId="3B254040"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11</w:t>
            </w:r>
          </w:p>
        </w:tc>
        <w:tc>
          <w:tcPr>
            <w:tcW w:w="3194" w:type="dxa"/>
            <w:noWrap/>
            <w:vAlign w:val="center"/>
            <w:hideMark/>
          </w:tcPr>
          <w:p w14:paraId="1F1EB0CB"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P.S. Raghavachari, Department of Posts</w:t>
            </w:r>
          </w:p>
        </w:tc>
        <w:tc>
          <w:tcPr>
            <w:tcW w:w="1613" w:type="dxa"/>
            <w:noWrap/>
            <w:vAlign w:val="bottom"/>
            <w:hideMark/>
          </w:tcPr>
          <w:p w14:paraId="7771118B"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9.5.1988</w:t>
            </w:r>
          </w:p>
        </w:tc>
      </w:tr>
      <w:tr w:rsidR="008743ED" w:rsidRPr="008743ED" w14:paraId="1123032A" w14:textId="77777777" w:rsidTr="008743ED">
        <w:trPr>
          <w:trHeight w:val="291"/>
        </w:trPr>
        <w:tc>
          <w:tcPr>
            <w:tcW w:w="491" w:type="dxa"/>
            <w:noWrap/>
            <w:vAlign w:val="bottom"/>
            <w:hideMark/>
          </w:tcPr>
          <w:p w14:paraId="68E46850"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4</w:t>
            </w:r>
          </w:p>
        </w:tc>
        <w:tc>
          <w:tcPr>
            <w:tcW w:w="3574" w:type="dxa"/>
            <w:noWrap/>
            <w:vAlign w:val="center"/>
            <w:hideMark/>
          </w:tcPr>
          <w:p w14:paraId="1D82A5DF"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xml:space="preserve">Shri T.U. </w:t>
            </w:r>
            <w:proofErr w:type="spellStart"/>
            <w:r w:rsidRPr="008743ED">
              <w:rPr>
                <w:rFonts w:ascii="Times New Roman" w:eastAsia="Times New Roman" w:hAnsi="Times New Roman" w:cs="Times New Roman"/>
                <w:color w:val="000000"/>
                <w:sz w:val="20"/>
                <w:szCs w:val="20"/>
                <w:lang w:val="en-IN" w:eastAsia="en-IN" w:bidi="hi-IN"/>
              </w:rPr>
              <w:t>Vijayasekharan</w:t>
            </w:r>
            <w:proofErr w:type="spellEnd"/>
            <w:r w:rsidRPr="008743ED">
              <w:rPr>
                <w:rFonts w:ascii="Times New Roman" w:eastAsia="Times New Roman" w:hAnsi="Times New Roman" w:cs="Times New Roman"/>
                <w:color w:val="000000"/>
                <w:sz w:val="20"/>
                <w:szCs w:val="20"/>
                <w:lang w:val="en-IN" w:eastAsia="en-IN" w:bidi="hi-IN"/>
              </w:rPr>
              <w:t>, Department of Food</w:t>
            </w:r>
          </w:p>
        </w:tc>
        <w:tc>
          <w:tcPr>
            <w:tcW w:w="1523" w:type="dxa"/>
            <w:noWrap/>
            <w:vAlign w:val="bottom"/>
            <w:hideMark/>
          </w:tcPr>
          <w:p w14:paraId="38222990"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5.5.1988</w:t>
            </w:r>
          </w:p>
        </w:tc>
        <w:tc>
          <w:tcPr>
            <w:tcW w:w="658" w:type="dxa"/>
            <w:noWrap/>
            <w:vAlign w:val="bottom"/>
            <w:hideMark/>
          </w:tcPr>
          <w:p w14:paraId="11A15314"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12</w:t>
            </w:r>
          </w:p>
        </w:tc>
        <w:tc>
          <w:tcPr>
            <w:tcW w:w="3194" w:type="dxa"/>
            <w:noWrap/>
            <w:vAlign w:val="center"/>
            <w:hideMark/>
          </w:tcPr>
          <w:p w14:paraId="74FCF0F7"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C.G. Somiah, Ministry of Home Affairs</w:t>
            </w:r>
          </w:p>
        </w:tc>
        <w:tc>
          <w:tcPr>
            <w:tcW w:w="1613" w:type="dxa"/>
            <w:noWrap/>
            <w:vAlign w:val="center"/>
            <w:hideMark/>
          </w:tcPr>
          <w:p w14:paraId="26B5379B"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10.5.1988</w:t>
            </w:r>
          </w:p>
        </w:tc>
      </w:tr>
      <w:tr w:rsidR="008743ED" w:rsidRPr="008743ED" w14:paraId="52B111D3" w14:textId="77777777" w:rsidTr="008743ED">
        <w:trPr>
          <w:trHeight w:val="291"/>
        </w:trPr>
        <w:tc>
          <w:tcPr>
            <w:tcW w:w="491" w:type="dxa"/>
            <w:noWrap/>
            <w:vAlign w:val="bottom"/>
            <w:hideMark/>
          </w:tcPr>
          <w:p w14:paraId="073D0B2C"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5</w:t>
            </w:r>
          </w:p>
        </w:tc>
        <w:tc>
          <w:tcPr>
            <w:tcW w:w="3574" w:type="dxa"/>
            <w:noWrap/>
            <w:vAlign w:val="center"/>
            <w:hideMark/>
          </w:tcPr>
          <w:p w14:paraId="4BE2513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Shiromani Sharma, Ministry of Textiles</w:t>
            </w:r>
          </w:p>
        </w:tc>
        <w:tc>
          <w:tcPr>
            <w:tcW w:w="1523" w:type="dxa"/>
            <w:noWrap/>
            <w:vAlign w:val="bottom"/>
            <w:hideMark/>
          </w:tcPr>
          <w:p w14:paraId="445216E6"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6.5.1988</w:t>
            </w:r>
          </w:p>
        </w:tc>
        <w:tc>
          <w:tcPr>
            <w:tcW w:w="658" w:type="dxa"/>
            <w:noWrap/>
            <w:vAlign w:val="bottom"/>
            <w:hideMark/>
          </w:tcPr>
          <w:p w14:paraId="1C455BAF"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13</w:t>
            </w:r>
          </w:p>
        </w:tc>
        <w:tc>
          <w:tcPr>
            <w:tcW w:w="3194" w:type="dxa"/>
            <w:noWrap/>
            <w:vAlign w:val="center"/>
            <w:hideMark/>
          </w:tcPr>
          <w:p w14:paraId="2BDB1228"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R.K. Jain, Chairman, Railway Board</w:t>
            </w:r>
          </w:p>
        </w:tc>
        <w:tc>
          <w:tcPr>
            <w:tcW w:w="1613" w:type="dxa"/>
            <w:noWrap/>
            <w:vAlign w:val="center"/>
            <w:hideMark/>
          </w:tcPr>
          <w:p w14:paraId="0E544A3F"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17.5.1988</w:t>
            </w:r>
          </w:p>
        </w:tc>
      </w:tr>
      <w:tr w:rsidR="008743ED" w:rsidRPr="008743ED" w14:paraId="43D8BE49" w14:textId="77777777" w:rsidTr="008743ED">
        <w:trPr>
          <w:trHeight w:val="463"/>
        </w:trPr>
        <w:tc>
          <w:tcPr>
            <w:tcW w:w="491" w:type="dxa"/>
            <w:noWrap/>
            <w:vAlign w:val="bottom"/>
            <w:hideMark/>
          </w:tcPr>
          <w:p w14:paraId="6E05BBAB"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6</w:t>
            </w:r>
          </w:p>
        </w:tc>
        <w:tc>
          <w:tcPr>
            <w:tcW w:w="3574" w:type="dxa"/>
            <w:noWrap/>
            <w:vAlign w:val="center"/>
            <w:hideMark/>
          </w:tcPr>
          <w:p w14:paraId="6CFD7E2A"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S. Varadan, Ministry of Petroleum and Natural Gas</w:t>
            </w:r>
          </w:p>
        </w:tc>
        <w:tc>
          <w:tcPr>
            <w:tcW w:w="1523" w:type="dxa"/>
            <w:noWrap/>
            <w:vAlign w:val="bottom"/>
            <w:hideMark/>
          </w:tcPr>
          <w:p w14:paraId="53DDF297"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6.5.1988</w:t>
            </w:r>
          </w:p>
        </w:tc>
        <w:tc>
          <w:tcPr>
            <w:tcW w:w="658" w:type="dxa"/>
            <w:noWrap/>
            <w:vAlign w:val="bottom"/>
            <w:hideMark/>
          </w:tcPr>
          <w:p w14:paraId="04B062E6"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14</w:t>
            </w:r>
          </w:p>
        </w:tc>
        <w:tc>
          <w:tcPr>
            <w:tcW w:w="3194" w:type="dxa"/>
            <w:noWrap/>
            <w:vAlign w:val="center"/>
            <w:hideMark/>
          </w:tcPr>
          <w:p w14:paraId="7DCED570"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D. Bandyopadhyay, Department of Revenue</w:t>
            </w:r>
          </w:p>
        </w:tc>
        <w:tc>
          <w:tcPr>
            <w:tcW w:w="1613" w:type="dxa"/>
            <w:noWrap/>
            <w:vAlign w:val="bottom"/>
            <w:hideMark/>
          </w:tcPr>
          <w:p w14:paraId="02DF1943"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28.6.1988</w:t>
            </w:r>
          </w:p>
        </w:tc>
      </w:tr>
      <w:tr w:rsidR="008743ED" w:rsidRPr="008743ED" w14:paraId="3E64CDA3" w14:textId="77777777" w:rsidTr="008743ED">
        <w:trPr>
          <w:trHeight w:val="463"/>
        </w:trPr>
        <w:tc>
          <w:tcPr>
            <w:tcW w:w="491" w:type="dxa"/>
            <w:noWrap/>
            <w:vAlign w:val="bottom"/>
            <w:hideMark/>
          </w:tcPr>
          <w:p w14:paraId="6D08D108"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7</w:t>
            </w:r>
          </w:p>
        </w:tc>
        <w:tc>
          <w:tcPr>
            <w:tcW w:w="3574" w:type="dxa"/>
            <w:noWrap/>
            <w:vAlign w:val="center"/>
            <w:hideMark/>
          </w:tcPr>
          <w:p w14:paraId="064820F0"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G.N. Mehra, Department of Public Enterprises</w:t>
            </w:r>
          </w:p>
        </w:tc>
        <w:tc>
          <w:tcPr>
            <w:tcW w:w="1523" w:type="dxa"/>
            <w:noWrap/>
            <w:vAlign w:val="bottom"/>
            <w:hideMark/>
          </w:tcPr>
          <w:p w14:paraId="18244293"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6.5.1988</w:t>
            </w:r>
          </w:p>
        </w:tc>
        <w:tc>
          <w:tcPr>
            <w:tcW w:w="658" w:type="dxa"/>
            <w:noWrap/>
            <w:vAlign w:val="bottom"/>
            <w:hideMark/>
          </w:tcPr>
          <w:p w14:paraId="421ABB66"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15</w:t>
            </w:r>
          </w:p>
        </w:tc>
        <w:tc>
          <w:tcPr>
            <w:tcW w:w="3194" w:type="dxa"/>
            <w:noWrap/>
            <w:vAlign w:val="center"/>
            <w:hideMark/>
          </w:tcPr>
          <w:p w14:paraId="1694022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R.R. Gupta, Department of Expenditure</w:t>
            </w:r>
          </w:p>
        </w:tc>
        <w:tc>
          <w:tcPr>
            <w:tcW w:w="1613" w:type="dxa"/>
            <w:noWrap/>
            <w:vAlign w:val="bottom"/>
            <w:hideMark/>
          </w:tcPr>
          <w:p w14:paraId="4723AB06"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28.6.1988</w:t>
            </w:r>
          </w:p>
        </w:tc>
      </w:tr>
      <w:tr w:rsidR="008743ED" w:rsidRPr="008743ED" w14:paraId="509D977E" w14:textId="77777777" w:rsidTr="008743ED">
        <w:trPr>
          <w:trHeight w:val="291"/>
        </w:trPr>
        <w:tc>
          <w:tcPr>
            <w:tcW w:w="491" w:type="dxa"/>
            <w:noWrap/>
            <w:vAlign w:val="bottom"/>
            <w:hideMark/>
          </w:tcPr>
          <w:p w14:paraId="3C31B27E"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8</w:t>
            </w:r>
          </w:p>
        </w:tc>
        <w:tc>
          <w:tcPr>
            <w:tcW w:w="3574" w:type="dxa"/>
            <w:noWrap/>
            <w:vAlign w:val="center"/>
            <w:hideMark/>
          </w:tcPr>
          <w:p w14:paraId="5999622A"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H.K. Khan, Department of Chemicals and Petrochemicals</w:t>
            </w:r>
          </w:p>
        </w:tc>
        <w:tc>
          <w:tcPr>
            <w:tcW w:w="1523" w:type="dxa"/>
            <w:noWrap/>
            <w:vAlign w:val="bottom"/>
            <w:hideMark/>
          </w:tcPr>
          <w:p w14:paraId="6C57CFA7"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6.5.1988</w:t>
            </w:r>
          </w:p>
        </w:tc>
        <w:tc>
          <w:tcPr>
            <w:tcW w:w="658" w:type="dxa"/>
            <w:noWrap/>
            <w:vAlign w:val="bottom"/>
            <w:hideMark/>
          </w:tcPr>
          <w:p w14:paraId="7FC6372B"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16</w:t>
            </w:r>
          </w:p>
        </w:tc>
        <w:tc>
          <w:tcPr>
            <w:tcW w:w="3194" w:type="dxa"/>
            <w:noWrap/>
            <w:vAlign w:val="center"/>
            <w:hideMark/>
          </w:tcPr>
          <w:p w14:paraId="723F766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Dr. Bimal Jalan, Chief Economic Adviser and Secretary,</w:t>
            </w:r>
          </w:p>
        </w:tc>
        <w:tc>
          <w:tcPr>
            <w:tcW w:w="1613" w:type="dxa"/>
            <w:noWrap/>
            <w:vAlign w:val="bottom"/>
            <w:hideMark/>
          </w:tcPr>
          <w:p w14:paraId="07AE9BD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29.6.1988</w:t>
            </w:r>
          </w:p>
        </w:tc>
      </w:tr>
      <w:tr w:rsidR="008743ED" w:rsidRPr="008743ED" w14:paraId="259DF92B" w14:textId="77777777" w:rsidTr="008743ED">
        <w:trPr>
          <w:trHeight w:val="291"/>
        </w:trPr>
        <w:tc>
          <w:tcPr>
            <w:tcW w:w="491" w:type="dxa"/>
            <w:noWrap/>
            <w:vAlign w:val="bottom"/>
            <w:hideMark/>
          </w:tcPr>
          <w:p w14:paraId="48C99770" w14:textId="77777777" w:rsidR="008743ED" w:rsidRPr="008743ED" w:rsidRDefault="008743ED" w:rsidP="00FB2AE3">
            <w:pPr>
              <w:widowControl/>
              <w:autoSpaceDE/>
              <w:autoSpaceDN/>
              <w:jc w:val="right"/>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9</w:t>
            </w:r>
          </w:p>
        </w:tc>
        <w:tc>
          <w:tcPr>
            <w:tcW w:w="3574" w:type="dxa"/>
            <w:noWrap/>
            <w:vAlign w:val="center"/>
            <w:hideMark/>
          </w:tcPr>
          <w:p w14:paraId="78C37548"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Shri S.K. Bhatnagar, Ministry of Defence</w:t>
            </w:r>
          </w:p>
        </w:tc>
        <w:tc>
          <w:tcPr>
            <w:tcW w:w="1523" w:type="dxa"/>
            <w:noWrap/>
            <w:vAlign w:val="bottom"/>
            <w:hideMark/>
          </w:tcPr>
          <w:p w14:paraId="7D7743F0"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8.5.1988</w:t>
            </w:r>
          </w:p>
        </w:tc>
        <w:tc>
          <w:tcPr>
            <w:tcW w:w="658" w:type="dxa"/>
            <w:noWrap/>
            <w:vAlign w:val="bottom"/>
            <w:hideMark/>
          </w:tcPr>
          <w:p w14:paraId="637646E5"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3194" w:type="dxa"/>
            <w:noWrap/>
            <w:vAlign w:val="center"/>
            <w:hideMark/>
          </w:tcPr>
          <w:p w14:paraId="4B8AB102"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Department of Economic Affairs</w:t>
            </w:r>
          </w:p>
        </w:tc>
        <w:tc>
          <w:tcPr>
            <w:tcW w:w="1613" w:type="dxa"/>
            <w:noWrap/>
            <w:vAlign w:val="bottom"/>
            <w:hideMark/>
          </w:tcPr>
          <w:p w14:paraId="22B57032"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r>
      <w:tr w:rsidR="008743ED" w:rsidRPr="008743ED" w14:paraId="4FBF65CA" w14:textId="77777777" w:rsidTr="008743ED">
        <w:trPr>
          <w:trHeight w:val="463"/>
        </w:trPr>
        <w:tc>
          <w:tcPr>
            <w:tcW w:w="491" w:type="dxa"/>
            <w:noWrap/>
            <w:vAlign w:val="bottom"/>
            <w:hideMark/>
          </w:tcPr>
          <w:p w14:paraId="386CB9A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3574" w:type="dxa"/>
            <w:noWrap/>
            <w:vAlign w:val="center"/>
            <w:hideMark/>
          </w:tcPr>
          <w:p w14:paraId="3E1AAC4F"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Assisted by:</w:t>
            </w:r>
          </w:p>
        </w:tc>
        <w:tc>
          <w:tcPr>
            <w:tcW w:w="1523" w:type="dxa"/>
            <w:noWrap/>
            <w:vAlign w:val="bottom"/>
            <w:hideMark/>
          </w:tcPr>
          <w:p w14:paraId="2051237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658" w:type="dxa"/>
            <w:noWrap/>
            <w:vAlign w:val="bottom"/>
            <w:hideMark/>
          </w:tcPr>
          <w:p w14:paraId="63CAAB7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3194" w:type="dxa"/>
            <w:noWrap/>
            <w:vAlign w:val="bottom"/>
            <w:hideMark/>
          </w:tcPr>
          <w:p w14:paraId="71205A7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1613" w:type="dxa"/>
            <w:noWrap/>
            <w:vAlign w:val="bottom"/>
            <w:hideMark/>
          </w:tcPr>
          <w:p w14:paraId="013B01C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r>
      <w:tr w:rsidR="008743ED" w:rsidRPr="008743ED" w14:paraId="33B45374" w14:textId="77777777" w:rsidTr="008743ED">
        <w:trPr>
          <w:trHeight w:val="463"/>
        </w:trPr>
        <w:tc>
          <w:tcPr>
            <w:tcW w:w="491" w:type="dxa"/>
            <w:noWrap/>
            <w:vAlign w:val="bottom"/>
            <w:hideMark/>
          </w:tcPr>
          <w:p w14:paraId="7CB0C8F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5097" w:type="dxa"/>
            <w:gridSpan w:val="2"/>
            <w:noWrap/>
            <w:vAlign w:val="center"/>
            <w:hideMark/>
          </w:tcPr>
          <w:p w14:paraId="251A2464"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(a) Lt. General S.S. Rodrigues, Vice-Chief of the Army Staff</w:t>
            </w:r>
          </w:p>
        </w:tc>
        <w:tc>
          <w:tcPr>
            <w:tcW w:w="658" w:type="dxa"/>
            <w:noWrap/>
            <w:vAlign w:val="bottom"/>
            <w:hideMark/>
          </w:tcPr>
          <w:p w14:paraId="76F2CB98"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3194" w:type="dxa"/>
            <w:noWrap/>
            <w:vAlign w:val="bottom"/>
            <w:hideMark/>
          </w:tcPr>
          <w:p w14:paraId="5B797A0E"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1613" w:type="dxa"/>
            <w:noWrap/>
            <w:vAlign w:val="bottom"/>
            <w:hideMark/>
          </w:tcPr>
          <w:p w14:paraId="5E4C6465"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r>
      <w:tr w:rsidR="008743ED" w:rsidRPr="008743ED" w14:paraId="30B46B5E" w14:textId="77777777" w:rsidTr="008743ED">
        <w:trPr>
          <w:trHeight w:val="291"/>
        </w:trPr>
        <w:tc>
          <w:tcPr>
            <w:tcW w:w="491" w:type="dxa"/>
            <w:noWrap/>
            <w:vAlign w:val="bottom"/>
            <w:hideMark/>
          </w:tcPr>
          <w:p w14:paraId="27F25E0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5097" w:type="dxa"/>
            <w:gridSpan w:val="2"/>
            <w:noWrap/>
            <w:vAlign w:val="center"/>
            <w:hideMark/>
          </w:tcPr>
          <w:p w14:paraId="180E5165"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(b) Vice-Admiral G.M. Hiranandani, Vice-Chief of the Naval Staff</w:t>
            </w:r>
          </w:p>
        </w:tc>
        <w:tc>
          <w:tcPr>
            <w:tcW w:w="658" w:type="dxa"/>
            <w:noWrap/>
            <w:vAlign w:val="bottom"/>
            <w:hideMark/>
          </w:tcPr>
          <w:p w14:paraId="7855462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3194" w:type="dxa"/>
            <w:noWrap/>
            <w:vAlign w:val="bottom"/>
            <w:hideMark/>
          </w:tcPr>
          <w:p w14:paraId="7A71951E"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1613" w:type="dxa"/>
            <w:noWrap/>
            <w:vAlign w:val="bottom"/>
            <w:hideMark/>
          </w:tcPr>
          <w:p w14:paraId="72729469"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r>
      <w:tr w:rsidR="008743ED" w:rsidRPr="008743ED" w14:paraId="59ACF898" w14:textId="77777777" w:rsidTr="008743ED">
        <w:trPr>
          <w:trHeight w:val="291"/>
        </w:trPr>
        <w:tc>
          <w:tcPr>
            <w:tcW w:w="491" w:type="dxa"/>
            <w:noWrap/>
            <w:vAlign w:val="bottom"/>
            <w:hideMark/>
          </w:tcPr>
          <w:p w14:paraId="1487CC4B"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5097" w:type="dxa"/>
            <w:gridSpan w:val="2"/>
            <w:noWrap/>
            <w:vAlign w:val="center"/>
            <w:hideMark/>
          </w:tcPr>
          <w:p w14:paraId="38B5163D"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(c) Air Marshal N.C. Suri, Vice-Chief of the Air Staff</w:t>
            </w:r>
          </w:p>
        </w:tc>
        <w:tc>
          <w:tcPr>
            <w:tcW w:w="658" w:type="dxa"/>
            <w:noWrap/>
            <w:vAlign w:val="bottom"/>
            <w:hideMark/>
          </w:tcPr>
          <w:p w14:paraId="1622F675"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3194" w:type="dxa"/>
            <w:noWrap/>
            <w:vAlign w:val="bottom"/>
            <w:hideMark/>
          </w:tcPr>
          <w:p w14:paraId="5655A73E"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c>
          <w:tcPr>
            <w:tcW w:w="1613" w:type="dxa"/>
            <w:noWrap/>
            <w:vAlign w:val="bottom"/>
            <w:hideMark/>
          </w:tcPr>
          <w:p w14:paraId="2EFDCCF7" w14:textId="77777777" w:rsidR="008743ED" w:rsidRPr="008743ED" w:rsidRDefault="008743ED" w:rsidP="00FB2AE3">
            <w:pPr>
              <w:widowControl/>
              <w:autoSpaceDE/>
              <w:autoSpaceDN/>
              <w:rPr>
                <w:rFonts w:ascii="Times New Roman" w:eastAsia="Times New Roman" w:hAnsi="Times New Roman" w:cs="Times New Roman"/>
                <w:color w:val="000000"/>
                <w:sz w:val="20"/>
                <w:szCs w:val="20"/>
                <w:lang w:val="en-IN" w:eastAsia="en-IN" w:bidi="hi-IN"/>
              </w:rPr>
            </w:pPr>
            <w:r w:rsidRPr="008743ED">
              <w:rPr>
                <w:rFonts w:ascii="Times New Roman" w:eastAsia="Times New Roman" w:hAnsi="Times New Roman" w:cs="Times New Roman"/>
                <w:color w:val="000000"/>
                <w:sz w:val="20"/>
                <w:szCs w:val="20"/>
                <w:lang w:val="en-IN" w:eastAsia="en-IN" w:bidi="hi-IN"/>
              </w:rPr>
              <w:t> </w:t>
            </w:r>
          </w:p>
        </w:tc>
      </w:tr>
    </w:tbl>
    <w:p w14:paraId="1B78C1EA" w14:textId="77777777" w:rsidR="001C38B2" w:rsidRDefault="001C38B2" w:rsidP="001C38B2">
      <w:pPr>
        <w:spacing w:before="1" w:line="217" w:lineRule="exact"/>
        <w:jc w:val="center"/>
        <w:rPr>
          <w:rFonts w:eastAsiaTheme="majorEastAsia"/>
          <w:lang w:val="en-IN"/>
        </w:rPr>
      </w:pPr>
    </w:p>
    <w:p w14:paraId="15753AE1" w14:textId="48C3953A" w:rsidR="001C38B2" w:rsidRPr="001C38B2" w:rsidRDefault="001C38B2" w:rsidP="001C38B2">
      <w:pPr>
        <w:spacing w:before="1" w:line="217" w:lineRule="exact"/>
        <w:jc w:val="center"/>
        <w:rPr>
          <w:rFonts w:eastAsiaTheme="majorEastAsia"/>
          <w:lang w:val="en-IN"/>
        </w:rPr>
        <w:sectPr w:rsidR="001C38B2" w:rsidRPr="001C38B2" w:rsidSect="00E33380">
          <w:type w:val="continuous"/>
          <w:pgSz w:w="11906" w:h="16838"/>
          <w:pgMar w:top="1440" w:right="1274" w:bottom="0" w:left="1440" w:header="708" w:footer="0" w:gutter="0"/>
          <w:cols w:space="708"/>
          <w:docGrid w:linePitch="360"/>
        </w:sectPr>
      </w:pPr>
    </w:p>
    <w:p w14:paraId="708D9B6D" w14:textId="61E63D17" w:rsidR="00271961" w:rsidRPr="00C671D8" w:rsidRDefault="00514283" w:rsidP="00AA641C">
      <w:pPr>
        <w:pStyle w:val="Heading3"/>
      </w:pPr>
      <w:bookmarkStart w:id="22" w:name="_Toc222401520"/>
      <w:r w:rsidRPr="00C671D8">
        <w:lastRenderedPageBreak/>
        <w:t xml:space="preserve">Annexure </w:t>
      </w:r>
      <w:r w:rsidR="00B16003" w:rsidRPr="00C671D8">
        <w:t>II</w:t>
      </w:r>
      <w:r w:rsidRPr="00C671D8">
        <w:t>.1</w:t>
      </w:r>
      <w:r w:rsidR="00B16003" w:rsidRPr="00C671D8">
        <w:br/>
      </w:r>
      <w:r w:rsidR="00271961" w:rsidRPr="00C671D8">
        <w:t xml:space="preserve">Revenue Receipts, Revenue Expenditures </w:t>
      </w:r>
      <w:r w:rsidR="00F6676B" w:rsidRPr="00C671D8">
        <w:t>and</w:t>
      </w:r>
      <w:r w:rsidR="00271961" w:rsidRPr="00C671D8">
        <w:t xml:space="preserve"> Revenue Deficits </w:t>
      </w:r>
      <w:r w:rsidR="00F6676B" w:rsidRPr="00C671D8">
        <w:t>of</w:t>
      </w:r>
      <w:r w:rsidR="00271961" w:rsidRPr="00C671D8">
        <w:t xml:space="preserve"> The Union </w:t>
      </w:r>
      <w:r w:rsidR="00F6676B" w:rsidRPr="00C671D8">
        <w:t>and</w:t>
      </w:r>
      <w:r w:rsidR="00271961" w:rsidRPr="00C671D8">
        <w:t xml:space="preserve"> State Governments </w:t>
      </w:r>
      <w:r w:rsidR="00F6676B" w:rsidRPr="00C671D8">
        <w:t>as</w:t>
      </w:r>
      <w:r w:rsidR="00271961" w:rsidRPr="00C671D8">
        <w:t xml:space="preserve"> Percentage Of GDP</w:t>
      </w:r>
      <w:bookmarkEnd w:id="22"/>
    </w:p>
    <w:p w14:paraId="5C41C1B2" w14:textId="77777777" w:rsidR="004A600A" w:rsidRPr="00C516E2" w:rsidRDefault="004A600A" w:rsidP="00E13DBD">
      <w:pPr>
        <w:spacing w:line="250" w:lineRule="exact"/>
        <w:ind w:right="65" w:firstLine="96"/>
        <w:jc w:val="center"/>
        <w:rPr>
          <w:rFonts w:ascii="Times New Roman" w:hAnsi="Times New Roman" w:cs="Times New Roman"/>
          <w:b/>
          <w:bCs/>
          <w:i/>
          <w:sz w:val="20"/>
          <w:szCs w:val="18"/>
        </w:rPr>
      </w:pPr>
      <w:r w:rsidRPr="008743ED">
        <w:rPr>
          <w:rFonts w:ascii="Times New Roman" w:hAnsi="Times New Roman" w:cs="Times New Roman"/>
          <w:iCs/>
          <w:sz w:val="20"/>
          <w:szCs w:val="18"/>
        </w:rPr>
        <w:t>(Paras</w:t>
      </w:r>
      <w:r w:rsidRPr="008743ED">
        <w:rPr>
          <w:rFonts w:ascii="Times New Roman" w:hAnsi="Times New Roman" w:cs="Times New Roman"/>
          <w:iCs/>
          <w:spacing w:val="12"/>
          <w:sz w:val="20"/>
          <w:szCs w:val="18"/>
        </w:rPr>
        <w:t xml:space="preserve"> </w:t>
      </w:r>
      <w:r w:rsidRPr="008743ED">
        <w:rPr>
          <w:rFonts w:ascii="Times New Roman" w:hAnsi="Times New Roman" w:cs="Times New Roman"/>
          <w:iCs/>
          <w:sz w:val="20"/>
          <w:szCs w:val="18"/>
        </w:rPr>
        <w:t>2.13</w:t>
      </w:r>
      <w:r w:rsidRPr="008743ED">
        <w:rPr>
          <w:rFonts w:ascii="Times New Roman" w:hAnsi="Times New Roman" w:cs="Times New Roman"/>
          <w:iCs/>
          <w:spacing w:val="2"/>
          <w:sz w:val="20"/>
          <w:szCs w:val="18"/>
        </w:rPr>
        <w:t xml:space="preserve"> </w:t>
      </w:r>
      <w:r w:rsidRPr="008743ED">
        <w:rPr>
          <w:rFonts w:ascii="Times New Roman" w:hAnsi="Times New Roman" w:cs="Times New Roman"/>
          <w:iCs/>
          <w:sz w:val="20"/>
          <w:szCs w:val="18"/>
        </w:rPr>
        <w:t>and</w:t>
      </w:r>
      <w:r w:rsidRPr="008743ED">
        <w:rPr>
          <w:rFonts w:ascii="Times New Roman" w:hAnsi="Times New Roman" w:cs="Times New Roman"/>
          <w:iCs/>
          <w:spacing w:val="-2"/>
          <w:sz w:val="20"/>
          <w:szCs w:val="18"/>
        </w:rPr>
        <w:t xml:space="preserve"> 2.30</w:t>
      </w:r>
      <w:r w:rsidRPr="008743ED">
        <w:rPr>
          <w:rFonts w:ascii="Times New Roman" w:hAnsi="Times New Roman" w:cs="Times New Roman"/>
          <w:i/>
          <w:spacing w:val="-2"/>
          <w:sz w:val="20"/>
          <w:szCs w:val="18"/>
        </w:rPr>
        <w:t>)</w:t>
      </w:r>
    </w:p>
    <w:p w14:paraId="6E97D14D" w14:textId="514566D7" w:rsidR="008743ED" w:rsidRPr="00C516E2" w:rsidRDefault="00B16003" w:rsidP="008743ED">
      <w:pPr>
        <w:spacing w:before="1" w:line="360" w:lineRule="auto"/>
        <w:ind w:left="96" w:right="-232"/>
        <w:jc w:val="right"/>
        <w:rPr>
          <w:rFonts w:ascii="Times New Roman" w:hAnsi="Times New Roman" w:cs="Times New Roman"/>
          <w:b/>
          <w:bCs/>
          <w:i/>
          <w:spacing w:val="-2"/>
          <w:w w:val="105"/>
          <w:sz w:val="20"/>
          <w:szCs w:val="18"/>
        </w:rPr>
      </w:pPr>
      <w:r w:rsidRPr="00C516E2">
        <w:rPr>
          <w:rFonts w:ascii="Times New Roman" w:hAnsi="Times New Roman" w:cs="Times New Roman"/>
          <w:b/>
          <w:bCs/>
          <w:i/>
          <w:spacing w:val="-2"/>
          <w:w w:val="105"/>
          <w:sz w:val="23"/>
        </w:rPr>
        <w:t xml:space="preserve">         </w:t>
      </w:r>
      <w:r w:rsidRPr="00C516E2">
        <w:rPr>
          <w:rFonts w:ascii="Times New Roman" w:hAnsi="Times New Roman" w:cs="Times New Roman"/>
          <w:b/>
          <w:bCs/>
          <w:i/>
          <w:spacing w:val="-2"/>
          <w:w w:val="105"/>
          <w:sz w:val="23"/>
        </w:rPr>
        <w:tab/>
      </w:r>
      <w:r w:rsidRPr="00C516E2">
        <w:rPr>
          <w:rFonts w:ascii="Times New Roman" w:hAnsi="Times New Roman" w:cs="Times New Roman"/>
          <w:b/>
          <w:bCs/>
          <w:i/>
          <w:spacing w:val="-2"/>
          <w:w w:val="105"/>
          <w:sz w:val="23"/>
        </w:rPr>
        <w:tab/>
      </w:r>
      <w:r w:rsidRPr="00C516E2">
        <w:rPr>
          <w:rFonts w:ascii="Times New Roman" w:hAnsi="Times New Roman" w:cs="Times New Roman"/>
          <w:b/>
          <w:bCs/>
          <w:i/>
          <w:spacing w:val="-2"/>
          <w:w w:val="105"/>
          <w:sz w:val="23"/>
        </w:rPr>
        <w:tab/>
      </w:r>
      <w:r w:rsidR="004A600A" w:rsidRPr="00C516E2">
        <w:rPr>
          <w:rFonts w:ascii="Times New Roman" w:hAnsi="Times New Roman" w:cs="Times New Roman"/>
          <w:b/>
          <w:bCs/>
          <w:i/>
          <w:spacing w:val="-2"/>
          <w:w w:val="105"/>
          <w:sz w:val="20"/>
          <w:szCs w:val="18"/>
        </w:rPr>
        <w:t>(Percent)</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4"/>
        <w:gridCol w:w="568"/>
        <w:gridCol w:w="705"/>
        <w:gridCol w:w="847"/>
        <w:gridCol w:w="989"/>
        <w:gridCol w:w="849"/>
        <w:gridCol w:w="847"/>
        <w:gridCol w:w="989"/>
        <w:gridCol w:w="793"/>
        <w:gridCol w:w="760"/>
        <w:gridCol w:w="847"/>
        <w:gridCol w:w="849"/>
        <w:gridCol w:w="847"/>
      </w:tblGrid>
      <w:tr w:rsidR="00696F84" w:rsidRPr="00696F84" w14:paraId="0EF452F0" w14:textId="77777777" w:rsidTr="00696F84">
        <w:trPr>
          <w:trHeight w:val="20"/>
          <w:jc w:val="center"/>
        </w:trPr>
        <w:tc>
          <w:tcPr>
            <w:tcW w:w="1304" w:type="dxa"/>
          </w:tcPr>
          <w:p w14:paraId="6CC4E06F" w14:textId="77777777" w:rsidR="00567DBF" w:rsidRPr="00696F84" w:rsidRDefault="00567DBF" w:rsidP="008743ED">
            <w:pPr>
              <w:pStyle w:val="TableParagraph"/>
              <w:tabs>
                <w:tab w:val="left" w:pos="881"/>
              </w:tabs>
              <w:spacing w:before="39" w:line="162" w:lineRule="exact"/>
              <w:ind w:left="192"/>
              <w:rPr>
                <w:rFonts w:ascii="Times New Roman" w:hAnsi="Times New Roman" w:cs="Times New Roman"/>
                <w:b/>
                <w:bCs/>
                <w:sz w:val="16"/>
                <w:szCs w:val="16"/>
              </w:rPr>
            </w:pPr>
            <w:r w:rsidRPr="00696F84">
              <w:rPr>
                <w:rFonts w:ascii="Times New Roman" w:hAnsi="Times New Roman" w:cs="Times New Roman"/>
                <w:b/>
                <w:bCs/>
                <w:spacing w:val="-4"/>
                <w:sz w:val="16"/>
                <w:szCs w:val="16"/>
              </w:rPr>
              <w:t>Year</w:t>
            </w:r>
          </w:p>
        </w:tc>
        <w:tc>
          <w:tcPr>
            <w:tcW w:w="568" w:type="dxa"/>
          </w:tcPr>
          <w:p w14:paraId="57E2F231" w14:textId="77777777" w:rsidR="00567DBF" w:rsidRPr="00696F84" w:rsidRDefault="00567DBF" w:rsidP="008743ED">
            <w:pPr>
              <w:pStyle w:val="TableParagraph"/>
              <w:tabs>
                <w:tab w:val="left" w:pos="881"/>
              </w:tabs>
              <w:spacing w:before="39" w:line="162" w:lineRule="exact"/>
              <w:rPr>
                <w:rFonts w:ascii="Times New Roman" w:hAnsi="Times New Roman" w:cs="Times New Roman"/>
                <w:b/>
                <w:bCs/>
                <w:sz w:val="16"/>
                <w:szCs w:val="16"/>
              </w:rPr>
            </w:pPr>
            <w:r w:rsidRPr="00696F84">
              <w:rPr>
                <w:rFonts w:ascii="Times New Roman" w:hAnsi="Times New Roman" w:cs="Times New Roman"/>
                <w:b/>
                <w:bCs/>
                <w:spacing w:val="-2"/>
                <w:sz w:val="16"/>
                <w:szCs w:val="16"/>
              </w:rPr>
              <w:t xml:space="preserve"> Gross</w:t>
            </w:r>
          </w:p>
          <w:p w14:paraId="38722E86" w14:textId="77777777" w:rsidR="00567DBF" w:rsidRPr="00696F84" w:rsidRDefault="00567DBF" w:rsidP="008743ED">
            <w:pPr>
              <w:pStyle w:val="TableParagraph"/>
              <w:spacing w:before="34" w:line="150" w:lineRule="exact"/>
              <w:ind w:left="33"/>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Revenue</w:t>
            </w:r>
          </w:p>
          <w:p w14:paraId="0F6F93AA" w14:textId="77777777" w:rsidR="00567DBF" w:rsidRPr="00696F84" w:rsidRDefault="00567DBF" w:rsidP="008743ED">
            <w:pPr>
              <w:pStyle w:val="TableParagraph"/>
              <w:spacing w:before="31" w:line="146" w:lineRule="exact"/>
              <w:ind w:left="30"/>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receipts</w:t>
            </w:r>
          </w:p>
          <w:p w14:paraId="46809116" w14:textId="77777777" w:rsidR="00567DBF" w:rsidRPr="00696F84" w:rsidRDefault="00567DBF" w:rsidP="008743ED">
            <w:pPr>
              <w:pStyle w:val="TableParagraph"/>
              <w:spacing w:before="26" w:line="153" w:lineRule="exact"/>
              <w:ind w:left="35"/>
              <w:rPr>
                <w:rFonts w:ascii="Times New Roman" w:hAnsi="Times New Roman" w:cs="Times New Roman"/>
                <w:b/>
                <w:bCs/>
                <w:sz w:val="16"/>
                <w:szCs w:val="16"/>
              </w:rPr>
            </w:pPr>
            <w:r w:rsidRPr="00696F84">
              <w:rPr>
                <w:rFonts w:ascii="Times New Roman" w:hAnsi="Times New Roman" w:cs="Times New Roman"/>
                <w:b/>
                <w:bCs/>
                <w:sz w:val="16"/>
                <w:szCs w:val="16"/>
              </w:rPr>
              <w:t>of</w:t>
            </w:r>
            <w:r w:rsidRPr="00696F84">
              <w:rPr>
                <w:rFonts w:ascii="Times New Roman" w:hAnsi="Times New Roman" w:cs="Times New Roman"/>
                <w:b/>
                <w:bCs/>
                <w:spacing w:val="-7"/>
                <w:sz w:val="16"/>
                <w:szCs w:val="16"/>
              </w:rPr>
              <w:t xml:space="preserve"> </w:t>
            </w:r>
            <w:r w:rsidRPr="00696F84">
              <w:rPr>
                <w:rFonts w:ascii="Times New Roman" w:hAnsi="Times New Roman" w:cs="Times New Roman"/>
                <w:b/>
                <w:bCs/>
                <w:spacing w:val="-2"/>
                <w:sz w:val="16"/>
                <w:szCs w:val="16"/>
              </w:rPr>
              <w:t>Union</w:t>
            </w:r>
          </w:p>
          <w:p w14:paraId="4D4AD8E6" w14:textId="77777777" w:rsidR="00567DBF" w:rsidRPr="00696F84" w:rsidRDefault="00567DBF" w:rsidP="008743ED">
            <w:pPr>
              <w:pStyle w:val="TableParagraph"/>
              <w:spacing w:before="24"/>
              <w:ind w:left="37"/>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Govt.</w:t>
            </w:r>
          </w:p>
        </w:tc>
        <w:tc>
          <w:tcPr>
            <w:tcW w:w="705" w:type="dxa"/>
          </w:tcPr>
          <w:p w14:paraId="4B6FDC93" w14:textId="77777777" w:rsidR="00567DBF" w:rsidRPr="00696F84" w:rsidRDefault="00567DBF" w:rsidP="008743ED">
            <w:pPr>
              <w:pStyle w:val="TableParagraph"/>
              <w:spacing w:before="44" w:line="158" w:lineRule="exact"/>
              <w:rPr>
                <w:rFonts w:ascii="Times New Roman" w:hAnsi="Times New Roman" w:cs="Times New Roman"/>
                <w:b/>
                <w:bCs/>
                <w:sz w:val="16"/>
                <w:szCs w:val="16"/>
              </w:rPr>
            </w:pPr>
            <w:r w:rsidRPr="00696F84">
              <w:rPr>
                <w:rFonts w:ascii="Times New Roman" w:hAnsi="Times New Roman" w:cs="Times New Roman"/>
                <w:b/>
                <w:bCs/>
                <w:spacing w:val="-5"/>
                <w:sz w:val="16"/>
                <w:szCs w:val="16"/>
              </w:rPr>
              <w:t>Net</w:t>
            </w:r>
          </w:p>
          <w:p w14:paraId="1D6DD842" w14:textId="77777777" w:rsidR="00567DBF" w:rsidRPr="00696F84" w:rsidRDefault="00567DBF" w:rsidP="008743ED">
            <w:pPr>
              <w:pStyle w:val="TableParagraph"/>
              <w:spacing w:before="38" w:line="146" w:lineRule="exact"/>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Revenue</w:t>
            </w:r>
          </w:p>
          <w:p w14:paraId="1A0E2230" w14:textId="77777777" w:rsidR="00567DBF" w:rsidRPr="00696F84" w:rsidRDefault="00567DBF" w:rsidP="008743ED">
            <w:pPr>
              <w:pStyle w:val="TableParagraph"/>
              <w:spacing w:before="31" w:line="146" w:lineRule="exact"/>
              <w:rPr>
                <w:rFonts w:ascii="Times New Roman" w:hAnsi="Times New Roman" w:cs="Times New Roman"/>
                <w:b/>
                <w:bCs/>
                <w:sz w:val="16"/>
                <w:szCs w:val="16"/>
              </w:rPr>
            </w:pPr>
            <w:r w:rsidRPr="00696F84">
              <w:rPr>
                <w:rFonts w:ascii="Times New Roman" w:hAnsi="Times New Roman" w:cs="Times New Roman"/>
                <w:b/>
                <w:bCs/>
                <w:spacing w:val="-2"/>
                <w:sz w:val="16"/>
                <w:szCs w:val="16"/>
              </w:rPr>
              <w:t>Receipts</w:t>
            </w:r>
          </w:p>
          <w:p w14:paraId="2B42467C" w14:textId="77777777" w:rsidR="00567DBF" w:rsidRPr="00696F84" w:rsidRDefault="00567DBF" w:rsidP="008743ED">
            <w:pPr>
              <w:pStyle w:val="TableParagraph"/>
              <w:spacing w:before="26" w:line="153" w:lineRule="exact"/>
              <w:rPr>
                <w:rFonts w:ascii="Times New Roman" w:hAnsi="Times New Roman" w:cs="Times New Roman"/>
                <w:b/>
                <w:bCs/>
                <w:sz w:val="16"/>
                <w:szCs w:val="16"/>
              </w:rPr>
            </w:pPr>
            <w:r w:rsidRPr="00696F84">
              <w:rPr>
                <w:rFonts w:ascii="Times New Roman" w:hAnsi="Times New Roman" w:cs="Times New Roman"/>
                <w:b/>
                <w:bCs/>
                <w:sz w:val="16"/>
                <w:szCs w:val="16"/>
              </w:rPr>
              <w:t>of</w:t>
            </w:r>
            <w:r w:rsidRPr="00696F84">
              <w:rPr>
                <w:rFonts w:ascii="Times New Roman" w:hAnsi="Times New Roman" w:cs="Times New Roman"/>
                <w:b/>
                <w:bCs/>
                <w:spacing w:val="-7"/>
                <w:sz w:val="16"/>
                <w:szCs w:val="16"/>
              </w:rPr>
              <w:t xml:space="preserve"> </w:t>
            </w:r>
            <w:r w:rsidRPr="00696F84">
              <w:rPr>
                <w:rFonts w:ascii="Times New Roman" w:hAnsi="Times New Roman" w:cs="Times New Roman"/>
                <w:b/>
                <w:bCs/>
                <w:spacing w:val="-2"/>
                <w:sz w:val="16"/>
                <w:szCs w:val="16"/>
              </w:rPr>
              <w:t>Union</w:t>
            </w:r>
          </w:p>
          <w:p w14:paraId="2896BB9F" w14:textId="77777777" w:rsidR="00567DBF" w:rsidRPr="00696F84" w:rsidRDefault="00567DBF" w:rsidP="008743ED">
            <w:pPr>
              <w:pStyle w:val="TableParagraph"/>
              <w:spacing w:before="24"/>
              <w:rPr>
                <w:rFonts w:ascii="Times New Roman" w:hAnsi="Times New Roman" w:cs="Times New Roman"/>
                <w:b/>
                <w:bCs/>
                <w:sz w:val="16"/>
                <w:szCs w:val="16"/>
              </w:rPr>
            </w:pPr>
            <w:r w:rsidRPr="00696F84">
              <w:rPr>
                <w:rFonts w:ascii="Times New Roman" w:hAnsi="Times New Roman" w:cs="Times New Roman"/>
                <w:b/>
                <w:bCs/>
                <w:spacing w:val="-2"/>
                <w:sz w:val="16"/>
                <w:szCs w:val="16"/>
              </w:rPr>
              <w:t>Govt.</w:t>
            </w:r>
          </w:p>
        </w:tc>
        <w:tc>
          <w:tcPr>
            <w:tcW w:w="847" w:type="dxa"/>
          </w:tcPr>
          <w:p w14:paraId="39A87B8F" w14:textId="77777777" w:rsidR="00567DBF" w:rsidRPr="00696F84" w:rsidRDefault="00567DBF" w:rsidP="008743ED">
            <w:pPr>
              <w:pStyle w:val="TableParagraph"/>
              <w:spacing w:before="44" w:line="158" w:lineRule="exact"/>
              <w:ind w:left="69"/>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Revenue</w:t>
            </w:r>
          </w:p>
          <w:p w14:paraId="0F98EAA7" w14:textId="77777777" w:rsidR="00567DBF" w:rsidRPr="00696F84" w:rsidRDefault="00567DBF" w:rsidP="008743ED">
            <w:pPr>
              <w:pStyle w:val="TableParagraph"/>
              <w:spacing w:before="38" w:line="146" w:lineRule="exact"/>
              <w:ind w:left="69"/>
              <w:rPr>
                <w:rFonts w:ascii="Times New Roman" w:hAnsi="Times New Roman" w:cs="Times New Roman"/>
                <w:b/>
                <w:bCs/>
                <w:sz w:val="16"/>
                <w:szCs w:val="16"/>
              </w:rPr>
            </w:pPr>
            <w:r w:rsidRPr="00696F84">
              <w:rPr>
                <w:rFonts w:ascii="Times New Roman" w:hAnsi="Times New Roman" w:cs="Times New Roman"/>
                <w:b/>
                <w:bCs/>
                <w:spacing w:val="-5"/>
                <w:sz w:val="16"/>
                <w:szCs w:val="16"/>
              </w:rPr>
              <w:t>Ex</w:t>
            </w:r>
            <w:r w:rsidRPr="00696F84">
              <w:rPr>
                <w:rFonts w:ascii="Times New Roman" w:hAnsi="Times New Roman" w:cs="Times New Roman"/>
                <w:b/>
                <w:bCs/>
                <w:spacing w:val="-2"/>
                <w:sz w:val="16"/>
                <w:szCs w:val="16"/>
              </w:rPr>
              <w:t>penditure</w:t>
            </w:r>
          </w:p>
          <w:p w14:paraId="786ECA01" w14:textId="77777777" w:rsidR="00567DBF" w:rsidRPr="00696F84" w:rsidRDefault="00567DBF" w:rsidP="008743ED">
            <w:pPr>
              <w:pStyle w:val="TableParagraph"/>
              <w:spacing w:before="26" w:line="153" w:lineRule="exact"/>
              <w:ind w:left="72"/>
              <w:rPr>
                <w:rFonts w:ascii="Times New Roman" w:hAnsi="Times New Roman" w:cs="Times New Roman"/>
                <w:b/>
                <w:bCs/>
                <w:sz w:val="16"/>
                <w:szCs w:val="16"/>
              </w:rPr>
            </w:pPr>
            <w:r w:rsidRPr="00696F84">
              <w:rPr>
                <w:rFonts w:ascii="Times New Roman" w:hAnsi="Times New Roman" w:cs="Times New Roman"/>
                <w:b/>
                <w:bCs/>
                <w:sz w:val="16"/>
                <w:szCs w:val="16"/>
              </w:rPr>
              <w:t>of</w:t>
            </w:r>
            <w:r w:rsidRPr="00696F84">
              <w:rPr>
                <w:rFonts w:ascii="Times New Roman" w:hAnsi="Times New Roman" w:cs="Times New Roman"/>
                <w:b/>
                <w:bCs/>
                <w:spacing w:val="-7"/>
                <w:sz w:val="16"/>
                <w:szCs w:val="16"/>
              </w:rPr>
              <w:t xml:space="preserve"> </w:t>
            </w:r>
            <w:r w:rsidRPr="00696F84">
              <w:rPr>
                <w:rFonts w:ascii="Times New Roman" w:hAnsi="Times New Roman" w:cs="Times New Roman"/>
                <w:b/>
                <w:bCs/>
                <w:spacing w:val="-2"/>
                <w:sz w:val="16"/>
                <w:szCs w:val="16"/>
              </w:rPr>
              <w:t>Union</w:t>
            </w:r>
          </w:p>
          <w:p w14:paraId="4D487130" w14:textId="77777777" w:rsidR="00567DBF" w:rsidRPr="00696F84" w:rsidRDefault="00567DBF" w:rsidP="008743ED">
            <w:pPr>
              <w:pStyle w:val="TableParagraph"/>
              <w:spacing w:before="24"/>
              <w:ind w:left="73"/>
              <w:rPr>
                <w:rFonts w:ascii="Times New Roman" w:hAnsi="Times New Roman" w:cs="Times New Roman"/>
                <w:b/>
                <w:bCs/>
                <w:sz w:val="16"/>
                <w:szCs w:val="16"/>
              </w:rPr>
            </w:pPr>
            <w:r w:rsidRPr="00696F84">
              <w:rPr>
                <w:rFonts w:ascii="Times New Roman" w:hAnsi="Times New Roman" w:cs="Times New Roman"/>
                <w:b/>
                <w:bCs/>
                <w:spacing w:val="-2"/>
                <w:sz w:val="16"/>
                <w:szCs w:val="16"/>
              </w:rPr>
              <w:t>Govt.$</w:t>
            </w:r>
          </w:p>
        </w:tc>
        <w:tc>
          <w:tcPr>
            <w:tcW w:w="989" w:type="dxa"/>
          </w:tcPr>
          <w:p w14:paraId="6F2B1CC5" w14:textId="77777777" w:rsidR="00567DBF" w:rsidRPr="00696F84" w:rsidRDefault="00567DBF" w:rsidP="008743ED">
            <w:pPr>
              <w:pStyle w:val="TableParagraph"/>
              <w:spacing w:before="44" w:line="158" w:lineRule="exact"/>
              <w:ind w:left="62"/>
              <w:rPr>
                <w:rFonts w:ascii="Times New Roman" w:hAnsi="Times New Roman" w:cs="Times New Roman"/>
                <w:b/>
                <w:bCs/>
                <w:sz w:val="16"/>
                <w:szCs w:val="16"/>
              </w:rPr>
            </w:pPr>
            <w:r w:rsidRPr="00696F84">
              <w:rPr>
                <w:rFonts w:ascii="Times New Roman" w:hAnsi="Times New Roman" w:cs="Times New Roman"/>
                <w:b/>
                <w:bCs/>
                <w:sz w:val="16"/>
                <w:szCs w:val="16"/>
              </w:rPr>
              <w:t xml:space="preserve">Revenue </w:t>
            </w:r>
            <w:r w:rsidRPr="00696F84">
              <w:rPr>
                <w:rFonts w:ascii="Times New Roman" w:hAnsi="Times New Roman" w:cs="Times New Roman"/>
                <w:b/>
                <w:bCs/>
                <w:spacing w:val="-5"/>
                <w:sz w:val="16"/>
                <w:szCs w:val="16"/>
              </w:rPr>
              <w:t>Ex</w:t>
            </w:r>
            <w:r w:rsidRPr="00696F84">
              <w:rPr>
                <w:rFonts w:ascii="Times New Roman" w:hAnsi="Times New Roman" w:cs="Times New Roman"/>
                <w:b/>
                <w:bCs/>
                <w:spacing w:val="-2"/>
                <w:sz w:val="16"/>
                <w:szCs w:val="16"/>
              </w:rPr>
              <w:t>penditure</w:t>
            </w:r>
          </w:p>
          <w:p w14:paraId="63FBA5B4" w14:textId="77777777" w:rsidR="00567DBF" w:rsidRPr="00696F84" w:rsidRDefault="00567DBF" w:rsidP="008743ED">
            <w:pPr>
              <w:pStyle w:val="TableParagraph"/>
              <w:spacing w:before="31" w:line="146" w:lineRule="exact"/>
              <w:ind w:left="64"/>
              <w:rPr>
                <w:rFonts w:ascii="Times New Roman" w:hAnsi="Times New Roman" w:cs="Times New Roman"/>
                <w:b/>
                <w:bCs/>
                <w:sz w:val="16"/>
                <w:szCs w:val="16"/>
              </w:rPr>
            </w:pPr>
            <w:r w:rsidRPr="00696F84">
              <w:rPr>
                <w:rFonts w:ascii="Times New Roman" w:hAnsi="Times New Roman" w:cs="Times New Roman"/>
                <w:b/>
                <w:bCs/>
                <w:sz w:val="16"/>
                <w:szCs w:val="16"/>
              </w:rPr>
              <w:t>of</w:t>
            </w:r>
            <w:r w:rsidRPr="00696F84">
              <w:rPr>
                <w:rFonts w:ascii="Times New Roman" w:hAnsi="Times New Roman" w:cs="Times New Roman"/>
                <w:b/>
                <w:bCs/>
                <w:spacing w:val="-7"/>
                <w:sz w:val="16"/>
                <w:szCs w:val="16"/>
              </w:rPr>
              <w:t xml:space="preserve"> </w:t>
            </w:r>
            <w:r w:rsidRPr="00696F84">
              <w:rPr>
                <w:rFonts w:ascii="Times New Roman" w:hAnsi="Times New Roman" w:cs="Times New Roman"/>
                <w:b/>
                <w:bCs/>
                <w:spacing w:val="-2"/>
                <w:sz w:val="16"/>
                <w:szCs w:val="16"/>
              </w:rPr>
              <w:t>Union</w:t>
            </w:r>
          </w:p>
          <w:p w14:paraId="4810D936" w14:textId="77777777" w:rsidR="00567DBF" w:rsidRPr="00696F84" w:rsidRDefault="00567DBF" w:rsidP="008743ED">
            <w:pPr>
              <w:pStyle w:val="TableParagraph"/>
              <w:spacing w:before="31" w:line="148" w:lineRule="exact"/>
              <w:ind w:left="65"/>
              <w:rPr>
                <w:rFonts w:ascii="Times New Roman" w:hAnsi="Times New Roman" w:cs="Times New Roman"/>
                <w:b/>
                <w:bCs/>
                <w:sz w:val="16"/>
                <w:szCs w:val="16"/>
              </w:rPr>
            </w:pPr>
            <w:r w:rsidRPr="00696F84">
              <w:rPr>
                <w:rFonts w:ascii="Times New Roman" w:hAnsi="Times New Roman" w:cs="Times New Roman"/>
                <w:b/>
                <w:bCs/>
                <w:spacing w:val="-2"/>
                <w:sz w:val="16"/>
                <w:szCs w:val="16"/>
              </w:rPr>
              <w:t>Govt.</w:t>
            </w:r>
          </w:p>
          <w:p w14:paraId="4969B8E5" w14:textId="77777777" w:rsidR="00567DBF" w:rsidRPr="00696F84" w:rsidRDefault="00567DBF" w:rsidP="008743ED">
            <w:pPr>
              <w:pStyle w:val="TableParagraph"/>
              <w:spacing w:before="24"/>
              <w:ind w:left="66"/>
              <w:rPr>
                <w:rFonts w:ascii="Times New Roman" w:hAnsi="Times New Roman" w:cs="Times New Roman"/>
                <w:b/>
                <w:bCs/>
                <w:sz w:val="16"/>
                <w:szCs w:val="16"/>
              </w:rPr>
            </w:pPr>
            <w:r w:rsidRPr="00696F84">
              <w:rPr>
                <w:rFonts w:ascii="Times New Roman" w:hAnsi="Times New Roman" w:cs="Times New Roman"/>
                <w:b/>
                <w:bCs/>
                <w:spacing w:val="-2"/>
                <w:sz w:val="16"/>
                <w:szCs w:val="16"/>
              </w:rPr>
              <w:t>Excluding</w:t>
            </w:r>
          </w:p>
          <w:p w14:paraId="77E6FF95" w14:textId="77777777" w:rsidR="00567DBF" w:rsidRPr="00696F84" w:rsidRDefault="00567DBF" w:rsidP="008743ED">
            <w:pPr>
              <w:pStyle w:val="TableParagraph"/>
              <w:spacing w:before="8" w:line="190" w:lineRule="atLeast"/>
              <w:ind w:left="67" w:hanging="2"/>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Grants</w:t>
            </w:r>
            <w:r w:rsidRPr="00696F84">
              <w:rPr>
                <w:rFonts w:ascii="Times New Roman" w:hAnsi="Times New Roman" w:cs="Times New Roman"/>
                <w:b/>
                <w:bCs/>
                <w:spacing w:val="-12"/>
                <w:w w:val="105"/>
                <w:sz w:val="16"/>
                <w:szCs w:val="16"/>
              </w:rPr>
              <w:t xml:space="preserve"> </w:t>
            </w:r>
            <w:r w:rsidRPr="00696F84">
              <w:rPr>
                <w:rFonts w:ascii="Times New Roman" w:hAnsi="Times New Roman" w:cs="Times New Roman"/>
                <w:b/>
                <w:bCs/>
                <w:spacing w:val="-2"/>
                <w:w w:val="105"/>
                <w:sz w:val="16"/>
                <w:szCs w:val="16"/>
              </w:rPr>
              <w:t>and Devolution</w:t>
            </w:r>
          </w:p>
        </w:tc>
        <w:tc>
          <w:tcPr>
            <w:tcW w:w="849" w:type="dxa"/>
          </w:tcPr>
          <w:p w14:paraId="73E7E186" w14:textId="77777777" w:rsidR="00567DBF" w:rsidRPr="00696F84" w:rsidRDefault="00567DBF" w:rsidP="008743ED">
            <w:pPr>
              <w:pStyle w:val="TableParagraph"/>
              <w:spacing w:before="44" w:line="158" w:lineRule="exact"/>
              <w:ind w:left="84"/>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Revenue</w:t>
            </w:r>
          </w:p>
          <w:p w14:paraId="21C3CF30" w14:textId="77777777" w:rsidR="00567DBF" w:rsidRPr="00696F84" w:rsidRDefault="00567DBF" w:rsidP="008743ED">
            <w:pPr>
              <w:pStyle w:val="TableParagraph"/>
              <w:spacing w:before="38" w:line="146" w:lineRule="exact"/>
              <w:ind w:left="85"/>
              <w:rPr>
                <w:rFonts w:ascii="Times New Roman" w:hAnsi="Times New Roman" w:cs="Times New Roman"/>
                <w:b/>
                <w:bCs/>
                <w:sz w:val="16"/>
                <w:szCs w:val="16"/>
              </w:rPr>
            </w:pPr>
            <w:r w:rsidRPr="00696F84">
              <w:rPr>
                <w:rFonts w:ascii="Times New Roman" w:hAnsi="Times New Roman" w:cs="Times New Roman"/>
                <w:b/>
                <w:bCs/>
                <w:spacing w:val="-2"/>
                <w:sz w:val="16"/>
                <w:szCs w:val="16"/>
              </w:rPr>
              <w:t>Deficits</w:t>
            </w:r>
          </w:p>
          <w:p w14:paraId="6FF02180" w14:textId="77777777" w:rsidR="00567DBF" w:rsidRPr="00696F84" w:rsidRDefault="00567DBF" w:rsidP="008743ED">
            <w:pPr>
              <w:pStyle w:val="TableParagraph"/>
              <w:spacing w:before="31" w:line="146" w:lineRule="exact"/>
              <w:ind w:left="87"/>
              <w:rPr>
                <w:rFonts w:ascii="Times New Roman" w:hAnsi="Times New Roman" w:cs="Times New Roman"/>
                <w:b/>
                <w:bCs/>
                <w:sz w:val="16"/>
                <w:szCs w:val="16"/>
              </w:rPr>
            </w:pPr>
            <w:r w:rsidRPr="00696F84">
              <w:rPr>
                <w:rFonts w:ascii="Times New Roman" w:hAnsi="Times New Roman" w:cs="Times New Roman"/>
                <w:b/>
                <w:bCs/>
                <w:sz w:val="16"/>
                <w:szCs w:val="16"/>
              </w:rPr>
              <w:t>of</w:t>
            </w:r>
            <w:r w:rsidRPr="00696F84">
              <w:rPr>
                <w:rFonts w:ascii="Times New Roman" w:hAnsi="Times New Roman" w:cs="Times New Roman"/>
                <w:b/>
                <w:bCs/>
                <w:spacing w:val="-7"/>
                <w:sz w:val="16"/>
                <w:szCs w:val="16"/>
              </w:rPr>
              <w:t xml:space="preserve"> </w:t>
            </w:r>
            <w:r w:rsidRPr="00696F84">
              <w:rPr>
                <w:rFonts w:ascii="Times New Roman" w:hAnsi="Times New Roman" w:cs="Times New Roman"/>
                <w:b/>
                <w:bCs/>
                <w:spacing w:val="-2"/>
                <w:sz w:val="16"/>
                <w:szCs w:val="16"/>
              </w:rPr>
              <w:t>Union</w:t>
            </w:r>
          </w:p>
          <w:p w14:paraId="6A422D20" w14:textId="77777777" w:rsidR="00567DBF" w:rsidRPr="00696F84" w:rsidRDefault="00567DBF" w:rsidP="008743ED">
            <w:pPr>
              <w:pStyle w:val="TableParagraph"/>
              <w:spacing w:before="31" w:line="148" w:lineRule="exact"/>
              <w:ind w:left="88"/>
              <w:rPr>
                <w:rFonts w:ascii="Times New Roman" w:hAnsi="Times New Roman" w:cs="Times New Roman"/>
                <w:b/>
                <w:bCs/>
                <w:sz w:val="16"/>
                <w:szCs w:val="16"/>
              </w:rPr>
            </w:pPr>
            <w:r w:rsidRPr="00696F84">
              <w:rPr>
                <w:rFonts w:ascii="Times New Roman" w:hAnsi="Times New Roman" w:cs="Times New Roman"/>
                <w:b/>
                <w:bCs/>
                <w:spacing w:val="-2"/>
                <w:sz w:val="16"/>
                <w:szCs w:val="16"/>
              </w:rPr>
              <w:t>Govt.</w:t>
            </w:r>
          </w:p>
        </w:tc>
        <w:tc>
          <w:tcPr>
            <w:tcW w:w="847" w:type="dxa"/>
          </w:tcPr>
          <w:p w14:paraId="07CA07C2" w14:textId="77777777" w:rsidR="00567DBF" w:rsidRPr="00696F84" w:rsidRDefault="00567DBF" w:rsidP="008743ED">
            <w:pPr>
              <w:pStyle w:val="TableParagraph"/>
              <w:spacing w:before="25"/>
              <w:ind w:left="126"/>
              <w:rPr>
                <w:rFonts w:ascii="Times New Roman" w:hAnsi="Times New Roman" w:cs="Times New Roman"/>
                <w:b/>
                <w:bCs/>
                <w:sz w:val="16"/>
                <w:szCs w:val="16"/>
              </w:rPr>
            </w:pPr>
            <w:r w:rsidRPr="00696F84">
              <w:rPr>
                <w:rFonts w:ascii="Times New Roman" w:hAnsi="Times New Roman" w:cs="Times New Roman"/>
                <w:b/>
                <w:bCs/>
                <w:spacing w:val="-2"/>
                <w:sz w:val="16"/>
                <w:szCs w:val="16"/>
              </w:rPr>
              <w:t>Gross</w:t>
            </w:r>
          </w:p>
          <w:p w14:paraId="6C985CDD" w14:textId="77777777" w:rsidR="00567DBF" w:rsidRPr="00696F84" w:rsidRDefault="00567DBF" w:rsidP="008743ED">
            <w:pPr>
              <w:pStyle w:val="TableParagraph"/>
              <w:ind w:left="127"/>
              <w:rPr>
                <w:rFonts w:ascii="Times New Roman" w:hAnsi="Times New Roman" w:cs="Times New Roman"/>
                <w:b/>
                <w:bCs/>
                <w:sz w:val="16"/>
                <w:szCs w:val="16"/>
              </w:rPr>
            </w:pPr>
            <w:r w:rsidRPr="00696F84">
              <w:rPr>
                <w:rFonts w:ascii="Times New Roman" w:hAnsi="Times New Roman" w:cs="Times New Roman"/>
                <w:b/>
                <w:bCs/>
                <w:spacing w:val="-2"/>
                <w:sz w:val="16"/>
                <w:szCs w:val="16"/>
              </w:rPr>
              <w:t>Reve</w:t>
            </w:r>
            <w:r w:rsidRPr="00696F84">
              <w:rPr>
                <w:rFonts w:ascii="Times New Roman" w:hAnsi="Times New Roman" w:cs="Times New Roman"/>
                <w:b/>
                <w:bCs/>
                <w:spacing w:val="-5"/>
                <w:sz w:val="16"/>
                <w:szCs w:val="16"/>
              </w:rPr>
              <w:t>nue</w:t>
            </w:r>
          </w:p>
          <w:p w14:paraId="2C2F7DC0" w14:textId="77777777" w:rsidR="00567DBF" w:rsidRPr="00696F84" w:rsidRDefault="00567DBF" w:rsidP="008743ED">
            <w:pPr>
              <w:pStyle w:val="TableParagraph"/>
              <w:spacing w:line="166" w:lineRule="exact"/>
              <w:ind w:left="132"/>
              <w:rPr>
                <w:rFonts w:ascii="Times New Roman" w:hAnsi="Times New Roman" w:cs="Times New Roman"/>
                <w:b/>
                <w:bCs/>
                <w:sz w:val="16"/>
                <w:szCs w:val="16"/>
              </w:rPr>
            </w:pPr>
            <w:r w:rsidRPr="00696F84">
              <w:rPr>
                <w:rFonts w:ascii="Times New Roman" w:hAnsi="Times New Roman" w:cs="Times New Roman"/>
                <w:b/>
                <w:bCs/>
                <w:spacing w:val="-4"/>
                <w:sz w:val="16"/>
                <w:szCs w:val="16"/>
              </w:rPr>
              <w:t>Receipts</w:t>
            </w:r>
          </w:p>
          <w:p w14:paraId="34F80525" w14:textId="77777777" w:rsidR="00567DBF" w:rsidRPr="00696F84" w:rsidRDefault="00567DBF" w:rsidP="008743ED">
            <w:pPr>
              <w:pStyle w:val="TableParagraph"/>
              <w:spacing w:before="19" w:line="273" w:lineRule="auto"/>
              <w:ind w:left="131" w:hanging="2"/>
              <w:rPr>
                <w:rFonts w:ascii="Times New Roman" w:hAnsi="Times New Roman" w:cs="Times New Roman"/>
                <w:b/>
                <w:bCs/>
                <w:sz w:val="16"/>
                <w:szCs w:val="16"/>
              </w:rPr>
            </w:pPr>
            <w:r w:rsidRPr="00696F84">
              <w:rPr>
                <w:rFonts w:ascii="Times New Roman" w:hAnsi="Times New Roman" w:cs="Times New Roman"/>
                <w:b/>
                <w:bCs/>
                <w:sz w:val="16"/>
                <w:szCs w:val="16"/>
              </w:rPr>
              <w:t>of</w:t>
            </w:r>
            <w:r w:rsidRPr="00696F84">
              <w:rPr>
                <w:rFonts w:ascii="Times New Roman" w:hAnsi="Times New Roman" w:cs="Times New Roman"/>
                <w:b/>
                <w:bCs/>
                <w:spacing w:val="-11"/>
                <w:sz w:val="16"/>
                <w:szCs w:val="16"/>
              </w:rPr>
              <w:t xml:space="preserve"> </w:t>
            </w:r>
            <w:r w:rsidRPr="00696F84">
              <w:rPr>
                <w:rFonts w:ascii="Times New Roman" w:hAnsi="Times New Roman" w:cs="Times New Roman"/>
                <w:b/>
                <w:bCs/>
                <w:sz w:val="16"/>
                <w:szCs w:val="16"/>
              </w:rPr>
              <w:t xml:space="preserve">State </w:t>
            </w:r>
            <w:r w:rsidRPr="00696F84">
              <w:rPr>
                <w:rFonts w:ascii="Times New Roman" w:hAnsi="Times New Roman" w:cs="Times New Roman"/>
                <w:b/>
                <w:bCs/>
                <w:spacing w:val="-2"/>
                <w:sz w:val="16"/>
                <w:szCs w:val="16"/>
              </w:rPr>
              <w:t>Govts.</w:t>
            </w:r>
          </w:p>
        </w:tc>
        <w:tc>
          <w:tcPr>
            <w:tcW w:w="989" w:type="dxa"/>
          </w:tcPr>
          <w:p w14:paraId="29EA207A" w14:textId="77777777" w:rsidR="00567DBF" w:rsidRPr="00696F84" w:rsidRDefault="00567DBF" w:rsidP="008743ED">
            <w:pPr>
              <w:pStyle w:val="TableParagraph"/>
              <w:spacing w:before="25"/>
              <w:ind w:left="95"/>
              <w:rPr>
                <w:rFonts w:ascii="Times New Roman" w:hAnsi="Times New Roman" w:cs="Times New Roman"/>
                <w:b/>
                <w:bCs/>
                <w:sz w:val="16"/>
                <w:szCs w:val="16"/>
              </w:rPr>
            </w:pPr>
            <w:r w:rsidRPr="00696F84">
              <w:rPr>
                <w:rFonts w:ascii="Times New Roman" w:hAnsi="Times New Roman" w:cs="Times New Roman"/>
                <w:b/>
                <w:bCs/>
                <w:w w:val="105"/>
                <w:sz w:val="16"/>
                <w:szCs w:val="16"/>
              </w:rPr>
              <w:t>Own</w:t>
            </w:r>
            <w:r w:rsidRPr="00696F84">
              <w:rPr>
                <w:rFonts w:ascii="Times New Roman" w:hAnsi="Times New Roman" w:cs="Times New Roman"/>
                <w:b/>
                <w:bCs/>
                <w:spacing w:val="-6"/>
                <w:w w:val="105"/>
                <w:sz w:val="16"/>
                <w:szCs w:val="16"/>
              </w:rPr>
              <w:t xml:space="preserve"> </w:t>
            </w:r>
            <w:r w:rsidRPr="00696F84">
              <w:rPr>
                <w:rFonts w:ascii="Times New Roman" w:hAnsi="Times New Roman" w:cs="Times New Roman"/>
                <w:b/>
                <w:bCs/>
                <w:spacing w:val="-2"/>
                <w:w w:val="105"/>
                <w:sz w:val="16"/>
                <w:szCs w:val="16"/>
              </w:rPr>
              <w:t>Reve</w:t>
            </w:r>
            <w:r w:rsidRPr="00696F84">
              <w:rPr>
                <w:rFonts w:ascii="Times New Roman" w:hAnsi="Times New Roman" w:cs="Times New Roman"/>
                <w:b/>
                <w:bCs/>
                <w:spacing w:val="-2"/>
                <w:w w:val="110"/>
                <w:sz w:val="16"/>
                <w:szCs w:val="16"/>
              </w:rPr>
              <w:t>nues of</w:t>
            </w:r>
          </w:p>
          <w:p w14:paraId="15ECBF77" w14:textId="77777777" w:rsidR="00567DBF" w:rsidRPr="00696F84" w:rsidRDefault="00567DBF" w:rsidP="008743ED">
            <w:pPr>
              <w:pStyle w:val="TableParagraph"/>
              <w:spacing w:line="166" w:lineRule="exact"/>
              <w:ind w:left="95"/>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State</w:t>
            </w:r>
          </w:p>
          <w:p w14:paraId="3679F539" w14:textId="77777777" w:rsidR="00567DBF" w:rsidRPr="00696F84" w:rsidRDefault="00567DBF" w:rsidP="008743ED">
            <w:pPr>
              <w:pStyle w:val="TableParagraph"/>
              <w:spacing w:line="166" w:lineRule="exact"/>
              <w:ind w:left="99"/>
              <w:rPr>
                <w:rFonts w:ascii="Times New Roman" w:hAnsi="Times New Roman" w:cs="Times New Roman"/>
                <w:b/>
                <w:bCs/>
                <w:sz w:val="16"/>
                <w:szCs w:val="16"/>
              </w:rPr>
            </w:pPr>
            <w:r w:rsidRPr="00696F84">
              <w:rPr>
                <w:rFonts w:ascii="Times New Roman" w:hAnsi="Times New Roman" w:cs="Times New Roman"/>
                <w:b/>
                <w:bCs/>
                <w:spacing w:val="-2"/>
                <w:sz w:val="16"/>
                <w:szCs w:val="16"/>
              </w:rPr>
              <w:t>Govts.</w:t>
            </w:r>
          </w:p>
        </w:tc>
        <w:tc>
          <w:tcPr>
            <w:tcW w:w="793" w:type="dxa"/>
          </w:tcPr>
          <w:p w14:paraId="7FC15FFF" w14:textId="77777777" w:rsidR="00567DBF" w:rsidRPr="00696F84" w:rsidRDefault="00567DBF" w:rsidP="008743ED">
            <w:pPr>
              <w:pStyle w:val="TableParagraph"/>
              <w:spacing w:before="25"/>
              <w:ind w:left="52"/>
              <w:rPr>
                <w:rFonts w:ascii="Times New Roman" w:hAnsi="Times New Roman" w:cs="Times New Roman"/>
                <w:b/>
                <w:bCs/>
                <w:sz w:val="16"/>
                <w:szCs w:val="16"/>
              </w:rPr>
            </w:pPr>
            <w:r w:rsidRPr="00696F84">
              <w:rPr>
                <w:rFonts w:ascii="Times New Roman" w:hAnsi="Times New Roman" w:cs="Times New Roman"/>
                <w:b/>
                <w:bCs/>
                <w:spacing w:val="-2"/>
                <w:sz w:val="16"/>
                <w:szCs w:val="16"/>
              </w:rPr>
              <w:t>Reve</w:t>
            </w:r>
            <w:r w:rsidRPr="00696F84">
              <w:rPr>
                <w:rFonts w:ascii="Times New Roman" w:hAnsi="Times New Roman" w:cs="Times New Roman"/>
                <w:b/>
                <w:bCs/>
                <w:spacing w:val="-2"/>
                <w:w w:val="115"/>
                <w:sz w:val="16"/>
                <w:szCs w:val="16"/>
              </w:rPr>
              <w:t>nue$$</w:t>
            </w:r>
          </w:p>
          <w:p w14:paraId="388CC71A" w14:textId="77777777" w:rsidR="00567DBF" w:rsidRPr="00696F84" w:rsidRDefault="00567DBF" w:rsidP="008743ED">
            <w:pPr>
              <w:pStyle w:val="TableParagraph"/>
              <w:spacing w:line="166" w:lineRule="exact"/>
              <w:ind w:left="57"/>
              <w:rPr>
                <w:rFonts w:ascii="Times New Roman" w:hAnsi="Times New Roman" w:cs="Times New Roman"/>
                <w:b/>
                <w:bCs/>
                <w:sz w:val="16"/>
                <w:szCs w:val="16"/>
              </w:rPr>
            </w:pPr>
            <w:r w:rsidRPr="00696F84">
              <w:rPr>
                <w:rFonts w:ascii="Times New Roman" w:hAnsi="Times New Roman" w:cs="Times New Roman"/>
                <w:b/>
                <w:bCs/>
                <w:spacing w:val="-2"/>
                <w:sz w:val="16"/>
                <w:szCs w:val="16"/>
              </w:rPr>
              <w:t>Expendi</w:t>
            </w:r>
            <w:r w:rsidRPr="00696F84">
              <w:rPr>
                <w:rFonts w:ascii="Times New Roman" w:hAnsi="Times New Roman" w:cs="Times New Roman"/>
                <w:b/>
                <w:bCs/>
                <w:spacing w:val="-2"/>
                <w:w w:val="110"/>
                <w:sz w:val="16"/>
                <w:szCs w:val="16"/>
              </w:rPr>
              <w:t>ture of</w:t>
            </w:r>
          </w:p>
          <w:p w14:paraId="0BBF07E4" w14:textId="77777777" w:rsidR="00567DBF" w:rsidRPr="00696F84" w:rsidRDefault="00567DBF" w:rsidP="008743ED">
            <w:pPr>
              <w:pStyle w:val="TableParagraph"/>
              <w:spacing w:line="163" w:lineRule="exact"/>
              <w:ind w:left="52"/>
              <w:rPr>
                <w:rFonts w:ascii="Times New Roman" w:hAnsi="Times New Roman" w:cs="Times New Roman"/>
                <w:b/>
                <w:bCs/>
                <w:sz w:val="16"/>
                <w:szCs w:val="16"/>
              </w:rPr>
            </w:pPr>
            <w:r w:rsidRPr="00696F84">
              <w:rPr>
                <w:rFonts w:ascii="Times New Roman" w:hAnsi="Times New Roman" w:cs="Times New Roman"/>
                <w:b/>
                <w:bCs/>
                <w:spacing w:val="-2"/>
                <w:sz w:val="16"/>
                <w:szCs w:val="16"/>
              </w:rPr>
              <w:t>State</w:t>
            </w:r>
          </w:p>
          <w:p w14:paraId="3A9E6855" w14:textId="77777777" w:rsidR="00567DBF" w:rsidRPr="00696F84" w:rsidRDefault="00567DBF" w:rsidP="008743ED">
            <w:pPr>
              <w:pStyle w:val="TableParagraph"/>
              <w:spacing w:before="19"/>
              <w:ind w:left="56"/>
              <w:rPr>
                <w:rFonts w:ascii="Times New Roman" w:hAnsi="Times New Roman" w:cs="Times New Roman"/>
                <w:b/>
                <w:bCs/>
                <w:sz w:val="16"/>
                <w:szCs w:val="16"/>
              </w:rPr>
            </w:pPr>
            <w:r w:rsidRPr="00696F84">
              <w:rPr>
                <w:rFonts w:ascii="Times New Roman" w:hAnsi="Times New Roman" w:cs="Times New Roman"/>
                <w:b/>
                <w:bCs/>
                <w:spacing w:val="-2"/>
                <w:sz w:val="16"/>
                <w:szCs w:val="16"/>
              </w:rPr>
              <w:t>Govt.</w:t>
            </w:r>
          </w:p>
        </w:tc>
        <w:tc>
          <w:tcPr>
            <w:tcW w:w="760" w:type="dxa"/>
          </w:tcPr>
          <w:p w14:paraId="6A1548B0" w14:textId="77777777" w:rsidR="00567DBF" w:rsidRPr="00696F84" w:rsidRDefault="00567DBF" w:rsidP="008743ED">
            <w:pPr>
              <w:pStyle w:val="TableParagraph"/>
              <w:spacing w:before="25"/>
              <w:ind w:left="107"/>
              <w:rPr>
                <w:rFonts w:ascii="Times New Roman" w:hAnsi="Times New Roman" w:cs="Times New Roman"/>
                <w:b/>
                <w:bCs/>
                <w:sz w:val="16"/>
                <w:szCs w:val="16"/>
              </w:rPr>
            </w:pPr>
            <w:r w:rsidRPr="00696F84">
              <w:rPr>
                <w:rFonts w:ascii="Times New Roman" w:hAnsi="Times New Roman" w:cs="Times New Roman"/>
                <w:b/>
                <w:bCs/>
                <w:spacing w:val="-2"/>
                <w:sz w:val="16"/>
                <w:szCs w:val="16"/>
              </w:rPr>
              <w:t>Reve</w:t>
            </w:r>
            <w:r w:rsidRPr="00696F84">
              <w:rPr>
                <w:rFonts w:ascii="Times New Roman" w:hAnsi="Times New Roman" w:cs="Times New Roman"/>
                <w:b/>
                <w:bCs/>
                <w:spacing w:val="-5"/>
                <w:sz w:val="16"/>
                <w:szCs w:val="16"/>
              </w:rPr>
              <w:t>nue</w:t>
            </w:r>
          </w:p>
          <w:p w14:paraId="4D927089" w14:textId="77777777" w:rsidR="00567DBF" w:rsidRPr="00696F84" w:rsidRDefault="00567DBF" w:rsidP="008743ED">
            <w:pPr>
              <w:pStyle w:val="TableParagraph"/>
              <w:spacing w:line="166" w:lineRule="exact"/>
              <w:ind w:left="107"/>
              <w:rPr>
                <w:rFonts w:ascii="Times New Roman" w:hAnsi="Times New Roman" w:cs="Times New Roman"/>
                <w:b/>
                <w:bCs/>
                <w:sz w:val="16"/>
                <w:szCs w:val="16"/>
              </w:rPr>
            </w:pPr>
            <w:r w:rsidRPr="00696F84">
              <w:rPr>
                <w:rFonts w:ascii="Times New Roman" w:hAnsi="Times New Roman" w:cs="Times New Roman"/>
                <w:b/>
                <w:bCs/>
                <w:spacing w:val="-2"/>
                <w:sz w:val="16"/>
                <w:szCs w:val="16"/>
              </w:rPr>
              <w:t>Deficits</w:t>
            </w:r>
          </w:p>
          <w:p w14:paraId="05F4277E" w14:textId="77777777" w:rsidR="00567DBF" w:rsidRPr="00696F84" w:rsidRDefault="00567DBF" w:rsidP="008743ED">
            <w:pPr>
              <w:pStyle w:val="TableParagraph"/>
              <w:spacing w:line="166" w:lineRule="exact"/>
              <w:ind w:left="104"/>
              <w:rPr>
                <w:rFonts w:ascii="Times New Roman" w:hAnsi="Times New Roman" w:cs="Times New Roman"/>
                <w:b/>
                <w:bCs/>
                <w:sz w:val="16"/>
                <w:szCs w:val="16"/>
              </w:rPr>
            </w:pPr>
            <w:r w:rsidRPr="00696F84">
              <w:rPr>
                <w:rFonts w:ascii="Times New Roman" w:hAnsi="Times New Roman" w:cs="Times New Roman"/>
                <w:b/>
                <w:bCs/>
                <w:w w:val="105"/>
                <w:sz w:val="16"/>
                <w:szCs w:val="16"/>
              </w:rPr>
              <w:t>of</w:t>
            </w:r>
            <w:r w:rsidRPr="00696F84">
              <w:rPr>
                <w:rFonts w:ascii="Times New Roman" w:hAnsi="Times New Roman" w:cs="Times New Roman"/>
                <w:b/>
                <w:bCs/>
                <w:spacing w:val="-11"/>
                <w:w w:val="105"/>
                <w:sz w:val="16"/>
                <w:szCs w:val="16"/>
              </w:rPr>
              <w:t xml:space="preserve"> </w:t>
            </w:r>
            <w:r w:rsidRPr="00696F84">
              <w:rPr>
                <w:rFonts w:ascii="Times New Roman" w:hAnsi="Times New Roman" w:cs="Times New Roman"/>
                <w:b/>
                <w:bCs/>
                <w:spacing w:val="-2"/>
                <w:w w:val="105"/>
                <w:sz w:val="16"/>
                <w:szCs w:val="16"/>
              </w:rPr>
              <w:t>State</w:t>
            </w:r>
          </w:p>
          <w:p w14:paraId="029BB996" w14:textId="77777777" w:rsidR="00567DBF" w:rsidRPr="00696F84" w:rsidRDefault="00567DBF" w:rsidP="008743ED">
            <w:pPr>
              <w:pStyle w:val="TableParagraph"/>
              <w:spacing w:line="163" w:lineRule="exact"/>
              <w:ind w:left="106"/>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Govts.</w:t>
            </w:r>
          </w:p>
        </w:tc>
        <w:tc>
          <w:tcPr>
            <w:tcW w:w="847" w:type="dxa"/>
          </w:tcPr>
          <w:p w14:paraId="2B2B546F" w14:textId="77777777" w:rsidR="00567DBF" w:rsidRPr="00696F84" w:rsidRDefault="00567DBF" w:rsidP="008743ED">
            <w:pPr>
              <w:pStyle w:val="TableParagraph"/>
              <w:spacing w:before="25"/>
              <w:ind w:left="156"/>
              <w:rPr>
                <w:rFonts w:ascii="Times New Roman" w:hAnsi="Times New Roman" w:cs="Times New Roman"/>
                <w:b/>
                <w:bCs/>
                <w:sz w:val="16"/>
                <w:szCs w:val="16"/>
              </w:rPr>
            </w:pPr>
            <w:r w:rsidRPr="00696F84">
              <w:rPr>
                <w:rFonts w:ascii="Times New Roman" w:hAnsi="Times New Roman" w:cs="Times New Roman"/>
                <w:b/>
                <w:bCs/>
                <w:spacing w:val="-2"/>
                <w:sz w:val="16"/>
                <w:szCs w:val="16"/>
              </w:rPr>
              <w:t>Reve</w:t>
            </w:r>
            <w:r w:rsidRPr="00696F84">
              <w:rPr>
                <w:rFonts w:ascii="Times New Roman" w:hAnsi="Times New Roman" w:cs="Times New Roman"/>
                <w:b/>
                <w:bCs/>
                <w:spacing w:val="-5"/>
                <w:sz w:val="16"/>
                <w:szCs w:val="16"/>
              </w:rPr>
              <w:t>nue</w:t>
            </w:r>
          </w:p>
          <w:p w14:paraId="3852EEDC" w14:textId="77777777" w:rsidR="00567DBF" w:rsidRPr="00696F84" w:rsidRDefault="00567DBF" w:rsidP="008743ED">
            <w:pPr>
              <w:pStyle w:val="TableParagraph"/>
              <w:spacing w:line="161" w:lineRule="exact"/>
              <w:ind w:left="161"/>
              <w:rPr>
                <w:rFonts w:ascii="Times New Roman" w:hAnsi="Times New Roman" w:cs="Times New Roman"/>
                <w:b/>
                <w:bCs/>
                <w:sz w:val="16"/>
                <w:szCs w:val="16"/>
              </w:rPr>
            </w:pPr>
            <w:r w:rsidRPr="00696F84">
              <w:rPr>
                <w:rFonts w:ascii="Times New Roman" w:hAnsi="Times New Roman" w:cs="Times New Roman"/>
                <w:b/>
                <w:bCs/>
                <w:spacing w:val="-2"/>
                <w:sz w:val="16"/>
                <w:szCs w:val="16"/>
              </w:rPr>
              <w:t>Receipts</w:t>
            </w:r>
          </w:p>
          <w:p w14:paraId="60A231CE" w14:textId="77777777" w:rsidR="00567DBF" w:rsidRPr="00696F84" w:rsidRDefault="00567DBF" w:rsidP="008743ED">
            <w:pPr>
              <w:pStyle w:val="TableParagraph"/>
              <w:spacing w:line="166" w:lineRule="exact"/>
              <w:ind w:left="160"/>
              <w:rPr>
                <w:rFonts w:ascii="Times New Roman" w:hAnsi="Times New Roman" w:cs="Times New Roman"/>
                <w:b/>
                <w:bCs/>
                <w:sz w:val="16"/>
                <w:szCs w:val="16"/>
              </w:rPr>
            </w:pPr>
            <w:r w:rsidRPr="00696F84">
              <w:rPr>
                <w:rFonts w:ascii="Times New Roman" w:hAnsi="Times New Roman" w:cs="Times New Roman"/>
                <w:b/>
                <w:bCs/>
                <w:spacing w:val="-2"/>
                <w:sz w:val="16"/>
                <w:szCs w:val="16"/>
              </w:rPr>
              <w:t>Total</w:t>
            </w:r>
          </w:p>
        </w:tc>
        <w:tc>
          <w:tcPr>
            <w:tcW w:w="849" w:type="dxa"/>
          </w:tcPr>
          <w:p w14:paraId="495D9B67" w14:textId="77777777" w:rsidR="00567DBF" w:rsidRPr="00696F84" w:rsidRDefault="00567DBF" w:rsidP="008743ED">
            <w:pPr>
              <w:pStyle w:val="TableParagraph"/>
              <w:spacing w:before="25"/>
              <w:ind w:left="62"/>
              <w:rPr>
                <w:rFonts w:ascii="Times New Roman" w:hAnsi="Times New Roman" w:cs="Times New Roman"/>
                <w:b/>
                <w:bCs/>
                <w:sz w:val="16"/>
                <w:szCs w:val="16"/>
              </w:rPr>
            </w:pPr>
            <w:r w:rsidRPr="00696F84">
              <w:rPr>
                <w:rFonts w:ascii="Times New Roman" w:hAnsi="Times New Roman" w:cs="Times New Roman"/>
                <w:b/>
                <w:bCs/>
                <w:spacing w:val="-2"/>
                <w:sz w:val="16"/>
                <w:szCs w:val="16"/>
              </w:rPr>
              <w:t>Reve</w:t>
            </w:r>
            <w:r w:rsidRPr="00696F84">
              <w:rPr>
                <w:rFonts w:ascii="Times New Roman" w:hAnsi="Times New Roman" w:cs="Times New Roman"/>
                <w:b/>
                <w:bCs/>
                <w:spacing w:val="-5"/>
                <w:sz w:val="16"/>
                <w:szCs w:val="16"/>
              </w:rPr>
              <w:t>nue</w:t>
            </w:r>
          </w:p>
          <w:p w14:paraId="271FAA04" w14:textId="77777777" w:rsidR="00567DBF" w:rsidRPr="00696F84" w:rsidRDefault="00567DBF" w:rsidP="008743ED">
            <w:pPr>
              <w:pStyle w:val="TableParagraph"/>
              <w:spacing w:line="161" w:lineRule="exact"/>
              <w:ind w:left="62"/>
              <w:rPr>
                <w:rFonts w:ascii="Times New Roman" w:hAnsi="Times New Roman" w:cs="Times New Roman"/>
                <w:b/>
                <w:bCs/>
                <w:sz w:val="16"/>
                <w:szCs w:val="16"/>
              </w:rPr>
            </w:pPr>
            <w:r w:rsidRPr="00696F84">
              <w:rPr>
                <w:rFonts w:ascii="Times New Roman" w:hAnsi="Times New Roman" w:cs="Times New Roman"/>
                <w:b/>
                <w:bCs/>
                <w:spacing w:val="-2"/>
                <w:sz w:val="16"/>
                <w:szCs w:val="16"/>
              </w:rPr>
              <w:t>Expenditure</w:t>
            </w:r>
          </w:p>
          <w:p w14:paraId="04CA2F01" w14:textId="77777777" w:rsidR="00567DBF" w:rsidRPr="00696F84" w:rsidRDefault="00567DBF" w:rsidP="008743ED">
            <w:pPr>
              <w:pStyle w:val="TableParagraph"/>
              <w:spacing w:line="161" w:lineRule="exact"/>
              <w:ind w:left="66"/>
              <w:rPr>
                <w:rFonts w:ascii="Times New Roman" w:hAnsi="Times New Roman" w:cs="Times New Roman"/>
                <w:b/>
                <w:bCs/>
                <w:sz w:val="16"/>
                <w:szCs w:val="16"/>
              </w:rPr>
            </w:pPr>
            <w:r w:rsidRPr="00696F84">
              <w:rPr>
                <w:rFonts w:ascii="Times New Roman" w:hAnsi="Times New Roman" w:cs="Times New Roman"/>
                <w:b/>
                <w:bCs/>
                <w:spacing w:val="-2"/>
                <w:w w:val="105"/>
                <w:sz w:val="16"/>
                <w:szCs w:val="16"/>
              </w:rPr>
              <w:t>Total</w:t>
            </w:r>
          </w:p>
        </w:tc>
        <w:tc>
          <w:tcPr>
            <w:tcW w:w="847" w:type="dxa"/>
          </w:tcPr>
          <w:p w14:paraId="5B79DAC8" w14:textId="77777777" w:rsidR="00567DBF" w:rsidRPr="00696F84" w:rsidRDefault="00567DBF" w:rsidP="008743ED">
            <w:pPr>
              <w:pStyle w:val="TableParagraph"/>
              <w:spacing w:before="20"/>
              <w:ind w:left="59"/>
              <w:rPr>
                <w:rFonts w:ascii="Times New Roman" w:hAnsi="Times New Roman" w:cs="Times New Roman"/>
                <w:b/>
                <w:bCs/>
                <w:sz w:val="16"/>
                <w:szCs w:val="16"/>
              </w:rPr>
            </w:pPr>
            <w:r w:rsidRPr="00696F84">
              <w:rPr>
                <w:rFonts w:ascii="Times New Roman" w:hAnsi="Times New Roman" w:cs="Times New Roman"/>
                <w:b/>
                <w:bCs/>
                <w:spacing w:val="-2"/>
                <w:sz w:val="16"/>
                <w:szCs w:val="16"/>
              </w:rPr>
              <w:t>Reve</w:t>
            </w:r>
            <w:r w:rsidRPr="00696F84">
              <w:rPr>
                <w:rFonts w:ascii="Times New Roman" w:hAnsi="Times New Roman" w:cs="Times New Roman"/>
                <w:b/>
                <w:bCs/>
                <w:spacing w:val="-5"/>
                <w:sz w:val="16"/>
                <w:szCs w:val="16"/>
              </w:rPr>
              <w:t>nue</w:t>
            </w:r>
          </w:p>
          <w:p w14:paraId="6CCB04F1" w14:textId="77777777" w:rsidR="00567DBF" w:rsidRPr="00696F84" w:rsidRDefault="00567DBF" w:rsidP="008743ED">
            <w:pPr>
              <w:pStyle w:val="TableParagraph"/>
              <w:spacing w:line="161" w:lineRule="exact"/>
              <w:ind w:left="64"/>
              <w:rPr>
                <w:rFonts w:ascii="Times New Roman" w:hAnsi="Times New Roman" w:cs="Times New Roman"/>
                <w:b/>
                <w:bCs/>
                <w:sz w:val="16"/>
                <w:szCs w:val="16"/>
              </w:rPr>
            </w:pPr>
            <w:r w:rsidRPr="00696F84">
              <w:rPr>
                <w:rFonts w:ascii="Times New Roman" w:hAnsi="Times New Roman" w:cs="Times New Roman"/>
                <w:b/>
                <w:bCs/>
                <w:spacing w:val="-2"/>
                <w:sz w:val="16"/>
                <w:szCs w:val="16"/>
              </w:rPr>
              <w:t>Deficits</w:t>
            </w:r>
          </w:p>
          <w:p w14:paraId="43898D08" w14:textId="77777777" w:rsidR="00567DBF" w:rsidRPr="00696F84" w:rsidRDefault="00567DBF" w:rsidP="008743ED">
            <w:pPr>
              <w:pStyle w:val="TableParagraph"/>
              <w:spacing w:line="161" w:lineRule="exact"/>
              <w:ind w:left="63"/>
              <w:rPr>
                <w:rFonts w:ascii="Times New Roman" w:hAnsi="Times New Roman" w:cs="Times New Roman"/>
                <w:b/>
                <w:bCs/>
                <w:sz w:val="16"/>
                <w:szCs w:val="16"/>
              </w:rPr>
            </w:pPr>
            <w:r w:rsidRPr="00696F84">
              <w:rPr>
                <w:rFonts w:ascii="Times New Roman" w:hAnsi="Times New Roman" w:cs="Times New Roman"/>
                <w:b/>
                <w:bCs/>
                <w:spacing w:val="-2"/>
                <w:sz w:val="16"/>
                <w:szCs w:val="16"/>
              </w:rPr>
              <w:t>Total</w:t>
            </w:r>
          </w:p>
        </w:tc>
      </w:tr>
      <w:tr w:rsidR="00696F84" w:rsidRPr="00696F84" w14:paraId="7AB88086" w14:textId="77777777" w:rsidTr="00696F84">
        <w:trPr>
          <w:trHeight w:val="20"/>
          <w:jc w:val="center"/>
        </w:trPr>
        <w:tc>
          <w:tcPr>
            <w:tcW w:w="1304" w:type="dxa"/>
            <w:vAlign w:val="center"/>
          </w:tcPr>
          <w:p w14:paraId="4E1E6B4C" w14:textId="77777777" w:rsidR="00567DBF" w:rsidRPr="00696F84" w:rsidRDefault="00567DBF" w:rsidP="008743ED">
            <w:pPr>
              <w:pStyle w:val="TableParagraph"/>
              <w:spacing w:before="196"/>
              <w:ind w:left="142"/>
              <w:rPr>
                <w:rFonts w:ascii="Times New Roman" w:hAnsi="Times New Roman" w:cs="Times New Roman"/>
                <w:sz w:val="16"/>
                <w:szCs w:val="16"/>
              </w:rPr>
            </w:pPr>
            <w:r w:rsidRPr="00696F84">
              <w:rPr>
                <w:rFonts w:ascii="Times New Roman" w:hAnsi="Times New Roman" w:cs="Times New Roman"/>
                <w:spacing w:val="-2"/>
                <w:sz w:val="16"/>
                <w:szCs w:val="16"/>
              </w:rPr>
              <w:t>1974-</w:t>
            </w:r>
            <w:r w:rsidRPr="00696F84">
              <w:rPr>
                <w:rFonts w:ascii="Times New Roman" w:hAnsi="Times New Roman" w:cs="Times New Roman"/>
                <w:spacing w:val="-5"/>
                <w:sz w:val="16"/>
                <w:szCs w:val="16"/>
              </w:rPr>
              <w:t>75</w:t>
            </w:r>
          </w:p>
        </w:tc>
        <w:tc>
          <w:tcPr>
            <w:tcW w:w="568" w:type="dxa"/>
            <w:vAlign w:val="center"/>
          </w:tcPr>
          <w:p w14:paraId="00071F9A" w14:textId="77777777" w:rsidR="00567DBF" w:rsidRPr="00696F84" w:rsidRDefault="00567DBF" w:rsidP="008743ED">
            <w:pPr>
              <w:pStyle w:val="TableParagraph"/>
              <w:spacing w:before="196"/>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10.78</w:t>
            </w:r>
          </w:p>
        </w:tc>
        <w:tc>
          <w:tcPr>
            <w:tcW w:w="705" w:type="dxa"/>
            <w:vAlign w:val="center"/>
          </w:tcPr>
          <w:p w14:paraId="2C53F405" w14:textId="77777777" w:rsidR="00567DBF" w:rsidRPr="00696F84" w:rsidRDefault="00567DBF" w:rsidP="008743ED">
            <w:pPr>
              <w:pStyle w:val="TableParagraph"/>
              <w:spacing w:before="201"/>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9.30</w:t>
            </w:r>
          </w:p>
        </w:tc>
        <w:tc>
          <w:tcPr>
            <w:tcW w:w="847" w:type="dxa"/>
            <w:vAlign w:val="center"/>
          </w:tcPr>
          <w:p w14:paraId="2BC52994" w14:textId="77777777" w:rsidR="00567DBF" w:rsidRPr="00696F84" w:rsidRDefault="00567DBF" w:rsidP="008743ED">
            <w:pPr>
              <w:pStyle w:val="TableParagraph"/>
              <w:spacing w:before="201"/>
              <w:ind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8.20</w:t>
            </w:r>
          </w:p>
        </w:tc>
        <w:tc>
          <w:tcPr>
            <w:tcW w:w="989" w:type="dxa"/>
            <w:vAlign w:val="center"/>
          </w:tcPr>
          <w:p w14:paraId="45D8D800" w14:textId="77777777" w:rsidR="00567DBF" w:rsidRPr="00696F84" w:rsidRDefault="00567DBF" w:rsidP="008743ED">
            <w:pPr>
              <w:pStyle w:val="TableParagraph"/>
              <w:spacing w:before="206" w:line="215" w:lineRule="exact"/>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6.68</w:t>
            </w:r>
          </w:p>
        </w:tc>
        <w:tc>
          <w:tcPr>
            <w:tcW w:w="849" w:type="dxa"/>
            <w:vAlign w:val="center"/>
          </w:tcPr>
          <w:p w14:paraId="2AE34B8C" w14:textId="77777777" w:rsidR="00567DBF" w:rsidRPr="00696F84" w:rsidRDefault="00567DBF" w:rsidP="008743ED">
            <w:pPr>
              <w:pStyle w:val="TableParagraph"/>
              <w:spacing w:before="201"/>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1.10</w:t>
            </w:r>
          </w:p>
        </w:tc>
        <w:tc>
          <w:tcPr>
            <w:tcW w:w="847" w:type="dxa"/>
            <w:vAlign w:val="center"/>
          </w:tcPr>
          <w:p w14:paraId="6CD601A3" w14:textId="77777777" w:rsidR="00567DBF" w:rsidRPr="00696F84" w:rsidRDefault="00567DBF" w:rsidP="008743ED">
            <w:pPr>
              <w:pStyle w:val="TableParagraph"/>
              <w:spacing w:before="182"/>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8.62</w:t>
            </w:r>
          </w:p>
        </w:tc>
        <w:tc>
          <w:tcPr>
            <w:tcW w:w="989" w:type="dxa"/>
            <w:vAlign w:val="center"/>
          </w:tcPr>
          <w:p w14:paraId="6909CADD" w14:textId="77777777" w:rsidR="00567DBF" w:rsidRPr="00696F84" w:rsidRDefault="00567DBF" w:rsidP="008743ED">
            <w:pPr>
              <w:pStyle w:val="TableParagraph"/>
              <w:spacing w:before="182"/>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5.33</w:t>
            </w:r>
          </w:p>
        </w:tc>
        <w:tc>
          <w:tcPr>
            <w:tcW w:w="793" w:type="dxa"/>
            <w:vAlign w:val="center"/>
          </w:tcPr>
          <w:p w14:paraId="37B87BD8" w14:textId="77777777" w:rsidR="00567DBF" w:rsidRPr="00696F84" w:rsidRDefault="00567DBF" w:rsidP="008743ED">
            <w:pPr>
              <w:pStyle w:val="TableParagraph"/>
              <w:spacing w:before="182"/>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8.04</w:t>
            </w:r>
          </w:p>
        </w:tc>
        <w:tc>
          <w:tcPr>
            <w:tcW w:w="760" w:type="dxa"/>
            <w:vAlign w:val="center"/>
          </w:tcPr>
          <w:p w14:paraId="3B73D51A" w14:textId="77777777" w:rsidR="00567DBF" w:rsidRPr="00696F84" w:rsidRDefault="00567DBF" w:rsidP="008743ED">
            <w:pPr>
              <w:pStyle w:val="TableParagraph"/>
              <w:spacing w:before="182"/>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0.58</w:t>
            </w:r>
          </w:p>
        </w:tc>
        <w:tc>
          <w:tcPr>
            <w:tcW w:w="847" w:type="dxa"/>
            <w:vAlign w:val="center"/>
          </w:tcPr>
          <w:p w14:paraId="65C312CC" w14:textId="77777777" w:rsidR="00567DBF" w:rsidRPr="00696F84" w:rsidRDefault="00567DBF" w:rsidP="008743ED">
            <w:pPr>
              <w:pStyle w:val="TableParagraph"/>
              <w:spacing w:before="182"/>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15.86</w:t>
            </w:r>
          </w:p>
        </w:tc>
        <w:tc>
          <w:tcPr>
            <w:tcW w:w="849" w:type="dxa"/>
            <w:vAlign w:val="center"/>
          </w:tcPr>
          <w:p w14:paraId="07B4F979" w14:textId="77777777" w:rsidR="00567DBF" w:rsidRPr="00696F84" w:rsidRDefault="00567DBF" w:rsidP="008743ED">
            <w:pPr>
              <w:pStyle w:val="TableParagraph"/>
              <w:spacing w:before="177"/>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14.18</w:t>
            </w:r>
          </w:p>
        </w:tc>
        <w:tc>
          <w:tcPr>
            <w:tcW w:w="847" w:type="dxa"/>
            <w:vAlign w:val="center"/>
          </w:tcPr>
          <w:p w14:paraId="44D356DF" w14:textId="77777777" w:rsidR="00567DBF" w:rsidRPr="00696F84" w:rsidRDefault="00567DBF" w:rsidP="008743ED">
            <w:pPr>
              <w:pStyle w:val="TableParagraph"/>
              <w:spacing w:before="177"/>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1.67</w:t>
            </w:r>
          </w:p>
        </w:tc>
      </w:tr>
      <w:tr w:rsidR="00696F84" w:rsidRPr="00696F84" w14:paraId="5675DCBC" w14:textId="77777777" w:rsidTr="00696F84">
        <w:trPr>
          <w:trHeight w:val="20"/>
          <w:jc w:val="center"/>
        </w:trPr>
        <w:tc>
          <w:tcPr>
            <w:tcW w:w="1304" w:type="dxa"/>
            <w:vAlign w:val="center"/>
          </w:tcPr>
          <w:p w14:paraId="13279AE1" w14:textId="77777777" w:rsidR="00567DBF" w:rsidRPr="00696F84" w:rsidRDefault="00567DBF" w:rsidP="008743ED">
            <w:pPr>
              <w:pStyle w:val="TableParagraph"/>
              <w:spacing w:before="29"/>
              <w:ind w:left="142"/>
              <w:rPr>
                <w:rFonts w:ascii="Times New Roman" w:hAnsi="Times New Roman" w:cs="Times New Roman"/>
                <w:sz w:val="16"/>
                <w:szCs w:val="16"/>
              </w:rPr>
            </w:pPr>
            <w:r w:rsidRPr="00696F84">
              <w:rPr>
                <w:rFonts w:ascii="Times New Roman" w:hAnsi="Times New Roman" w:cs="Times New Roman"/>
                <w:sz w:val="16"/>
                <w:szCs w:val="16"/>
              </w:rPr>
              <w:t>1975-</w:t>
            </w:r>
            <w:r w:rsidRPr="00696F84">
              <w:rPr>
                <w:rFonts w:ascii="Times New Roman" w:hAnsi="Times New Roman" w:cs="Times New Roman"/>
                <w:spacing w:val="-5"/>
                <w:sz w:val="16"/>
                <w:szCs w:val="16"/>
              </w:rPr>
              <w:t>76</w:t>
            </w:r>
          </w:p>
        </w:tc>
        <w:tc>
          <w:tcPr>
            <w:tcW w:w="568" w:type="dxa"/>
            <w:vAlign w:val="center"/>
          </w:tcPr>
          <w:p w14:paraId="716D6980" w14:textId="77777777" w:rsidR="00567DBF" w:rsidRPr="00696F84" w:rsidRDefault="00567DBF" w:rsidP="008743ED">
            <w:pPr>
              <w:pStyle w:val="TableParagraph"/>
              <w:spacing w:before="29"/>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12.55</w:t>
            </w:r>
          </w:p>
        </w:tc>
        <w:tc>
          <w:tcPr>
            <w:tcW w:w="705" w:type="dxa"/>
            <w:vAlign w:val="center"/>
          </w:tcPr>
          <w:p w14:paraId="0D754372"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10.70</w:t>
            </w:r>
          </w:p>
        </w:tc>
        <w:tc>
          <w:tcPr>
            <w:tcW w:w="847" w:type="dxa"/>
            <w:vAlign w:val="center"/>
          </w:tcPr>
          <w:p w14:paraId="66A92E46"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w w:val="110"/>
                <w:sz w:val="16"/>
                <w:szCs w:val="16"/>
              </w:rPr>
              <w:t>9.51</w:t>
            </w:r>
          </w:p>
        </w:tc>
        <w:tc>
          <w:tcPr>
            <w:tcW w:w="989" w:type="dxa"/>
            <w:vAlign w:val="center"/>
          </w:tcPr>
          <w:p w14:paraId="036126AC"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7.78</w:t>
            </w:r>
          </w:p>
        </w:tc>
        <w:tc>
          <w:tcPr>
            <w:tcW w:w="849" w:type="dxa"/>
            <w:vAlign w:val="center"/>
          </w:tcPr>
          <w:p w14:paraId="411555E6"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1.19</w:t>
            </w:r>
          </w:p>
        </w:tc>
        <w:tc>
          <w:tcPr>
            <w:tcW w:w="847" w:type="dxa"/>
            <w:vAlign w:val="center"/>
          </w:tcPr>
          <w:p w14:paraId="6A8D21FB"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10.05</w:t>
            </w:r>
          </w:p>
        </w:tc>
        <w:tc>
          <w:tcPr>
            <w:tcW w:w="989" w:type="dxa"/>
            <w:vAlign w:val="center"/>
          </w:tcPr>
          <w:p w14:paraId="435D9AB0"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6.18</w:t>
            </w:r>
          </w:p>
        </w:tc>
        <w:tc>
          <w:tcPr>
            <w:tcW w:w="793" w:type="dxa"/>
            <w:vAlign w:val="center"/>
          </w:tcPr>
          <w:p w14:paraId="7904191E"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8.77</w:t>
            </w:r>
          </w:p>
        </w:tc>
        <w:tc>
          <w:tcPr>
            <w:tcW w:w="760" w:type="dxa"/>
            <w:vAlign w:val="center"/>
          </w:tcPr>
          <w:p w14:paraId="2D44832B"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1.28</w:t>
            </w:r>
          </w:p>
        </w:tc>
        <w:tc>
          <w:tcPr>
            <w:tcW w:w="847" w:type="dxa"/>
            <w:vAlign w:val="center"/>
          </w:tcPr>
          <w:p w14:paraId="3868D86C"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18.41</w:t>
            </w:r>
          </w:p>
        </w:tc>
        <w:tc>
          <w:tcPr>
            <w:tcW w:w="849" w:type="dxa"/>
            <w:vAlign w:val="center"/>
          </w:tcPr>
          <w:p w14:paraId="29436BDF"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15.93</w:t>
            </w:r>
          </w:p>
        </w:tc>
        <w:tc>
          <w:tcPr>
            <w:tcW w:w="847" w:type="dxa"/>
            <w:vAlign w:val="center"/>
          </w:tcPr>
          <w:p w14:paraId="1A8E0C2D" w14:textId="77777777" w:rsidR="00567DBF" w:rsidRPr="00696F84" w:rsidRDefault="00567DBF" w:rsidP="008743ED">
            <w:pPr>
              <w:pStyle w:val="TableParagraph"/>
              <w:spacing w:before="1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2.47</w:t>
            </w:r>
          </w:p>
        </w:tc>
      </w:tr>
      <w:tr w:rsidR="00696F84" w:rsidRPr="00696F84" w14:paraId="021F07A9" w14:textId="77777777" w:rsidTr="00696F84">
        <w:trPr>
          <w:trHeight w:val="20"/>
          <w:jc w:val="center"/>
        </w:trPr>
        <w:tc>
          <w:tcPr>
            <w:tcW w:w="1304" w:type="dxa"/>
            <w:vAlign w:val="center"/>
          </w:tcPr>
          <w:p w14:paraId="02A1EF98" w14:textId="77777777" w:rsidR="00567DBF" w:rsidRPr="00696F84" w:rsidRDefault="00567DBF" w:rsidP="008743ED">
            <w:pPr>
              <w:pStyle w:val="TableParagraph"/>
              <w:spacing w:before="34"/>
              <w:ind w:left="142"/>
              <w:rPr>
                <w:rFonts w:ascii="Times New Roman" w:hAnsi="Times New Roman" w:cs="Times New Roman"/>
                <w:sz w:val="16"/>
                <w:szCs w:val="16"/>
              </w:rPr>
            </w:pPr>
            <w:r w:rsidRPr="00696F84">
              <w:rPr>
                <w:rFonts w:ascii="Times New Roman" w:hAnsi="Times New Roman" w:cs="Times New Roman"/>
                <w:spacing w:val="-2"/>
                <w:sz w:val="16"/>
                <w:szCs w:val="16"/>
              </w:rPr>
              <w:t>1976-</w:t>
            </w:r>
            <w:r w:rsidRPr="00696F84">
              <w:rPr>
                <w:rFonts w:ascii="Times New Roman" w:hAnsi="Times New Roman" w:cs="Times New Roman"/>
                <w:spacing w:val="-5"/>
                <w:sz w:val="16"/>
                <w:szCs w:val="16"/>
              </w:rPr>
              <w:t>77</w:t>
            </w:r>
          </w:p>
        </w:tc>
        <w:tc>
          <w:tcPr>
            <w:tcW w:w="568" w:type="dxa"/>
            <w:vAlign w:val="center"/>
          </w:tcPr>
          <w:p w14:paraId="19713EC9"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12.53</w:t>
            </w:r>
          </w:p>
        </w:tc>
        <w:tc>
          <w:tcPr>
            <w:tcW w:w="705" w:type="dxa"/>
            <w:vAlign w:val="center"/>
          </w:tcPr>
          <w:p w14:paraId="28827113"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10.75</w:t>
            </w:r>
          </w:p>
        </w:tc>
        <w:tc>
          <w:tcPr>
            <w:tcW w:w="847" w:type="dxa"/>
            <w:vAlign w:val="center"/>
          </w:tcPr>
          <w:p w14:paraId="2F38BE65"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10.37</w:t>
            </w:r>
          </w:p>
        </w:tc>
        <w:tc>
          <w:tcPr>
            <w:tcW w:w="989" w:type="dxa"/>
            <w:vAlign w:val="center"/>
          </w:tcPr>
          <w:p w14:paraId="2EECF006"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8.40</w:t>
            </w:r>
          </w:p>
        </w:tc>
        <w:tc>
          <w:tcPr>
            <w:tcW w:w="849" w:type="dxa"/>
            <w:vAlign w:val="center"/>
          </w:tcPr>
          <w:p w14:paraId="52C0ED05"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0.37</w:t>
            </w:r>
          </w:p>
        </w:tc>
        <w:tc>
          <w:tcPr>
            <w:tcW w:w="847" w:type="dxa"/>
            <w:vAlign w:val="center"/>
          </w:tcPr>
          <w:p w14:paraId="4E51C6A9"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10.79</w:t>
            </w:r>
          </w:p>
        </w:tc>
        <w:tc>
          <w:tcPr>
            <w:tcW w:w="989" w:type="dxa"/>
            <w:vAlign w:val="center"/>
          </w:tcPr>
          <w:p w14:paraId="323F262D"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6.72</w:t>
            </w:r>
          </w:p>
        </w:tc>
        <w:tc>
          <w:tcPr>
            <w:tcW w:w="793" w:type="dxa"/>
            <w:vAlign w:val="center"/>
          </w:tcPr>
          <w:p w14:paraId="3BA84B96"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9.42</w:t>
            </w:r>
          </w:p>
        </w:tc>
        <w:tc>
          <w:tcPr>
            <w:tcW w:w="760" w:type="dxa"/>
            <w:vAlign w:val="center"/>
          </w:tcPr>
          <w:p w14:paraId="42689F05" w14:textId="77777777" w:rsidR="00567DBF" w:rsidRPr="00696F84" w:rsidRDefault="00567DBF" w:rsidP="008743ED">
            <w:pPr>
              <w:pStyle w:val="TableParagraph"/>
              <w:spacing w:before="24"/>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1.37</w:t>
            </w:r>
          </w:p>
        </w:tc>
        <w:tc>
          <w:tcPr>
            <w:tcW w:w="847" w:type="dxa"/>
            <w:vAlign w:val="center"/>
          </w:tcPr>
          <w:p w14:paraId="42A96160"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19.02</w:t>
            </w:r>
          </w:p>
        </w:tc>
        <w:tc>
          <w:tcPr>
            <w:tcW w:w="849" w:type="dxa"/>
            <w:vAlign w:val="center"/>
          </w:tcPr>
          <w:p w14:paraId="7709828D"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17.28</w:t>
            </w:r>
          </w:p>
        </w:tc>
        <w:tc>
          <w:tcPr>
            <w:tcW w:w="847" w:type="dxa"/>
            <w:vAlign w:val="center"/>
          </w:tcPr>
          <w:p w14:paraId="42E263E4"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1.74</w:t>
            </w:r>
          </w:p>
        </w:tc>
      </w:tr>
      <w:tr w:rsidR="00696F84" w:rsidRPr="00696F84" w14:paraId="5A8B4B91" w14:textId="77777777" w:rsidTr="00696F84">
        <w:trPr>
          <w:trHeight w:val="20"/>
          <w:jc w:val="center"/>
        </w:trPr>
        <w:tc>
          <w:tcPr>
            <w:tcW w:w="1304" w:type="dxa"/>
            <w:vAlign w:val="center"/>
          </w:tcPr>
          <w:p w14:paraId="7B758C19" w14:textId="77777777" w:rsidR="00567DBF" w:rsidRPr="00696F84" w:rsidRDefault="00567DBF" w:rsidP="008743ED">
            <w:pPr>
              <w:pStyle w:val="TableParagraph"/>
              <w:spacing w:before="29"/>
              <w:ind w:left="142"/>
              <w:rPr>
                <w:rFonts w:ascii="Times New Roman" w:hAnsi="Times New Roman" w:cs="Times New Roman"/>
                <w:sz w:val="16"/>
                <w:szCs w:val="16"/>
              </w:rPr>
            </w:pPr>
            <w:r w:rsidRPr="00696F84">
              <w:rPr>
                <w:rFonts w:ascii="Times New Roman" w:hAnsi="Times New Roman" w:cs="Times New Roman"/>
                <w:sz w:val="16"/>
                <w:szCs w:val="16"/>
              </w:rPr>
              <w:t>1977-</w:t>
            </w:r>
            <w:r w:rsidRPr="00696F84">
              <w:rPr>
                <w:rFonts w:ascii="Times New Roman" w:hAnsi="Times New Roman" w:cs="Times New Roman"/>
                <w:spacing w:val="-5"/>
                <w:sz w:val="16"/>
                <w:szCs w:val="16"/>
              </w:rPr>
              <w:t>78</w:t>
            </w:r>
          </w:p>
        </w:tc>
        <w:tc>
          <w:tcPr>
            <w:tcW w:w="568" w:type="dxa"/>
            <w:vAlign w:val="center"/>
          </w:tcPr>
          <w:p w14:paraId="678C93A4"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12.37</w:t>
            </w:r>
          </w:p>
        </w:tc>
        <w:tc>
          <w:tcPr>
            <w:tcW w:w="705" w:type="dxa"/>
            <w:vAlign w:val="center"/>
          </w:tcPr>
          <w:p w14:paraId="1708F563"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10.68</w:t>
            </w:r>
          </w:p>
        </w:tc>
        <w:tc>
          <w:tcPr>
            <w:tcW w:w="847" w:type="dxa"/>
            <w:vAlign w:val="center"/>
          </w:tcPr>
          <w:p w14:paraId="4DBAA5A4"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10.20</w:t>
            </w:r>
          </w:p>
        </w:tc>
        <w:tc>
          <w:tcPr>
            <w:tcW w:w="989" w:type="dxa"/>
            <w:vAlign w:val="center"/>
          </w:tcPr>
          <w:p w14:paraId="0C7153C8"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8.07</w:t>
            </w:r>
          </w:p>
        </w:tc>
        <w:tc>
          <w:tcPr>
            <w:tcW w:w="849" w:type="dxa"/>
            <w:vAlign w:val="center"/>
          </w:tcPr>
          <w:p w14:paraId="72A7D2E8"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0.48</w:t>
            </w:r>
          </w:p>
        </w:tc>
        <w:tc>
          <w:tcPr>
            <w:tcW w:w="847" w:type="dxa"/>
            <w:vAlign w:val="center"/>
          </w:tcPr>
          <w:p w14:paraId="2B52F16A"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10.46</w:t>
            </w:r>
          </w:p>
        </w:tc>
        <w:tc>
          <w:tcPr>
            <w:tcW w:w="989" w:type="dxa"/>
            <w:vAlign w:val="center"/>
          </w:tcPr>
          <w:p w14:paraId="28042EF9"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6.33</w:t>
            </w:r>
          </w:p>
        </w:tc>
        <w:tc>
          <w:tcPr>
            <w:tcW w:w="793" w:type="dxa"/>
            <w:vAlign w:val="center"/>
          </w:tcPr>
          <w:p w14:paraId="438ADA87"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9.33</w:t>
            </w:r>
          </w:p>
        </w:tc>
        <w:tc>
          <w:tcPr>
            <w:tcW w:w="760" w:type="dxa"/>
            <w:vAlign w:val="center"/>
          </w:tcPr>
          <w:p w14:paraId="40EE3F3D"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1.13</w:t>
            </w:r>
          </w:p>
        </w:tc>
        <w:tc>
          <w:tcPr>
            <w:tcW w:w="847" w:type="dxa"/>
            <w:vAlign w:val="center"/>
          </w:tcPr>
          <w:p w14:paraId="0EFCEAF8"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18.29</w:t>
            </w:r>
          </w:p>
        </w:tc>
        <w:tc>
          <w:tcPr>
            <w:tcW w:w="849" w:type="dxa"/>
            <w:vAlign w:val="center"/>
          </w:tcPr>
          <w:p w14:paraId="17CEDD79"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16.68</w:t>
            </w:r>
          </w:p>
        </w:tc>
        <w:tc>
          <w:tcPr>
            <w:tcW w:w="847" w:type="dxa"/>
            <w:vAlign w:val="center"/>
          </w:tcPr>
          <w:p w14:paraId="76133954"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1.61</w:t>
            </w:r>
          </w:p>
        </w:tc>
      </w:tr>
      <w:tr w:rsidR="00696F84" w:rsidRPr="00696F84" w14:paraId="682AA19B" w14:textId="77777777" w:rsidTr="00696F84">
        <w:trPr>
          <w:trHeight w:val="20"/>
          <w:jc w:val="center"/>
        </w:trPr>
        <w:tc>
          <w:tcPr>
            <w:tcW w:w="1304" w:type="dxa"/>
            <w:vAlign w:val="center"/>
          </w:tcPr>
          <w:p w14:paraId="2CDEE3DA" w14:textId="77777777" w:rsidR="00567DBF" w:rsidRPr="00696F84" w:rsidRDefault="00567DBF" w:rsidP="008743ED">
            <w:pPr>
              <w:pStyle w:val="TableParagraph"/>
              <w:spacing w:before="34"/>
              <w:ind w:left="142"/>
              <w:rPr>
                <w:rFonts w:ascii="Times New Roman" w:hAnsi="Times New Roman" w:cs="Times New Roman"/>
                <w:sz w:val="16"/>
                <w:szCs w:val="16"/>
              </w:rPr>
            </w:pPr>
            <w:r w:rsidRPr="00696F84">
              <w:rPr>
                <w:rFonts w:ascii="Times New Roman" w:hAnsi="Times New Roman" w:cs="Times New Roman"/>
                <w:spacing w:val="-2"/>
                <w:sz w:val="16"/>
                <w:szCs w:val="16"/>
              </w:rPr>
              <w:t>1978-</w:t>
            </w:r>
            <w:r w:rsidRPr="00696F84">
              <w:rPr>
                <w:rFonts w:ascii="Times New Roman" w:hAnsi="Times New Roman" w:cs="Times New Roman"/>
                <w:spacing w:val="-5"/>
                <w:sz w:val="16"/>
                <w:szCs w:val="16"/>
              </w:rPr>
              <w:t>79</w:t>
            </w:r>
          </w:p>
        </w:tc>
        <w:tc>
          <w:tcPr>
            <w:tcW w:w="568" w:type="dxa"/>
            <w:vAlign w:val="center"/>
          </w:tcPr>
          <w:p w14:paraId="7DD7E46E"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12.91</w:t>
            </w:r>
          </w:p>
        </w:tc>
        <w:tc>
          <w:tcPr>
            <w:tcW w:w="705" w:type="dxa"/>
            <w:vAlign w:val="center"/>
          </w:tcPr>
          <w:p w14:paraId="5E633FAD"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11.26</w:t>
            </w:r>
          </w:p>
        </w:tc>
        <w:tc>
          <w:tcPr>
            <w:tcW w:w="847" w:type="dxa"/>
            <w:vAlign w:val="center"/>
          </w:tcPr>
          <w:p w14:paraId="208EC975"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10.96</w:t>
            </w:r>
          </w:p>
        </w:tc>
        <w:tc>
          <w:tcPr>
            <w:tcW w:w="989" w:type="dxa"/>
            <w:vAlign w:val="center"/>
          </w:tcPr>
          <w:p w14:paraId="20D35FC7"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8.33</w:t>
            </w:r>
          </w:p>
        </w:tc>
        <w:tc>
          <w:tcPr>
            <w:tcW w:w="849" w:type="dxa"/>
            <w:vAlign w:val="center"/>
          </w:tcPr>
          <w:p w14:paraId="680E19B3"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0.30</w:t>
            </w:r>
          </w:p>
        </w:tc>
        <w:tc>
          <w:tcPr>
            <w:tcW w:w="847" w:type="dxa"/>
            <w:vAlign w:val="center"/>
          </w:tcPr>
          <w:p w14:paraId="7FFCE202"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11.26</w:t>
            </w:r>
          </w:p>
        </w:tc>
        <w:tc>
          <w:tcPr>
            <w:tcW w:w="989" w:type="dxa"/>
            <w:vAlign w:val="center"/>
          </w:tcPr>
          <w:p w14:paraId="23775BD7"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6.64</w:t>
            </w:r>
          </w:p>
        </w:tc>
        <w:tc>
          <w:tcPr>
            <w:tcW w:w="793" w:type="dxa"/>
            <w:vAlign w:val="center"/>
          </w:tcPr>
          <w:p w14:paraId="350B1D59"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10.09</w:t>
            </w:r>
          </w:p>
        </w:tc>
        <w:tc>
          <w:tcPr>
            <w:tcW w:w="760" w:type="dxa"/>
            <w:vAlign w:val="center"/>
          </w:tcPr>
          <w:p w14:paraId="0671BBCC"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1.16</w:t>
            </w:r>
          </w:p>
        </w:tc>
        <w:tc>
          <w:tcPr>
            <w:tcW w:w="847" w:type="dxa"/>
            <w:vAlign w:val="center"/>
          </w:tcPr>
          <w:p w14:paraId="543E3A21"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19.21</w:t>
            </w:r>
          </w:p>
        </w:tc>
        <w:tc>
          <w:tcPr>
            <w:tcW w:w="849" w:type="dxa"/>
            <w:vAlign w:val="center"/>
          </w:tcPr>
          <w:p w14:paraId="7248E697"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17.74</w:t>
            </w:r>
          </w:p>
        </w:tc>
        <w:tc>
          <w:tcPr>
            <w:tcW w:w="847" w:type="dxa"/>
            <w:vAlign w:val="center"/>
          </w:tcPr>
          <w:p w14:paraId="71C3308E"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1.46</w:t>
            </w:r>
          </w:p>
        </w:tc>
      </w:tr>
      <w:tr w:rsidR="00696F84" w:rsidRPr="00696F84" w14:paraId="28ED5A21" w14:textId="77777777" w:rsidTr="00696F84">
        <w:trPr>
          <w:trHeight w:val="20"/>
          <w:jc w:val="center"/>
        </w:trPr>
        <w:tc>
          <w:tcPr>
            <w:tcW w:w="1304" w:type="dxa"/>
            <w:vAlign w:val="center"/>
          </w:tcPr>
          <w:p w14:paraId="4686B869" w14:textId="77777777" w:rsidR="00567DBF" w:rsidRPr="00696F84" w:rsidRDefault="00567DBF" w:rsidP="008743ED">
            <w:pPr>
              <w:pStyle w:val="TableParagraph"/>
              <w:spacing w:before="29"/>
              <w:ind w:left="142"/>
              <w:rPr>
                <w:rFonts w:ascii="Times New Roman" w:hAnsi="Times New Roman" w:cs="Times New Roman"/>
                <w:sz w:val="16"/>
                <w:szCs w:val="16"/>
              </w:rPr>
            </w:pPr>
            <w:r w:rsidRPr="00696F84">
              <w:rPr>
                <w:rFonts w:ascii="Times New Roman" w:hAnsi="Times New Roman" w:cs="Times New Roman"/>
                <w:spacing w:val="-2"/>
                <w:sz w:val="16"/>
                <w:szCs w:val="16"/>
              </w:rPr>
              <w:t>1979-</w:t>
            </w:r>
            <w:r w:rsidRPr="00696F84">
              <w:rPr>
                <w:rFonts w:ascii="Times New Roman" w:hAnsi="Times New Roman" w:cs="Times New Roman"/>
                <w:spacing w:val="-5"/>
                <w:sz w:val="16"/>
                <w:szCs w:val="16"/>
              </w:rPr>
              <w:t>80</w:t>
            </w:r>
          </w:p>
        </w:tc>
        <w:tc>
          <w:tcPr>
            <w:tcW w:w="568" w:type="dxa"/>
            <w:vAlign w:val="center"/>
          </w:tcPr>
          <w:p w14:paraId="395D6CB6"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13.13</w:t>
            </w:r>
          </w:p>
        </w:tc>
        <w:tc>
          <w:tcPr>
            <w:tcW w:w="705" w:type="dxa"/>
            <w:vAlign w:val="center"/>
          </w:tcPr>
          <w:p w14:paraId="5020506B"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10.29</w:t>
            </w:r>
          </w:p>
        </w:tc>
        <w:tc>
          <w:tcPr>
            <w:tcW w:w="847" w:type="dxa"/>
            <w:vAlign w:val="center"/>
          </w:tcPr>
          <w:p w14:paraId="02B9EB99"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10.93</w:t>
            </w:r>
          </w:p>
        </w:tc>
        <w:tc>
          <w:tcPr>
            <w:tcW w:w="989" w:type="dxa"/>
            <w:vAlign w:val="center"/>
          </w:tcPr>
          <w:p w14:paraId="318FEE14"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8.89</w:t>
            </w:r>
          </w:p>
        </w:tc>
        <w:tc>
          <w:tcPr>
            <w:tcW w:w="849" w:type="dxa"/>
            <w:vAlign w:val="center"/>
          </w:tcPr>
          <w:p w14:paraId="79AD3029"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w:t>
            </w:r>
            <w:r w:rsidRPr="00696F84">
              <w:rPr>
                <w:rFonts w:ascii="Times New Roman" w:hAnsi="Times New Roman" w:cs="Times New Roman"/>
                <w:spacing w:val="-4"/>
                <w:sz w:val="16"/>
                <w:szCs w:val="16"/>
              </w:rPr>
              <w:t>0.65</w:t>
            </w:r>
          </w:p>
        </w:tc>
        <w:tc>
          <w:tcPr>
            <w:tcW w:w="847" w:type="dxa"/>
            <w:vAlign w:val="center"/>
          </w:tcPr>
          <w:p w14:paraId="041D7CE6"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12.14</w:t>
            </w:r>
          </w:p>
        </w:tc>
        <w:tc>
          <w:tcPr>
            <w:tcW w:w="989" w:type="dxa"/>
            <w:vAlign w:val="center"/>
          </w:tcPr>
          <w:p w14:paraId="7A4D3B86"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6.93</w:t>
            </w:r>
          </w:p>
        </w:tc>
        <w:tc>
          <w:tcPr>
            <w:tcW w:w="793" w:type="dxa"/>
            <w:vAlign w:val="center"/>
          </w:tcPr>
          <w:p w14:paraId="7FF177D1"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10.70</w:t>
            </w:r>
          </w:p>
        </w:tc>
        <w:tc>
          <w:tcPr>
            <w:tcW w:w="760" w:type="dxa"/>
            <w:vAlign w:val="center"/>
          </w:tcPr>
          <w:p w14:paraId="6D8E7BBE"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1.44</w:t>
            </w:r>
          </w:p>
        </w:tc>
        <w:tc>
          <w:tcPr>
            <w:tcW w:w="847" w:type="dxa"/>
            <w:vAlign w:val="center"/>
          </w:tcPr>
          <w:p w14:paraId="0E2E1ABE"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19.72</w:t>
            </w:r>
          </w:p>
        </w:tc>
        <w:tc>
          <w:tcPr>
            <w:tcW w:w="849" w:type="dxa"/>
            <w:vAlign w:val="center"/>
          </w:tcPr>
          <w:p w14:paraId="19C4A219"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18.93</w:t>
            </w:r>
          </w:p>
        </w:tc>
        <w:tc>
          <w:tcPr>
            <w:tcW w:w="847" w:type="dxa"/>
            <w:vAlign w:val="center"/>
          </w:tcPr>
          <w:p w14:paraId="278B5FF7"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0.80</w:t>
            </w:r>
          </w:p>
        </w:tc>
      </w:tr>
      <w:tr w:rsidR="00696F84" w:rsidRPr="00696F84" w14:paraId="1F9A3FAA" w14:textId="77777777" w:rsidTr="00696F84">
        <w:trPr>
          <w:trHeight w:val="20"/>
          <w:jc w:val="center"/>
        </w:trPr>
        <w:tc>
          <w:tcPr>
            <w:tcW w:w="1304" w:type="dxa"/>
            <w:vAlign w:val="center"/>
          </w:tcPr>
          <w:p w14:paraId="34A75DD5" w14:textId="77777777" w:rsidR="00567DBF" w:rsidRPr="00696F84" w:rsidRDefault="00567DBF" w:rsidP="008743ED">
            <w:pPr>
              <w:pStyle w:val="TableParagraph"/>
              <w:spacing w:before="29"/>
              <w:ind w:left="142"/>
              <w:rPr>
                <w:rFonts w:ascii="Times New Roman" w:hAnsi="Times New Roman" w:cs="Times New Roman"/>
                <w:sz w:val="16"/>
                <w:szCs w:val="16"/>
              </w:rPr>
            </w:pPr>
            <w:r w:rsidRPr="00696F84">
              <w:rPr>
                <w:rFonts w:ascii="Times New Roman" w:hAnsi="Times New Roman" w:cs="Times New Roman"/>
                <w:spacing w:val="-2"/>
                <w:sz w:val="16"/>
                <w:szCs w:val="16"/>
              </w:rPr>
              <w:t>1980-</w:t>
            </w:r>
            <w:r w:rsidRPr="00696F84">
              <w:rPr>
                <w:rFonts w:ascii="Times New Roman" w:hAnsi="Times New Roman" w:cs="Times New Roman"/>
                <w:spacing w:val="-5"/>
                <w:sz w:val="16"/>
                <w:szCs w:val="16"/>
              </w:rPr>
              <w:t>81</w:t>
            </w:r>
          </w:p>
        </w:tc>
        <w:tc>
          <w:tcPr>
            <w:tcW w:w="568" w:type="dxa"/>
            <w:vAlign w:val="center"/>
          </w:tcPr>
          <w:p w14:paraId="13C796EA"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11.69</w:t>
            </w:r>
          </w:p>
        </w:tc>
        <w:tc>
          <w:tcPr>
            <w:tcW w:w="705" w:type="dxa"/>
            <w:vAlign w:val="center"/>
          </w:tcPr>
          <w:p w14:paraId="6AF53D03"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9.19</w:t>
            </w:r>
          </w:p>
        </w:tc>
        <w:tc>
          <w:tcPr>
            <w:tcW w:w="847" w:type="dxa"/>
            <w:vAlign w:val="center"/>
          </w:tcPr>
          <w:p w14:paraId="5D328A28" w14:textId="77777777" w:rsidR="00567DBF" w:rsidRPr="00696F84" w:rsidRDefault="00567DBF" w:rsidP="008743ED">
            <w:pPr>
              <w:pStyle w:val="TableParagraph"/>
              <w:spacing w:before="39" w:line="217" w:lineRule="exact"/>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9.76</w:t>
            </w:r>
          </w:p>
        </w:tc>
        <w:tc>
          <w:tcPr>
            <w:tcW w:w="989" w:type="dxa"/>
            <w:vAlign w:val="center"/>
          </w:tcPr>
          <w:p w14:paraId="76EB1A49" w14:textId="77777777" w:rsidR="00567DBF" w:rsidRPr="00696F84" w:rsidRDefault="00567DBF" w:rsidP="008743ED">
            <w:pPr>
              <w:pStyle w:val="TableParagraph"/>
              <w:spacing w:before="39" w:line="217" w:lineRule="exact"/>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7.73</w:t>
            </w:r>
          </w:p>
        </w:tc>
        <w:tc>
          <w:tcPr>
            <w:tcW w:w="849" w:type="dxa"/>
            <w:vAlign w:val="center"/>
          </w:tcPr>
          <w:p w14:paraId="345C6917"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z w:val="16"/>
                <w:szCs w:val="16"/>
              </w:rPr>
              <w:t>-</w:t>
            </w:r>
            <w:r w:rsidRPr="00696F84">
              <w:rPr>
                <w:rFonts w:ascii="Times New Roman" w:hAnsi="Times New Roman" w:cs="Times New Roman"/>
                <w:spacing w:val="-4"/>
                <w:sz w:val="16"/>
                <w:szCs w:val="16"/>
              </w:rPr>
              <w:t>0.57</w:t>
            </w:r>
          </w:p>
        </w:tc>
        <w:tc>
          <w:tcPr>
            <w:tcW w:w="847" w:type="dxa"/>
            <w:vAlign w:val="center"/>
          </w:tcPr>
          <w:p w14:paraId="583879E3"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11.07</w:t>
            </w:r>
          </w:p>
        </w:tc>
        <w:tc>
          <w:tcPr>
            <w:tcW w:w="989" w:type="dxa"/>
            <w:vAlign w:val="center"/>
          </w:tcPr>
          <w:p w14:paraId="09A8CDD6"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6.25</w:t>
            </w:r>
          </w:p>
        </w:tc>
        <w:tc>
          <w:tcPr>
            <w:tcW w:w="793" w:type="dxa"/>
            <w:vAlign w:val="center"/>
          </w:tcPr>
          <w:p w14:paraId="2BED5273"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10.41</w:t>
            </w:r>
          </w:p>
        </w:tc>
        <w:tc>
          <w:tcPr>
            <w:tcW w:w="760" w:type="dxa"/>
            <w:vAlign w:val="center"/>
          </w:tcPr>
          <w:p w14:paraId="4A80D919"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0.66</w:t>
            </w:r>
          </w:p>
        </w:tc>
        <w:tc>
          <w:tcPr>
            <w:tcW w:w="847" w:type="dxa"/>
            <w:vAlign w:val="center"/>
          </w:tcPr>
          <w:p w14:paraId="4C156D52"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17.55</w:t>
            </w:r>
          </w:p>
        </w:tc>
        <w:tc>
          <w:tcPr>
            <w:tcW w:w="849" w:type="dxa"/>
            <w:vAlign w:val="center"/>
          </w:tcPr>
          <w:p w14:paraId="6D0FC970"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17.46</w:t>
            </w:r>
          </w:p>
        </w:tc>
        <w:tc>
          <w:tcPr>
            <w:tcW w:w="847" w:type="dxa"/>
            <w:vAlign w:val="center"/>
          </w:tcPr>
          <w:p w14:paraId="11AFC80C"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0.09</w:t>
            </w:r>
          </w:p>
        </w:tc>
      </w:tr>
      <w:tr w:rsidR="00696F84" w:rsidRPr="00696F84" w14:paraId="4EBEB214" w14:textId="77777777" w:rsidTr="00696F84">
        <w:trPr>
          <w:trHeight w:val="20"/>
          <w:jc w:val="center"/>
        </w:trPr>
        <w:tc>
          <w:tcPr>
            <w:tcW w:w="1304" w:type="dxa"/>
            <w:vAlign w:val="center"/>
          </w:tcPr>
          <w:p w14:paraId="7B892549" w14:textId="77777777" w:rsidR="00567DBF" w:rsidRPr="00696F84" w:rsidRDefault="00567DBF" w:rsidP="008743ED">
            <w:pPr>
              <w:pStyle w:val="TableParagraph"/>
              <w:spacing w:before="32"/>
              <w:ind w:left="142"/>
              <w:rPr>
                <w:rFonts w:ascii="Times New Roman" w:hAnsi="Times New Roman" w:cs="Times New Roman"/>
                <w:sz w:val="16"/>
                <w:szCs w:val="16"/>
              </w:rPr>
            </w:pPr>
            <w:r w:rsidRPr="00696F84">
              <w:rPr>
                <w:rFonts w:ascii="Times New Roman" w:hAnsi="Times New Roman" w:cs="Times New Roman"/>
                <w:spacing w:val="-2"/>
                <w:sz w:val="16"/>
                <w:szCs w:val="16"/>
              </w:rPr>
              <w:t>1981-</w:t>
            </w:r>
            <w:r w:rsidRPr="00696F84">
              <w:rPr>
                <w:rFonts w:ascii="Times New Roman" w:hAnsi="Times New Roman" w:cs="Times New Roman"/>
                <w:spacing w:val="-5"/>
                <w:sz w:val="16"/>
                <w:szCs w:val="16"/>
              </w:rPr>
              <w:t>82</w:t>
            </w:r>
          </w:p>
        </w:tc>
        <w:tc>
          <w:tcPr>
            <w:tcW w:w="568" w:type="dxa"/>
            <w:vAlign w:val="center"/>
          </w:tcPr>
          <w:p w14:paraId="57685B21" w14:textId="77777777" w:rsidR="00567DBF" w:rsidRPr="00696F84" w:rsidRDefault="00567DBF" w:rsidP="008743ED">
            <w:pPr>
              <w:pStyle w:val="TableParagraph"/>
              <w:spacing w:before="32"/>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11.87</w:t>
            </w:r>
          </w:p>
        </w:tc>
        <w:tc>
          <w:tcPr>
            <w:tcW w:w="705" w:type="dxa"/>
            <w:vAlign w:val="center"/>
          </w:tcPr>
          <w:p w14:paraId="597CD355"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9.50</w:t>
            </w:r>
          </w:p>
        </w:tc>
        <w:tc>
          <w:tcPr>
            <w:tcW w:w="847" w:type="dxa"/>
            <w:vAlign w:val="center"/>
          </w:tcPr>
          <w:p w14:paraId="24C4559F"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9.68</w:t>
            </w:r>
          </w:p>
        </w:tc>
        <w:tc>
          <w:tcPr>
            <w:tcW w:w="989" w:type="dxa"/>
            <w:vAlign w:val="center"/>
          </w:tcPr>
          <w:p w14:paraId="1B158443"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7.90</w:t>
            </w:r>
          </w:p>
        </w:tc>
        <w:tc>
          <w:tcPr>
            <w:tcW w:w="849" w:type="dxa"/>
            <w:vAlign w:val="center"/>
          </w:tcPr>
          <w:p w14:paraId="237FCD77"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z w:val="16"/>
                <w:szCs w:val="16"/>
              </w:rPr>
              <w:t>-</w:t>
            </w:r>
            <w:r w:rsidRPr="00696F84">
              <w:rPr>
                <w:rFonts w:ascii="Times New Roman" w:hAnsi="Times New Roman" w:cs="Times New Roman"/>
                <w:spacing w:val="-4"/>
                <w:sz w:val="16"/>
                <w:szCs w:val="16"/>
              </w:rPr>
              <w:t>0.18</w:t>
            </w:r>
          </w:p>
        </w:tc>
        <w:tc>
          <w:tcPr>
            <w:tcW w:w="847" w:type="dxa"/>
            <w:vAlign w:val="center"/>
          </w:tcPr>
          <w:p w14:paraId="78FA20E0"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10.98</w:t>
            </w:r>
          </w:p>
        </w:tc>
        <w:tc>
          <w:tcPr>
            <w:tcW w:w="989" w:type="dxa"/>
            <w:vAlign w:val="center"/>
          </w:tcPr>
          <w:p w14:paraId="2ECC18A1"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6.53</w:t>
            </w:r>
          </w:p>
        </w:tc>
        <w:tc>
          <w:tcPr>
            <w:tcW w:w="793" w:type="dxa"/>
            <w:vAlign w:val="center"/>
          </w:tcPr>
          <w:p w14:paraId="66D997A7"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10.16</w:t>
            </w:r>
          </w:p>
        </w:tc>
        <w:tc>
          <w:tcPr>
            <w:tcW w:w="760" w:type="dxa"/>
            <w:vAlign w:val="center"/>
          </w:tcPr>
          <w:p w14:paraId="449BC03A"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0.82</w:t>
            </w:r>
          </w:p>
        </w:tc>
        <w:tc>
          <w:tcPr>
            <w:tcW w:w="847" w:type="dxa"/>
            <w:vAlign w:val="center"/>
          </w:tcPr>
          <w:p w14:paraId="262A53C1"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18.12</w:t>
            </w:r>
          </w:p>
        </w:tc>
        <w:tc>
          <w:tcPr>
            <w:tcW w:w="849" w:type="dxa"/>
            <w:vAlign w:val="center"/>
          </w:tcPr>
          <w:p w14:paraId="40DBCF0E"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17.48</w:t>
            </w:r>
          </w:p>
        </w:tc>
        <w:tc>
          <w:tcPr>
            <w:tcW w:w="847" w:type="dxa"/>
            <w:vAlign w:val="center"/>
          </w:tcPr>
          <w:p w14:paraId="4BA331EA" w14:textId="77777777" w:rsidR="00567DBF" w:rsidRPr="00696F84" w:rsidRDefault="00567DBF" w:rsidP="008743ED">
            <w:pPr>
              <w:pStyle w:val="TableParagraph"/>
              <w:spacing w:before="12"/>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-0.64</w:t>
            </w:r>
          </w:p>
        </w:tc>
      </w:tr>
      <w:tr w:rsidR="00696F84" w:rsidRPr="00696F84" w14:paraId="73C68434" w14:textId="77777777" w:rsidTr="00696F84">
        <w:trPr>
          <w:trHeight w:val="20"/>
          <w:jc w:val="center"/>
        </w:trPr>
        <w:tc>
          <w:tcPr>
            <w:tcW w:w="1304" w:type="dxa"/>
            <w:vAlign w:val="center"/>
          </w:tcPr>
          <w:p w14:paraId="04C27B77" w14:textId="77777777" w:rsidR="00567DBF" w:rsidRPr="00696F84" w:rsidRDefault="00567DBF" w:rsidP="008743ED">
            <w:pPr>
              <w:pStyle w:val="TableParagraph"/>
              <w:spacing w:before="32"/>
              <w:ind w:left="142"/>
              <w:rPr>
                <w:rFonts w:ascii="Times New Roman" w:hAnsi="Times New Roman" w:cs="Times New Roman"/>
                <w:sz w:val="16"/>
                <w:szCs w:val="16"/>
              </w:rPr>
            </w:pPr>
            <w:r w:rsidRPr="00696F84">
              <w:rPr>
                <w:rFonts w:ascii="Times New Roman" w:hAnsi="Times New Roman" w:cs="Times New Roman"/>
                <w:spacing w:val="-2"/>
                <w:sz w:val="16"/>
                <w:szCs w:val="16"/>
              </w:rPr>
              <w:t>1982-</w:t>
            </w:r>
            <w:r w:rsidRPr="00696F84">
              <w:rPr>
                <w:rFonts w:ascii="Times New Roman" w:hAnsi="Times New Roman" w:cs="Times New Roman"/>
                <w:spacing w:val="-5"/>
                <w:sz w:val="16"/>
                <w:szCs w:val="16"/>
              </w:rPr>
              <w:t>83</w:t>
            </w:r>
          </w:p>
        </w:tc>
        <w:tc>
          <w:tcPr>
            <w:tcW w:w="568" w:type="dxa"/>
            <w:vAlign w:val="center"/>
          </w:tcPr>
          <w:p w14:paraId="340741AC"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12.19</w:t>
            </w:r>
          </w:p>
        </w:tc>
        <w:tc>
          <w:tcPr>
            <w:tcW w:w="705" w:type="dxa"/>
            <w:vAlign w:val="center"/>
          </w:tcPr>
          <w:p w14:paraId="156F3B3A"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9.86</w:t>
            </w:r>
          </w:p>
        </w:tc>
        <w:tc>
          <w:tcPr>
            <w:tcW w:w="847" w:type="dxa"/>
            <w:vAlign w:val="center"/>
          </w:tcPr>
          <w:p w14:paraId="673FEE71"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10.56</w:t>
            </w:r>
          </w:p>
        </w:tc>
        <w:tc>
          <w:tcPr>
            <w:tcW w:w="989" w:type="dxa"/>
            <w:vAlign w:val="center"/>
          </w:tcPr>
          <w:p w14:paraId="1AAB651B" w14:textId="77777777" w:rsidR="00567DBF" w:rsidRPr="00696F84" w:rsidRDefault="00567DBF" w:rsidP="008743ED">
            <w:pPr>
              <w:pStyle w:val="TableParagraph"/>
              <w:spacing w:before="41" w:line="217" w:lineRule="exact"/>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8.55</w:t>
            </w:r>
          </w:p>
        </w:tc>
        <w:tc>
          <w:tcPr>
            <w:tcW w:w="849" w:type="dxa"/>
            <w:vAlign w:val="center"/>
          </w:tcPr>
          <w:p w14:paraId="3C52808B" w14:textId="77777777" w:rsidR="00567DBF" w:rsidRPr="00696F84" w:rsidRDefault="00567DBF" w:rsidP="008743ED">
            <w:pPr>
              <w:pStyle w:val="TableParagraph"/>
              <w:spacing w:before="36"/>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w:t>
            </w:r>
            <w:r w:rsidRPr="00696F84">
              <w:rPr>
                <w:rFonts w:ascii="Times New Roman" w:hAnsi="Times New Roman" w:cs="Times New Roman"/>
                <w:spacing w:val="-4"/>
                <w:sz w:val="16"/>
                <w:szCs w:val="16"/>
              </w:rPr>
              <w:t>0.71</w:t>
            </w:r>
          </w:p>
        </w:tc>
        <w:tc>
          <w:tcPr>
            <w:tcW w:w="847" w:type="dxa"/>
            <w:vAlign w:val="center"/>
          </w:tcPr>
          <w:p w14:paraId="441A3621" w14:textId="77777777" w:rsidR="00567DBF" w:rsidRPr="00696F84" w:rsidRDefault="00567DBF" w:rsidP="008743ED">
            <w:pPr>
              <w:pStyle w:val="TableParagraph"/>
              <w:spacing w:before="22"/>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11.40</w:t>
            </w:r>
          </w:p>
        </w:tc>
        <w:tc>
          <w:tcPr>
            <w:tcW w:w="989" w:type="dxa"/>
            <w:vAlign w:val="center"/>
          </w:tcPr>
          <w:p w14:paraId="3C9B5D77" w14:textId="77777777" w:rsidR="00567DBF" w:rsidRPr="00696F84" w:rsidRDefault="00567DBF" w:rsidP="008743ED">
            <w:pPr>
              <w:pStyle w:val="TableParagraph"/>
              <w:spacing w:before="22"/>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6.77</w:t>
            </w:r>
          </w:p>
        </w:tc>
        <w:tc>
          <w:tcPr>
            <w:tcW w:w="793" w:type="dxa"/>
            <w:vAlign w:val="center"/>
          </w:tcPr>
          <w:p w14:paraId="2F5D7107" w14:textId="77777777" w:rsidR="00567DBF" w:rsidRPr="00696F84" w:rsidRDefault="00567DBF" w:rsidP="008743ED">
            <w:pPr>
              <w:pStyle w:val="TableParagraph"/>
              <w:spacing w:before="22"/>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10.90</w:t>
            </w:r>
          </w:p>
        </w:tc>
        <w:tc>
          <w:tcPr>
            <w:tcW w:w="760" w:type="dxa"/>
            <w:vAlign w:val="center"/>
          </w:tcPr>
          <w:p w14:paraId="2EC5E85E" w14:textId="77777777" w:rsidR="00567DBF" w:rsidRPr="00696F84" w:rsidRDefault="00567DBF" w:rsidP="008743ED">
            <w:pPr>
              <w:pStyle w:val="TableParagraph"/>
              <w:spacing w:before="22"/>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0.50</w:t>
            </w:r>
          </w:p>
        </w:tc>
        <w:tc>
          <w:tcPr>
            <w:tcW w:w="847" w:type="dxa"/>
            <w:vAlign w:val="center"/>
          </w:tcPr>
          <w:p w14:paraId="79703B48" w14:textId="77777777" w:rsidR="00567DBF" w:rsidRPr="00696F84" w:rsidRDefault="00567DBF" w:rsidP="008743ED">
            <w:pPr>
              <w:pStyle w:val="TableParagraph"/>
              <w:spacing w:before="22"/>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18.63</w:t>
            </w:r>
          </w:p>
        </w:tc>
        <w:tc>
          <w:tcPr>
            <w:tcW w:w="849" w:type="dxa"/>
            <w:vAlign w:val="center"/>
          </w:tcPr>
          <w:p w14:paraId="619F30E4" w14:textId="77777777" w:rsidR="00567DBF" w:rsidRPr="00696F84" w:rsidRDefault="00567DBF" w:rsidP="008743ED">
            <w:pPr>
              <w:pStyle w:val="TableParagraph"/>
              <w:spacing w:before="22"/>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18.84</w:t>
            </w:r>
          </w:p>
        </w:tc>
        <w:tc>
          <w:tcPr>
            <w:tcW w:w="847" w:type="dxa"/>
            <w:vAlign w:val="center"/>
          </w:tcPr>
          <w:p w14:paraId="33237EDC"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-0.21</w:t>
            </w:r>
          </w:p>
        </w:tc>
      </w:tr>
      <w:tr w:rsidR="00696F84" w:rsidRPr="00696F84" w14:paraId="624C967E" w14:textId="77777777" w:rsidTr="00696F84">
        <w:trPr>
          <w:trHeight w:val="20"/>
          <w:jc w:val="center"/>
        </w:trPr>
        <w:tc>
          <w:tcPr>
            <w:tcW w:w="1304" w:type="dxa"/>
            <w:vAlign w:val="center"/>
          </w:tcPr>
          <w:p w14:paraId="21CAA745" w14:textId="77777777" w:rsidR="00567DBF" w:rsidRPr="00696F84" w:rsidRDefault="00567DBF" w:rsidP="008743ED">
            <w:pPr>
              <w:pStyle w:val="TableParagraph"/>
              <w:spacing w:before="27"/>
              <w:ind w:left="142"/>
              <w:rPr>
                <w:rFonts w:ascii="Times New Roman" w:hAnsi="Times New Roman" w:cs="Times New Roman"/>
                <w:sz w:val="16"/>
                <w:szCs w:val="16"/>
              </w:rPr>
            </w:pPr>
            <w:r w:rsidRPr="00696F84">
              <w:rPr>
                <w:rFonts w:ascii="Times New Roman" w:hAnsi="Times New Roman" w:cs="Times New Roman"/>
                <w:sz w:val="16"/>
                <w:szCs w:val="16"/>
              </w:rPr>
              <w:t>1983-</w:t>
            </w:r>
            <w:r w:rsidRPr="00696F84">
              <w:rPr>
                <w:rFonts w:ascii="Times New Roman" w:hAnsi="Times New Roman" w:cs="Times New Roman"/>
                <w:spacing w:val="-5"/>
                <w:sz w:val="16"/>
                <w:szCs w:val="16"/>
              </w:rPr>
              <w:t>84</w:t>
            </w:r>
          </w:p>
        </w:tc>
        <w:tc>
          <w:tcPr>
            <w:tcW w:w="568" w:type="dxa"/>
            <w:vAlign w:val="center"/>
          </w:tcPr>
          <w:p w14:paraId="767FB697" w14:textId="77777777" w:rsidR="00567DBF" w:rsidRPr="00696F84" w:rsidRDefault="00567DBF" w:rsidP="008743ED">
            <w:pPr>
              <w:pStyle w:val="TableParagraph"/>
              <w:spacing w:before="27"/>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11.70</w:t>
            </w:r>
          </w:p>
        </w:tc>
        <w:tc>
          <w:tcPr>
            <w:tcW w:w="705" w:type="dxa"/>
            <w:vAlign w:val="center"/>
          </w:tcPr>
          <w:p w14:paraId="1C8CA55C" w14:textId="77777777" w:rsidR="00567DBF" w:rsidRPr="00696F84" w:rsidRDefault="00567DBF" w:rsidP="008743ED">
            <w:pPr>
              <w:pStyle w:val="TableParagraph"/>
              <w:spacing w:before="32"/>
              <w:ind w:left="-3" w:right="-11"/>
              <w:jc w:val="center"/>
              <w:rPr>
                <w:rFonts w:ascii="Times New Roman" w:hAnsi="Times New Roman" w:cs="Times New Roman"/>
                <w:sz w:val="16"/>
                <w:szCs w:val="16"/>
              </w:rPr>
            </w:pPr>
            <w:r w:rsidRPr="00696F84">
              <w:rPr>
                <w:rFonts w:ascii="Times New Roman" w:hAnsi="Times New Roman" w:cs="Times New Roman"/>
                <w:spacing w:val="-4"/>
                <w:w w:val="110"/>
                <w:sz w:val="16"/>
                <w:szCs w:val="16"/>
              </w:rPr>
              <w:t>9.51</w:t>
            </w:r>
          </w:p>
        </w:tc>
        <w:tc>
          <w:tcPr>
            <w:tcW w:w="847" w:type="dxa"/>
            <w:vAlign w:val="center"/>
          </w:tcPr>
          <w:p w14:paraId="5AB0807B" w14:textId="77777777" w:rsidR="00567DBF" w:rsidRPr="00696F84" w:rsidRDefault="00567DBF" w:rsidP="008743ED">
            <w:pPr>
              <w:pStyle w:val="TableParagraph"/>
              <w:spacing w:before="32"/>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10.67</w:t>
            </w:r>
          </w:p>
        </w:tc>
        <w:tc>
          <w:tcPr>
            <w:tcW w:w="989" w:type="dxa"/>
            <w:vAlign w:val="center"/>
          </w:tcPr>
          <w:p w14:paraId="403DC227" w14:textId="77777777" w:rsidR="00567DBF" w:rsidRPr="00696F84" w:rsidRDefault="00567DBF" w:rsidP="008743ED">
            <w:pPr>
              <w:pStyle w:val="TableParagraph"/>
              <w:spacing w:before="36" w:line="215" w:lineRule="exact"/>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8.60</w:t>
            </w:r>
          </w:p>
        </w:tc>
        <w:tc>
          <w:tcPr>
            <w:tcW w:w="849" w:type="dxa"/>
            <w:vAlign w:val="center"/>
          </w:tcPr>
          <w:p w14:paraId="1C4E3959" w14:textId="77777777" w:rsidR="00567DBF" w:rsidRPr="00696F84" w:rsidRDefault="00567DBF" w:rsidP="008743ED">
            <w:pPr>
              <w:pStyle w:val="TableParagraph"/>
              <w:spacing w:before="32"/>
              <w:ind w:left="-3" w:right="-11"/>
              <w:jc w:val="center"/>
              <w:rPr>
                <w:rFonts w:ascii="Times New Roman" w:hAnsi="Times New Roman" w:cs="Times New Roman"/>
                <w:sz w:val="16"/>
                <w:szCs w:val="16"/>
              </w:rPr>
            </w:pPr>
            <w:r w:rsidRPr="00696F84">
              <w:rPr>
                <w:rFonts w:ascii="Times New Roman" w:hAnsi="Times New Roman" w:cs="Times New Roman"/>
                <w:sz w:val="16"/>
                <w:szCs w:val="16"/>
              </w:rPr>
              <w:t>-</w:t>
            </w:r>
            <w:r w:rsidRPr="00696F84">
              <w:rPr>
                <w:rFonts w:ascii="Times New Roman" w:hAnsi="Times New Roman" w:cs="Times New Roman"/>
                <w:spacing w:val="-4"/>
                <w:sz w:val="16"/>
                <w:szCs w:val="16"/>
              </w:rPr>
              <w:t>1.16</w:t>
            </w:r>
          </w:p>
        </w:tc>
        <w:tc>
          <w:tcPr>
            <w:tcW w:w="847" w:type="dxa"/>
            <w:vAlign w:val="center"/>
          </w:tcPr>
          <w:p w14:paraId="7FFAC360"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11.05</w:t>
            </w:r>
          </w:p>
        </w:tc>
        <w:tc>
          <w:tcPr>
            <w:tcW w:w="989" w:type="dxa"/>
            <w:vAlign w:val="center"/>
          </w:tcPr>
          <w:p w14:paraId="522634FB"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.6.57</w:t>
            </w:r>
          </w:p>
        </w:tc>
        <w:tc>
          <w:tcPr>
            <w:tcW w:w="793" w:type="dxa"/>
            <w:vAlign w:val="center"/>
          </w:tcPr>
          <w:p w14:paraId="1ECB6BCF"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10.95</w:t>
            </w:r>
          </w:p>
        </w:tc>
        <w:tc>
          <w:tcPr>
            <w:tcW w:w="760" w:type="dxa"/>
            <w:vAlign w:val="center"/>
          </w:tcPr>
          <w:p w14:paraId="7CF3A9E1"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0.11</w:t>
            </w:r>
          </w:p>
        </w:tc>
        <w:tc>
          <w:tcPr>
            <w:tcW w:w="847" w:type="dxa"/>
            <w:vAlign w:val="center"/>
          </w:tcPr>
          <w:p w14:paraId="2AC91A18"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17.83</w:t>
            </w:r>
          </w:p>
        </w:tc>
        <w:tc>
          <w:tcPr>
            <w:tcW w:w="849" w:type="dxa"/>
            <w:vAlign w:val="center"/>
          </w:tcPr>
          <w:p w14:paraId="7FFAE035"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18.88</w:t>
            </w:r>
          </w:p>
        </w:tc>
        <w:tc>
          <w:tcPr>
            <w:tcW w:w="847" w:type="dxa"/>
            <w:vAlign w:val="center"/>
          </w:tcPr>
          <w:p w14:paraId="56785B1F" w14:textId="77777777" w:rsidR="00567DBF" w:rsidRPr="00696F84" w:rsidRDefault="00567DBF" w:rsidP="008743ED">
            <w:pPr>
              <w:pStyle w:val="TableParagraph"/>
              <w:spacing w:before="12"/>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-1.05</w:t>
            </w:r>
          </w:p>
        </w:tc>
      </w:tr>
      <w:tr w:rsidR="00696F84" w:rsidRPr="00696F84" w14:paraId="150BDE05" w14:textId="77777777" w:rsidTr="00696F84">
        <w:trPr>
          <w:trHeight w:val="20"/>
          <w:jc w:val="center"/>
        </w:trPr>
        <w:tc>
          <w:tcPr>
            <w:tcW w:w="1304" w:type="dxa"/>
            <w:vAlign w:val="center"/>
          </w:tcPr>
          <w:p w14:paraId="2F363EA2" w14:textId="77777777" w:rsidR="00567DBF" w:rsidRPr="00696F84" w:rsidRDefault="00567DBF" w:rsidP="008743ED">
            <w:pPr>
              <w:pStyle w:val="TableParagraph"/>
              <w:spacing w:before="29"/>
              <w:ind w:left="142"/>
              <w:rPr>
                <w:rFonts w:ascii="Times New Roman" w:hAnsi="Times New Roman" w:cs="Times New Roman"/>
                <w:sz w:val="16"/>
                <w:szCs w:val="16"/>
              </w:rPr>
            </w:pPr>
            <w:r w:rsidRPr="00696F84">
              <w:rPr>
                <w:rFonts w:ascii="Times New Roman" w:hAnsi="Times New Roman" w:cs="Times New Roman"/>
                <w:sz w:val="16"/>
                <w:szCs w:val="16"/>
              </w:rPr>
              <w:t>1984-</w:t>
            </w:r>
            <w:r w:rsidRPr="00696F84">
              <w:rPr>
                <w:rFonts w:ascii="Times New Roman" w:hAnsi="Times New Roman" w:cs="Times New Roman"/>
                <w:spacing w:val="-5"/>
                <w:sz w:val="16"/>
                <w:szCs w:val="16"/>
              </w:rPr>
              <w:t>85</w:t>
            </w:r>
          </w:p>
        </w:tc>
        <w:tc>
          <w:tcPr>
            <w:tcW w:w="568" w:type="dxa"/>
            <w:vAlign w:val="center"/>
          </w:tcPr>
          <w:p w14:paraId="4F0DA50B"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12.40</w:t>
            </w:r>
          </w:p>
        </w:tc>
        <w:tc>
          <w:tcPr>
            <w:tcW w:w="705" w:type="dxa"/>
            <w:vAlign w:val="center"/>
          </w:tcPr>
          <w:p w14:paraId="598168D1"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10.26</w:t>
            </w:r>
          </w:p>
        </w:tc>
        <w:tc>
          <w:tcPr>
            <w:tcW w:w="847" w:type="dxa"/>
            <w:vAlign w:val="center"/>
          </w:tcPr>
          <w:p w14:paraId="549F0140"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11.78</w:t>
            </w:r>
          </w:p>
        </w:tc>
        <w:tc>
          <w:tcPr>
            <w:tcW w:w="989" w:type="dxa"/>
            <w:vAlign w:val="center"/>
          </w:tcPr>
          <w:p w14:paraId="72FFE098"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9.58</w:t>
            </w:r>
          </w:p>
        </w:tc>
        <w:tc>
          <w:tcPr>
            <w:tcW w:w="849" w:type="dxa"/>
            <w:vAlign w:val="center"/>
          </w:tcPr>
          <w:p w14:paraId="5D581A15"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z w:val="16"/>
                <w:szCs w:val="16"/>
              </w:rPr>
              <w:t>-</w:t>
            </w:r>
            <w:r w:rsidRPr="00696F84">
              <w:rPr>
                <w:rFonts w:ascii="Times New Roman" w:hAnsi="Times New Roman" w:cs="Times New Roman"/>
                <w:spacing w:val="-4"/>
                <w:sz w:val="16"/>
                <w:szCs w:val="16"/>
              </w:rPr>
              <w:t>1.52</w:t>
            </w:r>
          </w:p>
        </w:tc>
        <w:tc>
          <w:tcPr>
            <w:tcW w:w="847" w:type="dxa"/>
            <w:vAlign w:val="center"/>
          </w:tcPr>
          <w:p w14:paraId="17ED8301"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11.42</w:t>
            </w:r>
          </w:p>
        </w:tc>
        <w:tc>
          <w:tcPr>
            <w:tcW w:w="989" w:type="dxa"/>
            <w:vAlign w:val="center"/>
          </w:tcPr>
          <w:p w14:paraId="0DC77C02"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6.67</w:t>
            </w:r>
          </w:p>
        </w:tc>
        <w:tc>
          <w:tcPr>
            <w:tcW w:w="793" w:type="dxa"/>
            <w:vAlign w:val="center"/>
          </w:tcPr>
          <w:p w14:paraId="38ED0682"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11.81</w:t>
            </w:r>
          </w:p>
        </w:tc>
        <w:tc>
          <w:tcPr>
            <w:tcW w:w="760" w:type="dxa"/>
            <w:vAlign w:val="center"/>
          </w:tcPr>
          <w:p w14:paraId="781F8263"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z w:val="16"/>
                <w:szCs w:val="16"/>
              </w:rPr>
              <w:t>-</w:t>
            </w:r>
            <w:r w:rsidRPr="00696F84">
              <w:rPr>
                <w:rFonts w:ascii="Times New Roman" w:hAnsi="Times New Roman" w:cs="Times New Roman"/>
                <w:spacing w:val="-4"/>
                <w:sz w:val="16"/>
                <w:szCs w:val="16"/>
              </w:rPr>
              <w:t>0.39</w:t>
            </w:r>
          </w:p>
        </w:tc>
        <w:tc>
          <w:tcPr>
            <w:tcW w:w="847" w:type="dxa"/>
            <w:vAlign w:val="center"/>
          </w:tcPr>
          <w:p w14:paraId="6BDA1602"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18.70</w:t>
            </w:r>
          </w:p>
        </w:tc>
        <w:tc>
          <w:tcPr>
            <w:tcW w:w="849" w:type="dxa"/>
            <w:vAlign w:val="center"/>
          </w:tcPr>
          <w:p w14:paraId="288B4948"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20.62</w:t>
            </w:r>
          </w:p>
        </w:tc>
        <w:tc>
          <w:tcPr>
            <w:tcW w:w="847" w:type="dxa"/>
            <w:vAlign w:val="center"/>
          </w:tcPr>
          <w:p w14:paraId="0287210F" w14:textId="77777777" w:rsidR="00567DBF" w:rsidRPr="00696F84" w:rsidRDefault="00567DBF" w:rsidP="008743ED">
            <w:pPr>
              <w:pStyle w:val="TableParagraph"/>
              <w:spacing w:before="10"/>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-1.92</w:t>
            </w:r>
          </w:p>
        </w:tc>
      </w:tr>
      <w:tr w:rsidR="00696F84" w:rsidRPr="00696F84" w14:paraId="51D97AFA" w14:textId="77777777" w:rsidTr="00696F84">
        <w:trPr>
          <w:trHeight w:val="20"/>
          <w:jc w:val="center"/>
        </w:trPr>
        <w:tc>
          <w:tcPr>
            <w:tcW w:w="1304" w:type="dxa"/>
            <w:vAlign w:val="center"/>
          </w:tcPr>
          <w:p w14:paraId="035127AF" w14:textId="77777777" w:rsidR="00567DBF" w:rsidRPr="00696F84" w:rsidRDefault="00567DBF" w:rsidP="008743ED">
            <w:pPr>
              <w:pStyle w:val="TableParagraph"/>
              <w:spacing w:before="34"/>
              <w:ind w:left="142"/>
              <w:rPr>
                <w:rFonts w:ascii="Times New Roman" w:hAnsi="Times New Roman" w:cs="Times New Roman"/>
                <w:sz w:val="16"/>
                <w:szCs w:val="16"/>
              </w:rPr>
            </w:pPr>
            <w:r w:rsidRPr="00696F84">
              <w:rPr>
                <w:rFonts w:ascii="Times New Roman" w:hAnsi="Times New Roman" w:cs="Times New Roman"/>
                <w:sz w:val="16"/>
                <w:szCs w:val="16"/>
              </w:rPr>
              <w:t>1985-</w:t>
            </w:r>
            <w:r w:rsidRPr="00696F84">
              <w:rPr>
                <w:rFonts w:ascii="Times New Roman" w:hAnsi="Times New Roman" w:cs="Times New Roman"/>
                <w:spacing w:val="-5"/>
                <w:sz w:val="16"/>
                <w:szCs w:val="16"/>
              </w:rPr>
              <w:t>86</w:t>
            </w:r>
          </w:p>
        </w:tc>
        <w:tc>
          <w:tcPr>
            <w:tcW w:w="568" w:type="dxa"/>
            <w:vAlign w:val="center"/>
          </w:tcPr>
          <w:p w14:paraId="5B6C2217" w14:textId="77777777" w:rsidR="00567DBF" w:rsidRPr="00696F84" w:rsidRDefault="00567DBF" w:rsidP="008743ED">
            <w:pPr>
              <w:pStyle w:val="TableParagraph"/>
              <w:spacing w:before="3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13.22</w:t>
            </w:r>
          </w:p>
        </w:tc>
        <w:tc>
          <w:tcPr>
            <w:tcW w:w="705" w:type="dxa"/>
            <w:vAlign w:val="center"/>
          </w:tcPr>
          <w:p w14:paraId="5E64AB11"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10.71</w:t>
            </w:r>
          </w:p>
        </w:tc>
        <w:tc>
          <w:tcPr>
            <w:tcW w:w="847" w:type="dxa"/>
            <w:vAlign w:val="center"/>
          </w:tcPr>
          <w:p w14:paraId="57038C6E"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12.84</w:t>
            </w:r>
          </w:p>
        </w:tc>
        <w:tc>
          <w:tcPr>
            <w:tcW w:w="989" w:type="dxa"/>
            <w:vAlign w:val="center"/>
          </w:tcPr>
          <w:p w14:paraId="3E2F4F52"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10.34</w:t>
            </w:r>
          </w:p>
        </w:tc>
        <w:tc>
          <w:tcPr>
            <w:tcW w:w="849" w:type="dxa"/>
            <w:vAlign w:val="center"/>
          </w:tcPr>
          <w:p w14:paraId="3802E431" w14:textId="77777777" w:rsidR="00567DBF" w:rsidRPr="00696F84" w:rsidRDefault="00567DBF" w:rsidP="008743ED">
            <w:pPr>
              <w:pStyle w:val="TableParagraph"/>
              <w:spacing w:before="39"/>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w:t>
            </w:r>
            <w:r w:rsidRPr="00696F84">
              <w:rPr>
                <w:rFonts w:ascii="Times New Roman" w:hAnsi="Times New Roman" w:cs="Times New Roman"/>
                <w:spacing w:val="-4"/>
                <w:sz w:val="16"/>
                <w:szCs w:val="16"/>
              </w:rPr>
              <w:t>2.13</w:t>
            </w:r>
          </w:p>
        </w:tc>
        <w:tc>
          <w:tcPr>
            <w:tcW w:w="847" w:type="dxa"/>
            <w:vAlign w:val="center"/>
          </w:tcPr>
          <w:p w14:paraId="61F8F8C0"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12.19</w:t>
            </w:r>
          </w:p>
        </w:tc>
        <w:tc>
          <w:tcPr>
            <w:tcW w:w="989" w:type="dxa"/>
            <w:vAlign w:val="center"/>
          </w:tcPr>
          <w:p w14:paraId="276BCC7F"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6.91</w:t>
            </w:r>
          </w:p>
        </w:tc>
        <w:tc>
          <w:tcPr>
            <w:tcW w:w="793" w:type="dxa"/>
            <w:vAlign w:val="center"/>
          </w:tcPr>
          <w:p w14:paraId="6D90E971" w14:textId="77777777" w:rsidR="00567DBF" w:rsidRPr="00696F84" w:rsidRDefault="00567DBF" w:rsidP="008743ED">
            <w:pPr>
              <w:pStyle w:val="TableParagraph"/>
              <w:spacing w:before="24"/>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11.98</w:t>
            </w:r>
          </w:p>
        </w:tc>
        <w:tc>
          <w:tcPr>
            <w:tcW w:w="760" w:type="dxa"/>
            <w:vAlign w:val="center"/>
          </w:tcPr>
          <w:p w14:paraId="6B5894ED" w14:textId="77777777" w:rsidR="00567DBF" w:rsidRPr="00696F84" w:rsidRDefault="00567DBF" w:rsidP="008743ED">
            <w:pPr>
              <w:pStyle w:val="TableParagraph"/>
              <w:spacing w:before="24"/>
              <w:ind w:left="-3" w:right="-11"/>
              <w:jc w:val="center"/>
              <w:rPr>
                <w:rFonts w:ascii="Times New Roman" w:hAnsi="Times New Roman" w:cs="Times New Roman"/>
                <w:sz w:val="16"/>
                <w:szCs w:val="16"/>
              </w:rPr>
            </w:pPr>
            <w:r w:rsidRPr="00696F84">
              <w:rPr>
                <w:rFonts w:ascii="Times New Roman" w:hAnsi="Times New Roman" w:cs="Times New Roman"/>
                <w:spacing w:val="-4"/>
                <w:w w:val="105"/>
                <w:sz w:val="16"/>
                <w:szCs w:val="16"/>
              </w:rPr>
              <w:t>0.21</w:t>
            </w:r>
          </w:p>
        </w:tc>
        <w:tc>
          <w:tcPr>
            <w:tcW w:w="847" w:type="dxa"/>
            <w:vAlign w:val="center"/>
          </w:tcPr>
          <w:p w14:paraId="4056321F"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19.49</w:t>
            </w:r>
          </w:p>
        </w:tc>
        <w:tc>
          <w:tcPr>
            <w:tcW w:w="849" w:type="dxa"/>
            <w:vAlign w:val="center"/>
          </w:tcPr>
          <w:p w14:paraId="45CDAA00" w14:textId="77777777" w:rsidR="00567DBF" w:rsidRPr="00696F84" w:rsidRDefault="00567DBF" w:rsidP="008743ED">
            <w:pPr>
              <w:pStyle w:val="TableParagraph"/>
              <w:spacing w:before="20"/>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21.41</w:t>
            </w:r>
          </w:p>
        </w:tc>
        <w:tc>
          <w:tcPr>
            <w:tcW w:w="847" w:type="dxa"/>
            <w:vAlign w:val="center"/>
          </w:tcPr>
          <w:p w14:paraId="7DFF9A90" w14:textId="77777777" w:rsidR="00567DBF" w:rsidRPr="00696F84" w:rsidRDefault="00567DBF" w:rsidP="008743ED">
            <w:pPr>
              <w:pStyle w:val="TableParagraph"/>
              <w:spacing w:before="15"/>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-1.92</w:t>
            </w:r>
          </w:p>
        </w:tc>
      </w:tr>
      <w:tr w:rsidR="00696F84" w:rsidRPr="00696F84" w14:paraId="7E40C8B6" w14:textId="77777777" w:rsidTr="00696F84">
        <w:trPr>
          <w:trHeight w:val="20"/>
          <w:jc w:val="center"/>
        </w:trPr>
        <w:tc>
          <w:tcPr>
            <w:tcW w:w="1304" w:type="dxa"/>
            <w:vAlign w:val="center"/>
          </w:tcPr>
          <w:p w14:paraId="1F4F9B9E" w14:textId="77777777" w:rsidR="00567DBF" w:rsidRPr="00696F84" w:rsidRDefault="00567DBF" w:rsidP="008743ED">
            <w:pPr>
              <w:pStyle w:val="TableParagraph"/>
              <w:spacing w:before="36" w:line="203" w:lineRule="exact"/>
              <w:ind w:left="142"/>
              <w:rPr>
                <w:rFonts w:ascii="Times New Roman" w:hAnsi="Times New Roman" w:cs="Times New Roman"/>
                <w:sz w:val="16"/>
                <w:szCs w:val="16"/>
              </w:rPr>
            </w:pPr>
            <w:r w:rsidRPr="00696F84">
              <w:rPr>
                <w:rFonts w:ascii="Times New Roman" w:hAnsi="Times New Roman" w:cs="Times New Roman"/>
                <w:spacing w:val="-2"/>
                <w:sz w:val="16"/>
                <w:szCs w:val="16"/>
              </w:rPr>
              <w:t>1986-87(RE)</w:t>
            </w:r>
          </w:p>
        </w:tc>
        <w:tc>
          <w:tcPr>
            <w:tcW w:w="568" w:type="dxa"/>
            <w:vAlign w:val="center"/>
          </w:tcPr>
          <w:p w14:paraId="4C11CB39" w14:textId="77777777" w:rsidR="00567DBF" w:rsidRPr="00696F84" w:rsidRDefault="00567DBF" w:rsidP="008743ED">
            <w:pPr>
              <w:pStyle w:val="TableParagraph"/>
              <w:spacing w:before="36" w:line="203" w:lineRule="exact"/>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14.05</w:t>
            </w:r>
          </w:p>
        </w:tc>
        <w:tc>
          <w:tcPr>
            <w:tcW w:w="705" w:type="dxa"/>
            <w:vAlign w:val="center"/>
          </w:tcPr>
          <w:p w14:paraId="61AE26D7" w14:textId="77777777" w:rsidR="00567DBF" w:rsidRPr="00696F84" w:rsidRDefault="00567DBF" w:rsidP="008743ED">
            <w:pPr>
              <w:pStyle w:val="TableParagraph"/>
              <w:spacing w:before="41" w:line="199" w:lineRule="exact"/>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11.54</w:t>
            </w:r>
          </w:p>
        </w:tc>
        <w:tc>
          <w:tcPr>
            <w:tcW w:w="847" w:type="dxa"/>
            <w:vAlign w:val="center"/>
          </w:tcPr>
          <w:p w14:paraId="7114FDD7" w14:textId="77777777" w:rsidR="00567DBF" w:rsidRPr="00696F84" w:rsidRDefault="00567DBF" w:rsidP="008743ED">
            <w:pPr>
              <w:pStyle w:val="TableParagraph"/>
              <w:spacing w:before="41" w:line="199" w:lineRule="exact"/>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14.01</w:t>
            </w:r>
          </w:p>
        </w:tc>
        <w:tc>
          <w:tcPr>
            <w:tcW w:w="989" w:type="dxa"/>
            <w:vAlign w:val="center"/>
          </w:tcPr>
          <w:p w14:paraId="4D5B04FC" w14:textId="77777777" w:rsidR="00567DBF" w:rsidRPr="00696F84" w:rsidRDefault="00567DBF" w:rsidP="008743ED">
            <w:pPr>
              <w:pStyle w:val="TableParagraph"/>
              <w:spacing w:before="41" w:line="199" w:lineRule="exact"/>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11.41</w:t>
            </w:r>
          </w:p>
        </w:tc>
        <w:tc>
          <w:tcPr>
            <w:tcW w:w="849" w:type="dxa"/>
            <w:vAlign w:val="center"/>
          </w:tcPr>
          <w:p w14:paraId="37DB1655" w14:textId="77777777" w:rsidR="00567DBF" w:rsidRPr="00696F84" w:rsidRDefault="00567DBF" w:rsidP="008743ED">
            <w:pPr>
              <w:pStyle w:val="TableParagraph"/>
              <w:spacing w:before="36" w:line="203" w:lineRule="exact"/>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w:t>
            </w:r>
            <w:r w:rsidRPr="00696F84">
              <w:rPr>
                <w:rFonts w:ascii="Times New Roman" w:hAnsi="Times New Roman" w:cs="Times New Roman"/>
                <w:spacing w:val="-4"/>
                <w:sz w:val="16"/>
                <w:szCs w:val="16"/>
              </w:rPr>
              <w:t>2.47</w:t>
            </w:r>
          </w:p>
        </w:tc>
        <w:tc>
          <w:tcPr>
            <w:tcW w:w="847" w:type="dxa"/>
            <w:vAlign w:val="center"/>
          </w:tcPr>
          <w:p w14:paraId="6AF48C19" w14:textId="77777777" w:rsidR="00567DBF" w:rsidRPr="00696F84" w:rsidRDefault="00567DBF" w:rsidP="008743ED">
            <w:pPr>
              <w:pStyle w:val="TableParagraph"/>
              <w:spacing w:before="22" w:line="218" w:lineRule="exact"/>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12.87</w:t>
            </w:r>
          </w:p>
        </w:tc>
        <w:tc>
          <w:tcPr>
            <w:tcW w:w="989" w:type="dxa"/>
            <w:vAlign w:val="center"/>
          </w:tcPr>
          <w:p w14:paraId="42AF9763" w14:textId="77777777" w:rsidR="00567DBF" w:rsidRPr="00696F84" w:rsidRDefault="00567DBF" w:rsidP="008743ED">
            <w:pPr>
              <w:pStyle w:val="TableParagraph"/>
              <w:spacing w:before="22" w:line="218" w:lineRule="exact"/>
              <w:ind w:left="-3" w:right="-11"/>
              <w:jc w:val="center"/>
              <w:rPr>
                <w:rFonts w:ascii="Times New Roman" w:hAnsi="Times New Roman" w:cs="Times New Roman"/>
                <w:sz w:val="16"/>
                <w:szCs w:val="16"/>
              </w:rPr>
            </w:pPr>
            <w:r w:rsidRPr="00696F84">
              <w:rPr>
                <w:rFonts w:ascii="Times New Roman" w:hAnsi="Times New Roman" w:cs="Times New Roman"/>
                <w:spacing w:val="-4"/>
                <w:sz w:val="16"/>
                <w:szCs w:val="16"/>
              </w:rPr>
              <w:t>7.13</w:t>
            </w:r>
          </w:p>
        </w:tc>
        <w:tc>
          <w:tcPr>
            <w:tcW w:w="793" w:type="dxa"/>
            <w:vAlign w:val="center"/>
          </w:tcPr>
          <w:p w14:paraId="654F97FD" w14:textId="77777777" w:rsidR="00567DBF" w:rsidRPr="00696F84" w:rsidRDefault="00567DBF" w:rsidP="008743ED">
            <w:pPr>
              <w:pStyle w:val="TableParagraph"/>
              <w:spacing w:before="22" w:line="218" w:lineRule="exact"/>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12.94</w:t>
            </w:r>
          </w:p>
        </w:tc>
        <w:tc>
          <w:tcPr>
            <w:tcW w:w="760" w:type="dxa"/>
            <w:vAlign w:val="center"/>
          </w:tcPr>
          <w:p w14:paraId="3986BBBF" w14:textId="77777777" w:rsidR="00567DBF" w:rsidRPr="00696F84" w:rsidRDefault="00567DBF" w:rsidP="008743ED">
            <w:pPr>
              <w:pStyle w:val="TableParagraph"/>
              <w:spacing w:before="22" w:line="218" w:lineRule="exact"/>
              <w:ind w:left="-3" w:right="-11"/>
              <w:jc w:val="center"/>
              <w:rPr>
                <w:rFonts w:ascii="Times New Roman" w:hAnsi="Times New Roman" w:cs="Times New Roman"/>
                <w:sz w:val="16"/>
                <w:szCs w:val="16"/>
              </w:rPr>
            </w:pPr>
            <w:r w:rsidRPr="00696F84">
              <w:rPr>
                <w:rFonts w:ascii="Times New Roman" w:hAnsi="Times New Roman" w:cs="Times New Roman"/>
                <w:sz w:val="16"/>
                <w:szCs w:val="16"/>
              </w:rPr>
              <w:t>-</w:t>
            </w:r>
            <w:r w:rsidRPr="00696F84">
              <w:rPr>
                <w:rFonts w:ascii="Times New Roman" w:hAnsi="Times New Roman" w:cs="Times New Roman"/>
                <w:spacing w:val="-4"/>
                <w:sz w:val="16"/>
                <w:szCs w:val="16"/>
              </w:rPr>
              <w:t>0.07</w:t>
            </w:r>
          </w:p>
        </w:tc>
        <w:tc>
          <w:tcPr>
            <w:tcW w:w="847" w:type="dxa"/>
            <w:vAlign w:val="center"/>
          </w:tcPr>
          <w:p w14:paraId="00DD6B60" w14:textId="77777777" w:rsidR="00567DBF" w:rsidRPr="00696F84" w:rsidRDefault="00567DBF" w:rsidP="008743ED">
            <w:pPr>
              <w:pStyle w:val="TableParagraph"/>
              <w:spacing w:before="22" w:line="218" w:lineRule="exact"/>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20.63</w:t>
            </w:r>
          </w:p>
        </w:tc>
        <w:tc>
          <w:tcPr>
            <w:tcW w:w="849" w:type="dxa"/>
            <w:vAlign w:val="center"/>
          </w:tcPr>
          <w:p w14:paraId="496D054F" w14:textId="77777777" w:rsidR="00567DBF" w:rsidRPr="00696F84" w:rsidRDefault="00567DBF" w:rsidP="008743ED">
            <w:pPr>
              <w:pStyle w:val="TableParagraph"/>
              <w:spacing w:before="17"/>
              <w:ind w:left="-3" w:right="-11"/>
              <w:jc w:val="center"/>
              <w:rPr>
                <w:rFonts w:ascii="Times New Roman" w:hAnsi="Times New Roman" w:cs="Times New Roman"/>
                <w:sz w:val="16"/>
                <w:szCs w:val="16"/>
              </w:rPr>
            </w:pPr>
            <w:r w:rsidRPr="00696F84">
              <w:rPr>
                <w:rFonts w:ascii="Times New Roman" w:hAnsi="Times New Roman" w:cs="Times New Roman"/>
                <w:spacing w:val="-2"/>
                <w:w w:val="105"/>
                <w:sz w:val="16"/>
                <w:szCs w:val="16"/>
              </w:rPr>
              <w:t>23.00</w:t>
            </w:r>
          </w:p>
        </w:tc>
        <w:tc>
          <w:tcPr>
            <w:tcW w:w="847" w:type="dxa"/>
            <w:vAlign w:val="center"/>
          </w:tcPr>
          <w:p w14:paraId="767193D2" w14:textId="77777777" w:rsidR="00567DBF" w:rsidRPr="00696F84" w:rsidRDefault="00567DBF" w:rsidP="008743ED">
            <w:pPr>
              <w:pStyle w:val="TableParagraph"/>
              <w:spacing w:before="12"/>
              <w:ind w:left="-3" w:right="-11"/>
              <w:jc w:val="center"/>
              <w:rPr>
                <w:rFonts w:ascii="Times New Roman" w:hAnsi="Times New Roman" w:cs="Times New Roman"/>
                <w:sz w:val="16"/>
                <w:szCs w:val="16"/>
              </w:rPr>
            </w:pPr>
            <w:r w:rsidRPr="00696F84">
              <w:rPr>
                <w:rFonts w:ascii="Times New Roman" w:hAnsi="Times New Roman" w:cs="Times New Roman"/>
                <w:spacing w:val="-2"/>
                <w:sz w:val="16"/>
                <w:szCs w:val="16"/>
              </w:rPr>
              <w:t>-</w:t>
            </w:r>
            <w:r w:rsidRPr="00696F84">
              <w:rPr>
                <w:rFonts w:ascii="Times New Roman" w:hAnsi="Times New Roman" w:cs="Times New Roman"/>
                <w:spacing w:val="-4"/>
                <w:sz w:val="16"/>
                <w:szCs w:val="16"/>
              </w:rPr>
              <w:t>2.38</w:t>
            </w:r>
          </w:p>
        </w:tc>
      </w:tr>
    </w:tbl>
    <w:p w14:paraId="441D22F6" w14:textId="77777777" w:rsidR="008743ED" w:rsidRPr="00C671D8" w:rsidRDefault="008743ED" w:rsidP="008743ED">
      <w:pPr>
        <w:spacing w:line="160" w:lineRule="exact"/>
        <w:ind w:left="843"/>
        <w:rPr>
          <w:rFonts w:ascii="Times New Roman" w:hAnsi="Times New Roman" w:cs="Times New Roman"/>
          <w:sz w:val="16"/>
          <w:szCs w:val="16"/>
        </w:rPr>
      </w:pPr>
      <w:r w:rsidRPr="00C671D8">
        <w:rPr>
          <w:rFonts w:ascii="Times New Roman" w:hAnsi="Times New Roman" w:cs="Times New Roman"/>
          <w:b/>
          <w:sz w:val="16"/>
          <w:szCs w:val="16"/>
        </w:rPr>
        <w:t>Note:</w:t>
      </w:r>
      <w:r w:rsidRPr="00C671D8">
        <w:rPr>
          <w:rFonts w:ascii="Times New Roman" w:hAnsi="Times New Roman" w:cs="Times New Roman"/>
          <w:b/>
          <w:spacing w:val="58"/>
          <w:w w:val="150"/>
          <w:sz w:val="16"/>
          <w:szCs w:val="16"/>
        </w:rPr>
        <w:t xml:space="preserve"> </w:t>
      </w:r>
      <w:r w:rsidRPr="00C671D8">
        <w:rPr>
          <w:rFonts w:ascii="Times New Roman" w:hAnsi="Times New Roman" w:cs="Times New Roman"/>
          <w:sz w:val="16"/>
          <w:szCs w:val="16"/>
        </w:rPr>
        <w:t>$</w:t>
      </w:r>
      <w:r w:rsidRPr="00C671D8">
        <w:rPr>
          <w:rFonts w:ascii="Times New Roman" w:hAnsi="Times New Roman" w:cs="Times New Roman"/>
          <w:spacing w:val="76"/>
          <w:w w:val="150"/>
          <w:sz w:val="16"/>
          <w:szCs w:val="16"/>
        </w:rPr>
        <w:t xml:space="preserve"> </w:t>
      </w:r>
      <w:r w:rsidRPr="00C671D8">
        <w:rPr>
          <w:rFonts w:ascii="Times New Roman" w:hAnsi="Times New Roman" w:cs="Times New Roman"/>
          <w:sz w:val="16"/>
          <w:szCs w:val="16"/>
        </w:rPr>
        <w:t>Net</w:t>
      </w:r>
      <w:r w:rsidRPr="00C671D8">
        <w:rPr>
          <w:rFonts w:ascii="Times New Roman" w:hAnsi="Times New Roman" w:cs="Times New Roman"/>
          <w:spacing w:val="4"/>
          <w:sz w:val="16"/>
          <w:szCs w:val="16"/>
        </w:rPr>
        <w:t xml:space="preserve"> </w:t>
      </w:r>
      <w:r w:rsidRPr="00C671D8">
        <w:rPr>
          <w:rFonts w:ascii="Times New Roman" w:hAnsi="Times New Roman" w:cs="Times New Roman"/>
          <w:sz w:val="16"/>
          <w:szCs w:val="16"/>
        </w:rPr>
        <w:t>of</w:t>
      </w:r>
      <w:r w:rsidRPr="00C671D8">
        <w:rPr>
          <w:rFonts w:ascii="Times New Roman" w:hAnsi="Times New Roman" w:cs="Times New Roman"/>
          <w:spacing w:val="12"/>
          <w:sz w:val="16"/>
          <w:szCs w:val="16"/>
        </w:rPr>
        <w:t xml:space="preserve"> </w:t>
      </w:r>
      <w:r w:rsidRPr="00C671D8">
        <w:rPr>
          <w:rFonts w:ascii="Times New Roman" w:hAnsi="Times New Roman" w:cs="Times New Roman"/>
          <w:sz w:val="16"/>
          <w:szCs w:val="16"/>
        </w:rPr>
        <w:t>tax</w:t>
      </w:r>
      <w:r w:rsidRPr="00C671D8">
        <w:rPr>
          <w:rFonts w:ascii="Times New Roman" w:hAnsi="Times New Roman" w:cs="Times New Roman"/>
          <w:spacing w:val="9"/>
          <w:sz w:val="16"/>
          <w:szCs w:val="16"/>
        </w:rPr>
        <w:t xml:space="preserve"> </w:t>
      </w:r>
      <w:r w:rsidRPr="00C671D8">
        <w:rPr>
          <w:rFonts w:ascii="Times New Roman" w:hAnsi="Times New Roman" w:cs="Times New Roman"/>
          <w:sz w:val="16"/>
          <w:szCs w:val="16"/>
        </w:rPr>
        <w:t>devolution</w:t>
      </w:r>
      <w:r w:rsidRPr="00C671D8">
        <w:rPr>
          <w:rFonts w:ascii="Times New Roman" w:hAnsi="Times New Roman" w:cs="Times New Roman"/>
          <w:spacing w:val="13"/>
          <w:sz w:val="16"/>
          <w:szCs w:val="16"/>
        </w:rPr>
        <w:t xml:space="preserve"> </w:t>
      </w:r>
      <w:r w:rsidRPr="00C671D8">
        <w:rPr>
          <w:rFonts w:ascii="Times New Roman" w:hAnsi="Times New Roman" w:cs="Times New Roman"/>
          <w:sz w:val="16"/>
          <w:szCs w:val="16"/>
        </w:rPr>
        <w:t>to</w:t>
      </w:r>
      <w:r w:rsidRPr="00C671D8">
        <w:rPr>
          <w:rFonts w:ascii="Times New Roman" w:hAnsi="Times New Roman" w:cs="Times New Roman"/>
          <w:spacing w:val="-2"/>
          <w:sz w:val="16"/>
          <w:szCs w:val="16"/>
        </w:rPr>
        <w:t xml:space="preserve"> </w:t>
      </w:r>
      <w:r w:rsidRPr="00C671D8">
        <w:rPr>
          <w:rFonts w:ascii="Times New Roman" w:hAnsi="Times New Roman" w:cs="Times New Roman"/>
          <w:sz w:val="16"/>
          <w:szCs w:val="16"/>
        </w:rPr>
        <w:t>States</w:t>
      </w:r>
      <w:r w:rsidRPr="00C671D8">
        <w:rPr>
          <w:rFonts w:ascii="Times New Roman" w:hAnsi="Times New Roman" w:cs="Times New Roman"/>
          <w:spacing w:val="12"/>
          <w:sz w:val="16"/>
          <w:szCs w:val="16"/>
        </w:rPr>
        <w:t xml:space="preserve"> </w:t>
      </w:r>
      <w:r w:rsidRPr="00C671D8">
        <w:rPr>
          <w:rFonts w:ascii="Times New Roman" w:hAnsi="Times New Roman" w:cs="Times New Roman"/>
          <w:sz w:val="16"/>
          <w:szCs w:val="16"/>
        </w:rPr>
        <w:t>and</w:t>
      </w:r>
      <w:r w:rsidRPr="00C671D8">
        <w:rPr>
          <w:rFonts w:ascii="Times New Roman" w:hAnsi="Times New Roman" w:cs="Times New Roman"/>
          <w:spacing w:val="2"/>
          <w:sz w:val="16"/>
          <w:szCs w:val="16"/>
        </w:rPr>
        <w:t xml:space="preserve"> </w:t>
      </w:r>
      <w:r w:rsidRPr="00C671D8">
        <w:rPr>
          <w:rFonts w:ascii="Times New Roman" w:hAnsi="Times New Roman" w:cs="Times New Roman"/>
          <w:sz w:val="16"/>
          <w:szCs w:val="16"/>
        </w:rPr>
        <w:t>U.T.</w:t>
      </w:r>
      <w:r w:rsidRPr="00C671D8">
        <w:rPr>
          <w:rFonts w:ascii="Times New Roman" w:hAnsi="Times New Roman" w:cs="Times New Roman"/>
          <w:spacing w:val="44"/>
          <w:sz w:val="16"/>
          <w:szCs w:val="16"/>
        </w:rPr>
        <w:t xml:space="preserve"> </w:t>
      </w:r>
      <w:r w:rsidRPr="00C671D8">
        <w:rPr>
          <w:rFonts w:ascii="Times New Roman" w:hAnsi="Times New Roman" w:cs="Times New Roman"/>
          <w:spacing w:val="-2"/>
          <w:sz w:val="16"/>
          <w:szCs w:val="16"/>
        </w:rPr>
        <w:t>Governments</w:t>
      </w:r>
      <w:r w:rsidRPr="00C671D8">
        <w:rPr>
          <w:rFonts w:ascii="Times New Roman" w:hAnsi="Times New Roman" w:cs="Times New Roman"/>
          <w:sz w:val="16"/>
          <w:szCs w:val="16"/>
        </w:rPr>
        <w:t xml:space="preserve"> </w:t>
      </w:r>
    </w:p>
    <w:p w14:paraId="2CD312DB" w14:textId="77777777" w:rsidR="008743ED" w:rsidRPr="00C671D8" w:rsidRDefault="008743ED" w:rsidP="008743ED">
      <w:pPr>
        <w:spacing w:line="160" w:lineRule="exact"/>
        <w:ind w:left="843"/>
        <w:rPr>
          <w:rFonts w:ascii="Times New Roman" w:hAnsi="Times New Roman" w:cs="Times New Roman"/>
          <w:sz w:val="16"/>
          <w:szCs w:val="16"/>
        </w:rPr>
      </w:pPr>
      <w:r w:rsidRPr="00C671D8">
        <w:rPr>
          <w:rFonts w:ascii="Times New Roman" w:hAnsi="Times New Roman" w:cs="Times New Roman"/>
          <w:sz w:val="16"/>
          <w:szCs w:val="16"/>
        </w:rPr>
        <w:t>$$</w:t>
      </w:r>
      <w:r w:rsidRPr="00C671D8">
        <w:rPr>
          <w:rFonts w:ascii="Times New Roman" w:hAnsi="Times New Roman" w:cs="Times New Roman"/>
          <w:spacing w:val="21"/>
          <w:sz w:val="16"/>
          <w:szCs w:val="16"/>
        </w:rPr>
        <w:t xml:space="preserve"> </w:t>
      </w:r>
      <w:r w:rsidRPr="00C671D8">
        <w:rPr>
          <w:rFonts w:ascii="Times New Roman" w:hAnsi="Times New Roman" w:cs="Times New Roman"/>
          <w:sz w:val="16"/>
          <w:szCs w:val="16"/>
        </w:rPr>
        <w:t>Includes</w:t>
      </w:r>
      <w:r w:rsidRPr="00C671D8">
        <w:rPr>
          <w:rFonts w:ascii="Times New Roman" w:hAnsi="Times New Roman" w:cs="Times New Roman"/>
          <w:spacing w:val="15"/>
          <w:sz w:val="16"/>
          <w:szCs w:val="16"/>
        </w:rPr>
        <w:t xml:space="preserve"> </w:t>
      </w:r>
      <w:r w:rsidRPr="00C671D8">
        <w:rPr>
          <w:rFonts w:ascii="Times New Roman" w:hAnsi="Times New Roman" w:cs="Times New Roman"/>
          <w:sz w:val="16"/>
          <w:szCs w:val="16"/>
        </w:rPr>
        <w:t>tax</w:t>
      </w:r>
      <w:r w:rsidRPr="00C671D8">
        <w:rPr>
          <w:rFonts w:ascii="Times New Roman" w:hAnsi="Times New Roman" w:cs="Times New Roman"/>
          <w:spacing w:val="9"/>
          <w:sz w:val="16"/>
          <w:szCs w:val="16"/>
        </w:rPr>
        <w:t xml:space="preserve"> </w:t>
      </w:r>
      <w:r w:rsidRPr="00C671D8">
        <w:rPr>
          <w:rFonts w:ascii="Times New Roman" w:hAnsi="Times New Roman" w:cs="Times New Roman"/>
          <w:sz w:val="16"/>
          <w:szCs w:val="16"/>
        </w:rPr>
        <w:t>devolution</w:t>
      </w:r>
      <w:r w:rsidRPr="00C671D8">
        <w:rPr>
          <w:rFonts w:ascii="Times New Roman" w:hAnsi="Times New Roman" w:cs="Times New Roman"/>
          <w:spacing w:val="-4"/>
          <w:sz w:val="16"/>
          <w:szCs w:val="16"/>
        </w:rPr>
        <w:t xml:space="preserve"> </w:t>
      </w:r>
      <w:r w:rsidRPr="00C671D8">
        <w:rPr>
          <w:rFonts w:ascii="Times New Roman" w:hAnsi="Times New Roman" w:cs="Times New Roman"/>
          <w:sz w:val="16"/>
          <w:szCs w:val="16"/>
        </w:rPr>
        <w:t>and</w:t>
      </w:r>
      <w:r w:rsidRPr="00C671D8">
        <w:rPr>
          <w:rFonts w:ascii="Times New Roman" w:hAnsi="Times New Roman" w:cs="Times New Roman"/>
          <w:spacing w:val="-3"/>
          <w:sz w:val="16"/>
          <w:szCs w:val="16"/>
        </w:rPr>
        <w:t xml:space="preserve"> </w:t>
      </w:r>
      <w:r w:rsidRPr="00C671D8">
        <w:rPr>
          <w:rFonts w:ascii="Times New Roman" w:hAnsi="Times New Roman" w:cs="Times New Roman"/>
          <w:sz w:val="16"/>
          <w:szCs w:val="16"/>
        </w:rPr>
        <w:t>grants</w:t>
      </w:r>
      <w:r w:rsidRPr="00C671D8">
        <w:rPr>
          <w:rFonts w:ascii="Times New Roman" w:hAnsi="Times New Roman" w:cs="Times New Roman"/>
          <w:spacing w:val="16"/>
          <w:sz w:val="16"/>
          <w:szCs w:val="16"/>
        </w:rPr>
        <w:t xml:space="preserve"> </w:t>
      </w:r>
      <w:r w:rsidRPr="00C671D8">
        <w:rPr>
          <w:rFonts w:ascii="Times New Roman" w:hAnsi="Times New Roman" w:cs="Times New Roman"/>
          <w:sz w:val="16"/>
          <w:szCs w:val="16"/>
        </w:rPr>
        <w:t>to</w:t>
      </w:r>
      <w:r w:rsidRPr="00C671D8">
        <w:rPr>
          <w:rFonts w:ascii="Times New Roman" w:hAnsi="Times New Roman" w:cs="Times New Roman"/>
          <w:spacing w:val="9"/>
          <w:sz w:val="16"/>
          <w:szCs w:val="16"/>
        </w:rPr>
        <w:t xml:space="preserve"> </w:t>
      </w:r>
      <w:r w:rsidRPr="00C671D8">
        <w:rPr>
          <w:rFonts w:ascii="Times New Roman" w:hAnsi="Times New Roman" w:cs="Times New Roman"/>
          <w:sz w:val="16"/>
          <w:szCs w:val="16"/>
        </w:rPr>
        <w:t>Union</w:t>
      </w:r>
      <w:r w:rsidRPr="00C671D8">
        <w:rPr>
          <w:rFonts w:ascii="Times New Roman" w:hAnsi="Times New Roman" w:cs="Times New Roman"/>
          <w:spacing w:val="6"/>
          <w:sz w:val="16"/>
          <w:szCs w:val="16"/>
        </w:rPr>
        <w:t xml:space="preserve"> </w:t>
      </w:r>
      <w:r w:rsidRPr="00C671D8">
        <w:rPr>
          <w:rFonts w:ascii="Times New Roman" w:hAnsi="Times New Roman" w:cs="Times New Roman"/>
          <w:spacing w:val="-2"/>
          <w:sz w:val="16"/>
          <w:szCs w:val="16"/>
        </w:rPr>
        <w:t>Government.</w:t>
      </w:r>
    </w:p>
    <w:p w14:paraId="38872D15" w14:textId="77777777" w:rsidR="008743ED" w:rsidRPr="00C671D8" w:rsidRDefault="008743ED" w:rsidP="008743ED">
      <w:pPr>
        <w:pStyle w:val="ListParagraph"/>
        <w:numPr>
          <w:ilvl w:val="0"/>
          <w:numId w:val="159"/>
        </w:numPr>
        <w:tabs>
          <w:tab w:val="left" w:pos="1367"/>
        </w:tabs>
        <w:spacing w:before="0" w:line="160" w:lineRule="exact"/>
        <w:ind w:left="1367" w:right="0" w:hanging="258"/>
        <w:jc w:val="left"/>
        <w:rPr>
          <w:sz w:val="16"/>
          <w:szCs w:val="16"/>
        </w:rPr>
      </w:pPr>
      <w:r w:rsidRPr="00C671D8">
        <w:rPr>
          <w:sz w:val="16"/>
          <w:szCs w:val="16"/>
        </w:rPr>
        <w:t>States include</w:t>
      </w:r>
      <w:r w:rsidRPr="00C671D8">
        <w:rPr>
          <w:spacing w:val="24"/>
          <w:sz w:val="16"/>
          <w:szCs w:val="16"/>
        </w:rPr>
        <w:t xml:space="preserve"> </w:t>
      </w:r>
      <w:r w:rsidRPr="00C671D8">
        <w:rPr>
          <w:sz w:val="16"/>
          <w:szCs w:val="16"/>
        </w:rPr>
        <w:t>U. Ts</w:t>
      </w:r>
      <w:r w:rsidRPr="00C671D8">
        <w:rPr>
          <w:spacing w:val="2"/>
          <w:sz w:val="16"/>
          <w:szCs w:val="16"/>
        </w:rPr>
        <w:t xml:space="preserve"> </w:t>
      </w:r>
      <w:r w:rsidRPr="00C671D8">
        <w:rPr>
          <w:spacing w:val="-4"/>
          <w:sz w:val="16"/>
          <w:szCs w:val="16"/>
        </w:rPr>
        <w:t>also</w:t>
      </w:r>
    </w:p>
    <w:p w14:paraId="34D94A15" w14:textId="77777777" w:rsidR="008743ED" w:rsidRPr="00C671D8" w:rsidRDefault="008743ED" w:rsidP="008743ED">
      <w:pPr>
        <w:pStyle w:val="ListParagraph"/>
        <w:numPr>
          <w:ilvl w:val="0"/>
          <w:numId w:val="159"/>
        </w:numPr>
        <w:tabs>
          <w:tab w:val="left" w:pos="1373"/>
        </w:tabs>
        <w:spacing w:before="0" w:line="160" w:lineRule="exact"/>
        <w:ind w:left="1373" w:right="0" w:hanging="275"/>
        <w:jc w:val="left"/>
        <w:rPr>
          <w:sz w:val="16"/>
          <w:szCs w:val="16"/>
        </w:rPr>
      </w:pPr>
      <w:r w:rsidRPr="00C671D8">
        <w:rPr>
          <w:sz w:val="16"/>
          <w:szCs w:val="16"/>
        </w:rPr>
        <w:t>GDP</w:t>
      </w:r>
      <w:r w:rsidRPr="00C671D8">
        <w:rPr>
          <w:spacing w:val="7"/>
          <w:sz w:val="16"/>
          <w:szCs w:val="16"/>
        </w:rPr>
        <w:t xml:space="preserve"> </w:t>
      </w:r>
      <w:r w:rsidRPr="00C671D8">
        <w:rPr>
          <w:sz w:val="16"/>
          <w:szCs w:val="16"/>
        </w:rPr>
        <w:t>figures</w:t>
      </w:r>
      <w:r w:rsidRPr="00C671D8">
        <w:rPr>
          <w:spacing w:val="20"/>
          <w:sz w:val="16"/>
          <w:szCs w:val="16"/>
        </w:rPr>
        <w:t xml:space="preserve"> </w:t>
      </w:r>
      <w:r w:rsidRPr="00C671D8">
        <w:rPr>
          <w:sz w:val="16"/>
          <w:szCs w:val="16"/>
        </w:rPr>
        <w:t>up to</w:t>
      </w:r>
      <w:r w:rsidRPr="00C671D8">
        <w:rPr>
          <w:spacing w:val="17"/>
          <w:sz w:val="16"/>
          <w:szCs w:val="16"/>
        </w:rPr>
        <w:t xml:space="preserve"> </w:t>
      </w:r>
      <w:r w:rsidRPr="00C671D8">
        <w:rPr>
          <w:sz w:val="16"/>
          <w:szCs w:val="16"/>
        </w:rPr>
        <w:t>1979-80</w:t>
      </w:r>
      <w:r w:rsidRPr="00C671D8">
        <w:rPr>
          <w:spacing w:val="13"/>
          <w:sz w:val="16"/>
          <w:szCs w:val="16"/>
        </w:rPr>
        <w:t xml:space="preserve"> </w:t>
      </w:r>
      <w:r w:rsidRPr="00C671D8">
        <w:rPr>
          <w:sz w:val="16"/>
          <w:szCs w:val="16"/>
        </w:rPr>
        <w:t>are</w:t>
      </w:r>
      <w:r w:rsidRPr="00C671D8">
        <w:rPr>
          <w:spacing w:val="6"/>
          <w:sz w:val="16"/>
          <w:szCs w:val="16"/>
        </w:rPr>
        <w:t xml:space="preserve"> </w:t>
      </w:r>
      <w:r w:rsidRPr="00C671D8">
        <w:rPr>
          <w:sz w:val="16"/>
          <w:szCs w:val="16"/>
        </w:rPr>
        <w:t>of</w:t>
      </w:r>
      <w:r w:rsidRPr="00C671D8">
        <w:rPr>
          <w:spacing w:val="6"/>
          <w:sz w:val="16"/>
          <w:szCs w:val="16"/>
        </w:rPr>
        <w:t xml:space="preserve"> </w:t>
      </w:r>
      <w:r w:rsidRPr="00C671D8">
        <w:rPr>
          <w:sz w:val="16"/>
          <w:szCs w:val="16"/>
        </w:rPr>
        <w:t>old</w:t>
      </w:r>
      <w:r w:rsidRPr="00C671D8">
        <w:rPr>
          <w:spacing w:val="2"/>
          <w:sz w:val="16"/>
          <w:szCs w:val="16"/>
        </w:rPr>
        <w:t xml:space="preserve"> </w:t>
      </w:r>
      <w:r w:rsidRPr="00C671D8">
        <w:rPr>
          <w:sz w:val="16"/>
          <w:szCs w:val="16"/>
        </w:rPr>
        <w:t>series</w:t>
      </w:r>
      <w:r w:rsidRPr="00C671D8">
        <w:rPr>
          <w:spacing w:val="5"/>
          <w:sz w:val="16"/>
          <w:szCs w:val="16"/>
        </w:rPr>
        <w:t xml:space="preserve"> </w:t>
      </w:r>
      <w:r w:rsidRPr="00C671D8">
        <w:rPr>
          <w:sz w:val="16"/>
          <w:szCs w:val="16"/>
        </w:rPr>
        <w:t>and</w:t>
      </w:r>
      <w:r w:rsidRPr="00C671D8">
        <w:rPr>
          <w:spacing w:val="-8"/>
          <w:sz w:val="16"/>
          <w:szCs w:val="16"/>
        </w:rPr>
        <w:t xml:space="preserve"> </w:t>
      </w:r>
      <w:r w:rsidRPr="00C671D8">
        <w:rPr>
          <w:sz w:val="16"/>
          <w:szCs w:val="16"/>
        </w:rPr>
        <w:t>after</w:t>
      </w:r>
      <w:r w:rsidRPr="00C671D8">
        <w:rPr>
          <w:spacing w:val="14"/>
          <w:sz w:val="16"/>
          <w:szCs w:val="16"/>
        </w:rPr>
        <w:t xml:space="preserve"> </w:t>
      </w:r>
      <w:r w:rsidRPr="00C671D8">
        <w:rPr>
          <w:sz w:val="16"/>
          <w:szCs w:val="16"/>
        </w:rPr>
        <w:t>1980-81,</w:t>
      </w:r>
      <w:r w:rsidRPr="00C671D8">
        <w:rPr>
          <w:spacing w:val="18"/>
          <w:sz w:val="16"/>
          <w:szCs w:val="16"/>
        </w:rPr>
        <w:t xml:space="preserve"> </w:t>
      </w:r>
      <w:r w:rsidRPr="00C671D8">
        <w:rPr>
          <w:sz w:val="16"/>
          <w:szCs w:val="16"/>
        </w:rPr>
        <w:t>new</w:t>
      </w:r>
      <w:r w:rsidRPr="00C671D8">
        <w:rPr>
          <w:spacing w:val="9"/>
          <w:sz w:val="16"/>
          <w:szCs w:val="16"/>
        </w:rPr>
        <w:t xml:space="preserve"> </w:t>
      </w:r>
      <w:r w:rsidRPr="00C671D8">
        <w:rPr>
          <w:spacing w:val="-2"/>
          <w:sz w:val="16"/>
          <w:szCs w:val="16"/>
        </w:rPr>
        <w:t>series.</w:t>
      </w:r>
    </w:p>
    <w:p w14:paraId="3D358F03" w14:textId="56A24F8E" w:rsidR="008743ED" w:rsidRPr="00C671D8" w:rsidRDefault="008743ED" w:rsidP="00696F84">
      <w:pPr>
        <w:pStyle w:val="ListParagraph"/>
        <w:numPr>
          <w:ilvl w:val="0"/>
          <w:numId w:val="0"/>
        </w:numPr>
        <w:spacing w:before="0" w:line="160" w:lineRule="exact"/>
        <w:ind w:left="1369"/>
        <w:jc w:val="left"/>
        <w:rPr>
          <w:sz w:val="16"/>
          <w:szCs w:val="16"/>
        </w:rPr>
      </w:pPr>
      <w:r w:rsidRPr="00C671D8">
        <w:rPr>
          <w:b/>
          <w:w w:val="105"/>
          <w:sz w:val="16"/>
          <w:szCs w:val="16"/>
        </w:rPr>
        <w:t>Sources:</w:t>
      </w:r>
      <w:r w:rsidRPr="00C671D8">
        <w:rPr>
          <w:b/>
          <w:spacing w:val="-13"/>
          <w:w w:val="105"/>
          <w:sz w:val="16"/>
          <w:szCs w:val="16"/>
        </w:rPr>
        <w:t xml:space="preserve"> </w:t>
      </w:r>
      <w:r w:rsidRPr="00C671D8">
        <w:rPr>
          <w:spacing w:val="-5"/>
          <w:w w:val="105"/>
          <w:sz w:val="16"/>
          <w:szCs w:val="16"/>
        </w:rPr>
        <w:t>1.</w:t>
      </w:r>
      <w:r w:rsidR="00696F84">
        <w:rPr>
          <w:spacing w:val="-5"/>
          <w:w w:val="105"/>
          <w:sz w:val="16"/>
          <w:szCs w:val="16"/>
        </w:rPr>
        <w:t xml:space="preserve"> </w:t>
      </w:r>
      <w:r w:rsidRPr="00C671D8">
        <w:rPr>
          <w:sz w:val="16"/>
          <w:szCs w:val="16"/>
        </w:rPr>
        <w:t>Indian Economic Statistics, Public-Finance,</w:t>
      </w:r>
      <w:r w:rsidRPr="00C671D8">
        <w:rPr>
          <w:spacing w:val="-15"/>
          <w:sz w:val="16"/>
          <w:szCs w:val="16"/>
        </w:rPr>
        <w:t xml:space="preserve"> </w:t>
      </w:r>
      <w:r w:rsidRPr="00C671D8">
        <w:rPr>
          <w:sz w:val="16"/>
          <w:szCs w:val="16"/>
        </w:rPr>
        <w:t xml:space="preserve">Ministry of Finance, Government of India. </w:t>
      </w:r>
    </w:p>
    <w:p w14:paraId="39A2473C" w14:textId="6DE85314" w:rsidR="00696F84" w:rsidRDefault="008743ED" w:rsidP="00696F84">
      <w:pPr>
        <w:spacing w:line="160" w:lineRule="exact"/>
        <w:ind w:left="2089" w:right="10" w:firstLine="71"/>
        <w:jc w:val="both"/>
        <w:rPr>
          <w:rFonts w:ascii="Times New Roman" w:hAnsi="Times New Roman" w:cs="Times New Roman"/>
          <w:sz w:val="16"/>
          <w:szCs w:val="16"/>
        </w:rPr>
      </w:pPr>
      <w:r w:rsidRPr="00C671D8">
        <w:rPr>
          <w:rFonts w:ascii="Times New Roman" w:hAnsi="Times New Roman" w:cs="Times New Roman"/>
          <w:b/>
          <w:w w:val="105"/>
          <w:sz w:val="16"/>
          <w:szCs w:val="16"/>
        </w:rPr>
        <w:t xml:space="preserve"> </w:t>
      </w:r>
      <w:r w:rsidRPr="00C671D8">
        <w:rPr>
          <w:rFonts w:ascii="Times New Roman" w:hAnsi="Times New Roman" w:cs="Times New Roman"/>
          <w:spacing w:val="-5"/>
          <w:w w:val="105"/>
          <w:sz w:val="16"/>
          <w:szCs w:val="16"/>
        </w:rPr>
        <w:t>2.</w:t>
      </w:r>
      <w:r w:rsidR="00696F84">
        <w:rPr>
          <w:rFonts w:ascii="Times New Roman" w:hAnsi="Times New Roman" w:cs="Times New Roman"/>
          <w:spacing w:val="-5"/>
          <w:w w:val="105"/>
          <w:sz w:val="16"/>
          <w:szCs w:val="16"/>
        </w:rPr>
        <w:t xml:space="preserve"> </w:t>
      </w:r>
      <w:r w:rsidRPr="00C671D8">
        <w:rPr>
          <w:rFonts w:ascii="Times New Roman" w:hAnsi="Times New Roman" w:cs="Times New Roman"/>
          <w:sz w:val="16"/>
          <w:szCs w:val="16"/>
        </w:rPr>
        <w:t>Economic Survey, 1987-88, Government</w:t>
      </w:r>
      <w:r w:rsidRPr="00C671D8">
        <w:rPr>
          <w:rFonts w:ascii="Times New Roman" w:hAnsi="Times New Roman" w:cs="Times New Roman"/>
          <w:spacing w:val="40"/>
          <w:sz w:val="16"/>
          <w:szCs w:val="16"/>
        </w:rPr>
        <w:t xml:space="preserve"> </w:t>
      </w:r>
      <w:r w:rsidRPr="00C671D8">
        <w:rPr>
          <w:rFonts w:ascii="Times New Roman" w:hAnsi="Times New Roman" w:cs="Times New Roman"/>
          <w:sz w:val="16"/>
          <w:szCs w:val="16"/>
        </w:rPr>
        <w:t>of Indi</w:t>
      </w:r>
      <w:r w:rsidR="00696F84">
        <w:rPr>
          <w:rFonts w:ascii="Times New Roman" w:hAnsi="Times New Roman" w:cs="Times New Roman"/>
          <w:sz w:val="16"/>
          <w:szCs w:val="16"/>
        </w:rPr>
        <w:t>a</w:t>
      </w:r>
    </w:p>
    <w:p w14:paraId="15EBB952" w14:textId="2193917B" w:rsidR="0099735E" w:rsidRPr="00696F84" w:rsidRDefault="008B391E" w:rsidP="00696F84">
      <w:pPr>
        <w:pStyle w:val="Heading3"/>
      </w:pPr>
      <w:bookmarkStart w:id="23" w:name="_Toc222401521"/>
      <w:r w:rsidRPr="00C671D8">
        <w:t xml:space="preserve">Annexure </w:t>
      </w:r>
      <w:r w:rsidR="003265C5" w:rsidRPr="00C671D8">
        <w:t>II</w:t>
      </w:r>
      <w:r w:rsidRPr="00C671D8">
        <w:t>.2</w:t>
      </w:r>
      <w:r w:rsidR="00696F84">
        <w:t xml:space="preserve"> </w:t>
      </w:r>
      <w:r w:rsidR="00696F84">
        <w:br/>
      </w:r>
      <w:r w:rsidRPr="00C671D8">
        <w:t>The Share of States in the Total Tax Revenues of the Centre and States</w:t>
      </w:r>
      <w:bookmarkEnd w:id="23"/>
    </w:p>
    <w:p w14:paraId="43CE54F6" w14:textId="77777777" w:rsidR="000B677B" w:rsidRPr="000B677B" w:rsidRDefault="00066F63" w:rsidP="000B677B">
      <w:pPr>
        <w:jc w:val="center"/>
        <w:rPr>
          <w:rStyle w:val="BodyTextChar"/>
          <w:rFonts w:ascii="Times New Roman" w:hAnsi="Times New Roman" w:cs="Times New Roman"/>
          <w:bCs/>
          <w:sz w:val="20"/>
          <w:szCs w:val="20"/>
        </w:rPr>
      </w:pPr>
      <w:r w:rsidRPr="000B677B">
        <w:rPr>
          <w:rStyle w:val="BodyTextChar"/>
          <w:rFonts w:ascii="Times New Roman" w:hAnsi="Times New Roman" w:cs="Times New Roman"/>
          <w:bCs/>
          <w:sz w:val="20"/>
          <w:szCs w:val="20"/>
        </w:rPr>
        <w:t>(Paras 2.23)</w:t>
      </w:r>
    </w:p>
    <w:p w14:paraId="693C431A" w14:textId="3F0BD3EF" w:rsidR="00271961" w:rsidRPr="000B677B" w:rsidRDefault="000B677B" w:rsidP="000B677B">
      <w:pPr>
        <w:jc w:val="right"/>
        <w:rPr>
          <w:rFonts w:ascii="Times New Roman" w:hAnsi="Times New Roman" w:cs="Times New Roman"/>
          <w:b/>
          <w:bCs/>
          <w:sz w:val="18"/>
          <w:szCs w:val="18"/>
        </w:rPr>
      </w:pPr>
      <w:r w:rsidRPr="000B677B">
        <w:rPr>
          <w:rFonts w:ascii="Times New Roman" w:hAnsi="Times New Roman" w:cs="Times New Roman"/>
          <w:b/>
          <w:bCs/>
          <w:sz w:val="18"/>
          <w:szCs w:val="18"/>
        </w:rPr>
        <w:t xml:space="preserve"> </w:t>
      </w:r>
      <w:r w:rsidR="00003F7D" w:rsidRPr="000B677B">
        <w:rPr>
          <w:rFonts w:ascii="Times New Roman" w:hAnsi="Times New Roman" w:cs="Times New Roman"/>
          <w:b/>
          <w:bCs/>
          <w:sz w:val="18"/>
          <w:szCs w:val="18"/>
        </w:rPr>
        <w:t>(</w:t>
      </w:r>
      <w:r w:rsidR="00066F63" w:rsidRPr="000B677B">
        <w:rPr>
          <w:rFonts w:ascii="Times New Roman" w:hAnsi="Times New Roman" w:cs="Times New Roman"/>
          <w:b/>
          <w:bCs/>
          <w:sz w:val="18"/>
          <w:szCs w:val="18"/>
        </w:rPr>
        <w:t>Rs. Lakh)</w:t>
      </w:r>
    </w:p>
    <w:tbl>
      <w:tblPr>
        <w:tblW w:w="10670" w:type="dxa"/>
        <w:jc w:val="center"/>
        <w:tblLook w:val="04A0" w:firstRow="1" w:lastRow="0" w:firstColumn="1" w:lastColumn="0" w:noHBand="0" w:noVBand="1"/>
      </w:tblPr>
      <w:tblGrid>
        <w:gridCol w:w="1859"/>
        <w:gridCol w:w="1856"/>
        <w:gridCol w:w="1374"/>
        <w:gridCol w:w="1861"/>
        <w:gridCol w:w="2030"/>
        <w:gridCol w:w="1690"/>
      </w:tblGrid>
      <w:tr w:rsidR="008B391E" w:rsidRPr="00696F84" w14:paraId="1EEE63BF" w14:textId="77777777" w:rsidTr="00696F84">
        <w:trPr>
          <w:trHeight w:val="57"/>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481B88C1" w14:textId="3745707E" w:rsidR="008B391E" w:rsidRPr="00696F84" w:rsidRDefault="00066F63" w:rsidP="00E316C0">
            <w:pPr>
              <w:widowControl/>
              <w:autoSpaceDE/>
              <w:autoSpaceDN/>
              <w:ind w:right="-108"/>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Year</w:t>
            </w:r>
          </w:p>
        </w:tc>
        <w:tc>
          <w:tcPr>
            <w:tcW w:w="1856" w:type="dxa"/>
            <w:tcBorders>
              <w:top w:val="single" w:sz="4" w:space="0" w:color="auto"/>
              <w:left w:val="nil"/>
              <w:bottom w:val="single" w:sz="4" w:space="0" w:color="auto"/>
              <w:right w:val="single" w:sz="4" w:space="0" w:color="auto"/>
            </w:tcBorders>
            <w:vAlign w:val="center"/>
            <w:hideMark/>
          </w:tcPr>
          <w:p w14:paraId="635A3C7D" w14:textId="3108BAA9" w:rsidR="008B391E" w:rsidRPr="00696F84" w:rsidRDefault="008B391E" w:rsidP="008B391E">
            <w:pPr>
              <w:widowControl/>
              <w:autoSpaceDE/>
              <w:autoSpaceDN/>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Taxes levied by the States </w:t>
            </w:r>
          </w:p>
        </w:tc>
        <w:tc>
          <w:tcPr>
            <w:tcW w:w="1374" w:type="dxa"/>
            <w:tcBorders>
              <w:top w:val="single" w:sz="4" w:space="0" w:color="auto"/>
              <w:left w:val="nil"/>
              <w:bottom w:val="single" w:sz="4" w:space="0" w:color="auto"/>
              <w:right w:val="single" w:sz="4" w:space="0" w:color="auto"/>
            </w:tcBorders>
            <w:vAlign w:val="center"/>
            <w:hideMark/>
          </w:tcPr>
          <w:p w14:paraId="17CF623A" w14:textId="045854D3" w:rsidR="008B391E" w:rsidRPr="00696F84" w:rsidRDefault="008B391E" w:rsidP="008B391E">
            <w:pPr>
              <w:widowControl/>
              <w:autoSpaceDE/>
              <w:autoSpaceDN/>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Devolution of taxes </w:t>
            </w:r>
          </w:p>
        </w:tc>
        <w:tc>
          <w:tcPr>
            <w:tcW w:w="1861" w:type="dxa"/>
            <w:tcBorders>
              <w:top w:val="single" w:sz="4" w:space="0" w:color="auto"/>
              <w:left w:val="nil"/>
              <w:bottom w:val="single" w:sz="4" w:space="0" w:color="auto"/>
              <w:right w:val="single" w:sz="4" w:space="0" w:color="auto"/>
            </w:tcBorders>
            <w:vAlign w:val="center"/>
            <w:hideMark/>
          </w:tcPr>
          <w:p w14:paraId="09F8043F" w14:textId="5D83858E" w:rsidR="008B391E" w:rsidRPr="00696F84" w:rsidRDefault="008B391E" w:rsidP="008B391E">
            <w:pPr>
              <w:widowControl/>
              <w:autoSpaceDE/>
              <w:autoSpaceDN/>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Total Taxes (</w:t>
            </w:r>
            <w:r w:rsidR="00390566" w:rsidRPr="00696F84">
              <w:rPr>
                <w:rFonts w:ascii="Times New Roman" w:eastAsia="Times New Roman" w:hAnsi="Times New Roman" w:cs="Times New Roman"/>
                <w:b/>
                <w:bCs/>
                <w:sz w:val="16"/>
                <w:szCs w:val="16"/>
                <w:lang w:val="en-IN" w:eastAsia="en-IN"/>
              </w:rPr>
              <w:t xml:space="preserve">accruing to </w:t>
            </w:r>
            <w:r w:rsidRPr="00696F84">
              <w:rPr>
                <w:rFonts w:ascii="Times New Roman" w:eastAsia="Times New Roman" w:hAnsi="Times New Roman" w:cs="Times New Roman"/>
                <w:b/>
                <w:bCs/>
                <w:sz w:val="16"/>
                <w:szCs w:val="16"/>
                <w:lang w:val="en-IN" w:eastAsia="en-IN"/>
              </w:rPr>
              <w:t>States)</w:t>
            </w:r>
          </w:p>
        </w:tc>
        <w:tc>
          <w:tcPr>
            <w:tcW w:w="2030" w:type="dxa"/>
            <w:tcBorders>
              <w:top w:val="single" w:sz="4" w:space="0" w:color="auto"/>
              <w:left w:val="nil"/>
              <w:bottom w:val="single" w:sz="4" w:space="0" w:color="auto"/>
              <w:right w:val="single" w:sz="4" w:space="0" w:color="auto"/>
            </w:tcBorders>
            <w:vAlign w:val="center"/>
            <w:hideMark/>
          </w:tcPr>
          <w:p w14:paraId="0AC788B5" w14:textId="24409AE8" w:rsidR="008B391E" w:rsidRPr="00696F84" w:rsidRDefault="008B391E" w:rsidP="008B391E">
            <w:pPr>
              <w:widowControl/>
              <w:autoSpaceDE/>
              <w:autoSpaceDN/>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Total taxes Centre and States </w:t>
            </w:r>
          </w:p>
        </w:tc>
        <w:tc>
          <w:tcPr>
            <w:tcW w:w="1690" w:type="dxa"/>
            <w:tcBorders>
              <w:top w:val="single" w:sz="4" w:space="0" w:color="auto"/>
              <w:left w:val="nil"/>
              <w:bottom w:val="single" w:sz="4" w:space="0" w:color="auto"/>
              <w:right w:val="single" w:sz="4" w:space="0" w:color="auto"/>
            </w:tcBorders>
            <w:vAlign w:val="center"/>
            <w:hideMark/>
          </w:tcPr>
          <w:p w14:paraId="23D4347D" w14:textId="16179CCA" w:rsidR="008B391E" w:rsidRPr="00696F84" w:rsidRDefault="008B391E" w:rsidP="008B391E">
            <w:pPr>
              <w:widowControl/>
              <w:autoSpaceDE/>
              <w:autoSpaceDN/>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Taxes accruing to States as percent of </w:t>
            </w:r>
            <w:r w:rsidR="00F541C3" w:rsidRPr="00696F84">
              <w:rPr>
                <w:rFonts w:ascii="Times New Roman" w:eastAsia="Times New Roman" w:hAnsi="Times New Roman" w:cs="Times New Roman"/>
                <w:b/>
                <w:bCs/>
                <w:sz w:val="16"/>
                <w:szCs w:val="16"/>
                <w:lang w:val="en-IN" w:eastAsia="en-IN"/>
              </w:rPr>
              <w:t>Col. (</w:t>
            </w:r>
            <w:r w:rsidR="00070176" w:rsidRPr="00696F84">
              <w:rPr>
                <w:rFonts w:ascii="Times New Roman" w:eastAsia="Times New Roman" w:hAnsi="Times New Roman" w:cs="Times New Roman"/>
                <w:b/>
                <w:bCs/>
                <w:sz w:val="16"/>
                <w:szCs w:val="16"/>
                <w:lang w:val="en-IN" w:eastAsia="en-IN"/>
              </w:rPr>
              <w:t>3</w:t>
            </w:r>
            <w:r w:rsidRPr="00696F84">
              <w:rPr>
                <w:rFonts w:ascii="Times New Roman" w:eastAsia="Times New Roman" w:hAnsi="Times New Roman" w:cs="Times New Roman"/>
                <w:b/>
                <w:bCs/>
                <w:sz w:val="16"/>
                <w:szCs w:val="16"/>
                <w:lang w:val="en-IN" w:eastAsia="en-IN"/>
              </w:rPr>
              <w:t>) (</w:t>
            </w:r>
            <w:r w:rsidR="00FA3621" w:rsidRPr="00696F84">
              <w:rPr>
                <w:rFonts w:ascii="Times New Roman" w:eastAsia="Times New Roman" w:hAnsi="Times New Roman" w:cs="Times New Roman"/>
                <w:b/>
                <w:bCs/>
                <w:sz w:val="16"/>
                <w:szCs w:val="16"/>
                <w:lang w:val="en-IN" w:eastAsia="en-IN"/>
              </w:rPr>
              <w:t>4</w:t>
            </w:r>
            <w:r w:rsidRPr="00696F84">
              <w:rPr>
                <w:rFonts w:ascii="Times New Roman" w:eastAsia="Times New Roman" w:hAnsi="Times New Roman" w:cs="Times New Roman"/>
                <w:b/>
                <w:bCs/>
                <w:sz w:val="16"/>
                <w:szCs w:val="16"/>
                <w:lang w:val="en-IN" w:eastAsia="en-IN"/>
              </w:rPr>
              <w:t>)</w:t>
            </w:r>
          </w:p>
        </w:tc>
      </w:tr>
      <w:tr w:rsidR="00070176" w:rsidRPr="00696F84" w14:paraId="4E31BDB2"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tcPr>
          <w:p w14:paraId="68FEB3EB" w14:textId="65473289" w:rsidR="00070176" w:rsidRPr="00696F84" w:rsidRDefault="00070176"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0</w:t>
            </w:r>
          </w:p>
        </w:tc>
        <w:tc>
          <w:tcPr>
            <w:tcW w:w="1856" w:type="dxa"/>
            <w:tcBorders>
              <w:top w:val="nil"/>
              <w:left w:val="nil"/>
              <w:bottom w:val="single" w:sz="4" w:space="0" w:color="auto"/>
              <w:right w:val="single" w:sz="4" w:space="0" w:color="auto"/>
            </w:tcBorders>
            <w:vAlign w:val="center"/>
          </w:tcPr>
          <w:p w14:paraId="0E492879" w14:textId="776A8D54" w:rsidR="00070176" w:rsidRPr="00696F84" w:rsidRDefault="00070176"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w:t>
            </w:r>
          </w:p>
        </w:tc>
        <w:tc>
          <w:tcPr>
            <w:tcW w:w="1374" w:type="dxa"/>
            <w:tcBorders>
              <w:top w:val="nil"/>
              <w:left w:val="nil"/>
              <w:bottom w:val="single" w:sz="4" w:space="0" w:color="auto"/>
              <w:right w:val="single" w:sz="4" w:space="0" w:color="auto"/>
            </w:tcBorders>
            <w:vAlign w:val="center"/>
          </w:tcPr>
          <w:p w14:paraId="27A2653A" w14:textId="4DBCCE5E" w:rsidR="00070176" w:rsidRPr="00696F84" w:rsidRDefault="00070176"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w:t>
            </w:r>
          </w:p>
        </w:tc>
        <w:tc>
          <w:tcPr>
            <w:tcW w:w="1861" w:type="dxa"/>
            <w:tcBorders>
              <w:top w:val="nil"/>
              <w:left w:val="nil"/>
              <w:bottom w:val="single" w:sz="4" w:space="0" w:color="auto"/>
              <w:right w:val="single" w:sz="4" w:space="0" w:color="auto"/>
            </w:tcBorders>
            <w:vAlign w:val="center"/>
          </w:tcPr>
          <w:p w14:paraId="1C122F8C" w14:textId="5F45D9EB" w:rsidR="00070176" w:rsidRPr="00696F84" w:rsidRDefault="00070176"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w:t>
            </w:r>
          </w:p>
        </w:tc>
        <w:tc>
          <w:tcPr>
            <w:tcW w:w="2030" w:type="dxa"/>
            <w:tcBorders>
              <w:top w:val="nil"/>
              <w:left w:val="nil"/>
              <w:bottom w:val="single" w:sz="4" w:space="0" w:color="auto"/>
              <w:right w:val="single" w:sz="4" w:space="0" w:color="auto"/>
            </w:tcBorders>
            <w:vAlign w:val="center"/>
          </w:tcPr>
          <w:p w14:paraId="00B6E0A9" w14:textId="15C5EA2F" w:rsidR="00070176" w:rsidRPr="00696F84" w:rsidRDefault="00070176"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w:t>
            </w:r>
          </w:p>
        </w:tc>
        <w:tc>
          <w:tcPr>
            <w:tcW w:w="1690" w:type="dxa"/>
            <w:tcBorders>
              <w:top w:val="nil"/>
              <w:left w:val="nil"/>
              <w:bottom w:val="single" w:sz="4" w:space="0" w:color="auto"/>
              <w:right w:val="single" w:sz="4" w:space="0" w:color="auto"/>
            </w:tcBorders>
            <w:vAlign w:val="center"/>
          </w:tcPr>
          <w:p w14:paraId="02D55BDC" w14:textId="64B5D06F" w:rsidR="00070176" w:rsidRPr="00696F84" w:rsidRDefault="00070176"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w:t>
            </w:r>
          </w:p>
        </w:tc>
      </w:tr>
      <w:tr w:rsidR="008B391E" w:rsidRPr="00696F84" w14:paraId="345802BA"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3A75630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1961-62</w:t>
            </w:r>
          </w:p>
        </w:tc>
        <w:tc>
          <w:tcPr>
            <w:tcW w:w="1856" w:type="dxa"/>
            <w:tcBorders>
              <w:top w:val="nil"/>
              <w:left w:val="nil"/>
              <w:bottom w:val="single" w:sz="4" w:space="0" w:color="auto"/>
              <w:right w:val="single" w:sz="4" w:space="0" w:color="auto"/>
            </w:tcBorders>
            <w:vAlign w:val="center"/>
            <w:hideMark/>
          </w:tcPr>
          <w:p w14:paraId="4465498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48944</w:t>
            </w:r>
          </w:p>
        </w:tc>
        <w:tc>
          <w:tcPr>
            <w:tcW w:w="1374" w:type="dxa"/>
            <w:tcBorders>
              <w:top w:val="nil"/>
              <w:left w:val="nil"/>
              <w:bottom w:val="single" w:sz="4" w:space="0" w:color="auto"/>
              <w:right w:val="single" w:sz="4" w:space="0" w:color="auto"/>
            </w:tcBorders>
            <w:vAlign w:val="center"/>
            <w:hideMark/>
          </w:tcPr>
          <w:p w14:paraId="7CC1AFA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17882</w:t>
            </w:r>
          </w:p>
        </w:tc>
        <w:tc>
          <w:tcPr>
            <w:tcW w:w="1861" w:type="dxa"/>
            <w:tcBorders>
              <w:top w:val="nil"/>
              <w:left w:val="nil"/>
              <w:bottom w:val="single" w:sz="4" w:space="0" w:color="auto"/>
              <w:right w:val="single" w:sz="4" w:space="0" w:color="auto"/>
            </w:tcBorders>
            <w:vAlign w:val="center"/>
            <w:hideMark/>
          </w:tcPr>
          <w:p w14:paraId="2D7C990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66836</w:t>
            </w:r>
          </w:p>
        </w:tc>
        <w:tc>
          <w:tcPr>
            <w:tcW w:w="2030" w:type="dxa"/>
            <w:tcBorders>
              <w:top w:val="nil"/>
              <w:left w:val="nil"/>
              <w:bottom w:val="single" w:sz="4" w:space="0" w:color="auto"/>
              <w:right w:val="single" w:sz="4" w:space="0" w:color="auto"/>
            </w:tcBorders>
            <w:vAlign w:val="center"/>
            <w:hideMark/>
          </w:tcPr>
          <w:p w14:paraId="2008331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154318</w:t>
            </w:r>
          </w:p>
        </w:tc>
        <w:tc>
          <w:tcPr>
            <w:tcW w:w="1690" w:type="dxa"/>
            <w:tcBorders>
              <w:top w:val="nil"/>
              <w:left w:val="nil"/>
              <w:bottom w:val="single" w:sz="4" w:space="0" w:color="auto"/>
              <w:right w:val="single" w:sz="4" w:space="0" w:color="auto"/>
            </w:tcBorders>
            <w:vAlign w:val="center"/>
            <w:hideMark/>
          </w:tcPr>
          <w:p w14:paraId="759D732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43.31</w:t>
            </w:r>
          </w:p>
        </w:tc>
      </w:tr>
      <w:tr w:rsidR="008B391E" w:rsidRPr="00696F84" w14:paraId="5C17E142"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2F6D65C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1962-63</w:t>
            </w:r>
          </w:p>
        </w:tc>
        <w:tc>
          <w:tcPr>
            <w:tcW w:w="1856" w:type="dxa"/>
            <w:tcBorders>
              <w:top w:val="nil"/>
              <w:left w:val="nil"/>
              <w:bottom w:val="single" w:sz="4" w:space="0" w:color="auto"/>
              <w:right w:val="single" w:sz="4" w:space="0" w:color="auto"/>
            </w:tcBorders>
            <w:vAlign w:val="center"/>
            <w:hideMark/>
          </w:tcPr>
          <w:p w14:paraId="12E62C5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58033</w:t>
            </w:r>
          </w:p>
        </w:tc>
        <w:tc>
          <w:tcPr>
            <w:tcW w:w="1374" w:type="dxa"/>
            <w:tcBorders>
              <w:top w:val="nil"/>
              <w:left w:val="nil"/>
              <w:bottom w:val="single" w:sz="4" w:space="0" w:color="auto"/>
              <w:right w:val="single" w:sz="4" w:space="0" w:color="auto"/>
            </w:tcBorders>
            <w:vAlign w:val="center"/>
            <w:hideMark/>
          </w:tcPr>
          <w:p w14:paraId="2340673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22404</w:t>
            </w:r>
          </w:p>
        </w:tc>
        <w:tc>
          <w:tcPr>
            <w:tcW w:w="1861" w:type="dxa"/>
            <w:tcBorders>
              <w:top w:val="nil"/>
              <w:left w:val="nil"/>
              <w:bottom w:val="single" w:sz="4" w:space="0" w:color="auto"/>
              <w:right w:val="single" w:sz="4" w:space="0" w:color="auto"/>
            </w:tcBorders>
            <w:vAlign w:val="center"/>
            <w:hideMark/>
          </w:tcPr>
          <w:p w14:paraId="78C47FBF"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80407</w:t>
            </w:r>
          </w:p>
        </w:tc>
        <w:tc>
          <w:tcPr>
            <w:tcW w:w="2030" w:type="dxa"/>
            <w:tcBorders>
              <w:top w:val="nil"/>
              <w:left w:val="nil"/>
              <w:bottom w:val="single" w:sz="4" w:space="0" w:color="auto"/>
              <w:right w:val="single" w:sz="4" w:space="0" w:color="auto"/>
            </w:tcBorders>
            <w:vAlign w:val="center"/>
            <w:hideMark/>
          </w:tcPr>
          <w:p w14:paraId="2565A94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186507</w:t>
            </w:r>
          </w:p>
        </w:tc>
        <w:tc>
          <w:tcPr>
            <w:tcW w:w="1690" w:type="dxa"/>
            <w:tcBorders>
              <w:top w:val="nil"/>
              <w:left w:val="nil"/>
              <w:bottom w:val="single" w:sz="4" w:space="0" w:color="auto"/>
              <w:right w:val="single" w:sz="4" w:space="0" w:color="auto"/>
            </w:tcBorders>
            <w:vAlign w:val="center"/>
            <w:hideMark/>
          </w:tcPr>
          <w:p w14:paraId="481B585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43.11</w:t>
            </w:r>
          </w:p>
        </w:tc>
      </w:tr>
      <w:tr w:rsidR="008B391E" w:rsidRPr="00696F84" w14:paraId="093DED85"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1B2985E8"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1963-64</w:t>
            </w:r>
          </w:p>
        </w:tc>
        <w:tc>
          <w:tcPr>
            <w:tcW w:w="1856" w:type="dxa"/>
            <w:tcBorders>
              <w:top w:val="nil"/>
              <w:left w:val="nil"/>
              <w:bottom w:val="single" w:sz="4" w:space="0" w:color="auto"/>
              <w:right w:val="single" w:sz="4" w:space="0" w:color="auto"/>
            </w:tcBorders>
            <w:vAlign w:val="center"/>
            <w:hideMark/>
          </w:tcPr>
          <w:p w14:paraId="2302E27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69070</w:t>
            </w:r>
          </w:p>
        </w:tc>
        <w:tc>
          <w:tcPr>
            <w:tcW w:w="1374" w:type="dxa"/>
            <w:tcBorders>
              <w:top w:val="nil"/>
              <w:left w:val="nil"/>
              <w:bottom w:val="single" w:sz="4" w:space="0" w:color="auto"/>
              <w:right w:val="single" w:sz="4" w:space="0" w:color="auto"/>
            </w:tcBorders>
            <w:vAlign w:val="center"/>
            <w:hideMark/>
          </w:tcPr>
          <w:p w14:paraId="40B67FC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25824</w:t>
            </w:r>
          </w:p>
        </w:tc>
        <w:tc>
          <w:tcPr>
            <w:tcW w:w="1861" w:type="dxa"/>
            <w:tcBorders>
              <w:top w:val="nil"/>
              <w:left w:val="nil"/>
              <w:bottom w:val="single" w:sz="4" w:space="0" w:color="auto"/>
              <w:right w:val="single" w:sz="4" w:space="0" w:color="auto"/>
            </w:tcBorders>
            <w:vAlign w:val="center"/>
            <w:hideMark/>
          </w:tcPr>
          <w:p w14:paraId="345147B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94894</w:t>
            </w:r>
          </w:p>
        </w:tc>
        <w:tc>
          <w:tcPr>
            <w:tcW w:w="2030" w:type="dxa"/>
            <w:tcBorders>
              <w:top w:val="nil"/>
              <w:left w:val="nil"/>
              <w:bottom w:val="single" w:sz="4" w:space="0" w:color="auto"/>
              <w:right w:val="single" w:sz="4" w:space="0" w:color="auto"/>
            </w:tcBorders>
            <w:vAlign w:val="center"/>
            <w:hideMark/>
          </w:tcPr>
          <w:p w14:paraId="2D382CF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232446</w:t>
            </w:r>
          </w:p>
        </w:tc>
        <w:tc>
          <w:tcPr>
            <w:tcW w:w="1690" w:type="dxa"/>
            <w:tcBorders>
              <w:top w:val="nil"/>
              <w:left w:val="nil"/>
              <w:bottom w:val="single" w:sz="4" w:space="0" w:color="auto"/>
              <w:right w:val="single" w:sz="4" w:space="0" w:color="auto"/>
            </w:tcBorders>
            <w:vAlign w:val="center"/>
            <w:hideMark/>
          </w:tcPr>
          <w:p w14:paraId="5F20D2A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40.82</w:t>
            </w:r>
          </w:p>
        </w:tc>
      </w:tr>
      <w:tr w:rsidR="008B391E" w:rsidRPr="00696F84" w14:paraId="324FF0AA"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27CDB82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1964-65</w:t>
            </w:r>
          </w:p>
        </w:tc>
        <w:tc>
          <w:tcPr>
            <w:tcW w:w="1856" w:type="dxa"/>
            <w:tcBorders>
              <w:top w:val="nil"/>
              <w:left w:val="nil"/>
              <w:bottom w:val="single" w:sz="4" w:space="0" w:color="auto"/>
              <w:right w:val="single" w:sz="4" w:space="0" w:color="auto"/>
            </w:tcBorders>
            <w:vAlign w:val="center"/>
            <w:hideMark/>
          </w:tcPr>
          <w:p w14:paraId="1A1F33F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77811</w:t>
            </w:r>
          </w:p>
        </w:tc>
        <w:tc>
          <w:tcPr>
            <w:tcW w:w="1374" w:type="dxa"/>
            <w:tcBorders>
              <w:top w:val="nil"/>
              <w:left w:val="nil"/>
              <w:bottom w:val="single" w:sz="4" w:space="0" w:color="auto"/>
              <w:right w:val="single" w:sz="4" w:space="0" w:color="auto"/>
            </w:tcBorders>
            <w:vAlign w:val="center"/>
            <w:hideMark/>
          </w:tcPr>
          <w:p w14:paraId="3A189B1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26784</w:t>
            </w:r>
          </w:p>
        </w:tc>
        <w:tc>
          <w:tcPr>
            <w:tcW w:w="1861" w:type="dxa"/>
            <w:tcBorders>
              <w:top w:val="nil"/>
              <w:left w:val="nil"/>
              <w:bottom w:val="single" w:sz="4" w:space="0" w:color="auto"/>
              <w:right w:val="single" w:sz="4" w:space="0" w:color="auto"/>
            </w:tcBorders>
            <w:vAlign w:val="center"/>
            <w:hideMark/>
          </w:tcPr>
          <w:p w14:paraId="5D02827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103595</w:t>
            </w:r>
          </w:p>
        </w:tc>
        <w:tc>
          <w:tcPr>
            <w:tcW w:w="2030" w:type="dxa"/>
            <w:tcBorders>
              <w:top w:val="nil"/>
              <w:left w:val="nil"/>
              <w:bottom w:val="single" w:sz="4" w:space="0" w:color="auto"/>
              <w:right w:val="single" w:sz="4" w:space="0" w:color="auto"/>
            </w:tcBorders>
            <w:vAlign w:val="center"/>
            <w:hideMark/>
          </w:tcPr>
          <w:p w14:paraId="4454098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259890</w:t>
            </w:r>
          </w:p>
        </w:tc>
        <w:tc>
          <w:tcPr>
            <w:tcW w:w="1690" w:type="dxa"/>
            <w:tcBorders>
              <w:top w:val="nil"/>
              <w:left w:val="nil"/>
              <w:bottom w:val="single" w:sz="4" w:space="0" w:color="auto"/>
              <w:right w:val="single" w:sz="4" w:space="0" w:color="auto"/>
            </w:tcBorders>
            <w:vAlign w:val="center"/>
            <w:hideMark/>
          </w:tcPr>
          <w:p w14:paraId="66FDD13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39.86</w:t>
            </w:r>
          </w:p>
        </w:tc>
      </w:tr>
      <w:tr w:rsidR="008B391E" w:rsidRPr="00696F84" w14:paraId="5784AC51"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3FD080C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1965-66</w:t>
            </w:r>
          </w:p>
        </w:tc>
        <w:tc>
          <w:tcPr>
            <w:tcW w:w="1856" w:type="dxa"/>
            <w:tcBorders>
              <w:top w:val="nil"/>
              <w:left w:val="nil"/>
              <w:bottom w:val="single" w:sz="4" w:space="0" w:color="auto"/>
              <w:right w:val="single" w:sz="4" w:space="0" w:color="auto"/>
            </w:tcBorders>
            <w:vAlign w:val="center"/>
            <w:hideMark/>
          </w:tcPr>
          <w:p w14:paraId="3CE81B2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86092</w:t>
            </w:r>
          </w:p>
        </w:tc>
        <w:tc>
          <w:tcPr>
            <w:tcW w:w="1374" w:type="dxa"/>
            <w:tcBorders>
              <w:top w:val="nil"/>
              <w:left w:val="nil"/>
              <w:bottom w:val="single" w:sz="4" w:space="0" w:color="auto"/>
              <w:right w:val="single" w:sz="4" w:space="0" w:color="auto"/>
            </w:tcBorders>
            <w:vAlign w:val="center"/>
            <w:hideMark/>
          </w:tcPr>
          <w:p w14:paraId="2F671D2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25870</w:t>
            </w:r>
          </w:p>
        </w:tc>
        <w:tc>
          <w:tcPr>
            <w:tcW w:w="1861" w:type="dxa"/>
            <w:tcBorders>
              <w:top w:val="nil"/>
              <w:left w:val="nil"/>
              <w:bottom w:val="single" w:sz="4" w:space="0" w:color="auto"/>
              <w:right w:val="single" w:sz="4" w:space="0" w:color="auto"/>
            </w:tcBorders>
            <w:vAlign w:val="center"/>
            <w:hideMark/>
          </w:tcPr>
          <w:p w14:paraId="21D66DE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111962</w:t>
            </w:r>
          </w:p>
        </w:tc>
        <w:tc>
          <w:tcPr>
            <w:tcW w:w="2030" w:type="dxa"/>
            <w:tcBorders>
              <w:top w:val="nil"/>
              <w:left w:val="nil"/>
              <w:bottom w:val="single" w:sz="4" w:space="0" w:color="auto"/>
              <w:right w:val="single" w:sz="4" w:space="0" w:color="auto"/>
            </w:tcBorders>
            <w:vAlign w:val="center"/>
            <w:hideMark/>
          </w:tcPr>
          <w:p w14:paraId="3A42559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228159</w:t>
            </w:r>
          </w:p>
        </w:tc>
        <w:tc>
          <w:tcPr>
            <w:tcW w:w="1690" w:type="dxa"/>
            <w:tcBorders>
              <w:top w:val="nil"/>
              <w:left w:val="nil"/>
              <w:bottom w:val="single" w:sz="4" w:space="0" w:color="auto"/>
              <w:right w:val="single" w:sz="4" w:space="0" w:color="auto"/>
            </w:tcBorders>
            <w:vAlign w:val="center"/>
            <w:hideMark/>
          </w:tcPr>
          <w:p w14:paraId="1DDA3735" w14:textId="2F6670C1"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49.</w:t>
            </w:r>
            <w:r w:rsidR="00F541C3" w:rsidRPr="00696F84">
              <w:rPr>
                <w:rFonts w:ascii="Times New Roman" w:eastAsia="Times New Roman" w:hAnsi="Times New Roman" w:cs="Times New Roman"/>
                <w:sz w:val="16"/>
                <w:szCs w:val="16"/>
                <w:lang w:val="en-IN" w:eastAsia="en-IN"/>
              </w:rPr>
              <w:t>91</w:t>
            </w:r>
          </w:p>
        </w:tc>
      </w:tr>
      <w:tr w:rsidR="008B391E" w:rsidRPr="00696F84" w14:paraId="07E577D5"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17D384E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1966-67</w:t>
            </w:r>
          </w:p>
        </w:tc>
        <w:tc>
          <w:tcPr>
            <w:tcW w:w="1856" w:type="dxa"/>
            <w:tcBorders>
              <w:top w:val="nil"/>
              <w:left w:val="nil"/>
              <w:bottom w:val="single" w:sz="4" w:space="0" w:color="auto"/>
              <w:right w:val="single" w:sz="4" w:space="0" w:color="auto"/>
            </w:tcBorders>
            <w:vAlign w:val="center"/>
            <w:hideMark/>
          </w:tcPr>
          <w:p w14:paraId="289D835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95488</w:t>
            </w:r>
          </w:p>
        </w:tc>
        <w:tc>
          <w:tcPr>
            <w:tcW w:w="1374" w:type="dxa"/>
            <w:tcBorders>
              <w:top w:val="nil"/>
              <w:left w:val="nil"/>
              <w:bottom w:val="single" w:sz="4" w:space="0" w:color="auto"/>
              <w:right w:val="single" w:sz="4" w:space="0" w:color="auto"/>
            </w:tcBorders>
            <w:vAlign w:val="center"/>
            <w:hideMark/>
          </w:tcPr>
          <w:p w14:paraId="3DC4145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37273</w:t>
            </w:r>
          </w:p>
        </w:tc>
        <w:tc>
          <w:tcPr>
            <w:tcW w:w="1861" w:type="dxa"/>
            <w:tcBorders>
              <w:top w:val="nil"/>
              <w:left w:val="nil"/>
              <w:bottom w:val="single" w:sz="4" w:space="0" w:color="auto"/>
              <w:right w:val="single" w:sz="4" w:space="0" w:color="auto"/>
            </w:tcBorders>
            <w:vAlign w:val="center"/>
            <w:hideMark/>
          </w:tcPr>
          <w:p w14:paraId="264C495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132741</w:t>
            </w:r>
          </w:p>
        </w:tc>
        <w:tc>
          <w:tcPr>
            <w:tcW w:w="2030" w:type="dxa"/>
            <w:tcBorders>
              <w:top w:val="nil"/>
              <w:left w:val="nil"/>
              <w:bottom w:val="single" w:sz="4" w:space="0" w:color="auto"/>
              <w:right w:val="single" w:sz="4" w:space="0" w:color="auto"/>
            </w:tcBorders>
            <w:vAlign w:val="center"/>
            <w:hideMark/>
          </w:tcPr>
          <w:p w14:paraId="57A71168"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326119</w:t>
            </w:r>
          </w:p>
        </w:tc>
        <w:tc>
          <w:tcPr>
            <w:tcW w:w="1690" w:type="dxa"/>
            <w:tcBorders>
              <w:top w:val="nil"/>
              <w:left w:val="nil"/>
              <w:bottom w:val="single" w:sz="4" w:space="0" w:color="auto"/>
              <w:right w:val="single" w:sz="4" w:space="0" w:color="auto"/>
            </w:tcBorders>
            <w:vAlign w:val="center"/>
            <w:hideMark/>
          </w:tcPr>
          <w:p w14:paraId="3F53AB75" w14:textId="08005E21"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40.7</w:t>
            </w:r>
            <w:r w:rsidR="00F541C3" w:rsidRPr="00696F84">
              <w:rPr>
                <w:rFonts w:ascii="Times New Roman" w:eastAsia="Times New Roman" w:hAnsi="Times New Roman" w:cs="Times New Roman"/>
                <w:sz w:val="16"/>
                <w:szCs w:val="16"/>
                <w:lang w:val="en-IN" w:eastAsia="en-IN"/>
              </w:rPr>
              <w:t>0</w:t>
            </w:r>
          </w:p>
        </w:tc>
      </w:tr>
      <w:tr w:rsidR="008B391E" w:rsidRPr="00696F84" w14:paraId="5D337897"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0932CF1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1967-68</w:t>
            </w:r>
          </w:p>
        </w:tc>
        <w:tc>
          <w:tcPr>
            <w:tcW w:w="1856" w:type="dxa"/>
            <w:tcBorders>
              <w:top w:val="nil"/>
              <w:left w:val="nil"/>
              <w:bottom w:val="single" w:sz="4" w:space="0" w:color="auto"/>
              <w:right w:val="single" w:sz="4" w:space="0" w:color="auto"/>
            </w:tcBorders>
            <w:vAlign w:val="center"/>
            <w:hideMark/>
          </w:tcPr>
          <w:p w14:paraId="7D3E8AD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110284</w:t>
            </w:r>
          </w:p>
        </w:tc>
        <w:tc>
          <w:tcPr>
            <w:tcW w:w="1374" w:type="dxa"/>
            <w:tcBorders>
              <w:top w:val="nil"/>
              <w:left w:val="nil"/>
              <w:bottom w:val="single" w:sz="4" w:space="0" w:color="auto"/>
              <w:right w:val="single" w:sz="4" w:space="0" w:color="auto"/>
            </w:tcBorders>
            <w:vAlign w:val="center"/>
            <w:hideMark/>
          </w:tcPr>
          <w:p w14:paraId="6361B89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41159</w:t>
            </w:r>
          </w:p>
        </w:tc>
        <w:tc>
          <w:tcPr>
            <w:tcW w:w="1861" w:type="dxa"/>
            <w:tcBorders>
              <w:top w:val="nil"/>
              <w:left w:val="nil"/>
              <w:bottom w:val="single" w:sz="4" w:space="0" w:color="auto"/>
              <w:right w:val="single" w:sz="4" w:space="0" w:color="auto"/>
            </w:tcBorders>
            <w:vAlign w:val="center"/>
            <w:hideMark/>
          </w:tcPr>
          <w:p w14:paraId="36F277C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151443</w:t>
            </w:r>
          </w:p>
        </w:tc>
        <w:tc>
          <w:tcPr>
            <w:tcW w:w="2030" w:type="dxa"/>
            <w:tcBorders>
              <w:top w:val="nil"/>
              <w:left w:val="nil"/>
              <w:bottom w:val="single" w:sz="4" w:space="0" w:color="auto"/>
              <w:right w:val="single" w:sz="4" w:space="0" w:color="auto"/>
            </w:tcBorders>
            <w:vAlign w:val="center"/>
            <w:hideMark/>
          </w:tcPr>
          <w:p w14:paraId="0EE9023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345524</w:t>
            </w:r>
          </w:p>
        </w:tc>
        <w:tc>
          <w:tcPr>
            <w:tcW w:w="1690" w:type="dxa"/>
            <w:tcBorders>
              <w:top w:val="nil"/>
              <w:left w:val="nil"/>
              <w:bottom w:val="single" w:sz="4" w:space="0" w:color="auto"/>
              <w:right w:val="single" w:sz="4" w:space="0" w:color="auto"/>
            </w:tcBorders>
            <w:vAlign w:val="center"/>
            <w:hideMark/>
          </w:tcPr>
          <w:p w14:paraId="1C07401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43.83</w:t>
            </w:r>
          </w:p>
        </w:tc>
      </w:tr>
      <w:tr w:rsidR="008B391E" w:rsidRPr="00696F84" w14:paraId="48D5901A"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1AA633D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1968-69</w:t>
            </w:r>
          </w:p>
        </w:tc>
        <w:tc>
          <w:tcPr>
            <w:tcW w:w="1856" w:type="dxa"/>
            <w:tcBorders>
              <w:top w:val="nil"/>
              <w:left w:val="nil"/>
              <w:bottom w:val="single" w:sz="4" w:space="0" w:color="auto"/>
              <w:right w:val="single" w:sz="4" w:space="0" w:color="auto"/>
            </w:tcBorders>
            <w:vAlign w:val="center"/>
            <w:hideMark/>
          </w:tcPr>
          <w:p w14:paraId="751E8F2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121141</w:t>
            </w:r>
          </w:p>
        </w:tc>
        <w:tc>
          <w:tcPr>
            <w:tcW w:w="1374" w:type="dxa"/>
            <w:tcBorders>
              <w:top w:val="nil"/>
              <w:left w:val="nil"/>
              <w:bottom w:val="single" w:sz="4" w:space="0" w:color="auto"/>
              <w:right w:val="single" w:sz="4" w:space="0" w:color="auto"/>
            </w:tcBorders>
            <w:vAlign w:val="center"/>
            <w:hideMark/>
          </w:tcPr>
          <w:p w14:paraId="3067784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43898</w:t>
            </w:r>
          </w:p>
        </w:tc>
        <w:tc>
          <w:tcPr>
            <w:tcW w:w="1861" w:type="dxa"/>
            <w:tcBorders>
              <w:top w:val="nil"/>
              <w:left w:val="nil"/>
              <w:bottom w:val="single" w:sz="4" w:space="0" w:color="auto"/>
              <w:right w:val="single" w:sz="4" w:space="0" w:color="auto"/>
            </w:tcBorders>
            <w:vAlign w:val="center"/>
            <w:hideMark/>
          </w:tcPr>
          <w:p w14:paraId="0C7F22C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165039</w:t>
            </w:r>
          </w:p>
        </w:tc>
        <w:tc>
          <w:tcPr>
            <w:tcW w:w="2030" w:type="dxa"/>
            <w:tcBorders>
              <w:top w:val="nil"/>
              <w:left w:val="nil"/>
              <w:bottom w:val="single" w:sz="4" w:space="0" w:color="auto"/>
              <w:right w:val="single" w:sz="4" w:space="0" w:color="auto"/>
            </w:tcBorders>
            <w:vAlign w:val="center"/>
            <w:hideMark/>
          </w:tcPr>
          <w:p w14:paraId="0465E8F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370119</w:t>
            </w:r>
          </w:p>
        </w:tc>
        <w:tc>
          <w:tcPr>
            <w:tcW w:w="1690" w:type="dxa"/>
            <w:tcBorders>
              <w:top w:val="nil"/>
              <w:left w:val="nil"/>
              <w:bottom w:val="single" w:sz="4" w:space="0" w:color="auto"/>
              <w:right w:val="single" w:sz="4" w:space="0" w:color="auto"/>
            </w:tcBorders>
            <w:vAlign w:val="center"/>
            <w:hideMark/>
          </w:tcPr>
          <w:p w14:paraId="54A7EA5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45.81</w:t>
            </w:r>
          </w:p>
        </w:tc>
      </w:tr>
      <w:tr w:rsidR="008B391E" w:rsidRPr="00696F84" w14:paraId="598BCE57"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44060B6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1969-70</w:t>
            </w:r>
          </w:p>
        </w:tc>
        <w:tc>
          <w:tcPr>
            <w:tcW w:w="1856" w:type="dxa"/>
            <w:tcBorders>
              <w:top w:val="nil"/>
              <w:left w:val="nil"/>
              <w:bottom w:val="single" w:sz="4" w:space="0" w:color="auto"/>
              <w:right w:val="single" w:sz="4" w:space="0" w:color="auto"/>
            </w:tcBorders>
            <w:vAlign w:val="center"/>
            <w:hideMark/>
          </w:tcPr>
          <w:p w14:paraId="36EFBBE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137684</w:t>
            </w:r>
          </w:p>
        </w:tc>
        <w:tc>
          <w:tcPr>
            <w:tcW w:w="1374" w:type="dxa"/>
            <w:tcBorders>
              <w:top w:val="nil"/>
              <w:left w:val="nil"/>
              <w:bottom w:val="single" w:sz="4" w:space="0" w:color="auto"/>
              <w:right w:val="single" w:sz="4" w:space="0" w:color="auto"/>
            </w:tcBorders>
            <w:vAlign w:val="center"/>
            <w:hideMark/>
          </w:tcPr>
          <w:p w14:paraId="2608EFE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62535</w:t>
            </w:r>
          </w:p>
        </w:tc>
        <w:tc>
          <w:tcPr>
            <w:tcW w:w="1861" w:type="dxa"/>
            <w:tcBorders>
              <w:top w:val="nil"/>
              <w:left w:val="nil"/>
              <w:bottom w:val="single" w:sz="4" w:space="0" w:color="auto"/>
              <w:right w:val="single" w:sz="4" w:space="0" w:color="auto"/>
            </w:tcBorders>
            <w:vAlign w:val="center"/>
            <w:hideMark/>
          </w:tcPr>
          <w:p w14:paraId="3FE7457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200219</w:t>
            </w:r>
          </w:p>
        </w:tc>
        <w:tc>
          <w:tcPr>
            <w:tcW w:w="2030" w:type="dxa"/>
            <w:tcBorders>
              <w:top w:val="nil"/>
              <w:left w:val="nil"/>
              <w:bottom w:val="single" w:sz="4" w:space="0" w:color="auto"/>
              <w:right w:val="single" w:sz="4" w:space="0" w:color="auto"/>
            </w:tcBorders>
            <w:vAlign w:val="center"/>
            <w:hideMark/>
          </w:tcPr>
          <w:p w14:paraId="2661691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420001</w:t>
            </w:r>
          </w:p>
        </w:tc>
        <w:tc>
          <w:tcPr>
            <w:tcW w:w="1690" w:type="dxa"/>
            <w:tcBorders>
              <w:top w:val="nil"/>
              <w:left w:val="nil"/>
              <w:bottom w:val="single" w:sz="4" w:space="0" w:color="auto"/>
              <w:right w:val="single" w:sz="4" w:space="0" w:color="auto"/>
            </w:tcBorders>
            <w:vAlign w:val="center"/>
            <w:hideMark/>
          </w:tcPr>
          <w:p w14:paraId="020A207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47.67</w:t>
            </w:r>
          </w:p>
        </w:tc>
      </w:tr>
      <w:tr w:rsidR="008B391E" w:rsidRPr="00696F84" w14:paraId="0148FA46"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6377D56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1970-71</w:t>
            </w:r>
          </w:p>
        </w:tc>
        <w:tc>
          <w:tcPr>
            <w:tcW w:w="1856" w:type="dxa"/>
            <w:tcBorders>
              <w:top w:val="nil"/>
              <w:left w:val="nil"/>
              <w:bottom w:val="single" w:sz="4" w:space="0" w:color="auto"/>
              <w:right w:val="single" w:sz="4" w:space="0" w:color="auto"/>
            </w:tcBorders>
            <w:vAlign w:val="center"/>
            <w:hideMark/>
          </w:tcPr>
          <w:p w14:paraId="074262D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154582</w:t>
            </w:r>
          </w:p>
        </w:tc>
        <w:tc>
          <w:tcPr>
            <w:tcW w:w="1374" w:type="dxa"/>
            <w:tcBorders>
              <w:top w:val="nil"/>
              <w:left w:val="nil"/>
              <w:bottom w:val="single" w:sz="4" w:space="0" w:color="auto"/>
              <w:right w:val="single" w:sz="4" w:space="0" w:color="auto"/>
            </w:tcBorders>
            <w:vAlign w:val="center"/>
            <w:hideMark/>
          </w:tcPr>
          <w:p w14:paraId="18D712E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75562</w:t>
            </w:r>
          </w:p>
        </w:tc>
        <w:tc>
          <w:tcPr>
            <w:tcW w:w="1861" w:type="dxa"/>
            <w:tcBorders>
              <w:top w:val="nil"/>
              <w:left w:val="nil"/>
              <w:bottom w:val="single" w:sz="4" w:space="0" w:color="auto"/>
              <w:right w:val="single" w:sz="4" w:space="0" w:color="auto"/>
            </w:tcBorders>
            <w:vAlign w:val="center"/>
            <w:hideMark/>
          </w:tcPr>
          <w:p w14:paraId="0DFCC2E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230142</w:t>
            </w:r>
          </w:p>
        </w:tc>
        <w:tc>
          <w:tcPr>
            <w:tcW w:w="2030" w:type="dxa"/>
            <w:tcBorders>
              <w:top w:val="nil"/>
              <w:left w:val="nil"/>
              <w:bottom w:val="single" w:sz="4" w:space="0" w:color="auto"/>
              <w:right w:val="single" w:sz="4" w:space="0" w:color="auto"/>
            </w:tcBorders>
            <w:vAlign w:val="center"/>
            <w:hideMark/>
          </w:tcPr>
          <w:p w14:paraId="34CD8DA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475241</w:t>
            </w:r>
          </w:p>
        </w:tc>
        <w:tc>
          <w:tcPr>
            <w:tcW w:w="1690" w:type="dxa"/>
            <w:tcBorders>
              <w:top w:val="nil"/>
              <w:left w:val="nil"/>
              <w:bottom w:val="single" w:sz="4" w:space="0" w:color="auto"/>
              <w:right w:val="single" w:sz="4" w:space="0" w:color="auto"/>
            </w:tcBorders>
            <w:vAlign w:val="center"/>
            <w:hideMark/>
          </w:tcPr>
          <w:p w14:paraId="4CC01DE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47.42</w:t>
            </w:r>
          </w:p>
        </w:tc>
      </w:tr>
      <w:tr w:rsidR="008B391E" w:rsidRPr="00696F84" w14:paraId="781C2CB5"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67B5F57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1971-72</w:t>
            </w:r>
          </w:p>
        </w:tc>
        <w:tc>
          <w:tcPr>
            <w:tcW w:w="1856" w:type="dxa"/>
            <w:tcBorders>
              <w:top w:val="nil"/>
              <w:left w:val="nil"/>
              <w:bottom w:val="single" w:sz="4" w:space="0" w:color="auto"/>
              <w:right w:val="single" w:sz="4" w:space="0" w:color="auto"/>
            </w:tcBorders>
            <w:vAlign w:val="center"/>
            <w:hideMark/>
          </w:tcPr>
          <w:p w14:paraId="4A97C71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107275</w:t>
            </w:r>
          </w:p>
        </w:tc>
        <w:tc>
          <w:tcPr>
            <w:tcW w:w="1374" w:type="dxa"/>
            <w:tcBorders>
              <w:top w:val="nil"/>
              <w:left w:val="nil"/>
              <w:bottom w:val="single" w:sz="4" w:space="0" w:color="auto"/>
              <w:right w:val="single" w:sz="4" w:space="0" w:color="auto"/>
            </w:tcBorders>
            <w:vAlign w:val="center"/>
            <w:hideMark/>
          </w:tcPr>
          <w:p w14:paraId="3BBE1E1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94210</w:t>
            </w:r>
          </w:p>
        </w:tc>
        <w:tc>
          <w:tcPr>
            <w:tcW w:w="1861" w:type="dxa"/>
            <w:tcBorders>
              <w:top w:val="nil"/>
              <w:left w:val="nil"/>
              <w:bottom w:val="single" w:sz="4" w:space="0" w:color="auto"/>
              <w:right w:val="single" w:sz="4" w:space="0" w:color="auto"/>
            </w:tcBorders>
            <w:vAlign w:val="center"/>
            <w:hideMark/>
          </w:tcPr>
          <w:p w14:paraId="0794420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201485</w:t>
            </w:r>
          </w:p>
        </w:tc>
        <w:tc>
          <w:tcPr>
            <w:tcW w:w="2030" w:type="dxa"/>
            <w:tcBorders>
              <w:top w:val="nil"/>
              <w:left w:val="nil"/>
              <w:bottom w:val="single" w:sz="4" w:space="0" w:color="auto"/>
              <w:right w:val="single" w:sz="4" w:space="0" w:color="auto"/>
            </w:tcBorders>
            <w:vAlign w:val="center"/>
            <w:hideMark/>
          </w:tcPr>
          <w:p w14:paraId="5DB6B85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557518</w:t>
            </w:r>
          </w:p>
        </w:tc>
        <w:tc>
          <w:tcPr>
            <w:tcW w:w="1690" w:type="dxa"/>
            <w:tcBorders>
              <w:top w:val="nil"/>
              <w:left w:val="nil"/>
              <w:bottom w:val="single" w:sz="4" w:space="0" w:color="auto"/>
              <w:right w:val="single" w:sz="4" w:space="0" w:color="auto"/>
            </w:tcBorders>
            <w:vAlign w:val="center"/>
            <w:hideMark/>
          </w:tcPr>
          <w:p w14:paraId="45CA2C8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47.44</w:t>
            </w:r>
          </w:p>
        </w:tc>
      </w:tr>
      <w:tr w:rsidR="008B391E" w:rsidRPr="00696F84" w14:paraId="74BE63D7"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6BEC15E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1972-73</w:t>
            </w:r>
          </w:p>
        </w:tc>
        <w:tc>
          <w:tcPr>
            <w:tcW w:w="1856" w:type="dxa"/>
            <w:tcBorders>
              <w:top w:val="nil"/>
              <w:left w:val="nil"/>
              <w:bottom w:val="single" w:sz="4" w:space="0" w:color="auto"/>
              <w:right w:val="single" w:sz="4" w:space="0" w:color="auto"/>
            </w:tcBorders>
            <w:vAlign w:val="center"/>
            <w:hideMark/>
          </w:tcPr>
          <w:p w14:paraId="5B10824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193086</w:t>
            </w:r>
          </w:p>
        </w:tc>
        <w:tc>
          <w:tcPr>
            <w:tcW w:w="1374" w:type="dxa"/>
            <w:tcBorders>
              <w:top w:val="nil"/>
              <w:left w:val="nil"/>
              <w:bottom w:val="single" w:sz="4" w:space="0" w:color="auto"/>
              <w:right w:val="single" w:sz="4" w:space="0" w:color="auto"/>
            </w:tcBorders>
            <w:vAlign w:val="center"/>
            <w:hideMark/>
          </w:tcPr>
          <w:p w14:paraId="23639FE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106140</w:t>
            </w:r>
          </w:p>
        </w:tc>
        <w:tc>
          <w:tcPr>
            <w:tcW w:w="1861" w:type="dxa"/>
            <w:tcBorders>
              <w:top w:val="nil"/>
              <w:left w:val="nil"/>
              <w:bottom w:val="single" w:sz="4" w:space="0" w:color="auto"/>
              <w:right w:val="single" w:sz="4" w:space="0" w:color="auto"/>
            </w:tcBorders>
            <w:vAlign w:val="center"/>
            <w:hideMark/>
          </w:tcPr>
          <w:p w14:paraId="3FFA829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299226</w:t>
            </w:r>
          </w:p>
        </w:tc>
        <w:tc>
          <w:tcPr>
            <w:tcW w:w="2030" w:type="dxa"/>
            <w:tcBorders>
              <w:top w:val="nil"/>
              <w:left w:val="nil"/>
              <w:bottom w:val="single" w:sz="4" w:space="0" w:color="auto"/>
              <w:right w:val="single" w:sz="4" w:space="0" w:color="auto"/>
            </w:tcBorders>
            <w:vAlign w:val="center"/>
            <w:hideMark/>
          </w:tcPr>
          <w:p w14:paraId="08719A2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644055</w:t>
            </w:r>
          </w:p>
        </w:tc>
        <w:tc>
          <w:tcPr>
            <w:tcW w:w="1690" w:type="dxa"/>
            <w:tcBorders>
              <w:top w:val="nil"/>
              <w:left w:val="nil"/>
              <w:bottom w:val="single" w:sz="4" w:space="0" w:color="auto"/>
              <w:right w:val="single" w:sz="4" w:space="0" w:color="auto"/>
            </w:tcBorders>
            <w:vAlign w:val="center"/>
            <w:hideMark/>
          </w:tcPr>
          <w:p w14:paraId="09329658"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46.46</w:t>
            </w:r>
          </w:p>
        </w:tc>
      </w:tr>
      <w:tr w:rsidR="008B391E" w:rsidRPr="00696F84" w14:paraId="09A8E702"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47091FF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1973-74</w:t>
            </w:r>
          </w:p>
        </w:tc>
        <w:tc>
          <w:tcPr>
            <w:tcW w:w="1856" w:type="dxa"/>
            <w:tcBorders>
              <w:top w:val="nil"/>
              <w:left w:val="nil"/>
              <w:bottom w:val="single" w:sz="4" w:space="0" w:color="auto"/>
              <w:right w:val="single" w:sz="4" w:space="0" w:color="auto"/>
            </w:tcBorders>
            <w:vAlign w:val="center"/>
            <w:hideMark/>
          </w:tcPr>
          <w:p w14:paraId="441B7608"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220837</w:t>
            </w:r>
          </w:p>
        </w:tc>
        <w:tc>
          <w:tcPr>
            <w:tcW w:w="1374" w:type="dxa"/>
            <w:tcBorders>
              <w:top w:val="nil"/>
              <w:left w:val="nil"/>
              <w:bottom w:val="single" w:sz="4" w:space="0" w:color="auto"/>
              <w:right w:val="single" w:sz="4" w:space="0" w:color="auto"/>
            </w:tcBorders>
            <w:vAlign w:val="center"/>
            <w:hideMark/>
          </w:tcPr>
          <w:p w14:paraId="6C8BF90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117476</w:t>
            </w:r>
          </w:p>
        </w:tc>
        <w:tc>
          <w:tcPr>
            <w:tcW w:w="1861" w:type="dxa"/>
            <w:tcBorders>
              <w:top w:val="nil"/>
              <w:left w:val="nil"/>
              <w:bottom w:val="single" w:sz="4" w:space="0" w:color="auto"/>
              <w:right w:val="single" w:sz="4" w:space="0" w:color="auto"/>
            </w:tcBorders>
            <w:vAlign w:val="center"/>
            <w:hideMark/>
          </w:tcPr>
          <w:p w14:paraId="50DE7A5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338313</w:t>
            </w:r>
          </w:p>
        </w:tc>
        <w:tc>
          <w:tcPr>
            <w:tcW w:w="2030" w:type="dxa"/>
            <w:tcBorders>
              <w:top w:val="nil"/>
              <w:left w:val="nil"/>
              <w:bottom w:val="single" w:sz="4" w:space="0" w:color="auto"/>
              <w:right w:val="single" w:sz="4" w:space="0" w:color="auto"/>
            </w:tcBorders>
            <w:vAlign w:val="center"/>
            <w:hideMark/>
          </w:tcPr>
          <w:p w14:paraId="0208E10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726038</w:t>
            </w:r>
          </w:p>
        </w:tc>
        <w:tc>
          <w:tcPr>
            <w:tcW w:w="1690" w:type="dxa"/>
            <w:tcBorders>
              <w:top w:val="nil"/>
              <w:left w:val="nil"/>
              <w:bottom w:val="single" w:sz="4" w:space="0" w:color="auto"/>
              <w:right w:val="single" w:sz="4" w:space="0" w:color="auto"/>
            </w:tcBorders>
            <w:vAlign w:val="center"/>
            <w:hideMark/>
          </w:tcPr>
          <w:p w14:paraId="29ADBFEE" w14:textId="1127CC71"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46.6</w:t>
            </w:r>
            <w:r w:rsidR="00F541C3" w:rsidRPr="00696F84">
              <w:rPr>
                <w:rFonts w:ascii="Times New Roman" w:eastAsia="Times New Roman" w:hAnsi="Times New Roman" w:cs="Times New Roman"/>
                <w:sz w:val="16"/>
                <w:szCs w:val="16"/>
                <w:lang w:val="en-IN" w:eastAsia="en-IN"/>
              </w:rPr>
              <w:t>0</w:t>
            </w:r>
          </w:p>
        </w:tc>
      </w:tr>
      <w:tr w:rsidR="008B391E" w:rsidRPr="00696F84" w14:paraId="1EE25FB2"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2FB2DE2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1974-75</w:t>
            </w:r>
          </w:p>
        </w:tc>
        <w:tc>
          <w:tcPr>
            <w:tcW w:w="1856" w:type="dxa"/>
            <w:tcBorders>
              <w:top w:val="nil"/>
              <w:left w:val="nil"/>
              <w:bottom w:val="single" w:sz="4" w:space="0" w:color="auto"/>
              <w:right w:val="single" w:sz="4" w:space="0" w:color="auto"/>
            </w:tcBorders>
            <w:vAlign w:val="center"/>
            <w:hideMark/>
          </w:tcPr>
          <w:p w14:paraId="7C01D21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290131</w:t>
            </w:r>
          </w:p>
        </w:tc>
        <w:tc>
          <w:tcPr>
            <w:tcW w:w="1374" w:type="dxa"/>
            <w:tcBorders>
              <w:top w:val="nil"/>
              <w:left w:val="nil"/>
              <w:bottom w:val="single" w:sz="4" w:space="0" w:color="auto"/>
              <w:right w:val="single" w:sz="4" w:space="0" w:color="auto"/>
            </w:tcBorders>
            <w:vAlign w:val="center"/>
            <w:hideMark/>
          </w:tcPr>
          <w:p w14:paraId="6CE4A3B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122850</w:t>
            </w:r>
          </w:p>
        </w:tc>
        <w:tc>
          <w:tcPr>
            <w:tcW w:w="1861" w:type="dxa"/>
            <w:tcBorders>
              <w:top w:val="nil"/>
              <w:left w:val="nil"/>
              <w:bottom w:val="single" w:sz="4" w:space="0" w:color="auto"/>
              <w:right w:val="single" w:sz="4" w:space="0" w:color="auto"/>
            </w:tcBorders>
            <w:vAlign w:val="center"/>
            <w:hideMark/>
          </w:tcPr>
          <w:p w14:paraId="1A69F06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412981</w:t>
            </w:r>
          </w:p>
        </w:tc>
        <w:tc>
          <w:tcPr>
            <w:tcW w:w="2030" w:type="dxa"/>
            <w:tcBorders>
              <w:top w:val="nil"/>
              <w:left w:val="nil"/>
              <w:bottom w:val="single" w:sz="4" w:space="0" w:color="auto"/>
              <w:right w:val="single" w:sz="4" w:space="0" w:color="auto"/>
            </w:tcBorders>
            <w:vAlign w:val="center"/>
            <w:hideMark/>
          </w:tcPr>
          <w:p w14:paraId="6D38BDE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922306</w:t>
            </w:r>
          </w:p>
        </w:tc>
        <w:tc>
          <w:tcPr>
            <w:tcW w:w="1690" w:type="dxa"/>
            <w:tcBorders>
              <w:top w:val="nil"/>
              <w:left w:val="nil"/>
              <w:bottom w:val="single" w:sz="4" w:space="0" w:color="auto"/>
              <w:right w:val="single" w:sz="4" w:space="0" w:color="auto"/>
            </w:tcBorders>
            <w:vAlign w:val="center"/>
            <w:hideMark/>
          </w:tcPr>
          <w:p w14:paraId="34D9B43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44.78</w:t>
            </w:r>
          </w:p>
        </w:tc>
      </w:tr>
      <w:tr w:rsidR="008B391E" w:rsidRPr="00696F84" w14:paraId="4F3E8E98"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6D7DE35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1975-76</w:t>
            </w:r>
          </w:p>
        </w:tc>
        <w:tc>
          <w:tcPr>
            <w:tcW w:w="1856" w:type="dxa"/>
            <w:tcBorders>
              <w:top w:val="nil"/>
              <w:left w:val="nil"/>
              <w:bottom w:val="single" w:sz="4" w:space="0" w:color="auto"/>
              <w:right w:val="single" w:sz="4" w:space="0" w:color="auto"/>
            </w:tcBorders>
            <w:vAlign w:val="center"/>
            <w:hideMark/>
          </w:tcPr>
          <w:p w14:paraId="11884D5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357234</w:t>
            </w:r>
          </w:p>
        </w:tc>
        <w:tc>
          <w:tcPr>
            <w:tcW w:w="1374" w:type="dxa"/>
            <w:tcBorders>
              <w:top w:val="nil"/>
              <w:left w:val="nil"/>
              <w:bottom w:val="single" w:sz="4" w:space="0" w:color="auto"/>
              <w:right w:val="single" w:sz="4" w:space="0" w:color="auto"/>
            </w:tcBorders>
            <w:vAlign w:val="center"/>
            <w:hideMark/>
          </w:tcPr>
          <w:p w14:paraId="350CB5E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159912</w:t>
            </w:r>
          </w:p>
        </w:tc>
        <w:tc>
          <w:tcPr>
            <w:tcW w:w="1861" w:type="dxa"/>
            <w:tcBorders>
              <w:top w:val="nil"/>
              <w:left w:val="nil"/>
              <w:bottom w:val="single" w:sz="4" w:space="0" w:color="auto"/>
              <w:right w:val="single" w:sz="4" w:space="0" w:color="auto"/>
            </w:tcBorders>
            <w:vAlign w:val="center"/>
            <w:hideMark/>
          </w:tcPr>
          <w:p w14:paraId="43AA9BC8"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517206</w:t>
            </w:r>
          </w:p>
        </w:tc>
        <w:tc>
          <w:tcPr>
            <w:tcW w:w="2030" w:type="dxa"/>
            <w:tcBorders>
              <w:top w:val="nil"/>
              <w:left w:val="nil"/>
              <w:bottom w:val="single" w:sz="4" w:space="0" w:color="auto"/>
              <w:right w:val="single" w:sz="4" w:space="0" w:color="auto"/>
            </w:tcBorders>
            <w:vAlign w:val="center"/>
            <w:hideMark/>
          </w:tcPr>
          <w:p w14:paraId="03272B1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1118173</w:t>
            </w:r>
          </w:p>
        </w:tc>
        <w:tc>
          <w:tcPr>
            <w:tcW w:w="1690" w:type="dxa"/>
            <w:tcBorders>
              <w:top w:val="nil"/>
              <w:left w:val="nil"/>
              <w:bottom w:val="single" w:sz="4" w:space="0" w:color="auto"/>
              <w:right w:val="single" w:sz="4" w:space="0" w:color="auto"/>
            </w:tcBorders>
            <w:vAlign w:val="center"/>
            <w:hideMark/>
          </w:tcPr>
          <w:p w14:paraId="10ACC64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46.25</w:t>
            </w:r>
          </w:p>
        </w:tc>
      </w:tr>
      <w:tr w:rsidR="008B391E" w:rsidRPr="00696F84" w14:paraId="529AC3F5"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2DF14C0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1976-77</w:t>
            </w:r>
          </w:p>
        </w:tc>
        <w:tc>
          <w:tcPr>
            <w:tcW w:w="1856" w:type="dxa"/>
            <w:tcBorders>
              <w:top w:val="nil"/>
              <w:left w:val="nil"/>
              <w:bottom w:val="single" w:sz="4" w:space="0" w:color="auto"/>
              <w:right w:val="single" w:sz="4" w:space="0" w:color="auto"/>
            </w:tcBorders>
            <w:vAlign w:val="center"/>
            <w:hideMark/>
          </w:tcPr>
          <w:p w14:paraId="1CFEE7E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406079</w:t>
            </w:r>
          </w:p>
        </w:tc>
        <w:tc>
          <w:tcPr>
            <w:tcW w:w="1374" w:type="dxa"/>
            <w:tcBorders>
              <w:top w:val="nil"/>
              <w:left w:val="nil"/>
              <w:bottom w:val="single" w:sz="4" w:space="0" w:color="auto"/>
              <w:right w:val="single" w:sz="4" w:space="0" w:color="auto"/>
            </w:tcBorders>
            <w:vAlign w:val="center"/>
            <w:hideMark/>
          </w:tcPr>
          <w:p w14:paraId="7A13AC0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167983</w:t>
            </w:r>
          </w:p>
        </w:tc>
        <w:tc>
          <w:tcPr>
            <w:tcW w:w="1861" w:type="dxa"/>
            <w:tcBorders>
              <w:top w:val="nil"/>
              <w:left w:val="nil"/>
              <w:bottom w:val="single" w:sz="4" w:space="0" w:color="auto"/>
              <w:right w:val="single" w:sz="4" w:space="0" w:color="auto"/>
            </w:tcBorders>
            <w:vAlign w:val="center"/>
            <w:hideMark/>
          </w:tcPr>
          <w:p w14:paraId="5FBBBFA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574062</w:t>
            </w:r>
          </w:p>
        </w:tc>
        <w:tc>
          <w:tcPr>
            <w:tcW w:w="2030" w:type="dxa"/>
            <w:tcBorders>
              <w:top w:val="nil"/>
              <w:left w:val="nil"/>
              <w:bottom w:val="single" w:sz="4" w:space="0" w:color="auto"/>
              <w:right w:val="single" w:sz="4" w:space="0" w:color="auto"/>
            </w:tcBorders>
            <w:vAlign w:val="center"/>
            <w:hideMark/>
          </w:tcPr>
          <w:p w14:paraId="40B4DA4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1233196</w:t>
            </w:r>
          </w:p>
        </w:tc>
        <w:tc>
          <w:tcPr>
            <w:tcW w:w="1690" w:type="dxa"/>
            <w:tcBorders>
              <w:top w:val="nil"/>
              <w:left w:val="nil"/>
              <w:bottom w:val="single" w:sz="4" w:space="0" w:color="auto"/>
              <w:right w:val="single" w:sz="4" w:space="0" w:color="auto"/>
            </w:tcBorders>
            <w:vAlign w:val="center"/>
            <w:hideMark/>
          </w:tcPr>
          <w:p w14:paraId="75261FB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46.55</w:t>
            </w:r>
          </w:p>
        </w:tc>
      </w:tr>
      <w:tr w:rsidR="008B391E" w:rsidRPr="00696F84" w14:paraId="0873E1CD"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165C752F"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1977-78</w:t>
            </w:r>
          </w:p>
        </w:tc>
        <w:tc>
          <w:tcPr>
            <w:tcW w:w="1856" w:type="dxa"/>
            <w:tcBorders>
              <w:top w:val="nil"/>
              <w:left w:val="nil"/>
              <w:bottom w:val="single" w:sz="4" w:space="0" w:color="auto"/>
              <w:right w:val="single" w:sz="4" w:space="0" w:color="auto"/>
            </w:tcBorders>
            <w:vAlign w:val="center"/>
            <w:hideMark/>
          </w:tcPr>
          <w:p w14:paraId="7408441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437980</w:t>
            </w:r>
          </w:p>
        </w:tc>
        <w:tc>
          <w:tcPr>
            <w:tcW w:w="1374" w:type="dxa"/>
            <w:tcBorders>
              <w:top w:val="nil"/>
              <w:left w:val="nil"/>
              <w:bottom w:val="single" w:sz="4" w:space="0" w:color="auto"/>
              <w:right w:val="single" w:sz="4" w:space="0" w:color="auto"/>
            </w:tcBorders>
            <w:vAlign w:val="center"/>
            <w:hideMark/>
          </w:tcPr>
          <w:p w14:paraId="7C2A2E0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180623</w:t>
            </w:r>
          </w:p>
        </w:tc>
        <w:tc>
          <w:tcPr>
            <w:tcW w:w="1861" w:type="dxa"/>
            <w:tcBorders>
              <w:top w:val="nil"/>
              <w:left w:val="nil"/>
              <w:bottom w:val="single" w:sz="4" w:space="0" w:color="auto"/>
              <w:right w:val="single" w:sz="4" w:space="0" w:color="auto"/>
            </w:tcBorders>
            <w:vAlign w:val="center"/>
            <w:hideMark/>
          </w:tcPr>
          <w:p w14:paraId="7933C6F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618543</w:t>
            </w:r>
          </w:p>
        </w:tc>
        <w:tc>
          <w:tcPr>
            <w:tcW w:w="2030" w:type="dxa"/>
            <w:tcBorders>
              <w:top w:val="nil"/>
              <w:left w:val="nil"/>
              <w:bottom w:val="single" w:sz="4" w:space="0" w:color="auto"/>
              <w:right w:val="single" w:sz="4" w:space="0" w:color="auto"/>
            </w:tcBorders>
            <w:vAlign w:val="center"/>
            <w:hideMark/>
          </w:tcPr>
          <w:p w14:paraId="52659DA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1332718</w:t>
            </w:r>
          </w:p>
        </w:tc>
        <w:tc>
          <w:tcPr>
            <w:tcW w:w="1690" w:type="dxa"/>
            <w:tcBorders>
              <w:top w:val="nil"/>
              <w:left w:val="nil"/>
              <w:bottom w:val="single" w:sz="4" w:space="0" w:color="auto"/>
              <w:right w:val="single" w:sz="4" w:space="0" w:color="auto"/>
            </w:tcBorders>
            <w:vAlign w:val="center"/>
            <w:hideMark/>
          </w:tcPr>
          <w:p w14:paraId="1F5E872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46.72</w:t>
            </w:r>
          </w:p>
        </w:tc>
      </w:tr>
      <w:tr w:rsidR="008B391E" w:rsidRPr="00696F84" w14:paraId="101F4605"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60AA27E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1978-79</w:t>
            </w:r>
          </w:p>
        </w:tc>
        <w:tc>
          <w:tcPr>
            <w:tcW w:w="1856" w:type="dxa"/>
            <w:tcBorders>
              <w:top w:val="nil"/>
              <w:left w:val="nil"/>
              <w:bottom w:val="single" w:sz="4" w:space="0" w:color="auto"/>
              <w:right w:val="single" w:sz="4" w:space="0" w:color="auto"/>
            </w:tcBorders>
            <w:vAlign w:val="center"/>
            <w:hideMark/>
          </w:tcPr>
          <w:p w14:paraId="7AC985C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507789</w:t>
            </w:r>
          </w:p>
        </w:tc>
        <w:tc>
          <w:tcPr>
            <w:tcW w:w="1374" w:type="dxa"/>
            <w:tcBorders>
              <w:top w:val="nil"/>
              <w:left w:val="nil"/>
              <w:bottom w:val="single" w:sz="4" w:space="0" w:color="auto"/>
              <w:right w:val="single" w:sz="4" w:space="0" w:color="auto"/>
            </w:tcBorders>
            <w:vAlign w:val="center"/>
            <w:hideMark/>
          </w:tcPr>
          <w:p w14:paraId="201D503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195720</w:t>
            </w:r>
          </w:p>
        </w:tc>
        <w:tc>
          <w:tcPr>
            <w:tcW w:w="1861" w:type="dxa"/>
            <w:tcBorders>
              <w:top w:val="nil"/>
              <w:left w:val="nil"/>
              <w:bottom w:val="single" w:sz="4" w:space="0" w:color="auto"/>
              <w:right w:val="single" w:sz="4" w:space="0" w:color="auto"/>
            </w:tcBorders>
            <w:vAlign w:val="center"/>
            <w:hideMark/>
          </w:tcPr>
          <w:p w14:paraId="1F9A7D9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703509</w:t>
            </w:r>
          </w:p>
        </w:tc>
        <w:tc>
          <w:tcPr>
            <w:tcW w:w="2030" w:type="dxa"/>
            <w:tcBorders>
              <w:top w:val="nil"/>
              <w:left w:val="nil"/>
              <w:bottom w:val="single" w:sz="4" w:space="0" w:color="auto"/>
              <w:right w:val="single" w:sz="4" w:space="0" w:color="auto"/>
            </w:tcBorders>
            <w:vAlign w:val="center"/>
            <w:hideMark/>
          </w:tcPr>
          <w:p w14:paraId="04D09AC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1525766</w:t>
            </w:r>
          </w:p>
        </w:tc>
        <w:tc>
          <w:tcPr>
            <w:tcW w:w="1690" w:type="dxa"/>
            <w:tcBorders>
              <w:top w:val="nil"/>
              <w:left w:val="nil"/>
              <w:bottom w:val="single" w:sz="4" w:space="0" w:color="auto"/>
              <w:right w:val="single" w:sz="4" w:space="0" w:color="auto"/>
            </w:tcBorders>
            <w:vAlign w:val="center"/>
            <w:hideMark/>
          </w:tcPr>
          <w:p w14:paraId="51CF132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46.79</w:t>
            </w:r>
          </w:p>
        </w:tc>
      </w:tr>
      <w:tr w:rsidR="008B391E" w:rsidRPr="00696F84" w14:paraId="787F804F"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1ACDE8C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1979-80</w:t>
            </w:r>
          </w:p>
        </w:tc>
        <w:tc>
          <w:tcPr>
            <w:tcW w:w="1856" w:type="dxa"/>
            <w:tcBorders>
              <w:top w:val="nil"/>
              <w:left w:val="nil"/>
              <w:bottom w:val="single" w:sz="4" w:space="0" w:color="auto"/>
              <w:right w:val="single" w:sz="4" w:space="0" w:color="auto"/>
            </w:tcBorders>
            <w:vAlign w:val="center"/>
            <w:hideMark/>
          </w:tcPr>
          <w:p w14:paraId="68683EF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570943</w:t>
            </w:r>
          </w:p>
        </w:tc>
        <w:tc>
          <w:tcPr>
            <w:tcW w:w="1374" w:type="dxa"/>
            <w:tcBorders>
              <w:top w:val="nil"/>
              <w:left w:val="nil"/>
              <w:bottom w:val="single" w:sz="4" w:space="0" w:color="auto"/>
              <w:right w:val="single" w:sz="4" w:space="0" w:color="auto"/>
            </w:tcBorders>
            <w:vAlign w:val="center"/>
            <w:hideMark/>
          </w:tcPr>
          <w:p w14:paraId="02452CD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340779</w:t>
            </w:r>
          </w:p>
        </w:tc>
        <w:tc>
          <w:tcPr>
            <w:tcW w:w="1861" w:type="dxa"/>
            <w:tcBorders>
              <w:top w:val="nil"/>
              <w:left w:val="nil"/>
              <w:bottom w:val="single" w:sz="4" w:space="0" w:color="auto"/>
              <w:right w:val="single" w:sz="4" w:space="0" w:color="auto"/>
            </w:tcBorders>
            <w:vAlign w:val="center"/>
            <w:hideMark/>
          </w:tcPr>
          <w:p w14:paraId="32D58E58"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911722</w:t>
            </w:r>
          </w:p>
        </w:tc>
        <w:tc>
          <w:tcPr>
            <w:tcW w:w="2030" w:type="dxa"/>
            <w:tcBorders>
              <w:top w:val="nil"/>
              <w:left w:val="nil"/>
              <w:bottom w:val="single" w:sz="4" w:space="0" w:color="auto"/>
              <w:right w:val="single" w:sz="4" w:space="0" w:color="auto"/>
            </w:tcBorders>
            <w:vAlign w:val="center"/>
            <w:hideMark/>
          </w:tcPr>
          <w:p w14:paraId="45C28AD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1768308</w:t>
            </w:r>
          </w:p>
        </w:tc>
        <w:tc>
          <w:tcPr>
            <w:tcW w:w="1690" w:type="dxa"/>
            <w:tcBorders>
              <w:top w:val="nil"/>
              <w:left w:val="nil"/>
              <w:bottom w:val="single" w:sz="4" w:space="0" w:color="auto"/>
              <w:right w:val="single" w:sz="4" w:space="0" w:color="auto"/>
            </w:tcBorders>
            <w:vAlign w:val="center"/>
            <w:hideMark/>
          </w:tcPr>
          <w:p w14:paraId="5354D51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51.56</w:t>
            </w:r>
          </w:p>
        </w:tc>
      </w:tr>
      <w:tr w:rsidR="008B391E" w:rsidRPr="00696F84" w14:paraId="64947679"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4E6A564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1980-81</w:t>
            </w:r>
          </w:p>
        </w:tc>
        <w:tc>
          <w:tcPr>
            <w:tcW w:w="1856" w:type="dxa"/>
            <w:tcBorders>
              <w:top w:val="nil"/>
              <w:left w:val="nil"/>
              <w:bottom w:val="single" w:sz="4" w:space="0" w:color="auto"/>
              <w:right w:val="single" w:sz="4" w:space="0" w:color="auto"/>
            </w:tcBorders>
            <w:vAlign w:val="center"/>
            <w:hideMark/>
          </w:tcPr>
          <w:p w14:paraId="607DAEB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666417</w:t>
            </w:r>
          </w:p>
        </w:tc>
        <w:tc>
          <w:tcPr>
            <w:tcW w:w="1374" w:type="dxa"/>
            <w:tcBorders>
              <w:top w:val="nil"/>
              <w:left w:val="nil"/>
              <w:bottom w:val="single" w:sz="4" w:space="0" w:color="auto"/>
              <w:right w:val="single" w:sz="4" w:space="0" w:color="auto"/>
            </w:tcBorders>
            <w:vAlign w:val="center"/>
            <w:hideMark/>
          </w:tcPr>
          <w:p w14:paraId="50A3E3F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377903</w:t>
            </w:r>
          </w:p>
        </w:tc>
        <w:tc>
          <w:tcPr>
            <w:tcW w:w="1861" w:type="dxa"/>
            <w:tcBorders>
              <w:top w:val="nil"/>
              <w:left w:val="nil"/>
              <w:bottom w:val="single" w:sz="4" w:space="0" w:color="auto"/>
              <w:right w:val="single" w:sz="4" w:space="0" w:color="auto"/>
            </w:tcBorders>
            <w:vAlign w:val="center"/>
            <w:hideMark/>
          </w:tcPr>
          <w:p w14:paraId="3A6E4E6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1044320</w:t>
            </w:r>
          </w:p>
        </w:tc>
        <w:tc>
          <w:tcPr>
            <w:tcW w:w="2030" w:type="dxa"/>
            <w:tcBorders>
              <w:top w:val="nil"/>
              <w:left w:val="nil"/>
              <w:bottom w:val="single" w:sz="4" w:space="0" w:color="auto"/>
              <w:right w:val="single" w:sz="4" w:space="0" w:color="auto"/>
            </w:tcBorders>
            <w:vAlign w:val="center"/>
            <w:hideMark/>
          </w:tcPr>
          <w:p w14:paraId="34C1C78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1984375</w:t>
            </w:r>
          </w:p>
        </w:tc>
        <w:tc>
          <w:tcPr>
            <w:tcW w:w="1690" w:type="dxa"/>
            <w:tcBorders>
              <w:top w:val="nil"/>
              <w:left w:val="nil"/>
              <w:bottom w:val="single" w:sz="4" w:space="0" w:color="auto"/>
              <w:right w:val="single" w:sz="4" w:space="0" w:color="auto"/>
            </w:tcBorders>
            <w:vAlign w:val="center"/>
            <w:hideMark/>
          </w:tcPr>
          <w:p w14:paraId="0910CCF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52.68</w:t>
            </w:r>
          </w:p>
        </w:tc>
      </w:tr>
      <w:tr w:rsidR="008B391E" w:rsidRPr="00696F84" w14:paraId="12B78EFB"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2E91F02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1981-82</w:t>
            </w:r>
          </w:p>
        </w:tc>
        <w:tc>
          <w:tcPr>
            <w:tcW w:w="1856" w:type="dxa"/>
            <w:tcBorders>
              <w:top w:val="nil"/>
              <w:left w:val="nil"/>
              <w:bottom w:val="single" w:sz="4" w:space="0" w:color="auto"/>
              <w:right w:val="single" w:sz="4" w:space="0" w:color="auto"/>
            </w:tcBorders>
            <w:vAlign w:val="center"/>
            <w:hideMark/>
          </w:tcPr>
          <w:p w14:paraId="2FB5D23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829491</w:t>
            </w:r>
          </w:p>
        </w:tc>
        <w:tc>
          <w:tcPr>
            <w:tcW w:w="1374" w:type="dxa"/>
            <w:tcBorders>
              <w:top w:val="nil"/>
              <w:left w:val="nil"/>
              <w:bottom w:val="single" w:sz="4" w:space="0" w:color="auto"/>
              <w:right w:val="single" w:sz="4" w:space="0" w:color="auto"/>
            </w:tcBorders>
            <w:vAlign w:val="center"/>
            <w:hideMark/>
          </w:tcPr>
          <w:p w14:paraId="6D4F6D7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425820</w:t>
            </w:r>
          </w:p>
        </w:tc>
        <w:tc>
          <w:tcPr>
            <w:tcW w:w="1861" w:type="dxa"/>
            <w:tcBorders>
              <w:top w:val="nil"/>
              <w:left w:val="nil"/>
              <w:bottom w:val="single" w:sz="4" w:space="0" w:color="auto"/>
              <w:right w:val="single" w:sz="4" w:space="0" w:color="auto"/>
            </w:tcBorders>
            <w:vAlign w:val="center"/>
            <w:hideMark/>
          </w:tcPr>
          <w:p w14:paraId="1B273903"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1255311</w:t>
            </w:r>
          </w:p>
        </w:tc>
        <w:tc>
          <w:tcPr>
            <w:tcW w:w="2030" w:type="dxa"/>
            <w:tcBorders>
              <w:top w:val="nil"/>
              <w:left w:val="nil"/>
              <w:bottom w:val="single" w:sz="4" w:space="0" w:color="auto"/>
              <w:right w:val="single" w:sz="4" w:space="0" w:color="auto"/>
            </w:tcBorders>
            <w:vAlign w:val="center"/>
            <w:hideMark/>
          </w:tcPr>
          <w:p w14:paraId="4AC2E65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2414241</w:t>
            </w:r>
          </w:p>
        </w:tc>
        <w:tc>
          <w:tcPr>
            <w:tcW w:w="1690" w:type="dxa"/>
            <w:tcBorders>
              <w:top w:val="nil"/>
              <w:left w:val="nil"/>
              <w:bottom w:val="single" w:sz="4" w:space="0" w:color="auto"/>
              <w:right w:val="single" w:sz="4" w:space="0" w:color="auto"/>
            </w:tcBorders>
            <w:vAlign w:val="center"/>
            <w:hideMark/>
          </w:tcPr>
          <w:p w14:paraId="320C08BA" w14:textId="34DE3F90"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52</w:t>
            </w:r>
            <w:r w:rsidR="00F541C3" w:rsidRPr="00696F84">
              <w:rPr>
                <w:rFonts w:ascii="Times New Roman" w:eastAsia="Times New Roman" w:hAnsi="Times New Roman" w:cs="Times New Roman"/>
                <w:sz w:val="16"/>
                <w:szCs w:val="16"/>
                <w:lang w:val="en-IN" w:eastAsia="en-IN"/>
              </w:rPr>
              <w:t>.00</w:t>
            </w:r>
          </w:p>
        </w:tc>
      </w:tr>
      <w:tr w:rsidR="008B391E" w:rsidRPr="00696F84" w14:paraId="608610D3"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26F4EAA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1982-83</w:t>
            </w:r>
          </w:p>
        </w:tc>
        <w:tc>
          <w:tcPr>
            <w:tcW w:w="1856" w:type="dxa"/>
            <w:tcBorders>
              <w:top w:val="nil"/>
              <w:left w:val="nil"/>
              <w:bottom w:val="single" w:sz="4" w:space="0" w:color="auto"/>
              <w:right w:val="single" w:sz="4" w:space="0" w:color="auto"/>
            </w:tcBorders>
            <w:vAlign w:val="center"/>
            <w:hideMark/>
          </w:tcPr>
          <w:p w14:paraId="1CDA0C3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954590</w:t>
            </w:r>
          </w:p>
        </w:tc>
        <w:tc>
          <w:tcPr>
            <w:tcW w:w="1374" w:type="dxa"/>
            <w:tcBorders>
              <w:top w:val="nil"/>
              <w:left w:val="nil"/>
              <w:bottom w:val="single" w:sz="4" w:space="0" w:color="auto"/>
              <w:right w:val="single" w:sz="4" w:space="0" w:color="auto"/>
            </w:tcBorders>
            <w:vAlign w:val="center"/>
            <w:hideMark/>
          </w:tcPr>
          <w:p w14:paraId="741358C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463262</w:t>
            </w:r>
          </w:p>
        </w:tc>
        <w:tc>
          <w:tcPr>
            <w:tcW w:w="1861" w:type="dxa"/>
            <w:tcBorders>
              <w:top w:val="nil"/>
              <w:left w:val="nil"/>
              <w:bottom w:val="single" w:sz="4" w:space="0" w:color="auto"/>
              <w:right w:val="single" w:sz="4" w:space="0" w:color="auto"/>
            </w:tcBorders>
            <w:vAlign w:val="center"/>
            <w:hideMark/>
          </w:tcPr>
          <w:p w14:paraId="25415FA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1417852</w:t>
            </w:r>
          </w:p>
        </w:tc>
        <w:tc>
          <w:tcPr>
            <w:tcW w:w="2030" w:type="dxa"/>
            <w:tcBorders>
              <w:top w:val="nil"/>
              <w:left w:val="nil"/>
              <w:bottom w:val="single" w:sz="4" w:space="0" w:color="auto"/>
              <w:right w:val="single" w:sz="4" w:space="0" w:color="auto"/>
            </w:tcBorders>
            <w:vAlign w:val="center"/>
            <w:hideMark/>
          </w:tcPr>
          <w:p w14:paraId="57FF344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2734157</w:t>
            </w:r>
          </w:p>
        </w:tc>
        <w:tc>
          <w:tcPr>
            <w:tcW w:w="1690" w:type="dxa"/>
            <w:tcBorders>
              <w:top w:val="nil"/>
              <w:left w:val="nil"/>
              <w:bottom w:val="single" w:sz="4" w:space="0" w:color="auto"/>
              <w:right w:val="single" w:sz="4" w:space="0" w:color="auto"/>
            </w:tcBorders>
            <w:vAlign w:val="center"/>
            <w:hideMark/>
          </w:tcPr>
          <w:p w14:paraId="7486555F"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52.05</w:t>
            </w:r>
          </w:p>
        </w:tc>
      </w:tr>
      <w:tr w:rsidR="008B391E" w:rsidRPr="00696F84" w14:paraId="5F28A7CC"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12405D7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1983-84</w:t>
            </w:r>
          </w:p>
        </w:tc>
        <w:tc>
          <w:tcPr>
            <w:tcW w:w="1856" w:type="dxa"/>
            <w:tcBorders>
              <w:top w:val="nil"/>
              <w:left w:val="nil"/>
              <w:bottom w:val="single" w:sz="4" w:space="0" w:color="auto"/>
              <w:right w:val="single" w:sz="4" w:space="0" w:color="auto"/>
            </w:tcBorders>
            <w:vAlign w:val="center"/>
            <w:hideMark/>
          </w:tcPr>
          <w:p w14:paraId="4A4EB73C"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1080342</w:t>
            </w:r>
          </w:p>
        </w:tc>
        <w:tc>
          <w:tcPr>
            <w:tcW w:w="1374" w:type="dxa"/>
            <w:tcBorders>
              <w:top w:val="nil"/>
              <w:left w:val="nil"/>
              <w:bottom w:val="single" w:sz="4" w:space="0" w:color="auto"/>
              <w:right w:val="single" w:sz="4" w:space="0" w:color="auto"/>
            </w:tcBorders>
            <w:vAlign w:val="center"/>
            <w:hideMark/>
          </w:tcPr>
          <w:p w14:paraId="48D84F3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500718</w:t>
            </w:r>
          </w:p>
        </w:tc>
        <w:tc>
          <w:tcPr>
            <w:tcW w:w="1861" w:type="dxa"/>
            <w:tcBorders>
              <w:top w:val="nil"/>
              <w:left w:val="nil"/>
              <w:bottom w:val="single" w:sz="4" w:space="0" w:color="auto"/>
              <w:right w:val="single" w:sz="4" w:space="0" w:color="auto"/>
            </w:tcBorders>
            <w:vAlign w:val="center"/>
            <w:hideMark/>
          </w:tcPr>
          <w:p w14:paraId="2D62CED6"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1581060</w:t>
            </w:r>
          </w:p>
        </w:tc>
        <w:tc>
          <w:tcPr>
            <w:tcW w:w="2030" w:type="dxa"/>
            <w:tcBorders>
              <w:top w:val="nil"/>
              <w:left w:val="nil"/>
              <w:bottom w:val="single" w:sz="4" w:space="0" w:color="auto"/>
              <w:right w:val="single" w:sz="4" w:space="0" w:color="auto"/>
            </w:tcBorders>
            <w:vAlign w:val="center"/>
            <w:hideMark/>
          </w:tcPr>
          <w:p w14:paraId="42A5BEE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3152545</w:t>
            </w:r>
          </w:p>
        </w:tc>
        <w:tc>
          <w:tcPr>
            <w:tcW w:w="1690" w:type="dxa"/>
            <w:tcBorders>
              <w:top w:val="nil"/>
              <w:left w:val="nil"/>
              <w:bottom w:val="single" w:sz="4" w:space="0" w:color="auto"/>
              <w:right w:val="single" w:sz="4" w:space="0" w:color="auto"/>
            </w:tcBorders>
            <w:vAlign w:val="center"/>
            <w:hideMark/>
          </w:tcPr>
          <w:p w14:paraId="6B98C77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50.15</w:t>
            </w:r>
          </w:p>
        </w:tc>
      </w:tr>
      <w:tr w:rsidR="008B391E" w:rsidRPr="00696F84" w14:paraId="1EDE2541"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35BA244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1984-85</w:t>
            </w:r>
          </w:p>
        </w:tc>
        <w:tc>
          <w:tcPr>
            <w:tcW w:w="1856" w:type="dxa"/>
            <w:tcBorders>
              <w:top w:val="nil"/>
              <w:left w:val="nil"/>
              <w:bottom w:val="single" w:sz="4" w:space="0" w:color="auto"/>
              <w:right w:val="single" w:sz="4" w:space="0" w:color="auto"/>
            </w:tcBorders>
            <w:vAlign w:val="center"/>
            <w:hideMark/>
          </w:tcPr>
          <w:p w14:paraId="410EE2E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1234283</w:t>
            </w:r>
          </w:p>
        </w:tc>
        <w:tc>
          <w:tcPr>
            <w:tcW w:w="1374" w:type="dxa"/>
            <w:tcBorders>
              <w:top w:val="nil"/>
              <w:left w:val="nil"/>
              <w:bottom w:val="single" w:sz="4" w:space="0" w:color="auto"/>
              <w:right w:val="single" w:sz="4" w:space="0" w:color="auto"/>
            </w:tcBorders>
            <w:vAlign w:val="center"/>
            <w:hideMark/>
          </w:tcPr>
          <w:p w14:paraId="7324993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585343</w:t>
            </w:r>
          </w:p>
        </w:tc>
        <w:tc>
          <w:tcPr>
            <w:tcW w:w="1861" w:type="dxa"/>
            <w:tcBorders>
              <w:top w:val="nil"/>
              <w:left w:val="nil"/>
              <w:bottom w:val="single" w:sz="4" w:space="0" w:color="auto"/>
              <w:right w:val="single" w:sz="4" w:space="0" w:color="auto"/>
            </w:tcBorders>
            <w:vAlign w:val="center"/>
            <w:hideMark/>
          </w:tcPr>
          <w:p w14:paraId="5E164A70"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1819626</w:t>
            </w:r>
          </w:p>
        </w:tc>
        <w:tc>
          <w:tcPr>
            <w:tcW w:w="2030" w:type="dxa"/>
            <w:tcBorders>
              <w:top w:val="nil"/>
              <w:left w:val="nil"/>
              <w:bottom w:val="single" w:sz="4" w:space="0" w:color="auto"/>
              <w:right w:val="single" w:sz="4" w:space="0" w:color="auto"/>
            </w:tcBorders>
            <w:vAlign w:val="center"/>
            <w:hideMark/>
          </w:tcPr>
          <w:p w14:paraId="18328FE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3581342</w:t>
            </w:r>
          </w:p>
        </w:tc>
        <w:tc>
          <w:tcPr>
            <w:tcW w:w="1690" w:type="dxa"/>
            <w:tcBorders>
              <w:top w:val="nil"/>
              <w:left w:val="nil"/>
              <w:bottom w:val="single" w:sz="4" w:space="0" w:color="auto"/>
              <w:right w:val="single" w:sz="4" w:space="0" w:color="auto"/>
            </w:tcBorders>
            <w:vAlign w:val="center"/>
            <w:hideMark/>
          </w:tcPr>
          <w:p w14:paraId="66C7ED0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50.81</w:t>
            </w:r>
          </w:p>
        </w:tc>
      </w:tr>
      <w:tr w:rsidR="008B391E" w:rsidRPr="00696F84" w14:paraId="6E079ADB"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4B47E90F"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1985-86</w:t>
            </w:r>
          </w:p>
        </w:tc>
        <w:tc>
          <w:tcPr>
            <w:tcW w:w="1856" w:type="dxa"/>
            <w:tcBorders>
              <w:top w:val="nil"/>
              <w:left w:val="nil"/>
              <w:bottom w:val="single" w:sz="4" w:space="0" w:color="auto"/>
              <w:right w:val="single" w:sz="4" w:space="0" w:color="auto"/>
            </w:tcBorders>
            <w:vAlign w:val="center"/>
            <w:hideMark/>
          </w:tcPr>
          <w:p w14:paraId="20C4B20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1459652</w:t>
            </w:r>
          </w:p>
        </w:tc>
        <w:tc>
          <w:tcPr>
            <w:tcW w:w="1374" w:type="dxa"/>
            <w:tcBorders>
              <w:top w:val="nil"/>
              <w:left w:val="nil"/>
              <w:bottom w:val="single" w:sz="4" w:space="0" w:color="auto"/>
              <w:right w:val="single" w:sz="4" w:space="0" w:color="auto"/>
            </w:tcBorders>
            <w:vAlign w:val="center"/>
            <w:hideMark/>
          </w:tcPr>
          <w:p w14:paraId="34ED83C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729574</w:t>
            </w:r>
          </w:p>
        </w:tc>
        <w:tc>
          <w:tcPr>
            <w:tcW w:w="1861" w:type="dxa"/>
            <w:tcBorders>
              <w:top w:val="nil"/>
              <w:left w:val="nil"/>
              <w:bottom w:val="single" w:sz="4" w:space="0" w:color="auto"/>
              <w:right w:val="single" w:sz="4" w:space="0" w:color="auto"/>
            </w:tcBorders>
            <w:vAlign w:val="center"/>
            <w:hideMark/>
          </w:tcPr>
          <w:p w14:paraId="16E4C0E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2189226</w:t>
            </w:r>
          </w:p>
        </w:tc>
        <w:tc>
          <w:tcPr>
            <w:tcW w:w="2030" w:type="dxa"/>
            <w:tcBorders>
              <w:top w:val="nil"/>
              <w:left w:val="nil"/>
              <w:bottom w:val="single" w:sz="4" w:space="0" w:color="auto"/>
              <w:right w:val="single" w:sz="4" w:space="0" w:color="auto"/>
            </w:tcBorders>
            <w:vAlign w:val="center"/>
            <w:hideMark/>
          </w:tcPr>
          <w:p w14:paraId="60C961C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4328671</w:t>
            </w:r>
          </w:p>
        </w:tc>
        <w:tc>
          <w:tcPr>
            <w:tcW w:w="1690" w:type="dxa"/>
            <w:tcBorders>
              <w:top w:val="nil"/>
              <w:left w:val="nil"/>
              <w:bottom w:val="single" w:sz="4" w:space="0" w:color="auto"/>
              <w:right w:val="single" w:sz="4" w:space="0" w:color="auto"/>
            </w:tcBorders>
            <w:vAlign w:val="center"/>
            <w:hideMark/>
          </w:tcPr>
          <w:p w14:paraId="28B97699"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50.52</w:t>
            </w:r>
          </w:p>
        </w:tc>
      </w:tr>
      <w:tr w:rsidR="008B391E" w:rsidRPr="00696F84" w14:paraId="2F611804"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34CCA424"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1986-87 RE</w:t>
            </w:r>
          </w:p>
        </w:tc>
        <w:tc>
          <w:tcPr>
            <w:tcW w:w="1856" w:type="dxa"/>
            <w:tcBorders>
              <w:top w:val="nil"/>
              <w:left w:val="nil"/>
              <w:bottom w:val="single" w:sz="4" w:space="0" w:color="auto"/>
              <w:right w:val="single" w:sz="4" w:space="0" w:color="auto"/>
            </w:tcBorders>
            <w:vAlign w:val="center"/>
            <w:hideMark/>
          </w:tcPr>
          <w:p w14:paraId="29C1D82A"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1660831</w:t>
            </w:r>
          </w:p>
        </w:tc>
        <w:tc>
          <w:tcPr>
            <w:tcW w:w="1374" w:type="dxa"/>
            <w:tcBorders>
              <w:top w:val="nil"/>
              <w:left w:val="nil"/>
              <w:bottom w:val="single" w:sz="4" w:space="0" w:color="auto"/>
              <w:right w:val="single" w:sz="4" w:space="0" w:color="auto"/>
            </w:tcBorders>
            <w:vAlign w:val="center"/>
            <w:hideMark/>
          </w:tcPr>
          <w:p w14:paraId="0C8E89FE"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860933</w:t>
            </w:r>
          </w:p>
        </w:tc>
        <w:tc>
          <w:tcPr>
            <w:tcW w:w="1861" w:type="dxa"/>
            <w:tcBorders>
              <w:top w:val="nil"/>
              <w:left w:val="nil"/>
              <w:bottom w:val="single" w:sz="4" w:space="0" w:color="auto"/>
              <w:right w:val="single" w:sz="4" w:space="0" w:color="auto"/>
            </w:tcBorders>
            <w:vAlign w:val="center"/>
            <w:hideMark/>
          </w:tcPr>
          <w:p w14:paraId="53509ABB"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2531764</w:t>
            </w:r>
          </w:p>
        </w:tc>
        <w:tc>
          <w:tcPr>
            <w:tcW w:w="2030" w:type="dxa"/>
            <w:tcBorders>
              <w:top w:val="nil"/>
              <w:left w:val="nil"/>
              <w:bottom w:val="single" w:sz="4" w:space="0" w:color="auto"/>
              <w:right w:val="single" w:sz="4" w:space="0" w:color="auto"/>
            </w:tcBorders>
            <w:vAlign w:val="center"/>
            <w:hideMark/>
          </w:tcPr>
          <w:p w14:paraId="564CE06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4952170</w:t>
            </w:r>
          </w:p>
        </w:tc>
        <w:tc>
          <w:tcPr>
            <w:tcW w:w="1690" w:type="dxa"/>
            <w:tcBorders>
              <w:top w:val="nil"/>
              <w:left w:val="nil"/>
              <w:bottom w:val="single" w:sz="4" w:space="0" w:color="auto"/>
              <w:right w:val="single" w:sz="4" w:space="0" w:color="auto"/>
            </w:tcBorders>
            <w:vAlign w:val="center"/>
            <w:hideMark/>
          </w:tcPr>
          <w:p w14:paraId="5E48F16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51.12</w:t>
            </w:r>
          </w:p>
        </w:tc>
      </w:tr>
      <w:tr w:rsidR="008B391E" w:rsidRPr="00696F84" w14:paraId="2C9D1310" w14:textId="77777777" w:rsidTr="00696F84">
        <w:trPr>
          <w:trHeight w:val="57"/>
          <w:jc w:val="center"/>
        </w:trPr>
        <w:tc>
          <w:tcPr>
            <w:tcW w:w="1859" w:type="dxa"/>
            <w:tcBorders>
              <w:top w:val="nil"/>
              <w:left w:val="single" w:sz="4" w:space="0" w:color="auto"/>
              <w:bottom w:val="single" w:sz="4" w:space="0" w:color="auto"/>
              <w:right w:val="single" w:sz="4" w:space="0" w:color="auto"/>
            </w:tcBorders>
            <w:vAlign w:val="center"/>
            <w:hideMark/>
          </w:tcPr>
          <w:p w14:paraId="3AE31C02"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1987-88BE</w:t>
            </w:r>
          </w:p>
        </w:tc>
        <w:tc>
          <w:tcPr>
            <w:tcW w:w="1856" w:type="dxa"/>
            <w:tcBorders>
              <w:top w:val="nil"/>
              <w:left w:val="nil"/>
              <w:bottom w:val="single" w:sz="4" w:space="0" w:color="auto"/>
              <w:right w:val="single" w:sz="4" w:space="0" w:color="auto"/>
            </w:tcBorders>
            <w:vAlign w:val="center"/>
            <w:hideMark/>
          </w:tcPr>
          <w:p w14:paraId="35B6484D"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1690579</w:t>
            </w:r>
          </w:p>
        </w:tc>
        <w:tc>
          <w:tcPr>
            <w:tcW w:w="1374" w:type="dxa"/>
            <w:tcBorders>
              <w:top w:val="nil"/>
              <w:left w:val="nil"/>
              <w:bottom w:val="single" w:sz="4" w:space="0" w:color="auto"/>
              <w:right w:val="single" w:sz="4" w:space="0" w:color="auto"/>
            </w:tcBorders>
            <w:vAlign w:val="center"/>
            <w:hideMark/>
          </w:tcPr>
          <w:p w14:paraId="2D008811"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915096</w:t>
            </w:r>
          </w:p>
        </w:tc>
        <w:tc>
          <w:tcPr>
            <w:tcW w:w="1861" w:type="dxa"/>
            <w:tcBorders>
              <w:top w:val="nil"/>
              <w:left w:val="nil"/>
              <w:bottom w:val="single" w:sz="4" w:space="0" w:color="auto"/>
              <w:right w:val="single" w:sz="4" w:space="0" w:color="auto"/>
            </w:tcBorders>
            <w:vAlign w:val="center"/>
            <w:hideMark/>
          </w:tcPr>
          <w:p w14:paraId="0870C2B4" w14:textId="309CCBA3" w:rsidR="008B391E" w:rsidRPr="00696F84" w:rsidRDefault="00F541C3"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2875675</w:t>
            </w:r>
          </w:p>
        </w:tc>
        <w:tc>
          <w:tcPr>
            <w:tcW w:w="2030" w:type="dxa"/>
            <w:tcBorders>
              <w:top w:val="nil"/>
              <w:left w:val="nil"/>
              <w:bottom w:val="single" w:sz="4" w:space="0" w:color="auto"/>
              <w:right w:val="single" w:sz="4" w:space="0" w:color="auto"/>
            </w:tcBorders>
            <w:vAlign w:val="center"/>
            <w:hideMark/>
          </w:tcPr>
          <w:p w14:paraId="68EA34A7"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5656613</w:t>
            </w:r>
          </w:p>
        </w:tc>
        <w:tc>
          <w:tcPr>
            <w:tcW w:w="1690" w:type="dxa"/>
            <w:tcBorders>
              <w:top w:val="nil"/>
              <w:left w:val="nil"/>
              <w:bottom w:val="single" w:sz="4" w:space="0" w:color="auto"/>
              <w:right w:val="single" w:sz="4" w:space="0" w:color="auto"/>
            </w:tcBorders>
            <w:vAlign w:val="center"/>
            <w:hideMark/>
          </w:tcPr>
          <w:p w14:paraId="7BF2CC85" w14:textId="77777777" w:rsidR="008B391E" w:rsidRPr="00696F84" w:rsidRDefault="008B391E" w:rsidP="008B391E">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50.84</w:t>
            </w:r>
          </w:p>
        </w:tc>
      </w:tr>
    </w:tbl>
    <w:p w14:paraId="5F52DBC2" w14:textId="24C03F49" w:rsidR="00493ED0" w:rsidRPr="00C671D8" w:rsidRDefault="00493ED0" w:rsidP="00832156">
      <w:pPr>
        <w:spacing w:before="1" w:line="217" w:lineRule="exact"/>
        <w:rPr>
          <w:rFonts w:ascii="Times New Roman" w:eastAsiaTheme="majorEastAsia" w:hAnsi="Times New Roman" w:cs="Times New Roman"/>
          <w:i/>
          <w:iCs/>
          <w:sz w:val="16"/>
          <w:szCs w:val="16"/>
        </w:rPr>
      </w:pPr>
      <w:r w:rsidRPr="00C671D8">
        <w:rPr>
          <w:rFonts w:ascii="Times New Roman" w:eastAsiaTheme="majorEastAsia" w:hAnsi="Times New Roman" w:cs="Times New Roman"/>
          <w:b/>
          <w:bCs/>
          <w:sz w:val="16"/>
          <w:szCs w:val="16"/>
        </w:rPr>
        <w:t>Source:</w:t>
      </w:r>
      <w:r w:rsidRPr="00C671D8">
        <w:rPr>
          <w:rFonts w:ascii="Times New Roman" w:eastAsiaTheme="majorEastAsia" w:hAnsi="Times New Roman" w:cs="Times New Roman"/>
          <w:sz w:val="16"/>
          <w:szCs w:val="16"/>
        </w:rPr>
        <w:t xml:space="preserve"> Government of India, </w:t>
      </w:r>
      <w:r w:rsidRPr="00C671D8">
        <w:rPr>
          <w:rFonts w:ascii="Times New Roman" w:eastAsiaTheme="majorEastAsia" w:hAnsi="Times New Roman" w:cs="Times New Roman"/>
          <w:i/>
          <w:iCs/>
          <w:sz w:val="16"/>
          <w:szCs w:val="16"/>
        </w:rPr>
        <w:t>Ministry of Finance, Public Finance Statistics (Annual)</w:t>
      </w:r>
    </w:p>
    <w:p w14:paraId="7B0B2B27" w14:textId="77777777" w:rsidR="00696F84" w:rsidRDefault="00493ED0" w:rsidP="00AA641C">
      <w:pPr>
        <w:pStyle w:val="Heading3"/>
      </w:pPr>
      <w:r w:rsidRPr="00C671D8">
        <w:rPr>
          <w:i/>
          <w:iCs/>
        </w:rPr>
        <w:br w:type="page"/>
      </w:r>
      <w:bookmarkStart w:id="24" w:name="_Toc222401522"/>
      <w:r w:rsidRPr="00C671D8">
        <w:lastRenderedPageBreak/>
        <w:t xml:space="preserve">Annexure </w:t>
      </w:r>
      <w:r w:rsidR="00975A43" w:rsidRPr="00C671D8">
        <w:t>II</w:t>
      </w:r>
      <w:r w:rsidRPr="00C671D8">
        <w:t>.3</w:t>
      </w:r>
      <w:r w:rsidR="00975A43" w:rsidRPr="00C671D8">
        <w:br/>
      </w:r>
      <w:r w:rsidR="000931BD" w:rsidRPr="00C671D8">
        <w:t xml:space="preserve"> </w:t>
      </w:r>
      <w:r w:rsidRPr="00C671D8">
        <w:t xml:space="preserve">Revenue Accruals </w:t>
      </w:r>
      <w:proofErr w:type="gramStart"/>
      <w:r w:rsidRPr="00C671D8">
        <w:t>Of</w:t>
      </w:r>
      <w:proofErr w:type="gramEnd"/>
      <w:r w:rsidRPr="00C671D8">
        <w:t xml:space="preserve"> </w:t>
      </w:r>
      <w:r w:rsidR="00E76DCD" w:rsidRPr="00C671D8">
        <w:t>the</w:t>
      </w:r>
      <w:r w:rsidRPr="00C671D8">
        <w:t xml:space="preserve"> Union Government </w:t>
      </w:r>
      <w:proofErr w:type="gramStart"/>
      <w:r w:rsidRPr="00C671D8">
        <w:t>And</w:t>
      </w:r>
      <w:proofErr w:type="gramEnd"/>
      <w:r w:rsidRPr="00C671D8">
        <w:t xml:space="preserve"> State Governments</w:t>
      </w:r>
      <w:bookmarkEnd w:id="24"/>
    </w:p>
    <w:p w14:paraId="09A3768E" w14:textId="7683690E" w:rsidR="00493ED0" w:rsidRPr="00696F84" w:rsidRDefault="006133E9" w:rsidP="00696F84">
      <w:pPr>
        <w:pStyle w:val="BodyText"/>
        <w:jc w:val="center"/>
        <w:rPr>
          <w:rFonts w:ascii="Times New Roman" w:hAnsi="Times New Roman" w:cs="Times New Roman"/>
          <w:i/>
          <w:iCs/>
          <w:sz w:val="20"/>
          <w:szCs w:val="20"/>
        </w:rPr>
      </w:pPr>
      <w:r w:rsidRPr="00696F84">
        <w:rPr>
          <w:rFonts w:ascii="Times New Roman" w:hAnsi="Times New Roman" w:cs="Times New Roman"/>
          <w:sz w:val="20"/>
          <w:szCs w:val="20"/>
        </w:rPr>
        <w:t>(Paras 2.23)</w:t>
      </w:r>
    </w:p>
    <w:p w14:paraId="5F07E92B" w14:textId="77777777" w:rsidR="00493ED0" w:rsidRPr="00696F84" w:rsidRDefault="00493ED0" w:rsidP="00493ED0">
      <w:pPr>
        <w:spacing w:before="1" w:line="217" w:lineRule="exact"/>
        <w:jc w:val="right"/>
        <w:rPr>
          <w:rFonts w:ascii="Times New Roman" w:eastAsiaTheme="majorEastAsia" w:hAnsi="Times New Roman" w:cs="Times New Roman"/>
          <w:b/>
          <w:bCs/>
          <w:sz w:val="20"/>
          <w:szCs w:val="20"/>
          <w:lang w:val="en-IN"/>
        </w:rPr>
      </w:pPr>
      <w:r w:rsidRPr="00696F84">
        <w:rPr>
          <w:rFonts w:ascii="Times New Roman" w:eastAsiaTheme="majorEastAsia" w:hAnsi="Times New Roman" w:cs="Times New Roman"/>
          <w:b/>
          <w:bCs/>
          <w:i/>
          <w:iCs/>
          <w:sz w:val="20"/>
          <w:szCs w:val="20"/>
          <w:lang w:val="en-IN"/>
        </w:rPr>
        <w:t>(Rs. Crore)</w:t>
      </w:r>
    </w:p>
    <w:tbl>
      <w:tblPr>
        <w:tblW w:w="9331" w:type="dxa"/>
        <w:jc w:val="center"/>
        <w:tblLook w:val="04A0" w:firstRow="1" w:lastRow="0" w:firstColumn="1" w:lastColumn="0" w:noHBand="0" w:noVBand="1"/>
      </w:tblPr>
      <w:tblGrid>
        <w:gridCol w:w="1546"/>
        <w:gridCol w:w="1616"/>
        <w:gridCol w:w="1366"/>
        <w:gridCol w:w="999"/>
        <w:gridCol w:w="1902"/>
        <w:gridCol w:w="1902"/>
      </w:tblGrid>
      <w:tr w:rsidR="002D46A1" w:rsidRPr="00696F84" w14:paraId="7FCA7765" w14:textId="77777777" w:rsidTr="0079078A">
        <w:trPr>
          <w:trHeight w:val="20"/>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14:paraId="746C309A" w14:textId="77777777" w:rsidR="002D46A1" w:rsidRPr="00696F84" w:rsidRDefault="002D46A1" w:rsidP="004D49D8">
            <w:pPr>
              <w:widowControl/>
              <w:autoSpaceDE/>
              <w:autoSpaceDN/>
              <w:ind w:right="-120"/>
              <w:jc w:val="center"/>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Year</w:t>
            </w:r>
          </w:p>
        </w:tc>
        <w:tc>
          <w:tcPr>
            <w:tcW w:w="1616" w:type="dxa"/>
            <w:tcBorders>
              <w:top w:val="single" w:sz="4" w:space="0" w:color="auto"/>
              <w:left w:val="nil"/>
              <w:bottom w:val="single" w:sz="4" w:space="0" w:color="auto"/>
              <w:right w:val="single" w:sz="4" w:space="0" w:color="auto"/>
            </w:tcBorders>
            <w:vAlign w:val="center"/>
            <w:hideMark/>
          </w:tcPr>
          <w:p w14:paraId="759187BE" w14:textId="4469E2FA" w:rsidR="002D46A1" w:rsidRPr="00696F84" w:rsidRDefault="002D46A1"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Total revenue receipts of Centre and States</w:t>
            </w:r>
            <w:r w:rsidR="004D49D8" w:rsidRPr="00696F84">
              <w:rPr>
                <w:rFonts w:ascii="Times New Roman" w:eastAsiaTheme="majorEastAsia" w:hAnsi="Times New Roman" w:cs="Times New Roman"/>
                <w:b/>
                <w:bCs/>
                <w:sz w:val="16"/>
                <w:szCs w:val="16"/>
              </w:rPr>
              <w:t>*</w:t>
            </w:r>
          </w:p>
        </w:tc>
        <w:tc>
          <w:tcPr>
            <w:tcW w:w="1366" w:type="dxa"/>
            <w:tcBorders>
              <w:top w:val="single" w:sz="4" w:space="0" w:color="auto"/>
              <w:left w:val="nil"/>
              <w:bottom w:val="single" w:sz="4" w:space="0" w:color="auto"/>
              <w:right w:val="single" w:sz="4" w:space="0" w:color="auto"/>
            </w:tcBorders>
            <w:vAlign w:val="center"/>
            <w:hideMark/>
          </w:tcPr>
          <w:p w14:paraId="6B117157" w14:textId="2D3567AA" w:rsidR="002D46A1" w:rsidRPr="00696F84" w:rsidRDefault="002D46A1"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Total revenue accruals of states</w:t>
            </w:r>
            <w:r w:rsidR="004D49D8" w:rsidRPr="00696F84">
              <w:rPr>
                <w:rFonts w:ascii="Times New Roman" w:eastAsiaTheme="majorEastAsia" w:hAnsi="Times New Roman" w:cs="Times New Roman"/>
                <w:b/>
                <w:bCs/>
                <w:sz w:val="16"/>
                <w:szCs w:val="16"/>
              </w:rPr>
              <w:t>*</w:t>
            </w:r>
          </w:p>
        </w:tc>
        <w:tc>
          <w:tcPr>
            <w:tcW w:w="999" w:type="dxa"/>
            <w:tcBorders>
              <w:top w:val="single" w:sz="4" w:space="0" w:color="auto"/>
              <w:left w:val="nil"/>
              <w:bottom w:val="single" w:sz="4" w:space="0" w:color="auto"/>
              <w:right w:val="single" w:sz="4" w:space="0" w:color="auto"/>
            </w:tcBorders>
            <w:vAlign w:val="center"/>
          </w:tcPr>
          <w:p w14:paraId="714526DB" w14:textId="5A8F0CD9" w:rsidR="002D46A1" w:rsidRPr="00696F84" w:rsidRDefault="00F57713"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Total revenue accruals of </w:t>
            </w:r>
            <w:r w:rsidR="004D49D8" w:rsidRPr="00696F84">
              <w:rPr>
                <w:rFonts w:ascii="Times New Roman" w:eastAsia="Times New Roman" w:hAnsi="Times New Roman" w:cs="Times New Roman"/>
                <w:b/>
                <w:bCs/>
                <w:sz w:val="16"/>
                <w:szCs w:val="16"/>
                <w:lang w:val="en-IN" w:eastAsia="en-IN"/>
              </w:rPr>
              <w:t>C</w:t>
            </w:r>
            <w:r w:rsidRPr="00696F84">
              <w:rPr>
                <w:rFonts w:ascii="Times New Roman" w:eastAsia="Times New Roman" w:hAnsi="Times New Roman" w:cs="Times New Roman"/>
                <w:b/>
                <w:bCs/>
                <w:sz w:val="16"/>
                <w:szCs w:val="16"/>
                <w:lang w:val="en-IN" w:eastAsia="en-IN"/>
              </w:rPr>
              <w:t>ent</w:t>
            </w:r>
            <w:r w:rsidR="004D49D8" w:rsidRPr="00696F84">
              <w:rPr>
                <w:rFonts w:ascii="Times New Roman" w:eastAsia="Times New Roman" w:hAnsi="Times New Roman" w:cs="Times New Roman"/>
                <w:b/>
                <w:bCs/>
                <w:sz w:val="16"/>
                <w:szCs w:val="16"/>
                <w:lang w:val="en-IN" w:eastAsia="en-IN"/>
              </w:rPr>
              <w:t>re</w:t>
            </w:r>
          </w:p>
        </w:tc>
        <w:tc>
          <w:tcPr>
            <w:tcW w:w="1902" w:type="dxa"/>
            <w:tcBorders>
              <w:top w:val="single" w:sz="4" w:space="0" w:color="auto"/>
              <w:left w:val="nil"/>
              <w:bottom w:val="single" w:sz="4" w:space="0" w:color="auto"/>
              <w:right w:val="single" w:sz="4" w:space="0" w:color="auto"/>
            </w:tcBorders>
            <w:vAlign w:val="center"/>
            <w:hideMark/>
          </w:tcPr>
          <w:p w14:paraId="17361769" w14:textId="11049B40" w:rsidR="002D46A1" w:rsidRPr="00696F84" w:rsidRDefault="002D46A1"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Percentage of </w:t>
            </w:r>
            <w:r w:rsidR="00F57713" w:rsidRPr="00696F84">
              <w:rPr>
                <w:rFonts w:ascii="Times New Roman" w:eastAsia="Times New Roman" w:hAnsi="Times New Roman" w:cs="Times New Roman"/>
                <w:b/>
                <w:bCs/>
                <w:sz w:val="16"/>
                <w:szCs w:val="16"/>
                <w:lang w:val="en-IN" w:eastAsia="en-IN"/>
              </w:rPr>
              <w:t xml:space="preserve">revenue accrual of states </w:t>
            </w:r>
            <w:r w:rsidRPr="00696F84">
              <w:rPr>
                <w:rFonts w:ascii="Times New Roman" w:eastAsia="Times New Roman" w:hAnsi="Times New Roman" w:cs="Times New Roman"/>
                <w:b/>
                <w:bCs/>
                <w:sz w:val="16"/>
                <w:szCs w:val="16"/>
                <w:lang w:val="en-IN" w:eastAsia="en-IN"/>
              </w:rPr>
              <w:t>(percent)*</w:t>
            </w:r>
          </w:p>
        </w:tc>
        <w:tc>
          <w:tcPr>
            <w:tcW w:w="1902" w:type="dxa"/>
            <w:tcBorders>
              <w:top w:val="single" w:sz="4" w:space="0" w:color="auto"/>
              <w:left w:val="nil"/>
              <w:bottom w:val="single" w:sz="4" w:space="0" w:color="auto"/>
              <w:right w:val="single" w:sz="4" w:space="0" w:color="auto"/>
            </w:tcBorders>
            <w:vAlign w:val="center"/>
            <w:hideMark/>
          </w:tcPr>
          <w:p w14:paraId="112CD3EA" w14:textId="51EFA876" w:rsidR="002D46A1" w:rsidRPr="00696F84" w:rsidRDefault="00F57713"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Percentage of revenue accrual of </w:t>
            </w:r>
            <w:r w:rsidR="00427EF9" w:rsidRPr="00696F84">
              <w:rPr>
                <w:rFonts w:ascii="Times New Roman" w:eastAsia="Times New Roman" w:hAnsi="Times New Roman" w:cs="Times New Roman"/>
                <w:b/>
                <w:bCs/>
                <w:sz w:val="16"/>
                <w:szCs w:val="16"/>
                <w:lang w:val="en-IN" w:eastAsia="en-IN"/>
              </w:rPr>
              <w:t>centre</w:t>
            </w:r>
            <w:r w:rsidRPr="00696F84">
              <w:rPr>
                <w:rFonts w:ascii="Times New Roman" w:eastAsia="Times New Roman" w:hAnsi="Times New Roman" w:cs="Times New Roman"/>
                <w:b/>
                <w:bCs/>
                <w:sz w:val="16"/>
                <w:szCs w:val="16"/>
                <w:lang w:val="en-IN" w:eastAsia="en-IN"/>
              </w:rPr>
              <w:t xml:space="preserve"> (percent)</w:t>
            </w:r>
          </w:p>
        </w:tc>
      </w:tr>
      <w:tr w:rsidR="00F57713" w:rsidRPr="00696F84" w14:paraId="3DDF5727"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15535129"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1974–75</w:t>
            </w:r>
          </w:p>
        </w:tc>
        <w:tc>
          <w:tcPr>
            <w:tcW w:w="1616" w:type="dxa"/>
            <w:tcBorders>
              <w:top w:val="nil"/>
              <w:left w:val="nil"/>
              <w:bottom w:val="single" w:sz="4" w:space="0" w:color="auto"/>
              <w:right w:val="single" w:sz="4" w:space="0" w:color="auto"/>
            </w:tcBorders>
            <w:vAlign w:val="center"/>
            <w:hideMark/>
          </w:tcPr>
          <w:p w14:paraId="385D41ED"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11048</w:t>
            </w:r>
          </w:p>
        </w:tc>
        <w:tc>
          <w:tcPr>
            <w:tcW w:w="1366" w:type="dxa"/>
            <w:tcBorders>
              <w:top w:val="nil"/>
              <w:left w:val="nil"/>
              <w:bottom w:val="single" w:sz="4" w:space="0" w:color="auto"/>
              <w:right w:val="single" w:sz="4" w:space="0" w:color="auto"/>
            </w:tcBorders>
            <w:vAlign w:val="center"/>
            <w:hideMark/>
          </w:tcPr>
          <w:p w14:paraId="6CB6E52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6004</w:t>
            </w:r>
          </w:p>
        </w:tc>
        <w:tc>
          <w:tcPr>
            <w:tcW w:w="999" w:type="dxa"/>
            <w:tcBorders>
              <w:top w:val="nil"/>
              <w:left w:val="nil"/>
              <w:bottom w:val="single" w:sz="4" w:space="0" w:color="auto"/>
              <w:right w:val="single" w:sz="4" w:space="0" w:color="auto"/>
            </w:tcBorders>
          </w:tcPr>
          <w:p w14:paraId="5C4A0B2E" w14:textId="40EC5C21"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5044</w:t>
            </w:r>
          </w:p>
        </w:tc>
        <w:tc>
          <w:tcPr>
            <w:tcW w:w="1902" w:type="dxa"/>
            <w:tcBorders>
              <w:top w:val="nil"/>
              <w:left w:val="nil"/>
              <w:bottom w:val="single" w:sz="4" w:space="0" w:color="auto"/>
              <w:right w:val="single" w:sz="4" w:space="0" w:color="auto"/>
            </w:tcBorders>
            <w:vAlign w:val="center"/>
            <w:hideMark/>
          </w:tcPr>
          <w:p w14:paraId="3F81207E" w14:textId="1BC47F08"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54.34</w:t>
            </w:r>
          </w:p>
        </w:tc>
        <w:tc>
          <w:tcPr>
            <w:tcW w:w="1902" w:type="dxa"/>
            <w:tcBorders>
              <w:top w:val="nil"/>
              <w:left w:val="nil"/>
              <w:bottom w:val="single" w:sz="4" w:space="0" w:color="auto"/>
              <w:right w:val="single" w:sz="4" w:space="0" w:color="auto"/>
            </w:tcBorders>
            <w:vAlign w:val="center"/>
            <w:hideMark/>
          </w:tcPr>
          <w:p w14:paraId="57C86534"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45.66</w:t>
            </w:r>
          </w:p>
        </w:tc>
      </w:tr>
      <w:tr w:rsidR="00F57713" w:rsidRPr="00696F84" w14:paraId="5CFB9A71"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3C1F5626"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1975–76</w:t>
            </w:r>
          </w:p>
        </w:tc>
        <w:tc>
          <w:tcPr>
            <w:tcW w:w="1616" w:type="dxa"/>
            <w:tcBorders>
              <w:top w:val="nil"/>
              <w:left w:val="nil"/>
              <w:bottom w:val="single" w:sz="4" w:space="0" w:color="auto"/>
              <w:right w:val="single" w:sz="4" w:space="0" w:color="auto"/>
            </w:tcBorders>
            <w:vAlign w:val="center"/>
            <w:hideMark/>
          </w:tcPr>
          <w:p w14:paraId="1938C7A0"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13987</w:t>
            </w:r>
          </w:p>
        </w:tc>
        <w:tc>
          <w:tcPr>
            <w:tcW w:w="1366" w:type="dxa"/>
            <w:tcBorders>
              <w:top w:val="nil"/>
              <w:left w:val="nil"/>
              <w:bottom w:val="single" w:sz="4" w:space="0" w:color="auto"/>
              <w:right w:val="single" w:sz="4" w:space="0" w:color="auto"/>
            </w:tcBorders>
            <w:vAlign w:val="center"/>
            <w:hideMark/>
          </w:tcPr>
          <w:p w14:paraId="324EF41B"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7475</w:t>
            </w:r>
          </w:p>
        </w:tc>
        <w:tc>
          <w:tcPr>
            <w:tcW w:w="999" w:type="dxa"/>
            <w:tcBorders>
              <w:top w:val="nil"/>
              <w:left w:val="nil"/>
              <w:bottom w:val="single" w:sz="4" w:space="0" w:color="auto"/>
              <w:right w:val="single" w:sz="4" w:space="0" w:color="auto"/>
            </w:tcBorders>
          </w:tcPr>
          <w:p w14:paraId="582B30EB" w14:textId="46973A86"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6212</w:t>
            </w:r>
          </w:p>
        </w:tc>
        <w:tc>
          <w:tcPr>
            <w:tcW w:w="1902" w:type="dxa"/>
            <w:tcBorders>
              <w:top w:val="nil"/>
              <w:left w:val="nil"/>
              <w:bottom w:val="single" w:sz="4" w:space="0" w:color="auto"/>
              <w:right w:val="single" w:sz="4" w:space="0" w:color="auto"/>
            </w:tcBorders>
            <w:vAlign w:val="center"/>
            <w:hideMark/>
          </w:tcPr>
          <w:p w14:paraId="19F78561" w14:textId="59C0E55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54.61</w:t>
            </w:r>
          </w:p>
        </w:tc>
        <w:tc>
          <w:tcPr>
            <w:tcW w:w="1902" w:type="dxa"/>
            <w:tcBorders>
              <w:top w:val="nil"/>
              <w:left w:val="nil"/>
              <w:bottom w:val="single" w:sz="4" w:space="0" w:color="auto"/>
              <w:right w:val="single" w:sz="4" w:space="0" w:color="auto"/>
            </w:tcBorders>
            <w:vAlign w:val="center"/>
            <w:hideMark/>
          </w:tcPr>
          <w:p w14:paraId="47C49E59"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45.39</w:t>
            </w:r>
          </w:p>
        </w:tc>
      </w:tr>
      <w:tr w:rsidR="00F57713" w:rsidRPr="00696F84" w14:paraId="26E33B59"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3B60C049"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1976–77</w:t>
            </w:r>
          </w:p>
        </w:tc>
        <w:tc>
          <w:tcPr>
            <w:tcW w:w="1616" w:type="dxa"/>
            <w:tcBorders>
              <w:top w:val="nil"/>
              <w:left w:val="nil"/>
              <w:bottom w:val="single" w:sz="4" w:space="0" w:color="auto"/>
              <w:right w:val="single" w:sz="4" w:space="0" w:color="auto"/>
            </w:tcBorders>
            <w:vAlign w:val="center"/>
            <w:hideMark/>
          </w:tcPr>
          <w:p w14:paraId="09BD853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15258</w:t>
            </w:r>
          </w:p>
        </w:tc>
        <w:tc>
          <w:tcPr>
            <w:tcW w:w="1366" w:type="dxa"/>
            <w:tcBorders>
              <w:top w:val="nil"/>
              <w:left w:val="nil"/>
              <w:bottom w:val="single" w:sz="4" w:space="0" w:color="auto"/>
              <w:right w:val="single" w:sz="4" w:space="0" w:color="auto"/>
            </w:tcBorders>
            <w:vAlign w:val="center"/>
            <w:hideMark/>
          </w:tcPr>
          <w:p w14:paraId="46AB6604"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8652</w:t>
            </w:r>
          </w:p>
        </w:tc>
        <w:tc>
          <w:tcPr>
            <w:tcW w:w="999" w:type="dxa"/>
            <w:tcBorders>
              <w:top w:val="nil"/>
              <w:left w:val="nil"/>
              <w:bottom w:val="single" w:sz="4" w:space="0" w:color="auto"/>
              <w:right w:val="single" w:sz="4" w:space="0" w:color="auto"/>
            </w:tcBorders>
          </w:tcPr>
          <w:p w14:paraId="2E31BC06" w14:textId="32AD0D08"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w w:val="105"/>
                <w:sz w:val="16"/>
                <w:szCs w:val="16"/>
              </w:rPr>
              <w:t>6606</w:t>
            </w:r>
          </w:p>
        </w:tc>
        <w:tc>
          <w:tcPr>
            <w:tcW w:w="1902" w:type="dxa"/>
            <w:tcBorders>
              <w:top w:val="nil"/>
              <w:left w:val="nil"/>
              <w:bottom w:val="single" w:sz="4" w:space="0" w:color="auto"/>
              <w:right w:val="single" w:sz="4" w:space="0" w:color="auto"/>
            </w:tcBorders>
            <w:vAlign w:val="center"/>
            <w:hideMark/>
          </w:tcPr>
          <w:p w14:paraId="387590A7" w14:textId="12E6C72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56.70</w:t>
            </w:r>
          </w:p>
        </w:tc>
        <w:tc>
          <w:tcPr>
            <w:tcW w:w="1902" w:type="dxa"/>
            <w:tcBorders>
              <w:top w:val="nil"/>
              <w:left w:val="nil"/>
              <w:bottom w:val="single" w:sz="4" w:space="0" w:color="auto"/>
              <w:right w:val="single" w:sz="4" w:space="0" w:color="auto"/>
            </w:tcBorders>
            <w:vAlign w:val="center"/>
            <w:hideMark/>
          </w:tcPr>
          <w:p w14:paraId="113B3169" w14:textId="4B303179"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43.30</w:t>
            </w:r>
          </w:p>
        </w:tc>
      </w:tr>
      <w:tr w:rsidR="00F57713" w:rsidRPr="00696F84" w14:paraId="1F7F6126"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766893A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1977–78</w:t>
            </w:r>
          </w:p>
        </w:tc>
        <w:tc>
          <w:tcPr>
            <w:tcW w:w="1616" w:type="dxa"/>
            <w:tcBorders>
              <w:top w:val="nil"/>
              <w:left w:val="nil"/>
              <w:bottom w:val="single" w:sz="4" w:space="0" w:color="auto"/>
              <w:right w:val="single" w:sz="4" w:space="0" w:color="auto"/>
            </w:tcBorders>
            <w:vAlign w:val="center"/>
            <w:hideMark/>
          </w:tcPr>
          <w:p w14:paraId="24F48093"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16435</w:t>
            </w:r>
          </w:p>
        </w:tc>
        <w:tc>
          <w:tcPr>
            <w:tcW w:w="1366" w:type="dxa"/>
            <w:tcBorders>
              <w:top w:val="nil"/>
              <w:left w:val="nil"/>
              <w:bottom w:val="single" w:sz="4" w:space="0" w:color="auto"/>
              <w:right w:val="single" w:sz="4" w:space="0" w:color="auto"/>
            </w:tcBorders>
            <w:vAlign w:val="center"/>
            <w:hideMark/>
          </w:tcPr>
          <w:p w14:paraId="52F54F42"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9401</w:t>
            </w:r>
          </w:p>
        </w:tc>
        <w:tc>
          <w:tcPr>
            <w:tcW w:w="999" w:type="dxa"/>
            <w:tcBorders>
              <w:top w:val="nil"/>
              <w:left w:val="nil"/>
              <w:bottom w:val="single" w:sz="4" w:space="0" w:color="auto"/>
              <w:right w:val="single" w:sz="4" w:space="0" w:color="auto"/>
            </w:tcBorders>
          </w:tcPr>
          <w:p w14:paraId="3D23EF73" w14:textId="33D9CA64"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7034</w:t>
            </w:r>
          </w:p>
        </w:tc>
        <w:tc>
          <w:tcPr>
            <w:tcW w:w="1902" w:type="dxa"/>
            <w:tcBorders>
              <w:top w:val="nil"/>
              <w:left w:val="nil"/>
              <w:bottom w:val="single" w:sz="4" w:space="0" w:color="auto"/>
              <w:right w:val="single" w:sz="4" w:space="0" w:color="auto"/>
            </w:tcBorders>
            <w:vAlign w:val="center"/>
            <w:hideMark/>
          </w:tcPr>
          <w:p w14:paraId="27EE783C" w14:textId="3A72CEA1"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57.20</w:t>
            </w:r>
          </w:p>
        </w:tc>
        <w:tc>
          <w:tcPr>
            <w:tcW w:w="1902" w:type="dxa"/>
            <w:tcBorders>
              <w:top w:val="nil"/>
              <w:left w:val="nil"/>
              <w:bottom w:val="single" w:sz="4" w:space="0" w:color="auto"/>
              <w:right w:val="single" w:sz="4" w:space="0" w:color="auto"/>
            </w:tcBorders>
            <w:vAlign w:val="center"/>
            <w:hideMark/>
          </w:tcPr>
          <w:p w14:paraId="028766CC" w14:textId="131C9942"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42.80</w:t>
            </w:r>
          </w:p>
        </w:tc>
      </w:tr>
      <w:tr w:rsidR="00F57713" w:rsidRPr="00696F84" w14:paraId="23F48456"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74BEBBC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1978–79</w:t>
            </w:r>
          </w:p>
        </w:tc>
        <w:tc>
          <w:tcPr>
            <w:tcW w:w="1616" w:type="dxa"/>
            <w:tcBorders>
              <w:top w:val="nil"/>
              <w:left w:val="nil"/>
              <w:bottom w:val="single" w:sz="4" w:space="0" w:color="auto"/>
              <w:right w:val="single" w:sz="4" w:space="0" w:color="auto"/>
            </w:tcBorders>
            <w:vAlign w:val="center"/>
            <w:hideMark/>
          </w:tcPr>
          <w:p w14:paraId="5435E0DC"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18775</w:t>
            </w:r>
          </w:p>
        </w:tc>
        <w:tc>
          <w:tcPr>
            <w:tcW w:w="1366" w:type="dxa"/>
            <w:tcBorders>
              <w:top w:val="nil"/>
              <w:left w:val="nil"/>
              <w:bottom w:val="single" w:sz="4" w:space="0" w:color="auto"/>
              <w:right w:val="single" w:sz="4" w:space="0" w:color="auto"/>
            </w:tcBorders>
            <w:vAlign w:val="center"/>
            <w:hideMark/>
          </w:tcPr>
          <w:p w14:paraId="32003A9B"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11008</w:t>
            </w:r>
          </w:p>
        </w:tc>
        <w:tc>
          <w:tcPr>
            <w:tcW w:w="999" w:type="dxa"/>
            <w:tcBorders>
              <w:top w:val="nil"/>
              <w:left w:val="nil"/>
              <w:bottom w:val="single" w:sz="4" w:space="0" w:color="auto"/>
              <w:right w:val="single" w:sz="4" w:space="0" w:color="auto"/>
            </w:tcBorders>
          </w:tcPr>
          <w:p w14:paraId="71337133" w14:textId="45363A0A" w:rsidR="00F57713" w:rsidRPr="00696F84" w:rsidRDefault="00F57713" w:rsidP="00F57713">
            <w:pPr>
              <w:widowControl/>
              <w:autoSpaceDE/>
              <w:autoSpaceDN/>
              <w:jc w:val="center"/>
              <w:rPr>
                <w:rFonts w:ascii="Times New Roman" w:eastAsia="Times New Roman" w:hAnsi="Times New Roman" w:cs="Times New Roman"/>
                <w:iCs/>
                <w:sz w:val="16"/>
                <w:szCs w:val="16"/>
                <w:lang w:val="en-IN" w:eastAsia="en-IN"/>
              </w:rPr>
            </w:pPr>
            <w:r w:rsidRPr="00696F84">
              <w:rPr>
                <w:rFonts w:ascii="Times New Roman" w:hAnsi="Times New Roman" w:cs="Times New Roman"/>
                <w:iCs/>
                <w:spacing w:val="-5"/>
                <w:sz w:val="16"/>
                <w:szCs w:val="16"/>
              </w:rPr>
              <w:t>7767</w:t>
            </w:r>
          </w:p>
        </w:tc>
        <w:tc>
          <w:tcPr>
            <w:tcW w:w="1902" w:type="dxa"/>
            <w:tcBorders>
              <w:top w:val="nil"/>
              <w:left w:val="nil"/>
              <w:bottom w:val="single" w:sz="4" w:space="0" w:color="auto"/>
              <w:right w:val="single" w:sz="4" w:space="0" w:color="auto"/>
            </w:tcBorders>
            <w:vAlign w:val="center"/>
            <w:hideMark/>
          </w:tcPr>
          <w:p w14:paraId="4DD50840" w14:textId="01889E74"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58.63</w:t>
            </w:r>
          </w:p>
        </w:tc>
        <w:tc>
          <w:tcPr>
            <w:tcW w:w="1902" w:type="dxa"/>
            <w:tcBorders>
              <w:top w:val="nil"/>
              <w:left w:val="nil"/>
              <w:bottom w:val="single" w:sz="4" w:space="0" w:color="auto"/>
              <w:right w:val="single" w:sz="4" w:space="0" w:color="auto"/>
            </w:tcBorders>
            <w:vAlign w:val="center"/>
            <w:hideMark/>
          </w:tcPr>
          <w:p w14:paraId="00AA6515"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41.37</w:t>
            </w:r>
          </w:p>
        </w:tc>
      </w:tr>
      <w:tr w:rsidR="00F57713" w:rsidRPr="00696F84" w14:paraId="5A84306A"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7685A970"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1979–80</w:t>
            </w:r>
          </w:p>
        </w:tc>
        <w:tc>
          <w:tcPr>
            <w:tcW w:w="1616" w:type="dxa"/>
            <w:tcBorders>
              <w:top w:val="nil"/>
              <w:left w:val="nil"/>
              <w:bottom w:val="single" w:sz="4" w:space="0" w:color="auto"/>
              <w:right w:val="single" w:sz="4" w:space="0" w:color="auto"/>
            </w:tcBorders>
            <w:vAlign w:val="center"/>
            <w:hideMark/>
          </w:tcPr>
          <w:p w14:paraId="00C21CFF"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21211</w:t>
            </w:r>
          </w:p>
        </w:tc>
        <w:tc>
          <w:tcPr>
            <w:tcW w:w="1366" w:type="dxa"/>
            <w:tcBorders>
              <w:top w:val="nil"/>
              <w:left w:val="nil"/>
              <w:bottom w:val="single" w:sz="4" w:space="0" w:color="auto"/>
              <w:right w:val="single" w:sz="4" w:space="0" w:color="auto"/>
            </w:tcBorders>
            <w:vAlign w:val="center"/>
            <w:hideMark/>
          </w:tcPr>
          <w:p w14:paraId="31DF22B4"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13080</w:t>
            </w:r>
          </w:p>
        </w:tc>
        <w:tc>
          <w:tcPr>
            <w:tcW w:w="999" w:type="dxa"/>
            <w:tcBorders>
              <w:top w:val="nil"/>
              <w:left w:val="nil"/>
              <w:bottom w:val="single" w:sz="4" w:space="0" w:color="auto"/>
              <w:right w:val="single" w:sz="4" w:space="0" w:color="auto"/>
            </w:tcBorders>
          </w:tcPr>
          <w:p w14:paraId="7181EE87" w14:textId="4C5D780F"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8151</w:t>
            </w:r>
          </w:p>
        </w:tc>
        <w:tc>
          <w:tcPr>
            <w:tcW w:w="1902" w:type="dxa"/>
            <w:tcBorders>
              <w:top w:val="nil"/>
              <w:left w:val="nil"/>
              <w:bottom w:val="single" w:sz="4" w:space="0" w:color="auto"/>
              <w:right w:val="single" w:sz="4" w:space="0" w:color="auto"/>
            </w:tcBorders>
            <w:vAlign w:val="center"/>
            <w:hideMark/>
          </w:tcPr>
          <w:p w14:paraId="5843127B" w14:textId="68E698D4"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61.57</w:t>
            </w:r>
          </w:p>
        </w:tc>
        <w:tc>
          <w:tcPr>
            <w:tcW w:w="1902" w:type="dxa"/>
            <w:tcBorders>
              <w:top w:val="nil"/>
              <w:left w:val="nil"/>
              <w:bottom w:val="single" w:sz="4" w:space="0" w:color="auto"/>
              <w:right w:val="single" w:sz="4" w:space="0" w:color="auto"/>
            </w:tcBorders>
            <w:vAlign w:val="center"/>
            <w:hideMark/>
          </w:tcPr>
          <w:p w14:paraId="2028DBC7"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38.43</w:t>
            </w:r>
          </w:p>
        </w:tc>
      </w:tr>
      <w:tr w:rsidR="00F57713" w:rsidRPr="00696F84" w14:paraId="02DB187C"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1C424B85"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1980–81</w:t>
            </w:r>
          </w:p>
        </w:tc>
        <w:tc>
          <w:tcPr>
            <w:tcW w:w="1616" w:type="dxa"/>
            <w:tcBorders>
              <w:top w:val="nil"/>
              <w:left w:val="nil"/>
              <w:bottom w:val="single" w:sz="4" w:space="0" w:color="auto"/>
              <w:right w:val="single" w:sz="4" w:space="0" w:color="auto"/>
            </w:tcBorders>
            <w:vAlign w:val="center"/>
            <w:hideMark/>
          </w:tcPr>
          <w:p w14:paraId="3657EE35"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23835</w:t>
            </w:r>
          </w:p>
        </w:tc>
        <w:tc>
          <w:tcPr>
            <w:tcW w:w="1366" w:type="dxa"/>
            <w:tcBorders>
              <w:top w:val="nil"/>
              <w:left w:val="nil"/>
              <w:bottom w:val="single" w:sz="4" w:space="0" w:color="auto"/>
              <w:right w:val="single" w:sz="4" w:space="0" w:color="auto"/>
            </w:tcBorders>
            <w:vAlign w:val="center"/>
            <w:hideMark/>
          </w:tcPr>
          <w:p w14:paraId="665A2644"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15036</w:t>
            </w:r>
          </w:p>
        </w:tc>
        <w:tc>
          <w:tcPr>
            <w:tcW w:w="999" w:type="dxa"/>
            <w:tcBorders>
              <w:top w:val="nil"/>
              <w:left w:val="nil"/>
              <w:bottom w:val="single" w:sz="4" w:space="0" w:color="auto"/>
              <w:right w:val="single" w:sz="4" w:space="0" w:color="auto"/>
            </w:tcBorders>
          </w:tcPr>
          <w:p w14:paraId="5CFCD511" w14:textId="38D3BCE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w w:val="105"/>
                <w:sz w:val="16"/>
                <w:szCs w:val="16"/>
              </w:rPr>
              <w:t>8799</w:t>
            </w:r>
          </w:p>
        </w:tc>
        <w:tc>
          <w:tcPr>
            <w:tcW w:w="1902" w:type="dxa"/>
            <w:tcBorders>
              <w:top w:val="nil"/>
              <w:left w:val="nil"/>
              <w:bottom w:val="single" w:sz="4" w:space="0" w:color="auto"/>
              <w:right w:val="single" w:sz="4" w:space="0" w:color="auto"/>
            </w:tcBorders>
            <w:vAlign w:val="center"/>
            <w:hideMark/>
          </w:tcPr>
          <w:p w14:paraId="2B7AF5B1" w14:textId="2E2F05C3"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63.08</w:t>
            </w:r>
          </w:p>
        </w:tc>
        <w:tc>
          <w:tcPr>
            <w:tcW w:w="1902" w:type="dxa"/>
            <w:tcBorders>
              <w:top w:val="nil"/>
              <w:left w:val="nil"/>
              <w:bottom w:val="single" w:sz="4" w:space="0" w:color="auto"/>
              <w:right w:val="single" w:sz="4" w:space="0" w:color="auto"/>
            </w:tcBorders>
            <w:vAlign w:val="center"/>
            <w:hideMark/>
          </w:tcPr>
          <w:p w14:paraId="27304BDD"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36.92</w:t>
            </w:r>
          </w:p>
        </w:tc>
      </w:tr>
      <w:tr w:rsidR="00F57713" w:rsidRPr="00696F84" w14:paraId="608F6D3A"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2A46ED3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1981–82</w:t>
            </w:r>
          </w:p>
        </w:tc>
        <w:tc>
          <w:tcPr>
            <w:tcW w:w="1616" w:type="dxa"/>
            <w:tcBorders>
              <w:top w:val="nil"/>
              <w:left w:val="nil"/>
              <w:bottom w:val="single" w:sz="4" w:space="0" w:color="auto"/>
              <w:right w:val="single" w:sz="4" w:space="0" w:color="auto"/>
            </w:tcBorders>
            <w:vAlign w:val="center"/>
            <w:hideMark/>
          </w:tcPr>
          <w:p w14:paraId="7E0647B7"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26881</w:t>
            </w:r>
          </w:p>
        </w:tc>
        <w:tc>
          <w:tcPr>
            <w:tcW w:w="1366" w:type="dxa"/>
            <w:tcBorders>
              <w:top w:val="nil"/>
              <w:left w:val="nil"/>
              <w:bottom w:val="single" w:sz="4" w:space="0" w:color="auto"/>
              <w:right w:val="single" w:sz="4" w:space="0" w:color="auto"/>
            </w:tcBorders>
            <w:vAlign w:val="center"/>
            <w:hideMark/>
          </w:tcPr>
          <w:p w14:paraId="51FA434C"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17504</w:t>
            </w:r>
          </w:p>
        </w:tc>
        <w:tc>
          <w:tcPr>
            <w:tcW w:w="999" w:type="dxa"/>
            <w:tcBorders>
              <w:top w:val="nil"/>
              <w:left w:val="nil"/>
              <w:bottom w:val="single" w:sz="4" w:space="0" w:color="auto"/>
              <w:right w:val="single" w:sz="4" w:space="0" w:color="auto"/>
            </w:tcBorders>
          </w:tcPr>
          <w:p w14:paraId="4846AB7D" w14:textId="2E02C183"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11377</w:t>
            </w:r>
          </w:p>
        </w:tc>
        <w:tc>
          <w:tcPr>
            <w:tcW w:w="1902" w:type="dxa"/>
            <w:tcBorders>
              <w:top w:val="nil"/>
              <w:left w:val="nil"/>
              <w:bottom w:val="single" w:sz="4" w:space="0" w:color="auto"/>
              <w:right w:val="single" w:sz="4" w:space="0" w:color="auto"/>
            </w:tcBorders>
            <w:vAlign w:val="center"/>
            <w:hideMark/>
          </w:tcPr>
          <w:p w14:paraId="08F4925B" w14:textId="11E2E3B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60.61</w:t>
            </w:r>
          </w:p>
        </w:tc>
        <w:tc>
          <w:tcPr>
            <w:tcW w:w="1902" w:type="dxa"/>
            <w:tcBorders>
              <w:top w:val="nil"/>
              <w:left w:val="nil"/>
              <w:bottom w:val="single" w:sz="4" w:space="0" w:color="auto"/>
              <w:right w:val="single" w:sz="4" w:space="0" w:color="auto"/>
            </w:tcBorders>
            <w:vAlign w:val="center"/>
            <w:hideMark/>
          </w:tcPr>
          <w:p w14:paraId="299F5512"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39.39</w:t>
            </w:r>
          </w:p>
        </w:tc>
      </w:tr>
      <w:tr w:rsidR="00F57713" w:rsidRPr="00696F84" w14:paraId="4F41165A"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795E342A"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1982–83</w:t>
            </w:r>
          </w:p>
        </w:tc>
        <w:tc>
          <w:tcPr>
            <w:tcW w:w="1616" w:type="dxa"/>
            <w:tcBorders>
              <w:top w:val="nil"/>
              <w:left w:val="nil"/>
              <w:bottom w:val="single" w:sz="4" w:space="0" w:color="auto"/>
              <w:right w:val="single" w:sz="4" w:space="0" w:color="auto"/>
            </w:tcBorders>
            <w:vAlign w:val="center"/>
            <w:hideMark/>
          </w:tcPr>
          <w:p w14:paraId="2E04374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33086</w:t>
            </w:r>
          </w:p>
        </w:tc>
        <w:tc>
          <w:tcPr>
            <w:tcW w:w="1366" w:type="dxa"/>
            <w:tcBorders>
              <w:top w:val="nil"/>
              <w:left w:val="nil"/>
              <w:bottom w:val="single" w:sz="4" w:space="0" w:color="auto"/>
              <w:right w:val="single" w:sz="4" w:space="0" w:color="auto"/>
            </w:tcBorders>
            <w:vAlign w:val="center"/>
            <w:hideMark/>
          </w:tcPr>
          <w:p w14:paraId="72C88629"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20243</w:t>
            </w:r>
          </w:p>
        </w:tc>
        <w:tc>
          <w:tcPr>
            <w:tcW w:w="999" w:type="dxa"/>
            <w:tcBorders>
              <w:top w:val="nil"/>
              <w:left w:val="nil"/>
              <w:bottom w:val="single" w:sz="4" w:space="0" w:color="auto"/>
              <w:right w:val="single" w:sz="4" w:space="0" w:color="auto"/>
            </w:tcBorders>
          </w:tcPr>
          <w:p w14:paraId="18DBDBCB" w14:textId="3AC67F0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12843</w:t>
            </w:r>
          </w:p>
        </w:tc>
        <w:tc>
          <w:tcPr>
            <w:tcW w:w="1902" w:type="dxa"/>
            <w:tcBorders>
              <w:top w:val="nil"/>
              <w:left w:val="nil"/>
              <w:bottom w:val="single" w:sz="4" w:space="0" w:color="auto"/>
              <w:right w:val="single" w:sz="4" w:space="0" w:color="auto"/>
            </w:tcBorders>
            <w:vAlign w:val="center"/>
            <w:hideMark/>
          </w:tcPr>
          <w:p w14:paraId="11CFD306" w14:textId="04C51C50"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61.18</w:t>
            </w:r>
          </w:p>
        </w:tc>
        <w:tc>
          <w:tcPr>
            <w:tcW w:w="1902" w:type="dxa"/>
            <w:tcBorders>
              <w:top w:val="nil"/>
              <w:left w:val="nil"/>
              <w:bottom w:val="single" w:sz="4" w:space="0" w:color="auto"/>
              <w:right w:val="single" w:sz="4" w:space="0" w:color="auto"/>
            </w:tcBorders>
            <w:vAlign w:val="center"/>
            <w:hideMark/>
          </w:tcPr>
          <w:p w14:paraId="6CDF5808"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38.82</w:t>
            </w:r>
          </w:p>
        </w:tc>
      </w:tr>
      <w:tr w:rsidR="00F57713" w:rsidRPr="00696F84" w14:paraId="751B9915"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0F0366D2"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1983–84</w:t>
            </w:r>
          </w:p>
        </w:tc>
        <w:tc>
          <w:tcPr>
            <w:tcW w:w="1616" w:type="dxa"/>
            <w:tcBorders>
              <w:top w:val="nil"/>
              <w:left w:val="nil"/>
              <w:bottom w:val="single" w:sz="4" w:space="0" w:color="auto"/>
              <w:right w:val="single" w:sz="4" w:space="0" w:color="auto"/>
            </w:tcBorders>
            <w:vAlign w:val="center"/>
            <w:hideMark/>
          </w:tcPr>
          <w:p w14:paraId="108C3DE4"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38959</w:t>
            </w:r>
          </w:p>
        </w:tc>
        <w:tc>
          <w:tcPr>
            <w:tcW w:w="1366" w:type="dxa"/>
            <w:tcBorders>
              <w:top w:val="nil"/>
              <w:left w:val="nil"/>
              <w:bottom w:val="single" w:sz="4" w:space="0" w:color="auto"/>
              <w:right w:val="single" w:sz="4" w:space="0" w:color="auto"/>
            </w:tcBorders>
            <w:vAlign w:val="center"/>
            <w:hideMark/>
          </w:tcPr>
          <w:p w14:paraId="6F2EFEC2"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22908</w:t>
            </w:r>
          </w:p>
        </w:tc>
        <w:tc>
          <w:tcPr>
            <w:tcW w:w="999" w:type="dxa"/>
            <w:tcBorders>
              <w:top w:val="nil"/>
              <w:left w:val="nil"/>
              <w:bottom w:val="single" w:sz="4" w:space="0" w:color="auto"/>
              <w:right w:val="single" w:sz="4" w:space="0" w:color="auto"/>
            </w:tcBorders>
          </w:tcPr>
          <w:p w14:paraId="42A8FD79" w14:textId="6C041179"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14051</w:t>
            </w:r>
          </w:p>
        </w:tc>
        <w:tc>
          <w:tcPr>
            <w:tcW w:w="1902" w:type="dxa"/>
            <w:tcBorders>
              <w:top w:val="nil"/>
              <w:left w:val="nil"/>
              <w:bottom w:val="single" w:sz="4" w:space="0" w:color="auto"/>
              <w:right w:val="single" w:sz="4" w:space="0" w:color="auto"/>
            </w:tcBorders>
            <w:vAlign w:val="center"/>
            <w:hideMark/>
          </w:tcPr>
          <w:p w14:paraId="78F05BBF" w14:textId="7F8C4110"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61.98</w:t>
            </w:r>
          </w:p>
        </w:tc>
        <w:tc>
          <w:tcPr>
            <w:tcW w:w="1902" w:type="dxa"/>
            <w:tcBorders>
              <w:top w:val="nil"/>
              <w:left w:val="nil"/>
              <w:bottom w:val="single" w:sz="4" w:space="0" w:color="auto"/>
              <w:right w:val="single" w:sz="4" w:space="0" w:color="auto"/>
            </w:tcBorders>
            <w:vAlign w:val="center"/>
            <w:hideMark/>
          </w:tcPr>
          <w:p w14:paraId="37FCB795"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38.02</w:t>
            </w:r>
          </w:p>
        </w:tc>
      </w:tr>
      <w:tr w:rsidR="00F57713" w:rsidRPr="00696F84" w14:paraId="1DBA9676"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3ECC9F2F"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1984–85</w:t>
            </w:r>
          </w:p>
        </w:tc>
        <w:tc>
          <w:tcPr>
            <w:tcW w:w="1616" w:type="dxa"/>
            <w:tcBorders>
              <w:top w:val="nil"/>
              <w:left w:val="nil"/>
              <w:bottom w:val="single" w:sz="4" w:space="0" w:color="auto"/>
              <w:right w:val="single" w:sz="4" w:space="0" w:color="auto"/>
            </w:tcBorders>
            <w:vAlign w:val="center"/>
            <w:hideMark/>
          </w:tcPr>
          <w:p w14:paraId="4B039EEC"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42933</w:t>
            </w:r>
          </w:p>
        </w:tc>
        <w:tc>
          <w:tcPr>
            <w:tcW w:w="1366" w:type="dxa"/>
            <w:tcBorders>
              <w:top w:val="nil"/>
              <w:left w:val="nil"/>
              <w:bottom w:val="single" w:sz="4" w:space="0" w:color="auto"/>
              <w:right w:val="single" w:sz="4" w:space="0" w:color="auto"/>
            </w:tcBorders>
            <w:vAlign w:val="center"/>
            <w:hideMark/>
          </w:tcPr>
          <w:p w14:paraId="64F49D32"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26200</w:t>
            </w:r>
          </w:p>
        </w:tc>
        <w:tc>
          <w:tcPr>
            <w:tcW w:w="999" w:type="dxa"/>
            <w:tcBorders>
              <w:top w:val="nil"/>
              <w:left w:val="nil"/>
              <w:bottom w:val="single" w:sz="4" w:space="0" w:color="auto"/>
              <w:right w:val="single" w:sz="4" w:space="0" w:color="auto"/>
            </w:tcBorders>
          </w:tcPr>
          <w:p w14:paraId="296F66B7" w14:textId="731F384E"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16713</w:t>
            </w:r>
          </w:p>
        </w:tc>
        <w:tc>
          <w:tcPr>
            <w:tcW w:w="1902" w:type="dxa"/>
            <w:tcBorders>
              <w:top w:val="nil"/>
              <w:left w:val="nil"/>
              <w:bottom w:val="single" w:sz="4" w:space="0" w:color="auto"/>
              <w:right w:val="single" w:sz="4" w:space="0" w:color="auto"/>
            </w:tcBorders>
            <w:vAlign w:val="center"/>
            <w:hideMark/>
          </w:tcPr>
          <w:p w14:paraId="173F82B9" w14:textId="4923A320"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61.07</w:t>
            </w:r>
          </w:p>
        </w:tc>
        <w:tc>
          <w:tcPr>
            <w:tcW w:w="1902" w:type="dxa"/>
            <w:tcBorders>
              <w:top w:val="nil"/>
              <w:left w:val="nil"/>
              <w:bottom w:val="single" w:sz="4" w:space="0" w:color="auto"/>
              <w:right w:val="single" w:sz="4" w:space="0" w:color="auto"/>
            </w:tcBorders>
            <w:vAlign w:val="center"/>
            <w:hideMark/>
          </w:tcPr>
          <w:p w14:paraId="7A86BAD6" w14:textId="465056BE"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38.93</w:t>
            </w:r>
          </w:p>
        </w:tc>
      </w:tr>
      <w:tr w:rsidR="00F57713" w:rsidRPr="00696F84" w14:paraId="69113BDF"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1A2AE3F1"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1985–86</w:t>
            </w:r>
          </w:p>
        </w:tc>
        <w:tc>
          <w:tcPr>
            <w:tcW w:w="1616" w:type="dxa"/>
            <w:tcBorders>
              <w:top w:val="nil"/>
              <w:left w:val="nil"/>
              <w:bottom w:val="single" w:sz="4" w:space="0" w:color="auto"/>
              <w:right w:val="single" w:sz="4" w:space="0" w:color="auto"/>
            </w:tcBorders>
            <w:vAlign w:val="center"/>
            <w:hideMark/>
          </w:tcPr>
          <w:p w14:paraId="7A775B6E"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52011</w:t>
            </w:r>
          </w:p>
        </w:tc>
        <w:tc>
          <w:tcPr>
            <w:tcW w:w="1366" w:type="dxa"/>
            <w:tcBorders>
              <w:top w:val="nil"/>
              <w:left w:val="nil"/>
              <w:bottom w:val="single" w:sz="4" w:space="0" w:color="auto"/>
              <w:right w:val="single" w:sz="4" w:space="0" w:color="auto"/>
            </w:tcBorders>
            <w:vAlign w:val="center"/>
            <w:hideMark/>
          </w:tcPr>
          <w:p w14:paraId="4FFB84B8"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31296</w:t>
            </w:r>
          </w:p>
        </w:tc>
        <w:tc>
          <w:tcPr>
            <w:tcW w:w="999" w:type="dxa"/>
            <w:tcBorders>
              <w:top w:val="nil"/>
              <w:left w:val="nil"/>
              <w:bottom w:val="single" w:sz="4" w:space="0" w:color="auto"/>
              <w:right w:val="single" w:sz="4" w:space="0" w:color="auto"/>
            </w:tcBorders>
          </w:tcPr>
          <w:p w14:paraId="543E6510" w14:textId="0FBFF12A"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19105</w:t>
            </w:r>
          </w:p>
        </w:tc>
        <w:tc>
          <w:tcPr>
            <w:tcW w:w="1902" w:type="dxa"/>
            <w:tcBorders>
              <w:top w:val="nil"/>
              <w:left w:val="nil"/>
              <w:bottom w:val="single" w:sz="4" w:space="0" w:color="auto"/>
              <w:right w:val="single" w:sz="4" w:space="0" w:color="auto"/>
            </w:tcBorders>
            <w:vAlign w:val="center"/>
            <w:hideMark/>
          </w:tcPr>
          <w:p w14:paraId="7F1F6720" w14:textId="6657E9EC"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62.55</w:t>
            </w:r>
          </w:p>
        </w:tc>
        <w:tc>
          <w:tcPr>
            <w:tcW w:w="1902" w:type="dxa"/>
            <w:tcBorders>
              <w:top w:val="nil"/>
              <w:left w:val="nil"/>
              <w:bottom w:val="single" w:sz="4" w:space="0" w:color="auto"/>
              <w:right w:val="single" w:sz="4" w:space="0" w:color="auto"/>
            </w:tcBorders>
            <w:vAlign w:val="center"/>
            <w:hideMark/>
          </w:tcPr>
          <w:p w14:paraId="72C4201F" w14:textId="1A348153"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37.45</w:t>
            </w:r>
          </w:p>
        </w:tc>
      </w:tr>
      <w:tr w:rsidR="00F57713" w:rsidRPr="00696F84" w14:paraId="1FCCB001" w14:textId="77777777" w:rsidTr="0079078A">
        <w:trPr>
          <w:trHeight w:val="20"/>
          <w:jc w:val="center"/>
        </w:trPr>
        <w:tc>
          <w:tcPr>
            <w:tcW w:w="1546" w:type="dxa"/>
            <w:tcBorders>
              <w:top w:val="nil"/>
              <w:left w:val="single" w:sz="4" w:space="0" w:color="auto"/>
              <w:bottom w:val="single" w:sz="4" w:space="0" w:color="auto"/>
              <w:right w:val="single" w:sz="4" w:space="0" w:color="auto"/>
            </w:tcBorders>
            <w:vAlign w:val="center"/>
            <w:hideMark/>
          </w:tcPr>
          <w:p w14:paraId="5532C888"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1986–87(RE)</w:t>
            </w:r>
          </w:p>
        </w:tc>
        <w:tc>
          <w:tcPr>
            <w:tcW w:w="1616" w:type="dxa"/>
            <w:tcBorders>
              <w:top w:val="nil"/>
              <w:left w:val="nil"/>
              <w:bottom w:val="single" w:sz="4" w:space="0" w:color="auto"/>
              <w:right w:val="single" w:sz="4" w:space="0" w:color="auto"/>
            </w:tcBorders>
            <w:vAlign w:val="center"/>
            <w:hideMark/>
          </w:tcPr>
          <w:p w14:paraId="1843E02D"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60412</w:t>
            </w:r>
          </w:p>
        </w:tc>
        <w:tc>
          <w:tcPr>
            <w:tcW w:w="1366" w:type="dxa"/>
            <w:tcBorders>
              <w:top w:val="nil"/>
              <w:left w:val="nil"/>
              <w:bottom w:val="single" w:sz="4" w:space="0" w:color="auto"/>
              <w:right w:val="single" w:sz="4" w:space="0" w:color="auto"/>
            </w:tcBorders>
            <w:vAlign w:val="center"/>
            <w:hideMark/>
          </w:tcPr>
          <w:p w14:paraId="7EFBDEDB"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36998</w:t>
            </w:r>
          </w:p>
        </w:tc>
        <w:tc>
          <w:tcPr>
            <w:tcW w:w="999" w:type="dxa"/>
            <w:tcBorders>
              <w:top w:val="nil"/>
              <w:left w:val="nil"/>
              <w:bottom w:val="single" w:sz="4" w:space="0" w:color="auto"/>
              <w:right w:val="single" w:sz="4" w:space="0" w:color="auto"/>
            </w:tcBorders>
          </w:tcPr>
          <w:p w14:paraId="2732FDE7" w14:textId="5193903A"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23414</w:t>
            </w:r>
          </w:p>
        </w:tc>
        <w:tc>
          <w:tcPr>
            <w:tcW w:w="1902" w:type="dxa"/>
            <w:tcBorders>
              <w:top w:val="nil"/>
              <w:left w:val="nil"/>
              <w:bottom w:val="single" w:sz="4" w:space="0" w:color="auto"/>
              <w:right w:val="single" w:sz="4" w:space="0" w:color="auto"/>
            </w:tcBorders>
            <w:vAlign w:val="center"/>
            <w:hideMark/>
          </w:tcPr>
          <w:p w14:paraId="1FA186D3" w14:textId="3606352E"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61.24</w:t>
            </w:r>
          </w:p>
        </w:tc>
        <w:tc>
          <w:tcPr>
            <w:tcW w:w="1902" w:type="dxa"/>
            <w:tcBorders>
              <w:top w:val="nil"/>
              <w:left w:val="nil"/>
              <w:bottom w:val="single" w:sz="4" w:space="0" w:color="auto"/>
              <w:right w:val="single" w:sz="4" w:space="0" w:color="auto"/>
            </w:tcBorders>
            <w:vAlign w:val="center"/>
            <w:hideMark/>
          </w:tcPr>
          <w:p w14:paraId="12BE0B85" w14:textId="77777777" w:rsidR="00F57713" w:rsidRPr="00696F84" w:rsidRDefault="00F57713" w:rsidP="00F57713">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38.76</w:t>
            </w:r>
          </w:p>
        </w:tc>
      </w:tr>
    </w:tbl>
    <w:p w14:paraId="5D3DBE74" w14:textId="2547D350" w:rsidR="00493ED0" w:rsidRPr="00696F84" w:rsidRDefault="006133E9" w:rsidP="00832156">
      <w:pPr>
        <w:spacing w:before="1" w:line="217" w:lineRule="exact"/>
        <w:rPr>
          <w:rFonts w:ascii="Times New Roman" w:eastAsiaTheme="majorEastAsia" w:hAnsi="Times New Roman" w:cs="Times New Roman"/>
          <w:i/>
          <w:iCs/>
          <w:sz w:val="18"/>
          <w:szCs w:val="18"/>
        </w:rPr>
      </w:pPr>
      <w:r w:rsidRPr="00696F84">
        <w:rPr>
          <w:rFonts w:ascii="Times New Roman" w:eastAsiaTheme="majorEastAsia" w:hAnsi="Times New Roman" w:cs="Times New Roman"/>
          <w:sz w:val="16"/>
          <w:szCs w:val="16"/>
        </w:rPr>
        <w:t>*</w:t>
      </w:r>
      <w:r w:rsidR="00D04188" w:rsidRPr="00696F84">
        <w:rPr>
          <w:rFonts w:ascii="Times New Roman" w:eastAsiaTheme="majorEastAsia" w:hAnsi="Times New Roman" w:cs="Times New Roman"/>
          <w:sz w:val="16"/>
          <w:szCs w:val="16"/>
        </w:rPr>
        <w:t>States include Union Territories also.</w:t>
      </w:r>
      <w:r w:rsidR="00D04188" w:rsidRPr="00696F84">
        <w:rPr>
          <w:rFonts w:ascii="Times New Roman" w:eastAsiaTheme="majorEastAsia" w:hAnsi="Times New Roman" w:cs="Times New Roman"/>
          <w:sz w:val="16"/>
          <w:szCs w:val="16"/>
        </w:rPr>
        <w:br/>
        <w:t>Source</w:t>
      </w:r>
      <w:r w:rsidR="00D04188" w:rsidRPr="00696F84">
        <w:rPr>
          <w:rFonts w:ascii="Times New Roman" w:eastAsiaTheme="majorEastAsia" w:hAnsi="Times New Roman" w:cs="Times New Roman"/>
          <w:b/>
          <w:bCs/>
          <w:sz w:val="16"/>
          <w:szCs w:val="16"/>
        </w:rPr>
        <w:t>:</w:t>
      </w:r>
      <w:r w:rsidR="00D04188" w:rsidRPr="00696F84">
        <w:rPr>
          <w:rFonts w:ascii="Times New Roman" w:eastAsiaTheme="majorEastAsia" w:hAnsi="Times New Roman" w:cs="Times New Roman"/>
          <w:sz w:val="16"/>
          <w:szCs w:val="16"/>
        </w:rPr>
        <w:t xml:space="preserve"> </w:t>
      </w:r>
      <w:r w:rsidR="00D04188" w:rsidRPr="00696F84">
        <w:rPr>
          <w:rFonts w:ascii="Times New Roman" w:eastAsiaTheme="majorEastAsia" w:hAnsi="Times New Roman" w:cs="Times New Roman"/>
          <w:i/>
          <w:iCs/>
          <w:sz w:val="16"/>
          <w:szCs w:val="16"/>
        </w:rPr>
        <w:t>Indian Economic Statistics, Public Finance</w:t>
      </w:r>
    </w:p>
    <w:p w14:paraId="36D88F83" w14:textId="77777777" w:rsidR="00696F84" w:rsidRDefault="00D04188" w:rsidP="00AA641C">
      <w:pPr>
        <w:pStyle w:val="Heading3"/>
      </w:pPr>
      <w:bookmarkStart w:id="25" w:name="_Toc222401523"/>
      <w:r w:rsidRPr="00C671D8">
        <w:t xml:space="preserve">Annexure </w:t>
      </w:r>
      <w:r w:rsidR="003F7BF2" w:rsidRPr="00C671D8">
        <w:t>II</w:t>
      </w:r>
      <w:r w:rsidRPr="00C671D8">
        <w:t>.4</w:t>
      </w:r>
      <w:r w:rsidR="000931BD" w:rsidRPr="00C671D8">
        <w:t xml:space="preserve"> </w:t>
      </w:r>
      <w:r w:rsidR="003F7BF2" w:rsidRPr="00C671D8">
        <w:br/>
      </w:r>
      <w:r w:rsidRPr="00C671D8">
        <w:t xml:space="preserve">Composition of State </w:t>
      </w:r>
      <w:proofErr w:type="gramStart"/>
      <w:r w:rsidRPr="00C671D8">
        <w:t>Revenues(</w:t>
      </w:r>
      <w:proofErr w:type="gramEnd"/>
      <w:r w:rsidRPr="00C671D8">
        <w:t>1974–75 To 1986–87)</w:t>
      </w:r>
      <w:bookmarkEnd w:id="25"/>
    </w:p>
    <w:p w14:paraId="5723407A" w14:textId="2D066A89" w:rsidR="00D04188" w:rsidRPr="00696F84" w:rsidRDefault="008C599A" w:rsidP="00696F84">
      <w:pPr>
        <w:jc w:val="center"/>
        <w:rPr>
          <w:rFonts w:ascii="Times New Roman" w:hAnsi="Times New Roman" w:cs="Times New Roman"/>
          <w:sz w:val="20"/>
          <w:szCs w:val="20"/>
        </w:rPr>
      </w:pPr>
      <w:r w:rsidRPr="00696F84">
        <w:rPr>
          <w:rFonts w:ascii="Times New Roman" w:hAnsi="Times New Roman" w:cs="Times New Roman"/>
          <w:sz w:val="20"/>
          <w:szCs w:val="20"/>
        </w:rPr>
        <w:t>(Paras 2.24)</w:t>
      </w:r>
    </w:p>
    <w:p w14:paraId="7E6D7EA1" w14:textId="77777777" w:rsidR="00D04188" w:rsidRPr="00696F84" w:rsidRDefault="00D04188" w:rsidP="00D04188">
      <w:pPr>
        <w:spacing w:before="1" w:line="217" w:lineRule="exact"/>
        <w:jc w:val="right"/>
        <w:rPr>
          <w:rFonts w:ascii="Times New Roman" w:eastAsiaTheme="majorEastAsia" w:hAnsi="Times New Roman" w:cs="Times New Roman"/>
          <w:b/>
          <w:bCs/>
          <w:sz w:val="20"/>
          <w:szCs w:val="20"/>
          <w:lang w:val="en-IN"/>
        </w:rPr>
      </w:pPr>
      <w:r w:rsidRPr="00696F84">
        <w:rPr>
          <w:rFonts w:ascii="Times New Roman" w:eastAsiaTheme="majorEastAsia" w:hAnsi="Times New Roman" w:cs="Times New Roman"/>
          <w:b/>
          <w:bCs/>
          <w:i/>
          <w:iCs/>
          <w:sz w:val="20"/>
          <w:szCs w:val="20"/>
          <w:lang w:val="en-IN"/>
        </w:rPr>
        <w:t>(Percent)</w:t>
      </w:r>
    </w:p>
    <w:tbl>
      <w:tblPr>
        <w:tblW w:w="9919" w:type="dxa"/>
        <w:jc w:val="center"/>
        <w:tblLook w:val="04A0" w:firstRow="1" w:lastRow="0" w:firstColumn="1" w:lastColumn="0" w:noHBand="0" w:noVBand="1"/>
      </w:tblPr>
      <w:tblGrid>
        <w:gridCol w:w="1283"/>
        <w:gridCol w:w="1605"/>
        <w:gridCol w:w="1647"/>
        <w:gridCol w:w="1382"/>
        <w:gridCol w:w="1416"/>
        <w:gridCol w:w="1279"/>
        <w:gridCol w:w="1307"/>
      </w:tblGrid>
      <w:tr w:rsidR="00D04188" w:rsidRPr="00696F84" w14:paraId="4CB407D5"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hideMark/>
          </w:tcPr>
          <w:p w14:paraId="1FEA794E" w14:textId="77777777" w:rsidR="00D04188" w:rsidRPr="00696F84" w:rsidRDefault="00D04188"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Year</w:t>
            </w:r>
          </w:p>
        </w:tc>
        <w:tc>
          <w:tcPr>
            <w:tcW w:w="1605" w:type="dxa"/>
            <w:tcBorders>
              <w:top w:val="single" w:sz="4" w:space="0" w:color="auto"/>
              <w:left w:val="nil"/>
              <w:bottom w:val="single" w:sz="4" w:space="0" w:color="auto"/>
              <w:right w:val="single" w:sz="4" w:space="0" w:color="auto"/>
            </w:tcBorders>
            <w:vAlign w:val="center"/>
            <w:hideMark/>
          </w:tcPr>
          <w:p w14:paraId="013C7B5C" w14:textId="77777777" w:rsidR="00D04188" w:rsidRPr="00696F84" w:rsidRDefault="00D04188"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States own tax revenue</w:t>
            </w:r>
          </w:p>
        </w:tc>
        <w:tc>
          <w:tcPr>
            <w:tcW w:w="1647" w:type="dxa"/>
            <w:tcBorders>
              <w:top w:val="single" w:sz="4" w:space="0" w:color="auto"/>
              <w:left w:val="nil"/>
              <w:bottom w:val="single" w:sz="4" w:space="0" w:color="auto"/>
              <w:right w:val="single" w:sz="4" w:space="0" w:color="auto"/>
            </w:tcBorders>
            <w:vAlign w:val="center"/>
            <w:hideMark/>
          </w:tcPr>
          <w:p w14:paraId="0855199E" w14:textId="77777777" w:rsidR="00D04188" w:rsidRPr="00696F84" w:rsidRDefault="00D04188"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Devolution of taxes</w:t>
            </w:r>
          </w:p>
        </w:tc>
        <w:tc>
          <w:tcPr>
            <w:tcW w:w="1382" w:type="dxa"/>
            <w:tcBorders>
              <w:top w:val="single" w:sz="4" w:space="0" w:color="auto"/>
              <w:left w:val="nil"/>
              <w:bottom w:val="single" w:sz="4" w:space="0" w:color="auto"/>
              <w:right w:val="single" w:sz="4" w:space="0" w:color="auto"/>
            </w:tcBorders>
            <w:vAlign w:val="center"/>
            <w:hideMark/>
          </w:tcPr>
          <w:p w14:paraId="43C487C9" w14:textId="65EF386D" w:rsidR="00D04188" w:rsidRPr="00696F84" w:rsidRDefault="00630D22"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 xml:space="preserve">State </w:t>
            </w:r>
            <w:r w:rsidR="00291891" w:rsidRPr="00696F84">
              <w:rPr>
                <w:rFonts w:ascii="Times New Roman" w:eastAsia="Times New Roman" w:hAnsi="Times New Roman" w:cs="Times New Roman"/>
                <w:b/>
                <w:bCs/>
                <w:sz w:val="16"/>
                <w:szCs w:val="16"/>
                <w:lang w:val="en-IN" w:eastAsia="en-IN"/>
              </w:rPr>
              <w:t>non-tax</w:t>
            </w:r>
            <w:r w:rsidR="00D04188" w:rsidRPr="00696F84">
              <w:rPr>
                <w:rFonts w:ascii="Times New Roman" w:eastAsia="Times New Roman" w:hAnsi="Times New Roman" w:cs="Times New Roman"/>
                <w:b/>
                <w:bCs/>
                <w:sz w:val="16"/>
                <w:szCs w:val="16"/>
                <w:lang w:val="en-IN" w:eastAsia="en-IN"/>
              </w:rPr>
              <w:t xml:space="preserve"> revenue</w:t>
            </w:r>
          </w:p>
        </w:tc>
        <w:tc>
          <w:tcPr>
            <w:tcW w:w="1416" w:type="dxa"/>
            <w:tcBorders>
              <w:top w:val="single" w:sz="4" w:space="0" w:color="auto"/>
              <w:left w:val="nil"/>
              <w:bottom w:val="single" w:sz="4" w:space="0" w:color="auto"/>
              <w:right w:val="single" w:sz="4" w:space="0" w:color="auto"/>
            </w:tcBorders>
            <w:vAlign w:val="center"/>
            <w:hideMark/>
          </w:tcPr>
          <w:p w14:paraId="6599F0A3" w14:textId="77777777" w:rsidR="00D04188" w:rsidRPr="00696F84" w:rsidRDefault="00D04188"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Grants</w:t>
            </w:r>
          </w:p>
        </w:tc>
        <w:tc>
          <w:tcPr>
            <w:tcW w:w="1279" w:type="dxa"/>
            <w:tcBorders>
              <w:top w:val="single" w:sz="4" w:space="0" w:color="auto"/>
              <w:left w:val="nil"/>
              <w:bottom w:val="single" w:sz="4" w:space="0" w:color="auto"/>
              <w:right w:val="single" w:sz="4" w:space="0" w:color="auto"/>
            </w:tcBorders>
            <w:vAlign w:val="center"/>
            <w:hideMark/>
          </w:tcPr>
          <w:p w14:paraId="5DB191CD" w14:textId="77777777" w:rsidR="00D04188" w:rsidRPr="00696F84" w:rsidRDefault="00D04188"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Total</w:t>
            </w:r>
          </w:p>
        </w:tc>
        <w:tc>
          <w:tcPr>
            <w:tcW w:w="1307" w:type="dxa"/>
            <w:tcBorders>
              <w:top w:val="single" w:sz="4" w:space="0" w:color="auto"/>
              <w:left w:val="nil"/>
              <w:bottom w:val="single" w:sz="4" w:space="0" w:color="auto"/>
              <w:right w:val="single" w:sz="4" w:space="0" w:color="auto"/>
            </w:tcBorders>
            <w:vAlign w:val="center"/>
            <w:hideMark/>
          </w:tcPr>
          <w:p w14:paraId="00335798" w14:textId="77777777" w:rsidR="00D04188" w:rsidRPr="00696F84" w:rsidRDefault="00D04188" w:rsidP="00D04188">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States own revenue</w:t>
            </w:r>
          </w:p>
        </w:tc>
      </w:tr>
      <w:tr w:rsidR="00D04188" w:rsidRPr="00696F84" w14:paraId="718B7DCB" w14:textId="77777777" w:rsidTr="0079078A">
        <w:trPr>
          <w:trHeight w:val="20"/>
          <w:jc w:val="center"/>
        </w:trPr>
        <w:tc>
          <w:tcPr>
            <w:tcW w:w="1283" w:type="dxa"/>
            <w:tcBorders>
              <w:top w:val="nil"/>
              <w:left w:val="single" w:sz="4" w:space="0" w:color="auto"/>
              <w:bottom w:val="single" w:sz="4" w:space="0" w:color="auto"/>
              <w:right w:val="single" w:sz="4" w:space="0" w:color="auto"/>
            </w:tcBorders>
            <w:vAlign w:val="center"/>
            <w:hideMark/>
          </w:tcPr>
          <w:p w14:paraId="319D5744"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1974–75</w:t>
            </w:r>
          </w:p>
        </w:tc>
        <w:tc>
          <w:tcPr>
            <w:tcW w:w="1605" w:type="dxa"/>
            <w:tcBorders>
              <w:top w:val="nil"/>
              <w:left w:val="nil"/>
              <w:bottom w:val="single" w:sz="4" w:space="0" w:color="auto"/>
              <w:right w:val="single" w:sz="4" w:space="0" w:color="auto"/>
            </w:tcBorders>
            <w:vAlign w:val="center"/>
            <w:hideMark/>
          </w:tcPr>
          <w:p w14:paraId="7C29883E"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48.32</w:t>
            </w:r>
          </w:p>
        </w:tc>
        <w:tc>
          <w:tcPr>
            <w:tcW w:w="1647" w:type="dxa"/>
            <w:tcBorders>
              <w:top w:val="nil"/>
              <w:left w:val="nil"/>
              <w:bottom w:val="single" w:sz="4" w:space="0" w:color="auto"/>
              <w:right w:val="single" w:sz="4" w:space="0" w:color="auto"/>
            </w:tcBorders>
            <w:vAlign w:val="center"/>
            <w:hideMark/>
          </w:tcPr>
          <w:p w14:paraId="605CA9BC"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20.47</w:t>
            </w:r>
          </w:p>
        </w:tc>
        <w:tc>
          <w:tcPr>
            <w:tcW w:w="1382" w:type="dxa"/>
            <w:tcBorders>
              <w:top w:val="nil"/>
              <w:left w:val="nil"/>
              <w:bottom w:val="single" w:sz="4" w:space="0" w:color="auto"/>
              <w:right w:val="single" w:sz="4" w:space="0" w:color="auto"/>
            </w:tcBorders>
            <w:vAlign w:val="center"/>
            <w:hideMark/>
          </w:tcPr>
          <w:p w14:paraId="5DE86AD6"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13.57</w:t>
            </w:r>
          </w:p>
        </w:tc>
        <w:tc>
          <w:tcPr>
            <w:tcW w:w="1416" w:type="dxa"/>
            <w:tcBorders>
              <w:top w:val="nil"/>
              <w:left w:val="nil"/>
              <w:bottom w:val="single" w:sz="4" w:space="0" w:color="auto"/>
              <w:right w:val="single" w:sz="4" w:space="0" w:color="auto"/>
            </w:tcBorders>
            <w:vAlign w:val="center"/>
            <w:hideMark/>
          </w:tcPr>
          <w:p w14:paraId="38576FE8"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17.64</w:t>
            </w:r>
          </w:p>
        </w:tc>
        <w:tc>
          <w:tcPr>
            <w:tcW w:w="1279" w:type="dxa"/>
            <w:tcBorders>
              <w:top w:val="nil"/>
              <w:left w:val="nil"/>
              <w:bottom w:val="single" w:sz="4" w:space="0" w:color="auto"/>
              <w:right w:val="single" w:sz="4" w:space="0" w:color="auto"/>
            </w:tcBorders>
            <w:vAlign w:val="center"/>
            <w:hideMark/>
          </w:tcPr>
          <w:p w14:paraId="0D6CDACC" w14:textId="648DD3B5"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w:t>
            </w:r>
            <w:r w:rsidR="00F60F15" w:rsidRPr="00696F84">
              <w:rPr>
                <w:rFonts w:ascii="Times New Roman" w:eastAsia="Times New Roman" w:hAnsi="Times New Roman" w:cs="Times New Roman"/>
                <w:sz w:val="16"/>
                <w:szCs w:val="16"/>
                <w:lang w:val="en-IN" w:eastAsia="en-IN"/>
              </w:rPr>
              <w:t>.00</w:t>
            </w:r>
          </w:p>
        </w:tc>
        <w:tc>
          <w:tcPr>
            <w:tcW w:w="1307" w:type="dxa"/>
            <w:tcBorders>
              <w:top w:val="nil"/>
              <w:left w:val="nil"/>
              <w:bottom w:val="single" w:sz="4" w:space="0" w:color="auto"/>
              <w:right w:val="single" w:sz="4" w:space="0" w:color="auto"/>
            </w:tcBorders>
            <w:vAlign w:val="center"/>
            <w:hideMark/>
          </w:tcPr>
          <w:p w14:paraId="24126A7A"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61.89</w:t>
            </w:r>
          </w:p>
        </w:tc>
      </w:tr>
      <w:tr w:rsidR="00D04188" w:rsidRPr="00696F84" w14:paraId="6EFE8207" w14:textId="77777777" w:rsidTr="0079078A">
        <w:trPr>
          <w:trHeight w:val="20"/>
          <w:jc w:val="center"/>
        </w:trPr>
        <w:tc>
          <w:tcPr>
            <w:tcW w:w="1283" w:type="dxa"/>
            <w:tcBorders>
              <w:top w:val="nil"/>
              <w:left w:val="single" w:sz="4" w:space="0" w:color="auto"/>
              <w:bottom w:val="single" w:sz="4" w:space="0" w:color="auto"/>
              <w:right w:val="single" w:sz="4" w:space="0" w:color="auto"/>
            </w:tcBorders>
            <w:vAlign w:val="center"/>
            <w:hideMark/>
          </w:tcPr>
          <w:p w14:paraId="0F65CCC9"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1975–76</w:t>
            </w:r>
          </w:p>
        </w:tc>
        <w:tc>
          <w:tcPr>
            <w:tcW w:w="1605" w:type="dxa"/>
            <w:tcBorders>
              <w:top w:val="nil"/>
              <w:left w:val="nil"/>
              <w:bottom w:val="single" w:sz="4" w:space="0" w:color="auto"/>
              <w:right w:val="single" w:sz="4" w:space="0" w:color="auto"/>
            </w:tcBorders>
            <w:vAlign w:val="center"/>
            <w:hideMark/>
          </w:tcPr>
          <w:p w14:paraId="4F6DEE32"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47.8</w:t>
            </w:r>
          </w:p>
        </w:tc>
        <w:tc>
          <w:tcPr>
            <w:tcW w:w="1647" w:type="dxa"/>
            <w:tcBorders>
              <w:top w:val="nil"/>
              <w:left w:val="nil"/>
              <w:bottom w:val="single" w:sz="4" w:space="0" w:color="auto"/>
              <w:right w:val="single" w:sz="4" w:space="0" w:color="auto"/>
            </w:tcBorders>
            <w:vAlign w:val="center"/>
            <w:hideMark/>
          </w:tcPr>
          <w:p w14:paraId="4757D053"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21.39</w:t>
            </w:r>
          </w:p>
        </w:tc>
        <w:tc>
          <w:tcPr>
            <w:tcW w:w="1382" w:type="dxa"/>
            <w:tcBorders>
              <w:top w:val="nil"/>
              <w:left w:val="nil"/>
              <w:bottom w:val="single" w:sz="4" w:space="0" w:color="auto"/>
              <w:right w:val="single" w:sz="4" w:space="0" w:color="auto"/>
            </w:tcBorders>
            <w:vAlign w:val="center"/>
            <w:hideMark/>
          </w:tcPr>
          <w:p w14:paraId="0EDFEA08"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13.62</w:t>
            </w:r>
          </w:p>
        </w:tc>
        <w:tc>
          <w:tcPr>
            <w:tcW w:w="1416" w:type="dxa"/>
            <w:tcBorders>
              <w:top w:val="nil"/>
              <w:left w:val="nil"/>
              <w:bottom w:val="single" w:sz="4" w:space="0" w:color="auto"/>
              <w:right w:val="single" w:sz="4" w:space="0" w:color="auto"/>
            </w:tcBorders>
            <w:vAlign w:val="center"/>
            <w:hideMark/>
          </w:tcPr>
          <w:p w14:paraId="3F21DB45"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17.19</w:t>
            </w:r>
          </w:p>
        </w:tc>
        <w:tc>
          <w:tcPr>
            <w:tcW w:w="1279" w:type="dxa"/>
            <w:tcBorders>
              <w:top w:val="nil"/>
              <w:left w:val="nil"/>
              <w:bottom w:val="single" w:sz="4" w:space="0" w:color="auto"/>
              <w:right w:val="single" w:sz="4" w:space="0" w:color="auto"/>
            </w:tcBorders>
            <w:vAlign w:val="center"/>
            <w:hideMark/>
          </w:tcPr>
          <w:p w14:paraId="10E5BFE9" w14:textId="76C8461B"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w:t>
            </w:r>
            <w:r w:rsidR="00F60F15" w:rsidRPr="00696F84">
              <w:rPr>
                <w:rFonts w:ascii="Times New Roman" w:eastAsia="Times New Roman" w:hAnsi="Times New Roman" w:cs="Times New Roman"/>
                <w:sz w:val="16"/>
                <w:szCs w:val="16"/>
                <w:lang w:val="en-IN" w:eastAsia="en-IN"/>
              </w:rPr>
              <w:t>.00</w:t>
            </w:r>
          </w:p>
        </w:tc>
        <w:tc>
          <w:tcPr>
            <w:tcW w:w="1307" w:type="dxa"/>
            <w:tcBorders>
              <w:top w:val="nil"/>
              <w:left w:val="nil"/>
              <w:bottom w:val="single" w:sz="4" w:space="0" w:color="auto"/>
              <w:right w:val="single" w:sz="4" w:space="0" w:color="auto"/>
            </w:tcBorders>
            <w:vAlign w:val="center"/>
            <w:hideMark/>
          </w:tcPr>
          <w:p w14:paraId="58FFF8F4"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61.42</w:t>
            </w:r>
          </w:p>
        </w:tc>
      </w:tr>
      <w:tr w:rsidR="00D04188" w:rsidRPr="00696F84" w14:paraId="29C838FF" w14:textId="77777777" w:rsidTr="0079078A">
        <w:trPr>
          <w:trHeight w:val="20"/>
          <w:jc w:val="center"/>
        </w:trPr>
        <w:tc>
          <w:tcPr>
            <w:tcW w:w="1283" w:type="dxa"/>
            <w:tcBorders>
              <w:top w:val="nil"/>
              <w:left w:val="single" w:sz="4" w:space="0" w:color="auto"/>
              <w:bottom w:val="single" w:sz="4" w:space="0" w:color="auto"/>
              <w:right w:val="single" w:sz="4" w:space="0" w:color="auto"/>
            </w:tcBorders>
            <w:vAlign w:val="center"/>
            <w:hideMark/>
          </w:tcPr>
          <w:p w14:paraId="34CF3B22"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1976–77</w:t>
            </w:r>
          </w:p>
        </w:tc>
        <w:tc>
          <w:tcPr>
            <w:tcW w:w="1605" w:type="dxa"/>
            <w:tcBorders>
              <w:top w:val="nil"/>
              <w:left w:val="nil"/>
              <w:bottom w:val="single" w:sz="4" w:space="0" w:color="auto"/>
              <w:right w:val="single" w:sz="4" w:space="0" w:color="auto"/>
            </w:tcBorders>
            <w:vAlign w:val="center"/>
            <w:hideMark/>
          </w:tcPr>
          <w:p w14:paraId="0D1C531C"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46.94</w:t>
            </w:r>
          </w:p>
        </w:tc>
        <w:tc>
          <w:tcPr>
            <w:tcW w:w="1647" w:type="dxa"/>
            <w:tcBorders>
              <w:top w:val="nil"/>
              <w:left w:val="nil"/>
              <w:bottom w:val="single" w:sz="4" w:space="0" w:color="auto"/>
              <w:right w:val="single" w:sz="4" w:space="0" w:color="auto"/>
            </w:tcBorders>
            <w:vAlign w:val="center"/>
            <w:hideMark/>
          </w:tcPr>
          <w:p w14:paraId="12ACFECA"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19.42</w:t>
            </w:r>
          </w:p>
        </w:tc>
        <w:tc>
          <w:tcPr>
            <w:tcW w:w="1382" w:type="dxa"/>
            <w:tcBorders>
              <w:top w:val="nil"/>
              <w:left w:val="nil"/>
              <w:bottom w:val="single" w:sz="4" w:space="0" w:color="auto"/>
              <w:right w:val="single" w:sz="4" w:space="0" w:color="auto"/>
            </w:tcBorders>
            <w:vAlign w:val="center"/>
            <w:hideMark/>
          </w:tcPr>
          <w:p w14:paraId="11B745E8"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15.32</w:t>
            </w:r>
          </w:p>
        </w:tc>
        <w:tc>
          <w:tcPr>
            <w:tcW w:w="1416" w:type="dxa"/>
            <w:tcBorders>
              <w:top w:val="nil"/>
              <w:left w:val="nil"/>
              <w:bottom w:val="single" w:sz="4" w:space="0" w:color="auto"/>
              <w:right w:val="single" w:sz="4" w:space="0" w:color="auto"/>
            </w:tcBorders>
            <w:vAlign w:val="center"/>
            <w:hideMark/>
          </w:tcPr>
          <w:p w14:paraId="3F018370"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18.32</w:t>
            </w:r>
          </w:p>
        </w:tc>
        <w:tc>
          <w:tcPr>
            <w:tcW w:w="1279" w:type="dxa"/>
            <w:tcBorders>
              <w:top w:val="nil"/>
              <w:left w:val="nil"/>
              <w:bottom w:val="single" w:sz="4" w:space="0" w:color="auto"/>
              <w:right w:val="single" w:sz="4" w:space="0" w:color="auto"/>
            </w:tcBorders>
            <w:vAlign w:val="center"/>
            <w:hideMark/>
          </w:tcPr>
          <w:p w14:paraId="381C3555" w14:textId="3D4356F1"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w:t>
            </w:r>
            <w:r w:rsidR="00F60F15" w:rsidRPr="00696F84">
              <w:rPr>
                <w:rFonts w:ascii="Times New Roman" w:eastAsia="Times New Roman" w:hAnsi="Times New Roman" w:cs="Times New Roman"/>
                <w:sz w:val="16"/>
                <w:szCs w:val="16"/>
                <w:lang w:val="en-IN" w:eastAsia="en-IN"/>
              </w:rPr>
              <w:t>.00</w:t>
            </w:r>
          </w:p>
        </w:tc>
        <w:tc>
          <w:tcPr>
            <w:tcW w:w="1307" w:type="dxa"/>
            <w:tcBorders>
              <w:top w:val="nil"/>
              <w:left w:val="nil"/>
              <w:bottom w:val="single" w:sz="4" w:space="0" w:color="auto"/>
              <w:right w:val="single" w:sz="4" w:space="0" w:color="auto"/>
            </w:tcBorders>
            <w:vAlign w:val="center"/>
            <w:hideMark/>
          </w:tcPr>
          <w:p w14:paraId="2D36C8F5"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62.26</w:t>
            </w:r>
          </w:p>
        </w:tc>
      </w:tr>
      <w:tr w:rsidR="00D04188" w:rsidRPr="00696F84" w14:paraId="3D801EB1" w14:textId="77777777" w:rsidTr="0079078A">
        <w:trPr>
          <w:trHeight w:val="20"/>
          <w:jc w:val="center"/>
        </w:trPr>
        <w:tc>
          <w:tcPr>
            <w:tcW w:w="1283" w:type="dxa"/>
            <w:tcBorders>
              <w:top w:val="nil"/>
              <w:left w:val="single" w:sz="4" w:space="0" w:color="auto"/>
              <w:bottom w:val="single" w:sz="4" w:space="0" w:color="auto"/>
              <w:right w:val="single" w:sz="4" w:space="0" w:color="auto"/>
            </w:tcBorders>
            <w:vAlign w:val="center"/>
            <w:hideMark/>
          </w:tcPr>
          <w:p w14:paraId="013F47E3"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1977–78</w:t>
            </w:r>
          </w:p>
        </w:tc>
        <w:tc>
          <w:tcPr>
            <w:tcW w:w="1605" w:type="dxa"/>
            <w:tcBorders>
              <w:top w:val="nil"/>
              <w:left w:val="nil"/>
              <w:bottom w:val="single" w:sz="4" w:space="0" w:color="auto"/>
              <w:right w:val="single" w:sz="4" w:space="0" w:color="auto"/>
            </w:tcBorders>
            <w:vAlign w:val="center"/>
            <w:hideMark/>
          </w:tcPr>
          <w:p w14:paraId="73B57A3F"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46.57</w:t>
            </w:r>
          </w:p>
        </w:tc>
        <w:tc>
          <w:tcPr>
            <w:tcW w:w="1647" w:type="dxa"/>
            <w:tcBorders>
              <w:top w:val="nil"/>
              <w:left w:val="nil"/>
              <w:bottom w:val="single" w:sz="4" w:space="0" w:color="auto"/>
              <w:right w:val="single" w:sz="4" w:space="0" w:color="auto"/>
            </w:tcBorders>
            <w:vAlign w:val="center"/>
            <w:hideMark/>
          </w:tcPr>
          <w:p w14:paraId="141FB83B"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19.21</w:t>
            </w:r>
          </w:p>
        </w:tc>
        <w:tc>
          <w:tcPr>
            <w:tcW w:w="1382" w:type="dxa"/>
            <w:tcBorders>
              <w:top w:val="nil"/>
              <w:left w:val="nil"/>
              <w:bottom w:val="single" w:sz="4" w:space="0" w:color="auto"/>
              <w:right w:val="single" w:sz="4" w:space="0" w:color="auto"/>
            </w:tcBorders>
            <w:vAlign w:val="center"/>
            <w:hideMark/>
          </w:tcPr>
          <w:p w14:paraId="1FEB5952"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13.92</w:t>
            </w:r>
          </w:p>
        </w:tc>
        <w:tc>
          <w:tcPr>
            <w:tcW w:w="1416" w:type="dxa"/>
            <w:tcBorders>
              <w:top w:val="nil"/>
              <w:left w:val="nil"/>
              <w:bottom w:val="single" w:sz="4" w:space="0" w:color="auto"/>
              <w:right w:val="single" w:sz="4" w:space="0" w:color="auto"/>
            </w:tcBorders>
            <w:vAlign w:val="center"/>
            <w:hideMark/>
          </w:tcPr>
          <w:p w14:paraId="22CE66DF"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20.29</w:t>
            </w:r>
          </w:p>
        </w:tc>
        <w:tc>
          <w:tcPr>
            <w:tcW w:w="1279" w:type="dxa"/>
            <w:tcBorders>
              <w:top w:val="nil"/>
              <w:left w:val="nil"/>
              <w:bottom w:val="single" w:sz="4" w:space="0" w:color="auto"/>
              <w:right w:val="single" w:sz="4" w:space="0" w:color="auto"/>
            </w:tcBorders>
            <w:vAlign w:val="center"/>
            <w:hideMark/>
          </w:tcPr>
          <w:p w14:paraId="634D48CF"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99.99</w:t>
            </w:r>
          </w:p>
        </w:tc>
        <w:tc>
          <w:tcPr>
            <w:tcW w:w="1307" w:type="dxa"/>
            <w:tcBorders>
              <w:top w:val="nil"/>
              <w:left w:val="nil"/>
              <w:bottom w:val="single" w:sz="4" w:space="0" w:color="auto"/>
              <w:right w:val="single" w:sz="4" w:space="0" w:color="auto"/>
            </w:tcBorders>
            <w:vAlign w:val="center"/>
            <w:hideMark/>
          </w:tcPr>
          <w:p w14:paraId="26EF1833"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60.49</w:t>
            </w:r>
          </w:p>
        </w:tc>
      </w:tr>
      <w:tr w:rsidR="00D04188" w:rsidRPr="00696F84" w14:paraId="47F4E055" w14:textId="77777777" w:rsidTr="0079078A">
        <w:trPr>
          <w:trHeight w:val="20"/>
          <w:jc w:val="center"/>
        </w:trPr>
        <w:tc>
          <w:tcPr>
            <w:tcW w:w="1283" w:type="dxa"/>
            <w:tcBorders>
              <w:top w:val="nil"/>
              <w:left w:val="single" w:sz="4" w:space="0" w:color="auto"/>
              <w:bottom w:val="single" w:sz="4" w:space="0" w:color="auto"/>
              <w:right w:val="single" w:sz="4" w:space="0" w:color="auto"/>
            </w:tcBorders>
            <w:vAlign w:val="center"/>
            <w:hideMark/>
          </w:tcPr>
          <w:p w14:paraId="77262EAF"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1978–79</w:t>
            </w:r>
          </w:p>
        </w:tc>
        <w:tc>
          <w:tcPr>
            <w:tcW w:w="1605" w:type="dxa"/>
            <w:tcBorders>
              <w:top w:val="nil"/>
              <w:left w:val="nil"/>
              <w:bottom w:val="single" w:sz="4" w:space="0" w:color="auto"/>
              <w:right w:val="single" w:sz="4" w:space="0" w:color="auto"/>
            </w:tcBorders>
            <w:vAlign w:val="center"/>
            <w:hideMark/>
          </w:tcPr>
          <w:p w14:paraId="0ED9ED3B"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45.45</w:t>
            </w:r>
          </w:p>
        </w:tc>
        <w:tc>
          <w:tcPr>
            <w:tcW w:w="1647" w:type="dxa"/>
            <w:tcBorders>
              <w:top w:val="nil"/>
              <w:left w:val="nil"/>
              <w:bottom w:val="single" w:sz="4" w:space="0" w:color="auto"/>
              <w:right w:val="single" w:sz="4" w:space="0" w:color="auto"/>
            </w:tcBorders>
            <w:vAlign w:val="center"/>
            <w:hideMark/>
          </w:tcPr>
          <w:p w14:paraId="596EBB70"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17.74</w:t>
            </w:r>
          </w:p>
        </w:tc>
        <w:tc>
          <w:tcPr>
            <w:tcW w:w="1382" w:type="dxa"/>
            <w:tcBorders>
              <w:top w:val="nil"/>
              <w:left w:val="nil"/>
              <w:bottom w:val="single" w:sz="4" w:space="0" w:color="auto"/>
              <w:right w:val="single" w:sz="4" w:space="0" w:color="auto"/>
            </w:tcBorders>
            <w:vAlign w:val="center"/>
            <w:hideMark/>
          </w:tcPr>
          <w:p w14:paraId="08198AB6"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13.48</w:t>
            </w:r>
          </w:p>
        </w:tc>
        <w:tc>
          <w:tcPr>
            <w:tcW w:w="1416" w:type="dxa"/>
            <w:tcBorders>
              <w:top w:val="nil"/>
              <w:left w:val="nil"/>
              <w:bottom w:val="single" w:sz="4" w:space="0" w:color="auto"/>
              <w:right w:val="single" w:sz="4" w:space="0" w:color="auto"/>
            </w:tcBorders>
            <w:vAlign w:val="center"/>
            <w:hideMark/>
          </w:tcPr>
          <w:p w14:paraId="56EB257B"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23.33</w:t>
            </w:r>
          </w:p>
        </w:tc>
        <w:tc>
          <w:tcPr>
            <w:tcW w:w="1279" w:type="dxa"/>
            <w:tcBorders>
              <w:top w:val="nil"/>
              <w:left w:val="nil"/>
              <w:bottom w:val="single" w:sz="4" w:space="0" w:color="auto"/>
              <w:right w:val="single" w:sz="4" w:space="0" w:color="auto"/>
            </w:tcBorders>
            <w:vAlign w:val="center"/>
            <w:hideMark/>
          </w:tcPr>
          <w:p w14:paraId="1609D6D3" w14:textId="6B39385B"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w:t>
            </w:r>
            <w:r w:rsidR="00F60F15" w:rsidRPr="00696F84">
              <w:rPr>
                <w:rFonts w:ascii="Times New Roman" w:eastAsia="Times New Roman" w:hAnsi="Times New Roman" w:cs="Times New Roman"/>
                <w:sz w:val="16"/>
                <w:szCs w:val="16"/>
                <w:lang w:val="en-IN" w:eastAsia="en-IN"/>
              </w:rPr>
              <w:t>.00</w:t>
            </w:r>
          </w:p>
        </w:tc>
        <w:tc>
          <w:tcPr>
            <w:tcW w:w="1307" w:type="dxa"/>
            <w:tcBorders>
              <w:top w:val="nil"/>
              <w:left w:val="nil"/>
              <w:bottom w:val="single" w:sz="4" w:space="0" w:color="auto"/>
              <w:right w:val="single" w:sz="4" w:space="0" w:color="auto"/>
            </w:tcBorders>
            <w:vAlign w:val="center"/>
            <w:hideMark/>
          </w:tcPr>
          <w:p w14:paraId="128308CA"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58.93</w:t>
            </w:r>
          </w:p>
        </w:tc>
      </w:tr>
      <w:tr w:rsidR="00D04188" w:rsidRPr="00696F84" w14:paraId="72B78645" w14:textId="77777777" w:rsidTr="0079078A">
        <w:trPr>
          <w:trHeight w:val="20"/>
          <w:jc w:val="center"/>
        </w:trPr>
        <w:tc>
          <w:tcPr>
            <w:tcW w:w="1283" w:type="dxa"/>
            <w:tcBorders>
              <w:top w:val="nil"/>
              <w:left w:val="single" w:sz="4" w:space="0" w:color="auto"/>
              <w:bottom w:val="single" w:sz="4" w:space="0" w:color="auto"/>
              <w:right w:val="single" w:sz="4" w:space="0" w:color="auto"/>
            </w:tcBorders>
            <w:vAlign w:val="center"/>
            <w:hideMark/>
          </w:tcPr>
          <w:p w14:paraId="184F0A80"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1979–80</w:t>
            </w:r>
          </w:p>
        </w:tc>
        <w:tc>
          <w:tcPr>
            <w:tcW w:w="1605" w:type="dxa"/>
            <w:tcBorders>
              <w:top w:val="nil"/>
              <w:left w:val="nil"/>
              <w:bottom w:val="single" w:sz="4" w:space="0" w:color="auto"/>
              <w:right w:val="single" w:sz="4" w:space="0" w:color="auto"/>
            </w:tcBorders>
            <w:vAlign w:val="center"/>
            <w:hideMark/>
          </w:tcPr>
          <w:p w14:paraId="2B52A060" w14:textId="7777777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43.71</w:t>
            </w:r>
          </w:p>
        </w:tc>
        <w:tc>
          <w:tcPr>
            <w:tcW w:w="1647" w:type="dxa"/>
            <w:tcBorders>
              <w:top w:val="nil"/>
              <w:left w:val="nil"/>
              <w:bottom w:val="single" w:sz="4" w:space="0" w:color="auto"/>
              <w:right w:val="single" w:sz="4" w:space="0" w:color="auto"/>
            </w:tcBorders>
            <w:vAlign w:val="center"/>
            <w:hideMark/>
          </w:tcPr>
          <w:p w14:paraId="1BDF4E7B" w14:textId="11CF23E7" w:rsidR="00D04188" w:rsidRPr="00696F84" w:rsidRDefault="00D04188"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26</w:t>
            </w:r>
            <w:r w:rsidR="00F60F15" w:rsidRPr="00696F84">
              <w:rPr>
                <w:rFonts w:ascii="Times New Roman" w:eastAsia="Times New Roman" w:hAnsi="Times New Roman" w:cs="Times New Roman"/>
                <w:sz w:val="16"/>
                <w:szCs w:val="16"/>
                <w:lang w:val="en-IN" w:eastAsia="en-IN"/>
              </w:rPr>
              <w:t>.09</w:t>
            </w:r>
          </w:p>
        </w:tc>
        <w:tc>
          <w:tcPr>
            <w:tcW w:w="1382" w:type="dxa"/>
            <w:tcBorders>
              <w:top w:val="nil"/>
              <w:left w:val="nil"/>
              <w:bottom w:val="single" w:sz="4" w:space="0" w:color="auto"/>
              <w:right w:val="single" w:sz="4" w:space="0" w:color="auto"/>
            </w:tcBorders>
            <w:vAlign w:val="center"/>
            <w:hideMark/>
          </w:tcPr>
          <w:p w14:paraId="60D282B9" w14:textId="02ACA445" w:rsidR="00D04188" w:rsidRPr="00696F84" w:rsidRDefault="00F60F15"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13.35</w:t>
            </w:r>
            <w:r w:rsidR="00D04188" w:rsidRPr="00696F84">
              <w:rPr>
                <w:rFonts w:ascii="Times New Roman" w:eastAsia="Times New Roman" w:hAnsi="Times New Roman" w:cs="Times New Roman"/>
                <w:sz w:val="16"/>
                <w:szCs w:val="16"/>
                <w:lang w:val="en-IN" w:eastAsia="en-IN"/>
              </w:rPr>
              <w:t> </w:t>
            </w:r>
          </w:p>
        </w:tc>
        <w:tc>
          <w:tcPr>
            <w:tcW w:w="1416" w:type="dxa"/>
            <w:tcBorders>
              <w:top w:val="nil"/>
              <w:left w:val="nil"/>
              <w:bottom w:val="single" w:sz="4" w:space="0" w:color="auto"/>
              <w:right w:val="single" w:sz="4" w:space="0" w:color="auto"/>
            </w:tcBorders>
            <w:vAlign w:val="center"/>
            <w:hideMark/>
          </w:tcPr>
          <w:p w14:paraId="06EDDC56" w14:textId="246524C1" w:rsidR="00D04188" w:rsidRPr="00696F84" w:rsidRDefault="00F60F15"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16.85</w:t>
            </w:r>
            <w:r w:rsidR="00D04188" w:rsidRPr="00696F84">
              <w:rPr>
                <w:rFonts w:ascii="Times New Roman" w:eastAsia="Times New Roman" w:hAnsi="Times New Roman" w:cs="Times New Roman"/>
                <w:sz w:val="16"/>
                <w:szCs w:val="16"/>
                <w:lang w:val="en-IN" w:eastAsia="en-IN"/>
              </w:rPr>
              <w:t> </w:t>
            </w:r>
          </w:p>
        </w:tc>
        <w:tc>
          <w:tcPr>
            <w:tcW w:w="1279" w:type="dxa"/>
            <w:tcBorders>
              <w:top w:val="nil"/>
              <w:left w:val="nil"/>
              <w:bottom w:val="single" w:sz="4" w:space="0" w:color="auto"/>
              <w:right w:val="single" w:sz="4" w:space="0" w:color="auto"/>
            </w:tcBorders>
            <w:vAlign w:val="center"/>
            <w:hideMark/>
          </w:tcPr>
          <w:p w14:paraId="6E2A7CA5" w14:textId="4377C0C4" w:rsidR="00D04188" w:rsidRPr="00696F84" w:rsidRDefault="00F60F15"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100.00</w:t>
            </w:r>
            <w:r w:rsidR="00D04188" w:rsidRPr="00696F84">
              <w:rPr>
                <w:rFonts w:ascii="Times New Roman" w:eastAsia="Times New Roman" w:hAnsi="Times New Roman" w:cs="Times New Roman"/>
                <w:sz w:val="16"/>
                <w:szCs w:val="16"/>
                <w:lang w:val="en-IN" w:eastAsia="en-IN"/>
              </w:rPr>
              <w:t> </w:t>
            </w:r>
          </w:p>
        </w:tc>
        <w:tc>
          <w:tcPr>
            <w:tcW w:w="1307" w:type="dxa"/>
            <w:tcBorders>
              <w:top w:val="nil"/>
              <w:left w:val="nil"/>
              <w:bottom w:val="single" w:sz="4" w:space="0" w:color="auto"/>
              <w:right w:val="single" w:sz="4" w:space="0" w:color="auto"/>
            </w:tcBorders>
            <w:vAlign w:val="center"/>
            <w:hideMark/>
          </w:tcPr>
          <w:p w14:paraId="6EFCC8FD" w14:textId="2446ECBE" w:rsidR="00D04188" w:rsidRPr="00696F84" w:rsidRDefault="00F60F15" w:rsidP="00D04188">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57.05</w:t>
            </w:r>
            <w:r w:rsidR="00D04188" w:rsidRPr="00696F84">
              <w:rPr>
                <w:rFonts w:ascii="Times New Roman" w:eastAsia="Times New Roman" w:hAnsi="Times New Roman" w:cs="Times New Roman"/>
                <w:sz w:val="16"/>
                <w:szCs w:val="16"/>
                <w:lang w:val="en-IN" w:eastAsia="en-IN"/>
              </w:rPr>
              <w:t> </w:t>
            </w:r>
          </w:p>
        </w:tc>
      </w:tr>
      <w:tr w:rsidR="00F60F15" w:rsidRPr="00696F84" w14:paraId="28F00B8F"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030A3EE9" w14:textId="1EAD4961"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z w:val="16"/>
                <w:szCs w:val="16"/>
              </w:rPr>
              <w:t>1980-</w:t>
            </w:r>
            <w:r w:rsidRPr="00696F84">
              <w:rPr>
                <w:rFonts w:ascii="Times New Roman" w:hAnsi="Times New Roman" w:cs="Times New Roman"/>
                <w:spacing w:val="-5"/>
                <w:sz w:val="16"/>
                <w:szCs w:val="16"/>
              </w:rPr>
              <w:t>81</w:t>
            </w:r>
          </w:p>
        </w:tc>
        <w:tc>
          <w:tcPr>
            <w:tcW w:w="1605" w:type="dxa"/>
            <w:tcBorders>
              <w:top w:val="single" w:sz="4" w:space="0" w:color="auto"/>
              <w:left w:val="nil"/>
              <w:bottom w:val="single" w:sz="4" w:space="0" w:color="auto"/>
              <w:right w:val="single" w:sz="4" w:space="0" w:color="auto"/>
            </w:tcBorders>
          </w:tcPr>
          <w:p w14:paraId="3B1C31C2" w14:textId="78E4DD36"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44.32</w:t>
            </w:r>
          </w:p>
        </w:tc>
        <w:tc>
          <w:tcPr>
            <w:tcW w:w="1647" w:type="dxa"/>
            <w:tcBorders>
              <w:top w:val="single" w:sz="4" w:space="0" w:color="auto"/>
              <w:left w:val="nil"/>
              <w:bottom w:val="single" w:sz="4" w:space="0" w:color="auto"/>
              <w:right w:val="single" w:sz="4" w:space="0" w:color="auto"/>
            </w:tcBorders>
          </w:tcPr>
          <w:p w14:paraId="43ADB366" w14:textId="7F074BB0"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25.20</w:t>
            </w:r>
          </w:p>
        </w:tc>
        <w:tc>
          <w:tcPr>
            <w:tcW w:w="1382" w:type="dxa"/>
            <w:tcBorders>
              <w:top w:val="single" w:sz="4" w:space="0" w:color="auto"/>
              <w:left w:val="nil"/>
              <w:bottom w:val="single" w:sz="4" w:space="0" w:color="auto"/>
              <w:right w:val="single" w:sz="4" w:space="0" w:color="auto"/>
            </w:tcBorders>
          </w:tcPr>
          <w:p w14:paraId="79C82B50" w14:textId="55EF8E81"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12.15</w:t>
            </w:r>
          </w:p>
        </w:tc>
        <w:tc>
          <w:tcPr>
            <w:tcW w:w="1416" w:type="dxa"/>
            <w:tcBorders>
              <w:top w:val="single" w:sz="4" w:space="0" w:color="auto"/>
              <w:left w:val="nil"/>
              <w:bottom w:val="single" w:sz="4" w:space="0" w:color="auto"/>
              <w:right w:val="single" w:sz="4" w:space="0" w:color="auto"/>
            </w:tcBorders>
          </w:tcPr>
          <w:p w14:paraId="0F32A569" w14:textId="623AD689"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18.33</w:t>
            </w:r>
          </w:p>
        </w:tc>
        <w:tc>
          <w:tcPr>
            <w:tcW w:w="1279" w:type="dxa"/>
            <w:tcBorders>
              <w:top w:val="single" w:sz="4" w:space="0" w:color="auto"/>
              <w:left w:val="nil"/>
              <w:bottom w:val="single" w:sz="4" w:space="0" w:color="auto"/>
              <w:right w:val="single" w:sz="4" w:space="0" w:color="auto"/>
            </w:tcBorders>
          </w:tcPr>
          <w:p w14:paraId="25005EAD" w14:textId="06452049"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100.00</w:t>
            </w:r>
          </w:p>
        </w:tc>
        <w:tc>
          <w:tcPr>
            <w:tcW w:w="1307" w:type="dxa"/>
            <w:tcBorders>
              <w:top w:val="single" w:sz="4" w:space="0" w:color="auto"/>
              <w:left w:val="nil"/>
              <w:bottom w:val="single" w:sz="4" w:space="0" w:color="auto"/>
              <w:right w:val="single" w:sz="4" w:space="0" w:color="auto"/>
            </w:tcBorders>
          </w:tcPr>
          <w:p w14:paraId="1A3CC8CC" w14:textId="24F4542F"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56.47</w:t>
            </w:r>
          </w:p>
        </w:tc>
      </w:tr>
      <w:tr w:rsidR="00F60F15" w:rsidRPr="00696F84" w14:paraId="5F3268EF"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4E3FA2AC" w14:textId="4C4E4360"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z w:val="16"/>
                <w:szCs w:val="16"/>
              </w:rPr>
              <w:t>1981-</w:t>
            </w:r>
            <w:r w:rsidRPr="00696F84">
              <w:rPr>
                <w:rFonts w:ascii="Times New Roman" w:hAnsi="Times New Roman" w:cs="Times New Roman"/>
                <w:spacing w:val="-5"/>
                <w:sz w:val="16"/>
                <w:szCs w:val="16"/>
              </w:rPr>
              <w:t>82</w:t>
            </w:r>
          </w:p>
        </w:tc>
        <w:tc>
          <w:tcPr>
            <w:tcW w:w="1605" w:type="dxa"/>
            <w:tcBorders>
              <w:top w:val="single" w:sz="4" w:space="0" w:color="auto"/>
              <w:left w:val="nil"/>
              <w:bottom w:val="single" w:sz="4" w:space="0" w:color="auto"/>
              <w:right w:val="single" w:sz="4" w:space="0" w:color="auto"/>
            </w:tcBorders>
          </w:tcPr>
          <w:p w14:paraId="7A50857C" w14:textId="717B8B78"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47.39</w:t>
            </w:r>
          </w:p>
        </w:tc>
        <w:tc>
          <w:tcPr>
            <w:tcW w:w="1647" w:type="dxa"/>
            <w:tcBorders>
              <w:top w:val="single" w:sz="4" w:space="0" w:color="auto"/>
              <w:left w:val="nil"/>
              <w:bottom w:val="single" w:sz="4" w:space="0" w:color="auto"/>
              <w:right w:val="single" w:sz="4" w:space="0" w:color="auto"/>
            </w:tcBorders>
          </w:tcPr>
          <w:p w14:paraId="7E1DE08D" w14:textId="2BA27361"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24.32</w:t>
            </w:r>
          </w:p>
        </w:tc>
        <w:tc>
          <w:tcPr>
            <w:tcW w:w="1382" w:type="dxa"/>
            <w:tcBorders>
              <w:top w:val="single" w:sz="4" w:space="0" w:color="auto"/>
              <w:left w:val="nil"/>
              <w:bottom w:val="single" w:sz="4" w:space="0" w:color="auto"/>
              <w:right w:val="single" w:sz="4" w:space="0" w:color="auto"/>
            </w:tcBorders>
          </w:tcPr>
          <w:p w14:paraId="5B3C80D3" w14:textId="12312296"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12.06</w:t>
            </w:r>
          </w:p>
        </w:tc>
        <w:tc>
          <w:tcPr>
            <w:tcW w:w="1416" w:type="dxa"/>
            <w:tcBorders>
              <w:top w:val="single" w:sz="4" w:space="0" w:color="auto"/>
              <w:left w:val="nil"/>
              <w:bottom w:val="single" w:sz="4" w:space="0" w:color="auto"/>
              <w:right w:val="single" w:sz="4" w:space="0" w:color="auto"/>
            </w:tcBorders>
          </w:tcPr>
          <w:p w14:paraId="3B270561" w14:textId="02089FE0"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16.22</w:t>
            </w:r>
          </w:p>
        </w:tc>
        <w:tc>
          <w:tcPr>
            <w:tcW w:w="1279" w:type="dxa"/>
            <w:tcBorders>
              <w:top w:val="single" w:sz="4" w:space="0" w:color="auto"/>
              <w:left w:val="nil"/>
              <w:bottom w:val="single" w:sz="4" w:space="0" w:color="auto"/>
              <w:right w:val="single" w:sz="4" w:space="0" w:color="auto"/>
            </w:tcBorders>
          </w:tcPr>
          <w:p w14:paraId="63063533" w14:textId="1FE9FD83"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99.99</w:t>
            </w:r>
          </w:p>
        </w:tc>
        <w:tc>
          <w:tcPr>
            <w:tcW w:w="1307" w:type="dxa"/>
            <w:tcBorders>
              <w:top w:val="single" w:sz="4" w:space="0" w:color="auto"/>
              <w:left w:val="nil"/>
              <w:bottom w:val="single" w:sz="4" w:space="0" w:color="auto"/>
              <w:right w:val="single" w:sz="4" w:space="0" w:color="auto"/>
            </w:tcBorders>
          </w:tcPr>
          <w:p w14:paraId="0033D300" w14:textId="6EAF59B7"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59.45</w:t>
            </w:r>
          </w:p>
        </w:tc>
      </w:tr>
      <w:tr w:rsidR="00F60F15" w:rsidRPr="00696F84" w14:paraId="28B4E228"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31100341" w14:textId="5811AB21"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1982-</w:t>
            </w:r>
            <w:r w:rsidRPr="00696F84">
              <w:rPr>
                <w:rFonts w:ascii="Times New Roman" w:hAnsi="Times New Roman" w:cs="Times New Roman"/>
                <w:spacing w:val="-5"/>
                <w:sz w:val="16"/>
                <w:szCs w:val="16"/>
              </w:rPr>
              <w:t>83</w:t>
            </w:r>
          </w:p>
        </w:tc>
        <w:tc>
          <w:tcPr>
            <w:tcW w:w="1605" w:type="dxa"/>
            <w:tcBorders>
              <w:top w:val="single" w:sz="4" w:space="0" w:color="auto"/>
              <w:left w:val="nil"/>
              <w:bottom w:val="single" w:sz="4" w:space="0" w:color="auto"/>
              <w:right w:val="single" w:sz="4" w:space="0" w:color="auto"/>
            </w:tcBorders>
          </w:tcPr>
          <w:p w14:paraId="4E599773" w14:textId="38DEEF53"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47.16</w:t>
            </w:r>
          </w:p>
        </w:tc>
        <w:tc>
          <w:tcPr>
            <w:tcW w:w="1647" w:type="dxa"/>
            <w:tcBorders>
              <w:top w:val="single" w:sz="4" w:space="0" w:color="auto"/>
              <w:left w:val="nil"/>
              <w:bottom w:val="single" w:sz="4" w:space="0" w:color="auto"/>
              <w:right w:val="single" w:sz="4" w:space="0" w:color="auto"/>
            </w:tcBorders>
          </w:tcPr>
          <w:p w14:paraId="5E13F184" w14:textId="5B9010ED"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22.89</w:t>
            </w:r>
          </w:p>
        </w:tc>
        <w:tc>
          <w:tcPr>
            <w:tcW w:w="1382" w:type="dxa"/>
            <w:tcBorders>
              <w:top w:val="single" w:sz="4" w:space="0" w:color="auto"/>
              <w:left w:val="nil"/>
              <w:bottom w:val="single" w:sz="4" w:space="0" w:color="auto"/>
              <w:right w:val="single" w:sz="4" w:space="0" w:color="auto"/>
            </w:tcBorders>
          </w:tcPr>
          <w:p w14:paraId="3E252D85" w14:textId="40E642C4"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12.25</w:t>
            </w:r>
          </w:p>
        </w:tc>
        <w:tc>
          <w:tcPr>
            <w:tcW w:w="1416" w:type="dxa"/>
            <w:tcBorders>
              <w:top w:val="single" w:sz="4" w:space="0" w:color="auto"/>
              <w:left w:val="nil"/>
              <w:bottom w:val="single" w:sz="4" w:space="0" w:color="auto"/>
              <w:right w:val="single" w:sz="4" w:space="0" w:color="auto"/>
            </w:tcBorders>
          </w:tcPr>
          <w:p w14:paraId="3350159E" w14:textId="5C9C3DE8"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17.70</w:t>
            </w:r>
          </w:p>
        </w:tc>
        <w:tc>
          <w:tcPr>
            <w:tcW w:w="1279" w:type="dxa"/>
            <w:tcBorders>
              <w:top w:val="single" w:sz="4" w:space="0" w:color="auto"/>
              <w:left w:val="nil"/>
              <w:bottom w:val="single" w:sz="4" w:space="0" w:color="auto"/>
              <w:right w:val="single" w:sz="4" w:space="0" w:color="auto"/>
            </w:tcBorders>
          </w:tcPr>
          <w:p w14:paraId="225A211F" w14:textId="70FFCBEA"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100.00</w:t>
            </w:r>
          </w:p>
        </w:tc>
        <w:tc>
          <w:tcPr>
            <w:tcW w:w="1307" w:type="dxa"/>
            <w:tcBorders>
              <w:top w:val="single" w:sz="4" w:space="0" w:color="auto"/>
              <w:left w:val="nil"/>
              <w:bottom w:val="single" w:sz="4" w:space="0" w:color="auto"/>
              <w:right w:val="single" w:sz="4" w:space="0" w:color="auto"/>
            </w:tcBorders>
          </w:tcPr>
          <w:p w14:paraId="76B56A1D" w14:textId="203EB9A9"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59.41</w:t>
            </w:r>
          </w:p>
        </w:tc>
      </w:tr>
      <w:tr w:rsidR="00F60F15" w:rsidRPr="00696F84" w14:paraId="4164CF49"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11190520" w14:textId="2165405E"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1983-</w:t>
            </w:r>
            <w:r w:rsidRPr="00696F84">
              <w:rPr>
                <w:rFonts w:ascii="Times New Roman" w:hAnsi="Times New Roman" w:cs="Times New Roman"/>
                <w:spacing w:val="-5"/>
                <w:sz w:val="16"/>
                <w:szCs w:val="16"/>
              </w:rPr>
              <w:t>84</w:t>
            </w:r>
          </w:p>
        </w:tc>
        <w:tc>
          <w:tcPr>
            <w:tcW w:w="1605" w:type="dxa"/>
            <w:tcBorders>
              <w:top w:val="single" w:sz="4" w:space="0" w:color="auto"/>
              <w:left w:val="nil"/>
              <w:bottom w:val="single" w:sz="4" w:space="0" w:color="auto"/>
              <w:right w:val="single" w:sz="4" w:space="0" w:color="auto"/>
            </w:tcBorders>
          </w:tcPr>
          <w:p w14:paraId="07E64521" w14:textId="446323ED"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47.16</w:t>
            </w:r>
          </w:p>
        </w:tc>
        <w:tc>
          <w:tcPr>
            <w:tcW w:w="1647" w:type="dxa"/>
            <w:tcBorders>
              <w:top w:val="single" w:sz="4" w:space="0" w:color="auto"/>
              <w:left w:val="nil"/>
              <w:bottom w:val="single" w:sz="4" w:space="0" w:color="auto"/>
              <w:right w:val="single" w:sz="4" w:space="0" w:color="auto"/>
            </w:tcBorders>
          </w:tcPr>
          <w:p w14:paraId="27F6AA11" w14:textId="2A660368"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21.86</w:t>
            </w:r>
          </w:p>
        </w:tc>
        <w:tc>
          <w:tcPr>
            <w:tcW w:w="1382" w:type="dxa"/>
            <w:tcBorders>
              <w:top w:val="single" w:sz="4" w:space="0" w:color="auto"/>
              <w:left w:val="nil"/>
              <w:bottom w:val="single" w:sz="4" w:space="0" w:color="auto"/>
              <w:right w:val="single" w:sz="4" w:space="0" w:color="auto"/>
            </w:tcBorders>
          </w:tcPr>
          <w:p w14:paraId="3CE70A4E" w14:textId="269D6B20"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12.25</w:t>
            </w:r>
          </w:p>
        </w:tc>
        <w:tc>
          <w:tcPr>
            <w:tcW w:w="1416" w:type="dxa"/>
            <w:tcBorders>
              <w:top w:val="single" w:sz="4" w:space="0" w:color="auto"/>
              <w:left w:val="nil"/>
              <w:bottom w:val="single" w:sz="4" w:space="0" w:color="auto"/>
              <w:right w:val="single" w:sz="4" w:space="0" w:color="auto"/>
            </w:tcBorders>
          </w:tcPr>
          <w:p w14:paraId="06833668" w14:textId="002362E6"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18.74</w:t>
            </w:r>
          </w:p>
        </w:tc>
        <w:tc>
          <w:tcPr>
            <w:tcW w:w="1279" w:type="dxa"/>
            <w:tcBorders>
              <w:top w:val="single" w:sz="4" w:space="0" w:color="auto"/>
              <w:left w:val="nil"/>
              <w:bottom w:val="single" w:sz="4" w:space="0" w:color="auto"/>
              <w:right w:val="single" w:sz="4" w:space="0" w:color="auto"/>
            </w:tcBorders>
          </w:tcPr>
          <w:p w14:paraId="72CAEA54" w14:textId="6895D4D7"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100.01</w:t>
            </w:r>
          </w:p>
        </w:tc>
        <w:tc>
          <w:tcPr>
            <w:tcW w:w="1307" w:type="dxa"/>
            <w:tcBorders>
              <w:top w:val="single" w:sz="4" w:space="0" w:color="auto"/>
              <w:left w:val="nil"/>
              <w:bottom w:val="single" w:sz="4" w:space="0" w:color="auto"/>
              <w:right w:val="single" w:sz="4" w:space="0" w:color="auto"/>
            </w:tcBorders>
          </w:tcPr>
          <w:p w14:paraId="6D8C7B58" w14:textId="57131A4A"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59.41</w:t>
            </w:r>
          </w:p>
        </w:tc>
      </w:tr>
      <w:tr w:rsidR="00F60F15" w:rsidRPr="00696F84" w14:paraId="49D86329"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33359EE1" w14:textId="12E47D79"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1984-</w:t>
            </w:r>
            <w:r w:rsidRPr="00696F84">
              <w:rPr>
                <w:rFonts w:ascii="Times New Roman" w:hAnsi="Times New Roman" w:cs="Times New Roman"/>
                <w:spacing w:val="-5"/>
                <w:sz w:val="16"/>
                <w:szCs w:val="16"/>
              </w:rPr>
              <w:t>85</w:t>
            </w:r>
          </w:p>
        </w:tc>
        <w:tc>
          <w:tcPr>
            <w:tcW w:w="1605" w:type="dxa"/>
            <w:tcBorders>
              <w:top w:val="single" w:sz="4" w:space="0" w:color="auto"/>
              <w:left w:val="nil"/>
              <w:bottom w:val="single" w:sz="4" w:space="0" w:color="auto"/>
              <w:right w:val="single" w:sz="4" w:space="0" w:color="auto"/>
            </w:tcBorders>
          </w:tcPr>
          <w:p w14:paraId="2B1CFE2C" w14:textId="62AE56B5"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47.07</w:t>
            </w:r>
          </w:p>
        </w:tc>
        <w:tc>
          <w:tcPr>
            <w:tcW w:w="1647" w:type="dxa"/>
            <w:tcBorders>
              <w:top w:val="single" w:sz="4" w:space="0" w:color="auto"/>
              <w:left w:val="nil"/>
              <w:bottom w:val="single" w:sz="4" w:space="0" w:color="auto"/>
              <w:right w:val="single" w:sz="4" w:space="0" w:color="auto"/>
            </w:tcBorders>
          </w:tcPr>
          <w:p w14:paraId="124FAF0F" w14:textId="55415018"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22.32</w:t>
            </w:r>
          </w:p>
        </w:tc>
        <w:tc>
          <w:tcPr>
            <w:tcW w:w="1382" w:type="dxa"/>
            <w:tcBorders>
              <w:top w:val="single" w:sz="4" w:space="0" w:color="auto"/>
              <w:left w:val="nil"/>
              <w:bottom w:val="single" w:sz="4" w:space="0" w:color="auto"/>
              <w:right w:val="single" w:sz="4" w:space="0" w:color="auto"/>
            </w:tcBorders>
          </w:tcPr>
          <w:p w14:paraId="15FB9A75" w14:textId="45AA899A"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11.33</w:t>
            </w:r>
          </w:p>
        </w:tc>
        <w:tc>
          <w:tcPr>
            <w:tcW w:w="1416" w:type="dxa"/>
            <w:tcBorders>
              <w:top w:val="single" w:sz="4" w:space="0" w:color="auto"/>
              <w:left w:val="nil"/>
              <w:bottom w:val="single" w:sz="4" w:space="0" w:color="auto"/>
              <w:right w:val="single" w:sz="4" w:space="0" w:color="auto"/>
            </w:tcBorders>
          </w:tcPr>
          <w:p w14:paraId="70614355" w14:textId="3A6DAD77"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19.27</w:t>
            </w:r>
          </w:p>
        </w:tc>
        <w:tc>
          <w:tcPr>
            <w:tcW w:w="1279" w:type="dxa"/>
            <w:tcBorders>
              <w:top w:val="single" w:sz="4" w:space="0" w:color="auto"/>
              <w:left w:val="nil"/>
              <w:bottom w:val="single" w:sz="4" w:space="0" w:color="auto"/>
              <w:right w:val="single" w:sz="4" w:space="0" w:color="auto"/>
            </w:tcBorders>
          </w:tcPr>
          <w:p w14:paraId="5E6102FF" w14:textId="1CA483E0"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99.99</w:t>
            </w:r>
          </w:p>
        </w:tc>
        <w:tc>
          <w:tcPr>
            <w:tcW w:w="1307" w:type="dxa"/>
            <w:tcBorders>
              <w:top w:val="single" w:sz="4" w:space="0" w:color="auto"/>
              <w:left w:val="nil"/>
              <w:bottom w:val="single" w:sz="4" w:space="0" w:color="auto"/>
              <w:right w:val="single" w:sz="4" w:space="0" w:color="auto"/>
            </w:tcBorders>
          </w:tcPr>
          <w:p w14:paraId="4ABCD8DD" w14:textId="6E63F373"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58.40</w:t>
            </w:r>
          </w:p>
        </w:tc>
      </w:tr>
      <w:tr w:rsidR="00F60F15" w:rsidRPr="00696F84" w14:paraId="3F1CC233"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621CFD86" w14:textId="0B7F8322"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1985-</w:t>
            </w:r>
            <w:r w:rsidRPr="00696F84">
              <w:rPr>
                <w:rFonts w:ascii="Times New Roman" w:hAnsi="Times New Roman" w:cs="Times New Roman"/>
                <w:spacing w:val="-5"/>
                <w:sz w:val="16"/>
                <w:szCs w:val="16"/>
              </w:rPr>
              <w:t>86</w:t>
            </w:r>
          </w:p>
        </w:tc>
        <w:tc>
          <w:tcPr>
            <w:tcW w:w="1605" w:type="dxa"/>
            <w:tcBorders>
              <w:top w:val="single" w:sz="4" w:space="0" w:color="auto"/>
              <w:left w:val="nil"/>
              <w:bottom w:val="single" w:sz="4" w:space="0" w:color="auto"/>
              <w:right w:val="single" w:sz="4" w:space="0" w:color="auto"/>
            </w:tcBorders>
          </w:tcPr>
          <w:p w14:paraId="0D36E60F" w14:textId="35D668AC"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45.75</w:t>
            </w:r>
          </w:p>
        </w:tc>
        <w:tc>
          <w:tcPr>
            <w:tcW w:w="1647" w:type="dxa"/>
            <w:tcBorders>
              <w:top w:val="single" w:sz="4" w:space="0" w:color="auto"/>
              <w:left w:val="nil"/>
              <w:bottom w:val="single" w:sz="4" w:space="0" w:color="auto"/>
              <w:right w:val="single" w:sz="4" w:space="0" w:color="auto"/>
            </w:tcBorders>
          </w:tcPr>
          <w:p w14:paraId="0E2481E7" w14:textId="7D7A6699"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22.75</w:t>
            </w:r>
          </w:p>
        </w:tc>
        <w:tc>
          <w:tcPr>
            <w:tcW w:w="1382" w:type="dxa"/>
            <w:tcBorders>
              <w:top w:val="single" w:sz="4" w:space="0" w:color="auto"/>
              <w:left w:val="nil"/>
              <w:bottom w:val="single" w:sz="4" w:space="0" w:color="auto"/>
              <w:right w:val="single" w:sz="4" w:space="0" w:color="auto"/>
            </w:tcBorders>
          </w:tcPr>
          <w:p w14:paraId="29983417" w14:textId="5BBEECCC"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10.95</w:t>
            </w:r>
          </w:p>
        </w:tc>
        <w:tc>
          <w:tcPr>
            <w:tcW w:w="1416" w:type="dxa"/>
            <w:tcBorders>
              <w:top w:val="single" w:sz="4" w:space="0" w:color="auto"/>
              <w:left w:val="nil"/>
              <w:bottom w:val="single" w:sz="4" w:space="0" w:color="auto"/>
              <w:right w:val="single" w:sz="4" w:space="0" w:color="auto"/>
            </w:tcBorders>
          </w:tcPr>
          <w:p w14:paraId="4F132089" w14:textId="468F39A2"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20.54</w:t>
            </w:r>
          </w:p>
        </w:tc>
        <w:tc>
          <w:tcPr>
            <w:tcW w:w="1279" w:type="dxa"/>
            <w:tcBorders>
              <w:top w:val="single" w:sz="4" w:space="0" w:color="auto"/>
              <w:left w:val="nil"/>
              <w:bottom w:val="single" w:sz="4" w:space="0" w:color="auto"/>
              <w:right w:val="single" w:sz="4" w:space="0" w:color="auto"/>
            </w:tcBorders>
          </w:tcPr>
          <w:p w14:paraId="2BD3FADE" w14:textId="7FA2C86D"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99.99</w:t>
            </w:r>
          </w:p>
        </w:tc>
        <w:tc>
          <w:tcPr>
            <w:tcW w:w="1307" w:type="dxa"/>
            <w:tcBorders>
              <w:top w:val="single" w:sz="4" w:space="0" w:color="auto"/>
              <w:left w:val="nil"/>
              <w:bottom w:val="single" w:sz="4" w:space="0" w:color="auto"/>
              <w:right w:val="single" w:sz="4" w:space="0" w:color="auto"/>
            </w:tcBorders>
          </w:tcPr>
          <w:p w14:paraId="7E4BDAFB" w14:textId="22EFEFDE"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56.70</w:t>
            </w:r>
          </w:p>
        </w:tc>
      </w:tr>
      <w:tr w:rsidR="00F60F15" w:rsidRPr="00696F84" w14:paraId="51103002" w14:textId="77777777" w:rsidTr="0079078A">
        <w:trPr>
          <w:trHeight w:val="20"/>
          <w:jc w:val="center"/>
        </w:trPr>
        <w:tc>
          <w:tcPr>
            <w:tcW w:w="1283" w:type="dxa"/>
            <w:tcBorders>
              <w:top w:val="single" w:sz="4" w:space="0" w:color="auto"/>
              <w:left w:val="single" w:sz="4" w:space="0" w:color="auto"/>
              <w:bottom w:val="single" w:sz="4" w:space="0" w:color="auto"/>
              <w:right w:val="single" w:sz="4" w:space="0" w:color="auto"/>
            </w:tcBorders>
          </w:tcPr>
          <w:p w14:paraId="04459872" w14:textId="27B34EFD"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w w:val="105"/>
                <w:sz w:val="16"/>
                <w:szCs w:val="16"/>
              </w:rPr>
              <w:t>1986-87(RE)</w:t>
            </w:r>
            <w:r w:rsidRPr="00696F84">
              <w:rPr>
                <w:rFonts w:ascii="Times New Roman" w:hAnsi="Times New Roman" w:cs="Times New Roman"/>
                <w:spacing w:val="7"/>
                <w:w w:val="105"/>
                <w:sz w:val="16"/>
                <w:szCs w:val="16"/>
              </w:rPr>
              <w:t xml:space="preserve"> </w:t>
            </w:r>
          </w:p>
        </w:tc>
        <w:tc>
          <w:tcPr>
            <w:tcW w:w="1605" w:type="dxa"/>
            <w:tcBorders>
              <w:top w:val="single" w:sz="4" w:space="0" w:color="auto"/>
              <w:left w:val="nil"/>
              <w:bottom w:val="single" w:sz="4" w:space="0" w:color="auto"/>
              <w:right w:val="single" w:sz="4" w:space="0" w:color="auto"/>
            </w:tcBorders>
          </w:tcPr>
          <w:p w14:paraId="7CF5F86B" w14:textId="36753E53"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45.43</w:t>
            </w:r>
          </w:p>
        </w:tc>
        <w:tc>
          <w:tcPr>
            <w:tcW w:w="1647" w:type="dxa"/>
            <w:tcBorders>
              <w:top w:val="single" w:sz="4" w:space="0" w:color="auto"/>
              <w:left w:val="nil"/>
              <w:bottom w:val="single" w:sz="4" w:space="0" w:color="auto"/>
              <w:right w:val="single" w:sz="4" w:space="0" w:color="auto"/>
            </w:tcBorders>
          </w:tcPr>
          <w:p w14:paraId="03482B1E" w14:textId="0F6DB3AA"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w w:val="105"/>
                <w:sz w:val="16"/>
                <w:szCs w:val="16"/>
              </w:rPr>
              <w:t>23.00</w:t>
            </w:r>
          </w:p>
        </w:tc>
        <w:tc>
          <w:tcPr>
            <w:tcW w:w="1382" w:type="dxa"/>
            <w:tcBorders>
              <w:top w:val="single" w:sz="4" w:space="0" w:color="auto"/>
              <w:left w:val="nil"/>
              <w:bottom w:val="single" w:sz="4" w:space="0" w:color="auto"/>
              <w:right w:val="single" w:sz="4" w:space="0" w:color="auto"/>
            </w:tcBorders>
          </w:tcPr>
          <w:p w14:paraId="02AAD653" w14:textId="7E9241B8"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w w:val="105"/>
                <w:sz w:val="16"/>
                <w:szCs w:val="16"/>
              </w:rPr>
              <w:t>11</w:t>
            </w:r>
            <w:r w:rsidRPr="00696F84">
              <w:rPr>
                <w:rFonts w:ascii="Times New Roman" w:hAnsi="Times New Roman" w:cs="Times New Roman"/>
                <w:spacing w:val="-9"/>
                <w:w w:val="105"/>
                <w:sz w:val="16"/>
                <w:szCs w:val="16"/>
              </w:rPr>
              <w:t xml:space="preserve"> </w:t>
            </w:r>
            <w:r w:rsidRPr="00696F84">
              <w:rPr>
                <w:rFonts w:ascii="Times New Roman" w:hAnsi="Times New Roman" w:cs="Times New Roman"/>
                <w:spacing w:val="-5"/>
                <w:w w:val="105"/>
                <w:sz w:val="16"/>
                <w:szCs w:val="16"/>
              </w:rPr>
              <w:t>02</w:t>
            </w:r>
          </w:p>
        </w:tc>
        <w:tc>
          <w:tcPr>
            <w:tcW w:w="1416" w:type="dxa"/>
            <w:tcBorders>
              <w:top w:val="single" w:sz="4" w:space="0" w:color="auto"/>
              <w:left w:val="nil"/>
              <w:bottom w:val="single" w:sz="4" w:space="0" w:color="auto"/>
              <w:right w:val="single" w:sz="4" w:space="0" w:color="auto"/>
            </w:tcBorders>
          </w:tcPr>
          <w:p w14:paraId="6EECD903" w14:textId="3CB943F9"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w w:val="105"/>
                <w:sz w:val="16"/>
                <w:szCs w:val="16"/>
              </w:rPr>
              <w:t>20.55</w:t>
            </w:r>
            <w:r w:rsidRPr="00696F84">
              <w:rPr>
                <w:rFonts w:ascii="Times New Roman" w:hAnsi="Times New Roman" w:cs="Times New Roman"/>
                <w:spacing w:val="66"/>
                <w:w w:val="150"/>
                <w:sz w:val="16"/>
                <w:szCs w:val="16"/>
              </w:rPr>
              <w:t xml:space="preserve"> </w:t>
            </w:r>
          </w:p>
        </w:tc>
        <w:tc>
          <w:tcPr>
            <w:tcW w:w="1279" w:type="dxa"/>
            <w:tcBorders>
              <w:top w:val="single" w:sz="4" w:space="0" w:color="auto"/>
              <w:left w:val="nil"/>
              <w:bottom w:val="single" w:sz="4" w:space="0" w:color="auto"/>
              <w:right w:val="single" w:sz="4" w:space="0" w:color="auto"/>
            </w:tcBorders>
          </w:tcPr>
          <w:p w14:paraId="0F4E3509" w14:textId="1FE58B90"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100.00</w:t>
            </w:r>
          </w:p>
        </w:tc>
        <w:tc>
          <w:tcPr>
            <w:tcW w:w="1307" w:type="dxa"/>
            <w:tcBorders>
              <w:top w:val="single" w:sz="4" w:space="0" w:color="auto"/>
              <w:left w:val="nil"/>
              <w:bottom w:val="single" w:sz="4" w:space="0" w:color="auto"/>
              <w:right w:val="single" w:sz="4" w:space="0" w:color="auto"/>
            </w:tcBorders>
          </w:tcPr>
          <w:p w14:paraId="46554A4C" w14:textId="05305E94" w:rsidR="00F60F15" w:rsidRPr="00696F84" w:rsidRDefault="00F60F15" w:rsidP="00F60F15">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w w:val="105"/>
                <w:position w:val="1"/>
                <w:sz w:val="16"/>
                <w:szCs w:val="16"/>
              </w:rPr>
              <w:t>56.37</w:t>
            </w:r>
          </w:p>
        </w:tc>
      </w:tr>
    </w:tbl>
    <w:p w14:paraId="56A08CE1" w14:textId="32432DBE" w:rsidR="00D04188" w:rsidRPr="00696F84" w:rsidRDefault="00D04188" w:rsidP="00696F84">
      <w:pPr>
        <w:spacing w:line="217" w:lineRule="exact"/>
        <w:rPr>
          <w:rFonts w:ascii="Times New Roman" w:eastAsiaTheme="majorEastAsia" w:hAnsi="Times New Roman" w:cs="Times New Roman"/>
          <w:sz w:val="16"/>
          <w:szCs w:val="16"/>
        </w:rPr>
      </w:pPr>
      <w:r w:rsidRPr="00696F84">
        <w:rPr>
          <w:rFonts w:ascii="Times New Roman" w:eastAsiaTheme="majorEastAsia" w:hAnsi="Times New Roman" w:cs="Times New Roman"/>
          <w:sz w:val="16"/>
          <w:szCs w:val="16"/>
        </w:rPr>
        <w:t>Note: States include Union Territories also.</w:t>
      </w:r>
      <w:r w:rsidRPr="00696F84">
        <w:rPr>
          <w:rFonts w:ascii="Times New Roman" w:eastAsiaTheme="majorEastAsia" w:hAnsi="Times New Roman" w:cs="Times New Roman"/>
          <w:sz w:val="16"/>
          <w:szCs w:val="16"/>
        </w:rPr>
        <w:br/>
        <w:t>Source: Indian Economic Statistics, Public Finance</w:t>
      </w:r>
    </w:p>
    <w:p w14:paraId="37190618" w14:textId="77777777" w:rsidR="00696F84" w:rsidRDefault="003723AE" w:rsidP="00AA641C">
      <w:pPr>
        <w:pStyle w:val="Heading3"/>
      </w:pPr>
      <w:bookmarkStart w:id="26" w:name="_Toc222401524"/>
      <w:r w:rsidRPr="00C671D8">
        <w:t xml:space="preserve">Annexure </w:t>
      </w:r>
      <w:r w:rsidR="00222EFB" w:rsidRPr="00C671D8">
        <w:t>II</w:t>
      </w:r>
      <w:r w:rsidRPr="00C671D8">
        <w:t>.5</w:t>
      </w:r>
      <w:r w:rsidR="000931BD" w:rsidRPr="00C671D8">
        <w:t xml:space="preserve"> </w:t>
      </w:r>
      <w:r w:rsidR="00222EFB" w:rsidRPr="00C671D8">
        <w:br/>
      </w:r>
      <w:r w:rsidRPr="00C671D8">
        <w:t xml:space="preserve">Share of Tax Devolution </w:t>
      </w:r>
      <w:r w:rsidR="00627B34" w:rsidRPr="00C671D8">
        <w:t>and</w:t>
      </w:r>
      <w:r w:rsidRPr="00C671D8">
        <w:t xml:space="preserve"> </w:t>
      </w:r>
      <w:r w:rsidR="0067437A" w:rsidRPr="00C671D8">
        <w:t xml:space="preserve">Grants </w:t>
      </w:r>
      <w:proofErr w:type="gramStart"/>
      <w:r w:rsidR="0067437A" w:rsidRPr="00C671D8">
        <w:t>In</w:t>
      </w:r>
      <w:proofErr w:type="gramEnd"/>
      <w:r w:rsidRPr="00C671D8">
        <w:t xml:space="preserve"> Central Revenue Collections</w:t>
      </w:r>
      <w:bookmarkEnd w:id="26"/>
    </w:p>
    <w:p w14:paraId="00FBBA25" w14:textId="560B9312" w:rsidR="003723AE" w:rsidRPr="00696F84" w:rsidRDefault="00E76DCD" w:rsidP="00696F84">
      <w:pPr>
        <w:jc w:val="center"/>
        <w:rPr>
          <w:rFonts w:ascii="Times New Roman" w:hAnsi="Times New Roman" w:cs="Times New Roman"/>
          <w:sz w:val="20"/>
          <w:szCs w:val="20"/>
        </w:rPr>
      </w:pPr>
      <w:r w:rsidRPr="00696F84">
        <w:rPr>
          <w:rFonts w:ascii="Times New Roman" w:hAnsi="Times New Roman" w:cs="Times New Roman"/>
          <w:sz w:val="20"/>
          <w:szCs w:val="20"/>
        </w:rPr>
        <w:t>(Paras 2.25)</w:t>
      </w:r>
    </w:p>
    <w:p w14:paraId="5420C740" w14:textId="1316F66B" w:rsidR="003723AE" w:rsidRPr="00696F84" w:rsidRDefault="00E76DCD" w:rsidP="00696F84">
      <w:pPr>
        <w:spacing w:line="217" w:lineRule="exact"/>
        <w:ind w:left="1440" w:firstLine="720"/>
        <w:jc w:val="right"/>
        <w:rPr>
          <w:rFonts w:ascii="Times New Roman" w:eastAsiaTheme="majorEastAsia" w:hAnsi="Times New Roman" w:cs="Times New Roman"/>
          <w:b/>
          <w:bCs/>
          <w:sz w:val="20"/>
          <w:szCs w:val="20"/>
          <w:lang w:val="en-IN"/>
        </w:rPr>
      </w:pPr>
      <w:r w:rsidRPr="00C671D8">
        <w:rPr>
          <w:rFonts w:ascii="Times New Roman" w:eastAsiaTheme="majorEastAsia" w:hAnsi="Times New Roman" w:cs="Times New Roman"/>
          <w:i/>
          <w:iCs/>
          <w:sz w:val="20"/>
          <w:szCs w:val="20"/>
          <w:lang w:val="en-IN"/>
        </w:rPr>
        <w:t xml:space="preserve">          </w:t>
      </w:r>
      <w:r w:rsidRPr="00C671D8">
        <w:rPr>
          <w:rFonts w:ascii="Times New Roman" w:eastAsiaTheme="majorEastAsia" w:hAnsi="Times New Roman" w:cs="Times New Roman"/>
          <w:i/>
          <w:iCs/>
          <w:sz w:val="20"/>
          <w:szCs w:val="20"/>
          <w:lang w:val="en-IN"/>
        </w:rPr>
        <w:tab/>
      </w:r>
      <w:r w:rsidRPr="00C671D8">
        <w:rPr>
          <w:rFonts w:ascii="Times New Roman" w:eastAsiaTheme="majorEastAsia" w:hAnsi="Times New Roman" w:cs="Times New Roman"/>
          <w:i/>
          <w:iCs/>
          <w:sz w:val="20"/>
          <w:szCs w:val="20"/>
          <w:lang w:val="en-IN"/>
        </w:rPr>
        <w:tab/>
      </w:r>
      <w:r w:rsidRPr="00C671D8">
        <w:rPr>
          <w:rFonts w:ascii="Times New Roman" w:eastAsiaTheme="majorEastAsia" w:hAnsi="Times New Roman" w:cs="Times New Roman"/>
          <w:i/>
          <w:iCs/>
          <w:sz w:val="20"/>
          <w:szCs w:val="20"/>
          <w:lang w:val="en-IN"/>
        </w:rPr>
        <w:tab/>
      </w:r>
      <w:r w:rsidRPr="00C671D8">
        <w:rPr>
          <w:rFonts w:ascii="Times New Roman" w:eastAsiaTheme="majorEastAsia" w:hAnsi="Times New Roman" w:cs="Times New Roman"/>
          <w:i/>
          <w:iCs/>
          <w:sz w:val="20"/>
          <w:szCs w:val="20"/>
          <w:lang w:val="en-IN"/>
        </w:rPr>
        <w:tab/>
      </w:r>
      <w:r w:rsidRPr="00C671D8">
        <w:rPr>
          <w:rFonts w:ascii="Times New Roman" w:eastAsiaTheme="majorEastAsia" w:hAnsi="Times New Roman" w:cs="Times New Roman"/>
          <w:i/>
          <w:iCs/>
          <w:sz w:val="20"/>
          <w:szCs w:val="20"/>
          <w:lang w:val="en-IN"/>
        </w:rPr>
        <w:tab/>
      </w:r>
      <w:r w:rsidRPr="00C671D8">
        <w:rPr>
          <w:rFonts w:ascii="Times New Roman" w:eastAsiaTheme="majorEastAsia" w:hAnsi="Times New Roman" w:cs="Times New Roman"/>
          <w:i/>
          <w:iCs/>
          <w:sz w:val="20"/>
          <w:szCs w:val="20"/>
          <w:lang w:val="en-IN"/>
        </w:rPr>
        <w:tab/>
      </w:r>
      <w:r w:rsidR="003723AE" w:rsidRPr="00696F84">
        <w:rPr>
          <w:rFonts w:ascii="Times New Roman" w:eastAsiaTheme="majorEastAsia" w:hAnsi="Times New Roman" w:cs="Times New Roman"/>
          <w:b/>
          <w:bCs/>
          <w:i/>
          <w:iCs/>
          <w:sz w:val="20"/>
          <w:szCs w:val="20"/>
          <w:lang w:val="en-IN"/>
        </w:rPr>
        <w:t>(Rs. Crore)</w:t>
      </w:r>
    </w:p>
    <w:tbl>
      <w:tblPr>
        <w:tblW w:w="11155" w:type="dxa"/>
        <w:jc w:val="center"/>
        <w:tblLook w:val="04A0" w:firstRow="1" w:lastRow="0" w:firstColumn="1" w:lastColumn="0" w:noHBand="0" w:noVBand="1"/>
      </w:tblPr>
      <w:tblGrid>
        <w:gridCol w:w="1178"/>
        <w:gridCol w:w="1879"/>
        <w:gridCol w:w="1348"/>
        <w:gridCol w:w="1985"/>
        <w:gridCol w:w="1522"/>
        <w:gridCol w:w="1173"/>
        <w:gridCol w:w="2070"/>
      </w:tblGrid>
      <w:tr w:rsidR="00547D0F" w:rsidRPr="00696F84" w14:paraId="74EC9DEC" w14:textId="77777777" w:rsidTr="00696F84">
        <w:trPr>
          <w:trHeight w:val="20"/>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6290E484" w14:textId="77777777" w:rsidR="00547D0F" w:rsidRPr="00696F84" w:rsidRDefault="00547D0F"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Year</w:t>
            </w:r>
          </w:p>
        </w:tc>
        <w:tc>
          <w:tcPr>
            <w:tcW w:w="1879" w:type="dxa"/>
            <w:tcBorders>
              <w:top w:val="single" w:sz="4" w:space="0" w:color="auto"/>
              <w:left w:val="nil"/>
              <w:bottom w:val="single" w:sz="4" w:space="0" w:color="auto"/>
              <w:right w:val="single" w:sz="4" w:space="0" w:color="auto"/>
            </w:tcBorders>
            <w:vAlign w:val="center"/>
            <w:hideMark/>
          </w:tcPr>
          <w:p w14:paraId="6B9B9629" w14:textId="77777777" w:rsidR="00547D0F" w:rsidRPr="00696F84" w:rsidRDefault="00547D0F"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Tax Revenue Collections of Centre</w:t>
            </w:r>
          </w:p>
        </w:tc>
        <w:tc>
          <w:tcPr>
            <w:tcW w:w="1348" w:type="dxa"/>
            <w:tcBorders>
              <w:top w:val="single" w:sz="4" w:space="0" w:color="auto"/>
              <w:left w:val="nil"/>
              <w:bottom w:val="single" w:sz="4" w:space="0" w:color="auto"/>
              <w:right w:val="single" w:sz="4" w:space="0" w:color="auto"/>
            </w:tcBorders>
            <w:vAlign w:val="center"/>
            <w:hideMark/>
          </w:tcPr>
          <w:p w14:paraId="4ADC868D" w14:textId="77777777" w:rsidR="00547D0F" w:rsidRPr="00696F84" w:rsidRDefault="00547D0F"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Amount of Shared Taxes</w:t>
            </w:r>
          </w:p>
        </w:tc>
        <w:tc>
          <w:tcPr>
            <w:tcW w:w="1985" w:type="dxa"/>
            <w:tcBorders>
              <w:top w:val="single" w:sz="4" w:space="0" w:color="auto"/>
              <w:left w:val="nil"/>
              <w:bottom w:val="single" w:sz="4" w:space="0" w:color="auto"/>
              <w:right w:val="single" w:sz="4" w:space="0" w:color="auto"/>
            </w:tcBorders>
            <w:vAlign w:val="center"/>
            <w:hideMark/>
          </w:tcPr>
          <w:p w14:paraId="0922992E" w14:textId="068FE424" w:rsidR="00547D0F" w:rsidRPr="00696F84" w:rsidRDefault="00CE6B8B"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Proportion of Shared Taxes to Total Central Revenue (Percent</w:t>
            </w:r>
            <w:r w:rsidR="00547D0F" w:rsidRPr="00696F84">
              <w:rPr>
                <w:rFonts w:ascii="Times New Roman" w:eastAsia="Times New Roman" w:hAnsi="Times New Roman" w:cs="Times New Roman"/>
                <w:b/>
                <w:bCs/>
                <w:sz w:val="16"/>
                <w:szCs w:val="16"/>
                <w:lang w:val="en-IN" w:eastAsia="en-IN"/>
              </w:rPr>
              <w:t>)</w:t>
            </w:r>
          </w:p>
        </w:tc>
        <w:tc>
          <w:tcPr>
            <w:tcW w:w="1522" w:type="dxa"/>
            <w:tcBorders>
              <w:top w:val="single" w:sz="4" w:space="0" w:color="auto"/>
              <w:left w:val="nil"/>
              <w:bottom w:val="single" w:sz="4" w:space="0" w:color="auto"/>
              <w:right w:val="single" w:sz="4" w:space="0" w:color="auto"/>
            </w:tcBorders>
            <w:vAlign w:val="center"/>
            <w:hideMark/>
          </w:tcPr>
          <w:p w14:paraId="0F5B37E8" w14:textId="1BCFB513" w:rsidR="00547D0F" w:rsidRPr="00696F84" w:rsidRDefault="00547D0F"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Total Revenues Collections of Centre</w:t>
            </w:r>
            <w:r w:rsidR="00CE6B8B" w:rsidRPr="00696F84">
              <w:rPr>
                <w:rFonts w:ascii="Times New Roman" w:eastAsia="Times New Roman" w:hAnsi="Times New Roman" w:cs="Times New Roman"/>
                <w:b/>
                <w:bCs/>
                <w:sz w:val="16"/>
                <w:szCs w:val="16"/>
                <w:lang w:val="en-IN" w:eastAsia="en-IN"/>
              </w:rPr>
              <w:t xml:space="preserve"> $</w:t>
            </w:r>
          </w:p>
        </w:tc>
        <w:tc>
          <w:tcPr>
            <w:tcW w:w="1173" w:type="dxa"/>
            <w:tcBorders>
              <w:top w:val="single" w:sz="4" w:space="0" w:color="auto"/>
              <w:left w:val="nil"/>
              <w:bottom w:val="single" w:sz="4" w:space="0" w:color="auto"/>
              <w:right w:val="single" w:sz="4" w:space="0" w:color="auto"/>
            </w:tcBorders>
            <w:vAlign w:val="center"/>
          </w:tcPr>
          <w:p w14:paraId="729FC247" w14:textId="1E106EC5" w:rsidR="00547D0F" w:rsidRPr="00696F84" w:rsidRDefault="00547D0F"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Total shared taxes and grants</w:t>
            </w:r>
          </w:p>
        </w:tc>
        <w:tc>
          <w:tcPr>
            <w:tcW w:w="2070" w:type="dxa"/>
            <w:tcBorders>
              <w:top w:val="single" w:sz="4" w:space="0" w:color="auto"/>
              <w:left w:val="nil"/>
              <w:bottom w:val="single" w:sz="4" w:space="0" w:color="auto"/>
              <w:right w:val="single" w:sz="4" w:space="0" w:color="auto"/>
            </w:tcBorders>
            <w:vAlign w:val="center"/>
            <w:hideMark/>
          </w:tcPr>
          <w:p w14:paraId="397C699E" w14:textId="2C9887D5" w:rsidR="00547D0F" w:rsidRPr="00696F84" w:rsidRDefault="00547D0F" w:rsidP="00E76DCD">
            <w:pPr>
              <w:widowControl/>
              <w:autoSpaceDE/>
              <w:autoSpaceDN/>
              <w:rPr>
                <w:rFonts w:ascii="Times New Roman" w:eastAsia="Times New Roman" w:hAnsi="Times New Roman" w:cs="Times New Roman"/>
                <w:b/>
                <w:bCs/>
                <w:sz w:val="16"/>
                <w:szCs w:val="16"/>
                <w:lang w:val="en-IN" w:eastAsia="en-IN"/>
              </w:rPr>
            </w:pPr>
            <w:r w:rsidRPr="00696F84">
              <w:rPr>
                <w:rFonts w:ascii="Times New Roman" w:eastAsia="Times New Roman" w:hAnsi="Times New Roman" w:cs="Times New Roman"/>
                <w:b/>
                <w:bCs/>
                <w:sz w:val="16"/>
                <w:szCs w:val="16"/>
                <w:lang w:val="en-IN" w:eastAsia="en-IN"/>
              </w:rPr>
              <w:t>Proportion of Shared Taxes and Grants to Total Central Revenue (Percent)</w:t>
            </w:r>
          </w:p>
        </w:tc>
      </w:tr>
      <w:tr w:rsidR="0067437A" w:rsidRPr="00696F84" w14:paraId="25B56015"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34736A89"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1974–75</w:t>
            </w:r>
          </w:p>
        </w:tc>
        <w:tc>
          <w:tcPr>
            <w:tcW w:w="1879" w:type="dxa"/>
            <w:tcBorders>
              <w:top w:val="nil"/>
              <w:left w:val="nil"/>
              <w:bottom w:val="single" w:sz="4" w:space="0" w:color="auto"/>
              <w:right w:val="single" w:sz="4" w:space="0" w:color="auto"/>
            </w:tcBorders>
            <w:vAlign w:val="center"/>
            <w:hideMark/>
          </w:tcPr>
          <w:p w14:paraId="4ACAD0BA"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6322</w:t>
            </w:r>
          </w:p>
        </w:tc>
        <w:tc>
          <w:tcPr>
            <w:tcW w:w="1348" w:type="dxa"/>
            <w:tcBorders>
              <w:top w:val="nil"/>
              <w:left w:val="nil"/>
              <w:bottom w:val="single" w:sz="4" w:space="0" w:color="auto"/>
              <w:right w:val="single" w:sz="4" w:space="0" w:color="auto"/>
            </w:tcBorders>
            <w:vAlign w:val="center"/>
            <w:hideMark/>
          </w:tcPr>
          <w:p w14:paraId="61B649EF"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1051</w:t>
            </w:r>
          </w:p>
        </w:tc>
        <w:tc>
          <w:tcPr>
            <w:tcW w:w="1985" w:type="dxa"/>
            <w:tcBorders>
              <w:top w:val="nil"/>
              <w:left w:val="nil"/>
              <w:bottom w:val="single" w:sz="4" w:space="0" w:color="auto"/>
              <w:right w:val="single" w:sz="4" w:space="0" w:color="auto"/>
            </w:tcBorders>
            <w:vAlign w:val="center"/>
            <w:hideMark/>
          </w:tcPr>
          <w:p w14:paraId="293F31EA"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16.6</w:t>
            </w:r>
          </w:p>
        </w:tc>
        <w:tc>
          <w:tcPr>
            <w:tcW w:w="1522" w:type="dxa"/>
            <w:tcBorders>
              <w:top w:val="nil"/>
              <w:left w:val="nil"/>
              <w:bottom w:val="single" w:sz="4" w:space="0" w:color="auto"/>
              <w:right w:val="single" w:sz="4" w:space="0" w:color="auto"/>
            </w:tcBorders>
            <w:vAlign w:val="center"/>
            <w:hideMark/>
          </w:tcPr>
          <w:p w14:paraId="786A9A8C" w14:textId="781B645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751</w:t>
            </w:r>
            <w:r w:rsidR="00AE72F2">
              <w:rPr>
                <w:rFonts w:ascii="Times New Roman" w:eastAsia="Times New Roman" w:hAnsi="Times New Roman" w:cs="Times New Roman"/>
                <w:sz w:val="16"/>
                <w:szCs w:val="16"/>
                <w:lang w:val="en-IN" w:eastAsia="en-IN"/>
              </w:rPr>
              <w:t>5</w:t>
            </w:r>
          </w:p>
        </w:tc>
        <w:tc>
          <w:tcPr>
            <w:tcW w:w="1173" w:type="dxa"/>
            <w:tcBorders>
              <w:top w:val="nil"/>
              <w:left w:val="nil"/>
              <w:bottom w:val="single" w:sz="4" w:space="0" w:color="auto"/>
              <w:right w:val="single" w:sz="4" w:space="0" w:color="auto"/>
            </w:tcBorders>
          </w:tcPr>
          <w:p w14:paraId="0C60B850" w14:textId="284B51B4"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w w:val="105"/>
                <w:sz w:val="16"/>
                <w:szCs w:val="16"/>
              </w:rPr>
              <w:t>2071</w:t>
            </w:r>
          </w:p>
        </w:tc>
        <w:tc>
          <w:tcPr>
            <w:tcW w:w="2070" w:type="dxa"/>
            <w:tcBorders>
              <w:top w:val="nil"/>
              <w:left w:val="nil"/>
              <w:bottom w:val="single" w:sz="4" w:space="0" w:color="auto"/>
              <w:right w:val="single" w:sz="4" w:space="0" w:color="auto"/>
            </w:tcBorders>
            <w:vAlign w:val="center"/>
            <w:hideMark/>
          </w:tcPr>
          <w:p w14:paraId="2CB7E412" w14:textId="15021808"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27.6</w:t>
            </w:r>
          </w:p>
        </w:tc>
      </w:tr>
      <w:tr w:rsidR="0067437A" w:rsidRPr="00696F84" w14:paraId="77D050BE"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3A33BB6E"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1975–76</w:t>
            </w:r>
          </w:p>
        </w:tc>
        <w:tc>
          <w:tcPr>
            <w:tcW w:w="1879" w:type="dxa"/>
            <w:tcBorders>
              <w:top w:val="nil"/>
              <w:left w:val="nil"/>
              <w:bottom w:val="single" w:sz="4" w:space="0" w:color="auto"/>
              <w:right w:val="single" w:sz="4" w:space="0" w:color="auto"/>
            </w:tcBorders>
            <w:vAlign w:val="center"/>
            <w:hideMark/>
          </w:tcPr>
          <w:p w14:paraId="6DAA2E78"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7609</w:t>
            </w:r>
          </w:p>
        </w:tc>
        <w:tc>
          <w:tcPr>
            <w:tcW w:w="1348" w:type="dxa"/>
            <w:tcBorders>
              <w:top w:val="nil"/>
              <w:left w:val="nil"/>
              <w:bottom w:val="single" w:sz="4" w:space="0" w:color="auto"/>
              <w:right w:val="single" w:sz="4" w:space="0" w:color="auto"/>
            </w:tcBorders>
            <w:vAlign w:val="center"/>
            <w:hideMark/>
          </w:tcPr>
          <w:p w14:paraId="34C5A4AF"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1388</w:t>
            </w:r>
          </w:p>
        </w:tc>
        <w:tc>
          <w:tcPr>
            <w:tcW w:w="1985" w:type="dxa"/>
            <w:tcBorders>
              <w:top w:val="nil"/>
              <w:left w:val="nil"/>
              <w:bottom w:val="single" w:sz="4" w:space="0" w:color="auto"/>
              <w:right w:val="single" w:sz="4" w:space="0" w:color="auto"/>
            </w:tcBorders>
            <w:vAlign w:val="center"/>
            <w:hideMark/>
          </w:tcPr>
          <w:p w14:paraId="1D4BA76A"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18.2</w:t>
            </w:r>
          </w:p>
        </w:tc>
        <w:tc>
          <w:tcPr>
            <w:tcW w:w="1522" w:type="dxa"/>
            <w:tcBorders>
              <w:top w:val="nil"/>
              <w:left w:val="nil"/>
              <w:bottom w:val="single" w:sz="4" w:space="0" w:color="auto"/>
              <w:right w:val="single" w:sz="4" w:space="0" w:color="auto"/>
            </w:tcBorders>
            <w:vAlign w:val="center"/>
            <w:hideMark/>
          </w:tcPr>
          <w:p w14:paraId="7A625F2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9335</w:t>
            </w:r>
          </w:p>
        </w:tc>
        <w:tc>
          <w:tcPr>
            <w:tcW w:w="1173" w:type="dxa"/>
            <w:tcBorders>
              <w:top w:val="nil"/>
              <w:left w:val="nil"/>
              <w:bottom w:val="single" w:sz="4" w:space="0" w:color="auto"/>
              <w:right w:val="single" w:sz="4" w:space="0" w:color="auto"/>
            </w:tcBorders>
          </w:tcPr>
          <w:p w14:paraId="57E37C5B" w14:textId="0D565A0D"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2607</w:t>
            </w:r>
          </w:p>
        </w:tc>
        <w:tc>
          <w:tcPr>
            <w:tcW w:w="2070" w:type="dxa"/>
            <w:tcBorders>
              <w:top w:val="nil"/>
              <w:left w:val="nil"/>
              <w:bottom w:val="single" w:sz="4" w:space="0" w:color="auto"/>
              <w:right w:val="single" w:sz="4" w:space="0" w:color="auto"/>
            </w:tcBorders>
            <w:vAlign w:val="center"/>
            <w:hideMark/>
          </w:tcPr>
          <w:p w14:paraId="2AEA411A" w14:textId="66153D74"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27.9</w:t>
            </w:r>
          </w:p>
        </w:tc>
      </w:tr>
      <w:tr w:rsidR="0067437A" w:rsidRPr="00696F84" w14:paraId="16DAAA22"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0DB6821C"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1976–77</w:t>
            </w:r>
          </w:p>
        </w:tc>
        <w:tc>
          <w:tcPr>
            <w:tcW w:w="1879" w:type="dxa"/>
            <w:tcBorders>
              <w:top w:val="nil"/>
              <w:left w:val="nil"/>
              <w:bottom w:val="single" w:sz="4" w:space="0" w:color="auto"/>
              <w:right w:val="single" w:sz="4" w:space="0" w:color="auto"/>
            </w:tcBorders>
            <w:vAlign w:val="center"/>
            <w:hideMark/>
          </w:tcPr>
          <w:p w14:paraId="2DAA3408"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8271</w:t>
            </w:r>
          </w:p>
        </w:tc>
        <w:tc>
          <w:tcPr>
            <w:tcW w:w="1348" w:type="dxa"/>
            <w:tcBorders>
              <w:top w:val="nil"/>
              <w:left w:val="nil"/>
              <w:bottom w:val="single" w:sz="4" w:space="0" w:color="auto"/>
              <w:right w:val="single" w:sz="4" w:space="0" w:color="auto"/>
            </w:tcBorders>
            <w:vAlign w:val="center"/>
            <w:hideMark/>
          </w:tcPr>
          <w:p w14:paraId="759AD1CC"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1436</w:t>
            </w:r>
          </w:p>
        </w:tc>
        <w:tc>
          <w:tcPr>
            <w:tcW w:w="1985" w:type="dxa"/>
            <w:tcBorders>
              <w:top w:val="nil"/>
              <w:left w:val="nil"/>
              <w:bottom w:val="single" w:sz="4" w:space="0" w:color="auto"/>
              <w:right w:val="single" w:sz="4" w:space="0" w:color="auto"/>
            </w:tcBorders>
            <w:vAlign w:val="center"/>
            <w:hideMark/>
          </w:tcPr>
          <w:p w14:paraId="4F6F7678"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17.4</w:t>
            </w:r>
          </w:p>
        </w:tc>
        <w:tc>
          <w:tcPr>
            <w:tcW w:w="1522" w:type="dxa"/>
            <w:tcBorders>
              <w:top w:val="nil"/>
              <w:left w:val="nil"/>
              <w:bottom w:val="single" w:sz="4" w:space="0" w:color="auto"/>
              <w:right w:val="single" w:sz="4" w:space="0" w:color="auto"/>
            </w:tcBorders>
            <w:vAlign w:val="center"/>
            <w:hideMark/>
          </w:tcPr>
          <w:p w14:paraId="0220C113"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10051</w:t>
            </w:r>
          </w:p>
        </w:tc>
        <w:tc>
          <w:tcPr>
            <w:tcW w:w="1173" w:type="dxa"/>
            <w:tcBorders>
              <w:top w:val="nil"/>
              <w:left w:val="nil"/>
              <w:bottom w:val="single" w:sz="4" w:space="0" w:color="auto"/>
              <w:right w:val="single" w:sz="4" w:space="0" w:color="auto"/>
            </w:tcBorders>
          </w:tcPr>
          <w:p w14:paraId="6A5E70B3" w14:textId="44C95A99"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2984</w:t>
            </w:r>
          </w:p>
        </w:tc>
        <w:tc>
          <w:tcPr>
            <w:tcW w:w="2070" w:type="dxa"/>
            <w:tcBorders>
              <w:top w:val="nil"/>
              <w:left w:val="nil"/>
              <w:bottom w:val="single" w:sz="4" w:space="0" w:color="auto"/>
              <w:right w:val="single" w:sz="4" w:space="0" w:color="auto"/>
            </w:tcBorders>
            <w:vAlign w:val="center"/>
            <w:hideMark/>
          </w:tcPr>
          <w:p w14:paraId="3D9BA376" w14:textId="4605DF90"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29.7</w:t>
            </w:r>
          </w:p>
        </w:tc>
      </w:tr>
      <w:tr w:rsidR="0067437A" w:rsidRPr="00696F84" w14:paraId="3ACAA7D2"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5DBD90AC"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1977–78</w:t>
            </w:r>
          </w:p>
        </w:tc>
        <w:tc>
          <w:tcPr>
            <w:tcW w:w="1879" w:type="dxa"/>
            <w:tcBorders>
              <w:top w:val="nil"/>
              <w:left w:val="nil"/>
              <w:bottom w:val="single" w:sz="4" w:space="0" w:color="auto"/>
              <w:right w:val="single" w:sz="4" w:space="0" w:color="auto"/>
            </w:tcBorders>
            <w:vAlign w:val="center"/>
            <w:hideMark/>
          </w:tcPr>
          <w:p w14:paraId="4C640AC6"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8858</w:t>
            </w:r>
          </w:p>
        </w:tc>
        <w:tc>
          <w:tcPr>
            <w:tcW w:w="1348" w:type="dxa"/>
            <w:tcBorders>
              <w:top w:val="nil"/>
              <w:left w:val="nil"/>
              <w:bottom w:val="single" w:sz="4" w:space="0" w:color="auto"/>
              <w:right w:val="single" w:sz="4" w:space="0" w:color="auto"/>
            </w:tcBorders>
            <w:vAlign w:val="center"/>
            <w:hideMark/>
          </w:tcPr>
          <w:p w14:paraId="34FE242C"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1497</w:t>
            </w:r>
          </w:p>
        </w:tc>
        <w:tc>
          <w:tcPr>
            <w:tcW w:w="1985" w:type="dxa"/>
            <w:tcBorders>
              <w:top w:val="nil"/>
              <w:left w:val="nil"/>
              <w:bottom w:val="single" w:sz="4" w:space="0" w:color="auto"/>
              <w:right w:val="single" w:sz="4" w:space="0" w:color="auto"/>
            </w:tcBorders>
            <w:vAlign w:val="center"/>
            <w:hideMark/>
          </w:tcPr>
          <w:p w14:paraId="14BE8873"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16.9</w:t>
            </w:r>
          </w:p>
        </w:tc>
        <w:tc>
          <w:tcPr>
            <w:tcW w:w="1522" w:type="dxa"/>
            <w:tcBorders>
              <w:top w:val="nil"/>
              <w:left w:val="nil"/>
              <w:bottom w:val="single" w:sz="4" w:space="0" w:color="auto"/>
              <w:right w:val="single" w:sz="4" w:space="0" w:color="auto"/>
            </w:tcBorders>
            <w:vAlign w:val="center"/>
            <w:hideMark/>
          </w:tcPr>
          <w:p w14:paraId="6C855CCC"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11122</w:t>
            </w:r>
          </w:p>
        </w:tc>
        <w:tc>
          <w:tcPr>
            <w:tcW w:w="1173" w:type="dxa"/>
            <w:tcBorders>
              <w:top w:val="nil"/>
              <w:left w:val="nil"/>
              <w:bottom w:val="single" w:sz="4" w:space="0" w:color="auto"/>
              <w:right w:val="single" w:sz="4" w:space="0" w:color="auto"/>
            </w:tcBorders>
          </w:tcPr>
          <w:p w14:paraId="47BBA2CC" w14:textId="7BA56A0F"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3374</w:t>
            </w:r>
          </w:p>
        </w:tc>
        <w:tc>
          <w:tcPr>
            <w:tcW w:w="2070" w:type="dxa"/>
            <w:tcBorders>
              <w:top w:val="nil"/>
              <w:left w:val="nil"/>
              <w:bottom w:val="single" w:sz="4" w:space="0" w:color="auto"/>
              <w:right w:val="single" w:sz="4" w:space="0" w:color="auto"/>
            </w:tcBorders>
            <w:vAlign w:val="center"/>
            <w:hideMark/>
          </w:tcPr>
          <w:p w14:paraId="5345E0B7" w14:textId="4330F1DE"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30.3</w:t>
            </w:r>
          </w:p>
        </w:tc>
      </w:tr>
      <w:tr w:rsidR="0067437A" w:rsidRPr="00696F84" w14:paraId="4C630C7C"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0B94E6E1"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1978–79</w:t>
            </w:r>
          </w:p>
        </w:tc>
        <w:tc>
          <w:tcPr>
            <w:tcW w:w="1879" w:type="dxa"/>
            <w:tcBorders>
              <w:top w:val="nil"/>
              <w:left w:val="nil"/>
              <w:bottom w:val="single" w:sz="4" w:space="0" w:color="auto"/>
              <w:right w:val="single" w:sz="4" w:space="0" w:color="auto"/>
            </w:tcBorders>
            <w:vAlign w:val="center"/>
            <w:hideMark/>
          </w:tcPr>
          <w:p w14:paraId="6A69F311"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10525</w:t>
            </w:r>
          </w:p>
        </w:tc>
        <w:tc>
          <w:tcPr>
            <w:tcW w:w="1348" w:type="dxa"/>
            <w:tcBorders>
              <w:top w:val="nil"/>
              <w:left w:val="nil"/>
              <w:bottom w:val="single" w:sz="4" w:space="0" w:color="auto"/>
              <w:right w:val="single" w:sz="4" w:space="0" w:color="auto"/>
            </w:tcBorders>
            <w:vAlign w:val="center"/>
            <w:hideMark/>
          </w:tcPr>
          <w:p w14:paraId="7D9ECF41"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1656</w:t>
            </w:r>
          </w:p>
        </w:tc>
        <w:tc>
          <w:tcPr>
            <w:tcW w:w="1985" w:type="dxa"/>
            <w:tcBorders>
              <w:top w:val="nil"/>
              <w:left w:val="nil"/>
              <w:bottom w:val="single" w:sz="4" w:space="0" w:color="auto"/>
              <w:right w:val="single" w:sz="4" w:space="0" w:color="auto"/>
            </w:tcBorders>
            <w:vAlign w:val="center"/>
            <w:hideMark/>
          </w:tcPr>
          <w:p w14:paraId="5081E906"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15.7</w:t>
            </w:r>
          </w:p>
        </w:tc>
        <w:tc>
          <w:tcPr>
            <w:tcW w:w="1522" w:type="dxa"/>
            <w:tcBorders>
              <w:top w:val="nil"/>
              <w:left w:val="nil"/>
              <w:bottom w:val="single" w:sz="4" w:space="0" w:color="auto"/>
              <w:right w:val="single" w:sz="4" w:space="0" w:color="auto"/>
            </w:tcBorders>
            <w:vAlign w:val="center"/>
            <w:hideMark/>
          </w:tcPr>
          <w:p w14:paraId="22D56120"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12625</w:t>
            </w:r>
          </w:p>
        </w:tc>
        <w:tc>
          <w:tcPr>
            <w:tcW w:w="1173" w:type="dxa"/>
            <w:tcBorders>
              <w:top w:val="nil"/>
              <w:left w:val="nil"/>
              <w:bottom w:val="single" w:sz="4" w:space="0" w:color="auto"/>
              <w:right w:val="single" w:sz="4" w:space="0" w:color="auto"/>
            </w:tcBorders>
          </w:tcPr>
          <w:p w14:paraId="3B314EAC" w14:textId="13E2B06C"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4189</w:t>
            </w:r>
          </w:p>
        </w:tc>
        <w:tc>
          <w:tcPr>
            <w:tcW w:w="2070" w:type="dxa"/>
            <w:tcBorders>
              <w:top w:val="nil"/>
              <w:left w:val="nil"/>
              <w:bottom w:val="single" w:sz="4" w:space="0" w:color="auto"/>
              <w:right w:val="single" w:sz="4" w:space="0" w:color="auto"/>
            </w:tcBorders>
            <w:vAlign w:val="center"/>
            <w:hideMark/>
          </w:tcPr>
          <w:p w14:paraId="6EFBC936" w14:textId="79C5FABE"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33.2</w:t>
            </w:r>
          </w:p>
        </w:tc>
      </w:tr>
      <w:tr w:rsidR="0067437A" w:rsidRPr="00696F84" w14:paraId="2B418B34"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0EE2D23B"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1979–80</w:t>
            </w:r>
          </w:p>
        </w:tc>
        <w:tc>
          <w:tcPr>
            <w:tcW w:w="1879" w:type="dxa"/>
            <w:tcBorders>
              <w:top w:val="nil"/>
              <w:left w:val="nil"/>
              <w:bottom w:val="single" w:sz="4" w:space="0" w:color="auto"/>
              <w:right w:val="single" w:sz="4" w:space="0" w:color="auto"/>
            </w:tcBorders>
            <w:vAlign w:val="center"/>
            <w:hideMark/>
          </w:tcPr>
          <w:p w14:paraId="2EA7EB77"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11974</w:t>
            </w:r>
          </w:p>
        </w:tc>
        <w:tc>
          <w:tcPr>
            <w:tcW w:w="1348" w:type="dxa"/>
            <w:tcBorders>
              <w:top w:val="nil"/>
              <w:left w:val="nil"/>
              <w:bottom w:val="single" w:sz="4" w:space="0" w:color="auto"/>
              <w:right w:val="single" w:sz="4" w:space="0" w:color="auto"/>
            </w:tcBorders>
            <w:vAlign w:val="center"/>
            <w:hideMark/>
          </w:tcPr>
          <w:p w14:paraId="7B00F963"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3055</w:t>
            </w:r>
          </w:p>
        </w:tc>
        <w:tc>
          <w:tcPr>
            <w:tcW w:w="1985" w:type="dxa"/>
            <w:tcBorders>
              <w:top w:val="nil"/>
              <w:left w:val="nil"/>
              <w:bottom w:val="single" w:sz="4" w:space="0" w:color="auto"/>
              <w:right w:val="single" w:sz="4" w:space="0" w:color="auto"/>
            </w:tcBorders>
            <w:vAlign w:val="center"/>
            <w:hideMark/>
          </w:tcPr>
          <w:p w14:paraId="6F6C3DE7"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25.5</w:t>
            </w:r>
          </w:p>
        </w:tc>
        <w:tc>
          <w:tcPr>
            <w:tcW w:w="1522" w:type="dxa"/>
            <w:tcBorders>
              <w:top w:val="nil"/>
              <w:left w:val="nil"/>
              <w:bottom w:val="single" w:sz="4" w:space="0" w:color="auto"/>
              <w:right w:val="single" w:sz="4" w:space="0" w:color="auto"/>
            </w:tcBorders>
            <w:vAlign w:val="center"/>
            <w:hideMark/>
          </w:tcPr>
          <w:p w14:paraId="268FB956"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14120</w:t>
            </w:r>
          </w:p>
        </w:tc>
        <w:tc>
          <w:tcPr>
            <w:tcW w:w="1173" w:type="dxa"/>
            <w:tcBorders>
              <w:top w:val="nil"/>
              <w:left w:val="nil"/>
              <w:bottom w:val="single" w:sz="4" w:space="0" w:color="auto"/>
              <w:right w:val="single" w:sz="4" w:space="0" w:color="auto"/>
            </w:tcBorders>
          </w:tcPr>
          <w:p w14:paraId="4469D5C1" w14:textId="7A96D328"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5343</w:t>
            </w:r>
          </w:p>
        </w:tc>
        <w:tc>
          <w:tcPr>
            <w:tcW w:w="2070" w:type="dxa"/>
            <w:tcBorders>
              <w:top w:val="nil"/>
              <w:left w:val="nil"/>
              <w:bottom w:val="single" w:sz="4" w:space="0" w:color="auto"/>
              <w:right w:val="single" w:sz="4" w:space="0" w:color="auto"/>
            </w:tcBorders>
            <w:vAlign w:val="center"/>
            <w:hideMark/>
          </w:tcPr>
          <w:p w14:paraId="72C5D9CD" w14:textId="780073DD"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37.8</w:t>
            </w:r>
          </w:p>
        </w:tc>
      </w:tr>
      <w:tr w:rsidR="0067437A" w:rsidRPr="00696F84" w14:paraId="75AD6597"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0C861BF1"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1980–81</w:t>
            </w:r>
          </w:p>
        </w:tc>
        <w:tc>
          <w:tcPr>
            <w:tcW w:w="1879" w:type="dxa"/>
            <w:tcBorders>
              <w:top w:val="nil"/>
              <w:left w:val="nil"/>
              <w:bottom w:val="single" w:sz="4" w:space="0" w:color="auto"/>
              <w:right w:val="single" w:sz="4" w:space="0" w:color="auto"/>
            </w:tcBorders>
            <w:vAlign w:val="center"/>
            <w:hideMark/>
          </w:tcPr>
          <w:p w14:paraId="0FEA9C0F"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13179</w:t>
            </w:r>
          </w:p>
        </w:tc>
        <w:tc>
          <w:tcPr>
            <w:tcW w:w="1348" w:type="dxa"/>
            <w:tcBorders>
              <w:top w:val="nil"/>
              <w:left w:val="nil"/>
              <w:bottom w:val="single" w:sz="4" w:space="0" w:color="auto"/>
              <w:right w:val="single" w:sz="4" w:space="0" w:color="auto"/>
            </w:tcBorders>
            <w:vAlign w:val="center"/>
            <w:hideMark/>
          </w:tcPr>
          <w:p w14:paraId="3671A512"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3405</w:t>
            </w:r>
          </w:p>
        </w:tc>
        <w:tc>
          <w:tcPr>
            <w:tcW w:w="1985" w:type="dxa"/>
            <w:tcBorders>
              <w:top w:val="nil"/>
              <w:left w:val="nil"/>
              <w:bottom w:val="single" w:sz="4" w:space="0" w:color="auto"/>
              <w:right w:val="single" w:sz="4" w:space="0" w:color="auto"/>
            </w:tcBorders>
            <w:vAlign w:val="center"/>
            <w:hideMark/>
          </w:tcPr>
          <w:p w14:paraId="40D6712A"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25.8</w:t>
            </w:r>
          </w:p>
        </w:tc>
        <w:tc>
          <w:tcPr>
            <w:tcW w:w="1522" w:type="dxa"/>
            <w:tcBorders>
              <w:top w:val="nil"/>
              <w:left w:val="nil"/>
              <w:bottom w:val="single" w:sz="4" w:space="0" w:color="auto"/>
              <w:right w:val="single" w:sz="4" w:space="0" w:color="auto"/>
            </w:tcBorders>
            <w:vAlign w:val="center"/>
            <w:hideMark/>
          </w:tcPr>
          <w:p w14:paraId="7DC038F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15881</w:t>
            </w:r>
          </w:p>
        </w:tc>
        <w:tc>
          <w:tcPr>
            <w:tcW w:w="1173" w:type="dxa"/>
            <w:tcBorders>
              <w:top w:val="nil"/>
              <w:left w:val="nil"/>
              <w:bottom w:val="single" w:sz="4" w:space="0" w:color="auto"/>
              <w:right w:val="single" w:sz="4" w:space="0" w:color="auto"/>
            </w:tcBorders>
          </w:tcPr>
          <w:p w14:paraId="04F19B73" w14:textId="072FA104"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w w:val="105"/>
                <w:sz w:val="16"/>
                <w:szCs w:val="16"/>
              </w:rPr>
              <w:t>6057</w:t>
            </w:r>
          </w:p>
        </w:tc>
        <w:tc>
          <w:tcPr>
            <w:tcW w:w="2070" w:type="dxa"/>
            <w:tcBorders>
              <w:top w:val="nil"/>
              <w:left w:val="nil"/>
              <w:bottom w:val="single" w:sz="4" w:space="0" w:color="auto"/>
              <w:right w:val="single" w:sz="4" w:space="0" w:color="auto"/>
            </w:tcBorders>
            <w:vAlign w:val="center"/>
            <w:hideMark/>
          </w:tcPr>
          <w:p w14:paraId="52572EDB" w14:textId="3BAA0794"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38.1</w:t>
            </w:r>
          </w:p>
        </w:tc>
      </w:tr>
      <w:tr w:rsidR="0067437A" w:rsidRPr="00696F84" w14:paraId="0771FE49"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181F507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1981–82</w:t>
            </w:r>
          </w:p>
        </w:tc>
        <w:tc>
          <w:tcPr>
            <w:tcW w:w="1879" w:type="dxa"/>
            <w:tcBorders>
              <w:top w:val="nil"/>
              <w:left w:val="nil"/>
              <w:bottom w:val="single" w:sz="4" w:space="0" w:color="auto"/>
              <w:right w:val="single" w:sz="4" w:space="0" w:color="auto"/>
            </w:tcBorders>
            <w:vAlign w:val="center"/>
            <w:hideMark/>
          </w:tcPr>
          <w:p w14:paraId="045F7DFE"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15847</w:t>
            </w:r>
          </w:p>
        </w:tc>
        <w:tc>
          <w:tcPr>
            <w:tcW w:w="1348" w:type="dxa"/>
            <w:tcBorders>
              <w:top w:val="nil"/>
              <w:left w:val="nil"/>
              <w:bottom w:val="single" w:sz="4" w:space="0" w:color="auto"/>
              <w:right w:val="single" w:sz="4" w:space="0" w:color="auto"/>
            </w:tcBorders>
            <w:vAlign w:val="center"/>
            <w:hideMark/>
          </w:tcPr>
          <w:p w14:paraId="5E711DB0"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3799</w:t>
            </w:r>
          </w:p>
        </w:tc>
        <w:tc>
          <w:tcPr>
            <w:tcW w:w="1985" w:type="dxa"/>
            <w:tcBorders>
              <w:top w:val="nil"/>
              <w:left w:val="nil"/>
              <w:bottom w:val="single" w:sz="4" w:space="0" w:color="auto"/>
              <w:right w:val="single" w:sz="4" w:space="0" w:color="auto"/>
            </w:tcBorders>
            <w:vAlign w:val="center"/>
            <w:hideMark/>
          </w:tcPr>
          <w:p w14:paraId="348CCD6B"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24</w:t>
            </w:r>
          </w:p>
        </w:tc>
        <w:tc>
          <w:tcPr>
            <w:tcW w:w="1522" w:type="dxa"/>
            <w:tcBorders>
              <w:top w:val="nil"/>
              <w:left w:val="nil"/>
              <w:bottom w:val="single" w:sz="4" w:space="0" w:color="auto"/>
              <w:right w:val="single" w:sz="4" w:space="0" w:color="auto"/>
            </w:tcBorders>
            <w:vAlign w:val="center"/>
            <w:hideMark/>
          </w:tcPr>
          <w:p w14:paraId="18B14B9A"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18932</w:t>
            </w:r>
          </w:p>
        </w:tc>
        <w:tc>
          <w:tcPr>
            <w:tcW w:w="1173" w:type="dxa"/>
            <w:tcBorders>
              <w:top w:val="nil"/>
              <w:left w:val="nil"/>
              <w:bottom w:val="single" w:sz="4" w:space="0" w:color="auto"/>
              <w:right w:val="single" w:sz="4" w:space="0" w:color="auto"/>
            </w:tcBorders>
          </w:tcPr>
          <w:p w14:paraId="1C949423" w14:textId="4940D71E"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6505</w:t>
            </w:r>
          </w:p>
        </w:tc>
        <w:tc>
          <w:tcPr>
            <w:tcW w:w="2070" w:type="dxa"/>
            <w:tcBorders>
              <w:top w:val="nil"/>
              <w:left w:val="nil"/>
              <w:bottom w:val="single" w:sz="4" w:space="0" w:color="auto"/>
              <w:right w:val="single" w:sz="4" w:space="0" w:color="auto"/>
            </w:tcBorders>
            <w:vAlign w:val="center"/>
            <w:hideMark/>
          </w:tcPr>
          <w:p w14:paraId="64AE2298" w14:textId="6FA949D8"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w:t>
            </w:r>
            <w:r w:rsidR="00AE72F2">
              <w:rPr>
                <w:rFonts w:ascii="Times New Roman" w:eastAsia="Times New Roman" w:hAnsi="Times New Roman" w:cs="Times New Roman"/>
                <w:sz w:val="16"/>
                <w:szCs w:val="16"/>
                <w:lang w:val="en-IN" w:eastAsia="en-IN"/>
              </w:rPr>
              <w:t>4</w:t>
            </w:r>
            <w:r w:rsidRPr="00696F84">
              <w:rPr>
                <w:rFonts w:ascii="Times New Roman" w:eastAsia="Times New Roman" w:hAnsi="Times New Roman" w:cs="Times New Roman"/>
                <w:sz w:val="16"/>
                <w:szCs w:val="16"/>
                <w:lang w:val="en-IN" w:eastAsia="en-IN"/>
              </w:rPr>
              <w:t>.4</w:t>
            </w:r>
          </w:p>
        </w:tc>
      </w:tr>
      <w:tr w:rsidR="0067437A" w:rsidRPr="00696F84" w14:paraId="30378246"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3B34DA90"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1982–83</w:t>
            </w:r>
          </w:p>
        </w:tc>
        <w:tc>
          <w:tcPr>
            <w:tcW w:w="1879" w:type="dxa"/>
            <w:tcBorders>
              <w:top w:val="nil"/>
              <w:left w:val="nil"/>
              <w:bottom w:val="single" w:sz="4" w:space="0" w:color="auto"/>
              <w:right w:val="single" w:sz="4" w:space="0" w:color="auto"/>
            </w:tcBorders>
            <w:vAlign w:val="center"/>
            <w:hideMark/>
          </w:tcPr>
          <w:p w14:paraId="75B187F2"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17696</w:t>
            </w:r>
          </w:p>
        </w:tc>
        <w:tc>
          <w:tcPr>
            <w:tcW w:w="1348" w:type="dxa"/>
            <w:tcBorders>
              <w:top w:val="nil"/>
              <w:left w:val="nil"/>
              <w:bottom w:val="single" w:sz="4" w:space="0" w:color="auto"/>
              <w:right w:val="single" w:sz="4" w:space="0" w:color="auto"/>
            </w:tcBorders>
            <w:vAlign w:val="center"/>
            <w:hideMark/>
          </w:tcPr>
          <w:p w14:paraId="36B9539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4148</w:t>
            </w:r>
          </w:p>
        </w:tc>
        <w:tc>
          <w:tcPr>
            <w:tcW w:w="1985" w:type="dxa"/>
            <w:tcBorders>
              <w:top w:val="nil"/>
              <w:left w:val="nil"/>
              <w:bottom w:val="single" w:sz="4" w:space="0" w:color="auto"/>
              <w:right w:val="single" w:sz="4" w:space="0" w:color="auto"/>
            </w:tcBorders>
            <w:vAlign w:val="center"/>
            <w:hideMark/>
          </w:tcPr>
          <w:p w14:paraId="7EC97BE2"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23.4</w:t>
            </w:r>
          </w:p>
        </w:tc>
        <w:tc>
          <w:tcPr>
            <w:tcW w:w="1522" w:type="dxa"/>
            <w:tcBorders>
              <w:top w:val="nil"/>
              <w:left w:val="nil"/>
              <w:bottom w:val="single" w:sz="4" w:space="0" w:color="auto"/>
              <w:right w:val="single" w:sz="4" w:space="0" w:color="auto"/>
            </w:tcBorders>
            <w:vAlign w:val="center"/>
            <w:hideMark/>
          </w:tcPr>
          <w:p w14:paraId="12A282BE"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21650</w:t>
            </w:r>
          </w:p>
        </w:tc>
        <w:tc>
          <w:tcPr>
            <w:tcW w:w="1173" w:type="dxa"/>
            <w:tcBorders>
              <w:top w:val="nil"/>
              <w:left w:val="nil"/>
              <w:bottom w:val="single" w:sz="4" w:space="0" w:color="auto"/>
              <w:right w:val="single" w:sz="4" w:space="0" w:color="auto"/>
            </w:tcBorders>
          </w:tcPr>
          <w:p w14:paraId="3FE48B92" w14:textId="57896A5F"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7603</w:t>
            </w:r>
          </w:p>
        </w:tc>
        <w:tc>
          <w:tcPr>
            <w:tcW w:w="2070" w:type="dxa"/>
            <w:tcBorders>
              <w:top w:val="nil"/>
              <w:left w:val="nil"/>
              <w:bottom w:val="single" w:sz="4" w:space="0" w:color="auto"/>
              <w:right w:val="single" w:sz="4" w:space="0" w:color="auto"/>
            </w:tcBorders>
            <w:vAlign w:val="center"/>
            <w:hideMark/>
          </w:tcPr>
          <w:p w14:paraId="7F7E6D64" w14:textId="490E2D16"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35.1</w:t>
            </w:r>
          </w:p>
        </w:tc>
      </w:tr>
      <w:tr w:rsidR="0067437A" w:rsidRPr="00696F84" w14:paraId="1D143082"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5C8D9577"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1983–84</w:t>
            </w:r>
          </w:p>
        </w:tc>
        <w:tc>
          <w:tcPr>
            <w:tcW w:w="1879" w:type="dxa"/>
            <w:tcBorders>
              <w:top w:val="nil"/>
              <w:left w:val="nil"/>
              <w:bottom w:val="single" w:sz="4" w:space="0" w:color="auto"/>
              <w:right w:val="single" w:sz="4" w:space="0" w:color="auto"/>
            </w:tcBorders>
            <w:vAlign w:val="center"/>
            <w:hideMark/>
          </w:tcPr>
          <w:p w14:paraId="3EABCE7F"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20722</w:t>
            </w:r>
          </w:p>
        </w:tc>
        <w:tc>
          <w:tcPr>
            <w:tcW w:w="1348" w:type="dxa"/>
            <w:tcBorders>
              <w:top w:val="nil"/>
              <w:left w:val="nil"/>
              <w:bottom w:val="single" w:sz="4" w:space="0" w:color="auto"/>
              <w:right w:val="single" w:sz="4" w:space="0" w:color="auto"/>
            </w:tcBorders>
            <w:vAlign w:val="center"/>
            <w:hideMark/>
          </w:tcPr>
          <w:p w14:paraId="601DB6E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4592</w:t>
            </w:r>
          </w:p>
        </w:tc>
        <w:tc>
          <w:tcPr>
            <w:tcW w:w="1985" w:type="dxa"/>
            <w:tcBorders>
              <w:top w:val="nil"/>
              <w:left w:val="nil"/>
              <w:bottom w:val="single" w:sz="4" w:space="0" w:color="auto"/>
              <w:right w:val="single" w:sz="4" w:space="0" w:color="auto"/>
            </w:tcBorders>
            <w:vAlign w:val="center"/>
            <w:hideMark/>
          </w:tcPr>
          <w:p w14:paraId="6EFF854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22.2</w:t>
            </w:r>
          </w:p>
        </w:tc>
        <w:tc>
          <w:tcPr>
            <w:tcW w:w="1522" w:type="dxa"/>
            <w:tcBorders>
              <w:top w:val="nil"/>
              <w:left w:val="nil"/>
              <w:bottom w:val="single" w:sz="4" w:space="0" w:color="auto"/>
              <w:right w:val="single" w:sz="4" w:space="0" w:color="auto"/>
            </w:tcBorders>
            <w:vAlign w:val="center"/>
            <w:hideMark/>
          </w:tcPr>
          <w:p w14:paraId="5BA9C7B1" w14:textId="1CB35432"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24</w:t>
            </w:r>
            <w:r w:rsidR="00AE72F2">
              <w:rPr>
                <w:rFonts w:ascii="Times New Roman" w:eastAsia="Times New Roman" w:hAnsi="Times New Roman" w:cs="Times New Roman"/>
                <w:sz w:val="16"/>
                <w:szCs w:val="16"/>
                <w:lang w:val="en-IN" w:eastAsia="en-IN"/>
              </w:rPr>
              <w:t>26</w:t>
            </w:r>
            <w:r w:rsidRPr="00696F84">
              <w:rPr>
                <w:rFonts w:ascii="Times New Roman" w:eastAsia="Times New Roman" w:hAnsi="Times New Roman" w:cs="Times New Roman"/>
                <w:sz w:val="16"/>
                <w:szCs w:val="16"/>
                <w:lang w:val="en-IN" w:eastAsia="en-IN"/>
              </w:rPr>
              <w:t>0</w:t>
            </w:r>
          </w:p>
        </w:tc>
        <w:tc>
          <w:tcPr>
            <w:tcW w:w="1173" w:type="dxa"/>
            <w:tcBorders>
              <w:top w:val="nil"/>
              <w:left w:val="nil"/>
              <w:bottom w:val="single" w:sz="4" w:space="0" w:color="auto"/>
              <w:right w:val="single" w:sz="4" w:space="0" w:color="auto"/>
            </w:tcBorders>
          </w:tcPr>
          <w:p w14:paraId="6BE04DF8" w14:textId="4DC29B7F"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sz w:val="16"/>
                <w:szCs w:val="16"/>
              </w:rPr>
              <w:t>8770</w:t>
            </w:r>
          </w:p>
        </w:tc>
        <w:tc>
          <w:tcPr>
            <w:tcW w:w="2070" w:type="dxa"/>
            <w:tcBorders>
              <w:top w:val="nil"/>
              <w:left w:val="nil"/>
              <w:bottom w:val="single" w:sz="4" w:space="0" w:color="auto"/>
              <w:right w:val="single" w:sz="4" w:space="0" w:color="auto"/>
            </w:tcBorders>
            <w:vAlign w:val="center"/>
            <w:hideMark/>
          </w:tcPr>
          <w:p w14:paraId="1B5EC0B9" w14:textId="5BE14350"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36.2</w:t>
            </w:r>
          </w:p>
        </w:tc>
      </w:tr>
      <w:tr w:rsidR="0067437A" w:rsidRPr="00696F84" w14:paraId="49014BD7"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2A95A0A7"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1984–85</w:t>
            </w:r>
          </w:p>
        </w:tc>
        <w:tc>
          <w:tcPr>
            <w:tcW w:w="1879" w:type="dxa"/>
            <w:tcBorders>
              <w:top w:val="nil"/>
              <w:left w:val="nil"/>
              <w:bottom w:val="single" w:sz="4" w:space="0" w:color="auto"/>
              <w:right w:val="single" w:sz="4" w:space="0" w:color="auto"/>
            </w:tcBorders>
            <w:vAlign w:val="center"/>
            <w:hideMark/>
          </w:tcPr>
          <w:p w14:paraId="4940EDB3" w14:textId="7246DA11"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234</w:t>
            </w:r>
            <w:r w:rsidR="00AE72F2">
              <w:rPr>
                <w:rFonts w:ascii="Times New Roman" w:eastAsia="Times New Roman" w:hAnsi="Times New Roman" w:cs="Times New Roman"/>
                <w:sz w:val="16"/>
                <w:szCs w:val="16"/>
                <w:lang w:val="en-IN" w:eastAsia="en-IN"/>
              </w:rPr>
              <w:t>71</w:t>
            </w:r>
          </w:p>
        </w:tc>
        <w:tc>
          <w:tcPr>
            <w:tcW w:w="1348" w:type="dxa"/>
            <w:tcBorders>
              <w:top w:val="nil"/>
              <w:left w:val="nil"/>
              <w:bottom w:val="single" w:sz="4" w:space="0" w:color="auto"/>
              <w:right w:val="single" w:sz="4" w:space="0" w:color="auto"/>
            </w:tcBorders>
            <w:vAlign w:val="center"/>
            <w:hideMark/>
          </w:tcPr>
          <w:p w14:paraId="5AEBCD5C" w14:textId="7A2459CE"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w:t>
            </w:r>
            <w:r w:rsidR="00AE72F2">
              <w:rPr>
                <w:rFonts w:ascii="Times New Roman" w:eastAsia="Times New Roman" w:hAnsi="Times New Roman" w:cs="Times New Roman"/>
                <w:sz w:val="16"/>
                <w:szCs w:val="16"/>
                <w:lang w:val="en-IN" w:eastAsia="en-IN"/>
              </w:rPr>
              <w:t>941</w:t>
            </w:r>
          </w:p>
        </w:tc>
        <w:tc>
          <w:tcPr>
            <w:tcW w:w="1985" w:type="dxa"/>
            <w:tcBorders>
              <w:top w:val="nil"/>
              <w:left w:val="nil"/>
              <w:bottom w:val="single" w:sz="4" w:space="0" w:color="auto"/>
              <w:right w:val="single" w:sz="4" w:space="0" w:color="auto"/>
            </w:tcBorders>
            <w:vAlign w:val="center"/>
            <w:hideMark/>
          </w:tcPr>
          <w:p w14:paraId="23321A64" w14:textId="3AAE2C04" w:rsidR="0067437A" w:rsidRPr="00696F84" w:rsidRDefault="00AE72F2" w:rsidP="0067437A">
            <w:pPr>
              <w:widowControl/>
              <w:autoSpaceDE/>
              <w:autoSpaceDN/>
              <w:jc w:val="center"/>
              <w:rPr>
                <w:rFonts w:ascii="Times New Roman" w:eastAsia="Times New Roman" w:hAnsi="Times New Roman" w:cs="Times New Roman"/>
                <w:sz w:val="16"/>
                <w:szCs w:val="16"/>
                <w:lang w:val="en-IN" w:eastAsia="en-IN"/>
              </w:rPr>
            </w:pPr>
            <w:r>
              <w:rPr>
                <w:rFonts w:ascii="Times New Roman" w:eastAsia="Times New Roman" w:hAnsi="Times New Roman" w:cs="Times New Roman"/>
                <w:sz w:val="16"/>
                <w:szCs w:val="16"/>
                <w:lang w:val="en-IN" w:eastAsia="en-IN"/>
              </w:rPr>
              <w:t>21.1</w:t>
            </w:r>
          </w:p>
        </w:tc>
        <w:tc>
          <w:tcPr>
            <w:tcW w:w="1522" w:type="dxa"/>
            <w:tcBorders>
              <w:top w:val="nil"/>
              <w:left w:val="nil"/>
              <w:bottom w:val="single" w:sz="4" w:space="0" w:color="auto"/>
              <w:right w:val="single" w:sz="4" w:space="0" w:color="auto"/>
            </w:tcBorders>
            <w:vAlign w:val="center"/>
            <w:hideMark/>
          </w:tcPr>
          <w:p w14:paraId="542B2B3E"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28478</w:t>
            </w:r>
          </w:p>
        </w:tc>
        <w:tc>
          <w:tcPr>
            <w:tcW w:w="1173" w:type="dxa"/>
            <w:tcBorders>
              <w:top w:val="nil"/>
              <w:left w:val="nil"/>
              <w:bottom w:val="single" w:sz="4" w:space="0" w:color="auto"/>
              <w:right w:val="single" w:sz="4" w:space="0" w:color="auto"/>
            </w:tcBorders>
          </w:tcPr>
          <w:p w14:paraId="03E2FDD0" w14:textId="3DD440F0"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4"/>
                <w:w w:val="105"/>
                <w:sz w:val="16"/>
                <w:szCs w:val="16"/>
              </w:rPr>
              <w:t>9877</w:t>
            </w:r>
          </w:p>
        </w:tc>
        <w:tc>
          <w:tcPr>
            <w:tcW w:w="2070" w:type="dxa"/>
            <w:tcBorders>
              <w:top w:val="nil"/>
              <w:left w:val="nil"/>
              <w:bottom w:val="single" w:sz="4" w:space="0" w:color="auto"/>
              <w:right w:val="single" w:sz="4" w:space="0" w:color="auto"/>
            </w:tcBorders>
            <w:vAlign w:val="center"/>
            <w:hideMark/>
          </w:tcPr>
          <w:p w14:paraId="1726DD37" w14:textId="549C1BCA"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34.7</w:t>
            </w:r>
          </w:p>
        </w:tc>
      </w:tr>
      <w:tr w:rsidR="0067437A" w:rsidRPr="00696F84" w14:paraId="35C8CA2A"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51C74E2C"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1985–86</w:t>
            </w:r>
          </w:p>
        </w:tc>
        <w:tc>
          <w:tcPr>
            <w:tcW w:w="1879" w:type="dxa"/>
            <w:tcBorders>
              <w:top w:val="nil"/>
              <w:left w:val="nil"/>
              <w:bottom w:val="single" w:sz="4" w:space="0" w:color="auto"/>
              <w:right w:val="single" w:sz="4" w:space="0" w:color="auto"/>
            </w:tcBorders>
            <w:vAlign w:val="center"/>
            <w:hideMark/>
          </w:tcPr>
          <w:p w14:paraId="660ECA5E"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28671</w:t>
            </w:r>
          </w:p>
        </w:tc>
        <w:tc>
          <w:tcPr>
            <w:tcW w:w="1348" w:type="dxa"/>
            <w:tcBorders>
              <w:top w:val="nil"/>
              <w:left w:val="nil"/>
              <w:bottom w:val="single" w:sz="4" w:space="0" w:color="auto"/>
              <w:right w:val="single" w:sz="4" w:space="0" w:color="auto"/>
            </w:tcBorders>
            <w:vAlign w:val="center"/>
            <w:hideMark/>
          </w:tcPr>
          <w:p w14:paraId="607676ED" w14:textId="1F0CA42E" w:rsidR="0067437A" w:rsidRPr="00696F84" w:rsidRDefault="00AE72F2" w:rsidP="0067437A">
            <w:pPr>
              <w:widowControl/>
              <w:autoSpaceDE/>
              <w:autoSpaceDN/>
              <w:jc w:val="center"/>
              <w:rPr>
                <w:rFonts w:ascii="Times New Roman" w:eastAsia="Times New Roman" w:hAnsi="Times New Roman" w:cs="Times New Roman"/>
                <w:sz w:val="16"/>
                <w:szCs w:val="16"/>
                <w:lang w:val="en-IN" w:eastAsia="en-IN"/>
              </w:rPr>
            </w:pPr>
            <w:r>
              <w:rPr>
                <w:rFonts w:ascii="Times New Roman" w:eastAsia="Times New Roman" w:hAnsi="Times New Roman" w:cs="Times New Roman"/>
                <w:sz w:val="16"/>
                <w:szCs w:val="16"/>
                <w:lang w:val="en-IN" w:eastAsia="en-IN"/>
              </w:rPr>
              <w:t>6</w:t>
            </w:r>
            <w:r w:rsidR="0067437A" w:rsidRPr="00696F84">
              <w:rPr>
                <w:rFonts w:ascii="Times New Roman" w:eastAsia="Times New Roman" w:hAnsi="Times New Roman" w:cs="Times New Roman"/>
                <w:sz w:val="16"/>
                <w:szCs w:val="16"/>
                <w:lang w:val="en-IN" w:eastAsia="en-IN"/>
              </w:rPr>
              <w:t>572</w:t>
            </w:r>
          </w:p>
        </w:tc>
        <w:tc>
          <w:tcPr>
            <w:tcW w:w="1985" w:type="dxa"/>
            <w:tcBorders>
              <w:top w:val="nil"/>
              <w:left w:val="nil"/>
              <w:bottom w:val="single" w:sz="4" w:space="0" w:color="auto"/>
              <w:right w:val="single" w:sz="4" w:space="0" w:color="auto"/>
            </w:tcBorders>
            <w:vAlign w:val="center"/>
            <w:hideMark/>
          </w:tcPr>
          <w:p w14:paraId="3BBD48D3"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22.9</w:t>
            </w:r>
          </w:p>
        </w:tc>
        <w:tc>
          <w:tcPr>
            <w:tcW w:w="1522" w:type="dxa"/>
            <w:tcBorders>
              <w:top w:val="nil"/>
              <w:left w:val="nil"/>
              <w:bottom w:val="single" w:sz="4" w:space="0" w:color="auto"/>
              <w:right w:val="single" w:sz="4" w:space="0" w:color="auto"/>
            </w:tcBorders>
            <w:vAlign w:val="center"/>
            <w:hideMark/>
          </w:tcPr>
          <w:p w14:paraId="679FA19D"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34604</w:t>
            </w:r>
          </w:p>
        </w:tc>
        <w:tc>
          <w:tcPr>
            <w:tcW w:w="1173" w:type="dxa"/>
            <w:tcBorders>
              <w:top w:val="nil"/>
              <w:left w:val="nil"/>
              <w:bottom w:val="single" w:sz="4" w:space="0" w:color="auto"/>
              <w:right w:val="single" w:sz="4" w:space="0" w:color="auto"/>
            </w:tcBorders>
          </w:tcPr>
          <w:p w14:paraId="676A4C5D" w14:textId="12CBFCF3"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13276</w:t>
            </w:r>
          </w:p>
        </w:tc>
        <w:tc>
          <w:tcPr>
            <w:tcW w:w="2070" w:type="dxa"/>
            <w:tcBorders>
              <w:top w:val="nil"/>
              <w:left w:val="nil"/>
              <w:bottom w:val="single" w:sz="4" w:space="0" w:color="auto"/>
              <w:right w:val="single" w:sz="4" w:space="0" w:color="auto"/>
            </w:tcBorders>
            <w:vAlign w:val="center"/>
            <w:hideMark/>
          </w:tcPr>
          <w:p w14:paraId="7207F181" w14:textId="0C27A179"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38.4</w:t>
            </w:r>
          </w:p>
        </w:tc>
      </w:tr>
      <w:tr w:rsidR="0067437A" w:rsidRPr="00696F84" w14:paraId="0AB93C04" w14:textId="77777777" w:rsidTr="00696F84">
        <w:trPr>
          <w:trHeight w:val="20"/>
          <w:jc w:val="center"/>
        </w:trPr>
        <w:tc>
          <w:tcPr>
            <w:tcW w:w="1178" w:type="dxa"/>
            <w:tcBorders>
              <w:top w:val="nil"/>
              <w:left w:val="single" w:sz="4" w:space="0" w:color="auto"/>
              <w:bottom w:val="single" w:sz="4" w:space="0" w:color="auto"/>
              <w:right w:val="single" w:sz="4" w:space="0" w:color="auto"/>
            </w:tcBorders>
            <w:vAlign w:val="center"/>
            <w:hideMark/>
          </w:tcPr>
          <w:p w14:paraId="7300811A"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1986–87</w:t>
            </w:r>
          </w:p>
        </w:tc>
        <w:tc>
          <w:tcPr>
            <w:tcW w:w="1879" w:type="dxa"/>
            <w:tcBorders>
              <w:top w:val="nil"/>
              <w:left w:val="nil"/>
              <w:bottom w:val="single" w:sz="4" w:space="0" w:color="auto"/>
              <w:right w:val="single" w:sz="4" w:space="0" w:color="auto"/>
            </w:tcBorders>
            <w:vAlign w:val="center"/>
            <w:hideMark/>
          </w:tcPr>
          <w:p w14:paraId="7565A619" w14:textId="6DBA087A"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32</w:t>
            </w:r>
            <w:r w:rsidR="00AE72F2">
              <w:rPr>
                <w:rFonts w:ascii="Times New Roman" w:eastAsia="Times New Roman" w:hAnsi="Times New Roman" w:cs="Times New Roman"/>
                <w:sz w:val="16"/>
                <w:szCs w:val="16"/>
                <w:lang w:val="en-IN" w:eastAsia="en-IN"/>
              </w:rPr>
              <w:t>8</w:t>
            </w:r>
            <w:r w:rsidRPr="00696F84">
              <w:rPr>
                <w:rFonts w:ascii="Times New Roman" w:eastAsia="Times New Roman" w:hAnsi="Times New Roman" w:cs="Times New Roman"/>
                <w:sz w:val="16"/>
                <w:szCs w:val="16"/>
                <w:lang w:val="en-IN" w:eastAsia="en-IN"/>
              </w:rPr>
              <w:t>37</w:t>
            </w:r>
          </w:p>
        </w:tc>
        <w:tc>
          <w:tcPr>
            <w:tcW w:w="1348" w:type="dxa"/>
            <w:tcBorders>
              <w:top w:val="nil"/>
              <w:left w:val="nil"/>
              <w:bottom w:val="single" w:sz="4" w:space="0" w:color="auto"/>
              <w:right w:val="single" w:sz="4" w:space="0" w:color="auto"/>
            </w:tcBorders>
            <w:vAlign w:val="center"/>
            <w:hideMark/>
          </w:tcPr>
          <w:p w14:paraId="57A1FD66"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7372</w:t>
            </w:r>
          </w:p>
        </w:tc>
        <w:tc>
          <w:tcPr>
            <w:tcW w:w="1985" w:type="dxa"/>
            <w:tcBorders>
              <w:top w:val="nil"/>
              <w:left w:val="nil"/>
              <w:bottom w:val="single" w:sz="4" w:space="0" w:color="auto"/>
              <w:right w:val="single" w:sz="4" w:space="0" w:color="auto"/>
            </w:tcBorders>
            <w:vAlign w:val="center"/>
            <w:hideMark/>
          </w:tcPr>
          <w:p w14:paraId="7C8316AE" w14:textId="0D4CA6D4"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w:t>
            </w:r>
            <w:r w:rsidR="00AE72F2">
              <w:rPr>
                <w:rFonts w:ascii="Times New Roman" w:eastAsia="Times New Roman" w:hAnsi="Times New Roman" w:cs="Times New Roman"/>
                <w:sz w:val="16"/>
                <w:szCs w:val="16"/>
                <w:lang w:val="en-IN" w:eastAsia="en-IN"/>
              </w:rPr>
              <w:t>5</w:t>
            </w:r>
          </w:p>
        </w:tc>
        <w:tc>
          <w:tcPr>
            <w:tcW w:w="1522" w:type="dxa"/>
            <w:tcBorders>
              <w:top w:val="nil"/>
              <w:left w:val="nil"/>
              <w:bottom w:val="single" w:sz="4" w:space="0" w:color="auto"/>
              <w:right w:val="single" w:sz="4" w:space="0" w:color="auto"/>
            </w:tcBorders>
            <w:vAlign w:val="center"/>
            <w:hideMark/>
          </w:tcPr>
          <w:p w14:paraId="4C0A0F3D" w14:textId="46A66CED"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41139*</w:t>
            </w:r>
          </w:p>
        </w:tc>
        <w:tc>
          <w:tcPr>
            <w:tcW w:w="1173" w:type="dxa"/>
            <w:tcBorders>
              <w:top w:val="nil"/>
              <w:left w:val="nil"/>
              <w:bottom w:val="single" w:sz="4" w:space="0" w:color="auto"/>
              <w:right w:val="single" w:sz="4" w:space="0" w:color="auto"/>
            </w:tcBorders>
          </w:tcPr>
          <w:p w14:paraId="056DB7C3" w14:textId="36B3ADE0"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14724</w:t>
            </w:r>
          </w:p>
        </w:tc>
        <w:tc>
          <w:tcPr>
            <w:tcW w:w="2070" w:type="dxa"/>
            <w:tcBorders>
              <w:top w:val="nil"/>
              <w:left w:val="nil"/>
              <w:bottom w:val="single" w:sz="4" w:space="0" w:color="auto"/>
              <w:right w:val="single" w:sz="4" w:space="0" w:color="auto"/>
            </w:tcBorders>
            <w:vAlign w:val="center"/>
            <w:hideMark/>
          </w:tcPr>
          <w:p w14:paraId="38F78515" w14:textId="0A76AA3E"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35.8</w:t>
            </w:r>
          </w:p>
        </w:tc>
      </w:tr>
      <w:tr w:rsidR="0067437A" w:rsidRPr="00696F84" w14:paraId="5341673E" w14:textId="77777777" w:rsidTr="00696F84">
        <w:trPr>
          <w:trHeight w:val="272"/>
          <w:jc w:val="center"/>
        </w:trPr>
        <w:tc>
          <w:tcPr>
            <w:tcW w:w="1178" w:type="dxa"/>
            <w:tcBorders>
              <w:top w:val="nil"/>
              <w:left w:val="single" w:sz="4" w:space="0" w:color="auto"/>
              <w:bottom w:val="single" w:sz="4" w:space="0" w:color="auto"/>
              <w:right w:val="single" w:sz="4" w:space="0" w:color="auto"/>
            </w:tcBorders>
            <w:vAlign w:val="center"/>
            <w:hideMark/>
          </w:tcPr>
          <w:p w14:paraId="7F402091" w14:textId="77777777" w:rsidR="0067437A" w:rsidRPr="00696F84" w:rsidRDefault="0067437A" w:rsidP="0067437A">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1987–88 (RE)</w:t>
            </w:r>
          </w:p>
        </w:tc>
        <w:tc>
          <w:tcPr>
            <w:tcW w:w="1879" w:type="dxa"/>
            <w:tcBorders>
              <w:top w:val="nil"/>
              <w:left w:val="nil"/>
              <w:bottom w:val="single" w:sz="4" w:space="0" w:color="auto"/>
              <w:right w:val="single" w:sz="4" w:space="0" w:color="auto"/>
            </w:tcBorders>
            <w:vAlign w:val="center"/>
            <w:hideMark/>
          </w:tcPr>
          <w:p w14:paraId="5A2E66F1" w14:textId="77777777" w:rsidR="0067437A" w:rsidRPr="00696F84" w:rsidRDefault="0067437A" w:rsidP="00E76DCD">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37988</w:t>
            </w:r>
          </w:p>
        </w:tc>
        <w:tc>
          <w:tcPr>
            <w:tcW w:w="1348" w:type="dxa"/>
            <w:tcBorders>
              <w:top w:val="nil"/>
              <w:left w:val="nil"/>
              <w:bottom w:val="single" w:sz="4" w:space="0" w:color="auto"/>
              <w:right w:val="single" w:sz="4" w:space="0" w:color="auto"/>
            </w:tcBorders>
            <w:vAlign w:val="center"/>
            <w:hideMark/>
          </w:tcPr>
          <w:p w14:paraId="41300697" w14:textId="77777777" w:rsidR="0067437A" w:rsidRPr="00696F84" w:rsidRDefault="0067437A" w:rsidP="00E76DCD">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8392</w:t>
            </w:r>
          </w:p>
        </w:tc>
        <w:tc>
          <w:tcPr>
            <w:tcW w:w="1985" w:type="dxa"/>
            <w:tcBorders>
              <w:top w:val="nil"/>
              <w:left w:val="nil"/>
              <w:bottom w:val="single" w:sz="4" w:space="0" w:color="auto"/>
              <w:right w:val="single" w:sz="4" w:space="0" w:color="auto"/>
            </w:tcBorders>
            <w:vAlign w:val="center"/>
            <w:hideMark/>
          </w:tcPr>
          <w:p w14:paraId="6A799CEE" w14:textId="77777777" w:rsidR="0067437A" w:rsidRPr="00696F84" w:rsidRDefault="0067437A" w:rsidP="00E76DCD">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22.1</w:t>
            </w:r>
          </w:p>
        </w:tc>
        <w:tc>
          <w:tcPr>
            <w:tcW w:w="1522" w:type="dxa"/>
            <w:tcBorders>
              <w:top w:val="nil"/>
              <w:left w:val="nil"/>
              <w:bottom w:val="single" w:sz="4" w:space="0" w:color="auto"/>
              <w:right w:val="single" w:sz="4" w:space="0" w:color="auto"/>
            </w:tcBorders>
            <w:vAlign w:val="center"/>
            <w:hideMark/>
          </w:tcPr>
          <w:p w14:paraId="56863AA4" w14:textId="72109FB3" w:rsidR="0067437A" w:rsidRPr="00696F84" w:rsidRDefault="0067437A" w:rsidP="00E76DCD">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44947*</w:t>
            </w:r>
            <w:r w:rsidR="00E76DCD" w:rsidRPr="00696F84">
              <w:rPr>
                <w:rFonts w:ascii="Times New Roman" w:eastAsia="Times New Roman" w:hAnsi="Times New Roman" w:cs="Times New Roman"/>
                <w:sz w:val="16"/>
                <w:szCs w:val="16"/>
                <w:lang w:val="en-IN" w:eastAsia="en-IN"/>
              </w:rPr>
              <w:t>*</w:t>
            </w:r>
          </w:p>
        </w:tc>
        <w:tc>
          <w:tcPr>
            <w:tcW w:w="1173" w:type="dxa"/>
            <w:tcBorders>
              <w:top w:val="nil"/>
              <w:left w:val="nil"/>
              <w:bottom w:val="single" w:sz="4" w:space="0" w:color="auto"/>
              <w:right w:val="single" w:sz="4" w:space="0" w:color="auto"/>
            </w:tcBorders>
            <w:vAlign w:val="center"/>
          </w:tcPr>
          <w:p w14:paraId="62032C57" w14:textId="31B3EDD1" w:rsidR="0067437A" w:rsidRPr="00696F84" w:rsidRDefault="0067437A" w:rsidP="00627B34">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hAnsi="Times New Roman" w:cs="Times New Roman"/>
                <w:spacing w:val="-2"/>
                <w:sz w:val="16"/>
                <w:szCs w:val="16"/>
              </w:rPr>
              <w:t>17428</w:t>
            </w:r>
          </w:p>
        </w:tc>
        <w:tc>
          <w:tcPr>
            <w:tcW w:w="2070" w:type="dxa"/>
            <w:tcBorders>
              <w:top w:val="nil"/>
              <w:left w:val="nil"/>
              <w:bottom w:val="single" w:sz="4" w:space="0" w:color="auto"/>
              <w:right w:val="single" w:sz="4" w:space="0" w:color="auto"/>
            </w:tcBorders>
            <w:vAlign w:val="center"/>
            <w:hideMark/>
          </w:tcPr>
          <w:p w14:paraId="768479CB" w14:textId="543FB0FD" w:rsidR="0067437A" w:rsidRPr="00696F84" w:rsidRDefault="0067437A" w:rsidP="00E76DCD">
            <w:pPr>
              <w:widowControl/>
              <w:autoSpaceDE/>
              <w:autoSpaceDN/>
              <w:jc w:val="center"/>
              <w:rPr>
                <w:rFonts w:ascii="Times New Roman" w:eastAsia="Times New Roman" w:hAnsi="Times New Roman" w:cs="Times New Roman"/>
                <w:sz w:val="16"/>
                <w:szCs w:val="16"/>
                <w:lang w:val="en-IN" w:eastAsia="en-IN"/>
              </w:rPr>
            </w:pPr>
            <w:r w:rsidRPr="00696F84">
              <w:rPr>
                <w:rFonts w:ascii="Times New Roman" w:eastAsia="Times New Roman" w:hAnsi="Times New Roman" w:cs="Times New Roman"/>
                <w:sz w:val="16"/>
                <w:szCs w:val="16"/>
                <w:lang w:val="en-IN" w:eastAsia="en-IN"/>
              </w:rPr>
              <w:t>38.</w:t>
            </w:r>
            <w:r w:rsidR="00AE72F2">
              <w:rPr>
                <w:rFonts w:ascii="Times New Roman" w:eastAsia="Times New Roman" w:hAnsi="Times New Roman" w:cs="Times New Roman"/>
                <w:sz w:val="16"/>
                <w:szCs w:val="16"/>
                <w:lang w:val="en-IN" w:eastAsia="en-IN"/>
              </w:rPr>
              <w:t>8</w:t>
            </w:r>
          </w:p>
        </w:tc>
      </w:tr>
    </w:tbl>
    <w:p w14:paraId="6B468330" w14:textId="3B5D786B" w:rsidR="003723AE" w:rsidRPr="00696F84" w:rsidRDefault="003723AE" w:rsidP="00696F84">
      <w:pPr>
        <w:spacing w:before="1" w:line="160" w:lineRule="exact"/>
        <w:rPr>
          <w:rFonts w:ascii="Times New Roman" w:eastAsiaTheme="majorEastAsia" w:hAnsi="Times New Roman" w:cs="Times New Roman"/>
          <w:sz w:val="16"/>
          <w:szCs w:val="16"/>
          <w:lang w:val="en-IN"/>
        </w:rPr>
      </w:pPr>
      <w:proofErr w:type="gramStart"/>
      <w:r w:rsidRPr="00696F84">
        <w:rPr>
          <w:rFonts w:ascii="Times New Roman" w:eastAsiaTheme="majorEastAsia" w:hAnsi="Times New Roman" w:cs="Times New Roman"/>
          <w:sz w:val="16"/>
          <w:szCs w:val="16"/>
          <w:lang w:val="en-IN"/>
        </w:rPr>
        <w:t>Note:</w:t>
      </w:r>
      <w:r w:rsidR="001530F4" w:rsidRPr="00696F84">
        <w:rPr>
          <w:rFonts w:ascii="Times New Roman" w:eastAsiaTheme="majorEastAsia" w:hAnsi="Times New Roman" w:cs="Times New Roman"/>
          <w:sz w:val="16"/>
          <w:szCs w:val="16"/>
          <w:lang w:val="en-IN"/>
        </w:rPr>
        <w:t>*</w:t>
      </w:r>
      <w:proofErr w:type="gramEnd"/>
      <w:r w:rsidRPr="00696F84">
        <w:rPr>
          <w:rFonts w:ascii="Times New Roman" w:eastAsiaTheme="majorEastAsia" w:hAnsi="Times New Roman" w:cs="Times New Roman"/>
          <w:sz w:val="16"/>
          <w:szCs w:val="16"/>
          <w:lang w:val="en-IN"/>
        </w:rPr>
        <w:t xml:space="preserve"> Revised Estimates</w:t>
      </w:r>
      <w:r w:rsidRPr="00696F84">
        <w:rPr>
          <w:rFonts w:ascii="Times New Roman" w:eastAsiaTheme="majorEastAsia" w:hAnsi="Times New Roman" w:cs="Times New Roman"/>
          <w:sz w:val="16"/>
          <w:szCs w:val="16"/>
          <w:lang w:val="en-IN"/>
        </w:rPr>
        <w:br/>
        <w:t>* Budget Estimates</w:t>
      </w:r>
    </w:p>
    <w:p w14:paraId="0B23C74B" w14:textId="77777777" w:rsidR="003723AE" w:rsidRPr="00696F84" w:rsidRDefault="003723AE" w:rsidP="00696F84">
      <w:pPr>
        <w:spacing w:before="1" w:line="160" w:lineRule="exact"/>
        <w:rPr>
          <w:rFonts w:ascii="Times New Roman" w:eastAsiaTheme="majorEastAsia" w:hAnsi="Times New Roman" w:cs="Times New Roman"/>
          <w:sz w:val="16"/>
          <w:szCs w:val="16"/>
          <w:lang w:val="en-IN"/>
        </w:rPr>
      </w:pPr>
      <w:r w:rsidRPr="00696F84">
        <w:rPr>
          <w:rFonts w:ascii="Times New Roman" w:eastAsiaTheme="majorEastAsia" w:hAnsi="Times New Roman" w:cs="Times New Roman"/>
          <w:sz w:val="16"/>
          <w:szCs w:val="16"/>
          <w:lang w:val="en-IN"/>
        </w:rPr>
        <w:t>$ Revenue collections of the Central Govt. include additional excise duties in lieu of sales tax on sugar, textiles and tobacco.</w:t>
      </w:r>
    </w:p>
    <w:p w14:paraId="1CE493E8" w14:textId="2E4A4A7D" w:rsidR="00696F84" w:rsidRPr="00696F84" w:rsidRDefault="003723AE" w:rsidP="00696F84">
      <w:pPr>
        <w:spacing w:before="1" w:line="160" w:lineRule="exact"/>
        <w:rPr>
          <w:rFonts w:ascii="Times New Roman" w:eastAsiaTheme="majorEastAsia" w:hAnsi="Times New Roman" w:cs="Times New Roman"/>
          <w:sz w:val="16"/>
          <w:szCs w:val="16"/>
          <w:lang w:val="en-IN"/>
        </w:rPr>
      </w:pPr>
      <w:r w:rsidRPr="00696F84">
        <w:rPr>
          <w:rFonts w:ascii="Times New Roman" w:eastAsiaTheme="majorEastAsia" w:hAnsi="Times New Roman" w:cs="Times New Roman"/>
          <w:sz w:val="16"/>
          <w:szCs w:val="16"/>
          <w:lang w:val="en-IN"/>
        </w:rPr>
        <w:t>Source:</w:t>
      </w:r>
      <w:r w:rsidR="00696F84">
        <w:rPr>
          <w:rFonts w:ascii="Times New Roman" w:eastAsiaTheme="majorEastAsia" w:hAnsi="Times New Roman" w:cs="Times New Roman"/>
          <w:sz w:val="16"/>
          <w:szCs w:val="16"/>
          <w:lang w:val="en-IN"/>
        </w:rPr>
        <w:t xml:space="preserve"> 1. </w:t>
      </w:r>
      <w:r w:rsidR="00696F84" w:rsidRPr="00696F84">
        <w:rPr>
          <w:rFonts w:ascii="Times New Roman" w:eastAsiaTheme="majorEastAsia" w:hAnsi="Times New Roman" w:cs="Times New Roman"/>
          <w:sz w:val="16"/>
          <w:szCs w:val="16"/>
          <w:lang w:val="en-IN"/>
        </w:rPr>
        <w:t>Revenue Collections, Central Govt.</w:t>
      </w:r>
      <w:r w:rsidR="00696F84">
        <w:rPr>
          <w:rFonts w:ascii="Times New Roman" w:eastAsiaTheme="majorEastAsia" w:hAnsi="Times New Roman" w:cs="Times New Roman"/>
          <w:sz w:val="16"/>
          <w:szCs w:val="16"/>
          <w:lang w:val="en-IN"/>
        </w:rPr>
        <w:t xml:space="preserve"> </w:t>
      </w:r>
      <w:r w:rsidR="00696F84" w:rsidRPr="00696F84">
        <w:rPr>
          <w:rFonts w:ascii="Times New Roman" w:eastAsiaTheme="majorEastAsia" w:hAnsi="Times New Roman" w:cs="Times New Roman"/>
          <w:sz w:val="16"/>
          <w:szCs w:val="16"/>
          <w:lang w:val="en-IN"/>
        </w:rPr>
        <w:t>Indian Economic Statistics, Public Finance, Ministry of Finance Govt. of India, Finance Accounts, Union Govt. (relevant years)</w:t>
      </w:r>
      <w:r w:rsidR="00696F84">
        <w:rPr>
          <w:rFonts w:ascii="Times New Roman" w:eastAsiaTheme="majorEastAsia" w:hAnsi="Times New Roman" w:cs="Times New Roman"/>
          <w:sz w:val="16"/>
          <w:szCs w:val="16"/>
          <w:lang w:val="en-IN"/>
        </w:rPr>
        <w:t xml:space="preserve"> 2. Other data</w:t>
      </w:r>
    </w:p>
    <w:p w14:paraId="373C5685" w14:textId="2E3EFCD9" w:rsidR="002C06CA" w:rsidRDefault="002C06CA" w:rsidP="00AA641C">
      <w:pPr>
        <w:pStyle w:val="Heading3"/>
      </w:pPr>
      <w:bookmarkStart w:id="27" w:name="_Toc222401525"/>
      <w:r w:rsidRPr="00C671D8">
        <w:lastRenderedPageBreak/>
        <w:t xml:space="preserve">Annexure </w:t>
      </w:r>
      <w:r w:rsidR="000B677B">
        <w:t>II</w:t>
      </w:r>
      <w:r w:rsidRPr="00C671D8">
        <w:t>.6</w:t>
      </w:r>
      <w:r w:rsidR="008B0F64">
        <w:br/>
        <w:t xml:space="preserve">Combines Rev. Receipts </w:t>
      </w:r>
      <w:proofErr w:type="gramStart"/>
      <w:r w:rsidR="008B0F64">
        <w:t>And</w:t>
      </w:r>
      <w:proofErr w:type="gramEnd"/>
      <w:r w:rsidR="008B0F64">
        <w:t xml:space="preserve"> Expenditure</w:t>
      </w:r>
      <w:bookmarkEnd w:id="27"/>
    </w:p>
    <w:p w14:paraId="09076651" w14:textId="7F2CBC76" w:rsidR="008B0F64" w:rsidRDefault="008B0F64" w:rsidP="008B0F64">
      <w:pPr>
        <w:jc w:val="center"/>
        <w:rPr>
          <w:rFonts w:ascii="Times New Roman" w:hAnsi="Times New Roman" w:cs="Times New Roman"/>
        </w:rPr>
      </w:pPr>
      <w:r w:rsidRPr="008B0F64">
        <w:rPr>
          <w:rFonts w:ascii="Times New Roman" w:hAnsi="Times New Roman" w:cs="Times New Roman"/>
        </w:rPr>
        <w:t>(As a Percentage of GDP)</w:t>
      </w:r>
    </w:p>
    <w:p w14:paraId="7835C6F8" w14:textId="0A25143C" w:rsidR="0042270C" w:rsidRPr="008B0F64" w:rsidRDefault="0042270C" w:rsidP="008B0F64">
      <w:pPr>
        <w:jc w:val="center"/>
        <w:rPr>
          <w:rFonts w:ascii="Times New Roman" w:hAnsi="Times New Roman" w:cs="Times New Roman"/>
        </w:rPr>
      </w:pPr>
      <w:r>
        <w:rPr>
          <w:rFonts w:ascii="Times New Roman" w:hAnsi="Times New Roman" w:cs="Times New Roman"/>
        </w:rPr>
        <w:t>(Para 2.30)</w:t>
      </w:r>
    </w:p>
    <w:p w14:paraId="32FAD325" w14:textId="77777777" w:rsidR="002C06CA" w:rsidRPr="00C671D8" w:rsidRDefault="002C06CA" w:rsidP="00327BEB">
      <w:pPr>
        <w:spacing w:before="1" w:line="217" w:lineRule="exact"/>
        <w:jc w:val="right"/>
        <w:rPr>
          <w:rFonts w:ascii="Times New Roman" w:eastAsiaTheme="majorEastAsia" w:hAnsi="Times New Roman" w:cs="Times New Roman"/>
          <w:b/>
          <w:bCs/>
          <w:sz w:val="20"/>
          <w:szCs w:val="20"/>
          <w:highlight w:val="yellow"/>
          <w:lang w:val="en-IN"/>
        </w:rPr>
      </w:pPr>
    </w:p>
    <w:p w14:paraId="4C27DE17" w14:textId="77777777" w:rsidR="002C06CA" w:rsidRPr="00C671D8" w:rsidRDefault="002C06CA" w:rsidP="00327BEB">
      <w:pPr>
        <w:spacing w:before="1" w:line="217" w:lineRule="exact"/>
        <w:jc w:val="right"/>
        <w:rPr>
          <w:rFonts w:ascii="Times New Roman" w:eastAsiaTheme="majorEastAsia" w:hAnsi="Times New Roman" w:cs="Times New Roman"/>
          <w:b/>
          <w:bCs/>
          <w:sz w:val="20"/>
          <w:szCs w:val="20"/>
          <w:highlight w:val="yellow"/>
          <w:lang w:val="en-IN"/>
        </w:rPr>
      </w:pPr>
    </w:p>
    <w:p w14:paraId="792321CD" w14:textId="77777777" w:rsidR="002C06CA" w:rsidRPr="00C671D8" w:rsidRDefault="002C06CA" w:rsidP="00327BEB">
      <w:pPr>
        <w:spacing w:before="1" w:line="217" w:lineRule="exact"/>
        <w:jc w:val="right"/>
        <w:rPr>
          <w:rFonts w:ascii="Times New Roman" w:eastAsiaTheme="majorEastAsia" w:hAnsi="Times New Roman" w:cs="Times New Roman"/>
          <w:b/>
          <w:bCs/>
          <w:sz w:val="20"/>
          <w:szCs w:val="20"/>
          <w:highlight w:val="yellow"/>
          <w:lang w:val="en-IN"/>
        </w:rPr>
      </w:pPr>
    </w:p>
    <w:p w14:paraId="2198479D" w14:textId="77777777" w:rsidR="002C06CA" w:rsidRPr="00C671D8" w:rsidRDefault="002C06CA" w:rsidP="00327BEB">
      <w:pPr>
        <w:spacing w:before="1" w:line="217" w:lineRule="exact"/>
        <w:jc w:val="right"/>
        <w:rPr>
          <w:rFonts w:ascii="Times New Roman" w:eastAsiaTheme="majorEastAsia" w:hAnsi="Times New Roman" w:cs="Times New Roman"/>
          <w:b/>
          <w:bCs/>
          <w:sz w:val="20"/>
          <w:szCs w:val="20"/>
          <w:highlight w:val="yellow"/>
          <w:lang w:val="en-IN"/>
        </w:rPr>
      </w:pPr>
    </w:p>
    <w:p w14:paraId="0ACD2D1F" w14:textId="723EBC96" w:rsidR="00F339C4" w:rsidRPr="00C671D8" w:rsidRDefault="002C06CA">
      <w:pPr>
        <w:widowControl/>
        <w:autoSpaceDE/>
        <w:autoSpaceDN/>
        <w:spacing w:after="160" w:line="259" w:lineRule="auto"/>
        <w:rPr>
          <w:rFonts w:ascii="Times New Roman" w:eastAsiaTheme="majorEastAsia" w:hAnsi="Times New Roman" w:cs="Times New Roman"/>
          <w:b/>
          <w:bCs/>
          <w:sz w:val="20"/>
          <w:szCs w:val="20"/>
          <w:highlight w:val="yellow"/>
          <w:lang w:val="en-IN"/>
        </w:rPr>
      </w:pPr>
      <w:r w:rsidRPr="00C671D8">
        <w:rPr>
          <w:rFonts w:ascii="Times New Roman" w:eastAsiaTheme="majorEastAsia" w:hAnsi="Times New Roman" w:cs="Times New Roman"/>
          <w:b/>
          <w:bCs/>
          <w:noProof/>
          <w:sz w:val="20"/>
          <w:szCs w:val="20"/>
          <w:lang w:val="en-IN"/>
          <w14:ligatures w14:val="standardContextual"/>
        </w:rPr>
        <w:drawing>
          <wp:inline distT="0" distB="0" distL="0" distR="0" wp14:anchorId="6BD5B65C" wp14:editId="60F8BFE3">
            <wp:extent cx="5974715" cy="6325644"/>
            <wp:effectExtent l="0" t="0" r="6985" b="0"/>
            <wp:docPr id="1623100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00303" name="Picture 1623100303"/>
                    <pic:cNvPicPr/>
                  </pic:nvPicPr>
                  <pic:blipFill>
                    <a:blip r:embed="rId11">
                      <a:extLst>
                        <a:ext uri="{28A0092B-C50C-407E-A947-70E740481C1C}">
                          <a14:useLocalDpi xmlns:a14="http://schemas.microsoft.com/office/drawing/2010/main" val="0"/>
                        </a:ext>
                      </a:extLst>
                    </a:blip>
                    <a:stretch>
                      <a:fillRect/>
                    </a:stretch>
                  </pic:blipFill>
                  <pic:spPr>
                    <a:xfrm>
                      <a:off x="0" y="0"/>
                      <a:ext cx="5991474" cy="6343387"/>
                    </a:xfrm>
                    <a:prstGeom prst="rect">
                      <a:avLst/>
                    </a:prstGeom>
                  </pic:spPr>
                </pic:pic>
              </a:graphicData>
            </a:graphic>
          </wp:inline>
        </w:drawing>
      </w:r>
      <w:r w:rsidR="00F339C4" w:rsidRPr="00C671D8">
        <w:rPr>
          <w:rFonts w:ascii="Times New Roman" w:eastAsiaTheme="majorEastAsia" w:hAnsi="Times New Roman" w:cs="Times New Roman"/>
          <w:b/>
          <w:bCs/>
          <w:sz w:val="20"/>
          <w:szCs w:val="20"/>
          <w:highlight w:val="yellow"/>
          <w:lang w:val="en-IN"/>
        </w:rPr>
        <w:br w:type="page"/>
      </w:r>
    </w:p>
    <w:p w14:paraId="4D79F585" w14:textId="77777777" w:rsidR="00F5734B" w:rsidRDefault="00F339C4" w:rsidP="00AA641C">
      <w:pPr>
        <w:pStyle w:val="Heading3"/>
      </w:pPr>
      <w:bookmarkStart w:id="28" w:name="_Toc222401526"/>
      <w:r w:rsidRPr="00C671D8">
        <w:lastRenderedPageBreak/>
        <w:t xml:space="preserve">Annexure </w:t>
      </w:r>
      <w:r w:rsidR="00CE6B8B" w:rsidRPr="00C671D8">
        <w:t>III</w:t>
      </w:r>
      <w:r w:rsidRPr="00C671D8">
        <w:t>.1</w:t>
      </w:r>
      <w:r w:rsidR="00487869" w:rsidRPr="00C671D8">
        <w:br/>
      </w:r>
      <w:r w:rsidR="000931BD" w:rsidRPr="00C671D8">
        <w:t xml:space="preserve"> </w:t>
      </w:r>
      <w:r w:rsidRPr="00C671D8">
        <w:t xml:space="preserve">Normative Estimates </w:t>
      </w:r>
      <w:r w:rsidR="00AE4F2F" w:rsidRPr="00C671D8">
        <w:t>of</w:t>
      </w:r>
      <w:r w:rsidRPr="00C671D8">
        <w:t xml:space="preserve"> Tax Revenue, 1989-90, For 14 Major </w:t>
      </w:r>
      <w:r w:rsidR="000931BD" w:rsidRPr="00C671D8">
        <w:t xml:space="preserve">States </w:t>
      </w:r>
      <w:proofErr w:type="gramStart"/>
      <w:r w:rsidR="000931BD" w:rsidRPr="00C671D8">
        <w:t>At</w:t>
      </w:r>
      <w:proofErr w:type="gramEnd"/>
      <w:r w:rsidRPr="00C671D8">
        <w:t xml:space="preserve"> Current Tax Rates</w:t>
      </w:r>
      <w:bookmarkEnd w:id="28"/>
    </w:p>
    <w:p w14:paraId="3CC8BC5E" w14:textId="5ACCBB98" w:rsidR="000931BD" w:rsidRPr="00F5734B" w:rsidRDefault="000931BD" w:rsidP="00F5734B">
      <w:pPr>
        <w:jc w:val="center"/>
        <w:rPr>
          <w:rFonts w:ascii="Times New Roman" w:hAnsi="Times New Roman" w:cs="Times New Roman"/>
          <w:sz w:val="20"/>
          <w:szCs w:val="20"/>
        </w:rPr>
      </w:pPr>
      <w:r w:rsidRPr="00F5734B">
        <w:rPr>
          <w:rFonts w:ascii="Times New Roman" w:hAnsi="Times New Roman" w:cs="Times New Roman"/>
          <w:sz w:val="20"/>
          <w:szCs w:val="20"/>
        </w:rPr>
        <w:t>(Paras 3.9)</w:t>
      </w:r>
    </w:p>
    <w:p w14:paraId="09D5FB95" w14:textId="62A84435" w:rsidR="00F339C4" w:rsidRPr="00F5734B" w:rsidRDefault="007238D2" w:rsidP="007238D2">
      <w:pPr>
        <w:spacing w:before="1" w:line="217" w:lineRule="exact"/>
        <w:jc w:val="right"/>
        <w:rPr>
          <w:rFonts w:ascii="Times New Roman" w:eastAsiaTheme="majorEastAsia" w:hAnsi="Times New Roman" w:cs="Times New Roman"/>
          <w:b/>
          <w:bCs/>
          <w:sz w:val="20"/>
          <w:szCs w:val="20"/>
          <w:lang w:val="en-IN"/>
        </w:rPr>
      </w:pPr>
      <w:r w:rsidRPr="00F5734B">
        <w:rPr>
          <w:rFonts w:ascii="Times New Roman" w:hAnsi="Times New Roman" w:cs="Times New Roman"/>
          <w:b/>
          <w:bCs/>
          <w:i/>
          <w:iCs/>
          <w:sz w:val="20"/>
          <w:szCs w:val="20"/>
          <w:lang w:val="en-IN"/>
        </w:rPr>
        <w:t>(Rs. Lakh)</w:t>
      </w:r>
    </w:p>
    <w:tbl>
      <w:tblPr>
        <w:tblW w:w="9975" w:type="dxa"/>
        <w:jc w:val="center"/>
        <w:tblLook w:val="04A0" w:firstRow="1" w:lastRow="0" w:firstColumn="1" w:lastColumn="0" w:noHBand="0" w:noVBand="1"/>
      </w:tblPr>
      <w:tblGrid>
        <w:gridCol w:w="1099"/>
        <w:gridCol w:w="3235"/>
        <w:gridCol w:w="1817"/>
        <w:gridCol w:w="1885"/>
        <w:gridCol w:w="1939"/>
      </w:tblGrid>
      <w:tr w:rsidR="00A33944" w:rsidRPr="00C671D8" w14:paraId="31D17993" w14:textId="77777777" w:rsidTr="007238D2">
        <w:trPr>
          <w:trHeight w:val="902"/>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6F0425A7"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Sl. No.</w:t>
            </w:r>
          </w:p>
        </w:tc>
        <w:tc>
          <w:tcPr>
            <w:tcW w:w="3235" w:type="dxa"/>
            <w:tcBorders>
              <w:top w:val="single" w:sz="4" w:space="0" w:color="auto"/>
              <w:left w:val="nil"/>
              <w:bottom w:val="single" w:sz="4" w:space="0" w:color="auto"/>
              <w:right w:val="single" w:sz="4" w:space="0" w:color="auto"/>
            </w:tcBorders>
            <w:vAlign w:val="center"/>
            <w:hideMark/>
          </w:tcPr>
          <w:p w14:paraId="0D25607F"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State</w:t>
            </w:r>
          </w:p>
        </w:tc>
        <w:tc>
          <w:tcPr>
            <w:tcW w:w="1817" w:type="dxa"/>
            <w:tcBorders>
              <w:top w:val="single" w:sz="4" w:space="0" w:color="auto"/>
              <w:left w:val="nil"/>
              <w:bottom w:val="single" w:sz="4" w:space="0" w:color="auto"/>
              <w:right w:val="single" w:sz="4" w:space="0" w:color="auto"/>
            </w:tcBorders>
            <w:vAlign w:val="center"/>
            <w:hideMark/>
          </w:tcPr>
          <w:p w14:paraId="6DF3A01B"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Trend Estimates</w:t>
            </w:r>
          </w:p>
        </w:tc>
        <w:tc>
          <w:tcPr>
            <w:tcW w:w="1885" w:type="dxa"/>
            <w:tcBorders>
              <w:top w:val="single" w:sz="4" w:space="0" w:color="auto"/>
              <w:left w:val="nil"/>
              <w:bottom w:val="single" w:sz="4" w:space="0" w:color="auto"/>
              <w:right w:val="single" w:sz="4" w:space="0" w:color="auto"/>
            </w:tcBorders>
            <w:vAlign w:val="center"/>
            <w:hideMark/>
          </w:tcPr>
          <w:p w14:paraId="36521FF3"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Normative Estimates</w:t>
            </w:r>
          </w:p>
        </w:tc>
        <w:tc>
          <w:tcPr>
            <w:tcW w:w="1939" w:type="dxa"/>
            <w:tcBorders>
              <w:top w:val="single" w:sz="4" w:space="0" w:color="auto"/>
              <w:left w:val="nil"/>
              <w:bottom w:val="single" w:sz="4" w:space="0" w:color="auto"/>
              <w:right w:val="single" w:sz="4" w:space="0" w:color="auto"/>
            </w:tcBorders>
            <w:vAlign w:val="center"/>
            <w:hideMark/>
          </w:tcPr>
          <w:p w14:paraId="07A075BD"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Moderated Normative Estimates</w:t>
            </w:r>
          </w:p>
        </w:tc>
      </w:tr>
      <w:tr w:rsidR="00A33944" w:rsidRPr="00C671D8" w14:paraId="5A98CEB5"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4C31D2CB"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 </w:t>
            </w:r>
          </w:p>
        </w:tc>
        <w:tc>
          <w:tcPr>
            <w:tcW w:w="3235" w:type="dxa"/>
            <w:tcBorders>
              <w:top w:val="nil"/>
              <w:left w:val="nil"/>
              <w:bottom w:val="single" w:sz="4" w:space="0" w:color="auto"/>
              <w:right w:val="single" w:sz="4" w:space="0" w:color="auto"/>
            </w:tcBorders>
            <w:vAlign w:val="center"/>
            <w:hideMark/>
          </w:tcPr>
          <w:p w14:paraId="2E70A025"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High Income States</w:t>
            </w:r>
          </w:p>
        </w:tc>
        <w:tc>
          <w:tcPr>
            <w:tcW w:w="1817" w:type="dxa"/>
            <w:tcBorders>
              <w:top w:val="nil"/>
              <w:left w:val="nil"/>
              <w:bottom w:val="single" w:sz="4" w:space="0" w:color="auto"/>
              <w:right w:val="single" w:sz="4" w:space="0" w:color="auto"/>
            </w:tcBorders>
            <w:vAlign w:val="center"/>
            <w:hideMark/>
          </w:tcPr>
          <w:p w14:paraId="31BC8296"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775190</w:t>
            </w:r>
          </w:p>
        </w:tc>
        <w:tc>
          <w:tcPr>
            <w:tcW w:w="1885" w:type="dxa"/>
            <w:tcBorders>
              <w:top w:val="nil"/>
              <w:left w:val="nil"/>
              <w:bottom w:val="single" w:sz="4" w:space="0" w:color="auto"/>
              <w:right w:val="single" w:sz="4" w:space="0" w:color="auto"/>
            </w:tcBorders>
            <w:vAlign w:val="center"/>
            <w:hideMark/>
          </w:tcPr>
          <w:p w14:paraId="27EA717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784314</w:t>
            </w:r>
          </w:p>
        </w:tc>
        <w:tc>
          <w:tcPr>
            <w:tcW w:w="1939" w:type="dxa"/>
            <w:tcBorders>
              <w:top w:val="nil"/>
              <w:left w:val="nil"/>
              <w:bottom w:val="single" w:sz="4" w:space="0" w:color="auto"/>
              <w:right w:val="single" w:sz="4" w:space="0" w:color="auto"/>
            </w:tcBorders>
            <w:vAlign w:val="center"/>
            <w:hideMark/>
          </w:tcPr>
          <w:p w14:paraId="68107657"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770252</w:t>
            </w:r>
          </w:p>
        </w:tc>
      </w:tr>
      <w:tr w:rsidR="00A33944" w:rsidRPr="00C671D8" w14:paraId="137D7EB9"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333ECD32"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w:t>
            </w:r>
          </w:p>
        </w:tc>
        <w:tc>
          <w:tcPr>
            <w:tcW w:w="3235" w:type="dxa"/>
            <w:tcBorders>
              <w:top w:val="nil"/>
              <w:left w:val="nil"/>
              <w:bottom w:val="single" w:sz="4" w:space="0" w:color="auto"/>
              <w:right w:val="single" w:sz="4" w:space="0" w:color="auto"/>
            </w:tcBorders>
            <w:vAlign w:val="center"/>
            <w:hideMark/>
          </w:tcPr>
          <w:p w14:paraId="0B52D008"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Maharashtra</w:t>
            </w:r>
          </w:p>
        </w:tc>
        <w:tc>
          <w:tcPr>
            <w:tcW w:w="1817" w:type="dxa"/>
            <w:tcBorders>
              <w:top w:val="nil"/>
              <w:left w:val="nil"/>
              <w:bottom w:val="single" w:sz="4" w:space="0" w:color="auto"/>
              <w:right w:val="single" w:sz="4" w:space="0" w:color="auto"/>
            </w:tcBorders>
            <w:vAlign w:val="center"/>
            <w:hideMark/>
          </w:tcPr>
          <w:p w14:paraId="030386B8"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402094</w:t>
            </w:r>
          </w:p>
        </w:tc>
        <w:tc>
          <w:tcPr>
            <w:tcW w:w="1885" w:type="dxa"/>
            <w:tcBorders>
              <w:top w:val="nil"/>
              <w:left w:val="nil"/>
              <w:bottom w:val="single" w:sz="4" w:space="0" w:color="auto"/>
              <w:right w:val="single" w:sz="4" w:space="0" w:color="auto"/>
            </w:tcBorders>
            <w:vAlign w:val="center"/>
            <w:hideMark/>
          </w:tcPr>
          <w:p w14:paraId="39540315" w14:textId="349DA342"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4060</w:t>
            </w:r>
            <w:r w:rsidR="00547D0F" w:rsidRPr="00C671D8">
              <w:rPr>
                <w:rFonts w:ascii="Times New Roman" w:eastAsia="Times New Roman" w:hAnsi="Times New Roman" w:cs="Times New Roman"/>
                <w:lang w:val="en-IN" w:eastAsia="en-IN"/>
              </w:rPr>
              <w:t>6</w:t>
            </w:r>
            <w:r w:rsidRPr="00C671D8">
              <w:rPr>
                <w:rFonts w:ascii="Times New Roman" w:eastAsia="Times New Roman" w:hAnsi="Times New Roman" w:cs="Times New Roman"/>
                <w:lang w:val="en-IN" w:eastAsia="en-IN"/>
              </w:rPr>
              <w:t>1</w:t>
            </w:r>
          </w:p>
        </w:tc>
        <w:tc>
          <w:tcPr>
            <w:tcW w:w="1939" w:type="dxa"/>
            <w:tcBorders>
              <w:top w:val="nil"/>
              <w:left w:val="nil"/>
              <w:bottom w:val="single" w:sz="4" w:space="0" w:color="auto"/>
              <w:right w:val="single" w:sz="4" w:space="0" w:color="auto"/>
            </w:tcBorders>
            <w:vAlign w:val="center"/>
            <w:hideMark/>
          </w:tcPr>
          <w:p w14:paraId="670705F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404078</w:t>
            </w:r>
          </w:p>
        </w:tc>
      </w:tr>
      <w:tr w:rsidR="00A33944" w:rsidRPr="00C671D8" w14:paraId="666AB584"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50734171"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3235" w:type="dxa"/>
            <w:tcBorders>
              <w:top w:val="nil"/>
              <w:left w:val="nil"/>
              <w:bottom w:val="single" w:sz="4" w:space="0" w:color="auto"/>
              <w:right w:val="single" w:sz="4" w:space="0" w:color="auto"/>
            </w:tcBorders>
            <w:vAlign w:val="center"/>
            <w:hideMark/>
          </w:tcPr>
          <w:p w14:paraId="70A27BC4"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Gujarat</w:t>
            </w:r>
          </w:p>
        </w:tc>
        <w:tc>
          <w:tcPr>
            <w:tcW w:w="1817" w:type="dxa"/>
            <w:tcBorders>
              <w:top w:val="nil"/>
              <w:left w:val="nil"/>
              <w:bottom w:val="single" w:sz="4" w:space="0" w:color="auto"/>
              <w:right w:val="single" w:sz="4" w:space="0" w:color="auto"/>
            </w:tcBorders>
            <w:vAlign w:val="center"/>
            <w:hideMark/>
          </w:tcPr>
          <w:p w14:paraId="247307BD"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176024</w:t>
            </w:r>
          </w:p>
        </w:tc>
        <w:tc>
          <w:tcPr>
            <w:tcW w:w="1885" w:type="dxa"/>
            <w:tcBorders>
              <w:top w:val="nil"/>
              <w:left w:val="nil"/>
              <w:bottom w:val="single" w:sz="4" w:space="0" w:color="auto"/>
              <w:right w:val="single" w:sz="4" w:space="0" w:color="auto"/>
            </w:tcBorders>
            <w:vAlign w:val="center"/>
            <w:hideMark/>
          </w:tcPr>
          <w:p w14:paraId="6BFCA91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199988</w:t>
            </w:r>
          </w:p>
        </w:tc>
        <w:tc>
          <w:tcPr>
            <w:tcW w:w="1939" w:type="dxa"/>
            <w:tcBorders>
              <w:top w:val="nil"/>
              <w:left w:val="nil"/>
              <w:bottom w:val="single" w:sz="4" w:space="0" w:color="auto"/>
              <w:right w:val="single" w:sz="4" w:space="0" w:color="auto"/>
            </w:tcBorders>
            <w:vAlign w:val="center"/>
            <w:hideMark/>
          </w:tcPr>
          <w:p w14:paraId="56F09400"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178506*</w:t>
            </w:r>
          </w:p>
        </w:tc>
      </w:tr>
      <w:tr w:rsidR="00A33944" w:rsidRPr="00C671D8" w14:paraId="0ECB530E"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26C269EA"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w:t>
            </w:r>
          </w:p>
        </w:tc>
        <w:tc>
          <w:tcPr>
            <w:tcW w:w="3235" w:type="dxa"/>
            <w:tcBorders>
              <w:top w:val="nil"/>
              <w:left w:val="nil"/>
              <w:bottom w:val="single" w:sz="4" w:space="0" w:color="auto"/>
              <w:right w:val="single" w:sz="4" w:space="0" w:color="auto"/>
            </w:tcBorders>
            <w:vAlign w:val="center"/>
            <w:hideMark/>
          </w:tcPr>
          <w:p w14:paraId="0B65EB23"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Haryana</w:t>
            </w:r>
          </w:p>
        </w:tc>
        <w:tc>
          <w:tcPr>
            <w:tcW w:w="1817" w:type="dxa"/>
            <w:tcBorders>
              <w:top w:val="nil"/>
              <w:left w:val="nil"/>
              <w:bottom w:val="single" w:sz="4" w:space="0" w:color="auto"/>
              <w:right w:val="single" w:sz="4" w:space="0" w:color="auto"/>
            </w:tcBorders>
            <w:vAlign w:val="center"/>
            <w:hideMark/>
          </w:tcPr>
          <w:p w14:paraId="5FFA48DF"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83170</w:t>
            </w:r>
          </w:p>
        </w:tc>
        <w:tc>
          <w:tcPr>
            <w:tcW w:w="1885" w:type="dxa"/>
            <w:tcBorders>
              <w:top w:val="nil"/>
              <w:left w:val="nil"/>
              <w:bottom w:val="single" w:sz="4" w:space="0" w:color="auto"/>
              <w:right w:val="single" w:sz="4" w:space="0" w:color="auto"/>
            </w:tcBorders>
            <w:vAlign w:val="center"/>
            <w:hideMark/>
          </w:tcPr>
          <w:p w14:paraId="1FCA84D5"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72683</w:t>
            </w:r>
          </w:p>
        </w:tc>
        <w:tc>
          <w:tcPr>
            <w:tcW w:w="1939" w:type="dxa"/>
            <w:tcBorders>
              <w:top w:val="nil"/>
              <w:left w:val="nil"/>
              <w:bottom w:val="single" w:sz="4" w:space="0" w:color="auto"/>
              <w:right w:val="single" w:sz="4" w:space="0" w:color="auto"/>
            </w:tcBorders>
            <w:vAlign w:val="center"/>
            <w:hideMark/>
          </w:tcPr>
          <w:p w14:paraId="37568F7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77927</w:t>
            </w:r>
          </w:p>
        </w:tc>
      </w:tr>
      <w:tr w:rsidR="00A33944" w:rsidRPr="00C671D8" w14:paraId="6A1A68D4"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293DECBF"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w:t>
            </w:r>
          </w:p>
        </w:tc>
        <w:tc>
          <w:tcPr>
            <w:tcW w:w="3235" w:type="dxa"/>
            <w:tcBorders>
              <w:top w:val="nil"/>
              <w:left w:val="nil"/>
              <w:bottom w:val="single" w:sz="4" w:space="0" w:color="auto"/>
              <w:right w:val="single" w:sz="4" w:space="0" w:color="auto"/>
            </w:tcBorders>
            <w:vAlign w:val="center"/>
            <w:hideMark/>
          </w:tcPr>
          <w:p w14:paraId="47B018C1"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Punjab</w:t>
            </w:r>
          </w:p>
        </w:tc>
        <w:tc>
          <w:tcPr>
            <w:tcW w:w="1817" w:type="dxa"/>
            <w:tcBorders>
              <w:top w:val="nil"/>
              <w:left w:val="nil"/>
              <w:bottom w:val="single" w:sz="4" w:space="0" w:color="auto"/>
              <w:right w:val="single" w:sz="4" w:space="0" w:color="auto"/>
            </w:tcBorders>
            <w:vAlign w:val="center"/>
            <w:hideMark/>
          </w:tcPr>
          <w:p w14:paraId="49B274E3"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113902</w:t>
            </w:r>
          </w:p>
        </w:tc>
        <w:tc>
          <w:tcPr>
            <w:tcW w:w="1885" w:type="dxa"/>
            <w:tcBorders>
              <w:top w:val="nil"/>
              <w:left w:val="nil"/>
              <w:bottom w:val="single" w:sz="4" w:space="0" w:color="auto"/>
              <w:right w:val="single" w:sz="4" w:space="0" w:color="auto"/>
            </w:tcBorders>
            <w:vAlign w:val="center"/>
            <w:hideMark/>
          </w:tcPr>
          <w:p w14:paraId="5E3AFAF6"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105582</w:t>
            </w:r>
          </w:p>
        </w:tc>
        <w:tc>
          <w:tcPr>
            <w:tcW w:w="1939" w:type="dxa"/>
            <w:tcBorders>
              <w:top w:val="nil"/>
              <w:left w:val="nil"/>
              <w:bottom w:val="single" w:sz="4" w:space="0" w:color="auto"/>
              <w:right w:val="single" w:sz="4" w:space="0" w:color="auto"/>
            </w:tcBorders>
            <w:vAlign w:val="center"/>
            <w:hideMark/>
          </w:tcPr>
          <w:p w14:paraId="17BA88AF"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109742</w:t>
            </w:r>
          </w:p>
        </w:tc>
      </w:tr>
      <w:tr w:rsidR="00A33944" w:rsidRPr="00C671D8" w14:paraId="66A70F4A"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12348341"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 </w:t>
            </w:r>
          </w:p>
        </w:tc>
        <w:tc>
          <w:tcPr>
            <w:tcW w:w="3235" w:type="dxa"/>
            <w:tcBorders>
              <w:top w:val="nil"/>
              <w:left w:val="nil"/>
              <w:bottom w:val="single" w:sz="4" w:space="0" w:color="auto"/>
              <w:right w:val="single" w:sz="4" w:space="0" w:color="auto"/>
            </w:tcBorders>
            <w:vAlign w:val="center"/>
            <w:hideMark/>
          </w:tcPr>
          <w:p w14:paraId="039C2038"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Middle Income States</w:t>
            </w:r>
          </w:p>
        </w:tc>
        <w:tc>
          <w:tcPr>
            <w:tcW w:w="1817" w:type="dxa"/>
            <w:tcBorders>
              <w:top w:val="nil"/>
              <w:left w:val="nil"/>
              <w:bottom w:val="single" w:sz="4" w:space="0" w:color="auto"/>
              <w:right w:val="single" w:sz="4" w:space="0" w:color="auto"/>
            </w:tcBorders>
            <w:vAlign w:val="center"/>
            <w:hideMark/>
          </w:tcPr>
          <w:p w14:paraId="178CC263"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962385</w:t>
            </w:r>
          </w:p>
        </w:tc>
        <w:tc>
          <w:tcPr>
            <w:tcW w:w="1885" w:type="dxa"/>
            <w:tcBorders>
              <w:top w:val="nil"/>
              <w:left w:val="nil"/>
              <w:bottom w:val="single" w:sz="4" w:space="0" w:color="auto"/>
              <w:right w:val="single" w:sz="4" w:space="0" w:color="auto"/>
            </w:tcBorders>
            <w:vAlign w:val="center"/>
            <w:hideMark/>
          </w:tcPr>
          <w:p w14:paraId="0E0A12BB"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963492</w:t>
            </w:r>
          </w:p>
        </w:tc>
        <w:tc>
          <w:tcPr>
            <w:tcW w:w="1939" w:type="dxa"/>
            <w:tcBorders>
              <w:top w:val="nil"/>
              <w:left w:val="nil"/>
              <w:bottom w:val="single" w:sz="4" w:space="0" w:color="auto"/>
              <w:right w:val="single" w:sz="4" w:space="0" w:color="auto"/>
            </w:tcBorders>
            <w:vAlign w:val="center"/>
            <w:hideMark/>
          </w:tcPr>
          <w:p w14:paraId="337D3D57"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932088</w:t>
            </w:r>
          </w:p>
        </w:tc>
      </w:tr>
      <w:tr w:rsidR="00A33944" w:rsidRPr="00C671D8" w14:paraId="0091451F"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32027E2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w:t>
            </w:r>
          </w:p>
        </w:tc>
        <w:tc>
          <w:tcPr>
            <w:tcW w:w="3235" w:type="dxa"/>
            <w:tcBorders>
              <w:top w:val="nil"/>
              <w:left w:val="nil"/>
              <w:bottom w:val="single" w:sz="4" w:space="0" w:color="auto"/>
              <w:right w:val="single" w:sz="4" w:space="0" w:color="auto"/>
            </w:tcBorders>
            <w:vAlign w:val="center"/>
            <w:hideMark/>
          </w:tcPr>
          <w:p w14:paraId="24AF343B"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Andhra Pradesh</w:t>
            </w:r>
          </w:p>
        </w:tc>
        <w:tc>
          <w:tcPr>
            <w:tcW w:w="1817" w:type="dxa"/>
            <w:tcBorders>
              <w:top w:val="nil"/>
              <w:left w:val="nil"/>
              <w:bottom w:val="single" w:sz="4" w:space="0" w:color="auto"/>
              <w:right w:val="single" w:sz="4" w:space="0" w:color="auto"/>
            </w:tcBorders>
            <w:vAlign w:val="center"/>
            <w:hideMark/>
          </w:tcPr>
          <w:p w14:paraId="70737187"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239558</w:t>
            </w:r>
          </w:p>
        </w:tc>
        <w:tc>
          <w:tcPr>
            <w:tcW w:w="1885" w:type="dxa"/>
            <w:tcBorders>
              <w:top w:val="nil"/>
              <w:left w:val="nil"/>
              <w:bottom w:val="single" w:sz="4" w:space="0" w:color="auto"/>
              <w:right w:val="single" w:sz="4" w:space="0" w:color="auto"/>
            </w:tcBorders>
            <w:vAlign w:val="center"/>
            <w:hideMark/>
          </w:tcPr>
          <w:p w14:paraId="17D74DCB"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218363</w:t>
            </w:r>
          </w:p>
        </w:tc>
        <w:tc>
          <w:tcPr>
            <w:tcW w:w="1939" w:type="dxa"/>
            <w:tcBorders>
              <w:top w:val="nil"/>
              <w:left w:val="nil"/>
              <w:bottom w:val="single" w:sz="4" w:space="0" w:color="auto"/>
              <w:right w:val="single" w:sz="4" w:space="0" w:color="auto"/>
            </w:tcBorders>
            <w:vAlign w:val="center"/>
            <w:hideMark/>
          </w:tcPr>
          <w:p w14:paraId="39D02110" w14:textId="11B36A19"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2289</w:t>
            </w:r>
            <w:r w:rsidR="00380B05">
              <w:rPr>
                <w:rFonts w:ascii="Times New Roman" w:eastAsia="Times New Roman" w:hAnsi="Times New Roman" w:cs="Times New Roman"/>
                <w:lang w:val="en-IN" w:eastAsia="en-IN"/>
              </w:rPr>
              <w:t>6</w:t>
            </w:r>
            <w:r w:rsidRPr="00C671D8">
              <w:rPr>
                <w:rFonts w:ascii="Times New Roman" w:eastAsia="Times New Roman" w:hAnsi="Times New Roman" w:cs="Times New Roman"/>
                <w:lang w:val="en-IN" w:eastAsia="en-IN"/>
              </w:rPr>
              <w:t>1</w:t>
            </w:r>
          </w:p>
        </w:tc>
      </w:tr>
      <w:tr w:rsidR="00A33944" w:rsidRPr="00C671D8" w14:paraId="1ED16509"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601575B9"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w:t>
            </w:r>
          </w:p>
        </w:tc>
        <w:tc>
          <w:tcPr>
            <w:tcW w:w="3235" w:type="dxa"/>
            <w:tcBorders>
              <w:top w:val="nil"/>
              <w:left w:val="nil"/>
              <w:bottom w:val="single" w:sz="4" w:space="0" w:color="auto"/>
              <w:right w:val="single" w:sz="4" w:space="0" w:color="auto"/>
            </w:tcBorders>
            <w:vAlign w:val="center"/>
            <w:hideMark/>
          </w:tcPr>
          <w:p w14:paraId="325234A4"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Karnataka</w:t>
            </w:r>
          </w:p>
        </w:tc>
        <w:tc>
          <w:tcPr>
            <w:tcW w:w="1817" w:type="dxa"/>
            <w:tcBorders>
              <w:top w:val="nil"/>
              <w:left w:val="nil"/>
              <w:bottom w:val="single" w:sz="4" w:space="0" w:color="auto"/>
              <w:right w:val="single" w:sz="4" w:space="0" w:color="auto"/>
            </w:tcBorders>
            <w:vAlign w:val="center"/>
            <w:hideMark/>
          </w:tcPr>
          <w:p w14:paraId="16BA553E"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182907</w:t>
            </w:r>
          </w:p>
        </w:tc>
        <w:tc>
          <w:tcPr>
            <w:tcW w:w="1885" w:type="dxa"/>
            <w:tcBorders>
              <w:top w:val="nil"/>
              <w:left w:val="nil"/>
              <w:bottom w:val="single" w:sz="4" w:space="0" w:color="auto"/>
              <w:right w:val="single" w:sz="4" w:space="0" w:color="auto"/>
            </w:tcBorders>
            <w:vAlign w:val="center"/>
            <w:hideMark/>
          </w:tcPr>
          <w:p w14:paraId="0564E0F4"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204904</w:t>
            </w:r>
          </w:p>
        </w:tc>
        <w:tc>
          <w:tcPr>
            <w:tcW w:w="1939" w:type="dxa"/>
            <w:tcBorders>
              <w:top w:val="nil"/>
              <w:left w:val="nil"/>
              <w:bottom w:val="single" w:sz="4" w:space="0" w:color="auto"/>
              <w:right w:val="single" w:sz="4" w:space="0" w:color="auto"/>
            </w:tcBorders>
            <w:vAlign w:val="center"/>
            <w:hideMark/>
          </w:tcPr>
          <w:p w14:paraId="0A169150" w14:textId="7223F5AD"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193</w:t>
            </w:r>
            <w:r w:rsidR="00380B05">
              <w:rPr>
                <w:rFonts w:ascii="Times New Roman" w:eastAsia="Times New Roman" w:hAnsi="Times New Roman" w:cs="Times New Roman"/>
                <w:lang w:val="en-IN" w:eastAsia="en-IN"/>
              </w:rPr>
              <w:t>906</w:t>
            </w:r>
          </w:p>
        </w:tc>
      </w:tr>
      <w:tr w:rsidR="00A33944" w:rsidRPr="00C671D8" w14:paraId="6F125A2B"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621DBBDF"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w:t>
            </w:r>
          </w:p>
        </w:tc>
        <w:tc>
          <w:tcPr>
            <w:tcW w:w="3235" w:type="dxa"/>
            <w:tcBorders>
              <w:top w:val="nil"/>
              <w:left w:val="nil"/>
              <w:bottom w:val="single" w:sz="4" w:space="0" w:color="auto"/>
              <w:right w:val="single" w:sz="4" w:space="0" w:color="auto"/>
            </w:tcBorders>
            <w:vAlign w:val="center"/>
            <w:hideMark/>
          </w:tcPr>
          <w:p w14:paraId="29BD3D4B"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Kerala</w:t>
            </w:r>
          </w:p>
        </w:tc>
        <w:tc>
          <w:tcPr>
            <w:tcW w:w="1817" w:type="dxa"/>
            <w:tcBorders>
              <w:top w:val="nil"/>
              <w:left w:val="nil"/>
              <w:bottom w:val="single" w:sz="4" w:space="0" w:color="auto"/>
              <w:right w:val="single" w:sz="4" w:space="0" w:color="auto"/>
            </w:tcBorders>
            <w:vAlign w:val="center"/>
            <w:hideMark/>
          </w:tcPr>
          <w:p w14:paraId="5BE53392"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119646</w:t>
            </w:r>
          </w:p>
        </w:tc>
        <w:tc>
          <w:tcPr>
            <w:tcW w:w="1885" w:type="dxa"/>
            <w:tcBorders>
              <w:top w:val="nil"/>
              <w:left w:val="nil"/>
              <w:bottom w:val="single" w:sz="4" w:space="0" w:color="auto"/>
              <w:right w:val="single" w:sz="4" w:space="0" w:color="auto"/>
            </w:tcBorders>
            <w:vAlign w:val="center"/>
            <w:hideMark/>
          </w:tcPr>
          <w:p w14:paraId="02F85344"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112758</w:t>
            </w:r>
          </w:p>
        </w:tc>
        <w:tc>
          <w:tcPr>
            <w:tcW w:w="1939" w:type="dxa"/>
            <w:tcBorders>
              <w:top w:val="nil"/>
              <w:left w:val="nil"/>
              <w:bottom w:val="single" w:sz="4" w:space="0" w:color="auto"/>
              <w:right w:val="single" w:sz="4" w:space="0" w:color="auto"/>
            </w:tcBorders>
            <w:vAlign w:val="center"/>
            <w:hideMark/>
          </w:tcPr>
          <w:p w14:paraId="0B9F0869"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116202</w:t>
            </w:r>
          </w:p>
        </w:tc>
      </w:tr>
      <w:tr w:rsidR="00A33944" w:rsidRPr="00C671D8" w14:paraId="0BE5468C"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2E1A1308"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w:t>
            </w:r>
          </w:p>
        </w:tc>
        <w:tc>
          <w:tcPr>
            <w:tcW w:w="3235" w:type="dxa"/>
            <w:tcBorders>
              <w:top w:val="nil"/>
              <w:left w:val="nil"/>
              <w:bottom w:val="single" w:sz="4" w:space="0" w:color="auto"/>
              <w:right w:val="single" w:sz="4" w:space="0" w:color="auto"/>
            </w:tcBorders>
            <w:vAlign w:val="center"/>
            <w:hideMark/>
          </w:tcPr>
          <w:p w14:paraId="3958E85B"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West Bengal</w:t>
            </w:r>
          </w:p>
        </w:tc>
        <w:tc>
          <w:tcPr>
            <w:tcW w:w="1817" w:type="dxa"/>
            <w:tcBorders>
              <w:top w:val="nil"/>
              <w:left w:val="nil"/>
              <w:bottom w:val="single" w:sz="4" w:space="0" w:color="auto"/>
              <w:right w:val="single" w:sz="4" w:space="0" w:color="auto"/>
            </w:tcBorders>
            <w:vAlign w:val="center"/>
            <w:hideMark/>
          </w:tcPr>
          <w:p w14:paraId="22D6CBB8" w14:textId="7673B23A" w:rsidR="00A33944" w:rsidRPr="00C671D8" w:rsidRDefault="00380B05" w:rsidP="00A33944">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154309</w:t>
            </w:r>
          </w:p>
        </w:tc>
        <w:tc>
          <w:tcPr>
            <w:tcW w:w="1885" w:type="dxa"/>
            <w:tcBorders>
              <w:top w:val="nil"/>
              <w:left w:val="nil"/>
              <w:bottom w:val="single" w:sz="4" w:space="0" w:color="auto"/>
              <w:right w:val="single" w:sz="4" w:space="0" w:color="auto"/>
            </w:tcBorders>
            <w:vAlign w:val="center"/>
            <w:hideMark/>
          </w:tcPr>
          <w:p w14:paraId="25521176"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223505</w:t>
            </w:r>
          </w:p>
        </w:tc>
        <w:tc>
          <w:tcPr>
            <w:tcW w:w="1939" w:type="dxa"/>
            <w:tcBorders>
              <w:top w:val="nil"/>
              <w:left w:val="nil"/>
              <w:bottom w:val="single" w:sz="4" w:space="0" w:color="auto"/>
              <w:right w:val="single" w:sz="4" w:space="0" w:color="auto"/>
            </w:tcBorders>
            <w:vAlign w:val="center"/>
            <w:hideMark/>
          </w:tcPr>
          <w:p w14:paraId="58749782"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177455</w:t>
            </w:r>
          </w:p>
        </w:tc>
      </w:tr>
      <w:tr w:rsidR="00A33944" w:rsidRPr="00C671D8" w14:paraId="50B50885"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75D0270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w:t>
            </w:r>
          </w:p>
        </w:tc>
        <w:tc>
          <w:tcPr>
            <w:tcW w:w="3235" w:type="dxa"/>
            <w:tcBorders>
              <w:top w:val="nil"/>
              <w:left w:val="nil"/>
              <w:bottom w:val="single" w:sz="4" w:space="0" w:color="auto"/>
              <w:right w:val="single" w:sz="4" w:space="0" w:color="auto"/>
            </w:tcBorders>
            <w:vAlign w:val="center"/>
            <w:hideMark/>
          </w:tcPr>
          <w:p w14:paraId="4D76EE6C"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Tamil Nadu</w:t>
            </w:r>
          </w:p>
        </w:tc>
        <w:tc>
          <w:tcPr>
            <w:tcW w:w="1817" w:type="dxa"/>
            <w:tcBorders>
              <w:top w:val="nil"/>
              <w:left w:val="nil"/>
              <w:bottom w:val="single" w:sz="4" w:space="0" w:color="auto"/>
              <w:right w:val="single" w:sz="4" w:space="0" w:color="auto"/>
            </w:tcBorders>
            <w:vAlign w:val="center"/>
            <w:hideMark/>
          </w:tcPr>
          <w:p w14:paraId="66A570D6" w14:textId="13F0A457" w:rsidR="00A33944" w:rsidRPr="00C671D8" w:rsidRDefault="00547D0F"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265965</w:t>
            </w:r>
          </w:p>
        </w:tc>
        <w:tc>
          <w:tcPr>
            <w:tcW w:w="1885" w:type="dxa"/>
            <w:tcBorders>
              <w:top w:val="nil"/>
              <w:left w:val="nil"/>
              <w:bottom w:val="single" w:sz="4" w:space="0" w:color="auto"/>
              <w:right w:val="single" w:sz="4" w:space="0" w:color="auto"/>
            </w:tcBorders>
            <w:vAlign w:val="center"/>
            <w:hideMark/>
          </w:tcPr>
          <w:p w14:paraId="73E6A625" w14:textId="4783DC73"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2039</w:t>
            </w:r>
            <w:r w:rsidR="00380B05">
              <w:rPr>
                <w:rFonts w:ascii="Times New Roman" w:eastAsia="Times New Roman" w:hAnsi="Times New Roman" w:cs="Times New Roman"/>
                <w:lang w:val="en-IN" w:eastAsia="en-IN"/>
              </w:rPr>
              <w:t>6</w:t>
            </w:r>
            <w:r w:rsidRPr="00C671D8">
              <w:rPr>
                <w:rFonts w:ascii="Times New Roman" w:eastAsia="Times New Roman" w:hAnsi="Times New Roman" w:cs="Times New Roman"/>
                <w:lang w:val="en-IN" w:eastAsia="en-IN"/>
              </w:rPr>
              <w:t>2</w:t>
            </w:r>
          </w:p>
        </w:tc>
        <w:tc>
          <w:tcPr>
            <w:tcW w:w="1939" w:type="dxa"/>
            <w:tcBorders>
              <w:top w:val="nil"/>
              <w:left w:val="nil"/>
              <w:bottom w:val="single" w:sz="4" w:space="0" w:color="auto"/>
              <w:right w:val="single" w:sz="4" w:space="0" w:color="auto"/>
            </w:tcBorders>
            <w:vAlign w:val="center"/>
            <w:hideMark/>
          </w:tcPr>
          <w:p w14:paraId="7280C290"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215564*</w:t>
            </w:r>
          </w:p>
        </w:tc>
      </w:tr>
      <w:tr w:rsidR="00A33944" w:rsidRPr="00C671D8" w14:paraId="35CAE9B0"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4C14BA0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 </w:t>
            </w:r>
          </w:p>
        </w:tc>
        <w:tc>
          <w:tcPr>
            <w:tcW w:w="3235" w:type="dxa"/>
            <w:tcBorders>
              <w:top w:val="nil"/>
              <w:left w:val="nil"/>
              <w:bottom w:val="single" w:sz="4" w:space="0" w:color="auto"/>
              <w:right w:val="single" w:sz="4" w:space="0" w:color="auto"/>
            </w:tcBorders>
            <w:vAlign w:val="center"/>
            <w:hideMark/>
          </w:tcPr>
          <w:p w14:paraId="52322F22"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Low Income States</w:t>
            </w:r>
          </w:p>
        </w:tc>
        <w:tc>
          <w:tcPr>
            <w:tcW w:w="1817" w:type="dxa"/>
            <w:tcBorders>
              <w:top w:val="nil"/>
              <w:left w:val="nil"/>
              <w:bottom w:val="single" w:sz="4" w:space="0" w:color="auto"/>
              <w:right w:val="single" w:sz="4" w:space="0" w:color="auto"/>
            </w:tcBorders>
            <w:vAlign w:val="center"/>
            <w:hideMark/>
          </w:tcPr>
          <w:p w14:paraId="6A46FDD8"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578941</w:t>
            </w:r>
          </w:p>
        </w:tc>
        <w:tc>
          <w:tcPr>
            <w:tcW w:w="1885" w:type="dxa"/>
            <w:tcBorders>
              <w:top w:val="nil"/>
              <w:left w:val="nil"/>
              <w:bottom w:val="single" w:sz="4" w:space="0" w:color="auto"/>
              <w:right w:val="single" w:sz="4" w:space="0" w:color="auto"/>
            </w:tcBorders>
            <w:vAlign w:val="center"/>
            <w:hideMark/>
          </w:tcPr>
          <w:p w14:paraId="40854726"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550096</w:t>
            </w:r>
          </w:p>
        </w:tc>
        <w:tc>
          <w:tcPr>
            <w:tcW w:w="1939" w:type="dxa"/>
            <w:tcBorders>
              <w:top w:val="nil"/>
              <w:left w:val="nil"/>
              <w:bottom w:val="single" w:sz="4" w:space="0" w:color="auto"/>
              <w:right w:val="single" w:sz="4" w:space="0" w:color="auto"/>
            </w:tcBorders>
            <w:vAlign w:val="center"/>
            <w:hideMark/>
          </w:tcPr>
          <w:p w14:paraId="54074410"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561788</w:t>
            </w:r>
          </w:p>
        </w:tc>
      </w:tr>
      <w:tr w:rsidR="00A33944" w:rsidRPr="00C671D8" w14:paraId="0A97AF04"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4473D08A"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w:t>
            </w:r>
          </w:p>
        </w:tc>
        <w:tc>
          <w:tcPr>
            <w:tcW w:w="3235" w:type="dxa"/>
            <w:tcBorders>
              <w:top w:val="nil"/>
              <w:left w:val="nil"/>
              <w:bottom w:val="single" w:sz="4" w:space="0" w:color="auto"/>
              <w:right w:val="single" w:sz="4" w:space="0" w:color="auto"/>
            </w:tcBorders>
            <w:vAlign w:val="center"/>
            <w:hideMark/>
          </w:tcPr>
          <w:p w14:paraId="2A14228A"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Bihar</w:t>
            </w:r>
          </w:p>
        </w:tc>
        <w:tc>
          <w:tcPr>
            <w:tcW w:w="1817" w:type="dxa"/>
            <w:tcBorders>
              <w:top w:val="nil"/>
              <w:left w:val="nil"/>
              <w:bottom w:val="single" w:sz="4" w:space="0" w:color="auto"/>
              <w:right w:val="single" w:sz="4" w:space="0" w:color="auto"/>
            </w:tcBorders>
            <w:vAlign w:val="center"/>
            <w:hideMark/>
          </w:tcPr>
          <w:p w14:paraId="617DCAE4"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95850</w:t>
            </w:r>
          </w:p>
        </w:tc>
        <w:tc>
          <w:tcPr>
            <w:tcW w:w="1885" w:type="dxa"/>
            <w:tcBorders>
              <w:top w:val="nil"/>
              <w:left w:val="nil"/>
              <w:bottom w:val="single" w:sz="4" w:space="0" w:color="auto"/>
              <w:right w:val="single" w:sz="4" w:space="0" w:color="auto"/>
            </w:tcBorders>
            <w:vAlign w:val="center"/>
            <w:hideMark/>
          </w:tcPr>
          <w:p w14:paraId="31DD86F6" w14:textId="357A9645"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w:t>
            </w:r>
            <w:r w:rsidR="00380B05">
              <w:rPr>
                <w:rFonts w:ascii="Times New Roman" w:eastAsia="Times New Roman" w:hAnsi="Times New Roman" w:cs="Times New Roman"/>
                <w:lang w:val="en-IN" w:eastAsia="en-IN"/>
              </w:rPr>
              <w:t>6</w:t>
            </w:r>
            <w:r w:rsidRPr="00C671D8">
              <w:rPr>
                <w:rFonts w:ascii="Times New Roman" w:eastAsia="Times New Roman" w:hAnsi="Times New Roman" w:cs="Times New Roman"/>
                <w:lang w:val="en-IN" w:eastAsia="en-IN"/>
              </w:rPr>
              <w:t>401</w:t>
            </w:r>
          </w:p>
        </w:tc>
        <w:tc>
          <w:tcPr>
            <w:tcW w:w="1939" w:type="dxa"/>
            <w:tcBorders>
              <w:top w:val="nil"/>
              <w:left w:val="nil"/>
              <w:bottom w:val="single" w:sz="4" w:space="0" w:color="auto"/>
              <w:right w:val="single" w:sz="4" w:space="0" w:color="auto"/>
            </w:tcBorders>
            <w:vAlign w:val="center"/>
            <w:hideMark/>
          </w:tcPr>
          <w:p w14:paraId="1A8F680E"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109998</w:t>
            </w:r>
          </w:p>
        </w:tc>
      </w:tr>
      <w:tr w:rsidR="00A33944" w:rsidRPr="00C671D8" w14:paraId="0A5B213E"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7821DC54"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w:t>
            </w:r>
          </w:p>
        </w:tc>
        <w:tc>
          <w:tcPr>
            <w:tcW w:w="3235" w:type="dxa"/>
            <w:tcBorders>
              <w:top w:val="nil"/>
              <w:left w:val="nil"/>
              <w:bottom w:val="single" w:sz="4" w:space="0" w:color="auto"/>
              <w:right w:val="single" w:sz="4" w:space="0" w:color="auto"/>
            </w:tcBorders>
            <w:vAlign w:val="center"/>
            <w:hideMark/>
          </w:tcPr>
          <w:p w14:paraId="460E8557"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Madhya Pradesh</w:t>
            </w:r>
          </w:p>
        </w:tc>
        <w:tc>
          <w:tcPr>
            <w:tcW w:w="1817" w:type="dxa"/>
            <w:tcBorders>
              <w:top w:val="nil"/>
              <w:left w:val="nil"/>
              <w:bottom w:val="single" w:sz="4" w:space="0" w:color="auto"/>
              <w:right w:val="single" w:sz="4" w:space="0" w:color="auto"/>
            </w:tcBorders>
            <w:vAlign w:val="center"/>
            <w:hideMark/>
          </w:tcPr>
          <w:p w14:paraId="361E3A24"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124690</w:t>
            </w:r>
          </w:p>
        </w:tc>
        <w:tc>
          <w:tcPr>
            <w:tcW w:w="1885" w:type="dxa"/>
            <w:tcBorders>
              <w:top w:val="nil"/>
              <w:left w:val="nil"/>
              <w:bottom w:val="single" w:sz="4" w:space="0" w:color="auto"/>
              <w:right w:val="single" w:sz="4" w:space="0" w:color="auto"/>
            </w:tcBorders>
            <w:vAlign w:val="center"/>
            <w:hideMark/>
          </w:tcPr>
          <w:p w14:paraId="40A94142"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91319</w:t>
            </w:r>
          </w:p>
        </w:tc>
        <w:tc>
          <w:tcPr>
            <w:tcW w:w="1939" w:type="dxa"/>
            <w:tcBorders>
              <w:top w:val="nil"/>
              <w:left w:val="nil"/>
              <w:bottom w:val="single" w:sz="4" w:space="0" w:color="auto"/>
              <w:right w:val="single" w:sz="4" w:space="0" w:color="auto"/>
            </w:tcBorders>
            <w:vAlign w:val="center"/>
            <w:hideMark/>
          </w:tcPr>
          <w:p w14:paraId="38395413"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108005</w:t>
            </w:r>
          </w:p>
        </w:tc>
      </w:tr>
      <w:tr w:rsidR="00A33944" w:rsidRPr="00C671D8" w14:paraId="27A85479"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6516EDCF"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w:t>
            </w:r>
          </w:p>
        </w:tc>
        <w:tc>
          <w:tcPr>
            <w:tcW w:w="3235" w:type="dxa"/>
            <w:tcBorders>
              <w:top w:val="nil"/>
              <w:left w:val="nil"/>
              <w:bottom w:val="single" w:sz="4" w:space="0" w:color="auto"/>
              <w:right w:val="single" w:sz="4" w:space="0" w:color="auto"/>
            </w:tcBorders>
            <w:vAlign w:val="center"/>
            <w:hideMark/>
          </w:tcPr>
          <w:p w14:paraId="3BAE176F"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Orissa</w:t>
            </w:r>
          </w:p>
        </w:tc>
        <w:tc>
          <w:tcPr>
            <w:tcW w:w="1817" w:type="dxa"/>
            <w:tcBorders>
              <w:top w:val="nil"/>
              <w:left w:val="nil"/>
              <w:bottom w:val="single" w:sz="4" w:space="0" w:color="auto"/>
              <w:right w:val="single" w:sz="4" w:space="0" w:color="auto"/>
            </w:tcBorders>
            <w:vAlign w:val="center"/>
            <w:hideMark/>
          </w:tcPr>
          <w:p w14:paraId="20C5D31F" w14:textId="33776CFF"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397</w:t>
            </w:r>
            <w:r w:rsidR="00547D0F" w:rsidRPr="00C671D8">
              <w:rPr>
                <w:rFonts w:ascii="Times New Roman" w:eastAsia="Times New Roman" w:hAnsi="Times New Roman" w:cs="Times New Roman"/>
                <w:lang w:val="en-IN" w:eastAsia="en-IN"/>
              </w:rPr>
              <w:t>93</w:t>
            </w:r>
          </w:p>
        </w:tc>
        <w:tc>
          <w:tcPr>
            <w:tcW w:w="1885" w:type="dxa"/>
            <w:tcBorders>
              <w:top w:val="nil"/>
              <w:left w:val="nil"/>
              <w:bottom w:val="single" w:sz="4" w:space="0" w:color="auto"/>
              <w:right w:val="single" w:sz="4" w:space="0" w:color="auto"/>
            </w:tcBorders>
            <w:vAlign w:val="center"/>
            <w:hideMark/>
          </w:tcPr>
          <w:p w14:paraId="6040FEE9" w14:textId="47D7FB21"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5513</w:t>
            </w:r>
            <w:r w:rsidR="00380B05">
              <w:rPr>
                <w:rFonts w:ascii="Times New Roman" w:eastAsia="Times New Roman" w:hAnsi="Times New Roman" w:cs="Times New Roman"/>
                <w:lang w:val="en-IN" w:eastAsia="en-IN"/>
              </w:rPr>
              <w:t>6</w:t>
            </w:r>
          </w:p>
        </w:tc>
        <w:tc>
          <w:tcPr>
            <w:tcW w:w="1939" w:type="dxa"/>
            <w:tcBorders>
              <w:top w:val="nil"/>
              <w:left w:val="nil"/>
              <w:bottom w:val="single" w:sz="4" w:space="0" w:color="auto"/>
              <w:right w:val="single" w:sz="4" w:space="0" w:color="auto"/>
            </w:tcBorders>
            <w:vAlign w:val="center"/>
            <w:hideMark/>
          </w:tcPr>
          <w:p w14:paraId="388028C1"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45762</w:t>
            </w:r>
          </w:p>
        </w:tc>
      </w:tr>
      <w:tr w:rsidR="00A33944" w:rsidRPr="00C671D8" w14:paraId="0E6A3284"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7FBD700F"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w:t>
            </w:r>
          </w:p>
        </w:tc>
        <w:tc>
          <w:tcPr>
            <w:tcW w:w="3235" w:type="dxa"/>
            <w:tcBorders>
              <w:top w:val="nil"/>
              <w:left w:val="nil"/>
              <w:bottom w:val="single" w:sz="4" w:space="0" w:color="auto"/>
              <w:right w:val="single" w:sz="4" w:space="0" w:color="auto"/>
            </w:tcBorders>
            <w:vAlign w:val="center"/>
            <w:hideMark/>
          </w:tcPr>
          <w:p w14:paraId="2180E1F1"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Uttar Pradesh</w:t>
            </w:r>
          </w:p>
        </w:tc>
        <w:tc>
          <w:tcPr>
            <w:tcW w:w="1817" w:type="dxa"/>
            <w:tcBorders>
              <w:top w:val="nil"/>
              <w:left w:val="nil"/>
              <w:bottom w:val="single" w:sz="4" w:space="0" w:color="auto"/>
              <w:right w:val="single" w:sz="4" w:space="0" w:color="auto"/>
            </w:tcBorders>
            <w:vAlign w:val="center"/>
            <w:hideMark/>
          </w:tcPr>
          <w:p w14:paraId="6868A301"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220380</w:t>
            </w:r>
          </w:p>
        </w:tc>
        <w:tc>
          <w:tcPr>
            <w:tcW w:w="1885" w:type="dxa"/>
            <w:tcBorders>
              <w:top w:val="nil"/>
              <w:left w:val="nil"/>
              <w:bottom w:val="single" w:sz="4" w:space="0" w:color="auto"/>
              <w:right w:val="single" w:sz="4" w:space="0" w:color="auto"/>
            </w:tcBorders>
            <w:vAlign w:val="center"/>
            <w:hideMark/>
          </w:tcPr>
          <w:p w14:paraId="11425002" w14:textId="0A4EA9D2"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213</w:t>
            </w:r>
            <w:r w:rsidR="00380B05">
              <w:rPr>
                <w:rFonts w:ascii="Times New Roman" w:eastAsia="Times New Roman" w:hAnsi="Times New Roman" w:cs="Times New Roman"/>
                <w:lang w:val="en-IN" w:eastAsia="en-IN"/>
              </w:rPr>
              <w:t>5</w:t>
            </w:r>
            <w:r w:rsidRPr="00C671D8">
              <w:rPr>
                <w:rFonts w:ascii="Times New Roman" w:eastAsia="Times New Roman" w:hAnsi="Times New Roman" w:cs="Times New Roman"/>
                <w:lang w:val="en-IN" w:eastAsia="en-IN"/>
              </w:rPr>
              <w:t>94</w:t>
            </w:r>
          </w:p>
        </w:tc>
        <w:tc>
          <w:tcPr>
            <w:tcW w:w="1939" w:type="dxa"/>
            <w:tcBorders>
              <w:top w:val="nil"/>
              <w:left w:val="nil"/>
              <w:bottom w:val="single" w:sz="4" w:space="0" w:color="auto"/>
              <w:right w:val="single" w:sz="4" w:space="0" w:color="auto"/>
            </w:tcBorders>
            <w:vAlign w:val="center"/>
            <w:hideMark/>
          </w:tcPr>
          <w:p w14:paraId="38040CC2"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216987</w:t>
            </w:r>
          </w:p>
        </w:tc>
      </w:tr>
      <w:tr w:rsidR="00A33944" w:rsidRPr="00C671D8" w14:paraId="24747B36"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1B20A2BC"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w:t>
            </w:r>
          </w:p>
        </w:tc>
        <w:tc>
          <w:tcPr>
            <w:tcW w:w="3235" w:type="dxa"/>
            <w:tcBorders>
              <w:top w:val="nil"/>
              <w:left w:val="nil"/>
              <w:bottom w:val="single" w:sz="4" w:space="0" w:color="auto"/>
              <w:right w:val="single" w:sz="4" w:space="0" w:color="auto"/>
            </w:tcBorders>
            <w:vAlign w:val="center"/>
            <w:hideMark/>
          </w:tcPr>
          <w:p w14:paraId="4E0FC34A" w14:textId="77777777" w:rsidR="00A33944" w:rsidRPr="00C671D8" w:rsidRDefault="00A33944" w:rsidP="00A33944">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Rajasthan</w:t>
            </w:r>
          </w:p>
        </w:tc>
        <w:tc>
          <w:tcPr>
            <w:tcW w:w="1817" w:type="dxa"/>
            <w:tcBorders>
              <w:top w:val="nil"/>
              <w:left w:val="nil"/>
              <w:bottom w:val="single" w:sz="4" w:space="0" w:color="auto"/>
              <w:right w:val="single" w:sz="4" w:space="0" w:color="auto"/>
            </w:tcBorders>
            <w:vAlign w:val="center"/>
            <w:hideMark/>
          </w:tcPr>
          <w:p w14:paraId="4DC3C22D" w14:textId="0E10D0E4"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984</w:t>
            </w:r>
            <w:r w:rsidR="00380B05">
              <w:rPr>
                <w:rFonts w:ascii="Times New Roman" w:eastAsia="Times New Roman" w:hAnsi="Times New Roman" w:cs="Times New Roman"/>
                <w:lang w:val="en-IN" w:eastAsia="en-IN"/>
              </w:rPr>
              <w:t>28</w:t>
            </w:r>
          </w:p>
        </w:tc>
        <w:tc>
          <w:tcPr>
            <w:tcW w:w="1885" w:type="dxa"/>
            <w:tcBorders>
              <w:top w:val="nil"/>
              <w:left w:val="nil"/>
              <w:bottom w:val="single" w:sz="4" w:space="0" w:color="auto"/>
              <w:right w:val="single" w:sz="4" w:space="0" w:color="auto"/>
            </w:tcBorders>
            <w:vAlign w:val="center"/>
            <w:hideMark/>
          </w:tcPr>
          <w:p w14:paraId="69FD1F72" w14:textId="153553BE"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63</w:t>
            </w:r>
            <w:r w:rsidR="00380B05">
              <w:rPr>
                <w:rFonts w:ascii="Times New Roman" w:eastAsia="Times New Roman" w:hAnsi="Times New Roman" w:cs="Times New Roman"/>
                <w:lang w:val="en-IN" w:eastAsia="en-IN"/>
              </w:rPr>
              <w:t>6</w:t>
            </w:r>
            <w:r w:rsidRPr="00C671D8">
              <w:rPr>
                <w:rFonts w:ascii="Times New Roman" w:eastAsia="Times New Roman" w:hAnsi="Times New Roman" w:cs="Times New Roman"/>
                <w:lang w:val="en-IN" w:eastAsia="en-IN"/>
              </w:rPr>
              <w:t>46</w:t>
            </w:r>
          </w:p>
        </w:tc>
        <w:tc>
          <w:tcPr>
            <w:tcW w:w="1939" w:type="dxa"/>
            <w:tcBorders>
              <w:top w:val="nil"/>
              <w:left w:val="nil"/>
              <w:bottom w:val="single" w:sz="4" w:space="0" w:color="auto"/>
              <w:right w:val="single" w:sz="4" w:space="0" w:color="auto"/>
            </w:tcBorders>
            <w:vAlign w:val="center"/>
            <w:hideMark/>
          </w:tcPr>
          <w:p w14:paraId="2EAC5638"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81037</w:t>
            </w:r>
          </w:p>
        </w:tc>
      </w:tr>
      <w:tr w:rsidR="00A33944" w:rsidRPr="00C671D8" w14:paraId="06BFE0AB" w14:textId="77777777" w:rsidTr="007238D2">
        <w:trPr>
          <w:trHeight w:val="300"/>
          <w:jc w:val="center"/>
        </w:trPr>
        <w:tc>
          <w:tcPr>
            <w:tcW w:w="1099" w:type="dxa"/>
            <w:tcBorders>
              <w:top w:val="nil"/>
              <w:left w:val="single" w:sz="4" w:space="0" w:color="auto"/>
              <w:bottom w:val="single" w:sz="4" w:space="0" w:color="auto"/>
              <w:right w:val="single" w:sz="4" w:space="0" w:color="auto"/>
            </w:tcBorders>
            <w:vAlign w:val="center"/>
            <w:hideMark/>
          </w:tcPr>
          <w:p w14:paraId="23A78A6E" w14:textId="77777777" w:rsidR="00A33944" w:rsidRPr="00C671D8" w:rsidRDefault="00A33944" w:rsidP="00A33944">
            <w:pPr>
              <w:widowControl/>
              <w:autoSpaceDE/>
              <w:autoSpaceDN/>
              <w:jc w:val="right"/>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 </w:t>
            </w:r>
          </w:p>
        </w:tc>
        <w:tc>
          <w:tcPr>
            <w:tcW w:w="3235" w:type="dxa"/>
            <w:tcBorders>
              <w:top w:val="nil"/>
              <w:left w:val="nil"/>
              <w:bottom w:val="single" w:sz="4" w:space="0" w:color="auto"/>
              <w:right w:val="single" w:sz="4" w:space="0" w:color="auto"/>
            </w:tcBorders>
            <w:vAlign w:val="center"/>
            <w:hideMark/>
          </w:tcPr>
          <w:p w14:paraId="6D766032" w14:textId="77777777" w:rsidR="00A33944" w:rsidRPr="00C671D8" w:rsidRDefault="00A33944" w:rsidP="00A33944">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All States (14)</w:t>
            </w:r>
          </w:p>
        </w:tc>
        <w:tc>
          <w:tcPr>
            <w:tcW w:w="1817" w:type="dxa"/>
            <w:tcBorders>
              <w:top w:val="nil"/>
              <w:left w:val="nil"/>
              <w:bottom w:val="single" w:sz="4" w:space="0" w:color="auto"/>
              <w:right w:val="single" w:sz="4" w:space="0" w:color="auto"/>
            </w:tcBorders>
            <w:vAlign w:val="center"/>
            <w:hideMark/>
          </w:tcPr>
          <w:p w14:paraId="71554DE1"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2316516</w:t>
            </w:r>
          </w:p>
        </w:tc>
        <w:tc>
          <w:tcPr>
            <w:tcW w:w="1885" w:type="dxa"/>
            <w:tcBorders>
              <w:top w:val="nil"/>
              <w:left w:val="nil"/>
              <w:bottom w:val="single" w:sz="4" w:space="0" w:color="auto"/>
              <w:right w:val="single" w:sz="4" w:space="0" w:color="auto"/>
            </w:tcBorders>
            <w:vAlign w:val="center"/>
            <w:hideMark/>
          </w:tcPr>
          <w:p w14:paraId="7099AA58"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2297902</w:t>
            </w:r>
          </w:p>
        </w:tc>
        <w:tc>
          <w:tcPr>
            <w:tcW w:w="1939" w:type="dxa"/>
            <w:tcBorders>
              <w:top w:val="nil"/>
              <w:left w:val="nil"/>
              <w:bottom w:val="single" w:sz="4" w:space="0" w:color="auto"/>
              <w:right w:val="single" w:sz="4" w:space="0" w:color="auto"/>
            </w:tcBorders>
            <w:vAlign w:val="center"/>
            <w:hideMark/>
          </w:tcPr>
          <w:p w14:paraId="5228EAAD" w14:textId="77777777" w:rsidR="00A33944" w:rsidRPr="00C671D8" w:rsidRDefault="00A33944" w:rsidP="00A33944">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2264128</w:t>
            </w:r>
          </w:p>
        </w:tc>
      </w:tr>
    </w:tbl>
    <w:p w14:paraId="25083A39" w14:textId="5F7000BD" w:rsidR="003723AE" w:rsidRPr="00C671D8" w:rsidRDefault="00A33944" w:rsidP="00F339C4">
      <w:pPr>
        <w:spacing w:before="1" w:line="217" w:lineRule="exact"/>
        <w:rPr>
          <w:rFonts w:ascii="Times New Roman" w:eastAsiaTheme="majorEastAsia" w:hAnsi="Times New Roman" w:cs="Times New Roman"/>
          <w:sz w:val="18"/>
          <w:szCs w:val="18"/>
        </w:rPr>
      </w:pPr>
      <w:r w:rsidRPr="00C671D8">
        <w:rPr>
          <w:rFonts w:ascii="Times New Roman" w:eastAsiaTheme="majorEastAsia" w:hAnsi="Times New Roman" w:cs="Times New Roman"/>
          <w:sz w:val="18"/>
          <w:szCs w:val="18"/>
        </w:rPr>
        <w:t>Note:</w:t>
      </w:r>
      <w:r w:rsidRPr="00C671D8">
        <w:rPr>
          <w:rFonts w:ascii="Times New Roman" w:eastAsiaTheme="majorEastAsia" w:hAnsi="Times New Roman" w:cs="Times New Roman"/>
          <w:sz w:val="18"/>
          <w:szCs w:val="18"/>
        </w:rPr>
        <w:br/>
        <w:t>* After taking into account 40 per cent of the loss on account of prohibition policy in the case of Gujarat (Rs. 95 crore) and 50 per cent loss on account of prohibition on drinking country liquor in the case of Tamil Nadu (Rs. 194 crore).</w:t>
      </w:r>
    </w:p>
    <w:p w14:paraId="7CA4E900" w14:textId="77777777" w:rsidR="00A33944" w:rsidRPr="00C671D8" w:rsidRDefault="00A33944" w:rsidP="00F339C4">
      <w:pPr>
        <w:spacing w:before="1" w:line="217" w:lineRule="exact"/>
        <w:rPr>
          <w:rFonts w:ascii="Times New Roman" w:eastAsiaTheme="majorEastAsia" w:hAnsi="Times New Roman" w:cs="Times New Roman"/>
          <w:sz w:val="20"/>
          <w:szCs w:val="20"/>
        </w:rPr>
      </w:pPr>
    </w:p>
    <w:p w14:paraId="75C23CF9" w14:textId="77777777" w:rsidR="00F5734B" w:rsidRDefault="00A33944" w:rsidP="00AA641C">
      <w:pPr>
        <w:pStyle w:val="Heading3"/>
      </w:pPr>
      <w:bookmarkStart w:id="29" w:name="_Toc222401527"/>
      <w:r w:rsidRPr="00C671D8">
        <w:t xml:space="preserve">Annexure </w:t>
      </w:r>
      <w:r w:rsidR="00CE6B8B" w:rsidRPr="00C671D8">
        <w:t>III</w:t>
      </w:r>
      <w:r w:rsidRPr="00C671D8">
        <w:t>.2</w:t>
      </w:r>
      <w:r w:rsidR="00AE4F2F" w:rsidRPr="00C671D8">
        <w:t xml:space="preserve"> </w:t>
      </w:r>
      <w:r w:rsidR="002B3BCF" w:rsidRPr="00C671D8">
        <w:br/>
      </w:r>
      <w:r w:rsidRPr="00C671D8">
        <w:t xml:space="preserve">Estimates </w:t>
      </w:r>
      <w:proofErr w:type="gramStart"/>
      <w:r w:rsidRPr="00C671D8">
        <w:t>Of</w:t>
      </w:r>
      <w:proofErr w:type="gramEnd"/>
      <w:r w:rsidRPr="00C671D8">
        <w:t xml:space="preserve"> Tax Revenue </w:t>
      </w:r>
      <w:proofErr w:type="gramStart"/>
      <w:r w:rsidRPr="00C671D8">
        <w:t>For</w:t>
      </w:r>
      <w:proofErr w:type="gramEnd"/>
      <w:r w:rsidRPr="00C671D8">
        <w:t xml:space="preserve"> Special Category </w:t>
      </w:r>
      <w:r w:rsidR="00AE4F2F" w:rsidRPr="00C671D8">
        <w:t>States, At</w:t>
      </w:r>
      <w:r w:rsidRPr="00C671D8">
        <w:t xml:space="preserve"> Current Tax Rates</w:t>
      </w:r>
      <w:bookmarkEnd w:id="29"/>
    </w:p>
    <w:p w14:paraId="266083E1" w14:textId="37AA0DF9" w:rsidR="00A33944" w:rsidRPr="00F5734B" w:rsidRDefault="00AE4F2F" w:rsidP="00F5734B">
      <w:pPr>
        <w:jc w:val="center"/>
        <w:rPr>
          <w:rFonts w:ascii="Times New Roman" w:hAnsi="Times New Roman" w:cs="Times New Roman"/>
          <w:sz w:val="20"/>
          <w:szCs w:val="20"/>
        </w:rPr>
      </w:pPr>
      <w:r w:rsidRPr="00F5734B">
        <w:rPr>
          <w:rFonts w:ascii="Times New Roman" w:hAnsi="Times New Roman" w:cs="Times New Roman"/>
          <w:sz w:val="20"/>
          <w:szCs w:val="20"/>
        </w:rPr>
        <w:t>(Paras 3.10)</w:t>
      </w:r>
    </w:p>
    <w:p w14:paraId="4FD21EB5" w14:textId="60C34451" w:rsidR="00A33944" w:rsidRPr="00F5734B" w:rsidRDefault="00A33944" w:rsidP="00DF2C99">
      <w:pPr>
        <w:spacing w:line="217" w:lineRule="exact"/>
        <w:ind w:left="5760" w:firstLine="720"/>
        <w:jc w:val="center"/>
        <w:rPr>
          <w:rFonts w:ascii="Times New Roman" w:eastAsiaTheme="majorEastAsia" w:hAnsi="Times New Roman" w:cs="Times New Roman"/>
          <w:b/>
          <w:bCs/>
          <w:i/>
          <w:iCs/>
          <w:sz w:val="20"/>
          <w:szCs w:val="20"/>
          <w:lang w:val="en-IN"/>
        </w:rPr>
      </w:pPr>
      <w:r w:rsidRPr="00F5734B">
        <w:rPr>
          <w:rFonts w:ascii="Times New Roman" w:eastAsiaTheme="majorEastAsia" w:hAnsi="Times New Roman" w:cs="Times New Roman"/>
          <w:b/>
          <w:bCs/>
          <w:i/>
          <w:iCs/>
          <w:sz w:val="20"/>
          <w:szCs w:val="20"/>
          <w:lang w:val="en-IN"/>
        </w:rPr>
        <w:t>(Rs. Lakh)</w:t>
      </w:r>
    </w:p>
    <w:tbl>
      <w:tblPr>
        <w:tblW w:w="8642" w:type="dxa"/>
        <w:jc w:val="center"/>
        <w:tblLook w:val="04A0" w:firstRow="1" w:lastRow="0" w:firstColumn="1" w:lastColumn="0" w:noHBand="0" w:noVBand="1"/>
      </w:tblPr>
      <w:tblGrid>
        <w:gridCol w:w="540"/>
        <w:gridCol w:w="2722"/>
        <w:gridCol w:w="1695"/>
        <w:gridCol w:w="1842"/>
        <w:gridCol w:w="1843"/>
      </w:tblGrid>
      <w:tr w:rsidR="00A33944" w:rsidRPr="00C671D8" w14:paraId="25D313DA" w14:textId="77777777" w:rsidTr="00AE4F2F">
        <w:trPr>
          <w:trHeight w:val="2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F555CD6" w14:textId="77777777" w:rsidR="00A33944" w:rsidRPr="00C671D8" w:rsidRDefault="00A33944" w:rsidP="00A3394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Sl. No.</w:t>
            </w:r>
          </w:p>
        </w:tc>
        <w:tc>
          <w:tcPr>
            <w:tcW w:w="2722" w:type="dxa"/>
            <w:tcBorders>
              <w:top w:val="single" w:sz="4" w:space="0" w:color="auto"/>
              <w:left w:val="nil"/>
              <w:bottom w:val="single" w:sz="4" w:space="0" w:color="auto"/>
              <w:right w:val="single" w:sz="4" w:space="0" w:color="auto"/>
            </w:tcBorders>
            <w:vAlign w:val="center"/>
            <w:hideMark/>
          </w:tcPr>
          <w:p w14:paraId="68D75C26" w14:textId="77777777" w:rsidR="00A33944" w:rsidRPr="00C671D8" w:rsidRDefault="00A33944" w:rsidP="00A33944">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State</w:t>
            </w:r>
          </w:p>
        </w:tc>
        <w:tc>
          <w:tcPr>
            <w:tcW w:w="1695" w:type="dxa"/>
            <w:tcBorders>
              <w:top w:val="single" w:sz="4" w:space="0" w:color="auto"/>
              <w:left w:val="nil"/>
              <w:bottom w:val="single" w:sz="4" w:space="0" w:color="auto"/>
              <w:right w:val="single" w:sz="4" w:space="0" w:color="auto"/>
            </w:tcBorders>
            <w:vAlign w:val="center"/>
            <w:hideMark/>
          </w:tcPr>
          <w:p w14:paraId="28F718EA" w14:textId="77777777" w:rsidR="00A33944" w:rsidRPr="00C671D8" w:rsidRDefault="00A33944" w:rsidP="00A33944">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Actual Total Tax Revenue 1986–87</w:t>
            </w:r>
          </w:p>
        </w:tc>
        <w:tc>
          <w:tcPr>
            <w:tcW w:w="1842" w:type="dxa"/>
            <w:tcBorders>
              <w:top w:val="single" w:sz="4" w:space="0" w:color="auto"/>
              <w:left w:val="nil"/>
              <w:bottom w:val="single" w:sz="4" w:space="0" w:color="auto"/>
              <w:right w:val="single" w:sz="4" w:space="0" w:color="auto"/>
            </w:tcBorders>
            <w:vAlign w:val="center"/>
            <w:hideMark/>
          </w:tcPr>
          <w:p w14:paraId="2A838D32" w14:textId="77777777" w:rsidR="00A33944" w:rsidRPr="00C671D8" w:rsidRDefault="00A33944" w:rsidP="00A33944">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Trend Estimates 1989–90</w:t>
            </w:r>
          </w:p>
        </w:tc>
        <w:tc>
          <w:tcPr>
            <w:tcW w:w="1843" w:type="dxa"/>
            <w:tcBorders>
              <w:top w:val="single" w:sz="4" w:space="0" w:color="auto"/>
              <w:left w:val="nil"/>
              <w:bottom w:val="single" w:sz="4" w:space="0" w:color="auto"/>
              <w:right w:val="single" w:sz="4" w:space="0" w:color="auto"/>
            </w:tcBorders>
            <w:vAlign w:val="center"/>
            <w:hideMark/>
          </w:tcPr>
          <w:p w14:paraId="13CC75E2" w14:textId="77777777" w:rsidR="00A33944" w:rsidRPr="00C671D8" w:rsidRDefault="00A33944" w:rsidP="00A33944">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Normative Estimates 1989–90</w:t>
            </w:r>
          </w:p>
        </w:tc>
      </w:tr>
      <w:tr w:rsidR="00A33944" w:rsidRPr="00C671D8" w14:paraId="0E162517"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2DAD673E"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2722" w:type="dxa"/>
            <w:tcBorders>
              <w:top w:val="nil"/>
              <w:left w:val="nil"/>
              <w:bottom w:val="single" w:sz="4" w:space="0" w:color="auto"/>
              <w:right w:val="single" w:sz="4" w:space="0" w:color="auto"/>
            </w:tcBorders>
            <w:vAlign w:val="center"/>
            <w:hideMark/>
          </w:tcPr>
          <w:p w14:paraId="705E6F37"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Arunachal Pradesh</w:t>
            </w:r>
          </w:p>
        </w:tc>
        <w:tc>
          <w:tcPr>
            <w:tcW w:w="1695" w:type="dxa"/>
            <w:tcBorders>
              <w:top w:val="nil"/>
              <w:left w:val="nil"/>
              <w:bottom w:val="single" w:sz="4" w:space="0" w:color="auto"/>
              <w:right w:val="single" w:sz="4" w:space="0" w:color="auto"/>
            </w:tcBorders>
            <w:vAlign w:val="center"/>
            <w:hideMark/>
          </w:tcPr>
          <w:p w14:paraId="71DD8BEF"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164</w:t>
            </w:r>
          </w:p>
        </w:tc>
        <w:tc>
          <w:tcPr>
            <w:tcW w:w="1842" w:type="dxa"/>
            <w:tcBorders>
              <w:top w:val="nil"/>
              <w:left w:val="nil"/>
              <w:bottom w:val="single" w:sz="4" w:space="0" w:color="auto"/>
              <w:right w:val="single" w:sz="4" w:space="0" w:color="auto"/>
            </w:tcBorders>
            <w:vAlign w:val="center"/>
            <w:hideMark/>
          </w:tcPr>
          <w:p w14:paraId="5B4E52DF"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335</w:t>
            </w:r>
          </w:p>
        </w:tc>
        <w:tc>
          <w:tcPr>
            <w:tcW w:w="1843" w:type="dxa"/>
            <w:tcBorders>
              <w:top w:val="nil"/>
              <w:left w:val="nil"/>
              <w:bottom w:val="single" w:sz="4" w:space="0" w:color="auto"/>
              <w:right w:val="single" w:sz="4" w:space="0" w:color="auto"/>
            </w:tcBorders>
            <w:vAlign w:val="center"/>
            <w:hideMark/>
          </w:tcPr>
          <w:p w14:paraId="66CE2960"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246</w:t>
            </w:r>
          </w:p>
        </w:tc>
      </w:tr>
      <w:tr w:rsidR="00A33944" w:rsidRPr="00C671D8" w14:paraId="408AC6A7"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02999556"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2722" w:type="dxa"/>
            <w:tcBorders>
              <w:top w:val="nil"/>
              <w:left w:val="nil"/>
              <w:bottom w:val="single" w:sz="4" w:space="0" w:color="auto"/>
              <w:right w:val="single" w:sz="4" w:space="0" w:color="auto"/>
            </w:tcBorders>
            <w:vAlign w:val="center"/>
            <w:hideMark/>
          </w:tcPr>
          <w:p w14:paraId="5902BDA3"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Assam</w:t>
            </w:r>
          </w:p>
        </w:tc>
        <w:tc>
          <w:tcPr>
            <w:tcW w:w="1695" w:type="dxa"/>
            <w:tcBorders>
              <w:top w:val="nil"/>
              <w:left w:val="nil"/>
              <w:bottom w:val="single" w:sz="4" w:space="0" w:color="auto"/>
              <w:right w:val="single" w:sz="4" w:space="0" w:color="auto"/>
            </w:tcBorders>
            <w:vAlign w:val="center"/>
            <w:hideMark/>
          </w:tcPr>
          <w:p w14:paraId="5931F54D"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25077</w:t>
            </w:r>
          </w:p>
        </w:tc>
        <w:tc>
          <w:tcPr>
            <w:tcW w:w="1842" w:type="dxa"/>
            <w:tcBorders>
              <w:top w:val="nil"/>
              <w:left w:val="nil"/>
              <w:bottom w:val="single" w:sz="4" w:space="0" w:color="auto"/>
              <w:right w:val="single" w:sz="4" w:space="0" w:color="auto"/>
            </w:tcBorders>
            <w:vAlign w:val="center"/>
            <w:hideMark/>
          </w:tcPr>
          <w:p w14:paraId="6C9C68B5" w14:textId="47A64E8E"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358</w:t>
            </w:r>
            <w:r w:rsidR="00547D0F" w:rsidRPr="00C671D8">
              <w:rPr>
                <w:rFonts w:ascii="Times New Roman" w:eastAsia="Times New Roman" w:hAnsi="Times New Roman" w:cs="Times New Roman"/>
                <w:sz w:val="20"/>
                <w:szCs w:val="20"/>
                <w:lang w:val="en-IN" w:eastAsia="en-IN"/>
              </w:rPr>
              <w:t>6</w:t>
            </w:r>
            <w:r w:rsidRPr="00C671D8">
              <w:rPr>
                <w:rFonts w:ascii="Times New Roman" w:eastAsia="Times New Roman" w:hAnsi="Times New Roman" w:cs="Times New Roman"/>
                <w:sz w:val="20"/>
                <w:szCs w:val="20"/>
                <w:lang w:val="en-IN" w:eastAsia="en-IN"/>
              </w:rPr>
              <w:t>7</w:t>
            </w:r>
          </w:p>
        </w:tc>
        <w:tc>
          <w:tcPr>
            <w:tcW w:w="1843" w:type="dxa"/>
            <w:tcBorders>
              <w:top w:val="nil"/>
              <w:left w:val="nil"/>
              <w:bottom w:val="single" w:sz="4" w:space="0" w:color="auto"/>
              <w:right w:val="single" w:sz="4" w:space="0" w:color="auto"/>
            </w:tcBorders>
            <w:vAlign w:val="center"/>
            <w:hideMark/>
          </w:tcPr>
          <w:p w14:paraId="4769CA82"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31434</w:t>
            </w:r>
          </w:p>
        </w:tc>
      </w:tr>
      <w:tr w:rsidR="00A33944" w:rsidRPr="00C671D8" w14:paraId="56CDD908"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26F3BDF3"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2722" w:type="dxa"/>
            <w:tcBorders>
              <w:top w:val="nil"/>
              <w:left w:val="nil"/>
              <w:bottom w:val="single" w:sz="4" w:space="0" w:color="auto"/>
              <w:right w:val="single" w:sz="4" w:space="0" w:color="auto"/>
            </w:tcBorders>
            <w:vAlign w:val="center"/>
            <w:hideMark/>
          </w:tcPr>
          <w:p w14:paraId="6FCADF7A"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Himachal Pradesh</w:t>
            </w:r>
          </w:p>
        </w:tc>
        <w:tc>
          <w:tcPr>
            <w:tcW w:w="1695" w:type="dxa"/>
            <w:tcBorders>
              <w:top w:val="nil"/>
              <w:left w:val="nil"/>
              <w:bottom w:val="single" w:sz="4" w:space="0" w:color="auto"/>
              <w:right w:val="single" w:sz="4" w:space="0" w:color="auto"/>
            </w:tcBorders>
            <w:vAlign w:val="center"/>
            <w:hideMark/>
          </w:tcPr>
          <w:p w14:paraId="54EC411B"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9109</w:t>
            </w:r>
          </w:p>
        </w:tc>
        <w:tc>
          <w:tcPr>
            <w:tcW w:w="1842" w:type="dxa"/>
            <w:tcBorders>
              <w:top w:val="nil"/>
              <w:left w:val="nil"/>
              <w:bottom w:val="single" w:sz="4" w:space="0" w:color="auto"/>
              <w:right w:val="single" w:sz="4" w:space="0" w:color="auto"/>
            </w:tcBorders>
            <w:vAlign w:val="center"/>
            <w:hideMark/>
          </w:tcPr>
          <w:p w14:paraId="068A9755"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14377</w:t>
            </w:r>
          </w:p>
        </w:tc>
        <w:tc>
          <w:tcPr>
            <w:tcW w:w="1843" w:type="dxa"/>
            <w:tcBorders>
              <w:top w:val="nil"/>
              <w:left w:val="nil"/>
              <w:bottom w:val="single" w:sz="4" w:space="0" w:color="auto"/>
              <w:right w:val="single" w:sz="4" w:space="0" w:color="auto"/>
            </w:tcBorders>
            <w:vAlign w:val="center"/>
            <w:hideMark/>
          </w:tcPr>
          <w:p w14:paraId="0DDC4849"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13913</w:t>
            </w:r>
          </w:p>
        </w:tc>
      </w:tr>
      <w:tr w:rsidR="00A33944" w:rsidRPr="00C671D8" w14:paraId="3340BF06"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320BF0CF"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2722" w:type="dxa"/>
            <w:tcBorders>
              <w:top w:val="nil"/>
              <w:left w:val="nil"/>
              <w:bottom w:val="single" w:sz="4" w:space="0" w:color="auto"/>
              <w:right w:val="single" w:sz="4" w:space="0" w:color="auto"/>
            </w:tcBorders>
            <w:vAlign w:val="center"/>
            <w:hideMark/>
          </w:tcPr>
          <w:p w14:paraId="0F21F411"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Jammu and Kashmir</w:t>
            </w:r>
          </w:p>
        </w:tc>
        <w:tc>
          <w:tcPr>
            <w:tcW w:w="1695" w:type="dxa"/>
            <w:tcBorders>
              <w:top w:val="nil"/>
              <w:left w:val="nil"/>
              <w:bottom w:val="single" w:sz="4" w:space="0" w:color="auto"/>
              <w:right w:val="single" w:sz="4" w:space="0" w:color="auto"/>
            </w:tcBorders>
            <w:vAlign w:val="center"/>
            <w:hideMark/>
          </w:tcPr>
          <w:p w14:paraId="249CF2DD"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9934</w:t>
            </w:r>
          </w:p>
        </w:tc>
        <w:tc>
          <w:tcPr>
            <w:tcW w:w="1842" w:type="dxa"/>
            <w:tcBorders>
              <w:top w:val="nil"/>
              <w:left w:val="nil"/>
              <w:bottom w:val="single" w:sz="4" w:space="0" w:color="auto"/>
              <w:right w:val="single" w:sz="4" w:space="0" w:color="auto"/>
            </w:tcBorders>
            <w:vAlign w:val="center"/>
            <w:hideMark/>
          </w:tcPr>
          <w:p w14:paraId="341DD516"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15034</w:t>
            </w:r>
          </w:p>
        </w:tc>
        <w:tc>
          <w:tcPr>
            <w:tcW w:w="1843" w:type="dxa"/>
            <w:tcBorders>
              <w:top w:val="nil"/>
              <w:left w:val="nil"/>
              <w:bottom w:val="single" w:sz="4" w:space="0" w:color="auto"/>
              <w:right w:val="single" w:sz="4" w:space="0" w:color="auto"/>
            </w:tcBorders>
            <w:vAlign w:val="center"/>
            <w:hideMark/>
          </w:tcPr>
          <w:p w14:paraId="77848DCC"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16832</w:t>
            </w:r>
          </w:p>
        </w:tc>
      </w:tr>
      <w:tr w:rsidR="00A33944" w:rsidRPr="00C671D8" w14:paraId="22030CA3"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55ED2305"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2722" w:type="dxa"/>
            <w:tcBorders>
              <w:top w:val="nil"/>
              <w:left w:val="nil"/>
              <w:bottom w:val="single" w:sz="4" w:space="0" w:color="auto"/>
              <w:right w:val="single" w:sz="4" w:space="0" w:color="auto"/>
            </w:tcBorders>
            <w:vAlign w:val="center"/>
            <w:hideMark/>
          </w:tcPr>
          <w:p w14:paraId="0565487E"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Manipur</w:t>
            </w:r>
          </w:p>
        </w:tc>
        <w:tc>
          <w:tcPr>
            <w:tcW w:w="1695" w:type="dxa"/>
            <w:tcBorders>
              <w:top w:val="nil"/>
              <w:left w:val="nil"/>
              <w:bottom w:val="single" w:sz="4" w:space="0" w:color="auto"/>
              <w:right w:val="single" w:sz="4" w:space="0" w:color="auto"/>
            </w:tcBorders>
            <w:vAlign w:val="center"/>
            <w:hideMark/>
          </w:tcPr>
          <w:p w14:paraId="199ABCCD"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904</w:t>
            </w:r>
          </w:p>
        </w:tc>
        <w:tc>
          <w:tcPr>
            <w:tcW w:w="1842" w:type="dxa"/>
            <w:tcBorders>
              <w:top w:val="nil"/>
              <w:left w:val="nil"/>
              <w:bottom w:val="single" w:sz="4" w:space="0" w:color="auto"/>
              <w:right w:val="single" w:sz="4" w:space="0" w:color="auto"/>
            </w:tcBorders>
            <w:vAlign w:val="center"/>
            <w:hideMark/>
          </w:tcPr>
          <w:p w14:paraId="6049D2B2"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1359</w:t>
            </w:r>
          </w:p>
        </w:tc>
        <w:tc>
          <w:tcPr>
            <w:tcW w:w="1843" w:type="dxa"/>
            <w:tcBorders>
              <w:top w:val="nil"/>
              <w:left w:val="nil"/>
              <w:bottom w:val="single" w:sz="4" w:space="0" w:color="auto"/>
              <w:right w:val="single" w:sz="4" w:space="0" w:color="auto"/>
            </w:tcBorders>
            <w:vAlign w:val="center"/>
            <w:hideMark/>
          </w:tcPr>
          <w:p w14:paraId="0B24E8C9"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1431</w:t>
            </w:r>
          </w:p>
        </w:tc>
      </w:tr>
      <w:tr w:rsidR="00A33944" w:rsidRPr="00C671D8" w14:paraId="09A3F214"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A0883BB"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2722" w:type="dxa"/>
            <w:tcBorders>
              <w:top w:val="nil"/>
              <w:left w:val="nil"/>
              <w:bottom w:val="single" w:sz="4" w:space="0" w:color="auto"/>
              <w:right w:val="single" w:sz="4" w:space="0" w:color="auto"/>
            </w:tcBorders>
            <w:vAlign w:val="center"/>
            <w:hideMark/>
          </w:tcPr>
          <w:p w14:paraId="63B297D0"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Meghalaya</w:t>
            </w:r>
          </w:p>
        </w:tc>
        <w:tc>
          <w:tcPr>
            <w:tcW w:w="1695" w:type="dxa"/>
            <w:tcBorders>
              <w:top w:val="nil"/>
              <w:left w:val="nil"/>
              <w:bottom w:val="single" w:sz="4" w:space="0" w:color="auto"/>
              <w:right w:val="single" w:sz="4" w:space="0" w:color="auto"/>
            </w:tcBorders>
            <w:vAlign w:val="center"/>
            <w:hideMark/>
          </w:tcPr>
          <w:p w14:paraId="55770291" w14:textId="676B3D9E"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w:t>
            </w:r>
            <w:r w:rsidR="00547D0F" w:rsidRPr="00C671D8">
              <w:rPr>
                <w:rFonts w:ascii="Times New Roman" w:eastAsia="Times New Roman" w:hAnsi="Times New Roman" w:cs="Times New Roman"/>
                <w:sz w:val="20"/>
                <w:szCs w:val="20"/>
                <w:lang w:val="en-IN" w:eastAsia="en-IN"/>
              </w:rPr>
              <w:t>6</w:t>
            </w:r>
            <w:r w:rsidRPr="00C671D8">
              <w:rPr>
                <w:rFonts w:ascii="Times New Roman" w:eastAsia="Times New Roman" w:hAnsi="Times New Roman" w:cs="Times New Roman"/>
                <w:sz w:val="20"/>
                <w:szCs w:val="20"/>
                <w:lang w:val="en-IN" w:eastAsia="en-IN"/>
              </w:rPr>
              <w:t>4</w:t>
            </w:r>
          </w:p>
        </w:tc>
        <w:tc>
          <w:tcPr>
            <w:tcW w:w="1842" w:type="dxa"/>
            <w:tcBorders>
              <w:top w:val="nil"/>
              <w:left w:val="nil"/>
              <w:bottom w:val="single" w:sz="4" w:space="0" w:color="auto"/>
              <w:right w:val="single" w:sz="4" w:space="0" w:color="auto"/>
            </w:tcBorders>
            <w:vAlign w:val="center"/>
            <w:hideMark/>
          </w:tcPr>
          <w:p w14:paraId="51AA661E"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3051</w:t>
            </w:r>
          </w:p>
        </w:tc>
        <w:tc>
          <w:tcPr>
            <w:tcW w:w="1843" w:type="dxa"/>
            <w:tcBorders>
              <w:top w:val="nil"/>
              <w:left w:val="nil"/>
              <w:bottom w:val="single" w:sz="4" w:space="0" w:color="auto"/>
              <w:right w:val="single" w:sz="4" w:space="0" w:color="auto"/>
            </w:tcBorders>
            <w:vAlign w:val="center"/>
            <w:hideMark/>
          </w:tcPr>
          <w:p w14:paraId="111C66E4"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2580</w:t>
            </w:r>
          </w:p>
        </w:tc>
      </w:tr>
      <w:tr w:rsidR="00A33944" w:rsidRPr="00C671D8" w14:paraId="33775D98"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718A940C"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2722" w:type="dxa"/>
            <w:tcBorders>
              <w:top w:val="nil"/>
              <w:left w:val="nil"/>
              <w:bottom w:val="single" w:sz="4" w:space="0" w:color="auto"/>
              <w:right w:val="single" w:sz="4" w:space="0" w:color="auto"/>
            </w:tcBorders>
            <w:vAlign w:val="center"/>
            <w:hideMark/>
          </w:tcPr>
          <w:p w14:paraId="6C5E85B2"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Nagaland</w:t>
            </w:r>
          </w:p>
        </w:tc>
        <w:tc>
          <w:tcPr>
            <w:tcW w:w="1695" w:type="dxa"/>
            <w:tcBorders>
              <w:top w:val="nil"/>
              <w:left w:val="nil"/>
              <w:bottom w:val="single" w:sz="4" w:space="0" w:color="auto"/>
              <w:right w:val="single" w:sz="4" w:space="0" w:color="auto"/>
            </w:tcBorders>
            <w:vAlign w:val="center"/>
            <w:hideMark/>
          </w:tcPr>
          <w:p w14:paraId="013BE8E4"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1334</w:t>
            </w:r>
          </w:p>
        </w:tc>
        <w:tc>
          <w:tcPr>
            <w:tcW w:w="1842" w:type="dxa"/>
            <w:tcBorders>
              <w:top w:val="nil"/>
              <w:left w:val="nil"/>
              <w:bottom w:val="single" w:sz="4" w:space="0" w:color="auto"/>
              <w:right w:val="single" w:sz="4" w:space="0" w:color="auto"/>
            </w:tcBorders>
            <w:vAlign w:val="center"/>
            <w:hideMark/>
          </w:tcPr>
          <w:p w14:paraId="7262239B"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2371</w:t>
            </w:r>
          </w:p>
        </w:tc>
        <w:tc>
          <w:tcPr>
            <w:tcW w:w="1843" w:type="dxa"/>
            <w:tcBorders>
              <w:top w:val="nil"/>
              <w:left w:val="nil"/>
              <w:bottom w:val="single" w:sz="4" w:space="0" w:color="auto"/>
              <w:right w:val="single" w:sz="4" w:space="0" w:color="auto"/>
            </w:tcBorders>
            <w:vAlign w:val="center"/>
            <w:hideMark/>
          </w:tcPr>
          <w:p w14:paraId="39FCD4AA"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2351</w:t>
            </w:r>
          </w:p>
        </w:tc>
      </w:tr>
      <w:tr w:rsidR="00A33944" w:rsidRPr="00C671D8" w14:paraId="0EA2D26B"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054E4FE9"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2722" w:type="dxa"/>
            <w:tcBorders>
              <w:top w:val="nil"/>
              <w:left w:val="nil"/>
              <w:bottom w:val="single" w:sz="4" w:space="0" w:color="auto"/>
              <w:right w:val="single" w:sz="4" w:space="0" w:color="auto"/>
            </w:tcBorders>
            <w:vAlign w:val="center"/>
            <w:hideMark/>
          </w:tcPr>
          <w:p w14:paraId="285C6042"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Sikkim</w:t>
            </w:r>
          </w:p>
        </w:tc>
        <w:tc>
          <w:tcPr>
            <w:tcW w:w="1695" w:type="dxa"/>
            <w:tcBorders>
              <w:top w:val="nil"/>
              <w:left w:val="nil"/>
              <w:bottom w:val="single" w:sz="4" w:space="0" w:color="auto"/>
              <w:right w:val="single" w:sz="4" w:space="0" w:color="auto"/>
            </w:tcBorders>
            <w:vAlign w:val="center"/>
            <w:hideMark/>
          </w:tcPr>
          <w:p w14:paraId="7AE589CE"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974</w:t>
            </w:r>
          </w:p>
        </w:tc>
        <w:tc>
          <w:tcPr>
            <w:tcW w:w="1842" w:type="dxa"/>
            <w:tcBorders>
              <w:top w:val="nil"/>
              <w:left w:val="nil"/>
              <w:bottom w:val="single" w:sz="4" w:space="0" w:color="auto"/>
              <w:right w:val="single" w:sz="4" w:space="0" w:color="auto"/>
            </w:tcBorders>
            <w:vAlign w:val="center"/>
            <w:hideMark/>
          </w:tcPr>
          <w:p w14:paraId="52E4AF20"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1573</w:t>
            </w:r>
          </w:p>
        </w:tc>
        <w:tc>
          <w:tcPr>
            <w:tcW w:w="1843" w:type="dxa"/>
            <w:tcBorders>
              <w:top w:val="nil"/>
              <w:left w:val="nil"/>
              <w:bottom w:val="single" w:sz="4" w:space="0" w:color="auto"/>
              <w:right w:val="single" w:sz="4" w:space="0" w:color="auto"/>
            </w:tcBorders>
            <w:vAlign w:val="center"/>
            <w:hideMark/>
          </w:tcPr>
          <w:p w14:paraId="2A1F523E"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1553</w:t>
            </w:r>
          </w:p>
        </w:tc>
      </w:tr>
      <w:tr w:rsidR="00A33944" w:rsidRPr="00C671D8" w14:paraId="1882A576"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76F07B3"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w:t>
            </w:r>
          </w:p>
        </w:tc>
        <w:tc>
          <w:tcPr>
            <w:tcW w:w="2722" w:type="dxa"/>
            <w:tcBorders>
              <w:top w:val="nil"/>
              <w:left w:val="nil"/>
              <w:bottom w:val="single" w:sz="4" w:space="0" w:color="auto"/>
              <w:right w:val="single" w:sz="4" w:space="0" w:color="auto"/>
            </w:tcBorders>
            <w:vAlign w:val="center"/>
            <w:hideMark/>
          </w:tcPr>
          <w:p w14:paraId="198713AE"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Tripura</w:t>
            </w:r>
          </w:p>
        </w:tc>
        <w:tc>
          <w:tcPr>
            <w:tcW w:w="1695" w:type="dxa"/>
            <w:tcBorders>
              <w:top w:val="nil"/>
              <w:left w:val="nil"/>
              <w:bottom w:val="single" w:sz="4" w:space="0" w:color="auto"/>
              <w:right w:val="single" w:sz="4" w:space="0" w:color="auto"/>
            </w:tcBorders>
            <w:vAlign w:val="center"/>
            <w:hideMark/>
          </w:tcPr>
          <w:p w14:paraId="6E0AAFC8"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1151</w:t>
            </w:r>
          </w:p>
        </w:tc>
        <w:tc>
          <w:tcPr>
            <w:tcW w:w="1842" w:type="dxa"/>
            <w:tcBorders>
              <w:top w:val="nil"/>
              <w:left w:val="nil"/>
              <w:bottom w:val="single" w:sz="4" w:space="0" w:color="auto"/>
              <w:right w:val="single" w:sz="4" w:space="0" w:color="auto"/>
            </w:tcBorders>
            <w:vAlign w:val="center"/>
            <w:hideMark/>
          </w:tcPr>
          <w:p w14:paraId="2B0686FD"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2081</w:t>
            </w:r>
          </w:p>
        </w:tc>
        <w:tc>
          <w:tcPr>
            <w:tcW w:w="1843" w:type="dxa"/>
            <w:tcBorders>
              <w:top w:val="nil"/>
              <w:left w:val="nil"/>
              <w:bottom w:val="single" w:sz="4" w:space="0" w:color="auto"/>
              <w:right w:val="single" w:sz="4" w:space="0" w:color="auto"/>
            </w:tcBorders>
            <w:vAlign w:val="center"/>
            <w:hideMark/>
          </w:tcPr>
          <w:p w14:paraId="34757127"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1648</w:t>
            </w:r>
          </w:p>
        </w:tc>
      </w:tr>
      <w:tr w:rsidR="00A33944" w:rsidRPr="00C671D8" w14:paraId="2D2F5AD9"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67124D7F"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w:t>
            </w:r>
          </w:p>
        </w:tc>
        <w:tc>
          <w:tcPr>
            <w:tcW w:w="2722" w:type="dxa"/>
            <w:tcBorders>
              <w:top w:val="nil"/>
              <w:left w:val="nil"/>
              <w:bottom w:val="single" w:sz="4" w:space="0" w:color="auto"/>
              <w:right w:val="single" w:sz="4" w:space="0" w:color="auto"/>
            </w:tcBorders>
            <w:vAlign w:val="center"/>
            <w:hideMark/>
          </w:tcPr>
          <w:p w14:paraId="4433F2BA"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Goa</w:t>
            </w:r>
          </w:p>
        </w:tc>
        <w:tc>
          <w:tcPr>
            <w:tcW w:w="1695" w:type="dxa"/>
            <w:tcBorders>
              <w:top w:val="nil"/>
              <w:left w:val="nil"/>
              <w:bottom w:val="single" w:sz="4" w:space="0" w:color="auto"/>
              <w:right w:val="single" w:sz="4" w:space="0" w:color="auto"/>
            </w:tcBorders>
            <w:vAlign w:val="center"/>
            <w:hideMark/>
          </w:tcPr>
          <w:p w14:paraId="17F3B180"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6059</w:t>
            </w:r>
          </w:p>
        </w:tc>
        <w:tc>
          <w:tcPr>
            <w:tcW w:w="1842" w:type="dxa"/>
            <w:tcBorders>
              <w:top w:val="nil"/>
              <w:left w:val="nil"/>
              <w:bottom w:val="single" w:sz="4" w:space="0" w:color="auto"/>
              <w:right w:val="single" w:sz="4" w:space="0" w:color="auto"/>
            </w:tcBorders>
            <w:vAlign w:val="center"/>
            <w:hideMark/>
          </w:tcPr>
          <w:p w14:paraId="7AED2C80"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9907</w:t>
            </w:r>
          </w:p>
        </w:tc>
        <w:tc>
          <w:tcPr>
            <w:tcW w:w="1843" w:type="dxa"/>
            <w:tcBorders>
              <w:top w:val="nil"/>
              <w:left w:val="nil"/>
              <w:bottom w:val="single" w:sz="4" w:space="0" w:color="auto"/>
              <w:right w:val="single" w:sz="4" w:space="0" w:color="auto"/>
            </w:tcBorders>
            <w:vAlign w:val="center"/>
            <w:hideMark/>
          </w:tcPr>
          <w:p w14:paraId="77D122C2"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8785</w:t>
            </w:r>
          </w:p>
        </w:tc>
      </w:tr>
      <w:tr w:rsidR="00A33944" w:rsidRPr="00C671D8" w14:paraId="1743A363"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0CBCFFBE"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w:t>
            </w:r>
          </w:p>
        </w:tc>
        <w:tc>
          <w:tcPr>
            <w:tcW w:w="2722" w:type="dxa"/>
            <w:tcBorders>
              <w:top w:val="nil"/>
              <w:left w:val="nil"/>
              <w:bottom w:val="single" w:sz="4" w:space="0" w:color="auto"/>
              <w:right w:val="single" w:sz="4" w:space="0" w:color="auto"/>
            </w:tcBorders>
            <w:vAlign w:val="center"/>
            <w:hideMark/>
          </w:tcPr>
          <w:p w14:paraId="49ABC562"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Mizoram</w:t>
            </w:r>
          </w:p>
        </w:tc>
        <w:tc>
          <w:tcPr>
            <w:tcW w:w="1695" w:type="dxa"/>
            <w:tcBorders>
              <w:top w:val="nil"/>
              <w:left w:val="nil"/>
              <w:bottom w:val="single" w:sz="4" w:space="0" w:color="auto"/>
              <w:right w:val="single" w:sz="4" w:space="0" w:color="auto"/>
            </w:tcBorders>
            <w:vAlign w:val="center"/>
            <w:hideMark/>
          </w:tcPr>
          <w:p w14:paraId="5DC024A1"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289</w:t>
            </w:r>
          </w:p>
        </w:tc>
        <w:tc>
          <w:tcPr>
            <w:tcW w:w="1842" w:type="dxa"/>
            <w:tcBorders>
              <w:top w:val="nil"/>
              <w:left w:val="nil"/>
              <w:bottom w:val="single" w:sz="4" w:space="0" w:color="auto"/>
              <w:right w:val="single" w:sz="4" w:space="0" w:color="auto"/>
            </w:tcBorders>
            <w:vAlign w:val="center"/>
            <w:hideMark/>
          </w:tcPr>
          <w:p w14:paraId="2F4A2123"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477</w:t>
            </w:r>
          </w:p>
        </w:tc>
        <w:tc>
          <w:tcPr>
            <w:tcW w:w="1843" w:type="dxa"/>
            <w:tcBorders>
              <w:top w:val="nil"/>
              <w:left w:val="nil"/>
              <w:bottom w:val="single" w:sz="4" w:space="0" w:color="auto"/>
              <w:right w:val="single" w:sz="4" w:space="0" w:color="auto"/>
            </w:tcBorders>
            <w:vAlign w:val="center"/>
            <w:hideMark/>
          </w:tcPr>
          <w:p w14:paraId="49E5FDBA" w14:textId="77777777" w:rsidR="00A33944" w:rsidRPr="00C671D8" w:rsidRDefault="00A33944" w:rsidP="00A3394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424</w:t>
            </w:r>
          </w:p>
        </w:tc>
      </w:tr>
      <w:tr w:rsidR="00A33944" w:rsidRPr="00C671D8" w14:paraId="31FDF682" w14:textId="77777777" w:rsidTr="00AE4F2F">
        <w:trPr>
          <w:trHeight w:val="20"/>
          <w:jc w:val="center"/>
        </w:trPr>
        <w:tc>
          <w:tcPr>
            <w:tcW w:w="540" w:type="dxa"/>
            <w:tcBorders>
              <w:top w:val="nil"/>
              <w:left w:val="single" w:sz="4" w:space="0" w:color="auto"/>
              <w:bottom w:val="single" w:sz="4" w:space="0" w:color="auto"/>
              <w:right w:val="single" w:sz="4" w:space="0" w:color="auto"/>
            </w:tcBorders>
            <w:vAlign w:val="center"/>
            <w:hideMark/>
          </w:tcPr>
          <w:p w14:paraId="18DFC623" w14:textId="77777777" w:rsidR="00A33944" w:rsidRPr="00C671D8" w:rsidRDefault="00A33944" w:rsidP="00A3394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2722" w:type="dxa"/>
            <w:tcBorders>
              <w:top w:val="nil"/>
              <w:left w:val="nil"/>
              <w:bottom w:val="single" w:sz="4" w:space="0" w:color="auto"/>
              <w:right w:val="single" w:sz="4" w:space="0" w:color="auto"/>
            </w:tcBorders>
            <w:vAlign w:val="center"/>
            <w:hideMark/>
          </w:tcPr>
          <w:p w14:paraId="5BC0F6E4" w14:textId="77777777" w:rsidR="00A33944" w:rsidRPr="00C671D8" w:rsidRDefault="00A33944" w:rsidP="00A33944">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All Special Category States</w:t>
            </w:r>
          </w:p>
        </w:tc>
        <w:tc>
          <w:tcPr>
            <w:tcW w:w="1695" w:type="dxa"/>
            <w:tcBorders>
              <w:top w:val="nil"/>
              <w:left w:val="nil"/>
              <w:bottom w:val="single" w:sz="4" w:space="0" w:color="auto"/>
              <w:right w:val="single" w:sz="4" w:space="0" w:color="auto"/>
            </w:tcBorders>
            <w:vAlign w:val="center"/>
            <w:hideMark/>
          </w:tcPr>
          <w:p w14:paraId="14CC824A" w14:textId="0DE3F4A4" w:rsidR="00A33944" w:rsidRPr="00C671D8" w:rsidRDefault="00A33944" w:rsidP="00A3394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5</w:t>
            </w:r>
            <w:r w:rsidR="00547D0F" w:rsidRPr="00C671D8">
              <w:rPr>
                <w:rFonts w:ascii="Times New Roman" w:eastAsia="Times New Roman" w:hAnsi="Times New Roman" w:cs="Times New Roman"/>
                <w:b/>
                <w:bCs/>
                <w:sz w:val="20"/>
                <w:szCs w:val="20"/>
                <w:lang w:val="en-IN" w:eastAsia="en-IN"/>
              </w:rPr>
              <w:t>6</w:t>
            </w:r>
            <w:r w:rsidRPr="00C671D8">
              <w:rPr>
                <w:rFonts w:ascii="Times New Roman" w:eastAsia="Times New Roman" w:hAnsi="Times New Roman" w:cs="Times New Roman"/>
                <w:b/>
                <w:bCs/>
                <w:sz w:val="20"/>
                <w:szCs w:val="20"/>
                <w:lang w:val="en-IN" w:eastAsia="en-IN"/>
              </w:rPr>
              <w:t>769</w:t>
            </w:r>
          </w:p>
        </w:tc>
        <w:tc>
          <w:tcPr>
            <w:tcW w:w="1842" w:type="dxa"/>
            <w:tcBorders>
              <w:top w:val="nil"/>
              <w:left w:val="nil"/>
              <w:bottom w:val="single" w:sz="4" w:space="0" w:color="auto"/>
              <w:right w:val="single" w:sz="4" w:space="0" w:color="auto"/>
            </w:tcBorders>
            <w:vAlign w:val="center"/>
            <w:hideMark/>
          </w:tcPr>
          <w:p w14:paraId="04AF1539" w14:textId="4092B94A" w:rsidR="00A33944" w:rsidRPr="00C671D8" w:rsidRDefault="00A33944" w:rsidP="00A3394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8</w:t>
            </w:r>
            <w:r w:rsidR="00547D0F" w:rsidRPr="00C671D8">
              <w:rPr>
                <w:rFonts w:ascii="Times New Roman" w:eastAsia="Times New Roman" w:hAnsi="Times New Roman" w:cs="Times New Roman"/>
                <w:b/>
                <w:bCs/>
                <w:sz w:val="20"/>
                <w:szCs w:val="20"/>
                <w:lang w:val="en-IN" w:eastAsia="en-IN"/>
              </w:rPr>
              <w:t>6</w:t>
            </w:r>
            <w:r w:rsidRPr="00C671D8">
              <w:rPr>
                <w:rFonts w:ascii="Times New Roman" w:eastAsia="Times New Roman" w:hAnsi="Times New Roman" w:cs="Times New Roman"/>
                <w:b/>
                <w:bCs/>
                <w:sz w:val="20"/>
                <w:szCs w:val="20"/>
                <w:lang w:val="en-IN" w:eastAsia="en-IN"/>
              </w:rPr>
              <w:t>432</w:t>
            </w:r>
          </w:p>
        </w:tc>
        <w:tc>
          <w:tcPr>
            <w:tcW w:w="1843" w:type="dxa"/>
            <w:tcBorders>
              <w:top w:val="nil"/>
              <w:left w:val="nil"/>
              <w:bottom w:val="single" w:sz="4" w:space="0" w:color="auto"/>
              <w:right w:val="single" w:sz="4" w:space="0" w:color="auto"/>
            </w:tcBorders>
            <w:vAlign w:val="center"/>
            <w:hideMark/>
          </w:tcPr>
          <w:p w14:paraId="4BCDD1FF" w14:textId="77777777" w:rsidR="00A33944" w:rsidRPr="00C671D8" w:rsidRDefault="00A33944" w:rsidP="00A3394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81177</w:t>
            </w:r>
          </w:p>
        </w:tc>
      </w:tr>
    </w:tbl>
    <w:p w14:paraId="09AA3372" w14:textId="65583788" w:rsidR="000B7340" w:rsidRPr="00C671D8" w:rsidRDefault="000B7340" w:rsidP="00A33944">
      <w:pPr>
        <w:spacing w:before="1" w:line="217" w:lineRule="exact"/>
        <w:rPr>
          <w:rFonts w:ascii="Times New Roman" w:eastAsiaTheme="majorEastAsia" w:hAnsi="Times New Roman" w:cs="Times New Roman"/>
          <w:sz w:val="20"/>
          <w:szCs w:val="20"/>
        </w:rPr>
      </w:pPr>
    </w:p>
    <w:p w14:paraId="0457404A" w14:textId="77777777" w:rsidR="000B7340" w:rsidRPr="00C671D8" w:rsidRDefault="000B7340">
      <w:pPr>
        <w:widowControl/>
        <w:autoSpaceDE/>
        <w:autoSpaceDN/>
        <w:spacing w:after="160" w:line="259" w:lineRule="auto"/>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br w:type="page"/>
      </w:r>
    </w:p>
    <w:p w14:paraId="02E07D41" w14:textId="77777777" w:rsidR="00967C46" w:rsidRPr="00C671D8" w:rsidRDefault="00967C46" w:rsidP="000B7340">
      <w:pPr>
        <w:spacing w:before="1" w:line="217" w:lineRule="exact"/>
        <w:jc w:val="right"/>
        <w:rPr>
          <w:rFonts w:ascii="Times New Roman" w:eastAsiaTheme="majorEastAsia" w:hAnsi="Times New Roman" w:cs="Times New Roman"/>
          <w:b/>
          <w:bCs/>
          <w:sz w:val="20"/>
          <w:szCs w:val="20"/>
          <w:lang w:val="en-IN"/>
        </w:rPr>
        <w:sectPr w:rsidR="00967C46" w:rsidRPr="00C671D8" w:rsidSect="00696F84">
          <w:type w:val="continuous"/>
          <w:pgSz w:w="11906" w:h="16838"/>
          <w:pgMar w:top="1440" w:right="1274" w:bottom="810" w:left="1440" w:header="708" w:footer="0" w:gutter="0"/>
          <w:cols w:space="708"/>
          <w:docGrid w:linePitch="360"/>
        </w:sectPr>
      </w:pPr>
    </w:p>
    <w:p w14:paraId="71575332" w14:textId="77777777" w:rsidR="00F5734B" w:rsidRDefault="000B7340" w:rsidP="00AA641C">
      <w:pPr>
        <w:pStyle w:val="Heading3"/>
      </w:pPr>
      <w:bookmarkStart w:id="30" w:name="_Toc222401528"/>
      <w:r w:rsidRPr="00C671D8">
        <w:lastRenderedPageBreak/>
        <w:t>Annexure III.3</w:t>
      </w:r>
      <w:r w:rsidR="00270043" w:rsidRPr="00C671D8">
        <w:br/>
      </w:r>
      <w:r w:rsidR="00D5115F" w:rsidRPr="00C671D8">
        <w:t xml:space="preserve"> </w:t>
      </w:r>
      <w:r w:rsidRPr="00C671D8">
        <w:t>Share Capital Investment by State Governments in Statutory Corporations/Companies, 198</w:t>
      </w:r>
      <w:r w:rsidR="00EC40A5" w:rsidRPr="00C671D8">
        <w:t>8</w:t>
      </w:r>
      <w:r w:rsidRPr="00C671D8">
        <w:t>–8</w:t>
      </w:r>
      <w:r w:rsidR="00EC40A5" w:rsidRPr="00C671D8">
        <w:t>9</w:t>
      </w:r>
      <w:bookmarkEnd w:id="30"/>
    </w:p>
    <w:p w14:paraId="7F091F87" w14:textId="3E1F9D59" w:rsidR="000B7340" w:rsidRPr="00F5734B" w:rsidRDefault="00D5115F" w:rsidP="00F5734B">
      <w:pPr>
        <w:jc w:val="center"/>
        <w:rPr>
          <w:rFonts w:ascii="Times New Roman" w:hAnsi="Times New Roman" w:cs="Times New Roman"/>
          <w:sz w:val="20"/>
          <w:szCs w:val="20"/>
        </w:rPr>
      </w:pPr>
      <w:r w:rsidRPr="00F5734B">
        <w:rPr>
          <w:rFonts w:ascii="Times New Roman" w:hAnsi="Times New Roman" w:cs="Times New Roman"/>
          <w:sz w:val="20"/>
          <w:szCs w:val="20"/>
        </w:rPr>
        <w:t>(Paras 3.16)</w:t>
      </w:r>
    </w:p>
    <w:p w14:paraId="16A5F946" w14:textId="32D37C41" w:rsidR="000B7340" w:rsidRPr="00F5734B" w:rsidRDefault="00D5115F" w:rsidP="00D5115F">
      <w:pPr>
        <w:spacing w:before="8" w:after="49"/>
        <w:ind w:left="2160" w:right="121" w:firstLine="720"/>
        <w:jc w:val="right"/>
        <w:rPr>
          <w:rFonts w:ascii="Times New Roman" w:hAnsi="Times New Roman" w:cs="Times New Roman"/>
          <w:b/>
          <w:i/>
          <w:spacing w:val="-2"/>
          <w:w w:val="105"/>
          <w:sz w:val="20"/>
          <w:szCs w:val="20"/>
        </w:rPr>
      </w:pPr>
      <w:r w:rsidRPr="00F5734B">
        <w:rPr>
          <w:rFonts w:ascii="Times New Roman" w:hAnsi="Times New Roman" w:cs="Times New Roman"/>
          <w:b/>
          <w:i/>
          <w:w w:val="105"/>
          <w:sz w:val="20"/>
          <w:szCs w:val="20"/>
        </w:rPr>
        <w:t xml:space="preserve">   </w:t>
      </w:r>
      <w:r w:rsidR="000B7340" w:rsidRPr="00F5734B">
        <w:rPr>
          <w:rFonts w:ascii="Times New Roman" w:hAnsi="Times New Roman" w:cs="Times New Roman"/>
          <w:b/>
          <w:i/>
          <w:w w:val="105"/>
          <w:sz w:val="20"/>
          <w:szCs w:val="20"/>
        </w:rPr>
        <w:t>(Investments</w:t>
      </w:r>
      <w:r w:rsidR="000B7340" w:rsidRPr="00F5734B">
        <w:rPr>
          <w:rFonts w:ascii="Times New Roman" w:hAnsi="Times New Roman" w:cs="Times New Roman"/>
          <w:b/>
          <w:i/>
          <w:spacing w:val="23"/>
          <w:w w:val="105"/>
          <w:sz w:val="20"/>
          <w:szCs w:val="20"/>
        </w:rPr>
        <w:t xml:space="preserve"> </w:t>
      </w:r>
      <w:r w:rsidR="000B7340" w:rsidRPr="00F5734B">
        <w:rPr>
          <w:rFonts w:ascii="Times New Roman" w:hAnsi="Times New Roman" w:cs="Times New Roman"/>
          <w:b/>
          <w:i/>
          <w:w w:val="105"/>
          <w:sz w:val="20"/>
          <w:szCs w:val="20"/>
        </w:rPr>
        <w:t>in</w:t>
      </w:r>
      <w:r w:rsidR="000B7340" w:rsidRPr="00F5734B">
        <w:rPr>
          <w:rFonts w:ascii="Times New Roman" w:hAnsi="Times New Roman" w:cs="Times New Roman"/>
          <w:b/>
          <w:i/>
          <w:spacing w:val="1"/>
          <w:w w:val="105"/>
          <w:sz w:val="20"/>
          <w:szCs w:val="20"/>
        </w:rPr>
        <w:t xml:space="preserve"> </w:t>
      </w:r>
      <w:r w:rsidR="000B7340" w:rsidRPr="00F5734B">
        <w:rPr>
          <w:rFonts w:ascii="Times New Roman" w:hAnsi="Times New Roman" w:cs="Times New Roman"/>
          <w:b/>
          <w:i/>
          <w:w w:val="105"/>
          <w:sz w:val="20"/>
          <w:szCs w:val="20"/>
        </w:rPr>
        <w:t>Rs.</w:t>
      </w:r>
      <w:r w:rsidR="000B7340" w:rsidRPr="00F5734B">
        <w:rPr>
          <w:rFonts w:ascii="Times New Roman" w:hAnsi="Times New Roman" w:cs="Times New Roman"/>
          <w:b/>
          <w:i/>
          <w:spacing w:val="3"/>
          <w:w w:val="105"/>
          <w:sz w:val="20"/>
          <w:szCs w:val="20"/>
        </w:rPr>
        <w:t xml:space="preserve"> </w:t>
      </w:r>
      <w:r w:rsidR="000B7340" w:rsidRPr="00F5734B">
        <w:rPr>
          <w:rFonts w:ascii="Times New Roman" w:hAnsi="Times New Roman" w:cs="Times New Roman"/>
          <w:b/>
          <w:i/>
          <w:spacing w:val="-2"/>
          <w:w w:val="105"/>
          <w:sz w:val="20"/>
          <w:szCs w:val="20"/>
        </w:rPr>
        <w:t>Lakh)</w:t>
      </w:r>
    </w:p>
    <w:tbl>
      <w:tblPr>
        <w:tblW w:w="15871" w:type="dxa"/>
        <w:tblLook w:val="04A0" w:firstRow="1" w:lastRow="0" w:firstColumn="1" w:lastColumn="0" w:noHBand="0" w:noVBand="1"/>
      </w:tblPr>
      <w:tblGrid>
        <w:gridCol w:w="2260"/>
        <w:gridCol w:w="1269"/>
        <w:gridCol w:w="1897"/>
        <w:gridCol w:w="1556"/>
        <w:gridCol w:w="2184"/>
        <w:gridCol w:w="1560"/>
        <w:gridCol w:w="2188"/>
        <w:gridCol w:w="1258"/>
        <w:gridCol w:w="1699"/>
      </w:tblGrid>
      <w:tr w:rsidR="00112536" w:rsidRPr="00C671D8" w14:paraId="766FFE2E" w14:textId="77777777" w:rsidTr="002353D1">
        <w:trPr>
          <w:trHeight w:val="174"/>
        </w:trPr>
        <w:tc>
          <w:tcPr>
            <w:tcW w:w="2260" w:type="dxa"/>
            <w:vMerge w:val="restart"/>
            <w:tcBorders>
              <w:top w:val="single" w:sz="4" w:space="0" w:color="auto"/>
              <w:left w:val="single" w:sz="4" w:space="0" w:color="auto"/>
              <w:right w:val="single" w:sz="4" w:space="0" w:color="auto"/>
            </w:tcBorders>
            <w:noWrap/>
            <w:vAlign w:val="bottom"/>
            <w:hideMark/>
          </w:tcPr>
          <w:p w14:paraId="5D4FE6C8" w14:textId="77777777" w:rsidR="00112536" w:rsidRPr="00C671D8" w:rsidRDefault="0011253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 </w:t>
            </w:r>
          </w:p>
          <w:p w14:paraId="7A0F63F0" w14:textId="41386649" w:rsidR="00112536" w:rsidRPr="00C671D8" w:rsidRDefault="00112536" w:rsidP="00967C46">
            <w:pP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b/>
                <w:bCs/>
                <w:sz w:val="18"/>
                <w:szCs w:val="18"/>
                <w:lang w:val="en-IN" w:eastAsia="en-IN"/>
              </w:rPr>
              <w:t>State</w:t>
            </w:r>
          </w:p>
        </w:tc>
        <w:tc>
          <w:tcPr>
            <w:tcW w:w="3166" w:type="dxa"/>
            <w:gridSpan w:val="2"/>
            <w:tcBorders>
              <w:top w:val="single" w:sz="4" w:space="0" w:color="auto"/>
              <w:left w:val="nil"/>
              <w:bottom w:val="single" w:sz="4" w:space="0" w:color="auto"/>
              <w:right w:val="single" w:sz="4" w:space="0" w:color="000000"/>
            </w:tcBorders>
            <w:noWrap/>
            <w:vAlign w:val="center"/>
            <w:hideMark/>
          </w:tcPr>
          <w:p w14:paraId="3B79D849" w14:textId="7967D97B" w:rsidR="00112536" w:rsidRPr="00C671D8" w:rsidRDefault="00112536" w:rsidP="002353D1">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b/>
                <w:bCs/>
                <w:sz w:val="18"/>
                <w:szCs w:val="18"/>
                <w:lang w:val="en-IN" w:eastAsia="en-IN"/>
              </w:rPr>
              <w:t>Financial</w:t>
            </w:r>
          </w:p>
        </w:tc>
        <w:tc>
          <w:tcPr>
            <w:tcW w:w="3740" w:type="dxa"/>
            <w:gridSpan w:val="2"/>
            <w:tcBorders>
              <w:top w:val="single" w:sz="4" w:space="0" w:color="auto"/>
              <w:left w:val="nil"/>
              <w:bottom w:val="single" w:sz="4" w:space="0" w:color="auto"/>
              <w:right w:val="single" w:sz="4" w:space="0" w:color="000000"/>
            </w:tcBorders>
            <w:noWrap/>
            <w:vAlign w:val="center"/>
            <w:hideMark/>
          </w:tcPr>
          <w:p w14:paraId="4C6B4A27" w14:textId="200F3008" w:rsidR="00112536" w:rsidRPr="00C671D8" w:rsidRDefault="00112536" w:rsidP="002353D1">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b/>
                <w:bCs/>
                <w:sz w:val="18"/>
                <w:szCs w:val="18"/>
                <w:lang w:val="en-IN" w:eastAsia="en-IN"/>
              </w:rPr>
              <w:t>Promotional</w:t>
            </w:r>
          </w:p>
        </w:tc>
        <w:tc>
          <w:tcPr>
            <w:tcW w:w="3748" w:type="dxa"/>
            <w:gridSpan w:val="2"/>
            <w:tcBorders>
              <w:top w:val="single" w:sz="4" w:space="0" w:color="auto"/>
              <w:left w:val="nil"/>
              <w:bottom w:val="single" w:sz="4" w:space="0" w:color="auto"/>
              <w:right w:val="single" w:sz="4" w:space="0" w:color="000000"/>
            </w:tcBorders>
            <w:noWrap/>
            <w:vAlign w:val="center"/>
            <w:hideMark/>
          </w:tcPr>
          <w:p w14:paraId="4B0887A5" w14:textId="01B26F90" w:rsidR="00112536" w:rsidRPr="00C671D8" w:rsidRDefault="00112536" w:rsidP="002353D1">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b/>
                <w:bCs/>
                <w:sz w:val="18"/>
                <w:szCs w:val="18"/>
                <w:lang w:val="en-IN" w:eastAsia="en-IN"/>
              </w:rPr>
              <w:t>Commercial</w:t>
            </w:r>
          </w:p>
        </w:tc>
        <w:tc>
          <w:tcPr>
            <w:tcW w:w="2957" w:type="dxa"/>
            <w:gridSpan w:val="2"/>
            <w:tcBorders>
              <w:top w:val="single" w:sz="4" w:space="0" w:color="auto"/>
              <w:left w:val="nil"/>
              <w:bottom w:val="single" w:sz="4" w:space="0" w:color="auto"/>
              <w:right w:val="single" w:sz="4" w:space="0" w:color="auto"/>
            </w:tcBorders>
            <w:noWrap/>
            <w:hideMark/>
          </w:tcPr>
          <w:p w14:paraId="78F1FC7B" w14:textId="06915073" w:rsidR="00112536" w:rsidRPr="00C671D8" w:rsidRDefault="00112536" w:rsidP="002353D1">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b/>
                <w:bCs/>
                <w:sz w:val="18"/>
                <w:szCs w:val="18"/>
                <w:lang w:val="en-IN" w:eastAsia="en-IN"/>
              </w:rPr>
              <w:t>Total</w:t>
            </w:r>
          </w:p>
        </w:tc>
      </w:tr>
      <w:tr w:rsidR="00112536" w:rsidRPr="00C671D8" w14:paraId="4D177D44" w14:textId="77777777" w:rsidTr="002353D1">
        <w:trPr>
          <w:trHeight w:val="170"/>
        </w:trPr>
        <w:tc>
          <w:tcPr>
            <w:tcW w:w="2260" w:type="dxa"/>
            <w:vMerge/>
            <w:tcBorders>
              <w:left w:val="single" w:sz="4" w:space="0" w:color="auto"/>
              <w:bottom w:val="single" w:sz="4" w:space="0" w:color="auto"/>
              <w:right w:val="single" w:sz="4" w:space="0" w:color="auto"/>
            </w:tcBorders>
            <w:vAlign w:val="center"/>
            <w:hideMark/>
          </w:tcPr>
          <w:p w14:paraId="41772286" w14:textId="4535EFAC" w:rsidR="00112536" w:rsidRPr="00C671D8" w:rsidRDefault="00112536" w:rsidP="00967C46">
            <w:pPr>
              <w:widowControl/>
              <w:autoSpaceDE/>
              <w:autoSpaceDN/>
              <w:rPr>
                <w:rFonts w:ascii="Times New Roman" w:eastAsia="Times New Roman" w:hAnsi="Times New Roman" w:cs="Times New Roman"/>
                <w:b/>
                <w:bCs/>
                <w:sz w:val="18"/>
                <w:szCs w:val="18"/>
                <w:lang w:val="en-IN" w:eastAsia="en-IN"/>
              </w:rPr>
            </w:pPr>
          </w:p>
        </w:tc>
        <w:tc>
          <w:tcPr>
            <w:tcW w:w="1269" w:type="dxa"/>
            <w:tcBorders>
              <w:top w:val="nil"/>
              <w:left w:val="nil"/>
              <w:bottom w:val="single" w:sz="4" w:space="0" w:color="auto"/>
              <w:right w:val="single" w:sz="4" w:space="0" w:color="auto"/>
            </w:tcBorders>
            <w:vAlign w:val="center"/>
            <w:hideMark/>
          </w:tcPr>
          <w:p w14:paraId="1274333E" w14:textId="7F26533F" w:rsidR="00112536" w:rsidRPr="00C671D8" w:rsidRDefault="002353D1"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No of Enterprises</w:t>
            </w:r>
          </w:p>
        </w:tc>
        <w:tc>
          <w:tcPr>
            <w:tcW w:w="1897" w:type="dxa"/>
            <w:tcBorders>
              <w:top w:val="nil"/>
              <w:left w:val="nil"/>
              <w:bottom w:val="single" w:sz="4" w:space="0" w:color="auto"/>
              <w:right w:val="single" w:sz="4" w:space="0" w:color="auto"/>
            </w:tcBorders>
            <w:vAlign w:val="center"/>
            <w:hideMark/>
          </w:tcPr>
          <w:p w14:paraId="0EDE8CB8" w14:textId="07EF6739" w:rsidR="00112536" w:rsidRPr="00C671D8" w:rsidRDefault="00112536"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Investment</w:t>
            </w:r>
          </w:p>
        </w:tc>
        <w:tc>
          <w:tcPr>
            <w:tcW w:w="1556" w:type="dxa"/>
            <w:tcBorders>
              <w:top w:val="nil"/>
              <w:left w:val="nil"/>
              <w:bottom w:val="single" w:sz="4" w:space="0" w:color="auto"/>
              <w:right w:val="single" w:sz="4" w:space="0" w:color="auto"/>
            </w:tcBorders>
            <w:vAlign w:val="center"/>
            <w:hideMark/>
          </w:tcPr>
          <w:p w14:paraId="0AC9355B" w14:textId="1D3E4849" w:rsidR="00112536" w:rsidRPr="00C671D8" w:rsidRDefault="002353D1"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No of Enterprises</w:t>
            </w:r>
          </w:p>
        </w:tc>
        <w:tc>
          <w:tcPr>
            <w:tcW w:w="2184" w:type="dxa"/>
            <w:tcBorders>
              <w:top w:val="nil"/>
              <w:left w:val="nil"/>
              <w:bottom w:val="single" w:sz="4" w:space="0" w:color="auto"/>
              <w:right w:val="single" w:sz="4" w:space="0" w:color="auto"/>
            </w:tcBorders>
            <w:vAlign w:val="center"/>
            <w:hideMark/>
          </w:tcPr>
          <w:p w14:paraId="6410949C" w14:textId="4DD6C8D2" w:rsidR="00112536" w:rsidRPr="00C671D8" w:rsidRDefault="00112536"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Investment</w:t>
            </w:r>
          </w:p>
        </w:tc>
        <w:tc>
          <w:tcPr>
            <w:tcW w:w="1560" w:type="dxa"/>
            <w:tcBorders>
              <w:top w:val="nil"/>
              <w:left w:val="nil"/>
              <w:bottom w:val="single" w:sz="4" w:space="0" w:color="auto"/>
              <w:right w:val="single" w:sz="4" w:space="0" w:color="auto"/>
            </w:tcBorders>
            <w:vAlign w:val="center"/>
            <w:hideMark/>
          </w:tcPr>
          <w:p w14:paraId="6B22197C" w14:textId="3CD9A4C9" w:rsidR="00112536" w:rsidRPr="00C671D8" w:rsidRDefault="002353D1"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No of Enterprises</w:t>
            </w:r>
          </w:p>
        </w:tc>
        <w:tc>
          <w:tcPr>
            <w:tcW w:w="2188" w:type="dxa"/>
            <w:tcBorders>
              <w:top w:val="nil"/>
              <w:left w:val="nil"/>
              <w:bottom w:val="single" w:sz="4" w:space="0" w:color="auto"/>
              <w:right w:val="single" w:sz="4" w:space="0" w:color="auto"/>
            </w:tcBorders>
            <w:vAlign w:val="center"/>
            <w:hideMark/>
          </w:tcPr>
          <w:p w14:paraId="16388AB5" w14:textId="07977F43" w:rsidR="00112536" w:rsidRPr="00C671D8" w:rsidRDefault="00112536"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Investment</w:t>
            </w:r>
          </w:p>
        </w:tc>
        <w:tc>
          <w:tcPr>
            <w:tcW w:w="1258" w:type="dxa"/>
            <w:tcBorders>
              <w:top w:val="nil"/>
              <w:left w:val="nil"/>
              <w:bottom w:val="single" w:sz="4" w:space="0" w:color="auto"/>
              <w:right w:val="single" w:sz="4" w:space="0" w:color="auto"/>
            </w:tcBorders>
            <w:vAlign w:val="center"/>
            <w:hideMark/>
          </w:tcPr>
          <w:p w14:paraId="122E0185" w14:textId="2C503CEE" w:rsidR="00112536" w:rsidRPr="00C671D8" w:rsidRDefault="002353D1"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No of Enterprises</w:t>
            </w:r>
            <w:r w:rsidR="00112536" w:rsidRPr="00C671D8">
              <w:rPr>
                <w:rFonts w:ascii="Times New Roman" w:eastAsia="Times New Roman" w:hAnsi="Times New Roman" w:cs="Times New Roman"/>
                <w:b/>
                <w:bCs/>
                <w:sz w:val="18"/>
                <w:szCs w:val="18"/>
                <w:lang w:val="en-IN" w:eastAsia="en-IN"/>
              </w:rPr>
              <w:t xml:space="preserve"> (2+4+6)</w:t>
            </w:r>
          </w:p>
        </w:tc>
        <w:tc>
          <w:tcPr>
            <w:tcW w:w="1699" w:type="dxa"/>
            <w:tcBorders>
              <w:top w:val="nil"/>
              <w:left w:val="nil"/>
              <w:bottom w:val="single" w:sz="4" w:space="0" w:color="auto"/>
              <w:right w:val="single" w:sz="4" w:space="0" w:color="auto"/>
            </w:tcBorders>
            <w:vAlign w:val="center"/>
            <w:hideMark/>
          </w:tcPr>
          <w:p w14:paraId="09FD14E6" w14:textId="14012C04" w:rsidR="00112536" w:rsidRPr="00C671D8" w:rsidRDefault="00112536" w:rsidP="002353D1">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Investment (3+5+7)</w:t>
            </w:r>
          </w:p>
        </w:tc>
      </w:tr>
      <w:tr w:rsidR="00967C46" w:rsidRPr="00C671D8" w14:paraId="4C6AFEC8"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192D7F02"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1</w:t>
            </w:r>
          </w:p>
        </w:tc>
        <w:tc>
          <w:tcPr>
            <w:tcW w:w="1269" w:type="dxa"/>
            <w:tcBorders>
              <w:top w:val="nil"/>
              <w:left w:val="nil"/>
              <w:bottom w:val="single" w:sz="4" w:space="0" w:color="auto"/>
              <w:right w:val="single" w:sz="4" w:space="0" w:color="auto"/>
            </w:tcBorders>
            <w:vAlign w:val="center"/>
            <w:hideMark/>
          </w:tcPr>
          <w:p w14:paraId="016E3963"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7C9C2D47"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3</w:t>
            </w:r>
          </w:p>
        </w:tc>
        <w:tc>
          <w:tcPr>
            <w:tcW w:w="1556" w:type="dxa"/>
            <w:tcBorders>
              <w:top w:val="nil"/>
              <w:left w:val="nil"/>
              <w:bottom w:val="single" w:sz="4" w:space="0" w:color="auto"/>
              <w:right w:val="single" w:sz="4" w:space="0" w:color="auto"/>
            </w:tcBorders>
            <w:vAlign w:val="center"/>
            <w:hideMark/>
          </w:tcPr>
          <w:p w14:paraId="0E820458"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4</w:t>
            </w:r>
          </w:p>
        </w:tc>
        <w:tc>
          <w:tcPr>
            <w:tcW w:w="2184" w:type="dxa"/>
            <w:tcBorders>
              <w:top w:val="nil"/>
              <w:left w:val="nil"/>
              <w:bottom w:val="single" w:sz="4" w:space="0" w:color="auto"/>
              <w:right w:val="single" w:sz="4" w:space="0" w:color="auto"/>
            </w:tcBorders>
            <w:vAlign w:val="center"/>
            <w:hideMark/>
          </w:tcPr>
          <w:p w14:paraId="2CED5340"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5</w:t>
            </w:r>
          </w:p>
        </w:tc>
        <w:tc>
          <w:tcPr>
            <w:tcW w:w="1560" w:type="dxa"/>
            <w:tcBorders>
              <w:top w:val="nil"/>
              <w:left w:val="nil"/>
              <w:bottom w:val="single" w:sz="4" w:space="0" w:color="auto"/>
              <w:right w:val="single" w:sz="4" w:space="0" w:color="auto"/>
            </w:tcBorders>
            <w:vAlign w:val="center"/>
            <w:hideMark/>
          </w:tcPr>
          <w:p w14:paraId="279F8954"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6</w:t>
            </w:r>
          </w:p>
        </w:tc>
        <w:tc>
          <w:tcPr>
            <w:tcW w:w="2188" w:type="dxa"/>
            <w:tcBorders>
              <w:top w:val="nil"/>
              <w:left w:val="nil"/>
              <w:bottom w:val="single" w:sz="4" w:space="0" w:color="auto"/>
              <w:right w:val="single" w:sz="4" w:space="0" w:color="auto"/>
            </w:tcBorders>
            <w:vAlign w:val="center"/>
            <w:hideMark/>
          </w:tcPr>
          <w:p w14:paraId="2E643582"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7</w:t>
            </w:r>
          </w:p>
        </w:tc>
        <w:tc>
          <w:tcPr>
            <w:tcW w:w="1258" w:type="dxa"/>
            <w:tcBorders>
              <w:top w:val="nil"/>
              <w:left w:val="nil"/>
              <w:bottom w:val="single" w:sz="4" w:space="0" w:color="auto"/>
              <w:right w:val="single" w:sz="4" w:space="0" w:color="auto"/>
            </w:tcBorders>
            <w:vAlign w:val="center"/>
            <w:hideMark/>
          </w:tcPr>
          <w:p w14:paraId="55657579"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8</w:t>
            </w:r>
          </w:p>
        </w:tc>
        <w:tc>
          <w:tcPr>
            <w:tcW w:w="1699" w:type="dxa"/>
            <w:tcBorders>
              <w:top w:val="nil"/>
              <w:left w:val="nil"/>
              <w:bottom w:val="single" w:sz="4" w:space="0" w:color="auto"/>
              <w:right w:val="single" w:sz="4" w:space="0" w:color="auto"/>
            </w:tcBorders>
            <w:vAlign w:val="center"/>
            <w:hideMark/>
          </w:tcPr>
          <w:p w14:paraId="3058741B" w14:textId="77777777" w:rsidR="00967C46" w:rsidRPr="00C671D8" w:rsidRDefault="00967C46" w:rsidP="00D5115F">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9</w:t>
            </w:r>
          </w:p>
        </w:tc>
      </w:tr>
      <w:tr w:rsidR="00967C46" w:rsidRPr="00C671D8" w14:paraId="05CE3F68"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3FBD29BB"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 Andhra Pradesh</w:t>
            </w:r>
          </w:p>
        </w:tc>
        <w:tc>
          <w:tcPr>
            <w:tcW w:w="1269" w:type="dxa"/>
            <w:tcBorders>
              <w:top w:val="nil"/>
              <w:left w:val="nil"/>
              <w:bottom w:val="single" w:sz="4" w:space="0" w:color="auto"/>
              <w:right w:val="single" w:sz="4" w:space="0" w:color="auto"/>
            </w:tcBorders>
            <w:vAlign w:val="center"/>
            <w:hideMark/>
          </w:tcPr>
          <w:p w14:paraId="56F6B41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1897" w:type="dxa"/>
            <w:tcBorders>
              <w:top w:val="nil"/>
              <w:left w:val="nil"/>
              <w:bottom w:val="single" w:sz="4" w:space="0" w:color="auto"/>
              <w:right w:val="single" w:sz="4" w:space="0" w:color="auto"/>
            </w:tcBorders>
            <w:vAlign w:val="center"/>
            <w:hideMark/>
          </w:tcPr>
          <w:p w14:paraId="5166AE7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3573</w:t>
            </w:r>
          </w:p>
        </w:tc>
        <w:tc>
          <w:tcPr>
            <w:tcW w:w="1556" w:type="dxa"/>
            <w:tcBorders>
              <w:top w:val="nil"/>
              <w:left w:val="nil"/>
              <w:bottom w:val="single" w:sz="4" w:space="0" w:color="auto"/>
              <w:right w:val="single" w:sz="4" w:space="0" w:color="auto"/>
            </w:tcBorders>
            <w:vAlign w:val="center"/>
            <w:hideMark/>
          </w:tcPr>
          <w:p w14:paraId="6B3EFCB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w:t>
            </w:r>
          </w:p>
        </w:tc>
        <w:tc>
          <w:tcPr>
            <w:tcW w:w="2184" w:type="dxa"/>
            <w:tcBorders>
              <w:top w:val="nil"/>
              <w:left w:val="nil"/>
              <w:bottom w:val="single" w:sz="4" w:space="0" w:color="auto"/>
              <w:right w:val="single" w:sz="4" w:space="0" w:color="auto"/>
            </w:tcBorders>
            <w:vAlign w:val="center"/>
            <w:hideMark/>
          </w:tcPr>
          <w:p w14:paraId="6A71E640" w14:textId="13E57CD1" w:rsidR="00967C46" w:rsidRPr="00C671D8" w:rsidRDefault="00255410"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9503</w:t>
            </w:r>
          </w:p>
        </w:tc>
        <w:tc>
          <w:tcPr>
            <w:tcW w:w="1560" w:type="dxa"/>
            <w:tcBorders>
              <w:top w:val="nil"/>
              <w:left w:val="nil"/>
              <w:bottom w:val="single" w:sz="4" w:space="0" w:color="auto"/>
              <w:right w:val="single" w:sz="4" w:space="0" w:color="auto"/>
            </w:tcBorders>
            <w:vAlign w:val="center"/>
            <w:hideMark/>
          </w:tcPr>
          <w:p w14:paraId="2E9B032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38</w:t>
            </w:r>
          </w:p>
        </w:tc>
        <w:tc>
          <w:tcPr>
            <w:tcW w:w="2188" w:type="dxa"/>
            <w:tcBorders>
              <w:top w:val="nil"/>
              <w:left w:val="nil"/>
              <w:bottom w:val="single" w:sz="4" w:space="0" w:color="auto"/>
              <w:right w:val="single" w:sz="4" w:space="0" w:color="auto"/>
            </w:tcBorders>
            <w:vAlign w:val="center"/>
            <w:hideMark/>
          </w:tcPr>
          <w:p w14:paraId="0BD4200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1839</w:t>
            </w:r>
          </w:p>
        </w:tc>
        <w:tc>
          <w:tcPr>
            <w:tcW w:w="1258" w:type="dxa"/>
            <w:tcBorders>
              <w:top w:val="nil"/>
              <w:left w:val="nil"/>
              <w:bottom w:val="single" w:sz="4" w:space="0" w:color="auto"/>
              <w:right w:val="single" w:sz="4" w:space="0" w:color="auto"/>
            </w:tcBorders>
            <w:vAlign w:val="center"/>
            <w:hideMark/>
          </w:tcPr>
          <w:p w14:paraId="63DE270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52</w:t>
            </w:r>
          </w:p>
        </w:tc>
        <w:tc>
          <w:tcPr>
            <w:tcW w:w="1699" w:type="dxa"/>
            <w:tcBorders>
              <w:top w:val="nil"/>
              <w:left w:val="nil"/>
              <w:bottom w:val="single" w:sz="4" w:space="0" w:color="auto"/>
              <w:right w:val="single" w:sz="4" w:space="0" w:color="auto"/>
            </w:tcBorders>
            <w:vAlign w:val="center"/>
            <w:hideMark/>
          </w:tcPr>
          <w:p w14:paraId="5C8C19F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31385</w:t>
            </w:r>
          </w:p>
        </w:tc>
      </w:tr>
      <w:tr w:rsidR="00967C46" w:rsidRPr="00C671D8" w14:paraId="570F9483"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54631E3F"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 Arunachal Pradesh</w:t>
            </w:r>
          </w:p>
        </w:tc>
        <w:tc>
          <w:tcPr>
            <w:tcW w:w="1269" w:type="dxa"/>
            <w:tcBorders>
              <w:top w:val="nil"/>
              <w:left w:val="nil"/>
              <w:bottom w:val="single" w:sz="4" w:space="0" w:color="auto"/>
              <w:right w:val="single" w:sz="4" w:space="0" w:color="auto"/>
            </w:tcBorders>
            <w:vAlign w:val="center"/>
            <w:hideMark/>
          </w:tcPr>
          <w:p w14:paraId="798C29D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1897" w:type="dxa"/>
            <w:tcBorders>
              <w:top w:val="nil"/>
              <w:left w:val="nil"/>
              <w:bottom w:val="single" w:sz="4" w:space="0" w:color="auto"/>
              <w:right w:val="single" w:sz="4" w:space="0" w:color="auto"/>
            </w:tcBorders>
            <w:vAlign w:val="center"/>
            <w:hideMark/>
          </w:tcPr>
          <w:p w14:paraId="112DAD2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281</w:t>
            </w:r>
          </w:p>
        </w:tc>
        <w:tc>
          <w:tcPr>
            <w:tcW w:w="1556" w:type="dxa"/>
            <w:tcBorders>
              <w:top w:val="nil"/>
              <w:left w:val="nil"/>
              <w:bottom w:val="single" w:sz="4" w:space="0" w:color="auto"/>
              <w:right w:val="single" w:sz="4" w:space="0" w:color="auto"/>
            </w:tcBorders>
            <w:vAlign w:val="center"/>
            <w:hideMark/>
          </w:tcPr>
          <w:p w14:paraId="2058132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2184" w:type="dxa"/>
            <w:tcBorders>
              <w:top w:val="nil"/>
              <w:left w:val="nil"/>
              <w:bottom w:val="single" w:sz="4" w:space="0" w:color="auto"/>
              <w:right w:val="single" w:sz="4" w:space="0" w:color="auto"/>
            </w:tcBorders>
            <w:vAlign w:val="center"/>
            <w:hideMark/>
          </w:tcPr>
          <w:p w14:paraId="6DE26C51" w14:textId="65F2184B"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42</w:t>
            </w:r>
            <w:r w:rsidR="00255410" w:rsidRPr="00C671D8">
              <w:rPr>
                <w:rFonts w:ascii="Times New Roman" w:eastAsia="Times New Roman" w:hAnsi="Times New Roman" w:cs="Times New Roman"/>
                <w:sz w:val="18"/>
                <w:szCs w:val="18"/>
                <w:lang w:val="en-IN" w:eastAsia="en-IN"/>
              </w:rPr>
              <w:t>0</w:t>
            </w:r>
          </w:p>
        </w:tc>
        <w:tc>
          <w:tcPr>
            <w:tcW w:w="1560" w:type="dxa"/>
            <w:tcBorders>
              <w:top w:val="nil"/>
              <w:left w:val="nil"/>
              <w:bottom w:val="single" w:sz="4" w:space="0" w:color="auto"/>
              <w:right w:val="single" w:sz="4" w:space="0" w:color="auto"/>
            </w:tcBorders>
            <w:vAlign w:val="center"/>
            <w:hideMark/>
          </w:tcPr>
          <w:p w14:paraId="22625A6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w:t>
            </w:r>
          </w:p>
        </w:tc>
        <w:tc>
          <w:tcPr>
            <w:tcW w:w="2188" w:type="dxa"/>
            <w:tcBorders>
              <w:top w:val="nil"/>
              <w:left w:val="nil"/>
              <w:bottom w:val="single" w:sz="4" w:space="0" w:color="auto"/>
              <w:right w:val="single" w:sz="4" w:space="0" w:color="auto"/>
            </w:tcBorders>
            <w:vAlign w:val="center"/>
            <w:hideMark/>
          </w:tcPr>
          <w:p w14:paraId="32323E4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w:t>
            </w:r>
          </w:p>
        </w:tc>
        <w:tc>
          <w:tcPr>
            <w:tcW w:w="1258" w:type="dxa"/>
            <w:tcBorders>
              <w:top w:val="nil"/>
              <w:left w:val="nil"/>
              <w:bottom w:val="single" w:sz="4" w:space="0" w:color="auto"/>
              <w:right w:val="single" w:sz="4" w:space="0" w:color="auto"/>
            </w:tcBorders>
            <w:vAlign w:val="center"/>
            <w:hideMark/>
          </w:tcPr>
          <w:p w14:paraId="4C8C6AC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699" w:type="dxa"/>
            <w:tcBorders>
              <w:top w:val="nil"/>
              <w:left w:val="nil"/>
              <w:bottom w:val="single" w:sz="4" w:space="0" w:color="auto"/>
              <w:right w:val="single" w:sz="4" w:space="0" w:color="auto"/>
            </w:tcBorders>
            <w:vAlign w:val="center"/>
            <w:hideMark/>
          </w:tcPr>
          <w:p w14:paraId="41EA5D7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707</w:t>
            </w:r>
          </w:p>
        </w:tc>
      </w:tr>
      <w:tr w:rsidR="00967C46" w:rsidRPr="00C671D8" w14:paraId="57878FEF"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0BC144FA"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 Assam</w:t>
            </w:r>
          </w:p>
        </w:tc>
        <w:tc>
          <w:tcPr>
            <w:tcW w:w="1269" w:type="dxa"/>
            <w:tcBorders>
              <w:top w:val="nil"/>
              <w:left w:val="nil"/>
              <w:bottom w:val="single" w:sz="4" w:space="0" w:color="auto"/>
              <w:right w:val="single" w:sz="4" w:space="0" w:color="auto"/>
            </w:tcBorders>
            <w:vAlign w:val="center"/>
            <w:hideMark/>
          </w:tcPr>
          <w:p w14:paraId="107FE71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15D02C2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108</w:t>
            </w:r>
          </w:p>
        </w:tc>
        <w:tc>
          <w:tcPr>
            <w:tcW w:w="1556" w:type="dxa"/>
            <w:tcBorders>
              <w:top w:val="nil"/>
              <w:left w:val="nil"/>
              <w:bottom w:val="single" w:sz="4" w:space="0" w:color="auto"/>
              <w:right w:val="single" w:sz="4" w:space="0" w:color="auto"/>
            </w:tcBorders>
            <w:vAlign w:val="center"/>
            <w:hideMark/>
          </w:tcPr>
          <w:p w14:paraId="6E3A97C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w:t>
            </w:r>
          </w:p>
        </w:tc>
        <w:tc>
          <w:tcPr>
            <w:tcW w:w="2184" w:type="dxa"/>
            <w:tcBorders>
              <w:top w:val="nil"/>
              <w:left w:val="nil"/>
              <w:bottom w:val="single" w:sz="4" w:space="0" w:color="auto"/>
              <w:right w:val="single" w:sz="4" w:space="0" w:color="auto"/>
            </w:tcBorders>
            <w:vAlign w:val="center"/>
            <w:hideMark/>
          </w:tcPr>
          <w:p w14:paraId="58DC9AC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1719</w:t>
            </w:r>
          </w:p>
        </w:tc>
        <w:tc>
          <w:tcPr>
            <w:tcW w:w="1560" w:type="dxa"/>
            <w:tcBorders>
              <w:top w:val="nil"/>
              <w:left w:val="nil"/>
              <w:bottom w:val="single" w:sz="4" w:space="0" w:color="auto"/>
              <w:right w:val="single" w:sz="4" w:space="0" w:color="auto"/>
            </w:tcBorders>
            <w:vAlign w:val="center"/>
            <w:hideMark/>
          </w:tcPr>
          <w:p w14:paraId="222BCCF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w:t>
            </w:r>
          </w:p>
        </w:tc>
        <w:tc>
          <w:tcPr>
            <w:tcW w:w="2188" w:type="dxa"/>
            <w:tcBorders>
              <w:top w:val="nil"/>
              <w:left w:val="nil"/>
              <w:bottom w:val="single" w:sz="4" w:space="0" w:color="auto"/>
              <w:right w:val="single" w:sz="4" w:space="0" w:color="auto"/>
            </w:tcBorders>
            <w:vAlign w:val="center"/>
            <w:hideMark/>
          </w:tcPr>
          <w:p w14:paraId="0564054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4224</w:t>
            </w:r>
          </w:p>
        </w:tc>
        <w:tc>
          <w:tcPr>
            <w:tcW w:w="1258" w:type="dxa"/>
            <w:tcBorders>
              <w:top w:val="nil"/>
              <w:left w:val="nil"/>
              <w:bottom w:val="single" w:sz="4" w:space="0" w:color="auto"/>
              <w:right w:val="single" w:sz="4" w:space="0" w:color="auto"/>
            </w:tcBorders>
            <w:vAlign w:val="center"/>
            <w:hideMark/>
          </w:tcPr>
          <w:p w14:paraId="692BB9A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34</w:t>
            </w:r>
          </w:p>
        </w:tc>
        <w:tc>
          <w:tcPr>
            <w:tcW w:w="1699" w:type="dxa"/>
            <w:tcBorders>
              <w:top w:val="nil"/>
              <w:left w:val="nil"/>
              <w:bottom w:val="single" w:sz="4" w:space="0" w:color="auto"/>
              <w:right w:val="single" w:sz="4" w:space="0" w:color="auto"/>
            </w:tcBorders>
            <w:vAlign w:val="center"/>
            <w:hideMark/>
          </w:tcPr>
          <w:p w14:paraId="4D7D35D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6051</w:t>
            </w:r>
          </w:p>
        </w:tc>
      </w:tr>
      <w:tr w:rsidR="00967C46" w:rsidRPr="00C671D8" w14:paraId="5081B5E4"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06A9B652"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 Bihar</w:t>
            </w:r>
          </w:p>
        </w:tc>
        <w:tc>
          <w:tcPr>
            <w:tcW w:w="1269" w:type="dxa"/>
            <w:tcBorders>
              <w:top w:val="nil"/>
              <w:left w:val="nil"/>
              <w:bottom w:val="single" w:sz="4" w:space="0" w:color="auto"/>
              <w:right w:val="single" w:sz="4" w:space="0" w:color="auto"/>
            </w:tcBorders>
            <w:vAlign w:val="center"/>
            <w:hideMark/>
          </w:tcPr>
          <w:p w14:paraId="37C409E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1897" w:type="dxa"/>
            <w:tcBorders>
              <w:top w:val="nil"/>
              <w:left w:val="nil"/>
              <w:bottom w:val="single" w:sz="4" w:space="0" w:color="auto"/>
              <w:right w:val="single" w:sz="4" w:space="0" w:color="auto"/>
            </w:tcBorders>
            <w:vAlign w:val="center"/>
            <w:hideMark/>
          </w:tcPr>
          <w:p w14:paraId="76BBEF6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1343</w:t>
            </w:r>
          </w:p>
        </w:tc>
        <w:tc>
          <w:tcPr>
            <w:tcW w:w="1556" w:type="dxa"/>
            <w:tcBorders>
              <w:top w:val="nil"/>
              <w:left w:val="nil"/>
              <w:bottom w:val="single" w:sz="4" w:space="0" w:color="auto"/>
              <w:right w:val="single" w:sz="4" w:space="0" w:color="auto"/>
            </w:tcBorders>
            <w:vAlign w:val="center"/>
            <w:hideMark/>
          </w:tcPr>
          <w:p w14:paraId="22DB32A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2184" w:type="dxa"/>
            <w:tcBorders>
              <w:top w:val="nil"/>
              <w:left w:val="nil"/>
              <w:bottom w:val="single" w:sz="4" w:space="0" w:color="auto"/>
              <w:right w:val="single" w:sz="4" w:space="0" w:color="auto"/>
            </w:tcBorders>
            <w:vAlign w:val="center"/>
            <w:hideMark/>
          </w:tcPr>
          <w:p w14:paraId="4E3234F6" w14:textId="4CD1DD44"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38</w:t>
            </w:r>
            <w:r w:rsidR="00255410" w:rsidRPr="00C671D8">
              <w:rPr>
                <w:rFonts w:ascii="Times New Roman" w:eastAsia="Times New Roman" w:hAnsi="Times New Roman" w:cs="Times New Roman"/>
                <w:sz w:val="18"/>
                <w:szCs w:val="18"/>
                <w:lang w:val="en-IN" w:eastAsia="en-IN"/>
              </w:rPr>
              <w:t>03</w:t>
            </w:r>
          </w:p>
        </w:tc>
        <w:tc>
          <w:tcPr>
            <w:tcW w:w="1560" w:type="dxa"/>
            <w:tcBorders>
              <w:top w:val="nil"/>
              <w:left w:val="nil"/>
              <w:bottom w:val="single" w:sz="4" w:space="0" w:color="auto"/>
              <w:right w:val="single" w:sz="4" w:space="0" w:color="auto"/>
            </w:tcBorders>
            <w:vAlign w:val="center"/>
            <w:hideMark/>
          </w:tcPr>
          <w:p w14:paraId="77269F7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26</w:t>
            </w:r>
          </w:p>
        </w:tc>
        <w:tc>
          <w:tcPr>
            <w:tcW w:w="2188" w:type="dxa"/>
            <w:tcBorders>
              <w:top w:val="nil"/>
              <w:left w:val="nil"/>
              <w:bottom w:val="single" w:sz="4" w:space="0" w:color="auto"/>
              <w:right w:val="single" w:sz="4" w:space="0" w:color="auto"/>
            </w:tcBorders>
            <w:vAlign w:val="center"/>
            <w:hideMark/>
          </w:tcPr>
          <w:p w14:paraId="1FC0EA8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12751</w:t>
            </w:r>
          </w:p>
        </w:tc>
        <w:tc>
          <w:tcPr>
            <w:tcW w:w="1258" w:type="dxa"/>
            <w:tcBorders>
              <w:top w:val="nil"/>
              <w:left w:val="nil"/>
              <w:bottom w:val="single" w:sz="4" w:space="0" w:color="auto"/>
              <w:right w:val="single" w:sz="4" w:space="0" w:color="auto"/>
            </w:tcBorders>
            <w:vAlign w:val="center"/>
            <w:hideMark/>
          </w:tcPr>
          <w:p w14:paraId="46F31E5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38</w:t>
            </w:r>
          </w:p>
        </w:tc>
        <w:tc>
          <w:tcPr>
            <w:tcW w:w="1699" w:type="dxa"/>
            <w:tcBorders>
              <w:top w:val="nil"/>
              <w:left w:val="nil"/>
              <w:bottom w:val="single" w:sz="4" w:space="0" w:color="auto"/>
              <w:right w:val="single" w:sz="4" w:space="0" w:color="auto"/>
            </w:tcBorders>
            <w:vAlign w:val="center"/>
            <w:hideMark/>
          </w:tcPr>
          <w:p w14:paraId="77DF671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20297</w:t>
            </w:r>
          </w:p>
        </w:tc>
      </w:tr>
      <w:tr w:rsidR="00967C46" w:rsidRPr="00C671D8" w14:paraId="33903BFA"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1B2BC705"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 Goa</w:t>
            </w:r>
          </w:p>
        </w:tc>
        <w:tc>
          <w:tcPr>
            <w:tcW w:w="1269" w:type="dxa"/>
            <w:tcBorders>
              <w:top w:val="nil"/>
              <w:left w:val="nil"/>
              <w:bottom w:val="single" w:sz="4" w:space="0" w:color="auto"/>
              <w:right w:val="single" w:sz="4" w:space="0" w:color="auto"/>
            </w:tcBorders>
            <w:vAlign w:val="center"/>
            <w:hideMark/>
          </w:tcPr>
          <w:p w14:paraId="797EC07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1897" w:type="dxa"/>
            <w:tcBorders>
              <w:top w:val="nil"/>
              <w:left w:val="nil"/>
              <w:bottom w:val="single" w:sz="4" w:space="0" w:color="auto"/>
              <w:right w:val="single" w:sz="4" w:space="0" w:color="auto"/>
            </w:tcBorders>
            <w:vAlign w:val="center"/>
            <w:hideMark/>
          </w:tcPr>
          <w:p w14:paraId="0EAA712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211</w:t>
            </w:r>
          </w:p>
        </w:tc>
        <w:tc>
          <w:tcPr>
            <w:tcW w:w="1556" w:type="dxa"/>
            <w:tcBorders>
              <w:top w:val="nil"/>
              <w:left w:val="nil"/>
              <w:bottom w:val="single" w:sz="4" w:space="0" w:color="auto"/>
              <w:right w:val="single" w:sz="4" w:space="0" w:color="auto"/>
            </w:tcBorders>
            <w:vAlign w:val="center"/>
            <w:hideMark/>
          </w:tcPr>
          <w:p w14:paraId="3BC453A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2184" w:type="dxa"/>
            <w:tcBorders>
              <w:top w:val="nil"/>
              <w:left w:val="nil"/>
              <w:bottom w:val="single" w:sz="4" w:space="0" w:color="auto"/>
              <w:right w:val="single" w:sz="4" w:space="0" w:color="auto"/>
            </w:tcBorders>
            <w:vAlign w:val="center"/>
            <w:hideMark/>
          </w:tcPr>
          <w:p w14:paraId="75CA80D0" w14:textId="02FFC0C2"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199</w:t>
            </w:r>
            <w:r w:rsidR="00255410" w:rsidRPr="00C671D8">
              <w:rPr>
                <w:rFonts w:ascii="Times New Roman" w:eastAsia="Times New Roman" w:hAnsi="Times New Roman" w:cs="Times New Roman"/>
                <w:sz w:val="18"/>
                <w:szCs w:val="18"/>
                <w:lang w:val="en-IN" w:eastAsia="en-IN"/>
              </w:rPr>
              <w:t>5</w:t>
            </w:r>
          </w:p>
        </w:tc>
        <w:tc>
          <w:tcPr>
            <w:tcW w:w="1560" w:type="dxa"/>
            <w:tcBorders>
              <w:top w:val="nil"/>
              <w:left w:val="nil"/>
              <w:bottom w:val="single" w:sz="4" w:space="0" w:color="auto"/>
              <w:right w:val="single" w:sz="4" w:space="0" w:color="auto"/>
            </w:tcBorders>
            <w:vAlign w:val="center"/>
            <w:hideMark/>
          </w:tcPr>
          <w:p w14:paraId="74BCA68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2188" w:type="dxa"/>
            <w:tcBorders>
              <w:top w:val="nil"/>
              <w:left w:val="nil"/>
              <w:bottom w:val="single" w:sz="4" w:space="0" w:color="auto"/>
              <w:right w:val="single" w:sz="4" w:space="0" w:color="auto"/>
            </w:tcBorders>
            <w:vAlign w:val="center"/>
            <w:hideMark/>
          </w:tcPr>
          <w:p w14:paraId="044D190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71</w:t>
            </w:r>
          </w:p>
        </w:tc>
        <w:tc>
          <w:tcPr>
            <w:tcW w:w="1258" w:type="dxa"/>
            <w:tcBorders>
              <w:top w:val="nil"/>
              <w:left w:val="nil"/>
              <w:bottom w:val="single" w:sz="4" w:space="0" w:color="auto"/>
              <w:right w:val="single" w:sz="4" w:space="0" w:color="auto"/>
            </w:tcBorders>
            <w:vAlign w:val="center"/>
            <w:hideMark/>
          </w:tcPr>
          <w:p w14:paraId="1CC5095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w:t>
            </w:r>
          </w:p>
        </w:tc>
        <w:tc>
          <w:tcPr>
            <w:tcW w:w="1699" w:type="dxa"/>
            <w:tcBorders>
              <w:top w:val="nil"/>
              <w:left w:val="nil"/>
              <w:bottom w:val="single" w:sz="4" w:space="0" w:color="auto"/>
              <w:right w:val="single" w:sz="4" w:space="0" w:color="auto"/>
            </w:tcBorders>
            <w:vAlign w:val="center"/>
            <w:hideMark/>
          </w:tcPr>
          <w:p w14:paraId="4E0511F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2277</w:t>
            </w:r>
          </w:p>
        </w:tc>
      </w:tr>
      <w:tr w:rsidR="00967C46" w:rsidRPr="00C671D8" w14:paraId="13946738"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3F59C594"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 Gujarat</w:t>
            </w:r>
          </w:p>
        </w:tc>
        <w:tc>
          <w:tcPr>
            <w:tcW w:w="1269" w:type="dxa"/>
            <w:tcBorders>
              <w:top w:val="nil"/>
              <w:left w:val="nil"/>
              <w:bottom w:val="single" w:sz="4" w:space="0" w:color="auto"/>
              <w:right w:val="single" w:sz="4" w:space="0" w:color="auto"/>
            </w:tcBorders>
            <w:vAlign w:val="center"/>
            <w:hideMark/>
          </w:tcPr>
          <w:p w14:paraId="71FD9DD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1897" w:type="dxa"/>
            <w:tcBorders>
              <w:top w:val="nil"/>
              <w:left w:val="nil"/>
              <w:bottom w:val="single" w:sz="4" w:space="0" w:color="auto"/>
              <w:right w:val="single" w:sz="4" w:space="0" w:color="auto"/>
            </w:tcBorders>
            <w:vAlign w:val="center"/>
            <w:hideMark/>
          </w:tcPr>
          <w:p w14:paraId="299D7AEE" w14:textId="64B20D98"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31</w:t>
            </w:r>
            <w:r w:rsidR="00355DA6" w:rsidRPr="00C671D8">
              <w:rPr>
                <w:rFonts w:ascii="Times New Roman" w:eastAsia="Times New Roman" w:hAnsi="Times New Roman" w:cs="Times New Roman"/>
                <w:sz w:val="18"/>
                <w:szCs w:val="18"/>
                <w:lang w:val="en-IN" w:eastAsia="en-IN"/>
              </w:rPr>
              <w:t>1</w:t>
            </w:r>
            <w:r w:rsidRPr="00C671D8">
              <w:rPr>
                <w:rFonts w:ascii="Times New Roman" w:eastAsia="Times New Roman" w:hAnsi="Times New Roman" w:cs="Times New Roman"/>
                <w:sz w:val="18"/>
                <w:szCs w:val="18"/>
                <w:lang w:val="en-IN" w:eastAsia="en-IN"/>
              </w:rPr>
              <w:t>8</w:t>
            </w:r>
          </w:p>
        </w:tc>
        <w:tc>
          <w:tcPr>
            <w:tcW w:w="1556" w:type="dxa"/>
            <w:tcBorders>
              <w:top w:val="nil"/>
              <w:left w:val="nil"/>
              <w:bottom w:val="single" w:sz="4" w:space="0" w:color="auto"/>
              <w:right w:val="single" w:sz="4" w:space="0" w:color="auto"/>
            </w:tcBorders>
            <w:vAlign w:val="center"/>
            <w:hideMark/>
          </w:tcPr>
          <w:p w14:paraId="1981C1E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2184" w:type="dxa"/>
            <w:tcBorders>
              <w:top w:val="nil"/>
              <w:left w:val="nil"/>
              <w:bottom w:val="single" w:sz="4" w:space="0" w:color="auto"/>
              <w:right w:val="single" w:sz="4" w:space="0" w:color="auto"/>
            </w:tcBorders>
            <w:vAlign w:val="center"/>
            <w:hideMark/>
          </w:tcPr>
          <w:p w14:paraId="21F93CD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2229</w:t>
            </w:r>
          </w:p>
        </w:tc>
        <w:tc>
          <w:tcPr>
            <w:tcW w:w="1560" w:type="dxa"/>
            <w:tcBorders>
              <w:top w:val="nil"/>
              <w:left w:val="nil"/>
              <w:bottom w:val="single" w:sz="4" w:space="0" w:color="auto"/>
              <w:right w:val="single" w:sz="4" w:space="0" w:color="auto"/>
            </w:tcBorders>
            <w:vAlign w:val="center"/>
            <w:hideMark/>
          </w:tcPr>
          <w:p w14:paraId="719F261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28</w:t>
            </w:r>
          </w:p>
        </w:tc>
        <w:tc>
          <w:tcPr>
            <w:tcW w:w="2188" w:type="dxa"/>
            <w:tcBorders>
              <w:top w:val="nil"/>
              <w:left w:val="nil"/>
              <w:bottom w:val="single" w:sz="4" w:space="0" w:color="auto"/>
              <w:right w:val="single" w:sz="4" w:space="0" w:color="auto"/>
            </w:tcBorders>
            <w:vAlign w:val="center"/>
            <w:hideMark/>
          </w:tcPr>
          <w:p w14:paraId="01845BF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15578</w:t>
            </w:r>
          </w:p>
        </w:tc>
        <w:tc>
          <w:tcPr>
            <w:tcW w:w="1258" w:type="dxa"/>
            <w:tcBorders>
              <w:top w:val="nil"/>
              <w:left w:val="nil"/>
              <w:bottom w:val="single" w:sz="4" w:space="0" w:color="auto"/>
              <w:right w:val="single" w:sz="4" w:space="0" w:color="auto"/>
            </w:tcBorders>
            <w:vAlign w:val="center"/>
            <w:hideMark/>
          </w:tcPr>
          <w:p w14:paraId="4DC86A3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39</w:t>
            </w:r>
          </w:p>
        </w:tc>
        <w:tc>
          <w:tcPr>
            <w:tcW w:w="1699" w:type="dxa"/>
            <w:tcBorders>
              <w:top w:val="nil"/>
              <w:left w:val="nil"/>
              <w:bottom w:val="single" w:sz="4" w:space="0" w:color="auto"/>
              <w:right w:val="single" w:sz="4" w:space="0" w:color="auto"/>
            </w:tcBorders>
            <w:vAlign w:val="center"/>
            <w:hideMark/>
          </w:tcPr>
          <w:p w14:paraId="1C9ECFB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20925</w:t>
            </w:r>
          </w:p>
        </w:tc>
      </w:tr>
      <w:tr w:rsidR="00967C46" w:rsidRPr="00C671D8" w14:paraId="34CDC60C"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3F4895DA"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 Haryana</w:t>
            </w:r>
          </w:p>
        </w:tc>
        <w:tc>
          <w:tcPr>
            <w:tcW w:w="1269" w:type="dxa"/>
            <w:tcBorders>
              <w:top w:val="nil"/>
              <w:left w:val="nil"/>
              <w:bottom w:val="single" w:sz="4" w:space="0" w:color="auto"/>
              <w:right w:val="single" w:sz="4" w:space="0" w:color="auto"/>
            </w:tcBorders>
            <w:vAlign w:val="center"/>
            <w:hideMark/>
          </w:tcPr>
          <w:p w14:paraId="5EA9A31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1897" w:type="dxa"/>
            <w:tcBorders>
              <w:top w:val="nil"/>
              <w:left w:val="nil"/>
              <w:bottom w:val="single" w:sz="4" w:space="0" w:color="auto"/>
              <w:right w:val="single" w:sz="4" w:space="0" w:color="auto"/>
            </w:tcBorders>
            <w:vAlign w:val="center"/>
            <w:hideMark/>
          </w:tcPr>
          <w:p w14:paraId="2CE35DFD" w14:textId="1DC0618E"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522</w:t>
            </w:r>
          </w:p>
        </w:tc>
        <w:tc>
          <w:tcPr>
            <w:tcW w:w="1556" w:type="dxa"/>
            <w:tcBorders>
              <w:top w:val="nil"/>
              <w:left w:val="nil"/>
              <w:bottom w:val="single" w:sz="4" w:space="0" w:color="auto"/>
              <w:right w:val="single" w:sz="4" w:space="0" w:color="auto"/>
            </w:tcBorders>
            <w:vAlign w:val="center"/>
            <w:hideMark/>
          </w:tcPr>
          <w:p w14:paraId="29996D3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w:t>
            </w:r>
          </w:p>
        </w:tc>
        <w:tc>
          <w:tcPr>
            <w:tcW w:w="2184" w:type="dxa"/>
            <w:tcBorders>
              <w:top w:val="nil"/>
              <w:left w:val="nil"/>
              <w:bottom w:val="single" w:sz="4" w:space="0" w:color="auto"/>
              <w:right w:val="single" w:sz="4" w:space="0" w:color="auto"/>
            </w:tcBorders>
            <w:vAlign w:val="center"/>
            <w:hideMark/>
          </w:tcPr>
          <w:p w14:paraId="7DFF49D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6313</w:t>
            </w:r>
          </w:p>
        </w:tc>
        <w:tc>
          <w:tcPr>
            <w:tcW w:w="1560" w:type="dxa"/>
            <w:tcBorders>
              <w:top w:val="nil"/>
              <w:left w:val="nil"/>
              <w:bottom w:val="single" w:sz="4" w:space="0" w:color="auto"/>
              <w:right w:val="single" w:sz="4" w:space="0" w:color="auto"/>
            </w:tcBorders>
            <w:vAlign w:val="center"/>
            <w:hideMark/>
          </w:tcPr>
          <w:p w14:paraId="45C1ABA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9</w:t>
            </w:r>
          </w:p>
        </w:tc>
        <w:tc>
          <w:tcPr>
            <w:tcW w:w="2188" w:type="dxa"/>
            <w:tcBorders>
              <w:top w:val="nil"/>
              <w:left w:val="nil"/>
              <w:bottom w:val="single" w:sz="4" w:space="0" w:color="auto"/>
              <w:right w:val="single" w:sz="4" w:space="0" w:color="auto"/>
            </w:tcBorders>
            <w:vAlign w:val="center"/>
            <w:hideMark/>
          </w:tcPr>
          <w:p w14:paraId="31E315F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869</w:t>
            </w:r>
          </w:p>
        </w:tc>
        <w:tc>
          <w:tcPr>
            <w:tcW w:w="1258" w:type="dxa"/>
            <w:tcBorders>
              <w:top w:val="nil"/>
              <w:left w:val="nil"/>
              <w:bottom w:val="single" w:sz="4" w:space="0" w:color="auto"/>
              <w:right w:val="single" w:sz="4" w:space="0" w:color="auto"/>
            </w:tcBorders>
            <w:vAlign w:val="center"/>
            <w:hideMark/>
          </w:tcPr>
          <w:p w14:paraId="6FCF491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w:t>
            </w:r>
          </w:p>
        </w:tc>
        <w:tc>
          <w:tcPr>
            <w:tcW w:w="1699" w:type="dxa"/>
            <w:tcBorders>
              <w:top w:val="nil"/>
              <w:left w:val="nil"/>
              <w:bottom w:val="single" w:sz="4" w:space="0" w:color="auto"/>
              <w:right w:val="single" w:sz="4" w:space="0" w:color="auto"/>
            </w:tcBorders>
            <w:vAlign w:val="center"/>
            <w:hideMark/>
          </w:tcPr>
          <w:p w14:paraId="7E343B2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17044</w:t>
            </w:r>
          </w:p>
        </w:tc>
      </w:tr>
      <w:tr w:rsidR="00967C46" w:rsidRPr="00C671D8" w14:paraId="04DC02FF"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55337879"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 Himachal Pradesh</w:t>
            </w:r>
          </w:p>
        </w:tc>
        <w:tc>
          <w:tcPr>
            <w:tcW w:w="1269" w:type="dxa"/>
            <w:tcBorders>
              <w:top w:val="nil"/>
              <w:left w:val="nil"/>
              <w:bottom w:val="single" w:sz="4" w:space="0" w:color="auto"/>
              <w:right w:val="single" w:sz="4" w:space="0" w:color="auto"/>
            </w:tcBorders>
            <w:vAlign w:val="center"/>
            <w:hideMark/>
          </w:tcPr>
          <w:p w14:paraId="32A1AA0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1897" w:type="dxa"/>
            <w:tcBorders>
              <w:top w:val="nil"/>
              <w:left w:val="nil"/>
              <w:bottom w:val="single" w:sz="4" w:space="0" w:color="auto"/>
              <w:right w:val="single" w:sz="4" w:space="0" w:color="auto"/>
            </w:tcBorders>
            <w:vAlign w:val="center"/>
            <w:hideMark/>
          </w:tcPr>
          <w:p w14:paraId="7F05845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450</w:t>
            </w:r>
          </w:p>
        </w:tc>
        <w:tc>
          <w:tcPr>
            <w:tcW w:w="1556" w:type="dxa"/>
            <w:tcBorders>
              <w:top w:val="nil"/>
              <w:left w:val="nil"/>
              <w:bottom w:val="single" w:sz="4" w:space="0" w:color="auto"/>
              <w:right w:val="single" w:sz="4" w:space="0" w:color="auto"/>
            </w:tcBorders>
            <w:vAlign w:val="center"/>
            <w:hideMark/>
          </w:tcPr>
          <w:p w14:paraId="11B40D9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w:t>
            </w:r>
          </w:p>
        </w:tc>
        <w:tc>
          <w:tcPr>
            <w:tcW w:w="2184" w:type="dxa"/>
            <w:tcBorders>
              <w:top w:val="nil"/>
              <w:left w:val="nil"/>
              <w:bottom w:val="single" w:sz="4" w:space="0" w:color="auto"/>
              <w:right w:val="single" w:sz="4" w:space="0" w:color="auto"/>
            </w:tcBorders>
            <w:vAlign w:val="center"/>
            <w:hideMark/>
          </w:tcPr>
          <w:p w14:paraId="43798AF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2863</w:t>
            </w:r>
          </w:p>
        </w:tc>
        <w:tc>
          <w:tcPr>
            <w:tcW w:w="1560" w:type="dxa"/>
            <w:tcBorders>
              <w:top w:val="nil"/>
              <w:left w:val="nil"/>
              <w:bottom w:val="single" w:sz="4" w:space="0" w:color="auto"/>
              <w:right w:val="single" w:sz="4" w:space="0" w:color="auto"/>
            </w:tcBorders>
            <w:vAlign w:val="center"/>
            <w:hideMark/>
          </w:tcPr>
          <w:p w14:paraId="28D4A89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2188" w:type="dxa"/>
            <w:tcBorders>
              <w:top w:val="nil"/>
              <w:left w:val="nil"/>
              <w:bottom w:val="single" w:sz="4" w:space="0" w:color="auto"/>
              <w:right w:val="single" w:sz="4" w:space="0" w:color="auto"/>
            </w:tcBorders>
            <w:vAlign w:val="center"/>
            <w:hideMark/>
          </w:tcPr>
          <w:p w14:paraId="01540BD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2456</w:t>
            </w:r>
          </w:p>
        </w:tc>
        <w:tc>
          <w:tcPr>
            <w:tcW w:w="1258" w:type="dxa"/>
            <w:tcBorders>
              <w:top w:val="nil"/>
              <w:left w:val="nil"/>
              <w:bottom w:val="single" w:sz="4" w:space="0" w:color="auto"/>
              <w:right w:val="single" w:sz="4" w:space="0" w:color="auto"/>
            </w:tcBorders>
            <w:vAlign w:val="center"/>
            <w:hideMark/>
          </w:tcPr>
          <w:p w14:paraId="1057C57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w:t>
            </w:r>
          </w:p>
        </w:tc>
        <w:tc>
          <w:tcPr>
            <w:tcW w:w="1699" w:type="dxa"/>
            <w:tcBorders>
              <w:top w:val="nil"/>
              <w:left w:val="nil"/>
              <w:bottom w:val="single" w:sz="4" w:space="0" w:color="auto"/>
              <w:right w:val="single" w:sz="4" w:space="0" w:color="auto"/>
            </w:tcBorders>
            <w:vAlign w:val="center"/>
            <w:hideMark/>
          </w:tcPr>
          <w:p w14:paraId="123E8E0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5169</w:t>
            </w:r>
          </w:p>
        </w:tc>
      </w:tr>
      <w:tr w:rsidR="00967C46" w:rsidRPr="00C671D8" w14:paraId="6F4AD0A4"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076B94F1"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9. Jammu and Kashmir</w:t>
            </w:r>
          </w:p>
        </w:tc>
        <w:tc>
          <w:tcPr>
            <w:tcW w:w="1269" w:type="dxa"/>
            <w:tcBorders>
              <w:top w:val="nil"/>
              <w:left w:val="nil"/>
              <w:bottom w:val="single" w:sz="4" w:space="0" w:color="auto"/>
              <w:right w:val="single" w:sz="4" w:space="0" w:color="auto"/>
            </w:tcBorders>
            <w:vAlign w:val="center"/>
            <w:hideMark/>
          </w:tcPr>
          <w:p w14:paraId="453DA86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1897" w:type="dxa"/>
            <w:tcBorders>
              <w:top w:val="nil"/>
              <w:left w:val="nil"/>
              <w:bottom w:val="single" w:sz="4" w:space="0" w:color="auto"/>
              <w:right w:val="single" w:sz="4" w:space="0" w:color="auto"/>
            </w:tcBorders>
            <w:vAlign w:val="center"/>
            <w:hideMark/>
          </w:tcPr>
          <w:p w14:paraId="69720DC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408</w:t>
            </w:r>
          </w:p>
        </w:tc>
        <w:tc>
          <w:tcPr>
            <w:tcW w:w="1556" w:type="dxa"/>
            <w:tcBorders>
              <w:top w:val="nil"/>
              <w:left w:val="nil"/>
              <w:bottom w:val="single" w:sz="4" w:space="0" w:color="auto"/>
              <w:right w:val="single" w:sz="4" w:space="0" w:color="auto"/>
            </w:tcBorders>
            <w:vAlign w:val="center"/>
            <w:hideMark/>
          </w:tcPr>
          <w:p w14:paraId="5787A72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2184" w:type="dxa"/>
            <w:tcBorders>
              <w:top w:val="nil"/>
              <w:left w:val="nil"/>
              <w:bottom w:val="single" w:sz="4" w:space="0" w:color="auto"/>
              <w:right w:val="single" w:sz="4" w:space="0" w:color="auto"/>
            </w:tcBorders>
            <w:vAlign w:val="center"/>
            <w:hideMark/>
          </w:tcPr>
          <w:p w14:paraId="0A24091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1748</w:t>
            </w:r>
          </w:p>
        </w:tc>
        <w:tc>
          <w:tcPr>
            <w:tcW w:w="1560" w:type="dxa"/>
            <w:tcBorders>
              <w:top w:val="nil"/>
              <w:left w:val="nil"/>
              <w:bottom w:val="single" w:sz="4" w:space="0" w:color="auto"/>
              <w:right w:val="single" w:sz="4" w:space="0" w:color="auto"/>
            </w:tcBorders>
            <w:vAlign w:val="center"/>
            <w:hideMark/>
          </w:tcPr>
          <w:p w14:paraId="237D783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w:t>
            </w:r>
          </w:p>
        </w:tc>
        <w:tc>
          <w:tcPr>
            <w:tcW w:w="2188" w:type="dxa"/>
            <w:tcBorders>
              <w:top w:val="nil"/>
              <w:left w:val="nil"/>
              <w:bottom w:val="single" w:sz="4" w:space="0" w:color="auto"/>
              <w:right w:val="single" w:sz="4" w:space="0" w:color="auto"/>
            </w:tcBorders>
            <w:vAlign w:val="center"/>
            <w:hideMark/>
          </w:tcPr>
          <w:p w14:paraId="1F7AC7E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4469</w:t>
            </w:r>
          </w:p>
        </w:tc>
        <w:tc>
          <w:tcPr>
            <w:tcW w:w="1258" w:type="dxa"/>
            <w:tcBorders>
              <w:top w:val="nil"/>
              <w:left w:val="nil"/>
              <w:bottom w:val="single" w:sz="4" w:space="0" w:color="auto"/>
              <w:right w:val="single" w:sz="4" w:space="0" w:color="auto"/>
            </w:tcBorders>
            <w:vAlign w:val="center"/>
            <w:hideMark/>
          </w:tcPr>
          <w:p w14:paraId="4453B98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w:t>
            </w:r>
          </w:p>
        </w:tc>
        <w:tc>
          <w:tcPr>
            <w:tcW w:w="1699" w:type="dxa"/>
            <w:tcBorders>
              <w:top w:val="nil"/>
              <w:left w:val="nil"/>
              <w:bottom w:val="single" w:sz="4" w:space="0" w:color="auto"/>
              <w:right w:val="single" w:sz="4" w:space="0" w:color="auto"/>
            </w:tcBorders>
            <w:vAlign w:val="center"/>
            <w:hideMark/>
          </w:tcPr>
          <w:p w14:paraId="5B01CE0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6617</w:t>
            </w:r>
          </w:p>
        </w:tc>
      </w:tr>
      <w:tr w:rsidR="00967C46" w:rsidRPr="00C671D8" w14:paraId="63CD7ABF"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24331073"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 Karnataka</w:t>
            </w:r>
          </w:p>
        </w:tc>
        <w:tc>
          <w:tcPr>
            <w:tcW w:w="1269" w:type="dxa"/>
            <w:tcBorders>
              <w:top w:val="nil"/>
              <w:left w:val="nil"/>
              <w:bottom w:val="single" w:sz="4" w:space="0" w:color="auto"/>
              <w:right w:val="single" w:sz="4" w:space="0" w:color="auto"/>
            </w:tcBorders>
            <w:vAlign w:val="center"/>
            <w:hideMark/>
          </w:tcPr>
          <w:p w14:paraId="560AE2C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w:t>
            </w:r>
          </w:p>
        </w:tc>
        <w:tc>
          <w:tcPr>
            <w:tcW w:w="1897" w:type="dxa"/>
            <w:tcBorders>
              <w:top w:val="nil"/>
              <w:left w:val="nil"/>
              <w:bottom w:val="single" w:sz="4" w:space="0" w:color="auto"/>
              <w:right w:val="single" w:sz="4" w:space="0" w:color="auto"/>
            </w:tcBorders>
            <w:vAlign w:val="center"/>
            <w:hideMark/>
          </w:tcPr>
          <w:p w14:paraId="7AAA74F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5044</w:t>
            </w:r>
          </w:p>
        </w:tc>
        <w:tc>
          <w:tcPr>
            <w:tcW w:w="1556" w:type="dxa"/>
            <w:tcBorders>
              <w:top w:val="nil"/>
              <w:left w:val="nil"/>
              <w:bottom w:val="single" w:sz="4" w:space="0" w:color="auto"/>
              <w:right w:val="single" w:sz="4" w:space="0" w:color="auto"/>
            </w:tcBorders>
            <w:vAlign w:val="center"/>
            <w:hideMark/>
          </w:tcPr>
          <w:p w14:paraId="7856C41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w:t>
            </w:r>
          </w:p>
        </w:tc>
        <w:tc>
          <w:tcPr>
            <w:tcW w:w="2184" w:type="dxa"/>
            <w:tcBorders>
              <w:top w:val="nil"/>
              <w:left w:val="nil"/>
              <w:bottom w:val="single" w:sz="4" w:space="0" w:color="auto"/>
              <w:right w:val="single" w:sz="4" w:space="0" w:color="auto"/>
            </w:tcBorders>
            <w:vAlign w:val="center"/>
            <w:hideMark/>
          </w:tcPr>
          <w:p w14:paraId="33AD400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4748</w:t>
            </w:r>
          </w:p>
        </w:tc>
        <w:tc>
          <w:tcPr>
            <w:tcW w:w="1560" w:type="dxa"/>
            <w:tcBorders>
              <w:top w:val="nil"/>
              <w:left w:val="nil"/>
              <w:bottom w:val="single" w:sz="4" w:space="0" w:color="auto"/>
              <w:right w:val="single" w:sz="4" w:space="0" w:color="auto"/>
            </w:tcBorders>
            <w:vAlign w:val="center"/>
            <w:hideMark/>
          </w:tcPr>
          <w:p w14:paraId="187F3E9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54</w:t>
            </w:r>
          </w:p>
        </w:tc>
        <w:tc>
          <w:tcPr>
            <w:tcW w:w="2188" w:type="dxa"/>
            <w:tcBorders>
              <w:top w:val="nil"/>
              <w:left w:val="nil"/>
              <w:bottom w:val="single" w:sz="4" w:space="0" w:color="auto"/>
              <w:right w:val="single" w:sz="4" w:space="0" w:color="auto"/>
            </w:tcBorders>
            <w:vAlign w:val="center"/>
            <w:hideMark/>
          </w:tcPr>
          <w:p w14:paraId="6491EB9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16146</w:t>
            </w:r>
          </w:p>
        </w:tc>
        <w:tc>
          <w:tcPr>
            <w:tcW w:w="1258" w:type="dxa"/>
            <w:tcBorders>
              <w:top w:val="nil"/>
              <w:left w:val="nil"/>
              <w:bottom w:val="single" w:sz="4" w:space="0" w:color="auto"/>
              <w:right w:val="single" w:sz="4" w:space="0" w:color="auto"/>
            </w:tcBorders>
            <w:vAlign w:val="center"/>
            <w:hideMark/>
          </w:tcPr>
          <w:p w14:paraId="4D0808E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77</w:t>
            </w:r>
          </w:p>
        </w:tc>
        <w:tc>
          <w:tcPr>
            <w:tcW w:w="1699" w:type="dxa"/>
            <w:tcBorders>
              <w:top w:val="nil"/>
              <w:left w:val="nil"/>
              <w:bottom w:val="single" w:sz="4" w:space="0" w:color="auto"/>
              <w:right w:val="single" w:sz="4" w:space="0" w:color="auto"/>
            </w:tcBorders>
            <w:vAlign w:val="center"/>
            <w:hideMark/>
          </w:tcPr>
          <w:p w14:paraId="484A41D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25938</w:t>
            </w:r>
          </w:p>
        </w:tc>
      </w:tr>
      <w:tr w:rsidR="00967C46" w:rsidRPr="00C671D8" w14:paraId="74EB52AB"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5CEAEBD1"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 Kerala</w:t>
            </w:r>
          </w:p>
        </w:tc>
        <w:tc>
          <w:tcPr>
            <w:tcW w:w="1269" w:type="dxa"/>
            <w:tcBorders>
              <w:top w:val="nil"/>
              <w:left w:val="nil"/>
              <w:bottom w:val="single" w:sz="4" w:space="0" w:color="auto"/>
              <w:right w:val="single" w:sz="4" w:space="0" w:color="auto"/>
            </w:tcBorders>
            <w:vAlign w:val="center"/>
            <w:hideMark/>
          </w:tcPr>
          <w:p w14:paraId="3B65A97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w:t>
            </w:r>
          </w:p>
        </w:tc>
        <w:tc>
          <w:tcPr>
            <w:tcW w:w="1897" w:type="dxa"/>
            <w:tcBorders>
              <w:top w:val="nil"/>
              <w:left w:val="nil"/>
              <w:bottom w:val="single" w:sz="4" w:space="0" w:color="auto"/>
              <w:right w:val="single" w:sz="4" w:space="0" w:color="auto"/>
            </w:tcBorders>
            <w:vAlign w:val="center"/>
            <w:hideMark/>
          </w:tcPr>
          <w:p w14:paraId="4623DDD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1354</w:t>
            </w:r>
          </w:p>
        </w:tc>
        <w:tc>
          <w:tcPr>
            <w:tcW w:w="1556" w:type="dxa"/>
            <w:tcBorders>
              <w:top w:val="nil"/>
              <w:left w:val="nil"/>
              <w:bottom w:val="single" w:sz="4" w:space="0" w:color="auto"/>
              <w:right w:val="single" w:sz="4" w:space="0" w:color="auto"/>
            </w:tcBorders>
            <w:vAlign w:val="center"/>
            <w:hideMark/>
          </w:tcPr>
          <w:p w14:paraId="6902CBE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w:t>
            </w:r>
          </w:p>
        </w:tc>
        <w:tc>
          <w:tcPr>
            <w:tcW w:w="2184" w:type="dxa"/>
            <w:tcBorders>
              <w:top w:val="nil"/>
              <w:left w:val="nil"/>
              <w:bottom w:val="single" w:sz="4" w:space="0" w:color="auto"/>
              <w:right w:val="single" w:sz="4" w:space="0" w:color="auto"/>
            </w:tcBorders>
            <w:vAlign w:val="center"/>
            <w:hideMark/>
          </w:tcPr>
          <w:p w14:paraId="2B56849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8872</w:t>
            </w:r>
          </w:p>
        </w:tc>
        <w:tc>
          <w:tcPr>
            <w:tcW w:w="1560" w:type="dxa"/>
            <w:tcBorders>
              <w:top w:val="nil"/>
              <w:left w:val="nil"/>
              <w:bottom w:val="single" w:sz="4" w:space="0" w:color="auto"/>
              <w:right w:val="single" w:sz="4" w:space="0" w:color="auto"/>
            </w:tcBorders>
            <w:vAlign w:val="center"/>
            <w:hideMark/>
          </w:tcPr>
          <w:p w14:paraId="3128620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68</w:t>
            </w:r>
          </w:p>
        </w:tc>
        <w:tc>
          <w:tcPr>
            <w:tcW w:w="2188" w:type="dxa"/>
            <w:tcBorders>
              <w:top w:val="nil"/>
              <w:left w:val="nil"/>
              <w:bottom w:val="single" w:sz="4" w:space="0" w:color="auto"/>
              <w:right w:val="single" w:sz="4" w:space="0" w:color="auto"/>
            </w:tcBorders>
            <w:vAlign w:val="center"/>
            <w:hideMark/>
          </w:tcPr>
          <w:p w14:paraId="7544841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18779</w:t>
            </w:r>
          </w:p>
        </w:tc>
        <w:tc>
          <w:tcPr>
            <w:tcW w:w="1258" w:type="dxa"/>
            <w:tcBorders>
              <w:top w:val="nil"/>
              <w:left w:val="nil"/>
              <w:bottom w:val="single" w:sz="4" w:space="0" w:color="auto"/>
              <w:right w:val="single" w:sz="4" w:space="0" w:color="auto"/>
            </w:tcBorders>
            <w:vAlign w:val="center"/>
            <w:hideMark/>
          </w:tcPr>
          <w:p w14:paraId="608C94B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86</w:t>
            </w:r>
          </w:p>
        </w:tc>
        <w:tc>
          <w:tcPr>
            <w:tcW w:w="1699" w:type="dxa"/>
            <w:tcBorders>
              <w:top w:val="nil"/>
              <w:left w:val="nil"/>
              <w:bottom w:val="single" w:sz="4" w:space="0" w:color="auto"/>
              <w:right w:val="single" w:sz="4" w:space="0" w:color="auto"/>
            </w:tcBorders>
            <w:vAlign w:val="center"/>
            <w:hideMark/>
          </w:tcPr>
          <w:p w14:paraId="0C31FE0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28619</w:t>
            </w:r>
          </w:p>
        </w:tc>
      </w:tr>
      <w:tr w:rsidR="00967C46" w:rsidRPr="00C671D8" w14:paraId="662D4420"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02CF5B31"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 Madhya Pradesh</w:t>
            </w:r>
          </w:p>
        </w:tc>
        <w:tc>
          <w:tcPr>
            <w:tcW w:w="1269" w:type="dxa"/>
            <w:tcBorders>
              <w:top w:val="nil"/>
              <w:left w:val="nil"/>
              <w:bottom w:val="single" w:sz="4" w:space="0" w:color="auto"/>
              <w:right w:val="single" w:sz="4" w:space="0" w:color="auto"/>
            </w:tcBorders>
            <w:vAlign w:val="center"/>
            <w:hideMark/>
          </w:tcPr>
          <w:p w14:paraId="67EA1E0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1897" w:type="dxa"/>
            <w:tcBorders>
              <w:top w:val="nil"/>
              <w:left w:val="nil"/>
              <w:bottom w:val="single" w:sz="4" w:space="0" w:color="auto"/>
              <w:right w:val="single" w:sz="4" w:space="0" w:color="auto"/>
            </w:tcBorders>
            <w:vAlign w:val="center"/>
            <w:hideMark/>
          </w:tcPr>
          <w:p w14:paraId="1B8EA10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553</w:t>
            </w:r>
          </w:p>
        </w:tc>
        <w:tc>
          <w:tcPr>
            <w:tcW w:w="1556" w:type="dxa"/>
            <w:tcBorders>
              <w:top w:val="nil"/>
              <w:left w:val="nil"/>
              <w:bottom w:val="single" w:sz="4" w:space="0" w:color="auto"/>
              <w:right w:val="single" w:sz="4" w:space="0" w:color="auto"/>
            </w:tcBorders>
            <w:vAlign w:val="center"/>
            <w:hideMark/>
          </w:tcPr>
          <w:p w14:paraId="49C35F2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w:t>
            </w:r>
          </w:p>
        </w:tc>
        <w:tc>
          <w:tcPr>
            <w:tcW w:w="2184" w:type="dxa"/>
            <w:tcBorders>
              <w:top w:val="nil"/>
              <w:left w:val="nil"/>
              <w:bottom w:val="single" w:sz="4" w:space="0" w:color="auto"/>
              <w:right w:val="single" w:sz="4" w:space="0" w:color="auto"/>
            </w:tcBorders>
            <w:vAlign w:val="center"/>
            <w:hideMark/>
          </w:tcPr>
          <w:p w14:paraId="6726596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6812</w:t>
            </w:r>
          </w:p>
        </w:tc>
        <w:tc>
          <w:tcPr>
            <w:tcW w:w="1560" w:type="dxa"/>
            <w:tcBorders>
              <w:top w:val="nil"/>
              <w:left w:val="nil"/>
              <w:bottom w:val="single" w:sz="4" w:space="0" w:color="auto"/>
              <w:right w:val="single" w:sz="4" w:space="0" w:color="auto"/>
            </w:tcBorders>
            <w:vAlign w:val="center"/>
            <w:hideMark/>
          </w:tcPr>
          <w:p w14:paraId="4541608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22</w:t>
            </w:r>
          </w:p>
        </w:tc>
        <w:tc>
          <w:tcPr>
            <w:tcW w:w="2188" w:type="dxa"/>
            <w:tcBorders>
              <w:top w:val="nil"/>
              <w:left w:val="nil"/>
              <w:bottom w:val="single" w:sz="4" w:space="0" w:color="auto"/>
              <w:right w:val="single" w:sz="4" w:space="0" w:color="auto"/>
            </w:tcBorders>
            <w:vAlign w:val="center"/>
            <w:hideMark/>
          </w:tcPr>
          <w:p w14:paraId="7821AC4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24418</w:t>
            </w:r>
          </w:p>
        </w:tc>
        <w:tc>
          <w:tcPr>
            <w:tcW w:w="1258" w:type="dxa"/>
            <w:tcBorders>
              <w:top w:val="nil"/>
              <w:left w:val="nil"/>
              <w:bottom w:val="single" w:sz="4" w:space="0" w:color="auto"/>
              <w:right w:val="single" w:sz="4" w:space="0" w:color="auto"/>
            </w:tcBorders>
            <w:vAlign w:val="center"/>
            <w:hideMark/>
          </w:tcPr>
          <w:p w14:paraId="3EDC172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33</w:t>
            </w:r>
          </w:p>
        </w:tc>
        <w:tc>
          <w:tcPr>
            <w:tcW w:w="1699" w:type="dxa"/>
            <w:tcBorders>
              <w:top w:val="nil"/>
              <w:left w:val="nil"/>
              <w:bottom w:val="single" w:sz="4" w:space="0" w:color="auto"/>
              <w:right w:val="single" w:sz="4" w:space="0" w:color="auto"/>
            </w:tcBorders>
            <w:vAlign w:val="center"/>
            <w:hideMark/>
          </w:tcPr>
          <w:p w14:paraId="1C7240D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31853</w:t>
            </w:r>
          </w:p>
        </w:tc>
      </w:tr>
      <w:tr w:rsidR="00967C46" w:rsidRPr="00C671D8" w14:paraId="67D16427"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719B7449"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13. Maharashtra</w:t>
            </w:r>
          </w:p>
        </w:tc>
        <w:tc>
          <w:tcPr>
            <w:tcW w:w="1269" w:type="dxa"/>
            <w:tcBorders>
              <w:top w:val="nil"/>
              <w:left w:val="nil"/>
              <w:bottom w:val="single" w:sz="4" w:space="0" w:color="auto"/>
              <w:right w:val="single" w:sz="4" w:space="0" w:color="auto"/>
            </w:tcBorders>
            <w:vAlign w:val="center"/>
            <w:hideMark/>
          </w:tcPr>
          <w:p w14:paraId="73C90D9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031BBB2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5640</w:t>
            </w:r>
          </w:p>
        </w:tc>
        <w:tc>
          <w:tcPr>
            <w:tcW w:w="1556" w:type="dxa"/>
            <w:tcBorders>
              <w:top w:val="nil"/>
              <w:left w:val="nil"/>
              <w:bottom w:val="single" w:sz="4" w:space="0" w:color="auto"/>
              <w:right w:val="single" w:sz="4" w:space="0" w:color="auto"/>
            </w:tcBorders>
            <w:vAlign w:val="center"/>
            <w:hideMark/>
          </w:tcPr>
          <w:p w14:paraId="59E81B9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w:t>
            </w:r>
          </w:p>
        </w:tc>
        <w:tc>
          <w:tcPr>
            <w:tcW w:w="2184" w:type="dxa"/>
            <w:tcBorders>
              <w:top w:val="nil"/>
              <w:left w:val="nil"/>
              <w:bottom w:val="single" w:sz="4" w:space="0" w:color="auto"/>
              <w:right w:val="single" w:sz="4" w:space="0" w:color="auto"/>
            </w:tcBorders>
            <w:vAlign w:val="center"/>
            <w:hideMark/>
          </w:tcPr>
          <w:p w14:paraId="387747D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4839</w:t>
            </w:r>
          </w:p>
        </w:tc>
        <w:tc>
          <w:tcPr>
            <w:tcW w:w="1560" w:type="dxa"/>
            <w:tcBorders>
              <w:top w:val="nil"/>
              <w:left w:val="nil"/>
              <w:bottom w:val="single" w:sz="4" w:space="0" w:color="auto"/>
              <w:right w:val="single" w:sz="4" w:space="0" w:color="auto"/>
            </w:tcBorders>
            <w:vAlign w:val="center"/>
            <w:hideMark/>
          </w:tcPr>
          <w:p w14:paraId="530B3D9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w:t>
            </w:r>
          </w:p>
        </w:tc>
        <w:tc>
          <w:tcPr>
            <w:tcW w:w="2188" w:type="dxa"/>
            <w:tcBorders>
              <w:top w:val="nil"/>
              <w:left w:val="nil"/>
              <w:bottom w:val="single" w:sz="4" w:space="0" w:color="auto"/>
              <w:right w:val="single" w:sz="4" w:space="0" w:color="auto"/>
            </w:tcBorders>
            <w:vAlign w:val="center"/>
            <w:hideMark/>
          </w:tcPr>
          <w:p w14:paraId="7145F4A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28116</w:t>
            </w:r>
          </w:p>
        </w:tc>
        <w:tc>
          <w:tcPr>
            <w:tcW w:w="1258" w:type="dxa"/>
            <w:tcBorders>
              <w:top w:val="nil"/>
              <w:left w:val="nil"/>
              <w:bottom w:val="single" w:sz="4" w:space="0" w:color="auto"/>
              <w:right w:val="single" w:sz="4" w:space="0" w:color="auto"/>
            </w:tcBorders>
            <w:vAlign w:val="center"/>
            <w:hideMark/>
          </w:tcPr>
          <w:p w14:paraId="23C7E37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42</w:t>
            </w:r>
          </w:p>
        </w:tc>
        <w:tc>
          <w:tcPr>
            <w:tcW w:w="1699" w:type="dxa"/>
            <w:tcBorders>
              <w:top w:val="nil"/>
              <w:left w:val="nil"/>
              <w:bottom w:val="single" w:sz="4" w:space="0" w:color="auto"/>
              <w:right w:val="single" w:sz="4" w:space="0" w:color="auto"/>
            </w:tcBorders>
            <w:vAlign w:val="center"/>
            <w:hideMark/>
          </w:tcPr>
          <w:p w14:paraId="466D3D3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38595</w:t>
            </w:r>
          </w:p>
        </w:tc>
      </w:tr>
      <w:tr w:rsidR="00967C46" w:rsidRPr="00C671D8" w14:paraId="7480264F"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66FC26D3"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14. Manipur</w:t>
            </w:r>
          </w:p>
        </w:tc>
        <w:tc>
          <w:tcPr>
            <w:tcW w:w="1269" w:type="dxa"/>
            <w:tcBorders>
              <w:top w:val="nil"/>
              <w:left w:val="nil"/>
              <w:bottom w:val="single" w:sz="4" w:space="0" w:color="auto"/>
              <w:right w:val="single" w:sz="4" w:space="0" w:color="auto"/>
            </w:tcBorders>
            <w:vAlign w:val="center"/>
            <w:hideMark/>
          </w:tcPr>
          <w:p w14:paraId="726A53C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741BEA8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49</w:t>
            </w:r>
          </w:p>
        </w:tc>
        <w:tc>
          <w:tcPr>
            <w:tcW w:w="1556" w:type="dxa"/>
            <w:tcBorders>
              <w:top w:val="nil"/>
              <w:left w:val="nil"/>
              <w:bottom w:val="single" w:sz="4" w:space="0" w:color="auto"/>
              <w:right w:val="single" w:sz="4" w:space="0" w:color="auto"/>
            </w:tcBorders>
            <w:vAlign w:val="center"/>
            <w:hideMark/>
          </w:tcPr>
          <w:p w14:paraId="6E02228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84" w:type="dxa"/>
            <w:tcBorders>
              <w:top w:val="nil"/>
              <w:left w:val="nil"/>
              <w:bottom w:val="single" w:sz="4" w:space="0" w:color="auto"/>
              <w:right w:val="single" w:sz="4" w:space="0" w:color="auto"/>
            </w:tcBorders>
            <w:vAlign w:val="center"/>
            <w:hideMark/>
          </w:tcPr>
          <w:p w14:paraId="62F35FE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w:t>
            </w:r>
          </w:p>
        </w:tc>
        <w:tc>
          <w:tcPr>
            <w:tcW w:w="1560" w:type="dxa"/>
            <w:tcBorders>
              <w:top w:val="nil"/>
              <w:left w:val="nil"/>
              <w:bottom w:val="single" w:sz="4" w:space="0" w:color="auto"/>
              <w:right w:val="single" w:sz="4" w:space="0" w:color="auto"/>
            </w:tcBorders>
            <w:vAlign w:val="center"/>
            <w:hideMark/>
          </w:tcPr>
          <w:p w14:paraId="2DB2BFB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88" w:type="dxa"/>
            <w:tcBorders>
              <w:top w:val="nil"/>
              <w:left w:val="nil"/>
              <w:bottom w:val="single" w:sz="4" w:space="0" w:color="auto"/>
              <w:right w:val="single" w:sz="4" w:space="0" w:color="auto"/>
            </w:tcBorders>
            <w:vAlign w:val="center"/>
            <w:hideMark/>
          </w:tcPr>
          <w:p w14:paraId="3D719C0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441</w:t>
            </w:r>
          </w:p>
        </w:tc>
        <w:tc>
          <w:tcPr>
            <w:tcW w:w="1258" w:type="dxa"/>
            <w:tcBorders>
              <w:top w:val="nil"/>
              <w:left w:val="nil"/>
              <w:bottom w:val="single" w:sz="4" w:space="0" w:color="auto"/>
              <w:right w:val="single" w:sz="4" w:space="0" w:color="auto"/>
            </w:tcBorders>
            <w:vAlign w:val="center"/>
            <w:hideMark/>
          </w:tcPr>
          <w:p w14:paraId="4A7CB75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1699" w:type="dxa"/>
            <w:tcBorders>
              <w:top w:val="nil"/>
              <w:left w:val="nil"/>
              <w:bottom w:val="single" w:sz="4" w:space="0" w:color="auto"/>
              <w:right w:val="single" w:sz="4" w:space="0" w:color="auto"/>
            </w:tcBorders>
            <w:vAlign w:val="center"/>
            <w:hideMark/>
          </w:tcPr>
          <w:p w14:paraId="2D92D19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508</w:t>
            </w:r>
          </w:p>
        </w:tc>
      </w:tr>
      <w:tr w:rsidR="00967C46" w:rsidRPr="00C671D8" w14:paraId="5C572AE0"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734AA054"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15. Meghalaya</w:t>
            </w:r>
          </w:p>
        </w:tc>
        <w:tc>
          <w:tcPr>
            <w:tcW w:w="1269" w:type="dxa"/>
            <w:tcBorders>
              <w:top w:val="nil"/>
              <w:left w:val="nil"/>
              <w:bottom w:val="single" w:sz="4" w:space="0" w:color="auto"/>
              <w:right w:val="single" w:sz="4" w:space="0" w:color="auto"/>
            </w:tcBorders>
            <w:vAlign w:val="center"/>
            <w:hideMark/>
          </w:tcPr>
          <w:p w14:paraId="10F5ABA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1897" w:type="dxa"/>
            <w:tcBorders>
              <w:top w:val="nil"/>
              <w:left w:val="nil"/>
              <w:bottom w:val="single" w:sz="4" w:space="0" w:color="auto"/>
              <w:right w:val="single" w:sz="4" w:space="0" w:color="auto"/>
            </w:tcBorders>
            <w:vAlign w:val="center"/>
            <w:hideMark/>
          </w:tcPr>
          <w:p w14:paraId="3BC615B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45</w:t>
            </w:r>
          </w:p>
        </w:tc>
        <w:tc>
          <w:tcPr>
            <w:tcW w:w="1556" w:type="dxa"/>
            <w:tcBorders>
              <w:top w:val="nil"/>
              <w:left w:val="nil"/>
              <w:bottom w:val="single" w:sz="4" w:space="0" w:color="auto"/>
              <w:right w:val="single" w:sz="4" w:space="0" w:color="auto"/>
            </w:tcBorders>
            <w:vAlign w:val="center"/>
            <w:hideMark/>
          </w:tcPr>
          <w:p w14:paraId="393C836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84" w:type="dxa"/>
            <w:tcBorders>
              <w:top w:val="nil"/>
              <w:left w:val="nil"/>
              <w:bottom w:val="single" w:sz="4" w:space="0" w:color="auto"/>
              <w:right w:val="single" w:sz="4" w:space="0" w:color="auto"/>
            </w:tcBorders>
            <w:vAlign w:val="center"/>
            <w:hideMark/>
          </w:tcPr>
          <w:p w14:paraId="6189991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125</w:t>
            </w:r>
          </w:p>
        </w:tc>
        <w:tc>
          <w:tcPr>
            <w:tcW w:w="1560" w:type="dxa"/>
            <w:tcBorders>
              <w:top w:val="nil"/>
              <w:left w:val="nil"/>
              <w:bottom w:val="single" w:sz="4" w:space="0" w:color="auto"/>
              <w:right w:val="single" w:sz="4" w:space="0" w:color="auto"/>
            </w:tcBorders>
            <w:vAlign w:val="center"/>
            <w:hideMark/>
          </w:tcPr>
          <w:p w14:paraId="76C2508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2188" w:type="dxa"/>
            <w:tcBorders>
              <w:top w:val="nil"/>
              <w:left w:val="nil"/>
              <w:bottom w:val="single" w:sz="4" w:space="0" w:color="auto"/>
              <w:right w:val="single" w:sz="4" w:space="0" w:color="auto"/>
            </w:tcBorders>
            <w:vAlign w:val="center"/>
            <w:hideMark/>
          </w:tcPr>
          <w:p w14:paraId="1797669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1113</w:t>
            </w:r>
          </w:p>
        </w:tc>
        <w:tc>
          <w:tcPr>
            <w:tcW w:w="1258" w:type="dxa"/>
            <w:tcBorders>
              <w:top w:val="nil"/>
              <w:left w:val="nil"/>
              <w:bottom w:val="single" w:sz="4" w:space="0" w:color="auto"/>
              <w:right w:val="single" w:sz="4" w:space="0" w:color="auto"/>
            </w:tcBorders>
            <w:vAlign w:val="center"/>
            <w:hideMark/>
          </w:tcPr>
          <w:p w14:paraId="26468C5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9</w:t>
            </w:r>
          </w:p>
        </w:tc>
        <w:tc>
          <w:tcPr>
            <w:tcW w:w="1699" w:type="dxa"/>
            <w:tcBorders>
              <w:top w:val="nil"/>
              <w:left w:val="nil"/>
              <w:bottom w:val="single" w:sz="4" w:space="0" w:color="auto"/>
              <w:right w:val="single" w:sz="4" w:space="0" w:color="auto"/>
            </w:tcBorders>
            <w:vAlign w:val="center"/>
            <w:hideMark/>
          </w:tcPr>
          <w:p w14:paraId="7B8299E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246</w:t>
            </w:r>
          </w:p>
        </w:tc>
      </w:tr>
      <w:tr w:rsidR="00967C46" w:rsidRPr="00C671D8" w14:paraId="51213D6D"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1714CC3D"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16. Mizoram</w:t>
            </w:r>
          </w:p>
        </w:tc>
        <w:tc>
          <w:tcPr>
            <w:tcW w:w="1269" w:type="dxa"/>
            <w:tcBorders>
              <w:top w:val="nil"/>
              <w:left w:val="nil"/>
              <w:bottom w:val="single" w:sz="4" w:space="0" w:color="auto"/>
              <w:right w:val="single" w:sz="4" w:space="0" w:color="auto"/>
            </w:tcBorders>
            <w:vAlign w:val="center"/>
            <w:hideMark/>
          </w:tcPr>
          <w:p w14:paraId="13EBF31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1897" w:type="dxa"/>
            <w:tcBorders>
              <w:top w:val="nil"/>
              <w:left w:val="nil"/>
              <w:bottom w:val="single" w:sz="4" w:space="0" w:color="auto"/>
              <w:right w:val="single" w:sz="4" w:space="0" w:color="auto"/>
            </w:tcBorders>
            <w:vAlign w:val="center"/>
            <w:hideMark/>
          </w:tcPr>
          <w:p w14:paraId="5DDA66C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w:t>
            </w:r>
          </w:p>
        </w:tc>
        <w:tc>
          <w:tcPr>
            <w:tcW w:w="1556" w:type="dxa"/>
            <w:tcBorders>
              <w:top w:val="nil"/>
              <w:left w:val="nil"/>
              <w:bottom w:val="single" w:sz="4" w:space="0" w:color="auto"/>
              <w:right w:val="single" w:sz="4" w:space="0" w:color="auto"/>
            </w:tcBorders>
            <w:vAlign w:val="center"/>
            <w:hideMark/>
          </w:tcPr>
          <w:p w14:paraId="1EA6499F"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2184" w:type="dxa"/>
            <w:tcBorders>
              <w:top w:val="nil"/>
              <w:left w:val="nil"/>
              <w:bottom w:val="single" w:sz="4" w:space="0" w:color="auto"/>
              <w:right w:val="single" w:sz="4" w:space="0" w:color="auto"/>
            </w:tcBorders>
            <w:vAlign w:val="center"/>
            <w:hideMark/>
          </w:tcPr>
          <w:p w14:paraId="6C63245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210</w:t>
            </w:r>
          </w:p>
        </w:tc>
        <w:tc>
          <w:tcPr>
            <w:tcW w:w="1560" w:type="dxa"/>
            <w:tcBorders>
              <w:top w:val="nil"/>
              <w:left w:val="nil"/>
              <w:bottom w:val="single" w:sz="4" w:space="0" w:color="auto"/>
              <w:right w:val="single" w:sz="4" w:space="0" w:color="auto"/>
            </w:tcBorders>
            <w:vAlign w:val="center"/>
            <w:hideMark/>
          </w:tcPr>
          <w:p w14:paraId="3276E83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2188" w:type="dxa"/>
            <w:tcBorders>
              <w:top w:val="nil"/>
              <w:left w:val="nil"/>
              <w:bottom w:val="single" w:sz="4" w:space="0" w:color="auto"/>
              <w:right w:val="single" w:sz="4" w:space="0" w:color="auto"/>
            </w:tcBorders>
            <w:vAlign w:val="center"/>
            <w:hideMark/>
          </w:tcPr>
          <w:p w14:paraId="16B6629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1258" w:type="dxa"/>
            <w:tcBorders>
              <w:top w:val="nil"/>
              <w:left w:val="nil"/>
              <w:bottom w:val="single" w:sz="4" w:space="0" w:color="auto"/>
              <w:right w:val="single" w:sz="4" w:space="0" w:color="auto"/>
            </w:tcBorders>
            <w:vAlign w:val="center"/>
            <w:hideMark/>
          </w:tcPr>
          <w:p w14:paraId="6DF0021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1699" w:type="dxa"/>
            <w:tcBorders>
              <w:top w:val="nil"/>
              <w:left w:val="nil"/>
              <w:bottom w:val="single" w:sz="4" w:space="0" w:color="auto"/>
              <w:right w:val="single" w:sz="4" w:space="0" w:color="auto"/>
            </w:tcBorders>
            <w:vAlign w:val="center"/>
            <w:hideMark/>
          </w:tcPr>
          <w:p w14:paraId="2B8CBC5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230</w:t>
            </w:r>
          </w:p>
        </w:tc>
      </w:tr>
      <w:tr w:rsidR="00967C46" w:rsidRPr="00C671D8" w14:paraId="06AAF8E2"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033E5BD0"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 Nagaland</w:t>
            </w:r>
          </w:p>
        </w:tc>
        <w:tc>
          <w:tcPr>
            <w:tcW w:w="1269" w:type="dxa"/>
            <w:tcBorders>
              <w:top w:val="nil"/>
              <w:left w:val="nil"/>
              <w:bottom w:val="single" w:sz="4" w:space="0" w:color="auto"/>
              <w:right w:val="single" w:sz="4" w:space="0" w:color="auto"/>
            </w:tcBorders>
            <w:vAlign w:val="center"/>
            <w:hideMark/>
          </w:tcPr>
          <w:p w14:paraId="0A54EC8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w:t>
            </w:r>
          </w:p>
        </w:tc>
        <w:tc>
          <w:tcPr>
            <w:tcW w:w="1897" w:type="dxa"/>
            <w:tcBorders>
              <w:top w:val="nil"/>
              <w:left w:val="nil"/>
              <w:bottom w:val="single" w:sz="4" w:space="0" w:color="auto"/>
              <w:right w:val="single" w:sz="4" w:space="0" w:color="auto"/>
            </w:tcBorders>
            <w:vAlign w:val="center"/>
            <w:hideMark/>
          </w:tcPr>
          <w:p w14:paraId="770349E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1556" w:type="dxa"/>
            <w:tcBorders>
              <w:top w:val="nil"/>
              <w:left w:val="nil"/>
              <w:bottom w:val="single" w:sz="4" w:space="0" w:color="auto"/>
              <w:right w:val="single" w:sz="4" w:space="0" w:color="auto"/>
            </w:tcBorders>
            <w:vAlign w:val="center"/>
            <w:hideMark/>
          </w:tcPr>
          <w:p w14:paraId="5436A5E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84" w:type="dxa"/>
            <w:tcBorders>
              <w:top w:val="nil"/>
              <w:left w:val="nil"/>
              <w:bottom w:val="single" w:sz="4" w:space="0" w:color="auto"/>
              <w:right w:val="single" w:sz="4" w:space="0" w:color="auto"/>
            </w:tcBorders>
            <w:vAlign w:val="center"/>
            <w:hideMark/>
          </w:tcPr>
          <w:p w14:paraId="4F878A2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107</w:t>
            </w:r>
          </w:p>
        </w:tc>
        <w:tc>
          <w:tcPr>
            <w:tcW w:w="1560" w:type="dxa"/>
            <w:tcBorders>
              <w:top w:val="nil"/>
              <w:left w:val="nil"/>
              <w:bottom w:val="single" w:sz="4" w:space="0" w:color="auto"/>
              <w:right w:val="single" w:sz="4" w:space="0" w:color="auto"/>
            </w:tcBorders>
            <w:vAlign w:val="center"/>
            <w:hideMark/>
          </w:tcPr>
          <w:p w14:paraId="1DCCB27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w:t>
            </w:r>
          </w:p>
        </w:tc>
        <w:tc>
          <w:tcPr>
            <w:tcW w:w="2188" w:type="dxa"/>
            <w:tcBorders>
              <w:top w:val="nil"/>
              <w:left w:val="nil"/>
              <w:bottom w:val="single" w:sz="4" w:space="0" w:color="auto"/>
              <w:right w:val="single" w:sz="4" w:space="0" w:color="auto"/>
            </w:tcBorders>
            <w:vAlign w:val="center"/>
            <w:hideMark/>
          </w:tcPr>
          <w:p w14:paraId="50E7826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1113</w:t>
            </w:r>
          </w:p>
        </w:tc>
        <w:tc>
          <w:tcPr>
            <w:tcW w:w="1258" w:type="dxa"/>
            <w:tcBorders>
              <w:top w:val="nil"/>
              <w:left w:val="nil"/>
              <w:bottom w:val="single" w:sz="4" w:space="0" w:color="auto"/>
              <w:right w:val="single" w:sz="4" w:space="0" w:color="auto"/>
            </w:tcBorders>
            <w:vAlign w:val="center"/>
            <w:hideMark/>
          </w:tcPr>
          <w:p w14:paraId="5C8391D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w:t>
            </w:r>
          </w:p>
        </w:tc>
        <w:tc>
          <w:tcPr>
            <w:tcW w:w="1699" w:type="dxa"/>
            <w:tcBorders>
              <w:top w:val="nil"/>
              <w:left w:val="nil"/>
              <w:bottom w:val="single" w:sz="4" w:space="0" w:color="auto"/>
              <w:right w:val="single" w:sz="4" w:space="0" w:color="auto"/>
            </w:tcBorders>
            <w:vAlign w:val="center"/>
            <w:hideMark/>
          </w:tcPr>
          <w:p w14:paraId="3E7E19A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2172</w:t>
            </w:r>
          </w:p>
        </w:tc>
      </w:tr>
      <w:tr w:rsidR="00967C46" w:rsidRPr="00C671D8" w14:paraId="78BDB484"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681AA814"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 Orissa</w:t>
            </w:r>
          </w:p>
        </w:tc>
        <w:tc>
          <w:tcPr>
            <w:tcW w:w="1269" w:type="dxa"/>
            <w:tcBorders>
              <w:top w:val="nil"/>
              <w:left w:val="nil"/>
              <w:bottom w:val="single" w:sz="4" w:space="0" w:color="auto"/>
              <w:right w:val="single" w:sz="4" w:space="0" w:color="auto"/>
            </w:tcBorders>
            <w:vAlign w:val="center"/>
            <w:hideMark/>
          </w:tcPr>
          <w:p w14:paraId="61AEE70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1897" w:type="dxa"/>
            <w:tcBorders>
              <w:top w:val="nil"/>
              <w:left w:val="nil"/>
              <w:bottom w:val="single" w:sz="4" w:space="0" w:color="auto"/>
              <w:right w:val="single" w:sz="4" w:space="0" w:color="auto"/>
            </w:tcBorders>
            <w:vAlign w:val="center"/>
            <w:hideMark/>
          </w:tcPr>
          <w:p w14:paraId="0DE1B04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8914</w:t>
            </w:r>
          </w:p>
        </w:tc>
        <w:tc>
          <w:tcPr>
            <w:tcW w:w="1556" w:type="dxa"/>
            <w:tcBorders>
              <w:top w:val="nil"/>
              <w:left w:val="nil"/>
              <w:bottom w:val="single" w:sz="4" w:space="0" w:color="auto"/>
              <w:right w:val="single" w:sz="4" w:space="0" w:color="auto"/>
            </w:tcBorders>
            <w:vAlign w:val="center"/>
            <w:hideMark/>
          </w:tcPr>
          <w:p w14:paraId="2633E77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2184" w:type="dxa"/>
            <w:tcBorders>
              <w:top w:val="nil"/>
              <w:left w:val="nil"/>
              <w:bottom w:val="single" w:sz="4" w:space="0" w:color="auto"/>
              <w:right w:val="single" w:sz="4" w:space="0" w:color="auto"/>
            </w:tcBorders>
            <w:vAlign w:val="center"/>
            <w:hideMark/>
          </w:tcPr>
          <w:p w14:paraId="3042792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6051</w:t>
            </w:r>
          </w:p>
        </w:tc>
        <w:tc>
          <w:tcPr>
            <w:tcW w:w="1560" w:type="dxa"/>
            <w:tcBorders>
              <w:top w:val="nil"/>
              <w:left w:val="nil"/>
              <w:bottom w:val="single" w:sz="4" w:space="0" w:color="auto"/>
              <w:right w:val="single" w:sz="4" w:space="0" w:color="auto"/>
            </w:tcBorders>
            <w:vAlign w:val="center"/>
            <w:hideMark/>
          </w:tcPr>
          <w:p w14:paraId="012E68E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65</w:t>
            </w:r>
          </w:p>
        </w:tc>
        <w:tc>
          <w:tcPr>
            <w:tcW w:w="2188" w:type="dxa"/>
            <w:tcBorders>
              <w:top w:val="nil"/>
              <w:left w:val="nil"/>
              <w:bottom w:val="single" w:sz="4" w:space="0" w:color="auto"/>
              <w:right w:val="single" w:sz="4" w:space="0" w:color="auto"/>
            </w:tcBorders>
            <w:vAlign w:val="center"/>
            <w:hideMark/>
          </w:tcPr>
          <w:p w14:paraId="6C7AD49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10028</w:t>
            </w:r>
          </w:p>
        </w:tc>
        <w:tc>
          <w:tcPr>
            <w:tcW w:w="1258" w:type="dxa"/>
            <w:tcBorders>
              <w:top w:val="nil"/>
              <w:left w:val="nil"/>
              <w:bottom w:val="single" w:sz="4" w:space="0" w:color="auto"/>
              <w:right w:val="single" w:sz="4" w:space="0" w:color="auto"/>
            </w:tcBorders>
            <w:vAlign w:val="center"/>
            <w:hideMark/>
          </w:tcPr>
          <w:p w14:paraId="3F3B401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76</w:t>
            </w:r>
          </w:p>
        </w:tc>
        <w:tc>
          <w:tcPr>
            <w:tcW w:w="1699" w:type="dxa"/>
            <w:tcBorders>
              <w:top w:val="nil"/>
              <w:left w:val="nil"/>
              <w:bottom w:val="single" w:sz="4" w:space="0" w:color="auto"/>
              <w:right w:val="single" w:sz="4" w:space="0" w:color="auto"/>
            </w:tcBorders>
            <w:vAlign w:val="center"/>
            <w:hideMark/>
          </w:tcPr>
          <w:p w14:paraId="5F16621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24993</w:t>
            </w:r>
          </w:p>
        </w:tc>
      </w:tr>
      <w:tr w:rsidR="00967C46" w:rsidRPr="00C671D8" w14:paraId="2584BD1E"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20C31395"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19. Punjab</w:t>
            </w:r>
          </w:p>
        </w:tc>
        <w:tc>
          <w:tcPr>
            <w:tcW w:w="1269" w:type="dxa"/>
            <w:tcBorders>
              <w:top w:val="nil"/>
              <w:left w:val="nil"/>
              <w:bottom w:val="single" w:sz="4" w:space="0" w:color="auto"/>
              <w:right w:val="single" w:sz="4" w:space="0" w:color="auto"/>
            </w:tcBorders>
            <w:vAlign w:val="center"/>
            <w:hideMark/>
          </w:tcPr>
          <w:p w14:paraId="76D2F6B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164EF404" w14:textId="16D0DEB8"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14</w:t>
            </w:r>
            <w:r w:rsidR="00355DA6" w:rsidRPr="00C671D8">
              <w:rPr>
                <w:rFonts w:ascii="Times New Roman" w:eastAsia="Times New Roman" w:hAnsi="Times New Roman" w:cs="Times New Roman"/>
                <w:sz w:val="18"/>
                <w:szCs w:val="18"/>
                <w:lang w:val="en-IN" w:eastAsia="en-IN"/>
              </w:rPr>
              <w:t>21</w:t>
            </w:r>
          </w:p>
        </w:tc>
        <w:tc>
          <w:tcPr>
            <w:tcW w:w="1556" w:type="dxa"/>
            <w:tcBorders>
              <w:top w:val="nil"/>
              <w:left w:val="nil"/>
              <w:bottom w:val="single" w:sz="4" w:space="0" w:color="auto"/>
              <w:right w:val="single" w:sz="4" w:space="0" w:color="auto"/>
            </w:tcBorders>
            <w:vAlign w:val="center"/>
            <w:hideMark/>
          </w:tcPr>
          <w:p w14:paraId="6DF3FFE9"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w:t>
            </w:r>
          </w:p>
        </w:tc>
        <w:tc>
          <w:tcPr>
            <w:tcW w:w="2184" w:type="dxa"/>
            <w:tcBorders>
              <w:top w:val="nil"/>
              <w:left w:val="nil"/>
              <w:bottom w:val="single" w:sz="4" w:space="0" w:color="auto"/>
              <w:right w:val="single" w:sz="4" w:space="0" w:color="auto"/>
            </w:tcBorders>
            <w:vAlign w:val="center"/>
            <w:hideMark/>
          </w:tcPr>
          <w:p w14:paraId="44AD924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10640</w:t>
            </w:r>
          </w:p>
        </w:tc>
        <w:tc>
          <w:tcPr>
            <w:tcW w:w="1560" w:type="dxa"/>
            <w:tcBorders>
              <w:top w:val="nil"/>
              <w:left w:val="nil"/>
              <w:bottom w:val="single" w:sz="4" w:space="0" w:color="auto"/>
              <w:right w:val="single" w:sz="4" w:space="0" w:color="auto"/>
            </w:tcBorders>
            <w:vAlign w:val="center"/>
            <w:hideMark/>
          </w:tcPr>
          <w:p w14:paraId="51D1280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14</w:t>
            </w:r>
          </w:p>
        </w:tc>
        <w:tc>
          <w:tcPr>
            <w:tcW w:w="2188" w:type="dxa"/>
            <w:tcBorders>
              <w:top w:val="nil"/>
              <w:left w:val="nil"/>
              <w:bottom w:val="single" w:sz="4" w:space="0" w:color="auto"/>
              <w:right w:val="single" w:sz="4" w:space="0" w:color="auto"/>
            </w:tcBorders>
            <w:vAlign w:val="center"/>
            <w:hideMark/>
          </w:tcPr>
          <w:p w14:paraId="5FF9488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5781</w:t>
            </w:r>
          </w:p>
        </w:tc>
        <w:tc>
          <w:tcPr>
            <w:tcW w:w="1258" w:type="dxa"/>
            <w:tcBorders>
              <w:top w:val="nil"/>
              <w:left w:val="nil"/>
              <w:bottom w:val="single" w:sz="4" w:space="0" w:color="auto"/>
              <w:right w:val="single" w:sz="4" w:space="0" w:color="auto"/>
            </w:tcBorders>
            <w:vAlign w:val="center"/>
            <w:hideMark/>
          </w:tcPr>
          <w:p w14:paraId="7960D894"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27</w:t>
            </w:r>
          </w:p>
        </w:tc>
        <w:tc>
          <w:tcPr>
            <w:tcW w:w="1699" w:type="dxa"/>
            <w:tcBorders>
              <w:top w:val="nil"/>
              <w:left w:val="nil"/>
              <w:bottom w:val="single" w:sz="4" w:space="0" w:color="auto"/>
              <w:right w:val="single" w:sz="4" w:space="0" w:color="auto"/>
            </w:tcBorders>
            <w:vAlign w:val="center"/>
            <w:hideMark/>
          </w:tcPr>
          <w:p w14:paraId="1361AF0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17842</w:t>
            </w:r>
          </w:p>
        </w:tc>
      </w:tr>
      <w:tr w:rsidR="00967C46" w:rsidRPr="00C671D8" w14:paraId="52D7D4A9"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7058015C"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20. Rajasthan</w:t>
            </w:r>
          </w:p>
        </w:tc>
        <w:tc>
          <w:tcPr>
            <w:tcW w:w="1269" w:type="dxa"/>
            <w:tcBorders>
              <w:top w:val="nil"/>
              <w:left w:val="nil"/>
              <w:bottom w:val="single" w:sz="4" w:space="0" w:color="auto"/>
              <w:right w:val="single" w:sz="4" w:space="0" w:color="auto"/>
            </w:tcBorders>
            <w:vAlign w:val="center"/>
            <w:hideMark/>
          </w:tcPr>
          <w:p w14:paraId="7B3921F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1897" w:type="dxa"/>
            <w:tcBorders>
              <w:top w:val="nil"/>
              <w:left w:val="nil"/>
              <w:bottom w:val="single" w:sz="4" w:space="0" w:color="auto"/>
              <w:right w:val="single" w:sz="4" w:space="0" w:color="auto"/>
            </w:tcBorders>
            <w:vAlign w:val="center"/>
            <w:hideMark/>
          </w:tcPr>
          <w:p w14:paraId="59D961E4" w14:textId="15FAB949"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w:t>
            </w:r>
            <w:r w:rsidR="00355DA6" w:rsidRPr="00C671D8">
              <w:rPr>
                <w:rFonts w:ascii="Times New Roman" w:eastAsia="Times New Roman" w:hAnsi="Times New Roman" w:cs="Times New Roman"/>
                <w:sz w:val="18"/>
                <w:szCs w:val="18"/>
                <w:lang w:val="en-IN" w:eastAsia="en-IN"/>
              </w:rPr>
              <w:t>969</w:t>
            </w:r>
          </w:p>
        </w:tc>
        <w:tc>
          <w:tcPr>
            <w:tcW w:w="1556" w:type="dxa"/>
            <w:tcBorders>
              <w:top w:val="nil"/>
              <w:left w:val="nil"/>
              <w:bottom w:val="single" w:sz="4" w:space="0" w:color="auto"/>
              <w:right w:val="single" w:sz="4" w:space="0" w:color="auto"/>
            </w:tcBorders>
            <w:vAlign w:val="center"/>
            <w:hideMark/>
          </w:tcPr>
          <w:p w14:paraId="038D3B3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2184" w:type="dxa"/>
            <w:tcBorders>
              <w:top w:val="nil"/>
              <w:left w:val="nil"/>
              <w:bottom w:val="single" w:sz="4" w:space="0" w:color="auto"/>
              <w:right w:val="single" w:sz="4" w:space="0" w:color="auto"/>
            </w:tcBorders>
            <w:vAlign w:val="center"/>
            <w:hideMark/>
          </w:tcPr>
          <w:p w14:paraId="5C25D9E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655</w:t>
            </w:r>
          </w:p>
        </w:tc>
        <w:tc>
          <w:tcPr>
            <w:tcW w:w="1560" w:type="dxa"/>
            <w:tcBorders>
              <w:top w:val="nil"/>
              <w:left w:val="nil"/>
              <w:bottom w:val="single" w:sz="4" w:space="0" w:color="auto"/>
              <w:right w:val="single" w:sz="4" w:space="0" w:color="auto"/>
            </w:tcBorders>
            <w:vAlign w:val="center"/>
            <w:hideMark/>
          </w:tcPr>
          <w:p w14:paraId="3325C88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26</w:t>
            </w:r>
          </w:p>
        </w:tc>
        <w:tc>
          <w:tcPr>
            <w:tcW w:w="2188" w:type="dxa"/>
            <w:tcBorders>
              <w:top w:val="nil"/>
              <w:left w:val="nil"/>
              <w:bottom w:val="single" w:sz="4" w:space="0" w:color="auto"/>
              <w:right w:val="single" w:sz="4" w:space="0" w:color="auto"/>
            </w:tcBorders>
            <w:vAlign w:val="center"/>
            <w:hideMark/>
          </w:tcPr>
          <w:p w14:paraId="4B8B2A8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3864</w:t>
            </w:r>
          </w:p>
        </w:tc>
        <w:tc>
          <w:tcPr>
            <w:tcW w:w="1258" w:type="dxa"/>
            <w:tcBorders>
              <w:top w:val="nil"/>
              <w:left w:val="nil"/>
              <w:bottom w:val="single" w:sz="4" w:space="0" w:color="auto"/>
              <w:right w:val="single" w:sz="4" w:space="0" w:color="auto"/>
            </w:tcBorders>
            <w:vAlign w:val="center"/>
            <w:hideMark/>
          </w:tcPr>
          <w:p w14:paraId="34EA5E9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35</w:t>
            </w:r>
          </w:p>
        </w:tc>
        <w:tc>
          <w:tcPr>
            <w:tcW w:w="1699" w:type="dxa"/>
            <w:tcBorders>
              <w:top w:val="nil"/>
              <w:left w:val="nil"/>
              <w:bottom w:val="single" w:sz="4" w:space="0" w:color="auto"/>
              <w:right w:val="single" w:sz="4" w:space="0" w:color="auto"/>
            </w:tcBorders>
            <w:vAlign w:val="center"/>
            <w:hideMark/>
          </w:tcPr>
          <w:p w14:paraId="1E3ADA5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12488</w:t>
            </w:r>
          </w:p>
        </w:tc>
      </w:tr>
      <w:tr w:rsidR="00967C46" w:rsidRPr="00C671D8" w14:paraId="6B9416EF"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3D063E0C"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21. Sikkim</w:t>
            </w:r>
          </w:p>
        </w:tc>
        <w:tc>
          <w:tcPr>
            <w:tcW w:w="1269" w:type="dxa"/>
            <w:tcBorders>
              <w:top w:val="nil"/>
              <w:left w:val="nil"/>
              <w:bottom w:val="single" w:sz="4" w:space="0" w:color="auto"/>
              <w:right w:val="single" w:sz="4" w:space="0" w:color="auto"/>
            </w:tcBorders>
            <w:vAlign w:val="center"/>
            <w:hideMark/>
          </w:tcPr>
          <w:p w14:paraId="3387265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62D73C49" w14:textId="3CDBEE52"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r w:rsidR="002F1A58" w:rsidRPr="00C671D8">
              <w:rPr>
                <w:rFonts w:ascii="Times New Roman" w:eastAsia="Times New Roman" w:hAnsi="Times New Roman" w:cs="Times New Roman"/>
                <w:sz w:val="18"/>
                <w:szCs w:val="18"/>
                <w:lang w:val="en-IN" w:eastAsia="en-IN"/>
              </w:rPr>
              <w:t>38</w:t>
            </w:r>
          </w:p>
        </w:tc>
        <w:tc>
          <w:tcPr>
            <w:tcW w:w="1556" w:type="dxa"/>
            <w:tcBorders>
              <w:top w:val="nil"/>
              <w:left w:val="nil"/>
              <w:bottom w:val="single" w:sz="4" w:space="0" w:color="auto"/>
              <w:right w:val="single" w:sz="4" w:space="0" w:color="auto"/>
            </w:tcBorders>
            <w:vAlign w:val="center"/>
            <w:hideMark/>
          </w:tcPr>
          <w:p w14:paraId="7630A47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2184" w:type="dxa"/>
            <w:tcBorders>
              <w:top w:val="nil"/>
              <w:left w:val="nil"/>
              <w:bottom w:val="single" w:sz="4" w:space="0" w:color="auto"/>
              <w:right w:val="single" w:sz="4" w:space="0" w:color="auto"/>
            </w:tcBorders>
            <w:vAlign w:val="center"/>
            <w:hideMark/>
          </w:tcPr>
          <w:p w14:paraId="432180C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59</w:t>
            </w:r>
          </w:p>
        </w:tc>
        <w:tc>
          <w:tcPr>
            <w:tcW w:w="1560" w:type="dxa"/>
            <w:tcBorders>
              <w:top w:val="nil"/>
              <w:left w:val="nil"/>
              <w:bottom w:val="single" w:sz="4" w:space="0" w:color="auto"/>
              <w:right w:val="single" w:sz="4" w:space="0" w:color="auto"/>
            </w:tcBorders>
            <w:vAlign w:val="center"/>
            <w:hideMark/>
          </w:tcPr>
          <w:p w14:paraId="77564AB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w:t>
            </w:r>
          </w:p>
        </w:tc>
        <w:tc>
          <w:tcPr>
            <w:tcW w:w="2188" w:type="dxa"/>
            <w:tcBorders>
              <w:top w:val="nil"/>
              <w:left w:val="nil"/>
              <w:bottom w:val="single" w:sz="4" w:space="0" w:color="auto"/>
              <w:right w:val="single" w:sz="4" w:space="0" w:color="auto"/>
            </w:tcBorders>
            <w:vAlign w:val="center"/>
            <w:hideMark/>
          </w:tcPr>
          <w:p w14:paraId="447CB14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391</w:t>
            </w:r>
          </w:p>
        </w:tc>
        <w:tc>
          <w:tcPr>
            <w:tcW w:w="1258" w:type="dxa"/>
            <w:tcBorders>
              <w:top w:val="nil"/>
              <w:left w:val="nil"/>
              <w:bottom w:val="single" w:sz="4" w:space="0" w:color="auto"/>
              <w:right w:val="single" w:sz="4" w:space="0" w:color="auto"/>
            </w:tcBorders>
            <w:vAlign w:val="center"/>
            <w:hideMark/>
          </w:tcPr>
          <w:p w14:paraId="7EA9111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w:t>
            </w:r>
          </w:p>
        </w:tc>
        <w:tc>
          <w:tcPr>
            <w:tcW w:w="1699" w:type="dxa"/>
            <w:tcBorders>
              <w:top w:val="nil"/>
              <w:left w:val="nil"/>
              <w:bottom w:val="single" w:sz="4" w:space="0" w:color="auto"/>
              <w:right w:val="single" w:sz="4" w:space="0" w:color="auto"/>
            </w:tcBorders>
            <w:vAlign w:val="center"/>
            <w:hideMark/>
          </w:tcPr>
          <w:p w14:paraId="37023AB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768</w:t>
            </w:r>
          </w:p>
        </w:tc>
      </w:tr>
      <w:tr w:rsidR="00967C46" w:rsidRPr="00C671D8" w14:paraId="23976557"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2B40CA75"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22. Tamil Nadu</w:t>
            </w:r>
          </w:p>
        </w:tc>
        <w:tc>
          <w:tcPr>
            <w:tcW w:w="1269" w:type="dxa"/>
            <w:tcBorders>
              <w:top w:val="nil"/>
              <w:left w:val="nil"/>
              <w:bottom w:val="single" w:sz="4" w:space="0" w:color="auto"/>
              <w:right w:val="single" w:sz="4" w:space="0" w:color="auto"/>
            </w:tcBorders>
            <w:vAlign w:val="center"/>
            <w:hideMark/>
          </w:tcPr>
          <w:p w14:paraId="6FA3B94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w:t>
            </w:r>
          </w:p>
        </w:tc>
        <w:tc>
          <w:tcPr>
            <w:tcW w:w="1897" w:type="dxa"/>
            <w:tcBorders>
              <w:top w:val="nil"/>
              <w:left w:val="nil"/>
              <w:bottom w:val="single" w:sz="4" w:space="0" w:color="auto"/>
              <w:right w:val="single" w:sz="4" w:space="0" w:color="auto"/>
            </w:tcBorders>
            <w:vAlign w:val="center"/>
            <w:hideMark/>
          </w:tcPr>
          <w:p w14:paraId="7706C8C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2019</w:t>
            </w:r>
          </w:p>
        </w:tc>
        <w:tc>
          <w:tcPr>
            <w:tcW w:w="1556" w:type="dxa"/>
            <w:tcBorders>
              <w:top w:val="nil"/>
              <w:left w:val="nil"/>
              <w:bottom w:val="single" w:sz="4" w:space="0" w:color="auto"/>
              <w:right w:val="single" w:sz="4" w:space="0" w:color="auto"/>
            </w:tcBorders>
            <w:vAlign w:val="center"/>
            <w:hideMark/>
          </w:tcPr>
          <w:p w14:paraId="5A51764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9</w:t>
            </w:r>
          </w:p>
        </w:tc>
        <w:tc>
          <w:tcPr>
            <w:tcW w:w="2184" w:type="dxa"/>
            <w:tcBorders>
              <w:top w:val="nil"/>
              <w:left w:val="nil"/>
              <w:bottom w:val="single" w:sz="4" w:space="0" w:color="auto"/>
              <w:right w:val="single" w:sz="4" w:space="0" w:color="auto"/>
            </w:tcBorders>
            <w:vAlign w:val="center"/>
            <w:hideMark/>
          </w:tcPr>
          <w:p w14:paraId="02343321"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10831</w:t>
            </w:r>
          </w:p>
        </w:tc>
        <w:tc>
          <w:tcPr>
            <w:tcW w:w="1560" w:type="dxa"/>
            <w:tcBorders>
              <w:top w:val="nil"/>
              <w:left w:val="nil"/>
              <w:bottom w:val="single" w:sz="4" w:space="0" w:color="auto"/>
              <w:right w:val="single" w:sz="4" w:space="0" w:color="auto"/>
            </w:tcBorders>
            <w:vAlign w:val="center"/>
            <w:hideMark/>
          </w:tcPr>
          <w:p w14:paraId="279A339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40</w:t>
            </w:r>
          </w:p>
        </w:tc>
        <w:tc>
          <w:tcPr>
            <w:tcW w:w="2188" w:type="dxa"/>
            <w:tcBorders>
              <w:top w:val="nil"/>
              <w:left w:val="nil"/>
              <w:bottom w:val="single" w:sz="4" w:space="0" w:color="auto"/>
              <w:right w:val="single" w:sz="4" w:space="0" w:color="auto"/>
            </w:tcBorders>
            <w:vAlign w:val="center"/>
            <w:hideMark/>
          </w:tcPr>
          <w:p w14:paraId="61B9B69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16374</w:t>
            </w:r>
          </w:p>
        </w:tc>
        <w:tc>
          <w:tcPr>
            <w:tcW w:w="1258" w:type="dxa"/>
            <w:tcBorders>
              <w:top w:val="nil"/>
              <w:left w:val="nil"/>
              <w:bottom w:val="single" w:sz="4" w:space="0" w:color="auto"/>
              <w:right w:val="single" w:sz="4" w:space="0" w:color="auto"/>
            </w:tcBorders>
            <w:vAlign w:val="center"/>
            <w:hideMark/>
          </w:tcPr>
          <w:p w14:paraId="2C9FB3E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53</w:t>
            </w:r>
          </w:p>
        </w:tc>
        <w:tc>
          <w:tcPr>
            <w:tcW w:w="1699" w:type="dxa"/>
            <w:tcBorders>
              <w:top w:val="nil"/>
              <w:left w:val="nil"/>
              <w:bottom w:val="single" w:sz="4" w:space="0" w:color="auto"/>
              <w:right w:val="single" w:sz="4" w:space="0" w:color="auto"/>
            </w:tcBorders>
            <w:vAlign w:val="center"/>
            <w:hideMark/>
          </w:tcPr>
          <w:p w14:paraId="05C64D7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29223</w:t>
            </w:r>
          </w:p>
        </w:tc>
      </w:tr>
      <w:tr w:rsidR="00967C46" w:rsidRPr="00C671D8" w14:paraId="695FA84D"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0217858A"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23. Tripura</w:t>
            </w:r>
          </w:p>
        </w:tc>
        <w:tc>
          <w:tcPr>
            <w:tcW w:w="1269" w:type="dxa"/>
            <w:tcBorders>
              <w:top w:val="nil"/>
              <w:left w:val="nil"/>
              <w:bottom w:val="single" w:sz="4" w:space="0" w:color="auto"/>
              <w:right w:val="single" w:sz="4" w:space="0" w:color="auto"/>
            </w:tcBorders>
            <w:vAlign w:val="center"/>
            <w:hideMark/>
          </w:tcPr>
          <w:p w14:paraId="5B6AA4D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2541F42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42</w:t>
            </w:r>
          </w:p>
        </w:tc>
        <w:tc>
          <w:tcPr>
            <w:tcW w:w="1556" w:type="dxa"/>
            <w:tcBorders>
              <w:top w:val="nil"/>
              <w:left w:val="nil"/>
              <w:bottom w:val="single" w:sz="4" w:space="0" w:color="auto"/>
              <w:right w:val="single" w:sz="4" w:space="0" w:color="auto"/>
            </w:tcBorders>
            <w:vAlign w:val="center"/>
            <w:hideMark/>
          </w:tcPr>
          <w:p w14:paraId="6E3FF07A"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84" w:type="dxa"/>
            <w:tcBorders>
              <w:top w:val="nil"/>
              <w:left w:val="nil"/>
              <w:bottom w:val="single" w:sz="4" w:space="0" w:color="auto"/>
              <w:right w:val="single" w:sz="4" w:space="0" w:color="auto"/>
            </w:tcBorders>
            <w:vAlign w:val="center"/>
            <w:hideMark/>
          </w:tcPr>
          <w:p w14:paraId="25F96BA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337</w:t>
            </w:r>
          </w:p>
        </w:tc>
        <w:tc>
          <w:tcPr>
            <w:tcW w:w="1560" w:type="dxa"/>
            <w:tcBorders>
              <w:top w:val="nil"/>
              <w:left w:val="nil"/>
              <w:bottom w:val="single" w:sz="4" w:space="0" w:color="auto"/>
              <w:right w:val="single" w:sz="4" w:space="0" w:color="auto"/>
            </w:tcBorders>
            <w:vAlign w:val="center"/>
            <w:hideMark/>
          </w:tcPr>
          <w:p w14:paraId="6CA314AB"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w:t>
            </w:r>
          </w:p>
        </w:tc>
        <w:tc>
          <w:tcPr>
            <w:tcW w:w="2188" w:type="dxa"/>
            <w:tcBorders>
              <w:top w:val="nil"/>
              <w:left w:val="nil"/>
              <w:bottom w:val="single" w:sz="4" w:space="0" w:color="auto"/>
              <w:right w:val="single" w:sz="4" w:space="0" w:color="auto"/>
            </w:tcBorders>
            <w:vAlign w:val="center"/>
            <w:hideMark/>
          </w:tcPr>
          <w:p w14:paraId="475CD6C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1249</w:t>
            </w:r>
          </w:p>
        </w:tc>
        <w:tc>
          <w:tcPr>
            <w:tcW w:w="1258" w:type="dxa"/>
            <w:tcBorders>
              <w:top w:val="nil"/>
              <w:left w:val="nil"/>
              <w:bottom w:val="single" w:sz="4" w:space="0" w:color="auto"/>
              <w:right w:val="single" w:sz="4" w:space="0" w:color="auto"/>
            </w:tcBorders>
            <w:vAlign w:val="center"/>
            <w:hideMark/>
          </w:tcPr>
          <w:p w14:paraId="4FA7CD6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w:t>
            </w:r>
          </w:p>
        </w:tc>
        <w:tc>
          <w:tcPr>
            <w:tcW w:w="1699" w:type="dxa"/>
            <w:tcBorders>
              <w:top w:val="nil"/>
              <w:left w:val="nil"/>
              <w:bottom w:val="single" w:sz="4" w:space="0" w:color="auto"/>
              <w:right w:val="single" w:sz="4" w:space="0" w:color="auto"/>
            </w:tcBorders>
            <w:vAlign w:val="center"/>
            <w:hideMark/>
          </w:tcPr>
          <w:p w14:paraId="737EFA9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1628</w:t>
            </w:r>
          </w:p>
        </w:tc>
      </w:tr>
      <w:tr w:rsidR="00967C46" w:rsidRPr="00C671D8" w14:paraId="5B7FFC1D"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15C87628"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 Uttar Pradesh</w:t>
            </w:r>
          </w:p>
        </w:tc>
        <w:tc>
          <w:tcPr>
            <w:tcW w:w="1269" w:type="dxa"/>
            <w:tcBorders>
              <w:top w:val="nil"/>
              <w:left w:val="nil"/>
              <w:bottom w:val="single" w:sz="4" w:space="0" w:color="auto"/>
              <w:right w:val="single" w:sz="4" w:space="0" w:color="auto"/>
            </w:tcBorders>
            <w:vAlign w:val="center"/>
            <w:hideMark/>
          </w:tcPr>
          <w:p w14:paraId="46698A63"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w:t>
            </w:r>
          </w:p>
        </w:tc>
        <w:tc>
          <w:tcPr>
            <w:tcW w:w="1897" w:type="dxa"/>
            <w:tcBorders>
              <w:top w:val="nil"/>
              <w:left w:val="nil"/>
              <w:bottom w:val="single" w:sz="4" w:space="0" w:color="auto"/>
              <w:right w:val="single" w:sz="4" w:space="0" w:color="auto"/>
            </w:tcBorders>
            <w:vAlign w:val="center"/>
            <w:hideMark/>
          </w:tcPr>
          <w:p w14:paraId="59EED819" w14:textId="65E85DA9"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40</w:t>
            </w:r>
            <w:r w:rsidR="002F1A58" w:rsidRPr="00C671D8">
              <w:rPr>
                <w:rFonts w:ascii="Times New Roman" w:eastAsia="Times New Roman" w:hAnsi="Times New Roman" w:cs="Times New Roman"/>
                <w:sz w:val="18"/>
                <w:szCs w:val="18"/>
                <w:lang w:val="en-IN" w:eastAsia="en-IN"/>
              </w:rPr>
              <w:t>8</w:t>
            </w:r>
            <w:r w:rsidRPr="00C671D8">
              <w:rPr>
                <w:rFonts w:ascii="Times New Roman" w:eastAsia="Times New Roman" w:hAnsi="Times New Roman" w:cs="Times New Roman"/>
                <w:sz w:val="18"/>
                <w:szCs w:val="18"/>
                <w:lang w:val="en-IN" w:eastAsia="en-IN"/>
              </w:rPr>
              <w:t>60</w:t>
            </w:r>
          </w:p>
        </w:tc>
        <w:tc>
          <w:tcPr>
            <w:tcW w:w="1556" w:type="dxa"/>
            <w:tcBorders>
              <w:top w:val="nil"/>
              <w:left w:val="nil"/>
              <w:bottom w:val="single" w:sz="4" w:space="0" w:color="auto"/>
              <w:right w:val="single" w:sz="4" w:space="0" w:color="auto"/>
            </w:tcBorders>
            <w:vAlign w:val="center"/>
            <w:hideMark/>
          </w:tcPr>
          <w:p w14:paraId="3AE512A5"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24</w:t>
            </w:r>
          </w:p>
        </w:tc>
        <w:tc>
          <w:tcPr>
            <w:tcW w:w="2184" w:type="dxa"/>
            <w:tcBorders>
              <w:top w:val="nil"/>
              <w:left w:val="nil"/>
              <w:bottom w:val="single" w:sz="4" w:space="0" w:color="auto"/>
              <w:right w:val="single" w:sz="4" w:space="0" w:color="auto"/>
            </w:tcBorders>
            <w:vAlign w:val="center"/>
            <w:hideMark/>
          </w:tcPr>
          <w:p w14:paraId="01091C7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10761</w:t>
            </w:r>
          </w:p>
        </w:tc>
        <w:tc>
          <w:tcPr>
            <w:tcW w:w="1560" w:type="dxa"/>
            <w:tcBorders>
              <w:top w:val="nil"/>
              <w:left w:val="nil"/>
              <w:bottom w:val="single" w:sz="4" w:space="0" w:color="auto"/>
              <w:right w:val="single" w:sz="4" w:space="0" w:color="auto"/>
            </w:tcBorders>
            <w:vAlign w:val="center"/>
            <w:hideMark/>
          </w:tcPr>
          <w:p w14:paraId="559495A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32</w:t>
            </w:r>
          </w:p>
        </w:tc>
        <w:tc>
          <w:tcPr>
            <w:tcW w:w="2188" w:type="dxa"/>
            <w:tcBorders>
              <w:top w:val="nil"/>
              <w:left w:val="nil"/>
              <w:bottom w:val="single" w:sz="4" w:space="0" w:color="auto"/>
              <w:right w:val="single" w:sz="4" w:space="0" w:color="auto"/>
            </w:tcBorders>
            <w:vAlign w:val="center"/>
            <w:hideMark/>
          </w:tcPr>
          <w:p w14:paraId="403E24E0"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12399</w:t>
            </w:r>
          </w:p>
        </w:tc>
        <w:tc>
          <w:tcPr>
            <w:tcW w:w="1258" w:type="dxa"/>
            <w:tcBorders>
              <w:top w:val="nil"/>
              <w:left w:val="nil"/>
              <w:bottom w:val="single" w:sz="4" w:space="0" w:color="auto"/>
              <w:right w:val="single" w:sz="4" w:space="0" w:color="auto"/>
            </w:tcBorders>
            <w:vAlign w:val="center"/>
            <w:hideMark/>
          </w:tcPr>
          <w:p w14:paraId="2B197852"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61</w:t>
            </w:r>
          </w:p>
        </w:tc>
        <w:tc>
          <w:tcPr>
            <w:tcW w:w="1699" w:type="dxa"/>
            <w:tcBorders>
              <w:top w:val="nil"/>
              <w:left w:val="nil"/>
              <w:bottom w:val="single" w:sz="4" w:space="0" w:color="auto"/>
              <w:right w:val="single" w:sz="4" w:space="0" w:color="auto"/>
            </w:tcBorders>
            <w:vAlign w:val="center"/>
            <w:hideMark/>
          </w:tcPr>
          <w:p w14:paraId="0B29BE8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179018</w:t>
            </w:r>
          </w:p>
        </w:tc>
      </w:tr>
      <w:tr w:rsidR="00967C46" w:rsidRPr="00C671D8" w14:paraId="5B68F7FE"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57F7DD05" w14:textId="77777777" w:rsidR="00967C46" w:rsidRPr="00C671D8" w:rsidRDefault="00967C46" w:rsidP="00967C46">
            <w:pPr>
              <w:widowControl/>
              <w:autoSpaceDE/>
              <w:autoSpaceDN/>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25. West Bengal</w:t>
            </w:r>
          </w:p>
        </w:tc>
        <w:tc>
          <w:tcPr>
            <w:tcW w:w="1269" w:type="dxa"/>
            <w:tcBorders>
              <w:top w:val="nil"/>
              <w:left w:val="nil"/>
              <w:bottom w:val="single" w:sz="4" w:space="0" w:color="auto"/>
              <w:right w:val="single" w:sz="4" w:space="0" w:color="auto"/>
            </w:tcBorders>
            <w:vAlign w:val="center"/>
            <w:hideMark/>
          </w:tcPr>
          <w:p w14:paraId="5AE6E5A7"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2</w:t>
            </w:r>
          </w:p>
        </w:tc>
        <w:tc>
          <w:tcPr>
            <w:tcW w:w="1897" w:type="dxa"/>
            <w:tcBorders>
              <w:top w:val="nil"/>
              <w:left w:val="nil"/>
              <w:bottom w:val="single" w:sz="4" w:space="0" w:color="auto"/>
              <w:right w:val="single" w:sz="4" w:space="0" w:color="auto"/>
            </w:tcBorders>
            <w:vAlign w:val="center"/>
            <w:hideMark/>
          </w:tcPr>
          <w:p w14:paraId="67051387" w14:textId="7EF7EDFD" w:rsidR="00967C46" w:rsidRPr="00C671D8" w:rsidRDefault="002F1A58"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862</w:t>
            </w:r>
          </w:p>
        </w:tc>
        <w:tc>
          <w:tcPr>
            <w:tcW w:w="1556" w:type="dxa"/>
            <w:tcBorders>
              <w:top w:val="nil"/>
              <w:left w:val="nil"/>
              <w:bottom w:val="single" w:sz="4" w:space="0" w:color="auto"/>
              <w:right w:val="single" w:sz="4" w:space="0" w:color="auto"/>
            </w:tcBorders>
            <w:vAlign w:val="center"/>
            <w:hideMark/>
          </w:tcPr>
          <w:p w14:paraId="48CB1668"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13</w:t>
            </w:r>
          </w:p>
        </w:tc>
        <w:tc>
          <w:tcPr>
            <w:tcW w:w="2184" w:type="dxa"/>
            <w:tcBorders>
              <w:top w:val="nil"/>
              <w:left w:val="nil"/>
              <w:bottom w:val="single" w:sz="4" w:space="0" w:color="auto"/>
              <w:right w:val="single" w:sz="4" w:space="0" w:color="auto"/>
            </w:tcBorders>
            <w:vAlign w:val="center"/>
            <w:hideMark/>
          </w:tcPr>
          <w:p w14:paraId="322770F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6315</w:t>
            </w:r>
          </w:p>
        </w:tc>
        <w:tc>
          <w:tcPr>
            <w:tcW w:w="1560" w:type="dxa"/>
            <w:tcBorders>
              <w:top w:val="nil"/>
              <w:left w:val="nil"/>
              <w:bottom w:val="single" w:sz="4" w:space="0" w:color="auto"/>
              <w:right w:val="single" w:sz="4" w:space="0" w:color="auto"/>
            </w:tcBorders>
            <w:vAlign w:val="center"/>
            <w:hideMark/>
          </w:tcPr>
          <w:p w14:paraId="2E26989E"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43</w:t>
            </w:r>
          </w:p>
        </w:tc>
        <w:tc>
          <w:tcPr>
            <w:tcW w:w="2188" w:type="dxa"/>
            <w:tcBorders>
              <w:top w:val="nil"/>
              <w:left w:val="nil"/>
              <w:bottom w:val="single" w:sz="4" w:space="0" w:color="auto"/>
              <w:right w:val="single" w:sz="4" w:space="0" w:color="auto"/>
            </w:tcBorders>
            <w:vAlign w:val="center"/>
            <w:hideMark/>
          </w:tcPr>
          <w:p w14:paraId="19B99ECC"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11047</w:t>
            </w:r>
          </w:p>
        </w:tc>
        <w:tc>
          <w:tcPr>
            <w:tcW w:w="1258" w:type="dxa"/>
            <w:tcBorders>
              <w:top w:val="nil"/>
              <w:left w:val="nil"/>
              <w:bottom w:val="single" w:sz="4" w:space="0" w:color="auto"/>
              <w:right w:val="single" w:sz="4" w:space="0" w:color="auto"/>
            </w:tcBorders>
            <w:vAlign w:val="center"/>
            <w:hideMark/>
          </w:tcPr>
          <w:p w14:paraId="010DB0D6"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58</w:t>
            </w:r>
          </w:p>
        </w:tc>
        <w:tc>
          <w:tcPr>
            <w:tcW w:w="1699" w:type="dxa"/>
            <w:tcBorders>
              <w:top w:val="nil"/>
              <w:left w:val="nil"/>
              <w:bottom w:val="single" w:sz="4" w:space="0" w:color="auto"/>
              <w:right w:val="single" w:sz="4" w:space="0" w:color="auto"/>
            </w:tcBorders>
            <w:vAlign w:val="center"/>
            <w:hideMark/>
          </w:tcPr>
          <w:p w14:paraId="0545A21D" w14:textId="77777777" w:rsidR="00967C46" w:rsidRPr="00C671D8" w:rsidRDefault="00967C46" w:rsidP="00967C46">
            <w:pPr>
              <w:widowControl/>
              <w:autoSpaceDE/>
              <w:autoSpaceDN/>
              <w:jc w:val="center"/>
              <w:rPr>
                <w:rFonts w:ascii="Times New Roman" w:eastAsia="Times New Roman" w:hAnsi="Times New Roman" w:cs="Times New Roman"/>
                <w:sz w:val="18"/>
                <w:szCs w:val="18"/>
                <w:lang w:val="en-IN" w:eastAsia="en-IN"/>
              </w:rPr>
            </w:pPr>
            <w:r w:rsidRPr="00C671D8">
              <w:rPr>
                <w:rFonts w:ascii="Times New Roman" w:eastAsia="Times New Roman" w:hAnsi="Times New Roman" w:cs="Times New Roman"/>
                <w:sz w:val="18"/>
                <w:szCs w:val="18"/>
                <w:lang w:val="en-IN" w:eastAsia="en-IN"/>
              </w:rPr>
              <w:t>18224</w:t>
            </w:r>
          </w:p>
        </w:tc>
      </w:tr>
      <w:tr w:rsidR="00967C46" w:rsidRPr="00C671D8" w14:paraId="09FA9575" w14:textId="77777777" w:rsidTr="00D5115F">
        <w:trPr>
          <w:trHeight w:val="170"/>
        </w:trPr>
        <w:tc>
          <w:tcPr>
            <w:tcW w:w="2260" w:type="dxa"/>
            <w:tcBorders>
              <w:top w:val="nil"/>
              <w:left w:val="single" w:sz="4" w:space="0" w:color="auto"/>
              <w:bottom w:val="single" w:sz="4" w:space="0" w:color="auto"/>
              <w:right w:val="single" w:sz="4" w:space="0" w:color="auto"/>
            </w:tcBorders>
            <w:vAlign w:val="center"/>
            <w:hideMark/>
          </w:tcPr>
          <w:p w14:paraId="64FEBF38" w14:textId="77777777" w:rsidR="00967C46" w:rsidRPr="00C671D8" w:rsidRDefault="00967C46" w:rsidP="00967C46">
            <w:pPr>
              <w:widowControl/>
              <w:autoSpaceDE/>
              <w:autoSpaceDN/>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Total</w:t>
            </w:r>
          </w:p>
        </w:tc>
        <w:tc>
          <w:tcPr>
            <w:tcW w:w="1269" w:type="dxa"/>
            <w:tcBorders>
              <w:top w:val="nil"/>
              <w:left w:val="nil"/>
              <w:bottom w:val="single" w:sz="4" w:space="0" w:color="auto"/>
              <w:right w:val="single" w:sz="4" w:space="0" w:color="auto"/>
            </w:tcBorders>
            <w:vAlign w:val="center"/>
            <w:hideMark/>
          </w:tcPr>
          <w:p w14:paraId="1BFAB02C" w14:textId="77777777"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78</w:t>
            </w:r>
          </w:p>
        </w:tc>
        <w:tc>
          <w:tcPr>
            <w:tcW w:w="1897" w:type="dxa"/>
            <w:tcBorders>
              <w:top w:val="nil"/>
              <w:left w:val="nil"/>
              <w:bottom w:val="single" w:sz="4" w:space="0" w:color="auto"/>
              <w:right w:val="single" w:sz="4" w:space="0" w:color="auto"/>
            </w:tcBorders>
            <w:vAlign w:val="center"/>
            <w:hideMark/>
          </w:tcPr>
          <w:p w14:paraId="7B453FE1" w14:textId="6CA8AA3C"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8</w:t>
            </w:r>
            <w:r w:rsidR="00EC40A5" w:rsidRPr="00C671D8">
              <w:rPr>
                <w:rFonts w:ascii="Times New Roman" w:eastAsia="Times New Roman" w:hAnsi="Times New Roman" w:cs="Times New Roman"/>
                <w:b/>
                <w:bCs/>
                <w:sz w:val="18"/>
                <w:szCs w:val="18"/>
                <w:lang w:val="en-IN" w:eastAsia="en-IN"/>
              </w:rPr>
              <w:t>7</w:t>
            </w:r>
            <w:r w:rsidRPr="00C671D8">
              <w:rPr>
                <w:rFonts w:ascii="Times New Roman" w:eastAsia="Times New Roman" w:hAnsi="Times New Roman" w:cs="Times New Roman"/>
                <w:b/>
                <w:bCs/>
                <w:sz w:val="18"/>
                <w:szCs w:val="18"/>
                <w:lang w:val="en-IN" w:eastAsia="en-IN"/>
              </w:rPr>
              <w:t>495</w:t>
            </w:r>
          </w:p>
        </w:tc>
        <w:tc>
          <w:tcPr>
            <w:tcW w:w="1556" w:type="dxa"/>
            <w:tcBorders>
              <w:top w:val="nil"/>
              <w:left w:val="nil"/>
              <w:bottom w:val="single" w:sz="4" w:space="0" w:color="auto"/>
              <w:right w:val="single" w:sz="4" w:space="0" w:color="auto"/>
            </w:tcBorders>
            <w:vAlign w:val="center"/>
            <w:hideMark/>
          </w:tcPr>
          <w:p w14:paraId="2AB087E9" w14:textId="77777777"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186</w:t>
            </w:r>
          </w:p>
        </w:tc>
        <w:tc>
          <w:tcPr>
            <w:tcW w:w="2184" w:type="dxa"/>
            <w:tcBorders>
              <w:top w:val="nil"/>
              <w:left w:val="nil"/>
              <w:bottom w:val="single" w:sz="4" w:space="0" w:color="auto"/>
              <w:right w:val="single" w:sz="4" w:space="0" w:color="auto"/>
            </w:tcBorders>
            <w:vAlign w:val="center"/>
            <w:hideMark/>
          </w:tcPr>
          <w:p w14:paraId="515AC225" w14:textId="7438BAA3"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103</w:t>
            </w:r>
            <w:r w:rsidR="00EC40A5" w:rsidRPr="00C671D8">
              <w:rPr>
                <w:rFonts w:ascii="Times New Roman" w:eastAsia="Times New Roman" w:hAnsi="Times New Roman" w:cs="Times New Roman"/>
                <w:b/>
                <w:bCs/>
                <w:sz w:val="18"/>
                <w:szCs w:val="18"/>
                <w:lang w:val="en-IN" w:eastAsia="en-IN"/>
              </w:rPr>
              <w:t>7</w:t>
            </w:r>
            <w:r w:rsidRPr="00C671D8">
              <w:rPr>
                <w:rFonts w:ascii="Times New Roman" w:eastAsia="Times New Roman" w:hAnsi="Times New Roman" w:cs="Times New Roman"/>
                <w:b/>
                <w:bCs/>
                <w:sz w:val="18"/>
                <w:szCs w:val="18"/>
                <w:lang w:val="en-IN" w:eastAsia="en-IN"/>
              </w:rPr>
              <w:t>99</w:t>
            </w:r>
          </w:p>
        </w:tc>
        <w:tc>
          <w:tcPr>
            <w:tcW w:w="1560" w:type="dxa"/>
            <w:tcBorders>
              <w:top w:val="nil"/>
              <w:left w:val="nil"/>
              <w:bottom w:val="single" w:sz="4" w:space="0" w:color="auto"/>
              <w:right w:val="single" w:sz="4" w:space="0" w:color="auto"/>
            </w:tcBorders>
            <w:vAlign w:val="center"/>
            <w:hideMark/>
          </w:tcPr>
          <w:p w14:paraId="21D6F0BE" w14:textId="77777777"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563</w:t>
            </w:r>
          </w:p>
        </w:tc>
        <w:tc>
          <w:tcPr>
            <w:tcW w:w="2188" w:type="dxa"/>
            <w:tcBorders>
              <w:top w:val="nil"/>
              <w:left w:val="nil"/>
              <w:bottom w:val="single" w:sz="4" w:space="0" w:color="auto"/>
              <w:right w:val="single" w:sz="4" w:space="0" w:color="auto"/>
            </w:tcBorders>
            <w:vAlign w:val="center"/>
            <w:hideMark/>
          </w:tcPr>
          <w:p w14:paraId="4DDE60B2" w14:textId="77777777"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335104</w:t>
            </w:r>
          </w:p>
        </w:tc>
        <w:tc>
          <w:tcPr>
            <w:tcW w:w="1258" w:type="dxa"/>
            <w:tcBorders>
              <w:top w:val="nil"/>
              <w:left w:val="nil"/>
              <w:bottom w:val="single" w:sz="4" w:space="0" w:color="auto"/>
              <w:right w:val="single" w:sz="4" w:space="0" w:color="auto"/>
            </w:tcBorders>
            <w:vAlign w:val="center"/>
            <w:hideMark/>
          </w:tcPr>
          <w:p w14:paraId="673064ED" w14:textId="77777777"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827</w:t>
            </w:r>
          </w:p>
        </w:tc>
        <w:tc>
          <w:tcPr>
            <w:tcW w:w="1699" w:type="dxa"/>
            <w:tcBorders>
              <w:top w:val="nil"/>
              <w:left w:val="nil"/>
              <w:bottom w:val="single" w:sz="4" w:space="0" w:color="auto"/>
              <w:right w:val="single" w:sz="4" w:space="0" w:color="auto"/>
            </w:tcBorders>
            <w:vAlign w:val="center"/>
            <w:hideMark/>
          </w:tcPr>
          <w:p w14:paraId="469CD740" w14:textId="77777777" w:rsidR="00967C46" w:rsidRPr="00C671D8" w:rsidRDefault="00967C46" w:rsidP="00967C46">
            <w:pPr>
              <w:widowControl/>
              <w:autoSpaceDE/>
              <w:autoSpaceDN/>
              <w:jc w:val="center"/>
              <w:rPr>
                <w:rFonts w:ascii="Times New Roman" w:eastAsia="Times New Roman" w:hAnsi="Times New Roman" w:cs="Times New Roman"/>
                <w:b/>
                <w:bCs/>
                <w:sz w:val="18"/>
                <w:szCs w:val="18"/>
                <w:lang w:val="en-IN" w:eastAsia="en-IN"/>
              </w:rPr>
            </w:pPr>
            <w:r w:rsidRPr="00C671D8">
              <w:rPr>
                <w:rFonts w:ascii="Times New Roman" w:eastAsia="Times New Roman" w:hAnsi="Times New Roman" w:cs="Times New Roman"/>
                <w:b/>
                <w:bCs/>
                <w:sz w:val="18"/>
                <w:szCs w:val="18"/>
                <w:lang w:val="en-IN" w:eastAsia="en-IN"/>
              </w:rPr>
              <w:t>516398</w:t>
            </w:r>
          </w:p>
        </w:tc>
      </w:tr>
    </w:tbl>
    <w:p w14:paraId="34334E04" w14:textId="77777777" w:rsidR="00967C46" w:rsidRPr="00F5734B" w:rsidRDefault="00967C46" w:rsidP="00F5734B">
      <w:pPr>
        <w:spacing w:line="160" w:lineRule="exact"/>
        <w:ind w:right="115"/>
        <w:rPr>
          <w:rFonts w:ascii="Times New Roman" w:hAnsi="Times New Roman" w:cs="Times New Roman"/>
          <w:bCs/>
          <w:iCs/>
          <w:sz w:val="16"/>
          <w:szCs w:val="16"/>
        </w:rPr>
      </w:pPr>
    </w:p>
    <w:p w14:paraId="7C441EC0" w14:textId="6C45C9E7" w:rsidR="00EC40A5" w:rsidRPr="00F5734B" w:rsidRDefault="00EC40A5" w:rsidP="00F5734B">
      <w:pPr>
        <w:spacing w:line="160" w:lineRule="exact"/>
        <w:ind w:right="115"/>
        <w:rPr>
          <w:rFonts w:ascii="Times New Roman" w:hAnsi="Times New Roman" w:cs="Times New Roman"/>
          <w:bCs/>
          <w:iCs/>
          <w:sz w:val="16"/>
          <w:szCs w:val="16"/>
        </w:rPr>
      </w:pPr>
      <w:r w:rsidRPr="00F5734B">
        <w:rPr>
          <w:rFonts w:ascii="Times New Roman" w:hAnsi="Times New Roman" w:cs="Times New Roman"/>
          <w:bCs/>
          <w:iCs/>
          <w:sz w:val="16"/>
          <w:szCs w:val="16"/>
        </w:rPr>
        <w:t xml:space="preserve">Source: </w:t>
      </w:r>
      <w:proofErr w:type="gramStart"/>
      <w:r w:rsidR="006151A5" w:rsidRPr="00F5734B">
        <w:rPr>
          <w:rFonts w:ascii="Times New Roman" w:hAnsi="Times New Roman" w:cs="Times New Roman"/>
          <w:bCs/>
          <w:iCs/>
          <w:sz w:val="16"/>
          <w:szCs w:val="16"/>
        </w:rPr>
        <w:t>a</w:t>
      </w:r>
      <w:proofErr w:type="gramEnd"/>
      <w:r w:rsidR="006151A5" w:rsidRPr="00F5734B">
        <w:rPr>
          <w:rFonts w:ascii="Times New Roman" w:hAnsi="Times New Roman" w:cs="Times New Roman"/>
          <w:bCs/>
          <w:iCs/>
          <w:sz w:val="16"/>
          <w:szCs w:val="16"/>
        </w:rPr>
        <w:t xml:space="preserve"> State finance Accounts</w:t>
      </w:r>
    </w:p>
    <w:p w14:paraId="0963EC38" w14:textId="7FF90C14" w:rsidR="006151A5" w:rsidRPr="00F5734B" w:rsidRDefault="006151A5" w:rsidP="00F5734B">
      <w:pPr>
        <w:spacing w:line="160" w:lineRule="exact"/>
        <w:ind w:right="115"/>
        <w:rPr>
          <w:rFonts w:ascii="Times New Roman" w:hAnsi="Times New Roman" w:cs="Times New Roman"/>
          <w:bCs/>
          <w:iCs/>
          <w:sz w:val="16"/>
          <w:szCs w:val="16"/>
        </w:rPr>
      </w:pPr>
      <w:r w:rsidRPr="00F5734B">
        <w:rPr>
          <w:rFonts w:ascii="Times New Roman" w:hAnsi="Times New Roman" w:cs="Times New Roman"/>
          <w:bCs/>
          <w:iCs/>
          <w:sz w:val="16"/>
          <w:szCs w:val="16"/>
        </w:rPr>
        <w:tab/>
        <w:t>b State Budgets</w:t>
      </w:r>
    </w:p>
    <w:p w14:paraId="0BDA9D88" w14:textId="1CA11A44" w:rsidR="006151A5" w:rsidRPr="00F5734B" w:rsidRDefault="006151A5" w:rsidP="00F5734B">
      <w:pPr>
        <w:spacing w:line="160" w:lineRule="exact"/>
        <w:ind w:right="115"/>
        <w:rPr>
          <w:rFonts w:ascii="Times New Roman" w:hAnsi="Times New Roman" w:cs="Times New Roman"/>
          <w:bCs/>
          <w:iCs/>
          <w:sz w:val="16"/>
          <w:szCs w:val="16"/>
        </w:rPr>
      </w:pPr>
      <w:r w:rsidRPr="00F5734B">
        <w:rPr>
          <w:rFonts w:ascii="Times New Roman" w:hAnsi="Times New Roman" w:cs="Times New Roman"/>
          <w:bCs/>
          <w:iCs/>
          <w:sz w:val="16"/>
          <w:szCs w:val="16"/>
        </w:rPr>
        <w:tab/>
        <w:t>c Information</w:t>
      </w:r>
    </w:p>
    <w:p w14:paraId="7931D777" w14:textId="3FBB0A88" w:rsidR="006151A5" w:rsidRPr="00C671D8" w:rsidRDefault="006151A5" w:rsidP="000B7340">
      <w:pPr>
        <w:spacing w:before="8" w:after="49"/>
        <w:ind w:right="121"/>
        <w:rPr>
          <w:rFonts w:ascii="Times New Roman" w:hAnsi="Times New Roman" w:cs="Times New Roman"/>
          <w:bCs/>
          <w:i/>
          <w:sz w:val="20"/>
          <w:szCs w:val="20"/>
        </w:rPr>
        <w:sectPr w:rsidR="006151A5" w:rsidRPr="00C671D8" w:rsidSect="00967C46">
          <w:type w:val="continuous"/>
          <w:pgSz w:w="16838" w:h="11906" w:orient="landscape"/>
          <w:pgMar w:top="1440" w:right="1440" w:bottom="1276" w:left="306" w:header="709" w:footer="0" w:gutter="0"/>
          <w:cols w:space="708"/>
          <w:docGrid w:linePitch="360"/>
        </w:sectPr>
      </w:pPr>
    </w:p>
    <w:p w14:paraId="18C05506" w14:textId="3658C188" w:rsidR="009445FC" w:rsidRPr="00C671D8" w:rsidRDefault="00112536" w:rsidP="00AA641C">
      <w:pPr>
        <w:pStyle w:val="Heading3"/>
      </w:pPr>
      <w:bookmarkStart w:id="31" w:name="_Toc222401529"/>
      <w:r w:rsidRPr="00C671D8">
        <w:lastRenderedPageBreak/>
        <w:t>Annexure III.4</w:t>
      </w:r>
      <w:r w:rsidR="00270043" w:rsidRPr="00C671D8">
        <w:br/>
      </w:r>
      <w:r w:rsidR="00966A67" w:rsidRPr="00C671D8">
        <w:t xml:space="preserve"> State wise Estimated Investment </w:t>
      </w:r>
      <w:proofErr w:type="gramStart"/>
      <w:r w:rsidR="00966A67" w:rsidRPr="00C671D8">
        <w:t>In</w:t>
      </w:r>
      <w:proofErr w:type="gramEnd"/>
      <w:r w:rsidR="00966A67" w:rsidRPr="00C671D8">
        <w:t xml:space="preserve"> Statutory Corporations/Government Companies </w:t>
      </w:r>
      <w:proofErr w:type="gramStart"/>
      <w:r w:rsidR="00966A67" w:rsidRPr="00C671D8">
        <w:t>And</w:t>
      </w:r>
      <w:proofErr w:type="gramEnd"/>
      <w:r w:rsidR="00966A67" w:rsidRPr="00C671D8">
        <w:t xml:space="preserve"> Cooperative Institutions </w:t>
      </w:r>
      <w:proofErr w:type="gramStart"/>
      <w:r w:rsidR="00966A67" w:rsidRPr="00C671D8">
        <w:t>At</w:t>
      </w:r>
      <w:proofErr w:type="gramEnd"/>
      <w:r w:rsidR="00966A67" w:rsidRPr="00C671D8">
        <w:t xml:space="preserve"> </w:t>
      </w:r>
      <w:proofErr w:type="gramStart"/>
      <w:r w:rsidR="00966A67" w:rsidRPr="00C671D8">
        <w:t>The</w:t>
      </w:r>
      <w:proofErr w:type="gramEnd"/>
      <w:r w:rsidR="00966A67" w:rsidRPr="00C671D8">
        <w:t xml:space="preserve"> End Of</w:t>
      </w:r>
      <w:r w:rsidR="00966A67" w:rsidRPr="00C671D8">
        <w:rPr>
          <w:spacing w:val="-6"/>
        </w:rPr>
        <w:t xml:space="preserve"> </w:t>
      </w:r>
      <w:r w:rsidR="00966A67" w:rsidRPr="00C671D8">
        <w:t>1988-89, And Estimated Return In 1989-90</w:t>
      </w:r>
      <w:bookmarkEnd w:id="31"/>
    </w:p>
    <w:p w14:paraId="7585FBF0" w14:textId="3B57E23E" w:rsidR="00112536" w:rsidRPr="00C671D8" w:rsidRDefault="00D5115F" w:rsidP="00F5734B">
      <w:pPr>
        <w:ind w:right="-447"/>
        <w:jc w:val="center"/>
        <w:rPr>
          <w:rFonts w:ascii="Times New Roman" w:hAnsi="Times New Roman" w:cs="Times New Roman"/>
          <w:sz w:val="20"/>
          <w:szCs w:val="20"/>
        </w:rPr>
      </w:pPr>
      <w:r w:rsidRPr="00C671D8">
        <w:rPr>
          <w:rFonts w:ascii="Times New Roman" w:hAnsi="Times New Roman" w:cs="Times New Roman"/>
          <w:sz w:val="20"/>
          <w:szCs w:val="20"/>
        </w:rPr>
        <w:t>(Paras 3.16)</w:t>
      </w:r>
    </w:p>
    <w:p w14:paraId="4A9C45B4" w14:textId="77777777" w:rsidR="00467082" w:rsidRPr="00F5734B" w:rsidRDefault="00112536" w:rsidP="00F5749E">
      <w:pPr>
        <w:spacing w:after="63"/>
        <w:ind w:right="-589"/>
        <w:jc w:val="right"/>
        <w:rPr>
          <w:rFonts w:ascii="Times New Roman" w:hAnsi="Times New Roman" w:cs="Times New Roman"/>
          <w:b/>
          <w:bCs/>
          <w:i/>
          <w:sz w:val="20"/>
          <w:szCs w:val="18"/>
        </w:rPr>
      </w:pPr>
      <w:r w:rsidRPr="00F5734B">
        <w:rPr>
          <w:rFonts w:ascii="Times New Roman" w:hAnsi="Times New Roman" w:cs="Times New Roman"/>
          <w:b/>
          <w:bCs/>
          <w:i/>
          <w:sz w:val="20"/>
          <w:szCs w:val="18"/>
        </w:rPr>
        <w:t>(Rs.</w:t>
      </w:r>
      <w:r w:rsidRPr="00F5734B">
        <w:rPr>
          <w:rFonts w:ascii="Times New Roman" w:hAnsi="Times New Roman" w:cs="Times New Roman"/>
          <w:b/>
          <w:bCs/>
          <w:i/>
          <w:spacing w:val="1"/>
          <w:sz w:val="20"/>
          <w:szCs w:val="18"/>
        </w:rPr>
        <w:t xml:space="preserve"> </w:t>
      </w:r>
      <w:r w:rsidRPr="00F5734B">
        <w:rPr>
          <w:rFonts w:ascii="Times New Roman" w:hAnsi="Times New Roman" w:cs="Times New Roman"/>
          <w:b/>
          <w:bCs/>
          <w:i/>
          <w:spacing w:val="-2"/>
          <w:sz w:val="20"/>
          <w:szCs w:val="18"/>
        </w:rPr>
        <w:t>Lakh)</w:t>
      </w:r>
    </w:p>
    <w:tbl>
      <w:tblPr>
        <w:tblW w:w="9807" w:type="dxa"/>
        <w:tblLook w:val="04A0" w:firstRow="1" w:lastRow="0" w:firstColumn="1" w:lastColumn="0" w:noHBand="0" w:noVBand="1"/>
      </w:tblPr>
      <w:tblGrid>
        <w:gridCol w:w="562"/>
        <w:gridCol w:w="1985"/>
        <w:gridCol w:w="1878"/>
        <w:gridCol w:w="1895"/>
        <w:gridCol w:w="2422"/>
        <w:gridCol w:w="1065"/>
      </w:tblGrid>
      <w:tr w:rsidR="00467082" w:rsidRPr="00C671D8" w14:paraId="1F7ECA0D" w14:textId="77777777" w:rsidTr="00CA6EA6">
        <w:trPr>
          <w:trHeight w:val="510"/>
        </w:trPr>
        <w:tc>
          <w:tcPr>
            <w:tcW w:w="562" w:type="dxa"/>
            <w:vMerge w:val="restart"/>
            <w:tcBorders>
              <w:top w:val="single" w:sz="4" w:space="0" w:color="auto"/>
              <w:left w:val="single" w:sz="4" w:space="0" w:color="auto"/>
              <w:bottom w:val="single" w:sz="4" w:space="0" w:color="auto"/>
              <w:right w:val="single" w:sz="4" w:space="0" w:color="auto"/>
            </w:tcBorders>
            <w:noWrap/>
            <w:vAlign w:val="bottom"/>
            <w:hideMark/>
          </w:tcPr>
          <w:p w14:paraId="682AEE6B" w14:textId="77777777" w:rsidR="00467082" w:rsidRPr="00C671D8" w:rsidRDefault="00467082" w:rsidP="00467082">
            <w:pPr>
              <w:widowControl/>
              <w:autoSpaceDE/>
              <w:autoSpaceDN/>
              <w:jc w:val="center"/>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2096B84" w14:textId="77777777" w:rsidR="00467082" w:rsidRPr="00C671D8" w:rsidRDefault="00467082" w:rsidP="00467082">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pacing w:val="-2"/>
                <w:sz w:val="20"/>
                <w:szCs w:val="20"/>
                <w:lang w:eastAsia="en-IN"/>
              </w:rPr>
              <w:t>States</w:t>
            </w:r>
          </w:p>
        </w:tc>
        <w:tc>
          <w:tcPr>
            <w:tcW w:w="3773" w:type="dxa"/>
            <w:gridSpan w:val="2"/>
            <w:tcBorders>
              <w:top w:val="single" w:sz="4" w:space="0" w:color="auto"/>
              <w:left w:val="nil"/>
              <w:bottom w:val="single" w:sz="4" w:space="0" w:color="auto"/>
              <w:right w:val="single" w:sz="4" w:space="0" w:color="auto"/>
            </w:tcBorders>
            <w:vAlign w:val="center"/>
            <w:hideMark/>
          </w:tcPr>
          <w:p w14:paraId="4E6E8F54" w14:textId="77777777" w:rsidR="00467082" w:rsidRPr="00C671D8" w:rsidRDefault="00467082" w:rsidP="00CA6EA6">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eastAsia="en-IN"/>
              </w:rPr>
              <w:t>Statutory Corporations/ Government Companies</w:t>
            </w:r>
          </w:p>
        </w:tc>
        <w:tc>
          <w:tcPr>
            <w:tcW w:w="3487" w:type="dxa"/>
            <w:gridSpan w:val="2"/>
            <w:tcBorders>
              <w:top w:val="single" w:sz="4" w:space="0" w:color="auto"/>
              <w:left w:val="nil"/>
              <w:bottom w:val="single" w:sz="4" w:space="0" w:color="auto"/>
              <w:right w:val="single" w:sz="4" w:space="0" w:color="auto"/>
            </w:tcBorders>
            <w:vAlign w:val="center"/>
            <w:hideMark/>
          </w:tcPr>
          <w:p w14:paraId="027D6455" w14:textId="77777777" w:rsidR="00467082" w:rsidRPr="00C671D8" w:rsidRDefault="00467082" w:rsidP="00467082">
            <w:pPr>
              <w:widowControl/>
              <w:autoSpaceDE/>
              <w:autoSpaceDN/>
              <w:ind w:firstLineChars="200" w:firstLine="402"/>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eastAsia="en-IN"/>
              </w:rPr>
              <w:t>Cooperative Institutions</w:t>
            </w:r>
          </w:p>
        </w:tc>
      </w:tr>
      <w:tr w:rsidR="00467082" w:rsidRPr="00C671D8" w14:paraId="69B7F04D" w14:textId="77777777" w:rsidTr="00CA6EA6">
        <w:trPr>
          <w:trHeight w:val="7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E1A1EE7" w14:textId="77777777" w:rsidR="00467082" w:rsidRPr="00C671D8" w:rsidRDefault="00467082" w:rsidP="00467082">
            <w:pPr>
              <w:widowControl/>
              <w:autoSpaceDE/>
              <w:autoSpaceDN/>
              <w:rPr>
                <w:rFonts w:ascii="Times New Roman" w:eastAsia="Times New Roman" w:hAnsi="Times New Roman" w:cs="Times New Roman"/>
                <w:color w:val="000000"/>
                <w:lang w:val="en-IN" w:eastAsia="en-I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B206E05" w14:textId="77777777" w:rsidR="00467082" w:rsidRPr="00C671D8" w:rsidRDefault="00467082" w:rsidP="00467082">
            <w:pPr>
              <w:widowControl/>
              <w:autoSpaceDE/>
              <w:autoSpaceDN/>
              <w:jc w:val="center"/>
              <w:rPr>
                <w:rFonts w:ascii="Times New Roman" w:eastAsia="Times New Roman" w:hAnsi="Times New Roman" w:cs="Times New Roman"/>
                <w:b/>
                <w:bCs/>
                <w:color w:val="000000"/>
                <w:sz w:val="20"/>
                <w:szCs w:val="20"/>
                <w:lang w:val="en-IN" w:eastAsia="en-IN"/>
              </w:rPr>
            </w:pPr>
          </w:p>
        </w:tc>
        <w:tc>
          <w:tcPr>
            <w:tcW w:w="1878" w:type="dxa"/>
            <w:tcBorders>
              <w:top w:val="nil"/>
              <w:left w:val="single" w:sz="4" w:space="0" w:color="auto"/>
              <w:bottom w:val="single" w:sz="4" w:space="0" w:color="auto"/>
              <w:right w:val="single" w:sz="4" w:space="0" w:color="auto"/>
            </w:tcBorders>
            <w:vAlign w:val="center"/>
            <w:hideMark/>
          </w:tcPr>
          <w:p w14:paraId="16297116" w14:textId="77777777" w:rsidR="00467082" w:rsidRPr="00C671D8" w:rsidRDefault="00467082" w:rsidP="00467082">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pacing w:val="-2"/>
                <w:sz w:val="20"/>
                <w:szCs w:val="20"/>
                <w:lang w:eastAsia="en-IN"/>
              </w:rPr>
              <w:t>Estimated Investment the end of 1988-89</w:t>
            </w:r>
          </w:p>
        </w:tc>
        <w:tc>
          <w:tcPr>
            <w:tcW w:w="1895" w:type="dxa"/>
            <w:tcBorders>
              <w:top w:val="nil"/>
              <w:left w:val="nil"/>
              <w:bottom w:val="single" w:sz="4" w:space="0" w:color="auto"/>
              <w:right w:val="single" w:sz="4" w:space="0" w:color="auto"/>
            </w:tcBorders>
            <w:vAlign w:val="center"/>
            <w:hideMark/>
          </w:tcPr>
          <w:p w14:paraId="27DCEEE8" w14:textId="77777777" w:rsidR="00467082" w:rsidRPr="00C671D8" w:rsidRDefault="00467082" w:rsidP="00467082">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pacing w:val="-2"/>
                <w:sz w:val="20"/>
                <w:szCs w:val="20"/>
                <w:lang w:eastAsia="en-IN"/>
              </w:rPr>
              <w:t>Estimated</w:t>
            </w:r>
          </w:p>
          <w:p w14:paraId="4EE42678" w14:textId="61C60E93" w:rsidR="00467082" w:rsidRPr="00C671D8" w:rsidRDefault="00467082" w:rsidP="00467082">
            <w:pPr>
              <w:jc w:val="both"/>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eastAsia="en-IN"/>
              </w:rPr>
              <w:t xml:space="preserve"> Return in 1989-90</w:t>
            </w:r>
          </w:p>
        </w:tc>
        <w:tc>
          <w:tcPr>
            <w:tcW w:w="2422" w:type="dxa"/>
            <w:tcBorders>
              <w:top w:val="nil"/>
              <w:left w:val="single" w:sz="4" w:space="0" w:color="auto"/>
              <w:bottom w:val="single" w:sz="4" w:space="0" w:color="auto"/>
              <w:right w:val="single" w:sz="4" w:space="0" w:color="auto"/>
            </w:tcBorders>
            <w:vAlign w:val="center"/>
            <w:hideMark/>
          </w:tcPr>
          <w:p w14:paraId="21A49C64" w14:textId="77777777" w:rsidR="00467082" w:rsidRPr="00C671D8" w:rsidRDefault="00467082" w:rsidP="00467082">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pacing w:val="-2"/>
                <w:sz w:val="20"/>
                <w:szCs w:val="20"/>
                <w:lang w:eastAsia="en-IN"/>
              </w:rPr>
              <w:t>Estimated Investment at the end of 1988-89</w:t>
            </w:r>
          </w:p>
        </w:tc>
        <w:tc>
          <w:tcPr>
            <w:tcW w:w="1065" w:type="dxa"/>
            <w:tcBorders>
              <w:top w:val="nil"/>
              <w:left w:val="single" w:sz="4" w:space="0" w:color="auto"/>
              <w:bottom w:val="single" w:sz="4" w:space="0" w:color="auto"/>
              <w:right w:val="single" w:sz="4" w:space="0" w:color="auto"/>
            </w:tcBorders>
            <w:vAlign w:val="center"/>
            <w:hideMark/>
          </w:tcPr>
          <w:p w14:paraId="43107727" w14:textId="77777777" w:rsidR="00467082" w:rsidRPr="00C671D8" w:rsidRDefault="00467082" w:rsidP="00467082">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pacing w:val="-2"/>
                <w:sz w:val="20"/>
                <w:szCs w:val="20"/>
                <w:lang w:eastAsia="en-IN"/>
              </w:rPr>
              <w:t>Estimated Return in 1989-90</w:t>
            </w:r>
          </w:p>
        </w:tc>
      </w:tr>
      <w:tr w:rsidR="00467082" w:rsidRPr="00C671D8" w14:paraId="3BA7D314"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6E5A01C9"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w:t>
            </w:r>
          </w:p>
        </w:tc>
        <w:tc>
          <w:tcPr>
            <w:tcW w:w="1985" w:type="dxa"/>
            <w:tcBorders>
              <w:top w:val="nil"/>
              <w:left w:val="nil"/>
              <w:bottom w:val="single" w:sz="4" w:space="0" w:color="auto"/>
              <w:right w:val="single" w:sz="4" w:space="0" w:color="auto"/>
            </w:tcBorders>
            <w:vAlign w:val="center"/>
            <w:hideMark/>
          </w:tcPr>
          <w:p w14:paraId="0E036393"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Andhra Pradesh</w:t>
            </w:r>
          </w:p>
        </w:tc>
        <w:tc>
          <w:tcPr>
            <w:tcW w:w="1878" w:type="dxa"/>
            <w:tcBorders>
              <w:top w:val="nil"/>
              <w:left w:val="nil"/>
              <w:bottom w:val="single" w:sz="4" w:space="0" w:color="auto"/>
              <w:right w:val="single" w:sz="4" w:space="0" w:color="auto"/>
            </w:tcBorders>
            <w:vAlign w:val="center"/>
            <w:hideMark/>
          </w:tcPr>
          <w:p w14:paraId="330FCA02"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31385</w:t>
            </w:r>
          </w:p>
        </w:tc>
        <w:tc>
          <w:tcPr>
            <w:tcW w:w="1895" w:type="dxa"/>
            <w:tcBorders>
              <w:top w:val="single" w:sz="4" w:space="0" w:color="auto"/>
              <w:left w:val="nil"/>
              <w:bottom w:val="single" w:sz="4" w:space="0" w:color="auto"/>
              <w:right w:val="single" w:sz="4" w:space="0" w:color="auto"/>
            </w:tcBorders>
            <w:vAlign w:val="center"/>
            <w:hideMark/>
          </w:tcPr>
          <w:p w14:paraId="7FC56CC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w w:val="95"/>
                <w:sz w:val="20"/>
                <w:szCs w:val="20"/>
                <w:lang w:eastAsia="en-IN"/>
              </w:rPr>
              <w:t>1023</w:t>
            </w:r>
          </w:p>
        </w:tc>
        <w:tc>
          <w:tcPr>
            <w:tcW w:w="2422" w:type="dxa"/>
            <w:tcBorders>
              <w:top w:val="nil"/>
              <w:left w:val="nil"/>
              <w:bottom w:val="single" w:sz="4" w:space="0" w:color="auto"/>
              <w:right w:val="single" w:sz="4" w:space="0" w:color="auto"/>
            </w:tcBorders>
            <w:vAlign w:val="center"/>
            <w:hideMark/>
          </w:tcPr>
          <w:p w14:paraId="53EA845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25570</w:t>
            </w:r>
          </w:p>
        </w:tc>
        <w:tc>
          <w:tcPr>
            <w:tcW w:w="1065" w:type="dxa"/>
            <w:tcBorders>
              <w:top w:val="nil"/>
              <w:left w:val="nil"/>
              <w:bottom w:val="single" w:sz="4" w:space="0" w:color="auto"/>
              <w:right w:val="single" w:sz="4" w:space="0" w:color="auto"/>
            </w:tcBorders>
            <w:vAlign w:val="center"/>
            <w:hideMark/>
          </w:tcPr>
          <w:p w14:paraId="66E35E5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892</w:t>
            </w:r>
          </w:p>
        </w:tc>
      </w:tr>
      <w:tr w:rsidR="00467082" w:rsidRPr="00C671D8" w14:paraId="4EA12A08"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30597012"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w:t>
            </w:r>
          </w:p>
        </w:tc>
        <w:tc>
          <w:tcPr>
            <w:tcW w:w="1985" w:type="dxa"/>
            <w:tcBorders>
              <w:top w:val="nil"/>
              <w:left w:val="nil"/>
              <w:bottom w:val="single" w:sz="4" w:space="0" w:color="auto"/>
              <w:right w:val="single" w:sz="4" w:space="0" w:color="auto"/>
            </w:tcBorders>
            <w:vAlign w:val="center"/>
            <w:hideMark/>
          </w:tcPr>
          <w:p w14:paraId="722D3927"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Arunachal Pradesh</w:t>
            </w:r>
          </w:p>
        </w:tc>
        <w:tc>
          <w:tcPr>
            <w:tcW w:w="1878" w:type="dxa"/>
            <w:tcBorders>
              <w:top w:val="nil"/>
              <w:left w:val="nil"/>
              <w:bottom w:val="single" w:sz="4" w:space="0" w:color="auto"/>
              <w:right w:val="single" w:sz="4" w:space="0" w:color="auto"/>
            </w:tcBorders>
            <w:vAlign w:val="center"/>
            <w:hideMark/>
          </w:tcPr>
          <w:p w14:paraId="4BF68C79"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707</w:t>
            </w:r>
          </w:p>
        </w:tc>
        <w:tc>
          <w:tcPr>
            <w:tcW w:w="1895" w:type="dxa"/>
            <w:tcBorders>
              <w:top w:val="nil"/>
              <w:left w:val="nil"/>
              <w:bottom w:val="single" w:sz="4" w:space="0" w:color="auto"/>
              <w:right w:val="single" w:sz="4" w:space="0" w:color="auto"/>
            </w:tcBorders>
            <w:vAlign w:val="center"/>
            <w:hideMark/>
          </w:tcPr>
          <w:p w14:paraId="4C77C8C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10"/>
                <w:w w:val="105"/>
                <w:sz w:val="20"/>
                <w:szCs w:val="20"/>
                <w:lang w:eastAsia="en-IN"/>
              </w:rPr>
              <w:t>9</w:t>
            </w:r>
          </w:p>
        </w:tc>
        <w:tc>
          <w:tcPr>
            <w:tcW w:w="2422" w:type="dxa"/>
            <w:tcBorders>
              <w:top w:val="nil"/>
              <w:left w:val="nil"/>
              <w:bottom w:val="single" w:sz="4" w:space="0" w:color="auto"/>
              <w:right w:val="single" w:sz="4" w:space="0" w:color="auto"/>
            </w:tcBorders>
            <w:vAlign w:val="center"/>
            <w:hideMark/>
          </w:tcPr>
          <w:p w14:paraId="2A5F98A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262</w:t>
            </w:r>
          </w:p>
        </w:tc>
        <w:tc>
          <w:tcPr>
            <w:tcW w:w="1065" w:type="dxa"/>
            <w:tcBorders>
              <w:top w:val="nil"/>
              <w:left w:val="nil"/>
              <w:bottom w:val="single" w:sz="4" w:space="0" w:color="auto"/>
              <w:right w:val="single" w:sz="4" w:space="0" w:color="auto"/>
            </w:tcBorders>
            <w:vAlign w:val="center"/>
            <w:hideMark/>
          </w:tcPr>
          <w:p w14:paraId="306FDDEA"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10</w:t>
            </w:r>
          </w:p>
        </w:tc>
      </w:tr>
      <w:tr w:rsidR="00467082" w:rsidRPr="00C671D8" w14:paraId="50A3E848"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17D64E73"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3</w:t>
            </w:r>
          </w:p>
        </w:tc>
        <w:tc>
          <w:tcPr>
            <w:tcW w:w="1985" w:type="dxa"/>
            <w:tcBorders>
              <w:top w:val="nil"/>
              <w:left w:val="nil"/>
              <w:bottom w:val="single" w:sz="4" w:space="0" w:color="auto"/>
              <w:right w:val="single" w:sz="4" w:space="0" w:color="auto"/>
            </w:tcBorders>
            <w:vAlign w:val="center"/>
            <w:hideMark/>
          </w:tcPr>
          <w:p w14:paraId="138C4794"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Assam</w:t>
            </w:r>
          </w:p>
        </w:tc>
        <w:tc>
          <w:tcPr>
            <w:tcW w:w="1878" w:type="dxa"/>
            <w:tcBorders>
              <w:top w:val="nil"/>
              <w:left w:val="nil"/>
              <w:bottom w:val="single" w:sz="4" w:space="0" w:color="auto"/>
              <w:right w:val="single" w:sz="4" w:space="0" w:color="auto"/>
            </w:tcBorders>
            <w:vAlign w:val="center"/>
            <w:hideMark/>
          </w:tcPr>
          <w:p w14:paraId="07A2BC48"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6051</w:t>
            </w:r>
          </w:p>
        </w:tc>
        <w:tc>
          <w:tcPr>
            <w:tcW w:w="1895" w:type="dxa"/>
            <w:tcBorders>
              <w:top w:val="nil"/>
              <w:left w:val="nil"/>
              <w:bottom w:val="single" w:sz="4" w:space="0" w:color="auto"/>
              <w:right w:val="single" w:sz="4" w:space="0" w:color="auto"/>
            </w:tcBorders>
            <w:vAlign w:val="center"/>
            <w:hideMark/>
          </w:tcPr>
          <w:p w14:paraId="091DBC8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214</w:t>
            </w:r>
          </w:p>
        </w:tc>
        <w:tc>
          <w:tcPr>
            <w:tcW w:w="2422" w:type="dxa"/>
            <w:tcBorders>
              <w:top w:val="nil"/>
              <w:left w:val="nil"/>
              <w:bottom w:val="single" w:sz="4" w:space="0" w:color="auto"/>
              <w:right w:val="single" w:sz="4" w:space="0" w:color="auto"/>
            </w:tcBorders>
            <w:vAlign w:val="center"/>
            <w:hideMark/>
          </w:tcPr>
          <w:p w14:paraId="54D61428"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3907</w:t>
            </w:r>
          </w:p>
        </w:tc>
        <w:tc>
          <w:tcPr>
            <w:tcW w:w="1065" w:type="dxa"/>
            <w:tcBorders>
              <w:top w:val="nil"/>
              <w:left w:val="nil"/>
              <w:bottom w:val="single" w:sz="4" w:space="0" w:color="auto"/>
              <w:right w:val="single" w:sz="4" w:space="0" w:color="auto"/>
            </w:tcBorders>
            <w:vAlign w:val="center"/>
            <w:hideMark/>
          </w:tcPr>
          <w:p w14:paraId="33D0143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95"/>
                <w:sz w:val="20"/>
                <w:szCs w:val="20"/>
                <w:lang w:eastAsia="en-IN"/>
              </w:rPr>
              <w:t>147</w:t>
            </w:r>
          </w:p>
        </w:tc>
      </w:tr>
      <w:tr w:rsidR="00467082" w:rsidRPr="00C671D8" w14:paraId="089C561A"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3B12E062"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4</w:t>
            </w:r>
          </w:p>
        </w:tc>
        <w:tc>
          <w:tcPr>
            <w:tcW w:w="1985" w:type="dxa"/>
            <w:tcBorders>
              <w:top w:val="nil"/>
              <w:left w:val="nil"/>
              <w:bottom w:val="single" w:sz="4" w:space="0" w:color="auto"/>
              <w:right w:val="single" w:sz="4" w:space="0" w:color="auto"/>
            </w:tcBorders>
            <w:vAlign w:val="center"/>
            <w:hideMark/>
          </w:tcPr>
          <w:p w14:paraId="5E36DB5A"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Bihar</w:t>
            </w:r>
          </w:p>
        </w:tc>
        <w:tc>
          <w:tcPr>
            <w:tcW w:w="1878" w:type="dxa"/>
            <w:tcBorders>
              <w:top w:val="nil"/>
              <w:left w:val="nil"/>
              <w:bottom w:val="single" w:sz="4" w:space="0" w:color="auto"/>
              <w:right w:val="single" w:sz="4" w:space="0" w:color="auto"/>
            </w:tcBorders>
            <w:vAlign w:val="center"/>
            <w:hideMark/>
          </w:tcPr>
          <w:p w14:paraId="7989FE08"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20297</w:t>
            </w:r>
          </w:p>
        </w:tc>
        <w:tc>
          <w:tcPr>
            <w:tcW w:w="1895" w:type="dxa"/>
            <w:tcBorders>
              <w:top w:val="nil"/>
              <w:left w:val="nil"/>
              <w:bottom w:val="single" w:sz="4" w:space="0" w:color="auto"/>
              <w:right w:val="single" w:sz="4" w:space="0" w:color="auto"/>
            </w:tcBorders>
            <w:vAlign w:val="center"/>
            <w:hideMark/>
          </w:tcPr>
          <w:p w14:paraId="3DE38027"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750</w:t>
            </w:r>
          </w:p>
        </w:tc>
        <w:tc>
          <w:tcPr>
            <w:tcW w:w="2422" w:type="dxa"/>
            <w:tcBorders>
              <w:top w:val="nil"/>
              <w:left w:val="nil"/>
              <w:bottom w:val="single" w:sz="4" w:space="0" w:color="auto"/>
              <w:right w:val="single" w:sz="4" w:space="0" w:color="auto"/>
            </w:tcBorders>
            <w:vAlign w:val="center"/>
            <w:hideMark/>
          </w:tcPr>
          <w:p w14:paraId="5BB82CC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9601</w:t>
            </w:r>
          </w:p>
        </w:tc>
        <w:tc>
          <w:tcPr>
            <w:tcW w:w="1065" w:type="dxa"/>
            <w:tcBorders>
              <w:top w:val="nil"/>
              <w:left w:val="nil"/>
              <w:bottom w:val="single" w:sz="4" w:space="0" w:color="auto"/>
              <w:right w:val="single" w:sz="4" w:space="0" w:color="auto"/>
            </w:tcBorders>
            <w:vAlign w:val="center"/>
            <w:hideMark/>
          </w:tcPr>
          <w:p w14:paraId="439A117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370</w:t>
            </w:r>
          </w:p>
        </w:tc>
      </w:tr>
      <w:tr w:rsidR="00467082" w:rsidRPr="00C671D8" w14:paraId="26DCDDE5"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709FD771"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5</w:t>
            </w:r>
          </w:p>
        </w:tc>
        <w:tc>
          <w:tcPr>
            <w:tcW w:w="1985" w:type="dxa"/>
            <w:tcBorders>
              <w:top w:val="nil"/>
              <w:left w:val="nil"/>
              <w:bottom w:val="single" w:sz="4" w:space="0" w:color="auto"/>
              <w:right w:val="single" w:sz="4" w:space="0" w:color="auto"/>
            </w:tcBorders>
            <w:vAlign w:val="center"/>
            <w:hideMark/>
          </w:tcPr>
          <w:p w14:paraId="3F190C80"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Goa</w:t>
            </w:r>
          </w:p>
        </w:tc>
        <w:tc>
          <w:tcPr>
            <w:tcW w:w="1878" w:type="dxa"/>
            <w:tcBorders>
              <w:top w:val="nil"/>
              <w:left w:val="nil"/>
              <w:bottom w:val="single" w:sz="4" w:space="0" w:color="auto"/>
              <w:right w:val="single" w:sz="4" w:space="0" w:color="auto"/>
            </w:tcBorders>
            <w:vAlign w:val="center"/>
            <w:hideMark/>
          </w:tcPr>
          <w:p w14:paraId="3F016D7B"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2277</w:t>
            </w:r>
          </w:p>
        </w:tc>
        <w:tc>
          <w:tcPr>
            <w:tcW w:w="1895" w:type="dxa"/>
            <w:tcBorders>
              <w:top w:val="nil"/>
              <w:left w:val="nil"/>
              <w:bottom w:val="single" w:sz="4" w:space="0" w:color="auto"/>
              <w:right w:val="single" w:sz="4" w:space="0" w:color="auto"/>
            </w:tcBorders>
            <w:vAlign w:val="center"/>
            <w:hideMark/>
          </w:tcPr>
          <w:p w14:paraId="34D1DF80"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10</w:t>
            </w:r>
          </w:p>
        </w:tc>
        <w:tc>
          <w:tcPr>
            <w:tcW w:w="2422" w:type="dxa"/>
            <w:tcBorders>
              <w:top w:val="nil"/>
              <w:left w:val="nil"/>
              <w:bottom w:val="single" w:sz="4" w:space="0" w:color="auto"/>
              <w:right w:val="single" w:sz="4" w:space="0" w:color="auto"/>
            </w:tcBorders>
            <w:vAlign w:val="center"/>
            <w:hideMark/>
          </w:tcPr>
          <w:p w14:paraId="727806D7"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1117</w:t>
            </w:r>
          </w:p>
        </w:tc>
        <w:tc>
          <w:tcPr>
            <w:tcW w:w="1065" w:type="dxa"/>
            <w:tcBorders>
              <w:top w:val="nil"/>
              <w:left w:val="nil"/>
              <w:bottom w:val="single" w:sz="4" w:space="0" w:color="auto"/>
              <w:right w:val="single" w:sz="4" w:space="0" w:color="auto"/>
            </w:tcBorders>
            <w:vAlign w:val="center"/>
            <w:hideMark/>
          </w:tcPr>
          <w:p w14:paraId="01AB620A"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53</w:t>
            </w:r>
          </w:p>
        </w:tc>
      </w:tr>
      <w:tr w:rsidR="00467082" w:rsidRPr="00C671D8" w14:paraId="2C365E02"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02395FE2"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6</w:t>
            </w:r>
          </w:p>
        </w:tc>
        <w:tc>
          <w:tcPr>
            <w:tcW w:w="1985" w:type="dxa"/>
            <w:tcBorders>
              <w:top w:val="nil"/>
              <w:left w:val="nil"/>
              <w:bottom w:val="single" w:sz="4" w:space="0" w:color="auto"/>
              <w:right w:val="single" w:sz="4" w:space="0" w:color="auto"/>
            </w:tcBorders>
            <w:vAlign w:val="center"/>
            <w:hideMark/>
          </w:tcPr>
          <w:p w14:paraId="6E20025E"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Gujarat</w:t>
            </w:r>
          </w:p>
        </w:tc>
        <w:tc>
          <w:tcPr>
            <w:tcW w:w="1878" w:type="dxa"/>
            <w:tcBorders>
              <w:top w:val="nil"/>
              <w:left w:val="nil"/>
              <w:bottom w:val="single" w:sz="4" w:space="0" w:color="auto"/>
              <w:right w:val="single" w:sz="4" w:space="0" w:color="auto"/>
            </w:tcBorders>
            <w:vAlign w:val="center"/>
            <w:hideMark/>
          </w:tcPr>
          <w:p w14:paraId="5D07C2D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20925</w:t>
            </w:r>
          </w:p>
        </w:tc>
        <w:tc>
          <w:tcPr>
            <w:tcW w:w="1895" w:type="dxa"/>
            <w:tcBorders>
              <w:top w:val="nil"/>
              <w:left w:val="nil"/>
              <w:bottom w:val="single" w:sz="4" w:space="0" w:color="auto"/>
              <w:right w:val="single" w:sz="4" w:space="0" w:color="auto"/>
            </w:tcBorders>
            <w:vAlign w:val="center"/>
            <w:hideMark/>
          </w:tcPr>
          <w:p w14:paraId="0DCB8CA7"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872</w:t>
            </w:r>
          </w:p>
        </w:tc>
        <w:tc>
          <w:tcPr>
            <w:tcW w:w="2422" w:type="dxa"/>
            <w:tcBorders>
              <w:top w:val="nil"/>
              <w:left w:val="nil"/>
              <w:bottom w:val="single" w:sz="4" w:space="0" w:color="auto"/>
              <w:right w:val="single" w:sz="4" w:space="0" w:color="auto"/>
            </w:tcBorders>
            <w:vAlign w:val="center"/>
            <w:hideMark/>
          </w:tcPr>
          <w:p w14:paraId="54DF998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5772</w:t>
            </w:r>
          </w:p>
        </w:tc>
        <w:tc>
          <w:tcPr>
            <w:tcW w:w="1065" w:type="dxa"/>
            <w:tcBorders>
              <w:top w:val="nil"/>
              <w:left w:val="nil"/>
              <w:bottom w:val="single" w:sz="4" w:space="0" w:color="auto"/>
              <w:right w:val="single" w:sz="4" w:space="0" w:color="auto"/>
            </w:tcBorders>
            <w:vAlign w:val="center"/>
            <w:hideMark/>
          </w:tcPr>
          <w:p w14:paraId="2111354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242</w:t>
            </w:r>
          </w:p>
        </w:tc>
      </w:tr>
      <w:tr w:rsidR="00467082" w:rsidRPr="00C671D8" w14:paraId="7A6A8E22"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3CC12B73"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7</w:t>
            </w:r>
          </w:p>
        </w:tc>
        <w:tc>
          <w:tcPr>
            <w:tcW w:w="1985" w:type="dxa"/>
            <w:tcBorders>
              <w:top w:val="nil"/>
              <w:left w:val="nil"/>
              <w:bottom w:val="single" w:sz="4" w:space="0" w:color="auto"/>
              <w:right w:val="single" w:sz="4" w:space="0" w:color="auto"/>
            </w:tcBorders>
            <w:vAlign w:val="center"/>
            <w:hideMark/>
          </w:tcPr>
          <w:p w14:paraId="59ACA182" w14:textId="19382BA5"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Haryana</w:t>
            </w:r>
          </w:p>
        </w:tc>
        <w:tc>
          <w:tcPr>
            <w:tcW w:w="1878" w:type="dxa"/>
            <w:tcBorders>
              <w:top w:val="nil"/>
              <w:left w:val="nil"/>
              <w:bottom w:val="single" w:sz="4" w:space="0" w:color="auto"/>
              <w:right w:val="single" w:sz="4" w:space="0" w:color="auto"/>
            </w:tcBorders>
            <w:vAlign w:val="center"/>
            <w:hideMark/>
          </w:tcPr>
          <w:p w14:paraId="4EBCE40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7704</w:t>
            </w:r>
          </w:p>
        </w:tc>
        <w:tc>
          <w:tcPr>
            <w:tcW w:w="1895" w:type="dxa"/>
            <w:tcBorders>
              <w:top w:val="nil"/>
              <w:left w:val="nil"/>
              <w:bottom w:val="single" w:sz="4" w:space="0" w:color="auto"/>
              <w:right w:val="single" w:sz="4" w:space="0" w:color="auto"/>
            </w:tcBorders>
            <w:vAlign w:val="center"/>
            <w:hideMark/>
          </w:tcPr>
          <w:p w14:paraId="3F8588C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59</w:t>
            </w:r>
          </w:p>
        </w:tc>
        <w:tc>
          <w:tcPr>
            <w:tcW w:w="2422" w:type="dxa"/>
            <w:tcBorders>
              <w:top w:val="nil"/>
              <w:left w:val="nil"/>
              <w:bottom w:val="single" w:sz="4" w:space="0" w:color="auto"/>
              <w:right w:val="single" w:sz="4" w:space="0" w:color="auto"/>
            </w:tcBorders>
            <w:vAlign w:val="center"/>
            <w:hideMark/>
          </w:tcPr>
          <w:p w14:paraId="00DE4EF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7462</w:t>
            </w:r>
          </w:p>
        </w:tc>
        <w:tc>
          <w:tcPr>
            <w:tcW w:w="1065" w:type="dxa"/>
            <w:tcBorders>
              <w:top w:val="nil"/>
              <w:left w:val="nil"/>
              <w:bottom w:val="single" w:sz="4" w:space="0" w:color="auto"/>
              <w:right w:val="single" w:sz="4" w:space="0" w:color="auto"/>
            </w:tcBorders>
            <w:vAlign w:val="center"/>
            <w:hideMark/>
          </w:tcPr>
          <w:p w14:paraId="6B88CE98"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323</w:t>
            </w:r>
          </w:p>
        </w:tc>
      </w:tr>
      <w:tr w:rsidR="00467082" w:rsidRPr="00C671D8" w14:paraId="3902A3B1"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64DBAFE7"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8</w:t>
            </w:r>
          </w:p>
        </w:tc>
        <w:tc>
          <w:tcPr>
            <w:tcW w:w="1985" w:type="dxa"/>
            <w:tcBorders>
              <w:top w:val="nil"/>
              <w:left w:val="nil"/>
              <w:bottom w:val="single" w:sz="4" w:space="0" w:color="auto"/>
              <w:right w:val="single" w:sz="4" w:space="0" w:color="auto"/>
            </w:tcBorders>
            <w:vAlign w:val="center"/>
            <w:hideMark/>
          </w:tcPr>
          <w:p w14:paraId="5AF80D01" w14:textId="1AEF18C8"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Himachal Pradesh</w:t>
            </w:r>
          </w:p>
        </w:tc>
        <w:tc>
          <w:tcPr>
            <w:tcW w:w="1878" w:type="dxa"/>
            <w:tcBorders>
              <w:top w:val="nil"/>
              <w:left w:val="nil"/>
              <w:bottom w:val="single" w:sz="4" w:space="0" w:color="auto"/>
              <w:right w:val="single" w:sz="4" w:space="0" w:color="auto"/>
            </w:tcBorders>
            <w:vAlign w:val="center"/>
            <w:hideMark/>
          </w:tcPr>
          <w:p w14:paraId="7917C24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5769</w:t>
            </w:r>
          </w:p>
        </w:tc>
        <w:tc>
          <w:tcPr>
            <w:tcW w:w="1895" w:type="dxa"/>
            <w:tcBorders>
              <w:top w:val="nil"/>
              <w:left w:val="nil"/>
              <w:bottom w:val="single" w:sz="4" w:space="0" w:color="auto"/>
              <w:right w:val="single" w:sz="4" w:space="0" w:color="auto"/>
            </w:tcBorders>
            <w:vAlign w:val="center"/>
            <w:hideMark/>
          </w:tcPr>
          <w:p w14:paraId="1F84A1EB"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95"/>
                <w:sz w:val="20"/>
                <w:szCs w:val="20"/>
                <w:lang w:eastAsia="en-IN"/>
              </w:rPr>
              <w:t>136</w:t>
            </w:r>
          </w:p>
        </w:tc>
        <w:tc>
          <w:tcPr>
            <w:tcW w:w="2422" w:type="dxa"/>
            <w:tcBorders>
              <w:top w:val="nil"/>
              <w:left w:val="nil"/>
              <w:bottom w:val="single" w:sz="4" w:space="0" w:color="auto"/>
              <w:right w:val="single" w:sz="4" w:space="0" w:color="auto"/>
            </w:tcBorders>
            <w:vAlign w:val="center"/>
            <w:hideMark/>
          </w:tcPr>
          <w:p w14:paraId="3E44678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1909</w:t>
            </w:r>
          </w:p>
        </w:tc>
        <w:tc>
          <w:tcPr>
            <w:tcW w:w="1065" w:type="dxa"/>
            <w:tcBorders>
              <w:top w:val="nil"/>
              <w:left w:val="nil"/>
              <w:bottom w:val="single" w:sz="4" w:space="0" w:color="auto"/>
              <w:right w:val="single" w:sz="4" w:space="0" w:color="auto"/>
            </w:tcBorders>
            <w:vAlign w:val="center"/>
            <w:hideMark/>
          </w:tcPr>
          <w:p w14:paraId="61454205"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64</w:t>
            </w:r>
          </w:p>
        </w:tc>
      </w:tr>
      <w:tr w:rsidR="00467082" w:rsidRPr="00C671D8" w14:paraId="4DD1AFBB"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354E8A07"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9</w:t>
            </w:r>
          </w:p>
        </w:tc>
        <w:tc>
          <w:tcPr>
            <w:tcW w:w="1985" w:type="dxa"/>
            <w:tcBorders>
              <w:top w:val="nil"/>
              <w:left w:val="nil"/>
              <w:bottom w:val="single" w:sz="4" w:space="0" w:color="auto"/>
              <w:right w:val="single" w:sz="4" w:space="0" w:color="auto"/>
            </w:tcBorders>
            <w:vAlign w:val="center"/>
            <w:hideMark/>
          </w:tcPr>
          <w:p w14:paraId="21120862" w14:textId="61968134"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Jammu and Kashmir</w:t>
            </w:r>
          </w:p>
        </w:tc>
        <w:tc>
          <w:tcPr>
            <w:tcW w:w="1878" w:type="dxa"/>
            <w:tcBorders>
              <w:top w:val="nil"/>
              <w:left w:val="nil"/>
              <w:bottom w:val="single" w:sz="4" w:space="0" w:color="auto"/>
              <w:right w:val="single" w:sz="4" w:space="0" w:color="auto"/>
            </w:tcBorders>
            <w:vAlign w:val="center"/>
            <w:hideMark/>
          </w:tcPr>
          <w:p w14:paraId="4BD8694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6617</w:t>
            </w:r>
          </w:p>
        </w:tc>
        <w:tc>
          <w:tcPr>
            <w:tcW w:w="1895" w:type="dxa"/>
            <w:tcBorders>
              <w:top w:val="nil"/>
              <w:left w:val="nil"/>
              <w:bottom w:val="single" w:sz="4" w:space="0" w:color="auto"/>
              <w:right w:val="single" w:sz="4" w:space="0" w:color="auto"/>
            </w:tcBorders>
            <w:vAlign w:val="center"/>
            <w:hideMark/>
          </w:tcPr>
          <w:p w14:paraId="484B7BD2"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95"/>
                <w:sz w:val="20"/>
                <w:szCs w:val="20"/>
                <w:lang w:eastAsia="en-IN"/>
              </w:rPr>
              <w:t>235</w:t>
            </w:r>
          </w:p>
        </w:tc>
        <w:tc>
          <w:tcPr>
            <w:tcW w:w="2422" w:type="dxa"/>
            <w:tcBorders>
              <w:top w:val="nil"/>
              <w:left w:val="nil"/>
              <w:bottom w:val="single" w:sz="4" w:space="0" w:color="auto"/>
              <w:right w:val="single" w:sz="4" w:space="0" w:color="auto"/>
            </w:tcBorders>
            <w:vAlign w:val="center"/>
            <w:hideMark/>
          </w:tcPr>
          <w:p w14:paraId="12D9F58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623</w:t>
            </w:r>
          </w:p>
        </w:tc>
        <w:tc>
          <w:tcPr>
            <w:tcW w:w="1065" w:type="dxa"/>
            <w:tcBorders>
              <w:top w:val="nil"/>
              <w:left w:val="nil"/>
              <w:bottom w:val="single" w:sz="4" w:space="0" w:color="auto"/>
              <w:right w:val="single" w:sz="4" w:space="0" w:color="auto"/>
            </w:tcBorders>
            <w:vAlign w:val="center"/>
            <w:hideMark/>
          </w:tcPr>
          <w:p w14:paraId="4EAC94B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18</w:t>
            </w:r>
          </w:p>
        </w:tc>
      </w:tr>
      <w:tr w:rsidR="00467082" w:rsidRPr="00C671D8" w14:paraId="4C2F5DD2"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004F79D2"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10</w:t>
            </w:r>
          </w:p>
        </w:tc>
        <w:tc>
          <w:tcPr>
            <w:tcW w:w="1985" w:type="dxa"/>
            <w:tcBorders>
              <w:top w:val="nil"/>
              <w:left w:val="nil"/>
              <w:bottom w:val="single" w:sz="4" w:space="0" w:color="auto"/>
              <w:right w:val="single" w:sz="4" w:space="0" w:color="auto"/>
            </w:tcBorders>
            <w:vAlign w:val="center"/>
            <w:hideMark/>
          </w:tcPr>
          <w:p w14:paraId="04011B73"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Karnataka</w:t>
            </w:r>
          </w:p>
        </w:tc>
        <w:tc>
          <w:tcPr>
            <w:tcW w:w="1878" w:type="dxa"/>
            <w:tcBorders>
              <w:top w:val="nil"/>
              <w:left w:val="nil"/>
              <w:bottom w:val="single" w:sz="4" w:space="0" w:color="auto"/>
              <w:right w:val="single" w:sz="4" w:space="0" w:color="auto"/>
            </w:tcBorders>
            <w:vAlign w:val="center"/>
            <w:hideMark/>
          </w:tcPr>
          <w:p w14:paraId="3986BA0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25938</w:t>
            </w:r>
          </w:p>
        </w:tc>
        <w:tc>
          <w:tcPr>
            <w:tcW w:w="1895" w:type="dxa"/>
            <w:tcBorders>
              <w:top w:val="nil"/>
              <w:left w:val="nil"/>
              <w:bottom w:val="single" w:sz="4" w:space="0" w:color="auto"/>
              <w:right w:val="single" w:sz="4" w:space="0" w:color="auto"/>
            </w:tcBorders>
            <w:vAlign w:val="center"/>
            <w:hideMark/>
          </w:tcPr>
          <w:p w14:paraId="009CAAE7"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959</w:t>
            </w:r>
          </w:p>
        </w:tc>
        <w:tc>
          <w:tcPr>
            <w:tcW w:w="2422" w:type="dxa"/>
            <w:tcBorders>
              <w:top w:val="nil"/>
              <w:left w:val="nil"/>
              <w:bottom w:val="single" w:sz="4" w:space="0" w:color="auto"/>
              <w:right w:val="single" w:sz="4" w:space="0" w:color="auto"/>
            </w:tcBorders>
            <w:vAlign w:val="center"/>
            <w:hideMark/>
          </w:tcPr>
          <w:p w14:paraId="15551E4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105"/>
                <w:sz w:val="20"/>
                <w:szCs w:val="20"/>
                <w:lang w:eastAsia="en-IN"/>
              </w:rPr>
              <w:t>14675</w:t>
            </w:r>
          </w:p>
        </w:tc>
        <w:tc>
          <w:tcPr>
            <w:tcW w:w="1065" w:type="dxa"/>
            <w:tcBorders>
              <w:top w:val="nil"/>
              <w:left w:val="nil"/>
              <w:bottom w:val="single" w:sz="4" w:space="0" w:color="auto"/>
              <w:right w:val="single" w:sz="4" w:space="0" w:color="auto"/>
            </w:tcBorders>
            <w:vAlign w:val="center"/>
            <w:hideMark/>
          </w:tcPr>
          <w:p w14:paraId="7D76A89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647</w:t>
            </w:r>
          </w:p>
        </w:tc>
      </w:tr>
      <w:tr w:rsidR="00467082" w:rsidRPr="00C671D8" w14:paraId="493325B3"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502F2E29"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11</w:t>
            </w:r>
          </w:p>
        </w:tc>
        <w:tc>
          <w:tcPr>
            <w:tcW w:w="1985" w:type="dxa"/>
            <w:tcBorders>
              <w:top w:val="nil"/>
              <w:left w:val="nil"/>
              <w:bottom w:val="single" w:sz="4" w:space="0" w:color="auto"/>
              <w:right w:val="single" w:sz="4" w:space="0" w:color="auto"/>
            </w:tcBorders>
            <w:vAlign w:val="center"/>
            <w:hideMark/>
          </w:tcPr>
          <w:p w14:paraId="3D0AB1D0" w14:textId="65E78BD8"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Kerala</w:t>
            </w:r>
          </w:p>
        </w:tc>
        <w:tc>
          <w:tcPr>
            <w:tcW w:w="1878" w:type="dxa"/>
            <w:tcBorders>
              <w:top w:val="nil"/>
              <w:left w:val="nil"/>
              <w:bottom w:val="single" w:sz="4" w:space="0" w:color="auto"/>
              <w:right w:val="single" w:sz="4" w:space="0" w:color="auto"/>
            </w:tcBorders>
            <w:vAlign w:val="center"/>
            <w:hideMark/>
          </w:tcPr>
          <w:p w14:paraId="5E54470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28689</w:t>
            </w:r>
          </w:p>
        </w:tc>
        <w:tc>
          <w:tcPr>
            <w:tcW w:w="1895" w:type="dxa"/>
            <w:tcBorders>
              <w:top w:val="nil"/>
              <w:left w:val="nil"/>
              <w:bottom w:val="single" w:sz="4" w:space="0" w:color="auto"/>
              <w:right w:val="single" w:sz="4" w:space="0" w:color="auto"/>
            </w:tcBorders>
            <w:vAlign w:val="center"/>
            <w:hideMark/>
          </w:tcPr>
          <w:p w14:paraId="62351EB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979</w:t>
            </w:r>
          </w:p>
        </w:tc>
        <w:tc>
          <w:tcPr>
            <w:tcW w:w="2422" w:type="dxa"/>
            <w:tcBorders>
              <w:top w:val="nil"/>
              <w:left w:val="nil"/>
              <w:bottom w:val="single" w:sz="4" w:space="0" w:color="auto"/>
              <w:right w:val="single" w:sz="4" w:space="0" w:color="auto"/>
            </w:tcBorders>
            <w:vAlign w:val="center"/>
            <w:hideMark/>
          </w:tcPr>
          <w:p w14:paraId="2AE96B5E"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8334</w:t>
            </w:r>
          </w:p>
        </w:tc>
        <w:tc>
          <w:tcPr>
            <w:tcW w:w="1065" w:type="dxa"/>
            <w:tcBorders>
              <w:top w:val="nil"/>
              <w:left w:val="nil"/>
              <w:bottom w:val="single" w:sz="4" w:space="0" w:color="auto"/>
              <w:right w:val="single" w:sz="4" w:space="0" w:color="auto"/>
            </w:tcBorders>
            <w:vAlign w:val="center"/>
            <w:hideMark/>
          </w:tcPr>
          <w:p w14:paraId="57C8B0CA"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350</w:t>
            </w:r>
          </w:p>
        </w:tc>
      </w:tr>
      <w:tr w:rsidR="00467082" w:rsidRPr="00C671D8" w14:paraId="50B1A903"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4A3A2895"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12</w:t>
            </w:r>
          </w:p>
        </w:tc>
        <w:tc>
          <w:tcPr>
            <w:tcW w:w="1985" w:type="dxa"/>
            <w:tcBorders>
              <w:top w:val="nil"/>
              <w:left w:val="nil"/>
              <w:bottom w:val="single" w:sz="4" w:space="0" w:color="auto"/>
              <w:right w:val="single" w:sz="4" w:space="0" w:color="auto"/>
            </w:tcBorders>
            <w:vAlign w:val="center"/>
            <w:hideMark/>
          </w:tcPr>
          <w:p w14:paraId="3433ACD4" w14:textId="7EECC325"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Madhya Pradesh</w:t>
            </w:r>
          </w:p>
        </w:tc>
        <w:tc>
          <w:tcPr>
            <w:tcW w:w="1878" w:type="dxa"/>
            <w:tcBorders>
              <w:top w:val="nil"/>
              <w:left w:val="nil"/>
              <w:bottom w:val="single" w:sz="4" w:space="0" w:color="auto"/>
              <w:right w:val="single" w:sz="4" w:space="0" w:color="auto"/>
            </w:tcBorders>
            <w:vAlign w:val="center"/>
            <w:hideMark/>
          </w:tcPr>
          <w:p w14:paraId="3D7A0C8B"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31833</w:t>
            </w:r>
          </w:p>
        </w:tc>
        <w:tc>
          <w:tcPr>
            <w:tcW w:w="1895" w:type="dxa"/>
            <w:tcBorders>
              <w:top w:val="nil"/>
              <w:left w:val="nil"/>
              <w:bottom w:val="single" w:sz="4" w:space="0" w:color="auto"/>
              <w:right w:val="single" w:sz="4" w:space="0" w:color="auto"/>
            </w:tcBorders>
            <w:vAlign w:val="center"/>
            <w:hideMark/>
          </w:tcPr>
          <w:p w14:paraId="0E400DE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1240</w:t>
            </w:r>
          </w:p>
        </w:tc>
        <w:tc>
          <w:tcPr>
            <w:tcW w:w="2422" w:type="dxa"/>
            <w:tcBorders>
              <w:top w:val="nil"/>
              <w:left w:val="nil"/>
              <w:bottom w:val="single" w:sz="4" w:space="0" w:color="auto"/>
              <w:right w:val="single" w:sz="4" w:space="0" w:color="auto"/>
            </w:tcBorders>
            <w:vAlign w:val="center"/>
            <w:hideMark/>
          </w:tcPr>
          <w:p w14:paraId="4A6350B5"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105"/>
                <w:sz w:val="20"/>
                <w:szCs w:val="20"/>
                <w:lang w:eastAsia="en-IN"/>
              </w:rPr>
              <w:t>12577</w:t>
            </w:r>
          </w:p>
        </w:tc>
        <w:tc>
          <w:tcPr>
            <w:tcW w:w="1065" w:type="dxa"/>
            <w:tcBorders>
              <w:top w:val="nil"/>
              <w:left w:val="nil"/>
              <w:bottom w:val="single" w:sz="4" w:space="0" w:color="auto"/>
              <w:right w:val="single" w:sz="4" w:space="0" w:color="auto"/>
            </w:tcBorders>
            <w:vAlign w:val="center"/>
            <w:hideMark/>
          </w:tcPr>
          <w:p w14:paraId="5F1C032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505</w:t>
            </w:r>
          </w:p>
        </w:tc>
      </w:tr>
      <w:tr w:rsidR="00467082" w:rsidRPr="00C671D8" w14:paraId="7567DA67"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4AADBA9F"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13</w:t>
            </w:r>
          </w:p>
        </w:tc>
        <w:tc>
          <w:tcPr>
            <w:tcW w:w="1985" w:type="dxa"/>
            <w:tcBorders>
              <w:top w:val="nil"/>
              <w:left w:val="nil"/>
              <w:bottom w:val="single" w:sz="4" w:space="0" w:color="auto"/>
              <w:right w:val="single" w:sz="4" w:space="0" w:color="auto"/>
            </w:tcBorders>
            <w:vAlign w:val="center"/>
            <w:hideMark/>
          </w:tcPr>
          <w:p w14:paraId="05DD3A23"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Maharashtra</w:t>
            </w:r>
          </w:p>
        </w:tc>
        <w:tc>
          <w:tcPr>
            <w:tcW w:w="1878" w:type="dxa"/>
            <w:tcBorders>
              <w:top w:val="nil"/>
              <w:left w:val="nil"/>
              <w:bottom w:val="single" w:sz="4" w:space="0" w:color="auto"/>
              <w:right w:val="single" w:sz="4" w:space="0" w:color="auto"/>
            </w:tcBorders>
            <w:vAlign w:val="center"/>
            <w:hideMark/>
          </w:tcPr>
          <w:p w14:paraId="130BF210"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38595</w:t>
            </w:r>
          </w:p>
        </w:tc>
        <w:tc>
          <w:tcPr>
            <w:tcW w:w="1895" w:type="dxa"/>
            <w:tcBorders>
              <w:top w:val="nil"/>
              <w:left w:val="nil"/>
              <w:bottom w:val="single" w:sz="4" w:space="0" w:color="auto"/>
              <w:right w:val="single" w:sz="4" w:space="0" w:color="auto"/>
            </w:tcBorders>
            <w:vAlign w:val="center"/>
            <w:hideMark/>
          </w:tcPr>
          <w:p w14:paraId="4C51FCC5"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1575</w:t>
            </w:r>
          </w:p>
        </w:tc>
        <w:tc>
          <w:tcPr>
            <w:tcW w:w="2422" w:type="dxa"/>
            <w:tcBorders>
              <w:top w:val="nil"/>
              <w:left w:val="nil"/>
              <w:bottom w:val="single" w:sz="4" w:space="0" w:color="auto"/>
              <w:right w:val="single" w:sz="4" w:space="0" w:color="auto"/>
            </w:tcBorders>
            <w:vAlign w:val="center"/>
            <w:hideMark/>
          </w:tcPr>
          <w:p w14:paraId="005AEAC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37944</w:t>
            </w:r>
          </w:p>
        </w:tc>
        <w:tc>
          <w:tcPr>
            <w:tcW w:w="1065" w:type="dxa"/>
            <w:tcBorders>
              <w:top w:val="nil"/>
              <w:left w:val="nil"/>
              <w:bottom w:val="single" w:sz="4" w:space="0" w:color="auto"/>
              <w:right w:val="single" w:sz="4" w:space="0" w:color="auto"/>
            </w:tcBorders>
            <w:vAlign w:val="center"/>
            <w:hideMark/>
          </w:tcPr>
          <w:p w14:paraId="3AEEC77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1695</w:t>
            </w:r>
          </w:p>
        </w:tc>
      </w:tr>
      <w:tr w:rsidR="00467082" w:rsidRPr="00C671D8" w14:paraId="5A72C062"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2C32A166"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14</w:t>
            </w:r>
          </w:p>
        </w:tc>
        <w:tc>
          <w:tcPr>
            <w:tcW w:w="1985" w:type="dxa"/>
            <w:tcBorders>
              <w:top w:val="nil"/>
              <w:left w:val="nil"/>
              <w:bottom w:val="single" w:sz="4" w:space="0" w:color="auto"/>
              <w:right w:val="single" w:sz="4" w:space="0" w:color="auto"/>
            </w:tcBorders>
            <w:vAlign w:val="center"/>
            <w:hideMark/>
          </w:tcPr>
          <w:p w14:paraId="2D6682D3"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Manipur</w:t>
            </w:r>
          </w:p>
        </w:tc>
        <w:tc>
          <w:tcPr>
            <w:tcW w:w="1878" w:type="dxa"/>
            <w:tcBorders>
              <w:top w:val="nil"/>
              <w:left w:val="nil"/>
              <w:bottom w:val="single" w:sz="4" w:space="0" w:color="auto"/>
              <w:right w:val="single" w:sz="4" w:space="0" w:color="auto"/>
            </w:tcBorders>
            <w:vAlign w:val="center"/>
            <w:hideMark/>
          </w:tcPr>
          <w:p w14:paraId="50B5980A"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580</w:t>
            </w:r>
          </w:p>
        </w:tc>
        <w:tc>
          <w:tcPr>
            <w:tcW w:w="1895" w:type="dxa"/>
            <w:tcBorders>
              <w:top w:val="nil"/>
              <w:left w:val="nil"/>
              <w:bottom w:val="single" w:sz="4" w:space="0" w:color="auto"/>
              <w:right w:val="single" w:sz="4" w:space="0" w:color="auto"/>
            </w:tcBorders>
            <w:vAlign w:val="center"/>
            <w:hideMark/>
          </w:tcPr>
          <w:p w14:paraId="6196AB18"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23</w:t>
            </w:r>
          </w:p>
        </w:tc>
        <w:tc>
          <w:tcPr>
            <w:tcW w:w="2422" w:type="dxa"/>
            <w:tcBorders>
              <w:top w:val="nil"/>
              <w:left w:val="nil"/>
              <w:bottom w:val="single" w:sz="4" w:space="0" w:color="auto"/>
              <w:right w:val="single" w:sz="4" w:space="0" w:color="auto"/>
            </w:tcBorders>
            <w:vAlign w:val="center"/>
            <w:hideMark/>
          </w:tcPr>
          <w:p w14:paraId="6C2EB46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698</w:t>
            </w:r>
          </w:p>
        </w:tc>
        <w:tc>
          <w:tcPr>
            <w:tcW w:w="1065" w:type="dxa"/>
            <w:tcBorders>
              <w:top w:val="nil"/>
              <w:left w:val="nil"/>
              <w:bottom w:val="single" w:sz="4" w:space="0" w:color="auto"/>
              <w:right w:val="single" w:sz="4" w:space="0" w:color="auto"/>
            </w:tcBorders>
            <w:vAlign w:val="center"/>
            <w:hideMark/>
          </w:tcPr>
          <w:p w14:paraId="56CB907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24</w:t>
            </w:r>
          </w:p>
        </w:tc>
      </w:tr>
      <w:tr w:rsidR="00467082" w:rsidRPr="00C671D8" w14:paraId="5E9C3CDB"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7F4B598C"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15</w:t>
            </w:r>
          </w:p>
        </w:tc>
        <w:tc>
          <w:tcPr>
            <w:tcW w:w="1985" w:type="dxa"/>
            <w:tcBorders>
              <w:top w:val="nil"/>
              <w:left w:val="nil"/>
              <w:bottom w:val="single" w:sz="4" w:space="0" w:color="auto"/>
              <w:right w:val="single" w:sz="4" w:space="0" w:color="auto"/>
            </w:tcBorders>
            <w:vAlign w:val="center"/>
            <w:hideMark/>
          </w:tcPr>
          <w:p w14:paraId="08B749EC" w14:textId="5C074EF0"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Meghalaya</w:t>
            </w:r>
          </w:p>
        </w:tc>
        <w:tc>
          <w:tcPr>
            <w:tcW w:w="1878" w:type="dxa"/>
            <w:tcBorders>
              <w:top w:val="nil"/>
              <w:left w:val="nil"/>
              <w:bottom w:val="single" w:sz="4" w:space="0" w:color="auto"/>
              <w:right w:val="single" w:sz="4" w:space="0" w:color="auto"/>
            </w:tcBorders>
            <w:vAlign w:val="center"/>
            <w:hideMark/>
          </w:tcPr>
          <w:p w14:paraId="7A9B9229"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sz w:val="20"/>
                <w:szCs w:val="20"/>
                <w:lang w:eastAsia="en-IN"/>
              </w:rPr>
              <w:t>2469</w:t>
            </w:r>
          </w:p>
        </w:tc>
        <w:tc>
          <w:tcPr>
            <w:tcW w:w="1895" w:type="dxa"/>
            <w:tcBorders>
              <w:top w:val="nil"/>
              <w:left w:val="nil"/>
              <w:bottom w:val="single" w:sz="4" w:space="0" w:color="auto"/>
              <w:right w:val="single" w:sz="4" w:space="0" w:color="auto"/>
            </w:tcBorders>
            <w:vAlign w:val="center"/>
            <w:hideMark/>
          </w:tcPr>
          <w:p w14:paraId="3D432E4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60</w:t>
            </w:r>
          </w:p>
        </w:tc>
        <w:tc>
          <w:tcPr>
            <w:tcW w:w="2422" w:type="dxa"/>
            <w:tcBorders>
              <w:top w:val="nil"/>
              <w:left w:val="nil"/>
              <w:bottom w:val="single" w:sz="4" w:space="0" w:color="auto"/>
              <w:right w:val="single" w:sz="4" w:space="0" w:color="auto"/>
            </w:tcBorders>
            <w:vAlign w:val="center"/>
            <w:hideMark/>
          </w:tcPr>
          <w:p w14:paraId="5553052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321</w:t>
            </w:r>
          </w:p>
        </w:tc>
        <w:tc>
          <w:tcPr>
            <w:tcW w:w="1065" w:type="dxa"/>
            <w:tcBorders>
              <w:top w:val="nil"/>
              <w:left w:val="nil"/>
              <w:bottom w:val="single" w:sz="4" w:space="0" w:color="auto"/>
              <w:right w:val="single" w:sz="4" w:space="0" w:color="auto"/>
            </w:tcBorders>
            <w:vAlign w:val="center"/>
            <w:hideMark/>
          </w:tcPr>
          <w:p w14:paraId="6CFA6FB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85"/>
                <w:sz w:val="20"/>
                <w:szCs w:val="20"/>
                <w:lang w:eastAsia="en-IN"/>
              </w:rPr>
              <w:t>11</w:t>
            </w:r>
          </w:p>
        </w:tc>
      </w:tr>
      <w:tr w:rsidR="00467082" w:rsidRPr="00C671D8" w14:paraId="64A1240C"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2AD79020"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16</w:t>
            </w:r>
          </w:p>
        </w:tc>
        <w:tc>
          <w:tcPr>
            <w:tcW w:w="1985" w:type="dxa"/>
            <w:tcBorders>
              <w:top w:val="nil"/>
              <w:left w:val="nil"/>
              <w:bottom w:val="single" w:sz="4" w:space="0" w:color="auto"/>
              <w:right w:val="single" w:sz="4" w:space="0" w:color="auto"/>
            </w:tcBorders>
            <w:vAlign w:val="center"/>
            <w:hideMark/>
          </w:tcPr>
          <w:p w14:paraId="2AC0EB0D"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Mizoram</w:t>
            </w:r>
          </w:p>
        </w:tc>
        <w:tc>
          <w:tcPr>
            <w:tcW w:w="1878" w:type="dxa"/>
            <w:tcBorders>
              <w:top w:val="nil"/>
              <w:left w:val="nil"/>
              <w:bottom w:val="single" w:sz="4" w:space="0" w:color="auto"/>
              <w:right w:val="single" w:sz="4" w:space="0" w:color="auto"/>
            </w:tcBorders>
            <w:vAlign w:val="center"/>
            <w:hideMark/>
          </w:tcPr>
          <w:p w14:paraId="460619E1"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230</w:t>
            </w:r>
          </w:p>
        </w:tc>
        <w:tc>
          <w:tcPr>
            <w:tcW w:w="1895" w:type="dxa"/>
            <w:tcBorders>
              <w:top w:val="nil"/>
              <w:left w:val="nil"/>
              <w:bottom w:val="single" w:sz="4" w:space="0" w:color="auto"/>
              <w:right w:val="single" w:sz="4" w:space="0" w:color="auto"/>
            </w:tcBorders>
            <w:vAlign w:val="center"/>
            <w:hideMark/>
          </w:tcPr>
          <w:p w14:paraId="731BA381"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10"/>
                <w:w w:val="75"/>
                <w:sz w:val="20"/>
                <w:szCs w:val="20"/>
                <w:lang w:eastAsia="en-IN"/>
              </w:rPr>
              <w:t>1</w:t>
            </w:r>
          </w:p>
        </w:tc>
        <w:tc>
          <w:tcPr>
            <w:tcW w:w="2422" w:type="dxa"/>
            <w:tcBorders>
              <w:top w:val="nil"/>
              <w:left w:val="nil"/>
              <w:bottom w:val="single" w:sz="4" w:space="0" w:color="auto"/>
              <w:right w:val="single" w:sz="4" w:space="0" w:color="auto"/>
            </w:tcBorders>
            <w:vAlign w:val="center"/>
            <w:hideMark/>
          </w:tcPr>
          <w:p w14:paraId="065C72BE"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75"/>
                <w:sz w:val="20"/>
                <w:szCs w:val="20"/>
                <w:lang w:eastAsia="en-IN"/>
              </w:rPr>
              <w:t>208</w:t>
            </w:r>
          </w:p>
        </w:tc>
        <w:tc>
          <w:tcPr>
            <w:tcW w:w="1065" w:type="dxa"/>
            <w:tcBorders>
              <w:top w:val="nil"/>
              <w:left w:val="nil"/>
              <w:bottom w:val="single" w:sz="4" w:space="0" w:color="auto"/>
              <w:right w:val="single" w:sz="4" w:space="0" w:color="auto"/>
            </w:tcBorders>
            <w:vAlign w:val="center"/>
            <w:hideMark/>
          </w:tcPr>
          <w:p w14:paraId="23AAA5A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10"/>
                <w:w w:val="110"/>
                <w:sz w:val="20"/>
                <w:szCs w:val="20"/>
                <w:lang w:eastAsia="en-IN"/>
              </w:rPr>
              <w:t>6</w:t>
            </w:r>
          </w:p>
        </w:tc>
      </w:tr>
      <w:tr w:rsidR="00467082" w:rsidRPr="00C671D8" w14:paraId="5A690E4A"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14F0C54A"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17</w:t>
            </w:r>
          </w:p>
        </w:tc>
        <w:tc>
          <w:tcPr>
            <w:tcW w:w="1985" w:type="dxa"/>
            <w:tcBorders>
              <w:top w:val="nil"/>
              <w:left w:val="nil"/>
              <w:bottom w:val="single" w:sz="4" w:space="0" w:color="auto"/>
              <w:right w:val="single" w:sz="4" w:space="0" w:color="auto"/>
            </w:tcBorders>
            <w:vAlign w:val="center"/>
            <w:hideMark/>
          </w:tcPr>
          <w:p w14:paraId="73CD750E"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Nagaland</w:t>
            </w:r>
          </w:p>
        </w:tc>
        <w:tc>
          <w:tcPr>
            <w:tcW w:w="1878" w:type="dxa"/>
            <w:tcBorders>
              <w:top w:val="nil"/>
              <w:left w:val="nil"/>
              <w:bottom w:val="single" w:sz="4" w:space="0" w:color="auto"/>
              <w:right w:val="single" w:sz="4" w:space="0" w:color="auto"/>
            </w:tcBorders>
            <w:vAlign w:val="center"/>
            <w:hideMark/>
          </w:tcPr>
          <w:p w14:paraId="2C109DB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95"/>
                <w:sz w:val="20"/>
                <w:szCs w:val="20"/>
                <w:lang w:eastAsia="en-IN"/>
              </w:rPr>
              <w:t>2128</w:t>
            </w:r>
          </w:p>
        </w:tc>
        <w:tc>
          <w:tcPr>
            <w:tcW w:w="1895" w:type="dxa"/>
            <w:tcBorders>
              <w:top w:val="nil"/>
              <w:left w:val="nil"/>
              <w:bottom w:val="single" w:sz="4" w:space="0" w:color="auto"/>
              <w:right w:val="single" w:sz="4" w:space="0" w:color="auto"/>
            </w:tcBorders>
            <w:vAlign w:val="center"/>
            <w:hideMark/>
          </w:tcPr>
          <w:p w14:paraId="148014A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55</w:t>
            </w:r>
          </w:p>
        </w:tc>
        <w:tc>
          <w:tcPr>
            <w:tcW w:w="2422" w:type="dxa"/>
            <w:tcBorders>
              <w:top w:val="nil"/>
              <w:left w:val="nil"/>
              <w:bottom w:val="single" w:sz="4" w:space="0" w:color="auto"/>
              <w:right w:val="single" w:sz="4" w:space="0" w:color="auto"/>
            </w:tcBorders>
            <w:vAlign w:val="center"/>
            <w:hideMark/>
          </w:tcPr>
          <w:p w14:paraId="10A639D2"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272</w:t>
            </w:r>
          </w:p>
        </w:tc>
        <w:tc>
          <w:tcPr>
            <w:tcW w:w="1065" w:type="dxa"/>
            <w:tcBorders>
              <w:top w:val="nil"/>
              <w:left w:val="nil"/>
              <w:bottom w:val="single" w:sz="4" w:space="0" w:color="auto"/>
              <w:right w:val="single" w:sz="4" w:space="0" w:color="auto"/>
            </w:tcBorders>
            <w:vAlign w:val="center"/>
            <w:hideMark/>
          </w:tcPr>
          <w:p w14:paraId="5404E24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10</w:t>
            </w:r>
          </w:p>
        </w:tc>
      </w:tr>
      <w:tr w:rsidR="00467082" w:rsidRPr="00C671D8" w14:paraId="2D798398"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0B560095"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18</w:t>
            </w:r>
          </w:p>
        </w:tc>
        <w:tc>
          <w:tcPr>
            <w:tcW w:w="1985" w:type="dxa"/>
            <w:tcBorders>
              <w:top w:val="nil"/>
              <w:left w:val="nil"/>
              <w:bottom w:val="single" w:sz="4" w:space="0" w:color="auto"/>
              <w:right w:val="single" w:sz="4" w:space="0" w:color="auto"/>
            </w:tcBorders>
            <w:vAlign w:val="center"/>
            <w:hideMark/>
          </w:tcPr>
          <w:p w14:paraId="7D61037B"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Orissa</w:t>
            </w:r>
          </w:p>
        </w:tc>
        <w:tc>
          <w:tcPr>
            <w:tcW w:w="1878" w:type="dxa"/>
            <w:tcBorders>
              <w:top w:val="nil"/>
              <w:left w:val="nil"/>
              <w:bottom w:val="single" w:sz="4" w:space="0" w:color="auto"/>
              <w:right w:val="single" w:sz="4" w:space="0" w:color="auto"/>
            </w:tcBorders>
            <w:vAlign w:val="center"/>
            <w:hideMark/>
          </w:tcPr>
          <w:p w14:paraId="0DCF7E19"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24993</w:t>
            </w:r>
          </w:p>
        </w:tc>
        <w:tc>
          <w:tcPr>
            <w:tcW w:w="1895" w:type="dxa"/>
            <w:tcBorders>
              <w:top w:val="nil"/>
              <w:left w:val="nil"/>
              <w:bottom w:val="single" w:sz="4" w:space="0" w:color="auto"/>
              <w:right w:val="single" w:sz="4" w:space="0" w:color="auto"/>
            </w:tcBorders>
            <w:vAlign w:val="center"/>
            <w:hideMark/>
          </w:tcPr>
          <w:p w14:paraId="6C2534A9"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769</w:t>
            </w:r>
          </w:p>
        </w:tc>
        <w:tc>
          <w:tcPr>
            <w:tcW w:w="2422" w:type="dxa"/>
            <w:tcBorders>
              <w:top w:val="nil"/>
              <w:left w:val="nil"/>
              <w:bottom w:val="single" w:sz="4" w:space="0" w:color="auto"/>
              <w:right w:val="single" w:sz="4" w:space="0" w:color="auto"/>
            </w:tcBorders>
            <w:vAlign w:val="center"/>
            <w:hideMark/>
          </w:tcPr>
          <w:p w14:paraId="6A621E58"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11175</w:t>
            </w:r>
          </w:p>
        </w:tc>
        <w:tc>
          <w:tcPr>
            <w:tcW w:w="1065" w:type="dxa"/>
            <w:tcBorders>
              <w:top w:val="nil"/>
              <w:left w:val="nil"/>
              <w:bottom w:val="single" w:sz="4" w:space="0" w:color="auto"/>
              <w:right w:val="single" w:sz="4" w:space="0" w:color="auto"/>
            </w:tcBorders>
            <w:vAlign w:val="center"/>
            <w:hideMark/>
          </w:tcPr>
          <w:p w14:paraId="513305F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386</w:t>
            </w:r>
          </w:p>
        </w:tc>
      </w:tr>
      <w:tr w:rsidR="00467082" w:rsidRPr="00C671D8" w14:paraId="14CAF1C5"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29BA190A"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19</w:t>
            </w:r>
          </w:p>
        </w:tc>
        <w:tc>
          <w:tcPr>
            <w:tcW w:w="1985" w:type="dxa"/>
            <w:tcBorders>
              <w:top w:val="nil"/>
              <w:left w:val="nil"/>
              <w:bottom w:val="single" w:sz="4" w:space="0" w:color="auto"/>
              <w:right w:val="single" w:sz="4" w:space="0" w:color="auto"/>
            </w:tcBorders>
            <w:vAlign w:val="center"/>
            <w:hideMark/>
          </w:tcPr>
          <w:p w14:paraId="635F5EA9"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eastAsia="en-IN"/>
              </w:rPr>
              <w:t>Punjab</w:t>
            </w:r>
          </w:p>
        </w:tc>
        <w:tc>
          <w:tcPr>
            <w:tcW w:w="1878" w:type="dxa"/>
            <w:tcBorders>
              <w:top w:val="nil"/>
              <w:left w:val="nil"/>
              <w:bottom w:val="single" w:sz="4" w:space="0" w:color="auto"/>
              <w:right w:val="single" w:sz="4" w:space="0" w:color="auto"/>
            </w:tcBorders>
            <w:vAlign w:val="center"/>
            <w:hideMark/>
          </w:tcPr>
          <w:p w14:paraId="5CBF64EA"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17842</w:t>
            </w:r>
          </w:p>
        </w:tc>
        <w:tc>
          <w:tcPr>
            <w:tcW w:w="1895" w:type="dxa"/>
            <w:tcBorders>
              <w:top w:val="nil"/>
              <w:left w:val="nil"/>
              <w:bottom w:val="single" w:sz="4" w:space="0" w:color="auto"/>
              <w:right w:val="single" w:sz="4" w:space="0" w:color="auto"/>
            </w:tcBorders>
            <w:vAlign w:val="center"/>
            <w:hideMark/>
          </w:tcPr>
          <w:p w14:paraId="358F57F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332</w:t>
            </w:r>
          </w:p>
        </w:tc>
        <w:tc>
          <w:tcPr>
            <w:tcW w:w="2422" w:type="dxa"/>
            <w:tcBorders>
              <w:top w:val="nil"/>
              <w:left w:val="nil"/>
              <w:bottom w:val="single" w:sz="4" w:space="0" w:color="auto"/>
              <w:right w:val="single" w:sz="4" w:space="0" w:color="auto"/>
            </w:tcBorders>
            <w:vAlign w:val="center"/>
            <w:hideMark/>
          </w:tcPr>
          <w:p w14:paraId="572DD12E"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13846</w:t>
            </w:r>
          </w:p>
        </w:tc>
        <w:tc>
          <w:tcPr>
            <w:tcW w:w="1065" w:type="dxa"/>
            <w:tcBorders>
              <w:top w:val="nil"/>
              <w:left w:val="nil"/>
              <w:bottom w:val="single" w:sz="4" w:space="0" w:color="auto"/>
              <w:right w:val="single" w:sz="4" w:space="0" w:color="auto"/>
            </w:tcBorders>
            <w:vAlign w:val="center"/>
            <w:hideMark/>
          </w:tcPr>
          <w:p w14:paraId="13BEABA1"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536</w:t>
            </w:r>
          </w:p>
        </w:tc>
      </w:tr>
      <w:tr w:rsidR="00467082" w:rsidRPr="00C671D8" w14:paraId="775BEFEF"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48A9C179"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20</w:t>
            </w:r>
          </w:p>
        </w:tc>
        <w:tc>
          <w:tcPr>
            <w:tcW w:w="1985" w:type="dxa"/>
            <w:tcBorders>
              <w:top w:val="nil"/>
              <w:left w:val="nil"/>
              <w:bottom w:val="single" w:sz="4" w:space="0" w:color="auto"/>
              <w:right w:val="single" w:sz="4" w:space="0" w:color="auto"/>
            </w:tcBorders>
            <w:vAlign w:val="center"/>
            <w:hideMark/>
          </w:tcPr>
          <w:p w14:paraId="33700D8F"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Rajasthan</w:t>
            </w:r>
          </w:p>
        </w:tc>
        <w:tc>
          <w:tcPr>
            <w:tcW w:w="1878" w:type="dxa"/>
            <w:tcBorders>
              <w:top w:val="nil"/>
              <w:left w:val="nil"/>
              <w:bottom w:val="single" w:sz="4" w:space="0" w:color="auto"/>
              <w:right w:val="single" w:sz="4" w:space="0" w:color="auto"/>
            </w:tcBorders>
            <w:vAlign w:val="center"/>
            <w:hideMark/>
          </w:tcPr>
          <w:p w14:paraId="6CC4EF2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12488</w:t>
            </w:r>
          </w:p>
        </w:tc>
        <w:tc>
          <w:tcPr>
            <w:tcW w:w="1895" w:type="dxa"/>
            <w:tcBorders>
              <w:top w:val="nil"/>
              <w:left w:val="nil"/>
              <w:bottom w:val="single" w:sz="4" w:space="0" w:color="auto"/>
              <w:right w:val="single" w:sz="4" w:space="0" w:color="auto"/>
            </w:tcBorders>
            <w:vAlign w:val="center"/>
            <w:hideMark/>
          </w:tcPr>
          <w:p w14:paraId="5A189572"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432</w:t>
            </w:r>
          </w:p>
        </w:tc>
        <w:tc>
          <w:tcPr>
            <w:tcW w:w="2422" w:type="dxa"/>
            <w:tcBorders>
              <w:top w:val="nil"/>
              <w:left w:val="nil"/>
              <w:bottom w:val="single" w:sz="4" w:space="0" w:color="auto"/>
              <w:right w:val="single" w:sz="4" w:space="0" w:color="auto"/>
            </w:tcBorders>
            <w:vAlign w:val="center"/>
            <w:hideMark/>
          </w:tcPr>
          <w:p w14:paraId="7C2A193E"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105"/>
                <w:sz w:val="20"/>
                <w:szCs w:val="20"/>
                <w:lang w:eastAsia="en-IN"/>
              </w:rPr>
              <w:t>11434</w:t>
            </w:r>
          </w:p>
        </w:tc>
        <w:tc>
          <w:tcPr>
            <w:tcW w:w="1065" w:type="dxa"/>
            <w:tcBorders>
              <w:top w:val="nil"/>
              <w:left w:val="nil"/>
              <w:bottom w:val="single" w:sz="4" w:space="0" w:color="auto"/>
              <w:right w:val="single" w:sz="4" w:space="0" w:color="auto"/>
            </w:tcBorders>
            <w:vAlign w:val="center"/>
            <w:hideMark/>
          </w:tcPr>
          <w:p w14:paraId="76174FC3"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447</w:t>
            </w:r>
          </w:p>
        </w:tc>
      </w:tr>
      <w:tr w:rsidR="00467082" w:rsidRPr="00C671D8" w14:paraId="4D7C125F"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1D10AD05"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21</w:t>
            </w:r>
          </w:p>
        </w:tc>
        <w:tc>
          <w:tcPr>
            <w:tcW w:w="1985" w:type="dxa"/>
            <w:tcBorders>
              <w:top w:val="nil"/>
              <w:left w:val="nil"/>
              <w:bottom w:val="single" w:sz="4" w:space="0" w:color="auto"/>
              <w:right w:val="single" w:sz="4" w:space="0" w:color="auto"/>
            </w:tcBorders>
            <w:vAlign w:val="center"/>
            <w:hideMark/>
          </w:tcPr>
          <w:p w14:paraId="23CA62C6"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Sikkim</w:t>
            </w:r>
          </w:p>
        </w:tc>
        <w:tc>
          <w:tcPr>
            <w:tcW w:w="1878" w:type="dxa"/>
            <w:tcBorders>
              <w:top w:val="nil"/>
              <w:left w:val="nil"/>
              <w:bottom w:val="single" w:sz="4" w:space="0" w:color="auto"/>
              <w:right w:val="single" w:sz="4" w:space="0" w:color="auto"/>
            </w:tcBorders>
            <w:vAlign w:val="center"/>
            <w:hideMark/>
          </w:tcPr>
          <w:p w14:paraId="263C041F"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788</w:t>
            </w:r>
          </w:p>
        </w:tc>
        <w:tc>
          <w:tcPr>
            <w:tcW w:w="1895" w:type="dxa"/>
            <w:tcBorders>
              <w:top w:val="nil"/>
              <w:left w:val="nil"/>
              <w:bottom w:val="single" w:sz="4" w:space="0" w:color="auto"/>
              <w:right w:val="single" w:sz="4" w:space="0" w:color="auto"/>
            </w:tcBorders>
            <w:vAlign w:val="center"/>
            <w:hideMark/>
          </w:tcPr>
          <w:p w14:paraId="6776E9F5"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30</w:t>
            </w:r>
          </w:p>
        </w:tc>
        <w:tc>
          <w:tcPr>
            <w:tcW w:w="2422" w:type="dxa"/>
            <w:tcBorders>
              <w:top w:val="nil"/>
              <w:left w:val="nil"/>
              <w:bottom w:val="single" w:sz="4" w:space="0" w:color="auto"/>
              <w:right w:val="single" w:sz="4" w:space="0" w:color="auto"/>
            </w:tcBorders>
            <w:vAlign w:val="center"/>
            <w:hideMark/>
          </w:tcPr>
          <w:p w14:paraId="57FA4DE5"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139</w:t>
            </w:r>
          </w:p>
        </w:tc>
        <w:tc>
          <w:tcPr>
            <w:tcW w:w="1065" w:type="dxa"/>
            <w:tcBorders>
              <w:top w:val="nil"/>
              <w:left w:val="nil"/>
              <w:bottom w:val="single" w:sz="4" w:space="0" w:color="auto"/>
              <w:right w:val="single" w:sz="4" w:space="0" w:color="auto"/>
            </w:tcBorders>
            <w:vAlign w:val="center"/>
            <w:hideMark/>
          </w:tcPr>
          <w:p w14:paraId="388B27A1"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10"/>
                <w:w w:val="110"/>
                <w:sz w:val="20"/>
                <w:szCs w:val="20"/>
                <w:lang w:eastAsia="en-IN"/>
              </w:rPr>
              <w:t>5</w:t>
            </w:r>
          </w:p>
        </w:tc>
      </w:tr>
      <w:tr w:rsidR="00467082" w:rsidRPr="00C671D8" w14:paraId="7429239E"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2BD999E9"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22</w:t>
            </w:r>
          </w:p>
        </w:tc>
        <w:tc>
          <w:tcPr>
            <w:tcW w:w="1985" w:type="dxa"/>
            <w:tcBorders>
              <w:top w:val="nil"/>
              <w:left w:val="nil"/>
              <w:bottom w:val="single" w:sz="4" w:space="0" w:color="auto"/>
              <w:right w:val="single" w:sz="4" w:space="0" w:color="auto"/>
            </w:tcBorders>
            <w:vAlign w:val="center"/>
            <w:hideMark/>
          </w:tcPr>
          <w:p w14:paraId="55F2397D"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Tamil Nadu</w:t>
            </w:r>
          </w:p>
        </w:tc>
        <w:tc>
          <w:tcPr>
            <w:tcW w:w="1878" w:type="dxa"/>
            <w:tcBorders>
              <w:top w:val="nil"/>
              <w:left w:val="nil"/>
              <w:bottom w:val="single" w:sz="4" w:space="0" w:color="auto"/>
              <w:right w:val="single" w:sz="4" w:space="0" w:color="auto"/>
            </w:tcBorders>
            <w:vAlign w:val="center"/>
            <w:hideMark/>
          </w:tcPr>
          <w:p w14:paraId="489452F1"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29223</w:t>
            </w:r>
          </w:p>
        </w:tc>
        <w:tc>
          <w:tcPr>
            <w:tcW w:w="1895" w:type="dxa"/>
            <w:tcBorders>
              <w:top w:val="nil"/>
              <w:left w:val="nil"/>
              <w:bottom w:val="single" w:sz="4" w:space="0" w:color="auto"/>
              <w:right w:val="single" w:sz="4" w:space="0" w:color="auto"/>
            </w:tcBorders>
            <w:vAlign w:val="center"/>
            <w:hideMark/>
          </w:tcPr>
          <w:p w14:paraId="7D3EBBEB"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879</w:t>
            </w:r>
          </w:p>
        </w:tc>
        <w:tc>
          <w:tcPr>
            <w:tcW w:w="2422" w:type="dxa"/>
            <w:tcBorders>
              <w:top w:val="nil"/>
              <w:left w:val="nil"/>
              <w:bottom w:val="single" w:sz="4" w:space="0" w:color="auto"/>
              <w:right w:val="single" w:sz="4" w:space="0" w:color="auto"/>
            </w:tcBorders>
            <w:vAlign w:val="center"/>
            <w:hideMark/>
          </w:tcPr>
          <w:p w14:paraId="6ABC1470"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9546</w:t>
            </w:r>
          </w:p>
        </w:tc>
        <w:tc>
          <w:tcPr>
            <w:tcW w:w="1065" w:type="dxa"/>
            <w:tcBorders>
              <w:top w:val="nil"/>
              <w:left w:val="nil"/>
              <w:bottom w:val="single" w:sz="4" w:space="0" w:color="auto"/>
              <w:right w:val="single" w:sz="4" w:space="0" w:color="auto"/>
            </w:tcBorders>
            <w:vAlign w:val="center"/>
            <w:hideMark/>
          </w:tcPr>
          <w:p w14:paraId="4C690672"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402</w:t>
            </w:r>
          </w:p>
        </w:tc>
      </w:tr>
      <w:tr w:rsidR="00467082" w:rsidRPr="00C671D8" w14:paraId="3DB7D0FE"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69486D4A"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23</w:t>
            </w:r>
          </w:p>
        </w:tc>
        <w:tc>
          <w:tcPr>
            <w:tcW w:w="1985" w:type="dxa"/>
            <w:tcBorders>
              <w:top w:val="nil"/>
              <w:left w:val="nil"/>
              <w:bottom w:val="single" w:sz="4" w:space="0" w:color="auto"/>
              <w:right w:val="single" w:sz="4" w:space="0" w:color="auto"/>
            </w:tcBorders>
            <w:vAlign w:val="center"/>
            <w:hideMark/>
          </w:tcPr>
          <w:p w14:paraId="1A95AAB1"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Tripura</w:t>
            </w:r>
          </w:p>
        </w:tc>
        <w:tc>
          <w:tcPr>
            <w:tcW w:w="1878" w:type="dxa"/>
            <w:tcBorders>
              <w:top w:val="nil"/>
              <w:left w:val="nil"/>
              <w:bottom w:val="single" w:sz="4" w:space="0" w:color="auto"/>
              <w:right w:val="single" w:sz="4" w:space="0" w:color="auto"/>
            </w:tcBorders>
            <w:vAlign w:val="center"/>
            <w:hideMark/>
          </w:tcPr>
          <w:p w14:paraId="7AC216F9"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1628</w:t>
            </w:r>
          </w:p>
        </w:tc>
        <w:tc>
          <w:tcPr>
            <w:tcW w:w="1895" w:type="dxa"/>
            <w:tcBorders>
              <w:top w:val="nil"/>
              <w:left w:val="nil"/>
              <w:bottom w:val="single" w:sz="4" w:space="0" w:color="auto"/>
              <w:right w:val="single" w:sz="4" w:space="0" w:color="auto"/>
            </w:tcBorders>
            <w:vAlign w:val="center"/>
            <w:hideMark/>
          </w:tcPr>
          <w:p w14:paraId="02F84406"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64</w:t>
            </w:r>
          </w:p>
        </w:tc>
        <w:tc>
          <w:tcPr>
            <w:tcW w:w="2422" w:type="dxa"/>
            <w:tcBorders>
              <w:top w:val="nil"/>
              <w:left w:val="nil"/>
              <w:bottom w:val="single" w:sz="4" w:space="0" w:color="auto"/>
              <w:right w:val="single" w:sz="4" w:space="0" w:color="auto"/>
            </w:tcBorders>
            <w:vAlign w:val="center"/>
            <w:hideMark/>
          </w:tcPr>
          <w:p w14:paraId="09564D82"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496</w:t>
            </w:r>
          </w:p>
        </w:tc>
        <w:tc>
          <w:tcPr>
            <w:tcW w:w="1065" w:type="dxa"/>
            <w:tcBorders>
              <w:top w:val="nil"/>
              <w:left w:val="nil"/>
              <w:bottom w:val="single" w:sz="4" w:space="0" w:color="auto"/>
              <w:right w:val="single" w:sz="4" w:space="0" w:color="auto"/>
            </w:tcBorders>
            <w:vAlign w:val="center"/>
            <w:hideMark/>
          </w:tcPr>
          <w:p w14:paraId="4EE837F7"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w w:val="105"/>
                <w:sz w:val="20"/>
                <w:szCs w:val="20"/>
                <w:lang w:eastAsia="en-IN"/>
              </w:rPr>
              <w:t>17</w:t>
            </w:r>
          </w:p>
        </w:tc>
      </w:tr>
      <w:tr w:rsidR="00467082" w:rsidRPr="00C671D8" w14:paraId="4C21087A"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4FD97BC3"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24</w:t>
            </w:r>
          </w:p>
        </w:tc>
        <w:tc>
          <w:tcPr>
            <w:tcW w:w="1985" w:type="dxa"/>
            <w:tcBorders>
              <w:top w:val="nil"/>
              <w:left w:val="nil"/>
              <w:bottom w:val="single" w:sz="4" w:space="0" w:color="auto"/>
              <w:right w:val="single" w:sz="4" w:space="0" w:color="auto"/>
            </w:tcBorders>
            <w:vAlign w:val="center"/>
            <w:hideMark/>
          </w:tcPr>
          <w:p w14:paraId="656DB95C"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Uttar Pradesh</w:t>
            </w:r>
          </w:p>
        </w:tc>
        <w:tc>
          <w:tcPr>
            <w:tcW w:w="1878" w:type="dxa"/>
            <w:tcBorders>
              <w:top w:val="nil"/>
              <w:left w:val="nil"/>
              <w:bottom w:val="single" w:sz="4" w:space="0" w:color="auto"/>
              <w:right w:val="single" w:sz="4" w:space="0" w:color="auto"/>
            </w:tcBorders>
            <w:vAlign w:val="center"/>
            <w:hideMark/>
          </w:tcPr>
          <w:p w14:paraId="3D6CF03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179018</w:t>
            </w:r>
          </w:p>
        </w:tc>
        <w:tc>
          <w:tcPr>
            <w:tcW w:w="1895" w:type="dxa"/>
            <w:tcBorders>
              <w:top w:val="nil"/>
              <w:left w:val="nil"/>
              <w:bottom w:val="single" w:sz="4" w:space="0" w:color="auto"/>
              <w:right w:val="single" w:sz="4" w:space="0" w:color="auto"/>
            </w:tcBorders>
            <w:vAlign w:val="center"/>
            <w:hideMark/>
          </w:tcPr>
          <w:p w14:paraId="17492AA1"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105"/>
                <w:sz w:val="20"/>
                <w:szCs w:val="20"/>
                <w:lang w:eastAsia="en-IN"/>
              </w:rPr>
              <w:t>7596</w:t>
            </w:r>
          </w:p>
        </w:tc>
        <w:tc>
          <w:tcPr>
            <w:tcW w:w="2422" w:type="dxa"/>
            <w:tcBorders>
              <w:top w:val="nil"/>
              <w:left w:val="nil"/>
              <w:bottom w:val="single" w:sz="4" w:space="0" w:color="auto"/>
              <w:right w:val="single" w:sz="4" w:space="0" w:color="auto"/>
            </w:tcBorders>
            <w:vAlign w:val="center"/>
            <w:hideMark/>
          </w:tcPr>
          <w:p w14:paraId="6CF52D7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22406</w:t>
            </w:r>
          </w:p>
        </w:tc>
        <w:tc>
          <w:tcPr>
            <w:tcW w:w="1065" w:type="dxa"/>
            <w:tcBorders>
              <w:top w:val="nil"/>
              <w:left w:val="nil"/>
              <w:bottom w:val="single" w:sz="4" w:space="0" w:color="auto"/>
              <w:right w:val="single" w:sz="4" w:space="0" w:color="auto"/>
            </w:tcBorders>
            <w:vAlign w:val="center"/>
            <w:hideMark/>
          </w:tcPr>
          <w:p w14:paraId="14DF0DC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781</w:t>
            </w:r>
          </w:p>
        </w:tc>
      </w:tr>
      <w:tr w:rsidR="00467082" w:rsidRPr="00C671D8" w14:paraId="4C4A838F"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2A4F0118" w14:textId="77777777" w:rsidR="00467082" w:rsidRPr="00C671D8" w:rsidRDefault="00467082" w:rsidP="00467082">
            <w:pPr>
              <w:widowControl/>
              <w:autoSpaceDE/>
              <w:autoSpaceDN/>
              <w:jc w:val="right"/>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25</w:t>
            </w:r>
          </w:p>
        </w:tc>
        <w:tc>
          <w:tcPr>
            <w:tcW w:w="1985" w:type="dxa"/>
            <w:tcBorders>
              <w:top w:val="nil"/>
              <w:left w:val="nil"/>
              <w:bottom w:val="single" w:sz="4" w:space="0" w:color="auto"/>
              <w:right w:val="single" w:sz="4" w:space="0" w:color="auto"/>
            </w:tcBorders>
            <w:vAlign w:val="center"/>
            <w:hideMark/>
          </w:tcPr>
          <w:p w14:paraId="33E9C837"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 xml:space="preserve"> West Bengal</w:t>
            </w:r>
          </w:p>
        </w:tc>
        <w:tc>
          <w:tcPr>
            <w:tcW w:w="1878" w:type="dxa"/>
            <w:tcBorders>
              <w:top w:val="nil"/>
              <w:left w:val="nil"/>
              <w:bottom w:val="single" w:sz="4" w:space="0" w:color="auto"/>
              <w:right w:val="single" w:sz="4" w:space="0" w:color="auto"/>
            </w:tcBorders>
            <w:vAlign w:val="center"/>
            <w:hideMark/>
          </w:tcPr>
          <w:p w14:paraId="2AB2BF4C"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18224</w:t>
            </w:r>
          </w:p>
        </w:tc>
        <w:tc>
          <w:tcPr>
            <w:tcW w:w="1895" w:type="dxa"/>
            <w:tcBorders>
              <w:top w:val="nil"/>
              <w:left w:val="nil"/>
              <w:bottom w:val="single" w:sz="4" w:space="0" w:color="auto"/>
              <w:right w:val="single" w:sz="4" w:space="0" w:color="auto"/>
            </w:tcBorders>
            <w:vAlign w:val="center"/>
            <w:hideMark/>
          </w:tcPr>
          <w:p w14:paraId="26618DDE"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578</w:t>
            </w:r>
          </w:p>
        </w:tc>
        <w:tc>
          <w:tcPr>
            <w:tcW w:w="2422" w:type="dxa"/>
            <w:tcBorders>
              <w:top w:val="nil"/>
              <w:left w:val="nil"/>
              <w:bottom w:val="single" w:sz="4" w:space="0" w:color="auto"/>
              <w:right w:val="single" w:sz="4" w:space="0" w:color="auto"/>
            </w:tcBorders>
            <w:vAlign w:val="center"/>
            <w:hideMark/>
          </w:tcPr>
          <w:p w14:paraId="078C4D87"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5"/>
                <w:sz w:val="20"/>
                <w:szCs w:val="20"/>
                <w:lang w:eastAsia="en-IN"/>
              </w:rPr>
              <w:t>21710</w:t>
            </w:r>
          </w:p>
        </w:tc>
        <w:tc>
          <w:tcPr>
            <w:tcW w:w="1065" w:type="dxa"/>
            <w:tcBorders>
              <w:top w:val="nil"/>
              <w:left w:val="nil"/>
              <w:bottom w:val="single" w:sz="4" w:space="0" w:color="auto"/>
              <w:right w:val="single" w:sz="4" w:space="0" w:color="auto"/>
            </w:tcBorders>
            <w:vAlign w:val="center"/>
            <w:hideMark/>
          </w:tcPr>
          <w:p w14:paraId="2C86D949"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5"/>
                <w:sz w:val="20"/>
                <w:szCs w:val="20"/>
                <w:lang w:eastAsia="en-IN"/>
              </w:rPr>
              <w:t>810</w:t>
            </w:r>
          </w:p>
        </w:tc>
      </w:tr>
      <w:tr w:rsidR="00467082" w:rsidRPr="00C671D8" w14:paraId="473E45A1" w14:textId="77777777" w:rsidTr="00CA6EA6">
        <w:trPr>
          <w:trHeight w:val="300"/>
        </w:trPr>
        <w:tc>
          <w:tcPr>
            <w:tcW w:w="562" w:type="dxa"/>
            <w:tcBorders>
              <w:top w:val="nil"/>
              <w:left w:val="single" w:sz="4" w:space="0" w:color="auto"/>
              <w:bottom w:val="single" w:sz="4" w:space="0" w:color="auto"/>
              <w:right w:val="single" w:sz="4" w:space="0" w:color="auto"/>
            </w:tcBorders>
            <w:noWrap/>
            <w:vAlign w:val="bottom"/>
            <w:hideMark/>
          </w:tcPr>
          <w:p w14:paraId="61A5EE12" w14:textId="77777777" w:rsidR="00467082" w:rsidRPr="00C671D8" w:rsidRDefault="00467082" w:rsidP="00467082">
            <w:pPr>
              <w:widowControl/>
              <w:autoSpaceDE/>
              <w:autoSpaceDN/>
              <w:rPr>
                <w:rFonts w:ascii="Times New Roman" w:eastAsia="Times New Roman" w:hAnsi="Times New Roman" w:cs="Times New Roman"/>
                <w:color w:val="000000"/>
                <w:lang w:val="en-IN" w:eastAsia="en-IN"/>
              </w:rPr>
            </w:pPr>
            <w:r w:rsidRPr="00C671D8">
              <w:rPr>
                <w:rFonts w:ascii="Times New Roman" w:eastAsia="Times New Roman" w:hAnsi="Times New Roman" w:cs="Times New Roman"/>
                <w:color w:val="000000"/>
                <w:lang w:val="en-IN" w:eastAsia="en-IN"/>
              </w:rPr>
              <w:t> </w:t>
            </w:r>
          </w:p>
        </w:tc>
        <w:tc>
          <w:tcPr>
            <w:tcW w:w="1985" w:type="dxa"/>
            <w:tcBorders>
              <w:top w:val="nil"/>
              <w:left w:val="nil"/>
              <w:bottom w:val="single" w:sz="4" w:space="0" w:color="auto"/>
              <w:right w:val="single" w:sz="4" w:space="0" w:color="auto"/>
            </w:tcBorders>
            <w:vAlign w:val="center"/>
            <w:hideMark/>
          </w:tcPr>
          <w:p w14:paraId="35AB22AC" w14:textId="77777777" w:rsidR="00467082" w:rsidRPr="00C671D8" w:rsidRDefault="00467082" w:rsidP="00467082">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115"/>
                <w:sz w:val="20"/>
                <w:szCs w:val="20"/>
                <w:lang w:eastAsia="en-IN"/>
              </w:rPr>
              <w:t>Total:</w:t>
            </w:r>
          </w:p>
        </w:tc>
        <w:tc>
          <w:tcPr>
            <w:tcW w:w="1878" w:type="dxa"/>
            <w:tcBorders>
              <w:top w:val="nil"/>
              <w:left w:val="nil"/>
              <w:bottom w:val="single" w:sz="4" w:space="0" w:color="auto"/>
              <w:right w:val="single" w:sz="4" w:space="0" w:color="auto"/>
            </w:tcBorders>
            <w:vAlign w:val="center"/>
            <w:hideMark/>
          </w:tcPr>
          <w:p w14:paraId="015DFD2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w w:val="90"/>
                <w:sz w:val="20"/>
                <w:szCs w:val="20"/>
                <w:lang w:eastAsia="en-IN"/>
              </w:rPr>
              <w:t>516398</w:t>
            </w:r>
          </w:p>
        </w:tc>
        <w:tc>
          <w:tcPr>
            <w:tcW w:w="1895" w:type="dxa"/>
            <w:tcBorders>
              <w:top w:val="nil"/>
              <w:left w:val="nil"/>
              <w:bottom w:val="single" w:sz="4" w:space="0" w:color="auto"/>
              <w:right w:val="single" w:sz="4" w:space="0" w:color="auto"/>
            </w:tcBorders>
            <w:vAlign w:val="center"/>
            <w:hideMark/>
          </w:tcPr>
          <w:p w14:paraId="0DC64EEA"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90"/>
                <w:sz w:val="20"/>
                <w:szCs w:val="20"/>
                <w:lang w:eastAsia="en-IN"/>
              </w:rPr>
              <w:t>18880</w:t>
            </w:r>
          </w:p>
        </w:tc>
        <w:tc>
          <w:tcPr>
            <w:tcW w:w="2422" w:type="dxa"/>
            <w:tcBorders>
              <w:top w:val="nil"/>
              <w:left w:val="nil"/>
              <w:bottom w:val="single" w:sz="4" w:space="0" w:color="auto"/>
              <w:right w:val="single" w:sz="4" w:space="0" w:color="auto"/>
            </w:tcBorders>
            <w:vAlign w:val="center"/>
            <w:hideMark/>
          </w:tcPr>
          <w:p w14:paraId="0BCE16E4"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2"/>
                <w:sz w:val="20"/>
                <w:szCs w:val="20"/>
                <w:lang w:eastAsia="en-IN"/>
              </w:rPr>
              <w:t>222004</w:t>
            </w:r>
          </w:p>
        </w:tc>
        <w:tc>
          <w:tcPr>
            <w:tcW w:w="1065" w:type="dxa"/>
            <w:tcBorders>
              <w:top w:val="nil"/>
              <w:left w:val="nil"/>
              <w:bottom w:val="single" w:sz="4" w:space="0" w:color="auto"/>
              <w:right w:val="single" w:sz="4" w:space="0" w:color="auto"/>
            </w:tcBorders>
            <w:vAlign w:val="center"/>
            <w:hideMark/>
          </w:tcPr>
          <w:p w14:paraId="7C50EA6D" w14:textId="77777777" w:rsidR="00467082" w:rsidRPr="00C671D8" w:rsidRDefault="00467082" w:rsidP="00467082">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pacing w:val="-4"/>
                <w:w w:val="90"/>
                <w:sz w:val="20"/>
                <w:szCs w:val="20"/>
                <w:lang w:eastAsia="en-IN"/>
              </w:rPr>
              <w:t>8751</w:t>
            </w:r>
          </w:p>
        </w:tc>
      </w:tr>
    </w:tbl>
    <w:p w14:paraId="09AAFBEB" w14:textId="24E907E7" w:rsidR="00112536" w:rsidRPr="00F5734B" w:rsidRDefault="00467082" w:rsidP="00F5734B">
      <w:pPr>
        <w:tabs>
          <w:tab w:val="left" w:pos="2546"/>
        </w:tabs>
        <w:spacing w:line="160" w:lineRule="exact"/>
        <w:ind w:left="860" w:hanging="576"/>
        <w:rPr>
          <w:iCs/>
          <w:sz w:val="16"/>
          <w:szCs w:val="12"/>
        </w:rPr>
      </w:pPr>
      <w:r w:rsidRPr="002F6F34">
        <w:rPr>
          <w:rFonts w:ascii="Times New Roman" w:hAnsi="Times New Roman" w:cs="Times New Roman"/>
          <w:iCs/>
          <w:sz w:val="16"/>
          <w:szCs w:val="12"/>
        </w:rPr>
        <w:t>Investment Sources</w:t>
      </w:r>
      <w:r w:rsidRPr="00F5734B">
        <w:rPr>
          <w:iCs/>
          <w:sz w:val="16"/>
          <w:szCs w:val="12"/>
        </w:rPr>
        <w:tab/>
        <w:t xml:space="preserve">(a) </w:t>
      </w:r>
      <w:r w:rsidRPr="002F6F34">
        <w:rPr>
          <w:rFonts w:ascii="Times New Roman" w:hAnsi="Times New Roman" w:cs="Times New Roman"/>
          <w:iCs/>
          <w:sz w:val="16"/>
          <w:szCs w:val="12"/>
        </w:rPr>
        <w:t>Finance Account</w:t>
      </w:r>
    </w:p>
    <w:p w14:paraId="1E365B13" w14:textId="33BDB26D" w:rsidR="00112536" w:rsidRPr="00F5734B" w:rsidRDefault="002F6F34" w:rsidP="002F6F34">
      <w:pPr>
        <w:pStyle w:val="ListParagraph"/>
        <w:numPr>
          <w:ilvl w:val="0"/>
          <w:numId w:val="0"/>
        </w:numPr>
        <w:tabs>
          <w:tab w:val="left" w:pos="2552"/>
        </w:tabs>
        <w:spacing w:before="0" w:line="160" w:lineRule="exact"/>
        <w:ind w:left="2552" w:right="0"/>
        <w:jc w:val="left"/>
        <w:rPr>
          <w:iCs/>
          <w:sz w:val="16"/>
          <w:szCs w:val="16"/>
        </w:rPr>
      </w:pPr>
      <w:r>
        <w:rPr>
          <w:iCs/>
          <w:w w:val="105"/>
          <w:sz w:val="16"/>
          <w:szCs w:val="16"/>
        </w:rPr>
        <w:t xml:space="preserve">(b) </w:t>
      </w:r>
      <w:r w:rsidR="00112536" w:rsidRPr="00F5734B">
        <w:rPr>
          <w:iCs/>
          <w:w w:val="105"/>
          <w:sz w:val="16"/>
          <w:szCs w:val="16"/>
        </w:rPr>
        <w:t>State</w:t>
      </w:r>
      <w:r w:rsidR="00112536" w:rsidRPr="00F5734B">
        <w:rPr>
          <w:iCs/>
          <w:spacing w:val="-13"/>
          <w:w w:val="105"/>
          <w:sz w:val="16"/>
          <w:szCs w:val="16"/>
        </w:rPr>
        <w:t xml:space="preserve"> </w:t>
      </w:r>
      <w:r w:rsidR="00547D0F" w:rsidRPr="00F5734B">
        <w:rPr>
          <w:iCs/>
          <w:spacing w:val="-2"/>
          <w:w w:val="105"/>
          <w:sz w:val="16"/>
          <w:szCs w:val="16"/>
        </w:rPr>
        <w:t>Budgets.</w:t>
      </w:r>
    </w:p>
    <w:p w14:paraId="2650AE0A" w14:textId="320012FB" w:rsidR="00112536" w:rsidRPr="00F5734B" w:rsidRDefault="002F6F34" w:rsidP="002F6F34">
      <w:pPr>
        <w:pStyle w:val="ListParagraph"/>
        <w:numPr>
          <w:ilvl w:val="0"/>
          <w:numId w:val="0"/>
        </w:numPr>
        <w:tabs>
          <w:tab w:val="left" w:pos="2546"/>
        </w:tabs>
        <w:spacing w:before="0" w:line="160" w:lineRule="exact"/>
        <w:ind w:left="2546" w:right="0"/>
        <w:jc w:val="left"/>
        <w:rPr>
          <w:iCs/>
          <w:sz w:val="18"/>
          <w:szCs w:val="18"/>
        </w:rPr>
      </w:pPr>
      <w:r>
        <w:rPr>
          <w:iCs/>
          <w:sz w:val="16"/>
          <w:szCs w:val="16"/>
        </w:rPr>
        <w:t xml:space="preserve">(c) </w:t>
      </w:r>
      <w:r w:rsidR="00112536" w:rsidRPr="00F5734B">
        <w:rPr>
          <w:iCs/>
          <w:sz w:val="16"/>
          <w:szCs w:val="16"/>
        </w:rPr>
        <w:t>Information</w:t>
      </w:r>
      <w:r w:rsidR="00112536" w:rsidRPr="00F5734B">
        <w:rPr>
          <w:iCs/>
          <w:spacing w:val="27"/>
          <w:sz w:val="16"/>
          <w:szCs w:val="16"/>
        </w:rPr>
        <w:t xml:space="preserve"> </w:t>
      </w:r>
      <w:r w:rsidR="00112536" w:rsidRPr="00F5734B">
        <w:rPr>
          <w:iCs/>
          <w:sz w:val="16"/>
          <w:szCs w:val="16"/>
        </w:rPr>
        <w:t>received</w:t>
      </w:r>
      <w:r w:rsidR="00112536" w:rsidRPr="00F5734B">
        <w:rPr>
          <w:iCs/>
          <w:spacing w:val="19"/>
          <w:sz w:val="16"/>
          <w:szCs w:val="16"/>
        </w:rPr>
        <w:t xml:space="preserve"> </w:t>
      </w:r>
      <w:r w:rsidR="00112536" w:rsidRPr="00F5734B">
        <w:rPr>
          <w:iCs/>
          <w:sz w:val="16"/>
          <w:szCs w:val="16"/>
        </w:rPr>
        <w:t>from</w:t>
      </w:r>
      <w:r w:rsidR="00112536" w:rsidRPr="00F5734B">
        <w:rPr>
          <w:iCs/>
          <w:spacing w:val="-4"/>
          <w:sz w:val="16"/>
          <w:szCs w:val="16"/>
        </w:rPr>
        <w:t xml:space="preserve"> </w:t>
      </w:r>
      <w:r w:rsidR="00112536" w:rsidRPr="00F5734B">
        <w:rPr>
          <w:iCs/>
          <w:sz w:val="16"/>
          <w:szCs w:val="16"/>
        </w:rPr>
        <w:t>State</w:t>
      </w:r>
      <w:r w:rsidR="00112536" w:rsidRPr="00F5734B">
        <w:rPr>
          <w:iCs/>
          <w:spacing w:val="3"/>
          <w:sz w:val="16"/>
          <w:szCs w:val="16"/>
        </w:rPr>
        <w:t xml:space="preserve"> </w:t>
      </w:r>
      <w:r w:rsidR="00112536" w:rsidRPr="00F5734B">
        <w:rPr>
          <w:iCs/>
          <w:spacing w:val="-2"/>
          <w:sz w:val="16"/>
          <w:szCs w:val="16"/>
        </w:rPr>
        <w:t>Governments</w:t>
      </w:r>
    </w:p>
    <w:p w14:paraId="6822FEF8" w14:textId="6C26CFF8" w:rsidR="00E177E7" w:rsidRPr="002F6F34" w:rsidRDefault="00907BE3" w:rsidP="002F6F34">
      <w:pPr>
        <w:widowControl/>
        <w:autoSpaceDE/>
        <w:autoSpaceDN/>
        <w:spacing w:after="160" w:line="259" w:lineRule="auto"/>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br w:type="page"/>
      </w:r>
    </w:p>
    <w:p w14:paraId="63FA073A" w14:textId="77777777" w:rsidR="002F6F34" w:rsidRDefault="002F6F34" w:rsidP="002F6F34">
      <w:pPr>
        <w:pStyle w:val="Heading3"/>
        <w:sectPr w:rsidR="002F6F34" w:rsidSect="00967C46">
          <w:pgSz w:w="11906" w:h="16838"/>
          <w:pgMar w:top="1440" w:right="1274" w:bottom="0" w:left="1440" w:header="708" w:footer="0" w:gutter="0"/>
          <w:cols w:space="708"/>
          <w:docGrid w:linePitch="360"/>
        </w:sectPr>
      </w:pPr>
    </w:p>
    <w:p w14:paraId="219C5805" w14:textId="77777777" w:rsidR="002F6F34" w:rsidRDefault="002F6F34" w:rsidP="002F6F34">
      <w:pPr>
        <w:pStyle w:val="Heading3"/>
        <w:rPr>
          <w:rStyle w:val="Heading3Char"/>
          <w:rFonts w:cs="Times New Roman"/>
        </w:rPr>
      </w:pPr>
      <w:bookmarkStart w:id="32" w:name="_Toc222401530"/>
      <w:r w:rsidRPr="00C671D8">
        <w:lastRenderedPageBreak/>
        <w:t>Annexure III.5</w:t>
      </w:r>
      <w:r w:rsidRPr="00C671D8">
        <w:br/>
        <w:t xml:space="preserve"> State Electricity Boards Block Capital at the End of 1988-89, Net State Loans Outstanding on 31-3-1988 and Interest Due to States in 1989-90</w:t>
      </w:r>
      <w:bookmarkEnd w:id="32"/>
      <w:r w:rsidRPr="00C671D8">
        <w:rPr>
          <w:rStyle w:val="Heading3Char"/>
          <w:rFonts w:cs="Times New Roman"/>
        </w:rPr>
        <w:t xml:space="preserve"> </w:t>
      </w:r>
    </w:p>
    <w:p w14:paraId="05E98F30" w14:textId="09F42593" w:rsidR="002F6F34" w:rsidRPr="002F6F34" w:rsidRDefault="002F6F34" w:rsidP="002F6F34">
      <w:pPr>
        <w:jc w:val="center"/>
        <w:rPr>
          <w:rFonts w:ascii="Times New Roman" w:hAnsi="Times New Roman" w:cs="Times New Roman"/>
          <w:sz w:val="20"/>
          <w:szCs w:val="20"/>
        </w:rPr>
      </w:pPr>
      <w:r w:rsidRPr="002F6F34">
        <w:rPr>
          <w:rFonts w:ascii="Times New Roman" w:hAnsi="Times New Roman" w:cs="Times New Roman"/>
          <w:w w:val="105"/>
          <w:sz w:val="20"/>
          <w:szCs w:val="20"/>
        </w:rPr>
        <w:t>(Para</w:t>
      </w:r>
      <w:r w:rsidRPr="002F6F34">
        <w:rPr>
          <w:rFonts w:ascii="Times New Roman" w:hAnsi="Times New Roman" w:cs="Times New Roman"/>
          <w:spacing w:val="2"/>
          <w:w w:val="105"/>
          <w:sz w:val="20"/>
          <w:szCs w:val="20"/>
        </w:rPr>
        <w:t xml:space="preserve"> </w:t>
      </w:r>
      <w:r w:rsidRPr="002F6F34">
        <w:rPr>
          <w:rFonts w:ascii="Times New Roman" w:hAnsi="Times New Roman" w:cs="Times New Roman"/>
          <w:w w:val="105"/>
          <w:sz w:val="20"/>
          <w:szCs w:val="20"/>
        </w:rPr>
        <w:t>No.</w:t>
      </w:r>
      <w:r w:rsidRPr="002F6F34">
        <w:rPr>
          <w:rFonts w:ascii="Times New Roman" w:hAnsi="Times New Roman" w:cs="Times New Roman"/>
          <w:spacing w:val="-2"/>
          <w:w w:val="105"/>
          <w:sz w:val="20"/>
          <w:szCs w:val="20"/>
        </w:rPr>
        <w:t xml:space="preserve"> 3.17)</w:t>
      </w:r>
    </w:p>
    <w:tbl>
      <w:tblPr>
        <w:tblW w:w="16262" w:type="dxa"/>
        <w:jc w:val="center"/>
        <w:tblLook w:val="04A0" w:firstRow="1" w:lastRow="0" w:firstColumn="1" w:lastColumn="0" w:noHBand="0" w:noVBand="1"/>
      </w:tblPr>
      <w:tblGrid>
        <w:gridCol w:w="482"/>
        <w:gridCol w:w="1043"/>
        <w:gridCol w:w="867"/>
        <w:gridCol w:w="990"/>
        <w:gridCol w:w="841"/>
        <w:gridCol w:w="794"/>
        <w:gridCol w:w="1100"/>
        <w:gridCol w:w="1226"/>
        <w:gridCol w:w="1226"/>
        <w:gridCol w:w="1226"/>
        <w:gridCol w:w="1262"/>
        <w:gridCol w:w="1100"/>
        <w:gridCol w:w="1305"/>
        <w:gridCol w:w="1026"/>
        <w:gridCol w:w="955"/>
        <w:gridCol w:w="819"/>
      </w:tblGrid>
      <w:tr w:rsidR="007E0842" w:rsidRPr="00C671D8" w14:paraId="5E33EB78" w14:textId="77777777" w:rsidTr="002F6F34">
        <w:trPr>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430C7E6D" w14:textId="77777777" w:rsidR="007E0842" w:rsidRPr="00C671D8" w:rsidRDefault="007E0842" w:rsidP="002F6F34">
            <w:pPr>
              <w:pStyle w:val="NoSpacing"/>
              <w:ind w:left="27"/>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Sl. No.</w:t>
            </w:r>
          </w:p>
          <w:p w14:paraId="515AE8B3" w14:textId="77777777" w:rsidR="007E0842" w:rsidRPr="00C671D8" w:rsidRDefault="007E0842" w:rsidP="002F6F34">
            <w:pPr>
              <w:pStyle w:val="NoSpacing"/>
              <w:jc w:val="center"/>
              <w:rPr>
                <w:rFonts w:ascii="Times New Roman" w:hAnsi="Times New Roman" w:cs="Times New Roman"/>
                <w:b/>
                <w:bCs/>
                <w:sz w:val="16"/>
                <w:szCs w:val="16"/>
                <w:lang w:val="en-IN" w:eastAsia="en-IN"/>
              </w:rPr>
            </w:pPr>
          </w:p>
        </w:tc>
        <w:tc>
          <w:tcPr>
            <w:tcW w:w="1043" w:type="dxa"/>
            <w:tcBorders>
              <w:top w:val="single" w:sz="4" w:space="0" w:color="auto"/>
              <w:left w:val="nil"/>
              <w:bottom w:val="single" w:sz="4" w:space="0" w:color="auto"/>
              <w:right w:val="single" w:sz="4" w:space="0" w:color="auto"/>
            </w:tcBorders>
            <w:vAlign w:val="center"/>
            <w:hideMark/>
          </w:tcPr>
          <w:p w14:paraId="279DF159"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State</w:t>
            </w:r>
          </w:p>
        </w:tc>
        <w:tc>
          <w:tcPr>
            <w:tcW w:w="2698" w:type="dxa"/>
            <w:gridSpan w:val="3"/>
            <w:tcBorders>
              <w:top w:val="single" w:sz="4" w:space="0" w:color="auto"/>
              <w:left w:val="nil"/>
              <w:bottom w:val="single" w:sz="4" w:space="0" w:color="auto"/>
              <w:right w:val="single" w:sz="4" w:space="0" w:color="auto"/>
            </w:tcBorders>
            <w:vAlign w:val="center"/>
            <w:hideMark/>
          </w:tcPr>
          <w:p w14:paraId="7140A065"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Block Capital</w:t>
            </w:r>
          </w:p>
        </w:tc>
        <w:tc>
          <w:tcPr>
            <w:tcW w:w="794" w:type="dxa"/>
            <w:tcBorders>
              <w:top w:val="single" w:sz="4" w:space="0" w:color="auto"/>
              <w:left w:val="nil"/>
              <w:bottom w:val="single" w:sz="4" w:space="0" w:color="auto"/>
              <w:right w:val="single" w:sz="4" w:space="0" w:color="auto"/>
            </w:tcBorders>
            <w:vAlign w:val="center"/>
            <w:hideMark/>
          </w:tcPr>
          <w:p w14:paraId="57564451"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Col. (3) as % of Col. (1)</w:t>
            </w:r>
          </w:p>
        </w:tc>
        <w:tc>
          <w:tcPr>
            <w:tcW w:w="1100" w:type="dxa"/>
            <w:vMerge w:val="restart"/>
            <w:tcBorders>
              <w:top w:val="single" w:sz="4" w:space="0" w:color="auto"/>
              <w:left w:val="nil"/>
              <w:right w:val="single" w:sz="4" w:space="0" w:color="auto"/>
            </w:tcBorders>
            <w:vAlign w:val="center"/>
            <w:hideMark/>
          </w:tcPr>
          <w:p w14:paraId="2387BA8F"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Total State Govt. Loans Outstanding (31-3-1989)</w:t>
            </w:r>
          </w:p>
        </w:tc>
        <w:tc>
          <w:tcPr>
            <w:tcW w:w="1226" w:type="dxa"/>
            <w:vMerge w:val="restart"/>
            <w:tcBorders>
              <w:top w:val="single" w:sz="4" w:space="0" w:color="auto"/>
              <w:left w:val="nil"/>
              <w:right w:val="single" w:sz="4" w:space="0" w:color="auto"/>
            </w:tcBorders>
            <w:vAlign w:val="center"/>
            <w:hideMark/>
          </w:tcPr>
          <w:p w14:paraId="290CBF57"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Total Investment in Rural Electrification (31-3-1989)</w:t>
            </w:r>
          </w:p>
        </w:tc>
        <w:tc>
          <w:tcPr>
            <w:tcW w:w="1226" w:type="dxa"/>
            <w:vMerge w:val="restart"/>
            <w:tcBorders>
              <w:top w:val="single" w:sz="4" w:space="0" w:color="auto"/>
              <w:left w:val="nil"/>
              <w:right w:val="single" w:sz="4" w:space="0" w:color="auto"/>
            </w:tcBorders>
            <w:vAlign w:val="center"/>
            <w:hideMark/>
          </w:tcPr>
          <w:p w14:paraId="691539B4"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Loans Outstanding from Rural Electrification Corp. on (31-3-1989)</w:t>
            </w:r>
          </w:p>
        </w:tc>
        <w:tc>
          <w:tcPr>
            <w:tcW w:w="1226" w:type="dxa"/>
            <w:vMerge w:val="restart"/>
            <w:tcBorders>
              <w:top w:val="single" w:sz="4" w:space="0" w:color="auto"/>
              <w:left w:val="nil"/>
              <w:right w:val="single" w:sz="4" w:space="0" w:color="auto"/>
            </w:tcBorders>
            <w:vAlign w:val="center"/>
            <w:hideMark/>
          </w:tcPr>
          <w:p w14:paraId="6E53AB12"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State Govt. Investment in Rural Electrification col 6-7</w:t>
            </w:r>
          </w:p>
        </w:tc>
        <w:tc>
          <w:tcPr>
            <w:tcW w:w="1262" w:type="dxa"/>
            <w:vMerge w:val="restart"/>
            <w:tcBorders>
              <w:top w:val="single" w:sz="4" w:space="0" w:color="auto"/>
              <w:left w:val="nil"/>
              <w:right w:val="single" w:sz="4" w:space="0" w:color="auto"/>
            </w:tcBorders>
            <w:vAlign w:val="center"/>
            <w:hideMark/>
          </w:tcPr>
          <w:p w14:paraId="1AD6B4F9"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Total State Govt. Loans (Excluding Investment in Rural Electrification col 5-8</w:t>
            </w:r>
          </w:p>
        </w:tc>
        <w:tc>
          <w:tcPr>
            <w:tcW w:w="1100" w:type="dxa"/>
            <w:vMerge w:val="restart"/>
            <w:tcBorders>
              <w:top w:val="single" w:sz="4" w:space="0" w:color="auto"/>
              <w:left w:val="nil"/>
              <w:right w:val="single" w:sz="4" w:space="0" w:color="auto"/>
            </w:tcBorders>
            <w:vAlign w:val="center"/>
            <w:hideMark/>
          </w:tcPr>
          <w:p w14:paraId="39E9696F"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Less Attributable to Works in Progress Percentage in col 4 applied to col 9</w:t>
            </w:r>
          </w:p>
        </w:tc>
        <w:tc>
          <w:tcPr>
            <w:tcW w:w="1305" w:type="dxa"/>
            <w:vMerge w:val="restart"/>
            <w:tcBorders>
              <w:top w:val="single" w:sz="4" w:space="0" w:color="auto"/>
              <w:left w:val="nil"/>
              <w:right w:val="single" w:sz="4" w:space="0" w:color="auto"/>
            </w:tcBorders>
            <w:vAlign w:val="center"/>
            <w:hideMark/>
          </w:tcPr>
          <w:p w14:paraId="4A7E8AE9"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 xml:space="preserve">Net State Govt. Loans At the </w:t>
            </w:r>
            <w:proofErr w:type="spellStart"/>
            <w:r w:rsidRPr="00C671D8">
              <w:rPr>
                <w:rFonts w:ascii="Times New Roman" w:hAnsi="Times New Roman" w:cs="Times New Roman"/>
                <w:b/>
                <w:bCs/>
                <w:sz w:val="16"/>
                <w:szCs w:val="16"/>
                <w:lang w:val="en-IN" w:eastAsia="en-IN"/>
              </w:rPr>
              <w:t>and</w:t>
            </w:r>
            <w:proofErr w:type="spellEnd"/>
            <w:r w:rsidRPr="00C671D8">
              <w:rPr>
                <w:rFonts w:ascii="Times New Roman" w:hAnsi="Times New Roman" w:cs="Times New Roman"/>
                <w:b/>
                <w:bCs/>
                <w:sz w:val="16"/>
                <w:szCs w:val="16"/>
                <w:lang w:val="en-IN" w:eastAsia="en-IN"/>
              </w:rPr>
              <w:t xml:space="preserve"> of 88 -89 (excluding works in progress) on which interest for 89-90 is to be calculated.</w:t>
            </w:r>
          </w:p>
        </w:tc>
        <w:tc>
          <w:tcPr>
            <w:tcW w:w="1026" w:type="dxa"/>
            <w:vMerge w:val="restart"/>
            <w:tcBorders>
              <w:top w:val="single" w:sz="4" w:space="0" w:color="auto"/>
              <w:left w:val="nil"/>
              <w:right w:val="single" w:sz="4" w:space="0" w:color="auto"/>
            </w:tcBorders>
            <w:vAlign w:val="center"/>
            <w:hideMark/>
          </w:tcPr>
          <w:p w14:paraId="73A3E056"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Interest @7% due in 1989-90 on net outstanding loan shown in col 11</w:t>
            </w:r>
          </w:p>
        </w:tc>
        <w:tc>
          <w:tcPr>
            <w:tcW w:w="955" w:type="dxa"/>
            <w:vMerge w:val="restart"/>
            <w:tcBorders>
              <w:top w:val="single" w:sz="4" w:space="0" w:color="auto"/>
              <w:left w:val="nil"/>
              <w:right w:val="single" w:sz="4" w:space="0" w:color="auto"/>
            </w:tcBorders>
            <w:vAlign w:val="center"/>
            <w:hideMark/>
          </w:tcPr>
          <w:p w14:paraId="70E23F52"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Electricity Duty in 1989-90 to be taken under major head 0043</w:t>
            </w:r>
          </w:p>
        </w:tc>
        <w:tc>
          <w:tcPr>
            <w:tcW w:w="819" w:type="dxa"/>
            <w:vMerge w:val="restart"/>
            <w:tcBorders>
              <w:top w:val="single" w:sz="4" w:space="0" w:color="auto"/>
              <w:left w:val="nil"/>
              <w:right w:val="single" w:sz="4" w:space="0" w:color="auto"/>
            </w:tcBorders>
            <w:vAlign w:val="center"/>
            <w:hideMark/>
          </w:tcPr>
          <w:p w14:paraId="32A42533" w14:textId="7D894A3C"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Interest Receipts in 1989-90 to be taken under major head 0049</w:t>
            </w:r>
          </w:p>
        </w:tc>
      </w:tr>
      <w:tr w:rsidR="007E0842" w:rsidRPr="00C671D8" w14:paraId="3CBA40D0" w14:textId="77777777" w:rsidTr="002F6F34">
        <w:trPr>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14:paraId="08DD418D"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043" w:type="dxa"/>
            <w:tcBorders>
              <w:top w:val="single" w:sz="4" w:space="0" w:color="auto"/>
              <w:left w:val="nil"/>
              <w:bottom w:val="single" w:sz="4" w:space="0" w:color="auto"/>
              <w:right w:val="single" w:sz="4" w:space="0" w:color="auto"/>
            </w:tcBorders>
            <w:vAlign w:val="center"/>
          </w:tcPr>
          <w:p w14:paraId="2B28615E"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867" w:type="dxa"/>
            <w:tcBorders>
              <w:top w:val="single" w:sz="4" w:space="0" w:color="auto"/>
              <w:left w:val="nil"/>
              <w:bottom w:val="single" w:sz="4" w:space="0" w:color="auto"/>
              <w:right w:val="single" w:sz="4" w:space="0" w:color="auto"/>
            </w:tcBorders>
            <w:vAlign w:val="center"/>
          </w:tcPr>
          <w:p w14:paraId="472C0DE4" w14:textId="77777777" w:rsidR="007E0842" w:rsidRPr="002F6F34" w:rsidRDefault="007E0842"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Total</w:t>
            </w:r>
          </w:p>
        </w:tc>
        <w:tc>
          <w:tcPr>
            <w:tcW w:w="990" w:type="dxa"/>
            <w:tcBorders>
              <w:top w:val="single" w:sz="4" w:space="0" w:color="auto"/>
              <w:left w:val="nil"/>
              <w:bottom w:val="single" w:sz="4" w:space="0" w:color="auto"/>
              <w:right w:val="single" w:sz="4" w:space="0" w:color="auto"/>
            </w:tcBorders>
            <w:vAlign w:val="center"/>
          </w:tcPr>
          <w:p w14:paraId="001DCD42" w14:textId="77777777" w:rsidR="007E0842" w:rsidRPr="002F6F34" w:rsidRDefault="007E0842"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Completed Works</w:t>
            </w:r>
          </w:p>
        </w:tc>
        <w:tc>
          <w:tcPr>
            <w:tcW w:w="841" w:type="dxa"/>
            <w:tcBorders>
              <w:top w:val="single" w:sz="4" w:space="0" w:color="auto"/>
              <w:left w:val="nil"/>
              <w:bottom w:val="single" w:sz="4" w:space="0" w:color="auto"/>
              <w:right w:val="single" w:sz="4" w:space="0" w:color="auto"/>
            </w:tcBorders>
            <w:vAlign w:val="center"/>
          </w:tcPr>
          <w:p w14:paraId="1257FFE5" w14:textId="77777777" w:rsidR="007E0842" w:rsidRPr="002F6F34" w:rsidRDefault="007E0842"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Works in Progress</w:t>
            </w:r>
          </w:p>
        </w:tc>
        <w:tc>
          <w:tcPr>
            <w:tcW w:w="794" w:type="dxa"/>
            <w:tcBorders>
              <w:top w:val="single" w:sz="4" w:space="0" w:color="auto"/>
              <w:left w:val="nil"/>
              <w:bottom w:val="single" w:sz="4" w:space="0" w:color="auto"/>
              <w:right w:val="single" w:sz="4" w:space="0" w:color="auto"/>
            </w:tcBorders>
            <w:vAlign w:val="center"/>
          </w:tcPr>
          <w:p w14:paraId="5500C065" w14:textId="77777777" w:rsidR="007E0842" w:rsidRPr="002F6F34" w:rsidRDefault="007E0842"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(3)</w:t>
            </w:r>
            <w:proofErr w:type="gramStart"/>
            <w:r w:rsidRPr="002F6F34">
              <w:rPr>
                <w:rFonts w:ascii="Times New Roman" w:hAnsi="Times New Roman" w:cs="Times New Roman"/>
                <w:b/>
                <w:bCs/>
                <w:sz w:val="16"/>
                <w:szCs w:val="16"/>
                <w:lang w:val="en-IN" w:eastAsia="en-IN"/>
              </w:rPr>
              <w:t>/(1)%</w:t>
            </w:r>
            <w:proofErr w:type="gramEnd"/>
          </w:p>
        </w:tc>
        <w:tc>
          <w:tcPr>
            <w:tcW w:w="1100" w:type="dxa"/>
            <w:vMerge/>
            <w:tcBorders>
              <w:left w:val="nil"/>
              <w:bottom w:val="single" w:sz="4" w:space="0" w:color="auto"/>
              <w:right w:val="single" w:sz="4" w:space="0" w:color="auto"/>
            </w:tcBorders>
            <w:vAlign w:val="center"/>
          </w:tcPr>
          <w:p w14:paraId="18E1C07C"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226" w:type="dxa"/>
            <w:vMerge/>
            <w:tcBorders>
              <w:left w:val="nil"/>
              <w:bottom w:val="single" w:sz="4" w:space="0" w:color="auto"/>
              <w:right w:val="single" w:sz="4" w:space="0" w:color="auto"/>
            </w:tcBorders>
            <w:vAlign w:val="center"/>
          </w:tcPr>
          <w:p w14:paraId="27A22047"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226" w:type="dxa"/>
            <w:vMerge/>
            <w:tcBorders>
              <w:left w:val="nil"/>
              <w:bottom w:val="single" w:sz="4" w:space="0" w:color="auto"/>
              <w:right w:val="single" w:sz="4" w:space="0" w:color="auto"/>
            </w:tcBorders>
            <w:vAlign w:val="center"/>
          </w:tcPr>
          <w:p w14:paraId="11BD055C"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226" w:type="dxa"/>
            <w:vMerge/>
            <w:tcBorders>
              <w:left w:val="nil"/>
              <w:bottom w:val="single" w:sz="4" w:space="0" w:color="auto"/>
              <w:right w:val="single" w:sz="4" w:space="0" w:color="auto"/>
            </w:tcBorders>
            <w:vAlign w:val="center"/>
          </w:tcPr>
          <w:p w14:paraId="1B834B6D"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262" w:type="dxa"/>
            <w:vMerge/>
            <w:tcBorders>
              <w:left w:val="nil"/>
              <w:bottom w:val="single" w:sz="4" w:space="0" w:color="auto"/>
              <w:right w:val="single" w:sz="4" w:space="0" w:color="auto"/>
            </w:tcBorders>
            <w:vAlign w:val="center"/>
          </w:tcPr>
          <w:p w14:paraId="16F1667F"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100" w:type="dxa"/>
            <w:vMerge/>
            <w:tcBorders>
              <w:left w:val="nil"/>
              <w:bottom w:val="single" w:sz="4" w:space="0" w:color="auto"/>
              <w:right w:val="single" w:sz="4" w:space="0" w:color="auto"/>
            </w:tcBorders>
            <w:vAlign w:val="center"/>
          </w:tcPr>
          <w:p w14:paraId="45F5DE11"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305" w:type="dxa"/>
            <w:vMerge/>
            <w:tcBorders>
              <w:left w:val="nil"/>
              <w:bottom w:val="single" w:sz="4" w:space="0" w:color="auto"/>
              <w:right w:val="single" w:sz="4" w:space="0" w:color="auto"/>
            </w:tcBorders>
            <w:vAlign w:val="center"/>
          </w:tcPr>
          <w:p w14:paraId="04551A68"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026" w:type="dxa"/>
            <w:vMerge/>
            <w:tcBorders>
              <w:left w:val="nil"/>
              <w:bottom w:val="single" w:sz="4" w:space="0" w:color="auto"/>
              <w:right w:val="single" w:sz="4" w:space="0" w:color="auto"/>
            </w:tcBorders>
            <w:vAlign w:val="center"/>
          </w:tcPr>
          <w:p w14:paraId="4FE2AE4B"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955" w:type="dxa"/>
            <w:vMerge/>
            <w:tcBorders>
              <w:left w:val="nil"/>
              <w:bottom w:val="single" w:sz="4" w:space="0" w:color="auto"/>
              <w:right w:val="single" w:sz="4" w:space="0" w:color="auto"/>
            </w:tcBorders>
            <w:vAlign w:val="center"/>
          </w:tcPr>
          <w:p w14:paraId="46455B06"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819" w:type="dxa"/>
            <w:vMerge/>
            <w:tcBorders>
              <w:left w:val="nil"/>
              <w:bottom w:val="single" w:sz="4" w:space="0" w:color="auto"/>
              <w:right w:val="single" w:sz="4" w:space="0" w:color="auto"/>
            </w:tcBorders>
            <w:vAlign w:val="center"/>
          </w:tcPr>
          <w:p w14:paraId="6DC1BE9B" w14:textId="77777777" w:rsidR="007E0842" w:rsidRPr="00C671D8" w:rsidRDefault="007E0842" w:rsidP="002F6F34">
            <w:pPr>
              <w:pStyle w:val="NoSpacing"/>
              <w:rPr>
                <w:rFonts w:ascii="Times New Roman" w:hAnsi="Times New Roman" w:cs="Times New Roman"/>
                <w:b/>
                <w:bCs/>
                <w:sz w:val="16"/>
                <w:szCs w:val="16"/>
                <w:lang w:val="en-IN" w:eastAsia="en-IN"/>
              </w:rPr>
            </w:pPr>
          </w:p>
        </w:tc>
      </w:tr>
      <w:tr w:rsidR="007E0842" w:rsidRPr="00C671D8" w14:paraId="654C035E" w14:textId="77777777" w:rsidTr="002F6F34">
        <w:trPr>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14:paraId="505532D2" w14:textId="77777777" w:rsidR="007E0842" w:rsidRPr="00C671D8" w:rsidRDefault="007E0842" w:rsidP="002F6F34">
            <w:pPr>
              <w:pStyle w:val="NoSpacing"/>
              <w:rPr>
                <w:rFonts w:ascii="Times New Roman" w:hAnsi="Times New Roman" w:cs="Times New Roman"/>
                <w:b/>
                <w:bCs/>
                <w:sz w:val="16"/>
                <w:szCs w:val="16"/>
                <w:lang w:val="en-IN" w:eastAsia="en-IN"/>
              </w:rPr>
            </w:pPr>
          </w:p>
        </w:tc>
        <w:tc>
          <w:tcPr>
            <w:tcW w:w="1043" w:type="dxa"/>
            <w:tcBorders>
              <w:top w:val="single" w:sz="4" w:space="0" w:color="auto"/>
              <w:left w:val="nil"/>
              <w:bottom w:val="single" w:sz="4" w:space="0" w:color="auto"/>
              <w:right w:val="single" w:sz="4" w:space="0" w:color="auto"/>
            </w:tcBorders>
            <w:vAlign w:val="center"/>
          </w:tcPr>
          <w:p w14:paraId="6F8B7229" w14:textId="77777777" w:rsidR="007E0842" w:rsidRPr="00C671D8" w:rsidRDefault="007E0842" w:rsidP="002F6F34">
            <w:pPr>
              <w:pStyle w:val="NoSpacing"/>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0</w:t>
            </w:r>
          </w:p>
        </w:tc>
        <w:tc>
          <w:tcPr>
            <w:tcW w:w="867" w:type="dxa"/>
            <w:tcBorders>
              <w:top w:val="single" w:sz="4" w:space="0" w:color="auto"/>
              <w:left w:val="nil"/>
              <w:bottom w:val="single" w:sz="4" w:space="0" w:color="auto"/>
              <w:right w:val="single" w:sz="4" w:space="0" w:color="auto"/>
            </w:tcBorders>
            <w:vAlign w:val="center"/>
          </w:tcPr>
          <w:p w14:paraId="53A780DC"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1</w:t>
            </w:r>
          </w:p>
        </w:tc>
        <w:tc>
          <w:tcPr>
            <w:tcW w:w="990" w:type="dxa"/>
            <w:tcBorders>
              <w:top w:val="single" w:sz="4" w:space="0" w:color="auto"/>
              <w:left w:val="nil"/>
              <w:bottom w:val="single" w:sz="4" w:space="0" w:color="auto"/>
              <w:right w:val="single" w:sz="4" w:space="0" w:color="auto"/>
            </w:tcBorders>
            <w:vAlign w:val="center"/>
          </w:tcPr>
          <w:p w14:paraId="5C075C66"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2</w:t>
            </w:r>
          </w:p>
        </w:tc>
        <w:tc>
          <w:tcPr>
            <w:tcW w:w="841" w:type="dxa"/>
            <w:tcBorders>
              <w:top w:val="single" w:sz="4" w:space="0" w:color="auto"/>
              <w:left w:val="nil"/>
              <w:bottom w:val="single" w:sz="4" w:space="0" w:color="auto"/>
              <w:right w:val="single" w:sz="4" w:space="0" w:color="auto"/>
            </w:tcBorders>
            <w:vAlign w:val="center"/>
          </w:tcPr>
          <w:p w14:paraId="2170A526"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3</w:t>
            </w:r>
          </w:p>
        </w:tc>
        <w:tc>
          <w:tcPr>
            <w:tcW w:w="794" w:type="dxa"/>
            <w:tcBorders>
              <w:top w:val="single" w:sz="4" w:space="0" w:color="auto"/>
              <w:left w:val="nil"/>
              <w:bottom w:val="single" w:sz="4" w:space="0" w:color="auto"/>
              <w:right w:val="single" w:sz="4" w:space="0" w:color="auto"/>
            </w:tcBorders>
            <w:vAlign w:val="center"/>
          </w:tcPr>
          <w:p w14:paraId="797C7273"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4</w:t>
            </w:r>
          </w:p>
        </w:tc>
        <w:tc>
          <w:tcPr>
            <w:tcW w:w="1100" w:type="dxa"/>
            <w:tcBorders>
              <w:left w:val="nil"/>
              <w:bottom w:val="single" w:sz="4" w:space="0" w:color="auto"/>
              <w:right w:val="single" w:sz="4" w:space="0" w:color="auto"/>
            </w:tcBorders>
            <w:vAlign w:val="center"/>
          </w:tcPr>
          <w:p w14:paraId="363FA934"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5</w:t>
            </w:r>
          </w:p>
        </w:tc>
        <w:tc>
          <w:tcPr>
            <w:tcW w:w="1226" w:type="dxa"/>
            <w:tcBorders>
              <w:left w:val="nil"/>
              <w:bottom w:val="single" w:sz="4" w:space="0" w:color="auto"/>
              <w:right w:val="single" w:sz="4" w:space="0" w:color="auto"/>
            </w:tcBorders>
            <w:vAlign w:val="center"/>
          </w:tcPr>
          <w:p w14:paraId="434AFA72"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6</w:t>
            </w:r>
          </w:p>
        </w:tc>
        <w:tc>
          <w:tcPr>
            <w:tcW w:w="1226" w:type="dxa"/>
            <w:tcBorders>
              <w:left w:val="nil"/>
              <w:bottom w:val="single" w:sz="4" w:space="0" w:color="auto"/>
              <w:right w:val="single" w:sz="4" w:space="0" w:color="auto"/>
            </w:tcBorders>
            <w:vAlign w:val="center"/>
          </w:tcPr>
          <w:p w14:paraId="2E76B6FD"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7</w:t>
            </w:r>
          </w:p>
        </w:tc>
        <w:tc>
          <w:tcPr>
            <w:tcW w:w="1226" w:type="dxa"/>
            <w:tcBorders>
              <w:left w:val="nil"/>
              <w:bottom w:val="single" w:sz="4" w:space="0" w:color="auto"/>
              <w:right w:val="single" w:sz="4" w:space="0" w:color="auto"/>
            </w:tcBorders>
            <w:vAlign w:val="center"/>
          </w:tcPr>
          <w:p w14:paraId="1B56DE01"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8</w:t>
            </w:r>
          </w:p>
        </w:tc>
        <w:tc>
          <w:tcPr>
            <w:tcW w:w="1262" w:type="dxa"/>
            <w:tcBorders>
              <w:left w:val="nil"/>
              <w:bottom w:val="single" w:sz="4" w:space="0" w:color="auto"/>
              <w:right w:val="single" w:sz="4" w:space="0" w:color="auto"/>
            </w:tcBorders>
            <w:vAlign w:val="center"/>
          </w:tcPr>
          <w:p w14:paraId="6E8F9AE3"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9</w:t>
            </w:r>
          </w:p>
        </w:tc>
        <w:tc>
          <w:tcPr>
            <w:tcW w:w="1100" w:type="dxa"/>
            <w:tcBorders>
              <w:left w:val="nil"/>
              <w:bottom w:val="single" w:sz="4" w:space="0" w:color="auto"/>
              <w:right w:val="single" w:sz="4" w:space="0" w:color="auto"/>
            </w:tcBorders>
            <w:vAlign w:val="center"/>
          </w:tcPr>
          <w:p w14:paraId="1635DE18"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10</w:t>
            </w:r>
          </w:p>
        </w:tc>
        <w:tc>
          <w:tcPr>
            <w:tcW w:w="1305" w:type="dxa"/>
            <w:tcBorders>
              <w:left w:val="nil"/>
              <w:bottom w:val="single" w:sz="4" w:space="0" w:color="auto"/>
              <w:right w:val="single" w:sz="4" w:space="0" w:color="auto"/>
            </w:tcBorders>
            <w:vAlign w:val="center"/>
          </w:tcPr>
          <w:p w14:paraId="2B95FA4A"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11</w:t>
            </w:r>
          </w:p>
        </w:tc>
        <w:tc>
          <w:tcPr>
            <w:tcW w:w="1026" w:type="dxa"/>
            <w:tcBorders>
              <w:left w:val="nil"/>
              <w:bottom w:val="single" w:sz="4" w:space="0" w:color="auto"/>
              <w:right w:val="single" w:sz="4" w:space="0" w:color="auto"/>
            </w:tcBorders>
            <w:vAlign w:val="center"/>
          </w:tcPr>
          <w:p w14:paraId="33AFABDF"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12</w:t>
            </w:r>
          </w:p>
        </w:tc>
        <w:tc>
          <w:tcPr>
            <w:tcW w:w="955" w:type="dxa"/>
            <w:tcBorders>
              <w:left w:val="nil"/>
              <w:bottom w:val="single" w:sz="4" w:space="0" w:color="auto"/>
              <w:right w:val="single" w:sz="4" w:space="0" w:color="auto"/>
            </w:tcBorders>
            <w:vAlign w:val="center"/>
          </w:tcPr>
          <w:p w14:paraId="75614C52"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13</w:t>
            </w:r>
          </w:p>
        </w:tc>
        <w:tc>
          <w:tcPr>
            <w:tcW w:w="819" w:type="dxa"/>
            <w:tcBorders>
              <w:left w:val="nil"/>
              <w:bottom w:val="single" w:sz="4" w:space="0" w:color="auto"/>
              <w:right w:val="single" w:sz="4" w:space="0" w:color="auto"/>
            </w:tcBorders>
            <w:vAlign w:val="center"/>
          </w:tcPr>
          <w:p w14:paraId="30B9DC7A" w14:textId="77777777" w:rsidR="007E0842" w:rsidRPr="00C671D8" w:rsidRDefault="007E0842" w:rsidP="002F6F34">
            <w:pPr>
              <w:pStyle w:val="NoSpacing"/>
              <w:jc w:val="center"/>
              <w:rPr>
                <w:rFonts w:ascii="Times New Roman" w:hAnsi="Times New Roman" w:cs="Times New Roman"/>
                <w:b/>
                <w:bCs/>
                <w:sz w:val="16"/>
                <w:szCs w:val="16"/>
                <w:lang w:val="en-IN" w:eastAsia="en-IN"/>
              </w:rPr>
            </w:pPr>
            <w:r w:rsidRPr="00C671D8">
              <w:rPr>
                <w:rFonts w:ascii="Times New Roman" w:hAnsi="Times New Roman" w:cs="Times New Roman"/>
                <w:b/>
                <w:bCs/>
                <w:sz w:val="16"/>
                <w:szCs w:val="16"/>
                <w:lang w:val="en-IN" w:eastAsia="en-IN"/>
              </w:rPr>
              <w:t>14</w:t>
            </w:r>
          </w:p>
        </w:tc>
      </w:tr>
      <w:tr w:rsidR="007E0842" w:rsidRPr="00C671D8" w14:paraId="4925A4AC"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302A1F31"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w:t>
            </w:r>
          </w:p>
        </w:tc>
        <w:tc>
          <w:tcPr>
            <w:tcW w:w="1043" w:type="dxa"/>
            <w:tcBorders>
              <w:top w:val="nil"/>
              <w:left w:val="nil"/>
              <w:bottom w:val="single" w:sz="4" w:space="0" w:color="auto"/>
              <w:right w:val="single" w:sz="4" w:space="0" w:color="auto"/>
            </w:tcBorders>
            <w:vAlign w:val="center"/>
            <w:hideMark/>
          </w:tcPr>
          <w:p w14:paraId="5AFB5FCF"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Andhra Pradesh</w:t>
            </w:r>
          </w:p>
        </w:tc>
        <w:tc>
          <w:tcPr>
            <w:tcW w:w="867" w:type="dxa"/>
            <w:tcBorders>
              <w:top w:val="nil"/>
              <w:left w:val="nil"/>
              <w:bottom w:val="single" w:sz="4" w:space="0" w:color="auto"/>
              <w:right w:val="single" w:sz="4" w:space="0" w:color="auto"/>
            </w:tcBorders>
            <w:vAlign w:val="center"/>
            <w:hideMark/>
          </w:tcPr>
          <w:p w14:paraId="78976D3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2386.59</w:t>
            </w:r>
          </w:p>
        </w:tc>
        <w:tc>
          <w:tcPr>
            <w:tcW w:w="990" w:type="dxa"/>
            <w:tcBorders>
              <w:top w:val="nil"/>
              <w:left w:val="nil"/>
              <w:bottom w:val="single" w:sz="4" w:space="0" w:color="auto"/>
              <w:right w:val="single" w:sz="4" w:space="0" w:color="auto"/>
            </w:tcBorders>
            <w:vAlign w:val="center"/>
            <w:hideMark/>
          </w:tcPr>
          <w:p w14:paraId="6445380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1918.41</w:t>
            </w:r>
          </w:p>
        </w:tc>
        <w:tc>
          <w:tcPr>
            <w:tcW w:w="841" w:type="dxa"/>
            <w:tcBorders>
              <w:top w:val="nil"/>
              <w:left w:val="nil"/>
              <w:bottom w:val="single" w:sz="4" w:space="0" w:color="auto"/>
              <w:right w:val="single" w:sz="4" w:space="0" w:color="auto"/>
            </w:tcBorders>
            <w:vAlign w:val="center"/>
            <w:hideMark/>
          </w:tcPr>
          <w:p w14:paraId="4E838A8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468.18</w:t>
            </w:r>
          </w:p>
        </w:tc>
        <w:tc>
          <w:tcPr>
            <w:tcW w:w="794" w:type="dxa"/>
            <w:tcBorders>
              <w:top w:val="nil"/>
              <w:left w:val="nil"/>
              <w:bottom w:val="single" w:sz="4" w:space="0" w:color="auto"/>
              <w:right w:val="single" w:sz="4" w:space="0" w:color="auto"/>
            </w:tcBorders>
            <w:vAlign w:val="center"/>
            <w:hideMark/>
          </w:tcPr>
          <w:p w14:paraId="276583E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19.62</w:t>
            </w:r>
          </w:p>
        </w:tc>
        <w:tc>
          <w:tcPr>
            <w:tcW w:w="1100" w:type="dxa"/>
            <w:tcBorders>
              <w:top w:val="nil"/>
              <w:left w:val="nil"/>
              <w:bottom w:val="single" w:sz="4" w:space="0" w:color="auto"/>
              <w:right w:val="single" w:sz="4" w:space="0" w:color="auto"/>
            </w:tcBorders>
            <w:vAlign w:val="center"/>
            <w:hideMark/>
          </w:tcPr>
          <w:p w14:paraId="7C8122B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862.51</w:t>
            </w:r>
          </w:p>
        </w:tc>
        <w:tc>
          <w:tcPr>
            <w:tcW w:w="1226" w:type="dxa"/>
            <w:tcBorders>
              <w:top w:val="nil"/>
              <w:left w:val="nil"/>
              <w:bottom w:val="single" w:sz="4" w:space="0" w:color="auto"/>
              <w:right w:val="single" w:sz="4" w:space="0" w:color="auto"/>
            </w:tcBorders>
            <w:vAlign w:val="center"/>
            <w:hideMark/>
          </w:tcPr>
          <w:p w14:paraId="011E518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767.87</w:t>
            </w:r>
          </w:p>
        </w:tc>
        <w:tc>
          <w:tcPr>
            <w:tcW w:w="1226" w:type="dxa"/>
            <w:tcBorders>
              <w:top w:val="nil"/>
              <w:left w:val="nil"/>
              <w:bottom w:val="single" w:sz="4" w:space="0" w:color="auto"/>
              <w:right w:val="single" w:sz="4" w:space="0" w:color="auto"/>
            </w:tcBorders>
            <w:vAlign w:val="center"/>
            <w:hideMark/>
          </w:tcPr>
          <w:p w14:paraId="032A699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256.05</w:t>
            </w:r>
          </w:p>
        </w:tc>
        <w:tc>
          <w:tcPr>
            <w:tcW w:w="1226" w:type="dxa"/>
            <w:tcBorders>
              <w:top w:val="nil"/>
              <w:left w:val="nil"/>
              <w:bottom w:val="single" w:sz="4" w:space="0" w:color="auto"/>
              <w:right w:val="single" w:sz="4" w:space="0" w:color="auto"/>
            </w:tcBorders>
            <w:vAlign w:val="center"/>
            <w:hideMark/>
          </w:tcPr>
          <w:p w14:paraId="0D2236A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511.82</w:t>
            </w:r>
          </w:p>
        </w:tc>
        <w:tc>
          <w:tcPr>
            <w:tcW w:w="1262" w:type="dxa"/>
            <w:tcBorders>
              <w:top w:val="nil"/>
              <w:left w:val="nil"/>
              <w:bottom w:val="single" w:sz="4" w:space="0" w:color="auto"/>
              <w:right w:val="single" w:sz="4" w:space="0" w:color="auto"/>
            </w:tcBorders>
            <w:vAlign w:val="center"/>
            <w:hideMark/>
          </w:tcPr>
          <w:p w14:paraId="7498683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350.69</w:t>
            </w:r>
          </w:p>
        </w:tc>
        <w:tc>
          <w:tcPr>
            <w:tcW w:w="1100" w:type="dxa"/>
            <w:tcBorders>
              <w:top w:val="nil"/>
              <w:left w:val="nil"/>
              <w:bottom w:val="single" w:sz="4" w:space="0" w:color="auto"/>
              <w:right w:val="single" w:sz="4" w:space="0" w:color="auto"/>
            </w:tcBorders>
            <w:vAlign w:val="center"/>
            <w:hideMark/>
          </w:tcPr>
          <w:p w14:paraId="15E3F87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68.8</w:t>
            </w:r>
          </w:p>
        </w:tc>
        <w:tc>
          <w:tcPr>
            <w:tcW w:w="1305" w:type="dxa"/>
            <w:tcBorders>
              <w:top w:val="nil"/>
              <w:left w:val="nil"/>
              <w:bottom w:val="single" w:sz="4" w:space="0" w:color="auto"/>
              <w:right w:val="single" w:sz="4" w:space="0" w:color="auto"/>
            </w:tcBorders>
            <w:vAlign w:val="center"/>
            <w:hideMark/>
          </w:tcPr>
          <w:p w14:paraId="65C014B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281.89</w:t>
            </w:r>
          </w:p>
        </w:tc>
        <w:tc>
          <w:tcPr>
            <w:tcW w:w="1026" w:type="dxa"/>
            <w:tcBorders>
              <w:top w:val="nil"/>
              <w:left w:val="nil"/>
              <w:bottom w:val="single" w:sz="4" w:space="0" w:color="auto"/>
              <w:right w:val="single" w:sz="4" w:space="0" w:color="auto"/>
            </w:tcBorders>
            <w:vAlign w:val="center"/>
            <w:hideMark/>
          </w:tcPr>
          <w:p w14:paraId="14E6C93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19.73</w:t>
            </w:r>
          </w:p>
        </w:tc>
        <w:tc>
          <w:tcPr>
            <w:tcW w:w="955" w:type="dxa"/>
            <w:tcBorders>
              <w:top w:val="nil"/>
              <w:left w:val="nil"/>
              <w:bottom w:val="single" w:sz="4" w:space="0" w:color="auto"/>
              <w:right w:val="single" w:sz="4" w:space="0" w:color="auto"/>
            </w:tcBorders>
            <w:vAlign w:val="center"/>
            <w:hideMark/>
          </w:tcPr>
          <w:p w14:paraId="74C2AAB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43.15</w:t>
            </w:r>
          </w:p>
        </w:tc>
        <w:tc>
          <w:tcPr>
            <w:tcW w:w="819" w:type="dxa"/>
            <w:tcBorders>
              <w:top w:val="nil"/>
              <w:left w:val="nil"/>
              <w:bottom w:val="single" w:sz="4" w:space="0" w:color="auto"/>
              <w:right w:val="single" w:sz="4" w:space="0" w:color="auto"/>
            </w:tcBorders>
            <w:vAlign w:val="center"/>
            <w:hideMark/>
          </w:tcPr>
          <w:p w14:paraId="6B1CC10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2FCF004C"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442B3BD1"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w:t>
            </w:r>
          </w:p>
        </w:tc>
        <w:tc>
          <w:tcPr>
            <w:tcW w:w="1043" w:type="dxa"/>
            <w:tcBorders>
              <w:top w:val="nil"/>
              <w:left w:val="nil"/>
              <w:bottom w:val="single" w:sz="4" w:space="0" w:color="auto"/>
              <w:right w:val="single" w:sz="4" w:space="0" w:color="auto"/>
            </w:tcBorders>
            <w:vAlign w:val="center"/>
            <w:hideMark/>
          </w:tcPr>
          <w:p w14:paraId="49A298E4"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Arunachal Pradesh</w:t>
            </w:r>
          </w:p>
        </w:tc>
        <w:tc>
          <w:tcPr>
            <w:tcW w:w="867" w:type="dxa"/>
            <w:tcBorders>
              <w:top w:val="nil"/>
              <w:left w:val="nil"/>
              <w:bottom w:val="single" w:sz="4" w:space="0" w:color="auto"/>
              <w:right w:val="single" w:sz="4" w:space="0" w:color="auto"/>
            </w:tcBorders>
            <w:vAlign w:val="center"/>
            <w:hideMark/>
          </w:tcPr>
          <w:p w14:paraId="7DD0461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(*)82.88</w:t>
            </w:r>
          </w:p>
        </w:tc>
        <w:tc>
          <w:tcPr>
            <w:tcW w:w="990" w:type="dxa"/>
            <w:tcBorders>
              <w:top w:val="nil"/>
              <w:left w:val="nil"/>
              <w:bottom w:val="single" w:sz="4" w:space="0" w:color="auto"/>
              <w:right w:val="single" w:sz="4" w:space="0" w:color="auto"/>
            </w:tcBorders>
            <w:vAlign w:val="center"/>
            <w:hideMark/>
          </w:tcPr>
          <w:p w14:paraId="3A1E6D8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43.44</w:t>
            </w:r>
          </w:p>
        </w:tc>
        <w:tc>
          <w:tcPr>
            <w:tcW w:w="841" w:type="dxa"/>
            <w:tcBorders>
              <w:top w:val="nil"/>
              <w:left w:val="nil"/>
              <w:bottom w:val="single" w:sz="4" w:space="0" w:color="auto"/>
              <w:right w:val="single" w:sz="4" w:space="0" w:color="auto"/>
            </w:tcBorders>
            <w:vAlign w:val="center"/>
            <w:hideMark/>
          </w:tcPr>
          <w:p w14:paraId="3C5B8C5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39.44</w:t>
            </w:r>
          </w:p>
        </w:tc>
        <w:tc>
          <w:tcPr>
            <w:tcW w:w="794" w:type="dxa"/>
            <w:tcBorders>
              <w:top w:val="nil"/>
              <w:left w:val="nil"/>
              <w:bottom w:val="single" w:sz="4" w:space="0" w:color="auto"/>
              <w:right w:val="single" w:sz="4" w:space="0" w:color="auto"/>
            </w:tcBorders>
            <w:vAlign w:val="center"/>
            <w:hideMark/>
          </w:tcPr>
          <w:p w14:paraId="1F247C7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w:t>
            </w:r>
          </w:p>
        </w:tc>
        <w:tc>
          <w:tcPr>
            <w:tcW w:w="1100" w:type="dxa"/>
            <w:tcBorders>
              <w:top w:val="nil"/>
              <w:left w:val="nil"/>
              <w:bottom w:val="single" w:sz="4" w:space="0" w:color="auto"/>
              <w:right w:val="single" w:sz="4" w:space="0" w:color="auto"/>
            </w:tcBorders>
            <w:vAlign w:val="center"/>
            <w:hideMark/>
          </w:tcPr>
          <w:p w14:paraId="55C8A3C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0D40A18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0381786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4.01</w:t>
            </w:r>
          </w:p>
        </w:tc>
        <w:tc>
          <w:tcPr>
            <w:tcW w:w="1226" w:type="dxa"/>
            <w:tcBorders>
              <w:top w:val="nil"/>
              <w:left w:val="nil"/>
              <w:bottom w:val="single" w:sz="4" w:space="0" w:color="auto"/>
              <w:right w:val="single" w:sz="4" w:space="0" w:color="auto"/>
            </w:tcBorders>
            <w:vAlign w:val="center"/>
            <w:hideMark/>
          </w:tcPr>
          <w:p w14:paraId="18F508B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62" w:type="dxa"/>
            <w:tcBorders>
              <w:top w:val="nil"/>
              <w:left w:val="nil"/>
              <w:bottom w:val="single" w:sz="4" w:space="0" w:color="auto"/>
              <w:right w:val="single" w:sz="4" w:space="0" w:color="auto"/>
            </w:tcBorders>
            <w:vAlign w:val="center"/>
            <w:hideMark/>
          </w:tcPr>
          <w:p w14:paraId="0B5D4E7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100" w:type="dxa"/>
            <w:tcBorders>
              <w:top w:val="nil"/>
              <w:left w:val="nil"/>
              <w:bottom w:val="single" w:sz="4" w:space="0" w:color="auto"/>
              <w:right w:val="single" w:sz="4" w:space="0" w:color="auto"/>
            </w:tcBorders>
            <w:vAlign w:val="center"/>
            <w:hideMark/>
          </w:tcPr>
          <w:p w14:paraId="1599201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305" w:type="dxa"/>
            <w:tcBorders>
              <w:top w:val="nil"/>
              <w:left w:val="nil"/>
              <w:bottom w:val="single" w:sz="4" w:space="0" w:color="auto"/>
              <w:right w:val="single" w:sz="4" w:space="0" w:color="auto"/>
            </w:tcBorders>
            <w:vAlign w:val="center"/>
            <w:hideMark/>
          </w:tcPr>
          <w:p w14:paraId="2E704CC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026" w:type="dxa"/>
            <w:tcBorders>
              <w:top w:val="nil"/>
              <w:left w:val="nil"/>
              <w:bottom w:val="single" w:sz="4" w:space="0" w:color="auto"/>
              <w:right w:val="single" w:sz="4" w:space="0" w:color="auto"/>
            </w:tcBorders>
            <w:vAlign w:val="center"/>
            <w:hideMark/>
          </w:tcPr>
          <w:p w14:paraId="253D1F0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2.76</w:t>
            </w:r>
          </w:p>
        </w:tc>
        <w:tc>
          <w:tcPr>
            <w:tcW w:w="955" w:type="dxa"/>
            <w:tcBorders>
              <w:top w:val="nil"/>
              <w:left w:val="nil"/>
              <w:bottom w:val="single" w:sz="4" w:space="0" w:color="auto"/>
              <w:right w:val="single" w:sz="4" w:space="0" w:color="auto"/>
            </w:tcBorders>
            <w:vAlign w:val="center"/>
            <w:hideMark/>
          </w:tcPr>
          <w:p w14:paraId="34DCB2C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0.06</w:t>
            </w:r>
          </w:p>
        </w:tc>
        <w:tc>
          <w:tcPr>
            <w:tcW w:w="819" w:type="dxa"/>
            <w:tcBorders>
              <w:top w:val="nil"/>
              <w:left w:val="nil"/>
              <w:bottom w:val="single" w:sz="4" w:space="0" w:color="auto"/>
              <w:right w:val="single" w:sz="4" w:space="0" w:color="auto"/>
            </w:tcBorders>
            <w:vAlign w:val="center"/>
            <w:hideMark/>
          </w:tcPr>
          <w:p w14:paraId="11C4391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2.70</w:t>
            </w:r>
          </w:p>
        </w:tc>
      </w:tr>
      <w:tr w:rsidR="007E0842" w:rsidRPr="00C671D8" w14:paraId="702A6308"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334B2E64"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w:t>
            </w:r>
          </w:p>
        </w:tc>
        <w:tc>
          <w:tcPr>
            <w:tcW w:w="1043" w:type="dxa"/>
            <w:tcBorders>
              <w:top w:val="nil"/>
              <w:left w:val="nil"/>
              <w:bottom w:val="single" w:sz="4" w:space="0" w:color="auto"/>
              <w:right w:val="single" w:sz="4" w:space="0" w:color="auto"/>
            </w:tcBorders>
            <w:vAlign w:val="center"/>
            <w:hideMark/>
          </w:tcPr>
          <w:p w14:paraId="663F7071"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Assam</w:t>
            </w:r>
          </w:p>
        </w:tc>
        <w:tc>
          <w:tcPr>
            <w:tcW w:w="867" w:type="dxa"/>
            <w:tcBorders>
              <w:top w:val="nil"/>
              <w:left w:val="nil"/>
              <w:bottom w:val="single" w:sz="4" w:space="0" w:color="auto"/>
              <w:right w:val="single" w:sz="4" w:space="0" w:color="auto"/>
            </w:tcBorders>
            <w:vAlign w:val="center"/>
            <w:hideMark/>
          </w:tcPr>
          <w:p w14:paraId="2AC98F2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1199.14</w:t>
            </w:r>
          </w:p>
        </w:tc>
        <w:tc>
          <w:tcPr>
            <w:tcW w:w="990" w:type="dxa"/>
            <w:tcBorders>
              <w:top w:val="nil"/>
              <w:left w:val="nil"/>
              <w:bottom w:val="single" w:sz="4" w:space="0" w:color="auto"/>
              <w:right w:val="single" w:sz="4" w:space="0" w:color="auto"/>
            </w:tcBorders>
            <w:vAlign w:val="center"/>
            <w:hideMark/>
          </w:tcPr>
          <w:p w14:paraId="11854E1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614.84</w:t>
            </w:r>
          </w:p>
        </w:tc>
        <w:tc>
          <w:tcPr>
            <w:tcW w:w="841" w:type="dxa"/>
            <w:tcBorders>
              <w:top w:val="nil"/>
              <w:left w:val="nil"/>
              <w:bottom w:val="single" w:sz="4" w:space="0" w:color="auto"/>
              <w:right w:val="single" w:sz="4" w:space="0" w:color="auto"/>
            </w:tcBorders>
            <w:vAlign w:val="center"/>
            <w:hideMark/>
          </w:tcPr>
          <w:p w14:paraId="4211A56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584.3</w:t>
            </w:r>
          </w:p>
        </w:tc>
        <w:tc>
          <w:tcPr>
            <w:tcW w:w="794" w:type="dxa"/>
            <w:tcBorders>
              <w:top w:val="nil"/>
              <w:left w:val="nil"/>
              <w:bottom w:val="single" w:sz="4" w:space="0" w:color="auto"/>
              <w:right w:val="single" w:sz="4" w:space="0" w:color="auto"/>
            </w:tcBorders>
            <w:vAlign w:val="center"/>
            <w:hideMark/>
          </w:tcPr>
          <w:p w14:paraId="3A03C44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48.72</w:t>
            </w:r>
          </w:p>
        </w:tc>
        <w:tc>
          <w:tcPr>
            <w:tcW w:w="1100" w:type="dxa"/>
            <w:tcBorders>
              <w:top w:val="nil"/>
              <w:left w:val="nil"/>
              <w:bottom w:val="single" w:sz="4" w:space="0" w:color="auto"/>
              <w:right w:val="single" w:sz="4" w:space="0" w:color="auto"/>
            </w:tcBorders>
            <w:vAlign w:val="center"/>
            <w:hideMark/>
          </w:tcPr>
          <w:p w14:paraId="3D8D996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860.52</w:t>
            </w:r>
          </w:p>
        </w:tc>
        <w:tc>
          <w:tcPr>
            <w:tcW w:w="1226" w:type="dxa"/>
            <w:tcBorders>
              <w:top w:val="nil"/>
              <w:left w:val="nil"/>
              <w:bottom w:val="single" w:sz="4" w:space="0" w:color="auto"/>
              <w:right w:val="single" w:sz="4" w:space="0" w:color="auto"/>
            </w:tcBorders>
            <w:vAlign w:val="center"/>
            <w:hideMark/>
          </w:tcPr>
          <w:p w14:paraId="7C43EF4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167.48</w:t>
            </w:r>
          </w:p>
        </w:tc>
        <w:tc>
          <w:tcPr>
            <w:tcW w:w="1226" w:type="dxa"/>
            <w:tcBorders>
              <w:top w:val="nil"/>
              <w:left w:val="nil"/>
              <w:bottom w:val="single" w:sz="4" w:space="0" w:color="auto"/>
              <w:right w:val="single" w:sz="4" w:space="0" w:color="auto"/>
            </w:tcBorders>
            <w:vAlign w:val="center"/>
            <w:hideMark/>
          </w:tcPr>
          <w:p w14:paraId="5540046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142.08</w:t>
            </w:r>
          </w:p>
        </w:tc>
        <w:tc>
          <w:tcPr>
            <w:tcW w:w="1226" w:type="dxa"/>
            <w:tcBorders>
              <w:top w:val="nil"/>
              <w:left w:val="nil"/>
              <w:bottom w:val="single" w:sz="4" w:space="0" w:color="auto"/>
              <w:right w:val="single" w:sz="4" w:space="0" w:color="auto"/>
            </w:tcBorders>
            <w:vAlign w:val="center"/>
            <w:hideMark/>
          </w:tcPr>
          <w:p w14:paraId="13F5126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167.48</w:t>
            </w:r>
          </w:p>
        </w:tc>
        <w:tc>
          <w:tcPr>
            <w:tcW w:w="1262" w:type="dxa"/>
            <w:tcBorders>
              <w:top w:val="nil"/>
              <w:left w:val="nil"/>
              <w:bottom w:val="single" w:sz="4" w:space="0" w:color="auto"/>
              <w:right w:val="single" w:sz="4" w:space="0" w:color="auto"/>
            </w:tcBorders>
            <w:vAlign w:val="center"/>
            <w:hideMark/>
          </w:tcPr>
          <w:p w14:paraId="3BD0858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693.04</w:t>
            </w:r>
          </w:p>
        </w:tc>
        <w:tc>
          <w:tcPr>
            <w:tcW w:w="1100" w:type="dxa"/>
            <w:tcBorders>
              <w:top w:val="nil"/>
              <w:left w:val="nil"/>
              <w:bottom w:val="single" w:sz="4" w:space="0" w:color="auto"/>
              <w:right w:val="single" w:sz="4" w:space="0" w:color="auto"/>
            </w:tcBorders>
            <w:vAlign w:val="center"/>
            <w:hideMark/>
          </w:tcPr>
          <w:p w14:paraId="499EC8F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337.65</w:t>
            </w:r>
          </w:p>
        </w:tc>
        <w:tc>
          <w:tcPr>
            <w:tcW w:w="1305" w:type="dxa"/>
            <w:tcBorders>
              <w:top w:val="nil"/>
              <w:left w:val="nil"/>
              <w:bottom w:val="single" w:sz="4" w:space="0" w:color="auto"/>
              <w:right w:val="single" w:sz="4" w:space="0" w:color="auto"/>
            </w:tcBorders>
            <w:vAlign w:val="center"/>
            <w:hideMark/>
          </w:tcPr>
          <w:p w14:paraId="6B912F9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355.39</w:t>
            </w:r>
          </w:p>
        </w:tc>
        <w:tc>
          <w:tcPr>
            <w:tcW w:w="1026" w:type="dxa"/>
            <w:tcBorders>
              <w:top w:val="nil"/>
              <w:left w:val="nil"/>
              <w:bottom w:val="single" w:sz="4" w:space="0" w:color="auto"/>
              <w:right w:val="single" w:sz="4" w:space="0" w:color="auto"/>
            </w:tcBorders>
            <w:vAlign w:val="center"/>
            <w:hideMark/>
          </w:tcPr>
          <w:p w14:paraId="3BDB3E4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24.88</w:t>
            </w:r>
          </w:p>
        </w:tc>
        <w:tc>
          <w:tcPr>
            <w:tcW w:w="955" w:type="dxa"/>
            <w:tcBorders>
              <w:top w:val="nil"/>
              <w:left w:val="nil"/>
              <w:bottom w:val="single" w:sz="4" w:space="0" w:color="auto"/>
              <w:right w:val="single" w:sz="4" w:space="0" w:color="auto"/>
            </w:tcBorders>
            <w:vAlign w:val="center"/>
            <w:hideMark/>
          </w:tcPr>
          <w:p w14:paraId="64F0C07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3.6</w:t>
            </w:r>
          </w:p>
        </w:tc>
        <w:tc>
          <w:tcPr>
            <w:tcW w:w="819" w:type="dxa"/>
            <w:tcBorders>
              <w:top w:val="nil"/>
              <w:left w:val="nil"/>
              <w:bottom w:val="single" w:sz="4" w:space="0" w:color="auto"/>
              <w:right w:val="single" w:sz="4" w:space="0" w:color="auto"/>
            </w:tcBorders>
            <w:vAlign w:val="center"/>
            <w:hideMark/>
          </w:tcPr>
          <w:p w14:paraId="0315A36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21.28</w:t>
            </w:r>
          </w:p>
        </w:tc>
      </w:tr>
      <w:tr w:rsidR="007E0842" w:rsidRPr="00C671D8" w14:paraId="12AC22E4"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25262817"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w:t>
            </w:r>
          </w:p>
        </w:tc>
        <w:tc>
          <w:tcPr>
            <w:tcW w:w="1043" w:type="dxa"/>
            <w:tcBorders>
              <w:top w:val="nil"/>
              <w:left w:val="nil"/>
              <w:bottom w:val="single" w:sz="4" w:space="0" w:color="auto"/>
              <w:right w:val="single" w:sz="4" w:space="0" w:color="auto"/>
            </w:tcBorders>
            <w:vAlign w:val="center"/>
            <w:hideMark/>
          </w:tcPr>
          <w:p w14:paraId="43DCC06A"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Bihar</w:t>
            </w:r>
          </w:p>
        </w:tc>
        <w:tc>
          <w:tcPr>
            <w:tcW w:w="867" w:type="dxa"/>
            <w:tcBorders>
              <w:top w:val="nil"/>
              <w:left w:val="nil"/>
              <w:bottom w:val="single" w:sz="4" w:space="0" w:color="auto"/>
              <w:right w:val="single" w:sz="4" w:space="0" w:color="auto"/>
            </w:tcBorders>
            <w:vAlign w:val="center"/>
            <w:hideMark/>
          </w:tcPr>
          <w:p w14:paraId="06CE75F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1158.72</w:t>
            </w:r>
          </w:p>
        </w:tc>
        <w:tc>
          <w:tcPr>
            <w:tcW w:w="990" w:type="dxa"/>
            <w:tcBorders>
              <w:top w:val="nil"/>
              <w:left w:val="nil"/>
              <w:bottom w:val="single" w:sz="4" w:space="0" w:color="auto"/>
              <w:right w:val="single" w:sz="4" w:space="0" w:color="auto"/>
            </w:tcBorders>
            <w:vAlign w:val="center"/>
            <w:hideMark/>
          </w:tcPr>
          <w:p w14:paraId="3990DEF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841" w:type="dxa"/>
            <w:tcBorders>
              <w:top w:val="nil"/>
              <w:left w:val="nil"/>
              <w:bottom w:val="single" w:sz="4" w:space="0" w:color="auto"/>
              <w:right w:val="single" w:sz="4" w:space="0" w:color="auto"/>
            </w:tcBorders>
            <w:vAlign w:val="center"/>
            <w:hideMark/>
          </w:tcPr>
          <w:p w14:paraId="05C7BB0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794" w:type="dxa"/>
            <w:tcBorders>
              <w:top w:val="nil"/>
              <w:left w:val="nil"/>
              <w:bottom w:val="single" w:sz="4" w:space="0" w:color="auto"/>
              <w:right w:val="single" w:sz="4" w:space="0" w:color="auto"/>
            </w:tcBorders>
            <w:vAlign w:val="center"/>
            <w:hideMark/>
          </w:tcPr>
          <w:p w14:paraId="5A5F901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1F281FF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1395.8</w:t>
            </w:r>
          </w:p>
        </w:tc>
        <w:tc>
          <w:tcPr>
            <w:tcW w:w="1226" w:type="dxa"/>
            <w:tcBorders>
              <w:top w:val="nil"/>
              <w:left w:val="nil"/>
              <w:bottom w:val="single" w:sz="4" w:space="0" w:color="auto"/>
              <w:right w:val="single" w:sz="4" w:space="0" w:color="auto"/>
            </w:tcBorders>
            <w:vAlign w:val="center"/>
            <w:hideMark/>
          </w:tcPr>
          <w:p w14:paraId="6160385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26" w:type="dxa"/>
            <w:tcBorders>
              <w:top w:val="nil"/>
              <w:left w:val="nil"/>
              <w:bottom w:val="single" w:sz="4" w:space="0" w:color="auto"/>
              <w:right w:val="single" w:sz="4" w:space="0" w:color="auto"/>
            </w:tcBorders>
            <w:vAlign w:val="center"/>
            <w:hideMark/>
          </w:tcPr>
          <w:p w14:paraId="435EAFC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213.54</w:t>
            </w:r>
          </w:p>
        </w:tc>
        <w:tc>
          <w:tcPr>
            <w:tcW w:w="1226" w:type="dxa"/>
            <w:tcBorders>
              <w:top w:val="nil"/>
              <w:left w:val="nil"/>
              <w:bottom w:val="single" w:sz="4" w:space="0" w:color="auto"/>
              <w:right w:val="single" w:sz="4" w:space="0" w:color="auto"/>
            </w:tcBorders>
            <w:vAlign w:val="center"/>
            <w:hideMark/>
          </w:tcPr>
          <w:p w14:paraId="228B6D3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62" w:type="dxa"/>
            <w:tcBorders>
              <w:top w:val="nil"/>
              <w:left w:val="nil"/>
              <w:bottom w:val="single" w:sz="4" w:space="0" w:color="auto"/>
              <w:right w:val="single" w:sz="4" w:space="0" w:color="auto"/>
            </w:tcBorders>
            <w:vAlign w:val="center"/>
            <w:hideMark/>
          </w:tcPr>
          <w:p w14:paraId="59EAC39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1E5DFFB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05" w:type="dxa"/>
            <w:tcBorders>
              <w:top w:val="nil"/>
              <w:left w:val="nil"/>
              <w:bottom w:val="single" w:sz="4" w:space="0" w:color="auto"/>
              <w:right w:val="single" w:sz="4" w:space="0" w:color="auto"/>
            </w:tcBorders>
            <w:vAlign w:val="center"/>
            <w:hideMark/>
          </w:tcPr>
          <w:p w14:paraId="172838D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1158.72@</w:t>
            </w:r>
          </w:p>
        </w:tc>
        <w:tc>
          <w:tcPr>
            <w:tcW w:w="1026" w:type="dxa"/>
            <w:tcBorders>
              <w:top w:val="nil"/>
              <w:left w:val="nil"/>
              <w:bottom w:val="single" w:sz="4" w:space="0" w:color="auto"/>
              <w:right w:val="single" w:sz="4" w:space="0" w:color="auto"/>
            </w:tcBorders>
            <w:vAlign w:val="center"/>
            <w:hideMark/>
          </w:tcPr>
          <w:p w14:paraId="7D18973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81.11</w:t>
            </w:r>
          </w:p>
        </w:tc>
        <w:tc>
          <w:tcPr>
            <w:tcW w:w="955" w:type="dxa"/>
            <w:tcBorders>
              <w:top w:val="nil"/>
              <w:left w:val="nil"/>
              <w:bottom w:val="single" w:sz="4" w:space="0" w:color="auto"/>
              <w:right w:val="single" w:sz="4" w:space="0" w:color="auto"/>
            </w:tcBorders>
            <w:vAlign w:val="center"/>
            <w:hideMark/>
          </w:tcPr>
          <w:p w14:paraId="336F264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19.35</w:t>
            </w:r>
          </w:p>
        </w:tc>
        <w:tc>
          <w:tcPr>
            <w:tcW w:w="819" w:type="dxa"/>
            <w:tcBorders>
              <w:top w:val="nil"/>
              <w:left w:val="nil"/>
              <w:bottom w:val="single" w:sz="4" w:space="0" w:color="auto"/>
              <w:right w:val="single" w:sz="4" w:space="0" w:color="auto"/>
            </w:tcBorders>
            <w:vAlign w:val="center"/>
            <w:hideMark/>
          </w:tcPr>
          <w:p w14:paraId="4A1B417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61.76</w:t>
            </w:r>
          </w:p>
        </w:tc>
      </w:tr>
      <w:tr w:rsidR="007E0842" w:rsidRPr="00C671D8" w14:paraId="07042834"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70C34D6E"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w:t>
            </w:r>
          </w:p>
        </w:tc>
        <w:tc>
          <w:tcPr>
            <w:tcW w:w="1043" w:type="dxa"/>
            <w:tcBorders>
              <w:top w:val="nil"/>
              <w:left w:val="nil"/>
              <w:bottom w:val="single" w:sz="4" w:space="0" w:color="auto"/>
              <w:right w:val="single" w:sz="4" w:space="0" w:color="auto"/>
            </w:tcBorders>
            <w:vAlign w:val="center"/>
            <w:hideMark/>
          </w:tcPr>
          <w:p w14:paraId="0F7E758B"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Goa</w:t>
            </w:r>
          </w:p>
        </w:tc>
        <w:tc>
          <w:tcPr>
            <w:tcW w:w="867" w:type="dxa"/>
            <w:tcBorders>
              <w:top w:val="nil"/>
              <w:left w:val="nil"/>
              <w:bottom w:val="single" w:sz="4" w:space="0" w:color="auto"/>
              <w:right w:val="single" w:sz="4" w:space="0" w:color="auto"/>
            </w:tcBorders>
            <w:vAlign w:val="center"/>
            <w:hideMark/>
          </w:tcPr>
          <w:p w14:paraId="016FFD4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(*)92.00</w:t>
            </w:r>
          </w:p>
        </w:tc>
        <w:tc>
          <w:tcPr>
            <w:tcW w:w="990" w:type="dxa"/>
            <w:tcBorders>
              <w:top w:val="nil"/>
              <w:left w:val="nil"/>
              <w:bottom w:val="single" w:sz="4" w:space="0" w:color="auto"/>
              <w:right w:val="single" w:sz="4" w:space="0" w:color="auto"/>
            </w:tcBorders>
            <w:vAlign w:val="center"/>
            <w:hideMark/>
          </w:tcPr>
          <w:p w14:paraId="40549E4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w:t>
            </w:r>
          </w:p>
        </w:tc>
        <w:tc>
          <w:tcPr>
            <w:tcW w:w="841" w:type="dxa"/>
            <w:tcBorders>
              <w:top w:val="nil"/>
              <w:left w:val="nil"/>
              <w:bottom w:val="single" w:sz="4" w:space="0" w:color="auto"/>
              <w:right w:val="single" w:sz="4" w:space="0" w:color="auto"/>
            </w:tcBorders>
            <w:vAlign w:val="center"/>
            <w:hideMark/>
          </w:tcPr>
          <w:p w14:paraId="0949E67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w:t>
            </w:r>
          </w:p>
        </w:tc>
        <w:tc>
          <w:tcPr>
            <w:tcW w:w="794" w:type="dxa"/>
            <w:tcBorders>
              <w:top w:val="nil"/>
              <w:left w:val="nil"/>
              <w:bottom w:val="single" w:sz="4" w:space="0" w:color="auto"/>
              <w:right w:val="single" w:sz="4" w:space="0" w:color="auto"/>
            </w:tcBorders>
            <w:vAlign w:val="center"/>
            <w:hideMark/>
          </w:tcPr>
          <w:p w14:paraId="731A1C4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w:t>
            </w:r>
          </w:p>
        </w:tc>
        <w:tc>
          <w:tcPr>
            <w:tcW w:w="1100" w:type="dxa"/>
            <w:tcBorders>
              <w:top w:val="nil"/>
              <w:left w:val="nil"/>
              <w:bottom w:val="single" w:sz="4" w:space="0" w:color="auto"/>
              <w:right w:val="single" w:sz="4" w:space="0" w:color="auto"/>
            </w:tcBorders>
            <w:vAlign w:val="center"/>
            <w:hideMark/>
          </w:tcPr>
          <w:p w14:paraId="4BBC5FA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14ADA36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64620F7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20F9184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62" w:type="dxa"/>
            <w:tcBorders>
              <w:top w:val="nil"/>
              <w:left w:val="nil"/>
              <w:bottom w:val="single" w:sz="4" w:space="0" w:color="auto"/>
              <w:right w:val="single" w:sz="4" w:space="0" w:color="auto"/>
            </w:tcBorders>
            <w:vAlign w:val="center"/>
            <w:hideMark/>
          </w:tcPr>
          <w:p w14:paraId="0F25754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2B0FCBB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05" w:type="dxa"/>
            <w:tcBorders>
              <w:top w:val="nil"/>
              <w:left w:val="nil"/>
              <w:bottom w:val="single" w:sz="4" w:space="0" w:color="auto"/>
              <w:right w:val="single" w:sz="4" w:space="0" w:color="auto"/>
            </w:tcBorders>
            <w:vAlign w:val="center"/>
            <w:hideMark/>
          </w:tcPr>
          <w:p w14:paraId="1807703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46.00**</w:t>
            </w:r>
          </w:p>
        </w:tc>
        <w:tc>
          <w:tcPr>
            <w:tcW w:w="1026" w:type="dxa"/>
            <w:tcBorders>
              <w:top w:val="nil"/>
              <w:left w:val="nil"/>
              <w:bottom w:val="single" w:sz="4" w:space="0" w:color="auto"/>
              <w:right w:val="single" w:sz="4" w:space="0" w:color="auto"/>
            </w:tcBorders>
            <w:vAlign w:val="center"/>
            <w:hideMark/>
          </w:tcPr>
          <w:p w14:paraId="7069D3E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3.22</w:t>
            </w:r>
          </w:p>
        </w:tc>
        <w:tc>
          <w:tcPr>
            <w:tcW w:w="955" w:type="dxa"/>
            <w:tcBorders>
              <w:top w:val="nil"/>
              <w:left w:val="nil"/>
              <w:bottom w:val="single" w:sz="4" w:space="0" w:color="auto"/>
              <w:right w:val="single" w:sz="4" w:space="0" w:color="auto"/>
            </w:tcBorders>
            <w:vAlign w:val="center"/>
            <w:hideMark/>
          </w:tcPr>
          <w:p w14:paraId="26F3863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819" w:type="dxa"/>
            <w:tcBorders>
              <w:top w:val="nil"/>
              <w:left w:val="nil"/>
              <w:bottom w:val="single" w:sz="4" w:space="0" w:color="auto"/>
              <w:right w:val="single" w:sz="4" w:space="0" w:color="auto"/>
            </w:tcBorders>
            <w:vAlign w:val="center"/>
            <w:hideMark/>
          </w:tcPr>
          <w:p w14:paraId="6771778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3.22</w:t>
            </w:r>
          </w:p>
        </w:tc>
      </w:tr>
      <w:tr w:rsidR="007E0842" w:rsidRPr="00C671D8" w14:paraId="753E02E2"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45870D69"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w:t>
            </w:r>
          </w:p>
        </w:tc>
        <w:tc>
          <w:tcPr>
            <w:tcW w:w="1043" w:type="dxa"/>
            <w:tcBorders>
              <w:top w:val="nil"/>
              <w:left w:val="nil"/>
              <w:bottom w:val="single" w:sz="4" w:space="0" w:color="auto"/>
              <w:right w:val="single" w:sz="4" w:space="0" w:color="auto"/>
            </w:tcBorders>
            <w:vAlign w:val="center"/>
            <w:hideMark/>
          </w:tcPr>
          <w:p w14:paraId="691A49A9"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Gujarat</w:t>
            </w:r>
          </w:p>
        </w:tc>
        <w:tc>
          <w:tcPr>
            <w:tcW w:w="867" w:type="dxa"/>
            <w:tcBorders>
              <w:top w:val="nil"/>
              <w:left w:val="nil"/>
              <w:bottom w:val="single" w:sz="4" w:space="0" w:color="auto"/>
              <w:right w:val="single" w:sz="4" w:space="0" w:color="auto"/>
            </w:tcBorders>
            <w:vAlign w:val="center"/>
            <w:hideMark/>
          </w:tcPr>
          <w:p w14:paraId="3088D46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3102.42</w:t>
            </w:r>
          </w:p>
        </w:tc>
        <w:tc>
          <w:tcPr>
            <w:tcW w:w="990" w:type="dxa"/>
            <w:tcBorders>
              <w:top w:val="nil"/>
              <w:left w:val="nil"/>
              <w:bottom w:val="single" w:sz="4" w:space="0" w:color="auto"/>
              <w:right w:val="single" w:sz="4" w:space="0" w:color="auto"/>
            </w:tcBorders>
            <w:vAlign w:val="center"/>
            <w:hideMark/>
          </w:tcPr>
          <w:p w14:paraId="0C493E8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2558.62</w:t>
            </w:r>
          </w:p>
        </w:tc>
        <w:tc>
          <w:tcPr>
            <w:tcW w:w="841" w:type="dxa"/>
            <w:tcBorders>
              <w:top w:val="nil"/>
              <w:left w:val="nil"/>
              <w:bottom w:val="single" w:sz="4" w:space="0" w:color="auto"/>
              <w:right w:val="single" w:sz="4" w:space="0" w:color="auto"/>
            </w:tcBorders>
            <w:vAlign w:val="center"/>
            <w:hideMark/>
          </w:tcPr>
          <w:p w14:paraId="70EF681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543.8</w:t>
            </w:r>
          </w:p>
        </w:tc>
        <w:tc>
          <w:tcPr>
            <w:tcW w:w="794" w:type="dxa"/>
            <w:tcBorders>
              <w:top w:val="nil"/>
              <w:left w:val="nil"/>
              <w:bottom w:val="single" w:sz="4" w:space="0" w:color="auto"/>
              <w:right w:val="single" w:sz="4" w:space="0" w:color="auto"/>
            </w:tcBorders>
            <w:vAlign w:val="center"/>
            <w:hideMark/>
          </w:tcPr>
          <w:p w14:paraId="2B7A733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17.53</w:t>
            </w:r>
          </w:p>
        </w:tc>
        <w:tc>
          <w:tcPr>
            <w:tcW w:w="1100" w:type="dxa"/>
            <w:tcBorders>
              <w:top w:val="nil"/>
              <w:left w:val="nil"/>
              <w:bottom w:val="single" w:sz="4" w:space="0" w:color="auto"/>
              <w:right w:val="single" w:sz="4" w:space="0" w:color="auto"/>
            </w:tcBorders>
            <w:vAlign w:val="center"/>
            <w:hideMark/>
          </w:tcPr>
          <w:p w14:paraId="13A395F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1844.39</w:t>
            </w:r>
          </w:p>
        </w:tc>
        <w:tc>
          <w:tcPr>
            <w:tcW w:w="1226" w:type="dxa"/>
            <w:tcBorders>
              <w:top w:val="nil"/>
              <w:left w:val="nil"/>
              <w:bottom w:val="single" w:sz="4" w:space="0" w:color="auto"/>
              <w:right w:val="single" w:sz="4" w:space="0" w:color="auto"/>
            </w:tcBorders>
            <w:vAlign w:val="center"/>
            <w:hideMark/>
          </w:tcPr>
          <w:p w14:paraId="05BC33E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518.5</w:t>
            </w:r>
          </w:p>
        </w:tc>
        <w:tc>
          <w:tcPr>
            <w:tcW w:w="1226" w:type="dxa"/>
            <w:tcBorders>
              <w:top w:val="nil"/>
              <w:left w:val="nil"/>
              <w:bottom w:val="single" w:sz="4" w:space="0" w:color="auto"/>
              <w:right w:val="single" w:sz="4" w:space="0" w:color="auto"/>
            </w:tcBorders>
            <w:vAlign w:val="center"/>
            <w:hideMark/>
          </w:tcPr>
          <w:p w14:paraId="201F768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138.86</w:t>
            </w:r>
          </w:p>
        </w:tc>
        <w:tc>
          <w:tcPr>
            <w:tcW w:w="1226" w:type="dxa"/>
            <w:tcBorders>
              <w:top w:val="nil"/>
              <w:left w:val="nil"/>
              <w:bottom w:val="single" w:sz="4" w:space="0" w:color="auto"/>
              <w:right w:val="single" w:sz="4" w:space="0" w:color="auto"/>
            </w:tcBorders>
            <w:vAlign w:val="center"/>
            <w:hideMark/>
          </w:tcPr>
          <w:p w14:paraId="7213554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379.64</w:t>
            </w:r>
          </w:p>
        </w:tc>
        <w:tc>
          <w:tcPr>
            <w:tcW w:w="1262" w:type="dxa"/>
            <w:tcBorders>
              <w:top w:val="nil"/>
              <w:left w:val="nil"/>
              <w:bottom w:val="single" w:sz="4" w:space="0" w:color="auto"/>
              <w:right w:val="single" w:sz="4" w:space="0" w:color="auto"/>
            </w:tcBorders>
            <w:vAlign w:val="center"/>
            <w:hideMark/>
          </w:tcPr>
          <w:p w14:paraId="6ABACFF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1464.75</w:t>
            </w:r>
          </w:p>
        </w:tc>
        <w:tc>
          <w:tcPr>
            <w:tcW w:w="1100" w:type="dxa"/>
            <w:tcBorders>
              <w:top w:val="nil"/>
              <w:left w:val="nil"/>
              <w:bottom w:val="single" w:sz="4" w:space="0" w:color="auto"/>
              <w:right w:val="single" w:sz="4" w:space="0" w:color="auto"/>
            </w:tcBorders>
            <w:vAlign w:val="center"/>
            <w:hideMark/>
          </w:tcPr>
          <w:p w14:paraId="1BC934D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256.77</w:t>
            </w:r>
          </w:p>
        </w:tc>
        <w:tc>
          <w:tcPr>
            <w:tcW w:w="1305" w:type="dxa"/>
            <w:tcBorders>
              <w:top w:val="nil"/>
              <w:left w:val="nil"/>
              <w:bottom w:val="single" w:sz="4" w:space="0" w:color="auto"/>
              <w:right w:val="single" w:sz="4" w:space="0" w:color="auto"/>
            </w:tcBorders>
            <w:vAlign w:val="center"/>
            <w:hideMark/>
          </w:tcPr>
          <w:p w14:paraId="10FCC41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1207.98</w:t>
            </w:r>
          </w:p>
        </w:tc>
        <w:tc>
          <w:tcPr>
            <w:tcW w:w="1026" w:type="dxa"/>
            <w:tcBorders>
              <w:top w:val="nil"/>
              <w:left w:val="nil"/>
              <w:bottom w:val="single" w:sz="4" w:space="0" w:color="auto"/>
              <w:right w:val="single" w:sz="4" w:space="0" w:color="auto"/>
            </w:tcBorders>
            <w:vAlign w:val="center"/>
            <w:hideMark/>
          </w:tcPr>
          <w:p w14:paraId="4BFC8C9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84.55</w:t>
            </w:r>
          </w:p>
        </w:tc>
        <w:tc>
          <w:tcPr>
            <w:tcW w:w="955" w:type="dxa"/>
            <w:tcBorders>
              <w:top w:val="nil"/>
              <w:left w:val="nil"/>
              <w:bottom w:val="single" w:sz="4" w:space="0" w:color="auto"/>
              <w:right w:val="single" w:sz="4" w:space="0" w:color="auto"/>
            </w:tcBorders>
            <w:vAlign w:val="center"/>
            <w:hideMark/>
          </w:tcPr>
          <w:p w14:paraId="32AA409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162.47</w:t>
            </w:r>
          </w:p>
        </w:tc>
        <w:tc>
          <w:tcPr>
            <w:tcW w:w="819" w:type="dxa"/>
            <w:tcBorders>
              <w:top w:val="nil"/>
              <w:left w:val="nil"/>
              <w:bottom w:val="single" w:sz="4" w:space="0" w:color="auto"/>
              <w:right w:val="single" w:sz="4" w:space="0" w:color="auto"/>
            </w:tcBorders>
            <w:vAlign w:val="center"/>
            <w:hideMark/>
          </w:tcPr>
          <w:p w14:paraId="487CC27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73BE7EF7"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67019142"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w:t>
            </w:r>
          </w:p>
        </w:tc>
        <w:tc>
          <w:tcPr>
            <w:tcW w:w="1043" w:type="dxa"/>
            <w:tcBorders>
              <w:top w:val="nil"/>
              <w:left w:val="nil"/>
              <w:bottom w:val="single" w:sz="4" w:space="0" w:color="auto"/>
              <w:right w:val="single" w:sz="4" w:space="0" w:color="auto"/>
            </w:tcBorders>
            <w:vAlign w:val="center"/>
            <w:hideMark/>
          </w:tcPr>
          <w:p w14:paraId="422E863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Haryana</w:t>
            </w:r>
          </w:p>
        </w:tc>
        <w:tc>
          <w:tcPr>
            <w:tcW w:w="867" w:type="dxa"/>
            <w:tcBorders>
              <w:top w:val="nil"/>
              <w:left w:val="nil"/>
              <w:bottom w:val="single" w:sz="4" w:space="0" w:color="auto"/>
              <w:right w:val="single" w:sz="4" w:space="0" w:color="auto"/>
            </w:tcBorders>
            <w:vAlign w:val="center"/>
            <w:hideMark/>
          </w:tcPr>
          <w:p w14:paraId="0DE0B64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1709.85</w:t>
            </w:r>
          </w:p>
        </w:tc>
        <w:tc>
          <w:tcPr>
            <w:tcW w:w="990" w:type="dxa"/>
            <w:tcBorders>
              <w:top w:val="nil"/>
              <w:left w:val="nil"/>
              <w:bottom w:val="single" w:sz="4" w:space="0" w:color="auto"/>
              <w:right w:val="single" w:sz="4" w:space="0" w:color="auto"/>
            </w:tcBorders>
            <w:vAlign w:val="center"/>
            <w:hideMark/>
          </w:tcPr>
          <w:p w14:paraId="00BD1BF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965.85</w:t>
            </w:r>
          </w:p>
        </w:tc>
        <w:tc>
          <w:tcPr>
            <w:tcW w:w="841" w:type="dxa"/>
            <w:tcBorders>
              <w:top w:val="nil"/>
              <w:left w:val="nil"/>
              <w:bottom w:val="single" w:sz="4" w:space="0" w:color="auto"/>
              <w:right w:val="single" w:sz="4" w:space="0" w:color="auto"/>
            </w:tcBorders>
            <w:vAlign w:val="center"/>
            <w:hideMark/>
          </w:tcPr>
          <w:p w14:paraId="71E643E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744</w:t>
            </w:r>
          </w:p>
        </w:tc>
        <w:tc>
          <w:tcPr>
            <w:tcW w:w="794" w:type="dxa"/>
            <w:tcBorders>
              <w:top w:val="nil"/>
              <w:left w:val="nil"/>
              <w:bottom w:val="single" w:sz="4" w:space="0" w:color="auto"/>
              <w:right w:val="single" w:sz="4" w:space="0" w:color="auto"/>
            </w:tcBorders>
            <w:vAlign w:val="center"/>
            <w:hideMark/>
          </w:tcPr>
          <w:p w14:paraId="29C7836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43.51</w:t>
            </w:r>
          </w:p>
        </w:tc>
        <w:tc>
          <w:tcPr>
            <w:tcW w:w="1100" w:type="dxa"/>
            <w:tcBorders>
              <w:top w:val="nil"/>
              <w:left w:val="nil"/>
              <w:bottom w:val="single" w:sz="4" w:space="0" w:color="auto"/>
              <w:right w:val="single" w:sz="4" w:space="0" w:color="auto"/>
            </w:tcBorders>
            <w:vAlign w:val="center"/>
            <w:hideMark/>
          </w:tcPr>
          <w:p w14:paraId="660807D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1304.79</w:t>
            </w:r>
          </w:p>
        </w:tc>
        <w:tc>
          <w:tcPr>
            <w:tcW w:w="1226" w:type="dxa"/>
            <w:tcBorders>
              <w:top w:val="nil"/>
              <w:left w:val="nil"/>
              <w:bottom w:val="single" w:sz="4" w:space="0" w:color="auto"/>
              <w:right w:val="single" w:sz="4" w:space="0" w:color="auto"/>
            </w:tcBorders>
            <w:vAlign w:val="center"/>
            <w:hideMark/>
          </w:tcPr>
          <w:p w14:paraId="5D228B2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220.24</w:t>
            </w:r>
          </w:p>
        </w:tc>
        <w:tc>
          <w:tcPr>
            <w:tcW w:w="1226" w:type="dxa"/>
            <w:tcBorders>
              <w:top w:val="nil"/>
              <w:left w:val="nil"/>
              <w:bottom w:val="single" w:sz="4" w:space="0" w:color="auto"/>
              <w:right w:val="single" w:sz="4" w:space="0" w:color="auto"/>
            </w:tcBorders>
            <w:vAlign w:val="center"/>
            <w:hideMark/>
          </w:tcPr>
          <w:p w14:paraId="1140C67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81.86</w:t>
            </w:r>
          </w:p>
        </w:tc>
        <w:tc>
          <w:tcPr>
            <w:tcW w:w="1226" w:type="dxa"/>
            <w:tcBorders>
              <w:top w:val="nil"/>
              <w:left w:val="nil"/>
              <w:bottom w:val="single" w:sz="4" w:space="0" w:color="auto"/>
              <w:right w:val="single" w:sz="4" w:space="0" w:color="auto"/>
            </w:tcBorders>
            <w:vAlign w:val="center"/>
            <w:hideMark/>
          </w:tcPr>
          <w:p w14:paraId="7D0A634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138.38</w:t>
            </w:r>
          </w:p>
        </w:tc>
        <w:tc>
          <w:tcPr>
            <w:tcW w:w="1262" w:type="dxa"/>
            <w:tcBorders>
              <w:top w:val="nil"/>
              <w:left w:val="nil"/>
              <w:bottom w:val="single" w:sz="4" w:space="0" w:color="auto"/>
              <w:right w:val="single" w:sz="4" w:space="0" w:color="auto"/>
            </w:tcBorders>
            <w:vAlign w:val="center"/>
            <w:hideMark/>
          </w:tcPr>
          <w:p w14:paraId="129050E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1166.41</w:t>
            </w:r>
          </w:p>
        </w:tc>
        <w:tc>
          <w:tcPr>
            <w:tcW w:w="1100" w:type="dxa"/>
            <w:tcBorders>
              <w:top w:val="nil"/>
              <w:left w:val="nil"/>
              <w:bottom w:val="single" w:sz="4" w:space="0" w:color="auto"/>
              <w:right w:val="single" w:sz="4" w:space="0" w:color="auto"/>
            </w:tcBorders>
            <w:vAlign w:val="center"/>
            <w:hideMark/>
          </w:tcPr>
          <w:p w14:paraId="457D406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507.51</w:t>
            </w:r>
          </w:p>
        </w:tc>
        <w:tc>
          <w:tcPr>
            <w:tcW w:w="1305" w:type="dxa"/>
            <w:tcBorders>
              <w:top w:val="nil"/>
              <w:left w:val="nil"/>
              <w:bottom w:val="single" w:sz="4" w:space="0" w:color="auto"/>
              <w:right w:val="single" w:sz="4" w:space="0" w:color="auto"/>
            </w:tcBorders>
            <w:vAlign w:val="center"/>
            <w:hideMark/>
          </w:tcPr>
          <w:p w14:paraId="711BB07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658.9</w:t>
            </w:r>
          </w:p>
        </w:tc>
        <w:tc>
          <w:tcPr>
            <w:tcW w:w="1026" w:type="dxa"/>
            <w:tcBorders>
              <w:top w:val="nil"/>
              <w:left w:val="nil"/>
              <w:bottom w:val="single" w:sz="4" w:space="0" w:color="auto"/>
              <w:right w:val="single" w:sz="4" w:space="0" w:color="auto"/>
            </w:tcBorders>
            <w:vAlign w:val="center"/>
            <w:hideMark/>
          </w:tcPr>
          <w:p w14:paraId="4E4E90C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46.12</w:t>
            </w:r>
          </w:p>
        </w:tc>
        <w:tc>
          <w:tcPr>
            <w:tcW w:w="955" w:type="dxa"/>
            <w:tcBorders>
              <w:top w:val="nil"/>
              <w:left w:val="nil"/>
              <w:bottom w:val="single" w:sz="4" w:space="0" w:color="auto"/>
              <w:right w:val="single" w:sz="4" w:space="0" w:color="auto"/>
            </w:tcBorders>
            <w:vAlign w:val="center"/>
            <w:hideMark/>
          </w:tcPr>
          <w:p w14:paraId="3715661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37.27</w:t>
            </w:r>
          </w:p>
        </w:tc>
        <w:tc>
          <w:tcPr>
            <w:tcW w:w="819" w:type="dxa"/>
            <w:tcBorders>
              <w:top w:val="nil"/>
              <w:left w:val="nil"/>
              <w:bottom w:val="single" w:sz="4" w:space="0" w:color="auto"/>
              <w:right w:val="single" w:sz="4" w:space="0" w:color="auto"/>
            </w:tcBorders>
            <w:vAlign w:val="center"/>
            <w:hideMark/>
          </w:tcPr>
          <w:p w14:paraId="4AF9FF2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8.85</w:t>
            </w:r>
          </w:p>
        </w:tc>
      </w:tr>
      <w:tr w:rsidR="007E0842" w:rsidRPr="00C671D8" w14:paraId="2D5C1878"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6E19B6F9"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w:t>
            </w:r>
          </w:p>
        </w:tc>
        <w:tc>
          <w:tcPr>
            <w:tcW w:w="1043" w:type="dxa"/>
            <w:tcBorders>
              <w:top w:val="nil"/>
              <w:left w:val="nil"/>
              <w:bottom w:val="single" w:sz="4" w:space="0" w:color="auto"/>
              <w:right w:val="single" w:sz="4" w:space="0" w:color="auto"/>
            </w:tcBorders>
            <w:vAlign w:val="center"/>
            <w:hideMark/>
          </w:tcPr>
          <w:p w14:paraId="6B8D685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Himachal Pradesh</w:t>
            </w:r>
          </w:p>
        </w:tc>
        <w:tc>
          <w:tcPr>
            <w:tcW w:w="867" w:type="dxa"/>
            <w:tcBorders>
              <w:top w:val="nil"/>
              <w:left w:val="nil"/>
              <w:bottom w:val="single" w:sz="4" w:space="0" w:color="auto"/>
              <w:right w:val="single" w:sz="4" w:space="0" w:color="auto"/>
            </w:tcBorders>
            <w:vAlign w:val="center"/>
            <w:hideMark/>
          </w:tcPr>
          <w:p w14:paraId="2AE9A60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626.43</w:t>
            </w:r>
          </w:p>
        </w:tc>
        <w:tc>
          <w:tcPr>
            <w:tcW w:w="990" w:type="dxa"/>
            <w:tcBorders>
              <w:top w:val="nil"/>
              <w:left w:val="nil"/>
              <w:bottom w:val="single" w:sz="4" w:space="0" w:color="auto"/>
              <w:right w:val="single" w:sz="4" w:space="0" w:color="auto"/>
            </w:tcBorders>
            <w:vAlign w:val="center"/>
            <w:hideMark/>
          </w:tcPr>
          <w:p w14:paraId="609255B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359.21</w:t>
            </w:r>
          </w:p>
        </w:tc>
        <w:tc>
          <w:tcPr>
            <w:tcW w:w="841" w:type="dxa"/>
            <w:tcBorders>
              <w:top w:val="nil"/>
              <w:left w:val="nil"/>
              <w:bottom w:val="single" w:sz="4" w:space="0" w:color="auto"/>
              <w:right w:val="single" w:sz="4" w:space="0" w:color="auto"/>
            </w:tcBorders>
            <w:vAlign w:val="center"/>
            <w:hideMark/>
          </w:tcPr>
          <w:p w14:paraId="68EE65A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267.22</w:t>
            </w:r>
          </w:p>
        </w:tc>
        <w:tc>
          <w:tcPr>
            <w:tcW w:w="794" w:type="dxa"/>
            <w:tcBorders>
              <w:top w:val="nil"/>
              <w:left w:val="nil"/>
              <w:bottom w:val="single" w:sz="4" w:space="0" w:color="auto"/>
              <w:right w:val="single" w:sz="4" w:space="0" w:color="auto"/>
            </w:tcBorders>
            <w:vAlign w:val="center"/>
            <w:hideMark/>
          </w:tcPr>
          <w:p w14:paraId="1CBDB4C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42.66</w:t>
            </w:r>
          </w:p>
        </w:tc>
        <w:tc>
          <w:tcPr>
            <w:tcW w:w="1100" w:type="dxa"/>
            <w:tcBorders>
              <w:top w:val="nil"/>
              <w:left w:val="nil"/>
              <w:bottom w:val="single" w:sz="4" w:space="0" w:color="auto"/>
              <w:right w:val="single" w:sz="4" w:space="0" w:color="auto"/>
            </w:tcBorders>
            <w:vAlign w:val="center"/>
            <w:hideMark/>
          </w:tcPr>
          <w:p w14:paraId="34CCB6E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344.05</w:t>
            </w:r>
          </w:p>
        </w:tc>
        <w:tc>
          <w:tcPr>
            <w:tcW w:w="1226" w:type="dxa"/>
            <w:tcBorders>
              <w:top w:val="nil"/>
              <w:left w:val="nil"/>
              <w:bottom w:val="single" w:sz="4" w:space="0" w:color="auto"/>
              <w:right w:val="single" w:sz="4" w:space="0" w:color="auto"/>
            </w:tcBorders>
            <w:vAlign w:val="center"/>
            <w:hideMark/>
          </w:tcPr>
          <w:p w14:paraId="2C91340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118.5</w:t>
            </w:r>
          </w:p>
        </w:tc>
        <w:tc>
          <w:tcPr>
            <w:tcW w:w="1226" w:type="dxa"/>
            <w:tcBorders>
              <w:top w:val="nil"/>
              <w:left w:val="nil"/>
              <w:bottom w:val="single" w:sz="4" w:space="0" w:color="auto"/>
              <w:right w:val="single" w:sz="4" w:space="0" w:color="auto"/>
            </w:tcBorders>
            <w:vAlign w:val="center"/>
            <w:hideMark/>
          </w:tcPr>
          <w:p w14:paraId="5986ADC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83.62</w:t>
            </w:r>
          </w:p>
        </w:tc>
        <w:tc>
          <w:tcPr>
            <w:tcW w:w="1226" w:type="dxa"/>
            <w:tcBorders>
              <w:top w:val="nil"/>
              <w:left w:val="nil"/>
              <w:bottom w:val="single" w:sz="4" w:space="0" w:color="auto"/>
              <w:right w:val="single" w:sz="4" w:space="0" w:color="auto"/>
            </w:tcBorders>
            <w:vAlign w:val="center"/>
            <w:hideMark/>
          </w:tcPr>
          <w:p w14:paraId="1EC5FAC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34.88</w:t>
            </w:r>
          </w:p>
        </w:tc>
        <w:tc>
          <w:tcPr>
            <w:tcW w:w="1262" w:type="dxa"/>
            <w:tcBorders>
              <w:top w:val="nil"/>
              <w:left w:val="nil"/>
              <w:bottom w:val="single" w:sz="4" w:space="0" w:color="auto"/>
              <w:right w:val="single" w:sz="4" w:space="0" w:color="auto"/>
            </w:tcBorders>
            <w:vAlign w:val="center"/>
            <w:hideMark/>
          </w:tcPr>
          <w:p w14:paraId="2C322FF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309.17</w:t>
            </w:r>
          </w:p>
        </w:tc>
        <w:tc>
          <w:tcPr>
            <w:tcW w:w="1100" w:type="dxa"/>
            <w:tcBorders>
              <w:top w:val="nil"/>
              <w:left w:val="nil"/>
              <w:bottom w:val="single" w:sz="4" w:space="0" w:color="auto"/>
              <w:right w:val="single" w:sz="4" w:space="0" w:color="auto"/>
            </w:tcBorders>
            <w:vAlign w:val="center"/>
            <w:hideMark/>
          </w:tcPr>
          <w:p w14:paraId="1C6796E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131.89</w:t>
            </w:r>
          </w:p>
        </w:tc>
        <w:tc>
          <w:tcPr>
            <w:tcW w:w="1305" w:type="dxa"/>
            <w:tcBorders>
              <w:top w:val="nil"/>
              <w:left w:val="nil"/>
              <w:bottom w:val="single" w:sz="4" w:space="0" w:color="auto"/>
              <w:right w:val="single" w:sz="4" w:space="0" w:color="auto"/>
            </w:tcBorders>
            <w:vAlign w:val="center"/>
            <w:hideMark/>
          </w:tcPr>
          <w:p w14:paraId="4D15439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177.28</w:t>
            </w:r>
          </w:p>
        </w:tc>
        <w:tc>
          <w:tcPr>
            <w:tcW w:w="1026" w:type="dxa"/>
            <w:tcBorders>
              <w:top w:val="nil"/>
              <w:left w:val="nil"/>
              <w:bottom w:val="single" w:sz="4" w:space="0" w:color="auto"/>
              <w:right w:val="single" w:sz="4" w:space="0" w:color="auto"/>
            </w:tcBorders>
            <w:vAlign w:val="center"/>
            <w:hideMark/>
          </w:tcPr>
          <w:p w14:paraId="43CF7EC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12.41</w:t>
            </w:r>
          </w:p>
        </w:tc>
        <w:tc>
          <w:tcPr>
            <w:tcW w:w="955" w:type="dxa"/>
            <w:tcBorders>
              <w:top w:val="nil"/>
              <w:left w:val="nil"/>
              <w:bottom w:val="single" w:sz="4" w:space="0" w:color="auto"/>
              <w:right w:val="single" w:sz="4" w:space="0" w:color="auto"/>
            </w:tcBorders>
            <w:vAlign w:val="center"/>
            <w:hideMark/>
          </w:tcPr>
          <w:p w14:paraId="0A3F809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3.1</w:t>
            </w:r>
          </w:p>
        </w:tc>
        <w:tc>
          <w:tcPr>
            <w:tcW w:w="819" w:type="dxa"/>
            <w:tcBorders>
              <w:top w:val="nil"/>
              <w:left w:val="nil"/>
              <w:bottom w:val="single" w:sz="4" w:space="0" w:color="auto"/>
              <w:right w:val="single" w:sz="4" w:space="0" w:color="auto"/>
            </w:tcBorders>
            <w:vAlign w:val="center"/>
            <w:hideMark/>
          </w:tcPr>
          <w:p w14:paraId="41351B1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9.31</w:t>
            </w:r>
          </w:p>
        </w:tc>
      </w:tr>
      <w:tr w:rsidR="007E0842" w:rsidRPr="00C671D8" w14:paraId="1CC39BE2"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41237D66"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w:t>
            </w:r>
          </w:p>
        </w:tc>
        <w:tc>
          <w:tcPr>
            <w:tcW w:w="1043" w:type="dxa"/>
            <w:tcBorders>
              <w:top w:val="nil"/>
              <w:left w:val="nil"/>
              <w:bottom w:val="single" w:sz="4" w:space="0" w:color="auto"/>
              <w:right w:val="single" w:sz="4" w:space="0" w:color="auto"/>
            </w:tcBorders>
            <w:vAlign w:val="center"/>
            <w:hideMark/>
          </w:tcPr>
          <w:p w14:paraId="098E88A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Jammu &amp; Kashmir</w:t>
            </w:r>
          </w:p>
        </w:tc>
        <w:tc>
          <w:tcPr>
            <w:tcW w:w="867" w:type="dxa"/>
            <w:tcBorders>
              <w:top w:val="nil"/>
              <w:left w:val="nil"/>
              <w:bottom w:val="single" w:sz="4" w:space="0" w:color="auto"/>
              <w:right w:val="single" w:sz="4" w:space="0" w:color="auto"/>
            </w:tcBorders>
            <w:vAlign w:val="center"/>
            <w:hideMark/>
          </w:tcPr>
          <w:p w14:paraId="3C1E076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424</w:t>
            </w:r>
          </w:p>
        </w:tc>
        <w:tc>
          <w:tcPr>
            <w:tcW w:w="990" w:type="dxa"/>
            <w:tcBorders>
              <w:top w:val="nil"/>
              <w:left w:val="nil"/>
              <w:bottom w:val="single" w:sz="4" w:space="0" w:color="auto"/>
              <w:right w:val="single" w:sz="4" w:space="0" w:color="auto"/>
            </w:tcBorders>
            <w:vAlign w:val="center"/>
            <w:hideMark/>
          </w:tcPr>
          <w:p w14:paraId="670FAB6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220</w:t>
            </w:r>
          </w:p>
        </w:tc>
        <w:tc>
          <w:tcPr>
            <w:tcW w:w="841" w:type="dxa"/>
            <w:tcBorders>
              <w:top w:val="nil"/>
              <w:left w:val="nil"/>
              <w:bottom w:val="single" w:sz="4" w:space="0" w:color="auto"/>
              <w:right w:val="single" w:sz="4" w:space="0" w:color="auto"/>
            </w:tcBorders>
            <w:vAlign w:val="center"/>
            <w:hideMark/>
          </w:tcPr>
          <w:p w14:paraId="5F2E665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204</w:t>
            </w:r>
          </w:p>
        </w:tc>
        <w:tc>
          <w:tcPr>
            <w:tcW w:w="794" w:type="dxa"/>
            <w:tcBorders>
              <w:top w:val="nil"/>
              <w:left w:val="nil"/>
              <w:bottom w:val="single" w:sz="4" w:space="0" w:color="auto"/>
              <w:right w:val="single" w:sz="4" w:space="0" w:color="auto"/>
            </w:tcBorders>
            <w:vAlign w:val="center"/>
            <w:hideMark/>
          </w:tcPr>
          <w:p w14:paraId="12197AC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48.11</w:t>
            </w:r>
          </w:p>
        </w:tc>
        <w:tc>
          <w:tcPr>
            <w:tcW w:w="1100" w:type="dxa"/>
            <w:tcBorders>
              <w:top w:val="nil"/>
              <w:left w:val="nil"/>
              <w:bottom w:val="single" w:sz="4" w:space="0" w:color="auto"/>
              <w:right w:val="single" w:sz="4" w:space="0" w:color="auto"/>
            </w:tcBorders>
            <w:vAlign w:val="center"/>
            <w:hideMark/>
          </w:tcPr>
          <w:p w14:paraId="7688670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386.24</w:t>
            </w:r>
          </w:p>
        </w:tc>
        <w:tc>
          <w:tcPr>
            <w:tcW w:w="1226" w:type="dxa"/>
            <w:tcBorders>
              <w:top w:val="nil"/>
              <w:left w:val="nil"/>
              <w:bottom w:val="single" w:sz="4" w:space="0" w:color="auto"/>
              <w:right w:val="single" w:sz="4" w:space="0" w:color="auto"/>
            </w:tcBorders>
            <w:vAlign w:val="center"/>
            <w:hideMark/>
          </w:tcPr>
          <w:p w14:paraId="69E57AF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23AB46A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43.67</w:t>
            </w:r>
          </w:p>
        </w:tc>
        <w:tc>
          <w:tcPr>
            <w:tcW w:w="1226" w:type="dxa"/>
            <w:tcBorders>
              <w:top w:val="nil"/>
              <w:left w:val="nil"/>
              <w:bottom w:val="single" w:sz="4" w:space="0" w:color="auto"/>
              <w:right w:val="single" w:sz="4" w:space="0" w:color="auto"/>
            </w:tcBorders>
            <w:vAlign w:val="center"/>
            <w:hideMark/>
          </w:tcPr>
          <w:p w14:paraId="7CC21DE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62" w:type="dxa"/>
            <w:tcBorders>
              <w:top w:val="nil"/>
              <w:left w:val="nil"/>
              <w:bottom w:val="single" w:sz="4" w:space="0" w:color="auto"/>
              <w:right w:val="single" w:sz="4" w:space="0" w:color="auto"/>
            </w:tcBorders>
            <w:vAlign w:val="center"/>
            <w:hideMark/>
          </w:tcPr>
          <w:p w14:paraId="3E0116D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4AD5B7F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305" w:type="dxa"/>
            <w:tcBorders>
              <w:top w:val="nil"/>
              <w:left w:val="nil"/>
              <w:bottom w:val="single" w:sz="4" w:space="0" w:color="auto"/>
              <w:right w:val="single" w:sz="4" w:space="0" w:color="auto"/>
            </w:tcBorders>
            <w:vAlign w:val="center"/>
            <w:hideMark/>
          </w:tcPr>
          <w:p w14:paraId="03FFE06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220</w:t>
            </w:r>
          </w:p>
        </w:tc>
        <w:tc>
          <w:tcPr>
            <w:tcW w:w="1026" w:type="dxa"/>
            <w:tcBorders>
              <w:top w:val="nil"/>
              <w:left w:val="nil"/>
              <w:bottom w:val="single" w:sz="4" w:space="0" w:color="auto"/>
              <w:right w:val="single" w:sz="4" w:space="0" w:color="auto"/>
            </w:tcBorders>
            <w:vAlign w:val="center"/>
            <w:hideMark/>
          </w:tcPr>
          <w:p w14:paraId="0A51203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15.4</w:t>
            </w:r>
          </w:p>
        </w:tc>
        <w:tc>
          <w:tcPr>
            <w:tcW w:w="955" w:type="dxa"/>
            <w:tcBorders>
              <w:top w:val="nil"/>
              <w:left w:val="nil"/>
              <w:bottom w:val="single" w:sz="4" w:space="0" w:color="auto"/>
              <w:right w:val="single" w:sz="4" w:space="0" w:color="auto"/>
            </w:tcBorders>
            <w:vAlign w:val="center"/>
            <w:hideMark/>
          </w:tcPr>
          <w:p w14:paraId="654ECD4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3.66</w:t>
            </w:r>
          </w:p>
        </w:tc>
        <w:tc>
          <w:tcPr>
            <w:tcW w:w="819" w:type="dxa"/>
            <w:tcBorders>
              <w:top w:val="nil"/>
              <w:left w:val="nil"/>
              <w:bottom w:val="single" w:sz="4" w:space="0" w:color="auto"/>
              <w:right w:val="single" w:sz="4" w:space="0" w:color="auto"/>
            </w:tcBorders>
            <w:vAlign w:val="center"/>
            <w:hideMark/>
          </w:tcPr>
          <w:p w14:paraId="1B26061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11.74</w:t>
            </w:r>
          </w:p>
        </w:tc>
      </w:tr>
      <w:tr w:rsidR="007E0842" w:rsidRPr="00C671D8" w14:paraId="62AABCDB"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1740018C"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w:t>
            </w:r>
          </w:p>
        </w:tc>
        <w:tc>
          <w:tcPr>
            <w:tcW w:w="1043" w:type="dxa"/>
            <w:tcBorders>
              <w:top w:val="nil"/>
              <w:left w:val="nil"/>
              <w:bottom w:val="single" w:sz="4" w:space="0" w:color="auto"/>
              <w:right w:val="single" w:sz="4" w:space="0" w:color="auto"/>
            </w:tcBorders>
            <w:vAlign w:val="center"/>
            <w:hideMark/>
          </w:tcPr>
          <w:p w14:paraId="0D88268A"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Karnataka</w:t>
            </w:r>
          </w:p>
        </w:tc>
        <w:tc>
          <w:tcPr>
            <w:tcW w:w="867" w:type="dxa"/>
            <w:tcBorders>
              <w:top w:val="nil"/>
              <w:left w:val="nil"/>
              <w:bottom w:val="single" w:sz="4" w:space="0" w:color="auto"/>
              <w:right w:val="single" w:sz="4" w:space="0" w:color="auto"/>
            </w:tcBorders>
            <w:vAlign w:val="center"/>
            <w:hideMark/>
          </w:tcPr>
          <w:p w14:paraId="3B3B24F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1067.78</w:t>
            </w:r>
          </w:p>
        </w:tc>
        <w:tc>
          <w:tcPr>
            <w:tcW w:w="990" w:type="dxa"/>
            <w:tcBorders>
              <w:top w:val="nil"/>
              <w:left w:val="nil"/>
              <w:bottom w:val="single" w:sz="4" w:space="0" w:color="auto"/>
              <w:right w:val="single" w:sz="4" w:space="0" w:color="auto"/>
            </w:tcBorders>
            <w:vAlign w:val="center"/>
            <w:hideMark/>
          </w:tcPr>
          <w:p w14:paraId="670617B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902.34</w:t>
            </w:r>
          </w:p>
        </w:tc>
        <w:tc>
          <w:tcPr>
            <w:tcW w:w="841" w:type="dxa"/>
            <w:tcBorders>
              <w:top w:val="nil"/>
              <w:left w:val="nil"/>
              <w:bottom w:val="single" w:sz="4" w:space="0" w:color="auto"/>
              <w:right w:val="single" w:sz="4" w:space="0" w:color="auto"/>
            </w:tcBorders>
            <w:vAlign w:val="center"/>
            <w:hideMark/>
          </w:tcPr>
          <w:p w14:paraId="6FC85DE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165.44</w:t>
            </w:r>
          </w:p>
        </w:tc>
        <w:tc>
          <w:tcPr>
            <w:tcW w:w="794" w:type="dxa"/>
            <w:tcBorders>
              <w:top w:val="nil"/>
              <w:left w:val="nil"/>
              <w:bottom w:val="single" w:sz="4" w:space="0" w:color="auto"/>
              <w:right w:val="single" w:sz="4" w:space="0" w:color="auto"/>
            </w:tcBorders>
            <w:vAlign w:val="center"/>
            <w:hideMark/>
          </w:tcPr>
          <w:p w14:paraId="74C68CD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15.49</w:t>
            </w:r>
          </w:p>
        </w:tc>
        <w:tc>
          <w:tcPr>
            <w:tcW w:w="1100" w:type="dxa"/>
            <w:tcBorders>
              <w:top w:val="nil"/>
              <w:left w:val="nil"/>
              <w:bottom w:val="single" w:sz="4" w:space="0" w:color="auto"/>
              <w:right w:val="single" w:sz="4" w:space="0" w:color="auto"/>
            </w:tcBorders>
            <w:vAlign w:val="center"/>
            <w:hideMark/>
          </w:tcPr>
          <w:p w14:paraId="00167AD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365.1</w:t>
            </w:r>
          </w:p>
        </w:tc>
        <w:tc>
          <w:tcPr>
            <w:tcW w:w="1226" w:type="dxa"/>
            <w:tcBorders>
              <w:top w:val="nil"/>
              <w:left w:val="nil"/>
              <w:bottom w:val="single" w:sz="4" w:space="0" w:color="auto"/>
              <w:right w:val="single" w:sz="4" w:space="0" w:color="auto"/>
            </w:tcBorders>
            <w:vAlign w:val="center"/>
            <w:hideMark/>
          </w:tcPr>
          <w:p w14:paraId="79723B8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355.03</w:t>
            </w:r>
          </w:p>
        </w:tc>
        <w:tc>
          <w:tcPr>
            <w:tcW w:w="1226" w:type="dxa"/>
            <w:tcBorders>
              <w:top w:val="nil"/>
              <w:left w:val="nil"/>
              <w:bottom w:val="single" w:sz="4" w:space="0" w:color="auto"/>
              <w:right w:val="single" w:sz="4" w:space="0" w:color="auto"/>
            </w:tcBorders>
            <w:vAlign w:val="center"/>
            <w:hideMark/>
          </w:tcPr>
          <w:p w14:paraId="2E628C3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122.58</w:t>
            </w:r>
          </w:p>
        </w:tc>
        <w:tc>
          <w:tcPr>
            <w:tcW w:w="1226" w:type="dxa"/>
            <w:tcBorders>
              <w:top w:val="nil"/>
              <w:left w:val="nil"/>
              <w:bottom w:val="single" w:sz="4" w:space="0" w:color="auto"/>
              <w:right w:val="single" w:sz="4" w:space="0" w:color="auto"/>
            </w:tcBorders>
            <w:vAlign w:val="center"/>
            <w:hideMark/>
          </w:tcPr>
          <w:p w14:paraId="15A9663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232.45</w:t>
            </w:r>
          </w:p>
        </w:tc>
        <w:tc>
          <w:tcPr>
            <w:tcW w:w="1262" w:type="dxa"/>
            <w:tcBorders>
              <w:top w:val="nil"/>
              <w:left w:val="nil"/>
              <w:bottom w:val="single" w:sz="4" w:space="0" w:color="auto"/>
              <w:right w:val="single" w:sz="4" w:space="0" w:color="auto"/>
            </w:tcBorders>
            <w:vAlign w:val="center"/>
            <w:hideMark/>
          </w:tcPr>
          <w:p w14:paraId="1EC2C56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132.65</w:t>
            </w:r>
          </w:p>
        </w:tc>
        <w:tc>
          <w:tcPr>
            <w:tcW w:w="1100" w:type="dxa"/>
            <w:tcBorders>
              <w:top w:val="nil"/>
              <w:left w:val="nil"/>
              <w:bottom w:val="single" w:sz="4" w:space="0" w:color="auto"/>
              <w:right w:val="single" w:sz="4" w:space="0" w:color="auto"/>
            </w:tcBorders>
            <w:vAlign w:val="center"/>
            <w:hideMark/>
          </w:tcPr>
          <w:p w14:paraId="311B416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20.55</w:t>
            </w:r>
          </w:p>
        </w:tc>
        <w:tc>
          <w:tcPr>
            <w:tcW w:w="1305" w:type="dxa"/>
            <w:tcBorders>
              <w:top w:val="nil"/>
              <w:left w:val="nil"/>
              <w:bottom w:val="single" w:sz="4" w:space="0" w:color="auto"/>
              <w:right w:val="single" w:sz="4" w:space="0" w:color="auto"/>
            </w:tcBorders>
            <w:vAlign w:val="center"/>
            <w:hideMark/>
          </w:tcPr>
          <w:p w14:paraId="7DA8EF7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112.1</w:t>
            </w:r>
          </w:p>
        </w:tc>
        <w:tc>
          <w:tcPr>
            <w:tcW w:w="1026" w:type="dxa"/>
            <w:tcBorders>
              <w:top w:val="nil"/>
              <w:left w:val="nil"/>
              <w:bottom w:val="single" w:sz="4" w:space="0" w:color="auto"/>
              <w:right w:val="single" w:sz="4" w:space="0" w:color="auto"/>
            </w:tcBorders>
            <w:vAlign w:val="center"/>
            <w:hideMark/>
          </w:tcPr>
          <w:p w14:paraId="54F7D3B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7.85</w:t>
            </w:r>
          </w:p>
        </w:tc>
        <w:tc>
          <w:tcPr>
            <w:tcW w:w="955" w:type="dxa"/>
            <w:tcBorders>
              <w:top w:val="nil"/>
              <w:left w:val="nil"/>
              <w:bottom w:val="single" w:sz="4" w:space="0" w:color="auto"/>
              <w:right w:val="single" w:sz="4" w:space="0" w:color="auto"/>
            </w:tcBorders>
            <w:vAlign w:val="center"/>
            <w:hideMark/>
          </w:tcPr>
          <w:p w14:paraId="4282F15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55.53</w:t>
            </w:r>
          </w:p>
        </w:tc>
        <w:tc>
          <w:tcPr>
            <w:tcW w:w="819" w:type="dxa"/>
            <w:tcBorders>
              <w:top w:val="nil"/>
              <w:left w:val="nil"/>
              <w:bottom w:val="single" w:sz="4" w:space="0" w:color="auto"/>
              <w:right w:val="single" w:sz="4" w:space="0" w:color="auto"/>
            </w:tcBorders>
            <w:vAlign w:val="center"/>
            <w:hideMark/>
          </w:tcPr>
          <w:p w14:paraId="3470B3B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1C232B65"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4B1C0DC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w:t>
            </w:r>
          </w:p>
        </w:tc>
        <w:tc>
          <w:tcPr>
            <w:tcW w:w="1043" w:type="dxa"/>
            <w:tcBorders>
              <w:top w:val="nil"/>
              <w:left w:val="nil"/>
              <w:bottom w:val="single" w:sz="4" w:space="0" w:color="auto"/>
              <w:right w:val="single" w:sz="4" w:space="0" w:color="auto"/>
            </w:tcBorders>
            <w:vAlign w:val="center"/>
            <w:hideMark/>
          </w:tcPr>
          <w:p w14:paraId="0E4A4F10"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Kerala</w:t>
            </w:r>
          </w:p>
        </w:tc>
        <w:tc>
          <w:tcPr>
            <w:tcW w:w="867" w:type="dxa"/>
            <w:tcBorders>
              <w:top w:val="nil"/>
              <w:left w:val="nil"/>
              <w:bottom w:val="single" w:sz="4" w:space="0" w:color="auto"/>
              <w:right w:val="single" w:sz="4" w:space="0" w:color="auto"/>
            </w:tcBorders>
            <w:vAlign w:val="center"/>
            <w:hideMark/>
          </w:tcPr>
          <w:p w14:paraId="53C7C74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1248.97</w:t>
            </w:r>
          </w:p>
        </w:tc>
        <w:tc>
          <w:tcPr>
            <w:tcW w:w="990" w:type="dxa"/>
            <w:tcBorders>
              <w:top w:val="nil"/>
              <w:left w:val="nil"/>
              <w:bottom w:val="single" w:sz="4" w:space="0" w:color="auto"/>
              <w:right w:val="single" w:sz="4" w:space="0" w:color="auto"/>
            </w:tcBorders>
            <w:vAlign w:val="center"/>
            <w:hideMark/>
          </w:tcPr>
          <w:p w14:paraId="32346D3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949.87</w:t>
            </w:r>
          </w:p>
        </w:tc>
        <w:tc>
          <w:tcPr>
            <w:tcW w:w="841" w:type="dxa"/>
            <w:tcBorders>
              <w:top w:val="nil"/>
              <w:left w:val="nil"/>
              <w:bottom w:val="single" w:sz="4" w:space="0" w:color="auto"/>
              <w:right w:val="single" w:sz="4" w:space="0" w:color="auto"/>
            </w:tcBorders>
            <w:vAlign w:val="center"/>
            <w:hideMark/>
          </w:tcPr>
          <w:p w14:paraId="204EDE4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299.1</w:t>
            </w:r>
          </w:p>
        </w:tc>
        <w:tc>
          <w:tcPr>
            <w:tcW w:w="794" w:type="dxa"/>
            <w:tcBorders>
              <w:top w:val="nil"/>
              <w:left w:val="nil"/>
              <w:bottom w:val="single" w:sz="4" w:space="0" w:color="auto"/>
              <w:right w:val="single" w:sz="4" w:space="0" w:color="auto"/>
            </w:tcBorders>
            <w:vAlign w:val="center"/>
            <w:hideMark/>
          </w:tcPr>
          <w:p w14:paraId="0CB30B7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23.95</w:t>
            </w:r>
          </w:p>
        </w:tc>
        <w:tc>
          <w:tcPr>
            <w:tcW w:w="1100" w:type="dxa"/>
            <w:tcBorders>
              <w:top w:val="nil"/>
              <w:left w:val="nil"/>
              <w:bottom w:val="single" w:sz="4" w:space="0" w:color="auto"/>
              <w:right w:val="single" w:sz="4" w:space="0" w:color="auto"/>
            </w:tcBorders>
            <w:vAlign w:val="center"/>
            <w:hideMark/>
          </w:tcPr>
          <w:p w14:paraId="4BCB7F6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332.5</w:t>
            </w:r>
          </w:p>
        </w:tc>
        <w:tc>
          <w:tcPr>
            <w:tcW w:w="1226" w:type="dxa"/>
            <w:tcBorders>
              <w:top w:val="nil"/>
              <w:left w:val="nil"/>
              <w:bottom w:val="single" w:sz="4" w:space="0" w:color="auto"/>
              <w:right w:val="single" w:sz="4" w:space="0" w:color="auto"/>
            </w:tcBorders>
            <w:vAlign w:val="center"/>
            <w:hideMark/>
          </w:tcPr>
          <w:p w14:paraId="58E2EAC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216.59</w:t>
            </w:r>
          </w:p>
        </w:tc>
        <w:tc>
          <w:tcPr>
            <w:tcW w:w="1226" w:type="dxa"/>
            <w:tcBorders>
              <w:top w:val="nil"/>
              <w:left w:val="nil"/>
              <w:bottom w:val="single" w:sz="4" w:space="0" w:color="auto"/>
              <w:right w:val="single" w:sz="4" w:space="0" w:color="auto"/>
            </w:tcBorders>
            <w:vAlign w:val="center"/>
            <w:hideMark/>
          </w:tcPr>
          <w:p w14:paraId="1455D12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52.8</w:t>
            </w:r>
          </w:p>
        </w:tc>
        <w:tc>
          <w:tcPr>
            <w:tcW w:w="1226" w:type="dxa"/>
            <w:tcBorders>
              <w:top w:val="nil"/>
              <w:left w:val="nil"/>
              <w:bottom w:val="single" w:sz="4" w:space="0" w:color="auto"/>
              <w:right w:val="single" w:sz="4" w:space="0" w:color="auto"/>
            </w:tcBorders>
            <w:vAlign w:val="center"/>
            <w:hideMark/>
          </w:tcPr>
          <w:p w14:paraId="3B4483A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163.79</w:t>
            </w:r>
          </w:p>
        </w:tc>
        <w:tc>
          <w:tcPr>
            <w:tcW w:w="1262" w:type="dxa"/>
            <w:tcBorders>
              <w:top w:val="nil"/>
              <w:left w:val="nil"/>
              <w:bottom w:val="single" w:sz="4" w:space="0" w:color="auto"/>
              <w:right w:val="single" w:sz="4" w:space="0" w:color="auto"/>
            </w:tcBorders>
            <w:vAlign w:val="center"/>
            <w:hideMark/>
          </w:tcPr>
          <w:p w14:paraId="4E7A8A8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168.71</w:t>
            </w:r>
          </w:p>
        </w:tc>
        <w:tc>
          <w:tcPr>
            <w:tcW w:w="1100" w:type="dxa"/>
            <w:tcBorders>
              <w:top w:val="nil"/>
              <w:left w:val="nil"/>
              <w:bottom w:val="single" w:sz="4" w:space="0" w:color="auto"/>
              <w:right w:val="single" w:sz="4" w:space="0" w:color="auto"/>
            </w:tcBorders>
            <w:vAlign w:val="center"/>
            <w:hideMark/>
          </w:tcPr>
          <w:p w14:paraId="4E2080F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40.41</w:t>
            </w:r>
          </w:p>
        </w:tc>
        <w:tc>
          <w:tcPr>
            <w:tcW w:w="1305" w:type="dxa"/>
            <w:tcBorders>
              <w:top w:val="nil"/>
              <w:left w:val="nil"/>
              <w:bottom w:val="single" w:sz="4" w:space="0" w:color="auto"/>
              <w:right w:val="single" w:sz="4" w:space="0" w:color="auto"/>
            </w:tcBorders>
            <w:vAlign w:val="center"/>
            <w:hideMark/>
          </w:tcPr>
          <w:p w14:paraId="500007C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128.3</w:t>
            </w:r>
          </w:p>
        </w:tc>
        <w:tc>
          <w:tcPr>
            <w:tcW w:w="1026" w:type="dxa"/>
            <w:tcBorders>
              <w:top w:val="nil"/>
              <w:left w:val="nil"/>
              <w:bottom w:val="single" w:sz="4" w:space="0" w:color="auto"/>
              <w:right w:val="single" w:sz="4" w:space="0" w:color="auto"/>
            </w:tcBorders>
            <w:vAlign w:val="center"/>
            <w:hideMark/>
          </w:tcPr>
          <w:p w14:paraId="2C372FC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8.98</w:t>
            </w:r>
          </w:p>
        </w:tc>
        <w:tc>
          <w:tcPr>
            <w:tcW w:w="955" w:type="dxa"/>
            <w:tcBorders>
              <w:top w:val="nil"/>
              <w:left w:val="nil"/>
              <w:bottom w:val="single" w:sz="4" w:space="0" w:color="auto"/>
              <w:right w:val="single" w:sz="4" w:space="0" w:color="auto"/>
            </w:tcBorders>
            <w:vAlign w:val="center"/>
            <w:hideMark/>
          </w:tcPr>
          <w:p w14:paraId="5C3131B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54.15</w:t>
            </w:r>
          </w:p>
        </w:tc>
        <w:tc>
          <w:tcPr>
            <w:tcW w:w="819" w:type="dxa"/>
            <w:tcBorders>
              <w:top w:val="nil"/>
              <w:left w:val="nil"/>
              <w:bottom w:val="single" w:sz="4" w:space="0" w:color="auto"/>
              <w:right w:val="single" w:sz="4" w:space="0" w:color="auto"/>
            </w:tcBorders>
            <w:vAlign w:val="center"/>
            <w:hideMark/>
          </w:tcPr>
          <w:p w14:paraId="664C674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312AEB3A"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0C448D4C"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w:t>
            </w:r>
          </w:p>
        </w:tc>
        <w:tc>
          <w:tcPr>
            <w:tcW w:w="1043" w:type="dxa"/>
            <w:tcBorders>
              <w:top w:val="nil"/>
              <w:left w:val="nil"/>
              <w:bottom w:val="single" w:sz="4" w:space="0" w:color="auto"/>
              <w:right w:val="single" w:sz="4" w:space="0" w:color="auto"/>
            </w:tcBorders>
            <w:vAlign w:val="center"/>
            <w:hideMark/>
          </w:tcPr>
          <w:p w14:paraId="3CED5AA7"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Madhya Pradesh</w:t>
            </w:r>
          </w:p>
        </w:tc>
        <w:tc>
          <w:tcPr>
            <w:tcW w:w="867" w:type="dxa"/>
            <w:tcBorders>
              <w:top w:val="nil"/>
              <w:left w:val="nil"/>
              <w:bottom w:val="single" w:sz="4" w:space="0" w:color="auto"/>
              <w:right w:val="single" w:sz="4" w:space="0" w:color="auto"/>
            </w:tcBorders>
            <w:vAlign w:val="center"/>
            <w:hideMark/>
          </w:tcPr>
          <w:p w14:paraId="78BB7B6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4298.49</w:t>
            </w:r>
          </w:p>
        </w:tc>
        <w:tc>
          <w:tcPr>
            <w:tcW w:w="990" w:type="dxa"/>
            <w:tcBorders>
              <w:top w:val="nil"/>
              <w:left w:val="nil"/>
              <w:bottom w:val="single" w:sz="4" w:space="0" w:color="auto"/>
              <w:right w:val="single" w:sz="4" w:space="0" w:color="auto"/>
            </w:tcBorders>
            <w:vAlign w:val="center"/>
            <w:hideMark/>
          </w:tcPr>
          <w:p w14:paraId="4B7AFEB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3202.16</w:t>
            </w:r>
          </w:p>
        </w:tc>
        <w:tc>
          <w:tcPr>
            <w:tcW w:w="841" w:type="dxa"/>
            <w:tcBorders>
              <w:top w:val="nil"/>
              <w:left w:val="nil"/>
              <w:bottom w:val="single" w:sz="4" w:space="0" w:color="auto"/>
              <w:right w:val="single" w:sz="4" w:space="0" w:color="auto"/>
            </w:tcBorders>
            <w:vAlign w:val="center"/>
            <w:hideMark/>
          </w:tcPr>
          <w:p w14:paraId="488B28C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1096.33</w:t>
            </w:r>
          </w:p>
        </w:tc>
        <w:tc>
          <w:tcPr>
            <w:tcW w:w="794" w:type="dxa"/>
            <w:tcBorders>
              <w:top w:val="nil"/>
              <w:left w:val="nil"/>
              <w:bottom w:val="single" w:sz="4" w:space="0" w:color="auto"/>
              <w:right w:val="single" w:sz="4" w:space="0" w:color="auto"/>
            </w:tcBorders>
            <w:vAlign w:val="center"/>
            <w:hideMark/>
          </w:tcPr>
          <w:p w14:paraId="1DA7E96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25.5</w:t>
            </w:r>
          </w:p>
        </w:tc>
        <w:tc>
          <w:tcPr>
            <w:tcW w:w="1100" w:type="dxa"/>
            <w:tcBorders>
              <w:top w:val="nil"/>
              <w:left w:val="nil"/>
              <w:bottom w:val="single" w:sz="4" w:space="0" w:color="auto"/>
              <w:right w:val="single" w:sz="4" w:space="0" w:color="auto"/>
            </w:tcBorders>
            <w:vAlign w:val="center"/>
            <w:hideMark/>
          </w:tcPr>
          <w:p w14:paraId="4DB2EEF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1716.26</w:t>
            </w:r>
          </w:p>
        </w:tc>
        <w:tc>
          <w:tcPr>
            <w:tcW w:w="1226" w:type="dxa"/>
            <w:tcBorders>
              <w:top w:val="nil"/>
              <w:left w:val="nil"/>
              <w:bottom w:val="single" w:sz="4" w:space="0" w:color="auto"/>
              <w:right w:val="single" w:sz="4" w:space="0" w:color="auto"/>
            </w:tcBorders>
            <w:vAlign w:val="center"/>
            <w:hideMark/>
          </w:tcPr>
          <w:p w14:paraId="6486309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772.43</w:t>
            </w:r>
          </w:p>
        </w:tc>
        <w:tc>
          <w:tcPr>
            <w:tcW w:w="1226" w:type="dxa"/>
            <w:tcBorders>
              <w:top w:val="nil"/>
              <w:left w:val="nil"/>
              <w:bottom w:val="single" w:sz="4" w:space="0" w:color="auto"/>
              <w:right w:val="single" w:sz="4" w:space="0" w:color="auto"/>
            </w:tcBorders>
            <w:vAlign w:val="center"/>
            <w:hideMark/>
          </w:tcPr>
          <w:p w14:paraId="0B02761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395.89</w:t>
            </w:r>
          </w:p>
        </w:tc>
        <w:tc>
          <w:tcPr>
            <w:tcW w:w="1226" w:type="dxa"/>
            <w:tcBorders>
              <w:top w:val="nil"/>
              <w:left w:val="nil"/>
              <w:bottom w:val="single" w:sz="4" w:space="0" w:color="auto"/>
              <w:right w:val="single" w:sz="4" w:space="0" w:color="auto"/>
            </w:tcBorders>
            <w:vAlign w:val="center"/>
            <w:hideMark/>
          </w:tcPr>
          <w:p w14:paraId="7879C99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376.54</w:t>
            </w:r>
          </w:p>
        </w:tc>
        <w:tc>
          <w:tcPr>
            <w:tcW w:w="1262" w:type="dxa"/>
            <w:tcBorders>
              <w:top w:val="nil"/>
              <w:left w:val="nil"/>
              <w:bottom w:val="single" w:sz="4" w:space="0" w:color="auto"/>
              <w:right w:val="single" w:sz="4" w:space="0" w:color="auto"/>
            </w:tcBorders>
            <w:vAlign w:val="center"/>
            <w:hideMark/>
          </w:tcPr>
          <w:p w14:paraId="73369EC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1339.72</w:t>
            </w:r>
          </w:p>
        </w:tc>
        <w:tc>
          <w:tcPr>
            <w:tcW w:w="1100" w:type="dxa"/>
            <w:tcBorders>
              <w:top w:val="nil"/>
              <w:left w:val="nil"/>
              <w:bottom w:val="single" w:sz="4" w:space="0" w:color="auto"/>
              <w:right w:val="single" w:sz="4" w:space="0" w:color="auto"/>
            </w:tcBorders>
            <w:vAlign w:val="center"/>
            <w:hideMark/>
          </w:tcPr>
          <w:p w14:paraId="117565A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341.63</w:t>
            </w:r>
          </w:p>
        </w:tc>
        <w:tc>
          <w:tcPr>
            <w:tcW w:w="1305" w:type="dxa"/>
            <w:tcBorders>
              <w:top w:val="nil"/>
              <w:left w:val="nil"/>
              <w:bottom w:val="single" w:sz="4" w:space="0" w:color="auto"/>
              <w:right w:val="single" w:sz="4" w:space="0" w:color="auto"/>
            </w:tcBorders>
            <w:vAlign w:val="center"/>
            <w:hideMark/>
          </w:tcPr>
          <w:p w14:paraId="5FC95DC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998.09</w:t>
            </w:r>
          </w:p>
        </w:tc>
        <w:tc>
          <w:tcPr>
            <w:tcW w:w="1026" w:type="dxa"/>
            <w:tcBorders>
              <w:top w:val="nil"/>
              <w:left w:val="nil"/>
              <w:bottom w:val="single" w:sz="4" w:space="0" w:color="auto"/>
              <w:right w:val="single" w:sz="4" w:space="0" w:color="auto"/>
            </w:tcBorders>
            <w:vAlign w:val="center"/>
            <w:hideMark/>
          </w:tcPr>
          <w:p w14:paraId="4B20932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69.87</w:t>
            </w:r>
          </w:p>
        </w:tc>
        <w:tc>
          <w:tcPr>
            <w:tcW w:w="955" w:type="dxa"/>
            <w:tcBorders>
              <w:top w:val="nil"/>
              <w:left w:val="nil"/>
              <w:bottom w:val="single" w:sz="4" w:space="0" w:color="auto"/>
              <w:right w:val="single" w:sz="4" w:space="0" w:color="auto"/>
            </w:tcBorders>
            <w:vAlign w:val="center"/>
            <w:hideMark/>
          </w:tcPr>
          <w:p w14:paraId="3BB95D6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134.07</w:t>
            </w:r>
          </w:p>
        </w:tc>
        <w:tc>
          <w:tcPr>
            <w:tcW w:w="819" w:type="dxa"/>
            <w:tcBorders>
              <w:top w:val="nil"/>
              <w:left w:val="nil"/>
              <w:bottom w:val="single" w:sz="4" w:space="0" w:color="auto"/>
              <w:right w:val="single" w:sz="4" w:space="0" w:color="auto"/>
            </w:tcBorders>
            <w:vAlign w:val="center"/>
            <w:hideMark/>
          </w:tcPr>
          <w:p w14:paraId="5140773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289A95C7"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568ECCE9"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w:t>
            </w:r>
          </w:p>
        </w:tc>
        <w:tc>
          <w:tcPr>
            <w:tcW w:w="1043" w:type="dxa"/>
            <w:tcBorders>
              <w:top w:val="nil"/>
              <w:left w:val="nil"/>
              <w:bottom w:val="single" w:sz="4" w:space="0" w:color="auto"/>
              <w:right w:val="single" w:sz="4" w:space="0" w:color="auto"/>
            </w:tcBorders>
            <w:vAlign w:val="center"/>
            <w:hideMark/>
          </w:tcPr>
          <w:p w14:paraId="3F57F35E"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Maharashtra</w:t>
            </w:r>
          </w:p>
        </w:tc>
        <w:tc>
          <w:tcPr>
            <w:tcW w:w="867" w:type="dxa"/>
            <w:tcBorders>
              <w:top w:val="nil"/>
              <w:left w:val="nil"/>
              <w:bottom w:val="single" w:sz="4" w:space="0" w:color="auto"/>
              <w:right w:val="single" w:sz="4" w:space="0" w:color="auto"/>
            </w:tcBorders>
            <w:vAlign w:val="center"/>
            <w:hideMark/>
          </w:tcPr>
          <w:p w14:paraId="2C20262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5055.45</w:t>
            </w:r>
          </w:p>
        </w:tc>
        <w:tc>
          <w:tcPr>
            <w:tcW w:w="990" w:type="dxa"/>
            <w:tcBorders>
              <w:top w:val="nil"/>
              <w:left w:val="nil"/>
              <w:bottom w:val="single" w:sz="4" w:space="0" w:color="auto"/>
              <w:right w:val="single" w:sz="4" w:space="0" w:color="auto"/>
            </w:tcBorders>
            <w:vAlign w:val="center"/>
            <w:hideMark/>
          </w:tcPr>
          <w:p w14:paraId="686396A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3876.6</w:t>
            </w:r>
          </w:p>
        </w:tc>
        <w:tc>
          <w:tcPr>
            <w:tcW w:w="841" w:type="dxa"/>
            <w:tcBorders>
              <w:top w:val="nil"/>
              <w:left w:val="nil"/>
              <w:bottom w:val="single" w:sz="4" w:space="0" w:color="auto"/>
              <w:right w:val="single" w:sz="4" w:space="0" w:color="auto"/>
            </w:tcBorders>
            <w:vAlign w:val="center"/>
            <w:hideMark/>
          </w:tcPr>
          <w:p w14:paraId="4F98711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1178.85</w:t>
            </w:r>
          </w:p>
        </w:tc>
        <w:tc>
          <w:tcPr>
            <w:tcW w:w="794" w:type="dxa"/>
            <w:tcBorders>
              <w:top w:val="nil"/>
              <w:left w:val="nil"/>
              <w:bottom w:val="single" w:sz="4" w:space="0" w:color="auto"/>
              <w:right w:val="single" w:sz="4" w:space="0" w:color="auto"/>
            </w:tcBorders>
            <w:vAlign w:val="center"/>
            <w:hideMark/>
          </w:tcPr>
          <w:p w14:paraId="263878E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23.32</w:t>
            </w:r>
          </w:p>
        </w:tc>
        <w:tc>
          <w:tcPr>
            <w:tcW w:w="1100" w:type="dxa"/>
            <w:tcBorders>
              <w:top w:val="nil"/>
              <w:left w:val="nil"/>
              <w:bottom w:val="single" w:sz="4" w:space="0" w:color="auto"/>
              <w:right w:val="single" w:sz="4" w:space="0" w:color="auto"/>
            </w:tcBorders>
            <w:vAlign w:val="center"/>
            <w:hideMark/>
          </w:tcPr>
          <w:p w14:paraId="5F83B43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2538.74</w:t>
            </w:r>
          </w:p>
        </w:tc>
        <w:tc>
          <w:tcPr>
            <w:tcW w:w="1226" w:type="dxa"/>
            <w:tcBorders>
              <w:top w:val="nil"/>
              <w:left w:val="nil"/>
              <w:bottom w:val="single" w:sz="4" w:space="0" w:color="auto"/>
              <w:right w:val="single" w:sz="4" w:space="0" w:color="auto"/>
            </w:tcBorders>
            <w:vAlign w:val="center"/>
            <w:hideMark/>
          </w:tcPr>
          <w:p w14:paraId="5AA5DB4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736.21</w:t>
            </w:r>
          </w:p>
        </w:tc>
        <w:tc>
          <w:tcPr>
            <w:tcW w:w="1226" w:type="dxa"/>
            <w:tcBorders>
              <w:top w:val="nil"/>
              <w:left w:val="nil"/>
              <w:bottom w:val="single" w:sz="4" w:space="0" w:color="auto"/>
              <w:right w:val="single" w:sz="4" w:space="0" w:color="auto"/>
            </w:tcBorders>
            <w:vAlign w:val="center"/>
            <w:hideMark/>
          </w:tcPr>
          <w:p w14:paraId="27DA143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225.04</w:t>
            </w:r>
          </w:p>
        </w:tc>
        <w:tc>
          <w:tcPr>
            <w:tcW w:w="1226" w:type="dxa"/>
            <w:tcBorders>
              <w:top w:val="nil"/>
              <w:left w:val="nil"/>
              <w:bottom w:val="single" w:sz="4" w:space="0" w:color="auto"/>
              <w:right w:val="single" w:sz="4" w:space="0" w:color="auto"/>
            </w:tcBorders>
            <w:vAlign w:val="center"/>
            <w:hideMark/>
          </w:tcPr>
          <w:p w14:paraId="7445C77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511.47</w:t>
            </w:r>
          </w:p>
        </w:tc>
        <w:tc>
          <w:tcPr>
            <w:tcW w:w="1262" w:type="dxa"/>
            <w:tcBorders>
              <w:top w:val="nil"/>
              <w:left w:val="nil"/>
              <w:bottom w:val="single" w:sz="4" w:space="0" w:color="auto"/>
              <w:right w:val="single" w:sz="4" w:space="0" w:color="auto"/>
            </w:tcBorders>
            <w:vAlign w:val="center"/>
            <w:hideMark/>
          </w:tcPr>
          <w:p w14:paraId="3401D90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2027.57</w:t>
            </w:r>
          </w:p>
        </w:tc>
        <w:tc>
          <w:tcPr>
            <w:tcW w:w="1100" w:type="dxa"/>
            <w:tcBorders>
              <w:top w:val="nil"/>
              <w:left w:val="nil"/>
              <w:bottom w:val="single" w:sz="4" w:space="0" w:color="auto"/>
              <w:right w:val="single" w:sz="4" w:space="0" w:color="auto"/>
            </w:tcBorders>
            <w:vAlign w:val="center"/>
            <w:hideMark/>
          </w:tcPr>
          <w:p w14:paraId="45EFAF6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472.83</w:t>
            </w:r>
          </w:p>
        </w:tc>
        <w:tc>
          <w:tcPr>
            <w:tcW w:w="1305" w:type="dxa"/>
            <w:tcBorders>
              <w:top w:val="nil"/>
              <w:left w:val="nil"/>
              <w:bottom w:val="single" w:sz="4" w:space="0" w:color="auto"/>
              <w:right w:val="single" w:sz="4" w:space="0" w:color="auto"/>
            </w:tcBorders>
            <w:vAlign w:val="center"/>
            <w:hideMark/>
          </w:tcPr>
          <w:p w14:paraId="172884F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1554.74</w:t>
            </w:r>
          </w:p>
        </w:tc>
        <w:tc>
          <w:tcPr>
            <w:tcW w:w="1026" w:type="dxa"/>
            <w:tcBorders>
              <w:top w:val="nil"/>
              <w:left w:val="nil"/>
              <w:bottom w:val="single" w:sz="4" w:space="0" w:color="auto"/>
              <w:right w:val="single" w:sz="4" w:space="0" w:color="auto"/>
            </w:tcBorders>
            <w:vAlign w:val="center"/>
            <w:hideMark/>
          </w:tcPr>
          <w:p w14:paraId="0881D85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108.83</w:t>
            </w:r>
          </w:p>
        </w:tc>
        <w:tc>
          <w:tcPr>
            <w:tcW w:w="955" w:type="dxa"/>
            <w:tcBorders>
              <w:top w:val="nil"/>
              <w:left w:val="nil"/>
              <w:bottom w:val="single" w:sz="4" w:space="0" w:color="auto"/>
              <w:right w:val="single" w:sz="4" w:space="0" w:color="auto"/>
            </w:tcBorders>
            <w:vAlign w:val="center"/>
            <w:hideMark/>
          </w:tcPr>
          <w:p w14:paraId="7854541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160.92</w:t>
            </w:r>
          </w:p>
        </w:tc>
        <w:tc>
          <w:tcPr>
            <w:tcW w:w="819" w:type="dxa"/>
            <w:tcBorders>
              <w:top w:val="nil"/>
              <w:left w:val="nil"/>
              <w:bottom w:val="single" w:sz="4" w:space="0" w:color="auto"/>
              <w:right w:val="single" w:sz="4" w:space="0" w:color="auto"/>
            </w:tcBorders>
            <w:vAlign w:val="center"/>
            <w:hideMark/>
          </w:tcPr>
          <w:p w14:paraId="562A1CA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4F7C8BC2"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4D70BBF9"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w:t>
            </w:r>
          </w:p>
        </w:tc>
        <w:tc>
          <w:tcPr>
            <w:tcW w:w="1043" w:type="dxa"/>
            <w:tcBorders>
              <w:top w:val="nil"/>
              <w:left w:val="nil"/>
              <w:bottom w:val="single" w:sz="4" w:space="0" w:color="auto"/>
              <w:right w:val="single" w:sz="4" w:space="0" w:color="auto"/>
            </w:tcBorders>
            <w:vAlign w:val="center"/>
            <w:hideMark/>
          </w:tcPr>
          <w:p w14:paraId="78E820A3"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Manipur</w:t>
            </w:r>
          </w:p>
        </w:tc>
        <w:tc>
          <w:tcPr>
            <w:tcW w:w="867" w:type="dxa"/>
            <w:tcBorders>
              <w:top w:val="nil"/>
              <w:left w:val="nil"/>
              <w:bottom w:val="single" w:sz="4" w:space="0" w:color="auto"/>
              <w:right w:val="single" w:sz="4" w:space="0" w:color="auto"/>
            </w:tcBorders>
            <w:vAlign w:val="center"/>
            <w:hideMark/>
          </w:tcPr>
          <w:p w14:paraId="7C38FD9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(*)74.93</w:t>
            </w:r>
          </w:p>
        </w:tc>
        <w:tc>
          <w:tcPr>
            <w:tcW w:w="990" w:type="dxa"/>
            <w:tcBorders>
              <w:top w:val="nil"/>
              <w:left w:val="nil"/>
              <w:bottom w:val="single" w:sz="4" w:space="0" w:color="auto"/>
              <w:right w:val="single" w:sz="4" w:space="0" w:color="auto"/>
            </w:tcBorders>
            <w:vAlign w:val="center"/>
            <w:hideMark/>
          </w:tcPr>
          <w:p w14:paraId="31660ED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49.03</w:t>
            </w:r>
          </w:p>
        </w:tc>
        <w:tc>
          <w:tcPr>
            <w:tcW w:w="841" w:type="dxa"/>
            <w:tcBorders>
              <w:top w:val="nil"/>
              <w:left w:val="nil"/>
              <w:bottom w:val="single" w:sz="4" w:space="0" w:color="auto"/>
              <w:right w:val="single" w:sz="4" w:space="0" w:color="auto"/>
            </w:tcBorders>
            <w:vAlign w:val="center"/>
            <w:hideMark/>
          </w:tcPr>
          <w:p w14:paraId="3353CE0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25.9</w:t>
            </w:r>
          </w:p>
        </w:tc>
        <w:tc>
          <w:tcPr>
            <w:tcW w:w="794" w:type="dxa"/>
            <w:tcBorders>
              <w:top w:val="nil"/>
              <w:left w:val="nil"/>
              <w:bottom w:val="single" w:sz="4" w:space="0" w:color="auto"/>
              <w:right w:val="single" w:sz="4" w:space="0" w:color="auto"/>
            </w:tcBorders>
            <w:vAlign w:val="center"/>
            <w:hideMark/>
          </w:tcPr>
          <w:p w14:paraId="3113DBC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34.58</w:t>
            </w:r>
          </w:p>
        </w:tc>
        <w:tc>
          <w:tcPr>
            <w:tcW w:w="1100" w:type="dxa"/>
            <w:tcBorders>
              <w:top w:val="nil"/>
              <w:left w:val="nil"/>
              <w:bottom w:val="single" w:sz="4" w:space="0" w:color="auto"/>
              <w:right w:val="single" w:sz="4" w:space="0" w:color="auto"/>
            </w:tcBorders>
            <w:vAlign w:val="center"/>
            <w:hideMark/>
          </w:tcPr>
          <w:p w14:paraId="61E3371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26" w:type="dxa"/>
            <w:tcBorders>
              <w:top w:val="nil"/>
              <w:left w:val="nil"/>
              <w:bottom w:val="single" w:sz="4" w:space="0" w:color="auto"/>
              <w:right w:val="single" w:sz="4" w:space="0" w:color="auto"/>
            </w:tcBorders>
            <w:vAlign w:val="center"/>
            <w:hideMark/>
          </w:tcPr>
          <w:p w14:paraId="64C5200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7969BE7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15.12</w:t>
            </w:r>
          </w:p>
        </w:tc>
        <w:tc>
          <w:tcPr>
            <w:tcW w:w="1226" w:type="dxa"/>
            <w:tcBorders>
              <w:top w:val="nil"/>
              <w:left w:val="nil"/>
              <w:bottom w:val="single" w:sz="4" w:space="0" w:color="auto"/>
              <w:right w:val="single" w:sz="4" w:space="0" w:color="auto"/>
            </w:tcBorders>
            <w:vAlign w:val="center"/>
            <w:hideMark/>
          </w:tcPr>
          <w:p w14:paraId="68BD085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62" w:type="dxa"/>
            <w:tcBorders>
              <w:top w:val="nil"/>
              <w:left w:val="nil"/>
              <w:bottom w:val="single" w:sz="4" w:space="0" w:color="auto"/>
              <w:right w:val="single" w:sz="4" w:space="0" w:color="auto"/>
            </w:tcBorders>
            <w:vAlign w:val="center"/>
            <w:hideMark/>
          </w:tcPr>
          <w:p w14:paraId="36F4D5A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69B64E4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05" w:type="dxa"/>
            <w:tcBorders>
              <w:top w:val="nil"/>
              <w:left w:val="nil"/>
              <w:bottom w:val="single" w:sz="4" w:space="0" w:color="auto"/>
              <w:right w:val="single" w:sz="4" w:space="0" w:color="auto"/>
            </w:tcBorders>
            <w:vAlign w:val="center"/>
            <w:hideMark/>
          </w:tcPr>
          <w:p w14:paraId="11E5BA0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33.91**</w:t>
            </w:r>
          </w:p>
        </w:tc>
        <w:tc>
          <w:tcPr>
            <w:tcW w:w="1026" w:type="dxa"/>
            <w:tcBorders>
              <w:top w:val="nil"/>
              <w:left w:val="nil"/>
              <w:bottom w:val="single" w:sz="4" w:space="0" w:color="auto"/>
              <w:right w:val="single" w:sz="4" w:space="0" w:color="auto"/>
            </w:tcBorders>
            <w:vAlign w:val="center"/>
            <w:hideMark/>
          </w:tcPr>
          <w:p w14:paraId="351DABC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2.37</w:t>
            </w:r>
          </w:p>
        </w:tc>
        <w:tc>
          <w:tcPr>
            <w:tcW w:w="955" w:type="dxa"/>
            <w:tcBorders>
              <w:top w:val="nil"/>
              <w:left w:val="nil"/>
              <w:bottom w:val="single" w:sz="4" w:space="0" w:color="auto"/>
              <w:right w:val="single" w:sz="4" w:space="0" w:color="auto"/>
            </w:tcBorders>
            <w:vAlign w:val="center"/>
            <w:hideMark/>
          </w:tcPr>
          <w:p w14:paraId="4E52DA7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0.94</w:t>
            </w:r>
          </w:p>
        </w:tc>
        <w:tc>
          <w:tcPr>
            <w:tcW w:w="819" w:type="dxa"/>
            <w:tcBorders>
              <w:top w:val="nil"/>
              <w:left w:val="nil"/>
              <w:bottom w:val="single" w:sz="4" w:space="0" w:color="auto"/>
              <w:right w:val="single" w:sz="4" w:space="0" w:color="auto"/>
            </w:tcBorders>
            <w:vAlign w:val="center"/>
            <w:hideMark/>
          </w:tcPr>
          <w:p w14:paraId="5B93C86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1.43</w:t>
            </w:r>
          </w:p>
        </w:tc>
      </w:tr>
      <w:tr w:rsidR="007E0842" w:rsidRPr="00C671D8" w14:paraId="2BB17BD3"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780A77FA"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w:t>
            </w:r>
          </w:p>
        </w:tc>
        <w:tc>
          <w:tcPr>
            <w:tcW w:w="1043" w:type="dxa"/>
            <w:tcBorders>
              <w:top w:val="nil"/>
              <w:left w:val="nil"/>
              <w:bottom w:val="single" w:sz="4" w:space="0" w:color="auto"/>
              <w:right w:val="single" w:sz="4" w:space="0" w:color="auto"/>
            </w:tcBorders>
            <w:vAlign w:val="center"/>
            <w:hideMark/>
          </w:tcPr>
          <w:p w14:paraId="44A99E3E"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Meghalaya</w:t>
            </w:r>
          </w:p>
        </w:tc>
        <w:tc>
          <w:tcPr>
            <w:tcW w:w="867" w:type="dxa"/>
            <w:tcBorders>
              <w:top w:val="nil"/>
              <w:left w:val="nil"/>
              <w:bottom w:val="single" w:sz="4" w:space="0" w:color="auto"/>
              <w:right w:val="single" w:sz="4" w:space="0" w:color="auto"/>
            </w:tcBorders>
            <w:vAlign w:val="center"/>
            <w:hideMark/>
          </w:tcPr>
          <w:p w14:paraId="3A28841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223.37</w:t>
            </w:r>
          </w:p>
        </w:tc>
        <w:tc>
          <w:tcPr>
            <w:tcW w:w="990" w:type="dxa"/>
            <w:tcBorders>
              <w:top w:val="nil"/>
              <w:left w:val="nil"/>
              <w:bottom w:val="single" w:sz="4" w:space="0" w:color="auto"/>
              <w:right w:val="single" w:sz="4" w:space="0" w:color="auto"/>
            </w:tcBorders>
            <w:vAlign w:val="center"/>
            <w:hideMark/>
          </w:tcPr>
          <w:p w14:paraId="3F5F6E5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91.25</w:t>
            </w:r>
          </w:p>
        </w:tc>
        <w:tc>
          <w:tcPr>
            <w:tcW w:w="841" w:type="dxa"/>
            <w:tcBorders>
              <w:top w:val="nil"/>
              <w:left w:val="nil"/>
              <w:bottom w:val="single" w:sz="4" w:space="0" w:color="auto"/>
              <w:right w:val="single" w:sz="4" w:space="0" w:color="auto"/>
            </w:tcBorders>
            <w:vAlign w:val="center"/>
            <w:hideMark/>
          </w:tcPr>
          <w:p w14:paraId="4B181A1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132.12</w:t>
            </w:r>
          </w:p>
        </w:tc>
        <w:tc>
          <w:tcPr>
            <w:tcW w:w="794" w:type="dxa"/>
            <w:tcBorders>
              <w:top w:val="nil"/>
              <w:left w:val="nil"/>
              <w:bottom w:val="single" w:sz="4" w:space="0" w:color="auto"/>
              <w:right w:val="single" w:sz="4" w:space="0" w:color="auto"/>
            </w:tcBorders>
            <w:vAlign w:val="center"/>
            <w:hideMark/>
          </w:tcPr>
          <w:p w14:paraId="76AD466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59.15</w:t>
            </w:r>
          </w:p>
        </w:tc>
        <w:tc>
          <w:tcPr>
            <w:tcW w:w="1100" w:type="dxa"/>
            <w:tcBorders>
              <w:top w:val="nil"/>
              <w:left w:val="nil"/>
              <w:bottom w:val="single" w:sz="4" w:space="0" w:color="auto"/>
              <w:right w:val="single" w:sz="4" w:space="0" w:color="auto"/>
            </w:tcBorders>
            <w:vAlign w:val="center"/>
            <w:hideMark/>
          </w:tcPr>
          <w:p w14:paraId="707204A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52.13</w:t>
            </w:r>
          </w:p>
        </w:tc>
        <w:tc>
          <w:tcPr>
            <w:tcW w:w="1226" w:type="dxa"/>
            <w:tcBorders>
              <w:top w:val="nil"/>
              <w:left w:val="nil"/>
              <w:bottom w:val="single" w:sz="4" w:space="0" w:color="auto"/>
              <w:right w:val="single" w:sz="4" w:space="0" w:color="auto"/>
            </w:tcBorders>
            <w:vAlign w:val="center"/>
            <w:hideMark/>
          </w:tcPr>
          <w:p w14:paraId="6128650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41.68</w:t>
            </w:r>
          </w:p>
        </w:tc>
        <w:tc>
          <w:tcPr>
            <w:tcW w:w="1226" w:type="dxa"/>
            <w:tcBorders>
              <w:top w:val="nil"/>
              <w:left w:val="nil"/>
              <w:bottom w:val="single" w:sz="4" w:space="0" w:color="auto"/>
              <w:right w:val="single" w:sz="4" w:space="0" w:color="auto"/>
            </w:tcBorders>
            <w:vAlign w:val="center"/>
            <w:hideMark/>
          </w:tcPr>
          <w:p w14:paraId="65B8EE4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27.69</w:t>
            </w:r>
          </w:p>
        </w:tc>
        <w:tc>
          <w:tcPr>
            <w:tcW w:w="1226" w:type="dxa"/>
            <w:tcBorders>
              <w:top w:val="nil"/>
              <w:left w:val="nil"/>
              <w:bottom w:val="single" w:sz="4" w:space="0" w:color="auto"/>
              <w:right w:val="single" w:sz="4" w:space="0" w:color="auto"/>
            </w:tcBorders>
            <w:vAlign w:val="center"/>
            <w:hideMark/>
          </w:tcPr>
          <w:p w14:paraId="029AC64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13.99</w:t>
            </w:r>
          </w:p>
        </w:tc>
        <w:tc>
          <w:tcPr>
            <w:tcW w:w="1262" w:type="dxa"/>
            <w:tcBorders>
              <w:top w:val="nil"/>
              <w:left w:val="nil"/>
              <w:bottom w:val="single" w:sz="4" w:space="0" w:color="auto"/>
              <w:right w:val="single" w:sz="4" w:space="0" w:color="auto"/>
            </w:tcBorders>
            <w:vAlign w:val="center"/>
            <w:hideMark/>
          </w:tcPr>
          <w:p w14:paraId="06B493F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38.14</w:t>
            </w:r>
          </w:p>
        </w:tc>
        <w:tc>
          <w:tcPr>
            <w:tcW w:w="1100" w:type="dxa"/>
            <w:tcBorders>
              <w:top w:val="nil"/>
              <w:left w:val="nil"/>
              <w:bottom w:val="single" w:sz="4" w:space="0" w:color="auto"/>
              <w:right w:val="single" w:sz="4" w:space="0" w:color="auto"/>
            </w:tcBorders>
            <w:vAlign w:val="center"/>
            <w:hideMark/>
          </w:tcPr>
          <w:p w14:paraId="589E2BB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22.56</w:t>
            </w:r>
          </w:p>
        </w:tc>
        <w:tc>
          <w:tcPr>
            <w:tcW w:w="1305" w:type="dxa"/>
            <w:tcBorders>
              <w:top w:val="nil"/>
              <w:left w:val="nil"/>
              <w:bottom w:val="single" w:sz="4" w:space="0" w:color="auto"/>
              <w:right w:val="single" w:sz="4" w:space="0" w:color="auto"/>
            </w:tcBorders>
            <w:vAlign w:val="center"/>
            <w:hideMark/>
          </w:tcPr>
          <w:p w14:paraId="47004EB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15.58</w:t>
            </w:r>
          </w:p>
        </w:tc>
        <w:tc>
          <w:tcPr>
            <w:tcW w:w="1026" w:type="dxa"/>
            <w:tcBorders>
              <w:top w:val="nil"/>
              <w:left w:val="nil"/>
              <w:bottom w:val="single" w:sz="4" w:space="0" w:color="auto"/>
              <w:right w:val="single" w:sz="4" w:space="0" w:color="auto"/>
            </w:tcBorders>
            <w:vAlign w:val="center"/>
            <w:hideMark/>
          </w:tcPr>
          <w:p w14:paraId="71D95A7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1.09</w:t>
            </w:r>
          </w:p>
        </w:tc>
        <w:tc>
          <w:tcPr>
            <w:tcW w:w="955" w:type="dxa"/>
            <w:tcBorders>
              <w:top w:val="nil"/>
              <w:left w:val="nil"/>
              <w:bottom w:val="single" w:sz="4" w:space="0" w:color="auto"/>
              <w:right w:val="single" w:sz="4" w:space="0" w:color="auto"/>
            </w:tcBorders>
            <w:vAlign w:val="center"/>
            <w:hideMark/>
          </w:tcPr>
          <w:p w14:paraId="3A713F3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0.15</w:t>
            </w:r>
          </w:p>
        </w:tc>
        <w:tc>
          <w:tcPr>
            <w:tcW w:w="819" w:type="dxa"/>
            <w:tcBorders>
              <w:top w:val="nil"/>
              <w:left w:val="nil"/>
              <w:bottom w:val="single" w:sz="4" w:space="0" w:color="auto"/>
              <w:right w:val="single" w:sz="4" w:space="0" w:color="auto"/>
            </w:tcBorders>
            <w:vAlign w:val="center"/>
            <w:hideMark/>
          </w:tcPr>
          <w:p w14:paraId="2593A1C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0.94</w:t>
            </w:r>
          </w:p>
        </w:tc>
      </w:tr>
      <w:tr w:rsidR="007E0842" w:rsidRPr="00C671D8" w14:paraId="1E718307"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52E81A27"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w:t>
            </w:r>
          </w:p>
        </w:tc>
        <w:tc>
          <w:tcPr>
            <w:tcW w:w="1043" w:type="dxa"/>
            <w:tcBorders>
              <w:top w:val="nil"/>
              <w:left w:val="nil"/>
              <w:bottom w:val="single" w:sz="4" w:space="0" w:color="auto"/>
              <w:right w:val="single" w:sz="4" w:space="0" w:color="auto"/>
            </w:tcBorders>
            <w:vAlign w:val="center"/>
            <w:hideMark/>
          </w:tcPr>
          <w:p w14:paraId="2D403577"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Mizoram</w:t>
            </w:r>
          </w:p>
        </w:tc>
        <w:tc>
          <w:tcPr>
            <w:tcW w:w="867" w:type="dxa"/>
            <w:tcBorders>
              <w:top w:val="nil"/>
              <w:left w:val="nil"/>
              <w:bottom w:val="single" w:sz="4" w:space="0" w:color="auto"/>
              <w:right w:val="single" w:sz="4" w:space="0" w:color="auto"/>
            </w:tcBorders>
            <w:vAlign w:val="center"/>
            <w:hideMark/>
          </w:tcPr>
          <w:p w14:paraId="134FF44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(*)63.14</w:t>
            </w:r>
          </w:p>
        </w:tc>
        <w:tc>
          <w:tcPr>
            <w:tcW w:w="990" w:type="dxa"/>
            <w:tcBorders>
              <w:top w:val="nil"/>
              <w:left w:val="nil"/>
              <w:bottom w:val="single" w:sz="4" w:space="0" w:color="auto"/>
              <w:right w:val="single" w:sz="4" w:space="0" w:color="auto"/>
            </w:tcBorders>
            <w:vAlign w:val="center"/>
            <w:hideMark/>
          </w:tcPr>
          <w:p w14:paraId="7D5AACF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45.64</w:t>
            </w:r>
          </w:p>
        </w:tc>
        <w:tc>
          <w:tcPr>
            <w:tcW w:w="841" w:type="dxa"/>
            <w:tcBorders>
              <w:top w:val="nil"/>
              <w:left w:val="nil"/>
              <w:bottom w:val="single" w:sz="4" w:space="0" w:color="auto"/>
              <w:right w:val="single" w:sz="4" w:space="0" w:color="auto"/>
            </w:tcBorders>
            <w:vAlign w:val="center"/>
            <w:hideMark/>
          </w:tcPr>
          <w:p w14:paraId="1AAA7EE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17.5</w:t>
            </w:r>
          </w:p>
        </w:tc>
        <w:tc>
          <w:tcPr>
            <w:tcW w:w="794" w:type="dxa"/>
            <w:tcBorders>
              <w:top w:val="nil"/>
              <w:left w:val="nil"/>
              <w:bottom w:val="single" w:sz="4" w:space="0" w:color="auto"/>
              <w:right w:val="single" w:sz="4" w:space="0" w:color="auto"/>
            </w:tcBorders>
            <w:vAlign w:val="center"/>
            <w:hideMark/>
          </w:tcPr>
          <w:p w14:paraId="19D2876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27.72</w:t>
            </w:r>
          </w:p>
        </w:tc>
        <w:tc>
          <w:tcPr>
            <w:tcW w:w="1100" w:type="dxa"/>
            <w:tcBorders>
              <w:top w:val="nil"/>
              <w:left w:val="nil"/>
              <w:bottom w:val="single" w:sz="4" w:space="0" w:color="auto"/>
              <w:right w:val="single" w:sz="4" w:space="0" w:color="auto"/>
            </w:tcBorders>
            <w:vAlign w:val="center"/>
            <w:hideMark/>
          </w:tcPr>
          <w:p w14:paraId="3CA087E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26" w:type="dxa"/>
            <w:tcBorders>
              <w:top w:val="nil"/>
              <w:left w:val="nil"/>
              <w:bottom w:val="single" w:sz="4" w:space="0" w:color="auto"/>
              <w:right w:val="single" w:sz="4" w:space="0" w:color="auto"/>
            </w:tcBorders>
            <w:vAlign w:val="center"/>
            <w:hideMark/>
          </w:tcPr>
          <w:p w14:paraId="758B7A5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6.59</w:t>
            </w:r>
          </w:p>
        </w:tc>
        <w:tc>
          <w:tcPr>
            <w:tcW w:w="1226" w:type="dxa"/>
            <w:tcBorders>
              <w:top w:val="nil"/>
              <w:left w:val="nil"/>
              <w:bottom w:val="single" w:sz="4" w:space="0" w:color="auto"/>
              <w:right w:val="single" w:sz="4" w:space="0" w:color="auto"/>
            </w:tcBorders>
            <w:vAlign w:val="center"/>
            <w:hideMark/>
          </w:tcPr>
          <w:p w14:paraId="02E072D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3.35</w:t>
            </w:r>
          </w:p>
        </w:tc>
        <w:tc>
          <w:tcPr>
            <w:tcW w:w="1226" w:type="dxa"/>
            <w:tcBorders>
              <w:top w:val="nil"/>
              <w:left w:val="nil"/>
              <w:bottom w:val="single" w:sz="4" w:space="0" w:color="auto"/>
              <w:right w:val="single" w:sz="4" w:space="0" w:color="auto"/>
            </w:tcBorders>
            <w:vAlign w:val="center"/>
            <w:hideMark/>
          </w:tcPr>
          <w:p w14:paraId="77A3181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3.24</w:t>
            </w:r>
          </w:p>
        </w:tc>
        <w:tc>
          <w:tcPr>
            <w:tcW w:w="1262" w:type="dxa"/>
            <w:tcBorders>
              <w:top w:val="nil"/>
              <w:left w:val="nil"/>
              <w:bottom w:val="single" w:sz="4" w:space="0" w:color="auto"/>
              <w:right w:val="single" w:sz="4" w:space="0" w:color="auto"/>
            </w:tcBorders>
            <w:vAlign w:val="center"/>
            <w:hideMark/>
          </w:tcPr>
          <w:p w14:paraId="46E0371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22ADA31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05" w:type="dxa"/>
            <w:tcBorders>
              <w:top w:val="nil"/>
              <w:left w:val="nil"/>
              <w:bottom w:val="single" w:sz="4" w:space="0" w:color="auto"/>
              <w:right w:val="single" w:sz="4" w:space="0" w:color="auto"/>
            </w:tcBorders>
            <w:vAlign w:val="center"/>
            <w:hideMark/>
          </w:tcPr>
          <w:p w14:paraId="7A56F60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43.30**</w:t>
            </w:r>
          </w:p>
        </w:tc>
        <w:tc>
          <w:tcPr>
            <w:tcW w:w="1026" w:type="dxa"/>
            <w:tcBorders>
              <w:top w:val="nil"/>
              <w:left w:val="nil"/>
              <w:bottom w:val="single" w:sz="4" w:space="0" w:color="auto"/>
              <w:right w:val="single" w:sz="4" w:space="0" w:color="auto"/>
            </w:tcBorders>
            <w:vAlign w:val="center"/>
            <w:hideMark/>
          </w:tcPr>
          <w:p w14:paraId="752A809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3.03</w:t>
            </w:r>
          </w:p>
        </w:tc>
        <w:tc>
          <w:tcPr>
            <w:tcW w:w="955" w:type="dxa"/>
            <w:tcBorders>
              <w:top w:val="nil"/>
              <w:left w:val="nil"/>
              <w:bottom w:val="single" w:sz="4" w:space="0" w:color="auto"/>
              <w:right w:val="single" w:sz="4" w:space="0" w:color="auto"/>
            </w:tcBorders>
            <w:vAlign w:val="center"/>
            <w:hideMark/>
          </w:tcPr>
          <w:p w14:paraId="7A93939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819" w:type="dxa"/>
            <w:tcBorders>
              <w:top w:val="nil"/>
              <w:left w:val="nil"/>
              <w:bottom w:val="single" w:sz="4" w:space="0" w:color="auto"/>
              <w:right w:val="single" w:sz="4" w:space="0" w:color="auto"/>
            </w:tcBorders>
            <w:vAlign w:val="center"/>
            <w:hideMark/>
          </w:tcPr>
          <w:p w14:paraId="0A92025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3.03</w:t>
            </w:r>
          </w:p>
        </w:tc>
      </w:tr>
      <w:tr w:rsidR="007E0842" w:rsidRPr="00C671D8" w14:paraId="44B9DEE0"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03BC63D6"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w:t>
            </w:r>
          </w:p>
        </w:tc>
        <w:tc>
          <w:tcPr>
            <w:tcW w:w="1043" w:type="dxa"/>
            <w:tcBorders>
              <w:top w:val="nil"/>
              <w:left w:val="nil"/>
              <w:bottom w:val="single" w:sz="4" w:space="0" w:color="auto"/>
              <w:right w:val="single" w:sz="4" w:space="0" w:color="auto"/>
            </w:tcBorders>
            <w:vAlign w:val="center"/>
            <w:hideMark/>
          </w:tcPr>
          <w:p w14:paraId="6D4EB65F"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Nagaland</w:t>
            </w:r>
          </w:p>
        </w:tc>
        <w:tc>
          <w:tcPr>
            <w:tcW w:w="867" w:type="dxa"/>
            <w:tcBorders>
              <w:top w:val="nil"/>
              <w:left w:val="nil"/>
              <w:bottom w:val="single" w:sz="4" w:space="0" w:color="auto"/>
              <w:right w:val="single" w:sz="4" w:space="0" w:color="auto"/>
            </w:tcBorders>
            <w:vAlign w:val="center"/>
            <w:hideMark/>
          </w:tcPr>
          <w:p w14:paraId="7FB74C1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(*)83.09</w:t>
            </w:r>
          </w:p>
        </w:tc>
        <w:tc>
          <w:tcPr>
            <w:tcW w:w="990" w:type="dxa"/>
            <w:tcBorders>
              <w:top w:val="nil"/>
              <w:left w:val="nil"/>
              <w:bottom w:val="single" w:sz="4" w:space="0" w:color="auto"/>
              <w:right w:val="single" w:sz="4" w:space="0" w:color="auto"/>
            </w:tcBorders>
            <w:vAlign w:val="center"/>
            <w:hideMark/>
          </w:tcPr>
          <w:p w14:paraId="35EF695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47.1</w:t>
            </w:r>
          </w:p>
        </w:tc>
        <w:tc>
          <w:tcPr>
            <w:tcW w:w="841" w:type="dxa"/>
            <w:tcBorders>
              <w:top w:val="nil"/>
              <w:left w:val="nil"/>
              <w:bottom w:val="single" w:sz="4" w:space="0" w:color="auto"/>
              <w:right w:val="single" w:sz="4" w:space="0" w:color="auto"/>
            </w:tcBorders>
            <w:vAlign w:val="center"/>
            <w:hideMark/>
          </w:tcPr>
          <w:p w14:paraId="3CAA38F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35.99</w:t>
            </w:r>
          </w:p>
        </w:tc>
        <w:tc>
          <w:tcPr>
            <w:tcW w:w="794" w:type="dxa"/>
            <w:tcBorders>
              <w:top w:val="nil"/>
              <w:left w:val="nil"/>
              <w:bottom w:val="single" w:sz="4" w:space="0" w:color="auto"/>
              <w:right w:val="single" w:sz="4" w:space="0" w:color="auto"/>
            </w:tcBorders>
            <w:vAlign w:val="center"/>
            <w:hideMark/>
          </w:tcPr>
          <w:p w14:paraId="6957C18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43.31</w:t>
            </w:r>
          </w:p>
        </w:tc>
        <w:tc>
          <w:tcPr>
            <w:tcW w:w="1100" w:type="dxa"/>
            <w:tcBorders>
              <w:top w:val="nil"/>
              <w:left w:val="nil"/>
              <w:bottom w:val="single" w:sz="4" w:space="0" w:color="auto"/>
              <w:right w:val="single" w:sz="4" w:space="0" w:color="auto"/>
            </w:tcBorders>
            <w:vAlign w:val="center"/>
            <w:hideMark/>
          </w:tcPr>
          <w:p w14:paraId="66A75C0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26" w:type="dxa"/>
            <w:tcBorders>
              <w:top w:val="nil"/>
              <w:left w:val="nil"/>
              <w:bottom w:val="single" w:sz="4" w:space="0" w:color="auto"/>
              <w:right w:val="single" w:sz="4" w:space="0" w:color="auto"/>
            </w:tcBorders>
            <w:vAlign w:val="center"/>
            <w:hideMark/>
          </w:tcPr>
          <w:p w14:paraId="3D82ADD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59550D5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23.8</w:t>
            </w:r>
          </w:p>
        </w:tc>
        <w:tc>
          <w:tcPr>
            <w:tcW w:w="1226" w:type="dxa"/>
            <w:tcBorders>
              <w:top w:val="nil"/>
              <w:left w:val="nil"/>
              <w:bottom w:val="single" w:sz="4" w:space="0" w:color="auto"/>
              <w:right w:val="single" w:sz="4" w:space="0" w:color="auto"/>
            </w:tcBorders>
            <w:vAlign w:val="center"/>
            <w:hideMark/>
          </w:tcPr>
          <w:p w14:paraId="2EEEA25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62" w:type="dxa"/>
            <w:tcBorders>
              <w:top w:val="nil"/>
              <w:left w:val="nil"/>
              <w:bottom w:val="single" w:sz="4" w:space="0" w:color="auto"/>
              <w:right w:val="single" w:sz="4" w:space="0" w:color="auto"/>
            </w:tcBorders>
            <w:vAlign w:val="center"/>
            <w:hideMark/>
          </w:tcPr>
          <w:p w14:paraId="13D5EF1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1142344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05" w:type="dxa"/>
            <w:tcBorders>
              <w:top w:val="nil"/>
              <w:left w:val="nil"/>
              <w:bottom w:val="single" w:sz="4" w:space="0" w:color="auto"/>
              <w:right w:val="single" w:sz="4" w:space="0" w:color="auto"/>
            </w:tcBorders>
            <w:vAlign w:val="center"/>
            <w:hideMark/>
          </w:tcPr>
          <w:p w14:paraId="33DB4E7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33.61</w:t>
            </w:r>
          </w:p>
        </w:tc>
        <w:tc>
          <w:tcPr>
            <w:tcW w:w="1026" w:type="dxa"/>
            <w:tcBorders>
              <w:top w:val="nil"/>
              <w:left w:val="nil"/>
              <w:bottom w:val="single" w:sz="4" w:space="0" w:color="auto"/>
              <w:right w:val="single" w:sz="4" w:space="0" w:color="auto"/>
            </w:tcBorders>
            <w:vAlign w:val="center"/>
            <w:hideMark/>
          </w:tcPr>
          <w:p w14:paraId="7F5F306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2.35</w:t>
            </w:r>
          </w:p>
        </w:tc>
        <w:tc>
          <w:tcPr>
            <w:tcW w:w="955" w:type="dxa"/>
            <w:tcBorders>
              <w:top w:val="nil"/>
              <w:left w:val="nil"/>
              <w:bottom w:val="single" w:sz="4" w:space="0" w:color="auto"/>
              <w:right w:val="single" w:sz="4" w:space="0" w:color="auto"/>
            </w:tcBorders>
            <w:vAlign w:val="center"/>
            <w:hideMark/>
          </w:tcPr>
          <w:p w14:paraId="01D0F08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819" w:type="dxa"/>
            <w:tcBorders>
              <w:top w:val="nil"/>
              <w:left w:val="nil"/>
              <w:bottom w:val="single" w:sz="4" w:space="0" w:color="auto"/>
              <w:right w:val="single" w:sz="4" w:space="0" w:color="auto"/>
            </w:tcBorders>
            <w:vAlign w:val="center"/>
            <w:hideMark/>
          </w:tcPr>
          <w:p w14:paraId="47A94B4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2.35</w:t>
            </w:r>
          </w:p>
        </w:tc>
      </w:tr>
      <w:tr w:rsidR="007E0842" w:rsidRPr="00C671D8" w14:paraId="2580741A"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29A8206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18</w:t>
            </w:r>
          </w:p>
        </w:tc>
        <w:tc>
          <w:tcPr>
            <w:tcW w:w="1043" w:type="dxa"/>
            <w:tcBorders>
              <w:top w:val="nil"/>
              <w:left w:val="nil"/>
              <w:bottom w:val="single" w:sz="4" w:space="0" w:color="auto"/>
              <w:right w:val="single" w:sz="4" w:space="0" w:color="auto"/>
            </w:tcBorders>
            <w:vAlign w:val="center"/>
            <w:hideMark/>
          </w:tcPr>
          <w:p w14:paraId="31F0C266"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Orissa</w:t>
            </w:r>
          </w:p>
        </w:tc>
        <w:tc>
          <w:tcPr>
            <w:tcW w:w="867" w:type="dxa"/>
            <w:tcBorders>
              <w:top w:val="nil"/>
              <w:left w:val="nil"/>
              <w:bottom w:val="single" w:sz="4" w:space="0" w:color="auto"/>
              <w:right w:val="single" w:sz="4" w:space="0" w:color="auto"/>
            </w:tcBorders>
            <w:vAlign w:val="center"/>
            <w:hideMark/>
          </w:tcPr>
          <w:p w14:paraId="7C5EA3D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855.3</w:t>
            </w:r>
          </w:p>
        </w:tc>
        <w:tc>
          <w:tcPr>
            <w:tcW w:w="990" w:type="dxa"/>
            <w:tcBorders>
              <w:top w:val="nil"/>
              <w:left w:val="nil"/>
              <w:bottom w:val="single" w:sz="4" w:space="0" w:color="auto"/>
              <w:right w:val="single" w:sz="4" w:space="0" w:color="auto"/>
            </w:tcBorders>
            <w:vAlign w:val="center"/>
            <w:hideMark/>
          </w:tcPr>
          <w:p w14:paraId="55C122D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705</w:t>
            </w:r>
          </w:p>
        </w:tc>
        <w:tc>
          <w:tcPr>
            <w:tcW w:w="841" w:type="dxa"/>
            <w:tcBorders>
              <w:top w:val="nil"/>
              <w:left w:val="nil"/>
              <w:bottom w:val="single" w:sz="4" w:space="0" w:color="auto"/>
              <w:right w:val="single" w:sz="4" w:space="0" w:color="auto"/>
            </w:tcBorders>
            <w:vAlign w:val="center"/>
            <w:hideMark/>
          </w:tcPr>
          <w:p w14:paraId="6D62459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150.3</w:t>
            </w:r>
          </w:p>
        </w:tc>
        <w:tc>
          <w:tcPr>
            <w:tcW w:w="794" w:type="dxa"/>
            <w:tcBorders>
              <w:top w:val="nil"/>
              <w:left w:val="nil"/>
              <w:bottom w:val="single" w:sz="4" w:space="0" w:color="auto"/>
              <w:right w:val="single" w:sz="4" w:space="0" w:color="auto"/>
            </w:tcBorders>
            <w:vAlign w:val="center"/>
            <w:hideMark/>
          </w:tcPr>
          <w:p w14:paraId="6E1436C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17.57</w:t>
            </w:r>
          </w:p>
        </w:tc>
        <w:tc>
          <w:tcPr>
            <w:tcW w:w="1100" w:type="dxa"/>
            <w:tcBorders>
              <w:top w:val="nil"/>
              <w:left w:val="nil"/>
              <w:bottom w:val="single" w:sz="4" w:space="0" w:color="auto"/>
              <w:right w:val="single" w:sz="4" w:space="0" w:color="auto"/>
            </w:tcBorders>
            <w:vAlign w:val="center"/>
            <w:hideMark/>
          </w:tcPr>
          <w:p w14:paraId="1887300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224.73</w:t>
            </w:r>
          </w:p>
        </w:tc>
        <w:tc>
          <w:tcPr>
            <w:tcW w:w="1226" w:type="dxa"/>
            <w:tcBorders>
              <w:top w:val="nil"/>
              <w:left w:val="nil"/>
              <w:bottom w:val="single" w:sz="4" w:space="0" w:color="auto"/>
              <w:right w:val="single" w:sz="4" w:space="0" w:color="auto"/>
            </w:tcBorders>
            <w:vAlign w:val="center"/>
            <w:hideMark/>
          </w:tcPr>
          <w:p w14:paraId="1549BF5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263.6</w:t>
            </w:r>
          </w:p>
        </w:tc>
        <w:tc>
          <w:tcPr>
            <w:tcW w:w="1226" w:type="dxa"/>
            <w:tcBorders>
              <w:top w:val="nil"/>
              <w:left w:val="nil"/>
              <w:bottom w:val="single" w:sz="4" w:space="0" w:color="auto"/>
              <w:right w:val="single" w:sz="4" w:space="0" w:color="auto"/>
            </w:tcBorders>
            <w:vAlign w:val="center"/>
            <w:hideMark/>
          </w:tcPr>
          <w:p w14:paraId="493DC3F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147.38</w:t>
            </w:r>
          </w:p>
        </w:tc>
        <w:tc>
          <w:tcPr>
            <w:tcW w:w="1226" w:type="dxa"/>
            <w:tcBorders>
              <w:top w:val="nil"/>
              <w:left w:val="nil"/>
              <w:bottom w:val="single" w:sz="4" w:space="0" w:color="auto"/>
              <w:right w:val="single" w:sz="4" w:space="0" w:color="auto"/>
            </w:tcBorders>
            <w:vAlign w:val="center"/>
            <w:hideMark/>
          </w:tcPr>
          <w:p w14:paraId="6194D63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116.22</w:t>
            </w:r>
          </w:p>
        </w:tc>
        <w:tc>
          <w:tcPr>
            <w:tcW w:w="1262" w:type="dxa"/>
            <w:tcBorders>
              <w:top w:val="nil"/>
              <w:left w:val="nil"/>
              <w:bottom w:val="single" w:sz="4" w:space="0" w:color="auto"/>
              <w:right w:val="single" w:sz="4" w:space="0" w:color="auto"/>
            </w:tcBorders>
            <w:vAlign w:val="center"/>
            <w:hideMark/>
          </w:tcPr>
          <w:p w14:paraId="25EBE2B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108.51</w:t>
            </w:r>
          </w:p>
        </w:tc>
        <w:tc>
          <w:tcPr>
            <w:tcW w:w="1100" w:type="dxa"/>
            <w:tcBorders>
              <w:top w:val="nil"/>
              <w:left w:val="nil"/>
              <w:bottom w:val="single" w:sz="4" w:space="0" w:color="auto"/>
              <w:right w:val="single" w:sz="4" w:space="0" w:color="auto"/>
            </w:tcBorders>
            <w:vAlign w:val="center"/>
            <w:hideMark/>
          </w:tcPr>
          <w:p w14:paraId="65663AC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19.06</w:t>
            </w:r>
          </w:p>
        </w:tc>
        <w:tc>
          <w:tcPr>
            <w:tcW w:w="1305" w:type="dxa"/>
            <w:tcBorders>
              <w:top w:val="nil"/>
              <w:left w:val="nil"/>
              <w:bottom w:val="single" w:sz="4" w:space="0" w:color="auto"/>
              <w:right w:val="single" w:sz="4" w:space="0" w:color="auto"/>
            </w:tcBorders>
            <w:vAlign w:val="center"/>
            <w:hideMark/>
          </w:tcPr>
          <w:p w14:paraId="1DEB025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89.45</w:t>
            </w:r>
          </w:p>
        </w:tc>
        <w:tc>
          <w:tcPr>
            <w:tcW w:w="1026" w:type="dxa"/>
            <w:tcBorders>
              <w:top w:val="nil"/>
              <w:left w:val="nil"/>
              <w:bottom w:val="single" w:sz="4" w:space="0" w:color="auto"/>
              <w:right w:val="single" w:sz="4" w:space="0" w:color="auto"/>
            </w:tcBorders>
            <w:vAlign w:val="center"/>
            <w:hideMark/>
          </w:tcPr>
          <w:p w14:paraId="5BC5E06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6.26</w:t>
            </w:r>
          </w:p>
        </w:tc>
        <w:tc>
          <w:tcPr>
            <w:tcW w:w="955" w:type="dxa"/>
            <w:tcBorders>
              <w:top w:val="nil"/>
              <w:left w:val="nil"/>
              <w:bottom w:val="single" w:sz="4" w:space="0" w:color="auto"/>
              <w:right w:val="single" w:sz="4" w:space="0" w:color="auto"/>
            </w:tcBorders>
            <w:vAlign w:val="center"/>
            <w:hideMark/>
          </w:tcPr>
          <w:p w14:paraId="513FBC7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101.79</w:t>
            </w:r>
          </w:p>
        </w:tc>
        <w:tc>
          <w:tcPr>
            <w:tcW w:w="819" w:type="dxa"/>
            <w:tcBorders>
              <w:top w:val="nil"/>
              <w:left w:val="nil"/>
              <w:bottom w:val="single" w:sz="4" w:space="0" w:color="auto"/>
              <w:right w:val="single" w:sz="4" w:space="0" w:color="auto"/>
            </w:tcBorders>
            <w:vAlign w:val="center"/>
            <w:hideMark/>
          </w:tcPr>
          <w:p w14:paraId="152E1FA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1CA15C50"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4BF2D2A6"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w:t>
            </w:r>
          </w:p>
        </w:tc>
        <w:tc>
          <w:tcPr>
            <w:tcW w:w="1043" w:type="dxa"/>
            <w:tcBorders>
              <w:top w:val="nil"/>
              <w:left w:val="nil"/>
              <w:bottom w:val="single" w:sz="4" w:space="0" w:color="auto"/>
              <w:right w:val="single" w:sz="4" w:space="0" w:color="auto"/>
            </w:tcBorders>
            <w:vAlign w:val="center"/>
            <w:hideMark/>
          </w:tcPr>
          <w:p w14:paraId="3D8815E7"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Punjab</w:t>
            </w:r>
          </w:p>
        </w:tc>
        <w:tc>
          <w:tcPr>
            <w:tcW w:w="867" w:type="dxa"/>
            <w:tcBorders>
              <w:top w:val="nil"/>
              <w:left w:val="nil"/>
              <w:bottom w:val="single" w:sz="4" w:space="0" w:color="auto"/>
              <w:right w:val="single" w:sz="4" w:space="0" w:color="auto"/>
            </w:tcBorders>
            <w:vAlign w:val="center"/>
            <w:hideMark/>
          </w:tcPr>
          <w:p w14:paraId="28BD127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3628</w:t>
            </w:r>
          </w:p>
        </w:tc>
        <w:tc>
          <w:tcPr>
            <w:tcW w:w="990" w:type="dxa"/>
            <w:tcBorders>
              <w:top w:val="nil"/>
              <w:left w:val="nil"/>
              <w:bottom w:val="single" w:sz="4" w:space="0" w:color="auto"/>
              <w:right w:val="single" w:sz="4" w:space="0" w:color="auto"/>
            </w:tcBorders>
            <w:vAlign w:val="center"/>
            <w:hideMark/>
          </w:tcPr>
          <w:p w14:paraId="787A270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2800.21</w:t>
            </w:r>
          </w:p>
        </w:tc>
        <w:tc>
          <w:tcPr>
            <w:tcW w:w="841" w:type="dxa"/>
            <w:tcBorders>
              <w:top w:val="nil"/>
              <w:left w:val="nil"/>
              <w:bottom w:val="single" w:sz="4" w:space="0" w:color="auto"/>
              <w:right w:val="single" w:sz="4" w:space="0" w:color="auto"/>
            </w:tcBorders>
            <w:vAlign w:val="center"/>
            <w:hideMark/>
          </w:tcPr>
          <w:p w14:paraId="0137786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827.79</w:t>
            </w:r>
          </w:p>
        </w:tc>
        <w:tc>
          <w:tcPr>
            <w:tcW w:w="794" w:type="dxa"/>
            <w:tcBorders>
              <w:top w:val="nil"/>
              <w:left w:val="nil"/>
              <w:bottom w:val="single" w:sz="4" w:space="0" w:color="auto"/>
              <w:right w:val="single" w:sz="4" w:space="0" w:color="auto"/>
            </w:tcBorders>
            <w:vAlign w:val="center"/>
            <w:hideMark/>
          </w:tcPr>
          <w:p w14:paraId="4811F66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22.82</w:t>
            </w:r>
          </w:p>
        </w:tc>
        <w:tc>
          <w:tcPr>
            <w:tcW w:w="1100" w:type="dxa"/>
            <w:tcBorders>
              <w:top w:val="nil"/>
              <w:left w:val="nil"/>
              <w:bottom w:val="single" w:sz="4" w:space="0" w:color="auto"/>
              <w:right w:val="single" w:sz="4" w:space="0" w:color="auto"/>
            </w:tcBorders>
            <w:vAlign w:val="center"/>
            <w:hideMark/>
          </w:tcPr>
          <w:p w14:paraId="7427C7F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2979.17</w:t>
            </w:r>
          </w:p>
        </w:tc>
        <w:tc>
          <w:tcPr>
            <w:tcW w:w="1226" w:type="dxa"/>
            <w:tcBorders>
              <w:top w:val="nil"/>
              <w:left w:val="nil"/>
              <w:bottom w:val="single" w:sz="4" w:space="0" w:color="auto"/>
              <w:right w:val="single" w:sz="4" w:space="0" w:color="auto"/>
            </w:tcBorders>
            <w:vAlign w:val="center"/>
            <w:hideMark/>
          </w:tcPr>
          <w:p w14:paraId="352ED9D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310.43</w:t>
            </w:r>
          </w:p>
        </w:tc>
        <w:tc>
          <w:tcPr>
            <w:tcW w:w="1226" w:type="dxa"/>
            <w:tcBorders>
              <w:top w:val="nil"/>
              <w:left w:val="nil"/>
              <w:bottom w:val="single" w:sz="4" w:space="0" w:color="auto"/>
              <w:right w:val="single" w:sz="4" w:space="0" w:color="auto"/>
            </w:tcBorders>
            <w:vAlign w:val="center"/>
            <w:hideMark/>
          </w:tcPr>
          <w:p w14:paraId="616722A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139.82</w:t>
            </w:r>
          </w:p>
        </w:tc>
        <w:tc>
          <w:tcPr>
            <w:tcW w:w="1226" w:type="dxa"/>
            <w:tcBorders>
              <w:top w:val="nil"/>
              <w:left w:val="nil"/>
              <w:bottom w:val="single" w:sz="4" w:space="0" w:color="auto"/>
              <w:right w:val="single" w:sz="4" w:space="0" w:color="auto"/>
            </w:tcBorders>
            <w:vAlign w:val="center"/>
            <w:hideMark/>
          </w:tcPr>
          <w:p w14:paraId="4CA8766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170.61</w:t>
            </w:r>
          </w:p>
        </w:tc>
        <w:tc>
          <w:tcPr>
            <w:tcW w:w="1262" w:type="dxa"/>
            <w:tcBorders>
              <w:top w:val="nil"/>
              <w:left w:val="nil"/>
              <w:bottom w:val="single" w:sz="4" w:space="0" w:color="auto"/>
              <w:right w:val="single" w:sz="4" w:space="0" w:color="auto"/>
            </w:tcBorders>
            <w:vAlign w:val="center"/>
            <w:hideMark/>
          </w:tcPr>
          <w:p w14:paraId="75D3D15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2808.56</w:t>
            </w:r>
          </w:p>
        </w:tc>
        <w:tc>
          <w:tcPr>
            <w:tcW w:w="1100" w:type="dxa"/>
            <w:tcBorders>
              <w:top w:val="nil"/>
              <w:left w:val="nil"/>
              <w:bottom w:val="single" w:sz="4" w:space="0" w:color="auto"/>
              <w:right w:val="single" w:sz="4" w:space="0" w:color="auto"/>
            </w:tcBorders>
            <w:vAlign w:val="center"/>
            <w:hideMark/>
          </w:tcPr>
          <w:p w14:paraId="5A12FB1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640.91</w:t>
            </w:r>
          </w:p>
        </w:tc>
        <w:tc>
          <w:tcPr>
            <w:tcW w:w="1305" w:type="dxa"/>
            <w:tcBorders>
              <w:top w:val="nil"/>
              <w:left w:val="nil"/>
              <w:bottom w:val="single" w:sz="4" w:space="0" w:color="auto"/>
              <w:right w:val="single" w:sz="4" w:space="0" w:color="auto"/>
            </w:tcBorders>
            <w:vAlign w:val="center"/>
            <w:hideMark/>
          </w:tcPr>
          <w:p w14:paraId="25370D8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2167.65</w:t>
            </w:r>
          </w:p>
        </w:tc>
        <w:tc>
          <w:tcPr>
            <w:tcW w:w="1026" w:type="dxa"/>
            <w:tcBorders>
              <w:top w:val="nil"/>
              <w:left w:val="nil"/>
              <w:bottom w:val="single" w:sz="4" w:space="0" w:color="auto"/>
              <w:right w:val="single" w:sz="4" w:space="0" w:color="auto"/>
            </w:tcBorders>
            <w:vAlign w:val="center"/>
            <w:hideMark/>
          </w:tcPr>
          <w:p w14:paraId="4C0DBC2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151.74</w:t>
            </w:r>
          </w:p>
        </w:tc>
        <w:tc>
          <w:tcPr>
            <w:tcW w:w="955" w:type="dxa"/>
            <w:tcBorders>
              <w:top w:val="nil"/>
              <w:left w:val="nil"/>
              <w:bottom w:val="single" w:sz="4" w:space="0" w:color="auto"/>
              <w:right w:val="single" w:sz="4" w:space="0" w:color="auto"/>
            </w:tcBorders>
            <w:vAlign w:val="center"/>
            <w:hideMark/>
          </w:tcPr>
          <w:p w14:paraId="45F8A13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68.2</w:t>
            </w:r>
          </w:p>
        </w:tc>
        <w:tc>
          <w:tcPr>
            <w:tcW w:w="819" w:type="dxa"/>
            <w:tcBorders>
              <w:top w:val="nil"/>
              <w:left w:val="nil"/>
              <w:bottom w:val="single" w:sz="4" w:space="0" w:color="auto"/>
              <w:right w:val="single" w:sz="4" w:space="0" w:color="auto"/>
            </w:tcBorders>
            <w:vAlign w:val="center"/>
            <w:hideMark/>
          </w:tcPr>
          <w:p w14:paraId="6E4D0AB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83.54</w:t>
            </w:r>
          </w:p>
        </w:tc>
      </w:tr>
      <w:tr w:rsidR="007E0842" w:rsidRPr="00C671D8" w14:paraId="5343D247"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755F1B56"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w:t>
            </w:r>
          </w:p>
        </w:tc>
        <w:tc>
          <w:tcPr>
            <w:tcW w:w="1043" w:type="dxa"/>
            <w:tcBorders>
              <w:top w:val="nil"/>
              <w:left w:val="nil"/>
              <w:bottom w:val="single" w:sz="4" w:space="0" w:color="auto"/>
              <w:right w:val="single" w:sz="4" w:space="0" w:color="auto"/>
            </w:tcBorders>
            <w:vAlign w:val="center"/>
            <w:hideMark/>
          </w:tcPr>
          <w:p w14:paraId="5CA8ADDF"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Rajasthan</w:t>
            </w:r>
          </w:p>
        </w:tc>
        <w:tc>
          <w:tcPr>
            <w:tcW w:w="867" w:type="dxa"/>
            <w:tcBorders>
              <w:top w:val="nil"/>
              <w:left w:val="nil"/>
              <w:bottom w:val="single" w:sz="4" w:space="0" w:color="auto"/>
              <w:right w:val="single" w:sz="4" w:space="0" w:color="auto"/>
            </w:tcBorders>
            <w:vAlign w:val="center"/>
            <w:hideMark/>
          </w:tcPr>
          <w:p w14:paraId="4E23392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2297.75</w:t>
            </w:r>
          </w:p>
        </w:tc>
        <w:tc>
          <w:tcPr>
            <w:tcW w:w="990" w:type="dxa"/>
            <w:tcBorders>
              <w:top w:val="nil"/>
              <w:left w:val="nil"/>
              <w:bottom w:val="single" w:sz="4" w:space="0" w:color="auto"/>
              <w:right w:val="single" w:sz="4" w:space="0" w:color="auto"/>
            </w:tcBorders>
            <w:vAlign w:val="center"/>
            <w:hideMark/>
          </w:tcPr>
          <w:p w14:paraId="385356C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1706.17</w:t>
            </w:r>
          </w:p>
        </w:tc>
        <w:tc>
          <w:tcPr>
            <w:tcW w:w="841" w:type="dxa"/>
            <w:tcBorders>
              <w:top w:val="nil"/>
              <w:left w:val="nil"/>
              <w:bottom w:val="single" w:sz="4" w:space="0" w:color="auto"/>
              <w:right w:val="single" w:sz="4" w:space="0" w:color="auto"/>
            </w:tcBorders>
            <w:vAlign w:val="center"/>
            <w:hideMark/>
          </w:tcPr>
          <w:p w14:paraId="70357F3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591.58</w:t>
            </w:r>
          </w:p>
        </w:tc>
        <w:tc>
          <w:tcPr>
            <w:tcW w:w="794" w:type="dxa"/>
            <w:tcBorders>
              <w:top w:val="nil"/>
              <w:left w:val="nil"/>
              <w:bottom w:val="single" w:sz="4" w:space="0" w:color="auto"/>
              <w:right w:val="single" w:sz="4" w:space="0" w:color="auto"/>
            </w:tcBorders>
            <w:vAlign w:val="center"/>
            <w:hideMark/>
          </w:tcPr>
          <w:p w14:paraId="4F5F2AA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25.74</w:t>
            </w:r>
          </w:p>
        </w:tc>
        <w:tc>
          <w:tcPr>
            <w:tcW w:w="1100" w:type="dxa"/>
            <w:tcBorders>
              <w:top w:val="nil"/>
              <w:left w:val="nil"/>
              <w:bottom w:val="single" w:sz="4" w:space="0" w:color="auto"/>
              <w:right w:val="single" w:sz="4" w:space="0" w:color="auto"/>
            </w:tcBorders>
            <w:vAlign w:val="center"/>
            <w:hideMark/>
          </w:tcPr>
          <w:p w14:paraId="10F49DF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1019.66</w:t>
            </w:r>
          </w:p>
        </w:tc>
        <w:tc>
          <w:tcPr>
            <w:tcW w:w="1226" w:type="dxa"/>
            <w:tcBorders>
              <w:top w:val="nil"/>
              <w:left w:val="nil"/>
              <w:bottom w:val="single" w:sz="4" w:space="0" w:color="auto"/>
              <w:right w:val="single" w:sz="4" w:space="0" w:color="auto"/>
            </w:tcBorders>
            <w:vAlign w:val="center"/>
            <w:hideMark/>
          </w:tcPr>
          <w:p w14:paraId="135DD1C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558.64</w:t>
            </w:r>
          </w:p>
        </w:tc>
        <w:tc>
          <w:tcPr>
            <w:tcW w:w="1226" w:type="dxa"/>
            <w:tcBorders>
              <w:top w:val="nil"/>
              <w:left w:val="nil"/>
              <w:bottom w:val="single" w:sz="4" w:space="0" w:color="auto"/>
              <w:right w:val="single" w:sz="4" w:space="0" w:color="auto"/>
            </w:tcBorders>
            <w:vAlign w:val="center"/>
            <w:hideMark/>
          </w:tcPr>
          <w:p w14:paraId="11454AC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160.01</w:t>
            </w:r>
          </w:p>
        </w:tc>
        <w:tc>
          <w:tcPr>
            <w:tcW w:w="1226" w:type="dxa"/>
            <w:tcBorders>
              <w:top w:val="nil"/>
              <w:left w:val="nil"/>
              <w:bottom w:val="single" w:sz="4" w:space="0" w:color="auto"/>
              <w:right w:val="single" w:sz="4" w:space="0" w:color="auto"/>
            </w:tcBorders>
            <w:vAlign w:val="center"/>
            <w:hideMark/>
          </w:tcPr>
          <w:p w14:paraId="2A51C64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398.63</w:t>
            </w:r>
          </w:p>
        </w:tc>
        <w:tc>
          <w:tcPr>
            <w:tcW w:w="1262" w:type="dxa"/>
            <w:tcBorders>
              <w:top w:val="nil"/>
              <w:left w:val="nil"/>
              <w:bottom w:val="single" w:sz="4" w:space="0" w:color="auto"/>
              <w:right w:val="single" w:sz="4" w:space="0" w:color="auto"/>
            </w:tcBorders>
            <w:vAlign w:val="center"/>
            <w:hideMark/>
          </w:tcPr>
          <w:p w14:paraId="1E3138F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621.03</w:t>
            </w:r>
          </w:p>
        </w:tc>
        <w:tc>
          <w:tcPr>
            <w:tcW w:w="1100" w:type="dxa"/>
            <w:tcBorders>
              <w:top w:val="nil"/>
              <w:left w:val="nil"/>
              <w:bottom w:val="single" w:sz="4" w:space="0" w:color="auto"/>
              <w:right w:val="single" w:sz="4" w:space="0" w:color="auto"/>
            </w:tcBorders>
            <w:vAlign w:val="center"/>
            <w:hideMark/>
          </w:tcPr>
          <w:p w14:paraId="6162152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159.85</w:t>
            </w:r>
          </w:p>
        </w:tc>
        <w:tc>
          <w:tcPr>
            <w:tcW w:w="1305" w:type="dxa"/>
            <w:tcBorders>
              <w:top w:val="nil"/>
              <w:left w:val="nil"/>
              <w:bottom w:val="single" w:sz="4" w:space="0" w:color="auto"/>
              <w:right w:val="single" w:sz="4" w:space="0" w:color="auto"/>
            </w:tcBorders>
            <w:vAlign w:val="center"/>
            <w:hideMark/>
          </w:tcPr>
          <w:p w14:paraId="0AD3057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461.18</w:t>
            </w:r>
          </w:p>
        </w:tc>
        <w:tc>
          <w:tcPr>
            <w:tcW w:w="1026" w:type="dxa"/>
            <w:tcBorders>
              <w:top w:val="nil"/>
              <w:left w:val="nil"/>
              <w:bottom w:val="single" w:sz="4" w:space="0" w:color="auto"/>
              <w:right w:val="single" w:sz="4" w:space="0" w:color="auto"/>
            </w:tcBorders>
            <w:vAlign w:val="center"/>
            <w:hideMark/>
          </w:tcPr>
          <w:p w14:paraId="5C86515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32.28</w:t>
            </w:r>
          </w:p>
        </w:tc>
        <w:tc>
          <w:tcPr>
            <w:tcW w:w="955" w:type="dxa"/>
            <w:tcBorders>
              <w:top w:val="nil"/>
              <w:left w:val="nil"/>
              <w:bottom w:val="single" w:sz="4" w:space="0" w:color="auto"/>
              <w:right w:val="single" w:sz="4" w:space="0" w:color="auto"/>
            </w:tcBorders>
            <w:vAlign w:val="center"/>
            <w:hideMark/>
          </w:tcPr>
          <w:p w14:paraId="27EB7B0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27.91</w:t>
            </w:r>
          </w:p>
        </w:tc>
        <w:tc>
          <w:tcPr>
            <w:tcW w:w="819" w:type="dxa"/>
            <w:tcBorders>
              <w:top w:val="nil"/>
              <w:left w:val="nil"/>
              <w:bottom w:val="single" w:sz="4" w:space="0" w:color="auto"/>
              <w:right w:val="single" w:sz="4" w:space="0" w:color="auto"/>
            </w:tcBorders>
            <w:vAlign w:val="center"/>
            <w:hideMark/>
          </w:tcPr>
          <w:p w14:paraId="0FDAADA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4.37</w:t>
            </w:r>
          </w:p>
        </w:tc>
      </w:tr>
      <w:tr w:rsidR="007E0842" w:rsidRPr="00C671D8" w14:paraId="17CE152D"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6BE6D0FF"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w:t>
            </w:r>
          </w:p>
        </w:tc>
        <w:tc>
          <w:tcPr>
            <w:tcW w:w="1043" w:type="dxa"/>
            <w:tcBorders>
              <w:top w:val="nil"/>
              <w:left w:val="nil"/>
              <w:bottom w:val="single" w:sz="4" w:space="0" w:color="auto"/>
              <w:right w:val="single" w:sz="4" w:space="0" w:color="auto"/>
            </w:tcBorders>
            <w:vAlign w:val="center"/>
            <w:hideMark/>
          </w:tcPr>
          <w:p w14:paraId="10ECB35C"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Sikkim</w:t>
            </w:r>
          </w:p>
        </w:tc>
        <w:tc>
          <w:tcPr>
            <w:tcW w:w="867" w:type="dxa"/>
            <w:tcBorders>
              <w:top w:val="nil"/>
              <w:left w:val="nil"/>
              <w:bottom w:val="single" w:sz="4" w:space="0" w:color="auto"/>
              <w:right w:val="single" w:sz="4" w:space="0" w:color="auto"/>
            </w:tcBorders>
            <w:vAlign w:val="center"/>
            <w:hideMark/>
          </w:tcPr>
          <w:p w14:paraId="63A9997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(*)18.49</w:t>
            </w:r>
          </w:p>
        </w:tc>
        <w:tc>
          <w:tcPr>
            <w:tcW w:w="990" w:type="dxa"/>
            <w:tcBorders>
              <w:top w:val="nil"/>
              <w:left w:val="nil"/>
              <w:bottom w:val="single" w:sz="4" w:space="0" w:color="auto"/>
              <w:right w:val="single" w:sz="4" w:space="0" w:color="auto"/>
            </w:tcBorders>
            <w:vAlign w:val="center"/>
            <w:hideMark/>
          </w:tcPr>
          <w:p w14:paraId="7C71BAF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2.77</w:t>
            </w:r>
          </w:p>
        </w:tc>
        <w:tc>
          <w:tcPr>
            <w:tcW w:w="841" w:type="dxa"/>
            <w:tcBorders>
              <w:top w:val="nil"/>
              <w:left w:val="nil"/>
              <w:bottom w:val="single" w:sz="4" w:space="0" w:color="auto"/>
              <w:right w:val="single" w:sz="4" w:space="0" w:color="auto"/>
            </w:tcBorders>
            <w:vAlign w:val="center"/>
            <w:hideMark/>
          </w:tcPr>
          <w:p w14:paraId="321F0AF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15.72</w:t>
            </w:r>
          </w:p>
        </w:tc>
        <w:tc>
          <w:tcPr>
            <w:tcW w:w="794" w:type="dxa"/>
            <w:tcBorders>
              <w:top w:val="nil"/>
              <w:left w:val="nil"/>
              <w:bottom w:val="single" w:sz="4" w:space="0" w:color="auto"/>
              <w:right w:val="single" w:sz="4" w:space="0" w:color="auto"/>
            </w:tcBorders>
            <w:vAlign w:val="center"/>
            <w:hideMark/>
          </w:tcPr>
          <w:p w14:paraId="6BF4B99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85.04</w:t>
            </w:r>
          </w:p>
        </w:tc>
        <w:tc>
          <w:tcPr>
            <w:tcW w:w="1100" w:type="dxa"/>
            <w:tcBorders>
              <w:top w:val="nil"/>
              <w:left w:val="nil"/>
              <w:bottom w:val="single" w:sz="4" w:space="0" w:color="auto"/>
              <w:right w:val="single" w:sz="4" w:space="0" w:color="auto"/>
            </w:tcBorders>
            <w:vAlign w:val="center"/>
            <w:hideMark/>
          </w:tcPr>
          <w:p w14:paraId="267FB19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26" w:type="dxa"/>
            <w:tcBorders>
              <w:top w:val="nil"/>
              <w:left w:val="nil"/>
              <w:bottom w:val="single" w:sz="4" w:space="0" w:color="auto"/>
              <w:right w:val="single" w:sz="4" w:space="0" w:color="auto"/>
            </w:tcBorders>
            <w:vAlign w:val="center"/>
            <w:hideMark/>
          </w:tcPr>
          <w:p w14:paraId="0BCDA7E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6BAE466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16.08</w:t>
            </w:r>
          </w:p>
        </w:tc>
        <w:tc>
          <w:tcPr>
            <w:tcW w:w="1226" w:type="dxa"/>
            <w:tcBorders>
              <w:top w:val="nil"/>
              <w:left w:val="nil"/>
              <w:bottom w:val="single" w:sz="4" w:space="0" w:color="auto"/>
              <w:right w:val="single" w:sz="4" w:space="0" w:color="auto"/>
            </w:tcBorders>
            <w:vAlign w:val="center"/>
            <w:hideMark/>
          </w:tcPr>
          <w:p w14:paraId="17CF5A8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62" w:type="dxa"/>
            <w:tcBorders>
              <w:top w:val="nil"/>
              <w:left w:val="nil"/>
              <w:bottom w:val="single" w:sz="4" w:space="0" w:color="auto"/>
              <w:right w:val="single" w:sz="4" w:space="0" w:color="auto"/>
            </w:tcBorders>
            <w:vAlign w:val="center"/>
            <w:hideMark/>
          </w:tcPr>
          <w:p w14:paraId="08CF90D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1DF3F4E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18.13</w:t>
            </w:r>
          </w:p>
        </w:tc>
        <w:tc>
          <w:tcPr>
            <w:tcW w:w="1305" w:type="dxa"/>
            <w:tcBorders>
              <w:top w:val="nil"/>
              <w:left w:val="nil"/>
              <w:bottom w:val="single" w:sz="4" w:space="0" w:color="auto"/>
              <w:right w:val="single" w:sz="4" w:space="0" w:color="auto"/>
            </w:tcBorders>
            <w:vAlign w:val="center"/>
            <w:hideMark/>
          </w:tcPr>
          <w:p w14:paraId="3307EEC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0.36**</w:t>
            </w:r>
          </w:p>
        </w:tc>
        <w:tc>
          <w:tcPr>
            <w:tcW w:w="1026" w:type="dxa"/>
            <w:tcBorders>
              <w:top w:val="nil"/>
              <w:left w:val="nil"/>
              <w:bottom w:val="single" w:sz="4" w:space="0" w:color="auto"/>
              <w:right w:val="single" w:sz="4" w:space="0" w:color="auto"/>
            </w:tcBorders>
            <w:vAlign w:val="center"/>
            <w:hideMark/>
          </w:tcPr>
          <w:p w14:paraId="525F46F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0.03</w:t>
            </w:r>
          </w:p>
        </w:tc>
        <w:tc>
          <w:tcPr>
            <w:tcW w:w="955" w:type="dxa"/>
            <w:tcBorders>
              <w:top w:val="nil"/>
              <w:left w:val="nil"/>
              <w:bottom w:val="single" w:sz="4" w:space="0" w:color="auto"/>
              <w:right w:val="single" w:sz="4" w:space="0" w:color="auto"/>
            </w:tcBorders>
            <w:vAlign w:val="center"/>
            <w:hideMark/>
          </w:tcPr>
          <w:p w14:paraId="2C325E4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819" w:type="dxa"/>
            <w:tcBorders>
              <w:top w:val="nil"/>
              <w:left w:val="nil"/>
              <w:bottom w:val="single" w:sz="4" w:space="0" w:color="auto"/>
              <w:right w:val="single" w:sz="4" w:space="0" w:color="auto"/>
            </w:tcBorders>
            <w:vAlign w:val="center"/>
            <w:hideMark/>
          </w:tcPr>
          <w:p w14:paraId="2358916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0.03</w:t>
            </w:r>
          </w:p>
        </w:tc>
      </w:tr>
      <w:tr w:rsidR="007E0842" w:rsidRPr="00C671D8" w14:paraId="36AE42DA"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580F1824"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w:t>
            </w:r>
          </w:p>
        </w:tc>
        <w:tc>
          <w:tcPr>
            <w:tcW w:w="1043" w:type="dxa"/>
            <w:tcBorders>
              <w:top w:val="nil"/>
              <w:left w:val="nil"/>
              <w:bottom w:val="single" w:sz="4" w:space="0" w:color="auto"/>
              <w:right w:val="single" w:sz="4" w:space="0" w:color="auto"/>
            </w:tcBorders>
            <w:vAlign w:val="center"/>
            <w:hideMark/>
          </w:tcPr>
          <w:p w14:paraId="561E1124"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Tamil Nadu</w:t>
            </w:r>
          </w:p>
        </w:tc>
        <w:tc>
          <w:tcPr>
            <w:tcW w:w="867" w:type="dxa"/>
            <w:tcBorders>
              <w:top w:val="nil"/>
              <w:left w:val="nil"/>
              <w:bottom w:val="single" w:sz="4" w:space="0" w:color="auto"/>
              <w:right w:val="single" w:sz="4" w:space="0" w:color="auto"/>
            </w:tcBorders>
            <w:vAlign w:val="center"/>
            <w:hideMark/>
          </w:tcPr>
          <w:p w14:paraId="5A8479C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3787.02</w:t>
            </w:r>
          </w:p>
        </w:tc>
        <w:tc>
          <w:tcPr>
            <w:tcW w:w="990" w:type="dxa"/>
            <w:tcBorders>
              <w:top w:val="nil"/>
              <w:left w:val="nil"/>
              <w:bottom w:val="single" w:sz="4" w:space="0" w:color="auto"/>
              <w:right w:val="single" w:sz="4" w:space="0" w:color="auto"/>
            </w:tcBorders>
            <w:vAlign w:val="center"/>
            <w:hideMark/>
          </w:tcPr>
          <w:p w14:paraId="2740B01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2857.96</w:t>
            </w:r>
          </w:p>
        </w:tc>
        <w:tc>
          <w:tcPr>
            <w:tcW w:w="841" w:type="dxa"/>
            <w:tcBorders>
              <w:top w:val="nil"/>
              <w:left w:val="nil"/>
              <w:bottom w:val="single" w:sz="4" w:space="0" w:color="auto"/>
              <w:right w:val="single" w:sz="4" w:space="0" w:color="auto"/>
            </w:tcBorders>
            <w:vAlign w:val="center"/>
            <w:hideMark/>
          </w:tcPr>
          <w:p w14:paraId="77B14D2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929.06</w:t>
            </w:r>
          </w:p>
        </w:tc>
        <w:tc>
          <w:tcPr>
            <w:tcW w:w="794" w:type="dxa"/>
            <w:tcBorders>
              <w:top w:val="nil"/>
              <w:left w:val="nil"/>
              <w:bottom w:val="single" w:sz="4" w:space="0" w:color="auto"/>
              <w:right w:val="single" w:sz="4" w:space="0" w:color="auto"/>
            </w:tcBorders>
            <w:vAlign w:val="center"/>
            <w:hideMark/>
          </w:tcPr>
          <w:p w14:paraId="67E9E4B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24.53</w:t>
            </w:r>
          </w:p>
        </w:tc>
        <w:tc>
          <w:tcPr>
            <w:tcW w:w="1100" w:type="dxa"/>
            <w:tcBorders>
              <w:top w:val="nil"/>
              <w:left w:val="nil"/>
              <w:bottom w:val="single" w:sz="4" w:space="0" w:color="auto"/>
              <w:right w:val="single" w:sz="4" w:space="0" w:color="auto"/>
            </w:tcBorders>
            <w:vAlign w:val="center"/>
            <w:hideMark/>
          </w:tcPr>
          <w:p w14:paraId="12F799E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2170.59</w:t>
            </w:r>
          </w:p>
        </w:tc>
        <w:tc>
          <w:tcPr>
            <w:tcW w:w="1226" w:type="dxa"/>
            <w:tcBorders>
              <w:top w:val="nil"/>
              <w:left w:val="nil"/>
              <w:bottom w:val="single" w:sz="4" w:space="0" w:color="auto"/>
              <w:right w:val="single" w:sz="4" w:space="0" w:color="auto"/>
            </w:tcBorders>
            <w:vAlign w:val="center"/>
            <w:hideMark/>
          </w:tcPr>
          <w:p w14:paraId="3FD7AB2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585.83</w:t>
            </w:r>
          </w:p>
        </w:tc>
        <w:tc>
          <w:tcPr>
            <w:tcW w:w="1226" w:type="dxa"/>
            <w:tcBorders>
              <w:top w:val="nil"/>
              <w:left w:val="nil"/>
              <w:bottom w:val="single" w:sz="4" w:space="0" w:color="auto"/>
              <w:right w:val="single" w:sz="4" w:space="0" w:color="auto"/>
            </w:tcBorders>
            <w:vAlign w:val="center"/>
            <w:hideMark/>
          </w:tcPr>
          <w:p w14:paraId="4FCCC8A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116.58</w:t>
            </w:r>
          </w:p>
        </w:tc>
        <w:tc>
          <w:tcPr>
            <w:tcW w:w="1226" w:type="dxa"/>
            <w:tcBorders>
              <w:top w:val="nil"/>
              <w:left w:val="nil"/>
              <w:bottom w:val="single" w:sz="4" w:space="0" w:color="auto"/>
              <w:right w:val="single" w:sz="4" w:space="0" w:color="auto"/>
            </w:tcBorders>
            <w:vAlign w:val="center"/>
            <w:hideMark/>
          </w:tcPr>
          <w:p w14:paraId="7E3AD3A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469.25</w:t>
            </w:r>
          </w:p>
        </w:tc>
        <w:tc>
          <w:tcPr>
            <w:tcW w:w="1262" w:type="dxa"/>
            <w:tcBorders>
              <w:top w:val="nil"/>
              <w:left w:val="nil"/>
              <w:bottom w:val="single" w:sz="4" w:space="0" w:color="auto"/>
              <w:right w:val="single" w:sz="4" w:space="0" w:color="auto"/>
            </w:tcBorders>
            <w:vAlign w:val="center"/>
            <w:hideMark/>
          </w:tcPr>
          <w:p w14:paraId="31D6D33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1701.34</w:t>
            </w:r>
          </w:p>
        </w:tc>
        <w:tc>
          <w:tcPr>
            <w:tcW w:w="1100" w:type="dxa"/>
            <w:tcBorders>
              <w:top w:val="nil"/>
              <w:left w:val="nil"/>
              <w:bottom w:val="single" w:sz="4" w:space="0" w:color="auto"/>
              <w:right w:val="single" w:sz="4" w:space="0" w:color="auto"/>
            </w:tcBorders>
            <w:vAlign w:val="center"/>
            <w:hideMark/>
          </w:tcPr>
          <w:p w14:paraId="1970955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417.34</w:t>
            </w:r>
          </w:p>
        </w:tc>
        <w:tc>
          <w:tcPr>
            <w:tcW w:w="1305" w:type="dxa"/>
            <w:tcBorders>
              <w:top w:val="nil"/>
              <w:left w:val="nil"/>
              <w:bottom w:val="single" w:sz="4" w:space="0" w:color="auto"/>
              <w:right w:val="single" w:sz="4" w:space="0" w:color="auto"/>
            </w:tcBorders>
            <w:vAlign w:val="center"/>
            <w:hideMark/>
          </w:tcPr>
          <w:p w14:paraId="0F1E916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1284</w:t>
            </w:r>
          </w:p>
        </w:tc>
        <w:tc>
          <w:tcPr>
            <w:tcW w:w="1026" w:type="dxa"/>
            <w:tcBorders>
              <w:top w:val="nil"/>
              <w:left w:val="nil"/>
              <w:bottom w:val="single" w:sz="4" w:space="0" w:color="auto"/>
              <w:right w:val="single" w:sz="4" w:space="0" w:color="auto"/>
            </w:tcBorders>
            <w:vAlign w:val="center"/>
            <w:hideMark/>
          </w:tcPr>
          <w:p w14:paraId="22BC47D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89.88</w:t>
            </w:r>
          </w:p>
        </w:tc>
        <w:tc>
          <w:tcPr>
            <w:tcW w:w="955" w:type="dxa"/>
            <w:tcBorders>
              <w:top w:val="nil"/>
              <w:left w:val="nil"/>
              <w:bottom w:val="single" w:sz="4" w:space="0" w:color="auto"/>
              <w:right w:val="single" w:sz="4" w:space="0" w:color="auto"/>
            </w:tcBorders>
            <w:vAlign w:val="center"/>
            <w:hideMark/>
          </w:tcPr>
          <w:p w14:paraId="2C1C40B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7.83</w:t>
            </w:r>
          </w:p>
        </w:tc>
        <w:tc>
          <w:tcPr>
            <w:tcW w:w="819" w:type="dxa"/>
            <w:tcBorders>
              <w:top w:val="nil"/>
              <w:left w:val="nil"/>
              <w:bottom w:val="single" w:sz="4" w:space="0" w:color="auto"/>
              <w:right w:val="single" w:sz="4" w:space="0" w:color="auto"/>
            </w:tcBorders>
            <w:vAlign w:val="center"/>
            <w:hideMark/>
          </w:tcPr>
          <w:p w14:paraId="52EBAF3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82.05</w:t>
            </w:r>
          </w:p>
        </w:tc>
      </w:tr>
      <w:tr w:rsidR="007E0842" w:rsidRPr="00C671D8" w14:paraId="54075932"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5647658F"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w:t>
            </w:r>
          </w:p>
        </w:tc>
        <w:tc>
          <w:tcPr>
            <w:tcW w:w="1043" w:type="dxa"/>
            <w:tcBorders>
              <w:top w:val="nil"/>
              <w:left w:val="nil"/>
              <w:bottom w:val="single" w:sz="4" w:space="0" w:color="auto"/>
              <w:right w:val="single" w:sz="4" w:space="0" w:color="auto"/>
            </w:tcBorders>
            <w:vAlign w:val="center"/>
            <w:hideMark/>
          </w:tcPr>
          <w:p w14:paraId="0C0FF9EA"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Tripura</w:t>
            </w:r>
          </w:p>
        </w:tc>
        <w:tc>
          <w:tcPr>
            <w:tcW w:w="867" w:type="dxa"/>
            <w:tcBorders>
              <w:top w:val="nil"/>
              <w:left w:val="nil"/>
              <w:bottom w:val="single" w:sz="4" w:space="0" w:color="auto"/>
              <w:right w:val="single" w:sz="4" w:space="0" w:color="auto"/>
            </w:tcBorders>
            <w:vAlign w:val="center"/>
            <w:hideMark/>
          </w:tcPr>
          <w:p w14:paraId="5BF34D1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(*)138.96</w:t>
            </w:r>
          </w:p>
        </w:tc>
        <w:tc>
          <w:tcPr>
            <w:tcW w:w="990" w:type="dxa"/>
            <w:tcBorders>
              <w:top w:val="nil"/>
              <w:left w:val="nil"/>
              <w:bottom w:val="single" w:sz="4" w:space="0" w:color="auto"/>
              <w:right w:val="single" w:sz="4" w:space="0" w:color="auto"/>
            </w:tcBorders>
            <w:vAlign w:val="center"/>
            <w:hideMark/>
          </w:tcPr>
          <w:p w14:paraId="1FE239D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117.3</w:t>
            </w:r>
          </w:p>
        </w:tc>
        <w:tc>
          <w:tcPr>
            <w:tcW w:w="841" w:type="dxa"/>
            <w:tcBorders>
              <w:top w:val="nil"/>
              <w:left w:val="nil"/>
              <w:bottom w:val="single" w:sz="4" w:space="0" w:color="auto"/>
              <w:right w:val="single" w:sz="4" w:space="0" w:color="auto"/>
            </w:tcBorders>
            <w:vAlign w:val="center"/>
            <w:hideMark/>
          </w:tcPr>
          <w:p w14:paraId="44D19A9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21.66</w:t>
            </w:r>
          </w:p>
        </w:tc>
        <w:tc>
          <w:tcPr>
            <w:tcW w:w="794" w:type="dxa"/>
            <w:tcBorders>
              <w:top w:val="nil"/>
              <w:left w:val="nil"/>
              <w:bottom w:val="single" w:sz="4" w:space="0" w:color="auto"/>
              <w:right w:val="single" w:sz="4" w:space="0" w:color="auto"/>
            </w:tcBorders>
            <w:vAlign w:val="center"/>
            <w:hideMark/>
          </w:tcPr>
          <w:p w14:paraId="3824502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15.58</w:t>
            </w:r>
          </w:p>
        </w:tc>
        <w:tc>
          <w:tcPr>
            <w:tcW w:w="1100" w:type="dxa"/>
            <w:tcBorders>
              <w:top w:val="nil"/>
              <w:left w:val="nil"/>
              <w:bottom w:val="single" w:sz="4" w:space="0" w:color="auto"/>
              <w:right w:val="single" w:sz="4" w:space="0" w:color="auto"/>
            </w:tcBorders>
            <w:vAlign w:val="center"/>
            <w:hideMark/>
          </w:tcPr>
          <w:p w14:paraId="64238B9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26" w:type="dxa"/>
            <w:tcBorders>
              <w:top w:val="nil"/>
              <w:left w:val="nil"/>
              <w:bottom w:val="single" w:sz="4" w:space="0" w:color="auto"/>
              <w:right w:val="single" w:sz="4" w:space="0" w:color="auto"/>
            </w:tcBorders>
            <w:vAlign w:val="center"/>
            <w:hideMark/>
          </w:tcPr>
          <w:p w14:paraId="42AFB64A"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26" w:type="dxa"/>
            <w:tcBorders>
              <w:top w:val="nil"/>
              <w:left w:val="nil"/>
              <w:bottom w:val="single" w:sz="4" w:space="0" w:color="auto"/>
              <w:right w:val="single" w:sz="4" w:space="0" w:color="auto"/>
            </w:tcBorders>
            <w:vAlign w:val="center"/>
            <w:hideMark/>
          </w:tcPr>
          <w:p w14:paraId="69F10DD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24.88</w:t>
            </w:r>
          </w:p>
        </w:tc>
        <w:tc>
          <w:tcPr>
            <w:tcW w:w="1226" w:type="dxa"/>
            <w:tcBorders>
              <w:top w:val="nil"/>
              <w:left w:val="nil"/>
              <w:bottom w:val="single" w:sz="4" w:space="0" w:color="auto"/>
              <w:right w:val="single" w:sz="4" w:space="0" w:color="auto"/>
            </w:tcBorders>
            <w:vAlign w:val="center"/>
            <w:hideMark/>
          </w:tcPr>
          <w:p w14:paraId="5FAC226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62" w:type="dxa"/>
            <w:tcBorders>
              <w:top w:val="nil"/>
              <w:left w:val="nil"/>
              <w:bottom w:val="single" w:sz="4" w:space="0" w:color="auto"/>
              <w:right w:val="single" w:sz="4" w:space="0" w:color="auto"/>
            </w:tcBorders>
            <w:vAlign w:val="center"/>
            <w:hideMark/>
          </w:tcPr>
          <w:p w14:paraId="69B1BA70"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100" w:type="dxa"/>
            <w:tcBorders>
              <w:top w:val="nil"/>
              <w:left w:val="nil"/>
              <w:bottom w:val="single" w:sz="4" w:space="0" w:color="auto"/>
              <w:right w:val="single" w:sz="4" w:space="0" w:color="auto"/>
            </w:tcBorders>
            <w:vAlign w:val="center"/>
            <w:hideMark/>
          </w:tcPr>
          <w:p w14:paraId="624A4AC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05" w:type="dxa"/>
            <w:tcBorders>
              <w:top w:val="nil"/>
              <w:left w:val="nil"/>
              <w:bottom w:val="single" w:sz="4" w:space="0" w:color="auto"/>
              <w:right w:val="single" w:sz="4" w:space="0" w:color="auto"/>
            </w:tcBorders>
            <w:vAlign w:val="center"/>
            <w:hideMark/>
          </w:tcPr>
          <w:p w14:paraId="5723AA4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96.31**</w:t>
            </w:r>
          </w:p>
        </w:tc>
        <w:tc>
          <w:tcPr>
            <w:tcW w:w="1026" w:type="dxa"/>
            <w:tcBorders>
              <w:top w:val="nil"/>
              <w:left w:val="nil"/>
              <w:bottom w:val="single" w:sz="4" w:space="0" w:color="auto"/>
              <w:right w:val="single" w:sz="4" w:space="0" w:color="auto"/>
            </w:tcBorders>
            <w:vAlign w:val="center"/>
            <w:hideMark/>
          </w:tcPr>
          <w:p w14:paraId="0E494F6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6.74</w:t>
            </w:r>
          </w:p>
        </w:tc>
        <w:tc>
          <w:tcPr>
            <w:tcW w:w="955" w:type="dxa"/>
            <w:tcBorders>
              <w:top w:val="nil"/>
              <w:left w:val="nil"/>
              <w:bottom w:val="single" w:sz="4" w:space="0" w:color="auto"/>
              <w:right w:val="single" w:sz="4" w:space="0" w:color="auto"/>
            </w:tcBorders>
            <w:vAlign w:val="center"/>
            <w:hideMark/>
          </w:tcPr>
          <w:p w14:paraId="2D77C67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819" w:type="dxa"/>
            <w:tcBorders>
              <w:top w:val="nil"/>
              <w:left w:val="nil"/>
              <w:bottom w:val="single" w:sz="4" w:space="0" w:color="auto"/>
              <w:right w:val="single" w:sz="4" w:space="0" w:color="auto"/>
            </w:tcBorders>
            <w:vAlign w:val="center"/>
            <w:hideMark/>
          </w:tcPr>
          <w:p w14:paraId="67055E8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6.74</w:t>
            </w:r>
          </w:p>
        </w:tc>
      </w:tr>
      <w:tr w:rsidR="007E0842" w:rsidRPr="00C671D8" w14:paraId="69E0B340"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38F5C74E"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24</w:t>
            </w:r>
          </w:p>
        </w:tc>
        <w:tc>
          <w:tcPr>
            <w:tcW w:w="1043" w:type="dxa"/>
            <w:tcBorders>
              <w:top w:val="nil"/>
              <w:left w:val="nil"/>
              <w:bottom w:val="single" w:sz="4" w:space="0" w:color="auto"/>
              <w:right w:val="single" w:sz="4" w:space="0" w:color="auto"/>
            </w:tcBorders>
            <w:vAlign w:val="center"/>
            <w:hideMark/>
          </w:tcPr>
          <w:p w14:paraId="47EBC3A4"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Uttar Pradesh</w:t>
            </w:r>
          </w:p>
        </w:tc>
        <w:tc>
          <w:tcPr>
            <w:tcW w:w="867" w:type="dxa"/>
            <w:tcBorders>
              <w:top w:val="nil"/>
              <w:left w:val="nil"/>
              <w:bottom w:val="single" w:sz="4" w:space="0" w:color="auto"/>
              <w:right w:val="single" w:sz="4" w:space="0" w:color="auto"/>
            </w:tcBorders>
            <w:vAlign w:val="center"/>
            <w:hideMark/>
          </w:tcPr>
          <w:p w14:paraId="3ABD4F4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6399.46</w:t>
            </w:r>
          </w:p>
        </w:tc>
        <w:tc>
          <w:tcPr>
            <w:tcW w:w="990" w:type="dxa"/>
            <w:tcBorders>
              <w:top w:val="nil"/>
              <w:left w:val="nil"/>
              <w:bottom w:val="single" w:sz="4" w:space="0" w:color="auto"/>
              <w:right w:val="single" w:sz="4" w:space="0" w:color="auto"/>
            </w:tcBorders>
            <w:vAlign w:val="center"/>
            <w:hideMark/>
          </w:tcPr>
          <w:p w14:paraId="0B975BC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3800.96</w:t>
            </w:r>
          </w:p>
        </w:tc>
        <w:tc>
          <w:tcPr>
            <w:tcW w:w="841" w:type="dxa"/>
            <w:tcBorders>
              <w:top w:val="nil"/>
              <w:left w:val="nil"/>
              <w:bottom w:val="single" w:sz="4" w:space="0" w:color="auto"/>
              <w:right w:val="single" w:sz="4" w:space="0" w:color="auto"/>
            </w:tcBorders>
            <w:vAlign w:val="center"/>
            <w:hideMark/>
          </w:tcPr>
          <w:p w14:paraId="48A93E0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2598.5</w:t>
            </w:r>
          </w:p>
        </w:tc>
        <w:tc>
          <w:tcPr>
            <w:tcW w:w="794" w:type="dxa"/>
            <w:tcBorders>
              <w:top w:val="nil"/>
              <w:left w:val="nil"/>
              <w:bottom w:val="single" w:sz="4" w:space="0" w:color="auto"/>
              <w:right w:val="single" w:sz="4" w:space="0" w:color="auto"/>
            </w:tcBorders>
            <w:vAlign w:val="center"/>
            <w:hideMark/>
          </w:tcPr>
          <w:p w14:paraId="1FBD971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40.6</w:t>
            </w:r>
          </w:p>
        </w:tc>
        <w:tc>
          <w:tcPr>
            <w:tcW w:w="1100" w:type="dxa"/>
            <w:tcBorders>
              <w:top w:val="nil"/>
              <w:left w:val="nil"/>
              <w:bottom w:val="single" w:sz="4" w:space="0" w:color="auto"/>
              <w:right w:val="single" w:sz="4" w:space="0" w:color="auto"/>
            </w:tcBorders>
            <w:vAlign w:val="center"/>
            <w:hideMark/>
          </w:tcPr>
          <w:p w14:paraId="475A338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4309.71*</w:t>
            </w:r>
          </w:p>
        </w:tc>
        <w:tc>
          <w:tcPr>
            <w:tcW w:w="1226" w:type="dxa"/>
            <w:tcBorders>
              <w:top w:val="nil"/>
              <w:left w:val="nil"/>
              <w:bottom w:val="single" w:sz="4" w:space="0" w:color="auto"/>
              <w:right w:val="single" w:sz="4" w:space="0" w:color="auto"/>
            </w:tcBorders>
            <w:vAlign w:val="center"/>
            <w:hideMark/>
          </w:tcPr>
          <w:p w14:paraId="6A78C57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660</w:t>
            </w:r>
          </w:p>
        </w:tc>
        <w:tc>
          <w:tcPr>
            <w:tcW w:w="1226" w:type="dxa"/>
            <w:tcBorders>
              <w:top w:val="nil"/>
              <w:left w:val="nil"/>
              <w:bottom w:val="single" w:sz="4" w:space="0" w:color="auto"/>
              <w:right w:val="single" w:sz="4" w:space="0" w:color="auto"/>
            </w:tcBorders>
            <w:vAlign w:val="center"/>
            <w:hideMark/>
          </w:tcPr>
          <w:p w14:paraId="363D7D1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372.33</w:t>
            </w:r>
          </w:p>
        </w:tc>
        <w:tc>
          <w:tcPr>
            <w:tcW w:w="1226" w:type="dxa"/>
            <w:tcBorders>
              <w:top w:val="nil"/>
              <w:left w:val="nil"/>
              <w:bottom w:val="single" w:sz="4" w:space="0" w:color="auto"/>
              <w:right w:val="single" w:sz="4" w:space="0" w:color="auto"/>
            </w:tcBorders>
            <w:vAlign w:val="center"/>
            <w:hideMark/>
          </w:tcPr>
          <w:p w14:paraId="6FF4C10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287.67</w:t>
            </w:r>
          </w:p>
        </w:tc>
        <w:tc>
          <w:tcPr>
            <w:tcW w:w="1262" w:type="dxa"/>
            <w:tcBorders>
              <w:top w:val="nil"/>
              <w:left w:val="nil"/>
              <w:bottom w:val="single" w:sz="4" w:space="0" w:color="auto"/>
              <w:right w:val="single" w:sz="4" w:space="0" w:color="auto"/>
            </w:tcBorders>
            <w:vAlign w:val="center"/>
            <w:hideMark/>
          </w:tcPr>
          <w:p w14:paraId="1B9E3C6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4022.04</w:t>
            </w:r>
          </w:p>
        </w:tc>
        <w:tc>
          <w:tcPr>
            <w:tcW w:w="1100" w:type="dxa"/>
            <w:tcBorders>
              <w:top w:val="nil"/>
              <w:left w:val="nil"/>
              <w:bottom w:val="single" w:sz="4" w:space="0" w:color="auto"/>
              <w:right w:val="single" w:sz="4" w:space="0" w:color="auto"/>
            </w:tcBorders>
            <w:vAlign w:val="center"/>
            <w:hideMark/>
          </w:tcPr>
          <w:p w14:paraId="208015D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1632.95</w:t>
            </w:r>
          </w:p>
        </w:tc>
        <w:tc>
          <w:tcPr>
            <w:tcW w:w="1305" w:type="dxa"/>
            <w:tcBorders>
              <w:top w:val="nil"/>
              <w:left w:val="nil"/>
              <w:bottom w:val="single" w:sz="4" w:space="0" w:color="auto"/>
              <w:right w:val="single" w:sz="4" w:space="0" w:color="auto"/>
            </w:tcBorders>
            <w:vAlign w:val="center"/>
            <w:hideMark/>
          </w:tcPr>
          <w:p w14:paraId="6CD3559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2389.09</w:t>
            </w:r>
          </w:p>
        </w:tc>
        <w:tc>
          <w:tcPr>
            <w:tcW w:w="1026" w:type="dxa"/>
            <w:tcBorders>
              <w:top w:val="nil"/>
              <w:left w:val="nil"/>
              <w:bottom w:val="single" w:sz="4" w:space="0" w:color="auto"/>
              <w:right w:val="single" w:sz="4" w:space="0" w:color="auto"/>
            </w:tcBorders>
            <w:vAlign w:val="center"/>
            <w:hideMark/>
          </w:tcPr>
          <w:p w14:paraId="028846D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167.24</w:t>
            </w:r>
          </w:p>
        </w:tc>
        <w:tc>
          <w:tcPr>
            <w:tcW w:w="955" w:type="dxa"/>
            <w:tcBorders>
              <w:top w:val="nil"/>
              <w:left w:val="nil"/>
              <w:bottom w:val="single" w:sz="4" w:space="0" w:color="auto"/>
              <w:right w:val="single" w:sz="4" w:space="0" w:color="auto"/>
            </w:tcBorders>
            <w:vAlign w:val="center"/>
            <w:hideMark/>
          </w:tcPr>
          <w:p w14:paraId="4111B79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42.94</w:t>
            </w:r>
          </w:p>
        </w:tc>
        <w:tc>
          <w:tcPr>
            <w:tcW w:w="819" w:type="dxa"/>
            <w:tcBorders>
              <w:top w:val="nil"/>
              <w:left w:val="nil"/>
              <w:bottom w:val="single" w:sz="4" w:space="0" w:color="auto"/>
              <w:right w:val="single" w:sz="4" w:space="0" w:color="auto"/>
            </w:tcBorders>
            <w:vAlign w:val="center"/>
            <w:hideMark/>
          </w:tcPr>
          <w:p w14:paraId="5FBCD26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124.3</w:t>
            </w:r>
          </w:p>
        </w:tc>
      </w:tr>
      <w:tr w:rsidR="007E0842" w:rsidRPr="00C671D8" w14:paraId="1FC32325" w14:textId="77777777" w:rsidTr="002F6F34">
        <w:trPr>
          <w:trHeight w:val="20"/>
          <w:jc w:val="center"/>
        </w:trPr>
        <w:tc>
          <w:tcPr>
            <w:tcW w:w="482" w:type="dxa"/>
            <w:tcBorders>
              <w:top w:val="nil"/>
              <w:left w:val="single" w:sz="4" w:space="0" w:color="auto"/>
              <w:bottom w:val="single" w:sz="4" w:space="0" w:color="auto"/>
              <w:right w:val="single" w:sz="4" w:space="0" w:color="auto"/>
            </w:tcBorders>
            <w:vAlign w:val="center"/>
            <w:hideMark/>
          </w:tcPr>
          <w:p w14:paraId="6C49856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w:t>
            </w:r>
          </w:p>
        </w:tc>
        <w:tc>
          <w:tcPr>
            <w:tcW w:w="1043" w:type="dxa"/>
            <w:tcBorders>
              <w:top w:val="nil"/>
              <w:left w:val="nil"/>
              <w:bottom w:val="single" w:sz="4" w:space="0" w:color="auto"/>
              <w:right w:val="single" w:sz="4" w:space="0" w:color="auto"/>
            </w:tcBorders>
            <w:vAlign w:val="center"/>
            <w:hideMark/>
          </w:tcPr>
          <w:p w14:paraId="5B908502"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West Bengal</w:t>
            </w:r>
          </w:p>
        </w:tc>
        <w:tc>
          <w:tcPr>
            <w:tcW w:w="867" w:type="dxa"/>
            <w:tcBorders>
              <w:top w:val="nil"/>
              <w:left w:val="nil"/>
              <w:bottom w:val="single" w:sz="4" w:space="0" w:color="auto"/>
              <w:right w:val="single" w:sz="4" w:space="0" w:color="auto"/>
            </w:tcBorders>
            <w:vAlign w:val="center"/>
            <w:hideMark/>
          </w:tcPr>
          <w:p w14:paraId="524B727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1484.61</w:t>
            </w:r>
          </w:p>
        </w:tc>
        <w:tc>
          <w:tcPr>
            <w:tcW w:w="990" w:type="dxa"/>
            <w:tcBorders>
              <w:top w:val="nil"/>
              <w:left w:val="nil"/>
              <w:bottom w:val="single" w:sz="4" w:space="0" w:color="auto"/>
              <w:right w:val="single" w:sz="4" w:space="0" w:color="auto"/>
            </w:tcBorders>
            <w:vAlign w:val="center"/>
            <w:hideMark/>
          </w:tcPr>
          <w:p w14:paraId="33735025"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815.72</w:t>
            </w:r>
          </w:p>
        </w:tc>
        <w:tc>
          <w:tcPr>
            <w:tcW w:w="841" w:type="dxa"/>
            <w:tcBorders>
              <w:top w:val="nil"/>
              <w:left w:val="nil"/>
              <w:bottom w:val="single" w:sz="4" w:space="0" w:color="auto"/>
              <w:right w:val="single" w:sz="4" w:space="0" w:color="auto"/>
            </w:tcBorders>
            <w:vAlign w:val="center"/>
            <w:hideMark/>
          </w:tcPr>
          <w:p w14:paraId="69D65A2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668.89</w:t>
            </w:r>
          </w:p>
        </w:tc>
        <w:tc>
          <w:tcPr>
            <w:tcW w:w="794" w:type="dxa"/>
            <w:tcBorders>
              <w:top w:val="nil"/>
              <w:left w:val="nil"/>
              <w:bottom w:val="single" w:sz="4" w:space="0" w:color="auto"/>
              <w:right w:val="single" w:sz="4" w:space="0" w:color="auto"/>
            </w:tcBorders>
            <w:vAlign w:val="center"/>
            <w:hideMark/>
          </w:tcPr>
          <w:p w14:paraId="5F4D8BA4"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45.05</w:t>
            </w:r>
          </w:p>
        </w:tc>
        <w:tc>
          <w:tcPr>
            <w:tcW w:w="1100" w:type="dxa"/>
            <w:tcBorders>
              <w:top w:val="nil"/>
              <w:left w:val="nil"/>
              <w:bottom w:val="single" w:sz="4" w:space="0" w:color="auto"/>
              <w:right w:val="single" w:sz="4" w:space="0" w:color="auto"/>
            </w:tcBorders>
            <w:vAlign w:val="center"/>
            <w:hideMark/>
          </w:tcPr>
          <w:p w14:paraId="3CF30DFC"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639.96</w:t>
            </w:r>
          </w:p>
        </w:tc>
        <w:tc>
          <w:tcPr>
            <w:tcW w:w="1226" w:type="dxa"/>
            <w:tcBorders>
              <w:top w:val="nil"/>
              <w:left w:val="nil"/>
              <w:bottom w:val="single" w:sz="4" w:space="0" w:color="auto"/>
              <w:right w:val="single" w:sz="4" w:space="0" w:color="auto"/>
            </w:tcBorders>
            <w:vAlign w:val="center"/>
            <w:hideMark/>
          </w:tcPr>
          <w:p w14:paraId="536C5C9B"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314.68</w:t>
            </w:r>
          </w:p>
        </w:tc>
        <w:tc>
          <w:tcPr>
            <w:tcW w:w="1226" w:type="dxa"/>
            <w:tcBorders>
              <w:top w:val="nil"/>
              <w:left w:val="nil"/>
              <w:bottom w:val="single" w:sz="4" w:space="0" w:color="auto"/>
              <w:right w:val="single" w:sz="4" w:space="0" w:color="auto"/>
            </w:tcBorders>
            <w:vAlign w:val="center"/>
            <w:hideMark/>
          </w:tcPr>
          <w:p w14:paraId="7F297AE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196.32</w:t>
            </w:r>
          </w:p>
        </w:tc>
        <w:tc>
          <w:tcPr>
            <w:tcW w:w="1226" w:type="dxa"/>
            <w:tcBorders>
              <w:top w:val="nil"/>
              <w:left w:val="nil"/>
              <w:bottom w:val="single" w:sz="4" w:space="0" w:color="auto"/>
              <w:right w:val="single" w:sz="4" w:space="0" w:color="auto"/>
            </w:tcBorders>
            <w:vAlign w:val="center"/>
            <w:hideMark/>
          </w:tcPr>
          <w:p w14:paraId="755CCC8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118.36</w:t>
            </w:r>
          </w:p>
        </w:tc>
        <w:tc>
          <w:tcPr>
            <w:tcW w:w="1262" w:type="dxa"/>
            <w:tcBorders>
              <w:top w:val="nil"/>
              <w:left w:val="nil"/>
              <w:bottom w:val="single" w:sz="4" w:space="0" w:color="auto"/>
              <w:right w:val="single" w:sz="4" w:space="0" w:color="auto"/>
            </w:tcBorders>
            <w:vAlign w:val="center"/>
            <w:hideMark/>
          </w:tcPr>
          <w:p w14:paraId="041F445E"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521.6</w:t>
            </w:r>
          </w:p>
        </w:tc>
        <w:tc>
          <w:tcPr>
            <w:tcW w:w="1100" w:type="dxa"/>
            <w:tcBorders>
              <w:top w:val="nil"/>
              <w:left w:val="nil"/>
              <w:bottom w:val="single" w:sz="4" w:space="0" w:color="auto"/>
              <w:right w:val="single" w:sz="4" w:space="0" w:color="auto"/>
            </w:tcBorders>
            <w:vAlign w:val="center"/>
            <w:hideMark/>
          </w:tcPr>
          <w:p w14:paraId="3E8E7E3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234.98</w:t>
            </w:r>
          </w:p>
        </w:tc>
        <w:tc>
          <w:tcPr>
            <w:tcW w:w="1305" w:type="dxa"/>
            <w:tcBorders>
              <w:top w:val="nil"/>
              <w:left w:val="nil"/>
              <w:bottom w:val="single" w:sz="4" w:space="0" w:color="auto"/>
              <w:right w:val="single" w:sz="4" w:space="0" w:color="auto"/>
            </w:tcBorders>
            <w:vAlign w:val="center"/>
            <w:hideMark/>
          </w:tcPr>
          <w:p w14:paraId="7B8D33C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286.62</w:t>
            </w:r>
          </w:p>
        </w:tc>
        <w:tc>
          <w:tcPr>
            <w:tcW w:w="1026" w:type="dxa"/>
            <w:tcBorders>
              <w:top w:val="nil"/>
              <w:left w:val="nil"/>
              <w:bottom w:val="single" w:sz="4" w:space="0" w:color="auto"/>
              <w:right w:val="single" w:sz="4" w:space="0" w:color="auto"/>
            </w:tcBorders>
            <w:vAlign w:val="center"/>
            <w:hideMark/>
          </w:tcPr>
          <w:p w14:paraId="73079E9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20.26</w:t>
            </w:r>
          </w:p>
        </w:tc>
        <w:tc>
          <w:tcPr>
            <w:tcW w:w="955" w:type="dxa"/>
            <w:tcBorders>
              <w:top w:val="nil"/>
              <w:left w:val="nil"/>
              <w:bottom w:val="single" w:sz="4" w:space="0" w:color="auto"/>
              <w:right w:val="single" w:sz="4" w:space="0" w:color="auto"/>
            </w:tcBorders>
            <w:vAlign w:val="center"/>
            <w:hideMark/>
          </w:tcPr>
          <w:p w14:paraId="065D316D"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w:t>
            </w:r>
          </w:p>
        </w:tc>
        <w:tc>
          <w:tcPr>
            <w:tcW w:w="819" w:type="dxa"/>
            <w:tcBorders>
              <w:top w:val="nil"/>
              <w:left w:val="nil"/>
              <w:bottom w:val="single" w:sz="4" w:space="0" w:color="auto"/>
              <w:right w:val="single" w:sz="4" w:space="0" w:color="auto"/>
            </w:tcBorders>
            <w:vAlign w:val="center"/>
            <w:hideMark/>
          </w:tcPr>
          <w:p w14:paraId="403DD938"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7E0842" w:rsidRPr="00C671D8" w14:paraId="27D7AB30" w14:textId="77777777" w:rsidTr="005F23FC">
        <w:trPr>
          <w:trHeight w:val="20"/>
          <w:jc w:val="center"/>
        </w:trPr>
        <w:tc>
          <w:tcPr>
            <w:tcW w:w="482" w:type="dxa"/>
            <w:tcBorders>
              <w:top w:val="nil"/>
              <w:left w:val="single" w:sz="4" w:space="0" w:color="auto"/>
              <w:bottom w:val="single" w:sz="4" w:space="0" w:color="auto"/>
              <w:right w:val="single" w:sz="4" w:space="0" w:color="auto"/>
            </w:tcBorders>
            <w:noWrap/>
            <w:vAlign w:val="bottom"/>
            <w:hideMark/>
          </w:tcPr>
          <w:p w14:paraId="1C280834"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w:t>
            </w:r>
          </w:p>
        </w:tc>
        <w:tc>
          <w:tcPr>
            <w:tcW w:w="1043" w:type="dxa"/>
            <w:tcBorders>
              <w:top w:val="nil"/>
              <w:left w:val="nil"/>
              <w:bottom w:val="single" w:sz="4" w:space="0" w:color="auto"/>
              <w:right w:val="single" w:sz="4" w:space="0" w:color="auto"/>
            </w:tcBorders>
            <w:vAlign w:val="center"/>
            <w:hideMark/>
          </w:tcPr>
          <w:p w14:paraId="46CF6A7D" w14:textId="77777777" w:rsidR="007E0842" w:rsidRPr="00C671D8" w:rsidRDefault="007E0842" w:rsidP="002F6F34">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Total</w:t>
            </w:r>
          </w:p>
        </w:tc>
        <w:tc>
          <w:tcPr>
            <w:tcW w:w="867" w:type="dxa"/>
            <w:tcBorders>
              <w:top w:val="nil"/>
              <w:left w:val="nil"/>
              <w:bottom w:val="single" w:sz="4" w:space="0" w:color="auto"/>
              <w:right w:val="single" w:sz="4" w:space="0" w:color="auto"/>
            </w:tcBorders>
            <w:vAlign w:val="center"/>
            <w:hideMark/>
          </w:tcPr>
          <w:p w14:paraId="1E350EB6"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41506.84</w:t>
            </w:r>
          </w:p>
        </w:tc>
        <w:tc>
          <w:tcPr>
            <w:tcW w:w="990" w:type="dxa"/>
            <w:tcBorders>
              <w:top w:val="nil"/>
              <w:left w:val="nil"/>
              <w:bottom w:val="single" w:sz="4" w:space="0" w:color="auto"/>
              <w:right w:val="single" w:sz="4" w:space="0" w:color="auto"/>
            </w:tcBorders>
            <w:vAlign w:val="center"/>
            <w:hideMark/>
          </w:tcPr>
          <w:p w14:paraId="748212A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28696.45</w:t>
            </w:r>
          </w:p>
        </w:tc>
        <w:tc>
          <w:tcPr>
            <w:tcW w:w="841" w:type="dxa"/>
            <w:tcBorders>
              <w:top w:val="nil"/>
              <w:left w:val="nil"/>
              <w:bottom w:val="single" w:sz="4" w:space="0" w:color="auto"/>
              <w:right w:val="single" w:sz="4" w:space="0" w:color="auto"/>
            </w:tcBorders>
            <w:vAlign w:val="center"/>
            <w:hideMark/>
          </w:tcPr>
          <w:p w14:paraId="3D12E697"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11651.67</w:t>
            </w:r>
          </w:p>
        </w:tc>
        <w:tc>
          <w:tcPr>
            <w:tcW w:w="794" w:type="dxa"/>
            <w:tcBorders>
              <w:top w:val="nil"/>
              <w:left w:val="nil"/>
              <w:bottom w:val="single" w:sz="4" w:space="0" w:color="auto"/>
              <w:right w:val="single" w:sz="4" w:space="0" w:color="auto"/>
            </w:tcBorders>
            <w:vAlign w:val="center"/>
            <w:hideMark/>
          </w:tcPr>
          <w:p w14:paraId="1924F8D0" w14:textId="77777777" w:rsidR="007E0842" w:rsidRPr="00C671D8" w:rsidRDefault="007E0842" w:rsidP="002F6F34">
            <w:pPr>
              <w:pStyle w:val="NoSpacing"/>
              <w:jc w:val="center"/>
              <w:rPr>
                <w:rFonts w:ascii="Times New Roman" w:hAnsi="Times New Roman" w:cs="Times New Roman"/>
                <w:sz w:val="16"/>
                <w:szCs w:val="16"/>
                <w:lang w:val="en-IN" w:eastAsia="en-IN"/>
              </w:rPr>
            </w:pPr>
          </w:p>
        </w:tc>
        <w:tc>
          <w:tcPr>
            <w:tcW w:w="1100" w:type="dxa"/>
            <w:tcBorders>
              <w:top w:val="nil"/>
              <w:left w:val="nil"/>
              <w:bottom w:val="single" w:sz="4" w:space="0" w:color="auto"/>
              <w:right w:val="single" w:sz="4" w:space="0" w:color="auto"/>
            </w:tcBorders>
            <w:vAlign w:val="center"/>
            <w:hideMark/>
          </w:tcPr>
          <w:p w14:paraId="3A6A01C1"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23346.85***</w:t>
            </w:r>
          </w:p>
        </w:tc>
        <w:tc>
          <w:tcPr>
            <w:tcW w:w="1226" w:type="dxa"/>
            <w:tcBorders>
              <w:top w:val="nil"/>
              <w:left w:val="nil"/>
              <w:bottom w:val="single" w:sz="4" w:space="0" w:color="auto"/>
              <w:right w:val="single" w:sz="4" w:space="0" w:color="auto"/>
            </w:tcBorders>
            <w:vAlign w:val="center"/>
          </w:tcPr>
          <w:p w14:paraId="0FD219D0" w14:textId="1C483967" w:rsidR="007E0842" w:rsidRPr="00C671D8" w:rsidRDefault="007E0842" w:rsidP="002F6F34">
            <w:pPr>
              <w:pStyle w:val="NoSpacing"/>
              <w:jc w:val="center"/>
              <w:rPr>
                <w:rFonts w:ascii="Times New Roman" w:hAnsi="Times New Roman" w:cs="Times New Roman"/>
                <w:sz w:val="16"/>
                <w:szCs w:val="16"/>
                <w:lang w:val="en-IN" w:eastAsia="en-IN"/>
              </w:rPr>
            </w:pPr>
          </w:p>
        </w:tc>
        <w:tc>
          <w:tcPr>
            <w:tcW w:w="1226" w:type="dxa"/>
            <w:tcBorders>
              <w:top w:val="nil"/>
              <w:left w:val="nil"/>
              <w:bottom w:val="single" w:sz="4" w:space="0" w:color="auto"/>
              <w:right w:val="single" w:sz="4" w:space="0" w:color="auto"/>
            </w:tcBorders>
            <w:vAlign w:val="center"/>
          </w:tcPr>
          <w:p w14:paraId="0A350C18" w14:textId="1482307E" w:rsidR="007E0842" w:rsidRPr="00C671D8" w:rsidRDefault="005F23FC" w:rsidP="002F6F34">
            <w:pPr>
              <w:pStyle w:val="NoSpacing"/>
              <w:jc w:val="center"/>
              <w:rPr>
                <w:rFonts w:ascii="Times New Roman" w:hAnsi="Times New Roman" w:cs="Times New Roman"/>
                <w:sz w:val="16"/>
                <w:szCs w:val="16"/>
                <w:lang w:val="en-IN" w:eastAsia="en-IN"/>
              </w:rPr>
            </w:pPr>
            <w:r>
              <w:rPr>
                <w:rFonts w:ascii="Times New Roman" w:hAnsi="Times New Roman" w:cs="Times New Roman"/>
                <w:sz w:val="16"/>
                <w:szCs w:val="16"/>
                <w:lang w:val="en-IN" w:eastAsia="en-IN"/>
              </w:rPr>
              <w:t>3003.36</w:t>
            </w:r>
          </w:p>
        </w:tc>
        <w:tc>
          <w:tcPr>
            <w:tcW w:w="1226" w:type="dxa"/>
            <w:tcBorders>
              <w:top w:val="nil"/>
              <w:left w:val="nil"/>
              <w:bottom w:val="single" w:sz="4" w:space="0" w:color="auto"/>
              <w:right w:val="single" w:sz="4" w:space="0" w:color="auto"/>
            </w:tcBorders>
            <w:vAlign w:val="center"/>
          </w:tcPr>
          <w:p w14:paraId="301DABCB" w14:textId="77777777" w:rsidR="007E0842" w:rsidRPr="00C671D8" w:rsidRDefault="007E0842" w:rsidP="002F6F34">
            <w:pPr>
              <w:pStyle w:val="NoSpacing"/>
              <w:jc w:val="center"/>
              <w:rPr>
                <w:rFonts w:ascii="Times New Roman" w:hAnsi="Times New Roman" w:cs="Times New Roman"/>
                <w:sz w:val="16"/>
                <w:szCs w:val="16"/>
                <w:lang w:val="en-IN" w:eastAsia="en-IN"/>
              </w:rPr>
            </w:pPr>
          </w:p>
        </w:tc>
        <w:tc>
          <w:tcPr>
            <w:tcW w:w="1262" w:type="dxa"/>
            <w:tcBorders>
              <w:top w:val="nil"/>
              <w:left w:val="nil"/>
              <w:bottom w:val="single" w:sz="4" w:space="0" w:color="auto"/>
              <w:right w:val="single" w:sz="4" w:space="0" w:color="auto"/>
            </w:tcBorders>
            <w:vAlign w:val="center"/>
          </w:tcPr>
          <w:p w14:paraId="7D5451A0" w14:textId="77777777" w:rsidR="007E0842" w:rsidRPr="00C671D8" w:rsidRDefault="007E0842" w:rsidP="002F6F34">
            <w:pPr>
              <w:pStyle w:val="NoSpacing"/>
              <w:jc w:val="center"/>
              <w:rPr>
                <w:rFonts w:ascii="Times New Roman" w:hAnsi="Times New Roman" w:cs="Times New Roman"/>
                <w:sz w:val="16"/>
                <w:szCs w:val="16"/>
                <w:lang w:val="en-IN" w:eastAsia="en-IN"/>
              </w:rPr>
            </w:pPr>
          </w:p>
        </w:tc>
        <w:tc>
          <w:tcPr>
            <w:tcW w:w="1100" w:type="dxa"/>
            <w:tcBorders>
              <w:top w:val="nil"/>
              <w:left w:val="nil"/>
              <w:bottom w:val="single" w:sz="4" w:space="0" w:color="auto"/>
              <w:right w:val="single" w:sz="4" w:space="0" w:color="auto"/>
            </w:tcBorders>
            <w:vAlign w:val="center"/>
          </w:tcPr>
          <w:p w14:paraId="26CC60E3" w14:textId="77777777" w:rsidR="007E0842" w:rsidRPr="00C671D8" w:rsidRDefault="007E0842" w:rsidP="002F6F34">
            <w:pPr>
              <w:pStyle w:val="NoSpacing"/>
              <w:jc w:val="center"/>
              <w:rPr>
                <w:rFonts w:ascii="Times New Roman" w:hAnsi="Times New Roman" w:cs="Times New Roman"/>
                <w:sz w:val="16"/>
                <w:szCs w:val="16"/>
                <w:lang w:val="en-IN" w:eastAsia="en-IN"/>
              </w:rPr>
            </w:pPr>
          </w:p>
        </w:tc>
        <w:tc>
          <w:tcPr>
            <w:tcW w:w="1305" w:type="dxa"/>
            <w:tcBorders>
              <w:top w:val="nil"/>
              <w:left w:val="nil"/>
              <w:bottom w:val="single" w:sz="4" w:space="0" w:color="auto"/>
              <w:right w:val="single" w:sz="4" w:space="0" w:color="auto"/>
            </w:tcBorders>
            <w:vAlign w:val="center"/>
          </w:tcPr>
          <w:p w14:paraId="09AD9E63"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13839.89</w:t>
            </w:r>
          </w:p>
        </w:tc>
        <w:tc>
          <w:tcPr>
            <w:tcW w:w="1026" w:type="dxa"/>
            <w:tcBorders>
              <w:top w:val="nil"/>
              <w:left w:val="nil"/>
              <w:bottom w:val="single" w:sz="4" w:space="0" w:color="auto"/>
              <w:right w:val="single" w:sz="4" w:space="0" w:color="auto"/>
            </w:tcBorders>
            <w:vAlign w:val="center"/>
          </w:tcPr>
          <w:p w14:paraId="64A1FF19"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968.98</w:t>
            </w:r>
          </w:p>
        </w:tc>
        <w:tc>
          <w:tcPr>
            <w:tcW w:w="955" w:type="dxa"/>
            <w:tcBorders>
              <w:top w:val="nil"/>
              <w:left w:val="nil"/>
              <w:bottom w:val="single" w:sz="4" w:space="0" w:color="auto"/>
              <w:right w:val="single" w:sz="4" w:space="0" w:color="auto"/>
            </w:tcBorders>
            <w:vAlign w:val="center"/>
          </w:tcPr>
          <w:p w14:paraId="35C458B2"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969.09</w:t>
            </w:r>
          </w:p>
        </w:tc>
        <w:tc>
          <w:tcPr>
            <w:tcW w:w="819" w:type="dxa"/>
            <w:tcBorders>
              <w:top w:val="nil"/>
              <w:left w:val="nil"/>
              <w:bottom w:val="single" w:sz="4" w:space="0" w:color="auto"/>
              <w:right w:val="single" w:sz="4" w:space="0" w:color="auto"/>
            </w:tcBorders>
            <w:vAlign w:val="center"/>
          </w:tcPr>
          <w:p w14:paraId="488B6CBF" w14:textId="77777777" w:rsidR="007E0842" w:rsidRPr="00C671D8" w:rsidRDefault="007E0842"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427.64</w:t>
            </w:r>
          </w:p>
        </w:tc>
      </w:tr>
    </w:tbl>
    <w:p w14:paraId="12E51E0C" w14:textId="7A15D057" w:rsidR="00C24D82" w:rsidRPr="002F6F34" w:rsidRDefault="007E0842" w:rsidP="007E0842">
      <w:pPr>
        <w:spacing w:line="259" w:lineRule="auto"/>
        <w:ind w:left="720"/>
        <w:rPr>
          <w:rFonts w:ascii="Times New Roman" w:hAnsi="Times New Roman" w:cs="Times New Roman"/>
          <w:iCs/>
          <w:spacing w:val="-2"/>
          <w:w w:val="105"/>
          <w:sz w:val="16"/>
          <w:szCs w:val="16"/>
        </w:rPr>
        <w:sectPr w:rsidR="00C24D82" w:rsidRPr="002F6F34" w:rsidSect="002F6F34">
          <w:pgSz w:w="16838" w:h="11906" w:orient="landscape"/>
          <w:pgMar w:top="426" w:right="1440" w:bottom="630" w:left="993" w:header="709" w:footer="0" w:gutter="0"/>
          <w:cols w:space="708"/>
          <w:docGrid w:linePitch="360"/>
        </w:sectPr>
      </w:pPr>
      <w:r w:rsidRPr="002F6F34">
        <w:rPr>
          <w:rFonts w:ascii="Times New Roman" w:hAnsi="Times New Roman" w:cs="Times New Roman"/>
          <w:iCs/>
          <w:spacing w:val="-2"/>
          <w:w w:val="105"/>
          <w:sz w:val="16"/>
          <w:szCs w:val="16"/>
        </w:rPr>
        <w:t>Source:</w:t>
      </w:r>
    </w:p>
    <w:p w14:paraId="2575B7EE" w14:textId="24B8D7CF" w:rsidR="00C24D82" w:rsidRPr="002F6F34" w:rsidRDefault="0040463C" w:rsidP="007E0842">
      <w:pPr>
        <w:numPr>
          <w:ilvl w:val="0"/>
          <w:numId w:val="474"/>
        </w:numPr>
        <w:spacing w:line="259" w:lineRule="auto"/>
        <w:rPr>
          <w:rFonts w:ascii="Times New Roman" w:hAnsi="Times New Roman" w:cs="Times New Roman"/>
          <w:iCs/>
          <w:spacing w:val="-2"/>
          <w:w w:val="105"/>
          <w:sz w:val="16"/>
          <w:szCs w:val="16"/>
          <w:lang w:val="en-IN"/>
        </w:rPr>
      </w:pPr>
      <w:r w:rsidRPr="002F6F34">
        <w:rPr>
          <w:rFonts w:ascii="Times New Roman" w:hAnsi="Times New Roman" w:cs="Times New Roman"/>
          <w:iCs/>
          <w:spacing w:val="-2"/>
          <w:w w:val="105"/>
          <w:sz w:val="16"/>
          <w:szCs w:val="16"/>
        </w:rPr>
        <w:t xml:space="preserve"> </w:t>
      </w:r>
      <w:r w:rsidR="00C24D82" w:rsidRPr="002F6F34">
        <w:rPr>
          <w:rFonts w:ascii="Times New Roman" w:hAnsi="Times New Roman" w:cs="Times New Roman"/>
          <w:iCs/>
          <w:spacing w:val="-2"/>
          <w:w w:val="105"/>
          <w:sz w:val="16"/>
          <w:szCs w:val="16"/>
          <w:lang w:val="en-IN"/>
        </w:rPr>
        <w:t>Material furnished by State Governments on subsidiary points</w:t>
      </w:r>
    </w:p>
    <w:p w14:paraId="301DFEED" w14:textId="77777777" w:rsidR="00C24D82" w:rsidRPr="002F6F34" w:rsidRDefault="00C24D82" w:rsidP="007E0842">
      <w:pPr>
        <w:widowControl/>
        <w:numPr>
          <w:ilvl w:val="0"/>
          <w:numId w:val="474"/>
        </w:numPr>
        <w:autoSpaceDE/>
        <w:autoSpaceDN/>
        <w:spacing w:line="259" w:lineRule="auto"/>
        <w:rPr>
          <w:rFonts w:ascii="Times New Roman" w:hAnsi="Times New Roman" w:cs="Times New Roman"/>
          <w:iCs/>
          <w:spacing w:val="-2"/>
          <w:w w:val="105"/>
          <w:sz w:val="16"/>
          <w:szCs w:val="16"/>
          <w:lang w:val="en-IN"/>
        </w:rPr>
      </w:pPr>
      <w:r w:rsidRPr="002F6F34">
        <w:rPr>
          <w:rFonts w:ascii="Times New Roman" w:hAnsi="Times New Roman" w:cs="Times New Roman"/>
          <w:iCs/>
          <w:spacing w:val="-2"/>
          <w:w w:val="105"/>
          <w:sz w:val="16"/>
          <w:szCs w:val="16"/>
          <w:lang w:val="en-IN"/>
        </w:rPr>
        <w:t>State forecasts for 1989-90.</w:t>
      </w:r>
    </w:p>
    <w:p w14:paraId="09C99F4B" w14:textId="77777777" w:rsidR="00C24D82" w:rsidRPr="002F6F34" w:rsidRDefault="00C24D82" w:rsidP="007E0842">
      <w:pPr>
        <w:widowControl/>
        <w:numPr>
          <w:ilvl w:val="0"/>
          <w:numId w:val="474"/>
        </w:numPr>
        <w:autoSpaceDE/>
        <w:autoSpaceDN/>
        <w:spacing w:line="259" w:lineRule="auto"/>
        <w:rPr>
          <w:rFonts w:ascii="Times New Roman" w:hAnsi="Times New Roman" w:cs="Times New Roman"/>
          <w:iCs/>
          <w:spacing w:val="-2"/>
          <w:w w:val="105"/>
          <w:sz w:val="16"/>
          <w:szCs w:val="16"/>
          <w:lang w:val="en-IN"/>
        </w:rPr>
      </w:pPr>
      <w:r w:rsidRPr="002F6F34">
        <w:rPr>
          <w:rFonts w:ascii="Times New Roman" w:hAnsi="Times New Roman" w:cs="Times New Roman"/>
          <w:iCs/>
          <w:spacing w:val="-2"/>
          <w:w w:val="105"/>
          <w:sz w:val="16"/>
          <w:szCs w:val="16"/>
          <w:lang w:val="en-IN"/>
        </w:rPr>
        <w:t>Rural Electrification Corporation</w:t>
      </w:r>
    </w:p>
    <w:p w14:paraId="16F0C7E1" w14:textId="77777777" w:rsidR="00C24D82" w:rsidRPr="002F6F34" w:rsidRDefault="00C24D82" w:rsidP="007E0842">
      <w:pPr>
        <w:widowControl/>
        <w:numPr>
          <w:ilvl w:val="0"/>
          <w:numId w:val="474"/>
        </w:numPr>
        <w:autoSpaceDE/>
        <w:autoSpaceDN/>
        <w:spacing w:line="259" w:lineRule="auto"/>
        <w:rPr>
          <w:rFonts w:ascii="Times New Roman" w:hAnsi="Times New Roman" w:cs="Times New Roman"/>
          <w:iCs/>
          <w:spacing w:val="-2"/>
          <w:w w:val="105"/>
          <w:sz w:val="16"/>
          <w:szCs w:val="16"/>
          <w:lang w:val="en-IN"/>
        </w:rPr>
      </w:pPr>
      <w:r w:rsidRPr="002F6F34">
        <w:rPr>
          <w:rFonts w:ascii="Times New Roman" w:hAnsi="Times New Roman" w:cs="Times New Roman"/>
          <w:iCs/>
          <w:spacing w:val="-2"/>
          <w:w w:val="105"/>
          <w:sz w:val="16"/>
          <w:szCs w:val="16"/>
          <w:lang w:val="en-IN"/>
        </w:rPr>
        <w:t>Finance Accounts and Budgets</w:t>
      </w:r>
    </w:p>
    <w:p w14:paraId="7ABE683B" w14:textId="77777777" w:rsidR="00C24D82" w:rsidRPr="002F6F34" w:rsidRDefault="00C24D82" w:rsidP="007E0842">
      <w:pPr>
        <w:widowControl/>
        <w:autoSpaceDE/>
        <w:autoSpaceDN/>
        <w:spacing w:line="259" w:lineRule="auto"/>
        <w:rPr>
          <w:rFonts w:ascii="Times New Roman" w:hAnsi="Times New Roman" w:cs="Times New Roman"/>
          <w:iCs/>
          <w:spacing w:val="-2"/>
          <w:w w:val="105"/>
          <w:sz w:val="16"/>
          <w:szCs w:val="16"/>
          <w:lang w:val="en-IN"/>
        </w:rPr>
        <w:sectPr w:rsidR="00C24D82" w:rsidRPr="002F6F34" w:rsidSect="007E0842">
          <w:type w:val="continuous"/>
          <w:pgSz w:w="16838" w:h="11906" w:orient="landscape"/>
          <w:pgMar w:top="993" w:right="1440" w:bottom="1276" w:left="993" w:header="709" w:footer="0" w:gutter="0"/>
          <w:cols w:num="2" w:space="708"/>
          <w:docGrid w:linePitch="360"/>
        </w:sectPr>
      </w:pPr>
      <w:r w:rsidRPr="002F6F34">
        <w:rPr>
          <w:rFonts w:ascii="Times New Roman" w:hAnsi="Times New Roman" w:cs="Times New Roman"/>
          <w:iCs/>
          <w:spacing w:val="-2"/>
          <w:w w:val="105"/>
          <w:sz w:val="16"/>
          <w:szCs w:val="16"/>
          <w:lang w:val="en-IN"/>
        </w:rPr>
        <w:t>* Departmental undertakings</w:t>
      </w:r>
      <w:r w:rsidRPr="002F6F34">
        <w:rPr>
          <w:rFonts w:ascii="Times New Roman" w:hAnsi="Times New Roman" w:cs="Times New Roman"/>
          <w:iCs/>
          <w:spacing w:val="-2"/>
          <w:w w:val="105"/>
          <w:sz w:val="16"/>
          <w:szCs w:val="16"/>
          <w:lang w:val="en-IN"/>
        </w:rPr>
        <w:br/>
        <w:t>** Net Investment by the State Govt. at the end of 1988-89.</w:t>
      </w:r>
      <w:r w:rsidRPr="002F6F34">
        <w:rPr>
          <w:rFonts w:ascii="Times New Roman" w:hAnsi="Times New Roman" w:cs="Times New Roman"/>
          <w:iCs/>
          <w:spacing w:val="-2"/>
          <w:w w:val="105"/>
          <w:sz w:val="16"/>
          <w:szCs w:val="16"/>
          <w:lang w:val="en-IN"/>
        </w:rPr>
        <w:br/>
        <w:t xml:space="preserve">Including Departmental Investments </w:t>
      </w:r>
      <w:proofErr w:type="spellStart"/>
      <w:proofErr w:type="gramStart"/>
      <w:r w:rsidRPr="002F6F34">
        <w:rPr>
          <w:rFonts w:ascii="Times New Roman" w:hAnsi="Times New Roman" w:cs="Times New Roman"/>
          <w:iCs/>
          <w:spacing w:val="-2"/>
          <w:w w:val="105"/>
          <w:sz w:val="16"/>
          <w:szCs w:val="16"/>
          <w:lang w:val="en-IN"/>
        </w:rPr>
        <w:t>the</w:t>
      </w:r>
      <w:proofErr w:type="spellEnd"/>
      <w:proofErr w:type="gramEnd"/>
      <w:r w:rsidRPr="002F6F34">
        <w:rPr>
          <w:rFonts w:ascii="Times New Roman" w:hAnsi="Times New Roman" w:cs="Times New Roman"/>
          <w:iCs/>
          <w:spacing w:val="-2"/>
          <w:w w:val="105"/>
          <w:sz w:val="16"/>
          <w:szCs w:val="16"/>
          <w:lang w:val="en-IN"/>
        </w:rPr>
        <w:t xml:space="preserve"> would amount to Rs. 23689.78 Crore</w:t>
      </w:r>
      <w:r w:rsidRPr="002F6F34">
        <w:rPr>
          <w:rFonts w:ascii="Times New Roman" w:hAnsi="Times New Roman" w:cs="Times New Roman"/>
          <w:iCs/>
          <w:spacing w:val="-2"/>
          <w:w w:val="105"/>
          <w:sz w:val="16"/>
          <w:szCs w:val="16"/>
          <w:lang w:val="en-IN"/>
        </w:rPr>
        <w:br/>
        <w:t>@ As indicated by the State Government</w:t>
      </w:r>
      <w:r w:rsidRPr="002F6F34">
        <w:rPr>
          <w:rFonts w:ascii="Times New Roman" w:hAnsi="Times New Roman" w:cs="Times New Roman"/>
          <w:iCs/>
          <w:spacing w:val="-2"/>
          <w:w w:val="105"/>
          <w:sz w:val="16"/>
          <w:szCs w:val="16"/>
          <w:lang w:val="en-IN"/>
        </w:rPr>
        <w:br/>
        <w:t>* The State Government has since decided to treat the outstanding Govt. loans in perpetuity</w:t>
      </w:r>
    </w:p>
    <w:p w14:paraId="4176FDB1" w14:textId="2020C54B" w:rsidR="00B83288" w:rsidRPr="00C671D8" w:rsidRDefault="00B83288">
      <w:pPr>
        <w:widowControl/>
        <w:autoSpaceDE/>
        <w:autoSpaceDN/>
        <w:spacing w:after="160" w:line="259" w:lineRule="auto"/>
        <w:rPr>
          <w:rFonts w:ascii="Times New Roman" w:hAnsi="Times New Roman" w:cs="Times New Roman"/>
          <w:iCs/>
          <w:spacing w:val="-2"/>
          <w:w w:val="105"/>
          <w:sz w:val="14"/>
          <w:szCs w:val="14"/>
          <w:lang w:val="en-IN"/>
        </w:rPr>
        <w:sectPr w:rsidR="00B83288" w:rsidRPr="00C671D8" w:rsidSect="00C24D82">
          <w:type w:val="continuous"/>
          <w:pgSz w:w="16838" w:h="11906" w:orient="landscape"/>
          <w:pgMar w:top="1440" w:right="1440" w:bottom="1276" w:left="993" w:header="709" w:footer="0" w:gutter="0"/>
          <w:cols w:space="708"/>
          <w:docGrid w:linePitch="360"/>
        </w:sectPr>
      </w:pPr>
    </w:p>
    <w:p w14:paraId="64225F92" w14:textId="77777777" w:rsidR="002F6F34" w:rsidRDefault="00724FB0" w:rsidP="00AA641C">
      <w:pPr>
        <w:pStyle w:val="Heading3"/>
      </w:pPr>
      <w:bookmarkStart w:id="33" w:name="_Toc222401531"/>
      <w:r w:rsidRPr="00C671D8">
        <w:lastRenderedPageBreak/>
        <w:t xml:space="preserve">Annexure </w:t>
      </w:r>
      <w:r w:rsidR="00FD4A6A" w:rsidRPr="00C671D8">
        <w:t>III</w:t>
      </w:r>
      <w:r w:rsidRPr="00C671D8">
        <w:t xml:space="preserve">.6 </w:t>
      </w:r>
      <w:r w:rsidR="00927C91" w:rsidRPr="00C671D8">
        <w:br/>
      </w:r>
      <w:r w:rsidRPr="00C671D8">
        <w:t xml:space="preserve">Electricity Boards Commercial Loss/Profit </w:t>
      </w:r>
      <w:proofErr w:type="gramStart"/>
      <w:r w:rsidRPr="00C671D8">
        <w:t>And</w:t>
      </w:r>
      <w:proofErr w:type="gramEnd"/>
      <w:r w:rsidRPr="00C671D8">
        <w:t xml:space="preserve"> Accumulated Arrears of Interest at The End </w:t>
      </w:r>
      <w:proofErr w:type="gramStart"/>
      <w:r w:rsidRPr="00C671D8">
        <w:t>Of</w:t>
      </w:r>
      <w:proofErr w:type="gramEnd"/>
      <w:r w:rsidRPr="00C671D8">
        <w:t xml:space="preserve"> the Year 1989-90</w:t>
      </w:r>
      <w:bookmarkEnd w:id="33"/>
    </w:p>
    <w:p w14:paraId="76195856" w14:textId="15B95EB3" w:rsidR="00724FB0" w:rsidRPr="002F6F34" w:rsidRDefault="00724FB0" w:rsidP="002F6F34">
      <w:pPr>
        <w:jc w:val="center"/>
        <w:rPr>
          <w:rFonts w:ascii="Times New Roman" w:hAnsi="Times New Roman" w:cs="Times New Roman"/>
          <w:sz w:val="20"/>
          <w:szCs w:val="20"/>
        </w:rPr>
      </w:pPr>
      <w:r w:rsidRPr="002F6F34">
        <w:rPr>
          <w:rFonts w:ascii="Times New Roman" w:hAnsi="Times New Roman" w:cs="Times New Roman"/>
          <w:sz w:val="20"/>
          <w:szCs w:val="20"/>
        </w:rPr>
        <w:t>(</w:t>
      </w:r>
      <w:r w:rsidRPr="002F6F34">
        <w:rPr>
          <w:rFonts w:ascii="Times New Roman" w:hAnsi="Times New Roman" w:cs="Times New Roman"/>
          <w:spacing w:val="49"/>
          <w:sz w:val="20"/>
          <w:szCs w:val="20"/>
        </w:rPr>
        <w:t>Para</w:t>
      </w:r>
      <w:r w:rsidRPr="002F6F34">
        <w:rPr>
          <w:rFonts w:ascii="Times New Roman" w:hAnsi="Times New Roman" w:cs="Times New Roman"/>
          <w:spacing w:val="9"/>
          <w:sz w:val="20"/>
          <w:szCs w:val="20"/>
        </w:rPr>
        <w:t xml:space="preserve"> </w:t>
      </w:r>
      <w:r w:rsidRPr="002F6F34">
        <w:rPr>
          <w:rFonts w:ascii="Times New Roman" w:hAnsi="Times New Roman" w:cs="Times New Roman"/>
          <w:sz w:val="20"/>
          <w:szCs w:val="20"/>
        </w:rPr>
        <w:t>3.19)</w:t>
      </w:r>
    </w:p>
    <w:p w14:paraId="455EE316" w14:textId="7E88BEC9" w:rsidR="00724FB0" w:rsidRPr="002F6F34" w:rsidRDefault="00724FB0" w:rsidP="00724FB0">
      <w:pPr>
        <w:ind w:left="5760" w:firstLine="720"/>
        <w:jc w:val="center"/>
        <w:rPr>
          <w:rFonts w:ascii="Times New Roman" w:hAnsi="Times New Roman" w:cs="Times New Roman"/>
          <w:b/>
          <w:bCs/>
          <w:i/>
          <w:iCs/>
          <w:sz w:val="20"/>
          <w:szCs w:val="20"/>
        </w:rPr>
      </w:pPr>
      <w:r w:rsidRPr="002F6F34">
        <w:rPr>
          <w:rFonts w:ascii="Times New Roman" w:hAnsi="Times New Roman" w:cs="Times New Roman"/>
          <w:b/>
          <w:bCs/>
          <w:i/>
          <w:iCs/>
        </w:rPr>
        <w:t>(</w:t>
      </w:r>
      <w:r w:rsidRPr="002F6F34">
        <w:rPr>
          <w:rFonts w:ascii="Times New Roman" w:hAnsi="Times New Roman" w:cs="Times New Roman"/>
          <w:b/>
          <w:bCs/>
          <w:i/>
          <w:iCs/>
          <w:sz w:val="20"/>
          <w:szCs w:val="20"/>
        </w:rPr>
        <w:t>Rs. crore)</w:t>
      </w:r>
    </w:p>
    <w:tbl>
      <w:tblPr>
        <w:tblW w:w="8966" w:type="dxa"/>
        <w:jc w:val="center"/>
        <w:tblLook w:val="04A0" w:firstRow="1" w:lastRow="0" w:firstColumn="1" w:lastColumn="0" w:noHBand="0" w:noVBand="1"/>
      </w:tblPr>
      <w:tblGrid>
        <w:gridCol w:w="1067"/>
        <w:gridCol w:w="2047"/>
        <w:gridCol w:w="2977"/>
        <w:gridCol w:w="2875"/>
      </w:tblGrid>
      <w:tr w:rsidR="00724FB0" w:rsidRPr="00C671D8" w14:paraId="40BA6859" w14:textId="77777777" w:rsidTr="009445FC">
        <w:trPr>
          <w:trHeight w:val="20"/>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3C649A34" w14:textId="77777777" w:rsidR="00724FB0" w:rsidRPr="00C671D8" w:rsidRDefault="00724FB0" w:rsidP="00724FB0">
            <w:pPr>
              <w:widowControl/>
              <w:autoSpaceDE/>
              <w:autoSpaceDN/>
              <w:jc w:val="right"/>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Sl. No.</w:t>
            </w:r>
          </w:p>
        </w:tc>
        <w:tc>
          <w:tcPr>
            <w:tcW w:w="2047" w:type="dxa"/>
            <w:tcBorders>
              <w:top w:val="single" w:sz="4" w:space="0" w:color="auto"/>
              <w:left w:val="nil"/>
              <w:bottom w:val="single" w:sz="4" w:space="0" w:color="auto"/>
              <w:right w:val="single" w:sz="4" w:space="0" w:color="auto"/>
            </w:tcBorders>
            <w:vAlign w:val="center"/>
            <w:hideMark/>
          </w:tcPr>
          <w:p w14:paraId="7A7C9202" w14:textId="77777777" w:rsidR="00724FB0" w:rsidRPr="00C671D8" w:rsidRDefault="00724FB0" w:rsidP="00724FB0">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State</w:t>
            </w:r>
          </w:p>
        </w:tc>
        <w:tc>
          <w:tcPr>
            <w:tcW w:w="2977" w:type="dxa"/>
            <w:tcBorders>
              <w:top w:val="single" w:sz="4" w:space="0" w:color="auto"/>
              <w:left w:val="nil"/>
              <w:bottom w:val="single" w:sz="4" w:space="0" w:color="auto"/>
              <w:right w:val="single" w:sz="4" w:space="0" w:color="auto"/>
            </w:tcBorders>
            <w:vAlign w:val="center"/>
            <w:hideMark/>
          </w:tcPr>
          <w:p w14:paraId="17FA3DC1" w14:textId="77777777" w:rsidR="00724FB0" w:rsidRPr="00C671D8" w:rsidRDefault="00724FB0" w:rsidP="00724FB0">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Commercial Profits (+) / Losses (–) at the end of 1988–89</w:t>
            </w:r>
          </w:p>
        </w:tc>
        <w:tc>
          <w:tcPr>
            <w:tcW w:w="2875" w:type="dxa"/>
            <w:tcBorders>
              <w:top w:val="single" w:sz="4" w:space="0" w:color="auto"/>
              <w:left w:val="nil"/>
              <w:bottom w:val="single" w:sz="4" w:space="0" w:color="auto"/>
              <w:right w:val="single" w:sz="4" w:space="0" w:color="auto"/>
            </w:tcBorders>
            <w:vAlign w:val="center"/>
            <w:hideMark/>
          </w:tcPr>
          <w:p w14:paraId="761FE5A9" w14:textId="77777777" w:rsidR="00724FB0" w:rsidRPr="00C671D8" w:rsidRDefault="00724FB0" w:rsidP="00724FB0">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Accumulated Arrears of Interest at the end of 1988–89</w:t>
            </w:r>
          </w:p>
        </w:tc>
      </w:tr>
      <w:tr w:rsidR="00724FB0" w:rsidRPr="00C671D8" w14:paraId="2B1039A9"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4A42042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w:t>
            </w:r>
          </w:p>
        </w:tc>
        <w:tc>
          <w:tcPr>
            <w:tcW w:w="2047" w:type="dxa"/>
            <w:tcBorders>
              <w:top w:val="nil"/>
              <w:left w:val="nil"/>
              <w:bottom w:val="single" w:sz="4" w:space="0" w:color="auto"/>
              <w:right w:val="single" w:sz="4" w:space="0" w:color="auto"/>
            </w:tcBorders>
            <w:vAlign w:val="center"/>
            <w:hideMark/>
          </w:tcPr>
          <w:p w14:paraId="61A66CF6"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Andhra Pradesh</w:t>
            </w:r>
          </w:p>
        </w:tc>
        <w:tc>
          <w:tcPr>
            <w:tcW w:w="2977" w:type="dxa"/>
            <w:tcBorders>
              <w:top w:val="nil"/>
              <w:left w:val="nil"/>
              <w:bottom w:val="single" w:sz="4" w:space="0" w:color="auto"/>
              <w:right w:val="single" w:sz="4" w:space="0" w:color="auto"/>
            </w:tcBorders>
            <w:vAlign w:val="center"/>
            <w:hideMark/>
          </w:tcPr>
          <w:p w14:paraId="48AF11ED"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11.48</w:t>
            </w:r>
          </w:p>
        </w:tc>
        <w:tc>
          <w:tcPr>
            <w:tcW w:w="2875" w:type="dxa"/>
            <w:tcBorders>
              <w:top w:val="nil"/>
              <w:left w:val="nil"/>
              <w:bottom w:val="single" w:sz="4" w:space="0" w:color="auto"/>
              <w:right w:val="single" w:sz="4" w:space="0" w:color="auto"/>
            </w:tcBorders>
            <w:vAlign w:val="center"/>
            <w:hideMark/>
          </w:tcPr>
          <w:p w14:paraId="7F4F94E6"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54.53</w:t>
            </w:r>
          </w:p>
        </w:tc>
      </w:tr>
      <w:tr w:rsidR="00724FB0" w:rsidRPr="00C671D8" w14:paraId="22962578"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2880D6D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w:t>
            </w:r>
          </w:p>
        </w:tc>
        <w:tc>
          <w:tcPr>
            <w:tcW w:w="2047" w:type="dxa"/>
            <w:tcBorders>
              <w:top w:val="nil"/>
              <w:left w:val="nil"/>
              <w:bottom w:val="single" w:sz="4" w:space="0" w:color="auto"/>
              <w:right w:val="single" w:sz="4" w:space="0" w:color="auto"/>
            </w:tcBorders>
            <w:vAlign w:val="center"/>
            <w:hideMark/>
          </w:tcPr>
          <w:p w14:paraId="71BEFD20"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Arunachal Pradesh</w:t>
            </w:r>
          </w:p>
        </w:tc>
        <w:tc>
          <w:tcPr>
            <w:tcW w:w="2977" w:type="dxa"/>
            <w:tcBorders>
              <w:top w:val="nil"/>
              <w:left w:val="nil"/>
              <w:bottom w:val="single" w:sz="4" w:space="0" w:color="auto"/>
              <w:right w:val="single" w:sz="4" w:space="0" w:color="auto"/>
            </w:tcBorders>
            <w:vAlign w:val="center"/>
            <w:hideMark/>
          </w:tcPr>
          <w:p w14:paraId="47019A9A"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hideMark/>
          </w:tcPr>
          <w:p w14:paraId="2394E807"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724FB0" w:rsidRPr="00C671D8" w14:paraId="4A1497A5"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752826A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w:t>
            </w:r>
          </w:p>
        </w:tc>
        <w:tc>
          <w:tcPr>
            <w:tcW w:w="2047" w:type="dxa"/>
            <w:tcBorders>
              <w:top w:val="nil"/>
              <w:left w:val="nil"/>
              <w:bottom w:val="single" w:sz="4" w:space="0" w:color="auto"/>
              <w:right w:val="single" w:sz="4" w:space="0" w:color="auto"/>
            </w:tcBorders>
            <w:vAlign w:val="center"/>
            <w:hideMark/>
          </w:tcPr>
          <w:p w14:paraId="206018D5"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Assam</w:t>
            </w:r>
          </w:p>
        </w:tc>
        <w:tc>
          <w:tcPr>
            <w:tcW w:w="2977" w:type="dxa"/>
            <w:tcBorders>
              <w:top w:val="nil"/>
              <w:left w:val="nil"/>
              <w:bottom w:val="single" w:sz="4" w:space="0" w:color="auto"/>
              <w:right w:val="single" w:sz="4" w:space="0" w:color="auto"/>
            </w:tcBorders>
            <w:vAlign w:val="center"/>
            <w:hideMark/>
          </w:tcPr>
          <w:p w14:paraId="21A56B8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–158.56</w:t>
            </w:r>
          </w:p>
        </w:tc>
        <w:tc>
          <w:tcPr>
            <w:tcW w:w="2875" w:type="dxa"/>
            <w:tcBorders>
              <w:top w:val="nil"/>
              <w:left w:val="nil"/>
              <w:bottom w:val="single" w:sz="4" w:space="0" w:color="auto"/>
              <w:right w:val="single" w:sz="4" w:space="0" w:color="auto"/>
            </w:tcBorders>
            <w:vAlign w:val="center"/>
            <w:hideMark/>
          </w:tcPr>
          <w:p w14:paraId="621B3D8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506.12</w:t>
            </w:r>
          </w:p>
        </w:tc>
      </w:tr>
      <w:tr w:rsidR="00724FB0" w:rsidRPr="00C671D8" w14:paraId="0FB45127"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130A7DD8"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w:t>
            </w:r>
          </w:p>
        </w:tc>
        <w:tc>
          <w:tcPr>
            <w:tcW w:w="2047" w:type="dxa"/>
            <w:tcBorders>
              <w:top w:val="nil"/>
              <w:left w:val="nil"/>
              <w:bottom w:val="single" w:sz="4" w:space="0" w:color="auto"/>
              <w:right w:val="single" w:sz="4" w:space="0" w:color="auto"/>
            </w:tcBorders>
            <w:vAlign w:val="center"/>
            <w:hideMark/>
          </w:tcPr>
          <w:p w14:paraId="148A8656"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Bihar</w:t>
            </w:r>
          </w:p>
        </w:tc>
        <w:tc>
          <w:tcPr>
            <w:tcW w:w="2977" w:type="dxa"/>
            <w:tcBorders>
              <w:top w:val="nil"/>
              <w:left w:val="nil"/>
              <w:bottom w:val="single" w:sz="4" w:space="0" w:color="auto"/>
              <w:right w:val="single" w:sz="4" w:space="0" w:color="auto"/>
            </w:tcBorders>
            <w:vAlign w:val="center"/>
            <w:hideMark/>
          </w:tcPr>
          <w:p w14:paraId="215053EE"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–253.94</w:t>
            </w:r>
          </w:p>
        </w:tc>
        <w:tc>
          <w:tcPr>
            <w:tcW w:w="2875" w:type="dxa"/>
            <w:tcBorders>
              <w:top w:val="nil"/>
              <w:left w:val="nil"/>
              <w:bottom w:val="single" w:sz="4" w:space="0" w:color="auto"/>
              <w:right w:val="single" w:sz="4" w:space="0" w:color="auto"/>
            </w:tcBorders>
            <w:vAlign w:val="center"/>
            <w:hideMark/>
          </w:tcPr>
          <w:p w14:paraId="21B09E44" w14:textId="2E077FBB" w:rsidR="00724FB0" w:rsidRPr="00C671D8" w:rsidRDefault="005F23FC" w:rsidP="00724FB0">
            <w:pPr>
              <w:widowControl/>
              <w:autoSpaceDE/>
              <w:autoSpaceDN/>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w:t>
            </w:r>
          </w:p>
        </w:tc>
      </w:tr>
      <w:tr w:rsidR="00724FB0" w:rsidRPr="00C671D8" w14:paraId="3428B7E4"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1399EC5C"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w:t>
            </w:r>
          </w:p>
        </w:tc>
        <w:tc>
          <w:tcPr>
            <w:tcW w:w="2047" w:type="dxa"/>
            <w:tcBorders>
              <w:top w:val="nil"/>
              <w:left w:val="nil"/>
              <w:bottom w:val="single" w:sz="4" w:space="0" w:color="auto"/>
              <w:right w:val="single" w:sz="4" w:space="0" w:color="auto"/>
            </w:tcBorders>
            <w:vAlign w:val="center"/>
            <w:hideMark/>
          </w:tcPr>
          <w:p w14:paraId="130D38D3"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Goa</w:t>
            </w:r>
          </w:p>
        </w:tc>
        <w:tc>
          <w:tcPr>
            <w:tcW w:w="2977" w:type="dxa"/>
            <w:tcBorders>
              <w:top w:val="nil"/>
              <w:left w:val="nil"/>
              <w:bottom w:val="single" w:sz="4" w:space="0" w:color="auto"/>
              <w:right w:val="single" w:sz="4" w:space="0" w:color="auto"/>
            </w:tcBorders>
            <w:vAlign w:val="center"/>
            <w:hideMark/>
          </w:tcPr>
          <w:p w14:paraId="7D49C15A"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hideMark/>
          </w:tcPr>
          <w:p w14:paraId="118B9D92"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724FB0" w:rsidRPr="00C671D8" w14:paraId="1AF6C5AA"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1923751B"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w:t>
            </w:r>
          </w:p>
        </w:tc>
        <w:tc>
          <w:tcPr>
            <w:tcW w:w="2047" w:type="dxa"/>
            <w:tcBorders>
              <w:top w:val="nil"/>
              <w:left w:val="nil"/>
              <w:bottom w:val="single" w:sz="4" w:space="0" w:color="auto"/>
              <w:right w:val="single" w:sz="4" w:space="0" w:color="auto"/>
            </w:tcBorders>
            <w:vAlign w:val="center"/>
            <w:hideMark/>
          </w:tcPr>
          <w:p w14:paraId="00504708"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Gujarat</w:t>
            </w:r>
          </w:p>
        </w:tc>
        <w:tc>
          <w:tcPr>
            <w:tcW w:w="2977" w:type="dxa"/>
            <w:tcBorders>
              <w:top w:val="nil"/>
              <w:left w:val="nil"/>
              <w:bottom w:val="single" w:sz="4" w:space="0" w:color="auto"/>
              <w:right w:val="single" w:sz="4" w:space="0" w:color="auto"/>
            </w:tcBorders>
            <w:vAlign w:val="center"/>
            <w:hideMark/>
          </w:tcPr>
          <w:p w14:paraId="22C1B68E"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–32.57</w:t>
            </w:r>
          </w:p>
        </w:tc>
        <w:tc>
          <w:tcPr>
            <w:tcW w:w="2875" w:type="dxa"/>
            <w:tcBorders>
              <w:top w:val="nil"/>
              <w:left w:val="nil"/>
              <w:bottom w:val="single" w:sz="4" w:space="0" w:color="auto"/>
              <w:right w:val="single" w:sz="4" w:space="0" w:color="auto"/>
            </w:tcBorders>
            <w:vAlign w:val="center"/>
            <w:hideMark/>
          </w:tcPr>
          <w:p w14:paraId="7C85255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221.51</w:t>
            </w:r>
          </w:p>
        </w:tc>
      </w:tr>
      <w:tr w:rsidR="00724FB0" w:rsidRPr="00C671D8" w14:paraId="71C150C8"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0809C7D4"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w:t>
            </w:r>
          </w:p>
        </w:tc>
        <w:tc>
          <w:tcPr>
            <w:tcW w:w="2047" w:type="dxa"/>
            <w:tcBorders>
              <w:top w:val="nil"/>
              <w:left w:val="nil"/>
              <w:bottom w:val="single" w:sz="4" w:space="0" w:color="auto"/>
              <w:right w:val="single" w:sz="4" w:space="0" w:color="auto"/>
            </w:tcBorders>
            <w:vAlign w:val="center"/>
            <w:hideMark/>
          </w:tcPr>
          <w:p w14:paraId="7A43C4E9"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Haryana</w:t>
            </w:r>
          </w:p>
        </w:tc>
        <w:tc>
          <w:tcPr>
            <w:tcW w:w="2977" w:type="dxa"/>
            <w:tcBorders>
              <w:top w:val="nil"/>
              <w:left w:val="nil"/>
              <w:bottom w:val="single" w:sz="4" w:space="0" w:color="auto"/>
              <w:right w:val="single" w:sz="4" w:space="0" w:color="auto"/>
            </w:tcBorders>
            <w:vAlign w:val="center"/>
            <w:hideMark/>
          </w:tcPr>
          <w:p w14:paraId="14E627FE"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–181.97</w:t>
            </w:r>
          </w:p>
        </w:tc>
        <w:tc>
          <w:tcPr>
            <w:tcW w:w="2875" w:type="dxa"/>
            <w:tcBorders>
              <w:top w:val="nil"/>
              <w:left w:val="nil"/>
              <w:bottom w:val="single" w:sz="4" w:space="0" w:color="auto"/>
              <w:right w:val="single" w:sz="4" w:space="0" w:color="auto"/>
            </w:tcBorders>
            <w:vAlign w:val="center"/>
            <w:hideMark/>
          </w:tcPr>
          <w:p w14:paraId="5C98ECCD"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407.1</w:t>
            </w:r>
          </w:p>
        </w:tc>
      </w:tr>
      <w:tr w:rsidR="00724FB0" w:rsidRPr="00C671D8" w14:paraId="05AF2530"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20450078"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w:t>
            </w:r>
          </w:p>
        </w:tc>
        <w:tc>
          <w:tcPr>
            <w:tcW w:w="2047" w:type="dxa"/>
            <w:tcBorders>
              <w:top w:val="nil"/>
              <w:left w:val="nil"/>
              <w:bottom w:val="single" w:sz="4" w:space="0" w:color="auto"/>
              <w:right w:val="single" w:sz="4" w:space="0" w:color="auto"/>
            </w:tcBorders>
            <w:vAlign w:val="center"/>
            <w:hideMark/>
          </w:tcPr>
          <w:p w14:paraId="122FC028"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Himachal Pradesh</w:t>
            </w:r>
          </w:p>
        </w:tc>
        <w:tc>
          <w:tcPr>
            <w:tcW w:w="2977" w:type="dxa"/>
            <w:tcBorders>
              <w:top w:val="nil"/>
              <w:left w:val="nil"/>
              <w:bottom w:val="single" w:sz="4" w:space="0" w:color="auto"/>
              <w:right w:val="single" w:sz="4" w:space="0" w:color="auto"/>
            </w:tcBorders>
            <w:vAlign w:val="center"/>
            <w:hideMark/>
          </w:tcPr>
          <w:p w14:paraId="4CEB79B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–43.23</w:t>
            </w:r>
          </w:p>
        </w:tc>
        <w:tc>
          <w:tcPr>
            <w:tcW w:w="2875" w:type="dxa"/>
            <w:tcBorders>
              <w:top w:val="nil"/>
              <w:left w:val="nil"/>
              <w:bottom w:val="single" w:sz="4" w:space="0" w:color="auto"/>
              <w:right w:val="single" w:sz="4" w:space="0" w:color="auto"/>
            </w:tcBorders>
            <w:vAlign w:val="center"/>
            <w:hideMark/>
          </w:tcPr>
          <w:p w14:paraId="00A99B15"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166.08</w:t>
            </w:r>
          </w:p>
        </w:tc>
      </w:tr>
      <w:tr w:rsidR="00724FB0" w:rsidRPr="00C671D8" w14:paraId="151F46D8"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2B324A87"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w:t>
            </w:r>
          </w:p>
        </w:tc>
        <w:tc>
          <w:tcPr>
            <w:tcW w:w="2047" w:type="dxa"/>
            <w:tcBorders>
              <w:top w:val="nil"/>
              <w:left w:val="nil"/>
              <w:bottom w:val="single" w:sz="4" w:space="0" w:color="auto"/>
              <w:right w:val="single" w:sz="4" w:space="0" w:color="auto"/>
            </w:tcBorders>
            <w:vAlign w:val="center"/>
            <w:hideMark/>
          </w:tcPr>
          <w:p w14:paraId="4361E2D6"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Jammu and Kashmir</w:t>
            </w:r>
          </w:p>
        </w:tc>
        <w:tc>
          <w:tcPr>
            <w:tcW w:w="2977" w:type="dxa"/>
            <w:tcBorders>
              <w:top w:val="nil"/>
              <w:left w:val="nil"/>
              <w:bottom w:val="single" w:sz="4" w:space="0" w:color="auto"/>
              <w:right w:val="single" w:sz="4" w:space="0" w:color="auto"/>
            </w:tcBorders>
            <w:vAlign w:val="center"/>
            <w:hideMark/>
          </w:tcPr>
          <w:p w14:paraId="1D47F25D"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–83.00</w:t>
            </w:r>
          </w:p>
        </w:tc>
        <w:tc>
          <w:tcPr>
            <w:tcW w:w="2875" w:type="dxa"/>
            <w:tcBorders>
              <w:top w:val="nil"/>
              <w:left w:val="nil"/>
              <w:bottom w:val="single" w:sz="4" w:space="0" w:color="auto"/>
              <w:right w:val="single" w:sz="4" w:space="0" w:color="auto"/>
            </w:tcBorders>
            <w:vAlign w:val="center"/>
            <w:hideMark/>
          </w:tcPr>
          <w:p w14:paraId="6C29A802"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N.A.</w:t>
            </w:r>
          </w:p>
        </w:tc>
      </w:tr>
      <w:tr w:rsidR="00724FB0" w:rsidRPr="00C671D8" w14:paraId="4D94E614"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6BED9885"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w:t>
            </w:r>
          </w:p>
        </w:tc>
        <w:tc>
          <w:tcPr>
            <w:tcW w:w="2047" w:type="dxa"/>
            <w:tcBorders>
              <w:top w:val="nil"/>
              <w:left w:val="nil"/>
              <w:bottom w:val="single" w:sz="4" w:space="0" w:color="auto"/>
              <w:right w:val="single" w:sz="4" w:space="0" w:color="auto"/>
            </w:tcBorders>
            <w:vAlign w:val="center"/>
            <w:hideMark/>
          </w:tcPr>
          <w:p w14:paraId="15010E2C"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Karnataka</w:t>
            </w:r>
          </w:p>
        </w:tc>
        <w:tc>
          <w:tcPr>
            <w:tcW w:w="2977" w:type="dxa"/>
            <w:tcBorders>
              <w:top w:val="nil"/>
              <w:left w:val="nil"/>
              <w:bottom w:val="single" w:sz="4" w:space="0" w:color="auto"/>
              <w:right w:val="single" w:sz="4" w:space="0" w:color="auto"/>
            </w:tcBorders>
            <w:vAlign w:val="center"/>
            <w:hideMark/>
          </w:tcPr>
          <w:p w14:paraId="6489582B"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–84.37</w:t>
            </w:r>
          </w:p>
        </w:tc>
        <w:tc>
          <w:tcPr>
            <w:tcW w:w="2875" w:type="dxa"/>
            <w:tcBorders>
              <w:top w:val="nil"/>
              <w:left w:val="nil"/>
              <w:bottom w:val="single" w:sz="4" w:space="0" w:color="auto"/>
              <w:right w:val="single" w:sz="4" w:space="0" w:color="auto"/>
            </w:tcBorders>
            <w:vAlign w:val="center"/>
            <w:hideMark/>
          </w:tcPr>
          <w:p w14:paraId="04084D94"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114.11</w:t>
            </w:r>
          </w:p>
        </w:tc>
      </w:tr>
      <w:tr w:rsidR="00724FB0" w:rsidRPr="00C671D8" w14:paraId="43B0D3B2"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644B79C3"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w:t>
            </w:r>
          </w:p>
        </w:tc>
        <w:tc>
          <w:tcPr>
            <w:tcW w:w="2047" w:type="dxa"/>
            <w:tcBorders>
              <w:top w:val="nil"/>
              <w:left w:val="nil"/>
              <w:bottom w:val="single" w:sz="4" w:space="0" w:color="auto"/>
              <w:right w:val="single" w:sz="4" w:space="0" w:color="auto"/>
            </w:tcBorders>
            <w:vAlign w:val="center"/>
            <w:hideMark/>
          </w:tcPr>
          <w:p w14:paraId="3E8B0847"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Kerala</w:t>
            </w:r>
          </w:p>
        </w:tc>
        <w:tc>
          <w:tcPr>
            <w:tcW w:w="2977" w:type="dxa"/>
            <w:tcBorders>
              <w:top w:val="nil"/>
              <w:left w:val="nil"/>
              <w:bottom w:val="single" w:sz="4" w:space="0" w:color="auto"/>
              <w:right w:val="single" w:sz="4" w:space="0" w:color="auto"/>
            </w:tcBorders>
            <w:vAlign w:val="center"/>
            <w:hideMark/>
          </w:tcPr>
          <w:p w14:paraId="76C96ED8"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–49.75</w:t>
            </w:r>
          </w:p>
        </w:tc>
        <w:tc>
          <w:tcPr>
            <w:tcW w:w="2875" w:type="dxa"/>
            <w:tcBorders>
              <w:top w:val="nil"/>
              <w:left w:val="nil"/>
              <w:bottom w:val="single" w:sz="4" w:space="0" w:color="auto"/>
              <w:right w:val="single" w:sz="4" w:space="0" w:color="auto"/>
            </w:tcBorders>
            <w:vAlign w:val="center"/>
            <w:hideMark/>
          </w:tcPr>
          <w:p w14:paraId="28AE599E" w14:textId="73FA832E" w:rsidR="00724FB0" w:rsidRPr="00C671D8" w:rsidRDefault="005F23FC" w:rsidP="00724FB0">
            <w:pPr>
              <w:widowControl/>
              <w:autoSpaceDE/>
              <w:autoSpaceDN/>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w:t>
            </w:r>
          </w:p>
        </w:tc>
      </w:tr>
      <w:tr w:rsidR="00724FB0" w:rsidRPr="00C671D8" w14:paraId="490A23E7"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71B63093"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w:t>
            </w:r>
          </w:p>
        </w:tc>
        <w:tc>
          <w:tcPr>
            <w:tcW w:w="2047" w:type="dxa"/>
            <w:tcBorders>
              <w:top w:val="nil"/>
              <w:left w:val="nil"/>
              <w:bottom w:val="single" w:sz="4" w:space="0" w:color="auto"/>
              <w:right w:val="single" w:sz="4" w:space="0" w:color="auto"/>
            </w:tcBorders>
            <w:vAlign w:val="center"/>
            <w:hideMark/>
          </w:tcPr>
          <w:p w14:paraId="75725A3B"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Madhya Pradesh</w:t>
            </w:r>
          </w:p>
        </w:tc>
        <w:tc>
          <w:tcPr>
            <w:tcW w:w="2977" w:type="dxa"/>
            <w:tcBorders>
              <w:top w:val="nil"/>
              <w:left w:val="nil"/>
              <w:bottom w:val="single" w:sz="4" w:space="0" w:color="auto"/>
              <w:right w:val="single" w:sz="4" w:space="0" w:color="auto"/>
            </w:tcBorders>
            <w:vAlign w:val="center"/>
            <w:hideMark/>
          </w:tcPr>
          <w:p w14:paraId="3EFC79C0"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–27.49</w:t>
            </w:r>
          </w:p>
        </w:tc>
        <w:tc>
          <w:tcPr>
            <w:tcW w:w="2875" w:type="dxa"/>
            <w:tcBorders>
              <w:top w:val="nil"/>
              <w:left w:val="nil"/>
              <w:bottom w:val="single" w:sz="4" w:space="0" w:color="auto"/>
              <w:right w:val="single" w:sz="4" w:space="0" w:color="auto"/>
            </w:tcBorders>
            <w:vAlign w:val="center"/>
            <w:hideMark/>
          </w:tcPr>
          <w:p w14:paraId="76D79F60" w14:textId="25C34515" w:rsidR="00724FB0" w:rsidRPr="00C671D8" w:rsidRDefault="005F23FC" w:rsidP="00724FB0">
            <w:pPr>
              <w:widowControl/>
              <w:autoSpaceDE/>
              <w:autoSpaceDN/>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w:t>
            </w:r>
          </w:p>
        </w:tc>
      </w:tr>
      <w:tr w:rsidR="00724FB0" w:rsidRPr="00C671D8" w14:paraId="3EFEDFD8"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251042D7"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13</w:t>
            </w:r>
          </w:p>
        </w:tc>
        <w:tc>
          <w:tcPr>
            <w:tcW w:w="2047" w:type="dxa"/>
            <w:tcBorders>
              <w:top w:val="nil"/>
              <w:left w:val="nil"/>
              <w:bottom w:val="single" w:sz="4" w:space="0" w:color="auto"/>
              <w:right w:val="single" w:sz="4" w:space="0" w:color="auto"/>
            </w:tcBorders>
            <w:vAlign w:val="center"/>
            <w:hideMark/>
          </w:tcPr>
          <w:p w14:paraId="7BE0F77C"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Maharashtra</w:t>
            </w:r>
          </w:p>
        </w:tc>
        <w:tc>
          <w:tcPr>
            <w:tcW w:w="2977" w:type="dxa"/>
            <w:tcBorders>
              <w:top w:val="nil"/>
              <w:left w:val="nil"/>
              <w:bottom w:val="single" w:sz="4" w:space="0" w:color="auto"/>
              <w:right w:val="single" w:sz="4" w:space="0" w:color="auto"/>
            </w:tcBorders>
            <w:vAlign w:val="center"/>
            <w:hideMark/>
          </w:tcPr>
          <w:p w14:paraId="008357E5"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65.92</w:t>
            </w:r>
          </w:p>
        </w:tc>
        <w:tc>
          <w:tcPr>
            <w:tcW w:w="2875" w:type="dxa"/>
            <w:tcBorders>
              <w:top w:val="nil"/>
              <w:left w:val="nil"/>
              <w:bottom w:val="single" w:sz="4" w:space="0" w:color="auto"/>
              <w:right w:val="single" w:sz="4" w:space="0" w:color="auto"/>
            </w:tcBorders>
            <w:vAlign w:val="center"/>
            <w:hideMark/>
          </w:tcPr>
          <w:p w14:paraId="49CFABCE" w14:textId="18FF74CE" w:rsidR="00724FB0" w:rsidRPr="00C671D8" w:rsidRDefault="005F23FC" w:rsidP="00724FB0">
            <w:pPr>
              <w:widowControl/>
              <w:autoSpaceDE/>
              <w:autoSpaceDN/>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w:t>
            </w:r>
          </w:p>
        </w:tc>
      </w:tr>
      <w:tr w:rsidR="00724FB0" w:rsidRPr="00C671D8" w14:paraId="23EDE06D"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52DE36E3"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14</w:t>
            </w:r>
          </w:p>
        </w:tc>
        <w:tc>
          <w:tcPr>
            <w:tcW w:w="2047" w:type="dxa"/>
            <w:tcBorders>
              <w:top w:val="nil"/>
              <w:left w:val="nil"/>
              <w:bottom w:val="single" w:sz="4" w:space="0" w:color="auto"/>
              <w:right w:val="single" w:sz="4" w:space="0" w:color="auto"/>
            </w:tcBorders>
            <w:vAlign w:val="center"/>
            <w:hideMark/>
          </w:tcPr>
          <w:p w14:paraId="31EC7F01"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Manipur</w:t>
            </w:r>
          </w:p>
        </w:tc>
        <w:tc>
          <w:tcPr>
            <w:tcW w:w="2977" w:type="dxa"/>
            <w:tcBorders>
              <w:top w:val="nil"/>
              <w:left w:val="nil"/>
              <w:bottom w:val="single" w:sz="4" w:space="0" w:color="auto"/>
              <w:right w:val="single" w:sz="4" w:space="0" w:color="auto"/>
            </w:tcBorders>
            <w:vAlign w:val="center"/>
            <w:hideMark/>
          </w:tcPr>
          <w:p w14:paraId="58D1095A"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hideMark/>
          </w:tcPr>
          <w:p w14:paraId="6660A02E"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724FB0" w:rsidRPr="00C671D8" w14:paraId="4F61E5FB"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77C775A9"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w:t>
            </w:r>
          </w:p>
        </w:tc>
        <w:tc>
          <w:tcPr>
            <w:tcW w:w="2047" w:type="dxa"/>
            <w:tcBorders>
              <w:top w:val="nil"/>
              <w:left w:val="nil"/>
              <w:bottom w:val="single" w:sz="4" w:space="0" w:color="auto"/>
              <w:right w:val="single" w:sz="4" w:space="0" w:color="auto"/>
            </w:tcBorders>
            <w:vAlign w:val="center"/>
            <w:hideMark/>
          </w:tcPr>
          <w:p w14:paraId="39F9B9D9"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Meghalaya</w:t>
            </w:r>
          </w:p>
        </w:tc>
        <w:tc>
          <w:tcPr>
            <w:tcW w:w="2977" w:type="dxa"/>
            <w:tcBorders>
              <w:top w:val="nil"/>
              <w:left w:val="nil"/>
              <w:bottom w:val="single" w:sz="4" w:space="0" w:color="auto"/>
              <w:right w:val="single" w:sz="4" w:space="0" w:color="auto"/>
            </w:tcBorders>
            <w:vAlign w:val="center"/>
            <w:hideMark/>
          </w:tcPr>
          <w:p w14:paraId="3C5B9193"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–14.94</w:t>
            </w:r>
          </w:p>
        </w:tc>
        <w:tc>
          <w:tcPr>
            <w:tcW w:w="2875" w:type="dxa"/>
            <w:tcBorders>
              <w:top w:val="nil"/>
              <w:left w:val="nil"/>
              <w:bottom w:val="single" w:sz="4" w:space="0" w:color="auto"/>
              <w:right w:val="single" w:sz="4" w:space="0" w:color="auto"/>
            </w:tcBorders>
            <w:vAlign w:val="center"/>
            <w:hideMark/>
          </w:tcPr>
          <w:p w14:paraId="1FEC82C8"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36.8</w:t>
            </w:r>
          </w:p>
        </w:tc>
      </w:tr>
      <w:tr w:rsidR="00724FB0" w:rsidRPr="00C671D8" w14:paraId="2A97BE6E"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79C0B847"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16</w:t>
            </w:r>
          </w:p>
        </w:tc>
        <w:tc>
          <w:tcPr>
            <w:tcW w:w="2047" w:type="dxa"/>
            <w:tcBorders>
              <w:top w:val="nil"/>
              <w:left w:val="nil"/>
              <w:bottom w:val="single" w:sz="4" w:space="0" w:color="auto"/>
              <w:right w:val="single" w:sz="4" w:space="0" w:color="auto"/>
            </w:tcBorders>
            <w:vAlign w:val="center"/>
            <w:hideMark/>
          </w:tcPr>
          <w:p w14:paraId="716A83C9"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Mizoram</w:t>
            </w:r>
          </w:p>
        </w:tc>
        <w:tc>
          <w:tcPr>
            <w:tcW w:w="2977" w:type="dxa"/>
            <w:tcBorders>
              <w:top w:val="nil"/>
              <w:left w:val="nil"/>
              <w:bottom w:val="single" w:sz="4" w:space="0" w:color="auto"/>
              <w:right w:val="single" w:sz="4" w:space="0" w:color="auto"/>
            </w:tcBorders>
            <w:vAlign w:val="center"/>
            <w:hideMark/>
          </w:tcPr>
          <w:p w14:paraId="1E4EA9F0"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hideMark/>
          </w:tcPr>
          <w:p w14:paraId="4ADA0FAA"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724FB0" w:rsidRPr="00C671D8" w14:paraId="432AAFD9"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1A715B5A"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w:t>
            </w:r>
          </w:p>
        </w:tc>
        <w:tc>
          <w:tcPr>
            <w:tcW w:w="2047" w:type="dxa"/>
            <w:tcBorders>
              <w:top w:val="nil"/>
              <w:left w:val="nil"/>
              <w:bottom w:val="single" w:sz="4" w:space="0" w:color="auto"/>
              <w:right w:val="single" w:sz="4" w:space="0" w:color="auto"/>
            </w:tcBorders>
            <w:vAlign w:val="center"/>
            <w:hideMark/>
          </w:tcPr>
          <w:p w14:paraId="09CA59ED" w14:textId="77777777" w:rsidR="00724FB0" w:rsidRPr="00C671D8" w:rsidRDefault="00724FB0" w:rsidP="00724FB0">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Nagaland</w:t>
            </w:r>
          </w:p>
        </w:tc>
        <w:tc>
          <w:tcPr>
            <w:tcW w:w="2977" w:type="dxa"/>
            <w:tcBorders>
              <w:top w:val="nil"/>
              <w:left w:val="nil"/>
              <w:bottom w:val="single" w:sz="4" w:space="0" w:color="auto"/>
              <w:right w:val="single" w:sz="4" w:space="0" w:color="auto"/>
            </w:tcBorders>
            <w:vAlign w:val="center"/>
            <w:hideMark/>
          </w:tcPr>
          <w:p w14:paraId="32E87E7D"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hideMark/>
          </w:tcPr>
          <w:p w14:paraId="1C494D64" w14:textId="77777777" w:rsidR="00724FB0" w:rsidRPr="00C671D8" w:rsidRDefault="00724FB0" w:rsidP="00724FB0">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5F23FC" w:rsidRPr="00C671D8" w14:paraId="7F6214FE"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57A8EC5A"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w:t>
            </w:r>
          </w:p>
        </w:tc>
        <w:tc>
          <w:tcPr>
            <w:tcW w:w="2047" w:type="dxa"/>
            <w:tcBorders>
              <w:top w:val="nil"/>
              <w:left w:val="nil"/>
              <w:bottom w:val="single" w:sz="4" w:space="0" w:color="auto"/>
              <w:right w:val="single" w:sz="4" w:space="0" w:color="auto"/>
            </w:tcBorders>
            <w:vAlign w:val="center"/>
            <w:hideMark/>
          </w:tcPr>
          <w:p w14:paraId="06800E58"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Orissa</w:t>
            </w:r>
          </w:p>
        </w:tc>
        <w:tc>
          <w:tcPr>
            <w:tcW w:w="2977" w:type="dxa"/>
            <w:tcBorders>
              <w:top w:val="nil"/>
              <w:left w:val="nil"/>
              <w:bottom w:val="single" w:sz="4" w:space="0" w:color="auto"/>
              <w:right w:val="single" w:sz="4" w:space="0" w:color="auto"/>
            </w:tcBorders>
            <w:vAlign w:val="center"/>
            <w:hideMark/>
          </w:tcPr>
          <w:p w14:paraId="79B2EAAE"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–18.60</w:t>
            </w:r>
          </w:p>
        </w:tc>
        <w:tc>
          <w:tcPr>
            <w:tcW w:w="2875" w:type="dxa"/>
            <w:tcBorders>
              <w:top w:val="nil"/>
              <w:left w:val="nil"/>
              <w:bottom w:val="single" w:sz="4" w:space="0" w:color="auto"/>
              <w:right w:val="single" w:sz="4" w:space="0" w:color="auto"/>
            </w:tcBorders>
            <w:vAlign w:val="center"/>
            <w:hideMark/>
          </w:tcPr>
          <w:p w14:paraId="5FE21590" w14:textId="37339FDD"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51.01</w:t>
            </w:r>
          </w:p>
        </w:tc>
      </w:tr>
      <w:tr w:rsidR="005F23FC" w:rsidRPr="00C671D8" w14:paraId="7F356CB3" w14:textId="77777777" w:rsidTr="005F23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70CC52C0"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19</w:t>
            </w:r>
          </w:p>
        </w:tc>
        <w:tc>
          <w:tcPr>
            <w:tcW w:w="2047" w:type="dxa"/>
            <w:tcBorders>
              <w:top w:val="nil"/>
              <w:left w:val="nil"/>
              <w:bottom w:val="single" w:sz="4" w:space="0" w:color="auto"/>
              <w:right w:val="single" w:sz="4" w:space="0" w:color="auto"/>
            </w:tcBorders>
            <w:vAlign w:val="center"/>
            <w:hideMark/>
          </w:tcPr>
          <w:p w14:paraId="698F80F7"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Punjab</w:t>
            </w:r>
          </w:p>
        </w:tc>
        <w:tc>
          <w:tcPr>
            <w:tcW w:w="2977" w:type="dxa"/>
            <w:tcBorders>
              <w:top w:val="nil"/>
              <w:left w:val="nil"/>
              <w:bottom w:val="single" w:sz="4" w:space="0" w:color="auto"/>
              <w:right w:val="single" w:sz="4" w:space="0" w:color="auto"/>
            </w:tcBorders>
            <w:vAlign w:val="center"/>
            <w:hideMark/>
          </w:tcPr>
          <w:p w14:paraId="41536F41"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–519.55</w:t>
            </w:r>
          </w:p>
        </w:tc>
        <w:tc>
          <w:tcPr>
            <w:tcW w:w="2875" w:type="dxa"/>
            <w:tcBorders>
              <w:top w:val="nil"/>
              <w:left w:val="nil"/>
              <w:bottom w:val="single" w:sz="4" w:space="0" w:color="auto"/>
              <w:right w:val="single" w:sz="4" w:space="0" w:color="auto"/>
            </w:tcBorders>
            <w:vAlign w:val="center"/>
          </w:tcPr>
          <w:p w14:paraId="38DFDD31" w14:textId="5288AC5D"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1280.56</w:t>
            </w:r>
          </w:p>
        </w:tc>
      </w:tr>
      <w:tr w:rsidR="005F23FC" w:rsidRPr="00C671D8" w14:paraId="4D1A524F" w14:textId="77777777" w:rsidTr="005F23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3F980F4E"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20</w:t>
            </w:r>
          </w:p>
        </w:tc>
        <w:tc>
          <w:tcPr>
            <w:tcW w:w="2047" w:type="dxa"/>
            <w:tcBorders>
              <w:top w:val="nil"/>
              <w:left w:val="nil"/>
              <w:bottom w:val="single" w:sz="4" w:space="0" w:color="auto"/>
              <w:right w:val="single" w:sz="4" w:space="0" w:color="auto"/>
            </w:tcBorders>
            <w:vAlign w:val="center"/>
            <w:hideMark/>
          </w:tcPr>
          <w:p w14:paraId="478FFBFA"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Rajasthan</w:t>
            </w:r>
          </w:p>
        </w:tc>
        <w:tc>
          <w:tcPr>
            <w:tcW w:w="2977" w:type="dxa"/>
            <w:tcBorders>
              <w:top w:val="nil"/>
              <w:left w:val="nil"/>
              <w:bottom w:val="single" w:sz="4" w:space="0" w:color="auto"/>
              <w:right w:val="single" w:sz="4" w:space="0" w:color="auto"/>
            </w:tcBorders>
            <w:vAlign w:val="center"/>
            <w:hideMark/>
          </w:tcPr>
          <w:p w14:paraId="79C27B16"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–111.34</w:t>
            </w:r>
          </w:p>
        </w:tc>
        <w:tc>
          <w:tcPr>
            <w:tcW w:w="2875" w:type="dxa"/>
            <w:tcBorders>
              <w:top w:val="nil"/>
              <w:left w:val="nil"/>
              <w:bottom w:val="single" w:sz="4" w:space="0" w:color="auto"/>
              <w:right w:val="single" w:sz="4" w:space="0" w:color="auto"/>
            </w:tcBorders>
            <w:vAlign w:val="center"/>
          </w:tcPr>
          <w:p w14:paraId="34F8EFF5" w14:textId="604945C6"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374.67</w:t>
            </w:r>
          </w:p>
        </w:tc>
      </w:tr>
      <w:tr w:rsidR="005F23FC" w:rsidRPr="00C671D8" w14:paraId="2773DBDE" w14:textId="77777777" w:rsidTr="005F23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05D48568"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21</w:t>
            </w:r>
          </w:p>
        </w:tc>
        <w:tc>
          <w:tcPr>
            <w:tcW w:w="2047" w:type="dxa"/>
            <w:tcBorders>
              <w:top w:val="nil"/>
              <w:left w:val="nil"/>
              <w:bottom w:val="single" w:sz="4" w:space="0" w:color="auto"/>
              <w:right w:val="single" w:sz="4" w:space="0" w:color="auto"/>
            </w:tcBorders>
            <w:vAlign w:val="center"/>
            <w:hideMark/>
          </w:tcPr>
          <w:p w14:paraId="450E9F0D"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Sikkim</w:t>
            </w:r>
          </w:p>
        </w:tc>
        <w:tc>
          <w:tcPr>
            <w:tcW w:w="2977" w:type="dxa"/>
            <w:tcBorders>
              <w:top w:val="nil"/>
              <w:left w:val="nil"/>
              <w:bottom w:val="single" w:sz="4" w:space="0" w:color="auto"/>
              <w:right w:val="single" w:sz="4" w:space="0" w:color="auto"/>
            </w:tcBorders>
            <w:vAlign w:val="center"/>
            <w:hideMark/>
          </w:tcPr>
          <w:p w14:paraId="5CF89F5F"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tcPr>
          <w:p w14:paraId="4906DDB2" w14:textId="76069C89"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w:t>
            </w:r>
          </w:p>
        </w:tc>
      </w:tr>
      <w:tr w:rsidR="005F23FC" w:rsidRPr="00C671D8" w14:paraId="648CEAFE"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22C6A433"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22</w:t>
            </w:r>
          </w:p>
        </w:tc>
        <w:tc>
          <w:tcPr>
            <w:tcW w:w="2047" w:type="dxa"/>
            <w:tcBorders>
              <w:top w:val="nil"/>
              <w:left w:val="nil"/>
              <w:bottom w:val="single" w:sz="4" w:space="0" w:color="auto"/>
              <w:right w:val="single" w:sz="4" w:space="0" w:color="auto"/>
            </w:tcBorders>
            <w:vAlign w:val="center"/>
            <w:hideMark/>
          </w:tcPr>
          <w:p w14:paraId="3995F61E"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Tamil Nadu</w:t>
            </w:r>
          </w:p>
        </w:tc>
        <w:tc>
          <w:tcPr>
            <w:tcW w:w="2977" w:type="dxa"/>
            <w:tcBorders>
              <w:top w:val="nil"/>
              <w:left w:val="nil"/>
              <w:bottom w:val="single" w:sz="4" w:space="0" w:color="auto"/>
              <w:right w:val="single" w:sz="4" w:space="0" w:color="auto"/>
            </w:tcBorders>
            <w:vAlign w:val="center"/>
            <w:hideMark/>
          </w:tcPr>
          <w:p w14:paraId="490FC293" w14:textId="4228B9B4"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–246.23</w:t>
            </w:r>
          </w:p>
        </w:tc>
        <w:tc>
          <w:tcPr>
            <w:tcW w:w="2875" w:type="dxa"/>
            <w:tcBorders>
              <w:top w:val="nil"/>
              <w:left w:val="nil"/>
              <w:bottom w:val="single" w:sz="4" w:space="0" w:color="auto"/>
              <w:right w:val="single" w:sz="4" w:space="0" w:color="auto"/>
            </w:tcBorders>
            <w:vAlign w:val="center"/>
            <w:hideMark/>
          </w:tcPr>
          <w:p w14:paraId="7CA86DE5"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573.68</w:t>
            </w:r>
          </w:p>
        </w:tc>
      </w:tr>
      <w:tr w:rsidR="005F23FC" w:rsidRPr="00C671D8" w14:paraId="2F6C0F21" w14:textId="77777777" w:rsidTr="009445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0D1FF568"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23</w:t>
            </w:r>
          </w:p>
        </w:tc>
        <w:tc>
          <w:tcPr>
            <w:tcW w:w="2047" w:type="dxa"/>
            <w:tcBorders>
              <w:top w:val="nil"/>
              <w:left w:val="nil"/>
              <w:bottom w:val="single" w:sz="4" w:space="0" w:color="auto"/>
              <w:right w:val="single" w:sz="4" w:space="0" w:color="auto"/>
            </w:tcBorders>
            <w:vAlign w:val="center"/>
            <w:hideMark/>
          </w:tcPr>
          <w:p w14:paraId="1E16562C"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Tripura</w:t>
            </w:r>
          </w:p>
        </w:tc>
        <w:tc>
          <w:tcPr>
            <w:tcW w:w="2977" w:type="dxa"/>
            <w:tcBorders>
              <w:top w:val="nil"/>
              <w:left w:val="nil"/>
              <w:bottom w:val="single" w:sz="4" w:space="0" w:color="auto"/>
              <w:right w:val="single" w:sz="4" w:space="0" w:color="auto"/>
            </w:tcBorders>
            <w:vAlign w:val="center"/>
            <w:hideMark/>
          </w:tcPr>
          <w:p w14:paraId="59F4A316" w14:textId="2BD240A0"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2875" w:type="dxa"/>
            <w:tcBorders>
              <w:top w:val="nil"/>
              <w:left w:val="nil"/>
              <w:bottom w:val="single" w:sz="4" w:space="0" w:color="auto"/>
              <w:right w:val="single" w:sz="4" w:space="0" w:color="auto"/>
            </w:tcBorders>
            <w:vAlign w:val="center"/>
            <w:hideMark/>
          </w:tcPr>
          <w:p w14:paraId="19215950"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5F23FC" w:rsidRPr="00C671D8" w14:paraId="195BE1CA" w14:textId="77777777" w:rsidTr="005F23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5F8D4040"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w:t>
            </w:r>
          </w:p>
        </w:tc>
        <w:tc>
          <w:tcPr>
            <w:tcW w:w="2047" w:type="dxa"/>
            <w:tcBorders>
              <w:top w:val="nil"/>
              <w:left w:val="nil"/>
              <w:bottom w:val="single" w:sz="4" w:space="0" w:color="auto"/>
              <w:right w:val="single" w:sz="4" w:space="0" w:color="auto"/>
            </w:tcBorders>
            <w:vAlign w:val="center"/>
            <w:hideMark/>
          </w:tcPr>
          <w:p w14:paraId="48E6BA3B"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Uttar Pradesh</w:t>
            </w:r>
          </w:p>
        </w:tc>
        <w:tc>
          <w:tcPr>
            <w:tcW w:w="2977" w:type="dxa"/>
            <w:tcBorders>
              <w:top w:val="nil"/>
              <w:left w:val="nil"/>
              <w:bottom w:val="single" w:sz="4" w:space="0" w:color="auto"/>
              <w:right w:val="single" w:sz="4" w:space="0" w:color="auto"/>
            </w:tcBorders>
            <w:vAlign w:val="center"/>
          </w:tcPr>
          <w:p w14:paraId="56834140" w14:textId="3C0606ED"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–303.77*</w:t>
            </w:r>
          </w:p>
        </w:tc>
        <w:tc>
          <w:tcPr>
            <w:tcW w:w="2875" w:type="dxa"/>
            <w:tcBorders>
              <w:top w:val="nil"/>
              <w:left w:val="nil"/>
              <w:bottom w:val="single" w:sz="4" w:space="0" w:color="auto"/>
              <w:right w:val="single" w:sz="4" w:space="0" w:color="auto"/>
            </w:tcBorders>
            <w:vAlign w:val="center"/>
            <w:hideMark/>
          </w:tcPr>
          <w:p w14:paraId="046B0999"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2607.21**</w:t>
            </w:r>
          </w:p>
        </w:tc>
      </w:tr>
      <w:tr w:rsidR="005F23FC" w:rsidRPr="00C671D8" w14:paraId="62D2EF18" w14:textId="77777777" w:rsidTr="005F23FC">
        <w:trPr>
          <w:trHeight w:val="20"/>
          <w:jc w:val="center"/>
        </w:trPr>
        <w:tc>
          <w:tcPr>
            <w:tcW w:w="1067" w:type="dxa"/>
            <w:tcBorders>
              <w:top w:val="nil"/>
              <w:left w:val="single" w:sz="4" w:space="0" w:color="auto"/>
              <w:bottom w:val="single" w:sz="4" w:space="0" w:color="auto"/>
              <w:right w:val="single" w:sz="4" w:space="0" w:color="auto"/>
            </w:tcBorders>
            <w:vAlign w:val="center"/>
            <w:hideMark/>
          </w:tcPr>
          <w:p w14:paraId="74F1C67D"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25</w:t>
            </w:r>
          </w:p>
        </w:tc>
        <w:tc>
          <w:tcPr>
            <w:tcW w:w="2047" w:type="dxa"/>
            <w:tcBorders>
              <w:top w:val="nil"/>
              <w:left w:val="nil"/>
              <w:bottom w:val="single" w:sz="4" w:space="0" w:color="auto"/>
              <w:right w:val="single" w:sz="4" w:space="0" w:color="auto"/>
            </w:tcBorders>
            <w:vAlign w:val="center"/>
            <w:hideMark/>
          </w:tcPr>
          <w:p w14:paraId="7A58ADE1" w14:textId="77777777" w:rsidR="005F23FC" w:rsidRPr="00C671D8" w:rsidRDefault="005F23FC" w:rsidP="005F23FC">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West Bengal</w:t>
            </w:r>
          </w:p>
        </w:tc>
        <w:tc>
          <w:tcPr>
            <w:tcW w:w="2977" w:type="dxa"/>
            <w:tcBorders>
              <w:top w:val="nil"/>
              <w:left w:val="nil"/>
              <w:bottom w:val="single" w:sz="4" w:space="0" w:color="auto"/>
              <w:right w:val="single" w:sz="4" w:space="0" w:color="auto"/>
            </w:tcBorders>
            <w:vAlign w:val="center"/>
          </w:tcPr>
          <w:p w14:paraId="37139656" w14:textId="2C718120"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-68.20@</w:t>
            </w:r>
          </w:p>
        </w:tc>
        <w:tc>
          <w:tcPr>
            <w:tcW w:w="2875" w:type="dxa"/>
            <w:tcBorders>
              <w:top w:val="nil"/>
              <w:left w:val="nil"/>
              <w:bottom w:val="single" w:sz="4" w:space="0" w:color="auto"/>
              <w:right w:val="single" w:sz="4" w:space="0" w:color="auto"/>
            </w:tcBorders>
            <w:vAlign w:val="center"/>
            <w:hideMark/>
          </w:tcPr>
          <w:p w14:paraId="057B35FD"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411.84</w:t>
            </w:r>
          </w:p>
        </w:tc>
      </w:tr>
      <w:tr w:rsidR="005F23FC" w:rsidRPr="00C671D8" w14:paraId="1142D2CC" w14:textId="77777777" w:rsidTr="008968C1">
        <w:trPr>
          <w:trHeight w:val="20"/>
          <w:jc w:val="center"/>
        </w:trPr>
        <w:tc>
          <w:tcPr>
            <w:tcW w:w="3114" w:type="dxa"/>
            <w:gridSpan w:val="2"/>
            <w:tcBorders>
              <w:top w:val="nil"/>
              <w:left w:val="single" w:sz="4" w:space="0" w:color="auto"/>
              <w:bottom w:val="single" w:sz="4" w:space="0" w:color="auto"/>
              <w:right w:val="single" w:sz="4" w:space="0" w:color="auto"/>
            </w:tcBorders>
            <w:vAlign w:val="center"/>
            <w:hideMark/>
          </w:tcPr>
          <w:p w14:paraId="55C2B414" w14:textId="29835622"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p>
          <w:p w14:paraId="05C77D3A" w14:textId="7A7781FD" w:rsidR="005F23FC" w:rsidRPr="00C671D8" w:rsidRDefault="005F23FC" w:rsidP="005F23FC">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Total</w:t>
            </w:r>
          </w:p>
        </w:tc>
        <w:tc>
          <w:tcPr>
            <w:tcW w:w="2977" w:type="dxa"/>
            <w:tcBorders>
              <w:top w:val="nil"/>
              <w:left w:val="nil"/>
              <w:bottom w:val="single" w:sz="4" w:space="0" w:color="auto"/>
              <w:right w:val="single" w:sz="4" w:space="0" w:color="auto"/>
            </w:tcBorders>
            <w:vAlign w:val="center"/>
            <w:hideMark/>
          </w:tcPr>
          <w:p w14:paraId="511BC8C0" w14:textId="54CFC172" w:rsidR="005F23FC" w:rsidRPr="00C671D8" w:rsidRDefault="005F23FC" w:rsidP="005F23FC">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–2197.51</w:t>
            </w:r>
            <w:r w:rsidRPr="00C671D8">
              <w:rPr>
                <w:rFonts w:ascii="Times New Roman" w:eastAsia="Times New Roman" w:hAnsi="Times New Roman" w:cs="Times New Roman"/>
                <w:b/>
                <w:bCs/>
                <w:color w:val="000000"/>
                <w:sz w:val="20"/>
                <w:szCs w:val="20"/>
                <w:lang w:val="en-IN" w:eastAsia="en-IN"/>
              </w:rPr>
              <w:br/>
              <w:t>+77.40</w:t>
            </w:r>
          </w:p>
        </w:tc>
        <w:tc>
          <w:tcPr>
            <w:tcW w:w="2875" w:type="dxa"/>
            <w:tcBorders>
              <w:top w:val="nil"/>
              <w:left w:val="nil"/>
              <w:bottom w:val="single" w:sz="4" w:space="0" w:color="auto"/>
              <w:right w:val="single" w:sz="4" w:space="0" w:color="auto"/>
            </w:tcBorders>
            <w:vAlign w:val="center"/>
            <w:hideMark/>
          </w:tcPr>
          <w:p w14:paraId="31F14DCF" w14:textId="77777777" w:rsidR="005F23FC" w:rsidRPr="00C671D8" w:rsidRDefault="005F23FC" w:rsidP="005F23FC">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bl>
    <w:p w14:paraId="7E37E380" w14:textId="6180F3B8" w:rsidR="00724FB0" w:rsidRPr="002F6F34" w:rsidRDefault="00724FB0" w:rsidP="00724FB0">
      <w:pPr>
        <w:ind w:left="720"/>
        <w:rPr>
          <w:rFonts w:ascii="Times New Roman" w:hAnsi="Times New Roman" w:cs="Times New Roman"/>
          <w:sz w:val="16"/>
          <w:szCs w:val="16"/>
          <w:lang w:val="en-IN"/>
        </w:rPr>
      </w:pPr>
      <w:r w:rsidRPr="002F6F34">
        <w:rPr>
          <w:rFonts w:ascii="Times New Roman" w:hAnsi="Times New Roman" w:cs="Times New Roman"/>
          <w:sz w:val="16"/>
          <w:szCs w:val="16"/>
          <w:lang w:val="en-IN"/>
        </w:rPr>
        <w:t>$: Departmental</w:t>
      </w:r>
    </w:p>
    <w:p w14:paraId="411F9EE2" w14:textId="5EA5E6D8" w:rsidR="00724FB0" w:rsidRPr="002F6F34" w:rsidRDefault="00724FB0" w:rsidP="00724FB0">
      <w:pPr>
        <w:ind w:left="720"/>
        <w:rPr>
          <w:rFonts w:ascii="Times New Roman" w:hAnsi="Times New Roman" w:cs="Times New Roman"/>
          <w:sz w:val="16"/>
          <w:szCs w:val="16"/>
          <w:lang w:val="en-IN"/>
        </w:rPr>
      </w:pPr>
      <w:r w:rsidRPr="002F6F34">
        <w:rPr>
          <w:rFonts w:ascii="Times New Roman" w:hAnsi="Times New Roman" w:cs="Times New Roman"/>
          <w:sz w:val="16"/>
          <w:szCs w:val="16"/>
          <w:lang w:val="en-IN"/>
        </w:rPr>
        <w:t xml:space="preserve">*: Inclusive of U.P. Rajya Vidyut </w:t>
      </w:r>
      <w:proofErr w:type="spellStart"/>
      <w:r w:rsidRPr="002F6F34">
        <w:rPr>
          <w:rFonts w:ascii="Times New Roman" w:hAnsi="Times New Roman" w:cs="Times New Roman"/>
          <w:sz w:val="16"/>
          <w:szCs w:val="16"/>
          <w:lang w:val="en-IN"/>
        </w:rPr>
        <w:t>Utpadan</w:t>
      </w:r>
      <w:proofErr w:type="spellEnd"/>
      <w:r w:rsidRPr="002F6F34">
        <w:rPr>
          <w:rFonts w:ascii="Times New Roman" w:hAnsi="Times New Roman" w:cs="Times New Roman"/>
          <w:sz w:val="16"/>
          <w:szCs w:val="16"/>
          <w:lang w:val="en-IN"/>
        </w:rPr>
        <w:t xml:space="preserve"> Nigam</w:t>
      </w:r>
    </w:p>
    <w:p w14:paraId="751F27D4" w14:textId="77DE0BAD" w:rsidR="00724FB0" w:rsidRPr="002F6F34" w:rsidRDefault="00724FB0" w:rsidP="00724FB0">
      <w:pPr>
        <w:ind w:left="720"/>
        <w:rPr>
          <w:rFonts w:ascii="Times New Roman" w:hAnsi="Times New Roman" w:cs="Times New Roman"/>
          <w:sz w:val="16"/>
          <w:szCs w:val="16"/>
          <w:lang w:val="en-IN"/>
        </w:rPr>
      </w:pPr>
      <w:r w:rsidRPr="002F6F34">
        <w:rPr>
          <w:rFonts w:ascii="Times New Roman" w:hAnsi="Times New Roman" w:cs="Times New Roman"/>
          <w:sz w:val="16"/>
          <w:szCs w:val="16"/>
          <w:lang w:val="en-IN"/>
        </w:rPr>
        <w:t>**: The State Govt. waived off interest amounting to Rs. 1915.81 crore on Govt. loans till 31.3.1988 in consideration of losses on rural electrification</w:t>
      </w:r>
    </w:p>
    <w:p w14:paraId="4747E727" w14:textId="1C633DBB" w:rsidR="00724FB0" w:rsidRPr="002F6F34" w:rsidRDefault="00724FB0" w:rsidP="00724FB0">
      <w:pPr>
        <w:ind w:left="720"/>
        <w:rPr>
          <w:rFonts w:ascii="Times New Roman" w:hAnsi="Times New Roman" w:cs="Times New Roman"/>
          <w:sz w:val="16"/>
          <w:szCs w:val="16"/>
          <w:lang w:val="en-IN"/>
        </w:rPr>
      </w:pPr>
      <w:r w:rsidRPr="002F6F34">
        <w:rPr>
          <w:rFonts w:ascii="Times New Roman" w:hAnsi="Times New Roman" w:cs="Times New Roman"/>
          <w:sz w:val="16"/>
          <w:szCs w:val="16"/>
          <w:lang w:val="en-IN"/>
        </w:rPr>
        <w:t>@: Inclusive of W.B. Power Development Corporation</w:t>
      </w:r>
    </w:p>
    <w:p w14:paraId="2C7B95D1" w14:textId="77777777" w:rsidR="00724FB0" w:rsidRPr="002F6F34" w:rsidRDefault="00724FB0" w:rsidP="00724FB0">
      <w:pPr>
        <w:ind w:left="360"/>
        <w:rPr>
          <w:rFonts w:ascii="Times New Roman" w:hAnsi="Times New Roman" w:cs="Times New Roman"/>
          <w:sz w:val="16"/>
          <w:szCs w:val="16"/>
          <w:lang w:val="en-IN"/>
        </w:rPr>
      </w:pPr>
      <w:r w:rsidRPr="002F6F34">
        <w:rPr>
          <w:rFonts w:ascii="Times New Roman" w:hAnsi="Times New Roman" w:cs="Times New Roman"/>
          <w:sz w:val="16"/>
          <w:szCs w:val="16"/>
          <w:lang w:val="en-IN"/>
        </w:rPr>
        <w:t>Source</w:t>
      </w:r>
    </w:p>
    <w:p w14:paraId="1C2F33D1" w14:textId="77777777" w:rsidR="00724FB0" w:rsidRPr="002F6F34" w:rsidRDefault="00724FB0" w:rsidP="00724FB0">
      <w:pPr>
        <w:ind w:left="720"/>
        <w:rPr>
          <w:rFonts w:ascii="Times New Roman" w:hAnsi="Times New Roman" w:cs="Times New Roman"/>
          <w:sz w:val="16"/>
          <w:szCs w:val="16"/>
          <w:lang w:val="en-IN"/>
        </w:rPr>
      </w:pPr>
      <w:r w:rsidRPr="002F6F34">
        <w:rPr>
          <w:rFonts w:ascii="Times New Roman" w:hAnsi="Times New Roman" w:cs="Times New Roman"/>
          <w:sz w:val="16"/>
          <w:szCs w:val="16"/>
          <w:lang w:val="en-IN"/>
        </w:rPr>
        <w:t>Col. 1: Annual Report on Working of State Electricity Boards and State Electricity Departments, Planning Commission, April 1988</w:t>
      </w:r>
    </w:p>
    <w:p w14:paraId="59E397F0" w14:textId="77777777" w:rsidR="00724FB0" w:rsidRPr="002F6F34" w:rsidRDefault="00724FB0" w:rsidP="00724FB0">
      <w:pPr>
        <w:ind w:left="720"/>
        <w:rPr>
          <w:rFonts w:ascii="Times New Roman" w:hAnsi="Times New Roman" w:cs="Times New Roman"/>
          <w:sz w:val="16"/>
          <w:szCs w:val="16"/>
          <w:lang w:val="en-IN"/>
        </w:rPr>
      </w:pPr>
      <w:r w:rsidRPr="002F6F34">
        <w:rPr>
          <w:rFonts w:ascii="Times New Roman" w:hAnsi="Times New Roman" w:cs="Times New Roman"/>
          <w:sz w:val="16"/>
          <w:szCs w:val="16"/>
          <w:lang w:val="en-IN"/>
        </w:rPr>
        <w:t>Col. 2: Data furnished by State Governments to the Finance Commission</w:t>
      </w:r>
    </w:p>
    <w:p w14:paraId="6D760AA0" w14:textId="77777777" w:rsidR="00724FB0" w:rsidRPr="00C671D8" w:rsidRDefault="00724FB0" w:rsidP="00724FB0">
      <w:pPr>
        <w:rPr>
          <w:rFonts w:ascii="Times New Roman" w:hAnsi="Times New Roman" w:cs="Times New Roman"/>
        </w:rPr>
      </w:pPr>
    </w:p>
    <w:p w14:paraId="643AA8F8" w14:textId="77777777" w:rsidR="00724FB0" w:rsidRPr="00C671D8" w:rsidRDefault="00724FB0" w:rsidP="00724FB0">
      <w:pPr>
        <w:rPr>
          <w:rFonts w:ascii="Times New Roman" w:hAnsi="Times New Roman" w:cs="Times New Roman"/>
        </w:rPr>
      </w:pPr>
    </w:p>
    <w:p w14:paraId="499014D1" w14:textId="3971141A" w:rsidR="00DF7380" w:rsidRPr="00C671D8" w:rsidRDefault="00DF7380" w:rsidP="00724FB0">
      <w:pPr>
        <w:widowControl/>
        <w:autoSpaceDE/>
        <w:autoSpaceDN/>
        <w:spacing w:after="160" w:line="259" w:lineRule="auto"/>
        <w:rPr>
          <w:rFonts w:ascii="Times New Roman" w:hAnsi="Times New Roman" w:cs="Times New Roman"/>
          <w:b/>
          <w:highlight w:val="yellow"/>
        </w:rPr>
        <w:sectPr w:rsidR="00DF7380" w:rsidRPr="00C671D8" w:rsidSect="00967C46">
          <w:pgSz w:w="11906" w:h="16838"/>
          <w:pgMar w:top="1440" w:right="1274" w:bottom="0" w:left="1440" w:header="708" w:footer="0" w:gutter="0"/>
          <w:cols w:space="708"/>
          <w:docGrid w:linePitch="360"/>
        </w:sectPr>
      </w:pPr>
    </w:p>
    <w:p w14:paraId="1A3C6C92" w14:textId="77777777" w:rsidR="002F6F34" w:rsidRDefault="00011C4E" w:rsidP="00AA641C">
      <w:pPr>
        <w:pStyle w:val="Heading3"/>
      </w:pPr>
      <w:bookmarkStart w:id="34" w:name="_Toc222401532"/>
      <w:r w:rsidRPr="00C671D8">
        <w:lastRenderedPageBreak/>
        <w:t xml:space="preserve">Annexure </w:t>
      </w:r>
      <w:r w:rsidR="00FD4A6A" w:rsidRPr="00C671D8">
        <w:t>III</w:t>
      </w:r>
      <w:r w:rsidRPr="00C671D8">
        <w:t>.7</w:t>
      </w:r>
      <w:r w:rsidR="00FD7150" w:rsidRPr="00C671D8">
        <w:t xml:space="preserve"> </w:t>
      </w:r>
      <w:r w:rsidR="00DB7526" w:rsidRPr="00C671D8">
        <w:br/>
      </w:r>
      <w:r w:rsidRPr="00C671D8">
        <w:t xml:space="preserve">Financial Performance </w:t>
      </w:r>
      <w:r w:rsidR="00D718D9" w:rsidRPr="00C671D8">
        <w:t>of</w:t>
      </w:r>
      <w:r w:rsidRPr="00C671D8">
        <w:t xml:space="preserve"> State Road Transport Corporations/Undertakings-1986-87</w:t>
      </w:r>
      <w:bookmarkEnd w:id="34"/>
    </w:p>
    <w:p w14:paraId="4D60C8CA" w14:textId="1B1DD1A4" w:rsidR="00FD7150" w:rsidRPr="002F6F34" w:rsidRDefault="00FD7150" w:rsidP="002F6F34">
      <w:pPr>
        <w:jc w:val="center"/>
        <w:rPr>
          <w:rFonts w:ascii="Times New Roman" w:hAnsi="Times New Roman" w:cs="Times New Roman"/>
          <w:b/>
        </w:rPr>
      </w:pPr>
      <w:r w:rsidRPr="002F6F34">
        <w:rPr>
          <w:rFonts w:ascii="Times New Roman" w:hAnsi="Times New Roman" w:cs="Times New Roman"/>
          <w:sz w:val="20"/>
          <w:szCs w:val="20"/>
        </w:rPr>
        <w:t>(</w:t>
      </w:r>
      <w:r w:rsidRPr="002F6F34">
        <w:rPr>
          <w:rFonts w:ascii="Times New Roman" w:hAnsi="Times New Roman" w:cs="Times New Roman"/>
          <w:spacing w:val="10"/>
          <w:sz w:val="20"/>
          <w:szCs w:val="20"/>
        </w:rPr>
        <w:t>Para</w:t>
      </w:r>
      <w:r w:rsidRPr="002F6F34">
        <w:rPr>
          <w:rFonts w:ascii="Times New Roman" w:hAnsi="Times New Roman" w:cs="Times New Roman"/>
          <w:spacing w:val="-8"/>
          <w:sz w:val="20"/>
          <w:szCs w:val="20"/>
        </w:rPr>
        <w:t xml:space="preserve"> </w:t>
      </w:r>
      <w:r w:rsidRPr="002F6F34">
        <w:rPr>
          <w:rFonts w:ascii="Times New Roman" w:hAnsi="Times New Roman" w:cs="Times New Roman"/>
          <w:sz w:val="20"/>
          <w:szCs w:val="20"/>
        </w:rPr>
        <w:t>3.21)</w:t>
      </w:r>
    </w:p>
    <w:p w14:paraId="7FDBEBAA" w14:textId="1503CFC4" w:rsidR="00011C4E" w:rsidRPr="00C671D8" w:rsidRDefault="00011C4E" w:rsidP="00D718D9">
      <w:pPr>
        <w:ind w:left="230"/>
        <w:jc w:val="center"/>
        <w:rPr>
          <w:rFonts w:ascii="Times New Roman" w:hAnsi="Times New Roman" w:cs="Times New Roman"/>
          <w:b/>
          <w:spacing w:val="-5"/>
          <w:w w:val="105"/>
        </w:rPr>
      </w:pPr>
    </w:p>
    <w:p w14:paraId="132B523D" w14:textId="405BA327" w:rsidR="00DF7380" w:rsidRPr="002F6F34" w:rsidRDefault="001509CF" w:rsidP="001509CF">
      <w:pPr>
        <w:ind w:left="13680" w:firstLine="720"/>
        <w:jc w:val="center"/>
        <w:rPr>
          <w:rFonts w:ascii="Times New Roman" w:hAnsi="Times New Roman" w:cs="Times New Roman"/>
          <w:b/>
          <w:bCs/>
          <w:i/>
          <w:iCs/>
          <w:sz w:val="20"/>
          <w:szCs w:val="20"/>
        </w:rPr>
      </w:pPr>
      <w:r w:rsidRPr="002F6F34">
        <w:rPr>
          <w:rFonts w:ascii="Times New Roman" w:hAnsi="Times New Roman" w:cs="Times New Roman"/>
          <w:b/>
          <w:bCs/>
          <w:i/>
          <w:iCs/>
        </w:rPr>
        <w:t>(</w:t>
      </w:r>
      <w:r w:rsidRPr="002F6F34">
        <w:rPr>
          <w:rFonts w:ascii="Times New Roman" w:hAnsi="Times New Roman" w:cs="Times New Roman"/>
          <w:b/>
          <w:bCs/>
          <w:i/>
          <w:iCs/>
          <w:sz w:val="20"/>
          <w:szCs w:val="20"/>
        </w:rPr>
        <w:t>Rs. crore)</w:t>
      </w:r>
    </w:p>
    <w:tbl>
      <w:tblPr>
        <w:tblW w:w="14824" w:type="dxa"/>
        <w:tblInd w:w="1001" w:type="dxa"/>
        <w:tblLook w:val="04A0" w:firstRow="1" w:lastRow="0" w:firstColumn="1" w:lastColumn="0" w:noHBand="0" w:noVBand="1"/>
      </w:tblPr>
      <w:tblGrid>
        <w:gridCol w:w="1297"/>
        <w:gridCol w:w="1482"/>
        <w:gridCol w:w="1348"/>
        <w:gridCol w:w="1381"/>
        <w:gridCol w:w="1349"/>
        <w:gridCol w:w="1327"/>
        <w:gridCol w:w="1309"/>
        <w:gridCol w:w="1414"/>
        <w:gridCol w:w="1298"/>
        <w:gridCol w:w="1321"/>
        <w:gridCol w:w="1298"/>
      </w:tblGrid>
      <w:tr w:rsidR="00002821" w:rsidRPr="00C671D8" w14:paraId="1649CFB3" w14:textId="77777777" w:rsidTr="00FD4A6A">
        <w:trPr>
          <w:trHeight w:val="20"/>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0ED02458"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Sl. No.</w:t>
            </w:r>
          </w:p>
        </w:tc>
        <w:tc>
          <w:tcPr>
            <w:tcW w:w="1482" w:type="dxa"/>
            <w:tcBorders>
              <w:top w:val="single" w:sz="4" w:space="0" w:color="auto"/>
              <w:left w:val="nil"/>
              <w:bottom w:val="single" w:sz="4" w:space="0" w:color="auto"/>
              <w:right w:val="single" w:sz="4" w:space="0" w:color="auto"/>
            </w:tcBorders>
            <w:vAlign w:val="center"/>
            <w:hideMark/>
          </w:tcPr>
          <w:p w14:paraId="620EF7BE"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Transport Corporations / Undertakings</w:t>
            </w:r>
          </w:p>
        </w:tc>
        <w:tc>
          <w:tcPr>
            <w:tcW w:w="1348" w:type="dxa"/>
            <w:tcBorders>
              <w:top w:val="single" w:sz="4" w:space="0" w:color="auto"/>
              <w:left w:val="nil"/>
              <w:bottom w:val="single" w:sz="4" w:space="0" w:color="auto"/>
              <w:right w:val="single" w:sz="4" w:space="0" w:color="auto"/>
            </w:tcBorders>
            <w:vAlign w:val="center"/>
            <w:hideMark/>
          </w:tcPr>
          <w:p w14:paraId="73432191"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 xml:space="preserve"> Operating Revenue</w:t>
            </w:r>
          </w:p>
        </w:tc>
        <w:tc>
          <w:tcPr>
            <w:tcW w:w="1381" w:type="dxa"/>
            <w:tcBorders>
              <w:top w:val="single" w:sz="4" w:space="0" w:color="auto"/>
              <w:left w:val="nil"/>
              <w:bottom w:val="single" w:sz="4" w:space="0" w:color="auto"/>
              <w:right w:val="single" w:sz="4" w:space="0" w:color="auto"/>
            </w:tcBorders>
            <w:vAlign w:val="center"/>
            <w:hideMark/>
          </w:tcPr>
          <w:p w14:paraId="716BA6F1"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 xml:space="preserve"> Operating Expenditure</w:t>
            </w:r>
          </w:p>
        </w:tc>
        <w:tc>
          <w:tcPr>
            <w:tcW w:w="1349" w:type="dxa"/>
            <w:tcBorders>
              <w:top w:val="single" w:sz="4" w:space="0" w:color="auto"/>
              <w:left w:val="nil"/>
              <w:bottom w:val="single" w:sz="4" w:space="0" w:color="auto"/>
              <w:right w:val="single" w:sz="4" w:space="0" w:color="auto"/>
            </w:tcBorders>
            <w:vAlign w:val="center"/>
            <w:hideMark/>
          </w:tcPr>
          <w:p w14:paraId="49F061B6" w14:textId="5DDAAEA0"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 xml:space="preserve"> Operating Surplus (Col. 2</w:t>
            </w:r>
            <w:r w:rsidR="00FD4A6A" w:rsidRPr="00C671D8">
              <w:rPr>
                <w:rFonts w:ascii="Times New Roman" w:eastAsia="Times New Roman" w:hAnsi="Times New Roman" w:cs="Times New Roman"/>
                <w:b/>
                <w:bCs/>
                <w:color w:val="000000"/>
                <w:sz w:val="14"/>
                <w:szCs w:val="14"/>
                <w:lang w:val="en-IN" w:eastAsia="en-IN"/>
              </w:rPr>
              <w:t>-</w:t>
            </w:r>
            <w:r w:rsidRPr="00C671D8">
              <w:rPr>
                <w:rFonts w:ascii="Times New Roman" w:eastAsia="Times New Roman" w:hAnsi="Times New Roman" w:cs="Times New Roman"/>
                <w:b/>
                <w:bCs/>
                <w:color w:val="000000"/>
                <w:sz w:val="14"/>
                <w:szCs w:val="14"/>
                <w:lang w:val="en-IN" w:eastAsia="en-IN"/>
              </w:rPr>
              <w:t>3)</w:t>
            </w:r>
          </w:p>
        </w:tc>
        <w:tc>
          <w:tcPr>
            <w:tcW w:w="1327" w:type="dxa"/>
            <w:tcBorders>
              <w:top w:val="single" w:sz="4" w:space="0" w:color="auto"/>
              <w:left w:val="nil"/>
              <w:bottom w:val="single" w:sz="4" w:space="0" w:color="auto"/>
              <w:right w:val="single" w:sz="4" w:space="0" w:color="auto"/>
            </w:tcBorders>
            <w:vAlign w:val="center"/>
            <w:hideMark/>
          </w:tcPr>
          <w:p w14:paraId="25E16E31"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Misc. Receipts (net)</w:t>
            </w:r>
          </w:p>
        </w:tc>
        <w:tc>
          <w:tcPr>
            <w:tcW w:w="1309" w:type="dxa"/>
            <w:tcBorders>
              <w:top w:val="single" w:sz="4" w:space="0" w:color="auto"/>
              <w:left w:val="nil"/>
              <w:bottom w:val="single" w:sz="4" w:space="0" w:color="auto"/>
              <w:right w:val="single" w:sz="4" w:space="0" w:color="auto"/>
            </w:tcBorders>
            <w:vAlign w:val="center"/>
            <w:hideMark/>
          </w:tcPr>
          <w:p w14:paraId="544D16EE"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 xml:space="preserve"> Gross Profits (Col. 4+5)</w:t>
            </w:r>
          </w:p>
        </w:tc>
        <w:tc>
          <w:tcPr>
            <w:tcW w:w="1414" w:type="dxa"/>
            <w:tcBorders>
              <w:top w:val="single" w:sz="4" w:space="0" w:color="auto"/>
              <w:left w:val="nil"/>
              <w:bottom w:val="single" w:sz="4" w:space="0" w:color="auto"/>
              <w:right w:val="single" w:sz="4" w:space="0" w:color="auto"/>
            </w:tcBorders>
            <w:vAlign w:val="center"/>
            <w:hideMark/>
          </w:tcPr>
          <w:p w14:paraId="2C758D17"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 xml:space="preserve"> Depreciation Reserve Fund</w:t>
            </w:r>
          </w:p>
        </w:tc>
        <w:tc>
          <w:tcPr>
            <w:tcW w:w="1298" w:type="dxa"/>
            <w:tcBorders>
              <w:top w:val="single" w:sz="4" w:space="0" w:color="auto"/>
              <w:left w:val="nil"/>
              <w:bottom w:val="single" w:sz="4" w:space="0" w:color="auto"/>
              <w:right w:val="single" w:sz="4" w:space="0" w:color="auto"/>
            </w:tcBorders>
            <w:vAlign w:val="center"/>
            <w:hideMark/>
          </w:tcPr>
          <w:p w14:paraId="34B28306"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 xml:space="preserve"> Taxes</w:t>
            </w:r>
          </w:p>
        </w:tc>
        <w:tc>
          <w:tcPr>
            <w:tcW w:w="1321" w:type="dxa"/>
            <w:tcBorders>
              <w:top w:val="single" w:sz="4" w:space="0" w:color="auto"/>
              <w:left w:val="nil"/>
              <w:bottom w:val="single" w:sz="4" w:space="0" w:color="auto"/>
              <w:right w:val="single" w:sz="4" w:space="0" w:color="auto"/>
            </w:tcBorders>
            <w:vAlign w:val="center"/>
            <w:hideMark/>
          </w:tcPr>
          <w:p w14:paraId="3F594496"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Interest other than to State Govt.</w:t>
            </w:r>
          </w:p>
        </w:tc>
        <w:tc>
          <w:tcPr>
            <w:tcW w:w="1298" w:type="dxa"/>
            <w:tcBorders>
              <w:top w:val="single" w:sz="4" w:space="0" w:color="auto"/>
              <w:left w:val="nil"/>
              <w:bottom w:val="single" w:sz="4" w:space="0" w:color="auto"/>
              <w:right w:val="single" w:sz="4" w:space="0" w:color="auto"/>
            </w:tcBorders>
            <w:vAlign w:val="center"/>
            <w:hideMark/>
          </w:tcPr>
          <w:p w14:paraId="5EA90C4D" w14:textId="77777777" w:rsidR="00002821" w:rsidRPr="00C671D8" w:rsidRDefault="00002821" w:rsidP="00002821">
            <w:pPr>
              <w:widowControl/>
              <w:autoSpaceDE/>
              <w:autoSpaceDN/>
              <w:jc w:val="center"/>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Net Profit / Loss (Col. 6–7–8–9)</w:t>
            </w:r>
          </w:p>
        </w:tc>
      </w:tr>
      <w:tr w:rsidR="00002821" w:rsidRPr="00C671D8" w14:paraId="69CF4991" w14:textId="77777777" w:rsidTr="00FD4A6A">
        <w:trPr>
          <w:trHeight w:val="20"/>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8B1C4D2" w14:textId="77777777" w:rsidR="00002821" w:rsidRPr="00C671D8" w:rsidRDefault="00002821" w:rsidP="00002821">
            <w:pPr>
              <w:widowControl/>
              <w:autoSpaceDE/>
              <w:autoSpaceDN/>
              <w:rPr>
                <w:rFonts w:ascii="Times New Roman" w:eastAsia="Times New Roman" w:hAnsi="Times New Roman" w:cs="Times New Roman"/>
                <w:b/>
                <w:bCs/>
                <w:color w:val="000000"/>
                <w:sz w:val="14"/>
                <w:szCs w:val="14"/>
                <w:lang w:val="en-IN" w:eastAsia="en-IN"/>
              </w:rPr>
            </w:pPr>
          </w:p>
        </w:tc>
        <w:tc>
          <w:tcPr>
            <w:tcW w:w="1482" w:type="dxa"/>
            <w:tcBorders>
              <w:top w:val="nil"/>
              <w:left w:val="nil"/>
              <w:bottom w:val="single" w:sz="4" w:space="0" w:color="auto"/>
              <w:right w:val="single" w:sz="4" w:space="0" w:color="auto"/>
            </w:tcBorders>
            <w:vAlign w:val="center"/>
            <w:hideMark/>
          </w:tcPr>
          <w:p w14:paraId="46D8680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w:t>
            </w:r>
          </w:p>
        </w:tc>
        <w:tc>
          <w:tcPr>
            <w:tcW w:w="1348" w:type="dxa"/>
            <w:tcBorders>
              <w:top w:val="nil"/>
              <w:left w:val="nil"/>
              <w:bottom w:val="single" w:sz="4" w:space="0" w:color="auto"/>
              <w:right w:val="single" w:sz="4" w:space="0" w:color="auto"/>
            </w:tcBorders>
            <w:vAlign w:val="center"/>
            <w:hideMark/>
          </w:tcPr>
          <w:p w14:paraId="771AE5A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w:t>
            </w:r>
          </w:p>
        </w:tc>
        <w:tc>
          <w:tcPr>
            <w:tcW w:w="1381" w:type="dxa"/>
            <w:tcBorders>
              <w:top w:val="nil"/>
              <w:left w:val="nil"/>
              <w:bottom w:val="single" w:sz="4" w:space="0" w:color="auto"/>
              <w:right w:val="single" w:sz="4" w:space="0" w:color="auto"/>
            </w:tcBorders>
            <w:vAlign w:val="center"/>
            <w:hideMark/>
          </w:tcPr>
          <w:p w14:paraId="5DE8F1B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w:t>
            </w:r>
          </w:p>
        </w:tc>
        <w:tc>
          <w:tcPr>
            <w:tcW w:w="1349" w:type="dxa"/>
            <w:tcBorders>
              <w:top w:val="nil"/>
              <w:left w:val="nil"/>
              <w:bottom w:val="single" w:sz="4" w:space="0" w:color="auto"/>
              <w:right w:val="single" w:sz="4" w:space="0" w:color="auto"/>
            </w:tcBorders>
            <w:vAlign w:val="center"/>
            <w:hideMark/>
          </w:tcPr>
          <w:p w14:paraId="4C8EB0C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w:t>
            </w:r>
          </w:p>
        </w:tc>
        <w:tc>
          <w:tcPr>
            <w:tcW w:w="1327" w:type="dxa"/>
            <w:tcBorders>
              <w:top w:val="nil"/>
              <w:left w:val="nil"/>
              <w:bottom w:val="single" w:sz="4" w:space="0" w:color="auto"/>
              <w:right w:val="single" w:sz="4" w:space="0" w:color="auto"/>
            </w:tcBorders>
            <w:vAlign w:val="center"/>
            <w:hideMark/>
          </w:tcPr>
          <w:p w14:paraId="1921C42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w:t>
            </w:r>
          </w:p>
        </w:tc>
        <w:tc>
          <w:tcPr>
            <w:tcW w:w="1309" w:type="dxa"/>
            <w:tcBorders>
              <w:top w:val="nil"/>
              <w:left w:val="nil"/>
              <w:bottom w:val="single" w:sz="4" w:space="0" w:color="auto"/>
              <w:right w:val="single" w:sz="4" w:space="0" w:color="auto"/>
            </w:tcBorders>
            <w:vAlign w:val="center"/>
            <w:hideMark/>
          </w:tcPr>
          <w:p w14:paraId="3F6FB70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w:t>
            </w:r>
          </w:p>
        </w:tc>
        <w:tc>
          <w:tcPr>
            <w:tcW w:w="1414" w:type="dxa"/>
            <w:tcBorders>
              <w:top w:val="nil"/>
              <w:left w:val="nil"/>
              <w:bottom w:val="single" w:sz="4" w:space="0" w:color="auto"/>
              <w:right w:val="single" w:sz="4" w:space="0" w:color="auto"/>
            </w:tcBorders>
            <w:vAlign w:val="center"/>
            <w:hideMark/>
          </w:tcPr>
          <w:p w14:paraId="3BCE839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w:t>
            </w:r>
          </w:p>
        </w:tc>
        <w:tc>
          <w:tcPr>
            <w:tcW w:w="1298" w:type="dxa"/>
            <w:tcBorders>
              <w:top w:val="nil"/>
              <w:left w:val="nil"/>
              <w:bottom w:val="single" w:sz="4" w:space="0" w:color="auto"/>
              <w:right w:val="single" w:sz="4" w:space="0" w:color="auto"/>
            </w:tcBorders>
            <w:vAlign w:val="center"/>
            <w:hideMark/>
          </w:tcPr>
          <w:p w14:paraId="7C9AA96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w:t>
            </w:r>
          </w:p>
        </w:tc>
        <w:tc>
          <w:tcPr>
            <w:tcW w:w="1321" w:type="dxa"/>
            <w:tcBorders>
              <w:top w:val="nil"/>
              <w:left w:val="nil"/>
              <w:bottom w:val="single" w:sz="4" w:space="0" w:color="auto"/>
              <w:right w:val="single" w:sz="4" w:space="0" w:color="auto"/>
            </w:tcBorders>
            <w:vAlign w:val="center"/>
            <w:hideMark/>
          </w:tcPr>
          <w:p w14:paraId="54615F5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9</w:t>
            </w:r>
          </w:p>
        </w:tc>
        <w:tc>
          <w:tcPr>
            <w:tcW w:w="1298" w:type="dxa"/>
            <w:tcBorders>
              <w:top w:val="nil"/>
              <w:left w:val="nil"/>
              <w:bottom w:val="single" w:sz="4" w:space="0" w:color="auto"/>
              <w:right w:val="single" w:sz="4" w:space="0" w:color="auto"/>
            </w:tcBorders>
            <w:vAlign w:val="center"/>
            <w:hideMark/>
          </w:tcPr>
          <w:p w14:paraId="369413F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w:t>
            </w:r>
          </w:p>
        </w:tc>
      </w:tr>
      <w:tr w:rsidR="00002821" w:rsidRPr="00C671D8" w14:paraId="50FE5862" w14:textId="77777777" w:rsidTr="00FD4A6A">
        <w:trPr>
          <w:trHeight w:val="211"/>
        </w:trPr>
        <w:tc>
          <w:tcPr>
            <w:tcW w:w="2779" w:type="dxa"/>
            <w:gridSpan w:val="2"/>
            <w:tcBorders>
              <w:top w:val="single" w:sz="4" w:space="0" w:color="auto"/>
              <w:left w:val="single" w:sz="4" w:space="0" w:color="auto"/>
              <w:bottom w:val="single" w:sz="4" w:space="0" w:color="auto"/>
              <w:right w:val="single" w:sz="4" w:space="0" w:color="auto"/>
            </w:tcBorders>
            <w:vAlign w:val="center"/>
            <w:hideMark/>
          </w:tcPr>
          <w:p w14:paraId="50462128" w14:textId="77777777" w:rsidR="00002821" w:rsidRPr="00C671D8" w:rsidRDefault="00002821" w:rsidP="00002821">
            <w:pPr>
              <w:widowControl/>
              <w:autoSpaceDE/>
              <w:autoSpaceDN/>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I. NON-HILL STATES</w:t>
            </w:r>
          </w:p>
        </w:tc>
        <w:tc>
          <w:tcPr>
            <w:tcW w:w="1348" w:type="dxa"/>
            <w:tcBorders>
              <w:top w:val="nil"/>
              <w:left w:val="single" w:sz="4" w:space="0" w:color="auto"/>
              <w:bottom w:val="single" w:sz="4" w:space="0" w:color="auto"/>
              <w:right w:val="single" w:sz="4" w:space="0" w:color="auto"/>
            </w:tcBorders>
            <w:vAlign w:val="center"/>
            <w:hideMark/>
          </w:tcPr>
          <w:p w14:paraId="2D72E16F"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81" w:type="dxa"/>
            <w:tcBorders>
              <w:top w:val="nil"/>
              <w:left w:val="single" w:sz="4" w:space="0" w:color="auto"/>
              <w:bottom w:val="single" w:sz="4" w:space="0" w:color="auto"/>
              <w:right w:val="single" w:sz="4" w:space="0" w:color="auto"/>
            </w:tcBorders>
            <w:vAlign w:val="center"/>
            <w:hideMark/>
          </w:tcPr>
          <w:p w14:paraId="2B3F3A5D"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49" w:type="dxa"/>
            <w:tcBorders>
              <w:top w:val="nil"/>
              <w:left w:val="single" w:sz="4" w:space="0" w:color="auto"/>
              <w:bottom w:val="single" w:sz="4" w:space="0" w:color="auto"/>
              <w:right w:val="single" w:sz="4" w:space="0" w:color="auto"/>
            </w:tcBorders>
            <w:vAlign w:val="center"/>
            <w:hideMark/>
          </w:tcPr>
          <w:p w14:paraId="33AECFDD"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27" w:type="dxa"/>
            <w:tcBorders>
              <w:top w:val="nil"/>
              <w:left w:val="single" w:sz="4" w:space="0" w:color="auto"/>
              <w:bottom w:val="single" w:sz="4" w:space="0" w:color="auto"/>
              <w:right w:val="single" w:sz="4" w:space="0" w:color="auto"/>
            </w:tcBorders>
            <w:vAlign w:val="center"/>
            <w:hideMark/>
          </w:tcPr>
          <w:p w14:paraId="54690F1A"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09" w:type="dxa"/>
            <w:tcBorders>
              <w:top w:val="nil"/>
              <w:left w:val="single" w:sz="4" w:space="0" w:color="auto"/>
              <w:bottom w:val="single" w:sz="4" w:space="0" w:color="auto"/>
              <w:right w:val="single" w:sz="4" w:space="0" w:color="auto"/>
            </w:tcBorders>
            <w:vAlign w:val="center"/>
            <w:hideMark/>
          </w:tcPr>
          <w:p w14:paraId="5D752CAA"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414" w:type="dxa"/>
            <w:tcBorders>
              <w:top w:val="nil"/>
              <w:left w:val="single" w:sz="4" w:space="0" w:color="auto"/>
              <w:bottom w:val="single" w:sz="4" w:space="0" w:color="auto"/>
              <w:right w:val="single" w:sz="4" w:space="0" w:color="auto"/>
            </w:tcBorders>
            <w:vAlign w:val="center"/>
            <w:hideMark/>
          </w:tcPr>
          <w:p w14:paraId="733F55E3"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298" w:type="dxa"/>
            <w:tcBorders>
              <w:top w:val="nil"/>
              <w:left w:val="single" w:sz="4" w:space="0" w:color="auto"/>
              <w:bottom w:val="single" w:sz="4" w:space="0" w:color="auto"/>
              <w:right w:val="single" w:sz="4" w:space="0" w:color="auto"/>
            </w:tcBorders>
            <w:vAlign w:val="center"/>
            <w:hideMark/>
          </w:tcPr>
          <w:p w14:paraId="5FCEE764"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21" w:type="dxa"/>
            <w:tcBorders>
              <w:top w:val="nil"/>
              <w:left w:val="single" w:sz="4" w:space="0" w:color="auto"/>
              <w:bottom w:val="single" w:sz="4" w:space="0" w:color="auto"/>
              <w:right w:val="single" w:sz="4" w:space="0" w:color="auto"/>
            </w:tcBorders>
            <w:vAlign w:val="center"/>
            <w:hideMark/>
          </w:tcPr>
          <w:p w14:paraId="1F8FBFF8"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298" w:type="dxa"/>
            <w:tcBorders>
              <w:top w:val="nil"/>
              <w:left w:val="single" w:sz="4" w:space="0" w:color="auto"/>
              <w:bottom w:val="single" w:sz="4" w:space="0" w:color="auto"/>
              <w:right w:val="single" w:sz="4" w:space="0" w:color="auto"/>
            </w:tcBorders>
            <w:vAlign w:val="center"/>
            <w:hideMark/>
          </w:tcPr>
          <w:p w14:paraId="68C4625C"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r>
      <w:tr w:rsidR="00002821" w:rsidRPr="00C671D8" w14:paraId="1577C8D2"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35F7205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w:t>
            </w:r>
          </w:p>
        </w:tc>
        <w:tc>
          <w:tcPr>
            <w:tcW w:w="1482" w:type="dxa"/>
            <w:tcBorders>
              <w:top w:val="nil"/>
              <w:left w:val="nil"/>
              <w:bottom w:val="single" w:sz="4" w:space="0" w:color="auto"/>
              <w:right w:val="single" w:sz="4" w:space="0" w:color="auto"/>
            </w:tcBorders>
            <w:vAlign w:val="center"/>
            <w:hideMark/>
          </w:tcPr>
          <w:p w14:paraId="64A15E9C"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Andhra Pradesh</w:t>
            </w:r>
          </w:p>
        </w:tc>
        <w:tc>
          <w:tcPr>
            <w:tcW w:w="1348" w:type="dxa"/>
            <w:tcBorders>
              <w:top w:val="nil"/>
              <w:left w:val="nil"/>
              <w:bottom w:val="single" w:sz="4" w:space="0" w:color="auto"/>
              <w:right w:val="single" w:sz="4" w:space="0" w:color="auto"/>
            </w:tcBorders>
            <w:vAlign w:val="center"/>
            <w:hideMark/>
          </w:tcPr>
          <w:p w14:paraId="1DB763C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393.32</w:t>
            </w:r>
          </w:p>
        </w:tc>
        <w:tc>
          <w:tcPr>
            <w:tcW w:w="1381" w:type="dxa"/>
            <w:tcBorders>
              <w:top w:val="nil"/>
              <w:left w:val="nil"/>
              <w:bottom w:val="single" w:sz="4" w:space="0" w:color="auto"/>
              <w:right w:val="single" w:sz="4" w:space="0" w:color="auto"/>
            </w:tcBorders>
            <w:vAlign w:val="center"/>
            <w:hideMark/>
          </w:tcPr>
          <w:p w14:paraId="1F7CCD9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280.25</w:t>
            </w:r>
          </w:p>
        </w:tc>
        <w:tc>
          <w:tcPr>
            <w:tcW w:w="1349" w:type="dxa"/>
            <w:tcBorders>
              <w:top w:val="nil"/>
              <w:left w:val="nil"/>
              <w:bottom w:val="single" w:sz="4" w:space="0" w:color="auto"/>
              <w:right w:val="single" w:sz="4" w:space="0" w:color="auto"/>
            </w:tcBorders>
            <w:vAlign w:val="center"/>
            <w:hideMark/>
          </w:tcPr>
          <w:p w14:paraId="11E73DE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113.07</w:t>
            </w:r>
          </w:p>
        </w:tc>
        <w:tc>
          <w:tcPr>
            <w:tcW w:w="1327" w:type="dxa"/>
            <w:tcBorders>
              <w:top w:val="nil"/>
              <w:left w:val="nil"/>
              <w:bottom w:val="single" w:sz="4" w:space="0" w:color="auto"/>
              <w:right w:val="single" w:sz="4" w:space="0" w:color="auto"/>
            </w:tcBorders>
            <w:vAlign w:val="center"/>
            <w:hideMark/>
          </w:tcPr>
          <w:p w14:paraId="6F3F3F1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1.49</w:t>
            </w:r>
          </w:p>
        </w:tc>
        <w:tc>
          <w:tcPr>
            <w:tcW w:w="1309" w:type="dxa"/>
            <w:tcBorders>
              <w:top w:val="nil"/>
              <w:left w:val="nil"/>
              <w:bottom w:val="single" w:sz="4" w:space="0" w:color="auto"/>
              <w:right w:val="single" w:sz="4" w:space="0" w:color="auto"/>
            </w:tcBorders>
            <w:vAlign w:val="center"/>
            <w:hideMark/>
          </w:tcPr>
          <w:p w14:paraId="6863D2E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114.56</w:t>
            </w:r>
          </w:p>
        </w:tc>
        <w:tc>
          <w:tcPr>
            <w:tcW w:w="1414" w:type="dxa"/>
            <w:tcBorders>
              <w:top w:val="nil"/>
              <w:left w:val="nil"/>
              <w:bottom w:val="single" w:sz="4" w:space="0" w:color="auto"/>
              <w:right w:val="single" w:sz="4" w:space="0" w:color="auto"/>
            </w:tcBorders>
            <w:vAlign w:val="center"/>
            <w:hideMark/>
          </w:tcPr>
          <w:p w14:paraId="589E023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44.74</w:t>
            </w:r>
          </w:p>
        </w:tc>
        <w:tc>
          <w:tcPr>
            <w:tcW w:w="1298" w:type="dxa"/>
            <w:tcBorders>
              <w:top w:val="nil"/>
              <w:left w:val="nil"/>
              <w:bottom w:val="single" w:sz="4" w:space="0" w:color="auto"/>
              <w:right w:val="single" w:sz="4" w:space="0" w:color="auto"/>
            </w:tcBorders>
            <w:vAlign w:val="center"/>
            <w:hideMark/>
          </w:tcPr>
          <w:p w14:paraId="40C8CBB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46.73</w:t>
            </w:r>
          </w:p>
        </w:tc>
        <w:tc>
          <w:tcPr>
            <w:tcW w:w="1321" w:type="dxa"/>
            <w:tcBorders>
              <w:top w:val="nil"/>
              <w:left w:val="nil"/>
              <w:bottom w:val="single" w:sz="4" w:space="0" w:color="auto"/>
              <w:right w:val="single" w:sz="4" w:space="0" w:color="auto"/>
            </w:tcBorders>
            <w:vAlign w:val="center"/>
            <w:hideMark/>
          </w:tcPr>
          <w:p w14:paraId="723BA7A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9.38</w:t>
            </w:r>
          </w:p>
        </w:tc>
        <w:tc>
          <w:tcPr>
            <w:tcW w:w="1298" w:type="dxa"/>
            <w:tcBorders>
              <w:top w:val="nil"/>
              <w:left w:val="nil"/>
              <w:bottom w:val="single" w:sz="4" w:space="0" w:color="auto"/>
              <w:right w:val="single" w:sz="4" w:space="0" w:color="auto"/>
            </w:tcBorders>
            <w:vAlign w:val="center"/>
            <w:hideMark/>
          </w:tcPr>
          <w:p w14:paraId="759BCE1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13.71</w:t>
            </w:r>
          </w:p>
        </w:tc>
      </w:tr>
      <w:tr w:rsidR="00002821" w:rsidRPr="00C671D8" w14:paraId="11357774"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2F5FE95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w:t>
            </w:r>
          </w:p>
        </w:tc>
        <w:tc>
          <w:tcPr>
            <w:tcW w:w="1482" w:type="dxa"/>
            <w:tcBorders>
              <w:top w:val="nil"/>
              <w:left w:val="nil"/>
              <w:bottom w:val="single" w:sz="4" w:space="0" w:color="auto"/>
              <w:right w:val="single" w:sz="4" w:space="0" w:color="auto"/>
            </w:tcBorders>
            <w:vAlign w:val="center"/>
            <w:hideMark/>
          </w:tcPr>
          <w:p w14:paraId="0D87B2A2"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Assam</w:t>
            </w:r>
          </w:p>
        </w:tc>
        <w:tc>
          <w:tcPr>
            <w:tcW w:w="1348" w:type="dxa"/>
            <w:tcBorders>
              <w:top w:val="nil"/>
              <w:left w:val="nil"/>
              <w:bottom w:val="single" w:sz="4" w:space="0" w:color="auto"/>
              <w:right w:val="single" w:sz="4" w:space="0" w:color="auto"/>
            </w:tcBorders>
            <w:vAlign w:val="center"/>
            <w:hideMark/>
          </w:tcPr>
          <w:p w14:paraId="29DCA64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14.44</w:t>
            </w:r>
          </w:p>
        </w:tc>
        <w:tc>
          <w:tcPr>
            <w:tcW w:w="1381" w:type="dxa"/>
            <w:tcBorders>
              <w:top w:val="nil"/>
              <w:left w:val="nil"/>
              <w:bottom w:val="single" w:sz="4" w:space="0" w:color="auto"/>
              <w:right w:val="single" w:sz="4" w:space="0" w:color="auto"/>
            </w:tcBorders>
            <w:vAlign w:val="center"/>
            <w:hideMark/>
          </w:tcPr>
          <w:p w14:paraId="10E3B8D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15.62</w:t>
            </w:r>
          </w:p>
        </w:tc>
        <w:tc>
          <w:tcPr>
            <w:tcW w:w="1349" w:type="dxa"/>
            <w:tcBorders>
              <w:top w:val="nil"/>
              <w:left w:val="nil"/>
              <w:bottom w:val="single" w:sz="4" w:space="0" w:color="auto"/>
              <w:right w:val="single" w:sz="4" w:space="0" w:color="auto"/>
            </w:tcBorders>
            <w:vAlign w:val="center"/>
            <w:hideMark/>
          </w:tcPr>
          <w:p w14:paraId="0B3657F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-1.18</w:t>
            </w:r>
          </w:p>
        </w:tc>
        <w:tc>
          <w:tcPr>
            <w:tcW w:w="1327" w:type="dxa"/>
            <w:tcBorders>
              <w:top w:val="nil"/>
              <w:left w:val="nil"/>
              <w:bottom w:val="single" w:sz="4" w:space="0" w:color="auto"/>
              <w:right w:val="single" w:sz="4" w:space="0" w:color="auto"/>
            </w:tcBorders>
            <w:vAlign w:val="center"/>
            <w:hideMark/>
          </w:tcPr>
          <w:p w14:paraId="3EDA368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-0.28</w:t>
            </w:r>
          </w:p>
        </w:tc>
        <w:tc>
          <w:tcPr>
            <w:tcW w:w="1309" w:type="dxa"/>
            <w:tcBorders>
              <w:top w:val="nil"/>
              <w:left w:val="nil"/>
              <w:bottom w:val="single" w:sz="4" w:space="0" w:color="auto"/>
              <w:right w:val="single" w:sz="4" w:space="0" w:color="auto"/>
            </w:tcBorders>
            <w:vAlign w:val="center"/>
            <w:hideMark/>
          </w:tcPr>
          <w:p w14:paraId="546A22D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-1.46</w:t>
            </w:r>
          </w:p>
        </w:tc>
        <w:tc>
          <w:tcPr>
            <w:tcW w:w="1414" w:type="dxa"/>
            <w:tcBorders>
              <w:top w:val="nil"/>
              <w:left w:val="nil"/>
              <w:bottom w:val="single" w:sz="4" w:space="0" w:color="auto"/>
              <w:right w:val="single" w:sz="4" w:space="0" w:color="auto"/>
            </w:tcBorders>
            <w:vAlign w:val="center"/>
            <w:hideMark/>
          </w:tcPr>
          <w:p w14:paraId="06C8925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w:t>
            </w:r>
          </w:p>
        </w:tc>
        <w:tc>
          <w:tcPr>
            <w:tcW w:w="1298" w:type="dxa"/>
            <w:tcBorders>
              <w:top w:val="nil"/>
              <w:left w:val="nil"/>
              <w:bottom w:val="single" w:sz="4" w:space="0" w:color="auto"/>
              <w:right w:val="single" w:sz="4" w:space="0" w:color="auto"/>
            </w:tcBorders>
            <w:vAlign w:val="center"/>
            <w:hideMark/>
          </w:tcPr>
          <w:p w14:paraId="57A2D87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0.39</w:t>
            </w:r>
          </w:p>
        </w:tc>
        <w:tc>
          <w:tcPr>
            <w:tcW w:w="1321" w:type="dxa"/>
            <w:tcBorders>
              <w:top w:val="nil"/>
              <w:left w:val="nil"/>
              <w:bottom w:val="single" w:sz="4" w:space="0" w:color="auto"/>
              <w:right w:val="single" w:sz="4" w:space="0" w:color="auto"/>
            </w:tcBorders>
            <w:vAlign w:val="center"/>
            <w:hideMark/>
          </w:tcPr>
          <w:p w14:paraId="1D57244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1.31</w:t>
            </w:r>
          </w:p>
        </w:tc>
        <w:tc>
          <w:tcPr>
            <w:tcW w:w="1298" w:type="dxa"/>
            <w:tcBorders>
              <w:top w:val="nil"/>
              <w:left w:val="nil"/>
              <w:bottom w:val="single" w:sz="4" w:space="0" w:color="auto"/>
              <w:right w:val="single" w:sz="4" w:space="0" w:color="auto"/>
            </w:tcBorders>
            <w:vAlign w:val="center"/>
            <w:hideMark/>
          </w:tcPr>
          <w:p w14:paraId="331853F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-4.66</w:t>
            </w:r>
          </w:p>
        </w:tc>
      </w:tr>
      <w:tr w:rsidR="00002821" w:rsidRPr="00C671D8" w14:paraId="6156A5DD"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4B3451B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w:t>
            </w:r>
          </w:p>
        </w:tc>
        <w:tc>
          <w:tcPr>
            <w:tcW w:w="1482" w:type="dxa"/>
            <w:tcBorders>
              <w:top w:val="nil"/>
              <w:left w:val="nil"/>
              <w:bottom w:val="single" w:sz="4" w:space="0" w:color="auto"/>
              <w:right w:val="single" w:sz="4" w:space="0" w:color="auto"/>
            </w:tcBorders>
            <w:vAlign w:val="center"/>
            <w:hideMark/>
          </w:tcPr>
          <w:p w14:paraId="3130AD22"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Bihar</w:t>
            </w:r>
          </w:p>
        </w:tc>
        <w:tc>
          <w:tcPr>
            <w:tcW w:w="1348" w:type="dxa"/>
            <w:tcBorders>
              <w:top w:val="nil"/>
              <w:left w:val="nil"/>
              <w:bottom w:val="single" w:sz="4" w:space="0" w:color="auto"/>
              <w:right w:val="single" w:sz="4" w:space="0" w:color="auto"/>
            </w:tcBorders>
            <w:vAlign w:val="center"/>
            <w:hideMark/>
          </w:tcPr>
          <w:p w14:paraId="336EB34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16.19</w:t>
            </w:r>
          </w:p>
        </w:tc>
        <w:tc>
          <w:tcPr>
            <w:tcW w:w="1381" w:type="dxa"/>
            <w:tcBorders>
              <w:top w:val="nil"/>
              <w:left w:val="nil"/>
              <w:bottom w:val="single" w:sz="4" w:space="0" w:color="auto"/>
              <w:right w:val="single" w:sz="4" w:space="0" w:color="auto"/>
            </w:tcBorders>
            <w:vAlign w:val="center"/>
            <w:hideMark/>
          </w:tcPr>
          <w:p w14:paraId="38E0F1B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23.64</w:t>
            </w:r>
          </w:p>
        </w:tc>
        <w:tc>
          <w:tcPr>
            <w:tcW w:w="1349" w:type="dxa"/>
            <w:tcBorders>
              <w:top w:val="nil"/>
              <w:left w:val="nil"/>
              <w:bottom w:val="single" w:sz="4" w:space="0" w:color="auto"/>
              <w:right w:val="single" w:sz="4" w:space="0" w:color="auto"/>
            </w:tcBorders>
            <w:vAlign w:val="center"/>
            <w:hideMark/>
          </w:tcPr>
          <w:p w14:paraId="28A6503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-7.45</w:t>
            </w:r>
          </w:p>
        </w:tc>
        <w:tc>
          <w:tcPr>
            <w:tcW w:w="1327" w:type="dxa"/>
            <w:tcBorders>
              <w:top w:val="nil"/>
              <w:left w:val="nil"/>
              <w:bottom w:val="single" w:sz="4" w:space="0" w:color="auto"/>
              <w:right w:val="single" w:sz="4" w:space="0" w:color="auto"/>
            </w:tcBorders>
            <w:vAlign w:val="center"/>
            <w:hideMark/>
          </w:tcPr>
          <w:p w14:paraId="0F608AE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1.61</w:t>
            </w:r>
          </w:p>
        </w:tc>
        <w:tc>
          <w:tcPr>
            <w:tcW w:w="1309" w:type="dxa"/>
            <w:tcBorders>
              <w:top w:val="nil"/>
              <w:left w:val="nil"/>
              <w:bottom w:val="single" w:sz="4" w:space="0" w:color="auto"/>
              <w:right w:val="single" w:sz="4" w:space="0" w:color="auto"/>
            </w:tcBorders>
            <w:vAlign w:val="center"/>
            <w:hideMark/>
          </w:tcPr>
          <w:p w14:paraId="05BC89F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-5.84</w:t>
            </w:r>
          </w:p>
        </w:tc>
        <w:tc>
          <w:tcPr>
            <w:tcW w:w="1414" w:type="dxa"/>
            <w:tcBorders>
              <w:top w:val="nil"/>
              <w:left w:val="nil"/>
              <w:bottom w:val="single" w:sz="4" w:space="0" w:color="auto"/>
              <w:right w:val="single" w:sz="4" w:space="0" w:color="auto"/>
            </w:tcBorders>
            <w:vAlign w:val="center"/>
            <w:hideMark/>
          </w:tcPr>
          <w:p w14:paraId="2D06AE3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3.49</w:t>
            </w:r>
          </w:p>
        </w:tc>
        <w:tc>
          <w:tcPr>
            <w:tcW w:w="1298" w:type="dxa"/>
            <w:tcBorders>
              <w:top w:val="nil"/>
              <w:left w:val="nil"/>
              <w:bottom w:val="single" w:sz="4" w:space="0" w:color="auto"/>
              <w:right w:val="single" w:sz="4" w:space="0" w:color="auto"/>
            </w:tcBorders>
            <w:vAlign w:val="center"/>
            <w:hideMark/>
          </w:tcPr>
          <w:p w14:paraId="74563EC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1.98</w:t>
            </w:r>
          </w:p>
        </w:tc>
        <w:tc>
          <w:tcPr>
            <w:tcW w:w="1321" w:type="dxa"/>
            <w:tcBorders>
              <w:top w:val="nil"/>
              <w:left w:val="nil"/>
              <w:bottom w:val="single" w:sz="4" w:space="0" w:color="auto"/>
              <w:right w:val="single" w:sz="4" w:space="0" w:color="auto"/>
            </w:tcBorders>
            <w:vAlign w:val="center"/>
            <w:hideMark/>
          </w:tcPr>
          <w:p w14:paraId="2BB27CF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0.83</w:t>
            </w:r>
          </w:p>
        </w:tc>
        <w:tc>
          <w:tcPr>
            <w:tcW w:w="1298" w:type="dxa"/>
            <w:tcBorders>
              <w:top w:val="nil"/>
              <w:left w:val="nil"/>
              <w:bottom w:val="single" w:sz="4" w:space="0" w:color="auto"/>
              <w:right w:val="single" w:sz="4" w:space="0" w:color="auto"/>
            </w:tcBorders>
            <w:vAlign w:val="center"/>
            <w:hideMark/>
          </w:tcPr>
          <w:p w14:paraId="79708CC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-12.14</w:t>
            </w:r>
          </w:p>
        </w:tc>
      </w:tr>
      <w:tr w:rsidR="00002821" w:rsidRPr="00C671D8" w14:paraId="688A1F6E"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5426008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w:t>
            </w:r>
          </w:p>
        </w:tc>
        <w:tc>
          <w:tcPr>
            <w:tcW w:w="1482" w:type="dxa"/>
            <w:tcBorders>
              <w:top w:val="nil"/>
              <w:left w:val="nil"/>
              <w:bottom w:val="single" w:sz="4" w:space="0" w:color="auto"/>
              <w:right w:val="single" w:sz="4" w:space="0" w:color="auto"/>
            </w:tcBorders>
            <w:vAlign w:val="center"/>
            <w:hideMark/>
          </w:tcPr>
          <w:p w14:paraId="50EE19F2"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Gujarat</w:t>
            </w:r>
          </w:p>
        </w:tc>
        <w:tc>
          <w:tcPr>
            <w:tcW w:w="1348" w:type="dxa"/>
            <w:tcBorders>
              <w:top w:val="nil"/>
              <w:left w:val="nil"/>
              <w:bottom w:val="single" w:sz="4" w:space="0" w:color="auto"/>
              <w:right w:val="single" w:sz="4" w:space="0" w:color="auto"/>
            </w:tcBorders>
            <w:vAlign w:val="center"/>
            <w:hideMark/>
          </w:tcPr>
          <w:p w14:paraId="596644E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246.58</w:t>
            </w:r>
          </w:p>
        </w:tc>
        <w:tc>
          <w:tcPr>
            <w:tcW w:w="1381" w:type="dxa"/>
            <w:tcBorders>
              <w:top w:val="nil"/>
              <w:left w:val="nil"/>
              <w:bottom w:val="single" w:sz="4" w:space="0" w:color="auto"/>
              <w:right w:val="single" w:sz="4" w:space="0" w:color="auto"/>
            </w:tcBorders>
            <w:vAlign w:val="center"/>
            <w:hideMark/>
          </w:tcPr>
          <w:p w14:paraId="436D887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184.56</w:t>
            </w:r>
          </w:p>
        </w:tc>
        <w:tc>
          <w:tcPr>
            <w:tcW w:w="1349" w:type="dxa"/>
            <w:tcBorders>
              <w:top w:val="nil"/>
              <w:left w:val="nil"/>
              <w:bottom w:val="single" w:sz="4" w:space="0" w:color="auto"/>
              <w:right w:val="single" w:sz="4" w:space="0" w:color="auto"/>
            </w:tcBorders>
            <w:vAlign w:val="center"/>
            <w:hideMark/>
          </w:tcPr>
          <w:p w14:paraId="5C19FCF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62.02</w:t>
            </w:r>
          </w:p>
        </w:tc>
        <w:tc>
          <w:tcPr>
            <w:tcW w:w="1327" w:type="dxa"/>
            <w:tcBorders>
              <w:top w:val="nil"/>
              <w:left w:val="nil"/>
              <w:bottom w:val="single" w:sz="4" w:space="0" w:color="auto"/>
              <w:right w:val="single" w:sz="4" w:space="0" w:color="auto"/>
            </w:tcBorders>
            <w:vAlign w:val="center"/>
            <w:hideMark/>
          </w:tcPr>
          <w:p w14:paraId="6C09D27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-2.21</w:t>
            </w:r>
          </w:p>
        </w:tc>
        <w:tc>
          <w:tcPr>
            <w:tcW w:w="1309" w:type="dxa"/>
            <w:tcBorders>
              <w:top w:val="nil"/>
              <w:left w:val="nil"/>
              <w:bottom w:val="single" w:sz="4" w:space="0" w:color="auto"/>
              <w:right w:val="single" w:sz="4" w:space="0" w:color="auto"/>
            </w:tcBorders>
            <w:vAlign w:val="center"/>
            <w:hideMark/>
          </w:tcPr>
          <w:p w14:paraId="4FDAFC8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59.81</w:t>
            </w:r>
          </w:p>
        </w:tc>
        <w:tc>
          <w:tcPr>
            <w:tcW w:w="1414" w:type="dxa"/>
            <w:tcBorders>
              <w:top w:val="nil"/>
              <w:left w:val="nil"/>
              <w:bottom w:val="single" w:sz="4" w:space="0" w:color="auto"/>
              <w:right w:val="single" w:sz="4" w:space="0" w:color="auto"/>
            </w:tcBorders>
            <w:vAlign w:val="center"/>
            <w:hideMark/>
          </w:tcPr>
          <w:p w14:paraId="1F17ED1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25.17</w:t>
            </w:r>
          </w:p>
        </w:tc>
        <w:tc>
          <w:tcPr>
            <w:tcW w:w="1298" w:type="dxa"/>
            <w:tcBorders>
              <w:top w:val="nil"/>
              <w:left w:val="nil"/>
              <w:bottom w:val="single" w:sz="4" w:space="0" w:color="auto"/>
              <w:right w:val="single" w:sz="4" w:space="0" w:color="auto"/>
            </w:tcBorders>
            <w:vAlign w:val="center"/>
            <w:hideMark/>
          </w:tcPr>
          <w:p w14:paraId="73F0525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62.41</w:t>
            </w:r>
          </w:p>
        </w:tc>
        <w:tc>
          <w:tcPr>
            <w:tcW w:w="1321" w:type="dxa"/>
            <w:tcBorders>
              <w:top w:val="nil"/>
              <w:left w:val="nil"/>
              <w:bottom w:val="single" w:sz="4" w:space="0" w:color="auto"/>
              <w:right w:val="single" w:sz="4" w:space="0" w:color="auto"/>
            </w:tcBorders>
            <w:vAlign w:val="center"/>
            <w:hideMark/>
          </w:tcPr>
          <w:p w14:paraId="6593C78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7.28</w:t>
            </w:r>
          </w:p>
        </w:tc>
        <w:tc>
          <w:tcPr>
            <w:tcW w:w="1298" w:type="dxa"/>
            <w:tcBorders>
              <w:top w:val="nil"/>
              <w:left w:val="nil"/>
              <w:bottom w:val="single" w:sz="4" w:space="0" w:color="auto"/>
              <w:right w:val="single" w:sz="4" w:space="0" w:color="auto"/>
            </w:tcBorders>
            <w:vAlign w:val="center"/>
            <w:hideMark/>
          </w:tcPr>
          <w:p w14:paraId="715A132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-35.05</w:t>
            </w:r>
          </w:p>
        </w:tc>
      </w:tr>
      <w:tr w:rsidR="00002821" w:rsidRPr="00C671D8" w14:paraId="1E4F2198"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15E49B2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w:t>
            </w:r>
          </w:p>
        </w:tc>
        <w:tc>
          <w:tcPr>
            <w:tcW w:w="1482" w:type="dxa"/>
            <w:tcBorders>
              <w:top w:val="nil"/>
              <w:left w:val="nil"/>
              <w:bottom w:val="single" w:sz="4" w:space="0" w:color="auto"/>
              <w:right w:val="single" w:sz="4" w:space="0" w:color="auto"/>
            </w:tcBorders>
            <w:vAlign w:val="center"/>
            <w:hideMark/>
          </w:tcPr>
          <w:p w14:paraId="7E1FDE22"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Goa</w:t>
            </w:r>
          </w:p>
        </w:tc>
        <w:tc>
          <w:tcPr>
            <w:tcW w:w="1348" w:type="dxa"/>
            <w:tcBorders>
              <w:top w:val="nil"/>
              <w:left w:val="nil"/>
              <w:bottom w:val="single" w:sz="4" w:space="0" w:color="auto"/>
              <w:right w:val="single" w:sz="4" w:space="0" w:color="auto"/>
            </w:tcBorders>
            <w:vAlign w:val="center"/>
            <w:hideMark/>
          </w:tcPr>
          <w:p w14:paraId="2799B17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5.86</w:t>
            </w:r>
          </w:p>
        </w:tc>
        <w:tc>
          <w:tcPr>
            <w:tcW w:w="1381" w:type="dxa"/>
            <w:tcBorders>
              <w:top w:val="nil"/>
              <w:left w:val="nil"/>
              <w:bottom w:val="single" w:sz="4" w:space="0" w:color="auto"/>
              <w:right w:val="single" w:sz="4" w:space="0" w:color="auto"/>
            </w:tcBorders>
            <w:vAlign w:val="center"/>
            <w:hideMark/>
          </w:tcPr>
          <w:p w14:paraId="4E3915E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5.04</w:t>
            </w:r>
          </w:p>
        </w:tc>
        <w:tc>
          <w:tcPr>
            <w:tcW w:w="1349" w:type="dxa"/>
            <w:tcBorders>
              <w:top w:val="nil"/>
              <w:left w:val="nil"/>
              <w:bottom w:val="single" w:sz="4" w:space="0" w:color="auto"/>
              <w:right w:val="single" w:sz="4" w:space="0" w:color="auto"/>
            </w:tcBorders>
            <w:vAlign w:val="center"/>
            <w:hideMark/>
          </w:tcPr>
          <w:p w14:paraId="7F099D7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0.82</w:t>
            </w:r>
          </w:p>
        </w:tc>
        <w:tc>
          <w:tcPr>
            <w:tcW w:w="1327" w:type="dxa"/>
            <w:tcBorders>
              <w:top w:val="nil"/>
              <w:left w:val="nil"/>
              <w:bottom w:val="single" w:sz="4" w:space="0" w:color="auto"/>
              <w:right w:val="single" w:sz="4" w:space="0" w:color="auto"/>
            </w:tcBorders>
            <w:vAlign w:val="center"/>
            <w:hideMark/>
          </w:tcPr>
          <w:p w14:paraId="2EEC10E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0.07</w:t>
            </w:r>
          </w:p>
        </w:tc>
        <w:tc>
          <w:tcPr>
            <w:tcW w:w="1309" w:type="dxa"/>
            <w:tcBorders>
              <w:top w:val="nil"/>
              <w:left w:val="nil"/>
              <w:bottom w:val="single" w:sz="4" w:space="0" w:color="auto"/>
              <w:right w:val="single" w:sz="4" w:space="0" w:color="auto"/>
            </w:tcBorders>
            <w:vAlign w:val="center"/>
            <w:hideMark/>
          </w:tcPr>
          <w:p w14:paraId="3150C92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0.89</w:t>
            </w:r>
          </w:p>
        </w:tc>
        <w:tc>
          <w:tcPr>
            <w:tcW w:w="1414" w:type="dxa"/>
            <w:tcBorders>
              <w:top w:val="nil"/>
              <w:left w:val="nil"/>
              <w:bottom w:val="single" w:sz="4" w:space="0" w:color="auto"/>
              <w:right w:val="single" w:sz="4" w:space="0" w:color="auto"/>
            </w:tcBorders>
            <w:vAlign w:val="center"/>
            <w:hideMark/>
          </w:tcPr>
          <w:p w14:paraId="0340C9B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0.94</w:t>
            </w:r>
          </w:p>
        </w:tc>
        <w:tc>
          <w:tcPr>
            <w:tcW w:w="1298" w:type="dxa"/>
            <w:tcBorders>
              <w:top w:val="nil"/>
              <w:left w:val="nil"/>
              <w:bottom w:val="single" w:sz="4" w:space="0" w:color="auto"/>
              <w:right w:val="single" w:sz="4" w:space="0" w:color="auto"/>
            </w:tcBorders>
            <w:vAlign w:val="center"/>
            <w:hideMark/>
          </w:tcPr>
          <w:p w14:paraId="678712F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0.47</w:t>
            </w:r>
          </w:p>
        </w:tc>
        <w:tc>
          <w:tcPr>
            <w:tcW w:w="1321" w:type="dxa"/>
            <w:tcBorders>
              <w:top w:val="nil"/>
              <w:left w:val="nil"/>
              <w:bottom w:val="single" w:sz="4" w:space="0" w:color="auto"/>
              <w:right w:val="single" w:sz="4" w:space="0" w:color="auto"/>
            </w:tcBorders>
            <w:vAlign w:val="center"/>
            <w:hideMark/>
          </w:tcPr>
          <w:p w14:paraId="43EFBBB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0.04</w:t>
            </w:r>
          </w:p>
        </w:tc>
        <w:tc>
          <w:tcPr>
            <w:tcW w:w="1298" w:type="dxa"/>
            <w:tcBorders>
              <w:top w:val="nil"/>
              <w:left w:val="nil"/>
              <w:bottom w:val="single" w:sz="4" w:space="0" w:color="auto"/>
              <w:right w:val="single" w:sz="4" w:space="0" w:color="auto"/>
            </w:tcBorders>
            <w:vAlign w:val="center"/>
            <w:hideMark/>
          </w:tcPr>
          <w:p w14:paraId="5F01437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-0.56</w:t>
            </w:r>
          </w:p>
        </w:tc>
      </w:tr>
      <w:tr w:rsidR="00002821" w:rsidRPr="00C671D8" w14:paraId="3322D673"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5CC88C8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w:t>
            </w:r>
          </w:p>
        </w:tc>
        <w:tc>
          <w:tcPr>
            <w:tcW w:w="1482" w:type="dxa"/>
            <w:tcBorders>
              <w:top w:val="nil"/>
              <w:left w:val="nil"/>
              <w:bottom w:val="single" w:sz="4" w:space="0" w:color="auto"/>
              <w:right w:val="single" w:sz="4" w:space="0" w:color="auto"/>
            </w:tcBorders>
            <w:vAlign w:val="center"/>
            <w:hideMark/>
          </w:tcPr>
          <w:p w14:paraId="14C3D563"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Haryana</w:t>
            </w:r>
          </w:p>
        </w:tc>
        <w:tc>
          <w:tcPr>
            <w:tcW w:w="1348" w:type="dxa"/>
            <w:tcBorders>
              <w:top w:val="nil"/>
              <w:left w:val="nil"/>
              <w:bottom w:val="single" w:sz="4" w:space="0" w:color="auto"/>
              <w:right w:val="single" w:sz="4" w:space="0" w:color="auto"/>
            </w:tcBorders>
            <w:vAlign w:val="center"/>
            <w:hideMark/>
          </w:tcPr>
          <w:p w14:paraId="37DDEF3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104.67</w:t>
            </w:r>
          </w:p>
        </w:tc>
        <w:tc>
          <w:tcPr>
            <w:tcW w:w="1381" w:type="dxa"/>
            <w:tcBorders>
              <w:top w:val="nil"/>
              <w:left w:val="nil"/>
              <w:bottom w:val="single" w:sz="4" w:space="0" w:color="auto"/>
              <w:right w:val="single" w:sz="4" w:space="0" w:color="auto"/>
            </w:tcBorders>
            <w:vAlign w:val="center"/>
            <w:hideMark/>
          </w:tcPr>
          <w:p w14:paraId="582FBA7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79.66</w:t>
            </w:r>
          </w:p>
        </w:tc>
        <w:tc>
          <w:tcPr>
            <w:tcW w:w="1349" w:type="dxa"/>
            <w:tcBorders>
              <w:top w:val="nil"/>
              <w:left w:val="nil"/>
              <w:bottom w:val="single" w:sz="4" w:space="0" w:color="auto"/>
              <w:right w:val="single" w:sz="4" w:space="0" w:color="auto"/>
            </w:tcBorders>
            <w:vAlign w:val="center"/>
            <w:hideMark/>
          </w:tcPr>
          <w:p w14:paraId="3A10859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25.01</w:t>
            </w:r>
          </w:p>
        </w:tc>
        <w:tc>
          <w:tcPr>
            <w:tcW w:w="1327" w:type="dxa"/>
            <w:tcBorders>
              <w:top w:val="nil"/>
              <w:left w:val="nil"/>
              <w:bottom w:val="single" w:sz="4" w:space="0" w:color="auto"/>
              <w:right w:val="single" w:sz="4" w:space="0" w:color="auto"/>
            </w:tcBorders>
            <w:vAlign w:val="center"/>
            <w:hideMark/>
          </w:tcPr>
          <w:p w14:paraId="26E224C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-1.67</w:t>
            </w:r>
          </w:p>
        </w:tc>
        <w:tc>
          <w:tcPr>
            <w:tcW w:w="1309" w:type="dxa"/>
            <w:tcBorders>
              <w:top w:val="nil"/>
              <w:left w:val="nil"/>
              <w:bottom w:val="single" w:sz="4" w:space="0" w:color="auto"/>
              <w:right w:val="single" w:sz="4" w:space="0" w:color="auto"/>
            </w:tcBorders>
            <w:vAlign w:val="center"/>
            <w:hideMark/>
          </w:tcPr>
          <w:p w14:paraId="4CAA039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23.34</w:t>
            </w:r>
          </w:p>
        </w:tc>
        <w:tc>
          <w:tcPr>
            <w:tcW w:w="1414" w:type="dxa"/>
            <w:tcBorders>
              <w:top w:val="nil"/>
              <w:left w:val="nil"/>
              <w:bottom w:val="single" w:sz="4" w:space="0" w:color="auto"/>
              <w:right w:val="single" w:sz="4" w:space="0" w:color="auto"/>
            </w:tcBorders>
            <w:vAlign w:val="center"/>
            <w:hideMark/>
          </w:tcPr>
          <w:p w14:paraId="3157B5A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4.93</w:t>
            </w:r>
          </w:p>
        </w:tc>
        <w:tc>
          <w:tcPr>
            <w:tcW w:w="1298" w:type="dxa"/>
            <w:tcBorders>
              <w:top w:val="nil"/>
              <w:left w:val="nil"/>
              <w:bottom w:val="single" w:sz="4" w:space="0" w:color="auto"/>
              <w:right w:val="single" w:sz="4" w:space="0" w:color="auto"/>
            </w:tcBorders>
            <w:vAlign w:val="center"/>
            <w:hideMark/>
          </w:tcPr>
          <w:p w14:paraId="0CDFC72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7.98</w:t>
            </w:r>
          </w:p>
        </w:tc>
        <w:tc>
          <w:tcPr>
            <w:tcW w:w="1321" w:type="dxa"/>
            <w:tcBorders>
              <w:top w:val="nil"/>
              <w:left w:val="nil"/>
              <w:bottom w:val="single" w:sz="4" w:space="0" w:color="auto"/>
              <w:right w:val="single" w:sz="4" w:space="0" w:color="auto"/>
            </w:tcBorders>
            <w:vAlign w:val="center"/>
            <w:hideMark/>
          </w:tcPr>
          <w:p w14:paraId="7FE882C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298" w:type="dxa"/>
            <w:tcBorders>
              <w:top w:val="nil"/>
              <w:left w:val="nil"/>
              <w:bottom w:val="single" w:sz="4" w:space="0" w:color="auto"/>
              <w:right w:val="single" w:sz="4" w:space="0" w:color="auto"/>
            </w:tcBorders>
            <w:vAlign w:val="center"/>
            <w:hideMark/>
          </w:tcPr>
          <w:p w14:paraId="15ED008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10.43</w:t>
            </w:r>
          </w:p>
        </w:tc>
      </w:tr>
      <w:tr w:rsidR="00002821" w:rsidRPr="00C671D8" w14:paraId="2806D7E3"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5A89C6E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w:t>
            </w:r>
          </w:p>
        </w:tc>
        <w:tc>
          <w:tcPr>
            <w:tcW w:w="1482" w:type="dxa"/>
            <w:tcBorders>
              <w:top w:val="nil"/>
              <w:left w:val="nil"/>
              <w:bottom w:val="single" w:sz="4" w:space="0" w:color="auto"/>
              <w:right w:val="single" w:sz="4" w:space="0" w:color="auto"/>
            </w:tcBorders>
            <w:vAlign w:val="center"/>
            <w:hideMark/>
          </w:tcPr>
          <w:p w14:paraId="729F7C0E"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Karnataka</w:t>
            </w:r>
          </w:p>
        </w:tc>
        <w:tc>
          <w:tcPr>
            <w:tcW w:w="1348" w:type="dxa"/>
            <w:tcBorders>
              <w:top w:val="nil"/>
              <w:left w:val="nil"/>
              <w:bottom w:val="single" w:sz="4" w:space="0" w:color="auto"/>
              <w:right w:val="single" w:sz="4" w:space="0" w:color="auto"/>
            </w:tcBorders>
            <w:vAlign w:val="center"/>
            <w:hideMark/>
          </w:tcPr>
          <w:p w14:paraId="6B67088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298.31</w:t>
            </w:r>
          </w:p>
        </w:tc>
        <w:tc>
          <w:tcPr>
            <w:tcW w:w="1381" w:type="dxa"/>
            <w:tcBorders>
              <w:top w:val="nil"/>
              <w:left w:val="nil"/>
              <w:bottom w:val="single" w:sz="4" w:space="0" w:color="auto"/>
              <w:right w:val="single" w:sz="4" w:space="0" w:color="auto"/>
            </w:tcBorders>
            <w:vAlign w:val="center"/>
            <w:hideMark/>
          </w:tcPr>
          <w:p w14:paraId="6ABE8B4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187.64</w:t>
            </w:r>
          </w:p>
        </w:tc>
        <w:tc>
          <w:tcPr>
            <w:tcW w:w="1349" w:type="dxa"/>
            <w:tcBorders>
              <w:top w:val="nil"/>
              <w:left w:val="nil"/>
              <w:bottom w:val="single" w:sz="4" w:space="0" w:color="auto"/>
              <w:right w:val="single" w:sz="4" w:space="0" w:color="auto"/>
            </w:tcBorders>
            <w:vAlign w:val="center"/>
            <w:hideMark/>
          </w:tcPr>
          <w:p w14:paraId="2AF27FE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110.67</w:t>
            </w:r>
          </w:p>
        </w:tc>
        <w:tc>
          <w:tcPr>
            <w:tcW w:w="1327" w:type="dxa"/>
            <w:tcBorders>
              <w:top w:val="nil"/>
              <w:left w:val="nil"/>
              <w:bottom w:val="single" w:sz="4" w:space="0" w:color="auto"/>
              <w:right w:val="single" w:sz="4" w:space="0" w:color="auto"/>
            </w:tcBorders>
            <w:vAlign w:val="center"/>
            <w:hideMark/>
          </w:tcPr>
          <w:p w14:paraId="3421C1F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-24.47</w:t>
            </w:r>
          </w:p>
        </w:tc>
        <w:tc>
          <w:tcPr>
            <w:tcW w:w="1309" w:type="dxa"/>
            <w:tcBorders>
              <w:top w:val="nil"/>
              <w:left w:val="nil"/>
              <w:bottom w:val="single" w:sz="4" w:space="0" w:color="auto"/>
              <w:right w:val="single" w:sz="4" w:space="0" w:color="auto"/>
            </w:tcBorders>
            <w:vAlign w:val="center"/>
            <w:hideMark/>
          </w:tcPr>
          <w:p w14:paraId="0E1A328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86.2</w:t>
            </w:r>
          </w:p>
        </w:tc>
        <w:tc>
          <w:tcPr>
            <w:tcW w:w="1414" w:type="dxa"/>
            <w:tcBorders>
              <w:top w:val="nil"/>
              <w:left w:val="nil"/>
              <w:bottom w:val="single" w:sz="4" w:space="0" w:color="auto"/>
              <w:right w:val="single" w:sz="4" w:space="0" w:color="auto"/>
            </w:tcBorders>
            <w:vAlign w:val="center"/>
            <w:hideMark/>
          </w:tcPr>
          <w:p w14:paraId="1E109E0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31.26</w:t>
            </w:r>
          </w:p>
        </w:tc>
        <w:tc>
          <w:tcPr>
            <w:tcW w:w="1298" w:type="dxa"/>
            <w:tcBorders>
              <w:top w:val="nil"/>
              <w:left w:val="nil"/>
              <w:bottom w:val="single" w:sz="4" w:space="0" w:color="auto"/>
              <w:right w:val="single" w:sz="4" w:space="0" w:color="auto"/>
            </w:tcBorders>
            <w:vAlign w:val="center"/>
            <w:hideMark/>
          </w:tcPr>
          <w:p w14:paraId="7E8AAB6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46.25</w:t>
            </w:r>
          </w:p>
        </w:tc>
        <w:tc>
          <w:tcPr>
            <w:tcW w:w="1321" w:type="dxa"/>
            <w:tcBorders>
              <w:top w:val="nil"/>
              <w:left w:val="nil"/>
              <w:bottom w:val="single" w:sz="4" w:space="0" w:color="auto"/>
              <w:right w:val="single" w:sz="4" w:space="0" w:color="auto"/>
            </w:tcBorders>
            <w:vAlign w:val="center"/>
            <w:hideMark/>
          </w:tcPr>
          <w:p w14:paraId="28DFB31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12.07</w:t>
            </w:r>
          </w:p>
        </w:tc>
        <w:tc>
          <w:tcPr>
            <w:tcW w:w="1298" w:type="dxa"/>
            <w:tcBorders>
              <w:top w:val="nil"/>
              <w:left w:val="nil"/>
              <w:bottom w:val="single" w:sz="4" w:space="0" w:color="auto"/>
              <w:right w:val="single" w:sz="4" w:space="0" w:color="auto"/>
            </w:tcBorders>
            <w:vAlign w:val="center"/>
            <w:hideMark/>
          </w:tcPr>
          <w:p w14:paraId="28E562D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-3.38</w:t>
            </w:r>
          </w:p>
        </w:tc>
      </w:tr>
      <w:tr w:rsidR="00002821" w:rsidRPr="00C671D8" w14:paraId="46A5D836"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2994E11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w:t>
            </w:r>
          </w:p>
        </w:tc>
        <w:tc>
          <w:tcPr>
            <w:tcW w:w="1482" w:type="dxa"/>
            <w:tcBorders>
              <w:top w:val="nil"/>
              <w:left w:val="nil"/>
              <w:bottom w:val="single" w:sz="4" w:space="0" w:color="auto"/>
              <w:right w:val="single" w:sz="4" w:space="0" w:color="auto"/>
            </w:tcBorders>
            <w:vAlign w:val="center"/>
            <w:hideMark/>
          </w:tcPr>
          <w:p w14:paraId="4F8C97C8"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Kerala</w:t>
            </w:r>
          </w:p>
        </w:tc>
        <w:tc>
          <w:tcPr>
            <w:tcW w:w="1348" w:type="dxa"/>
            <w:tcBorders>
              <w:top w:val="nil"/>
              <w:left w:val="nil"/>
              <w:bottom w:val="single" w:sz="4" w:space="0" w:color="auto"/>
              <w:right w:val="single" w:sz="4" w:space="0" w:color="auto"/>
            </w:tcBorders>
            <w:vAlign w:val="center"/>
            <w:hideMark/>
          </w:tcPr>
          <w:p w14:paraId="5FA7BEB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109.57</w:t>
            </w:r>
          </w:p>
        </w:tc>
        <w:tc>
          <w:tcPr>
            <w:tcW w:w="1381" w:type="dxa"/>
            <w:tcBorders>
              <w:top w:val="nil"/>
              <w:left w:val="nil"/>
              <w:bottom w:val="single" w:sz="4" w:space="0" w:color="auto"/>
              <w:right w:val="single" w:sz="4" w:space="0" w:color="auto"/>
            </w:tcBorders>
            <w:vAlign w:val="center"/>
            <w:hideMark/>
          </w:tcPr>
          <w:p w14:paraId="414CD51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101.74</w:t>
            </w:r>
          </w:p>
        </w:tc>
        <w:tc>
          <w:tcPr>
            <w:tcW w:w="1349" w:type="dxa"/>
            <w:tcBorders>
              <w:top w:val="nil"/>
              <w:left w:val="nil"/>
              <w:bottom w:val="single" w:sz="4" w:space="0" w:color="auto"/>
              <w:right w:val="single" w:sz="4" w:space="0" w:color="auto"/>
            </w:tcBorders>
            <w:vAlign w:val="center"/>
            <w:hideMark/>
          </w:tcPr>
          <w:p w14:paraId="3B96AB7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7.83</w:t>
            </w:r>
          </w:p>
        </w:tc>
        <w:tc>
          <w:tcPr>
            <w:tcW w:w="1327" w:type="dxa"/>
            <w:tcBorders>
              <w:top w:val="nil"/>
              <w:left w:val="nil"/>
              <w:bottom w:val="single" w:sz="4" w:space="0" w:color="auto"/>
              <w:right w:val="single" w:sz="4" w:space="0" w:color="auto"/>
            </w:tcBorders>
            <w:vAlign w:val="center"/>
            <w:hideMark/>
          </w:tcPr>
          <w:p w14:paraId="1E3BE5B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-2.53</w:t>
            </w:r>
          </w:p>
        </w:tc>
        <w:tc>
          <w:tcPr>
            <w:tcW w:w="1309" w:type="dxa"/>
            <w:tcBorders>
              <w:top w:val="nil"/>
              <w:left w:val="nil"/>
              <w:bottom w:val="single" w:sz="4" w:space="0" w:color="auto"/>
              <w:right w:val="single" w:sz="4" w:space="0" w:color="auto"/>
            </w:tcBorders>
            <w:vAlign w:val="center"/>
            <w:hideMark/>
          </w:tcPr>
          <w:p w14:paraId="7AE88B3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5.3</w:t>
            </w:r>
          </w:p>
        </w:tc>
        <w:tc>
          <w:tcPr>
            <w:tcW w:w="1414" w:type="dxa"/>
            <w:tcBorders>
              <w:top w:val="nil"/>
              <w:left w:val="nil"/>
              <w:bottom w:val="single" w:sz="4" w:space="0" w:color="auto"/>
              <w:right w:val="single" w:sz="4" w:space="0" w:color="auto"/>
            </w:tcBorders>
            <w:vAlign w:val="center"/>
            <w:hideMark/>
          </w:tcPr>
          <w:p w14:paraId="4632F40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6.66</w:t>
            </w:r>
          </w:p>
        </w:tc>
        <w:tc>
          <w:tcPr>
            <w:tcW w:w="1298" w:type="dxa"/>
            <w:tcBorders>
              <w:top w:val="nil"/>
              <w:left w:val="nil"/>
              <w:bottom w:val="single" w:sz="4" w:space="0" w:color="auto"/>
              <w:right w:val="single" w:sz="4" w:space="0" w:color="auto"/>
            </w:tcBorders>
            <w:vAlign w:val="center"/>
            <w:hideMark/>
          </w:tcPr>
          <w:p w14:paraId="2BC9CD2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6.05</w:t>
            </w:r>
          </w:p>
        </w:tc>
        <w:tc>
          <w:tcPr>
            <w:tcW w:w="1321" w:type="dxa"/>
            <w:tcBorders>
              <w:top w:val="nil"/>
              <w:left w:val="nil"/>
              <w:bottom w:val="single" w:sz="4" w:space="0" w:color="auto"/>
              <w:right w:val="single" w:sz="4" w:space="0" w:color="auto"/>
            </w:tcBorders>
            <w:vAlign w:val="center"/>
            <w:hideMark/>
          </w:tcPr>
          <w:p w14:paraId="77D0F62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6.29</w:t>
            </w:r>
          </w:p>
        </w:tc>
        <w:tc>
          <w:tcPr>
            <w:tcW w:w="1298" w:type="dxa"/>
            <w:tcBorders>
              <w:top w:val="nil"/>
              <w:left w:val="nil"/>
              <w:bottom w:val="single" w:sz="4" w:space="0" w:color="auto"/>
              <w:right w:val="single" w:sz="4" w:space="0" w:color="auto"/>
            </w:tcBorders>
            <w:vAlign w:val="center"/>
            <w:hideMark/>
          </w:tcPr>
          <w:p w14:paraId="267F7EC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-13.7</w:t>
            </w:r>
          </w:p>
        </w:tc>
      </w:tr>
      <w:tr w:rsidR="00002821" w:rsidRPr="00C671D8" w14:paraId="7DFDD1F1"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63645C9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9</w:t>
            </w:r>
          </w:p>
        </w:tc>
        <w:tc>
          <w:tcPr>
            <w:tcW w:w="1482" w:type="dxa"/>
            <w:tcBorders>
              <w:top w:val="nil"/>
              <w:left w:val="nil"/>
              <w:bottom w:val="single" w:sz="4" w:space="0" w:color="auto"/>
              <w:right w:val="single" w:sz="4" w:space="0" w:color="auto"/>
            </w:tcBorders>
            <w:vAlign w:val="center"/>
            <w:hideMark/>
          </w:tcPr>
          <w:p w14:paraId="1C40156C"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Madhya Pradesh</w:t>
            </w:r>
          </w:p>
        </w:tc>
        <w:tc>
          <w:tcPr>
            <w:tcW w:w="1348" w:type="dxa"/>
            <w:tcBorders>
              <w:top w:val="nil"/>
              <w:left w:val="nil"/>
              <w:bottom w:val="single" w:sz="4" w:space="0" w:color="auto"/>
              <w:right w:val="single" w:sz="4" w:space="0" w:color="auto"/>
            </w:tcBorders>
            <w:vAlign w:val="center"/>
            <w:hideMark/>
          </w:tcPr>
          <w:p w14:paraId="6182958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86.47</w:t>
            </w:r>
          </w:p>
        </w:tc>
        <w:tc>
          <w:tcPr>
            <w:tcW w:w="1381" w:type="dxa"/>
            <w:tcBorders>
              <w:top w:val="nil"/>
              <w:left w:val="nil"/>
              <w:bottom w:val="single" w:sz="4" w:space="0" w:color="auto"/>
              <w:right w:val="single" w:sz="4" w:space="0" w:color="auto"/>
            </w:tcBorders>
            <w:vAlign w:val="center"/>
            <w:hideMark/>
          </w:tcPr>
          <w:p w14:paraId="69AFD00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67.9</w:t>
            </w:r>
          </w:p>
        </w:tc>
        <w:tc>
          <w:tcPr>
            <w:tcW w:w="1349" w:type="dxa"/>
            <w:tcBorders>
              <w:top w:val="nil"/>
              <w:left w:val="nil"/>
              <w:bottom w:val="single" w:sz="4" w:space="0" w:color="auto"/>
              <w:right w:val="single" w:sz="4" w:space="0" w:color="auto"/>
            </w:tcBorders>
            <w:vAlign w:val="center"/>
            <w:hideMark/>
          </w:tcPr>
          <w:p w14:paraId="18CBC6C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18.57</w:t>
            </w:r>
          </w:p>
        </w:tc>
        <w:tc>
          <w:tcPr>
            <w:tcW w:w="1327" w:type="dxa"/>
            <w:tcBorders>
              <w:top w:val="nil"/>
              <w:left w:val="nil"/>
              <w:bottom w:val="single" w:sz="4" w:space="0" w:color="auto"/>
              <w:right w:val="single" w:sz="4" w:space="0" w:color="auto"/>
            </w:tcBorders>
            <w:vAlign w:val="center"/>
            <w:hideMark/>
          </w:tcPr>
          <w:p w14:paraId="5C948E6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-2.97</w:t>
            </w:r>
          </w:p>
        </w:tc>
        <w:tc>
          <w:tcPr>
            <w:tcW w:w="1309" w:type="dxa"/>
            <w:tcBorders>
              <w:top w:val="nil"/>
              <w:left w:val="nil"/>
              <w:bottom w:val="single" w:sz="4" w:space="0" w:color="auto"/>
              <w:right w:val="single" w:sz="4" w:space="0" w:color="auto"/>
            </w:tcBorders>
            <w:vAlign w:val="center"/>
            <w:hideMark/>
          </w:tcPr>
          <w:p w14:paraId="4A284A1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15.6</w:t>
            </w:r>
          </w:p>
        </w:tc>
        <w:tc>
          <w:tcPr>
            <w:tcW w:w="1414" w:type="dxa"/>
            <w:tcBorders>
              <w:top w:val="nil"/>
              <w:left w:val="nil"/>
              <w:bottom w:val="single" w:sz="4" w:space="0" w:color="auto"/>
              <w:right w:val="single" w:sz="4" w:space="0" w:color="auto"/>
            </w:tcBorders>
            <w:vAlign w:val="center"/>
            <w:hideMark/>
          </w:tcPr>
          <w:p w14:paraId="06AFC03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6.26</w:t>
            </w:r>
          </w:p>
        </w:tc>
        <w:tc>
          <w:tcPr>
            <w:tcW w:w="1298" w:type="dxa"/>
            <w:tcBorders>
              <w:top w:val="nil"/>
              <w:left w:val="nil"/>
              <w:bottom w:val="single" w:sz="4" w:space="0" w:color="auto"/>
              <w:right w:val="single" w:sz="4" w:space="0" w:color="auto"/>
            </w:tcBorders>
            <w:vAlign w:val="center"/>
            <w:hideMark/>
          </w:tcPr>
          <w:p w14:paraId="1F6E69C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13.81</w:t>
            </w:r>
          </w:p>
        </w:tc>
        <w:tc>
          <w:tcPr>
            <w:tcW w:w="1321" w:type="dxa"/>
            <w:tcBorders>
              <w:top w:val="nil"/>
              <w:left w:val="nil"/>
              <w:bottom w:val="single" w:sz="4" w:space="0" w:color="auto"/>
              <w:right w:val="single" w:sz="4" w:space="0" w:color="auto"/>
            </w:tcBorders>
            <w:vAlign w:val="center"/>
            <w:hideMark/>
          </w:tcPr>
          <w:p w14:paraId="69DCE90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5.51</w:t>
            </w:r>
          </w:p>
        </w:tc>
        <w:tc>
          <w:tcPr>
            <w:tcW w:w="1298" w:type="dxa"/>
            <w:tcBorders>
              <w:top w:val="nil"/>
              <w:left w:val="nil"/>
              <w:bottom w:val="single" w:sz="4" w:space="0" w:color="auto"/>
              <w:right w:val="single" w:sz="4" w:space="0" w:color="auto"/>
            </w:tcBorders>
            <w:vAlign w:val="center"/>
            <w:hideMark/>
          </w:tcPr>
          <w:p w14:paraId="5AE4CDC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-9.98</w:t>
            </w:r>
          </w:p>
        </w:tc>
      </w:tr>
      <w:tr w:rsidR="00002821" w:rsidRPr="00C671D8" w14:paraId="7EFBA087"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0D6C182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w:t>
            </w:r>
          </w:p>
        </w:tc>
        <w:tc>
          <w:tcPr>
            <w:tcW w:w="1482" w:type="dxa"/>
            <w:tcBorders>
              <w:top w:val="nil"/>
              <w:left w:val="nil"/>
              <w:bottom w:val="single" w:sz="4" w:space="0" w:color="auto"/>
              <w:right w:val="single" w:sz="4" w:space="0" w:color="auto"/>
            </w:tcBorders>
            <w:vAlign w:val="center"/>
            <w:hideMark/>
          </w:tcPr>
          <w:p w14:paraId="06E7E8CA"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Maharashtra</w:t>
            </w:r>
          </w:p>
        </w:tc>
        <w:tc>
          <w:tcPr>
            <w:tcW w:w="1348" w:type="dxa"/>
            <w:tcBorders>
              <w:top w:val="nil"/>
              <w:left w:val="nil"/>
              <w:bottom w:val="single" w:sz="4" w:space="0" w:color="auto"/>
              <w:right w:val="single" w:sz="4" w:space="0" w:color="auto"/>
            </w:tcBorders>
            <w:vAlign w:val="center"/>
            <w:hideMark/>
          </w:tcPr>
          <w:p w14:paraId="09DA459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491.47</w:t>
            </w:r>
          </w:p>
        </w:tc>
        <w:tc>
          <w:tcPr>
            <w:tcW w:w="1381" w:type="dxa"/>
            <w:tcBorders>
              <w:top w:val="nil"/>
              <w:left w:val="nil"/>
              <w:bottom w:val="single" w:sz="4" w:space="0" w:color="auto"/>
              <w:right w:val="single" w:sz="4" w:space="0" w:color="auto"/>
            </w:tcBorders>
            <w:vAlign w:val="center"/>
            <w:hideMark/>
          </w:tcPr>
          <w:p w14:paraId="15AC217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349.78</w:t>
            </w:r>
          </w:p>
        </w:tc>
        <w:tc>
          <w:tcPr>
            <w:tcW w:w="1349" w:type="dxa"/>
            <w:tcBorders>
              <w:top w:val="nil"/>
              <w:left w:val="nil"/>
              <w:bottom w:val="single" w:sz="4" w:space="0" w:color="auto"/>
              <w:right w:val="single" w:sz="4" w:space="0" w:color="auto"/>
            </w:tcBorders>
            <w:vAlign w:val="center"/>
            <w:hideMark/>
          </w:tcPr>
          <w:p w14:paraId="078BF4B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141.69</w:t>
            </w:r>
          </w:p>
        </w:tc>
        <w:tc>
          <w:tcPr>
            <w:tcW w:w="1327" w:type="dxa"/>
            <w:tcBorders>
              <w:top w:val="nil"/>
              <w:left w:val="nil"/>
              <w:bottom w:val="single" w:sz="4" w:space="0" w:color="auto"/>
              <w:right w:val="single" w:sz="4" w:space="0" w:color="auto"/>
            </w:tcBorders>
            <w:vAlign w:val="center"/>
            <w:hideMark/>
          </w:tcPr>
          <w:p w14:paraId="1F381CA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-5.49</w:t>
            </w:r>
          </w:p>
        </w:tc>
        <w:tc>
          <w:tcPr>
            <w:tcW w:w="1309" w:type="dxa"/>
            <w:tcBorders>
              <w:top w:val="nil"/>
              <w:left w:val="nil"/>
              <w:bottom w:val="single" w:sz="4" w:space="0" w:color="auto"/>
              <w:right w:val="single" w:sz="4" w:space="0" w:color="auto"/>
            </w:tcBorders>
            <w:vAlign w:val="center"/>
            <w:hideMark/>
          </w:tcPr>
          <w:p w14:paraId="46B0C68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136.2</w:t>
            </w:r>
          </w:p>
        </w:tc>
        <w:tc>
          <w:tcPr>
            <w:tcW w:w="1414" w:type="dxa"/>
            <w:tcBorders>
              <w:top w:val="nil"/>
              <w:left w:val="nil"/>
              <w:bottom w:val="single" w:sz="4" w:space="0" w:color="auto"/>
              <w:right w:val="single" w:sz="4" w:space="0" w:color="auto"/>
            </w:tcBorders>
            <w:vAlign w:val="center"/>
            <w:hideMark/>
          </w:tcPr>
          <w:p w14:paraId="06BE07C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51.89</w:t>
            </w:r>
          </w:p>
        </w:tc>
        <w:tc>
          <w:tcPr>
            <w:tcW w:w="1298" w:type="dxa"/>
            <w:tcBorders>
              <w:top w:val="nil"/>
              <w:left w:val="nil"/>
              <w:bottom w:val="single" w:sz="4" w:space="0" w:color="auto"/>
              <w:right w:val="single" w:sz="4" w:space="0" w:color="auto"/>
            </w:tcBorders>
            <w:vAlign w:val="center"/>
            <w:hideMark/>
          </w:tcPr>
          <w:p w14:paraId="433D677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86.78</w:t>
            </w:r>
          </w:p>
        </w:tc>
        <w:tc>
          <w:tcPr>
            <w:tcW w:w="1321" w:type="dxa"/>
            <w:tcBorders>
              <w:top w:val="nil"/>
              <w:left w:val="nil"/>
              <w:bottom w:val="single" w:sz="4" w:space="0" w:color="auto"/>
              <w:right w:val="single" w:sz="4" w:space="0" w:color="auto"/>
            </w:tcBorders>
            <w:vAlign w:val="center"/>
            <w:hideMark/>
          </w:tcPr>
          <w:p w14:paraId="25B6F19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12.56</w:t>
            </w:r>
          </w:p>
        </w:tc>
        <w:tc>
          <w:tcPr>
            <w:tcW w:w="1298" w:type="dxa"/>
            <w:tcBorders>
              <w:top w:val="nil"/>
              <w:left w:val="nil"/>
              <w:bottom w:val="single" w:sz="4" w:space="0" w:color="auto"/>
              <w:right w:val="single" w:sz="4" w:space="0" w:color="auto"/>
            </w:tcBorders>
            <w:vAlign w:val="center"/>
            <w:hideMark/>
          </w:tcPr>
          <w:p w14:paraId="765FBC0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-15.03</w:t>
            </w:r>
          </w:p>
        </w:tc>
      </w:tr>
      <w:tr w:rsidR="00002821" w:rsidRPr="00C671D8" w14:paraId="5A2B0195"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164A6A0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w:t>
            </w:r>
          </w:p>
        </w:tc>
        <w:tc>
          <w:tcPr>
            <w:tcW w:w="1482" w:type="dxa"/>
            <w:tcBorders>
              <w:top w:val="nil"/>
              <w:left w:val="nil"/>
              <w:bottom w:val="single" w:sz="4" w:space="0" w:color="auto"/>
              <w:right w:val="single" w:sz="4" w:space="0" w:color="auto"/>
            </w:tcBorders>
            <w:vAlign w:val="center"/>
            <w:hideMark/>
          </w:tcPr>
          <w:p w14:paraId="3FD19815"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Orissa</w:t>
            </w:r>
          </w:p>
        </w:tc>
        <w:tc>
          <w:tcPr>
            <w:tcW w:w="1348" w:type="dxa"/>
            <w:tcBorders>
              <w:top w:val="nil"/>
              <w:left w:val="nil"/>
              <w:bottom w:val="single" w:sz="4" w:space="0" w:color="auto"/>
              <w:right w:val="single" w:sz="4" w:space="0" w:color="auto"/>
            </w:tcBorders>
            <w:vAlign w:val="center"/>
            <w:hideMark/>
          </w:tcPr>
          <w:p w14:paraId="66C430C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17.42</w:t>
            </w:r>
          </w:p>
        </w:tc>
        <w:tc>
          <w:tcPr>
            <w:tcW w:w="1381" w:type="dxa"/>
            <w:tcBorders>
              <w:top w:val="nil"/>
              <w:left w:val="nil"/>
              <w:bottom w:val="single" w:sz="4" w:space="0" w:color="auto"/>
              <w:right w:val="single" w:sz="4" w:space="0" w:color="auto"/>
            </w:tcBorders>
            <w:vAlign w:val="center"/>
            <w:hideMark/>
          </w:tcPr>
          <w:p w14:paraId="0F90F3C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15.1</w:t>
            </w:r>
          </w:p>
        </w:tc>
        <w:tc>
          <w:tcPr>
            <w:tcW w:w="1349" w:type="dxa"/>
            <w:tcBorders>
              <w:top w:val="nil"/>
              <w:left w:val="nil"/>
              <w:bottom w:val="single" w:sz="4" w:space="0" w:color="auto"/>
              <w:right w:val="single" w:sz="4" w:space="0" w:color="auto"/>
            </w:tcBorders>
            <w:vAlign w:val="center"/>
            <w:hideMark/>
          </w:tcPr>
          <w:p w14:paraId="46E4E1D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2.32</w:t>
            </w:r>
          </w:p>
        </w:tc>
        <w:tc>
          <w:tcPr>
            <w:tcW w:w="1327" w:type="dxa"/>
            <w:tcBorders>
              <w:top w:val="nil"/>
              <w:left w:val="nil"/>
              <w:bottom w:val="single" w:sz="4" w:space="0" w:color="auto"/>
              <w:right w:val="single" w:sz="4" w:space="0" w:color="auto"/>
            </w:tcBorders>
            <w:vAlign w:val="center"/>
            <w:hideMark/>
          </w:tcPr>
          <w:p w14:paraId="55B82EE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1.32</w:t>
            </w:r>
          </w:p>
        </w:tc>
        <w:tc>
          <w:tcPr>
            <w:tcW w:w="1309" w:type="dxa"/>
            <w:tcBorders>
              <w:top w:val="nil"/>
              <w:left w:val="nil"/>
              <w:bottom w:val="single" w:sz="4" w:space="0" w:color="auto"/>
              <w:right w:val="single" w:sz="4" w:space="0" w:color="auto"/>
            </w:tcBorders>
            <w:vAlign w:val="center"/>
            <w:hideMark/>
          </w:tcPr>
          <w:p w14:paraId="15EBFFD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3.64</w:t>
            </w:r>
          </w:p>
        </w:tc>
        <w:tc>
          <w:tcPr>
            <w:tcW w:w="1414" w:type="dxa"/>
            <w:tcBorders>
              <w:top w:val="nil"/>
              <w:left w:val="nil"/>
              <w:bottom w:val="single" w:sz="4" w:space="0" w:color="auto"/>
              <w:right w:val="single" w:sz="4" w:space="0" w:color="auto"/>
            </w:tcBorders>
            <w:vAlign w:val="center"/>
            <w:hideMark/>
          </w:tcPr>
          <w:p w14:paraId="19C22C6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1.69</w:t>
            </w:r>
          </w:p>
        </w:tc>
        <w:tc>
          <w:tcPr>
            <w:tcW w:w="1298" w:type="dxa"/>
            <w:tcBorders>
              <w:top w:val="nil"/>
              <w:left w:val="nil"/>
              <w:bottom w:val="single" w:sz="4" w:space="0" w:color="auto"/>
              <w:right w:val="single" w:sz="4" w:space="0" w:color="auto"/>
            </w:tcBorders>
            <w:vAlign w:val="center"/>
            <w:hideMark/>
          </w:tcPr>
          <w:p w14:paraId="492F253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3.21</w:t>
            </w:r>
          </w:p>
        </w:tc>
        <w:tc>
          <w:tcPr>
            <w:tcW w:w="1321" w:type="dxa"/>
            <w:tcBorders>
              <w:top w:val="nil"/>
              <w:left w:val="nil"/>
              <w:bottom w:val="single" w:sz="4" w:space="0" w:color="auto"/>
              <w:right w:val="single" w:sz="4" w:space="0" w:color="auto"/>
            </w:tcBorders>
            <w:vAlign w:val="center"/>
            <w:hideMark/>
          </w:tcPr>
          <w:p w14:paraId="30B3A41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1.76</w:t>
            </w:r>
          </w:p>
        </w:tc>
        <w:tc>
          <w:tcPr>
            <w:tcW w:w="1298" w:type="dxa"/>
            <w:tcBorders>
              <w:top w:val="nil"/>
              <w:left w:val="nil"/>
              <w:bottom w:val="single" w:sz="4" w:space="0" w:color="auto"/>
              <w:right w:val="single" w:sz="4" w:space="0" w:color="auto"/>
            </w:tcBorders>
            <w:vAlign w:val="center"/>
            <w:hideMark/>
          </w:tcPr>
          <w:p w14:paraId="76AB02E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-3.02</w:t>
            </w:r>
          </w:p>
        </w:tc>
      </w:tr>
      <w:tr w:rsidR="00002821" w:rsidRPr="00C671D8" w14:paraId="1F0E446B"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3EE89A5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w:t>
            </w:r>
            <w:proofErr w:type="spellStart"/>
            <w:r w:rsidRPr="00C671D8">
              <w:rPr>
                <w:rFonts w:ascii="Times New Roman" w:eastAsia="Times New Roman" w:hAnsi="Times New Roman" w:cs="Times New Roman"/>
                <w:color w:val="000000"/>
                <w:sz w:val="14"/>
                <w:szCs w:val="14"/>
                <w:lang w:val="en-IN" w:eastAsia="en-IN"/>
              </w:rPr>
              <w:t>i</w:t>
            </w:r>
            <w:proofErr w:type="spellEnd"/>
            <w:r w:rsidRPr="00C671D8">
              <w:rPr>
                <w:rFonts w:ascii="Times New Roman" w:eastAsia="Times New Roman" w:hAnsi="Times New Roman" w:cs="Times New Roman"/>
                <w:color w:val="000000"/>
                <w:sz w:val="14"/>
                <w:szCs w:val="14"/>
                <w:lang w:val="en-IN" w:eastAsia="en-IN"/>
              </w:rPr>
              <w:t>)</w:t>
            </w:r>
          </w:p>
        </w:tc>
        <w:tc>
          <w:tcPr>
            <w:tcW w:w="1482" w:type="dxa"/>
            <w:tcBorders>
              <w:top w:val="nil"/>
              <w:left w:val="nil"/>
              <w:bottom w:val="single" w:sz="4" w:space="0" w:color="auto"/>
              <w:right w:val="single" w:sz="4" w:space="0" w:color="auto"/>
            </w:tcBorders>
            <w:vAlign w:val="center"/>
            <w:hideMark/>
          </w:tcPr>
          <w:p w14:paraId="7C756340"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Punjab Roadways</w:t>
            </w:r>
          </w:p>
        </w:tc>
        <w:tc>
          <w:tcPr>
            <w:tcW w:w="1348" w:type="dxa"/>
            <w:tcBorders>
              <w:top w:val="nil"/>
              <w:left w:val="nil"/>
              <w:bottom w:val="single" w:sz="4" w:space="0" w:color="auto"/>
              <w:right w:val="single" w:sz="4" w:space="0" w:color="auto"/>
            </w:tcBorders>
            <w:vAlign w:val="center"/>
            <w:hideMark/>
          </w:tcPr>
          <w:p w14:paraId="3E6D8D2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49.61</w:t>
            </w:r>
          </w:p>
        </w:tc>
        <w:tc>
          <w:tcPr>
            <w:tcW w:w="1381" w:type="dxa"/>
            <w:tcBorders>
              <w:top w:val="nil"/>
              <w:left w:val="nil"/>
              <w:bottom w:val="single" w:sz="4" w:space="0" w:color="auto"/>
              <w:right w:val="single" w:sz="4" w:space="0" w:color="auto"/>
            </w:tcBorders>
            <w:vAlign w:val="center"/>
            <w:hideMark/>
          </w:tcPr>
          <w:p w14:paraId="0BCDEC2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54.05</w:t>
            </w:r>
          </w:p>
        </w:tc>
        <w:tc>
          <w:tcPr>
            <w:tcW w:w="1349" w:type="dxa"/>
            <w:tcBorders>
              <w:top w:val="nil"/>
              <w:left w:val="nil"/>
              <w:bottom w:val="single" w:sz="4" w:space="0" w:color="auto"/>
              <w:right w:val="single" w:sz="4" w:space="0" w:color="auto"/>
            </w:tcBorders>
            <w:vAlign w:val="center"/>
            <w:hideMark/>
          </w:tcPr>
          <w:p w14:paraId="75E9C18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-4.44</w:t>
            </w:r>
          </w:p>
        </w:tc>
        <w:tc>
          <w:tcPr>
            <w:tcW w:w="1327" w:type="dxa"/>
            <w:tcBorders>
              <w:top w:val="nil"/>
              <w:left w:val="nil"/>
              <w:bottom w:val="single" w:sz="4" w:space="0" w:color="auto"/>
              <w:right w:val="single" w:sz="4" w:space="0" w:color="auto"/>
            </w:tcBorders>
            <w:vAlign w:val="center"/>
            <w:hideMark/>
          </w:tcPr>
          <w:p w14:paraId="23B3243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-0.14</w:t>
            </w:r>
          </w:p>
        </w:tc>
        <w:tc>
          <w:tcPr>
            <w:tcW w:w="1309" w:type="dxa"/>
            <w:tcBorders>
              <w:top w:val="nil"/>
              <w:left w:val="nil"/>
              <w:bottom w:val="single" w:sz="4" w:space="0" w:color="auto"/>
              <w:right w:val="single" w:sz="4" w:space="0" w:color="auto"/>
            </w:tcBorders>
            <w:vAlign w:val="center"/>
            <w:hideMark/>
          </w:tcPr>
          <w:p w14:paraId="2A809A9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-4.58</w:t>
            </w:r>
          </w:p>
        </w:tc>
        <w:tc>
          <w:tcPr>
            <w:tcW w:w="1414" w:type="dxa"/>
            <w:tcBorders>
              <w:top w:val="nil"/>
              <w:left w:val="nil"/>
              <w:bottom w:val="single" w:sz="4" w:space="0" w:color="auto"/>
              <w:right w:val="single" w:sz="4" w:space="0" w:color="auto"/>
            </w:tcBorders>
            <w:vAlign w:val="center"/>
            <w:hideMark/>
          </w:tcPr>
          <w:p w14:paraId="22B8239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5.71</w:t>
            </w:r>
          </w:p>
        </w:tc>
        <w:tc>
          <w:tcPr>
            <w:tcW w:w="1298" w:type="dxa"/>
            <w:tcBorders>
              <w:top w:val="nil"/>
              <w:left w:val="nil"/>
              <w:bottom w:val="single" w:sz="4" w:space="0" w:color="auto"/>
              <w:right w:val="single" w:sz="4" w:space="0" w:color="auto"/>
            </w:tcBorders>
            <w:vAlign w:val="center"/>
            <w:hideMark/>
          </w:tcPr>
          <w:p w14:paraId="0D3A5EA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6.11</w:t>
            </w:r>
          </w:p>
        </w:tc>
        <w:tc>
          <w:tcPr>
            <w:tcW w:w="1321" w:type="dxa"/>
            <w:tcBorders>
              <w:top w:val="nil"/>
              <w:left w:val="nil"/>
              <w:bottom w:val="single" w:sz="4" w:space="0" w:color="auto"/>
              <w:right w:val="single" w:sz="4" w:space="0" w:color="auto"/>
            </w:tcBorders>
            <w:vAlign w:val="center"/>
            <w:hideMark/>
          </w:tcPr>
          <w:p w14:paraId="134DFDB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298" w:type="dxa"/>
            <w:tcBorders>
              <w:top w:val="nil"/>
              <w:left w:val="nil"/>
              <w:bottom w:val="single" w:sz="4" w:space="0" w:color="auto"/>
              <w:right w:val="single" w:sz="4" w:space="0" w:color="auto"/>
            </w:tcBorders>
            <w:vAlign w:val="center"/>
            <w:hideMark/>
          </w:tcPr>
          <w:p w14:paraId="320C2A0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-16.4</w:t>
            </w:r>
          </w:p>
        </w:tc>
      </w:tr>
      <w:tr w:rsidR="00002821" w:rsidRPr="00C671D8" w14:paraId="5596B926"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01637EA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12(ii)</w:t>
            </w:r>
          </w:p>
        </w:tc>
        <w:tc>
          <w:tcPr>
            <w:tcW w:w="1482" w:type="dxa"/>
            <w:tcBorders>
              <w:top w:val="nil"/>
              <w:left w:val="nil"/>
              <w:bottom w:val="single" w:sz="4" w:space="0" w:color="auto"/>
              <w:right w:val="single" w:sz="4" w:space="0" w:color="auto"/>
            </w:tcBorders>
            <w:vAlign w:val="center"/>
            <w:hideMark/>
          </w:tcPr>
          <w:p w14:paraId="60FEDF4D"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PEPSU</w:t>
            </w:r>
          </w:p>
        </w:tc>
        <w:tc>
          <w:tcPr>
            <w:tcW w:w="1348" w:type="dxa"/>
            <w:tcBorders>
              <w:top w:val="nil"/>
              <w:left w:val="nil"/>
              <w:bottom w:val="single" w:sz="4" w:space="0" w:color="auto"/>
              <w:right w:val="single" w:sz="4" w:space="0" w:color="auto"/>
            </w:tcBorders>
            <w:vAlign w:val="center"/>
            <w:hideMark/>
          </w:tcPr>
          <w:p w14:paraId="2CC978D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21.69</w:t>
            </w:r>
          </w:p>
        </w:tc>
        <w:tc>
          <w:tcPr>
            <w:tcW w:w="1381" w:type="dxa"/>
            <w:tcBorders>
              <w:top w:val="nil"/>
              <w:left w:val="nil"/>
              <w:bottom w:val="single" w:sz="4" w:space="0" w:color="auto"/>
              <w:right w:val="single" w:sz="4" w:space="0" w:color="auto"/>
            </w:tcBorders>
            <w:vAlign w:val="center"/>
            <w:hideMark/>
          </w:tcPr>
          <w:p w14:paraId="482ED78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25.42</w:t>
            </w:r>
          </w:p>
        </w:tc>
        <w:tc>
          <w:tcPr>
            <w:tcW w:w="1349" w:type="dxa"/>
            <w:tcBorders>
              <w:top w:val="nil"/>
              <w:left w:val="nil"/>
              <w:bottom w:val="single" w:sz="4" w:space="0" w:color="auto"/>
              <w:right w:val="single" w:sz="4" w:space="0" w:color="auto"/>
            </w:tcBorders>
            <w:vAlign w:val="center"/>
            <w:hideMark/>
          </w:tcPr>
          <w:p w14:paraId="480F520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-3.73</w:t>
            </w:r>
          </w:p>
        </w:tc>
        <w:tc>
          <w:tcPr>
            <w:tcW w:w="1327" w:type="dxa"/>
            <w:tcBorders>
              <w:top w:val="nil"/>
              <w:left w:val="nil"/>
              <w:bottom w:val="single" w:sz="4" w:space="0" w:color="auto"/>
              <w:right w:val="single" w:sz="4" w:space="0" w:color="auto"/>
            </w:tcBorders>
            <w:vAlign w:val="center"/>
            <w:hideMark/>
          </w:tcPr>
          <w:p w14:paraId="0ECB87C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-0.9</w:t>
            </w:r>
          </w:p>
        </w:tc>
        <w:tc>
          <w:tcPr>
            <w:tcW w:w="1309" w:type="dxa"/>
            <w:tcBorders>
              <w:top w:val="nil"/>
              <w:left w:val="nil"/>
              <w:bottom w:val="single" w:sz="4" w:space="0" w:color="auto"/>
              <w:right w:val="single" w:sz="4" w:space="0" w:color="auto"/>
            </w:tcBorders>
            <w:vAlign w:val="center"/>
            <w:hideMark/>
          </w:tcPr>
          <w:p w14:paraId="31259D7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-4.63</w:t>
            </w:r>
          </w:p>
        </w:tc>
        <w:tc>
          <w:tcPr>
            <w:tcW w:w="1414" w:type="dxa"/>
            <w:tcBorders>
              <w:top w:val="nil"/>
              <w:left w:val="nil"/>
              <w:bottom w:val="single" w:sz="4" w:space="0" w:color="auto"/>
              <w:right w:val="single" w:sz="4" w:space="0" w:color="auto"/>
            </w:tcBorders>
            <w:vAlign w:val="center"/>
            <w:hideMark/>
          </w:tcPr>
          <w:p w14:paraId="0B16977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2.79</w:t>
            </w:r>
          </w:p>
        </w:tc>
        <w:tc>
          <w:tcPr>
            <w:tcW w:w="1298" w:type="dxa"/>
            <w:tcBorders>
              <w:top w:val="nil"/>
              <w:left w:val="nil"/>
              <w:bottom w:val="single" w:sz="4" w:space="0" w:color="auto"/>
              <w:right w:val="single" w:sz="4" w:space="0" w:color="auto"/>
            </w:tcBorders>
            <w:vAlign w:val="center"/>
            <w:hideMark/>
          </w:tcPr>
          <w:p w14:paraId="7CBDF47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2.57</w:t>
            </w:r>
          </w:p>
        </w:tc>
        <w:tc>
          <w:tcPr>
            <w:tcW w:w="1321" w:type="dxa"/>
            <w:tcBorders>
              <w:top w:val="nil"/>
              <w:left w:val="nil"/>
              <w:bottom w:val="single" w:sz="4" w:space="0" w:color="auto"/>
              <w:right w:val="single" w:sz="4" w:space="0" w:color="auto"/>
            </w:tcBorders>
            <w:vAlign w:val="center"/>
            <w:hideMark/>
          </w:tcPr>
          <w:p w14:paraId="1E586E9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2.39</w:t>
            </w:r>
          </w:p>
        </w:tc>
        <w:tc>
          <w:tcPr>
            <w:tcW w:w="1298" w:type="dxa"/>
            <w:tcBorders>
              <w:top w:val="nil"/>
              <w:left w:val="nil"/>
              <w:bottom w:val="single" w:sz="4" w:space="0" w:color="auto"/>
              <w:right w:val="single" w:sz="4" w:space="0" w:color="auto"/>
            </w:tcBorders>
            <w:vAlign w:val="center"/>
            <w:hideMark/>
          </w:tcPr>
          <w:p w14:paraId="41969BE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-12.38</w:t>
            </w:r>
          </w:p>
        </w:tc>
      </w:tr>
      <w:tr w:rsidR="00002821" w:rsidRPr="00C671D8" w14:paraId="203E4EB7"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1249BF3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w:t>
            </w:r>
          </w:p>
        </w:tc>
        <w:tc>
          <w:tcPr>
            <w:tcW w:w="1482" w:type="dxa"/>
            <w:tcBorders>
              <w:top w:val="nil"/>
              <w:left w:val="nil"/>
              <w:bottom w:val="single" w:sz="4" w:space="0" w:color="auto"/>
              <w:right w:val="single" w:sz="4" w:space="0" w:color="auto"/>
            </w:tcBorders>
            <w:vAlign w:val="center"/>
            <w:hideMark/>
          </w:tcPr>
          <w:p w14:paraId="3239AE12"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Rajasthan</w:t>
            </w:r>
          </w:p>
        </w:tc>
        <w:tc>
          <w:tcPr>
            <w:tcW w:w="1348" w:type="dxa"/>
            <w:tcBorders>
              <w:top w:val="nil"/>
              <w:left w:val="nil"/>
              <w:bottom w:val="single" w:sz="4" w:space="0" w:color="auto"/>
              <w:right w:val="single" w:sz="4" w:space="0" w:color="auto"/>
            </w:tcBorders>
            <w:vAlign w:val="center"/>
            <w:hideMark/>
          </w:tcPr>
          <w:p w14:paraId="69D7C38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116.29</w:t>
            </w:r>
          </w:p>
        </w:tc>
        <w:tc>
          <w:tcPr>
            <w:tcW w:w="1381" w:type="dxa"/>
            <w:tcBorders>
              <w:top w:val="nil"/>
              <w:left w:val="nil"/>
              <w:bottom w:val="single" w:sz="4" w:space="0" w:color="auto"/>
              <w:right w:val="single" w:sz="4" w:space="0" w:color="auto"/>
            </w:tcBorders>
            <w:vAlign w:val="center"/>
            <w:hideMark/>
          </w:tcPr>
          <w:p w14:paraId="1573F2F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74.12</w:t>
            </w:r>
          </w:p>
        </w:tc>
        <w:tc>
          <w:tcPr>
            <w:tcW w:w="1349" w:type="dxa"/>
            <w:tcBorders>
              <w:top w:val="nil"/>
              <w:left w:val="nil"/>
              <w:bottom w:val="single" w:sz="4" w:space="0" w:color="auto"/>
              <w:right w:val="single" w:sz="4" w:space="0" w:color="auto"/>
            </w:tcBorders>
            <w:vAlign w:val="center"/>
            <w:hideMark/>
          </w:tcPr>
          <w:p w14:paraId="1C3CFC6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42.17</w:t>
            </w:r>
          </w:p>
        </w:tc>
        <w:tc>
          <w:tcPr>
            <w:tcW w:w="1327" w:type="dxa"/>
            <w:tcBorders>
              <w:top w:val="nil"/>
              <w:left w:val="nil"/>
              <w:bottom w:val="single" w:sz="4" w:space="0" w:color="auto"/>
              <w:right w:val="single" w:sz="4" w:space="0" w:color="auto"/>
            </w:tcBorders>
            <w:vAlign w:val="center"/>
            <w:hideMark/>
          </w:tcPr>
          <w:p w14:paraId="6AAB828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-4.61</w:t>
            </w:r>
          </w:p>
        </w:tc>
        <w:tc>
          <w:tcPr>
            <w:tcW w:w="1309" w:type="dxa"/>
            <w:tcBorders>
              <w:top w:val="nil"/>
              <w:left w:val="nil"/>
              <w:bottom w:val="single" w:sz="4" w:space="0" w:color="auto"/>
              <w:right w:val="single" w:sz="4" w:space="0" w:color="auto"/>
            </w:tcBorders>
            <w:vAlign w:val="center"/>
            <w:hideMark/>
          </w:tcPr>
          <w:p w14:paraId="50BBA56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37.56</w:t>
            </w:r>
          </w:p>
        </w:tc>
        <w:tc>
          <w:tcPr>
            <w:tcW w:w="1414" w:type="dxa"/>
            <w:tcBorders>
              <w:top w:val="nil"/>
              <w:left w:val="nil"/>
              <w:bottom w:val="single" w:sz="4" w:space="0" w:color="auto"/>
              <w:right w:val="single" w:sz="4" w:space="0" w:color="auto"/>
            </w:tcBorders>
            <w:vAlign w:val="center"/>
            <w:hideMark/>
          </w:tcPr>
          <w:p w14:paraId="49C6106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5.36</w:t>
            </w:r>
          </w:p>
        </w:tc>
        <w:tc>
          <w:tcPr>
            <w:tcW w:w="1298" w:type="dxa"/>
            <w:tcBorders>
              <w:top w:val="nil"/>
              <w:left w:val="nil"/>
              <w:bottom w:val="single" w:sz="4" w:space="0" w:color="auto"/>
              <w:right w:val="single" w:sz="4" w:space="0" w:color="auto"/>
            </w:tcBorders>
            <w:vAlign w:val="center"/>
            <w:hideMark/>
          </w:tcPr>
          <w:p w14:paraId="4E70160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26.46</w:t>
            </w:r>
          </w:p>
        </w:tc>
        <w:tc>
          <w:tcPr>
            <w:tcW w:w="1321" w:type="dxa"/>
            <w:tcBorders>
              <w:top w:val="nil"/>
              <w:left w:val="nil"/>
              <w:bottom w:val="single" w:sz="4" w:space="0" w:color="auto"/>
              <w:right w:val="single" w:sz="4" w:space="0" w:color="auto"/>
            </w:tcBorders>
            <w:vAlign w:val="center"/>
            <w:hideMark/>
          </w:tcPr>
          <w:p w14:paraId="3D0A303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1.98</w:t>
            </w:r>
          </w:p>
        </w:tc>
        <w:tc>
          <w:tcPr>
            <w:tcW w:w="1298" w:type="dxa"/>
            <w:tcBorders>
              <w:top w:val="nil"/>
              <w:left w:val="nil"/>
              <w:bottom w:val="single" w:sz="4" w:space="0" w:color="auto"/>
              <w:right w:val="single" w:sz="4" w:space="0" w:color="auto"/>
            </w:tcBorders>
            <w:vAlign w:val="center"/>
            <w:hideMark/>
          </w:tcPr>
          <w:p w14:paraId="4AE8526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3.76</w:t>
            </w:r>
          </w:p>
        </w:tc>
      </w:tr>
      <w:tr w:rsidR="00002821" w:rsidRPr="00C671D8" w14:paraId="5B6A3538"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115E922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14</w:t>
            </w:r>
          </w:p>
        </w:tc>
        <w:tc>
          <w:tcPr>
            <w:tcW w:w="1482" w:type="dxa"/>
            <w:tcBorders>
              <w:top w:val="nil"/>
              <w:left w:val="nil"/>
              <w:bottom w:val="single" w:sz="4" w:space="0" w:color="auto"/>
              <w:right w:val="single" w:sz="4" w:space="0" w:color="auto"/>
            </w:tcBorders>
            <w:vAlign w:val="center"/>
            <w:hideMark/>
          </w:tcPr>
          <w:p w14:paraId="7418D90C"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Tamil Nadu*</w:t>
            </w:r>
          </w:p>
        </w:tc>
        <w:tc>
          <w:tcPr>
            <w:tcW w:w="1348" w:type="dxa"/>
            <w:tcBorders>
              <w:top w:val="nil"/>
              <w:left w:val="nil"/>
              <w:bottom w:val="single" w:sz="4" w:space="0" w:color="auto"/>
              <w:right w:val="single" w:sz="4" w:space="0" w:color="auto"/>
            </w:tcBorders>
            <w:vAlign w:val="center"/>
            <w:hideMark/>
          </w:tcPr>
          <w:p w14:paraId="784B922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486.45</w:t>
            </w:r>
          </w:p>
        </w:tc>
        <w:tc>
          <w:tcPr>
            <w:tcW w:w="1381" w:type="dxa"/>
            <w:tcBorders>
              <w:top w:val="nil"/>
              <w:left w:val="nil"/>
              <w:bottom w:val="single" w:sz="4" w:space="0" w:color="auto"/>
              <w:right w:val="single" w:sz="4" w:space="0" w:color="auto"/>
            </w:tcBorders>
            <w:vAlign w:val="center"/>
            <w:hideMark/>
          </w:tcPr>
          <w:p w14:paraId="0631BDB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350.54</w:t>
            </w:r>
          </w:p>
        </w:tc>
        <w:tc>
          <w:tcPr>
            <w:tcW w:w="1349" w:type="dxa"/>
            <w:tcBorders>
              <w:top w:val="nil"/>
              <w:left w:val="nil"/>
              <w:bottom w:val="single" w:sz="4" w:space="0" w:color="auto"/>
              <w:right w:val="single" w:sz="4" w:space="0" w:color="auto"/>
            </w:tcBorders>
            <w:vAlign w:val="center"/>
            <w:hideMark/>
          </w:tcPr>
          <w:p w14:paraId="3D47616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135.91</w:t>
            </w:r>
          </w:p>
        </w:tc>
        <w:tc>
          <w:tcPr>
            <w:tcW w:w="1327" w:type="dxa"/>
            <w:tcBorders>
              <w:top w:val="nil"/>
              <w:left w:val="nil"/>
              <w:bottom w:val="single" w:sz="4" w:space="0" w:color="auto"/>
              <w:right w:val="single" w:sz="4" w:space="0" w:color="auto"/>
            </w:tcBorders>
            <w:vAlign w:val="center"/>
            <w:hideMark/>
          </w:tcPr>
          <w:p w14:paraId="7670A36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-6.3</w:t>
            </w:r>
          </w:p>
        </w:tc>
        <w:tc>
          <w:tcPr>
            <w:tcW w:w="1309" w:type="dxa"/>
            <w:tcBorders>
              <w:top w:val="nil"/>
              <w:left w:val="nil"/>
              <w:bottom w:val="single" w:sz="4" w:space="0" w:color="auto"/>
              <w:right w:val="single" w:sz="4" w:space="0" w:color="auto"/>
            </w:tcBorders>
            <w:vAlign w:val="center"/>
            <w:hideMark/>
          </w:tcPr>
          <w:p w14:paraId="5A39915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129.61</w:t>
            </w:r>
          </w:p>
        </w:tc>
        <w:tc>
          <w:tcPr>
            <w:tcW w:w="1414" w:type="dxa"/>
            <w:tcBorders>
              <w:top w:val="nil"/>
              <w:left w:val="nil"/>
              <w:bottom w:val="single" w:sz="4" w:space="0" w:color="auto"/>
              <w:right w:val="single" w:sz="4" w:space="0" w:color="auto"/>
            </w:tcBorders>
            <w:vAlign w:val="center"/>
            <w:hideMark/>
          </w:tcPr>
          <w:p w14:paraId="6D89983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65.13</w:t>
            </w:r>
          </w:p>
        </w:tc>
        <w:tc>
          <w:tcPr>
            <w:tcW w:w="1298" w:type="dxa"/>
            <w:tcBorders>
              <w:top w:val="nil"/>
              <w:left w:val="nil"/>
              <w:bottom w:val="single" w:sz="4" w:space="0" w:color="auto"/>
              <w:right w:val="single" w:sz="4" w:space="0" w:color="auto"/>
            </w:tcBorders>
            <w:vAlign w:val="center"/>
            <w:hideMark/>
          </w:tcPr>
          <w:p w14:paraId="52A229A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53.36</w:t>
            </w:r>
          </w:p>
        </w:tc>
        <w:tc>
          <w:tcPr>
            <w:tcW w:w="1321" w:type="dxa"/>
            <w:tcBorders>
              <w:top w:val="nil"/>
              <w:left w:val="nil"/>
              <w:bottom w:val="single" w:sz="4" w:space="0" w:color="auto"/>
              <w:right w:val="single" w:sz="4" w:space="0" w:color="auto"/>
            </w:tcBorders>
            <w:vAlign w:val="center"/>
            <w:hideMark/>
          </w:tcPr>
          <w:p w14:paraId="3224252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13.21</w:t>
            </w:r>
          </w:p>
        </w:tc>
        <w:tc>
          <w:tcPr>
            <w:tcW w:w="1298" w:type="dxa"/>
            <w:tcBorders>
              <w:top w:val="nil"/>
              <w:left w:val="nil"/>
              <w:bottom w:val="single" w:sz="4" w:space="0" w:color="auto"/>
              <w:right w:val="single" w:sz="4" w:space="0" w:color="auto"/>
            </w:tcBorders>
            <w:vAlign w:val="center"/>
            <w:hideMark/>
          </w:tcPr>
          <w:p w14:paraId="2FB272A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-2.09</w:t>
            </w:r>
          </w:p>
        </w:tc>
      </w:tr>
      <w:tr w:rsidR="00002821" w:rsidRPr="00C671D8" w14:paraId="1D8E6739"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1488822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w:t>
            </w:r>
          </w:p>
        </w:tc>
        <w:tc>
          <w:tcPr>
            <w:tcW w:w="1482" w:type="dxa"/>
            <w:tcBorders>
              <w:top w:val="nil"/>
              <w:left w:val="nil"/>
              <w:bottom w:val="single" w:sz="4" w:space="0" w:color="auto"/>
              <w:right w:val="single" w:sz="4" w:space="0" w:color="auto"/>
            </w:tcBorders>
            <w:vAlign w:val="center"/>
            <w:hideMark/>
          </w:tcPr>
          <w:p w14:paraId="53F6FA92"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Uttar Pradesh</w:t>
            </w:r>
          </w:p>
        </w:tc>
        <w:tc>
          <w:tcPr>
            <w:tcW w:w="1348" w:type="dxa"/>
            <w:tcBorders>
              <w:top w:val="nil"/>
              <w:left w:val="nil"/>
              <w:bottom w:val="single" w:sz="4" w:space="0" w:color="auto"/>
              <w:right w:val="single" w:sz="4" w:space="0" w:color="auto"/>
            </w:tcBorders>
            <w:vAlign w:val="center"/>
            <w:hideMark/>
          </w:tcPr>
          <w:p w14:paraId="44F7A76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175.39</w:t>
            </w:r>
          </w:p>
        </w:tc>
        <w:tc>
          <w:tcPr>
            <w:tcW w:w="1381" w:type="dxa"/>
            <w:tcBorders>
              <w:top w:val="nil"/>
              <w:left w:val="nil"/>
              <w:bottom w:val="single" w:sz="4" w:space="0" w:color="auto"/>
              <w:right w:val="single" w:sz="4" w:space="0" w:color="auto"/>
            </w:tcBorders>
            <w:vAlign w:val="center"/>
            <w:hideMark/>
          </w:tcPr>
          <w:p w14:paraId="6BDDF7A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137.83</w:t>
            </w:r>
          </w:p>
        </w:tc>
        <w:tc>
          <w:tcPr>
            <w:tcW w:w="1349" w:type="dxa"/>
            <w:tcBorders>
              <w:top w:val="nil"/>
              <w:left w:val="nil"/>
              <w:bottom w:val="single" w:sz="4" w:space="0" w:color="auto"/>
              <w:right w:val="single" w:sz="4" w:space="0" w:color="auto"/>
            </w:tcBorders>
            <w:vAlign w:val="center"/>
            <w:hideMark/>
          </w:tcPr>
          <w:p w14:paraId="3D71B3D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37.56</w:t>
            </w:r>
          </w:p>
        </w:tc>
        <w:tc>
          <w:tcPr>
            <w:tcW w:w="1327" w:type="dxa"/>
            <w:tcBorders>
              <w:top w:val="nil"/>
              <w:left w:val="nil"/>
              <w:bottom w:val="single" w:sz="4" w:space="0" w:color="auto"/>
              <w:right w:val="single" w:sz="4" w:space="0" w:color="auto"/>
            </w:tcBorders>
            <w:vAlign w:val="center"/>
            <w:hideMark/>
          </w:tcPr>
          <w:p w14:paraId="4E0CABD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3.05</w:t>
            </w:r>
          </w:p>
        </w:tc>
        <w:tc>
          <w:tcPr>
            <w:tcW w:w="1309" w:type="dxa"/>
            <w:tcBorders>
              <w:top w:val="nil"/>
              <w:left w:val="nil"/>
              <w:bottom w:val="single" w:sz="4" w:space="0" w:color="auto"/>
              <w:right w:val="single" w:sz="4" w:space="0" w:color="auto"/>
            </w:tcBorders>
            <w:vAlign w:val="center"/>
            <w:hideMark/>
          </w:tcPr>
          <w:p w14:paraId="572989E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40.61</w:t>
            </w:r>
          </w:p>
        </w:tc>
        <w:tc>
          <w:tcPr>
            <w:tcW w:w="1414" w:type="dxa"/>
            <w:tcBorders>
              <w:top w:val="nil"/>
              <w:left w:val="nil"/>
              <w:bottom w:val="single" w:sz="4" w:space="0" w:color="auto"/>
              <w:right w:val="single" w:sz="4" w:space="0" w:color="auto"/>
            </w:tcBorders>
            <w:vAlign w:val="center"/>
            <w:hideMark/>
          </w:tcPr>
          <w:p w14:paraId="6F9B8C1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19.95</w:t>
            </w:r>
          </w:p>
        </w:tc>
        <w:tc>
          <w:tcPr>
            <w:tcW w:w="1298" w:type="dxa"/>
            <w:tcBorders>
              <w:top w:val="nil"/>
              <w:left w:val="nil"/>
              <w:bottom w:val="single" w:sz="4" w:space="0" w:color="auto"/>
              <w:right w:val="single" w:sz="4" w:space="0" w:color="auto"/>
            </w:tcBorders>
            <w:vAlign w:val="center"/>
            <w:hideMark/>
          </w:tcPr>
          <w:p w14:paraId="3D59A11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3.68</w:t>
            </w:r>
          </w:p>
        </w:tc>
        <w:tc>
          <w:tcPr>
            <w:tcW w:w="1321" w:type="dxa"/>
            <w:tcBorders>
              <w:top w:val="nil"/>
              <w:left w:val="nil"/>
              <w:bottom w:val="single" w:sz="4" w:space="0" w:color="auto"/>
              <w:right w:val="single" w:sz="4" w:space="0" w:color="auto"/>
            </w:tcBorders>
            <w:vAlign w:val="center"/>
            <w:hideMark/>
          </w:tcPr>
          <w:p w14:paraId="3286210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8.3</w:t>
            </w:r>
          </w:p>
        </w:tc>
        <w:tc>
          <w:tcPr>
            <w:tcW w:w="1298" w:type="dxa"/>
            <w:tcBorders>
              <w:top w:val="nil"/>
              <w:left w:val="nil"/>
              <w:bottom w:val="single" w:sz="4" w:space="0" w:color="auto"/>
              <w:right w:val="single" w:sz="4" w:space="0" w:color="auto"/>
            </w:tcBorders>
            <w:vAlign w:val="center"/>
            <w:hideMark/>
          </w:tcPr>
          <w:p w14:paraId="5EAD3D4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8.68</w:t>
            </w:r>
          </w:p>
        </w:tc>
      </w:tr>
      <w:tr w:rsidR="00002821" w:rsidRPr="00C671D8" w14:paraId="79006806"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7B1AAAF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w:t>
            </w:r>
            <w:proofErr w:type="spellStart"/>
            <w:r w:rsidRPr="00C671D8">
              <w:rPr>
                <w:rFonts w:ascii="Times New Roman" w:eastAsia="Times New Roman" w:hAnsi="Times New Roman" w:cs="Times New Roman"/>
                <w:color w:val="000000"/>
                <w:sz w:val="14"/>
                <w:szCs w:val="14"/>
                <w:lang w:val="en-IN" w:eastAsia="en-IN"/>
              </w:rPr>
              <w:t>i</w:t>
            </w:r>
            <w:proofErr w:type="spellEnd"/>
            <w:r w:rsidRPr="00C671D8">
              <w:rPr>
                <w:rFonts w:ascii="Times New Roman" w:eastAsia="Times New Roman" w:hAnsi="Times New Roman" w:cs="Times New Roman"/>
                <w:color w:val="000000"/>
                <w:sz w:val="14"/>
                <w:szCs w:val="14"/>
                <w:lang w:val="en-IN" w:eastAsia="en-IN"/>
              </w:rPr>
              <w:t>)</w:t>
            </w:r>
          </w:p>
        </w:tc>
        <w:tc>
          <w:tcPr>
            <w:tcW w:w="1482" w:type="dxa"/>
            <w:tcBorders>
              <w:top w:val="nil"/>
              <w:left w:val="nil"/>
              <w:bottom w:val="single" w:sz="4" w:space="0" w:color="auto"/>
              <w:right w:val="single" w:sz="4" w:space="0" w:color="auto"/>
            </w:tcBorders>
            <w:vAlign w:val="center"/>
            <w:hideMark/>
          </w:tcPr>
          <w:p w14:paraId="491E3EA4"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xml:space="preserve">Calcutta State Transport </w:t>
            </w:r>
            <w:proofErr w:type="spellStart"/>
            <w:r w:rsidRPr="00C671D8">
              <w:rPr>
                <w:rFonts w:ascii="Times New Roman" w:eastAsia="Times New Roman" w:hAnsi="Times New Roman" w:cs="Times New Roman"/>
                <w:color w:val="000000"/>
                <w:sz w:val="14"/>
                <w:szCs w:val="14"/>
                <w:lang w:val="en-IN" w:eastAsia="en-IN"/>
              </w:rPr>
              <w:t>Corpn</w:t>
            </w:r>
            <w:proofErr w:type="spellEnd"/>
            <w:r w:rsidRPr="00C671D8">
              <w:rPr>
                <w:rFonts w:ascii="Times New Roman" w:eastAsia="Times New Roman" w:hAnsi="Times New Roman" w:cs="Times New Roman"/>
                <w:color w:val="000000"/>
                <w:sz w:val="14"/>
                <w:szCs w:val="14"/>
                <w:lang w:val="en-IN" w:eastAsia="en-IN"/>
              </w:rPr>
              <w:t>. Ltd.</w:t>
            </w:r>
          </w:p>
        </w:tc>
        <w:tc>
          <w:tcPr>
            <w:tcW w:w="1348" w:type="dxa"/>
            <w:tcBorders>
              <w:top w:val="nil"/>
              <w:left w:val="nil"/>
              <w:bottom w:val="single" w:sz="4" w:space="0" w:color="auto"/>
              <w:right w:val="single" w:sz="4" w:space="0" w:color="auto"/>
            </w:tcBorders>
            <w:vAlign w:val="center"/>
            <w:hideMark/>
          </w:tcPr>
          <w:p w14:paraId="2856034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16.77</w:t>
            </w:r>
          </w:p>
        </w:tc>
        <w:tc>
          <w:tcPr>
            <w:tcW w:w="1381" w:type="dxa"/>
            <w:tcBorders>
              <w:top w:val="nil"/>
              <w:left w:val="nil"/>
              <w:bottom w:val="single" w:sz="4" w:space="0" w:color="auto"/>
              <w:right w:val="single" w:sz="4" w:space="0" w:color="auto"/>
            </w:tcBorders>
            <w:vAlign w:val="center"/>
            <w:hideMark/>
          </w:tcPr>
          <w:p w14:paraId="06C9862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34.05</w:t>
            </w:r>
          </w:p>
        </w:tc>
        <w:tc>
          <w:tcPr>
            <w:tcW w:w="1349" w:type="dxa"/>
            <w:tcBorders>
              <w:top w:val="nil"/>
              <w:left w:val="nil"/>
              <w:bottom w:val="single" w:sz="4" w:space="0" w:color="auto"/>
              <w:right w:val="single" w:sz="4" w:space="0" w:color="auto"/>
            </w:tcBorders>
            <w:vAlign w:val="center"/>
            <w:hideMark/>
          </w:tcPr>
          <w:p w14:paraId="7C2B5BB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-17.28</w:t>
            </w:r>
          </w:p>
        </w:tc>
        <w:tc>
          <w:tcPr>
            <w:tcW w:w="1327" w:type="dxa"/>
            <w:tcBorders>
              <w:top w:val="nil"/>
              <w:left w:val="nil"/>
              <w:bottom w:val="single" w:sz="4" w:space="0" w:color="auto"/>
              <w:right w:val="single" w:sz="4" w:space="0" w:color="auto"/>
            </w:tcBorders>
            <w:vAlign w:val="center"/>
            <w:hideMark/>
          </w:tcPr>
          <w:p w14:paraId="2669FFA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-1.86</w:t>
            </w:r>
          </w:p>
        </w:tc>
        <w:tc>
          <w:tcPr>
            <w:tcW w:w="1309" w:type="dxa"/>
            <w:tcBorders>
              <w:top w:val="nil"/>
              <w:left w:val="nil"/>
              <w:bottom w:val="single" w:sz="4" w:space="0" w:color="auto"/>
              <w:right w:val="single" w:sz="4" w:space="0" w:color="auto"/>
            </w:tcBorders>
            <w:vAlign w:val="center"/>
            <w:hideMark/>
          </w:tcPr>
          <w:p w14:paraId="4B82704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-19.14</w:t>
            </w:r>
          </w:p>
        </w:tc>
        <w:tc>
          <w:tcPr>
            <w:tcW w:w="1414" w:type="dxa"/>
            <w:tcBorders>
              <w:top w:val="nil"/>
              <w:left w:val="nil"/>
              <w:bottom w:val="single" w:sz="4" w:space="0" w:color="auto"/>
              <w:right w:val="single" w:sz="4" w:space="0" w:color="auto"/>
            </w:tcBorders>
            <w:vAlign w:val="center"/>
            <w:hideMark/>
          </w:tcPr>
          <w:p w14:paraId="661A4B3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6.62</w:t>
            </w:r>
          </w:p>
        </w:tc>
        <w:tc>
          <w:tcPr>
            <w:tcW w:w="1298" w:type="dxa"/>
            <w:tcBorders>
              <w:top w:val="nil"/>
              <w:left w:val="nil"/>
              <w:bottom w:val="single" w:sz="4" w:space="0" w:color="auto"/>
              <w:right w:val="single" w:sz="4" w:space="0" w:color="auto"/>
            </w:tcBorders>
            <w:vAlign w:val="center"/>
            <w:hideMark/>
          </w:tcPr>
          <w:p w14:paraId="19C4DE7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0.34</w:t>
            </w:r>
          </w:p>
        </w:tc>
        <w:tc>
          <w:tcPr>
            <w:tcW w:w="1321" w:type="dxa"/>
            <w:tcBorders>
              <w:top w:val="nil"/>
              <w:left w:val="nil"/>
              <w:bottom w:val="single" w:sz="4" w:space="0" w:color="auto"/>
              <w:right w:val="single" w:sz="4" w:space="0" w:color="auto"/>
            </w:tcBorders>
            <w:vAlign w:val="center"/>
            <w:hideMark/>
          </w:tcPr>
          <w:p w14:paraId="30965DE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0.06</w:t>
            </w:r>
          </w:p>
        </w:tc>
        <w:tc>
          <w:tcPr>
            <w:tcW w:w="1298" w:type="dxa"/>
            <w:tcBorders>
              <w:top w:val="nil"/>
              <w:left w:val="nil"/>
              <w:bottom w:val="single" w:sz="4" w:space="0" w:color="auto"/>
              <w:right w:val="single" w:sz="4" w:space="0" w:color="auto"/>
            </w:tcBorders>
            <w:vAlign w:val="center"/>
            <w:hideMark/>
          </w:tcPr>
          <w:p w14:paraId="139C6FD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-26.16</w:t>
            </w:r>
          </w:p>
        </w:tc>
      </w:tr>
      <w:tr w:rsidR="00002821" w:rsidRPr="00C671D8" w14:paraId="17D84195"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1FA39A2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16(ii)</w:t>
            </w:r>
          </w:p>
        </w:tc>
        <w:tc>
          <w:tcPr>
            <w:tcW w:w="1482" w:type="dxa"/>
            <w:tcBorders>
              <w:top w:val="nil"/>
              <w:left w:val="nil"/>
              <w:bottom w:val="single" w:sz="4" w:space="0" w:color="auto"/>
              <w:right w:val="single" w:sz="4" w:space="0" w:color="auto"/>
            </w:tcBorders>
            <w:vAlign w:val="center"/>
            <w:hideMark/>
          </w:tcPr>
          <w:p w14:paraId="625D9A44"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xml:space="preserve">North Bengal State Transport </w:t>
            </w:r>
            <w:proofErr w:type="spellStart"/>
            <w:r w:rsidRPr="00C671D8">
              <w:rPr>
                <w:rFonts w:ascii="Times New Roman" w:eastAsia="Times New Roman" w:hAnsi="Times New Roman" w:cs="Times New Roman"/>
                <w:color w:val="000000"/>
                <w:sz w:val="14"/>
                <w:szCs w:val="14"/>
                <w:lang w:val="en-IN" w:eastAsia="en-IN"/>
              </w:rPr>
              <w:t>Corpn</w:t>
            </w:r>
            <w:proofErr w:type="spellEnd"/>
            <w:r w:rsidRPr="00C671D8">
              <w:rPr>
                <w:rFonts w:ascii="Times New Roman" w:eastAsia="Times New Roman" w:hAnsi="Times New Roman" w:cs="Times New Roman"/>
                <w:color w:val="000000"/>
                <w:sz w:val="14"/>
                <w:szCs w:val="14"/>
                <w:lang w:val="en-IN" w:eastAsia="en-IN"/>
              </w:rPr>
              <w:t>. Ltd.</w:t>
            </w:r>
          </w:p>
        </w:tc>
        <w:tc>
          <w:tcPr>
            <w:tcW w:w="1348" w:type="dxa"/>
            <w:tcBorders>
              <w:top w:val="nil"/>
              <w:left w:val="nil"/>
              <w:bottom w:val="single" w:sz="4" w:space="0" w:color="auto"/>
              <w:right w:val="single" w:sz="4" w:space="0" w:color="auto"/>
            </w:tcBorders>
            <w:vAlign w:val="center"/>
            <w:hideMark/>
          </w:tcPr>
          <w:p w14:paraId="3BF4033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8.21</w:t>
            </w:r>
          </w:p>
        </w:tc>
        <w:tc>
          <w:tcPr>
            <w:tcW w:w="1381" w:type="dxa"/>
            <w:tcBorders>
              <w:top w:val="nil"/>
              <w:left w:val="nil"/>
              <w:bottom w:val="single" w:sz="4" w:space="0" w:color="auto"/>
              <w:right w:val="single" w:sz="4" w:space="0" w:color="auto"/>
            </w:tcBorders>
            <w:vAlign w:val="center"/>
            <w:hideMark/>
          </w:tcPr>
          <w:p w14:paraId="1B2C06A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12.75</w:t>
            </w:r>
          </w:p>
        </w:tc>
        <w:tc>
          <w:tcPr>
            <w:tcW w:w="1349" w:type="dxa"/>
            <w:tcBorders>
              <w:top w:val="nil"/>
              <w:left w:val="nil"/>
              <w:bottom w:val="single" w:sz="4" w:space="0" w:color="auto"/>
              <w:right w:val="single" w:sz="4" w:space="0" w:color="auto"/>
            </w:tcBorders>
            <w:vAlign w:val="center"/>
            <w:hideMark/>
          </w:tcPr>
          <w:p w14:paraId="0308454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-4.54</w:t>
            </w:r>
          </w:p>
        </w:tc>
        <w:tc>
          <w:tcPr>
            <w:tcW w:w="1327" w:type="dxa"/>
            <w:tcBorders>
              <w:top w:val="nil"/>
              <w:left w:val="nil"/>
              <w:bottom w:val="single" w:sz="4" w:space="0" w:color="auto"/>
              <w:right w:val="single" w:sz="4" w:space="0" w:color="auto"/>
            </w:tcBorders>
            <w:vAlign w:val="center"/>
            <w:hideMark/>
          </w:tcPr>
          <w:p w14:paraId="6F56A45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0.13</w:t>
            </w:r>
          </w:p>
        </w:tc>
        <w:tc>
          <w:tcPr>
            <w:tcW w:w="1309" w:type="dxa"/>
            <w:tcBorders>
              <w:top w:val="nil"/>
              <w:left w:val="nil"/>
              <w:bottom w:val="single" w:sz="4" w:space="0" w:color="auto"/>
              <w:right w:val="single" w:sz="4" w:space="0" w:color="auto"/>
            </w:tcBorders>
            <w:vAlign w:val="center"/>
            <w:hideMark/>
          </w:tcPr>
          <w:p w14:paraId="69EC490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-4.41</w:t>
            </w:r>
          </w:p>
        </w:tc>
        <w:tc>
          <w:tcPr>
            <w:tcW w:w="1414" w:type="dxa"/>
            <w:tcBorders>
              <w:top w:val="nil"/>
              <w:left w:val="nil"/>
              <w:bottom w:val="single" w:sz="4" w:space="0" w:color="auto"/>
              <w:right w:val="single" w:sz="4" w:space="0" w:color="auto"/>
            </w:tcBorders>
            <w:vAlign w:val="center"/>
            <w:hideMark/>
          </w:tcPr>
          <w:p w14:paraId="28BA2F7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0.71</w:t>
            </w:r>
          </w:p>
        </w:tc>
        <w:tc>
          <w:tcPr>
            <w:tcW w:w="1298" w:type="dxa"/>
            <w:tcBorders>
              <w:top w:val="nil"/>
              <w:left w:val="nil"/>
              <w:bottom w:val="single" w:sz="4" w:space="0" w:color="auto"/>
              <w:right w:val="single" w:sz="4" w:space="0" w:color="auto"/>
            </w:tcBorders>
            <w:vAlign w:val="center"/>
            <w:hideMark/>
          </w:tcPr>
          <w:p w14:paraId="09BAC7B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0.16</w:t>
            </w:r>
          </w:p>
        </w:tc>
        <w:tc>
          <w:tcPr>
            <w:tcW w:w="1321" w:type="dxa"/>
            <w:tcBorders>
              <w:top w:val="nil"/>
              <w:left w:val="nil"/>
              <w:bottom w:val="single" w:sz="4" w:space="0" w:color="auto"/>
              <w:right w:val="single" w:sz="4" w:space="0" w:color="auto"/>
            </w:tcBorders>
            <w:vAlign w:val="center"/>
            <w:hideMark/>
          </w:tcPr>
          <w:p w14:paraId="5D8D4E4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0.51</w:t>
            </w:r>
          </w:p>
        </w:tc>
        <w:tc>
          <w:tcPr>
            <w:tcW w:w="1298" w:type="dxa"/>
            <w:tcBorders>
              <w:top w:val="nil"/>
              <w:left w:val="nil"/>
              <w:bottom w:val="single" w:sz="4" w:space="0" w:color="auto"/>
              <w:right w:val="single" w:sz="4" w:space="0" w:color="auto"/>
            </w:tcBorders>
            <w:vAlign w:val="center"/>
            <w:hideMark/>
          </w:tcPr>
          <w:p w14:paraId="1101424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-5.79</w:t>
            </w:r>
          </w:p>
        </w:tc>
      </w:tr>
      <w:tr w:rsidR="00002821" w:rsidRPr="00C671D8" w14:paraId="7CE1EC63"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5E58A96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16(iii)</w:t>
            </w:r>
          </w:p>
        </w:tc>
        <w:tc>
          <w:tcPr>
            <w:tcW w:w="1482" w:type="dxa"/>
            <w:tcBorders>
              <w:top w:val="nil"/>
              <w:left w:val="nil"/>
              <w:bottom w:val="single" w:sz="4" w:space="0" w:color="auto"/>
              <w:right w:val="single" w:sz="4" w:space="0" w:color="auto"/>
            </w:tcBorders>
            <w:vAlign w:val="center"/>
            <w:hideMark/>
          </w:tcPr>
          <w:p w14:paraId="0A6797B5"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xml:space="preserve">Durgapur State Transport </w:t>
            </w:r>
            <w:proofErr w:type="spellStart"/>
            <w:r w:rsidRPr="00C671D8">
              <w:rPr>
                <w:rFonts w:ascii="Times New Roman" w:eastAsia="Times New Roman" w:hAnsi="Times New Roman" w:cs="Times New Roman"/>
                <w:color w:val="000000"/>
                <w:sz w:val="14"/>
                <w:szCs w:val="14"/>
                <w:lang w:val="en-IN" w:eastAsia="en-IN"/>
              </w:rPr>
              <w:t>Corpn</w:t>
            </w:r>
            <w:proofErr w:type="spellEnd"/>
            <w:r w:rsidRPr="00C671D8">
              <w:rPr>
                <w:rFonts w:ascii="Times New Roman" w:eastAsia="Times New Roman" w:hAnsi="Times New Roman" w:cs="Times New Roman"/>
                <w:color w:val="000000"/>
                <w:sz w:val="14"/>
                <w:szCs w:val="14"/>
                <w:lang w:val="en-IN" w:eastAsia="en-IN"/>
              </w:rPr>
              <w:t>. Ltd.</w:t>
            </w:r>
          </w:p>
        </w:tc>
        <w:tc>
          <w:tcPr>
            <w:tcW w:w="1348" w:type="dxa"/>
            <w:tcBorders>
              <w:top w:val="nil"/>
              <w:left w:val="nil"/>
              <w:bottom w:val="single" w:sz="4" w:space="0" w:color="auto"/>
              <w:right w:val="single" w:sz="4" w:space="0" w:color="auto"/>
            </w:tcBorders>
            <w:vAlign w:val="center"/>
            <w:hideMark/>
          </w:tcPr>
          <w:p w14:paraId="4333B29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1.96</w:t>
            </w:r>
          </w:p>
        </w:tc>
        <w:tc>
          <w:tcPr>
            <w:tcW w:w="1381" w:type="dxa"/>
            <w:tcBorders>
              <w:top w:val="nil"/>
              <w:left w:val="nil"/>
              <w:bottom w:val="single" w:sz="4" w:space="0" w:color="auto"/>
              <w:right w:val="single" w:sz="4" w:space="0" w:color="auto"/>
            </w:tcBorders>
            <w:vAlign w:val="center"/>
            <w:hideMark/>
          </w:tcPr>
          <w:p w14:paraId="3156979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3.82</w:t>
            </w:r>
          </w:p>
        </w:tc>
        <w:tc>
          <w:tcPr>
            <w:tcW w:w="1349" w:type="dxa"/>
            <w:tcBorders>
              <w:top w:val="nil"/>
              <w:left w:val="nil"/>
              <w:bottom w:val="single" w:sz="4" w:space="0" w:color="auto"/>
              <w:right w:val="single" w:sz="4" w:space="0" w:color="auto"/>
            </w:tcBorders>
            <w:vAlign w:val="center"/>
            <w:hideMark/>
          </w:tcPr>
          <w:p w14:paraId="6202E5D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-1.86</w:t>
            </w:r>
          </w:p>
        </w:tc>
        <w:tc>
          <w:tcPr>
            <w:tcW w:w="1327" w:type="dxa"/>
            <w:tcBorders>
              <w:top w:val="nil"/>
              <w:left w:val="nil"/>
              <w:bottom w:val="single" w:sz="4" w:space="0" w:color="auto"/>
              <w:right w:val="single" w:sz="4" w:space="0" w:color="auto"/>
            </w:tcBorders>
            <w:vAlign w:val="center"/>
            <w:hideMark/>
          </w:tcPr>
          <w:p w14:paraId="2438E68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-0.41</w:t>
            </w:r>
          </w:p>
        </w:tc>
        <w:tc>
          <w:tcPr>
            <w:tcW w:w="1309" w:type="dxa"/>
            <w:tcBorders>
              <w:top w:val="nil"/>
              <w:left w:val="nil"/>
              <w:bottom w:val="single" w:sz="4" w:space="0" w:color="auto"/>
              <w:right w:val="single" w:sz="4" w:space="0" w:color="auto"/>
            </w:tcBorders>
            <w:vAlign w:val="center"/>
            <w:hideMark/>
          </w:tcPr>
          <w:p w14:paraId="35F0154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-2.27</w:t>
            </w:r>
          </w:p>
        </w:tc>
        <w:tc>
          <w:tcPr>
            <w:tcW w:w="1414" w:type="dxa"/>
            <w:tcBorders>
              <w:top w:val="nil"/>
              <w:left w:val="nil"/>
              <w:bottom w:val="single" w:sz="4" w:space="0" w:color="auto"/>
              <w:right w:val="single" w:sz="4" w:space="0" w:color="auto"/>
            </w:tcBorders>
            <w:vAlign w:val="center"/>
            <w:hideMark/>
          </w:tcPr>
          <w:p w14:paraId="566CBE3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0.69</w:t>
            </w:r>
          </w:p>
        </w:tc>
        <w:tc>
          <w:tcPr>
            <w:tcW w:w="1298" w:type="dxa"/>
            <w:tcBorders>
              <w:top w:val="nil"/>
              <w:left w:val="nil"/>
              <w:bottom w:val="single" w:sz="4" w:space="0" w:color="auto"/>
              <w:right w:val="single" w:sz="4" w:space="0" w:color="auto"/>
            </w:tcBorders>
            <w:vAlign w:val="center"/>
            <w:hideMark/>
          </w:tcPr>
          <w:p w14:paraId="24C984F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w:t>
            </w:r>
          </w:p>
        </w:tc>
        <w:tc>
          <w:tcPr>
            <w:tcW w:w="1321" w:type="dxa"/>
            <w:tcBorders>
              <w:top w:val="nil"/>
              <w:left w:val="nil"/>
              <w:bottom w:val="single" w:sz="4" w:space="0" w:color="auto"/>
              <w:right w:val="single" w:sz="4" w:space="0" w:color="auto"/>
            </w:tcBorders>
            <w:vAlign w:val="center"/>
            <w:hideMark/>
          </w:tcPr>
          <w:p w14:paraId="61FEDAC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0.92</w:t>
            </w:r>
          </w:p>
        </w:tc>
        <w:tc>
          <w:tcPr>
            <w:tcW w:w="1298" w:type="dxa"/>
            <w:tcBorders>
              <w:top w:val="nil"/>
              <w:left w:val="nil"/>
              <w:bottom w:val="single" w:sz="4" w:space="0" w:color="auto"/>
              <w:right w:val="single" w:sz="4" w:space="0" w:color="auto"/>
            </w:tcBorders>
            <w:vAlign w:val="center"/>
            <w:hideMark/>
          </w:tcPr>
          <w:p w14:paraId="091C2FC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-3.08</w:t>
            </w:r>
          </w:p>
        </w:tc>
      </w:tr>
      <w:tr w:rsidR="00002821" w:rsidRPr="00C671D8" w14:paraId="5233C0B0"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02369F4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16(iv)</w:t>
            </w:r>
          </w:p>
        </w:tc>
        <w:tc>
          <w:tcPr>
            <w:tcW w:w="1482" w:type="dxa"/>
            <w:tcBorders>
              <w:top w:val="nil"/>
              <w:left w:val="nil"/>
              <w:bottom w:val="single" w:sz="4" w:space="0" w:color="auto"/>
              <w:right w:val="single" w:sz="4" w:space="0" w:color="auto"/>
            </w:tcBorders>
            <w:vAlign w:val="center"/>
            <w:hideMark/>
          </w:tcPr>
          <w:p w14:paraId="048956D1"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Calcutta Tramways Co. Ltd.</w:t>
            </w:r>
          </w:p>
        </w:tc>
        <w:tc>
          <w:tcPr>
            <w:tcW w:w="1348" w:type="dxa"/>
            <w:tcBorders>
              <w:top w:val="nil"/>
              <w:left w:val="nil"/>
              <w:bottom w:val="single" w:sz="4" w:space="0" w:color="auto"/>
              <w:right w:val="single" w:sz="4" w:space="0" w:color="auto"/>
            </w:tcBorders>
            <w:vAlign w:val="center"/>
            <w:hideMark/>
          </w:tcPr>
          <w:p w14:paraId="23D4323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6.53</w:t>
            </w:r>
          </w:p>
        </w:tc>
        <w:tc>
          <w:tcPr>
            <w:tcW w:w="1381" w:type="dxa"/>
            <w:tcBorders>
              <w:top w:val="nil"/>
              <w:left w:val="nil"/>
              <w:bottom w:val="single" w:sz="4" w:space="0" w:color="auto"/>
              <w:right w:val="single" w:sz="4" w:space="0" w:color="auto"/>
            </w:tcBorders>
            <w:vAlign w:val="center"/>
            <w:hideMark/>
          </w:tcPr>
          <w:p w14:paraId="1E986CB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22.9</w:t>
            </w:r>
          </w:p>
        </w:tc>
        <w:tc>
          <w:tcPr>
            <w:tcW w:w="1349" w:type="dxa"/>
            <w:tcBorders>
              <w:top w:val="nil"/>
              <w:left w:val="nil"/>
              <w:bottom w:val="single" w:sz="4" w:space="0" w:color="auto"/>
              <w:right w:val="single" w:sz="4" w:space="0" w:color="auto"/>
            </w:tcBorders>
            <w:vAlign w:val="center"/>
            <w:hideMark/>
          </w:tcPr>
          <w:p w14:paraId="588EE71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-16.37</w:t>
            </w:r>
          </w:p>
        </w:tc>
        <w:tc>
          <w:tcPr>
            <w:tcW w:w="1327" w:type="dxa"/>
            <w:tcBorders>
              <w:top w:val="nil"/>
              <w:left w:val="nil"/>
              <w:bottom w:val="single" w:sz="4" w:space="0" w:color="auto"/>
              <w:right w:val="single" w:sz="4" w:space="0" w:color="auto"/>
            </w:tcBorders>
            <w:vAlign w:val="center"/>
            <w:hideMark/>
          </w:tcPr>
          <w:p w14:paraId="7D44D15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0.47</w:t>
            </w:r>
          </w:p>
        </w:tc>
        <w:tc>
          <w:tcPr>
            <w:tcW w:w="1309" w:type="dxa"/>
            <w:tcBorders>
              <w:top w:val="nil"/>
              <w:left w:val="nil"/>
              <w:bottom w:val="single" w:sz="4" w:space="0" w:color="auto"/>
              <w:right w:val="single" w:sz="4" w:space="0" w:color="auto"/>
            </w:tcBorders>
            <w:vAlign w:val="center"/>
            <w:hideMark/>
          </w:tcPr>
          <w:p w14:paraId="542090C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-15.9</w:t>
            </w:r>
          </w:p>
        </w:tc>
        <w:tc>
          <w:tcPr>
            <w:tcW w:w="1414" w:type="dxa"/>
            <w:tcBorders>
              <w:top w:val="nil"/>
              <w:left w:val="nil"/>
              <w:bottom w:val="single" w:sz="4" w:space="0" w:color="auto"/>
              <w:right w:val="single" w:sz="4" w:space="0" w:color="auto"/>
            </w:tcBorders>
            <w:vAlign w:val="center"/>
            <w:hideMark/>
          </w:tcPr>
          <w:p w14:paraId="005F4B4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6.5</w:t>
            </w:r>
          </w:p>
        </w:tc>
        <w:tc>
          <w:tcPr>
            <w:tcW w:w="1298" w:type="dxa"/>
            <w:tcBorders>
              <w:top w:val="nil"/>
              <w:left w:val="nil"/>
              <w:bottom w:val="single" w:sz="4" w:space="0" w:color="auto"/>
              <w:right w:val="single" w:sz="4" w:space="0" w:color="auto"/>
            </w:tcBorders>
            <w:vAlign w:val="center"/>
            <w:hideMark/>
          </w:tcPr>
          <w:p w14:paraId="62D6ED7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0.06</w:t>
            </w:r>
          </w:p>
        </w:tc>
        <w:tc>
          <w:tcPr>
            <w:tcW w:w="1321" w:type="dxa"/>
            <w:tcBorders>
              <w:top w:val="nil"/>
              <w:left w:val="nil"/>
              <w:bottom w:val="single" w:sz="4" w:space="0" w:color="auto"/>
              <w:right w:val="single" w:sz="4" w:space="0" w:color="auto"/>
            </w:tcBorders>
            <w:vAlign w:val="center"/>
            <w:hideMark/>
          </w:tcPr>
          <w:p w14:paraId="6A606A1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w:t>
            </w:r>
          </w:p>
        </w:tc>
        <w:tc>
          <w:tcPr>
            <w:tcW w:w="1298" w:type="dxa"/>
            <w:tcBorders>
              <w:top w:val="nil"/>
              <w:left w:val="nil"/>
              <w:bottom w:val="single" w:sz="4" w:space="0" w:color="auto"/>
              <w:right w:val="single" w:sz="4" w:space="0" w:color="auto"/>
            </w:tcBorders>
            <w:vAlign w:val="center"/>
            <w:hideMark/>
          </w:tcPr>
          <w:p w14:paraId="0FD39CC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-23.76</w:t>
            </w:r>
          </w:p>
        </w:tc>
      </w:tr>
      <w:tr w:rsidR="00002821" w:rsidRPr="00C671D8" w14:paraId="36D88529" w14:textId="77777777" w:rsidTr="00FD4A6A">
        <w:trPr>
          <w:trHeight w:val="187"/>
        </w:trPr>
        <w:tc>
          <w:tcPr>
            <w:tcW w:w="2779" w:type="dxa"/>
            <w:gridSpan w:val="2"/>
            <w:tcBorders>
              <w:top w:val="single" w:sz="4" w:space="0" w:color="auto"/>
              <w:left w:val="single" w:sz="4" w:space="0" w:color="auto"/>
              <w:bottom w:val="single" w:sz="4" w:space="0" w:color="auto"/>
              <w:right w:val="single" w:sz="4" w:space="0" w:color="auto"/>
            </w:tcBorders>
            <w:vAlign w:val="center"/>
            <w:hideMark/>
          </w:tcPr>
          <w:p w14:paraId="2674119B" w14:textId="77777777" w:rsidR="00002821" w:rsidRPr="00C671D8" w:rsidRDefault="00002821" w:rsidP="00FD4A6A">
            <w:pPr>
              <w:widowControl/>
              <w:autoSpaceDE/>
              <w:autoSpaceDN/>
              <w:rPr>
                <w:rFonts w:ascii="Times New Roman" w:eastAsia="Times New Roman" w:hAnsi="Times New Roman" w:cs="Times New Roman"/>
                <w:b/>
                <w:bCs/>
                <w:color w:val="000000"/>
                <w:sz w:val="14"/>
                <w:szCs w:val="14"/>
                <w:lang w:val="en-IN" w:eastAsia="en-IN"/>
              </w:rPr>
            </w:pPr>
            <w:r w:rsidRPr="00C671D8">
              <w:rPr>
                <w:rFonts w:ascii="Times New Roman" w:eastAsia="Times New Roman" w:hAnsi="Times New Roman" w:cs="Times New Roman"/>
                <w:b/>
                <w:bCs/>
                <w:color w:val="000000"/>
                <w:sz w:val="14"/>
                <w:szCs w:val="14"/>
                <w:lang w:val="en-IN" w:eastAsia="en-IN"/>
              </w:rPr>
              <w:t>II. HILL STATES</w:t>
            </w:r>
          </w:p>
        </w:tc>
        <w:tc>
          <w:tcPr>
            <w:tcW w:w="1348" w:type="dxa"/>
            <w:tcBorders>
              <w:top w:val="nil"/>
              <w:left w:val="single" w:sz="4" w:space="0" w:color="auto"/>
              <w:bottom w:val="single" w:sz="4" w:space="0" w:color="auto"/>
              <w:right w:val="single" w:sz="4" w:space="0" w:color="auto"/>
            </w:tcBorders>
            <w:vAlign w:val="center"/>
            <w:hideMark/>
          </w:tcPr>
          <w:p w14:paraId="4DD42FD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81" w:type="dxa"/>
            <w:tcBorders>
              <w:top w:val="nil"/>
              <w:left w:val="single" w:sz="4" w:space="0" w:color="auto"/>
              <w:bottom w:val="single" w:sz="4" w:space="0" w:color="auto"/>
              <w:right w:val="single" w:sz="4" w:space="0" w:color="auto"/>
            </w:tcBorders>
            <w:vAlign w:val="center"/>
            <w:hideMark/>
          </w:tcPr>
          <w:p w14:paraId="603C1E5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49" w:type="dxa"/>
            <w:tcBorders>
              <w:top w:val="nil"/>
              <w:left w:val="single" w:sz="4" w:space="0" w:color="auto"/>
              <w:bottom w:val="single" w:sz="4" w:space="0" w:color="auto"/>
              <w:right w:val="single" w:sz="4" w:space="0" w:color="auto"/>
            </w:tcBorders>
            <w:vAlign w:val="center"/>
            <w:hideMark/>
          </w:tcPr>
          <w:p w14:paraId="7D6534F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27" w:type="dxa"/>
            <w:tcBorders>
              <w:top w:val="nil"/>
              <w:left w:val="single" w:sz="4" w:space="0" w:color="auto"/>
              <w:bottom w:val="single" w:sz="4" w:space="0" w:color="auto"/>
              <w:right w:val="single" w:sz="4" w:space="0" w:color="auto"/>
            </w:tcBorders>
            <w:vAlign w:val="center"/>
            <w:hideMark/>
          </w:tcPr>
          <w:p w14:paraId="2EADD28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09" w:type="dxa"/>
            <w:tcBorders>
              <w:top w:val="nil"/>
              <w:left w:val="single" w:sz="4" w:space="0" w:color="auto"/>
              <w:bottom w:val="single" w:sz="4" w:space="0" w:color="auto"/>
              <w:right w:val="single" w:sz="4" w:space="0" w:color="auto"/>
            </w:tcBorders>
            <w:vAlign w:val="center"/>
            <w:hideMark/>
          </w:tcPr>
          <w:p w14:paraId="5D71728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414" w:type="dxa"/>
            <w:tcBorders>
              <w:top w:val="nil"/>
              <w:left w:val="single" w:sz="4" w:space="0" w:color="auto"/>
              <w:bottom w:val="single" w:sz="4" w:space="0" w:color="auto"/>
              <w:right w:val="single" w:sz="4" w:space="0" w:color="auto"/>
            </w:tcBorders>
            <w:vAlign w:val="center"/>
            <w:hideMark/>
          </w:tcPr>
          <w:p w14:paraId="6444ADA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298" w:type="dxa"/>
            <w:tcBorders>
              <w:top w:val="nil"/>
              <w:left w:val="single" w:sz="4" w:space="0" w:color="auto"/>
              <w:bottom w:val="single" w:sz="4" w:space="0" w:color="auto"/>
              <w:right w:val="single" w:sz="4" w:space="0" w:color="auto"/>
            </w:tcBorders>
            <w:vAlign w:val="center"/>
            <w:hideMark/>
          </w:tcPr>
          <w:p w14:paraId="39C74B2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321" w:type="dxa"/>
            <w:tcBorders>
              <w:top w:val="nil"/>
              <w:left w:val="single" w:sz="4" w:space="0" w:color="auto"/>
              <w:bottom w:val="single" w:sz="4" w:space="0" w:color="auto"/>
              <w:right w:val="single" w:sz="4" w:space="0" w:color="auto"/>
            </w:tcBorders>
            <w:vAlign w:val="center"/>
            <w:hideMark/>
          </w:tcPr>
          <w:p w14:paraId="2D9B867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c>
          <w:tcPr>
            <w:tcW w:w="1298" w:type="dxa"/>
            <w:tcBorders>
              <w:top w:val="nil"/>
              <w:left w:val="single" w:sz="4" w:space="0" w:color="auto"/>
              <w:bottom w:val="single" w:sz="4" w:space="0" w:color="auto"/>
              <w:right w:val="single" w:sz="4" w:space="0" w:color="auto"/>
            </w:tcBorders>
            <w:vAlign w:val="center"/>
            <w:hideMark/>
          </w:tcPr>
          <w:p w14:paraId="4283496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 </w:t>
            </w:r>
          </w:p>
        </w:tc>
      </w:tr>
      <w:tr w:rsidR="00002821" w:rsidRPr="00C671D8" w14:paraId="6CBD207F"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36DE8A1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w:t>
            </w:r>
          </w:p>
        </w:tc>
        <w:tc>
          <w:tcPr>
            <w:tcW w:w="1482" w:type="dxa"/>
            <w:tcBorders>
              <w:top w:val="nil"/>
              <w:left w:val="nil"/>
              <w:bottom w:val="single" w:sz="4" w:space="0" w:color="auto"/>
              <w:right w:val="single" w:sz="4" w:space="0" w:color="auto"/>
            </w:tcBorders>
            <w:vAlign w:val="center"/>
            <w:hideMark/>
          </w:tcPr>
          <w:p w14:paraId="126553C7"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Arunachal Pradesh</w:t>
            </w:r>
          </w:p>
        </w:tc>
        <w:tc>
          <w:tcPr>
            <w:tcW w:w="1348" w:type="dxa"/>
            <w:tcBorders>
              <w:top w:val="nil"/>
              <w:left w:val="nil"/>
              <w:bottom w:val="single" w:sz="4" w:space="0" w:color="auto"/>
              <w:right w:val="single" w:sz="4" w:space="0" w:color="auto"/>
            </w:tcBorders>
            <w:vAlign w:val="center"/>
            <w:hideMark/>
          </w:tcPr>
          <w:p w14:paraId="544BB99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81" w:type="dxa"/>
            <w:tcBorders>
              <w:top w:val="nil"/>
              <w:left w:val="nil"/>
              <w:bottom w:val="single" w:sz="4" w:space="0" w:color="auto"/>
              <w:right w:val="single" w:sz="4" w:space="0" w:color="auto"/>
            </w:tcBorders>
            <w:vAlign w:val="center"/>
            <w:hideMark/>
          </w:tcPr>
          <w:p w14:paraId="781B5D1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49" w:type="dxa"/>
            <w:tcBorders>
              <w:top w:val="nil"/>
              <w:left w:val="nil"/>
              <w:bottom w:val="single" w:sz="4" w:space="0" w:color="auto"/>
              <w:right w:val="single" w:sz="4" w:space="0" w:color="auto"/>
            </w:tcBorders>
            <w:vAlign w:val="center"/>
            <w:hideMark/>
          </w:tcPr>
          <w:p w14:paraId="4CD05FD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27" w:type="dxa"/>
            <w:tcBorders>
              <w:top w:val="nil"/>
              <w:left w:val="nil"/>
              <w:bottom w:val="single" w:sz="4" w:space="0" w:color="auto"/>
              <w:right w:val="single" w:sz="4" w:space="0" w:color="auto"/>
            </w:tcBorders>
            <w:vAlign w:val="center"/>
            <w:hideMark/>
          </w:tcPr>
          <w:p w14:paraId="70FA161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09" w:type="dxa"/>
            <w:tcBorders>
              <w:top w:val="nil"/>
              <w:left w:val="nil"/>
              <w:bottom w:val="single" w:sz="4" w:space="0" w:color="auto"/>
              <w:right w:val="single" w:sz="4" w:space="0" w:color="auto"/>
            </w:tcBorders>
            <w:vAlign w:val="center"/>
            <w:hideMark/>
          </w:tcPr>
          <w:p w14:paraId="452F7AA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414" w:type="dxa"/>
            <w:tcBorders>
              <w:top w:val="nil"/>
              <w:left w:val="nil"/>
              <w:bottom w:val="single" w:sz="4" w:space="0" w:color="auto"/>
              <w:right w:val="single" w:sz="4" w:space="0" w:color="auto"/>
            </w:tcBorders>
            <w:vAlign w:val="center"/>
            <w:hideMark/>
          </w:tcPr>
          <w:p w14:paraId="4980448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298" w:type="dxa"/>
            <w:tcBorders>
              <w:top w:val="nil"/>
              <w:left w:val="nil"/>
              <w:bottom w:val="single" w:sz="4" w:space="0" w:color="auto"/>
              <w:right w:val="single" w:sz="4" w:space="0" w:color="auto"/>
            </w:tcBorders>
            <w:vAlign w:val="center"/>
            <w:hideMark/>
          </w:tcPr>
          <w:p w14:paraId="58D211A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21" w:type="dxa"/>
            <w:tcBorders>
              <w:top w:val="nil"/>
              <w:left w:val="nil"/>
              <w:bottom w:val="single" w:sz="4" w:space="0" w:color="auto"/>
              <w:right w:val="single" w:sz="4" w:space="0" w:color="auto"/>
            </w:tcBorders>
            <w:vAlign w:val="center"/>
            <w:hideMark/>
          </w:tcPr>
          <w:p w14:paraId="0DFB7A3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298" w:type="dxa"/>
            <w:tcBorders>
              <w:top w:val="nil"/>
              <w:left w:val="nil"/>
              <w:bottom w:val="single" w:sz="4" w:space="0" w:color="auto"/>
              <w:right w:val="single" w:sz="4" w:space="0" w:color="auto"/>
            </w:tcBorders>
            <w:vAlign w:val="center"/>
            <w:hideMark/>
          </w:tcPr>
          <w:p w14:paraId="038BC42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r>
      <w:tr w:rsidR="00002821" w:rsidRPr="00C671D8" w14:paraId="578C432C"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2E94AC6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w:t>
            </w:r>
          </w:p>
        </w:tc>
        <w:tc>
          <w:tcPr>
            <w:tcW w:w="1482" w:type="dxa"/>
            <w:tcBorders>
              <w:top w:val="nil"/>
              <w:left w:val="nil"/>
              <w:bottom w:val="single" w:sz="4" w:space="0" w:color="auto"/>
              <w:right w:val="single" w:sz="4" w:space="0" w:color="auto"/>
            </w:tcBorders>
            <w:vAlign w:val="center"/>
            <w:hideMark/>
          </w:tcPr>
          <w:p w14:paraId="18A61C5F"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Himachal Pradesh</w:t>
            </w:r>
          </w:p>
        </w:tc>
        <w:tc>
          <w:tcPr>
            <w:tcW w:w="1348" w:type="dxa"/>
            <w:tcBorders>
              <w:top w:val="nil"/>
              <w:left w:val="nil"/>
              <w:bottom w:val="single" w:sz="4" w:space="0" w:color="auto"/>
              <w:right w:val="single" w:sz="4" w:space="0" w:color="auto"/>
            </w:tcBorders>
            <w:vAlign w:val="center"/>
            <w:hideMark/>
          </w:tcPr>
          <w:p w14:paraId="379B2A2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33.2</w:t>
            </w:r>
          </w:p>
        </w:tc>
        <w:tc>
          <w:tcPr>
            <w:tcW w:w="1381" w:type="dxa"/>
            <w:tcBorders>
              <w:top w:val="nil"/>
              <w:left w:val="nil"/>
              <w:bottom w:val="single" w:sz="4" w:space="0" w:color="auto"/>
              <w:right w:val="single" w:sz="4" w:space="0" w:color="auto"/>
            </w:tcBorders>
            <w:vAlign w:val="center"/>
            <w:hideMark/>
          </w:tcPr>
          <w:p w14:paraId="56ACD22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32.13</w:t>
            </w:r>
          </w:p>
        </w:tc>
        <w:tc>
          <w:tcPr>
            <w:tcW w:w="1349" w:type="dxa"/>
            <w:tcBorders>
              <w:top w:val="nil"/>
              <w:left w:val="nil"/>
              <w:bottom w:val="single" w:sz="4" w:space="0" w:color="auto"/>
              <w:right w:val="single" w:sz="4" w:space="0" w:color="auto"/>
            </w:tcBorders>
            <w:vAlign w:val="center"/>
            <w:hideMark/>
          </w:tcPr>
          <w:p w14:paraId="3F067CD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1.07</w:t>
            </w:r>
          </w:p>
        </w:tc>
        <w:tc>
          <w:tcPr>
            <w:tcW w:w="1327" w:type="dxa"/>
            <w:tcBorders>
              <w:top w:val="nil"/>
              <w:left w:val="nil"/>
              <w:bottom w:val="single" w:sz="4" w:space="0" w:color="auto"/>
              <w:right w:val="single" w:sz="4" w:space="0" w:color="auto"/>
            </w:tcBorders>
            <w:vAlign w:val="center"/>
            <w:hideMark/>
          </w:tcPr>
          <w:p w14:paraId="76F0A5D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0.34</w:t>
            </w:r>
          </w:p>
        </w:tc>
        <w:tc>
          <w:tcPr>
            <w:tcW w:w="1309" w:type="dxa"/>
            <w:tcBorders>
              <w:top w:val="nil"/>
              <w:left w:val="nil"/>
              <w:bottom w:val="single" w:sz="4" w:space="0" w:color="auto"/>
              <w:right w:val="single" w:sz="4" w:space="0" w:color="auto"/>
            </w:tcBorders>
            <w:vAlign w:val="center"/>
            <w:hideMark/>
          </w:tcPr>
          <w:p w14:paraId="0917F3F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1.41</w:t>
            </w:r>
          </w:p>
        </w:tc>
        <w:tc>
          <w:tcPr>
            <w:tcW w:w="1414" w:type="dxa"/>
            <w:tcBorders>
              <w:top w:val="nil"/>
              <w:left w:val="nil"/>
              <w:bottom w:val="single" w:sz="4" w:space="0" w:color="auto"/>
              <w:right w:val="single" w:sz="4" w:space="0" w:color="auto"/>
            </w:tcBorders>
            <w:vAlign w:val="center"/>
            <w:hideMark/>
          </w:tcPr>
          <w:p w14:paraId="76F80F8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4.19</w:t>
            </w:r>
          </w:p>
        </w:tc>
        <w:tc>
          <w:tcPr>
            <w:tcW w:w="1298" w:type="dxa"/>
            <w:tcBorders>
              <w:top w:val="nil"/>
              <w:left w:val="nil"/>
              <w:bottom w:val="single" w:sz="4" w:space="0" w:color="auto"/>
              <w:right w:val="single" w:sz="4" w:space="0" w:color="auto"/>
            </w:tcBorders>
            <w:vAlign w:val="center"/>
            <w:hideMark/>
          </w:tcPr>
          <w:p w14:paraId="2579312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1.33</w:t>
            </w:r>
          </w:p>
        </w:tc>
        <w:tc>
          <w:tcPr>
            <w:tcW w:w="1321" w:type="dxa"/>
            <w:tcBorders>
              <w:top w:val="nil"/>
              <w:left w:val="nil"/>
              <w:bottom w:val="single" w:sz="4" w:space="0" w:color="auto"/>
              <w:right w:val="single" w:sz="4" w:space="0" w:color="auto"/>
            </w:tcBorders>
            <w:vAlign w:val="center"/>
            <w:hideMark/>
          </w:tcPr>
          <w:p w14:paraId="355F36C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2.63</w:t>
            </w:r>
          </w:p>
        </w:tc>
        <w:tc>
          <w:tcPr>
            <w:tcW w:w="1298" w:type="dxa"/>
            <w:tcBorders>
              <w:top w:val="nil"/>
              <w:left w:val="nil"/>
              <w:bottom w:val="single" w:sz="4" w:space="0" w:color="auto"/>
              <w:right w:val="single" w:sz="4" w:space="0" w:color="auto"/>
            </w:tcBorders>
            <w:vAlign w:val="center"/>
            <w:hideMark/>
          </w:tcPr>
          <w:p w14:paraId="20C53E1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-6.74</w:t>
            </w:r>
          </w:p>
        </w:tc>
      </w:tr>
      <w:tr w:rsidR="00002821" w:rsidRPr="00C671D8" w14:paraId="106138FC"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3AF9CD9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w:t>
            </w:r>
          </w:p>
        </w:tc>
        <w:tc>
          <w:tcPr>
            <w:tcW w:w="1482" w:type="dxa"/>
            <w:tcBorders>
              <w:top w:val="nil"/>
              <w:left w:val="nil"/>
              <w:bottom w:val="single" w:sz="4" w:space="0" w:color="auto"/>
              <w:right w:val="single" w:sz="4" w:space="0" w:color="auto"/>
            </w:tcBorders>
            <w:vAlign w:val="center"/>
            <w:hideMark/>
          </w:tcPr>
          <w:p w14:paraId="1C52100D"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Jammu and Kashmir</w:t>
            </w:r>
          </w:p>
        </w:tc>
        <w:tc>
          <w:tcPr>
            <w:tcW w:w="1348" w:type="dxa"/>
            <w:tcBorders>
              <w:top w:val="nil"/>
              <w:left w:val="nil"/>
              <w:bottom w:val="single" w:sz="4" w:space="0" w:color="auto"/>
              <w:right w:val="single" w:sz="4" w:space="0" w:color="auto"/>
            </w:tcBorders>
            <w:vAlign w:val="center"/>
            <w:hideMark/>
          </w:tcPr>
          <w:p w14:paraId="133E7A8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16.16</w:t>
            </w:r>
          </w:p>
        </w:tc>
        <w:tc>
          <w:tcPr>
            <w:tcW w:w="1381" w:type="dxa"/>
            <w:tcBorders>
              <w:top w:val="nil"/>
              <w:left w:val="nil"/>
              <w:bottom w:val="single" w:sz="4" w:space="0" w:color="auto"/>
              <w:right w:val="single" w:sz="4" w:space="0" w:color="auto"/>
            </w:tcBorders>
            <w:vAlign w:val="center"/>
            <w:hideMark/>
          </w:tcPr>
          <w:p w14:paraId="5EF00CB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16.49</w:t>
            </w:r>
          </w:p>
        </w:tc>
        <w:tc>
          <w:tcPr>
            <w:tcW w:w="1349" w:type="dxa"/>
            <w:tcBorders>
              <w:top w:val="nil"/>
              <w:left w:val="nil"/>
              <w:bottom w:val="single" w:sz="4" w:space="0" w:color="auto"/>
              <w:right w:val="single" w:sz="4" w:space="0" w:color="auto"/>
            </w:tcBorders>
            <w:vAlign w:val="center"/>
            <w:hideMark/>
          </w:tcPr>
          <w:p w14:paraId="3A23FF9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-0.33</w:t>
            </w:r>
          </w:p>
        </w:tc>
        <w:tc>
          <w:tcPr>
            <w:tcW w:w="1327" w:type="dxa"/>
            <w:tcBorders>
              <w:top w:val="nil"/>
              <w:left w:val="nil"/>
              <w:bottom w:val="single" w:sz="4" w:space="0" w:color="auto"/>
              <w:right w:val="single" w:sz="4" w:space="0" w:color="auto"/>
            </w:tcBorders>
            <w:vAlign w:val="center"/>
            <w:hideMark/>
          </w:tcPr>
          <w:p w14:paraId="12108E5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-0.35</w:t>
            </w:r>
          </w:p>
        </w:tc>
        <w:tc>
          <w:tcPr>
            <w:tcW w:w="1309" w:type="dxa"/>
            <w:tcBorders>
              <w:top w:val="nil"/>
              <w:left w:val="nil"/>
              <w:bottom w:val="single" w:sz="4" w:space="0" w:color="auto"/>
              <w:right w:val="single" w:sz="4" w:space="0" w:color="auto"/>
            </w:tcBorders>
            <w:vAlign w:val="center"/>
            <w:hideMark/>
          </w:tcPr>
          <w:p w14:paraId="20321EB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-0.68</w:t>
            </w:r>
          </w:p>
        </w:tc>
        <w:tc>
          <w:tcPr>
            <w:tcW w:w="1414" w:type="dxa"/>
            <w:tcBorders>
              <w:top w:val="nil"/>
              <w:left w:val="nil"/>
              <w:bottom w:val="single" w:sz="4" w:space="0" w:color="auto"/>
              <w:right w:val="single" w:sz="4" w:space="0" w:color="auto"/>
            </w:tcBorders>
            <w:vAlign w:val="center"/>
            <w:hideMark/>
          </w:tcPr>
          <w:p w14:paraId="3DD1FEC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3.65</w:t>
            </w:r>
          </w:p>
        </w:tc>
        <w:tc>
          <w:tcPr>
            <w:tcW w:w="1298" w:type="dxa"/>
            <w:tcBorders>
              <w:top w:val="nil"/>
              <w:left w:val="nil"/>
              <w:bottom w:val="single" w:sz="4" w:space="0" w:color="auto"/>
              <w:right w:val="single" w:sz="4" w:space="0" w:color="auto"/>
            </w:tcBorders>
            <w:vAlign w:val="center"/>
            <w:hideMark/>
          </w:tcPr>
          <w:p w14:paraId="3C288C2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0.81</w:t>
            </w:r>
          </w:p>
        </w:tc>
        <w:tc>
          <w:tcPr>
            <w:tcW w:w="1321" w:type="dxa"/>
            <w:tcBorders>
              <w:top w:val="nil"/>
              <w:left w:val="nil"/>
              <w:bottom w:val="single" w:sz="4" w:space="0" w:color="auto"/>
              <w:right w:val="single" w:sz="4" w:space="0" w:color="auto"/>
            </w:tcBorders>
            <w:vAlign w:val="center"/>
            <w:hideMark/>
          </w:tcPr>
          <w:p w14:paraId="7A96CA2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1.66</w:t>
            </w:r>
          </w:p>
        </w:tc>
        <w:tc>
          <w:tcPr>
            <w:tcW w:w="1298" w:type="dxa"/>
            <w:tcBorders>
              <w:top w:val="nil"/>
              <w:left w:val="nil"/>
              <w:bottom w:val="single" w:sz="4" w:space="0" w:color="auto"/>
              <w:right w:val="single" w:sz="4" w:space="0" w:color="auto"/>
            </w:tcBorders>
            <w:vAlign w:val="center"/>
            <w:hideMark/>
          </w:tcPr>
          <w:p w14:paraId="05D532C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-6.8</w:t>
            </w:r>
          </w:p>
        </w:tc>
      </w:tr>
      <w:tr w:rsidR="00002821" w:rsidRPr="00C671D8" w14:paraId="2FE54B39"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7CD3D80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w:t>
            </w:r>
          </w:p>
        </w:tc>
        <w:tc>
          <w:tcPr>
            <w:tcW w:w="1482" w:type="dxa"/>
            <w:tcBorders>
              <w:top w:val="nil"/>
              <w:left w:val="nil"/>
              <w:bottom w:val="single" w:sz="4" w:space="0" w:color="auto"/>
              <w:right w:val="single" w:sz="4" w:space="0" w:color="auto"/>
            </w:tcBorders>
            <w:vAlign w:val="center"/>
            <w:hideMark/>
          </w:tcPr>
          <w:p w14:paraId="6612DB55"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Manipur</w:t>
            </w:r>
          </w:p>
        </w:tc>
        <w:tc>
          <w:tcPr>
            <w:tcW w:w="1348" w:type="dxa"/>
            <w:tcBorders>
              <w:top w:val="nil"/>
              <w:left w:val="nil"/>
              <w:bottom w:val="single" w:sz="4" w:space="0" w:color="auto"/>
              <w:right w:val="single" w:sz="4" w:space="0" w:color="auto"/>
            </w:tcBorders>
            <w:vAlign w:val="center"/>
            <w:hideMark/>
          </w:tcPr>
          <w:p w14:paraId="7C75299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1.75</w:t>
            </w:r>
          </w:p>
        </w:tc>
        <w:tc>
          <w:tcPr>
            <w:tcW w:w="1381" w:type="dxa"/>
            <w:tcBorders>
              <w:top w:val="nil"/>
              <w:left w:val="nil"/>
              <w:bottom w:val="single" w:sz="4" w:space="0" w:color="auto"/>
              <w:right w:val="single" w:sz="4" w:space="0" w:color="auto"/>
            </w:tcBorders>
            <w:vAlign w:val="center"/>
            <w:hideMark/>
          </w:tcPr>
          <w:p w14:paraId="35CA4EC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2.18</w:t>
            </w:r>
          </w:p>
        </w:tc>
        <w:tc>
          <w:tcPr>
            <w:tcW w:w="1349" w:type="dxa"/>
            <w:tcBorders>
              <w:top w:val="nil"/>
              <w:left w:val="nil"/>
              <w:bottom w:val="single" w:sz="4" w:space="0" w:color="auto"/>
              <w:right w:val="single" w:sz="4" w:space="0" w:color="auto"/>
            </w:tcBorders>
            <w:vAlign w:val="center"/>
            <w:hideMark/>
          </w:tcPr>
          <w:p w14:paraId="2D3D84C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-0.43</w:t>
            </w:r>
          </w:p>
        </w:tc>
        <w:tc>
          <w:tcPr>
            <w:tcW w:w="1327" w:type="dxa"/>
            <w:tcBorders>
              <w:top w:val="nil"/>
              <w:left w:val="nil"/>
              <w:bottom w:val="single" w:sz="4" w:space="0" w:color="auto"/>
              <w:right w:val="single" w:sz="4" w:space="0" w:color="auto"/>
            </w:tcBorders>
            <w:vAlign w:val="center"/>
            <w:hideMark/>
          </w:tcPr>
          <w:p w14:paraId="2C1CC27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309" w:type="dxa"/>
            <w:tcBorders>
              <w:top w:val="nil"/>
              <w:left w:val="nil"/>
              <w:bottom w:val="single" w:sz="4" w:space="0" w:color="auto"/>
              <w:right w:val="single" w:sz="4" w:space="0" w:color="auto"/>
            </w:tcBorders>
            <w:vAlign w:val="center"/>
            <w:hideMark/>
          </w:tcPr>
          <w:p w14:paraId="665DB4E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-0.43</w:t>
            </w:r>
          </w:p>
        </w:tc>
        <w:tc>
          <w:tcPr>
            <w:tcW w:w="1414" w:type="dxa"/>
            <w:tcBorders>
              <w:top w:val="nil"/>
              <w:left w:val="nil"/>
              <w:bottom w:val="single" w:sz="4" w:space="0" w:color="auto"/>
              <w:right w:val="single" w:sz="4" w:space="0" w:color="auto"/>
            </w:tcBorders>
            <w:vAlign w:val="center"/>
            <w:hideMark/>
          </w:tcPr>
          <w:p w14:paraId="33F137E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0.45</w:t>
            </w:r>
          </w:p>
        </w:tc>
        <w:tc>
          <w:tcPr>
            <w:tcW w:w="1298" w:type="dxa"/>
            <w:tcBorders>
              <w:top w:val="nil"/>
              <w:left w:val="nil"/>
              <w:bottom w:val="single" w:sz="4" w:space="0" w:color="auto"/>
              <w:right w:val="single" w:sz="4" w:space="0" w:color="auto"/>
            </w:tcBorders>
            <w:vAlign w:val="center"/>
            <w:hideMark/>
          </w:tcPr>
          <w:p w14:paraId="47F9EDF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0.02</w:t>
            </w:r>
          </w:p>
        </w:tc>
        <w:tc>
          <w:tcPr>
            <w:tcW w:w="1321" w:type="dxa"/>
            <w:tcBorders>
              <w:top w:val="nil"/>
              <w:left w:val="nil"/>
              <w:bottom w:val="single" w:sz="4" w:space="0" w:color="auto"/>
              <w:right w:val="single" w:sz="4" w:space="0" w:color="auto"/>
            </w:tcBorders>
            <w:vAlign w:val="center"/>
            <w:hideMark/>
          </w:tcPr>
          <w:p w14:paraId="5A2BB35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0.17</w:t>
            </w:r>
          </w:p>
        </w:tc>
        <w:tc>
          <w:tcPr>
            <w:tcW w:w="1298" w:type="dxa"/>
            <w:tcBorders>
              <w:top w:val="nil"/>
              <w:left w:val="nil"/>
              <w:bottom w:val="single" w:sz="4" w:space="0" w:color="auto"/>
              <w:right w:val="single" w:sz="4" w:space="0" w:color="auto"/>
            </w:tcBorders>
            <w:vAlign w:val="center"/>
            <w:hideMark/>
          </w:tcPr>
          <w:p w14:paraId="598AEAF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-1.07</w:t>
            </w:r>
          </w:p>
        </w:tc>
      </w:tr>
      <w:tr w:rsidR="00002821" w:rsidRPr="00C671D8" w14:paraId="7CC527E0"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0A838C6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5</w:t>
            </w:r>
          </w:p>
        </w:tc>
        <w:tc>
          <w:tcPr>
            <w:tcW w:w="1482" w:type="dxa"/>
            <w:tcBorders>
              <w:top w:val="nil"/>
              <w:left w:val="nil"/>
              <w:bottom w:val="single" w:sz="4" w:space="0" w:color="auto"/>
              <w:right w:val="single" w:sz="4" w:space="0" w:color="auto"/>
            </w:tcBorders>
            <w:vAlign w:val="center"/>
            <w:hideMark/>
          </w:tcPr>
          <w:p w14:paraId="73ADCB7D"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Meghalaya</w:t>
            </w:r>
          </w:p>
        </w:tc>
        <w:tc>
          <w:tcPr>
            <w:tcW w:w="1348" w:type="dxa"/>
            <w:tcBorders>
              <w:top w:val="nil"/>
              <w:left w:val="nil"/>
              <w:bottom w:val="single" w:sz="4" w:space="0" w:color="auto"/>
              <w:right w:val="single" w:sz="4" w:space="0" w:color="auto"/>
            </w:tcBorders>
            <w:vAlign w:val="center"/>
            <w:hideMark/>
          </w:tcPr>
          <w:p w14:paraId="6D64819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2.2</w:t>
            </w:r>
          </w:p>
        </w:tc>
        <w:tc>
          <w:tcPr>
            <w:tcW w:w="1381" w:type="dxa"/>
            <w:tcBorders>
              <w:top w:val="nil"/>
              <w:left w:val="nil"/>
              <w:bottom w:val="single" w:sz="4" w:space="0" w:color="auto"/>
              <w:right w:val="single" w:sz="4" w:space="0" w:color="auto"/>
            </w:tcBorders>
            <w:vAlign w:val="center"/>
            <w:hideMark/>
          </w:tcPr>
          <w:p w14:paraId="43CBFEA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2.7</w:t>
            </w:r>
          </w:p>
        </w:tc>
        <w:tc>
          <w:tcPr>
            <w:tcW w:w="1349" w:type="dxa"/>
            <w:tcBorders>
              <w:top w:val="nil"/>
              <w:left w:val="nil"/>
              <w:bottom w:val="single" w:sz="4" w:space="0" w:color="auto"/>
              <w:right w:val="single" w:sz="4" w:space="0" w:color="auto"/>
            </w:tcBorders>
            <w:vAlign w:val="center"/>
            <w:hideMark/>
          </w:tcPr>
          <w:p w14:paraId="03F6330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-0.5</w:t>
            </w:r>
          </w:p>
        </w:tc>
        <w:tc>
          <w:tcPr>
            <w:tcW w:w="1327" w:type="dxa"/>
            <w:tcBorders>
              <w:top w:val="nil"/>
              <w:left w:val="nil"/>
              <w:bottom w:val="single" w:sz="4" w:space="0" w:color="auto"/>
              <w:right w:val="single" w:sz="4" w:space="0" w:color="auto"/>
            </w:tcBorders>
            <w:vAlign w:val="center"/>
            <w:hideMark/>
          </w:tcPr>
          <w:p w14:paraId="17114B6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0.17</w:t>
            </w:r>
          </w:p>
        </w:tc>
        <w:tc>
          <w:tcPr>
            <w:tcW w:w="1309" w:type="dxa"/>
            <w:tcBorders>
              <w:top w:val="nil"/>
              <w:left w:val="nil"/>
              <w:bottom w:val="single" w:sz="4" w:space="0" w:color="auto"/>
              <w:right w:val="single" w:sz="4" w:space="0" w:color="auto"/>
            </w:tcBorders>
            <w:vAlign w:val="center"/>
            <w:hideMark/>
          </w:tcPr>
          <w:p w14:paraId="0D863B16"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-0.33</w:t>
            </w:r>
          </w:p>
        </w:tc>
        <w:tc>
          <w:tcPr>
            <w:tcW w:w="1414" w:type="dxa"/>
            <w:tcBorders>
              <w:top w:val="nil"/>
              <w:left w:val="nil"/>
              <w:bottom w:val="single" w:sz="4" w:space="0" w:color="auto"/>
              <w:right w:val="single" w:sz="4" w:space="0" w:color="auto"/>
            </w:tcBorders>
            <w:vAlign w:val="center"/>
            <w:hideMark/>
          </w:tcPr>
          <w:p w14:paraId="719562D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0.57</w:t>
            </w:r>
          </w:p>
        </w:tc>
        <w:tc>
          <w:tcPr>
            <w:tcW w:w="1298" w:type="dxa"/>
            <w:tcBorders>
              <w:top w:val="nil"/>
              <w:left w:val="nil"/>
              <w:bottom w:val="single" w:sz="4" w:space="0" w:color="auto"/>
              <w:right w:val="single" w:sz="4" w:space="0" w:color="auto"/>
            </w:tcBorders>
            <w:vAlign w:val="center"/>
            <w:hideMark/>
          </w:tcPr>
          <w:p w14:paraId="0AFE375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0.01</w:t>
            </w:r>
          </w:p>
        </w:tc>
        <w:tc>
          <w:tcPr>
            <w:tcW w:w="1321" w:type="dxa"/>
            <w:tcBorders>
              <w:top w:val="nil"/>
              <w:left w:val="nil"/>
              <w:bottom w:val="single" w:sz="4" w:space="0" w:color="auto"/>
              <w:right w:val="single" w:sz="4" w:space="0" w:color="auto"/>
            </w:tcBorders>
            <w:vAlign w:val="center"/>
            <w:hideMark/>
          </w:tcPr>
          <w:p w14:paraId="559CC41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0.21</w:t>
            </w:r>
          </w:p>
        </w:tc>
        <w:tc>
          <w:tcPr>
            <w:tcW w:w="1298" w:type="dxa"/>
            <w:tcBorders>
              <w:top w:val="nil"/>
              <w:left w:val="nil"/>
              <w:bottom w:val="single" w:sz="4" w:space="0" w:color="auto"/>
              <w:right w:val="single" w:sz="4" w:space="0" w:color="auto"/>
            </w:tcBorders>
            <w:vAlign w:val="center"/>
            <w:hideMark/>
          </w:tcPr>
          <w:p w14:paraId="7A1C746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-1.12</w:t>
            </w:r>
          </w:p>
        </w:tc>
      </w:tr>
      <w:tr w:rsidR="00002821" w:rsidRPr="00C671D8" w14:paraId="74D5DEE1"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3297B14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6</w:t>
            </w:r>
          </w:p>
        </w:tc>
        <w:tc>
          <w:tcPr>
            <w:tcW w:w="1482" w:type="dxa"/>
            <w:tcBorders>
              <w:top w:val="nil"/>
              <w:left w:val="nil"/>
              <w:bottom w:val="single" w:sz="4" w:space="0" w:color="auto"/>
              <w:right w:val="single" w:sz="4" w:space="0" w:color="auto"/>
            </w:tcBorders>
            <w:vAlign w:val="center"/>
            <w:hideMark/>
          </w:tcPr>
          <w:p w14:paraId="00783EF8"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Mizoram</w:t>
            </w:r>
          </w:p>
        </w:tc>
        <w:tc>
          <w:tcPr>
            <w:tcW w:w="1348" w:type="dxa"/>
            <w:tcBorders>
              <w:top w:val="nil"/>
              <w:left w:val="nil"/>
              <w:bottom w:val="single" w:sz="4" w:space="0" w:color="auto"/>
              <w:right w:val="single" w:sz="4" w:space="0" w:color="auto"/>
            </w:tcBorders>
            <w:vAlign w:val="center"/>
            <w:hideMark/>
          </w:tcPr>
          <w:p w14:paraId="20146B9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81" w:type="dxa"/>
            <w:tcBorders>
              <w:top w:val="nil"/>
              <w:left w:val="nil"/>
              <w:bottom w:val="single" w:sz="4" w:space="0" w:color="auto"/>
              <w:right w:val="single" w:sz="4" w:space="0" w:color="auto"/>
            </w:tcBorders>
            <w:vAlign w:val="center"/>
            <w:hideMark/>
          </w:tcPr>
          <w:p w14:paraId="4A703BE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49" w:type="dxa"/>
            <w:tcBorders>
              <w:top w:val="nil"/>
              <w:left w:val="nil"/>
              <w:bottom w:val="single" w:sz="4" w:space="0" w:color="auto"/>
              <w:right w:val="single" w:sz="4" w:space="0" w:color="auto"/>
            </w:tcBorders>
            <w:vAlign w:val="center"/>
            <w:hideMark/>
          </w:tcPr>
          <w:p w14:paraId="4EB5D24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27" w:type="dxa"/>
            <w:tcBorders>
              <w:top w:val="nil"/>
              <w:left w:val="nil"/>
              <w:bottom w:val="single" w:sz="4" w:space="0" w:color="auto"/>
              <w:right w:val="single" w:sz="4" w:space="0" w:color="auto"/>
            </w:tcBorders>
            <w:vAlign w:val="center"/>
            <w:hideMark/>
          </w:tcPr>
          <w:p w14:paraId="3051FF4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09" w:type="dxa"/>
            <w:tcBorders>
              <w:top w:val="nil"/>
              <w:left w:val="nil"/>
              <w:bottom w:val="single" w:sz="4" w:space="0" w:color="auto"/>
              <w:right w:val="single" w:sz="4" w:space="0" w:color="auto"/>
            </w:tcBorders>
            <w:vAlign w:val="center"/>
            <w:hideMark/>
          </w:tcPr>
          <w:p w14:paraId="54BA69A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414" w:type="dxa"/>
            <w:tcBorders>
              <w:top w:val="nil"/>
              <w:left w:val="nil"/>
              <w:bottom w:val="single" w:sz="4" w:space="0" w:color="auto"/>
              <w:right w:val="single" w:sz="4" w:space="0" w:color="auto"/>
            </w:tcBorders>
            <w:vAlign w:val="center"/>
            <w:hideMark/>
          </w:tcPr>
          <w:p w14:paraId="0E743457"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298" w:type="dxa"/>
            <w:tcBorders>
              <w:top w:val="nil"/>
              <w:left w:val="nil"/>
              <w:bottom w:val="single" w:sz="4" w:space="0" w:color="auto"/>
              <w:right w:val="single" w:sz="4" w:space="0" w:color="auto"/>
            </w:tcBorders>
            <w:vAlign w:val="center"/>
            <w:hideMark/>
          </w:tcPr>
          <w:p w14:paraId="1B08AD1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321" w:type="dxa"/>
            <w:tcBorders>
              <w:top w:val="nil"/>
              <w:left w:val="nil"/>
              <w:bottom w:val="single" w:sz="4" w:space="0" w:color="auto"/>
              <w:right w:val="single" w:sz="4" w:space="0" w:color="auto"/>
            </w:tcBorders>
            <w:vAlign w:val="center"/>
            <w:hideMark/>
          </w:tcPr>
          <w:p w14:paraId="36E45F9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c>
          <w:tcPr>
            <w:tcW w:w="1298" w:type="dxa"/>
            <w:tcBorders>
              <w:top w:val="nil"/>
              <w:left w:val="nil"/>
              <w:bottom w:val="single" w:sz="4" w:space="0" w:color="auto"/>
              <w:right w:val="single" w:sz="4" w:space="0" w:color="auto"/>
            </w:tcBorders>
            <w:vAlign w:val="center"/>
            <w:hideMark/>
          </w:tcPr>
          <w:p w14:paraId="7234B5D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w:t>
            </w:r>
          </w:p>
        </w:tc>
      </w:tr>
      <w:tr w:rsidR="00002821" w:rsidRPr="00C671D8" w14:paraId="3E1E4A93"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4BD4528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7</w:t>
            </w:r>
          </w:p>
        </w:tc>
        <w:tc>
          <w:tcPr>
            <w:tcW w:w="1482" w:type="dxa"/>
            <w:tcBorders>
              <w:top w:val="nil"/>
              <w:left w:val="nil"/>
              <w:bottom w:val="single" w:sz="4" w:space="0" w:color="auto"/>
              <w:right w:val="single" w:sz="4" w:space="0" w:color="auto"/>
            </w:tcBorders>
            <w:vAlign w:val="center"/>
            <w:hideMark/>
          </w:tcPr>
          <w:p w14:paraId="2B6FCBF5"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Nagaland</w:t>
            </w:r>
          </w:p>
        </w:tc>
        <w:tc>
          <w:tcPr>
            <w:tcW w:w="1348" w:type="dxa"/>
            <w:tcBorders>
              <w:top w:val="nil"/>
              <w:left w:val="nil"/>
              <w:bottom w:val="single" w:sz="4" w:space="0" w:color="auto"/>
              <w:right w:val="single" w:sz="4" w:space="0" w:color="auto"/>
            </w:tcBorders>
            <w:vAlign w:val="center"/>
            <w:hideMark/>
          </w:tcPr>
          <w:p w14:paraId="7AF03C9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2.02</w:t>
            </w:r>
          </w:p>
        </w:tc>
        <w:tc>
          <w:tcPr>
            <w:tcW w:w="1381" w:type="dxa"/>
            <w:tcBorders>
              <w:top w:val="nil"/>
              <w:left w:val="nil"/>
              <w:bottom w:val="single" w:sz="4" w:space="0" w:color="auto"/>
              <w:right w:val="single" w:sz="4" w:space="0" w:color="auto"/>
            </w:tcBorders>
            <w:vAlign w:val="center"/>
            <w:hideMark/>
          </w:tcPr>
          <w:p w14:paraId="6D51246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4.08</w:t>
            </w:r>
          </w:p>
        </w:tc>
        <w:tc>
          <w:tcPr>
            <w:tcW w:w="1349" w:type="dxa"/>
            <w:tcBorders>
              <w:top w:val="nil"/>
              <w:left w:val="nil"/>
              <w:bottom w:val="single" w:sz="4" w:space="0" w:color="auto"/>
              <w:right w:val="single" w:sz="4" w:space="0" w:color="auto"/>
            </w:tcBorders>
            <w:vAlign w:val="center"/>
            <w:hideMark/>
          </w:tcPr>
          <w:p w14:paraId="5CED67A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-2.06</w:t>
            </w:r>
          </w:p>
        </w:tc>
        <w:tc>
          <w:tcPr>
            <w:tcW w:w="1327" w:type="dxa"/>
            <w:tcBorders>
              <w:top w:val="nil"/>
              <w:left w:val="nil"/>
              <w:bottom w:val="single" w:sz="4" w:space="0" w:color="auto"/>
              <w:right w:val="single" w:sz="4" w:space="0" w:color="auto"/>
            </w:tcBorders>
            <w:vAlign w:val="center"/>
            <w:hideMark/>
          </w:tcPr>
          <w:p w14:paraId="1AADE6A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-0.19</w:t>
            </w:r>
          </w:p>
        </w:tc>
        <w:tc>
          <w:tcPr>
            <w:tcW w:w="1309" w:type="dxa"/>
            <w:tcBorders>
              <w:top w:val="nil"/>
              <w:left w:val="nil"/>
              <w:bottom w:val="single" w:sz="4" w:space="0" w:color="auto"/>
              <w:right w:val="single" w:sz="4" w:space="0" w:color="auto"/>
            </w:tcBorders>
            <w:vAlign w:val="center"/>
            <w:hideMark/>
          </w:tcPr>
          <w:p w14:paraId="1C7679F9"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-2.25</w:t>
            </w:r>
          </w:p>
        </w:tc>
        <w:tc>
          <w:tcPr>
            <w:tcW w:w="1414" w:type="dxa"/>
            <w:tcBorders>
              <w:top w:val="nil"/>
              <w:left w:val="nil"/>
              <w:bottom w:val="single" w:sz="4" w:space="0" w:color="auto"/>
              <w:right w:val="single" w:sz="4" w:space="0" w:color="auto"/>
            </w:tcBorders>
            <w:vAlign w:val="center"/>
            <w:hideMark/>
          </w:tcPr>
          <w:p w14:paraId="08320F1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298" w:type="dxa"/>
            <w:tcBorders>
              <w:top w:val="nil"/>
              <w:left w:val="nil"/>
              <w:bottom w:val="single" w:sz="4" w:space="0" w:color="auto"/>
              <w:right w:val="single" w:sz="4" w:space="0" w:color="auto"/>
            </w:tcBorders>
            <w:vAlign w:val="center"/>
            <w:hideMark/>
          </w:tcPr>
          <w:p w14:paraId="037A943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0.07</w:t>
            </w:r>
          </w:p>
        </w:tc>
        <w:tc>
          <w:tcPr>
            <w:tcW w:w="1321" w:type="dxa"/>
            <w:tcBorders>
              <w:top w:val="nil"/>
              <w:left w:val="nil"/>
              <w:bottom w:val="single" w:sz="4" w:space="0" w:color="auto"/>
              <w:right w:val="single" w:sz="4" w:space="0" w:color="auto"/>
            </w:tcBorders>
            <w:vAlign w:val="center"/>
            <w:hideMark/>
          </w:tcPr>
          <w:p w14:paraId="1094E32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298" w:type="dxa"/>
            <w:tcBorders>
              <w:top w:val="nil"/>
              <w:left w:val="nil"/>
              <w:bottom w:val="single" w:sz="4" w:space="0" w:color="auto"/>
              <w:right w:val="single" w:sz="4" w:space="0" w:color="auto"/>
            </w:tcBorders>
            <w:vAlign w:val="center"/>
            <w:hideMark/>
          </w:tcPr>
          <w:p w14:paraId="3ADB8C4A"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-2.32</w:t>
            </w:r>
          </w:p>
        </w:tc>
      </w:tr>
      <w:tr w:rsidR="00002821" w:rsidRPr="00C671D8" w14:paraId="6F50EF7E"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2B1FB54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8</w:t>
            </w:r>
          </w:p>
        </w:tc>
        <w:tc>
          <w:tcPr>
            <w:tcW w:w="1482" w:type="dxa"/>
            <w:tcBorders>
              <w:top w:val="nil"/>
              <w:left w:val="nil"/>
              <w:bottom w:val="single" w:sz="4" w:space="0" w:color="auto"/>
              <w:right w:val="single" w:sz="4" w:space="0" w:color="auto"/>
            </w:tcBorders>
            <w:vAlign w:val="center"/>
            <w:hideMark/>
          </w:tcPr>
          <w:p w14:paraId="7A7B4B3F"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Sikkim</w:t>
            </w:r>
          </w:p>
        </w:tc>
        <w:tc>
          <w:tcPr>
            <w:tcW w:w="1348" w:type="dxa"/>
            <w:tcBorders>
              <w:top w:val="nil"/>
              <w:left w:val="nil"/>
              <w:bottom w:val="single" w:sz="4" w:space="0" w:color="auto"/>
              <w:right w:val="single" w:sz="4" w:space="0" w:color="auto"/>
            </w:tcBorders>
            <w:vAlign w:val="center"/>
            <w:hideMark/>
          </w:tcPr>
          <w:p w14:paraId="6702AEE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4.25</w:t>
            </w:r>
          </w:p>
        </w:tc>
        <w:tc>
          <w:tcPr>
            <w:tcW w:w="1381" w:type="dxa"/>
            <w:tcBorders>
              <w:top w:val="nil"/>
              <w:left w:val="nil"/>
              <w:bottom w:val="single" w:sz="4" w:space="0" w:color="auto"/>
              <w:right w:val="single" w:sz="4" w:space="0" w:color="auto"/>
            </w:tcBorders>
            <w:vAlign w:val="center"/>
            <w:hideMark/>
          </w:tcPr>
          <w:p w14:paraId="6CFC362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4.65</w:t>
            </w:r>
          </w:p>
        </w:tc>
        <w:tc>
          <w:tcPr>
            <w:tcW w:w="1349" w:type="dxa"/>
            <w:tcBorders>
              <w:top w:val="nil"/>
              <w:left w:val="nil"/>
              <w:bottom w:val="single" w:sz="4" w:space="0" w:color="auto"/>
              <w:right w:val="single" w:sz="4" w:space="0" w:color="auto"/>
            </w:tcBorders>
            <w:vAlign w:val="center"/>
            <w:hideMark/>
          </w:tcPr>
          <w:p w14:paraId="22B70B8E"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w:t>
            </w:r>
          </w:p>
        </w:tc>
        <w:tc>
          <w:tcPr>
            <w:tcW w:w="1327" w:type="dxa"/>
            <w:tcBorders>
              <w:top w:val="nil"/>
              <w:left w:val="nil"/>
              <w:bottom w:val="single" w:sz="4" w:space="0" w:color="auto"/>
              <w:right w:val="single" w:sz="4" w:space="0" w:color="auto"/>
            </w:tcBorders>
            <w:vAlign w:val="center"/>
            <w:hideMark/>
          </w:tcPr>
          <w:p w14:paraId="63430AD8"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w:t>
            </w:r>
          </w:p>
        </w:tc>
        <w:tc>
          <w:tcPr>
            <w:tcW w:w="1309" w:type="dxa"/>
            <w:tcBorders>
              <w:top w:val="nil"/>
              <w:left w:val="nil"/>
              <w:bottom w:val="single" w:sz="4" w:space="0" w:color="auto"/>
              <w:right w:val="single" w:sz="4" w:space="0" w:color="auto"/>
            </w:tcBorders>
            <w:vAlign w:val="center"/>
            <w:hideMark/>
          </w:tcPr>
          <w:p w14:paraId="1E03EC8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-0.3</w:t>
            </w:r>
          </w:p>
        </w:tc>
        <w:tc>
          <w:tcPr>
            <w:tcW w:w="1414" w:type="dxa"/>
            <w:tcBorders>
              <w:top w:val="nil"/>
              <w:left w:val="nil"/>
              <w:bottom w:val="single" w:sz="4" w:space="0" w:color="auto"/>
              <w:right w:val="single" w:sz="4" w:space="0" w:color="auto"/>
            </w:tcBorders>
            <w:vAlign w:val="center"/>
            <w:hideMark/>
          </w:tcPr>
          <w:p w14:paraId="17955AF3"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298" w:type="dxa"/>
            <w:tcBorders>
              <w:top w:val="nil"/>
              <w:left w:val="nil"/>
              <w:bottom w:val="single" w:sz="4" w:space="0" w:color="auto"/>
              <w:right w:val="single" w:sz="4" w:space="0" w:color="auto"/>
            </w:tcBorders>
            <w:vAlign w:val="center"/>
            <w:hideMark/>
          </w:tcPr>
          <w:p w14:paraId="57CECB5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321" w:type="dxa"/>
            <w:tcBorders>
              <w:top w:val="nil"/>
              <w:left w:val="nil"/>
              <w:bottom w:val="single" w:sz="4" w:space="0" w:color="auto"/>
              <w:right w:val="single" w:sz="4" w:space="0" w:color="auto"/>
            </w:tcBorders>
            <w:vAlign w:val="center"/>
            <w:hideMark/>
          </w:tcPr>
          <w:p w14:paraId="335B586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w:t>
            </w:r>
          </w:p>
        </w:tc>
        <w:tc>
          <w:tcPr>
            <w:tcW w:w="1298" w:type="dxa"/>
            <w:tcBorders>
              <w:top w:val="nil"/>
              <w:left w:val="nil"/>
              <w:bottom w:val="single" w:sz="4" w:space="0" w:color="auto"/>
              <w:right w:val="single" w:sz="4" w:space="0" w:color="auto"/>
            </w:tcBorders>
            <w:vAlign w:val="center"/>
            <w:hideMark/>
          </w:tcPr>
          <w:p w14:paraId="525BC0DC"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-1.55</w:t>
            </w:r>
          </w:p>
        </w:tc>
      </w:tr>
      <w:tr w:rsidR="00002821" w:rsidRPr="00C671D8" w14:paraId="3E0C4FA6" w14:textId="77777777" w:rsidTr="00FD4A6A">
        <w:trPr>
          <w:trHeight w:val="20"/>
        </w:trPr>
        <w:tc>
          <w:tcPr>
            <w:tcW w:w="1297" w:type="dxa"/>
            <w:tcBorders>
              <w:top w:val="nil"/>
              <w:left w:val="single" w:sz="4" w:space="0" w:color="auto"/>
              <w:bottom w:val="single" w:sz="4" w:space="0" w:color="auto"/>
              <w:right w:val="single" w:sz="4" w:space="0" w:color="auto"/>
            </w:tcBorders>
            <w:vAlign w:val="center"/>
            <w:hideMark/>
          </w:tcPr>
          <w:p w14:paraId="0F009B34"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9</w:t>
            </w:r>
          </w:p>
        </w:tc>
        <w:tc>
          <w:tcPr>
            <w:tcW w:w="1482" w:type="dxa"/>
            <w:tcBorders>
              <w:top w:val="nil"/>
              <w:left w:val="nil"/>
              <w:bottom w:val="single" w:sz="4" w:space="0" w:color="auto"/>
              <w:right w:val="single" w:sz="4" w:space="0" w:color="auto"/>
            </w:tcBorders>
            <w:vAlign w:val="center"/>
            <w:hideMark/>
          </w:tcPr>
          <w:p w14:paraId="254ED90F" w14:textId="77777777" w:rsidR="00002821" w:rsidRPr="00C671D8" w:rsidRDefault="00002821" w:rsidP="00002821">
            <w:pPr>
              <w:widowControl/>
              <w:autoSpaceDE/>
              <w:autoSpaceDN/>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Tripura</w:t>
            </w:r>
          </w:p>
        </w:tc>
        <w:tc>
          <w:tcPr>
            <w:tcW w:w="1348" w:type="dxa"/>
            <w:tcBorders>
              <w:top w:val="nil"/>
              <w:left w:val="nil"/>
              <w:bottom w:val="single" w:sz="4" w:space="0" w:color="auto"/>
              <w:right w:val="single" w:sz="4" w:space="0" w:color="auto"/>
            </w:tcBorders>
            <w:vAlign w:val="center"/>
            <w:hideMark/>
          </w:tcPr>
          <w:p w14:paraId="5CE9CCA5"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1.74</w:t>
            </w:r>
          </w:p>
        </w:tc>
        <w:tc>
          <w:tcPr>
            <w:tcW w:w="1381" w:type="dxa"/>
            <w:tcBorders>
              <w:top w:val="nil"/>
              <w:left w:val="nil"/>
              <w:bottom w:val="single" w:sz="4" w:space="0" w:color="auto"/>
              <w:right w:val="single" w:sz="4" w:space="0" w:color="auto"/>
            </w:tcBorders>
            <w:vAlign w:val="center"/>
            <w:hideMark/>
          </w:tcPr>
          <w:p w14:paraId="105CB8A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2.61</w:t>
            </w:r>
          </w:p>
        </w:tc>
        <w:tc>
          <w:tcPr>
            <w:tcW w:w="1349" w:type="dxa"/>
            <w:tcBorders>
              <w:top w:val="nil"/>
              <w:left w:val="nil"/>
              <w:bottom w:val="single" w:sz="4" w:space="0" w:color="auto"/>
              <w:right w:val="single" w:sz="4" w:space="0" w:color="auto"/>
            </w:tcBorders>
            <w:vAlign w:val="center"/>
            <w:hideMark/>
          </w:tcPr>
          <w:p w14:paraId="50238E11"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-0.87</w:t>
            </w:r>
          </w:p>
        </w:tc>
        <w:tc>
          <w:tcPr>
            <w:tcW w:w="1327" w:type="dxa"/>
            <w:tcBorders>
              <w:top w:val="nil"/>
              <w:left w:val="nil"/>
              <w:bottom w:val="single" w:sz="4" w:space="0" w:color="auto"/>
              <w:right w:val="single" w:sz="4" w:space="0" w:color="auto"/>
            </w:tcBorders>
            <w:vAlign w:val="center"/>
            <w:hideMark/>
          </w:tcPr>
          <w:p w14:paraId="7F0E0800"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-0.06</w:t>
            </w:r>
          </w:p>
        </w:tc>
        <w:tc>
          <w:tcPr>
            <w:tcW w:w="1309" w:type="dxa"/>
            <w:tcBorders>
              <w:top w:val="nil"/>
              <w:left w:val="nil"/>
              <w:bottom w:val="single" w:sz="4" w:space="0" w:color="auto"/>
              <w:right w:val="single" w:sz="4" w:space="0" w:color="auto"/>
            </w:tcBorders>
            <w:vAlign w:val="center"/>
            <w:hideMark/>
          </w:tcPr>
          <w:p w14:paraId="5855E26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-0.93</w:t>
            </w:r>
          </w:p>
        </w:tc>
        <w:tc>
          <w:tcPr>
            <w:tcW w:w="1414" w:type="dxa"/>
            <w:tcBorders>
              <w:top w:val="nil"/>
              <w:left w:val="nil"/>
              <w:bottom w:val="single" w:sz="4" w:space="0" w:color="auto"/>
              <w:right w:val="single" w:sz="4" w:space="0" w:color="auto"/>
            </w:tcBorders>
            <w:vAlign w:val="center"/>
            <w:hideMark/>
          </w:tcPr>
          <w:p w14:paraId="71DC8EAB"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0.4</w:t>
            </w:r>
          </w:p>
        </w:tc>
        <w:tc>
          <w:tcPr>
            <w:tcW w:w="1298" w:type="dxa"/>
            <w:tcBorders>
              <w:top w:val="nil"/>
              <w:left w:val="nil"/>
              <w:bottom w:val="single" w:sz="4" w:space="0" w:color="auto"/>
              <w:right w:val="single" w:sz="4" w:space="0" w:color="auto"/>
            </w:tcBorders>
            <w:vAlign w:val="center"/>
            <w:hideMark/>
          </w:tcPr>
          <w:p w14:paraId="355A27DD"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0.03</w:t>
            </w:r>
          </w:p>
        </w:tc>
        <w:tc>
          <w:tcPr>
            <w:tcW w:w="1321" w:type="dxa"/>
            <w:tcBorders>
              <w:top w:val="nil"/>
              <w:left w:val="nil"/>
              <w:bottom w:val="single" w:sz="4" w:space="0" w:color="auto"/>
              <w:right w:val="single" w:sz="4" w:space="0" w:color="auto"/>
            </w:tcBorders>
            <w:vAlign w:val="center"/>
            <w:hideMark/>
          </w:tcPr>
          <w:p w14:paraId="5EB818EF"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0.19</w:t>
            </w:r>
          </w:p>
        </w:tc>
        <w:tc>
          <w:tcPr>
            <w:tcW w:w="1298" w:type="dxa"/>
            <w:tcBorders>
              <w:top w:val="nil"/>
              <w:left w:val="nil"/>
              <w:bottom w:val="single" w:sz="4" w:space="0" w:color="auto"/>
              <w:right w:val="single" w:sz="4" w:space="0" w:color="auto"/>
            </w:tcBorders>
            <w:vAlign w:val="center"/>
            <w:hideMark/>
          </w:tcPr>
          <w:p w14:paraId="57A165E2" w14:textId="77777777" w:rsidR="00002821" w:rsidRPr="00C671D8" w:rsidRDefault="00002821" w:rsidP="00002821">
            <w:pPr>
              <w:widowControl/>
              <w:autoSpaceDE/>
              <w:autoSpaceDN/>
              <w:jc w:val="center"/>
              <w:rPr>
                <w:rFonts w:ascii="Times New Roman" w:eastAsia="Times New Roman" w:hAnsi="Times New Roman" w:cs="Times New Roman"/>
                <w:color w:val="000000"/>
                <w:sz w:val="14"/>
                <w:szCs w:val="14"/>
                <w:lang w:val="en-IN" w:eastAsia="en-IN"/>
              </w:rPr>
            </w:pPr>
            <w:r w:rsidRPr="00C671D8">
              <w:rPr>
                <w:rFonts w:ascii="Times New Roman" w:eastAsia="Times New Roman" w:hAnsi="Times New Roman" w:cs="Times New Roman"/>
                <w:color w:val="000000"/>
                <w:sz w:val="14"/>
                <w:szCs w:val="14"/>
                <w:lang w:val="en-IN" w:eastAsia="en-IN"/>
              </w:rPr>
              <w:t>-1.55</w:t>
            </w:r>
          </w:p>
        </w:tc>
      </w:tr>
    </w:tbl>
    <w:p w14:paraId="42A1F2E7" w14:textId="60D96896" w:rsidR="00002821" w:rsidRPr="002F6F34" w:rsidRDefault="00002821" w:rsidP="002F6F34">
      <w:pPr>
        <w:ind w:left="720"/>
        <w:rPr>
          <w:rFonts w:ascii="Times New Roman" w:hAnsi="Times New Roman" w:cs="Times New Roman"/>
          <w:sz w:val="16"/>
          <w:szCs w:val="16"/>
        </w:rPr>
      </w:pPr>
      <w:r w:rsidRPr="002F6F34">
        <w:rPr>
          <w:rFonts w:ascii="Times New Roman" w:hAnsi="Times New Roman" w:cs="Times New Roman"/>
          <w:sz w:val="16"/>
          <w:szCs w:val="16"/>
        </w:rPr>
        <w:t>Source:</w:t>
      </w:r>
      <w:r w:rsidR="0040463C" w:rsidRPr="002F6F34">
        <w:rPr>
          <w:rFonts w:ascii="Times New Roman" w:hAnsi="Times New Roman" w:cs="Times New Roman"/>
          <w:sz w:val="16"/>
          <w:szCs w:val="16"/>
        </w:rPr>
        <w:t xml:space="preserve"> Planning commission</w:t>
      </w:r>
    </w:p>
    <w:p w14:paraId="59B97C5C" w14:textId="7DF86055" w:rsidR="0040463C" w:rsidRPr="002F6F34" w:rsidRDefault="0040463C" w:rsidP="002F6F34">
      <w:pPr>
        <w:pStyle w:val="ListParagraph"/>
        <w:numPr>
          <w:ilvl w:val="1"/>
          <w:numId w:val="146"/>
        </w:numPr>
        <w:ind w:left="1734"/>
        <w:rPr>
          <w:sz w:val="16"/>
          <w:szCs w:val="16"/>
        </w:rPr>
      </w:pPr>
      <w:r w:rsidRPr="002F6F34">
        <w:rPr>
          <w:sz w:val="16"/>
          <w:szCs w:val="16"/>
        </w:rPr>
        <w:t>This includes all 15 Governments corporations in Tamil Nadu</w:t>
      </w:r>
    </w:p>
    <w:p w14:paraId="06E0F395" w14:textId="52111D8D" w:rsidR="00011C4E" w:rsidRPr="00C671D8" w:rsidRDefault="00011C4E">
      <w:pPr>
        <w:widowControl/>
        <w:autoSpaceDE/>
        <w:autoSpaceDN/>
        <w:spacing w:after="160" w:line="259" w:lineRule="auto"/>
        <w:rPr>
          <w:rFonts w:ascii="Times New Roman" w:eastAsiaTheme="majorEastAsia" w:hAnsi="Times New Roman" w:cs="Times New Roman"/>
          <w:sz w:val="18"/>
          <w:szCs w:val="18"/>
        </w:rPr>
      </w:pPr>
      <w:r w:rsidRPr="00C671D8">
        <w:rPr>
          <w:rFonts w:ascii="Times New Roman" w:eastAsiaTheme="majorEastAsia" w:hAnsi="Times New Roman" w:cs="Times New Roman"/>
          <w:sz w:val="20"/>
          <w:szCs w:val="20"/>
        </w:rPr>
        <w:br w:type="page"/>
      </w:r>
    </w:p>
    <w:p w14:paraId="34481D6B" w14:textId="77777777" w:rsidR="002F6F34" w:rsidRDefault="00657562" w:rsidP="00AA641C">
      <w:pPr>
        <w:pStyle w:val="Heading3"/>
      </w:pPr>
      <w:bookmarkStart w:id="35" w:name="_Toc222401533"/>
      <w:r w:rsidRPr="00C671D8">
        <w:lastRenderedPageBreak/>
        <w:t xml:space="preserve">Annexure </w:t>
      </w:r>
      <w:r w:rsidR="00FD4A6A" w:rsidRPr="00C671D8">
        <w:t>III</w:t>
      </w:r>
      <w:r w:rsidRPr="00C671D8">
        <w:t>.8</w:t>
      </w:r>
      <w:r w:rsidR="004449A6" w:rsidRPr="00C671D8">
        <w:br/>
      </w:r>
      <w:r w:rsidR="001509CF" w:rsidRPr="00C671D8">
        <w:t xml:space="preserve"> </w:t>
      </w:r>
      <w:r w:rsidRPr="00C671D8">
        <w:t xml:space="preserve">Physical Performance </w:t>
      </w:r>
      <w:proofErr w:type="gramStart"/>
      <w:r w:rsidRPr="00C671D8">
        <w:t>Of</w:t>
      </w:r>
      <w:proofErr w:type="gramEnd"/>
      <w:r w:rsidRPr="00C671D8">
        <w:t xml:space="preserve"> State Road Transport Corporations/Undertakings - 1986-87</w:t>
      </w:r>
      <w:bookmarkEnd w:id="35"/>
    </w:p>
    <w:p w14:paraId="0F3DB9F0" w14:textId="4D9D6C16" w:rsidR="00657562" w:rsidRPr="002F6F34" w:rsidRDefault="001509CF" w:rsidP="002F6F34">
      <w:pPr>
        <w:jc w:val="center"/>
        <w:rPr>
          <w:rFonts w:ascii="Times New Roman" w:hAnsi="Times New Roman" w:cs="Times New Roman"/>
          <w:b/>
          <w:bCs/>
          <w:sz w:val="20"/>
          <w:szCs w:val="20"/>
        </w:rPr>
      </w:pPr>
      <w:r w:rsidRPr="002F6F34">
        <w:rPr>
          <w:rFonts w:ascii="Times New Roman" w:hAnsi="Times New Roman" w:cs="Times New Roman"/>
          <w:w w:val="105"/>
          <w:sz w:val="20"/>
          <w:szCs w:val="20"/>
        </w:rPr>
        <w:t>(Para3.23)</w:t>
      </w:r>
    </w:p>
    <w:p w14:paraId="3A881A33" w14:textId="77777777" w:rsidR="00933788" w:rsidRPr="00C671D8" w:rsidRDefault="00933788" w:rsidP="00933788">
      <w:pPr>
        <w:rPr>
          <w:rFonts w:ascii="Times New Roman" w:hAnsi="Times New Roman" w:cs="Times New Roman"/>
        </w:rPr>
      </w:pPr>
    </w:p>
    <w:tbl>
      <w:tblPr>
        <w:tblW w:w="15385" w:type="dxa"/>
        <w:tblLook w:val="04A0" w:firstRow="1" w:lastRow="0" w:firstColumn="1" w:lastColumn="0" w:noHBand="0" w:noVBand="1"/>
      </w:tblPr>
      <w:tblGrid>
        <w:gridCol w:w="826"/>
        <w:gridCol w:w="2600"/>
        <w:gridCol w:w="969"/>
        <w:gridCol w:w="1314"/>
        <w:gridCol w:w="938"/>
        <w:gridCol w:w="1450"/>
        <w:gridCol w:w="1600"/>
        <w:gridCol w:w="1446"/>
        <w:gridCol w:w="1488"/>
        <w:gridCol w:w="1471"/>
        <w:gridCol w:w="1283"/>
      </w:tblGrid>
      <w:tr w:rsidR="00933788" w:rsidRPr="00C671D8" w14:paraId="3FA7B582" w14:textId="77777777" w:rsidTr="002F6F34">
        <w:trPr>
          <w:trHeight w:val="113"/>
        </w:trPr>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1E14F79D"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S. No.</w:t>
            </w:r>
          </w:p>
        </w:tc>
        <w:tc>
          <w:tcPr>
            <w:tcW w:w="2600" w:type="dxa"/>
            <w:tcBorders>
              <w:top w:val="single" w:sz="4" w:space="0" w:color="auto"/>
              <w:left w:val="nil"/>
              <w:bottom w:val="single" w:sz="4" w:space="0" w:color="auto"/>
              <w:right w:val="single" w:sz="4" w:space="0" w:color="auto"/>
            </w:tcBorders>
            <w:vAlign w:val="center"/>
            <w:hideMark/>
          </w:tcPr>
          <w:p w14:paraId="256C028D"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Transport Corporations / Undertakings</w:t>
            </w:r>
          </w:p>
        </w:tc>
        <w:tc>
          <w:tcPr>
            <w:tcW w:w="969" w:type="dxa"/>
            <w:tcBorders>
              <w:top w:val="single" w:sz="4" w:space="0" w:color="auto"/>
              <w:left w:val="nil"/>
              <w:bottom w:val="single" w:sz="4" w:space="0" w:color="auto"/>
              <w:right w:val="single" w:sz="4" w:space="0" w:color="auto"/>
            </w:tcBorders>
            <w:vAlign w:val="center"/>
            <w:hideMark/>
          </w:tcPr>
          <w:p w14:paraId="3BAA9DC2" w14:textId="0250C647" w:rsidR="00933788" w:rsidRPr="002F6F34" w:rsidRDefault="00DB26EE"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w:t>
            </w:r>
            <w:r w:rsidR="00933788" w:rsidRPr="002F6F34">
              <w:rPr>
                <w:rFonts w:ascii="Times New Roman" w:hAnsi="Times New Roman" w:cs="Times New Roman"/>
                <w:b/>
                <w:bCs/>
                <w:sz w:val="16"/>
                <w:szCs w:val="16"/>
                <w:lang w:val="en-IN" w:eastAsia="en-IN"/>
              </w:rPr>
              <w:t>Fleet Utilisation (%)</w:t>
            </w:r>
          </w:p>
        </w:tc>
        <w:tc>
          <w:tcPr>
            <w:tcW w:w="1314" w:type="dxa"/>
            <w:tcBorders>
              <w:top w:val="single" w:sz="4" w:space="0" w:color="auto"/>
              <w:left w:val="nil"/>
              <w:bottom w:val="single" w:sz="4" w:space="0" w:color="auto"/>
              <w:right w:val="single" w:sz="4" w:space="0" w:color="auto"/>
            </w:tcBorders>
            <w:vAlign w:val="center"/>
            <w:hideMark/>
          </w:tcPr>
          <w:p w14:paraId="1B7300B5"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Load Factor / Occupancy Ratio (%)</w:t>
            </w:r>
          </w:p>
        </w:tc>
        <w:tc>
          <w:tcPr>
            <w:tcW w:w="938" w:type="dxa"/>
            <w:tcBorders>
              <w:top w:val="single" w:sz="4" w:space="0" w:color="auto"/>
              <w:left w:val="nil"/>
              <w:bottom w:val="single" w:sz="4" w:space="0" w:color="auto"/>
              <w:right w:val="single" w:sz="4" w:space="0" w:color="auto"/>
            </w:tcBorders>
            <w:vAlign w:val="center"/>
            <w:hideMark/>
          </w:tcPr>
          <w:p w14:paraId="25EEE271"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Staff–Bus Traffic</w:t>
            </w:r>
          </w:p>
        </w:tc>
        <w:tc>
          <w:tcPr>
            <w:tcW w:w="1450" w:type="dxa"/>
            <w:tcBorders>
              <w:top w:val="single" w:sz="4" w:space="0" w:color="auto"/>
              <w:left w:val="nil"/>
              <w:bottom w:val="single" w:sz="4" w:space="0" w:color="auto"/>
              <w:right w:val="single" w:sz="4" w:space="0" w:color="auto"/>
            </w:tcBorders>
            <w:vAlign w:val="center"/>
            <w:hideMark/>
          </w:tcPr>
          <w:p w14:paraId="5871D5DA"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Staff–Bus Ratio (Workshops &amp; Maintenance)</w:t>
            </w:r>
          </w:p>
        </w:tc>
        <w:tc>
          <w:tcPr>
            <w:tcW w:w="1600" w:type="dxa"/>
            <w:tcBorders>
              <w:top w:val="single" w:sz="4" w:space="0" w:color="auto"/>
              <w:left w:val="nil"/>
              <w:bottom w:val="single" w:sz="4" w:space="0" w:color="auto"/>
              <w:right w:val="single" w:sz="4" w:space="0" w:color="auto"/>
            </w:tcBorders>
            <w:vAlign w:val="center"/>
            <w:hideMark/>
          </w:tcPr>
          <w:p w14:paraId="2225ED01"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Staff–Bus Ratio (Administration &amp; Others)</w:t>
            </w:r>
          </w:p>
        </w:tc>
        <w:tc>
          <w:tcPr>
            <w:tcW w:w="1446" w:type="dxa"/>
            <w:tcBorders>
              <w:top w:val="single" w:sz="4" w:space="0" w:color="auto"/>
              <w:left w:val="nil"/>
              <w:bottom w:val="single" w:sz="4" w:space="0" w:color="auto"/>
              <w:right w:val="single" w:sz="4" w:space="0" w:color="auto"/>
            </w:tcBorders>
            <w:vAlign w:val="center"/>
            <w:hideMark/>
          </w:tcPr>
          <w:p w14:paraId="24020CEB"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Staff–Bus Total Col. (4+5+6)</w:t>
            </w:r>
          </w:p>
        </w:tc>
        <w:tc>
          <w:tcPr>
            <w:tcW w:w="1488" w:type="dxa"/>
            <w:tcBorders>
              <w:top w:val="single" w:sz="4" w:space="0" w:color="auto"/>
              <w:left w:val="nil"/>
              <w:bottom w:val="single" w:sz="4" w:space="0" w:color="auto"/>
              <w:right w:val="single" w:sz="4" w:space="0" w:color="auto"/>
            </w:tcBorders>
            <w:vAlign w:val="center"/>
            <w:hideMark/>
          </w:tcPr>
          <w:p w14:paraId="7DB646C5"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Km Run per ₹ of H.S.D.</w:t>
            </w:r>
          </w:p>
        </w:tc>
        <w:tc>
          <w:tcPr>
            <w:tcW w:w="1471" w:type="dxa"/>
            <w:tcBorders>
              <w:top w:val="single" w:sz="4" w:space="0" w:color="auto"/>
              <w:left w:val="nil"/>
              <w:bottom w:val="single" w:sz="4" w:space="0" w:color="auto"/>
              <w:right w:val="single" w:sz="4" w:space="0" w:color="auto"/>
            </w:tcBorders>
            <w:vAlign w:val="center"/>
            <w:hideMark/>
          </w:tcPr>
          <w:p w14:paraId="54C5E4A2"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 of Over-aged Vehicles to Total Fleet Strength</w:t>
            </w:r>
          </w:p>
        </w:tc>
        <w:tc>
          <w:tcPr>
            <w:tcW w:w="1283" w:type="dxa"/>
            <w:tcBorders>
              <w:top w:val="single" w:sz="4" w:space="0" w:color="auto"/>
              <w:left w:val="nil"/>
              <w:bottom w:val="single" w:sz="4" w:space="0" w:color="auto"/>
              <w:right w:val="single" w:sz="4" w:space="0" w:color="auto"/>
            </w:tcBorders>
            <w:vAlign w:val="center"/>
            <w:hideMark/>
          </w:tcPr>
          <w:p w14:paraId="46E0F870"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Operational Ratio of Finance</w:t>
            </w:r>
          </w:p>
        </w:tc>
      </w:tr>
      <w:tr w:rsidR="00933788" w:rsidRPr="00C671D8" w14:paraId="6889ABDC" w14:textId="77777777" w:rsidTr="002F6F34">
        <w:trPr>
          <w:trHeight w:val="113"/>
        </w:trPr>
        <w:tc>
          <w:tcPr>
            <w:tcW w:w="826" w:type="dxa"/>
            <w:vMerge/>
            <w:tcBorders>
              <w:top w:val="single" w:sz="4" w:space="0" w:color="auto"/>
              <w:left w:val="single" w:sz="4" w:space="0" w:color="auto"/>
              <w:bottom w:val="single" w:sz="4" w:space="0" w:color="auto"/>
              <w:right w:val="single" w:sz="4" w:space="0" w:color="auto"/>
            </w:tcBorders>
            <w:vAlign w:val="center"/>
            <w:hideMark/>
          </w:tcPr>
          <w:p w14:paraId="1FEB0762" w14:textId="77777777" w:rsidR="00933788" w:rsidRPr="002F6F34" w:rsidRDefault="00933788" w:rsidP="002F6F34">
            <w:pPr>
              <w:pStyle w:val="NoSpacing"/>
              <w:jc w:val="center"/>
              <w:rPr>
                <w:rFonts w:ascii="Times New Roman" w:hAnsi="Times New Roman" w:cs="Times New Roman"/>
                <w:b/>
                <w:bCs/>
                <w:sz w:val="16"/>
                <w:szCs w:val="16"/>
                <w:lang w:val="en-IN" w:eastAsia="en-IN"/>
              </w:rPr>
            </w:pPr>
          </w:p>
        </w:tc>
        <w:tc>
          <w:tcPr>
            <w:tcW w:w="2600" w:type="dxa"/>
            <w:tcBorders>
              <w:top w:val="nil"/>
              <w:left w:val="nil"/>
              <w:bottom w:val="single" w:sz="4" w:space="0" w:color="auto"/>
              <w:right w:val="single" w:sz="4" w:space="0" w:color="auto"/>
            </w:tcBorders>
            <w:vAlign w:val="center"/>
            <w:hideMark/>
          </w:tcPr>
          <w:p w14:paraId="1686F533"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1</w:t>
            </w:r>
          </w:p>
        </w:tc>
        <w:tc>
          <w:tcPr>
            <w:tcW w:w="969" w:type="dxa"/>
            <w:tcBorders>
              <w:top w:val="nil"/>
              <w:left w:val="nil"/>
              <w:bottom w:val="single" w:sz="4" w:space="0" w:color="auto"/>
              <w:right w:val="single" w:sz="4" w:space="0" w:color="auto"/>
            </w:tcBorders>
            <w:vAlign w:val="center"/>
            <w:hideMark/>
          </w:tcPr>
          <w:p w14:paraId="52795AA7"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2</w:t>
            </w:r>
          </w:p>
        </w:tc>
        <w:tc>
          <w:tcPr>
            <w:tcW w:w="1314" w:type="dxa"/>
            <w:tcBorders>
              <w:top w:val="nil"/>
              <w:left w:val="nil"/>
              <w:bottom w:val="single" w:sz="4" w:space="0" w:color="auto"/>
              <w:right w:val="single" w:sz="4" w:space="0" w:color="auto"/>
            </w:tcBorders>
            <w:vAlign w:val="center"/>
            <w:hideMark/>
          </w:tcPr>
          <w:p w14:paraId="14978A31"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3</w:t>
            </w:r>
          </w:p>
        </w:tc>
        <w:tc>
          <w:tcPr>
            <w:tcW w:w="938" w:type="dxa"/>
            <w:tcBorders>
              <w:top w:val="nil"/>
              <w:left w:val="nil"/>
              <w:bottom w:val="single" w:sz="4" w:space="0" w:color="auto"/>
              <w:right w:val="single" w:sz="4" w:space="0" w:color="auto"/>
            </w:tcBorders>
            <w:vAlign w:val="center"/>
            <w:hideMark/>
          </w:tcPr>
          <w:p w14:paraId="149D4542"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4</w:t>
            </w:r>
          </w:p>
        </w:tc>
        <w:tc>
          <w:tcPr>
            <w:tcW w:w="1450" w:type="dxa"/>
            <w:tcBorders>
              <w:top w:val="nil"/>
              <w:left w:val="nil"/>
              <w:bottom w:val="single" w:sz="4" w:space="0" w:color="auto"/>
              <w:right w:val="single" w:sz="4" w:space="0" w:color="auto"/>
            </w:tcBorders>
            <w:vAlign w:val="center"/>
            <w:hideMark/>
          </w:tcPr>
          <w:p w14:paraId="7076A514"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5</w:t>
            </w:r>
          </w:p>
        </w:tc>
        <w:tc>
          <w:tcPr>
            <w:tcW w:w="1600" w:type="dxa"/>
            <w:tcBorders>
              <w:top w:val="nil"/>
              <w:left w:val="nil"/>
              <w:bottom w:val="single" w:sz="4" w:space="0" w:color="auto"/>
              <w:right w:val="single" w:sz="4" w:space="0" w:color="auto"/>
            </w:tcBorders>
            <w:vAlign w:val="center"/>
            <w:hideMark/>
          </w:tcPr>
          <w:p w14:paraId="12A7E1A3"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6</w:t>
            </w:r>
          </w:p>
        </w:tc>
        <w:tc>
          <w:tcPr>
            <w:tcW w:w="1446" w:type="dxa"/>
            <w:tcBorders>
              <w:top w:val="nil"/>
              <w:left w:val="nil"/>
              <w:bottom w:val="single" w:sz="4" w:space="0" w:color="auto"/>
              <w:right w:val="single" w:sz="4" w:space="0" w:color="auto"/>
            </w:tcBorders>
            <w:vAlign w:val="center"/>
            <w:hideMark/>
          </w:tcPr>
          <w:p w14:paraId="4D87D6F2"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7</w:t>
            </w:r>
          </w:p>
        </w:tc>
        <w:tc>
          <w:tcPr>
            <w:tcW w:w="1488" w:type="dxa"/>
            <w:tcBorders>
              <w:top w:val="nil"/>
              <w:left w:val="nil"/>
              <w:bottom w:val="single" w:sz="4" w:space="0" w:color="auto"/>
              <w:right w:val="single" w:sz="4" w:space="0" w:color="auto"/>
            </w:tcBorders>
            <w:vAlign w:val="center"/>
            <w:hideMark/>
          </w:tcPr>
          <w:p w14:paraId="6F4DEC9C"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8</w:t>
            </w:r>
          </w:p>
        </w:tc>
        <w:tc>
          <w:tcPr>
            <w:tcW w:w="1471" w:type="dxa"/>
            <w:tcBorders>
              <w:top w:val="nil"/>
              <w:left w:val="nil"/>
              <w:bottom w:val="single" w:sz="4" w:space="0" w:color="auto"/>
              <w:right w:val="single" w:sz="4" w:space="0" w:color="auto"/>
            </w:tcBorders>
            <w:vAlign w:val="center"/>
            <w:hideMark/>
          </w:tcPr>
          <w:p w14:paraId="1B7B0FB0"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9</w:t>
            </w:r>
          </w:p>
        </w:tc>
        <w:tc>
          <w:tcPr>
            <w:tcW w:w="1283" w:type="dxa"/>
            <w:tcBorders>
              <w:top w:val="nil"/>
              <w:left w:val="nil"/>
              <w:bottom w:val="single" w:sz="4" w:space="0" w:color="auto"/>
              <w:right w:val="single" w:sz="4" w:space="0" w:color="auto"/>
            </w:tcBorders>
            <w:vAlign w:val="center"/>
            <w:hideMark/>
          </w:tcPr>
          <w:p w14:paraId="5B15A5E2" w14:textId="77777777" w:rsidR="00933788" w:rsidRPr="002F6F34" w:rsidRDefault="00933788" w:rsidP="002F6F34">
            <w:pPr>
              <w:pStyle w:val="NoSpacing"/>
              <w:jc w:val="center"/>
              <w:rPr>
                <w:rFonts w:ascii="Times New Roman" w:hAnsi="Times New Roman" w:cs="Times New Roman"/>
                <w:b/>
                <w:bCs/>
                <w:sz w:val="16"/>
                <w:szCs w:val="16"/>
                <w:lang w:val="en-IN" w:eastAsia="en-IN"/>
              </w:rPr>
            </w:pPr>
            <w:r w:rsidRPr="002F6F34">
              <w:rPr>
                <w:rFonts w:ascii="Times New Roman" w:hAnsi="Times New Roman" w:cs="Times New Roman"/>
                <w:b/>
                <w:bCs/>
                <w:sz w:val="16"/>
                <w:szCs w:val="16"/>
                <w:lang w:val="en-IN" w:eastAsia="en-IN"/>
              </w:rPr>
              <w:t>10</w:t>
            </w:r>
          </w:p>
        </w:tc>
      </w:tr>
      <w:tr w:rsidR="00933788" w:rsidRPr="00C671D8" w14:paraId="4988D7C6"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0493122F"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w:t>
            </w:r>
          </w:p>
        </w:tc>
        <w:tc>
          <w:tcPr>
            <w:tcW w:w="2600" w:type="dxa"/>
            <w:tcBorders>
              <w:top w:val="nil"/>
              <w:left w:val="nil"/>
              <w:bottom w:val="single" w:sz="4" w:space="0" w:color="auto"/>
              <w:right w:val="single" w:sz="4" w:space="0" w:color="auto"/>
            </w:tcBorders>
            <w:vAlign w:val="center"/>
            <w:hideMark/>
          </w:tcPr>
          <w:p w14:paraId="192D40D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Andhra Pradesh</w:t>
            </w:r>
          </w:p>
        </w:tc>
        <w:tc>
          <w:tcPr>
            <w:tcW w:w="969" w:type="dxa"/>
            <w:tcBorders>
              <w:top w:val="nil"/>
              <w:left w:val="nil"/>
              <w:bottom w:val="single" w:sz="4" w:space="0" w:color="auto"/>
              <w:right w:val="single" w:sz="4" w:space="0" w:color="auto"/>
            </w:tcBorders>
            <w:vAlign w:val="center"/>
            <w:hideMark/>
          </w:tcPr>
          <w:p w14:paraId="781D0836" w14:textId="5C0967BB"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95</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0CD101D9" w14:textId="1D1A8730"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76</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4940899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5.11</w:t>
            </w:r>
          </w:p>
        </w:tc>
        <w:tc>
          <w:tcPr>
            <w:tcW w:w="1450" w:type="dxa"/>
            <w:tcBorders>
              <w:top w:val="nil"/>
              <w:left w:val="nil"/>
              <w:bottom w:val="single" w:sz="4" w:space="0" w:color="auto"/>
              <w:right w:val="single" w:sz="4" w:space="0" w:color="auto"/>
            </w:tcBorders>
            <w:vAlign w:val="center"/>
            <w:hideMark/>
          </w:tcPr>
          <w:p w14:paraId="4BEC5D8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1.76</w:t>
            </w:r>
          </w:p>
        </w:tc>
        <w:tc>
          <w:tcPr>
            <w:tcW w:w="1600" w:type="dxa"/>
            <w:tcBorders>
              <w:top w:val="nil"/>
              <w:left w:val="nil"/>
              <w:bottom w:val="single" w:sz="4" w:space="0" w:color="auto"/>
              <w:right w:val="single" w:sz="4" w:space="0" w:color="auto"/>
            </w:tcBorders>
            <w:vAlign w:val="center"/>
            <w:hideMark/>
          </w:tcPr>
          <w:p w14:paraId="45CD93F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1.43</w:t>
            </w:r>
          </w:p>
        </w:tc>
        <w:tc>
          <w:tcPr>
            <w:tcW w:w="1446" w:type="dxa"/>
            <w:tcBorders>
              <w:top w:val="nil"/>
              <w:left w:val="nil"/>
              <w:bottom w:val="single" w:sz="4" w:space="0" w:color="auto"/>
              <w:right w:val="single" w:sz="4" w:space="0" w:color="auto"/>
            </w:tcBorders>
            <w:vAlign w:val="center"/>
            <w:hideMark/>
          </w:tcPr>
          <w:p w14:paraId="7AB1FE82" w14:textId="70788084"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8.3</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197DBFA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4.85</w:t>
            </w:r>
          </w:p>
        </w:tc>
        <w:tc>
          <w:tcPr>
            <w:tcW w:w="1471" w:type="dxa"/>
            <w:tcBorders>
              <w:top w:val="nil"/>
              <w:left w:val="nil"/>
              <w:bottom w:val="single" w:sz="4" w:space="0" w:color="auto"/>
              <w:right w:val="single" w:sz="4" w:space="0" w:color="auto"/>
            </w:tcBorders>
            <w:vAlign w:val="center"/>
            <w:hideMark/>
          </w:tcPr>
          <w:p w14:paraId="082D6DD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12.34</w:t>
            </w:r>
          </w:p>
        </w:tc>
        <w:tc>
          <w:tcPr>
            <w:tcW w:w="1283" w:type="dxa"/>
            <w:tcBorders>
              <w:top w:val="nil"/>
              <w:left w:val="nil"/>
              <w:bottom w:val="single" w:sz="4" w:space="0" w:color="auto"/>
              <w:right w:val="single" w:sz="4" w:space="0" w:color="auto"/>
            </w:tcBorders>
            <w:vAlign w:val="center"/>
            <w:hideMark/>
          </w:tcPr>
          <w:p w14:paraId="51DA94B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70.76</w:t>
            </w:r>
          </w:p>
        </w:tc>
      </w:tr>
      <w:tr w:rsidR="00933788" w:rsidRPr="00C671D8" w14:paraId="6D8A0601"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21CA9ADA"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w:t>
            </w:r>
          </w:p>
        </w:tc>
        <w:tc>
          <w:tcPr>
            <w:tcW w:w="2600" w:type="dxa"/>
            <w:tcBorders>
              <w:top w:val="nil"/>
              <w:left w:val="nil"/>
              <w:bottom w:val="single" w:sz="4" w:space="0" w:color="auto"/>
              <w:right w:val="single" w:sz="4" w:space="0" w:color="auto"/>
            </w:tcBorders>
            <w:vAlign w:val="center"/>
            <w:hideMark/>
          </w:tcPr>
          <w:p w14:paraId="74A36174"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Assam</w:t>
            </w:r>
          </w:p>
        </w:tc>
        <w:tc>
          <w:tcPr>
            <w:tcW w:w="969" w:type="dxa"/>
            <w:tcBorders>
              <w:top w:val="nil"/>
              <w:left w:val="nil"/>
              <w:bottom w:val="single" w:sz="4" w:space="0" w:color="auto"/>
              <w:right w:val="single" w:sz="4" w:space="0" w:color="auto"/>
            </w:tcBorders>
            <w:vAlign w:val="center"/>
            <w:hideMark/>
          </w:tcPr>
          <w:p w14:paraId="3ADE8B30" w14:textId="241A2E01"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068E8795" w14:textId="7651B6F3"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78.3</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24F41C1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5.39</w:t>
            </w:r>
          </w:p>
        </w:tc>
        <w:tc>
          <w:tcPr>
            <w:tcW w:w="1450" w:type="dxa"/>
            <w:tcBorders>
              <w:top w:val="nil"/>
              <w:left w:val="nil"/>
              <w:bottom w:val="single" w:sz="4" w:space="0" w:color="auto"/>
              <w:right w:val="single" w:sz="4" w:space="0" w:color="auto"/>
            </w:tcBorders>
            <w:vAlign w:val="center"/>
            <w:hideMark/>
          </w:tcPr>
          <w:p w14:paraId="43E7A58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2.02</w:t>
            </w:r>
          </w:p>
        </w:tc>
        <w:tc>
          <w:tcPr>
            <w:tcW w:w="1600" w:type="dxa"/>
            <w:tcBorders>
              <w:top w:val="nil"/>
              <w:left w:val="nil"/>
              <w:bottom w:val="single" w:sz="4" w:space="0" w:color="auto"/>
              <w:right w:val="single" w:sz="4" w:space="0" w:color="auto"/>
            </w:tcBorders>
            <w:vAlign w:val="center"/>
            <w:hideMark/>
          </w:tcPr>
          <w:p w14:paraId="28C71FB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0.3</w:t>
            </w:r>
          </w:p>
        </w:tc>
        <w:tc>
          <w:tcPr>
            <w:tcW w:w="1446" w:type="dxa"/>
            <w:tcBorders>
              <w:top w:val="nil"/>
              <w:left w:val="nil"/>
              <w:bottom w:val="single" w:sz="4" w:space="0" w:color="auto"/>
              <w:right w:val="single" w:sz="4" w:space="0" w:color="auto"/>
            </w:tcBorders>
            <w:vAlign w:val="center"/>
            <w:hideMark/>
          </w:tcPr>
          <w:p w14:paraId="7A177A6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7.71</w:t>
            </w:r>
          </w:p>
        </w:tc>
        <w:tc>
          <w:tcPr>
            <w:tcW w:w="1488" w:type="dxa"/>
            <w:tcBorders>
              <w:top w:val="nil"/>
              <w:left w:val="nil"/>
              <w:bottom w:val="single" w:sz="4" w:space="0" w:color="auto"/>
              <w:right w:val="single" w:sz="4" w:space="0" w:color="auto"/>
            </w:tcBorders>
            <w:vAlign w:val="center"/>
            <w:hideMark/>
          </w:tcPr>
          <w:p w14:paraId="71BEB41A" w14:textId="6AC7A41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w:t>
            </w:r>
            <w:r w:rsidR="006A272E" w:rsidRPr="00C671D8">
              <w:rPr>
                <w:rFonts w:ascii="Times New Roman" w:hAnsi="Times New Roman" w:cs="Times New Roman"/>
                <w:sz w:val="16"/>
                <w:szCs w:val="16"/>
                <w:lang w:val="en-IN" w:eastAsia="en-IN"/>
              </w:rPr>
              <w:t>0</w:t>
            </w:r>
          </w:p>
        </w:tc>
        <w:tc>
          <w:tcPr>
            <w:tcW w:w="1471" w:type="dxa"/>
            <w:tcBorders>
              <w:top w:val="nil"/>
              <w:left w:val="nil"/>
              <w:bottom w:val="single" w:sz="4" w:space="0" w:color="auto"/>
              <w:right w:val="single" w:sz="4" w:space="0" w:color="auto"/>
            </w:tcBorders>
            <w:vAlign w:val="center"/>
            <w:hideMark/>
          </w:tcPr>
          <w:p w14:paraId="3C1033C5" w14:textId="3588049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w:t>
            </w:r>
            <w:r w:rsidR="006A272E" w:rsidRPr="00C671D8">
              <w:rPr>
                <w:rFonts w:ascii="Times New Roman" w:hAnsi="Times New Roman" w:cs="Times New Roman"/>
                <w:sz w:val="16"/>
                <w:szCs w:val="16"/>
                <w:lang w:val="en-IN" w:eastAsia="en-IN"/>
              </w:rPr>
              <w:t>.00</w:t>
            </w:r>
          </w:p>
        </w:tc>
        <w:tc>
          <w:tcPr>
            <w:tcW w:w="1283" w:type="dxa"/>
            <w:tcBorders>
              <w:top w:val="nil"/>
              <w:left w:val="nil"/>
              <w:bottom w:val="single" w:sz="4" w:space="0" w:color="auto"/>
              <w:right w:val="single" w:sz="4" w:space="0" w:color="auto"/>
            </w:tcBorders>
            <w:vAlign w:val="center"/>
            <w:hideMark/>
          </w:tcPr>
          <w:p w14:paraId="549EDCD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108.17</w:t>
            </w:r>
          </w:p>
        </w:tc>
      </w:tr>
      <w:tr w:rsidR="00933788" w:rsidRPr="00C671D8" w14:paraId="2F9907CD"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63154A8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w:t>
            </w:r>
          </w:p>
        </w:tc>
        <w:tc>
          <w:tcPr>
            <w:tcW w:w="2600" w:type="dxa"/>
            <w:tcBorders>
              <w:top w:val="nil"/>
              <w:left w:val="nil"/>
              <w:bottom w:val="single" w:sz="4" w:space="0" w:color="auto"/>
              <w:right w:val="single" w:sz="4" w:space="0" w:color="auto"/>
            </w:tcBorders>
            <w:vAlign w:val="center"/>
            <w:hideMark/>
          </w:tcPr>
          <w:p w14:paraId="42D8E1C1"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Bihar</w:t>
            </w:r>
          </w:p>
        </w:tc>
        <w:tc>
          <w:tcPr>
            <w:tcW w:w="969" w:type="dxa"/>
            <w:tcBorders>
              <w:top w:val="nil"/>
              <w:left w:val="nil"/>
              <w:bottom w:val="single" w:sz="4" w:space="0" w:color="auto"/>
              <w:right w:val="single" w:sz="4" w:space="0" w:color="auto"/>
            </w:tcBorders>
            <w:vAlign w:val="center"/>
            <w:hideMark/>
          </w:tcPr>
          <w:p w14:paraId="1559723F" w14:textId="3908EE5C"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23809927" w14:textId="37E47A1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56.4</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178044D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50" w:type="dxa"/>
            <w:tcBorders>
              <w:top w:val="nil"/>
              <w:left w:val="nil"/>
              <w:bottom w:val="single" w:sz="4" w:space="0" w:color="auto"/>
              <w:right w:val="single" w:sz="4" w:space="0" w:color="auto"/>
            </w:tcBorders>
            <w:vAlign w:val="center"/>
            <w:hideMark/>
          </w:tcPr>
          <w:p w14:paraId="2EDD8D2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600" w:type="dxa"/>
            <w:tcBorders>
              <w:top w:val="nil"/>
              <w:left w:val="nil"/>
              <w:bottom w:val="single" w:sz="4" w:space="0" w:color="auto"/>
              <w:right w:val="single" w:sz="4" w:space="0" w:color="auto"/>
            </w:tcBorders>
            <w:vAlign w:val="center"/>
            <w:hideMark/>
          </w:tcPr>
          <w:p w14:paraId="047CC89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46" w:type="dxa"/>
            <w:tcBorders>
              <w:top w:val="nil"/>
              <w:left w:val="nil"/>
              <w:bottom w:val="single" w:sz="4" w:space="0" w:color="auto"/>
              <w:right w:val="single" w:sz="4" w:space="0" w:color="auto"/>
            </w:tcBorders>
            <w:vAlign w:val="center"/>
            <w:hideMark/>
          </w:tcPr>
          <w:p w14:paraId="422918C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14.67</w:t>
            </w:r>
          </w:p>
        </w:tc>
        <w:tc>
          <w:tcPr>
            <w:tcW w:w="1488" w:type="dxa"/>
            <w:tcBorders>
              <w:top w:val="nil"/>
              <w:left w:val="nil"/>
              <w:bottom w:val="single" w:sz="4" w:space="0" w:color="auto"/>
              <w:right w:val="single" w:sz="4" w:space="0" w:color="auto"/>
            </w:tcBorders>
            <w:vAlign w:val="center"/>
            <w:hideMark/>
          </w:tcPr>
          <w:p w14:paraId="3DA7AFA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3.86</w:t>
            </w:r>
          </w:p>
        </w:tc>
        <w:tc>
          <w:tcPr>
            <w:tcW w:w="1471" w:type="dxa"/>
            <w:tcBorders>
              <w:top w:val="nil"/>
              <w:left w:val="nil"/>
              <w:bottom w:val="single" w:sz="4" w:space="0" w:color="auto"/>
              <w:right w:val="single" w:sz="4" w:space="0" w:color="auto"/>
            </w:tcBorders>
            <w:vAlign w:val="center"/>
            <w:hideMark/>
          </w:tcPr>
          <w:p w14:paraId="6509959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16.29</w:t>
            </w:r>
          </w:p>
        </w:tc>
        <w:tc>
          <w:tcPr>
            <w:tcW w:w="1283" w:type="dxa"/>
            <w:tcBorders>
              <w:top w:val="nil"/>
              <w:left w:val="nil"/>
              <w:bottom w:val="single" w:sz="4" w:space="0" w:color="auto"/>
              <w:right w:val="single" w:sz="4" w:space="0" w:color="auto"/>
            </w:tcBorders>
            <w:vAlign w:val="center"/>
            <w:hideMark/>
          </w:tcPr>
          <w:p w14:paraId="3BBBD2F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146.01</w:t>
            </w:r>
          </w:p>
        </w:tc>
      </w:tr>
      <w:tr w:rsidR="00933788" w:rsidRPr="00C671D8" w14:paraId="64A0F52F"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1CCD148C"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w:t>
            </w:r>
          </w:p>
        </w:tc>
        <w:tc>
          <w:tcPr>
            <w:tcW w:w="2600" w:type="dxa"/>
            <w:tcBorders>
              <w:top w:val="nil"/>
              <w:left w:val="nil"/>
              <w:bottom w:val="single" w:sz="4" w:space="0" w:color="auto"/>
              <w:right w:val="single" w:sz="4" w:space="0" w:color="auto"/>
            </w:tcBorders>
            <w:vAlign w:val="center"/>
            <w:hideMark/>
          </w:tcPr>
          <w:p w14:paraId="029A06DF"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Gujarat</w:t>
            </w:r>
          </w:p>
        </w:tc>
        <w:tc>
          <w:tcPr>
            <w:tcW w:w="969" w:type="dxa"/>
            <w:tcBorders>
              <w:top w:val="nil"/>
              <w:left w:val="nil"/>
              <w:bottom w:val="single" w:sz="4" w:space="0" w:color="auto"/>
              <w:right w:val="single" w:sz="4" w:space="0" w:color="auto"/>
            </w:tcBorders>
            <w:vAlign w:val="center"/>
            <w:hideMark/>
          </w:tcPr>
          <w:p w14:paraId="6A063B7A" w14:textId="26AD0063"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81.3</w:t>
            </w:r>
            <w:r w:rsidR="006A272E" w:rsidRPr="00C671D8">
              <w:rPr>
                <w:rFonts w:ascii="Times New Roman" w:hAnsi="Times New Roman" w:cs="Times New Roman"/>
                <w:sz w:val="16"/>
                <w:szCs w:val="16"/>
                <w:lang w:val="en-IN" w:eastAsia="en-IN"/>
              </w:rPr>
              <w:t>0</w:t>
            </w:r>
          </w:p>
        </w:tc>
        <w:tc>
          <w:tcPr>
            <w:tcW w:w="1314" w:type="dxa"/>
            <w:tcBorders>
              <w:top w:val="nil"/>
              <w:left w:val="nil"/>
              <w:bottom w:val="single" w:sz="4" w:space="0" w:color="auto"/>
              <w:right w:val="single" w:sz="4" w:space="0" w:color="auto"/>
            </w:tcBorders>
            <w:vAlign w:val="center"/>
            <w:hideMark/>
          </w:tcPr>
          <w:p w14:paraId="0C24A67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75.12</w:t>
            </w:r>
          </w:p>
        </w:tc>
        <w:tc>
          <w:tcPr>
            <w:tcW w:w="938" w:type="dxa"/>
            <w:tcBorders>
              <w:top w:val="nil"/>
              <w:left w:val="nil"/>
              <w:bottom w:val="single" w:sz="4" w:space="0" w:color="auto"/>
              <w:right w:val="single" w:sz="4" w:space="0" w:color="auto"/>
            </w:tcBorders>
            <w:vAlign w:val="center"/>
            <w:hideMark/>
          </w:tcPr>
          <w:p w14:paraId="751215D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4.95</w:t>
            </w:r>
          </w:p>
        </w:tc>
        <w:tc>
          <w:tcPr>
            <w:tcW w:w="1450" w:type="dxa"/>
            <w:tcBorders>
              <w:top w:val="nil"/>
              <w:left w:val="nil"/>
              <w:bottom w:val="single" w:sz="4" w:space="0" w:color="auto"/>
              <w:right w:val="single" w:sz="4" w:space="0" w:color="auto"/>
            </w:tcBorders>
            <w:vAlign w:val="center"/>
            <w:hideMark/>
          </w:tcPr>
          <w:p w14:paraId="51DCBC4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1.74</w:t>
            </w:r>
          </w:p>
        </w:tc>
        <w:tc>
          <w:tcPr>
            <w:tcW w:w="1600" w:type="dxa"/>
            <w:tcBorders>
              <w:top w:val="nil"/>
              <w:left w:val="nil"/>
              <w:bottom w:val="single" w:sz="4" w:space="0" w:color="auto"/>
              <w:right w:val="single" w:sz="4" w:space="0" w:color="auto"/>
            </w:tcBorders>
            <w:vAlign w:val="center"/>
            <w:hideMark/>
          </w:tcPr>
          <w:p w14:paraId="1C310F6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0.78</w:t>
            </w:r>
          </w:p>
        </w:tc>
        <w:tc>
          <w:tcPr>
            <w:tcW w:w="1446" w:type="dxa"/>
            <w:tcBorders>
              <w:top w:val="nil"/>
              <w:left w:val="nil"/>
              <w:bottom w:val="single" w:sz="4" w:space="0" w:color="auto"/>
              <w:right w:val="single" w:sz="4" w:space="0" w:color="auto"/>
            </w:tcBorders>
            <w:vAlign w:val="center"/>
            <w:hideMark/>
          </w:tcPr>
          <w:p w14:paraId="21296B3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7.47</w:t>
            </w:r>
          </w:p>
        </w:tc>
        <w:tc>
          <w:tcPr>
            <w:tcW w:w="1488" w:type="dxa"/>
            <w:tcBorders>
              <w:top w:val="nil"/>
              <w:left w:val="nil"/>
              <w:bottom w:val="single" w:sz="4" w:space="0" w:color="auto"/>
              <w:right w:val="single" w:sz="4" w:space="0" w:color="auto"/>
            </w:tcBorders>
            <w:vAlign w:val="center"/>
            <w:hideMark/>
          </w:tcPr>
          <w:p w14:paraId="4D02F3AC" w14:textId="06E71970"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4.9</w:t>
            </w:r>
            <w:r w:rsidR="006A272E" w:rsidRPr="00C671D8">
              <w:rPr>
                <w:rFonts w:ascii="Times New Roman" w:hAnsi="Times New Roman" w:cs="Times New Roman"/>
                <w:sz w:val="16"/>
                <w:szCs w:val="16"/>
                <w:lang w:val="en-IN" w:eastAsia="en-IN"/>
              </w:rPr>
              <w:t>0</w:t>
            </w:r>
          </w:p>
        </w:tc>
        <w:tc>
          <w:tcPr>
            <w:tcW w:w="1471" w:type="dxa"/>
            <w:tcBorders>
              <w:top w:val="nil"/>
              <w:left w:val="nil"/>
              <w:bottom w:val="single" w:sz="4" w:space="0" w:color="auto"/>
              <w:right w:val="single" w:sz="4" w:space="0" w:color="auto"/>
            </w:tcBorders>
            <w:vAlign w:val="center"/>
            <w:hideMark/>
          </w:tcPr>
          <w:p w14:paraId="054AED66" w14:textId="4C3713CB"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17</w:t>
            </w:r>
            <w:r w:rsidR="006A272E" w:rsidRPr="00C671D8">
              <w:rPr>
                <w:rFonts w:ascii="Times New Roman" w:hAnsi="Times New Roman" w:cs="Times New Roman"/>
                <w:sz w:val="16"/>
                <w:szCs w:val="16"/>
                <w:lang w:val="en-IN" w:eastAsia="en-IN"/>
              </w:rPr>
              <w:t>.00</w:t>
            </w:r>
          </w:p>
        </w:tc>
        <w:tc>
          <w:tcPr>
            <w:tcW w:w="1283" w:type="dxa"/>
            <w:tcBorders>
              <w:top w:val="nil"/>
              <w:left w:val="nil"/>
              <w:bottom w:val="single" w:sz="4" w:space="0" w:color="auto"/>
              <w:right w:val="single" w:sz="4" w:space="0" w:color="auto"/>
            </w:tcBorders>
            <w:vAlign w:val="center"/>
            <w:hideMark/>
          </w:tcPr>
          <w:p w14:paraId="2682025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74.87</w:t>
            </w:r>
          </w:p>
        </w:tc>
      </w:tr>
      <w:tr w:rsidR="00933788" w:rsidRPr="00C671D8" w14:paraId="2258CF27"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0DEAF8A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w:t>
            </w:r>
          </w:p>
        </w:tc>
        <w:tc>
          <w:tcPr>
            <w:tcW w:w="2600" w:type="dxa"/>
            <w:tcBorders>
              <w:top w:val="nil"/>
              <w:left w:val="nil"/>
              <w:bottom w:val="single" w:sz="4" w:space="0" w:color="auto"/>
              <w:right w:val="single" w:sz="4" w:space="0" w:color="auto"/>
            </w:tcBorders>
            <w:vAlign w:val="center"/>
            <w:hideMark/>
          </w:tcPr>
          <w:p w14:paraId="0A51B35A"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Goa</w:t>
            </w:r>
          </w:p>
        </w:tc>
        <w:tc>
          <w:tcPr>
            <w:tcW w:w="969" w:type="dxa"/>
            <w:tcBorders>
              <w:top w:val="nil"/>
              <w:left w:val="nil"/>
              <w:bottom w:val="single" w:sz="4" w:space="0" w:color="auto"/>
              <w:right w:val="single" w:sz="4" w:space="0" w:color="auto"/>
            </w:tcBorders>
            <w:vAlign w:val="center"/>
            <w:hideMark/>
          </w:tcPr>
          <w:p w14:paraId="7B5A3C43" w14:textId="1414C71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84</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4FC6DBDD" w14:textId="2EAF40F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68</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1AED7B2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50" w:type="dxa"/>
            <w:tcBorders>
              <w:top w:val="nil"/>
              <w:left w:val="nil"/>
              <w:bottom w:val="single" w:sz="4" w:space="0" w:color="auto"/>
              <w:right w:val="single" w:sz="4" w:space="0" w:color="auto"/>
            </w:tcBorders>
            <w:vAlign w:val="center"/>
            <w:hideMark/>
          </w:tcPr>
          <w:p w14:paraId="2399BCF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600" w:type="dxa"/>
            <w:tcBorders>
              <w:top w:val="nil"/>
              <w:left w:val="nil"/>
              <w:bottom w:val="single" w:sz="4" w:space="0" w:color="auto"/>
              <w:right w:val="single" w:sz="4" w:space="0" w:color="auto"/>
            </w:tcBorders>
            <w:vAlign w:val="center"/>
            <w:hideMark/>
          </w:tcPr>
          <w:p w14:paraId="5BF4167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46" w:type="dxa"/>
            <w:tcBorders>
              <w:top w:val="nil"/>
              <w:left w:val="nil"/>
              <w:bottom w:val="single" w:sz="4" w:space="0" w:color="auto"/>
              <w:right w:val="single" w:sz="4" w:space="0" w:color="auto"/>
            </w:tcBorders>
            <w:vAlign w:val="center"/>
            <w:hideMark/>
          </w:tcPr>
          <w:p w14:paraId="3E0FBEC8"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8.2</w:t>
            </w:r>
          </w:p>
        </w:tc>
        <w:tc>
          <w:tcPr>
            <w:tcW w:w="1488" w:type="dxa"/>
            <w:tcBorders>
              <w:top w:val="nil"/>
              <w:left w:val="nil"/>
              <w:bottom w:val="single" w:sz="4" w:space="0" w:color="auto"/>
              <w:right w:val="single" w:sz="4" w:space="0" w:color="auto"/>
            </w:tcBorders>
            <w:vAlign w:val="center"/>
            <w:hideMark/>
          </w:tcPr>
          <w:p w14:paraId="7D16E4C8"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3.62</w:t>
            </w:r>
          </w:p>
        </w:tc>
        <w:tc>
          <w:tcPr>
            <w:tcW w:w="1471" w:type="dxa"/>
            <w:tcBorders>
              <w:top w:val="nil"/>
              <w:left w:val="nil"/>
              <w:bottom w:val="single" w:sz="4" w:space="0" w:color="auto"/>
              <w:right w:val="single" w:sz="4" w:space="0" w:color="auto"/>
            </w:tcBorders>
            <w:vAlign w:val="center"/>
            <w:hideMark/>
          </w:tcPr>
          <w:p w14:paraId="7253BC9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83" w:type="dxa"/>
            <w:tcBorders>
              <w:top w:val="nil"/>
              <w:left w:val="nil"/>
              <w:bottom w:val="single" w:sz="4" w:space="0" w:color="auto"/>
              <w:right w:val="single" w:sz="4" w:space="0" w:color="auto"/>
            </w:tcBorders>
            <w:vAlign w:val="center"/>
            <w:hideMark/>
          </w:tcPr>
          <w:p w14:paraId="117721CF" w14:textId="54237CD3"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86</w:t>
            </w:r>
            <w:r w:rsidR="006A272E" w:rsidRPr="00C671D8">
              <w:rPr>
                <w:rFonts w:ascii="Times New Roman" w:hAnsi="Times New Roman" w:cs="Times New Roman"/>
                <w:sz w:val="16"/>
                <w:szCs w:val="16"/>
                <w:lang w:val="en-IN" w:eastAsia="en-IN"/>
              </w:rPr>
              <w:t>.00</w:t>
            </w:r>
          </w:p>
        </w:tc>
      </w:tr>
      <w:tr w:rsidR="00933788" w:rsidRPr="00C671D8" w14:paraId="7D5A3006"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440FD38C"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w:t>
            </w:r>
          </w:p>
        </w:tc>
        <w:tc>
          <w:tcPr>
            <w:tcW w:w="2600" w:type="dxa"/>
            <w:tcBorders>
              <w:top w:val="nil"/>
              <w:left w:val="nil"/>
              <w:bottom w:val="single" w:sz="4" w:space="0" w:color="auto"/>
              <w:right w:val="single" w:sz="4" w:space="0" w:color="auto"/>
            </w:tcBorders>
            <w:vAlign w:val="center"/>
            <w:hideMark/>
          </w:tcPr>
          <w:p w14:paraId="2E338D88" w14:textId="5C02CCDD"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Haryana</w:t>
            </w:r>
            <w:r w:rsidR="006A272E" w:rsidRPr="00C671D8">
              <w:rPr>
                <w:rFonts w:ascii="Times New Roman" w:hAnsi="Times New Roman" w:cs="Times New Roman"/>
                <w:sz w:val="16"/>
                <w:szCs w:val="16"/>
                <w:lang w:val="en-IN" w:eastAsia="en-IN"/>
              </w:rPr>
              <w:t>*</w:t>
            </w:r>
          </w:p>
        </w:tc>
        <w:tc>
          <w:tcPr>
            <w:tcW w:w="969" w:type="dxa"/>
            <w:tcBorders>
              <w:top w:val="nil"/>
              <w:left w:val="nil"/>
              <w:bottom w:val="single" w:sz="4" w:space="0" w:color="auto"/>
              <w:right w:val="single" w:sz="4" w:space="0" w:color="auto"/>
            </w:tcBorders>
            <w:vAlign w:val="center"/>
            <w:hideMark/>
          </w:tcPr>
          <w:p w14:paraId="0AC974EC" w14:textId="597A2730"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95</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6D974564" w14:textId="230BDB6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81</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5F4E0E5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50" w:type="dxa"/>
            <w:tcBorders>
              <w:top w:val="nil"/>
              <w:left w:val="nil"/>
              <w:bottom w:val="single" w:sz="4" w:space="0" w:color="auto"/>
              <w:right w:val="single" w:sz="4" w:space="0" w:color="auto"/>
            </w:tcBorders>
            <w:vAlign w:val="center"/>
            <w:hideMark/>
          </w:tcPr>
          <w:p w14:paraId="50898AC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600" w:type="dxa"/>
            <w:tcBorders>
              <w:top w:val="nil"/>
              <w:left w:val="nil"/>
              <w:bottom w:val="single" w:sz="4" w:space="0" w:color="auto"/>
              <w:right w:val="single" w:sz="4" w:space="0" w:color="auto"/>
            </w:tcBorders>
            <w:vAlign w:val="center"/>
            <w:hideMark/>
          </w:tcPr>
          <w:p w14:paraId="479EE13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46" w:type="dxa"/>
            <w:tcBorders>
              <w:top w:val="nil"/>
              <w:left w:val="nil"/>
              <w:bottom w:val="single" w:sz="4" w:space="0" w:color="auto"/>
              <w:right w:val="single" w:sz="4" w:space="0" w:color="auto"/>
            </w:tcBorders>
            <w:vAlign w:val="center"/>
            <w:hideMark/>
          </w:tcPr>
          <w:p w14:paraId="3532054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5.6</w:t>
            </w:r>
          </w:p>
        </w:tc>
        <w:tc>
          <w:tcPr>
            <w:tcW w:w="1488" w:type="dxa"/>
            <w:tcBorders>
              <w:top w:val="nil"/>
              <w:left w:val="nil"/>
              <w:bottom w:val="single" w:sz="4" w:space="0" w:color="auto"/>
              <w:right w:val="single" w:sz="4" w:space="0" w:color="auto"/>
            </w:tcBorders>
            <w:vAlign w:val="center"/>
            <w:hideMark/>
          </w:tcPr>
          <w:p w14:paraId="5B00F431" w14:textId="765DC71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w:t>
            </w:r>
            <w:r w:rsidR="006A272E" w:rsidRPr="00C671D8">
              <w:rPr>
                <w:rFonts w:ascii="Times New Roman" w:hAnsi="Times New Roman" w:cs="Times New Roman"/>
                <w:sz w:val="16"/>
                <w:szCs w:val="16"/>
                <w:lang w:val="en-IN" w:eastAsia="en-IN"/>
              </w:rPr>
              <w:t>0</w:t>
            </w:r>
          </w:p>
        </w:tc>
        <w:tc>
          <w:tcPr>
            <w:tcW w:w="1471" w:type="dxa"/>
            <w:tcBorders>
              <w:top w:val="nil"/>
              <w:left w:val="nil"/>
              <w:bottom w:val="single" w:sz="4" w:space="0" w:color="auto"/>
              <w:right w:val="single" w:sz="4" w:space="0" w:color="auto"/>
            </w:tcBorders>
            <w:vAlign w:val="center"/>
            <w:hideMark/>
          </w:tcPr>
          <w:p w14:paraId="4EA4EA9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w:t>
            </w:r>
          </w:p>
        </w:tc>
        <w:tc>
          <w:tcPr>
            <w:tcW w:w="1283" w:type="dxa"/>
            <w:tcBorders>
              <w:top w:val="nil"/>
              <w:left w:val="nil"/>
              <w:bottom w:val="single" w:sz="4" w:space="0" w:color="auto"/>
              <w:right w:val="single" w:sz="4" w:space="0" w:color="auto"/>
            </w:tcBorders>
            <w:vAlign w:val="center"/>
            <w:hideMark/>
          </w:tcPr>
          <w:p w14:paraId="27C9A20A" w14:textId="3937EA9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76.1</w:t>
            </w:r>
            <w:r w:rsidR="006A272E" w:rsidRPr="00C671D8">
              <w:rPr>
                <w:rFonts w:ascii="Times New Roman" w:hAnsi="Times New Roman" w:cs="Times New Roman"/>
                <w:sz w:val="16"/>
                <w:szCs w:val="16"/>
                <w:lang w:val="en-IN" w:eastAsia="en-IN"/>
              </w:rPr>
              <w:t>0</w:t>
            </w:r>
          </w:p>
        </w:tc>
      </w:tr>
      <w:tr w:rsidR="00933788" w:rsidRPr="00C671D8" w14:paraId="05A74632"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07F14095"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w:t>
            </w:r>
          </w:p>
        </w:tc>
        <w:tc>
          <w:tcPr>
            <w:tcW w:w="2600" w:type="dxa"/>
            <w:tcBorders>
              <w:top w:val="nil"/>
              <w:left w:val="nil"/>
              <w:bottom w:val="single" w:sz="4" w:space="0" w:color="auto"/>
              <w:right w:val="single" w:sz="4" w:space="0" w:color="auto"/>
            </w:tcBorders>
            <w:vAlign w:val="center"/>
            <w:hideMark/>
          </w:tcPr>
          <w:p w14:paraId="4D4744E8" w14:textId="727A1BD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Karnataka</w:t>
            </w:r>
            <w:r w:rsidR="006A272E" w:rsidRPr="00C671D8">
              <w:rPr>
                <w:rFonts w:ascii="Times New Roman" w:hAnsi="Times New Roman" w:cs="Times New Roman"/>
                <w:sz w:val="16"/>
                <w:szCs w:val="16"/>
                <w:lang w:val="en-IN" w:eastAsia="en-IN"/>
              </w:rPr>
              <w:t>*</w:t>
            </w:r>
          </w:p>
        </w:tc>
        <w:tc>
          <w:tcPr>
            <w:tcW w:w="969" w:type="dxa"/>
            <w:tcBorders>
              <w:top w:val="nil"/>
              <w:left w:val="nil"/>
              <w:bottom w:val="single" w:sz="4" w:space="0" w:color="auto"/>
              <w:right w:val="single" w:sz="4" w:space="0" w:color="auto"/>
            </w:tcBorders>
            <w:vAlign w:val="center"/>
            <w:hideMark/>
          </w:tcPr>
          <w:p w14:paraId="422B5BA3" w14:textId="353DC413"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87</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14675083" w14:textId="4230CE2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73</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5A88725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50" w:type="dxa"/>
            <w:tcBorders>
              <w:top w:val="nil"/>
              <w:left w:val="nil"/>
              <w:bottom w:val="single" w:sz="4" w:space="0" w:color="auto"/>
              <w:right w:val="single" w:sz="4" w:space="0" w:color="auto"/>
            </w:tcBorders>
            <w:vAlign w:val="center"/>
            <w:hideMark/>
          </w:tcPr>
          <w:p w14:paraId="3F96D7F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600" w:type="dxa"/>
            <w:tcBorders>
              <w:top w:val="nil"/>
              <w:left w:val="nil"/>
              <w:bottom w:val="single" w:sz="4" w:space="0" w:color="auto"/>
              <w:right w:val="single" w:sz="4" w:space="0" w:color="auto"/>
            </w:tcBorders>
            <w:vAlign w:val="center"/>
            <w:hideMark/>
          </w:tcPr>
          <w:p w14:paraId="18E7AAD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46" w:type="dxa"/>
            <w:tcBorders>
              <w:top w:val="nil"/>
              <w:left w:val="nil"/>
              <w:bottom w:val="single" w:sz="4" w:space="0" w:color="auto"/>
              <w:right w:val="single" w:sz="4" w:space="0" w:color="auto"/>
            </w:tcBorders>
            <w:vAlign w:val="center"/>
            <w:hideMark/>
          </w:tcPr>
          <w:p w14:paraId="0A92F0D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7.18</w:t>
            </w:r>
          </w:p>
        </w:tc>
        <w:tc>
          <w:tcPr>
            <w:tcW w:w="1488" w:type="dxa"/>
            <w:tcBorders>
              <w:top w:val="nil"/>
              <w:left w:val="nil"/>
              <w:bottom w:val="single" w:sz="4" w:space="0" w:color="auto"/>
              <w:right w:val="single" w:sz="4" w:space="0" w:color="auto"/>
            </w:tcBorders>
            <w:vAlign w:val="center"/>
            <w:hideMark/>
          </w:tcPr>
          <w:p w14:paraId="422D90E4" w14:textId="06ABC66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w:t>
            </w:r>
            <w:r w:rsidR="006A272E" w:rsidRPr="00C671D8">
              <w:rPr>
                <w:rFonts w:ascii="Times New Roman" w:hAnsi="Times New Roman" w:cs="Times New Roman"/>
                <w:sz w:val="16"/>
                <w:szCs w:val="16"/>
                <w:lang w:val="en-IN" w:eastAsia="en-IN"/>
              </w:rPr>
              <w:t>0</w:t>
            </w:r>
          </w:p>
        </w:tc>
        <w:tc>
          <w:tcPr>
            <w:tcW w:w="1471" w:type="dxa"/>
            <w:tcBorders>
              <w:top w:val="nil"/>
              <w:left w:val="nil"/>
              <w:bottom w:val="single" w:sz="4" w:space="0" w:color="auto"/>
              <w:right w:val="single" w:sz="4" w:space="0" w:color="auto"/>
            </w:tcBorders>
            <w:vAlign w:val="center"/>
            <w:hideMark/>
          </w:tcPr>
          <w:p w14:paraId="691C442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12.8</w:t>
            </w:r>
          </w:p>
        </w:tc>
        <w:tc>
          <w:tcPr>
            <w:tcW w:w="1283" w:type="dxa"/>
            <w:tcBorders>
              <w:top w:val="nil"/>
              <w:left w:val="nil"/>
              <w:bottom w:val="single" w:sz="4" w:space="0" w:color="auto"/>
              <w:right w:val="single" w:sz="4" w:space="0" w:color="auto"/>
            </w:tcBorders>
            <w:vAlign w:val="center"/>
            <w:hideMark/>
          </w:tcPr>
          <w:p w14:paraId="7C70923E" w14:textId="313076E2"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62.9</w:t>
            </w:r>
            <w:r w:rsidR="006A272E" w:rsidRPr="00C671D8">
              <w:rPr>
                <w:rFonts w:ascii="Times New Roman" w:hAnsi="Times New Roman" w:cs="Times New Roman"/>
                <w:sz w:val="16"/>
                <w:szCs w:val="16"/>
                <w:lang w:val="en-IN" w:eastAsia="en-IN"/>
              </w:rPr>
              <w:t>0</w:t>
            </w:r>
          </w:p>
        </w:tc>
      </w:tr>
      <w:tr w:rsidR="00933788" w:rsidRPr="00C671D8" w14:paraId="02301D84"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7D3C8E67"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w:t>
            </w:r>
          </w:p>
        </w:tc>
        <w:tc>
          <w:tcPr>
            <w:tcW w:w="2600" w:type="dxa"/>
            <w:tcBorders>
              <w:top w:val="nil"/>
              <w:left w:val="nil"/>
              <w:bottom w:val="single" w:sz="4" w:space="0" w:color="auto"/>
              <w:right w:val="single" w:sz="4" w:space="0" w:color="auto"/>
            </w:tcBorders>
            <w:vAlign w:val="center"/>
            <w:hideMark/>
          </w:tcPr>
          <w:p w14:paraId="173005FF"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Kerala</w:t>
            </w:r>
          </w:p>
        </w:tc>
        <w:tc>
          <w:tcPr>
            <w:tcW w:w="969" w:type="dxa"/>
            <w:tcBorders>
              <w:top w:val="nil"/>
              <w:left w:val="nil"/>
              <w:bottom w:val="single" w:sz="4" w:space="0" w:color="auto"/>
              <w:right w:val="single" w:sz="4" w:space="0" w:color="auto"/>
            </w:tcBorders>
            <w:vAlign w:val="center"/>
            <w:hideMark/>
          </w:tcPr>
          <w:p w14:paraId="2862D5CA" w14:textId="1D97D01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72.3</w:t>
            </w:r>
            <w:r w:rsidR="006A272E" w:rsidRPr="00C671D8">
              <w:rPr>
                <w:rFonts w:ascii="Times New Roman" w:hAnsi="Times New Roman" w:cs="Times New Roman"/>
                <w:sz w:val="16"/>
                <w:szCs w:val="16"/>
                <w:lang w:val="en-IN" w:eastAsia="en-IN"/>
              </w:rPr>
              <w:t>0</w:t>
            </w:r>
          </w:p>
        </w:tc>
        <w:tc>
          <w:tcPr>
            <w:tcW w:w="1314" w:type="dxa"/>
            <w:tcBorders>
              <w:top w:val="nil"/>
              <w:left w:val="nil"/>
              <w:bottom w:val="single" w:sz="4" w:space="0" w:color="auto"/>
              <w:right w:val="single" w:sz="4" w:space="0" w:color="auto"/>
            </w:tcBorders>
            <w:vAlign w:val="center"/>
            <w:hideMark/>
          </w:tcPr>
          <w:p w14:paraId="72B06B2A" w14:textId="52F6D4DB"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83</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750C20B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6.4</w:t>
            </w:r>
          </w:p>
        </w:tc>
        <w:tc>
          <w:tcPr>
            <w:tcW w:w="1450" w:type="dxa"/>
            <w:tcBorders>
              <w:top w:val="nil"/>
              <w:left w:val="nil"/>
              <w:bottom w:val="single" w:sz="4" w:space="0" w:color="auto"/>
              <w:right w:val="single" w:sz="4" w:space="0" w:color="auto"/>
            </w:tcBorders>
            <w:vAlign w:val="center"/>
            <w:hideMark/>
          </w:tcPr>
          <w:p w14:paraId="6D50136D"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2.47</w:t>
            </w:r>
          </w:p>
        </w:tc>
        <w:tc>
          <w:tcPr>
            <w:tcW w:w="1600" w:type="dxa"/>
            <w:tcBorders>
              <w:top w:val="nil"/>
              <w:left w:val="nil"/>
              <w:bottom w:val="single" w:sz="4" w:space="0" w:color="auto"/>
              <w:right w:val="single" w:sz="4" w:space="0" w:color="auto"/>
            </w:tcBorders>
            <w:vAlign w:val="center"/>
            <w:hideMark/>
          </w:tcPr>
          <w:p w14:paraId="34061BA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1.45</w:t>
            </w:r>
          </w:p>
        </w:tc>
        <w:tc>
          <w:tcPr>
            <w:tcW w:w="1446" w:type="dxa"/>
            <w:tcBorders>
              <w:top w:val="nil"/>
              <w:left w:val="nil"/>
              <w:bottom w:val="single" w:sz="4" w:space="0" w:color="auto"/>
              <w:right w:val="single" w:sz="4" w:space="0" w:color="auto"/>
            </w:tcBorders>
            <w:vAlign w:val="center"/>
            <w:hideMark/>
          </w:tcPr>
          <w:p w14:paraId="6960CF6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10.32</w:t>
            </w:r>
          </w:p>
        </w:tc>
        <w:tc>
          <w:tcPr>
            <w:tcW w:w="1488" w:type="dxa"/>
            <w:tcBorders>
              <w:top w:val="nil"/>
              <w:left w:val="nil"/>
              <w:bottom w:val="single" w:sz="4" w:space="0" w:color="auto"/>
              <w:right w:val="single" w:sz="4" w:space="0" w:color="auto"/>
            </w:tcBorders>
            <w:vAlign w:val="center"/>
            <w:hideMark/>
          </w:tcPr>
          <w:p w14:paraId="4200AF0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3.68</w:t>
            </w:r>
          </w:p>
        </w:tc>
        <w:tc>
          <w:tcPr>
            <w:tcW w:w="1471" w:type="dxa"/>
            <w:tcBorders>
              <w:top w:val="nil"/>
              <w:left w:val="nil"/>
              <w:bottom w:val="single" w:sz="4" w:space="0" w:color="auto"/>
              <w:right w:val="single" w:sz="4" w:space="0" w:color="auto"/>
            </w:tcBorders>
            <w:vAlign w:val="center"/>
            <w:hideMark/>
          </w:tcPr>
          <w:p w14:paraId="2F4783E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56.57</w:t>
            </w:r>
          </w:p>
        </w:tc>
        <w:tc>
          <w:tcPr>
            <w:tcW w:w="1283" w:type="dxa"/>
            <w:tcBorders>
              <w:top w:val="nil"/>
              <w:left w:val="nil"/>
              <w:bottom w:val="single" w:sz="4" w:space="0" w:color="auto"/>
              <w:right w:val="single" w:sz="4" w:space="0" w:color="auto"/>
            </w:tcBorders>
            <w:vAlign w:val="center"/>
            <w:hideMark/>
          </w:tcPr>
          <w:p w14:paraId="659AE42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92.85</w:t>
            </w:r>
          </w:p>
        </w:tc>
      </w:tr>
      <w:tr w:rsidR="00933788" w:rsidRPr="00C671D8" w14:paraId="0F23DFA7"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0AE906E8"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w:t>
            </w:r>
          </w:p>
        </w:tc>
        <w:tc>
          <w:tcPr>
            <w:tcW w:w="2600" w:type="dxa"/>
            <w:tcBorders>
              <w:top w:val="nil"/>
              <w:left w:val="nil"/>
              <w:bottom w:val="single" w:sz="4" w:space="0" w:color="auto"/>
              <w:right w:val="single" w:sz="4" w:space="0" w:color="auto"/>
            </w:tcBorders>
            <w:vAlign w:val="center"/>
            <w:hideMark/>
          </w:tcPr>
          <w:p w14:paraId="28BA9D5E"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Madhya Pradesh</w:t>
            </w:r>
          </w:p>
        </w:tc>
        <w:tc>
          <w:tcPr>
            <w:tcW w:w="969" w:type="dxa"/>
            <w:tcBorders>
              <w:top w:val="nil"/>
              <w:left w:val="nil"/>
              <w:bottom w:val="single" w:sz="4" w:space="0" w:color="auto"/>
              <w:right w:val="single" w:sz="4" w:space="0" w:color="auto"/>
            </w:tcBorders>
            <w:vAlign w:val="center"/>
            <w:hideMark/>
          </w:tcPr>
          <w:p w14:paraId="1A33FAA1" w14:textId="48FC9013"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88</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5722B4C3" w14:textId="033BECB0"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63</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697D7CD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3.2</w:t>
            </w:r>
          </w:p>
        </w:tc>
        <w:tc>
          <w:tcPr>
            <w:tcW w:w="1450" w:type="dxa"/>
            <w:tcBorders>
              <w:top w:val="nil"/>
              <w:left w:val="nil"/>
              <w:bottom w:val="single" w:sz="4" w:space="0" w:color="auto"/>
              <w:right w:val="single" w:sz="4" w:space="0" w:color="auto"/>
            </w:tcBorders>
            <w:vAlign w:val="center"/>
            <w:hideMark/>
          </w:tcPr>
          <w:p w14:paraId="0E2BE82E" w14:textId="29662D4B"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2.8</w:t>
            </w:r>
            <w:r w:rsidR="006A272E" w:rsidRPr="00C671D8">
              <w:rPr>
                <w:rFonts w:ascii="Times New Roman" w:hAnsi="Times New Roman" w:cs="Times New Roman"/>
                <w:sz w:val="16"/>
                <w:szCs w:val="16"/>
                <w:lang w:val="en-IN" w:eastAsia="en-IN"/>
              </w:rPr>
              <w:t>0</w:t>
            </w:r>
          </w:p>
        </w:tc>
        <w:tc>
          <w:tcPr>
            <w:tcW w:w="1600" w:type="dxa"/>
            <w:tcBorders>
              <w:top w:val="nil"/>
              <w:left w:val="nil"/>
              <w:bottom w:val="single" w:sz="4" w:space="0" w:color="auto"/>
              <w:right w:val="single" w:sz="4" w:space="0" w:color="auto"/>
            </w:tcBorders>
            <w:vAlign w:val="center"/>
            <w:hideMark/>
          </w:tcPr>
          <w:p w14:paraId="4576E18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w:t>
            </w:r>
          </w:p>
        </w:tc>
        <w:tc>
          <w:tcPr>
            <w:tcW w:w="1446" w:type="dxa"/>
            <w:tcBorders>
              <w:top w:val="nil"/>
              <w:left w:val="nil"/>
              <w:bottom w:val="single" w:sz="4" w:space="0" w:color="auto"/>
              <w:right w:val="single" w:sz="4" w:space="0" w:color="auto"/>
            </w:tcBorders>
            <w:vAlign w:val="center"/>
            <w:hideMark/>
          </w:tcPr>
          <w:p w14:paraId="7CB720C7" w14:textId="24EC6A0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7.5</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1871749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4.13</w:t>
            </w:r>
          </w:p>
        </w:tc>
        <w:tc>
          <w:tcPr>
            <w:tcW w:w="1471" w:type="dxa"/>
            <w:tcBorders>
              <w:top w:val="nil"/>
              <w:left w:val="nil"/>
              <w:bottom w:val="single" w:sz="4" w:space="0" w:color="auto"/>
              <w:right w:val="single" w:sz="4" w:space="0" w:color="auto"/>
            </w:tcBorders>
            <w:vAlign w:val="center"/>
            <w:hideMark/>
          </w:tcPr>
          <w:p w14:paraId="5392C043" w14:textId="0157E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w:t>
            </w:r>
            <w:r w:rsidR="006A272E" w:rsidRPr="00C671D8">
              <w:rPr>
                <w:rFonts w:ascii="Times New Roman" w:hAnsi="Times New Roman" w:cs="Times New Roman"/>
                <w:sz w:val="16"/>
                <w:szCs w:val="16"/>
                <w:lang w:val="en-IN" w:eastAsia="en-IN"/>
              </w:rPr>
              <w:t>.00</w:t>
            </w:r>
          </w:p>
        </w:tc>
        <w:tc>
          <w:tcPr>
            <w:tcW w:w="1283" w:type="dxa"/>
            <w:tcBorders>
              <w:top w:val="nil"/>
              <w:left w:val="nil"/>
              <w:bottom w:val="single" w:sz="4" w:space="0" w:color="auto"/>
              <w:right w:val="single" w:sz="4" w:space="0" w:color="auto"/>
            </w:tcBorders>
            <w:vAlign w:val="center"/>
            <w:hideMark/>
          </w:tcPr>
          <w:p w14:paraId="3FE6AA6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78.52</w:t>
            </w:r>
          </w:p>
        </w:tc>
      </w:tr>
      <w:tr w:rsidR="00933788" w:rsidRPr="00C671D8" w14:paraId="18AC65EA"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6E47BFEA"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w:t>
            </w:r>
          </w:p>
        </w:tc>
        <w:tc>
          <w:tcPr>
            <w:tcW w:w="2600" w:type="dxa"/>
            <w:tcBorders>
              <w:top w:val="nil"/>
              <w:left w:val="nil"/>
              <w:bottom w:val="single" w:sz="4" w:space="0" w:color="auto"/>
              <w:right w:val="single" w:sz="4" w:space="0" w:color="auto"/>
            </w:tcBorders>
            <w:vAlign w:val="center"/>
            <w:hideMark/>
          </w:tcPr>
          <w:p w14:paraId="519A6154" w14:textId="518AF3FA"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Maharashtra</w:t>
            </w:r>
            <w:r w:rsidR="006A272E" w:rsidRPr="00C671D8">
              <w:rPr>
                <w:rFonts w:ascii="Times New Roman" w:hAnsi="Times New Roman" w:cs="Times New Roman"/>
                <w:sz w:val="16"/>
                <w:szCs w:val="16"/>
                <w:lang w:val="en-IN" w:eastAsia="en-IN"/>
              </w:rPr>
              <w:t>*</w:t>
            </w:r>
          </w:p>
        </w:tc>
        <w:tc>
          <w:tcPr>
            <w:tcW w:w="969" w:type="dxa"/>
            <w:tcBorders>
              <w:top w:val="nil"/>
              <w:left w:val="nil"/>
              <w:bottom w:val="single" w:sz="4" w:space="0" w:color="auto"/>
              <w:right w:val="single" w:sz="4" w:space="0" w:color="auto"/>
            </w:tcBorders>
            <w:vAlign w:val="center"/>
            <w:hideMark/>
          </w:tcPr>
          <w:p w14:paraId="2A94ADF5" w14:textId="1C30108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89.1</w:t>
            </w:r>
            <w:r w:rsidR="006A272E" w:rsidRPr="00C671D8">
              <w:rPr>
                <w:rFonts w:ascii="Times New Roman" w:hAnsi="Times New Roman" w:cs="Times New Roman"/>
                <w:sz w:val="16"/>
                <w:szCs w:val="16"/>
                <w:lang w:val="en-IN" w:eastAsia="en-IN"/>
              </w:rPr>
              <w:t>0</w:t>
            </w:r>
          </w:p>
        </w:tc>
        <w:tc>
          <w:tcPr>
            <w:tcW w:w="1314" w:type="dxa"/>
            <w:tcBorders>
              <w:top w:val="nil"/>
              <w:left w:val="nil"/>
              <w:bottom w:val="single" w:sz="4" w:space="0" w:color="auto"/>
              <w:right w:val="single" w:sz="4" w:space="0" w:color="auto"/>
            </w:tcBorders>
            <w:vAlign w:val="center"/>
            <w:hideMark/>
          </w:tcPr>
          <w:p w14:paraId="24E24CB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80.02</w:t>
            </w:r>
          </w:p>
        </w:tc>
        <w:tc>
          <w:tcPr>
            <w:tcW w:w="938" w:type="dxa"/>
            <w:tcBorders>
              <w:top w:val="nil"/>
              <w:left w:val="nil"/>
              <w:bottom w:val="single" w:sz="4" w:space="0" w:color="auto"/>
              <w:right w:val="single" w:sz="4" w:space="0" w:color="auto"/>
            </w:tcBorders>
            <w:vAlign w:val="center"/>
            <w:hideMark/>
          </w:tcPr>
          <w:p w14:paraId="18A5277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50" w:type="dxa"/>
            <w:tcBorders>
              <w:top w:val="nil"/>
              <w:left w:val="nil"/>
              <w:bottom w:val="single" w:sz="4" w:space="0" w:color="auto"/>
              <w:right w:val="single" w:sz="4" w:space="0" w:color="auto"/>
            </w:tcBorders>
            <w:vAlign w:val="center"/>
            <w:hideMark/>
          </w:tcPr>
          <w:p w14:paraId="12E7380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600" w:type="dxa"/>
            <w:tcBorders>
              <w:top w:val="nil"/>
              <w:left w:val="nil"/>
              <w:bottom w:val="single" w:sz="4" w:space="0" w:color="auto"/>
              <w:right w:val="single" w:sz="4" w:space="0" w:color="auto"/>
            </w:tcBorders>
            <w:vAlign w:val="center"/>
            <w:hideMark/>
          </w:tcPr>
          <w:p w14:paraId="4B5C2DF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446" w:type="dxa"/>
            <w:tcBorders>
              <w:top w:val="nil"/>
              <w:left w:val="nil"/>
              <w:bottom w:val="single" w:sz="4" w:space="0" w:color="auto"/>
              <w:right w:val="single" w:sz="4" w:space="0" w:color="auto"/>
            </w:tcBorders>
            <w:vAlign w:val="center"/>
            <w:hideMark/>
          </w:tcPr>
          <w:p w14:paraId="2A5B5D81" w14:textId="1CAC8DB3"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8.5</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0E1EE75F" w14:textId="7833E50B"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w:t>
            </w:r>
            <w:r w:rsidR="006A272E" w:rsidRPr="00C671D8">
              <w:rPr>
                <w:rFonts w:ascii="Times New Roman" w:hAnsi="Times New Roman" w:cs="Times New Roman"/>
                <w:sz w:val="16"/>
                <w:szCs w:val="16"/>
                <w:lang w:val="en-IN" w:eastAsia="en-IN"/>
              </w:rPr>
              <w:t>0</w:t>
            </w:r>
          </w:p>
        </w:tc>
        <w:tc>
          <w:tcPr>
            <w:tcW w:w="1471" w:type="dxa"/>
            <w:tcBorders>
              <w:top w:val="nil"/>
              <w:left w:val="nil"/>
              <w:bottom w:val="single" w:sz="4" w:space="0" w:color="auto"/>
              <w:right w:val="single" w:sz="4" w:space="0" w:color="auto"/>
            </w:tcBorders>
            <w:vAlign w:val="center"/>
            <w:hideMark/>
          </w:tcPr>
          <w:p w14:paraId="529EE24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3.04</w:t>
            </w:r>
          </w:p>
        </w:tc>
        <w:tc>
          <w:tcPr>
            <w:tcW w:w="1283" w:type="dxa"/>
            <w:tcBorders>
              <w:top w:val="nil"/>
              <w:left w:val="nil"/>
              <w:bottom w:val="single" w:sz="4" w:space="0" w:color="auto"/>
              <w:right w:val="single" w:sz="4" w:space="0" w:color="auto"/>
            </w:tcBorders>
            <w:vAlign w:val="center"/>
            <w:hideMark/>
          </w:tcPr>
          <w:p w14:paraId="345AC10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71.17</w:t>
            </w:r>
          </w:p>
        </w:tc>
      </w:tr>
      <w:tr w:rsidR="00933788" w:rsidRPr="00C671D8" w14:paraId="25286C58"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28CE8E3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w:t>
            </w:r>
          </w:p>
        </w:tc>
        <w:tc>
          <w:tcPr>
            <w:tcW w:w="2600" w:type="dxa"/>
            <w:tcBorders>
              <w:top w:val="nil"/>
              <w:left w:val="nil"/>
              <w:bottom w:val="single" w:sz="4" w:space="0" w:color="auto"/>
              <w:right w:val="single" w:sz="4" w:space="0" w:color="auto"/>
            </w:tcBorders>
            <w:vAlign w:val="center"/>
            <w:hideMark/>
          </w:tcPr>
          <w:p w14:paraId="17327D0B"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Orissa</w:t>
            </w:r>
          </w:p>
        </w:tc>
        <w:tc>
          <w:tcPr>
            <w:tcW w:w="969" w:type="dxa"/>
            <w:tcBorders>
              <w:top w:val="nil"/>
              <w:left w:val="nil"/>
              <w:bottom w:val="single" w:sz="4" w:space="0" w:color="auto"/>
              <w:right w:val="single" w:sz="4" w:space="0" w:color="auto"/>
            </w:tcBorders>
            <w:vAlign w:val="center"/>
            <w:hideMark/>
          </w:tcPr>
          <w:p w14:paraId="06F3D728" w14:textId="6EB55EB1"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82</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5391C9EF" w14:textId="6F4EA0A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1AFCBCB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w:t>
            </w:r>
          </w:p>
        </w:tc>
        <w:tc>
          <w:tcPr>
            <w:tcW w:w="1450" w:type="dxa"/>
            <w:tcBorders>
              <w:top w:val="nil"/>
              <w:left w:val="nil"/>
              <w:bottom w:val="single" w:sz="4" w:space="0" w:color="auto"/>
              <w:right w:val="single" w:sz="4" w:space="0" w:color="auto"/>
            </w:tcBorders>
            <w:vAlign w:val="center"/>
            <w:hideMark/>
          </w:tcPr>
          <w:p w14:paraId="6CE007ED" w14:textId="3236C66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w:t>
            </w:r>
            <w:r w:rsidR="006A272E" w:rsidRPr="00C671D8">
              <w:rPr>
                <w:rFonts w:ascii="Times New Roman" w:hAnsi="Times New Roman" w:cs="Times New Roman"/>
                <w:sz w:val="16"/>
                <w:szCs w:val="16"/>
                <w:lang w:val="en-IN" w:eastAsia="en-IN"/>
              </w:rPr>
              <w:t>.00</w:t>
            </w:r>
          </w:p>
        </w:tc>
        <w:tc>
          <w:tcPr>
            <w:tcW w:w="1600" w:type="dxa"/>
            <w:tcBorders>
              <w:top w:val="nil"/>
              <w:left w:val="nil"/>
              <w:bottom w:val="single" w:sz="4" w:space="0" w:color="auto"/>
              <w:right w:val="single" w:sz="4" w:space="0" w:color="auto"/>
            </w:tcBorders>
            <w:vAlign w:val="center"/>
            <w:hideMark/>
          </w:tcPr>
          <w:p w14:paraId="699CF453" w14:textId="0895D01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w:t>
            </w:r>
            <w:r w:rsidR="006A272E" w:rsidRPr="00C671D8">
              <w:rPr>
                <w:rFonts w:ascii="Times New Roman" w:hAnsi="Times New Roman" w:cs="Times New Roman"/>
                <w:sz w:val="16"/>
                <w:szCs w:val="16"/>
                <w:lang w:val="en-IN" w:eastAsia="en-IN"/>
              </w:rPr>
              <w:t>.00</w:t>
            </w:r>
          </w:p>
        </w:tc>
        <w:tc>
          <w:tcPr>
            <w:tcW w:w="1446" w:type="dxa"/>
            <w:tcBorders>
              <w:top w:val="nil"/>
              <w:left w:val="nil"/>
              <w:bottom w:val="single" w:sz="4" w:space="0" w:color="auto"/>
              <w:right w:val="single" w:sz="4" w:space="0" w:color="auto"/>
            </w:tcBorders>
            <w:vAlign w:val="center"/>
            <w:hideMark/>
          </w:tcPr>
          <w:p w14:paraId="4555FD47" w14:textId="22C4C8D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8.3</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0EE26091" w14:textId="79E6C3A4"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w:t>
            </w:r>
            <w:r w:rsidR="006A272E" w:rsidRPr="00C671D8">
              <w:rPr>
                <w:rFonts w:ascii="Times New Roman" w:hAnsi="Times New Roman" w:cs="Times New Roman"/>
                <w:sz w:val="16"/>
                <w:szCs w:val="16"/>
                <w:lang w:val="en-IN" w:eastAsia="en-IN"/>
              </w:rPr>
              <w:t>0</w:t>
            </w:r>
          </w:p>
        </w:tc>
        <w:tc>
          <w:tcPr>
            <w:tcW w:w="1471" w:type="dxa"/>
            <w:tcBorders>
              <w:top w:val="nil"/>
              <w:left w:val="nil"/>
              <w:bottom w:val="single" w:sz="4" w:space="0" w:color="auto"/>
              <w:right w:val="single" w:sz="4" w:space="0" w:color="auto"/>
            </w:tcBorders>
            <w:vAlign w:val="center"/>
            <w:hideMark/>
          </w:tcPr>
          <w:p w14:paraId="1D9F5100" w14:textId="61BBAAF0"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w:t>
            </w:r>
            <w:r w:rsidR="006A272E" w:rsidRPr="00C671D8">
              <w:rPr>
                <w:rFonts w:ascii="Times New Roman" w:hAnsi="Times New Roman" w:cs="Times New Roman"/>
                <w:sz w:val="16"/>
                <w:szCs w:val="16"/>
                <w:lang w:val="en-IN" w:eastAsia="en-IN"/>
              </w:rPr>
              <w:t>.00</w:t>
            </w:r>
          </w:p>
        </w:tc>
        <w:tc>
          <w:tcPr>
            <w:tcW w:w="1283" w:type="dxa"/>
            <w:tcBorders>
              <w:top w:val="nil"/>
              <w:left w:val="nil"/>
              <w:bottom w:val="single" w:sz="4" w:space="0" w:color="auto"/>
              <w:right w:val="single" w:sz="4" w:space="0" w:color="auto"/>
            </w:tcBorders>
            <w:vAlign w:val="center"/>
            <w:hideMark/>
          </w:tcPr>
          <w:p w14:paraId="03F33AE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86.69</w:t>
            </w:r>
          </w:p>
        </w:tc>
      </w:tr>
      <w:tr w:rsidR="00933788" w:rsidRPr="00C671D8" w14:paraId="520CC1FA"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1AD12212"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w:t>
            </w:r>
            <w:proofErr w:type="spellStart"/>
            <w:r w:rsidRPr="00C671D8">
              <w:rPr>
                <w:rFonts w:ascii="Times New Roman" w:hAnsi="Times New Roman" w:cs="Times New Roman"/>
                <w:sz w:val="16"/>
                <w:szCs w:val="16"/>
                <w:lang w:val="en-IN" w:eastAsia="en-IN"/>
              </w:rPr>
              <w:t>i</w:t>
            </w:r>
            <w:proofErr w:type="spellEnd"/>
            <w:r w:rsidRPr="00C671D8">
              <w:rPr>
                <w:rFonts w:ascii="Times New Roman" w:hAnsi="Times New Roman" w:cs="Times New Roman"/>
                <w:sz w:val="16"/>
                <w:szCs w:val="16"/>
                <w:lang w:val="en-IN" w:eastAsia="en-IN"/>
              </w:rPr>
              <w:t>)</w:t>
            </w:r>
          </w:p>
        </w:tc>
        <w:tc>
          <w:tcPr>
            <w:tcW w:w="2600" w:type="dxa"/>
            <w:tcBorders>
              <w:top w:val="nil"/>
              <w:left w:val="nil"/>
              <w:bottom w:val="single" w:sz="4" w:space="0" w:color="auto"/>
              <w:right w:val="single" w:sz="4" w:space="0" w:color="auto"/>
            </w:tcBorders>
            <w:vAlign w:val="center"/>
            <w:hideMark/>
          </w:tcPr>
          <w:p w14:paraId="6414C58F"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Punjab Roadways</w:t>
            </w:r>
          </w:p>
        </w:tc>
        <w:tc>
          <w:tcPr>
            <w:tcW w:w="969" w:type="dxa"/>
            <w:tcBorders>
              <w:top w:val="nil"/>
              <w:left w:val="nil"/>
              <w:bottom w:val="single" w:sz="4" w:space="0" w:color="auto"/>
              <w:right w:val="single" w:sz="4" w:space="0" w:color="auto"/>
            </w:tcBorders>
            <w:vAlign w:val="center"/>
            <w:hideMark/>
          </w:tcPr>
          <w:p w14:paraId="0BEBE18F" w14:textId="3EFEA9A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94.1</w:t>
            </w:r>
            <w:r w:rsidR="006A272E" w:rsidRPr="00C671D8">
              <w:rPr>
                <w:rFonts w:ascii="Times New Roman" w:hAnsi="Times New Roman" w:cs="Times New Roman"/>
                <w:sz w:val="16"/>
                <w:szCs w:val="16"/>
                <w:lang w:val="en-IN" w:eastAsia="en-IN"/>
              </w:rPr>
              <w:t>0</w:t>
            </w:r>
          </w:p>
        </w:tc>
        <w:tc>
          <w:tcPr>
            <w:tcW w:w="1314" w:type="dxa"/>
            <w:tcBorders>
              <w:top w:val="nil"/>
              <w:left w:val="nil"/>
              <w:bottom w:val="single" w:sz="4" w:space="0" w:color="auto"/>
              <w:right w:val="single" w:sz="4" w:space="0" w:color="auto"/>
            </w:tcBorders>
            <w:vAlign w:val="center"/>
            <w:hideMark/>
          </w:tcPr>
          <w:p w14:paraId="7338DFEC" w14:textId="367619E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78.7</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67F34AA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3.4</w:t>
            </w:r>
          </w:p>
        </w:tc>
        <w:tc>
          <w:tcPr>
            <w:tcW w:w="1450" w:type="dxa"/>
            <w:tcBorders>
              <w:top w:val="nil"/>
              <w:left w:val="nil"/>
              <w:bottom w:val="single" w:sz="4" w:space="0" w:color="auto"/>
              <w:right w:val="single" w:sz="4" w:space="0" w:color="auto"/>
            </w:tcBorders>
            <w:vAlign w:val="center"/>
            <w:hideMark/>
          </w:tcPr>
          <w:p w14:paraId="7B84EF6A" w14:textId="7A663036"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w:t>
            </w:r>
            <w:r w:rsidR="006A272E" w:rsidRPr="00C671D8">
              <w:rPr>
                <w:rFonts w:ascii="Times New Roman" w:hAnsi="Times New Roman" w:cs="Times New Roman"/>
                <w:sz w:val="16"/>
                <w:szCs w:val="16"/>
                <w:lang w:val="en-IN" w:eastAsia="en-IN"/>
              </w:rPr>
              <w:t>0</w:t>
            </w:r>
          </w:p>
        </w:tc>
        <w:tc>
          <w:tcPr>
            <w:tcW w:w="1600" w:type="dxa"/>
            <w:tcBorders>
              <w:top w:val="nil"/>
              <w:left w:val="nil"/>
              <w:bottom w:val="single" w:sz="4" w:space="0" w:color="auto"/>
              <w:right w:val="single" w:sz="4" w:space="0" w:color="auto"/>
            </w:tcBorders>
            <w:vAlign w:val="center"/>
            <w:hideMark/>
          </w:tcPr>
          <w:p w14:paraId="35E1BF8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w:t>
            </w:r>
          </w:p>
        </w:tc>
        <w:tc>
          <w:tcPr>
            <w:tcW w:w="1446" w:type="dxa"/>
            <w:tcBorders>
              <w:top w:val="nil"/>
              <w:left w:val="nil"/>
              <w:bottom w:val="single" w:sz="4" w:space="0" w:color="auto"/>
              <w:right w:val="single" w:sz="4" w:space="0" w:color="auto"/>
            </w:tcBorders>
            <w:vAlign w:val="center"/>
            <w:hideMark/>
          </w:tcPr>
          <w:p w14:paraId="307D6800" w14:textId="725AD95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5.3</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560B863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3.99</w:t>
            </w:r>
          </w:p>
        </w:tc>
        <w:tc>
          <w:tcPr>
            <w:tcW w:w="1471" w:type="dxa"/>
            <w:tcBorders>
              <w:top w:val="nil"/>
              <w:left w:val="nil"/>
              <w:bottom w:val="single" w:sz="4" w:space="0" w:color="auto"/>
              <w:right w:val="single" w:sz="4" w:space="0" w:color="auto"/>
            </w:tcBorders>
            <w:vAlign w:val="center"/>
            <w:hideMark/>
          </w:tcPr>
          <w:p w14:paraId="1327D68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NIL</w:t>
            </w:r>
          </w:p>
        </w:tc>
        <w:tc>
          <w:tcPr>
            <w:tcW w:w="1283" w:type="dxa"/>
            <w:tcBorders>
              <w:top w:val="nil"/>
              <w:left w:val="nil"/>
              <w:bottom w:val="single" w:sz="4" w:space="0" w:color="auto"/>
              <w:right w:val="single" w:sz="4" w:space="0" w:color="auto"/>
            </w:tcBorders>
            <w:vAlign w:val="center"/>
            <w:hideMark/>
          </w:tcPr>
          <w:p w14:paraId="7A5CB80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108.94</w:t>
            </w:r>
          </w:p>
        </w:tc>
      </w:tr>
      <w:tr w:rsidR="00933788" w:rsidRPr="00C671D8" w14:paraId="2CFF3E45"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4E7A8124"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12(ii)</w:t>
            </w:r>
          </w:p>
        </w:tc>
        <w:tc>
          <w:tcPr>
            <w:tcW w:w="2600" w:type="dxa"/>
            <w:tcBorders>
              <w:top w:val="nil"/>
              <w:left w:val="nil"/>
              <w:bottom w:val="single" w:sz="4" w:space="0" w:color="auto"/>
              <w:right w:val="single" w:sz="4" w:space="0" w:color="auto"/>
            </w:tcBorders>
            <w:vAlign w:val="center"/>
            <w:hideMark/>
          </w:tcPr>
          <w:p w14:paraId="4CB91C71"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PEPSU</w:t>
            </w:r>
          </w:p>
        </w:tc>
        <w:tc>
          <w:tcPr>
            <w:tcW w:w="969" w:type="dxa"/>
            <w:tcBorders>
              <w:top w:val="nil"/>
              <w:left w:val="nil"/>
              <w:bottom w:val="single" w:sz="4" w:space="0" w:color="auto"/>
              <w:right w:val="single" w:sz="4" w:space="0" w:color="auto"/>
            </w:tcBorders>
            <w:vAlign w:val="center"/>
            <w:hideMark/>
          </w:tcPr>
          <w:p w14:paraId="7484F723" w14:textId="3330E44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90</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2C09DC9F" w14:textId="54A1D6C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81</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1161909D"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3.55</w:t>
            </w:r>
          </w:p>
        </w:tc>
        <w:tc>
          <w:tcPr>
            <w:tcW w:w="1450" w:type="dxa"/>
            <w:tcBorders>
              <w:top w:val="nil"/>
              <w:left w:val="nil"/>
              <w:bottom w:val="single" w:sz="4" w:space="0" w:color="auto"/>
              <w:right w:val="single" w:sz="4" w:space="0" w:color="auto"/>
            </w:tcBorders>
            <w:vAlign w:val="center"/>
            <w:hideMark/>
          </w:tcPr>
          <w:p w14:paraId="66F58A2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1.19</w:t>
            </w:r>
          </w:p>
        </w:tc>
        <w:tc>
          <w:tcPr>
            <w:tcW w:w="1600" w:type="dxa"/>
            <w:tcBorders>
              <w:top w:val="nil"/>
              <w:left w:val="nil"/>
              <w:bottom w:val="single" w:sz="4" w:space="0" w:color="auto"/>
              <w:right w:val="single" w:sz="4" w:space="0" w:color="auto"/>
            </w:tcBorders>
            <w:vAlign w:val="center"/>
            <w:hideMark/>
          </w:tcPr>
          <w:p w14:paraId="74C135E8"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0.92</w:t>
            </w:r>
          </w:p>
        </w:tc>
        <w:tc>
          <w:tcPr>
            <w:tcW w:w="1446" w:type="dxa"/>
            <w:tcBorders>
              <w:top w:val="nil"/>
              <w:left w:val="nil"/>
              <w:bottom w:val="single" w:sz="4" w:space="0" w:color="auto"/>
              <w:right w:val="single" w:sz="4" w:space="0" w:color="auto"/>
            </w:tcBorders>
            <w:vAlign w:val="center"/>
            <w:hideMark/>
          </w:tcPr>
          <w:p w14:paraId="333DF34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5.66</w:t>
            </w:r>
          </w:p>
        </w:tc>
        <w:tc>
          <w:tcPr>
            <w:tcW w:w="1488" w:type="dxa"/>
            <w:tcBorders>
              <w:top w:val="nil"/>
              <w:left w:val="nil"/>
              <w:bottom w:val="single" w:sz="4" w:space="0" w:color="auto"/>
              <w:right w:val="single" w:sz="4" w:space="0" w:color="auto"/>
            </w:tcBorders>
            <w:vAlign w:val="center"/>
            <w:hideMark/>
          </w:tcPr>
          <w:p w14:paraId="6AAAB72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3.93</w:t>
            </w:r>
          </w:p>
        </w:tc>
        <w:tc>
          <w:tcPr>
            <w:tcW w:w="1471" w:type="dxa"/>
            <w:tcBorders>
              <w:top w:val="nil"/>
              <w:left w:val="nil"/>
              <w:bottom w:val="single" w:sz="4" w:space="0" w:color="auto"/>
              <w:right w:val="single" w:sz="4" w:space="0" w:color="auto"/>
            </w:tcBorders>
            <w:vAlign w:val="center"/>
            <w:hideMark/>
          </w:tcPr>
          <w:p w14:paraId="3240E3CE" w14:textId="5C8D03FA"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20</w:t>
            </w:r>
            <w:r w:rsidR="006A272E" w:rsidRPr="00C671D8">
              <w:rPr>
                <w:rFonts w:ascii="Times New Roman" w:hAnsi="Times New Roman" w:cs="Times New Roman"/>
                <w:sz w:val="16"/>
                <w:szCs w:val="16"/>
                <w:lang w:val="en-IN" w:eastAsia="en-IN"/>
              </w:rPr>
              <w:t>.0</w:t>
            </w:r>
          </w:p>
        </w:tc>
        <w:tc>
          <w:tcPr>
            <w:tcW w:w="1283" w:type="dxa"/>
            <w:tcBorders>
              <w:top w:val="nil"/>
              <w:left w:val="nil"/>
              <w:bottom w:val="single" w:sz="4" w:space="0" w:color="auto"/>
              <w:right w:val="single" w:sz="4" w:space="0" w:color="auto"/>
            </w:tcBorders>
            <w:vAlign w:val="center"/>
            <w:hideMark/>
          </w:tcPr>
          <w:p w14:paraId="7E7015B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117.19</w:t>
            </w:r>
          </w:p>
        </w:tc>
      </w:tr>
      <w:tr w:rsidR="00933788" w:rsidRPr="00C671D8" w14:paraId="20261F02"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57049689"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w:t>
            </w:r>
          </w:p>
        </w:tc>
        <w:tc>
          <w:tcPr>
            <w:tcW w:w="2600" w:type="dxa"/>
            <w:tcBorders>
              <w:top w:val="nil"/>
              <w:left w:val="nil"/>
              <w:bottom w:val="single" w:sz="4" w:space="0" w:color="auto"/>
              <w:right w:val="single" w:sz="4" w:space="0" w:color="auto"/>
            </w:tcBorders>
            <w:vAlign w:val="center"/>
            <w:hideMark/>
          </w:tcPr>
          <w:p w14:paraId="660FEBD2"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Rajasthan</w:t>
            </w:r>
          </w:p>
        </w:tc>
        <w:tc>
          <w:tcPr>
            <w:tcW w:w="969" w:type="dxa"/>
            <w:tcBorders>
              <w:top w:val="nil"/>
              <w:left w:val="nil"/>
              <w:bottom w:val="single" w:sz="4" w:space="0" w:color="auto"/>
              <w:right w:val="single" w:sz="4" w:space="0" w:color="auto"/>
            </w:tcBorders>
            <w:vAlign w:val="center"/>
            <w:hideMark/>
          </w:tcPr>
          <w:p w14:paraId="0BD6C044" w14:textId="2D316DF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91</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489AB689" w14:textId="5FBA9911"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70.6</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72598AB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5.17</w:t>
            </w:r>
          </w:p>
        </w:tc>
        <w:tc>
          <w:tcPr>
            <w:tcW w:w="1450" w:type="dxa"/>
            <w:tcBorders>
              <w:top w:val="nil"/>
              <w:left w:val="nil"/>
              <w:bottom w:val="single" w:sz="4" w:space="0" w:color="auto"/>
              <w:right w:val="single" w:sz="4" w:space="0" w:color="auto"/>
            </w:tcBorders>
            <w:vAlign w:val="center"/>
            <w:hideMark/>
          </w:tcPr>
          <w:p w14:paraId="702AC23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1.82</w:t>
            </w:r>
          </w:p>
        </w:tc>
        <w:tc>
          <w:tcPr>
            <w:tcW w:w="1600" w:type="dxa"/>
            <w:tcBorders>
              <w:top w:val="nil"/>
              <w:left w:val="nil"/>
              <w:bottom w:val="single" w:sz="4" w:space="0" w:color="auto"/>
              <w:right w:val="single" w:sz="4" w:space="0" w:color="auto"/>
            </w:tcBorders>
            <w:vAlign w:val="center"/>
            <w:hideMark/>
          </w:tcPr>
          <w:p w14:paraId="3369225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1.02</w:t>
            </w:r>
          </w:p>
        </w:tc>
        <w:tc>
          <w:tcPr>
            <w:tcW w:w="1446" w:type="dxa"/>
            <w:tcBorders>
              <w:top w:val="nil"/>
              <w:left w:val="nil"/>
              <w:bottom w:val="single" w:sz="4" w:space="0" w:color="auto"/>
              <w:right w:val="single" w:sz="4" w:space="0" w:color="auto"/>
            </w:tcBorders>
            <w:vAlign w:val="center"/>
            <w:hideMark/>
          </w:tcPr>
          <w:p w14:paraId="6356B77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8.01</w:t>
            </w:r>
          </w:p>
        </w:tc>
        <w:tc>
          <w:tcPr>
            <w:tcW w:w="1488" w:type="dxa"/>
            <w:tcBorders>
              <w:top w:val="nil"/>
              <w:left w:val="nil"/>
              <w:bottom w:val="single" w:sz="4" w:space="0" w:color="auto"/>
              <w:right w:val="single" w:sz="4" w:space="0" w:color="auto"/>
            </w:tcBorders>
            <w:vAlign w:val="center"/>
            <w:hideMark/>
          </w:tcPr>
          <w:p w14:paraId="10C9775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4.61</w:t>
            </w:r>
          </w:p>
        </w:tc>
        <w:tc>
          <w:tcPr>
            <w:tcW w:w="1471" w:type="dxa"/>
            <w:tcBorders>
              <w:top w:val="nil"/>
              <w:left w:val="nil"/>
              <w:bottom w:val="single" w:sz="4" w:space="0" w:color="auto"/>
              <w:right w:val="single" w:sz="4" w:space="0" w:color="auto"/>
            </w:tcBorders>
            <w:vAlign w:val="center"/>
            <w:hideMark/>
          </w:tcPr>
          <w:p w14:paraId="1BF360E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49.4</w:t>
            </w:r>
          </w:p>
        </w:tc>
        <w:tc>
          <w:tcPr>
            <w:tcW w:w="1283" w:type="dxa"/>
            <w:tcBorders>
              <w:top w:val="nil"/>
              <w:left w:val="nil"/>
              <w:bottom w:val="single" w:sz="4" w:space="0" w:color="auto"/>
              <w:right w:val="single" w:sz="4" w:space="0" w:color="auto"/>
            </w:tcBorders>
            <w:vAlign w:val="center"/>
            <w:hideMark/>
          </w:tcPr>
          <w:p w14:paraId="62D8544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67.66</w:t>
            </w:r>
          </w:p>
        </w:tc>
      </w:tr>
      <w:tr w:rsidR="00933788" w:rsidRPr="00C671D8" w14:paraId="1BC485A6"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718042D3"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w:t>
            </w:r>
            <w:proofErr w:type="spellStart"/>
            <w:r w:rsidRPr="00C671D8">
              <w:rPr>
                <w:rFonts w:ascii="Times New Roman" w:hAnsi="Times New Roman" w:cs="Times New Roman"/>
                <w:sz w:val="16"/>
                <w:szCs w:val="16"/>
                <w:lang w:val="en-IN" w:eastAsia="en-IN"/>
              </w:rPr>
              <w:t>i</w:t>
            </w:r>
            <w:proofErr w:type="spellEnd"/>
            <w:r w:rsidRPr="00C671D8">
              <w:rPr>
                <w:rFonts w:ascii="Times New Roman" w:hAnsi="Times New Roman" w:cs="Times New Roman"/>
                <w:sz w:val="16"/>
                <w:szCs w:val="16"/>
                <w:lang w:val="en-IN" w:eastAsia="en-IN"/>
              </w:rPr>
              <w:t>)</w:t>
            </w:r>
          </w:p>
        </w:tc>
        <w:tc>
          <w:tcPr>
            <w:tcW w:w="2600" w:type="dxa"/>
            <w:tcBorders>
              <w:top w:val="nil"/>
              <w:left w:val="nil"/>
              <w:bottom w:val="single" w:sz="4" w:space="0" w:color="auto"/>
              <w:right w:val="single" w:sz="4" w:space="0" w:color="auto"/>
            </w:tcBorders>
            <w:vAlign w:val="center"/>
            <w:hideMark/>
          </w:tcPr>
          <w:p w14:paraId="60909435" w14:textId="628A7390"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Pallavan Transport </w:t>
            </w:r>
            <w:proofErr w:type="spellStart"/>
            <w:r w:rsidRPr="00C671D8">
              <w:rPr>
                <w:rFonts w:ascii="Times New Roman" w:hAnsi="Times New Roman" w:cs="Times New Roman"/>
                <w:sz w:val="16"/>
                <w:szCs w:val="16"/>
                <w:lang w:val="en-IN" w:eastAsia="en-IN"/>
              </w:rPr>
              <w:t>Corp</w:t>
            </w:r>
            <w:r w:rsidR="00DB26EE" w:rsidRPr="00C671D8">
              <w:rPr>
                <w:rFonts w:ascii="Times New Roman" w:hAnsi="Times New Roman" w:cs="Times New Roman"/>
                <w:sz w:val="16"/>
                <w:szCs w:val="16"/>
                <w:lang w:val="en-IN" w:eastAsia="en-IN"/>
              </w:rPr>
              <w:t>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2592A353" w14:textId="617F6D7D"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88</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05907A7A" w14:textId="148F012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89.2</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12B74D3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5.4</w:t>
            </w:r>
          </w:p>
        </w:tc>
        <w:tc>
          <w:tcPr>
            <w:tcW w:w="1450" w:type="dxa"/>
            <w:tcBorders>
              <w:top w:val="nil"/>
              <w:left w:val="nil"/>
              <w:bottom w:val="single" w:sz="4" w:space="0" w:color="auto"/>
              <w:right w:val="single" w:sz="4" w:space="0" w:color="auto"/>
            </w:tcBorders>
            <w:vAlign w:val="center"/>
            <w:hideMark/>
          </w:tcPr>
          <w:p w14:paraId="1D195DD1" w14:textId="3D547CC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2.2</w:t>
            </w:r>
            <w:r w:rsidR="006A272E" w:rsidRPr="00C671D8">
              <w:rPr>
                <w:rFonts w:ascii="Times New Roman" w:hAnsi="Times New Roman" w:cs="Times New Roman"/>
                <w:sz w:val="16"/>
                <w:szCs w:val="16"/>
                <w:lang w:val="en-IN" w:eastAsia="en-IN"/>
              </w:rPr>
              <w:t>0</w:t>
            </w:r>
          </w:p>
        </w:tc>
        <w:tc>
          <w:tcPr>
            <w:tcW w:w="1600" w:type="dxa"/>
            <w:tcBorders>
              <w:top w:val="nil"/>
              <w:left w:val="nil"/>
              <w:bottom w:val="single" w:sz="4" w:space="0" w:color="auto"/>
              <w:right w:val="single" w:sz="4" w:space="0" w:color="auto"/>
            </w:tcBorders>
            <w:vAlign w:val="center"/>
            <w:hideMark/>
          </w:tcPr>
          <w:p w14:paraId="7130EEEB" w14:textId="6D44C7F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w:t>
            </w:r>
            <w:r w:rsidR="006A272E" w:rsidRPr="00C671D8">
              <w:rPr>
                <w:rFonts w:ascii="Times New Roman" w:hAnsi="Times New Roman" w:cs="Times New Roman"/>
                <w:sz w:val="16"/>
                <w:szCs w:val="16"/>
                <w:lang w:val="en-IN" w:eastAsia="en-IN"/>
              </w:rPr>
              <w:t>0</w:t>
            </w:r>
          </w:p>
        </w:tc>
        <w:tc>
          <w:tcPr>
            <w:tcW w:w="1446" w:type="dxa"/>
            <w:tcBorders>
              <w:top w:val="nil"/>
              <w:left w:val="nil"/>
              <w:bottom w:val="single" w:sz="4" w:space="0" w:color="auto"/>
              <w:right w:val="single" w:sz="4" w:space="0" w:color="auto"/>
            </w:tcBorders>
            <w:vAlign w:val="center"/>
            <w:hideMark/>
          </w:tcPr>
          <w:p w14:paraId="7D4A9EF5" w14:textId="4102F462"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8.8</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32C12B4B"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3.49</w:t>
            </w:r>
          </w:p>
        </w:tc>
        <w:tc>
          <w:tcPr>
            <w:tcW w:w="1471" w:type="dxa"/>
            <w:tcBorders>
              <w:top w:val="nil"/>
              <w:left w:val="nil"/>
              <w:bottom w:val="single" w:sz="4" w:space="0" w:color="auto"/>
              <w:right w:val="single" w:sz="4" w:space="0" w:color="auto"/>
            </w:tcBorders>
            <w:vAlign w:val="center"/>
            <w:hideMark/>
          </w:tcPr>
          <w:p w14:paraId="37A6B3B0" w14:textId="02B86CD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w:t>
            </w:r>
            <w:r w:rsidR="006A272E" w:rsidRPr="00C671D8">
              <w:rPr>
                <w:rFonts w:ascii="Times New Roman" w:hAnsi="Times New Roman" w:cs="Times New Roman"/>
                <w:sz w:val="16"/>
                <w:szCs w:val="16"/>
                <w:lang w:val="en-IN" w:eastAsia="en-IN"/>
              </w:rPr>
              <w:t>0</w:t>
            </w:r>
          </w:p>
        </w:tc>
        <w:tc>
          <w:tcPr>
            <w:tcW w:w="1283" w:type="dxa"/>
            <w:tcBorders>
              <w:top w:val="nil"/>
              <w:left w:val="nil"/>
              <w:bottom w:val="single" w:sz="4" w:space="0" w:color="auto"/>
              <w:right w:val="single" w:sz="4" w:space="0" w:color="auto"/>
            </w:tcBorders>
            <w:vAlign w:val="center"/>
            <w:hideMark/>
          </w:tcPr>
          <w:p w14:paraId="11483FC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93.25</w:t>
            </w:r>
          </w:p>
        </w:tc>
      </w:tr>
      <w:tr w:rsidR="00933788" w:rsidRPr="00C671D8" w14:paraId="0C1E0FEA"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5D47F38A"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14(ii)</w:t>
            </w:r>
          </w:p>
        </w:tc>
        <w:tc>
          <w:tcPr>
            <w:tcW w:w="2600" w:type="dxa"/>
            <w:tcBorders>
              <w:top w:val="nil"/>
              <w:left w:val="nil"/>
              <w:bottom w:val="single" w:sz="4" w:space="0" w:color="auto"/>
              <w:right w:val="single" w:sz="4" w:space="0" w:color="auto"/>
            </w:tcBorders>
            <w:vAlign w:val="center"/>
            <w:hideMark/>
          </w:tcPr>
          <w:p w14:paraId="2C56E4DA" w14:textId="306035AD"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Pudukkottai Azhagiri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1C96525E" w14:textId="70983C8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92.2</w:t>
            </w:r>
            <w:r w:rsidR="006A272E" w:rsidRPr="00C671D8">
              <w:rPr>
                <w:rFonts w:ascii="Times New Roman" w:hAnsi="Times New Roman" w:cs="Times New Roman"/>
                <w:sz w:val="16"/>
                <w:szCs w:val="16"/>
                <w:lang w:val="en-IN" w:eastAsia="en-IN"/>
              </w:rPr>
              <w:t>0</w:t>
            </w:r>
          </w:p>
        </w:tc>
        <w:tc>
          <w:tcPr>
            <w:tcW w:w="1314" w:type="dxa"/>
            <w:tcBorders>
              <w:top w:val="nil"/>
              <w:left w:val="nil"/>
              <w:bottom w:val="single" w:sz="4" w:space="0" w:color="auto"/>
              <w:right w:val="single" w:sz="4" w:space="0" w:color="auto"/>
            </w:tcBorders>
            <w:vAlign w:val="center"/>
            <w:hideMark/>
          </w:tcPr>
          <w:p w14:paraId="4DE2AB73" w14:textId="4D2C4F8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74.5</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0BD849AD"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5.13</w:t>
            </w:r>
          </w:p>
        </w:tc>
        <w:tc>
          <w:tcPr>
            <w:tcW w:w="1450" w:type="dxa"/>
            <w:tcBorders>
              <w:top w:val="nil"/>
              <w:left w:val="nil"/>
              <w:bottom w:val="single" w:sz="4" w:space="0" w:color="auto"/>
              <w:right w:val="single" w:sz="4" w:space="0" w:color="auto"/>
            </w:tcBorders>
            <w:vAlign w:val="center"/>
            <w:hideMark/>
          </w:tcPr>
          <w:p w14:paraId="038F1EB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1.47</w:t>
            </w:r>
          </w:p>
        </w:tc>
        <w:tc>
          <w:tcPr>
            <w:tcW w:w="1600" w:type="dxa"/>
            <w:tcBorders>
              <w:top w:val="nil"/>
              <w:left w:val="nil"/>
              <w:bottom w:val="single" w:sz="4" w:space="0" w:color="auto"/>
              <w:right w:val="single" w:sz="4" w:space="0" w:color="auto"/>
            </w:tcBorders>
            <w:vAlign w:val="center"/>
            <w:hideMark/>
          </w:tcPr>
          <w:p w14:paraId="249ABE3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0.74</w:t>
            </w:r>
          </w:p>
        </w:tc>
        <w:tc>
          <w:tcPr>
            <w:tcW w:w="1446" w:type="dxa"/>
            <w:tcBorders>
              <w:top w:val="nil"/>
              <w:left w:val="nil"/>
              <w:bottom w:val="single" w:sz="4" w:space="0" w:color="auto"/>
              <w:right w:val="single" w:sz="4" w:space="0" w:color="auto"/>
            </w:tcBorders>
            <w:vAlign w:val="center"/>
            <w:hideMark/>
          </w:tcPr>
          <w:p w14:paraId="5F7FBBA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7.34</w:t>
            </w:r>
          </w:p>
        </w:tc>
        <w:tc>
          <w:tcPr>
            <w:tcW w:w="1488" w:type="dxa"/>
            <w:tcBorders>
              <w:top w:val="nil"/>
              <w:left w:val="nil"/>
              <w:bottom w:val="single" w:sz="4" w:space="0" w:color="auto"/>
              <w:right w:val="single" w:sz="4" w:space="0" w:color="auto"/>
            </w:tcBorders>
            <w:vAlign w:val="center"/>
            <w:hideMark/>
          </w:tcPr>
          <w:p w14:paraId="424F3C6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3.92</w:t>
            </w:r>
          </w:p>
        </w:tc>
        <w:tc>
          <w:tcPr>
            <w:tcW w:w="1471" w:type="dxa"/>
            <w:tcBorders>
              <w:top w:val="nil"/>
              <w:left w:val="nil"/>
              <w:bottom w:val="single" w:sz="4" w:space="0" w:color="auto"/>
              <w:right w:val="single" w:sz="4" w:space="0" w:color="auto"/>
            </w:tcBorders>
            <w:vAlign w:val="center"/>
            <w:hideMark/>
          </w:tcPr>
          <w:p w14:paraId="74CC23FC" w14:textId="2251DA7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9.8</w:t>
            </w:r>
            <w:r w:rsidR="006A272E" w:rsidRPr="00C671D8">
              <w:rPr>
                <w:rFonts w:ascii="Times New Roman" w:hAnsi="Times New Roman" w:cs="Times New Roman"/>
                <w:sz w:val="16"/>
                <w:szCs w:val="16"/>
                <w:lang w:val="en-IN" w:eastAsia="en-IN"/>
              </w:rPr>
              <w:t>0</w:t>
            </w:r>
          </w:p>
        </w:tc>
        <w:tc>
          <w:tcPr>
            <w:tcW w:w="1283" w:type="dxa"/>
            <w:tcBorders>
              <w:top w:val="nil"/>
              <w:left w:val="nil"/>
              <w:bottom w:val="single" w:sz="4" w:space="0" w:color="auto"/>
              <w:right w:val="single" w:sz="4" w:space="0" w:color="auto"/>
            </w:tcBorders>
            <w:vAlign w:val="center"/>
            <w:hideMark/>
          </w:tcPr>
          <w:p w14:paraId="568D771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469.49</w:t>
            </w:r>
          </w:p>
        </w:tc>
      </w:tr>
      <w:tr w:rsidR="00933788" w:rsidRPr="00C671D8" w14:paraId="25622B0C"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785528B8"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14(iii)</w:t>
            </w:r>
          </w:p>
        </w:tc>
        <w:tc>
          <w:tcPr>
            <w:tcW w:w="2600" w:type="dxa"/>
            <w:tcBorders>
              <w:top w:val="nil"/>
              <w:left w:val="nil"/>
              <w:bottom w:val="single" w:sz="4" w:space="0" w:color="auto"/>
              <w:right w:val="single" w:sz="4" w:space="0" w:color="auto"/>
            </w:tcBorders>
            <w:vAlign w:val="center"/>
            <w:hideMark/>
          </w:tcPr>
          <w:p w14:paraId="76081B31"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Thiruvalluvar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30082CD9" w14:textId="01FAD974"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88</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44AD5906" w14:textId="37F3820D"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80.1</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493D0D0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7.48</w:t>
            </w:r>
          </w:p>
        </w:tc>
        <w:tc>
          <w:tcPr>
            <w:tcW w:w="1450" w:type="dxa"/>
            <w:tcBorders>
              <w:top w:val="nil"/>
              <w:left w:val="nil"/>
              <w:bottom w:val="single" w:sz="4" w:space="0" w:color="auto"/>
              <w:right w:val="single" w:sz="4" w:space="0" w:color="auto"/>
            </w:tcBorders>
            <w:vAlign w:val="center"/>
            <w:hideMark/>
          </w:tcPr>
          <w:p w14:paraId="4628A05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1.56</w:t>
            </w:r>
          </w:p>
        </w:tc>
        <w:tc>
          <w:tcPr>
            <w:tcW w:w="1600" w:type="dxa"/>
            <w:tcBorders>
              <w:top w:val="nil"/>
              <w:left w:val="nil"/>
              <w:bottom w:val="single" w:sz="4" w:space="0" w:color="auto"/>
              <w:right w:val="single" w:sz="4" w:space="0" w:color="auto"/>
            </w:tcBorders>
            <w:vAlign w:val="center"/>
            <w:hideMark/>
          </w:tcPr>
          <w:p w14:paraId="1F9B7C8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1.26</w:t>
            </w:r>
          </w:p>
        </w:tc>
        <w:tc>
          <w:tcPr>
            <w:tcW w:w="1446" w:type="dxa"/>
            <w:tcBorders>
              <w:top w:val="nil"/>
              <w:left w:val="nil"/>
              <w:bottom w:val="single" w:sz="4" w:space="0" w:color="auto"/>
              <w:right w:val="single" w:sz="4" w:space="0" w:color="auto"/>
            </w:tcBorders>
            <w:vAlign w:val="center"/>
            <w:hideMark/>
          </w:tcPr>
          <w:p w14:paraId="2B040701" w14:textId="612419E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10.3</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548D764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4.09</w:t>
            </w:r>
          </w:p>
        </w:tc>
        <w:tc>
          <w:tcPr>
            <w:tcW w:w="1471" w:type="dxa"/>
            <w:tcBorders>
              <w:top w:val="nil"/>
              <w:left w:val="nil"/>
              <w:bottom w:val="single" w:sz="4" w:space="0" w:color="auto"/>
              <w:right w:val="single" w:sz="4" w:space="0" w:color="auto"/>
            </w:tcBorders>
            <w:vAlign w:val="center"/>
            <w:hideMark/>
          </w:tcPr>
          <w:p w14:paraId="52001FA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83" w:type="dxa"/>
            <w:tcBorders>
              <w:top w:val="nil"/>
              <w:left w:val="nil"/>
              <w:bottom w:val="single" w:sz="4" w:space="0" w:color="auto"/>
              <w:right w:val="single" w:sz="4" w:space="0" w:color="auto"/>
            </w:tcBorders>
            <w:vAlign w:val="center"/>
            <w:hideMark/>
          </w:tcPr>
          <w:p w14:paraId="69CAD53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933788" w:rsidRPr="00C671D8" w14:paraId="272F82F4"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421A2834"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14(iv)</w:t>
            </w:r>
          </w:p>
        </w:tc>
        <w:tc>
          <w:tcPr>
            <w:tcW w:w="2600" w:type="dxa"/>
            <w:tcBorders>
              <w:top w:val="nil"/>
              <w:left w:val="nil"/>
              <w:bottom w:val="single" w:sz="4" w:space="0" w:color="auto"/>
              <w:right w:val="single" w:sz="4" w:space="0" w:color="auto"/>
            </w:tcBorders>
            <w:vAlign w:val="center"/>
            <w:hideMark/>
          </w:tcPr>
          <w:p w14:paraId="00851941"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Pandiyan Roadways</w:t>
            </w:r>
          </w:p>
        </w:tc>
        <w:tc>
          <w:tcPr>
            <w:tcW w:w="969" w:type="dxa"/>
            <w:tcBorders>
              <w:top w:val="nil"/>
              <w:left w:val="nil"/>
              <w:bottom w:val="single" w:sz="4" w:space="0" w:color="auto"/>
              <w:right w:val="single" w:sz="4" w:space="0" w:color="auto"/>
            </w:tcBorders>
            <w:vAlign w:val="center"/>
            <w:hideMark/>
          </w:tcPr>
          <w:p w14:paraId="0D26753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96.22</w:t>
            </w:r>
          </w:p>
        </w:tc>
        <w:tc>
          <w:tcPr>
            <w:tcW w:w="1314" w:type="dxa"/>
            <w:tcBorders>
              <w:top w:val="nil"/>
              <w:left w:val="nil"/>
              <w:bottom w:val="single" w:sz="4" w:space="0" w:color="auto"/>
              <w:right w:val="single" w:sz="4" w:space="0" w:color="auto"/>
            </w:tcBorders>
            <w:vAlign w:val="center"/>
            <w:hideMark/>
          </w:tcPr>
          <w:p w14:paraId="176C2F2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67.23</w:t>
            </w:r>
          </w:p>
        </w:tc>
        <w:tc>
          <w:tcPr>
            <w:tcW w:w="938" w:type="dxa"/>
            <w:tcBorders>
              <w:top w:val="nil"/>
              <w:left w:val="nil"/>
              <w:bottom w:val="single" w:sz="4" w:space="0" w:color="auto"/>
              <w:right w:val="single" w:sz="4" w:space="0" w:color="auto"/>
            </w:tcBorders>
            <w:vAlign w:val="center"/>
            <w:hideMark/>
          </w:tcPr>
          <w:p w14:paraId="2C58CA0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5.28</w:t>
            </w:r>
          </w:p>
        </w:tc>
        <w:tc>
          <w:tcPr>
            <w:tcW w:w="1450" w:type="dxa"/>
            <w:tcBorders>
              <w:top w:val="nil"/>
              <w:left w:val="nil"/>
              <w:bottom w:val="single" w:sz="4" w:space="0" w:color="auto"/>
              <w:right w:val="single" w:sz="4" w:space="0" w:color="auto"/>
            </w:tcBorders>
            <w:vAlign w:val="center"/>
            <w:hideMark/>
          </w:tcPr>
          <w:p w14:paraId="654B909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1.13</w:t>
            </w:r>
          </w:p>
        </w:tc>
        <w:tc>
          <w:tcPr>
            <w:tcW w:w="1600" w:type="dxa"/>
            <w:tcBorders>
              <w:top w:val="nil"/>
              <w:left w:val="nil"/>
              <w:bottom w:val="single" w:sz="4" w:space="0" w:color="auto"/>
              <w:right w:val="single" w:sz="4" w:space="0" w:color="auto"/>
            </w:tcBorders>
            <w:vAlign w:val="center"/>
            <w:hideMark/>
          </w:tcPr>
          <w:p w14:paraId="1EF63CA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0.82</w:t>
            </w:r>
          </w:p>
        </w:tc>
        <w:tc>
          <w:tcPr>
            <w:tcW w:w="1446" w:type="dxa"/>
            <w:tcBorders>
              <w:top w:val="nil"/>
              <w:left w:val="nil"/>
              <w:bottom w:val="single" w:sz="4" w:space="0" w:color="auto"/>
              <w:right w:val="single" w:sz="4" w:space="0" w:color="auto"/>
            </w:tcBorders>
            <w:vAlign w:val="center"/>
            <w:hideMark/>
          </w:tcPr>
          <w:p w14:paraId="6782456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7.22</w:t>
            </w:r>
          </w:p>
        </w:tc>
        <w:tc>
          <w:tcPr>
            <w:tcW w:w="1488" w:type="dxa"/>
            <w:tcBorders>
              <w:top w:val="nil"/>
              <w:left w:val="nil"/>
              <w:bottom w:val="single" w:sz="4" w:space="0" w:color="auto"/>
              <w:right w:val="single" w:sz="4" w:space="0" w:color="auto"/>
            </w:tcBorders>
            <w:vAlign w:val="center"/>
            <w:hideMark/>
          </w:tcPr>
          <w:p w14:paraId="0BAEA0F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4.17</w:t>
            </w:r>
          </w:p>
        </w:tc>
        <w:tc>
          <w:tcPr>
            <w:tcW w:w="1471" w:type="dxa"/>
            <w:tcBorders>
              <w:top w:val="nil"/>
              <w:left w:val="nil"/>
              <w:bottom w:val="single" w:sz="4" w:space="0" w:color="auto"/>
              <w:right w:val="single" w:sz="4" w:space="0" w:color="auto"/>
            </w:tcBorders>
            <w:vAlign w:val="center"/>
            <w:hideMark/>
          </w:tcPr>
          <w:p w14:paraId="456133C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83" w:type="dxa"/>
            <w:tcBorders>
              <w:top w:val="nil"/>
              <w:left w:val="nil"/>
              <w:bottom w:val="single" w:sz="4" w:space="0" w:color="auto"/>
              <w:right w:val="single" w:sz="4" w:space="0" w:color="auto"/>
            </w:tcBorders>
            <w:vAlign w:val="center"/>
            <w:hideMark/>
          </w:tcPr>
          <w:p w14:paraId="3D0C97F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79.13</w:t>
            </w:r>
          </w:p>
        </w:tc>
      </w:tr>
      <w:tr w:rsidR="00933788" w:rsidRPr="00C671D8" w14:paraId="730E3468"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64BF8D6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14(v)</w:t>
            </w:r>
          </w:p>
        </w:tc>
        <w:tc>
          <w:tcPr>
            <w:tcW w:w="2600" w:type="dxa"/>
            <w:tcBorders>
              <w:top w:val="nil"/>
              <w:left w:val="nil"/>
              <w:bottom w:val="single" w:sz="4" w:space="0" w:color="auto"/>
              <w:right w:val="single" w:sz="4" w:space="0" w:color="auto"/>
            </w:tcBorders>
            <w:vAlign w:val="center"/>
            <w:hideMark/>
          </w:tcPr>
          <w:p w14:paraId="23A07C31" w14:textId="77777777" w:rsidR="00933788" w:rsidRPr="00C671D8" w:rsidRDefault="00933788" w:rsidP="00933788">
            <w:pPr>
              <w:pStyle w:val="NoSpacing"/>
              <w:rPr>
                <w:rFonts w:ascii="Times New Roman" w:hAnsi="Times New Roman" w:cs="Times New Roman"/>
                <w:sz w:val="16"/>
                <w:szCs w:val="16"/>
                <w:lang w:val="en-IN" w:eastAsia="en-IN"/>
              </w:rPr>
            </w:pPr>
            <w:proofErr w:type="spellStart"/>
            <w:r w:rsidRPr="00C671D8">
              <w:rPr>
                <w:rFonts w:ascii="Times New Roman" w:hAnsi="Times New Roman" w:cs="Times New Roman"/>
                <w:sz w:val="16"/>
                <w:szCs w:val="16"/>
                <w:lang w:val="en-IN" w:eastAsia="en-IN"/>
              </w:rPr>
              <w:t>Marudu</w:t>
            </w:r>
            <w:proofErr w:type="spellEnd"/>
            <w:r w:rsidRPr="00C671D8">
              <w:rPr>
                <w:rFonts w:ascii="Times New Roman" w:hAnsi="Times New Roman" w:cs="Times New Roman"/>
                <w:sz w:val="16"/>
                <w:szCs w:val="16"/>
                <w:lang w:val="en-IN" w:eastAsia="en-IN"/>
              </w:rPr>
              <w:t xml:space="preserve"> Pandiyar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5EC91A1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14" w:type="dxa"/>
            <w:tcBorders>
              <w:top w:val="nil"/>
              <w:left w:val="nil"/>
              <w:bottom w:val="single" w:sz="4" w:space="0" w:color="auto"/>
              <w:right w:val="single" w:sz="4" w:space="0" w:color="auto"/>
            </w:tcBorders>
            <w:vAlign w:val="center"/>
            <w:hideMark/>
          </w:tcPr>
          <w:p w14:paraId="63FC0B8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65.84</w:t>
            </w:r>
          </w:p>
        </w:tc>
        <w:tc>
          <w:tcPr>
            <w:tcW w:w="938" w:type="dxa"/>
            <w:tcBorders>
              <w:top w:val="nil"/>
              <w:left w:val="nil"/>
              <w:bottom w:val="single" w:sz="4" w:space="0" w:color="auto"/>
              <w:right w:val="single" w:sz="4" w:space="0" w:color="auto"/>
            </w:tcBorders>
            <w:vAlign w:val="center"/>
            <w:hideMark/>
          </w:tcPr>
          <w:p w14:paraId="5753F67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5.22</w:t>
            </w:r>
          </w:p>
        </w:tc>
        <w:tc>
          <w:tcPr>
            <w:tcW w:w="1450" w:type="dxa"/>
            <w:tcBorders>
              <w:top w:val="nil"/>
              <w:left w:val="nil"/>
              <w:bottom w:val="single" w:sz="4" w:space="0" w:color="auto"/>
              <w:right w:val="single" w:sz="4" w:space="0" w:color="auto"/>
            </w:tcBorders>
            <w:vAlign w:val="center"/>
            <w:hideMark/>
          </w:tcPr>
          <w:p w14:paraId="4B230FB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1.27</w:t>
            </w:r>
          </w:p>
        </w:tc>
        <w:tc>
          <w:tcPr>
            <w:tcW w:w="1600" w:type="dxa"/>
            <w:tcBorders>
              <w:top w:val="nil"/>
              <w:left w:val="nil"/>
              <w:bottom w:val="single" w:sz="4" w:space="0" w:color="auto"/>
              <w:right w:val="single" w:sz="4" w:space="0" w:color="auto"/>
            </w:tcBorders>
            <w:vAlign w:val="center"/>
            <w:hideMark/>
          </w:tcPr>
          <w:p w14:paraId="1B1DD8B0" w14:textId="150E501D"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w:t>
            </w:r>
            <w:r w:rsidR="006A272E" w:rsidRPr="00C671D8">
              <w:rPr>
                <w:rFonts w:ascii="Times New Roman" w:hAnsi="Times New Roman" w:cs="Times New Roman"/>
                <w:sz w:val="16"/>
                <w:szCs w:val="16"/>
                <w:lang w:val="en-IN" w:eastAsia="en-IN"/>
              </w:rPr>
              <w:t>0</w:t>
            </w:r>
          </w:p>
        </w:tc>
        <w:tc>
          <w:tcPr>
            <w:tcW w:w="1446" w:type="dxa"/>
            <w:tcBorders>
              <w:top w:val="nil"/>
              <w:left w:val="nil"/>
              <w:bottom w:val="single" w:sz="4" w:space="0" w:color="auto"/>
              <w:right w:val="single" w:sz="4" w:space="0" w:color="auto"/>
            </w:tcBorders>
            <w:vAlign w:val="center"/>
            <w:hideMark/>
          </w:tcPr>
          <w:p w14:paraId="630E942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7.29</w:t>
            </w:r>
          </w:p>
        </w:tc>
        <w:tc>
          <w:tcPr>
            <w:tcW w:w="1488" w:type="dxa"/>
            <w:tcBorders>
              <w:top w:val="nil"/>
              <w:left w:val="nil"/>
              <w:bottom w:val="single" w:sz="4" w:space="0" w:color="auto"/>
              <w:right w:val="single" w:sz="4" w:space="0" w:color="auto"/>
            </w:tcBorders>
            <w:vAlign w:val="center"/>
            <w:hideMark/>
          </w:tcPr>
          <w:p w14:paraId="4157840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4.33</w:t>
            </w:r>
          </w:p>
        </w:tc>
        <w:tc>
          <w:tcPr>
            <w:tcW w:w="1471" w:type="dxa"/>
            <w:tcBorders>
              <w:top w:val="nil"/>
              <w:left w:val="nil"/>
              <w:bottom w:val="single" w:sz="4" w:space="0" w:color="auto"/>
              <w:right w:val="single" w:sz="4" w:space="0" w:color="auto"/>
            </w:tcBorders>
            <w:vAlign w:val="center"/>
            <w:hideMark/>
          </w:tcPr>
          <w:p w14:paraId="5571AA4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25</w:t>
            </w:r>
          </w:p>
        </w:tc>
        <w:tc>
          <w:tcPr>
            <w:tcW w:w="1283" w:type="dxa"/>
            <w:tcBorders>
              <w:top w:val="nil"/>
              <w:left w:val="nil"/>
              <w:bottom w:val="single" w:sz="4" w:space="0" w:color="auto"/>
              <w:right w:val="single" w:sz="4" w:space="0" w:color="auto"/>
            </w:tcBorders>
            <w:vAlign w:val="center"/>
            <w:hideMark/>
          </w:tcPr>
          <w:p w14:paraId="049F6C6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75.43</w:t>
            </w:r>
          </w:p>
        </w:tc>
      </w:tr>
      <w:tr w:rsidR="00933788" w:rsidRPr="00C671D8" w14:paraId="445B4CB7"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02FD7232"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14(vi)</w:t>
            </w:r>
          </w:p>
        </w:tc>
        <w:tc>
          <w:tcPr>
            <w:tcW w:w="2600" w:type="dxa"/>
            <w:tcBorders>
              <w:top w:val="nil"/>
              <w:left w:val="nil"/>
              <w:bottom w:val="single" w:sz="4" w:space="0" w:color="auto"/>
              <w:right w:val="single" w:sz="4" w:space="0" w:color="auto"/>
            </w:tcBorders>
            <w:vAlign w:val="center"/>
            <w:hideMark/>
          </w:tcPr>
          <w:p w14:paraId="501297BE"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Cheran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74543AF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14" w:type="dxa"/>
            <w:tcBorders>
              <w:top w:val="nil"/>
              <w:left w:val="nil"/>
              <w:bottom w:val="single" w:sz="4" w:space="0" w:color="auto"/>
              <w:right w:val="single" w:sz="4" w:space="0" w:color="auto"/>
            </w:tcBorders>
            <w:vAlign w:val="center"/>
            <w:hideMark/>
          </w:tcPr>
          <w:p w14:paraId="5E676954" w14:textId="378AB60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69</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4040938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5.03</w:t>
            </w:r>
          </w:p>
        </w:tc>
        <w:tc>
          <w:tcPr>
            <w:tcW w:w="1450" w:type="dxa"/>
            <w:tcBorders>
              <w:top w:val="nil"/>
              <w:left w:val="nil"/>
              <w:bottom w:val="single" w:sz="4" w:space="0" w:color="auto"/>
              <w:right w:val="single" w:sz="4" w:space="0" w:color="auto"/>
            </w:tcBorders>
            <w:vAlign w:val="center"/>
            <w:hideMark/>
          </w:tcPr>
          <w:p w14:paraId="086998D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1.19</w:t>
            </w:r>
          </w:p>
        </w:tc>
        <w:tc>
          <w:tcPr>
            <w:tcW w:w="1600" w:type="dxa"/>
            <w:tcBorders>
              <w:top w:val="nil"/>
              <w:left w:val="nil"/>
              <w:bottom w:val="single" w:sz="4" w:space="0" w:color="auto"/>
              <w:right w:val="single" w:sz="4" w:space="0" w:color="auto"/>
            </w:tcBorders>
            <w:vAlign w:val="center"/>
            <w:hideMark/>
          </w:tcPr>
          <w:p w14:paraId="561912F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0.74</w:t>
            </w:r>
          </w:p>
        </w:tc>
        <w:tc>
          <w:tcPr>
            <w:tcW w:w="1446" w:type="dxa"/>
            <w:tcBorders>
              <w:top w:val="nil"/>
              <w:left w:val="nil"/>
              <w:bottom w:val="single" w:sz="4" w:space="0" w:color="auto"/>
              <w:right w:val="single" w:sz="4" w:space="0" w:color="auto"/>
            </w:tcBorders>
            <w:vAlign w:val="center"/>
            <w:hideMark/>
          </w:tcPr>
          <w:p w14:paraId="1AF8B98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6.96</w:t>
            </w:r>
          </w:p>
        </w:tc>
        <w:tc>
          <w:tcPr>
            <w:tcW w:w="1488" w:type="dxa"/>
            <w:tcBorders>
              <w:top w:val="nil"/>
              <w:left w:val="nil"/>
              <w:bottom w:val="single" w:sz="4" w:space="0" w:color="auto"/>
              <w:right w:val="single" w:sz="4" w:space="0" w:color="auto"/>
            </w:tcBorders>
            <w:vAlign w:val="center"/>
            <w:hideMark/>
          </w:tcPr>
          <w:p w14:paraId="52F1AA2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3.81</w:t>
            </w:r>
          </w:p>
        </w:tc>
        <w:tc>
          <w:tcPr>
            <w:tcW w:w="1471" w:type="dxa"/>
            <w:tcBorders>
              <w:top w:val="nil"/>
              <w:left w:val="nil"/>
              <w:bottom w:val="single" w:sz="4" w:space="0" w:color="auto"/>
              <w:right w:val="single" w:sz="4" w:space="0" w:color="auto"/>
            </w:tcBorders>
            <w:vAlign w:val="center"/>
            <w:hideMark/>
          </w:tcPr>
          <w:p w14:paraId="1C18C88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283" w:type="dxa"/>
            <w:tcBorders>
              <w:top w:val="nil"/>
              <w:left w:val="nil"/>
              <w:bottom w:val="single" w:sz="4" w:space="0" w:color="auto"/>
              <w:right w:val="single" w:sz="4" w:space="0" w:color="auto"/>
            </w:tcBorders>
            <w:vAlign w:val="center"/>
            <w:hideMark/>
          </w:tcPr>
          <w:p w14:paraId="7DD08A6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74.56</w:t>
            </w:r>
          </w:p>
        </w:tc>
      </w:tr>
      <w:tr w:rsidR="00933788" w:rsidRPr="00C671D8" w14:paraId="1BABA018"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7D9AEF81"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14(vii)</w:t>
            </w:r>
          </w:p>
        </w:tc>
        <w:tc>
          <w:tcPr>
            <w:tcW w:w="2600" w:type="dxa"/>
            <w:tcBorders>
              <w:top w:val="nil"/>
              <w:left w:val="nil"/>
              <w:bottom w:val="single" w:sz="4" w:space="0" w:color="auto"/>
              <w:right w:val="single" w:sz="4" w:space="0" w:color="auto"/>
            </w:tcBorders>
            <w:vAlign w:val="center"/>
            <w:hideMark/>
          </w:tcPr>
          <w:p w14:paraId="3BE31EB3"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Rani Mangammal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131D962B"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95.78</w:t>
            </w:r>
          </w:p>
        </w:tc>
        <w:tc>
          <w:tcPr>
            <w:tcW w:w="1314" w:type="dxa"/>
            <w:tcBorders>
              <w:top w:val="nil"/>
              <w:left w:val="nil"/>
              <w:bottom w:val="single" w:sz="4" w:space="0" w:color="auto"/>
              <w:right w:val="single" w:sz="4" w:space="0" w:color="auto"/>
            </w:tcBorders>
            <w:vAlign w:val="center"/>
            <w:hideMark/>
          </w:tcPr>
          <w:p w14:paraId="71169AA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71.21</w:t>
            </w:r>
          </w:p>
        </w:tc>
        <w:tc>
          <w:tcPr>
            <w:tcW w:w="938" w:type="dxa"/>
            <w:tcBorders>
              <w:top w:val="nil"/>
              <w:left w:val="nil"/>
              <w:bottom w:val="single" w:sz="4" w:space="0" w:color="auto"/>
              <w:right w:val="single" w:sz="4" w:space="0" w:color="auto"/>
            </w:tcBorders>
            <w:vAlign w:val="center"/>
            <w:hideMark/>
          </w:tcPr>
          <w:p w14:paraId="0B36F65F" w14:textId="08E209E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w:t>
            </w:r>
            <w:r w:rsidR="006A272E" w:rsidRPr="00C671D8">
              <w:rPr>
                <w:rFonts w:ascii="Times New Roman" w:hAnsi="Times New Roman" w:cs="Times New Roman"/>
                <w:sz w:val="16"/>
                <w:szCs w:val="16"/>
                <w:lang w:val="en-IN" w:eastAsia="en-IN"/>
              </w:rPr>
              <w:t>0</w:t>
            </w:r>
          </w:p>
        </w:tc>
        <w:tc>
          <w:tcPr>
            <w:tcW w:w="1450" w:type="dxa"/>
            <w:tcBorders>
              <w:top w:val="nil"/>
              <w:left w:val="nil"/>
              <w:bottom w:val="single" w:sz="4" w:space="0" w:color="auto"/>
              <w:right w:val="single" w:sz="4" w:space="0" w:color="auto"/>
            </w:tcBorders>
            <w:vAlign w:val="center"/>
            <w:hideMark/>
          </w:tcPr>
          <w:p w14:paraId="569652EF" w14:textId="0323A0F2"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w:t>
            </w:r>
            <w:r w:rsidR="006A272E" w:rsidRPr="00C671D8">
              <w:rPr>
                <w:rFonts w:ascii="Times New Roman" w:hAnsi="Times New Roman" w:cs="Times New Roman"/>
                <w:sz w:val="16"/>
                <w:szCs w:val="16"/>
                <w:lang w:val="en-IN" w:eastAsia="en-IN"/>
              </w:rPr>
              <w:t>0</w:t>
            </w:r>
          </w:p>
        </w:tc>
        <w:tc>
          <w:tcPr>
            <w:tcW w:w="1600" w:type="dxa"/>
            <w:tcBorders>
              <w:top w:val="nil"/>
              <w:left w:val="nil"/>
              <w:bottom w:val="single" w:sz="4" w:space="0" w:color="auto"/>
              <w:right w:val="single" w:sz="4" w:space="0" w:color="auto"/>
            </w:tcBorders>
            <w:vAlign w:val="center"/>
            <w:hideMark/>
          </w:tcPr>
          <w:p w14:paraId="5FF86C0B" w14:textId="62A2C04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w:t>
            </w:r>
            <w:r w:rsidR="006A272E" w:rsidRPr="00C671D8">
              <w:rPr>
                <w:rFonts w:ascii="Times New Roman" w:hAnsi="Times New Roman" w:cs="Times New Roman"/>
                <w:sz w:val="16"/>
                <w:szCs w:val="16"/>
                <w:lang w:val="en-IN" w:eastAsia="en-IN"/>
              </w:rPr>
              <w:t>0</w:t>
            </w:r>
          </w:p>
        </w:tc>
        <w:tc>
          <w:tcPr>
            <w:tcW w:w="1446" w:type="dxa"/>
            <w:tcBorders>
              <w:top w:val="nil"/>
              <w:left w:val="nil"/>
              <w:bottom w:val="single" w:sz="4" w:space="0" w:color="auto"/>
              <w:right w:val="single" w:sz="4" w:space="0" w:color="auto"/>
            </w:tcBorders>
            <w:vAlign w:val="center"/>
            <w:hideMark/>
          </w:tcPr>
          <w:p w14:paraId="5855DE4D" w14:textId="18B76111"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6.8</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713E16E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4.05</w:t>
            </w:r>
          </w:p>
        </w:tc>
        <w:tc>
          <w:tcPr>
            <w:tcW w:w="1471" w:type="dxa"/>
            <w:tcBorders>
              <w:top w:val="nil"/>
              <w:left w:val="nil"/>
              <w:bottom w:val="single" w:sz="4" w:space="0" w:color="auto"/>
              <w:right w:val="single" w:sz="4" w:space="0" w:color="auto"/>
            </w:tcBorders>
            <w:vAlign w:val="center"/>
            <w:hideMark/>
          </w:tcPr>
          <w:p w14:paraId="76024B99" w14:textId="7CAA3DE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w:t>
            </w:r>
            <w:r w:rsidR="006A272E" w:rsidRPr="00C671D8">
              <w:rPr>
                <w:rFonts w:ascii="Times New Roman" w:hAnsi="Times New Roman" w:cs="Times New Roman"/>
                <w:sz w:val="16"/>
                <w:szCs w:val="16"/>
                <w:lang w:val="en-IN" w:eastAsia="en-IN"/>
              </w:rPr>
              <w:t>.00</w:t>
            </w:r>
          </w:p>
        </w:tc>
        <w:tc>
          <w:tcPr>
            <w:tcW w:w="1283" w:type="dxa"/>
            <w:tcBorders>
              <w:top w:val="nil"/>
              <w:left w:val="nil"/>
              <w:bottom w:val="single" w:sz="4" w:space="0" w:color="auto"/>
              <w:right w:val="single" w:sz="4" w:space="0" w:color="auto"/>
            </w:tcBorders>
            <w:vAlign w:val="center"/>
            <w:hideMark/>
          </w:tcPr>
          <w:p w14:paraId="511B342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73.68</w:t>
            </w:r>
          </w:p>
        </w:tc>
      </w:tr>
      <w:tr w:rsidR="00933788" w:rsidRPr="00C671D8" w14:paraId="61948C89"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222984D9"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14(viii)</w:t>
            </w:r>
          </w:p>
        </w:tc>
        <w:tc>
          <w:tcPr>
            <w:tcW w:w="2600" w:type="dxa"/>
            <w:tcBorders>
              <w:top w:val="nil"/>
              <w:left w:val="nil"/>
              <w:bottom w:val="single" w:sz="4" w:space="0" w:color="auto"/>
              <w:right w:val="single" w:sz="4" w:space="0" w:color="auto"/>
            </w:tcBorders>
            <w:vAlign w:val="center"/>
            <w:hideMark/>
          </w:tcPr>
          <w:p w14:paraId="2DDA414A"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Jeeva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29078029"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96.18</w:t>
            </w:r>
          </w:p>
        </w:tc>
        <w:tc>
          <w:tcPr>
            <w:tcW w:w="1314" w:type="dxa"/>
            <w:tcBorders>
              <w:top w:val="nil"/>
              <w:left w:val="nil"/>
              <w:bottom w:val="single" w:sz="4" w:space="0" w:color="auto"/>
              <w:right w:val="single" w:sz="4" w:space="0" w:color="auto"/>
            </w:tcBorders>
            <w:vAlign w:val="center"/>
            <w:hideMark/>
          </w:tcPr>
          <w:p w14:paraId="1FCC7B4A" w14:textId="5F76584D"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62.9</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02A289E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5.06</w:t>
            </w:r>
          </w:p>
        </w:tc>
        <w:tc>
          <w:tcPr>
            <w:tcW w:w="1450" w:type="dxa"/>
            <w:tcBorders>
              <w:top w:val="nil"/>
              <w:left w:val="nil"/>
              <w:bottom w:val="single" w:sz="4" w:space="0" w:color="auto"/>
              <w:right w:val="single" w:sz="4" w:space="0" w:color="auto"/>
            </w:tcBorders>
            <w:vAlign w:val="center"/>
            <w:hideMark/>
          </w:tcPr>
          <w:p w14:paraId="3091D38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1.31</w:t>
            </w:r>
          </w:p>
        </w:tc>
        <w:tc>
          <w:tcPr>
            <w:tcW w:w="1600" w:type="dxa"/>
            <w:tcBorders>
              <w:top w:val="nil"/>
              <w:left w:val="nil"/>
              <w:bottom w:val="single" w:sz="4" w:space="0" w:color="auto"/>
              <w:right w:val="single" w:sz="4" w:space="0" w:color="auto"/>
            </w:tcBorders>
            <w:vAlign w:val="center"/>
            <w:hideMark/>
          </w:tcPr>
          <w:p w14:paraId="656C2BF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0.82</w:t>
            </w:r>
          </w:p>
        </w:tc>
        <w:tc>
          <w:tcPr>
            <w:tcW w:w="1446" w:type="dxa"/>
            <w:tcBorders>
              <w:top w:val="nil"/>
              <w:left w:val="nil"/>
              <w:bottom w:val="single" w:sz="4" w:space="0" w:color="auto"/>
              <w:right w:val="single" w:sz="4" w:space="0" w:color="auto"/>
            </w:tcBorders>
            <w:vAlign w:val="center"/>
            <w:hideMark/>
          </w:tcPr>
          <w:p w14:paraId="01DECE3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7.19</w:t>
            </w:r>
          </w:p>
        </w:tc>
        <w:tc>
          <w:tcPr>
            <w:tcW w:w="1488" w:type="dxa"/>
            <w:tcBorders>
              <w:top w:val="nil"/>
              <w:left w:val="nil"/>
              <w:bottom w:val="single" w:sz="4" w:space="0" w:color="auto"/>
              <w:right w:val="single" w:sz="4" w:space="0" w:color="auto"/>
            </w:tcBorders>
            <w:vAlign w:val="center"/>
            <w:hideMark/>
          </w:tcPr>
          <w:p w14:paraId="5B99CBA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4.27</w:t>
            </w:r>
          </w:p>
        </w:tc>
        <w:tc>
          <w:tcPr>
            <w:tcW w:w="1471" w:type="dxa"/>
            <w:tcBorders>
              <w:top w:val="nil"/>
              <w:left w:val="nil"/>
              <w:bottom w:val="single" w:sz="4" w:space="0" w:color="auto"/>
              <w:right w:val="single" w:sz="4" w:space="0" w:color="auto"/>
            </w:tcBorders>
            <w:vAlign w:val="center"/>
            <w:hideMark/>
          </w:tcPr>
          <w:p w14:paraId="36269DF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37.7</w:t>
            </w:r>
          </w:p>
        </w:tc>
        <w:tc>
          <w:tcPr>
            <w:tcW w:w="1283" w:type="dxa"/>
            <w:tcBorders>
              <w:top w:val="nil"/>
              <w:left w:val="nil"/>
              <w:bottom w:val="single" w:sz="4" w:space="0" w:color="auto"/>
              <w:right w:val="single" w:sz="4" w:space="0" w:color="auto"/>
            </w:tcBorders>
            <w:vAlign w:val="center"/>
            <w:hideMark/>
          </w:tcPr>
          <w:p w14:paraId="0285C99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47.69</w:t>
            </w:r>
          </w:p>
        </w:tc>
      </w:tr>
      <w:tr w:rsidR="00933788" w:rsidRPr="00C671D8" w14:paraId="6B489639"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1AE05152"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14(ix)</w:t>
            </w:r>
          </w:p>
        </w:tc>
        <w:tc>
          <w:tcPr>
            <w:tcW w:w="2600" w:type="dxa"/>
            <w:tcBorders>
              <w:top w:val="nil"/>
              <w:left w:val="nil"/>
              <w:bottom w:val="single" w:sz="4" w:space="0" w:color="auto"/>
              <w:right w:val="single" w:sz="4" w:space="0" w:color="auto"/>
            </w:tcBorders>
            <w:vAlign w:val="center"/>
            <w:hideMark/>
          </w:tcPr>
          <w:p w14:paraId="2A9C705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Chola Roadways Corpn. Ltd.</w:t>
            </w:r>
          </w:p>
        </w:tc>
        <w:tc>
          <w:tcPr>
            <w:tcW w:w="969" w:type="dxa"/>
            <w:tcBorders>
              <w:top w:val="nil"/>
              <w:left w:val="nil"/>
              <w:bottom w:val="single" w:sz="4" w:space="0" w:color="auto"/>
              <w:right w:val="single" w:sz="4" w:space="0" w:color="auto"/>
            </w:tcBorders>
            <w:vAlign w:val="center"/>
            <w:hideMark/>
          </w:tcPr>
          <w:p w14:paraId="4E8E59E6" w14:textId="329FD85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94</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461BB168" w14:textId="098CC49E"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65</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2F71CF5B"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5.22</w:t>
            </w:r>
          </w:p>
        </w:tc>
        <w:tc>
          <w:tcPr>
            <w:tcW w:w="1450" w:type="dxa"/>
            <w:tcBorders>
              <w:top w:val="nil"/>
              <w:left w:val="nil"/>
              <w:bottom w:val="single" w:sz="4" w:space="0" w:color="auto"/>
              <w:right w:val="single" w:sz="4" w:space="0" w:color="auto"/>
            </w:tcBorders>
            <w:vAlign w:val="center"/>
            <w:hideMark/>
          </w:tcPr>
          <w:p w14:paraId="3C2C911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1.19</w:t>
            </w:r>
          </w:p>
        </w:tc>
        <w:tc>
          <w:tcPr>
            <w:tcW w:w="1600" w:type="dxa"/>
            <w:tcBorders>
              <w:top w:val="nil"/>
              <w:left w:val="nil"/>
              <w:bottom w:val="single" w:sz="4" w:space="0" w:color="auto"/>
              <w:right w:val="single" w:sz="4" w:space="0" w:color="auto"/>
            </w:tcBorders>
            <w:vAlign w:val="center"/>
            <w:hideMark/>
          </w:tcPr>
          <w:p w14:paraId="14C7716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0.87</w:t>
            </w:r>
          </w:p>
        </w:tc>
        <w:tc>
          <w:tcPr>
            <w:tcW w:w="1446" w:type="dxa"/>
            <w:tcBorders>
              <w:top w:val="nil"/>
              <w:left w:val="nil"/>
              <w:bottom w:val="single" w:sz="4" w:space="0" w:color="auto"/>
              <w:right w:val="single" w:sz="4" w:space="0" w:color="auto"/>
            </w:tcBorders>
            <w:vAlign w:val="center"/>
            <w:hideMark/>
          </w:tcPr>
          <w:p w14:paraId="4255756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7.28</w:t>
            </w:r>
          </w:p>
        </w:tc>
        <w:tc>
          <w:tcPr>
            <w:tcW w:w="1488" w:type="dxa"/>
            <w:tcBorders>
              <w:top w:val="nil"/>
              <w:left w:val="nil"/>
              <w:bottom w:val="single" w:sz="4" w:space="0" w:color="auto"/>
              <w:right w:val="single" w:sz="4" w:space="0" w:color="auto"/>
            </w:tcBorders>
            <w:vAlign w:val="center"/>
            <w:hideMark/>
          </w:tcPr>
          <w:p w14:paraId="638597C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4.45</w:t>
            </w:r>
          </w:p>
        </w:tc>
        <w:tc>
          <w:tcPr>
            <w:tcW w:w="1471" w:type="dxa"/>
            <w:tcBorders>
              <w:top w:val="nil"/>
              <w:left w:val="nil"/>
              <w:bottom w:val="single" w:sz="4" w:space="0" w:color="auto"/>
              <w:right w:val="single" w:sz="4" w:space="0" w:color="auto"/>
            </w:tcBorders>
            <w:vAlign w:val="center"/>
            <w:hideMark/>
          </w:tcPr>
          <w:p w14:paraId="171BAED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0.61</w:t>
            </w:r>
          </w:p>
        </w:tc>
        <w:tc>
          <w:tcPr>
            <w:tcW w:w="1283" w:type="dxa"/>
            <w:tcBorders>
              <w:top w:val="nil"/>
              <w:left w:val="nil"/>
              <w:bottom w:val="single" w:sz="4" w:space="0" w:color="auto"/>
              <w:right w:val="single" w:sz="4" w:space="0" w:color="auto"/>
            </w:tcBorders>
            <w:vAlign w:val="center"/>
            <w:hideMark/>
          </w:tcPr>
          <w:p w14:paraId="1C0E4A64" w14:textId="5C2E360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72.9</w:t>
            </w:r>
            <w:r w:rsidR="006A272E" w:rsidRPr="00C671D8">
              <w:rPr>
                <w:rFonts w:ascii="Times New Roman" w:hAnsi="Times New Roman" w:cs="Times New Roman"/>
                <w:sz w:val="16"/>
                <w:szCs w:val="16"/>
                <w:lang w:val="en-IN" w:eastAsia="en-IN"/>
              </w:rPr>
              <w:t>0</w:t>
            </w:r>
          </w:p>
        </w:tc>
      </w:tr>
      <w:tr w:rsidR="00933788" w:rsidRPr="00C671D8" w14:paraId="4F8E0272"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5AB7F5E0"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14(x)</w:t>
            </w:r>
          </w:p>
        </w:tc>
        <w:tc>
          <w:tcPr>
            <w:tcW w:w="2600" w:type="dxa"/>
            <w:tcBorders>
              <w:top w:val="nil"/>
              <w:left w:val="nil"/>
              <w:bottom w:val="single" w:sz="4" w:space="0" w:color="auto"/>
              <w:right w:val="single" w:sz="4" w:space="0" w:color="auto"/>
            </w:tcBorders>
            <w:vAlign w:val="center"/>
            <w:hideMark/>
          </w:tcPr>
          <w:p w14:paraId="5E60853D"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Dheeran Chinnamalai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37E46075" w14:textId="713453E6"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94</w:t>
            </w:r>
            <w:r w:rsidR="006A272E" w:rsidRPr="00C671D8">
              <w:rPr>
                <w:rFonts w:ascii="Times New Roman" w:hAnsi="Times New Roman" w:cs="Times New Roman"/>
                <w:sz w:val="16"/>
                <w:szCs w:val="16"/>
                <w:lang w:val="en-IN" w:eastAsia="en-IN"/>
              </w:rPr>
              <w:t>.00</w:t>
            </w:r>
          </w:p>
        </w:tc>
        <w:tc>
          <w:tcPr>
            <w:tcW w:w="1314" w:type="dxa"/>
            <w:tcBorders>
              <w:top w:val="nil"/>
              <w:left w:val="nil"/>
              <w:bottom w:val="single" w:sz="4" w:space="0" w:color="auto"/>
              <w:right w:val="single" w:sz="4" w:space="0" w:color="auto"/>
            </w:tcBorders>
            <w:vAlign w:val="center"/>
            <w:hideMark/>
          </w:tcPr>
          <w:p w14:paraId="4F55468A" w14:textId="3B9BC2F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64</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157FF467" w14:textId="72E62B9A"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w:t>
            </w:r>
            <w:r w:rsidR="006A272E" w:rsidRPr="00C671D8">
              <w:rPr>
                <w:rFonts w:ascii="Times New Roman" w:hAnsi="Times New Roman" w:cs="Times New Roman"/>
                <w:sz w:val="16"/>
                <w:szCs w:val="16"/>
                <w:lang w:val="en-IN" w:eastAsia="en-IN"/>
              </w:rPr>
              <w:t>.00</w:t>
            </w:r>
          </w:p>
        </w:tc>
        <w:tc>
          <w:tcPr>
            <w:tcW w:w="1450" w:type="dxa"/>
            <w:tcBorders>
              <w:top w:val="nil"/>
              <w:left w:val="nil"/>
              <w:bottom w:val="single" w:sz="4" w:space="0" w:color="auto"/>
              <w:right w:val="single" w:sz="4" w:space="0" w:color="auto"/>
            </w:tcBorders>
            <w:vAlign w:val="center"/>
            <w:hideMark/>
          </w:tcPr>
          <w:p w14:paraId="68CFC5D8"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1.01</w:t>
            </w:r>
          </w:p>
        </w:tc>
        <w:tc>
          <w:tcPr>
            <w:tcW w:w="1600" w:type="dxa"/>
            <w:tcBorders>
              <w:top w:val="nil"/>
              <w:left w:val="nil"/>
              <w:bottom w:val="single" w:sz="4" w:space="0" w:color="auto"/>
              <w:right w:val="single" w:sz="4" w:space="0" w:color="auto"/>
            </w:tcBorders>
            <w:vAlign w:val="center"/>
            <w:hideMark/>
          </w:tcPr>
          <w:p w14:paraId="05E5D2AD"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0.62</w:t>
            </w:r>
          </w:p>
        </w:tc>
        <w:tc>
          <w:tcPr>
            <w:tcW w:w="1446" w:type="dxa"/>
            <w:tcBorders>
              <w:top w:val="nil"/>
              <w:left w:val="nil"/>
              <w:bottom w:val="single" w:sz="4" w:space="0" w:color="auto"/>
              <w:right w:val="single" w:sz="4" w:space="0" w:color="auto"/>
            </w:tcBorders>
            <w:vAlign w:val="center"/>
            <w:hideMark/>
          </w:tcPr>
          <w:p w14:paraId="5CCFFD3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6.66</w:t>
            </w:r>
          </w:p>
        </w:tc>
        <w:tc>
          <w:tcPr>
            <w:tcW w:w="1488" w:type="dxa"/>
            <w:tcBorders>
              <w:top w:val="nil"/>
              <w:left w:val="nil"/>
              <w:bottom w:val="single" w:sz="4" w:space="0" w:color="auto"/>
              <w:right w:val="single" w:sz="4" w:space="0" w:color="auto"/>
            </w:tcBorders>
            <w:vAlign w:val="center"/>
            <w:hideMark/>
          </w:tcPr>
          <w:p w14:paraId="3231A33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4.13</w:t>
            </w:r>
          </w:p>
        </w:tc>
        <w:tc>
          <w:tcPr>
            <w:tcW w:w="1471" w:type="dxa"/>
            <w:tcBorders>
              <w:top w:val="nil"/>
              <w:left w:val="nil"/>
              <w:bottom w:val="single" w:sz="4" w:space="0" w:color="auto"/>
              <w:right w:val="single" w:sz="4" w:space="0" w:color="auto"/>
            </w:tcBorders>
            <w:vAlign w:val="center"/>
            <w:hideMark/>
          </w:tcPr>
          <w:p w14:paraId="35500B7D"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10.53</w:t>
            </w:r>
          </w:p>
        </w:tc>
        <w:tc>
          <w:tcPr>
            <w:tcW w:w="1283" w:type="dxa"/>
            <w:tcBorders>
              <w:top w:val="nil"/>
              <w:left w:val="nil"/>
              <w:bottom w:val="single" w:sz="4" w:space="0" w:color="auto"/>
              <w:right w:val="single" w:sz="4" w:space="0" w:color="auto"/>
            </w:tcBorders>
            <w:vAlign w:val="center"/>
            <w:hideMark/>
          </w:tcPr>
          <w:p w14:paraId="5AD59A5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63.87</w:t>
            </w:r>
          </w:p>
        </w:tc>
      </w:tr>
      <w:tr w:rsidR="00933788" w:rsidRPr="00C671D8" w14:paraId="667DA39A"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1600B445"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14(xi)</w:t>
            </w:r>
          </w:p>
        </w:tc>
        <w:tc>
          <w:tcPr>
            <w:tcW w:w="2600" w:type="dxa"/>
            <w:tcBorders>
              <w:top w:val="nil"/>
              <w:left w:val="nil"/>
              <w:bottom w:val="single" w:sz="4" w:space="0" w:color="auto"/>
              <w:right w:val="single" w:sz="4" w:space="0" w:color="auto"/>
            </w:tcBorders>
            <w:vAlign w:val="center"/>
            <w:hideMark/>
          </w:tcPr>
          <w:p w14:paraId="3410814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Anna Transport Corpn. Ltd.</w:t>
            </w:r>
          </w:p>
        </w:tc>
        <w:tc>
          <w:tcPr>
            <w:tcW w:w="969" w:type="dxa"/>
            <w:tcBorders>
              <w:top w:val="nil"/>
              <w:left w:val="nil"/>
              <w:bottom w:val="single" w:sz="4" w:space="0" w:color="auto"/>
              <w:right w:val="single" w:sz="4" w:space="0" w:color="auto"/>
            </w:tcBorders>
            <w:vAlign w:val="center"/>
            <w:hideMark/>
          </w:tcPr>
          <w:p w14:paraId="783C3BD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92.84</w:t>
            </w:r>
          </w:p>
        </w:tc>
        <w:tc>
          <w:tcPr>
            <w:tcW w:w="1314" w:type="dxa"/>
            <w:tcBorders>
              <w:top w:val="nil"/>
              <w:left w:val="nil"/>
              <w:bottom w:val="single" w:sz="4" w:space="0" w:color="auto"/>
              <w:right w:val="single" w:sz="4" w:space="0" w:color="auto"/>
            </w:tcBorders>
            <w:vAlign w:val="center"/>
            <w:hideMark/>
          </w:tcPr>
          <w:p w14:paraId="39D05FAD" w14:textId="1145DD6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65</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09F34F16"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4.86</w:t>
            </w:r>
          </w:p>
        </w:tc>
        <w:tc>
          <w:tcPr>
            <w:tcW w:w="1450" w:type="dxa"/>
            <w:tcBorders>
              <w:top w:val="nil"/>
              <w:left w:val="nil"/>
              <w:bottom w:val="single" w:sz="4" w:space="0" w:color="auto"/>
              <w:right w:val="single" w:sz="4" w:space="0" w:color="auto"/>
            </w:tcBorders>
            <w:vAlign w:val="center"/>
            <w:hideMark/>
          </w:tcPr>
          <w:p w14:paraId="562DAD4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1.16</w:t>
            </w:r>
          </w:p>
        </w:tc>
        <w:tc>
          <w:tcPr>
            <w:tcW w:w="1600" w:type="dxa"/>
            <w:tcBorders>
              <w:top w:val="nil"/>
              <w:left w:val="nil"/>
              <w:bottom w:val="single" w:sz="4" w:space="0" w:color="auto"/>
              <w:right w:val="single" w:sz="4" w:space="0" w:color="auto"/>
            </w:tcBorders>
            <w:vAlign w:val="center"/>
            <w:hideMark/>
          </w:tcPr>
          <w:p w14:paraId="315E203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0.72</w:t>
            </w:r>
          </w:p>
        </w:tc>
        <w:tc>
          <w:tcPr>
            <w:tcW w:w="1446" w:type="dxa"/>
            <w:tcBorders>
              <w:top w:val="nil"/>
              <w:left w:val="nil"/>
              <w:bottom w:val="single" w:sz="4" w:space="0" w:color="auto"/>
              <w:right w:val="single" w:sz="4" w:space="0" w:color="auto"/>
            </w:tcBorders>
            <w:vAlign w:val="center"/>
            <w:hideMark/>
          </w:tcPr>
          <w:p w14:paraId="0305BAA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6.74</w:t>
            </w:r>
          </w:p>
        </w:tc>
        <w:tc>
          <w:tcPr>
            <w:tcW w:w="1488" w:type="dxa"/>
            <w:tcBorders>
              <w:top w:val="nil"/>
              <w:left w:val="nil"/>
              <w:bottom w:val="single" w:sz="4" w:space="0" w:color="auto"/>
              <w:right w:val="single" w:sz="4" w:space="0" w:color="auto"/>
            </w:tcBorders>
            <w:vAlign w:val="center"/>
            <w:hideMark/>
          </w:tcPr>
          <w:p w14:paraId="0DD5D9F5"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4.14</w:t>
            </w:r>
          </w:p>
        </w:tc>
        <w:tc>
          <w:tcPr>
            <w:tcW w:w="1471" w:type="dxa"/>
            <w:tcBorders>
              <w:top w:val="nil"/>
              <w:left w:val="nil"/>
              <w:bottom w:val="single" w:sz="4" w:space="0" w:color="auto"/>
              <w:right w:val="single" w:sz="4" w:space="0" w:color="auto"/>
            </w:tcBorders>
            <w:vAlign w:val="center"/>
            <w:hideMark/>
          </w:tcPr>
          <w:p w14:paraId="60173E35" w14:textId="2A17027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9.4</w:t>
            </w:r>
            <w:r w:rsidR="006A272E" w:rsidRPr="00C671D8">
              <w:rPr>
                <w:rFonts w:ascii="Times New Roman" w:hAnsi="Times New Roman" w:cs="Times New Roman"/>
                <w:sz w:val="16"/>
                <w:szCs w:val="16"/>
                <w:lang w:val="en-IN" w:eastAsia="en-IN"/>
              </w:rPr>
              <w:t>0</w:t>
            </w:r>
          </w:p>
        </w:tc>
        <w:tc>
          <w:tcPr>
            <w:tcW w:w="1283" w:type="dxa"/>
            <w:tcBorders>
              <w:top w:val="nil"/>
              <w:left w:val="nil"/>
              <w:bottom w:val="single" w:sz="4" w:space="0" w:color="auto"/>
              <w:right w:val="single" w:sz="4" w:space="0" w:color="auto"/>
            </w:tcBorders>
            <w:vAlign w:val="center"/>
            <w:hideMark/>
          </w:tcPr>
          <w:p w14:paraId="76BA5C8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70.46</w:t>
            </w:r>
          </w:p>
        </w:tc>
      </w:tr>
      <w:tr w:rsidR="00933788" w:rsidRPr="00C671D8" w14:paraId="7BEFEEDC"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7CFA3A10"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14(xii)</w:t>
            </w:r>
          </w:p>
        </w:tc>
        <w:tc>
          <w:tcPr>
            <w:tcW w:w="2600" w:type="dxa"/>
            <w:tcBorders>
              <w:top w:val="nil"/>
              <w:left w:val="nil"/>
              <w:bottom w:val="single" w:sz="4" w:space="0" w:color="auto"/>
              <w:right w:val="single" w:sz="4" w:space="0" w:color="auto"/>
            </w:tcBorders>
            <w:vAlign w:val="center"/>
            <w:hideMark/>
          </w:tcPr>
          <w:p w14:paraId="26925FF7"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 xml:space="preserve">Annai Sathya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58784CC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N.A.</w:t>
            </w:r>
          </w:p>
        </w:tc>
        <w:tc>
          <w:tcPr>
            <w:tcW w:w="1314" w:type="dxa"/>
            <w:tcBorders>
              <w:top w:val="nil"/>
              <w:left w:val="nil"/>
              <w:bottom w:val="single" w:sz="4" w:space="0" w:color="auto"/>
              <w:right w:val="single" w:sz="4" w:space="0" w:color="auto"/>
            </w:tcBorders>
            <w:vAlign w:val="center"/>
            <w:hideMark/>
          </w:tcPr>
          <w:p w14:paraId="1A26B4DB" w14:textId="5E6B503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67</w:t>
            </w:r>
            <w:r w:rsidR="006A272E" w:rsidRPr="00C671D8">
              <w:rPr>
                <w:rFonts w:ascii="Times New Roman" w:hAnsi="Times New Roman" w:cs="Times New Roman"/>
                <w:sz w:val="16"/>
                <w:szCs w:val="16"/>
                <w:lang w:val="en-IN" w:eastAsia="en-IN"/>
              </w:rPr>
              <w:t>.00</w:t>
            </w:r>
          </w:p>
        </w:tc>
        <w:tc>
          <w:tcPr>
            <w:tcW w:w="938" w:type="dxa"/>
            <w:tcBorders>
              <w:top w:val="nil"/>
              <w:left w:val="nil"/>
              <w:bottom w:val="single" w:sz="4" w:space="0" w:color="auto"/>
              <w:right w:val="single" w:sz="4" w:space="0" w:color="auto"/>
            </w:tcBorders>
            <w:vAlign w:val="center"/>
            <w:hideMark/>
          </w:tcPr>
          <w:p w14:paraId="59F4F65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4.69</w:t>
            </w:r>
          </w:p>
        </w:tc>
        <w:tc>
          <w:tcPr>
            <w:tcW w:w="1450" w:type="dxa"/>
            <w:tcBorders>
              <w:top w:val="nil"/>
              <w:left w:val="nil"/>
              <w:bottom w:val="single" w:sz="4" w:space="0" w:color="auto"/>
              <w:right w:val="single" w:sz="4" w:space="0" w:color="auto"/>
            </w:tcBorders>
            <w:vAlign w:val="center"/>
            <w:hideMark/>
          </w:tcPr>
          <w:p w14:paraId="259C78EC"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1.47</w:t>
            </w:r>
          </w:p>
        </w:tc>
        <w:tc>
          <w:tcPr>
            <w:tcW w:w="1600" w:type="dxa"/>
            <w:tcBorders>
              <w:top w:val="nil"/>
              <w:left w:val="nil"/>
              <w:bottom w:val="single" w:sz="4" w:space="0" w:color="auto"/>
              <w:right w:val="single" w:sz="4" w:space="0" w:color="auto"/>
            </w:tcBorders>
            <w:vAlign w:val="center"/>
            <w:hideMark/>
          </w:tcPr>
          <w:p w14:paraId="7ED7CA7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0.84</w:t>
            </w:r>
          </w:p>
        </w:tc>
        <w:tc>
          <w:tcPr>
            <w:tcW w:w="1446" w:type="dxa"/>
            <w:tcBorders>
              <w:top w:val="nil"/>
              <w:left w:val="nil"/>
              <w:bottom w:val="single" w:sz="4" w:space="0" w:color="auto"/>
              <w:right w:val="single" w:sz="4" w:space="0" w:color="auto"/>
            </w:tcBorders>
            <w:vAlign w:val="center"/>
            <w:hideMark/>
          </w:tcPr>
          <w:p w14:paraId="377F94DF" w14:textId="7869FCA5"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w:t>
            </w:r>
            <w:r w:rsidR="006A272E" w:rsidRPr="00C671D8">
              <w:rPr>
                <w:rFonts w:ascii="Times New Roman" w:hAnsi="Times New Roman" w:cs="Times New Roman"/>
                <w:sz w:val="16"/>
                <w:szCs w:val="16"/>
                <w:lang w:val="en-IN" w:eastAsia="en-IN"/>
              </w:rPr>
              <w:t>.00</w:t>
            </w:r>
          </w:p>
        </w:tc>
        <w:tc>
          <w:tcPr>
            <w:tcW w:w="1488" w:type="dxa"/>
            <w:tcBorders>
              <w:top w:val="nil"/>
              <w:left w:val="nil"/>
              <w:bottom w:val="single" w:sz="4" w:space="0" w:color="auto"/>
              <w:right w:val="single" w:sz="4" w:space="0" w:color="auto"/>
            </w:tcBorders>
            <w:vAlign w:val="center"/>
            <w:hideMark/>
          </w:tcPr>
          <w:p w14:paraId="347EEDE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4.15</w:t>
            </w:r>
          </w:p>
        </w:tc>
        <w:tc>
          <w:tcPr>
            <w:tcW w:w="1471" w:type="dxa"/>
            <w:tcBorders>
              <w:top w:val="nil"/>
              <w:left w:val="nil"/>
              <w:bottom w:val="single" w:sz="4" w:space="0" w:color="auto"/>
              <w:right w:val="single" w:sz="4" w:space="0" w:color="auto"/>
            </w:tcBorders>
            <w:vAlign w:val="center"/>
            <w:hideMark/>
          </w:tcPr>
          <w:p w14:paraId="0478936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c>
          <w:tcPr>
            <w:tcW w:w="1283" w:type="dxa"/>
            <w:tcBorders>
              <w:top w:val="nil"/>
              <w:left w:val="nil"/>
              <w:bottom w:val="single" w:sz="4" w:space="0" w:color="auto"/>
              <w:right w:val="single" w:sz="4" w:space="0" w:color="auto"/>
            </w:tcBorders>
            <w:vAlign w:val="center"/>
            <w:hideMark/>
          </w:tcPr>
          <w:p w14:paraId="20BC896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w:t>
            </w:r>
          </w:p>
        </w:tc>
      </w:tr>
      <w:tr w:rsidR="00933788" w:rsidRPr="00C671D8" w14:paraId="0C0E5EF4"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3EAB61D6"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14(xiii)</w:t>
            </w:r>
          </w:p>
        </w:tc>
        <w:tc>
          <w:tcPr>
            <w:tcW w:w="2600" w:type="dxa"/>
            <w:tcBorders>
              <w:top w:val="nil"/>
              <w:left w:val="nil"/>
              <w:bottom w:val="single" w:sz="4" w:space="0" w:color="auto"/>
              <w:right w:val="single" w:sz="4" w:space="0" w:color="auto"/>
            </w:tcBorders>
            <w:vAlign w:val="center"/>
            <w:hideMark/>
          </w:tcPr>
          <w:p w14:paraId="4FD52895" w14:textId="77777777" w:rsidR="00933788" w:rsidRPr="00C671D8" w:rsidRDefault="00933788" w:rsidP="00933788">
            <w:pPr>
              <w:pStyle w:val="NoSpacing"/>
              <w:rPr>
                <w:rFonts w:ascii="Times New Roman" w:hAnsi="Times New Roman" w:cs="Times New Roman"/>
                <w:sz w:val="16"/>
                <w:szCs w:val="16"/>
                <w:lang w:val="en-IN" w:eastAsia="en-IN"/>
              </w:rPr>
            </w:pPr>
            <w:proofErr w:type="spellStart"/>
            <w:r w:rsidRPr="00C671D8">
              <w:rPr>
                <w:rFonts w:ascii="Times New Roman" w:hAnsi="Times New Roman" w:cs="Times New Roman"/>
                <w:sz w:val="16"/>
                <w:szCs w:val="16"/>
                <w:lang w:val="en-IN" w:eastAsia="en-IN"/>
              </w:rPr>
              <w:t>Kattabomman</w:t>
            </w:r>
            <w:proofErr w:type="spellEnd"/>
            <w:r w:rsidRPr="00C671D8">
              <w:rPr>
                <w:rFonts w:ascii="Times New Roman" w:hAnsi="Times New Roman" w:cs="Times New Roman"/>
                <w:sz w:val="16"/>
                <w:szCs w:val="16"/>
                <w:lang w:val="en-IN" w:eastAsia="en-IN"/>
              </w:rPr>
              <w:t xml:space="preserve">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3F82ADCD" w14:textId="7F839756"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95.5</w:t>
            </w:r>
            <w:r w:rsidR="006A272E" w:rsidRPr="00C671D8">
              <w:rPr>
                <w:rFonts w:ascii="Times New Roman" w:hAnsi="Times New Roman" w:cs="Times New Roman"/>
                <w:sz w:val="16"/>
                <w:szCs w:val="16"/>
                <w:lang w:val="en-IN" w:eastAsia="en-IN"/>
              </w:rPr>
              <w:t>0</w:t>
            </w:r>
          </w:p>
        </w:tc>
        <w:tc>
          <w:tcPr>
            <w:tcW w:w="1314" w:type="dxa"/>
            <w:tcBorders>
              <w:top w:val="nil"/>
              <w:left w:val="nil"/>
              <w:bottom w:val="single" w:sz="4" w:space="0" w:color="auto"/>
              <w:right w:val="single" w:sz="4" w:space="0" w:color="auto"/>
            </w:tcBorders>
            <w:vAlign w:val="center"/>
            <w:hideMark/>
          </w:tcPr>
          <w:p w14:paraId="13526ADD" w14:textId="55F0E429"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64.9</w:t>
            </w:r>
            <w:r w:rsidR="006A272E" w:rsidRPr="00C671D8">
              <w:rPr>
                <w:rFonts w:ascii="Times New Roman" w:hAnsi="Times New Roman" w:cs="Times New Roman"/>
                <w:sz w:val="16"/>
                <w:szCs w:val="16"/>
                <w:lang w:val="en-IN" w:eastAsia="en-IN"/>
              </w:rPr>
              <w:t>0</w:t>
            </w:r>
          </w:p>
        </w:tc>
        <w:tc>
          <w:tcPr>
            <w:tcW w:w="938" w:type="dxa"/>
            <w:tcBorders>
              <w:top w:val="nil"/>
              <w:left w:val="nil"/>
              <w:bottom w:val="single" w:sz="4" w:space="0" w:color="auto"/>
              <w:right w:val="single" w:sz="4" w:space="0" w:color="auto"/>
            </w:tcBorders>
            <w:vAlign w:val="center"/>
            <w:hideMark/>
          </w:tcPr>
          <w:p w14:paraId="5BDA6E8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4.89</w:t>
            </w:r>
          </w:p>
        </w:tc>
        <w:tc>
          <w:tcPr>
            <w:tcW w:w="1450" w:type="dxa"/>
            <w:tcBorders>
              <w:top w:val="nil"/>
              <w:left w:val="nil"/>
              <w:bottom w:val="single" w:sz="4" w:space="0" w:color="auto"/>
              <w:right w:val="single" w:sz="4" w:space="0" w:color="auto"/>
            </w:tcBorders>
            <w:vAlign w:val="center"/>
            <w:hideMark/>
          </w:tcPr>
          <w:p w14:paraId="65CE6357"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0.95</w:t>
            </w:r>
          </w:p>
        </w:tc>
        <w:tc>
          <w:tcPr>
            <w:tcW w:w="1600" w:type="dxa"/>
            <w:tcBorders>
              <w:top w:val="nil"/>
              <w:left w:val="nil"/>
              <w:bottom w:val="single" w:sz="4" w:space="0" w:color="auto"/>
              <w:right w:val="single" w:sz="4" w:space="0" w:color="auto"/>
            </w:tcBorders>
            <w:vAlign w:val="center"/>
            <w:hideMark/>
          </w:tcPr>
          <w:p w14:paraId="39C5F2F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1.03</w:t>
            </w:r>
          </w:p>
        </w:tc>
        <w:tc>
          <w:tcPr>
            <w:tcW w:w="1446" w:type="dxa"/>
            <w:tcBorders>
              <w:top w:val="nil"/>
              <w:left w:val="nil"/>
              <w:bottom w:val="single" w:sz="4" w:space="0" w:color="auto"/>
              <w:right w:val="single" w:sz="4" w:space="0" w:color="auto"/>
            </w:tcBorders>
            <w:vAlign w:val="center"/>
            <w:hideMark/>
          </w:tcPr>
          <w:p w14:paraId="7A060ECB"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6.87</w:t>
            </w:r>
          </w:p>
        </w:tc>
        <w:tc>
          <w:tcPr>
            <w:tcW w:w="1488" w:type="dxa"/>
            <w:tcBorders>
              <w:top w:val="nil"/>
              <w:left w:val="nil"/>
              <w:bottom w:val="single" w:sz="4" w:space="0" w:color="auto"/>
              <w:right w:val="single" w:sz="4" w:space="0" w:color="auto"/>
            </w:tcBorders>
            <w:vAlign w:val="center"/>
            <w:hideMark/>
          </w:tcPr>
          <w:p w14:paraId="55727CA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4.37</w:t>
            </w:r>
          </w:p>
        </w:tc>
        <w:tc>
          <w:tcPr>
            <w:tcW w:w="1471" w:type="dxa"/>
            <w:tcBorders>
              <w:top w:val="nil"/>
              <w:left w:val="nil"/>
              <w:bottom w:val="single" w:sz="4" w:space="0" w:color="auto"/>
              <w:right w:val="single" w:sz="4" w:space="0" w:color="auto"/>
            </w:tcBorders>
            <w:vAlign w:val="center"/>
            <w:hideMark/>
          </w:tcPr>
          <w:p w14:paraId="2424022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1.24</w:t>
            </w:r>
          </w:p>
        </w:tc>
        <w:tc>
          <w:tcPr>
            <w:tcW w:w="1283" w:type="dxa"/>
            <w:tcBorders>
              <w:top w:val="nil"/>
              <w:left w:val="nil"/>
              <w:bottom w:val="single" w:sz="4" w:space="0" w:color="auto"/>
              <w:right w:val="single" w:sz="4" w:space="0" w:color="auto"/>
            </w:tcBorders>
            <w:vAlign w:val="center"/>
            <w:hideMark/>
          </w:tcPr>
          <w:p w14:paraId="14729D6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73.02</w:t>
            </w:r>
          </w:p>
        </w:tc>
      </w:tr>
      <w:tr w:rsidR="00933788" w:rsidRPr="00C671D8" w14:paraId="2B1608D0"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1E5D6FE3"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14(xiv)</w:t>
            </w:r>
          </w:p>
        </w:tc>
        <w:tc>
          <w:tcPr>
            <w:tcW w:w="2600" w:type="dxa"/>
            <w:tcBorders>
              <w:top w:val="nil"/>
              <w:left w:val="nil"/>
              <w:bottom w:val="single" w:sz="4" w:space="0" w:color="auto"/>
              <w:right w:val="single" w:sz="4" w:space="0" w:color="auto"/>
            </w:tcBorders>
            <w:vAlign w:val="center"/>
            <w:hideMark/>
          </w:tcPr>
          <w:p w14:paraId="019A289E" w14:textId="77777777" w:rsidR="00933788" w:rsidRPr="00C671D8" w:rsidRDefault="00933788" w:rsidP="00933788">
            <w:pPr>
              <w:pStyle w:val="NoSpacing"/>
              <w:rPr>
                <w:rFonts w:ascii="Times New Roman" w:hAnsi="Times New Roman" w:cs="Times New Roman"/>
                <w:sz w:val="16"/>
                <w:szCs w:val="16"/>
                <w:lang w:val="en-IN" w:eastAsia="en-IN"/>
              </w:rPr>
            </w:pPr>
            <w:proofErr w:type="spellStart"/>
            <w:r w:rsidRPr="00C671D8">
              <w:rPr>
                <w:rFonts w:ascii="Times New Roman" w:hAnsi="Times New Roman" w:cs="Times New Roman"/>
                <w:sz w:val="16"/>
                <w:szCs w:val="16"/>
                <w:lang w:val="en-IN" w:eastAsia="en-IN"/>
              </w:rPr>
              <w:t>Nesamony</w:t>
            </w:r>
            <w:proofErr w:type="spellEnd"/>
            <w:r w:rsidRPr="00C671D8">
              <w:rPr>
                <w:rFonts w:ascii="Times New Roman" w:hAnsi="Times New Roman" w:cs="Times New Roman"/>
                <w:sz w:val="16"/>
                <w:szCs w:val="16"/>
                <w:lang w:val="en-IN" w:eastAsia="en-IN"/>
              </w:rPr>
              <w:t xml:space="preserve">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1214DE0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95.74</w:t>
            </w:r>
          </w:p>
        </w:tc>
        <w:tc>
          <w:tcPr>
            <w:tcW w:w="1314" w:type="dxa"/>
            <w:tcBorders>
              <w:top w:val="nil"/>
              <w:left w:val="nil"/>
              <w:bottom w:val="single" w:sz="4" w:space="0" w:color="auto"/>
              <w:right w:val="single" w:sz="4" w:space="0" w:color="auto"/>
            </w:tcBorders>
            <w:vAlign w:val="center"/>
            <w:hideMark/>
          </w:tcPr>
          <w:p w14:paraId="4595DDCD"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69.56</w:t>
            </w:r>
          </w:p>
        </w:tc>
        <w:tc>
          <w:tcPr>
            <w:tcW w:w="938" w:type="dxa"/>
            <w:tcBorders>
              <w:top w:val="nil"/>
              <w:left w:val="nil"/>
              <w:bottom w:val="single" w:sz="4" w:space="0" w:color="auto"/>
              <w:right w:val="single" w:sz="4" w:space="0" w:color="auto"/>
            </w:tcBorders>
            <w:vAlign w:val="center"/>
            <w:hideMark/>
          </w:tcPr>
          <w:p w14:paraId="216AD61B"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5.15</w:t>
            </w:r>
          </w:p>
        </w:tc>
        <w:tc>
          <w:tcPr>
            <w:tcW w:w="1450" w:type="dxa"/>
            <w:tcBorders>
              <w:top w:val="nil"/>
              <w:left w:val="nil"/>
              <w:bottom w:val="single" w:sz="4" w:space="0" w:color="auto"/>
              <w:right w:val="single" w:sz="4" w:space="0" w:color="auto"/>
            </w:tcBorders>
            <w:vAlign w:val="center"/>
            <w:hideMark/>
          </w:tcPr>
          <w:p w14:paraId="1AA496B0"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1.63</w:t>
            </w:r>
          </w:p>
        </w:tc>
        <w:tc>
          <w:tcPr>
            <w:tcW w:w="1600" w:type="dxa"/>
            <w:tcBorders>
              <w:top w:val="nil"/>
              <w:left w:val="nil"/>
              <w:bottom w:val="single" w:sz="4" w:space="0" w:color="auto"/>
              <w:right w:val="single" w:sz="4" w:space="0" w:color="auto"/>
            </w:tcBorders>
            <w:vAlign w:val="center"/>
            <w:hideMark/>
          </w:tcPr>
          <w:p w14:paraId="37359F5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0.97</w:t>
            </w:r>
          </w:p>
        </w:tc>
        <w:tc>
          <w:tcPr>
            <w:tcW w:w="1446" w:type="dxa"/>
            <w:tcBorders>
              <w:top w:val="nil"/>
              <w:left w:val="nil"/>
              <w:bottom w:val="single" w:sz="4" w:space="0" w:color="auto"/>
              <w:right w:val="single" w:sz="4" w:space="0" w:color="auto"/>
            </w:tcBorders>
            <w:vAlign w:val="center"/>
            <w:hideMark/>
          </w:tcPr>
          <w:p w14:paraId="1F2F0921"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7.75</w:t>
            </w:r>
          </w:p>
        </w:tc>
        <w:tc>
          <w:tcPr>
            <w:tcW w:w="1488" w:type="dxa"/>
            <w:tcBorders>
              <w:top w:val="nil"/>
              <w:left w:val="nil"/>
              <w:bottom w:val="single" w:sz="4" w:space="0" w:color="auto"/>
              <w:right w:val="single" w:sz="4" w:space="0" w:color="auto"/>
            </w:tcBorders>
            <w:vAlign w:val="center"/>
            <w:hideMark/>
          </w:tcPr>
          <w:p w14:paraId="6A7DEAC3"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4.09</w:t>
            </w:r>
          </w:p>
        </w:tc>
        <w:tc>
          <w:tcPr>
            <w:tcW w:w="1471" w:type="dxa"/>
            <w:tcBorders>
              <w:top w:val="nil"/>
              <w:left w:val="nil"/>
              <w:bottom w:val="single" w:sz="4" w:space="0" w:color="auto"/>
              <w:right w:val="single" w:sz="4" w:space="0" w:color="auto"/>
            </w:tcBorders>
            <w:vAlign w:val="center"/>
            <w:hideMark/>
          </w:tcPr>
          <w:p w14:paraId="7BA42862"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1.82</w:t>
            </w:r>
          </w:p>
        </w:tc>
        <w:tc>
          <w:tcPr>
            <w:tcW w:w="1283" w:type="dxa"/>
            <w:tcBorders>
              <w:top w:val="nil"/>
              <w:left w:val="nil"/>
              <w:bottom w:val="single" w:sz="4" w:space="0" w:color="auto"/>
              <w:right w:val="single" w:sz="4" w:space="0" w:color="auto"/>
            </w:tcBorders>
            <w:vAlign w:val="center"/>
            <w:hideMark/>
          </w:tcPr>
          <w:p w14:paraId="63AE26D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71.55</w:t>
            </w:r>
          </w:p>
        </w:tc>
      </w:tr>
      <w:tr w:rsidR="00933788" w:rsidRPr="00C671D8" w14:paraId="5F842087" w14:textId="77777777" w:rsidTr="002F6F34">
        <w:trPr>
          <w:trHeight w:val="113"/>
        </w:trPr>
        <w:tc>
          <w:tcPr>
            <w:tcW w:w="826" w:type="dxa"/>
            <w:tcBorders>
              <w:top w:val="nil"/>
              <w:left w:val="single" w:sz="4" w:space="0" w:color="auto"/>
              <w:bottom w:val="single" w:sz="4" w:space="0" w:color="auto"/>
              <w:right w:val="single" w:sz="4" w:space="0" w:color="auto"/>
            </w:tcBorders>
            <w:vAlign w:val="center"/>
            <w:hideMark/>
          </w:tcPr>
          <w:p w14:paraId="075CD833" w14:textId="77777777" w:rsidR="00933788" w:rsidRPr="00C671D8" w:rsidRDefault="00933788" w:rsidP="00933788">
            <w:pPr>
              <w:pStyle w:val="NoSpacing"/>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14(xv)</w:t>
            </w:r>
          </w:p>
        </w:tc>
        <w:tc>
          <w:tcPr>
            <w:tcW w:w="2600" w:type="dxa"/>
            <w:tcBorders>
              <w:top w:val="nil"/>
              <w:left w:val="nil"/>
              <w:bottom w:val="single" w:sz="4" w:space="0" w:color="auto"/>
              <w:right w:val="single" w:sz="4" w:space="0" w:color="auto"/>
            </w:tcBorders>
            <w:vAlign w:val="center"/>
            <w:hideMark/>
          </w:tcPr>
          <w:p w14:paraId="0FDEDEB1" w14:textId="77777777" w:rsidR="00933788" w:rsidRPr="00C671D8" w:rsidRDefault="00933788" w:rsidP="00933788">
            <w:pPr>
              <w:pStyle w:val="NoSpacing"/>
              <w:rPr>
                <w:rFonts w:ascii="Times New Roman" w:hAnsi="Times New Roman" w:cs="Times New Roman"/>
                <w:sz w:val="16"/>
                <w:szCs w:val="16"/>
                <w:lang w:val="en-IN" w:eastAsia="en-IN"/>
              </w:rPr>
            </w:pPr>
            <w:proofErr w:type="spellStart"/>
            <w:r w:rsidRPr="00C671D8">
              <w:rPr>
                <w:rFonts w:ascii="Times New Roman" w:hAnsi="Times New Roman" w:cs="Times New Roman"/>
                <w:sz w:val="16"/>
                <w:szCs w:val="16"/>
                <w:lang w:val="en-IN" w:eastAsia="en-IN"/>
              </w:rPr>
              <w:t>Thanthai</w:t>
            </w:r>
            <w:proofErr w:type="spellEnd"/>
            <w:r w:rsidRPr="00C671D8">
              <w:rPr>
                <w:rFonts w:ascii="Times New Roman" w:hAnsi="Times New Roman" w:cs="Times New Roman"/>
                <w:sz w:val="16"/>
                <w:szCs w:val="16"/>
                <w:lang w:val="en-IN" w:eastAsia="en-IN"/>
              </w:rPr>
              <w:t xml:space="preserve"> </w:t>
            </w:r>
            <w:proofErr w:type="spellStart"/>
            <w:r w:rsidRPr="00C671D8">
              <w:rPr>
                <w:rFonts w:ascii="Times New Roman" w:hAnsi="Times New Roman" w:cs="Times New Roman"/>
                <w:sz w:val="16"/>
                <w:szCs w:val="16"/>
                <w:lang w:val="en-IN" w:eastAsia="en-IN"/>
              </w:rPr>
              <w:t>Periyar</w:t>
            </w:r>
            <w:proofErr w:type="spellEnd"/>
            <w:r w:rsidRPr="00C671D8">
              <w:rPr>
                <w:rFonts w:ascii="Times New Roman" w:hAnsi="Times New Roman" w:cs="Times New Roman"/>
                <w:sz w:val="16"/>
                <w:szCs w:val="16"/>
                <w:lang w:val="en-IN" w:eastAsia="en-IN"/>
              </w:rPr>
              <w:t xml:space="preserve"> Transport </w:t>
            </w:r>
            <w:proofErr w:type="spellStart"/>
            <w:r w:rsidRPr="00C671D8">
              <w:rPr>
                <w:rFonts w:ascii="Times New Roman" w:hAnsi="Times New Roman" w:cs="Times New Roman"/>
                <w:sz w:val="16"/>
                <w:szCs w:val="16"/>
                <w:lang w:val="en-IN" w:eastAsia="en-IN"/>
              </w:rPr>
              <w:t>Corpn</w:t>
            </w:r>
            <w:proofErr w:type="spellEnd"/>
            <w:r w:rsidRPr="00C671D8">
              <w:rPr>
                <w:rFonts w:ascii="Times New Roman" w:hAnsi="Times New Roman" w:cs="Times New Roman"/>
                <w:sz w:val="16"/>
                <w:szCs w:val="16"/>
                <w:lang w:val="en-IN" w:eastAsia="en-IN"/>
              </w:rPr>
              <w:t>. Ltd.</w:t>
            </w:r>
          </w:p>
        </w:tc>
        <w:tc>
          <w:tcPr>
            <w:tcW w:w="969" w:type="dxa"/>
            <w:tcBorders>
              <w:top w:val="nil"/>
              <w:left w:val="nil"/>
              <w:bottom w:val="single" w:sz="4" w:space="0" w:color="auto"/>
              <w:right w:val="single" w:sz="4" w:space="0" w:color="auto"/>
            </w:tcBorders>
            <w:vAlign w:val="center"/>
            <w:hideMark/>
          </w:tcPr>
          <w:p w14:paraId="7411EEAF"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94.35</w:t>
            </w:r>
          </w:p>
        </w:tc>
        <w:tc>
          <w:tcPr>
            <w:tcW w:w="1314" w:type="dxa"/>
            <w:tcBorders>
              <w:top w:val="nil"/>
              <w:left w:val="nil"/>
              <w:bottom w:val="single" w:sz="4" w:space="0" w:color="auto"/>
              <w:right w:val="single" w:sz="4" w:space="0" w:color="auto"/>
            </w:tcBorders>
            <w:vAlign w:val="center"/>
            <w:hideMark/>
          </w:tcPr>
          <w:p w14:paraId="6EFEAD3A"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74.75</w:t>
            </w:r>
          </w:p>
        </w:tc>
        <w:tc>
          <w:tcPr>
            <w:tcW w:w="938" w:type="dxa"/>
            <w:tcBorders>
              <w:top w:val="nil"/>
              <w:left w:val="nil"/>
              <w:bottom w:val="single" w:sz="4" w:space="0" w:color="auto"/>
              <w:right w:val="single" w:sz="4" w:space="0" w:color="auto"/>
            </w:tcBorders>
            <w:vAlign w:val="center"/>
            <w:hideMark/>
          </w:tcPr>
          <w:p w14:paraId="3B487B70" w14:textId="29E01718"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5</w:t>
            </w:r>
            <w:r w:rsidR="006A272E" w:rsidRPr="00C671D8">
              <w:rPr>
                <w:rFonts w:ascii="Times New Roman" w:hAnsi="Times New Roman" w:cs="Times New Roman"/>
                <w:sz w:val="16"/>
                <w:szCs w:val="16"/>
                <w:lang w:val="en-IN" w:eastAsia="en-IN"/>
              </w:rPr>
              <w:t>.00</w:t>
            </w:r>
          </w:p>
        </w:tc>
        <w:tc>
          <w:tcPr>
            <w:tcW w:w="1450" w:type="dxa"/>
            <w:tcBorders>
              <w:top w:val="nil"/>
              <w:left w:val="nil"/>
              <w:bottom w:val="single" w:sz="4" w:space="0" w:color="auto"/>
              <w:right w:val="single" w:sz="4" w:space="0" w:color="auto"/>
            </w:tcBorders>
            <w:vAlign w:val="center"/>
            <w:hideMark/>
          </w:tcPr>
          <w:p w14:paraId="66B44AC8"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0.81</w:t>
            </w:r>
          </w:p>
        </w:tc>
        <w:tc>
          <w:tcPr>
            <w:tcW w:w="1600" w:type="dxa"/>
            <w:tcBorders>
              <w:top w:val="nil"/>
              <w:left w:val="nil"/>
              <w:bottom w:val="single" w:sz="4" w:space="0" w:color="auto"/>
              <w:right w:val="single" w:sz="4" w:space="0" w:color="auto"/>
            </w:tcBorders>
            <w:vAlign w:val="center"/>
            <w:hideMark/>
          </w:tcPr>
          <w:p w14:paraId="2DA5C55B"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0.69</w:t>
            </w:r>
          </w:p>
        </w:tc>
        <w:tc>
          <w:tcPr>
            <w:tcW w:w="1446" w:type="dxa"/>
            <w:tcBorders>
              <w:top w:val="nil"/>
              <w:left w:val="nil"/>
              <w:bottom w:val="single" w:sz="4" w:space="0" w:color="auto"/>
              <w:right w:val="single" w:sz="4" w:space="0" w:color="auto"/>
            </w:tcBorders>
            <w:vAlign w:val="center"/>
            <w:hideMark/>
          </w:tcPr>
          <w:p w14:paraId="4B9100B6" w14:textId="14E2CF0F"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6.5</w:t>
            </w:r>
            <w:r w:rsidR="006A272E" w:rsidRPr="00C671D8">
              <w:rPr>
                <w:rFonts w:ascii="Times New Roman" w:hAnsi="Times New Roman" w:cs="Times New Roman"/>
                <w:sz w:val="16"/>
                <w:szCs w:val="16"/>
                <w:lang w:val="en-IN" w:eastAsia="en-IN"/>
              </w:rPr>
              <w:t>0</w:t>
            </w:r>
          </w:p>
        </w:tc>
        <w:tc>
          <w:tcPr>
            <w:tcW w:w="1488" w:type="dxa"/>
            <w:tcBorders>
              <w:top w:val="nil"/>
              <w:left w:val="nil"/>
              <w:bottom w:val="single" w:sz="4" w:space="0" w:color="auto"/>
              <w:right w:val="single" w:sz="4" w:space="0" w:color="auto"/>
            </w:tcBorders>
            <w:vAlign w:val="center"/>
            <w:hideMark/>
          </w:tcPr>
          <w:p w14:paraId="14D518FE"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4.02</w:t>
            </w:r>
          </w:p>
        </w:tc>
        <w:tc>
          <w:tcPr>
            <w:tcW w:w="1471" w:type="dxa"/>
            <w:tcBorders>
              <w:top w:val="nil"/>
              <w:left w:val="nil"/>
              <w:bottom w:val="single" w:sz="4" w:space="0" w:color="auto"/>
              <w:right w:val="single" w:sz="4" w:space="0" w:color="auto"/>
            </w:tcBorders>
            <w:vAlign w:val="center"/>
            <w:hideMark/>
          </w:tcPr>
          <w:p w14:paraId="4E2C77B4"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0.13</w:t>
            </w:r>
          </w:p>
        </w:tc>
        <w:tc>
          <w:tcPr>
            <w:tcW w:w="1283" w:type="dxa"/>
            <w:tcBorders>
              <w:top w:val="nil"/>
              <w:left w:val="nil"/>
              <w:bottom w:val="single" w:sz="4" w:space="0" w:color="auto"/>
              <w:right w:val="single" w:sz="4" w:space="0" w:color="auto"/>
            </w:tcBorders>
            <w:vAlign w:val="center"/>
            <w:hideMark/>
          </w:tcPr>
          <w:p w14:paraId="1AF90D68" w14:textId="77777777" w:rsidR="00933788" w:rsidRPr="00C671D8" w:rsidRDefault="00933788" w:rsidP="002F6F34">
            <w:pPr>
              <w:pStyle w:val="NoSpacing"/>
              <w:jc w:val="center"/>
              <w:rPr>
                <w:rFonts w:ascii="Times New Roman" w:hAnsi="Times New Roman" w:cs="Times New Roman"/>
                <w:sz w:val="16"/>
                <w:szCs w:val="16"/>
                <w:lang w:val="en-IN" w:eastAsia="en-IN"/>
              </w:rPr>
            </w:pPr>
            <w:r w:rsidRPr="00C671D8">
              <w:rPr>
                <w:rFonts w:ascii="Times New Roman" w:hAnsi="Times New Roman" w:cs="Times New Roman"/>
                <w:sz w:val="16"/>
                <w:szCs w:val="16"/>
                <w:lang w:val="en-IN" w:eastAsia="en-IN"/>
              </w:rPr>
              <w:t>48.63</w:t>
            </w:r>
          </w:p>
        </w:tc>
      </w:tr>
    </w:tbl>
    <w:p w14:paraId="7B401183" w14:textId="77777777" w:rsidR="00933788" w:rsidRPr="00C671D8" w:rsidRDefault="00933788">
      <w:pPr>
        <w:widowControl/>
        <w:autoSpaceDE/>
        <w:autoSpaceDN/>
        <w:spacing w:after="160" w:line="259" w:lineRule="auto"/>
        <w:rPr>
          <w:rFonts w:ascii="Times New Roman" w:eastAsiaTheme="majorEastAsia" w:hAnsi="Times New Roman" w:cs="Times New Roman"/>
          <w:sz w:val="20"/>
          <w:szCs w:val="20"/>
        </w:rPr>
        <w:sectPr w:rsidR="00933788" w:rsidRPr="00C671D8" w:rsidSect="002F6F34">
          <w:pgSz w:w="16838" w:h="11906" w:orient="landscape"/>
          <w:pgMar w:top="1440" w:right="1440" w:bottom="1276" w:left="540" w:header="709" w:footer="0" w:gutter="0"/>
          <w:cols w:space="708"/>
          <w:docGrid w:linePitch="360"/>
        </w:sectPr>
      </w:pPr>
    </w:p>
    <w:p w14:paraId="057B9AAE" w14:textId="77777777" w:rsidR="00DE10A2" w:rsidRDefault="00D96B98" w:rsidP="00AA641C">
      <w:pPr>
        <w:pStyle w:val="Heading3"/>
        <w:rPr>
          <w:rStyle w:val="BodyTextChar"/>
          <w:rFonts w:ascii="Times New Roman" w:hAnsi="Times New Roman" w:cs="Times New Roman"/>
          <w:sz w:val="22"/>
          <w:szCs w:val="22"/>
        </w:rPr>
      </w:pPr>
      <w:bookmarkStart w:id="36" w:name="_Toc222401534"/>
      <w:r w:rsidRPr="002F6F34">
        <w:rPr>
          <w:rStyle w:val="BodyTextChar"/>
          <w:rFonts w:ascii="Times New Roman" w:hAnsi="Times New Roman" w:cs="Times New Roman"/>
          <w:sz w:val="22"/>
          <w:szCs w:val="22"/>
        </w:rPr>
        <w:lastRenderedPageBreak/>
        <w:t xml:space="preserve">Annexure 111.8 </w:t>
      </w:r>
      <w:r w:rsidR="008339D4" w:rsidRPr="002F6F34">
        <w:rPr>
          <w:rStyle w:val="BodyTextChar"/>
          <w:rFonts w:ascii="Times New Roman" w:hAnsi="Times New Roman" w:cs="Times New Roman"/>
          <w:sz w:val="22"/>
          <w:szCs w:val="22"/>
        </w:rPr>
        <w:br/>
      </w:r>
      <w:r w:rsidRPr="002F6F34">
        <w:rPr>
          <w:rStyle w:val="BodyTextChar"/>
          <w:rFonts w:ascii="Times New Roman" w:hAnsi="Times New Roman" w:cs="Times New Roman"/>
          <w:sz w:val="22"/>
          <w:szCs w:val="22"/>
        </w:rPr>
        <w:t xml:space="preserve">Physical Performance </w:t>
      </w:r>
      <w:proofErr w:type="gramStart"/>
      <w:r w:rsidRPr="002F6F34">
        <w:rPr>
          <w:rStyle w:val="BodyTextChar"/>
          <w:rFonts w:ascii="Times New Roman" w:hAnsi="Times New Roman" w:cs="Times New Roman"/>
          <w:sz w:val="22"/>
          <w:szCs w:val="22"/>
        </w:rPr>
        <w:t>Of</w:t>
      </w:r>
      <w:proofErr w:type="gramEnd"/>
      <w:r w:rsidRPr="002F6F34">
        <w:rPr>
          <w:rStyle w:val="BodyTextChar"/>
          <w:rFonts w:ascii="Times New Roman" w:hAnsi="Times New Roman" w:cs="Times New Roman"/>
          <w:sz w:val="22"/>
          <w:szCs w:val="22"/>
        </w:rPr>
        <w:t xml:space="preserve"> State Road Transport Corporations/Undertakings - 1986-87</w:t>
      </w:r>
      <w:bookmarkEnd w:id="36"/>
    </w:p>
    <w:p w14:paraId="2D018855" w14:textId="71E9A727" w:rsidR="00D96B98" w:rsidRPr="00DE10A2" w:rsidRDefault="00D96B98" w:rsidP="00DE10A2">
      <w:pPr>
        <w:jc w:val="center"/>
        <w:rPr>
          <w:rFonts w:ascii="Times New Roman" w:hAnsi="Times New Roman" w:cs="Times New Roman"/>
          <w:sz w:val="20"/>
          <w:szCs w:val="20"/>
        </w:rPr>
      </w:pPr>
      <w:r w:rsidRPr="00DE10A2">
        <w:rPr>
          <w:rFonts w:ascii="Times New Roman" w:hAnsi="Times New Roman" w:cs="Times New Roman"/>
          <w:sz w:val="20"/>
          <w:szCs w:val="20"/>
        </w:rPr>
        <w:t>(Para3.23)</w:t>
      </w:r>
    </w:p>
    <w:tbl>
      <w:tblPr>
        <w:tblpPr w:leftFromText="180" w:rightFromText="180" w:vertAnchor="page" w:horzAnchor="margin" w:tblpXSpec="center" w:tblpY="2491"/>
        <w:tblW w:w="15817" w:type="dxa"/>
        <w:tblLook w:val="04A0" w:firstRow="1" w:lastRow="0" w:firstColumn="1" w:lastColumn="0" w:noHBand="0" w:noVBand="1"/>
      </w:tblPr>
      <w:tblGrid>
        <w:gridCol w:w="570"/>
        <w:gridCol w:w="2919"/>
        <w:gridCol w:w="1422"/>
        <w:gridCol w:w="1422"/>
        <w:gridCol w:w="947"/>
        <w:gridCol w:w="1558"/>
        <w:gridCol w:w="1392"/>
        <w:gridCol w:w="1007"/>
        <w:gridCol w:w="1415"/>
        <w:gridCol w:w="2013"/>
        <w:gridCol w:w="1152"/>
      </w:tblGrid>
      <w:tr w:rsidR="00136B40" w:rsidRPr="00C671D8" w14:paraId="0FE13813" w14:textId="77777777" w:rsidTr="002F6F34">
        <w:trPr>
          <w:trHeight w:val="20"/>
        </w:trPr>
        <w:tc>
          <w:tcPr>
            <w:tcW w:w="570" w:type="dxa"/>
            <w:tcBorders>
              <w:top w:val="single" w:sz="4" w:space="0" w:color="auto"/>
              <w:left w:val="single" w:sz="4" w:space="0" w:color="auto"/>
              <w:bottom w:val="single" w:sz="4" w:space="0" w:color="auto"/>
              <w:right w:val="single" w:sz="4" w:space="0" w:color="auto"/>
            </w:tcBorders>
            <w:noWrap/>
            <w:vAlign w:val="center"/>
          </w:tcPr>
          <w:p w14:paraId="775D83EE" w14:textId="3110DD2F" w:rsidR="00136B40" w:rsidRPr="00C671D8" w:rsidRDefault="00136B40" w:rsidP="008339D4">
            <w:pPr>
              <w:widowControl/>
              <w:autoSpaceDE/>
              <w:autoSpaceDN/>
              <w:ind w:right="-12402"/>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S. No.</w:t>
            </w:r>
          </w:p>
        </w:tc>
        <w:tc>
          <w:tcPr>
            <w:tcW w:w="2919" w:type="dxa"/>
            <w:tcBorders>
              <w:top w:val="single" w:sz="4" w:space="0" w:color="auto"/>
              <w:left w:val="single" w:sz="4" w:space="0" w:color="auto"/>
              <w:bottom w:val="single" w:sz="4" w:space="0" w:color="auto"/>
              <w:right w:val="single" w:sz="4" w:space="0" w:color="auto"/>
            </w:tcBorders>
            <w:vAlign w:val="center"/>
          </w:tcPr>
          <w:p w14:paraId="4C7DCA8C" w14:textId="3D780BEB" w:rsidR="00136B40" w:rsidRPr="00C671D8" w:rsidRDefault="00136B40" w:rsidP="008339D4">
            <w:pPr>
              <w:widowControl/>
              <w:autoSpaceDE/>
              <w:autoSpaceDN/>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Transport Corporations / Undertakings</w:t>
            </w:r>
          </w:p>
        </w:tc>
        <w:tc>
          <w:tcPr>
            <w:tcW w:w="1422" w:type="dxa"/>
            <w:tcBorders>
              <w:top w:val="single" w:sz="4" w:space="0" w:color="auto"/>
              <w:left w:val="nil"/>
              <w:bottom w:val="single" w:sz="4" w:space="0" w:color="auto"/>
              <w:right w:val="single" w:sz="4" w:space="0" w:color="auto"/>
            </w:tcBorders>
            <w:noWrap/>
            <w:vAlign w:val="center"/>
            <w:hideMark/>
          </w:tcPr>
          <w:p w14:paraId="10D04CF5" w14:textId="36C6F569"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*Fleet Utilisation (%)</w:t>
            </w:r>
          </w:p>
        </w:tc>
        <w:tc>
          <w:tcPr>
            <w:tcW w:w="1422" w:type="dxa"/>
            <w:tcBorders>
              <w:top w:val="single" w:sz="4" w:space="0" w:color="auto"/>
              <w:left w:val="nil"/>
              <w:bottom w:val="single" w:sz="4" w:space="0" w:color="auto"/>
              <w:right w:val="single" w:sz="4" w:space="0" w:color="auto"/>
            </w:tcBorders>
            <w:noWrap/>
            <w:vAlign w:val="center"/>
            <w:hideMark/>
          </w:tcPr>
          <w:p w14:paraId="2224FC4B" w14:textId="617122BC"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Load Factor / Occupancy Ratio (%)</w:t>
            </w:r>
          </w:p>
        </w:tc>
        <w:tc>
          <w:tcPr>
            <w:tcW w:w="947" w:type="dxa"/>
            <w:tcBorders>
              <w:top w:val="single" w:sz="4" w:space="0" w:color="auto"/>
              <w:left w:val="nil"/>
              <w:bottom w:val="single" w:sz="4" w:space="0" w:color="auto"/>
              <w:right w:val="single" w:sz="4" w:space="0" w:color="auto"/>
            </w:tcBorders>
            <w:noWrap/>
            <w:vAlign w:val="center"/>
            <w:hideMark/>
          </w:tcPr>
          <w:p w14:paraId="7FEF7FF1" w14:textId="7AD87630"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Staff–Bus Traffic</w:t>
            </w:r>
          </w:p>
        </w:tc>
        <w:tc>
          <w:tcPr>
            <w:tcW w:w="1558" w:type="dxa"/>
            <w:tcBorders>
              <w:top w:val="single" w:sz="4" w:space="0" w:color="auto"/>
              <w:left w:val="nil"/>
              <w:bottom w:val="single" w:sz="4" w:space="0" w:color="auto"/>
              <w:right w:val="single" w:sz="4" w:space="0" w:color="auto"/>
            </w:tcBorders>
            <w:noWrap/>
            <w:vAlign w:val="center"/>
            <w:hideMark/>
          </w:tcPr>
          <w:p w14:paraId="220C3152" w14:textId="3BCE6F9B"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Staff–Bus Ratio (Workshops &amp; Maintenance)</w:t>
            </w:r>
          </w:p>
        </w:tc>
        <w:tc>
          <w:tcPr>
            <w:tcW w:w="1392" w:type="dxa"/>
            <w:tcBorders>
              <w:top w:val="single" w:sz="4" w:space="0" w:color="auto"/>
              <w:left w:val="nil"/>
              <w:bottom w:val="single" w:sz="4" w:space="0" w:color="auto"/>
              <w:right w:val="single" w:sz="4" w:space="0" w:color="auto"/>
            </w:tcBorders>
            <w:noWrap/>
            <w:vAlign w:val="center"/>
            <w:hideMark/>
          </w:tcPr>
          <w:p w14:paraId="48CCD880" w14:textId="7D56AF31"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Staff–Bus Ratio (Administration &amp; Others)</w:t>
            </w:r>
          </w:p>
        </w:tc>
        <w:tc>
          <w:tcPr>
            <w:tcW w:w="1007" w:type="dxa"/>
            <w:tcBorders>
              <w:top w:val="single" w:sz="4" w:space="0" w:color="auto"/>
              <w:left w:val="nil"/>
              <w:bottom w:val="single" w:sz="4" w:space="0" w:color="auto"/>
              <w:right w:val="single" w:sz="4" w:space="0" w:color="auto"/>
            </w:tcBorders>
            <w:noWrap/>
            <w:vAlign w:val="center"/>
            <w:hideMark/>
          </w:tcPr>
          <w:p w14:paraId="759A8BCD" w14:textId="70BA8BFC"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Staff–Bus Total Col. (4+5+6)</w:t>
            </w:r>
          </w:p>
        </w:tc>
        <w:tc>
          <w:tcPr>
            <w:tcW w:w="1415" w:type="dxa"/>
            <w:tcBorders>
              <w:top w:val="single" w:sz="4" w:space="0" w:color="auto"/>
              <w:left w:val="nil"/>
              <w:bottom w:val="single" w:sz="4" w:space="0" w:color="auto"/>
              <w:right w:val="single" w:sz="4" w:space="0" w:color="auto"/>
            </w:tcBorders>
            <w:noWrap/>
            <w:vAlign w:val="center"/>
            <w:hideMark/>
          </w:tcPr>
          <w:p w14:paraId="44F2277E" w14:textId="753E017C"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Km Run per ₹ of H.S.D.</w:t>
            </w:r>
          </w:p>
        </w:tc>
        <w:tc>
          <w:tcPr>
            <w:tcW w:w="2013" w:type="dxa"/>
            <w:tcBorders>
              <w:top w:val="single" w:sz="4" w:space="0" w:color="auto"/>
              <w:left w:val="nil"/>
              <w:bottom w:val="single" w:sz="4" w:space="0" w:color="auto"/>
              <w:right w:val="single" w:sz="4" w:space="0" w:color="auto"/>
            </w:tcBorders>
            <w:noWrap/>
            <w:vAlign w:val="center"/>
            <w:hideMark/>
          </w:tcPr>
          <w:p w14:paraId="18E1D588" w14:textId="377E456B"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 of Over-aged Vehicles to Total Fleet Strength</w:t>
            </w:r>
          </w:p>
        </w:tc>
        <w:tc>
          <w:tcPr>
            <w:tcW w:w="1152" w:type="dxa"/>
            <w:tcBorders>
              <w:top w:val="single" w:sz="4" w:space="0" w:color="auto"/>
              <w:left w:val="nil"/>
              <w:bottom w:val="single" w:sz="4" w:space="0" w:color="auto"/>
              <w:right w:val="single" w:sz="4" w:space="0" w:color="auto"/>
            </w:tcBorders>
            <w:noWrap/>
            <w:vAlign w:val="center"/>
            <w:hideMark/>
          </w:tcPr>
          <w:p w14:paraId="2AC98432" w14:textId="008A29DC" w:rsidR="00136B40" w:rsidRPr="00C671D8" w:rsidRDefault="00136B40" w:rsidP="008339D4">
            <w:pPr>
              <w:widowControl/>
              <w:autoSpaceDE/>
              <w:autoSpaceDN/>
              <w:jc w:val="center"/>
              <w:rPr>
                <w:rFonts w:ascii="Times New Roman" w:eastAsia="Times New Roman" w:hAnsi="Times New Roman" w:cs="Times New Roman"/>
                <w:b/>
                <w:bCs/>
                <w:color w:val="000000"/>
                <w:sz w:val="16"/>
                <w:szCs w:val="16"/>
                <w:lang w:val="en-IN" w:eastAsia="en-IN"/>
              </w:rPr>
            </w:pPr>
            <w:r w:rsidRPr="00C671D8">
              <w:rPr>
                <w:rFonts w:ascii="Times New Roman" w:hAnsi="Times New Roman" w:cs="Times New Roman"/>
                <w:b/>
                <w:bCs/>
                <w:sz w:val="16"/>
                <w:szCs w:val="16"/>
                <w:lang w:val="en-IN" w:eastAsia="en-IN"/>
              </w:rPr>
              <w:t>Operational Ratio of Finance</w:t>
            </w:r>
          </w:p>
        </w:tc>
      </w:tr>
      <w:tr w:rsidR="00136B40" w:rsidRPr="00C671D8" w14:paraId="036812C9"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4E30F66F"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15</w:t>
            </w:r>
          </w:p>
        </w:tc>
        <w:tc>
          <w:tcPr>
            <w:tcW w:w="2919" w:type="dxa"/>
            <w:tcBorders>
              <w:top w:val="nil"/>
              <w:left w:val="nil"/>
              <w:bottom w:val="single" w:sz="4" w:space="0" w:color="auto"/>
              <w:right w:val="single" w:sz="4" w:space="0" w:color="auto"/>
            </w:tcBorders>
            <w:noWrap/>
            <w:vAlign w:val="bottom"/>
            <w:hideMark/>
          </w:tcPr>
          <w:p w14:paraId="476AEFBE"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Uttar Pradesh</w:t>
            </w:r>
          </w:p>
        </w:tc>
        <w:tc>
          <w:tcPr>
            <w:tcW w:w="1422" w:type="dxa"/>
            <w:tcBorders>
              <w:top w:val="nil"/>
              <w:left w:val="nil"/>
              <w:bottom w:val="single" w:sz="4" w:space="0" w:color="auto"/>
              <w:right w:val="single" w:sz="4" w:space="0" w:color="auto"/>
            </w:tcBorders>
            <w:noWrap/>
            <w:vAlign w:val="center"/>
            <w:hideMark/>
          </w:tcPr>
          <w:p w14:paraId="6C7C29A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84.00</w:t>
            </w:r>
          </w:p>
        </w:tc>
        <w:tc>
          <w:tcPr>
            <w:tcW w:w="1422" w:type="dxa"/>
            <w:tcBorders>
              <w:top w:val="nil"/>
              <w:left w:val="nil"/>
              <w:bottom w:val="single" w:sz="4" w:space="0" w:color="auto"/>
              <w:right w:val="single" w:sz="4" w:space="0" w:color="auto"/>
            </w:tcBorders>
            <w:noWrap/>
            <w:vAlign w:val="center"/>
            <w:hideMark/>
          </w:tcPr>
          <w:p w14:paraId="7257FA5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76.00</w:t>
            </w:r>
          </w:p>
        </w:tc>
        <w:tc>
          <w:tcPr>
            <w:tcW w:w="947" w:type="dxa"/>
            <w:tcBorders>
              <w:top w:val="nil"/>
              <w:left w:val="nil"/>
              <w:bottom w:val="single" w:sz="4" w:space="0" w:color="auto"/>
              <w:right w:val="single" w:sz="4" w:space="0" w:color="auto"/>
            </w:tcBorders>
            <w:noWrap/>
            <w:vAlign w:val="center"/>
            <w:hideMark/>
          </w:tcPr>
          <w:p w14:paraId="342C88E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5.36</w:t>
            </w:r>
          </w:p>
        </w:tc>
        <w:tc>
          <w:tcPr>
            <w:tcW w:w="1558" w:type="dxa"/>
            <w:tcBorders>
              <w:top w:val="nil"/>
              <w:left w:val="nil"/>
              <w:bottom w:val="single" w:sz="4" w:space="0" w:color="auto"/>
              <w:right w:val="single" w:sz="4" w:space="0" w:color="auto"/>
            </w:tcBorders>
            <w:noWrap/>
            <w:vAlign w:val="center"/>
            <w:hideMark/>
          </w:tcPr>
          <w:p w14:paraId="2B8C7B3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2.21</w:t>
            </w:r>
          </w:p>
        </w:tc>
        <w:tc>
          <w:tcPr>
            <w:tcW w:w="1392" w:type="dxa"/>
            <w:tcBorders>
              <w:top w:val="nil"/>
              <w:left w:val="nil"/>
              <w:bottom w:val="single" w:sz="4" w:space="0" w:color="auto"/>
              <w:right w:val="single" w:sz="4" w:space="0" w:color="auto"/>
            </w:tcBorders>
            <w:noWrap/>
            <w:vAlign w:val="center"/>
            <w:hideMark/>
          </w:tcPr>
          <w:p w14:paraId="475F54B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0.53</w:t>
            </w:r>
          </w:p>
        </w:tc>
        <w:tc>
          <w:tcPr>
            <w:tcW w:w="1007" w:type="dxa"/>
            <w:tcBorders>
              <w:top w:val="nil"/>
              <w:left w:val="nil"/>
              <w:bottom w:val="single" w:sz="4" w:space="0" w:color="auto"/>
              <w:right w:val="single" w:sz="4" w:space="0" w:color="auto"/>
            </w:tcBorders>
            <w:noWrap/>
            <w:vAlign w:val="center"/>
            <w:hideMark/>
          </w:tcPr>
          <w:p w14:paraId="2F415CE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8.10</w:t>
            </w:r>
          </w:p>
        </w:tc>
        <w:tc>
          <w:tcPr>
            <w:tcW w:w="1415" w:type="dxa"/>
            <w:tcBorders>
              <w:top w:val="nil"/>
              <w:left w:val="nil"/>
              <w:bottom w:val="single" w:sz="4" w:space="0" w:color="auto"/>
              <w:right w:val="single" w:sz="4" w:space="0" w:color="auto"/>
            </w:tcBorders>
            <w:noWrap/>
            <w:vAlign w:val="center"/>
            <w:hideMark/>
          </w:tcPr>
          <w:p w14:paraId="7996BA4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4.35</w:t>
            </w:r>
          </w:p>
        </w:tc>
        <w:tc>
          <w:tcPr>
            <w:tcW w:w="2013" w:type="dxa"/>
            <w:tcBorders>
              <w:top w:val="nil"/>
              <w:left w:val="nil"/>
              <w:bottom w:val="single" w:sz="4" w:space="0" w:color="auto"/>
              <w:right w:val="single" w:sz="4" w:space="0" w:color="auto"/>
            </w:tcBorders>
            <w:noWrap/>
            <w:vAlign w:val="center"/>
            <w:hideMark/>
          </w:tcPr>
          <w:p w14:paraId="267508E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10.00</w:t>
            </w:r>
          </w:p>
        </w:tc>
        <w:tc>
          <w:tcPr>
            <w:tcW w:w="1152" w:type="dxa"/>
            <w:tcBorders>
              <w:top w:val="nil"/>
              <w:left w:val="nil"/>
              <w:bottom w:val="single" w:sz="4" w:space="0" w:color="auto"/>
              <w:right w:val="single" w:sz="4" w:space="0" w:color="auto"/>
            </w:tcBorders>
            <w:noWrap/>
            <w:vAlign w:val="center"/>
            <w:hideMark/>
          </w:tcPr>
          <w:p w14:paraId="72E2D73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82.41</w:t>
            </w:r>
          </w:p>
        </w:tc>
      </w:tr>
      <w:tr w:rsidR="00136B40" w:rsidRPr="00C671D8" w14:paraId="0B11D1F9"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4AA55168"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16</w:t>
            </w:r>
          </w:p>
        </w:tc>
        <w:tc>
          <w:tcPr>
            <w:tcW w:w="2919" w:type="dxa"/>
            <w:tcBorders>
              <w:top w:val="nil"/>
              <w:left w:val="nil"/>
              <w:bottom w:val="single" w:sz="4" w:space="0" w:color="auto"/>
              <w:right w:val="single" w:sz="4" w:space="0" w:color="auto"/>
            </w:tcBorders>
            <w:noWrap/>
            <w:vAlign w:val="bottom"/>
            <w:hideMark/>
          </w:tcPr>
          <w:p w14:paraId="4330D8F3"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West Bengal</w:t>
            </w:r>
          </w:p>
        </w:tc>
        <w:tc>
          <w:tcPr>
            <w:tcW w:w="1422" w:type="dxa"/>
            <w:tcBorders>
              <w:top w:val="nil"/>
              <w:left w:val="nil"/>
              <w:bottom w:val="single" w:sz="4" w:space="0" w:color="auto"/>
              <w:right w:val="single" w:sz="4" w:space="0" w:color="auto"/>
            </w:tcBorders>
            <w:noWrap/>
            <w:vAlign w:val="center"/>
            <w:hideMark/>
          </w:tcPr>
          <w:p w14:paraId="43FFB7C5" w14:textId="1F3D72D1"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422" w:type="dxa"/>
            <w:tcBorders>
              <w:top w:val="nil"/>
              <w:left w:val="nil"/>
              <w:bottom w:val="single" w:sz="4" w:space="0" w:color="auto"/>
              <w:right w:val="single" w:sz="4" w:space="0" w:color="auto"/>
            </w:tcBorders>
            <w:noWrap/>
            <w:vAlign w:val="center"/>
            <w:hideMark/>
          </w:tcPr>
          <w:p w14:paraId="4439E412" w14:textId="136A6DC2"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947" w:type="dxa"/>
            <w:tcBorders>
              <w:top w:val="nil"/>
              <w:left w:val="nil"/>
              <w:bottom w:val="single" w:sz="4" w:space="0" w:color="auto"/>
              <w:right w:val="single" w:sz="4" w:space="0" w:color="auto"/>
            </w:tcBorders>
            <w:noWrap/>
            <w:vAlign w:val="center"/>
            <w:hideMark/>
          </w:tcPr>
          <w:p w14:paraId="7BEF68C4" w14:textId="750156EF"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558" w:type="dxa"/>
            <w:tcBorders>
              <w:top w:val="nil"/>
              <w:left w:val="nil"/>
              <w:bottom w:val="single" w:sz="4" w:space="0" w:color="auto"/>
              <w:right w:val="single" w:sz="4" w:space="0" w:color="auto"/>
            </w:tcBorders>
            <w:noWrap/>
            <w:vAlign w:val="center"/>
            <w:hideMark/>
          </w:tcPr>
          <w:p w14:paraId="2A932C6D" w14:textId="4F70F626"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392" w:type="dxa"/>
            <w:tcBorders>
              <w:top w:val="nil"/>
              <w:left w:val="nil"/>
              <w:bottom w:val="single" w:sz="4" w:space="0" w:color="auto"/>
              <w:right w:val="single" w:sz="4" w:space="0" w:color="auto"/>
            </w:tcBorders>
            <w:noWrap/>
            <w:vAlign w:val="center"/>
            <w:hideMark/>
          </w:tcPr>
          <w:p w14:paraId="6B1C29F0" w14:textId="3B9FFC3A"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007" w:type="dxa"/>
            <w:tcBorders>
              <w:top w:val="nil"/>
              <w:left w:val="nil"/>
              <w:bottom w:val="single" w:sz="4" w:space="0" w:color="auto"/>
              <w:right w:val="single" w:sz="4" w:space="0" w:color="auto"/>
            </w:tcBorders>
            <w:noWrap/>
            <w:vAlign w:val="center"/>
            <w:hideMark/>
          </w:tcPr>
          <w:p w14:paraId="3281BBF2" w14:textId="039C108B"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415" w:type="dxa"/>
            <w:tcBorders>
              <w:top w:val="nil"/>
              <w:left w:val="nil"/>
              <w:bottom w:val="single" w:sz="4" w:space="0" w:color="auto"/>
              <w:right w:val="single" w:sz="4" w:space="0" w:color="auto"/>
            </w:tcBorders>
            <w:noWrap/>
            <w:vAlign w:val="center"/>
            <w:hideMark/>
          </w:tcPr>
          <w:p w14:paraId="36141226" w14:textId="15336550"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2013" w:type="dxa"/>
            <w:tcBorders>
              <w:top w:val="nil"/>
              <w:left w:val="nil"/>
              <w:bottom w:val="single" w:sz="4" w:space="0" w:color="auto"/>
              <w:right w:val="single" w:sz="4" w:space="0" w:color="auto"/>
            </w:tcBorders>
            <w:noWrap/>
            <w:vAlign w:val="center"/>
            <w:hideMark/>
          </w:tcPr>
          <w:p w14:paraId="3B091079" w14:textId="6FC2661B"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152" w:type="dxa"/>
            <w:tcBorders>
              <w:top w:val="nil"/>
              <w:left w:val="nil"/>
              <w:bottom w:val="single" w:sz="4" w:space="0" w:color="auto"/>
              <w:right w:val="single" w:sz="4" w:space="0" w:color="auto"/>
            </w:tcBorders>
            <w:noWrap/>
            <w:vAlign w:val="center"/>
            <w:hideMark/>
          </w:tcPr>
          <w:p w14:paraId="65C9D589" w14:textId="0FD414EB"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r>
      <w:tr w:rsidR="00136B40" w:rsidRPr="00C671D8" w14:paraId="2DB7AC98"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45B0F1D5"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w:t>
            </w:r>
            <w:proofErr w:type="spellStart"/>
            <w:r w:rsidRPr="00C671D8">
              <w:rPr>
                <w:rFonts w:ascii="Times New Roman" w:eastAsia="Times New Roman" w:hAnsi="Times New Roman" w:cs="Times New Roman"/>
                <w:color w:val="000000"/>
                <w:sz w:val="16"/>
                <w:szCs w:val="16"/>
                <w:lang w:val="en-IN" w:eastAsia="en-IN"/>
              </w:rPr>
              <w:t>i</w:t>
            </w:r>
            <w:proofErr w:type="spellEnd"/>
            <w:r w:rsidRPr="00C671D8">
              <w:rPr>
                <w:rFonts w:ascii="Times New Roman" w:eastAsia="Times New Roman" w:hAnsi="Times New Roman" w:cs="Times New Roman"/>
                <w:color w:val="000000"/>
                <w:sz w:val="16"/>
                <w:szCs w:val="16"/>
                <w:lang w:val="en-IN" w:eastAsia="en-IN"/>
              </w:rPr>
              <w:t>)</w:t>
            </w:r>
          </w:p>
        </w:tc>
        <w:tc>
          <w:tcPr>
            <w:tcW w:w="2919" w:type="dxa"/>
            <w:tcBorders>
              <w:top w:val="nil"/>
              <w:left w:val="nil"/>
              <w:bottom w:val="single" w:sz="4" w:space="0" w:color="auto"/>
              <w:right w:val="single" w:sz="4" w:space="0" w:color="auto"/>
            </w:tcBorders>
            <w:noWrap/>
            <w:vAlign w:val="bottom"/>
            <w:hideMark/>
          </w:tcPr>
          <w:p w14:paraId="303A50F2"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Calcutta State Road Transport Corp. Ltd.</w:t>
            </w:r>
          </w:p>
        </w:tc>
        <w:tc>
          <w:tcPr>
            <w:tcW w:w="1422" w:type="dxa"/>
            <w:tcBorders>
              <w:top w:val="nil"/>
              <w:left w:val="nil"/>
              <w:bottom w:val="single" w:sz="4" w:space="0" w:color="auto"/>
              <w:right w:val="single" w:sz="4" w:space="0" w:color="auto"/>
            </w:tcBorders>
            <w:noWrap/>
            <w:vAlign w:val="center"/>
            <w:hideMark/>
          </w:tcPr>
          <w:p w14:paraId="48402237"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59.00</w:t>
            </w:r>
          </w:p>
        </w:tc>
        <w:tc>
          <w:tcPr>
            <w:tcW w:w="1422" w:type="dxa"/>
            <w:tcBorders>
              <w:top w:val="nil"/>
              <w:left w:val="nil"/>
              <w:bottom w:val="single" w:sz="4" w:space="0" w:color="auto"/>
              <w:right w:val="single" w:sz="4" w:space="0" w:color="auto"/>
            </w:tcBorders>
            <w:noWrap/>
            <w:vAlign w:val="center"/>
            <w:hideMark/>
          </w:tcPr>
          <w:p w14:paraId="5F6D6AB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100.00</w:t>
            </w:r>
          </w:p>
        </w:tc>
        <w:tc>
          <w:tcPr>
            <w:tcW w:w="947" w:type="dxa"/>
            <w:tcBorders>
              <w:top w:val="nil"/>
              <w:left w:val="nil"/>
              <w:bottom w:val="single" w:sz="4" w:space="0" w:color="auto"/>
              <w:right w:val="single" w:sz="4" w:space="0" w:color="auto"/>
            </w:tcBorders>
            <w:noWrap/>
            <w:vAlign w:val="center"/>
            <w:hideMark/>
          </w:tcPr>
          <w:p w14:paraId="03A34340"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6.59</w:t>
            </w:r>
          </w:p>
        </w:tc>
        <w:tc>
          <w:tcPr>
            <w:tcW w:w="1558" w:type="dxa"/>
            <w:tcBorders>
              <w:top w:val="nil"/>
              <w:left w:val="nil"/>
              <w:bottom w:val="single" w:sz="4" w:space="0" w:color="auto"/>
              <w:right w:val="single" w:sz="4" w:space="0" w:color="auto"/>
            </w:tcBorders>
            <w:noWrap/>
            <w:vAlign w:val="center"/>
            <w:hideMark/>
          </w:tcPr>
          <w:p w14:paraId="2957A92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3.18</w:t>
            </w:r>
          </w:p>
        </w:tc>
        <w:tc>
          <w:tcPr>
            <w:tcW w:w="1392" w:type="dxa"/>
            <w:tcBorders>
              <w:top w:val="nil"/>
              <w:left w:val="nil"/>
              <w:bottom w:val="single" w:sz="4" w:space="0" w:color="auto"/>
              <w:right w:val="single" w:sz="4" w:space="0" w:color="auto"/>
            </w:tcBorders>
            <w:noWrap/>
            <w:vAlign w:val="center"/>
            <w:hideMark/>
          </w:tcPr>
          <w:p w14:paraId="2300C17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1.95</w:t>
            </w:r>
          </w:p>
        </w:tc>
        <w:tc>
          <w:tcPr>
            <w:tcW w:w="1007" w:type="dxa"/>
            <w:tcBorders>
              <w:top w:val="nil"/>
              <w:left w:val="nil"/>
              <w:bottom w:val="single" w:sz="4" w:space="0" w:color="auto"/>
              <w:right w:val="single" w:sz="4" w:space="0" w:color="auto"/>
            </w:tcBorders>
            <w:noWrap/>
            <w:vAlign w:val="center"/>
            <w:hideMark/>
          </w:tcPr>
          <w:p w14:paraId="6F09CD1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11.72</w:t>
            </w:r>
          </w:p>
        </w:tc>
        <w:tc>
          <w:tcPr>
            <w:tcW w:w="1415" w:type="dxa"/>
            <w:tcBorders>
              <w:top w:val="nil"/>
              <w:left w:val="nil"/>
              <w:bottom w:val="single" w:sz="4" w:space="0" w:color="auto"/>
              <w:right w:val="single" w:sz="4" w:space="0" w:color="auto"/>
            </w:tcBorders>
            <w:noWrap/>
            <w:vAlign w:val="center"/>
            <w:hideMark/>
          </w:tcPr>
          <w:p w14:paraId="660DB84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2.84</w:t>
            </w:r>
          </w:p>
        </w:tc>
        <w:tc>
          <w:tcPr>
            <w:tcW w:w="2013" w:type="dxa"/>
            <w:tcBorders>
              <w:top w:val="nil"/>
              <w:left w:val="nil"/>
              <w:bottom w:val="single" w:sz="4" w:space="0" w:color="auto"/>
              <w:right w:val="single" w:sz="4" w:space="0" w:color="auto"/>
            </w:tcBorders>
            <w:noWrap/>
            <w:vAlign w:val="center"/>
            <w:hideMark/>
          </w:tcPr>
          <w:p w14:paraId="3764772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152" w:type="dxa"/>
            <w:tcBorders>
              <w:top w:val="nil"/>
              <w:left w:val="nil"/>
              <w:bottom w:val="single" w:sz="4" w:space="0" w:color="auto"/>
              <w:right w:val="single" w:sz="4" w:space="0" w:color="auto"/>
            </w:tcBorders>
            <w:noWrap/>
            <w:vAlign w:val="center"/>
            <w:hideMark/>
          </w:tcPr>
          <w:p w14:paraId="243C05C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203.04</w:t>
            </w:r>
          </w:p>
        </w:tc>
      </w:tr>
      <w:tr w:rsidR="00136B40" w:rsidRPr="00C671D8" w14:paraId="16BEBAD7"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7A650740"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(ii)</w:t>
            </w:r>
          </w:p>
        </w:tc>
        <w:tc>
          <w:tcPr>
            <w:tcW w:w="2919" w:type="dxa"/>
            <w:tcBorders>
              <w:top w:val="nil"/>
              <w:left w:val="nil"/>
              <w:bottom w:val="single" w:sz="4" w:space="0" w:color="auto"/>
              <w:right w:val="single" w:sz="4" w:space="0" w:color="auto"/>
            </w:tcBorders>
            <w:noWrap/>
            <w:vAlign w:val="bottom"/>
            <w:hideMark/>
          </w:tcPr>
          <w:p w14:paraId="10D41FC2"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Durgapur State Transport Corp. Ltd.</w:t>
            </w:r>
          </w:p>
        </w:tc>
        <w:tc>
          <w:tcPr>
            <w:tcW w:w="1422" w:type="dxa"/>
            <w:tcBorders>
              <w:top w:val="nil"/>
              <w:left w:val="nil"/>
              <w:bottom w:val="single" w:sz="4" w:space="0" w:color="auto"/>
              <w:right w:val="single" w:sz="4" w:space="0" w:color="auto"/>
            </w:tcBorders>
            <w:noWrap/>
            <w:vAlign w:val="center"/>
            <w:hideMark/>
          </w:tcPr>
          <w:p w14:paraId="34D3128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46.00</w:t>
            </w:r>
          </w:p>
        </w:tc>
        <w:tc>
          <w:tcPr>
            <w:tcW w:w="1422" w:type="dxa"/>
            <w:tcBorders>
              <w:top w:val="nil"/>
              <w:left w:val="nil"/>
              <w:bottom w:val="single" w:sz="4" w:space="0" w:color="auto"/>
              <w:right w:val="single" w:sz="4" w:space="0" w:color="auto"/>
            </w:tcBorders>
            <w:noWrap/>
            <w:vAlign w:val="center"/>
            <w:hideMark/>
          </w:tcPr>
          <w:p w14:paraId="207B39C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57.00</w:t>
            </w:r>
          </w:p>
        </w:tc>
        <w:tc>
          <w:tcPr>
            <w:tcW w:w="947" w:type="dxa"/>
            <w:tcBorders>
              <w:top w:val="nil"/>
              <w:left w:val="nil"/>
              <w:bottom w:val="single" w:sz="4" w:space="0" w:color="auto"/>
              <w:right w:val="single" w:sz="4" w:space="0" w:color="auto"/>
            </w:tcBorders>
            <w:noWrap/>
            <w:vAlign w:val="center"/>
            <w:hideMark/>
          </w:tcPr>
          <w:p w14:paraId="3263AA7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7.00</w:t>
            </w:r>
          </w:p>
        </w:tc>
        <w:tc>
          <w:tcPr>
            <w:tcW w:w="1558" w:type="dxa"/>
            <w:tcBorders>
              <w:top w:val="nil"/>
              <w:left w:val="nil"/>
              <w:bottom w:val="single" w:sz="4" w:space="0" w:color="auto"/>
              <w:right w:val="single" w:sz="4" w:space="0" w:color="auto"/>
            </w:tcBorders>
            <w:noWrap/>
            <w:vAlign w:val="center"/>
            <w:hideMark/>
          </w:tcPr>
          <w:p w14:paraId="348F225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3.00</w:t>
            </w:r>
          </w:p>
        </w:tc>
        <w:tc>
          <w:tcPr>
            <w:tcW w:w="1392" w:type="dxa"/>
            <w:tcBorders>
              <w:top w:val="nil"/>
              <w:left w:val="nil"/>
              <w:bottom w:val="single" w:sz="4" w:space="0" w:color="auto"/>
              <w:right w:val="single" w:sz="4" w:space="0" w:color="auto"/>
            </w:tcBorders>
            <w:noWrap/>
            <w:vAlign w:val="center"/>
            <w:hideMark/>
          </w:tcPr>
          <w:p w14:paraId="7224792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2.00</w:t>
            </w:r>
          </w:p>
        </w:tc>
        <w:tc>
          <w:tcPr>
            <w:tcW w:w="1007" w:type="dxa"/>
            <w:tcBorders>
              <w:top w:val="nil"/>
              <w:left w:val="nil"/>
              <w:bottom w:val="single" w:sz="4" w:space="0" w:color="auto"/>
              <w:right w:val="single" w:sz="4" w:space="0" w:color="auto"/>
            </w:tcBorders>
            <w:noWrap/>
            <w:vAlign w:val="center"/>
            <w:hideMark/>
          </w:tcPr>
          <w:p w14:paraId="7C47E2E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12.00</w:t>
            </w:r>
          </w:p>
        </w:tc>
        <w:tc>
          <w:tcPr>
            <w:tcW w:w="1415" w:type="dxa"/>
            <w:tcBorders>
              <w:top w:val="nil"/>
              <w:left w:val="nil"/>
              <w:bottom w:val="single" w:sz="4" w:space="0" w:color="auto"/>
              <w:right w:val="single" w:sz="4" w:space="0" w:color="auto"/>
            </w:tcBorders>
            <w:noWrap/>
            <w:vAlign w:val="center"/>
            <w:hideMark/>
          </w:tcPr>
          <w:p w14:paraId="6CD93BF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3.31</w:t>
            </w:r>
          </w:p>
        </w:tc>
        <w:tc>
          <w:tcPr>
            <w:tcW w:w="2013" w:type="dxa"/>
            <w:tcBorders>
              <w:top w:val="nil"/>
              <w:left w:val="nil"/>
              <w:bottom w:val="single" w:sz="4" w:space="0" w:color="auto"/>
              <w:right w:val="single" w:sz="4" w:space="0" w:color="auto"/>
            </w:tcBorders>
            <w:noWrap/>
            <w:vAlign w:val="center"/>
            <w:hideMark/>
          </w:tcPr>
          <w:p w14:paraId="64DF6B6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23.00</w:t>
            </w:r>
          </w:p>
        </w:tc>
        <w:tc>
          <w:tcPr>
            <w:tcW w:w="1152" w:type="dxa"/>
            <w:tcBorders>
              <w:top w:val="nil"/>
              <w:left w:val="nil"/>
              <w:bottom w:val="single" w:sz="4" w:space="0" w:color="auto"/>
              <w:right w:val="single" w:sz="4" w:space="0" w:color="auto"/>
            </w:tcBorders>
            <w:noWrap/>
            <w:vAlign w:val="center"/>
            <w:hideMark/>
          </w:tcPr>
          <w:p w14:paraId="6A27DFB9"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194.90</w:t>
            </w:r>
          </w:p>
        </w:tc>
      </w:tr>
      <w:tr w:rsidR="00136B40" w:rsidRPr="00C671D8" w14:paraId="797CD6E0"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2E127C89"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(iii)</w:t>
            </w:r>
          </w:p>
        </w:tc>
        <w:tc>
          <w:tcPr>
            <w:tcW w:w="2919" w:type="dxa"/>
            <w:tcBorders>
              <w:top w:val="nil"/>
              <w:left w:val="nil"/>
              <w:bottom w:val="single" w:sz="4" w:space="0" w:color="auto"/>
              <w:right w:val="single" w:sz="4" w:space="0" w:color="auto"/>
            </w:tcBorders>
            <w:noWrap/>
            <w:vAlign w:val="bottom"/>
            <w:hideMark/>
          </w:tcPr>
          <w:p w14:paraId="1640509D"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North Bengal State Transport Corp. Ltd.</w:t>
            </w:r>
          </w:p>
        </w:tc>
        <w:tc>
          <w:tcPr>
            <w:tcW w:w="1422" w:type="dxa"/>
            <w:tcBorders>
              <w:top w:val="nil"/>
              <w:left w:val="nil"/>
              <w:bottom w:val="single" w:sz="4" w:space="0" w:color="auto"/>
              <w:right w:val="single" w:sz="4" w:space="0" w:color="auto"/>
            </w:tcBorders>
            <w:noWrap/>
            <w:vAlign w:val="center"/>
            <w:hideMark/>
          </w:tcPr>
          <w:p w14:paraId="3C615D65" w14:textId="12480C81"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75.00</w:t>
            </w:r>
            <w:r w:rsidR="00EF0081">
              <w:rPr>
                <w:rFonts w:ascii="Times New Roman" w:eastAsia="Times New Roman" w:hAnsi="Times New Roman" w:cs="Times New Roman"/>
                <w:color w:val="000000"/>
                <w:sz w:val="16"/>
                <w:szCs w:val="16"/>
                <w:lang w:val="en-IN" w:eastAsia="en-IN"/>
              </w:rPr>
              <w:t>*</w:t>
            </w:r>
          </w:p>
        </w:tc>
        <w:tc>
          <w:tcPr>
            <w:tcW w:w="1422" w:type="dxa"/>
            <w:tcBorders>
              <w:top w:val="nil"/>
              <w:left w:val="nil"/>
              <w:bottom w:val="single" w:sz="4" w:space="0" w:color="auto"/>
              <w:right w:val="single" w:sz="4" w:space="0" w:color="auto"/>
            </w:tcBorders>
            <w:noWrap/>
            <w:vAlign w:val="center"/>
            <w:hideMark/>
          </w:tcPr>
          <w:p w14:paraId="7E48B4A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63.00</w:t>
            </w:r>
          </w:p>
        </w:tc>
        <w:tc>
          <w:tcPr>
            <w:tcW w:w="947" w:type="dxa"/>
            <w:tcBorders>
              <w:top w:val="nil"/>
              <w:left w:val="nil"/>
              <w:bottom w:val="single" w:sz="4" w:space="0" w:color="auto"/>
              <w:right w:val="single" w:sz="4" w:space="0" w:color="auto"/>
            </w:tcBorders>
            <w:noWrap/>
            <w:vAlign w:val="center"/>
            <w:hideMark/>
          </w:tcPr>
          <w:p w14:paraId="4648012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6.11</w:t>
            </w:r>
          </w:p>
        </w:tc>
        <w:tc>
          <w:tcPr>
            <w:tcW w:w="1558" w:type="dxa"/>
            <w:tcBorders>
              <w:top w:val="nil"/>
              <w:left w:val="nil"/>
              <w:bottom w:val="single" w:sz="4" w:space="0" w:color="auto"/>
              <w:right w:val="single" w:sz="4" w:space="0" w:color="auto"/>
            </w:tcBorders>
            <w:noWrap/>
            <w:vAlign w:val="center"/>
            <w:hideMark/>
          </w:tcPr>
          <w:p w14:paraId="5361FB5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3.03</w:t>
            </w:r>
          </w:p>
        </w:tc>
        <w:tc>
          <w:tcPr>
            <w:tcW w:w="1392" w:type="dxa"/>
            <w:tcBorders>
              <w:top w:val="nil"/>
              <w:left w:val="nil"/>
              <w:bottom w:val="single" w:sz="4" w:space="0" w:color="auto"/>
              <w:right w:val="single" w:sz="4" w:space="0" w:color="auto"/>
            </w:tcBorders>
            <w:noWrap/>
            <w:vAlign w:val="center"/>
            <w:hideMark/>
          </w:tcPr>
          <w:p w14:paraId="70F3B98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2.59</w:t>
            </w:r>
          </w:p>
        </w:tc>
        <w:tc>
          <w:tcPr>
            <w:tcW w:w="1007" w:type="dxa"/>
            <w:tcBorders>
              <w:top w:val="nil"/>
              <w:left w:val="nil"/>
              <w:bottom w:val="single" w:sz="4" w:space="0" w:color="auto"/>
              <w:right w:val="single" w:sz="4" w:space="0" w:color="auto"/>
            </w:tcBorders>
            <w:noWrap/>
            <w:vAlign w:val="center"/>
            <w:hideMark/>
          </w:tcPr>
          <w:p w14:paraId="51206A9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11.73</w:t>
            </w:r>
          </w:p>
        </w:tc>
        <w:tc>
          <w:tcPr>
            <w:tcW w:w="1415" w:type="dxa"/>
            <w:tcBorders>
              <w:top w:val="nil"/>
              <w:left w:val="nil"/>
              <w:bottom w:val="single" w:sz="4" w:space="0" w:color="auto"/>
              <w:right w:val="single" w:sz="4" w:space="0" w:color="auto"/>
            </w:tcBorders>
            <w:noWrap/>
            <w:vAlign w:val="center"/>
            <w:hideMark/>
          </w:tcPr>
          <w:p w14:paraId="63A6363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3.70</w:t>
            </w:r>
          </w:p>
        </w:tc>
        <w:tc>
          <w:tcPr>
            <w:tcW w:w="2013" w:type="dxa"/>
            <w:tcBorders>
              <w:top w:val="nil"/>
              <w:left w:val="nil"/>
              <w:bottom w:val="single" w:sz="4" w:space="0" w:color="auto"/>
              <w:right w:val="single" w:sz="4" w:space="0" w:color="auto"/>
            </w:tcBorders>
            <w:noWrap/>
            <w:vAlign w:val="center"/>
            <w:hideMark/>
          </w:tcPr>
          <w:p w14:paraId="7A7BA70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Bus 38.00 / Truck 29.00</w:t>
            </w:r>
          </w:p>
        </w:tc>
        <w:tc>
          <w:tcPr>
            <w:tcW w:w="1152" w:type="dxa"/>
            <w:tcBorders>
              <w:top w:val="nil"/>
              <w:left w:val="nil"/>
              <w:bottom w:val="single" w:sz="4" w:space="0" w:color="auto"/>
              <w:right w:val="single" w:sz="4" w:space="0" w:color="auto"/>
            </w:tcBorders>
            <w:noWrap/>
            <w:vAlign w:val="center"/>
            <w:hideMark/>
          </w:tcPr>
          <w:p w14:paraId="74C30AA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155.30</w:t>
            </w:r>
          </w:p>
        </w:tc>
      </w:tr>
      <w:tr w:rsidR="00136B40" w:rsidRPr="00C671D8" w14:paraId="1C4C68A7"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454C355A"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(iv)</w:t>
            </w:r>
          </w:p>
        </w:tc>
        <w:tc>
          <w:tcPr>
            <w:tcW w:w="2919" w:type="dxa"/>
            <w:tcBorders>
              <w:top w:val="nil"/>
              <w:left w:val="nil"/>
              <w:bottom w:val="single" w:sz="4" w:space="0" w:color="auto"/>
              <w:right w:val="single" w:sz="4" w:space="0" w:color="auto"/>
            </w:tcBorders>
            <w:noWrap/>
            <w:vAlign w:val="bottom"/>
            <w:hideMark/>
          </w:tcPr>
          <w:p w14:paraId="17A79FC7"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Calcutta Tramways Co. Ltd.</w:t>
            </w:r>
          </w:p>
        </w:tc>
        <w:tc>
          <w:tcPr>
            <w:tcW w:w="1422" w:type="dxa"/>
            <w:tcBorders>
              <w:top w:val="nil"/>
              <w:left w:val="nil"/>
              <w:bottom w:val="single" w:sz="4" w:space="0" w:color="auto"/>
              <w:right w:val="single" w:sz="4" w:space="0" w:color="auto"/>
            </w:tcBorders>
            <w:noWrap/>
            <w:vAlign w:val="center"/>
            <w:hideMark/>
          </w:tcPr>
          <w:p w14:paraId="14A9663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70.00</w:t>
            </w:r>
          </w:p>
        </w:tc>
        <w:tc>
          <w:tcPr>
            <w:tcW w:w="1422" w:type="dxa"/>
            <w:tcBorders>
              <w:top w:val="nil"/>
              <w:left w:val="nil"/>
              <w:bottom w:val="single" w:sz="4" w:space="0" w:color="auto"/>
              <w:right w:val="single" w:sz="4" w:space="0" w:color="auto"/>
            </w:tcBorders>
            <w:noWrap/>
            <w:vAlign w:val="center"/>
            <w:hideMark/>
          </w:tcPr>
          <w:p w14:paraId="41C32C6A"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75.00</w:t>
            </w:r>
          </w:p>
        </w:tc>
        <w:tc>
          <w:tcPr>
            <w:tcW w:w="947" w:type="dxa"/>
            <w:tcBorders>
              <w:top w:val="nil"/>
              <w:left w:val="nil"/>
              <w:bottom w:val="single" w:sz="4" w:space="0" w:color="auto"/>
              <w:right w:val="single" w:sz="4" w:space="0" w:color="auto"/>
            </w:tcBorders>
            <w:noWrap/>
            <w:vAlign w:val="center"/>
            <w:hideMark/>
          </w:tcPr>
          <w:p w14:paraId="778BAF9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558" w:type="dxa"/>
            <w:tcBorders>
              <w:top w:val="nil"/>
              <w:left w:val="nil"/>
              <w:bottom w:val="single" w:sz="4" w:space="0" w:color="auto"/>
              <w:right w:val="single" w:sz="4" w:space="0" w:color="auto"/>
            </w:tcBorders>
            <w:noWrap/>
            <w:vAlign w:val="center"/>
            <w:hideMark/>
          </w:tcPr>
          <w:p w14:paraId="44DBAF2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392" w:type="dxa"/>
            <w:tcBorders>
              <w:top w:val="nil"/>
              <w:left w:val="nil"/>
              <w:bottom w:val="single" w:sz="4" w:space="0" w:color="auto"/>
              <w:right w:val="single" w:sz="4" w:space="0" w:color="auto"/>
            </w:tcBorders>
            <w:noWrap/>
            <w:vAlign w:val="center"/>
            <w:hideMark/>
          </w:tcPr>
          <w:p w14:paraId="3ADA9A9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007" w:type="dxa"/>
            <w:tcBorders>
              <w:top w:val="nil"/>
              <w:left w:val="nil"/>
              <w:bottom w:val="single" w:sz="4" w:space="0" w:color="auto"/>
              <w:right w:val="single" w:sz="4" w:space="0" w:color="auto"/>
            </w:tcBorders>
            <w:noWrap/>
            <w:vAlign w:val="center"/>
            <w:hideMark/>
          </w:tcPr>
          <w:p w14:paraId="6F6A957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23.60</w:t>
            </w:r>
          </w:p>
        </w:tc>
        <w:tc>
          <w:tcPr>
            <w:tcW w:w="1415" w:type="dxa"/>
            <w:tcBorders>
              <w:top w:val="nil"/>
              <w:left w:val="nil"/>
              <w:bottom w:val="single" w:sz="4" w:space="0" w:color="auto"/>
              <w:right w:val="single" w:sz="4" w:space="0" w:color="auto"/>
            </w:tcBorders>
            <w:noWrap/>
            <w:vAlign w:val="center"/>
            <w:hideMark/>
          </w:tcPr>
          <w:p w14:paraId="66F59A1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2013" w:type="dxa"/>
            <w:tcBorders>
              <w:top w:val="nil"/>
              <w:left w:val="nil"/>
              <w:bottom w:val="single" w:sz="4" w:space="0" w:color="auto"/>
              <w:right w:val="single" w:sz="4" w:space="0" w:color="auto"/>
            </w:tcBorders>
            <w:noWrap/>
            <w:vAlign w:val="center"/>
            <w:hideMark/>
          </w:tcPr>
          <w:p w14:paraId="7724B79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67.00</w:t>
            </w:r>
          </w:p>
        </w:tc>
        <w:tc>
          <w:tcPr>
            <w:tcW w:w="1152" w:type="dxa"/>
            <w:tcBorders>
              <w:top w:val="nil"/>
              <w:left w:val="nil"/>
              <w:bottom w:val="single" w:sz="4" w:space="0" w:color="auto"/>
              <w:right w:val="single" w:sz="4" w:space="0" w:color="auto"/>
            </w:tcBorders>
            <w:noWrap/>
            <w:vAlign w:val="center"/>
            <w:hideMark/>
          </w:tcPr>
          <w:p w14:paraId="56A53E1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350.69</w:t>
            </w:r>
          </w:p>
        </w:tc>
      </w:tr>
      <w:tr w:rsidR="00136B40" w:rsidRPr="00C671D8" w14:paraId="78F29ABA"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3A579626"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II.</w:t>
            </w:r>
          </w:p>
        </w:tc>
        <w:tc>
          <w:tcPr>
            <w:tcW w:w="2919" w:type="dxa"/>
            <w:tcBorders>
              <w:top w:val="nil"/>
              <w:left w:val="nil"/>
              <w:bottom w:val="single" w:sz="4" w:space="0" w:color="auto"/>
              <w:right w:val="single" w:sz="4" w:space="0" w:color="auto"/>
            </w:tcBorders>
            <w:noWrap/>
            <w:vAlign w:val="bottom"/>
            <w:hideMark/>
          </w:tcPr>
          <w:p w14:paraId="4D281495"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Hill States</w:t>
            </w:r>
          </w:p>
        </w:tc>
        <w:tc>
          <w:tcPr>
            <w:tcW w:w="1422" w:type="dxa"/>
            <w:tcBorders>
              <w:top w:val="nil"/>
              <w:left w:val="nil"/>
              <w:bottom w:val="single" w:sz="4" w:space="0" w:color="auto"/>
              <w:right w:val="single" w:sz="4" w:space="0" w:color="auto"/>
            </w:tcBorders>
            <w:noWrap/>
            <w:vAlign w:val="center"/>
            <w:hideMark/>
          </w:tcPr>
          <w:p w14:paraId="15AA7DBC" w14:textId="56333FA1"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422" w:type="dxa"/>
            <w:tcBorders>
              <w:top w:val="nil"/>
              <w:left w:val="nil"/>
              <w:bottom w:val="single" w:sz="4" w:space="0" w:color="auto"/>
              <w:right w:val="single" w:sz="4" w:space="0" w:color="auto"/>
            </w:tcBorders>
            <w:noWrap/>
            <w:vAlign w:val="center"/>
            <w:hideMark/>
          </w:tcPr>
          <w:p w14:paraId="48A65476" w14:textId="071CEF8A"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947" w:type="dxa"/>
            <w:tcBorders>
              <w:top w:val="nil"/>
              <w:left w:val="nil"/>
              <w:bottom w:val="single" w:sz="4" w:space="0" w:color="auto"/>
              <w:right w:val="single" w:sz="4" w:space="0" w:color="auto"/>
            </w:tcBorders>
            <w:noWrap/>
            <w:vAlign w:val="center"/>
            <w:hideMark/>
          </w:tcPr>
          <w:p w14:paraId="3003116E" w14:textId="7C1E31C2"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558" w:type="dxa"/>
            <w:tcBorders>
              <w:top w:val="nil"/>
              <w:left w:val="nil"/>
              <w:bottom w:val="single" w:sz="4" w:space="0" w:color="auto"/>
              <w:right w:val="single" w:sz="4" w:space="0" w:color="auto"/>
            </w:tcBorders>
            <w:noWrap/>
            <w:vAlign w:val="center"/>
            <w:hideMark/>
          </w:tcPr>
          <w:p w14:paraId="00C06548" w14:textId="2D67DB42"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392" w:type="dxa"/>
            <w:tcBorders>
              <w:top w:val="nil"/>
              <w:left w:val="nil"/>
              <w:bottom w:val="single" w:sz="4" w:space="0" w:color="auto"/>
              <w:right w:val="single" w:sz="4" w:space="0" w:color="auto"/>
            </w:tcBorders>
            <w:noWrap/>
            <w:vAlign w:val="center"/>
            <w:hideMark/>
          </w:tcPr>
          <w:p w14:paraId="6FFA3719" w14:textId="04534F84"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007" w:type="dxa"/>
            <w:tcBorders>
              <w:top w:val="nil"/>
              <w:left w:val="nil"/>
              <w:bottom w:val="single" w:sz="4" w:space="0" w:color="auto"/>
              <w:right w:val="single" w:sz="4" w:space="0" w:color="auto"/>
            </w:tcBorders>
            <w:noWrap/>
            <w:vAlign w:val="center"/>
            <w:hideMark/>
          </w:tcPr>
          <w:p w14:paraId="6D209FE9" w14:textId="0B1E3AF2"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415" w:type="dxa"/>
            <w:tcBorders>
              <w:top w:val="nil"/>
              <w:left w:val="nil"/>
              <w:bottom w:val="single" w:sz="4" w:space="0" w:color="auto"/>
              <w:right w:val="single" w:sz="4" w:space="0" w:color="auto"/>
            </w:tcBorders>
            <w:noWrap/>
            <w:vAlign w:val="center"/>
            <w:hideMark/>
          </w:tcPr>
          <w:p w14:paraId="17A38D55" w14:textId="21C80E0A"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2013" w:type="dxa"/>
            <w:tcBorders>
              <w:top w:val="nil"/>
              <w:left w:val="nil"/>
              <w:bottom w:val="single" w:sz="4" w:space="0" w:color="auto"/>
              <w:right w:val="single" w:sz="4" w:space="0" w:color="auto"/>
            </w:tcBorders>
            <w:noWrap/>
            <w:vAlign w:val="center"/>
            <w:hideMark/>
          </w:tcPr>
          <w:p w14:paraId="7871A7B4" w14:textId="12CF4AFC"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c>
          <w:tcPr>
            <w:tcW w:w="1152" w:type="dxa"/>
            <w:tcBorders>
              <w:top w:val="nil"/>
              <w:left w:val="nil"/>
              <w:bottom w:val="single" w:sz="4" w:space="0" w:color="auto"/>
              <w:right w:val="single" w:sz="4" w:space="0" w:color="auto"/>
            </w:tcBorders>
            <w:noWrap/>
            <w:vAlign w:val="center"/>
            <w:hideMark/>
          </w:tcPr>
          <w:p w14:paraId="3B3B9C94" w14:textId="357C659D"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p>
        </w:tc>
      </w:tr>
      <w:tr w:rsidR="00136B40" w:rsidRPr="00C671D8" w14:paraId="1D00675F"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0E26BDEC"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w:t>
            </w:r>
          </w:p>
        </w:tc>
        <w:tc>
          <w:tcPr>
            <w:tcW w:w="2919" w:type="dxa"/>
            <w:tcBorders>
              <w:top w:val="nil"/>
              <w:left w:val="nil"/>
              <w:bottom w:val="single" w:sz="4" w:space="0" w:color="auto"/>
              <w:right w:val="single" w:sz="4" w:space="0" w:color="auto"/>
            </w:tcBorders>
            <w:noWrap/>
            <w:vAlign w:val="bottom"/>
            <w:hideMark/>
          </w:tcPr>
          <w:p w14:paraId="7F50AD05"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Arunachal Pradesh</w:t>
            </w:r>
          </w:p>
        </w:tc>
        <w:tc>
          <w:tcPr>
            <w:tcW w:w="1422" w:type="dxa"/>
            <w:tcBorders>
              <w:top w:val="nil"/>
              <w:left w:val="nil"/>
              <w:bottom w:val="single" w:sz="4" w:space="0" w:color="auto"/>
              <w:right w:val="single" w:sz="4" w:space="0" w:color="auto"/>
            </w:tcBorders>
            <w:noWrap/>
            <w:vAlign w:val="center"/>
            <w:hideMark/>
          </w:tcPr>
          <w:p w14:paraId="550A920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90.00</w:t>
            </w:r>
          </w:p>
        </w:tc>
        <w:tc>
          <w:tcPr>
            <w:tcW w:w="1422" w:type="dxa"/>
            <w:tcBorders>
              <w:top w:val="nil"/>
              <w:left w:val="nil"/>
              <w:bottom w:val="single" w:sz="4" w:space="0" w:color="auto"/>
              <w:right w:val="single" w:sz="4" w:space="0" w:color="auto"/>
            </w:tcBorders>
            <w:noWrap/>
            <w:vAlign w:val="center"/>
            <w:hideMark/>
          </w:tcPr>
          <w:p w14:paraId="1191D2A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61.20</w:t>
            </w:r>
          </w:p>
        </w:tc>
        <w:tc>
          <w:tcPr>
            <w:tcW w:w="947" w:type="dxa"/>
            <w:tcBorders>
              <w:top w:val="nil"/>
              <w:left w:val="nil"/>
              <w:bottom w:val="single" w:sz="4" w:space="0" w:color="auto"/>
              <w:right w:val="single" w:sz="4" w:space="0" w:color="auto"/>
            </w:tcBorders>
            <w:noWrap/>
            <w:vAlign w:val="center"/>
            <w:hideMark/>
          </w:tcPr>
          <w:p w14:paraId="224BAAB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558" w:type="dxa"/>
            <w:tcBorders>
              <w:top w:val="nil"/>
              <w:left w:val="nil"/>
              <w:bottom w:val="single" w:sz="4" w:space="0" w:color="auto"/>
              <w:right w:val="single" w:sz="4" w:space="0" w:color="auto"/>
            </w:tcBorders>
            <w:noWrap/>
            <w:vAlign w:val="center"/>
            <w:hideMark/>
          </w:tcPr>
          <w:p w14:paraId="4BE0D19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392" w:type="dxa"/>
            <w:tcBorders>
              <w:top w:val="nil"/>
              <w:left w:val="nil"/>
              <w:bottom w:val="single" w:sz="4" w:space="0" w:color="auto"/>
              <w:right w:val="single" w:sz="4" w:space="0" w:color="auto"/>
            </w:tcBorders>
            <w:noWrap/>
            <w:vAlign w:val="center"/>
            <w:hideMark/>
          </w:tcPr>
          <w:p w14:paraId="0AD6A1D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007" w:type="dxa"/>
            <w:tcBorders>
              <w:top w:val="nil"/>
              <w:left w:val="nil"/>
              <w:bottom w:val="single" w:sz="4" w:space="0" w:color="auto"/>
              <w:right w:val="single" w:sz="4" w:space="0" w:color="auto"/>
            </w:tcBorders>
            <w:noWrap/>
            <w:vAlign w:val="center"/>
            <w:hideMark/>
          </w:tcPr>
          <w:p w14:paraId="670CAB1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4.00</w:t>
            </w:r>
          </w:p>
        </w:tc>
        <w:tc>
          <w:tcPr>
            <w:tcW w:w="1415" w:type="dxa"/>
            <w:tcBorders>
              <w:top w:val="nil"/>
              <w:left w:val="nil"/>
              <w:bottom w:val="single" w:sz="4" w:space="0" w:color="auto"/>
              <w:right w:val="single" w:sz="4" w:space="0" w:color="auto"/>
            </w:tcBorders>
            <w:noWrap/>
            <w:vAlign w:val="center"/>
            <w:hideMark/>
          </w:tcPr>
          <w:p w14:paraId="6C0BC12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3.61</w:t>
            </w:r>
          </w:p>
        </w:tc>
        <w:tc>
          <w:tcPr>
            <w:tcW w:w="2013" w:type="dxa"/>
            <w:tcBorders>
              <w:top w:val="nil"/>
              <w:left w:val="nil"/>
              <w:bottom w:val="single" w:sz="4" w:space="0" w:color="auto"/>
              <w:right w:val="single" w:sz="4" w:space="0" w:color="auto"/>
            </w:tcBorders>
            <w:noWrap/>
            <w:vAlign w:val="center"/>
            <w:hideMark/>
          </w:tcPr>
          <w:p w14:paraId="19FEF447"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20.45</w:t>
            </w:r>
          </w:p>
        </w:tc>
        <w:tc>
          <w:tcPr>
            <w:tcW w:w="1152" w:type="dxa"/>
            <w:tcBorders>
              <w:top w:val="nil"/>
              <w:left w:val="nil"/>
              <w:bottom w:val="single" w:sz="4" w:space="0" w:color="auto"/>
              <w:right w:val="single" w:sz="4" w:space="0" w:color="auto"/>
            </w:tcBorders>
            <w:noWrap/>
            <w:vAlign w:val="center"/>
            <w:hideMark/>
          </w:tcPr>
          <w:p w14:paraId="64EE174A"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119.92</w:t>
            </w:r>
          </w:p>
        </w:tc>
      </w:tr>
      <w:tr w:rsidR="00136B40" w:rsidRPr="00C671D8" w14:paraId="73993E0A"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338A7A29"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w:t>
            </w:r>
          </w:p>
        </w:tc>
        <w:tc>
          <w:tcPr>
            <w:tcW w:w="2919" w:type="dxa"/>
            <w:tcBorders>
              <w:top w:val="nil"/>
              <w:left w:val="nil"/>
              <w:bottom w:val="single" w:sz="4" w:space="0" w:color="auto"/>
              <w:right w:val="single" w:sz="4" w:space="0" w:color="auto"/>
            </w:tcBorders>
            <w:noWrap/>
            <w:vAlign w:val="bottom"/>
            <w:hideMark/>
          </w:tcPr>
          <w:p w14:paraId="627D37C8"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Himachal Pradesh</w:t>
            </w:r>
          </w:p>
        </w:tc>
        <w:tc>
          <w:tcPr>
            <w:tcW w:w="1422" w:type="dxa"/>
            <w:tcBorders>
              <w:top w:val="nil"/>
              <w:left w:val="nil"/>
              <w:bottom w:val="single" w:sz="4" w:space="0" w:color="auto"/>
              <w:right w:val="single" w:sz="4" w:space="0" w:color="auto"/>
            </w:tcBorders>
            <w:noWrap/>
            <w:vAlign w:val="center"/>
            <w:hideMark/>
          </w:tcPr>
          <w:p w14:paraId="78D1D90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94.00</w:t>
            </w:r>
          </w:p>
        </w:tc>
        <w:tc>
          <w:tcPr>
            <w:tcW w:w="1422" w:type="dxa"/>
            <w:tcBorders>
              <w:top w:val="nil"/>
              <w:left w:val="nil"/>
              <w:bottom w:val="single" w:sz="4" w:space="0" w:color="auto"/>
              <w:right w:val="single" w:sz="4" w:space="0" w:color="auto"/>
            </w:tcBorders>
            <w:noWrap/>
            <w:vAlign w:val="center"/>
            <w:hideMark/>
          </w:tcPr>
          <w:p w14:paraId="257FFEE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74.00</w:t>
            </w:r>
          </w:p>
        </w:tc>
        <w:tc>
          <w:tcPr>
            <w:tcW w:w="947" w:type="dxa"/>
            <w:tcBorders>
              <w:top w:val="nil"/>
              <w:left w:val="nil"/>
              <w:bottom w:val="single" w:sz="4" w:space="0" w:color="auto"/>
              <w:right w:val="single" w:sz="4" w:space="0" w:color="auto"/>
            </w:tcBorders>
            <w:noWrap/>
            <w:vAlign w:val="center"/>
            <w:hideMark/>
          </w:tcPr>
          <w:p w14:paraId="3A625BC0"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2.95</w:t>
            </w:r>
          </w:p>
        </w:tc>
        <w:tc>
          <w:tcPr>
            <w:tcW w:w="1558" w:type="dxa"/>
            <w:tcBorders>
              <w:top w:val="nil"/>
              <w:left w:val="nil"/>
              <w:bottom w:val="single" w:sz="4" w:space="0" w:color="auto"/>
              <w:right w:val="single" w:sz="4" w:space="0" w:color="auto"/>
            </w:tcBorders>
            <w:noWrap/>
            <w:vAlign w:val="center"/>
            <w:hideMark/>
          </w:tcPr>
          <w:p w14:paraId="6A66B64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1.90</w:t>
            </w:r>
          </w:p>
        </w:tc>
        <w:tc>
          <w:tcPr>
            <w:tcW w:w="1392" w:type="dxa"/>
            <w:tcBorders>
              <w:top w:val="nil"/>
              <w:left w:val="nil"/>
              <w:bottom w:val="single" w:sz="4" w:space="0" w:color="auto"/>
              <w:right w:val="single" w:sz="4" w:space="0" w:color="auto"/>
            </w:tcBorders>
            <w:noWrap/>
            <w:vAlign w:val="center"/>
            <w:hideMark/>
          </w:tcPr>
          <w:p w14:paraId="016CBB3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0.95</w:t>
            </w:r>
          </w:p>
        </w:tc>
        <w:tc>
          <w:tcPr>
            <w:tcW w:w="1007" w:type="dxa"/>
            <w:tcBorders>
              <w:top w:val="nil"/>
              <w:left w:val="nil"/>
              <w:bottom w:val="single" w:sz="4" w:space="0" w:color="auto"/>
              <w:right w:val="single" w:sz="4" w:space="0" w:color="auto"/>
            </w:tcBorders>
            <w:noWrap/>
            <w:vAlign w:val="center"/>
            <w:hideMark/>
          </w:tcPr>
          <w:p w14:paraId="4356B72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5.80</w:t>
            </w:r>
          </w:p>
        </w:tc>
        <w:tc>
          <w:tcPr>
            <w:tcW w:w="1415" w:type="dxa"/>
            <w:tcBorders>
              <w:top w:val="nil"/>
              <w:left w:val="nil"/>
              <w:bottom w:val="single" w:sz="4" w:space="0" w:color="auto"/>
              <w:right w:val="single" w:sz="4" w:space="0" w:color="auto"/>
            </w:tcBorders>
            <w:noWrap/>
            <w:vAlign w:val="center"/>
            <w:hideMark/>
          </w:tcPr>
          <w:p w14:paraId="70BDE16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3.20</w:t>
            </w:r>
          </w:p>
        </w:tc>
        <w:tc>
          <w:tcPr>
            <w:tcW w:w="2013" w:type="dxa"/>
            <w:tcBorders>
              <w:top w:val="nil"/>
              <w:left w:val="nil"/>
              <w:bottom w:val="single" w:sz="4" w:space="0" w:color="auto"/>
              <w:right w:val="single" w:sz="4" w:space="0" w:color="auto"/>
            </w:tcBorders>
            <w:noWrap/>
            <w:vAlign w:val="center"/>
            <w:hideMark/>
          </w:tcPr>
          <w:p w14:paraId="3F7E4B7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14.15</w:t>
            </w:r>
          </w:p>
        </w:tc>
        <w:tc>
          <w:tcPr>
            <w:tcW w:w="1152" w:type="dxa"/>
            <w:tcBorders>
              <w:top w:val="nil"/>
              <w:left w:val="nil"/>
              <w:bottom w:val="single" w:sz="4" w:space="0" w:color="auto"/>
              <w:right w:val="single" w:sz="4" w:space="0" w:color="auto"/>
            </w:tcBorders>
            <w:noWrap/>
            <w:vAlign w:val="center"/>
            <w:hideMark/>
          </w:tcPr>
          <w:p w14:paraId="6B21327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96.77</w:t>
            </w:r>
          </w:p>
        </w:tc>
      </w:tr>
      <w:tr w:rsidR="00136B40" w:rsidRPr="00C671D8" w14:paraId="50D16537"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58EE04EF"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w:t>
            </w:r>
          </w:p>
        </w:tc>
        <w:tc>
          <w:tcPr>
            <w:tcW w:w="2919" w:type="dxa"/>
            <w:tcBorders>
              <w:top w:val="nil"/>
              <w:left w:val="nil"/>
              <w:bottom w:val="single" w:sz="4" w:space="0" w:color="auto"/>
              <w:right w:val="single" w:sz="4" w:space="0" w:color="auto"/>
            </w:tcBorders>
            <w:noWrap/>
            <w:vAlign w:val="bottom"/>
            <w:hideMark/>
          </w:tcPr>
          <w:p w14:paraId="3E40360B"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Jammu &amp; Kashmir</w:t>
            </w:r>
          </w:p>
        </w:tc>
        <w:tc>
          <w:tcPr>
            <w:tcW w:w="1422" w:type="dxa"/>
            <w:tcBorders>
              <w:top w:val="nil"/>
              <w:left w:val="nil"/>
              <w:bottom w:val="single" w:sz="4" w:space="0" w:color="auto"/>
              <w:right w:val="single" w:sz="4" w:space="0" w:color="auto"/>
            </w:tcBorders>
            <w:noWrap/>
            <w:vAlign w:val="center"/>
            <w:hideMark/>
          </w:tcPr>
          <w:p w14:paraId="4066091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58.23</w:t>
            </w:r>
          </w:p>
        </w:tc>
        <w:tc>
          <w:tcPr>
            <w:tcW w:w="1422" w:type="dxa"/>
            <w:tcBorders>
              <w:top w:val="nil"/>
              <w:left w:val="nil"/>
              <w:bottom w:val="single" w:sz="4" w:space="0" w:color="auto"/>
              <w:right w:val="single" w:sz="4" w:space="0" w:color="auto"/>
            </w:tcBorders>
            <w:noWrap/>
            <w:vAlign w:val="center"/>
            <w:hideMark/>
          </w:tcPr>
          <w:p w14:paraId="2577303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947" w:type="dxa"/>
            <w:tcBorders>
              <w:top w:val="nil"/>
              <w:left w:val="nil"/>
              <w:bottom w:val="single" w:sz="4" w:space="0" w:color="auto"/>
              <w:right w:val="single" w:sz="4" w:space="0" w:color="auto"/>
            </w:tcBorders>
            <w:noWrap/>
            <w:vAlign w:val="center"/>
            <w:hideMark/>
          </w:tcPr>
          <w:p w14:paraId="6882642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1.31</w:t>
            </w:r>
          </w:p>
        </w:tc>
        <w:tc>
          <w:tcPr>
            <w:tcW w:w="1558" w:type="dxa"/>
            <w:tcBorders>
              <w:top w:val="nil"/>
              <w:left w:val="nil"/>
              <w:bottom w:val="single" w:sz="4" w:space="0" w:color="auto"/>
              <w:right w:val="single" w:sz="4" w:space="0" w:color="auto"/>
            </w:tcBorders>
            <w:noWrap/>
            <w:vAlign w:val="center"/>
            <w:hideMark/>
          </w:tcPr>
          <w:p w14:paraId="6D4A389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0.78</w:t>
            </w:r>
          </w:p>
        </w:tc>
        <w:tc>
          <w:tcPr>
            <w:tcW w:w="1392" w:type="dxa"/>
            <w:tcBorders>
              <w:top w:val="nil"/>
              <w:left w:val="nil"/>
              <w:bottom w:val="single" w:sz="4" w:space="0" w:color="auto"/>
              <w:right w:val="single" w:sz="4" w:space="0" w:color="auto"/>
            </w:tcBorders>
            <w:noWrap/>
            <w:vAlign w:val="center"/>
            <w:hideMark/>
          </w:tcPr>
          <w:p w14:paraId="536ABB3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2.13</w:t>
            </w:r>
          </w:p>
        </w:tc>
        <w:tc>
          <w:tcPr>
            <w:tcW w:w="1007" w:type="dxa"/>
            <w:tcBorders>
              <w:top w:val="nil"/>
              <w:left w:val="nil"/>
              <w:bottom w:val="single" w:sz="4" w:space="0" w:color="auto"/>
              <w:right w:val="single" w:sz="4" w:space="0" w:color="auto"/>
            </w:tcBorders>
            <w:noWrap/>
            <w:vAlign w:val="center"/>
            <w:hideMark/>
          </w:tcPr>
          <w:p w14:paraId="409C5730"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4.22</w:t>
            </w:r>
          </w:p>
        </w:tc>
        <w:tc>
          <w:tcPr>
            <w:tcW w:w="1415" w:type="dxa"/>
            <w:tcBorders>
              <w:top w:val="nil"/>
              <w:left w:val="nil"/>
              <w:bottom w:val="single" w:sz="4" w:space="0" w:color="auto"/>
              <w:right w:val="single" w:sz="4" w:space="0" w:color="auto"/>
            </w:tcBorders>
            <w:noWrap/>
            <w:vAlign w:val="center"/>
            <w:hideMark/>
          </w:tcPr>
          <w:p w14:paraId="48C9A71A"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3.66</w:t>
            </w:r>
          </w:p>
        </w:tc>
        <w:tc>
          <w:tcPr>
            <w:tcW w:w="2013" w:type="dxa"/>
            <w:tcBorders>
              <w:top w:val="nil"/>
              <w:left w:val="nil"/>
              <w:bottom w:val="single" w:sz="4" w:space="0" w:color="auto"/>
              <w:right w:val="single" w:sz="4" w:space="0" w:color="auto"/>
            </w:tcBorders>
            <w:noWrap/>
            <w:vAlign w:val="center"/>
            <w:hideMark/>
          </w:tcPr>
          <w:p w14:paraId="7B1C620A"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Bus 116 / Truck 253</w:t>
            </w:r>
          </w:p>
        </w:tc>
        <w:tc>
          <w:tcPr>
            <w:tcW w:w="1152" w:type="dxa"/>
            <w:tcBorders>
              <w:top w:val="nil"/>
              <w:left w:val="nil"/>
              <w:bottom w:val="single" w:sz="4" w:space="0" w:color="auto"/>
              <w:right w:val="single" w:sz="4" w:space="0" w:color="auto"/>
            </w:tcBorders>
            <w:noWrap/>
            <w:vAlign w:val="center"/>
            <w:hideMark/>
          </w:tcPr>
          <w:p w14:paraId="0AEA126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102.04</w:t>
            </w:r>
          </w:p>
        </w:tc>
      </w:tr>
      <w:tr w:rsidR="00136B40" w:rsidRPr="00C671D8" w14:paraId="354263E9"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0C24E0BA"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w:t>
            </w:r>
          </w:p>
        </w:tc>
        <w:tc>
          <w:tcPr>
            <w:tcW w:w="2919" w:type="dxa"/>
            <w:tcBorders>
              <w:top w:val="nil"/>
              <w:left w:val="nil"/>
              <w:bottom w:val="single" w:sz="4" w:space="0" w:color="auto"/>
              <w:right w:val="single" w:sz="4" w:space="0" w:color="auto"/>
            </w:tcBorders>
            <w:noWrap/>
            <w:vAlign w:val="bottom"/>
            <w:hideMark/>
          </w:tcPr>
          <w:p w14:paraId="7DCDE8B4"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Manipur</w:t>
            </w:r>
          </w:p>
        </w:tc>
        <w:tc>
          <w:tcPr>
            <w:tcW w:w="1422" w:type="dxa"/>
            <w:tcBorders>
              <w:top w:val="nil"/>
              <w:left w:val="nil"/>
              <w:bottom w:val="single" w:sz="4" w:space="0" w:color="auto"/>
              <w:right w:val="single" w:sz="4" w:space="0" w:color="auto"/>
            </w:tcBorders>
            <w:noWrap/>
            <w:vAlign w:val="center"/>
            <w:hideMark/>
          </w:tcPr>
          <w:p w14:paraId="5F6536E0"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48.00</w:t>
            </w:r>
          </w:p>
        </w:tc>
        <w:tc>
          <w:tcPr>
            <w:tcW w:w="1422" w:type="dxa"/>
            <w:tcBorders>
              <w:top w:val="nil"/>
              <w:left w:val="nil"/>
              <w:bottom w:val="single" w:sz="4" w:space="0" w:color="auto"/>
              <w:right w:val="single" w:sz="4" w:space="0" w:color="auto"/>
            </w:tcBorders>
            <w:noWrap/>
            <w:vAlign w:val="center"/>
            <w:hideMark/>
          </w:tcPr>
          <w:p w14:paraId="48F7286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68.00</w:t>
            </w:r>
          </w:p>
        </w:tc>
        <w:tc>
          <w:tcPr>
            <w:tcW w:w="947" w:type="dxa"/>
            <w:tcBorders>
              <w:top w:val="nil"/>
              <w:left w:val="nil"/>
              <w:bottom w:val="single" w:sz="4" w:space="0" w:color="auto"/>
              <w:right w:val="single" w:sz="4" w:space="0" w:color="auto"/>
            </w:tcBorders>
            <w:noWrap/>
            <w:vAlign w:val="center"/>
            <w:hideMark/>
          </w:tcPr>
          <w:p w14:paraId="4CD51EDA"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1.80</w:t>
            </w:r>
          </w:p>
        </w:tc>
        <w:tc>
          <w:tcPr>
            <w:tcW w:w="1558" w:type="dxa"/>
            <w:tcBorders>
              <w:top w:val="nil"/>
              <w:left w:val="nil"/>
              <w:bottom w:val="single" w:sz="4" w:space="0" w:color="auto"/>
              <w:right w:val="single" w:sz="4" w:space="0" w:color="auto"/>
            </w:tcBorders>
            <w:noWrap/>
            <w:vAlign w:val="center"/>
            <w:hideMark/>
          </w:tcPr>
          <w:p w14:paraId="270D769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1.40</w:t>
            </w:r>
          </w:p>
        </w:tc>
        <w:tc>
          <w:tcPr>
            <w:tcW w:w="1392" w:type="dxa"/>
            <w:tcBorders>
              <w:top w:val="nil"/>
              <w:left w:val="nil"/>
              <w:bottom w:val="single" w:sz="4" w:space="0" w:color="auto"/>
              <w:right w:val="single" w:sz="4" w:space="0" w:color="auto"/>
            </w:tcBorders>
            <w:noWrap/>
            <w:vAlign w:val="center"/>
            <w:hideMark/>
          </w:tcPr>
          <w:p w14:paraId="4A8AB60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1.20</w:t>
            </w:r>
          </w:p>
        </w:tc>
        <w:tc>
          <w:tcPr>
            <w:tcW w:w="1007" w:type="dxa"/>
            <w:tcBorders>
              <w:top w:val="nil"/>
              <w:left w:val="nil"/>
              <w:bottom w:val="single" w:sz="4" w:space="0" w:color="auto"/>
              <w:right w:val="single" w:sz="4" w:space="0" w:color="auto"/>
            </w:tcBorders>
            <w:noWrap/>
            <w:vAlign w:val="center"/>
            <w:hideMark/>
          </w:tcPr>
          <w:p w14:paraId="4675EF1A"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4.40</w:t>
            </w:r>
          </w:p>
        </w:tc>
        <w:tc>
          <w:tcPr>
            <w:tcW w:w="1415" w:type="dxa"/>
            <w:tcBorders>
              <w:top w:val="nil"/>
              <w:left w:val="nil"/>
              <w:bottom w:val="single" w:sz="4" w:space="0" w:color="auto"/>
              <w:right w:val="single" w:sz="4" w:space="0" w:color="auto"/>
            </w:tcBorders>
            <w:noWrap/>
            <w:vAlign w:val="center"/>
            <w:hideMark/>
          </w:tcPr>
          <w:p w14:paraId="35629A0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3.50</w:t>
            </w:r>
          </w:p>
        </w:tc>
        <w:tc>
          <w:tcPr>
            <w:tcW w:w="2013" w:type="dxa"/>
            <w:tcBorders>
              <w:top w:val="nil"/>
              <w:left w:val="nil"/>
              <w:bottom w:val="single" w:sz="4" w:space="0" w:color="auto"/>
              <w:right w:val="single" w:sz="4" w:space="0" w:color="auto"/>
            </w:tcBorders>
            <w:noWrap/>
            <w:vAlign w:val="center"/>
            <w:hideMark/>
          </w:tcPr>
          <w:p w14:paraId="22BADED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Bus 27 / Truck 61</w:t>
            </w:r>
          </w:p>
        </w:tc>
        <w:tc>
          <w:tcPr>
            <w:tcW w:w="1152" w:type="dxa"/>
            <w:tcBorders>
              <w:top w:val="nil"/>
              <w:left w:val="nil"/>
              <w:bottom w:val="single" w:sz="4" w:space="0" w:color="auto"/>
              <w:right w:val="single" w:sz="4" w:space="0" w:color="auto"/>
            </w:tcBorders>
            <w:noWrap/>
            <w:vAlign w:val="center"/>
            <w:hideMark/>
          </w:tcPr>
          <w:p w14:paraId="7604E7E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124.57</w:t>
            </w:r>
          </w:p>
        </w:tc>
      </w:tr>
      <w:tr w:rsidR="00136B40" w:rsidRPr="00C671D8" w14:paraId="0D7B9977"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4EFFC260"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w:t>
            </w:r>
          </w:p>
        </w:tc>
        <w:tc>
          <w:tcPr>
            <w:tcW w:w="2919" w:type="dxa"/>
            <w:tcBorders>
              <w:top w:val="nil"/>
              <w:left w:val="nil"/>
              <w:bottom w:val="single" w:sz="4" w:space="0" w:color="auto"/>
              <w:right w:val="single" w:sz="4" w:space="0" w:color="auto"/>
            </w:tcBorders>
            <w:noWrap/>
            <w:vAlign w:val="bottom"/>
            <w:hideMark/>
          </w:tcPr>
          <w:p w14:paraId="44D0C9D2"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Meghalaya*</w:t>
            </w:r>
          </w:p>
        </w:tc>
        <w:tc>
          <w:tcPr>
            <w:tcW w:w="1422" w:type="dxa"/>
            <w:tcBorders>
              <w:top w:val="nil"/>
              <w:left w:val="nil"/>
              <w:bottom w:val="single" w:sz="4" w:space="0" w:color="auto"/>
              <w:right w:val="single" w:sz="4" w:space="0" w:color="auto"/>
            </w:tcBorders>
            <w:noWrap/>
            <w:vAlign w:val="center"/>
            <w:hideMark/>
          </w:tcPr>
          <w:p w14:paraId="18DB5B2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65.00</w:t>
            </w:r>
          </w:p>
        </w:tc>
        <w:tc>
          <w:tcPr>
            <w:tcW w:w="1422" w:type="dxa"/>
            <w:tcBorders>
              <w:top w:val="nil"/>
              <w:left w:val="nil"/>
              <w:bottom w:val="single" w:sz="4" w:space="0" w:color="auto"/>
              <w:right w:val="single" w:sz="4" w:space="0" w:color="auto"/>
            </w:tcBorders>
            <w:noWrap/>
            <w:vAlign w:val="center"/>
            <w:hideMark/>
          </w:tcPr>
          <w:p w14:paraId="324597A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71.50</w:t>
            </w:r>
          </w:p>
        </w:tc>
        <w:tc>
          <w:tcPr>
            <w:tcW w:w="947" w:type="dxa"/>
            <w:tcBorders>
              <w:top w:val="nil"/>
              <w:left w:val="nil"/>
              <w:bottom w:val="single" w:sz="4" w:space="0" w:color="auto"/>
              <w:right w:val="single" w:sz="4" w:space="0" w:color="auto"/>
            </w:tcBorders>
            <w:noWrap/>
            <w:vAlign w:val="center"/>
            <w:hideMark/>
          </w:tcPr>
          <w:p w14:paraId="32D8A8E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558" w:type="dxa"/>
            <w:tcBorders>
              <w:top w:val="nil"/>
              <w:left w:val="nil"/>
              <w:bottom w:val="single" w:sz="4" w:space="0" w:color="auto"/>
              <w:right w:val="single" w:sz="4" w:space="0" w:color="auto"/>
            </w:tcBorders>
            <w:noWrap/>
            <w:vAlign w:val="center"/>
            <w:hideMark/>
          </w:tcPr>
          <w:p w14:paraId="3CD3A23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392" w:type="dxa"/>
            <w:tcBorders>
              <w:top w:val="nil"/>
              <w:left w:val="nil"/>
              <w:bottom w:val="single" w:sz="4" w:space="0" w:color="auto"/>
              <w:right w:val="single" w:sz="4" w:space="0" w:color="auto"/>
            </w:tcBorders>
            <w:noWrap/>
            <w:vAlign w:val="center"/>
            <w:hideMark/>
          </w:tcPr>
          <w:p w14:paraId="1E02259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007" w:type="dxa"/>
            <w:tcBorders>
              <w:top w:val="nil"/>
              <w:left w:val="nil"/>
              <w:bottom w:val="single" w:sz="4" w:space="0" w:color="auto"/>
              <w:right w:val="single" w:sz="4" w:space="0" w:color="auto"/>
            </w:tcBorders>
            <w:noWrap/>
            <w:vAlign w:val="center"/>
            <w:hideMark/>
          </w:tcPr>
          <w:p w14:paraId="5367F78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11.62</w:t>
            </w:r>
          </w:p>
        </w:tc>
        <w:tc>
          <w:tcPr>
            <w:tcW w:w="1415" w:type="dxa"/>
            <w:tcBorders>
              <w:top w:val="nil"/>
              <w:left w:val="nil"/>
              <w:bottom w:val="single" w:sz="4" w:space="0" w:color="auto"/>
              <w:right w:val="single" w:sz="4" w:space="0" w:color="auto"/>
            </w:tcBorders>
            <w:noWrap/>
            <w:vAlign w:val="center"/>
            <w:hideMark/>
          </w:tcPr>
          <w:p w14:paraId="568EE2C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3.18</w:t>
            </w:r>
          </w:p>
        </w:tc>
        <w:tc>
          <w:tcPr>
            <w:tcW w:w="2013" w:type="dxa"/>
            <w:tcBorders>
              <w:top w:val="nil"/>
              <w:left w:val="nil"/>
              <w:bottom w:val="single" w:sz="4" w:space="0" w:color="auto"/>
              <w:right w:val="single" w:sz="4" w:space="0" w:color="auto"/>
            </w:tcBorders>
            <w:noWrap/>
            <w:vAlign w:val="center"/>
            <w:hideMark/>
          </w:tcPr>
          <w:p w14:paraId="429FFBF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99.00</w:t>
            </w:r>
          </w:p>
        </w:tc>
        <w:tc>
          <w:tcPr>
            <w:tcW w:w="1152" w:type="dxa"/>
            <w:tcBorders>
              <w:top w:val="nil"/>
              <w:left w:val="nil"/>
              <w:bottom w:val="single" w:sz="4" w:space="0" w:color="auto"/>
              <w:right w:val="single" w:sz="4" w:space="0" w:color="auto"/>
            </w:tcBorders>
            <w:noWrap/>
            <w:vAlign w:val="center"/>
            <w:hideMark/>
          </w:tcPr>
          <w:p w14:paraId="0E91E14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122.72</w:t>
            </w:r>
          </w:p>
        </w:tc>
      </w:tr>
      <w:tr w:rsidR="00136B40" w:rsidRPr="00C671D8" w14:paraId="09B4D801"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59BB20B4"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w:t>
            </w:r>
          </w:p>
        </w:tc>
        <w:tc>
          <w:tcPr>
            <w:tcW w:w="2919" w:type="dxa"/>
            <w:tcBorders>
              <w:top w:val="nil"/>
              <w:left w:val="nil"/>
              <w:bottom w:val="single" w:sz="4" w:space="0" w:color="auto"/>
              <w:right w:val="single" w:sz="4" w:space="0" w:color="auto"/>
            </w:tcBorders>
            <w:noWrap/>
            <w:vAlign w:val="bottom"/>
            <w:hideMark/>
          </w:tcPr>
          <w:p w14:paraId="7AE27540"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Mizoram</w:t>
            </w:r>
          </w:p>
        </w:tc>
        <w:tc>
          <w:tcPr>
            <w:tcW w:w="1422" w:type="dxa"/>
            <w:tcBorders>
              <w:top w:val="nil"/>
              <w:left w:val="nil"/>
              <w:bottom w:val="single" w:sz="4" w:space="0" w:color="auto"/>
              <w:right w:val="single" w:sz="4" w:space="0" w:color="auto"/>
            </w:tcBorders>
            <w:noWrap/>
            <w:vAlign w:val="center"/>
            <w:hideMark/>
          </w:tcPr>
          <w:p w14:paraId="5CB90C9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68.00</w:t>
            </w:r>
          </w:p>
        </w:tc>
        <w:tc>
          <w:tcPr>
            <w:tcW w:w="1422" w:type="dxa"/>
            <w:tcBorders>
              <w:top w:val="nil"/>
              <w:left w:val="nil"/>
              <w:bottom w:val="single" w:sz="4" w:space="0" w:color="auto"/>
              <w:right w:val="single" w:sz="4" w:space="0" w:color="auto"/>
            </w:tcBorders>
            <w:noWrap/>
            <w:vAlign w:val="center"/>
            <w:hideMark/>
          </w:tcPr>
          <w:p w14:paraId="4225C05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70.00</w:t>
            </w:r>
          </w:p>
        </w:tc>
        <w:tc>
          <w:tcPr>
            <w:tcW w:w="947" w:type="dxa"/>
            <w:tcBorders>
              <w:top w:val="nil"/>
              <w:left w:val="nil"/>
              <w:bottom w:val="single" w:sz="4" w:space="0" w:color="auto"/>
              <w:right w:val="single" w:sz="4" w:space="0" w:color="auto"/>
            </w:tcBorders>
            <w:noWrap/>
            <w:vAlign w:val="center"/>
            <w:hideMark/>
          </w:tcPr>
          <w:p w14:paraId="3D4FE919"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2.63</w:t>
            </w:r>
          </w:p>
        </w:tc>
        <w:tc>
          <w:tcPr>
            <w:tcW w:w="1558" w:type="dxa"/>
            <w:tcBorders>
              <w:top w:val="nil"/>
              <w:left w:val="nil"/>
              <w:bottom w:val="single" w:sz="4" w:space="0" w:color="auto"/>
              <w:right w:val="single" w:sz="4" w:space="0" w:color="auto"/>
            </w:tcBorders>
            <w:noWrap/>
            <w:vAlign w:val="center"/>
            <w:hideMark/>
          </w:tcPr>
          <w:p w14:paraId="3DAE3FB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0.82</w:t>
            </w:r>
          </w:p>
        </w:tc>
        <w:tc>
          <w:tcPr>
            <w:tcW w:w="1392" w:type="dxa"/>
            <w:tcBorders>
              <w:top w:val="nil"/>
              <w:left w:val="nil"/>
              <w:bottom w:val="single" w:sz="4" w:space="0" w:color="auto"/>
              <w:right w:val="single" w:sz="4" w:space="0" w:color="auto"/>
            </w:tcBorders>
            <w:noWrap/>
            <w:vAlign w:val="center"/>
            <w:hideMark/>
          </w:tcPr>
          <w:p w14:paraId="60CF554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0.54</w:t>
            </w:r>
          </w:p>
        </w:tc>
        <w:tc>
          <w:tcPr>
            <w:tcW w:w="1007" w:type="dxa"/>
            <w:tcBorders>
              <w:top w:val="nil"/>
              <w:left w:val="nil"/>
              <w:bottom w:val="single" w:sz="4" w:space="0" w:color="auto"/>
              <w:right w:val="single" w:sz="4" w:space="0" w:color="auto"/>
            </w:tcBorders>
            <w:noWrap/>
            <w:vAlign w:val="center"/>
            <w:hideMark/>
          </w:tcPr>
          <w:p w14:paraId="0D08548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3.99</w:t>
            </w:r>
          </w:p>
        </w:tc>
        <w:tc>
          <w:tcPr>
            <w:tcW w:w="1415" w:type="dxa"/>
            <w:tcBorders>
              <w:top w:val="nil"/>
              <w:left w:val="nil"/>
              <w:bottom w:val="single" w:sz="4" w:space="0" w:color="auto"/>
              <w:right w:val="single" w:sz="4" w:space="0" w:color="auto"/>
            </w:tcBorders>
            <w:noWrap/>
            <w:vAlign w:val="center"/>
            <w:hideMark/>
          </w:tcPr>
          <w:p w14:paraId="13A0561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2.60</w:t>
            </w:r>
          </w:p>
        </w:tc>
        <w:tc>
          <w:tcPr>
            <w:tcW w:w="2013" w:type="dxa"/>
            <w:tcBorders>
              <w:top w:val="nil"/>
              <w:left w:val="nil"/>
              <w:bottom w:val="single" w:sz="4" w:space="0" w:color="auto"/>
              <w:right w:val="single" w:sz="4" w:space="0" w:color="auto"/>
            </w:tcBorders>
            <w:noWrap/>
            <w:vAlign w:val="center"/>
            <w:hideMark/>
          </w:tcPr>
          <w:p w14:paraId="0913013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6.30</w:t>
            </w:r>
          </w:p>
        </w:tc>
        <w:tc>
          <w:tcPr>
            <w:tcW w:w="1152" w:type="dxa"/>
            <w:tcBorders>
              <w:top w:val="nil"/>
              <w:left w:val="nil"/>
              <w:bottom w:val="single" w:sz="4" w:space="0" w:color="auto"/>
              <w:right w:val="single" w:sz="4" w:space="0" w:color="auto"/>
            </w:tcBorders>
            <w:noWrap/>
            <w:vAlign w:val="center"/>
            <w:hideMark/>
          </w:tcPr>
          <w:p w14:paraId="3922DE3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433.88</w:t>
            </w:r>
          </w:p>
        </w:tc>
      </w:tr>
      <w:tr w:rsidR="00136B40" w:rsidRPr="00C671D8" w14:paraId="156120D7"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79CF4BEB"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w:t>
            </w:r>
          </w:p>
        </w:tc>
        <w:tc>
          <w:tcPr>
            <w:tcW w:w="2919" w:type="dxa"/>
            <w:tcBorders>
              <w:top w:val="nil"/>
              <w:left w:val="nil"/>
              <w:bottom w:val="single" w:sz="4" w:space="0" w:color="auto"/>
              <w:right w:val="single" w:sz="4" w:space="0" w:color="auto"/>
            </w:tcBorders>
            <w:noWrap/>
            <w:vAlign w:val="bottom"/>
            <w:hideMark/>
          </w:tcPr>
          <w:p w14:paraId="20A060FF"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Nagaland</w:t>
            </w:r>
          </w:p>
        </w:tc>
        <w:tc>
          <w:tcPr>
            <w:tcW w:w="1422" w:type="dxa"/>
            <w:tcBorders>
              <w:top w:val="nil"/>
              <w:left w:val="nil"/>
              <w:bottom w:val="single" w:sz="4" w:space="0" w:color="auto"/>
              <w:right w:val="single" w:sz="4" w:space="0" w:color="auto"/>
            </w:tcBorders>
            <w:noWrap/>
            <w:vAlign w:val="center"/>
            <w:hideMark/>
          </w:tcPr>
          <w:p w14:paraId="43B5DC6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67.00</w:t>
            </w:r>
          </w:p>
        </w:tc>
        <w:tc>
          <w:tcPr>
            <w:tcW w:w="1422" w:type="dxa"/>
            <w:tcBorders>
              <w:top w:val="nil"/>
              <w:left w:val="nil"/>
              <w:bottom w:val="single" w:sz="4" w:space="0" w:color="auto"/>
              <w:right w:val="single" w:sz="4" w:space="0" w:color="auto"/>
            </w:tcBorders>
            <w:noWrap/>
            <w:vAlign w:val="center"/>
            <w:hideMark/>
          </w:tcPr>
          <w:p w14:paraId="32D4ECA7"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67.00</w:t>
            </w:r>
          </w:p>
        </w:tc>
        <w:tc>
          <w:tcPr>
            <w:tcW w:w="947" w:type="dxa"/>
            <w:tcBorders>
              <w:top w:val="nil"/>
              <w:left w:val="nil"/>
              <w:bottom w:val="single" w:sz="4" w:space="0" w:color="auto"/>
              <w:right w:val="single" w:sz="4" w:space="0" w:color="auto"/>
            </w:tcBorders>
            <w:noWrap/>
            <w:vAlign w:val="center"/>
            <w:hideMark/>
          </w:tcPr>
          <w:p w14:paraId="2D8793F7"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5.00</w:t>
            </w:r>
          </w:p>
        </w:tc>
        <w:tc>
          <w:tcPr>
            <w:tcW w:w="1558" w:type="dxa"/>
            <w:tcBorders>
              <w:top w:val="nil"/>
              <w:left w:val="nil"/>
              <w:bottom w:val="single" w:sz="4" w:space="0" w:color="auto"/>
              <w:right w:val="single" w:sz="4" w:space="0" w:color="auto"/>
            </w:tcBorders>
            <w:noWrap/>
            <w:vAlign w:val="center"/>
            <w:hideMark/>
          </w:tcPr>
          <w:p w14:paraId="454447A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2.46</w:t>
            </w:r>
          </w:p>
        </w:tc>
        <w:tc>
          <w:tcPr>
            <w:tcW w:w="1392" w:type="dxa"/>
            <w:tcBorders>
              <w:top w:val="nil"/>
              <w:left w:val="nil"/>
              <w:bottom w:val="single" w:sz="4" w:space="0" w:color="auto"/>
              <w:right w:val="single" w:sz="4" w:space="0" w:color="auto"/>
            </w:tcBorders>
            <w:noWrap/>
            <w:vAlign w:val="center"/>
            <w:hideMark/>
          </w:tcPr>
          <w:p w14:paraId="677D416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0.78</w:t>
            </w:r>
          </w:p>
        </w:tc>
        <w:tc>
          <w:tcPr>
            <w:tcW w:w="1007" w:type="dxa"/>
            <w:tcBorders>
              <w:top w:val="nil"/>
              <w:left w:val="nil"/>
              <w:bottom w:val="single" w:sz="4" w:space="0" w:color="auto"/>
              <w:right w:val="single" w:sz="4" w:space="0" w:color="auto"/>
            </w:tcBorders>
            <w:noWrap/>
            <w:vAlign w:val="center"/>
            <w:hideMark/>
          </w:tcPr>
          <w:p w14:paraId="4B43230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8.24</w:t>
            </w:r>
          </w:p>
        </w:tc>
        <w:tc>
          <w:tcPr>
            <w:tcW w:w="1415" w:type="dxa"/>
            <w:tcBorders>
              <w:top w:val="nil"/>
              <w:left w:val="nil"/>
              <w:bottom w:val="single" w:sz="4" w:space="0" w:color="auto"/>
              <w:right w:val="single" w:sz="4" w:space="0" w:color="auto"/>
            </w:tcBorders>
            <w:noWrap/>
            <w:vAlign w:val="center"/>
            <w:hideMark/>
          </w:tcPr>
          <w:p w14:paraId="69A37AC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3.75</w:t>
            </w:r>
          </w:p>
        </w:tc>
        <w:tc>
          <w:tcPr>
            <w:tcW w:w="2013" w:type="dxa"/>
            <w:tcBorders>
              <w:top w:val="nil"/>
              <w:left w:val="nil"/>
              <w:bottom w:val="single" w:sz="4" w:space="0" w:color="auto"/>
              <w:right w:val="single" w:sz="4" w:space="0" w:color="auto"/>
            </w:tcBorders>
            <w:noWrap/>
            <w:vAlign w:val="center"/>
            <w:hideMark/>
          </w:tcPr>
          <w:p w14:paraId="3FA9860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20.20</w:t>
            </w:r>
          </w:p>
        </w:tc>
        <w:tc>
          <w:tcPr>
            <w:tcW w:w="1152" w:type="dxa"/>
            <w:tcBorders>
              <w:top w:val="nil"/>
              <w:left w:val="nil"/>
              <w:bottom w:val="single" w:sz="4" w:space="0" w:color="auto"/>
              <w:right w:val="single" w:sz="4" w:space="0" w:color="auto"/>
            </w:tcBorders>
            <w:noWrap/>
            <w:vAlign w:val="center"/>
            <w:hideMark/>
          </w:tcPr>
          <w:p w14:paraId="65875F5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201.98</w:t>
            </w:r>
          </w:p>
        </w:tc>
      </w:tr>
      <w:tr w:rsidR="00136B40" w:rsidRPr="00C671D8" w14:paraId="1823AFAD"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4A358D3B"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8</w:t>
            </w:r>
          </w:p>
        </w:tc>
        <w:tc>
          <w:tcPr>
            <w:tcW w:w="2919" w:type="dxa"/>
            <w:tcBorders>
              <w:top w:val="nil"/>
              <w:left w:val="nil"/>
              <w:bottom w:val="single" w:sz="4" w:space="0" w:color="auto"/>
              <w:right w:val="single" w:sz="4" w:space="0" w:color="auto"/>
            </w:tcBorders>
            <w:noWrap/>
            <w:vAlign w:val="bottom"/>
            <w:hideMark/>
          </w:tcPr>
          <w:p w14:paraId="0377E1F6"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Sikkim</w:t>
            </w:r>
          </w:p>
        </w:tc>
        <w:tc>
          <w:tcPr>
            <w:tcW w:w="1422" w:type="dxa"/>
            <w:tcBorders>
              <w:top w:val="nil"/>
              <w:left w:val="nil"/>
              <w:bottom w:val="single" w:sz="4" w:space="0" w:color="auto"/>
              <w:right w:val="single" w:sz="4" w:space="0" w:color="auto"/>
            </w:tcBorders>
            <w:noWrap/>
            <w:vAlign w:val="center"/>
            <w:hideMark/>
          </w:tcPr>
          <w:p w14:paraId="29243F7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70.00</w:t>
            </w:r>
          </w:p>
        </w:tc>
        <w:tc>
          <w:tcPr>
            <w:tcW w:w="1422" w:type="dxa"/>
            <w:tcBorders>
              <w:top w:val="nil"/>
              <w:left w:val="nil"/>
              <w:bottom w:val="single" w:sz="4" w:space="0" w:color="auto"/>
              <w:right w:val="single" w:sz="4" w:space="0" w:color="auto"/>
            </w:tcBorders>
            <w:noWrap/>
            <w:vAlign w:val="center"/>
            <w:hideMark/>
          </w:tcPr>
          <w:p w14:paraId="6EA341F8"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947" w:type="dxa"/>
            <w:tcBorders>
              <w:top w:val="nil"/>
              <w:left w:val="nil"/>
              <w:bottom w:val="single" w:sz="4" w:space="0" w:color="auto"/>
              <w:right w:val="single" w:sz="4" w:space="0" w:color="auto"/>
            </w:tcBorders>
            <w:noWrap/>
            <w:vAlign w:val="center"/>
            <w:hideMark/>
          </w:tcPr>
          <w:p w14:paraId="0826B877"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558" w:type="dxa"/>
            <w:tcBorders>
              <w:top w:val="nil"/>
              <w:left w:val="nil"/>
              <w:bottom w:val="single" w:sz="4" w:space="0" w:color="auto"/>
              <w:right w:val="single" w:sz="4" w:space="0" w:color="auto"/>
            </w:tcBorders>
            <w:noWrap/>
            <w:vAlign w:val="center"/>
            <w:hideMark/>
          </w:tcPr>
          <w:p w14:paraId="507F59F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392" w:type="dxa"/>
            <w:tcBorders>
              <w:top w:val="nil"/>
              <w:left w:val="nil"/>
              <w:bottom w:val="single" w:sz="4" w:space="0" w:color="auto"/>
              <w:right w:val="single" w:sz="4" w:space="0" w:color="auto"/>
            </w:tcBorders>
            <w:noWrap/>
            <w:vAlign w:val="center"/>
            <w:hideMark/>
          </w:tcPr>
          <w:p w14:paraId="40AB1D11"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007" w:type="dxa"/>
            <w:tcBorders>
              <w:top w:val="nil"/>
              <w:left w:val="nil"/>
              <w:bottom w:val="single" w:sz="4" w:space="0" w:color="auto"/>
              <w:right w:val="single" w:sz="4" w:space="0" w:color="auto"/>
            </w:tcBorders>
            <w:noWrap/>
            <w:vAlign w:val="center"/>
            <w:hideMark/>
          </w:tcPr>
          <w:p w14:paraId="7F86E1D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415" w:type="dxa"/>
            <w:tcBorders>
              <w:top w:val="nil"/>
              <w:left w:val="nil"/>
              <w:bottom w:val="single" w:sz="4" w:space="0" w:color="auto"/>
              <w:right w:val="single" w:sz="4" w:space="0" w:color="auto"/>
            </w:tcBorders>
            <w:noWrap/>
            <w:vAlign w:val="center"/>
            <w:hideMark/>
          </w:tcPr>
          <w:p w14:paraId="749254E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3.00</w:t>
            </w:r>
          </w:p>
        </w:tc>
        <w:tc>
          <w:tcPr>
            <w:tcW w:w="2013" w:type="dxa"/>
            <w:tcBorders>
              <w:top w:val="nil"/>
              <w:left w:val="nil"/>
              <w:bottom w:val="single" w:sz="4" w:space="0" w:color="auto"/>
              <w:right w:val="single" w:sz="4" w:space="0" w:color="auto"/>
            </w:tcBorders>
            <w:noWrap/>
            <w:vAlign w:val="center"/>
            <w:hideMark/>
          </w:tcPr>
          <w:p w14:paraId="2CCF5E69"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36.00</w:t>
            </w:r>
          </w:p>
        </w:tc>
        <w:tc>
          <w:tcPr>
            <w:tcW w:w="1152" w:type="dxa"/>
            <w:tcBorders>
              <w:top w:val="nil"/>
              <w:left w:val="nil"/>
              <w:bottom w:val="single" w:sz="4" w:space="0" w:color="auto"/>
              <w:right w:val="single" w:sz="4" w:space="0" w:color="auto"/>
            </w:tcBorders>
            <w:noWrap/>
            <w:vAlign w:val="center"/>
            <w:hideMark/>
          </w:tcPr>
          <w:p w14:paraId="2A65A2CF"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124.00</w:t>
            </w:r>
          </w:p>
        </w:tc>
      </w:tr>
      <w:tr w:rsidR="00136B40" w:rsidRPr="00C671D8" w14:paraId="227F0EAD" w14:textId="77777777" w:rsidTr="002F6F34">
        <w:trPr>
          <w:trHeight w:val="20"/>
        </w:trPr>
        <w:tc>
          <w:tcPr>
            <w:tcW w:w="570" w:type="dxa"/>
            <w:tcBorders>
              <w:top w:val="nil"/>
              <w:left w:val="single" w:sz="4" w:space="0" w:color="auto"/>
              <w:bottom w:val="single" w:sz="4" w:space="0" w:color="auto"/>
              <w:right w:val="single" w:sz="4" w:space="0" w:color="auto"/>
            </w:tcBorders>
            <w:noWrap/>
            <w:vAlign w:val="bottom"/>
            <w:hideMark/>
          </w:tcPr>
          <w:p w14:paraId="2C173679"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9</w:t>
            </w:r>
          </w:p>
        </w:tc>
        <w:tc>
          <w:tcPr>
            <w:tcW w:w="2919" w:type="dxa"/>
            <w:tcBorders>
              <w:top w:val="nil"/>
              <w:left w:val="nil"/>
              <w:bottom w:val="single" w:sz="4" w:space="0" w:color="auto"/>
              <w:right w:val="single" w:sz="4" w:space="0" w:color="auto"/>
            </w:tcBorders>
            <w:noWrap/>
            <w:vAlign w:val="bottom"/>
            <w:hideMark/>
          </w:tcPr>
          <w:p w14:paraId="11918365" w14:textId="77777777" w:rsidR="00136B40" w:rsidRPr="00C671D8" w:rsidRDefault="00136B40" w:rsidP="008339D4">
            <w:pPr>
              <w:widowControl/>
              <w:autoSpaceDE/>
              <w:autoSpaceDN/>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Tripura*</w:t>
            </w:r>
          </w:p>
        </w:tc>
        <w:tc>
          <w:tcPr>
            <w:tcW w:w="1422" w:type="dxa"/>
            <w:tcBorders>
              <w:top w:val="nil"/>
              <w:left w:val="nil"/>
              <w:bottom w:val="single" w:sz="4" w:space="0" w:color="auto"/>
              <w:right w:val="single" w:sz="4" w:space="0" w:color="auto"/>
            </w:tcBorders>
            <w:noWrap/>
            <w:vAlign w:val="center"/>
            <w:hideMark/>
          </w:tcPr>
          <w:p w14:paraId="166A7F74"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59.00*</w:t>
            </w:r>
          </w:p>
        </w:tc>
        <w:tc>
          <w:tcPr>
            <w:tcW w:w="1422" w:type="dxa"/>
            <w:tcBorders>
              <w:top w:val="nil"/>
              <w:left w:val="nil"/>
              <w:bottom w:val="single" w:sz="4" w:space="0" w:color="auto"/>
              <w:right w:val="single" w:sz="4" w:space="0" w:color="auto"/>
            </w:tcBorders>
            <w:noWrap/>
            <w:vAlign w:val="center"/>
            <w:hideMark/>
          </w:tcPr>
          <w:p w14:paraId="0EA83CBE"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80.00</w:t>
            </w:r>
          </w:p>
        </w:tc>
        <w:tc>
          <w:tcPr>
            <w:tcW w:w="947" w:type="dxa"/>
            <w:tcBorders>
              <w:top w:val="nil"/>
              <w:left w:val="nil"/>
              <w:bottom w:val="single" w:sz="4" w:space="0" w:color="auto"/>
              <w:right w:val="single" w:sz="4" w:space="0" w:color="auto"/>
            </w:tcBorders>
            <w:noWrap/>
            <w:vAlign w:val="center"/>
            <w:hideMark/>
          </w:tcPr>
          <w:p w14:paraId="672EEFF5"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558" w:type="dxa"/>
            <w:tcBorders>
              <w:top w:val="nil"/>
              <w:left w:val="nil"/>
              <w:bottom w:val="single" w:sz="4" w:space="0" w:color="auto"/>
              <w:right w:val="single" w:sz="4" w:space="0" w:color="auto"/>
            </w:tcBorders>
            <w:noWrap/>
            <w:vAlign w:val="center"/>
            <w:hideMark/>
          </w:tcPr>
          <w:p w14:paraId="0EB866EB"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392" w:type="dxa"/>
            <w:tcBorders>
              <w:top w:val="nil"/>
              <w:left w:val="nil"/>
              <w:bottom w:val="single" w:sz="4" w:space="0" w:color="auto"/>
              <w:right w:val="single" w:sz="4" w:space="0" w:color="auto"/>
            </w:tcBorders>
            <w:noWrap/>
            <w:vAlign w:val="center"/>
            <w:hideMark/>
          </w:tcPr>
          <w:p w14:paraId="535101D6"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N.A.</w:t>
            </w:r>
          </w:p>
        </w:tc>
        <w:tc>
          <w:tcPr>
            <w:tcW w:w="1007" w:type="dxa"/>
            <w:tcBorders>
              <w:top w:val="nil"/>
              <w:left w:val="nil"/>
              <w:bottom w:val="single" w:sz="4" w:space="0" w:color="auto"/>
              <w:right w:val="single" w:sz="4" w:space="0" w:color="auto"/>
            </w:tcBorders>
            <w:noWrap/>
            <w:vAlign w:val="center"/>
            <w:hideMark/>
          </w:tcPr>
          <w:p w14:paraId="65C05EFC"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9.11</w:t>
            </w:r>
          </w:p>
        </w:tc>
        <w:tc>
          <w:tcPr>
            <w:tcW w:w="1415" w:type="dxa"/>
            <w:tcBorders>
              <w:top w:val="nil"/>
              <w:left w:val="nil"/>
              <w:bottom w:val="single" w:sz="4" w:space="0" w:color="auto"/>
              <w:right w:val="single" w:sz="4" w:space="0" w:color="auto"/>
            </w:tcBorders>
            <w:noWrap/>
            <w:vAlign w:val="center"/>
            <w:hideMark/>
          </w:tcPr>
          <w:p w14:paraId="2008C722"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3.16</w:t>
            </w:r>
          </w:p>
        </w:tc>
        <w:tc>
          <w:tcPr>
            <w:tcW w:w="2013" w:type="dxa"/>
            <w:tcBorders>
              <w:top w:val="nil"/>
              <w:left w:val="nil"/>
              <w:bottom w:val="single" w:sz="4" w:space="0" w:color="auto"/>
              <w:right w:val="single" w:sz="4" w:space="0" w:color="auto"/>
            </w:tcBorders>
            <w:noWrap/>
            <w:vAlign w:val="center"/>
            <w:hideMark/>
          </w:tcPr>
          <w:p w14:paraId="0BCC382D"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Bus 31.78 / Truck 15.15</w:t>
            </w:r>
          </w:p>
        </w:tc>
        <w:tc>
          <w:tcPr>
            <w:tcW w:w="1152" w:type="dxa"/>
            <w:tcBorders>
              <w:top w:val="nil"/>
              <w:left w:val="nil"/>
              <w:bottom w:val="single" w:sz="4" w:space="0" w:color="auto"/>
              <w:right w:val="single" w:sz="4" w:space="0" w:color="auto"/>
            </w:tcBorders>
            <w:noWrap/>
            <w:vAlign w:val="center"/>
            <w:hideMark/>
          </w:tcPr>
          <w:p w14:paraId="3493BB23" w14:textId="77777777" w:rsidR="00136B40" w:rsidRPr="00C671D8" w:rsidRDefault="00136B40" w:rsidP="008339D4">
            <w:pPr>
              <w:widowControl/>
              <w:autoSpaceDE/>
              <w:autoSpaceDN/>
              <w:jc w:val="center"/>
              <w:rPr>
                <w:rFonts w:ascii="Times New Roman" w:eastAsia="Times New Roman" w:hAnsi="Times New Roman" w:cs="Times New Roman"/>
                <w:color w:val="000000"/>
                <w:sz w:val="16"/>
                <w:szCs w:val="16"/>
                <w:lang w:val="en-IN" w:eastAsia="en-IN"/>
              </w:rPr>
            </w:pPr>
            <w:r w:rsidRPr="00C671D8">
              <w:rPr>
                <w:rFonts w:ascii="Times New Roman" w:eastAsia="Times New Roman" w:hAnsi="Times New Roman" w:cs="Times New Roman"/>
                <w:color w:val="000000"/>
                <w:sz w:val="16"/>
                <w:szCs w:val="16"/>
                <w:lang w:val="en-IN" w:eastAsia="en-IN"/>
              </w:rPr>
              <w:t>150.38</w:t>
            </w:r>
          </w:p>
        </w:tc>
      </w:tr>
    </w:tbl>
    <w:p w14:paraId="7D66D545" w14:textId="2ED7F714" w:rsidR="00BB2CB5" w:rsidRPr="00C671D8" w:rsidRDefault="00BB2CB5" w:rsidP="00D96B98">
      <w:pPr>
        <w:widowControl/>
        <w:tabs>
          <w:tab w:val="left" w:pos="3428"/>
        </w:tabs>
        <w:autoSpaceDE/>
        <w:autoSpaceDN/>
        <w:spacing w:after="160" w:line="259" w:lineRule="auto"/>
        <w:rPr>
          <w:rFonts w:ascii="Times New Roman" w:eastAsiaTheme="majorEastAsia" w:hAnsi="Times New Roman" w:cs="Times New Roman"/>
          <w:sz w:val="20"/>
          <w:szCs w:val="20"/>
        </w:rPr>
      </w:pPr>
    </w:p>
    <w:p w14:paraId="3A16847A" w14:textId="77777777" w:rsidR="00D96B98" w:rsidRDefault="00A7368D" w:rsidP="00A7368D">
      <w:pPr>
        <w:tabs>
          <w:tab w:val="left" w:pos="3428"/>
        </w:tabs>
        <w:ind w:left="993"/>
        <w:rPr>
          <w:rFonts w:ascii="Times New Roman" w:eastAsiaTheme="majorEastAsia" w:hAnsi="Times New Roman" w:cs="Times New Roman"/>
          <w:sz w:val="16"/>
          <w:szCs w:val="16"/>
        </w:rPr>
      </w:pPr>
      <w:r w:rsidRPr="002F6F34">
        <w:rPr>
          <w:rFonts w:ascii="Times New Roman" w:eastAsiaTheme="majorEastAsia" w:hAnsi="Times New Roman" w:cs="Times New Roman"/>
          <w:sz w:val="16"/>
          <w:szCs w:val="16"/>
        </w:rPr>
        <w:t xml:space="preserve">Source </w:t>
      </w:r>
      <w:r w:rsidR="008339D4" w:rsidRPr="002F6F34">
        <w:rPr>
          <w:rFonts w:ascii="Times New Roman" w:eastAsiaTheme="majorEastAsia" w:hAnsi="Times New Roman" w:cs="Times New Roman"/>
          <w:sz w:val="16"/>
          <w:szCs w:val="16"/>
        </w:rPr>
        <w:t>State government</w:t>
      </w:r>
      <w:r w:rsidRPr="002F6F34">
        <w:rPr>
          <w:rFonts w:ascii="Times New Roman" w:eastAsiaTheme="majorEastAsia" w:hAnsi="Times New Roman" w:cs="Times New Roman"/>
          <w:sz w:val="16"/>
          <w:szCs w:val="16"/>
        </w:rPr>
        <w:t xml:space="preserve">: </w:t>
      </w:r>
      <w:r w:rsidR="00D83806" w:rsidRPr="002F6F34">
        <w:rPr>
          <w:rFonts w:ascii="Times New Roman" w:eastAsiaTheme="majorEastAsia" w:hAnsi="Times New Roman" w:cs="Times New Roman"/>
          <w:sz w:val="16"/>
          <w:szCs w:val="16"/>
        </w:rPr>
        <w:t xml:space="preserve">  *planning commission</w:t>
      </w:r>
    </w:p>
    <w:p w14:paraId="02CB61D6" w14:textId="77777777" w:rsidR="002F6F34" w:rsidRDefault="002F6F34" w:rsidP="002F6F34">
      <w:pPr>
        <w:pStyle w:val="Heading3"/>
      </w:pPr>
      <w:bookmarkStart w:id="37" w:name="_Toc222401535"/>
      <w:r w:rsidRPr="00C671D8">
        <w:t xml:space="preserve">Annexure III.9 </w:t>
      </w:r>
      <w:r w:rsidRPr="00C671D8">
        <w:br/>
        <w:t>Return Assessed on State Governments’ Investments in Road Transport Undertakings</w:t>
      </w:r>
      <w:bookmarkEnd w:id="37"/>
    </w:p>
    <w:p w14:paraId="05694FC5" w14:textId="0708E831" w:rsidR="00C77916" w:rsidRDefault="002F6F34" w:rsidP="00C77916">
      <w:pPr>
        <w:tabs>
          <w:tab w:val="left" w:pos="3428"/>
        </w:tabs>
        <w:jc w:val="right"/>
        <w:rPr>
          <w:rFonts w:ascii="Times New Roman" w:hAnsi="Times New Roman" w:cs="Times New Roman"/>
          <w:sz w:val="20"/>
          <w:szCs w:val="20"/>
        </w:rPr>
      </w:pPr>
      <w:r w:rsidRPr="002F6F34">
        <w:rPr>
          <w:rFonts w:ascii="Times New Roman" w:hAnsi="Times New Roman" w:cs="Times New Roman"/>
          <w:sz w:val="20"/>
          <w:szCs w:val="20"/>
        </w:rPr>
        <w:t>(</w:t>
      </w:r>
      <w:r>
        <w:rPr>
          <w:rFonts w:ascii="Times New Roman" w:hAnsi="Times New Roman" w:cs="Times New Roman"/>
          <w:sz w:val="20"/>
          <w:szCs w:val="20"/>
        </w:rPr>
        <w:t>P</w:t>
      </w:r>
      <w:r w:rsidRPr="002F6F34">
        <w:rPr>
          <w:rFonts w:ascii="Times New Roman" w:hAnsi="Times New Roman" w:cs="Times New Roman"/>
          <w:sz w:val="20"/>
          <w:szCs w:val="20"/>
        </w:rPr>
        <w:t>ara</w:t>
      </w:r>
      <w:r>
        <w:rPr>
          <w:rFonts w:ascii="Times New Roman" w:hAnsi="Times New Roman" w:cs="Times New Roman"/>
          <w:sz w:val="20"/>
          <w:szCs w:val="20"/>
        </w:rPr>
        <w:t xml:space="preserve"> </w:t>
      </w:r>
      <w:r w:rsidRPr="002F6F34">
        <w:rPr>
          <w:rFonts w:ascii="Times New Roman" w:hAnsi="Times New Roman" w:cs="Times New Roman"/>
          <w:sz w:val="20"/>
          <w:szCs w:val="20"/>
        </w:rPr>
        <w:t>3.24)</w:t>
      </w:r>
      <w:r w:rsidR="00C77916">
        <w:rPr>
          <w:rFonts w:ascii="Times New Roman" w:hAnsi="Times New Roman" w:cs="Times New Roman"/>
          <w:sz w:val="20"/>
          <w:szCs w:val="20"/>
        </w:rPr>
        <w:tab/>
      </w:r>
      <w:r w:rsidR="00C77916">
        <w:rPr>
          <w:rFonts w:ascii="Times New Roman" w:hAnsi="Times New Roman" w:cs="Times New Roman"/>
          <w:sz w:val="20"/>
          <w:szCs w:val="20"/>
        </w:rPr>
        <w:tab/>
      </w:r>
      <w:r w:rsidR="00C77916">
        <w:rPr>
          <w:rFonts w:ascii="Times New Roman" w:hAnsi="Times New Roman" w:cs="Times New Roman"/>
          <w:sz w:val="20"/>
          <w:szCs w:val="20"/>
        </w:rPr>
        <w:tab/>
      </w:r>
      <w:r w:rsidR="00C77916">
        <w:rPr>
          <w:rFonts w:ascii="Times New Roman" w:hAnsi="Times New Roman" w:cs="Times New Roman"/>
          <w:sz w:val="20"/>
          <w:szCs w:val="20"/>
        </w:rPr>
        <w:tab/>
      </w:r>
      <w:r w:rsidR="00C77916">
        <w:rPr>
          <w:rFonts w:ascii="Times New Roman" w:hAnsi="Times New Roman" w:cs="Times New Roman"/>
          <w:sz w:val="20"/>
          <w:szCs w:val="20"/>
        </w:rPr>
        <w:tab/>
      </w:r>
      <w:r w:rsidR="00C77916">
        <w:rPr>
          <w:rFonts w:ascii="Times New Roman" w:hAnsi="Times New Roman" w:cs="Times New Roman"/>
          <w:sz w:val="20"/>
          <w:szCs w:val="20"/>
        </w:rPr>
        <w:tab/>
      </w:r>
      <w:r w:rsidR="00C77916" w:rsidRPr="00C77916">
        <w:rPr>
          <w:rFonts w:ascii="Times New Roman" w:eastAsia="Times New Roman" w:hAnsi="Times New Roman" w:cs="Times New Roman"/>
          <w:b/>
          <w:bCs/>
          <w:color w:val="000000"/>
          <w:sz w:val="18"/>
          <w:szCs w:val="18"/>
          <w:lang w:val="en-IN" w:eastAsia="en-IN" w:bidi="hi-IN"/>
        </w:rPr>
        <w:t>(Rs. Crore)</w:t>
      </w:r>
    </w:p>
    <w:tbl>
      <w:tblPr>
        <w:tblW w:w="13634" w:type="dxa"/>
        <w:jc w:val="center"/>
        <w:tblLook w:val="04A0" w:firstRow="1" w:lastRow="0" w:firstColumn="1" w:lastColumn="0" w:noHBand="0" w:noVBand="1"/>
      </w:tblPr>
      <w:tblGrid>
        <w:gridCol w:w="1892"/>
        <w:gridCol w:w="2201"/>
        <w:gridCol w:w="1892"/>
        <w:gridCol w:w="630"/>
        <w:gridCol w:w="1892"/>
        <w:gridCol w:w="3235"/>
        <w:gridCol w:w="1892"/>
      </w:tblGrid>
      <w:tr w:rsidR="00C77916" w:rsidRPr="00C77916" w14:paraId="22DBC10B" w14:textId="77777777" w:rsidTr="00C77916">
        <w:trPr>
          <w:trHeight w:val="20"/>
          <w:jc w:val="center"/>
        </w:trPr>
        <w:tc>
          <w:tcPr>
            <w:tcW w:w="1892" w:type="dxa"/>
            <w:tcBorders>
              <w:top w:val="single" w:sz="4" w:space="0" w:color="auto"/>
              <w:left w:val="single" w:sz="4" w:space="0" w:color="auto"/>
              <w:bottom w:val="single" w:sz="4" w:space="0" w:color="auto"/>
              <w:right w:val="single" w:sz="4" w:space="0" w:color="auto"/>
            </w:tcBorders>
            <w:noWrap/>
            <w:vAlign w:val="bottom"/>
            <w:hideMark/>
          </w:tcPr>
          <w:p w14:paraId="634E7B4C"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proofErr w:type="spellStart"/>
            <w:r w:rsidRPr="00C77916">
              <w:rPr>
                <w:rFonts w:ascii="Times New Roman" w:eastAsia="Times New Roman" w:hAnsi="Times New Roman" w:cs="Times New Roman"/>
                <w:b/>
                <w:bCs/>
                <w:color w:val="000000"/>
                <w:sz w:val="18"/>
                <w:szCs w:val="18"/>
                <w:lang w:val="en-IN" w:eastAsia="en-IN" w:bidi="hi-IN"/>
              </w:rPr>
              <w:t>S.No</w:t>
            </w:r>
            <w:proofErr w:type="spellEnd"/>
            <w:r w:rsidRPr="00C77916">
              <w:rPr>
                <w:rFonts w:ascii="Times New Roman" w:eastAsia="Times New Roman" w:hAnsi="Times New Roman" w:cs="Times New Roman"/>
                <w:b/>
                <w:bCs/>
                <w:color w:val="000000"/>
                <w:sz w:val="18"/>
                <w:szCs w:val="18"/>
                <w:lang w:val="en-IN" w:eastAsia="en-IN" w:bidi="hi-IN"/>
              </w:rPr>
              <w:t>.</w:t>
            </w:r>
          </w:p>
        </w:tc>
        <w:tc>
          <w:tcPr>
            <w:tcW w:w="2201" w:type="dxa"/>
            <w:tcBorders>
              <w:top w:val="single" w:sz="4" w:space="0" w:color="auto"/>
              <w:left w:val="nil"/>
              <w:bottom w:val="single" w:sz="4" w:space="0" w:color="auto"/>
              <w:right w:val="single" w:sz="4" w:space="0" w:color="auto"/>
            </w:tcBorders>
            <w:noWrap/>
            <w:vAlign w:val="bottom"/>
            <w:hideMark/>
          </w:tcPr>
          <w:p w14:paraId="54DD064D"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b/>
                <w:bCs/>
                <w:color w:val="000000"/>
                <w:sz w:val="18"/>
                <w:szCs w:val="18"/>
                <w:lang w:val="en-IN" w:eastAsia="en-IN" w:bidi="hi-IN"/>
              </w:rPr>
              <w:t>State</w:t>
            </w:r>
          </w:p>
        </w:tc>
        <w:tc>
          <w:tcPr>
            <w:tcW w:w="1892" w:type="dxa"/>
            <w:tcBorders>
              <w:top w:val="single" w:sz="4" w:space="0" w:color="auto"/>
              <w:left w:val="nil"/>
              <w:bottom w:val="single" w:sz="4" w:space="0" w:color="auto"/>
              <w:right w:val="single" w:sz="4" w:space="0" w:color="auto"/>
            </w:tcBorders>
            <w:noWrap/>
            <w:vAlign w:val="bottom"/>
            <w:hideMark/>
          </w:tcPr>
          <w:p w14:paraId="3E4793D6"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b/>
                <w:bCs/>
                <w:color w:val="000000"/>
                <w:sz w:val="18"/>
                <w:szCs w:val="18"/>
                <w:lang w:val="en-IN" w:eastAsia="en-IN" w:bidi="hi-IN"/>
              </w:rPr>
              <w:t>1989-90</w:t>
            </w:r>
          </w:p>
        </w:tc>
        <w:tc>
          <w:tcPr>
            <w:tcW w:w="630" w:type="dxa"/>
            <w:tcBorders>
              <w:top w:val="single" w:sz="4" w:space="0" w:color="auto"/>
              <w:left w:val="nil"/>
              <w:bottom w:val="single" w:sz="4" w:space="0" w:color="auto"/>
              <w:right w:val="single" w:sz="4" w:space="0" w:color="auto"/>
            </w:tcBorders>
            <w:noWrap/>
            <w:vAlign w:val="bottom"/>
            <w:hideMark/>
          </w:tcPr>
          <w:p w14:paraId="5AFF46BE" w14:textId="3E2E06D8"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1892" w:type="dxa"/>
            <w:tcBorders>
              <w:top w:val="single" w:sz="4" w:space="0" w:color="auto"/>
              <w:left w:val="nil"/>
              <w:bottom w:val="single" w:sz="4" w:space="0" w:color="auto"/>
              <w:right w:val="single" w:sz="4" w:space="0" w:color="auto"/>
            </w:tcBorders>
            <w:noWrap/>
            <w:vAlign w:val="bottom"/>
            <w:hideMark/>
          </w:tcPr>
          <w:p w14:paraId="0E49C43D"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proofErr w:type="spellStart"/>
            <w:r w:rsidRPr="00C77916">
              <w:rPr>
                <w:rFonts w:ascii="Times New Roman" w:eastAsia="Times New Roman" w:hAnsi="Times New Roman" w:cs="Times New Roman"/>
                <w:b/>
                <w:bCs/>
                <w:color w:val="000000"/>
                <w:sz w:val="18"/>
                <w:szCs w:val="18"/>
                <w:lang w:val="en-IN" w:eastAsia="en-IN" w:bidi="hi-IN"/>
              </w:rPr>
              <w:t>S.No</w:t>
            </w:r>
            <w:proofErr w:type="spellEnd"/>
            <w:r w:rsidRPr="00C77916">
              <w:rPr>
                <w:rFonts w:ascii="Times New Roman" w:eastAsia="Times New Roman" w:hAnsi="Times New Roman" w:cs="Times New Roman"/>
                <w:b/>
                <w:bCs/>
                <w:color w:val="000000"/>
                <w:sz w:val="18"/>
                <w:szCs w:val="18"/>
                <w:lang w:val="en-IN" w:eastAsia="en-IN" w:bidi="hi-IN"/>
              </w:rPr>
              <w:t>.</w:t>
            </w:r>
          </w:p>
        </w:tc>
        <w:tc>
          <w:tcPr>
            <w:tcW w:w="3235" w:type="dxa"/>
            <w:tcBorders>
              <w:top w:val="single" w:sz="4" w:space="0" w:color="auto"/>
              <w:left w:val="nil"/>
              <w:bottom w:val="single" w:sz="4" w:space="0" w:color="auto"/>
              <w:right w:val="single" w:sz="4" w:space="0" w:color="auto"/>
            </w:tcBorders>
            <w:noWrap/>
            <w:vAlign w:val="bottom"/>
            <w:hideMark/>
          </w:tcPr>
          <w:p w14:paraId="3EFA0A23"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b/>
                <w:bCs/>
                <w:color w:val="000000"/>
                <w:sz w:val="18"/>
                <w:szCs w:val="18"/>
                <w:lang w:val="en-IN" w:eastAsia="en-IN" w:bidi="hi-IN"/>
              </w:rPr>
              <w:t>State</w:t>
            </w:r>
          </w:p>
        </w:tc>
        <w:tc>
          <w:tcPr>
            <w:tcW w:w="1892" w:type="dxa"/>
            <w:tcBorders>
              <w:top w:val="single" w:sz="4" w:space="0" w:color="auto"/>
              <w:left w:val="nil"/>
              <w:bottom w:val="single" w:sz="4" w:space="0" w:color="auto"/>
              <w:right w:val="single" w:sz="4" w:space="0" w:color="auto"/>
            </w:tcBorders>
            <w:noWrap/>
            <w:vAlign w:val="bottom"/>
            <w:hideMark/>
          </w:tcPr>
          <w:p w14:paraId="1963C07A"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b/>
                <w:bCs/>
                <w:color w:val="000000"/>
                <w:sz w:val="18"/>
                <w:szCs w:val="18"/>
                <w:lang w:val="en-IN" w:eastAsia="en-IN" w:bidi="hi-IN"/>
              </w:rPr>
              <w:t>1989-90</w:t>
            </w:r>
          </w:p>
        </w:tc>
      </w:tr>
      <w:tr w:rsidR="00C77916" w:rsidRPr="00C77916" w14:paraId="0B7A3BA7" w14:textId="77777777" w:rsidTr="00C77916">
        <w:trPr>
          <w:trHeight w:val="20"/>
          <w:jc w:val="center"/>
        </w:trPr>
        <w:tc>
          <w:tcPr>
            <w:tcW w:w="4093" w:type="dxa"/>
            <w:gridSpan w:val="2"/>
            <w:tcBorders>
              <w:top w:val="single" w:sz="4" w:space="0" w:color="auto"/>
              <w:left w:val="single" w:sz="4" w:space="0" w:color="auto"/>
              <w:bottom w:val="single" w:sz="4" w:space="0" w:color="auto"/>
              <w:right w:val="single" w:sz="4" w:space="0" w:color="auto"/>
            </w:tcBorders>
            <w:noWrap/>
            <w:vAlign w:val="center"/>
            <w:hideMark/>
          </w:tcPr>
          <w:p w14:paraId="638989BA"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b/>
                <w:bCs/>
                <w:color w:val="000000"/>
                <w:sz w:val="18"/>
                <w:szCs w:val="18"/>
                <w:lang w:val="en-IN" w:eastAsia="en-IN" w:bidi="hi-IN"/>
              </w:rPr>
              <w:t>I. Non-Hill States</w:t>
            </w:r>
          </w:p>
        </w:tc>
        <w:tc>
          <w:tcPr>
            <w:tcW w:w="1892" w:type="dxa"/>
            <w:tcBorders>
              <w:top w:val="nil"/>
              <w:left w:val="nil"/>
              <w:bottom w:val="single" w:sz="4" w:space="0" w:color="auto"/>
              <w:right w:val="single" w:sz="4" w:space="0" w:color="auto"/>
            </w:tcBorders>
            <w:vAlign w:val="center"/>
            <w:hideMark/>
          </w:tcPr>
          <w:p w14:paraId="2E759065" w14:textId="7BC06375" w:rsidR="00C77916" w:rsidRPr="00C77916" w:rsidRDefault="00C77916" w:rsidP="00C77916">
            <w:pPr>
              <w:widowControl/>
              <w:autoSpaceDE/>
              <w:autoSpaceDN/>
              <w:rPr>
                <w:rFonts w:ascii="Times New Roman" w:eastAsia="Times New Roman" w:hAnsi="Times New Roman" w:cs="Times New Roman"/>
                <w:b/>
                <w:bCs/>
                <w:color w:val="000000"/>
                <w:sz w:val="18"/>
                <w:szCs w:val="18"/>
                <w:lang w:val="en-IN" w:eastAsia="en-IN" w:bidi="hi-IN"/>
              </w:rPr>
            </w:pPr>
          </w:p>
        </w:tc>
        <w:tc>
          <w:tcPr>
            <w:tcW w:w="630" w:type="dxa"/>
            <w:tcBorders>
              <w:top w:val="nil"/>
              <w:left w:val="nil"/>
              <w:bottom w:val="single" w:sz="4" w:space="0" w:color="auto"/>
              <w:right w:val="single" w:sz="4" w:space="0" w:color="auto"/>
            </w:tcBorders>
            <w:noWrap/>
            <w:vAlign w:val="bottom"/>
            <w:hideMark/>
          </w:tcPr>
          <w:p w14:paraId="6F3134C7"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4DC29813" w14:textId="77777777"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14</w:t>
            </w:r>
          </w:p>
        </w:tc>
        <w:tc>
          <w:tcPr>
            <w:tcW w:w="3235" w:type="dxa"/>
            <w:tcBorders>
              <w:top w:val="nil"/>
              <w:left w:val="nil"/>
              <w:bottom w:val="single" w:sz="4" w:space="0" w:color="auto"/>
              <w:right w:val="single" w:sz="4" w:space="0" w:color="auto"/>
            </w:tcBorders>
            <w:vAlign w:val="center"/>
            <w:hideMark/>
          </w:tcPr>
          <w:p w14:paraId="3D50EC64"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Tamil Nadu</w:t>
            </w:r>
          </w:p>
        </w:tc>
        <w:tc>
          <w:tcPr>
            <w:tcW w:w="1892" w:type="dxa"/>
            <w:tcBorders>
              <w:top w:val="nil"/>
              <w:left w:val="nil"/>
              <w:bottom w:val="single" w:sz="4" w:space="0" w:color="auto"/>
              <w:right w:val="single" w:sz="4" w:space="0" w:color="auto"/>
            </w:tcBorders>
            <w:vAlign w:val="center"/>
            <w:hideMark/>
          </w:tcPr>
          <w:p w14:paraId="648989D9" w14:textId="77777777"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3.89</w:t>
            </w:r>
          </w:p>
        </w:tc>
      </w:tr>
      <w:tr w:rsidR="00C77916" w:rsidRPr="00C77916" w14:paraId="2B45D5E2" w14:textId="77777777" w:rsidTr="00C77916">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6B4F25C5" w14:textId="1A1FF4ED" w:rsidR="00C77916" w:rsidRPr="00C77916" w:rsidRDefault="00C77916" w:rsidP="00C77916">
            <w:pPr>
              <w:widowControl/>
              <w:autoSpaceDE/>
              <w:autoSpaceDN/>
              <w:jc w:val="right"/>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w:t>
            </w:r>
          </w:p>
        </w:tc>
        <w:tc>
          <w:tcPr>
            <w:tcW w:w="2201" w:type="dxa"/>
            <w:tcBorders>
              <w:top w:val="nil"/>
              <w:left w:val="nil"/>
              <w:bottom w:val="single" w:sz="4" w:space="0" w:color="auto"/>
              <w:right w:val="single" w:sz="4" w:space="0" w:color="auto"/>
            </w:tcBorders>
            <w:vAlign w:val="center"/>
            <w:hideMark/>
          </w:tcPr>
          <w:p w14:paraId="5668E7EF" w14:textId="49678F72" w:rsidR="00C77916" w:rsidRPr="00C77916" w:rsidRDefault="00C77916" w:rsidP="00C77916">
            <w:pPr>
              <w:widowControl/>
              <w:autoSpaceDE/>
              <w:autoSpaceDN/>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Andhra Pradesh</w:t>
            </w:r>
          </w:p>
        </w:tc>
        <w:tc>
          <w:tcPr>
            <w:tcW w:w="1892" w:type="dxa"/>
            <w:tcBorders>
              <w:top w:val="nil"/>
              <w:left w:val="nil"/>
              <w:bottom w:val="single" w:sz="4" w:space="0" w:color="auto"/>
              <w:right w:val="single" w:sz="4" w:space="0" w:color="auto"/>
            </w:tcBorders>
            <w:noWrap/>
            <w:vAlign w:val="center"/>
            <w:hideMark/>
          </w:tcPr>
          <w:p w14:paraId="11968EEC" w14:textId="2EF681EA"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3.72</w:t>
            </w:r>
          </w:p>
        </w:tc>
        <w:tc>
          <w:tcPr>
            <w:tcW w:w="630" w:type="dxa"/>
            <w:tcBorders>
              <w:top w:val="nil"/>
              <w:left w:val="nil"/>
              <w:bottom w:val="single" w:sz="4" w:space="0" w:color="auto"/>
              <w:right w:val="single" w:sz="4" w:space="0" w:color="auto"/>
            </w:tcBorders>
            <w:noWrap/>
            <w:vAlign w:val="bottom"/>
            <w:hideMark/>
          </w:tcPr>
          <w:p w14:paraId="57F5B811"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08A35732" w14:textId="77777777"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15</w:t>
            </w:r>
          </w:p>
        </w:tc>
        <w:tc>
          <w:tcPr>
            <w:tcW w:w="3235" w:type="dxa"/>
            <w:tcBorders>
              <w:top w:val="nil"/>
              <w:left w:val="nil"/>
              <w:bottom w:val="single" w:sz="4" w:space="0" w:color="auto"/>
              <w:right w:val="single" w:sz="4" w:space="0" w:color="auto"/>
            </w:tcBorders>
            <w:vAlign w:val="center"/>
            <w:hideMark/>
          </w:tcPr>
          <w:p w14:paraId="7D54C5AB"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Uttar Pradesh</w:t>
            </w:r>
          </w:p>
        </w:tc>
        <w:tc>
          <w:tcPr>
            <w:tcW w:w="1892" w:type="dxa"/>
            <w:tcBorders>
              <w:top w:val="nil"/>
              <w:left w:val="nil"/>
              <w:bottom w:val="single" w:sz="4" w:space="0" w:color="auto"/>
              <w:right w:val="single" w:sz="4" w:space="0" w:color="auto"/>
            </w:tcBorders>
            <w:vAlign w:val="center"/>
            <w:hideMark/>
          </w:tcPr>
          <w:p w14:paraId="38302D47" w14:textId="77777777"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4.26</w:t>
            </w:r>
          </w:p>
        </w:tc>
      </w:tr>
      <w:tr w:rsidR="00C77916" w:rsidRPr="00C77916" w14:paraId="5AC0767A" w14:textId="77777777" w:rsidTr="00C77916">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312B17D1" w14:textId="33534A6E"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2</w:t>
            </w:r>
          </w:p>
        </w:tc>
        <w:tc>
          <w:tcPr>
            <w:tcW w:w="2201" w:type="dxa"/>
            <w:tcBorders>
              <w:top w:val="nil"/>
              <w:left w:val="nil"/>
              <w:bottom w:val="single" w:sz="4" w:space="0" w:color="auto"/>
              <w:right w:val="single" w:sz="4" w:space="0" w:color="auto"/>
            </w:tcBorders>
            <w:vAlign w:val="center"/>
            <w:hideMark/>
          </w:tcPr>
          <w:p w14:paraId="5D3D8929" w14:textId="4C060CD9"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Assam</w:t>
            </w:r>
          </w:p>
        </w:tc>
        <w:tc>
          <w:tcPr>
            <w:tcW w:w="1892" w:type="dxa"/>
            <w:tcBorders>
              <w:top w:val="nil"/>
              <w:left w:val="nil"/>
              <w:bottom w:val="single" w:sz="4" w:space="0" w:color="auto"/>
              <w:right w:val="single" w:sz="4" w:space="0" w:color="auto"/>
            </w:tcBorders>
            <w:vAlign w:val="center"/>
            <w:hideMark/>
          </w:tcPr>
          <w:p w14:paraId="1CC3DABD" w14:textId="52004C5B"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1.56</w:t>
            </w:r>
          </w:p>
        </w:tc>
        <w:tc>
          <w:tcPr>
            <w:tcW w:w="630" w:type="dxa"/>
            <w:tcBorders>
              <w:top w:val="nil"/>
              <w:left w:val="nil"/>
              <w:bottom w:val="single" w:sz="4" w:space="0" w:color="auto"/>
              <w:right w:val="single" w:sz="4" w:space="0" w:color="auto"/>
            </w:tcBorders>
            <w:noWrap/>
            <w:vAlign w:val="bottom"/>
            <w:hideMark/>
          </w:tcPr>
          <w:p w14:paraId="20AB4D45"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66C003EA" w14:textId="77777777"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16</w:t>
            </w:r>
          </w:p>
        </w:tc>
        <w:tc>
          <w:tcPr>
            <w:tcW w:w="3235" w:type="dxa"/>
            <w:tcBorders>
              <w:top w:val="nil"/>
              <w:left w:val="nil"/>
              <w:bottom w:val="single" w:sz="4" w:space="0" w:color="auto"/>
              <w:right w:val="single" w:sz="4" w:space="0" w:color="auto"/>
            </w:tcBorders>
            <w:vAlign w:val="center"/>
            <w:hideMark/>
          </w:tcPr>
          <w:p w14:paraId="6F631C85"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West Bengal</w:t>
            </w:r>
          </w:p>
        </w:tc>
        <w:tc>
          <w:tcPr>
            <w:tcW w:w="1892" w:type="dxa"/>
            <w:tcBorders>
              <w:top w:val="nil"/>
              <w:left w:val="nil"/>
              <w:bottom w:val="single" w:sz="4" w:space="0" w:color="auto"/>
              <w:right w:val="single" w:sz="4" w:space="0" w:color="auto"/>
            </w:tcBorders>
            <w:vAlign w:val="center"/>
            <w:hideMark/>
          </w:tcPr>
          <w:p w14:paraId="484A0577" w14:textId="77777777"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15.57</w:t>
            </w:r>
          </w:p>
        </w:tc>
      </w:tr>
      <w:tr w:rsidR="00C77916" w:rsidRPr="00C77916" w14:paraId="1669C6BA" w14:textId="77777777" w:rsidTr="00C77916">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248E14C4" w14:textId="2F7CED84"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3</w:t>
            </w:r>
          </w:p>
        </w:tc>
        <w:tc>
          <w:tcPr>
            <w:tcW w:w="2201" w:type="dxa"/>
            <w:tcBorders>
              <w:top w:val="nil"/>
              <w:left w:val="nil"/>
              <w:bottom w:val="single" w:sz="4" w:space="0" w:color="auto"/>
              <w:right w:val="single" w:sz="4" w:space="0" w:color="auto"/>
            </w:tcBorders>
            <w:vAlign w:val="center"/>
            <w:hideMark/>
          </w:tcPr>
          <w:p w14:paraId="79BF7300" w14:textId="205A84B4"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Bihar</w:t>
            </w:r>
          </w:p>
        </w:tc>
        <w:tc>
          <w:tcPr>
            <w:tcW w:w="1892" w:type="dxa"/>
            <w:tcBorders>
              <w:top w:val="nil"/>
              <w:left w:val="nil"/>
              <w:bottom w:val="single" w:sz="4" w:space="0" w:color="auto"/>
              <w:right w:val="single" w:sz="4" w:space="0" w:color="auto"/>
            </w:tcBorders>
            <w:vAlign w:val="center"/>
            <w:hideMark/>
          </w:tcPr>
          <w:p w14:paraId="40ABB1FF" w14:textId="140F6607"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2.16</w:t>
            </w:r>
          </w:p>
        </w:tc>
        <w:tc>
          <w:tcPr>
            <w:tcW w:w="630" w:type="dxa"/>
            <w:tcBorders>
              <w:top w:val="nil"/>
              <w:left w:val="nil"/>
              <w:bottom w:val="single" w:sz="4" w:space="0" w:color="auto"/>
              <w:right w:val="single" w:sz="4" w:space="0" w:color="auto"/>
            </w:tcBorders>
            <w:noWrap/>
            <w:vAlign w:val="bottom"/>
            <w:hideMark/>
          </w:tcPr>
          <w:p w14:paraId="15D86C2A"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5127" w:type="dxa"/>
            <w:gridSpan w:val="2"/>
            <w:tcBorders>
              <w:top w:val="single" w:sz="4" w:space="0" w:color="auto"/>
              <w:left w:val="nil"/>
              <w:bottom w:val="single" w:sz="4" w:space="0" w:color="auto"/>
              <w:right w:val="single" w:sz="4" w:space="0" w:color="auto"/>
            </w:tcBorders>
            <w:noWrap/>
            <w:vAlign w:val="center"/>
            <w:hideMark/>
          </w:tcPr>
          <w:p w14:paraId="2ABA49A5" w14:textId="7777777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b/>
                <w:bCs/>
                <w:color w:val="000000"/>
                <w:sz w:val="18"/>
                <w:szCs w:val="18"/>
                <w:lang w:val="en-IN" w:eastAsia="en-IN" w:bidi="hi-IN"/>
              </w:rPr>
              <w:t>II. Hill States</w:t>
            </w:r>
          </w:p>
        </w:tc>
        <w:tc>
          <w:tcPr>
            <w:tcW w:w="1892" w:type="dxa"/>
            <w:tcBorders>
              <w:top w:val="nil"/>
              <w:left w:val="nil"/>
              <w:bottom w:val="single" w:sz="4" w:space="0" w:color="auto"/>
              <w:right w:val="single" w:sz="4" w:space="0" w:color="auto"/>
            </w:tcBorders>
            <w:noWrap/>
            <w:vAlign w:val="center"/>
            <w:hideMark/>
          </w:tcPr>
          <w:p w14:paraId="47A8163C" w14:textId="5726F338"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p>
        </w:tc>
      </w:tr>
      <w:tr w:rsidR="00C77916" w:rsidRPr="00C77916" w14:paraId="7CBD7A58"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72F9999F" w14:textId="348C497C"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4</w:t>
            </w:r>
          </w:p>
        </w:tc>
        <w:tc>
          <w:tcPr>
            <w:tcW w:w="2201" w:type="dxa"/>
            <w:tcBorders>
              <w:top w:val="nil"/>
              <w:left w:val="nil"/>
              <w:bottom w:val="single" w:sz="4" w:space="0" w:color="auto"/>
              <w:right w:val="single" w:sz="4" w:space="0" w:color="auto"/>
            </w:tcBorders>
            <w:vAlign w:val="center"/>
            <w:hideMark/>
          </w:tcPr>
          <w:p w14:paraId="6C87509C" w14:textId="6B59D8BD"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Gujarat</w:t>
            </w:r>
          </w:p>
        </w:tc>
        <w:tc>
          <w:tcPr>
            <w:tcW w:w="1892" w:type="dxa"/>
            <w:tcBorders>
              <w:top w:val="nil"/>
              <w:left w:val="nil"/>
              <w:bottom w:val="single" w:sz="4" w:space="0" w:color="auto"/>
              <w:right w:val="single" w:sz="4" w:space="0" w:color="auto"/>
            </w:tcBorders>
            <w:vAlign w:val="center"/>
            <w:hideMark/>
          </w:tcPr>
          <w:p w14:paraId="1E2C6796" w14:textId="5D8DFE00"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6.36</w:t>
            </w:r>
          </w:p>
        </w:tc>
        <w:tc>
          <w:tcPr>
            <w:tcW w:w="630" w:type="dxa"/>
            <w:tcBorders>
              <w:top w:val="nil"/>
              <w:left w:val="nil"/>
              <w:bottom w:val="single" w:sz="4" w:space="0" w:color="auto"/>
              <w:right w:val="single" w:sz="4" w:space="0" w:color="auto"/>
            </w:tcBorders>
            <w:noWrap/>
            <w:vAlign w:val="bottom"/>
            <w:hideMark/>
          </w:tcPr>
          <w:p w14:paraId="288EA329" w14:textId="51FA448C"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p>
        </w:tc>
        <w:tc>
          <w:tcPr>
            <w:tcW w:w="1892" w:type="dxa"/>
            <w:tcBorders>
              <w:top w:val="nil"/>
              <w:left w:val="nil"/>
              <w:bottom w:val="single" w:sz="4" w:space="0" w:color="auto"/>
              <w:right w:val="single" w:sz="4" w:space="0" w:color="auto"/>
            </w:tcBorders>
            <w:vAlign w:val="center"/>
            <w:hideMark/>
          </w:tcPr>
          <w:p w14:paraId="0316222E" w14:textId="02ABC2A5" w:rsidR="00C77916" w:rsidRPr="00C77916" w:rsidRDefault="00C77916" w:rsidP="00C77916">
            <w:pPr>
              <w:widowControl/>
              <w:autoSpaceDE/>
              <w:autoSpaceDN/>
              <w:jc w:val="right"/>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w:t>
            </w:r>
          </w:p>
        </w:tc>
        <w:tc>
          <w:tcPr>
            <w:tcW w:w="3235" w:type="dxa"/>
            <w:tcBorders>
              <w:top w:val="nil"/>
              <w:left w:val="nil"/>
              <w:bottom w:val="single" w:sz="4" w:space="0" w:color="auto"/>
              <w:right w:val="single" w:sz="4" w:space="0" w:color="auto"/>
            </w:tcBorders>
            <w:vAlign w:val="center"/>
            <w:hideMark/>
          </w:tcPr>
          <w:p w14:paraId="032A00BA" w14:textId="296377C8" w:rsidR="00C77916" w:rsidRPr="00C77916" w:rsidRDefault="00C77916" w:rsidP="00C77916">
            <w:pPr>
              <w:widowControl/>
              <w:autoSpaceDE/>
              <w:autoSpaceDN/>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Arunachal Pradesh</w:t>
            </w:r>
          </w:p>
        </w:tc>
        <w:tc>
          <w:tcPr>
            <w:tcW w:w="1892" w:type="dxa"/>
            <w:tcBorders>
              <w:top w:val="nil"/>
              <w:left w:val="nil"/>
              <w:bottom w:val="single" w:sz="4" w:space="0" w:color="auto"/>
              <w:right w:val="single" w:sz="4" w:space="0" w:color="auto"/>
            </w:tcBorders>
            <w:vAlign w:val="center"/>
            <w:hideMark/>
          </w:tcPr>
          <w:p w14:paraId="7D6A9405" w14:textId="0A46A467" w:rsidR="00C77916" w:rsidRPr="00C77916" w:rsidRDefault="00C77916" w:rsidP="00C77916">
            <w:pPr>
              <w:widowControl/>
              <w:autoSpaceDE/>
              <w:autoSpaceDN/>
              <w:jc w:val="center"/>
              <w:rPr>
                <w:rFonts w:ascii="Times New Roman" w:eastAsia="Times New Roman" w:hAnsi="Times New Roman" w:cs="Times New Roman"/>
                <w:b/>
                <w:bCs/>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0C2792DE"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0C0B8852" w14:textId="260F9EBD"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5</w:t>
            </w:r>
          </w:p>
        </w:tc>
        <w:tc>
          <w:tcPr>
            <w:tcW w:w="2201" w:type="dxa"/>
            <w:tcBorders>
              <w:top w:val="nil"/>
              <w:left w:val="nil"/>
              <w:bottom w:val="single" w:sz="4" w:space="0" w:color="auto"/>
              <w:right w:val="single" w:sz="4" w:space="0" w:color="auto"/>
            </w:tcBorders>
            <w:vAlign w:val="center"/>
            <w:hideMark/>
          </w:tcPr>
          <w:p w14:paraId="31795921" w14:textId="60105AFC"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Haryana</w:t>
            </w:r>
          </w:p>
        </w:tc>
        <w:tc>
          <w:tcPr>
            <w:tcW w:w="1892" w:type="dxa"/>
            <w:tcBorders>
              <w:top w:val="nil"/>
              <w:left w:val="nil"/>
              <w:bottom w:val="single" w:sz="4" w:space="0" w:color="auto"/>
              <w:right w:val="single" w:sz="4" w:space="0" w:color="auto"/>
            </w:tcBorders>
            <w:vAlign w:val="center"/>
            <w:hideMark/>
          </w:tcPr>
          <w:p w14:paraId="175D0854" w14:textId="24D05DBE"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3.24</w:t>
            </w:r>
          </w:p>
        </w:tc>
        <w:tc>
          <w:tcPr>
            <w:tcW w:w="630" w:type="dxa"/>
            <w:tcBorders>
              <w:top w:val="nil"/>
              <w:left w:val="nil"/>
              <w:bottom w:val="single" w:sz="4" w:space="0" w:color="auto"/>
              <w:right w:val="single" w:sz="4" w:space="0" w:color="auto"/>
            </w:tcBorders>
            <w:noWrap/>
            <w:vAlign w:val="bottom"/>
            <w:hideMark/>
          </w:tcPr>
          <w:p w14:paraId="671540FA"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356A9515" w14:textId="33AE1B81"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2</w:t>
            </w:r>
          </w:p>
        </w:tc>
        <w:tc>
          <w:tcPr>
            <w:tcW w:w="3235" w:type="dxa"/>
            <w:tcBorders>
              <w:top w:val="nil"/>
              <w:left w:val="nil"/>
              <w:bottom w:val="single" w:sz="4" w:space="0" w:color="auto"/>
              <w:right w:val="single" w:sz="4" w:space="0" w:color="auto"/>
            </w:tcBorders>
            <w:vAlign w:val="center"/>
            <w:hideMark/>
          </w:tcPr>
          <w:p w14:paraId="54E60D6F" w14:textId="7FFB2C4D"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Himachal Pradesh</w:t>
            </w:r>
          </w:p>
        </w:tc>
        <w:tc>
          <w:tcPr>
            <w:tcW w:w="1892" w:type="dxa"/>
            <w:tcBorders>
              <w:top w:val="nil"/>
              <w:left w:val="nil"/>
              <w:bottom w:val="single" w:sz="4" w:space="0" w:color="auto"/>
              <w:right w:val="single" w:sz="4" w:space="0" w:color="auto"/>
            </w:tcBorders>
            <w:vAlign w:val="center"/>
            <w:hideMark/>
          </w:tcPr>
          <w:p w14:paraId="189E4E1E" w14:textId="548A9C5B"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4A26347F"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653A0A70" w14:textId="38265B69"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6</w:t>
            </w:r>
          </w:p>
        </w:tc>
        <w:tc>
          <w:tcPr>
            <w:tcW w:w="2201" w:type="dxa"/>
            <w:tcBorders>
              <w:top w:val="nil"/>
              <w:left w:val="nil"/>
              <w:bottom w:val="single" w:sz="4" w:space="0" w:color="auto"/>
              <w:right w:val="single" w:sz="4" w:space="0" w:color="auto"/>
            </w:tcBorders>
            <w:vAlign w:val="center"/>
            <w:hideMark/>
          </w:tcPr>
          <w:p w14:paraId="7EAF68F0" w14:textId="7CD1824E"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Goa</w:t>
            </w:r>
          </w:p>
        </w:tc>
        <w:tc>
          <w:tcPr>
            <w:tcW w:w="1892" w:type="dxa"/>
            <w:tcBorders>
              <w:top w:val="nil"/>
              <w:left w:val="nil"/>
              <w:bottom w:val="single" w:sz="4" w:space="0" w:color="auto"/>
              <w:right w:val="single" w:sz="4" w:space="0" w:color="auto"/>
            </w:tcBorders>
            <w:vAlign w:val="center"/>
            <w:hideMark/>
          </w:tcPr>
          <w:p w14:paraId="2A59C1DD" w14:textId="47B58D43"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0.23</w:t>
            </w:r>
          </w:p>
        </w:tc>
        <w:tc>
          <w:tcPr>
            <w:tcW w:w="630" w:type="dxa"/>
            <w:tcBorders>
              <w:top w:val="nil"/>
              <w:left w:val="nil"/>
              <w:bottom w:val="single" w:sz="4" w:space="0" w:color="auto"/>
              <w:right w:val="single" w:sz="4" w:space="0" w:color="auto"/>
            </w:tcBorders>
            <w:noWrap/>
            <w:vAlign w:val="bottom"/>
            <w:hideMark/>
          </w:tcPr>
          <w:p w14:paraId="506F0CBB"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4F484CC8" w14:textId="7DFA1CEB"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3</w:t>
            </w:r>
          </w:p>
        </w:tc>
        <w:tc>
          <w:tcPr>
            <w:tcW w:w="3235" w:type="dxa"/>
            <w:tcBorders>
              <w:top w:val="nil"/>
              <w:left w:val="nil"/>
              <w:bottom w:val="single" w:sz="4" w:space="0" w:color="auto"/>
              <w:right w:val="single" w:sz="4" w:space="0" w:color="auto"/>
            </w:tcBorders>
            <w:vAlign w:val="center"/>
            <w:hideMark/>
          </w:tcPr>
          <w:p w14:paraId="23B66F3F" w14:textId="1891E814"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Jammu &amp; Kashmir</w:t>
            </w:r>
          </w:p>
        </w:tc>
        <w:tc>
          <w:tcPr>
            <w:tcW w:w="1892" w:type="dxa"/>
            <w:tcBorders>
              <w:top w:val="nil"/>
              <w:left w:val="nil"/>
              <w:bottom w:val="single" w:sz="4" w:space="0" w:color="auto"/>
              <w:right w:val="single" w:sz="4" w:space="0" w:color="auto"/>
            </w:tcBorders>
            <w:vAlign w:val="center"/>
            <w:hideMark/>
          </w:tcPr>
          <w:p w14:paraId="28D68E84" w14:textId="627E75E5"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19C2A3FE"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36B8BE1C" w14:textId="5FB67857"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7</w:t>
            </w:r>
          </w:p>
        </w:tc>
        <w:tc>
          <w:tcPr>
            <w:tcW w:w="2201" w:type="dxa"/>
            <w:tcBorders>
              <w:top w:val="nil"/>
              <w:left w:val="nil"/>
              <w:bottom w:val="single" w:sz="4" w:space="0" w:color="auto"/>
              <w:right w:val="single" w:sz="4" w:space="0" w:color="auto"/>
            </w:tcBorders>
            <w:vAlign w:val="center"/>
            <w:hideMark/>
          </w:tcPr>
          <w:p w14:paraId="68620712" w14:textId="3438465E"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Karnataka</w:t>
            </w:r>
          </w:p>
        </w:tc>
        <w:tc>
          <w:tcPr>
            <w:tcW w:w="1892" w:type="dxa"/>
            <w:tcBorders>
              <w:top w:val="nil"/>
              <w:left w:val="nil"/>
              <w:bottom w:val="single" w:sz="4" w:space="0" w:color="auto"/>
              <w:right w:val="single" w:sz="4" w:space="0" w:color="auto"/>
            </w:tcBorders>
            <w:vAlign w:val="center"/>
            <w:hideMark/>
          </w:tcPr>
          <w:p w14:paraId="13B621A5" w14:textId="35982F85"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5.83</w:t>
            </w:r>
          </w:p>
        </w:tc>
        <w:tc>
          <w:tcPr>
            <w:tcW w:w="630" w:type="dxa"/>
            <w:tcBorders>
              <w:top w:val="nil"/>
              <w:left w:val="nil"/>
              <w:bottom w:val="single" w:sz="4" w:space="0" w:color="auto"/>
              <w:right w:val="single" w:sz="4" w:space="0" w:color="auto"/>
            </w:tcBorders>
            <w:noWrap/>
            <w:vAlign w:val="bottom"/>
            <w:hideMark/>
          </w:tcPr>
          <w:p w14:paraId="4D358431"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191D300F" w14:textId="7C9E8E23"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4</w:t>
            </w:r>
          </w:p>
        </w:tc>
        <w:tc>
          <w:tcPr>
            <w:tcW w:w="3235" w:type="dxa"/>
            <w:tcBorders>
              <w:top w:val="nil"/>
              <w:left w:val="nil"/>
              <w:bottom w:val="single" w:sz="4" w:space="0" w:color="auto"/>
              <w:right w:val="single" w:sz="4" w:space="0" w:color="auto"/>
            </w:tcBorders>
            <w:vAlign w:val="center"/>
            <w:hideMark/>
          </w:tcPr>
          <w:p w14:paraId="0FC96447" w14:textId="7FE206E8"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Manipur</w:t>
            </w:r>
          </w:p>
        </w:tc>
        <w:tc>
          <w:tcPr>
            <w:tcW w:w="1892" w:type="dxa"/>
            <w:tcBorders>
              <w:top w:val="nil"/>
              <w:left w:val="nil"/>
              <w:bottom w:val="single" w:sz="4" w:space="0" w:color="auto"/>
              <w:right w:val="single" w:sz="4" w:space="0" w:color="auto"/>
            </w:tcBorders>
            <w:vAlign w:val="center"/>
            <w:hideMark/>
          </w:tcPr>
          <w:p w14:paraId="3C18AD71" w14:textId="538A6FF6"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687AF706"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5B19F5E1" w14:textId="51E175F7"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8</w:t>
            </w:r>
          </w:p>
        </w:tc>
        <w:tc>
          <w:tcPr>
            <w:tcW w:w="2201" w:type="dxa"/>
            <w:tcBorders>
              <w:top w:val="nil"/>
              <w:left w:val="nil"/>
              <w:bottom w:val="single" w:sz="4" w:space="0" w:color="auto"/>
              <w:right w:val="single" w:sz="4" w:space="0" w:color="auto"/>
            </w:tcBorders>
            <w:vAlign w:val="center"/>
            <w:hideMark/>
          </w:tcPr>
          <w:p w14:paraId="0DFA91D5" w14:textId="6AD89FB1"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Kerala</w:t>
            </w:r>
          </w:p>
        </w:tc>
        <w:tc>
          <w:tcPr>
            <w:tcW w:w="1892" w:type="dxa"/>
            <w:tcBorders>
              <w:top w:val="nil"/>
              <w:left w:val="nil"/>
              <w:bottom w:val="single" w:sz="4" w:space="0" w:color="auto"/>
              <w:right w:val="single" w:sz="4" w:space="0" w:color="auto"/>
            </w:tcBorders>
            <w:vAlign w:val="center"/>
            <w:hideMark/>
          </w:tcPr>
          <w:p w14:paraId="60B94ABB" w14:textId="47A13994"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1.88</w:t>
            </w:r>
          </w:p>
        </w:tc>
        <w:tc>
          <w:tcPr>
            <w:tcW w:w="630" w:type="dxa"/>
            <w:tcBorders>
              <w:top w:val="nil"/>
              <w:left w:val="nil"/>
              <w:bottom w:val="single" w:sz="4" w:space="0" w:color="auto"/>
              <w:right w:val="single" w:sz="4" w:space="0" w:color="auto"/>
            </w:tcBorders>
            <w:noWrap/>
            <w:vAlign w:val="bottom"/>
            <w:hideMark/>
          </w:tcPr>
          <w:p w14:paraId="3F74C42C"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7D969676" w14:textId="7D64DD38"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5</w:t>
            </w:r>
          </w:p>
        </w:tc>
        <w:tc>
          <w:tcPr>
            <w:tcW w:w="3235" w:type="dxa"/>
            <w:tcBorders>
              <w:top w:val="nil"/>
              <w:left w:val="nil"/>
              <w:bottom w:val="single" w:sz="4" w:space="0" w:color="auto"/>
              <w:right w:val="single" w:sz="4" w:space="0" w:color="auto"/>
            </w:tcBorders>
            <w:vAlign w:val="center"/>
            <w:hideMark/>
          </w:tcPr>
          <w:p w14:paraId="15171BD7" w14:textId="6D28106C"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Meghalaya</w:t>
            </w:r>
          </w:p>
        </w:tc>
        <w:tc>
          <w:tcPr>
            <w:tcW w:w="1892" w:type="dxa"/>
            <w:tcBorders>
              <w:top w:val="nil"/>
              <w:left w:val="nil"/>
              <w:bottom w:val="single" w:sz="4" w:space="0" w:color="auto"/>
              <w:right w:val="single" w:sz="4" w:space="0" w:color="auto"/>
            </w:tcBorders>
            <w:vAlign w:val="center"/>
            <w:hideMark/>
          </w:tcPr>
          <w:p w14:paraId="3293BB08" w14:textId="7EA64382"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0F56B249"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50638835" w14:textId="7442071C"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9</w:t>
            </w:r>
          </w:p>
        </w:tc>
        <w:tc>
          <w:tcPr>
            <w:tcW w:w="2201" w:type="dxa"/>
            <w:tcBorders>
              <w:top w:val="nil"/>
              <w:left w:val="nil"/>
              <w:bottom w:val="single" w:sz="4" w:space="0" w:color="auto"/>
              <w:right w:val="single" w:sz="4" w:space="0" w:color="auto"/>
            </w:tcBorders>
            <w:vAlign w:val="center"/>
            <w:hideMark/>
          </w:tcPr>
          <w:p w14:paraId="156D29BB" w14:textId="3B3C5AE8"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Madhya Pradesh</w:t>
            </w:r>
          </w:p>
        </w:tc>
        <w:tc>
          <w:tcPr>
            <w:tcW w:w="1892" w:type="dxa"/>
            <w:tcBorders>
              <w:top w:val="nil"/>
              <w:left w:val="nil"/>
              <w:bottom w:val="single" w:sz="4" w:space="0" w:color="auto"/>
              <w:right w:val="single" w:sz="4" w:space="0" w:color="auto"/>
            </w:tcBorders>
            <w:vAlign w:val="center"/>
            <w:hideMark/>
          </w:tcPr>
          <w:p w14:paraId="17E6A18F" w14:textId="400BD073"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2.66</w:t>
            </w:r>
          </w:p>
        </w:tc>
        <w:tc>
          <w:tcPr>
            <w:tcW w:w="630" w:type="dxa"/>
            <w:tcBorders>
              <w:top w:val="nil"/>
              <w:left w:val="nil"/>
              <w:bottom w:val="single" w:sz="4" w:space="0" w:color="auto"/>
              <w:right w:val="single" w:sz="4" w:space="0" w:color="auto"/>
            </w:tcBorders>
            <w:noWrap/>
            <w:vAlign w:val="bottom"/>
            <w:hideMark/>
          </w:tcPr>
          <w:p w14:paraId="05D0AE63"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31BED1B9" w14:textId="73534D1E"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6</w:t>
            </w:r>
          </w:p>
        </w:tc>
        <w:tc>
          <w:tcPr>
            <w:tcW w:w="3235" w:type="dxa"/>
            <w:tcBorders>
              <w:top w:val="nil"/>
              <w:left w:val="nil"/>
              <w:bottom w:val="single" w:sz="4" w:space="0" w:color="auto"/>
              <w:right w:val="single" w:sz="4" w:space="0" w:color="auto"/>
            </w:tcBorders>
            <w:vAlign w:val="center"/>
            <w:hideMark/>
          </w:tcPr>
          <w:p w14:paraId="0080842C" w14:textId="08F66A3A"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Mizoram</w:t>
            </w:r>
          </w:p>
        </w:tc>
        <w:tc>
          <w:tcPr>
            <w:tcW w:w="1892" w:type="dxa"/>
            <w:tcBorders>
              <w:top w:val="nil"/>
              <w:left w:val="nil"/>
              <w:bottom w:val="single" w:sz="4" w:space="0" w:color="auto"/>
              <w:right w:val="single" w:sz="4" w:space="0" w:color="auto"/>
            </w:tcBorders>
            <w:vAlign w:val="center"/>
            <w:hideMark/>
          </w:tcPr>
          <w:p w14:paraId="5D5B36EB" w14:textId="2B68EFCC"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6E69AC54"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0C026274" w14:textId="1AFB731F"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10</w:t>
            </w:r>
          </w:p>
        </w:tc>
        <w:tc>
          <w:tcPr>
            <w:tcW w:w="2201" w:type="dxa"/>
            <w:tcBorders>
              <w:top w:val="nil"/>
              <w:left w:val="nil"/>
              <w:bottom w:val="single" w:sz="4" w:space="0" w:color="auto"/>
              <w:right w:val="single" w:sz="4" w:space="0" w:color="auto"/>
            </w:tcBorders>
            <w:vAlign w:val="center"/>
            <w:hideMark/>
          </w:tcPr>
          <w:p w14:paraId="5287BE00" w14:textId="246D00BD"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Maharashtra</w:t>
            </w:r>
          </w:p>
        </w:tc>
        <w:tc>
          <w:tcPr>
            <w:tcW w:w="1892" w:type="dxa"/>
            <w:tcBorders>
              <w:top w:val="nil"/>
              <w:left w:val="nil"/>
              <w:bottom w:val="single" w:sz="4" w:space="0" w:color="auto"/>
              <w:right w:val="single" w:sz="4" w:space="0" w:color="auto"/>
            </w:tcBorders>
            <w:vAlign w:val="center"/>
            <w:hideMark/>
          </w:tcPr>
          <w:p w14:paraId="3C90F93E" w14:textId="25607CA2"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3.01</w:t>
            </w:r>
          </w:p>
        </w:tc>
        <w:tc>
          <w:tcPr>
            <w:tcW w:w="630" w:type="dxa"/>
            <w:tcBorders>
              <w:top w:val="nil"/>
              <w:left w:val="nil"/>
              <w:bottom w:val="single" w:sz="4" w:space="0" w:color="auto"/>
              <w:right w:val="single" w:sz="4" w:space="0" w:color="auto"/>
            </w:tcBorders>
            <w:noWrap/>
            <w:vAlign w:val="bottom"/>
            <w:hideMark/>
          </w:tcPr>
          <w:p w14:paraId="20B680F0"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147D409F" w14:textId="4B1CFD09"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7</w:t>
            </w:r>
          </w:p>
        </w:tc>
        <w:tc>
          <w:tcPr>
            <w:tcW w:w="3235" w:type="dxa"/>
            <w:tcBorders>
              <w:top w:val="nil"/>
              <w:left w:val="nil"/>
              <w:bottom w:val="single" w:sz="4" w:space="0" w:color="auto"/>
              <w:right w:val="single" w:sz="4" w:space="0" w:color="auto"/>
            </w:tcBorders>
            <w:vAlign w:val="center"/>
            <w:hideMark/>
          </w:tcPr>
          <w:p w14:paraId="2424C78A" w14:textId="2DCD360E"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Nagaland</w:t>
            </w:r>
          </w:p>
        </w:tc>
        <w:tc>
          <w:tcPr>
            <w:tcW w:w="1892" w:type="dxa"/>
            <w:tcBorders>
              <w:top w:val="nil"/>
              <w:left w:val="nil"/>
              <w:bottom w:val="single" w:sz="4" w:space="0" w:color="auto"/>
              <w:right w:val="single" w:sz="4" w:space="0" w:color="auto"/>
            </w:tcBorders>
            <w:vAlign w:val="center"/>
            <w:hideMark/>
          </w:tcPr>
          <w:p w14:paraId="3207C051" w14:textId="639C9E6A"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1CDD4DE2"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6705089A" w14:textId="12697735"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11</w:t>
            </w:r>
          </w:p>
        </w:tc>
        <w:tc>
          <w:tcPr>
            <w:tcW w:w="2201" w:type="dxa"/>
            <w:tcBorders>
              <w:top w:val="nil"/>
              <w:left w:val="nil"/>
              <w:bottom w:val="single" w:sz="4" w:space="0" w:color="auto"/>
              <w:right w:val="single" w:sz="4" w:space="0" w:color="auto"/>
            </w:tcBorders>
            <w:vAlign w:val="center"/>
            <w:hideMark/>
          </w:tcPr>
          <w:p w14:paraId="4727DFF9" w14:textId="2089997E"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Orissa</w:t>
            </w:r>
          </w:p>
        </w:tc>
        <w:tc>
          <w:tcPr>
            <w:tcW w:w="1892" w:type="dxa"/>
            <w:tcBorders>
              <w:top w:val="nil"/>
              <w:left w:val="nil"/>
              <w:bottom w:val="single" w:sz="4" w:space="0" w:color="auto"/>
              <w:right w:val="single" w:sz="4" w:space="0" w:color="auto"/>
            </w:tcBorders>
            <w:vAlign w:val="center"/>
            <w:hideMark/>
          </w:tcPr>
          <w:p w14:paraId="5FC8401A" w14:textId="7077963A"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1.12</w:t>
            </w:r>
          </w:p>
        </w:tc>
        <w:tc>
          <w:tcPr>
            <w:tcW w:w="630" w:type="dxa"/>
            <w:tcBorders>
              <w:top w:val="nil"/>
              <w:left w:val="nil"/>
              <w:bottom w:val="single" w:sz="4" w:space="0" w:color="auto"/>
              <w:right w:val="single" w:sz="4" w:space="0" w:color="auto"/>
            </w:tcBorders>
            <w:noWrap/>
            <w:vAlign w:val="bottom"/>
            <w:hideMark/>
          </w:tcPr>
          <w:p w14:paraId="20500DD3"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3A2F0C1A" w14:textId="7149FF6A"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8</w:t>
            </w:r>
          </w:p>
        </w:tc>
        <w:tc>
          <w:tcPr>
            <w:tcW w:w="3235" w:type="dxa"/>
            <w:tcBorders>
              <w:top w:val="nil"/>
              <w:left w:val="nil"/>
              <w:bottom w:val="single" w:sz="4" w:space="0" w:color="auto"/>
              <w:right w:val="single" w:sz="4" w:space="0" w:color="auto"/>
            </w:tcBorders>
            <w:vAlign w:val="center"/>
            <w:hideMark/>
          </w:tcPr>
          <w:p w14:paraId="39F020FB" w14:textId="12A2B379"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Sikkim</w:t>
            </w:r>
          </w:p>
        </w:tc>
        <w:tc>
          <w:tcPr>
            <w:tcW w:w="1892" w:type="dxa"/>
            <w:tcBorders>
              <w:top w:val="nil"/>
              <w:left w:val="nil"/>
              <w:bottom w:val="single" w:sz="4" w:space="0" w:color="auto"/>
              <w:right w:val="single" w:sz="4" w:space="0" w:color="auto"/>
            </w:tcBorders>
            <w:vAlign w:val="center"/>
            <w:hideMark/>
          </w:tcPr>
          <w:p w14:paraId="4C2E075D" w14:textId="55B4C16B"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58017626"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71019B6F" w14:textId="2ABC2F5F"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12</w:t>
            </w:r>
          </w:p>
        </w:tc>
        <w:tc>
          <w:tcPr>
            <w:tcW w:w="2201" w:type="dxa"/>
            <w:tcBorders>
              <w:top w:val="nil"/>
              <w:left w:val="nil"/>
              <w:bottom w:val="single" w:sz="4" w:space="0" w:color="auto"/>
              <w:right w:val="single" w:sz="4" w:space="0" w:color="auto"/>
            </w:tcBorders>
            <w:vAlign w:val="center"/>
            <w:hideMark/>
          </w:tcPr>
          <w:p w14:paraId="65B4E456" w14:textId="01A44D2E"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Punjab</w:t>
            </w:r>
          </w:p>
        </w:tc>
        <w:tc>
          <w:tcPr>
            <w:tcW w:w="1892" w:type="dxa"/>
            <w:tcBorders>
              <w:top w:val="nil"/>
              <w:left w:val="nil"/>
              <w:bottom w:val="single" w:sz="4" w:space="0" w:color="auto"/>
              <w:right w:val="single" w:sz="4" w:space="0" w:color="auto"/>
            </w:tcBorders>
            <w:vAlign w:val="center"/>
            <w:hideMark/>
          </w:tcPr>
          <w:p w14:paraId="67A8B08D" w14:textId="63A44FB8"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2.8</w:t>
            </w:r>
          </w:p>
        </w:tc>
        <w:tc>
          <w:tcPr>
            <w:tcW w:w="630" w:type="dxa"/>
            <w:tcBorders>
              <w:top w:val="nil"/>
              <w:left w:val="nil"/>
              <w:bottom w:val="single" w:sz="4" w:space="0" w:color="auto"/>
              <w:right w:val="single" w:sz="4" w:space="0" w:color="auto"/>
            </w:tcBorders>
            <w:noWrap/>
            <w:vAlign w:val="bottom"/>
            <w:hideMark/>
          </w:tcPr>
          <w:p w14:paraId="4D89EDFC"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center"/>
            <w:hideMark/>
          </w:tcPr>
          <w:p w14:paraId="3F7BB171" w14:textId="7B94CF89"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9</w:t>
            </w:r>
          </w:p>
        </w:tc>
        <w:tc>
          <w:tcPr>
            <w:tcW w:w="3235" w:type="dxa"/>
            <w:tcBorders>
              <w:top w:val="nil"/>
              <w:left w:val="nil"/>
              <w:bottom w:val="single" w:sz="4" w:space="0" w:color="auto"/>
              <w:right w:val="single" w:sz="4" w:space="0" w:color="auto"/>
            </w:tcBorders>
            <w:vAlign w:val="center"/>
            <w:hideMark/>
          </w:tcPr>
          <w:p w14:paraId="07530E2D" w14:textId="4405ABCC"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Tripura</w:t>
            </w:r>
          </w:p>
        </w:tc>
        <w:tc>
          <w:tcPr>
            <w:tcW w:w="1892" w:type="dxa"/>
            <w:tcBorders>
              <w:top w:val="nil"/>
              <w:left w:val="nil"/>
              <w:bottom w:val="single" w:sz="4" w:space="0" w:color="auto"/>
              <w:right w:val="single" w:sz="4" w:space="0" w:color="auto"/>
            </w:tcBorders>
            <w:vAlign w:val="center"/>
            <w:hideMark/>
          </w:tcPr>
          <w:p w14:paraId="18538AD3" w14:textId="1683155C"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w:t>
            </w:r>
          </w:p>
        </w:tc>
      </w:tr>
      <w:tr w:rsidR="00C77916" w:rsidRPr="00C77916" w14:paraId="54638D05" w14:textId="77777777" w:rsidTr="00DA260C">
        <w:trPr>
          <w:trHeight w:val="20"/>
          <w:jc w:val="center"/>
        </w:trPr>
        <w:tc>
          <w:tcPr>
            <w:tcW w:w="1892" w:type="dxa"/>
            <w:tcBorders>
              <w:top w:val="nil"/>
              <w:left w:val="single" w:sz="4" w:space="0" w:color="auto"/>
              <w:bottom w:val="single" w:sz="4" w:space="0" w:color="auto"/>
              <w:right w:val="single" w:sz="4" w:space="0" w:color="auto"/>
            </w:tcBorders>
            <w:vAlign w:val="center"/>
            <w:hideMark/>
          </w:tcPr>
          <w:p w14:paraId="4B1E842B" w14:textId="79C0BE41"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13</w:t>
            </w:r>
          </w:p>
        </w:tc>
        <w:tc>
          <w:tcPr>
            <w:tcW w:w="2201" w:type="dxa"/>
            <w:tcBorders>
              <w:top w:val="nil"/>
              <w:left w:val="nil"/>
              <w:bottom w:val="single" w:sz="4" w:space="0" w:color="auto"/>
              <w:right w:val="single" w:sz="4" w:space="0" w:color="auto"/>
            </w:tcBorders>
            <w:vAlign w:val="center"/>
            <w:hideMark/>
          </w:tcPr>
          <w:p w14:paraId="6CC142D4" w14:textId="77D0496A"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Rajasthan</w:t>
            </w:r>
          </w:p>
        </w:tc>
        <w:tc>
          <w:tcPr>
            <w:tcW w:w="1892" w:type="dxa"/>
            <w:tcBorders>
              <w:top w:val="nil"/>
              <w:left w:val="nil"/>
              <w:bottom w:val="single" w:sz="4" w:space="0" w:color="auto"/>
              <w:right w:val="single" w:sz="4" w:space="0" w:color="auto"/>
            </w:tcBorders>
            <w:vAlign w:val="center"/>
            <w:hideMark/>
          </w:tcPr>
          <w:p w14:paraId="4D2DBDB8" w14:textId="0A47E968"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1.15</w:t>
            </w:r>
          </w:p>
        </w:tc>
        <w:tc>
          <w:tcPr>
            <w:tcW w:w="630" w:type="dxa"/>
            <w:tcBorders>
              <w:top w:val="nil"/>
              <w:left w:val="nil"/>
              <w:bottom w:val="single" w:sz="4" w:space="0" w:color="auto"/>
              <w:right w:val="single" w:sz="4" w:space="0" w:color="auto"/>
            </w:tcBorders>
            <w:noWrap/>
            <w:vAlign w:val="bottom"/>
            <w:hideMark/>
          </w:tcPr>
          <w:p w14:paraId="6ED41BAD" w14:textId="77777777"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bottom"/>
            <w:hideMark/>
          </w:tcPr>
          <w:p w14:paraId="5A36A1E6" w14:textId="031E15A6" w:rsidR="00C77916" w:rsidRPr="00C77916" w:rsidRDefault="00C77916" w:rsidP="00C77916">
            <w:pPr>
              <w:widowControl/>
              <w:autoSpaceDE/>
              <w:autoSpaceDN/>
              <w:jc w:val="right"/>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3235" w:type="dxa"/>
            <w:tcBorders>
              <w:top w:val="nil"/>
              <w:left w:val="nil"/>
              <w:bottom w:val="single" w:sz="4" w:space="0" w:color="auto"/>
              <w:right w:val="single" w:sz="4" w:space="0" w:color="auto"/>
            </w:tcBorders>
            <w:vAlign w:val="bottom"/>
            <w:hideMark/>
          </w:tcPr>
          <w:p w14:paraId="7CEDDDAD" w14:textId="602FBDE8" w:rsidR="00C77916" w:rsidRPr="00C77916" w:rsidRDefault="00C77916" w:rsidP="00C77916">
            <w:pPr>
              <w:widowControl/>
              <w:autoSpaceDE/>
              <w:autoSpaceDN/>
              <w:rPr>
                <w:rFonts w:ascii="Times New Roman" w:eastAsia="Times New Roman" w:hAnsi="Times New Roman" w:cs="Times New Roman"/>
                <w:color w:val="000000"/>
                <w:sz w:val="18"/>
                <w:szCs w:val="18"/>
                <w:lang w:val="en-IN" w:eastAsia="en-IN" w:bidi="hi-IN"/>
              </w:rPr>
            </w:pPr>
            <w:r w:rsidRPr="00C77916">
              <w:rPr>
                <w:rFonts w:ascii="Times New Roman" w:eastAsia="Times New Roman" w:hAnsi="Times New Roman" w:cs="Times New Roman"/>
                <w:color w:val="000000"/>
                <w:sz w:val="18"/>
                <w:szCs w:val="18"/>
                <w:lang w:val="en-IN" w:eastAsia="en-IN" w:bidi="hi-IN"/>
              </w:rPr>
              <w:t> </w:t>
            </w:r>
          </w:p>
        </w:tc>
        <w:tc>
          <w:tcPr>
            <w:tcW w:w="1892" w:type="dxa"/>
            <w:tcBorders>
              <w:top w:val="nil"/>
              <w:left w:val="nil"/>
              <w:bottom w:val="single" w:sz="4" w:space="0" w:color="auto"/>
              <w:right w:val="single" w:sz="4" w:space="0" w:color="auto"/>
            </w:tcBorders>
            <w:vAlign w:val="bottom"/>
            <w:hideMark/>
          </w:tcPr>
          <w:p w14:paraId="4C5E2FFB" w14:textId="7766B65E" w:rsidR="00C77916" w:rsidRPr="00C77916" w:rsidRDefault="00C77916" w:rsidP="00C77916">
            <w:pPr>
              <w:widowControl/>
              <w:autoSpaceDE/>
              <w:autoSpaceDN/>
              <w:jc w:val="center"/>
              <w:rPr>
                <w:rFonts w:ascii="Times New Roman" w:eastAsia="Times New Roman" w:hAnsi="Times New Roman" w:cs="Times New Roman"/>
                <w:color w:val="000000"/>
                <w:sz w:val="18"/>
                <w:szCs w:val="18"/>
                <w:lang w:val="en-IN" w:eastAsia="en-IN" w:bidi="hi-IN"/>
              </w:rPr>
            </w:pPr>
          </w:p>
        </w:tc>
      </w:tr>
    </w:tbl>
    <w:p w14:paraId="5932BF8B" w14:textId="4F74F87A" w:rsidR="00C77916" w:rsidRPr="002F6F34" w:rsidRDefault="00C77916" w:rsidP="00C77916">
      <w:pPr>
        <w:tabs>
          <w:tab w:val="left" w:pos="3428"/>
        </w:tabs>
        <w:ind w:left="993"/>
        <w:rPr>
          <w:rFonts w:ascii="Times New Roman" w:eastAsiaTheme="majorEastAsia" w:hAnsi="Times New Roman" w:cs="Times New Roman"/>
          <w:sz w:val="16"/>
          <w:szCs w:val="16"/>
        </w:rPr>
        <w:sectPr w:rsidR="00C77916" w:rsidRPr="002F6F34" w:rsidSect="00C77916">
          <w:pgSz w:w="16838" w:h="11906" w:orient="landscape"/>
          <w:pgMar w:top="1440" w:right="1440" w:bottom="990" w:left="1080" w:header="709" w:footer="0" w:gutter="0"/>
          <w:cols w:space="708"/>
          <w:docGrid w:linePitch="360"/>
        </w:sectPr>
      </w:pPr>
    </w:p>
    <w:p w14:paraId="296B9E80" w14:textId="77777777" w:rsidR="00C77916" w:rsidRDefault="0094523E" w:rsidP="00C77916">
      <w:pPr>
        <w:pStyle w:val="Heading3"/>
      </w:pPr>
      <w:bookmarkStart w:id="38" w:name="_Toc222401536"/>
      <w:r w:rsidRPr="00C671D8">
        <w:lastRenderedPageBreak/>
        <w:t>Annexure V.1</w:t>
      </w:r>
      <w:r w:rsidR="009E4F4A" w:rsidRPr="00C671D8">
        <w:br/>
      </w:r>
      <w:r w:rsidR="00414B59" w:rsidRPr="00C671D8">
        <w:t xml:space="preserve"> </w:t>
      </w:r>
      <w:r w:rsidRPr="00C671D8">
        <w:t>D.O. letter No. 9FC 2(2)/Tech/87 dated February 12, 1988 from Shri Mahesh Prasad, Member Secretary to Shri S. N. Venkateswaran, Union Finance Secretary.</w:t>
      </w:r>
      <w:bookmarkEnd w:id="38"/>
    </w:p>
    <w:p w14:paraId="5B8395F1" w14:textId="20AC6619" w:rsidR="0094523E" w:rsidRPr="00C77916" w:rsidRDefault="00414B59" w:rsidP="00C77916">
      <w:pPr>
        <w:jc w:val="center"/>
        <w:rPr>
          <w:rFonts w:ascii="Times New Roman" w:hAnsi="Times New Roman" w:cs="Times New Roman"/>
          <w:sz w:val="20"/>
          <w:szCs w:val="20"/>
        </w:rPr>
      </w:pPr>
      <w:r w:rsidRPr="00C77916">
        <w:rPr>
          <w:rFonts w:ascii="Times New Roman" w:hAnsi="Times New Roman" w:cs="Times New Roman"/>
          <w:sz w:val="20"/>
          <w:szCs w:val="20"/>
        </w:rPr>
        <w:t>(Para 5.9)</w:t>
      </w:r>
    </w:p>
    <w:p w14:paraId="621C243A" w14:textId="042D6A58" w:rsidR="0094523E" w:rsidRPr="00C671D8" w:rsidRDefault="0094523E" w:rsidP="00334AB6">
      <w:pPr>
        <w:spacing w:before="1" w:line="217" w:lineRule="exact"/>
        <w:jc w:val="center"/>
        <w:rPr>
          <w:rFonts w:ascii="Times New Roman" w:eastAsiaTheme="majorEastAsia" w:hAnsi="Times New Roman" w:cs="Times New Roman"/>
          <w:sz w:val="20"/>
          <w:szCs w:val="20"/>
          <w:lang w:val="en-IN"/>
        </w:rPr>
      </w:pPr>
    </w:p>
    <w:p w14:paraId="6CA6B190" w14:textId="77777777" w:rsidR="0094523E" w:rsidRPr="00C671D8" w:rsidRDefault="0094523E"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As you are aware, the last Finance Commission recommended in Para 5.13 of its Report imposition and interest recoveries comprised in “Miscellaneous Receipts” should form part of the divisible pool of Income Tax. In this report on the action taken on recommendations/observations of the Eighth Finance Commission, the Department of Expenditure Dr. J. P. Singh’s D.O. letter No. 8(2)/FCD/87 dated 30 December 1987 informed us that the matter was referred to the Law Ministry, who had reiterated their earlier decision given on 16.2.1979, that these receipts, though “payable under the Income Tax Act”, are distinct from income tax. You may kindly recall that this interpretation of the Law Ministry was not accepted by the last Commission even at that time. I believe your Ministry has not accepted the recommendation of the Finance Commission, presumably on the advice of the Ministry of Law.</w:t>
      </w:r>
    </w:p>
    <w:p w14:paraId="074D55AB" w14:textId="74CCF6F8"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 xml:space="preserve">2. </w:t>
      </w:r>
      <w:r w:rsidR="0094523E" w:rsidRPr="00C671D8">
        <w:rPr>
          <w:rFonts w:ascii="Times New Roman" w:eastAsiaTheme="majorEastAsia" w:hAnsi="Times New Roman" w:cs="Times New Roman"/>
          <w:sz w:val="20"/>
          <w:szCs w:val="20"/>
          <w:lang w:val="en-IN"/>
        </w:rPr>
        <w:t>The opinion of the Law Ministry that penalty is not income tax is based on the decision of the Supreme Court in the case of Anwar Ali 1970 – (76) ITR 696 S.C. The court states that penalty imposed is a deterrent and the inference drawn therefrom is that it does not partake the nature of income tax through levied under the same Act. For canvassing this view the opinion of the Law Ministry has an excerpt is cited from the case of C. A. Abraham of the Supreme Court.</w:t>
      </w:r>
    </w:p>
    <w:p w14:paraId="3CDC4083" w14:textId="77777777" w:rsidR="0094523E" w:rsidRPr="00C671D8" w:rsidRDefault="0094523E"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It is significant that in C. A. Abraham’s case, this court was not called upon to determine whether penalty proceedings were penal or quasi-penal in nature and observations made with regard to penalty being an additional tax were made in a different context and for a different purpose.</w:t>
      </w:r>
    </w:p>
    <w:p w14:paraId="6A71929E" w14:textId="3CFE68AF"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3</w:t>
      </w:r>
      <w:r w:rsidR="0094523E" w:rsidRPr="00C671D8">
        <w:rPr>
          <w:rFonts w:ascii="Times New Roman" w:eastAsiaTheme="majorEastAsia" w:hAnsi="Times New Roman" w:cs="Times New Roman"/>
          <w:sz w:val="20"/>
          <w:szCs w:val="20"/>
          <w:lang w:val="en-IN"/>
        </w:rPr>
        <w:t xml:space="preserve">. The Law Ministry, however, seems to have totally overlooked the fact that the issues involved in the case of Anwar Ali were necessarily to determine the question of burden of proof which the Department has to discharge before the levy of penalty. In that connection Supreme Court came to the conclusion that a finding given by an Income Tax Officer in assessment order that a certain receipt (not disclosed as income) but taxed as the income of the assessee, while making an assessment, did not ipso facto establish the same receipt as concealed income. On page 700, the Supreme Court observed that this fact </w:t>
      </w:r>
      <w:proofErr w:type="gramStart"/>
      <w:r w:rsidR="0094523E" w:rsidRPr="00C671D8">
        <w:rPr>
          <w:rFonts w:ascii="Times New Roman" w:eastAsiaTheme="majorEastAsia" w:hAnsi="Times New Roman" w:cs="Times New Roman"/>
          <w:sz w:val="20"/>
          <w:szCs w:val="20"/>
          <w:lang w:val="en-IN"/>
        </w:rPr>
        <w:t>point</w:t>
      </w:r>
      <w:proofErr w:type="gramEnd"/>
      <w:r w:rsidR="0094523E" w:rsidRPr="00C671D8">
        <w:rPr>
          <w:rFonts w:ascii="Times New Roman" w:eastAsiaTheme="majorEastAsia" w:hAnsi="Times New Roman" w:cs="Times New Roman"/>
          <w:sz w:val="20"/>
          <w:szCs w:val="20"/>
          <w:lang w:val="en-IN"/>
        </w:rPr>
        <w:t xml:space="preserve"> to be determined by the Supreme Court was whether the imposition of the penalty was in the nature of a penal burden and it came to the conclusion that it was penal in nature. The second point was whether the proceedings for levy of penalty be of civil character caused the assessee upon the Department to establish that the assessee was liable to be penalised.</w:t>
      </w:r>
    </w:p>
    <w:p w14:paraId="3ECA9247" w14:textId="6DEE2340"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4</w:t>
      </w:r>
      <w:r w:rsidR="0094523E" w:rsidRPr="00C671D8">
        <w:rPr>
          <w:rFonts w:ascii="Times New Roman" w:eastAsiaTheme="majorEastAsia" w:hAnsi="Times New Roman" w:cs="Times New Roman"/>
          <w:sz w:val="20"/>
          <w:szCs w:val="20"/>
          <w:lang w:val="en-IN"/>
        </w:rPr>
        <w:t>. The Law Department seem to rely upon the finding on the first issue that the penalty proceedings are penal in character and therefore, the penalty cannot be part of the Income Tax.</w:t>
      </w:r>
    </w:p>
    <w:p w14:paraId="3970D3BF" w14:textId="056319CC"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5</w:t>
      </w:r>
      <w:r w:rsidR="0094523E" w:rsidRPr="00C671D8">
        <w:rPr>
          <w:rFonts w:ascii="Times New Roman" w:eastAsiaTheme="majorEastAsia" w:hAnsi="Times New Roman" w:cs="Times New Roman"/>
          <w:sz w:val="20"/>
          <w:szCs w:val="20"/>
          <w:lang w:val="en-IN"/>
        </w:rPr>
        <w:t>. The opinion of the Law Ministry, however, completely overlooks the express observations of the Supreme Court in the case of Anwar Ali slightly above the observation which are quoted in the opinion on page 700, which read as follows:</w:t>
      </w:r>
    </w:p>
    <w:p w14:paraId="38781BBB" w14:textId="77777777" w:rsidR="0094523E" w:rsidRPr="00C671D8" w:rsidRDefault="0094523E"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 xml:space="preserve">“One line of argument which has prevailed particularly in the Allahabad High Court in Lal Chand Gopal Das case is that there was no essential difference between tax and penalty because the liability for payment of both was imposed as part of the machinery of assessment and the penalty was merely an additional tax imposed in certain circumstances on account of the </w:t>
      </w:r>
      <w:proofErr w:type="spellStart"/>
      <w:r w:rsidRPr="00C671D8">
        <w:rPr>
          <w:rFonts w:ascii="Times New Roman" w:eastAsiaTheme="majorEastAsia" w:hAnsi="Times New Roman" w:cs="Times New Roman"/>
          <w:sz w:val="20"/>
          <w:szCs w:val="20"/>
          <w:lang w:val="en-IN"/>
        </w:rPr>
        <w:t>assessee’s</w:t>
      </w:r>
      <w:proofErr w:type="spellEnd"/>
      <w:r w:rsidRPr="00C671D8">
        <w:rPr>
          <w:rFonts w:ascii="Times New Roman" w:eastAsiaTheme="majorEastAsia" w:hAnsi="Times New Roman" w:cs="Times New Roman"/>
          <w:sz w:val="20"/>
          <w:szCs w:val="20"/>
          <w:lang w:val="en-IN"/>
        </w:rPr>
        <w:t xml:space="preserve"> conduct. The justification of this view was founded on certain observations in C. A. Abraham v. Income Tax Officer, Kottayam. It is true that penalty proceedings under section 28 are a distinct thing from assessment, and the true nature of penalty has been held to be additional tax. But one of the principal objects in enacting Section 28 is to provide a deterrent against recurrence of default on the part of the assessee.”</w:t>
      </w:r>
    </w:p>
    <w:p w14:paraId="30B5DAF9" w14:textId="707428A3"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6</w:t>
      </w:r>
      <w:r w:rsidR="0094523E" w:rsidRPr="00C671D8">
        <w:rPr>
          <w:rFonts w:ascii="Times New Roman" w:eastAsiaTheme="majorEastAsia" w:hAnsi="Times New Roman" w:cs="Times New Roman"/>
          <w:sz w:val="20"/>
          <w:szCs w:val="20"/>
          <w:lang w:val="en-IN"/>
        </w:rPr>
        <w:t>. Therefore, the rationale in the case of Abraham that the nature of penalty is additional tax did in any manner mitigate against the fact that penalty proceedings are held to be penal in character in the case of Anwar Ali. In fact, this case is entirely irrelevant for purposes of determining whether the penalty is additional tax or not.</w:t>
      </w:r>
    </w:p>
    <w:p w14:paraId="15EE59C9" w14:textId="68D5D01B"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7</w:t>
      </w:r>
      <w:r w:rsidR="0094523E" w:rsidRPr="00C671D8">
        <w:rPr>
          <w:rFonts w:ascii="Times New Roman" w:eastAsiaTheme="majorEastAsia" w:hAnsi="Times New Roman" w:cs="Times New Roman"/>
          <w:sz w:val="20"/>
          <w:szCs w:val="20"/>
          <w:lang w:val="en-IN"/>
        </w:rPr>
        <w:t>. In the case of C. A. Abraham 1961 (41) ITR 425 SC, the Court has in terms given this finding as under:</w:t>
      </w:r>
    </w:p>
    <w:p w14:paraId="73F71E34" w14:textId="77777777" w:rsidR="0094523E" w:rsidRPr="00C671D8" w:rsidRDefault="0094523E"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“By section 28, the liability to pay additional tax which is designated penalty is imposed in view of the dishonest conduct of the assessee.”</w:t>
      </w:r>
    </w:p>
    <w:p w14:paraId="63B1084B" w14:textId="316E0ED0"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8</w:t>
      </w:r>
      <w:r w:rsidR="0094523E" w:rsidRPr="00C671D8">
        <w:rPr>
          <w:rFonts w:ascii="Times New Roman" w:eastAsiaTheme="majorEastAsia" w:hAnsi="Times New Roman" w:cs="Times New Roman"/>
          <w:sz w:val="20"/>
          <w:szCs w:val="20"/>
          <w:lang w:val="en-IN"/>
        </w:rPr>
        <w:t>. Further in the case of Bh</w:t>
      </w:r>
      <w:r w:rsidRPr="00C671D8">
        <w:rPr>
          <w:rFonts w:ascii="Times New Roman" w:eastAsiaTheme="majorEastAsia" w:hAnsi="Times New Roman" w:cs="Times New Roman"/>
          <w:sz w:val="20"/>
          <w:szCs w:val="20"/>
          <w:lang w:val="en-IN"/>
        </w:rPr>
        <w:t>ikaji Dadabhai</w:t>
      </w:r>
      <w:r w:rsidR="0094523E" w:rsidRPr="00C671D8">
        <w:rPr>
          <w:rFonts w:ascii="Times New Roman" w:eastAsiaTheme="majorEastAsia" w:hAnsi="Times New Roman" w:cs="Times New Roman"/>
          <w:sz w:val="20"/>
          <w:szCs w:val="20"/>
          <w:lang w:val="en-IN"/>
        </w:rPr>
        <w:t xml:space="preserve"> and Co., 1961 (42) ITR 123, applying the test laid down in the case of C. A. Abraham, the Supreme Court observed on page 128 as under:</w:t>
      </w:r>
    </w:p>
    <w:p w14:paraId="19981FAE" w14:textId="77777777" w:rsidR="0094523E" w:rsidRPr="00C671D8" w:rsidRDefault="0094523E"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“This court regarded penalty as an additional tax imposed upon assessee in view of his dishonest or contumacious conduct.”</w:t>
      </w:r>
    </w:p>
    <w:p w14:paraId="468F0196" w14:textId="00A33D9E" w:rsidR="0094523E" w:rsidRPr="00C671D8" w:rsidRDefault="00414B59" w:rsidP="00C77916">
      <w:pPr>
        <w:spacing w:before="40" w:after="40" w:line="220" w:lineRule="exact"/>
        <w:jc w:val="both"/>
        <w:rPr>
          <w:rFonts w:ascii="Times New Roman" w:eastAsiaTheme="majorEastAsia" w:hAnsi="Times New Roman" w:cs="Times New Roman"/>
          <w:sz w:val="20"/>
          <w:szCs w:val="20"/>
          <w:lang w:val="en-IN"/>
        </w:rPr>
      </w:pPr>
      <w:r w:rsidRPr="00C671D8">
        <w:rPr>
          <w:rFonts w:ascii="Times New Roman" w:eastAsiaTheme="majorEastAsia" w:hAnsi="Times New Roman" w:cs="Times New Roman"/>
          <w:sz w:val="20"/>
          <w:szCs w:val="20"/>
          <w:lang w:val="en-IN"/>
        </w:rPr>
        <w:t>9</w:t>
      </w:r>
      <w:r w:rsidR="0094523E" w:rsidRPr="00C671D8">
        <w:rPr>
          <w:rFonts w:ascii="Times New Roman" w:eastAsiaTheme="majorEastAsia" w:hAnsi="Times New Roman" w:cs="Times New Roman"/>
          <w:sz w:val="20"/>
          <w:szCs w:val="20"/>
          <w:lang w:val="en-IN"/>
        </w:rPr>
        <w:t xml:space="preserve">. Therefore, when for determining the issues before the Supreme Court, it was germane to determine the nature of the penalty vis-à-vis Income Tax, the Supreme Court unequivocally held that penalty is additional tax. Under what circumstances the penalty can be levied is a different question which was the main issue in the case of Anwar Ali. In view of this position of the </w:t>
      </w:r>
      <w:proofErr w:type="gramStart"/>
      <w:r w:rsidR="0094523E" w:rsidRPr="00C671D8">
        <w:rPr>
          <w:rFonts w:ascii="Times New Roman" w:eastAsiaTheme="majorEastAsia" w:hAnsi="Times New Roman" w:cs="Times New Roman"/>
          <w:sz w:val="20"/>
          <w:szCs w:val="20"/>
          <w:lang w:val="en-IN"/>
        </w:rPr>
        <w:t>matter</w:t>
      </w:r>
      <w:proofErr w:type="gramEnd"/>
      <w:r w:rsidR="0094523E" w:rsidRPr="00C671D8">
        <w:rPr>
          <w:rFonts w:ascii="Times New Roman" w:eastAsiaTheme="majorEastAsia" w:hAnsi="Times New Roman" w:cs="Times New Roman"/>
          <w:sz w:val="20"/>
          <w:szCs w:val="20"/>
          <w:lang w:val="en-IN"/>
        </w:rPr>
        <w:t xml:space="preserve"> you may once again enquire from the Law Ministry why should we accept their opinion as correct and binding when in reality it is contrary to the views of the Supreme Court which has held that additional tax is designated as penalty.</w:t>
      </w:r>
    </w:p>
    <w:p w14:paraId="59FCCA43" w14:textId="77777777" w:rsidR="00334AB6" w:rsidRPr="00C671D8" w:rsidRDefault="00334AB6" w:rsidP="00305CB4">
      <w:pPr>
        <w:spacing w:before="1" w:line="217" w:lineRule="exact"/>
        <w:ind w:left="857"/>
        <w:jc w:val="right"/>
        <w:rPr>
          <w:rFonts w:ascii="Times New Roman" w:eastAsiaTheme="majorEastAsia" w:hAnsi="Times New Roman" w:cs="Times New Roman"/>
          <w:b/>
          <w:bCs/>
          <w:sz w:val="20"/>
          <w:szCs w:val="20"/>
          <w:lang w:val="en-IN"/>
        </w:rPr>
      </w:pPr>
    </w:p>
    <w:p w14:paraId="63B3F53D" w14:textId="77777777" w:rsidR="00414B59" w:rsidRPr="00C671D8" w:rsidRDefault="00414B59" w:rsidP="00305CB4">
      <w:pPr>
        <w:spacing w:before="1" w:line="217" w:lineRule="exact"/>
        <w:ind w:left="857"/>
        <w:jc w:val="right"/>
        <w:rPr>
          <w:rFonts w:ascii="Times New Roman" w:eastAsiaTheme="majorEastAsia" w:hAnsi="Times New Roman" w:cs="Times New Roman"/>
          <w:sz w:val="20"/>
          <w:szCs w:val="20"/>
          <w:lang w:val="en-IN"/>
        </w:rPr>
      </w:pPr>
    </w:p>
    <w:p w14:paraId="4E0104C6" w14:textId="77777777" w:rsidR="00C77916" w:rsidRDefault="00C77916">
      <w:pPr>
        <w:widowControl/>
        <w:autoSpaceDE/>
        <w:autoSpaceDN/>
        <w:spacing w:after="160" w:line="259" w:lineRule="auto"/>
        <w:rPr>
          <w:rFonts w:ascii="Times New Roman" w:eastAsiaTheme="majorEastAsia" w:hAnsi="Times New Roman" w:cstheme="majorBidi"/>
          <w:b/>
        </w:rPr>
      </w:pPr>
      <w:r>
        <w:br w:type="page"/>
      </w:r>
    </w:p>
    <w:p w14:paraId="4503A1C3" w14:textId="77777777" w:rsidR="00C77916" w:rsidRDefault="00305CB4" w:rsidP="00AA641C">
      <w:pPr>
        <w:pStyle w:val="Heading3"/>
      </w:pPr>
      <w:bookmarkStart w:id="39" w:name="_Toc222401537"/>
      <w:r w:rsidRPr="00C671D8">
        <w:lastRenderedPageBreak/>
        <w:t>Annexure V.2</w:t>
      </w:r>
      <w:r w:rsidR="00883E9F" w:rsidRPr="00C671D8">
        <w:br/>
      </w:r>
      <w:r w:rsidRPr="00C671D8">
        <w:t xml:space="preserve"> </w:t>
      </w:r>
      <w:proofErr w:type="spellStart"/>
      <w:r w:rsidRPr="00C671D8">
        <w:t>Statewise</w:t>
      </w:r>
      <w:proofErr w:type="spellEnd"/>
      <w:r w:rsidRPr="00C671D8">
        <w:t xml:space="preserve"> Assessment of Income </w:t>
      </w:r>
      <w:proofErr w:type="gramStart"/>
      <w:r w:rsidRPr="00C671D8">
        <w:t>Tax(</w:t>
      </w:r>
      <w:proofErr w:type="gramEnd"/>
      <w:r w:rsidRPr="00C671D8">
        <w:t>Excluding Tax on Union Emoluments)</w:t>
      </w:r>
      <w:r w:rsidRPr="00C671D8">
        <w:br/>
        <w:t>For the Years 1982–83 to 1984–85</w:t>
      </w:r>
      <w:bookmarkEnd w:id="39"/>
    </w:p>
    <w:p w14:paraId="2A3A23AD" w14:textId="77777777" w:rsidR="00C77916" w:rsidRDefault="001F2D74" w:rsidP="00C77916">
      <w:pPr>
        <w:jc w:val="center"/>
        <w:rPr>
          <w:rFonts w:ascii="Times New Roman" w:hAnsi="Times New Roman" w:cs="Times New Roman"/>
          <w:sz w:val="20"/>
          <w:szCs w:val="20"/>
        </w:rPr>
      </w:pPr>
      <w:r w:rsidRPr="00C77916">
        <w:rPr>
          <w:rFonts w:ascii="Times New Roman" w:hAnsi="Times New Roman" w:cs="Times New Roman"/>
          <w:sz w:val="20"/>
          <w:szCs w:val="20"/>
        </w:rPr>
        <w:t>(Para 5.19)</w:t>
      </w:r>
    </w:p>
    <w:p w14:paraId="29AFF56F" w14:textId="137763C4" w:rsidR="00305CB4" w:rsidRPr="00C77916" w:rsidRDefault="00305CB4" w:rsidP="00C77916">
      <w:pPr>
        <w:jc w:val="right"/>
        <w:rPr>
          <w:rFonts w:ascii="Times New Roman" w:eastAsiaTheme="majorEastAsia" w:hAnsi="Times New Roman" w:cs="Times New Roman"/>
          <w:b/>
          <w:bCs/>
          <w:i/>
          <w:iCs/>
          <w:sz w:val="20"/>
          <w:szCs w:val="20"/>
          <w:lang w:val="en-IN"/>
        </w:rPr>
      </w:pPr>
      <w:r w:rsidRPr="00C77916">
        <w:rPr>
          <w:rFonts w:ascii="Times New Roman" w:eastAsiaTheme="majorEastAsia" w:hAnsi="Times New Roman" w:cs="Times New Roman"/>
          <w:b/>
          <w:bCs/>
          <w:i/>
          <w:iCs/>
          <w:sz w:val="20"/>
          <w:szCs w:val="20"/>
          <w:lang w:val="en-IN"/>
        </w:rPr>
        <w:t>(Rs. Crore)</w:t>
      </w:r>
    </w:p>
    <w:tbl>
      <w:tblPr>
        <w:tblW w:w="9465" w:type="dxa"/>
        <w:jc w:val="center"/>
        <w:tblLook w:val="04A0" w:firstRow="1" w:lastRow="0" w:firstColumn="1" w:lastColumn="0" w:noHBand="0" w:noVBand="1"/>
      </w:tblPr>
      <w:tblGrid>
        <w:gridCol w:w="1154"/>
        <w:gridCol w:w="3040"/>
        <w:gridCol w:w="1364"/>
        <w:gridCol w:w="1364"/>
        <w:gridCol w:w="1364"/>
        <w:gridCol w:w="1179"/>
      </w:tblGrid>
      <w:tr w:rsidR="00305CB4" w:rsidRPr="00C77916" w14:paraId="14AD6469" w14:textId="77777777" w:rsidTr="00C77916">
        <w:trPr>
          <w:trHeight w:val="20"/>
          <w:jc w:val="center"/>
        </w:trPr>
        <w:tc>
          <w:tcPr>
            <w:tcW w:w="1154" w:type="dxa"/>
            <w:tcBorders>
              <w:top w:val="single" w:sz="4" w:space="0" w:color="auto"/>
              <w:left w:val="single" w:sz="4" w:space="0" w:color="auto"/>
              <w:bottom w:val="single" w:sz="4" w:space="0" w:color="auto"/>
              <w:right w:val="single" w:sz="4" w:space="0" w:color="auto"/>
            </w:tcBorders>
            <w:vAlign w:val="center"/>
            <w:hideMark/>
          </w:tcPr>
          <w:p w14:paraId="517BCDA5" w14:textId="77777777" w:rsidR="00305CB4" w:rsidRPr="00C77916" w:rsidRDefault="00305CB4" w:rsidP="00305CB4">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Sl. No.</w:t>
            </w:r>
          </w:p>
        </w:tc>
        <w:tc>
          <w:tcPr>
            <w:tcW w:w="3040" w:type="dxa"/>
            <w:tcBorders>
              <w:top w:val="single" w:sz="4" w:space="0" w:color="auto"/>
              <w:left w:val="nil"/>
              <w:bottom w:val="single" w:sz="4" w:space="0" w:color="auto"/>
              <w:right w:val="single" w:sz="4" w:space="0" w:color="auto"/>
            </w:tcBorders>
            <w:vAlign w:val="center"/>
            <w:hideMark/>
          </w:tcPr>
          <w:p w14:paraId="158D0AFC" w14:textId="77777777" w:rsidR="00305CB4" w:rsidRPr="00C77916" w:rsidRDefault="00305CB4" w:rsidP="00305CB4">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State</w:t>
            </w:r>
          </w:p>
        </w:tc>
        <w:tc>
          <w:tcPr>
            <w:tcW w:w="1364" w:type="dxa"/>
            <w:tcBorders>
              <w:top w:val="single" w:sz="4" w:space="0" w:color="auto"/>
              <w:left w:val="nil"/>
              <w:bottom w:val="single" w:sz="4" w:space="0" w:color="auto"/>
              <w:right w:val="single" w:sz="4" w:space="0" w:color="auto"/>
            </w:tcBorders>
            <w:vAlign w:val="center"/>
            <w:hideMark/>
          </w:tcPr>
          <w:p w14:paraId="5EEB296E" w14:textId="77777777" w:rsidR="00305CB4" w:rsidRPr="00C77916" w:rsidRDefault="00305CB4" w:rsidP="00305CB4">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1982–83</w:t>
            </w:r>
          </w:p>
        </w:tc>
        <w:tc>
          <w:tcPr>
            <w:tcW w:w="1364" w:type="dxa"/>
            <w:tcBorders>
              <w:top w:val="single" w:sz="4" w:space="0" w:color="auto"/>
              <w:left w:val="nil"/>
              <w:bottom w:val="single" w:sz="4" w:space="0" w:color="auto"/>
              <w:right w:val="single" w:sz="4" w:space="0" w:color="auto"/>
            </w:tcBorders>
            <w:vAlign w:val="center"/>
            <w:hideMark/>
          </w:tcPr>
          <w:p w14:paraId="7EA15087" w14:textId="77777777" w:rsidR="00305CB4" w:rsidRPr="00C77916" w:rsidRDefault="00305CB4" w:rsidP="00305CB4">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1983–84</w:t>
            </w:r>
          </w:p>
        </w:tc>
        <w:tc>
          <w:tcPr>
            <w:tcW w:w="1364" w:type="dxa"/>
            <w:tcBorders>
              <w:top w:val="single" w:sz="4" w:space="0" w:color="auto"/>
              <w:left w:val="nil"/>
              <w:bottom w:val="single" w:sz="4" w:space="0" w:color="auto"/>
              <w:right w:val="single" w:sz="4" w:space="0" w:color="auto"/>
            </w:tcBorders>
            <w:vAlign w:val="center"/>
            <w:hideMark/>
          </w:tcPr>
          <w:p w14:paraId="0D9B36A5" w14:textId="77777777" w:rsidR="00305CB4" w:rsidRPr="00C77916" w:rsidRDefault="00305CB4" w:rsidP="00305CB4">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1984–85</w:t>
            </w:r>
          </w:p>
        </w:tc>
        <w:tc>
          <w:tcPr>
            <w:tcW w:w="1179" w:type="dxa"/>
            <w:tcBorders>
              <w:top w:val="single" w:sz="4" w:space="0" w:color="auto"/>
              <w:left w:val="nil"/>
              <w:bottom w:val="single" w:sz="4" w:space="0" w:color="auto"/>
              <w:right w:val="single" w:sz="4" w:space="0" w:color="auto"/>
            </w:tcBorders>
            <w:vAlign w:val="center"/>
            <w:hideMark/>
          </w:tcPr>
          <w:p w14:paraId="168C0520" w14:textId="77777777" w:rsidR="00305CB4" w:rsidRPr="00C77916" w:rsidRDefault="00305CB4" w:rsidP="00305CB4">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Total</w:t>
            </w:r>
          </w:p>
        </w:tc>
      </w:tr>
      <w:tr w:rsidR="00305CB4" w:rsidRPr="00C77916" w14:paraId="3477D3B3"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5AF1C412"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p>
        </w:tc>
        <w:tc>
          <w:tcPr>
            <w:tcW w:w="3040" w:type="dxa"/>
            <w:tcBorders>
              <w:top w:val="nil"/>
              <w:left w:val="nil"/>
              <w:bottom w:val="single" w:sz="4" w:space="0" w:color="auto"/>
              <w:right w:val="single" w:sz="4" w:space="0" w:color="auto"/>
            </w:tcBorders>
            <w:vAlign w:val="center"/>
            <w:hideMark/>
          </w:tcPr>
          <w:p w14:paraId="07FBBBA9"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Andhra Pradesh</w:t>
            </w:r>
          </w:p>
        </w:tc>
        <w:tc>
          <w:tcPr>
            <w:tcW w:w="1364" w:type="dxa"/>
            <w:tcBorders>
              <w:top w:val="nil"/>
              <w:left w:val="nil"/>
              <w:bottom w:val="single" w:sz="4" w:space="0" w:color="auto"/>
              <w:right w:val="single" w:sz="4" w:space="0" w:color="auto"/>
            </w:tcBorders>
            <w:vAlign w:val="center"/>
            <w:hideMark/>
          </w:tcPr>
          <w:p w14:paraId="5F5B030E"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44.4</w:t>
            </w:r>
          </w:p>
        </w:tc>
        <w:tc>
          <w:tcPr>
            <w:tcW w:w="1364" w:type="dxa"/>
            <w:tcBorders>
              <w:top w:val="nil"/>
              <w:left w:val="nil"/>
              <w:bottom w:val="single" w:sz="4" w:space="0" w:color="auto"/>
              <w:right w:val="single" w:sz="4" w:space="0" w:color="auto"/>
            </w:tcBorders>
            <w:vAlign w:val="center"/>
            <w:hideMark/>
          </w:tcPr>
          <w:p w14:paraId="419126EC" w14:textId="63BD191A"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w:t>
            </w:r>
            <w:r w:rsidR="00305CB4" w:rsidRPr="00C77916">
              <w:rPr>
                <w:rFonts w:ascii="Times New Roman" w:eastAsia="Times New Roman" w:hAnsi="Times New Roman" w:cs="Times New Roman"/>
                <w:sz w:val="16"/>
                <w:szCs w:val="16"/>
                <w:lang w:val="en-IN" w:eastAsia="en-IN"/>
              </w:rPr>
              <w:t>3.8</w:t>
            </w:r>
          </w:p>
        </w:tc>
        <w:tc>
          <w:tcPr>
            <w:tcW w:w="1364" w:type="dxa"/>
            <w:tcBorders>
              <w:top w:val="nil"/>
              <w:left w:val="nil"/>
              <w:bottom w:val="single" w:sz="4" w:space="0" w:color="auto"/>
              <w:right w:val="single" w:sz="4" w:space="0" w:color="auto"/>
            </w:tcBorders>
            <w:vAlign w:val="center"/>
          </w:tcPr>
          <w:p w14:paraId="788F08B8" w14:textId="45A0D74B"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64.4</w:t>
            </w:r>
          </w:p>
        </w:tc>
        <w:tc>
          <w:tcPr>
            <w:tcW w:w="1179" w:type="dxa"/>
            <w:tcBorders>
              <w:top w:val="nil"/>
              <w:left w:val="nil"/>
              <w:bottom w:val="single" w:sz="4" w:space="0" w:color="auto"/>
              <w:right w:val="single" w:sz="4" w:space="0" w:color="auto"/>
            </w:tcBorders>
            <w:vAlign w:val="center"/>
            <w:hideMark/>
          </w:tcPr>
          <w:p w14:paraId="224E64A5"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162.1</w:t>
            </w:r>
          </w:p>
        </w:tc>
      </w:tr>
      <w:tr w:rsidR="00305CB4" w:rsidRPr="00C77916" w14:paraId="781772E1"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740157FC"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w:t>
            </w:r>
          </w:p>
        </w:tc>
        <w:tc>
          <w:tcPr>
            <w:tcW w:w="3040" w:type="dxa"/>
            <w:tcBorders>
              <w:top w:val="nil"/>
              <w:left w:val="nil"/>
              <w:bottom w:val="single" w:sz="4" w:space="0" w:color="auto"/>
              <w:right w:val="single" w:sz="4" w:space="0" w:color="auto"/>
            </w:tcBorders>
            <w:vAlign w:val="center"/>
            <w:hideMark/>
          </w:tcPr>
          <w:p w14:paraId="72995634"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Arunachal Pradesh</w:t>
            </w:r>
          </w:p>
        </w:tc>
        <w:tc>
          <w:tcPr>
            <w:tcW w:w="1364" w:type="dxa"/>
            <w:tcBorders>
              <w:top w:val="nil"/>
              <w:left w:val="nil"/>
              <w:bottom w:val="single" w:sz="4" w:space="0" w:color="auto"/>
              <w:right w:val="single" w:sz="4" w:space="0" w:color="auto"/>
            </w:tcBorders>
            <w:vAlign w:val="center"/>
            <w:hideMark/>
          </w:tcPr>
          <w:p w14:paraId="7F8D0C3D"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0.5</w:t>
            </w:r>
          </w:p>
        </w:tc>
        <w:tc>
          <w:tcPr>
            <w:tcW w:w="1364" w:type="dxa"/>
            <w:tcBorders>
              <w:top w:val="nil"/>
              <w:left w:val="nil"/>
              <w:bottom w:val="single" w:sz="4" w:space="0" w:color="auto"/>
              <w:right w:val="single" w:sz="4" w:space="0" w:color="auto"/>
            </w:tcBorders>
            <w:vAlign w:val="center"/>
            <w:hideMark/>
          </w:tcPr>
          <w:p w14:paraId="611B6A08"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0.7</w:t>
            </w:r>
          </w:p>
        </w:tc>
        <w:tc>
          <w:tcPr>
            <w:tcW w:w="1364" w:type="dxa"/>
            <w:tcBorders>
              <w:top w:val="nil"/>
              <w:left w:val="nil"/>
              <w:bottom w:val="single" w:sz="4" w:space="0" w:color="auto"/>
              <w:right w:val="single" w:sz="4" w:space="0" w:color="auto"/>
            </w:tcBorders>
            <w:vAlign w:val="center"/>
          </w:tcPr>
          <w:p w14:paraId="73BFA811" w14:textId="54C578DF"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0.6</w:t>
            </w:r>
          </w:p>
        </w:tc>
        <w:tc>
          <w:tcPr>
            <w:tcW w:w="1179" w:type="dxa"/>
            <w:tcBorders>
              <w:top w:val="nil"/>
              <w:left w:val="nil"/>
              <w:bottom w:val="single" w:sz="4" w:space="0" w:color="auto"/>
              <w:right w:val="single" w:sz="4" w:space="0" w:color="auto"/>
            </w:tcBorders>
            <w:vAlign w:val="center"/>
          </w:tcPr>
          <w:p w14:paraId="1A9F9B59" w14:textId="62A2355A"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1.8</w:t>
            </w:r>
          </w:p>
        </w:tc>
      </w:tr>
      <w:tr w:rsidR="00305CB4" w:rsidRPr="00C77916" w14:paraId="10DDEE71"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369F21DE"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w:t>
            </w:r>
          </w:p>
        </w:tc>
        <w:tc>
          <w:tcPr>
            <w:tcW w:w="3040" w:type="dxa"/>
            <w:tcBorders>
              <w:top w:val="nil"/>
              <w:left w:val="nil"/>
              <w:bottom w:val="single" w:sz="4" w:space="0" w:color="auto"/>
              <w:right w:val="single" w:sz="4" w:space="0" w:color="auto"/>
            </w:tcBorders>
            <w:vAlign w:val="center"/>
            <w:hideMark/>
          </w:tcPr>
          <w:p w14:paraId="11E30C81"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Assam</w:t>
            </w:r>
          </w:p>
        </w:tc>
        <w:tc>
          <w:tcPr>
            <w:tcW w:w="1364" w:type="dxa"/>
            <w:tcBorders>
              <w:top w:val="nil"/>
              <w:left w:val="nil"/>
              <w:bottom w:val="single" w:sz="4" w:space="0" w:color="auto"/>
              <w:right w:val="single" w:sz="4" w:space="0" w:color="auto"/>
            </w:tcBorders>
            <w:vAlign w:val="center"/>
            <w:hideMark/>
          </w:tcPr>
          <w:p w14:paraId="4E6375F2" w14:textId="00F6BFC1"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w:t>
            </w:r>
            <w:r w:rsidR="008E7FCE" w:rsidRPr="00C77916">
              <w:rPr>
                <w:rFonts w:ascii="Times New Roman" w:eastAsia="Times New Roman" w:hAnsi="Times New Roman" w:cs="Times New Roman"/>
                <w:sz w:val="16"/>
                <w:szCs w:val="16"/>
                <w:lang w:val="en-IN" w:eastAsia="en-IN"/>
              </w:rPr>
              <w:t>3</w:t>
            </w:r>
          </w:p>
        </w:tc>
        <w:tc>
          <w:tcPr>
            <w:tcW w:w="1364" w:type="dxa"/>
            <w:tcBorders>
              <w:top w:val="nil"/>
              <w:left w:val="nil"/>
              <w:bottom w:val="single" w:sz="4" w:space="0" w:color="auto"/>
              <w:right w:val="single" w:sz="4" w:space="0" w:color="auto"/>
            </w:tcBorders>
            <w:vAlign w:val="center"/>
            <w:hideMark/>
          </w:tcPr>
          <w:p w14:paraId="58B0B0E2" w14:textId="03572DF0"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r w:rsidR="008E7FCE"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.2</w:t>
            </w:r>
          </w:p>
        </w:tc>
        <w:tc>
          <w:tcPr>
            <w:tcW w:w="1364" w:type="dxa"/>
            <w:tcBorders>
              <w:top w:val="nil"/>
              <w:left w:val="nil"/>
              <w:bottom w:val="single" w:sz="4" w:space="0" w:color="auto"/>
              <w:right w:val="single" w:sz="4" w:space="0" w:color="auto"/>
            </w:tcBorders>
            <w:vAlign w:val="center"/>
          </w:tcPr>
          <w:p w14:paraId="0D7EC47E" w14:textId="39B664CD"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1505</w:t>
            </w:r>
          </w:p>
        </w:tc>
        <w:tc>
          <w:tcPr>
            <w:tcW w:w="1179" w:type="dxa"/>
            <w:tcBorders>
              <w:top w:val="nil"/>
              <w:left w:val="nil"/>
              <w:bottom w:val="single" w:sz="4" w:space="0" w:color="auto"/>
              <w:right w:val="single" w:sz="4" w:space="0" w:color="auto"/>
            </w:tcBorders>
            <w:vAlign w:val="center"/>
          </w:tcPr>
          <w:p w14:paraId="5344C8F3" w14:textId="63C68D8D"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42.0</w:t>
            </w:r>
          </w:p>
        </w:tc>
      </w:tr>
      <w:tr w:rsidR="00305CB4" w:rsidRPr="00C77916" w14:paraId="08749245"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2D112890"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w:t>
            </w:r>
          </w:p>
        </w:tc>
        <w:tc>
          <w:tcPr>
            <w:tcW w:w="3040" w:type="dxa"/>
            <w:tcBorders>
              <w:top w:val="nil"/>
              <w:left w:val="nil"/>
              <w:bottom w:val="single" w:sz="4" w:space="0" w:color="auto"/>
              <w:right w:val="single" w:sz="4" w:space="0" w:color="auto"/>
            </w:tcBorders>
            <w:vAlign w:val="center"/>
            <w:hideMark/>
          </w:tcPr>
          <w:p w14:paraId="064DE90B"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Bihar</w:t>
            </w:r>
          </w:p>
        </w:tc>
        <w:tc>
          <w:tcPr>
            <w:tcW w:w="1364" w:type="dxa"/>
            <w:tcBorders>
              <w:top w:val="nil"/>
              <w:left w:val="nil"/>
              <w:bottom w:val="single" w:sz="4" w:space="0" w:color="auto"/>
              <w:right w:val="single" w:sz="4" w:space="0" w:color="auto"/>
            </w:tcBorders>
            <w:vAlign w:val="center"/>
            <w:hideMark/>
          </w:tcPr>
          <w:p w14:paraId="75F1FE78" w14:textId="157E4251"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r w:rsidR="008E7FCE" w:rsidRPr="00C77916">
              <w:rPr>
                <w:rFonts w:ascii="Times New Roman" w:eastAsia="Times New Roman" w:hAnsi="Times New Roman" w:cs="Times New Roman"/>
                <w:sz w:val="16"/>
                <w:szCs w:val="16"/>
                <w:lang w:val="en-IN" w:eastAsia="en-IN"/>
              </w:rPr>
              <w:t>9</w:t>
            </w:r>
            <w:r w:rsidRPr="00C77916">
              <w:rPr>
                <w:rFonts w:ascii="Times New Roman" w:eastAsia="Times New Roman" w:hAnsi="Times New Roman" w:cs="Times New Roman"/>
                <w:sz w:val="16"/>
                <w:szCs w:val="16"/>
                <w:lang w:val="en-IN" w:eastAsia="en-IN"/>
              </w:rPr>
              <w:t>.3</w:t>
            </w:r>
          </w:p>
        </w:tc>
        <w:tc>
          <w:tcPr>
            <w:tcW w:w="1364" w:type="dxa"/>
            <w:tcBorders>
              <w:top w:val="nil"/>
              <w:left w:val="nil"/>
              <w:bottom w:val="single" w:sz="4" w:space="0" w:color="auto"/>
              <w:right w:val="single" w:sz="4" w:space="0" w:color="auto"/>
            </w:tcBorders>
            <w:vAlign w:val="center"/>
            <w:hideMark/>
          </w:tcPr>
          <w:p w14:paraId="5FBC39A1" w14:textId="4539B13B"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w:t>
            </w:r>
            <w:r w:rsidR="008E7FCE" w:rsidRPr="00C77916">
              <w:rPr>
                <w:rFonts w:ascii="Times New Roman" w:eastAsia="Times New Roman" w:hAnsi="Times New Roman" w:cs="Times New Roman"/>
                <w:sz w:val="16"/>
                <w:szCs w:val="16"/>
                <w:lang w:val="en-IN" w:eastAsia="en-IN"/>
              </w:rPr>
              <w:t>9</w:t>
            </w:r>
          </w:p>
        </w:tc>
        <w:tc>
          <w:tcPr>
            <w:tcW w:w="1364" w:type="dxa"/>
            <w:tcBorders>
              <w:top w:val="nil"/>
              <w:left w:val="nil"/>
              <w:bottom w:val="single" w:sz="4" w:space="0" w:color="auto"/>
              <w:right w:val="single" w:sz="4" w:space="0" w:color="auto"/>
            </w:tcBorders>
            <w:vAlign w:val="center"/>
          </w:tcPr>
          <w:p w14:paraId="52FBAF07" w14:textId="68F3A6D5"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23.0</w:t>
            </w:r>
          </w:p>
        </w:tc>
        <w:tc>
          <w:tcPr>
            <w:tcW w:w="1179" w:type="dxa"/>
            <w:tcBorders>
              <w:top w:val="nil"/>
              <w:left w:val="nil"/>
              <w:bottom w:val="single" w:sz="4" w:space="0" w:color="auto"/>
              <w:right w:val="single" w:sz="4" w:space="0" w:color="auto"/>
            </w:tcBorders>
            <w:vAlign w:val="center"/>
          </w:tcPr>
          <w:p w14:paraId="1C767BB5" w14:textId="0D286EF5"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58.2</w:t>
            </w:r>
          </w:p>
        </w:tc>
      </w:tr>
      <w:tr w:rsidR="00305CB4" w:rsidRPr="00C77916" w14:paraId="5936C65C"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7B1C076D"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w:t>
            </w:r>
          </w:p>
        </w:tc>
        <w:tc>
          <w:tcPr>
            <w:tcW w:w="3040" w:type="dxa"/>
            <w:tcBorders>
              <w:top w:val="nil"/>
              <w:left w:val="nil"/>
              <w:bottom w:val="single" w:sz="4" w:space="0" w:color="auto"/>
              <w:right w:val="single" w:sz="4" w:space="0" w:color="auto"/>
            </w:tcBorders>
            <w:vAlign w:val="center"/>
            <w:hideMark/>
          </w:tcPr>
          <w:p w14:paraId="7D55E0CC"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Goa</w:t>
            </w:r>
          </w:p>
        </w:tc>
        <w:tc>
          <w:tcPr>
            <w:tcW w:w="1364" w:type="dxa"/>
            <w:tcBorders>
              <w:top w:val="nil"/>
              <w:left w:val="nil"/>
              <w:bottom w:val="single" w:sz="4" w:space="0" w:color="auto"/>
              <w:right w:val="single" w:sz="4" w:space="0" w:color="auto"/>
            </w:tcBorders>
            <w:vAlign w:val="center"/>
            <w:hideMark/>
          </w:tcPr>
          <w:p w14:paraId="629DEA38"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3.3</w:t>
            </w:r>
          </w:p>
        </w:tc>
        <w:tc>
          <w:tcPr>
            <w:tcW w:w="1364" w:type="dxa"/>
            <w:tcBorders>
              <w:top w:val="nil"/>
              <w:left w:val="nil"/>
              <w:bottom w:val="single" w:sz="4" w:space="0" w:color="auto"/>
              <w:right w:val="single" w:sz="4" w:space="0" w:color="auto"/>
            </w:tcBorders>
            <w:vAlign w:val="center"/>
            <w:hideMark/>
          </w:tcPr>
          <w:p w14:paraId="5F2F46C6" w14:textId="7488C71F"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5.6</w:t>
            </w:r>
          </w:p>
        </w:tc>
        <w:tc>
          <w:tcPr>
            <w:tcW w:w="1364" w:type="dxa"/>
            <w:tcBorders>
              <w:top w:val="nil"/>
              <w:left w:val="nil"/>
              <w:bottom w:val="single" w:sz="4" w:space="0" w:color="auto"/>
              <w:right w:val="single" w:sz="4" w:space="0" w:color="auto"/>
            </w:tcBorders>
            <w:vAlign w:val="center"/>
          </w:tcPr>
          <w:p w14:paraId="33BB115E" w14:textId="3A778E71"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5.6</w:t>
            </w:r>
          </w:p>
        </w:tc>
        <w:tc>
          <w:tcPr>
            <w:tcW w:w="1179" w:type="dxa"/>
            <w:tcBorders>
              <w:top w:val="nil"/>
              <w:left w:val="nil"/>
              <w:bottom w:val="single" w:sz="4" w:space="0" w:color="auto"/>
              <w:right w:val="single" w:sz="4" w:space="0" w:color="auto"/>
            </w:tcBorders>
            <w:vAlign w:val="center"/>
          </w:tcPr>
          <w:p w14:paraId="2A960B28" w14:textId="7A3F18E0"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14.5</w:t>
            </w:r>
          </w:p>
        </w:tc>
      </w:tr>
      <w:tr w:rsidR="00305CB4" w:rsidRPr="00C77916" w14:paraId="6F7FD3A7"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2564A68B"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w:t>
            </w:r>
          </w:p>
        </w:tc>
        <w:tc>
          <w:tcPr>
            <w:tcW w:w="3040" w:type="dxa"/>
            <w:tcBorders>
              <w:top w:val="nil"/>
              <w:left w:val="nil"/>
              <w:bottom w:val="single" w:sz="4" w:space="0" w:color="auto"/>
              <w:right w:val="single" w:sz="4" w:space="0" w:color="auto"/>
            </w:tcBorders>
            <w:vAlign w:val="center"/>
            <w:hideMark/>
          </w:tcPr>
          <w:p w14:paraId="2155E449"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Gujarat</w:t>
            </w:r>
          </w:p>
        </w:tc>
        <w:tc>
          <w:tcPr>
            <w:tcW w:w="1364" w:type="dxa"/>
            <w:tcBorders>
              <w:top w:val="nil"/>
              <w:left w:val="nil"/>
              <w:bottom w:val="single" w:sz="4" w:space="0" w:color="auto"/>
              <w:right w:val="single" w:sz="4" w:space="0" w:color="auto"/>
            </w:tcBorders>
            <w:vAlign w:val="center"/>
            <w:hideMark/>
          </w:tcPr>
          <w:p w14:paraId="77238A6D" w14:textId="76B13CB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217.</w:t>
            </w:r>
            <w:r w:rsidR="008E7FCE" w:rsidRPr="00C77916">
              <w:rPr>
                <w:rFonts w:ascii="Times New Roman" w:eastAsia="Times New Roman" w:hAnsi="Times New Roman" w:cs="Times New Roman"/>
                <w:sz w:val="16"/>
                <w:szCs w:val="16"/>
                <w:lang w:val="en-IN" w:eastAsia="en-IN"/>
              </w:rPr>
              <w:t>5</w:t>
            </w:r>
          </w:p>
        </w:tc>
        <w:tc>
          <w:tcPr>
            <w:tcW w:w="1364" w:type="dxa"/>
            <w:tcBorders>
              <w:top w:val="nil"/>
              <w:left w:val="nil"/>
              <w:bottom w:val="single" w:sz="4" w:space="0" w:color="auto"/>
              <w:right w:val="single" w:sz="4" w:space="0" w:color="auto"/>
            </w:tcBorders>
            <w:vAlign w:val="center"/>
            <w:hideMark/>
          </w:tcPr>
          <w:p w14:paraId="2982637F" w14:textId="00AE49EB"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272.</w:t>
            </w:r>
            <w:r w:rsidR="008E7FCE" w:rsidRPr="00C77916">
              <w:rPr>
                <w:rFonts w:ascii="Times New Roman" w:eastAsia="Times New Roman" w:hAnsi="Times New Roman" w:cs="Times New Roman"/>
                <w:sz w:val="16"/>
                <w:szCs w:val="16"/>
                <w:lang w:val="en-IN" w:eastAsia="en-IN"/>
              </w:rPr>
              <w:t>3</w:t>
            </w:r>
          </w:p>
        </w:tc>
        <w:tc>
          <w:tcPr>
            <w:tcW w:w="1364" w:type="dxa"/>
            <w:tcBorders>
              <w:top w:val="nil"/>
              <w:left w:val="nil"/>
              <w:bottom w:val="single" w:sz="4" w:space="0" w:color="auto"/>
              <w:right w:val="single" w:sz="4" w:space="0" w:color="auto"/>
            </w:tcBorders>
            <w:vAlign w:val="center"/>
          </w:tcPr>
          <w:p w14:paraId="0A2FC832" w14:textId="7C082075"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366.3</w:t>
            </w:r>
          </w:p>
        </w:tc>
        <w:tc>
          <w:tcPr>
            <w:tcW w:w="1179" w:type="dxa"/>
            <w:tcBorders>
              <w:top w:val="nil"/>
              <w:left w:val="nil"/>
              <w:bottom w:val="single" w:sz="4" w:space="0" w:color="auto"/>
              <w:right w:val="single" w:sz="4" w:space="0" w:color="auto"/>
            </w:tcBorders>
            <w:vAlign w:val="center"/>
          </w:tcPr>
          <w:p w14:paraId="661FDD76" w14:textId="2D7DEF36"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856.1</w:t>
            </w:r>
          </w:p>
        </w:tc>
      </w:tr>
      <w:tr w:rsidR="00305CB4" w:rsidRPr="00C77916" w14:paraId="6ED36CA8"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15E79B11"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w:t>
            </w:r>
          </w:p>
        </w:tc>
        <w:tc>
          <w:tcPr>
            <w:tcW w:w="3040" w:type="dxa"/>
            <w:tcBorders>
              <w:top w:val="nil"/>
              <w:left w:val="nil"/>
              <w:bottom w:val="single" w:sz="4" w:space="0" w:color="auto"/>
              <w:right w:val="single" w:sz="4" w:space="0" w:color="auto"/>
            </w:tcBorders>
            <w:vAlign w:val="center"/>
            <w:hideMark/>
          </w:tcPr>
          <w:p w14:paraId="71349624"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Haryana</w:t>
            </w:r>
          </w:p>
        </w:tc>
        <w:tc>
          <w:tcPr>
            <w:tcW w:w="1364" w:type="dxa"/>
            <w:tcBorders>
              <w:top w:val="nil"/>
              <w:left w:val="nil"/>
              <w:bottom w:val="single" w:sz="4" w:space="0" w:color="auto"/>
              <w:right w:val="single" w:sz="4" w:space="0" w:color="auto"/>
            </w:tcBorders>
            <w:vAlign w:val="center"/>
            <w:hideMark/>
          </w:tcPr>
          <w:p w14:paraId="0970E169"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14.4</w:t>
            </w:r>
          </w:p>
        </w:tc>
        <w:tc>
          <w:tcPr>
            <w:tcW w:w="1364" w:type="dxa"/>
            <w:tcBorders>
              <w:top w:val="nil"/>
              <w:left w:val="nil"/>
              <w:bottom w:val="single" w:sz="4" w:space="0" w:color="auto"/>
              <w:right w:val="single" w:sz="4" w:space="0" w:color="auto"/>
            </w:tcBorders>
            <w:vAlign w:val="center"/>
            <w:hideMark/>
          </w:tcPr>
          <w:p w14:paraId="4A843636" w14:textId="65225823"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r w:rsidR="008E7FCE"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w:t>
            </w:r>
            <w:r w:rsidR="008E7FCE" w:rsidRPr="00C77916">
              <w:rPr>
                <w:rFonts w:ascii="Times New Roman" w:eastAsia="Times New Roman" w:hAnsi="Times New Roman" w:cs="Times New Roman"/>
                <w:sz w:val="16"/>
                <w:szCs w:val="16"/>
                <w:lang w:val="en-IN" w:eastAsia="en-IN"/>
              </w:rPr>
              <w:t>6</w:t>
            </w:r>
          </w:p>
        </w:tc>
        <w:tc>
          <w:tcPr>
            <w:tcW w:w="1364" w:type="dxa"/>
            <w:tcBorders>
              <w:top w:val="nil"/>
              <w:left w:val="nil"/>
              <w:bottom w:val="single" w:sz="4" w:space="0" w:color="auto"/>
              <w:right w:val="single" w:sz="4" w:space="0" w:color="auto"/>
            </w:tcBorders>
            <w:vAlign w:val="center"/>
          </w:tcPr>
          <w:p w14:paraId="4D2090E1" w14:textId="1D6DA532"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16.9</w:t>
            </w:r>
          </w:p>
        </w:tc>
        <w:tc>
          <w:tcPr>
            <w:tcW w:w="1179" w:type="dxa"/>
            <w:tcBorders>
              <w:top w:val="nil"/>
              <w:left w:val="nil"/>
              <w:bottom w:val="single" w:sz="4" w:space="0" w:color="auto"/>
              <w:right w:val="single" w:sz="4" w:space="0" w:color="auto"/>
            </w:tcBorders>
            <w:vAlign w:val="center"/>
          </w:tcPr>
          <w:p w14:paraId="7562EAB7" w14:textId="6F02F085"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46.9</w:t>
            </w:r>
          </w:p>
        </w:tc>
      </w:tr>
      <w:tr w:rsidR="00305CB4" w:rsidRPr="00C77916" w14:paraId="6CAF48BE"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3FFC64BD"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w:t>
            </w:r>
          </w:p>
        </w:tc>
        <w:tc>
          <w:tcPr>
            <w:tcW w:w="3040" w:type="dxa"/>
            <w:tcBorders>
              <w:top w:val="nil"/>
              <w:left w:val="nil"/>
              <w:bottom w:val="single" w:sz="4" w:space="0" w:color="auto"/>
              <w:right w:val="single" w:sz="4" w:space="0" w:color="auto"/>
            </w:tcBorders>
            <w:vAlign w:val="center"/>
            <w:hideMark/>
          </w:tcPr>
          <w:p w14:paraId="50B17C4D"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Himachal Pradesh</w:t>
            </w:r>
          </w:p>
        </w:tc>
        <w:tc>
          <w:tcPr>
            <w:tcW w:w="1364" w:type="dxa"/>
            <w:tcBorders>
              <w:top w:val="nil"/>
              <w:left w:val="nil"/>
              <w:bottom w:val="single" w:sz="4" w:space="0" w:color="auto"/>
              <w:right w:val="single" w:sz="4" w:space="0" w:color="auto"/>
            </w:tcBorders>
            <w:vAlign w:val="center"/>
            <w:hideMark/>
          </w:tcPr>
          <w:p w14:paraId="43FA876A"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2.1</w:t>
            </w:r>
          </w:p>
        </w:tc>
        <w:tc>
          <w:tcPr>
            <w:tcW w:w="1364" w:type="dxa"/>
            <w:tcBorders>
              <w:top w:val="nil"/>
              <w:left w:val="nil"/>
              <w:bottom w:val="single" w:sz="4" w:space="0" w:color="auto"/>
              <w:right w:val="single" w:sz="4" w:space="0" w:color="auto"/>
            </w:tcBorders>
            <w:vAlign w:val="center"/>
            <w:hideMark/>
          </w:tcPr>
          <w:p w14:paraId="7D29C77E" w14:textId="0E7B437F"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w:t>
            </w:r>
            <w:r w:rsidR="008E7FCE" w:rsidRPr="00C77916">
              <w:rPr>
                <w:rFonts w:ascii="Times New Roman" w:eastAsia="Times New Roman" w:hAnsi="Times New Roman" w:cs="Times New Roman"/>
                <w:sz w:val="16"/>
                <w:szCs w:val="16"/>
                <w:lang w:val="en-IN" w:eastAsia="en-IN"/>
              </w:rPr>
              <w:t>3</w:t>
            </w:r>
          </w:p>
        </w:tc>
        <w:tc>
          <w:tcPr>
            <w:tcW w:w="1364" w:type="dxa"/>
            <w:tcBorders>
              <w:top w:val="nil"/>
              <w:left w:val="nil"/>
              <w:bottom w:val="single" w:sz="4" w:space="0" w:color="auto"/>
              <w:right w:val="single" w:sz="4" w:space="0" w:color="auto"/>
            </w:tcBorders>
            <w:vAlign w:val="center"/>
          </w:tcPr>
          <w:p w14:paraId="46D732BF" w14:textId="32B85E19"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2.4</w:t>
            </w:r>
          </w:p>
        </w:tc>
        <w:tc>
          <w:tcPr>
            <w:tcW w:w="1179" w:type="dxa"/>
            <w:tcBorders>
              <w:top w:val="nil"/>
              <w:left w:val="nil"/>
              <w:bottom w:val="single" w:sz="4" w:space="0" w:color="auto"/>
              <w:right w:val="single" w:sz="4" w:space="0" w:color="auto"/>
            </w:tcBorders>
            <w:vAlign w:val="center"/>
          </w:tcPr>
          <w:p w14:paraId="48C29A89" w14:textId="26084C04"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6.8</w:t>
            </w:r>
          </w:p>
        </w:tc>
      </w:tr>
      <w:tr w:rsidR="00375D45" w:rsidRPr="00C77916" w14:paraId="6DAA3E00"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1B868C19"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9</w:t>
            </w:r>
          </w:p>
        </w:tc>
        <w:tc>
          <w:tcPr>
            <w:tcW w:w="3040" w:type="dxa"/>
            <w:tcBorders>
              <w:top w:val="nil"/>
              <w:left w:val="nil"/>
              <w:bottom w:val="single" w:sz="4" w:space="0" w:color="auto"/>
              <w:right w:val="single" w:sz="4" w:space="0" w:color="auto"/>
            </w:tcBorders>
            <w:vAlign w:val="center"/>
            <w:hideMark/>
          </w:tcPr>
          <w:p w14:paraId="13B9644A"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Jammu &amp; Kashmir</w:t>
            </w:r>
          </w:p>
        </w:tc>
        <w:tc>
          <w:tcPr>
            <w:tcW w:w="1364" w:type="dxa"/>
            <w:tcBorders>
              <w:top w:val="nil"/>
              <w:left w:val="nil"/>
              <w:bottom w:val="single" w:sz="4" w:space="0" w:color="auto"/>
              <w:right w:val="single" w:sz="4" w:space="0" w:color="auto"/>
            </w:tcBorders>
            <w:vAlign w:val="center"/>
            <w:hideMark/>
          </w:tcPr>
          <w:p w14:paraId="4A49301E"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8.3</w:t>
            </w:r>
          </w:p>
        </w:tc>
        <w:tc>
          <w:tcPr>
            <w:tcW w:w="1364" w:type="dxa"/>
            <w:tcBorders>
              <w:top w:val="nil"/>
              <w:left w:val="nil"/>
              <w:bottom w:val="single" w:sz="4" w:space="0" w:color="auto"/>
              <w:right w:val="single" w:sz="4" w:space="0" w:color="auto"/>
            </w:tcBorders>
            <w:vAlign w:val="center"/>
            <w:hideMark/>
          </w:tcPr>
          <w:p w14:paraId="74C7C271" w14:textId="0B43B954"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7.6</w:t>
            </w:r>
          </w:p>
        </w:tc>
        <w:tc>
          <w:tcPr>
            <w:tcW w:w="1364" w:type="dxa"/>
            <w:tcBorders>
              <w:top w:val="nil"/>
              <w:left w:val="nil"/>
              <w:bottom w:val="single" w:sz="4" w:space="0" w:color="auto"/>
              <w:right w:val="single" w:sz="4" w:space="0" w:color="auto"/>
            </w:tcBorders>
            <w:vAlign w:val="center"/>
          </w:tcPr>
          <w:p w14:paraId="2E7B5732" w14:textId="574F7F60"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7.9</w:t>
            </w:r>
          </w:p>
        </w:tc>
        <w:tc>
          <w:tcPr>
            <w:tcW w:w="1179" w:type="dxa"/>
            <w:tcBorders>
              <w:top w:val="nil"/>
              <w:left w:val="nil"/>
              <w:bottom w:val="single" w:sz="4" w:space="0" w:color="auto"/>
              <w:right w:val="single" w:sz="4" w:space="0" w:color="auto"/>
            </w:tcBorders>
            <w:vAlign w:val="center"/>
          </w:tcPr>
          <w:p w14:paraId="4CCCF39A" w14:textId="43E06284"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23.7</w:t>
            </w:r>
          </w:p>
        </w:tc>
      </w:tr>
      <w:tr w:rsidR="00375D45" w:rsidRPr="00C77916" w14:paraId="3BE54B3C"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371964C9"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10</w:t>
            </w:r>
          </w:p>
        </w:tc>
        <w:tc>
          <w:tcPr>
            <w:tcW w:w="3040" w:type="dxa"/>
            <w:tcBorders>
              <w:top w:val="nil"/>
              <w:left w:val="nil"/>
              <w:bottom w:val="single" w:sz="4" w:space="0" w:color="auto"/>
              <w:right w:val="single" w:sz="4" w:space="0" w:color="auto"/>
            </w:tcBorders>
            <w:vAlign w:val="center"/>
            <w:hideMark/>
          </w:tcPr>
          <w:p w14:paraId="643C4451"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Karnataka</w:t>
            </w:r>
          </w:p>
        </w:tc>
        <w:tc>
          <w:tcPr>
            <w:tcW w:w="1364" w:type="dxa"/>
            <w:tcBorders>
              <w:top w:val="nil"/>
              <w:left w:val="nil"/>
              <w:bottom w:val="single" w:sz="4" w:space="0" w:color="auto"/>
              <w:right w:val="single" w:sz="4" w:space="0" w:color="auto"/>
            </w:tcBorders>
            <w:vAlign w:val="center"/>
            <w:hideMark/>
          </w:tcPr>
          <w:p w14:paraId="7715B455" w14:textId="64BAACCD"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53.3</w:t>
            </w:r>
          </w:p>
        </w:tc>
        <w:tc>
          <w:tcPr>
            <w:tcW w:w="1364" w:type="dxa"/>
            <w:tcBorders>
              <w:top w:val="nil"/>
              <w:left w:val="nil"/>
              <w:bottom w:val="single" w:sz="4" w:space="0" w:color="auto"/>
              <w:right w:val="single" w:sz="4" w:space="0" w:color="auto"/>
            </w:tcBorders>
            <w:vAlign w:val="center"/>
            <w:hideMark/>
          </w:tcPr>
          <w:p w14:paraId="16B42A13" w14:textId="10C0818E"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80.7</w:t>
            </w:r>
          </w:p>
        </w:tc>
        <w:tc>
          <w:tcPr>
            <w:tcW w:w="1364" w:type="dxa"/>
            <w:tcBorders>
              <w:top w:val="nil"/>
              <w:left w:val="nil"/>
              <w:bottom w:val="single" w:sz="4" w:space="0" w:color="auto"/>
              <w:right w:val="single" w:sz="4" w:space="0" w:color="auto"/>
            </w:tcBorders>
            <w:vAlign w:val="center"/>
          </w:tcPr>
          <w:p w14:paraId="18BEE4DC" w14:textId="10A20BC4"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77.5</w:t>
            </w:r>
          </w:p>
        </w:tc>
        <w:tc>
          <w:tcPr>
            <w:tcW w:w="1179" w:type="dxa"/>
            <w:tcBorders>
              <w:top w:val="nil"/>
              <w:left w:val="nil"/>
              <w:bottom w:val="single" w:sz="4" w:space="0" w:color="auto"/>
              <w:right w:val="single" w:sz="4" w:space="0" w:color="auto"/>
            </w:tcBorders>
            <w:vAlign w:val="center"/>
          </w:tcPr>
          <w:p w14:paraId="6E5E8A1C" w14:textId="12302B16"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211.5</w:t>
            </w:r>
          </w:p>
        </w:tc>
      </w:tr>
      <w:tr w:rsidR="00375D45" w:rsidRPr="00C77916" w14:paraId="51B26118"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66840866"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w:t>
            </w:r>
          </w:p>
        </w:tc>
        <w:tc>
          <w:tcPr>
            <w:tcW w:w="3040" w:type="dxa"/>
            <w:tcBorders>
              <w:top w:val="nil"/>
              <w:left w:val="nil"/>
              <w:bottom w:val="single" w:sz="4" w:space="0" w:color="auto"/>
              <w:right w:val="single" w:sz="4" w:space="0" w:color="auto"/>
            </w:tcBorders>
            <w:vAlign w:val="center"/>
            <w:hideMark/>
          </w:tcPr>
          <w:p w14:paraId="72431575"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Kerala</w:t>
            </w:r>
          </w:p>
        </w:tc>
        <w:tc>
          <w:tcPr>
            <w:tcW w:w="1364" w:type="dxa"/>
            <w:tcBorders>
              <w:top w:val="nil"/>
              <w:left w:val="nil"/>
              <w:bottom w:val="single" w:sz="4" w:space="0" w:color="auto"/>
              <w:right w:val="single" w:sz="4" w:space="0" w:color="auto"/>
            </w:tcBorders>
            <w:vAlign w:val="center"/>
            <w:hideMark/>
          </w:tcPr>
          <w:p w14:paraId="129B12A2" w14:textId="2E7BF559"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34.7</w:t>
            </w:r>
          </w:p>
        </w:tc>
        <w:tc>
          <w:tcPr>
            <w:tcW w:w="1364" w:type="dxa"/>
            <w:tcBorders>
              <w:top w:val="nil"/>
              <w:left w:val="nil"/>
              <w:bottom w:val="single" w:sz="4" w:space="0" w:color="auto"/>
              <w:right w:val="single" w:sz="4" w:space="0" w:color="auto"/>
            </w:tcBorders>
            <w:vAlign w:val="center"/>
            <w:hideMark/>
          </w:tcPr>
          <w:p w14:paraId="62267E55" w14:textId="0A683B79"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39.1</w:t>
            </w:r>
          </w:p>
        </w:tc>
        <w:tc>
          <w:tcPr>
            <w:tcW w:w="1364" w:type="dxa"/>
            <w:tcBorders>
              <w:top w:val="nil"/>
              <w:left w:val="nil"/>
              <w:bottom w:val="single" w:sz="4" w:space="0" w:color="auto"/>
              <w:right w:val="single" w:sz="4" w:space="0" w:color="auto"/>
            </w:tcBorders>
            <w:vAlign w:val="center"/>
          </w:tcPr>
          <w:p w14:paraId="79C96688" w14:textId="09DB95CF"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55.8</w:t>
            </w:r>
          </w:p>
        </w:tc>
        <w:tc>
          <w:tcPr>
            <w:tcW w:w="1179" w:type="dxa"/>
            <w:tcBorders>
              <w:top w:val="nil"/>
              <w:left w:val="nil"/>
              <w:bottom w:val="single" w:sz="4" w:space="0" w:color="auto"/>
              <w:right w:val="single" w:sz="4" w:space="0" w:color="auto"/>
            </w:tcBorders>
            <w:vAlign w:val="center"/>
          </w:tcPr>
          <w:p w14:paraId="3E6F5F93" w14:textId="5CF1A942"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129.6</w:t>
            </w:r>
          </w:p>
        </w:tc>
      </w:tr>
      <w:tr w:rsidR="00375D45" w:rsidRPr="00C77916" w14:paraId="56EF29B9"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4343B5A1"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w:t>
            </w:r>
          </w:p>
        </w:tc>
        <w:tc>
          <w:tcPr>
            <w:tcW w:w="3040" w:type="dxa"/>
            <w:tcBorders>
              <w:top w:val="nil"/>
              <w:left w:val="nil"/>
              <w:bottom w:val="single" w:sz="4" w:space="0" w:color="auto"/>
              <w:right w:val="single" w:sz="4" w:space="0" w:color="auto"/>
            </w:tcBorders>
            <w:vAlign w:val="center"/>
            <w:hideMark/>
          </w:tcPr>
          <w:p w14:paraId="179BA826"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Madhya Pradesh</w:t>
            </w:r>
          </w:p>
        </w:tc>
        <w:tc>
          <w:tcPr>
            <w:tcW w:w="1364" w:type="dxa"/>
            <w:tcBorders>
              <w:top w:val="nil"/>
              <w:left w:val="nil"/>
              <w:bottom w:val="single" w:sz="4" w:space="0" w:color="auto"/>
              <w:right w:val="single" w:sz="4" w:space="0" w:color="auto"/>
            </w:tcBorders>
            <w:vAlign w:val="center"/>
            <w:hideMark/>
          </w:tcPr>
          <w:p w14:paraId="498E784B" w14:textId="1CAA4AEC"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22.3</w:t>
            </w:r>
          </w:p>
        </w:tc>
        <w:tc>
          <w:tcPr>
            <w:tcW w:w="1364" w:type="dxa"/>
            <w:tcBorders>
              <w:top w:val="nil"/>
              <w:left w:val="nil"/>
              <w:bottom w:val="single" w:sz="4" w:space="0" w:color="auto"/>
              <w:right w:val="single" w:sz="4" w:space="0" w:color="auto"/>
            </w:tcBorders>
            <w:vAlign w:val="center"/>
            <w:hideMark/>
          </w:tcPr>
          <w:p w14:paraId="79A9C1D0" w14:textId="546238D9"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25.7</w:t>
            </w:r>
          </w:p>
        </w:tc>
        <w:tc>
          <w:tcPr>
            <w:tcW w:w="1364" w:type="dxa"/>
            <w:tcBorders>
              <w:top w:val="nil"/>
              <w:left w:val="nil"/>
              <w:bottom w:val="single" w:sz="4" w:space="0" w:color="auto"/>
              <w:right w:val="single" w:sz="4" w:space="0" w:color="auto"/>
            </w:tcBorders>
            <w:vAlign w:val="center"/>
          </w:tcPr>
          <w:p w14:paraId="007D5056" w14:textId="410F0A23"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39.6</w:t>
            </w:r>
          </w:p>
        </w:tc>
        <w:tc>
          <w:tcPr>
            <w:tcW w:w="1179" w:type="dxa"/>
            <w:tcBorders>
              <w:top w:val="nil"/>
              <w:left w:val="nil"/>
              <w:bottom w:val="single" w:sz="4" w:space="0" w:color="auto"/>
              <w:right w:val="single" w:sz="4" w:space="0" w:color="auto"/>
            </w:tcBorders>
            <w:vAlign w:val="center"/>
          </w:tcPr>
          <w:p w14:paraId="627FABD0" w14:textId="3DF720A5"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87.6</w:t>
            </w:r>
          </w:p>
        </w:tc>
      </w:tr>
      <w:tr w:rsidR="00375D45" w:rsidRPr="00C77916" w14:paraId="5B09C007"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3020775F"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13</w:t>
            </w:r>
          </w:p>
        </w:tc>
        <w:tc>
          <w:tcPr>
            <w:tcW w:w="3040" w:type="dxa"/>
            <w:tcBorders>
              <w:top w:val="nil"/>
              <w:left w:val="nil"/>
              <w:bottom w:val="single" w:sz="4" w:space="0" w:color="auto"/>
              <w:right w:val="single" w:sz="4" w:space="0" w:color="auto"/>
            </w:tcBorders>
            <w:vAlign w:val="center"/>
            <w:hideMark/>
          </w:tcPr>
          <w:p w14:paraId="68905731"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Maharashtra</w:t>
            </w:r>
          </w:p>
        </w:tc>
        <w:tc>
          <w:tcPr>
            <w:tcW w:w="1364" w:type="dxa"/>
            <w:tcBorders>
              <w:top w:val="nil"/>
              <w:left w:val="nil"/>
              <w:bottom w:val="single" w:sz="4" w:space="0" w:color="auto"/>
              <w:right w:val="single" w:sz="4" w:space="0" w:color="auto"/>
            </w:tcBorders>
            <w:vAlign w:val="center"/>
            <w:hideMark/>
          </w:tcPr>
          <w:p w14:paraId="046DF149" w14:textId="7CC17960"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617.0</w:t>
            </w:r>
          </w:p>
        </w:tc>
        <w:tc>
          <w:tcPr>
            <w:tcW w:w="1364" w:type="dxa"/>
            <w:tcBorders>
              <w:top w:val="nil"/>
              <w:left w:val="nil"/>
              <w:bottom w:val="single" w:sz="4" w:space="0" w:color="auto"/>
              <w:right w:val="single" w:sz="4" w:space="0" w:color="auto"/>
            </w:tcBorders>
            <w:vAlign w:val="center"/>
            <w:hideMark/>
          </w:tcPr>
          <w:p w14:paraId="08CE2203" w14:textId="37601B2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791.0</w:t>
            </w:r>
          </w:p>
        </w:tc>
        <w:tc>
          <w:tcPr>
            <w:tcW w:w="1364" w:type="dxa"/>
            <w:tcBorders>
              <w:top w:val="nil"/>
              <w:left w:val="nil"/>
              <w:bottom w:val="single" w:sz="4" w:space="0" w:color="auto"/>
              <w:right w:val="single" w:sz="4" w:space="0" w:color="auto"/>
            </w:tcBorders>
            <w:vAlign w:val="center"/>
          </w:tcPr>
          <w:p w14:paraId="66FB922C" w14:textId="01EF5CC6"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1600.5</w:t>
            </w:r>
          </w:p>
        </w:tc>
        <w:tc>
          <w:tcPr>
            <w:tcW w:w="1179" w:type="dxa"/>
            <w:tcBorders>
              <w:top w:val="nil"/>
              <w:left w:val="nil"/>
              <w:bottom w:val="single" w:sz="4" w:space="0" w:color="auto"/>
              <w:right w:val="single" w:sz="4" w:space="0" w:color="auto"/>
            </w:tcBorders>
            <w:vAlign w:val="center"/>
          </w:tcPr>
          <w:p w14:paraId="5C238DF4" w14:textId="4CAC2159"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300.5</w:t>
            </w:r>
          </w:p>
        </w:tc>
      </w:tr>
      <w:tr w:rsidR="00375D45" w:rsidRPr="00C77916" w14:paraId="754E3766"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2018A616"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w:t>
            </w:r>
          </w:p>
        </w:tc>
        <w:tc>
          <w:tcPr>
            <w:tcW w:w="3040" w:type="dxa"/>
            <w:tcBorders>
              <w:top w:val="nil"/>
              <w:left w:val="nil"/>
              <w:bottom w:val="single" w:sz="4" w:space="0" w:color="auto"/>
              <w:right w:val="single" w:sz="4" w:space="0" w:color="auto"/>
            </w:tcBorders>
            <w:vAlign w:val="center"/>
            <w:hideMark/>
          </w:tcPr>
          <w:p w14:paraId="6CA84FCA"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Manipur</w:t>
            </w:r>
          </w:p>
        </w:tc>
        <w:tc>
          <w:tcPr>
            <w:tcW w:w="1364" w:type="dxa"/>
            <w:tcBorders>
              <w:top w:val="nil"/>
              <w:left w:val="nil"/>
              <w:bottom w:val="single" w:sz="4" w:space="0" w:color="auto"/>
              <w:right w:val="single" w:sz="4" w:space="0" w:color="auto"/>
            </w:tcBorders>
            <w:vAlign w:val="center"/>
            <w:hideMark/>
          </w:tcPr>
          <w:p w14:paraId="1009E242"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0.4</w:t>
            </w:r>
          </w:p>
        </w:tc>
        <w:tc>
          <w:tcPr>
            <w:tcW w:w="1364" w:type="dxa"/>
            <w:tcBorders>
              <w:top w:val="nil"/>
              <w:left w:val="nil"/>
              <w:bottom w:val="single" w:sz="4" w:space="0" w:color="auto"/>
              <w:right w:val="single" w:sz="4" w:space="0" w:color="auto"/>
            </w:tcBorders>
            <w:vAlign w:val="center"/>
            <w:hideMark/>
          </w:tcPr>
          <w:p w14:paraId="6639CAC7" w14:textId="4BD8ADB1"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0.6</w:t>
            </w:r>
          </w:p>
        </w:tc>
        <w:tc>
          <w:tcPr>
            <w:tcW w:w="1364" w:type="dxa"/>
            <w:tcBorders>
              <w:top w:val="nil"/>
              <w:left w:val="nil"/>
              <w:bottom w:val="single" w:sz="4" w:space="0" w:color="auto"/>
              <w:right w:val="single" w:sz="4" w:space="0" w:color="auto"/>
            </w:tcBorders>
            <w:vAlign w:val="center"/>
          </w:tcPr>
          <w:p w14:paraId="52251519" w14:textId="5FAB6666"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0.5</w:t>
            </w:r>
          </w:p>
        </w:tc>
        <w:tc>
          <w:tcPr>
            <w:tcW w:w="1179" w:type="dxa"/>
            <w:tcBorders>
              <w:top w:val="nil"/>
              <w:left w:val="nil"/>
              <w:bottom w:val="single" w:sz="4" w:space="0" w:color="auto"/>
              <w:right w:val="single" w:sz="4" w:space="0" w:color="auto"/>
            </w:tcBorders>
            <w:vAlign w:val="center"/>
          </w:tcPr>
          <w:p w14:paraId="73A753FE" w14:textId="02883125"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w:t>
            </w:r>
          </w:p>
        </w:tc>
      </w:tr>
      <w:tr w:rsidR="00375D45" w:rsidRPr="00C77916" w14:paraId="56F976B4"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54B03545"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w:t>
            </w:r>
          </w:p>
        </w:tc>
        <w:tc>
          <w:tcPr>
            <w:tcW w:w="3040" w:type="dxa"/>
            <w:tcBorders>
              <w:top w:val="nil"/>
              <w:left w:val="nil"/>
              <w:bottom w:val="single" w:sz="4" w:space="0" w:color="auto"/>
              <w:right w:val="single" w:sz="4" w:space="0" w:color="auto"/>
            </w:tcBorders>
            <w:vAlign w:val="center"/>
            <w:hideMark/>
          </w:tcPr>
          <w:p w14:paraId="06F88398"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Meghalaya</w:t>
            </w:r>
          </w:p>
        </w:tc>
        <w:tc>
          <w:tcPr>
            <w:tcW w:w="1364" w:type="dxa"/>
            <w:tcBorders>
              <w:top w:val="nil"/>
              <w:left w:val="nil"/>
              <w:bottom w:val="single" w:sz="4" w:space="0" w:color="auto"/>
              <w:right w:val="single" w:sz="4" w:space="0" w:color="auto"/>
            </w:tcBorders>
            <w:vAlign w:val="center"/>
            <w:hideMark/>
          </w:tcPr>
          <w:p w14:paraId="06DD0470"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0.8</w:t>
            </w:r>
          </w:p>
        </w:tc>
        <w:tc>
          <w:tcPr>
            <w:tcW w:w="1364" w:type="dxa"/>
            <w:tcBorders>
              <w:top w:val="nil"/>
              <w:left w:val="nil"/>
              <w:bottom w:val="single" w:sz="4" w:space="0" w:color="auto"/>
              <w:right w:val="single" w:sz="4" w:space="0" w:color="auto"/>
            </w:tcBorders>
            <w:vAlign w:val="center"/>
            <w:hideMark/>
          </w:tcPr>
          <w:p w14:paraId="67FFE239"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0.7</w:t>
            </w:r>
          </w:p>
        </w:tc>
        <w:tc>
          <w:tcPr>
            <w:tcW w:w="1364" w:type="dxa"/>
            <w:tcBorders>
              <w:top w:val="nil"/>
              <w:left w:val="nil"/>
              <w:bottom w:val="single" w:sz="4" w:space="0" w:color="auto"/>
              <w:right w:val="single" w:sz="4" w:space="0" w:color="auto"/>
            </w:tcBorders>
            <w:vAlign w:val="center"/>
          </w:tcPr>
          <w:p w14:paraId="5E96A4FC" w14:textId="2472695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1.0</w:t>
            </w:r>
          </w:p>
        </w:tc>
        <w:tc>
          <w:tcPr>
            <w:tcW w:w="1179" w:type="dxa"/>
            <w:tcBorders>
              <w:top w:val="nil"/>
              <w:left w:val="nil"/>
              <w:bottom w:val="single" w:sz="4" w:space="0" w:color="auto"/>
              <w:right w:val="single" w:sz="4" w:space="0" w:color="auto"/>
            </w:tcBorders>
            <w:vAlign w:val="center"/>
          </w:tcPr>
          <w:p w14:paraId="54443030" w14:textId="3DD21BCD"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2.5</w:t>
            </w:r>
          </w:p>
        </w:tc>
      </w:tr>
      <w:tr w:rsidR="00375D45" w:rsidRPr="00C77916" w14:paraId="1935FEEC"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3B4BCC5B"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16</w:t>
            </w:r>
          </w:p>
        </w:tc>
        <w:tc>
          <w:tcPr>
            <w:tcW w:w="3040" w:type="dxa"/>
            <w:tcBorders>
              <w:top w:val="nil"/>
              <w:left w:val="nil"/>
              <w:bottom w:val="single" w:sz="4" w:space="0" w:color="auto"/>
              <w:right w:val="single" w:sz="4" w:space="0" w:color="auto"/>
            </w:tcBorders>
            <w:vAlign w:val="center"/>
            <w:hideMark/>
          </w:tcPr>
          <w:p w14:paraId="65EB874A"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Mizoram</w:t>
            </w:r>
          </w:p>
        </w:tc>
        <w:tc>
          <w:tcPr>
            <w:tcW w:w="1364" w:type="dxa"/>
            <w:tcBorders>
              <w:top w:val="nil"/>
              <w:left w:val="nil"/>
              <w:bottom w:val="single" w:sz="4" w:space="0" w:color="auto"/>
              <w:right w:val="single" w:sz="4" w:space="0" w:color="auto"/>
            </w:tcBorders>
            <w:vAlign w:val="center"/>
            <w:hideMark/>
          </w:tcPr>
          <w:p w14:paraId="17B1FF9F"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w:t>
            </w:r>
          </w:p>
        </w:tc>
        <w:tc>
          <w:tcPr>
            <w:tcW w:w="1364" w:type="dxa"/>
            <w:tcBorders>
              <w:top w:val="nil"/>
              <w:left w:val="nil"/>
              <w:bottom w:val="single" w:sz="4" w:space="0" w:color="auto"/>
              <w:right w:val="single" w:sz="4" w:space="0" w:color="auto"/>
            </w:tcBorders>
            <w:vAlign w:val="center"/>
            <w:hideMark/>
          </w:tcPr>
          <w:p w14:paraId="22A83328"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w:t>
            </w:r>
          </w:p>
        </w:tc>
        <w:tc>
          <w:tcPr>
            <w:tcW w:w="1364" w:type="dxa"/>
            <w:tcBorders>
              <w:top w:val="nil"/>
              <w:left w:val="nil"/>
              <w:bottom w:val="single" w:sz="4" w:space="0" w:color="auto"/>
              <w:right w:val="single" w:sz="4" w:space="0" w:color="auto"/>
            </w:tcBorders>
            <w:vAlign w:val="center"/>
          </w:tcPr>
          <w:p w14:paraId="29BF4872" w14:textId="02FB7460"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w:t>
            </w:r>
          </w:p>
        </w:tc>
        <w:tc>
          <w:tcPr>
            <w:tcW w:w="1179" w:type="dxa"/>
            <w:tcBorders>
              <w:top w:val="nil"/>
              <w:left w:val="nil"/>
              <w:bottom w:val="single" w:sz="4" w:space="0" w:color="auto"/>
              <w:right w:val="single" w:sz="4" w:space="0" w:color="auto"/>
            </w:tcBorders>
            <w:vAlign w:val="center"/>
          </w:tcPr>
          <w:p w14:paraId="2A4AF8C2" w14:textId="40816CA1"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0.3</w:t>
            </w:r>
          </w:p>
        </w:tc>
      </w:tr>
      <w:tr w:rsidR="00375D45" w:rsidRPr="00C77916" w14:paraId="0A114E7C"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47817269"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17</w:t>
            </w:r>
          </w:p>
        </w:tc>
        <w:tc>
          <w:tcPr>
            <w:tcW w:w="3040" w:type="dxa"/>
            <w:tcBorders>
              <w:top w:val="nil"/>
              <w:left w:val="nil"/>
              <w:bottom w:val="single" w:sz="4" w:space="0" w:color="auto"/>
              <w:right w:val="single" w:sz="4" w:space="0" w:color="auto"/>
            </w:tcBorders>
            <w:vAlign w:val="center"/>
            <w:hideMark/>
          </w:tcPr>
          <w:p w14:paraId="4C0EF558"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Nagaland</w:t>
            </w:r>
          </w:p>
        </w:tc>
        <w:tc>
          <w:tcPr>
            <w:tcW w:w="1364" w:type="dxa"/>
            <w:tcBorders>
              <w:top w:val="nil"/>
              <w:left w:val="nil"/>
              <w:bottom w:val="single" w:sz="4" w:space="0" w:color="auto"/>
              <w:right w:val="single" w:sz="4" w:space="0" w:color="auto"/>
            </w:tcBorders>
            <w:vAlign w:val="center"/>
            <w:hideMark/>
          </w:tcPr>
          <w:p w14:paraId="74E70A95"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w:t>
            </w:r>
          </w:p>
        </w:tc>
        <w:tc>
          <w:tcPr>
            <w:tcW w:w="1364" w:type="dxa"/>
            <w:tcBorders>
              <w:top w:val="nil"/>
              <w:left w:val="nil"/>
              <w:bottom w:val="single" w:sz="4" w:space="0" w:color="auto"/>
              <w:right w:val="single" w:sz="4" w:space="0" w:color="auto"/>
            </w:tcBorders>
            <w:vAlign w:val="center"/>
            <w:hideMark/>
          </w:tcPr>
          <w:p w14:paraId="5E8DD942"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0.2</w:t>
            </w:r>
          </w:p>
        </w:tc>
        <w:tc>
          <w:tcPr>
            <w:tcW w:w="1364" w:type="dxa"/>
            <w:tcBorders>
              <w:top w:val="nil"/>
              <w:left w:val="nil"/>
              <w:bottom w:val="single" w:sz="4" w:space="0" w:color="auto"/>
              <w:right w:val="single" w:sz="4" w:space="0" w:color="auto"/>
            </w:tcBorders>
            <w:vAlign w:val="center"/>
          </w:tcPr>
          <w:p w14:paraId="02D49ECF" w14:textId="6C47D672"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0.4</w:t>
            </w:r>
          </w:p>
        </w:tc>
        <w:tc>
          <w:tcPr>
            <w:tcW w:w="1179" w:type="dxa"/>
            <w:tcBorders>
              <w:top w:val="nil"/>
              <w:left w:val="nil"/>
              <w:bottom w:val="single" w:sz="4" w:space="0" w:color="auto"/>
              <w:right w:val="single" w:sz="4" w:space="0" w:color="auto"/>
            </w:tcBorders>
            <w:vAlign w:val="center"/>
          </w:tcPr>
          <w:p w14:paraId="31DD18E8" w14:textId="40312F36"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0.7</w:t>
            </w:r>
          </w:p>
        </w:tc>
      </w:tr>
      <w:tr w:rsidR="00375D45" w:rsidRPr="00C77916" w14:paraId="30A6124E"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54FC9920"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18</w:t>
            </w:r>
          </w:p>
        </w:tc>
        <w:tc>
          <w:tcPr>
            <w:tcW w:w="3040" w:type="dxa"/>
            <w:tcBorders>
              <w:top w:val="nil"/>
              <w:left w:val="nil"/>
              <w:bottom w:val="single" w:sz="4" w:space="0" w:color="auto"/>
              <w:right w:val="single" w:sz="4" w:space="0" w:color="auto"/>
            </w:tcBorders>
            <w:vAlign w:val="center"/>
            <w:hideMark/>
          </w:tcPr>
          <w:p w14:paraId="798B55A9"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Orissa</w:t>
            </w:r>
          </w:p>
        </w:tc>
        <w:tc>
          <w:tcPr>
            <w:tcW w:w="1364" w:type="dxa"/>
            <w:tcBorders>
              <w:top w:val="nil"/>
              <w:left w:val="nil"/>
              <w:bottom w:val="single" w:sz="4" w:space="0" w:color="auto"/>
              <w:right w:val="single" w:sz="4" w:space="0" w:color="auto"/>
            </w:tcBorders>
            <w:vAlign w:val="center"/>
            <w:hideMark/>
          </w:tcPr>
          <w:p w14:paraId="716229F4" w14:textId="1761B876"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6.1</w:t>
            </w:r>
          </w:p>
        </w:tc>
        <w:tc>
          <w:tcPr>
            <w:tcW w:w="1364" w:type="dxa"/>
            <w:tcBorders>
              <w:top w:val="nil"/>
              <w:left w:val="nil"/>
              <w:bottom w:val="single" w:sz="4" w:space="0" w:color="auto"/>
              <w:right w:val="single" w:sz="4" w:space="0" w:color="auto"/>
            </w:tcBorders>
            <w:vAlign w:val="center"/>
            <w:hideMark/>
          </w:tcPr>
          <w:p w14:paraId="5DF075B1" w14:textId="662E8621"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10.0</w:t>
            </w:r>
          </w:p>
        </w:tc>
        <w:tc>
          <w:tcPr>
            <w:tcW w:w="1364" w:type="dxa"/>
            <w:tcBorders>
              <w:top w:val="nil"/>
              <w:left w:val="nil"/>
              <w:bottom w:val="single" w:sz="4" w:space="0" w:color="auto"/>
              <w:right w:val="single" w:sz="4" w:space="0" w:color="auto"/>
            </w:tcBorders>
            <w:vAlign w:val="center"/>
          </w:tcPr>
          <w:p w14:paraId="6CDFF179" w14:textId="251058C9"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11.0</w:t>
            </w:r>
          </w:p>
        </w:tc>
        <w:tc>
          <w:tcPr>
            <w:tcW w:w="1179" w:type="dxa"/>
            <w:tcBorders>
              <w:top w:val="nil"/>
              <w:left w:val="nil"/>
              <w:bottom w:val="single" w:sz="4" w:space="0" w:color="auto"/>
              <w:right w:val="single" w:sz="4" w:space="0" w:color="auto"/>
            </w:tcBorders>
            <w:vAlign w:val="center"/>
          </w:tcPr>
          <w:p w14:paraId="663F978E" w14:textId="39ECF279"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27.1</w:t>
            </w:r>
          </w:p>
        </w:tc>
      </w:tr>
      <w:tr w:rsidR="00375D45" w:rsidRPr="00C77916" w14:paraId="60759A43"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6E190D81"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19</w:t>
            </w:r>
          </w:p>
        </w:tc>
        <w:tc>
          <w:tcPr>
            <w:tcW w:w="3040" w:type="dxa"/>
            <w:tcBorders>
              <w:top w:val="nil"/>
              <w:left w:val="nil"/>
              <w:bottom w:val="single" w:sz="4" w:space="0" w:color="auto"/>
              <w:right w:val="single" w:sz="4" w:space="0" w:color="auto"/>
            </w:tcBorders>
            <w:vAlign w:val="center"/>
            <w:hideMark/>
          </w:tcPr>
          <w:p w14:paraId="5227FF87"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Punjab</w:t>
            </w:r>
          </w:p>
        </w:tc>
        <w:tc>
          <w:tcPr>
            <w:tcW w:w="1364" w:type="dxa"/>
            <w:tcBorders>
              <w:top w:val="nil"/>
              <w:left w:val="nil"/>
              <w:bottom w:val="single" w:sz="4" w:space="0" w:color="auto"/>
              <w:right w:val="single" w:sz="4" w:space="0" w:color="auto"/>
            </w:tcBorders>
            <w:vAlign w:val="center"/>
            <w:hideMark/>
          </w:tcPr>
          <w:p w14:paraId="6382CD03" w14:textId="42AB17D6"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60.1</w:t>
            </w:r>
          </w:p>
        </w:tc>
        <w:tc>
          <w:tcPr>
            <w:tcW w:w="1364" w:type="dxa"/>
            <w:tcBorders>
              <w:top w:val="nil"/>
              <w:left w:val="nil"/>
              <w:bottom w:val="single" w:sz="4" w:space="0" w:color="auto"/>
              <w:right w:val="single" w:sz="4" w:space="0" w:color="auto"/>
            </w:tcBorders>
            <w:vAlign w:val="center"/>
            <w:hideMark/>
          </w:tcPr>
          <w:p w14:paraId="2BFFC64E" w14:textId="6A952D0B"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68.0</w:t>
            </w:r>
          </w:p>
        </w:tc>
        <w:tc>
          <w:tcPr>
            <w:tcW w:w="1364" w:type="dxa"/>
            <w:tcBorders>
              <w:top w:val="nil"/>
              <w:left w:val="nil"/>
              <w:bottom w:val="single" w:sz="4" w:space="0" w:color="auto"/>
              <w:right w:val="single" w:sz="4" w:space="0" w:color="auto"/>
            </w:tcBorders>
            <w:vAlign w:val="center"/>
          </w:tcPr>
          <w:p w14:paraId="0E676C7D" w14:textId="7F2ACD30"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76.8</w:t>
            </w:r>
          </w:p>
        </w:tc>
        <w:tc>
          <w:tcPr>
            <w:tcW w:w="1179" w:type="dxa"/>
            <w:tcBorders>
              <w:top w:val="nil"/>
              <w:left w:val="nil"/>
              <w:bottom w:val="single" w:sz="4" w:space="0" w:color="auto"/>
              <w:right w:val="single" w:sz="4" w:space="0" w:color="auto"/>
            </w:tcBorders>
            <w:vAlign w:val="center"/>
          </w:tcPr>
          <w:p w14:paraId="30B9BC32" w14:textId="521EED3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204.9</w:t>
            </w:r>
          </w:p>
        </w:tc>
      </w:tr>
      <w:tr w:rsidR="00375D45" w:rsidRPr="00C77916" w14:paraId="1CBD207D"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1AABDCDA"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20</w:t>
            </w:r>
          </w:p>
        </w:tc>
        <w:tc>
          <w:tcPr>
            <w:tcW w:w="3040" w:type="dxa"/>
            <w:tcBorders>
              <w:top w:val="nil"/>
              <w:left w:val="nil"/>
              <w:bottom w:val="single" w:sz="4" w:space="0" w:color="auto"/>
              <w:right w:val="single" w:sz="4" w:space="0" w:color="auto"/>
            </w:tcBorders>
            <w:vAlign w:val="center"/>
            <w:hideMark/>
          </w:tcPr>
          <w:p w14:paraId="4E4448DF" w14:textId="77777777" w:rsidR="00375D45" w:rsidRPr="00C77916" w:rsidRDefault="00375D45" w:rsidP="00375D45">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Rajasthan</w:t>
            </w:r>
          </w:p>
        </w:tc>
        <w:tc>
          <w:tcPr>
            <w:tcW w:w="1364" w:type="dxa"/>
            <w:tcBorders>
              <w:top w:val="nil"/>
              <w:left w:val="nil"/>
              <w:bottom w:val="single" w:sz="4" w:space="0" w:color="auto"/>
              <w:right w:val="single" w:sz="4" w:space="0" w:color="auto"/>
            </w:tcBorders>
            <w:vAlign w:val="center"/>
            <w:hideMark/>
          </w:tcPr>
          <w:p w14:paraId="2CAC7D43"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28.2</w:t>
            </w:r>
          </w:p>
        </w:tc>
        <w:tc>
          <w:tcPr>
            <w:tcW w:w="1364" w:type="dxa"/>
            <w:tcBorders>
              <w:top w:val="nil"/>
              <w:left w:val="nil"/>
              <w:bottom w:val="single" w:sz="4" w:space="0" w:color="auto"/>
              <w:right w:val="single" w:sz="4" w:space="0" w:color="auto"/>
            </w:tcBorders>
            <w:vAlign w:val="center"/>
            <w:hideMark/>
          </w:tcPr>
          <w:p w14:paraId="704E3C8B" w14:textId="77777777"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28.9</w:t>
            </w:r>
          </w:p>
        </w:tc>
        <w:tc>
          <w:tcPr>
            <w:tcW w:w="1364" w:type="dxa"/>
            <w:tcBorders>
              <w:top w:val="nil"/>
              <w:left w:val="nil"/>
              <w:bottom w:val="single" w:sz="4" w:space="0" w:color="auto"/>
              <w:right w:val="single" w:sz="4" w:space="0" w:color="auto"/>
            </w:tcBorders>
            <w:vAlign w:val="center"/>
          </w:tcPr>
          <w:p w14:paraId="04758C19" w14:textId="280EB728"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54.2</w:t>
            </w:r>
          </w:p>
        </w:tc>
        <w:tc>
          <w:tcPr>
            <w:tcW w:w="1179" w:type="dxa"/>
            <w:tcBorders>
              <w:top w:val="nil"/>
              <w:left w:val="nil"/>
              <w:bottom w:val="single" w:sz="4" w:space="0" w:color="auto"/>
              <w:right w:val="single" w:sz="4" w:space="0" w:color="auto"/>
            </w:tcBorders>
            <w:vAlign w:val="center"/>
          </w:tcPr>
          <w:p w14:paraId="2C8C4844" w14:textId="077F27FB" w:rsidR="00375D45" w:rsidRPr="00C77916" w:rsidRDefault="00375D45" w:rsidP="00375D45">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111.3</w:t>
            </w:r>
          </w:p>
        </w:tc>
      </w:tr>
      <w:tr w:rsidR="00305CB4" w:rsidRPr="00C77916" w14:paraId="76CC6D56"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1E940F56"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21</w:t>
            </w:r>
          </w:p>
        </w:tc>
        <w:tc>
          <w:tcPr>
            <w:tcW w:w="3040" w:type="dxa"/>
            <w:tcBorders>
              <w:top w:val="nil"/>
              <w:left w:val="nil"/>
              <w:bottom w:val="single" w:sz="4" w:space="0" w:color="auto"/>
              <w:right w:val="single" w:sz="4" w:space="0" w:color="auto"/>
            </w:tcBorders>
            <w:vAlign w:val="center"/>
            <w:hideMark/>
          </w:tcPr>
          <w:p w14:paraId="311D2B5D"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Sikkim</w:t>
            </w:r>
          </w:p>
        </w:tc>
        <w:tc>
          <w:tcPr>
            <w:tcW w:w="1364" w:type="dxa"/>
            <w:tcBorders>
              <w:top w:val="nil"/>
              <w:left w:val="nil"/>
              <w:bottom w:val="single" w:sz="4" w:space="0" w:color="auto"/>
              <w:right w:val="single" w:sz="4" w:space="0" w:color="auto"/>
            </w:tcBorders>
            <w:vAlign w:val="center"/>
            <w:hideMark/>
          </w:tcPr>
          <w:p w14:paraId="47154F73"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w:t>
            </w:r>
          </w:p>
        </w:tc>
        <w:tc>
          <w:tcPr>
            <w:tcW w:w="1364" w:type="dxa"/>
            <w:tcBorders>
              <w:top w:val="nil"/>
              <w:left w:val="nil"/>
              <w:bottom w:val="single" w:sz="4" w:space="0" w:color="auto"/>
              <w:right w:val="single" w:sz="4" w:space="0" w:color="auto"/>
            </w:tcBorders>
            <w:vAlign w:val="center"/>
            <w:hideMark/>
          </w:tcPr>
          <w:p w14:paraId="1795BF41"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w:t>
            </w:r>
          </w:p>
        </w:tc>
        <w:tc>
          <w:tcPr>
            <w:tcW w:w="1364" w:type="dxa"/>
            <w:tcBorders>
              <w:top w:val="nil"/>
              <w:left w:val="nil"/>
              <w:bottom w:val="single" w:sz="4" w:space="0" w:color="auto"/>
              <w:right w:val="single" w:sz="4" w:space="0" w:color="auto"/>
            </w:tcBorders>
            <w:vAlign w:val="center"/>
          </w:tcPr>
          <w:p w14:paraId="66D6D73C" w14:textId="1C8A0C82"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p>
        </w:tc>
        <w:tc>
          <w:tcPr>
            <w:tcW w:w="1179" w:type="dxa"/>
            <w:tcBorders>
              <w:top w:val="nil"/>
              <w:left w:val="nil"/>
              <w:bottom w:val="single" w:sz="4" w:space="0" w:color="auto"/>
              <w:right w:val="single" w:sz="4" w:space="0" w:color="auto"/>
            </w:tcBorders>
            <w:vAlign w:val="center"/>
          </w:tcPr>
          <w:p w14:paraId="5B0C0298" w14:textId="70AD0CEE"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p>
        </w:tc>
      </w:tr>
      <w:tr w:rsidR="00305CB4" w:rsidRPr="00C77916" w14:paraId="330A9DB0"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1B8B8091"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22</w:t>
            </w:r>
          </w:p>
        </w:tc>
        <w:tc>
          <w:tcPr>
            <w:tcW w:w="3040" w:type="dxa"/>
            <w:tcBorders>
              <w:top w:val="nil"/>
              <w:left w:val="nil"/>
              <w:bottom w:val="single" w:sz="4" w:space="0" w:color="auto"/>
              <w:right w:val="single" w:sz="4" w:space="0" w:color="auto"/>
            </w:tcBorders>
            <w:vAlign w:val="center"/>
            <w:hideMark/>
          </w:tcPr>
          <w:p w14:paraId="51D00C1F"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Tamil Nadu</w:t>
            </w:r>
          </w:p>
        </w:tc>
        <w:tc>
          <w:tcPr>
            <w:tcW w:w="1364" w:type="dxa"/>
            <w:tcBorders>
              <w:top w:val="nil"/>
              <w:left w:val="nil"/>
              <w:bottom w:val="single" w:sz="4" w:space="0" w:color="auto"/>
              <w:right w:val="single" w:sz="4" w:space="0" w:color="auto"/>
            </w:tcBorders>
            <w:vAlign w:val="center"/>
            <w:hideMark/>
          </w:tcPr>
          <w:p w14:paraId="356DEC1C" w14:textId="0C72C983"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89</w:t>
            </w:r>
            <w:r w:rsidR="00305CB4" w:rsidRPr="00C77916">
              <w:rPr>
                <w:rFonts w:ascii="Times New Roman" w:eastAsia="Times New Roman" w:hAnsi="Times New Roman" w:cs="Times New Roman"/>
                <w:sz w:val="16"/>
                <w:szCs w:val="16"/>
                <w:lang w:val="en-IN" w:eastAsia="en-IN"/>
              </w:rPr>
              <w:t>.5</w:t>
            </w:r>
          </w:p>
        </w:tc>
        <w:tc>
          <w:tcPr>
            <w:tcW w:w="1364" w:type="dxa"/>
            <w:tcBorders>
              <w:top w:val="nil"/>
              <w:left w:val="nil"/>
              <w:bottom w:val="single" w:sz="4" w:space="0" w:color="auto"/>
              <w:right w:val="single" w:sz="4" w:space="0" w:color="auto"/>
            </w:tcBorders>
            <w:vAlign w:val="center"/>
            <w:hideMark/>
          </w:tcPr>
          <w:p w14:paraId="5507C8C2" w14:textId="33E935DE"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w:t>
            </w:r>
            <w:r w:rsidR="008E7FCE" w:rsidRPr="00C77916">
              <w:rPr>
                <w:rFonts w:ascii="Times New Roman" w:eastAsia="Times New Roman" w:hAnsi="Times New Roman" w:cs="Times New Roman"/>
                <w:sz w:val="16"/>
                <w:szCs w:val="16"/>
                <w:lang w:val="en-IN" w:eastAsia="en-IN"/>
              </w:rPr>
              <w:t>5.5</w:t>
            </w:r>
          </w:p>
        </w:tc>
        <w:tc>
          <w:tcPr>
            <w:tcW w:w="1364" w:type="dxa"/>
            <w:tcBorders>
              <w:top w:val="nil"/>
              <w:left w:val="nil"/>
              <w:bottom w:val="single" w:sz="4" w:space="0" w:color="auto"/>
              <w:right w:val="single" w:sz="4" w:space="0" w:color="auto"/>
            </w:tcBorders>
            <w:vAlign w:val="center"/>
          </w:tcPr>
          <w:p w14:paraId="26ADAB78" w14:textId="28FBB7A6"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157.6</w:t>
            </w:r>
          </w:p>
        </w:tc>
        <w:tc>
          <w:tcPr>
            <w:tcW w:w="1179" w:type="dxa"/>
            <w:tcBorders>
              <w:top w:val="nil"/>
              <w:left w:val="nil"/>
              <w:bottom w:val="single" w:sz="4" w:space="0" w:color="auto"/>
              <w:right w:val="single" w:sz="4" w:space="0" w:color="auto"/>
            </w:tcBorders>
            <w:vAlign w:val="center"/>
          </w:tcPr>
          <w:p w14:paraId="6F97F122" w14:textId="578F8875"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362.6</w:t>
            </w:r>
          </w:p>
        </w:tc>
      </w:tr>
      <w:tr w:rsidR="00305CB4" w:rsidRPr="00C77916" w14:paraId="04A22771"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395037FD"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23</w:t>
            </w:r>
          </w:p>
        </w:tc>
        <w:tc>
          <w:tcPr>
            <w:tcW w:w="3040" w:type="dxa"/>
            <w:tcBorders>
              <w:top w:val="nil"/>
              <w:left w:val="nil"/>
              <w:bottom w:val="single" w:sz="4" w:space="0" w:color="auto"/>
              <w:right w:val="single" w:sz="4" w:space="0" w:color="auto"/>
            </w:tcBorders>
            <w:vAlign w:val="center"/>
            <w:hideMark/>
          </w:tcPr>
          <w:p w14:paraId="5580B096"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Tripura</w:t>
            </w:r>
          </w:p>
        </w:tc>
        <w:tc>
          <w:tcPr>
            <w:tcW w:w="1364" w:type="dxa"/>
            <w:tcBorders>
              <w:top w:val="nil"/>
              <w:left w:val="nil"/>
              <w:bottom w:val="single" w:sz="4" w:space="0" w:color="auto"/>
              <w:right w:val="single" w:sz="4" w:space="0" w:color="auto"/>
            </w:tcBorders>
            <w:vAlign w:val="center"/>
            <w:hideMark/>
          </w:tcPr>
          <w:p w14:paraId="450355DD"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0.4</w:t>
            </w:r>
          </w:p>
        </w:tc>
        <w:tc>
          <w:tcPr>
            <w:tcW w:w="1364" w:type="dxa"/>
            <w:tcBorders>
              <w:top w:val="nil"/>
              <w:left w:val="nil"/>
              <w:bottom w:val="single" w:sz="4" w:space="0" w:color="auto"/>
              <w:right w:val="single" w:sz="4" w:space="0" w:color="auto"/>
            </w:tcBorders>
            <w:vAlign w:val="center"/>
            <w:hideMark/>
          </w:tcPr>
          <w:p w14:paraId="2C01E44A"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0.3</w:t>
            </w:r>
          </w:p>
        </w:tc>
        <w:tc>
          <w:tcPr>
            <w:tcW w:w="1364" w:type="dxa"/>
            <w:tcBorders>
              <w:top w:val="nil"/>
              <w:left w:val="nil"/>
              <w:bottom w:val="single" w:sz="4" w:space="0" w:color="auto"/>
              <w:right w:val="single" w:sz="4" w:space="0" w:color="auto"/>
            </w:tcBorders>
            <w:vAlign w:val="center"/>
          </w:tcPr>
          <w:p w14:paraId="5F9FBF07" w14:textId="5691E70D"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0.9</w:t>
            </w:r>
          </w:p>
        </w:tc>
        <w:tc>
          <w:tcPr>
            <w:tcW w:w="1179" w:type="dxa"/>
            <w:tcBorders>
              <w:top w:val="nil"/>
              <w:left w:val="nil"/>
              <w:bottom w:val="single" w:sz="4" w:space="0" w:color="auto"/>
              <w:right w:val="single" w:sz="4" w:space="0" w:color="auto"/>
            </w:tcBorders>
            <w:vAlign w:val="center"/>
          </w:tcPr>
          <w:p w14:paraId="0E7048B6" w14:textId="2269BC5A"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1.6</w:t>
            </w:r>
          </w:p>
        </w:tc>
      </w:tr>
      <w:tr w:rsidR="00305CB4" w:rsidRPr="00C77916" w14:paraId="466186E0"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5BCFCBCD"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24</w:t>
            </w:r>
          </w:p>
        </w:tc>
        <w:tc>
          <w:tcPr>
            <w:tcW w:w="3040" w:type="dxa"/>
            <w:tcBorders>
              <w:top w:val="nil"/>
              <w:left w:val="nil"/>
              <w:bottom w:val="single" w:sz="4" w:space="0" w:color="auto"/>
              <w:right w:val="single" w:sz="4" w:space="0" w:color="auto"/>
            </w:tcBorders>
            <w:vAlign w:val="center"/>
            <w:hideMark/>
          </w:tcPr>
          <w:p w14:paraId="4DCA68B0"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Uttar Pradesh</w:t>
            </w:r>
          </w:p>
        </w:tc>
        <w:tc>
          <w:tcPr>
            <w:tcW w:w="1364" w:type="dxa"/>
            <w:tcBorders>
              <w:top w:val="nil"/>
              <w:left w:val="nil"/>
              <w:bottom w:val="single" w:sz="4" w:space="0" w:color="auto"/>
              <w:right w:val="single" w:sz="4" w:space="0" w:color="auto"/>
            </w:tcBorders>
            <w:vAlign w:val="center"/>
            <w:hideMark/>
          </w:tcPr>
          <w:p w14:paraId="691F1362" w14:textId="3E332CE0"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w:t>
            </w:r>
            <w:r w:rsidR="008E7FCE" w:rsidRPr="00C77916">
              <w:rPr>
                <w:rFonts w:ascii="Times New Roman" w:eastAsia="Times New Roman" w:hAnsi="Times New Roman" w:cs="Times New Roman"/>
                <w:sz w:val="16"/>
                <w:szCs w:val="16"/>
                <w:lang w:val="en-IN" w:eastAsia="en-IN"/>
              </w:rPr>
              <w:t>6</w:t>
            </w:r>
            <w:r w:rsidRPr="00C77916">
              <w:rPr>
                <w:rFonts w:ascii="Times New Roman" w:eastAsia="Times New Roman" w:hAnsi="Times New Roman" w:cs="Times New Roman"/>
                <w:sz w:val="16"/>
                <w:szCs w:val="16"/>
                <w:lang w:val="en-IN" w:eastAsia="en-IN"/>
              </w:rPr>
              <w:t>.2</w:t>
            </w:r>
          </w:p>
        </w:tc>
        <w:tc>
          <w:tcPr>
            <w:tcW w:w="1364" w:type="dxa"/>
            <w:tcBorders>
              <w:top w:val="nil"/>
              <w:left w:val="nil"/>
              <w:bottom w:val="single" w:sz="4" w:space="0" w:color="auto"/>
              <w:right w:val="single" w:sz="4" w:space="0" w:color="auto"/>
            </w:tcBorders>
            <w:vAlign w:val="center"/>
            <w:hideMark/>
          </w:tcPr>
          <w:p w14:paraId="68378292" w14:textId="085BF3D0"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w:t>
            </w:r>
            <w:r w:rsidR="008E7FCE" w:rsidRPr="00C77916">
              <w:rPr>
                <w:rFonts w:ascii="Times New Roman" w:eastAsia="Times New Roman" w:hAnsi="Times New Roman" w:cs="Times New Roman"/>
                <w:sz w:val="16"/>
                <w:szCs w:val="16"/>
                <w:lang w:val="en-IN" w:eastAsia="en-IN"/>
              </w:rPr>
              <w:t>6.3</w:t>
            </w:r>
          </w:p>
        </w:tc>
        <w:tc>
          <w:tcPr>
            <w:tcW w:w="1364" w:type="dxa"/>
            <w:tcBorders>
              <w:top w:val="nil"/>
              <w:left w:val="nil"/>
              <w:bottom w:val="single" w:sz="4" w:space="0" w:color="auto"/>
              <w:right w:val="single" w:sz="4" w:space="0" w:color="auto"/>
            </w:tcBorders>
            <w:vAlign w:val="center"/>
          </w:tcPr>
          <w:p w14:paraId="3499116D" w14:textId="0DBE4A19"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97.9</w:t>
            </w:r>
          </w:p>
        </w:tc>
        <w:tc>
          <w:tcPr>
            <w:tcW w:w="1179" w:type="dxa"/>
            <w:tcBorders>
              <w:top w:val="nil"/>
              <w:left w:val="nil"/>
              <w:bottom w:val="single" w:sz="4" w:space="0" w:color="auto"/>
              <w:right w:val="single" w:sz="4" w:space="0" w:color="auto"/>
            </w:tcBorders>
            <w:vAlign w:val="center"/>
          </w:tcPr>
          <w:p w14:paraId="6F3E5C22" w14:textId="0105D605"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260.4</w:t>
            </w:r>
          </w:p>
        </w:tc>
      </w:tr>
      <w:tr w:rsidR="00305CB4" w:rsidRPr="00C77916" w14:paraId="49E74FFB"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26802967"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25</w:t>
            </w:r>
          </w:p>
        </w:tc>
        <w:tc>
          <w:tcPr>
            <w:tcW w:w="3040" w:type="dxa"/>
            <w:tcBorders>
              <w:top w:val="nil"/>
              <w:left w:val="nil"/>
              <w:bottom w:val="single" w:sz="4" w:space="0" w:color="auto"/>
              <w:right w:val="single" w:sz="4" w:space="0" w:color="auto"/>
            </w:tcBorders>
            <w:vAlign w:val="center"/>
            <w:hideMark/>
          </w:tcPr>
          <w:p w14:paraId="1DC108B8"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West Bengal</w:t>
            </w:r>
          </w:p>
        </w:tc>
        <w:tc>
          <w:tcPr>
            <w:tcW w:w="1364" w:type="dxa"/>
            <w:tcBorders>
              <w:top w:val="nil"/>
              <w:left w:val="nil"/>
              <w:bottom w:val="single" w:sz="4" w:space="0" w:color="auto"/>
              <w:right w:val="single" w:sz="4" w:space="0" w:color="auto"/>
            </w:tcBorders>
            <w:vAlign w:val="center"/>
            <w:hideMark/>
          </w:tcPr>
          <w:p w14:paraId="11784C72" w14:textId="4406D597" w:rsidR="00305CB4" w:rsidRPr="00C77916" w:rsidRDefault="008E7FCE"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99</w:t>
            </w:r>
            <w:r w:rsidR="00305CB4" w:rsidRPr="00C77916">
              <w:rPr>
                <w:rFonts w:ascii="Times New Roman" w:eastAsia="Times New Roman" w:hAnsi="Times New Roman" w:cs="Times New Roman"/>
                <w:sz w:val="16"/>
                <w:szCs w:val="16"/>
                <w:lang w:val="en-IN" w:eastAsia="en-IN"/>
              </w:rPr>
              <w:t>.1</w:t>
            </w:r>
          </w:p>
        </w:tc>
        <w:tc>
          <w:tcPr>
            <w:tcW w:w="1364" w:type="dxa"/>
            <w:tcBorders>
              <w:top w:val="nil"/>
              <w:left w:val="nil"/>
              <w:bottom w:val="single" w:sz="4" w:space="0" w:color="auto"/>
              <w:right w:val="single" w:sz="4" w:space="0" w:color="auto"/>
            </w:tcBorders>
            <w:vAlign w:val="center"/>
            <w:hideMark/>
          </w:tcPr>
          <w:p w14:paraId="4F195D79"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119.2</w:t>
            </w:r>
          </w:p>
        </w:tc>
        <w:tc>
          <w:tcPr>
            <w:tcW w:w="1364" w:type="dxa"/>
            <w:tcBorders>
              <w:top w:val="nil"/>
              <w:left w:val="nil"/>
              <w:bottom w:val="single" w:sz="4" w:space="0" w:color="auto"/>
              <w:right w:val="single" w:sz="4" w:space="0" w:color="auto"/>
            </w:tcBorders>
            <w:vAlign w:val="center"/>
          </w:tcPr>
          <w:p w14:paraId="1B23BD4E" w14:textId="254E529C"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129.5</w:t>
            </w:r>
          </w:p>
        </w:tc>
        <w:tc>
          <w:tcPr>
            <w:tcW w:w="1179" w:type="dxa"/>
            <w:tcBorders>
              <w:top w:val="nil"/>
              <w:left w:val="nil"/>
              <w:bottom w:val="single" w:sz="4" w:space="0" w:color="auto"/>
              <w:right w:val="single" w:sz="4" w:space="0" w:color="auto"/>
            </w:tcBorders>
            <w:vAlign w:val="center"/>
          </w:tcPr>
          <w:p w14:paraId="452224B7" w14:textId="51E63FC7"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347.8</w:t>
            </w:r>
          </w:p>
        </w:tc>
      </w:tr>
      <w:tr w:rsidR="00305CB4" w:rsidRPr="00C77916" w14:paraId="2356ACBF"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49F41F4F"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 </w:t>
            </w:r>
          </w:p>
        </w:tc>
        <w:tc>
          <w:tcPr>
            <w:tcW w:w="3040" w:type="dxa"/>
            <w:tcBorders>
              <w:top w:val="nil"/>
              <w:left w:val="nil"/>
              <w:bottom w:val="single" w:sz="4" w:space="0" w:color="auto"/>
              <w:right w:val="single" w:sz="4" w:space="0" w:color="auto"/>
            </w:tcBorders>
            <w:vAlign w:val="center"/>
            <w:hideMark/>
          </w:tcPr>
          <w:p w14:paraId="3561EC59"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Total (All States)</w:t>
            </w:r>
          </w:p>
        </w:tc>
        <w:tc>
          <w:tcPr>
            <w:tcW w:w="1364" w:type="dxa"/>
            <w:tcBorders>
              <w:top w:val="nil"/>
              <w:left w:val="nil"/>
              <w:bottom w:val="single" w:sz="4" w:space="0" w:color="auto"/>
              <w:right w:val="single" w:sz="4" w:space="0" w:color="auto"/>
            </w:tcBorders>
            <w:vAlign w:val="center"/>
            <w:hideMark/>
          </w:tcPr>
          <w:p w14:paraId="08B4D339" w14:textId="7D83C5E8"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140</w:t>
            </w:r>
            <w:r w:rsidR="008E7FCE" w:rsidRPr="00C77916">
              <w:rPr>
                <w:rFonts w:ascii="Times New Roman" w:eastAsia="Times New Roman" w:hAnsi="Times New Roman" w:cs="Times New Roman"/>
                <w:sz w:val="16"/>
                <w:szCs w:val="16"/>
                <w:lang w:val="en-IN" w:eastAsia="en-IN"/>
              </w:rPr>
              <w:t>9</w:t>
            </w:r>
            <w:r w:rsidRPr="00C77916">
              <w:rPr>
                <w:rFonts w:ascii="Times New Roman" w:eastAsia="Times New Roman" w:hAnsi="Times New Roman" w:cs="Times New Roman"/>
                <w:sz w:val="16"/>
                <w:szCs w:val="16"/>
                <w:lang w:val="en-IN" w:eastAsia="en-IN"/>
              </w:rPr>
              <w:t>.</w:t>
            </w:r>
            <w:r w:rsidR="008E7FCE" w:rsidRPr="00C77916">
              <w:rPr>
                <w:rFonts w:ascii="Times New Roman" w:eastAsia="Times New Roman" w:hAnsi="Times New Roman" w:cs="Times New Roman"/>
                <w:sz w:val="16"/>
                <w:szCs w:val="16"/>
                <w:lang w:val="en-IN" w:eastAsia="en-IN"/>
              </w:rPr>
              <w:t>4</w:t>
            </w:r>
          </w:p>
        </w:tc>
        <w:tc>
          <w:tcPr>
            <w:tcW w:w="1364" w:type="dxa"/>
            <w:tcBorders>
              <w:top w:val="nil"/>
              <w:left w:val="nil"/>
              <w:bottom w:val="single" w:sz="4" w:space="0" w:color="auto"/>
              <w:right w:val="single" w:sz="4" w:space="0" w:color="auto"/>
            </w:tcBorders>
            <w:vAlign w:val="center"/>
            <w:hideMark/>
          </w:tcPr>
          <w:p w14:paraId="1C17F0B9" w14:textId="44A69EC4"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r w:rsidR="008E7FCE" w:rsidRPr="00C77916">
              <w:rPr>
                <w:rFonts w:ascii="Times New Roman" w:eastAsia="Times New Roman" w:hAnsi="Times New Roman" w:cs="Times New Roman"/>
                <w:sz w:val="16"/>
                <w:szCs w:val="16"/>
                <w:lang w:val="en-IN" w:eastAsia="en-IN"/>
              </w:rPr>
              <w:t>754.7</w:t>
            </w:r>
          </w:p>
        </w:tc>
        <w:tc>
          <w:tcPr>
            <w:tcW w:w="1364" w:type="dxa"/>
            <w:tcBorders>
              <w:top w:val="nil"/>
              <w:left w:val="nil"/>
              <w:bottom w:val="single" w:sz="4" w:space="0" w:color="auto"/>
              <w:right w:val="single" w:sz="4" w:space="0" w:color="auto"/>
            </w:tcBorders>
            <w:vAlign w:val="center"/>
          </w:tcPr>
          <w:p w14:paraId="5D7AB9D4" w14:textId="7E11A8F5"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2805.9</w:t>
            </w:r>
          </w:p>
        </w:tc>
        <w:tc>
          <w:tcPr>
            <w:tcW w:w="1179" w:type="dxa"/>
            <w:tcBorders>
              <w:top w:val="nil"/>
              <w:left w:val="nil"/>
              <w:bottom w:val="single" w:sz="4" w:space="0" w:color="auto"/>
              <w:right w:val="single" w:sz="4" w:space="0" w:color="auto"/>
            </w:tcBorders>
            <w:vAlign w:val="center"/>
          </w:tcPr>
          <w:p w14:paraId="4837E4F0" w14:textId="57FBA089"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5970.0</w:t>
            </w:r>
          </w:p>
        </w:tc>
      </w:tr>
      <w:tr w:rsidR="00305CB4" w:rsidRPr="00C77916" w14:paraId="52C7730F"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4F2DE1E5"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 </w:t>
            </w:r>
          </w:p>
        </w:tc>
        <w:tc>
          <w:tcPr>
            <w:tcW w:w="3040" w:type="dxa"/>
            <w:tcBorders>
              <w:top w:val="nil"/>
              <w:left w:val="nil"/>
              <w:bottom w:val="single" w:sz="4" w:space="0" w:color="auto"/>
              <w:right w:val="single" w:sz="4" w:space="0" w:color="auto"/>
            </w:tcBorders>
            <w:vAlign w:val="center"/>
            <w:hideMark/>
          </w:tcPr>
          <w:p w14:paraId="2E3FE51C"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Union Territories</w:t>
            </w:r>
          </w:p>
        </w:tc>
        <w:tc>
          <w:tcPr>
            <w:tcW w:w="1364" w:type="dxa"/>
            <w:tcBorders>
              <w:top w:val="nil"/>
              <w:left w:val="nil"/>
              <w:bottom w:val="single" w:sz="4" w:space="0" w:color="auto"/>
              <w:right w:val="single" w:sz="4" w:space="0" w:color="auto"/>
            </w:tcBorders>
            <w:vAlign w:val="center"/>
            <w:hideMark/>
          </w:tcPr>
          <w:p w14:paraId="6445319F"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129.3</w:t>
            </w:r>
          </w:p>
        </w:tc>
        <w:tc>
          <w:tcPr>
            <w:tcW w:w="1364" w:type="dxa"/>
            <w:tcBorders>
              <w:top w:val="nil"/>
              <w:left w:val="nil"/>
              <w:bottom w:val="single" w:sz="4" w:space="0" w:color="auto"/>
              <w:right w:val="single" w:sz="4" w:space="0" w:color="auto"/>
            </w:tcBorders>
            <w:vAlign w:val="center"/>
            <w:hideMark/>
          </w:tcPr>
          <w:p w14:paraId="4D8D816B"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120.5</w:t>
            </w:r>
          </w:p>
        </w:tc>
        <w:tc>
          <w:tcPr>
            <w:tcW w:w="1364" w:type="dxa"/>
            <w:tcBorders>
              <w:top w:val="nil"/>
              <w:left w:val="nil"/>
              <w:bottom w:val="single" w:sz="4" w:space="0" w:color="auto"/>
              <w:right w:val="single" w:sz="4" w:space="0" w:color="auto"/>
            </w:tcBorders>
            <w:vAlign w:val="center"/>
          </w:tcPr>
          <w:p w14:paraId="48AACBD9" w14:textId="56FBE3C9"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149.2</w:t>
            </w:r>
          </w:p>
        </w:tc>
        <w:tc>
          <w:tcPr>
            <w:tcW w:w="1179" w:type="dxa"/>
            <w:tcBorders>
              <w:top w:val="nil"/>
              <w:left w:val="nil"/>
              <w:bottom w:val="single" w:sz="4" w:space="0" w:color="auto"/>
              <w:right w:val="single" w:sz="4" w:space="0" w:color="auto"/>
            </w:tcBorders>
            <w:vAlign w:val="center"/>
          </w:tcPr>
          <w:p w14:paraId="5B5B25D6" w14:textId="560A7674"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399.0</w:t>
            </w:r>
          </w:p>
        </w:tc>
      </w:tr>
      <w:tr w:rsidR="00305CB4" w:rsidRPr="00C77916" w14:paraId="47BB6590" w14:textId="77777777" w:rsidTr="00C77916">
        <w:trPr>
          <w:trHeight w:val="20"/>
          <w:jc w:val="center"/>
        </w:trPr>
        <w:tc>
          <w:tcPr>
            <w:tcW w:w="1154" w:type="dxa"/>
            <w:tcBorders>
              <w:top w:val="nil"/>
              <w:left w:val="single" w:sz="4" w:space="0" w:color="auto"/>
              <w:bottom w:val="single" w:sz="4" w:space="0" w:color="auto"/>
              <w:right w:val="single" w:sz="4" w:space="0" w:color="auto"/>
            </w:tcBorders>
            <w:vAlign w:val="center"/>
            <w:hideMark/>
          </w:tcPr>
          <w:p w14:paraId="4895EB01"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 </w:t>
            </w:r>
          </w:p>
        </w:tc>
        <w:tc>
          <w:tcPr>
            <w:tcW w:w="3040" w:type="dxa"/>
            <w:tcBorders>
              <w:top w:val="nil"/>
              <w:left w:val="nil"/>
              <w:bottom w:val="single" w:sz="4" w:space="0" w:color="auto"/>
              <w:right w:val="single" w:sz="4" w:space="0" w:color="auto"/>
            </w:tcBorders>
            <w:vAlign w:val="center"/>
            <w:hideMark/>
          </w:tcPr>
          <w:p w14:paraId="3A655610" w14:textId="77777777" w:rsidR="00305CB4" w:rsidRPr="00C77916" w:rsidRDefault="00305CB4" w:rsidP="00305CB4">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Total (All India)</w:t>
            </w:r>
          </w:p>
        </w:tc>
        <w:tc>
          <w:tcPr>
            <w:tcW w:w="1364" w:type="dxa"/>
            <w:tcBorders>
              <w:top w:val="nil"/>
              <w:left w:val="nil"/>
              <w:bottom w:val="single" w:sz="4" w:space="0" w:color="auto"/>
              <w:right w:val="single" w:sz="4" w:space="0" w:color="auto"/>
            </w:tcBorders>
            <w:vAlign w:val="center"/>
            <w:hideMark/>
          </w:tcPr>
          <w:p w14:paraId="5CA36F57" w14:textId="77777777"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1538.7</w:t>
            </w:r>
          </w:p>
        </w:tc>
        <w:tc>
          <w:tcPr>
            <w:tcW w:w="1364" w:type="dxa"/>
            <w:tcBorders>
              <w:top w:val="nil"/>
              <w:left w:val="nil"/>
              <w:bottom w:val="single" w:sz="4" w:space="0" w:color="auto"/>
              <w:right w:val="single" w:sz="4" w:space="0" w:color="auto"/>
            </w:tcBorders>
            <w:vAlign w:val="center"/>
            <w:hideMark/>
          </w:tcPr>
          <w:p w14:paraId="04F33A0C" w14:textId="281E36D9" w:rsidR="00305CB4" w:rsidRPr="00C77916" w:rsidRDefault="00305CB4"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r w:rsidR="008E7FCE" w:rsidRPr="00C77916">
              <w:rPr>
                <w:rFonts w:ascii="Times New Roman" w:eastAsia="Times New Roman" w:hAnsi="Times New Roman" w:cs="Times New Roman"/>
                <w:sz w:val="16"/>
                <w:szCs w:val="16"/>
                <w:lang w:val="en-IN" w:eastAsia="en-IN"/>
              </w:rPr>
              <w:t>875.2</w:t>
            </w:r>
          </w:p>
        </w:tc>
        <w:tc>
          <w:tcPr>
            <w:tcW w:w="1364" w:type="dxa"/>
            <w:tcBorders>
              <w:top w:val="nil"/>
              <w:left w:val="nil"/>
              <w:bottom w:val="single" w:sz="4" w:space="0" w:color="auto"/>
              <w:right w:val="single" w:sz="4" w:space="0" w:color="auto"/>
            </w:tcBorders>
            <w:vAlign w:val="center"/>
          </w:tcPr>
          <w:p w14:paraId="02067EE2" w14:textId="7BE47D55"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2955.1</w:t>
            </w:r>
          </w:p>
        </w:tc>
        <w:tc>
          <w:tcPr>
            <w:tcW w:w="1179" w:type="dxa"/>
            <w:tcBorders>
              <w:top w:val="nil"/>
              <w:left w:val="nil"/>
              <w:bottom w:val="single" w:sz="4" w:space="0" w:color="auto"/>
              <w:right w:val="single" w:sz="4" w:space="0" w:color="auto"/>
            </w:tcBorders>
            <w:vAlign w:val="center"/>
          </w:tcPr>
          <w:p w14:paraId="4E3E5122" w14:textId="5196557A" w:rsidR="00305CB4" w:rsidRPr="00C77916" w:rsidRDefault="00375D45" w:rsidP="00305CB4">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6369.0</w:t>
            </w:r>
          </w:p>
        </w:tc>
      </w:tr>
    </w:tbl>
    <w:p w14:paraId="7D41D270" w14:textId="37DF177C" w:rsidR="00305CB4" w:rsidRPr="00C77916" w:rsidRDefault="00375D45" w:rsidP="00C77916">
      <w:pPr>
        <w:tabs>
          <w:tab w:val="left" w:pos="5797"/>
        </w:tabs>
        <w:spacing w:before="118"/>
        <w:ind w:left="193"/>
        <w:rPr>
          <w:rFonts w:ascii="Times New Roman" w:hAnsi="Times New Roman" w:cs="Times New Roman"/>
          <w:sz w:val="16"/>
          <w:szCs w:val="16"/>
        </w:rPr>
      </w:pPr>
      <w:r w:rsidRPr="00C77916">
        <w:rPr>
          <w:rFonts w:ascii="Times New Roman" w:hAnsi="Times New Roman" w:cs="Times New Roman"/>
          <w:spacing w:val="-6"/>
          <w:sz w:val="16"/>
          <w:szCs w:val="16"/>
        </w:rPr>
        <w:t>Source: -</w:t>
      </w:r>
      <w:r w:rsidR="00305CB4" w:rsidRPr="00C77916">
        <w:rPr>
          <w:rFonts w:ascii="Times New Roman" w:hAnsi="Times New Roman" w:cs="Times New Roman"/>
          <w:spacing w:val="39"/>
          <w:sz w:val="16"/>
          <w:szCs w:val="16"/>
        </w:rPr>
        <w:t xml:space="preserve"> </w:t>
      </w:r>
      <w:r w:rsidR="00305CB4" w:rsidRPr="00C77916">
        <w:rPr>
          <w:rFonts w:ascii="Times New Roman" w:hAnsi="Times New Roman" w:cs="Times New Roman"/>
          <w:spacing w:val="-6"/>
          <w:sz w:val="16"/>
          <w:szCs w:val="16"/>
        </w:rPr>
        <w:t>Ministry</w:t>
      </w:r>
      <w:r w:rsidR="00305CB4" w:rsidRPr="00C77916">
        <w:rPr>
          <w:rFonts w:ascii="Times New Roman" w:hAnsi="Times New Roman" w:cs="Times New Roman"/>
          <w:spacing w:val="-18"/>
          <w:sz w:val="16"/>
          <w:szCs w:val="16"/>
        </w:rPr>
        <w:t xml:space="preserve"> </w:t>
      </w:r>
      <w:r w:rsidR="00305CB4" w:rsidRPr="00C77916">
        <w:rPr>
          <w:rFonts w:ascii="Times New Roman" w:hAnsi="Times New Roman" w:cs="Times New Roman"/>
          <w:spacing w:val="-6"/>
          <w:sz w:val="16"/>
          <w:szCs w:val="16"/>
        </w:rPr>
        <w:t>of</w:t>
      </w:r>
      <w:r w:rsidR="00305CB4" w:rsidRPr="00C77916">
        <w:rPr>
          <w:rFonts w:ascii="Times New Roman" w:hAnsi="Times New Roman" w:cs="Times New Roman"/>
          <w:sz w:val="16"/>
          <w:szCs w:val="16"/>
        </w:rPr>
        <w:t xml:space="preserve"> </w:t>
      </w:r>
      <w:r w:rsidR="00305CB4" w:rsidRPr="00C77916">
        <w:rPr>
          <w:rFonts w:ascii="Times New Roman" w:hAnsi="Times New Roman" w:cs="Times New Roman"/>
          <w:spacing w:val="-6"/>
          <w:sz w:val="16"/>
          <w:szCs w:val="16"/>
        </w:rPr>
        <w:t>Finance,</w:t>
      </w:r>
      <w:r w:rsidR="00305CB4" w:rsidRPr="00C77916">
        <w:rPr>
          <w:rFonts w:ascii="Times New Roman" w:hAnsi="Times New Roman" w:cs="Times New Roman"/>
          <w:spacing w:val="1"/>
          <w:sz w:val="16"/>
          <w:szCs w:val="16"/>
        </w:rPr>
        <w:t xml:space="preserve"> </w:t>
      </w:r>
      <w:r w:rsidR="00305CB4" w:rsidRPr="00C77916">
        <w:rPr>
          <w:rFonts w:ascii="Times New Roman" w:hAnsi="Times New Roman" w:cs="Times New Roman"/>
          <w:spacing w:val="-6"/>
          <w:sz w:val="16"/>
          <w:szCs w:val="16"/>
        </w:rPr>
        <w:t>Department</w:t>
      </w:r>
      <w:r w:rsidR="00305CB4" w:rsidRPr="00C77916">
        <w:rPr>
          <w:rFonts w:ascii="Times New Roman" w:hAnsi="Times New Roman" w:cs="Times New Roman"/>
          <w:spacing w:val="-15"/>
          <w:sz w:val="16"/>
          <w:szCs w:val="16"/>
        </w:rPr>
        <w:t xml:space="preserve"> </w:t>
      </w:r>
      <w:r w:rsidR="00305CB4" w:rsidRPr="00C77916">
        <w:rPr>
          <w:rFonts w:ascii="Times New Roman" w:hAnsi="Times New Roman" w:cs="Times New Roman"/>
          <w:spacing w:val="-6"/>
          <w:sz w:val="16"/>
          <w:szCs w:val="16"/>
        </w:rPr>
        <w:t>of</w:t>
      </w:r>
      <w:r w:rsidR="00305CB4" w:rsidRPr="00C77916">
        <w:rPr>
          <w:rFonts w:ascii="Times New Roman" w:hAnsi="Times New Roman" w:cs="Times New Roman"/>
          <w:spacing w:val="-2"/>
          <w:sz w:val="16"/>
          <w:szCs w:val="16"/>
        </w:rPr>
        <w:t xml:space="preserve"> </w:t>
      </w:r>
      <w:r w:rsidR="00305CB4" w:rsidRPr="00C77916">
        <w:rPr>
          <w:rFonts w:ascii="Times New Roman" w:hAnsi="Times New Roman" w:cs="Times New Roman"/>
          <w:spacing w:val="-6"/>
          <w:sz w:val="16"/>
          <w:szCs w:val="16"/>
        </w:rPr>
        <w:t>Revenue,</w:t>
      </w:r>
      <w:r w:rsidR="00305CB4" w:rsidRPr="00C77916">
        <w:rPr>
          <w:rFonts w:ascii="Times New Roman" w:hAnsi="Times New Roman" w:cs="Times New Roman"/>
          <w:spacing w:val="7"/>
          <w:sz w:val="16"/>
          <w:szCs w:val="16"/>
        </w:rPr>
        <w:t xml:space="preserve"> </w:t>
      </w:r>
      <w:r w:rsidRPr="00C77916">
        <w:rPr>
          <w:rFonts w:ascii="Times New Roman" w:hAnsi="Times New Roman" w:cs="Times New Roman"/>
          <w:spacing w:val="-6"/>
          <w:sz w:val="16"/>
          <w:szCs w:val="16"/>
        </w:rPr>
        <w:t>Central</w:t>
      </w:r>
      <w:r w:rsidR="00305CB4" w:rsidRPr="00C77916">
        <w:rPr>
          <w:rFonts w:ascii="Times New Roman" w:hAnsi="Times New Roman" w:cs="Times New Roman"/>
          <w:spacing w:val="-5"/>
          <w:sz w:val="16"/>
          <w:szCs w:val="16"/>
        </w:rPr>
        <w:t xml:space="preserve"> </w:t>
      </w:r>
      <w:r w:rsidR="00305CB4" w:rsidRPr="00C77916">
        <w:rPr>
          <w:rFonts w:ascii="Times New Roman" w:hAnsi="Times New Roman" w:cs="Times New Roman"/>
          <w:spacing w:val="-6"/>
          <w:sz w:val="16"/>
          <w:szCs w:val="16"/>
        </w:rPr>
        <w:t>Board</w:t>
      </w:r>
      <w:r w:rsidR="00C77916" w:rsidRPr="00C77916">
        <w:rPr>
          <w:rFonts w:ascii="Times New Roman" w:hAnsi="Times New Roman" w:cs="Times New Roman"/>
          <w:spacing w:val="-6"/>
          <w:sz w:val="16"/>
          <w:szCs w:val="16"/>
        </w:rPr>
        <w:t xml:space="preserve"> </w:t>
      </w:r>
      <w:r w:rsidR="00305CB4" w:rsidRPr="00C77916">
        <w:rPr>
          <w:rFonts w:ascii="Times New Roman" w:hAnsi="Times New Roman" w:cs="Times New Roman"/>
          <w:w w:val="90"/>
          <w:sz w:val="16"/>
          <w:szCs w:val="16"/>
        </w:rPr>
        <w:t>of</w:t>
      </w:r>
      <w:r w:rsidR="00305CB4" w:rsidRPr="00C77916">
        <w:rPr>
          <w:rFonts w:ascii="Times New Roman" w:hAnsi="Times New Roman" w:cs="Times New Roman"/>
          <w:sz w:val="16"/>
          <w:szCs w:val="16"/>
        </w:rPr>
        <w:t xml:space="preserve"> </w:t>
      </w:r>
      <w:r w:rsidR="00305CB4" w:rsidRPr="00C77916">
        <w:rPr>
          <w:rFonts w:ascii="Times New Roman" w:hAnsi="Times New Roman" w:cs="Times New Roman"/>
          <w:w w:val="90"/>
          <w:sz w:val="16"/>
          <w:szCs w:val="16"/>
        </w:rPr>
        <w:t>Direct</w:t>
      </w:r>
      <w:r w:rsidR="00305CB4" w:rsidRPr="00C77916">
        <w:rPr>
          <w:rFonts w:ascii="Times New Roman" w:hAnsi="Times New Roman" w:cs="Times New Roman"/>
          <w:spacing w:val="-1"/>
          <w:sz w:val="16"/>
          <w:szCs w:val="16"/>
        </w:rPr>
        <w:t xml:space="preserve"> </w:t>
      </w:r>
      <w:r w:rsidR="00305CB4" w:rsidRPr="00C77916">
        <w:rPr>
          <w:rFonts w:ascii="Times New Roman" w:hAnsi="Times New Roman" w:cs="Times New Roman"/>
          <w:w w:val="90"/>
          <w:sz w:val="16"/>
          <w:szCs w:val="16"/>
        </w:rPr>
        <w:t>Taxes,</w:t>
      </w:r>
      <w:r w:rsidR="00305CB4" w:rsidRPr="00C77916">
        <w:rPr>
          <w:rFonts w:ascii="Times New Roman" w:hAnsi="Times New Roman" w:cs="Times New Roman"/>
          <w:spacing w:val="-2"/>
          <w:sz w:val="16"/>
          <w:szCs w:val="16"/>
        </w:rPr>
        <w:t xml:space="preserve"> </w:t>
      </w:r>
      <w:r w:rsidR="00305CB4" w:rsidRPr="00C77916">
        <w:rPr>
          <w:rFonts w:ascii="Times New Roman" w:hAnsi="Times New Roman" w:cs="Times New Roman"/>
          <w:w w:val="90"/>
          <w:sz w:val="16"/>
          <w:szCs w:val="16"/>
        </w:rPr>
        <w:t>New</w:t>
      </w:r>
      <w:r w:rsidR="00305CB4" w:rsidRPr="00C77916">
        <w:rPr>
          <w:rFonts w:ascii="Times New Roman" w:hAnsi="Times New Roman" w:cs="Times New Roman"/>
          <w:spacing w:val="8"/>
          <w:sz w:val="16"/>
          <w:szCs w:val="16"/>
        </w:rPr>
        <w:t xml:space="preserve"> </w:t>
      </w:r>
      <w:r w:rsidR="00305CB4" w:rsidRPr="00C77916">
        <w:rPr>
          <w:rFonts w:ascii="Times New Roman" w:hAnsi="Times New Roman" w:cs="Times New Roman"/>
          <w:spacing w:val="-2"/>
          <w:w w:val="90"/>
          <w:sz w:val="16"/>
          <w:szCs w:val="16"/>
        </w:rPr>
        <w:t>Delhi.</w:t>
      </w:r>
    </w:p>
    <w:p w14:paraId="56F3FB59" w14:textId="1DD4775B" w:rsidR="00671CD6" w:rsidRPr="00C671D8" w:rsidRDefault="00671CD6" w:rsidP="00AA641C">
      <w:pPr>
        <w:pStyle w:val="Heading3"/>
      </w:pPr>
      <w:bookmarkStart w:id="40" w:name="_Toc222401538"/>
      <w:r w:rsidRPr="00C671D8">
        <w:t>Annexure V.3</w:t>
      </w:r>
      <w:r w:rsidR="000D68E8" w:rsidRPr="00C671D8">
        <w:t xml:space="preserve"> </w:t>
      </w:r>
      <w:r w:rsidR="001973E9" w:rsidRPr="00C671D8">
        <w:br/>
      </w:r>
      <w:r w:rsidRPr="00C671D8">
        <w:t>Number and Percentage of Population below the Poverty Line (1983–84)</w:t>
      </w:r>
      <w:r w:rsidR="000D68E8" w:rsidRPr="00C671D8">
        <w:rPr>
          <w:rStyle w:val="Heading3Char"/>
          <w:rFonts w:cs="Times New Roman"/>
        </w:rPr>
        <w:br/>
      </w:r>
      <w:r w:rsidR="000D68E8" w:rsidRPr="00C671D8">
        <w:t>(Para 5.25)</w:t>
      </w:r>
      <w:bookmarkEnd w:id="40"/>
    </w:p>
    <w:tbl>
      <w:tblPr>
        <w:tblW w:w="9563" w:type="dxa"/>
        <w:jc w:val="center"/>
        <w:tblLook w:val="04A0" w:firstRow="1" w:lastRow="0" w:firstColumn="1" w:lastColumn="0" w:noHBand="0" w:noVBand="1"/>
      </w:tblPr>
      <w:tblGrid>
        <w:gridCol w:w="1212"/>
        <w:gridCol w:w="3603"/>
        <w:gridCol w:w="2357"/>
        <w:gridCol w:w="2391"/>
      </w:tblGrid>
      <w:tr w:rsidR="00671CD6" w:rsidRPr="00C77916" w14:paraId="02C1F908" w14:textId="77777777" w:rsidTr="000D3141">
        <w:trPr>
          <w:trHeight w:val="20"/>
          <w:jc w:val="center"/>
        </w:trPr>
        <w:tc>
          <w:tcPr>
            <w:tcW w:w="1212" w:type="dxa"/>
            <w:tcBorders>
              <w:top w:val="single" w:sz="4" w:space="0" w:color="auto"/>
              <w:left w:val="single" w:sz="4" w:space="0" w:color="auto"/>
              <w:bottom w:val="single" w:sz="4" w:space="0" w:color="auto"/>
              <w:right w:val="single" w:sz="4" w:space="0" w:color="auto"/>
            </w:tcBorders>
            <w:vAlign w:val="center"/>
            <w:hideMark/>
          </w:tcPr>
          <w:p w14:paraId="0E37F8B7" w14:textId="749FC9E1" w:rsidR="00671CD6" w:rsidRPr="00C77916" w:rsidRDefault="00C77916" w:rsidP="00671CD6">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S</w:t>
            </w:r>
            <w:r w:rsidR="00671CD6" w:rsidRPr="00C77916">
              <w:rPr>
                <w:rFonts w:ascii="Times New Roman" w:eastAsia="Times New Roman" w:hAnsi="Times New Roman" w:cs="Times New Roman"/>
                <w:b/>
                <w:bCs/>
                <w:sz w:val="16"/>
                <w:szCs w:val="16"/>
                <w:lang w:val="en-IN" w:eastAsia="en-IN"/>
              </w:rPr>
              <w:t>l. No.</w:t>
            </w:r>
          </w:p>
        </w:tc>
        <w:tc>
          <w:tcPr>
            <w:tcW w:w="3603" w:type="dxa"/>
            <w:tcBorders>
              <w:top w:val="single" w:sz="4" w:space="0" w:color="auto"/>
              <w:left w:val="nil"/>
              <w:bottom w:val="single" w:sz="4" w:space="0" w:color="auto"/>
              <w:right w:val="single" w:sz="4" w:space="0" w:color="auto"/>
            </w:tcBorders>
            <w:vAlign w:val="center"/>
            <w:hideMark/>
          </w:tcPr>
          <w:p w14:paraId="144D370F" w14:textId="77777777" w:rsidR="00671CD6" w:rsidRPr="00C77916" w:rsidRDefault="00671CD6" w:rsidP="00671CD6">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State</w:t>
            </w:r>
          </w:p>
        </w:tc>
        <w:tc>
          <w:tcPr>
            <w:tcW w:w="2357" w:type="dxa"/>
            <w:tcBorders>
              <w:top w:val="single" w:sz="4" w:space="0" w:color="auto"/>
              <w:left w:val="nil"/>
              <w:bottom w:val="single" w:sz="4" w:space="0" w:color="auto"/>
              <w:right w:val="single" w:sz="4" w:space="0" w:color="auto"/>
            </w:tcBorders>
            <w:vAlign w:val="center"/>
            <w:hideMark/>
          </w:tcPr>
          <w:p w14:paraId="7146053A" w14:textId="77777777" w:rsidR="00671CD6" w:rsidRPr="00C77916" w:rsidRDefault="00671CD6" w:rsidP="00671CD6">
            <w:pPr>
              <w:widowControl/>
              <w:autoSpaceDE/>
              <w:autoSpaceDN/>
              <w:jc w:val="right"/>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Total Number (Lakhs)</w:t>
            </w:r>
          </w:p>
        </w:tc>
        <w:tc>
          <w:tcPr>
            <w:tcW w:w="2391" w:type="dxa"/>
            <w:tcBorders>
              <w:top w:val="single" w:sz="4" w:space="0" w:color="auto"/>
              <w:left w:val="nil"/>
              <w:bottom w:val="single" w:sz="4" w:space="0" w:color="auto"/>
              <w:right w:val="single" w:sz="4" w:space="0" w:color="auto"/>
            </w:tcBorders>
            <w:vAlign w:val="center"/>
            <w:hideMark/>
          </w:tcPr>
          <w:p w14:paraId="2643668D" w14:textId="77777777" w:rsidR="00671CD6" w:rsidRPr="00C77916" w:rsidRDefault="00671CD6" w:rsidP="00BF28E2">
            <w:pPr>
              <w:widowControl/>
              <w:autoSpaceDE/>
              <w:autoSpaceDN/>
              <w:jc w:val="center"/>
              <w:rPr>
                <w:rFonts w:ascii="Times New Roman" w:eastAsia="Times New Roman" w:hAnsi="Times New Roman" w:cs="Times New Roman"/>
                <w:b/>
                <w:bCs/>
                <w:sz w:val="16"/>
                <w:szCs w:val="16"/>
                <w:lang w:val="en-IN" w:eastAsia="en-IN"/>
              </w:rPr>
            </w:pPr>
            <w:r w:rsidRPr="00C77916">
              <w:rPr>
                <w:rFonts w:ascii="Times New Roman" w:eastAsia="Times New Roman" w:hAnsi="Times New Roman" w:cs="Times New Roman"/>
                <w:b/>
                <w:bCs/>
                <w:sz w:val="16"/>
                <w:szCs w:val="16"/>
                <w:lang w:val="en-IN" w:eastAsia="en-IN"/>
              </w:rPr>
              <w:t>Percentage to Total</w:t>
            </w:r>
          </w:p>
        </w:tc>
      </w:tr>
      <w:tr w:rsidR="00671CD6" w:rsidRPr="00C77916" w14:paraId="5B7B2745"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667B5828"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p>
        </w:tc>
        <w:tc>
          <w:tcPr>
            <w:tcW w:w="3603" w:type="dxa"/>
            <w:tcBorders>
              <w:top w:val="nil"/>
              <w:left w:val="nil"/>
              <w:bottom w:val="single" w:sz="4" w:space="0" w:color="auto"/>
              <w:right w:val="single" w:sz="4" w:space="0" w:color="auto"/>
            </w:tcBorders>
            <w:vAlign w:val="center"/>
            <w:hideMark/>
          </w:tcPr>
          <w:p w14:paraId="24F1F5D7"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Andhra Pradesh</w:t>
            </w:r>
          </w:p>
        </w:tc>
        <w:tc>
          <w:tcPr>
            <w:tcW w:w="2357" w:type="dxa"/>
            <w:tcBorders>
              <w:top w:val="nil"/>
              <w:left w:val="nil"/>
              <w:bottom w:val="single" w:sz="4" w:space="0" w:color="auto"/>
              <w:right w:val="single" w:sz="4" w:space="0" w:color="auto"/>
            </w:tcBorders>
            <w:vAlign w:val="center"/>
            <w:hideMark/>
          </w:tcPr>
          <w:p w14:paraId="7170F485" w14:textId="7188B9B4"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20</w:t>
            </w:r>
            <w:r w:rsidR="00E91527" w:rsidRPr="00C77916">
              <w:rPr>
                <w:rFonts w:ascii="Times New Roman" w:eastAsia="Times New Roman" w:hAnsi="Times New Roman" w:cs="Times New Roman"/>
                <w:sz w:val="16"/>
                <w:szCs w:val="16"/>
                <w:lang w:val="en-IN" w:eastAsia="en-IN"/>
              </w:rPr>
              <w:t>5.1</w:t>
            </w:r>
          </w:p>
        </w:tc>
        <w:tc>
          <w:tcPr>
            <w:tcW w:w="2391" w:type="dxa"/>
            <w:tcBorders>
              <w:top w:val="nil"/>
              <w:left w:val="nil"/>
              <w:bottom w:val="single" w:sz="4" w:space="0" w:color="auto"/>
              <w:right w:val="single" w:sz="4" w:space="0" w:color="auto"/>
            </w:tcBorders>
            <w:vAlign w:val="center"/>
            <w:hideMark/>
          </w:tcPr>
          <w:p w14:paraId="15619418" w14:textId="447FB273"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w:t>
            </w:r>
            <w:r w:rsidR="00EF0081">
              <w:rPr>
                <w:rFonts w:ascii="Times New Roman" w:eastAsia="Times New Roman" w:hAnsi="Times New Roman" w:cs="Times New Roman"/>
                <w:sz w:val="16"/>
                <w:szCs w:val="16"/>
                <w:lang w:val="en-IN" w:eastAsia="en-IN"/>
              </w:rPr>
              <w:t>568</w:t>
            </w:r>
          </w:p>
        </w:tc>
      </w:tr>
      <w:tr w:rsidR="00671CD6" w:rsidRPr="00C77916" w14:paraId="3D332A8E"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1E9E7802"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w:t>
            </w:r>
          </w:p>
        </w:tc>
        <w:tc>
          <w:tcPr>
            <w:tcW w:w="3603" w:type="dxa"/>
            <w:tcBorders>
              <w:top w:val="nil"/>
              <w:left w:val="nil"/>
              <w:bottom w:val="single" w:sz="4" w:space="0" w:color="auto"/>
              <w:right w:val="single" w:sz="4" w:space="0" w:color="auto"/>
            </w:tcBorders>
            <w:vAlign w:val="center"/>
            <w:hideMark/>
          </w:tcPr>
          <w:p w14:paraId="406E9475"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Arunachal Pradesh</w:t>
            </w:r>
          </w:p>
        </w:tc>
        <w:tc>
          <w:tcPr>
            <w:tcW w:w="2357" w:type="dxa"/>
            <w:tcBorders>
              <w:top w:val="nil"/>
              <w:left w:val="nil"/>
              <w:bottom w:val="single" w:sz="4" w:space="0" w:color="auto"/>
              <w:right w:val="single" w:sz="4" w:space="0" w:color="auto"/>
            </w:tcBorders>
            <w:vAlign w:val="center"/>
            <w:hideMark/>
          </w:tcPr>
          <w:p w14:paraId="6D421B07"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w:t>
            </w:r>
          </w:p>
        </w:tc>
        <w:tc>
          <w:tcPr>
            <w:tcW w:w="2391" w:type="dxa"/>
            <w:tcBorders>
              <w:top w:val="nil"/>
              <w:left w:val="nil"/>
              <w:bottom w:val="single" w:sz="4" w:space="0" w:color="auto"/>
              <w:right w:val="single" w:sz="4" w:space="0" w:color="auto"/>
            </w:tcBorders>
            <w:vAlign w:val="center"/>
            <w:hideMark/>
          </w:tcPr>
          <w:p w14:paraId="1C13C32C"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0.052</w:t>
            </w:r>
          </w:p>
        </w:tc>
      </w:tr>
      <w:tr w:rsidR="00671CD6" w:rsidRPr="00C77916" w14:paraId="6EA02808"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6EF44C92"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w:t>
            </w:r>
          </w:p>
        </w:tc>
        <w:tc>
          <w:tcPr>
            <w:tcW w:w="3603" w:type="dxa"/>
            <w:tcBorders>
              <w:top w:val="nil"/>
              <w:left w:val="nil"/>
              <w:bottom w:val="single" w:sz="4" w:space="0" w:color="auto"/>
              <w:right w:val="single" w:sz="4" w:space="0" w:color="auto"/>
            </w:tcBorders>
            <w:vAlign w:val="center"/>
            <w:hideMark/>
          </w:tcPr>
          <w:p w14:paraId="2D2A65B7"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Assam</w:t>
            </w:r>
          </w:p>
        </w:tc>
        <w:tc>
          <w:tcPr>
            <w:tcW w:w="2357" w:type="dxa"/>
            <w:tcBorders>
              <w:top w:val="nil"/>
              <w:left w:val="nil"/>
              <w:bottom w:val="single" w:sz="4" w:space="0" w:color="auto"/>
              <w:right w:val="single" w:sz="4" w:space="0" w:color="auto"/>
            </w:tcBorders>
            <w:vAlign w:val="center"/>
            <w:hideMark/>
          </w:tcPr>
          <w:p w14:paraId="4E8CEDE1"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49.8</w:t>
            </w:r>
          </w:p>
        </w:tc>
        <w:tc>
          <w:tcPr>
            <w:tcW w:w="2391" w:type="dxa"/>
            <w:tcBorders>
              <w:top w:val="nil"/>
              <w:left w:val="nil"/>
              <w:bottom w:val="single" w:sz="4" w:space="0" w:color="auto"/>
              <w:right w:val="single" w:sz="4" w:space="0" w:color="auto"/>
            </w:tcBorders>
            <w:vAlign w:val="center"/>
            <w:hideMark/>
          </w:tcPr>
          <w:p w14:paraId="0F8EA6C2"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1.838</w:t>
            </w:r>
          </w:p>
        </w:tc>
      </w:tr>
      <w:tr w:rsidR="00671CD6" w:rsidRPr="00C77916" w14:paraId="2BBA08F8"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112CA6A8"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w:t>
            </w:r>
          </w:p>
        </w:tc>
        <w:tc>
          <w:tcPr>
            <w:tcW w:w="3603" w:type="dxa"/>
            <w:tcBorders>
              <w:top w:val="nil"/>
              <w:left w:val="nil"/>
              <w:bottom w:val="single" w:sz="4" w:space="0" w:color="auto"/>
              <w:right w:val="single" w:sz="4" w:space="0" w:color="auto"/>
            </w:tcBorders>
            <w:vAlign w:val="center"/>
            <w:hideMark/>
          </w:tcPr>
          <w:p w14:paraId="7902364C"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Bihar</w:t>
            </w:r>
          </w:p>
        </w:tc>
        <w:tc>
          <w:tcPr>
            <w:tcW w:w="2357" w:type="dxa"/>
            <w:tcBorders>
              <w:top w:val="nil"/>
              <w:left w:val="nil"/>
              <w:bottom w:val="single" w:sz="4" w:space="0" w:color="auto"/>
              <w:right w:val="single" w:sz="4" w:space="0" w:color="auto"/>
            </w:tcBorders>
            <w:vAlign w:val="center"/>
            <w:hideMark/>
          </w:tcPr>
          <w:p w14:paraId="64E9F572" w14:textId="2976CE6D"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36</w:t>
            </w:r>
            <w:r w:rsidR="00E91527"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w:t>
            </w:r>
            <w:r w:rsidR="00E91527" w:rsidRPr="00C77916">
              <w:rPr>
                <w:rFonts w:ascii="Times New Roman" w:eastAsia="Times New Roman" w:hAnsi="Times New Roman" w:cs="Times New Roman"/>
                <w:sz w:val="16"/>
                <w:szCs w:val="16"/>
                <w:lang w:val="en-IN" w:eastAsia="en-IN"/>
              </w:rPr>
              <w:t>5</w:t>
            </w:r>
          </w:p>
        </w:tc>
        <w:tc>
          <w:tcPr>
            <w:tcW w:w="2391" w:type="dxa"/>
            <w:tcBorders>
              <w:top w:val="nil"/>
              <w:left w:val="nil"/>
              <w:bottom w:val="single" w:sz="4" w:space="0" w:color="auto"/>
              <w:right w:val="single" w:sz="4" w:space="0" w:color="auto"/>
            </w:tcBorders>
            <w:vAlign w:val="center"/>
            <w:hideMark/>
          </w:tcPr>
          <w:p w14:paraId="7E7A0FB8"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13.487</w:t>
            </w:r>
          </w:p>
        </w:tc>
      </w:tr>
      <w:tr w:rsidR="00671CD6" w:rsidRPr="00C77916" w14:paraId="32023E34"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1AF6E724"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w:t>
            </w:r>
          </w:p>
        </w:tc>
        <w:tc>
          <w:tcPr>
            <w:tcW w:w="3603" w:type="dxa"/>
            <w:tcBorders>
              <w:top w:val="nil"/>
              <w:left w:val="nil"/>
              <w:bottom w:val="single" w:sz="4" w:space="0" w:color="auto"/>
              <w:right w:val="single" w:sz="4" w:space="0" w:color="auto"/>
            </w:tcBorders>
            <w:vAlign w:val="center"/>
            <w:hideMark/>
          </w:tcPr>
          <w:p w14:paraId="0D0E09C7"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Goa</w:t>
            </w:r>
          </w:p>
        </w:tc>
        <w:tc>
          <w:tcPr>
            <w:tcW w:w="2357" w:type="dxa"/>
            <w:tcBorders>
              <w:top w:val="nil"/>
              <w:left w:val="nil"/>
              <w:bottom w:val="single" w:sz="4" w:space="0" w:color="auto"/>
              <w:right w:val="single" w:sz="4" w:space="0" w:color="auto"/>
            </w:tcBorders>
            <w:vAlign w:val="center"/>
            <w:hideMark/>
          </w:tcPr>
          <w:p w14:paraId="6E99C585"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11.8</w:t>
            </w:r>
          </w:p>
        </w:tc>
        <w:tc>
          <w:tcPr>
            <w:tcW w:w="2391" w:type="dxa"/>
            <w:tcBorders>
              <w:top w:val="nil"/>
              <w:left w:val="nil"/>
              <w:bottom w:val="single" w:sz="4" w:space="0" w:color="auto"/>
              <w:right w:val="single" w:sz="4" w:space="0" w:color="auto"/>
            </w:tcBorders>
            <w:vAlign w:val="center"/>
            <w:hideMark/>
          </w:tcPr>
          <w:p w14:paraId="1C3B824B"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0.435</w:t>
            </w:r>
          </w:p>
        </w:tc>
      </w:tr>
      <w:tr w:rsidR="00671CD6" w:rsidRPr="00C77916" w14:paraId="4B5751F3"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1B192B42"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w:t>
            </w:r>
          </w:p>
        </w:tc>
        <w:tc>
          <w:tcPr>
            <w:tcW w:w="3603" w:type="dxa"/>
            <w:tcBorders>
              <w:top w:val="nil"/>
              <w:left w:val="nil"/>
              <w:bottom w:val="single" w:sz="4" w:space="0" w:color="auto"/>
              <w:right w:val="single" w:sz="4" w:space="0" w:color="auto"/>
            </w:tcBorders>
            <w:vAlign w:val="center"/>
            <w:hideMark/>
          </w:tcPr>
          <w:p w14:paraId="2F9D38B4"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Gujarat</w:t>
            </w:r>
          </w:p>
        </w:tc>
        <w:tc>
          <w:tcPr>
            <w:tcW w:w="2357" w:type="dxa"/>
            <w:tcBorders>
              <w:top w:val="nil"/>
              <w:left w:val="nil"/>
              <w:bottom w:val="single" w:sz="4" w:space="0" w:color="auto"/>
              <w:right w:val="single" w:sz="4" w:space="0" w:color="auto"/>
            </w:tcBorders>
            <w:vAlign w:val="center"/>
            <w:hideMark/>
          </w:tcPr>
          <w:p w14:paraId="3D950DEF"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87.6</w:t>
            </w:r>
          </w:p>
        </w:tc>
        <w:tc>
          <w:tcPr>
            <w:tcW w:w="2391" w:type="dxa"/>
            <w:tcBorders>
              <w:top w:val="nil"/>
              <w:left w:val="nil"/>
              <w:bottom w:val="single" w:sz="4" w:space="0" w:color="auto"/>
              <w:right w:val="single" w:sz="4" w:space="0" w:color="auto"/>
            </w:tcBorders>
            <w:vAlign w:val="center"/>
            <w:hideMark/>
          </w:tcPr>
          <w:p w14:paraId="1A445AAD" w14:textId="56F25255"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3.2</w:t>
            </w:r>
            <w:r w:rsidR="000F462D" w:rsidRPr="00C77916">
              <w:rPr>
                <w:rFonts w:ascii="Times New Roman" w:eastAsia="Times New Roman" w:hAnsi="Times New Roman" w:cs="Times New Roman"/>
                <w:sz w:val="16"/>
                <w:szCs w:val="16"/>
                <w:lang w:val="en-IN" w:eastAsia="en-IN"/>
              </w:rPr>
              <w:t>3</w:t>
            </w:r>
            <w:r w:rsidRPr="00C77916">
              <w:rPr>
                <w:rFonts w:ascii="Times New Roman" w:eastAsia="Times New Roman" w:hAnsi="Times New Roman" w:cs="Times New Roman"/>
                <w:sz w:val="16"/>
                <w:szCs w:val="16"/>
                <w:lang w:val="en-IN" w:eastAsia="en-IN"/>
              </w:rPr>
              <w:t>3</w:t>
            </w:r>
          </w:p>
        </w:tc>
      </w:tr>
      <w:tr w:rsidR="00671CD6" w:rsidRPr="00C77916" w14:paraId="5B12D150"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6FEFAC78"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w:t>
            </w:r>
          </w:p>
        </w:tc>
        <w:tc>
          <w:tcPr>
            <w:tcW w:w="3603" w:type="dxa"/>
            <w:tcBorders>
              <w:top w:val="nil"/>
              <w:left w:val="nil"/>
              <w:bottom w:val="single" w:sz="4" w:space="0" w:color="auto"/>
              <w:right w:val="single" w:sz="4" w:space="0" w:color="auto"/>
            </w:tcBorders>
            <w:vAlign w:val="center"/>
            <w:hideMark/>
          </w:tcPr>
          <w:p w14:paraId="58B86596"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Haryana</w:t>
            </w:r>
          </w:p>
        </w:tc>
        <w:tc>
          <w:tcPr>
            <w:tcW w:w="2357" w:type="dxa"/>
            <w:tcBorders>
              <w:top w:val="nil"/>
              <w:left w:val="nil"/>
              <w:bottom w:val="single" w:sz="4" w:space="0" w:color="auto"/>
              <w:right w:val="single" w:sz="4" w:space="0" w:color="auto"/>
            </w:tcBorders>
            <w:vAlign w:val="center"/>
            <w:hideMark/>
          </w:tcPr>
          <w:p w14:paraId="351E1E35"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21.7</w:t>
            </w:r>
          </w:p>
        </w:tc>
        <w:tc>
          <w:tcPr>
            <w:tcW w:w="2391" w:type="dxa"/>
            <w:tcBorders>
              <w:top w:val="nil"/>
              <w:left w:val="nil"/>
              <w:bottom w:val="single" w:sz="4" w:space="0" w:color="auto"/>
              <w:right w:val="single" w:sz="4" w:space="0" w:color="auto"/>
            </w:tcBorders>
            <w:vAlign w:val="center"/>
            <w:hideMark/>
          </w:tcPr>
          <w:p w14:paraId="5F79B49D"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0.801</w:t>
            </w:r>
          </w:p>
        </w:tc>
      </w:tr>
      <w:tr w:rsidR="00671CD6" w:rsidRPr="00C77916" w14:paraId="0729649D"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7BF4C193"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w:t>
            </w:r>
          </w:p>
        </w:tc>
        <w:tc>
          <w:tcPr>
            <w:tcW w:w="3603" w:type="dxa"/>
            <w:tcBorders>
              <w:top w:val="nil"/>
              <w:left w:val="nil"/>
              <w:bottom w:val="single" w:sz="4" w:space="0" w:color="auto"/>
              <w:right w:val="single" w:sz="4" w:space="0" w:color="auto"/>
            </w:tcBorders>
            <w:vAlign w:val="center"/>
            <w:hideMark/>
          </w:tcPr>
          <w:p w14:paraId="77B32A99"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Himachal Pradesh</w:t>
            </w:r>
          </w:p>
        </w:tc>
        <w:tc>
          <w:tcPr>
            <w:tcW w:w="2357" w:type="dxa"/>
            <w:tcBorders>
              <w:top w:val="nil"/>
              <w:left w:val="nil"/>
              <w:bottom w:val="single" w:sz="4" w:space="0" w:color="auto"/>
              <w:right w:val="single" w:sz="4" w:space="0" w:color="auto"/>
            </w:tcBorders>
            <w:vAlign w:val="center"/>
            <w:hideMark/>
          </w:tcPr>
          <w:p w14:paraId="2F7615B6"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6.1</w:t>
            </w:r>
          </w:p>
        </w:tc>
        <w:tc>
          <w:tcPr>
            <w:tcW w:w="2391" w:type="dxa"/>
            <w:tcBorders>
              <w:top w:val="nil"/>
              <w:left w:val="nil"/>
              <w:bottom w:val="single" w:sz="4" w:space="0" w:color="auto"/>
              <w:right w:val="single" w:sz="4" w:space="0" w:color="auto"/>
            </w:tcBorders>
            <w:vAlign w:val="center"/>
            <w:hideMark/>
          </w:tcPr>
          <w:p w14:paraId="602BB0C5" w14:textId="18A1033A"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0.22</w:t>
            </w:r>
            <w:r w:rsidR="000F462D" w:rsidRPr="00C77916">
              <w:rPr>
                <w:rFonts w:ascii="Times New Roman" w:eastAsia="Times New Roman" w:hAnsi="Times New Roman" w:cs="Times New Roman"/>
                <w:sz w:val="16"/>
                <w:szCs w:val="16"/>
                <w:lang w:val="en-IN" w:eastAsia="en-IN"/>
              </w:rPr>
              <w:t>5</w:t>
            </w:r>
          </w:p>
        </w:tc>
      </w:tr>
      <w:tr w:rsidR="00671CD6" w:rsidRPr="00C77916" w14:paraId="3EA6CECF"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5A0595DA"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9</w:t>
            </w:r>
          </w:p>
        </w:tc>
        <w:tc>
          <w:tcPr>
            <w:tcW w:w="3603" w:type="dxa"/>
            <w:tcBorders>
              <w:top w:val="nil"/>
              <w:left w:val="nil"/>
              <w:bottom w:val="single" w:sz="4" w:space="0" w:color="auto"/>
              <w:right w:val="single" w:sz="4" w:space="0" w:color="auto"/>
            </w:tcBorders>
            <w:vAlign w:val="center"/>
            <w:hideMark/>
          </w:tcPr>
          <w:p w14:paraId="2352BC97"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Jammu &amp; Kashmir</w:t>
            </w:r>
          </w:p>
        </w:tc>
        <w:tc>
          <w:tcPr>
            <w:tcW w:w="2357" w:type="dxa"/>
            <w:tcBorders>
              <w:top w:val="nil"/>
              <w:left w:val="nil"/>
              <w:bottom w:val="single" w:sz="4" w:space="0" w:color="auto"/>
              <w:right w:val="single" w:sz="4" w:space="0" w:color="auto"/>
            </w:tcBorders>
            <w:vAlign w:val="center"/>
            <w:hideMark/>
          </w:tcPr>
          <w:p w14:paraId="3819B204" w14:textId="3E99BC2C"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10.</w:t>
            </w:r>
            <w:r w:rsidR="00E91527" w:rsidRPr="00C77916">
              <w:rPr>
                <w:rFonts w:ascii="Times New Roman" w:eastAsia="Times New Roman" w:hAnsi="Times New Roman" w:cs="Times New Roman"/>
                <w:sz w:val="16"/>
                <w:szCs w:val="16"/>
                <w:lang w:val="en-IN" w:eastAsia="en-IN"/>
              </w:rPr>
              <w:t>3</w:t>
            </w:r>
          </w:p>
        </w:tc>
        <w:tc>
          <w:tcPr>
            <w:tcW w:w="2391" w:type="dxa"/>
            <w:tcBorders>
              <w:top w:val="nil"/>
              <w:left w:val="nil"/>
              <w:bottom w:val="single" w:sz="4" w:space="0" w:color="auto"/>
              <w:right w:val="single" w:sz="4" w:space="0" w:color="auto"/>
            </w:tcBorders>
            <w:vAlign w:val="center"/>
            <w:hideMark/>
          </w:tcPr>
          <w:p w14:paraId="4CCF1008" w14:textId="7405783F"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0.38</w:t>
            </w:r>
            <w:r w:rsidR="000F462D" w:rsidRPr="00C77916">
              <w:rPr>
                <w:rFonts w:ascii="Times New Roman" w:eastAsia="Times New Roman" w:hAnsi="Times New Roman" w:cs="Times New Roman"/>
                <w:sz w:val="16"/>
                <w:szCs w:val="16"/>
                <w:lang w:val="en-IN" w:eastAsia="en-IN"/>
              </w:rPr>
              <w:t>0</w:t>
            </w:r>
          </w:p>
        </w:tc>
      </w:tr>
      <w:tr w:rsidR="00671CD6" w:rsidRPr="00C77916" w14:paraId="5677F94E"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2058B51E"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10</w:t>
            </w:r>
          </w:p>
        </w:tc>
        <w:tc>
          <w:tcPr>
            <w:tcW w:w="3603" w:type="dxa"/>
            <w:tcBorders>
              <w:top w:val="nil"/>
              <w:left w:val="nil"/>
              <w:bottom w:val="single" w:sz="4" w:space="0" w:color="auto"/>
              <w:right w:val="single" w:sz="4" w:space="0" w:color="auto"/>
            </w:tcBorders>
            <w:vAlign w:val="center"/>
            <w:hideMark/>
          </w:tcPr>
          <w:p w14:paraId="0628F22E"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Karnataka</w:t>
            </w:r>
          </w:p>
        </w:tc>
        <w:tc>
          <w:tcPr>
            <w:tcW w:w="2357" w:type="dxa"/>
            <w:tcBorders>
              <w:top w:val="nil"/>
              <w:left w:val="nil"/>
              <w:bottom w:val="single" w:sz="4" w:space="0" w:color="auto"/>
              <w:right w:val="single" w:sz="4" w:space="0" w:color="auto"/>
            </w:tcBorders>
            <w:vAlign w:val="center"/>
            <w:hideMark/>
          </w:tcPr>
          <w:p w14:paraId="6BDF7D9D" w14:textId="3E3E1C6E"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137.</w:t>
            </w:r>
            <w:r w:rsidR="00E91527" w:rsidRPr="00C77916">
              <w:rPr>
                <w:rFonts w:ascii="Times New Roman" w:eastAsia="Times New Roman" w:hAnsi="Times New Roman" w:cs="Times New Roman"/>
                <w:sz w:val="16"/>
                <w:szCs w:val="16"/>
                <w:lang w:val="en-IN" w:eastAsia="en-IN"/>
              </w:rPr>
              <w:t>6</w:t>
            </w:r>
          </w:p>
        </w:tc>
        <w:tc>
          <w:tcPr>
            <w:tcW w:w="2391" w:type="dxa"/>
            <w:tcBorders>
              <w:top w:val="nil"/>
              <w:left w:val="nil"/>
              <w:bottom w:val="single" w:sz="4" w:space="0" w:color="auto"/>
              <w:right w:val="single" w:sz="4" w:space="0" w:color="auto"/>
            </w:tcBorders>
            <w:vAlign w:val="center"/>
            <w:hideMark/>
          </w:tcPr>
          <w:p w14:paraId="77E2E4FF"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5.078</w:t>
            </w:r>
          </w:p>
        </w:tc>
      </w:tr>
      <w:tr w:rsidR="00671CD6" w:rsidRPr="00C77916" w14:paraId="60BD914F"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53A40A1D"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w:t>
            </w:r>
          </w:p>
        </w:tc>
        <w:tc>
          <w:tcPr>
            <w:tcW w:w="3603" w:type="dxa"/>
            <w:tcBorders>
              <w:top w:val="nil"/>
              <w:left w:val="nil"/>
              <w:bottom w:val="single" w:sz="4" w:space="0" w:color="auto"/>
              <w:right w:val="single" w:sz="4" w:space="0" w:color="auto"/>
            </w:tcBorders>
            <w:vAlign w:val="center"/>
            <w:hideMark/>
          </w:tcPr>
          <w:p w14:paraId="5724E023"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Kerala</w:t>
            </w:r>
          </w:p>
        </w:tc>
        <w:tc>
          <w:tcPr>
            <w:tcW w:w="2357" w:type="dxa"/>
            <w:tcBorders>
              <w:top w:val="nil"/>
              <w:left w:val="nil"/>
              <w:bottom w:val="single" w:sz="4" w:space="0" w:color="auto"/>
              <w:right w:val="single" w:sz="4" w:space="0" w:color="auto"/>
            </w:tcBorders>
            <w:vAlign w:val="center"/>
            <w:hideMark/>
          </w:tcPr>
          <w:p w14:paraId="3CB7843E" w14:textId="6A6343DA"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71.</w:t>
            </w:r>
            <w:r w:rsidR="00E91527" w:rsidRPr="00C77916">
              <w:rPr>
                <w:rFonts w:ascii="Times New Roman" w:eastAsia="Times New Roman" w:hAnsi="Times New Roman" w:cs="Times New Roman"/>
                <w:sz w:val="16"/>
                <w:szCs w:val="16"/>
                <w:lang w:val="en-IN" w:eastAsia="en-IN"/>
              </w:rPr>
              <w:t>5</w:t>
            </w:r>
          </w:p>
        </w:tc>
        <w:tc>
          <w:tcPr>
            <w:tcW w:w="2391" w:type="dxa"/>
            <w:tcBorders>
              <w:top w:val="nil"/>
              <w:left w:val="nil"/>
              <w:bottom w:val="single" w:sz="4" w:space="0" w:color="auto"/>
              <w:right w:val="single" w:sz="4" w:space="0" w:color="auto"/>
            </w:tcBorders>
            <w:vAlign w:val="center"/>
            <w:hideMark/>
          </w:tcPr>
          <w:p w14:paraId="67591D15"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2.638</w:t>
            </w:r>
          </w:p>
        </w:tc>
      </w:tr>
      <w:tr w:rsidR="00671CD6" w:rsidRPr="00C77916" w14:paraId="35BE4322"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637C6601"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w:t>
            </w:r>
          </w:p>
        </w:tc>
        <w:tc>
          <w:tcPr>
            <w:tcW w:w="3603" w:type="dxa"/>
            <w:tcBorders>
              <w:top w:val="nil"/>
              <w:left w:val="nil"/>
              <w:bottom w:val="single" w:sz="4" w:space="0" w:color="auto"/>
              <w:right w:val="single" w:sz="4" w:space="0" w:color="auto"/>
            </w:tcBorders>
            <w:vAlign w:val="center"/>
            <w:hideMark/>
          </w:tcPr>
          <w:p w14:paraId="36621A31"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Madhya Pradesh</w:t>
            </w:r>
          </w:p>
        </w:tc>
        <w:tc>
          <w:tcPr>
            <w:tcW w:w="2357" w:type="dxa"/>
            <w:tcBorders>
              <w:top w:val="nil"/>
              <w:left w:val="nil"/>
              <w:bottom w:val="single" w:sz="4" w:space="0" w:color="auto"/>
              <w:right w:val="single" w:sz="4" w:space="0" w:color="auto"/>
            </w:tcBorders>
            <w:vAlign w:val="center"/>
            <w:hideMark/>
          </w:tcPr>
          <w:p w14:paraId="6C939DDE" w14:textId="7A5A1608"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w:t>
            </w:r>
            <w:r w:rsidR="00E91527"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4.</w:t>
            </w:r>
            <w:r w:rsidR="00EF0081">
              <w:rPr>
                <w:rFonts w:ascii="Times New Roman" w:eastAsia="Times New Roman" w:hAnsi="Times New Roman" w:cs="Times New Roman"/>
                <w:sz w:val="16"/>
                <w:szCs w:val="16"/>
                <w:lang w:val="en-IN" w:eastAsia="en-IN"/>
              </w:rPr>
              <w:t>9</w:t>
            </w:r>
          </w:p>
        </w:tc>
        <w:tc>
          <w:tcPr>
            <w:tcW w:w="2391" w:type="dxa"/>
            <w:tcBorders>
              <w:top w:val="nil"/>
              <w:left w:val="nil"/>
              <w:bottom w:val="single" w:sz="4" w:space="0" w:color="auto"/>
              <w:right w:val="single" w:sz="4" w:space="0" w:color="auto"/>
            </w:tcBorders>
            <w:vAlign w:val="center"/>
            <w:hideMark/>
          </w:tcPr>
          <w:p w14:paraId="761C4635" w14:textId="6FB2B6C1"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9.40</w:t>
            </w:r>
            <w:r w:rsidR="000F462D" w:rsidRPr="00C77916">
              <w:rPr>
                <w:rFonts w:ascii="Times New Roman" w:eastAsia="Times New Roman" w:hAnsi="Times New Roman" w:cs="Times New Roman"/>
                <w:sz w:val="16"/>
                <w:szCs w:val="16"/>
                <w:lang w:val="en-IN" w:eastAsia="en-IN"/>
              </w:rPr>
              <w:t>6</w:t>
            </w:r>
          </w:p>
        </w:tc>
      </w:tr>
      <w:tr w:rsidR="00671CD6" w:rsidRPr="00C77916" w14:paraId="22DC4D0F"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5F224E22"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13</w:t>
            </w:r>
          </w:p>
        </w:tc>
        <w:tc>
          <w:tcPr>
            <w:tcW w:w="3603" w:type="dxa"/>
            <w:tcBorders>
              <w:top w:val="nil"/>
              <w:left w:val="nil"/>
              <w:bottom w:val="single" w:sz="4" w:space="0" w:color="auto"/>
              <w:right w:val="single" w:sz="4" w:space="0" w:color="auto"/>
            </w:tcBorders>
            <w:vAlign w:val="center"/>
            <w:hideMark/>
          </w:tcPr>
          <w:p w14:paraId="421C65F0"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Maharashtra</w:t>
            </w:r>
          </w:p>
        </w:tc>
        <w:tc>
          <w:tcPr>
            <w:tcW w:w="2357" w:type="dxa"/>
            <w:tcBorders>
              <w:top w:val="nil"/>
              <w:left w:val="nil"/>
              <w:bottom w:val="single" w:sz="4" w:space="0" w:color="auto"/>
              <w:right w:val="single" w:sz="4" w:space="0" w:color="auto"/>
            </w:tcBorders>
            <w:vAlign w:val="center"/>
            <w:hideMark/>
          </w:tcPr>
          <w:p w14:paraId="567F7E21" w14:textId="2F05664D"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232</w:t>
            </w:r>
            <w:r w:rsidR="00E91527" w:rsidRPr="00C77916">
              <w:rPr>
                <w:rFonts w:ascii="Times New Roman" w:eastAsia="Times New Roman" w:hAnsi="Times New Roman" w:cs="Times New Roman"/>
                <w:sz w:val="16"/>
                <w:szCs w:val="16"/>
                <w:lang w:val="en-IN" w:eastAsia="en-IN"/>
              </w:rPr>
              <w:t>.0</w:t>
            </w:r>
          </w:p>
        </w:tc>
        <w:tc>
          <w:tcPr>
            <w:tcW w:w="2391" w:type="dxa"/>
            <w:tcBorders>
              <w:top w:val="nil"/>
              <w:left w:val="nil"/>
              <w:bottom w:val="single" w:sz="4" w:space="0" w:color="auto"/>
              <w:right w:val="single" w:sz="4" w:space="0" w:color="auto"/>
            </w:tcBorders>
            <w:vAlign w:val="center"/>
            <w:hideMark/>
          </w:tcPr>
          <w:p w14:paraId="74169EF0" w14:textId="1DEB4FB1"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8.5</w:t>
            </w:r>
            <w:r w:rsidR="000F462D" w:rsidRPr="00C77916">
              <w:rPr>
                <w:rFonts w:ascii="Times New Roman" w:eastAsia="Times New Roman" w:hAnsi="Times New Roman" w:cs="Times New Roman"/>
                <w:sz w:val="16"/>
                <w:szCs w:val="16"/>
                <w:lang w:val="en-IN" w:eastAsia="en-IN"/>
              </w:rPr>
              <w:t>6</w:t>
            </w:r>
            <w:r w:rsidRPr="00C77916">
              <w:rPr>
                <w:rFonts w:ascii="Times New Roman" w:eastAsia="Times New Roman" w:hAnsi="Times New Roman" w:cs="Times New Roman"/>
                <w:sz w:val="16"/>
                <w:szCs w:val="16"/>
                <w:lang w:val="en-IN" w:eastAsia="en-IN"/>
              </w:rPr>
              <w:t>1</w:t>
            </w:r>
          </w:p>
        </w:tc>
      </w:tr>
      <w:tr w:rsidR="00671CD6" w:rsidRPr="00C77916" w14:paraId="3577B880"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7884F344"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14</w:t>
            </w:r>
          </w:p>
        </w:tc>
        <w:tc>
          <w:tcPr>
            <w:tcW w:w="3603" w:type="dxa"/>
            <w:tcBorders>
              <w:top w:val="nil"/>
              <w:left w:val="nil"/>
              <w:bottom w:val="single" w:sz="4" w:space="0" w:color="auto"/>
              <w:right w:val="single" w:sz="4" w:space="0" w:color="auto"/>
            </w:tcBorders>
            <w:vAlign w:val="center"/>
            <w:hideMark/>
          </w:tcPr>
          <w:p w14:paraId="1F756819"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Manipur</w:t>
            </w:r>
          </w:p>
        </w:tc>
        <w:tc>
          <w:tcPr>
            <w:tcW w:w="2357" w:type="dxa"/>
            <w:tcBorders>
              <w:top w:val="nil"/>
              <w:left w:val="nil"/>
              <w:bottom w:val="single" w:sz="4" w:space="0" w:color="auto"/>
              <w:right w:val="single" w:sz="4" w:space="0" w:color="auto"/>
            </w:tcBorders>
            <w:vAlign w:val="center"/>
            <w:hideMark/>
          </w:tcPr>
          <w:p w14:paraId="76274C3D" w14:textId="14088171"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w:t>
            </w:r>
            <w:r w:rsidR="00E91527" w:rsidRPr="00C77916">
              <w:rPr>
                <w:rFonts w:ascii="Times New Roman" w:eastAsia="Times New Roman" w:hAnsi="Times New Roman" w:cs="Times New Roman"/>
                <w:sz w:val="16"/>
                <w:szCs w:val="16"/>
                <w:lang w:val="en-IN" w:eastAsia="en-IN"/>
              </w:rPr>
              <w:t>9</w:t>
            </w:r>
          </w:p>
        </w:tc>
        <w:tc>
          <w:tcPr>
            <w:tcW w:w="2391" w:type="dxa"/>
            <w:tcBorders>
              <w:top w:val="nil"/>
              <w:left w:val="nil"/>
              <w:bottom w:val="single" w:sz="4" w:space="0" w:color="auto"/>
              <w:right w:val="single" w:sz="4" w:space="0" w:color="auto"/>
            </w:tcBorders>
            <w:vAlign w:val="center"/>
            <w:hideMark/>
          </w:tcPr>
          <w:p w14:paraId="5CA4B319" w14:textId="675D05E0"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0.07</w:t>
            </w:r>
            <w:r w:rsidR="000F462D" w:rsidRPr="00C77916">
              <w:rPr>
                <w:rFonts w:ascii="Times New Roman" w:eastAsia="Times New Roman" w:hAnsi="Times New Roman" w:cs="Times New Roman"/>
                <w:sz w:val="16"/>
                <w:szCs w:val="16"/>
                <w:lang w:val="en-IN" w:eastAsia="en-IN"/>
              </w:rPr>
              <w:t>0</w:t>
            </w:r>
          </w:p>
        </w:tc>
      </w:tr>
      <w:tr w:rsidR="00671CD6" w:rsidRPr="00C77916" w14:paraId="17FA0BE1"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4CEDC7FD"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15</w:t>
            </w:r>
          </w:p>
        </w:tc>
        <w:tc>
          <w:tcPr>
            <w:tcW w:w="3603" w:type="dxa"/>
            <w:tcBorders>
              <w:top w:val="nil"/>
              <w:left w:val="nil"/>
              <w:bottom w:val="single" w:sz="4" w:space="0" w:color="auto"/>
              <w:right w:val="single" w:sz="4" w:space="0" w:color="auto"/>
            </w:tcBorders>
            <w:vAlign w:val="center"/>
            <w:hideMark/>
          </w:tcPr>
          <w:p w14:paraId="591E054F"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Meghalaya</w:t>
            </w:r>
          </w:p>
        </w:tc>
        <w:tc>
          <w:tcPr>
            <w:tcW w:w="2357" w:type="dxa"/>
            <w:tcBorders>
              <w:top w:val="nil"/>
              <w:left w:val="nil"/>
              <w:bottom w:val="single" w:sz="4" w:space="0" w:color="auto"/>
              <w:right w:val="single" w:sz="4" w:space="0" w:color="auto"/>
            </w:tcBorders>
            <w:vAlign w:val="center"/>
            <w:hideMark/>
          </w:tcPr>
          <w:p w14:paraId="6FBE7DB7" w14:textId="1FCF0232"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w:t>
            </w:r>
            <w:r w:rsidR="00E91527" w:rsidRPr="00C77916">
              <w:rPr>
                <w:rFonts w:ascii="Times New Roman" w:eastAsia="Times New Roman" w:hAnsi="Times New Roman" w:cs="Times New Roman"/>
                <w:sz w:val="16"/>
                <w:szCs w:val="16"/>
                <w:lang w:val="en-IN" w:eastAsia="en-IN"/>
              </w:rPr>
              <w:t>.0</w:t>
            </w:r>
          </w:p>
        </w:tc>
        <w:tc>
          <w:tcPr>
            <w:tcW w:w="2391" w:type="dxa"/>
            <w:tcBorders>
              <w:top w:val="nil"/>
              <w:left w:val="nil"/>
              <w:bottom w:val="single" w:sz="4" w:space="0" w:color="auto"/>
              <w:right w:val="single" w:sz="4" w:space="0" w:color="auto"/>
            </w:tcBorders>
            <w:vAlign w:val="center"/>
            <w:hideMark/>
          </w:tcPr>
          <w:p w14:paraId="79E9C366"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0.148</w:t>
            </w:r>
          </w:p>
        </w:tc>
      </w:tr>
      <w:tr w:rsidR="00671CD6" w:rsidRPr="00C77916" w14:paraId="64FEDEB4"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6EA678E6"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16</w:t>
            </w:r>
          </w:p>
        </w:tc>
        <w:tc>
          <w:tcPr>
            <w:tcW w:w="3603" w:type="dxa"/>
            <w:tcBorders>
              <w:top w:val="nil"/>
              <w:left w:val="nil"/>
              <w:bottom w:val="single" w:sz="4" w:space="0" w:color="auto"/>
              <w:right w:val="single" w:sz="4" w:space="0" w:color="auto"/>
            </w:tcBorders>
            <w:vAlign w:val="center"/>
            <w:hideMark/>
          </w:tcPr>
          <w:p w14:paraId="0378F84F"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Mizoram</w:t>
            </w:r>
          </w:p>
        </w:tc>
        <w:tc>
          <w:tcPr>
            <w:tcW w:w="2357" w:type="dxa"/>
            <w:tcBorders>
              <w:top w:val="nil"/>
              <w:left w:val="nil"/>
              <w:bottom w:val="single" w:sz="4" w:space="0" w:color="auto"/>
              <w:right w:val="single" w:sz="4" w:space="0" w:color="auto"/>
            </w:tcBorders>
            <w:vAlign w:val="center"/>
            <w:hideMark/>
          </w:tcPr>
          <w:p w14:paraId="52DA9FC7"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4.8</w:t>
            </w:r>
          </w:p>
        </w:tc>
        <w:tc>
          <w:tcPr>
            <w:tcW w:w="2391" w:type="dxa"/>
            <w:tcBorders>
              <w:top w:val="nil"/>
              <w:left w:val="nil"/>
              <w:bottom w:val="single" w:sz="4" w:space="0" w:color="auto"/>
              <w:right w:val="single" w:sz="4" w:space="0" w:color="auto"/>
            </w:tcBorders>
            <w:vAlign w:val="center"/>
            <w:hideMark/>
          </w:tcPr>
          <w:p w14:paraId="28306E29"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0.177</w:t>
            </w:r>
          </w:p>
        </w:tc>
      </w:tr>
      <w:tr w:rsidR="00671CD6" w:rsidRPr="00C77916" w14:paraId="077B804E"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20B287FE"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17</w:t>
            </w:r>
          </w:p>
        </w:tc>
        <w:tc>
          <w:tcPr>
            <w:tcW w:w="3603" w:type="dxa"/>
            <w:tcBorders>
              <w:top w:val="nil"/>
              <w:left w:val="nil"/>
              <w:bottom w:val="single" w:sz="4" w:space="0" w:color="auto"/>
              <w:right w:val="single" w:sz="4" w:space="0" w:color="auto"/>
            </w:tcBorders>
            <w:vAlign w:val="center"/>
            <w:hideMark/>
          </w:tcPr>
          <w:p w14:paraId="7C17E4A0"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Nagaland</w:t>
            </w:r>
          </w:p>
        </w:tc>
        <w:tc>
          <w:tcPr>
            <w:tcW w:w="2357" w:type="dxa"/>
            <w:tcBorders>
              <w:top w:val="nil"/>
              <w:left w:val="nil"/>
              <w:bottom w:val="single" w:sz="4" w:space="0" w:color="auto"/>
              <w:right w:val="single" w:sz="4" w:space="0" w:color="auto"/>
            </w:tcBorders>
            <w:vAlign w:val="center"/>
            <w:hideMark/>
          </w:tcPr>
          <w:p w14:paraId="3BAAC7A9"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1.8</w:t>
            </w:r>
          </w:p>
        </w:tc>
        <w:tc>
          <w:tcPr>
            <w:tcW w:w="2391" w:type="dxa"/>
            <w:tcBorders>
              <w:top w:val="nil"/>
              <w:left w:val="nil"/>
              <w:bottom w:val="single" w:sz="4" w:space="0" w:color="auto"/>
              <w:right w:val="single" w:sz="4" w:space="0" w:color="auto"/>
            </w:tcBorders>
            <w:vAlign w:val="center"/>
            <w:hideMark/>
          </w:tcPr>
          <w:p w14:paraId="21BA69D9" w14:textId="49BEFD2E"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0.0</w:t>
            </w:r>
            <w:r w:rsidR="000F462D" w:rsidRPr="00C77916">
              <w:rPr>
                <w:rFonts w:ascii="Times New Roman" w:eastAsia="Times New Roman" w:hAnsi="Times New Roman" w:cs="Times New Roman"/>
                <w:sz w:val="16"/>
                <w:szCs w:val="16"/>
                <w:lang w:val="en-IN" w:eastAsia="en-IN"/>
              </w:rPr>
              <w:t>66</w:t>
            </w:r>
          </w:p>
        </w:tc>
      </w:tr>
      <w:tr w:rsidR="00671CD6" w:rsidRPr="00C77916" w14:paraId="70556899"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27F5D4FA"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18</w:t>
            </w:r>
          </w:p>
        </w:tc>
        <w:tc>
          <w:tcPr>
            <w:tcW w:w="3603" w:type="dxa"/>
            <w:tcBorders>
              <w:top w:val="nil"/>
              <w:left w:val="nil"/>
              <w:bottom w:val="single" w:sz="4" w:space="0" w:color="auto"/>
              <w:right w:val="single" w:sz="4" w:space="0" w:color="auto"/>
            </w:tcBorders>
            <w:vAlign w:val="center"/>
            <w:hideMark/>
          </w:tcPr>
          <w:p w14:paraId="1CF84DD8"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Orissa</w:t>
            </w:r>
          </w:p>
        </w:tc>
        <w:tc>
          <w:tcPr>
            <w:tcW w:w="2357" w:type="dxa"/>
            <w:tcBorders>
              <w:top w:val="nil"/>
              <w:left w:val="nil"/>
              <w:bottom w:val="single" w:sz="4" w:space="0" w:color="auto"/>
              <w:right w:val="single" w:sz="4" w:space="0" w:color="auto"/>
            </w:tcBorders>
            <w:vAlign w:val="center"/>
            <w:hideMark/>
          </w:tcPr>
          <w:p w14:paraId="7CCF14D5"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118.1</w:t>
            </w:r>
          </w:p>
        </w:tc>
        <w:tc>
          <w:tcPr>
            <w:tcW w:w="2391" w:type="dxa"/>
            <w:tcBorders>
              <w:top w:val="nil"/>
              <w:left w:val="nil"/>
              <w:bottom w:val="single" w:sz="4" w:space="0" w:color="auto"/>
              <w:right w:val="single" w:sz="4" w:space="0" w:color="auto"/>
            </w:tcBorders>
            <w:vAlign w:val="center"/>
            <w:hideMark/>
          </w:tcPr>
          <w:p w14:paraId="2F5F2684" w14:textId="0847248F"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4.3</w:t>
            </w:r>
            <w:r w:rsidR="000F462D"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8</w:t>
            </w:r>
          </w:p>
        </w:tc>
      </w:tr>
      <w:tr w:rsidR="00671CD6" w:rsidRPr="00C77916" w14:paraId="01C71154"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179A9CD6"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19</w:t>
            </w:r>
          </w:p>
        </w:tc>
        <w:tc>
          <w:tcPr>
            <w:tcW w:w="3603" w:type="dxa"/>
            <w:tcBorders>
              <w:top w:val="nil"/>
              <w:left w:val="nil"/>
              <w:bottom w:val="single" w:sz="4" w:space="0" w:color="auto"/>
              <w:right w:val="single" w:sz="4" w:space="0" w:color="auto"/>
            </w:tcBorders>
            <w:vAlign w:val="center"/>
            <w:hideMark/>
          </w:tcPr>
          <w:p w14:paraId="217F7CE9"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Punjab</w:t>
            </w:r>
          </w:p>
        </w:tc>
        <w:tc>
          <w:tcPr>
            <w:tcW w:w="2357" w:type="dxa"/>
            <w:tcBorders>
              <w:top w:val="nil"/>
              <w:left w:val="nil"/>
              <w:bottom w:val="single" w:sz="4" w:space="0" w:color="auto"/>
              <w:right w:val="single" w:sz="4" w:space="0" w:color="auto"/>
            </w:tcBorders>
            <w:vAlign w:val="center"/>
            <w:hideMark/>
          </w:tcPr>
          <w:p w14:paraId="32E7AED8"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24.4</w:t>
            </w:r>
          </w:p>
        </w:tc>
        <w:tc>
          <w:tcPr>
            <w:tcW w:w="2391" w:type="dxa"/>
            <w:tcBorders>
              <w:top w:val="nil"/>
              <w:left w:val="nil"/>
              <w:bottom w:val="single" w:sz="4" w:space="0" w:color="auto"/>
              <w:right w:val="single" w:sz="4" w:space="0" w:color="auto"/>
            </w:tcBorders>
            <w:vAlign w:val="center"/>
            <w:hideMark/>
          </w:tcPr>
          <w:p w14:paraId="7D2B50C8" w14:textId="676878D2"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0.9</w:t>
            </w:r>
            <w:r w:rsidR="000F462D" w:rsidRPr="00C77916">
              <w:rPr>
                <w:rFonts w:ascii="Times New Roman" w:eastAsia="Times New Roman" w:hAnsi="Times New Roman" w:cs="Times New Roman"/>
                <w:sz w:val="16"/>
                <w:szCs w:val="16"/>
                <w:lang w:val="en-IN" w:eastAsia="en-IN"/>
              </w:rPr>
              <w:t>00</w:t>
            </w:r>
          </w:p>
        </w:tc>
      </w:tr>
      <w:tr w:rsidR="00671CD6" w:rsidRPr="00C77916" w14:paraId="423D3D9D"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4CF082FB"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20</w:t>
            </w:r>
          </w:p>
        </w:tc>
        <w:tc>
          <w:tcPr>
            <w:tcW w:w="3603" w:type="dxa"/>
            <w:tcBorders>
              <w:top w:val="nil"/>
              <w:left w:val="nil"/>
              <w:bottom w:val="single" w:sz="4" w:space="0" w:color="auto"/>
              <w:right w:val="single" w:sz="4" w:space="0" w:color="auto"/>
            </w:tcBorders>
            <w:vAlign w:val="center"/>
            <w:hideMark/>
          </w:tcPr>
          <w:p w14:paraId="41DDAB41"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Rajasthan</w:t>
            </w:r>
          </w:p>
        </w:tc>
        <w:tc>
          <w:tcPr>
            <w:tcW w:w="2357" w:type="dxa"/>
            <w:tcBorders>
              <w:top w:val="nil"/>
              <w:left w:val="nil"/>
              <w:bottom w:val="single" w:sz="4" w:space="0" w:color="auto"/>
              <w:right w:val="single" w:sz="4" w:space="0" w:color="auto"/>
            </w:tcBorders>
            <w:vAlign w:val="center"/>
            <w:hideMark/>
          </w:tcPr>
          <w:p w14:paraId="6FFFC5CF" w14:textId="4B55459E"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12</w:t>
            </w:r>
            <w:r w:rsidR="00EF0081">
              <w:rPr>
                <w:rFonts w:ascii="Times New Roman" w:eastAsia="Times New Roman" w:hAnsi="Times New Roman" w:cs="Times New Roman"/>
                <w:sz w:val="16"/>
                <w:szCs w:val="16"/>
                <w:lang w:val="en-IN" w:eastAsia="en-IN"/>
              </w:rPr>
              <w:t>6</w:t>
            </w:r>
            <w:r w:rsidRPr="00C77916">
              <w:rPr>
                <w:rFonts w:ascii="Times New Roman" w:eastAsia="Times New Roman" w:hAnsi="Times New Roman" w:cs="Times New Roman"/>
                <w:sz w:val="16"/>
                <w:szCs w:val="16"/>
                <w:lang w:val="en-IN" w:eastAsia="en-IN"/>
              </w:rPr>
              <w:t>.2</w:t>
            </w:r>
          </w:p>
        </w:tc>
        <w:tc>
          <w:tcPr>
            <w:tcW w:w="2391" w:type="dxa"/>
            <w:tcBorders>
              <w:top w:val="nil"/>
              <w:left w:val="nil"/>
              <w:bottom w:val="single" w:sz="4" w:space="0" w:color="auto"/>
              <w:right w:val="single" w:sz="4" w:space="0" w:color="auto"/>
            </w:tcBorders>
            <w:vAlign w:val="center"/>
            <w:hideMark/>
          </w:tcPr>
          <w:p w14:paraId="4254974D" w14:textId="0EA802F8"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4.6</w:t>
            </w:r>
            <w:r w:rsidR="000F462D"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7</w:t>
            </w:r>
          </w:p>
        </w:tc>
      </w:tr>
      <w:tr w:rsidR="00671CD6" w:rsidRPr="00C77916" w14:paraId="252BAD11"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4271854E"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21</w:t>
            </w:r>
          </w:p>
        </w:tc>
        <w:tc>
          <w:tcPr>
            <w:tcW w:w="3603" w:type="dxa"/>
            <w:tcBorders>
              <w:top w:val="nil"/>
              <w:left w:val="nil"/>
              <w:bottom w:val="single" w:sz="4" w:space="0" w:color="auto"/>
              <w:right w:val="single" w:sz="4" w:space="0" w:color="auto"/>
            </w:tcBorders>
            <w:vAlign w:val="center"/>
            <w:hideMark/>
          </w:tcPr>
          <w:p w14:paraId="1813CFF0"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Sikkim</w:t>
            </w:r>
          </w:p>
        </w:tc>
        <w:tc>
          <w:tcPr>
            <w:tcW w:w="2357" w:type="dxa"/>
            <w:tcBorders>
              <w:top w:val="nil"/>
              <w:left w:val="nil"/>
              <w:bottom w:val="single" w:sz="4" w:space="0" w:color="auto"/>
              <w:right w:val="single" w:sz="4" w:space="0" w:color="auto"/>
            </w:tcBorders>
            <w:vAlign w:val="center"/>
            <w:hideMark/>
          </w:tcPr>
          <w:p w14:paraId="4B1CF26B"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4.8</w:t>
            </w:r>
          </w:p>
        </w:tc>
        <w:tc>
          <w:tcPr>
            <w:tcW w:w="2391" w:type="dxa"/>
            <w:tcBorders>
              <w:top w:val="nil"/>
              <w:left w:val="nil"/>
              <w:bottom w:val="single" w:sz="4" w:space="0" w:color="auto"/>
              <w:right w:val="single" w:sz="4" w:space="0" w:color="auto"/>
            </w:tcBorders>
            <w:vAlign w:val="center"/>
            <w:hideMark/>
          </w:tcPr>
          <w:p w14:paraId="308CD09C"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0.177</w:t>
            </w:r>
          </w:p>
        </w:tc>
      </w:tr>
      <w:tr w:rsidR="00671CD6" w:rsidRPr="00C77916" w14:paraId="32ABEE0D"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179B2817"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22</w:t>
            </w:r>
          </w:p>
        </w:tc>
        <w:tc>
          <w:tcPr>
            <w:tcW w:w="3603" w:type="dxa"/>
            <w:tcBorders>
              <w:top w:val="nil"/>
              <w:left w:val="nil"/>
              <w:bottom w:val="single" w:sz="4" w:space="0" w:color="auto"/>
              <w:right w:val="single" w:sz="4" w:space="0" w:color="auto"/>
            </w:tcBorders>
            <w:vAlign w:val="center"/>
            <w:hideMark/>
          </w:tcPr>
          <w:p w14:paraId="365DB5B3"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Tamil Nadu</w:t>
            </w:r>
          </w:p>
        </w:tc>
        <w:tc>
          <w:tcPr>
            <w:tcW w:w="2357" w:type="dxa"/>
            <w:tcBorders>
              <w:top w:val="nil"/>
              <w:left w:val="nil"/>
              <w:bottom w:val="single" w:sz="4" w:space="0" w:color="auto"/>
              <w:right w:val="single" w:sz="4" w:space="0" w:color="auto"/>
            </w:tcBorders>
            <w:vAlign w:val="center"/>
            <w:hideMark/>
          </w:tcPr>
          <w:p w14:paraId="44106879"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200.2</w:t>
            </w:r>
          </w:p>
        </w:tc>
        <w:tc>
          <w:tcPr>
            <w:tcW w:w="2391" w:type="dxa"/>
            <w:tcBorders>
              <w:top w:val="nil"/>
              <w:left w:val="nil"/>
              <w:bottom w:val="single" w:sz="4" w:space="0" w:color="auto"/>
              <w:right w:val="single" w:sz="4" w:space="0" w:color="auto"/>
            </w:tcBorders>
            <w:vAlign w:val="center"/>
            <w:hideMark/>
          </w:tcPr>
          <w:p w14:paraId="4484B8A2"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7.388</w:t>
            </w:r>
          </w:p>
        </w:tc>
      </w:tr>
      <w:tr w:rsidR="00671CD6" w:rsidRPr="00C77916" w14:paraId="61CDCFE5"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08D84257"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23</w:t>
            </w:r>
          </w:p>
        </w:tc>
        <w:tc>
          <w:tcPr>
            <w:tcW w:w="3603" w:type="dxa"/>
            <w:tcBorders>
              <w:top w:val="nil"/>
              <w:left w:val="nil"/>
              <w:bottom w:val="single" w:sz="4" w:space="0" w:color="auto"/>
              <w:right w:val="single" w:sz="4" w:space="0" w:color="auto"/>
            </w:tcBorders>
            <w:vAlign w:val="center"/>
            <w:hideMark/>
          </w:tcPr>
          <w:p w14:paraId="6B75C05F"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Tripura</w:t>
            </w:r>
          </w:p>
        </w:tc>
        <w:tc>
          <w:tcPr>
            <w:tcW w:w="2357" w:type="dxa"/>
            <w:tcBorders>
              <w:top w:val="nil"/>
              <w:left w:val="nil"/>
              <w:bottom w:val="single" w:sz="4" w:space="0" w:color="auto"/>
              <w:right w:val="single" w:sz="4" w:space="0" w:color="auto"/>
            </w:tcBorders>
            <w:vAlign w:val="center"/>
            <w:hideMark/>
          </w:tcPr>
          <w:p w14:paraId="1F61E244"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5.1</w:t>
            </w:r>
          </w:p>
        </w:tc>
        <w:tc>
          <w:tcPr>
            <w:tcW w:w="2391" w:type="dxa"/>
            <w:tcBorders>
              <w:top w:val="nil"/>
              <w:left w:val="nil"/>
              <w:bottom w:val="single" w:sz="4" w:space="0" w:color="auto"/>
              <w:right w:val="single" w:sz="4" w:space="0" w:color="auto"/>
            </w:tcBorders>
            <w:vAlign w:val="center"/>
            <w:hideMark/>
          </w:tcPr>
          <w:p w14:paraId="093217F5"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0.188</w:t>
            </w:r>
          </w:p>
        </w:tc>
      </w:tr>
      <w:tr w:rsidR="00671CD6" w:rsidRPr="00C77916" w14:paraId="4A026FDF"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2FAD5F61"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24</w:t>
            </w:r>
          </w:p>
        </w:tc>
        <w:tc>
          <w:tcPr>
            <w:tcW w:w="3603" w:type="dxa"/>
            <w:tcBorders>
              <w:top w:val="nil"/>
              <w:left w:val="nil"/>
              <w:bottom w:val="single" w:sz="4" w:space="0" w:color="auto"/>
              <w:right w:val="single" w:sz="4" w:space="0" w:color="auto"/>
            </w:tcBorders>
            <w:vAlign w:val="center"/>
            <w:hideMark/>
          </w:tcPr>
          <w:p w14:paraId="2930E840"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Uttar Pradesh</w:t>
            </w:r>
          </w:p>
        </w:tc>
        <w:tc>
          <w:tcPr>
            <w:tcW w:w="2357" w:type="dxa"/>
            <w:tcBorders>
              <w:top w:val="nil"/>
              <w:left w:val="nil"/>
              <w:bottom w:val="single" w:sz="4" w:space="0" w:color="auto"/>
              <w:right w:val="single" w:sz="4" w:space="0" w:color="auto"/>
            </w:tcBorders>
            <w:vAlign w:val="center"/>
            <w:hideMark/>
          </w:tcPr>
          <w:p w14:paraId="544ABB30"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530.6</w:t>
            </w:r>
          </w:p>
        </w:tc>
        <w:tc>
          <w:tcPr>
            <w:tcW w:w="2391" w:type="dxa"/>
            <w:tcBorders>
              <w:top w:val="nil"/>
              <w:left w:val="nil"/>
              <w:bottom w:val="single" w:sz="4" w:space="0" w:color="auto"/>
              <w:right w:val="single" w:sz="4" w:space="0" w:color="auto"/>
            </w:tcBorders>
            <w:vAlign w:val="center"/>
            <w:hideMark/>
          </w:tcPr>
          <w:p w14:paraId="51FBF568" w14:textId="6D1B2614"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19.57</w:t>
            </w:r>
            <w:r w:rsidR="000F462D" w:rsidRPr="00C77916">
              <w:rPr>
                <w:rFonts w:ascii="Times New Roman" w:eastAsia="Times New Roman" w:hAnsi="Times New Roman" w:cs="Times New Roman"/>
                <w:sz w:val="16"/>
                <w:szCs w:val="16"/>
                <w:lang w:val="en-IN" w:eastAsia="en-IN"/>
              </w:rPr>
              <w:t>9</w:t>
            </w:r>
          </w:p>
        </w:tc>
      </w:tr>
      <w:tr w:rsidR="00671CD6" w:rsidRPr="00C77916" w14:paraId="43665F24"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5A8A96BA"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25</w:t>
            </w:r>
          </w:p>
        </w:tc>
        <w:tc>
          <w:tcPr>
            <w:tcW w:w="3603" w:type="dxa"/>
            <w:tcBorders>
              <w:top w:val="nil"/>
              <w:left w:val="nil"/>
              <w:bottom w:val="single" w:sz="4" w:space="0" w:color="auto"/>
              <w:right w:val="single" w:sz="4" w:space="0" w:color="auto"/>
            </w:tcBorders>
            <w:vAlign w:val="center"/>
            <w:hideMark/>
          </w:tcPr>
          <w:p w14:paraId="11C539CF"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West Bengal</w:t>
            </w:r>
          </w:p>
        </w:tc>
        <w:tc>
          <w:tcPr>
            <w:tcW w:w="2357" w:type="dxa"/>
            <w:tcBorders>
              <w:top w:val="nil"/>
              <w:left w:val="nil"/>
              <w:bottom w:val="single" w:sz="4" w:space="0" w:color="auto"/>
              <w:right w:val="single" w:sz="4" w:space="0" w:color="auto"/>
            </w:tcBorders>
            <w:vAlign w:val="center"/>
            <w:hideMark/>
          </w:tcPr>
          <w:p w14:paraId="564784AD" w14:textId="32265D82"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22</w:t>
            </w:r>
            <w:r w:rsidR="000F462D" w:rsidRPr="00C77916">
              <w:rPr>
                <w:rFonts w:ascii="Times New Roman" w:eastAsia="Times New Roman" w:hAnsi="Times New Roman" w:cs="Times New Roman"/>
                <w:sz w:val="16"/>
                <w:szCs w:val="16"/>
                <w:lang w:val="en-IN" w:eastAsia="en-IN"/>
              </w:rPr>
              <w:t>5</w:t>
            </w:r>
            <w:r w:rsidRPr="00C77916">
              <w:rPr>
                <w:rFonts w:ascii="Times New Roman" w:eastAsia="Times New Roman" w:hAnsi="Times New Roman" w:cs="Times New Roman"/>
                <w:sz w:val="16"/>
                <w:szCs w:val="16"/>
                <w:lang w:val="en-IN" w:eastAsia="en-IN"/>
              </w:rPr>
              <w:t>.1</w:t>
            </w:r>
          </w:p>
        </w:tc>
        <w:tc>
          <w:tcPr>
            <w:tcW w:w="2391" w:type="dxa"/>
            <w:tcBorders>
              <w:top w:val="nil"/>
              <w:left w:val="nil"/>
              <w:bottom w:val="single" w:sz="4" w:space="0" w:color="auto"/>
              <w:right w:val="single" w:sz="4" w:space="0" w:color="auto"/>
            </w:tcBorders>
            <w:vAlign w:val="center"/>
            <w:hideMark/>
          </w:tcPr>
          <w:p w14:paraId="10B9CFD2" w14:textId="5D24BD6A"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8.30</w:t>
            </w:r>
            <w:r w:rsidR="000F462D" w:rsidRPr="00C77916">
              <w:rPr>
                <w:rFonts w:ascii="Times New Roman" w:eastAsia="Times New Roman" w:hAnsi="Times New Roman" w:cs="Times New Roman"/>
                <w:sz w:val="16"/>
                <w:szCs w:val="16"/>
                <w:lang w:val="en-IN" w:eastAsia="en-IN"/>
              </w:rPr>
              <w:t>6</w:t>
            </w:r>
          </w:p>
        </w:tc>
      </w:tr>
      <w:tr w:rsidR="00671CD6" w:rsidRPr="00C77916" w14:paraId="07F0EEFE"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495CB63A"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 </w:t>
            </w:r>
          </w:p>
        </w:tc>
        <w:tc>
          <w:tcPr>
            <w:tcW w:w="3603" w:type="dxa"/>
            <w:tcBorders>
              <w:top w:val="nil"/>
              <w:left w:val="nil"/>
              <w:bottom w:val="single" w:sz="4" w:space="0" w:color="auto"/>
              <w:right w:val="single" w:sz="4" w:space="0" w:color="auto"/>
            </w:tcBorders>
            <w:vAlign w:val="center"/>
            <w:hideMark/>
          </w:tcPr>
          <w:p w14:paraId="04C7BA39"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Total (All States)</w:t>
            </w:r>
          </w:p>
        </w:tc>
        <w:tc>
          <w:tcPr>
            <w:tcW w:w="2357" w:type="dxa"/>
            <w:tcBorders>
              <w:top w:val="nil"/>
              <w:left w:val="nil"/>
              <w:bottom w:val="single" w:sz="4" w:space="0" w:color="auto"/>
              <w:right w:val="single" w:sz="4" w:space="0" w:color="auto"/>
            </w:tcBorders>
            <w:vAlign w:val="center"/>
            <w:hideMark/>
          </w:tcPr>
          <w:p w14:paraId="7D3FC670"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2702.3</w:t>
            </w:r>
          </w:p>
        </w:tc>
        <w:tc>
          <w:tcPr>
            <w:tcW w:w="2391" w:type="dxa"/>
            <w:tcBorders>
              <w:top w:val="nil"/>
              <w:left w:val="nil"/>
              <w:bottom w:val="single" w:sz="4" w:space="0" w:color="auto"/>
              <w:right w:val="single" w:sz="4" w:space="0" w:color="auto"/>
            </w:tcBorders>
            <w:vAlign w:val="center"/>
            <w:hideMark/>
          </w:tcPr>
          <w:p w14:paraId="12ACBD90"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99.716</w:t>
            </w:r>
          </w:p>
        </w:tc>
      </w:tr>
      <w:tr w:rsidR="00671CD6" w:rsidRPr="00C77916" w14:paraId="51F4F242"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410D4A29"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 </w:t>
            </w:r>
          </w:p>
        </w:tc>
        <w:tc>
          <w:tcPr>
            <w:tcW w:w="3603" w:type="dxa"/>
            <w:tcBorders>
              <w:top w:val="nil"/>
              <w:left w:val="nil"/>
              <w:bottom w:val="single" w:sz="4" w:space="0" w:color="auto"/>
              <w:right w:val="single" w:sz="4" w:space="0" w:color="auto"/>
            </w:tcBorders>
            <w:vAlign w:val="center"/>
            <w:hideMark/>
          </w:tcPr>
          <w:p w14:paraId="35E2D01A"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Union Territories</w:t>
            </w:r>
          </w:p>
        </w:tc>
        <w:tc>
          <w:tcPr>
            <w:tcW w:w="2357" w:type="dxa"/>
            <w:tcBorders>
              <w:top w:val="nil"/>
              <w:left w:val="nil"/>
              <w:bottom w:val="single" w:sz="4" w:space="0" w:color="auto"/>
              <w:right w:val="single" w:sz="4" w:space="0" w:color="auto"/>
            </w:tcBorders>
            <w:vAlign w:val="center"/>
            <w:hideMark/>
          </w:tcPr>
          <w:p w14:paraId="59563AAE"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7.7</w:t>
            </w:r>
          </w:p>
        </w:tc>
        <w:tc>
          <w:tcPr>
            <w:tcW w:w="2391" w:type="dxa"/>
            <w:tcBorders>
              <w:top w:val="nil"/>
              <w:left w:val="nil"/>
              <w:bottom w:val="single" w:sz="4" w:space="0" w:color="auto"/>
              <w:right w:val="single" w:sz="4" w:space="0" w:color="auto"/>
            </w:tcBorders>
            <w:vAlign w:val="center"/>
            <w:hideMark/>
          </w:tcPr>
          <w:p w14:paraId="5C15F8C1"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0.284</w:t>
            </w:r>
          </w:p>
        </w:tc>
      </w:tr>
      <w:tr w:rsidR="00671CD6" w:rsidRPr="00C77916" w14:paraId="0425738B" w14:textId="77777777" w:rsidTr="000D3141">
        <w:trPr>
          <w:trHeight w:val="20"/>
          <w:jc w:val="center"/>
        </w:trPr>
        <w:tc>
          <w:tcPr>
            <w:tcW w:w="1212" w:type="dxa"/>
            <w:tcBorders>
              <w:top w:val="nil"/>
              <w:left w:val="single" w:sz="4" w:space="0" w:color="auto"/>
              <w:bottom w:val="single" w:sz="4" w:space="0" w:color="auto"/>
              <w:right w:val="single" w:sz="4" w:space="0" w:color="auto"/>
            </w:tcBorders>
            <w:vAlign w:val="center"/>
            <w:hideMark/>
          </w:tcPr>
          <w:p w14:paraId="3CFEA844"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 </w:t>
            </w:r>
          </w:p>
        </w:tc>
        <w:tc>
          <w:tcPr>
            <w:tcW w:w="3603" w:type="dxa"/>
            <w:tcBorders>
              <w:top w:val="nil"/>
              <w:left w:val="nil"/>
              <w:bottom w:val="single" w:sz="4" w:space="0" w:color="auto"/>
              <w:right w:val="single" w:sz="4" w:space="0" w:color="auto"/>
            </w:tcBorders>
            <w:vAlign w:val="center"/>
            <w:hideMark/>
          </w:tcPr>
          <w:p w14:paraId="108A0DD3" w14:textId="77777777" w:rsidR="00671CD6" w:rsidRPr="00C77916" w:rsidRDefault="00671CD6" w:rsidP="00671CD6">
            <w:pPr>
              <w:widowControl/>
              <w:autoSpaceDE/>
              <w:autoSpaceDN/>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Total (India)</w:t>
            </w:r>
          </w:p>
        </w:tc>
        <w:tc>
          <w:tcPr>
            <w:tcW w:w="2357" w:type="dxa"/>
            <w:tcBorders>
              <w:top w:val="nil"/>
              <w:left w:val="nil"/>
              <w:bottom w:val="single" w:sz="4" w:space="0" w:color="auto"/>
              <w:right w:val="single" w:sz="4" w:space="0" w:color="auto"/>
            </w:tcBorders>
            <w:vAlign w:val="center"/>
            <w:hideMark/>
          </w:tcPr>
          <w:p w14:paraId="1B411851" w14:textId="77777777"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2710</w:t>
            </w:r>
          </w:p>
        </w:tc>
        <w:tc>
          <w:tcPr>
            <w:tcW w:w="2391" w:type="dxa"/>
            <w:tcBorders>
              <w:top w:val="nil"/>
              <w:left w:val="nil"/>
              <w:bottom w:val="single" w:sz="4" w:space="0" w:color="auto"/>
              <w:right w:val="single" w:sz="4" w:space="0" w:color="auto"/>
            </w:tcBorders>
            <w:vAlign w:val="center"/>
            <w:hideMark/>
          </w:tcPr>
          <w:p w14:paraId="2B4EABE6" w14:textId="0AC85E16" w:rsidR="00671CD6" w:rsidRPr="00C77916" w:rsidRDefault="00671CD6" w:rsidP="00671CD6">
            <w:pPr>
              <w:widowControl/>
              <w:autoSpaceDE/>
              <w:autoSpaceDN/>
              <w:jc w:val="center"/>
              <w:rPr>
                <w:rFonts w:ascii="Times New Roman" w:eastAsia="Times New Roman" w:hAnsi="Times New Roman" w:cs="Times New Roman"/>
                <w:sz w:val="16"/>
                <w:szCs w:val="16"/>
                <w:lang w:val="en-IN" w:eastAsia="en-IN"/>
              </w:rPr>
            </w:pPr>
            <w:r w:rsidRPr="00C77916">
              <w:rPr>
                <w:rFonts w:ascii="Times New Roman" w:eastAsia="Times New Roman" w:hAnsi="Times New Roman" w:cs="Times New Roman"/>
                <w:sz w:val="16"/>
                <w:szCs w:val="16"/>
                <w:lang w:val="en-IN" w:eastAsia="en-IN"/>
              </w:rPr>
              <w:t>100</w:t>
            </w:r>
            <w:r w:rsidR="00E91527" w:rsidRPr="00C77916">
              <w:rPr>
                <w:rFonts w:ascii="Times New Roman" w:eastAsia="Times New Roman" w:hAnsi="Times New Roman" w:cs="Times New Roman"/>
                <w:sz w:val="16"/>
                <w:szCs w:val="16"/>
                <w:lang w:val="en-IN" w:eastAsia="en-IN"/>
              </w:rPr>
              <w:t>.00</w:t>
            </w:r>
          </w:p>
        </w:tc>
      </w:tr>
    </w:tbl>
    <w:p w14:paraId="252F9969" w14:textId="2E1D2836" w:rsidR="00671CD6" w:rsidRPr="00C77916" w:rsidRDefault="00671CD6" w:rsidP="00907BE3">
      <w:pPr>
        <w:spacing w:before="1" w:line="217" w:lineRule="exact"/>
        <w:rPr>
          <w:rFonts w:ascii="Times New Roman" w:hAnsi="Times New Roman" w:cs="Times New Roman"/>
          <w:spacing w:val="-2"/>
          <w:position w:val="3"/>
          <w:sz w:val="16"/>
          <w:szCs w:val="18"/>
        </w:rPr>
      </w:pPr>
      <w:r w:rsidRPr="00C77916">
        <w:rPr>
          <w:rFonts w:ascii="Times New Roman" w:hAnsi="Times New Roman" w:cs="Times New Roman"/>
          <w:position w:val="3"/>
          <w:sz w:val="16"/>
          <w:szCs w:val="18"/>
        </w:rPr>
        <w:t>Source:</w:t>
      </w:r>
      <w:r w:rsidRPr="00C77916">
        <w:rPr>
          <w:rFonts w:ascii="Times New Roman" w:hAnsi="Times New Roman" w:cs="Times New Roman"/>
          <w:spacing w:val="56"/>
          <w:w w:val="150"/>
          <w:position w:val="3"/>
          <w:sz w:val="16"/>
          <w:szCs w:val="18"/>
        </w:rPr>
        <w:t xml:space="preserve"> </w:t>
      </w:r>
      <w:r w:rsidRPr="00C77916">
        <w:rPr>
          <w:rFonts w:ascii="Times New Roman" w:hAnsi="Times New Roman" w:cs="Times New Roman"/>
          <w:position w:val="3"/>
          <w:sz w:val="16"/>
          <w:szCs w:val="18"/>
        </w:rPr>
        <w:t>Planning</w:t>
      </w:r>
      <w:r w:rsidRPr="00C77916">
        <w:rPr>
          <w:rFonts w:ascii="Times New Roman" w:hAnsi="Times New Roman" w:cs="Times New Roman"/>
          <w:spacing w:val="13"/>
          <w:position w:val="3"/>
          <w:sz w:val="16"/>
          <w:szCs w:val="18"/>
        </w:rPr>
        <w:t xml:space="preserve"> </w:t>
      </w:r>
      <w:r w:rsidRPr="00C77916">
        <w:rPr>
          <w:rFonts w:ascii="Times New Roman" w:hAnsi="Times New Roman" w:cs="Times New Roman"/>
          <w:spacing w:val="-2"/>
          <w:position w:val="3"/>
          <w:sz w:val="16"/>
          <w:szCs w:val="18"/>
        </w:rPr>
        <w:t>Commission</w:t>
      </w:r>
    </w:p>
    <w:p w14:paraId="0F0AE4F8" w14:textId="2FFEC919" w:rsidR="00671CD6" w:rsidRPr="00C671D8" w:rsidRDefault="00671CD6">
      <w:pPr>
        <w:widowControl/>
        <w:autoSpaceDE/>
        <w:autoSpaceDN/>
        <w:spacing w:after="160" w:line="259" w:lineRule="auto"/>
        <w:rPr>
          <w:rFonts w:ascii="Times New Roman" w:hAnsi="Times New Roman" w:cs="Times New Roman"/>
          <w:i/>
          <w:spacing w:val="-2"/>
          <w:position w:val="3"/>
          <w:sz w:val="19"/>
        </w:rPr>
      </w:pPr>
      <w:r w:rsidRPr="00C671D8">
        <w:rPr>
          <w:rFonts w:ascii="Times New Roman" w:hAnsi="Times New Roman" w:cs="Times New Roman"/>
          <w:i/>
          <w:spacing w:val="-2"/>
          <w:position w:val="3"/>
          <w:sz w:val="19"/>
        </w:rPr>
        <w:br w:type="page"/>
      </w:r>
    </w:p>
    <w:p w14:paraId="7F718170" w14:textId="77777777" w:rsidR="003C5532" w:rsidRDefault="00A71E43" w:rsidP="00AA641C">
      <w:pPr>
        <w:pStyle w:val="Heading3"/>
      </w:pPr>
      <w:bookmarkStart w:id="41" w:name="_Toc222401539"/>
      <w:r w:rsidRPr="00C671D8">
        <w:lastRenderedPageBreak/>
        <w:t>Annexure V.4</w:t>
      </w:r>
      <w:r w:rsidR="00345CE6" w:rsidRPr="00C671D8">
        <w:br/>
      </w:r>
      <w:r w:rsidRPr="00C671D8">
        <w:t xml:space="preserve"> States Arranged in Descending Order of Per Capita State Domestic </w:t>
      </w:r>
      <w:r w:rsidR="000D3141" w:rsidRPr="00C671D8">
        <w:t xml:space="preserve">Product </w:t>
      </w:r>
      <w:r w:rsidRPr="00C671D8">
        <w:t>Average of three years: 1982–83 to 1984–85</w:t>
      </w:r>
      <w:bookmarkEnd w:id="41"/>
    </w:p>
    <w:p w14:paraId="21938C6A" w14:textId="79378E29" w:rsidR="00A71E43" w:rsidRPr="003C5532" w:rsidRDefault="000D3141" w:rsidP="003C5532">
      <w:pPr>
        <w:jc w:val="center"/>
        <w:rPr>
          <w:rFonts w:ascii="Times New Roman" w:hAnsi="Times New Roman" w:cs="Times New Roman"/>
          <w:sz w:val="20"/>
          <w:szCs w:val="20"/>
        </w:rPr>
      </w:pPr>
      <w:r w:rsidRPr="003C5532">
        <w:rPr>
          <w:rFonts w:ascii="Times New Roman" w:hAnsi="Times New Roman" w:cs="Times New Roman"/>
          <w:sz w:val="20"/>
          <w:szCs w:val="20"/>
        </w:rPr>
        <w:t>(</w:t>
      </w:r>
      <w:r w:rsidRPr="003C5532">
        <w:rPr>
          <w:rFonts w:ascii="Times New Roman" w:hAnsi="Times New Roman" w:cs="Times New Roman"/>
          <w:spacing w:val="-6"/>
          <w:sz w:val="20"/>
          <w:szCs w:val="20"/>
        </w:rPr>
        <w:t>Para</w:t>
      </w:r>
      <w:r w:rsidRPr="003C5532">
        <w:rPr>
          <w:rFonts w:ascii="Times New Roman" w:hAnsi="Times New Roman" w:cs="Times New Roman"/>
          <w:spacing w:val="-14"/>
          <w:sz w:val="20"/>
          <w:szCs w:val="20"/>
        </w:rPr>
        <w:t xml:space="preserve"> </w:t>
      </w:r>
      <w:r w:rsidRPr="003C5532">
        <w:rPr>
          <w:rFonts w:ascii="Times New Roman" w:hAnsi="Times New Roman" w:cs="Times New Roman"/>
          <w:sz w:val="20"/>
          <w:szCs w:val="20"/>
        </w:rPr>
        <w:t>5.28)</w:t>
      </w:r>
    </w:p>
    <w:p w14:paraId="5C75971A" w14:textId="5F3D616C" w:rsidR="00671CD6" w:rsidRPr="003C5532" w:rsidRDefault="000D3141" w:rsidP="000D3141">
      <w:pPr>
        <w:spacing w:before="1" w:line="217" w:lineRule="exact"/>
        <w:ind w:left="4457" w:firstLine="583"/>
        <w:jc w:val="center"/>
        <w:rPr>
          <w:rFonts w:ascii="Times New Roman" w:eastAsiaTheme="majorEastAsia" w:hAnsi="Times New Roman" w:cs="Times New Roman"/>
          <w:b/>
          <w:bCs/>
          <w:sz w:val="20"/>
          <w:szCs w:val="20"/>
          <w:lang w:val="en-IN"/>
        </w:rPr>
      </w:pPr>
      <w:r w:rsidRPr="003C5532">
        <w:rPr>
          <w:rFonts w:ascii="Times New Roman" w:eastAsiaTheme="majorEastAsia" w:hAnsi="Times New Roman" w:cs="Times New Roman"/>
          <w:b/>
          <w:bCs/>
          <w:i/>
          <w:iCs/>
          <w:sz w:val="20"/>
          <w:szCs w:val="20"/>
          <w:lang w:val="en-IN"/>
        </w:rPr>
        <w:t>(Rupees</w:t>
      </w:r>
      <w:r w:rsidRPr="003C5532">
        <w:rPr>
          <w:rFonts w:ascii="Times New Roman" w:eastAsiaTheme="majorEastAsia" w:hAnsi="Times New Roman" w:cs="Times New Roman"/>
          <w:b/>
          <w:bCs/>
          <w:sz w:val="20"/>
          <w:szCs w:val="20"/>
          <w:lang w:val="en-IN"/>
        </w:rPr>
        <w:t>)</w:t>
      </w:r>
    </w:p>
    <w:tbl>
      <w:tblPr>
        <w:tblW w:w="7735" w:type="dxa"/>
        <w:jc w:val="center"/>
        <w:tblLook w:val="04A0" w:firstRow="1" w:lastRow="0" w:firstColumn="1" w:lastColumn="0" w:noHBand="0" w:noVBand="1"/>
      </w:tblPr>
      <w:tblGrid>
        <w:gridCol w:w="1574"/>
        <w:gridCol w:w="2249"/>
        <w:gridCol w:w="3912"/>
      </w:tblGrid>
      <w:tr w:rsidR="00243686" w:rsidRPr="003C5532" w14:paraId="396904CA" w14:textId="77777777" w:rsidTr="003C5532">
        <w:trPr>
          <w:trHeight w:val="20"/>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14:paraId="37AE94B0" w14:textId="77777777" w:rsidR="00243686" w:rsidRPr="003C5532" w:rsidRDefault="00243686" w:rsidP="00243686">
            <w:pPr>
              <w:widowControl/>
              <w:autoSpaceDE/>
              <w:autoSpaceDN/>
              <w:jc w:val="right"/>
              <w:rPr>
                <w:rFonts w:ascii="Times New Roman" w:eastAsia="Times New Roman" w:hAnsi="Times New Roman" w:cs="Times New Roman"/>
                <w:b/>
                <w:bCs/>
                <w:sz w:val="16"/>
                <w:szCs w:val="16"/>
                <w:lang w:val="en-IN" w:eastAsia="en-IN"/>
              </w:rPr>
            </w:pPr>
            <w:r w:rsidRPr="003C5532">
              <w:rPr>
                <w:rFonts w:ascii="Times New Roman" w:eastAsia="Times New Roman" w:hAnsi="Times New Roman" w:cs="Times New Roman"/>
                <w:b/>
                <w:bCs/>
                <w:sz w:val="16"/>
                <w:szCs w:val="16"/>
                <w:lang w:val="en-IN" w:eastAsia="en-IN"/>
              </w:rPr>
              <w:t>Sl. No.</w:t>
            </w:r>
          </w:p>
        </w:tc>
        <w:tc>
          <w:tcPr>
            <w:tcW w:w="2249" w:type="dxa"/>
            <w:tcBorders>
              <w:top w:val="single" w:sz="4" w:space="0" w:color="auto"/>
              <w:left w:val="nil"/>
              <w:bottom w:val="single" w:sz="4" w:space="0" w:color="auto"/>
              <w:right w:val="single" w:sz="4" w:space="0" w:color="auto"/>
            </w:tcBorders>
            <w:vAlign w:val="center"/>
            <w:hideMark/>
          </w:tcPr>
          <w:p w14:paraId="3F8AF469" w14:textId="77777777" w:rsidR="00243686" w:rsidRPr="003C5532" w:rsidRDefault="00243686" w:rsidP="00243686">
            <w:pPr>
              <w:widowControl/>
              <w:autoSpaceDE/>
              <w:autoSpaceDN/>
              <w:jc w:val="center"/>
              <w:rPr>
                <w:rFonts w:ascii="Times New Roman" w:eastAsia="Times New Roman" w:hAnsi="Times New Roman" w:cs="Times New Roman"/>
                <w:b/>
                <w:bCs/>
                <w:sz w:val="16"/>
                <w:szCs w:val="16"/>
                <w:lang w:val="en-IN" w:eastAsia="en-IN"/>
              </w:rPr>
            </w:pPr>
            <w:r w:rsidRPr="003C5532">
              <w:rPr>
                <w:rFonts w:ascii="Times New Roman" w:eastAsia="Times New Roman" w:hAnsi="Times New Roman" w:cs="Times New Roman"/>
                <w:b/>
                <w:bCs/>
                <w:sz w:val="16"/>
                <w:szCs w:val="16"/>
                <w:lang w:val="en-IN" w:eastAsia="en-IN"/>
              </w:rPr>
              <w:t>State</w:t>
            </w:r>
          </w:p>
        </w:tc>
        <w:tc>
          <w:tcPr>
            <w:tcW w:w="3912" w:type="dxa"/>
            <w:tcBorders>
              <w:top w:val="single" w:sz="4" w:space="0" w:color="auto"/>
              <w:left w:val="nil"/>
              <w:bottom w:val="single" w:sz="4" w:space="0" w:color="auto"/>
              <w:right w:val="single" w:sz="4" w:space="0" w:color="auto"/>
            </w:tcBorders>
            <w:vAlign w:val="center"/>
          </w:tcPr>
          <w:p w14:paraId="50CF3D21" w14:textId="627055BC" w:rsidR="00243686" w:rsidRPr="003C5532" w:rsidRDefault="00F27A07" w:rsidP="00F27A07">
            <w:pPr>
              <w:widowControl/>
              <w:autoSpaceDE/>
              <w:autoSpaceDN/>
              <w:jc w:val="center"/>
              <w:rPr>
                <w:rFonts w:ascii="Times New Roman" w:eastAsia="Times New Roman" w:hAnsi="Times New Roman" w:cs="Times New Roman"/>
                <w:b/>
                <w:bCs/>
                <w:sz w:val="16"/>
                <w:szCs w:val="16"/>
                <w:lang w:val="en-IN" w:eastAsia="en-IN"/>
              </w:rPr>
            </w:pPr>
            <w:r w:rsidRPr="003C5532">
              <w:rPr>
                <w:rFonts w:ascii="Times New Roman" w:eastAsia="Times New Roman" w:hAnsi="Times New Roman" w:cs="Times New Roman"/>
                <w:b/>
                <w:bCs/>
                <w:sz w:val="16"/>
                <w:szCs w:val="16"/>
                <w:lang w:val="en-IN" w:eastAsia="en-IN"/>
              </w:rPr>
              <w:t>Ave. of three yrs. 1982-85 at current prices</w:t>
            </w:r>
          </w:p>
        </w:tc>
      </w:tr>
      <w:tr w:rsidR="00243686" w:rsidRPr="003C5532" w14:paraId="21D8AD73"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0CE97F25"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w:t>
            </w:r>
          </w:p>
        </w:tc>
        <w:tc>
          <w:tcPr>
            <w:tcW w:w="2249" w:type="dxa"/>
            <w:tcBorders>
              <w:top w:val="nil"/>
              <w:left w:val="nil"/>
              <w:bottom w:val="single" w:sz="4" w:space="0" w:color="auto"/>
              <w:right w:val="single" w:sz="4" w:space="0" w:color="auto"/>
            </w:tcBorders>
            <w:vAlign w:val="center"/>
            <w:hideMark/>
          </w:tcPr>
          <w:p w14:paraId="74BF6609"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Goa</w:t>
            </w:r>
          </w:p>
        </w:tc>
        <w:tc>
          <w:tcPr>
            <w:tcW w:w="3912" w:type="dxa"/>
            <w:tcBorders>
              <w:top w:val="nil"/>
              <w:left w:val="nil"/>
              <w:bottom w:val="single" w:sz="4" w:space="0" w:color="auto"/>
              <w:right w:val="single" w:sz="4" w:space="0" w:color="auto"/>
            </w:tcBorders>
            <w:vAlign w:val="center"/>
            <w:hideMark/>
          </w:tcPr>
          <w:p w14:paraId="6DBA5EED" w14:textId="0A95F886"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426</w:t>
            </w:r>
          </w:p>
        </w:tc>
      </w:tr>
      <w:tr w:rsidR="00243686" w:rsidRPr="003C5532" w14:paraId="308BF843"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1082D84A"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w:t>
            </w:r>
          </w:p>
        </w:tc>
        <w:tc>
          <w:tcPr>
            <w:tcW w:w="2249" w:type="dxa"/>
            <w:tcBorders>
              <w:top w:val="nil"/>
              <w:left w:val="nil"/>
              <w:bottom w:val="single" w:sz="4" w:space="0" w:color="auto"/>
              <w:right w:val="single" w:sz="4" w:space="0" w:color="auto"/>
            </w:tcBorders>
            <w:vAlign w:val="center"/>
            <w:hideMark/>
          </w:tcPr>
          <w:p w14:paraId="06B05B9D"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Punjab</w:t>
            </w:r>
          </w:p>
        </w:tc>
        <w:tc>
          <w:tcPr>
            <w:tcW w:w="3912" w:type="dxa"/>
            <w:tcBorders>
              <w:top w:val="nil"/>
              <w:left w:val="nil"/>
              <w:bottom w:val="single" w:sz="4" w:space="0" w:color="auto"/>
              <w:right w:val="single" w:sz="4" w:space="0" w:color="auto"/>
            </w:tcBorders>
            <w:vAlign w:val="center"/>
            <w:hideMark/>
          </w:tcPr>
          <w:p w14:paraId="36B74983"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3720</w:t>
            </w:r>
          </w:p>
        </w:tc>
      </w:tr>
      <w:tr w:rsidR="00243686" w:rsidRPr="003C5532" w14:paraId="59113748"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04BFFBBC"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3</w:t>
            </w:r>
          </w:p>
        </w:tc>
        <w:tc>
          <w:tcPr>
            <w:tcW w:w="2249" w:type="dxa"/>
            <w:tcBorders>
              <w:top w:val="nil"/>
              <w:left w:val="nil"/>
              <w:bottom w:val="single" w:sz="4" w:space="0" w:color="auto"/>
              <w:right w:val="single" w:sz="4" w:space="0" w:color="auto"/>
            </w:tcBorders>
            <w:vAlign w:val="center"/>
            <w:hideMark/>
          </w:tcPr>
          <w:p w14:paraId="54290328"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Maharashtra</w:t>
            </w:r>
          </w:p>
        </w:tc>
        <w:tc>
          <w:tcPr>
            <w:tcW w:w="3912" w:type="dxa"/>
            <w:tcBorders>
              <w:top w:val="nil"/>
              <w:left w:val="nil"/>
              <w:bottom w:val="single" w:sz="4" w:space="0" w:color="auto"/>
              <w:right w:val="single" w:sz="4" w:space="0" w:color="auto"/>
            </w:tcBorders>
            <w:vAlign w:val="center"/>
            <w:hideMark/>
          </w:tcPr>
          <w:p w14:paraId="446B07A6"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3168</w:t>
            </w:r>
          </w:p>
        </w:tc>
      </w:tr>
      <w:tr w:rsidR="00243686" w:rsidRPr="003C5532" w14:paraId="2F2401A4"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0482A60B"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4</w:t>
            </w:r>
          </w:p>
        </w:tc>
        <w:tc>
          <w:tcPr>
            <w:tcW w:w="2249" w:type="dxa"/>
            <w:tcBorders>
              <w:top w:val="nil"/>
              <w:left w:val="nil"/>
              <w:bottom w:val="single" w:sz="4" w:space="0" w:color="auto"/>
              <w:right w:val="single" w:sz="4" w:space="0" w:color="auto"/>
            </w:tcBorders>
            <w:vAlign w:val="center"/>
            <w:hideMark/>
          </w:tcPr>
          <w:p w14:paraId="2328A227"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Haryana</w:t>
            </w:r>
          </w:p>
        </w:tc>
        <w:tc>
          <w:tcPr>
            <w:tcW w:w="3912" w:type="dxa"/>
            <w:tcBorders>
              <w:top w:val="nil"/>
              <w:left w:val="nil"/>
              <w:bottom w:val="single" w:sz="4" w:space="0" w:color="auto"/>
              <w:right w:val="single" w:sz="4" w:space="0" w:color="auto"/>
            </w:tcBorders>
            <w:vAlign w:val="center"/>
            <w:hideMark/>
          </w:tcPr>
          <w:p w14:paraId="68E187CF"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3052</w:t>
            </w:r>
          </w:p>
        </w:tc>
      </w:tr>
      <w:tr w:rsidR="00243686" w:rsidRPr="003C5532" w14:paraId="6DF96818"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135FCA92"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5</w:t>
            </w:r>
          </w:p>
        </w:tc>
        <w:tc>
          <w:tcPr>
            <w:tcW w:w="2249" w:type="dxa"/>
            <w:tcBorders>
              <w:top w:val="nil"/>
              <w:left w:val="nil"/>
              <w:bottom w:val="single" w:sz="4" w:space="0" w:color="auto"/>
              <w:right w:val="single" w:sz="4" w:space="0" w:color="auto"/>
            </w:tcBorders>
            <w:vAlign w:val="center"/>
            <w:hideMark/>
          </w:tcPr>
          <w:p w14:paraId="5CEAFC48"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Gujarat</w:t>
            </w:r>
          </w:p>
        </w:tc>
        <w:tc>
          <w:tcPr>
            <w:tcW w:w="3912" w:type="dxa"/>
            <w:tcBorders>
              <w:top w:val="nil"/>
              <w:left w:val="nil"/>
              <w:bottom w:val="single" w:sz="4" w:space="0" w:color="auto"/>
              <w:right w:val="single" w:sz="4" w:space="0" w:color="auto"/>
            </w:tcBorders>
            <w:vAlign w:val="center"/>
            <w:hideMark/>
          </w:tcPr>
          <w:p w14:paraId="3DDD4DAB"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2986</w:t>
            </w:r>
          </w:p>
        </w:tc>
      </w:tr>
      <w:tr w:rsidR="00243686" w:rsidRPr="003C5532" w14:paraId="5D2890EB"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141B4BCB"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6</w:t>
            </w:r>
          </w:p>
        </w:tc>
        <w:tc>
          <w:tcPr>
            <w:tcW w:w="2249" w:type="dxa"/>
            <w:tcBorders>
              <w:top w:val="nil"/>
              <w:left w:val="nil"/>
              <w:bottom w:val="single" w:sz="4" w:space="0" w:color="auto"/>
              <w:right w:val="single" w:sz="4" w:space="0" w:color="auto"/>
            </w:tcBorders>
            <w:vAlign w:val="center"/>
            <w:hideMark/>
          </w:tcPr>
          <w:p w14:paraId="763773F3"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Nagaland</w:t>
            </w:r>
          </w:p>
        </w:tc>
        <w:tc>
          <w:tcPr>
            <w:tcW w:w="3912" w:type="dxa"/>
            <w:tcBorders>
              <w:top w:val="nil"/>
              <w:left w:val="nil"/>
              <w:bottom w:val="single" w:sz="4" w:space="0" w:color="auto"/>
              <w:right w:val="single" w:sz="4" w:space="0" w:color="auto"/>
            </w:tcBorders>
            <w:vAlign w:val="center"/>
            <w:hideMark/>
          </w:tcPr>
          <w:p w14:paraId="48681CE0"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2711</w:t>
            </w:r>
          </w:p>
        </w:tc>
      </w:tr>
      <w:tr w:rsidR="00243686" w:rsidRPr="003C5532" w14:paraId="00EB187B"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784C7583"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7</w:t>
            </w:r>
          </w:p>
        </w:tc>
        <w:tc>
          <w:tcPr>
            <w:tcW w:w="2249" w:type="dxa"/>
            <w:tcBorders>
              <w:top w:val="nil"/>
              <w:left w:val="nil"/>
              <w:bottom w:val="single" w:sz="4" w:space="0" w:color="auto"/>
              <w:right w:val="single" w:sz="4" w:space="0" w:color="auto"/>
            </w:tcBorders>
            <w:vAlign w:val="center"/>
            <w:hideMark/>
          </w:tcPr>
          <w:p w14:paraId="2845233E"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Arunachal Pradesh</w:t>
            </w:r>
          </w:p>
        </w:tc>
        <w:tc>
          <w:tcPr>
            <w:tcW w:w="3912" w:type="dxa"/>
            <w:tcBorders>
              <w:top w:val="nil"/>
              <w:left w:val="nil"/>
              <w:bottom w:val="single" w:sz="4" w:space="0" w:color="auto"/>
              <w:right w:val="single" w:sz="4" w:space="0" w:color="auto"/>
            </w:tcBorders>
            <w:vAlign w:val="center"/>
            <w:hideMark/>
          </w:tcPr>
          <w:p w14:paraId="7F65D6B7"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2425</w:t>
            </w:r>
          </w:p>
        </w:tc>
      </w:tr>
      <w:tr w:rsidR="00243686" w:rsidRPr="003C5532" w14:paraId="4AE9EE1E"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5616CCAC"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8</w:t>
            </w:r>
          </w:p>
        </w:tc>
        <w:tc>
          <w:tcPr>
            <w:tcW w:w="2249" w:type="dxa"/>
            <w:tcBorders>
              <w:top w:val="nil"/>
              <w:left w:val="nil"/>
              <w:bottom w:val="single" w:sz="4" w:space="0" w:color="auto"/>
              <w:right w:val="single" w:sz="4" w:space="0" w:color="auto"/>
            </w:tcBorders>
            <w:vAlign w:val="center"/>
            <w:hideMark/>
          </w:tcPr>
          <w:p w14:paraId="43B6BFD9"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Sikkim</w:t>
            </w:r>
          </w:p>
        </w:tc>
        <w:tc>
          <w:tcPr>
            <w:tcW w:w="3912" w:type="dxa"/>
            <w:tcBorders>
              <w:top w:val="nil"/>
              <w:left w:val="nil"/>
              <w:bottom w:val="single" w:sz="4" w:space="0" w:color="auto"/>
              <w:right w:val="single" w:sz="4" w:space="0" w:color="auto"/>
            </w:tcBorders>
            <w:vAlign w:val="center"/>
            <w:hideMark/>
          </w:tcPr>
          <w:p w14:paraId="54EAB335"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2386</w:t>
            </w:r>
          </w:p>
        </w:tc>
      </w:tr>
      <w:tr w:rsidR="00243686" w:rsidRPr="003C5532" w14:paraId="1ABB204C"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0B60C407"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9</w:t>
            </w:r>
          </w:p>
        </w:tc>
        <w:tc>
          <w:tcPr>
            <w:tcW w:w="2249" w:type="dxa"/>
            <w:tcBorders>
              <w:top w:val="nil"/>
              <w:left w:val="nil"/>
              <w:bottom w:val="single" w:sz="4" w:space="0" w:color="auto"/>
              <w:right w:val="single" w:sz="4" w:space="0" w:color="auto"/>
            </w:tcBorders>
            <w:vAlign w:val="center"/>
            <w:hideMark/>
          </w:tcPr>
          <w:p w14:paraId="1A4CECD4"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Jammu &amp; Kashmir</w:t>
            </w:r>
          </w:p>
        </w:tc>
        <w:tc>
          <w:tcPr>
            <w:tcW w:w="3912" w:type="dxa"/>
            <w:tcBorders>
              <w:top w:val="nil"/>
              <w:left w:val="nil"/>
              <w:bottom w:val="single" w:sz="4" w:space="0" w:color="auto"/>
              <w:right w:val="single" w:sz="4" w:space="0" w:color="auto"/>
            </w:tcBorders>
            <w:vAlign w:val="center"/>
            <w:hideMark/>
          </w:tcPr>
          <w:p w14:paraId="142641E8"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2287</w:t>
            </w:r>
          </w:p>
        </w:tc>
      </w:tr>
      <w:tr w:rsidR="00243686" w:rsidRPr="003C5532" w14:paraId="5E6BDDE8"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17D2D43C"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10</w:t>
            </w:r>
          </w:p>
        </w:tc>
        <w:tc>
          <w:tcPr>
            <w:tcW w:w="2249" w:type="dxa"/>
            <w:tcBorders>
              <w:top w:val="nil"/>
              <w:left w:val="nil"/>
              <w:bottom w:val="single" w:sz="4" w:space="0" w:color="auto"/>
              <w:right w:val="single" w:sz="4" w:space="0" w:color="auto"/>
            </w:tcBorders>
            <w:vAlign w:val="center"/>
            <w:hideMark/>
          </w:tcPr>
          <w:p w14:paraId="0E24C65C"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Himachal Pradesh</w:t>
            </w:r>
          </w:p>
        </w:tc>
        <w:tc>
          <w:tcPr>
            <w:tcW w:w="3912" w:type="dxa"/>
            <w:tcBorders>
              <w:top w:val="nil"/>
              <w:left w:val="nil"/>
              <w:bottom w:val="single" w:sz="4" w:space="0" w:color="auto"/>
              <w:right w:val="single" w:sz="4" w:space="0" w:color="auto"/>
            </w:tcBorders>
            <w:vAlign w:val="center"/>
            <w:hideMark/>
          </w:tcPr>
          <w:p w14:paraId="33DA729E"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2191</w:t>
            </w:r>
          </w:p>
        </w:tc>
      </w:tr>
      <w:tr w:rsidR="00243686" w:rsidRPr="003C5532" w14:paraId="748D9F2A"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6B2CE432"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11</w:t>
            </w:r>
          </w:p>
        </w:tc>
        <w:tc>
          <w:tcPr>
            <w:tcW w:w="2249" w:type="dxa"/>
            <w:tcBorders>
              <w:top w:val="nil"/>
              <w:left w:val="nil"/>
              <w:bottom w:val="single" w:sz="4" w:space="0" w:color="auto"/>
              <w:right w:val="single" w:sz="4" w:space="0" w:color="auto"/>
            </w:tcBorders>
            <w:vAlign w:val="center"/>
            <w:hideMark/>
          </w:tcPr>
          <w:p w14:paraId="343B46FA"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West Bengal</w:t>
            </w:r>
          </w:p>
        </w:tc>
        <w:tc>
          <w:tcPr>
            <w:tcW w:w="3912" w:type="dxa"/>
            <w:tcBorders>
              <w:top w:val="nil"/>
              <w:left w:val="nil"/>
              <w:bottom w:val="single" w:sz="4" w:space="0" w:color="auto"/>
              <w:right w:val="single" w:sz="4" w:space="0" w:color="auto"/>
            </w:tcBorders>
            <w:vAlign w:val="center"/>
            <w:hideMark/>
          </w:tcPr>
          <w:p w14:paraId="611EC58D"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2184</w:t>
            </w:r>
          </w:p>
        </w:tc>
      </w:tr>
      <w:tr w:rsidR="00243686" w:rsidRPr="003C5532" w14:paraId="4DBDE89E"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78201281"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12</w:t>
            </w:r>
          </w:p>
        </w:tc>
        <w:tc>
          <w:tcPr>
            <w:tcW w:w="2249" w:type="dxa"/>
            <w:tcBorders>
              <w:top w:val="nil"/>
              <w:left w:val="nil"/>
              <w:bottom w:val="single" w:sz="4" w:space="0" w:color="auto"/>
              <w:right w:val="single" w:sz="4" w:space="0" w:color="auto"/>
            </w:tcBorders>
            <w:vAlign w:val="center"/>
            <w:hideMark/>
          </w:tcPr>
          <w:p w14:paraId="0172CFA2"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Karnataka</w:t>
            </w:r>
          </w:p>
        </w:tc>
        <w:tc>
          <w:tcPr>
            <w:tcW w:w="3912" w:type="dxa"/>
            <w:tcBorders>
              <w:top w:val="nil"/>
              <w:left w:val="nil"/>
              <w:bottom w:val="single" w:sz="4" w:space="0" w:color="auto"/>
              <w:right w:val="single" w:sz="4" w:space="0" w:color="auto"/>
            </w:tcBorders>
            <w:vAlign w:val="center"/>
            <w:hideMark/>
          </w:tcPr>
          <w:p w14:paraId="2C943B91" w14:textId="2E211206"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21</w:t>
            </w:r>
            <w:r w:rsidR="00EF0081">
              <w:rPr>
                <w:rFonts w:ascii="Times New Roman" w:eastAsia="Times New Roman" w:hAnsi="Times New Roman" w:cs="Times New Roman"/>
                <w:sz w:val="16"/>
                <w:szCs w:val="16"/>
                <w:lang w:val="en-IN" w:eastAsia="en-IN"/>
              </w:rPr>
              <w:t>66</w:t>
            </w:r>
          </w:p>
        </w:tc>
      </w:tr>
      <w:tr w:rsidR="00243686" w:rsidRPr="003C5532" w14:paraId="44369010"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0991CA8F"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13</w:t>
            </w:r>
          </w:p>
        </w:tc>
        <w:tc>
          <w:tcPr>
            <w:tcW w:w="2249" w:type="dxa"/>
            <w:tcBorders>
              <w:top w:val="nil"/>
              <w:left w:val="nil"/>
              <w:bottom w:val="single" w:sz="4" w:space="0" w:color="auto"/>
              <w:right w:val="single" w:sz="4" w:space="0" w:color="auto"/>
            </w:tcBorders>
            <w:vAlign w:val="center"/>
            <w:hideMark/>
          </w:tcPr>
          <w:p w14:paraId="391480F4"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Kerala</w:t>
            </w:r>
          </w:p>
        </w:tc>
        <w:tc>
          <w:tcPr>
            <w:tcW w:w="3912" w:type="dxa"/>
            <w:tcBorders>
              <w:top w:val="nil"/>
              <w:left w:val="nil"/>
              <w:bottom w:val="single" w:sz="4" w:space="0" w:color="auto"/>
              <w:right w:val="single" w:sz="4" w:space="0" w:color="auto"/>
            </w:tcBorders>
            <w:vAlign w:val="center"/>
            <w:hideMark/>
          </w:tcPr>
          <w:p w14:paraId="62A3E289"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2071</w:t>
            </w:r>
          </w:p>
        </w:tc>
      </w:tr>
      <w:tr w:rsidR="00243686" w:rsidRPr="003C5532" w14:paraId="2F96689C"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7C419E09"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14</w:t>
            </w:r>
          </w:p>
        </w:tc>
        <w:tc>
          <w:tcPr>
            <w:tcW w:w="2249" w:type="dxa"/>
            <w:tcBorders>
              <w:top w:val="nil"/>
              <w:left w:val="nil"/>
              <w:bottom w:val="single" w:sz="4" w:space="0" w:color="auto"/>
              <w:right w:val="single" w:sz="4" w:space="0" w:color="auto"/>
            </w:tcBorders>
            <w:vAlign w:val="center"/>
            <w:hideMark/>
          </w:tcPr>
          <w:p w14:paraId="7C58B282"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Andhra Pradesh</w:t>
            </w:r>
          </w:p>
        </w:tc>
        <w:tc>
          <w:tcPr>
            <w:tcW w:w="3912" w:type="dxa"/>
            <w:tcBorders>
              <w:top w:val="nil"/>
              <w:left w:val="nil"/>
              <w:bottom w:val="single" w:sz="4" w:space="0" w:color="auto"/>
              <w:right w:val="single" w:sz="4" w:space="0" w:color="auto"/>
            </w:tcBorders>
            <w:vAlign w:val="center"/>
            <w:hideMark/>
          </w:tcPr>
          <w:p w14:paraId="71C50D26"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2062</w:t>
            </w:r>
          </w:p>
        </w:tc>
      </w:tr>
      <w:tr w:rsidR="00243686" w:rsidRPr="003C5532" w14:paraId="3FA0DDBA"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3838019D"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15</w:t>
            </w:r>
          </w:p>
        </w:tc>
        <w:tc>
          <w:tcPr>
            <w:tcW w:w="2249" w:type="dxa"/>
            <w:tcBorders>
              <w:top w:val="nil"/>
              <w:left w:val="nil"/>
              <w:bottom w:val="single" w:sz="4" w:space="0" w:color="auto"/>
              <w:right w:val="single" w:sz="4" w:space="0" w:color="auto"/>
            </w:tcBorders>
            <w:vAlign w:val="center"/>
            <w:hideMark/>
          </w:tcPr>
          <w:p w14:paraId="57A2AED0"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Tamil Nadu</w:t>
            </w:r>
          </w:p>
        </w:tc>
        <w:tc>
          <w:tcPr>
            <w:tcW w:w="3912" w:type="dxa"/>
            <w:tcBorders>
              <w:top w:val="nil"/>
              <w:left w:val="nil"/>
              <w:bottom w:val="single" w:sz="4" w:space="0" w:color="auto"/>
              <w:right w:val="single" w:sz="4" w:space="0" w:color="auto"/>
            </w:tcBorders>
            <w:vAlign w:val="center"/>
            <w:hideMark/>
          </w:tcPr>
          <w:p w14:paraId="1719460B"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1946</w:t>
            </w:r>
          </w:p>
        </w:tc>
      </w:tr>
      <w:tr w:rsidR="00243686" w:rsidRPr="003C5532" w14:paraId="7712B412"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1966F839"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16</w:t>
            </w:r>
          </w:p>
        </w:tc>
        <w:tc>
          <w:tcPr>
            <w:tcW w:w="2249" w:type="dxa"/>
            <w:tcBorders>
              <w:top w:val="nil"/>
              <w:left w:val="nil"/>
              <w:bottom w:val="single" w:sz="4" w:space="0" w:color="auto"/>
              <w:right w:val="single" w:sz="4" w:space="0" w:color="auto"/>
            </w:tcBorders>
            <w:vAlign w:val="center"/>
            <w:hideMark/>
          </w:tcPr>
          <w:p w14:paraId="1E4D5968"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Assam</w:t>
            </w:r>
          </w:p>
        </w:tc>
        <w:tc>
          <w:tcPr>
            <w:tcW w:w="3912" w:type="dxa"/>
            <w:tcBorders>
              <w:top w:val="nil"/>
              <w:left w:val="nil"/>
              <w:bottom w:val="single" w:sz="4" w:space="0" w:color="auto"/>
              <w:right w:val="single" w:sz="4" w:space="0" w:color="auto"/>
            </w:tcBorders>
            <w:vAlign w:val="center"/>
            <w:hideMark/>
          </w:tcPr>
          <w:p w14:paraId="186BB530"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1903</w:t>
            </w:r>
          </w:p>
        </w:tc>
      </w:tr>
      <w:tr w:rsidR="00243686" w:rsidRPr="003C5532" w14:paraId="4C94535E"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23931B3D"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17</w:t>
            </w:r>
          </w:p>
        </w:tc>
        <w:tc>
          <w:tcPr>
            <w:tcW w:w="2249" w:type="dxa"/>
            <w:tcBorders>
              <w:top w:val="nil"/>
              <w:left w:val="nil"/>
              <w:bottom w:val="single" w:sz="4" w:space="0" w:color="auto"/>
              <w:right w:val="single" w:sz="4" w:space="0" w:color="auto"/>
            </w:tcBorders>
            <w:vAlign w:val="center"/>
            <w:hideMark/>
          </w:tcPr>
          <w:p w14:paraId="5D88C102"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Tripura</w:t>
            </w:r>
          </w:p>
        </w:tc>
        <w:tc>
          <w:tcPr>
            <w:tcW w:w="3912" w:type="dxa"/>
            <w:tcBorders>
              <w:top w:val="nil"/>
              <w:left w:val="nil"/>
              <w:bottom w:val="single" w:sz="4" w:space="0" w:color="auto"/>
              <w:right w:val="single" w:sz="4" w:space="0" w:color="auto"/>
            </w:tcBorders>
            <w:vAlign w:val="center"/>
            <w:hideMark/>
          </w:tcPr>
          <w:p w14:paraId="62615F5D"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1826</w:t>
            </w:r>
          </w:p>
        </w:tc>
      </w:tr>
      <w:tr w:rsidR="00243686" w:rsidRPr="003C5532" w14:paraId="08C9D469"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714F1C28"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18</w:t>
            </w:r>
          </w:p>
        </w:tc>
        <w:tc>
          <w:tcPr>
            <w:tcW w:w="2249" w:type="dxa"/>
            <w:tcBorders>
              <w:top w:val="nil"/>
              <w:left w:val="nil"/>
              <w:bottom w:val="single" w:sz="4" w:space="0" w:color="auto"/>
              <w:right w:val="single" w:sz="4" w:space="0" w:color="auto"/>
            </w:tcBorders>
            <w:vAlign w:val="center"/>
            <w:hideMark/>
          </w:tcPr>
          <w:p w14:paraId="02F810AA"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Rajasthan</w:t>
            </w:r>
          </w:p>
        </w:tc>
        <w:tc>
          <w:tcPr>
            <w:tcW w:w="3912" w:type="dxa"/>
            <w:tcBorders>
              <w:top w:val="nil"/>
              <w:left w:val="nil"/>
              <w:bottom w:val="single" w:sz="4" w:space="0" w:color="auto"/>
              <w:right w:val="single" w:sz="4" w:space="0" w:color="auto"/>
            </w:tcBorders>
            <w:vAlign w:val="center"/>
            <w:hideMark/>
          </w:tcPr>
          <w:p w14:paraId="01A3ED0E"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1818</w:t>
            </w:r>
          </w:p>
        </w:tc>
      </w:tr>
      <w:tr w:rsidR="00243686" w:rsidRPr="003C5532" w14:paraId="08A10B5F"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41E66B99"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19</w:t>
            </w:r>
          </w:p>
        </w:tc>
        <w:tc>
          <w:tcPr>
            <w:tcW w:w="2249" w:type="dxa"/>
            <w:tcBorders>
              <w:top w:val="nil"/>
              <w:left w:val="nil"/>
              <w:bottom w:val="single" w:sz="4" w:space="0" w:color="auto"/>
              <w:right w:val="single" w:sz="4" w:space="0" w:color="auto"/>
            </w:tcBorders>
            <w:vAlign w:val="center"/>
            <w:hideMark/>
          </w:tcPr>
          <w:p w14:paraId="3FBAA0C8"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Manipur</w:t>
            </w:r>
          </w:p>
        </w:tc>
        <w:tc>
          <w:tcPr>
            <w:tcW w:w="3912" w:type="dxa"/>
            <w:tcBorders>
              <w:top w:val="nil"/>
              <w:left w:val="nil"/>
              <w:bottom w:val="single" w:sz="4" w:space="0" w:color="auto"/>
              <w:right w:val="single" w:sz="4" w:space="0" w:color="auto"/>
            </w:tcBorders>
            <w:vAlign w:val="center"/>
            <w:hideMark/>
          </w:tcPr>
          <w:p w14:paraId="75B700A7" w14:textId="6318D4FD"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180</w:t>
            </w:r>
            <w:r w:rsidR="00F27A07" w:rsidRPr="003C5532">
              <w:rPr>
                <w:rFonts w:ascii="Times New Roman" w:eastAsia="Times New Roman" w:hAnsi="Times New Roman" w:cs="Times New Roman"/>
                <w:sz w:val="16"/>
                <w:szCs w:val="16"/>
                <w:lang w:val="en-IN" w:eastAsia="en-IN"/>
              </w:rPr>
              <w:t>5</w:t>
            </w:r>
          </w:p>
        </w:tc>
      </w:tr>
      <w:tr w:rsidR="00243686" w:rsidRPr="003C5532" w14:paraId="39ED6E1A"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253DE300"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20</w:t>
            </w:r>
          </w:p>
        </w:tc>
        <w:tc>
          <w:tcPr>
            <w:tcW w:w="2249" w:type="dxa"/>
            <w:tcBorders>
              <w:top w:val="nil"/>
              <w:left w:val="nil"/>
              <w:bottom w:val="single" w:sz="4" w:space="0" w:color="auto"/>
              <w:right w:val="single" w:sz="4" w:space="0" w:color="auto"/>
            </w:tcBorders>
            <w:vAlign w:val="center"/>
            <w:hideMark/>
          </w:tcPr>
          <w:p w14:paraId="523A4646"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Orissa</w:t>
            </w:r>
          </w:p>
        </w:tc>
        <w:tc>
          <w:tcPr>
            <w:tcW w:w="3912" w:type="dxa"/>
            <w:tcBorders>
              <w:top w:val="nil"/>
              <w:left w:val="nil"/>
              <w:bottom w:val="single" w:sz="4" w:space="0" w:color="auto"/>
              <w:right w:val="single" w:sz="4" w:space="0" w:color="auto"/>
            </w:tcBorders>
            <w:vAlign w:val="center"/>
            <w:hideMark/>
          </w:tcPr>
          <w:p w14:paraId="20A6CC04"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1775</w:t>
            </w:r>
          </w:p>
        </w:tc>
      </w:tr>
      <w:tr w:rsidR="00243686" w:rsidRPr="003C5532" w14:paraId="1E78C777"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64A59B35"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21</w:t>
            </w:r>
          </w:p>
        </w:tc>
        <w:tc>
          <w:tcPr>
            <w:tcW w:w="2249" w:type="dxa"/>
            <w:tcBorders>
              <w:top w:val="nil"/>
              <w:left w:val="nil"/>
              <w:bottom w:val="single" w:sz="4" w:space="0" w:color="auto"/>
              <w:right w:val="single" w:sz="4" w:space="0" w:color="auto"/>
            </w:tcBorders>
            <w:vAlign w:val="center"/>
            <w:hideMark/>
          </w:tcPr>
          <w:p w14:paraId="40403032"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Meghalaya</w:t>
            </w:r>
          </w:p>
        </w:tc>
        <w:tc>
          <w:tcPr>
            <w:tcW w:w="3912" w:type="dxa"/>
            <w:tcBorders>
              <w:top w:val="nil"/>
              <w:left w:val="nil"/>
              <w:bottom w:val="single" w:sz="4" w:space="0" w:color="auto"/>
              <w:right w:val="single" w:sz="4" w:space="0" w:color="auto"/>
            </w:tcBorders>
            <w:vAlign w:val="center"/>
            <w:hideMark/>
          </w:tcPr>
          <w:p w14:paraId="7985D63C"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1769</w:t>
            </w:r>
          </w:p>
        </w:tc>
      </w:tr>
      <w:tr w:rsidR="00243686" w:rsidRPr="003C5532" w14:paraId="0AAA8228"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1A88E9E3"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22</w:t>
            </w:r>
          </w:p>
        </w:tc>
        <w:tc>
          <w:tcPr>
            <w:tcW w:w="2249" w:type="dxa"/>
            <w:tcBorders>
              <w:top w:val="nil"/>
              <w:left w:val="nil"/>
              <w:bottom w:val="single" w:sz="4" w:space="0" w:color="auto"/>
              <w:right w:val="single" w:sz="4" w:space="0" w:color="auto"/>
            </w:tcBorders>
            <w:vAlign w:val="center"/>
            <w:hideMark/>
          </w:tcPr>
          <w:p w14:paraId="11817226"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Madhya Pradesh</w:t>
            </w:r>
          </w:p>
        </w:tc>
        <w:tc>
          <w:tcPr>
            <w:tcW w:w="3912" w:type="dxa"/>
            <w:tcBorders>
              <w:top w:val="nil"/>
              <w:left w:val="nil"/>
              <w:bottom w:val="single" w:sz="4" w:space="0" w:color="auto"/>
              <w:right w:val="single" w:sz="4" w:space="0" w:color="auto"/>
            </w:tcBorders>
            <w:vAlign w:val="center"/>
            <w:hideMark/>
          </w:tcPr>
          <w:p w14:paraId="2E04D6A0"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1731</w:t>
            </w:r>
          </w:p>
        </w:tc>
      </w:tr>
      <w:tr w:rsidR="00243686" w:rsidRPr="003C5532" w14:paraId="621E5791"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4A4FFDB1"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23</w:t>
            </w:r>
          </w:p>
        </w:tc>
        <w:tc>
          <w:tcPr>
            <w:tcW w:w="2249" w:type="dxa"/>
            <w:tcBorders>
              <w:top w:val="nil"/>
              <w:left w:val="nil"/>
              <w:bottom w:val="single" w:sz="4" w:space="0" w:color="auto"/>
              <w:right w:val="single" w:sz="4" w:space="0" w:color="auto"/>
            </w:tcBorders>
            <w:vAlign w:val="center"/>
            <w:hideMark/>
          </w:tcPr>
          <w:p w14:paraId="79C43BE0"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Mizoram</w:t>
            </w:r>
          </w:p>
        </w:tc>
        <w:tc>
          <w:tcPr>
            <w:tcW w:w="3912" w:type="dxa"/>
            <w:tcBorders>
              <w:top w:val="nil"/>
              <w:left w:val="nil"/>
              <w:bottom w:val="single" w:sz="4" w:space="0" w:color="auto"/>
              <w:right w:val="single" w:sz="4" w:space="0" w:color="auto"/>
            </w:tcBorders>
            <w:vAlign w:val="center"/>
            <w:hideMark/>
          </w:tcPr>
          <w:p w14:paraId="7839F2A3" w14:textId="545844E1"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16</w:t>
            </w:r>
            <w:r w:rsidR="00F27A07" w:rsidRPr="003C5532">
              <w:rPr>
                <w:rFonts w:ascii="Times New Roman" w:eastAsia="Times New Roman" w:hAnsi="Times New Roman" w:cs="Times New Roman"/>
                <w:sz w:val="16"/>
                <w:szCs w:val="16"/>
                <w:lang w:val="en-IN" w:eastAsia="en-IN"/>
              </w:rPr>
              <w:t>2</w:t>
            </w:r>
            <w:r w:rsidRPr="003C5532">
              <w:rPr>
                <w:rFonts w:ascii="Times New Roman" w:eastAsia="Times New Roman" w:hAnsi="Times New Roman" w:cs="Times New Roman"/>
                <w:sz w:val="16"/>
                <w:szCs w:val="16"/>
                <w:lang w:val="en-IN" w:eastAsia="en-IN"/>
              </w:rPr>
              <w:t>7</w:t>
            </w:r>
          </w:p>
        </w:tc>
      </w:tr>
      <w:tr w:rsidR="00243686" w:rsidRPr="003C5532" w14:paraId="2BB3B912"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4112355C"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24</w:t>
            </w:r>
          </w:p>
        </w:tc>
        <w:tc>
          <w:tcPr>
            <w:tcW w:w="2249" w:type="dxa"/>
            <w:tcBorders>
              <w:top w:val="nil"/>
              <w:left w:val="nil"/>
              <w:bottom w:val="single" w:sz="4" w:space="0" w:color="auto"/>
              <w:right w:val="single" w:sz="4" w:space="0" w:color="auto"/>
            </w:tcBorders>
            <w:vAlign w:val="center"/>
            <w:hideMark/>
          </w:tcPr>
          <w:p w14:paraId="7295E289"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Uttar Pradesh</w:t>
            </w:r>
          </w:p>
        </w:tc>
        <w:tc>
          <w:tcPr>
            <w:tcW w:w="3912" w:type="dxa"/>
            <w:tcBorders>
              <w:top w:val="nil"/>
              <w:left w:val="nil"/>
              <w:bottom w:val="single" w:sz="4" w:space="0" w:color="auto"/>
              <w:right w:val="single" w:sz="4" w:space="0" w:color="auto"/>
            </w:tcBorders>
            <w:vAlign w:val="center"/>
            <w:hideMark/>
          </w:tcPr>
          <w:p w14:paraId="7B2092FC"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1508</w:t>
            </w:r>
          </w:p>
        </w:tc>
      </w:tr>
      <w:tr w:rsidR="00243686" w:rsidRPr="003C5532" w14:paraId="1BCBA6CF" w14:textId="77777777" w:rsidTr="003C5532">
        <w:trPr>
          <w:trHeight w:val="20"/>
          <w:jc w:val="center"/>
        </w:trPr>
        <w:tc>
          <w:tcPr>
            <w:tcW w:w="1574" w:type="dxa"/>
            <w:tcBorders>
              <w:top w:val="nil"/>
              <w:left w:val="single" w:sz="4" w:space="0" w:color="auto"/>
              <w:bottom w:val="single" w:sz="4" w:space="0" w:color="auto"/>
              <w:right w:val="single" w:sz="4" w:space="0" w:color="auto"/>
            </w:tcBorders>
            <w:vAlign w:val="center"/>
            <w:hideMark/>
          </w:tcPr>
          <w:p w14:paraId="28CFB431"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25</w:t>
            </w:r>
          </w:p>
        </w:tc>
        <w:tc>
          <w:tcPr>
            <w:tcW w:w="2249" w:type="dxa"/>
            <w:tcBorders>
              <w:top w:val="nil"/>
              <w:left w:val="nil"/>
              <w:bottom w:val="single" w:sz="4" w:space="0" w:color="auto"/>
              <w:right w:val="single" w:sz="4" w:space="0" w:color="auto"/>
            </w:tcBorders>
            <w:vAlign w:val="center"/>
            <w:hideMark/>
          </w:tcPr>
          <w:p w14:paraId="43408EAC"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Bihar</w:t>
            </w:r>
          </w:p>
        </w:tc>
        <w:tc>
          <w:tcPr>
            <w:tcW w:w="3912" w:type="dxa"/>
            <w:tcBorders>
              <w:top w:val="nil"/>
              <w:left w:val="nil"/>
              <w:bottom w:val="single" w:sz="4" w:space="0" w:color="auto"/>
              <w:right w:val="single" w:sz="4" w:space="0" w:color="auto"/>
            </w:tcBorders>
            <w:vAlign w:val="center"/>
            <w:hideMark/>
          </w:tcPr>
          <w:p w14:paraId="1EAE3248"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1331</w:t>
            </w:r>
          </w:p>
        </w:tc>
      </w:tr>
      <w:tr w:rsidR="00243686" w:rsidRPr="003C5532" w14:paraId="6E66D6A3" w14:textId="77777777" w:rsidTr="003C5532">
        <w:trPr>
          <w:trHeight w:val="20"/>
          <w:jc w:val="center"/>
        </w:trPr>
        <w:tc>
          <w:tcPr>
            <w:tcW w:w="1574" w:type="dxa"/>
            <w:tcBorders>
              <w:top w:val="nil"/>
              <w:left w:val="single" w:sz="4" w:space="0" w:color="auto"/>
              <w:bottom w:val="single" w:sz="4" w:space="0" w:color="auto"/>
              <w:right w:val="single" w:sz="4" w:space="0" w:color="auto"/>
            </w:tcBorders>
            <w:noWrap/>
            <w:vAlign w:val="bottom"/>
            <w:hideMark/>
          </w:tcPr>
          <w:p w14:paraId="6ECB24F2"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 </w:t>
            </w:r>
          </w:p>
        </w:tc>
        <w:tc>
          <w:tcPr>
            <w:tcW w:w="2249" w:type="dxa"/>
            <w:tcBorders>
              <w:top w:val="nil"/>
              <w:left w:val="nil"/>
              <w:bottom w:val="single" w:sz="4" w:space="0" w:color="auto"/>
              <w:right w:val="single" w:sz="4" w:space="0" w:color="auto"/>
            </w:tcBorders>
            <w:noWrap/>
            <w:vAlign w:val="bottom"/>
            <w:hideMark/>
          </w:tcPr>
          <w:p w14:paraId="02553847"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All States Average</w:t>
            </w:r>
          </w:p>
        </w:tc>
        <w:tc>
          <w:tcPr>
            <w:tcW w:w="3912" w:type="dxa"/>
            <w:tcBorders>
              <w:top w:val="nil"/>
              <w:left w:val="nil"/>
              <w:bottom w:val="single" w:sz="4" w:space="0" w:color="auto"/>
              <w:right w:val="single" w:sz="4" w:space="0" w:color="auto"/>
            </w:tcBorders>
            <w:noWrap/>
            <w:vAlign w:val="bottom"/>
            <w:hideMark/>
          </w:tcPr>
          <w:p w14:paraId="1A5C9FB0" w14:textId="0A34EED6"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20</w:t>
            </w:r>
            <w:r w:rsidR="00EF0081">
              <w:rPr>
                <w:rFonts w:ascii="Times New Roman" w:eastAsia="Times New Roman" w:hAnsi="Times New Roman" w:cs="Times New Roman"/>
                <w:sz w:val="16"/>
                <w:szCs w:val="16"/>
                <w:lang w:val="en-IN" w:eastAsia="en-IN"/>
              </w:rPr>
              <w:t>6</w:t>
            </w:r>
            <w:r w:rsidRPr="003C5532">
              <w:rPr>
                <w:rFonts w:ascii="Times New Roman" w:eastAsia="Times New Roman" w:hAnsi="Times New Roman" w:cs="Times New Roman"/>
                <w:sz w:val="16"/>
                <w:szCs w:val="16"/>
                <w:lang w:val="en-IN" w:eastAsia="en-IN"/>
              </w:rPr>
              <w:t>3</w:t>
            </w:r>
          </w:p>
        </w:tc>
      </w:tr>
      <w:tr w:rsidR="00243686" w:rsidRPr="003C5532" w14:paraId="1D379577" w14:textId="77777777" w:rsidTr="003C5532">
        <w:trPr>
          <w:trHeight w:val="20"/>
          <w:jc w:val="center"/>
        </w:trPr>
        <w:tc>
          <w:tcPr>
            <w:tcW w:w="1574" w:type="dxa"/>
            <w:tcBorders>
              <w:top w:val="nil"/>
              <w:left w:val="single" w:sz="4" w:space="0" w:color="auto"/>
              <w:bottom w:val="single" w:sz="4" w:space="0" w:color="auto"/>
              <w:right w:val="single" w:sz="4" w:space="0" w:color="auto"/>
            </w:tcBorders>
            <w:noWrap/>
            <w:vAlign w:val="bottom"/>
            <w:hideMark/>
          </w:tcPr>
          <w:p w14:paraId="7A4528CB"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 </w:t>
            </w:r>
          </w:p>
        </w:tc>
        <w:tc>
          <w:tcPr>
            <w:tcW w:w="2249" w:type="dxa"/>
            <w:tcBorders>
              <w:top w:val="nil"/>
              <w:left w:val="nil"/>
              <w:bottom w:val="single" w:sz="4" w:space="0" w:color="auto"/>
              <w:right w:val="single" w:sz="4" w:space="0" w:color="auto"/>
            </w:tcBorders>
            <w:noWrap/>
            <w:vAlign w:val="bottom"/>
            <w:hideMark/>
          </w:tcPr>
          <w:p w14:paraId="4A3ADE12"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Union Territories</w:t>
            </w:r>
          </w:p>
        </w:tc>
        <w:tc>
          <w:tcPr>
            <w:tcW w:w="3912" w:type="dxa"/>
            <w:tcBorders>
              <w:top w:val="nil"/>
              <w:left w:val="nil"/>
              <w:bottom w:val="single" w:sz="4" w:space="0" w:color="auto"/>
              <w:right w:val="single" w:sz="4" w:space="0" w:color="auto"/>
            </w:tcBorders>
            <w:noWrap/>
            <w:vAlign w:val="bottom"/>
            <w:hideMark/>
          </w:tcPr>
          <w:p w14:paraId="4F6628C9"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5178</w:t>
            </w:r>
          </w:p>
        </w:tc>
      </w:tr>
      <w:tr w:rsidR="00243686" w:rsidRPr="003C5532" w14:paraId="17C460C9" w14:textId="77777777" w:rsidTr="003C5532">
        <w:trPr>
          <w:trHeight w:val="20"/>
          <w:jc w:val="center"/>
        </w:trPr>
        <w:tc>
          <w:tcPr>
            <w:tcW w:w="1574" w:type="dxa"/>
            <w:tcBorders>
              <w:top w:val="nil"/>
              <w:left w:val="single" w:sz="4" w:space="0" w:color="auto"/>
              <w:bottom w:val="single" w:sz="4" w:space="0" w:color="auto"/>
              <w:right w:val="single" w:sz="4" w:space="0" w:color="auto"/>
            </w:tcBorders>
            <w:noWrap/>
            <w:vAlign w:val="bottom"/>
            <w:hideMark/>
          </w:tcPr>
          <w:p w14:paraId="786DC607"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 </w:t>
            </w:r>
          </w:p>
        </w:tc>
        <w:tc>
          <w:tcPr>
            <w:tcW w:w="2249" w:type="dxa"/>
            <w:tcBorders>
              <w:top w:val="nil"/>
              <w:left w:val="nil"/>
              <w:bottom w:val="single" w:sz="4" w:space="0" w:color="auto"/>
              <w:right w:val="single" w:sz="4" w:space="0" w:color="auto"/>
            </w:tcBorders>
            <w:noWrap/>
            <w:vAlign w:val="bottom"/>
            <w:hideMark/>
          </w:tcPr>
          <w:p w14:paraId="2652E58B" w14:textId="77777777" w:rsidR="00243686" w:rsidRPr="003C5532" w:rsidRDefault="00243686" w:rsidP="00243686">
            <w:pPr>
              <w:widowControl/>
              <w:autoSpaceDE/>
              <w:autoSpaceDN/>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All India Average</w:t>
            </w:r>
          </w:p>
        </w:tc>
        <w:tc>
          <w:tcPr>
            <w:tcW w:w="3912" w:type="dxa"/>
            <w:tcBorders>
              <w:top w:val="nil"/>
              <w:left w:val="nil"/>
              <w:bottom w:val="single" w:sz="4" w:space="0" w:color="auto"/>
              <w:right w:val="single" w:sz="4" w:space="0" w:color="auto"/>
            </w:tcBorders>
            <w:noWrap/>
            <w:vAlign w:val="bottom"/>
            <w:hideMark/>
          </w:tcPr>
          <w:p w14:paraId="553CC7A8" w14:textId="77777777" w:rsidR="00243686" w:rsidRPr="003C5532" w:rsidRDefault="00243686" w:rsidP="00243686">
            <w:pPr>
              <w:widowControl/>
              <w:autoSpaceDE/>
              <w:autoSpaceDN/>
              <w:jc w:val="center"/>
              <w:rPr>
                <w:rFonts w:ascii="Times New Roman" w:eastAsia="Times New Roman" w:hAnsi="Times New Roman" w:cs="Times New Roman"/>
                <w:sz w:val="16"/>
                <w:szCs w:val="16"/>
                <w:lang w:val="en-IN" w:eastAsia="en-IN"/>
              </w:rPr>
            </w:pPr>
            <w:r w:rsidRPr="003C5532">
              <w:rPr>
                <w:rFonts w:ascii="Times New Roman" w:eastAsia="Times New Roman" w:hAnsi="Times New Roman" w:cs="Times New Roman"/>
                <w:sz w:val="16"/>
                <w:szCs w:val="16"/>
                <w:lang w:val="en-IN" w:eastAsia="en-IN"/>
              </w:rPr>
              <w:t>2102</w:t>
            </w:r>
          </w:p>
        </w:tc>
      </w:tr>
    </w:tbl>
    <w:p w14:paraId="3841B094" w14:textId="3DF42707" w:rsidR="00243686" w:rsidRPr="00C671D8" w:rsidRDefault="00243686" w:rsidP="00907BE3">
      <w:pPr>
        <w:spacing w:before="1" w:line="217" w:lineRule="exact"/>
        <w:rPr>
          <w:rFonts w:ascii="Times New Roman" w:eastAsiaTheme="majorEastAsia" w:hAnsi="Times New Roman" w:cs="Times New Roman"/>
          <w:sz w:val="20"/>
          <w:szCs w:val="20"/>
        </w:rPr>
      </w:pPr>
    </w:p>
    <w:p w14:paraId="3E092081" w14:textId="77777777" w:rsidR="00DE10A2" w:rsidRDefault="00243686" w:rsidP="00AA641C">
      <w:pPr>
        <w:pStyle w:val="Heading3"/>
      </w:pPr>
      <w:bookmarkStart w:id="42" w:name="_Toc222401540"/>
      <w:r w:rsidRPr="00C671D8">
        <w:t>Annexure V.5</w:t>
      </w:r>
      <w:r w:rsidR="00EA2C6E" w:rsidRPr="00C671D8">
        <w:br/>
      </w:r>
      <w:r w:rsidRPr="00C671D8">
        <w:t xml:space="preserve"> Comparable Estimates of Per Capita State Domestic Product at Current Prices</w:t>
      </w:r>
      <w:r w:rsidR="00BE1FE5" w:rsidRPr="00C671D8">
        <w:t xml:space="preserve"> </w:t>
      </w:r>
      <w:r w:rsidRPr="00C671D8">
        <w:t>(1982–83 to 1984–85, Rupees)</w:t>
      </w:r>
      <w:bookmarkEnd w:id="42"/>
    </w:p>
    <w:p w14:paraId="04F22282" w14:textId="7F30C422" w:rsidR="00243686" w:rsidRPr="00DE10A2" w:rsidRDefault="00526A43" w:rsidP="00DE10A2">
      <w:pPr>
        <w:jc w:val="center"/>
        <w:rPr>
          <w:rFonts w:ascii="Times New Roman" w:hAnsi="Times New Roman" w:cs="Times New Roman"/>
          <w:sz w:val="20"/>
          <w:szCs w:val="20"/>
        </w:rPr>
      </w:pPr>
      <w:r w:rsidRPr="00DE10A2">
        <w:rPr>
          <w:rFonts w:ascii="Times New Roman" w:hAnsi="Times New Roman" w:cs="Times New Roman"/>
          <w:sz w:val="20"/>
          <w:szCs w:val="20"/>
        </w:rPr>
        <w:t>(</w:t>
      </w:r>
      <w:r w:rsidRPr="00DE10A2">
        <w:rPr>
          <w:rFonts w:ascii="Times New Roman" w:hAnsi="Times New Roman" w:cs="Times New Roman"/>
          <w:spacing w:val="-6"/>
          <w:sz w:val="20"/>
          <w:szCs w:val="20"/>
        </w:rPr>
        <w:t>Para</w:t>
      </w:r>
      <w:r w:rsidRPr="00DE10A2">
        <w:rPr>
          <w:rFonts w:ascii="Times New Roman" w:hAnsi="Times New Roman" w:cs="Times New Roman"/>
          <w:spacing w:val="-14"/>
          <w:sz w:val="20"/>
          <w:szCs w:val="20"/>
        </w:rPr>
        <w:t xml:space="preserve"> </w:t>
      </w:r>
      <w:r w:rsidRPr="00DE10A2">
        <w:rPr>
          <w:rFonts w:ascii="Times New Roman" w:hAnsi="Times New Roman" w:cs="Times New Roman"/>
          <w:sz w:val="20"/>
          <w:szCs w:val="20"/>
        </w:rPr>
        <w:t>5.28)</w:t>
      </w:r>
    </w:p>
    <w:p w14:paraId="440CE684" w14:textId="77777777" w:rsidR="00A71E43" w:rsidRPr="00C671D8" w:rsidRDefault="00A71E43" w:rsidP="00907BE3">
      <w:pPr>
        <w:spacing w:before="1" w:line="217" w:lineRule="exact"/>
        <w:rPr>
          <w:rFonts w:ascii="Times New Roman" w:eastAsiaTheme="majorEastAsia" w:hAnsi="Times New Roman" w:cs="Times New Roman"/>
          <w:sz w:val="20"/>
          <w:szCs w:val="20"/>
        </w:rPr>
      </w:pPr>
    </w:p>
    <w:tbl>
      <w:tblPr>
        <w:tblW w:w="7645" w:type="dxa"/>
        <w:jc w:val="center"/>
        <w:tblLook w:val="04A0" w:firstRow="1" w:lastRow="0" w:firstColumn="1" w:lastColumn="0" w:noHBand="0" w:noVBand="1"/>
      </w:tblPr>
      <w:tblGrid>
        <w:gridCol w:w="758"/>
        <w:gridCol w:w="2182"/>
        <w:gridCol w:w="941"/>
        <w:gridCol w:w="941"/>
        <w:gridCol w:w="941"/>
        <w:gridCol w:w="895"/>
        <w:gridCol w:w="987"/>
      </w:tblGrid>
      <w:tr w:rsidR="00DB0D94" w:rsidRPr="003C5532" w14:paraId="70D473F3" w14:textId="77777777" w:rsidTr="003C5532">
        <w:trPr>
          <w:trHeight w:val="2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84AAD14"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S. No.</w:t>
            </w:r>
          </w:p>
        </w:tc>
        <w:tc>
          <w:tcPr>
            <w:tcW w:w="2182" w:type="dxa"/>
            <w:tcBorders>
              <w:top w:val="single" w:sz="4" w:space="0" w:color="auto"/>
              <w:left w:val="nil"/>
              <w:bottom w:val="single" w:sz="4" w:space="0" w:color="auto"/>
              <w:right w:val="single" w:sz="4" w:space="0" w:color="auto"/>
            </w:tcBorders>
            <w:vAlign w:val="center"/>
            <w:hideMark/>
          </w:tcPr>
          <w:p w14:paraId="53DE9E3F"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State / Category</w:t>
            </w:r>
          </w:p>
        </w:tc>
        <w:tc>
          <w:tcPr>
            <w:tcW w:w="941" w:type="dxa"/>
            <w:tcBorders>
              <w:top w:val="single" w:sz="4" w:space="0" w:color="auto"/>
              <w:left w:val="nil"/>
              <w:bottom w:val="single" w:sz="4" w:space="0" w:color="auto"/>
              <w:right w:val="single" w:sz="4" w:space="0" w:color="auto"/>
            </w:tcBorders>
            <w:vAlign w:val="center"/>
            <w:hideMark/>
          </w:tcPr>
          <w:p w14:paraId="1E69C9C1"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1982-83</w:t>
            </w:r>
          </w:p>
        </w:tc>
        <w:tc>
          <w:tcPr>
            <w:tcW w:w="941" w:type="dxa"/>
            <w:tcBorders>
              <w:top w:val="single" w:sz="4" w:space="0" w:color="auto"/>
              <w:left w:val="nil"/>
              <w:bottom w:val="single" w:sz="4" w:space="0" w:color="auto"/>
              <w:right w:val="single" w:sz="4" w:space="0" w:color="auto"/>
            </w:tcBorders>
            <w:vAlign w:val="center"/>
            <w:hideMark/>
          </w:tcPr>
          <w:p w14:paraId="5B6DB60C"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1983-84</w:t>
            </w:r>
          </w:p>
        </w:tc>
        <w:tc>
          <w:tcPr>
            <w:tcW w:w="941" w:type="dxa"/>
            <w:tcBorders>
              <w:top w:val="single" w:sz="4" w:space="0" w:color="auto"/>
              <w:left w:val="nil"/>
              <w:bottom w:val="single" w:sz="4" w:space="0" w:color="auto"/>
              <w:right w:val="single" w:sz="4" w:space="0" w:color="auto"/>
            </w:tcBorders>
            <w:vAlign w:val="center"/>
            <w:hideMark/>
          </w:tcPr>
          <w:p w14:paraId="1AEDC866"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1984-85</w:t>
            </w:r>
          </w:p>
        </w:tc>
        <w:tc>
          <w:tcPr>
            <w:tcW w:w="895" w:type="dxa"/>
            <w:tcBorders>
              <w:top w:val="single" w:sz="4" w:space="0" w:color="auto"/>
              <w:left w:val="nil"/>
              <w:bottom w:val="single" w:sz="4" w:space="0" w:color="auto"/>
              <w:right w:val="single" w:sz="4" w:space="0" w:color="auto"/>
            </w:tcBorders>
            <w:vAlign w:val="center"/>
            <w:hideMark/>
          </w:tcPr>
          <w:p w14:paraId="2F2DA2F5"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Total (1+2+3)</w:t>
            </w:r>
          </w:p>
        </w:tc>
        <w:tc>
          <w:tcPr>
            <w:tcW w:w="987" w:type="dxa"/>
            <w:tcBorders>
              <w:top w:val="single" w:sz="4" w:space="0" w:color="auto"/>
              <w:left w:val="nil"/>
              <w:bottom w:val="single" w:sz="4" w:space="0" w:color="auto"/>
              <w:right w:val="single" w:sz="4" w:space="0" w:color="auto"/>
            </w:tcBorders>
            <w:vAlign w:val="center"/>
            <w:hideMark/>
          </w:tcPr>
          <w:p w14:paraId="04D169CC"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Average</w:t>
            </w:r>
          </w:p>
        </w:tc>
      </w:tr>
      <w:tr w:rsidR="00DB0D94" w:rsidRPr="003C5532" w14:paraId="3973A1D9"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21711E0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w:t>
            </w:r>
          </w:p>
        </w:tc>
        <w:tc>
          <w:tcPr>
            <w:tcW w:w="2182" w:type="dxa"/>
            <w:tcBorders>
              <w:top w:val="nil"/>
              <w:left w:val="nil"/>
              <w:bottom w:val="single" w:sz="4" w:space="0" w:color="auto"/>
              <w:right w:val="single" w:sz="4" w:space="0" w:color="auto"/>
            </w:tcBorders>
            <w:vAlign w:val="center"/>
            <w:hideMark/>
          </w:tcPr>
          <w:p w14:paraId="0B98AF0F"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Andhra Pradesh</w:t>
            </w:r>
          </w:p>
        </w:tc>
        <w:tc>
          <w:tcPr>
            <w:tcW w:w="941" w:type="dxa"/>
            <w:tcBorders>
              <w:top w:val="nil"/>
              <w:left w:val="nil"/>
              <w:bottom w:val="single" w:sz="4" w:space="0" w:color="auto"/>
              <w:right w:val="single" w:sz="4" w:space="0" w:color="auto"/>
            </w:tcBorders>
            <w:vAlign w:val="center"/>
            <w:hideMark/>
          </w:tcPr>
          <w:p w14:paraId="7B8089B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1772</w:t>
            </w:r>
          </w:p>
        </w:tc>
        <w:tc>
          <w:tcPr>
            <w:tcW w:w="941" w:type="dxa"/>
            <w:tcBorders>
              <w:top w:val="nil"/>
              <w:left w:val="nil"/>
              <w:bottom w:val="single" w:sz="4" w:space="0" w:color="auto"/>
              <w:right w:val="single" w:sz="4" w:space="0" w:color="auto"/>
            </w:tcBorders>
            <w:vAlign w:val="center"/>
            <w:hideMark/>
          </w:tcPr>
          <w:p w14:paraId="0D31402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2146</w:t>
            </w:r>
          </w:p>
        </w:tc>
        <w:tc>
          <w:tcPr>
            <w:tcW w:w="941" w:type="dxa"/>
            <w:tcBorders>
              <w:top w:val="nil"/>
              <w:left w:val="nil"/>
              <w:bottom w:val="single" w:sz="4" w:space="0" w:color="auto"/>
              <w:right w:val="single" w:sz="4" w:space="0" w:color="auto"/>
            </w:tcBorders>
            <w:vAlign w:val="center"/>
            <w:hideMark/>
          </w:tcPr>
          <w:p w14:paraId="3577C57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2267</w:t>
            </w:r>
          </w:p>
        </w:tc>
        <w:tc>
          <w:tcPr>
            <w:tcW w:w="895" w:type="dxa"/>
            <w:tcBorders>
              <w:top w:val="nil"/>
              <w:left w:val="nil"/>
              <w:bottom w:val="single" w:sz="4" w:space="0" w:color="auto"/>
              <w:right w:val="single" w:sz="4" w:space="0" w:color="auto"/>
            </w:tcBorders>
            <w:vAlign w:val="center"/>
            <w:hideMark/>
          </w:tcPr>
          <w:p w14:paraId="4EDEDB7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6185</w:t>
            </w:r>
          </w:p>
        </w:tc>
        <w:tc>
          <w:tcPr>
            <w:tcW w:w="987" w:type="dxa"/>
            <w:tcBorders>
              <w:top w:val="nil"/>
              <w:left w:val="nil"/>
              <w:bottom w:val="single" w:sz="4" w:space="0" w:color="auto"/>
              <w:right w:val="single" w:sz="4" w:space="0" w:color="auto"/>
            </w:tcBorders>
            <w:vAlign w:val="center"/>
            <w:hideMark/>
          </w:tcPr>
          <w:p w14:paraId="569551E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2062</w:t>
            </w:r>
          </w:p>
        </w:tc>
      </w:tr>
      <w:tr w:rsidR="00DB0D94" w:rsidRPr="003C5532" w14:paraId="6255B8F8"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2414CBA3"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w:t>
            </w:r>
          </w:p>
        </w:tc>
        <w:tc>
          <w:tcPr>
            <w:tcW w:w="2182" w:type="dxa"/>
            <w:tcBorders>
              <w:top w:val="nil"/>
              <w:left w:val="nil"/>
              <w:bottom w:val="single" w:sz="4" w:space="0" w:color="auto"/>
              <w:right w:val="single" w:sz="4" w:space="0" w:color="auto"/>
            </w:tcBorders>
            <w:vAlign w:val="center"/>
            <w:hideMark/>
          </w:tcPr>
          <w:p w14:paraId="4CD502D5"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Arunachal Pradesh</w:t>
            </w:r>
          </w:p>
        </w:tc>
        <w:tc>
          <w:tcPr>
            <w:tcW w:w="941" w:type="dxa"/>
            <w:tcBorders>
              <w:top w:val="nil"/>
              <w:left w:val="nil"/>
              <w:bottom w:val="single" w:sz="4" w:space="0" w:color="auto"/>
              <w:right w:val="single" w:sz="4" w:space="0" w:color="auto"/>
            </w:tcBorders>
            <w:vAlign w:val="center"/>
            <w:hideMark/>
          </w:tcPr>
          <w:p w14:paraId="22DA7E5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w:t>
            </w:r>
          </w:p>
        </w:tc>
        <w:tc>
          <w:tcPr>
            <w:tcW w:w="941" w:type="dxa"/>
            <w:tcBorders>
              <w:top w:val="nil"/>
              <w:left w:val="nil"/>
              <w:bottom w:val="single" w:sz="4" w:space="0" w:color="auto"/>
              <w:right w:val="single" w:sz="4" w:space="0" w:color="auto"/>
            </w:tcBorders>
            <w:vAlign w:val="center"/>
            <w:hideMark/>
          </w:tcPr>
          <w:p w14:paraId="332CDA9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2351</w:t>
            </w:r>
          </w:p>
        </w:tc>
        <w:tc>
          <w:tcPr>
            <w:tcW w:w="941" w:type="dxa"/>
            <w:tcBorders>
              <w:top w:val="nil"/>
              <w:left w:val="nil"/>
              <w:bottom w:val="single" w:sz="4" w:space="0" w:color="auto"/>
              <w:right w:val="single" w:sz="4" w:space="0" w:color="auto"/>
            </w:tcBorders>
            <w:vAlign w:val="center"/>
            <w:hideMark/>
          </w:tcPr>
          <w:p w14:paraId="5AC9D12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2498</w:t>
            </w:r>
          </w:p>
        </w:tc>
        <w:tc>
          <w:tcPr>
            <w:tcW w:w="895" w:type="dxa"/>
            <w:tcBorders>
              <w:top w:val="nil"/>
              <w:left w:val="nil"/>
              <w:bottom w:val="single" w:sz="4" w:space="0" w:color="auto"/>
              <w:right w:val="single" w:sz="4" w:space="0" w:color="auto"/>
            </w:tcBorders>
            <w:vAlign w:val="center"/>
            <w:hideMark/>
          </w:tcPr>
          <w:p w14:paraId="0B69B54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4849</w:t>
            </w:r>
          </w:p>
        </w:tc>
        <w:tc>
          <w:tcPr>
            <w:tcW w:w="987" w:type="dxa"/>
            <w:tcBorders>
              <w:top w:val="nil"/>
              <w:left w:val="nil"/>
              <w:bottom w:val="single" w:sz="4" w:space="0" w:color="auto"/>
              <w:right w:val="single" w:sz="4" w:space="0" w:color="auto"/>
            </w:tcBorders>
            <w:vAlign w:val="center"/>
            <w:hideMark/>
          </w:tcPr>
          <w:p w14:paraId="715B9AF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2425*</w:t>
            </w:r>
          </w:p>
        </w:tc>
      </w:tr>
      <w:tr w:rsidR="00DB0D94" w:rsidRPr="003C5532" w14:paraId="34C60554"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0DA5F30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w:t>
            </w:r>
          </w:p>
        </w:tc>
        <w:tc>
          <w:tcPr>
            <w:tcW w:w="2182" w:type="dxa"/>
            <w:tcBorders>
              <w:top w:val="nil"/>
              <w:left w:val="nil"/>
              <w:bottom w:val="single" w:sz="4" w:space="0" w:color="auto"/>
              <w:right w:val="single" w:sz="4" w:space="0" w:color="auto"/>
            </w:tcBorders>
            <w:vAlign w:val="center"/>
            <w:hideMark/>
          </w:tcPr>
          <w:p w14:paraId="326889AA"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Assam</w:t>
            </w:r>
          </w:p>
        </w:tc>
        <w:tc>
          <w:tcPr>
            <w:tcW w:w="941" w:type="dxa"/>
            <w:tcBorders>
              <w:top w:val="nil"/>
              <w:left w:val="nil"/>
              <w:bottom w:val="single" w:sz="4" w:space="0" w:color="auto"/>
              <w:right w:val="single" w:sz="4" w:space="0" w:color="auto"/>
            </w:tcBorders>
            <w:vAlign w:val="center"/>
            <w:hideMark/>
          </w:tcPr>
          <w:p w14:paraId="6F7614D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1695</w:t>
            </w:r>
          </w:p>
        </w:tc>
        <w:tc>
          <w:tcPr>
            <w:tcW w:w="941" w:type="dxa"/>
            <w:tcBorders>
              <w:top w:val="nil"/>
              <w:left w:val="nil"/>
              <w:bottom w:val="single" w:sz="4" w:space="0" w:color="auto"/>
              <w:right w:val="single" w:sz="4" w:space="0" w:color="auto"/>
            </w:tcBorders>
            <w:vAlign w:val="center"/>
            <w:hideMark/>
          </w:tcPr>
          <w:p w14:paraId="200ABDB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1886</w:t>
            </w:r>
          </w:p>
        </w:tc>
        <w:tc>
          <w:tcPr>
            <w:tcW w:w="941" w:type="dxa"/>
            <w:tcBorders>
              <w:top w:val="nil"/>
              <w:left w:val="nil"/>
              <w:bottom w:val="single" w:sz="4" w:space="0" w:color="auto"/>
              <w:right w:val="single" w:sz="4" w:space="0" w:color="auto"/>
            </w:tcBorders>
            <w:vAlign w:val="center"/>
            <w:hideMark/>
          </w:tcPr>
          <w:p w14:paraId="571D237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2127</w:t>
            </w:r>
          </w:p>
        </w:tc>
        <w:tc>
          <w:tcPr>
            <w:tcW w:w="895" w:type="dxa"/>
            <w:tcBorders>
              <w:top w:val="nil"/>
              <w:left w:val="nil"/>
              <w:bottom w:val="single" w:sz="4" w:space="0" w:color="auto"/>
              <w:right w:val="single" w:sz="4" w:space="0" w:color="auto"/>
            </w:tcBorders>
            <w:vAlign w:val="center"/>
            <w:hideMark/>
          </w:tcPr>
          <w:p w14:paraId="13E6947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5708</w:t>
            </w:r>
          </w:p>
        </w:tc>
        <w:tc>
          <w:tcPr>
            <w:tcW w:w="987" w:type="dxa"/>
            <w:tcBorders>
              <w:top w:val="nil"/>
              <w:left w:val="nil"/>
              <w:bottom w:val="single" w:sz="4" w:space="0" w:color="auto"/>
              <w:right w:val="single" w:sz="4" w:space="0" w:color="auto"/>
            </w:tcBorders>
            <w:vAlign w:val="center"/>
            <w:hideMark/>
          </w:tcPr>
          <w:p w14:paraId="0FD9E22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1903</w:t>
            </w:r>
          </w:p>
        </w:tc>
      </w:tr>
      <w:tr w:rsidR="00DB0D94" w:rsidRPr="003C5532" w14:paraId="7AE434D6"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2BC7377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w:t>
            </w:r>
          </w:p>
        </w:tc>
        <w:tc>
          <w:tcPr>
            <w:tcW w:w="2182" w:type="dxa"/>
            <w:tcBorders>
              <w:top w:val="nil"/>
              <w:left w:val="nil"/>
              <w:bottom w:val="single" w:sz="4" w:space="0" w:color="auto"/>
              <w:right w:val="single" w:sz="4" w:space="0" w:color="auto"/>
            </w:tcBorders>
            <w:vAlign w:val="center"/>
            <w:hideMark/>
          </w:tcPr>
          <w:p w14:paraId="14A7A2CE"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Bihar</w:t>
            </w:r>
          </w:p>
        </w:tc>
        <w:tc>
          <w:tcPr>
            <w:tcW w:w="941" w:type="dxa"/>
            <w:tcBorders>
              <w:top w:val="nil"/>
              <w:left w:val="nil"/>
              <w:bottom w:val="single" w:sz="4" w:space="0" w:color="auto"/>
              <w:right w:val="single" w:sz="4" w:space="0" w:color="auto"/>
            </w:tcBorders>
            <w:vAlign w:val="center"/>
            <w:hideMark/>
          </w:tcPr>
          <w:p w14:paraId="7E1D72C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1154</w:t>
            </w:r>
          </w:p>
        </w:tc>
        <w:tc>
          <w:tcPr>
            <w:tcW w:w="941" w:type="dxa"/>
            <w:tcBorders>
              <w:top w:val="nil"/>
              <w:left w:val="nil"/>
              <w:bottom w:val="single" w:sz="4" w:space="0" w:color="auto"/>
              <w:right w:val="single" w:sz="4" w:space="0" w:color="auto"/>
            </w:tcBorders>
            <w:vAlign w:val="center"/>
            <w:hideMark/>
          </w:tcPr>
          <w:p w14:paraId="4AC83F9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1322</w:t>
            </w:r>
          </w:p>
        </w:tc>
        <w:tc>
          <w:tcPr>
            <w:tcW w:w="941" w:type="dxa"/>
            <w:tcBorders>
              <w:top w:val="nil"/>
              <w:left w:val="nil"/>
              <w:bottom w:val="single" w:sz="4" w:space="0" w:color="auto"/>
              <w:right w:val="single" w:sz="4" w:space="0" w:color="auto"/>
            </w:tcBorders>
            <w:vAlign w:val="center"/>
            <w:hideMark/>
          </w:tcPr>
          <w:p w14:paraId="7F3D3A4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1517</w:t>
            </w:r>
          </w:p>
        </w:tc>
        <w:tc>
          <w:tcPr>
            <w:tcW w:w="895" w:type="dxa"/>
            <w:tcBorders>
              <w:top w:val="nil"/>
              <w:left w:val="nil"/>
              <w:bottom w:val="single" w:sz="4" w:space="0" w:color="auto"/>
              <w:right w:val="single" w:sz="4" w:space="0" w:color="auto"/>
            </w:tcBorders>
            <w:vAlign w:val="center"/>
            <w:hideMark/>
          </w:tcPr>
          <w:p w14:paraId="6AF1CA9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3993</w:t>
            </w:r>
          </w:p>
        </w:tc>
        <w:tc>
          <w:tcPr>
            <w:tcW w:w="987" w:type="dxa"/>
            <w:tcBorders>
              <w:top w:val="nil"/>
              <w:left w:val="nil"/>
              <w:bottom w:val="single" w:sz="4" w:space="0" w:color="auto"/>
              <w:right w:val="single" w:sz="4" w:space="0" w:color="auto"/>
            </w:tcBorders>
            <w:vAlign w:val="center"/>
            <w:hideMark/>
          </w:tcPr>
          <w:p w14:paraId="58F645E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1331</w:t>
            </w:r>
          </w:p>
        </w:tc>
      </w:tr>
      <w:tr w:rsidR="00DB0D94" w:rsidRPr="003C5532" w14:paraId="5E27FBA3"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1FCBDCF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w:t>
            </w:r>
          </w:p>
        </w:tc>
        <w:tc>
          <w:tcPr>
            <w:tcW w:w="2182" w:type="dxa"/>
            <w:tcBorders>
              <w:top w:val="nil"/>
              <w:left w:val="nil"/>
              <w:bottom w:val="single" w:sz="4" w:space="0" w:color="auto"/>
              <w:right w:val="single" w:sz="4" w:space="0" w:color="auto"/>
            </w:tcBorders>
            <w:vAlign w:val="center"/>
            <w:hideMark/>
          </w:tcPr>
          <w:p w14:paraId="6AE9E1CD"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Goa</w:t>
            </w:r>
          </w:p>
        </w:tc>
        <w:tc>
          <w:tcPr>
            <w:tcW w:w="941" w:type="dxa"/>
            <w:tcBorders>
              <w:top w:val="nil"/>
              <w:left w:val="nil"/>
              <w:bottom w:val="single" w:sz="4" w:space="0" w:color="auto"/>
              <w:right w:val="single" w:sz="4" w:space="0" w:color="auto"/>
            </w:tcBorders>
            <w:vAlign w:val="center"/>
            <w:hideMark/>
          </w:tcPr>
          <w:p w14:paraId="2988540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w:t>
            </w:r>
          </w:p>
        </w:tc>
        <w:tc>
          <w:tcPr>
            <w:tcW w:w="941" w:type="dxa"/>
            <w:tcBorders>
              <w:top w:val="nil"/>
              <w:left w:val="nil"/>
              <w:bottom w:val="single" w:sz="4" w:space="0" w:color="auto"/>
              <w:right w:val="single" w:sz="4" w:space="0" w:color="auto"/>
            </w:tcBorders>
            <w:vAlign w:val="center"/>
            <w:hideMark/>
          </w:tcPr>
          <w:p w14:paraId="6E0C99B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3884</w:t>
            </w:r>
          </w:p>
        </w:tc>
        <w:tc>
          <w:tcPr>
            <w:tcW w:w="941" w:type="dxa"/>
            <w:tcBorders>
              <w:top w:val="nil"/>
              <w:left w:val="nil"/>
              <w:bottom w:val="single" w:sz="4" w:space="0" w:color="auto"/>
              <w:right w:val="single" w:sz="4" w:space="0" w:color="auto"/>
            </w:tcBorders>
            <w:vAlign w:val="center"/>
            <w:hideMark/>
          </w:tcPr>
          <w:p w14:paraId="7472B18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4636</w:t>
            </w:r>
          </w:p>
        </w:tc>
        <w:tc>
          <w:tcPr>
            <w:tcW w:w="895" w:type="dxa"/>
            <w:tcBorders>
              <w:top w:val="nil"/>
              <w:left w:val="nil"/>
              <w:bottom w:val="single" w:sz="4" w:space="0" w:color="auto"/>
              <w:right w:val="single" w:sz="4" w:space="0" w:color="auto"/>
            </w:tcBorders>
            <w:vAlign w:val="center"/>
            <w:hideMark/>
          </w:tcPr>
          <w:p w14:paraId="6F11D8D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8520</w:t>
            </w:r>
          </w:p>
        </w:tc>
        <w:tc>
          <w:tcPr>
            <w:tcW w:w="987" w:type="dxa"/>
            <w:tcBorders>
              <w:top w:val="nil"/>
              <w:left w:val="nil"/>
              <w:bottom w:val="single" w:sz="4" w:space="0" w:color="auto"/>
              <w:right w:val="single" w:sz="4" w:space="0" w:color="auto"/>
            </w:tcBorders>
            <w:vAlign w:val="center"/>
            <w:hideMark/>
          </w:tcPr>
          <w:p w14:paraId="1AB99F7B"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4260*</w:t>
            </w:r>
          </w:p>
        </w:tc>
      </w:tr>
      <w:tr w:rsidR="00DB0D94" w:rsidRPr="003C5532" w14:paraId="3C0BC2FE"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3EED80C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w:t>
            </w:r>
          </w:p>
        </w:tc>
        <w:tc>
          <w:tcPr>
            <w:tcW w:w="2182" w:type="dxa"/>
            <w:tcBorders>
              <w:top w:val="nil"/>
              <w:left w:val="nil"/>
              <w:bottom w:val="single" w:sz="4" w:space="0" w:color="auto"/>
              <w:right w:val="single" w:sz="4" w:space="0" w:color="auto"/>
            </w:tcBorders>
            <w:vAlign w:val="center"/>
            <w:hideMark/>
          </w:tcPr>
          <w:p w14:paraId="3871D644"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Gujarat</w:t>
            </w:r>
          </w:p>
        </w:tc>
        <w:tc>
          <w:tcPr>
            <w:tcW w:w="941" w:type="dxa"/>
            <w:tcBorders>
              <w:top w:val="nil"/>
              <w:left w:val="nil"/>
              <w:bottom w:val="single" w:sz="4" w:space="0" w:color="auto"/>
              <w:right w:val="single" w:sz="4" w:space="0" w:color="auto"/>
            </w:tcBorders>
            <w:vAlign w:val="center"/>
            <w:hideMark/>
          </w:tcPr>
          <w:p w14:paraId="0235BA3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2604</w:t>
            </w:r>
          </w:p>
        </w:tc>
        <w:tc>
          <w:tcPr>
            <w:tcW w:w="941" w:type="dxa"/>
            <w:tcBorders>
              <w:top w:val="nil"/>
              <w:left w:val="nil"/>
              <w:bottom w:val="single" w:sz="4" w:space="0" w:color="auto"/>
              <w:right w:val="single" w:sz="4" w:space="0" w:color="auto"/>
            </w:tcBorders>
            <w:vAlign w:val="center"/>
            <w:hideMark/>
          </w:tcPr>
          <w:p w14:paraId="623646D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3131</w:t>
            </w:r>
          </w:p>
        </w:tc>
        <w:tc>
          <w:tcPr>
            <w:tcW w:w="941" w:type="dxa"/>
            <w:tcBorders>
              <w:top w:val="nil"/>
              <w:left w:val="nil"/>
              <w:bottom w:val="single" w:sz="4" w:space="0" w:color="auto"/>
              <w:right w:val="single" w:sz="4" w:space="0" w:color="auto"/>
            </w:tcBorders>
            <w:vAlign w:val="center"/>
            <w:hideMark/>
          </w:tcPr>
          <w:p w14:paraId="57499FE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3224</w:t>
            </w:r>
          </w:p>
        </w:tc>
        <w:tc>
          <w:tcPr>
            <w:tcW w:w="895" w:type="dxa"/>
            <w:tcBorders>
              <w:top w:val="nil"/>
              <w:left w:val="nil"/>
              <w:bottom w:val="single" w:sz="4" w:space="0" w:color="auto"/>
              <w:right w:val="single" w:sz="4" w:space="0" w:color="auto"/>
            </w:tcBorders>
            <w:vAlign w:val="center"/>
            <w:hideMark/>
          </w:tcPr>
          <w:p w14:paraId="3E87FE9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8959</w:t>
            </w:r>
          </w:p>
        </w:tc>
        <w:tc>
          <w:tcPr>
            <w:tcW w:w="987" w:type="dxa"/>
            <w:tcBorders>
              <w:top w:val="nil"/>
              <w:left w:val="nil"/>
              <w:bottom w:val="single" w:sz="4" w:space="0" w:color="auto"/>
              <w:right w:val="single" w:sz="4" w:space="0" w:color="auto"/>
            </w:tcBorders>
            <w:vAlign w:val="center"/>
            <w:hideMark/>
          </w:tcPr>
          <w:p w14:paraId="023EBE0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2986</w:t>
            </w:r>
          </w:p>
        </w:tc>
      </w:tr>
      <w:tr w:rsidR="00DB0D94" w:rsidRPr="003C5532" w14:paraId="074EA9C5"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2A445E9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7</w:t>
            </w:r>
          </w:p>
        </w:tc>
        <w:tc>
          <w:tcPr>
            <w:tcW w:w="2182" w:type="dxa"/>
            <w:tcBorders>
              <w:top w:val="nil"/>
              <w:left w:val="nil"/>
              <w:bottom w:val="single" w:sz="4" w:space="0" w:color="auto"/>
              <w:right w:val="single" w:sz="4" w:space="0" w:color="auto"/>
            </w:tcBorders>
            <w:vAlign w:val="center"/>
            <w:hideMark/>
          </w:tcPr>
          <w:p w14:paraId="1BECDEC8"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Haryana</w:t>
            </w:r>
          </w:p>
        </w:tc>
        <w:tc>
          <w:tcPr>
            <w:tcW w:w="941" w:type="dxa"/>
            <w:tcBorders>
              <w:top w:val="nil"/>
              <w:left w:val="nil"/>
              <w:bottom w:val="single" w:sz="4" w:space="0" w:color="auto"/>
              <w:right w:val="single" w:sz="4" w:space="0" w:color="auto"/>
            </w:tcBorders>
            <w:vAlign w:val="center"/>
            <w:hideMark/>
          </w:tcPr>
          <w:p w14:paraId="692B6D0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2915</w:t>
            </w:r>
          </w:p>
        </w:tc>
        <w:tc>
          <w:tcPr>
            <w:tcW w:w="941" w:type="dxa"/>
            <w:tcBorders>
              <w:top w:val="nil"/>
              <w:left w:val="nil"/>
              <w:bottom w:val="single" w:sz="4" w:space="0" w:color="auto"/>
              <w:right w:val="single" w:sz="4" w:space="0" w:color="auto"/>
            </w:tcBorders>
            <w:vAlign w:val="center"/>
            <w:hideMark/>
          </w:tcPr>
          <w:p w14:paraId="4202A59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2993</w:t>
            </w:r>
          </w:p>
        </w:tc>
        <w:tc>
          <w:tcPr>
            <w:tcW w:w="941" w:type="dxa"/>
            <w:tcBorders>
              <w:top w:val="nil"/>
              <w:left w:val="nil"/>
              <w:bottom w:val="single" w:sz="4" w:space="0" w:color="auto"/>
              <w:right w:val="single" w:sz="4" w:space="0" w:color="auto"/>
            </w:tcBorders>
            <w:vAlign w:val="center"/>
            <w:hideMark/>
          </w:tcPr>
          <w:p w14:paraId="7A97A25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3249</w:t>
            </w:r>
          </w:p>
        </w:tc>
        <w:tc>
          <w:tcPr>
            <w:tcW w:w="895" w:type="dxa"/>
            <w:tcBorders>
              <w:top w:val="nil"/>
              <w:left w:val="nil"/>
              <w:bottom w:val="single" w:sz="4" w:space="0" w:color="auto"/>
              <w:right w:val="single" w:sz="4" w:space="0" w:color="auto"/>
            </w:tcBorders>
            <w:vAlign w:val="center"/>
            <w:hideMark/>
          </w:tcPr>
          <w:p w14:paraId="263ADF0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9157</w:t>
            </w:r>
          </w:p>
        </w:tc>
        <w:tc>
          <w:tcPr>
            <w:tcW w:w="987" w:type="dxa"/>
            <w:tcBorders>
              <w:top w:val="nil"/>
              <w:left w:val="nil"/>
              <w:bottom w:val="single" w:sz="4" w:space="0" w:color="auto"/>
              <w:right w:val="single" w:sz="4" w:space="0" w:color="auto"/>
            </w:tcBorders>
            <w:vAlign w:val="center"/>
            <w:hideMark/>
          </w:tcPr>
          <w:p w14:paraId="3B8C100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3052</w:t>
            </w:r>
          </w:p>
        </w:tc>
      </w:tr>
      <w:tr w:rsidR="00DB0D94" w:rsidRPr="003C5532" w14:paraId="68CBB73F"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6FD38EE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8</w:t>
            </w:r>
          </w:p>
        </w:tc>
        <w:tc>
          <w:tcPr>
            <w:tcW w:w="2182" w:type="dxa"/>
            <w:tcBorders>
              <w:top w:val="nil"/>
              <w:left w:val="nil"/>
              <w:bottom w:val="single" w:sz="4" w:space="0" w:color="auto"/>
              <w:right w:val="single" w:sz="4" w:space="0" w:color="auto"/>
            </w:tcBorders>
            <w:vAlign w:val="center"/>
            <w:hideMark/>
          </w:tcPr>
          <w:p w14:paraId="221E37CB"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Himachal Pradesh</w:t>
            </w:r>
          </w:p>
        </w:tc>
        <w:tc>
          <w:tcPr>
            <w:tcW w:w="941" w:type="dxa"/>
            <w:tcBorders>
              <w:top w:val="nil"/>
              <w:left w:val="nil"/>
              <w:bottom w:val="single" w:sz="4" w:space="0" w:color="auto"/>
              <w:right w:val="single" w:sz="4" w:space="0" w:color="auto"/>
            </w:tcBorders>
            <w:vAlign w:val="center"/>
            <w:hideMark/>
          </w:tcPr>
          <w:p w14:paraId="7C4F349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2029</w:t>
            </w:r>
          </w:p>
        </w:tc>
        <w:tc>
          <w:tcPr>
            <w:tcW w:w="941" w:type="dxa"/>
            <w:tcBorders>
              <w:top w:val="nil"/>
              <w:left w:val="nil"/>
              <w:bottom w:val="single" w:sz="4" w:space="0" w:color="auto"/>
              <w:right w:val="single" w:sz="4" w:space="0" w:color="auto"/>
            </w:tcBorders>
            <w:vAlign w:val="center"/>
            <w:hideMark/>
          </w:tcPr>
          <w:p w14:paraId="05A1A0D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2253</w:t>
            </w:r>
          </w:p>
        </w:tc>
        <w:tc>
          <w:tcPr>
            <w:tcW w:w="941" w:type="dxa"/>
            <w:tcBorders>
              <w:top w:val="nil"/>
              <w:left w:val="nil"/>
              <w:bottom w:val="single" w:sz="4" w:space="0" w:color="auto"/>
              <w:right w:val="single" w:sz="4" w:space="0" w:color="auto"/>
            </w:tcBorders>
            <w:vAlign w:val="center"/>
            <w:hideMark/>
          </w:tcPr>
          <w:p w14:paraId="24A4D24B"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2291</w:t>
            </w:r>
          </w:p>
        </w:tc>
        <w:tc>
          <w:tcPr>
            <w:tcW w:w="895" w:type="dxa"/>
            <w:tcBorders>
              <w:top w:val="nil"/>
              <w:left w:val="nil"/>
              <w:bottom w:val="single" w:sz="4" w:space="0" w:color="auto"/>
              <w:right w:val="single" w:sz="4" w:space="0" w:color="auto"/>
            </w:tcBorders>
            <w:vAlign w:val="center"/>
            <w:hideMark/>
          </w:tcPr>
          <w:p w14:paraId="62244DD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6573</w:t>
            </w:r>
          </w:p>
        </w:tc>
        <w:tc>
          <w:tcPr>
            <w:tcW w:w="987" w:type="dxa"/>
            <w:tcBorders>
              <w:top w:val="nil"/>
              <w:left w:val="nil"/>
              <w:bottom w:val="single" w:sz="4" w:space="0" w:color="auto"/>
              <w:right w:val="single" w:sz="4" w:space="0" w:color="auto"/>
            </w:tcBorders>
            <w:vAlign w:val="center"/>
            <w:hideMark/>
          </w:tcPr>
          <w:p w14:paraId="25CA9BE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2191</w:t>
            </w:r>
          </w:p>
        </w:tc>
      </w:tr>
      <w:tr w:rsidR="00DB0D94" w:rsidRPr="003C5532" w14:paraId="30DB7BA7"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6A41CCEB"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9</w:t>
            </w:r>
          </w:p>
        </w:tc>
        <w:tc>
          <w:tcPr>
            <w:tcW w:w="2182" w:type="dxa"/>
            <w:tcBorders>
              <w:top w:val="nil"/>
              <w:left w:val="nil"/>
              <w:bottom w:val="single" w:sz="4" w:space="0" w:color="auto"/>
              <w:right w:val="single" w:sz="4" w:space="0" w:color="auto"/>
            </w:tcBorders>
            <w:vAlign w:val="center"/>
            <w:hideMark/>
          </w:tcPr>
          <w:p w14:paraId="795F35D3"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Jammu &amp; Kashmir</w:t>
            </w:r>
          </w:p>
        </w:tc>
        <w:tc>
          <w:tcPr>
            <w:tcW w:w="941" w:type="dxa"/>
            <w:tcBorders>
              <w:top w:val="nil"/>
              <w:left w:val="nil"/>
              <w:bottom w:val="single" w:sz="4" w:space="0" w:color="auto"/>
              <w:right w:val="single" w:sz="4" w:space="0" w:color="auto"/>
            </w:tcBorders>
            <w:vAlign w:val="center"/>
            <w:hideMark/>
          </w:tcPr>
          <w:p w14:paraId="54A0D36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1959</w:t>
            </w:r>
          </w:p>
        </w:tc>
        <w:tc>
          <w:tcPr>
            <w:tcW w:w="941" w:type="dxa"/>
            <w:tcBorders>
              <w:top w:val="nil"/>
              <w:left w:val="nil"/>
              <w:bottom w:val="single" w:sz="4" w:space="0" w:color="auto"/>
              <w:right w:val="single" w:sz="4" w:space="0" w:color="auto"/>
            </w:tcBorders>
            <w:vAlign w:val="center"/>
            <w:hideMark/>
          </w:tcPr>
          <w:p w14:paraId="38DB7BC6"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2301</w:t>
            </w:r>
          </w:p>
        </w:tc>
        <w:tc>
          <w:tcPr>
            <w:tcW w:w="941" w:type="dxa"/>
            <w:tcBorders>
              <w:top w:val="nil"/>
              <w:left w:val="nil"/>
              <w:bottom w:val="single" w:sz="4" w:space="0" w:color="auto"/>
              <w:right w:val="single" w:sz="4" w:space="0" w:color="auto"/>
            </w:tcBorders>
            <w:vAlign w:val="center"/>
            <w:hideMark/>
          </w:tcPr>
          <w:p w14:paraId="572834D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2601</w:t>
            </w:r>
          </w:p>
        </w:tc>
        <w:tc>
          <w:tcPr>
            <w:tcW w:w="895" w:type="dxa"/>
            <w:tcBorders>
              <w:top w:val="nil"/>
              <w:left w:val="nil"/>
              <w:bottom w:val="single" w:sz="4" w:space="0" w:color="auto"/>
              <w:right w:val="single" w:sz="4" w:space="0" w:color="auto"/>
            </w:tcBorders>
            <w:vAlign w:val="center"/>
            <w:hideMark/>
          </w:tcPr>
          <w:p w14:paraId="3C801B1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6861</w:t>
            </w:r>
          </w:p>
        </w:tc>
        <w:tc>
          <w:tcPr>
            <w:tcW w:w="987" w:type="dxa"/>
            <w:tcBorders>
              <w:top w:val="nil"/>
              <w:left w:val="nil"/>
              <w:bottom w:val="single" w:sz="4" w:space="0" w:color="auto"/>
              <w:right w:val="single" w:sz="4" w:space="0" w:color="auto"/>
            </w:tcBorders>
            <w:vAlign w:val="center"/>
            <w:hideMark/>
          </w:tcPr>
          <w:p w14:paraId="199CD67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2287</w:t>
            </w:r>
          </w:p>
        </w:tc>
      </w:tr>
      <w:tr w:rsidR="00DB0D94" w:rsidRPr="003C5532" w14:paraId="6526971F"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6F237DE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10</w:t>
            </w:r>
          </w:p>
        </w:tc>
        <w:tc>
          <w:tcPr>
            <w:tcW w:w="2182" w:type="dxa"/>
            <w:tcBorders>
              <w:top w:val="nil"/>
              <w:left w:val="nil"/>
              <w:bottom w:val="single" w:sz="4" w:space="0" w:color="auto"/>
              <w:right w:val="single" w:sz="4" w:space="0" w:color="auto"/>
            </w:tcBorders>
            <w:vAlign w:val="center"/>
            <w:hideMark/>
          </w:tcPr>
          <w:p w14:paraId="3FA1BE4A"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Karnataka</w:t>
            </w:r>
          </w:p>
        </w:tc>
        <w:tc>
          <w:tcPr>
            <w:tcW w:w="941" w:type="dxa"/>
            <w:tcBorders>
              <w:top w:val="nil"/>
              <w:left w:val="nil"/>
              <w:bottom w:val="single" w:sz="4" w:space="0" w:color="auto"/>
              <w:right w:val="single" w:sz="4" w:space="0" w:color="auto"/>
            </w:tcBorders>
            <w:vAlign w:val="center"/>
            <w:hideMark/>
          </w:tcPr>
          <w:p w14:paraId="3B0DFFB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1857</w:t>
            </w:r>
          </w:p>
        </w:tc>
        <w:tc>
          <w:tcPr>
            <w:tcW w:w="941" w:type="dxa"/>
            <w:tcBorders>
              <w:top w:val="nil"/>
              <w:left w:val="nil"/>
              <w:bottom w:val="single" w:sz="4" w:space="0" w:color="auto"/>
              <w:right w:val="single" w:sz="4" w:space="0" w:color="auto"/>
            </w:tcBorders>
            <w:vAlign w:val="center"/>
            <w:hideMark/>
          </w:tcPr>
          <w:p w14:paraId="2317D95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2209</w:t>
            </w:r>
          </w:p>
        </w:tc>
        <w:tc>
          <w:tcPr>
            <w:tcW w:w="941" w:type="dxa"/>
            <w:tcBorders>
              <w:top w:val="nil"/>
              <w:left w:val="nil"/>
              <w:bottom w:val="single" w:sz="4" w:space="0" w:color="auto"/>
              <w:right w:val="single" w:sz="4" w:space="0" w:color="auto"/>
            </w:tcBorders>
            <w:vAlign w:val="center"/>
            <w:hideMark/>
          </w:tcPr>
          <w:p w14:paraId="64FA7C0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2431</w:t>
            </w:r>
          </w:p>
        </w:tc>
        <w:tc>
          <w:tcPr>
            <w:tcW w:w="895" w:type="dxa"/>
            <w:tcBorders>
              <w:top w:val="nil"/>
              <w:left w:val="nil"/>
              <w:bottom w:val="single" w:sz="4" w:space="0" w:color="auto"/>
              <w:right w:val="single" w:sz="4" w:space="0" w:color="auto"/>
            </w:tcBorders>
            <w:vAlign w:val="center"/>
            <w:hideMark/>
          </w:tcPr>
          <w:p w14:paraId="78742D8B"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6497</w:t>
            </w:r>
          </w:p>
        </w:tc>
        <w:tc>
          <w:tcPr>
            <w:tcW w:w="987" w:type="dxa"/>
            <w:tcBorders>
              <w:top w:val="nil"/>
              <w:left w:val="nil"/>
              <w:bottom w:val="single" w:sz="4" w:space="0" w:color="auto"/>
              <w:right w:val="single" w:sz="4" w:space="0" w:color="auto"/>
            </w:tcBorders>
            <w:vAlign w:val="center"/>
            <w:hideMark/>
          </w:tcPr>
          <w:p w14:paraId="1C041F0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2166</w:t>
            </w:r>
          </w:p>
        </w:tc>
      </w:tr>
      <w:tr w:rsidR="00DB0D94" w:rsidRPr="003C5532" w14:paraId="04E2FFF1"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148062B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11</w:t>
            </w:r>
          </w:p>
        </w:tc>
        <w:tc>
          <w:tcPr>
            <w:tcW w:w="2182" w:type="dxa"/>
            <w:tcBorders>
              <w:top w:val="nil"/>
              <w:left w:val="nil"/>
              <w:bottom w:val="single" w:sz="4" w:space="0" w:color="auto"/>
              <w:right w:val="single" w:sz="4" w:space="0" w:color="auto"/>
            </w:tcBorders>
            <w:vAlign w:val="center"/>
            <w:hideMark/>
          </w:tcPr>
          <w:p w14:paraId="1C57FA3F"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Kerala</w:t>
            </w:r>
          </w:p>
        </w:tc>
        <w:tc>
          <w:tcPr>
            <w:tcW w:w="941" w:type="dxa"/>
            <w:tcBorders>
              <w:top w:val="nil"/>
              <w:left w:val="nil"/>
              <w:bottom w:val="single" w:sz="4" w:space="0" w:color="auto"/>
              <w:right w:val="single" w:sz="4" w:space="0" w:color="auto"/>
            </w:tcBorders>
            <w:vAlign w:val="center"/>
            <w:hideMark/>
          </w:tcPr>
          <w:p w14:paraId="76280EB6"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1795</w:t>
            </w:r>
          </w:p>
        </w:tc>
        <w:tc>
          <w:tcPr>
            <w:tcW w:w="941" w:type="dxa"/>
            <w:tcBorders>
              <w:top w:val="nil"/>
              <w:left w:val="nil"/>
              <w:bottom w:val="single" w:sz="4" w:space="0" w:color="auto"/>
              <w:right w:val="single" w:sz="4" w:space="0" w:color="auto"/>
            </w:tcBorders>
            <w:vAlign w:val="center"/>
            <w:hideMark/>
          </w:tcPr>
          <w:p w14:paraId="79C9556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2069</w:t>
            </w:r>
          </w:p>
        </w:tc>
        <w:tc>
          <w:tcPr>
            <w:tcW w:w="941" w:type="dxa"/>
            <w:tcBorders>
              <w:top w:val="nil"/>
              <w:left w:val="nil"/>
              <w:bottom w:val="single" w:sz="4" w:space="0" w:color="auto"/>
              <w:right w:val="single" w:sz="4" w:space="0" w:color="auto"/>
            </w:tcBorders>
            <w:vAlign w:val="center"/>
            <w:hideMark/>
          </w:tcPr>
          <w:p w14:paraId="3BDF136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2348</w:t>
            </w:r>
          </w:p>
        </w:tc>
        <w:tc>
          <w:tcPr>
            <w:tcW w:w="895" w:type="dxa"/>
            <w:tcBorders>
              <w:top w:val="nil"/>
              <w:left w:val="nil"/>
              <w:bottom w:val="single" w:sz="4" w:space="0" w:color="auto"/>
              <w:right w:val="single" w:sz="4" w:space="0" w:color="auto"/>
            </w:tcBorders>
            <w:vAlign w:val="center"/>
            <w:hideMark/>
          </w:tcPr>
          <w:p w14:paraId="77F9654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6212</w:t>
            </w:r>
          </w:p>
        </w:tc>
        <w:tc>
          <w:tcPr>
            <w:tcW w:w="987" w:type="dxa"/>
            <w:tcBorders>
              <w:top w:val="nil"/>
              <w:left w:val="nil"/>
              <w:bottom w:val="single" w:sz="4" w:space="0" w:color="auto"/>
              <w:right w:val="single" w:sz="4" w:space="0" w:color="auto"/>
            </w:tcBorders>
            <w:vAlign w:val="center"/>
            <w:hideMark/>
          </w:tcPr>
          <w:p w14:paraId="35AE904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2071</w:t>
            </w:r>
          </w:p>
        </w:tc>
      </w:tr>
      <w:tr w:rsidR="00DB0D94" w:rsidRPr="003C5532" w14:paraId="2C555CD5"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138180D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12</w:t>
            </w:r>
          </w:p>
        </w:tc>
        <w:tc>
          <w:tcPr>
            <w:tcW w:w="2182" w:type="dxa"/>
            <w:tcBorders>
              <w:top w:val="nil"/>
              <w:left w:val="nil"/>
              <w:bottom w:val="single" w:sz="4" w:space="0" w:color="auto"/>
              <w:right w:val="single" w:sz="4" w:space="0" w:color="auto"/>
            </w:tcBorders>
            <w:vAlign w:val="center"/>
            <w:hideMark/>
          </w:tcPr>
          <w:p w14:paraId="6A388C19"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Madhya Pradesh</w:t>
            </w:r>
          </w:p>
        </w:tc>
        <w:tc>
          <w:tcPr>
            <w:tcW w:w="941" w:type="dxa"/>
            <w:tcBorders>
              <w:top w:val="nil"/>
              <w:left w:val="nil"/>
              <w:bottom w:val="single" w:sz="4" w:space="0" w:color="auto"/>
              <w:right w:val="single" w:sz="4" w:space="0" w:color="auto"/>
            </w:tcBorders>
            <w:vAlign w:val="center"/>
            <w:hideMark/>
          </w:tcPr>
          <w:p w14:paraId="16638CA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1517</w:t>
            </w:r>
          </w:p>
        </w:tc>
        <w:tc>
          <w:tcPr>
            <w:tcW w:w="941" w:type="dxa"/>
            <w:tcBorders>
              <w:top w:val="nil"/>
              <w:left w:val="nil"/>
              <w:bottom w:val="single" w:sz="4" w:space="0" w:color="auto"/>
              <w:right w:val="single" w:sz="4" w:space="0" w:color="auto"/>
            </w:tcBorders>
            <w:vAlign w:val="center"/>
            <w:hideMark/>
          </w:tcPr>
          <w:p w14:paraId="04188A6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1840</w:t>
            </w:r>
          </w:p>
        </w:tc>
        <w:tc>
          <w:tcPr>
            <w:tcW w:w="941" w:type="dxa"/>
            <w:tcBorders>
              <w:top w:val="nil"/>
              <w:left w:val="nil"/>
              <w:bottom w:val="single" w:sz="4" w:space="0" w:color="auto"/>
              <w:right w:val="single" w:sz="4" w:space="0" w:color="auto"/>
            </w:tcBorders>
            <w:vAlign w:val="center"/>
            <w:hideMark/>
          </w:tcPr>
          <w:p w14:paraId="3C82B583"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1836</w:t>
            </w:r>
          </w:p>
        </w:tc>
        <w:tc>
          <w:tcPr>
            <w:tcW w:w="895" w:type="dxa"/>
            <w:tcBorders>
              <w:top w:val="nil"/>
              <w:left w:val="nil"/>
              <w:bottom w:val="single" w:sz="4" w:space="0" w:color="auto"/>
              <w:right w:val="single" w:sz="4" w:space="0" w:color="auto"/>
            </w:tcBorders>
            <w:vAlign w:val="center"/>
            <w:hideMark/>
          </w:tcPr>
          <w:p w14:paraId="7D7A347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5193</w:t>
            </w:r>
          </w:p>
        </w:tc>
        <w:tc>
          <w:tcPr>
            <w:tcW w:w="987" w:type="dxa"/>
            <w:tcBorders>
              <w:top w:val="nil"/>
              <w:left w:val="nil"/>
              <w:bottom w:val="single" w:sz="4" w:space="0" w:color="auto"/>
              <w:right w:val="single" w:sz="4" w:space="0" w:color="auto"/>
            </w:tcBorders>
            <w:vAlign w:val="center"/>
            <w:hideMark/>
          </w:tcPr>
          <w:p w14:paraId="543C675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1731</w:t>
            </w:r>
          </w:p>
        </w:tc>
      </w:tr>
      <w:tr w:rsidR="00DB0D94" w:rsidRPr="003C5532" w14:paraId="232FA34E"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61D7244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13</w:t>
            </w:r>
          </w:p>
        </w:tc>
        <w:tc>
          <w:tcPr>
            <w:tcW w:w="2182" w:type="dxa"/>
            <w:tcBorders>
              <w:top w:val="nil"/>
              <w:left w:val="nil"/>
              <w:bottom w:val="single" w:sz="4" w:space="0" w:color="auto"/>
              <w:right w:val="single" w:sz="4" w:space="0" w:color="auto"/>
            </w:tcBorders>
            <w:vAlign w:val="center"/>
            <w:hideMark/>
          </w:tcPr>
          <w:p w14:paraId="1596B964"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Maharashtra</w:t>
            </w:r>
          </w:p>
        </w:tc>
        <w:tc>
          <w:tcPr>
            <w:tcW w:w="941" w:type="dxa"/>
            <w:tcBorders>
              <w:top w:val="nil"/>
              <w:left w:val="nil"/>
              <w:bottom w:val="single" w:sz="4" w:space="0" w:color="auto"/>
              <w:right w:val="single" w:sz="4" w:space="0" w:color="auto"/>
            </w:tcBorders>
            <w:vAlign w:val="center"/>
            <w:hideMark/>
          </w:tcPr>
          <w:p w14:paraId="5252FAC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2774</w:t>
            </w:r>
          </w:p>
        </w:tc>
        <w:tc>
          <w:tcPr>
            <w:tcW w:w="941" w:type="dxa"/>
            <w:tcBorders>
              <w:top w:val="nil"/>
              <w:left w:val="nil"/>
              <w:bottom w:val="single" w:sz="4" w:space="0" w:color="auto"/>
              <w:right w:val="single" w:sz="4" w:space="0" w:color="auto"/>
            </w:tcBorders>
            <w:vAlign w:val="center"/>
            <w:hideMark/>
          </w:tcPr>
          <w:p w14:paraId="546ABE9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3236</w:t>
            </w:r>
          </w:p>
        </w:tc>
        <w:tc>
          <w:tcPr>
            <w:tcW w:w="941" w:type="dxa"/>
            <w:tcBorders>
              <w:top w:val="nil"/>
              <w:left w:val="nil"/>
              <w:bottom w:val="single" w:sz="4" w:space="0" w:color="auto"/>
              <w:right w:val="single" w:sz="4" w:space="0" w:color="auto"/>
            </w:tcBorders>
            <w:vAlign w:val="center"/>
            <w:hideMark/>
          </w:tcPr>
          <w:p w14:paraId="1E1F7A9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3493</w:t>
            </w:r>
          </w:p>
        </w:tc>
        <w:tc>
          <w:tcPr>
            <w:tcW w:w="895" w:type="dxa"/>
            <w:tcBorders>
              <w:top w:val="nil"/>
              <w:left w:val="nil"/>
              <w:bottom w:val="single" w:sz="4" w:space="0" w:color="auto"/>
              <w:right w:val="single" w:sz="4" w:space="0" w:color="auto"/>
            </w:tcBorders>
            <w:vAlign w:val="center"/>
            <w:hideMark/>
          </w:tcPr>
          <w:p w14:paraId="38AE6F0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9503</w:t>
            </w:r>
          </w:p>
        </w:tc>
        <w:tc>
          <w:tcPr>
            <w:tcW w:w="987" w:type="dxa"/>
            <w:tcBorders>
              <w:top w:val="nil"/>
              <w:left w:val="nil"/>
              <w:bottom w:val="single" w:sz="4" w:space="0" w:color="auto"/>
              <w:right w:val="single" w:sz="4" w:space="0" w:color="auto"/>
            </w:tcBorders>
            <w:vAlign w:val="center"/>
            <w:hideMark/>
          </w:tcPr>
          <w:p w14:paraId="16E67BF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3168</w:t>
            </w:r>
          </w:p>
        </w:tc>
      </w:tr>
      <w:tr w:rsidR="00DB0D94" w:rsidRPr="003C5532" w14:paraId="36A0B672"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7598AD9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14</w:t>
            </w:r>
          </w:p>
        </w:tc>
        <w:tc>
          <w:tcPr>
            <w:tcW w:w="2182" w:type="dxa"/>
            <w:tcBorders>
              <w:top w:val="nil"/>
              <w:left w:val="nil"/>
              <w:bottom w:val="single" w:sz="4" w:space="0" w:color="auto"/>
              <w:right w:val="single" w:sz="4" w:space="0" w:color="auto"/>
            </w:tcBorders>
            <w:vAlign w:val="center"/>
            <w:hideMark/>
          </w:tcPr>
          <w:p w14:paraId="7D496EC5"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Manipur</w:t>
            </w:r>
          </w:p>
        </w:tc>
        <w:tc>
          <w:tcPr>
            <w:tcW w:w="941" w:type="dxa"/>
            <w:tcBorders>
              <w:top w:val="nil"/>
              <w:left w:val="nil"/>
              <w:bottom w:val="single" w:sz="4" w:space="0" w:color="auto"/>
              <w:right w:val="single" w:sz="4" w:space="0" w:color="auto"/>
            </w:tcBorders>
            <w:vAlign w:val="center"/>
            <w:hideMark/>
          </w:tcPr>
          <w:p w14:paraId="052B7CD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1564</w:t>
            </w:r>
          </w:p>
        </w:tc>
        <w:tc>
          <w:tcPr>
            <w:tcW w:w="941" w:type="dxa"/>
            <w:tcBorders>
              <w:top w:val="nil"/>
              <w:left w:val="nil"/>
              <w:bottom w:val="single" w:sz="4" w:space="0" w:color="auto"/>
              <w:right w:val="single" w:sz="4" w:space="0" w:color="auto"/>
            </w:tcBorders>
            <w:vAlign w:val="center"/>
            <w:hideMark/>
          </w:tcPr>
          <w:p w14:paraId="7060448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1728</w:t>
            </w:r>
          </w:p>
        </w:tc>
        <w:tc>
          <w:tcPr>
            <w:tcW w:w="941" w:type="dxa"/>
            <w:tcBorders>
              <w:top w:val="nil"/>
              <w:left w:val="nil"/>
              <w:bottom w:val="single" w:sz="4" w:space="0" w:color="auto"/>
              <w:right w:val="single" w:sz="4" w:space="0" w:color="auto"/>
            </w:tcBorders>
            <w:vAlign w:val="center"/>
            <w:hideMark/>
          </w:tcPr>
          <w:p w14:paraId="3830D5E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2123</w:t>
            </w:r>
          </w:p>
        </w:tc>
        <w:tc>
          <w:tcPr>
            <w:tcW w:w="895" w:type="dxa"/>
            <w:tcBorders>
              <w:top w:val="nil"/>
              <w:left w:val="nil"/>
              <w:bottom w:val="single" w:sz="4" w:space="0" w:color="auto"/>
              <w:right w:val="single" w:sz="4" w:space="0" w:color="auto"/>
            </w:tcBorders>
            <w:vAlign w:val="center"/>
            <w:hideMark/>
          </w:tcPr>
          <w:p w14:paraId="448A5B2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5415</w:t>
            </w:r>
          </w:p>
        </w:tc>
        <w:tc>
          <w:tcPr>
            <w:tcW w:w="987" w:type="dxa"/>
            <w:tcBorders>
              <w:top w:val="nil"/>
              <w:left w:val="nil"/>
              <w:bottom w:val="single" w:sz="4" w:space="0" w:color="auto"/>
              <w:right w:val="single" w:sz="4" w:space="0" w:color="auto"/>
            </w:tcBorders>
            <w:vAlign w:val="center"/>
            <w:hideMark/>
          </w:tcPr>
          <w:p w14:paraId="0AD8B4E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1805</w:t>
            </w:r>
          </w:p>
        </w:tc>
      </w:tr>
      <w:tr w:rsidR="00DB0D94" w:rsidRPr="003C5532" w14:paraId="025BA21E"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4E83F38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w:t>
            </w:r>
          </w:p>
        </w:tc>
        <w:tc>
          <w:tcPr>
            <w:tcW w:w="2182" w:type="dxa"/>
            <w:tcBorders>
              <w:top w:val="nil"/>
              <w:left w:val="nil"/>
              <w:bottom w:val="single" w:sz="4" w:space="0" w:color="auto"/>
              <w:right w:val="single" w:sz="4" w:space="0" w:color="auto"/>
            </w:tcBorders>
            <w:vAlign w:val="center"/>
            <w:hideMark/>
          </w:tcPr>
          <w:p w14:paraId="372354A5"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Meghalaya</w:t>
            </w:r>
          </w:p>
        </w:tc>
        <w:tc>
          <w:tcPr>
            <w:tcW w:w="941" w:type="dxa"/>
            <w:tcBorders>
              <w:top w:val="nil"/>
              <w:left w:val="nil"/>
              <w:bottom w:val="single" w:sz="4" w:space="0" w:color="auto"/>
              <w:right w:val="single" w:sz="4" w:space="0" w:color="auto"/>
            </w:tcBorders>
            <w:vAlign w:val="center"/>
            <w:hideMark/>
          </w:tcPr>
          <w:p w14:paraId="6173116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1564</w:t>
            </w:r>
          </w:p>
        </w:tc>
        <w:tc>
          <w:tcPr>
            <w:tcW w:w="941" w:type="dxa"/>
            <w:tcBorders>
              <w:top w:val="nil"/>
              <w:left w:val="nil"/>
              <w:bottom w:val="single" w:sz="4" w:space="0" w:color="auto"/>
              <w:right w:val="single" w:sz="4" w:space="0" w:color="auto"/>
            </w:tcBorders>
            <w:vAlign w:val="center"/>
            <w:hideMark/>
          </w:tcPr>
          <w:p w14:paraId="166FD053"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1753</w:t>
            </w:r>
          </w:p>
        </w:tc>
        <w:tc>
          <w:tcPr>
            <w:tcW w:w="941" w:type="dxa"/>
            <w:tcBorders>
              <w:top w:val="nil"/>
              <w:left w:val="nil"/>
              <w:bottom w:val="single" w:sz="4" w:space="0" w:color="auto"/>
              <w:right w:val="single" w:sz="4" w:space="0" w:color="auto"/>
            </w:tcBorders>
            <w:vAlign w:val="center"/>
            <w:hideMark/>
          </w:tcPr>
          <w:p w14:paraId="5A97B833"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1989</w:t>
            </w:r>
          </w:p>
        </w:tc>
        <w:tc>
          <w:tcPr>
            <w:tcW w:w="895" w:type="dxa"/>
            <w:tcBorders>
              <w:top w:val="nil"/>
              <w:left w:val="nil"/>
              <w:bottom w:val="single" w:sz="4" w:space="0" w:color="auto"/>
              <w:right w:val="single" w:sz="4" w:space="0" w:color="auto"/>
            </w:tcBorders>
            <w:vAlign w:val="center"/>
            <w:hideMark/>
          </w:tcPr>
          <w:p w14:paraId="09825146"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5306</w:t>
            </w:r>
          </w:p>
        </w:tc>
        <w:tc>
          <w:tcPr>
            <w:tcW w:w="987" w:type="dxa"/>
            <w:tcBorders>
              <w:top w:val="nil"/>
              <w:left w:val="nil"/>
              <w:bottom w:val="single" w:sz="4" w:space="0" w:color="auto"/>
              <w:right w:val="single" w:sz="4" w:space="0" w:color="auto"/>
            </w:tcBorders>
            <w:vAlign w:val="center"/>
            <w:hideMark/>
          </w:tcPr>
          <w:p w14:paraId="6774AE9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1769</w:t>
            </w:r>
          </w:p>
        </w:tc>
      </w:tr>
      <w:tr w:rsidR="00DB0D94" w:rsidRPr="003C5532" w14:paraId="5DE28940"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10670DA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16</w:t>
            </w:r>
          </w:p>
        </w:tc>
        <w:tc>
          <w:tcPr>
            <w:tcW w:w="2182" w:type="dxa"/>
            <w:tcBorders>
              <w:top w:val="nil"/>
              <w:left w:val="nil"/>
              <w:bottom w:val="single" w:sz="4" w:space="0" w:color="auto"/>
              <w:right w:val="single" w:sz="4" w:space="0" w:color="auto"/>
            </w:tcBorders>
            <w:vAlign w:val="center"/>
            <w:hideMark/>
          </w:tcPr>
          <w:p w14:paraId="5C836E59"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Mizoram</w:t>
            </w:r>
          </w:p>
        </w:tc>
        <w:tc>
          <w:tcPr>
            <w:tcW w:w="941" w:type="dxa"/>
            <w:tcBorders>
              <w:top w:val="nil"/>
              <w:left w:val="nil"/>
              <w:bottom w:val="single" w:sz="4" w:space="0" w:color="auto"/>
              <w:right w:val="single" w:sz="4" w:space="0" w:color="auto"/>
            </w:tcBorders>
            <w:vAlign w:val="center"/>
            <w:hideMark/>
          </w:tcPr>
          <w:p w14:paraId="392D436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w:t>
            </w:r>
          </w:p>
        </w:tc>
        <w:tc>
          <w:tcPr>
            <w:tcW w:w="941" w:type="dxa"/>
            <w:tcBorders>
              <w:top w:val="nil"/>
              <w:left w:val="nil"/>
              <w:bottom w:val="single" w:sz="4" w:space="0" w:color="auto"/>
              <w:right w:val="single" w:sz="4" w:space="0" w:color="auto"/>
            </w:tcBorders>
            <w:vAlign w:val="center"/>
            <w:hideMark/>
          </w:tcPr>
          <w:p w14:paraId="187F453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1478</w:t>
            </w:r>
          </w:p>
        </w:tc>
        <w:tc>
          <w:tcPr>
            <w:tcW w:w="941" w:type="dxa"/>
            <w:tcBorders>
              <w:top w:val="nil"/>
              <w:left w:val="nil"/>
              <w:bottom w:val="single" w:sz="4" w:space="0" w:color="auto"/>
              <w:right w:val="single" w:sz="4" w:space="0" w:color="auto"/>
            </w:tcBorders>
            <w:vAlign w:val="center"/>
            <w:hideMark/>
          </w:tcPr>
          <w:p w14:paraId="658F52C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1776</w:t>
            </w:r>
          </w:p>
        </w:tc>
        <w:tc>
          <w:tcPr>
            <w:tcW w:w="895" w:type="dxa"/>
            <w:tcBorders>
              <w:top w:val="nil"/>
              <w:left w:val="nil"/>
              <w:bottom w:val="single" w:sz="4" w:space="0" w:color="auto"/>
              <w:right w:val="single" w:sz="4" w:space="0" w:color="auto"/>
            </w:tcBorders>
            <w:vAlign w:val="center"/>
            <w:hideMark/>
          </w:tcPr>
          <w:p w14:paraId="4667898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3254</w:t>
            </w:r>
          </w:p>
        </w:tc>
        <w:tc>
          <w:tcPr>
            <w:tcW w:w="987" w:type="dxa"/>
            <w:tcBorders>
              <w:top w:val="nil"/>
              <w:left w:val="nil"/>
              <w:bottom w:val="single" w:sz="4" w:space="0" w:color="auto"/>
              <w:right w:val="single" w:sz="4" w:space="0" w:color="auto"/>
            </w:tcBorders>
            <w:vAlign w:val="center"/>
            <w:hideMark/>
          </w:tcPr>
          <w:p w14:paraId="0D14468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1627*</w:t>
            </w:r>
          </w:p>
        </w:tc>
      </w:tr>
      <w:tr w:rsidR="00DB0D94" w:rsidRPr="003C5532" w14:paraId="13F8FFBF"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56B83EC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w:t>
            </w:r>
          </w:p>
        </w:tc>
        <w:tc>
          <w:tcPr>
            <w:tcW w:w="2182" w:type="dxa"/>
            <w:tcBorders>
              <w:top w:val="nil"/>
              <w:left w:val="nil"/>
              <w:bottom w:val="single" w:sz="4" w:space="0" w:color="auto"/>
              <w:right w:val="single" w:sz="4" w:space="0" w:color="auto"/>
            </w:tcBorders>
            <w:vAlign w:val="center"/>
            <w:hideMark/>
          </w:tcPr>
          <w:p w14:paraId="754D5306"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Nagaland</w:t>
            </w:r>
          </w:p>
        </w:tc>
        <w:tc>
          <w:tcPr>
            <w:tcW w:w="941" w:type="dxa"/>
            <w:tcBorders>
              <w:top w:val="nil"/>
              <w:left w:val="nil"/>
              <w:bottom w:val="single" w:sz="4" w:space="0" w:color="auto"/>
              <w:right w:val="single" w:sz="4" w:space="0" w:color="auto"/>
            </w:tcBorders>
            <w:vAlign w:val="center"/>
            <w:hideMark/>
          </w:tcPr>
          <w:p w14:paraId="3276FB4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2211</w:t>
            </w:r>
          </w:p>
        </w:tc>
        <w:tc>
          <w:tcPr>
            <w:tcW w:w="941" w:type="dxa"/>
            <w:tcBorders>
              <w:top w:val="nil"/>
              <w:left w:val="nil"/>
              <w:bottom w:val="single" w:sz="4" w:space="0" w:color="auto"/>
              <w:right w:val="single" w:sz="4" w:space="0" w:color="auto"/>
            </w:tcBorders>
            <w:vAlign w:val="center"/>
            <w:hideMark/>
          </w:tcPr>
          <w:p w14:paraId="199199A6"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2825</w:t>
            </w:r>
          </w:p>
        </w:tc>
        <w:tc>
          <w:tcPr>
            <w:tcW w:w="941" w:type="dxa"/>
            <w:tcBorders>
              <w:top w:val="nil"/>
              <w:left w:val="nil"/>
              <w:bottom w:val="single" w:sz="4" w:space="0" w:color="auto"/>
              <w:right w:val="single" w:sz="4" w:space="0" w:color="auto"/>
            </w:tcBorders>
            <w:vAlign w:val="center"/>
            <w:hideMark/>
          </w:tcPr>
          <w:p w14:paraId="01C02F2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3097</w:t>
            </w:r>
          </w:p>
        </w:tc>
        <w:tc>
          <w:tcPr>
            <w:tcW w:w="895" w:type="dxa"/>
            <w:tcBorders>
              <w:top w:val="nil"/>
              <w:left w:val="nil"/>
              <w:bottom w:val="single" w:sz="4" w:space="0" w:color="auto"/>
              <w:right w:val="single" w:sz="4" w:space="0" w:color="auto"/>
            </w:tcBorders>
            <w:vAlign w:val="center"/>
            <w:hideMark/>
          </w:tcPr>
          <w:p w14:paraId="44DDA756"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8133</w:t>
            </w:r>
          </w:p>
        </w:tc>
        <w:tc>
          <w:tcPr>
            <w:tcW w:w="987" w:type="dxa"/>
            <w:tcBorders>
              <w:top w:val="nil"/>
              <w:left w:val="nil"/>
              <w:bottom w:val="single" w:sz="4" w:space="0" w:color="auto"/>
              <w:right w:val="single" w:sz="4" w:space="0" w:color="auto"/>
            </w:tcBorders>
            <w:vAlign w:val="center"/>
            <w:hideMark/>
          </w:tcPr>
          <w:p w14:paraId="0669629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2711</w:t>
            </w:r>
          </w:p>
        </w:tc>
      </w:tr>
      <w:tr w:rsidR="00DB0D94" w:rsidRPr="003C5532" w14:paraId="18C9A3E7"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52780CA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w:t>
            </w:r>
          </w:p>
        </w:tc>
        <w:tc>
          <w:tcPr>
            <w:tcW w:w="2182" w:type="dxa"/>
            <w:tcBorders>
              <w:top w:val="nil"/>
              <w:left w:val="nil"/>
              <w:bottom w:val="single" w:sz="4" w:space="0" w:color="auto"/>
              <w:right w:val="single" w:sz="4" w:space="0" w:color="auto"/>
            </w:tcBorders>
            <w:vAlign w:val="center"/>
            <w:hideMark/>
          </w:tcPr>
          <w:p w14:paraId="6289C9A4"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Orissa</w:t>
            </w:r>
          </w:p>
        </w:tc>
        <w:tc>
          <w:tcPr>
            <w:tcW w:w="941" w:type="dxa"/>
            <w:tcBorders>
              <w:top w:val="nil"/>
              <w:left w:val="nil"/>
              <w:bottom w:val="single" w:sz="4" w:space="0" w:color="auto"/>
              <w:right w:val="single" w:sz="4" w:space="0" w:color="auto"/>
            </w:tcBorders>
            <w:vAlign w:val="center"/>
            <w:hideMark/>
          </w:tcPr>
          <w:p w14:paraId="5B097F2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1497</w:t>
            </w:r>
          </w:p>
        </w:tc>
        <w:tc>
          <w:tcPr>
            <w:tcW w:w="941" w:type="dxa"/>
            <w:tcBorders>
              <w:top w:val="nil"/>
              <w:left w:val="nil"/>
              <w:bottom w:val="single" w:sz="4" w:space="0" w:color="auto"/>
              <w:right w:val="single" w:sz="4" w:space="0" w:color="auto"/>
            </w:tcBorders>
            <w:vAlign w:val="center"/>
            <w:hideMark/>
          </w:tcPr>
          <w:p w14:paraId="165FEE8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1927</w:t>
            </w:r>
          </w:p>
        </w:tc>
        <w:tc>
          <w:tcPr>
            <w:tcW w:w="941" w:type="dxa"/>
            <w:tcBorders>
              <w:top w:val="nil"/>
              <w:left w:val="nil"/>
              <w:bottom w:val="single" w:sz="4" w:space="0" w:color="auto"/>
              <w:right w:val="single" w:sz="4" w:space="0" w:color="auto"/>
            </w:tcBorders>
            <w:vAlign w:val="center"/>
            <w:hideMark/>
          </w:tcPr>
          <w:p w14:paraId="794FB34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1902</w:t>
            </w:r>
          </w:p>
        </w:tc>
        <w:tc>
          <w:tcPr>
            <w:tcW w:w="895" w:type="dxa"/>
            <w:tcBorders>
              <w:top w:val="nil"/>
              <w:left w:val="nil"/>
              <w:bottom w:val="single" w:sz="4" w:space="0" w:color="auto"/>
              <w:right w:val="single" w:sz="4" w:space="0" w:color="auto"/>
            </w:tcBorders>
            <w:vAlign w:val="center"/>
            <w:hideMark/>
          </w:tcPr>
          <w:p w14:paraId="019E522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5326</w:t>
            </w:r>
          </w:p>
        </w:tc>
        <w:tc>
          <w:tcPr>
            <w:tcW w:w="987" w:type="dxa"/>
            <w:tcBorders>
              <w:top w:val="nil"/>
              <w:left w:val="nil"/>
              <w:bottom w:val="single" w:sz="4" w:space="0" w:color="auto"/>
              <w:right w:val="single" w:sz="4" w:space="0" w:color="auto"/>
            </w:tcBorders>
            <w:vAlign w:val="center"/>
            <w:hideMark/>
          </w:tcPr>
          <w:p w14:paraId="31C2C9E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1775</w:t>
            </w:r>
          </w:p>
        </w:tc>
      </w:tr>
      <w:tr w:rsidR="00DB0D94" w:rsidRPr="003C5532" w14:paraId="341232D5"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0AA19E3D"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w:t>
            </w:r>
          </w:p>
        </w:tc>
        <w:tc>
          <w:tcPr>
            <w:tcW w:w="2182" w:type="dxa"/>
            <w:tcBorders>
              <w:top w:val="nil"/>
              <w:left w:val="nil"/>
              <w:bottom w:val="single" w:sz="4" w:space="0" w:color="auto"/>
              <w:right w:val="single" w:sz="4" w:space="0" w:color="auto"/>
            </w:tcBorders>
            <w:vAlign w:val="center"/>
            <w:hideMark/>
          </w:tcPr>
          <w:p w14:paraId="754046A9"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Punjab</w:t>
            </w:r>
          </w:p>
        </w:tc>
        <w:tc>
          <w:tcPr>
            <w:tcW w:w="941" w:type="dxa"/>
            <w:tcBorders>
              <w:top w:val="nil"/>
              <w:left w:val="nil"/>
              <w:bottom w:val="single" w:sz="4" w:space="0" w:color="auto"/>
              <w:right w:val="single" w:sz="4" w:space="0" w:color="auto"/>
            </w:tcBorders>
            <w:vAlign w:val="center"/>
            <w:hideMark/>
          </w:tcPr>
          <w:p w14:paraId="3DE3C84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3377</w:t>
            </w:r>
          </w:p>
        </w:tc>
        <w:tc>
          <w:tcPr>
            <w:tcW w:w="941" w:type="dxa"/>
            <w:tcBorders>
              <w:top w:val="nil"/>
              <w:left w:val="nil"/>
              <w:bottom w:val="single" w:sz="4" w:space="0" w:color="auto"/>
              <w:right w:val="single" w:sz="4" w:space="0" w:color="auto"/>
            </w:tcBorders>
            <w:vAlign w:val="center"/>
            <w:hideMark/>
          </w:tcPr>
          <w:p w14:paraId="668820C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3685</w:t>
            </w:r>
          </w:p>
        </w:tc>
        <w:tc>
          <w:tcPr>
            <w:tcW w:w="941" w:type="dxa"/>
            <w:tcBorders>
              <w:top w:val="nil"/>
              <w:left w:val="nil"/>
              <w:bottom w:val="single" w:sz="4" w:space="0" w:color="auto"/>
              <w:right w:val="single" w:sz="4" w:space="0" w:color="auto"/>
            </w:tcBorders>
            <w:vAlign w:val="center"/>
            <w:hideMark/>
          </w:tcPr>
          <w:p w14:paraId="0F5ED80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4097</w:t>
            </w:r>
          </w:p>
        </w:tc>
        <w:tc>
          <w:tcPr>
            <w:tcW w:w="895" w:type="dxa"/>
            <w:tcBorders>
              <w:top w:val="nil"/>
              <w:left w:val="nil"/>
              <w:bottom w:val="single" w:sz="4" w:space="0" w:color="auto"/>
              <w:right w:val="single" w:sz="4" w:space="0" w:color="auto"/>
            </w:tcBorders>
            <w:vAlign w:val="center"/>
            <w:hideMark/>
          </w:tcPr>
          <w:p w14:paraId="4492349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11159</w:t>
            </w:r>
          </w:p>
        </w:tc>
        <w:tc>
          <w:tcPr>
            <w:tcW w:w="987" w:type="dxa"/>
            <w:tcBorders>
              <w:top w:val="nil"/>
              <w:left w:val="nil"/>
              <w:bottom w:val="single" w:sz="4" w:space="0" w:color="auto"/>
              <w:right w:val="single" w:sz="4" w:space="0" w:color="auto"/>
            </w:tcBorders>
            <w:vAlign w:val="center"/>
            <w:hideMark/>
          </w:tcPr>
          <w:p w14:paraId="37F7AF7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3720</w:t>
            </w:r>
          </w:p>
        </w:tc>
      </w:tr>
      <w:tr w:rsidR="00DB0D94" w:rsidRPr="003C5532" w14:paraId="1289E57B"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3934D25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20</w:t>
            </w:r>
          </w:p>
        </w:tc>
        <w:tc>
          <w:tcPr>
            <w:tcW w:w="2182" w:type="dxa"/>
            <w:tcBorders>
              <w:top w:val="nil"/>
              <w:left w:val="nil"/>
              <w:bottom w:val="single" w:sz="4" w:space="0" w:color="auto"/>
              <w:right w:val="single" w:sz="4" w:space="0" w:color="auto"/>
            </w:tcBorders>
            <w:vAlign w:val="center"/>
            <w:hideMark/>
          </w:tcPr>
          <w:p w14:paraId="3A775ACF"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Rajasthan</w:t>
            </w:r>
          </w:p>
        </w:tc>
        <w:tc>
          <w:tcPr>
            <w:tcW w:w="941" w:type="dxa"/>
            <w:tcBorders>
              <w:top w:val="nil"/>
              <w:left w:val="nil"/>
              <w:bottom w:val="single" w:sz="4" w:space="0" w:color="auto"/>
              <w:right w:val="single" w:sz="4" w:space="0" w:color="auto"/>
            </w:tcBorders>
            <w:vAlign w:val="center"/>
            <w:hideMark/>
          </w:tcPr>
          <w:p w14:paraId="0FE377F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1579</w:t>
            </w:r>
          </w:p>
        </w:tc>
        <w:tc>
          <w:tcPr>
            <w:tcW w:w="941" w:type="dxa"/>
            <w:tcBorders>
              <w:top w:val="nil"/>
              <w:left w:val="nil"/>
              <w:bottom w:val="single" w:sz="4" w:space="0" w:color="auto"/>
              <w:right w:val="single" w:sz="4" w:space="0" w:color="auto"/>
            </w:tcBorders>
            <w:vAlign w:val="center"/>
            <w:hideMark/>
          </w:tcPr>
          <w:p w14:paraId="247D09A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1967</w:t>
            </w:r>
          </w:p>
        </w:tc>
        <w:tc>
          <w:tcPr>
            <w:tcW w:w="941" w:type="dxa"/>
            <w:tcBorders>
              <w:top w:val="nil"/>
              <w:left w:val="nil"/>
              <w:bottom w:val="single" w:sz="4" w:space="0" w:color="auto"/>
              <w:right w:val="single" w:sz="4" w:space="0" w:color="auto"/>
            </w:tcBorders>
            <w:vAlign w:val="center"/>
            <w:hideMark/>
          </w:tcPr>
          <w:p w14:paraId="6BE73E5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1907</w:t>
            </w:r>
          </w:p>
        </w:tc>
        <w:tc>
          <w:tcPr>
            <w:tcW w:w="895" w:type="dxa"/>
            <w:tcBorders>
              <w:top w:val="nil"/>
              <w:left w:val="nil"/>
              <w:bottom w:val="single" w:sz="4" w:space="0" w:color="auto"/>
              <w:right w:val="single" w:sz="4" w:space="0" w:color="auto"/>
            </w:tcBorders>
            <w:vAlign w:val="center"/>
            <w:hideMark/>
          </w:tcPr>
          <w:p w14:paraId="214FECDF"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5453</w:t>
            </w:r>
          </w:p>
        </w:tc>
        <w:tc>
          <w:tcPr>
            <w:tcW w:w="987" w:type="dxa"/>
            <w:tcBorders>
              <w:top w:val="nil"/>
              <w:left w:val="nil"/>
              <w:bottom w:val="single" w:sz="4" w:space="0" w:color="auto"/>
              <w:right w:val="single" w:sz="4" w:space="0" w:color="auto"/>
            </w:tcBorders>
            <w:vAlign w:val="center"/>
            <w:hideMark/>
          </w:tcPr>
          <w:p w14:paraId="123EE95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1818</w:t>
            </w:r>
          </w:p>
        </w:tc>
      </w:tr>
      <w:tr w:rsidR="00DB0D94" w:rsidRPr="003C5532" w14:paraId="3AA861D8"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4F35485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w:t>
            </w:r>
          </w:p>
        </w:tc>
        <w:tc>
          <w:tcPr>
            <w:tcW w:w="2182" w:type="dxa"/>
            <w:tcBorders>
              <w:top w:val="nil"/>
              <w:left w:val="nil"/>
              <w:bottom w:val="single" w:sz="4" w:space="0" w:color="auto"/>
              <w:right w:val="single" w:sz="4" w:space="0" w:color="auto"/>
            </w:tcBorders>
            <w:vAlign w:val="center"/>
            <w:hideMark/>
          </w:tcPr>
          <w:p w14:paraId="4A263030"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Sikkim</w:t>
            </w:r>
          </w:p>
        </w:tc>
        <w:tc>
          <w:tcPr>
            <w:tcW w:w="941" w:type="dxa"/>
            <w:tcBorders>
              <w:top w:val="nil"/>
              <w:left w:val="nil"/>
              <w:bottom w:val="single" w:sz="4" w:space="0" w:color="auto"/>
              <w:right w:val="single" w:sz="4" w:space="0" w:color="auto"/>
            </w:tcBorders>
            <w:vAlign w:val="center"/>
            <w:hideMark/>
          </w:tcPr>
          <w:p w14:paraId="36138CD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w:t>
            </w:r>
          </w:p>
        </w:tc>
        <w:tc>
          <w:tcPr>
            <w:tcW w:w="941" w:type="dxa"/>
            <w:tcBorders>
              <w:top w:val="nil"/>
              <w:left w:val="nil"/>
              <w:bottom w:val="single" w:sz="4" w:space="0" w:color="auto"/>
              <w:right w:val="single" w:sz="4" w:space="0" w:color="auto"/>
            </w:tcBorders>
            <w:vAlign w:val="center"/>
            <w:hideMark/>
          </w:tcPr>
          <w:p w14:paraId="270DC63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2122</w:t>
            </w:r>
          </w:p>
        </w:tc>
        <w:tc>
          <w:tcPr>
            <w:tcW w:w="941" w:type="dxa"/>
            <w:tcBorders>
              <w:top w:val="nil"/>
              <w:left w:val="nil"/>
              <w:bottom w:val="single" w:sz="4" w:space="0" w:color="auto"/>
              <w:right w:val="single" w:sz="4" w:space="0" w:color="auto"/>
            </w:tcBorders>
            <w:vAlign w:val="center"/>
            <w:hideMark/>
          </w:tcPr>
          <w:p w14:paraId="56798D0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2649</w:t>
            </w:r>
          </w:p>
        </w:tc>
        <w:tc>
          <w:tcPr>
            <w:tcW w:w="895" w:type="dxa"/>
            <w:tcBorders>
              <w:top w:val="nil"/>
              <w:left w:val="nil"/>
              <w:bottom w:val="single" w:sz="4" w:space="0" w:color="auto"/>
              <w:right w:val="single" w:sz="4" w:space="0" w:color="auto"/>
            </w:tcBorders>
            <w:vAlign w:val="center"/>
            <w:hideMark/>
          </w:tcPr>
          <w:p w14:paraId="10246B7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4771</w:t>
            </w:r>
          </w:p>
        </w:tc>
        <w:tc>
          <w:tcPr>
            <w:tcW w:w="987" w:type="dxa"/>
            <w:tcBorders>
              <w:top w:val="nil"/>
              <w:left w:val="nil"/>
              <w:bottom w:val="single" w:sz="4" w:space="0" w:color="auto"/>
              <w:right w:val="single" w:sz="4" w:space="0" w:color="auto"/>
            </w:tcBorders>
            <w:vAlign w:val="center"/>
            <w:hideMark/>
          </w:tcPr>
          <w:p w14:paraId="603A610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2386*</w:t>
            </w:r>
          </w:p>
        </w:tc>
      </w:tr>
      <w:tr w:rsidR="00DB0D94" w:rsidRPr="003C5532" w14:paraId="68A4ECA2"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68BE6652"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w:t>
            </w:r>
          </w:p>
        </w:tc>
        <w:tc>
          <w:tcPr>
            <w:tcW w:w="2182" w:type="dxa"/>
            <w:tcBorders>
              <w:top w:val="nil"/>
              <w:left w:val="nil"/>
              <w:bottom w:val="single" w:sz="4" w:space="0" w:color="auto"/>
              <w:right w:val="single" w:sz="4" w:space="0" w:color="auto"/>
            </w:tcBorders>
            <w:vAlign w:val="center"/>
            <w:hideMark/>
          </w:tcPr>
          <w:p w14:paraId="6B68433C"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Tamil Nadu</w:t>
            </w:r>
          </w:p>
        </w:tc>
        <w:tc>
          <w:tcPr>
            <w:tcW w:w="941" w:type="dxa"/>
            <w:tcBorders>
              <w:top w:val="nil"/>
              <w:left w:val="nil"/>
              <w:bottom w:val="single" w:sz="4" w:space="0" w:color="auto"/>
              <w:right w:val="single" w:sz="4" w:space="0" w:color="auto"/>
            </w:tcBorders>
            <w:vAlign w:val="center"/>
            <w:hideMark/>
          </w:tcPr>
          <w:p w14:paraId="19E840C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1665</w:t>
            </w:r>
          </w:p>
        </w:tc>
        <w:tc>
          <w:tcPr>
            <w:tcW w:w="941" w:type="dxa"/>
            <w:tcBorders>
              <w:top w:val="nil"/>
              <w:left w:val="nil"/>
              <w:bottom w:val="single" w:sz="4" w:space="0" w:color="auto"/>
              <w:right w:val="single" w:sz="4" w:space="0" w:color="auto"/>
            </w:tcBorders>
            <w:vAlign w:val="center"/>
            <w:hideMark/>
          </w:tcPr>
          <w:p w14:paraId="7E0995A9"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1918</w:t>
            </w:r>
          </w:p>
        </w:tc>
        <w:tc>
          <w:tcPr>
            <w:tcW w:w="941" w:type="dxa"/>
            <w:tcBorders>
              <w:top w:val="nil"/>
              <w:left w:val="nil"/>
              <w:bottom w:val="single" w:sz="4" w:space="0" w:color="auto"/>
              <w:right w:val="single" w:sz="4" w:space="0" w:color="auto"/>
            </w:tcBorders>
            <w:vAlign w:val="center"/>
            <w:hideMark/>
          </w:tcPr>
          <w:p w14:paraId="50BF7B4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2254</w:t>
            </w:r>
          </w:p>
        </w:tc>
        <w:tc>
          <w:tcPr>
            <w:tcW w:w="895" w:type="dxa"/>
            <w:tcBorders>
              <w:top w:val="nil"/>
              <w:left w:val="nil"/>
              <w:bottom w:val="single" w:sz="4" w:space="0" w:color="auto"/>
              <w:right w:val="single" w:sz="4" w:space="0" w:color="auto"/>
            </w:tcBorders>
            <w:vAlign w:val="center"/>
            <w:hideMark/>
          </w:tcPr>
          <w:p w14:paraId="5CE8B7B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5837</w:t>
            </w:r>
          </w:p>
        </w:tc>
        <w:tc>
          <w:tcPr>
            <w:tcW w:w="987" w:type="dxa"/>
            <w:tcBorders>
              <w:top w:val="nil"/>
              <w:left w:val="nil"/>
              <w:bottom w:val="single" w:sz="4" w:space="0" w:color="auto"/>
              <w:right w:val="single" w:sz="4" w:space="0" w:color="auto"/>
            </w:tcBorders>
            <w:vAlign w:val="center"/>
            <w:hideMark/>
          </w:tcPr>
          <w:p w14:paraId="66DDDE4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1946</w:t>
            </w:r>
          </w:p>
        </w:tc>
      </w:tr>
      <w:tr w:rsidR="00DB0D94" w:rsidRPr="003C5532" w14:paraId="24BC8039"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1A16EE7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23</w:t>
            </w:r>
          </w:p>
        </w:tc>
        <w:tc>
          <w:tcPr>
            <w:tcW w:w="2182" w:type="dxa"/>
            <w:tcBorders>
              <w:top w:val="nil"/>
              <w:left w:val="nil"/>
              <w:bottom w:val="single" w:sz="4" w:space="0" w:color="auto"/>
              <w:right w:val="single" w:sz="4" w:space="0" w:color="auto"/>
            </w:tcBorders>
            <w:vAlign w:val="center"/>
            <w:hideMark/>
          </w:tcPr>
          <w:p w14:paraId="7CC68552"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Tripura</w:t>
            </w:r>
          </w:p>
        </w:tc>
        <w:tc>
          <w:tcPr>
            <w:tcW w:w="941" w:type="dxa"/>
            <w:tcBorders>
              <w:top w:val="nil"/>
              <w:left w:val="nil"/>
              <w:bottom w:val="single" w:sz="4" w:space="0" w:color="auto"/>
              <w:right w:val="single" w:sz="4" w:space="0" w:color="auto"/>
            </w:tcBorders>
            <w:vAlign w:val="center"/>
            <w:hideMark/>
          </w:tcPr>
          <w:p w14:paraId="66F588E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1754</w:t>
            </w:r>
          </w:p>
        </w:tc>
        <w:tc>
          <w:tcPr>
            <w:tcW w:w="941" w:type="dxa"/>
            <w:tcBorders>
              <w:top w:val="nil"/>
              <w:left w:val="nil"/>
              <w:bottom w:val="single" w:sz="4" w:space="0" w:color="auto"/>
              <w:right w:val="single" w:sz="4" w:space="0" w:color="auto"/>
            </w:tcBorders>
            <w:vAlign w:val="center"/>
            <w:hideMark/>
          </w:tcPr>
          <w:p w14:paraId="74931343"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1772</w:t>
            </w:r>
          </w:p>
        </w:tc>
        <w:tc>
          <w:tcPr>
            <w:tcW w:w="941" w:type="dxa"/>
            <w:tcBorders>
              <w:top w:val="nil"/>
              <w:left w:val="nil"/>
              <w:bottom w:val="single" w:sz="4" w:space="0" w:color="auto"/>
              <w:right w:val="single" w:sz="4" w:space="0" w:color="auto"/>
            </w:tcBorders>
            <w:vAlign w:val="center"/>
            <w:hideMark/>
          </w:tcPr>
          <w:p w14:paraId="4956D46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1952</w:t>
            </w:r>
          </w:p>
        </w:tc>
        <w:tc>
          <w:tcPr>
            <w:tcW w:w="895" w:type="dxa"/>
            <w:tcBorders>
              <w:top w:val="nil"/>
              <w:left w:val="nil"/>
              <w:bottom w:val="single" w:sz="4" w:space="0" w:color="auto"/>
              <w:right w:val="single" w:sz="4" w:space="0" w:color="auto"/>
            </w:tcBorders>
            <w:vAlign w:val="center"/>
            <w:hideMark/>
          </w:tcPr>
          <w:p w14:paraId="231F05A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5478</w:t>
            </w:r>
          </w:p>
        </w:tc>
        <w:tc>
          <w:tcPr>
            <w:tcW w:w="987" w:type="dxa"/>
            <w:tcBorders>
              <w:top w:val="nil"/>
              <w:left w:val="nil"/>
              <w:bottom w:val="single" w:sz="4" w:space="0" w:color="auto"/>
              <w:right w:val="single" w:sz="4" w:space="0" w:color="auto"/>
            </w:tcBorders>
            <w:vAlign w:val="center"/>
            <w:hideMark/>
          </w:tcPr>
          <w:p w14:paraId="7827AA48"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1826</w:t>
            </w:r>
          </w:p>
        </w:tc>
      </w:tr>
      <w:tr w:rsidR="00DB0D94" w:rsidRPr="003C5532" w14:paraId="6F4EEBF5"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6E8FCC1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24</w:t>
            </w:r>
          </w:p>
        </w:tc>
        <w:tc>
          <w:tcPr>
            <w:tcW w:w="2182" w:type="dxa"/>
            <w:tcBorders>
              <w:top w:val="nil"/>
              <w:left w:val="nil"/>
              <w:bottom w:val="single" w:sz="4" w:space="0" w:color="auto"/>
              <w:right w:val="single" w:sz="4" w:space="0" w:color="auto"/>
            </w:tcBorders>
            <w:vAlign w:val="center"/>
            <w:hideMark/>
          </w:tcPr>
          <w:p w14:paraId="1D968AB2"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Uttar Pradesh</w:t>
            </w:r>
          </w:p>
        </w:tc>
        <w:tc>
          <w:tcPr>
            <w:tcW w:w="941" w:type="dxa"/>
            <w:tcBorders>
              <w:top w:val="nil"/>
              <w:left w:val="nil"/>
              <w:bottom w:val="single" w:sz="4" w:space="0" w:color="auto"/>
              <w:right w:val="single" w:sz="4" w:space="0" w:color="auto"/>
            </w:tcBorders>
            <w:vAlign w:val="center"/>
            <w:hideMark/>
          </w:tcPr>
          <w:p w14:paraId="3353827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1387</w:t>
            </w:r>
          </w:p>
        </w:tc>
        <w:tc>
          <w:tcPr>
            <w:tcW w:w="941" w:type="dxa"/>
            <w:tcBorders>
              <w:top w:val="nil"/>
              <w:left w:val="nil"/>
              <w:bottom w:val="single" w:sz="4" w:space="0" w:color="auto"/>
              <w:right w:val="single" w:sz="4" w:space="0" w:color="auto"/>
            </w:tcBorders>
            <w:vAlign w:val="center"/>
            <w:hideMark/>
          </w:tcPr>
          <w:p w14:paraId="25BFF03C"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1518</w:t>
            </w:r>
          </w:p>
        </w:tc>
        <w:tc>
          <w:tcPr>
            <w:tcW w:w="941" w:type="dxa"/>
            <w:tcBorders>
              <w:top w:val="nil"/>
              <w:left w:val="nil"/>
              <w:bottom w:val="single" w:sz="4" w:space="0" w:color="auto"/>
              <w:right w:val="single" w:sz="4" w:space="0" w:color="auto"/>
            </w:tcBorders>
            <w:vAlign w:val="center"/>
            <w:hideMark/>
          </w:tcPr>
          <w:p w14:paraId="4F6FF6B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1618</w:t>
            </w:r>
          </w:p>
        </w:tc>
        <w:tc>
          <w:tcPr>
            <w:tcW w:w="895" w:type="dxa"/>
            <w:tcBorders>
              <w:top w:val="nil"/>
              <w:left w:val="nil"/>
              <w:bottom w:val="single" w:sz="4" w:space="0" w:color="auto"/>
              <w:right w:val="single" w:sz="4" w:space="0" w:color="auto"/>
            </w:tcBorders>
            <w:vAlign w:val="center"/>
            <w:hideMark/>
          </w:tcPr>
          <w:p w14:paraId="1558271E"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4523</w:t>
            </w:r>
          </w:p>
        </w:tc>
        <w:tc>
          <w:tcPr>
            <w:tcW w:w="987" w:type="dxa"/>
            <w:tcBorders>
              <w:top w:val="nil"/>
              <w:left w:val="nil"/>
              <w:bottom w:val="single" w:sz="4" w:space="0" w:color="auto"/>
              <w:right w:val="single" w:sz="4" w:space="0" w:color="auto"/>
            </w:tcBorders>
            <w:vAlign w:val="center"/>
            <w:hideMark/>
          </w:tcPr>
          <w:p w14:paraId="71E16790"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1508</w:t>
            </w:r>
          </w:p>
        </w:tc>
      </w:tr>
      <w:tr w:rsidR="00DB0D94" w:rsidRPr="003C5532" w14:paraId="21B2A736"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41BEFE87"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25</w:t>
            </w:r>
          </w:p>
        </w:tc>
        <w:tc>
          <w:tcPr>
            <w:tcW w:w="2182" w:type="dxa"/>
            <w:tcBorders>
              <w:top w:val="nil"/>
              <w:left w:val="nil"/>
              <w:bottom w:val="single" w:sz="4" w:space="0" w:color="auto"/>
              <w:right w:val="single" w:sz="4" w:space="0" w:color="auto"/>
            </w:tcBorders>
            <w:vAlign w:val="center"/>
            <w:hideMark/>
          </w:tcPr>
          <w:p w14:paraId="573769DE" w14:textId="7777777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West Bengal</w:t>
            </w:r>
          </w:p>
        </w:tc>
        <w:tc>
          <w:tcPr>
            <w:tcW w:w="941" w:type="dxa"/>
            <w:tcBorders>
              <w:top w:val="nil"/>
              <w:left w:val="nil"/>
              <w:bottom w:val="single" w:sz="4" w:space="0" w:color="auto"/>
              <w:right w:val="single" w:sz="4" w:space="0" w:color="auto"/>
            </w:tcBorders>
            <w:vAlign w:val="center"/>
            <w:hideMark/>
          </w:tcPr>
          <w:p w14:paraId="03E547EA"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1862</w:t>
            </w:r>
          </w:p>
        </w:tc>
        <w:tc>
          <w:tcPr>
            <w:tcW w:w="941" w:type="dxa"/>
            <w:tcBorders>
              <w:top w:val="nil"/>
              <w:left w:val="nil"/>
              <w:bottom w:val="single" w:sz="4" w:space="0" w:color="auto"/>
              <w:right w:val="single" w:sz="4" w:space="0" w:color="auto"/>
            </w:tcBorders>
            <w:vAlign w:val="center"/>
            <w:hideMark/>
          </w:tcPr>
          <w:p w14:paraId="0E047C75"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2196</w:t>
            </w:r>
          </w:p>
        </w:tc>
        <w:tc>
          <w:tcPr>
            <w:tcW w:w="941" w:type="dxa"/>
            <w:tcBorders>
              <w:top w:val="nil"/>
              <w:left w:val="nil"/>
              <w:bottom w:val="single" w:sz="4" w:space="0" w:color="auto"/>
              <w:right w:val="single" w:sz="4" w:space="0" w:color="auto"/>
            </w:tcBorders>
            <w:vAlign w:val="center"/>
            <w:hideMark/>
          </w:tcPr>
          <w:p w14:paraId="5D273A9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2493</w:t>
            </w:r>
          </w:p>
        </w:tc>
        <w:tc>
          <w:tcPr>
            <w:tcW w:w="895" w:type="dxa"/>
            <w:tcBorders>
              <w:top w:val="nil"/>
              <w:left w:val="nil"/>
              <w:bottom w:val="single" w:sz="4" w:space="0" w:color="auto"/>
              <w:right w:val="single" w:sz="4" w:space="0" w:color="auto"/>
            </w:tcBorders>
            <w:vAlign w:val="center"/>
            <w:hideMark/>
          </w:tcPr>
          <w:p w14:paraId="44FEB101"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6551</w:t>
            </w:r>
          </w:p>
        </w:tc>
        <w:tc>
          <w:tcPr>
            <w:tcW w:w="987" w:type="dxa"/>
            <w:tcBorders>
              <w:top w:val="nil"/>
              <w:left w:val="nil"/>
              <w:bottom w:val="single" w:sz="4" w:space="0" w:color="auto"/>
              <w:right w:val="single" w:sz="4" w:space="0" w:color="auto"/>
            </w:tcBorders>
            <w:vAlign w:val="center"/>
            <w:hideMark/>
          </w:tcPr>
          <w:p w14:paraId="79D95584" w14:textId="77777777" w:rsidR="00DB0D94" w:rsidRPr="003C5532" w:rsidRDefault="00DB0D94" w:rsidP="00DB0D94">
            <w:pPr>
              <w:widowControl/>
              <w:autoSpaceDE/>
              <w:autoSpaceDN/>
              <w:jc w:val="center"/>
              <w:rPr>
                <w:rFonts w:ascii="Times New Roman" w:eastAsia="Times New Roman" w:hAnsi="Times New Roman" w:cs="Times New Roman"/>
                <w:color w:val="000000"/>
                <w:sz w:val="16"/>
                <w:szCs w:val="16"/>
                <w:lang w:val="en-IN" w:eastAsia="en-IN"/>
              </w:rPr>
            </w:pPr>
            <w:r w:rsidRPr="003C5532">
              <w:rPr>
                <w:rFonts w:ascii="Times New Roman" w:eastAsia="Times New Roman" w:hAnsi="Times New Roman" w:cs="Times New Roman"/>
                <w:color w:val="000000"/>
                <w:sz w:val="16"/>
                <w:szCs w:val="16"/>
                <w:lang w:val="en-IN" w:eastAsia="en-IN"/>
              </w:rPr>
              <w:t>2184</w:t>
            </w:r>
          </w:p>
        </w:tc>
      </w:tr>
      <w:tr w:rsidR="00DB0D94" w:rsidRPr="003C5532" w14:paraId="60966455"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5DC578A4" w14:textId="23E1EFE7"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p>
        </w:tc>
        <w:tc>
          <w:tcPr>
            <w:tcW w:w="2182" w:type="dxa"/>
            <w:tcBorders>
              <w:top w:val="nil"/>
              <w:left w:val="nil"/>
              <w:bottom w:val="single" w:sz="4" w:space="0" w:color="auto"/>
              <w:right w:val="single" w:sz="4" w:space="0" w:color="auto"/>
            </w:tcBorders>
            <w:vAlign w:val="center"/>
            <w:hideMark/>
          </w:tcPr>
          <w:p w14:paraId="7BB203FD" w14:textId="77777777" w:rsidR="00DB0D94" w:rsidRPr="003C5532" w:rsidRDefault="00DB0D94" w:rsidP="00DB0D94">
            <w:pPr>
              <w:widowControl/>
              <w:autoSpaceDE/>
              <w:autoSpaceDN/>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Total (States)</w:t>
            </w:r>
          </w:p>
        </w:tc>
        <w:tc>
          <w:tcPr>
            <w:tcW w:w="941" w:type="dxa"/>
            <w:tcBorders>
              <w:top w:val="nil"/>
              <w:left w:val="nil"/>
              <w:bottom w:val="single" w:sz="4" w:space="0" w:color="auto"/>
              <w:right w:val="single" w:sz="4" w:space="0" w:color="auto"/>
            </w:tcBorders>
            <w:vAlign w:val="center"/>
            <w:hideMark/>
          </w:tcPr>
          <w:p w14:paraId="77500DFF" w14:textId="2BBB3FDD"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808</w:t>
            </w:r>
          </w:p>
        </w:tc>
        <w:tc>
          <w:tcPr>
            <w:tcW w:w="941" w:type="dxa"/>
            <w:tcBorders>
              <w:top w:val="nil"/>
              <w:left w:val="nil"/>
              <w:bottom w:val="single" w:sz="4" w:space="0" w:color="auto"/>
              <w:right w:val="single" w:sz="4" w:space="0" w:color="auto"/>
            </w:tcBorders>
            <w:vAlign w:val="center"/>
            <w:hideMark/>
          </w:tcPr>
          <w:p w14:paraId="5535F109"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2105</w:t>
            </w:r>
          </w:p>
        </w:tc>
        <w:tc>
          <w:tcPr>
            <w:tcW w:w="941" w:type="dxa"/>
            <w:tcBorders>
              <w:top w:val="nil"/>
              <w:left w:val="nil"/>
              <w:bottom w:val="single" w:sz="4" w:space="0" w:color="auto"/>
              <w:right w:val="single" w:sz="4" w:space="0" w:color="auto"/>
            </w:tcBorders>
            <w:vAlign w:val="center"/>
            <w:hideMark/>
          </w:tcPr>
          <w:p w14:paraId="116CDAC9"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2275</w:t>
            </w:r>
          </w:p>
        </w:tc>
        <w:tc>
          <w:tcPr>
            <w:tcW w:w="895" w:type="dxa"/>
            <w:tcBorders>
              <w:top w:val="nil"/>
              <w:left w:val="nil"/>
              <w:bottom w:val="single" w:sz="4" w:space="0" w:color="auto"/>
              <w:right w:val="single" w:sz="4" w:space="0" w:color="auto"/>
            </w:tcBorders>
            <w:vAlign w:val="center"/>
            <w:hideMark/>
          </w:tcPr>
          <w:p w14:paraId="181215CE"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6188</w:t>
            </w:r>
          </w:p>
        </w:tc>
        <w:tc>
          <w:tcPr>
            <w:tcW w:w="987" w:type="dxa"/>
            <w:tcBorders>
              <w:top w:val="nil"/>
              <w:left w:val="nil"/>
              <w:bottom w:val="single" w:sz="4" w:space="0" w:color="auto"/>
              <w:right w:val="single" w:sz="4" w:space="0" w:color="auto"/>
            </w:tcBorders>
            <w:vAlign w:val="center"/>
            <w:hideMark/>
          </w:tcPr>
          <w:p w14:paraId="08DB4FF0"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2063</w:t>
            </w:r>
          </w:p>
        </w:tc>
      </w:tr>
      <w:tr w:rsidR="00DB0D94" w:rsidRPr="003C5532" w14:paraId="6879FCC7"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0493E8EC" w14:textId="2DBD3BB3"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p>
        </w:tc>
        <w:tc>
          <w:tcPr>
            <w:tcW w:w="2182" w:type="dxa"/>
            <w:tcBorders>
              <w:top w:val="nil"/>
              <w:left w:val="nil"/>
              <w:bottom w:val="single" w:sz="4" w:space="0" w:color="auto"/>
              <w:right w:val="single" w:sz="4" w:space="0" w:color="auto"/>
            </w:tcBorders>
            <w:vAlign w:val="center"/>
            <w:hideMark/>
          </w:tcPr>
          <w:p w14:paraId="395B699F" w14:textId="77777777" w:rsidR="00DB0D94" w:rsidRPr="003C5532" w:rsidRDefault="00DB0D94" w:rsidP="00DB0D94">
            <w:pPr>
              <w:widowControl/>
              <w:autoSpaceDE/>
              <w:autoSpaceDN/>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Union Territories</w:t>
            </w:r>
          </w:p>
        </w:tc>
        <w:tc>
          <w:tcPr>
            <w:tcW w:w="941" w:type="dxa"/>
            <w:tcBorders>
              <w:top w:val="nil"/>
              <w:left w:val="nil"/>
              <w:bottom w:val="single" w:sz="4" w:space="0" w:color="auto"/>
              <w:right w:val="single" w:sz="4" w:space="0" w:color="auto"/>
            </w:tcBorders>
            <w:vAlign w:val="center"/>
            <w:hideMark/>
          </w:tcPr>
          <w:p w14:paraId="02EFC1F9"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4358</w:t>
            </w:r>
          </w:p>
        </w:tc>
        <w:tc>
          <w:tcPr>
            <w:tcW w:w="941" w:type="dxa"/>
            <w:tcBorders>
              <w:top w:val="nil"/>
              <w:left w:val="nil"/>
              <w:bottom w:val="single" w:sz="4" w:space="0" w:color="auto"/>
              <w:right w:val="single" w:sz="4" w:space="0" w:color="auto"/>
            </w:tcBorders>
            <w:vAlign w:val="center"/>
            <w:hideMark/>
          </w:tcPr>
          <w:p w14:paraId="42F10C54"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5212</w:t>
            </w:r>
          </w:p>
        </w:tc>
        <w:tc>
          <w:tcPr>
            <w:tcW w:w="941" w:type="dxa"/>
            <w:tcBorders>
              <w:top w:val="nil"/>
              <w:left w:val="nil"/>
              <w:bottom w:val="single" w:sz="4" w:space="0" w:color="auto"/>
              <w:right w:val="single" w:sz="4" w:space="0" w:color="auto"/>
            </w:tcBorders>
            <w:vAlign w:val="center"/>
            <w:hideMark/>
          </w:tcPr>
          <w:p w14:paraId="3472C610"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5965</w:t>
            </w:r>
          </w:p>
        </w:tc>
        <w:tc>
          <w:tcPr>
            <w:tcW w:w="895" w:type="dxa"/>
            <w:tcBorders>
              <w:top w:val="nil"/>
              <w:left w:val="nil"/>
              <w:bottom w:val="single" w:sz="4" w:space="0" w:color="auto"/>
              <w:right w:val="single" w:sz="4" w:space="0" w:color="auto"/>
            </w:tcBorders>
            <w:vAlign w:val="center"/>
            <w:hideMark/>
          </w:tcPr>
          <w:p w14:paraId="32253299"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15535</w:t>
            </w:r>
          </w:p>
        </w:tc>
        <w:tc>
          <w:tcPr>
            <w:tcW w:w="987" w:type="dxa"/>
            <w:tcBorders>
              <w:top w:val="nil"/>
              <w:left w:val="nil"/>
              <w:bottom w:val="single" w:sz="4" w:space="0" w:color="auto"/>
              <w:right w:val="single" w:sz="4" w:space="0" w:color="auto"/>
            </w:tcBorders>
            <w:vAlign w:val="center"/>
            <w:hideMark/>
          </w:tcPr>
          <w:p w14:paraId="5812E8CE"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5178</w:t>
            </w:r>
          </w:p>
        </w:tc>
      </w:tr>
      <w:tr w:rsidR="00DB0D94" w:rsidRPr="003C5532" w14:paraId="4F9D7BBD" w14:textId="77777777" w:rsidTr="003C5532">
        <w:trPr>
          <w:trHeight w:val="20"/>
          <w:jc w:val="center"/>
        </w:trPr>
        <w:tc>
          <w:tcPr>
            <w:tcW w:w="758" w:type="dxa"/>
            <w:tcBorders>
              <w:top w:val="nil"/>
              <w:left w:val="single" w:sz="4" w:space="0" w:color="auto"/>
              <w:bottom w:val="single" w:sz="4" w:space="0" w:color="auto"/>
              <w:right w:val="single" w:sz="4" w:space="0" w:color="auto"/>
            </w:tcBorders>
            <w:vAlign w:val="center"/>
            <w:hideMark/>
          </w:tcPr>
          <w:p w14:paraId="2AE3453F" w14:textId="4FA80024" w:rsidR="00DB0D94" w:rsidRPr="003C5532" w:rsidRDefault="00DB0D94" w:rsidP="00DB0D94">
            <w:pPr>
              <w:widowControl/>
              <w:autoSpaceDE/>
              <w:autoSpaceDN/>
              <w:rPr>
                <w:rFonts w:ascii="Times New Roman" w:eastAsia="Times New Roman" w:hAnsi="Times New Roman" w:cs="Times New Roman"/>
                <w:color w:val="000000"/>
                <w:sz w:val="16"/>
                <w:szCs w:val="16"/>
                <w:lang w:val="en-IN" w:eastAsia="en-IN"/>
              </w:rPr>
            </w:pPr>
          </w:p>
        </w:tc>
        <w:tc>
          <w:tcPr>
            <w:tcW w:w="2182" w:type="dxa"/>
            <w:tcBorders>
              <w:top w:val="nil"/>
              <w:left w:val="nil"/>
              <w:bottom w:val="single" w:sz="4" w:space="0" w:color="auto"/>
              <w:right w:val="single" w:sz="4" w:space="0" w:color="auto"/>
            </w:tcBorders>
            <w:vAlign w:val="center"/>
            <w:hideMark/>
          </w:tcPr>
          <w:p w14:paraId="6BE44B64" w14:textId="77777777" w:rsidR="00DB0D94" w:rsidRPr="003C5532" w:rsidRDefault="00DB0D94" w:rsidP="00DB0D94">
            <w:pPr>
              <w:widowControl/>
              <w:autoSpaceDE/>
              <w:autoSpaceDN/>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Total (All-India)</w:t>
            </w:r>
          </w:p>
        </w:tc>
        <w:tc>
          <w:tcPr>
            <w:tcW w:w="941" w:type="dxa"/>
            <w:tcBorders>
              <w:top w:val="nil"/>
              <w:left w:val="nil"/>
              <w:bottom w:val="single" w:sz="4" w:space="0" w:color="auto"/>
              <w:right w:val="single" w:sz="4" w:space="0" w:color="auto"/>
            </w:tcBorders>
            <w:vAlign w:val="center"/>
            <w:hideMark/>
          </w:tcPr>
          <w:p w14:paraId="302D1C70"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1845ᵃ</w:t>
            </w:r>
          </w:p>
        </w:tc>
        <w:tc>
          <w:tcPr>
            <w:tcW w:w="941" w:type="dxa"/>
            <w:tcBorders>
              <w:top w:val="nil"/>
              <w:left w:val="nil"/>
              <w:bottom w:val="single" w:sz="4" w:space="0" w:color="auto"/>
              <w:right w:val="single" w:sz="4" w:space="0" w:color="auto"/>
            </w:tcBorders>
            <w:vAlign w:val="center"/>
            <w:hideMark/>
          </w:tcPr>
          <w:p w14:paraId="4DA8B7BF"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2142ᵇ</w:t>
            </w:r>
          </w:p>
        </w:tc>
        <w:tc>
          <w:tcPr>
            <w:tcW w:w="941" w:type="dxa"/>
            <w:tcBorders>
              <w:top w:val="nil"/>
              <w:left w:val="nil"/>
              <w:bottom w:val="single" w:sz="4" w:space="0" w:color="auto"/>
              <w:right w:val="single" w:sz="4" w:space="0" w:color="auto"/>
            </w:tcBorders>
            <w:vAlign w:val="center"/>
            <w:hideMark/>
          </w:tcPr>
          <w:p w14:paraId="5C9E0A07"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2319</w:t>
            </w:r>
          </w:p>
        </w:tc>
        <w:tc>
          <w:tcPr>
            <w:tcW w:w="895" w:type="dxa"/>
            <w:tcBorders>
              <w:top w:val="nil"/>
              <w:left w:val="nil"/>
              <w:bottom w:val="single" w:sz="4" w:space="0" w:color="auto"/>
              <w:right w:val="single" w:sz="4" w:space="0" w:color="auto"/>
            </w:tcBorders>
            <w:vAlign w:val="center"/>
            <w:hideMark/>
          </w:tcPr>
          <w:p w14:paraId="35F3A11C"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6306</w:t>
            </w:r>
          </w:p>
        </w:tc>
        <w:tc>
          <w:tcPr>
            <w:tcW w:w="987" w:type="dxa"/>
            <w:tcBorders>
              <w:top w:val="nil"/>
              <w:left w:val="nil"/>
              <w:bottom w:val="single" w:sz="4" w:space="0" w:color="auto"/>
              <w:right w:val="single" w:sz="4" w:space="0" w:color="auto"/>
            </w:tcBorders>
            <w:vAlign w:val="center"/>
            <w:hideMark/>
          </w:tcPr>
          <w:p w14:paraId="5E787E98" w14:textId="77777777" w:rsidR="00DB0D94" w:rsidRPr="003C5532" w:rsidRDefault="00DB0D94" w:rsidP="00DB0D94">
            <w:pPr>
              <w:widowControl/>
              <w:autoSpaceDE/>
              <w:autoSpaceDN/>
              <w:jc w:val="center"/>
              <w:rPr>
                <w:rFonts w:ascii="Times New Roman" w:eastAsia="Times New Roman" w:hAnsi="Times New Roman" w:cs="Times New Roman"/>
                <w:b/>
                <w:bCs/>
                <w:color w:val="000000"/>
                <w:sz w:val="16"/>
                <w:szCs w:val="16"/>
                <w:lang w:val="en-IN" w:eastAsia="en-IN"/>
              </w:rPr>
            </w:pPr>
            <w:r w:rsidRPr="003C5532">
              <w:rPr>
                <w:rFonts w:ascii="Times New Roman" w:eastAsia="Times New Roman" w:hAnsi="Times New Roman" w:cs="Times New Roman"/>
                <w:b/>
                <w:bCs/>
                <w:color w:val="000000"/>
                <w:sz w:val="16"/>
                <w:szCs w:val="16"/>
                <w:lang w:val="en-IN" w:eastAsia="en-IN"/>
              </w:rPr>
              <w:t>2102</w:t>
            </w:r>
          </w:p>
        </w:tc>
      </w:tr>
    </w:tbl>
    <w:p w14:paraId="5D10CF1C" w14:textId="20913BCE" w:rsidR="00243686" w:rsidRPr="00C671D8" w:rsidRDefault="00DB0D94" w:rsidP="003C5532">
      <w:pPr>
        <w:tabs>
          <w:tab w:val="left" w:pos="5962"/>
        </w:tabs>
        <w:spacing w:line="160" w:lineRule="exact"/>
        <w:ind w:left="1440"/>
        <w:rPr>
          <w:rFonts w:ascii="Times New Roman" w:hAnsi="Times New Roman" w:cs="Times New Roman"/>
          <w:position w:val="1"/>
          <w:sz w:val="15"/>
        </w:rPr>
      </w:pPr>
      <w:proofErr w:type="gramStart"/>
      <w:r w:rsidRPr="00C671D8">
        <w:rPr>
          <w:rFonts w:ascii="Times New Roman" w:hAnsi="Times New Roman" w:cs="Times New Roman"/>
          <w:w w:val="105"/>
          <w:position w:val="1"/>
          <w:sz w:val="15"/>
        </w:rPr>
        <w:t>A</w:t>
      </w:r>
      <w:proofErr w:type="gramEnd"/>
      <w:r w:rsidRPr="00C671D8">
        <w:rPr>
          <w:rFonts w:ascii="Times New Roman" w:hAnsi="Times New Roman" w:cs="Times New Roman"/>
          <w:w w:val="105"/>
          <w:position w:val="1"/>
          <w:sz w:val="15"/>
        </w:rPr>
        <w:t xml:space="preserve"> </w:t>
      </w:r>
      <w:r w:rsidR="00243686" w:rsidRPr="00C671D8">
        <w:rPr>
          <w:rFonts w:ascii="Times New Roman" w:hAnsi="Times New Roman" w:cs="Times New Roman"/>
          <w:w w:val="105"/>
          <w:position w:val="1"/>
          <w:sz w:val="15"/>
        </w:rPr>
        <w:t>Excluding</w:t>
      </w:r>
      <w:r w:rsidR="00243686" w:rsidRPr="00C671D8">
        <w:rPr>
          <w:rFonts w:ascii="Times New Roman" w:hAnsi="Times New Roman" w:cs="Times New Roman"/>
          <w:spacing w:val="-11"/>
          <w:w w:val="105"/>
          <w:position w:val="1"/>
          <w:sz w:val="15"/>
        </w:rPr>
        <w:t xml:space="preserve"> </w:t>
      </w:r>
      <w:r w:rsidR="00243686" w:rsidRPr="00C671D8">
        <w:rPr>
          <w:rFonts w:ascii="Times New Roman" w:hAnsi="Times New Roman" w:cs="Times New Roman"/>
          <w:w w:val="105"/>
          <w:position w:val="1"/>
          <w:sz w:val="15"/>
        </w:rPr>
        <w:t>Bombay</w:t>
      </w:r>
      <w:r w:rsidR="00243686" w:rsidRPr="00C671D8">
        <w:rPr>
          <w:rFonts w:ascii="Times New Roman" w:hAnsi="Times New Roman" w:cs="Times New Roman"/>
          <w:spacing w:val="-11"/>
          <w:w w:val="105"/>
          <w:position w:val="1"/>
          <w:sz w:val="15"/>
        </w:rPr>
        <w:t xml:space="preserve"> </w:t>
      </w:r>
      <w:r w:rsidR="00243686" w:rsidRPr="00C671D8">
        <w:rPr>
          <w:rFonts w:ascii="Times New Roman" w:hAnsi="Times New Roman" w:cs="Times New Roman"/>
          <w:w w:val="105"/>
          <w:position w:val="1"/>
          <w:sz w:val="15"/>
        </w:rPr>
        <w:t>off-shore</w:t>
      </w:r>
      <w:r w:rsidR="00243686" w:rsidRPr="00C671D8">
        <w:rPr>
          <w:rFonts w:ascii="Times New Roman" w:hAnsi="Times New Roman" w:cs="Times New Roman"/>
          <w:spacing w:val="-8"/>
          <w:w w:val="105"/>
          <w:position w:val="1"/>
          <w:sz w:val="15"/>
        </w:rPr>
        <w:t xml:space="preserve"> </w:t>
      </w:r>
      <w:r w:rsidR="00243686" w:rsidRPr="00C671D8">
        <w:rPr>
          <w:rFonts w:ascii="Times New Roman" w:hAnsi="Times New Roman" w:cs="Times New Roman"/>
          <w:w w:val="105"/>
          <w:position w:val="1"/>
          <w:sz w:val="15"/>
        </w:rPr>
        <w:t>and</w:t>
      </w:r>
      <w:r w:rsidR="00243686" w:rsidRPr="00C671D8">
        <w:rPr>
          <w:rFonts w:ascii="Times New Roman" w:hAnsi="Times New Roman" w:cs="Times New Roman"/>
          <w:spacing w:val="-11"/>
          <w:w w:val="105"/>
          <w:position w:val="1"/>
          <w:sz w:val="15"/>
        </w:rPr>
        <w:t xml:space="preserve"> </w:t>
      </w:r>
      <w:r w:rsidR="00243686" w:rsidRPr="00C671D8">
        <w:rPr>
          <w:rFonts w:ascii="Times New Roman" w:hAnsi="Times New Roman" w:cs="Times New Roman"/>
          <w:spacing w:val="-2"/>
          <w:w w:val="105"/>
          <w:position w:val="1"/>
          <w:sz w:val="15"/>
        </w:rPr>
        <w:t>Sikkim</w:t>
      </w:r>
    </w:p>
    <w:p w14:paraId="317D1A0D" w14:textId="3F58EBBF" w:rsidR="00526A43" w:rsidRPr="00C671D8" w:rsidRDefault="00DB0D94" w:rsidP="003C5532">
      <w:pPr>
        <w:tabs>
          <w:tab w:val="left" w:pos="5936"/>
          <w:tab w:val="left" w:pos="5948"/>
        </w:tabs>
        <w:spacing w:line="160" w:lineRule="exact"/>
        <w:ind w:left="1440" w:right="2335"/>
        <w:rPr>
          <w:rFonts w:ascii="Times New Roman" w:hAnsi="Times New Roman" w:cs="Times New Roman"/>
          <w:w w:val="105"/>
          <w:position w:val="1"/>
          <w:sz w:val="15"/>
        </w:rPr>
      </w:pPr>
      <w:r w:rsidRPr="00C671D8">
        <w:rPr>
          <w:rFonts w:ascii="Times New Roman" w:hAnsi="Times New Roman" w:cs="Times New Roman"/>
          <w:w w:val="105"/>
          <w:position w:val="1"/>
          <w:sz w:val="15"/>
        </w:rPr>
        <w:t xml:space="preserve">B </w:t>
      </w:r>
      <w:r w:rsidR="00243686" w:rsidRPr="00C671D8">
        <w:rPr>
          <w:rFonts w:ascii="Times New Roman" w:hAnsi="Times New Roman" w:cs="Times New Roman"/>
          <w:w w:val="105"/>
          <w:position w:val="1"/>
          <w:sz w:val="15"/>
        </w:rPr>
        <w:t>Excluding</w:t>
      </w:r>
      <w:r w:rsidR="00243686" w:rsidRPr="00C671D8">
        <w:rPr>
          <w:rFonts w:ascii="Times New Roman" w:hAnsi="Times New Roman" w:cs="Times New Roman"/>
          <w:spacing w:val="-8"/>
          <w:w w:val="105"/>
          <w:position w:val="1"/>
          <w:sz w:val="15"/>
        </w:rPr>
        <w:t xml:space="preserve"> </w:t>
      </w:r>
      <w:r w:rsidR="00243686" w:rsidRPr="00C671D8">
        <w:rPr>
          <w:rFonts w:ascii="Times New Roman" w:hAnsi="Times New Roman" w:cs="Times New Roman"/>
          <w:w w:val="105"/>
          <w:position w:val="1"/>
          <w:sz w:val="15"/>
        </w:rPr>
        <w:t>Bombay</w:t>
      </w:r>
      <w:r w:rsidR="00243686" w:rsidRPr="00C671D8">
        <w:rPr>
          <w:rFonts w:ascii="Times New Roman" w:hAnsi="Times New Roman" w:cs="Times New Roman"/>
          <w:spacing w:val="-11"/>
          <w:w w:val="105"/>
          <w:position w:val="1"/>
          <w:sz w:val="15"/>
        </w:rPr>
        <w:t xml:space="preserve"> </w:t>
      </w:r>
      <w:r w:rsidR="00243686" w:rsidRPr="00C671D8">
        <w:rPr>
          <w:rFonts w:ascii="Times New Roman" w:hAnsi="Times New Roman" w:cs="Times New Roman"/>
          <w:w w:val="105"/>
          <w:position w:val="1"/>
          <w:sz w:val="15"/>
        </w:rPr>
        <w:t xml:space="preserve">off-shore </w:t>
      </w:r>
    </w:p>
    <w:p w14:paraId="68E6533D" w14:textId="275D2995" w:rsidR="00243686" w:rsidRPr="00C671D8" w:rsidRDefault="00526A43" w:rsidP="003C5532">
      <w:pPr>
        <w:tabs>
          <w:tab w:val="left" w:pos="5936"/>
          <w:tab w:val="left" w:pos="5948"/>
        </w:tabs>
        <w:spacing w:line="160" w:lineRule="exact"/>
        <w:ind w:left="1440" w:right="2335"/>
        <w:rPr>
          <w:rFonts w:ascii="Times New Roman" w:hAnsi="Times New Roman" w:cs="Times New Roman"/>
          <w:sz w:val="15"/>
        </w:rPr>
      </w:pPr>
      <w:r w:rsidRPr="00C671D8">
        <w:rPr>
          <w:rFonts w:ascii="Times New Roman" w:hAnsi="Times New Roman" w:cs="Times New Roman"/>
          <w:w w:val="105"/>
          <w:position w:val="1"/>
          <w:sz w:val="15"/>
        </w:rPr>
        <w:t>*</w:t>
      </w:r>
      <w:r w:rsidR="00243686" w:rsidRPr="00C671D8">
        <w:rPr>
          <w:rFonts w:ascii="Times New Roman" w:hAnsi="Times New Roman" w:cs="Times New Roman"/>
          <w:w w:val="105"/>
          <w:sz w:val="15"/>
        </w:rPr>
        <w:t>Average for two years</w:t>
      </w:r>
    </w:p>
    <w:p w14:paraId="671444D7" w14:textId="3D316257" w:rsidR="00243686" w:rsidRPr="00C671D8" w:rsidRDefault="00243686" w:rsidP="003C5532">
      <w:pPr>
        <w:spacing w:line="160" w:lineRule="exact"/>
        <w:ind w:left="1440"/>
        <w:rPr>
          <w:rFonts w:ascii="Times New Roman" w:hAnsi="Times New Roman" w:cs="Times New Roman"/>
          <w:sz w:val="14"/>
        </w:rPr>
      </w:pPr>
      <w:r w:rsidRPr="00C671D8">
        <w:rPr>
          <w:rFonts w:ascii="Times New Roman" w:hAnsi="Times New Roman" w:cs="Times New Roman"/>
          <w:spacing w:val="-2"/>
          <w:w w:val="105"/>
          <w:sz w:val="15"/>
        </w:rPr>
        <w:t>Source:</w:t>
      </w:r>
      <w:r w:rsidRPr="00C671D8">
        <w:rPr>
          <w:rFonts w:ascii="Times New Roman" w:hAnsi="Times New Roman" w:cs="Times New Roman"/>
          <w:spacing w:val="40"/>
          <w:w w:val="105"/>
          <w:sz w:val="15"/>
        </w:rPr>
        <w:t xml:space="preserve"> </w:t>
      </w:r>
      <w:r w:rsidRPr="00C671D8">
        <w:rPr>
          <w:rFonts w:ascii="Times New Roman" w:hAnsi="Times New Roman" w:cs="Times New Roman"/>
          <w:spacing w:val="-2"/>
          <w:w w:val="105"/>
          <w:sz w:val="15"/>
        </w:rPr>
        <w:t>Central</w:t>
      </w:r>
      <w:r w:rsidRPr="00C671D8">
        <w:rPr>
          <w:rFonts w:ascii="Times New Roman" w:hAnsi="Times New Roman" w:cs="Times New Roman"/>
          <w:w w:val="105"/>
          <w:sz w:val="15"/>
        </w:rPr>
        <w:t xml:space="preserve"> </w:t>
      </w:r>
      <w:r w:rsidRPr="00C671D8">
        <w:rPr>
          <w:rFonts w:ascii="Times New Roman" w:hAnsi="Times New Roman" w:cs="Times New Roman"/>
          <w:spacing w:val="-2"/>
          <w:w w:val="105"/>
          <w:sz w:val="15"/>
        </w:rPr>
        <w:t xml:space="preserve">Statistical </w:t>
      </w:r>
      <w:proofErr w:type="spellStart"/>
      <w:r w:rsidRPr="00C671D8">
        <w:rPr>
          <w:rFonts w:ascii="Times New Roman" w:hAnsi="Times New Roman" w:cs="Times New Roman"/>
          <w:spacing w:val="-2"/>
          <w:w w:val="105"/>
          <w:sz w:val="15"/>
        </w:rPr>
        <w:t>Organisation</w:t>
      </w:r>
      <w:proofErr w:type="spellEnd"/>
      <w:r w:rsidRPr="00C671D8">
        <w:rPr>
          <w:rFonts w:ascii="Times New Roman" w:hAnsi="Times New Roman" w:cs="Times New Roman"/>
          <w:spacing w:val="6"/>
          <w:w w:val="105"/>
          <w:sz w:val="15"/>
        </w:rPr>
        <w:t xml:space="preserve"> </w:t>
      </w:r>
      <w:r w:rsidRPr="00C671D8">
        <w:rPr>
          <w:rFonts w:ascii="Times New Roman" w:hAnsi="Times New Roman" w:cs="Times New Roman"/>
          <w:spacing w:val="-4"/>
          <w:w w:val="105"/>
          <w:sz w:val="14"/>
        </w:rPr>
        <w:t>(CS</w:t>
      </w:r>
      <w:r w:rsidR="00275C36" w:rsidRPr="00C671D8">
        <w:rPr>
          <w:rFonts w:ascii="Times New Roman" w:hAnsi="Times New Roman" w:cs="Times New Roman"/>
          <w:spacing w:val="-4"/>
          <w:w w:val="105"/>
          <w:sz w:val="14"/>
        </w:rPr>
        <w:t>O)</w:t>
      </w:r>
    </w:p>
    <w:p w14:paraId="569024D3" w14:textId="18F84FC1" w:rsidR="00282132" w:rsidRPr="00C671D8" w:rsidRDefault="00282132">
      <w:pPr>
        <w:widowControl/>
        <w:autoSpaceDE/>
        <w:autoSpaceDN/>
        <w:spacing w:after="160" w:line="259" w:lineRule="auto"/>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br w:type="page"/>
      </w:r>
    </w:p>
    <w:p w14:paraId="3EB05BD0" w14:textId="77777777" w:rsidR="003D0617" w:rsidRDefault="00282132" w:rsidP="00AA641C">
      <w:pPr>
        <w:pStyle w:val="Heading3"/>
      </w:pPr>
      <w:bookmarkStart w:id="43" w:name="_Toc222401541"/>
      <w:r w:rsidRPr="00C671D8">
        <w:lastRenderedPageBreak/>
        <w:t>Annexure Vll.1</w:t>
      </w:r>
      <w:r w:rsidR="001558E3" w:rsidRPr="00C671D8">
        <w:t xml:space="preserve"> </w:t>
      </w:r>
      <w:r w:rsidR="00ED5A69" w:rsidRPr="00C671D8">
        <w:br/>
      </w:r>
      <w:r w:rsidRPr="00C671D8">
        <w:t xml:space="preserve">Comparable Estimates </w:t>
      </w:r>
      <w:proofErr w:type="gramStart"/>
      <w:r w:rsidRPr="00C671D8">
        <w:t>Of</w:t>
      </w:r>
      <w:proofErr w:type="gramEnd"/>
      <w:r w:rsidRPr="00C671D8">
        <w:t xml:space="preserve"> Net State Domestic Product </w:t>
      </w:r>
      <w:proofErr w:type="gramStart"/>
      <w:r w:rsidRPr="00C671D8">
        <w:t>At</w:t>
      </w:r>
      <w:proofErr w:type="gramEnd"/>
      <w:r w:rsidRPr="00C671D8">
        <w:t xml:space="preserve"> Current Prices (1982-83 to 1984-85)</w:t>
      </w:r>
      <w:bookmarkEnd w:id="43"/>
    </w:p>
    <w:p w14:paraId="670C5A0F" w14:textId="0EBF1CA6" w:rsidR="001558E3" w:rsidRPr="003D0617" w:rsidRDefault="001558E3" w:rsidP="003D0617">
      <w:pPr>
        <w:jc w:val="center"/>
        <w:rPr>
          <w:rFonts w:ascii="Times New Roman" w:hAnsi="Times New Roman" w:cs="Times New Roman"/>
          <w:i/>
          <w:sz w:val="20"/>
          <w:szCs w:val="20"/>
        </w:rPr>
      </w:pPr>
      <w:r w:rsidRPr="003D0617">
        <w:rPr>
          <w:rFonts w:ascii="Times New Roman" w:hAnsi="Times New Roman" w:cs="Times New Roman"/>
          <w:sz w:val="20"/>
          <w:szCs w:val="20"/>
        </w:rPr>
        <w:t>(Para</w:t>
      </w:r>
      <w:r w:rsidRPr="003D0617">
        <w:rPr>
          <w:rFonts w:ascii="Times New Roman" w:hAnsi="Times New Roman" w:cs="Times New Roman"/>
          <w:spacing w:val="-1"/>
          <w:sz w:val="20"/>
          <w:szCs w:val="20"/>
        </w:rPr>
        <w:t xml:space="preserve"> </w:t>
      </w:r>
      <w:r w:rsidRPr="003D0617">
        <w:rPr>
          <w:rFonts w:ascii="Times New Roman" w:hAnsi="Times New Roman" w:cs="Times New Roman"/>
          <w:spacing w:val="-2"/>
          <w:sz w:val="20"/>
          <w:szCs w:val="20"/>
        </w:rPr>
        <w:t>7.13</w:t>
      </w:r>
      <w:r w:rsidRPr="003D0617">
        <w:rPr>
          <w:rFonts w:ascii="Times New Roman" w:hAnsi="Times New Roman" w:cs="Times New Roman"/>
          <w:i/>
          <w:spacing w:val="-2"/>
          <w:sz w:val="20"/>
          <w:szCs w:val="20"/>
        </w:rPr>
        <w:t>)</w:t>
      </w:r>
    </w:p>
    <w:p w14:paraId="2D85805F" w14:textId="77777777" w:rsidR="00411FC1" w:rsidRPr="003D0617" w:rsidRDefault="00282132" w:rsidP="005241FE">
      <w:pPr>
        <w:pStyle w:val="BodyText"/>
        <w:spacing w:line="259" w:lineRule="auto"/>
        <w:ind w:left="5040" w:firstLine="720"/>
        <w:jc w:val="center"/>
        <w:rPr>
          <w:rFonts w:ascii="Times New Roman" w:hAnsi="Times New Roman" w:cs="Times New Roman"/>
          <w:b/>
          <w:bCs/>
          <w:color w:val="000000" w:themeColor="text1"/>
          <w:w w:val="110"/>
          <w:sz w:val="20"/>
          <w:szCs w:val="20"/>
        </w:rPr>
      </w:pPr>
      <w:r w:rsidRPr="003D0617">
        <w:rPr>
          <w:rFonts w:ascii="Times New Roman" w:hAnsi="Times New Roman" w:cs="Times New Roman"/>
          <w:b/>
          <w:bCs/>
          <w:i/>
          <w:color w:val="000000" w:themeColor="text1"/>
          <w:w w:val="105"/>
          <w:sz w:val="20"/>
          <w:szCs w:val="20"/>
        </w:rPr>
        <w:t>(Rs.</w:t>
      </w:r>
      <w:r w:rsidRPr="003D0617">
        <w:rPr>
          <w:rFonts w:ascii="Times New Roman" w:hAnsi="Times New Roman" w:cs="Times New Roman"/>
          <w:b/>
          <w:bCs/>
          <w:i/>
          <w:color w:val="000000" w:themeColor="text1"/>
          <w:spacing w:val="-22"/>
          <w:w w:val="105"/>
          <w:sz w:val="20"/>
          <w:szCs w:val="20"/>
        </w:rPr>
        <w:t xml:space="preserve"> </w:t>
      </w:r>
      <w:r w:rsidRPr="003D0617">
        <w:rPr>
          <w:rFonts w:ascii="Times New Roman" w:hAnsi="Times New Roman" w:cs="Times New Roman"/>
          <w:b/>
          <w:bCs/>
          <w:i/>
          <w:color w:val="000000" w:themeColor="text1"/>
          <w:spacing w:val="-4"/>
          <w:w w:val="105"/>
          <w:sz w:val="20"/>
          <w:szCs w:val="20"/>
        </w:rPr>
        <w:t>Lakh</w:t>
      </w:r>
      <w:r w:rsidR="001558E3" w:rsidRPr="003D0617">
        <w:rPr>
          <w:rFonts w:ascii="Times New Roman" w:hAnsi="Times New Roman" w:cs="Times New Roman"/>
          <w:b/>
          <w:bCs/>
          <w:i/>
          <w:color w:val="000000" w:themeColor="text1"/>
          <w:spacing w:val="-4"/>
          <w:w w:val="105"/>
          <w:sz w:val="20"/>
          <w:szCs w:val="20"/>
        </w:rPr>
        <w:t>)</w:t>
      </w:r>
    </w:p>
    <w:tbl>
      <w:tblPr>
        <w:tblpPr w:leftFromText="180" w:rightFromText="180" w:vertAnchor="text" w:horzAnchor="margin" w:tblpXSpec="center" w:tblpY="3"/>
        <w:tblW w:w="8321" w:type="dxa"/>
        <w:tblLook w:val="04A0" w:firstRow="1" w:lastRow="0" w:firstColumn="1" w:lastColumn="0" w:noHBand="0" w:noVBand="1"/>
      </w:tblPr>
      <w:tblGrid>
        <w:gridCol w:w="848"/>
        <w:gridCol w:w="2028"/>
        <w:gridCol w:w="1397"/>
        <w:gridCol w:w="1406"/>
        <w:gridCol w:w="1321"/>
        <w:gridCol w:w="1321"/>
      </w:tblGrid>
      <w:tr w:rsidR="008C3FCC" w:rsidRPr="00C671D8" w14:paraId="6150F614" w14:textId="77777777" w:rsidTr="00BE252F">
        <w:trPr>
          <w:trHeight w:val="21"/>
        </w:trPr>
        <w:tc>
          <w:tcPr>
            <w:tcW w:w="848" w:type="dxa"/>
            <w:tcBorders>
              <w:top w:val="single" w:sz="4" w:space="0" w:color="auto"/>
              <w:left w:val="single" w:sz="4" w:space="0" w:color="auto"/>
              <w:bottom w:val="single" w:sz="4" w:space="0" w:color="auto"/>
              <w:right w:val="single" w:sz="4" w:space="0" w:color="auto"/>
            </w:tcBorders>
            <w:vAlign w:val="center"/>
            <w:hideMark/>
          </w:tcPr>
          <w:p w14:paraId="759A75AE"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Sl. No.</w:t>
            </w:r>
          </w:p>
        </w:tc>
        <w:tc>
          <w:tcPr>
            <w:tcW w:w="2028" w:type="dxa"/>
            <w:tcBorders>
              <w:top w:val="single" w:sz="4" w:space="0" w:color="auto"/>
              <w:left w:val="nil"/>
              <w:bottom w:val="single" w:sz="4" w:space="0" w:color="auto"/>
              <w:right w:val="single" w:sz="4" w:space="0" w:color="auto"/>
            </w:tcBorders>
            <w:vAlign w:val="center"/>
            <w:hideMark/>
          </w:tcPr>
          <w:p w14:paraId="41A184C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State / Category</w:t>
            </w:r>
          </w:p>
        </w:tc>
        <w:tc>
          <w:tcPr>
            <w:tcW w:w="1397" w:type="dxa"/>
            <w:tcBorders>
              <w:top w:val="single" w:sz="4" w:space="0" w:color="auto"/>
              <w:left w:val="nil"/>
              <w:bottom w:val="single" w:sz="4" w:space="0" w:color="auto"/>
              <w:right w:val="single" w:sz="4" w:space="0" w:color="auto"/>
            </w:tcBorders>
            <w:vAlign w:val="center"/>
            <w:hideMark/>
          </w:tcPr>
          <w:p w14:paraId="6C6EB35B"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1982-83</w:t>
            </w:r>
          </w:p>
        </w:tc>
        <w:tc>
          <w:tcPr>
            <w:tcW w:w="1406" w:type="dxa"/>
            <w:tcBorders>
              <w:top w:val="single" w:sz="4" w:space="0" w:color="auto"/>
              <w:left w:val="nil"/>
              <w:bottom w:val="single" w:sz="4" w:space="0" w:color="auto"/>
              <w:right w:val="single" w:sz="4" w:space="0" w:color="auto"/>
            </w:tcBorders>
            <w:vAlign w:val="center"/>
            <w:hideMark/>
          </w:tcPr>
          <w:p w14:paraId="6DE3A2B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1983-84</w:t>
            </w:r>
          </w:p>
        </w:tc>
        <w:tc>
          <w:tcPr>
            <w:tcW w:w="1321" w:type="dxa"/>
            <w:tcBorders>
              <w:top w:val="single" w:sz="4" w:space="0" w:color="auto"/>
              <w:left w:val="nil"/>
              <w:bottom w:val="single" w:sz="4" w:space="0" w:color="auto"/>
              <w:right w:val="single" w:sz="4" w:space="0" w:color="auto"/>
            </w:tcBorders>
            <w:vAlign w:val="center"/>
            <w:hideMark/>
          </w:tcPr>
          <w:p w14:paraId="50E54B39"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1984-85</w:t>
            </w:r>
          </w:p>
        </w:tc>
        <w:tc>
          <w:tcPr>
            <w:tcW w:w="1321" w:type="dxa"/>
            <w:tcBorders>
              <w:top w:val="single" w:sz="4" w:space="0" w:color="auto"/>
              <w:left w:val="nil"/>
              <w:bottom w:val="single" w:sz="4" w:space="0" w:color="auto"/>
              <w:right w:val="single" w:sz="4" w:space="0" w:color="auto"/>
            </w:tcBorders>
            <w:vAlign w:val="center"/>
            <w:hideMark/>
          </w:tcPr>
          <w:p w14:paraId="0783AB58"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Average</w:t>
            </w:r>
          </w:p>
        </w:tc>
      </w:tr>
      <w:tr w:rsidR="008C3FCC" w:rsidRPr="00C671D8" w14:paraId="6F3C1A71"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9FD566C"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w:t>
            </w:r>
          </w:p>
        </w:tc>
        <w:tc>
          <w:tcPr>
            <w:tcW w:w="2028" w:type="dxa"/>
            <w:tcBorders>
              <w:top w:val="nil"/>
              <w:left w:val="nil"/>
              <w:bottom w:val="single" w:sz="4" w:space="0" w:color="auto"/>
              <w:right w:val="single" w:sz="4" w:space="0" w:color="auto"/>
            </w:tcBorders>
            <w:vAlign w:val="center"/>
            <w:hideMark/>
          </w:tcPr>
          <w:p w14:paraId="06E9626D"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Andhra Pradesh</w:t>
            </w:r>
          </w:p>
        </w:tc>
        <w:tc>
          <w:tcPr>
            <w:tcW w:w="1397" w:type="dxa"/>
            <w:tcBorders>
              <w:top w:val="nil"/>
              <w:left w:val="nil"/>
              <w:bottom w:val="single" w:sz="4" w:space="0" w:color="auto"/>
              <w:right w:val="single" w:sz="4" w:space="0" w:color="auto"/>
            </w:tcBorders>
            <w:vAlign w:val="center"/>
            <w:hideMark/>
          </w:tcPr>
          <w:p w14:paraId="4271A65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979059</w:t>
            </w:r>
          </w:p>
        </w:tc>
        <w:tc>
          <w:tcPr>
            <w:tcW w:w="1406" w:type="dxa"/>
            <w:tcBorders>
              <w:top w:val="nil"/>
              <w:left w:val="nil"/>
              <w:bottom w:val="single" w:sz="4" w:space="0" w:color="auto"/>
              <w:right w:val="single" w:sz="4" w:space="0" w:color="auto"/>
            </w:tcBorders>
            <w:vAlign w:val="center"/>
            <w:hideMark/>
          </w:tcPr>
          <w:p w14:paraId="1D085BE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1207882</w:t>
            </w:r>
          </w:p>
        </w:tc>
        <w:tc>
          <w:tcPr>
            <w:tcW w:w="1321" w:type="dxa"/>
            <w:tcBorders>
              <w:top w:val="nil"/>
              <w:left w:val="nil"/>
              <w:bottom w:val="single" w:sz="4" w:space="0" w:color="auto"/>
              <w:right w:val="single" w:sz="4" w:space="0" w:color="auto"/>
            </w:tcBorders>
            <w:vAlign w:val="center"/>
            <w:hideMark/>
          </w:tcPr>
          <w:p w14:paraId="64B9D0F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1300050</w:t>
            </w:r>
          </w:p>
        </w:tc>
        <w:tc>
          <w:tcPr>
            <w:tcW w:w="1321" w:type="dxa"/>
            <w:tcBorders>
              <w:top w:val="nil"/>
              <w:left w:val="nil"/>
              <w:bottom w:val="single" w:sz="4" w:space="0" w:color="auto"/>
              <w:right w:val="single" w:sz="4" w:space="0" w:color="auto"/>
            </w:tcBorders>
            <w:vAlign w:val="center"/>
            <w:hideMark/>
          </w:tcPr>
          <w:p w14:paraId="47930BE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1162330</w:t>
            </w:r>
          </w:p>
        </w:tc>
      </w:tr>
      <w:tr w:rsidR="008C3FCC" w:rsidRPr="00C671D8" w14:paraId="2FF9F1AC"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6FCF617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w:t>
            </w:r>
          </w:p>
        </w:tc>
        <w:tc>
          <w:tcPr>
            <w:tcW w:w="2028" w:type="dxa"/>
            <w:tcBorders>
              <w:top w:val="nil"/>
              <w:left w:val="nil"/>
              <w:bottom w:val="single" w:sz="4" w:space="0" w:color="auto"/>
              <w:right w:val="single" w:sz="4" w:space="0" w:color="auto"/>
            </w:tcBorders>
            <w:vAlign w:val="center"/>
            <w:hideMark/>
          </w:tcPr>
          <w:p w14:paraId="01DB6C0D"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Arunachal Pradesh</w:t>
            </w:r>
          </w:p>
        </w:tc>
        <w:tc>
          <w:tcPr>
            <w:tcW w:w="1397" w:type="dxa"/>
            <w:tcBorders>
              <w:top w:val="nil"/>
              <w:left w:val="nil"/>
              <w:bottom w:val="single" w:sz="4" w:space="0" w:color="auto"/>
              <w:right w:val="single" w:sz="4" w:space="0" w:color="auto"/>
            </w:tcBorders>
            <w:vAlign w:val="center"/>
            <w:hideMark/>
          </w:tcPr>
          <w:p w14:paraId="59CCE36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w:t>
            </w:r>
          </w:p>
        </w:tc>
        <w:tc>
          <w:tcPr>
            <w:tcW w:w="1406" w:type="dxa"/>
            <w:tcBorders>
              <w:top w:val="nil"/>
              <w:left w:val="nil"/>
              <w:bottom w:val="single" w:sz="4" w:space="0" w:color="auto"/>
              <w:right w:val="single" w:sz="4" w:space="0" w:color="auto"/>
            </w:tcBorders>
            <w:vAlign w:val="center"/>
            <w:hideMark/>
          </w:tcPr>
          <w:p w14:paraId="243C8E2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15997</w:t>
            </w:r>
          </w:p>
        </w:tc>
        <w:tc>
          <w:tcPr>
            <w:tcW w:w="1321" w:type="dxa"/>
            <w:tcBorders>
              <w:top w:val="nil"/>
              <w:left w:val="nil"/>
              <w:bottom w:val="single" w:sz="4" w:space="0" w:color="auto"/>
              <w:right w:val="single" w:sz="4" w:space="0" w:color="auto"/>
            </w:tcBorders>
            <w:vAlign w:val="center"/>
            <w:hideMark/>
          </w:tcPr>
          <w:p w14:paraId="4225832C"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17477</w:t>
            </w:r>
          </w:p>
        </w:tc>
        <w:tc>
          <w:tcPr>
            <w:tcW w:w="1321" w:type="dxa"/>
            <w:tcBorders>
              <w:top w:val="nil"/>
              <w:left w:val="nil"/>
              <w:bottom w:val="single" w:sz="4" w:space="0" w:color="auto"/>
              <w:right w:val="single" w:sz="4" w:space="0" w:color="auto"/>
            </w:tcBorders>
            <w:vAlign w:val="center"/>
            <w:hideMark/>
          </w:tcPr>
          <w:p w14:paraId="3425FA23" w14:textId="498DDCFF"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16737</w:t>
            </w:r>
            <w:r w:rsidR="00EF0081">
              <w:rPr>
                <w:rFonts w:ascii="Times New Roman" w:eastAsia="Times New Roman" w:hAnsi="Times New Roman" w:cs="Times New Roman"/>
                <w:color w:val="000000" w:themeColor="text1"/>
                <w:sz w:val="20"/>
                <w:szCs w:val="20"/>
                <w:lang w:val="en-IN" w:eastAsia="en-IN"/>
              </w:rPr>
              <w:t>*</w:t>
            </w:r>
          </w:p>
        </w:tc>
      </w:tr>
      <w:tr w:rsidR="008C3FCC" w:rsidRPr="00C671D8" w14:paraId="48A368C0"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22B92EF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w:t>
            </w:r>
          </w:p>
        </w:tc>
        <w:tc>
          <w:tcPr>
            <w:tcW w:w="2028" w:type="dxa"/>
            <w:tcBorders>
              <w:top w:val="nil"/>
              <w:left w:val="nil"/>
              <w:bottom w:val="single" w:sz="4" w:space="0" w:color="auto"/>
              <w:right w:val="single" w:sz="4" w:space="0" w:color="auto"/>
            </w:tcBorders>
            <w:vAlign w:val="center"/>
            <w:hideMark/>
          </w:tcPr>
          <w:p w14:paraId="354BD7FB"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Assam</w:t>
            </w:r>
          </w:p>
        </w:tc>
        <w:tc>
          <w:tcPr>
            <w:tcW w:w="1397" w:type="dxa"/>
            <w:tcBorders>
              <w:top w:val="nil"/>
              <w:left w:val="nil"/>
              <w:bottom w:val="single" w:sz="4" w:space="0" w:color="auto"/>
              <w:right w:val="single" w:sz="4" w:space="0" w:color="auto"/>
            </w:tcBorders>
            <w:vAlign w:val="center"/>
            <w:hideMark/>
          </w:tcPr>
          <w:p w14:paraId="39A983A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351121</w:t>
            </w:r>
          </w:p>
        </w:tc>
        <w:tc>
          <w:tcPr>
            <w:tcW w:w="1406" w:type="dxa"/>
            <w:tcBorders>
              <w:top w:val="nil"/>
              <w:left w:val="nil"/>
              <w:bottom w:val="single" w:sz="4" w:space="0" w:color="auto"/>
              <w:right w:val="single" w:sz="4" w:space="0" w:color="auto"/>
            </w:tcBorders>
            <w:vAlign w:val="center"/>
            <w:hideMark/>
          </w:tcPr>
          <w:p w14:paraId="372BDAA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399647</w:t>
            </w:r>
          </w:p>
        </w:tc>
        <w:tc>
          <w:tcPr>
            <w:tcW w:w="1321" w:type="dxa"/>
            <w:tcBorders>
              <w:top w:val="nil"/>
              <w:left w:val="nil"/>
              <w:bottom w:val="single" w:sz="4" w:space="0" w:color="auto"/>
              <w:right w:val="single" w:sz="4" w:space="0" w:color="auto"/>
            </w:tcBorders>
            <w:vAlign w:val="center"/>
            <w:hideMark/>
          </w:tcPr>
          <w:p w14:paraId="2871369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460476</w:t>
            </w:r>
          </w:p>
        </w:tc>
        <w:tc>
          <w:tcPr>
            <w:tcW w:w="1321" w:type="dxa"/>
            <w:tcBorders>
              <w:top w:val="nil"/>
              <w:left w:val="nil"/>
              <w:bottom w:val="single" w:sz="4" w:space="0" w:color="auto"/>
              <w:right w:val="single" w:sz="4" w:space="0" w:color="auto"/>
            </w:tcBorders>
            <w:vAlign w:val="center"/>
            <w:hideMark/>
          </w:tcPr>
          <w:p w14:paraId="1A479EC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403748</w:t>
            </w:r>
          </w:p>
        </w:tc>
      </w:tr>
      <w:tr w:rsidR="008C3FCC" w:rsidRPr="00C671D8" w14:paraId="17B7C30C"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3FF65E8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w:t>
            </w:r>
          </w:p>
        </w:tc>
        <w:tc>
          <w:tcPr>
            <w:tcW w:w="2028" w:type="dxa"/>
            <w:tcBorders>
              <w:top w:val="nil"/>
              <w:left w:val="nil"/>
              <w:bottom w:val="single" w:sz="4" w:space="0" w:color="auto"/>
              <w:right w:val="single" w:sz="4" w:space="0" w:color="auto"/>
            </w:tcBorders>
            <w:vAlign w:val="center"/>
            <w:hideMark/>
          </w:tcPr>
          <w:p w14:paraId="69950D2C"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Bihar</w:t>
            </w:r>
          </w:p>
        </w:tc>
        <w:tc>
          <w:tcPr>
            <w:tcW w:w="1397" w:type="dxa"/>
            <w:tcBorders>
              <w:top w:val="nil"/>
              <w:left w:val="nil"/>
              <w:bottom w:val="single" w:sz="4" w:space="0" w:color="auto"/>
              <w:right w:val="single" w:sz="4" w:space="0" w:color="auto"/>
            </w:tcBorders>
            <w:vAlign w:val="center"/>
            <w:hideMark/>
          </w:tcPr>
          <w:p w14:paraId="162750A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834685</w:t>
            </w:r>
          </w:p>
        </w:tc>
        <w:tc>
          <w:tcPr>
            <w:tcW w:w="1406" w:type="dxa"/>
            <w:tcBorders>
              <w:top w:val="nil"/>
              <w:left w:val="nil"/>
              <w:bottom w:val="single" w:sz="4" w:space="0" w:color="auto"/>
              <w:right w:val="single" w:sz="4" w:space="0" w:color="auto"/>
            </w:tcBorders>
            <w:vAlign w:val="center"/>
            <w:hideMark/>
          </w:tcPr>
          <w:p w14:paraId="7D4E510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976910</w:t>
            </w:r>
          </w:p>
        </w:tc>
        <w:tc>
          <w:tcPr>
            <w:tcW w:w="1321" w:type="dxa"/>
            <w:tcBorders>
              <w:top w:val="nil"/>
              <w:left w:val="nil"/>
              <w:bottom w:val="single" w:sz="4" w:space="0" w:color="auto"/>
              <w:right w:val="single" w:sz="4" w:space="0" w:color="auto"/>
            </w:tcBorders>
            <w:vAlign w:val="center"/>
            <w:hideMark/>
          </w:tcPr>
          <w:p w14:paraId="4086D65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1144914</w:t>
            </w:r>
          </w:p>
        </w:tc>
        <w:tc>
          <w:tcPr>
            <w:tcW w:w="1321" w:type="dxa"/>
            <w:tcBorders>
              <w:top w:val="nil"/>
              <w:left w:val="nil"/>
              <w:bottom w:val="single" w:sz="4" w:space="0" w:color="auto"/>
              <w:right w:val="single" w:sz="4" w:space="0" w:color="auto"/>
            </w:tcBorders>
            <w:vAlign w:val="center"/>
            <w:hideMark/>
          </w:tcPr>
          <w:p w14:paraId="0FD9204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985503</w:t>
            </w:r>
          </w:p>
        </w:tc>
      </w:tr>
      <w:tr w:rsidR="008C3FCC" w:rsidRPr="00C671D8" w14:paraId="632AD188"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FC25DE0"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w:t>
            </w:r>
          </w:p>
        </w:tc>
        <w:tc>
          <w:tcPr>
            <w:tcW w:w="2028" w:type="dxa"/>
            <w:tcBorders>
              <w:top w:val="nil"/>
              <w:left w:val="nil"/>
              <w:bottom w:val="single" w:sz="4" w:space="0" w:color="auto"/>
              <w:right w:val="single" w:sz="4" w:space="0" w:color="auto"/>
            </w:tcBorders>
            <w:vAlign w:val="center"/>
            <w:hideMark/>
          </w:tcPr>
          <w:p w14:paraId="5E985541"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Goa</w:t>
            </w:r>
          </w:p>
        </w:tc>
        <w:tc>
          <w:tcPr>
            <w:tcW w:w="1397" w:type="dxa"/>
            <w:tcBorders>
              <w:top w:val="nil"/>
              <w:left w:val="nil"/>
              <w:bottom w:val="single" w:sz="4" w:space="0" w:color="auto"/>
              <w:right w:val="single" w:sz="4" w:space="0" w:color="auto"/>
            </w:tcBorders>
            <w:vAlign w:val="center"/>
            <w:hideMark/>
          </w:tcPr>
          <w:p w14:paraId="150B9A9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w:t>
            </w:r>
          </w:p>
        </w:tc>
        <w:tc>
          <w:tcPr>
            <w:tcW w:w="1406" w:type="dxa"/>
            <w:tcBorders>
              <w:top w:val="nil"/>
              <w:left w:val="nil"/>
              <w:bottom w:val="single" w:sz="4" w:space="0" w:color="auto"/>
              <w:right w:val="single" w:sz="4" w:space="0" w:color="auto"/>
            </w:tcBorders>
            <w:vAlign w:val="center"/>
            <w:hideMark/>
          </w:tcPr>
          <w:p w14:paraId="793790D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41598</w:t>
            </w:r>
          </w:p>
        </w:tc>
        <w:tc>
          <w:tcPr>
            <w:tcW w:w="1321" w:type="dxa"/>
            <w:tcBorders>
              <w:top w:val="nil"/>
              <w:left w:val="nil"/>
              <w:bottom w:val="single" w:sz="4" w:space="0" w:color="auto"/>
              <w:right w:val="single" w:sz="4" w:space="0" w:color="auto"/>
            </w:tcBorders>
            <w:vAlign w:val="center"/>
            <w:hideMark/>
          </w:tcPr>
          <w:p w14:paraId="63BC6218"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50923</w:t>
            </w:r>
          </w:p>
        </w:tc>
        <w:tc>
          <w:tcPr>
            <w:tcW w:w="1321" w:type="dxa"/>
            <w:tcBorders>
              <w:top w:val="nil"/>
              <w:left w:val="nil"/>
              <w:bottom w:val="single" w:sz="4" w:space="0" w:color="auto"/>
              <w:right w:val="single" w:sz="4" w:space="0" w:color="auto"/>
            </w:tcBorders>
            <w:vAlign w:val="center"/>
            <w:hideMark/>
          </w:tcPr>
          <w:p w14:paraId="4D0C1267" w14:textId="62640910"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46260</w:t>
            </w:r>
            <w:r w:rsidR="00EF0081">
              <w:rPr>
                <w:rFonts w:ascii="Times New Roman" w:eastAsia="Times New Roman" w:hAnsi="Times New Roman" w:cs="Times New Roman"/>
                <w:color w:val="000000" w:themeColor="text1"/>
                <w:sz w:val="20"/>
                <w:szCs w:val="20"/>
                <w:lang w:val="en-IN" w:eastAsia="en-IN"/>
              </w:rPr>
              <w:t>*</w:t>
            </w:r>
          </w:p>
        </w:tc>
      </w:tr>
      <w:tr w:rsidR="008C3FCC" w:rsidRPr="00C671D8" w14:paraId="3580E533"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CB53F9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6</w:t>
            </w:r>
          </w:p>
        </w:tc>
        <w:tc>
          <w:tcPr>
            <w:tcW w:w="2028" w:type="dxa"/>
            <w:tcBorders>
              <w:top w:val="nil"/>
              <w:left w:val="nil"/>
              <w:bottom w:val="single" w:sz="4" w:space="0" w:color="auto"/>
              <w:right w:val="single" w:sz="4" w:space="0" w:color="auto"/>
            </w:tcBorders>
            <w:vAlign w:val="center"/>
            <w:hideMark/>
          </w:tcPr>
          <w:p w14:paraId="5056A235"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Gujarat</w:t>
            </w:r>
          </w:p>
        </w:tc>
        <w:tc>
          <w:tcPr>
            <w:tcW w:w="1397" w:type="dxa"/>
            <w:tcBorders>
              <w:top w:val="nil"/>
              <w:left w:val="nil"/>
              <w:bottom w:val="single" w:sz="4" w:space="0" w:color="auto"/>
              <w:right w:val="single" w:sz="4" w:space="0" w:color="auto"/>
            </w:tcBorders>
            <w:vAlign w:val="center"/>
            <w:hideMark/>
          </w:tcPr>
          <w:p w14:paraId="2699B76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917799</w:t>
            </w:r>
          </w:p>
        </w:tc>
        <w:tc>
          <w:tcPr>
            <w:tcW w:w="1406" w:type="dxa"/>
            <w:tcBorders>
              <w:top w:val="nil"/>
              <w:left w:val="nil"/>
              <w:bottom w:val="single" w:sz="4" w:space="0" w:color="auto"/>
              <w:right w:val="single" w:sz="4" w:space="0" w:color="auto"/>
            </w:tcBorders>
            <w:vAlign w:val="center"/>
            <w:hideMark/>
          </w:tcPr>
          <w:p w14:paraId="721CBBD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1126763</w:t>
            </w:r>
          </w:p>
        </w:tc>
        <w:tc>
          <w:tcPr>
            <w:tcW w:w="1321" w:type="dxa"/>
            <w:tcBorders>
              <w:top w:val="nil"/>
              <w:left w:val="nil"/>
              <w:bottom w:val="single" w:sz="4" w:space="0" w:color="auto"/>
              <w:right w:val="single" w:sz="4" w:space="0" w:color="auto"/>
            </w:tcBorders>
            <w:vAlign w:val="center"/>
            <w:hideMark/>
          </w:tcPr>
          <w:p w14:paraId="535ED20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1183417</w:t>
            </w:r>
          </w:p>
        </w:tc>
        <w:tc>
          <w:tcPr>
            <w:tcW w:w="1321" w:type="dxa"/>
            <w:tcBorders>
              <w:top w:val="nil"/>
              <w:left w:val="nil"/>
              <w:bottom w:val="single" w:sz="4" w:space="0" w:color="auto"/>
              <w:right w:val="single" w:sz="4" w:space="0" w:color="auto"/>
            </w:tcBorders>
            <w:vAlign w:val="center"/>
            <w:hideMark/>
          </w:tcPr>
          <w:p w14:paraId="77ACA69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1075993</w:t>
            </w:r>
          </w:p>
        </w:tc>
      </w:tr>
      <w:tr w:rsidR="008C3FCC" w:rsidRPr="00C671D8" w14:paraId="5A26AF3B"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2CE59B4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7</w:t>
            </w:r>
          </w:p>
        </w:tc>
        <w:tc>
          <w:tcPr>
            <w:tcW w:w="2028" w:type="dxa"/>
            <w:tcBorders>
              <w:top w:val="nil"/>
              <w:left w:val="nil"/>
              <w:bottom w:val="single" w:sz="4" w:space="0" w:color="auto"/>
              <w:right w:val="single" w:sz="4" w:space="0" w:color="auto"/>
            </w:tcBorders>
            <w:vAlign w:val="center"/>
            <w:hideMark/>
          </w:tcPr>
          <w:p w14:paraId="7F831D7A"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Haryana</w:t>
            </w:r>
          </w:p>
        </w:tc>
        <w:tc>
          <w:tcPr>
            <w:tcW w:w="1397" w:type="dxa"/>
            <w:tcBorders>
              <w:top w:val="nil"/>
              <w:left w:val="nil"/>
              <w:bottom w:val="single" w:sz="4" w:space="0" w:color="auto"/>
              <w:right w:val="single" w:sz="4" w:space="0" w:color="auto"/>
            </w:tcBorders>
            <w:vAlign w:val="center"/>
            <w:hideMark/>
          </w:tcPr>
          <w:p w14:paraId="640EC8F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393438</w:t>
            </w:r>
          </w:p>
        </w:tc>
        <w:tc>
          <w:tcPr>
            <w:tcW w:w="1406" w:type="dxa"/>
            <w:tcBorders>
              <w:top w:val="nil"/>
              <w:left w:val="nil"/>
              <w:bottom w:val="single" w:sz="4" w:space="0" w:color="auto"/>
              <w:right w:val="single" w:sz="4" w:space="0" w:color="auto"/>
            </w:tcBorders>
            <w:vAlign w:val="center"/>
            <w:hideMark/>
          </w:tcPr>
          <w:p w14:paraId="2641222C"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415652</w:t>
            </w:r>
          </w:p>
        </w:tc>
        <w:tc>
          <w:tcPr>
            <w:tcW w:w="1321" w:type="dxa"/>
            <w:tcBorders>
              <w:top w:val="nil"/>
              <w:left w:val="nil"/>
              <w:bottom w:val="single" w:sz="4" w:space="0" w:color="auto"/>
              <w:right w:val="single" w:sz="4" w:space="0" w:color="auto"/>
            </w:tcBorders>
            <w:vAlign w:val="center"/>
            <w:hideMark/>
          </w:tcPr>
          <w:p w14:paraId="2BC8B56C"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463940</w:t>
            </w:r>
          </w:p>
        </w:tc>
        <w:tc>
          <w:tcPr>
            <w:tcW w:w="1321" w:type="dxa"/>
            <w:tcBorders>
              <w:top w:val="nil"/>
              <w:left w:val="nil"/>
              <w:bottom w:val="single" w:sz="4" w:space="0" w:color="auto"/>
              <w:right w:val="single" w:sz="4" w:space="0" w:color="auto"/>
            </w:tcBorders>
            <w:vAlign w:val="center"/>
            <w:hideMark/>
          </w:tcPr>
          <w:p w14:paraId="4DE4B5F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424343</w:t>
            </w:r>
          </w:p>
        </w:tc>
      </w:tr>
      <w:tr w:rsidR="008C3FCC" w:rsidRPr="00C671D8" w14:paraId="01C8508F"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191D621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w:t>
            </w:r>
          </w:p>
        </w:tc>
        <w:tc>
          <w:tcPr>
            <w:tcW w:w="2028" w:type="dxa"/>
            <w:tcBorders>
              <w:top w:val="nil"/>
              <w:left w:val="nil"/>
              <w:bottom w:val="single" w:sz="4" w:space="0" w:color="auto"/>
              <w:right w:val="single" w:sz="4" w:space="0" w:color="auto"/>
            </w:tcBorders>
            <w:vAlign w:val="center"/>
            <w:hideMark/>
          </w:tcPr>
          <w:p w14:paraId="17490FA2"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Himachal Pradesh</w:t>
            </w:r>
          </w:p>
        </w:tc>
        <w:tc>
          <w:tcPr>
            <w:tcW w:w="1397" w:type="dxa"/>
            <w:tcBorders>
              <w:top w:val="nil"/>
              <w:left w:val="nil"/>
              <w:bottom w:val="single" w:sz="4" w:space="0" w:color="auto"/>
              <w:right w:val="single" w:sz="4" w:space="0" w:color="auto"/>
            </w:tcBorders>
            <w:vAlign w:val="center"/>
            <w:hideMark/>
          </w:tcPr>
          <w:p w14:paraId="68E9765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89588</w:t>
            </w:r>
          </w:p>
        </w:tc>
        <w:tc>
          <w:tcPr>
            <w:tcW w:w="1406" w:type="dxa"/>
            <w:tcBorders>
              <w:top w:val="nil"/>
              <w:left w:val="nil"/>
              <w:bottom w:val="single" w:sz="4" w:space="0" w:color="auto"/>
              <w:right w:val="single" w:sz="4" w:space="0" w:color="auto"/>
            </w:tcBorders>
            <w:vAlign w:val="center"/>
            <w:hideMark/>
          </w:tcPr>
          <w:p w14:paraId="5F6CF1A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101387</w:t>
            </w:r>
          </w:p>
        </w:tc>
        <w:tc>
          <w:tcPr>
            <w:tcW w:w="1321" w:type="dxa"/>
            <w:tcBorders>
              <w:top w:val="nil"/>
              <w:left w:val="nil"/>
              <w:bottom w:val="single" w:sz="4" w:space="0" w:color="auto"/>
              <w:right w:val="single" w:sz="4" w:space="0" w:color="auto"/>
            </w:tcBorders>
            <w:vAlign w:val="center"/>
            <w:hideMark/>
          </w:tcPr>
          <w:p w14:paraId="71800AB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105064</w:t>
            </w:r>
          </w:p>
        </w:tc>
        <w:tc>
          <w:tcPr>
            <w:tcW w:w="1321" w:type="dxa"/>
            <w:tcBorders>
              <w:top w:val="nil"/>
              <w:left w:val="nil"/>
              <w:bottom w:val="single" w:sz="4" w:space="0" w:color="auto"/>
              <w:right w:val="single" w:sz="4" w:space="0" w:color="auto"/>
            </w:tcBorders>
            <w:vAlign w:val="center"/>
            <w:hideMark/>
          </w:tcPr>
          <w:p w14:paraId="5827969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98880</w:t>
            </w:r>
          </w:p>
        </w:tc>
      </w:tr>
      <w:tr w:rsidR="008C3FCC" w:rsidRPr="00C671D8" w14:paraId="1B16FD5B"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CC7388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w:t>
            </w:r>
          </w:p>
        </w:tc>
        <w:tc>
          <w:tcPr>
            <w:tcW w:w="2028" w:type="dxa"/>
            <w:tcBorders>
              <w:top w:val="nil"/>
              <w:left w:val="nil"/>
              <w:bottom w:val="single" w:sz="4" w:space="0" w:color="auto"/>
              <w:right w:val="single" w:sz="4" w:space="0" w:color="auto"/>
            </w:tcBorders>
            <w:vAlign w:val="center"/>
            <w:hideMark/>
          </w:tcPr>
          <w:p w14:paraId="01D107FD"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Jammu &amp; Kashmir</w:t>
            </w:r>
          </w:p>
        </w:tc>
        <w:tc>
          <w:tcPr>
            <w:tcW w:w="1397" w:type="dxa"/>
            <w:tcBorders>
              <w:top w:val="nil"/>
              <w:left w:val="nil"/>
              <w:bottom w:val="single" w:sz="4" w:space="0" w:color="auto"/>
              <w:right w:val="single" w:sz="4" w:space="0" w:color="auto"/>
            </w:tcBorders>
            <w:vAlign w:val="center"/>
            <w:hideMark/>
          </w:tcPr>
          <w:p w14:paraId="4B2C371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121237</w:t>
            </w:r>
          </w:p>
        </w:tc>
        <w:tc>
          <w:tcPr>
            <w:tcW w:w="1406" w:type="dxa"/>
            <w:tcBorders>
              <w:top w:val="nil"/>
              <w:left w:val="nil"/>
              <w:bottom w:val="single" w:sz="4" w:space="0" w:color="auto"/>
              <w:right w:val="single" w:sz="4" w:space="0" w:color="auto"/>
            </w:tcBorders>
            <w:vAlign w:val="center"/>
            <w:hideMark/>
          </w:tcPr>
          <w:p w14:paraId="7A49964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145807</w:t>
            </w:r>
          </w:p>
        </w:tc>
        <w:tc>
          <w:tcPr>
            <w:tcW w:w="1321" w:type="dxa"/>
            <w:tcBorders>
              <w:top w:val="nil"/>
              <w:left w:val="nil"/>
              <w:bottom w:val="single" w:sz="4" w:space="0" w:color="auto"/>
              <w:right w:val="single" w:sz="4" w:space="0" w:color="auto"/>
            </w:tcBorders>
            <w:vAlign w:val="center"/>
            <w:hideMark/>
          </w:tcPr>
          <w:p w14:paraId="7417832D"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168661</w:t>
            </w:r>
          </w:p>
        </w:tc>
        <w:tc>
          <w:tcPr>
            <w:tcW w:w="1321" w:type="dxa"/>
            <w:tcBorders>
              <w:top w:val="nil"/>
              <w:left w:val="nil"/>
              <w:bottom w:val="single" w:sz="4" w:space="0" w:color="auto"/>
              <w:right w:val="single" w:sz="4" w:space="0" w:color="auto"/>
            </w:tcBorders>
            <w:vAlign w:val="center"/>
            <w:hideMark/>
          </w:tcPr>
          <w:p w14:paraId="45103D9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145235</w:t>
            </w:r>
          </w:p>
        </w:tc>
      </w:tr>
      <w:tr w:rsidR="008C3FCC" w:rsidRPr="00C671D8" w14:paraId="3BBB61C2"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5C025470"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w:t>
            </w:r>
          </w:p>
        </w:tc>
        <w:tc>
          <w:tcPr>
            <w:tcW w:w="2028" w:type="dxa"/>
            <w:tcBorders>
              <w:top w:val="nil"/>
              <w:left w:val="nil"/>
              <w:bottom w:val="single" w:sz="4" w:space="0" w:color="auto"/>
              <w:right w:val="single" w:sz="4" w:space="0" w:color="auto"/>
            </w:tcBorders>
            <w:vAlign w:val="center"/>
            <w:hideMark/>
          </w:tcPr>
          <w:p w14:paraId="606E385C"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Karnataka</w:t>
            </w:r>
          </w:p>
        </w:tc>
        <w:tc>
          <w:tcPr>
            <w:tcW w:w="1397" w:type="dxa"/>
            <w:tcBorders>
              <w:top w:val="nil"/>
              <w:left w:val="nil"/>
              <w:bottom w:val="single" w:sz="4" w:space="0" w:color="auto"/>
              <w:right w:val="single" w:sz="4" w:space="0" w:color="auto"/>
            </w:tcBorders>
            <w:vAlign w:val="center"/>
            <w:hideMark/>
          </w:tcPr>
          <w:p w14:paraId="7F74FBE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714582</w:t>
            </w:r>
          </w:p>
        </w:tc>
        <w:tc>
          <w:tcPr>
            <w:tcW w:w="1406" w:type="dxa"/>
            <w:tcBorders>
              <w:top w:val="nil"/>
              <w:left w:val="nil"/>
              <w:bottom w:val="single" w:sz="4" w:space="0" w:color="auto"/>
              <w:right w:val="single" w:sz="4" w:space="0" w:color="auto"/>
            </w:tcBorders>
            <w:vAlign w:val="center"/>
            <w:hideMark/>
          </w:tcPr>
          <w:p w14:paraId="45F1E9D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868624</w:t>
            </w:r>
          </w:p>
        </w:tc>
        <w:tc>
          <w:tcPr>
            <w:tcW w:w="1321" w:type="dxa"/>
            <w:tcBorders>
              <w:top w:val="nil"/>
              <w:left w:val="nil"/>
              <w:bottom w:val="single" w:sz="4" w:space="0" w:color="auto"/>
              <w:right w:val="single" w:sz="4" w:space="0" w:color="auto"/>
            </w:tcBorders>
            <w:vAlign w:val="center"/>
            <w:hideMark/>
          </w:tcPr>
          <w:p w14:paraId="6CA5049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976063</w:t>
            </w:r>
          </w:p>
        </w:tc>
        <w:tc>
          <w:tcPr>
            <w:tcW w:w="1321" w:type="dxa"/>
            <w:tcBorders>
              <w:top w:val="nil"/>
              <w:left w:val="nil"/>
              <w:bottom w:val="single" w:sz="4" w:space="0" w:color="auto"/>
              <w:right w:val="single" w:sz="4" w:space="0" w:color="auto"/>
            </w:tcBorders>
            <w:vAlign w:val="center"/>
            <w:hideMark/>
          </w:tcPr>
          <w:p w14:paraId="11AD2D9C"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853090</w:t>
            </w:r>
          </w:p>
        </w:tc>
      </w:tr>
      <w:tr w:rsidR="008C3FCC" w:rsidRPr="00C671D8" w14:paraId="2EB02F36"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1EA2302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11</w:t>
            </w:r>
          </w:p>
        </w:tc>
        <w:tc>
          <w:tcPr>
            <w:tcW w:w="2028" w:type="dxa"/>
            <w:tcBorders>
              <w:top w:val="nil"/>
              <w:left w:val="nil"/>
              <w:bottom w:val="single" w:sz="4" w:space="0" w:color="auto"/>
              <w:right w:val="single" w:sz="4" w:space="0" w:color="auto"/>
            </w:tcBorders>
            <w:vAlign w:val="center"/>
            <w:hideMark/>
          </w:tcPr>
          <w:p w14:paraId="4F1D6E54"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Kerala</w:t>
            </w:r>
          </w:p>
        </w:tc>
        <w:tc>
          <w:tcPr>
            <w:tcW w:w="1397" w:type="dxa"/>
            <w:tcBorders>
              <w:top w:val="nil"/>
              <w:left w:val="nil"/>
              <w:bottom w:val="single" w:sz="4" w:space="0" w:color="auto"/>
              <w:right w:val="single" w:sz="4" w:space="0" w:color="auto"/>
            </w:tcBorders>
            <w:vAlign w:val="center"/>
            <w:hideMark/>
          </w:tcPr>
          <w:p w14:paraId="371E6E8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469800</w:t>
            </w:r>
          </w:p>
        </w:tc>
        <w:tc>
          <w:tcPr>
            <w:tcW w:w="1406" w:type="dxa"/>
            <w:tcBorders>
              <w:top w:val="nil"/>
              <w:left w:val="nil"/>
              <w:bottom w:val="single" w:sz="4" w:space="0" w:color="auto"/>
              <w:right w:val="single" w:sz="4" w:space="0" w:color="auto"/>
            </w:tcBorders>
            <w:vAlign w:val="center"/>
            <w:hideMark/>
          </w:tcPr>
          <w:p w14:paraId="2582D4A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551627</w:t>
            </w:r>
          </w:p>
        </w:tc>
        <w:tc>
          <w:tcPr>
            <w:tcW w:w="1321" w:type="dxa"/>
            <w:tcBorders>
              <w:top w:val="nil"/>
              <w:left w:val="nil"/>
              <w:bottom w:val="single" w:sz="4" w:space="0" w:color="auto"/>
              <w:right w:val="single" w:sz="4" w:space="0" w:color="auto"/>
            </w:tcBorders>
            <w:vAlign w:val="center"/>
            <w:hideMark/>
          </w:tcPr>
          <w:p w14:paraId="27242F68"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637727</w:t>
            </w:r>
          </w:p>
        </w:tc>
        <w:tc>
          <w:tcPr>
            <w:tcW w:w="1321" w:type="dxa"/>
            <w:tcBorders>
              <w:top w:val="nil"/>
              <w:left w:val="nil"/>
              <w:bottom w:val="single" w:sz="4" w:space="0" w:color="auto"/>
              <w:right w:val="single" w:sz="4" w:space="0" w:color="auto"/>
            </w:tcBorders>
            <w:vAlign w:val="center"/>
            <w:hideMark/>
          </w:tcPr>
          <w:p w14:paraId="323B797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553051</w:t>
            </w:r>
          </w:p>
        </w:tc>
      </w:tr>
      <w:tr w:rsidR="008C3FCC" w:rsidRPr="00C671D8" w14:paraId="49AF8F16"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3810080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12</w:t>
            </w:r>
          </w:p>
        </w:tc>
        <w:tc>
          <w:tcPr>
            <w:tcW w:w="2028" w:type="dxa"/>
            <w:tcBorders>
              <w:top w:val="nil"/>
              <w:left w:val="nil"/>
              <w:bottom w:val="single" w:sz="4" w:space="0" w:color="auto"/>
              <w:right w:val="single" w:sz="4" w:space="0" w:color="auto"/>
            </w:tcBorders>
            <w:vAlign w:val="center"/>
            <w:hideMark/>
          </w:tcPr>
          <w:p w14:paraId="5A11C7F8"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Madhya Pradesh</w:t>
            </w:r>
          </w:p>
        </w:tc>
        <w:tc>
          <w:tcPr>
            <w:tcW w:w="1397" w:type="dxa"/>
            <w:tcBorders>
              <w:top w:val="nil"/>
              <w:left w:val="nil"/>
              <w:bottom w:val="single" w:sz="4" w:space="0" w:color="auto"/>
              <w:right w:val="single" w:sz="4" w:space="0" w:color="auto"/>
            </w:tcBorders>
            <w:vAlign w:val="center"/>
            <w:hideMark/>
          </w:tcPr>
          <w:p w14:paraId="7731487C"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819530</w:t>
            </w:r>
          </w:p>
        </w:tc>
        <w:tc>
          <w:tcPr>
            <w:tcW w:w="1406" w:type="dxa"/>
            <w:tcBorders>
              <w:top w:val="nil"/>
              <w:left w:val="nil"/>
              <w:bottom w:val="single" w:sz="4" w:space="0" w:color="auto"/>
              <w:right w:val="single" w:sz="4" w:space="0" w:color="auto"/>
            </w:tcBorders>
            <w:vAlign w:val="center"/>
            <w:hideMark/>
          </w:tcPr>
          <w:p w14:paraId="38B6C39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1015977</w:t>
            </w:r>
          </w:p>
        </w:tc>
        <w:tc>
          <w:tcPr>
            <w:tcW w:w="1321" w:type="dxa"/>
            <w:tcBorders>
              <w:top w:val="nil"/>
              <w:left w:val="nil"/>
              <w:bottom w:val="single" w:sz="4" w:space="0" w:color="auto"/>
              <w:right w:val="single" w:sz="4" w:space="0" w:color="auto"/>
            </w:tcBorders>
            <w:vAlign w:val="center"/>
            <w:hideMark/>
          </w:tcPr>
          <w:p w14:paraId="567B66E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1036345</w:t>
            </w:r>
          </w:p>
        </w:tc>
        <w:tc>
          <w:tcPr>
            <w:tcW w:w="1321" w:type="dxa"/>
            <w:tcBorders>
              <w:top w:val="nil"/>
              <w:left w:val="nil"/>
              <w:bottom w:val="single" w:sz="4" w:space="0" w:color="auto"/>
              <w:right w:val="single" w:sz="4" w:space="0" w:color="auto"/>
            </w:tcBorders>
            <w:vAlign w:val="center"/>
            <w:hideMark/>
          </w:tcPr>
          <w:p w14:paraId="57288CD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957284</w:t>
            </w:r>
          </w:p>
        </w:tc>
      </w:tr>
      <w:tr w:rsidR="008C3FCC" w:rsidRPr="00C671D8" w14:paraId="41345F2E"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6F11124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13</w:t>
            </w:r>
          </w:p>
        </w:tc>
        <w:tc>
          <w:tcPr>
            <w:tcW w:w="2028" w:type="dxa"/>
            <w:tcBorders>
              <w:top w:val="nil"/>
              <w:left w:val="nil"/>
              <w:bottom w:val="single" w:sz="4" w:space="0" w:color="auto"/>
              <w:right w:val="single" w:sz="4" w:space="0" w:color="auto"/>
            </w:tcBorders>
            <w:vAlign w:val="center"/>
            <w:hideMark/>
          </w:tcPr>
          <w:p w14:paraId="7CF8604C"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Maharashtra</w:t>
            </w:r>
          </w:p>
        </w:tc>
        <w:tc>
          <w:tcPr>
            <w:tcW w:w="1397" w:type="dxa"/>
            <w:tcBorders>
              <w:top w:val="nil"/>
              <w:left w:val="nil"/>
              <w:bottom w:val="single" w:sz="4" w:space="0" w:color="auto"/>
              <w:right w:val="single" w:sz="4" w:space="0" w:color="auto"/>
            </w:tcBorders>
            <w:vAlign w:val="center"/>
            <w:hideMark/>
          </w:tcPr>
          <w:p w14:paraId="5F9350B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1802582</w:t>
            </w:r>
          </w:p>
        </w:tc>
        <w:tc>
          <w:tcPr>
            <w:tcW w:w="1406" w:type="dxa"/>
            <w:tcBorders>
              <w:top w:val="nil"/>
              <w:left w:val="nil"/>
              <w:bottom w:val="single" w:sz="4" w:space="0" w:color="auto"/>
              <w:right w:val="single" w:sz="4" w:space="0" w:color="auto"/>
            </w:tcBorders>
            <w:vAlign w:val="center"/>
            <w:hideMark/>
          </w:tcPr>
          <w:p w14:paraId="318BBE1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2149381</w:t>
            </w:r>
          </w:p>
        </w:tc>
        <w:tc>
          <w:tcPr>
            <w:tcW w:w="1321" w:type="dxa"/>
            <w:tcBorders>
              <w:top w:val="nil"/>
              <w:left w:val="nil"/>
              <w:bottom w:val="single" w:sz="4" w:space="0" w:color="auto"/>
              <w:right w:val="single" w:sz="4" w:space="0" w:color="auto"/>
            </w:tcBorders>
            <w:vAlign w:val="center"/>
            <w:hideMark/>
          </w:tcPr>
          <w:p w14:paraId="59076040"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2369370</w:t>
            </w:r>
          </w:p>
        </w:tc>
        <w:tc>
          <w:tcPr>
            <w:tcW w:w="1321" w:type="dxa"/>
            <w:tcBorders>
              <w:top w:val="nil"/>
              <w:left w:val="nil"/>
              <w:bottom w:val="single" w:sz="4" w:space="0" w:color="auto"/>
              <w:right w:val="single" w:sz="4" w:space="0" w:color="auto"/>
            </w:tcBorders>
            <w:vAlign w:val="center"/>
            <w:hideMark/>
          </w:tcPr>
          <w:p w14:paraId="0B045B6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2107111</w:t>
            </w:r>
          </w:p>
        </w:tc>
      </w:tr>
      <w:tr w:rsidR="008C3FCC" w:rsidRPr="00C671D8" w14:paraId="1C400BFE"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113447D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14</w:t>
            </w:r>
          </w:p>
        </w:tc>
        <w:tc>
          <w:tcPr>
            <w:tcW w:w="2028" w:type="dxa"/>
            <w:tcBorders>
              <w:top w:val="nil"/>
              <w:left w:val="nil"/>
              <w:bottom w:val="single" w:sz="4" w:space="0" w:color="auto"/>
              <w:right w:val="single" w:sz="4" w:space="0" w:color="auto"/>
            </w:tcBorders>
            <w:vAlign w:val="center"/>
            <w:hideMark/>
          </w:tcPr>
          <w:p w14:paraId="1DB50509"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Manipur</w:t>
            </w:r>
          </w:p>
        </w:tc>
        <w:tc>
          <w:tcPr>
            <w:tcW w:w="1397" w:type="dxa"/>
            <w:tcBorders>
              <w:top w:val="nil"/>
              <w:left w:val="nil"/>
              <w:bottom w:val="single" w:sz="4" w:space="0" w:color="auto"/>
              <w:right w:val="single" w:sz="4" w:space="0" w:color="auto"/>
            </w:tcBorders>
            <w:vAlign w:val="center"/>
            <w:hideMark/>
          </w:tcPr>
          <w:p w14:paraId="448EDC6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23144</w:t>
            </w:r>
          </w:p>
        </w:tc>
        <w:tc>
          <w:tcPr>
            <w:tcW w:w="1406" w:type="dxa"/>
            <w:tcBorders>
              <w:top w:val="nil"/>
              <w:left w:val="nil"/>
              <w:bottom w:val="single" w:sz="4" w:space="0" w:color="auto"/>
              <w:right w:val="single" w:sz="4" w:space="0" w:color="auto"/>
            </w:tcBorders>
            <w:vAlign w:val="center"/>
            <w:hideMark/>
          </w:tcPr>
          <w:p w14:paraId="37A9FC6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26235</w:t>
            </w:r>
          </w:p>
        </w:tc>
        <w:tc>
          <w:tcPr>
            <w:tcW w:w="1321" w:type="dxa"/>
            <w:tcBorders>
              <w:top w:val="nil"/>
              <w:left w:val="nil"/>
              <w:bottom w:val="single" w:sz="4" w:space="0" w:color="auto"/>
              <w:right w:val="single" w:sz="4" w:space="0" w:color="auto"/>
            </w:tcBorders>
            <w:vAlign w:val="center"/>
            <w:hideMark/>
          </w:tcPr>
          <w:p w14:paraId="0F4438C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33037</w:t>
            </w:r>
          </w:p>
        </w:tc>
        <w:tc>
          <w:tcPr>
            <w:tcW w:w="1321" w:type="dxa"/>
            <w:tcBorders>
              <w:top w:val="nil"/>
              <w:left w:val="nil"/>
              <w:bottom w:val="single" w:sz="4" w:space="0" w:color="auto"/>
              <w:right w:val="single" w:sz="4" w:space="0" w:color="auto"/>
            </w:tcBorders>
            <w:vAlign w:val="center"/>
            <w:hideMark/>
          </w:tcPr>
          <w:p w14:paraId="474424A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27472</w:t>
            </w:r>
          </w:p>
        </w:tc>
      </w:tr>
      <w:tr w:rsidR="008C3FCC" w:rsidRPr="00C671D8" w14:paraId="55F3E53F"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6018CE83"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15</w:t>
            </w:r>
          </w:p>
        </w:tc>
        <w:tc>
          <w:tcPr>
            <w:tcW w:w="2028" w:type="dxa"/>
            <w:tcBorders>
              <w:top w:val="nil"/>
              <w:left w:val="nil"/>
              <w:bottom w:val="single" w:sz="4" w:space="0" w:color="auto"/>
              <w:right w:val="single" w:sz="4" w:space="0" w:color="auto"/>
            </w:tcBorders>
            <w:vAlign w:val="center"/>
            <w:hideMark/>
          </w:tcPr>
          <w:p w14:paraId="32B75D1E"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Meghalaya</w:t>
            </w:r>
          </w:p>
        </w:tc>
        <w:tc>
          <w:tcPr>
            <w:tcW w:w="1397" w:type="dxa"/>
            <w:tcBorders>
              <w:top w:val="nil"/>
              <w:left w:val="nil"/>
              <w:bottom w:val="single" w:sz="4" w:space="0" w:color="auto"/>
              <w:right w:val="single" w:sz="4" w:space="0" w:color="auto"/>
            </w:tcBorders>
            <w:vAlign w:val="center"/>
            <w:hideMark/>
          </w:tcPr>
          <w:p w14:paraId="3F7C267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21854</w:t>
            </w:r>
          </w:p>
        </w:tc>
        <w:tc>
          <w:tcPr>
            <w:tcW w:w="1406" w:type="dxa"/>
            <w:tcBorders>
              <w:top w:val="nil"/>
              <w:left w:val="nil"/>
              <w:bottom w:val="single" w:sz="4" w:space="0" w:color="auto"/>
              <w:right w:val="single" w:sz="4" w:space="0" w:color="auto"/>
            </w:tcBorders>
            <w:vAlign w:val="center"/>
            <w:hideMark/>
          </w:tcPr>
          <w:p w14:paraId="18DC3930"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25186</w:t>
            </w:r>
          </w:p>
        </w:tc>
        <w:tc>
          <w:tcPr>
            <w:tcW w:w="1321" w:type="dxa"/>
            <w:tcBorders>
              <w:top w:val="nil"/>
              <w:left w:val="nil"/>
              <w:bottom w:val="single" w:sz="4" w:space="0" w:color="auto"/>
              <w:right w:val="single" w:sz="4" w:space="0" w:color="auto"/>
            </w:tcBorders>
            <w:vAlign w:val="center"/>
            <w:hideMark/>
          </w:tcPr>
          <w:p w14:paraId="538AA26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29394</w:t>
            </w:r>
          </w:p>
        </w:tc>
        <w:tc>
          <w:tcPr>
            <w:tcW w:w="1321" w:type="dxa"/>
            <w:tcBorders>
              <w:top w:val="nil"/>
              <w:left w:val="nil"/>
              <w:bottom w:val="single" w:sz="4" w:space="0" w:color="auto"/>
              <w:right w:val="single" w:sz="4" w:space="0" w:color="auto"/>
            </w:tcBorders>
            <w:vAlign w:val="center"/>
            <w:hideMark/>
          </w:tcPr>
          <w:p w14:paraId="0884491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25478</w:t>
            </w:r>
          </w:p>
        </w:tc>
      </w:tr>
      <w:tr w:rsidR="008C3FCC" w:rsidRPr="00C671D8" w14:paraId="1B4E8170"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08AE741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16</w:t>
            </w:r>
          </w:p>
        </w:tc>
        <w:tc>
          <w:tcPr>
            <w:tcW w:w="2028" w:type="dxa"/>
            <w:tcBorders>
              <w:top w:val="nil"/>
              <w:left w:val="nil"/>
              <w:bottom w:val="single" w:sz="4" w:space="0" w:color="auto"/>
              <w:right w:val="single" w:sz="4" w:space="0" w:color="auto"/>
            </w:tcBorders>
            <w:vAlign w:val="center"/>
            <w:hideMark/>
          </w:tcPr>
          <w:p w14:paraId="27A82D6F"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Mizoram</w:t>
            </w:r>
          </w:p>
        </w:tc>
        <w:tc>
          <w:tcPr>
            <w:tcW w:w="1397" w:type="dxa"/>
            <w:tcBorders>
              <w:top w:val="nil"/>
              <w:left w:val="nil"/>
              <w:bottom w:val="single" w:sz="4" w:space="0" w:color="auto"/>
              <w:right w:val="single" w:sz="4" w:space="0" w:color="auto"/>
            </w:tcBorders>
            <w:vAlign w:val="center"/>
            <w:hideMark/>
          </w:tcPr>
          <w:p w14:paraId="79E3D310"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w:t>
            </w:r>
          </w:p>
        </w:tc>
        <w:tc>
          <w:tcPr>
            <w:tcW w:w="1406" w:type="dxa"/>
            <w:tcBorders>
              <w:top w:val="nil"/>
              <w:left w:val="nil"/>
              <w:bottom w:val="single" w:sz="4" w:space="0" w:color="auto"/>
              <w:right w:val="single" w:sz="4" w:space="0" w:color="auto"/>
            </w:tcBorders>
            <w:vAlign w:val="center"/>
            <w:hideMark/>
          </w:tcPr>
          <w:p w14:paraId="3425018D"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8121</w:t>
            </w:r>
          </w:p>
        </w:tc>
        <w:tc>
          <w:tcPr>
            <w:tcW w:w="1321" w:type="dxa"/>
            <w:tcBorders>
              <w:top w:val="nil"/>
              <w:left w:val="nil"/>
              <w:bottom w:val="single" w:sz="4" w:space="0" w:color="auto"/>
              <w:right w:val="single" w:sz="4" w:space="0" w:color="auto"/>
            </w:tcBorders>
            <w:vAlign w:val="center"/>
            <w:hideMark/>
          </w:tcPr>
          <w:p w14:paraId="0AB9581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10133</w:t>
            </w:r>
          </w:p>
        </w:tc>
        <w:tc>
          <w:tcPr>
            <w:tcW w:w="1321" w:type="dxa"/>
            <w:tcBorders>
              <w:top w:val="nil"/>
              <w:left w:val="nil"/>
              <w:bottom w:val="single" w:sz="4" w:space="0" w:color="auto"/>
              <w:right w:val="single" w:sz="4" w:space="0" w:color="auto"/>
            </w:tcBorders>
            <w:vAlign w:val="center"/>
            <w:hideMark/>
          </w:tcPr>
          <w:p w14:paraId="03742F7D" w14:textId="32BC9044"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9127</w:t>
            </w:r>
            <w:r w:rsidR="00EF0081">
              <w:rPr>
                <w:rFonts w:ascii="Times New Roman" w:eastAsia="Times New Roman" w:hAnsi="Times New Roman" w:cs="Times New Roman"/>
                <w:color w:val="000000" w:themeColor="text1"/>
                <w:sz w:val="20"/>
                <w:szCs w:val="20"/>
                <w:lang w:val="en-IN" w:eastAsia="en-IN"/>
              </w:rPr>
              <w:t>*</w:t>
            </w:r>
          </w:p>
        </w:tc>
      </w:tr>
      <w:tr w:rsidR="008C3FCC" w:rsidRPr="00C671D8" w14:paraId="623074E4"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2DC873E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17</w:t>
            </w:r>
          </w:p>
        </w:tc>
        <w:tc>
          <w:tcPr>
            <w:tcW w:w="2028" w:type="dxa"/>
            <w:tcBorders>
              <w:top w:val="nil"/>
              <w:left w:val="nil"/>
              <w:bottom w:val="single" w:sz="4" w:space="0" w:color="auto"/>
              <w:right w:val="single" w:sz="4" w:space="0" w:color="auto"/>
            </w:tcBorders>
            <w:vAlign w:val="center"/>
            <w:hideMark/>
          </w:tcPr>
          <w:p w14:paraId="7E13A3C2"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Nagaland</w:t>
            </w:r>
          </w:p>
        </w:tc>
        <w:tc>
          <w:tcPr>
            <w:tcW w:w="1397" w:type="dxa"/>
            <w:tcBorders>
              <w:top w:val="nil"/>
              <w:left w:val="nil"/>
              <w:bottom w:val="single" w:sz="4" w:space="0" w:color="auto"/>
              <w:right w:val="single" w:sz="4" w:space="0" w:color="auto"/>
            </w:tcBorders>
            <w:vAlign w:val="center"/>
            <w:hideMark/>
          </w:tcPr>
          <w:p w14:paraId="527E3BD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18333</w:t>
            </w:r>
          </w:p>
        </w:tc>
        <w:tc>
          <w:tcPr>
            <w:tcW w:w="1406" w:type="dxa"/>
            <w:tcBorders>
              <w:top w:val="nil"/>
              <w:left w:val="nil"/>
              <w:bottom w:val="single" w:sz="4" w:space="0" w:color="auto"/>
              <w:right w:val="single" w:sz="4" w:space="0" w:color="auto"/>
            </w:tcBorders>
            <w:vAlign w:val="center"/>
            <w:hideMark/>
          </w:tcPr>
          <w:p w14:paraId="4FC9A1F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24384</w:t>
            </w:r>
          </w:p>
        </w:tc>
        <w:tc>
          <w:tcPr>
            <w:tcW w:w="1321" w:type="dxa"/>
            <w:tcBorders>
              <w:top w:val="nil"/>
              <w:left w:val="nil"/>
              <w:bottom w:val="single" w:sz="4" w:space="0" w:color="auto"/>
              <w:right w:val="single" w:sz="4" w:space="0" w:color="auto"/>
            </w:tcBorders>
            <w:vAlign w:val="center"/>
            <w:hideMark/>
          </w:tcPr>
          <w:p w14:paraId="05571677"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27798</w:t>
            </w:r>
          </w:p>
        </w:tc>
        <w:tc>
          <w:tcPr>
            <w:tcW w:w="1321" w:type="dxa"/>
            <w:tcBorders>
              <w:top w:val="nil"/>
              <w:left w:val="nil"/>
              <w:bottom w:val="single" w:sz="4" w:space="0" w:color="auto"/>
              <w:right w:val="single" w:sz="4" w:space="0" w:color="auto"/>
            </w:tcBorders>
            <w:vAlign w:val="center"/>
            <w:hideMark/>
          </w:tcPr>
          <w:p w14:paraId="79057A4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23505</w:t>
            </w:r>
          </w:p>
        </w:tc>
      </w:tr>
      <w:tr w:rsidR="008C3FCC" w:rsidRPr="00C671D8" w14:paraId="351EE08E"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801482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18</w:t>
            </w:r>
          </w:p>
        </w:tc>
        <w:tc>
          <w:tcPr>
            <w:tcW w:w="2028" w:type="dxa"/>
            <w:tcBorders>
              <w:top w:val="nil"/>
              <w:left w:val="nil"/>
              <w:bottom w:val="single" w:sz="4" w:space="0" w:color="auto"/>
              <w:right w:val="single" w:sz="4" w:space="0" w:color="auto"/>
            </w:tcBorders>
            <w:vAlign w:val="center"/>
            <w:hideMark/>
          </w:tcPr>
          <w:p w14:paraId="64394379"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Orissa</w:t>
            </w:r>
          </w:p>
        </w:tc>
        <w:tc>
          <w:tcPr>
            <w:tcW w:w="1397" w:type="dxa"/>
            <w:tcBorders>
              <w:top w:val="nil"/>
              <w:left w:val="nil"/>
              <w:bottom w:val="single" w:sz="4" w:space="0" w:color="auto"/>
              <w:right w:val="single" w:sz="4" w:space="0" w:color="auto"/>
            </w:tcBorders>
            <w:vAlign w:val="center"/>
            <w:hideMark/>
          </w:tcPr>
          <w:p w14:paraId="03DE745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405857</w:t>
            </w:r>
          </w:p>
        </w:tc>
        <w:tc>
          <w:tcPr>
            <w:tcW w:w="1406" w:type="dxa"/>
            <w:tcBorders>
              <w:top w:val="nil"/>
              <w:left w:val="nil"/>
              <w:bottom w:val="single" w:sz="4" w:space="0" w:color="auto"/>
              <w:right w:val="single" w:sz="4" w:space="0" w:color="auto"/>
            </w:tcBorders>
            <w:vAlign w:val="center"/>
            <w:hideMark/>
          </w:tcPr>
          <w:p w14:paraId="0822F3D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532171</w:t>
            </w:r>
          </w:p>
        </w:tc>
        <w:tc>
          <w:tcPr>
            <w:tcW w:w="1321" w:type="dxa"/>
            <w:tcBorders>
              <w:top w:val="nil"/>
              <w:left w:val="nil"/>
              <w:bottom w:val="single" w:sz="4" w:space="0" w:color="auto"/>
              <w:right w:val="single" w:sz="4" w:space="0" w:color="auto"/>
            </w:tcBorders>
            <w:vAlign w:val="center"/>
            <w:hideMark/>
          </w:tcPr>
          <w:p w14:paraId="3FF17A10"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535104</w:t>
            </w:r>
          </w:p>
        </w:tc>
        <w:tc>
          <w:tcPr>
            <w:tcW w:w="1321" w:type="dxa"/>
            <w:tcBorders>
              <w:top w:val="nil"/>
              <w:left w:val="nil"/>
              <w:bottom w:val="single" w:sz="4" w:space="0" w:color="auto"/>
              <w:right w:val="single" w:sz="4" w:space="0" w:color="auto"/>
            </w:tcBorders>
            <w:vAlign w:val="center"/>
            <w:hideMark/>
          </w:tcPr>
          <w:p w14:paraId="2DE4946D"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491044</w:t>
            </w:r>
          </w:p>
        </w:tc>
      </w:tr>
      <w:tr w:rsidR="008C3FCC" w:rsidRPr="00C671D8" w14:paraId="0DCC5458"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C9981F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19</w:t>
            </w:r>
          </w:p>
        </w:tc>
        <w:tc>
          <w:tcPr>
            <w:tcW w:w="2028" w:type="dxa"/>
            <w:tcBorders>
              <w:top w:val="nil"/>
              <w:left w:val="nil"/>
              <w:bottom w:val="single" w:sz="4" w:space="0" w:color="auto"/>
              <w:right w:val="single" w:sz="4" w:space="0" w:color="auto"/>
            </w:tcBorders>
            <w:vAlign w:val="center"/>
            <w:hideMark/>
          </w:tcPr>
          <w:p w14:paraId="281B235E"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Punjab</w:t>
            </w:r>
          </w:p>
        </w:tc>
        <w:tc>
          <w:tcPr>
            <w:tcW w:w="1397" w:type="dxa"/>
            <w:tcBorders>
              <w:top w:val="nil"/>
              <w:left w:val="nil"/>
              <w:bottom w:val="single" w:sz="4" w:space="0" w:color="auto"/>
              <w:right w:val="single" w:sz="4" w:space="0" w:color="auto"/>
            </w:tcBorders>
            <w:vAlign w:val="center"/>
            <w:hideMark/>
          </w:tcPr>
          <w:p w14:paraId="342889C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586394</w:t>
            </w:r>
          </w:p>
        </w:tc>
        <w:tc>
          <w:tcPr>
            <w:tcW w:w="1406" w:type="dxa"/>
            <w:tcBorders>
              <w:top w:val="nil"/>
              <w:left w:val="nil"/>
              <w:bottom w:val="single" w:sz="4" w:space="0" w:color="auto"/>
              <w:right w:val="single" w:sz="4" w:space="0" w:color="auto"/>
            </w:tcBorders>
            <w:vAlign w:val="center"/>
            <w:hideMark/>
          </w:tcPr>
          <w:p w14:paraId="1239FC0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653020</w:t>
            </w:r>
          </w:p>
        </w:tc>
        <w:tc>
          <w:tcPr>
            <w:tcW w:w="1321" w:type="dxa"/>
            <w:tcBorders>
              <w:top w:val="nil"/>
              <w:left w:val="nil"/>
              <w:bottom w:val="single" w:sz="4" w:space="0" w:color="auto"/>
              <w:right w:val="single" w:sz="4" w:space="0" w:color="auto"/>
            </w:tcBorders>
            <w:vAlign w:val="center"/>
            <w:hideMark/>
          </w:tcPr>
          <w:p w14:paraId="5586212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740177</w:t>
            </w:r>
          </w:p>
        </w:tc>
        <w:tc>
          <w:tcPr>
            <w:tcW w:w="1321" w:type="dxa"/>
            <w:tcBorders>
              <w:top w:val="nil"/>
              <w:left w:val="nil"/>
              <w:bottom w:val="single" w:sz="4" w:space="0" w:color="auto"/>
              <w:right w:val="single" w:sz="4" w:space="0" w:color="auto"/>
            </w:tcBorders>
            <w:vAlign w:val="center"/>
            <w:hideMark/>
          </w:tcPr>
          <w:p w14:paraId="15B2F777"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659864</w:t>
            </w:r>
          </w:p>
        </w:tc>
      </w:tr>
      <w:tr w:rsidR="008C3FCC" w:rsidRPr="00C671D8" w14:paraId="7A4F628C"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72CC6BB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20</w:t>
            </w:r>
          </w:p>
        </w:tc>
        <w:tc>
          <w:tcPr>
            <w:tcW w:w="2028" w:type="dxa"/>
            <w:tcBorders>
              <w:top w:val="nil"/>
              <w:left w:val="nil"/>
              <w:bottom w:val="single" w:sz="4" w:space="0" w:color="auto"/>
              <w:right w:val="single" w:sz="4" w:space="0" w:color="auto"/>
            </w:tcBorders>
            <w:vAlign w:val="center"/>
            <w:hideMark/>
          </w:tcPr>
          <w:p w14:paraId="274D2AB7"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Rajasthan</w:t>
            </w:r>
          </w:p>
        </w:tc>
        <w:tc>
          <w:tcPr>
            <w:tcW w:w="1397" w:type="dxa"/>
            <w:tcBorders>
              <w:top w:val="nil"/>
              <w:left w:val="nil"/>
              <w:bottom w:val="single" w:sz="4" w:space="0" w:color="auto"/>
              <w:right w:val="single" w:sz="4" w:space="0" w:color="auto"/>
            </w:tcBorders>
            <w:vAlign w:val="center"/>
            <w:hideMark/>
          </w:tcPr>
          <w:p w14:paraId="566C833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565641</w:t>
            </w:r>
          </w:p>
        </w:tc>
        <w:tc>
          <w:tcPr>
            <w:tcW w:w="1406" w:type="dxa"/>
            <w:tcBorders>
              <w:top w:val="nil"/>
              <w:left w:val="nil"/>
              <w:bottom w:val="single" w:sz="4" w:space="0" w:color="auto"/>
              <w:right w:val="single" w:sz="4" w:space="0" w:color="auto"/>
            </w:tcBorders>
            <w:vAlign w:val="center"/>
            <w:hideMark/>
          </w:tcPr>
          <w:p w14:paraId="1BF30C42"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723545</w:t>
            </w:r>
          </w:p>
        </w:tc>
        <w:tc>
          <w:tcPr>
            <w:tcW w:w="1321" w:type="dxa"/>
            <w:tcBorders>
              <w:top w:val="nil"/>
              <w:left w:val="nil"/>
              <w:bottom w:val="single" w:sz="4" w:space="0" w:color="auto"/>
              <w:right w:val="single" w:sz="4" w:space="0" w:color="auto"/>
            </w:tcBorders>
            <w:vAlign w:val="center"/>
            <w:hideMark/>
          </w:tcPr>
          <w:p w14:paraId="5629FEB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720171</w:t>
            </w:r>
          </w:p>
        </w:tc>
        <w:tc>
          <w:tcPr>
            <w:tcW w:w="1321" w:type="dxa"/>
            <w:tcBorders>
              <w:top w:val="nil"/>
              <w:left w:val="nil"/>
              <w:bottom w:val="single" w:sz="4" w:space="0" w:color="auto"/>
              <w:right w:val="single" w:sz="4" w:space="0" w:color="auto"/>
            </w:tcBorders>
            <w:vAlign w:val="center"/>
            <w:hideMark/>
          </w:tcPr>
          <w:p w14:paraId="241CA76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669786</w:t>
            </w:r>
          </w:p>
        </w:tc>
      </w:tr>
      <w:tr w:rsidR="008C3FCC" w:rsidRPr="00C671D8" w14:paraId="1DB96971"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52849B48"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21</w:t>
            </w:r>
          </w:p>
        </w:tc>
        <w:tc>
          <w:tcPr>
            <w:tcW w:w="2028" w:type="dxa"/>
            <w:tcBorders>
              <w:top w:val="nil"/>
              <w:left w:val="nil"/>
              <w:bottom w:val="single" w:sz="4" w:space="0" w:color="auto"/>
              <w:right w:val="single" w:sz="4" w:space="0" w:color="auto"/>
            </w:tcBorders>
            <w:vAlign w:val="center"/>
            <w:hideMark/>
          </w:tcPr>
          <w:p w14:paraId="4445EDE6"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Sikkim</w:t>
            </w:r>
          </w:p>
        </w:tc>
        <w:tc>
          <w:tcPr>
            <w:tcW w:w="1397" w:type="dxa"/>
            <w:tcBorders>
              <w:top w:val="nil"/>
              <w:left w:val="nil"/>
              <w:bottom w:val="single" w:sz="4" w:space="0" w:color="auto"/>
              <w:right w:val="single" w:sz="4" w:space="0" w:color="auto"/>
            </w:tcBorders>
            <w:vAlign w:val="center"/>
            <w:hideMark/>
          </w:tcPr>
          <w:p w14:paraId="49C47B1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w:t>
            </w:r>
          </w:p>
        </w:tc>
        <w:tc>
          <w:tcPr>
            <w:tcW w:w="1406" w:type="dxa"/>
            <w:tcBorders>
              <w:top w:val="nil"/>
              <w:left w:val="nil"/>
              <w:bottom w:val="single" w:sz="4" w:space="0" w:color="auto"/>
              <w:right w:val="single" w:sz="4" w:space="0" w:color="auto"/>
            </w:tcBorders>
            <w:vAlign w:val="center"/>
            <w:hideMark/>
          </w:tcPr>
          <w:p w14:paraId="11B37987"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7418</w:t>
            </w:r>
          </w:p>
        </w:tc>
        <w:tc>
          <w:tcPr>
            <w:tcW w:w="1321" w:type="dxa"/>
            <w:tcBorders>
              <w:top w:val="nil"/>
              <w:left w:val="nil"/>
              <w:bottom w:val="single" w:sz="4" w:space="0" w:color="auto"/>
              <w:right w:val="single" w:sz="4" w:space="0" w:color="auto"/>
            </w:tcBorders>
            <w:vAlign w:val="center"/>
            <w:hideMark/>
          </w:tcPr>
          <w:p w14:paraId="2D49E4C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9588</w:t>
            </w:r>
          </w:p>
        </w:tc>
        <w:tc>
          <w:tcPr>
            <w:tcW w:w="1321" w:type="dxa"/>
            <w:tcBorders>
              <w:top w:val="nil"/>
              <w:left w:val="nil"/>
              <w:bottom w:val="single" w:sz="4" w:space="0" w:color="auto"/>
              <w:right w:val="single" w:sz="4" w:space="0" w:color="auto"/>
            </w:tcBorders>
            <w:vAlign w:val="center"/>
            <w:hideMark/>
          </w:tcPr>
          <w:p w14:paraId="06DB14C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8503</w:t>
            </w:r>
          </w:p>
        </w:tc>
      </w:tr>
      <w:tr w:rsidR="008C3FCC" w:rsidRPr="00C671D8" w14:paraId="16AB08A5"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6D0EE8A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22</w:t>
            </w:r>
          </w:p>
        </w:tc>
        <w:tc>
          <w:tcPr>
            <w:tcW w:w="2028" w:type="dxa"/>
            <w:tcBorders>
              <w:top w:val="nil"/>
              <w:left w:val="nil"/>
              <w:bottom w:val="single" w:sz="4" w:space="0" w:color="auto"/>
              <w:right w:val="single" w:sz="4" w:space="0" w:color="auto"/>
            </w:tcBorders>
            <w:vAlign w:val="center"/>
            <w:hideMark/>
          </w:tcPr>
          <w:p w14:paraId="6FFFDE8D"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Tamil Nadu</w:t>
            </w:r>
          </w:p>
        </w:tc>
        <w:tc>
          <w:tcPr>
            <w:tcW w:w="1397" w:type="dxa"/>
            <w:tcBorders>
              <w:top w:val="nil"/>
              <w:left w:val="nil"/>
              <w:bottom w:val="single" w:sz="4" w:space="0" w:color="auto"/>
              <w:right w:val="single" w:sz="4" w:space="0" w:color="auto"/>
            </w:tcBorders>
            <w:vAlign w:val="center"/>
            <w:hideMark/>
          </w:tcPr>
          <w:p w14:paraId="4609B48B"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826371</w:t>
            </w:r>
          </w:p>
        </w:tc>
        <w:tc>
          <w:tcPr>
            <w:tcW w:w="1406" w:type="dxa"/>
            <w:tcBorders>
              <w:top w:val="nil"/>
              <w:left w:val="nil"/>
              <w:bottom w:val="single" w:sz="4" w:space="0" w:color="auto"/>
              <w:right w:val="single" w:sz="4" w:space="0" w:color="auto"/>
            </w:tcBorders>
            <w:vAlign w:val="center"/>
            <w:hideMark/>
          </w:tcPr>
          <w:p w14:paraId="7D6012EE"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968574</w:t>
            </w:r>
          </w:p>
        </w:tc>
        <w:tc>
          <w:tcPr>
            <w:tcW w:w="1321" w:type="dxa"/>
            <w:tcBorders>
              <w:top w:val="nil"/>
              <w:left w:val="nil"/>
              <w:bottom w:val="single" w:sz="4" w:space="0" w:color="auto"/>
              <w:right w:val="single" w:sz="4" w:space="0" w:color="auto"/>
            </w:tcBorders>
            <w:vAlign w:val="center"/>
            <w:hideMark/>
          </w:tcPr>
          <w:p w14:paraId="69C33DE1"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1158092</w:t>
            </w:r>
          </w:p>
        </w:tc>
        <w:tc>
          <w:tcPr>
            <w:tcW w:w="1321" w:type="dxa"/>
            <w:tcBorders>
              <w:top w:val="nil"/>
              <w:left w:val="nil"/>
              <w:bottom w:val="single" w:sz="4" w:space="0" w:color="auto"/>
              <w:right w:val="single" w:sz="4" w:space="0" w:color="auto"/>
            </w:tcBorders>
            <w:vAlign w:val="center"/>
            <w:hideMark/>
          </w:tcPr>
          <w:p w14:paraId="0229BFAD"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984346</w:t>
            </w:r>
          </w:p>
        </w:tc>
      </w:tr>
      <w:tr w:rsidR="008C3FCC" w:rsidRPr="00C671D8" w14:paraId="02BFABED"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3A776FA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23</w:t>
            </w:r>
          </w:p>
        </w:tc>
        <w:tc>
          <w:tcPr>
            <w:tcW w:w="2028" w:type="dxa"/>
            <w:tcBorders>
              <w:top w:val="nil"/>
              <w:left w:val="nil"/>
              <w:bottom w:val="single" w:sz="4" w:space="0" w:color="auto"/>
              <w:right w:val="single" w:sz="4" w:space="0" w:color="auto"/>
            </w:tcBorders>
            <w:vAlign w:val="center"/>
            <w:hideMark/>
          </w:tcPr>
          <w:p w14:paraId="1302E549"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Tripura</w:t>
            </w:r>
          </w:p>
        </w:tc>
        <w:tc>
          <w:tcPr>
            <w:tcW w:w="1397" w:type="dxa"/>
            <w:tcBorders>
              <w:top w:val="nil"/>
              <w:left w:val="nil"/>
              <w:bottom w:val="single" w:sz="4" w:space="0" w:color="auto"/>
              <w:right w:val="single" w:sz="4" w:space="0" w:color="auto"/>
            </w:tcBorders>
            <w:vAlign w:val="center"/>
            <w:hideMark/>
          </w:tcPr>
          <w:p w14:paraId="7122DAE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37588</w:t>
            </w:r>
          </w:p>
        </w:tc>
        <w:tc>
          <w:tcPr>
            <w:tcW w:w="1406" w:type="dxa"/>
            <w:tcBorders>
              <w:top w:val="nil"/>
              <w:left w:val="nil"/>
              <w:bottom w:val="single" w:sz="4" w:space="0" w:color="auto"/>
              <w:right w:val="single" w:sz="4" w:space="0" w:color="auto"/>
            </w:tcBorders>
            <w:vAlign w:val="center"/>
            <w:hideMark/>
          </w:tcPr>
          <w:p w14:paraId="61352217"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38941</w:t>
            </w:r>
          </w:p>
        </w:tc>
        <w:tc>
          <w:tcPr>
            <w:tcW w:w="1321" w:type="dxa"/>
            <w:tcBorders>
              <w:top w:val="nil"/>
              <w:left w:val="nil"/>
              <w:bottom w:val="single" w:sz="4" w:space="0" w:color="auto"/>
              <w:right w:val="single" w:sz="4" w:space="0" w:color="auto"/>
            </w:tcBorders>
            <w:vAlign w:val="center"/>
            <w:hideMark/>
          </w:tcPr>
          <w:p w14:paraId="4E69B987"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43941</w:t>
            </w:r>
          </w:p>
        </w:tc>
        <w:tc>
          <w:tcPr>
            <w:tcW w:w="1321" w:type="dxa"/>
            <w:tcBorders>
              <w:top w:val="nil"/>
              <w:left w:val="nil"/>
              <w:bottom w:val="single" w:sz="4" w:space="0" w:color="auto"/>
              <w:right w:val="single" w:sz="4" w:space="0" w:color="auto"/>
            </w:tcBorders>
            <w:vAlign w:val="center"/>
            <w:hideMark/>
          </w:tcPr>
          <w:p w14:paraId="48FF3C78"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40157</w:t>
            </w:r>
          </w:p>
        </w:tc>
      </w:tr>
      <w:tr w:rsidR="008C3FCC" w:rsidRPr="00C671D8" w14:paraId="346E8407"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0E335EE5"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24</w:t>
            </w:r>
          </w:p>
        </w:tc>
        <w:tc>
          <w:tcPr>
            <w:tcW w:w="2028" w:type="dxa"/>
            <w:tcBorders>
              <w:top w:val="nil"/>
              <w:left w:val="nil"/>
              <w:bottom w:val="single" w:sz="4" w:space="0" w:color="auto"/>
              <w:right w:val="single" w:sz="4" w:space="0" w:color="auto"/>
            </w:tcBorders>
            <w:vAlign w:val="center"/>
            <w:hideMark/>
          </w:tcPr>
          <w:p w14:paraId="63CC28B8"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Uttar Pradesh</w:t>
            </w:r>
          </w:p>
        </w:tc>
        <w:tc>
          <w:tcPr>
            <w:tcW w:w="1397" w:type="dxa"/>
            <w:tcBorders>
              <w:top w:val="nil"/>
              <w:left w:val="nil"/>
              <w:bottom w:val="single" w:sz="4" w:space="0" w:color="auto"/>
              <w:right w:val="single" w:sz="4" w:space="0" w:color="auto"/>
            </w:tcBorders>
            <w:vAlign w:val="center"/>
            <w:hideMark/>
          </w:tcPr>
          <w:p w14:paraId="2A430E29"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1592038</w:t>
            </w:r>
          </w:p>
        </w:tc>
        <w:tc>
          <w:tcPr>
            <w:tcW w:w="1406" w:type="dxa"/>
            <w:tcBorders>
              <w:top w:val="nil"/>
              <w:left w:val="nil"/>
              <w:bottom w:val="single" w:sz="4" w:space="0" w:color="auto"/>
              <w:right w:val="single" w:sz="4" w:space="0" w:color="auto"/>
            </w:tcBorders>
            <w:vAlign w:val="center"/>
            <w:hideMark/>
          </w:tcPr>
          <w:p w14:paraId="6983034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1778920</w:t>
            </w:r>
          </w:p>
        </w:tc>
        <w:tc>
          <w:tcPr>
            <w:tcW w:w="1321" w:type="dxa"/>
            <w:tcBorders>
              <w:top w:val="nil"/>
              <w:left w:val="nil"/>
              <w:bottom w:val="single" w:sz="4" w:space="0" w:color="auto"/>
              <w:right w:val="single" w:sz="4" w:space="0" w:color="auto"/>
            </w:tcBorders>
            <w:vAlign w:val="center"/>
            <w:hideMark/>
          </w:tcPr>
          <w:p w14:paraId="6221801A"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1933869</w:t>
            </w:r>
          </w:p>
        </w:tc>
        <w:tc>
          <w:tcPr>
            <w:tcW w:w="1321" w:type="dxa"/>
            <w:tcBorders>
              <w:top w:val="nil"/>
              <w:left w:val="nil"/>
              <w:bottom w:val="single" w:sz="4" w:space="0" w:color="auto"/>
              <w:right w:val="single" w:sz="4" w:space="0" w:color="auto"/>
            </w:tcBorders>
            <w:vAlign w:val="center"/>
            <w:hideMark/>
          </w:tcPr>
          <w:p w14:paraId="3A3C3FF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1768275</w:t>
            </w:r>
          </w:p>
        </w:tc>
      </w:tr>
      <w:tr w:rsidR="008C3FCC" w:rsidRPr="00C671D8" w14:paraId="15F93D85"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0ECBDB36"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25</w:t>
            </w:r>
          </w:p>
        </w:tc>
        <w:tc>
          <w:tcPr>
            <w:tcW w:w="2028" w:type="dxa"/>
            <w:tcBorders>
              <w:top w:val="nil"/>
              <w:left w:val="nil"/>
              <w:bottom w:val="single" w:sz="4" w:space="0" w:color="auto"/>
              <w:right w:val="single" w:sz="4" w:space="0" w:color="auto"/>
            </w:tcBorders>
            <w:vAlign w:val="center"/>
            <w:hideMark/>
          </w:tcPr>
          <w:p w14:paraId="3DA551DA"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West Bengal</w:t>
            </w:r>
          </w:p>
        </w:tc>
        <w:tc>
          <w:tcPr>
            <w:tcW w:w="1397" w:type="dxa"/>
            <w:tcBorders>
              <w:top w:val="nil"/>
              <w:left w:val="nil"/>
              <w:bottom w:val="single" w:sz="4" w:space="0" w:color="auto"/>
              <w:right w:val="single" w:sz="4" w:space="0" w:color="auto"/>
            </w:tcBorders>
            <w:vAlign w:val="center"/>
            <w:hideMark/>
          </w:tcPr>
          <w:p w14:paraId="0A41EA9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1049180</w:t>
            </w:r>
          </w:p>
        </w:tc>
        <w:tc>
          <w:tcPr>
            <w:tcW w:w="1406" w:type="dxa"/>
            <w:tcBorders>
              <w:top w:val="nil"/>
              <w:left w:val="nil"/>
              <w:bottom w:val="single" w:sz="4" w:space="0" w:color="auto"/>
              <w:right w:val="single" w:sz="4" w:space="0" w:color="auto"/>
            </w:tcBorders>
            <w:vAlign w:val="center"/>
            <w:hideMark/>
          </w:tcPr>
          <w:p w14:paraId="1DD281BF"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1262339</w:t>
            </w:r>
          </w:p>
        </w:tc>
        <w:tc>
          <w:tcPr>
            <w:tcW w:w="1321" w:type="dxa"/>
            <w:tcBorders>
              <w:top w:val="nil"/>
              <w:left w:val="nil"/>
              <w:bottom w:val="single" w:sz="4" w:space="0" w:color="auto"/>
              <w:right w:val="single" w:sz="4" w:space="0" w:color="auto"/>
            </w:tcBorders>
            <w:vAlign w:val="center"/>
            <w:hideMark/>
          </w:tcPr>
          <w:p w14:paraId="2FC847C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1461521</w:t>
            </w:r>
          </w:p>
        </w:tc>
        <w:tc>
          <w:tcPr>
            <w:tcW w:w="1321" w:type="dxa"/>
            <w:tcBorders>
              <w:top w:val="nil"/>
              <w:left w:val="nil"/>
              <w:bottom w:val="single" w:sz="4" w:space="0" w:color="auto"/>
              <w:right w:val="single" w:sz="4" w:space="0" w:color="auto"/>
            </w:tcBorders>
            <w:vAlign w:val="center"/>
            <w:hideMark/>
          </w:tcPr>
          <w:p w14:paraId="3175F9B4" w14:textId="77777777" w:rsidR="00411FC1" w:rsidRPr="00C671D8" w:rsidRDefault="00411FC1" w:rsidP="00C24D82">
            <w:pPr>
              <w:widowControl/>
              <w:autoSpaceDE/>
              <w:autoSpaceDN/>
              <w:jc w:val="center"/>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1257680</w:t>
            </w:r>
          </w:p>
        </w:tc>
      </w:tr>
      <w:tr w:rsidR="008C3FCC" w:rsidRPr="00C671D8" w14:paraId="376BB73E"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15B9C39A"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 </w:t>
            </w:r>
          </w:p>
        </w:tc>
        <w:tc>
          <w:tcPr>
            <w:tcW w:w="2028" w:type="dxa"/>
            <w:tcBorders>
              <w:top w:val="nil"/>
              <w:left w:val="nil"/>
              <w:bottom w:val="single" w:sz="4" w:space="0" w:color="auto"/>
              <w:right w:val="single" w:sz="4" w:space="0" w:color="auto"/>
            </w:tcBorders>
            <w:vAlign w:val="center"/>
            <w:hideMark/>
          </w:tcPr>
          <w:p w14:paraId="1291ABD6" w14:textId="77777777" w:rsidR="00411FC1" w:rsidRPr="00C671D8" w:rsidRDefault="00411FC1" w:rsidP="00C24D82">
            <w:pPr>
              <w:widowControl/>
              <w:autoSpaceDE/>
              <w:autoSpaceDN/>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Total (States)</w:t>
            </w:r>
          </w:p>
        </w:tc>
        <w:tc>
          <w:tcPr>
            <w:tcW w:w="1397" w:type="dxa"/>
            <w:tcBorders>
              <w:top w:val="nil"/>
              <w:left w:val="nil"/>
              <w:bottom w:val="single" w:sz="4" w:space="0" w:color="auto"/>
              <w:right w:val="single" w:sz="4" w:space="0" w:color="auto"/>
            </w:tcBorders>
            <w:vAlign w:val="center"/>
            <w:hideMark/>
          </w:tcPr>
          <w:p w14:paraId="7979EFC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12619821</w:t>
            </w:r>
          </w:p>
        </w:tc>
        <w:tc>
          <w:tcPr>
            <w:tcW w:w="1406" w:type="dxa"/>
            <w:tcBorders>
              <w:top w:val="nil"/>
              <w:left w:val="nil"/>
              <w:bottom w:val="single" w:sz="4" w:space="0" w:color="auto"/>
              <w:right w:val="single" w:sz="4" w:space="0" w:color="auto"/>
            </w:tcBorders>
            <w:vAlign w:val="center"/>
            <w:hideMark/>
          </w:tcPr>
          <w:p w14:paraId="55EFB619"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15066106</w:t>
            </w:r>
          </w:p>
        </w:tc>
        <w:tc>
          <w:tcPr>
            <w:tcW w:w="1321" w:type="dxa"/>
            <w:tcBorders>
              <w:top w:val="nil"/>
              <w:left w:val="nil"/>
              <w:bottom w:val="single" w:sz="4" w:space="0" w:color="auto"/>
              <w:right w:val="single" w:sz="4" w:space="0" w:color="auto"/>
            </w:tcBorders>
            <w:vAlign w:val="center"/>
            <w:hideMark/>
          </w:tcPr>
          <w:p w14:paraId="6829C80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16617252</w:t>
            </w:r>
          </w:p>
        </w:tc>
        <w:tc>
          <w:tcPr>
            <w:tcW w:w="1321" w:type="dxa"/>
            <w:tcBorders>
              <w:top w:val="nil"/>
              <w:left w:val="nil"/>
              <w:bottom w:val="single" w:sz="4" w:space="0" w:color="auto"/>
              <w:right w:val="single" w:sz="4" w:space="0" w:color="auto"/>
            </w:tcBorders>
            <w:vAlign w:val="center"/>
            <w:hideMark/>
          </w:tcPr>
          <w:p w14:paraId="25EAAFEC"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14794602</w:t>
            </w:r>
          </w:p>
        </w:tc>
      </w:tr>
      <w:tr w:rsidR="008C3FCC" w:rsidRPr="00C671D8" w14:paraId="57FEE24D"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3A619C71"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 </w:t>
            </w:r>
          </w:p>
        </w:tc>
        <w:tc>
          <w:tcPr>
            <w:tcW w:w="2028" w:type="dxa"/>
            <w:tcBorders>
              <w:top w:val="nil"/>
              <w:left w:val="nil"/>
              <w:bottom w:val="single" w:sz="4" w:space="0" w:color="auto"/>
              <w:right w:val="single" w:sz="4" w:space="0" w:color="auto"/>
            </w:tcBorders>
            <w:vAlign w:val="center"/>
            <w:hideMark/>
          </w:tcPr>
          <w:p w14:paraId="4DBB6980" w14:textId="77777777" w:rsidR="00411FC1" w:rsidRPr="00C671D8" w:rsidRDefault="00411FC1" w:rsidP="00C24D82">
            <w:pPr>
              <w:widowControl/>
              <w:autoSpaceDE/>
              <w:autoSpaceDN/>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Union Territories</w:t>
            </w:r>
          </w:p>
        </w:tc>
        <w:tc>
          <w:tcPr>
            <w:tcW w:w="1397" w:type="dxa"/>
            <w:tcBorders>
              <w:top w:val="nil"/>
              <w:left w:val="nil"/>
              <w:bottom w:val="single" w:sz="4" w:space="0" w:color="auto"/>
              <w:right w:val="single" w:sz="4" w:space="0" w:color="auto"/>
            </w:tcBorders>
            <w:vAlign w:val="center"/>
            <w:hideMark/>
          </w:tcPr>
          <w:p w14:paraId="29CB3429"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454711</w:t>
            </w:r>
          </w:p>
        </w:tc>
        <w:tc>
          <w:tcPr>
            <w:tcW w:w="1406" w:type="dxa"/>
            <w:tcBorders>
              <w:top w:val="nil"/>
              <w:left w:val="nil"/>
              <w:bottom w:val="single" w:sz="4" w:space="0" w:color="auto"/>
              <w:right w:val="single" w:sz="4" w:space="0" w:color="auto"/>
            </w:tcBorders>
            <w:vAlign w:val="center"/>
            <w:hideMark/>
          </w:tcPr>
          <w:p w14:paraId="739CC88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444903</w:t>
            </w:r>
          </w:p>
        </w:tc>
        <w:tc>
          <w:tcPr>
            <w:tcW w:w="1321" w:type="dxa"/>
            <w:tcBorders>
              <w:top w:val="nil"/>
              <w:left w:val="nil"/>
              <w:bottom w:val="single" w:sz="4" w:space="0" w:color="auto"/>
              <w:right w:val="single" w:sz="4" w:space="0" w:color="auto"/>
            </w:tcBorders>
            <w:vAlign w:val="center"/>
            <w:hideMark/>
          </w:tcPr>
          <w:p w14:paraId="60C5053B"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529718</w:t>
            </w:r>
          </w:p>
        </w:tc>
        <w:tc>
          <w:tcPr>
            <w:tcW w:w="1321" w:type="dxa"/>
            <w:tcBorders>
              <w:top w:val="nil"/>
              <w:left w:val="nil"/>
              <w:bottom w:val="single" w:sz="4" w:space="0" w:color="auto"/>
              <w:right w:val="single" w:sz="4" w:space="0" w:color="auto"/>
            </w:tcBorders>
            <w:vAlign w:val="center"/>
            <w:hideMark/>
          </w:tcPr>
          <w:p w14:paraId="016698C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476444</w:t>
            </w:r>
          </w:p>
        </w:tc>
      </w:tr>
      <w:tr w:rsidR="008C3FCC" w:rsidRPr="00C671D8" w14:paraId="63BF217C" w14:textId="77777777" w:rsidTr="00BE252F">
        <w:trPr>
          <w:trHeight w:val="21"/>
        </w:trPr>
        <w:tc>
          <w:tcPr>
            <w:tcW w:w="848" w:type="dxa"/>
            <w:tcBorders>
              <w:top w:val="nil"/>
              <w:left w:val="single" w:sz="4" w:space="0" w:color="auto"/>
              <w:bottom w:val="single" w:sz="4" w:space="0" w:color="auto"/>
              <w:right w:val="single" w:sz="4" w:space="0" w:color="auto"/>
            </w:tcBorders>
            <w:vAlign w:val="center"/>
            <w:hideMark/>
          </w:tcPr>
          <w:p w14:paraId="683C9B08" w14:textId="77777777" w:rsidR="00411FC1" w:rsidRPr="00C671D8" w:rsidRDefault="00411FC1" w:rsidP="00C24D82">
            <w:pPr>
              <w:widowControl/>
              <w:autoSpaceDE/>
              <w:autoSpaceDN/>
              <w:rPr>
                <w:rFonts w:ascii="Times New Roman" w:eastAsia="Times New Roman" w:hAnsi="Times New Roman" w:cs="Times New Roman"/>
                <w:color w:val="000000" w:themeColor="text1"/>
                <w:sz w:val="20"/>
                <w:szCs w:val="20"/>
                <w:lang w:val="en-IN" w:eastAsia="en-IN"/>
              </w:rPr>
            </w:pPr>
            <w:r w:rsidRPr="00C671D8">
              <w:rPr>
                <w:rFonts w:ascii="Times New Roman" w:eastAsia="Times New Roman" w:hAnsi="Times New Roman" w:cs="Times New Roman"/>
                <w:color w:val="000000" w:themeColor="text1"/>
                <w:sz w:val="20"/>
                <w:szCs w:val="20"/>
                <w:lang w:val="en-IN" w:eastAsia="en-IN"/>
              </w:rPr>
              <w:t> </w:t>
            </w:r>
          </w:p>
        </w:tc>
        <w:tc>
          <w:tcPr>
            <w:tcW w:w="2028" w:type="dxa"/>
            <w:tcBorders>
              <w:top w:val="nil"/>
              <w:left w:val="nil"/>
              <w:bottom w:val="single" w:sz="4" w:space="0" w:color="auto"/>
              <w:right w:val="single" w:sz="4" w:space="0" w:color="auto"/>
            </w:tcBorders>
            <w:vAlign w:val="center"/>
            <w:hideMark/>
          </w:tcPr>
          <w:p w14:paraId="78147F42" w14:textId="77777777" w:rsidR="00411FC1" w:rsidRPr="00C671D8" w:rsidRDefault="00411FC1" w:rsidP="00C24D82">
            <w:pPr>
              <w:widowControl/>
              <w:autoSpaceDE/>
              <w:autoSpaceDN/>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Total (India)</w:t>
            </w:r>
          </w:p>
        </w:tc>
        <w:tc>
          <w:tcPr>
            <w:tcW w:w="1397" w:type="dxa"/>
            <w:tcBorders>
              <w:top w:val="nil"/>
              <w:left w:val="nil"/>
              <w:bottom w:val="single" w:sz="4" w:space="0" w:color="auto"/>
              <w:right w:val="single" w:sz="4" w:space="0" w:color="auto"/>
            </w:tcBorders>
            <w:vAlign w:val="center"/>
            <w:hideMark/>
          </w:tcPr>
          <w:p w14:paraId="456302C2"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13074532ᵃ</w:t>
            </w:r>
          </w:p>
        </w:tc>
        <w:tc>
          <w:tcPr>
            <w:tcW w:w="1406" w:type="dxa"/>
            <w:tcBorders>
              <w:top w:val="nil"/>
              <w:left w:val="nil"/>
              <w:bottom w:val="single" w:sz="4" w:space="0" w:color="auto"/>
              <w:right w:val="single" w:sz="4" w:space="0" w:color="auto"/>
            </w:tcBorders>
            <w:vAlign w:val="center"/>
            <w:hideMark/>
          </w:tcPr>
          <w:p w14:paraId="026DA904"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15511009ᵇ</w:t>
            </w:r>
          </w:p>
        </w:tc>
        <w:tc>
          <w:tcPr>
            <w:tcW w:w="1321" w:type="dxa"/>
            <w:tcBorders>
              <w:top w:val="nil"/>
              <w:left w:val="nil"/>
              <w:bottom w:val="single" w:sz="4" w:space="0" w:color="auto"/>
              <w:right w:val="single" w:sz="4" w:space="0" w:color="auto"/>
            </w:tcBorders>
            <w:vAlign w:val="center"/>
            <w:hideMark/>
          </w:tcPr>
          <w:p w14:paraId="43F9BE71"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17146970</w:t>
            </w:r>
          </w:p>
        </w:tc>
        <w:tc>
          <w:tcPr>
            <w:tcW w:w="1321" w:type="dxa"/>
            <w:tcBorders>
              <w:top w:val="nil"/>
              <w:left w:val="nil"/>
              <w:bottom w:val="single" w:sz="4" w:space="0" w:color="auto"/>
              <w:right w:val="single" w:sz="4" w:space="0" w:color="auto"/>
            </w:tcBorders>
            <w:vAlign w:val="center"/>
            <w:hideMark/>
          </w:tcPr>
          <w:p w14:paraId="5F0BD389" w14:textId="77777777" w:rsidR="00411FC1" w:rsidRPr="00C671D8" w:rsidRDefault="00411FC1" w:rsidP="00C24D82">
            <w:pPr>
              <w:widowControl/>
              <w:autoSpaceDE/>
              <w:autoSpaceDN/>
              <w:jc w:val="center"/>
              <w:rPr>
                <w:rFonts w:ascii="Times New Roman" w:eastAsia="Times New Roman" w:hAnsi="Times New Roman" w:cs="Times New Roman"/>
                <w:b/>
                <w:bCs/>
                <w:color w:val="000000" w:themeColor="text1"/>
                <w:sz w:val="20"/>
                <w:szCs w:val="20"/>
                <w:lang w:val="en-IN" w:eastAsia="en-IN"/>
              </w:rPr>
            </w:pPr>
            <w:r w:rsidRPr="00C671D8">
              <w:rPr>
                <w:rFonts w:ascii="Times New Roman" w:eastAsia="Times New Roman" w:hAnsi="Times New Roman" w:cs="Times New Roman"/>
                <w:b/>
                <w:bCs/>
                <w:color w:val="000000" w:themeColor="text1"/>
                <w:sz w:val="20"/>
                <w:szCs w:val="20"/>
                <w:lang w:val="en-IN" w:eastAsia="en-IN"/>
              </w:rPr>
              <w:t>15271046</w:t>
            </w:r>
          </w:p>
        </w:tc>
      </w:tr>
    </w:tbl>
    <w:p w14:paraId="77272404" w14:textId="77777777" w:rsidR="00BE252F" w:rsidRPr="00C671D8" w:rsidRDefault="00BE252F" w:rsidP="003D0617">
      <w:pPr>
        <w:tabs>
          <w:tab w:val="left" w:pos="5962"/>
        </w:tabs>
        <w:spacing w:line="160" w:lineRule="exact"/>
        <w:ind w:left="720"/>
        <w:rPr>
          <w:rFonts w:ascii="Times New Roman" w:hAnsi="Times New Roman" w:cs="Times New Roman"/>
          <w:position w:val="1"/>
          <w:sz w:val="15"/>
        </w:rPr>
      </w:pPr>
      <w:proofErr w:type="gramStart"/>
      <w:r w:rsidRPr="00C671D8">
        <w:rPr>
          <w:rFonts w:ascii="Times New Roman" w:hAnsi="Times New Roman" w:cs="Times New Roman"/>
          <w:w w:val="105"/>
          <w:position w:val="1"/>
          <w:sz w:val="15"/>
        </w:rPr>
        <w:t>A</w:t>
      </w:r>
      <w:proofErr w:type="gramEnd"/>
      <w:r w:rsidRPr="00C671D8">
        <w:rPr>
          <w:rFonts w:ascii="Times New Roman" w:hAnsi="Times New Roman" w:cs="Times New Roman"/>
          <w:w w:val="105"/>
          <w:position w:val="1"/>
          <w:sz w:val="15"/>
        </w:rPr>
        <w:t xml:space="preserve"> Excluding</w:t>
      </w:r>
      <w:r w:rsidRPr="00C671D8">
        <w:rPr>
          <w:rFonts w:ascii="Times New Roman" w:hAnsi="Times New Roman" w:cs="Times New Roman"/>
          <w:spacing w:val="-11"/>
          <w:w w:val="105"/>
          <w:position w:val="1"/>
          <w:sz w:val="15"/>
        </w:rPr>
        <w:t xml:space="preserve"> </w:t>
      </w:r>
      <w:r w:rsidRPr="00C671D8">
        <w:rPr>
          <w:rFonts w:ascii="Times New Roman" w:hAnsi="Times New Roman" w:cs="Times New Roman"/>
          <w:w w:val="105"/>
          <w:position w:val="1"/>
          <w:sz w:val="15"/>
        </w:rPr>
        <w:t>Bombay</w:t>
      </w:r>
      <w:r w:rsidRPr="00C671D8">
        <w:rPr>
          <w:rFonts w:ascii="Times New Roman" w:hAnsi="Times New Roman" w:cs="Times New Roman"/>
          <w:spacing w:val="-11"/>
          <w:w w:val="105"/>
          <w:position w:val="1"/>
          <w:sz w:val="15"/>
        </w:rPr>
        <w:t xml:space="preserve"> </w:t>
      </w:r>
      <w:r w:rsidRPr="00C671D8">
        <w:rPr>
          <w:rFonts w:ascii="Times New Roman" w:hAnsi="Times New Roman" w:cs="Times New Roman"/>
          <w:w w:val="105"/>
          <w:position w:val="1"/>
          <w:sz w:val="15"/>
        </w:rPr>
        <w:t>off-shore</w:t>
      </w:r>
      <w:r w:rsidRPr="00C671D8">
        <w:rPr>
          <w:rFonts w:ascii="Times New Roman" w:hAnsi="Times New Roman" w:cs="Times New Roman"/>
          <w:spacing w:val="-8"/>
          <w:w w:val="105"/>
          <w:position w:val="1"/>
          <w:sz w:val="15"/>
        </w:rPr>
        <w:t xml:space="preserve"> </w:t>
      </w:r>
      <w:r w:rsidRPr="00C671D8">
        <w:rPr>
          <w:rFonts w:ascii="Times New Roman" w:hAnsi="Times New Roman" w:cs="Times New Roman"/>
          <w:w w:val="105"/>
          <w:position w:val="1"/>
          <w:sz w:val="15"/>
        </w:rPr>
        <w:t>and</w:t>
      </w:r>
      <w:r w:rsidRPr="00C671D8">
        <w:rPr>
          <w:rFonts w:ascii="Times New Roman" w:hAnsi="Times New Roman" w:cs="Times New Roman"/>
          <w:spacing w:val="-11"/>
          <w:w w:val="105"/>
          <w:position w:val="1"/>
          <w:sz w:val="15"/>
        </w:rPr>
        <w:t xml:space="preserve"> </w:t>
      </w:r>
      <w:r w:rsidRPr="00C671D8">
        <w:rPr>
          <w:rFonts w:ascii="Times New Roman" w:hAnsi="Times New Roman" w:cs="Times New Roman"/>
          <w:spacing w:val="-2"/>
          <w:w w:val="105"/>
          <w:position w:val="1"/>
          <w:sz w:val="15"/>
        </w:rPr>
        <w:t>Sikkim</w:t>
      </w:r>
    </w:p>
    <w:p w14:paraId="339DB586" w14:textId="77777777" w:rsidR="00BE252F" w:rsidRPr="00C671D8" w:rsidRDefault="00BE252F" w:rsidP="003D0617">
      <w:pPr>
        <w:tabs>
          <w:tab w:val="left" w:pos="5936"/>
          <w:tab w:val="left" w:pos="5948"/>
        </w:tabs>
        <w:spacing w:line="160" w:lineRule="exact"/>
        <w:ind w:left="720" w:right="2335"/>
        <w:rPr>
          <w:rFonts w:ascii="Times New Roman" w:hAnsi="Times New Roman" w:cs="Times New Roman"/>
          <w:w w:val="105"/>
          <w:position w:val="1"/>
          <w:sz w:val="15"/>
        </w:rPr>
      </w:pPr>
      <w:r w:rsidRPr="00C671D8">
        <w:rPr>
          <w:rFonts w:ascii="Times New Roman" w:hAnsi="Times New Roman" w:cs="Times New Roman"/>
          <w:w w:val="105"/>
          <w:position w:val="1"/>
          <w:sz w:val="15"/>
        </w:rPr>
        <w:t>B Excluding</w:t>
      </w:r>
      <w:r w:rsidRPr="00C671D8">
        <w:rPr>
          <w:rFonts w:ascii="Times New Roman" w:hAnsi="Times New Roman" w:cs="Times New Roman"/>
          <w:spacing w:val="-8"/>
          <w:w w:val="105"/>
          <w:position w:val="1"/>
          <w:sz w:val="15"/>
        </w:rPr>
        <w:t xml:space="preserve"> </w:t>
      </w:r>
      <w:r w:rsidRPr="00C671D8">
        <w:rPr>
          <w:rFonts w:ascii="Times New Roman" w:hAnsi="Times New Roman" w:cs="Times New Roman"/>
          <w:w w:val="105"/>
          <w:position w:val="1"/>
          <w:sz w:val="15"/>
        </w:rPr>
        <w:t>Bombay</w:t>
      </w:r>
      <w:r w:rsidRPr="00C671D8">
        <w:rPr>
          <w:rFonts w:ascii="Times New Roman" w:hAnsi="Times New Roman" w:cs="Times New Roman"/>
          <w:spacing w:val="-11"/>
          <w:w w:val="105"/>
          <w:position w:val="1"/>
          <w:sz w:val="15"/>
        </w:rPr>
        <w:t xml:space="preserve"> </w:t>
      </w:r>
      <w:r w:rsidRPr="00C671D8">
        <w:rPr>
          <w:rFonts w:ascii="Times New Roman" w:hAnsi="Times New Roman" w:cs="Times New Roman"/>
          <w:w w:val="105"/>
          <w:position w:val="1"/>
          <w:sz w:val="15"/>
        </w:rPr>
        <w:t xml:space="preserve">off-shore </w:t>
      </w:r>
    </w:p>
    <w:p w14:paraId="4449AA20" w14:textId="77777777" w:rsidR="00BE252F" w:rsidRPr="00C671D8" w:rsidRDefault="00BE252F" w:rsidP="003D0617">
      <w:pPr>
        <w:tabs>
          <w:tab w:val="left" w:pos="5936"/>
          <w:tab w:val="left" w:pos="5948"/>
        </w:tabs>
        <w:spacing w:line="160" w:lineRule="exact"/>
        <w:ind w:left="720" w:right="2335"/>
        <w:rPr>
          <w:rFonts w:ascii="Times New Roman" w:hAnsi="Times New Roman" w:cs="Times New Roman"/>
          <w:sz w:val="15"/>
        </w:rPr>
      </w:pPr>
      <w:r w:rsidRPr="00C671D8">
        <w:rPr>
          <w:rFonts w:ascii="Times New Roman" w:hAnsi="Times New Roman" w:cs="Times New Roman"/>
          <w:w w:val="105"/>
          <w:position w:val="1"/>
          <w:sz w:val="15"/>
        </w:rPr>
        <w:t>*</w:t>
      </w:r>
      <w:r w:rsidRPr="00C671D8">
        <w:rPr>
          <w:rFonts w:ascii="Times New Roman" w:hAnsi="Times New Roman" w:cs="Times New Roman"/>
          <w:w w:val="105"/>
          <w:sz w:val="15"/>
        </w:rPr>
        <w:t>Average for two years</w:t>
      </w:r>
    </w:p>
    <w:p w14:paraId="59105C4C" w14:textId="77777777" w:rsidR="00BE252F" w:rsidRPr="00C671D8" w:rsidRDefault="00BE252F" w:rsidP="003D0617">
      <w:pPr>
        <w:spacing w:line="160" w:lineRule="exact"/>
        <w:ind w:left="720"/>
        <w:rPr>
          <w:rFonts w:ascii="Times New Roman" w:hAnsi="Times New Roman" w:cs="Times New Roman"/>
          <w:sz w:val="14"/>
        </w:rPr>
      </w:pPr>
      <w:r w:rsidRPr="00C671D8">
        <w:rPr>
          <w:rFonts w:ascii="Times New Roman" w:hAnsi="Times New Roman" w:cs="Times New Roman"/>
          <w:spacing w:val="-2"/>
          <w:w w:val="105"/>
          <w:sz w:val="15"/>
        </w:rPr>
        <w:t>Source:</w:t>
      </w:r>
      <w:r w:rsidRPr="00C671D8">
        <w:rPr>
          <w:rFonts w:ascii="Times New Roman" w:hAnsi="Times New Roman" w:cs="Times New Roman"/>
          <w:spacing w:val="40"/>
          <w:w w:val="105"/>
          <w:sz w:val="15"/>
        </w:rPr>
        <w:t xml:space="preserve"> </w:t>
      </w:r>
      <w:r w:rsidRPr="00C671D8">
        <w:rPr>
          <w:rFonts w:ascii="Times New Roman" w:hAnsi="Times New Roman" w:cs="Times New Roman"/>
          <w:spacing w:val="-2"/>
          <w:w w:val="105"/>
          <w:sz w:val="15"/>
        </w:rPr>
        <w:t>Central</w:t>
      </w:r>
      <w:r w:rsidRPr="00C671D8">
        <w:rPr>
          <w:rFonts w:ascii="Times New Roman" w:hAnsi="Times New Roman" w:cs="Times New Roman"/>
          <w:w w:val="105"/>
          <w:sz w:val="15"/>
        </w:rPr>
        <w:t xml:space="preserve"> </w:t>
      </w:r>
      <w:r w:rsidRPr="00C671D8">
        <w:rPr>
          <w:rFonts w:ascii="Times New Roman" w:hAnsi="Times New Roman" w:cs="Times New Roman"/>
          <w:spacing w:val="-2"/>
          <w:w w:val="105"/>
          <w:sz w:val="15"/>
        </w:rPr>
        <w:t xml:space="preserve">Statistical </w:t>
      </w:r>
      <w:proofErr w:type="spellStart"/>
      <w:r w:rsidRPr="00C671D8">
        <w:rPr>
          <w:rFonts w:ascii="Times New Roman" w:hAnsi="Times New Roman" w:cs="Times New Roman"/>
          <w:spacing w:val="-2"/>
          <w:w w:val="105"/>
          <w:sz w:val="15"/>
        </w:rPr>
        <w:t>Organisation</w:t>
      </w:r>
      <w:proofErr w:type="spellEnd"/>
      <w:r w:rsidRPr="00C671D8">
        <w:rPr>
          <w:rFonts w:ascii="Times New Roman" w:hAnsi="Times New Roman" w:cs="Times New Roman"/>
          <w:spacing w:val="6"/>
          <w:w w:val="105"/>
          <w:sz w:val="15"/>
        </w:rPr>
        <w:t xml:space="preserve"> </w:t>
      </w:r>
      <w:r w:rsidRPr="00C671D8">
        <w:rPr>
          <w:rFonts w:ascii="Times New Roman" w:hAnsi="Times New Roman" w:cs="Times New Roman"/>
          <w:spacing w:val="-4"/>
          <w:w w:val="105"/>
          <w:sz w:val="14"/>
        </w:rPr>
        <w:t>(CSO)</w:t>
      </w:r>
    </w:p>
    <w:p w14:paraId="0918688C" w14:textId="534DEEFC" w:rsidR="00684F55" w:rsidRPr="00C671D8" w:rsidRDefault="00684F55" w:rsidP="00282132">
      <w:pPr>
        <w:spacing w:before="1" w:line="217" w:lineRule="exact"/>
        <w:rPr>
          <w:rFonts w:ascii="Times New Roman" w:eastAsiaTheme="majorEastAsia" w:hAnsi="Times New Roman" w:cs="Times New Roman"/>
          <w:sz w:val="20"/>
          <w:szCs w:val="20"/>
        </w:rPr>
      </w:pPr>
    </w:p>
    <w:p w14:paraId="6FD61E66" w14:textId="77777777" w:rsidR="00684F55" w:rsidRPr="00C671D8" w:rsidRDefault="00684F55">
      <w:pPr>
        <w:widowControl/>
        <w:autoSpaceDE/>
        <w:autoSpaceDN/>
        <w:spacing w:after="160" w:line="259" w:lineRule="auto"/>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br w:type="page"/>
      </w:r>
    </w:p>
    <w:p w14:paraId="6FE7142F" w14:textId="77777777" w:rsidR="003D0617" w:rsidRDefault="00411FC1" w:rsidP="00AA641C">
      <w:pPr>
        <w:pStyle w:val="Heading3"/>
      </w:pPr>
      <w:bookmarkStart w:id="44" w:name="_Toc222401542"/>
      <w:r w:rsidRPr="00C671D8">
        <w:lastRenderedPageBreak/>
        <w:t>A</w:t>
      </w:r>
      <w:r w:rsidR="00684F55" w:rsidRPr="00C671D8">
        <w:t>nnexure V</w:t>
      </w:r>
      <w:r w:rsidR="0064541F" w:rsidRPr="00C671D8">
        <w:t>III</w:t>
      </w:r>
      <w:r w:rsidR="00684F55" w:rsidRPr="00C671D8">
        <w:t>.1</w:t>
      </w:r>
      <w:r w:rsidR="0064541F" w:rsidRPr="00C671D8">
        <w:t xml:space="preserve"> </w:t>
      </w:r>
      <w:r w:rsidR="003C27DD" w:rsidRPr="00C671D8">
        <w:br/>
      </w:r>
      <w:proofErr w:type="spellStart"/>
      <w:r w:rsidR="00684F55" w:rsidRPr="00C671D8">
        <w:t>Statewise</w:t>
      </w:r>
      <w:proofErr w:type="spellEnd"/>
      <w:r w:rsidR="00684F55" w:rsidRPr="00C671D8">
        <w:t xml:space="preserve"> Non-Suburban Passenger Earnings on the Basis of Originating Stations Located in Each State for The Years 1983-84 To 1986-87</w:t>
      </w:r>
      <w:bookmarkEnd w:id="44"/>
    </w:p>
    <w:p w14:paraId="47EEE236" w14:textId="0EFE5486" w:rsidR="00684F55" w:rsidRPr="003D0617" w:rsidRDefault="0064541F" w:rsidP="003D0617">
      <w:pPr>
        <w:jc w:val="center"/>
        <w:rPr>
          <w:rFonts w:ascii="Times New Roman" w:hAnsi="Times New Roman" w:cs="Times New Roman"/>
          <w:sz w:val="20"/>
          <w:szCs w:val="20"/>
        </w:rPr>
      </w:pPr>
      <w:r w:rsidRPr="003D0617">
        <w:rPr>
          <w:rFonts w:ascii="Times New Roman" w:hAnsi="Times New Roman" w:cs="Times New Roman"/>
          <w:sz w:val="20"/>
          <w:szCs w:val="20"/>
        </w:rPr>
        <w:t>(</w:t>
      </w:r>
      <w:r w:rsidRPr="003D0617">
        <w:rPr>
          <w:rFonts w:ascii="Times New Roman" w:hAnsi="Times New Roman" w:cs="Times New Roman"/>
          <w:spacing w:val="13"/>
          <w:sz w:val="20"/>
          <w:szCs w:val="20"/>
        </w:rPr>
        <w:t>Para</w:t>
      </w:r>
      <w:r w:rsidRPr="003D0617">
        <w:rPr>
          <w:rFonts w:ascii="Times New Roman" w:hAnsi="Times New Roman" w:cs="Times New Roman"/>
          <w:spacing w:val="-9"/>
          <w:sz w:val="20"/>
          <w:szCs w:val="20"/>
        </w:rPr>
        <w:t xml:space="preserve"> </w:t>
      </w:r>
      <w:r w:rsidRPr="003D0617">
        <w:rPr>
          <w:rFonts w:ascii="Times New Roman" w:hAnsi="Times New Roman" w:cs="Times New Roman"/>
          <w:sz w:val="20"/>
          <w:szCs w:val="20"/>
        </w:rPr>
        <w:t>8.23)</w:t>
      </w:r>
    </w:p>
    <w:p w14:paraId="7B2B263A" w14:textId="0A231043" w:rsidR="00684F55" w:rsidRPr="003D0617" w:rsidRDefault="003D0617" w:rsidP="00684F55">
      <w:pPr>
        <w:spacing w:after="3"/>
        <w:ind w:right="613"/>
        <w:jc w:val="right"/>
        <w:rPr>
          <w:rFonts w:ascii="Times New Roman" w:hAnsi="Times New Roman" w:cs="Times New Roman"/>
          <w:b/>
          <w:bCs/>
          <w:i/>
          <w:sz w:val="19"/>
        </w:rPr>
      </w:pPr>
      <w:r>
        <w:rPr>
          <w:rFonts w:ascii="Times New Roman" w:hAnsi="Times New Roman" w:cs="Times New Roman"/>
          <w:b/>
          <w:bCs/>
          <w:i/>
          <w:spacing w:val="-2"/>
          <w:w w:val="110"/>
          <w:sz w:val="19"/>
        </w:rPr>
        <w:t>(</w:t>
      </w:r>
      <w:r w:rsidR="00684F55" w:rsidRPr="003D0617">
        <w:rPr>
          <w:rFonts w:ascii="Times New Roman" w:hAnsi="Times New Roman" w:cs="Times New Roman"/>
          <w:b/>
          <w:bCs/>
          <w:i/>
          <w:spacing w:val="-2"/>
          <w:w w:val="110"/>
          <w:sz w:val="19"/>
        </w:rPr>
        <w:t>Rs. Lakh</w:t>
      </w:r>
      <w:r>
        <w:rPr>
          <w:rFonts w:ascii="Times New Roman" w:hAnsi="Times New Roman" w:cs="Times New Roman"/>
          <w:b/>
          <w:bCs/>
          <w:i/>
          <w:spacing w:val="-2"/>
          <w:w w:val="110"/>
          <w:sz w:val="19"/>
        </w:rPr>
        <w:t>)</w:t>
      </w:r>
    </w:p>
    <w:tbl>
      <w:tblPr>
        <w:tblW w:w="7620" w:type="dxa"/>
        <w:jc w:val="center"/>
        <w:tblLook w:val="04A0" w:firstRow="1" w:lastRow="0" w:firstColumn="1" w:lastColumn="0" w:noHBand="0" w:noVBand="1"/>
      </w:tblPr>
      <w:tblGrid>
        <w:gridCol w:w="643"/>
        <w:gridCol w:w="1647"/>
        <w:gridCol w:w="1066"/>
        <w:gridCol w:w="1066"/>
        <w:gridCol w:w="1066"/>
        <w:gridCol w:w="1066"/>
        <w:gridCol w:w="1066"/>
      </w:tblGrid>
      <w:tr w:rsidR="000F305E" w:rsidRPr="00C671D8" w14:paraId="284F9809" w14:textId="77777777" w:rsidTr="000F305E">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67330B6" w14:textId="77777777"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Sl. No.</w:t>
            </w:r>
          </w:p>
        </w:tc>
        <w:tc>
          <w:tcPr>
            <w:tcW w:w="1900" w:type="dxa"/>
            <w:tcBorders>
              <w:top w:val="single" w:sz="4" w:space="0" w:color="auto"/>
              <w:left w:val="nil"/>
              <w:bottom w:val="single" w:sz="4" w:space="0" w:color="auto"/>
              <w:right w:val="single" w:sz="4" w:space="0" w:color="auto"/>
            </w:tcBorders>
            <w:vAlign w:val="center"/>
            <w:hideMark/>
          </w:tcPr>
          <w:p w14:paraId="7C20889C" w14:textId="77777777"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State</w:t>
            </w:r>
          </w:p>
        </w:tc>
        <w:tc>
          <w:tcPr>
            <w:tcW w:w="1000" w:type="dxa"/>
            <w:tcBorders>
              <w:top w:val="single" w:sz="4" w:space="0" w:color="auto"/>
              <w:left w:val="nil"/>
              <w:bottom w:val="single" w:sz="4" w:space="0" w:color="auto"/>
              <w:right w:val="single" w:sz="4" w:space="0" w:color="auto"/>
            </w:tcBorders>
            <w:vAlign w:val="center"/>
            <w:hideMark/>
          </w:tcPr>
          <w:p w14:paraId="0725C85A" w14:textId="77777777" w:rsidR="000F305E" w:rsidRPr="00C671D8" w:rsidRDefault="000F305E" w:rsidP="000F305E">
            <w:pPr>
              <w:widowControl/>
              <w:autoSpaceDE/>
              <w:autoSpaceDN/>
              <w:jc w:val="right"/>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1983-84</w:t>
            </w:r>
          </w:p>
        </w:tc>
        <w:tc>
          <w:tcPr>
            <w:tcW w:w="1000" w:type="dxa"/>
            <w:tcBorders>
              <w:top w:val="single" w:sz="4" w:space="0" w:color="auto"/>
              <w:left w:val="nil"/>
              <w:bottom w:val="single" w:sz="4" w:space="0" w:color="auto"/>
              <w:right w:val="single" w:sz="4" w:space="0" w:color="auto"/>
            </w:tcBorders>
            <w:vAlign w:val="center"/>
            <w:hideMark/>
          </w:tcPr>
          <w:p w14:paraId="4F83EBF4" w14:textId="77777777" w:rsidR="000F305E" w:rsidRPr="00C671D8" w:rsidRDefault="000F305E" w:rsidP="000F305E">
            <w:pPr>
              <w:widowControl/>
              <w:autoSpaceDE/>
              <w:autoSpaceDN/>
              <w:jc w:val="right"/>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1984-85</w:t>
            </w:r>
          </w:p>
        </w:tc>
        <w:tc>
          <w:tcPr>
            <w:tcW w:w="1000" w:type="dxa"/>
            <w:tcBorders>
              <w:top w:val="single" w:sz="4" w:space="0" w:color="auto"/>
              <w:left w:val="nil"/>
              <w:bottom w:val="single" w:sz="4" w:space="0" w:color="auto"/>
              <w:right w:val="single" w:sz="4" w:space="0" w:color="auto"/>
            </w:tcBorders>
            <w:vAlign w:val="center"/>
            <w:hideMark/>
          </w:tcPr>
          <w:p w14:paraId="12FFBF84" w14:textId="77777777" w:rsidR="000F305E" w:rsidRPr="00C671D8" w:rsidRDefault="000F305E" w:rsidP="000F305E">
            <w:pPr>
              <w:widowControl/>
              <w:autoSpaceDE/>
              <w:autoSpaceDN/>
              <w:jc w:val="right"/>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1985-86</w:t>
            </w:r>
          </w:p>
        </w:tc>
        <w:tc>
          <w:tcPr>
            <w:tcW w:w="1000" w:type="dxa"/>
            <w:tcBorders>
              <w:top w:val="single" w:sz="4" w:space="0" w:color="auto"/>
              <w:left w:val="nil"/>
              <w:bottom w:val="single" w:sz="4" w:space="0" w:color="auto"/>
              <w:right w:val="single" w:sz="4" w:space="0" w:color="auto"/>
            </w:tcBorders>
            <w:vAlign w:val="center"/>
            <w:hideMark/>
          </w:tcPr>
          <w:p w14:paraId="7862F68D" w14:textId="77777777" w:rsidR="000F305E" w:rsidRPr="00C671D8" w:rsidRDefault="000F305E" w:rsidP="000F305E">
            <w:pPr>
              <w:widowControl/>
              <w:autoSpaceDE/>
              <w:autoSpaceDN/>
              <w:jc w:val="right"/>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1986-87</w:t>
            </w:r>
          </w:p>
        </w:tc>
        <w:tc>
          <w:tcPr>
            <w:tcW w:w="1000" w:type="dxa"/>
            <w:tcBorders>
              <w:top w:val="single" w:sz="4" w:space="0" w:color="auto"/>
              <w:left w:val="nil"/>
              <w:bottom w:val="single" w:sz="4" w:space="0" w:color="auto"/>
              <w:right w:val="single" w:sz="4" w:space="0" w:color="auto"/>
            </w:tcBorders>
            <w:vAlign w:val="center"/>
            <w:hideMark/>
          </w:tcPr>
          <w:p w14:paraId="079989FE" w14:textId="77777777" w:rsidR="000F305E" w:rsidRPr="00C671D8" w:rsidRDefault="000F305E" w:rsidP="000F305E">
            <w:pPr>
              <w:widowControl/>
              <w:autoSpaceDE/>
              <w:autoSpaceDN/>
              <w:jc w:val="right"/>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Average</w:t>
            </w:r>
          </w:p>
        </w:tc>
      </w:tr>
      <w:tr w:rsidR="000F305E" w:rsidRPr="00C671D8" w14:paraId="183BC3CE"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1088650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w:t>
            </w:r>
          </w:p>
        </w:tc>
        <w:tc>
          <w:tcPr>
            <w:tcW w:w="1900" w:type="dxa"/>
            <w:tcBorders>
              <w:top w:val="nil"/>
              <w:left w:val="nil"/>
              <w:bottom w:val="single" w:sz="4" w:space="0" w:color="auto"/>
              <w:right w:val="single" w:sz="4" w:space="0" w:color="auto"/>
            </w:tcBorders>
            <w:vAlign w:val="center"/>
            <w:hideMark/>
          </w:tcPr>
          <w:p w14:paraId="5B990D51"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Andhra Pradesh</w:t>
            </w:r>
          </w:p>
        </w:tc>
        <w:tc>
          <w:tcPr>
            <w:tcW w:w="1000" w:type="dxa"/>
            <w:tcBorders>
              <w:top w:val="nil"/>
              <w:left w:val="nil"/>
              <w:bottom w:val="single" w:sz="4" w:space="0" w:color="auto"/>
              <w:right w:val="single" w:sz="4" w:space="0" w:color="auto"/>
            </w:tcBorders>
            <w:vAlign w:val="center"/>
            <w:hideMark/>
          </w:tcPr>
          <w:p w14:paraId="19A0D0B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9580.68</w:t>
            </w:r>
          </w:p>
        </w:tc>
        <w:tc>
          <w:tcPr>
            <w:tcW w:w="1000" w:type="dxa"/>
            <w:tcBorders>
              <w:top w:val="nil"/>
              <w:left w:val="nil"/>
              <w:bottom w:val="single" w:sz="4" w:space="0" w:color="auto"/>
              <w:right w:val="single" w:sz="4" w:space="0" w:color="auto"/>
            </w:tcBorders>
            <w:vAlign w:val="center"/>
            <w:hideMark/>
          </w:tcPr>
          <w:p w14:paraId="4973D2B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10511.22</w:t>
            </w:r>
          </w:p>
        </w:tc>
        <w:tc>
          <w:tcPr>
            <w:tcW w:w="1000" w:type="dxa"/>
            <w:tcBorders>
              <w:top w:val="nil"/>
              <w:left w:val="nil"/>
              <w:bottom w:val="single" w:sz="4" w:space="0" w:color="auto"/>
              <w:right w:val="single" w:sz="4" w:space="0" w:color="auto"/>
            </w:tcBorders>
            <w:vAlign w:val="center"/>
            <w:hideMark/>
          </w:tcPr>
          <w:p w14:paraId="7B67DFA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12038.01</w:t>
            </w:r>
          </w:p>
        </w:tc>
        <w:tc>
          <w:tcPr>
            <w:tcW w:w="1000" w:type="dxa"/>
            <w:tcBorders>
              <w:top w:val="nil"/>
              <w:left w:val="nil"/>
              <w:bottom w:val="single" w:sz="4" w:space="0" w:color="auto"/>
              <w:right w:val="single" w:sz="4" w:space="0" w:color="auto"/>
            </w:tcBorders>
            <w:vAlign w:val="center"/>
            <w:hideMark/>
          </w:tcPr>
          <w:p w14:paraId="5AFC828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13051.49</w:t>
            </w:r>
          </w:p>
        </w:tc>
        <w:tc>
          <w:tcPr>
            <w:tcW w:w="1000" w:type="dxa"/>
            <w:tcBorders>
              <w:top w:val="nil"/>
              <w:left w:val="nil"/>
              <w:bottom w:val="single" w:sz="4" w:space="0" w:color="auto"/>
              <w:right w:val="single" w:sz="4" w:space="0" w:color="auto"/>
            </w:tcBorders>
            <w:vAlign w:val="center"/>
            <w:hideMark/>
          </w:tcPr>
          <w:p w14:paraId="2427718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11295.35</w:t>
            </w:r>
          </w:p>
        </w:tc>
      </w:tr>
      <w:tr w:rsidR="000F305E" w:rsidRPr="00C671D8" w14:paraId="5D9394AA"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47D3754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w:t>
            </w:r>
          </w:p>
        </w:tc>
        <w:tc>
          <w:tcPr>
            <w:tcW w:w="1900" w:type="dxa"/>
            <w:tcBorders>
              <w:top w:val="nil"/>
              <w:left w:val="nil"/>
              <w:bottom w:val="single" w:sz="4" w:space="0" w:color="auto"/>
              <w:right w:val="single" w:sz="4" w:space="0" w:color="auto"/>
            </w:tcBorders>
            <w:vAlign w:val="center"/>
            <w:hideMark/>
          </w:tcPr>
          <w:p w14:paraId="1647DF0C"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Arunachal Pradesh</w:t>
            </w:r>
          </w:p>
        </w:tc>
        <w:tc>
          <w:tcPr>
            <w:tcW w:w="1000" w:type="dxa"/>
            <w:tcBorders>
              <w:top w:val="nil"/>
              <w:left w:val="nil"/>
              <w:bottom w:val="single" w:sz="4" w:space="0" w:color="auto"/>
              <w:right w:val="single" w:sz="4" w:space="0" w:color="auto"/>
            </w:tcBorders>
            <w:vAlign w:val="center"/>
            <w:hideMark/>
          </w:tcPr>
          <w:p w14:paraId="5E447B3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4.47</w:t>
            </w:r>
          </w:p>
        </w:tc>
        <w:tc>
          <w:tcPr>
            <w:tcW w:w="1000" w:type="dxa"/>
            <w:tcBorders>
              <w:top w:val="nil"/>
              <w:left w:val="nil"/>
              <w:bottom w:val="single" w:sz="4" w:space="0" w:color="auto"/>
              <w:right w:val="single" w:sz="4" w:space="0" w:color="auto"/>
            </w:tcBorders>
            <w:vAlign w:val="center"/>
            <w:hideMark/>
          </w:tcPr>
          <w:p w14:paraId="0436EA9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4.7</w:t>
            </w:r>
          </w:p>
        </w:tc>
        <w:tc>
          <w:tcPr>
            <w:tcW w:w="1000" w:type="dxa"/>
            <w:tcBorders>
              <w:top w:val="nil"/>
              <w:left w:val="nil"/>
              <w:bottom w:val="single" w:sz="4" w:space="0" w:color="auto"/>
              <w:right w:val="single" w:sz="4" w:space="0" w:color="auto"/>
            </w:tcBorders>
            <w:vAlign w:val="center"/>
            <w:hideMark/>
          </w:tcPr>
          <w:p w14:paraId="49D3140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12.01</w:t>
            </w:r>
          </w:p>
        </w:tc>
        <w:tc>
          <w:tcPr>
            <w:tcW w:w="1000" w:type="dxa"/>
            <w:tcBorders>
              <w:top w:val="nil"/>
              <w:left w:val="nil"/>
              <w:bottom w:val="single" w:sz="4" w:space="0" w:color="auto"/>
              <w:right w:val="single" w:sz="4" w:space="0" w:color="auto"/>
            </w:tcBorders>
            <w:vAlign w:val="center"/>
            <w:hideMark/>
          </w:tcPr>
          <w:p w14:paraId="41B5051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12.41</w:t>
            </w:r>
          </w:p>
        </w:tc>
        <w:tc>
          <w:tcPr>
            <w:tcW w:w="1000" w:type="dxa"/>
            <w:tcBorders>
              <w:top w:val="nil"/>
              <w:left w:val="nil"/>
              <w:bottom w:val="single" w:sz="4" w:space="0" w:color="auto"/>
              <w:right w:val="single" w:sz="4" w:space="0" w:color="auto"/>
            </w:tcBorders>
            <w:vAlign w:val="center"/>
            <w:hideMark/>
          </w:tcPr>
          <w:p w14:paraId="589169C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8.398</w:t>
            </w:r>
          </w:p>
        </w:tc>
      </w:tr>
      <w:tr w:rsidR="000F305E" w:rsidRPr="00C671D8" w14:paraId="10497DBF"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01BB1F6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w:t>
            </w:r>
          </w:p>
        </w:tc>
        <w:tc>
          <w:tcPr>
            <w:tcW w:w="1900" w:type="dxa"/>
            <w:tcBorders>
              <w:top w:val="nil"/>
              <w:left w:val="nil"/>
              <w:bottom w:val="single" w:sz="4" w:space="0" w:color="auto"/>
              <w:right w:val="single" w:sz="4" w:space="0" w:color="auto"/>
            </w:tcBorders>
            <w:vAlign w:val="center"/>
            <w:hideMark/>
          </w:tcPr>
          <w:p w14:paraId="02B00CCF"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Assam</w:t>
            </w:r>
          </w:p>
        </w:tc>
        <w:tc>
          <w:tcPr>
            <w:tcW w:w="1000" w:type="dxa"/>
            <w:tcBorders>
              <w:top w:val="nil"/>
              <w:left w:val="nil"/>
              <w:bottom w:val="single" w:sz="4" w:space="0" w:color="auto"/>
              <w:right w:val="single" w:sz="4" w:space="0" w:color="auto"/>
            </w:tcBorders>
            <w:vAlign w:val="center"/>
            <w:hideMark/>
          </w:tcPr>
          <w:p w14:paraId="36E80DA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1748.52</w:t>
            </w:r>
          </w:p>
        </w:tc>
        <w:tc>
          <w:tcPr>
            <w:tcW w:w="1000" w:type="dxa"/>
            <w:tcBorders>
              <w:top w:val="nil"/>
              <w:left w:val="nil"/>
              <w:bottom w:val="single" w:sz="4" w:space="0" w:color="auto"/>
              <w:right w:val="single" w:sz="4" w:space="0" w:color="auto"/>
            </w:tcBorders>
            <w:vAlign w:val="center"/>
            <w:hideMark/>
          </w:tcPr>
          <w:p w14:paraId="7F5FE5A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1884.98</w:t>
            </w:r>
          </w:p>
        </w:tc>
        <w:tc>
          <w:tcPr>
            <w:tcW w:w="1000" w:type="dxa"/>
            <w:tcBorders>
              <w:top w:val="nil"/>
              <w:left w:val="nil"/>
              <w:bottom w:val="single" w:sz="4" w:space="0" w:color="auto"/>
              <w:right w:val="single" w:sz="4" w:space="0" w:color="auto"/>
            </w:tcBorders>
            <w:vAlign w:val="center"/>
            <w:hideMark/>
          </w:tcPr>
          <w:p w14:paraId="1CFAEA47"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2384.38</w:t>
            </w:r>
          </w:p>
        </w:tc>
        <w:tc>
          <w:tcPr>
            <w:tcW w:w="1000" w:type="dxa"/>
            <w:tcBorders>
              <w:top w:val="nil"/>
              <w:left w:val="nil"/>
              <w:bottom w:val="single" w:sz="4" w:space="0" w:color="auto"/>
              <w:right w:val="single" w:sz="4" w:space="0" w:color="auto"/>
            </w:tcBorders>
            <w:vAlign w:val="center"/>
            <w:hideMark/>
          </w:tcPr>
          <w:p w14:paraId="60FA63C2"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2764.8</w:t>
            </w:r>
          </w:p>
        </w:tc>
        <w:tc>
          <w:tcPr>
            <w:tcW w:w="1000" w:type="dxa"/>
            <w:tcBorders>
              <w:top w:val="nil"/>
              <w:left w:val="nil"/>
              <w:bottom w:val="single" w:sz="4" w:space="0" w:color="auto"/>
              <w:right w:val="single" w:sz="4" w:space="0" w:color="auto"/>
            </w:tcBorders>
            <w:vAlign w:val="center"/>
            <w:hideMark/>
          </w:tcPr>
          <w:p w14:paraId="00D1EBA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2195.67</w:t>
            </w:r>
          </w:p>
        </w:tc>
      </w:tr>
      <w:tr w:rsidR="000F305E" w:rsidRPr="00C671D8" w14:paraId="43A5B011"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6E69BE5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w:t>
            </w:r>
          </w:p>
        </w:tc>
        <w:tc>
          <w:tcPr>
            <w:tcW w:w="1900" w:type="dxa"/>
            <w:tcBorders>
              <w:top w:val="nil"/>
              <w:left w:val="nil"/>
              <w:bottom w:val="single" w:sz="4" w:space="0" w:color="auto"/>
              <w:right w:val="single" w:sz="4" w:space="0" w:color="auto"/>
            </w:tcBorders>
            <w:vAlign w:val="center"/>
            <w:hideMark/>
          </w:tcPr>
          <w:p w14:paraId="69B7C630"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Bihar</w:t>
            </w:r>
          </w:p>
        </w:tc>
        <w:tc>
          <w:tcPr>
            <w:tcW w:w="1000" w:type="dxa"/>
            <w:tcBorders>
              <w:top w:val="nil"/>
              <w:left w:val="nil"/>
              <w:bottom w:val="single" w:sz="4" w:space="0" w:color="auto"/>
              <w:right w:val="single" w:sz="4" w:space="0" w:color="auto"/>
            </w:tcBorders>
            <w:vAlign w:val="center"/>
            <w:hideMark/>
          </w:tcPr>
          <w:p w14:paraId="4A3B190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10050.32</w:t>
            </w:r>
          </w:p>
        </w:tc>
        <w:tc>
          <w:tcPr>
            <w:tcW w:w="1000" w:type="dxa"/>
            <w:tcBorders>
              <w:top w:val="nil"/>
              <w:left w:val="nil"/>
              <w:bottom w:val="single" w:sz="4" w:space="0" w:color="auto"/>
              <w:right w:val="single" w:sz="4" w:space="0" w:color="auto"/>
            </w:tcBorders>
            <w:vAlign w:val="center"/>
            <w:hideMark/>
          </w:tcPr>
          <w:p w14:paraId="583CB3A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10731.39</w:t>
            </w:r>
          </w:p>
        </w:tc>
        <w:tc>
          <w:tcPr>
            <w:tcW w:w="1000" w:type="dxa"/>
            <w:tcBorders>
              <w:top w:val="nil"/>
              <w:left w:val="nil"/>
              <w:bottom w:val="single" w:sz="4" w:space="0" w:color="auto"/>
              <w:right w:val="single" w:sz="4" w:space="0" w:color="auto"/>
            </w:tcBorders>
            <w:vAlign w:val="center"/>
            <w:hideMark/>
          </w:tcPr>
          <w:p w14:paraId="2BC4124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12916.14</w:t>
            </w:r>
          </w:p>
        </w:tc>
        <w:tc>
          <w:tcPr>
            <w:tcW w:w="1000" w:type="dxa"/>
            <w:tcBorders>
              <w:top w:val="nil"/>
              <w:left w:val="nil"/>
              <w:bottom w:val="single" w:sz="4" w:space="0" w:color="auto"/>
              <w:right w:val="single" w:sz="4" w:space="0" w:color="auto"/>
            </w:tcBorders>
            <w:vAlign w:val="center"/>
            <w:hideMark/>
          </w:tcPr>
          <w:p w14:paraId="1BFD67F6"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15308.85</w:t>
            </w:r>
          </w:p>
        </w:tc>
        <w:tc>
          <w:tcPr>
            <w:tcW w:w="1000" w:type="dxa"/>
            <w:tcBorders>
              <w:top w:val="nil"/>
              <w:left w:val="nil"/>
              <w:bottom w:val="single" w:sz="4" w:space="0" w:color="auto"/>
              <w:right w:val="single" w:sz="4" w:space="0" w:color="auto"/>
            </w:tcBorders>
            <w:vAlign w:val="center"/>
            <w:hideMark/>
          </w:tcPr>
          <w:p w14:paraId="638A171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12251.68</w:t>
            </w:r>
          </w:p>
        </w:tc>
      </w:tr>
      <w:tr w:rsidR="000F305E" w:rsidRPr="00C671D8" w14:paraId="08C83183"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466051A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w:t>
            </w:r>
          </w:p>
        </w:tc>
        <w:tc>
          <w:tcPr>
            <w:tcW w:w="1900" w:type="dxa"/>
            <w:tcBorders>
              <w:top w:val="nil"/>
              <w:left w:val="nil"/>
              <w:bottom w:val="single" w:sz="4" w:space="0" w:color="auto"/>
              <w:right w:val="single" w:sz="4" w:space="0" w:color="auto"/>
            </w:tcBorders>
            <w:vAlign w:val="center"/>
            <w:hideMark/>
          </w:tcPr>
          <w:p w14:paraId="7829F09F"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Goa</w:t>
            </w:r>
          </w:p>
        </w:tc>
        <w:tc>
          <w:tcPr>
            <w:tcW w:w="1000" w:type="dxa"/>
            <w:tcBorders>
              <w:top w:val="nil"/>
              <w:left w:val="nil"/>
              <w:bottom w:val="single" w:sz="4" w:space="0" w:color="auto"/>
              <w:right w:val="single" w:sz="4" w:space="0" w:color="auto"/>
            </w:tcBorders>
            <w:vAlign w:val="center"/>
            <w:hideMark/>
          </w:tcPr>
          <w:p w14:paraId="7C010C5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157.01</w:t>
            </w:r>
          </w:p>
        </w:tc>
        <w:tc>
          <w:tcPr>
            <w:tcW w:w="1000" w:type="dxa"/>
            <w:tcBorders>
              <w:top w:val="nil"/>
              <w:left w:val="nil"/>
              <w:bottom w:val="single" w:sz="4" w:space="0" w:color="auto"/>
              <w:right w:val="single" w:sz="4" w:space="0" w:color="auto"/>
            </w:tcBorders>
            <w:vAlign w:val="center"/>
            <w:hideMark/>
          </w:tcPr>
          <w:p w14:paraId="4F43DDF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178.6</w:t>
            </w:r>
          </w:p>
        </w:tc>
        <w:tc>
          <w:tcPr>
            <w:tcW w:w="1000" w:type="dxa"/>
            <w:tcBorders>
              <w:top w:val="nil"/>
              <w:left w:val="nil"/>
              <w:bottom w:val="single" w:sz="4" w:space="0" w:color="auto"/>
              <w:right w:val="single" w:sz="4" w:space="0" w:color="auto"/>
            </w:tcBorders>
            <w:vAlign w:val="center"/>
            <w:hideMark/>
          </w:tcPr>
          <w:p w14:paraId="79A8388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212.11</w:t>
            </w:r>
          </w:p>
        </w:tc>
        <w:tc>
          <w:tcPr>
            <w:tcW w:w="1000" w:type="dxa"/>
            <w:tcBorders>
              <w:top w:val="nil"/>
              <w:left w:val="nil"/>
              <w:bottom w:val="single" w:sz="4" w:space="0" w:color="auto"/>
              <w:right w:val="single" w:sz="4" w:space="0" w:color="auto"/>
            </w:tcBorders>
            <w:vAlign w:val="center"/>
            <w:hideMark/>
          </w:tcPr>
          <w:p w14:paraId="458CA7E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233.21</w:t>
            </w:r>
          </w:p>
        </w:tc>
        <w:tc>
          <w:tcPr>
            <w:tcW w:w="1000" w:type="dxa"/>
            <w:tcBorders>
              <w:top w:val="nil"/>
              <w:left w:val="nil"/>
              <w:bottom w:val="single" w:sz="4" w:space="0" w:color="auto"/>
              <w:right w:val="single" w:sz="4" w:space="0" w:color="auto"/>
            </w:tcBorders>
            <w:vAlign w:val="center"/>
            <w:hideMark/>
          </w:tcPr>
          <w:p w14:paraId="4011DFE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195.233</w:t>
            </w:r>
          </w:p>
        </w:tc>
      </w:tr>
      <w:tr w:rsidR="000F305E" w:rsidRPr="00C671D8" w14:paraId="1AB168B3"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03201AB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w:t>
            </w:r>
          </w:p>
        </w:tc>
        <w:tc>
          <w:tcPr>
            <w:tcW w:w="1900" w:type="dxa"/>
            <w:tcBorders>
              <w:top w:val="nil"/>
              <w:left w:val="nil"/>
              <w:bottom w:val="single" w:sz="4" w:space="0" w:color="auto"/>
              <w:right w:val="single" w:sz="4" w:space="0" w:color="auto"/>
            </w:tcBorders>
            <w:vAlign w:val="center"/>
            <w:hideMark/>
          </w:tcPr>
          <w:p w14:paraId="01AE0487"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Gujarat</w:t>
            </w:r>
          </w:p>
        </w:tc>
        <w:tc>
          <w:tcPr>
            <w:tcW w:w="1000" w:type="dxa"/>
            <w:tcBorders>
              <w:top w:val="nil"/>
              <w:left w:val="nil"/>
              <w:bottom w:val="single" w:sz="4" w:space="0" w:color="auto"/>
              <w:right w:val="single" w:sz="4" w:space="0" w:color="auto"/>
            </w:tcBorders>
            <w:vAlign w:val="center"/>
            <w:hideMark/>
          </w:tcPr>
          <w:p w14:paraId="0BF04FF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7489.74</w:t>
            </w:r>
          </w:p>
        </w:tc>
        <w:tc>
          <w:tcPr>
            <w:tcW w:w="1000" w:type="dxa"/>
            <w:tcBorders>
              <w:top w:val="nil"/>
              <w:left w:val="nil"/>
              <w:bottom w:val="single" w:sz="4" w:space="0" w:color="auto"/>
              <w:right w:val="single" w:sz="4" w:space="0" w:color="auto"/>
            </w:tcBorders>
            <w:vAlign w:val="center"/>
            <w:hideMark/>
          </w:tcPr>
          <w:p w14:paraId="1D37911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8237.38</w:t>
            </w:r>
          </w:p>
        </w:tc>
        <w:tc>
          <w:tcPr>
            <w:tcW w:w="1000" w:type="dxa"/>
            <w:tcBorders>
              <w:top w:val="nil"/>
              <w:left w:val="nil"/>
              <w:bottom w:val="single" w:sz="4" w:space="0" w:color="auto"/>
              <w:right w:val="single" w:sz="4" w:space="0" w:color="auto"/>
            </w:tcBorders>
            <w:vAlign w:val="center"/>
            <w:hideMark/>
          </w:tcPr>
          <w:p w14:paraId="77C4CDB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9130.33</w:t>
            </w:r>
          </w:p>
        </w:tc>
        <w:tc>
          <w:tcPr>
            <w:tcW w:w="1000" w:type="dxa"/>
            <w:tcBorders>
              <w:top w:val="nil"/>
              <w:left w:val="nil"/>
              <w:bottom w:val="single" w:sz="4" w:space="0" w:color="auto"/>
              <w:right w:val="single" w:sz="4" w:space="0" w:color="auto"/>
            </w:tcBorders>
            <w:vAlign w:val="center"/>
            <w:hideMark/>
          </w:tcPr>
          <w:p w14:paraId="541521B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9574.37</w:t>
            </w:r>
          </w:p>
        </w:tc>
        <w:tc>
          <w:tcPr>
            <w:tcW w:w="1000" w:type="dxa"/>
            <w:tcBorders>
              <w:top w:val="nil"/>
              <w:left w:val="nil"/>
              <w:bottom w:val="single" w:sz="4" w:space="0" w:color="auto"/>
              <w:right w:val="single" w:sz="4" w:space="0" w:color="auto"/>
            </w:tcBorders>
            <w:vAlign w:val="center"/>
            <w:hideMark/>
          </w:tcPr>
          <w:p w14:paraId="49BAB4A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8607.955</w:t>
            </w:r>
          </w:p>
        </w:tc>
      </w:tr>
      <w:tr w:rsidR="000F305E" w:rsidRPr="00C671D8" w14:paraId="4FCC1A88"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230A627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w:t>
            </w:r>
          </w:p>
        </w:tc>
        <w:tc>
          <w:tcPr>
            <w:tcW w:w="1900" w:type="dxa"/>
            <w:tcBorders>
              <w:top w:val="nil"/>
              <w:left w:val="nil"/>
              <w:bottom w:val="single" w:sz="4" w:space="0" w:color="auto"/>
              <w:right w:val="single" w:sz="4" w:space="0" w:color="auto"/>
            </w:tcBorders>
            <w:vAlign w:val="center"/>
            <w:hideMark/>
          </w:tcPr>
          <w:p w14:paraId="606F1A22"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Haryana</w:t>
            </w:r>
          </w:p>
        </w:tc>
        <w:tc>
          <w:tcPr>
            <w:tcW w:w="1000" w:type="dxa"/>
            <w:tcBorders>
              <w:top w:val="nil"/>
              <w:left w:val="nil"/>
              <w:bottom w:val="single" w:sz="4" w:space="0" w:color="auto"/>
              <w:right w:val="single" w:sz="4" w:space="0" w:color="auto"/>
            </w:tcBorders>
            <w:vAlign w:val="center"/>
            <w:hideMark/>
          </w:tcPr>
          <w:p w14:paraId="214A7414"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2084.01</w:t>
            </w:r>
          </w:p>
        </w:tc>
        <w:tc>
          <w:tcPr>
            <w:tcW w:w="1000" w:type="dxa"/>
            <w:tcBorders>
              <w:top w:val="nil"/>
              <w:left w:val="nil"/>
              <w:bottom w:val="single" w:sz="4" w:space="0" w:color="auto"/>
              <w:right w:val="single" w:sz="4" w:space="0" w:color="auto"/>
            </w:tcBorders>
            <w:vAlign w:val="center"/>
            <w:hideMark/>
          </w:tcPr>
          <w:p w14:paraId="4053E20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2016.28</w:t>
            </w:r>
          </w:p>
        </w:tc>
        <w:tc>
          <w:tcPr>
            <w:tcW w:w="1000" w:type="dxa"/>
            <w:tcBorders>
              <w:top w:val="nil"/>
              <w:left w:val="nil"/>
              <w:bottom w:val="single" w:sz="4" w:space="0" w:color="auto"/>
              <w:right w:val="single" w:sz="4" w:space="0" w:color="auto"/>
            </w:tcBorders>
            <w:vAlign w:val="center"/>
            <w:hideMark/>
          </w:tcPr>
          <w:p w14:paraId="6D14152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2412.48</w:t>
            </w:r>
          </w:p>
        </w:tc>
        <w:tc>
          <w:tcPr>
            <w:tcW w:w="1000" w:type="dxa"/>
            <w:tcBorders>
              <w:top w:val="nil"/>
              <w:left w:val="nil"/>
              <w:bottom w:val="single" w:sz="4" w:space="0" w:color="auto"/>
              <w:right w:val="single" w:sz="4" w:space="0" w:color="auto"/>
            </w:tcBorders>
            <w:vAlign w:val="center"/>
            <w:hideMark/>
          </w:tcPr>
          <w:p w14:paraId="367CE38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3033.19</w:t>
            </w:r>
          </w:p>
        </w:tc>
        <w:tc>
          <w:tcPr>
            <w:tcW w:w="1000" w:type="dxa"/>
            <w:tcBorders>
              <w:top w:val="nil"/>
              <w:left w:val="nil"/>
              <w:bottom w:val="single" w:sz="4" w:space="0" w:color="auto"/>
              <w:right w:val="single" w:sz="4" w:space="0" w:color="auto"/>
            </w:tcBorders>
            <w:vAlign w:val="center"/>
            <w:hideMark/>
          </w:tcPr>
          <w:p w14:paraId="70322BE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2386.49</w:t>
            </w:r>
          </w:p>
        </w:tc>
      </w:tr>
      <w:tr w:rsidR="000F305E" w:rsidRPr="00C671D8" w14:paraId="67A54359"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6422C1E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w:t>
            </w:r>
          </w:p>
        </w:tc>
        <w:tc>
          <w:tcPr>
            <w:tcW w:w="1900" w:type="dxa"/>
            <w:tcBorders>
              <w:top w:val="nil"/>
              <w:left w:val="nil"/>
              <w:bottom w:val="single" w:sz="4" w:space="0" w:color="auto"/>
              <w:right w:val="single" w:sz="4" w:space="0" w:color="auto"/>
            </w:tcBorders>
            <w:vAlign w:val="center"/>
            <w:hideMark/>
          </w:tcPr>
          <w:p w14:paraId="247677DE"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Himachal Pradesh</w:t>
            </w:r>
          </w:p>
        </w:tc>
        <w:tc>
          <w:tcPr>
            <w:tcW w:w="1000" w:type="dxa"/>
            <w:tcBorders>
              <w:top w:val="nil"/>
              <w:left w:val="nil"/>
              <w:bottom w:val="single" w:sz="4" w:space="0" w:color="auto"/>
              <w:right w:val="single" w:sz="4" w:space="0" w:color="auto"/>
            </w:tcBorders>
            <w:vAlign w:val="center"/>
            <w:hideMark/>
          </w:tcPr>
          <w:p w14:paraId="6FE1402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141.02</w:t>
            </w:r>
          </w:p>
        </w:tc>
        <w:tc>
          <w:tcPr>
            <w:tcW w:w="1000" w:type="dxa"/>
            <w:tcBorders>
              <w:top w:val="nil"/>
              <w:left w:val="nil"/>
              <w:bottom w:val="single" w:sz="4" w:space="0" w:color="auto"/>
              <w:right w:val="single" w:sz="4" w:space="0" w:color="auto"/>
            </w:tcBorders>
            <w:vAlign w:val="center"/>
            <w:hideMark/>
          </w:tcPr>
          <w:p w14:paraId="2F674DC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129.67</w:t>
            </w:r>
          </w:p>
        </w:tc>
        <w:tc>
          <w:tcPr>
            <w:tcW w:w="1000" w:type="dxa"/>
            <w:tcBorders>
              <w:top w:val="nil"/>
              <w:left w:val="nil"/>
              <w:bottom w:val="single" w:sz="4" w:space="0" w:color="auto"/>
              <w:right w:val="single" w:sz="4" w:space="0" w:color="auto"/>
            </w:tcBorders>
            <w:vAlign w:val="center"/>
            <w:hideMark/>
          </w:tcPr>
          <w:p w14:paraId="292049F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156.26</w:t>
            </w:r>
          </w:p>
        </w:tc>
        <w:tc>
          <w:tcPr>
            <w:tcW w:w="1000" w:type="dxa"/>
            <w:tcBorders>
              <w:top w:val="nil"/>
              <w:left w:val="nil"/>
              <w:bottom w:val="single" w:sz="4" w:space="0" w:color="auto"/>
              <w:right w:val="single" w:sz="4" w:space="0" w:color="auto"/>
            </w:tcBorders>
            <w:vAlign w:val="center"/>
            <w:hideMark/>
          </w:tcPr>
          <w:p w14:paraId="56C2BE8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178.1</w:t>
            </w:r>
          </w:p>
        </w:tc>
        <w:tc>
          <w:tcPr>
            <w:tcW w:w="1000" w:type="dxa"/>
            <w:tcBorders>
              <w:top w:val="nil"/>
              <w:left w:val="nil"/>
              <w:bottom w:val="single" w:sz="4" w:space="0" w:color="auto"/>
              <w:right w:val="single" w:sz="4" w:space="0" w:color="auto"/>
            </w:tcBorders>
            <w:vAlign w:val="center"/>
            <w:hideMark/>
          </w:tcPr>
          <w:p w14:paraId="08134E0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151.263</w:t>
            </w:r>
          </w:p>
        </w:tc>
      </w:tr>
      <w:tr w:rsidR="000F305E" w:rsidRPr="00C671D8" w14:paraId="7C2AE5AF"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4A15A13F"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w:t>
            </w:r>
          </w:p>
        </w:tc>
        <w:tc>
          <w:tcPr>
            <w:tcW w:w="1900" w:type="dxa"/>
            <w:tcBorders>
              <w:top w:val="nil"/>
              <w:left w:val="nil"/>
              <w:bottom w:val="single" w:sz="4" w:space="0" w:color="auto"/>
              <w:right w:val="single" w:sz="4" w:space="0" w:color="auto"/>
            </w:tcBorders>
            <w:vAlign w:val="center"/>
            <w:hideMark/>
          </w:tcPr>
          <w:p w14:paraId="3AD7C7A7"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Jammu &amp; Kashmir</w:t>
            </w:r>
          </w:p>
        </w:tc>
        <w:tc>
          <w:tcPr>
            <w:tcW w:w="1000" w:type="dxa"/>
            <w:tcBorders>
              <w:top w:val="nil"/>
              <w:left w:val="nil"/>
              <w:bottom w:val="single" w:sz="4" w:space="0" w:color="auto"/>
              <w:right w:val="single" w:sz="4" w:space="0" w:color="auto"/>
            </w:tcBorders>
            <w:vAlign w:val="center"/>
            <w:hideMark/>
          </w:tcPr>
          <w:p w14:paraId="03131C6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819.36</w:t>
            </w:r>
          </w:p>
        </w:tc>
        <w:tc>
          <w:tcPr>
            <w:tcW w:w="1000" w:type="dxa"/>
            <w:tcBorders>
              <w:top w:val="nil"/>
              <w:left w:val="nil"/>
              <w:bottom w:val="single" w:sz="4" w:space="0" w:color="auto"/>
              <w:right w:val="single" w:sz="4" w:space="0" w:color="auto"/>
            </w:tcBorders>
            <w:vAlign w:val="center"/>
            <w:hideMark/>
          </w:tcPr>
          <w:p w14:paraId="0F344607"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582.51</w:t>
            </w:r>
          </w:p>
        </w:tc>
        <w:tc>
          <w:tcPr>
            <w:tcW w:w="1000" w:type="dxa"/>
            <w:tcBorders>
              <w:top w:val="nil"/>
              <w:left w:val="nil"/>
              <w:bottom w:val="single" w:sz="4" w:space="0" w:color="auto"/>
              <w:right w:val="single" w:sz="4" w:space="0" w:color="auto"/>
            </w:tcBorders>
            <w:vAlign w:val="center"/>
            <w:hideMark/>
          </w:tcPr>
          <w:p w14:paraId="636F220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752.19</w:t>
            </w:r>
          </w:p>
        </w:tc>
        <w:tc>
          <w:tcPr>
            <w:tcW w:w="1000" w:type="dxa"/>
            <w:tcBorders>
              <w:top w:val="nil"/>
              <w:left w:val="nil"/>
              <w:bottom w:val="single" w:sz="4" w:space="0" w:color="auto"/>
              <w:right w:val="single" w:sz="4" w:space="0" w:color="auto"/>
            </w:tcBorders>
            <w:vAlign w:val="center"/>
            <w:hideMark/>
          </w:tcPr>
          <w:p w14:paraId="3979732F"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957.78</w:t>
            </w:r>
          </w:p>
        </w:tc>
        <w:tc>
          <w:tcPr>
            <w:tcW w:w="1000" w:type="dxa"/>
            <w:tcBorders>
              <w:top w:val="nil"/>
              <w:left w:val="nil"/>
              <w:bottom w:val="single" w:sz="4" w:space="0" w:color="auto"/>
              <w:right w:val="single" w:sz="4" w:space="0" w:color="auto"/>
            </w:tcBorders>
            <w:vAlign w:val="center"/>
            <w:hideMark/>
          </w:tcPr>
          <w:p w14:paraId="0344A99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777.96</w:t>
            </w:r>
          </w:p>
        </w:tc>
      </w:tr>
      <w:tr w:rsidR="000F305E" w:rsidRPr="00C671D8" w14:paraId="132D768E"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14BA76FF"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w:t>
            </w:r>
          </w:p>
        </w:tc>
        <w:tc>
          <w:tcPr>
            <w:tcW w:w="1900" w:type="dxa"/>
            <w:tcBorders>
              <w:top w:val="nil"/>
              <w:left w:val="nil"/>
              <w:bottom w:val="single" w:sz="4" w:space="0" w:color="auto"/>
              <w:right w:val="single" w:sz="4" w:space="0" w:color="auto"/>
            </w:tcBorders>
            <w:vAlign w:val="center"/>
            <w:hideMark/>
          </w:tcPr>
          <w:p w14:paraId="5073C7F6"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Karnataka</w:t>
            </w:r>
          </w:p>
        </w:tc>
        <w:tc>
          <w:tcPr>
            <w:tcW w:w="1000" w:type="dxa"/>
            <w:tcBorders>
              <w:top w:val="nil"/>
              <w:left w:val="nil"/>
              <w:bottom w:val="single" w:sz="4" w:space="0" w:color="auto"/>
              <w:right w:val="single" w:sz="4" w:space="0" w:color="auto"/>
            </w:tcBorders>
            <w:vAlign w:val="center"/>
            <w:hideMark/>
          </w:tcPr>
          <w:p w14:paraId="04CB127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3921.6</w:t>
            </w:r>
          </w:p>
        </w:tc>
        <w:tc>
          <w:tcPr>
            <w:tcW w:w="1000" w:type="dxa"/>
            <w:tcBorders>
              <w:top w:val="nil"/>
              <w:left w:val="nil"/>
              <w:bottom w:val="single" w:sz="4" w:space="0" w:color="auto"/>
              <w:right w:val="single" w:sz="4" w:space="0" w:color="auto"/>
            </w:tcBorders>
            <w:vAlign w:val="center"/>
            <w:hideMark/>
          </w:tcPr>
          <w:p w14:paraId="7D9040D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4550.29</w:t>
            </w:r>
          </w:p>
        </w:tc>
        <w:tc>
          <w:tcPr>
            <w:tcW w:w="1000" w:type="dxa"/>
            <w:tcBorders>
              <w:top w:val="nil"/>
              <w:left w:val="nil"/>
              <w:bottom w:val="single" w:sz="4" w:space="0" w:color="auto"/>
              <w:right w:val="single" w:sz="4" w:space="0" w:color="auto"/>
            </w:tcBorders>
            <w:vAlign w:val="center"/>
            <w:hideMark/>
          </w:tcPr>
          <w:p w14:paraId="22152BC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5294.15</w:t>
            </w:r>
          </w:p>
        </w:tc>
        <w:tc>
          <w:tcPr>
            <w:tcW w:w="1000" w:type="dxa"/>
            <w:tcBorders>
              <w:top w:val="nil"/>
              <w:left w:val="nil"/>
              <w:bottom w:val="single" w:sz="4" w:space="0" w:color="auto"/>
              <w:right w:val="single" w:sz="4" w:space="0" w:color="auto"/>
            </w:tcBorders>
            <w:vAlign w:val="center"/>
            <w:hideMark/>
          </w:tcPr>
          <w:p w14:paraId="213CAAC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5813.15</w:t>
            </w:r>
          </w:p>
        </w:tc>
        <w:tc>
          <w:tcPr>
            <w:tcW w:w="1000" w:type="dxa"/>
            <w:tcBorders>
              <w:top w:val="nil"/>
              <w:left w:val="nil"/>
              <w:bottom w:val="single" w:sz="4" w:space="0" w:color="auto"/>
              <w:right w:val="single" w:sz="4" w:space="0" w:color="auto"/>
            </w:tcBorders>
            <w:vAlign w:val="center"/>
            <w:hideMark/>
          </w:tcPr>
          <w:p w14:paraId="2F70BDC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4894.798</w:t>
            </w:r>
          </w:p>
        </w:tc>
      </w:tr>
      <w:tr w:rsidR="000F305E" w:rsidRPr="00C671D8" w14:paraId="660C58A3"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5229D15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w:t>
            </w:r>
          </w:p>
        </w:tc>
        <w:tc>
          <w:tcPr>
            <w:tcW w:w="1900" w:type="dxa"/>
            <w:tcBorders>
              <w:top w:val="nil"/>
              <w:left w:val="nil"/>
              <w:bottom w:val="single" w:sz="4" w:space="0" w:color="auto"/>
              <w:right w:val="single" w:sz="4" w:space="0" w:color="auto"/>
            </w:tcBorders>
            <w:vAlign w:val="center"/>
            <w:hideMark/>
          </w:tcPr>
          <w:p w14:paraId="2950F9CE"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Kerala</w:t>
            </w:r>
          </w:p>
        </w:tc>
        <w:tc>
          <w:tcPr>
            <w:tcW w:w="1000" w:type="dxa"/>
            <w:tcBorders>
              <w:top w:val="nil"/>
              <w:left w:val="nil"/>
              <w:bottom w:val="single" w:sz="4" w:space="0" w:color="auto"/>
              <w:right w:val="single" w:sz="4" w:space="0" w:color="auto"/>
            </w:tcBorders>
            <w:vAlign w:val="center"/>
            <w:hideMark/>
          </w:tcPr>
          <w:p w14:paraId="228C2FB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4475.56</w:t>
            </w:r>
          </w:p>
        </w:tc>
        <w:tc>
          <w:tcPr>
            <w:tcW w:w="1000" w:type="dxa"/>
            <w:tcBorders>
              <w:top w:val="nil"/>
              <w:left w:val="nil"/>
              <w:bottom w:val="single" w:sz="4" w:space="0" w:color="auto"/>
              <w:right w:val="single" w:sz="4" w:space="0" w:color="auto"/>
            </w:tcBorders>
            <w:vAlign w:val="center"/>
            <w:hideMark/>
          </w:tcPr>
          <w:p w14:paraId="770EB406"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4941.65</w:t>
            </w:r>
          </w:p>
        </w:tc>
        <w:tc>
          <w:tcPr>
            <w:tcW w:w="1000" w:type="dxa"/>
            <w:tcBorders>
              <w:top w:val="nil"/>
              <w:left w:val="nil"/>
              <w:bottom w:val="single" w:sz="4" w:space="0" w:color="auto"/>
              <w:right w:val="single" w:sz="4" w:space="0" w:color="auto"/>
            </w:tcBorders>
            <w:vAlign w:val="center"/>
            <w:hideMark/>
          </w:tcPr>
          <w:p w14:paraId="0A1D4DC2"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5792.04</w:t>
            </w:r>
          </w:p>
        </w:tc>
        <w:tc>
          <w:tcPr>
            <w:tcW w:w="1000" w:type="dxa"/>
            <w:tcBorders>
              <w:top w:val="nil"/>
              <w:left w:val="nil"/>
              <w:bottom w:val="single" w:sz="4" w:space="0" w:color="auto"/>
              <w:right w:val="single" w:sz="4" w:space="0" w:color="auto"/>
            </w:tcBorders>
            <w:vAlign w:val="center"/>
            <w:hideMark/>
          </w:tcPr>
          <w:p w14:paraId="213CBD7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6281.28</w:t>
            </w:r>
          </w:p>
        </w:tc>
        <w:tc>
          <w:tcPr>
            <w:tcW w:w="1000" w:type="dxa"/>
            <w:tcBorders>
              <w:top w:val="nil"/>
              <w:left w:val="nil"/>
              <w:bottom w:val="single" w:sz="4" w:space="0" w:color="auto"/>
              <w:right w:val="single" w:sz="4" w:space="0" w:color="auto"/>
            </w:tcBorders>
            <w:vAlign w:val="center"/>
            <w:hideMark/>
          </w:tcPr>
          <w:p w14:paraId="323CEAE6"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5372.633</w:t>
            </w:r>
          </w:p>
        </w:tc>
      </w:tr>
      <w:tr w:rsidR="000F305E" w:rsidRPr="00C671D8" w14:paraId="578E8B13"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02B1525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w:t>
            </w:r>
          </w:p>
        </w:tc>
        <w:tc>
          <w:tcPr>
            <w:tcW w:w="1900" w:type="dxa"/>
            <w:tcBorders>
              <w:top w:val="nil"/>
              <w:left w:val="nil"/>
              <w:bottom w:val="single" w:sz="4" w:space="0" w:color="auto"/>
              <w:right w:val="single" w:sz="4" w:space="0" w:color="auto"/>
            </w:tcBorders>
            <w:vAlign w:val="center"/>
            <w:hideMark/>
          </w:tcPr>
          <w:p w14:paraId="67AF8C85"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Madhya Pradesh</w:t>
            </w:r>
          </w:p>
        </w:tc>
        <w:tc>
          <w:tcPr>
            <w:tcW w:w="1000" w:type="dxa"/>
            <w:tcBorders>
              <w:top w:val="nil"/>
              <w:left w:val="nil"/>
              <w:bottom w:val="single" w:sz="4" w:space="0" w:color="auto"/>
              <w:right w:val="single" w:sz="4" w:space="0" w:color="auto"/>
            </w:tcBorders>
            <w:vAlign w:val="center"/>
            <w:hideMark/>
          </w:tcPr>
          <w:p w14:paraId="54AEB2C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7187.44</w:t>
            </w:r>
          </w:p>
        </w:tc>
        <w:tc>
          <w:tcPr>
            <w:tcW w:w="1000" w:type="dxa"/>
            <w:tcBorders>
              <w:top w:val="nil"/>
              <w:left w:val="nil"/>
              <w:bottom w:val="single" w:sz="4" w:space="0" w:color="auto"/>
              <w:right w:val="single" w:sz="4" w:space="0" w:color="auto"/>
            </w:tcBorders>
            <w:vAlign w:val="center"/>
            <w:hideMark/>
          </w:tcPr>
          <w:p w14:paraId="4D0D01F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7919.5</w:t>
            </w:r>
          </w:p>
        </w:tc>
        <w:tc>
          <w:tcPr>
            <w:tcW w:w="1000" w:type="dxa"/>
            <w:tcBorders>
              <w:top w:val="nil"/>
              <w:left w:val="nil"/>
              <w:bottom w:val="single" w:sz="4" w:space="0" w:color="auto"/>
              <w:right w:val="single" w:sz="4" w:space="0" w:color="auto"/>
            </w:tcBorders>
            <w:vAlign w:val="center"/>
            <w:hideMark/>
          </w:tcPr>
          <w:p w14:paraId="0712194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9697.18</w:t>
            </w:r>
          </w:p>
        </w:tc>
        <w:tc>
          <w:tcPr>
            <w:tcW w:w="1000" w:type="dxa"/>
            <w:tcBorders>
              <w:top w:val="nil"/>
              <w:left w:val="nil"/>
              <w:bottom w:val="single" w:sz="4" w:space="0" w:color="auto"/>
              <w:right w:val="single" w:sz="4" w:space="0" w:color="auto"/>
            </w:tcBorders>
            <w:vAlign w:val="center"/>
            <w:hideMark/>
          </w:tcPr>
          <w:p w14:paraId="5C5FC45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10608.61</w:t>
            </w:r>
          </w:p>
        </w:tc>
        <w:tc>
          <w:tcPr>
            <w:tcW w:w="1000" w:type="dxa"/>
            <w:tcBorders>
              <w:top w:val="nil"/>
              <w:left w:val="nil"/>
              <w:bottom w:val="single" w:sz="4" w:space="0" w:color="auto"/>
              <w:right w:val="single" w:sz="4" w:space="0" w:color="auto"/>
            </w:tcBorders>
            <w:vAlign w:val="center"/>
            <w:hideMark/>
          </w:tcPr>
          <w:p w14:paraId="60FCA68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8853.183</w:t>
            </w:r>
          </w:p>
        </w:tc>
      </w:tr>
      <w:tr w:rsidR="000F305E" w:rsidRPr="00C671D8" w14:paraId="410FE2BE"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127A2A8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13</w:t>
            </w:r>
          </w:p>
        </w:tc>
        <w:tc>
          <w:tcPr>
            <w:tcW w:w="1900" w:type="dxa"/>
            <w:tcBorders>
              <w:top w:val="nil"/>
              <w:left w:val="nil"/>
              <w:bottom w:val="single" w:sz="4" w:space="0" w:color="auto"/>
              <w:right w:val="single" w:sz="4" w:space="0" w:color="auto"/>
            </w:tcBorders>
            <w:vAlign w:val="center"/>
            <w:hideMark/>
          </w:tcPr>
          <w:p w14:paraId="73BF241C"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Maharashtra</w:t>
            </w:r>
          </w:p>
        </w:tc>
        <w:tc>
          <w:tcPr>
            <w:tcW w:w="1000" w:type="dxa"/>
            <w:tcBorders>
              <w:top w:val="nil"/>
              <w:left w:val="nil"/>
              <w:bottom w:val="single" w:sz="4" w:space="0" w:color="auto"/>
              <w:right w:val="single" w:sz="4" w:space="0" w:color="auto"/>
            </w:tcBorders>
            <w:vAlign w:val="center"/>
            <w:hideMark/>
          </w:tcPr>
          <w:p w14:paraId="06D92B8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28413.31</w:t>
            </w:r>
          </w:p>
        </w:tc>
        <w:tc>
          <w:tcPr>
            <w:tcW w:w="1000" w:type="dxa"/>
            <w:tcBorders>
              <w:top w:val="nil"/>
              <w:left w:val="nil"/>
              <w:bottom w:val="single" w:sz="4" w:space="0" w:color="auto"/>
              <w:right w:val="single" w:sz="4" w:space="0" w:color="auto"/>
            </w:tcBorders>
            <w:vAlign w:val="center"/>
            <w:hideMark/>
          </w:tcPr>
          <w:p w14:paraId="546890E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31049.05</w:t>
            </w:r>
          </w:p>
        </w:tc>
        <w:tc>
          <w:tcPr>
            <w:tcW w:w="1000" w:type="dxa"/>
            <w:tcBorders>
              <w:top w:val="nil"/>
              <w:left w:val="nil"/>
              <w:bottom w:val="single" w:sz="4" w:space="0" w:color="auto"/>
              <w:right w:val="single" w:sz="4" w:space="0" w:color="auto"/>
            </w:tcBorders>
            <w:vAlign w:val="center"/>
            <w:hideMark/>
          </w:tcPr>
          <w:p w14:paraId="4A8C794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36055.62</w:t>
            </w:r>
          </w:p>
        </w:tc>
        <w:tc>
          <w:tcPr>
            <w:tcW w:w="1000" w:type="dxa"/>
            <w:tcBorders>
              <w:top w:val="nil"/>
              <w:left w:val="nil"/>
              <w:bottom w:val="single" w:sz="4" w:space="0" w:color="auto"/>
              <w:right w:val="single" w:sz="4" w:space="0" w:color="auto"/>
            </w:tcBorders>
            <w:vAlign w:val="center"/>
            <w:hideMark/>
          </w:tcPr>
          <w:p w14:paraId="0A14DCC7"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40303.98</w:t>
            </w:r>
          </w:p>
        </w:tc>
        <w:tc>
          <w:tcPr>
            <w:tcW w:w="1000" w:type="dxa"/>
            <w:tcBorders>
              <w:top w:val="nil"/>
              <w:left w:val="nil"/>
              <w:bottom w:val="single" w:sz="4" w:space="0" w:color="auto"/>
              <w:right w:val="single" w:sz="4" w:space="0" w:color="auto"/>
            </w:tcBorders>
            <w:vAlign w:val="center"/>
            <w:hideMark/>
          </w:tcPr>
          <w:p w14:paraId="5D66852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33955.49</w:t>
            </w:r>
          </w:p>
        </w:tc>
      </w:tr>
      <w:tr w:rsidR="000F305E" w:rsidRPr="00C671D8" w14:paraId="7847B8FF"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197A733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14</w:t>
            </w:r>
          </w:p>
        </w:tc>
        <w:tc>
          <w:tcPr>
            <w:tcW w:w="1900" w:type="dxa"/>
            <w:tcBorders>
              <w:top w:val="nil"/>
              <w:left w:val="nil"/>
              <w:bottom w:val="single" w:sz="4" w:space="0" w:color="auto"/>
              <w:right w:val="single" w:sz="4" w:space="0" w:color="auto"/>
            </w:tcBorders>
            <w:vAlign w:val="center"/>
            <w:hideMark/>
          </w:tcPr>
          <w:p w14:paraId="09A380F8"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Manipur</w:t>
            </w:r>
          </w:p>
        </w:tc>
        <w:tc>
          <w:tcPr>
            <w:tcW w:w="1000" w:type="dxa"/>
            <w:tcBorders>
              <w:top w:val="nil"/>
              <w:left w:val="nil"/>
              <w:bottom w:val="single" w:sz="4" w:space="0" w:color="auto"/>
              <w:right w:val="single" w:sz="4" w:space="0" w:color="auto"/>
            </w:tcBorders>
            <w:vAlign w:val="center"/>
            <w:hideMark/>
          </w:tcPr>
          <w:p w14:paraId="6097581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27.99</w:t>
            </w:r>
          </w:p>
        </w:tc>
        <w:tc>
          <w:tcPr>
            <w:tcW w:w="1000" w:type="dxa"/>
            <w:tcBorders>
              <w:top w:val="nil"/>
              <w:left w:val="nil"/>
              <w:bottom w:val="single" w:sz="4" w:space="0" w:color="auto"/>
              <w:right w:val="single" w:sz="4" w:space="0" w:color="auto"/>
            </w:tcBorders>
            <w:vAlign w:val="center"/>
            <w:hideMark/>
          </w:tcPr>
          <w:p w14:paraId="291BA527"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29.05</w:t>
            </w:r>
          </w:p>
        </w:tc>
        <w:tc>
          <w:tcPr>
            <w:tcW w:w="1000" w:type="dxa"/>
            <w:tcBorders>
              <w:top w:val="nil"/>
              <w:left w:val="nil"/>
              <w:bottom w:val="single" w:sz="4" w:space="0" w:color="auto"/>
              <w:right w:val="single" w:sz="4" w:space="0" w:color="auto"/>
            </w:tcBorders>
            <w:vAlign w:val="center"/>
            <w:hideMark/>
          </w:tcPr>
          <w:p w14:paraId="249B9C7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14.79</w:t>
            </w:r>
          </w:p>
        </w:tc>
        <w:tc>
          <w:tcPr>
            <w:tcW w:w="1000" w:type="dxa"/>
            <w:tcBorders>
              <w:top w:val="nil"/>
              <w:left w:val="nil"/>
              <w:bottom w:val="single" w:sz="4" w:space="0" w:color="auto"/>
              <w:right w:val="single" w:sz="4" w:space="0" w:color="auto"/>
            </w:tcBorders>
            <w:vAlign w:val="center"/>
            <w:hideMark/>
          </w:tcPr>
          <w:p w14:paraId="00CF40A7"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18.79</w:t>
            </w:r>
          </w:p>
        </w:tc>
        <w:tc>
          <w:tcPr>
            <w:tcW w:w="1000" w:type="dxa"/>
            <w:tcBorders>
              <w:top w:val="nil"/>
              <w:left w:val="nil"/>
              <w:bottom w:val="single" w:sz="4" w:space="0" w:color="auto"/>
              <w:right w:val="single" w:sz="4" w:space="0" w:color="auto"/>
            </w:tcBorders>
            <w:vAlign w:val="center"/>
            <w:hideMark/>
          </w:tcPr>
          <w:p w14:paraId="29F006F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22.655</w:t>
            </w:r>
          </w:p>
        </w:tc>
      </w:tr>
      <w:tr w:rsidR="000F305E" w:rsidRPr="00C671D8" w14:paraId="78D0D8CA"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72910BB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15</w:t>
            </w:r>
          </w:p>
        </w:tc>
        <w:tc>
          <w:tcPr>
            <w:tcW w:w="1900" w:type="dxa"/>
            <w:tcBorders>
              <w:top w:val="nil"/>
              <w:left w:val="nil"/>
              <w:bottom w:val="single" w:sz="4" w:space="0" w:color="auto"/>
              <w:right w:val="single" w:sz="4" w:space="0" w:color="auto"/>
            </w:tcBorders>
            <w:vAlign w:val="center"/>
            <w:hideMark/>
          </w:tcPr>
          <w:p w14:paraId="417BD52F"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Meghalaya</w:t>
            </w:r>
          </w:p>
        </w:tc>
        <w:tc>
          <w:tcPr>
            <w:tcW w:w="1000" w:type="dxa"/>
            <w:tcBorders>
              <w:top w:val="nil"/>
              <w:left w:val="nil"/>
              <w:bottom w:val="single" w:sz="4" w:space="0" w:color="auto"/>
              <w:right w:val="single" w:sz="4" w:space="0" w:color="auto"/>
            </w:tcBorders>
            <w:vAlign w:val="center"/>
            <w:hideMark/>
          </w:tcPr>
          <w:p w14:paraId="46AE343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42.37</w:t>
            </w:r>
          </w:p>
        </w:tc>
        <w:tc>
          <w:tcPr>
            <w:tcW w:w="1000" w:type="dxa"/>
            <w:tcBorders>
              <w:top w:val="nil"/>
              <w:left w:val="nil"/>
              <w:bottom w:val="single" w:sz="4" w:space="0" w:color="auto"/>
              <w:right w:val="single" w:sz="4" w:space="0" w:color="auto"/>
            </w:tcBorders>
            <w:vAlign w:val="center"/>
            <w:hideMark/>
          </w:tcPr>
          <w:p w14:paraId="24169234"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45.36</w:t>
            </w:r>
          </w:p>
        </w:tc>
        <w:tc>
          <w:tcPr>
            <w:tcW w:w="1000" w:type="dxa"/>
            <w:tcBorders>
              <w:top w:val="nil"/>
              <w:left w:val="nil"/>
              <w:bottom w:val="single" w:sz="4" w:space="0" w:color="auto"/>
              <w:right w:val="single" w:sz="4" w:space="0" w:color="auto"/>
            </w:tcBorders>
            <w:vAlign w:val="center"/>
            <w:hideMark/>
          </w:tcPr>
          <w:p w14:paraId="10F3956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65.05</w:t>
            </w:r>
          </w:p>
        </w:tc>
        <w:tc>
          <w:tcPr>
            <w:tcW w:w="1000" w:type="dxa"/>
            <w:tcBorders>
              <w:top w:val="nil"/>
              <w:left w:val="nil"/>
              <w:bottom w:val="single" w:sz="4" w:space="0" w:color="auto"/>
              <w:right w:val="single" w:sz="4" w:space="0" w:color="auto"/>
            </w:tcBorders>
            <w:vAlign w:val="center"/>
            <w:hideMark/>
          </w:tcPr>
          <w:p w14:paraId="6BB7795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69.12</w:t>
            </w:r>
          </w:p>
        </w:tc>
        <w:tc>
          <w:tcPr>
            <w:tcW w:w="1000" w:type="dxa"/>
            <w:tcBorders>
              <w:top w:val="nil"/>
              <w:left w:val="nil"/>
              <w:bottom w:val="single" w:sz="4" w:space="0" w:color="auto"/>
              <w:right w:val="single" w:sz="4" w:space="0" w:color="auto"/>
            </w:tcBorders>
            <w:vAlign w:val="center"/>
            <w:hideMark/>
          </w:tcPr>
          <w:p w14:paraId="78B5FDA7"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55.475</w:t>
            </w:r>
          </w:p>
        </w:tc>
      </w:tr>
      <w:tr w:rsidR="000F305E" w:rsidRPr="00C671D8" w14:paraId="5822FDEC"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7F19B796"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16</w:t>
            </w:r>
          </w:p>
        </w:tc>
        <w:tc>
          <w:tcPr>
            <w:tcW w:w="1900" w:type="dxa"/>
            <w:tcBorders>
              <w:top w:val="nil"/>
              <w:left w:val="nil"/>
              <w:bottom w:val="single" w:sz="4" w:space="0" w:color="auto"/>
              <w:right w:val="single" w:sz="4" w:space="0" w:color="auto"/>
            </w:tcBorders>
            <w:vAlign w:val="center"/>
            <w:hideMark/>
          </w:tcPr>
          <w:p w14:paraId="18A4FF96"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Mizoram</w:t>
            </w:r>
          </w:p>
        </w:tc>
        <w:tc>
          <w:tcPr>
            <w:tcW w:w="1000" w:type="dxa"/>
            <w:tcBorders>
              <w:top w:val="nil"/>
              <w:left w:val="nil"/>
              <w:bottom w:val="single" w:sz="4" w:space="0" w:color="auto"/>
              <w:right w:val="single" w:sz="4" w:space="0" w:color="auto"/>
            </w:tcBorders>
            <w:vAlign w:val="center"/>
            <w:hideMark/>
          </w:tcPr>
          <w:p w14:paraId="0CEDEE5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1000" w:type="dxa"/>
            <w:tcBorders>
              <w:top w:val="nil"/>
              <w:left w:val="nil"/>
              <w:bottom w:val="single" w:sz="4" w:space="0" w:color="auto"/>
              <w:right w:val="single" w:sz="4" w:space="0" w:color="auto"/>
            </w:tcBorders>
            <w:vAlign w:val="center"/>
            <w:hideMark/>
          </w:tcPr>
          <w:p w14:paraId="1EDD5912"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1000" w:type="dxa"/>
            <w:tcBorders>
              <w:top w:val="nil"/>
              <w:left w:val="nil"/>
              <w:bottom w:val="single" w:sz="4" w:space="0" w:color="auto"/>
              <w:right w:val="single" w:sz="4" w:space="0" w:color="auto"/>
            </w:tcBorders>
            <w:vAlign w:val="center"/>
            <w:hideMark/>
          </w:tcPr>
          <w:p w14:paraId="2CAEDCB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1000" w:type="dxa"/>
            <w:tcBorders>
              <w:top w:val="nil"/>
              <w:left w:val="nil"/>
              <w:bottom w:val="single" w:sz="4" w:space="0" w:color="auto"/>
              <w:right w:val="single" w:sz="4" w:space="0" w:color="auto"/>
            </w:tcBorders>
            <w:vAlign w:val="center"/>
            <w:hideMark/>
          </w:tcPr>
          <w:p w14:paraId="4B56DFE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1000" w:type="dxa"/>
            <w:tcBorders>
              <w:top w:val="nil"/>
              <w:left w:val="nil"/>
              <w:bottom w:val="single" w:sz="4" w:space="0" w:color="auto"/>
              <w:right w:val="single" w:sz="4" w:space="0" w:color="auto"/>
            </w:tcBorders>
            <w:vAlign w:val="center"/>
            <w:hideMark/>
          </w:tcPr>
          <w:p w14:paraId="5ED979D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r>
      <w:tr w:rsidR="000F305E" w:rsidRPr="00C671D8" w14:paraId="65CF2F11"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51742D0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w:t>
            </w:r>
          </w:p>
        </w:tc>
        <w:tc>
          <w:tcPr>
            <w:tcW w:w="1900" w:type="dxa"/>
            <w:tcBorders>
              <w:top w:val="nil"/>
              <w:left w:val="nil"/>
              <w:bottom w:val="single" w:sz="4" w:space="0" w:color="auto"/>
              <w:right w:val="single" w:sz="4" w:space="0" w:color="auto"/>
            </w:tcBorders>
            <w:vAlign w:val="center"/>
            <w:hideMark/>
          </w:tcPr>
          <w:p w14:paraId="70EFA39A"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Nagaland</w:t>
            </w:r>
          </w:p>
        </w:tc>
        <w:tc>
          <w:tcPr>
            <w:tcW w:w="1000" w:type="dxa"/>
            <w:tcBorders>
              <w:top w:val="nil"/>
              <w:left w:val="nil"/>
              <w:bottom w:val="single" w:sz="4" w:space="0" w:color="auto"/>
              <w:right w:val="single" w:sz="4" w:space="0" w:color="auto"/>
            </w:tcBorders>
            <w:vAlign w:val="center"/>
            <w:hideMark/>
          </w:tcPr>
          <w:p w14:paraId="3464512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167.07</w:t>
            </w:r>
          </w:p>
        </w:tc>
        <w:tc>
          <w:tcPr>
            <w:tcW w:w="1000" w:type="dxa"/>
            <w:tcBorders>
              <w:top w:val="nil"/>
              <w:left w:val="nil"/>
              <w:bottom w:val="single" w:sz="4" w:space="0" w:color="auto"/>
              <w:right w:val="single" w:sz="4" w:space="0" w:color="auto"/>
            </w:tcBorders>
            <w:vAlign w:val="center"/>
            <w:hideMark/>
          </w:tcPr>
          <w:p w14:paraId="0789B836"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179.86</w:t>
            </w:r>
          </w:p>
        </w:tc>
        <w:tc>
          <w:tcPr>
            <w:tcW w:w="1000" w:type="dxa"/>
            <w:tcBorders>
              <w:top w:val="nil"/>
              <w:left w:val="nil"/>
              <w:bottom w:val="single" w:sz="4" w:space="0" w:color="auto"/>
              <w:right w:val="single" w:sz="4" w:space="0" w:color="auto"/>
            </w:tcBorders>
            <w:vAlign w:val="center"/>
            <w:hideMark/>
          </w:tcPr>
          <w:p w14:paraId="496C92D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240.91</w:t>
            </w:r>
          </w:p>
        </w:tc>
        <w:tc>
          <w:tcPr>
            <w:tcW w:w="1000" w:type="dxa"/>
            <w:tcBorders>
              <w:top w:val="nil"/>
              <w:left w:val="nil"/>
              <w:bottom w:val="single" w:sz="4" w:space="0" w:color="auto"/>
              <w:right w:val="single" w:sz="4" w:space="0" w:color="auto"/>
            </w:tcBorders>
            <w:vAlign w:val="center"/>
            <w:hideMark/>
          </w:tcPr>
          <w:p w14:paraId="6549DD74"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317.29</w:t>
            </w:r>
          </w:p>
        </w:tc>
        <w:tc>
          <w:tcPr>
            <w:tcW w:w="1000" w:type="dxa"/>
            <w:tcBorders>
              <w:top w:val="nil"/>
              <w:left w:val="nil"/>
              <w:bottom w:val="single" w:sz="4" w:space="0" w:color="auto"/>
              <w:right w:val="single" w:sz="4" w:space="0" w:color="auto"/>
            </w:tcBorders>
            <w:vAlign w:val="center"/>
            <w:hideMark/>
          </w:tcPr>
          <w:p w14:paraId="5DC1907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226.283</w:t>
            </w:r>
          </w:p>
        </w:tc>
      </w:tr>
      <w:tr w:rsidR="000F305E" w:rsidRPr="00C671D8" w14:paraId="20F77FF9"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584D8E3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w:t>
            </w:r>
          </w:p>
        </w:tc>
        <w:tc>
          <w:tcPr>
            <w:tcW w:w="1900" w:type="dxa"/>
            <w:tcBorders>
              <w:top w:val="nil"/>
              <w:left w:val="nil"/>
              <w:bottom w:val="single" w:sz="4" w:space="0" w:color="auto"/>
              <w:right w:val="single" w:sz="4" w:space="0" w:color="auto"/>
            </w:tcBorders>
            <w:vAlign w:val="center"/>
            <w:hideMark/>
          </w:tcPr>
          <w:p w14:paraId="3255DB87"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Orissa</w:t>
            </w:r>
          </w:p>
        </w:tc>
        <w:tc>
          <w:tcPr>
            <w:tcW w:w="1000" w:type="dxa"/>
            <w:tcBorders>
              <w:top w:val="nil"/>
              <w:left w:val="nil"/>
              <w:bottom w:val="single" w:sz="4" w:space="0" w:color="auto"/>
              <w:right w:val="single" w:sz="4" w:space="0" w:color="auto"/>
            </w:tcBorders>
            <w:vAlign w:val="center"/>
            <w:hideMark/>
          </w:tcPr>
          <w:p w14:paraId="22D3941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1756.97</w:t>
            </w:r>
          </w:p>
        </w:tc>
        <w:tc>
          <w:tcPr>
            <w:tcW w:w="1000" w:type="dxa"/>
            <w:tcBorders>
              <w:top w:val="nil"/>
              <w:left w:val="nil"/>
              <w:bottom w:val="single" w:sz="4" w:space="0" w:color="auto"/>
              <w:right w:val="single" w:sz="4" w:space="0" w:color="auto"/>
            </w:tcBorders>
            <w:vAlign w:val="center"/>
            <w:hideMark/>
          </w:tcPr>
          <w:p w14:paraId="29E4621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2122.66</w:t>
            </w:r>
          </w:p>
        </w:tc>
        <w:tc>
          <w:tcPr>
            <w:tcW w:w="1000" w:type="dxa"/>
            <w:tcBorders>
              <w:top w:val="nil"/>
              <w:left w:val="nil"/>
              <w:bottom w:val="single" w:sz="4" w:space="0" w:color="auto"/>
              <w:right w:val="single" w:sz="4" w:space="0" w:color="auto"/>
            </w:tcBorders>
            <w:vAlign w:val="center"/>
            <w:hideMark/>
          </w:tcPr>
          <w:p w14:paraId="3992CC64"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2483.6</w:t>
            </w:r>
          </w:p>
        </w:tc>
        <w:tc>
          <w:tcPr>
            <w:tcW w:w="1000" w:type="dxa"/>
            <w:tcBorders>
              <w:top w:val="nil"/>
              <w:left w:val="nil"/>
              <w:bottom w:val="single" w:sz="4" w:space="0" w:color="auto"/>
              <w:right w:val="single" w:sz="4" w:space="0" w:color="auto"/>
            </w:tcBorders>
            <w:vAlign w:val="center"/>
            <w:hideMark/>
          </w:tcPr>
          <w:p w14:paraId="4FB7E43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2893.93</w:t>
            </w:r>
          </w:p>
        </w:tc>
        <w:tc>
          <w:tcPr>
            <w:tcW w:w="1000" w:type="dxa"/>
            <w:tcBorders>
              <w:top w:val="nil"/>
              <w:left w:val="nil"/>
              <w:bottom w:val="single" w:sz="4" w:space="0" w:color="auto"/>
              <w:right w:val="single" w:sz="4" w:space="0" w:color="auto"/>
            </w:tcBorders>
            <w:vAlign w:val="center"/>
            <w:hideMark/>
          </w:tcPr>
          <w:p w14:paraId="5CBB855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2314.29</w:t>
            </w:r>
          </w:p>
        </w:tc>
      </w:tr>
      <w:tr w:rsidR="000F305E" w:rsidRPr="00C671D8" w14:paraId="352DC455"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51F548B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19</w:t>
            </w:r>
          </w:p>
        </w:tc>
        <w:tc>
          <w:tcPr>
            <w:tcW w:w="1900" w:type="dxa"/>
            <w:tcBorders>
              <w:top w:val="nil"/>
              <w:left w:val="nil"/>
              <w:bottom w:val="single" w:sz="4" w:space="0" w:color="auto"/>
              <w:right w:val="single" w:sz="4" w:space="0" w:color="auto"/>
            </w:tcBorders>
            <w:vAlign w:val="center"/>
            <w:hideMark/>
          </w:tcPr>
          <w:p w14:paraId="49F3D62B"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Punjab</w:t>
            </w:r>
          </w:p>
        </w:tc>
        <w:tc>
          <w:tcPr>
            <w:tcW w:w="1000" w:type="dxa"/>
            <w:tcBorders>
              <w:top w:val="nil"/>
              <w:left w:val="nil"/>
              <w:bottom w:val="single" w:sz="4" w:space="0" w:color="auto"/>
              <w:right w:val="single" w:sz="4" w:space="0" w:color="auto"/>
            </w:tcBorders>
            <w:vAlign w:val="center"/>
            <w:hideMark/>
          </w:tcPr>
          <w:p w14:paraId="2A6C1E3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3753.83</w:t>
            </w:r>
          </w:p>
        </w:tc>
        <w:tc>
          <w:tcPr>
            <w:tcW w:w="1000" w:type="dxa"/>
            <w:tcBorders>
              <w:top w:val="nil"/>
              <w:left w:val="nil"/>
              <w:bottom w:val="single" w:sz="4" w:space="0" w:color="auto"/>
              <w:right w:val="single" w:sz="4" w:space="0" w:color="auto"/>
            </w:tcBorders>
            <w:vAlign w:val="center"/>
            <w:hideMark/>
          </w:tcPr>
          <w:p w14:paraId="10D001B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3389.81</w:t>
            </w:r>
          </w:p>
        </w:tc>
        <w:tc>
          <w:tcPr>
            <w:tcW w:w="1000" w:type="dxa"/>
            <w:tcBorders>
              <w:top w:val="nil"/>
              <w:left w:val="nil"/>
              <w:bottom w:val="single" w:sz="4" w:space="0" w:color="auto"/>
              <w:right w:val="single" w:sz="4" w:space="0" w:color="auto"/>
            </w:tcBorders>
            <w:vAlign w:val="center"/>
            <w:hideMark/>
          </w:tcPr>
          <w:p w14:paraId="16DEAC3D"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4648.65</w:t>
            </w:r>
          </w:p>
        </w:tc>
        <w:tc>
          <w:tcPr>
            <w:tcW w:w="1000" w:type="dxa"/>
            <w:tcBorders>
              <w:top w:val="nil"/>
              <w:left w:val="nil"/>
              <w:bottom w:val="single" w:sz="4" w:space="0" w:color="auto"/>
              <w:right w:val="single" w:sz="4" w:space="0" w:color="auto"/>
            </w:tcBorders>
            <w:vAlign w:val="center"/>
            <w:hideMark/>
          </w:tcPr>
          <w:p w14:paraId="7782631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6588.13</w:t>
            </w:r>
          </w:p>
        </w:tc>
        <w:tc>
          <w:tcPr>
            <w:tcW w:w="1000" w:type="dxa"/>
            <w:tcBorders>
              <w:top w:val="nil"/>
              <w:left w:val="nil"/>
              <w:bottom w:val="single" w:sz="4" w:space="0" w:color="auto"/>
              <w:right w:val="single" w:sz="4" w:space="0" w:color="auto"/>
            </w:tcBorders>
            <w:vAlign w:val="center"/>
            <w:hideMark/>
          </w:tcPr>
          <w:p w14:paraId="601F8B3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4595.105</w:t>
            </w:r>
          </w:p>
        </w:tc>
      </w:tr>
      <w:tr w:rsidR="000F305E" w:rsidRPr="00C671D8" w14:paraId="4F94F0F5"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37D1BF8E"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20</w:t>
            </w:r>
          </w:p>
        </w:tc>
        <w:tc>
          <w:tcPr>
            <w:tcW w:w="1900" w:type="dxa"/>
            <w:tcBorders>
              <w:top w:val="nil"/>
              <w:left w:val="nil"/>
              <w:bottom w:val="single" w:sz="4" w:space="0" w:color="auto"/>
              <w:right w:val="single" w:sz="4" w:space="0" w:color="auto"/>
            </w:tcBorders>
            <w:vAlign w:val="center"/>
            <w:hideMark/>
          </w:tcPr>
          <w:p w14:paraId="04AE79CA"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Rajasthan</w:t>
            </w:r>
          </w:p>
        </w:tc>
        <w:tc>
          <w:tcPr>
            <w:tcW w:w="1000" w:type="dxa"/>
            <w:tcBorders>
              <w:top w:val="nil"/>
              <w:left w:val="nil"/>
              <w:bottom w:val="single" w:sz="4" w:space="0" w:color="auto"/>
              <w:right w:val="single" w:sz="4" w:space="0" w:color="auto"/>
            </w:tcBorders>
            <w:vAlign w:val="center"/>
            <w:hideMark/>
          </w:tcPr>
          <w:p w14:paraId="3482EDA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6280.7</w:t>
            </w:r>
          </w:p>
        </w:tc>
        <w:tc>
          <w:tcPr>
            <w:tcW w:w="1000" w:type="dxa"/>
            <w:tcBorders>
              <w:top w:val="nil"/>
              <w:left w:val="nil"/>
              <w:bottom w:val="single" w:sz="4" w:space="0" w:color="auto"/>
              <w:right w:val="single" w:sz="4" w:space="0" w:color="auto"/>
            </w:tcBorders>
            <w:vAlign w:val="center"/>
            <w:hideMark/>
          </w:tcPr>
          <w:p w14:paraId="1DE342F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6566.23</w:t>
            </w:r>
          </w:p>
        </w:tc>
        <w:tc>
          <w:tcPr>
            <w:tcW w:w="1000" w:type="dxa"/>
            <w:tcBorders>
              <w:top w:val="nil"/>
              <w:left w:val="nil"/>
              <w:bottom w:val="single" w:sz="4" w:space="0" w:color="auto"/>
              <w:right w:val="single" w:sz="4" w:space="0" w:color="auto"/>
            </w:tcBorders>
            <w:vAlign w:val="center"/>
            <w:hideMark/>
          </w:tcPr>
          <w:p w14:paraId="328D7CF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7413.89</w:t>
            </w:r>
          </w:p>
        </w:tc>
        <w:tc>
          <w:tcPr>
            <w:tcW w:w="1000" w:type="dxa"/>
            <w:tcBorders>
              <w:top w:val="nil"/>
              <w:left w:val="nil"/>
              <w:bottom w:val="single" w:sz="4" w:space="0" w:color="auto"/>
              <w:right w:val="single" w:sz="4" w:space="0" w:color="auto"/>
            </w:tcBorders>
            <w:vAlign w:val="center"/>
            <w:hideMark/>
          </w:tcPr>
          <w:p w14:paraId="78FED049"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8205.77</w:t>
            </w:r>
          </w:p>
        </w:tc>
        <w:tc>
          <w:tcPr>
            <w:tcW w:w="1000" w:type="dxa"/>
            <w:tcBorders>
              <w:top w:val="nil"/>
              <w:left w:val="nil"/>
              <w:bottom w:val="single" w:sz="4" w:space="0" w:color="auto"/>
              <w:right w:val="single" w:sz="4" w:space="0" w:color="auto"/>
            </w:tcBorders>
            <w:vAlign w:val="center"/>
            <w:hideMark/>
          </w:tcPr>
          <w:p w14:paraId="62897D3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7116.648</w:t>
            </w:r>
          </w:p>
        </w:tc>
      </w:tr>
      <w:tr w:rsidR="000F305E" w:rsidRPr="00C671D8" w14:paraId="2154CCDE"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1FECC24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21</w:t>
            </w:r>
          </w:p>
        </w:tc>
        <w:tc>
          <w:tcPr>
            <w:tcW w:w="1900" w:type="dxa"/>
            <w:tcBorders>
              <w:top w:val="nil"/>
              <w:left w:val="nil"/>
              <w:bottom w:val="single" w:sz="4" w:space="0" w:color="auto"/>
              <w:right w:val="single" w:sz="4" w:space="0" w:color="auto"/>
            </w:tcBorders>
            <w:vAlign w:val="center"/>
            <w:hideMark/>
          </w:tcPr>
          <w:p w14:paraId="58E58DAF"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Sikkim</w:t>
            </w:r>
          </w:p>
        </w:tc>
        <w:tc>
          <w:tcPr>
            <w:tcW w:w="1000" w:type="dxa"/>
            <w:tcBorders>
              <w:top w:val="nil"/>
              <w:left w:val="nil"/>
              <w:bottom w:val="single" w:sz="4" w:space="0" w:color="auto"/>
              <w:right w:val="single" w:sz="4" w:space="0" w:color="auto"/>
            </w:tcBorders>
            <w:vAlign w:val="center"/>
            <w:hideMark/>
          </w:tcPr>
          <w:p w14:paraId="79794A6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1000" w:type="dxa"/>
            <w:tcBorders>
              <w:top w:val="nil"/>
              <w:left w:val="nil"/>
              <w:bottom w:val="single" w:sz="4" w:space="0" w:color="auto"/>
              <w:right w:val="single" w:sz="4" w:space="0" w:color="auto"/>
            </w:tcBorders>
            <w:vAlign w:val="center"/>
            <w:hideMark/>
          </w:tcPr>
          <w:p w14:paraId="3D27B3A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t>
            </w:r>
          </w:p>
        </w:tc>
        <w:tc>
          <w:tcPr>
            <w:tcW w:w="1000" w:type="dxa"/>
            <w:tcBorders>
              <w:top w:val="nil"/>
              <w:left w:val="nil"/>
              <w:bottom w:val="single" w:sz="4" w:space="0" w:color="auto"/>
              <w:right w:val="single" w:sz="4" w:space="0" w:color="auto"/>
            </w:tcBorders>
            <w:vAlign w:val="center"/>
            <w:hideMark/>
          </w:tcPr>
          <w:p w14:paraId="3724A32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11.92</w:t>
            </w:r>
          </w:p>
        </w:tc>
        <w:tc>
          <w:tcPr>
            <w:tcW w:w="1000" w:type="dxa"/>
            <w:tcBorders>
              <w:top w:val="nil"/>
              <w:left w:val="nil"/>
              <w:bottom w:val="single" w:sz="4" w:space="0" w:color="auto"/>
              <w:right w:val="single" w:sz="4" w:space="0" w:color="auto"/>
            </w:tcBorders>
            <w:vAlign w:val="center"/>
            <w:hideMark/>
          </w:tcPr>
          <w:p w14:paraId="1392F412"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11.55</w:t>
            </w:r>
          </w:p>
        </w:tc>
        <w:tc>
          <w:tcPr>
            <w:tcW w:w="1000" w:type="dxa"/>
            <w:tcBorders>
              <w:top w:val="nil"/>
              <w:left w:val="nil"/>
              <w:bottom w:val="single" w:sz="4" w:space="0" w:color="auto"/>
              <w:right w:val="single" w:sz="4" w:space="0" w:color="auto"/>
            </w:tcBorders>
            <w:vAlign w:val="center"/>
            <w:hideMark/>
          </w:tcPr>
          <w:p w14:paraId="07AA0A2B"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11.735*</w:t>
            </w:r>
          </w:p>
        </w:tc>
      </w:tr>
      <w:tr w:rsidR="000F305E" w:rsidRPr="00C671D8" w14:paraId="7F00F151"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4D4431CC"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22</w:t>
            </w:r>
          </w:p>
        </w:tc>
        <w:tc>
          <w:tcPr>
            <w:tcW w:w="1900" w:type="dxa"/>
            <w:tcBorders>
              <w:top w:val="nil"/>
              <w:left w:val="nil"/>
              <w:bottom w:val="single" w:sz="4" w:space="0" w:color="auto"/>
              <w:right w:val="single" w:sz="4" w:space="0" w:color="auto"/>
            </w:tcBorders>
            <w:vAlign w:val="center"/>
            <w:hideMark/>
          </w:tcPr>
          <w:p w14:paraId="4C372E15"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Tamil Nadu</w:t>
            </w:r>
          </w:p>
        </w:tc>
        <w:tc>
          <w:tcPr>
            <w:tcW w:w="1000" w:type="dxa"/>
            <w:tcBorders>
              <w:top w:val="nil"/>
              <w:left w:val="nil"/>
              <w:bottom w:val="single" w:sz="4" w:space="0" w:color="auto"/>
              <w:right w:val="single" w:sz="4" w:space="0" w:color="auto"/>
            </w:tcBorders>
            <w:vAlign w:val="center"/>
            <w:hideMark/>
          </w:tcPr>
          <w:p w14:paraId="7BEFC6B3"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8854.78</w:t>
            </w:r>
          </w:p>
        </w:tc>
        <w:tc>
          <w:tcPr>
            <w:tcW w:w="1000" w:type="dxa"/>
            <w:tcBorders>
              <w:top w:val="nil"/>
              <w:left w:val="nil"/>
              <w:bottom w:val="single" w:sz="4" w:space="0" w:color="auto"/>
              <w:right w:val="single" w:sz="4" w:space="0" w:color="auto"/>
            </w:tcBorders>
            <w:vAlign w:val="center"/>
            <w:hideMark/>
          </w:tcPr>
          <w:p w14:paraId="38A6B08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9607.62</w:t>
            </w:r>
          </w:p>
        </w:tc>
        <w:tc>
          <w:tcPr>
            <w:tcW w:w="1000" w:type="dxa"/>
            <w:tcBorders>
              <w:top w:val="nil"/>
              <w:left w:val="nil"/>
              <w:bottom w:val="single" w:sz="4" w:space="0" w:color="auto"/>
              <w:right w:val="single" w:sz="4" w:space="0" w:color="auto"/>
            </w:tcBorders>
            <w:vAlign w:val="center"/>
            <w:hideMark/>
          </w:tcPr>
          <w:p w14:paraId="6DCEC2F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10710.07</w:t>
            </w:r>
          </w:p>
        </w:tc>
        <w:tc>
          <w:tcPr>
            <w:tcW w:w="1000" w:type="dxa"/>
            <w:tcBorders>
              <w:top w:val="nil"/>
              <w:left w:val="nil"/>
              <w:bottom w:val="single" w:sz="4" w:space="0" w:color="auto"/>
              <w:right w:val="single" w:sz="4" w:space="0" w:color="auto"/>
            </w:tcBorders>
            <w:vAlign w:val="center"/>
            <w:hideMark/>
          </w:tcPr>
          <w:p w14:paraId="3019959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12132.83</w:t>
            </w:r>
          </w:p>
        </w:tc>
        <w:tc>
          <w:tcPr>
            <w:tcW w:w="1000" w:type="dxa"/>
            <w:tcBorders>
              <w:top w:val="nil"/>
              <w:left w:val="nil"/>
              <w:bottom w:val="single" w:sz="4" w:space="0" w:color="auto"/>
              <w:right w:val="single" w:sz="4" w:space="0" w:color="auto"/>
            </w:tcBorders>
            <w:vAlign w:val="center"/>
            <w:hideMark/>
          </w:tcPr>
          <w:p w14:paraId="608C3CAF" w14:textId="4457DA4A"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10326.3</w:t>
            </w:r>
            <w:r w:rsidR="00EF0081">
              <w:rPr>
                <w:rFonts w:ascii="Times New Roman" w:eastAsia="Times New Roman" w:hAnsi="Times New Roman" w:cs="Times New Roman"/>
                <w:color w:val="000000"/>
                <w:sz w:val="20"/>
                <w:szCs w:val="20"/>
                <w:lang w:val="en-IN" w:eastAsia="en-IN"/>
              </w:rPr>
              <w:t>25</w:t>
            </w:r>
          </w:p>
        </w:tc>
      </w:tr>
      <w:tr w:rsidR="000F305E" w:rsidRPr="00C671D8" w14:paraId="45C4DFCB"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6236B84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23</w:t>
            </w:r>
          </w:p>
        </w:tc>
        <w:tc>
          <w:tcPr>
            <w:tcW w:w="1900" w:type="dxa"/>
            <w:tcBorders>
              <w:top w:val="nil"/>
              <w:left w:val="nil"/>
              <w:bottom w:val="single" w:sz="4" w:space="0" w:color="auto"/>
              <w:right w:val="single" w:sz="4" w:space="0" w:color="auto"/>
            </w:tcBorders>
            <w:vAlign w:val="center"/>
            <w:hideMark/>
          </w:tcPr>
          <w:p w14:paraId="6848150B"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Tripura</w:t>
            </w:r>
          </w:p>
        </w:tc>
        <w:tc>
          <w:tcPr>
            <w:tcW w:w="1000" w:type="dxa"/>
            <w:tcBorders>
              <w:top w:val="nil"/>
              <w:left w:val="nil"/>
              <w:bottom w:val="single" w:sz="4" w:space="0" w:color="auto"/>
              <w:right w:val="single" w:sz="4" w:space="0" w:color="auto"/>
            </w:tcBorders>
            <w:vAlign w:val="center"/>
            <w:hideMark/>
          </w:tcPr>
          <w:p w14:paraId="305C290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34.34</w:t>
            </w:r>
          </w:p>
        </w:tc>
        <w:tc>
          <w:tcPr>
            <w:tcW w:w="1000" w:type="dxa"/>
            <w:tcBorders>
              <w:top w:val="nil"/>
              <w:left w:val="nil"/>
              <w:bottom w:val="single" w:sz="4" w:space="0" w:color="auto"/>
              <w:right w:val="single" w:sz="4" w:space="0" w:color="auto"/>
            </w:tcBorders>
            <w:vAlign w:val="center"/>
            <w:hideMark/>
          </w:tcPr>
          <w:p w14:paraId="5A9DD55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36.29</w:t>
            </w:r>
          </w:p>
        </w:tc>
        <w:tc>
          <w:tcPr>
            <w:tcW w:w="1000" w:type="dxa"/>
            <w:tcBorders>
              <w:top w:val="nil"/>
              <w:left w:val="nil"/>
              <w:bottom w:val="single" w:sz="4" w:space="0" w:color="auto"/>
              <w:right w:val="single" w:sz="4" w:space="0" w:color="auto"/>
            </w:tcBorders>
            <w:vAlign w:val="center"/>
            <w:hideMark/>
          </w:tcPr>
          <w:p w14:paraId="740D68F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70.67</w:t>
            </w:r>
          </w:p>
        </w:tc>
        <w:tc>
          <w:tcPr>
            <w:tcW w:w="1000" w:type="dxa"/>
            <w:tcBorders>
              <w:top w:val="nil"/>
              <w:left w:val="nil"/>
              <w:bottom w:val="single" w:sz="4" w:space="0" w:color="auto"/>
              <w:right w:val="single" w:sz="4" w:space="0" w:color="auto"/>
            </w:tcBorders>
            <w:vAlign w:val="center"/>
            <w:hideMark/>
          </w:tcPr>
          <w:p w14:paraId="418135E2"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86.85</w:t>
            </w:r>
          </w:p>
        </w:tc>
        <w:tc>
          <w:tcPr>
            <w:tcW w:w="1000" w:type="dxa"/>
            <w:tcBorders>
              <w:top w:val="nil"/>
              <w:left w:val="nil"/>
              <w:bottom w:val="single" w:sz="4" w:space="0" w:color="auto"/>
              <w:right w:val="single" w:sz="4" w:space="0" w:color="auto"/>
            </w:tcBorders>
            <w:vAlign w:val="center"/>
            <w:hideMark/>
          </w:tcPr>
          <w:p w14:paraId="14FCEAB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57.038</w:t>
            </w:r>
          </w:p>
        </w:tc>
      </w:tr>
      <w:tr w:rsidR="000F305E" w:rsidRPr="00C671D8" w14:paraId="146C381A"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2CCA57DF"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w:t>
            </w:r>
          </w:p>
        </w:tc>
        <w:tc>
          <w:tcPr>
            <w:tcW w:w="1900" w:type="dxa"/>
            <w:tcBorders>
              <w:top w:val="nil"/>
              <w:left w:val="nil"/>
              <w:bottom w:val="single" w:sz="4" w:space="0" w:color="auto"/>
              <w:right w:val="single" w:sz="4" w:space="0" w:color="auto"/>
            </w:tcBorders>
            <w:vAlign w:val="center"/>
            <w:hideMark/>
          </w:tcPr>
          <w:p w14:paraId="6999D9C8"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Uttar Pradesh</w:t>
            </w:r>
          </w:p>
        </w:tc>
        <w:tc>
          <w:tcPr>
            <w:tcW w:w="1000" w:type="dxa"/>
            <w:tcBorders>
              <w:top w:val="nil"/>
              <w:left w:val="nil"/>
              <w:bottom w:val="single" w:sz="4" w:space="0" w:color="auto"/>
              <w:right w:val="single" w:sz="4" w:space="0" w:color="auto"/>
            </w:tcBorders>
            <w:vAlign w:val="center"/>
            <w:hideMark/>
          </w:tcPr>
          <w:p w14:paraId="4E44AA5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18154.8</w:t>
            </w:r>
          </w:p>
        </w:tc>
        <w:tc>
          <w:tcPr>
            <w:tcW w:w="1000" w:type="dxa"/>
            <w:tcBorders>
              <w:top w:val="nil"/>
              <w:left w:val="nil"/>
              <w:bottom w:val="single" w:sz="4" w:space="0" w:color="auto"/>
              <w:right w:val="single" w:sz="4" w:space="0" w:color="auto"/>
            </w:tcBorders>
            <w:vAlign w:val="center"/>
            <w:hideMark/>
          </w:tcPr>
          <w:p w14:paraId="3B47BFE5"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20732.84</w:t>
            </w:r>
          </w:p>
        </w:tc>
        <w:tc>
          <w:tcPr>
            <w:tcW w:w="1000" w:type="dxa"/>
            <w:tcBorders>
              <w:top w:val="nil"/>
              <w:left w:val="nil"/>
              <w:bottom w:val="single" w:sz="4" w:space="0" w:color="auto"/>
              <w:right w:val="single" w:sz="4" w:space="0" w:color="auto"/>
            </w:tcBorders>
            <w:vAlign w:val="center"/>
            <w:hideMark/>
          </w:tcPr>
          <w:p w14:paraId="4A998A6F"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24037.47</w:t>
            </w:r>
          </w:p>
        </w:tc>
        <w:tc>
          <w:tcPr>
            <w:tcW w:w="1000" w:type="dxa"/>
            <w:tcBorders>
              <w:top w:val="nil"/>
              <w:left w:val="nil"/>
              <w:bottom w:val="single" w:sz="4" w:space="0" w:color="auto"/>
              <w:right w:val="single" w:sz="4" w:space="0" w:color="auto"/>
            </w:tcBorders>
            <w:vAlign w:val="center"/>
            <w:hideMark/>
          </w:tcPr>
          <w:p w14:paraId="7F60A0C8"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27598.52</w:t>
            </w:r>
          </w:p>
        </w:tc>
        <w:tc>
          <w:tcPr>
            <w:tcW w:w="1000" w:type="dxa"/>
            <w:tcBorders>
              <w:top w:val="nil"/>
              <w:left w:val="nil"/>
              <w:bottom w:val="single" w:sz="4" w:space="0" w:color="auto"/>
              <w:right w:val="single" w:sz="4" w:space="0" w:color="auto"/>
            </w:tcBorders>
            <w:vAlign w:val="center"/>
            <w:hideMark/>
          </w:tcPr>
          <w:p w14:paraId="39051E67" w14:textId="50570492"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22630.9</w:t>
            </w:r>
            <w:r w:rsidR="00EF0081">
              <w:rPr>
                <w:rFonts w:ascii="Times New Roman" w:eastAsia="Times New Roman" w:hAnsi="Times New Roman" w:cs="Times New Roman"/>
                <w:color w:val="000000"/>
                <w:sz w:val="20"/>
                <w:szCs w:val="20"/>
                <w:lang w:val="en-IN" w:eastAsia="en-IN"/>
              </w:rPr>
              <w:t>08</w:t>
            </w:r>
          </w:p>
        </w:tc>
      </w:tr>
      <w:tr w:rsidR="000F305E" w:rsidRPr="00C671D8" w14:paraId="34BAF906"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16B0F964"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25</w:t>
            </w:r>
          </w:p>
        </w:tc>
        <w:tc>
          <w:tcPr>
            <w:tcW w:w="1900" w:type="dxa"/>
            <w:tcBorders>
              <w:top w:val="nil"/>
              <w:left w:val="nil"/>
              <w:bottom w:val="single" w:sz="4" w:space="0" w:color="auto"/>
              <w:right w:val="single" w:sz="4" w:space="0" w:color="auto"/>
            </w:tcBorders>
            <w:vAlign w:val="center"/>
            <w:hideMark/>
          </w:tcPr>
          <w:p w14:paraId="1E5C30CB" w14:textId="77777777" w:rsidR="000F305E" w:rsidRPr="00C671D8" w:rsidRDefault="000F305E" w:rsidP="000F305E">
            <w:pPr>
              <w:widowControl/>
              <w:autoSpaceDE/>
              <w:autoSpaceDN/>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West Bengal</w:t>
            </w:r>
          </w:p>
        </w:tc>
        <w:tc>
          <w:tcPr>
            <w:tcW w:w="1000" w:type="dxa"/>
            <w:tcBorders>
              <w:top w:val="nil"/>
              <w:left w:val="nil"/>
              <w:bottom w:val="single" w:sz="4" w:space="0" w:color="auto"/>
              <w:right w:val="single" w:sz="4" w:space="0" w:color="auto"/>
            </w:tcBorders>
            <w:vAlign w:val="center"/>
            <w:hideMark/>
          </w:tcPr>
          <w:p w14:paraId="51C8AFD1"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8799.46</w:t>
            </w:r>
          </w:p>
        </w:tc>
        <w:tc>
          <w:tcPr>
            <w:tcW w:w="1000" w:type="dxa"/>
            <w:tcBorders>
              <w:top w:val="nil"/>
              <w:left w:val="nil"/>
              <w:bottom w:val="single" w:sz="4" w:space="0" w:color="auto"/>
              <w:right w:val="single" w:sz="4" w:space="0" w:color="auto"/>
            </w:tcBorders>
            <w:vAlign w:val="center"/>
            <w:hideMark/>
          </w:tcPr>
          <w:p w14:paraId="1B0DB72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9953.61</w:t>
            </w:r>
          </w:p>
        </w:tc>
        <w:tc>
          <w:tcPr>
            <w:tcW w:w="1000" w:type="dxa"/>
            <w:tcBorders>
              <w:top w:val="nil"/>
              <w:left w:val="nil"/>
              <w:bottom w:val="single" w:sz="4" w:space="0" w:color="auto"/>
              <w:right w:val="single" w:sz="4" w:space="0" w:color="auto"/>
            </w:tcBorders>
            <w:vAlign w:val="center"/>
            <w:hideMark/>
          </w:tcPr>
          <w:p w14:paraId="78370410"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11372.87</w:t>
            </w:r>
          </w:p>
        </w:tc>
        <w:tc>
          <w:tcPr>
            <w:tcW w:w="1000" w:type="dxa"/>
            <w:tcBorders>
              <w:top w:val="nil"/>
              <w:left w:val="nil"/>
              <w:bottom w:val="single" w:sz="4" w:space="0" w:color="auto"/>
              <w:right w:val="single" w:sz="4" w:space="0" w:color="auto"/>
            </w:tcBorders>
            <w:vAlign w:val="center"/>
            <w:hideMark/>
          </w:tcPr>
          <w:p w14:paraId="71A3D7EA"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13225.54</w:t>
            </w:r>
          </w:p>
        </w:tc>
        <w:tc>
          <w:tcPr>
            <w:tcW w:w="1000" w:type="dxa"/>
            <w:tcBorders>
              <w:top w:val="nil"/>
              <w:left w:val="nil"/>
              <w:bottom w:val="single" w:sz="4" w:space="0" w:color="auto"/>
              <w:right w:val="single" w:sz="4" w:space="0" w:color="auto"/>
            </w:tcBorders>
            <w:vAlign w:val="center"/>
            <w:hideMark/>
          </w:tcPr>
          <w:p w14:paraId="359F20D2" w14:textId="77777777" w:rsidR="000F305E" w:rsidRPr="00C671D8" w:rsidRDefault="000F305E" w:rsidP="000F305E">
            <w:pPr>
              <w:widowControl/>
              <w:autoSpaceDE/>
              <w:autoSpaceDN/>
              <w:jc w:val="center"/>
              <w:rPr>
                <w:rFonts w:ascii="Times New Roman" w:eastAsia="Times New Roman" w:hAnsi="Times New Roman" w:cs="Times New Roman"/>
                <w:color w:val="000000"/>
                <w:sz w:val="20"/>
                <w:szCs w:val="20"/>
                <w:lang w:val="en-IN" w:eastAsia="en-IN"/>
              </w:rPr>
            </w:pPr>
            <w:r w:rsidRPr="00C671D8">
              <w:rPr>
                <w:rFonts w:ascii="Times New Roman" w:eastAsia="Times New Roman" w:hAnsi="Times New Roman" w:cs="Times New Roman"/>
                <w:color w:val="000000"/>
                <w:sz w:val="20"/>
                <w:szCs w:val="20"/>
                <w:lang w:val="en-IN" w:eastAsia="en-IN"/>
              </w:rPr>
              <w:t>10837.87</w:t>
            </w:r>
          </w:p>
        </w:tc>
      </w:tr>
      <w:tr w:rsidR="000F305E" w:rsidRPr="00C671D8" w14:paraId="41C75873" w14:textId="77777777" w:rsidTr="000F305E">
        <w:trPr>
          <w:trHeight w:val="20"/>
          <w:jc w:val="center"/>
        </w:trPr>
        <w:tc>
          <w:tcPr>
            <w:tcW w:w="720" w:type="dxa"/>
            <w:tcBorders>
              <w:top w:val="nil"/>
              <w:left w:val="single" w:sz="4" w:space="0" w:color="auto"/>
              <w:bottom w:val="single" w:sz="4" w:space="0" w:color="auto"/>
              <w:right w:val="single" w:sz="4" w:space="0" w:color="auto"/>
            </w:tcBorders>
            <w:vAlign w:val="center"/>
            <w:hideMark/>
          </w:tcPr>
          <w:p w14:paraId="03F021C4" w14:textId="77777777"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w:t>
            </w:r>
          </w:p>
        </w:tc>
        <w:tc>
          <w:tcPr>
            <w:tcW w:w="1900" w:type="dxa"/>
            <w:tcBorders>
              <w:top w:val="nil"/>
              <w:left w:val="nil"/>
              <w:bottom w:val="single" w:sz="4" w:space="0" w:color="auto"/>
              <w:right w:val="single" w:sz="4" w:space="0" w:color="auto"/>
            </w:tcBorders>
            <w:vAlign w:val="center"/>
            <w:hideMark/>
          </w:tcPr>
          <w:p w14:paraId="2E4C13BA" w14:textId="77777777" w:rsidR="000F305E" w:rsidRPr="00C671D8" w:rsidRDefault="000F305E" w:rsidP="000F305E">
            <w:pPr>
              <w:widowControl/>
              <w:autoSpaceDE/>
              <w:autoSpaceDN/>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TOTAL</w:t>
            </w:r>
          </w:p>
        </w:tc>
        <w:tc>
          <w:tcPr>
            <w:tcW w:w="1000" w:type="dxa"/>
            <w:tcBorders>
              <w:top w:val="nil"/>
              <w:left w:val="nil"/>
              <w:bottom w:val="single" w:sz="4" w:space="0" w:color="auto"/>
              <w:right w:val="single" w:sz="4" w:space="0" w:color="auto"/>
            </w:tcBorders>
            <w:vAlign w:val="center"/>
            <w:hideMark/>
          </w:tcPr>
          <w:p w14:paraId="379D90E6" w14:textId="7BBC601B"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123945.</w:t>
            </w:r>
            <w:r w:rsidR="00EF0081">
              <w:rPr>
                <w:rFonts w:ascii="Times New Roman" w:eastAsia="Times New Roman" w:hAnsi="Times New Roman" w:cs="Times New Roman"/>
                <w:b/>
                <w:bCs/>
                <w:color w:val="000000"/>
                <w:sz w:val="20"/>
                <w:szCs w:val="20"/>
                <w:lang w:val="en-IN" w:eastAsia="en-IN"/>
              </w:rPr>
              <w:t>35</w:t>
            </w:r>
          </w:p>
        </w:tc>
        <w:tc>
          <w:tcPr>
            <w:tcW w:w="1000" w:type="dxa"/>
            <w:tcBorders>
              <w:top w:val="nil"/>
              <w:left w:val="nil"/>
              <w:bottom w:val="single" w:sz="4" w:space="0" w:color="auto"/>
              <w:right w:val="single" w:sz="4" w:space="0" w:color="auto"/>
            </w:tcBorders>
            <w:vAlign w:val="center"/>
            <w:hideMark/>
          </w:tcPr>
          <w:p w14:paraId="32CCA897" w14:textId="339DF6BB"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135400.</w:t>
            </w:r>
            <w:r w:rsidR="00EF0081">
              <w:rPr>
                <w:rFonts w:ascii="Times New Roman" w:eastAsia="Times New Roman" w:hAnsi="Times New Roman" w:cs="Times New Roman"/>
                <w:b/>
                <w:bCs/>
                <w:color w:val="000000"/>
                <w:sz w:val="20"/>
                <w:szCs w:val="20"/>
                <w:lang w:val="en-IN" w:eastAsia="en-IN"/>
              </w:rPr>
              <w:t>55</w:t>
            </w:r>
          </w:p>
        </w:tc>
        <w:tc>
          <w:tcPr>
            <w:tcW w:w="1000" w:type="dxa"/>
            <w:tcBorders>
              <w:top w:val="nil"/>
              <w:left w:val="nil"/>
              <w:bottom w:val="single" w:sz="4" w:space="0" w:color="auto"/>
              <w:right w:val="single" w:sz="4" w:space="0" w:color="auto"/>
            </w:tcBorders>
            <w:vAlign w:val="center"/>
            <w:hideMark/>
          </w:tcPr>
          <w:p w14:paraId="706C64F2" w14:textId="5191AD6C"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157922.</w:t>
            </w:r>
            <w:r w:rsidR="00EF0081">
              <w:rPr>
                <w:rFonts w:ascii="Times New Roman" w:eastAsia="Times New Roman" w:hAnsi="Times New Roman" w:cs="Times New Roman"/>
                <w:b/>
                <w:bCs/>
                <w:color w:val="000000"/>
                <w:sz w:val="20"/>
                <w:szCs w:val="20"/>
                <w:lang w:val="en-IN" w:eastAsia="en-IN"/>
              </w:rPr>
              <w:t>79</w:t>
            </w:r>
          </w:p>
        </w:tc>
        <w:tc>
          <w:tcPr>
            <w:tcW w:w="1000" w:type="dxa"/>
            <w:tcBorders>
              <w:top w:val="nil"/>
              <w:left w:val="nil"/>
              <w:bottom w:val="single" w:sz="4" w:space="0" w:color="auto"/>
              <w:right w:val="single" w:sz="4" w:space="0" w:color="auto"/>
            </w:tcBorders>
            <w:vAlign w:val="center"/>
            <w:hideMark/>
          </w:tcPr>
          <w:p w14:paraId="09698BAF" w14:textId="74B8C235"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179269.</w:t>
            </w:r>
            <w:r w:rsidR="00EF0081">
              <w:rPr>
                <w:rFonts w:ascii="Times New Roman" w:eastAsia="Times New Roman" w:hAnsi="Times New Roman" w:cs="Times New Roman"/>
                <w:b/>
                <w:bCs/>
                <w:color w:val="000000"/>
                <w:sz w:val="20"/>
                <w:szCs w:val="20"/>
                <w:lang w:val="en-IN" w:eastAsia="en-IN"/>
              </w:rPr>
              <w:t>54</w:t>
            </w:r>
          </w:p>
        </w:tc>
        <w:tc>
          <w:tcPr>
            <w:tcW w:w="1000" w:type="dxa"/>
            <w:tcBorders>
              <w:top w:val="nil"/>
              <w:left w:val="nil"/>
              <w:bottom w:val="single" w:sz="4" w:space="0" w:color="auto"/>
              <w:right w:val="single" w:sz="4" w:space="0" w:color="auto"/>
            </w:tcBorders>
            <w:vAlign w:val="center"/>
            <w:hideMark/>
          </w:tcPr>
          <w:p w14:paraId="31205E1D" w14:textId="6EFF5161" w:rsidR="000F305E" w:rsidRPr="00C671D8" w:rsidRDefault="000F305E" w:rsidP="000F305E">
            <w:pPr>
              <w:widowControl/>
              <w:autoSpaceDE/>
              <w:autoSpaceDN/>
              <w:jc w:val="center"/>
              <w:rPr>
                <w:rFonts w:ascii="Times New Roman" w:eastAsia="Times New Roman" w:hAnsi="Times New Roman" w:cs="Times New Roman"/>
                <w:b/>
                <w:bCs/>
                <w:color w:val="000000"/>
                <w:sz w:val="20"/>
                <w:szCs w:val="20"/>
                <w:lang w:val="en-IN" w:eastAsia="en-IN"/>
              </w:rPr>
            </w:pPr>
            <w:r w:rsidRPr="00C671D8">
              <w:rPr>
                <w:rFonts w:ascii="Times New Roman" w:eastAsia="Times New Roman" w:hAnsi="Times New Roman" w:cs="Times New Roman"/>
                <w:b/>
                <w:bCs/>
                <w:color w:val="000000"/>
                <w:sz w:val="20"/>
                <w:szCs w:val="20"/>
                <w:lang w:val="en-IN" w:eastAsia="en-IN"/>
              </w:rPr>
              <w:t>149140.4</w:t>
            </w:r>
            <w:r w:rsidR="00EF0081">
              <w:rPr>
                <w:rFonts w:ascii="Times New Roman" w:eastAsia="Times New Roman" w:hAnsi="Times New Roman" w:cs="Times New Roman"/>
                <w:b/>
                <w:bCs/>
                <w:color w:val="000000"/>
                <w:sz w:val="20"/>
                <w:szCs w:val="20"/>
                <w:lang w:val="en-IN" w:eastAsia="en-IN"/>
              </w:rPr>
              <w:t>3</w:t>
            </w:r>
          </w:p>
        </w:tc>
      </w:tr>
    </w:tbl>
    <w:p w14:paraId="44001C64" w14:textId="0B0812BC" w:rsidR="00243686" w:rsidRPr="003D0617" w:rsidRDefault="000F305E" w:rsidP="000F305E">
      <w:pPr>
        <w:spacing w:before="1" w:line="217" w:lineRule="exact"/>
        <w:ind w:left="720" w:firstLine="720"/>
        <w:rPr>
          <w:rFonts w:ascii="Times New Roman" w:hAnsi="Times New Roman" w:cs="Times New Roman"/>
          <w:i/>
          <w:spacing w:val="-2"/>
          <w:sz w:val="16"/>
          <w:szCs w:val="18"/>
        </w:rPr>
      </w:pPr>
      <w:r w:rsidRPr="003D0617">
        <w:rPr>
          <w:rFonts w:ascii="Times New Roman" w:hAnsi="Times New Roman" w:cs="Times New Roman"/>
          <w:i/>
          <w:sz w:val="16"/>
          <w:szCs w:val="18"/>
        </w:rPr>
        <w:t>*</w:t>
      </w:r>
      <w:r w:rsidR="00F4779A" w:rsidRPr="003D0617">
        <w:rPr>
          <w:rFonts w:ascii="Times New Roman" w:hAnsi="Times New Roman" w:cs="Times New Roman"/>
          <w:iCs/>
          <w:sz w:val="16"/>
          <w:szCs w:val="18"/>
        </w:rPr>
        <w:t>Average</w:t>
      </w:r>
      <w:r w:rsidR="00F4779A" w:rsidRPr="003D0617">
        <w:rPr>
          <w:rFonts w:ascii="Times New Roman" w:hAnsi="Times New Roman" w:cs="Times New Roman"/>
          <w:iCs/>
          <w:spacing w:val="-14"/>
          <w:sz w:val="16"/>
          <w:szCs w:val="18"/>
        </w:rPr>
        <w:t xml:space="preserve"> </w:t>
      </w:r>
      <w:r w:rsidR="00F4779A" w:rsidRPr="003D0617">
        <w:rPr>
          <w:rFonts w:ascii="Times New Roman" w:hAnsi="Times New Roman" w:cs="Times New Roman"/>
          <w:iCs/>
          <w:sz w:val="16"/>
          <w:szCs w:val="18"/>
        </w:rPr>
        <w:t>Of</w:t>
      </w:r>
      <w:r w:rsidR="00F4779A" w:rsidRPr="003D0617">
        <w:rPr>
          <w:rFonts w:ascii="Times New Roman" w:hAnsi="Times New Roman" w:cs="Times New Roman"/>
          <w:iCs/>
          <w:spacing w:val="-13"/>
          <w:sz w:val="16"/>
          <w:szCs w:val="18"/>
        </w:rPr>
        <w:t xml:space="preserve"> </w:t>
      </w:r>
      <w:r w:rsidR="00F4779A" w:rsidRPr="003D0617">
        <w:rPr>
          <w:rFonts w:ascii="Times New Roman" w:hAnsi="Times New Roman" w:cs="Times New Roman"/>
          <w:iCs/>
          <w:sz w:val="16"/>
          <w:szCs w:val="18"/>
        </w:rPr>
        <w:t>2</w:t>
      </w:r>
      <w:r w:rsidR="00F4779A" w:rsidRPr="003D0617">
        <w:rPr>
          <w:rFonts w:ascii="Times New Roman" w:hAnsi="Times New Roman" w:cs="Times New Roman"/>
          <w:iCs/>
          <w:spacing w:val="13"/>
          <w:sz w:val="16"/>
          <w:szCs w:val="18"/>
        </w:rPr>
        <w:t xml:space="preserve"> </w:t>
      </w:r>
      <w:r w:rsidR="00F4779A" w:rsidRPr="003D0617">
        <w:rPr>
          <w:rFonts w:ascii="Times New Roman" w:hAnsi="Times New Roman" w:cs="Times New Roman"/>
          <w:iCs/>
          <w:spacing w:val="-2"/>
          <w:sz w:val="16"/>
          <w:szCs w:val="18"/>
        </w:rPr>
        <w:t>years.</w:t>
      </w:r>
    </w:p>
    <w:p w14:paraId="5B3F8C3F" w14:textId="77777777" w:rsidR="00F4779A" w:rsidRPr="00C671D8" w:rsidRDefault="00F4779A" w:rsidP="00282132">
      <w:pPr>
        <w:spacing w:before="1" w:line="217" w:lineRule="exact"/>
        <w:rPr>
          <w:rFonts w:ascii="Times New Roman" w:hAnsi="Times New Roman" w:cs="Times New Roman"/>
          <w:i/>
          <w:spacing w:val="-2"/>
          <w:sz w:val="19"/>
        </w:rPr>
      </w:pPr>
    </w:p>
    <w:p w14:paraId="47B77A20" w14:textId="77777777" w:rsidR="00F4779A" w:rsidRPr="00C671D8" w:rsidRDefault="00F4779A" w:rsidP="00282132">
      <w:pPr>
        <w:spacing w:before="1" w:line="217" w:lineRule="exact"/>
        <w:rPr>
          <w:rFonts w:ascii="Times New Roman" w:hAnsi="Times New Roman" w:cs="Times New Roman"/>
          <w:i/>
          <w:spacing w:val="-2"/>
          <w:sz w:val="19"/>
        </w:rPr>
      </w:pPr>
    </w:p>
    <w:p w14:paraId="5A0F376D" w14:textId="77777777" w:rsidR="00F4779A" w:rsidRPr="00C671D8" w:rsidRDefault="00F4779A" w:rsidP="00282132">
      <w:pPr>
        <w:spacing w:before="1" w:line="217" w:lineRule="exact"/>
        <w:rPr>
          <w:rFonts w:ascii="Times New Roman" w:hAnsi="Times New Roman" w:cs="Times New Roman"/>
          <w:i/>
          <w:spacing w:val="-2"/>
          <w:sz w:val="19"/>
        </w:rPr>
      </w:pPr>
    </w:p>
    <w:p w14:paraId="45E56959" w14:textId="77777777" w:rsidR="00F4779A" w:rsidRPr="00C671D8" w:rsidRDefault="00F4779A" w:rsidP="00282132">
      <w:pPr>
        <w:spacing w:before="1" w:line="217" w:lineRule="exact"/>
        <w:rPr>
          <w:rFonts w:ascii="Times New Roman" w:hAnsi="Times New Roman" w:cs="Times New Roman"/>
          <w:i/>
          <w:spacing w:val="-2"/>
          <w:sz w:val="19"/>
        </w:rPr>
      </w:pPr>
    </w:p>
    <w:p w14:paraId="6E7D9D97" w14:textId="77777777" w:rsidR="00F4779A" w:rsidRPr="00C671D8" w:rsidRDefault="00F4779A" w:rsidP="00282132">
      <w:pPr>
        <w:spacing w:before="1" w:line="217" w:lineRule="exact"/>
        <w:rPr>
          <w:rFonts w:ascii="Times New Roman" w:hAnsi="Times New Roman" w:cs="Times New Roman"/>
          <w:i/>
          <w:spacing w:val="-2"/>
          <w:sz w:val="19"/>
        </w:rPr>
      </w:pPr>
    </w:p>
    <w:p w14:paraId="623BEA16" w14:textId="77777777" w:rsidR="00F4779A" w:rsidRPr="00C671D8" w:rsidRDefault="00F4779A" w:rsidP="00282132">
      <w:pPr>
        <w:spacing w:before="1" w:line="217" w:lineRule="exact"/>
        <w:rPr>
          <w:rFonts w:ascii="Times New Roman" w:hAnsi="Times New Roman" w:cs="Times New Roman"/>
          <w:i/>
          <w:spacing w:val="-2"/>
          <w:sz w:val="19"/>
        </w:rPr>
      </w:pPr>
    </w:p>
    <w:p w14:paraId="4C7F5812" w14:textId="77777777" w:rsidR="00F4779A" w:rsidRPr="00C671D8" w:rsidRDefault="00F4779A" w:rsidP="00282132">
      <w:pPr>
        <w:spacing w:before="1" w:line="217" w:lineRule="exact"/>
        <w:rPr>
          <w:rFonts w:ascii="Times New Roman" w:hAnsi="Times New Roman" w:cs="Times New Roman"/>
          <w:i/>
          <w:spacing w:val="-2"/>
          <w:sz w:val="19"/>
        </w:rPr>
      </w:pPr>
    </w:p>
    <w:p w14:paraId="7B43A5FC" w14:textId="77777777" w:rsidR="00F4779A" w:rsidRPr="00C671D8" w:rsidRDefault="00F4779A" w:rsidP="00282132">
      <w:pPr>
        <w:spacing w:before="1" w:line="217" w:lineRule="exact"/>
        <w:rPr>
          <w:rFonts w:ascii="Times New Roman" w:hAnsi="Times New Roman" w:cs="Times New Roman"/>
          <w:i/>
          <w:spacing w:val="-2"/>
          <w:sz w:val="19"/>
        </w:rPr>
      </w:pPr>
    </w:p>
    <w:p w14:paraId="570A37A2" w14:textId="77777777" w:rsidR="00F4779A" w:rsidRPr="00C671D8" w:rsidRDefault="00F4779A" w:rsidP="00282132">
      <w:pPr>
        <w:spacing w:before="1" w:line="217" w:lineRule="exact"/>
        <w:rPr>
          <w:rFonts w:ascii="Times New Roman" w:hAnsi="Times New Roman" w:cs="Times New Roman"/>
          <w:i/>
          <w:spacing w:val="-2"/>
          <w:sz w:val="19"/>
        </w:rPr>
      </w:pPr>
    </w:p>
    <w:p w14:paraId="68D57B00" w14:textId="77777777" w:rsidR="00F4779A" w:rsidRPr="00C671D8" w:rsidRDefault="00F4779A" w:rsidP="00282132">
      <w:pPr>
        <w:spacing w:before="1" w:line="217" w:lineRule="exact"/>
        <w:rPr>
          <w:rFonts w:ascii="Times New Roman" w:hAnsi="Times New Roman" w:cs="Times New Roman"/>
          <w:i/>
          <w:spacing w:val="-2"/>
          <w:sz w:val="19"/>
        </w:rPr>
      </w:pPr>
    </w:p>
    <w:p w14:paraId="0A269300" w14:textId="77777777" w:rsidR="00F4779A" w:rsidRPr="00C671D8" w:rsidRDefault="00F4779A" w:rsidP="00282132">
      <w:pPr>
        <w:spacing w:before="1" w:line="217" w:lineRule="exact"/>
        <w:rPr>
          <w:rFonts w:ascii="Times New Roman" w:hAnsi="Times New Roman" w:cs="Times New Roman"/>
          <w:i/>
          <w:spacing w:val="-2"/>
          <w:sz w:val="19"/>
        </w:rPr>
      </w:pPr>
    </w:p>
    <w:p w14:paraId="738B700E" w14:textId="77777777" w:rsidR="00F4779A" w:rsidRPr="00C671D8" w:rsidRDefault="00F4779A" w:rsidP="00282132">
      <w:pPr>
        <w:spacing w:before="1" w:line="217" w:lineRule="exact"/>
        <w:rPr>
          <w:rFonts w:ascii="Times New Roman" w:hAnsi="Times New Roman" w:cs="Times New Roman"/>
          <w:i/>
          <w:spacing w:val="-2"/>
          <w:sz w:val="19"/>
        </w:rPr>
      </w:pPr>
    </w:p>
    <w:p w14:paraId="6638BBDA" w14:textId="77777777" w:rsidR="00F4779A" w:rsidRPr="00C671D8" w:rsidRDefault="00F4779A" w:rsidP="00282132">
      <w:pPr>
        <w:spacing w:before="1" w:line="217" w:lineRule="exact"/>
        <w:rPr>
          <w:rFonts w:ascii="Times New Roman" w:hAnsi="Times New Roman" w:cs="Times New Roman"/>
          <w:i/>
          <w:spacing w:val="-2"/>
          <w:sz w:val="19"/>
        </w:rPr>
      </w:pPr>
    </w:p>
    <w:p w14:paraId="6B9AEDA1" w14:textId="319B2FBA" w:rsidR="00F4779A" w:rsidRPr="00C671D8" w:rsidRDefault="00F4779A">
      <w:pPr>
        <w:widowControl/>
        <w:autoSpaceDE/>
        <w:autoSpaceDN/>
        <w:spacing w:after="160" w:line="259" w:lineRule="auto"/>
        <w:rPr>
          <w:rFonts w:ascii="Times New Roman" w:eastAsiaTheme="majorEastAsia" w:hAnsi="Times New Roman" w:cs="Times New Roman"/>
          <w:sz w:val="20"/>
          <w:szCs w:val="20"/>
        </w:rPr>
      </w:pPr>
      <w:r w:rsidRPr="00C671D8">
        <w:rPr>
          <w:rFonts w:ascii="Times New Roman" w:eastAsiaTheme="majorEastAsia" w:hAnsi="Times New Roman" w:cs="Times New Roman"/>
          <w:sz w:val="20"/>
          <w:szCs w:val="20"/>
        </w:rPr>
        <w:br w:type="page"/>
      </w:r>
    </w:p>
    <w:p w14:paraId="2CEB84E2" w14:textId="77777777" w:rsidR="00BF28E2" w:rsidRPr="00C671D8" w:rsidRDefault="00BF28E2" w:rsidP="008C152C">
      <w:pPr>
        <w:spacing w:line="224" w:lineRule="exact"/>
        <w:ind w:right="115"/>
        <w:jc w:val="right"/>
        <w:rPr>
          <w:rFonts w:ascii="Times New Roman" w:hAnsi="Times New Roman" w:cs="Times New Roman"/>
          <w:i/>
          <w:sz w:val="20"/>
          <w:highlight w:val="yellow"/>
        </w:rPr>
        <w:sectPr w:rsidR="00BF28E2" w:rsidRPr="00C671D8" w:rsidSect="00967C46">
          <w:pgSz w:w="11906" w:h="16838"/>
          <w:pgMar w:top="1440" w:right="1274" w:bottom="0" w:left="1440" w:header="708" w:footer="0" w:gutter="0"/>
          <w:cols w:space="708"/>
          <w:docGrid w:linePitch="360"/>
        </w:sectPr>
      </w:pPr>
    </w:p>
    <w:p w14:paraId="2982BE53" w14:textId="6BA37E27" w:rsidR="008C152C" w:rsidRPr="00014728" w:rsidRDefault="00014728" w:rsidP="00014728">
      <w:pPr>
        <w:pStyle w:val="Heading3"/>
        <w:rPr>
          <w:spacing w:val="-5"/>
          <w:w w:val="105"/>
        </w:rPr>
      </w:pPr>
      <w:bookmarkStart w:id="45" w:name="_Toc222401543"/>
      <w:r w:rsidRPr="00DE10A2">
        <w:rPr>
          <w:iCs/>
          <w:szCs w:val="24"/>
        </w:rPr>
        <w:lastRenderedPageBreak/>
        <w:t>A</w:t>
      </w:r>
      <w:r w:rsidR="00DE10A2" w:rsidRPr="00DE10A2">
        <w:rPr>
          <w:iCs/>
          <w:szCs w:val="24"/>
        </w:rPr>
        <w:t>nnexure</w:t>
      </w:r>
      <w:r w:rsidRPr="00DE10A2">
        <w:rPr>
          <w:iCs/>
          <w:spacing w:val="21"/>
          <w:szCs w:val="24"/>
        </w:rPr>
        <w:t xml:space="preserve"> </w:t>
      </w:r>
      <w:r w:rsidRPr="00DE10A2">
        <w:rPr>
          <w:iCs/>
          <w:spacing w:val="-2"/>
          <w:szCs w:val="24"/>
        </w:rPr>
        <w:t>IX.1</w:t>
      </w:r>
      <w:r w:rsidRPr="00DE10A2">
        <w:rPr>
          <w:i/>
          <w:spacing w:val="-2"/>
          <w:szCs w:val="24"/>
        </w:rPr>
        <w:t xml:space="preserve"> </w:t>
      </w:r>
      <w:r w:rsidRPr="00014728">
        <w:rPr>
          <w:i/>
          <w:spacing w:val="-2"/>
          <w:sz w:val="20"/>
        </w:rPr>
        <w:br/>
      </w:r>
      <w:r w:rsidR="008C152C" w:rsidRPr="00014728">
        <w:rPr>
          <w:w w:val="110"/>
        </w:rPr>
        <w:t>Assistance</w:t>
      </w:r>
      <w:r w:rsidR="008C152C" w:rsidRPr="00014728">
        <w:rPr>
          <w:spacing w:val="-11"/>
          <w:w w:val="110"/>
        </w:rPr>
        <w:t xml:space="preserve"> </w:t>
      </w:r>
      <w:r w:rsidR="008C152C" w:rsidRPr="00014728">
        <w:rPr>
          <w:w w:val="110"/>
        </w:rPr>
        <w:t>Sought</w:t>
      </w:r>
      <w:r w:rsidR="008C152C" w:rsidRPr="00014728">
        <w:rPr>
          <w:spacing w:val="-1"/>
          <w:w w:val="110"/>
        </w:rPr>
        <w:t xml:space="preserve"> </w:t>
      </w:r>
      <w:proofErr w:type="gramStart"/>
      <w:r w:rsidR="008C152C" w:rsidRPr="00014728">
        <w:rPr>
          <w:w w:val="110"/>
        </w:rPr>
        <w:t>By</w:t>
      </w:r>
      <w:proofErr w:type="gramEnd"/>
      <w:r w:rsidR="008C152C" w:rsidRPr="00014728">
        <w:rPr>
          <w:spacing w:val="-7"/>
          <w:w w:val="110"/>
        </w:rPr>
        <w:t xml:space="preserve"> </w:t>
      </w:r>
      <w:proofErr w:type="gramStart"/>
      <w:r w:rsidR="008C152C" w:rsidRPr="00014728">
        <w:rPr>
          <w:w w:val="110"/>
        </w:rPr>
        <w:t>The</w:t>
      </w:r>
      <w:proofErr w:type="gramEnd"/>
      <w:r w:rsidR="008C152C" w:rsidRPr="00014728">
        <w:rPr>
          <w:spacing w:val="-11"/>
          <w:w w:val="110"/>
        </w:rPr>
        <w:t xml:space="preserve"> </w:t>
      </w:r>
      <w:r w:rsidR="008C152C" w:rsidRPr="00014728">
        <w:rPr>
          <w:w w:val="110"/>
        </w:rPr>
        <w:t>States</w:t>
      </w:r>
      <w:r w:rsidR="008C152C" w:rsidRPr="00014728">
        <w:rPr>
          <w:spacing w:val="2"/>
          <w:w w:val="110"/>
        </w:rPr>
        <w:t xml:space="preserve"> </w:t>
      </w:r>
      <w:proofErr w:type="gramStart"/>
      <w:r w:rsidR="008C152C" w:rsidRPr="00014728">
        <w:rPr>
          <w:w w:val="110"/>
        </w:rPr>
        <w:t>And</w:t>
      </w:r>
      <w:proofErr w:type="gramEnd"/>
      <w:r w:rsidR="008C152C" w:rsidRPr="00014728">
        <w:rPr>
          <w:spacing w:val="-5"/>
          <w:w w:val="110"/>
        </w:rPr>
        <w:t xml:space="preserve"> </w:t>
      </w:r>
      <w:proofErr w:type="gramStart"/>
      <w:r w:rsidR="008C152C" w:rsidRPr="00014728">
        <w:rPr>
          <w:w w:val="110"/>
        </w:rPr>
        <w:t>The</w:t>
      </w:r>
      <w:proofErr w:type="gramEnd"/>
      <w:r w:rsidR="008C152C" w:rsidRPr="00014728">
        <w:rPr>
          <w:spacing w:val="-14"/>
          <w:w w:val="110"/>
        </w:rPr>
        <w:t xml:space="preserve"> </w:t>
      </w:r>
      <w:r w:rsidR="008C152C" w:rsidRPr="00014728">
        <w:rPr>
          <w:w w:val="110"/>
        </w:rPr>
        <w:t>Ceilings</w:t>
      </w:r>
      <w:r w:rsidR="008C152C" w:rsidRPr="00014728">
        <w:rPr>
          <w:spacing w:val="-1"/>
          <w:w w:val="110"/>
        </w:rPr>
        <w:t xml:space="preserve"> </w:t>
      </w:r>
      <w:r w:rsidR="008C152C" w:rsidRPr="00014728">
        <w:rPr>
          <w:w w:val="110"/>
        </w:rPr>
        <w:t>Approved</w:t>
      </w:r>
      <w:r w:rsidR="008C152C" w:rsidRPr="00014728">
        <w:rPr>
          <w:spacing w:val="-5"/>
          <w:w w:val="110"/>
        </w:rPr>
        <w:t xml:space="preserve"> </w:t>
      </w:r>
      <w:proofErr w:type="gramStart"/>
      <w:r w:rsidR="008C152C" w:rsidRPr="00014728">
        <w:rPr>
          <w:w w:val="110"/>
        </w:rPr>
        <w:t>By</w:t>
      </w:r>
      <w:proofErr w:type="gramEnd"/>
      <w:r w:rsidR="008C152C" w:rsidRPr="00014728">
        <w:rPr>
          <w:spacing w:val="-4"/>
          <w:w w:val="110"/>
        </w:rPr>
        <w:t xml:space="preserve"> </w:t>
      </w:r>
      <w:proofErr w:type="gramStart"/>
      <w:r w:rsidR="008C152C" w:rsidRPr="00014728">
        <w:rPr>
          <w:w w:val="110"/>
        </w:rPr>
        <w:t>The</w:t>
      </w:r>
      <w:proofErr w:type="gramEnd"/>
      <w:r w:rsidR="008C152C" w:rsidRPr="00014728">
        <w:rPr>
          <w:spacing w:val="-14"/>
          <w:w w:val="110"/>
        </w:rPr>
        <w:t xml:space="preserve"> </w:t>
      </w:r>
      <w:r w:rsidR="008C152C" w:rsidRPr="00014728">
        <w:rPr>
          <w:w w:val="110"/>
        </w:rPr>
        <w:t>Government</w:t>
      </w:r>
      <w:r w:rsidR="008C152C" w:rsidRPr="00014728">
        <w:rPr>
          <w:spacing w:val="9"/>
          <w:w w:val="110"/>
        </w:rPr>
        <w:t xml:space="preserve"> </w:t>
      </w:r>
      <w:proofErr w:type="gramStart"/>
      <w:r w:rsidR="008C152C" w:rsidRPr="00014728">
        <w:rPr>
          <w:w w:val="110"/>
        </w:rPr>
        <w:t>Of</w:t>
      </w:r>
      <w:proofErr w:type="gramEnd"/>
      <w:r w:rsidR="008C152C" w:rsidRPr="00014728">
        <w:rPr>
          <w:spacing w:val="-11"/>
          <w:w w:val="110"/>
        </w:rPr>
        <w:t xml:space="preserve"> </w:t>
      </w:r>
      <w:r w:rsidR="008C152C" w:rsidRPr="00014728">
        <w:rPr>
          <w:spacing w:val="-2"/>
          <w:w w:val="110"/>
        </w:rPr>
        <w:t xml:space="preserve">India </w:t>
      </w:r>
      <w:r w:rsidR="008C152C" w:rsidRPr="00014728">
        <w:rPr>
          <w:w w:val="105"/>
        </w:rPr>
        <w:t>During</w:t>
      </w:r>
      <w:r w:rsidR="008C152C" w:rsidRPr="00014728">
        <w:rPr>
          <w:spacing w:val="4"/>
          <w:w w:val="105"/>
        </w:rPr>
        <w:t xml:space="preserve"> </w:t>
      </w:r>
      <w:proofErr w:type="gramStart"/>
      <w:r w:rsidR="008C152C" w:rsidRPr="00014728">
        <w:rPr>
          <w:w w:val="105"/>
        </w:rPr>
        <w:t>The</w:t>
      </w:r>
      <w:proofErr w:type="gramEnd"/>
      <w:r w:rsidR="008C152C" w:rsidRPr="00014728">
        <w:rPr>
          <w:spacing w:val="3"/>
          <w:w w:val="105"/>
        </w:rPr>
        <w:t xml:space="preserve"> </w:t>
      </w:r>
      <w:r w:rsidR="008C152C" w:rsidRPr="00014728">
        <w:rPr>
          <w:w w:val="105"/>
        </w:rPr>
        <w:t>Years</w:t>
      </w:r>
      <w:r w:rsidR="008C152C" w:rsidRPr="00014728">
        <w:rPr>
          <w:spacing w:val="-7"/>
          <w:w w:val="105"/>
        </w:rPr>
        <w:t xml:space="preserve"> </w:t>
      </w:r>
      <w:r w:rsidR="008C152C" w:rsidRPr="00014728">
        <w:rPr>
          <w:w w:val="105"/>
        </w:rPr>
        <w:t>1982-83</w:t>
      </w:r>
      <w:r w:rsidR="008C152C" w:rsidRPr="00014728">
        <w:rPr>
          <w:spacing w:val="-1"/>
          <w:w w:val="105"/>
        </w:rPr>
        <w:t xml:space="preserve"> </w:t>
      </w:r>
      <w:r w:rsidR="008C152C" w:rsidRPr="00014728">
        <w:rPr>
          <w:w w:val="105"/>
        </w:rPr>
        <w:t>To</w:t>
      </w:r>
      <w:r w:rsidR="008C152C" w:rsidRPr="00014728">
        <w:rPr>
          <w:spacing w:val="-14"/>
          <w:w w:val="105"/>
        </w:rPr>
        <w:t xml:space="preserve"> </w:t>
      </w:r>
      <w:r w:rsidR="008C152C" w:rsidRPr="00014728">
        <w:rPr>
          <w:w w:val="105"/>
        </w:rPr>
        <w:t>1986-</w:t>
      </w:r>
      <w:r w:rsidR="008C152C" w:rsidRPr="00014728">
        <w:rPr>
          <w:spacing w:val="-5"/>
          <w:w w:val="105"/>
        </w:rPr>
        <w:t>87</w:t>
      </w:r>
      <w:bookmarkEnd w:id="45"/>
    </w:p>
    <w:p w14:paraId="306B88BA" w14:textId="1D912253" w:rsidR="00014728" w:rsidRDefault="00014728" w:rsidP="00014728">
      <w:pPr>
        <w:spacing w:line="224" w:lineRule="exact"/>
        <w:ind w:right="115"/>
        <w:jc w:val="center"/>
        <w:rPr>
          <w:rFonts w:ascii="Times New Roman" w:hAnsi="Times New Roman" w:cs="Times New Roman"/>
          <w:i/>
          <w:spacing w:val="-2"/>
          <w:sz w:val="19"/>
        </w:rPr>
      </w:pPr>
      <w:r w:rsidRPr="00014728">
        <w:rPr>
          <w:rFonts w:ascii="Times New Roman" w:hAnsi="Times New Roman" w:cs="Times New Roman"/>
          <w:i/>
          <w:sz w:val="19"/>
        </w:rPr>
        <w:t>(Para</w:t>
      </w:r>
      <w:r w:rsidRPr="00014728">
        <w:rPr>
          <w:rFonts w:ascii="Times New Roman" w:hAnsi="Times New Roman" w:cs="Times New Roman"/>
          <w:i/>
          <w:spacing w:val="-9"/>
          <w:sz w:val="19"/>
        </w:rPr>
        <w:t xml:space="preserve"> </w:t>
      </w:r>
      <w:r w:rsidRPr="00014728">
        <w:rPr>
          <w:rFonts w:ascii="Times New Roman" w:hAnsi="Times New Roman" w:cs="Times New Roman"/>
          <w:i/>
          <w:spacing w:val="-2"/>
          <w:sz w:val="19"/>
        </w:rPr>
        <w:t>9.6)</w:t>
      </w:r>
    </w:p>
    <w:p w14:paraId="58D76A5C" w14:textId="48C53259" w:rsidR="00014728" w:rsidRPr="00014728" w:rsidRDefault="00014728" w:rsidP="00014728">
      <w:pPr>
        <w:spacing w:line="224" w:lineRule="exact"/>
        <w:ind w:right="115"/>
        <w:jc w:val="right"/>
        <w:rPr>
          <w:rFonts w:ascii="Times New Roman" w:hAnsi="Times New Roman" w:cs="Times New Roman"/>
          <w:b/>
          <w:bCs/>
          <w:i/>
          <w:sz w:val="19"/>
        </w:rPr>
      </w:pPr>
      <w:r w:rsidRPr="00014728">
        <w:rPr>
          <w:rFonts w:ascii="Times New Roman" w:hAnsi="Times New Roman" w:cs="Times New Roman"/>
          <w:b/>
          <w:bCs/>
          <w:i/>
          <w:sz w:val="19"/>
        </w:rPr>
        <w:t>(Rs. Crore)</w:t>
      </w:r>
    </w:p>
    <w:tbl>
      <w:tblPr>
        <w:tblW w:w="16387" w:type="dxa"/>
        <w:tblInd w:w="279" w:type="dxa"/>
        <w:tblLook w:val="04A0" w:firstRow="1" w:lastRow="0" w:firstColumn="1" w:lastColumn="0" w:noHBand="0" w:noVBand="1"/>
      </w:tblPr>
      <w:tblGrid>
        <w:gridCol w:w="2551"/>
        <w:gridCol w:w="1560"/>
        <w:gridCol w:w="992"/>
        <w:gridCol w:w="1134"/>
        <w:gridCol w:w="992"/>
        <w:gridCol w:w="1134"/>
        <w:gridCol w:w="992"/>
        <w:gridCol w:w="993"/>
        <w:gridCol w:w="992"/>
        <w:gridCol w:w="990"/>
        <w:gridCol w:w="994"/>
        <w:gridCol w:w="993"/>
        <w:gridCol w:w="1073"/>
        <w:gridCol w:w="997"/>
      </w:tblGrid>
      <w:tr w:rsidR="00B43001" w:rsidRPr="00B43001" w14:paraId="46F78FAE" w14:textId="77777777" w:rsidTr="00B43001">
        <w:trPr>
          <w:trHeight w:val="20"/>
        </w:trPr>
        <w:tc>
          <w:tcPr>
            <w:tcW w:w="2551" w:type="dxa"/>
            <w:vMerge w:val="restart"/>
            <w:tcBorders>
              <w:top w:val="single" w:sz="4" w:space="0" w:color="auto"/>
              <w:left w:val="single" w:sz="4" w:space="0" w:color="auto"/>
              <w:right w:val="single" w:sz="4" w:space="0" w:color="auto"/>
            </w:tcBorders>
            <w:noWrap/>
            <w:vAlign w:val="center"/>
            <w:hideMark/>
          </w:tcPr>
          <w:p w14:paraId="0F9FBD64" w14:textId="1235039D"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p>
          <w:p w14:paraId="6E497797" w14:textId="7E316803" w:rsidR="00B43001" w:rsidRPr="00B43001" w:rsidRDefault="00B43001" w:rsidP="00B43001">
            <w:pPr>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State</w:t>
            </w:r>
          </w:p>
        </w:tc>
        <w:tc>
          <w:tcPr>
            <w:tcW w:w="1560" w:type="dxa"/>
            <w:vMerge w:val="restart"/>
            <w:tcBorders>
              <w:top w:val="single" w:sz="4" w:space="0" w:color="auto"/>
              <w:left w:val="nil"/>
              <w:right w:val="single" w:sz="4" w:space="0" w:color="auto"/>
            </w:tcBorders>
            <w:noWrap/>
            <w:vAlign w:val="center"/>
            <w:hideMark/>
          </w:tcPr>
          <w:p w14:paraId="5BA9062E" w14:textId="16D85A6E"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p>
          <w:p w14:paraId="137DCAD4" w14:textId="7E5EF58A" w:rsidR="00B43001" w:rsidRPr="00B43001" w:rsidRDefault="00B43001" w:rsidP="00B43001">
            <w:pPr>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Calamity</w:t>
            </w:r>
          </w:p>
        </w:tc>
        <w:tc>
          <w:tcPr>
            <w:tcW w:w="2126" w:type="dxa"/>
            <w:gridSpan w:val="2"/>
            <w:tcBorders>
              <w:top w:val="single" w:sz="4" w:space="0" w:color="auto"/>
              <w:left w:val="nil"/>
              <w:bottom w:val="single" w:sz="4" w:space="0" w:color="auto"/>
              <w:right w:val="single" w:sz="4" w:space="0" w:color="auto"/>
            </w:tcBorders>
            <w:noWrap/>
            <w:vAlign w:val="center"/>
            <w:hideMark/>
          </w:tcPr>
          <w:p w14:paraId="5BDADAF1"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1982-83</w:t>
            </w:r>
          </w:p>
        </w:tc>
        <w:tc>
          <w:tcPr>
            <w:tcW w:w="2126" w:type="dxa"/>
            <w:gridSpan w:val="2"/>
            <w:tcBorders>
              <w:top w:val="single" w:sz="4" w:space="0" w:color="auto"/>
              <w:left w:val="nil"/>
              <w:bottom w:val="single" w:sz="4" w:space="0" w:color="auto"/>
              <w:right w:val="single" w:sz="4" w:space="0" w:color="auto"/>
            </w:tcBorders>
            <w:noWrap/>
            <w:vAlign w:val="center"/>
            <w:hideMark/>
          </w:tcPr>
          <w:p w14:paraId="760E24AB"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1983-84</w:t>
            </w:r>
          </w:p>
        </w:tc>
        <w:tc>
          <w:tcPr>
            <w:tcW w:w="1985" w:type="dxa"/>
            <w:gridSpan w:val="2"/>
            <w:tcBorders>
              <w:top w:val="single" w:sz="4" w:space="0" w:color="auto"/>
              <w:left w:val="nil"/>
              <w:bottom w:val="single" w:sz="4" w:space="0" w:color="auto"/>
              <w:right w:val="single" w:sz="4" w:space="0" w:color="auto"/>
            </w:tcBorders>
            <w:noWrap/>
            <w:vAlign w:val="center"/>
            <w:hideMark/>
          </w:tcPr>
          <w:p w14:paraId="17A19B26"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1984-85</w:t>
            </w:r>
          </w:p>
        </w:tc>
        <w:tc>
          <w:tcPr>
            <w:tcW w:w="1982" w:type="dxa"/>
            <w:gridSpan w:val="2"/>
            <w:tcBorders>
              <w:top w:val="single" w:sz="4" w:space="0" w:color="auto"/>
              <w:left w:val="nil"/>
              <w:bottom w:val="single" w:sz="4" w:space="0" w:color="auto"/>
              <w:right w:val="single" w:sz="4" w:space="0" w:color="auto"/>
            </w:tcBorders>
            <w:noWrap/>
            <w:vAlign w:val="center"/>
            <w:hideMark/>
          </w:tcPr>
          <w:p w14:paraId="2DC9D15B"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1985-86</w:t>
            </w:r>
          </w:p>
        </w:tc>
        <w:tc>
          <w:tcPr>
            <w:tcW w:w="1987" w:type="dxa"/>
            <w:gridSpan w:val="2"/>
            <w:tcBorders>
              <w:top w:val="single" w:sz="4" w:space="0" w:color="auto"/>
              <w:left w:val="nil"/>
              <w:bottom w:val="single" w:sz="4" w:space="0" w:color="auto"/>
              <w:right w:val="single" w:sz="4" w:space="0" w:color="auto"/>
            </w:tcBorders>
            <w:noWrap/>
            <w:vAlign w:val="center"/>
            <w:hideMark/>
          </w:tcPr>
          <w:p w14:paraId="32714DA7"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1986-87</w:t>
            </w:r>
          </w:p>
        </w:tc>
        <w:tc>
          <w:tcPr>
            <w:tcW w:w="2070" w:type="dxa"/>
            <w:gridSpan w:val="2"/>
            <w:tcBorders>
              <w:top w:val="single" w:sz="4" w:space="0" w:color="auto"/>
              <w:left w:val="nil"/>
              <w:bottom w:val="single" w:sz="4" w:space="0" w:color="auto"/>
              <w:right w:val="single" w:sz="4" w:space="0" w:color="auto"/>
            </w:tcBorders>
            <w:noWrap/>
            <w:vAlign w:val="center"/>
            <w:hideMark/>
          </w:tcPr>
          <w:p w14:paraId="3FBCBEFC"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Totals (1982-83 to 1986-87)</w:t>
            </w:r>
          </w:p>
        </w:tc>
      </w:tr>
      <w:tr w:rsidR="00B43001" w:rsidRPr="00B43001" w14:paraId="4FD5AEA6" w14:textId="77777777" w:rsidTr="00B43001">
        <w:trPr>
          <w:trHeight w:val="20"/>
        </w:trPr>
        <w:tc>
          <w:tcPr>
            <w:tcW w:w="2551" w:type="dxa"/>
            <w:vMerge/>
            <w:tcBorders>
              <w:left w:val="single" w:sz="4" w:space="0" w:color="auto"/>
              <w:bottom w:val="single" w:sz="4" w:space="0" w:color="auto"/>
              <w:right w:val="single" w:sz="4" w:space="0" w:color="auto"/>
            </w:tcBorders>
            <w:noWrap/>
            <w:vAlign w:val="center"/>
            <w:hideMark/>
          </w:tcPr>
          <w:p w14:paraId="224FE0A7" w14:textId="1C2D443E"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1560" w:type="dxa"/>
            <w:vMerge/>
            <w:tcBorders>
              <w:left w:val="nil"/>
              <w:bottom w:val="single" w:sz="4" w:space="0" w:color="auto"/>
              <w:right w:val="single" w:sz="4" w:space="0" w:color="auto"/>
            </w:tcBorders>
            <w:noWrap/>
            <w:vAlign w:val="center"/>
            <w:hideMark/>
          </w:tcPr>
          <w:p w14:paraId="6D6A235C" w14:textId="49B91009"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p>
        </w:tc>
        <w:tc>
          <w:tcPr>
            <w:tcW w:w="992" w:type="dxa"/>
            <w:tcBorders>
              <w:top w:val="nil"/>
              <w:left w:val="nil"/>
              <w:bottom w:val="single" w:sz="4" w:space="0" w:color="auto"/>
              <w:right w:val="single" w:sz="4" w:space="0" w:color="auto"/>
            </w:tcBorders>
            <w:noWrap/>
            <w:vAlign w:val="center"/>
            <w:hideMark/>
          </w:tcPr>
          <w:p w14:paraId="1BDB5F35"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Asst Sought</w:t>
            </w:r>
          </w:p>
        </w:tc>
        <w:tc>
          <w:tcPr>
            <w:tcW w:w="1134" w:type="dxa"/>
            <w:tcBorders>
              <w:top w:val="nil"/>
              <w:left w:val="nil"/>
              <w:bottom w:val="single" w:sz="4" w:space="0" w:color="auto"/>
              <w:right w:val="single" w:sz="4" w:space="0" w:color="auto"/>
            </w:tcBorders>
            <w:noWrap/>
            <w:vAlign w:val="center"/>
            <w:hideMark/>
          </w:tcPr>
          <w:p w14:paraId="49E0458D"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Ceiling approved</w:t>
            </w:r>
          </w:p>
        </w:tc>
        <w:tc>
          <w:tcPr>
            <w:tcW w:w="992" w:type="dxa"/>
            <w:tcBorders>
              <w:top w:val="nil"/>
              <w:left w:val="nil"/>
              <w:bottom w:val="single" w:sz="4" w:space="0" w:color="auto"/>
              <w:right w:val="single" w:sz="4" w:space="0" w:color="auto"/>
            </w:tcBorders>
            <w:noWrap/>
            <w:vAlign w:val="center"/>
            <w:hideMark/>
          </w:tcPr>
          <w:p w14:paraId="3BD90F22"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Asst Sought</w:t>
            </w:r>
          </w:p>
        </w:tc>
        <w:tc>
          <w:tcPr>
            <w:tcW w:w="1134" w:type="dxa"/>
            <w:tcBorders>
              <w:top w:val="nil"/>
              <w:left w:val="nil"/>
              <w:bottom w:val="single" w:sz="4" w:space="0" w:color="auto"/>
              <w:right w:val="single" w:sz="4" w:space="0" w:color="auto"/>
            </w:tcBorders>
            <w:noWrap/>
            <w:vAlign w:val="center"/>
            <w:hideMark/>
          </w:tcPr>
          <w:p w14:paraId="11266E2F"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Ceiling approved</w:t>
            </w:r>
          </w:p>
        </w:tc>
        <w:tc>
          <w:tcPr>
            <w:tcW w:w="992" w:type="dxa"/>
            <w:tcBorders>
              <w:top w:val="nil"/>
              <w:left w:val="nil"/>
              <w:bottom w:val="single" w:sz="4" w:space="0" w:color="auto"/>
              <w:right w:val="single" w:sz="4" w:space="0" w:color="auto"/>
            </w:tcBorders>
            <w:noWrap/>
            <w:vAlign w:val="center"/>
            <w:hideMark/>
          </w:tcPr>
          <w:p w14:paraId="0A5DCAF5"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Asst Sought</w:t>
            </w:r>
          </w:p>
        </w:tc>
        <w:tc>
          <w:tcPr>
            <w:tcW w:w="993" w:type="dxa"/>
            <w:tcBorders>
              <w:top w:val="nil"/>
              <w:left w:val="nil"/>
              <w:bottom w:val="single" w:sz="4" w:space="0" w:color="auto"/>
              <w:right w:val="single" w:sz="4" w:space="0" w:color="auto"/>
            </w:tcBorders>
            <w:noWrap/>
            <w:vAlign w:val="center"/>
            <w:hideMark/>
          </w:tcPr>
          <w:p w14:paraId="4B3FD03A"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Ceiling approved</w:t>
            </w:r>
          </w:p>
        </w:tc>
        <w:tc>
          <w:tcPr>
            <w:tcW w:w="992" w:type="dxa"/>
            <w:tcBorders>
              <w:top w:val="nil"/>
              <w:left w:val="nil"/>
              <w:bottom w:val="single" w:sz="4" w:space="0" w:color="auto"/>
              <w:right w:val="single" w:sz="4" w:space="0" w:color="auto"/>
            </w:tcBorders>
            <w:noWrap/>
            <w:vAlign w:val="center"/>
            <w:hideMark/>
          </w:tcPr>
          <w:p w14:paraId="6A2415E3"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Asst Sought</w:t>
            </w:r>
          </w:p>
        </w:tc>
        <w:tc>
          <w:tcPr>
            <w:tcW w:w="990" w:type="dxa"/>
            <w:tcBorders>
              <w:top w:val="nil"/>
              <w:left w:val="nil"/>
              <w:bottom w:val="single" w:sz="4" w:space="0" w:color="auto"/>
              <w:right w:val="single" w:sz="4" w:space="0" w:color="auto"/>
            </w:tcBorders>
            <w:noWrap/>
            <w:vAlign w:val="center"/>
            <w:hideMark/>
          </w:tcPr>
          <w:p w14:paraId="056896FC"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Ceiling approved</w:t>
            </w:r>
          </w:p>
        </w:tc>
        <w:tc>
          <w:tcPr>
            <w:tcW w:w="994" w:type="dxa"/>
            <w:tcBorders>
              <w:top w:val="nil"/>
              <w:left w:val="nil"/>
              <w:bottom w:val="single" w:sz="4" w:space="0" w:color="auto"/>
              <w:right w:val="single" w:sz="4" w:space="0" w:color="auto"/>
            </w:tcBorders>
            <w:noWrap/>
            <w:vAlign w:val="center"/>
            <w:hideMark/>
          </w:tcPr>
          <w:p w14:paraId="1874FC25"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Asst Sought</w:t>
            </w:r>
          </w:p>
        </w:tc>
        <w:tc>
          <w:tcPr>
            <w:tcW w:w="993" w:type="dxa"/>
            <w:tcBorders>
              <w:top w:val="nil"/>
              <w:left w:val="nil"/>
              <w:bottom w:val="single" w:sz="4" w:space="0" w:color="auto"/>
              <w:right w:val="single" w:sz="4" w:space="0" w:color="auto"/>
            </w:tcBorders>
            <w:noWrap/>
            <w:vAlign w:val="center"/>
            <w:hideMark/>
          </w:tcPr>
          <w:p w14:paraId="5AF9CC90"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Ceiling approved</w:t>
            </w:r>
          </w:p>
        </w:tc>
        <w:tc>
          <w:tcPr>
            <w:tcW w:w="1073" w:type="dxa"/>
            <w:tcBorders>
              <w:top w:val="nil"/>
              <w:left w:val="nil"/>
              <w:bottom w:val="single" w:sz="4" w:space="0" w:color="auto"/>
              <w:right w:val="single" w:sz="4" w:space="0" w:color="auto"/>
            </w:tcBorders>
            <w:noWrap/>
            <w:vAlign w:val="center"/>
            <w:hideMark/>
          </w:tcPr>
          <w:p w14:paraId="3C29A833"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Asst Sought</w:t>
            </w:r>
          </w:p>
        </w:tc>
        <w:tc>
          <w:tcPr>
            <w:tcW w:w="997" w:type="dxa"/>
            <w:tcBorders>
              <w:top w:val="nil"/>
              <w:left w:val="nil"/>
              <w:bottom w:val="single" w:sz="4" w:space="0" w:color="auto"/>
              <w:right w:val="single" w:sz="4" w:space="0" w:color="auto"/>
            </w:tcBorders>
            <w:noWrap/>
            <w:vAlign w:val="center"/>
            <w:hideMark/>
          </w:tcPr>
          <w:p w14:paraId="252677FB" w14:textId="77777777" w:rsidR="00B43001" w:rsidRPr="00B43001" w:rsidRDefault="00B43001" w:rsidP="00B43001">
            <w:pPr>
              <w:widowControl/>
              <w:autoSpaceDE/>
              <w:autoSpaceDN/>
              <w:jc w:val="center"/>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Ceiling approved</w:t>
            </w:r>
          </w:p>
        </w:tc>
      </w:tr>
      <w:tr w:rsidR="00B43001" w:rsidRPr="00B43001" w14:paraId="328E9A0B"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39A07AC"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 Andhra Pradesh</w:t>
            </w:r>
          </w:p>
        </w:tc>
        <w:tc>
          <w:tcPr>
            <w:tcW w:w="1560" w:type="dxa"/>
            <w:tcBorders>
              <w:top w:val="nil"/>
              <w:left w:val="nil"/>
              <w:bottom w:val="single" w:sz="4" w:space="0" w:color="auto"/>
              <w:right w:val="single" w:sz="4" w:space="0" w:color="auto"/>
            </w:tcBorders>
            <w:vAlign w:val="center"/>
            <w:hideMark/>
          </w:tcPr>
          <w:p w14:paraId="5725248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46F64C9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1E533F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10869C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405.34</w:t>
            </w:r>
          </w:p>
        </w:tc>
        <w:tc>
          <w:tcPr>
            <w:tcW w:w="1134" w:type="dxa"/>
            <w:tcBorders>
              <w:top w:val="nil"/>
              <w:left w:val="nil"/>
              <w:bottom w:val="single" w:sz="4" w:space="0" w:color="auto"/>
              <w:right w:val="single" w:sz="4" w:space="0" w:color="auto"/>
            </w:tcBorders>
            <w:vAlign w:val="center"/>
            <w:hideMark/>
          </w:tcPr>
          <w:p w14:paraId="3ACE83F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96.71</w:t>
            </w:r>
          </w:p>
        </w:tc>
        <w:tc>
          <w:tcPr>
            <w:tcW w:w="992" w:type="dxa"/>
            <w:tcBorders>
              <w:top w:val="nil"/>
              <w:left w:val="nil"/>
              <w:bottom w:val="single" w:sz="4" w:space="0" w:color="auto"/>
              <w:right w:val="single" w:sz="4" w:space="0" w:color="auto"/>
            </w:tcBorders>
            <w:vAlign w:val="center"/>
            <w:hideMark/>
          </w:tcPr>
          <w:p w14:paraId="1FA91C3C" w14:textId="19FB7458"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104.3</w:t>
            </w:r>
            <w:r w:rsidR="0039260E">
              <w:rPr>
                <w:rFonts w:ascii="Times New Roman" w:eastAsia="Times New Roman" w:hAnsi="Times New Roman" w:cs="Times New Roman"/>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35ACDAA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29.91</w:t>
            </w:r>
          </w:p>
        </w:tc>
        <w:tc>
          <w:tcPr>
            <w:tcW w:w="992" w:type="dxa"/>
            <w:tcBorders>
              <w:top w:val="nil"/>
              <w:left w:val="nil"/>
              <w:bottom w:val="single" w:sz="4" w:space="0" w:color="auto"/>
              <w:right w:val="single" w:sz="4" w:space="0" w:color="auto"/>
            </w:tcBorders>
            <w:vAlign w:val="center"/>
            <w:hideMark/>
          </w:tcPr>
          <w:p w14:paraId="434CFCA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7B847CA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12.79</w:t>
            </w:r>
          </w:p>
        </w:tc>
        <w:tc>
          <w:tcPr>
            <w:tcW w:w="994" w:type="dxa"/>
            <w:tcBorders>
              <w:top w:val="nil"/>
              <w:left w:val="nil"/>
              <w:bottom w:val="single" w:sz="4" w:space="0" w:color="auto"/>
              <w:right w:val="single" w:sz="4" w:space="0" w:color="auto"/>
            </w:tcBorders>
            <w:vAlign w:val="center"/>
            <w:hideMark/>
          </w:tcPr>
          <w:p w14:paraId="24AF46D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1275.89</w:t>
            </w:r>
          </w:p>
        </w:tc>
        <w:tc>
          <w:tcPr>
            <w:tcW w:w="993" w:type="dxa"/>
            <w:tcBorders>
              <w:top w:val="nil"/>
              <w:left w:val="nil"/>
              <w:bottom w:val="single" w:sz="4" w:space="0" w:color="auto"/>
              <w:right w:val="single" w:sz="4" w:space="0" w:color="auto"/>
            </w:tcBorders>
            <w:vAlign w:val="center"/>
            <w:hideMark/>
          </w:tcPr>
          <w:p w14:paraId="733EAD0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139.51</w:t>
            </w:r>
          </w:p>
        </w:tc>
        <w:tc>
          <w:tcPr>
            <w:tcW w:w="1073" w:type="dxa"/>
            <w:tcBorders>
              <w:top w:val="nil"/>
              <w:left w:val="nil"/>
              <w:bottom w:val="single" w:sz="4" w:space="0" w:color="auto"/>
              <w:right w:val="single" w:sz="4" w:space="0" w:color="auto"/>
            </w:tcBorders>
            <w:vAlign w:val="center"/>
            <w:hideMark/>
          </w:tcPr>
          <w:p w14:paraId="467FF0F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1785.53</w:t>
            </w:r>
          </w:p>
        </w:tc>
        <w:tc>
          <w:tcPr>
            <w:tcW w:w="997" w:type="dxa"/>
            <w:tcBorders>
              <w:top w:val="nil"/>
              <w:left w:val="nil"/>
              <w:bottom w:val="single" w:sz="4" w:space="0" w:color="auto"/>
              <w:right w:val="single" w:sz="4" w:space="0" w:color="auto"/>
            </w:tcBorders>
            <w:vAlign w:val="center"/>
            <w:hideMark/>
          </w:tcPr>
          <w:p w14:paraId="354BA89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278.92</w:t>
            </w:r>
          </w:p>
        </w:tc>
      </w:tr>
      <w:tr w:rsidR="00B43001" w:rsidRPr="00B43001" w14:paraId="3ED43D17"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3B869E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74C33E1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0133137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220.24</w:t>
            </w:r>
          </w:p>
        </w:tc>
        <w:tc>
          <w:tcPr>
            <w:tcW w:w="1134" w:type="dxa"/>
            <w:tcBorders>
              <w:top w:val="nil"/>
              <w:left w:val="nil"/>
              <w:bottom w:val="single" w:sz="4" w:space="0" w:color="auto"/>
              <w:right w:val="single" w:sz="4" w:space="0" w:color="auto"/>
            </w:tcBorders>
            <w:vAlign w:val="center"/>
            <w:hideMark/>
          </w:tcPr>
          <w:p w14:paraId="1F7F6F5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68.77</w:t>
            </w:r>
          </w:p>
        </w:tc>
        <w:tc>
          <w:tcPr>
            <w:tcW w:w="992" w:type="dxa"/>
            <w:tcBorders>
              <w:top w:val="nil"/>
              <w:left w:val="nil"/>
              <w:bottom w:val="single" w:sz="4" w:space="0" w:color="auto"/>
              <w:right w:val="single" w:sz="4" w:space="0" w:color="auto"/>
            </w:tcBorders>
            <w:vAlign w:val="center"/>
            <w:hideMark/>
          </w:tcPr>
          <w:p w14:paraId="76E00B2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165.12</w:t>
            </w:r>
          </w:p>
        </w:tc>
        <w:tc>
          <w:tcPr>
            <w:tcW w:w="1134" w:type="dxa"/>
            <w:tcBorders>
              <w:top w:val="nil"/>
              <w:left w:val="nil"/>
              <w:bottom w:val="single" w:sz="4" w:space="0" w:color="auto"/>
              <w:right w:val="single" w:sz="4" w:space="0" w:color="auto"/>
            </w:tcBorders>
            <w:vAlign w:val="center"/>
            <w:hideMark/>
          </w:tcPr>
          <w:p w14:paraId="0C19416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28.26</w:t>
            </w:r>
          </w:p>
        </w:tc>
        <w:tc>
          <w:tcPr>
            <w:tcW w:w="992" w:type="dxa"/>
            <w:tcBorders>
              <w:top w:val="nil"/>
              <w:left w:val="nil"/>
              <w:bottom w:val="single" w:sz="4" w:space="0" w:color="auto"/>
              <w:right w:val="single" w:sz="4" w:space="0" w:color="auto"/>
            </w:tcBorders>
            <w:vAlign w:val="center"/>
            <w:hideMark/>
          </w:tcPr>
          <w:p w14:paraId="3FF0023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369.28</w:t>
            </w:r>
          </w:p>
        </w:tc>
        <w:tc>
          <w:tcPr>
            <w:tcW w:w="993" w:type="dxa"/>
            <w:tcBorders>
              <w:top w:val="nil"/>
              <w:left w:val="nil"/>
              <w:bottom w:val="single" w:sz="4" w:space="0" w:color="auto"/>
              <w:right w:val="single" w:sz="4" w:space="0" w:color="auto"/>
            </w:tcBorders>
            <w:vAlign w:val="center"/>
            <w:hideMark/>
          </w:tcPr>
          <w:p w14:paraId="7592998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54.42</w:t>
            </w:r>
          </w:p>
        </w:tc>
        <w:tc>
          <w:tcPr>
            <w:tcW w:w="992" w:type="dxa"/>
            <w:tcBorders>
              <w:top w:val="nil"/>
              <w:left w:val="nil"/>
              <w:bottom w:val="single" w:sz="4" w:space="0" w:color="auto"/>
              <w:right w:val="single" w:sz="4" w:space="0" w:color="auto"/>
            </w:tcBorders>
            <w:vAlign w:val="center"/>
            <w:hideMark/>
          </w:tcPr>
          <w:p w14:paraId="1417BE4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950.95</w:t>
            </w:r>
          </w:p>
        </w:tc>
        <w:tc>
          <w:tcPr>
            <w:tcW w:w="990" w:type="dxa"/>
            <w:tcBorders>
              <w:top w:val="nil"/>
              <w:left w:val="nil"/>
              <w:bottom w:val="single" w:sz="4" w:space="0" w:color="auto"/>
              <w:right w:val="single" w:sz="4" w:space="0" w:color="auto"/>
            </w:tcBorders>
            <w:vAlign w:val="center"/>
            <w:hideMark/>
          </w:tcPr>
          <w:p w14:paraId="6DECAB7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63.09</w:t>
            </w:r>
          </w:p>
        </w:tc>
        <w:tc>
          <w:tcPr>
            <w:tcW w:w="994" w:type="dxa"/>
            <w:tcBorders>
              <w:top w:val="nil"/>
              <w:left w:val="nil"/>
              <w:bottom w:val="single" w:sz="4" w:space="0" w:color="auto"/>
              <w:right w:val="single" w:sz="4" w:space="0" w:color="auto"/>
            </w:tcBorders>
            <w:vAlign w:val="center"/>
            <w:hideMark/>
          </w:tcPr>
          <w:p w14:paraId="2B7A30F2" w14:textId="20FD9A64"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676.8</w:t>
            </w:r>
            <w:r w:rsidR="0039260E">
              <w:rPr>
                <w:rFonts w:ascii="Times New Roman" w:eastAsia="Times New Roman" w:hAnsi="Times New Roman" w:cs="Times New Roman"/>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09B4899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63.24</w:t>
            </w:r>
          </w:p>
        </w:tc>
        <w:tc>
          <w:tcPr>
            <w:tcW w:w="1073" w:type="dxa"/>
            <w:tcBorders>
              <w:top w:val="nil"/>
              <w:left w:val="nil"/>
              <w:bottom w:val="single" w:sz="4" w:space="0" w:color="auto"/>
              <w:right w:val="single" w:sz="4" w:space="0" w:color="auto"/>
            </w:tcBorders>
            <w:vAlign w:val="center"/>
            <w:hideMark/>
          </w:tcPr>
          <w:p w14:paraId="6E0DFE0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2382.39</w:t>
            </w:r>
          </w:p>
        </w:tc>
        <w:tc>
          <w:tcPr>
            <w:tcW w:w="997" w:type="dxa"/>
            <w:tcBorders>
              <w:top w:val="nil"/>
              <w:left w:val="nil"/>
              <w:bottom w:val="single" w:sz="4" w:space="0" w:color="auto"/>
              <w:right w:val="single" w:sz="4" w:space="0" w:color="auto"/>
            </w:tcBorders>
            <w:vAlign w:val="center"/>
            <w:hideMark/>
          </w:tcPr>
          <w:p w14:paraId="29D72C8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277.78</w:t>
            </w:r>
          </w:p>
        </w:tc>
      </w:tr>
      <w:tr w:rsidR="00B43001" w:rsidRPr="00B43001" w14:paraId="61AA7994"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F38737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63B2B3CF"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9A8F7B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220.24</w:t>
            </w:r>
          </w:p>
        </w:tc>
        <w:tc>
          <w:tcPr>
            <w:tcW w:w="1134" w:type="dxa"/>
            <w:tcBorders>
              <w:top w:val="nil"/>
              <w:left w:val="nil"/>
              <w:bottom w:val="single" w:sz="4" w:space="0" w:color="auto"/>
              <w:right w:val="single" w:sz="4" w:space="0" w:color="auto"/>
            </w:tcBorders>
            <w:vAlign w:val="center"/>
            <w:hideMark/>
          </w:tcPr>
          <w:p w14:paraId="423440C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68.77</w:t>
            </w:r>
          </w:p>
        </w:tc>
        <w:tc>
          <w:tcPr>
            <w:tcW w:w="992" w:type="dxa"/>
            <w:tcBorders>
              <w:top w:val="nil"/>
              <w:left w:val="nil"/>
              <w:bottom w:val="single" w:sz="4" w:space="0" w:color="auto"/>
              <w:right w:val="single" w:sz="4" w:space="0" w:color="auto"/>
            </w:tcBorders>
            <w:vAlign w:val="center"/>
            <w:hideMark/>
          </w:tcPr>
          <w:p w14:paraId="69A62AE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570.46</w:t>
            </w:r>
          </w:p>
        </w:tc>
        <w:tc>
          <w:tcPr>
            <w:tcW w:w="1134" w:type="dxa"/>
            <w:tcBorders>
              <w:top w:val="nil"/>
              <w:left w:val="nil"/>
              <w:bottom w:val="single" w:sz="4" w:space="0" w:color="auto"/>
              <w:right w:val="single" w:sz="4" w:space="0" w:color="auto"/>
            </w:tcBorders>
            <w:vAlign w:val="center"/>
            <w:hideMark/>
          </w:tcPr>
          <w:p w14:paraId="26C979A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124.97</w:t>
            </w:r>
          </w:p>
        </w:tc>
        <w:tc>
          <w:tcPr>
            <w:tcW w:w="992" w:type="dxa"/>
            <w:tcBorders>
              <w:top w:val="nil"/>
              <w:left w:val="nil"/>
              <w:bottom w:val="single" w:sz="4" w:space="0" w:color="auto"/>
              <w:right w:val="single" w:sz="4" w:space="0" w:color="auto"/>
            </w:tcBorders>
            <w:vAlign w:val="center"/>
            <w:hideMark/>
          </w:tcPr>
          <w:p w14:paraId="1A4CADF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473.58</w:t>
            </w:r>
          </w:p>
        </w:tc>
        <w:tc>
          <w:tcPr>
            <w:tcW w:w="993" w:type="dxa"/>
            <w:tcBorders>
              <w:top w:val="nil"/>
              <w:left w:val="nil"/>
              <w:bottom w:val="single" w:sz="4" w:space="0" w:color="auto"/>
              <w:right w:val="single" w:sz="4" w:space="0" w:color="auto"/>
            </w:tcBorders>
            <w:vAlign w:val="center"/>
            <w:hideMark/>
          </w:tcPr>
          <w:p w14:paraId="0AB9F23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84.33</w:t>
            </w:r>
          </w:p>
        </w:tc>
        <w:tc>
          <w:tcPr>
            <w:tcW w:w="992" w:type="dxa"/>
            <w:tcBorders>
              <w:top w:val="nil"/>
              <w:left w:val="nil"/>
              <w:bottom w:val="single" w:sz="4" w:space="0" w:color="auto"/>
              <w:right w:val="single" w:sz="4" w:space="0" w:color="auto"/>
            </w:tcBorders>
            <w:vAlign w:val="center"/>
            <w:hideMark/>
          </w:tcPr>
          <w:p w14:paraId="1A8CC3A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950.95</w:t>
            </w:r>
          </w:p>
        </w:tc>
        <w:tc>
          <w:tcPr>
            <w:tcW w:w="990" w:type="dxa"/>
            <w:tcBorders>
              <w:top w:val="nil"/>
              <w:left w:val="nil"/>
              <w:bottom w:val="single" w:sz="4" w:space="0" w:color="auto"/>
              <w:right w:val="single" w:sz="4" w:space="0" w:color="auto"/>
            </w:tcBorders>
            <w:vAlign w:val="center"/>
            <w:hideMark/>
          </w:tcPr>
          <w:p w14:paraId="253B8C1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75.88</w:t>
            </w:r>
          </w:p>
        </w:tc>
        <w:tc>
          <w:tcPr>
            <w:tcW w:w="994" w:type="dxa"/>
            <w:tcBorders>
              <w:top w:val="nil"/>
              <w:left w:val="nil"/>
              <w:bottom w:val="single" w:sz="4" w:space="0" w:color="auto"/>
              <w:right w:val="single" w:sz="4" w:space="0" w:color="auto"/>
            </w:tcBorders>
            <w:vAlign w:val="center"/>
            <w:hideMark/>
          </w:tcPr>
          <w:p w14:paraId="7879B8F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1952.69</w:t>
            </w:r>
          </w:p>
        </w:tc>
        <w:tc>
          <w:tcPr>
            <w:tcW w:w="993" w:type="dxa"/>
            <w:tcBorders>
              <w:top w:val="nil"/>
              <w:left w:val="nil"/>
              <w:bottom w:val="single" w:sz="4" w:space="0" w:color="auto"/>
              <w:right w:val="single" w:sz="4" w:space="0" w:color="auto"/>
            </w:tcBorders>
            <w:vAlign w:val="center"/>
            <w:hideMark/>
          </w:tcPr>
          <w:p w14:paraId="70BB17C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202.75</w:t>
            </w:r>
          </w:p>
        </w:tc>
        <w:tc>
          <w:tcPr>
            <w:tcW w:w="1073" w:type="dxa"/>
            <w:tcBorders>
              <w:top w:val="nil"/>
              <w:left w:val="nil"/>
              <w:bottom w:val="single" w:sz="4" w:space="0" w:color="auto"/>
              <w:right w:val="single" w:sz="4" w:space="0" w:color="auto"/>
            </w:tcBorders>
            <w:vAlign w:val="center"/>
            <w:hideMark/>
          </w:tcPr>
          <w:p w14:paraId="548B308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4167.92</w:t>
            </w:r>
          </w:p>
        </w:tc>
        <w:tc>
          <w:tcPr>
            <w:tcW w:w="997" w:type="dxa"/>
            <w:tcBorders>
              <w:top w:val="nil"/>
              <w:left w:val="nil"/>
              <w:bottom w:val="single" w:sz="4" w:space="0" w:color="auto"/>
              <w:right w:val="single" w:sz="4" w:space="0" w:color="auto"/>
            </w:tcBorders>
            <w:vAlign w:val="center"/>
            <w:hideMark/>
          </w:tcPr>
          <w:p w14:paraId="7AD1E77C" w14:textId="528AA17C"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556.7</w:t>
            </w:r>
            <w:r w:rsidR="0039260E">
              <w:rPr>
                <w:rFonts w:ascii="Times New Roman" w:eastAsia="Times New Roman" w:hAnsi="Times New Roman" w:cs="Times New Roman"/>
                <w:b/>
                <w:bCs/>
                <w:color w:val="000000"/>
                <w:sz w:val="18"/>
                <w:szCs w:val="18"/>
                <w:lang w:val="en-IN" w:eastAsia="en-IN" w:bidi="hi-IN"/>
              </w:rPr>
              <w:t>0</w:t>
            </w:r>
          </w:p>
        </w:tc>
      </w:tr>
      <w:tr w:rsidR="00B43001" w:rsidRPr="00B43001" w14:paraId="5E28BA1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4071494"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 Assam</w:t>
            </w:r>
          </w:p>
        </w:tc>
        <w:tc>
          <w:tcPr>
            <w:tcW w:w="1560" w:type="dxa"/>
            <w:tcBorders>
              <w:top w:val="nil"/>
              <w:left w:val="nil"/>
              <w:bottom w:val="single" w:sz="4" w:space="0" w:color="auto"/>
              <w:right w:val="single" w:sz="4" w:space="0" w:color="auto"/>
            </w:tcBorders>
            <w:vAlign w:val="center"/>
            <w:hideMark/>
          </w:tcPr>
          <w:p w14:paraId="7EAD6E9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5E78AE9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24.84</w:t>
            </w:r>
          </w:p>
        </w:tc>
        <w:tc>
          <w:tcPr>
            <w:tcW w:w="1134" w:type="dxa"/>
            <w:tcBorders>
              <w:top w:val="nil"/>
              <w:left w:val="nil"/>
              <w:bottom w:val="single" w:sz="4" w:space="0" w:color="auto"/>
              <w:right w:val="single" w:sz="4" w:space="0" w:color="auto"/>
            </w:tcBorders>
            <w:vAlign w:val="center"/>
            <w:hideMark/>
          </w:tcPr>
          <w:p w14:paraId="56CE839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9.47</w:t>
            </w:r>
          </w:p>
        </w:tc>
        <w:tc>
          <w:tcPr>
            <w:tcW w:w="992" w:type="dxa"/>
            <w:tcBorders>
              <w:top w:val="nil"/>
              <w:left w:val="nil"/>
              <w:bottom w:val="single" w:sz="4" w:space="0" w:color="auto"/>
              <w:right w:val="single" w:sz="4" w:space="0" w:color="auto"/>
            </w:tcBorders>
            <w:vAlign w:val="center"/>
            <w:hideMark/>
          </w:tcPr>
          <w:p w14:paraId="4B9AFC3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52.57</w:t>
            </w:r>
          </w:p>
        </w:tc>
        <w:tc>
          <w:tcPr>
            <w:tcW w:w="1134" w:type="dxa"/>
            <w:tcBorders>
              <w:top w:val="nil"/>
              <w:left w:val="nil"/>
              <w:bottom w:val="single" w:sz="4" w:space="0" w:color="auto"/>
              <w:right w:val="single" w:sz="4" w:space="0" w:color="auto"/>
            </w:tcBorders>
            <w:vAlign w:val="center"/>
            <w:hideMark/>
          </w:tcPr>
          <w:p w14:paraId="13C9B07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11.07</w:t>
            </w:r>
          </w:p>
        </w:tc>
        <w:tc>
          <w:tcPr>
            <w:tcW w:w="992" w:type="dxa"/>
            <w:tcBorders>
              <w:top w:val="nil"/>
              <w:left w:val="nil"/>
              <w:bottom w:val="single" w:sz="4" w:space="0" w:color="auto"/>
              <w:right w:val="single" w:sz="4" w:space="0" w:color="auto"/>
            </w:tcBorders>
            <w:vAlign w:val="center"/>
            <w:hideMark/>
          </w:tcPr>
          <w:p w14:paraId="3B83250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154.93</w:t>
            </w:r>
          </w:p>
        </w:tc>
        <w:tc>
          <w:tcPr>
            <w:tcW w:w="993" w:type="dxa"/>
            <w:tcBorders>
              <w:top w:val="nil"/>
              <w:left w:val="nil"/>
              <w:bottom w:val="single" w:sz="4" w:space="0" w:color="auto"/>
              <w:right w:val="single" w:sz="4" w:space="0" w:color="auto"/>
            </w:tcBorders>
            <w:vAlign w:val="center"/>
            <w:hideMark/>
          </w:tcPr>
          <w:p w14:paraId="312FB9E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39.42</w:t>
            </w:r>
          </w:p>
        </w:tc>
        <w:tc>
          <w:tcPr>
            <w:tcW w:w="992" w:type="dxa"/>
            <w:tcBorders>
              <w:top w:val="nil"/>
              <w:left w:val="nil"/>
              <w:bottom w:val="single" w:sz="4" w:space="0" w:color="auto"/>
              <w:right w:val="single" w:sz="4" w:space="0" w:color="auto"/>
            </w:tcBorders>
            <w:vAlign w:val="center"/>
            <w:hideMark/>
          </w:tcPr>
          <w:p w14:paraId="0EFAEC1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90.03</w:t>
            </w:r>
          </w:p>
        </w:tc>
        <w:tc>
          <w:tcPr>
            <w:tcW w:w="990" w:type="dxa"/>
            <w:tcBorders>
              <w:top w:val="nil"/>
              <w:left w:val="nil"/>
              <w:bottom w:val="single" w:sz="4" w:space="0" w:color="auto"/>
              <w:right w:val="single" w:sz="4" w:space="0" w:color="auto"/>
            </w:tcBorders>
            <w:vAlign w:val="center"/>
            <w:hideMark/>
          </w:tcPr>
          <w:p w14:paraId="4B410CA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23.85</w:t>
            </w:r>
          </w:p>
        </w:tc>
        <w:tc>
          <w:tcPr>
            <w:tcW w:w="994" w:type="dxa"/>
            <w:tcBorders>
              <w:top w:val="nil"/>
              <w:left w:val="nil"/>
              <w:bottom w:val="single" w:sz="4" w:space="0" w:color="auto"/>
              <w:right w:val="single" w:sz="4" w:space="0" w:color="auto"/>
            </w:tcBorders>
            <w:vAlign w:val="center"/>
            <w:hideMark/>
          </w:tcPr>
          <w:p w14:paraId="198EF64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338.65</w:t>
            </w:r>
          </w:p>
        </w:tc>
        <w:tc>
          <w:tcPr>
            <w:tcW w:w="993" w:type="dxa"/>
            <w:tcBorders>
              <w:top w:val="nil"/>
              <w:left w:val="nil"/>
              <w:bottom w:val="single" w:sz="4" w:space="0" w:color="auto"/>
              <w:right w:val="single" w:sz="4" w:space="0" w:color="auto"/>
            </w:tcBorders>
            <w:vAlign w:val="center"/>
            <w:hideMark/>
          </w:tcPr>
          <w:p w14:paraId="1C8BB21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31.94</w:t>
            </w:r>
          </w:p>
        </w:tc>
        <w:tc>
          <w:tcPr>
            <w:tcW w:w="1073" w:type="dxa"/>
            <w:tcBorders>
              <w:top w:val="nil"/>
              <w:left w:val="nil"/>
              <w:bottom w:val="single" w:sz="4" w:space="0" w:color="auto"/>
              <w:right w:val="single" w:sz="4" w:space="0" w:color="auto"/>
            </w:tcBorders>
            <w:vAlign w:val="center"/>
            <w:hideMark/>
          </w:tcPr>
          <w:p w14:paraId="363B756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661.02</w:t>
            </w:r>
          </w:p>
        </w:tc>
        <w:tc>
          <w:tcPr>
            <w:tcW w:w="997" w:type="dxa"/>
            <w:tcBorders>
              <w:top w:val="nil"/>
              <w:left w:val="nil"/>
              <w:bottom w:val="single" w:sz="4" w:space="0" w:color="auto"/>
              <w:right w:val="single" w:sz="4" w:space="0" w:color="auto"/>
            </w:tcBorders>
            <w:vAlign w:val="center"/>
            <w:hideMark/>
          </w:tcPr>
          <w:p w14:paraId="22136C2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115.75</w:t>
            </w:r>
          </w:p>
        </w:tc>
      </w:tr>
      <w:tr w:rsidR="00B43001" w:rsidRPr="00B43001" w14:paraId="00EC9AE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B778E0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1490403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7CFC551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75A699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292A6D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2F177B3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2DEE98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2CB11C1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218F352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0DF63B9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3A58A1F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81.93</w:t>
            </w:r>
          </w:p>
        </w:tc>
        <w:tc>
          <w:tcPr>
            <w:tcW w:w="993" w:type="dxa"/>
            <w:tcBorders>
              <w:top w:val="nil"/>
              <w:left w:val="nil"/>
              <w:bottom w:val="single" w:sz="4" w:space="0" w:color="auto"/>
              <w:right w:val="single" w:sz="4" w:space="0" w:color="auto"/>
            </w:tcBorders>
            <w:vAlign w:val="center"/>
            <w:hideMark/>
          </w:tcPr>
          <w:p w14:paraId="754B3F19" w14:textId="24693DAA"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7.4</w:t>
            </w:r>
            <w:r w:rsidR="0039260E">
              <w:rPr>
                <w:rFonts w:ascii="Times New Roman" w:eastAsia="Times New Roman" w:hAnsi="Times New Roman" w:cs="Times New Roman"/>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62C09A4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81.93</w:t>
            </w:r>
          </w:p>
        </w:tc>
        <w:tc>
          <w:tcPr>
            <w:tcW w:w="997" w:type="dxa"/>
            <w:tcBorders>
              <w:top w:val="nil"/>
              <w:left w:val="nil"/>
              <w:bottom w:val="single" w:sz="4" w:space="0" w:color="auto"/>
              <w:right w:val="single" w:sz="4" w:space="0" w:color="auto"/>
            </w:tcBorders>
            <w:vAlign w:val="center"/>
            <w:hideMark/>
          </w:tcPr>
          <w:p w14:paraId="11EB0A08" w14:textId="7A5CBB4E"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7.4</w:t>
            </w:r>
            <w:r w:rsidR="0039260E">
              <w:rPr>
                <w:rFonts w:ascii="Times New Roman" w:eastAsia="Times New Roman" w:hAnsi="Times New Roman" w:cs="Times New Roman"/>
                <w:color w:val="000000"/>
                <w:sz w:val="18"/>
                <w:szCs w:val="18"/>
                <w:lang w:val="en-IN" w:eastAsia="en-IN" w:bidi="hi-IN"/>
              </w:rPr>
              <w:t>0</w:t>
            </w:r>
          </w:p>
        </w:tc>
      </w:tr>
      <w:tr w:rsidR="00B43001" w:rsidRPr="00B43001" w14:paraId="64BCBB4A"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0FFEE95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14A26D0"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4BFE31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24.84</w:t>
            </w:r>
          </w:p>
        </w:tc>
        <w:tc>
          <w:tcPr>
            <w:tcW w:w="1134" w:type="dxa"/>
            <w:tcBorders>
              <w:top w:val="nil"/>
              <w:left w:val="nil"/>
              <w:bottom w:val="single" w:sz="4" w:space="0" w:color="auto"/>
              <w:right w:val="single" w:sz="4" w:space="0" w:color="auto"/>
            </w:tcBorders>
            <w:vAlign w:val="center"/>
            <w:hideMark/>
          </w:tcPr>
          <w:p w14:paraId="60781D0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9.47</w:t>
            </w:r>
          </w:p>
        </w:tc>
        <w:tc>
          <w:tcPr>
            <w:tcW w:w="992" w:type="dxa"/>
            <w:tcBorders>
              <w:top w:val="nil"/>
              <w:left w:val="nil"/>
              <w:bottom w:val="single" w:sz="4" w:space="0" w:color="auto"/>
              <w:right w:val="single" w:sz="4" w:space="0" w:color="auto"/>
            </w:tcBorders>
            <w:vAlign w:val="center"/>
            <w:hideMark/>
          </w:tcPr>
          <w:p w14:paraId="7AFEABC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52.57</w:t>
            </w:r>
          </w:p>
        </w:tc>
        <w:tc>
          <w:tcPr>
            <w:tcW w:w="1134" w:type="dxa"/>
            <w:tcBorders>
              <w:top w:val="nil"/>
              <w:left w:val="nil"/>
              <w:bottom w:val="single" w:sz="4" w:space="0" w:color="auto"/>
              <w:right w:val="single" w:sz="4" w:space="0" w:color="auto"/>
            </w:tcBorders>
            <w:vAlign w:val="center"/>
            <w:hideMark/>
          </w:tcPr>
          <w:p w14:paraId="1710AC0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11.07</w:t>
            </w:r>
          </w:p>
        </w:tc>
        <w:tc>
          <w:tcPr>
            <w:tcW w:w="992" w:type="dxa"/>
            <w:tcBorders>
              <w:top w:val="nil"/>
              <w:left w:val="nil"/>
              <w:bottom w:val="single" w:sz="4" w:space="0" w:color="auto"/>
              <w:right w:val="single" w:sz="4" w:space="0" w:color="auto"/>
            </w:tcBorders>
            <w:vAlign w:val="center"/>
            <w:hideMark/>
          </w:tcPr>
          <w:p w14:paraId="75A4BEB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154.93</w:t>
            </w:r>
          </w:p>
        </w:tc>
        <w:tc>
          <w:tcPr>
            <w:tcW w:w="993" w:type="dxa"/>
            <w:tcBorders>
              <w:top w:val="nil"/>
              <w:left w:val="nil"/>
              <w:bottom w:val="single" w:sz="4" w:space="0" w:color="auto"/>
              <w:right w:val="single" w:sz="4" w:space="0" w:color="auto"/>
            </w:tcBorders>
            <w:vAlign w:val="center"/>
            <w:hideMark/>
          </w:tcPr>
          <w:p w14:paraId="4C347BF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39.42</w:t>
            </w:r>
          </w:p>
        </w:tc>
        <w:tc>
          <w:tcPr>
            <w:tcW w:w="992" w:type="dxa"/>
            <w:tcBorders>
              <w:top w:val="nil"/>
              <w:left w:val="nil"/>
              <w:bottom w:val="single" w:sz="4" w:space="0" w:color="auto"/>
              <w:right w:val="single" w:sz="4" w:space="0" w:color="auto"/>
            </w:tcBorders>
            <w:vAlign w:val="center"/>
            <w:hideMark/>
          </w:tcPr>
          <w:p w14:paraId="1483BF4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90.03</w:t>
            </w:r>
          </w:p>
        </w:tc>
        <w:tc>
          <w:tcPr>
            <w:tcW w:w="990" w:type="dxa"/>
            <w:tcBorders>
              <w:top w:val="nil"/>
              <w:left w:val="nil"/>
              <w:bottom w:val="single" w:sz="4" w:space="0" w:color="auto"/>
              <w:right w:val="single" w:sz="4" w:space="0" w:color="auto"/>
            </w:tcBorders>
            <w:vAlign w:val="center"/>
            <w:hideMark/>
          </w:tcPr>
          <w:p w14:paraId="1D4D711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23.85</w:t>
            </w:r>
          </w:p>
        </w:tc>
        <w:tc>
          <w:tcPr>
            <w:tcW w:w="994" w:type="dxa"/>
            <w:tcBorders>
              <w:top w:val="nil"/>
              <w:left w:val="nil"/>
              <w:bottom w:val="single" w:sz="4" w:space="0" w:color="auto"/>
              <w:right w:val="single" w:sz="4" w:space="0" w:color="auto"/>
            </w:tcBorders>
            <w:vAlign w:val="center"/>
            <w:hideMark/>
          </w:tcPr>
          <w:p w14:paraId="3EF7591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420.58</w:t>
            </w:r>
          </w:p>
        </w:tc>
        <w:tc>
          <w:tcPr>
            <w:tcW w:w="993" w:type="dxa"/>
            <w:tcBorders>
              <w:top w:val="nil"/>
              <w:left w:val="nil"/>
              <w:bottom w:val="single" w:sz="4" w:space="0" w:color="auto"/>
              <w:right w:val="single" w:sz="4" w:space="0" w:color="auto"/>
            </w:tcBorders>
            <w:vAlign w:val="center"/>
            <w:hideMark/>
          </w:tcPr>
          <w:p w14:paraId="32219ED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39.34</w:t>
            </w:r>
          </w:p>
        </w:tc>
        <w:tc>
          <w:tcPr>
            <w:tcW w:w="1073" w:type="dxa"/>
            <w:tcBorders>
              <w:top w:val="nil"/>
              <w:left w:val="nil"/>
              <w:bottom w:val="single" w:sz="4" w:space="0" w:color="auto"/>
              <w:right w:val="single" w:sz="4" w:space="0" w:color="auto"/>
            </w:tcBorders>
            <w:vAlign w:val="center"/>
            <w:hideMark/>
          </w:tcPr>
          <w:p w14:paraId="4ED8B0D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742.95</w:t>
            </w:r>
          </w:p>
        </w:tc>
        <w:tc>
          <w:tcPr>
            <w:tcW w:w="997" w:type="dxa"/>
            <w:tcBorders>
              <w:top w:val="nil"/>
              <w:left w:val="nil"/>
              <w:bottom w:val="single" w:sz="4" w:space="0" w:color="auto"/>
              <w:right w:val="single" w:sz="4" w:space="0" w:color="auto"/>
            </w:tcBorders>
            <w:vAlign w:val="center"/>
            <w:hideMark/>
          </w:tcPr>
          <w:p w14:paraId="6A05348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123.15</w:t>
            </w:r>
          </w:p>
        </w:tc>
      </w:tr>
      <w:tr w:rsidR="00B43001" w:rsidRPr="00B43001" w14:paraId="2759A22B"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769F215"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 Bihar</w:t>
            </w:r>
          </w:p>
        </w:tc>
        <w:tc>
          <w:tcPr>
            <w:tcW w:w="1560" w:type="dxa"/>
            <w:tcBorders>
              <w:top w:val="nil"/>
              <w:left w:val="nil"/>
              <w:bottom w:val="single" w:sz="4" w:space="0" w:color="auto"/>
              <w:right w:val="single" w:sz="4" w:space="0" w:color="auto"/>
            </w:tcBorders>
            <w:vAlign w:val="center"/>
            <w:hideMark/>
          </w:tcPr>
          <w:p w14:paraId="7678CE3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138B215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63.78</w:t>
            </w:r>
          </w:p>
        </w:tc>
        <w:tc>
          <w:tcPr>
            <w:tcW w:w="1134" w:type="dxa"/>
            <w:tcBorders>
              <w:top w:val="nil"/>
              <w:left w:val="nil"/>
              <w:bottom w:val="single" w:sz="4" w:space="0" w:color="auto"/>
              <w:right w:val="single" w:sz="4" w:space="0" w:color="auto"/>
            </w:tcBorders>
            <w:vAlign w:val="center"/>
            <w:hideMark/>
          </w:tcPr>
          <w:p w14:paraId="5B8AE40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17.48</w:t>
            </w:r>
          </w:p>
        </w:tc>
        <w:tc>
          <w:tcPr>
            <w:tcW w:w="992" w:type="dxa"/>
            <w:tcBorders>
              <w:top w:val="nil"/>
              <w:left w:val="nil"/>
              <w:bottom w:val="single" w:sz="4" w:space="0" w:color="auto"/>
              <w:right w:val="single" w:sz="4" w:space="0" w:color="auto"/>
            </w:tcBorders>
            <w:vAlign w:val="center"/>
            <w:hideMark/>
          </w:tcPr>
          <w:p w14:paraId="7A5B40E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19D4CB2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1381B7A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204.94</w:t>
            </w:r>
          </w:p>
        </w:tc>
        <w:tc>
          <w:tcPr>
            <w:tcW w:w="993" w:type="dxa"/>
            <w:tcBorders>
              <w:top w:val="nil"/>
              <w:left w:val="nil"/>
              <w:bottom w:val="single" w:sz="4" w:space="0" w:color="auto"/>
              <w:right w:val="single" w:sz="4" w:space="0" w:color="auto"/>
            </w:tcBorders>
            <w:vAlign w:val="center"/>
            <w:hideMark/>
          </w:tcPr>
          <w:p w14:paraId="726EAB5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58.94</w:t>
            </w:r>
          </w:p>
        </w:tc>
        <w:tc>
          <w:tcPr>
            <w:tcW w:w="992" w:type="dxa"/>
            <w:tcBorders>
              <w:top w:val="nil"/>
              <w:left w:val="nil"/>
              <w:bottom w:val="single" w:sz="4" w:space="0" w:color="auto"/>
              <w:right w:val="single" w:sz="4" w:space="0" w:color="auto"/>
            </w:tcBorders>
            <w:vAlign w:val="center"/>
            <w:hideMark/>
          </w:tcPr>
          <w:p w14:paraId="1AB06BF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7D29EB1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4C2BE84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268.33</w:t>
            </w:r>
          </w:p>
        </w:tc>
        <w:tc>
          <w:tcPr>
            <w:tcW w:w="993" w:type="dxa"/>
            <w:tcBorders>
              <w:top w:val="nil"/>
              <w:left w:val="nil"/>
              <w:bottom w:val="single" w:sz="4" w:space="0" w:color="auto"/>
              <w:right w:val="single" w:sz="4" w:space="0" w:color="auto"/>
            </w:tcBorders>
            <w:vAlign w:val="center"/>
            <w:hideMark/>
          </w:tcPr>
          <w:p w14:paraId="4B7BDF5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36.94</w:t>
            </w:r>
          </w:p>
        </w:tc>
        <w:tc>
          <w:tcPr>
            <w:tcW w:w="1073" w:type="dxa"/>
            <w:tcBorders>
              <w:top w:val="nil"/>
              <w:left w:val="nil"/>
              <w:bottom w:val="single" w:sz="4" w:space="0" w:color="auto"/>
              <w:right w:val="single" w:sz="4" w:space="0" w:color="auto"/>
            </w:tcBorders>
            <w:vAlign w:val="center"/>
            <w:hideMark/>
          </w:tcPr>
          <w:p w14:paraId="6A34C34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537.05</w:t>
            </w:r>
          </w:p>
        </w:tc>
        <w:tc>
          <w:tcPr>
            <w:tcW w:w="997" w:type="dxa"/>
            <w:tcBorders>
              <w:top w:val="nil"/>
              <w:left w:val="nil"/>
              <w:bottom w:val="single" w:sz="4" w:space="0" w:color="auto"/>
              <w:right w:val="single" w:sz="4" w:space="0" w:color="auto"/>
            </w:tcBorders>
            <w:vAlign w:val="center"/>
            <w:hideMark/>
          </w:tcPr>
          <w:p w14:paraId="053397F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113.36</w:t>
            </w:r>
          </w:p>
        </w:tc>
      </w:tr>
      <w:tr w:rsidR="00B43001" w:rsidRPr="00B43001" w14:paraId="11A93D9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4AF116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B3A9433"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515439D3" w14:textId="3E746CA3"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234.3</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273B309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25.01</w:t>
            </w:r>
          </w:p>
        </w:tc>
        <w:tc>
          <w:tcPr>
            <w:tcW w:w="992" w:type="dxa"/>
            <w:tcBorders>
              <w:top w:val="nil"/>
              <w:left w:val="nil"/>
              <w:bottom w:val="single" w:sz="4" w:space="0" w:color="auto"/>
              <w:right w:val="single" w:sz="4" w:space="0" w:color="auto"/>
            </w:tcBorders>
            <w:vAlign w:val="center"/>
            <w:hideMark/>
          </w:tcPr>
          <w:p w14:paraId="24C2E72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74.57</w:t>
            </w:r>
          </w:p>
        </w:tc>
        <w:tc>
          <w:tcPr>
            <w:tcW w:w="1134" w:type="dxa"/>
            <w:tcBorders>
              <w:top w:val="nil"/>
              <w:left w:val="nil"/>
              <w:bottom w:val="single" w:sz="4" w:space="0" w:color="auto"/>
              <w:right w:val="single" w:sz="4" w:space="0" w:color="auto"/>
            </w:tcBorders>
            <w:vAlign w:val="center"/>
            <w:hideMark/>
          </w:tcPr>
          <w:p w14:paraId="642A405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8.98</w:t>
            </w:r>
          </w:p>
        </w:tc>
        <w:tc>
          <w:tcPr>
            <w:tcW w:w="992" w:type="dxa"/>
            <w:tcBorders>
              <w:top w:val="nil"/>
              <w:left w:val="nil"/>
              <w:bottom w:val="single" w:sz="4" w:space="0" w:color="auto"/>
              <w:right w:val="single" w:sz="4" w:space="0" w:color="auto"/>
            </w:tcBorders>
            <w:vAlign w:val="center"/>
            <w:hideMark/>
          </w:tcPr>
          <w:p w14:paraId="43F2676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4574A2B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269251D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56599FE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47577C9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02537E6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58241AB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308.87</w:t>
            </w:r>
          </w:p>
        </w:tc>
        <w:tc>
          <w:tcPr>
            <w:tcW w:w="997" w:type="dxa"/>
            <w:tcBorders>
              <w:top w:val="nil"/>
              <w:left w:val="nil"/>
              <w:bottom w:val="single" w:sz="4" w:space="0" w:color="auto"/>
              <w:right w:val="single" w:sz="4" w:space="0" w:color="auto"/>
            </w:tcBorders>
            <w:vAlign w:val="center"/>
            <w:hideMark/>
          </w:tcPr>
          <w:p w14:paraId="7C20CEC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33.99</w:t>
            </w:r>
          </w:p>
        </w:tc>
      </w:tr>
      <w:tr w:rsidR="00B43001" w:rsidRPr="00B43001" w14:paraId="29199086"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4ABFA5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74B0599C"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2C6AACB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298.08</w:t>
            </w:r>
          </w:p>
        </w:tc>
        <w:tc>
          <w:tcPr>
            <w:tcW w:w="1134" w:type="dxa"/>
            <w:tcBorders>
              <w:top w:val="nil"/>
              <w:left w:val="nil"/>
              <w:bottom w:val="single" w:sz="4" w:space="0" w:color="auto"/>
              <w:right w:val="single" w:sz="4" w:space="0" w:color="auto"/>
            </w:tcBorders>
            <w:vAlign w:val="center"/>
            <w:hideMark/>
          </w:tcPr>
          <w:p w14:paraId="137173E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42.49</w:t>
            </w:r>
          </w:p>
        </w:tc>
        <w:tc>
          <w:tcPr>
            <w:tcW w:w="992" w:type="dxa"/>
            <w:tcBorders>
              <w:top w:val="nil"/>
              <w:left w:val="nil"/>
              <w:bottom w:val="single" w:sz="4" w:space="0" w:color="auto"/>
              <w:right w:val="single" w:sz="4" w:space="0" w:color="auto"/>
            </w:tcBorders>
            <w:vAlign w:val="center"/>
            <w:hideMark/>
          </w:tcPr>
          <w:p w14:paraId="027822F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74.57</w:t>
            </w:r>
          </w:p>
        </w:tc>
        <w:tc>
          <w:tcPr>
            <w:tcW w:w="1134" w:type="dxa"/>
            <w:tcBorders>
              <w:top w:val="nil"/>
              <w:left w:val="nil"/>
              <w:bottom w:val="single" w:sz="4" w:space="0" w:color="auto"/>
              <w:right w:val="single" w:sz="4" w:space="0" w:color="auto"/>
            </w:tcBorders>
            <w:vAlign w:val="center"/>
            <w:hideMark/>
          </w:tcPr>
          <w:p w14:paraId="55E1FA2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8.98</w:t>
            </w:r>
          </w:p>
        </w:tc>
        <w:tc>
          <w:tcPr>
            <w:tcW w:w="992" w:type="dxa"/>
            <w:tcBorders>
              <w:top w:val="nil"/>
              <w:left w:val="nil"/>
              <w:bottom w:val="single" w:sz="4" w:space="0" w:color="auto"/>
              <w:right w:val="single" w:sz="4" w:space="0" w:color="auto"/>
            </w:tcBorders>
            <w:vAlign w:val="center"/>
            <w:hideMark/>
          </w:tcPr>
          <w:p w14:paraId="594597C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204.94</w:t>
            </w:r>
          </w:p>
        </w:tc>
        <w:tc>
          <w:tcPr>
            <w:tcW w:w="993" w:type="dxa"/>
            <w:tcBorders>
              <w:top w:val="nil"/>
              <w:left w:val="nil"/>
              <w:bottom w:val="single" w:sz="4" w:space="0" w:color="auto"/>
              <w:right w:val="single" w:sz="4" w:space="0" w:color="auto"/>
            </w:tcBorders>
            <w:vAlign w:val="center"/>
            <w:hideMark/>
          </w:tcPr>
          <w:p w14:paraId="5DDBE12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58.94</w:t>
            </w:r>
          </w:p>
        </w:tc>
        <w:tc>
          <w:tcPr>
            <w:tcW w:w="992" w:type="dxa"/>
            <w:tcBorders>
              <w:top w:val="nil"/>
              <w:left w:val="nil"/>
              <w:bottom w:val="single" w:sz="4" w:space="0" w:color="auto"/>
              <w:right w:val="single" w:sz="4" w:space="0" w:color="auto"/>
            </w:tcBorders>
            <w:vAlign w:val="center"/>
            <w:hideMark/>
          </w:tcPr>
          <w:p w14:paraId="5759F37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30DE8CC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64CA7E2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268.33</w:t>
            </w:r>
          </w:p>
        </w:tc>
        <w:tc>
          <w:tcPr>
            <w:tcW w:w="993" w:type="dxa"/>
            <w:tcBorders>
              <w:top w:val="nil"/>
              <w:left w:val="nil"/>
              <w:bottom w:val="single" w:sz="4" w:space="0" w:color="auto"/>
              <w:right w:val="single" w:sz="4" w:space="0" w:color="auto"/>
            </w:tcBorders>
            <w:vAlign w:val="center"/>
            <w:hideMark/>
          </w:tcPr>
          <w:p w14:paraId="4755DD2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36.94</w:t>
            </w:r>
          </w:p>
        </w:tc>
        <w:tc>
          <w:tcPr>
            <w:tcW w:w="1073" w:type="dxa"/>
            <w:tcBorders>
              <w:top w:val="nil"/>
              <w:left w:val="nil"/>
              <w:bottom w:val="single" w:sz="4" w:space="0" w:color="auto"/>
              <w:right w:val="single" w:sz="4" w:space="0" w:color="auto"/>
            </w:tcBorders>
            <w:vAlign w:val="center"/>
            <w:hideMark/>
          </w:tcPr>
          <w:p w14:paraId="441121B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845.92</w:t>
            </w:r>
          </w:p>
        </w:tc>
        <w:tc>
          <w:tcPr>
            <w:tcW w:w="997" w:type="dxa"/>
            <w:tcBorders>
              <w:top w:val="nil"/>
              <w:left w:val="nil"/>
              <w:bottom w:val="single" w:sz="4" w:space="0" w:color="auto"/>
              <w:right w:val="single" w:sz="4" w:space="0" w:color="auto"/>
            </w:tcBorders>
            <w:vAlign w:val="center"/>
            <w:hideMark/>
          </w:tcPr>
          <w:p w14:paraId="6047447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147.35</w:t>
            </w:r>
          </w:p>
        </w:tc>
      </w:tr>
      <w:tr w:rsidR="00B43001" w:rsidRPr="00B43001" w14:paraId="690BDE6C"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4CA269E"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 Gujarat</w:t>
            </w:r>
          </w:p>
        </w:tc>
        <w:tc>
          <w:tcPr>
            <w:tcW w:w="1560" w:type="dxa"/>
            <w:tcBorders>
              <w:top w:val="nil"/>
              <w:left w:val="nil"/>
              <w:bottom w:val="single" w:sz="4" w:space="0" w:color="auto"/>
              <w:right w:val="single" w:sz="4" w:space="0" w:color="auto"/>
            </w:tcBorders>
            <w:vAlign w:val="center"/>
            <w:hideMark/>
          </w:tcPr>
          <w:p w14:paraId="6A384F3E"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0D44E12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300.02</w:t>
            </w:r>
          </w:p>
        </w:tc>
        <w:tc>
          <w:tcPr>
            <w:tcW w:w="1134" w:type="dxa"/>
            <w:tcBorders>
              <w:top w:val="nil"/>
              <w:left w:val="nil"/>
              <w:bottom w:val="single" w:sz="4" w:space="0" w:color="auto"/>
              <w:right w:val="single" w:sz="4" w:space="0" w:color="auto"/>
            </w:tcBorders>
            <w:vAlign w:val="center"/>
            <w:hideMark/>
          </w:tcPr>
          <w:p w14:paraId="267F6B8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72.91</w:t>
            </w:r>
          </w:p>
        </w:tc>
        <w:tc>
          <w:tcPr>
            <w:tcW w:w="992" w:type="dxa"/>
            <w:tcBorders>
              <w:top w:val="nil"/>
              <w:left w:val="nil"/>
              <w:bottom w:val="single" w:sz="4" w:space="0" w:color="auto"/>
              <w:right w:val="single" w:sz="4" w:space="0" w:color="auto"/>
            </w:tcBorders>
            <w:vAlign w:val="center"/>
            <w:hideMark/>
          </w:tcPr>
          <w:p w14:paraId="014C7D9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166.85</w:t>
            </w:r>
          </w:p>
        </w:tc>
        <w:tc>
          <w:tcPr>
            <w:tcW w:w="1134" w:type="dxa"/>
            <w:tcBorders>
              <w:top w:val="nil"/>
              <w:left w:val="nil"/>
              <w:bottom w:val="single" w:sz="4" w:space="0" w:color="auto"/>
              <w:right w:val="single" w:sz="4" w:space="0" w:color="auto"/>
            </w:tcBorders>
            <w:vAlign w:val="center"/>
            <w:hideMark/>
          </w:tcPr>
          <w:p w14:paraId="6E7A22F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43.67</w:t>
            </w:r>
          </w:p>
        </w:tc>
        <w:tc>
          <w:tcPr>
            <w:tcW w:w="992" w:type="dxa"/>
            <w:tcBorders>
              <w:top w:val="nil"/>
              <w:left w:val="nil"/>
              <w:bottom w:val="single" w:sz="4" w:space="0" w:color="auto"/>
              <w:right w:val="single" w:sz="4" w:space="0" w:color="auto"/>
            </w:tcBorders>
            <w:vAlign w:val="center"/>
            <w:hideMark/>
          </w:tcPr>
          <w:p w14:paraId="5E9CC1F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3EC9EA6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331A0A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01ECBB2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71D384A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5A94E63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1D4FC96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466.87</w:t>
            </w:r>
          </w:p>
        </w:tc>
        <w:tc>
          <w:tcPr>
            <w:tcW w:w="997" w:type="dxa"/>
            <w:tcBorders>
              <w:top w:val="nil"/>
              <w:left w:val="nil"/>
              <w:bottom w:val="single" w:sz="4" w:space="0" w:color="auto"/>
              <w:right w:val="single" w:sz="4" w:space="0" w:color="auto"/>
            </w:tcBorders>
            <w:vAlign w:val="center"/>
            <w:hideMark/>
          </w:tcPr>
          <w:p w14:paraId="18ED777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116.58</w:t>
            </w:r>
          </w:p>
        </w:tc>
      </w:tr>
      <w:tr w:rsidR="00B43001" w:rsidRPr="00B43001" w14:paraId="4DE1ADCE"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0760D42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8B81D8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3A52C9A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201.97</w:t>
            </w:r>
          </w:p>
        </w:tc>
        <w:tc>
          <w:tcPr>
            <w:tcW w:w="1134" w:type="dxa"/>
            <w:tcBorders>
              <w:top w:val="nil"/>
              <w:left w:val="nil"/>
              <w:bottom w:val="single" w:sz="4" w:space="0" w:color="auto"/>
              <w:right w:val="single" w:sz="4" w:space="0" w:color="auto"/>
            </w:tcBorders>
            <w:vAlign w:val="center"/>
            <w:hideMark/>
          </w:tcPr>
          <w:p w14:paraId="150F9358" w14:textId="7441C226"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30.6</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119451D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2155C4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9.18</w:t>
            </w:r>
          </w:p>
        </w:tc>
        <w:tc>
          <w:tcPr>
            <w:tcW w:w="992" w:type="dxa"/>
            <w:tcBorders>
              <w:top w:val="nil"/>
              <w:left w:val="nil"/>
              <w:bottom w:val="single" w:sz="4" w:space="0" w:color="auto"/>
              <w:right w:val="single" w:sz="4" w:space="0" w:color="auto"/>
            </w:tcBorders>
            <w:vAlign w:val="center"/>
            <w:hideMark/>
          </w:tcPr>
          <w:p w14:paraId="08821D9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02B4C3E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BCC544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177.36</w:t>
            </w:r>
          </w:p>
        </w:tc>
        <w:tc>
          <w:tcPr>
            <w:tcW w:w="990" w:type="dxa"/>
            <w:tcBorders>
              <w:top w:val="nil"/>
              <w:left w:val="nil"/>
              <w:bottom w:val="single" w:sz="4" w:space="0" w:color="auto"/>
              <w:right w:val="single" w:sz="4" w:space="0" w:color="auto"/>
            </w:tcBorders>
            <w:vAlign w:val="center"/>
            <w:hideMark/>
          </w:tcPr>
          <w:p w14:paraId="18CA949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31.83</w:t>
            </w:r>
          </w:p>
        </w:tc>
        <w:tc>
          <w:tcPr>
            <w:tcW w:w="994" w:type="dxa"/>
            <w:tcBorders>
              <w:top w:val="nil"/>
              <w:left w:val="nil"/>
              <w:bottom w:val="single" w:sz="4" w:space="0" w:color="auto"/>
              <w:right w:val="single" w:sz="4" w:space="0" w:color="auto"/>
            </w:tcBorders>
            <w:vAlign w:val="center"/>
            <w:hideMark/>
          </w:tcPr>
          <w:p w14:paraId="2EB382E1" w14:textId="3C18C432"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1059.3</w:t>
            </w:r>
            <w:r w:rsidR="0039260E">
              <w:rPr>
                <w:rFonts w:ascii="Times New Roman" w:eastAsia="Times New Roman" w:hAnsi="Times New Roman" w:cs="Times New Roman"/>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37B0CEA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150.58</w:t>
            </w:r>
          </w:p>
        </w:tc>
        <w:tc>
          <w:tcPr>
            <w:tcW w:w="1073" w:type="dxa"/>
            <w:tcBorders>
              <w:top w:val="nil"/>
              <w:left w:val="nil"/>
              <w:bottom w:val="single" w:sz="4" w:space="0" w:color="auto"/>
              <w:right w:val="single" w:sz="4" w:space="0" w:color="auto"/>
            </w:tcBorders>
            <w:vAlign w:val="center"/>
            <w:hideMark/>
          </w:tcPr>
          <w:p w14:paraId="14F4992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1438.63</w:t>
            </w:r>
          </w:p>
        </w:tc>
        <w:tc>
          <w:tcPr>
            <w:tcW w:w="997" w:type="dxa"/>
            <w:tcBorders>
              <w:top w:val="nil"/>
              <w:left w:val="nil"/>
              <w:bottom w:val="single" w:sz="4" w:space="0" w:color="auto"/>
              <w:right w:val="single" w:sz="4" w:space="0" w:color="auto"/>
            </w:tcBorders>
            <w:vAlign w:val="center"/>
            <w:hideMark/>
          </w:tcPr>
          <w:p w14:paraId="06A39D9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222.19</w:t>
            </w:r>
          </w:p>
        </w:tc>
      </w:tr>
      <w:tr w:rsidR="00B43001" w:rsidRPr="00B43001" w14:paraId="55C6B538"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5D58CA7"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C81D42F"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2BB5F00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501.99</w:t>
            </w:r>
          </w:p>
        </w:tc>
        <w:tc>
          <w:tcPr>
            <w:tcW w:w="1134" w:type="dxa"/>
            <w:tcBorders>
              <w:top w:val="nil"/>
              <w:left w:val="nil"/>
              <w:bottom w:val="single" w:sz="4" w:space="0" w:color="auto"/>
              <w:right w:val="single" w:sz="4" w:space="0" w:color="auto"/>
            </w:tcBorders>
            <w:vAlign w:val="center"/>
            <w:hideMark/>
          </w:tcPr>
          <w:p w14:paraId="7DC63E6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103.51</w:t>
            </w:r>
          </w:p>
        </w:tc>
        <w:tc>
          <w:tcPr>
            <w:tcW w:w="992" w:type="dxa"/>
            <w:tcBorders>
              <w:top w:val="nil"/>
              <w:left w:val="nil"/>
              <w:bottom w:val="single" w:sz="4" w:space="0" w:color="auto"/>
              <w:right w:val="single" w:sz="4" w:space="0" w:color="auto"/>
            </w:tcBorders>
            <w:vAlign w:val="center"/>
            <w:hideMark/>
          </w:tcPr>
          <w:p w14:paraId="39547A3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166.85</w:t>
            </w:r>
          </w:p>
        </w:tc>
        <w:tc>
          <w:tcPr>
            <w:tcW w:w="1134" w:type="dxa"/>
            <w:tcBorders>
              <w:top w:val="nil"/>
              <w:left w:val="nil"/>
              <w:bottom w:val="single" w:sz="4" w:space="0" w:color="auto"/>
              <w:right w:val="single" w:sz="4" w:space="0" w:color="auto"/>
            </w:tcBorders>
            <w:vAlign w:val="center"/>
            <w:hideMark/>
          </w:tcPr>
          <w:p w14:paraId="78E15B6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52.85</w:t>
            </w:r>
          </w:p>
        </w:tc>
        <w:tc>
          <w:tcPr>
            <w:tcW w:w="992" w:type="dxa"/>
            <w:tcBorders>
              <w:top w:val="nil"/>
              <w:left w:val="nil"/>
              <w:bottom w:val="single" w:sz="4" w:space="0" w:color="auto"/>
              <w:right w:val="single" w:sz="4" w:space="0" w:color="auto"/>
            </w:tcBorders>
            <w:vAlign w:val="center"/>
            <w:hideMark/>
          </w:tcPr>
          <w:p w14:paraId="787D87C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02CF41E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41FF59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177.36</w:t>
            </w:r>
          </w:p>
        </w:tc>
        <w:tc>
          <w:tcPr>
            <w:tcW w:w="990" w:type="dxa"/>
            <w:tcBorders>
              <w:top w:val="nil"/>
              <w:left w:val="nil"/>
              <w:bottom w:val="single" w:sz="4" w:space="0" w:color="auto"/>
              <w:right w:val="single" w:sz="4" w:space="0" w:color="auto"/>
            </w:tcBorders>
            <w:vAlign w:val="center"/>
            <w:hideMark/>
          </w:tcPr>
          <w:p w14:paraId="391D5DF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31.83</w:t>
            </w:r>
          </w:p>
        </w:tc>
        <w:tc>
          <w:tcPr>
            <w:tcW w:w="994" w:type="dxa"/>
            <w:tcBorders>
              <w:top w:val="nil"/>
              <w:left w:val="nil"/>
              <w:bottom w:val="single" w:sz="4" w:space="0" w:color="auto"/>
              <w:right w:val="single" w:sz="4" w:space="0" w:color="auto"/>
            </w:tcBorders>
            <w:vAlign w:val="center"/>
            <w:hideMark/>
          </w:tcPr>
          <w:p w14:paraId="36AA17AF" w14:textId="1D2B9226"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1059.3</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365B575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150.58</w:t>
            </w:r>
          </w:p>
        </w:tc>
        <w:tc>
          <w:tcPr>
            <w:tcW w:w="1073" w:type="dxa"/>
            <w:tcBorders>
              <w:top w:val="nil"/>
              <w:left w:val="nil"/>
              <w:bottom w:val="single" w:sz="4" w:space="0" w:color="auto"/>
              <w:right w:val="single" w:sz="4" w:space="0" w:color="auto"/>
            </w:tcBorders>
            <w:vAlign w:val="center"/>
            <w:hideMark/>
          </w:tcPr>
          <w:p w14:paraId="69325203" w14:textId="746F67EA"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1905.5</w:t>
            </w:r>
            <w:r w:rsidR="0039260E">
              <w:rPr>
                <w:rFonts w:ascii="Times New Roman" w:eastAsia="Times New Roman" w:hAnsi="Times New Roman" w:cs="Times New Roman"/>
                <w:b/>
                <w:bCs/>
                <w:color w:val="000000"/>
                <w:sz w:val="18"/>
                <w:szCs w:val="18"/>
                <w:lang w:val="en-IN" w:eastAsia="en-IN" w:bidi="hi-IN"/>
              </w:rPr>
              <w:t>0</w:t>
            </w:r>
          </w:p>
        </w:tc>
        <w:tc>
          <w:tcPr>
            <w:tcW w:w="997" w:type="dxa"/>
            <w:tcBorders>
              <w:top w:val="nil"/>
              <w:left w:val="nil"/>
              <w:bottom w:val="single" w:sz="4" w:space="0" w:color="auto"/>
              <w:right w:val="single" w:sz="4" w:space="0" w:color="auto"/>
            </w:tcBorders>
            <w:vAlign w:val="center"/>
            <w:hideMark/>
          </w:tcPr>
          <w:p w14:paraId="4A8119C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338.77</w:t>
            </w:r>
          </w:p>
        </w:tc>
      </w:tr>
      <w:tr w:rsidR="00B43001" w:rsidRPr="00B43001" w14:paraId="66ED3E31"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322FB96"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 xml:space="preserve">5. </w:t>
            </w:r>
            <w:proofErr w:type="spellStart"/>
            <w:r w:rsidRPr="00B43001">
              <w:rPr>
                <w:rFonts w:ascii="Times New Roman" w:eastAsia="Times New Roman" w:hAnsi="Times New Roman" w:cs="Times New Roman"/>
                <w:b/>
                <w:bCs/>
                <w:color w:val="000000"/>
                <w:sz w:val="18"/>
                <w:szCs w:val="18"/>
                <w:lang w:val="en-IN" w:eastAsia="en-IN" w:bidi="hi-IN"/>
              </w:rPr>
              <w:t>Harayana</w:t>
            </w:r>
            <w:proofErr w:type="spellEnd"/>
          </w:p>
        </w:tc>
        <w:tc>
          <w:tcPr>
            <w:tcW w:w="1560" w:type="dxa"/>
            <w:tcBorders>
              <w:top w:val="nil"/>
              <w:left w:val="nil"/>
              <w:bottom w:val="single" w:sz="4" w:space="0" w:color="auto"/>
              <w:right w:val="single" w:sz="4" w:space="0" w:color="auto"/>
            </w:tcBorders>
            <w:vAlign w:val="center"/>
            <w:hideMark/>
          </w:tcPr>
          <w:p w14:paraId="301A85F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0491C10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26.39</w:t>
            </w:r>
          </w:p>
        </w:tc>
        <w:tc>
          <w:tcPr>
            <w:tcW w:w="1134" w:type="dxa"/>
            <w:tcBorders>
              <w:top w:val="nil"/>
              <w:left w:val="nil"/>
              <w:bottom w:val="single" w:sz="4" w:space="0" w:color="auto"/>
              <w:right w:val="single" w:sz="4" w:space="0" w:color="auto"/>
            </w:tcBorders>
            <w:vAlign w:val="center"/>
            <w:hideMark/>
          </w:tcPr>
          <w:p w14:paraId="66A6E5C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1.75</w:t>
            </w:r>
          </w:p>
        </w:tc>
        <w:tc>
          <w:tcPr>
            <w:tcW w:w="992" w:type="dxa"/>
            <w:tcBorders>
              <w:top w:val="nil"/>
              <w:left w:val="nil"/>
              <w:bottom w:val="single" w:sz="4" w:space="0" w:color="auto"/>
              <w:right w:val="single" w:sz="4" w:space="0" w:color="auto"/>
            </w:tcBorders>
            <w:vAlign w:val="center"/>
            <w:hideMark/>
          </w:tcPr>
          <w:p w14:paraId="2BCA2B5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103.37</w:t>
            </w:r>
          </w:p>
        </w:tc>
        <w:tc>
          <w:tcPr>
            <w:tcW w:w="1134" w:type="dxa"/>
            <w:tcBorders>
              <w:top w:val="nil"/>
              <w:left w:val="nil"/>
              <w:bottom w:val="single" w:sz="4" w:space="0" w:color="auto"/>
              <w:right w:val="single" w:sz="4" w:space="0" w:color="auto"/>
            </w:tcBorders>
            <w:vAlign w:val="center"/>
            <w:hideMark/>
          </w:tcPr>
          <w:p w14:paraId="05EE2C0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17.07</w:t>
            </w:r>
          </w:p>
        </w:tc>
        <w:tc>
          <w:tcPr>
            <w:tcW w:w="992" w:type="dxa"/>
            <w:tcBorders>
              <w:top w:val="nil"/>
              <w:left w:val="nil"/>
              <w:bottom w:val="single" w:sz="4" w:space="0" w:color="auto"/>
              <w:right w:val="single" w:sz="4" w:space="0" w:color="auto"/>
            </w:tcBorders>
            <w:vAlign w:val="center"/>
            <w:hideMark/>
          </w:tcPr>
          <w:p w14:paraId="1D1B1C6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13.06</w:t>
            </w:r>
          </w:p>
        </w:tc>
        <w:tc>
          <w:tcPr>
            <w:tcW w:w="993" w:type="dxa"/>
            <w:tcBorders>
              <w:top w:val="nil"/>
              <w:left w:val="nil"/>
              <w:bottom w:val="single" w:sz="4" w:space="0" w:color="auto"/>
              <w:right w:val="single" w:sz="4" w:space="0" w:color="auto"/>
            </w:tcBorders>
            <w:vAlign w:val="center"/>
            <w:hideMark/>
          </w:tcPr>
          <w:p w14:paraId="341E30F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1.55</w:t>
            </w:r>
          </w:p>
        </w:tc>
        <w:tc>
          <w:tcPr>
            <w:tcW w:w="992" w:type="dxa"/>
            <w:tcBorders>
              <w:top w:val="nil"/>
              <w:left w:val="nil"/>
              <w:bottom w:val="single" w:sz="4" w:space="0" w:color="auto"/>
              <w:right w:val="single" w:sz="4" w:space="0" w:color="auto"/>
            </w:tcBorders>
            <w:vAlign w:val="center"/>
            <w:hideMark/>
          </w:tcPr>
          <w:p w14:paraId="0548D2B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39.22</w:t>
            </w:r>
          </w:p>
        </w:tc>
        <w:tc>
          <w:tcPr>
            <w:tcW w:w="990" w:type="dxa"/>
            <w:tcBorders>
              <w:top w:val="nil"/>
              <w:left w:val="nil"/>
              <w:bottom w:val="single" w:sz="4" w:space="0" w:color="auto"/>
              <w:right w:val="single" w:sz="4" w:space="0" w:color="auto"/>
            </w:tcBorders>
            <w:vAlign w:val="center"/>
            <w:hideMark/>
          </w:tcPr>
          <w:p w14:paraId="55C77FC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7.94</w:t>
            </w:r>
          </w:p>
        </w:tc>
        <w:tc>
          <w:tcPr>
            <w:tcW w:w="994" w:type="dxa"/>
            <w:tcBorders>
              <w:top w:val="nil"/>
              <w:left w:val="nil"/>
              <w:bottom w:val="single" w:sz="4" w:space="0" w:color="auto"/>
              <w:right w:val="single" w:sz="4" w:space="0" w:color="auto"/>
            </w:tcBorders>
            <w:vAlign w:val="center"/>
            <w:hideMark/>
          </w:tcPr>
          <w:p w14:paraId="617EE1D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3.85</w:t>
            </w:r>
          </w:p>
        </w:tc>
        <w:tc>
          <w:tcPr>
            <w:tcW w:w="993" w:type="dxa"/>
            <w:tcBorders>
              <w:top w:val="nil"/>
              <w:left w:val="nil"/>
              <w:bottom w:val="single" w:sz="4" w:space="0" w:color="auto"/>
              <w:right w:val="single" w:sz="4" w:space="0" w:color="auto"/>
            </w:tcBorders>
            <w:vAlign w:val="center"/>
            <w:hideMark/>
          </w:tcPr>
          <w:p w14:paraId="5BAA02E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0.55</w:t>
            </w:r>
          </w:p>
        </w:tc>
        <w:tc>
          <w:tcPr>
            <w:tcW w:w="1073" w:type="dxa"/>
            <w:tcBorders>
              <w:top w:val="nil"/>
              <w:left w:val="nil"/>
              <w:bottom w:val="single" w:sz="4" w:space="0" w:color="auto"/>
              <w:right w:val="single" w:sz="4" w:space="0" w:color="auto"/>
            </w:tcBorders>
            <w:vAlign w:val="center"/>
            <w:hideMark/>
          </w:tcPr>
          <w:p w14:paraId="243EABB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185.89</w:t>
            </w:r>
          </w:p>
        </w:tc>
        <w:tc>
          <w:tcPr>
            <w:tcW w:w="997" w:type="dxa"/>
            <w:tcBorders>
              <w:top w:val="nil"/>
              <w:left w:val="nil"/>
              <w:bottom w:val="single" w:sz="4" w:space="0" w:color="auto"/>
              <w:right w:val="single" w:sz="4" w:space="0" w:color="auto"/>
            </w:tcBorders>
            <w:vAlign w:val="center"/>
            <w:hideMark/>
          </w:tcPr>
          <w:p w14:paraId="134F5E9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28.86</w:t>
            </w:r>
          </w:p>
        </w:tc>
      </w:tr>
      <w:tr w:rsidR="00B43001" w:rsidRPr="00B43001" w14:paraId="5707F99B"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677CE7E"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D3998C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15A7F94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84.05</w:t>
            </w:r>
          </w:p>
        </w:tc>
        <w:tc>
          <w:tcPr>
            <w:tcW w:w="1134" w:type="dxa"/>
            <w:tcBorders>
              <w:top w:val="nil"/>
              <w:left w:val="nil"/>
              <w:bottom w:val="single" w:sz="4" w:space="0" w:color="auto"/>
              <w:right w:val="single" w:sz="4" w:space="0" w:color="auto"/>
            </w:tcBorders>
            <w:vAlign w:val="center"/>
            <w:hideMark/>
          </w:tcPr>
          <w:p w14:paraId="68137FA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11.82</w:t>
            </w:r>
          </w:p>
        </w:tc>
        <w:tc>
          <w:tcPr>
            <w:tcW w:w="992" w:type="dxa"/>
            <w:tcBorders>
              <w:top w:val="nil"/>
              <w:left w:val="nil"/>
              <w:bottom w:val="single" w:sz="4" w:space="0" w:color="auto"/>
              <w:right w:val="single" w:sz="4" w:space="0" w:color="auto"/>
            </w:tcBorders>
            <w:vAlign w:val="center"/>
            <w:hideMark/>
          </w:tcPr>
          <w:p w14:paraId="4F14CF2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6C5B1E4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7EA6265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155.62</w:t>
            </w:r>
          </w:p>
        </w:tc>
        <w:tc>
          <w:tcPr>
            <w:tcW w:w="993" w:type="dxa"/>
            <w:tcBorders>
              <w:top w:val="nil"/>
              <w:left w:val="nil"/>
              <w:bottom w:val="single" w:sz="4" w:space="0" w:color="auto"/>
              <w:right w:val="single" w:sz="4" w:space="0" w:color="auto"/>
            </w:tcBorders>
            <w:vAlign w:val="center"/>
            <w:hideMark/>
          </w:tcPr>
          <w:p w14:paraId="471ADF8E" w14:textId="60B63CB8"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8.7</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6CFF2AB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64.57</w:t>
            </w:r>
          </w:p>
        </w:tc>
        <w:tc>
          <w:tcPr>
            <w:tcW w:w="990" w:type="dxa"/>
            <w:tcBorders>
              <w:top w:val="nil"/>
              <w:left w:val="nil"/>
              <w:bottom w:val="single" w:sz="4" w:space="0" w:color="auto"/>
              <w:right w:val="single" w:sz="4" w:space="0" w:color="auto"/>
            </w:tcBorders>
            <w:vAlign w:val="center"/>
            <w:hideMark/>
          </w:tcPr>
          <w:p w14:paraId="1416B06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9.21</w:t>
            </w:r>
          </w:p>
        </w:tc>
        <w:tc>
          <w:tcPr>
            <w:tcW w:w="994" w:type="dxa"/>
            <w:tcBorders>
              <w:top w:val="nil"/>
              <w:left w:val="nil"/>
              <w:bottom w:val="single" w:sz="4" w:space="0" w:color="auto"/>
              <w:right w:val="single" w:sz="4" w:space="0" w:color="auto"/>
            </w:tcBorders>
            <w:vAlign w:val="center"/>
            <w:hideMark/>
          </w:tcPr>
          <w:p w14:paraId="457A5E6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141.62</w:t>
            </w:r>
          </w:p>
        </w:tc>
        <w:tc>
          <w:tcPr>
            <w:tcW w:w="993" w:type="dxa"/>
            <w:tcBorders>
              <w:top w:val="nil"/>
              <w:left w:val="nil"/>
              <w:bottom w:val="single" w:sz="4" w:space="0" w:color="auto"/>
              <w:right w:val="single" w:sz="4" w:space="0" w:color="auto"/>
            </w:tcBorders>
            <w:vAlign w:val="center"/>
            <w:hideMark/>
          </w:tcPr>
          <w:p w14:paraId="02852A82" w14:textId="6CAF8409"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16.7</w:t>
            </w:r>
            <w:r w:rsidR="0039260E">
              <w:rPr>
                <w:rFonts w:ascii="Times New Roman" w:eastAsia="Times New Roman" w:hAnsi="Times New Roman" w:cs="Times New Roman"/>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49BC657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445.86</w:t>
            </w:r>
          </w:p>
        </w:tc>
        <w:tc>
          <w:tcPr>
            <w:tcW w:w="997" w:type="dxa"/>
            <w:tcBorders>
              <w:top w:val="nil"/>
              <w:left w:val="nil"/>
              <w:bottom w:val="single" w:sz="4" w:space="0" w:color="auto"/>
              <w:right w:val="single" w:sz="4" w:space="0" w:color="auto"/>
            </w:tcBorders>
            <w:vAlign w:val="center"/>
            <w:hideMark/>
          </w:tcPr>
          <w:p w14:paraId="5B8D4E7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46.43</w:t>
            </w:r>
          </w:p>
        </w:tc>
      </w:tr>
      <w:tr w:rsidR="00B43001" w:rsidRPr="00B43001" w14:paraId="42B8D521"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7FF88F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513788BC"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A8575E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110.44</w:t>
            </w:r>
          </w:p>
        </w:tc>
        <w:tc>
          <w:tcPr>
            <w:tcW w:w="1134" w:type="dxa"/>
            <w:tcBorders>
              <w:top w:val="nil"/>
              <w:left w:val="nil"/>
              <w:bottom w:val="single" w:sz="4" w:space="0" w:color="auto"/>
              <w:right w:val="single" w:sz="4" w:space="0" w:color="auto"/>
            </w:tcBorders>
            <w:vAlign w:val="center"/>
            <w:hideMark/>
          </w:tcPr>
          <w:p w14:paraId="4D09F8F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13.57</w:t>
            </w:r>
          </w:p>
        </w:tc>
        <w:tc>
          <w:tcPr>
            <w:tcW w:w="992" w:type="dxa"/>
            <w:tcBorders>
              <w:top w:val="nil"/>
              <w:left w:val="nil"/>
              <w:bottom w:val="single" w:sz="4" w:space="0" w:color="auto"/>
              <w:right w:val="single" w:sz="4" w:space="0" w:color="auto"/>
            </w:tcBorders>
            <w:vAlign w:val="center"/>
            <w:hideMark/>
          </w:tcPr>
          <w:p w14:paraId="129FE1F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103.37</w:t>
            </w:r>
          </w:p>
        </w:tc>
        <w:tc>
          <w:tcPr>
            <w:tcW w:w="1134" w:type="dxa"/>
            <w:tcBorders>
              <w:top w:val="nil"/>
              <w:left w:val="nil"/>
              <w:bottom w:val="single" w:sz="4" w:space="0" w:color="auto"/>
              <w:right w:val="single" w:sz="4" w:space="0" w:color="auto"/>
            </w:tcBorders>
            <w:vAlign w:val="center"/>
            <w:hideMark/>
          </w:tcPr>
          <w:p w14:paraId="1AAD4F6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17.07</w:t>
            </w:r>
          </w:p>
        </w:tc>
        <w:tc>
          <w:tcPr>
            <w:tcW w:w="992" w:type="dxa"/>
            <w:tcBorders>
              <w:top w:val="nil"/>
              <w:left w:val="nil"/>
              <w:bottom w:val="single" w:sz="4" w:space="0" w:color="auto"/>
              <w:right w:val="single" w:sz="4" w:space="0" w:color="auto"/>
            </w:tcBorders>
            <w:vAlign w:val="center"/>
            <w:hideMark/>
          </w:tcPr>
          <w:p w14:paraId="05CACCA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168.68</w:t>
            </w:r>
          </w:p>
        </w:tc>
        <w:tc>
          <w:tcPr>
            <w:tcW w:w="993" w:type="dxa"/>
            <w:tcBorders>
              <w:top w:val="nil"/>
              <w:left w:val="nil"/>
              <w:bottom w:val="single" w:sz="4" w:space="0" w:color="auto"/>
              <w:right w:val="single" w:sz="4" w:space="0" w:color="auto"/>
            </w:tcBorders>
            <w:vAlign w:val="center"/>
            <w:hideMark/>
          </w:tcPr>
          <w:p w14:paraId="5019CDA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10.25</w:t>
            </w:r>
          </w:p>
        </w:tc>
        <w:tc>
          <w:tcPr>
            <w:tcW w:w="992" w:type="dxa"/>
            <w:tcBorders>
              <w:top w:val="nil"/>
              <w:left w:val="nil"/>
              <w:bottom w:val="single" w:sz="4" w:space="0" w:color="auto"/>
              <w:right w:val="single" w:sz="4" w:space="0" w:color="auto"/>
            </w:tcBorders>
            <w:vAlign w:val="center"/>
            <w:hideMark/>
          </w:tcPr>
          <w:p w14:paraId="08F449B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103.79</w:t>
            </w:r>
          </w:p>
        </w:tc>
        <w:tc>
          <w:tcPr>
            <w:tcW w:w="990" w:type="dxa"/>
            <w:tcBorders>
              <w:top w:val="nil"/>
              <w:left w:val="nil"/>
              <w:bottom w:val="single" w:sz="4" w:space="0" w:color="auto"/>
              <w:right w:val="single" w:sz="4" w:space="0" w:color="auto"/>
            </w:tcBorders>
            <w:vAlign w:val="center"/>
            <w:hideMark/>
          </w:tcPr>
          <w:p w14:paraId="1EBD434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17.15</w:t>
            </w:r>
          </w:p>
        </w:tc>
        <w:tc>
          <w:tcPr>
            <w:tcW w:w="994" w:type="dxa"/>
            <w:tcBorders>
              <w:top w:val="nil"/>
              <w:left w:val="nil"/>
              <w:bottom w:val="single" w:sz="4" w:space="0" w:color="auto"/>
              <w:right w:val="single" w:sz="4" w:space="0" w:color="auto"/>
            </w:tcBorders>
            <w:vAlign w:val="center"/>
            <w:hideMark/>
          </w:tcPr>
          <w:p w14:paraId="5DCAEB6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145.47</w:t>
            </w:r>
          </w:p>
        </w:tc>
        <w:tc>
          <w:tcPr>
            <w:tcW w:w="993" w:type="dxa"/>
            <w:tcBorders>
              <w:top w:val="nil"/>
              <w:left w:val="nil"/>
              <w:bottom w:val="single" w:sz="4" w:space="0" w:color="auto"/>
              <w:right w:val="single" w:sz="4" w:space="0" w:color="auto"/>
            </w:tcBorders>
            <w:vAlign w:val="center"/>
            <w:hideMark/>
          </w:tcPr>
          <w:p w14:paraId="4CB5F53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17.25</w:t>
            </w:r>
          </w:p>
        </w:tc>
        <w:tc>
          <w:tcPr>
            <w:tcW w:w="1073" w:type="dxa"/>
            <w:tcBorders>
              <w:top w:val="nil"/>
              <w:left w:val="nil"/>
              <w:bottom w:val="single" w:sz="4" w:space="0" w:color="auto"/>
              <w:right w:val="single" w:sz="4" w:space="0" w:color="auto"/>
            </w:tcBorders>
            <w:vAlign w:val="center"/>
            <w:hideMark/>
          </w:tcPr>
          <w:p w14:paraId="7B8CD8D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631.75</w:t>
            </w:r>
          </w:p>
        </w:tc>
        <w:tc>
          <w:tcPr>
            <w:tcW w:w="997" w:type="dxa"/>
            <w:tcBorders>
              <w:top w:val="nil"/>
              <w:left w:val="nil"/>
              <w:bottom w:val="single" w:sz="4" w:space="0" w:color="auto"/>
              <w:right w:val="single" w:sz="4" w:space="0" w:color="auto"/>
            </w:tcBorders>
            <w:vAlign w:val="center"/>
            <w:hideMark/>
          </w:tcPr>
          <w:p w14:paraId="6567306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75.29</w:t>
            </w:r>
          </w:p>
        </w:tc>
      </w:tr>
      <w:tr w:rsidR="00B43001" w:rsidRPr="00B43001" w14:paraId="416025F0"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7D53A8A"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 Himachal Pradesh</w:t>
            </w:r>
          </w:p>
        </w:tc>
        <w:tc>
          <w:tcPr>
            <w:tcW w:w="1560" w:type="dxa"/>
            <w:tcBorders>
              <w:top w:val="nil"/>
              <w:left w:val="nil"/>
              <w:bottom w:val="single" w:sz="4" w:space="0" w:color="auto"/>
              <w:right w:val="single" w:sz="4" w:space="0" w:color="auto"/>
            </w:tcBorders>
            <w:vAlign w:val="center"/>
            <w:hideMark/>
          </w:tcPr>
          <w:p w14:paraId="5A339B0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08CEF55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21.07</w:t>
            </w:r>
          </w:p>
        </w:tc>
        <w:tc>
          <w:tcPr>
            <w:tcW w:w="1134" w:type="dxa"/>
            <w:tcBorders>
              <w:top w:val="nil"/>
              <w:left w:val="nil"/>
              <w:bottom w:val="single" w:sz="4" w:space="0" w:color="auto"/>
              <w:right w:val="single" w:sz="4" w:space="0" w:color="auto"/>
            </w:tcBorders>
            <w:vAlign w:val="center"/>
            <w:hideMark/>
          </w:tcPr>
          <w:p w14:paraId="06A610D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4.03</w:t>
            </w:r>
          </w:p>
        </w:tc>
        <w:tc>
          <w:tcPr>
            <w:tcW w:w="992" w:type="dxa"/>
            <w:tcBorders>
              <w:top w:val="nil"/>
              <w:left w:val="nil"/>
              <w:bottom w:val="single" w:sz="4" w:space="0" w:color="auto"/>
              <w:right w:val="single" w:sz="4" w:space="0" w:color="auto"/>
            </w:tcBorders>
            <w:vAlign w:val="center"/>
            <w:hideMark/>
          </w:tcPr>
          <w:p w14:paraId="2BE1284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63.54</w:t>
            </w:r>
          </w:p>
        </w:tc>
        <w:tc>
          <w:tcPr>
            <w:tcW w:w="1134" w:type="dxa"/>
            <w:tcBorders>
              <w:top w:val="nil"/>
              <w:left w:val="nil"/>
              <w:bottom w:val="single" w:sz="4" w:space="0" w:color="auto"/>
              <w:right w:val="single" w:sz="4" w:space="0" w:color="auto"/>
            </w:tcBorders>
            <w:vAlign w:val="center"/>
            <w:hideMark/>
          </w:tcPr>
          <w:p w14:paraId="77D3F92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8.29</w:t>
            </w:r>
          </w:p>
        </w:tc>
        <w:tc>
          <w:tcPr>
            <w:tcW w:w="992" w:type="dxa"/>
            <w:tcBorders>
              <w:top w:val="nil"/>
              <w:left w:val="nil"/>
              <w:bottom w:val="single" w:sz="4" w:space="0" w:color="auto"/>
              <w:right w:val="single" w:sz="4" w:space="0" w:color="auto"/>
            </w:tcBorders>
            <w:vAlign w:val="center"/>
            <w:hideMark/>
          </w:tcPr>
          <w:p w14:paraId="1A0A0538" w14:textId="5EAB0B44"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5.3</w:t>
            </w:r>
            <w:r w:rsidR="0039260E">
              <w:rPr>
                <w:rFonts w:ascii="Times New Roman" w:eastAsia="Times New Roman" w:hAnsi="Times New Roman" w:cs="Times New Roman"/>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0D76E3B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2.73</w:t>
            </w:r>
          </w:p>
        </w:tc>
        <w:tc>
          <w:tcPr>
            <w:tcW w:w="992" w:type="dxa"/>
            <w:tcBorders>
              <w:top w:val="nil"/>
              <w:left w:val="nil"/>
              <w:bottom w:val="single" w:sz="4" w:space="0" w:color="auto"/>
              <w:right w:val="single" w:sz="4" w:space="0" w:color="auto"/>
            </w:tcBorders>
            <w:vAlign w:val="center"/>
            <w:hideMark/>
          </w:tcPr>
          <w:p w14:paraId="250B1AC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82.09</w:t>
            </w:r>
          </w:p>
        </w:tc>
        <w:tc>
          <w:tcPr>
            <w:tcW w:w="990" w:type="dxa"/>
            <w:tcBorders>
              <w:top w:val="nil"/>
              <w:left w:val="nil"/>
              <w:bottom w:val="single" w:sz="4" w:space="0" w:color="auto"/>
              <w:right w:val="single" w:sz="4" w:space="0" w:color="auto"/>
            </w:tcBorders>
            <w:vAlign w:val="center"/>
            <w:hideMark/>
          </w:tcPr>
          <w:p w14:paraId="360E4331" w14:textId="29BBB438"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12.4</w:t>
            </w:r>
            <w:r w:rsidR="0039260E">
              <w:rPr>
                <w:rFonts w:ascii="Times New Roman" w:eastAsia="Times New Roman" w:hAnsi="Times New Roman" w:cs="Times New Roman"/>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5C3489E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185.66</w:t>
            </w:r>
          </w:p>
        </w:tc>
        <w:tc>
          <w:tcPr>
            <w:tcW w:w="993" w:type="dxa"/>
            <w:tcBorders>
              <w:top w:val="nil"/>
              <w:left w:val="nil"/>
              <w:bottom w:val="single" w:sz="4" w:space="0" w:color="auto"/>
              <w:right w:val="single" w:sz="4" w:space="0" w:color="auto"/>
            </w:tcBorders>
            <w:vAlign w:val="center"/>
            <w:hideMark/>
          </w:tcPr>
          <w:p w14:paraId="669BAB0D" w14:textId="2AB7EA98"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16.7</w:t>
            </w:r>
            <w:r w:rsidR="0039260E">
              <w:rPr>
                <w:rFonts w:ascii="Times New Roman" w:eastAsia="Times New Roman" w:hAnsi="Times New Roman" w:cs="Times New Roman"/>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7CFDF1C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357.66</w:t>
            </w:r>
          </w:p>
        </w:tc>
        <w:tc>
          <w:tcPr>
            <w:tcW w:w="997" w:type="dxa"/>
            <w:tcBorders>
              <w:top w:val="nil"/>
              <w:left w:val="nil"/>
              <w:bottom w:val="single" w:sz="4" w:space="0" w:color="auto"/>
              <w:right w:val="single" w:sz="4" w:space="0" w:color="auto"/>
            </w:tcBorders>
            <w:vAlign w:val="center"/>
            <w:hideMark/>
          </w:tcPr>
          <w:p w14:paraId="35315A4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44.15</w:t>
            </w:r>
          </w:p>
        </w:tc>
      </w:tr>
      <w:tr w:rsidR="00B43001" w:rsidRPr="00B43001" w14:paraId="7D2A73B4"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09C361D"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3D4CCC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35C0CAC1" w14:textId="13788CF3"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41.5</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402F2D7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13.02</w:t>
            </w:r>
          </w:p>
        </w:tc>
        <w:tc>
          <w:tcPr>
            <w:tcW w:w="992" w:type="dxa"/>
            <w:tcBorders>
              <w:top w:val="nil"/>
              <w:left w:val="nil"/>
              <w:bottom w:val="single" w:sz="4" w:space="0" w:color="auto"/>
              <w:right w:val="single" w:sz="4" w:space="0" w:color="auto"/>
            </w:tcBorders>
            <w:vAlign w:val="center"/>
            <w:hideMark/>
          </w:tcPr>
          <w:p w14:paraId="6CF143B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EC0AB5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407AD27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67.86</w:t>
            </w:r>
          </w:p>
        </w:tc>
        <w:tc>
          <w:tcPr>
            <w:tcW w:w="993" w:type="dxa"/>
            <w:tcBorders>
              <w:top w:val="nil"/>
              <w:left w:val="nil"/>
              <w:bottom w:val="single" w:sz="4" w:space="0" w:color="auto"/>
              <w:right w:val="single" w:sz="4" w:space="0" w:color="auto"/>
            </w:tcBorders>
            <w:vAlign w:val="center"/>
            <w:hideMark/>
          </w:tcPr>
          <w:p w14:paraId="42E83A2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5.47</w:t>
            </w:r>
          </w:p>
        </w:tc>
        <w:tc>
          <w:tcPr>
            <w:tcW w:w="992" w:type="dxa"/>
            <w:tcBorders>
              <w:top w:val="nil"/>
              <w:left w:val="nil"/>
              <w:bottom w:val="single" w:sz="4" w:space="0" w:color="auto"/>
              <w:right w:val="single" w:sz="4" w:space="0" w:color="auto"/>
            </w:tcBorders>
            <w:vAlign w:val="center"/>
            <w:hideMark/>
          </w:tcPr>
          <w:p w14:paraId="620BC2B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179.03</w:t>
            </w:r>
          </w:p>
        </w:tc>
        <w:tc>
          <w:tcPr>
            <w:tcW w:w="990" w:type="dxa"/>
            <w:tcBorders>
              <w:top w:val="nil"/>
              <w:left w:val="nil"/>
              <w:bottom w:val="single" w:sz="4" w:space="0" w:color="auto"/>
              <w:right w:val="single" w:sz="4" w:space="0" w:color="auto"/>
            </w:tcBorders>
            <w:vAlign w:val="center"/>
            <w:hideMark/>
          </w:tcPr>
          <w:p w14:paraId="783A749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30.36</w:t>
            </w:r>
          </w:p>
        </w:tc>
        <w:tc>
          <w:tcPr>
            <w:tcW w:w="994" w:type="dxa"/>
            <w:tcBorders>
              <w:top w:val="nil"/>
              <w:left w:val="nil"/>
              <w:bottom w:val="single" w:sz="4" w:space="0" w:color="auto"/>
              <w:right w:val="single" w:sz="4" w:space="0" w:color="auto"/>
            </w:tcBorders>
            <w:vAlign w:val="center"/>
            <w:hideMark/>
          </w:tcPr>
          <w:p w14:paraId="7597E44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70.56</w:t>
            </w:r>
          </w:p>
        </w:tc>
        <w:tc>
          <w:tcPr>
            <w:tcW w:w="993" w:type="dxa"/>
            <w:tcBorders>
              <w:top w:val="nil"/>
              <w:left w:val="nil"/>
              <w:bottom w:val="single" w:sz="4" w:space="0" w:color="auto"/>
              <w:right w:val="single" w:sz="4" w:space="0" w:color="auto"/>
            </w:tcBorders>
            <w:vAlign w:val="center"/>
            <w:hideMark/>
          </w:tcPr>
          <w:p w14:paraId="5F1E4C31" w14:textId="13D698FD"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0.7</w:t>
            </w:r>
            <w:r w:rsidR="0039260E">
              <w:rPr>
                <w:rFonts w:ascii="Times New Roman" w:eastAsia="Times New Roman" w:hAnsi="Times New Roman" w:cs="Times New Roman"/>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285DD52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358.95</w:t>
            </w:r>
          </w:p>
        </w:tc>
        <w:tc>
          <w:tcPr>
            <w:tcW w:w="997" w:type="dxa"/>
            <w:tcBorders>
              <w:top w:val="nil"/>
              <w:left w:val="nil"/>
              <w:bottom w:val="single" w:sz="4" w:space="0" w:color="auto"/>
              <w:right w:val="single" w:sz="4" w:space="0" w:color="auto"/>
            </w:tcBorders>
            <w:vAlign w:val="center"/>
            <w:hideMark/>
          </w:tcPr>
          <w:p w14:paraId="32C6515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49.55</w:t>
            </w:r>
          </w:p>
        </w:tc>
      </w:tr>
      <w:tr w:rsidR="00B43001" w:rsidRPr="00B43001" w14:paraId="17309379"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0A5B41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FFA4E7D"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0A1E87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62.57</w:t>
            </w:r>
          </w:p>
        </w:tc>
        <w:tc>
          <w:tcPr>
            <w:tcW w:w="1134" w:type="dxa"/>
            <w:tcBorders>
              <w:top w:val="nil"/>
              <w:left w:val="nil"/>
              <w:bottom w:val="single" w:sz="4" w:space="0" w:color="auto"/>
              <w:right w:val="single" w:sz="4" w:space="0" w:color="auto"/>
            </w:tcBorders>
            <w:vAlign w:val="center"/>
            <w:hideMark/>
          </w:tcPr>
          <w:p w14:paraId="6E606CB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17.05</w:t>
            </w:r>
          </w:p>
        </w:tc>
        <w:tc>
          <w:tcPr>
            <w:tcW w:w="992" w:type="dxa"/>
            <w:tcBorders>
              <w:top w:val="nil"/>
              <w:left w:val="nil"/>
              <w:bottom w:val="single" w:sz="4" w:space="0" w:color="auto"/>
              <w:right w:val="single" w:sz="4" w:space="0" w:color="auto"/>
            </w:tcBorders>
            <w:vAlign w:val="center"/>
            <w:hideMark/>
          </w:tcPr>
          <w:p w14:paraId="0437342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63.54</w:t>
            </w:r>
          </w:p>
        </w:tc>
        <w:tc>
          <w:tcPr>
            <w:tcW w:w="1134" w:type="dxa"/>
            <w:tcBorders>
              <w:top w:val="nil"/>
              <w:left w:val="nil"/>
              <w:bottom w:val="single" w:sz="4" w:space="0" w:color="auto"/>
              <w:right w:val="single" w:sz="4" w:space="0" w:color="auto"/>
            </w:tcBorders>
            <w:vAlign w:val="center"/>
            <w:hideMark/>
          </w:tcPr>
          <w:p w14:paraId="54D93C5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8.29</w:t>
            </w:r>
          </w:p>
        </w:tc>
        <w:tc>
          <w:tcPr>
            <w:tcW w:w="992" w:type="dxa"/>
            <w:tcBorders>
              <w:top w:val="nil"/>
              <w:left w:val="nil"/>
              <w:bottom w:val="single" w:sz="4" w:space="0" w:color="auto"/>
              <w:right w:val="single" w:sz="4" w:space="0" w:color="auto"/>
            </w:tcBorders>
            <w:vAlign w:val="center"/>
            <w:hideMark/>
          </w:tcPr>
          <w:p w14:paraId="2CECFD4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73.16</w:t>
            </w:r>
          </w:p>
        </w:tc>
        <w:tc>
          <w:tcPr>
            <w:tcW w:w="993" w:type="dxa"/>
            <w:tcBorders>
              <w:top w:val="nil"/>
              <w:left w:val="nil"/>
              <w:bottom w:val="single" w:sz="4" w:space="0" w:color="auto"/>
              <w:right w:val="single" w:sz="4" w:space="0" w:color="auto"/>
            </w:tcBorders>
            <w:vAlign w:val="center"/>
            <w:hideMark/>
          </w:tcPr>
          <w:p w14:paraId="1ABE13B8" w14:textId="727A8110"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8.2</w:t>
            </w:r>
            <w:r w:rsidR="0039260E">
              <w:rPr>
                <w:rFonts w:ascii="Times New Roman" w:eastAsia="Times New Roman" w:hAnsi="Times New Roman" w:cs="Times New Roman"/>
                <w:b/>
                <w:bCs/>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09073BC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261.12</w:t>
            </w:r>
          </w:p>
        </w:tc>
        <w:tc>
          <w:tcPr>
            <w:tcW w:w="990" w:type="dxa"/>
            <w:tcBorders>
              <w:top w:val="nil"/>
              <w:left w:val="nil"/>
              <w:bottom w:val="single" w:sz="4" w:space="0" w:color="auto"/>
              <w:right w:val="single" w:sz="4" w:space="0" w:color="auto"/>
            </w:tcBorders>
            <w:vAlign w:val="center"/>
            <w:hideMark/>
          </w:tcPr>
          <w:p w14:paraId="758D3B8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42.76</w:t>
            </w:r>
          </w:p>
        </w:tc>
        <w:tc>
          <w:tcPr>
            <w:tcW w:w="994" w:type="dxa"/>
            <w:tcBorders>
              <w:top w:val="nil"/>
              <w:left w:val="nil"/>
              <w:bottom w:val="single" w:sz="4" w:space="0" w:color="auto"/>
              <w:right w:val="single" w:sz="4" w:space="0" w:color="auto"/>
            </w:tcBorders>
            <w:vAlign w:val="center"/>
            <w:hideMark/>
          </w:tcPr>
          <w:p w14:paraId="4630812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256.22</w:t>
            </w:r>
          </w:p>
        </w:tc>
        <w:tc>
          <w:tcPr>
            <w:tcW w:w="993" w:type="dxa"/>
            <w:tcBorders>
              <w:top w:val="nil"/>
              <w:left w:val="nil"/>
              <w:bottom w:val="single" w:sz="4" w:space="0" w:color="auto"/>
              <w:right w:val="single" w:sz="4" w:space="0" w:color="auto"/>
            </w:tcBorders>
            <w:vAlign w:val="center"/>
            <w:hideMark/>
          </w:tcPr>
          <w:p w14:paraId="4DD7A57C" w14:textId="19D4CD59"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17.4</w:t>
            </w:r>
            <w:r w:rsidR="0039260E">
              <w:rPr>
                <w:rFonts w:ascii="Times New Roman" w:eastAsia="Times New Roman" w:hAnsi="Times New Roman" w:cs="Times New Roman"/>
                <w:b/>
                <w:bCs/>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64F46A9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716.61</w:t>
            </w:r>
          </w:p>
        </w:tc>
        <w:tc>
          <w:tcPr>
            <w:tcW w:w="997" w:type="dxa"/>
            <w:tcBorders>
              <w:top w:val="nil"/>
              <w:left w:val="nil"/>
              <w:bottom w:val="single" w:sz="4" w:space="0" w:color="auto"/>
              <w:right w:val="single" w:sz="4" w:space="0" w:color="auto"/>
            </w:tcBorders>
            <w:vAlign w:val="center"/>
            <w:hideMark/>
          </w:tcPr>
          <w:p w14:paraId="0FAA66A5" w14:textId="4AAD6DDE"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93.7</w:t>
            </w:r>
            <w:r w:rsidR="0039260E">
              <w:rPr>
                <w:rFonts w:ascii="Times New Roman" w:eastAsia="Times New Roman" w:hAnsi="Times New Roman" w:cs="Times New Roman"/>
                <w:b/>
                <w:bCs/>
                <w:color w:val="000000"/>
                <w:sz w:val="18"/>
                <w:szCs w:val="18"/>
                <w:lang w:val="en-IN" w:eastAsia="en-IN" w:bidi="hi-IN"/>
              </w:rPr>
              <w:t>0</w:t>
            </w:r>
          </w:p>
        </w:tc>
      </w:tr>
      <w:tr w:rsidR="00B43001" w:rsidRPr="00B43001" w14:paraId="38E185F9"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D964008"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 Jammu and Kashmir</w:t>
            </w:r>
          </w:p>
        </w:tc>
        <w:tc>
          <w:tcPr>
            <w:tcW w:w="1560" w:type="dxa"/>
            <w:tcBorders>
              <w:top w:val="nil"/>
              <w:left w:val="nil"/>
              <w:bottom w:val="single" w:sz="4" w:space="0" w:color="auto"/>
              <w:right w:val="single" w:sz="4" w:space="0" w:color="auto"/>
            </w:tcBorders>
            <w:vAlign w:val="center"/>
            <w:hideMark/>
          </w:tcPr>
          <w:p w14:paraId="482339CA"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0A6CCDC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B1F2B8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45D4B00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13.58</w:t>
            </w:r>
          </w:p>
        </w:tc>
        <w:tc>
          <w:tcPr>
            <w:tcW w:w="1134" w:type="dxa"/>
            <w:tcBorders>
              <w:top w:val="nil"/>
              <w:left w:val="nil"/>
              <w:bottom w:val="single" w:sz="4" w:space="0" w:color="auto"/>
              <w:right w:val="single" w:sz="4" w:space="0" w:color="auto"/>
            </w:tcBorders>
            <w:vAlign w:val="center"/>
            <w:hideMark/>
          </w:tcPr>
          <w:p w14:paraId="0B71F747" w14:textId="656F349F"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w:t>
            </w:r>
            <w:r w:rsidR="0039260E">
              <w:rPr>
                <w:rFonts w:ascii="Times New Roman" w:eastAsia="Times New Roman" w:hAnsi="Times New Roman" w:cs="Times New Roman"/>
                <w:color w:val="000000"/>
                <w:sz w:val="18"/>
                <w:szCs w:val="18"/>
                <w:lang w:val="en-IN" w:eastAsia="en-IN" w:bidi="hi-IN"/>
              </w:rPr>
              <w:t>.00</w:t>
            </w:r>
          </w:p>
        </w:tc>
        <w:tc>
          <w:tcPr>
            <w:tcW w:w="992" w:type="dxa"/>
            <w:tcBorders>
              <w:top w:val="nil"/>
              <w:left w:val="nil"/>
              <w:bottom w:val="single" w:sz="4" w:space="0" w:color="auto"/>
              <w:right w:val="single" w:sz="4" w:space="0" w:color="auto"/>
            </w:tcBorders>
            <w:vAlign w:val="center"/>
            <w:hideMark/>
          </w:tcPr>
          <w:p w14:paraId="2E28268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6.09</w:t>
            </w:r>
          </w:p>
        </w:tc>
        <w:tc>
          <w:tcPr>
            <w:tcW w:w="993" w:type="dxa"/>
            <w:tcBorders>
              <w:top w:val="nil"/>
              <w:left w:val="nil"/>
              <w:bottom w:val="single" w:sz="4" w:space="0" w:color="auto"/>
              <w:right w:val="single" w:sz="4" w:space="0" w:color="auto"/>
            </w:tcBorders>
            <w:vAlign w:val="center"/>
            <w:hideMark/>
          </w:tcPr>
          <w:p w14:paraId="5559CFD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3.78</w:t>
            </w:r>
          </w:p>
        </w:tc>
        <w:tc>
          <w:tcPr>
            <w:tcW w:w="992" w:type="dxa"/>
            <w:tcBorders>
              <w:top w:val="nil"/>
              <w:left w:val="nil"/>
              <w:bottom w:val="single" w:sz="4" w:space="0" w:color="auto"/>
              <w:right w:val="single" w:sz="4" w:space="0" w:color="auto"/>
            </w:tcBorders>
            <w:vAlign w:val="center"/>
            <w:hideMark/>
          </w:tcPr>
          <w:p w14:paraId="7186848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509715B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4F2821C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80.95</w:t>
            </w:r>
          </w:p>
        </w:tc>
        <w:tc>
          <w:tcPr>
            <w:tcW w:w="993" w:type="dxa"/>
            <w:tcBorders>
              <w:top w:val="nil"/>
              <w:left w:val="nil"/>
              <w:bottom w:val="single" w:sz="4" w:space="0" w:color="auto"/>
              <w:right w:val="single" w:sz="4" w:space="0" w:color="auto"/>
            </w:tcBorders>
            <w:vAlign w:val="center"/>
            <w:hideMark/>
          </w:tcPr>
          <w:p w14:paraId="51A5DB5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21.92</w:t>
            </w:r>
          </w:p>
        </w:tc>
        <w:tc>
          <w:tcPr>
            <w:tcW w:w="1073" w:type="dxa"/>
            <w:tcBorders>
              <w:top w:val="nil"/>
              <w:left w:val="nil"/>
              <w:bottom w:val="single" w:sz="4" w:space="0" w:color="auto"/>
              <w:right w:val="single" w:sz="4" w:space="0" w:color="auto"/>
            </w:tcBorders>
            <w:vAlign w:val="center"/>
            <w:hideMark/>
          </w:tcPr>
          <w:p w14:paraId="62DD5E7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100.62</w:t>
            </w:r>
          </w:p>
        </w:tc>
        <w:tc>
          <w:tcPr>
            <w:tcW w:w="997" w:type="dxa"/>
            <w:tcBorders>
              <w:top w:val="nil"/>
              <w:left w:val="nil"/>
              <w:bottom w:val="single" w:sz="4" w:space="0" w:color="auto"/>
              <w:right w:val="single" w:sz="4" w:space="0" w:color="auto"/>
            </w:tcBorders>
            <w:vAlign w:val="center"/>
            <w:hideMark/>
          </w:tcPr>
          <w:p w14:paraId="617DF9B5" w14:textId="0DD54B10"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26.7</w:t>
            </w:r>
            <w:r w:rsidR="0039260E">
              <w:rPr>
                <w:rFonts w:ascii="Times New Roman" w:eastAsia="Times New Roman" w:hAnsi="Times New Roman" w:cs="Times New Roman"/>
                <w:color w:val="000000"/>
                <w:sz w:val="18"/>
                <w:szCs w:val="18"/>
                <w:lang w:val="en-IN" w:eastAsia="en-IN" w:bidi="hi-IN"/>
              </w:rPr>
              <w:t>0</w:t>
            </w:r>
          </w:p>
        </w:tc>
      </w:tr>
      <w:tr w:rsidR="00B43001" w:rsidRPr="00B43001" w14:paraId="6CBE9F3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EDD668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EB3A81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5D44E3D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36E53BE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1338828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9F4854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4A9E7E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7531A2F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C44C93A" w14:textId="4A444D10"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30.5</w:t>
            </w:r>
            <w:r w:rsidR="0039260E">
              <w:rPr>
                <w:rFonts w:ascii="Times New Roman" w:eastAsia="Times New Roman" w:hAnsi="Times New Roman" w:cs="Times New Roman"/>
                <w:color w:val="000000"/>
                <w:sz w:val="18"/>
                <w:szCs w:val="18"/>
                <w:lang w:val="en-IN" w:eastAsia="en-IN" w:bidi="hi-IN"/>
              </w:rPr>
              <w:t>0</w:t>
            </w:r>
          </w:p>
        </w:tc>
        <w:tc>
          <w:tcPr>
            <w:tcW w:w="990" w:type="dxa"/>
            <w:tcBorders>
              <w:top w:val="nil"/>
              <w:left w:val="nil"/>
              <w:bottom w:val="single" w:sz="4" w:space="0" w:color="auto"/>
              <w:right w:val="single" w:sz="4" w:space="0" w:color="auto"/>
            </w:tcBorders>
            <w:vAlign w:val="center"/>
            <w:hideMark/>
          </w:tcPr>
          <w:p w14:paraId="45E8693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4.12</w:t>
            </w:r>
          </w:p>
        </w:tc>
        <w:tc>
          <w:tcPr>
            <w:tcW w:w="994" w:type="dxa"/>
            <w:tcBorders>
              <w:top w:val="nil"/>
              <w:left w:val="nil"/>
              <w:bottom w:val="single" w:sz="4" w:space="0" w:color="auto"/>
              <w:right w:val="single" w:sz="4" w:space="0" w:color="auto"/>
            </w:tcBorders>
            <w:vAlign w:val="center"/>
            <w:hideMark/>
          </w:tcPr>
          <w:p w14:paraId="001A720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1196203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475F6A86" w14:textId="70F26EF2"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30.5</w:t>
            </w:r>
            <w:r w:rsidR="0039260E">
              <w:rPr>
                <w:rFonts w:ascii="Times New Roman" w:eastAsia="Times New Roman" w:hAnsi="Times New Roman" w:cs="Times New Roman"/>
                <w:color w:val="000000"/>
                <w:sz w:val="18"/>
                <w:szCs w:val="18"/>
                <w:lang w:val="en-IN" w:eastAsia="en-IN" w:bidi="hi-IN"/>
              </w:rPr>
              <w:t>0</w:t>
            </w:r>
          </w:p>
        </w:tc>
        <w:tc>
          <w:tcPr>
            <w:tcW w:w="997" w:type="dxa"/>
            <w:tcBorders>
              <w:top w:val="nil"/>
              <w:left w:val="nil"/>
              <w:bottom w:val="single" w:sz="4" w:space="0" w:color="auto"/>
              <w:right w:val="single" w:sz="4" w:space="0" w:color="auto"/>
            </w:tcBorders>
            <w:vAlign w:val="center"/>
            <w:hideMark/>
          </w:tcPr>
          <w:p w14:paraId="32867EE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4.12</w:t>
            </w:r>
          </w:p>
        </w:tc>
      </w:tr>
      <w:tr w:rsidR="00B43001" w:rsidRPr="00B43001" w14:paraId="125DE30D"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7EE9ECD"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84F03B3"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1A4DD31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36A7731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50F633F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13.58</w:t>
            </w:r>
          </w:p>
        </w:tc>
        <w:tc>
          <w:tcPr>
            <w:tcW w:w="1134" w:type="dxa"/>
            <w:tcBorders>
              <w:top w:val="nil"/>
              <w:left w:val="nil"/>
              <w:bottom w:val="single" w:sz="4" w:space="0" w:color="auto"/>
              <w:right w:val="single" w:sz="4" w:space="0" w:color="auto"/>
            </w:tcBorders>
            <w:vAlign w:val="center"/>
            <w:hideMark/>
          </w:tcPr>
          <w:p w14:paraId="1035181A" w14:textId="795E73C1"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w:t>
            </w:r>
            <w:r w:rsidR="0039260E">
              <w:rPr>
                <w:rFonts w:ascii="Times New Roman" w:eastAsia="Times New Roman" w:hAnsi="Times New Roman" w:cs="Times New Roman"/>
                <w:b/>
                <w:bCs/>
                <w:color w:val="000000"/>
                <w:sz w:val="18"/>
                <w:szCs w:val="18"/>
                <w:lang w:val="en-IN" w:eastAsia="en-IN" w:bidi="hi-IN"/>
              </w:rPr>
              <w:t>.00</w:t>
            </w:r>
          </w:p>
        </w:tc>
        <w:tc>
          <w:tcPr>
            <w:tcW w:w="992" w:type="dxa"/>
            <w:tcBorders>
              <w:top w:val="nil"/>
              <w:left w:val="nil"/>
              <w:bottom w:val="single" w:sz="4" w:space="0" w:color="auto"/>
              <w:right w:val="single" w:sz="4" w:space="0" w:color="auto"/>
            </w:tcBorders>
            <w:vAlign w:val="center"/>
            <w:hideMark/>
          </w:tcPr>
          <w:p w14:paraId="5FEA50D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6.09</w:t>
            </w:r>
          </w:p>
        </w:tc>
        <w:tc>
          <w:tcPr>
            <w:tcW w:w="993" w:type="dxa"/>
            <w:tcBorders>
              <w:top w:val="nil"/>
              <w:left w:val="nil"/>
              <w:bottom w:val="single" w:sz="4" w:space="0" w:color="auto"/>
              <w:right w:val="single" w:sz="4" w:space="0" w:color="auto"/>
            </w:tcBorders>
            <w:vAlign w:val="center"/>
            <w:hideMark/>
          </w:tcPr>
          <w:p w14:paraId="3B2C5F8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3.78</w:t>
            </w:r>
          </w:p>
        </w:tc>
        <w:tc>
          <w:tcPr>
            <w:tcW w:w="992" w:type="dxa"/>
            <w:tcBorders>
              <w:top w:val="nil"/>
              <w:left w:val="nil"/>
              <w:bottom w:val="single" w:sz="4" w:space="0" w:color="auto"/>
              <w:right w:val="single" w:sz="4" w:space="0" w:color="auto"/>
            </w:tcBorders>
            <w:vAlign w:val="center"/>
            <w:hideMark/>
          </w:tcPr>
          <w:p w14:paraId="3059E848" w14:textId="394D4012"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30.5</w:t>
            </w:r>
            <w:r w:rsidR="0039260E">
              <w:rPr>
                <w:rFonts w:ascii="Times New Roman" w:eastAsia="Times New Roman" w:hAnsi="Times New Roman" w:cs="Times New Roman"/>
                <w:b/>
                <w:bCs/>
                <w:color w:val="000000"/>
                <w:sz w:val="18"/>
                <w:szCs w:val="18"/>
                <w:lang w:val="en-IN" w:eastAsia="en-IN" w:bidi="hi-IN"/>
              </w:rPr>
              <w:t>0</w:t>
            </w:r>
          </w:p>
        </w:tc>
        <w:tc>
          <w:tcPr>
            <w:tcW w:w="990" w:type="dxa"/>
            <w:tcBorders>
              <w:top w:val="nil"/>
              <w:left w:val="nil"/>
              <w:bottom w:val="single" w:sz="4" w:space="0" w:color="auto"/>
              <w:right w:val="single" w:sz="4" w:space="0" w:color="auto"/>
            </w:tcBorders>
            <w:vAlign w:val="center"/>
            <w:hideMark/>
          </w:tcPr>
          <w:p w14:paraId="0430E00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4.12</w:t>
            </w:r>
          </w:p>
        </w:tc>
        <w:tc>
          <w:tcPr>
            <w:tcW w:w="994" w:type="dxa"/>
            <w:tcBorders>
              <w:top w:val="nil"/>
              <w:left w:val="nil"/>
              <w:bottom w:val="single" w:sz="4" w:space="0" w:color="auto"/>
              <w:right w:val="single" w:sz="4" w:space="0" w:color="auto"/>
            </w:tcBorders>
            <w:vAlign w:val="center"/>
            <w:hideMark/>
          </w:tcPr>
          <w:p w14:paraId="620E7C0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80.95</w:t>
            </w:r>
          </w:p>
        </w:tc>
        <w:tc>
          <w:tcPr>
            <w:tcW w:w="993" w:type="dxa"/>
            <w:tcBorders>
              <w:top w:val="nil"/>
              <w:left w:val="nil"/>
              <w:bottom w:val="single" w:sz="4" w:space="0" w:color="auto"/>
              <w:right w:val="single" w:sz="4" w:space="0" w:color="auto"/>
            </w:tcBorders>
            <w:vAlign w:val="center"/>
            <w:hideMark/>
          </w:tcPr>
          <w:p w14:paraId="60B7EC9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21.92</w:t>
            </w:r>
          </w:p>
        </w:tc>
        <w:tc>
          <w:tcPr>
            <w:tcW w:w="1073" w:type="dxa"/>
            <w:tcBorders>
              <w:top w:val="nil"/>
              <w:left w:val="nil"/>
              <w:bottom w:val="single" w:sz="4" w:space="0" w:color="auto"/>
              <w:right w:val="single" w:sz="4" w:space="0" w:color="auto"/>
            </w:tcBorders>
            <w:vAlign w:val="center"/>
            <w:hideMark/>
          </w:tcPr>
          <w:p w14:paraId="0AFBEF2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131.12</w:t>
            </w:r>
          </w:p>
        </w:tc>
        <w:tc>
          <w:tcPr>
            <w:tcW w:w="997" w:type="dxa"/>
            <w:tcBorders>
              <w:top w:val="nil"/>
              <w:left w:val="nil"/>
              <w:bottom w:val="single" w:sz="4" w:space="0" w:color="auto"/>
              <w:right w:val="single" w:sz="4" w:space="0" w:color="auto"/>
            </w:tcBorders>
            <w:vAlign w:val="center"/>
            <w:hideMark/>
          </w:tcPr>
          <w:p w14:paraId="7E11F7D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30.82</w:t>
            </w:r>
          </w:p>
        </w:tc>
      </w:tr>
      <w:tr w:rsidR="00B43001" w:rsidRPr="00B43001" w14:paraId="55EF8D76"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6DC2B96"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 Karnataka</w:t>
            </w:r>
          </w:p>
        </w:tc>
        <w:tc>
          <w:tcPr>
            <w:tcW w:w="1560" w:type="dxa"/>
            <w:tcBorders>
              <w:top w:val="nil"/>
              <w:left w:val="nil"/>
              <w:bottom w:val="single" w:sz="4" w:space="0" w:color="auto"/>
              <w:right w:val="single" w:sz="4" w:space="0" w:color="auto"/>
            </w:tcBorders>
            <w:vAlign w:val="center"/>
            <w:hideMark/>
          </w:tcPr>
          <w:p w14:paraId="3780E65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67128BEC" w14:textId="12C3F0B1"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20.8</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4D8ECC8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4.43</w:t>
            </w:r>
          </w:p>
        </w:tc>
        <w:tc>
          <w:tcPr>
            <w:tcW w:w="992" w:type="dxa"/>
            <w:tcBorders>
              <w:top w:val="nil"/>
              <w:left w:val="nil"/>
              <w:bottom w:val="single" w:sz="4" w:space="0" w:color="auto"/>
              <w:right w:val="single" w:sz="4" w:space="0" w:color="auto"/>
            </w:tcBorders>
            <w:vAlign w:val="center"/>
            <w:hideMark/>
          </w:tcPr>
          <w:p w14:paraId="7A49312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18.99</w:t>
            </w:r>
          </w:p>
        </w:tc>
        <w:tc>
          <w:tcPr>
            <w:tcW w:w="1134" w:type="dxa"/>
            <w:tcBorders>
              <w:top w:val="nil"/>
              <w:left w:val="nil"/>
              <w:bottom w:val="single" w:sz="4" w:space="0" w:color="auto"/>
              <w:right w:val="single" w:sz="4" w:space="0" w:color="auto"/>
            </w:tcBorders>
            <w:vAlign w:val="center"/>
            <w:hideMark/>
          </w:tcPr>
          <w:p w14:paraId="64F09F4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3.29</w:t>
            </w:r>
          </w:p>
        </w:tc>
        <w:tc>
          <w:tcPr>
            <w:tcW w:w="992" w:type="dxa"/>
            <w:tcBorders>
              <w:top w:val="nil"/>
              <w:left w:val="nil"/>
              <w:bottom w:val="single" w:sz="4" w:space="0" w:color="auto"/>
              <w:right w:val="single" w:sz="4" w:space="0" w:color="auto"/>
            </w:tcBorders>
            <w:vAlign w:val="center"/>
            <w:hideMark/>
          </w:tcPr>
          <w:p w14:paraId="7E1A700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5748C09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1D10569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16D79A0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683BF17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5EAAC7D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58C1F8C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39.79</w:t>
            </w:r>
          </w:p>
        </w:tc>
        <w:tc>
          <w:tcPr>
            <w:tcW w:w="997" w:type="dxa"/>
            <w:tcBorders>
              <w:top w:val="nil"/>
              <w:left w:val="nil"/>
              <w:bottom w:val="single" w:sz="4" w:space="0" w:color="auto"/>
              <w:right w:val="single" w:sz="4" w:space="0" w:color="auto"/>
            </w:tcBorders>
            <w:vAlign w:val="center"/>
            <w:hideMark/>
          </w:tcPr>
          <w:p w14:paraId="2472749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7.72</w:t>
            </w:r>
          </w:p>
        </w:tc>
      </w:tr>
      <w:tr w:rsidR="00B43001" w:rsidRPr="00B43001" w14:paraId="67E192CA"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212C21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4AC6DC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65FC5670" w14:textId="01F56270"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34.2</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1C8CFD2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8.81</w:t>
            </w:r>
          </w:p>
        </w:tc>
        <w:tc>
          <w:tcPr>
            <w:tcW w:w="992" w:type="dxa"/>
            <w:tcBorders>
              <w:top w:val="nil"/>
              <w:left w:val="nil"/>
              <w:bottom w:val="single" w:sz="4" w:space="0" w:color="auto"/>
              <w:right w:val="single" w:sz="4" w:space="0" w:color="auto"/>
            </w:tcBorders>
            <w:vAlign w:val="center"/>
            <w:hideMark/>
          </w:tcPr>
          <w:p w14:paraId="67D87B4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16.81</w:t>
            </w:r>
          </w:p>
        </w:tc>
        <w:tc>
          <w:tcPr>
            <w:tcW w:w="1134" w:type="dxa"/>
            <w:tcBorders>
              <w:top w:val="nil"/>
              <w:left w:val="nil"/>
              <w:bottom w:val="single" w:sz="4" w:space="0" w:color="auto"/>
              <w:right w:val="single" w:sz="4" w:space="0" w:color="auto"/>
            </w:tcBorders>
            <w:vAlign w:val="center"/>
            <w:hideMark/>
          </w:tcPr>
          <w:p w14:paraId="76FF841A" w14:textId="20226F76"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w:t>
            </w:r>
            <w:r w:rsidR="0039260E">
              <w:rPr>
                <w:rFonts w:ascii="Times New Roman" w:eastAsia="Times New Roman" w:hAnsi="Times New Roman" w:cs="Times New Roman"/>
                <w:color w:val="000000"/>
                <w:sz w:val="18"/>
                <w:szCs w:val="18"/>
                <w:lang w:val="en-IN" w:eastAsia="en-IN" w:bidi="hi-IN"/>
              </w:rPr>
              <w:t>.00</w:t>
            </w:r>
          </w:p>
        </w:tc>
        <w:tc>
          <w:tcPr>
            <w:tcW w:w="992" w:type="dxa"/>
            <w:tcBorders>
              <w:top w:val="nil"/>
              <w:left w:val="nil"/>
              <w:bottom w:val="single" w:sz="4" w:space="0" w:color="auto"/>
              <w:right w:val="single" w:sz="4" w:space="0" w:color="auto"/>
            </w:tcBorders>
            <w:vAlign w:val="center"/>
            <w:hideMark/>
          </w:tcPr>
          <w:p w14:paraId="437BC3B2" w14:textId="62DC0B7D"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209.5</w:t>
            </w:r>
            <w:r w:rsidR="0039260E">
              <w:rPr>
                <w:rFonts w:ascii="Times New Roman" w:eastAsia="Times New Roman" w:hAnsi="Times New Roman" w:cs="Times New Roman"/>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7E0F4D0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34.13</w:t>
            </w:r>
          </w:p>
        </w:tc>
        <w:tc>
          <w:tcPr>
            <w:tcW w:w="992" w:type="dxa"/>
            <w:tcBorders>
              <w:top w:val="nil"/>
              <w:left w:val="nil"/>
              <w:bottom w:val="single" w:sz="4" w:space="0" w:color="auto"/>
              <w:right w:val="single" w:sz="4" w:space="0" w:color="auto"/>
            </w:tcBorders>
            <w:vAlign w:val="center"/>
            <w:hideMark/>
          </w:tcPr>
          <w:p w14:paraId="2C0A8BF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587.93</w:t>
            </w:r>
          </w:p>
        </w:tc>
        <w:tc>
          <w:tcPr>
            <w:tcW w:w="990" w:type="dxa"/>
            <w:tcBorders>
              <w:top w:val="nil"/>
              <w:left w:val="nil"/>
              <w:bottom w:val="single" w:sz="4" w:space="0" w:color="auto"/>
              <w:right w:val="single" w:sz="4" w:space="0" w:color="auto"/>
            </w:tcBorders>
            <w:vAlign w:val="center"/>
            <w:hideMark/>
          </w:tcPr>
          <w:p w14:paraId="2BA9345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62.46</w:t>
            </w:r>
          </w:p>
        </w:tc>
        <w:tc>
          <w:tcPr>
            <w:tcW w:w="994" w:type="dxa"/>
            <w:tcBorders>
              <w:top w:val="nil"/>
              <w:left w:val="nil"/>
              <w:bottom w:val="single" w:sz="4" w:space="0" w:color="auto"/>
              <w:right w:val="single" w:sz="4" w:space="0" w:color="auto"/>
            </w:tcBorders>
            <w:vAlign w:val="center"/>
            <w:hideMark/>
          </w:tcPr>
          <w:p w14:paraId="154AAA41" w14:textId="2B92896F"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7.5</w:t>
            </w:r>
            <w:r w:rsidR="0039260E">
              <w:rPr>
                <w:rFonts w:ascii="Times New Roman" w:eastAsia="Times New Roman" w:hAnsi="Times New Roman" w:cs="Times New Roman"/>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6C724A9D" w14:textId="6B4D918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50</w:t>
            </w:r>
            <w:r w:rsidR="0039260E">
              <w:rPr>
                <w:rFonts w:ascii="Times New Roman" w:eastAsia="Times New Roman" w:hAnsi="Times New Roman" w:cs="Times New Roman"/>
                <w:color w:val="000000"/>
                <w:sz w:val="18"/>
                <w:szCs w:val="18"/>
                <w:lang w:val="en-IN" w:eastAsia="en-IN" w:bidi="hi-IN"/>
              </w:rPr>
              <w:t>.00</w:t>
            </w:r>
          </w:p>
        </w:tc>
        <w:tc>
          <w:tcPr>
            <w:tcW w:w="1073" w:type="dxa"/>
            <w:tcBorders>
              <w:top w:val="nil"/>
              <w:left w:val="nil"/>
              <w:bottom w:val="single" w:sz="4" w:space="0" w:color="auto"/>
              <w:right w:val="single" w:sz="4" w:space="0" w:color="auto"/>
            </w:tcBorders>
            <w:vAlign w:val="center"/>
            <w:hideMark/>
          </w:tcPr>
          <w:p w14:paraId="77A5626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855.94</w:t>
            </w:r>
          </w:p>
        </w:tc>
        <w:tc>
          <w:tcPr>
            <w:tcW w:w="997" w:type="dxa"/>
            <w:tcBorders>
              <w:top w:val="nil"/>
              <w:left w:val="nil"/>
              <w:bottom w:val="single" w:sz="4" w:space="0" w:color="auto"/>
              <w:right w:val="single" w:sz="4" w:space="0" w:color="auto"/>
            </w:tcBorders>
            <w:vAlign w:val="center"/>
            <w:hideMark/>
          </w:tcPr>
          <w:p w14:paraId="1EBD869A" w14:textId="72AA6443"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169.4</w:t>
            </w:r>
            <w:r w:rsidR="0039260E">
              <w:rPr>
                <w:rFonts w:ascii="Times New Roman" w:eastAsia="Times New Roman" w:hAnsi="Times New Roman" w:cs="Times New Roman"/>
                <w:color w:val="000000"/>
                <w:sz w:val="18"/>
                <w:szCs w:val="18"/>
                <w:lang w:val="en-IN" w:eastAsia="en-IN" w:bidi="hi-IN"/>
              </w:rPr>
              <w:t>0</w:t>
            </w:r>
          </w:p>
        </w:tc>
      </w:tr>
      <w:tr w:rsidR="00B43001" w:rsidRPr="00B43001" w14:paraId="6996B762"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3C94F3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6CF09FCF"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662FB631" w14:textId="5A6A279E"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55</w:t>
            </w:r>
            <w:r w:rsidR="0039260E">
              <w:rPr>
                <w:rFonts w:ascii="Times New Roman" w:eastAsia="Times New Roman" w:hAnsi="Times New Roman" w:cs="Times New Roman"/>
                <w:b/>
                <w:bCs/>
                <w:color w:val="000000"/>
                <w:sz w:val="18"/>
                <w:szCs w:val="18"/>
                <w:lang w:val="en-IN" w:eastAsia="en-IN" w:bidi="hi-IN"/>
              </w:rPr>
              <w:t>.00</w:t>
            </w:r>
          </w:p>
        </w:tc>
        <w:tc>
          <w:tcPr>
            <w:tcW w:w="1134" w:type="dxa"/>
            <w:tcBorders>
              <w:top w:val="nil"/>
              <w:left w:val="nil"/>
              <w:bottom w:val="single" w:sz="4" w:space="0" w:color="auto"/>
              <w:right w:val="single" w:sz="4" w:space="0" w:color="auto"/>
            </w:tcBorders>
            <w:vAlign w:val="center"/>
            <w:hideMark/>
          </w:tcPr>
          <w:p w14:paraId="4F6D688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13.24</w:t>
            </w:r>
          </w:p>
        </w:tc>
        <w:tc>
          <w:tcPr>
            <w:tcW w:w="992" w:type="dxa"/>
            <w:tcBorders>
              <w:top w:val="nil"/>
              <w:left w:val="nil"/>
              <w:bottom w:val="single" w:sz="4" w:space="0" w:color="auto"/>
              <w:right w:val="single" w:sz="4" w:space="0" w:color="auto"/>
            </w:tcBorders>
            <w:vAlign w:val="center"/>
            <w:hideMark/>
          </w:tcPr>
          <w:p w14:paraId="334F6D51" w14:textId="44031EA2"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35.8</w:t>
            </w:r>
            <w:r w:rsidR="0039260E">
              <w:rPr>
                <w:rFonts w:ascii="Times New Roman" w:eastAsia="Times New Roman" w:hAnsi="Times New Roman" w:cs="Times New Roman"/>
                <w:b/>
                <w:bCs/>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09217C5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17.29</w:t>
            </w:r>
          </w:p>
        </w:tc>
        <w:tc>
          <w:tcPr>
            <w:tcW w:w="992" w:type="dxa"/>
            <w:tcBorders>
              <w:top w:val="nil"/>
              <w:left w:val="nil"/>
              <w:bottom w:val="single" w:sz="4" w:space="0" w:color="auto"/>
              <w:right w:val="single" w:sz="4" w:space="0" w:color="auto"/>
            </w:tcBorders>
            <w:vAlign w:val="center"/>
            <w:hideMark/>
          </w:tcPr>
          <w:p w14:paraId="64ABED1F" w14:textId="2EB1A7CF"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209.5</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32B49E1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34.13</w:t>
            </w:r>
          </w:p>
        </w:tc>
        <w:tc>
          <w:tcPr>
            <w:tcW w:w="992" w:type="dxa"/>
            <w:tcBorders>
              <w:top w:val="nil"/>
              <w:left w:val="nil"/>
              <w:bottom w:val="single" w:sz="4" w:space="0" w:color="auto"/>
              <w:right w:val="single" w:sz="4" w:space="0" w:color="auto"/>
            </w:tcBorders>
            <w:vAlign w:val="center"/>
            <w:hideMark/>
          </w:tcPr>
          <w:p w14:paraId="5621E4C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587.93</w:t>
            </w:r>
          </w:p>
        </w:tc>
        <w:tc>
          <w:tcPr>
            <w:tcW w:w="990" w:type="dxa"/>
            <w:tcBorders>
              <w:top w:val="nil"/>
              <w:left w:val="nil"/>
              <w:bottom w:val="single" w:sz="4" w:space="0" w:color="auto"/>
              <w:right w:val="single" w:sz="4" w:space="0" w:color="auto"/>
            </w:tcBorders>
            <w:vAlign w:val="center"/>
            <w:hideMark/>
          </w:tcPr>
          <w:p w14:paraId="6D52428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62.46</w:t>
            </w:r>
          </w:p>
        </w:tc>
        <w:tc>
          <w:tcPr>
            <w:tcW w:w="994" w:type="dxa"/>
            <w:tcBorders>
              <w:top w:val="nil"/>
              <w:left w:val="nil"/>
              <w:bottom w:val="single" w:sz="4" w:space="0" w:color="auto"/>
              <w:right w:val="single" w:sz="4" w:space="0" w:color="auto"/>
            </w:tcBorders>
            <w:vAlign w:val="center"/>
            <w:hideMark/>
          </w:tcPr>
          <w:p w14:paraId="07CF9455" w14:textId="2FAF21B2"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7.5</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417A3F72" w14:textId="680D105B"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50</w:t>
            </w:r>
            <w:r w:rsidR="0039260E">
              <w:rPr>
                <w:rFonts w:ascii="Times New Roman" w:eastAsia="Times New Roman" w:hAnsi="Times New Roman" w:cs="Times New Roman"/>
                <w:b/>
                <w:bCs/>
                <w:color w:val="000000"/>
                <w:sz w:val="18"/>
                <w:szCs w:val="18"/>
                <w:lang w:val="en-IN" w:eastAsia="en-IN" w:bidi="hi-IN"/>
              </w:rPr>
              <w:t>.00</w:t>
            </w:r>
          </w:p>
        </w:tc>
        <w:tc>
          <w:tcPr>
            <w:tcW w:w="1073" w:type="dxa"/>
            <w:tcBorders>
              <w:top w:val="nil"/>
              <w:left w:val="nil"/>
              <w:bottom w:val="single" w:sz="4" w:space="0" w:color="auto"/>
              <w:right w:val="single" w:sz="4" w:space="0" w:color="auto"/>
            </w:tcBorders>
            <w:vAlign w:val="center"/>
            <w:hideMark/>
          </w:tcPr>
          <w:p w14:paraId="09E0C59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895.73</w:t>
            </w:r>
          </w:p>
        </w:tc>
        <w:tc>
          <w:tcPr>
            <w:tcW w:w="997" w:type="dxa"/>
            <w:tcBorders>
              <w:top w:val="nil"/>
              <w:left w:val="nil"/>
              <w:bottom w:val="single" w:sz="4" w:space="0" w:color="auto"/>
              <w:right w:val="single" w:sz="4" w:space="0" w:color="auto"/>
            </w:tcBorders>
            <w:vAlign w:val="center"/>
            <w:hideMark/>
          </w:tcPr>
          <w:p w14:paraId="0F090F2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177.12</w:t>
            </w:r>
          </w:p>
        </w:tc>
      </w:tr>
      <w:tr w:rsidR="00B43001" w:rsidRPr="00B43001" w14:paraId="3A2F1D70"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6062C9A"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 Kerala</w:t>
            </w:r>
          </w:p>
        </w:tc>
        <w:tc>
          <w:tcPr>
            <w:tcW w:w="1560" w:type="dxa"/>
            <w:tcBorders>
              <w:top w:val="nil"/>
              <w:left w:val="nil"/>
              <w:bottom w:val="single" w:sz="4" w:space="0" w:color="auto"/>
              <w:right w:val="single" w:sz="4" w:space="0" w:color="auto"/>
            </w:tcBorders>
            <w:vAlign w:val="center"/>
            <w:hideMark/>
          </w:tcPr>
          <w:p w14:paraId="45E9EF67"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3A922BF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24.03</w:t>
            </w:r>
          </w:p>
        </w:tc>
        <w:tc>
          <w:tcPr>
            <w:tcW w:w="1134" w:type="dxa"/>
            <w:tcBorders>
              <w:top w:val="nil"/>
              <w:left w:val="nil"/>
              <w:bottom w:val="single" w:sz="4" w:space="0" w:color="auto"/>
              <w:right w:val="single" w:sz="4" w:space="0" w:color="auto"/>
            </w:tcBorders>
            <w:vAlign w:val="center"/>
            <w:hideMark/>
          </w:tcPr>
          <w:p w14:paraId="14AE867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0.11</w:t>
            </w:r>
          </w:p>
        </w:tc>
        <w:tc>
          <w:tcPr>
            <w:tcW w:w="992" w:type="dxa"/>
            <w:tcBorders>
              <w:top w:val="nil"/>
              <w:left w:val="nil"/>
              <w:bottom w:val="single" w:sz="4" w:space="0" w:color="auto"/>
              <w:right w:val="single" w:sz="4" w:space="0" w:color="auto"/>
            </w:tcBorders>
            <w:vAlign w:val="center"/>
            <w:hideMark/>
          </w:tcPr>
          <w:p w14:paraId="066A53B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381B237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42C9A1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195.15</w:t>
            </w:r>
          </w:p>
        </w:tc>
        <w:tc>
          <w:tcPr>
            <w:tcW w:w="993" w:type="dxa"/>
            <w:tcBorders>
              <w:top w:val="nil"/>
              <w:left w:val="nil"/>
              <w:bottom w:val="single" w:sz="4" w:space="0" w:color="auto"/>
              <w:right w:val="single" w:sz="4" w:space="0" w:color="auto"/>
            </w:tcBorders>
            <w:vAlign w:val="center"/>
            <w:hideMark/>
          </w:tcPr>
          <w:p w14:paraId="3E1F787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21.33</w:t>
            </w:r>
          </w:p>
        </w:tc>
        <w:tc>
          <w:tcPr>
            <w:tcW w:w="992" w:type="dxa"/>
            <w:tcBorders>
              <w:top w:val="nil"/>
              <w:left w:val="nil"/>
              <w:bottom w:val="single" w:sz="4" w:space="0" w:color="auto"/>
              <w:right w:val="single" w:sz="4" w:space="0" w:color="auto"/>
            </w:tcBorders>
            <w:vAlign w:val="center"/>
            <w:hideMark/>
          </w:tcPr>
          <w:p w14:paraId="585D0B2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743.36</w:t>
            </w:r>
          </w:p>
        </w:tc>
        <w:tc>
          <w:tcPr>
            <w:tcW w:w="990" w:type="dxa"/>
            <w:tcBorders>
              <w:top w:val="nil"/>
              <w:left w:val="nil"/>
              <w:bottom w:val="single" w:sz="4" w:space="0" w:color="auto"/>
              <w:right w:val="single" w:sz="4" w:space="0" w:color="auto"/>
            </w:tcBorders>
            <w:vAlign w:val="center"/>
            <w:hideMark/>
          </w:tcPr>
          <w:p w14:paraId="0480B6A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134.79</w:t>
            </w:r>
          </w:p>
        </w:tc>
        <w:tc>
          <w:tcPr>
            <w:tcW w:w="994" w:type="dxa"/>
            <w:tcBorders>
              <w:top w:val="nil"/>
              <w:left w:val="nil"/>
              <w:bottom w:val="single" w:sz="4" w:space="0" w:color="auto"/>
              <w:right w:val="single" w:sz="4" w:space="0" w:color="auto"/>
            </w:tcBorders>
            <w:vAlign w:val="center"/>
            <w:hideMark/>
          </w:tcPr>
          <w:p w14:paraId="58ECBB7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215.91</w:t>
            </w:r>
          </w:p>
        </w:tc>
        <w:tc>
          <w:tcPr>
            <w:tcW w:w="993" w:type="dxa"/>
            <w:tcBorders>
              <w:top w:val="nil"/>
              <w:left w:val="nil"/>
              <w:bottom w:val="single" w:sz="4" w:space="0" w:color="auto"/>
              <w:right w:val="single" w:sz="4" w:space="0" w:color="auto"/>
            </w:tcBorders>
            <w:vAlign w:val="center"/>
            <w:hideMark/>
          </w:tcPr>
          <w:p w14:paraId="0CE10CB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26.67</w:t>
            </w:r>
          </w:p>
        </w:tc>
        <w:tc>
          <w:tcPr>
            <w:tcW w:w="1073" w:type="dxa"/>
            <w:tcBorders>
              <w:top w:val="nil"/>
              <w:left w:val="nil"/>
              <w:bottom w:val="single" w:sz="4" w:space="0" w:color="auto"/>
              <w:right w:val="single" w:sz="4" w:space="0" w:color="auto"/>
            </w:tcBorders>
            <w:vAlign w:val="center"/>
            <w:hideMark/>
          </w:tcPr>
          <w:p w14:paraId="30B28B3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1178.45</w:t>
            </w:r>
          </w:p>
        </w:tc>
        <w:tc>
          <w:tcPr>
            <w:tcW w:w="997" w:type="dxa"/>
            <w:tcBorders>
              <w:top w:val="nil"/>
              <w:left w:val="nil"/>
              <w:bottom w:val="single" w:sz="4" w:space="0" w:color="auto"/>
              <w:right w:val="single" w:sz="4" w:space="0" w:color="auto"/>
            </w:tcBorders>
            <w:vAlign w:val="center"/>
            <w:hideMark/>
          </w:tcPr>
          <w:p w14:paraId="4C92E384" w14:textId="7A2B856B"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182.9</w:t>
            </w:r>
            <w:r w:rsidR="0039260E">
              <w:rPr>
                <w:rFonts w:ascii="Times New Roman" w:eastAsia="Times New Roman" w:hAnsi="Times New Roman" w:cs="Times New Roman"/>
                <w:color w:val="000000"/>
                <w:sz w:val="18"/>
                <w:szCs w:val="18"/>
                <w:lang w:val="en-IN" w:eastAsia="en-IN" w:bidi="hi-IN"/>
              </w:rPr>
              <w:t>0</w:t>
            </w:r>
          </w:p>
        </w:tc>
      </w:tr>
      <w:tr w:rsidR="00B43001" w:rsidRPr="00B43001" w14:paraId="54C02111"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C892D6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759F887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0443BC2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23.57</w:t>
            </w:r>
          </w:p>
        </w:tc>
        <w:tc>
          <w:tcPr>
            <w:tcW w:w="1134" w:type="dxa"/>
            <w:tcBorders>
              <w:top w:val="nil"/>
              <w:left w:val="nil"/>
              <w:bottom w:val="single" w:sz="4" w:space="0" w:color="auto"/>
              <w:right w:val="single" w:sz="4" w:space="0" w:color="auto"/>
            </w:tcBorders>
            <w:vAlign w:val="center"/>
            <w:hideMark/>
          </w:tcPr>
          <w:p w14:paraId="35956275" w14:textId="19C22005"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4.1</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3EEEF0E1" w14:textId="46BB140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229.6</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6F9BC16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42.46</w:t>
            </w:r>
          </w:p>
        </w:tc>
        <w:tc>
          <w:tcPr>
            <w:tcW w:w="992" w:type="dxa"/>
            <w:tcBorders>
              <w:top w:val="nil"/>
              <w:left w:val="nil"/>
              <w:bottom w:val="single" w:sz="4" w:space="0" w:color="auto"/>
              <w:right w:val="single" w:sz="4" w:space="0" w:color="auto"/>
            </w:tcBorders>
            <w:vAlign w:val="center"/>
            <w:hideMark/>
          </w:tcPr>
          <w:p w14:paraId="45585CB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69E8FA4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29D7031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57.81</w:t>
            </w:r>
          </w:p>
        </w:tc>
        <w:tc>
          <w:tcPr>
            <w:tcW w:w="990" w:type="dxa"/>
            <w:tcBorders>
              <w:top w:val="nil"/>
              <w:left w:val="nil"/>
              <w:bottom w:val="single" w:sz="4" w:space="0" w:color="auto"/>
              <w:right w:val="single" w:sz="4" w:space="0" w:color="auto"/>
            </w:tcBorders>
            <w:vAlign w:val="center"/>
            <w:hideMark/>
          </w:tcPr>
          <w:p w14:paraId="389E35CA" w14:textId="6EC57F90"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0.3</w:t>
            </w:r>
            <w:r w:rsidR="0039260E">
              <w:rPr>
                <w:rFonts w:ascii="Times New Roman" w:eastAsia="Times New Roman" w:hAnsi="Times New Roman" w:cs="Times New Roman"/>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2882553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2B0BAF6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7A5460B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310.98</w:t>
            </w:r>
          </w:p>
        </w:tc>
        <w:tc>
          <w:tcPr>
            <w:tcW w:w="997" w:type="dxa"/>
            <w:tcBorders>
              <w:top w:val="nil"/>
              <w:left w:val="nil"/>
              <w:bottom w:val="single" w:sz="4" w:space="0" w:color="auto"/>
              <w:right w:val="single" w:sz="4" w:space="0" w:color="auto"/>
            </w:tcBorders>
            <w:vAlign w:val="center"/>
            <w:hideMark/>
          </w:tcPr>
          <w:p w14:paraId="120E96E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46.86</w:t>
            </w:r>
          </w:p>
        </w:tc>
      </w:tr>
      <w:tr w:rsidR="00B43001" w:rsidRPr="00B43001" w14:paraId="2DF8534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9C15A6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9B5D100"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0F1FAD97" w14:textId="357EC14D"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47.6</w:t>
            </w:r>
            <w:r w:rsidR="0039260E">
              <w:rPr>
                <w:rFonts w:ascii="Times New Roman" w:eastAsia="Times New Roman" w:hAnsi="Times New Roman" w:cs="Times New Roman"/>
                <w:b/>
                <w:bCs/>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4D53435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4.21</w:t>
            </w:r>
          </w:p>
        </w:tc>
        <w:tc>
          <w:tcPr>
            <w:tcW w:w="992" w:type="dxa"/>
            <w:tcBorders>
              <w:top w:val="nil"/>
              <w:left w:val="nil"/>
              <w:bottom w:val="single" w:sz="4" w:space="0" w:color="auto"/>
              <w:right w:val="single" w:sz="4" w:space="0" w:color="auto"/>
            </w:tcBorders>
            <w:vAlign w:val="center"/>
            <w:hideMark/>
          </w:tcPr>
          <w:p w14:paraId="0E4C0188" w14:textId="11FC3A6B"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229.6</w:t>
            </w:r>
            <w:r w:rsidR="0039260E">
              <w:rPr>
                <w:rFonts w:ascii="Times New Roman" w:eastAsia="Times New Roman" w:hAnsi="Times New Roman" w:cs="Times New Roman"/>
                <w:b/>
                <w:bCs/>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14E3817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42.46</w:t>
            </w:r>
          </w:p>
        </w:tc>
        <w:tc>
          <w:tcPr>
            <w:tcW w:w="992" w:type="dxa"/>
            <w:tcBorders>
              <w:top w:val="nil"/>
              <w:left w:val="nil"/>
              <w:bottom w:val="single" w:sz="4" w:space="0" w:color="auto"/>
              <w:right w:val="single" w:sz="4" w:space="0" w:color="auto"/>
            </w:tcBorders>
            <w:vAlign w:val="center"/>
            <w:hideMark/>
          </w:tcPr>
          <w:p w14:paraId="76EAA1D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195.15</w:t>
            </w:r>
          </w:p>
        </w:tc>
        <w:tc>
          <w:tcPr>
            <w:tcW w:w="993" w:type="dxa"/>
            <w:tcBorders>
              <w:top w:val="nil"/>
              <w:left w:val="nil"/>
              <w:bottom w:val="single" w:sz="4" w:space="0" w:color="auto"/>
              <w:right w:val="single" w:sz="4" w:space="0" w:color="auto"/>
            </w:tcBorders>
            <w:vAlign w:val="center"/>
            <w:hideMark/>
          </w:tcPr>
          <w:p w14:paraId="2250DA9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21.33</w:t>
            </w:r>
          </w:p>
        </w:tc>
        <w:tc>
          <w:tcPr>
            <w:tcW w:w="992" w:type="dxa"/>
            <w:tcBorders>
              <w:top w:val="nil"/>
              <w:left w:val="nil"/>
              <w:bottom w:val="single" w:sz="4" w:space="0" w:color="auto"/>
              <w:right w:val="single" w:sz="4" w:space="0" w:color="auto"/>
            </w:tcBorders>
            <w:vAlign w:val="center"/>
            <w:hideMark/>
          </w:tcPr>
          <w:p w14:paraId="12DE2F4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801.17</w:t>
            </w:r>
          </w:p>
        </w:tc>
        <w:tc>
          <w:tcPr>
            <w:tcW w:w="990" w:type="dxa"/>
            <w:tcBorders>
              <w:top w:val="nil"/>
              <w:left w:val="nil"/>
              <w:bottom w:val="single" w:sz="4" w:space="0" w:color="auto"/>
              <w:right w:val="single" w:sz="4" w:space="0" w:color="auto"/>
            </w:tcBorders>
            <w:vAlign w:val="center"/>
            <w:hideMark/>
          </w:tcPr>
          <w:p w14:paraId="70C812D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135.09</w:t>
            </w:r>
          </w:p>
        </w:tc>
        <w:tc>
          <w:tcPr>
            <w:tcW w:w="994" w:type="dxa"/>
            <w:tcBorders>
              <w:top w:val="nil"/>
              <w:left w:val="nil"/>
              <w:bottom w:val="single" w:sz="4" w:space="0" w:color="auto"/>
              <w:right w:val="single" w:sz="4" w:space="0" w:color="auto"/>
            </w:tcBorders>
            <w:vAlign w:val="center"/>
            <w:hideMark/>
          </w:tcPr>
          <w:p w14:paraId="468721A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215.91</w:t>
            </w:r>
          </w:p>
        </w:tc>
        <w:tc>
          <w:tcPr>
            <w:tcW w:w="993" w:type="dxa"/>
            <w:tcBorders>
              <w:top w:val="nil"/>
              <w:left w:val="nil"/>
              <w:bottom w:val="single" w:sz="4" w:space="0" w:color="auto"/>
              <w:right w:val="single" w:sz="4" w:space="0" w:color="auto"/>
            </w:tcBorders>
            <w:vAlign w:val="center"/>
            <w:hideMark/>
          </w:tcPr>
          <w:p w14:paraId="492337B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26.67</w:t>
            </w:r>
          </w:p>
        </w:tc>
        <w:tc>
          <w:tcPr>
            <w:tcW w:w="1073" w:type="dxa"/>
            <w:tcBorders>
              <w:top w:val="nil"/>
              <w:left w:val="nil"/>
              <w:bottom w:val="single" w:sz="4" w:space="0" w:color="auto"/>
              <w:right w:val="single" w:sz="4" w:space="0" w:color="auto"/>
            </w:tcBorders>
            <w:vAlign w:val="center"/>
            <w:hideMark/>
          </w:tcPr>
          <w:p w14:paraId="671D7A3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1489.43</w:t>
            </w:r>
          </w:p>
        </w:tc>
        <w:tc>
          <w:tcPr>
            <w:tcW w:w="997" w:type="dxa"/>
            <w:tcBorders>
              <w:top w:val="nil"/>
              <w:left w:val="nil"/>
              <w:bottom w:val="single" w:sz="4" w:space="0" w:color="auto"/>
              <w:right w:val="single" w:sz="4" w:space="0" w:color="auto"/>
            </w:tcBorders>
            <w:vAlign w:val="center"/>
            <w:hideMark/>
          </w:tcPr>
          <w:p w14:paraId="70E5764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229.76</w:t>
            </w:r>
          </w:p>
        </w:tc>
      </w:tr>
      <w:tr w:rsidR="00B43001" w:rsidRPr="00B43001" w14:paraId="67D252A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A9F5C1A"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 Madhya Pradesh</w:t>
            </w:r>
          </w:p>
        </w:tc>
        <w:tc>
          <w:tcPr>
            <w:tcW w:w="1560" w:type="dxa"/>
            <w:tcBorders>
              <w:top w:val="nil"/>
              <w:left w:val="nil"/>
              <w:bottom w:val="single" w:sz="4" w:space="0" w:color="auto"/>
              <w:right w:val="single" w:sz="4" w:space="0" w:color="auto"/>
            </w:tcBorders>
            <w:vAlign w:val="center"/>
            <w:hideMark/>
          </w:tcPr>
          <w:p w14:paraId="3E9D29B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2E5603E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60.83</w:t>
            </w:r>
          </w:p>
        </w:tc>
        <w:tc>
          <w:tcPr>
            <w:tcW w:w="1134" w:type="dxa"/>
            <w:tcBorders>
              <w:top w:val="nil"/>
              <w:left w:val="nil"/>
              <w:bottom w:val="single" w:sz="4" w:space="0" w:color="auto"/>
              <w:right w:val="single" w:sz="4" w:space="0" w:color="auto"/>
            </w:tcBorders>
            <w:vAlign w:val="center"/>
            <w:hideMark/>
          </w:tcPr>
          <w:p w14:paraId="34E0BE7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2.21</w:t>
            </w:r>
          </w:p>
        </w:tc>
        <w:tc>
          <w:tcPr>
            <w:tcW w:w="992" w:type="dxa"/>
            <w:tcBorders>
              <w:top w:val="nil"/>
              <w:left w:val="nil"/>
              <w:bottom w:val="single" w:sz="4" w:space="0" w:color="auto"/>
              <w:right w:val="single" w:sz="4" w:space="0" w:color="auto"/>
            </w:tcBorders>
            <w:vAlign w:val="center"/>
            <w:hideMark/>
          </w:tcPr>
          <w:p w14:paraId="2CF887C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23.93</w:t>
            </w:r>
          </w:p>
        </w:tc>
        <w:tc>
          <w:tcPr>
            <w:tcW w:w="1134" w:type="dxa"/>
            <w:tcBorders>
              <w:top w:val="nil"/>
              <w:left w:val="nil"/>
              <w:bottom w:val="single" w:sz="4" w:space="0" w:color="auto"/>
              <w:right w:val="single" w:sz="4" w:space="0" w:color="auto"/>
            </w:tcBorders>
            <w:vAlign w:val="center"/>
            <w:hideMark/>
          </w:tcPr>
          <w:p w14:paraId="557D598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6.69</w:t>
            </w:r>
          </w:p>
        </w:tc>
        <w:tc>
          <w:tcPr>
            <w:tcW w:w="992" w:type="dxa"/>
            <w:tcBorders>
              <w:top w:val="nil"/>
              <w:left w:val="nil"/>
              <w:bottom w:val="single" w:sz="4" w:space="0" w:color="auto"/>
              <w:right w:val="single" w:sz="4" w:space="0" w:color="auto"/>
            </w:tcBorders>
            <w:vAlign w:val="center"/>
            <w:hideMark/>
          </w:tcPr>
          <w:p w14:paraId="44E1268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23.01</w:t>
            </w:r>
          </w:p>
        </w:tc>
        <w:tc>
          <w:tcPr>
            <w:tcW w:w="993" w:type="dxa"/>
            <w:tcBorders>
              <w:top w:val="nil"/>
              <w:left w:val="nil"/>
              <w:bottom w:val="single" w:sz="4" w:space="0" w:color="auto"/>
              <w:right w:val="single" w:sz="4" w:space="0" w:color="auto"/>
            </w:tcBorders>
            <w:vAlign w:val="center"/>
            <w:hideMark/>
          </w:tcPr>
          <w:p w14:paraId="0C90CF2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5.91</w:t>
            </w:r>
          </w:p>
        </w:tc>
        <w:tc>
          <w:tcPr>
            <w:tcW w:w="992" w:type="dxa"/>
            <w:tcBorders>
              <w:top w:val="nil"/>
              <w:left w:val="nil"/>
              <w:bottom w:val="single" w:sz="4" w:space="0" w:color="auto"/>
              <w:right w:val="single" w:sz="4" w:space="0" w:color="auto"/>
            </w:tcBorders>
            <w:vAlign w:val="center"/>
            <w:hideMark/>
          </w:tcPr>
          <w:p w14:paraId="2A67120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4F2ABB9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356B095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82.88</w:t>
            </w:r>
          </w:p>
        </w:tc>
        <w:tc>
          <w:tcPr>
            <w:tcW w:w="993" w:type="dxa"/>
            <w:tcBorders>
              <w:top w:val="nil"/>
              <w:left w:val="nil"/>
              <w:bottom w:val="single" w:sz="4" w:space="0" w:color="auto"/>
              <w:right w:val="single" w:sz="4" w:space="0" w:color="auto"/>
            </w:tcBorders>
            <w:vAlign w:val="center"/>
            <w:hideMark/>
          </w:tcPr>
          <w:p w14:paraId="665209A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7.59</w:t>
            </w:r>
          </w:p>
        </w:tc>
        <w:tc>
          <w:tcPr>
            <w:tcW w:w="1073" w:type="dxa"/>
            <w:tcBorders>
              <w:top w:val="nil"/>
              <w:left w:val="nil"/>
              <w:bottom w:val="single" w:sz="4" w:space="0" w:color="auto"/>
              <w:right w:val="single" w:sz="4" w:space="0" w:color="auto"/>
            </w:tcBorders>
            <w:vAlign w:val="center"/>
            <w:hideMark/>
          </w:tcPr>
          <w:p w14:paraId="7449043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190.65</w:t>
            </w:r>
          </w:p>
        </w:tc>
        <w:tc>
          <w:tcPr>
            <w:tcW w:w="997" w:type="dxa"/>
            <w:tcBorders>
              <w:top w:val="nil"/>
              <w:left w:val="nil"/>
              <w:bottom w:val="single" w:sz="4" w:space="0" w:color="auto"/>
              <w:right w:val="single" w:sz="4" w:space="0" w:color="auto"/>
            </w:tcBorders>
            <w:vAlign w:val="center"/>
            <w:hideMark/>
          </w:tcPr>
          <w:p w14:paraId="30347752" w14:textId="46926B4F"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22.4</w:t>
            </w:r>
            <w:r w:rsidR="0039260E">
              <w:rPr>
                <w:rFonts w:ascii="Times New Roman" w:eastAsia="Times New Roman" w:hAnsi="Times New Roman" w:cs="Times New Roman"/>
                <w:color w:val="000000"/>
                <w:sz w:val="18"/>
                <w:szCs w:val="18"/>
                <w:lang w:val="en-IN" w:eastAsia="en-IN" w:bidi="hi-IN"/>
              </w:rPr>
              <w:t>0</w:t>
            </w:r>
          </w:p>
        </w:tc>
      </w:tr>
      <w:tr w:rsidR="00B43001" w:rsidRPr="00B43001" w14:paraId="7AF8FA84"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0AB92CD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7CFA87C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3237BC4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133.75</w:t>
            </w:r>
          </w:p>
        </w:tc>
        <w:tc>
          <w:tcPr>
            <w:tcW w:w="1134" w:type="dxa"/>
            <w:tcBorders>
              <w:top w:val="nil"/>
              <w:left w:val="nil"/>
              <w:bottom w:val="single" w:sz="4" w:space="0" w:color="auto"/>
              <w:right w:val="single" w:sz="4" w:space="0" w:color="auto"/>
            </w:tcBorders>
            <w:vAlign w:val="center"/>
            <w:hideMark/>
          </w:tcPr>
          <w:p w14:paraId="1F3FBC1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40.99</w:t>
            </w:r>
          </w:p>
        </w:tc>
        <w:tc>
          <w:tcPr>
            <w:tcW w:w="992" w:type="dxa"/>
            <w:tcBorders>
              <w:top w:val="nil"/>
              <w:left w:val="nil"/>
              <w:bottom w:val="single" w:sz="4" w:space="0" w:color="auto"/>
              <w:right w:val="single" w:sz="4" w:space="0" w:color="auto"/>
            </w:tcBorders>
            <w:vAlign w:val="center"/>
            <w:hideMark/>
          </w:tcPr>
          <w:p w14:paraId="6B1FFB0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72.72</w:t>
            </w:r>
          </w:p>
        </w:tc>
        <w:tc>
          <w:tcPr>
            <w:tcW w:w="1134" w:type="dxa"/>
            <w:tcBorders>
              <w:top w:val="nil"/>
              <w:left w:val="nil"/>
              <w:bottom w:val="single" w:sz="4" w:space="0" w:color="auto"/>
              <w:right w:val="single" w:sz="4" w:space="0" w:color="auto"/>
            </w:tcBorders>
            <w:vAlign w:val="center"/>
            <w:hideMark/>
          </w:tcPr>
          <w:p w14:paraId="44EDFD4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22.29</w:t>
            </w:r>
          </w:p>
        </w:tc>
        <w:tc>
          <w:tcPr>
            <w:tcW w:w="992" w:type="dxa"/>
            <w:tcBorders>
              <w:top w:val="nil"/>
              <w:left w:val="nil"/>
              <w:bottom w:val="single" w:sz="4" w:space="0" w:color="auto"/>
              <w:right w:val="single" w:sz="4" w:space="0" w:color="auto"/>
            </w:tcBorders>
            <w:vAlign w:val="center"/>
            <w:hideMark/>
          </w:tcPr>
          <w:p w14:paraId="79198BF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112.57</w:t>
            </w:r>
          </w:p>
        </w:tc>
        <w:tc>
          <w:tcPr>
            <w:tcW w:w="993" w:type="dxa"/>
            <w:tcBorders>
              <w:top w:val="nil"/>
              <w:left w:val="nil"/>
              <w:bottom w:val="single" w:sz="4" w:space="0" w:color="auto"/>
              <w:right w:val="single" w:sz="4" w:space="0" w:color="auto"/>
            </w:tcBorders>
            <w:vAlign w:val="center"/>
            <w:hideMark/>
          </w:tcPr>
          <w:p w14:paraId="641C5FE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11.38</w:t>
            </w:r>
          </w:p>
        </w:tc>
        <w:tc>
          <w:tcPr>
            <w:tcW w:w="992" w:type="dxa"/>
            <w:tcBorders>
              <w:top w:val="nil"/>
              <w:left w:val="nil"/>
              <w:bottom w:val="single" w:sz="4" w:space="0" w:color="auto"/>
              <w:right w:val="single" w:sz="4" w:space="0" w:color="auto"/>
            </w:tcBorders>
            <w:vAlign w:val="center"/>
            <w:hideMark/>
          </w:tcPr>
          <w:p w14:paraId="2F97BF1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277.42</w:t>
            </w:r>
          </w:p>
        </w:tc>
        <w:tc>
          <w:tcPr>
            <w:tcW w:w="990" w:type="dxa"/>
            <w:tcBorders>
              <w:top w:val="nil"/>
              <w:left w:val="nil"/>
              <w:bottom w:val="single" w:sz="4" w:space="0" w:color="auto"/>
              <w:right w:val="single" w:sz="4" w:space="0" w:color="auto"/>
            </w:tcBorders>
            <w:vAlign w:val="center"/>
            <w:hideMark/>
          </w:tcPr>
          <w:p w14:paraId="6B8B9D1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51.11</w:t>
            </w:r>
          </w:p>
        </w:tc>
        <w:tc>
          <w:tcPr>
            <w:tcW w:w="994" w:type="dxa"/>
            <w:tcBorders>
              <w:top w:val="nil"/>
              <w:left w:val="nil"/>
              <w:bottom w:val="single" w:sz="4" w:space="0" w:color="auto"/>
              <w:right w:val="single" w:sz="4" w:space="0" w:color="auto"/>
            </w:tcBorders>
            <w:vAlign w:val="center"/>
            <w:hideMark/>
          </w:tcPr>
          <w:p w14:paraId="6616683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154.49</w:t>
            </w:r>
          </w:p>
        </w:tc>
        <w:tc>
          <w:tcPr>
            <w:tcW w:w="993" w:type="dxa"/>
            <w:tcBorders>
              <w:top w:val="nil"/>
              <w:left w:val="nil"/>
              <w:bottom w:val="single" w:sz="4" w:space="0" w:color="auto"/>
              <w:right w:val="single" w:sz="4" w:space="0" w:color="auto"/>
            </w:tcBorders>
            <w:vAlign w:val="center"/>
            <w:hideMark/>
          </w:tcPr>
          <w:p w14:paraId="04A95011" w14:textId="39A138F8"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22.7</w:t>
            </w:r>
            <w:r w:rsidR="0039260E">
              <w:rPr>
                <w:rFonts w:ascii="Times New Roman" w:eastAsia="Times New Roman" w:hAnsi="Times New Roman" w:cs="Times New Roman"/>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6E714B3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750.95</w:t>
            </w:r>
          </w:p>
        </w:tc>
        <w:tc>
          <w:tcPr>
            <w:tcW w:w="997" w:type="dxa"/>
            <w:tcBorders>
              <w:top w:val="nil"/>
              <w:left w:val="nil"/>
              <w:bottom w:val="single" w:sz="4" w:space="0" w:color="auto"/>
              <w:right w:val="single" w:sz="4" w:space="0" w:color="auto"/>
            </w:tcBorders>
            <w:vAlign w:val="center"/>
            <w:hideMark/>
          </w:tcPr>
          <w:p w14:paraId="0B5FF2F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148.47</w:t>
            </w:r>
          </w:p>
        </w:tc>
      </w:tr>
      <w:tr w:rsidR="00B43001" w:rsidRPr="00B43001" w14:paraId="6075F0D2"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CAFA5C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9774E4F"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3103FB1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194.58</w:t>
            </w:r>
          </w:p>
        </w:tc>
        <w:tc>
          <w:tcPr>
            <w:tcW w:w="1134" w:type="dxa"/>
            <w:tcBorders>
              <w:top w:val="nil"/>
              <w:left w:val="nil"/>
              <w:bottom w:val="single" w:sz="4" w:space="0" w:color="auto"/>
              <w:right w:val="single" w:sz="4" w:space="0" w:color="auto"/>
            </w:tcBorders>
            <w:vAlign w:val="center"/>
            <w:hideMark/>
          </w:tcPr>
          <w:p w14:paraId="00C3E198" w14:textId="47532F2A"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43.2</w:t>
            </w:r>
            <w:r w:rsidR="0039260E">
              <w:rPr>
                <w:rFonts w:ascii="Times New Roman" w:eastAsia="Times New Roman" w:hAnsi="Times New Roman" w:cs="Times New Roman"/>
                <w:b/>
                <w:bCs/>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75B247F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96.65</w:t>
            </w:r>
          </w:p>
        </w:tc>
        <w:tc>
          <w:tcPr>
            <w:tcW w:w="1134" w:type="dxa"/>
            <w:tcBorders>
              <w:top w:val="nil"/>
              <w:left w:val="nil"/>
              <w:bottom w:val="single" w:sz="4" w:space="0" w:color="auto"/>
              <w:right w:val="single" w:sz="4" w:space="0" w:color="auto"/>
            </w:tcBorders>
            <w:vAlign w:val="center"/>
            <w:hideMark/>
          </w:tcPr>
          <w:p w14:paraId="537F3D4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28.98</w:t>
            </w:r>
          </w:p>
        </w:tc>
        <w:tc>
          <w:tcPr>
            <w:tcW w:w="992" w:type="dxa"/>
            <w:tcBorders>
              <w:top w:val="nil"/>
              <w:left w:val="nil"/>
              <w:bottom w:val="single" w:sz="4" w:space="0" w:color="auto"/>
              <w:right w:val="single" w:sz="4" w:space="0" w:color="auto"/>
            </w:tcBorders>
            <w:vAlign w:val="center"/>
            <w:hideMark/>
          </w:tcPr>
          <w:p w14:paraId="535E7F8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135.58</w:t>
            </w:r>
          </w:p>
        </w:tc>
        <w:tc>
          <w:tcPr>
            <w:tcW w:w="993" w:type="dxa"/>
            <w:tcBorders>
              <w:top w:val="nil"/>
              <w:left w:val="nil"/>
              <w:bottom w:val="single" w:sz="4" w:space="0" w:color="auto"/>
              <w:right w:val="single" w:sz="4" w:space="0" w:color="auto"/>
            </w:tcBorders>
            <w:vAlign w:val="center"/>
            <w:hideMark/>
          </w:tcPr>
          <w:p w14:paraId="6B4EEA0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17.29</w:t>
            </w:r>
          </w:p>
        </w:tc>
        <w:tc>
          <w:tcPr>
            <w:tcW w:w="992" w:type="dxa"/>
            <w:tcBorders>
              <w:top w:val="nil"/>
              <w:left w:val="nil"/>
              <w:bottom w:val="single" w:sz="4" w:space="0" w:color="auto"/>
              <w:right w:val="single" w:sz="4" w:space="0" w:color="auto"/>
            </w:tcBorders>
            <w:vAlign w:val="center"/>
            <w:hideMark/>
          </w:tcPr>
          <w:p w14:paraId="4D75112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277.42</w:t>
            </w:r>
          </w:p>
        </w:tc>
        <w:tc>
          <w:tcPr>
            <w:tcW w:w="990" w:type="dxa"/>
            <w:tcBorders>
              <w:top w:val="nil"/>
              <w:left w:val="nil"/>
              <w:bottom w:val="single" w:sz="4" w:space="0" w:color="auto"/>
              <w:right w:val="single" w:sz="4" w:space="0" w:color="auto"/>
            </w:tcBorders>
            <w:vAlign w:val="center"/>
            <w:hideMark/>
          </w:tcPr>
          <w:p w14:paraId="1F1F82F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51.11</w:t>
            </w:r>
          </w:p>
        </w:tc>
        <w:tc>
          <w:tcPr>
            <w:tcW w:w="994" w:type="dxa"/>
            <w:tcBorders>
              <w:top w:val="nil"/>
              <w:left w:val="nil"/>
              <w:bottom w:val="single" w:sz="4" w:space="0" w:color="auto"/>
              <w:right w:val="single" w:sz="4" w:space="0" w:color="auto"/>
            </w:tcBorders>
            <w:vAlign w:val="center"/>
            <w:hideMark/>
          </w:tcPr>
          <w:p w14:paraId="16F1403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237.37</w:t>
            </w:r>
          </w:p>
        </w:tc>
        <w:tc>
          <w:tcPr>
            <w:tcW w:w="993" w:type="dxa"/>
            <w:tcBorders>
              <w:top w:val="nil"/>
              <w:left w:val="nil"/>
              <w:bottom w:val="single" w:sz="4" w:space="0" w:color="auto"/>
              <w:right w:val="single" w:sz="4" w:space="0" w:color="auto"/>
            </w:tcBorders>
            <w:vAlign w:val="center"/>
            <w:hideMark/>
          </w:tcPr>
          <w:p w14:paraId="40392DB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30.29</w:t>
            </w:r>
          </w:p>
        </w:tc>
        <w:tc>
          <w:tcPr>
            <w:tcW w:w="1073" w:type="dxa"/>
            <w:tcBorders>
              <w:top w:val="nil"/>
              <w:left w:val="nil"/>
              <w:bottom w:val="single" w:sz="4" w:space="0" w:color="auto"/>
              <w:right w:val="single" w:sz="4" w:space="0" w:color="auto"/>
            </w:tcBorders>
            <w:vAlign w:val="center"/>
            <w:hideMark/>
          </w:tcPr>
          <w:p w14:paraId="6C9B6DA4" w14:textId="1F972C55"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941.6</w:t>
            </w:r>
            <w:r w:rsidR="0039260E">
              <w:rPr>
                <w:rFonts w:ascii="Times New Roman" w:eastAsia="Times New Roman" w:hAnsi="Times New Roman" w:cs="Times New Roman"/>
                <w:b/>
                <w:bCs/>
                <w:color w:val="000000"/>
                <w:sz w:val="18"/>
                <w:szCs w:val="18"/>
                <w:lang w:val="en-IN" w:eastAsia="en-IN" w:bidi="hi-IN"/>
              </w:rPr>
              <w:t>0</w:t>
            </w:r>
          </w:p>
        </w:tc>
        <w:tc>
          <w:tcPr>
            <w:tcW w:w="997" w:type="dxa"/>
            <w:tcBorders>
              <w:top w:val="nil"/>
              <w:left w:val="nil"/>
              <w:bottom w:val="single" w:sz="4" w:space="0" w:color="auto"/>
              <w:right w:val="single" w:sz="4" w:space="0" w:color="auto"/>
            </w:tcBorders>
            <w:vAlign w:val="center"/>
            <w:hideMark/>
          </w:tcPr>
          <w:p w14:paraId="21CA143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170.87</w:t>
            </w:r>
          </w:p>
        </w:tc>
      </w:tr>
      <w:tr w:rsidR="00B43001" w:rsidRPr="00B43001" w14:paraId="3F6CA0C0"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7A491A4"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11. Maharashtra</w:t>
            </w:r>
          </w:p>
        </w:tc>
        <w:tc>
          <w:tcPr>
            <w:tcW w:w="1560" w:type="dxa"/>
            <w:tcBorders>
              <w:top w:val="nil"/>
              <w:left w:val="nil"/>
              <w:bottom w:val="single" w:sz="4" w:space="0" w:color="auto"/>
              <w:right w:val="single" w:sz="4" w:space="0" w:color="auto"/>
            </w:tcBorders>
            <w:vAlign w:val="center"/>
            <w:hideMark/>
          </w:tcPr>
          <w:p w14:paraId="6F7402E3"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509FB52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19F5683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76ABF80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105.84</w:t>
            </w:r>
          </w:p>
        </w:tc>
        <w:tc>
          <w:tcPr>
            <w:tcW w:w="1134" w:type="dxa"/>
            <w:tcBorders>
              <w:top w:val="nil"/>
              <w:left w:val="nil"/>
              <w:bottom w:val="single" w:sz="4" w:space="0" w:color="auto"/>
              <w:right w:val="single" w:sz="4" w:space="0" w:color="auto"/>
            </w:tcBorders>
            <w:vAlign w:val="center"/>
            <w:hideMark/>
          </w:tcPr>
          <w:p w14:paraId="3E56C33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24.68</w:t>
            </w:r>
          </w:p>
        </w:tc>
        <w:tc>
          <w:tcPr>
            <w:tcW w:w="992" w:type="dxa"/>
            <w:tcBorders>
              <w:top w:val="nil"/>
              <w:left w:val="nil"/>
              <w:bottom w:val="single" w:sz="4" w:space="0" w:color="auto"/>
              <w:right w:val="single" w:sz="4" w:space="0" w:color="auto"/>
            </w:tcBorders>
            <w:vAlign w:val="center"/>
            <w:hideMark/>
          </w:tcPr>
          <w:p w14:paraId="218AED8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69C6BC1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829AD3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36.21</w:t>
            </w:r>
          </w:p>
        </w:tc>
        <w:tc>
          <w:tcPr>
            <w:tcW w:w="990" w:type="dxa"/>
            <w:tcBorders>
              <w:top w:val="nil"/>
              <w:left w:val="nil"/>
              <w:bottom w:val="single" w:sz="4" w:space="0" w:color="auto"/>
              <w:right w:val="single" w:sz="4" w:space="0" w:color="auto"/>
            </w:tcBorders>
            <w:vAlign w:val="center"/>
            <w:hideMark/>
          </w:tcPr>
          <w:p w14:paraId="41E71D67" w14:textId="6AE859AF"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14.2</w:t>
            </w:r>
            <w:r w:rsidR="0039260E">
              <w:rPr>
                <w:rFonts w:ascii="Times New Roman" w:eastAsia="Times New Roman" w:hAnsi="Times New Roman" w:cs="Times New Roman"/>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5A5FCD0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20.29</w:t>
            </w:r>
          </w:p>
        </w:tc>
        <w:tc>
          <w:tcPr>
            <w:tcW w:w="993" w:type="dxa"/>
            <w:tcBorders>
              <w:top w:val="nil"/>
              <w:left w:val="nil"/>
              <w:bottom w:val="single" w:sz="4" w:space="0" w:color="auto"/>
              <w:right w:val="single" w:sz="4" w:space="0" w:color="auto"/>
            </w:tcBorders>
            <w:vAlign w:val="center"/>
            <w:hideMark/>
          </w:tcPr>
          <w:p w14:paraId="2848C8B4" w14:textId="7821896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w:t>
            </w:r>
            <w:r w:rsidR="0039260E">
              <w:rPr>
                <w:rFonts w:ascii="Times New Roman" w:eastAsia="Times New Roman" w:hAnsi="Times New Roman" w:cs="Times New Roman"/>
                <w:color w:val="000000"/>
                <w:sz w:val="18"/>
                <w:szCs w:val="18"/>
                <w:lang w:val="en-IN" w:eastAsia="en-IN" w:bidi="hi-IN"/>
              </w:rPr>
              <w:t>.00</w:t>
            </w:r>
          </w:p>
        </w:tc>
        <w:tc>
          <w:tcPr>
            <w:tcW w:w="1073" w:type="dxa"/>
            <w:tcBorders>
              <w:top w:val="nil"/>
              <w:left w:val="nil"/>
              <w:bottom w:val="single" w:sz="4" w:space="0" w:color="auto"/>
              <w:right w:val="single" w:sz="4" w:space="0" w:color="auto"/>
            </w:tcBorders>
            <w:vAlign w:val="center"/>
            <w:hideMark/>
          </w:tcPr>
          <w:p w14:paraId="0B48685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162.34</w:t>
            </w:r>
          </w:p>
        </w:tc>
        <w:tc>
          <w:tcPr>
            <w:tcW w:w="997" w:type="dxa"/>
            <w:tcBorders>
              <w:top w:val="nil"/>
              <w:left w:val="nil"/>
              <w:bottom w:val="single" w:sz="4" w:space="0" w:color="auto"/>
              <w:right w:val="single" w:sz="4" w:space="0" w:color="auto"/>
            </w:tcBorders>
            <w:vAlign w:val="center"/>
            <w:hideMark/>
          </w:tcPr>
          <w:p w14:paraId="73D7F8B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44.88</w:t>
            </w:r>
          </w:p>
        </w:tc>
      </w:tr>
      <w:tr w:rsidR="00B43001" w:rsidRPr="00B43001" w14:paraId="06FD3EE0"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55FC8B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6A485C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70ABEC1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140.95</w:t>
            </w:r>
          </w:p>
        </w:tc>
        <w:tc>
          <w:tcPr>
            <w:tcW w:w="1134" w:type="dxa"/>
            <w:tcBorders>
              <w:top w:val="nil"/>
              <w:left w:val="nil"/>
              <w:bottom w:val="single" w:sz="4" w:space="0" w:color="auto"/>
              <w:right w:val="single" w:sz="4" w:space="0" w:color="auto"/>
            </w:tcBorders>
            <w:vAlign w:val="center"/>
            <w:hideMark/>
          </w:tcPr>
          <w:p w14:paraId="0E8D2A4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56.89</w:t>
            </w:r>
          </w:p>
        </w:tc>
        <w:tc>
          <w:tcPr>
            <w:tcW w:w="992" w:type="dxa"/>
            <w:tcBorders>
              <w:top w:val="nil"/>
              <w:left w:val="nil"/>
              <w:bottom w:val="single" w:sz="4" w:space="0" w:color="auto"/>
              <w:right w:val="single" w:sz="4" w:space="0" w:color="auto"/>
            </w:tcBorders>
            <w:vAlign w:val="center"/>
            <w:hideMark/>
          </w:tcPr>
          <w:p w14:paraId="589C1D24" w14:textId="1459E79A"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17.6</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7816DA1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11.63</w:t>
            </w:r>
          </w:p>
        </w:tc>
        <w:tc>
          <w:tcPr>
            <w:tcW w:w="992" w:type="dxa"/>
            <w:tcBorders>
              <w:top w:val="nil"/>
              <w:left w:val="nil"/>
              <w:bottom w:val="single" w:sz="4" w:space="0" w:color="auto"/>
              <w:right w:val="single" w:sz="4" w:space="0" w:color="auto"/>
            </w:tcBorders>
            <w:vAlign w:val="center"/>
            <w:hideMark/>
          </w:tcPr>
          <w:p w14:paraId="1FBAD49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121.32</w:t>
            </w:r>
          </w:p>
        </w:tc>
        <w:tc>
          <w:tcPr>
            <w:tcW w:w="993" w:type="dxa"/>
            <w:tcBorders>
              <w:top w:val="nil"/>
              <w:left w:val="nil"/>
              <w:bottom w:val="single" w:sz="4" w:space="0" w:color="auto"/>
              <w:right w:val="single" w:sz="4" w:space="0" w:color="auto"/>
            </w:tcBorders>
            <w:vAlign w:val="center"/>
            <w:hideMark/>
          </w:tcPr>
          <w:p w14:paraId="5D7B86E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31.82</w:t>
            </w:r>
          </w:p>
        </w:tc>
        <w:tc>
          <w:tcPr>
            <w:tcW w:w="992" w:type="dxa"/>
            <w:tcBorders>
              <w:top w:val="nil"/>
              <w:left w:val="nil"/>
              <w:bottom w:val="single" w:sz="4" w:space="0" w:color="auto"/>
              <w:right w:val="single" w:sz="4" w:space="0" w:color="auto"/>
            </w:tcBorders>
            <w:vAlign w:val="center"/>
            <w:hideMark/>
          </w:tcPr>
          <w:p w14:paraId="66F2BC5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498.94</w:t>
            </w:r>
          </w:p>
        </w:tc>
        <w:tc>
          <w:tcPr>
            <w:tcW w:w="990" w:type="dxa"/>
            <w:tcBorders>
              <w:top w:val="nil"/>
              <w:left w:val="nil"/>
              <w:bottom w:val="single" w:sz="4" w:space="0" w:color="auto"/>
              <w:right w:val="single" w:sz="4" w:space="0" w:color="auto"/>
            </w:tcBorders>
            <w:vAlign w:val="center"/>
            <w:hideMark/>
          </w:tcPr>
          <w:p w14:paraId="092FEB1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65.56</w:t>
            </w:r>
          </w:p>
        </w:tc>
        <w:tc>
          <w:tcPr>
            <w:tcW w:w="994" w:type="dxa"/>
            <w:tcBorders>
              <w:top w:val="nil"/>
              <w:left w:val="nil"/>
              <w:bottom w:val="single" w:sz="4" w:space="0" w:color="auto"/>
              <w:right w:val="single" w:sz="4" w:space="0" w:color="auto"/>
            </w:tcBorders>
            <w:vAlign w:val="center"/>
            <w:hideMark/>
          </w:tcPr>
          <w:p w14:paraId="0E5B700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553.01</w:t>
            </w:r>
          </w:p>
        </w:tc>
        <w:tc>
          <w:tcPr>
            <w:tcW w:w="993" w:type="dxa"/>
            <w:tcBorders>
              <w:top w:val="nil"/>
              <w:left w:val="nil"/>
              <w:bottom w:val="single" w:sz="4" w:space="0" w:color="auto"/>
              <w:right w:val="single" w:sz="4" w:space="0" w:color="auto"/>
            </w:tcBorders>
            <w:vAlign w:val="center"/>
            <w:hideMark/>
          </w:tcPr>
          <w:p w14:paraId="64E5BB1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95.76</w:t>
            </w:r>
          </w:p>
        </w:tc>
        <w:tc>
          <w:tcPr>
            <w:tcW w:w="1073" w:type="dxa"/>
            <w:tcBorders>
              <w:top w:val="nil"/>
              <w:left w:val="nil"/>
              <w:bottom w:val="single" w:sz="4" w:space="0" w:color="auto"/>
              <w:right w:val="single" w:sz="4" w:space="0" w:color="auto"/>
            </w:tcBorders>
            <w:vAlign w:val="center"/>
            <w:hideMark/>
          </w:tcPr>
          <w:p w14:paraId="5C477FE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1331.82</w:t>
            </w:r>
          </w:p>
        </w:tc>
        <w:tc>
          <w:tcPr>
            <w:tcW w:w="997" w:type="dxa"/>
            <w:tcBorders>
              <w:top w:val="nil"/>
              <w:left w:val="nil"/>
              <w:bottom w:val="single" w:sz="4" w:space="0" w:color="auto"/>
              <w:right w:val="single" w:sz="4" w:space="0" w:color="auto"/>
            </w:tcBorders>
            <w:vAlign w:val="center"/>
            <w:hideMark/>
          </w:tcPr>
          <w:p w14:paraId="3E02A83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261.66</w:t>
            </w:r>
          </w:p>
        </w:tc>
      </w:tr>
      <w:tr w:rsidR="00B43001" w:rsidRPr="00B43001" w14:paraId="2F21AB14"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C61BD8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CB035E4"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F10238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140.95</w:t>
            </w:r>
          </w:p>
        </w:tc>
        <w:tc>
          <w:tcPr>
            <w:tcW w:w="1134" w:type="dxa"/>
            <w:tcBorders>
              <w:top w:val="nil"/>
              <w:left w:val="nil"/>
              <w:bottom w:val="single" w:sz="4" w:space="0" w:color="auto"/>
              <w:right w:val="single" w:sz="4" w:space="0" w:color="auto"/>
            </w:tcBorders>
            <w:vAlign w:val="center"/>
            <w:hideMark/>
          </w:tcPr>
          <w:p w14:paraId="092EBDC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56.89</w:t>
            </w:r>
          </w:p>
        </w:tc>
        <w:tc>
          <w:tcPr>
            <w:tcW w:w="992" w:type="dxa"/>
            <w:tcBorders>
              <w:top w:val="nil"/>
              <w:left w:val="nil"/>
              <w:bottom w:val="single" w:sz="4" w:space="0" w:color="auto"/>
              <w:right w:val="single" w:sz="4" w:space="0" w:color="auto"/>
            </w:tcBorders>
            <w:vAlign w:val="center"/>
            <w:hideMark/>
          </w:tcPr>
          <w:p w14:paraId="6132E0F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123.44</w:t>
            </w:r>
          </w:p>
        </w:tc>
        <w:tc>
          <w:tcPr>
            <w:tcW w:w="1134" w:type="dxa"/>
            <w:tcBorders>
              <w:top w:val="nil"/>
              <w:left w:val="nil"/>
              <w:bottom w:val="single" w:sz="4" w:space="0" w:color="auto"/>
              <w:right w:val="single" w:sz="4" w:space="0" w:color="auto"/>
            </w:tcBorders>
            <w:vAlign w:val="center"/>
            <w:hideMark/>
          </w:tcPr>
          <w:p w14:paraId="77EE537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36.31</w:t>
            </w:r>
          </w:p>
        </w:tc>
        <w:tc>
          <w:tcPr>
            <w:tcW w:w="992" w:type="dxa"/>
            <w:tcBorders>
              <w:top w:val="nil"/>
              <w:left w:val="nil"/>
              <w:bottom w:val="single" w:sz="4" w:space="0" w:color="auto"/>
              <w:right w:val="single" w:sz="4" w:space="0" w:color="auto"/>
            </w:tcBorders>
            <w:vAlign w:val="center"/>
            <w:hideMark/>
          </w:tcPr>
          <w:p w14:paraId="0D055C0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121.32</w:t>
            </w:r>
          </w:p>
        </w:tc>
        <w:tc>
          <w:tcPr>
            <w:tcW w:w="993" w:type="dxa"/>
            <w:tcBorders>
              <w:top w:val="nil"/>
              <w:left w:val="nil"/>
              <w:bottom w:val="single" w:sz="4" w:space="0" w:color="auto"/>
              <w:right w:val="single" w:sz="4" w:space="0" w:color="auto"/>
            </w:tcBorders>
            <w:vAlign w:val="center"/>
            <w:hideMark/>
          </w:tcPr>
          <w:p w14:paraId="21A8DB0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31.82</w:t>
            </w:r>
          </w:p>
        </w:tc>
        <w:tc>
          <w:tcPr>
            <w:tcW w:w="992" w:type="dxa"/>
            <w:tcBorders>
              <w:top w:val="nil"/>
              <w:left w:val="nil"/>
              <w:bottom w:val="single" w:sz="4" w:space="0" w:color="auto"/>
              <w:right w:val="single" w:sz="4" w:space="0" w:color="auto"/>
            </w:tcBorders>
            <w:vAlign w:val="center"/>
            <w:hideMark/>
          </w:tcPr>
          <w:p w14:paraId="65E85F6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535.15</w:t>
            </w:r>
          </w:p>
        </w:tc>
        <w:tc>
          <w:tcPr>
            <w:tcW w:w="990" w:type="dxa"/>
            <w:tcBorders>
              <w:top w:val="nil"/>
              <w:left w:val="nil"/>
              <w:bottom w:val="single" w:sz="4" w:space="0" w:color="auto"/>
              <w:right w:val="single" w:sz="4" w:space="0" w:color="auto"/>
            </w:tcBorders>
            <w:vAlign w:val="center"/>
            <w:hideMark/>
          </w:tcPr>
          <w:p w14:paraId="1EA00E6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79.76</w:t>
            </w:r>
          </w:p>
        </w:tc>
        <w:tc>
          <w:tcPr>
            <w:tcW w:w="994" w:type="dxa"/>
            <w:tcBorders>
              <w:top w:val="nil"/>
              <w:left w:val="nil"/>
              <w:bottom w:val="single" w:sz="4" w:space="0" w:color="auto"/>
              <w:right w:val="single" w:sz="4" w:space="0" w:color="auto"/>
            </w:tcBorders>
            <w:vAlign w:val="center"/>
            <w:hideMark/>
          </w:tcPr>
          <w:p w14:paraId="7D54D95B" w14:textId="6CAC703E"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573.3</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3B237FC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101.76</w:t>
            </w:r>
          </w:p>
        </w:tc>
        <w:tc>
          <w:tcPr>
            <w:tcW w:w="1073" w:type="dxa"/>
            <w:tcBorders>
              <w:top w:val="nil"/>
              <w:left w:val="nil"/>
              <w:bottom w:val="single" w:sz="4" w:space="0" w:color="auto"/>
              <w:right w:val="single" w:sz="4" w:space="0" w:color="auto"/>
            </w:tcBorders>
            <w:vAlign w:val="center"/>
            <w:hideMark/>
          </w:tcPr>
          <w:p w14:paraId="5BE8E72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1494.16</w:t>
            </w:r>
          </w:p>
        </w:tc>
        <w:tc>
          <w:tcPr>
            <w:tcW w:w="997" w:type="dxa"/>
            <w:tcBorders>
              <w:top w:val="nil"/>
              <w:left w:val="nil"/>
              <w:bottom w:val="single" w:sz="4" w:space="0" w:color="auto"/>
              <w:right w:val="single" w:sz="4" w:space="0" w:color="auto"/>
            </w:tcBorders>
            <w:vAlign w:val="center"/>
            <w:hideMark/>
          </w:tcPr>
          <w:p w14:paraId="10F8AD6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306.54</w:t>
            </w:r>
          </w:p>
        </w:tc>
      </w:tr>
      <w:tr w:rsidR="00B43001" w:rsidRPr="00B43001" w14:paraId="007403E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9ACE380"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lastRenderedPageBreak/>
              <w:t>12. Manipur</w:t>
            </w:r>
          </w:p>
        </w:tc>
        <w:tc>
          <w:tcPr>
            <w:tcW w:w="1560" w:type="dxa"/>
            <w:tcBorders>
              <w:top w:val="nil"/>
              <w:left w:val="nil"/>
              <w:bottom w:val="single" w:sz="4" w:space="0" w:color="auto"/>
              <w:right w:val="single" w:sz="4" w:space="0" w:color="auto"/>
            </w:tcBorders>
            <w:vAlign w:val="center"/>
            <w:hideMark/>
          </w:tcPr>
          <w:p w14:paraId="38A0790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7F50892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4FAA045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48765F5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0347A9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7850324B" w14:textId="0904E5ED"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w:t>
            </w:r>
            <w:r w:rsidR="0039260E">
              <w:rPr>
                <w:rFonts w:ascii="Times New Roman" w:eastAsia="Times New Roman" w:hAnsi="Times New Roman" w:cs="Times New Roman"/>
                <w:color w:val="000000"/>
                <w:sz w:val="18"/>
                <w:szCs w:val="18"/>
                <w:lang w:val="en-IN" w:eastAsia="en-IN" w:bidi="hi-IN"/>
              </w:rPr>
              <w:t>.00</w:t>
            </w:r>
          </w:p>
        </w:tc>
        <w:tc>
          <w:tcPr>
            <w:tcW w:w="993" w:type="dxa"/>
            <w:tcBorders>
              <w:top w:val="nil"/>
              <w:left w:val="nil"/>
              <w:bottom w:val="single" w:sz="4" w:space="0" w:color="auto"/>
              <w:right w:val="single" w:sz="4" w:space="0" w:color="auto"/>
            </w:tcBorders>
            <w:vAlign w:val="center"/>
            <w:hideMark/>
          </w:tcPr>
          <w:p w14:paraId="37A66AF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0.28</w:t>
            </w:r>
          </w:p>
        </w:tc>
        <w:tc>
          <w:tcPr>
            <w:tcW w:w="992" w:type="dxa"/>
            <w:tcBorders>
              <w:top w:val="nil"/>
              <w:left w:val="nil"/>
              <w:bottom w:val="single" w:sz="4" w:space="0" w:color="auto"/>
              <w:right w:val="single" w:sz="4" w:space="0" w:color="auto"/>
            </w:tcBorders>
            <w:vAlign w:val="center"/>
            <w:hideMark/>
          </w:tcPr>
          <w:p w14:paraId="0662A0C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4.54</w:t>
            </w:r>
          </w:p>
        </w:tc>
        <w:tc>
          <w:tcPr>
            <w:tcW w:w="990" w:type="dxa"/>
            <w:tcBorders>
              <w:top w:val="nil"/>
              <w:left w:val="nil"/>
              <w:bottom w:val="single" w:sz="4" w:space="0" w:color="auto"/>
              <w:right w:val="single" w:sz="4" w:space="0" w:color="auto"/>
            </w:tcBorders>
            <w:vAlign w:val="center"/>
            <w:hideMark/>
          </w:tcPr>
          <w:p w14:paraId="10BE0533" w14:textId="39C237ED"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w:t>
            </w:r>
            <w:r w:rsidR="0039260E">
              <w:rPr>
                <w:rFonts w:ascii="Times New Roman" w:eastAsia="Times New Roman" w:hAnsi="Times New Roman" w:cs="Times New Roman"/>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64DA3D6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12.89</w:t>
            </w:r>
          </w:p>
        </w:tc>
        <w:tc>
          <w:tcPr>
            <w:tcW w:w="993" w:type="dxa"/>
            <w:tcBorders>
              <w:top w:val="nil"/>
              <w:left w:val="nil"/>
              <w:bottom w:val="single" w:sz="4" w:space="0" w:color="auto"/>
              <w:right w:val="single" w:sz="4" w:space="0" w:color="auto"/>
            </w:tcBorders>
            <w:vAlign w:val="center"/>
            <w:hideMark/>
          </w:tcPr>
          <w:p w14:paraId="2371B9D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1.96</w:t>
            </w:r>
          </w:p>
        </w:tc>
        <w:tc>
          <w:tcPr>
            <w:tcW w:w="1073" w:type="dxa"/>
            <w:tcBorders>
              <w:top w:val="nil"/>
              <w:left w:val="nil"/>
              <w:bottom w:val="single" w:sz="4" w:space="0" w:color="auto"/>
              <w:right w:val="single" w:sz="4" w:space="0" w:color="auto"/>
            </w:tcBorders>
            <w:vAlign w:val="center"/>
            <w:hideMark/>
          </w:tcPr>
          <w:p w14:paraId="5CF3FDE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19.43</w:t>
            </w:r>
          </w:p>
        </w:tc>
        <w:tc>
          <w:tcPr>
            <w:tcW w:w="997" w:type="dxa"/>
            <w:tcBorders>
              <w:top w:val="nil"/>
              <w:left w:val="nil"/>
              <w:bottom w:val="single" w:sz="4" w:space="0" w:color="auto"/>
              <w:right w:val="single" w:sz="4" w:space="0" w:color="auto"/>
            </w:tcBorders>
            <w:vAlign w:val="center"/>
            <w:hideMark/>
          </w:tcPr>
          <w:p w14:paraId="176107C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3.84</w:t>
            </w:r>
          </w:p>
        </w:tc>
      </w:tr>
      <w:tr w:rsidR="00B43001" w:rsidRPr="00B43001" w14:paraId="3D878FB2"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7DC5BD7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603035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5CA4A02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32A21B0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FF3508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465305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8FC8FFD" w14:textId="3EDAB078"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4C2CA59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7D9730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1C1F10A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6ECF0EE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1.98</w:t>
            </w:r>
          </w:p>
        </w:tc>
        <w:tc>
          <w:tcPr>
            <w:tcW w:w="993" w:type="dxa"/>
            <w:tcBorders>
              <w:top w:val="nil"/>
              <w:left w:val="nil"/>
              <w:bottom w:val="single" w:sz="4" w:space="0" w:color="auto"/>
              <w:right w:val="single" w:sz="4" w:space="0" w:color="auto"/>
            </w:tcBorders>
            <w:vAlign w:val="center"/>
            <w:hideMark/>
          </w:tcPr>
          <w:p w14:paraId="187C19F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0.76</w:t>
            </w:r>
          </w:p>
        </w:tc>
        <w:tc>
          <w:tcPr>
            <w:tcW w:w="1073" w:type="dxa"/>
            <w:tcBorders>
              <w:top w:val="nil"/>
              <w:left w:val="nil"/>
              <w:bottom w:val="single" w:sz="4" w:space="0" w:color="auto"/>
              <w:right w:val="single" w:sz="4" w:space="0" w:color="auto"/>
            </w:tcBorders>
            <w:vAlign w:val="center"/>
            <w:hideMark/>
          </w:tcPr>
          <w:p w14:paraId="6BFC4B5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1.98</w:t>
            </w:r>
          </w:p>
        </w:tc>
        <w:tc>
          <w:tcPr>
            <w:tcW w:w="997" w:type="dxa"/>
            <w:tcBorders>
              <w:top w:val="nil"/>
              <w:left w:val="nil"/>
              <w:bottom w:val="single" w:sz="4" w:space="0" w:color="auto"/>
              <w:right w:val="single" w:sz="4" w:space="0" w:color="auto"/>
            </w:tcBorders>
            <w:vAlign w:val="center"/>
            <w:hideMark/>
          </w:tcPr>
          <w:p w14:paraId="48E2BD5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0.76</w:t>
            </w:r>
          </w:p>
        </w:tc>
      </w:tr>
      <w:tr w:rsidR="00B43001" w:rsidRPr="00B43001" w14:paraId="3847308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14A0839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6CE62A13"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4E9076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ACDAE7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FABFAD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53C275C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62E0AB1" w14:textId="11363F71"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w:t>
            </w:r>
            <w:r w:rsidR="0039260E">
              <w:rPr>
                <w:rFonts w:ascii="Times New Roman" w:eastAsia="Times New Roman" w:hAnsi="Times New Roman" w:cs="Times New Roman"/>
                <w:b/>
                <w:bCs/>
                <w:color w:val="000000"/>
                <w:sz w:val="18"/>
                <w:szCs w:val="18"/>
                <w:lang w:val="en-IN" w:eastAsia="en-IN" w:bidi="hi-IN"/>
              </w:rPr>
              <w:t>.00</w:t>
            </w:r>
          </w:p>
        </w:tc>
        <w:tc>
          <w:tcPr>
            <w:tcW w:w="993" w:type="dxa"/>
            <w:tcBorders>
              <w:top w:val="nil"/>
              <w:left w:val="nil"/>
              <w:bottom w:val="single" w:sz="4" w:space="0" w:color="auto"/>
              <w:right w:val="single" w:sz="4" w:space="0" w:color="auto"/>
            </w:tcBorders>
            <w:vAlign w:val="center"/>
            <w:hideMark/>
          </w:tcPr>
          <w:p w14:paraId="0F5D249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0.28</w:t>
            </w:r>
          </w:p>
        </w:tc>
        <w:tc>
          <w:tcPr>
            <w:tcW w:w="992" w:type="dxa"/>
            <w:tcBorders>
              <w:top w:val="nil"/>
              <w:left w:val="nil"/>
              <w:bottom w:val="single" w:sz="4" w:space="0" w:color="auto"/>
              <w:right w:val="single" w:sz="4" w:space="0" w:color="auto"/>
            </w:tcBorders>
            <w:vAlign w:val="center"/>
            <w:hideMark/>
          </w:tcPr>
          <w:p w14:paraId="0352354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4.54</w:t>
            </w:r>
          </w:p>
        </w:tc>
        <w:tc>
          <w:tcPr>
            <w:tcW w:w="990" w:type="dxa"/>
            <w:tcBorders>
              <w:top w:val="nil"/>
              <w:left w:val="nil"/>
              <w:bottom w:val="single" w:sz="4" w:space="0" w:color="auto"/>
              <w:right w:val="single" w:sz="4" w:space="0" w:color="auto"/>
            </w:tcBorders>
            <w:vAlign w:val="center"/>
            <w:hideMark/>
          </w:tcPr>
          <w:p w14:paraId="03D214D9" w14:textId="21A10825"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1.6</w:t>
            </w:r>
            <w:r w:rsidR="0039260E">
              <w:rPr>
                <w:rFonts w:ascii="Times New Roman" w:eastAsia="Times New Roman" w:hAnsi="Times New Roman" w:cs="Times New Roman"/>
                <w:b/>
                <w:bCs/>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2D76839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14.87</w:t>
            </w:r>
          </w:p>
        </w:tc>
        <w:tc>
          <w:tcPr>
            <w:tcW w:w="993" w:type="dxa"/>
            <w:tcBorders>
              <w:top w:val="nil"/>
              <w:left w:val="nil"/>
              <w:bottom w:val="single" w:sz="4" w:space="0" w:color="auto"/>
              <w:right w:val="single" w:sz="4" w:space="0" w:color="auto"/>
            </w:tcBorders>
            <w:vAlign w:val="center"/>
            <w:hideMark/>
          </w:tcPr>
          <w:p w14:paraId="36A29ED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2.72</w:t>
            </w:r>
          </w:p>
        </w:tc>
        <w:tc>
          <w:tcPr>
            <w:tcW w:w="1073" w:type="dxa"/>
            <w:tcBorders>
              <w:top w:val="nil"/>
              <w:left w:val="nil"/>
              <w:bottom w:val="single" w:sz="4" w:space="0" w:color="auto"/>
              <w:right w:val="single" w:sz="4" w:space="0" w:color="auto"/>
            </w:tcBorders>
            <w:vAlign w:val="center"/>
            <w:hideMark/>
          </w:tcPr>
          <w:p w14:paraId="17B3B59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21.41</w:t>
            </w:r>
          </w:p>
        </w:tc>
        <w:tc>
          <w:tcPr>
            <w:tcW w:w="997" w:type="dxa"/>
            <w:tcBorders>
              <w:top w:val="nil"/>
              <w:left w:val="nil"/>
              <w:bottom w:val="single" w:sz="4" w:space="0" w:color="auto"/>
              <w:right w:val="single" w:sz="4" w:space="0" w:color="auto"/>
            </w:tcBorders>
            <w:vAlign w:val="center"/>
            <w:hideMark/>
          </w:tcPr>
          <w:p w14:paraId="644B4FF4" w14:textId="259E5793"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4.6</w:t>
            </w:r>
            <w:r w:rsidR="0039260E">
              <w:rPr>
                <w:rFonts w:ascii="Times New Roman" w:eastAsia="Times New Roman" w:hAnsi="Times New Roman" w:cs="Times New Roman"/>
                <w:b/>
                <w:bCs/>
                <w:color w:val="000000"/>
                <w:sz w:val="18"/>
                <w:szCs w:val="18"/>
                <w:lang w:val="en-IN" w:eastAsia="en-IN" w:bidi="hi-IN"/>
              </w:rPr>
              <w:t>0</w:t>
            </w:r>
          </w:p>
        </w:tc>
      </w:tr>
      <w:tr w:rsidR="00B43001" w:rsidRPr="00B43001" w14:paraId="26967ED7"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1E1CE882"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 Meghalaya</w:t>
            </w:r>
          </w:p>
        </w:tc>
        <w:tc>
          <w:tcPr>
            <w:tcW w:w="1560" w:type="dxa"/>
            <w:tcBorders>
              <w:top w:val="nil"/>
              <w:left w:val="nil"/>
              <w:bottom w:val="single" w:sz="4" w:space="0" w:color="auto"/>
              <w:right w:val="single" w:sz="4" w:space="0" w:color="auto"/>
            </w:tcBorders>
            <w:vAlign w:val="center"/>
            <w:hideMark/>
          </w:tcPr>
          <w:p w14:paraId="561091AD"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54B17A81" w14:textId="3818578C"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w:t>
            </w:r>
            <w:r w:rsidR="0039260E">
              <w:rPr>
                <w:rFonts w:ascii="Times New Roman" w:eastAsia="Times New Roman" w:hAnsi="Times New Roman" w:cs="Times New Roman"/>
                <w:color w:val="000000"/>
                <w:sz w:val="18"/>
                <w:szCs w:val="18"/>
                <w:lang w:val="en-IN" w:eastAsia="en-IN" w:bidi="hi-IN"/>
              </w:rPr>
              <w:t>.00</w:t>
            </w:r>
          </w:p>
        </w:tc>
        <w:tc>
          <w:tcPr>
            <w:tcW w:w="1134" w:type="dxa"/>
            <w:tcBorders>
              <w:top w:val="nil"/>
              <w:left w:val="nil"/>
              <w:bottom w:val="single" w:sz="4" w:space="0" w:color="auto"/>
              <w:right w:val="single" w:sz="4" w:space="0" w:color="auto"/>
            </w:tcBorders>
            <w:vAlign w:val="center"/>
            <w:hideMark/>
          </w:tcPr>
          <w:p w14:paraId="37B58CD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0.33</w:t>
            </w:r>
          </w:p>
        </w:tc>
        <w:tc>
          <w:tcPr>
            <w:tcW w:w="992" w:type="dxa"/>
            <w:tcBorders>
              <w:top w:val="nil"/>
              <w:left w:val="nil"/>
              <w:bottom w:val="single" w:sz="4" w:space="0" w:color="auto"/>
              <w:right w:val="single" w:sz="4" w:space="0" w:color="auto"/>
            </w:tcBorders>
            <w:vAlign w:val="center"/>
            <w:hideMark/>
          </w:tcPr>
          <w:p w14:paraId="4AE8F61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2.44</w:t>
            </w:r>
          </w:p>
        </w:tc>
        <w:tc>
          <w:tcPr>
            <w:tcW w:w="1134" w:type="dxa"/>
            <w:tcBorders>
              <w:top w:val="nil"/>
              <w:left w:val="nil"/>
              <w:bottom w:val="single" w:sz="4" w:space="0" w:color="auto"/>
              <w:right w:val="single" w:sz="4" w:space="0" w:color="auto"/>
            </w:tcBorders>
            <w:vAlign w:val="center"/>
            <w:hideMark/>
          </w:tcPr>
          <w:p w14:paraId="6636807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0.73</w:t>
            </w:r>
          </w:p>
        </w:tc>
        <w:tc>
          <w:tcPr>
            <w:tcW w:w="992" w:type="dxa"/>
            <w:tcBorders>
              <w:top w:val="nil"/>
              <w:left w:val="nil"/>
              <w:bottom w:val="single" w:sz="4" w:space="0" w:color="auto"/>
              <w:right w:val="single" w:sz="4" w:space="0" w:color="auto"/>
            </w:tcBorders>
            <w:vAlign w:val="center"/>
            <w:hideMark/>
          </w:tcPr>
          <w:p w14:paraId="53EC1FF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7.65</w:t>
            </w:r>
          </w:p>
        </w:tc>
        <w:tc>
          <w:tcPr>
            <w:tcW w:w="993" w:type="dxa"/>
            <w:tcBorders>
              <w:top w:val="nil"/>
              <w:left w:val="nil"/>
              <w:bottom w:val="single" w:sz="4" w:space="0" w:color="auto"/>
              <w:right w:val="single" w:sz="4" w:space="0" w:color="auto"/>
            </w:tcBorders>
            <w:vAlign w:val="center"/>
            <w:hideMark/>
          </w:tcPr>
          <w:p w14:paraId="2493176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2.93</w:t>
            </w:r>
          </w:p>
        </w:tc>
        <w:tc>
          <w:tcPr>
            <w:tcW w:w="992" w:type="dxa"/>
            <w:tcBorders>
              <w:top w:val="nil"/>
              <w:left w:val="nil"/>
              <w:bottom w:val="single" w:sz="4" w:space="0" w:color="auto"/>
              <w:right w:val="single" w:sz="4" w:space="0" w:color="auto"/>
            </w:tcBorders>
            <w:vAlign w:val="center"/>
            <w:hideMark/>
          </w:tcPr>
          <w:p w14:paraId="39F6A27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4.78</w:t>
            </w:r>
          </w:p>
        </w:tc>
        <w:tc>
          <w:tcPr>
            <w:tcW w:w="990" w:type="dxa"/>
            <w:tcBorders>
              <w:top w:val="nil"/>
              <w:left w:val="nil"/>
              <w:bottom w:val="single" w:sz="4" w:space="0" w:color="auto"/>
              <w:right w:val="single" w:sz="4" w:space="0" w:color="auto"/>
            </w:tcBorders>
            <w:vAlign w:val="center"/>
            <w:hideMark/>
          </w:tcPr>
          <w:p w14:paraId="45C472D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2.61</w:t>
            </w:r>
          </w:p>
        </w:tc>
        <w:tc>
          <w:tcPr>
            <w:tcW w:w="994" w:type="dxa"/>
            <w:tcBorders>
              <w:top w:val="nil"/>
              <w:left w:val="nil"/>
              <w:bottom w:val="single" w:sz="4" w:space="0" w:color="auto"/>
              <w:right w:val="single" w:sz="4" w:space="0" w:color="auto"/>
            </w:tcBorders>
            <w:vAlign w:val="center"/>
            <w:hideMark/>
          </w:tcPr>
          <w:p w14:paraId="1C76B5B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7.25</w:t>
            </w:r>
          </w:p>
        </w:tc>
        <w:tc>
          <w:tcPr>
            <w:tcW w:w="993" w:type="dxa"/>
            <w:tcBorders>
              <w:top w:val="nil"/>
              <w:left w:val="nil"/>
              <w:bottom w:val="single" w:sz="4" w:space="0" w:color="auto"/>
              <w:right w:val="single" w:sz="4" w:space="0" w:color="auto"/>
            </w:tcBorders>
            <w:vAlign w:val="center"/>
            <w:hideMark/>
          </w:tcPr>
          <w:p w14:paraId="112600E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1.92</w:t>
            </w:r>
          </w:p>
        </w:tc>
        <w:tc>
          <w:tcPr>
            <w:tcW w:w="1073" w:type="dxa"/>
            <w:tcBorders>
              <w:top w:val="nil"/>
              <w:left w:val="nil"/>
              <w:bottom w:val="single" w:sz="4" w:space="0" w:color="auto"/>
              <w:right w:val="single" w:sz="4" w:space="0" w:color="auto"/>
            </w:tcBorders>
            <w:vAlign w:val="center"/>
            <w:hideMark/>
          </w:tcPr>
          <w:p w14:paraId="79FC719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23.12</w:t>
            </w:r>
          </w:p>
        </w:tc>
        <w:tc>
          <w:tcPr>
            <w:tcW w:w="997" w:type="dxa"/>
            <w:tcBorders>
              <w:top w:val="nil"/>
              <w:left w:val="nil"/>
              <w:bottom w:val="single" w:sz="4" w:space="0" w:color="auto"/>
              <w:right w:val="single" w:sz="4" w:space="0" w:color="auto"/>
            </w:tcBorders>
            <w:vAlign w:val="center"/>
            <w:hideMark/>
          </w:tcPr>
          <w:p w14:paraId="649E43A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8.52</w:t>
            </w:r>
          </w:p>
        </w:tc>
      </w:tr>
      <w:tr w:rsidR="00B43001" w:rsidRPr="00B43001" w14:paraId="78B0ED1A"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768CCCC7"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1298E3D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0E6A224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18B0B4F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4E1C092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2498F73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1B4FBF3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5D682F9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0F7C3E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3C231FE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2A8CAAF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0.86</w:t>
            </w:r>
          </w:p>
        </w:tc>
        <w:tc>
          <w:tcPr>
            <w:tcW w:w="993" w:type="dxa"/>
            <w:tcBorders>
              <w:top w:val="nil"/>
              <w:left w:val="nil"/>
              <w:bottom w:val="single" w:sz="4" w:space="0" w:color="auto"/>
              <w:right w:val="single" w:sz="4" w:space="0" w:color="auto"/>
            </w:tcBorders>
            <w:vAlign w:val="center"/>
            <w:hideMark/>
          </w:tcPr>
          <w:p w14:paraId="718822F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0.17</w:t>
            </w:r>
          </w:p>
        </w:tc>
        <w:tc>
          <w:tcPr>
            <w:tcW w:w="1073" w:type="dxa"/>
            <w:tcBorders>
              <w:top w:val="nil"/>
              <w:left w:val="nil"/>
              <w:bottom w:val="single" w:sz="4" w:space="0" w:color="auto"/>
              <w:right w:val="single" w:sz="4" w:space="0" w:color="auto"/>
            </w:tcBorders>
            <w:vAlign w:val="center"/>
            <w:hideMark/>
          </w:tcPr>
          <w:p w14:paraId="0EB352E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0.86</w:t>
            </w:r>
          </w:p>
        </w:tc>
        <w:tc>
          <w:tcPr>
            <w:tcW w:w="997" w:type="dxa"/>
            <w:tcBorders>
              <w:top w:val="nil"/>
              <w:left w:val="nil"/>
              <w:bottom w:val="single" w:sz="4" w:space="0" w:color="auto"/>
              <w:right w:val="single" w:sz="4" w:space="0" w:color="auto"/>
            </w:tcBorders>
            <w:vAlign w:val="center"/>
            <w:hideMark/>
          </w:tcPr>
          <w:p w14:paraId="107F24B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0.17</w:t>
            </w:r>
          </w:p>
        </w:tc>
      </w:tr>
      <w:tr w:rsidR="00B43001" w:rsidRPr="00B43001" w14:paraId="7B4CD1C7"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684F01D"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4FC5125"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7EC1AC4A" w14:textId="2EFFDF40"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w:t>
            </w:r>
            <w:r w:rsidR="0039260E">
              <w:rPr>
                <w:rFonts w:ascii="Times New Roman" w:eastAsia="Times New Roman" w:hAnsi="Times New Roman" w:cs="Times New Roman"/>
                <w:b/>
                <w:bCs/>
                <w:color w:val="000000"/>
                <w:sz w:val="18"/>
                <w:szCs w:val="18"/>
                <w:lang w:val="en-IN" w:eastAsia="en-IN" w:bidi="hi-IN"/>
              </w:rPr>
              <w:t>.00</w:t>
            </w:r>
          </w:p>
        </w:tc>
        <w:tc>
          <w:tcPr>
            <w:tcW w:w="1134" w:type="dxa"/>
            <w:tcBorders>
              <w:top w:val="nil"/>
              <w:left w:val="nil"/>
              <w:bottom w:val="single" w:sz="4" w:space="0" w:color="auto"/>
              <w:right w:val="single" w:sz="4" w:space="0" w:color="auto"/>
            </w:tcBorders>
            <w:vAlign w:val="center"/>
            <w:hideMark/>
          </w:tcPr>
          <w:p w14:paraId="66FB876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0.33</w:t>
            </w:r>
          </w:p>
        </w:tc>
        <w:tc>
          <w:tcPr>
            <w:tcW w:w="992" w:type="dxa"/>
            <w:tcBorders>
              <w:top w:val="nil"/>
              <w:left w:val="nil"/>
              <w:bottom w:val="single" w:sz="4" w:space="0" w:color="auto"/>
              <w:right w:val="single" w:sz="4" w:space="0" w:color="auto"/>
            </w:tcBorders>
            <w:vAlign w:val="center"/>
            <w:hideMark/>
          </w:tcPr>
          <w:p w14:paraId="5A8618E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2.44</w:t>
            </w:r>
          </w:p>
        </w:tc>
        <w:tc>
          <w:tcPr>
            <w:tcW w:w="1134" w:type="dxa"/>
            <w:tcBorders>
              <w:top w:val="nil"/>
              <w:left w:val="nil"/>
              <w:bottom w:val="single" w:sz="4" w:space="0" w:color="auto"/>
              <w:right w:val="single" w:sz="4" w:space="0" w:color="auto"/>
            </w:tcBorders>
            <w:vAlign w:val="center"/>
            <w:hideMark/>
          </w:tcPr>
          <w:p w14:paraId="6576A01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0.73</w:t>
            </w:r>
          </w:p>
        </w:tc>
        <w:tc>
          <w:tcPr>
            <w:tcW w:w="992" w:type="dxa"/>
            <w:tcBorders>
              <w:top w:val="nil"/>
              <w:left w:val="nil"/>
              <w:bottom w:val="single" w:sz="4" w:space="0" w:color="auto"/>
              <w:right w:val="single" w:sz="4" w:space="0" w:color="auto"/>
            </w:tcBorders>
            <w:vAlign w:val="center"/>
            <w:hideMark/>
          </w:tcPr>
          <w:p w14:paraId="12E7D54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7.65</w:t>
            </w:r>
          </w:p>
        </w:tc>
        <w:tc>
          <w:tcPr>
            <w:tcW w:w="993" w:type="dxa"/>
            <w:tcBorders>
              <w:top w:val="nil"/>
              <w:left w:val="nil"/>
              <w:bottom w:val="single" w:sz="4" w:space="0" w:color="auto"/>
              <w:right w:val="single" w:sz="4" w:space="0" w:color="auto"/>
            </w:tcBorders>
            <w:vAlign w:val="center"/>
            <w:hideMark/>
          </w:tcPr>
          <w:p w14:paraId="62EE504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2.93</w:t>
            </w:r>
          </w:p>
        </w:tc>
        <w:tc>
          <w:tcPr>
            <w:tcW w:w="992" w:type="dxa"/>
            <w:tcBorders>
              <w:top w:val="nil"/>
              <w:left w:val="nil"/>
              <w:bottom w:val="single" w:sz="4" w:space="0" w:color="auto"/>
              <w:right w:val="single" w:sz="4" w:space="0" w:color="auto"/>
            </w:tcBorders>
            <w:vAlign w:val="center"/>
            <w:hideMark/>
          </w:tcPr>
          <w:p w14:paraId="6B8B5A5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4.78</w:t>
            </w:r>
          </w:p>
        </w:tc>
        <w:tc>
          <w:tcPr>
            <w:tcW w:w="990" w:type="dxa"/>
            <w:tcBorders>
              <w:top w:val="nil"/>
              <w:left w:val="nil"/>
              <w:bottom w:val="single" w:sz="4" w:space="0" w:color="auto"/>
              <w:right w:val="single" w:sz="4" w:space="0" w:color="auto"/>
            </w:tcBorders>
            <w:vAlign w:val="center"/>
            <w:hideMark/>
          </w:tcPr>
          <w:p w14:paraId="5C15703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2.61</w:t>
            </w:r>
          </w:p>
        </w:tc>
        <w:tc>
          <w:tcPr>
            <w:tcW w:w="994" w:type="dxa"/>
            <w:tcBorders>
              <w:top w:val="nil"/>
              <w:left w:val="nil"/>
              <w:bottom w:val="single" w:sz="4" w:space="0" w:color="auto"/>
              <w:right w:val="single" w:sz="4" w:space="0" w:color="auto"/>
            </w:tcBorders>
            <w:vAlign w:val="center"/>
            <w:hideMark/>
          </w:tcPr>
          <w:p w14:paraId="3D7E688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8.11</w:t>
            </w:r>
          </w:p>
        </w:tc>
        <w:tc>
          <w:tcPr>
            <w:tcW w:w="993" w:type="dxa"/>
            <w:tcBorders>
              <w:top w:val="nil"/>
              <w:left w:val="nil"/>
              <w:bottom w:val="single" w:sz="4" w:space="0" w:color="auto"/>
              <w:right w:val="single" w:sz="4" w:space="0" w:color="auto"/>
            </w:tcBorders>
            <w:vAlign w:val="center"/>
            <w:hideMark/>
          </w:tcPr>
          <w:p w14:paraId="357C397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2.09</w:t>
            </w:r>
          </w:p>
        </w:tc>
        <w:tc>
          <w:tcPr>
            <w:tcW w:w="1073" w:type="dxa"/>
            <w:tcBorders>
              <w:top w:val="nil"/>
              <w:left w:val="nil"/>
              <w:bottom w:val="single" w:sz="4" w:space="0" w:color="auto"/>
              <w:right w:val="single" w:sz="4" w:space="0" w:color="auto"/>
            </w:tcBorders>
            <w:vAlign w:val="center"/>
            <w:hideMark/>
          </w:tcPr>
          <w:p w14:paraId="79B555D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23.98</w:t>
            </w:r>
          </w:p>
        </w:tc>
        <w:tc>
          <w:tcPr>
            <w:tcW w:w="997" w:type="dxa"/>
            <w:tcBorders>
              <w:top w:val="nil"/>
              <w:left w:val="nil"/>
              <w:bottom w:val="single" w:sz="4" w:space="0" w:color="auto"/>
              <w:right w:val="single" w:sz="4" w:space="0" w:color="auto"/>
            </w:tcBorders>
            <w:vAlign w:val="center"/>
            <w:hideMark/>
          </w:tcPr>
          <w:p w14:paraId="3CAAB0C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8.69</w:t>
            </w:r>
          </w:p>
        </w:tc>
      </w:tr>
      <w:tr w:rsidR="00B43001" w:rsidRPr="00B43001" w14:paraId="1F1ACC5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D18B96D"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 Nagaland</w:t>
            </w:r>
          </w:p>
        </w:tc>
        <w:tc>
          <w:tcPr>
            <w:tcW w:w="1560" w:type="dxa"/>
            <w:tcBorders>
              <w:top w:val="nil"/>
              <w:left w:val="nil"/>
              <w:bottom w:val="single" w:sz="4" w:space="0" w:color="auto"/>
              <w:right w:val="single" w:sz="4" w:space="0" w:color="auto"/>
            </w:tcBorders>
            <w:vAlign w:val="center"/>
            <w:hideMark/>
          </w:tcPr>
          <w:p w14:paraId="488E676F"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1A22E93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4858A47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BA939E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1.63</w:t>
            </w:r>
          </w:p>
        </w:tc>
        <w:tc>
          <w:tcPr>
            <w:tcW w:w="1134" w:type="dxa"/>
            <w:tcBorders>
              <w:top w:val="nil"/>
              <w:left w:val="nil"/>
              <w:bottom w:val="single" w:sz="4" w:space="0" w:color="auto"/>
              <w:right w:val="single" w:sz="4" w:space="0" w:color="auto"/>
            </w:tcBorders>
            <w:vAlign w:val="center"/>
            <w:hideMark/>
          </w:tcPr>
          <w:p w14:paraId="761F04E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0.77</w:t>
            </w:r>
          </w:p>
        </w:tc>
        <w:tc>
          <w:tcPr>
            <w:tcW w:w="992" w:type="dxa"/>
            <w:tcBorders>
              <w:top w:val="nil"/>
              <w:left w:val="nil"/>
              <w:bottom w:val="single" w:sz="4" w:space="0" w:color="auto"/>
              <w:right w:val="single" w:sz="4" w:space="0" w:color="auto"/>
            </w:tcBorders>
            <w:vAlign w:val="center"/>
            <w:hideMark/>
          </w:tcPr>
          <w:p w14:paraId="1F0BA4F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1CC3DD8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2115BF4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4.32</w:t>
            </w:r>
          </w:p>
        </w:tc>
        <w:tc>
          <w:tcPr>
            <w:tcW w:w="990" w:type="dxa"/>
            <w:tcBorders>
              <w:top w:val="nil"/>
              <w:left w:val="nil"/>
              <w:bottom w:val="single" w:sz="4" w:space="0" w:color="auto"/>
              <w:right w:val="single" w:sz="4" w:space="0" w:color="auto"/>
            </w:tcBorders>
            <w:vAlign w:val="center"/>
            <w:hideMark/>
          </w:tcPr>
          <w:p w14:paraId="5A572A8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0.24</w:t>
            </w:r>
          </w:p>
        </w:tc>
        <w:tc>
          <w:tcPr>
            <w:tcW w:w="994" w:type="dxa"/>
            <w:tcBorders>
              <w:top w:val="nil"/>
              <w:left w:val="nil"/>
              <w:bottom w:val="single" w:sz="4" w:space="0" w:color="auto"/>
              <w:right w:val="single" w:sz="4" w:space="0" w:color="auto"/>
            </w:tcBorders>
            <w:vAlign w:val="center"/>
            <w:hideMark/>
          </w:tcPr>
          <w:p w14:paraId="5D0872C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282863C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3087E20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5.95</w:t>
            </w:r>
          </w:p>
        </w:tc>
        <w:tc>
          <w:tcPr>
            <w:tcW w:w="997" w:type="dxa"/>
            <w:tcBorders>
              <w:top w:val="nil"/>
              <w:left w:val="nil"/>
              <w:bottom w:val="single" w:sz="4" w:space="0" w:color="auto"/>
              <w:right w:val="single" w:sz="4" w:space="0" w:color="auto"/>
            </w:tcBorders>
            <w:vAlign w:val="center"/>
            <w:hideMark/>
          </w:tcPr>
          <w:p w14:paraId="67F78E4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1.01</w:t>
            </w:r>
          </w:p>
        </w:tc>
      </w:tr>
      <w:tr w:rsidR="00B43001" w:rsidRPr="00B43001" w14:paraId="3781FF9F"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21DA0B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5AC2D8E"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595C719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4A7E488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9B1565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534ACFC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7812D72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05D480F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4463FAA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4A94266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3092CED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0B1593C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55D3F1D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7" w:type="dxa"/>
            <w:tcBorders>
              <w:top w:val="nil"/>
              <w:left w:val="nil"/>
              <w:bottom w:val="single" w:sz="4" w:space="0" w:color="auto"/>
              <w:right w:val="single" w:sz="4" w:space="0" w:color="auto"/>
            </w:tcBorders>
            <w:vAlign w:val="center"/>
            <w:hideMark/>
          </w:tcPr>
          <w:p w14:paraId="3EF0D0A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r>
      <w:tr w:rsidR="00B43001" w:rsidRPr="00B43001" w14:paraId="667EA33C"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113845E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6DDE81D"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7A1E616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A8C519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7423C4B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1.63</w:t>
            </w:r>
          </w:p>
        </w:tc>
        <w:tc>
          <w:tcPr>
            <w:tcW w:w="1134" w:type="dxa"/>
            <w:tcBorders>
              <w:top w:val="nil"/>
              <w:left w:val="nil"/>
              <w:bottom w:val="single" w:sz="4" w:space="0" w:color="auto"/>
              <w:right w:val="single" w:sz="4" w:space="0" w:color="auto"/>
            </w:tcBorders>
            <w:vAlign w:val="center"/>
            <w:hideMark/>
          </w:tcPr>
          <w:p w14:paraId="1B3F2BE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0.77</w:t>
            </w:r>
          </w:p>
        </w:tc>
        <w:tc>
          <w:tcPr>
            <w:tcW w:w="992" w:type="dxa"/>
            <w:tcBorders>
              <w:top w:val="nil"/>
              <w:left w:val="nil"/>
              <w:bottom w:val="single" w:sz="4" w:space="0" w:color="auto"/>
              <w:right w:val="single" w:sz="4" w:space="0" w:color="auto"/>
            </w:tcBorders>
            <w:vAlign w:val="center"/>
            <w:hideMark/>
          </w:tcPr>
          <w:p w14:paraId="6183FB0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1F42520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4E5099A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4.32</w:t>
            </w:r>
          </w:p>
        </w:tc>
        <w:tc>
          <w:tcPr>
            <w:tcW w:w="990" w:type="dxa"/>
            <w:tcBorders>
              <w:top w:val="nil"/>
              <w:left w:val="nil"/>
              <w:bottom w:val="single" w:sz="4" w:space="0" w:color="auto"/>
              <w:right w:val="single" w:sz="4" w:space="0" w:color="auto"/>
            </w:tcBorders>
            <w:vAlign w:val="center"/>
            <w:hideMark/>
          </w:tcPr>
          <w:p w14:paraId="0523525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0.24</w:t>
            </w:r>
          </w:p>
        </w:tc>
        <w:tc>
          <w:tcPr>
            <w:tcW w:w="994" w:type="dxa"/>
            <w:tcBorders>
              <w:top w:val="nil"/>
              <w:left w:val="nil"/>
              <w:bottom w:val="single" w:sz="4" w:space="0" w:color="auto"/>
              <w:right w:val="single" w:sz="4" w:space="0" w:color="auto"/>
            </w:tcBorders>
            <w:vAlign w:val="center"/>
            <w:hideMark/>
          </w:tcPr>
          <w:p w14:paraId="371BAA8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3B6ACB3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0B03280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5.95</w:t>
            </w:r>
          </w:p>
        </w:tc>
        <w:tc>
          <w:tcPr>
            <w:tcW w:w="997" w:type="dxa"/>
            <w:tcBorders>
              <w:top w:val="nil"/>
              <w:left w:val="nil"/>
              <w:bottom w:val="single" w:sz="4" w:space="0" w:color="auto"/>
              <w:right w:val="single" w:sz="4" w:space="0" w:color="auto"/>
            </w:tcBorders>
            <w:vAlign w:val="center"/>
            <w:hideMark/>
          </w:tcPr>
          <w:p w14:paraId="1323FBC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1.01</w:t>
            </w:r>
          </w:p>
        </w:tc>
      </w:tr>
      <w:tr w:rsidR="00B43001" w:rsidRPr="00B43001" w14:paraId="402D3D2C"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3491981"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15. Orissa</w:t>
            </w:r>
          </w:p>
        </w:tc>
        <w:tc>
          <w:tcPr>
            <w:tcW w:w="1560" w:type="dxa"/>
            <w:tcBorders>
              <w:top w:val="nil"/>
              <w:left w:val="nil"/>
              <w:bottom w:val="single" w:sz="4" w:space="0" w:color="auto"/>
              <w:right w:val="single" w:sz="4" w:space="0" w:color="auto"/>
            </w:tcBorders>
            <w:vAlign w:val="center"/>
            <w:hideMark/>
          </w:tcPr>
          <w:p w14:paraId="46642222"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0A7E5C0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787.57</w:t>
            </w:r>
          </w:p>
        </w:tc>
        <w:tc>
          <w:tcPr>
            <w:tcW w:w="1134" w:type="dxa"/>
            <w:tcBorders>
              <w:top w:val="nil"/>
              <w:left w:val="nil"/>
              <w:bottom w:val="single" w:sz="4" w:space="0" w:color="auto"/>
              <w:right w:val="single" w:sz="4" w:space="0" w:color="auto"/>
            </w:tcBorders>
            <w:vAlign w:val="center"/>
            <w:hideMark/>
          </w:tcPr>
          <w:p w14:paraId="2C9C4A3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170.52</w:t>
            </w:r>
          </w:p>
        </w:tc>
        <w:tc>
          <w:tcPr>
            <w:tcW w:w="992" w:type="dxa"/>
            <w:tcBorders>
              <w:top w:val="nil"/>
              <w:left w:val="nil"/>
              <w:bottom w:val="single" w:sz="4" w:space="0" w:color="auto"/>
              <w:right w:val="single" w:sz="4" w:space="0" w:color="auto"/>
            </w:tcBorders>
            <w:vAlign w:val="center"/>
            <w:hideMark/>
          </w:tcPr>
          <w:p w14:paraId="02D6D34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6741B5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22.98</w:t>
            </w:r>
          </w:p>
        </w:tc>
        <w:tc>
          <w:tcPr>
            <w:tcW w:w="992" w:type="dxa"/>
            <w:tcBorders>
              <w:top w:val="nil"/>
              <w:left w:val="nil"/>
              <w:bottom w:val="single" w:sz="4" w:space="0" w:color="auto"/>
              <w:right w:val="single" w:sz="4" w:space="0" w:color="auto"/>
            </w:tcBorders>
            <w:vAlign w:val="center"/>
            <w:hideMark/>
          </w:tcPr>
          <w:p w14:paraId="2F49BC9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161.24</w:t>
            </w:r>
          </w:p>
        </w:tc>
        <w:tc>
          <w:tcPr>
            <w:tcW w:w="993" w:type="dxa"/>
            <w:tcBorders>
              <w:top w:val="nil"/>
              <w:left w:val="nil"/>
              <w:bottom w:val="single" w:sz="4" w:space="0" w:color="auto"/>
              <w:right w:val="single" w:sz="4" w:space="0" w:color="auto"/>
            </w:tcBorders>
            <w:vAlign w:val="center"/>
            <w:hideMark/>
          </w:tcPr>
          <w:p w14:paraId="3AD3B69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23.43</w:t>
            </w:r>
          </w:p>
        </w:tc>
        <w:tc>
          <w:tcPr>
            <w:tcW w:w="992" w:type="dxa"/>
            <w:tcBorders>
              <w:top w:val="nil"/>
              <w:left w:val="nil"/>
              <w:bottom w:val="single" w:sz="4" w:space="0" w:color="auto"/>
              <w:right w:val="single" w:sz="4" w:space="0" w:color="auto"/>
            </w:tcBorders>
            <w:vAlign w:val="center"/>
            <w:hideMark/>
          </w:tcPr>
          <w:p w14:paraId="6711C5F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196.15</w:t>
            </w:r>
          </w:p>
        </w:tc>
        <w:tc>
          <w:tcPr>
            <w:tcW w:w="990" w:type="dxa"/>
            <w:tcBorders>
              <w:top w:val="nil"/>
              <w:left w:val="nil"/>
              <w:bottom w:val="single" w:sz="4" w:space="0" w:color="auto"/>
              <w:right w:val="single" w:sz="4" w:space="0" w:color="auto"/>
            </w:tcBorders>
            <w:vAlign w:val="center"/>
            <w:hideMark/>
          </w:tcPr>
          <w:p w14:paraId="2FE39E5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34.22</w:t>
            </w:r>
          </w:p>
        </w:tc>
        <w:tc>
          <w:tcPr>
            <w:tcW w:w="994" w:type="dxa"/>
            <w:tcBorders>
              <w:top w:val="nil"/>
              <w:left w:val="nil"/>
              <w:bottom w:val="single" w:sz="4" w:space="0" w:color="auto"/>
              <w:right w:val="single" w:sz="4" w:space="0" w:color="auto"/>
            </w:tcBorders>
            <w:vAlign w:val="center"/>
            <w:hideMark/>
          </w:tcPr>
          <w:p w14:paraId="4A3E701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83.52</w:t>
            </w:r>
          </w:p>
        </w:tc>
        <w:tc>
          <w:tcPr>
            <w:tcW w:w="993" w:type="dxa"/>
            <w:tcBorders>
              <w:top w:val="nil"/>
              <w:left w:val="nil"/>
              <w:bottom w:val="single" w:sz="4" w:space="0" w:color="auto"/>
              <w:right w:val="single" w:sz="4" w:space="0" w:color="auto"/>
            </w:tcBorders>
            <w:vAlign w:val="center"/>
            <w:hideMark/>
          </w:tcPr>
          <w:p w14:paraId="585FA95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7.24</w:t>
            </w:r>
          </w:p>
        </w:tc>
        <w:tc>
          <w:tcPr>
            <w:tcW w:w="1073" w:type="dxa"/>
            <w:tcBorders>
              <w:top w:val="nil"/>
              <w:left w:val="nil"/>
              <w:bottom w:val="single" w:sz="4" w:space="0" w:color="auto"/>
              <w:right w:val="single" w:sz="4" w:space="0" w:color="auto"/>
            </w:tcBorders>
            <w:vAlign w:val="center"/>
            <w:hideMark/>
          </w:tcPr>
          <w:p w14:paraId="68F0D0F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1228.48</w:t>
            </w:r>
          </w:p>
        </w:tc>
        <w:tc>
          <w:tcPr>
            <w:tcW w:w="997" w:type="dxa"/>
            <w:tcBorders>
              <w:top w:val="nil"/>
              <w:left w:val="nil"/>
              <w:bottom w:val="single" w:sz="4" w:space="0" w:color="auto"/>
              <w:right w:val="single" w:sz="4" w:space="0" w:color="auto"/>
            </w:tcBorders>
            <w:vAlign w:val="center"/>
            <w:hideMark/>
          </w:tcPr>
          <w:p w14:paraId="798D637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258.39</w:t>
            </w:r>
          </w:p>
        </w:tc>
      </w:tr>
      <w:tr w:rsidR="00B43001" w:rsidRPr="00B43001" w14:paraId="2B039398"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290875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1DA503F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5E9557F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264.84</w:t>
            </w:r>
          </w:p>
        </w:tc>
        <w:tc>
          <w:tcPr>
            <w:tcW w:w="1134" w:type="dxa"/>
            <w:tcBorders>
              <w:top w:val="nil"/>
              <w:left w:val="nil"/>
              <w:bottom w:val="single" w:sz="4" w:space="0" w:color="auto"/>
              <w:right w:val="single" w:sz="4" w:space="0" w:color="auto"/>
            </w:tcBorders>
            <w:vAlign w:val="center"/>
            <w:hideMark/>
          </w:tcPr>
          <w:p w14:paraId="225CA50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19.98</w:t>
            </w:r>
          </w:p>
        </w:tc>
        <w:tc>
          <w:tcPr>
            <w:tcW w:w="992" w:type="dxa"/>
            <w:tcBorders>
              <w:top w:val="nil"/>
              <w:left w:val="nil"/>
              <w:bottom w:val="single" w:sz="4" w:space="0" w:color="auto"/>
              <w:right w:val="single" w:sz="4" w:space="0" w:color="auto"/>
            </w:tcBorders>
            <w:vAlign w:val="center"/>
            <w:hideMark/>
          </w:tcPr>
          <w:p w14:paraId="5732DE0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149.65</w:t>
            </w:r>
          </w:p>
        </w:tc>
        <w:tc>
          <w:tcPr>
            <w:tcW w:w="1134" w:type="dxa"/>
            <w:tcBorders>
              <w:top w:val="nil"/>
              <w:left w:val="nil"/>
              <w:bottom w:val="single" w:sz="4" w:space="0" w:color="auto"/>
              <w:right w:val="single" w:sz="4" w:space="0" w:color="auto"/>
            </w:tcBorders>
            <w:vAlign w:val="center"/>
            <w:hideMark/>
          </w:tcPr>
          <w:p w14:paraId="557C4AA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24.64</w:t>
            </w:r>
          </w:p>
        </w:tc>
        <w:tc>
          <w:tcPr>
            <w:tcW w:w="992" w:type="dxa"/>
            <w:tcBorders>
              <w:top w:val="nil"/>
              <w:left w:val="nil"/>
              <w:bottom w:val="single" w:sz="4" w:space="0" w:color="auto"/>
              <w:right w:val="single" w:sz="4" w:space="0" w:color="auto"/>
            </w:tcBorders>
            <w:vAlign w:val="center"/>
            <w:hideMark/>
          </w:tcPr>
          <w:p w14:paraId="1C496EB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50.37</w:t>
            </w:r>
          </w:p>
        </w:tc>
        <w:tc>
          <w:tcPr>
            <w:tcW w:w="993" w:type="dxa"/>
            <w:tcBorders>
              <w:top w:val="nil"/>
              <w:left w:val="nil"/>
              <w:bottom w:val="single" w:sz="4" w:space="0" w:color="auto"/>
              <w:right w:val="single" w:sz="4" w:space="0" w:color="auto"/>
            </w:tcBorders>
            <w:vAlign w:val="center"/>
            <w:hideMark/>
          </w:tcPr>
          <w:p w14:paraId="48285DB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2.95</w:t>
            </w:r>
          </w:p>
        </w:tc>
        <w:tc>
          <w:tcPr>
            <w:tcW w:w="992" w:type="dxa"/>
            <w:tcBorders>
              <w:top w:val="nil"/>
              <w:left w:val="nil"/>
              <w:bottom w:val="single" w:sz="4" w:space="0" w:color="auto"/>
              <w:right w:val="single" w:sz="4" w:space="0" w:color="auto"/>
            </w:tcBorders>
            <w:vAlign w:val="center"/>
            <w:hideMark/>
          </w:tcPr>
          <w:p w14:paraId="4F9FC7B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65.37</w:t>
            </w:r>
          </w:p>
        </w:tc>
        <w:tc>
          <w:tcPr>
            <w:tcW w:w="990" w:type="dxa"/>
            <w:tcBorders>
              <w:top w:val="nil"/>
              <w:left w:val="nil"/>
              <w:bottom w:val="single" w:sz="4" w:space="0" w:color="auto"/>
              <w:right w:val="single" w:sz="4" w:space="0" w:color="auto"/>
            </w:tcBorders>
            <w:vAlign w:val="center"/>
            <w:hideMark/>
          </w:tcPr>
          <w:p w14:paraId="3FBC8A19" w14:textId="0782025B"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w:t>
            </w:r>
            <w:r w:rsidR="0039260E">
              <w:rPr>
                <w:rFonts w:ascii="Times New Roman" w:eastAsia="Times New Roman" w:hAnsi="Times New Roman" w:cs="Times New Roman"/>
                <w:color w:val="000000"/>
                <w:sz w:val="18"/>
                <w:szCs w:val="18"/>
                <w:lang w:val="en-IN" w:eastAsia="en-IN" w:bidi="hi-IN"/>
              </w:rPr>
              <w:t>.00</w:t>
            </w:r>
          </w:p>
        </w:tc>
        <w:tc>
          <w:tcPr>
            <w:tcW w:w="994" w:type="dxa"/>
            <w:tcBorders>
              <w:top w:val="nil"/>
              <w:left w:val="nil"/>
              <w:bottom w:val="single" w:sz="4" w:space="0" w:color="auto"/>
              <w:right w:val="single" w:sz="4" w:space="0" w:color="auto"/>
            </w:tcBorders>
            <w:vAlign w:val="center"/>
            <w:hideMark/>
          </w:tcPr>
          <w:p w14:paraId="3F0AAEC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17E0165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0AC689E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530.23</w:t>
            </w:r>
          </w:p>
        </w:tc>
        <w:tc>
          <w:tcPr>
            <w:tcW w:w="997" w:type="dxa"/>
            <w:tcBorders>
              <w:top w:val="nil"/>
              <w:left w:val="nil"/>
              <w:bottom w:val="single" w:sz="4" w:space="0" w:color="auto"/>
              <w:right w:val="single" w:sz="4" w:space="0" w:color="auto"/>
            </w:tcBorders>
            <w:vAlign w:val="center"/>
            <w:hideMark/>
          </w:tcPr>
          <w:p w14:paraId="7DA4815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53.57</w:t>
            </w:r>
          </w:p>
        </w:tc>
      </w:tr>
      <w:tr w:rsidR="00B43001" w:rsidRPr="00B43001" w14:paraId="6A06B5DA"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341FAB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553C5024"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05DB531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1052.41</w:t>
            </w:r>
          </w:p>
        </w:tc>
        <w:tc>
          <w:tcPr>
            <w:tcW w:w="1134" w:type="dxa"/>
            <w:tcBorders>
              <w:top w:val="nil"/>
              <w:left w:val="nil"/>
              <w:bottom w:val="single" w:sz="4" w:space="0" w:color="auto"/>
              <w:right w:val="single" w:sz="4" w:space="0" w:color="auto"/>
            </w:tcBorders>
            <w:vAlign w:val="center"/>
            <w:hideMark/>
          </w:tcPr>
          <w:p w14:paraId="4A1057CD" w14:textId="5D4545CF"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190.5</w:t>
            </w:r>
            <w:r w:rsidR="0039260E">
              <w:rPr>
                <w:rFonts w:ascii="Times New Roman" w:eastAsia="Times New Roman" w:hAnsi="Times New Roman" w:cs="Times New Roman"/>
                <w:b/>
                <w:bCs/>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70052C4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149.65</w:t>
            </w:r>
          </w:p>
        </w:tc>
        <w:tc>
          <w:tcPr>
            <w:tcW w:w="1134" w:type="dxa"/>
            <w:tcBorders>
              <w:top w:val="nil"/>
              <w:left w:val="nil"/>
              <w:bottom w:val="single" w:sz="4" w:space="0" w:color="auto"/>
              <w:right w:val="single" w:sz="4" w:space="0" w:color="auto"/>
            </w:tcBorders>
            <w:vAlign w:val="center"/>
            <w:hideMark/>
          </w:tcPr>
          <w:p w14:paraId="117FE98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47.62</w:t>
            </w:r>
          </w:p>
        </w:tc>
        <w:tc>
          <w:tcPr>
            <w:tcW w:w="992" w:type="dxa"/>
            <w:tcBorders>
              <w:top w:val="nil"/>
              <w:left w:val="nil"/>
              <w:bottom w:val="single" w:sz="4" w:space="0" w:color="auto"/>
              <w:right w:val="single" w:sz="4" w:space="0" w:color="auto"/>
            </w:tcBorders>
            <w:vAlign w:val="center"/>
            <w:hideMark/>
          </w:tcPr>
          <w:p w14:paraId="732F663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211.61</w:t>
            </w:r>
          </w:p>
        </w:tc>
        <w:tc>
          <w:tcPr>
            <w:tcW w:w="993" w:type="dxa"/>
            <w:tcBorders>
              <w:top w:val="nil"/>
              <w:left w:val="nil"/>
              <w:bottom w:val="single" w:sz="4" w:space="0" w:color="auto"/>
              <w:right w:val="single" w:sz="4" w:space="0" w:color="auto"/>
            </w:tcBorders>
            <w:vAlign w:val="center"/>
            <w:hideMark/>
          </w:tcPr>
          <w:p w14:paraId="7C713B5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26.38</w:t>
            </w:r>
          </w:p>
        </w:tc>
        <w:tc>
          <w:tcPr>
            <w:tcW w:w="992" w:type="dxa"/>
            <w:tcBorders>
              <w:top w:val="nil"/>
              <w:left w:val="nil"/>
              <w:bottom w:val="single" w:sz="4" w:space="0" w:color="auto"/>
              <w:right w:val="single" w:sz="4" w:space="0" w:color="auto"/>
            </w:tcBorders>
            <w:vAlign w:val="center"/>
            <w:hideMark/>
          </w:tcPr>
          <w:p w14:paraId="1EFDB5F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261.52</w:t>
            </w:r>
          </w:p>
        </w:tc>
        <w:tc>
          <w:tcPr>
            <w:tcW w:w="990" w:type="dxa"/>
            <w:tcBorders>
              <w:top w:val="nil"/>
              <w:left w:val="nil"/>
              <w:bottom w:val="single" w:sz="4" w:space="0" w:color="auto"/>
              <w:right w:val="single" w:sz="4" w:space="0" w:color="auto"/>
            </w:tcBorders>
            <w:vAlign w:val="center"/>
            <w:hideMark/>
          </w:tcPr>
          <w:p w14:paraId="063BBF3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40.22</w:t>
            </w:r>
          </w:p>
        </w:tc>
        <w:tc>
          <w:tcPr>
            <w:tcW w:w="994" w:type="dxa"/>
            <w:tcBorders>
              <w:top w:val="nil"/>
              <w:left w:val="nil"/>
              <w:bottom w:val="single" w:sz="4" w:space="0" w:color="auto"/>
              <w:right w:val="single" w:sz="4" w:space="0" w:color="auto"/>
            </w:tcBorders>
            <w:vAlign w:val="center"/>
            <w:hideMark/>
          </w:tcPr>
          <w:p w14:paraId="3D22A68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83.52</w:t>
            </w:r>
          </w:p>
        </w:tc>
        <w:tc>
          <w:tcPr>
            <w:tcW w:w="993" w:type="dxa"/>
            <w:tcBorders>
              <w:top w:val="nil"/>
              <w:left w:val="nil"/>
              <w:bottom w:val="single" w:sz="4" w:space="0" w:color="auto"/>
              <w:right w:val="single" w:sz="4" w:space="0" w:color="auto"/>
            </w:tcBorders>
            <w:vAlign w:val="center"/>
            <w:hideMark/>
          </w:tcPr>
          <w:p w14:paraId="755C2A5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7.24</w:t>
            </w:r>
          </w:p>
        </w:tc>
        <w:tc>
          <w:tcPr>
            <w:tcW w:w="1073" w:type="dxa"/>
            <w:tcBorders>
              <w:top w:val="nil"/>
              <w:left w:val="nil"/>
              <w:bottom w:val="single" w:sz="4" w:space="0" w:color="auto"/>
              <w:right w:val="single" w:sz="4" w:space="0" w:color="auto"/>
            </w:tcBorders>
            <w:vAlign w:val="center"/>
            <w:hideMark/>
          </w:tcPr>
          <w:p w14:paraId="6BD1318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1758.71</w:t>
            </w:r>
          </w:p>
        </w:tc>
        <w:tc>
          <w:tcPr>
            <w:tcW w:w="997" w:type="dxa"/>
            <w:tcBorders>
              <w:top w:val="nil"/>
              <w:left w:val="nil"/>
              <w:bottom w:val="single" w:sz="4" w:space="0" w:color="auto"/>
              <w:right w:val="single" w:sz="4" w:space="0" w:color="auto"/>
            </w:tcBorders>
            <w:vAlign w:val="center"/>
            <w:hideMark/>
          </w:tcPr>
          <w:p w14:paraId="5365234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311.96</w:t>
            </w:r>
          </w:p>
        </w:tc>
      </w:tr>
      <w:tr w:rsidR="00B43001" w:rsidRPr="00B43001" w14:paraId="4CEC6B28"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1E7B5758"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16. Punjab</w:t>
            </w:r>
          </w:p>
        </w:tc>
        <w:tc>
          <w:tcPr>
            <w:tcW w:w="1560" w:type="dxa"/>
            <w:tcBorders>
              <w:top w:val="nil"/>
              <w:left w:val="nil"/>
              <w:bottom w:val="single" w:sz="4" w:space="0" w:color="auto"/>
              <w:right w:val="single" w:sz="4" w:space="0" w:color="auto"/>
            </w:tcBorders>
            <w:vAlign w:val="center"/>
            <w:hideMark/>
          </w:tcPr>
          <w:p w14:paraId="7CD29B10"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3693BBA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5C94009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4E8714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544EC6B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D2A92C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154EBC6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89DC37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474.11</w:t>
            </w:r>
          </w:p>
        </w:tc>
        <w:tc>
          <w:tcPr>
            <w:tcW w:w="990" w:type="dxa"/>
            <w:tcBorders>
              <w:top w:val="nil"/>
              <w:left w:val="nil"/>
              <w:bottom w:val="single" w:sz="4" w:space="0" w:color="auto"/>
              <w:right w:val="single" w:sz="4" w:space="0" w:color="auto"/>
            </w:tcBorders>
            <w:vAlign w:val="center"/>
            <w:hideMark/>
          </w:tcPr>
          <w:p w14:paraId="276040C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60.88</w:t>
            </w:r>
          </w:p>
        </w:tc>
        <w:tc>
          <w:tcPr>
            <w:tcW w:w="994" w:type="dxa"/>
            <w:tcBorders>
              <w:top w:val="nil"/>
              <w:left w:val="nil"/>
              <w:bottom w:val="single" w:sz="4" w:space="0" w:color="auto"/>
              <w:right w:val="single" w:sz="4" w:space="0" w:color="auto"/>
            </w:tcBorders>
            <w:vAlign w:val="center"/>
            <w:hideMark/>
          </w:tcPr>
          <w:p w14:paraId="32A149D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77.73</w:t>
            </w:r>
          </w:p>
        </w:tc>
        <w:tc>
          <w:tcPr>
            <w:tcW w:w="993" w:type="dxa"/>
            <w:tcBorders>
              <w:top w:val="nil"/>
              <w:left w:val="nil"/>
              <w:bottom w:val="single" w:sz="4" w:space="0" w:color="auto"/>
              <w:right w:val="single" w:sz="4" w:space="0" w:color="auto"/>
            </w:tcBorders>
            <w:vAlign w:val="center"/>
            <w:hideMark/>
          </w:tcPr>
          <w:p w14:paraId="709A7E2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18.08</w:t>
            </w:r>
          </w:p>
        </w:tc>
        <w:tc>
          <w:tcPr>
            <w:tcW w:w="1073" w:type="dxa"/>
            <w:tcBorders>
              <w:top w:val="nil"/>
              <w:left w:val="nil"/>
              <w:bottom w:val="single" w:sz="4" w:space="0" w:color="auto"/>
              <w:right w:val="single" w:sz="4" w:space="0" w:color="auto"/>
            </w:tcBorders>
            <w:vAlign w:val="center"/>
            <w:hideMark/>
          </w:tcPr>
          <w:p w14:paraId="71E61E6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551.84</w:t>
            </w:r>
          </w:p>
        </w:tc>
        <w:tc>
          <w:tcPr>
            <w:tcW w:w="997" w:type="dxa"/>
            <w:tcBorders>
              <w:top w:val="nil"/>
              <w:left w:val="nil"/>
              <w:bottom w:val="single" w:sz="4" w:space="0" w:color="auto"/>
              <w:right w:val="single" w:sz="4" w:space="0" w:color="auto"/>
            </w:tcBorders>
            <w:vAlign w:val="center"/>
            <w:hideMark/>
          </w:tcPr>
          <w:p w14:paraId="2428D12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78.96</w:t>
            </w:r>
          </w:p>
        </w:tc>
      </w:tr>
      <w:tr w:rsidR="00B43001" w:rsidRPr="00B43001" w14:paraId="04AFCC41"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4D7BAE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329A31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6F631A5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47F5C1F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A1FDD9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3853CD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597C643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24.45</w:t>
            </w:r>
          </w:p>
        </w:tc>
        <w:tc>
          <w:tcPr>
            <w:tcW w:w="993" w:type="dxa"/>
            <w:tcBorders>
              <w:top w:val="nil"/>
              <w:left w:val="nil"/>
              <w:bottom w:val="single" w:sz="4" w:space="0" w:color="auto"/>
              <w:right w:val="single" w:sz="4" w:space="0" w:color="auto"/>
            </w:tcBorders>
            <w:vAlign w:val="center"/>
            <w:hideMark/>
          </w:tcPr>
          <w:p w14:paraId="141D76E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6.35</w:t>
            </w:r>
          </w:p>
        </w:tc>
        <w:tc>
          <w:tcPr>
            <w:tcW w:w="992" w:type="dxa"/>
            <w:tcBorders>
              <w:top w:val="nil"/>
              <w:left w:val="nil"/>
              <w:bottom w:val="single" w:sz="4" w:space="0" w:color="auto"/>
              <w:right w:val="single" w:sz="4" w:space="0" w:color="auto"/>
            </w:tcBorders>
            <w:vAlign w:val="center"/>
            <w:hideMark/>
          </w:tcPr>
          <w:p w14:paraId="496795D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18.76</w:t>
            </w:r>
          </w:p>
        </w:tc>
        <w:tc>
          <w:tcPr>
            <w:tcW w:w="990" w:type="dxa"/>
            <w:tcBorders>
              <w:top w:val="nil"/>
              <w:left w:val="nil"/>
              <w:bottom w:val="single" w:sz="4" w:space="0" w:color="auto"/>
              <w:right w:val="single" w:sz="4" w:space="0" w:color="auto"/>
            </w:tcBorders>
            <w:vAlign w:val="center"/>
            <w:hideMark/>
          </w:tcPr>
          <w:p w14:paraId="25EB7694" w14:textId="031D462D"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8.5</w:t>
            </w:r>
            <w:r w:rsidR="0039260E">
              <w:rPr>
                <w:rFonts w:ascii="Times New Roman" w:eastAsia="Times New Roman" w:hAnsi="Times New Roman" w:cs="Times New Roman"/>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5530C4B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4AF755C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0DA1AC9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43.21</w:t>
            </w:r>
          </w:p>
        </w:tc>
        <w:tc>
          <w:tcPr>
            <w:tcW w:w="997" w:type="dxa"/>
            <w:tcBorders>
              <w:top w:val="nil"/>
              <w:left w:val="nil"/>
              <w:bottom w:val="single" w:sz="4" w:space="0" w:color="auto"/>
              <w:right w:val="single" w:sz="4" w:space="0" w:color="auto"/>
            </w:tcBorders>
            <w:vAlign w:val="center"/>
            <w:hideMark/>
          </w:tcPr>
          <w:p w14:paraId="0E66469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14.85</w:t>
            </w:r>
          </w:p>
        </w:tc>
      </w:tr>
      <w:tr w:rsidR="00B43001" w:rsidRPr="00B43001" w14:paraId="57C12AE2"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73B9D92"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7518E093"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66C4EE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141AE1B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652B48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0DE4609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0D5AF1A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24.45</w:t>
            </w:r>
          </w:p>
        </w:tc>
        <w:tc>
          <w:tcPr>
            <w:tcW w:w="993" w:type="dxa"/>
            <w:tcBorders>
              <w:top w:val="nil"/>
              <w:left w:val="nil"/>
              <w:bottom w:val="single" w:sz="4" w:space="0" w:color="auto"/>
              <w:right w:val="single" w:sz="4" w:space="0" w:color="auto"/>
            </w:tcBorders>
            <w:vAlign w:val="center"/>
            <w:hideMark/>
          </w:tcPr>
          <w:p w14:paraId="74F64BB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6.35</w:t>
            </w:r>
          </w:p>
        </w:tc>
        <w:tc>
          <w:tcPr>
            <w:tcW w:w="992" w:type="dxa"/>
            <w:tcBorders>
              <w:top w:val="nil"/>
              <w:left w:val="nil"/>
              <w:bottom w:val="single" w:sz="4" w:space="0" w:color="auto"/>
              <w:right w:val="single" w:sz="4" w:space="0" w:color="auto"/>
            </w:tcBorders>
            <w:vAlign w:val="center"/>
            <w:hideMark/>
          </w:tcPr>
          <w:p w14:paraId="27C4A65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492.87</w:t>
            </w:r>
          </w:p>
        </w:tc>
        <w:tc>
          <w:tcPr>
            <w:tcW w:w="990" w:type="dxa"/>
            <w:tcBorders>
              <w:top w:val="nil"/>
              <w:left w:val="nil"/>
              <w:bottom w:val="single" w:sz="4" w:space="0" w:color="auto"/>
              <w:right w:val="single" w:sz="4" w:space="0" w:color="auto"/>
            </w:tcBorders>
            <w:vAlign w:val="center"/>
            <w:hideMark/>
          </w:tcPr>
          <w:p w14:paraId="3E2D59A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69.38</w:t>
            </w:r>
          </w:p>
        </w:tc>
        <w:tc>
          <w:tcPr>
            <w:tcW w:w="994" w:type="dxa"/>
            <w:tcBorders>
              <w:top w:val="nil"/>
              <w:left w:val="nil"/>
              <w:bottom w:val="single" w:sz="4" w:space="0" w:color="auto"/>
              <w:right w:val="single" w:sz="4" w:space="0" w:color="auto"/>
            </w:tcBorders>
            <w:vAlign w:val="center"/>
            <w:hideMark/>
          </w:tcPr>
          <w:p w14:paraId="6CD5288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77.73</w:t>
            </w:r>
          </w:p>
        </w:tc>
        <w:tc>
          <w:tcPr>
            <w:tcW w:w="993" w:type="dxa"/>
            <w:tcBorders>
              <w:top w:val="nil"/>
              <w:left w:val="nil"/>
              <w:bottom w:val="single" w:sz="4" w:space="0" w:color="auto"/>
              <w:right w:val="single" w:sz="4" w:space="0" w:color="auto"/>
            </w:tcBorders>
            <w:vAlign w:val="center"/>
            <w:hideMark/>
          </w:tcPr>
          <w:p w14:paraId="4881444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18.08</w:t>
            </w:r>
          </w:p>
        </w:tc>
        <w:tc>
          <w:tcPr>
            <w:tcW w:w="1073" w:type="dxa"/>
            <w:tcBorders>
              <w:top w:val="nil"/>
              <w:left w:val="nil"/>
              <w:bottom w:val="single" w:sz="4" w:space="0" w:color="auto"/>
              <w:right w:val="single" w:sz="4" w:space="0" w:color="auto"/>
            </w:tcBorders>
            <w:vAlign w:val="center"/>
            <w:hideMark/>
          </w:tcPr>
          <w:p w14:paraId="2224FAF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595.05</w:t>
            </w:r>
          </w:p>
        </w:tc>
        <w:tc>
          <w:tcPr>
            <w:tcW w:w="997" w:type="dxa"/>
            <w:tcBorders>
              <w:top w:val="nil"/>
              <w:left w:val="nil"/>
              <w:bottom w:val="single" w:sz="4" w:space="0" w:color="auto"/>
              <w:right w:val="single" w:sz="4" w:space="0" w:color="auto"/>
            </w:tcBorders>
            <w:vAlign w:val="center"/>
            <w:hideMark/>
          </w:tcPr>
          <w:p w14:paraId="7FBB83E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93.81</w:t>
            </w:r>
          </w:p>
        </w:tc>
      </w:tr>
      <w:tr w:rsidR="00B43001" w:rsidRPr="00B43001" w14:paraId="49E4CC7B"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28970FD2"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 Rajasthan</w:t>
            </w:r>
          </w:p>
        </w:tc>
        <w:tc>
          <w:tcPr>
            <w:tcW w:w="1560" w:type="dxa"/>
            <w:tcBorders>
              <w:top w:val="nil"/>
              <w:left w:val="nil"/>
              <w:bottom w:val="single" w:sz="4" w:space="0" w:color="auto"/>
              <w:right w:val="single" w:sz="4" w:space="0" w:color="auto"/>
            </w:tcBorders>
            <w:vAlign w:val="center"/>
            <w:hideMark/>
          </w:tcPr>
          <w:p w14:paraId="4646BE7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2305802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0.32</w:t>
            </w:r>
          </w:p>
        </w:tc>
        <w:tc>
          <w:tcPr>
            <w:tcW w:w="1134" w:type="dxa"/>
            <w:tcBorders>
              <w:top w:val="nil"/>
              <w:left w:val="nil"/>
              <w:bottom w:val="single" w:sz="4" w:space="0" w:color="auto"/>
              <w:right w:val="single" w:sz="4" w:space="0" w:color="auto"/>
            </w:tcBorders>
            <w:vAlign w:val="center"/>
            <w:hideMark/>
          </w:tcPr>
          <w:p w14:paraId="2512E08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0.32</w:t>
            </w:r>
          </w:p>
        </w:tc>
        <w:tc>
          <w:tcPr>
            <w:tcW w:w="992" w:type="dxa"/>
            <w:tcBorders>
              <w:top w:val="nil"/>
              <w:left w:val="nil"/>
              <w:bottom w:val="single" w:sz="4" w:space="0" w:color="auto"/>
              <w:right w:val="single" w:sz="4" w:space="0" w:color="auto"/>
            </w:tcBorders>
            <w:vAlign w:val="center"/>
            <w:hideMark/>
          </w:tcPr>
          <w:p w14:paraId="603BFB32" w14:textId="7BF45FAB"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68</w:t>
            </w:r>
            <w:r w:rsidR="0039260E">
              <w:rPr>
                <w:rFonts w:ascii="Times New Roman" w:eastAsia="Times New Roman" w:hAnsi="Times New Roman" w:cs="Times New Roman"/>
                <w:color w:val="000000"/>
                <w:sz w:val="18"/>
                <w:szCs w:val="18"/>
                <w:lang w:val="en-IN" w:eastAsia="en-IN" w:bidi="hi-IN"/>
              </w:rPr>
              <w:t>.00</w:t>
            </w:r>
          </w:p>
        </w:tc>
        <w:tc>
          <w:tcPr>
            <w:tcW w:w="1134" w:type="dxa"/>
            <w:tcBorders>
              <w:top w:val="nil"/>
              <w:left w:val="nil"/>
              <w:bottom w:val="single" w:sz="4" w:space="0" w:color="auto"/>
              <w:right w:val="single" w:sz="4" w:space="0" w:color="auto"/>
            </w:tcBorders>
            <w:vAlign w:val="center"/>
            <w:hideMark/>
          </w:tcPr>
          <w:p w14:paraId="7820A5C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8.93</w:t>
            </w:r>
          </w:p>
        </w:tc>
        <w:tc>
          <w:tcPr>
            <w:tcW w:w="992" w:type="dxa"/>
            <w:tcBorders>
              <w:top w:val="nil"/>
              <w:left w:val="nil"/>
              <w:bottom w:val="single" w:sz="4" w:space="0" w:color="auto"/>
              <w:right w:val="single" w:sz="4" w:space="0" w:color="auto"/>
            </w:tcBorders>
            <w:vAlign w:val="center"/>
            <w:hideMark/>
          </w:tcPr>
          <w:p w14:paraId="17856DE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22.25</w:t>
            </w:r>
          </w:p>
        </w:tc>
        <w:tc>
          <w:tcPr>
            <w:tcW w:w="993" w:type="dxa"/>
            <w:tcBorders>
              <w:top w:val="nil"/>
              <w:left w:val="nil"/>
              <w:bottom w:val="single" w:sz="4" w:space="0" w:color="auto"/>
              <w:right w:val="single" w:sz="4" w:space="0" w:color="auto"/>
            </w:tcBorders>
            <w:vAlign w:val="center"/>
            <w:hideMark/>
          </w:tcPr>
          <w:p w14:paraId="74D54AC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4.99</w:t>
            </w:r>
          </w:p>
        </w:tc>
        <w:tc>
          <w:tcPr>
            <w:tcW w:w="992" w:type="dxa"/>
            <w:tcBorders>
              <w:top w:val="nil"/>
              <w:left w:val="nil"/>
              <w:bottom w:val="single" w:sz="4" w:space="0" w:color="auto"/>
              <w:right w:val="single" w:sz="4" w:space="0" w:color="auto"/>
            </w:tcBorders>
            <w:vAlign w:val="center"/>
            <w:hideMark/>
          </w:tcPr>
          <w:p w14:paraId="35A349D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54541C1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39C567A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40.12</w:t>
            </w:r>
          </w:p>
        </w:tc>
        <w:tc>
          <w:tcPr>
            <w:tcW w:w="993" w:type="dxa"/>
            <w:tcBorders>
              <w:top w:val="nil"/>
              <w:left w:val="nil"/>
              <w:bottom w:val="single" w:sz="4" w:space="0" w:color="auto"/>
              <w:right w:val="single" w:sz="4" w:space="0" w:color="auto"/>
            </w:tcBorders>
            <w:vAlign w:val="center"/>
            <w:hideMark/>
          </w:tcPr>
          <w:p w14:paraId="65275E3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8.75</w:t>
            </w:r>
          </w:p>
        </w:tc>
        <w:tc>
          <w:tcPr>
            <w:tcW w:w="1073" w:type="dxa"/>
            <w:tcBorders>
              <w:top w:val="nil"/>
              <w:left w:val="nil"/>
              <w:bottom w:val="single" w:sz="4" w:space="0" w:color="auto"/>
              <w:right w:val="single" w:sz="4" w:space="0" w:color="auto"/>
            </w:tcBorders>
            <w:vAlign w:val="center"/>
            <w:hideMark/>
          </w:tcPr>
          <w:p w14:paraId="325571C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130.69</w:t>
            </w:r>
          </w:p>
        </w:tc>
        <w:tc>
          <w:tcPr>
            <w:tcW w:w="997" w:type="dxa"/>
            <w:tcBorders>
              <w:top w:val="nil"/>
              <w:left w:val="nil"/>
              <w:bottom w:val="single" w:sz="4" w:space="0" w:color="auto"/>
              <w:right w:val="single" w:sz="4" w:space="0" w:color="auto"/>
            </w:tcBorders>
            <w:vAlign w:val="center"/>
            <w:hideMark/>
          </w:tcPr>
          <w:p w14:paraId="12FB331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22.99</w:t>
            </w:r>
          </w:p>
        </w:tc>
      </w:tr>
      <w:tr w:rsidR="00B43001" w:rsidRPr="00B43001" w14:paraId="15F9F6C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985689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E09735E"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0B9BBE2F" w14:textId="292464F5"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271.3</w:t>
            </w:r>
            <w:r w:rsidR="0039260E">
              <w:rPr>
                <w:rFonts w:ascii="Times New Roman" w:eastAsia="Times New Roman" w:hAnsi="Times New Roman" w:cs="Times New Roman"/>
                <w:color w:val="000000"/>
                <w:sz w:val="18"/>
                <w:szCs w:val="18"/>
                <w:lang w:val="en-IN" w:eastAsia="en-IN" w:bidi="hi-IN"/>
              </w:rPr>
              <w:t>0</w:t>
            </w:r>
          </w:p>
        </w:tc>
        <w:tc>
          <w:tcPr>
            <w:tcW w:w="1134" w:type="dxa"/>
            <w:tcBorders>
              <w:top w:val="nil"/>
              <w:left w:val="nil"/>
              <w:bottom w:val="single" w:sz="4" w:space="0" w:color="auto"/>
              <w:right w:val="single" w:sz="4" w:space="0" w:color="auto"/>
            </w:tcBorders>
            <w:vAlign w:val="center"/>
            <w:hideMark/>
          </w:tcPr>
          <w:p w14:paraId="70DBCD2A" w14:textId="00833133"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74</w:t>
            </w:r>
            <w:r w:rsidR="0039260E">
              <w:rPr>
                <w:rFonts w:ascii="Times New Roman" w:eastAsia="Times New Roman" w:hAnsi="Times New Roman" w:cs="Times New Roman"/>
                <w:color w:val="000000"/>
                <w:sz w:val="18"/>
                <w:szCs w:val="18"/>
                <w:lang w:val="en-IN" w:eastAsia="en-IN" w:bidi="hi-IN"/>
              </w:rPr>
              <w:t>.00</w:t>
            </w:r>
          </w:p>
        </w:tc>
        <w:tc>
          <w:tcPr>
            <w:tcW w:w="992" w:type="dxa"/>
            <w:tcBorders>
              <w:top w:val="nil"/>
              <w:left w:val="nil"/>
              <w:bottom w:val="single" w:sz="4" w:space="0" w:color="auto"/>
              <w:right w:val="single" w:sz="4" w:space="0" w:color="auto"/>
            </w:tcBorders>
            <w:vAlign w:val="center"/>
            <w:hideMark/>
          </w:tcPr>
          <w:p w14:paraId="3B5AB80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105.66</w:t>
            </w:r>
          </w:p>
        </w:tc>
        <w:tc>
          <w:tcPr>
            <w:tcW w:w="1134" w:type="dxa"/>
            <w:tcBorders>
              <w:top w:val="nil"/>
              <w:left w:val="nil"/>
              <w:bottom w:val="single" w:sz="4" w:space="0" w:color="auto"/>
              <w:right w:val="single" w:sz="4" w:space="0" w:color="auto"/>
            </w:tcBorders>
            <w:vAlign w:val="center"/>
            <w:hideMark/>
          </w:tcPr>
          <w:p w14:paraId="22528A1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39.85</w:t>
            </w:r>
          </w:p>
        </w:tc>
        <w:tc>
          <w:tcPr>
            <w:tcW w:w="992" w:type="dxa"/>
            <w:tcBorders>
              <w:top w:val="nil"/>
              <w:left w:val="nil"/>
              <w:bottom w:val="single" w:sz="4" w:space="0" w:color="auto"/>
              <w:right w:val="single" w:sz="4" w:space="0" w:color="auto"/>
            </w:tcBorders>
            <w:vAlign w:val="center"/>
            <w:hideMark/>
          </w:tcPr>
          <w:p w14:paraId="5388218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45.47</w:t>
            </w:r>
          </w:p>
        </w:tc>
        <w:tc>
          <w:tcPr>
            <w:tcW w:w="993" w:type="dxa"/>
            <w:tcBorders>
              <w:top w:val="nil"/>
              <w:left w:val="nil"/>
              <w:bottom w:val="single" w:sz="4" w:space="0" w:color="auto"/>
              <w:right w:val="single" w:sz="4" w:space="0" w:color="auto"/>
            </w:tcBorders>
            <w:vAlign w:val="center"/>
            <w:hideMark/>
          </w:tcPr>
          <w:p w14:paraId="287BAA2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5.43</w:t>
            </w:r>
          </w:p>
        </w:tc>
        <w:tc>
          <w:tcPr>
            <w:tcW w:w="992" w:type="dxa"/>
            <w:tcBorders>
              <w:top w:val="nil"/>
              <w:left w:val="nil"/>
              <w:bottom w:val="single" w:sz="4" w:space="0" w:color="auto"/>
              <w:right w:val="single" w:sz="4" w:space="0" w:color="auto"/>
            </w:tcBorders>
            <w:vAlign w:val="center"/>
            <w:hideMark/>
          </w:tcPr>
          <w:p w14:paraId="2B3AD5F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455.17</w:t>
            </w:r>
          </w:p>
        </w:tc>
        <w:tc>
          <w:tcPr>
            <w:tcW w:w="990" w:type="dxa"/>
            <w:tcBorders>
              <w:top w:val="nil"/>
              <w:left w:val="nil"/>
              <w:bottom w:val="single" w:sz="4" w:space="0" w:color="auto"/>
              <w:right w:val="single" w:sz="4" w:space="0" w:color="auto"/>
            </w:tcBorders>
            <w:vAlign w:val="center"/>
            <w:hideMark/>
          </w:tcPr>
          <w:p w14:paraId="0B2FF32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92.12</w:t>
            </w:r>
          </w:p>
        </w:tc>
        <w:tc>
          <w:tcPr>
            <w:tcW w:w="994" w:type="dxa"/>
            <w:tcBorders>
              <w:top w:val="nil"/>
              <w:left w:val="nil"/>
              <w:bottom w:val="single" w:sz="4" w:space="0" w:color="auto"/>
              <w:right w:val="single" w:sz="4" w:space="0" w:color="auto"/>
            </w:tcBorders>
            <w:vAlign w:val="center"/>
            <w:hideMark/>
          </w:tcPr>
          <w:p w14:paraId="498FC10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961.35</w:t>
            </w:r>
          </w:p>
        </w:tc>
        <w:tc>
          <w:tcPr>
            <w:tcW w:w="993" w:type="dxa"/>
            <w:tcBorders>
              <w:top w:val="nil"/>
              <w:left w:val="nil"/>
              <w:bottom w:val="single" w:sz="4" w:space="0" w:color="auto"/>
              <w:right w:val="single" w:sz="4" w:space="0" w:color="auto"/>
            </w:tcBorders>
            <w:vAlign w:val="center"/>
            <w:hideMark/>
          </w:tcPr>
          <w:p w14:paraId="2AED540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141.45</w:t>
            </w:r>
          </w:p>
        </w:tc>
        <w:tc>
          <w:tcPr>
            <w:tcW w:w="1073" w:type="dxa"/>
            <w:tcBorders>
              <w:top w:val="nil"/>
              <w:left w:val="nil"/>
              <w:bottom w:val="single" w:sz="4" w:space="0" w:color="auto"/>
              <w:right w:val="single" w:sz="4" w:space="0" w:color="auto"/>
            </w:tcBorders>
            <w:vAlign w:val="center"/>
            <w:hideMark/>
          </w:tcPr>
          <w:p w14:paraId="6DBC8D1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1838.97</w:t>
            </w:r>
          </w:p>
        </w:tc>
        <w:tc>
          <w:tcPr>
            <w:tcW w:w="997" w:type="dxa"/>
            <w:tcBorders>
              <w:top w:val="nil"/>
              <w:left w:val="nil"/>
              <w:bottom w:val="single" w:sz="4" w:space="0" w:color="auto"/>
              <w:right w:val="single" w:sz="4" w:space="0" w:color="auto"/>
            </w:tcBorders>
            <w:vAlign w:val="center"/>
            <w:hideMark/>
          </w:tcPr>
          <w:p w14:paraId="757EA12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352.85</w:t>
            </w:r>
          </w:p>
        </w:tc>
      </w:tr>
      <w:tr w:rsidR="00B43001" w:rsidRPr="00B43001" w14:paraId="08A7045C"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17C98B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13FA8FD3"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0E6C5D1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271.62</w:t>
            </w:r>
          </w:p>
        </w:tc>
        <w:tc>
          <w:tcPr>
            <w:tcW w:w="1134" w:type="dxa"/>
            <w:tcBorders>
              <w:top w:val="nil"/>
              <w:left w:val="nil"/>
              <w:bottom w:val="single" w:sz="4" w:space="0" w:color="auto"/>
              <w:right w:val="single" w:sz="4" w:space="0" w:color="auto"/>
            </w:tcBorders>
            <w:vAlign w:val="center"/>
            <w:hideMark/>
          </w:tcPr>
          <w:p w14:paraId="6E3CAB4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74.32</w:t>
            </w:r>
          </w:p>
        </w:tc>
        <w:tc>
          <w:tcPr>
            <w:tcW w:w="992" w:type="dxa"/>
            <w:tcBorders>
              <w:top w:val="nil"/>
              <w:left w:val="nil"/>
              <w:bottom w:val="single" w:sz="4" w:space="0" w:color="auto"/>
              <w:right w:val="single" w:sz="4" w:space="0" w:color="auto"/>
            </w:tcBorders>
            <w:vAlign w:val="center"/>
            <w:hideMark/>
          </w:tcPr>
          <w:p w14:paraId="28838DC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173.66</w:t>
            </w:r>
          </w:p>
        </w:tc>
        <w:tc>
          <w:tcPr>
            <w:tcW w:w="1134" w:type="dxa"/>
            <w:tcBorders>
              <w:top w:val="nil"/>
              <w:left w:val="nil"/>
              <w:bottom w:val="single" w:sz="4" w:space="0" w:color="auto"/>
              <w:right w:val="single" w:sz="4" w:space="0" w:color="auto"/>
            </w:tcBorders>
            <w:vAlign w:val="center"/>
            <w:hideMark/>
          </w:tcPr>
          <w:p w14:paraId="59E39E3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48.78</w:t>
            </w:r>
          </w:p>
        </w:tc>
        <w:tc>
          <w:tcPr>
            <w:tcW w:w="992" w:type="dxa"/>
            <w:tcBorders>
              <w:top w:val="nil"/>
              <w:left w:val="nil"/>
              <w:bottom w:val="single" w:sz="4" w:space="0" w:color="auto"/>
              <w:right w:val="single" w:sz="4" w:space="0" w:color="auto"/>
            </w:tcBorders>
            <w:vAlign w:val="center"/>
            <w:hideMark/>
          </w:tcPr>
          <w:p w14:paraId="0C391B9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67.72</w:t>
            </w:r>
          </w:p>
        </w:tc>
        <w:tc>
          <w:tcPr>
            <w:tcW w:w="993" w:type="dxa"/>
            <w:tcBorders>
              <w:top w:val="nil"/>
              <w:left w:val="nil"/>
              <w:bottom w:val="single" w:sz="4" w:space="0" w:color="auto"/>
              <w:right w:val="single" w:sz="4" w:space="0" w:color="auto"/>
            </w:tcBorders>
            <w:vAlign w:val="center"/>
            <w:hideMark/>
          </w:tcPr>
          <w:p w14:paraId="05E43C8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10.42</w:t>
            </w:r>
          </w:p>
        </w:tc>
        <w:tc>
          <w:tcPr>
            <w:tcW w:w="992" w:type="dxa"/>
            <w:tcBorders>
              <w:top w:val="nil"/>
              <w:left w:val="nil"/>
              <w:bottom w:val="single" w:sz="4" w:space="0" w:color="auto"/>
              <w:right w:val="single" w:sz="4" w:space="0" w:color="auto"/>
            </w:tcBorders>
            <w:vAlign w:val="center"/>
            <w:hideMark/>
          </w:tcPr>
          <w:p w14:paraId="1FF21A1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455.17</w:t>
            </w:r>
          </w:p>
        </w:tc>
        <w:tc>
          <w:tcPr>
            <w:tcW w:w="990" w:type="dxa"/>
            <w:tcBorders>
              <w:top w:val="nil"/>
              <w:left w:val="nil"/>
              <w:bottom w:val="single" w:sz="4" w:space="0" w:color="auto"/>
              <w:right w:val="single" w:sz="4" w:space="0" w:color="auto"/>
            </w:tcBorders>
            <w:vAlign w:val="center"/>
            <w:hideMark/>
          </w:tcPr>
          <w:p w14:paraId="25E006E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92.12</w:t>
            </w:r>
          </w:p>
        </w:tc>
        <w:tc>
          <w:tcPr>
            <w:tcW w:w="994" w:type="dxa"/>
            <w:tcBorders>
              <w:top w:val="nil"/>
              <w:left w:val="nil"/>
              <w:bottom w:val="single" w:sz="4" w:space="0" w:color="auto"/>
              <w:right w:val="single" w:sz="4" w:space="0" w:color="auto"/>
            </w:tcBorders>
            <w:vAlign w:val="center"/>
            <w:hideMark/>
          </w:tcPr>
          <w:p w14:paraId="1E74986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1001.47</w:t>
            </w:r>
          </w:p>
        </w:tc>
        <w:tc>
          <w:tcPr>
            <w:tcW w:w="993" w:type="dxa"/>
            <w:tcBorders>
              <w:top w:val="nil"/>
              <w:left w:val="nil"/>
              <w:bottom w:val="single" w:sz="4" w:space="0" w:color="auto"/>
              <w:right w:val="single" w:sz="4" w:space="0" w:color="auto"/>
            </w:tcBorders>
            <w:vAlign w:val="center"/>
            <w:hideMark/>
          </w:tcPr>
          <w:p w14:paraId="7A070612" w14:textId="08559F85"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150.2</w:t>
            </w:r>
            <w:r w:rsidR="0039260E">
              <w:rPr>
                <w:rFonts w:ascii="Times New Roman" w:eastAsia="Times New Roman" w:hAnsi="Times New Roman" w:cs="Times New Roman"/>
                <w:b/>
                <w:bCs/>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7A80E74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1969.66</w:t>
            </w:r>
          </w:p>
        </w:tc>
        <w:tc>
          <w:tcPr>
            <w:tcW w:w="997" w:type="dxa"/>
            <w:tcBorders>
              <w:top w:val="nil"/>
              <w:left w:val="nil"/>
              <w:bottom w:val="single" w:sz="4" w:space="0" w:color="auto"/>
              <w:right w:val="single" w:sz="4" w:space="0" w:color="auto"/>
            </w:tcBorders>
            <w:vAlign w:val="center"/>
            <w:hideMark/>
          </w:tcPr>
          <w:p w14:paraId="3E34BF9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375.84</w:t>
            </w:r>
          </w:p>
        </w:tc>
      </w:tr>
      <w:tr w:rsidR="00B43001" w:rsidRPr="00B43001" w14:paraId="7C629FF9"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0A5F049B"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18. Sikkim</w:t>
            </w:r>
          </w:p>
        </w:tc>
        <w:tc>
          <w:tcPr>
            <w:tcW w:w="1560" w:type="dxa"/>
            <w:tcBorders>
              <w:top w:val="nil"/>
              <w:left w:val="nil"/>
              <w:bottom w:val="single" w:sz="4" w:space="0" w:color="auto"/>
              <w:right w:val="single" w:sz="4" w:space="0" w:color="auto"/>
            </w:tcBorders>
            <w:vAlign w:val="center"/>
            <w:hideMark/>
          </w:tcPr>
          <w:p w14:paraId="7A40773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162A48B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6F34056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9C0C68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338C9E7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4A8971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44.67</w:t>
            </w:r>
          </w:p>
        </w:tc>
        <w:tc>
          <w:tcPr>
            <w:tcW w:w="993" w:type="dxa"/>
            <w:tcBorders>
              <w:top w:val="nil"/>
              <w:left w:val="nil"/>
              <w:bottom w:val="single" w:sz="4" w:space="0" w:color="auto"/>
              <w:right w:val="single" w:sz="4" w:space="0" w:color="auto"/>
            </w:tcBorders>
            <w:vAlign w:val="center"/>
            <w:hideMark/>
          </w:tcPr>
          <w:p w14:paraId="42B864D5" w14:textId="0C60A3D9"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8.3</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37010A4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28.04</w:t>
            </w:r>
          </w:p>
        </w:tc>
        <w:tc>
          <w:tcPr>
            <w:tcW w:w="990" w:type="dxa"/>
            <w:tcBorders>
              <w:top w:val="nil"/>
              <w:left w:val="nil"/>
              <w:bottom w:val="single" w:sz="4" w:space="0" w:color="auto"/>
              <w:right w:val="single" w:sz="4" w:space="0" w:color="auto"/>
            </w:tcBorders>
            <w:vAlign w:val="center"/>
            <w:hideMark/>
          </w:tcPr>
          <w:p w14:paraId="3DF544C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4.07</w:t>
            </w:r>
          </w:p>
        </w:tc>
        <w:tc>
          <w:tcPr>
            <w:tcW w:w="994" w:type="dxa"/>
            <w:tcBorders>
              <w:top w:val="nil"/>
              <w:left w:val="nil"/>
              <w:bottom w:val="single" w:sz="4" w:space="0" w:color="auto"/>
              <w:right w:val="single" w:sz="4" w:space="0" w:color="auto"/>
            </w:tcBorders>
            <w:vAlign w:val="center"/>
            <w:hideMark/>
          </w:tcPr>
          <w:p w14:paraId="055B619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32.91</w:t>
            </w:r>
          </w:p>
        </w:tc>
        <w:tc>
          <w:tcPr>
            <w:tcW w:w="993" w:type="dxa"/>
            <w:tcBorders>
              <w:top w:val="nil"/>
              <w:left w:val="nil"/>
              <w:bottom w:val="single" w:sz="4" w:space="0" w:color="auto"/>
              <w:right w:val="single" w:sz="4" w:space="0" w:color="auto"/>
            </w:tcBorders>
            <w:vAlign w:val="center"/>
            <w:hideMark/>
          </w:tcPr>
          <w:p w14:paraId="1DBC215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0.99</w:t>
            </w:r>
          </w:p>
        </w:tc>
        <w:tc>
          <w:tcPr>
            <w:tcW w:w="1073" w:type="dxa"/>
            <w:tcBorders>
              <w:top w:val="nil"/>
              <w:left w:val="nil"/>
              <w:bottom w:val="single" w:sz="4" w:space="0" w:color="auto"/>
              <w:right w:val="single" w:sz="4" w:space="0" w:color="auto"/>
            </w:tcBorders>
            <w:vAlign w:val="center"/>
            <w:hideMark/>
          </w:tcPr>
          <w:p w14:paraId="555802F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105.62</w:t>
            </w:r>
          </w:p>
        </w:tc>
        <w:tc>
          <w:tcPr>
            <w:tcW w:w="997" w:type="dxa"/>
            <w:tcBorders>
              <w:top w:val="nil"/>
              <w:left w:val="nil"/>
              <w:bottom w:val="single" w:sz="4" w:space="0" w:color="auto"/>
              <w:right w:val="single" w:sz="4" w:space="0" w:color="auto"/>
            </w:tcBorders>
            <w:vAlign w:val="center"/>
            <w:hideMark/>
          </w:tcPr>
          <w:p w14:paraId="2C776B7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13.36</w:t>
            </w:r>
          </w:p>
        </w:tc>
      </w:tr>
      <w:tr w:rsidR="00B43001" w:rsidRPr="00B43001" w14:paraId="03D080AE"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EA01B4D"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F443EF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482FD25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4.01</w:t>
            </w:r>
          </w:p>
        </w:tc>
        <w:tc>
          <w:tcPr>
            <w:tcW w:w="1134" w:type="dxa"/>
            <w:tcBorders>
              <w:top w:val="nil"/>
              <w:left w:val="nil"/>
              <w:bottom w:val="single" w:sz="4" w:space="0" w:color="auto"/>
              <w:right w:val="single" w:sz="4" w:space="0" w:color="auto"/>
            </w:tcBorders>
            <w:vAlign w:val="center"/>
            <w:hideMark/>
          </w:tcPr>
          <w:p w14:paraId="6DA5E45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0.17</w:t>
            </w:r>
          </w:p>
        </w:tc>
        <w:tc>
          <w:tcPr>
            <w:tcW w:w="992" w:type="dxa"/>
            <w:tcBorders>
              <w:top w:val="nil"/>
              <w:left w:val="nil"/>
              <w:bottom w:val="single" w:sz="4" w:space="0" w:color="auto"/>
              <w:right w:val="single" w:sz="4" w:space="0" w:color="auto"/>
            </w:tcBorders>
            <w:vAlign w:val="center"/>
            <w:hideMark/>
          </w:tcPr>
          <w:p w14:paraId="1035E46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0.64</w:t>
            </w:r>
          </w:p>
        </w:tc>
        <w:tc>
          <w:tcPr>
            <w:tcW w:w="1134" w:type="dxa"/>
            <w:tcBorders>
              <w:top w:val="nil"/>
              <w:left w:val="nil"/>
              <w:bottom w:val="single" w:sz="4" w:space="0" w:color="auto"/>
              <w:right w:val="single" w:sz="4" w:space="0" w:color="auto"/>
            </w:tcBorders>
            <w:vAlign w:val="center"/>
            <w:hideMark/>
          </w:tcPr>
          <w:p w14:paraId="7E88149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0.04</w:t>
            </w:r>
          </w:p>
        </w:tc>
        <w:tc>
          <w:tcPr>
            <w:tcW w:w="992" w:type="dxa"/>
            <w:tcBorders>
              <w:top w:val="nil"/>
              <w:left w:val="nil"/>
              <w:bottom w:val="single" w:sz="4" w:space="0" w:color="auto"/>
              <w:right w:val="single" w:sz="4" w:space="0" w:color="auto"/>
            </w:tcBorders>
            <w:vAlign w:val="center"/>
            <w:hideMark/>
          </w:tcPr>
          <w:p w14:paraId="4589CDA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0.21</w:t>
            </w:r>
          </w:p>
        </w:tc>
        <w:tc>
          <w:tcPr>
            <w:tcW w:w="993" w:type="dxa"/>
            <w:tcBorders>
              <w:top w:val="nil"/>
              <w:left w:val="nil"/>
              <w:bottom w:val="single" w:sz="4" w:space="0" w:color="auto"/>
              <w:right w:val="single" w:sz="4" w:space="0" w:color="auto"/>
            </w:tcBorders>
            <w:vAlign w:val="center"/>
            <w:hideMark/>
          </w:tcPr>
          <w:p w14:paraId="52A34487" w14:textId="2F23D2F4"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0.1</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5C88C61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0624FC9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53F9D25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3208208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7CD41C8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4.86</w:t>
            </w:r>
          </w:p>
        </w:tc>
        <w:tc>
          <w:tcPr>
            <w:tcW w:w="997" w:type="dxa"/>
            <w:tcBorders>
              <w:top w:val="nil"/>
              <w:left w:val="nil"/>
              <w:bottom w:val="single" w:sz="4" w:space="0" w:color="auto"/>
              <w:right w:val="single" w:sz="4" w:space="0" w:color="auto"/>
            </w:tcBorders>
            <w:vAlign w:val="center"/>
            <w:hideMark/>
          </w:tcPr>
          <w:p w14:paraId="70583AB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0.31</w:t>
            </w:r>
          </w:p>
        </w:tc>
      </w:tr>
      <w:tr w:rsidR="00B43001" w:rsidRPr="00B43001" w14:paraId="3905166D"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70E547B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6FDDDCD"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7432C78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4.01</w:t>
            </w:r>
          </w:p>
        </w:tc>
        <w:tc>
          <w:tcPr>
            <w:tcW w:w="1134" w:type="dxa"/>
            <w:tcBorders>
              <w:top w:val="nil"/>
              <w:left w:val="nil"/>
              <w:bottom w:val="single" w:sz="4" w:space="0" w:color="auto"/>
              <w:right w:val="single" w:sz="4" w:space="0" w:color="auto"/>
            </w:tcBorders>
            <w:vAlign w:val="center"/>
            <w:hideMark/>
          </w:tcPr>
          <w:p w14:paraId="5B1D7FE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0.17</w:t>
            </w:r>
          </w:p>
        </w:tc>
        <w:tc>
          <w:tcPr>
            <w:tcW w:w="992" w:type="dxa"/>
            <w:tcBorders>
              <w:top w:val="nil"/>
              <w:left w:val="nil"/>
              <w:bottom w:val="single" w:sz="4" w:space="0" w:color="auto"/>
              <w:right w:val="single" w:sz="4" w:space="0" w:color="auto"/>
            </w:tcBorders>
            <w:vAlign w:val="center"/>
            <w:hideMark/>
          </w:tcPr>
          <w:p w14:paraId="15BF9BB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0.64</w:t>
            </w:r>
          </w:p>
        </w:tc>
        <w:tc>
          <w:tcPr>
            <w:tcW w:w="1134" w:type="dxa"/>
            <w:tcBorders>
              <w:top w:val="nil"/>
              <w:left w:val="nil"/>
              <w:bottom w:val="single" w:sz="4" w:space="0" w:color="auto"/>
              <w:right w:val="single" w:sz="4" w:space="0" w:color="auto"/>
            </w:tcBorders>
            <w:vAlign w:val="center"/>
            <w:hideMark/>
          </w:tcPr>
          <w:p w14:paraId="72C50E5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0.04</w:t>
            </w:r>
          </w:p>
        </w:tc>
        <w:tc>
          <w:tcPr>
            <w:tcW w:w="992" w:type="dxa"/>
            <w:tcBorders>
              <w:top w:val="nil"/>
              <w:left w:val="nil"/>
              <w:bottom w:val="single" w:sz="4" w:space="0" w:color="auto"/>
              <w:right w:val="single" w:sz="4" w:space="0" w:color="auto"/>
            </w:tcBorders>
            <w:vAlign w:val="center"/>
            <w:hideMark/>
          </w:tcPr>
          <w:p w14:paraId="0CC5456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44.88</w:t>
            </w:r>
          </w:p>
        </w:tc>
        <w:tc>
          <w:tcPr>
            <w:tcW w:w="993" w:type="dxa"/>
            <w:tcBorders>
              <w:top w:val="nil"/>
              <w:left w:val="nil"/>
              <w:bottom w:val="single" w:sz="4" w:space="0" w:color="auto"/>
              <w:right w:val="single" w:sz="4" w:space="0" w:color="auto"/>
            </w:tcBorders>
            <w:vAlign w:val="center"/>
            <w:hideMark/>
          </w:tcPr>
          <w:p w14:paraId="07035F40" w14:textId="63041844"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8.4</w:t>
            </w:r>
            <w:r w:rsidR="0039260E">
              <w:rPr>
                <w:rFonts w:ascii="Times New Roman" w:eastAsia="Times New Roman" w:hAnsi="Times New Roman" w:cs="Times New Roman"/>
                <w:b/>
                <w:bCs/>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2769D8E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28.04</w:t>
            </w:r>
          </w:p>
        </w:tc>
        <w:tc>
          <w:tcPr>
            <w:tcW w:w="990" w:type="dxa"/>
            <w:tcBorders>
              <w:top w:val="nil"/>
              <w:left w:val="nil"/>
              <w:bottom w:val="single" w:sz="4" w:space="0" w:color="auto"/>
              <w:right w:val="single" w:sz="4" w:space="0" w:color="auto"/>
            </w:tcBorders>
            <w:vAlign w:val="center"/>
            <w:hideMark/>
          </w:tcPr>
          <w:p w14:paraId="22B276F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4.07</w:t>
            </w:r>
          </w:p>
        </w:tc>
        <w:tc>
          <w:tcPr>
            <w:tcW w:w="994" w:type="dxa"/>
            <w:tcBorders>
              <w:top w:val="nil"/>
              <w:left w:val="nil"/>
              <w:bottom w:val="single" w:sz="4" w:space="0" w:color="auto"/>
              <w:right w:val="single" w:sz="4" w:space="0" w:color="auto"/>
            </w:tcBorders>
            <w:vAlign w:val="center"/>
            <w:hideMark/>
          </w:tcPr>
          <w:p w14:paraId="338B079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32.91</w:t>
            </w:r>
          </w:p>
        </w:tc>
        <w:tc>
          <w:tcPr>
            <w:tcW w:w="993" w:type="dxa"/>
            <w:tcBorders>
              <w:top w:val="nil"/>
              <w:left w:val="nil"/>
              <w:bottom w:val="single" w:sz="4" w:space="0" w:color="auto"/>
              <w:right w:val="single" w:sz="4" w:space="0" w:color="auto"/>
            </w:tcBorders>
            <w:vAlign w:val="center"/>
            <w:hideMark/>
          </w:tcPr>
          <w:p w14:paraId="77B03E7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0.99</w:t>
            </w:r>
          </w:p>
        </w:tc>
        <w:tc>
          <w:tcPr>
            <w:tcW w:w="1073" w:type="dxa"/>
            <w:tcBorders>
              <w:top w:val="nil"/>
              <w:left w:val="nil"/>
              <w:bottom w:val="single" w:sz="4" w:space="0" w:color="auto"/>
              <w:right w:val="single" w:sz="4" w:space="0" w:color="auto"/>
            </w:tcBorders>
            <w:vAlign w:val="center"/>
            <w:hideMark/>
          </w:tcPr>
          <w:p w14:paraId="3F58738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110.48</w:t>
            </w:r>
          </w:p>
        </w:tc>
        <w:tc>
          <w:tcPr>
            <w:tcW w:w="997" w:type="dxa"/>
            <w:tcBorders>
              <w:top w:val="nil"/>
              <w:left w:val="nil"/>
              <w:bottom w:val="single" w:sz="4" w:space="0" w:color="auto"/>
              <w:right w:val="single" w:sz="4" w:space="0" w:color="auto"/>
            </w:tcBorders>
            <w:vAlign w:val="center"/>
            <w:hideMark/>
          </w:tcPr>
          <w:p w14:paraId="3F54F34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13.67</w:t>
            </w:r>
          </w:p>
        </w:tc>
      </w:tr>
      <w:tr w:rsidR="00B43001" w:rsidRPr="00B43001" w14:paraId="32E067C8"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133A1936"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 Tamil Nadu</w:t>
            </w:r>
          </w:p>
        </w:tc>
        <w:tc>
          <w:tcPr>
            <w:tcW w:w="1560" w:type="dxa"/>
            <w:tcBorders>
              <w:top w:val="nil"/>
              <w:left w:val="nil"/>
              <w:bottom w:val="single" w:sz="4" w:space="0" w:color="auto"/>
              <w:right w:val="single" w:sz="4" w:space="0" w:color="auto"/>
            </w:tcBorders>
            <w:vAlign w:val="center"/>
            <w:hideMark/>
          </w:tcPr>
          <w:p w14:paraId="36E5D647"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2A5A3B5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62A3080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2378518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129.12</w:t>
            </w:r>
          </w:p>
        </w:tc>
        <w:tc>
          <w:tcPr>
            <w:tcW w:w="1134" w:type="dxa"/>
            <w:tcBorders>
              <w:top w:val="nil"/>
              <w:left w:val="nil"/>
              <w:bottom w:val="single" w:sz="4" w:space="0" w:color="auto"/>
              <w:right w:val="single" w:sz="4" w:space="0" w:color="auto"/>
            </w:tcBorders>
            <w:vAlign w:val="center"/>
            <w:hideMark/>
          </w:tcPr>
          <w:p w14:paraId="59DBB4F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41.19</w:t>
            </w:r>
          </w:p>
        </w:tc>
        <w:tc>
          <w:tcPr>
            <w:tcW w:w="992" w:type="dxa"/>
            <w:tcBorders>
              <w:top w:val="nil"/>
              <w:left w:val="nil"/>
              <w:bottom w:val="single" w:sz="4" w:space="0" w:color="auto"/>
              <w:right w:val="single" w:sz="4" w:space="0" w:color="auto"/>
            </w:tcBorders>
            <w:vAlign w:val="center"/>
            <w:hideMark/>
          </w:tcPr>
          <w:p w14:paraId="5CB9CE7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106.78</w:t>
            </w:r>
          </w:p>
        </w:tc>
        <w:tc>
          <w:tcPr>
            <w:tcW w:w="993" w:type="dxa"/>
            <w:tcBorders>
              <w:top w:val="nil"/>
              <w:left w:val="nil"/>
              <w:bottom w:val="single" w:sz="4" w:space="0" w:color="auto"/>
              <w:right w:val="single" w:sz="4" w:space="0" w:color="auto"/>
            </w:tcBorders>
            <w:vAlign w:val="center"/>
            <w:hideMark/>
          </w:tcPr>
          <w:p w14:paraId="5F33165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27.99</w:t>
            </w:r>
          </w:p>
        </w:tc>
        <w:tc>
          <w:tcPr>
            <w:tcW w:w="992" w:type="dxa"/>
            <w:tcBorders>
              <w:top w:val="nil"/>
              <w:left w:val="nil"/>
              <w:bottom w:val="single" w:sz="4" w:space="0" w:color="auto"/>
              <w:right w:val="single" w:sz="4" w:space="0" w:color="auto"/>
            </w:tcBorders>
            <w:vAlign w:val="center"/>
            <w:hideMark/>
          </w:tcPr>
          <w:p w14:paraId="45ED7A7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182.01</w:t>
            </w:r>
          </w:p>
        </w:tc>
        <w:tc>
          <w:tcPr>
            <w:tcW w:w="990" w:type="dxa"/>
            <w:tcBorders>
              <w:top w:val="nil"/>
              <w:left w:val="nil"/>
              <w:bottom w:val="single" w:sz="4" w:space="0" w:color="auto"/>
              <w:right w:val="single" w:sz="4" w:space="0" w:color="auto"/>
            </w:tcBorders>
            <w:vAlign w:val="center"/>
            <w:hideMark/>
          </w:tcPr>
          <w:p w14:paraId="427F5C0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67.81</w:t>
            </w:r>
          </w:p>
        </w:tc>
        <w:tc>
          <w:tcPr>
            <w:tcW w:w="994" w:type="dxa"/>
            <w:tcBorders>
              <w:top w:val="nil"/>
              <w:left w:val="nil"/>
              <w:bottom w:val="single" w:sz="4" w:space="0" w:color="auto"/>
              <w:right w:val="single" w:sz="4" w:space="0" w:color="auto"/>
            </w:tcBorders>
            <w:vAlign w:val="center"/>
            <w:hideMark/>
          </w:tcPr>
          <w:p w14:paraId="2AF95E1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3B9C70E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7BA3224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417.91</w:t>
            </w:r>
          </w:p>
        </w:tc>
        <w:tc>
          <w:tcPr>
            <w:tcW w:w="997" w:type="dxa"/>
            <w:tcBorders>
              <w:top w:val="nil"/>
              <w:left w:val="nil"/>
              <w:bottom w:val="single" w:sz="4" w:space="0" w:color="auto"/>
              <w:right w:val="single" w:sz="4" w:space="0" w:color="auto"/>
            </w:tcBorders>
            <w:vAlign w:val="center"/>
            <w:hideMark/>
          </w:tcPr>
          <w:p w14:paraId="3C66127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136.99</w:t>
            </w:r>
          </w:p>
        </w:tc>
      </w:tr>
      <w:tr w:rsidR="00B43001" w:rsidRPr="00B43001" w14:paraId="7F8C4B07"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65FA2EB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9DFBC49"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27471C2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6E0EEF2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18.39</w:t>
            </w:r>
          </w:p>
        </w:tc>
        <w:tc>
          <w:tcPr>
            <w:tcW w:w="992" w:type="dxa"/>
            <w:tcBorders>
              <w:top w:val="nil"/>
              <w:left w:val="nil"/>
              <w:bottom w:val="single" w:sz="4" w:space="0" w:color="auto"/>
              <w:right w:val="single" w:sz="4" w:space="0" w:color="auto"/>
            </w:tcBorders>
            <w:vAlign w:val="center"/>
            <w:hideMark/>
          </w:tcPr>
          <w:p w14:paraId="4DF8E0B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219.45</w:t>
            </w:r>
          </w:p>
        </w:tc>
        <w:tc>
          <w:tcPr>
            <w:tcW w:w="1134" w:type="dxa"/>
            <w:tcBorders>
              <w:top w:val="nil"/>
              <w:left w:val="nil"/>
              <w:bottom w:val="single" w:sz="4" w:space="0" w:color="auto"/>
              <w:right w:val="single" w:sz="4" w:space="0" w:color="auto"/>
            </w:tcBorders>
            <w:vAlign w:val="center"/>
            <w:hideMark/>
          </w:tcPr>
          <w:p w14:paraId="5FD0AB2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59.15</w:t>
            </w:r>
          </w:p>
        </w:tc>
        <w:tc>
          <w:tcPr>
            <w:tcW w:w="992" w:type="dxa"/>
            <w:tcBorders>
              <w:top w:val="nil"/>
              <w:left w:val="nil"/>
              <w:bottom w:val="single" w:sz="4" w:space="0" w:color="auto"/>
              <w:right w:val="single" w:sz="4" w:space="0" w:color="auto"/>
            </w:tcBorders>
            <w:vAlign w:val="center"/>
            <w:hideMark/>
          </w:tcPr>
          <w:p w14:paraId="63431AF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206E2BC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D91638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0DA418C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6B57188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310.02</w:t>
            </w:r>
          </w:p>
        </w:tc>
        <w:tc>
          <w:tcPr>
            <w:tcW w:w="993" w:type="dxa"/>
            <w:tcBorders>
              <w:top w:val="nil"/>
              <w:left w:val="nil"/>
              <w:bottom w:val="single" w:sz="4" w:space="0" w:color="auto"/>
              <w:right w:val="single" w:sz="4" w:space="0" w:color="auto"/>
            </w:tcBorders>
            <w:vAlign w:val="center"/>
            <w:hideMark/>
          </w:tcPr>
          <w:p w14:paraId="0754E08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31.77</w:t>
            </w:r>
          </w:p>
        </w:tc>
        <w:tc>
          <w:tcPr>
            <w:tcW w:w="1073" w:type="dxa"/>
            <w:tcBorders>
              <w:top w:val="nil"/>
              <w:left w:val="nil"/>
              <w:bottom w:val="single" w:sz="4" w:space="0" w:color="auto"/>
              <w:right w:val="single" w:sz="4" w:space="0" w:color="auto"/>
            </w:tcBorders>
            <w:vAlign w:val="center"/>
            <w:hideMark/>
          </w:tcPr>
          <w:p w14:paraId="5E35E9F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529.47</w:t>
            </w:r>
          </w:p>
        </w:tc>
        <w:tc>
          <w:tcPr>
            <w:tcW w:w="997" w:type="dxa"/>
            <w:tcBorders>
              <w:top w:val="nil"/>
              <w:left w:val="nil"/>
              <w:bottom w:val="single" w:sz="4" w:space="0" w:color="auto"/>
              <w:right w:val="single" w:sz="4" w:space="0" w:color="auto"/>
            </w:tcBorders>
            <w:vAlign w:val="center"/>
            <w:hideMark/>
          </w:tcPr>
          <w:p w14:paraId="555D838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109.31</w:t>
            </w:r>
          </w:p>
        </w:tc>
      </w:tr>
      <w:tr w:rsidR="00B43001" w:rsidRPr="00B43001" w14:paraId="2E8C294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4273C16"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038EB3D"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12A5556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6BCB47B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18.39</w:t>
            </w:r>
          </w:p>
        </w:tc>
        <w:tc>
          <w:tcPr>
            <w:tcW w:w="992" w:type="dxa"/>
            <w:tcBorders>
              <w:top w:val="nil"/>
              <w:left w:val="nil"/>
              <w:bottom w:val="single" w:sz="4" w:space="0" w:color="auto"/>
              <w:right w:val="single" w:sz="4" w:space="0" w:color="auto"/>
            </w:tcBorders>
            <w:vAlign w:val="center"/>
            <w:hideMark/>
          </w:tcPr>
          <w:p w14:paraId="708BCAE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348.57</w:t>
            </w:r>
          </w:p>
        </w:tc>
        <w:tc>
          <w:tcPr>
            <w:tcW w:w="1134" w:type="dxa"/>
            <w:tcBorders>
              <w:top w:val="nil"/>
              <w:left w:val="nil"/>
              <w:bottom w:val="single" w:sz="4" w:space="0" w:color="auto"/>
              <w:right w:val="single" w:sz="4" w:space="0" w:color="auto"/>
            </w:tcBorders>
            <w:vAlign w:val="center"/>
            <w:hideMark/>
          </w:tcPr>
          <w:p w14:paraId="3DF4681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100.34</w:t>
            </w:r>
          </w:p>
        </w:tc>
        <w:tc>
          <w:tcPr>
            <w:tcW w:w="992" w:type="dxa"/>
            <w:tcBorders>
              <w:top w:val="nil"/>
              <w:left w:val="nil"/>
              <w:bottom w:val="single" w:sz="4" w:space="0" w:color="auto"/>
              <w:right w:val="single" w:sz="4" w:space="0" w:color="auto"/>
            </w:tcBorders>
            <w:vAlign w:val="center"/>
            <w:hideMark/>
          </w:tcPr>
          <w:p w14:paraId="644B438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106.78</w:t>
            </w:r>
          </w:p>
        </w:tc>
        <w:tc>
          <w:tcPr>
            <w:tcW w:w="993" w:type="dxa"/>
            <w:tcBorders>
              <w:top w:val="nil"/>
              <w:left w:val="nil"/>
              <w:bottom w:val="single" w:sz="4" w:space="0" w:color="auto"/>
              <w:right w:val="single" w:sz="4" w:space="0" w:color="auto"/>
            </w:tcBorders>
            <w:vAlign w:val="center"/>
            <w:hideMark/>
          </w:tcPr>
          <w:p w14:paraId="3669885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27.99</w:t>
            </w:r>
          </w:p>
        </w:tc>
        <w:tc>
          <w:tcPr>
            <w:tcW w:w="992" w:type="dxa"/>
            <w:tcBorders>
              <w:top w:val="nil"/>
              <w:left w:val="nil"/>
              <w:bottom w:val="single" w:sz="4" w:space="0" w:color="auto"/>
              <w:right w:val="single" w:sz="4" w:space="0" w:color="auto"/>
            </w:tcBorders>
            <w:vAlign w:val="center"/>
            <w:hideMark/>
          </w:tcPr>
          <w:p w14:paraId="099FB78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182.01</w:t>
            </w:r>
          </w:p>
        </w:tc>
        <w:tc>
          <w:tcPr>
            <w:tcW w:w="990" w:type="dxa"/>
            <w:tcBorders>
              <w:top w:val="nil"/>
              <w:left w:val="nil"/>
              <w:bottom w:val="single" w:sz="4" w:space="0" w:color="auto"/>
              <w:right w:val="single" w:sz="4" w:space="0" w:color="auto"/>
            </w:tcBorders>
            <w:vAlign w:val="center"/>
            <w:hideMark/>
          </w:tcPr>
          <w:p w14:paraId="4F50E56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67.81</w:t>
            </w:r>
          </w:p>
        </w:tc>
        <w:tc>
          <w:tcPr>
            <w:tcW w:w="994" w:type="dxa"/>
            <w:tcBorders>
              <w:top w:val="nil"/>
              <w:left w:val="nil"/>
              <w:bottom w:val="single" w:sz="4" w:space="0" w:color="auto"/>
              <w:right w:val="single" w:sz="4" w:space="0" w:color="auto"/>
            </w:tcBorders>
            <w:vAlign w:val="center"/>
            <w:hideMark/>
          </w:tcPr>
          <w:p w14:paraId="6D7C6F3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310.02</w:t>
            </w:r>
          </w:p>
        </w:tc>
        <w:tc>
          <w:tcPr>
            <w:tcW w:w="993" w:type="dxa"/>
            <w:tcBorders>
              <w:top w:val="nil"/>
              <w:left w:val="nil"/>
              <w:bottom w:val="single" w:sz="4" w:space="0" w:color="auto"/>
              <w:right w:val="single" w:sz="4" w:space="0" w:color="auto"/>
            </w:tcBorders>
            <w:vAlign w:val="center"/>
            <w:hideMark/>
          </w:tcPr>
          <w:p w14:paraId="59C3549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31.77</w:t>
            </w:r>
          </w:p>
        </w:tc>
        <w:tc>
          <w:tcPr>
            <w:tcW w:w="1073" w:type="dxa"/>
            <w:tcBorders>
              <w:top w:val="nil"/>
              <w:left w:val="nil"/>
              <w:bottom w:val="single" w:sz="4" w:space="0" w:color="auto"/>
              <w:right w:val="single" w:sz="4" w:space="0" w:color="auto"/>
            </w:tcBorders>
            <w:vAlign w:val="center"/>
            <w:hideMark/>
          </w:tcPr>
          <w:p w14:paraId="3590128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947.38</w:t>
            </w:r>
          </w:p>
        </w:tc>
        <w:tc>
          <w:tcPr>
            <w:tcW w:w="997" w:type="dxa"/>
            <w:tcBorders>
              <w:top w:val="nil"/>
              <w:left w:val="nil"/>
              <w:bottom w:val="single" w:sz="4" w:space="0" w:color="auto"/>
              <w:right w:val="single" w:sz="4" w:space="0" w:color="auto"/>
            </w:tcBorders>
            <w:vAlign w:val="center"/>
            <w:hideMark/>
          </w:tcPr>
          <w:p w14:paraId="73235BF8" w14:textId="77AF92C4"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246.3</w:t>
            </w:r>
            <w:r w:rsidR="0039260E">
              <w:rPr>
                <w:rFonts w:ascii="Times New Roman" w:eastAsia="Times New Roman" w:hAnsi="Times New Roman" w:cs="Times New Roman"/>
                <w:b/>
                <w:bCs/>
                <w:color w:val="000000"/>
                <w:sz w:val="18"/>
                <w:szCs w:val="18"/>
                <w:lang w:val="en-IN" w:eastAsia="en-IN" w:bidi="hi-IN"/>
              </w:rPr>
              <w:t>0</w:t>
            </w:r>
          </w:p>
        </w:tc>
      </w:tr>
      <w:tr w:rsidR="00B43001" w:rsidRPr="00B43001" w14:paraId="39BAEAA8"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217C608"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20. Tripura</w:t>
            </w:r>
          </w:p>
        </w:tc>
        <w:tc>
          <w:tcPr>
            <w:tcW w:w="1560" w:type="dxa"/>
            <w:tcBorders>
              <w:top w:val="nil"/>
              <w:left w:val="nil"/>
              <w:bottom w:val="single" w:sz="4" w:space="0" w:color="auto"/>
              <w:right w:val="single" w:sz="4" w:space="0" w:color="auto"/>
            </w:tcBorders>
            <w:vAlign w:val="center"/>
            <w:hideMark/>
          </w:tcPr>
          <w:p w14:paraId="751500D0"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41CD189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0.97</w:t>
            </w:r>
          </w:p>
        </w:tc>
        <w:tc>
          <w:tcPr>
            <w:tcW w:w="1134" w:type="dxa"/>
            <w:tcBorders>
              <w:top w:val="nil"/>
              <w:left w:val="nil"/>
              <w:bottom w:val="single" w:sz="4" w:space="0" w:color="auto"/>
              <w:right w:val="single" w:sz="4" w:space="0" w:color="auto"/>
            </w:tcBorders>
            <w:vAlign w:val="center"/>
            <w:hideMark/>
          </w:tcPr>
          <w:p w14:paraId="7434F10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0.56</w:t>
            </w:r>
          </w:p>
        </w:tc>
        <w:tc>
          <w:tcPr>
            <w:tcW w:w="992" w:type="dxa"/>
            <w:tcBorders>
              <w:top w:val="nil"/>
              <w:left w:val="nil"/>
              <w:bottom w:val="single" w:sz="4" w:space="0" w:color="auto"/>
              <w:right w:val="single" w:sz="4" w:space="0" w:color="auto"/>
            </w:tcBorders>
            <w:vAlign w:val="center"/>
            <w:hideMark/>
          </w:tcPr>
          <w:p w14:paraId="2E1099A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19.43</w:t>
            </w:r>
          </w:p>
        </w:tc>
        <w:tc>
          <w:tcPr>
            <w:tcW w:w="1134" w:type="dxa"/>
            <w:tcBorders>
              <w:top w:val="nil"/>
              <w:left w:val="nil"/>
              <w:bottom w:val="single" w:sz="4" w:space="0" w:color="auto"/>
              <w:right w:val="single" w:sz="4" w:space="0" w:color="auto"/>
            </w:tcBorders>
            <w:vAlign w:val="center"/>
            <w:hideMark/>
          </w:tcPr>
          <w:p w14:paraId="4DE26C8F" w14:textId="641ABBCA"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4.5</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026B973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12.44</w:t>
            </w:r>
          </w:p>
        </w:tc>
        <w:tc>
          <w:tcPr>
            <w:tcW w:w="993" w:type="dxa"/>
            <w:tcBorders>
              <w:top w:val="nil"/>
              <w:left w:val="nil"/>
              <w:bottom w:val="single" w:sz="4" w:space="0" w:color="auto"/>
              <w:right w:val="single" w:sz="4" w:space="0" w:color="auto"/>
            </w:tcBorders>
            <w:vAlign w:val="center"/>
            <w:hideMark/>
          </w:tcPr>
          <w:p w14:paraId="74942C8E" w14:textId="130C8983"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7.3</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737E4A2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9.91</w:t>
            </w:r>
          </w:p>
        </w:tc>
        <w:tc>
          <w:tcPr>
            <w:tcW w:w="990" w:type="dxa"/>
            <w:tcBorders>
              <w:top w:val="nil"/>
              <w:left w:val="nil"/>
              <w:bottom w:val="single" w:sz="4" w:space="0" w:color="auto"/>
              <w:right w:val="single" w:sz="4" w:space="0" w:color="auto"/>
            </w:tcBorders>
            <w:vAlign w:val="center"/>
            <w:hideMark/>
          </w:tcPr>
          <w:p w14:paraId="4EEFDA2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4.42</w:t>
            </w:r>
          </w:p>
        </w:tc>
        <w:tc>
          <w:tcPr>
            <w:tcW w:w="994" w:type="dxa"/>
            <w:tcBorders>
              <w:top w:val="nil"/>
              <w:left w:val="nil"/>
              <w:bottom w:val="single" w:sz="4" w:space="0" w:color="auto"/>
              <w:right w:val="single" w:sz="4" w:space="0" w:color="auto"/>
            </w:tcBorders>
            <w:vAlign w:val="center"/>
            <w:hideMark/>
          </w:tcPr>
          <w:p w14:paraId="6290696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3.04</w:t>
            </w:r>
          </w:p>
        </w:tc>
        <w:tc>
          <w:tcPr>
            <w:tcW w:w="993" w:type="dxa"/>
            <w:tcBorders>
              <w:top w:val="nil"/>
              <w:left w:val="nil"/>
              <w:bottom w:val="single" w:sz="4" w:space="0" w:color="auto"/>
              <w:right w:val="single" w:sz="4" w:space="0" w:color="auto"/>
            </w:tcBorders>
            <w:vAlign w:val="center"/>
            <w:hideMark/>
          </w:tcPr>
          <w:p w14:paraId="592945F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1.14</w:t>
            </w:r>
          </w:p>
        </w:tc>
        <w:tc>
          <w:tcPr>
            <w:tcW w:w="1073" w:type="dxa"/>
            <w:tcBorders>
              <w:top w:val="nil"/>
              <w:left w:val="nil"/>
              <w:bottom w:val="single" w:sz="4" w:space="0" w:color="auto"/>
              <w:right w:val="single" w:sz="4" w:space="0" w:color="auto"/>
            </w:tcBorders>
            <w:vAlign w:val="center"/>
            <w:hideMark/>
          </w:tcPr>
          <w:p w14:paraId="1F6E575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45.79</w:t>
            </w:r>
          </w:p>
        </w:tc>
        <w:tc>
          <w:tcPr>
            <w:tcW w:w="997" w:type="dxa"/>
            <w:tcBorders>
              <w:top w:val="nil"/>
              <w:left w:val="nil"/>
              <w:bottom w:val="single" w:sz="4" w:space="0" w:color="auto"/>
              <w:right w:val="single" w:sz="4" w:space="0" w:color="auto"/>
            </w:tcBorders>
            <w:vAlign w:val="center"/>
            <w:hideMark/>
          </w:tcPr>
          <w:p w14:paraId="6718B3E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17.92</w:t>
            </w:r>
          </w:p>
        </w:tc>
      </w:tr>
      <w:tr w:rsidR="00B43001" w:rsidRPr="00B43001" w14:paraId="33FCC5E9"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2C8EFEB"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1A8EFC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4902695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3.25</w:t>
            </w:r>
          </w:p>
        </w:tc>
        <w:tc>
          <w:tcPr>
            <w:tcW w:w="1134" w:type="dxa"/>
            <w:tcBorders>
              <w:top w:val="nil"/>
              <w:left w:val="nil"/>
              <w:bottom w:val="single" w:sz="4" w:space="0" w:color="auto"/>
              <w:right w:val="single" w:sz="4" w:space="0" w:color="auto"/>
            </w:tcBorders>
            <w:vAlign w:val="center"/>
            <w:hideMark/>
          </w:tcPr>
          <w:p w14:paraId="7C914C6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0.91</w:t>
            </w:r>
          </w:p>
        </w:tc>
        <w:tc>
          <w:tcPr>
            <w:tcW w:w="992" w:type="dxa"/>
            <w:tcBorders>
              <w:top w:val="nil"/>
              <w:left w:val="nil"/>
              <w:bottom w:val="single" w:sz="4" w:space="0" w:color="auto"/>
              <w:right w:val="single" w:sz="4" w:space="0" w:color="auto"/>
            </w:tcBorders>
            <w:vAlign w:val="center"/>
            <w:hideMark/>
          </w:tcPr>
          <w:p w14:paraId="6D2E2B5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1F41B3E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369F4BC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182C021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6B59078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51833B8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328EC62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4.38</w:t>
            </w:r>
          </w:p>
        </w:tc>
        <w:tc>
          <w:tcPr>
            <w:tcW w:w="993" w:type="dxa"/>
            <w:tcBorders>
              <w:top w:val="nil"/>
              <w:left w:val="nil"/>
              <w:bottom w:val="single" w:sz="4" w:space="0" w:color="auto"/>
              <w:right w:val="single" w:sz="4" w:space="0" w:color="auto"/>
            </w:tcBorders>
            <w:vAlign w:val="center"/>
            <w:hideMark/>
          </w:tcPr>
          <w:p w14:paraId="2A550E3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0.86</w:t>
            </w:r>
          </w:p>
        </w:tc>
        <w:tc>
          <w:tcPr>
            <w:tcW w:w="1073" w:type="dxa"/>
            <w:tcBorders>
              <w:top w:val="nil"/>
              <w:left w:val="nil"/>
              <w:bottom w:val="single" w:sz="4" w:space="0" w:color="auto"/>
              <w:right w:val="single" w:sz="4" w:space="0" w:color="auto"/>
            </w:tcBorders>
            <w:vAlign w:val="center"/>
            <w:hideMark/>
          </w:tcPr>
          <w:p w14:paraId="1C0FA02A"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7.63</w:t>
            </w:r>
          </w:p>
        </w:tc>
        <w:tc>
          <w:tcPr>
            <w:tcW w:w="997" w:type="dxa"/>
            <w:tcBorders>
              <w:top w:val="nil"/>
              <w:left w:val="nil"/>
              <w:bottom w:val="single" w:sz="4" w:space="0" w:color="auto"/>
              <w:right w:val="single" w:sz="4" w:space="0" w:color="auto"/>
            </w:tcBorders>
            <w:vAlign w:val="center"/>
            <w:hideMark/>
          </w:tcPr>
          <w:p w14:paraId="1E801D9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1.77</w:t>
            </w:r>
          </w:p>
        </w:tc>
      </w:tr>
      <w:tr w:rsidR="00B43001" w:rsidRPr="00B43001" w14:paraId="0769844C"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0341462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7A2C023A"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055E6BA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4.22</w:t>
            </w:r>
          </w:p>
        </w:tc>
        <w:tc>
          <w:tcPr>
            <w:tcW w:w="1134" w:type="dxa"/>
            <w:tcBorders>
              <w:top w:val="nil"/>
              <w:left w:val="nil"/>
              <w:bottom w:val="single" w:sz="4" w:space="0" w:color="auto"/>
              <w:right w:val="single" w:sz="4" w:space="0" w:color="auto"/>
            </w:tcBorders>
            <w:vAlign w:val="center"/>
            <w:hideMark/>
          </w:tcPr>
          <w:p w14:paraId="1254A48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1.47</w:t>
            </w:r>
          </w:p>
        </w:tc>
        <w:tc>
          <w:tcPr>
            <w:tcW w:w="992" w:type="dxa"/>
            <w:tcBorders>
              <w:top w:val="nil"/>
              <w:left w:val="nil"/>
              <w:bottom w:val="single" w:sz="4" w:space="0" w:color="auto"/>
              <w:right w:val="single" w:sz="4" w:space="0" w:color="auto"/>
            </w:tcBorders>
            <w:vAlign w:val="center"/>
            <w:hideMark/>
          </w:tcPr>
          <w:p w14:paraId="5438DE7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19.43</w:t>
            </w:r>
          </w:p>
        </w:tc>
        <w:tc>
          <w:tcPr>
            <w:tcW w:w="1134" w:type="dxa"/>
            <w:tcBorders>
              <w:top w:val="nil"/>
              <w:left w:val="nil"/>
              <w:bottom w:val="single" w:sz="4" w:space="0" w:color="auto"/>
              <w:right w:val="single" w:sz="4" w:space="0" w:color="auto"/>
            </w:tcBorders>
            <w:vAlign w:val="center"/>
            <w:hideMark/>
          </w:tcPr>
          <w:p w14:paraId="24BAFB4F" w14:textId="70A30E85"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4.5</w:t>
            </w:r>
            <w:r w:rsidR="0039260E">
              <w:rPr>
                <w:rFonts w:ascii="Times New Roman" w:eastAsia="Times New Roman" w:hAnsi="Times New Roman" w:cs="Times New Roman"/>
                <w:b/>
                <w:bCs/>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3447C02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12.44</w:t>
            </w:r>
          </w:p>
        </w:tc>
        <w:tc>
          <w:tcPr>
            <w:tcW w:w="993" w:type="dxa"/>
            <w:tcBorders>
              <w:top w:val="nil"/>
              <w:left w:val="nil"/>
              <w:bottom w:val="single" w:sz="4" w:space="0" w:color="auto"/>
              <w:right w:val="single" w:sz="4" w:space="0" w:color="auto"/>
            </w:tcBorders>
            <w:vAlign w:val="center"/>
            <w:hideMark/>
          </w:tcPr>
          <w:p w14:paraId="3FA318FE" w14:textId="7267CC10"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7.3</w:t>
            </w:r>
            <w:r w:rsidR="0039260E">
              <w:rPr>
                <w:rFonts w:ascii="Times New Roman" w:eastAsia="Times New Roman" w:hAnsi="Times New Roman" w:cs="Times New Roman"/>
                <w:b/>
                <w:bCs/>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6F02A20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9.91</w:t>
            </w:r>
          </w:p>
        </w:tc>
        <w:tc>
          <w:tcPr>
            <w:tcW w:w="990" w:type="dxa"/>
            <w:tcBorders>
              <w:top w:val="nil"/>
              <w:left w:val="nil"/>
              <w:bottom w:val="single" w:sz="4" w:space="0" w:color="auto"/>
              <w:right w:val="single" w:sz="4" w:space="0" w:color="auto"/>
            </w:tcBorders>
            <w:vAlign w:val="center"/>
            <w:hideMark/>
          </w:tcPr>
          <w:p w14:paraId="530F245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4.42</w:t>
            </w:r>
          </w:p>
        </w:tc>
        <w:tc>
          <w:tcPr>
            <w:tcW w:w="994" w:type="dxa"/>
            <w:tcBorders>
              <w:top w:val="nil"/>
              <w:left w:val="nil"/>
              <w:bottom w:val="single" w:sz="4" w:space="0" w:color="auto"/>
              <w:right w:val="single" w:sz="4" w:space="0" w:color="auto"/>
            </w:tcBorders>
            <w:vAlign w:val="center"/>
            <w:hideMark/>
          </w:tcPr>
          <w:p w14:paraId="06F1D4D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7.42</w:t>
            </w:r>
          </w:p>
        </w:tc>
        <w:tc>
          <w:tcPr>
            <w:tcW w:w="993" w:type="dxa"/>
            <w:tcBorders>
              <w:top w:val="nil"/>
              <w:left w:val="nil"/>
              <w:bottom w:val="single" w:sz="4" w:space="0" w:color="auto"/>
              <w:right w:val="single" w:sz="4" w:space="0" w:color="auto"/>
            </w:tcBorders>
            <w:vAlign w:val="center"/>
            <w:hideMark/>
          </w:tcPr>
          <w:p w14:paraId="067E9DD7" w14:textId="20F594AE"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w:t>
            </w:r>
            <w:r w:rsidR="0039260E">
              <w:rPr>
                <w:rFonts w:ascii="Times New Roman" w:eastAsia="Times New Roman" w:hAnsi="Times New Roman" w:cs="Times New Roman"/>
                <w:b/>
                <w:bCs/>
                <w:color w:val="000000"/>
                <w:sz w:val="18"/>
                <w:szCs w:val="18"/>
                <w:lang w:val="en-IN" w:eastAsia="en-IN" w:bidi="hi-IN"/>
              </w:rPr>
              <w:t>.00</w:t>
            </w:r>
          </w:p>
        </w:tc>
        <w:tc>
          <w:tcPr>
            <w:tcW w:w="1073" w:type="dxa"/>
            <w:tcBorders>
              <w:top w:val="nil"/>
              <w:left w:val="nil"/>
              <w:bottom w:val="single" w:sz="4" w:space="0" w:color="auto"/>
              <w:right w:val="single" w:sz="4" w:space="0" w:color="auto"/>
            </w:tcBorders>
            <w:vAlign w:val="center"/>
            <w:hideMark/>
          </w:tcPr>
          <w:p w14:paraId="4279E5E5"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53.42</w:t>
            </w:r>
          </w:p>
        </w:tc>
        <w:tc>
          <w:tcPr>
            <w:tcW w:w="997" w:type="dxa"/>
            <w:tcBorders>
              <w:top w:val="nil"/>
              <w:left w:val="nil"/>
              <w:bottom w:val="single" w:sz="4" w:space="0" w:color="auto"/>
              <w:right w:val="single" w:sz="4" w:space="0" w:color="auto"/>
            </w:tcBorders>
            <w:vAlign w:val="center"/>
            <w:hideMark/>
          </w:tcPr>
          <w:p w14:paraId="5975632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19.69</w:t>
            </w:r>
          </w:p>
        </w:tc>
      </w:tr>
      <w:tr w:rsidR="00B43001" w:rsidRPr="00B43001" w14:paraId="40BA1360"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760502C4"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 Uttar Pradesh</w:t>
            </w:r>
          </w:p>
        </w:tc>
        <w:tc>
          <w:tcPr>
            <w:tcW w:w="1560" w:type="dxa"/>
            <w:tcBorders>
              <w:top w:val="nil"/>
              <w:left w:val="nil"/>
              <w:bottom w:val="single" w:sz="4" w:space="0" w:color="auto"/>
              <w:right w:val="single" w:sz="4" w:space="0" w:color="auto"/>
            </w:tcBorders>
            <w:vAlign w:val="center"/>
            <w:hideMark/>
          </w:tcPr>
          <w:p w14:paraId="39480B0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1BDB955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437.01</w:t>
            </w:r>
          </w:p>
        </w:tc>
        <w:tc>
          <w:tcPr>
            <w:tcW w:w="1134" w:type="dxa"/>
            <w:tcBorders>
              <w:top w:val="nil"/>
              <w:left w:val="nil"/>
              <w:bottom w:val="single" w:sz="4" w:space="0" w:color="auto"/>
              <w:right w:val="single" w:sz="4" w:space="0" w:color="auto"/>
            </w:tcBorders>
            <w:vAlign w:val="center"/>
            <w:hideMark/>
          </w:tcPr>
          <w:p w14:paraId="51FDBC6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67.23</w:t>
            </w:r>
          </w:p>
        </w:tc>
        <w:tc>
          <w:tcPr>
            <w:tcW w:w="992" w:type="dxa"/>
            <w:tcBorders>
              <w:top w:val="nil"/>
              <w:left w:val="nil"/>
              <w:bottom w:val="single" w:sz="4" w:space="0" w:color="auto"/>
              <w:right w:val="single" w:sz="4" w:space="0" w:color="auto"/>
            </w:tcBorders>
            <w:vAlign w:val="center"/>
            <w:hideMark/>
          </w:tcPr>
          <w:p w14:paraId="0E313D9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563.76</w:t>
            </w:r>
          </w:p>
        </w:tc>
        <w:tc>
          <w:tcPr>
            <w:tcW w:w="1134" w:type="dxa"/>
            <w:tcBorders>
              <w:top w:val="nil"/>
              <w:left w:val="nil"/>
              <w:bottom w:val="single" w:sz="4" w:space="0" w:color="auto"/>
              <w:right w:val="single" w:sz="4" w:space="0" w:color="auto"/>
            </w:tcBorders>
            <w:vAlign w:val="center"/>
            <w:hideMark/>
          </w:tcPr>
          <w:p w14:paraId="1214ADF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57.26</w:t>
            </w:r>
          </w:p>
        </w:tc>
        <w:tc>
          <w:tcPr>
            <w:tcW w:w="992" w:type="dxa"/>
            <w:tcBorders>
              <w:top w:val="nil"/>
              <w:left w:val="nil"/>
              <w:bottom w:val="single" w:sz="4" w:space="0" w:color="auto"/>
              <w:right w:val="single" w:sz="4" w:space="0" w:color="auto"/>
            </w:tcBorders>
            <w:vAlign w:val="center"/>
            <w:hideMark/>
          </w:tcPr>
          <w:p w14:paraId="3E62839E"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264.17</w:t>
            </w:r>
          </w:p>
        </w:tc>
        <w:tc>
          <w:tcPr>
            <w:tcW w:w="993" w:type="dxa"/>
            <w:tcBorders>
              <w:top w:val="nil"/>
              <w:left w:val="nil"/>
              <w:bottom w:val="single" w:sz="4" w:space="0" w:color="auto"/>
              <w:right w:val="single" w:sz="4" w:space="0" w:color="auto"/>
            </w:tcBorders>
            <w:vAlign w:val="center"/>
            <w:hideMark/>
          </w:tcPr>
          <w:p w14:paraId="646028A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57.24</w:t>
            </w:r>
          </w:p>
        </w:tc>
        <w:tc>
          <w:tcPr>
            <w:tcW w:w="992" w:type="dxa"/>
            <w:tcBorders>
              <w:top w:val="nil"/>
              <w:left w:val="nil"/>
              <w:bottom w:val="single" w:sz="4" w:space="0" w:color="auto"/>
              <w:right w:val="single" w:sz="4" w:space="0" w:color="auto"/>
            </w:tcBorders>
            <w:vAlign w:val="center"/>
            <w:hideMark/>
          </w:tcPr>
          <w:p w14:paraId="580469DB"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1314.75</w:t>
            </w:r>
          </w:p>
        </w:tc>
        <w:tc>
          <w:tcPr>
            <w:tcW w:w="990" w:type="dxa"/>
            <w:tcBorders>
              <w:top w:val="nil"/>
              <w:left w:val="nil"/>
              <w:bottom w:val="single" w:sz="4" w:space="0" w:color="auto"/>
              <w:right w:val="single" w:sz="4" w:space="0" w:color="auto"/>
            </w:tcBorders>
            <w:vAlign w:val="center"/>
            <w:hideMark/>
          </w:tcPr>
          <w:p w14:paraId="3C5DD292" w14:textId="639FC389"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137.4</w:t>
            </w:r>
            <w:r w:rsidR="0039260E">
              <w:rPr>
                <w:rFonts w:ascii="Times New Roman" w:eastAsia="Times New Roman" w:hAnsi="Times New Roman" w:cs="Times New Roman"/>
                <w:color w:val="000000"/>
                <w:sz w:val="18"/>
                <w:szCs w:val="18"/>
                <w:lang w:val="en-IN" w:eastAsia="en-IN" w:bidi="hi-IN"/>
              </w:rPr>
              <w:t>0</w:t>
            </w:r>
          </w:p>
        </w:tc>
        <w:tc>
          <w:tcPr>
            <w:tcW w:w="994" w:type="dxa"/>
            <w:tcBorders>
              <w:top w:val="nil"/>
              <w:left w:val="nil"/>
              <w:bottom w:val="single" w:sz="4" w:space="0" w:color="auto"/>
              <w:right w:val="single" w:sz="4" w:space="0" w:color="auto"/>
            </w:tcBorders>
            <w:vAlign w:val="center"/>
            <w:hideMark/>
          </w:tcPr>
          <w:p w14:paraId="766406F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988.05</w:t>
            </w:r>
          </w:p>
        </w:tc>
        <w:tc>
          <w:tcPr>
            <w:tcW w:w="993" w:type="dxa"/>
            <w:tcBorders>
              <w:top w:val="nil"/>
              <w:left w:val="nil"/>
              <w:bottom w:val="single" w:sz="4" w:space="0" w:color="auto"/>
              <w:right w:val="single" w:sz="4" w:space="0" w:color="auto"/>
            </w:tcBorders>
            <w:vAlign w:val="center"/>
            <w:hideMark/>
          </w:tcPr>
          <w:p w14:paraId="766C79C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67.62</w:t>
            </w:r>
          </w:p>
        </w:tc>
        <w:tc>
          <w:tcPr>
            <w:tcW w:w="1073" w:type="dxa"/>
            <w:tcBorders>
              <w:top w:val="nil"/>
              <w:left w:val="nil"/>
              <w:bottom w:val="single" w:sz="4" w:space="0" w:color="auto"/>
              <w:right w:val="single" w:sz="4" w:space="0" w:color="auto"/>
            </w:tcBorders>
            <w:vAlign w:val="center"/>
            <w:hideMark/>
          </w:tcPr>
          <w:p w14:paraId="3A8913A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3567.74</w:t>
            </w:r>
          </w:p>
        </w:tc>
        <w:tc>
          <w:tcPr>
            <w:tcW w:w="997" w:type="dxa"/>
            <w:tcBorders>
              <w:top w:val="nil"/>
              <w:left w:val="nil"/>
              <w:bottom w:val="single" w:sz="4" w:space="0" w:color="auto"/>
              <w:right w:val="single" w:sz="4" w:space="0" w:color="auto"/>
            </w:tcBorders>
            <w:vAlign w:val="center"/>
            <w:hideMark/>
          </w:tcPr>
          <w:p w14:paraId="37C2A17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386.75</w:t>
            </w:r>
          </w:p>
        </w:tc>
      </w:tr>
      <w:tr w:rsidR="00B43001" w:rsidRPr="00B43001" w14:paraId="299816A1"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3D8610F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5B46557C"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344A49E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2101937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5483C5DA" w14:textId="3517BCC0"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36</w:t>
            </w:r>
            <w:r w:rsidR="0039260E">
              <w:rPr>
                <w:rFonts w:ascii="Times New Roman" w:eastAsia="Times New Roman" w:hAnsi="Times New Roman" w:cs="Times New Roman"/>
                <w:color w:val="000000"/>
                <w:sz w:val="18"/>
                <w:szCs w:val="18"/>
                <w:lang w:val="en-IN" w:eastAsia="en-IN" w:bidi="hi-IN"/>
              </w:rPr>
              <w:t>.00</w:t>
            </w:r>
          </w:p>
        </w:tc>
        <w:tc>
          <w:tcPr>
            <w:tcW w:w="1134" w:type="dxa"/>
            <w:tcBorders>
              <w:top w:val="nil"/>
              <w:left w:val="nil"/>
              <w:bottom w:val="single" w:sz="4" w:space="0" w:color="auto"/>
              <w:right w:val="single" w:sz="4" w:space="0" w:color="auto"/>
            </w:tcBorders>
            <w:vAlign w:val="center"/>
            <w:hideMark/>
          </w:tcPr>
          <w:p w14:paraId="5E4A12D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1.57</w:t>
            </w:r>
          </w:p>
        </w:tc>
        <w:tc>
          <w:tcPr>
            <w:tcW w:w="992" w:type="dxa"/>
            <w:tcBorders>
              <w:top w:val="nil"/>
              <w:left w:val="nil"/>
              <w:bottom w:val="single" w:sz="4" w:space="0" w:color="auto"/>
              <w:right w:val="single" w:sz="4" w:space="0" w:color="auto"/>
            </w:tcBorders>
            <w:vAlign w:val="center"/>
            <w:hideMark/>
          </w:tcPr>
          <w:p w14:paraId="5AC08E8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181.45</w:t>
            </w:r>
          </w:p>
        </w:tc>
        <w:tc>
          <w:tcPr>
            <w:tcW w:w="993" w:type="dxa"/>
            <w:tcBorders>
              <w:top w:val="nil"/>
              <w:left w:val="nil"/>
              <w:bottom w:val="single" w:sz="4" w:space="0" w:color="auto"/>
              <w:right w:val="single" w:sz="4" w:space="0" w:color="auto"/>
            </w:tcBorders>
            <w:vAlign w:val="center"/>
            <w:hideMark/>
          </w:tcPr>
          <w:p w14:paraId="2827B5A5" w14:textId="055D969E"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8.1</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1670390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543.53</w:t>
            </w:r>
          </w:p>
        </w:tc>
        <w:tc>
          <w:tcPr>
            <w:tcW w:w="990" w:type="dxa"/>
            <w:tcBorders>
              <w:top w:val="nil"/>
              <w:left w:val="nil"/>
              <w:bottom w:val="single" w:sz="4" w:space="0" w:color="auto"/>
              <w:right w:val="single" w:sz="4" w:space="0" w:color="auto"/>
            </w:tcBorders>
            <w:vAlign w:val="center"/>
            <w:hideMark/>
          </w:tcPr>
          <w:p w14:paraId="6A49BE2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51.78</w:t>
            </w:r>
          </w:p>
        </w:tc>
        <w:tc>
          <w:tcPr>
            <w:tcW w:w="994" w:type="dxa"/>
            <w:tcBorders>
              <w:top w:val="nil"/>
              <w:left w:val="nil"/>
              <w:bottom w:val="single" w:sz="4" w:space="0" w:color="auto"/>
              <w:right w:val="single" w:sz="4" w:space="0" w:color="auto"/>
            </w:tcBorders>
            <w:vAlign w:val="center"/>
            <w:hideMark/>
          </w:tcPr>
          <w:p w14:paraId="2A11BA5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474.82</w:t>
            </w:r>
          </w:p>
        </w:tc>
        <w:tc>
          <w:tcPr>
            <w:tcW w:w="993" w:type="dxa"/>
            <w:tcBorders>
              <w:top w:val="nil"/>
              <w:left w:val="nil"/>
              <w:bottom w:val="single" w:sz="4" w:space="0" w:color="auto"/>
              <w:right w:val="single" w:sz="4" w:space="0" w:color="auto"/>
            </w:tcBorders>
            <w:vAlign w:val="center"/>
            <w:hideMark/>
          </w:tcPr>
          <w:p w14:paraId="0527387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10.88</w:t>
            </w:r>
          </w:p>
        </w:tc>
        <w:tc>
          <w:tcPr>
            <w:tcW w:w="1073" w:type="dxa"/>
            <w:tcBorders>
              <w:top w:val="nil"/>
              <w:left w:val="nil"/>
              <w:bottom w:val="single" w:sz="4" w:space="0" w:color="auto"/>
              <w:right w:val="single" w:sz="4" w:space="0" w:color="auto"/>
            </w:tcBorders>
            <w:vAlign w:val="center"/>
            <w:hideMark/>
          </w:tcPr>
          <w:p w14:paraId="4CAEB773" w14:textId="058C7A72"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1235.8</w:t>
            </w:r>
            <w:r w:rsidR="0039260E">
              <w:rPr>
                <w:rFonts w:ascii="Times New Roman" w:eastAsia="Times New Roman" w:hAnsi="Times New Roman" w:cs="Times New Roman"/>
                <w:color w:val="000000"/>
                <w:sz w:val="18"/>
                <w:szCs w:val="18"/>
                <w:lang w:val="en-IN" w:eastAsia="en-IN" w:bidi="hi-IN"/>
              </w:rPr>
              <w:t>0</w:t>
            </w:r>
          </w:p>
        </w:tc>
        <w:tc>
          <w:tcPr>
            <w:tcW w:w="997" w:type="dxa"/>
            <w:tcBorders>
              <w:top w:val="nil"/>
              <w:left w:val="nil"/>
              <w:bottom w:val="single" w:sz="4" w:space="0" w:color="auto"/>
              <w:right w:val="single" w:sz="4" w:space="0" w:color="auto"/>
            </w:tcBorders>
            <w:vAlign w:val="center"/>
            <w:hideMark/>
          </w:tcPr>
          <w:p w14:paraId="65C09EC7"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72.33</w:t>
            </w:r>
          </w:p>
        </w:tc>
      </w:tr>
      <w:tr w:rsidR="00B43001" w:rsidRPr="00B43001" w14:paraId="334BAD15"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4AA8EC43"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4D7CB502"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4438F26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437.01</w:t>
            </w:r>
          </w:p>
        </w:tc>
        <w:tc>
          <w:tcPr>
            <w:tcW w:w="1134" w:type="dxa"/>
            <w:tcBorders>
              <w:top w:val="nil"/>
              <w:left w:val="nil"/>
              <w:bottom w:val="single" w:sz="4" w:space="0" w:color="auto"/>
              <w:right w:val="single" w:sz="4" w:space="0" w:color="auto"/>
            </w:tcBorders>
            <w:vAlign w:val="center"/>
            <w:hideMark/>
          </w:tcPr>
          <w:p w14:paraId="57B9449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67.23</w:t>
            </w:r>
          </w:p>
        </w:tc>
        <w:tc>
          <w:tcPr>
            <w:tcW w:w="992" w:type="dxa"/>
            <w:tcBorders>
              <w:top w:val="nil"/>
              <w:left w:val="nil"/>
              <w:bottom w:val="single" w:sz="4" w:space="0" w:color="auto"/>
              <w:right w:val="single" w:sz="4" w:space="0" w:color="auto"/>
            </w:tcBorders>
            <w:vAlign w:val="center"/>
            <w:hideMark/>
          </w:tcPr>
          <w:p w14:paraId="798964D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599.76</w:t>
            </w:r>
          </w:p>
        </w:tc>
        <w:tc>
          <w:tcPr>
            <w:tcW w:w="1134" w:type="dxa"/>
            <w:tcBorders>
              <w:top w:val="nil"/>
              <w:left w:val="nil"/>
              <w:bottom w:val="single" w:sz="4" w:space="0" w:color="auto"/>
              <w:right w:val="single" w:sz="4" w:space="0" w:color="auto"/>
            </w:tcBorders>
            <w:vAlign w:val="center"/>
            <w:hideMark/>
          </w:tcPr>
          <w:p w14:paraId="26EF76D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58.83</w:t>
            </w:r>
          </w:p>
        </w:tc>
        <w:tc>
          <w:tcPr>
            <w:tcW w:w="992" w:type="dxa"/>
            <w:tcBorders>
              <w:top w:val="nil"/>
              <w:left w:val="nil"/>
              <w:bottom w:val="single" w:sz="4" w:space="0" w:color="auto"/>
              <w:right w:val="single" w:sz="4" w:space="0" w:color="auto"/>
            </w:tcBorders>
            <w:vAlign w:val="center"/>
            <w:hideMark/>
          </w:tcPr>
          <w:p w14:paraId="4BAEAFA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445.62</w:t>
            </w:r>
          </w:p>
        </w:tc>
        <w:tc>
          <w:tcPr>
            <w:tcW w:w="993" w:type="dxa"/>
            <w:tcBorders>
              <w:top w:val="nil"/>
              <w:left w:val="nil"/>
              <w:bottom w:val="single" w:sz="4" w:space="0" w:color="auto"/>
              <w:right w:val="single" w:sz="4" w:space="0" w:color="auto"/>
            </w:tcBorders>
            <w:vAlign w:val="center"/>
            <w:hideMark/>
          </w:tcPr>
          <w:p w14:paraId="0795978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65.34</w:t>
            </w:r>
          </w:p>
        </w:tc>
        <w:tc>
          <w:tcPr>
            <w:tcW w:w="992" w:type="dxa"/>
            <w:tcBorders>
              <w:top w:val="nil"/>
              <w:left w:val="nil"/>
              <w:bottom w:val="single" w:sz="4" w:space="0" w:color="auto"/>
              <w:right w:val="single" w:sz="4" w:space="0" w:color="auto"/>
            </w:tcBorders>
            <w:vAlign w:val="center"/>
            <w:hideMark/>
          </w:tcPr>
          <w:p w14:paraId="10E3B5B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1858.28</w:t>
            </w:r>
          </w:p>
        </w:tc>
        <w:tc>
          <w:tcPr>
            <w:tcW w:w="990" w:type="dxa"/>
            <w:tcBorders>
              <w:top w:val="nil"/>
              <w:left w:val="nil"/>
              <w:bottom w:val="single" w:sz="4" w:space="0" w:color="auto"/>
              <w:right w:val="single" w:sz="4" w:space="0" w:color="auto"/>
            </w:tcBorders>
            <w:vAlign w:val="center"/>
            <w:hideMark/>
          </w:tcPr>
          <w:p w14:paraId="0ABE2D5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189.18</w:t>
            </w:r>
          </w:p>
        </w:tc>
        <w:tc>
          <w:tcPr>
            <w:tcW w:w="994" w:type="dxa"/>
            <w:tcBorders>
              <w:top w:val="nil"/>
              <w:left w:val="nil"/>
              <w:bottom w:val="single" w:sz="4" w:space="0" w:color="auto"/>
              <w:right w:val="single" w:sz="4" w:space="0" w:color="auto"/>
            </w:tcBorders>
            <w:vAlign w:val="center"/>
            <w:hideMark/>
          </w:tcPr>
          <w:p w14:paraId="3CDEBEA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1462.67</w:t>
            </w:r>
          </w:p>
        </w:tc>
        <w:tc>
          <w:tcPr>
            <w:tcW w:w="993" w:type="dxa"/>
            <w:tcBorders>
              <w:top w:val="nil"/>
              <w:left w:val="nil"/>
              <w:bottom w:val="single" w:sz="4" w:space="0" w:color="auto"/>
              <w:right w:val="single" w:sz="4" w:space="0" w:color="auto"/>
            </w:tcBorders>
            <w:vAlign w:val="center"/>
            <w:hideMark/>
          </w:tcPr>
          <w:p w14:paraId="48459251" w14:textId="73ECBC55"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78.5</w:t>
            </w:r>
            <w:r w:rsidR="0039260E">
              <w:rPr>
                <w:rFonts w:ascii="Times New Roman" w:eastAsia="Times New Roman" w:hAnsi="Times New Roman" w:cs="Times New Roman"/>
                <w:b/>
                <w:bCs/>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300B125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4803.54</w:t>
            </w:r>
          </w:p>
        </w:tc>
        <w:tc>
          <w:tcPr>
            <w:tcW w:w="997" w:type="dxa"/>
            <w:tcBorders>
              <w:top w:val="nil"/>
              <w:left w:val="nil"/>
              <w:bottom w:val="single" w:sz="4" w:space="0" w:color="auto"/>
              <w:right w:val="single" w:sz="4" w:space="0" w:color="auto"/>
            </w:tcBorders>
            <w:vAlign w:val="center"/>
            <w:hideMark/>
          </w:tcPr>
          <w:p w14:paraId="33CBFA3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459.08</w:t>
            </w:r>
          </w:p>
        </w:tc>
      </w:tr>
      <w:tr w:rsidR="00B43001" w:rsidRPr="00B43001" w14:paraId="40F18ACD"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793BDDEF"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22. West Bengal</w:t>
            </w:r>
          </w:p>
        </w:tc>
        <w:tc>
          <w:tcPr>
            <w:tcW w:w="1560" w:type="dxa"/>
            <w:tcBorders>
              <w:top w:val="nil"/>
              <w:left w:val="nil"/>
              <w:bottom w:val="single" w:sz="4" w:space="0" w:color="auto"/>
              <w:right w:val="single" w:sz="4" w:space="0" w:color="auto"/>
            </w:tcBorders>
            <w:vAlign w:val="center"/>
            <w:hideMark/>
          </w:tcPr>
          <w:p w14:paraId="08BE1BD4"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003E4D3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7123F49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7.58</w:t>
            </w:r>
          </w:p>
        </w:tc>
        <w:tc>
          <w:tcPr>
            <w:tcW w:w="992" w:type="dxa"/>
            <w:tcBorders>
              <w:top w:val="nil"/>
              <w:left w:val="nil"/>
              <w:bottom w:val="single" w:sz="4" w:space="0" w:color="auto"/>
              <w:right w:val="single" w:sz="4" w:space="0" w:color="auto"/>
            </w:tcBorders>
            <w:vAlign w:val="center"/>
            <w:hideMark/>
          </w:tcPr>
          <w:p w14:paraId="0B6C2480"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134" w:type="dxa"/>
            <w:tcBorders>
              <w:top w:val="nil"/>
              <w:left w:val="nil"/>
              <w:bottom w:val="single" w:sz="4" w:space="0" w:color="auto"/>
              <w:right w:val="single" w:sz="4" w:space="0" w:color="auto"/>
            </w:tcBorders>
            <w:vAlign w:val="center"/>
            <w:hideMark/>
          </w:tcPr>
          <w:p w14:paraId="4EC0EEEF" w14:textId="3A70F1DD"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0.6</w:t>
            </w:r>
            <w:r w:rsidR="0039260E">
              <w:rPr>
                <w:rFonts w:ascii="Times New Roman" w:eastAsia="Times New Roman" w:hAnsi="Times New Roman" w:cs="Times New Roman"/>
                <w:color w:val="000000"/>
                <w:sz w:val="18"/>
                <w:szCs w:val="18"/>
                <w:lang w:val="en-IN" w:eastAsia="en-IN" w:bidi="hi-IN"/>
              </w:rPr>
              <w:t>0</w:t>
            </w:r>
          </w:p>
        </w:tc>
        <w:tc>
          <w:tcPr>
            <w:tcW w:w="992" w:type="dxa"/>
            <w:tcBorders>
              <w:top w:val="nil"/>
              <w:left w:val="nil"/>
              <w:bottom w:val="single" w:sz="4" w:space="0" w:color="auto"/>
              <w:right w:val="single" w:sz="4" w:space="0" w:color="auto"/>
            </w:tcBorders>
            <w:vAlign w:val="center"/>
            <w:hideMark/>
          </w:tcPr>
          <w:p w14:paraId="5A9B15A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157.52</w:t>
            </w:r>
          </w:p>
        </w:tc>
        <w:tc>
          <w:tcPr>
            <w:tcW w:w="993" w:type="dxa"/>
            <w:tcBorders>
              <w:top w:val="nil"/>
              <w:left w:val="nil"/>
              <w:bottom w:val="single" w:sz="4" w:space="0" w:color="auto"/>
              <w:right w:val="single" w:sz="4" w:space="0" w:color="auto"/>
            </w:tcBorders>
            <w:vAlign w:val="center"/>
            <w:hideMark/>
          </w:tcPr>
          <w:p w14:paraId="0A9A5E7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48.03</w:t>
            </w:r>
          </w:p>
        </w:tc>
        <w:tc>
          <w:tcPr>
            <w:tcW w:w="992" w:type="dxa"/>
            <w:tcBorders>
              <w:top w:val="nil"/>
              <w:left w:val="nil"/>
              <w:bottom w:val="single" w:sz="4" w:space="0" w:color="auto"/>
              <w:right w:val="single" w:sz="4" w:space="0" w:color="auto"/>
            </w:tcBorders>
            <w:vAlign w:val="center"/>
            <w:hideMark/>
          </w:tcPr>
          <w:p w14:paraId="5F25E66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28.17</w:t>
            </w:r>
          </w:p>
        </w:tc>
        <w:tc>
          <w:tcPr>
            <w:tcW w:w="990" w:type="dxa"/>
            <w:tcBorders>
              <w:top w:val="nil"/>
              <w:left w:val="nil"/>
              <w:bottom w:val="single" w:sz="4" w:space="0" w:color="auto"/>
              <w:right w:val="single" w:sz="4" w:space="0" w:color="auto"/>
            </w:tcBorders>
            <w:vAlign w:val="center"/>
            <w:hideMark/>
          </w:tcPr>
          <w:p w14:paraId="4C05A11D"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10.65</w:t>
            </w:r>
          </w:p>
        </w:tc>
        <w:tc>
          <w:tcPr>
            <w:tcW w:w="994" w:type="dxa"/>
            <w:tcBorders>
              <w:top w:val="nil"/>
              <w:left w:val="nil"/>
              <w:bottom w:val="single" w:sz="4" w:space="0" w:color="auto"/>
              <w:right w:val="single" w:sz="4" w:space="0" w:color="auto"/>
            </w:tcBorders>
            <w:vAlign w:val="center"/>
            <w:hideMark/>
          </w:tcPr>
          <w:p w14:paraId="0F02B43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273.62</w:t>
            </w:r>
          </w:p>
        </w:tc>
        <w:tc>
          <w:tcPr>
            <w:tcW w:w="993" w:type="dxa"/>
            <w:tcBorders>
              <w:top w:val="nil"/>
              <w:left w:val="nil"/>
              <w:bottom w:val="single" w:sz="4" w:space="0" w:color="auto"/>
              <w:right w:val="single" w:sz="4" w:space="0" w:color="auto"/>
            </w:tcBorders>
            <w:vAlign w:val="center"/>
            <w:hideMark/>
          </w:tcPr>
          <w:p w14:paraId="75C99F23"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35.38</w:t>
            </w:r>
          </w:p>
        </w:tc>
        <w:tc>
          <w:tcPr>
            <w:tcW w:w="1073" w:type="dxa"/>
            <w:tcBorders>
              <w:top w:val="nil"/>
              <w:left w:val="nil"/>
              <w:bottom w:val="single" w:sz="4" w:space="0" w:color="auto"/>
              <w:right w:val="single" w:sz="4" w:space="0" w:color="auto"/>
            </w:tcBorders>
            <w:vAlign w:val="center"/>
            <w:hideMark/>
          </w:tcPr>
          <w:p w14:paraId="52EB022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459.31</w:t>
            </w:r>
          </w:p>
        </w:tc>
        <w:tc>
          <w:tcPr>
            <w:tcW w:w="997" w:type="dxa"/>
            <w:tcBorders>
              <w:top w:val="nil"/>
              <w:left w:val="nil"/>
              <w:bottom w:val="single" w:sz="4" w:space="0" w:color="auto"/>
              <w:right w:val="single" w:sz="4" w:space="0" w:color="auto"/>
            </w:tcBorders>
            <w:vAlign w:val="center"/>
            <w:hideMark/>
          </w:tcPr>
          <w:p w14:paraId="1CBE05CF"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102.24</w:t>
            </w:r>
          </w:p>
        </w:tc>
      </w:tr>
      <w:tr w:rsidR="00B43001" w:rsidRPr="00B43001" w14:paraId="10D5FD1B"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0D66A195"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3551931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1583C70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281.32</w:t>
            </w:r>
          </w:p>
        </w:tc>
        <w:tc>
          <w:tcPr>
            <w:tcW w:w="1134" w:type="dxa"/>
            <w:tcBorders>
              <w:top w:val="nil"/>
              <w:left w:val="nil"/>
              <w:bottom w:val="single" w:sz="4" w:space="0" w:color="auto"/>
              <w:right w:val="single" w:sz="4" w:space="0" w:color="auto"/>
            </w:tcBorders>
            <w:vAlign w:val="center"/>
            <w:hideMark/>
          </w:tcPr>
          <w:p w14:paraId="7B76EE7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77.27</w:t>
            </w:r>
          </w:p>
        </w:tc>
        <w:tc>
          <w:tcPr>
            <w:tcW w:w="992" w:type="dxa"/>
            <w:tcBorders>
              <w:top w:val="nil"/>
              <w:left w:val="nil"/>
              <w:bottom w:val="single" w:sz="4" w:space="0" w:color="auto"/>
              <w:right w:val="single" w:sz="4" w:space="0" w:color="auto"/>
            </w:tcBorders>
            <w:vAlign w:val="center"/>
            <w:hideMark/>
          </w:tcPr>
          <w:p w14:paraId="1CA761C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102.33</w:t>
            </w:r>
          </w:p>
        </w:tc>
        <w:tc>
          <w:tcPr>
            <w:tcW w:w="1134" w:type="dxa"/>
            <w:tcBorders>
              <w:top w:val="nil"/>
              <w:left w:val="nil"/>
              <w:bottom w:val="single" w:sz="4" w:space="0" w:color="auto"/>
              <w:right w:val="single" w:sz="4" w:space="0" w:color="auto"/>
            </w:tcBorders>
            <w:vAlign w:val="center"/>
            <w:hideMark/>
          </w:tcPr>
          <w:p w14:paraId="5C5E4C88"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30.59</w:t>
            </w:r>
          </w:p>
        </w:tc>
        <w:tc>
          <w:tcPr>
            <w:tcW w:w="992" w:type="dxa"/>
            <w:tcBorders>
              <w:top w:val="nil"/>
              <w:left w:val="nil"/>
              <w:bottom w:val="single" w:sz="4" w:space="0" w:color="auto"/>
              <w:right w:val="single" w:sz="4" w:space="0" w:color="auto"/>
            </w:tcBorders>
            <w:vAlign w:val="center"/>
            <w:hideMark/>
          </w:tcPr>
          <w:p w14:paraId="28AADD5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3DF93315"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2" w:type="dxa"/>
            <w:tcBorders>
              <w:top w:val="nil"/>
              <w:left w:val="nil"/>
              <w:bottom w:val="single" w:sz="4" w:space="0" w:color="auto"/>
              <w:right w:val="single" w:sz="4" w:space="0" w:color="auto"/>
            </w:tcBorders>
            <w:vAlign w:val="center"/>
            <w:hideMark/>
          </w:tcPr>
          <w:p w14:paraId="1C29917C"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0" w:type="dxa"/>
            <w:tcBorders>
              <w:top w:val="nil"/>
              <w:left w:val="nil"/>
              <w:bottom w:val="single" w:sz="4" w:space="0" w:color="auto"/>
              <w:right w:val="single" w:sz="4" w:space="0" w:color="auto"/>
            </w:tcBorders>
            <w:vAlign w:val="center"/>
            <w:hideMark/>
          </w:tcPr>
          <w:p w14:paraId="01BF0842"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4" w:type="dxa"/>
            <w:tcBorders>
              <w:top w:val="nil"/>
              <w:left w:val="nil"/>
              <w:bottom w:val="single" w:sz="4" w:space="0" w:color="auto"/>
              <w:right w:val="single" w:sz="4" w:space="0" w:color="auto"/>
            </w:tcBorders>
            <w:vAlign w:val="center"/>
            <w:hideMark/>
          </w:tcPr>
          <w:p w14:paraId="18AC8706"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993" w:type="dxa"/>
            <w:tcBorders>
              <w:top w:val="nil"/>
              <w:left w:val="nil"/>
              <w:bottom w:val="single" w:sz="4" w:space="0" w:color="auto"/>
              <w:right w:val="single" w:sz="4" w:space="0" w:color="auto"/>
            </w:tcBorders>
            <w:vAlign w:val="center"/>
            <w:hideMark/>
          </w:tcPr>
          <w:p w14:paraId="2DC4A9C1"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w:t>
            </w:r>
          </w:p>
        </w:tc>
        <w:tc>
          <w:tcPr>
            <w:tcW w:w="1073" w:type="dxa"/>
            <w:tcBorders>
              <w:top w:val="nil"/>
              <w:left w:val="nil"/>
              <w:bottom w:val="single" w:sz="4" w:space="0" w:color="auto"/>
              <w:right w:val="single" w:sz="4" w:space="0" w:color="auto"/>
            </w:tcBorders>
            <w:vAlign w:val="center"/>
            <w:hideMark/>
          </w:tcPr>
          <w:p w14:paraId="6CB120E9"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383.65</w:t>
            </w:r>
          </w:p>
        </w:tc>
        <w:tc>
          <w:tcPr>
            <w:tcW w:w="997" w:type="dxa"/>
            <w:tcBorders>
              <w:top w:val="nil"/>
              <w:left w:val="nil"/>
              <w:bottom w:val="single" w:sz="4" w:space="0" w:color="auto"/>
              <w:right w:val="single" w:sz="4" w:space="0" w:color="auto"/>
            </w:tcBorders>
            <w:vAlign w:val="center"/>
            <w:hideMark/>
          </w:tcPr>
          <w:p w14:paraId="624875A4" w14:textId="77777777" w:rsidR="00B43001" w:rsidRPr="00B43001" w:rsidRDefault="00B43001" w:rsidP="0039260E">
            <w:pPr>
              <w:widowControl/>
              <w:autoSpaceDE/>
              <w:autoSpaceDN/>
              <w:ind w:firstLineChars="100" w:firstLine="180"/>
              <w:jc w:val="right"/>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107.86</w:t>
            </w:r>
          </w:p>
        </w:tc>
      </w:tr>
      <w:tr w:rsidR="00B43001" w:rsidRPr="00B43001" w14:paraId="60A40C18"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7C5BB731"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658FD074"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593CE38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281.32</w:t>
            </w:r>
          </w:p>
        </w:tc>
        <w:tc>
          <w:tcPr>
            <w:tcW w:w="1134" w:type="dxa"/>
            <w:tcBorders>
              <w:top w:val="nil"/>
              <w:left w:val="nil"/>
              <w:bottom w:val="single" w:sz="4" w:space="0" w:color="auto"/>
              <w:right w:val="single" w:sz="4" w:space="0" w:color="auto"/>
            </w:tcBorders>
            <w:vAlign w:val="center"/>
            <w:hideMark/>
          </w:tcPr>
          <w:p w14:paraId="0FF0C54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84.85</w:t>
            </w:r>
          </w:p>
        </w:tc>
        <w:tc>
          <w:tcPr>
            <w:tcW w:w="992" w:type="dxa"/>
            <w:tcBorders>
              <w:top w:val="nil"/>
              <w:left w:val="nil"/>
              <w:bottom w:val="single" w:sz="4" w:space="0" w:color="auto"/>
              <w:right w:val="single" w:sz="4" w:space="0" w:color="auto"/>
            </w:tcBorders>
            <w:vAlign w:val="center"/>
            <w:hideMark/>
          </w:tcPr>
          <w:p w14:paraId="22CBE59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102.33</w:t>
            </w:r>
          </w:p>
        </w:tc>
        <w:tc>
          <w:tcPr>
            <w:tcW w:w="1134" w:type="dxa"/>
            <w:tcBorders>
              <w:top w:val="nil"/>
              <w:left w:val="nil"/>
              <w:bottom w:val="single" w:sz="4" w:space="0" w:color="auto"/>
              <w:right w:val="single" w:sz="4" w:space="0" w:color="auto"/>
            </w:tcBorders>
            <w:vAlign w:val="center"/>
            <w:hideMark/>
          </w:tcPr>
          <w:p w14:paraId="0334AF2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31.19</w:t>
            </w:r>
          </w:p>
        </w:tc>
        <w:tc>
          <w:tcPr>
            <w:tcW w:w="992" w:type="dxa"/>
            <w:tcBorders>
              <w:top w:val="nil"/>
              <w:left w:val="nil"/>
              <w:bottom w:val="single" w:sz="4" w:space="0" w:color="auto"/>
              <w:right w:val="single" w:sz="4" w:space="0" w:color="auto"/>
            </w:tcBorders>
            <w:vAlign w:val="center"/>
            <w:hideMark/>
          </w:tcPr>
          <w:p w14:paraId="1730FD7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157.52</w:t>
            </w:r>
          </w:p>
        </w:tc>
        <w:tc>
          <w:tcPr>
            <w:tcW w:w="993" w:type="dxa"/>
            <w:tcBorders>
              <w:top w:val="nil"/>
              <w:left w:val="nil"/>
              <w:bottom w:val="single" w:sz="4" w:space="0" w:color="auto"/>
              <w:right w:val="single" w:sz="4" w:space="0" w:color="auto"/>
            </w:tcBorders>
            <w:vAlign w:val="center"/>
            <w:hideMark/>
          </w:tcPr>
          <w:p w14:paraId="4D79310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48.03</w:t>
            </w:r>
          </w:p>
        </w:tc>
        <w:tc>
          <w:tcPr>
            <w:tcW w:w="992" w:type="dxa"/>
            <w:tcBorders>
              <w:top w:val="nil"/>
              <w:left w:val="nil"/>
              <w:bottom w:val="single" w:sz="4" w:space="0" w:color="auto"/>
              <w:right w:val="single" w:sz="4" w:space="0" w:color="auto"/>
            </w:tcBorders>
            <w:vAlign w:val="center"/>
            <w:hideMark/>
          </w:tcPr>
          <w:p w14:paraId="3D59AB4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28.17</w:t>
            </w:r>
          </w:p>
        </w:tc>
        <w:tc>
          <w:tcPr>
            <w:tcW w:w="990" w:type="dxa"/>
            <w:tcBorders>
              <w:top w:val="nil"/>
              <w:left w:val="nil"/>
              <w:bottom w:val="single" w:sz="4" w:space="0" w:color="auto"/>
              <w:right w:val="single" w:sz="4" w:space="0" w:color="auto"/>
            </w:tcBorders>
            <w:vAlign w:val="center"/>
            <w:hideMark/>
          </w:tcPr>
          <w:p w14:paraId="340BF02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10.65</w:t>
            </w:r>
          </w:p>
        </w:tc>
        <w:tc>
          <w:tcPr>
            <w:tcW w:w="994" w:type="dxa"/>
            <w:tcBorders>
              <w:top w:val="nil"/>
              <w:left w:val="nil"/>
              <w:bottom w:val="single" w:sz="4" w:space="0" w:color="auto"/>
              <w:right w:val="single" w:sz="4" w:space="0" w:color="auto"/>
            </w:tcBorders>
            <w:vAlign w:val="center"/>
            <w:hideMark/>
          </w:tcPr>
          <w:p w14:paraId="4908AE3B"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273.62</w:t>
            </w:r>
          </w:p>
        </w:tc>
        <w:tc>
          <w:tcPr>
            <w:tcW w:w="993" w:type="dxa"/>
            <w:tcBorders>
              <w:top w:val="nil"/>
              <w:left w:val="nil"/>
              <w:bottom w:val="single" w:sz="4" w:space="0" w:color="auto"/>
              <w:right w:val="single" w:sz="4" w:space="0" w:color="auto"/>
            </w:tcBorders>
            <w:vAlign w:val="center"/>
            <w:hideMark/>
          </w:tcPr>
          <w:p w14:paraId="6D10F1C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35.38</w:t>
            </w:r>
          </w:p>
        </w:tc>
        <w:tc>
          <w:tcPr>
            <w:tcW w:w="1073" w:type="dxa"/>
            <w:tcBorders>
              <w:top w:val="nil"/>
              <w:left w:val="nil"/>
              <w:bottom w:val="single" w:sz="4" w:space="0" w:color="auto"/>
              <w:right w:val="single" w:sz="4" w:space="0" w:color="auto"/>
            </w:tcBorders>
            <w:vAlign w:val="center"/>
            <w:hideMark/>
          </w:tcPr>
          <w:p w14:paraId="3E17A7FF"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842.96</w:t>
            </w:r>
          </w:p>
        </w:tc>
        <w:tc>
          <w:tcPr>
            <w:tcW w:w="997" w:type="dxa"/>
            <w:tcBorders>
              <w:top w:val="nil"/>
              <w:left w:val="nil"/>
              <w:bottom w:val="single" w:sz="4" w:space="0" w:color="auto"/>
              <w:right w:val="single" w:sz="4" w:space="0" w:color="auto"/>
            </w:tcBorders>
            <w:vAlign w:val="center"/>
            <w:hideMark/>
          </w:tcPr>
          <w:p w14:paraId="2C94B9AE" w14:textId="7942186A"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210.1</w:t>
            </w:r>
            <w:r w:rsidR="0039260E">
              <w:rPr>
                <w:rFonts w:ascii="Times New Roman" w:eastAsia="Times New Roman" w:hAnsi="Times New Roman" w:cs="Times New Roman"/>
                <w:b/>
                <w:bCs/>
                <w:color w:val="000000"/>
                <w:sz w:val="18"/>
                <w:szCs w:val="18"/>
                <w:lang w:val="en-IN" w:eastAsia="en-IN" w:bidi="hi-IN"/>
              </w:rPr>
              <w:t>0</w:t>
            </w:r>
          </w:p>
        </w:tc>
      </w:tr>
      <w:tr w:rsidR="00B43001" w:rsidRPr="00B43001" w14:paraId="3EC981C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1070E44A"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Grand Total</w:t>
            </w:r>
          </w:p>
        </w:tc>
        <w:tc>
          <w:tcPr>
            <w:tcW w:w="1560" w:type="dxa"/>
            <w:tcBorders>
              <w:top w:val="nil"/>
              <w:left w:val="nil"/>
              <w:bottom w:val="single" w:sz="4" w:space="0" w:color="auto"/>
              <w:right w:val="single" w:sz="4" w:space="0" w:color="auto"/>
            </w:tcBorders>
            <w:vAlign w:val="center"/>
            <w:hideMark/>
          </w:tcPr>
          <w:p w14:paraId="55F2B01E"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Flood etc.</w:t>
            </w:r>
          </w:p>
        </w:tc>
        <w:tc>
          <w:tcPr>
            <w:tcW w:w="992" w:type="dxa"/>
            <w:tcBorders>
              <w:top w:val="nil"/>
              <w:left w:val="nil"/>
              <w:bottom w:val="single" w:sz="4" w:space="0" w:color="auto"/>
              <w:right w:val="single" w:sz="4" w:space="0" w:color="auto"/>
            </w:tcBorders>
            <w:vAlign w:val="center"/>
            <w:hideMark/>
          </w:tcPr>
          <w:p w14:paraId="5A5B427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1768.63</w:t>
            </w:r>
          </w:p>
        </w:tc>
        <w:tc>
          <w:tcPr>
            <w:tcW w:w="1134" w:type="dxa"/>
            <w:tcBorders>
              <w:top w:val="nil"/>
              <w:left w:val="nil"/>
              <w:bottom w:val="single" w:sz="4" w:space="0" w:color="auto"/>
              <w:right w:val="single" w:sz="4" w:space="0" w:color="auto"/>
            </w:tcBorders>
            <w:vAlign w:val="center"/>
            <w:hideMark/>
          </w:tcPr>
          <w:p w14:paraId="7A10D731"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358.93</w:t>
            </w:r>
          </w:p>
        </w:tc>
        <w:tc>
          <w:tcPr>
            <w:tcW w:w="992" w:type="dxa"/>
            <w:tcBorders>
              <w:top w:val="nil"/>
              <w:left w:val="nil"/>
              <w:bottom w:val="single" w:sz="4" w:space="0" w:color="auto"/>
              <w:right w:val="single" w:sz="4" w:space="0" w:color="auto"/>
            </w:tcBorders>
            <w:vAlign w:val="center"/>
            <w:hideMark/>
          </w:tcPr>
          <w:p w14:paraId="731C737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1738.39</w:t>
            </w:r>
          </w:p>
        </w:tc>
        <w:tc>
          <w:tcPr>
            <w:tcW w:w="1134" w:type="dxa"/>
            <w:tcBorders>
              <w:top w:val="nil"/>
              <w:left w:val="nil"/>
              <w:bottom w:val="single" w:sz="4" w:space="0" w:color="auto"/>
              <w:right w:val="single" w:sz="4" w:space="0" w:color="auto"/>
            </w:tcBorders>
            <w:vAlign w:val="center"/>
            <w:hideMark/>
          </w:tcPr>
          <w:p w14:paraId="2585FE5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349.43</w:t>
            </w:r>
          </w:p>
        </w:tc>
        <w:tc>
          <w:tcPr>
            <w:tcW w:w="992" w:type="dxa"/>
            <w:tcBorders>
              <w:top w:val="nil"/>
              <w:left w:val="nil"/>
              <w:bottom w:val="single" w:sz="4" w:space="0" w:color="auto"/>
              <w:right w:val="single" w:sz="4" w:space="0" w:color="auto"/>
            </w:tcBorders>
            <w:vAlign w:val="center"/>
            <w:hideMark/>
          </w:tcPr>
          <w:p w14:paraId="207AF0F3" w14:textId="692C8839"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1485.5</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277A6D9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344.06</w:t>
            </w:r>
          </w:p>
        </w:tc>
        <w:tc>
          <w:tcPr>
            <w:tcW w:w="992" w:type="dxa"/>
            <w:tcBorders>
              <w:top w:val="nil"/>
              <w:left w:val="nil"/>
              <w:bottom w:val="single" w:sz="4" w:space="0" w:color="auto"/>
              <w:right w:val="single" w:sz="4" w:space="0" w:color="auto"/>
            </w:tcBorders>
            <w:vAlign w:val="center"/>
            <w:hideMark/>
          </w:tcPr>
          <w:p w14:paraId="1ECB5FD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3237.69</w:t>
            </w:r>
          </w:p>
        </w:tc>
        <w:tc>
          <w:tcPr>
            <w:tcW w:w="990" w:type="dxa"/>
            <w:tcBorders>
              <w:top w:val="nil"/>
              <w:left w:val="nil"/>
              <w:bottom w:val="single" w:sz="4" w:space="0" w:color="auto"/>
              <w:right w:val="single" w:sz="4" w:space="0" w:color="auto"/>
            </w:tcBorders>
            <w:vAlign w:val="center"/>
            <w:hideMark/>
          </w:tcPr>
          <w:p w14:paraId="7B27E1F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529.87</w:t>
            </w:r>
          </w:p>
        </w:tc>
        <w:tc>
          <w:tcPr>
            <w:tcW w:w="994" w:type="dxa"/>
            <w:tcBorders>
              <w:top w:val="nil"/>
              <w:left w:val="nil"/>
              <w:bottom w:val="single" w:sz="4" w:space="0" w:color="auto"/>
              <w:right w:val="single" w:sz="4" w:space="0" w:color="auto"/>
            </w:tcBorders>
            <w:vAlign w:val="center"/>
            <w:hideMark/>
          </w:tcPr>
          <w:p w14:paraId="4413AE8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3991.54</w:t>
            </w:r>
          </w:p>
        </w:tc>
        <w:tc>
          <w:tcPr>
            <w:tcW w:w="993" w:type="dxa"/>
            <w:tcBorders>
              <w:top w:val="nil"/>
              <w:left w:val="nil"/>
              <w:bottom w:val="single" w:sz="4" w:space="0" w:color="auto"/>
              <w:right w:val="single" w:sz="4" w:space="0" w:color="auto"/>
            </w:tcBorders>
            <w:vAlign w:val="center"/>
            <w:hideMark/>
          </w:tcPr>
          <w:p w14:paraId="421BFC2A" w14:textId="2E5AFEC6"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430.9</w:t>
            </w:r>
            <w:r w:rsidR="0039260E">
              <w:rPr>
                <w:rFonts w:ascii="Times New Roman" w:eastAsia="Times New Roman" w:hAnsi="Times New Roman" w:cs="Times New Roman"/>
                <w:b/>
                <w:bCs/>
                <w:color w:val="000000"/>
                <w:sz w:val="18"/>
                <w:szCs w:val="18"/>
                <w:lang w:val="en-IN" w:eastAsia="en-IN" w:bidi="hi-IN"/>
              </w:rPr>
              <w:t>0</w:t>
            </w:r>
          </w:p>
        </w:tc>
        <w:tc>
          <w:tcPr>
            <w:tcW w:w="1073" w:type="dxa"/>
            <w:tcBorders>
              <w:top w:val="nil"/>
              <w:left w:val="nil"/>
              <w:bottom w:val="single" w:sz="4" w:space="0" w:color="auto"/>
              <w:right w:val="single" w:sz="4" w:space="0" w:color="auto"/>
            </w:tcBorders>
            <w:vAlign w:val="center"/>
            <w:hideMark/>
          </w:tcPr>
          <w:p w14:paraId="46A59FCA"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12221.75</w:t>
            </w:r>
          </w:p>
        </w:tc>
        <w:tc>
          <w:tcPr>
            <w:tcW w:w="997" w:type="dxa"/>
            <w:tcBorders>
              <w:top w:val="nil"/>
              <w:left w:val="nil"/>
              <w:bottom w:val="single" w:sz="4" w:space="0" w:color="auto"/>
              <w:right w:val="single" w:sz="4" w:space="0" w:color="auto"/>
            </w:tcBorders>
            <w:vAlign w:val="center"/>
            <w:hideMark/>
          </w:tcPr>
          <w:p w14:paraId="5AEFDBA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2013.19</w:t>
            </w:r>
          </w:p>
        </w:tc>
      </w:tr>
      <w:tr w:rsidR="00B43001" w:rsidRPr="00B43001" w14:paraId="6DCFD4F3"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383DA40"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04589CE0"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Drought</w:t>
            </w:r>
          </w:p>
        </w:tc>
        <w:tc>
          <w:tcPr>
            <w:tcW w:w="992" w:type="dxa"/>
            <w:tcBorders>
              <w:top w:val="nil"/>
              <w:left w:val="nil"/>
              <w:bottom w:val="single" w:sz="4" w:space="0" w:color="auto"/>
              <w:right w:val="single" w:sz="4" w:space="0" w:color="auto"/>
            </w:tcBorders>
            <w:vAlign w:val="center"/>
            <w:hideMark/>
          </w:tcPr>
          <w:p w14:paraId="5686E5C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1939.25</w:t>
            </w:r>
          </w:p>
        </w:tc>
        <w:tc>
          <w:tcPr>
            <w:tcW w:w="1134" w:type="dxa"/>
            <w:tcBorders>
              <w:top w:val="nil"/>
              <w:left w:val="nil"/>
              <w:bottom w:val="single" w:sz="4" w:space="0" w:color="auto"/>
              <w:right w:val="single" w:sz="4" w:space="0" w:color="auto"/>
            </w:tcBorders>
            <w:vAlign w:val="center"/>
            <w:hideMark/>
          </w:tcPr>
          <w:p w14:paraId="1029400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450.73</w:t>
            </w:r>
          </w:p>
        </w:tc>
        <w:tc>
          <w:tcPr>
            <w:tcW w:w="992" w:type="dxa"/>
            <w:tcBorders>
              <w:top w:val="nil"/>
              <w:left w:val="nil"/>
              <w:bottom w:val="single" w:sz="4" w:space="0" w:color="auto"/>
              <w:right w:val="single" w:sz="4" w:space="0" w:color="auto"/>
            </w:tcBorders>
            <w:vAlign w:val="center"/>
            <w:hideMark/>
          </w:tcPr>
          <w:p w14:paraId="1989623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1190.17</w:t>
            </w:r>
          </w:p>
        </w:tc>
        <w:tc>
          <w:tcPr>
            <w:tcW w:w="1134" w:type="dxa"/>
            <w:tcBorders>
              <w:top w:val="nil"/>
              <w:left w:val="nil"/>
              <w:bottom w:val="single" w:sz="4" w:space="0" w:color="auto"/>
              <w:right w:val="single" w:sz="4" w:space="0" w:color="auto"/>
            </w:tcBorders>
            <w:vAlign w:val="center"/>
            <w:hideMark/>
          </w:tcPr>
          <w:p w14:paraId="4689E1D9"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292.64</w:t>
            </w:r>
          </w:p>
        </w:tc>
        <w:tc>
          <w:tcPr>
            <w:tcW w:w="992" w:type="dxa"/>
            <w:tcBorders>
              <w:top w:val="nil"/>
              <w:left w:val="nil"/>
              <w:bottom w:val="single" w:sz="4" w:space="0" w:color="auto"/>
              <w:right w:val="single" w:sz="4" w:space="0" w:color="auto"/>
            </w:tcBorders>
            <w:vAlign w:val="center"/>
            <w:hideMark/>
          </w:tcPr>
          <w:p w14:paraId="32AA2410" w14:textId="6C72D90F"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1338.1</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443658A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168.85</w:t>
            </w:r>
          </w:p>
        </w:tc>
        <w:tc>
          <w:tcPr>
            <w:tcW w:w="992" w:type="dxa"/>
            <w:tcBorders>
              <w:top w:val="nil"/>
              <w:left w:val="nil"/>
              <w:bottom w:val="single" w:sz="4" w:space="0" w:color="auto"/>
              <w:right w:val="single" w:sz="4" w:space="0" w:color="auto"/>
            </w:tcBorders>
            <w:vAlign w:val="center"/>
            <w:hideMark/>
          </w:tcPr>
          <w:p w14:paraId="73F496A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3907.34</w:t>
            </w:r>
          </w:p>
        </w:tc>
        <w:tc>
          <w:tcPr>
            <w:tcW w:w="990" w:type="dxa"/>
            <w:tcBorders>
              <w:top w:val="nil"/>
              <w:left w:val="nil"/>
              <w:bottom w:val="single" w:sz="4" w:space="0" w:color="auto"/>
              <w:right w:val="single" w:sz="4" w:space="0" w:color="auto"/>
            </w:tcBorders>
            <w:vAlign w:val="center"/>
            <w:hideMark/>
          </w:tcPr>
          <w:p w14:paraId="09453CA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476.44</w:t>
            </w:r>
          </w:p>
        </w:tc>
        <w:tc>
          <w:tcPr>
            <w:tcW w:w="994" w:type="dxa"/>
            <w:tcBorders>
              <w:top w:val="nil"/>
              <w:left w:val="nil"/>
              <w:bottom w:val="single" w:sz="4" w:space="0" w:color="auto"/>
              <w:right w:val="single" w:sz="4" w:space="0" w:color="auto"/>
            </w:tcBorders>
            <w:vAlign w:val="center"/>
            <w:hideMark/>
          </w:tcPr>
          <w:p w14:paraId="40355373"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4498.62</w:t>
            </w:r>
          </w:p>
        </w:tc>
        <w:tc>
          <w:tcPr>
            <w:tcW w:w="993" w:type="dxa"/>
            <w:tcBorders>
              <w:top w:val="nil"/>
              <w:left w:val="nil"/>
              <w:bottom w:val="single" w:sz="4" w:space="0" w:color="auto"/>
              <w:right w:val="single" w:sz="4" w:space="0" w:color="auto"/>
            </w:tcBorders>
            <w:vAlign w:val="center"/>
            <w:hideMark/>
          </w:tcPr>
          <w:p w14:paraId="58CF28C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592.97</w:t>
            </w:r>
          </w:p>
        </w:tc>
        <w:tc>
          <w:tcPr>
            <w:tcW w:w="1073" w:type="dxa"/>
            <w:tcBorders>
              <w:top w:val="nil"/>
              <w:left w:val="nil"/>
              <w:bottom w:val="single" w:sz="4" w:space="0" w:color="auto"/>
              <w:right w:val="single" w:sz="4" w:space="0" w:color="auto"/>
            </w:tcBorders>
            <w:vAlign w:val="center"/>
            <w:hideMark/>
          </w:tcPr>
          <w:p w14:paraId="1E5B8D5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12873.48</w:t>
            </w:r>
          </w:p>
        </w:tc>
        <w:tc>
          <w:tcPr>
            <w:tcW w:w="997" w:type="dxa"/>
            <w:tcBorders>
              <w:top w:val="nil"/>
              <w:left w:val="nil"/>
              <w:bottom w:val="single" w:sz="4" w:space="0" w:color="auto"/>
              <w:right w:val="single" w:sz="4" w:space="0" w:color="auto"/>
            </w:tcBorders>
            <w:vAlign w:val="center"/>
            <w:hideMark/>
          </w:tcPr>
          <w:p w14:paraId="394A2DE7"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1981.63</w:t>
            </w:r>
          </w:p>
        </w:tc>
      </w:tr>
      <w:tr w:rsidR="00B43001" w:rsidRPr="00B43001" w14:paraId="442B685E" w14:textId="77777777" w:rsidTr="00B43001">
        <w:trPr>
          <w:trHeight w:val="20"/>
        </w:trPr>
        <w:tc>
          <w:tcPr>
            <w:tcW w:w="2551" w:type="dxa"/>
            <w:tcBorders>
              <w:top w:val="nil"/>
              <w:left w:val="single" w:sz="4" w:space="0" w:color="auto"/>
              <w:bottom w:val="single" w:sz="4" w:space="0" w:color="auto"/>
              <w:right w:val="single" w:sz="4" w:space="0" w:color="auto"/>
            </w:tcBorders>
            <w:vAlign w:val="center"/>
            <w:hideMark/>
          </w:tcPr>
          <w:p w14:paraId="59296CE8" w14:textId="77777777" w:rsidR="00B43001" w:rsidRPr="00B43001" w:rsidRDefault="00B43001" w:rsidP="00B43001">
            <w:pPr>
              <w:widowControl/>
              <w:autoSpaceDE/>
              <w:autoSpaceDN/>
              <w:ind w:firstLineChars="100" w:firstLine="180"/>
              <w:rPr>
                <w:rFonts w:ascii="Times New Roman" w:eastAsia="Times New Roman" w:hAnsi="Times New Roman" w:cs="Times New Roman"/>
                <w:color w:val="000000"/>
                <w:sz w:val="18"/>
                <w:szCs w:val="18"/>
                <w:lang w:val="en-IN" w:eastAsia="en-IN" w:bidi="hi-IN"/>
              </w:rPr>
            </w:pPr>
            <w:r w:rsidRPr="00B43001">
              <w:rPr>
                <w:rFonts w:ascii="Times New Roman" w:eastAsia="Times New Roman" w:hAnsi="Times New Roman" w:cs="Times New Roman"/>
                <w:color w:val="000000"/>
                <w:sz w:val="18"/>
                <w:szCs w:val="18"/>
                <w:lang w:val="en-IN" w:eastAsia="en-IN" w:bidi="hi-IN"/>
              </w:rPr>
              <w:t> </w:t>
            </w:r>
          </w:p>
        </w:tc>
        <w:tc>
          <w:tcPr>
            <w:tcW w:w="1560" w:type="dxa"/>
            <w:tcBorders>
              <w:top w:val="nil"/>
              <w:left w:val="nil"/>
              <w:bottom w:val="single" w:sz="4" w:space="0" w:color="auto"/>
              <w:right w:val="single" w:sz="4" w:space="0" w:color="auto"/>
            </w:tcBorders>
            <w:vAlign w:val="center"/>
            <w:hideMark/>
          </w:tcPr>
          <w:p w14:paraId="2543D939" w14:textId="77777777" w:rsidR="00B43001" w:rsidRPr="00B43001" w:rsidRDefault="00B43001" w:rsidP="00B43001">
            <w:pPr>
              <w:widowControl/>
              <w:autoSpaceDE/>
              <w:autoSpaceDN/>
              <w:ind w:firstLineChars="100" w:firstLine="181"/>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Total</w:t>
            </w:r>
          </w:p>
        </w:tc>
        <w:tc>
          <w:tcPr>
            <w:tcW w:w="992" w:type="dxa"/>
            <w:tcBorders>
              <w:top w:val="nil"/>
              <w:left w:val="nil"/>
              <w:bottom w:val="single" w:sz="4" w:space="0" w:color="auto"/>
              <w:right w:val="single" w:sz="4" w:space="0" w:color="auto"/>
            </w:tcBorders>
            <w:vAlign w:val="center"/>
            <w:hideMark/>
          </w:tcPr>
          <w:p w14:paraId="36F12A7D"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3707.88</w:t>
            </w:r>
          </w:p>
        </w:tc>
        <w:tc>
          <w:tcPr>
            <w:tcW w:w="1134" w:type="dxa"/>
            <w:tcBorders>
              <w:top w:val="nil"/>
              <w:left w:val="nil"/>
              <w:bottom w:val="single" w:sz="4" w:space="0" w:color="auto"/>
              <w:right w:val="single" w:sz="4" w:space="0" w:color="auto"/>
            </w:tcBorders>
            <w:vAlign w:val="center"/>
            <w:hideMark/>
          </w:tcPr>
          <w:p w14:paraId="5CF7BB8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809.66</w:t>
            </w:r>
          </w:p>
        </w:tc>
        <w:tc>
          <w:tcPr>
            <w:tcW w:w="992" w:type="dxa"/>
            <w:tcBorders>
              <w:top w:val="nil"/>
              <w:left w:val="nil"/>
              <w:bottom w:val="single" w:sz="4" w:space="0" w:color="auto"/>
              <w:right w:val="single" w:sz="4" w:space="0" w:color="auto"/>
            </w:tcBorders>
            <w:vAlign w:val="center"/>
            <w:hideMark/>
          </w:tcPr>
          <w:p w14:paraId="26E1F3C6"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2928.56</w:t>
            </w:r>
          </w:p>
        </w:tc>
        <w:tc>
          <w:tcPr>
            <w:tcW w:w="1134" w:type="dxa"/>
            <w:tcBorders>
              <w:top w:val="nil"/>
              <w:left w:val="nil"/>
              <w:bottom w:val="single" w:sz="4" w:space="0" w:color="auto"/>
              <w:right w:val="single" w:sz="4" w:space="0" w:color="auto"/>
            </w:tcBorders>
            <w:vAlign w:val="center"/>
            <w:hideMark/>
          </w:tcPr>
          <w:p w14:paraId="4551C29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642.07</w:t>
            </w:r>
          </w:p>
        </w:tc>
        <w:tc>
          <w:tcPr>
            <w:tcW w:w="992" w:type="dxa"/>
            <w:tcBorders>
              <w:top w:val="nil"/>
              <w:left w:val="nil"/>
              <w:bottom w:val="single" w:sz="4" w:space="0" w:color="auto"/>
              <w:right w:val="single" w:sz="4" w:space="0" w:color="auto"/>
            </w:tcBorders>
            <w:vAlign w:val="center"/>
            <w:hideMark/>
          </w:tcPr>
          <w:p w14:paraId="6CA284D3" w14:textId="0CFDF2F0"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2823.6</w:t>
            </w:r>
            <w:r w:rsidR="0039260E">
              <w:rPr>
                <w:rFonts w:ascii="Times New Roman" w:eastAsia="Times New Roman" w:hAnsi="Times New Roman" w:cs="Times New Roman"/>
                <w:b/>
                <w:bCs/>
                <w:color w:val="000000"/>
                <w:sz w:val="18"/>
                <w:szCs w:val="18"/>
                <w:lang w:val="en-IN" w:eastAsia="en-IN" w:bidi="hi-IN"/>
              </w:rPr>
              <w:t>0</w:t>
            </w:r>
          </w:p>
        </w:tc>
        <w:tc>
          <w:tcPr>
            <w:tcW w:w="993" w:type="dxa"/>
            <w:tcBorders>
              <w:top w:val="nil"/>
              <w:left w:val="nil"/>
              <w:bottom w:val="single" w:sz="4" w:space="0" w:color="auto"/>
              <w:right w:val="single" w:sz="4" w:space="0" w:color="auto"/>
            </w:tcBorders>
            <w:vAlign w:val="center"/>
            <w:hideMark/>
          </w:tcPr>
          <w:p w14:paraId="31CE836C"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512.91</w:t>
            </w:r>
          </w:p>
        </w:tc>
        <w:tc>
          <w:tcPr>
            <w:tcW w:w="992" w:type="dxa"/>
            <w:tcBorders>
              <w:top w:val="nil"/>
              <w:left w:val="nil"/>
              <w:bottom w:val="single" w:sz="4" w:space="0" w:color="auto"/>
              <w:right w:val="single" w:sz="4" w:space="0" w:color="auto"/>
            </w:tcBorders>
            <w:vAlign w:val="center"/>
            <w:hideMark/>
          </w:tcPr>
          <w:p w14:paraId="5A9487F2"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7145.03</w:t>
            </w:r>
          </w:p>
        </w:tc>
        <w:tc>
          <w:tcPr>
            <w:tcW w:w="990" w:type="dxa"/>
            <w:tcBorders>
              <w:top w:val="nil"/>
              <w:left w:val="nil"/>
              <w:bottom w:val="single" w:sz="4" w:space="0" w:color="auto"/>
              <w:right w:val="single" w:sz="4" w:space="0" w:color="auto"/>
            </w:tcBorders>
            <w:vAlign w:val="center"/>
            <w:hideMark/>
          </w:tcPr>
          <w:p w14:paraId="0F30343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1006.31</w:t>
            </w:r>
          </w:p>
        </w:tc>
        <w:tc>
          <w:tcPr>
            <w:tcW w:w="994" w:type="dxa"/>
            <w:tcBorders>
              <w:top w:val="nil"/>
              <w:left w:val="nil"/>
              <w:bottom w:val="single" w:sz="4" w:space="0" w:color="auto"/>
              <w:right w:val="single" w:sz="4" w:space="0" w:color="auto"/>
            </w:tcBorders>
            <w:vAlign w:val="center"/>
            <w:hideMark/>
          </w:tcPr>
          <w:p w14:paraId="47501200"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8490.16</w:t>
            </w:r>
          </w:p>
        </w:tc>
        <w:tc>
          <w:tcPr>
            <w:tcW w:w="993" w:type="dxa"/>
            <w:tcBorders>
              <w:top w:val="nil"/>
              <w:left w:val="nil"/>
              <w:bottom w:val="single" w:sz="4" w:space="0" w:color="auto"/>
              <w:right w:val="single" w:sz="4" w:space="0" w:color="auto"/>
            </w:tcBorders>
            <w:vAlign w:val="center"/>
            <w:hideMark/>
          </w:tcPr>
          <w:p w14:paraId="65CF52AE"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1023.87</w:t>
            </w:r>
          </w:p>
        </w:tc>
        <w:tc>
          <w:tcPr>
            <w:tcW w:w="1073" w:type="dxa"/>
            <w:tcBorders>
              <w:top w:val="nil"/>
              <w:left w:val="nil"/>
              <w:bottom w:val="single" w:sz="4" w:space="0" w:color="auto"/>
              <w:right w:val="single" w:sz="4" w:space="0" w:color="auto"/>
            </w:tcBorders>
            <w:vAlign w:val="center"/>
            <w:hideMark/>
          </w:tcPr>
          <w:p w14:paraId="5DA3BE64"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25095.23</w:t>
            </w:r>
          </w:p>
        </w:tc>
        <w:tc>
          <w:tcPr>
            <w:tcW w:w="997" w:type="dxa"/>
            <w:tcBorders>
              <w:top w:val="nil"/>
              <w:left w:val="nil"/>
              <w:bottom w:val="single" w:sz="4" w:space="0" w:color="auto"/>
              <w:right w:val="single" w:sz="4" w:space="0" w:color="auto"/>
            </w:tcBorders>
            <w:vAlign w:val="center"/>
            <w:hideMark/>
          </w:tcPr>
          <w:p w14:paraId="6DCBF2B8" w14:textId="77777777" w:rsidR="00B43001" w:rsidRPr="00B43001" w:rsidRDefault="00B43001" w:rsidP="0039260E">
            <w:pPr>
              <w:widowControl/>
              <w:autoSpaceDE/>
              <w:autoSpaceDN/>
              <w:ind w:firstLineChars="100" w:firstLine="181"/>
              <w:jc w:val="right"/>
              <w:rPr>
                <w:rFonts w:ascii="Times New Roman" w:eastAsia="Times New Roman" w:hAnsi="Times New Roman" w:cs="Times New Roman"/>
                <w:b/>
                <w:bCs/>
                <w:color w:val="000000"/>
                <w:sz w:val="18"/>
                <w:szCs w:val="18"/>
                <w:lang w:val="en-IN" w:eastAsia="en-IN" w:bidi="hi-IN"/>
              </w:rPr>
            </w:pPr>
            <w:r w:rsidRPr="00B43001">
              <w:rPr>
                <w:rFonts w:ascii="Times New Roman" w:eastAsia="Times New Roman" w:hAnsi="Times New Roman" w:cs="Times New Roman"/>
                <w:b/>
                <w:bCs/>
                <w:color w:val="000000"/>
                <w:sz w:val="18"/>
                <w:szCs w:val="18"/>
                <w:lang w:val="en-IN" w:eastAsia="en-IN" w:bidi="hi-IN"/>
              </w:rPr>
              <w:t>3994.82</w:t>
            </w:r>
          </w:p>
        </w:tc>
      </w:tr>
    </w:tbl>
    <w:p w14:paraId="4171B5D9" w14:textId="112A1F55" w:rsidR="008C152C" w:rsidRPr="00C671D8" w:rsidRDefault="008C152C">
      <w:pPr>
        <w:widowControl/>
        <w:autoSpaceDE/>
        <w:autoSpaceDN/>
        <w:spacing w:after="160" w:line="259" w:lineRule="auto"/>
        <w:rPr>
          <w:rFonts w:ascii="Times New Roman" w:hAnsi="Times New Roman" w:cs="Times New Roman"/>
          <w:spacing w:val="-5"/>
          <w:w w:val="105"/>
          <w:sz w:val="19"/>
          <w:szCs w:val="19"/>
          <w:highlight w:val="yellow"/>
        </w:rPr>
      </w:pPr>
    </w:p>
    <w:p w14:paraId="17A1B66D" w14:textId="77777777" w:rsidR="00B43001" w:rsidRDefault="00B43001" w:rsidP="008C152C">
      <w:pPr>
        <w:spacing w:line="224" w:lineRule="exact"/>
        <w:ind w:right="115"/>
        <w:jc w:val="right"/>
        <w:rPr>
          <w:rFonts w:ascii="Times New Roman" w:hAnsi="Times New Roman" w:cs="Times New Roman"/>
          <w:i/>
          <w:sz w:val="20"/>
          <w:highlight w:val="yellow"/>
        </w:rPr>
      </w:pPr>
    </w:p>
    <w:p w14:paraId="62558A5F" w14:textId="6C777946" w:rsidR="00BF28E2" w:rsidRPr="0039260E" w:rsidRDefault="00BF28E2" w:rsidP="0039260E">
      <w:pPr>
        <w:widowControl/>
        <w:autoSpaceDE/>
        <w:autoSpaceDN/>
        <w:spacing w:after="160" w:line="259" w:lineRule="auto"/>
        <w:rPr>
          <w:rStyle w:val="Heading3Char"/>
          <w:rFonts w:eastAsia="Arial" w:cs="Times New Roman"/>
          <w:b w:val="0"/>
          <w:sz w:val="19"/>
          <w:szCs w:val="19"/>
        </w:rPr>
        <w:sectPr w:rsidR="00BF28E2" w:rsidRPr="0039260E" w:rsidSect="00BF28E2">
          <w:pgSz w:w="16838" w:h="11906" w:orient="landscape"/>
          <w:pgMar w:top="1440" w:right="1440" w:bottom="1276" w:left="0" w:header="709" w:footer="0" w:gutter="0"/>
          <w:cols w:space="708"/>
          <w:docGrid w:linePitch="360"/>
        </w:sectPr>
      </w:pPr>
    </w:p>
    <w:p w14:paraId="12DCACAB" w14:textId="77777777" w:rsidR="003D0617" w:rsidRDefault="00C66B98" w:rsidP="00AA641C">
      <w:pPr>
        <w:pStyle w:val="Heading3"/>
      </w:pPr>
      <w:bookmarkStart w:id="46" w:name="_Toc222401544"/>
      <w:r w:rsidRPr="00C671D8">
        <w:lastRenderedPageBreak/>
        <w:t>Annexure X.1</w:t>
      </w:r>
      <w:r w:rsidR="0034300F" w:rsidRPr="00C671D8">
        <w:br/>
      </w:r>
      <w:r w:rsidR="00BA4831" w:rsidRPr="00C671D8">
        <w:t xml:space="preserve"> </w:t>
      </w:r>
      <w:proofErr w:type="spellStart"/>
      <w:r w:rsidRPr="00C671D8">
        <w:t>Statewise</w:t>
      </w:r>
      <w:proofErr w:type="spellEnd"/>
      <w:r w:rsidRPr="00C671D8">
        <w:t xml:space="preserve"> Financial and Physical Provisions for 1989–90 Recommended in</w:t>
      </w:r>
      <w:r w:rsidR="00BA4831" w:rsidRPr="00C671D8">
        <w:t xml:space="preserve"> </w:t>
      </w:r>
      <w:r w:rsidR="00097CEC" w:rsidRPr="00C671D8">
        <w:t>The Police</w:t>
      </w:r>
      <w:r w:rsidRPr="00C671D8">
        <w:t xml:space="preserve"> Administration for Upgradation</w:t>
      </w:r>
      <w:bookmarkEnd w:id="46"/>
    </w:p>
    <w:p w14:paraId="2CE84307" w14:textId="36D8CD0D" w:rsidR="00BA4831" w:rsidRPr="003D0617" w:rsidRDefault="00BA4831" w:rsidP="003D0617">
      <w:pPr>
        <w:jc w:val="center"/>
        <w:rPr>
          <w:rFonts w:ascii="Times New Roman" w:hAnsi="Times New Roman" w:cs="Times New Roman"/>
          <w:b/>
          <w:bCs/>
          <w:i/>
          <w:sz w:val="20"/>
          <w:szCs w:val="20"/>
        </w:rPr>
      </w:pPr>
      <w:r w:rsidRPr="003D0617">
        <w:rPr>
          <w:rFonts w:ascii="Times New Roman" w:hAnsi="Times New Roman" w:cs="Times New Roman"/>
          <w:sz w:val="20"/>
          <w:szCs w:val="20"/>
        </w:rPr>
        <w:t>(</w:t>
      </w:r>
      <w:r w:rsidRPr="003D0617">
        <w:rPr>
          <w:rFonts w:ascii="Times New Roman" w:hAnsi="Times New Roman" w:cs="Times New Roman"/>
          <w:spacing w:val="13"/>
          <w:sz w:val="20"/>
          <w:szCs w:val="20"/>
        </w:rPr>
        <w:t>Para</w:t>
      </w:r>
      <w:r w:rsidRPr="003D0617">
        <w:rPr>
          <w:rFonts w:ascii="Times New Roman" w:hAnsi="Times New Roman" w:cs="Times New Roman"/>
          <w:spacing w:val="-9"/>
          <w:sz w:val="20"/>
          <w:szCs w:val="20"/>
        </w:rPr>
        <w:t xml:space="preserve"> </w:t>
      </w:r>
      <w:r w:rsidRPr="003D0617">
        <w:rPr>
          <w:rFonts w:ascii="Times New Roman" w:hAnsi="Times New Roman" w:cs="Times New Roman"/>
          <w:sz w:val="20"/>
          <w:szCs w:val="20"/>
        </w:rPr>
        <w:t>10.10)</w:t>
      </w:r>
    </w:p>
    <w:p w14:paraId="79C7994E" w14:textId="65602A6C" w:rsidR="00C66B98" w:rsidRPr="00C671D8" w:rsidRDefault="00C66B98" w:rsidP="00BA4831">
      <w:pPr>
        <w:tabs>
          <w:tab w:val="left" w:pos="284"/>
        </w:tabs>
        <w:spacing w:before="15"/>
        <w:ind w:right="99" w:hanging="709"/>
        <w:jc w:val="center"/>
        <w:rPr>
          <w:rFonts w:ascii="Times New Roman" w:hAnsi="Times New Roman" w:cs="Times New Roman"/>
          <w:b/>
          <w:bCs/>
          <w:iCs/>
          <w:sz w:val="19"/>
          <w:lang w:val="en-IN"/>
        </w:rPr>
      </w:pPr>
    </w:p>
    <w:tbl>
      <w:tblPr>
        <w:tblW w:w="8427" w:type="dxa"/>
        <w:jc w:val="center"/>
        <w:tblLook w:val="04A0" w:firstRow="1" w:lastRow="0" w:firstColumn="1" w:lastColumn="0" w:noHBand="0" w:noVBand="1"/>
      </w:tblPr>
      <w:tblGrid>
        <w:gridCol w:w="567"/>
        <w:gridCol w:w="1751"/>
        <w:gridCol w:w="928"/>
        <w:gridCol w:w="1030"/>
        <w:gridCol w:w="928"/>
        <w:gridCol w:w="1371"/>
        <w:gridCol w:w="1852"/>
      </w:tblGrid>
      <w:tr w:rsidR="00661FF3" w:rsidRPr="00C671D8" w14:paraId="6C5F6A4E" w14:textId="77777777" w:rsidTr="000719E9">
        <w:trPr>
          <w:trHeight w:val="2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2435113" w14:textId="77777777"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 No.</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7B8A1C37" w14:textId="77777777"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State</w:t>
            </w:r>
          </w:p>
        </w:tc>
        <w:tc>
          <w:tcPr>
            <w:tcW w:w="1958" w:type="dxa"/>
            <w:gridSpan w:val="2"/>
            <w:tcBorders>
              <w:top w:val="single" w:sz="4" w:space="0" w:color="auto"/>
              <w:left w:val="nil"/>
              <w:bottom w:val="single" w:sz="4" w:space="0" w:color="auto"/>
              <w:right w:val="single" w:sz="4" w:space="0" w:color="auto"/>
            </w:tcBorders>
            <w:noWrap/>
            <w:vAlign w:val="center"/>
            <w:hideMark/>
          </w:tcPr>
          <w:p w14:paraId="7C6973C5" w14:textId="1513D36C"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Housing Units</w:t>
            </w:r>
          </w:p>
        </w:tc>
        <w:tc>
          <w:tcPr>
            <w:tcW w:w="2299" w:type="dxa"/>
            <w:gridSpan w:val="2"/>
            <w:tcBorders>
              <w:top w:val="single" w:sz="4" w:space="0" w:color="auto"/>
              <w:left w:val="nil"/>
              <w:bottom w:val="single" w:sz="4" w:space="0" w:color="auto"/>
              <w:right w:val="single" w:sz="4" w:space="0" w:color="auto"/>
            </w:tcBorders>
            <w:noWrap/>
            <w:vAlign w:val="center"/>
            <w:hideMark/>
          </w:tcPr>
          <w:p w14:paraId="748B4E44" w14:textId="127E5F1F" w:rsidR="00661FF3" w:rsidRPr="00C671D8" w:rsidRDefault="000719E9" w:rsidP="000719E9">
            <w:pPr>
              <w:widowControl/>
              <w:autoSpaceDE/>
              <w:autoSpaceDN/>
              <w:jc w:val="center"/>
              <w:rPr>
                <w:rFonts w:ascii="Times New Roman" w:eastAsia="Times New Roman" w:hAnsi="Times New Roman" w:cs="Times New Roman"/>
                <w:b/>
                <w:bCs/>
                <w:sz w:val="20"/>
                <w:szCs w:val="20"/>
                <w:lang w:val="en-IN" w:eastAsia="en-IN"/>
              </w:rPr>
            </w:pPr>
            <w:r>
              <w:rPr>
                <w:rFonts w:ascii="Times New Roman" w:eastAsia="Times New Roman" w:hAnsi="Times New Roman" w:cs="Times New Roman"/>
                <w:b/>
                <w:bCs/>
                <w:sz w:val="20"/>
                <w:szCs w:val="20"/>
                <w:lang w:val="en-IN" w:eastAsia="en-IN"/>
              </w:rPr>
              <w:t>B</w:t>
            </w:r>
            <w:r w:rsidR="00960F5F" w:rsidRPr="00C671D8">
              <w:rPr>
                <w:rFonts w:ascii="Times New Roman" w:eastAsia="Times New Roman" w:hAnsi="Times New Roman" w:cs="Times New Roman"/>
                <w:b/>
                <w:bCs/>
                <w:sz w:val="20"/>
                <w:szCs w:val="20"/>
                <w:lang w:val="en-IN" w:eastAsia="en-IN"/>
              </w:rPr>
              <w:t>uilding</w:t>
            </w:r>
            <w:r w:rsidR="00661FF3" w:rsidRPr="00C671D8">
              <w:rPr>
                <w:rFonts w:ascii="Times New Roman" w:eastAsia="Times New Roman" w:hAnsi="Times New Roman" w:cs="Times New Roman"/>
                <w:b/>
                <w:bCs/>
                <w:sz w:val="20"/>
                <w:szCs w:val="20"/>
                <w:lang w:val="en-IN" w:eastAsia="en-IN"/>
              </w:rPr>
              <w:t xml:space="preserve"> for </w:t>
            </w:r>
            <w:r>
              <w:rPr>
                <w:rFonts w:ascii="Times New Roman" w:eastAsia="Times New Roman" w:hAnsi="Times New Roman" w:cs="Times New Roman"/>
                <w:b/>
                <w:bCs/>
                <w:sz w:val="20"/>
                <w:szCs w:val="20"/>
                <w:lang w:val="en-IN" w:eastAsia="en-IN"/>
              </w:rPr>
              <w:t>P</w:t>
            </w:r>
            <w:r w:rsidR="00661FF3" w:rsidRPr="00C671D8">
              <w:rPr>
                <w:rFonts w:ascii="Times New Roman" w:eastAsia="Times New Roman" w:hAnsi="Times New Roman" w:cs="Times New Roman"/>
                <w:b/>
                <w:bCs/>
                <w:sz w:val="20"/>
                <w:szCs w:val="20"/>
                <w:lang w:val="en-IN" w:eastAsia="en-IN"/>
              </w:rPr>
              <w:t xml:space="preserve">olice </w:t>
            </w:r>
            <w:r>
              <w:rPr>
                <w:rFonts w:ascii="Times New Roman" w:eastAsia="Times New Roman" w:hAnsi="Times New Roman" w:cs="Times New Roman"/>
                <w:b/>
                <w:bCs/>
                <w:sz w:val="20"/>
                <w:szCs w:val="20"/>
                <w:lang w:val="en-IN" w:eastAsia="en-IN"/>
              </w:rPr>
              <w:t>S</w:t>
            </w:r>
            <w:r w:rsidR="00661FF3" w:rsidRPr="00C671D8">
              <w:rPr>
                <w:rFonts w:ascii="Times New Roman" w:eastAsia="Times New Roman" w:hAnsi="Times New Roman" w:cs="Times New Roman"/>
                <w:b/>
                <w:bCs/>
                <w:sz w:val="20"/>
                <w:szCs w:val="20"/>
                <w:lang w:val="en-IN" w:eastAsia="en-IN"/>
              </w:rPr>
              <w:t>tation</w:t>
            </w: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1F4670BB" w14:textId="77777777" w:rsidR="00661FF3" w:rsidRPr="00C671D8" w:rsidRDefault="00661FF3" w:rsidP="00661FF3">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Total Outlay (Rs. Lakh)</w:t>
            </w:r>
          </w:p>
        </w:tc>
      </w:tr>
      <w:tr w:rsidR="00661FF3" w:rsidRPr="00C671D8" w14:paraId="114E3D8C" w14:textId="77777777" w:rsidTr="000719E9">
        <w:trPr>
          <w:trHeight w:val="2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7E3144" w14:textId="77777777" w:rsidR="00661FF3" w:rsidRPr="00C671D8" w:rsidRDefault="00661FF3" w:rsidP="000719E9">
            <w:pPr>
              <w:widowControl/>
              <w:autoSpaceDE/>
              <w:autoSpaceDN/>
              <w:jc w:val="center"/>
              <w:rPr>
                <w:rFonts w:ascii="Times New Roman" w:eastAsia="Times New Roman" w:hAnsi="Times New Roman" w:cs="Times New Roman"/>
                <w:sz w:val="20"/>
                <w:szCs w:val="20"/>
                <w:lang w:val="en-IN" w:eastAsia="en-IN"/>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3B34CC27" w14:textId="77777777" w:rsidR="00661FF3" w:rsidRPr="00C671D8" w:rsidRDefault="00661FF3" w:rsidP="000719E9">
            <w:pPr>
              <w:widowControl/>
              <w:autoSpaceDE/>
              <w:autoSpaceDN/>
              <w:jc w:val="center"/>
              <w:rPr>
                <w:rFonts w:ascii="Times New Roman" w:eastAsia="Times New Roman" w:hAnsi="Times New Roman" w:cs="Times New Roman"/>
                <w:sz w:val="20"/>
                <w:szCs w:val="20"/>
                <w:lang w:val="en-IN" w:eastAsia="en-IN"/>
              </w:rPr>
            </w:pPr>
          </w:p>
        </w:tc>
        <w:tc>
          <w:tcPr>
            <w:tcW w:w="928" w:type="dxa"/>
            <w:tcBorders>
              <w:top w:val="nil"/>
              <w:left w:val="nil"/>
              <w:bottom w:val="single" w:sz="4" w:space="0" w:color="auto"/>
              <w:right w:val="single" w:sz="4" w:space="0" w:color="auto"/>
            </w:tcBorders>
            <w:vAlign w:val="center"/>
            <w:hideMark/>
          </w:tcPr>
          <w:p w14:paraId="7388D4D3" w14:textId="34A2A1B0"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1030" w:type="dxa"/>
            <w:tcBorders>
              <w:top w:val="nil"/>
              <w:left w:val="nil"/>
              <w:bottom w:val="single" w:sz="4" w:space="0" w:color="auto"/>
              <w:right w:val="single" w:sz="4" w:space="0" w:color="auto"/>
            </w:tcBorders>
            <w:vAlign w:val="center"/>
            <w:hideMark/>
          </w:tcPr>
          <w:p w14:paraId="635988A1" w14:textId="5E21B367"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 (Rs. Lakh)</w:t>
            </w:r>
          </w:p>
        </w:tc>
        <w:tc>
          <w:tcPr>
            <w:tcW w:w="928" w:type="dxa"/>
            <w:tcBorders>
              <w:top w:val="nil"/>
              <w:left w:val="nil"/>
              <w:bottom w:val="single" w:sz="4" w:space="0" w:color="auto"/>
              <w:right w:val="single" w:sz="4" w:space="0" w:color="auto"/>
            </w:tcBorders>
            <w:vAlign w:val="center"/>
            <w:hideMark/>
          </w:tcPr>
          <w:p w14:paraId="7CDB6A91" w14:textId="4DEC67C9"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1371" w:type="dxa"/>
            <w:tcBorders>
              <w:top w:val="nil"/>
              <w:left w:val="nil"/>
              <w:bottom w:val="single" w:sz="4" w:space="0" w:color="auto"/>
              <w:right w:val="single" w:sz="4" w:space="0" w:color="auto"/>
            </w:tcBorders>
            <w:vAlign w:val="center"/>
            <w:hideMark/>
          </w:tcPr>
          <w:p w14:paraId="089433F7" w14:textId="01565D0B" w:rsidR="00661FF3" w:rsidRPr="00C671D8" w:rsidRDefault="00661FF3" w:rsidP="000719E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 (Rs. Lakh)</w:t>
            </w: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389A44CD"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p>
        </w:tc>
      </w:tr>
      <w:tr w:rsidR="00661FF3" w:rsidRPr="00C671D8" w14:paraId="51142DD9"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019BEBDF"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1751" w:type="dxa"/>
            <w:tcBorders>
              <w:top w:val="nil"/>
              <w:left w:val="nil"/>
              <w:bottom w:val="single" w:sz="4" w:space="0" w:color="auto"/>
              <w:right w:val="single" w:sz="4" w:space="0" w:color="auto"/>
            </w:tcBorders>
            <w:vAlign w:val="center"/>
            <w:hideMark/>
          </w:tcPr>
          <w:p w14:paraId="55B46C7A"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Andhra Pradesh</w:t>
            </w:r>
          </w:p>
        </w:tc>
        <w:tc>
          <w:tcPr>
            <w:tcW w:w="928" w:type="dxa"/>
            <w:tcBorders>
              <w:top w:val="nil"/>
              <w:left w:val="nil"/>
              <w:bottom w:val="single" w:sz="4" w:space="0" w:color="auto"/>
              <w:right w:val="single" w:sz="4" w:space="0" w:color="auto"/>
            </w:tcBorders>
            <w:vAlign w:val="center"/>
            <w:hideMark/>
          </w:tcPr>
          <w:p w14:paraId="05B27372"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79</w:t>
            </w:r>
          </w:p>
        </w:tc>
        <w:tc>
          <w:tcPr>
            <w:tcW w:w="1030" w:type="dxa"/>
            <w:tcBorders>
              <w:top w:val="nil"/>
              <w:left w:val="nil"/>
              <w:bottom w:val="single" w:sz="4" w:space="0" w:color="auto"/>
              <w:right w:val="single" w:sz="4" w:space="0" w:color="auto"/>
            </w:tcBorders>
            <w:vAlign w:val="center"/>
            <w:hideMark/>
          </w:tcPr>
          <w:p w14:paraId="2A03834E"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41.57</w:t>
            </w:r>
          </w:p>
        </w:tc>
        <w:tc>
          <w:tcPr>
            <w:tcW w:w="928" w:type="dxa"/>
            <w:tcBorders>
              <w:top w:val="nil"/>
              <w:left w:val="nil"/>
              <w:bottom w:val="single" w:sz="4" w:space="0" w:color="auto"/>
              <w:right w:val="single" w:sz="4" w:space="0" w:color="auto"/>
            </w:tcBorders>
            <w:vAlign w:val="center"/>
            <w:hideMark/>
          </w:tcPr>
          <w:p w14:paraId="63D1053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w:t>
            </w:r>
          </w:p>
        </w:tc>
        <w:tc>
          <w:tcPr>
            <w:tcW w:w="1371" w:type="dxa"/>
            <w:tcBorders>
              <w:top w:val="nil"/>
              <w:left w:val="nil"/>
              <w:bottom w:val="single" w:sz="4" w:space="0" w:color="auto"/>
              <w:right w:val="single" w:sz="4" w:space="0" w:color="auto"/>
            </w:tcBorders>
            <w:vAlign w:val="center"/>
            <w:hideMark/>
          </w:tcPr>
          <w:p w14:paraId="64C25D42" w14:textId="6C5D8A42"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60.6</w:t>
            </w:r>
            <w:r w:rsidR="005500DB" w:rsidRPr="00C671D8">
              <w:rPr>
                <w:rFonts w:ascii="Times New Roman" w:eastAsia="Times New Roman" w:hAnsi="Times New Roman" w:cs="Times New Roman"/>
                <w:sz w:val="20"/>
                <w:szCs w:val="20"/>
                <w:lang w:val="en-IN" w:eastAsia="en-IN"/>
              </w:rPr>
              <w:t>0</w:t>
            </w:r>
          </w:p>
        </w:tc>
        <w:tc>
          <w:tcPr>
            <w:tcW w:w="1852" w:type="dxa"/>
            <w:tcBorders>
              <w:top w:val="nil"/>
              <w:left w:val="nil"/>
              <w:bottom w:val="single" w:sz="4" w:space="0" w:color="auto"/>
              <w:right w:val="single" w:sz="4" w:space="0" w:color="auto"/>
            </w:tcBorders>
            <w:vAlign w:val="center"/>
            <w:hideMark/>
          </w:tcPr>
          <w:p w14:paraId="0F8088FE"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102.17</w:t>
            </w:r>
          </w:p>
        </w:tc>
      </w:tr>
      <w:tr w:rsidR="00661FF3" w:rsidRPr="00C671D8" w14:paraId="1246A6AA"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0E2FB2CE"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1751" w:type="dxa"/>
            <w:tcBorders>
              <w:top w:val="nil"/>
              <w:left w:val="nil"/>
              <w:bottom w:val="single" w:sz="4" w:space="0" w:color="auto"/>
              <w:right w:val="single" w:sz="4" w:space="0" w:color="auto"/>
            </w:tcBorders>
            <w:vAlign w:val="center"/>
            <w:hideMark/>
          </w:tcPr>
          <w:p w14:paraId="56EB3B90"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Assam</w:t>
            </w:r>
          </w:p>
        </w:tc>
        <w:tc>
          <w:tcPr>
            <w:tcW w:w="928" w:type="dxa"/>
            <w:tcBorders>
              <w:top w:val="nil"/>
              <w:left w:val="nil"/>
              <w:bottom w:val="single" w:sz="4" w:space="0" w:color="auto"/>
              <w:right w:val="single" w:sz="4" w:space="0" w:color="auto"/>
            </w:tcBorders>
            <w:vAlign w:val="center"/>
            <w:hideMark/>
          </w:tcPr>
          <w:p w14:paraId="1958DC0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235</w:t>
            </w:r>
          </w:p>
        </w:tc>
        <w:tc>
          <w:tcPr>
            <w:tcW w:w="1030" w:type="dxa"/>
            <w:tcBorders>
              <w:top w:val="nil"/>
              <w:left w:val="nil"/>
              <w:bottom w:val="single" w:sz="4" w:space="0" w:color="auto"/>
              <w:right w:val="single" w:sz="4" w:space="0" w:color="auto"/>
            </w:tcBorders>
            <w:vAlign w:val="center"/>
            <w:hideMark/>
          </w:tcPr>
          <w:p w14:paraId="00FDD4C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138.65</w:t>
            </w:r>
          </w:p>
        </w:tc>
        <w:tc>
          <w:tcPr>
            <w:tcW w:w="928" w:type="dxa"/>
            <w:tcBorders>
              <w:top w:val="nil"/>
              <w:left w:val="nil"/>
              <w:bottom w:val="single" w:sz="4" w:space="0" w:color="auto"/>
              <w:right w:val="single" w:sz="4" w:space="0" w:color="auto"/>
            </w:tcBorders>
            <w:vAlign w:val="center"/>
            <w:hideMark/>
          </w:tcPr>
          <w:p w14:paraId="24D8C72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1371" w:type="dxa"/>
            <w:tcBorders>
              <w:top w:val="nil"/>
              <w:left w:val="nil"/>
              <w:bottom w:val="single" w:sz="4" w:space="0" w:color="auto"/>
              <w:right w:val="single" w:sz="4" w:space="0" w:color="auto"/>
            </w:tcBorders>
            <w:vAlign w:val="center"/>
            <w:hideMark/>
          </w:tcPr>
          <w:p w14:paraId="2B5C525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9.12</w:t>
            </w:r>
          </w:p>
        </w:tc>
        <w:tc>
          <w:tcPr>
            <w:tcW w:w="1852" w:type="dxa"/>
            <w:tcBorders>
              <w:top w:val="nil"/>
              <w:left w:val="nil"/>
              <w:bottom w:val="single" w:sz="4" w:space="0" w:color="auto"/>
              <w:right w:val="single" w:sz="4" w:space="0" w:color="auto"/>
            </w:tcBorders>
            <w:vAlign w:val="center"/>
            <w:hideMark/>
          </w:tcPr>
          <w:p w14:paraId="0FCEF982"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147.77</w:t>
            </w:r>
          </w:p>
        </w:tc>
      </w:tr>
      <w:tr w:rsidR="00661FF3" w:rsidRPr="00C671D8" w14:paraId="1E8549CA"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3B748CF4"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1751" w:type="dxa"/>
            <w:tcBorders>
              <w:top w:val="nil"/>
              <w:left w:val="nil"/>
              <w:bottom w:val="single" w:sz="4" w:space="0" w:color="auto"/>
              <w:right w:val="single" w:sz="4" w:space="0" w:color="auto"/>
            </w:tcBorders>
            <w:vAlign w:val="center"/>
            <w:hideMark/>
          </w:tcPr>
          <w:p w14:paraId="01504FE3"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Bihar</w:t>
            </w:r>
          </w:p>
        </w:tc>
        <w:tc>
          <w:tcPr>
            <w:tcW w:w="928" w:type="dxa"/>
            <w:tcBorders>
              <w:top w:val="nil"/>
              <w:left w:val="nil"/>
              <w:bottom w:val="single" w:sz="4" w:space="0" w:color="auto"/>
              <w:right w:val="single" w:sz="4" w:space="0" w:color="auto"/>
            </w:tcBorders>
            <w:vAlign w:val="center"/>
            <w:hideMark/>
          </w:tcPr>
          <w:p w14:paraId="01156E2B"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520</w:t>
            </w:r>
          </w:p>
        </w:tc>
        <w:tc>
          <w:tcPr>
            <w:tcW w:w="1030" w:type="dxa"/>
            <w:tcBorders>
              <w:top w:val="nil"/>
              <w:left w:val="nil"/>
              <w:bottom w:val="single" w:sz="4" w:space="0" w:color="auto"/>
              <w:right w:val="single" w:sz="4" w:space="0" w:color="auto"/>
            </w:tcBorders>
            <w:vAlign w:val="center"/>
            <w:hideMark/>
          </w:tcPr>
          <w:p w14:paraId="2E300BAA" w14:textId="38165FB6"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306.8</w:t>
            </w:r>
            <w:r w:rsidR="005500DB" w:rsidRPr="00C671D8">
              <w:rPr>
                <w:rFonts w:ascii="Times New Roman" w:eastAsia="Times New Roman" w:hAnsi="Times New Roman" w:cs="Times New Roman"/>
                <w:sz w:val="20"/>
                <w:szCs w:val="20"/>
                <w:lang w:val="en-IN" w:eastAsia="en-IN"/>
              </w:rPr>
              <w:t>0</w:t>
            </w:r>
          </w:p>
        </w:tc>
        <w:tc>
          <w:tcPr>
            <w:tcW w:w="928" w:type="dxa"/>
            <w:tcBorders>
              <w:top w:val="nil"/>
              <w:left w:val="nil"/>
              <w:bottom w:val="single" w:sz="4" w:space="0" w:color="auto"/>
              <w:right w:val="single" w:sz="4" w:space="0" w:color="auto"/>
            </w:tcBorders>
            <w:vAlign w:val="center"/>
            <w:hideMark/>
          </w:tcPr>
          <w:p w14:paraId="043C45E6"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w:t>
            </w:r>
          </w:p>
        </w:tc>
        <w:tc>
          <w:tcPr>
            <w:tcW w:w="1371" w:type="dxa"/>
            <w:tcBorders>
              <w:top w:val="nil"/>
              <w:left w:val="nil"/>
              <w:bottom w:val="single" w:sz="4" w:space="0" w:color="auto"/>
              <w:right w:val="single" w:sz="4" w:space="0" w:color="auto"/>
            </w:tcBorders>
            <w:vAlign w:val="center"/>
            <w:hideMark/>
          </w:tcPr>
          <w:p w14:paraId="1752382D"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54.54</w:t>
            </w:r>
          </w:p>
        </w:tc>
        <w:tc>
          <w:tcPr>
            <w:tcW w:w="1852" w:type="dxa"/>
            <w:tcBorders>
              <w:top w:val="nil"/>
              <w:left w:val="nil"/>
              <w:bottom w:val="single" w:sz="4" w:space="0" w:color="auto"/>
              <w:right w:val="single" w:sz="4" w:space="0" w:color="auto"/>
            </w:tcBorders>
            <w:vAlign w:val="center"/>
            <w:hideMark/>
          </w:tcPr>
          <w:p w14:paraId="4841C73D" w14:textId="13125FF6"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r w:rsidR="00BD1E38">
              <w:rPr>
                <w:rFonts w:ascii="Times New Roman" w:eastAsia="Times New Roman" w:hAnsi="Times New Roman" w:cs="Times New Roman"/>
                <w:sz w:val="20"/>
                <w:szCs w:val="20"/>
                <w:lang w:val="en-IN" w:eastAsia="en-IN"/>
              </w:rPr>
              <w:t>1</w:t>
            </w:r>
            <w:r w:rsidRPr="00C671D8">
              <w:rPr>
                <w:rFonts w:ascii="Times New Roman" w:eastAsia="Times New Roman" w:hAnsi="Times New Roman" w:cs="Times New Roman"/>
                <w:sz w:val="20"/>
                <w:szCs w:val="20"/>
                <w:lang w:val="en-IN" w:eastAsia="en-IN"/>
              </w:rPr>
              <w:t>1.34</w:t>
            </w:r>
          </w:p>
        </w:tc>
      </w:tr>
      <w:tr w:rsidR="00661FF3" w:rsidRPr="00C671D8" w14:paraId="59239236"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7A6C8546"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1751" w:type="dxa"/>
            <w:tcBorders>
              <w:top w:val="nil"/>
              <w:left w:val="nil"/>
              <w:bottom w:val="single" w:sz="4" w:space="0" w:color="auto"/>
              <w:right w:val="single" w:sz="4" w:space="0" w:color="auto"/>
            </w:tcBorders>
            <w:vAlign w:val="center"/>
            <w:hideMark/>
          </w:tcPr>
          <w:p w14:paraId="3041C5CB"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Himachal Pradesh</w:t>
            </w:r>
          </w:p>
        </w:tc>
        <w:tc>
          <w:tcPr>
            <w:tcW w:w="928" w:type="dxa"/>
            <w:tcBorders>
              <w:top w:val="nil"/>
              <w:left w:val="nil"/>
              <w:bottom w:val="single" w:sz="4" w:space="0" w:color="auto"/>
              <w:right w:val="single" w:sz="4" w:space="0" w:color="auto"/>
            </w:tcBorders>
            <w:vAlign w:val="center"/>
            <w:hideMark/>
          </w:tcPr>
          <w:p w14:paraId="664DBDDB"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w:t>
            </w:r>
          </w:p>
        </w:tc>
        <w:tc>
          <w:tcPr>
            <w:tcW w:w="1030" w:type="dxa"/>
            <w:tcBorders>
              <w:top w:val="nil"/>
              <w:left w:val="nil"/>
              <w:bottom w:val="single" w:sz="4" w:space="0" w:color="auto"/>
              <w:right w:val="single" w:sz="4" w:space="0" w:color="auto"/>
            </w:tcBorders>
            <w:vAlign w:val="center"/>
            <w:hideMark/>
          </w:tcPr>
          <w:p w14:paraId="4F7974D7" w14:textId="4D6289EE"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25.6</w:t>
            </w:r>
            <w:r w:rsidR="005500DB" w:rsidRPr="00C671D8">
              <w:rPr>
                <w:rFonts w:ascii="Times New Roman" w:eastAsia="Times New Roman" w:hAnsi="Times New Roman" w:cs="Times New Roman"/>
                <w:sz w:val="20"/>
                <w:szCs w:val="20"/>
                <w:lang w:val="en-IN" w:eastAsia="en-IN"/>
              </w:rPr>
              <w:t>0</w:t>
            </w:r>
          </w:p>
        </w:tc>
        <w:tc>
          <w:tcPr>
            <w:tcW w:w="928" w:type="dxa"/>
            <w:tcBorders>
              <w:top w:val="nil"/>
              <w:left w:val="nil"/>
              <w:bottom w:val="single" w:sz="4" w:space="0" w:color="auto"/>
              <w:right w:val="single" w:sz="4" w:space="0" w:color="auto"/>
            </w:tcBorders>
            <w:vAlign w:val="center"/>
            <w:hideMark/>
          </w:tcPr>
          <w:p w14:paraId="018446BC"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71" w:type="dxa"/>
            <w:tcBorders>
              <w:top w:val="nil"/>
              <w:left w:val="nil"/>
              <w:bottom w:val="single" w:sz="4" w:space="0" w:color="auto"/>
              <w:right w:val="single" w:sz="4" w:space="0" w:color="auto"/>
            </w:tcBorders>
            <w:vAlign w:val="center"/>
            <w:hideMark/>
          </w:tcPr>
          <w:p w14:paraId="4A9A399E"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852" w:type="dxa"/>
            <w:tcBorders>
              <w:top w:val="nil"/>
              <w:left w:val="nil"/>
              <w:bottom w:val="single" w:sz="4" w:space="0" w:color="auto"/>
              <w:right w:val="single" w:sz="4" w:space="0" w:color="auto"/>
            </w:tcBorders>
            <w:vAlign w:val="center"/>
            <w:hideMark/>
          </w:tcPr>
          <w:p w14:paraId="19A13965" w14:textId="1B513AAA"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25.6</w:t>
            </w:r>
            <w:r w:rsidR="005500DB" w:rsidRPr="00C671D8">
              <w:rPr>
                <w:rFonts w:ascii="Times New Roman" w:eastAsia="Times New Roman" w:hAnsi="Times New Roman" w:cs="Times New Roman"/>
                <w:sz w:val="20"/>
                <w:szCs w:val="20"/>
                <w:lang w:val="en-IN" w:eastAsia="en-IN"/>
              </w:rPr>
              <w:t>0</w:t>
            </w:r>
          </w:p>
        </w:tc>
      </w:tr>
      <w:tr w:rsidR="00661FF3" w:rsidRPr="00C671D8" w14:paraId="03E0F378"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44ACF62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1751" w:type="dxa"/>
            <w:tcBorders>
              <w:top w:val="nil"/>
              <w:left w:val="nil"/>
              <w:bottom w:val="single" w:sz="4" w:space="0" w:color="auto"/>
              <w:right w:val="single" w:sz="4" w:space="0" w:color="auto"/>
            </w:tcBorders>
            <w:vAlign w:val="center"/>
            <w:hideMark/>
          </w:tcPr>
          <w:p w14:paraId="3A6B725C"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Jammu and Kashmir</w:t>
            </w:r>
          </w:p>
        </w:tc>
        <w:tc>
          <w:tcPr>
            <w:tcW w:w="928" w:type="dxa"/>
            <w:tcBorders>
              <w:top w:val="nil"/>
              <w:left w:val="nil"/>
              <w:bottom w:val="single" w:sz="4" w:space="0" w:color="auto"/>
              <w:right w:val="single" w:sz="4" w:space="0" w:color="auto"/>
            </w:tcBorders>
            <w:vAlign w:val="center"/>
            <w:hideMark/>
          </w:tcPr>
          <w:p w14:paraId="470EFE80"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870</w:t>
            </w:r>
          </w:p>
        </w:tc>
        <w:tc>
          <w:tcPr>
            <w:tcW w:w="1030" w:type="dxa"/>
            <w:tcBorders>
              <w:top w:val="nil"/>
              <w:left w:val="nil"/>
              <w:bottom w:val="single" w:sz="4" w:space="0" w:color="auto"/>
              <w:right w:val="single" w:sz="4" w:space="0" w:color="auto"/>
            </w:tcBorders>
            <w:vAlign w:val="center"/>
            <w:hideMark/>
          </w:tcPr>
          <w:p w14:paraId="25464E7E" w14:textId="58524DDF"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574.2</w:t>
            </w:r>
            <w:r w:rsidR="005500DB" w:rsidRPr="00C671D8">
              <w:rPr>
                <w:rFonts w:ascii="Times New Roman" w:eastAsia="Times New Roman" w:hAnsi="Times New Roman" w:cs="Times New Roman"/>
                <w:sz w:val="20"/>
                <w:szCs w:val="20"/>
                <w:lang w:val="en-IN" w:eastAsia="en-IN"/>
              </w:rPr>
              <w:t>0</w:t>
            </w:r>
          </w:p>
        </w:tc>
        <w:tc>
          <w:tcPr>
            <w:tcW w:w="928" w:type="dxa"/>
            <w:tcBorders>
              <w:top w:val="nil"/>
              <w:left w:val="nil"/>
              <w:bottom w:val="single" w:sz="4" w:space="0" w:color="auto"/>
              <w:right w:val="single" w:sz="4" w:space="0" w:color="auto"/>
            </w:tcBorders>
            <w:vAlign w:val="center"/>
            <w:hideMark/>
          </w:tcPr>
          <w:p w14:paraId="153DF106"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1371" w:type="dxa"/>
            <w:tcBorders>
              <w:top w:val="nil"/>
              <w:left w:val="nil"/>
              <w:bottom w:val="single" w:sz="4" w:space="0" w:color="auto"/>
              <w:right w:val="single" w:sz="4" w:space="0" w:color="auto"/>
            </w:tcBorders>
            <w:vAlign w:val="center"/>
            <w:hideMark/>
          </w:tcPr>
          <w:p w14:paraId="04541DF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27.58</w:t>
            </w:r>
          </w:p>
        </w:tc>
        <w:tc>
          <w:tcPr>
            <w:tcW w:w="1852" w:type="dxa"/>
            <w:tcBorders>
              <w:top w:val="nil"/>
              <w:left w:val="nil"/>
              <w:bottom w:val="single" w:sz="4" w:space="0" w:color="auto"/>
              <w:right w:val="single" w:sz="4" w:space="0" w:color="auto"/>
            </w:tcBorders>
            <w:vAlign w:val="center"/>
            <w:hideMark/>
          </w:tcPr>
          <w:p w14:paraId="2A0E5BB5"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601.78</w:t>
            </w:r>
          </w:p>
        </w:tc>
      </w:tr>
      <w:tr w:rsidR="00661FF3" w:rsidRPr="00C671D8" w14:paraId="5995F7C4"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67E8E55C"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1751" w:type="dxa"/>
            <w:tcBorders>
              <w:top w:val="nil"/>
              <w:left w:val="nil"/>
              <w:bottom w:val="single" w:sz="4" w:space="0" w:color="auto"/>
              <w:right w:val="single" w:sz="4" w:space="0" w:color="auto"/>
            </w:tcBorders>
            <w:vAlign w:val="center"/>
            <w:hideMark/>
          </w:tcPr>
          <w:p w14:paraId="6CB3DF0C"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Kerala</w:t>
            </w:r>
          </w:p>
        </w:tc>
        <w:tc>
          <w:tcPr>
            <w:tcW w:w="928" w:type="dxa"/>
            <w:tcBorders>
              <w:top w:val="nil"/>
              <w:left w:val="nil"/>
              <w:bottom w:val="single" w:sz="4" w:space="0" w:color="auto"/>
              <w:right w:val="single" w:sz="4" w:space="0" w:color="auto"/>
            </w:tcBorders>
            <w:vAlign w:val="center"/>
            <w:hideMark/>
          </w:tcPr>
          <w:p w14:paraId="4B80CD6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104</w:t>
            </w:r>
          </w:p>
        </w:tc>
        <w:tc>
          <w:tcPr>
            <w:tcW w:w="1030" w:type="dxa"/>
            <w:tcBorders>
              <w:top w:val="nil"/>
              <w:left w:val="nil"/>
              <w:bottom w:val="single" w:sz="4" w:space="0" w:color="auto"/>
              <w:right w:val="single" w:sz="4" w:space="0" w:color="auto"/>
            </w:tcBorders>
            <w:vAlign w:val="center"/>
            <w:hideMark/>
          </w:tcPr>
          <w:p w14:paraId="27543CE3" w14:textId="688238C1"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57.2</w:t>
            </w:r>
            <w:r w:rsidR="005500DB" w:rsidRPr="00C671D8">
              <w:rPr>
                <w:rFonts w:ascii="Times New Roman" w:eastAsia="Times New Roman" w:hAnsi="Times New Roman" w:cs="Times New Roman"/>
                <w:sz w:val="20"/>
                <w:szCs w:val="20"/>
                <w:lang w:val="en-IN" w:eastAsia="en-IN"/>
              </w:rPr>
              <w:t>0</w:t>
            </w:r>
          </w:p>
        </w:tc>
        <w:tc>
          <w:tcPr>
            <w:tcW w:w="928" w:type="dxa"/>
            <w:tcBorders>
              <w:top w:val="nil"/>
              <w:left w:val="nil"/>
              <w:bottom w:val="single" w:sz="4" w:space="0" w:color="auto"/>
              <w:right w:val="single" w:sz="4" w:space="0" w:color="auto"/>
            </w:tcBorders>
            <w:vAlign w:val="center"/>
            <w:hideMark/>
          </w:tcPr>
          <w:p w14:paraId="65B095D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w:t>
            </w:r>
          </w:p>
        </w:tc>
        <w:tc>
          <w:tcPr>
            <w:tcW w:w="1371" w:type="dxa"/>
            <w:tcBorders>
              <w:top w:val="nil"/>
              <w:left w:val="nil"/>
              <w:bottom w:val="single" w:sz="4" w:space="0" w:color="auto"/>
              <w:right w:val="single" w:sz="4" w:space="0" w:color="auto"/>
            </w:tcBorders>
            <w:vAlign w:val="center"/>
            <w:hideMark/>
          </w:tcPr>
          <w:p w14:paraId="42718750"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39.39</w:t>
            </w:r>
          </w:p>
        </w:tc>
        <w:tc>
          <w:tcPr>
            <w:tcW w:w="1852" w:type="dxa"/>
            <w:tcBorders>
              <w:top w:val="nil"/>
              <w:left w:val="nil"/>
              <w:bottom w:val="single" w:sz="4" w:space="0" w:color="auto"/>
              <w:right w:val="single" w:sz="4" w:space="0" w:color="auto"/>
            </w:tcBorders>
            <w:vAlign w:val="center"/>
            <w:hideMark/>
          </w:tcPr>
          <w:p w14:paraId="1860EDF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96.59</w:t>
            </w:r>
          </w:p>
        </w:tc>
      </w:tr>
      <w:tr w:rsidR="00661FF3" w:rsidRPr="00C671D8" w14:paraId="39F66303"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694F0EA4"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1751" w:type="dxa"/>
            <w:tcBorders>
              <w:top w:val="nil"/>
              <w:left w:val="nil"/>
              <w:bottom w:val="single" w:sz="4" w:space="0" w:color="auto"/>
              <w:right w:val="single" w:sz="4" w:space="0" w:color="auto"/>
            </w:tcBorders>
            <w:vAlign w:val="center"/>
            <w:hideMark/>
          </w:tcPr>
          <w:p w14:paraId="18F18DC3"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Manipur</w:t>
            </w:r>
          </w:p>
        </w:tc>
        <w:tc>
          <w:tcPr>
            <w:tcW w:w="928" w:type="dxa"/>
            <w:tcBorders>
              <w:top w:val="nil"/>
              <w:left w:val="nil"/>
              <w:bottom w:val="single" w:sz="4" w:space="0" w:color="auto"/>
              <w:right w:val="single" w:sz="4" w:space="0" w:color="auto"/>
            </w:tcBorders>
            <w:vAlign w:val="center"/>
            <w:hideMark/>
          </w:tcPr>
          <w:p w14:paraId="05D81FB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119</w:t>
            </w:r>
          </w:p>
        </w:tc>
        <w:tc>
          <w:tcPr>
            <w:tcW w:w="1030" w:type="dxa"/>
            <w:tcBorders>
              <w:top w:val="nil"/>
              <w:left w:val="nil"/>
              <w:bottom w:val="single" w:sz="4" w:space="0" w:color="auto"/>
              <w:right w:val="single" w:sz="4" w:space="0" w:color="auto"/>
            </w:tcBorders>
            <w:vAlign w:val="center"/>
            <w:hideMark/>
          </w:tcPr>
          <w:p w14:paraId="4F44CFCC"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74.97</w:t>
            </w:r>
          </w:p>
        </w:tc>
        <w:tc>
          <w:tcPr>
            <w:tcW w:w="928" w:type="dxa"/>
            <w:tcBorders>
              <w:top w:val="nil"/>
              <w:left w:val="nil"/>
              <w:bottom w:val="single" w:sz="4" w:space="0" w:color="auto"/>
              <w:right w:val="single" w:sz="4" w:space="0" w:color="auto"/>
            </w:tcBorders>
            <w:vAlign w:val="center"/>
            <w:hideMark/>
          </w:tcPr>
          <w:p w14:paraId="1DE4A0AD"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w:t>
            </w:r>
          </w:p>
        </w:tc>
        <w:tc>
          <w:tcPr>
            <w:tcW w:w="1371" w:type="dxa"/>
            <w:tcBorders>
              <w:top w:val="nil"/>
              <w:left w:val="nil"/>
              <w:bottom w:val="single" w:sz="4" w:space="0" w:color="auto"/>
              <w:right w:val="single" w:sz="4" w:space="0" w:color="auto"/>
            </w:tcBorders>
            <w:vAlign w:val="center"/>
            <w:hideMark/>
          </w:tcPr>
          <w:p w14:paraId="66F4BEF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43.34</w:t>
            </w:r>
          </w:p>
        </w:tc>
        <w:tc>
          <w:tcPr>
            <w:tcW w:w="1852" w:type="dxa"/>
            <w:tcBorders>
              <w:top w:val="nil"/>
              <w:left w:val="nil"/>
              <w:bottom w:val="single" w:sz="4" w:space="0" w:color="auto"/>
              <w:right w:val="single" w:sz="4" w:space="0" w:color="auto"/>
            </w:tcBorders>
            <w:vAlign w:val="center"/>
            <w:hideMark/>
          </w:tcPr>
          <w:p w14:paraId="564F4427"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118.31</w:t>
            </w:r>
          </w:p>
        </w:tc>
      </w:tr>
      <w:tr w:rsidR="00661FF3" w:rsidRPr="00C671D8" w14:paraId="0ACD9305"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3C413192"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1751" w:type="dxa"/>
            <w:tcBorders>
              <w:top w:val="nil"/>
              <w:left w:val="nil"/>
              <w:bottom w:val="single" w:sz="4" w:space="0" w:color="auto"/>
              <w:right w:val="single" w:sz="4" w:space="0" w:color="auto"/>
            </w:tcBorders>
            <w:vAlign w:val="center"/>
            <w:hideMark/>
          </w:tcPr>
          <w:p w14:paraId="2C1792D2"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Madhya Pradesh</w:t>
            </w:r>
          </w:p>
        </w:tc>
        <w:tc>
          <w:tcPr>
            <w:tcW w:w="928" w:type="dxa"/>
            <w:tcBorders>
              <w:top w:val="nil"/>
              <w:left w:val="nil"/>
              <w:bottom w:val="single" w:sz="4" w:space="0" w:color="auto"/>
              <w:right w:val="single" w:sz="4" w:space="0" w:color="auto"/>
            </w:tcBorders>
            <w:vAlign w:val="center"/>
            <w:hideMark/>
          </w:tcPr>
          <w:p w14:paraId="1F68418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675</w:t>
            </w:r>
          </w:p>
        </w:tc>
        <w:tc>
          <w:tcPr>
            <w:tcW w:w="1030" w:type="dxa"/>
            <w:tcBorders>
              <w:top w:val="nil"/>
              <w:left w:val="nil"/>
              <w:bottom w:val="single" w:sz="4" w:space="0" w:color="auto"/>
              <w:right w:val="single" w:sz="4" w:space="0" w:color="auto"/>
            </w:tcBorders>
            <w:vAlign w:val="center"/>
            <w:hideMark/>
          </w:tcPr>
          <w:p w14:paraId="7DA6BD91"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344.25</w:t>
            </w:r>
          </w:p>
        </w:tc>
        <w:tc>
          <w:tcPr>
            <w:tcW w:w="928" w:type="dxa"/>
            <w:tcBorders>
              <w:top w:val="nil"/>
              <w:left w:val="nil"/>
              <w:bottom w:val="single" w:sz="4" w:space="0" w:color="auto"/>
              <w:right w:val="single" w:sz="4" w:space="0" w:color="auto"/>
            </w:tcBorders>
            <w:vAlign w:val="center"/>
            <w:hideMark/>
          </w:tcPr>
          <w:p w14:paraId="00C3689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34</w:t>
            </w:r>
          </w:p>
        </w:tc>
        <w:tc>
          <w:tcPr>
            <w:tcW w:w="1371" w:type="dxa"/>
            <w:tcBorders>
              <w:top w:val="nil"/>
              <w:left w:val="nil"/>
              <w:bottom w:val="single" w:sz="4" w:space="0" w:color="auto"/>
              <w:right w:val="single" w:sz="4" w:space="0" w:color="auto"/>
            </w:tcBorders>
            <w:vAlign w:val="center"/>
            <w:hideMark/>
          </w:tcPr>
          <w:p w14:paraId="6390986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103.02</w:t>
            </w:r>
          </w:p>
        </w:tc>
        <w:tc>
          <w:tcPr>
            <w:tcW w:w="1852" w:type="dxa"/>
            <w:tcBorders>
              <w:top w:val="nil"/>
              <w:left w:val="nil"/>
              <w:bottom w:val="single" w:sz="4" w:space="0" w:color="auto"/>
              <w:right w:val="single" w:sz="4" w:space="0" w:color="auto"/>
            </w:tcBorders>
            <w:vAlign w:val="center"/>
            <w:hideMark/>
          </w:tcPr>
          <w:p w14:paraId="3D33E464"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447.27</w:t>
            </w:r>
          </w:p>
        </w:tc>
      </w:tr>
      <w:tr w:rsidR="00661FF3" w:rsidRPr="00C671D8" w14:paraId="36C8B204"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0B8DCD42"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w:t>
            </w:r>
          </w:p>
        </w:tc>
        <w:tc>
          <w:tcPr>
            <w:tcW w:w="1751" w:type="dxa"/>
            <w:tcBorders>
              <w:top w:val="nil"/>
              <w:left w:val="nil"/>
              <w:bottom w:val="single" w:sz="4" w:space="0" w:color="auto"/>
              <w:right w:val="single" w:sz="4" w:space="0" w:color="auto"/>
            </w:tcBorders>
            <w:vAlign w:val="center"/>
            <w:hideMark/>
          </w:tcPr>
          <w:p w14:paraId="5A08176B"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Meghalaya</w:t>
            </w:r>
          </w:p>
        </w:tc>
        <w:tc>
          <w:tcPr>
            <w:tcW w:w="928" w:type="dxa"/>
            <w:tcBorders>
              <w:top w:val="nil"/>
              <w:left w:val="nil"/>
              <w:bottom w:val="single" w:sz="4" w:space="0" w:color="auto"/>
              <w:right w:val="single" w:sz="4" w:space="0" w:color="auto"/>
            </w:tcBorders>
            <w:vAlign w:val="center"/>
            <w:hideMark/>
          </w:tcPr>
          <w:p w14:paraId="037757C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w:t>
            </w:r>
          </w:p>
        </w:tc>
        <w:tc>
          <w:tcPr>
            <w:tcW w:w="1030" w:type="dxa"/>
            <w:tcBorders>
              <w:top w:val="nil"/>
              <w:left w:val="nil"/>
              <w:bottom w:val="single" w:sz="4" w:space="0" w:color="auto"/>
              <w:right w:val="single" w:sz="4" w:space="0" w:color="auto"/>
            </w:tcBorders>
            <w:vAlign w:val="center"/>
            <w:hideMark/>
          </w:tcPr>
          <w:p w14:paraId="146F93C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30.75</w:t>
            </w:r>
          </w:p>
        </w:tc>
        <w:tc>
          <w:tcPr>
            <w:tcW w:w="928" w:type="dxa"/>
            <w:tcBorders>
              <w:top w:val="nil"/>
              <w:left w:val="nil"/>
              <w:bottom w:val="single" w:sz="4" w:space="0" w:color="auto"/>
              <w:right w:val="single" w:sz="4" w:space="0" w:color="auto"/>
            </w:tcBorders>
            <w:vAlign w:val="center"/>
            <w:hideMark/>
          </w:tcPr>
          <w:p w14:paraId="178550B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1371" w:type="dxa"/>
            <w:tcBorders>
              <w:top w:val="nil"/>
              <w:left w:val="nil"/>
              <w:bottom w:val="single" w:sz="4" w:space="0" w:color="auto"/>
              <w:right w:val="single" w:sz="4" w:space="0" w:color="auto"/>
            </w:tcBorders>
            <w:vAlign w:val="center"/>
            <w:hideMark/>
          </w:tcPr>
          <w:p w14:paraId="7076A6B7" w14:textId="5B8E07E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23.4</w:t>
            </w:r>
            <w:r w:rsidR="005500DB" w:rsidRPr="00C671D8">
              <w:rPr>
                <w:rFonts w:ascii="Times New Roman" w:eastAsia="Times New Roman" w:hAnsi="Times New Roman" w:cs="Times New Roman"/>
                <w:sz w:val="20"/>
                <w:szCs w:val="20"/>
                <w:lang w:val="en-IN" w:eastAsia="en-IN"/>
              </w:rPr>
              <w:t>0</w:t>
            </w:r>
          </w:p>
        </w:tc>
        <w:tc>
          <w:tcPr>
            <w:tcW w:w="1852" w:type="dxa"/>
            <w:tcBorders>
              <w:top w:val="nil"/>
              <w:left w:val="nil"/>
              <w:bottom w:val="single" w:sz="4" w:space="0" w:color="auto"/>
              <w:right w:val="single" w:sz="4" w:space="0" w:color="auto"/>
            </w:tcBorders>
            <w:vAlign w:val="center"/>
            <w:hideMark/>
          </w:tcPr>
          <w:p w14:paraId="12E6AEB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54.15</w:t>
            </w:r>
          </w:p>
        </w:tc>
      </w:tr>
      <w:tr w:rsidR="00661FF3" w:rsidRPr="00C671D8" w14:paraId="16617DDC"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4C6204A4"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w:t>
            </w:r>
          </w:p>
        </w:tc>
        <w:tc>
          <w:tcPr>
            <w:tcW w:w="1751" w:type="dxa"/>
            <w:tcBorders>
              <w:top w:val="nil"/>
              <w:left w:val="nil"/>
              <w:bottom w:val="single" w:sz="4" w:space="0" w:color="auto"/>
              <w:right w:val="single" w:sz="4" w:space="0" w:color="auto"/>
            </w:tcBorders>
            <w:vAlign w:val="center"/>
            <w:hideMark/>
          </w:tcPr>
          <w:p w14:paraId="6758E277"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Nagaland</w:t>
            </w:r>
          </w:p>
        </w:tc>
        <w:tc>
          <w:tcPr>
            <w:tcW w:w="928" w:type="dxa"/>
            <w:tcBorders>
              <w:top w:val="nil"/>
              <w:left w:val="nil"/>
              <w:bottom w:val="single" w:sz="4" w:space="0" w:color="auto"/>
              <w:right w:val="single" w:sz="4" w:space="0" w:color="auto"/>
            </w:tcBorders>
            <w:vAlign w:val="center"/>
            <w:hideMark/>
          </w:tcPr>
          <w:p w14:paraId="57F4D5BB"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030" w:type="dxa"/>
            <w:tcBorders>
              <w:top w:val="nil"/>
              <w:left w:val="nil"/>
              <w:bottom w:val="single" w:sz="4" w:space="0" w:color="auto"/>
              <w:right w:val="single" w:sz="4" w:space="0" w:color="auto"/>
            </w:tcBorders>
            <w:vAlign w:val="center"/>
            <w:hideMark/>
          </w:tcPr>
          <w:p w14:paraId="66B8535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28" w:type="dxa"/>
            <w:tcBorders>
              <w:top w:val="nil"/>
              <w:left w:val="nil"/>
              <w:bottom w:val="single" w:sz="4" w:space="0" w:color="auto"/>
              <w:right w:val="single" w:sz="4" w:space="0" w:color="auto"/>
            </w:tcBorders>
            <w:vAlign w:val="center"/>
            <w:hideMark/>
          </w:tcPr>
          <w:p w14:paraId="48629D87"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71" w:type="dxa"/>
            <w:tcBorders>
              <w:top w:val="nil"/>
              <w:left w:val="nil"/>
              <w:bottom w:val="single" w:sz="4" w:space="0" w:color="auto"/>
              <w:right w:val="single" w:sz="4" w:space="0" w:color="auto"/>
            </w:tcBorders>
            <w:vAlign w:val="center"/>
            <w:hideMark/>
          </w:tcPr>
          <w:p w14:paraId="0A422B3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852" w:type="dxa"/>
            <w:tcBorders>
              <w:top w:val="nil"/>
              <w:left w:val="nil"/>
              <w:bottom w:val="single" w:sz="4" w:space="0" w:color="auto"/>
              <w:right w:val="single" w:sz="4" w:space="0" w:color="auto"/>
            </w:tcBorders>
            <w:vAlign w:val="center"/>
            <w:hideMark/>
          </w:tcPr>
          <w:p w14:paraId="2780E1C1"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661FF3" w:rsidRPr="00C671D8" w14:paraId="65550591"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3526251C"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w:t>
            </w:r>
          </w:p>
        </w:tc>
        <w:tc>
          <w:tcPr>
            <w:tcW w:w="1751" w:type="dxa"/>
            <w:tcBorders>
              <w:top w:val="nil"/>
              <w:left w:val="nil"/>
              <w:bottom w:val="single" w:sz="4" w:space="0" w:color="auto"/>
              <w:right w:val="single" w:sz="4" w:space="0" w:color="auto"/>
            </w:tcBorders>
            <w:vAlign w:val="center"/>
            <w:hideMark/>
          </w:tcPr>
          <w:p w14:paraId="136A61E4"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Orissa</w:t>
            </w:r>
          </w:p>
        </w:tc>
        <w:tc>
          <w:tcPr>
            <w:tcW w:w="928" w:type="dxa"/>
            <w:tcBorders>
              <w:top w:val="nil"/>
              <w:left w:val="nil"/>
              <w:bottom w:val="single" w:sz="4" w:space="0" w:color="auto"/>
              <w:right w:val="single" w:sz="4" w:space="0" w:color="auto"/>
            </w:tcBorders>
            <w:vAlign w:val="center"/>
            <w:hideMark/>
          </w:tcPr>
          <w:p w14:paraId="733A1C9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492</w:t>
            </w:r>
          </w:p>
        </w:tc>
        <w:tc>
          <w:tcPr>
            <w:tcW w:w="1030" w:type="dxa"/>
            <w:tcBorders>
              <w:top w:val="nil"/>
              <w:left w:val="nil"/>
              <w:bottom w:val="single" w:sz="4" w:space="0" w:color="auto"/>
              <w:right w:val="single" w:sz="4" w:space="0" w:color="auto"/>
            </w:tcBorders>
            <w:vAlign w:val="center"/>
            <w:hideMark/>
          </w:tcPr>
          <w:p w14:paraId="17672ED0"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383.76</w:t>
            </w:r>
          </w:p>
        </w:tc>
        <w:tc>
          <w:tcPr>
            <w:tcW w:w="928" w:type="dxa"/>
            <w:tcBorders>
              <w:top w:val="nil"/>
              <w:left w:val="nil"/>
              <w:bottom w:val="single" w:sz="4" w:space="0" w:color="auto"/>
              <w:right w:val="single" w:sz="4" w:space="0" w:color="auto"/>
            </w:tcBorders>
            <w:vAlign w:val="center"/>
            <w:hideMark/>
          </w:tcPr>
          <w:p w14:paraId="6C7B9B54"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w:t>
            </w:r>
          </w:p>
        </w:tc>
        <w:tc>
          <w:tcPr>
            <w:tcW w:w="1371" w:type="dxa"/>
            <w:tcBorders>
              <w:top w:val="nil"/>
              <w:left w:val="nil"/>
              <w:bottom w:val="single" w:sz="4" w:space="0" w:color="auto"/>
              <w:right w:val="single" w:sz="4" w:space="0" w:color="auto"/>
            </w:tcBorders>
            <w:vAlign w:val="center"/>
            <w:hideMark/>
          </w:tcPr>
          <w:p w14:paraId="5D02E771"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81.81</w:t>
            </w:r>
          </w:p>
        </w:tc>
        <w:tc>
          <w:tcPr>
            <w:tcW w:w="1852" w:type="dxa"/>
            <w:tcBorders>
              <w:top w:val="nil"/>
              <w:left w:val="nil"/>
              <w:bottom w:val="single" w:sz="4" w:space="0" w:color="auto"/>
              <w:right w:val="single" w:sz="4" w:space="0" w:color="auto"/>
            </w:tcBorders>
            <w:vAlign w:val="center"/>
            <w:hideMark/>
          </w:tcPr>
          <w:p w14:paraId="5375B2B1"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465.57</w:t>
            </w:r>
          </w:p>
        </w:tc>
      </w:tr>
      <w:tr w:rsidR="00661FF3" w:rsidRPr="00C671D8" w14:paraId="3BE6BFD5"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09C380A4"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w:t>
            </w:r>
          </w:p>
        </w:tc>
        <w:tc>
          <w:tcPr>
            <w:tcW w:w="1751" w:type="dxa"/>
            <w:tcBorders>
              <w:top w:val="nil"/>
              <w:left w:val="nil"/>
              <w:bottom w:val="single" w:sz="4" w:space="0" w:color="auto"/>
              <w:right w:val="single" w:sz="4" w:space="0" w:color="auto"/>
            </w:tcBorders>
            <w:vAlign w:val="center"/>
            <w:hideMark/>
          </w:tcPr>
          <w:p w14:paraId="2C2ADBCF"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Rajasthan</w:t>
            </w:r>
          </w:p>
        </w:tc>
        <w:tc>
          <w:tcPr>
            <w:tcW w:w="928" w:type="dxa"/>
            <w:tcBorders>
              <w:top w:val="nil"/>
              <w:left w:val="nil"/>
              <w:bottom w:val="single" w:sz="4" w:space="0" w:color="auto"/>
              <w:right w:val="single" w:sz="4" w:space="0" w:color="auto"/>
            </w:tcBorders>
            <w:vAlign w:val="center"/>
            <w:hideMark/>
          </w:tcPr>
          <w:p w14:paraId="033F71F0"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329</w:t>
            </w:r>
          </w:p>
        </w:tc>
        <w:tc>
          <w:tcPr>
            <w:tcW w:w="1030" w:type="dxa"/>
            <w:tcBorders>
              <w:top w:val="nil"/>
              <w:left w:val="nil"/>
              <w:bottom w:val="single" w:sz="4" w:space="0" w:color="auto"/>
              <w:right w:val="single" w:sz="4" w:space="0" w:color="auto"/>
            </w:tcBorders>
            <w:vAlign w:val="center"/>
            <w:hideMark/>
          </w:tcPr>
          <w:p w14:paraId="3402C095"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180.95</w:t>
            </w:r>
          </w:p>
        </w:tc>
        <w:tc>
          <w:tcPr>
            <w:tcW w:w="928" w:type="dxa"/>
            <w:tcBorders>
              <w:top w:val="nil"/>
              <w:left w:val="nil"/>
              <w:bottom w:val="single" w:sz="4" w:space="0" w:color="auto"/>
              <w:right w:val="single" w:sz="4" w:space="0" w:color="auto"/>
            </w:tcBorders>
            <w:vAlign w:val="center"/>
            <w:hideMark/>
          </w:tcPr>
          <w:p w14:paraId="68A2D70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71" w:type="dxa"/>
            <w:tcBorders>
              <w:top w:val="nil"/>
              <w:left w:val="nil"/>
              <w:bottom w:val="single" w:sz="4" w:space="0" w:color="auto"/>
              <w:right w:val="single" w:sz="4" w:space="0" w:color="auto"/>
            </w:tcBorders>
            <w:vAlign w:val="center"/>
            <w:hideMark/>
          </w:tcPr>
          <w:p w14:paraId="4A20935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852" w:type="dxa"/>
            <w:tcBorders>
              <w:top w:val="nil"/>
              <w:left w:val="nil"/>
              <w:bottom w:val="single" w:sz="4" w:space="0" w:color="auto"/>
              <w:right w:val="single" w:sz="4" w:space="0" w:color="auto"/>
            </w:tcBorders>
            <w:vAlign w:val="center"/>
            <w:hideMark/>
          </w:tcPr>
          <w:p w14:paraId="5EC1625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180.95</w:t>
            </w:r>
          </w:p>
        </w:tc>
      </w:tr>
      <w:tr w:rsidR="00661FF3" w:rsidRPr="00C671D8" w14:paraId="4481583F"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1E5A1D81"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w:t>
            </w:r>
          </w:p>
        </w:tc>
        <w:tc>
          <w:tcPr>
            <w:tcW w:w="1751" w:type="dxa"/>
            <w:tcBorders>
              <w:top w:val="nil"/>
              <w:left w:val="nil"/>
              <w:bottom w:val="single" w:sz="4" w:space="0" w:color="auto"/>
              <w:right w:val="single" w:sz="4" w:space="0" w:color="auto"/>
            </w:tcBorders>
            <w:vAlign w:val="center"/>
            <w:hideMark/>
          </w:tcPr>
          <w:p w14:paraId="022AB083"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Sikkim</w:t>
            </w:r>
          </w:p>
        </w:tc>
        <w:tc>
          <w:tcPr>
            <w:tcW w:w="928" w:type="dxa"/>
            <w:tcBorders>
              <w:top w:val="nil"/>
              <w:left w:val="nil"/>
              <w:bottom w:val="single" w:sz="4" w:space="0" w:color="auto"/>
              <w:right w:val="single" w:sz="4" w:space="0" w:color="auto"/>
            </w:tcBorders>
            <w:vAlign w:val="center"/>
            <w:hideMark/>
          </w:tcPr>
          <w:p w14:paraId="3AC2527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w:t>
            </w:r>
          </w:p>
        </w:tc>
        <w:tc>
          <w:tcPr>
            <w:tcW w:w="1030" w:type="dxa"/>
            <w:tcBorders>
              <w:top w:val="nil"/>
              <w:left w:val="nil"/>
              <w:bottom w:val="single" w:sz="4" w:space="0" w:color="auto"/>
              <w:right w:val="single" w:sz="4" w:space="0" w:color="auto"/>
            </w:tcBorders>
            <w:vAlign w:val="center"/>
            <w:hideMark/>
          </w:tcPr>
          <w:p w14:paraId="4BE2F7B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27.06</w:t>
            </w:r>
          </w:p>
        </w:tc>
        <w:tc>
          <w:tcPr>
            <w:tcW w:w="928" w:type="dxa"/>
            <w:tcBorders>
              <w:top w:val="nil"/>
              <w:left w:val="nil"/>
              <w:bottom w:val="single" w:sz="4" w:space="0" w:color="auto"/>
              <w:right w:val="single" w:sz="4" w:space="0" w:color="auto"/>
            </w:tcBorders>
            <w:vAlign w:val="center"/>
            <w:hideMark/>
          </w:tcPr>
          <w:p w14:paraId="5D4575A7"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1371" w:type="dxa"/>
            <w:tcBorders>
              <w:top w:val="nil"/>
              <w:left w:val="nil"/>
              <w:bottom w:val="single" w:sz="4" w:space="0" w:color="auto"/>
              <w:right w:val="single" w:sz="4" w:space="0" w:color="auto"/>
            </w:tcBorders>
            <w:vAlign w:val="center"/>
            <w:hideMark/>
          </w:tcPr>
          <w:p w14:paraId="4CBF6986"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4.04</w:t>
            </w:r>
          </w:p>
        </w:tc>
        <w:tc>
          <w:tcPr>
            <w:tcW w:w="1852" w:type="dxa"/>
            <w:tcBorders>
              <w:top w:val="nil"/>
              <w:left w:val="nil"/>
              <w:bottom w:val="single" w:sz="4" w:space="0" w:color="auto"/>
              <w:right w:val="single" w:sz="4" w:space="0" w:color="auto"/>
            </w:tcBorders>
            <w:vAlign w:val="center"/>
            <w:hideMark/>
          </w:tcPr>
          <w:p w14:paraId="66401C0F" w14:textId="16443BCA"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31.1</w:t>
            </w:r>
            <w:r w:rsidR="005500DB" w:rsidRPr="00C671D8">
              <w:rPr>
                <w:rFonts w:ascii="Times New Roman" w:eastAsia="Times New Roman" w:hAnsi="Times New Roman" w:cs="Times New Roman"/>
                <w:sz w:val="20"/>
                <w:szCs w:val="20"/>
                <w:lang w:val="en-IN" w:eastAsia="en-IN"/>
              </w:rPr>
              <w:t>0</w:t>
            </w:r>
          </w:p>
        </w:tc>
      </w:tr>
      <w:tr w:rsidR="00661FF3" w:rsidRPr="00C671D8" w14:paraId="1E6C2C3D"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312338D6"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p>
        </w:tc>
        <w:tc>
          <w:tcPr>
            <w:tcW w:w="1751" w:type="dxa"/>
            <w:tcBorders>
              <w:top w:val="nil"/>
              <w:left w:val="nil"/>
              <w:bottom w:val="single" w:sz="4" w:space="0" w:color="auto"/>
              <w:right w:val="single" w:sz="4" w:space="0" w:color="auto"/>
            </w:tcBorders>
            <w:vAlign w:val="center"/>
            <w:hideMark/>
          </w:tcPr>
          <w:p w14:paraId="2F483C51"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Tripura</w:t>
            </w:r>
          </w:p>
        </w:tc>
        <w:tc>
          <w:tcPr>
            <w:tcW w:w="928" w:type="dxa"/>
            <w:tcBorders>
              <w:top w:val="nil"/>
              <w:left w:val="nil"/>
              <w:bottom w:val="single" w:sz="4" w:space="0" w:color="auto"/>
              <w:right w:val="single" w:sz="4" w:space="0" w:color="auto"/>
            </w:tcBorders>
            <w:vAlign w:val="center"/>
            <w:hideMark/>
          </w:tcPr>
          <w:p w14:paraId="013EA95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112</w:t>
            </w:r>
          </w:p>
        </w:tc>
        <w:tc>
          <w:tcPr>
            <w:tcW w:w="1030" w:type="dxa"/>
            <w:tcBorders>
              <w:top w:val="nil"/>
              <w:left w:val="nil"/>
              <w:bottom w:val="single" w:sz="4" w:space="0" w:color="auto"/>
              <w:right w:val="single" w:sz="4" w:space="0" w:color="auto"/>
            </w:tcBorders>
            <w:vAlign w:val="center"/>
            <w:hideMark/>
          </w:tcPr>
          <w:p w14:paraId="5BF37E77" w14:textId="73737311"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84</w:t>
            </w:r>
            <w:r w:rsidR="005500DB" w:rsidRPr="00C671D8">
              <w:rPr>
                <w:rFonts w:ascii="Times New Roman" w:eastAsia="Times New Roman" w:hAnsi="Times New Roman" w:cs="Times New Roman"/>
                <w:sz w:val="20"/>
                <w:szCs w:val="20"/>
                <w:lang w:val="en-IN" w:eastAsia="en-IN"/>
              </w:rPr>
              <w:t>.00</w:t>
            </w:r>
          </w:p>
        </w:tc>
        <w:tc>
          <w:tcPr>
            <w:tcW w:w="928" w:type="dxa"/>
            <w:tcBorders>
              <w:top w:val="nil"/>
              <w:left w:val="nil"/>
              <w:bottom w:val="single" w:sz="4" w:space="0" w:color="auto"/>
              <w:right w:val="single" w:sz="4" w:space="0" w:color="auto"/>
            </w:tcBorders>
            <w:vAlign w:val="center"/>
            <w:hideMark/>
          </w:tcPr>
          <w:p w14:paraId="274791D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71" w:type="dxa"/>
            <w:tcBorders>
              <w:top w:val="nil"/>
              <w:left w:val="nil"/>
              <w:bottom w:val="single" w:sz="4" w:space="0" w:color="auto"/>
              <w:right w:val="single" w:sz="4" w:space="0" w:color="auto"/>
            </w:tcBorders>
            <w:vAlign w:val="center"/>
            <w:hideMark/>
          </w:tcPr>
          <w:p w14:paraId="7FB2DF03"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852" w:type="dxa"/>
            <w:tcBorders>
              <w:top w:val="nil"/>
              <w:left w:val="nil"/>
              <w:bottom w:val="single" w:sz="4" w:space="0" w:color="auto"/>
              <w:right w:val="single" w:sz="4" w:space="0" w:color="auto"/>
            </w:tcBorders>
            <w:vAlign w:val="center"/>
            <w:hideMark/>
          </w:tcPr>
          <w:p w14:paraId="0C22643D" w14:textId="6DA6EE71"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84</w:t>
            </w:r>
            <w:r w:rsidR="005500DB" w:rsidRPr="00C671D8">
              <w:rPr>
                <w:rFonts w:ascii="Times New Roman" w:eastAsia="Times New Roman" w:hAnsi="Times New Roman" w:cs="Times New Roman"/>
                <w:sz w:val="20"/>
                <w:szCs w:val="20"/>
                <w:lang w:val="en-IN" w:eastAsia="en-IN"/>
              </w:rPr>
              <w:t>.00</w:t>
            </w:r>
          </w:p>
        </w:tc>
      </w:tr>
      <w:tr w:rsidR="00661FF3" w:rsidRPr="00C671D8" w14:paraId="0075EC53"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36E9DCD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p>
        </w:tc>
        <w:tc>
          <w:tcPr>
            <w:tcW w:w="1751" w:type="dxa"/>
            <w:tcBorders>
              <w:top w:val="nil"/>
              <w:left w:val="nil"/>
              <w:bottom w:val="single" w:sz="4" w:space="0" w:color="auto"/>
              <w:right w:val="single" w:sz="4" w:space="0" w:color="auto"/>
            </w:tcBorders>
            <w:vAlign w:val="center"/>
            <w:hideMark/>
          </w:tcPr>
          <w:p w14:paraId="44CA75FB"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Uttar Pradesh</w:t>
            </w:r>
          </w:p>
        </w:tc>
        <w:tc>
          <w:tcPr>
            <w:tcW w:w="928" w:type="dxa"/>
            <w:tcBorders>
              <w:top w:val="nil"/>
              <w:left w:val="nil"/>
              <w:bottom w:val="single" w:sz="4" w:space="0" w:color="auto"/>
              <w:right w:val="single" w:sz="4" w:space="0" w:color="auto"/>
            </w:tcBorders>
            <w:vAlign w:val="center"/>
            <w:hideMark/>
          </w:tcPr>
          <w:p w14:paraId="261CEF68"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1070</w:t>
            </w:r>
          </w:p>
        </w:tc>
        <w:tc>
          <w:tcPr>
            <w:tcW w:w="1030" w:type="dxa"/>
            <w:tcBorders>
              <w:top w:val="nil"/>
              <w:left w:val="nil"/>
              <w:bottom w:val="single" w:sz="4" w:space="0" w:color="auto"/>
              <w:right w:val="single" w:sz="4" w:space="0" w:color="auto"/>
            </w:tcBorders>
            <w:vAlign w:val="center"/>
            <w:hideMark/>
          </w:tcPr>
          <w:p w14:paraId="3F193EB9" w14:textId="2F124E96"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567.1</w:t>
            </w:r>
            <w:r w:rsidR="005500DB" w:rsidRPr="00C671D8">
              <w:rPr>
                <w:rFonts w:ascii="Times New Roman" w:eastAsia="Times New Roman" w:hAnsi="Times New Roman" w:cs="Times New Roman"/>
                <w:sz w:val="20"/>
                <w:szCs w:val="20"/>
                <w:lang w:val="en-IN" w:eastAsia="en-IN"/>
              </w:rPr>
              <w:t>0</w:t>
            </w:r>
          </w:p>
        </w:tc>
        <w:tc>
          <w:tcPr>
            <w:tcW w:w="928" w:type="dxa"/>
            <w:tcBorders>
              <w:top w:val="nil"/>
              <w:left w:val="nil"/>
              <w:bottom w:val="single" w:sz="4" w:space="0" w:color="auto"/>
              <w:right w:val="single" w:sz="4" w:space="0" w:color="auto"/>
            </w:tcBorders>
            <w:vAlign w:val="center"/>
            <w:hideMark/>
          </w:tcPr>
          <w:p w14:paraId="4688262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26</w:t>
            </w:r>
          </w:p>
        </w:tc>
        <w:tc>
          <w:tcPr>
            <w:tcW w:w="1371" w:type="dxa"/>
            <w:tcBorders>
              <w:top w:val="nil"/>
              <w:left w:val="nil"/>
              <w:bottom w:val="single" w:sz="4" w:space="0" w:color="auto"/>
              <w:right w:val="single" w:sz="4" w:space="0" w:color="auto"/>
            </w:tcBorders>
            <w:vAlign w:val="center"/>
            <w:hideMark/>
          </w:tcPr>
          <w:p w14:paraId="702CBC66"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78.78</w:t>
            </w:r>
          </w:p>
        </w:tc>
        <w:tc>
          <w:tcPr>
            <w:tcW w:w="1852" w:type="dxa"/>
            <w:tcBorders>
              <w:top w:val="nil"/>
              <w:left w:val="nil"/>
              <w:bottom w:val="single" w:sz="4" w:space="0" w:color="auto"/>
              <w:right w:val="single" w:sz="4" w:space="0" w:color="auto"/>
            </w:tcBorders>
            <w:vAlign w:val="center"/>
            <w:hideMark/>
          </w:tcPr>
          <w:p w14:paraId="7F44762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645.88</w:t>
            </w:r>
          </w:p>
        </w:tc>
      </w:tr>
      <w:tr w:rsidR="00661FF3" w:rsidRPr="00C671D8" w14:paraId="076D9638"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46F7CF25"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w:t>
            </w:r>
          </w:p>
        </w:tc>
        <w:tc>
          <w:tcPr>
            <w:tcW w:w="1751" w:type="dxa"/>
            <w:tcBorders>
              <w:top w:val="nil"/>
              <w:left w:val="nil"/>
              <w:bottom w:val="single" w:sz="4" w:space="0" w:color="auto"/>
              <w:right w:val="single" w:sz="4" w:space="0" w:color="auto"/>
            </w:tcBorders>
            <w:vAlign w:val="center"/>
            <w:hideMark/>
          </w:tcPr>
          <w:p w14:paraId="2BD2919D" w14:textId="77777777" w:rsidR="00661FF3" w:rsidRPr="00C671D8" w:rsidRDefault="00661FF3" w:rsidP="00661FF3">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West Bengal</w:t>
            </w:r>
          </w:p>
        </w:tc>
        <w:tc>
          <w:tcPr>
            <w:tcW w:w="928" w:type="dxa"/>
            <w:tcBorders>
              <w:top w:val="nil"/>
              <w:left w:val="nil"/>
              <w:bottom w:val="single" w:sz="4" w:space="0" w:color="auto"/>
              <w:right w:val="single" w:sz="4" w:space="0" w:color="auto"/>
            </w:tcBorders>
            <w:vAlign w:val="center"/>
            <w:hideMark/>
          </w:tcPr>
          <w:p w14:paraId="48290ACD"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1066</w:t>
            </w:r>
          </w:p>
        </w:tc>
        <w:tc>
          <w:tcPr>
            <w:tcW w:w="1030" w:type="dxa"/>
            <w:tcBorders>
              <w:top w:val="nil"/>
              <w:left w:val="nil"/>
              <w:bottom w:val="single" w:sz="4" w:space="0" w:color="auto"/>
              <w:right w:val="single" w:sz="4" w:space="0" w:color="auto"/>
            </w:tcBorders>
            <w:vAlign w:val="center"/>
            <w:hideMark/>
          </w:tcPr>
          <w:p w14:paraId="69904159"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628.94</w:t>
            </w:r>
          </w:p>
        </w:tc>
        <w:tc>
          <w:tcPr>
            <w:tcW w:w="928" w:type="dxa"/>
            <w:tcBorders>
              <w:top w:val="nil"/>
              <w:left w:val="nil"/>
              <w:bottom w:val="single" w:sz="4" w:space="0" w:color="auto"/>
              <w:right w:val="single" w:sz="4" w:space="0" w:color="auto"/>
            </w:tcBorders>
            <w:vAlign w:val="center"/>
            <w:hideMark/>
          </w:tcPr>
          <w:p w14:paraId="5E27DC3B"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71" w:type="dxa"/>
            <w:tcBorders>
              <w:top w:val="nil"/>
              <w:left w:val="nil"/>
              <w:bottom w:val="single" w:sz="4" w:space="0" w:color="auto"/>
              <w:right w:val="single" w:sz="4" w:space="0" w:color="auto"/>
            </w:tcBorders>
            <w:vAlign w:val="center"/>
            <w:hideMark/>
          </w:tcPr>
          <w:p w14:paraId="3A38A8AA"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852" w:type="dxa"/>
            <w:tcBorders>
              <w:top w:val="nil"/>
              <w:left w:val="nil"/>
              <w:bottom w:val="single" w:sz="4" w:space="0" w:color="auto"/>
              <w:right w:val="single" w:sz="4" w:space="0" w:color="auto"/>
            </w:tcBorders>
            <w:vAlign w:val="center"/>
            <w:hideMark/>
          </w:tcPr>
          <w:p w14:paraId="2AAB4472" w14:textId="77777777" w:rsidR="00661FF3" w:rsidRPr="00C671D8" w:rsidRDefault="00661FF3" w:rsidP="00661FF3">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628.94</w:t>
            </w:r>
          </w:p>
        </w:tc>
      </w:tr>
      <w:tr w:rsidR="00661FF3" w:rsidRPr="00C671D8" w14:paraId="1EC4D194" w14:textId="77777777" w:rsidTr="003D0617">
        <w:trPr>
          <w:trHeight w:val="20"/>
          <w:jc w:val="center"/>
        </w:trPr>
        <w:tc>
          <w:tcPr>
            <w:tcW w:w="567" w:type="dxa"/>
            <w:tcBorders>
              <w:top w:val="nil"/>
              <w:left w:val="single" w:sz="4" w:space="0" w:color="auto"/>
              <w:bottom w:val="single" w:sz="4" w:space="0" w:color="auto"/>
              <w:right w:val="single" w:sz="4" w:space="0" w:color="auto"/>
            </w:tcBorders>
            <w:vAlign w:val="center"/>
            <w:hideMark/>
          </w:tcPr>
          <w:p w14:paraId="12289CCA" w14:textId="464F5F18" w:rsidR="00661FF3" w:rsidRPr="00C671D8" w:rsidRDefault="00661FF3" w:rsidP="00661FF3">
            <w:pPr>
              <w:widowControl/>
              <w:autoSpaceDE/>
              <w:autoSpaceDN/>
              <w:jc w:val="right"/>
              <w:rPr>
                <w:rFonts w:ascii="Times New Roman" w:eastAsia="Times New Roman" w:hAnsi="Times New Roman" w:cs="Times New Roman"/>
                <w:sz w:val="20"/>
                <w:szCs w:val="20"/>
                <w:lang w:val="en-IN" w:eastAsia="en-IN"/>
              </w:rPr>
            </w:pPr>
          </w:p>
        </w:tc>
        <w:tc>
          <w:tcPr>
            <w:tcW w:w="1751" w:type="dxa"/>
            <w:tcBorders>
              <w:top w:val="nil"/>
              <w:left w:val="nil"/>
              <w:bottom w:val="single" w:sz="4" w:space="0" w:color="auto"/>
              <w:right w:val="single" w:sz="4" w:space="0" w:color="auto"/>
            </w:tcBorders>
            <w:vAlign w:val="center"/>
            <w:hideMark/>
          </w:tcPr>
          <w:p w14:paraId="3B13BEEF" w14:textId="0FF0AB59" w:rsidR="00661FF3" w:rsidRPr="00C671D8" w:rsidRDefault="005500DB" w:rsidP="00661FF3">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Total</w:t>
            </w:r>
          </w:p>
        </w:tc>
        <w:tc>
          <w:tcPr>
            <w:tcW w:w="928" w:type="dxa"/>
            <w:tcBorders>
              <w:top w:val="nil"/>
              <w:left w:val="nil"/>
              <w:bottom w:val="single" w:sz="4" w:space="0" w:color="auto"/>
              <w:right w:val="single" w:sz="4" w:space="0" w:color="auto"/>
            </w:tcBorders>
            <w:vAlign w:val="center"/>
            <w:hideMark/>
          </w:tcPr>
          <w:p w14:paraId="7F90B096" w14:textId="77777777" w:rsidR="00661FF3" w:rsidRPr="00C671D8" w:rsidRDefault="00661FF3" w:rsidP="00661FF3">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5793</w:t>
            </w:r>
          </w:p>
        </w:tc>
        <w:tc>
          <w:tcPr>
            <w:tcW w:w="1030" w:type="dxa"/>
            <w:tcBorders>
              <w:top w:val="nil"/>
              <w:left w:val="nil"/>
              <w:bottom w:val="single" w:sz="4" w:space="0" w:color="auto"/>
              <w:right w:val="single" w:sz="4" w:space="0" w:color="auto"/>
            </w:tcBorders>
            <w:vAlign w:val="center"/>
            <w:hideMark/>
          </w:tcPr>
          <w:p w14:paraId="6CD35B8E" w14:textId="1EEA3DCA" w:rsidR="00661FF3" w:rsidRPr="00C671D8" w:rsidRDefault="00661FF3" w:rsidP="00661FF3">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3465.8</w:t>
            </w:r>
            <w:r w:rsidR="005500DB" w:rsidRPr="00C671D8">
              <w:rPr>
                <w:rFonts w:ascii="Times New Roman" w:eastAsia="Times New Roman" w:hAnsi="Times New Roman" w:cs="Times New Roman"/>
                <w:b/>
                <w:bCs/>
                <w:sz w:val="20"/>
                <w:szCs w:val="20"/>
                <w:lang w:val="en-IN" w:eastAsia="en-IN"/>
              </w:rPr>
              <w:t>0</w:t>
            </w:r>
          </w:p>
        </w:tc>
        <w:tc>
          <w:tcPr>
            <w:tcW w:w="928" w:type="dxa"/>
            <w:tcBorders>
              <w:top w:val="nil"/>
              <w:left w:val="nil"/>
              <w:bottom w:val="single" w:sz="4" w:space="0" w:color="auto"/>
              <w:right w:val="single" w:sz="4" w:space="0" w:color="auto"/>
            </w:tcBorders>
            <w:vAlign w:val="center"/>
            <w:hideMark/>
          </w:tcPr>
          <w:p w14:paraId="036C5A8A" w14:textId="77777777" w:rsidR="00661FF3" w:rsidRPr="00C671D8" w:rsidRDefault="00661FF3" w:rsidP="00661FF3">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166</w:t>
            </w:r>
          </w:p>
        </w:tc>
        <w:tc>
          <w:tcPr>
            <w:tcW w:w="1371" w:type="dxa"/>
            <w:tcBorders>
              <w:top w:val="nil"/>
              <w:left w:val="nil"/>
              <w:bottom w:val="single" w:sz="4" w:space="0" w:color="auto"/>
              <w:right w:val="single" w:sz="4" w:space="0" w:color="auto"/>
            </w:tcBorders>
            <w:vAlign w:val="center"/>
            <w:hideMark/>
          </w:tcPr>
          <w:p w14:paraId="6EDA0EA9" w14:textId="77777777" w:rsidR="00661FF3" w:rsidRPr="00C671D8" w:rsidRDefault="00661FF3" w:rsidP="00661FF3">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525.62</w:t>
            </w:r>
          </w:p>
        </w:tc>
        <w:tc>
          <w:tcPr>
            <w:tcW w:w="1852" w:type="dxa"/>
            <w:tcBorders>
              <w:top w:val="nil"/>
              <w:left w:val="nil"/>
              <w:bottom w:val="single" w:sz="4" w:space="0" w:color="auto"/>
              <w:right w:val="single" w:sz="4" w:space="0" w:color="auto"/>
            </w:tcBorders>
            <w:vAlign w:val="center"/>
            <w:hideMark/>
          </w:tcPr>
          <w:p w14:paraId="3E7161E1" w14:textId="77777777" w:rsidR="00661FF3" w:rsidRPr="00C671D8" w:rsidRDefault="00661FF3" w:rsidP="00661FF3">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3991.42</w:t>
            </w:r>
          </w:p>
        </w:tc>
      </w:tr>
    </w:tbl>
    <w:p w14:paraId="3A4DC900" w14:textId="25592689" w:rsidR="00F4779A" w:rsidRPr="00C671D8" w:rsidRDefault="00F4779A" w:rsidP="00C66B98">
      <w:pPr>
        <w:pStyle w:val="BodyText"/>
        <w:spacing w:before="7"/>
        <w:rPr>
          <w:rFonts w:ascii="Times New Roman" w:hAnsi="Times New Roman" w:cs="Times New Roman"/>
          <w:b/>
          <w:bCs/>
        </w:rPr>
      </w:pPr>
    </w:p>
    <w:p w14:paraId="22793A6A" w14:textId="77777777" w:rsidR="0023644C" w:rsidRPr="00C671D8" w:rsidRDefault="0023644C" w:rsidP="00BA4831">
      <w:pPr>
        <w:pStyle w:val="BodyText"/>
        <w:spacing w:before="7"/>
        <w:rPr>
          <w:rFonts w:ascii="Times New Roman" w:hAnsi="Times New Roman" w:cs="Times New Roman"/>
          <w:b/>
          <w:bCs/>
          <w:lang w:val="en-IN"/>
        </w:rPr>
      </w:pPr>
    </w:p>
    <w:p w14:paraId="0A686394" w14:textId="77777777" w:rsidR="0023644C" w:rsidRPr="00C671D8" w:rsidRDefault="0023644C" w:rsidP="00661FF3">
      <w:pPr>
        <w:pStyle w:val="BodyText"/>
        <w:spacing w:before="7"/>
        <w:ind w:left="857"/>
        <w:jc w:val="right"/>
        <w:rPr>
          <w:rFonts w:ascii="Times New Roman" w:hAnsi="Times New Roman" w:cs="Times New Roman"/>
          <w:b/>
          <w:bCs/>
          <w:lang w:val="en-IN"/>
        </w:rPr>
      </w:pPr>
    </w:p>
    <w:p w14:paraId="3BEB9E83" w14:textId="77777777" w:rsidR="0023644C" w:rsidRPr="00C671D8" w:rsidRDefault="0023644C" w:rsidP="00661FF3">
      <w:pPr>
        <w:pStyle w:val="BodyText"/>
        <w:spacing w:before="7"/>
        <w:ind w:left="857"/>
        <w:jc w:val="right"/>
        <w:rPr>
          <w:rFonts w:ascii="Times New Roman" w:hAnsi="Times New Roman" w:cs="Times New Roman"/>
          <w:b/>
          <w:bCs/>
          <w:lang w:val="en-IN"/>
        </w:rPr>
      </w:pPr>
    </w:p>
    <w:p w14:paraId="47A71113" w14:textId="77777777" w:rsidR="003D0617" w:rsidRDefault="00661FF3" w:rsidP="00AA641C">
      <w:pPr>
        <w:pStyle w:val="Heading3"/>
      </w:pPr>
      <w:bookmarkStart w:id="47" w:name="_Toc222401545"/>
      <w:r w:rsidRPr="00C671D8">
        <w:t>Annexure X.2</w:t>
      </w:r>
      <w:r w:rsidR="002048A6" w:rsidRPr="00C671D8">
        <w:br/>
      </w:r>
      <w:r w:rsidRPr="00C671D8">
        <w:t xml:space="preserve"> </w:t>
      </w:r>
      <w:proofErr w:type="spellStart"/>
      <w:r w:rsidRPr="00C671D8">
        <w:t>Statewise</w:t>
      </w:r>
      <w:proofErr w:type="spellEnd"/>
      <w:r w:rsidRPr="00C671D8">
        <w:t xml:space="preserve"> Financial and Physical Provisions for 1989–90 Recommended in </w:t>
      </w:r>
      <w:r w:rsidR="0014399B" w:rsidRPr="00C671D8">
        <w:t>the Education Sector for Upgradation</w:t>
      </w:r>
      <w:bookmarkEnd w:id="47"/>
    </w:p>
    <w:p w14:paraId="56DAAF37" w14:textId="6F46D865" w:rsidR="00661FF3" w:rsidRPr="003D0617" w:rsidRDefault="0014399B" w:rsidP="003D0617">
      <w:pPr>
        <w:jc w:val="center"/>
        <w:rPr>
          <w:rFonts w:ascii="Times New Roman" w:hAnsi="Times New Roman" w:cs="Times New Roman"/>
          <w:sz w:val="20"/>
          <w:szCs w:val="20"/>
        </w:rPr>
      </w:pPr>
      <w:r w:rsidRPr="003D0617">
        <w:rPr>
          <w:rFonts w:ascii="Times New Roman" w:hAnsi="Times New Roman" w:cs="Times New Roman"/>
          <w:sz w:val="20"/>
          <w:szCs w:val="20"/>
        </w:rPr>
        <w:t>(Para 10.10)</w:t>
      </w:r>
    </w:p>
    <w:tbl>
      <w:tblPr>
        <w:tblW w:w="6774" w:type="dxa"/>
        <w:jc w:val="center"/>
        <w:tblLook w:val="04A0" w:firstRow="1" w:lastRow="0" w:firstColumn="1" w:lastColumn="0" w:noHBand="0" w:noVBand="1"/>
      </w:tblPr>
      <w:tblGrid>
        <w:gridCol w:w="782"/>
        <w:gridCol w:w="2074"/>
        <w:gridCol w:w="1959"/>
        <w:gridCol w:w="607"/>
        <w:gridCol w:w="1352"/>
      </w:tblGrid>
      <w:tr w:rsidR="00BA4831" w:rsidRPr="00C671D8" w14:paraId="5804A2DF" w14:textId="77777777" w:rsidTr="00D670A2">
        <w:trPr>
          <w:trHeight w:val="21"/>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14:paraId="155598EE" w14:textId="77777777" w:rsidR="00BA4831" w:rsidRPr="00C671D8" w:rsidRDefault="00BA4831" w:rsidP="0023644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Sl. No.</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0FD8AB38" w14:textId="77777777" w:rsidR="00BA4831" w:rsidRPr="00C671D8" w:rsidRDefault="00BA4831" w:rsidP="0023644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State</w:t>
            </w:r>
          </w:p>
        </w:tc>
        <w:tc>
          <w:tcPr>
            <w:tcW w:w="3918" w:type="dxa"/>
            <w:gridSpan w:val="3"/>
            <w:tcBorders>
              <w:top w:val="single" w:sz="4" w:space="0" w:color="auto"/>
              <w:left w:val="nil"/>
              <w:bottom w:val="single" w:sz="4" w:space="0" w:color="auto"/>
              <w:right w:val="single" w:sz="4" w:space="0" w:color="auto"/>
            </w:tcBorders>
            <w:noWrap/>
            <w:vAlign w:val="bottom"/>
            <w:hideMark/>
          </w:tcPr>
          <w:p w14:paraId="50D23001" w14:textId="77777777" w:rsidR="00BA4831" w:rsidRPr="00C671D8" w:rsidRDefault="00BA4831" w:rsidP="00BA4831">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Buildings for Primary Schools</w:t>
            </w:r>
          </w:p>
          <w:p w14:paraId="11C1EF43" w14:textId="2A8881AA" w:rsidR="00BA4831" w:rsidRPr="00C671D8" w:rsidRDefault="00BA4831" w:rsidP="00BA4831">
            <w:pPr>
              <w:widowControl/>
              <w:autoSpaceDE/>
              <w:autoSpaceDN/>
              <w:jc w:val="center"/>
              <w:rPr>
                <w:rFonts w:ascii="Times New Roman" w:eastAsia="Times New Roman" w:hAnsi="Times New Roman" w:cs="Times New Roman"/>
                <w:b/>
                <w:bCs/>
                <w:lang w:val="en-IN" w:eastAsia="en-IN"/>
              </w:rPr>
            </w:pPr>
          </w:p>
        </w:tc>
      </w:tr>
      <w:tr w:rsidR="000719E9" w:rsidRPr="00C671D8" w14:paraId="5B427EF2" w14:textId="77777777" w:rsidTr="002C3761">
        <w:trPr>
          <w:trHeight w:val="21"/>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14:paraId="44E9346E" w14:textId="77777777" w:rsidR="000719E9" w:rsidRPr="00C671D8" w:rsidRDefault="000719E9" w:rsidP="0023644C">
            <w:pPr>
              <w:widowControl/>
              <w:autoSpaceDE/>
              <w:autoSpaceDN/>
              <w:rPr>
                <w:rFonts w:ascii="Times New Roman" w:eastAsia="Times New Roman" w:hAnsi="Times New Roman" w:cs="Times New Roman"/>
                <w:b/>
                <w:bCs/>
                <w:lang w:val="en-IN" w:eastAsia="en-IN"/>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18D3D9F" w14:textId="77777777" w:rsidR="000719E9" w:rsidRPr="00C671D8" w:rsidRDefault="000719E9" w:rsidP="0023644C">
            <w:pPr>
              <w:widowControl/>
              <w:autoSpaceDE/>
              <w:autoSpaceDN/>
              <w:rPr>
                <w:rFonts w:ascii="Times New Roman" w:eastAsia="Times New Roman" w:hAnsi="Times New Roman" w:cs="Times New Roman"/>
                <w:b/>
                <w:bCs/>
                <w:lang w:val="en-IN" w:eastAsia="en-IN"/>
              </w:rPr>
            </w:pPr>
          </w:p>
        </w:tc>
        <w:tc>
          <w:tcPr>
            <w:tcW w:w="1959" w:type="dxa"/>
            <w:tcBorders>
              <w:top w:val="nil"/>
              <w:left w:val="nil"/>
              <w:bottom w:val="single" w:sz="4" w:space="0" w:color="auto"/>
              <w:right w:val="single" w:sz="4" w:space="0" w:color="auto"/>
            </w:tcBorders>
            <w:vAlign w:val="center"/>
            <w:hideMark/>
          </w:tcPr>
          <w:p w14:paraId="6281D88C" w14:textId="77777777" w:rsidR="000719E9" w:rsidRPr="00C671D8" w:rsidRDefault="000719E9" w:rsidP="0023644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 xml:space="preserve"> (Number)</w:t>
            </w:r>
          </w:p>
        </w:tc>
        <w:tc>
          <w:tcPr>
            <w:tcW w:w="1959" w:type="dxa"/>
            <w:gridSpan w:val="2"/>
            <w:tcBorders>
              <w:top w:val="nil"/>
              <w:left w:val="nil"/>
              <w:bottom w:val="single" w:sz="4" w:space="0" w:color="auto"/>
              <w:right w:val="single" w:sz="4" w:space="0" w:color="auto"/>
            </w:tcBorders>
          </w:tcPr>
          <w:p w14:paraId="2A5D6042" w14:textId="1B6E8BEE" w:rsidR="000719E9" w:rsidRPr="00C671D8" w:rsidRDefault="000719E9" w:rsidP="000719E9">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Outlay (Rs. Lakh)</w:t>
            </w:r>
          </w:p>
        </w:tc>
      </w:tr>
      <w:tr w:rsidR="00D670A2" w:rsidRPr="00C671D8" w14:paraId="1667DE0B"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210CE1E2"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w:t>
            </w:r>
          </w:p>
        </w:tc>
        <w:tc>
          <w:tcPr>
            <w:tcW w:w="2074" w:type="dxa"/>
            <w:tcBorders>
              <w:top w:val="nil"/>
              <w:left w:val="nil"/>
              <w:bottom w:val="single" w:sz="4" w:space="0" w:color="auto"/>
              <w:right w:val="single" w:sz="4" w:space="0" w:color="auto"/>
            </w:tcBorders>
            <w:vAlign w:val="center"/>
            <w:hideMark/>
          </w:tcPr>
          <w:p w14:paraId="06425806"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Andhra Pradesh</w:t>
            </w:r>
          </w:p>
        </w:tc>
        <w:tc>
          <w:tcPr>
            <w:tcW w:w="1959" w:type="dxa"/>
            <w:tcBorders>
              <w:top w:val="nil"/>
              <w:left w:val="nil"/>
              <w:bottom w:val="single" w:sz="4" w:space="0" w:color="auto"/>
              <w:right w:val="single" w:sz="4" w:space="0" w:color="auto"/>
            </w:tcBorders>
            <w:vAlign w:val="center"/>
            <w:hideMark/>
          </w:tcPr>
          <w:p w14:paraId="3A378525"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493</w:t>
            </w:r>
          </w:p>
        </w:tc>
        <w:tc>
          <w:tcPr>
            <w:tcW w:w="607" w:type="dxa"/>
            <w:tcBorders>
              <w:top w:val="nil"/>
              <w:left w:val="nil"/>
              <w:bottom w:val="single" w:sz="4" w:space="0" w:color="auto"/>
              <w:right w:val="nil"/>
            </w:tcBorders>
          </w:tcPr>
          <w:p w14:paraId="39D3EED0"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7EFBA14C" w14:textId="0681BA4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369.75</w:t>
            </w:r>
          </w:p>
        </w:tc>
      </w:tr>
      <w:tr w:rsidR="00D670A2" w:rsidRPr="00C671D8" w14:paraId="187CB8A4"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29BE022C"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2074" w:type="dxa"/>
            <w:tcBorders>
              <w:top w:val="nil"/>
              <w:left w:val="nil"/>
              <w:bottom w:val="single" w:sz="4" w:space="0" w:color="auto"/>
              <w:right w:val="single" w:sz="4" w:space="0" w:color="auto"/>
            </w:tcBorders>
            <w:vAlign w:val="center"/>
            <w:hideMark/>
          </w:tcPr>
          <w:p w14:paraId="796611F8"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Assam</w:t>
            </w:r>
          </w:p>
        </w:tc>
        <w:tc>
          <w:tcPr>
            <w:tcW w:w="1959" w:type="dxa"/>
            <w:tcBorders>
              <w:top w:val="nil"/>
              <w:left w:val="nil"/>
              <w:bottom w:val="single" w:sz="4" w:space="0" w:color="auto"/>
              <w:right w:val="single" w:sz="4" w:space="0" w:color="auto"/>
            </w:tcBorders>
            <w:vAlign w:val="center"/>
            <w:hideMark/>
          </w:tcPr>
          <w:p w14:paraId="5BCC5BF1"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814</w:t>
            </w:r>
          </w:p>
        </w:tc>
        <w:tc>
          <w:tcPr>
            <w:tcW w:w="607" w:type="dxa"/>
            <w:tcBorders>
              <w:top w:val="nil"/>
              <w:left w:val="nil"/>
              <w:bottom w:val="single" w:sz="4" w:space="0" w:color="auto"/>
              <w:right w:val="nil"/>
            </w:tcBorders>
          </w:tcPr>
          <w:p w14:paraId="744440F5"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49F00856" w14:textId="127D842C"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610.50</w:t>
            </w:r>
          </w:p>
        </w:tc>
      </w:tr>
      <w:tr w:rsidR="00D670A2" w:rsidRPr="00C671D8" w14:paraId="6B846C06"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03C4268D"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w:t>
            </w:r>
          </w:p>
        </w:tc>
        <w:tc>
          <w:tcPr>
            <w:tcW w:w="2074" w:type="dxa"/>
            <w:tcBorders>
              <w:top w:val="nil"/>
              <w:left w:val="nil"/>
              <w:bottom w:val="single" w:sz="4" w:space="0" w:color="auto"/>
              <w:right w:val="single" w:sz="4" w:space="0" w:color="auto"/>
            </w:tcBorders>
            <w:vAlign w:val="center"/>
            <w:hideMark/>
          </w:tcPr>
          <w:p w14:paraId="1707A0D4"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Bihar</w:t>
            </w:r>
          </w:p>
        </w:tc>
        <w:tc>
          <w:tcPr>
            <w:tcW w:w="1959" w:type="dxa"/>
            <w:tcBorders>
              <w:top w:val="nil"/>
              <w:left w:val="nil"/>
              <w:bottom w:val="single" w:sz="4" w:space="0" w:color="auto"/>
              <w:right w:val="single" w:sz="4" w:space="0" w:color="auto"/>
            </w:tcBorders>
            <w:vAlign w:val="center"/>
            <w:hideMark/>
          </w:tcPr>
          <w:p w14:paraId="1AB1A1EF"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978</w:t>
            </w:r>
          </w:p>
        </w:tc>
        <w:tc>
          <w:tcPr>
            <w:tcW w:w="607" w:type="dxa"/>
            <w:tcBorders>
              <w:top w:val="nil"/>
              <w:left w:val="nil"/>
              <w:bottom w:val="single" w:sz="4" w:space="0" w:color="auto"/>
              <w:right w:val="nil"/>
            </w:tcBorders>
          </w:tcPr>
          <w:p w14:paraId="46CEC47C"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2B9E1B27" w14:textId="797CE0F3"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733.50</w:t>
            </w:r>
          </w:p>
        </w:tc>
      </w:tr>
      <w:tr w:rsidR="00D670A2" w:rsidRPr="00C671D8" w14:paraId="3DE04E75"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52311F9C"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w:t>
            </w:r>
          </w:p>
        </w:tc>
        <w:tc>
          <w:tcPr>
            <w:tcW w:w="2074" w:type="dxa"/>
            <w:tcBorders>
              <w:top w:val="nil"/>
              <w:left w:val="nil"/>
              <w:bottom w:val="single" w:sz="4" w:space="0" w:color="auto"/>
              <w:right w:val="single" w:sz="4" w:space="0" w:color="auto"/>
            </w:tcBorders>
            <w:vAlign w:val="center"/>
            <w:hideMark/>
          </w:tcPr>
          <w:p w14:paraId="41968035"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Himachal Pradesh</w:t>
            </w:r>
          </w:p>
        </w:tc>
        <w:tc>
          <w:tcPr>
            <w:tcW w:w="1959" w:type="dxa"/>
            <w:tcBorders>
              <w:top w:val="nil"/>
              <w:left w:val="nil"/>
              <w:bottom w:val="single" w:sz="4" w:space="0" w:color="auto"/>
              <w:right w:val="single" w:sz="4" w:space="0" w:color="auto"/>
            </w:tcBorders>
            <w:vAlign w:val="center"/>
            <w:hideMark/>
          </w:tcPr>
          <w:p w14:paraId="45C1579B"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250</w:t>
            </w:r>
          </w:p>
        </w:tc>
        <w:tc>
          <w:tcPr>
            <w:tcW w:w="607" w:type="dxa"/>
            <w:tcBorders>
              <w:top w:val="nil"/>
              <w:left w:val="nil"/>
              <w:bottom w:val="single" w:sz="4" w:space="0" w:color="auto"/>
              <w:right w:val="nil"/>
            </w:tcBorders>
          </w:tcPr>
          <w:p w14:paraId="1C751F11"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254AB3CC" w14:textId="7A833512"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245</w:t>
            </w:r>
            <w:r w:rsidR="00D670A2" w:rsidRPr="00C671D8">
              <w:rPr>
                <w:rFonts w:ascii="Times New Roman" w:eastAsia="Times New Roman" w:hAnsi="Times New Roman" w:cs="Times New Roman"/>
                <w:lang w:val="en-IN" w:eastAsia="en-IN"/>
              </w:rPr>
              <w:t>.00</w:t>
            </w:r>
          </w:p>
        </w:tc>
      </w:tr>
      <w:tr w:rsidR="00D670A2" w:rsidRPr="00C671D8" w14:paraId="14318C89"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612EC4EE"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w:t>
            </w:r>
          </w:p>
        </w:tc>
        <w:tc>
          <w:tcPr>
            <w:tcW w:w="2074" w:type="dxa"/>
            <w:tcBorders>
              <w:top w:val="nil"/>
              <w:left w:val="nil"/>
              <w:bottom w:val="single" w:sz="4" w:space="0" w:color="auto"/>
              <w:right w:val="single" w:sz="4" w:space="0" w:color="auto"/>
            </w:tcBorders>
            <w:vAlign w:val="center"/>
            <w:hideMark/>
          </w:tcPr>
          <w:p w14:paraId="5A45C3EA"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Jammu and Kashmir</w:t>
            </w:r>
          </w:p>
        </w:tc>
        <w:tc>
          <w:tcPr>
            <w:tcW w:w="1959" w:type="dxa"/>
            <w:tcBorders>
              <w:top w:val="nil"/>
              <w:left w:val="nil"/>
              <w:bottom w:val="single" w:sz="4" w:space="0" w:color="auto"/>
              <w:right w:val="single" w:sz="4" w:space="0" w:color="auto"/>
            </w:tcBorders>
            <w:vAlign w:val="center"/>
            <w:hideMark/>
          </w:tcPr>
          <w:p w14:paraId="4179BF99"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250</w:t>
            </w:r>
          </w:p>
        </w:tc>
        <w:tc>
          <w:tcPr>
            <w:tcW w:w="607" w:type="dxa"/>
            <w:tcBorders>
              <w:top w:val="nil"/>
              <w:left w:val="nil"/>
              <w:bottom w:val="single" w:sz="4" w:space="0" w:color="auto"/>
              <w:right w:val="nil"/>
            </w:tcBorders>
          </w:tcPr>
          <w:p w14:paraId="28881CCD"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76B83761" w14:textId="454C9C43"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245</w:t>
            </w:r>
            <w:r w:rsidR="00D670A2" w:rsidRPr="00C671D8">
              <w:rPr>
                <w:rFonts w:ascii="Times New Roman" w:eastAsia="Times New Roman" w:hAnsi="Times New Roman" w:cs="Times New Roman"/>
                <w:lang w:val="en-IN" w:eastAsia="en-IN"/>
              </w:rPr>
              <w:t>.00</w:t>
            </w:r>
          </w:p>
        </w:tc>
      </w:tr>
      <w:tr w:rsidR="00D670A2" w:rsidRPr="00C671D8" w14:paraId="34099EE2"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4BE926D4"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w:t>
            </w:r>
          </w:p>
        </w:tc>
        <w:tc>
          <w:tcPr>
            <w:tcW w:w="2074" w:type="dxa"/>
            <w:tcBorders>
              <w:top w:val="nil"/>
              <w:left w:val="nil"/>
              <w:bottom w:val="single" w:sz="4" w:space="0" w:color="auto"/>
              <w:right w:val="single" w:sz="4" w:space="0" w:color="auto"/>
            </w:tcBorders>
            <w:vAlign w:val="center"/>
            <w:hideMark/>
          </w:tcPr>
          <w:p w14:paraId="4A8382A9"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Manipur</w:t>
            </w:r>
          </w:p>
        </w:tc>
        <w:tc>
          <w:tcPr>
            <w:tcW w:w="1959" w:type="dxa"/>
            <w:tcBorders>
              <w:top w:val="nil"/>
              <w:left w:val="nil"/>
              <w:bottom w:val="single" w:sz="4" w:space="0" w:color="auto"/>
              <w:right w:val="single" w:sz="4" w:space="0" w:color="auto"/>
            </w:tcBorders>
            <w:vAlign w:val="center"/>
            <w:hideMark/>
          </w:tcPr>
          <w:p w14:paraId="32385999"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298</w:t>
            </w:r>
          </w:p>
        </w:tc>
        <w:tc>
          <w:tcPr>
            <w:tcW w:w="607" w:type="dxa"/>
            <w:tcBorders>
              <w:top w:val="nil"/>
              <w:left w:val="nil"/>
              <w:bottom w:val="single" w:sz="4" w:space="0" w:color="auto"/>
              <w:right w:val="nil"/>
            </w:tcBorders>
          </w:tcPr>
          <w:p w14:paraId="2259F4CF"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36D21202" w14:textId="08C5ABBC"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292.04</w:t>
            </w:r>
          </w:p>
        </w:tc>
      </w:tr>
      <w:tr w:rsidR="00D670A2" w:rsidRPr="00C671D8" w14:paraId="2B8DA337"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70211ADE"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w:t>
            </w:r>
          </w:p>
        </w:tc>
        <w:tc>
          <w:tcPr>
            <w:tcW w:w="2074" w:type="dxa"/>
            <w:tcBorders>
              <w:top w:val="nil"/>
              <w:left w:val="nil"/>
              <w:bottom w:val="single" w:sz="4" w:space="0" w:color="auto"/>
              <w:right w:val="single" w:sz="4" w:space="0" w:color="auto"/>
            </w:tcBorders>
            <w:vAlign w:val="center"/>
            <w:hideMark/>
          </w:tcPr>
          <w:p w14:paraId="41109D86"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Madhya Pradesh</w:t>
            </w:r>
          </w:p>
        </w:tc>
        <w:tc>
          <w:tcPr>
            <w:tcW w:w="1959" w:type="dxa"/>
            <w:tcBorders>
              <w:top w:val="nil"/>
              <w:left w:val="nil"/>
              <w:bottom w:val="single" w:sz="4" w:space="0" w:color="auto"/>
              <w:right w:val="single" w:sz="4" w:space="0" w:color="auto"/>
            </w:tcBorders>
            <w:vAlign w:val="center"/>
            <w:hideMark/>
          </w:tcPr>
          <w:p w14:paraId="357806A8"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607" w:type="dxa"/>
            <w:tcBorders>
              <w:top w:val="nil"/>
              <w:left w:val="nil"/>
              <w:bottom w:val="single" w:sz="4" w:space="0" w:color="auto"/>
              <w:right w:val="nil"/>
            </w:tcBorders>
          </w:tcPr>
          <w:p w14:paraId="68BAC0E0"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58A420DD" w14:textId="701174CD"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r>
      <w:tr w:rsidR="00D670A2" w:rsidRPr="00C671D8" w14:paraId="7A51428A"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73BB4227"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w:t>
            </w:r>
          </w:p>
        </w:tc>
        <w:tc>
          <w:tcPr>
            <w:tcW w:w="2074" w:type="dxa"/>
            <w:tcBorders>
              <w:top w:val="nil"/>
              <w:left w:val="nil"/>
              <w:bottom w:val="single" w:sz="4" w:space="0" w:color="auto"/>
              <w:right w:val="single" w:sz="4" w:space="0" w:color="auto"/>
            </w:tcBorders>
            <w:vAlign w:val="center"/>
            <w:hideMark/>
          </w:tcPr>
          <w:p w14:paraId="71E5D5D0"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Meghalaya</w:t>
            </w:r>
          </w:p>
        </w:tc>
        <w:tc>
          <w:tcPr>
            <w:tcW w:w="1959" w:type="dxa"/>
            <w:tcBorders>
              <w:top w:val="nil"/>
              <w:left w:val="nil"/>
              <w:bottom w:val="single" w:sz="4" w:space="0" w:color="auto"/>
              <w:right w:val="single" w:sz="4" w:space="0" w:color="auto"/>
            </w:tcBorders>
            <w:vAlign w:val="center"/>
            <w:hideMark/>
          </w:tcPr>
          <w:p w14:paraId="19489250"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240</w:t>
            </w:r>
          </w:p>
        </w:tc>
        <w:tc>
          <w:tcPr>
            <w:tcW w:w="607" w:type="dxa"/>
            <w:tcBorders>
              <w:top w:val="nil"/>
              <w:left w:val="nil"/>
              <w:bottom w:val="single" w:sz="4" w:space="0" w:color="auto"/>
              <w:right w:val="nil"/>
            </w:tcBorders>
          </w:tcPr>
          <w:p w14:paraId="3B7F1445"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1021C362" w14:textId="5F863A7F"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235.20</w:t>
            </w:r>
          </w:p>
        </w:tc>
      </w:tr>
      <w:tr w:rsidR="00D670A2" w:rsidRPr="00C671D8" w14:paraId="473D423A"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1A72B454"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w:t>
            </w:r>
          </w:p>
        </w:tc>
        <w:tc>
          <w:tcPr>
            <w:tcW w:w="2074" w:type="dxa"/>
            <w:tcBorders>
              <w:top w:val="nil"/>
              <w:left w:val="nil"/>
              <w:bottom w:val="single" w:sz="4" w:space="0" w:color="auto"/>
              <w:right w:val="single" w:sz="4" w:space="0" w:color="auto"/>
            </w:tcBorders>
            <w:vAlign w:val="center"/>
            <w:hideMark/>
          </w:tcPr>
          <w:p w14:paraId="3D7CA84C"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Nagaland</w:t>
            </w:r>
          </w:p>
        </w:tc>
        <w:tc>
          <w:tcPr>
            <w:tcW w:w="1959" w:type="dxa"/>
            <w:tcBorders>
              <w:top w:val="nil"/>
              <w:left w:val="nil"/>
              <w:bottom w:val="single" w:sz="4" w:space="0" w:color="auto"/>
              <w:right w:val="single" w:sz="4" w:space="0" w:color="auto"/>
            </w:tcBorders>
            <w:vAlign w:val="center"/>
            <w:hideMark/>
          </w:tcPr>
          <w:p w14:paraId="725144C5"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78</w:t>
            </w:r>
          </w:p>
        </w:tc>
        <w:tc>
          <w:tcPr>
            <w:tcW w:w="607" w:type="dxa"/>
            <w:tcBorders>
              <w:top w:val="nil"/>
              <w:left w:val="nil"/>
              <w:bottom w:val="single" w:sz="4" w:space="0" w:color="auto"/>
              <w:right w:val="nil"/>
            </w:tcBorders>
          </w:tcPr>
          <w:p w14:paraId="58B3F50A"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32C83F9D" w14:textId="153977C1"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76.44</w:t>
            </w:r>
          </w:p>
        </w:tc>
      </w:tr>
      <w:tr w:rsidR="00D670A2" w:rsidRPr="00C671D8" w14:paraId="18628B71"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14227CE5"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w:t>
            </w:r>
          </w:p>
        </w:tc>
        <w:tc>
          <w:tcPr>
            <w:tcW w:w="2074" w:type="dxa"/>
            <w:tcBorders>
              <w:top w:val="nil"/>
              <w:left w:val="nil"/>
              <w:bottom w:val="single" w:sz="4" w:space="0" w:color="auto"/>
              <w:right w:val="single" w:sz="4" w:space="0" w:color="auto"/>
            </w:tcBorders>
            <w:vAlign w:val="center"/>
            <w:hideMark/>
          </w:tcPr>
          <w:p w14:paraId="0A1E1E28"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Orissa</w:t>
            </w:r>
          </w:p>
        </w:tc>
        <w:tc>
          <w:tcPr>
            <w:tcW w:w="1959" w:type="dxa"/>
            <w:tcBorders>
              <w:top w:val="nil"/>
              <w:left w:val="nil"/>
              <w:bottom w:val="single" w:sz="4" w:space="0" w:color="auto"/>
              <w:right w:val="single" w:sz="4" w:space="0" w:color="auto"/>
            </w:tcBorders>
            <w:vAlign w:val="center"/>
            <w:hideMark/>
          </w:tcPr>
          <w:p w14:paraId="4077AA84"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604</w:t>
            </w:r>
          </w:p>
        </w:tc>
        <w:tc>
          <w:tcPr>
            <w:tcW w:w="607" w:type="dxa"/>
            <w:tcBorders>
              <w:top w:val="nil"/>
              <w:left w:val="nil"/>
              <w:bottom w:val="single" w:sz="4" w:space="0" w:color="auto"/>
              <w:right w:val="nil"/>
            </w:tcBorders>
          </w:tcPr>
          <w:p w14:paraId="5C2DABD6"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49D55674" w14:textId="0ACC56E1"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453.00</w:t>
            </w:r>
          </w:p>
        </w:tc>
      </w:tr>
      <w:tr w:rsidR="00D670A2" w:rsidRPr="00C671D8" w14:paraId="4ACAFB72"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178C25BA"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w:t>
            </w:r>
          </w:p>
        </w:tc>
        <w:tc>
          <w:tcPr>
            <w:tcW w:w="2074" w:type="dxa"/>
            <w:tcBorders>
              <w:top w:val="nil"/>
              <w:left w:val="nil"/>
              <w:bottom w:val="single" w:sz="4" w:space="0" w:color="auto"/>
              <w:right w:val="single" w:sz="4" w:space="0" w:color="auto"/>
            </w:tcBorders>
            <w:vAlign w:val="center"/>
            <w:hideMark/>
          </w:tcPr>
          <w:p w14:paraId="76900278"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Tripura</w:t>
            </w:r>
          </w:p>
        </w:tc>
        <w:tc>
          <w:tcPr>
            <w:tcW w:w="1959" w:type="dxa"/>
            <w:tcBorders>
              <w:top w:val="nil"/>
              <w:left w:val="nil"/>
              <w:bottom w:val="single" w:sz="4" w:space="0" w:color="auto"/>
              <w:right w:val="single" w:sz="4" w:space="0" w:color="auto"/>
            </w:tcBorders>
            <w:vAlign w:val="center"/>
            <w:hideMark/>
          </w:tcPr>
          <w:p w14:paraId="0DBBB4C0"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142</w:t>
            </w:r>
          </w:p>
        </w:tc>
        <w:tc>
          <w:tcPr>
            <w:tcW w:w="607" w:type="dxa"/>
            <w:tcBorders>
              <w:top w:val="nil"/>
              <w:left w:val="nil"/>
              <w:bottom w:val="single" w:sz="4" w:space="0" w:color="auto"/>
              <w:right w:val="nil"/>
            </w:tcBorders>
          </w:tcPr>
          <w:p w14:paraId="52457E3B"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7511E6AA" w14:textId="5F261020"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139.16</w:t>
            </w:r>
          </w:p>
        </w:tc>
      </w:tr>
      <w:tr w:rsidR="00D670A2" w:rsidRPr="00C671D8" w14:paraId="59A9565F" w14:textId="77777777" w:rsidTr="00D670A2">
        <w:trPr>
          <w:trHeight w:val="21"/>
          <w:jc w:val="center"/>
        </w:trPr>
        <w:tc>
          <w:tcPr>
            <w:tcW w:w="782" w:type="dxa"/>
            <w:tcBorders>
              <w:top w:val="nil"/>
              <w:left w:val="single" w:sz="4" w:space="0" w:color="auto"/>
              <w:bottom w:val="single" w:sz="4" w:space="0" w:color="auto"/>
              <w:right w:val="single" w:sz="4" w:space="0" w:color="auto"/>
            </w:tcBorders>
            <w:vAlign w:val="center"/>
            <w:hideMark/>
          </w:tcPr>
          <w:p w14:paraId="681D2FA2"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w:t>
            </w:r>
          </w:p>
        </w:tc>
        <w:tc>
          <w:tcPr>
            <w:tcW w:w="2074" w:type="dxa"/>
            <w:tcBorders>
              <w:top w:val="nil"/>
              <w:left w:val="nil"/>
              <w:bottom w:val="single" w:sz="4" w:space="0" w:color="auto"/>
              <w:right w:val="single" w:sz="4" w:space="0" w:color="auto"/>
            </w:tcBorders>
            <w:vAlign w:val="center"/>
            <w:hideMark/>
          </w:tcPr>
          <w:p w14:paraId="42B95748"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West Bengal</w:t>
            </w:r>
          </w:p>
        </w:tc>
        <w:tc>
          <w:tcPr>
            <w:tcW w:w="1959" w:type="dxa"/>
            <w:tcBorders>
              <w:top w:val="nil"/>
              <w:left w:val="nil"/>
              <w:bottom w:val="single" w:sz="4" w:space="0" w:color="auto"/>
              <w:right w:val="single" w:sz="4" w:space="0" w:color="auto"/>
            </w:tcBorders>
            <w:vAlign w:val="center"/>
            <w:hideMark/>
          </w:tcPr>
          <w:p w14:paraId="5B56418B"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1056</w:t>
            </w:r>
          </w:p>
        </w:tc>
        <w:tc>
          <w:tcPr>
            <w:tcW w:w="607" w:type="dxa"/>
            <w:tcBorders>
              <w:top w:val="nil"/>
              <w:left w:val="nil"/>
              <w:bottom w:val="single" w:sz="4" w:space="0" w:color="auto"/>
              <w:right w:val="nil"/>
            </w:tcBorders>
          </w:tcPr>
          <w:p w14:paraId="130E0785" w14:textId="77777777" w:rsidR="00BA4831" w:rsidRPr="00C671D8" w:rsidRDefault="00BA4831" w:rsidP="0023644C">
            <w:pPr>
              <w:widowControl/>
              <w:autoSpaceDE/>
              <w:autoSpaceDN/>
              <w:jc w:val="center"/>
              <w:rPr>
                <w:rFonts w:ascii="Times New Roman" w:eastAsia="Times New Roman" w:hAnsi="Times New Roman" w:cs="Times New Roman"/>
                <w:lang w:val="en-IN" w:eastAsia="en-IN"/>
              </w:rPr>
            </w:pPr>
          </w:p>
        </w:tc>
        <w:tc>
          <w:tcPr>
            <w:tcW w:w="1352" w:type="dxa"/>
            <w:tcBorders>
              <w:top w:val="nil"/>
              <w:left w:val="nil"/>
              <w:bottom w:val="single" w:sz="4" w:space="0" w:color="auto"/>
              <w:right w:val="single" w:sz="4" w:space="0" w:color="auto"/>
            </w:tcBorders>
            <w:vAlign w:val="center"/>
            <w:hideMark/>
          </w:tcPr>
          <w:p w14:paraId="171D49EA" w14:textId="4F0878C5" w:rsidR="00BA4831" w:rsidRPr="00C671D8" w:rsidRDefault="00BA4831" w:rsidP="0023644C">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792.00</w:t>
            </w:r>
          </w:p>
        </w:tc>
      </w:tr>
      <w:tr w:rsidR="00D670A2" w:rsidRPr="00C671D8" w14:paraId="440900C9" w14:textId="77777777" w:rsidTr="00D670A2">
        <w:trPr>
          <w:trHeight w:val="21"/>
          <w:jc w:val="center"/>
        </w:trPr>
        <w:tc>
          <w:tcPr>
            <w:tcW w:w="782" w:type="dxa"/>
            <w:tcBorders>
              <w:top w:val="nil"/>
              <w:left w:val="single" w:sz="4" w:space="0" w:color="auto"/>
              <w:bottom w:val="single" w:sz="4" w:space="0" w:color="auto"/>
              <w:right w:val="single" w:sz="4" w:space="0" w:color="auto"/>
            </w:tcBorders>
            <w:noWrap/>
            <w:vAlign w:val="bottom"/>
            <w:hideMark/>
          </w:tcPr>
          <w:p w14:paraId="50635579" w14:textId="77777777" w:rsidR="00BA4831" w:rsidRPr="00C671D8" w:rsidRDefault="00BA4831" w:rsidP="0023644C">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 </w:t>
            </w:r>
          </w:p>
        </w:tc>
        <w:tc>
          <w:tcPr>
            <w:tcW w:w="2074" w:type="dxa"/>
            <w:tcBorders>
              <w:top w:val="nil"/>
              <w:left w:val="nil"/>
              <w:bottom w:val="single" w:sz="4" w:space="0" w:color="auto"/>
              <w:right w:val="single" w:sz="4" w:space="0" w:color="auto"/>
            </w:tcBorders>
            <w:vAlign w:val="center"/>
            <w:hideMark/>
          </w:tcPr>
          <w:p w14:paraId="0DD2F06E" w14:textId="77777777" w:rsidR="00BA4831" w:rsidRPr="00C671D8" w:rsidRDefault="00BA4831" w:rsidP="0023644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Total</w:t>
            </w:r>
          </w:p>
        </w:tc>
        <w:tc>
          <w:tcPr>
            <w:tcW w:w="1959" w:type="dxa"/>
            <w:tcBorders>
              <w:top w:val="nil"/>
              <w:left w:val="nil"/>
              <w:bottom w:val="single" w:sz="4" w:space="0" w:color="auto"/>
              <w:right w:val="single" w:sz="4" w:space="0" w:color="auto"/>
            </w:tcBorders>
            <w:vAlign w:val="center"/>
            <w:hideMark/>
          </w:tcPr>
          <w:p w14:paraId="705E6DE5" w14:textId="77777777" w:rsidR="00BA4831" w:rsidRPr="00C671D8" w:rsidRDefault="00BA4831" w:rsidP="0023644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5203</w:t>
            </w:r>
          </w:p>
        </w:tc>
        <w:tc>
          <w:tcPr>
            <w:tcW w:w="607" w:type="dxa"/>
            <w:tcBorders>
              <w:top w:val="nil"/>
              <w:left w:val="nil"/>
              <w:bottom w:val="single" w:sz="4" w:space="0" w:color="auto"/>
              <w:right w:val="nil"/>
            </w:tcBorders>
          </w:tcPr>
          <w:p w14:paraId="572E8406" w14:textId="77777777" w:rsidR="00BA4831" w:rsidRPr="00C671D8" w:rsidRDefault="00BA4831" w:rsidP="0023644C">
            <w:pPr>
              <w:widowControl/>
              <w:autoSpaceDE/>
              <w:autoSpaceDN/>
              <w:jc w:val="center"/>
              <w:rPr>
                <w:rFonts w:ascii="Times New Roman" w:eastAsia="Times New Roman" w:hAnsi="Times New Roman" w:cs="Times New Roman"/>
                <w:b/>
                <w:bCs/>
                <w:lang w:val="en-IN" w:eastAsia="en-IN"/>
              </w:rPr>
            </w:pPr>
          </w:p>
        </w:tc>
        <w:tc>
          <w:tcPr>
            <w:tcW w:w="1352" w:type="dxa"/>
            <w:tcBorders>
              <w:top w:val="nil"/>
              <w:left w:val="nil"/>
              <w:bottom w:val="single" w:sz="4" w:space="0" w:color="auto"/>
              <w:right w:val="single" w:sz="4" w:space="0" w:color="auto"/>
            </w:tcBorders>
            <w:vAlign w:val="center"/>
            <w:hideMark/>
          </w:tcPr>
          <w:p w14:paraId="71AAE466" w14:textId="1C4326A7" w:rsidR="00BA4831" w:rsidRPr="00C671D8" w:rsidRDefault="00BA4831" w:rsidP="0023644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4191.59</w:t>
            </w:r>
          </w:p>
        </w:tc>
      </w:tr>
    </w:tbl>
    <w:p w14:paraId="4A371FAD" w14:textId="77777777" w:rsidR="00661FF3" w:rsidRPr="00C671D8" w:rsidRDefault="00661FF3" w:rsidP="00661FF3">
      <w:pPr>
        <w:pStyle w:val="BodyText"/>
        <w:spacing w:before="7"/>
        <w:rPr>
          <w:rFonts w:ascii="Times New Roman" w:hAnsi="Times New Roman" w:cs="Times New Roman"/>
          <w:b/>
          <w:bCs/>
          <w:lang w:val="en-IN"/>
        </w:rPr>
      </w:pPr>
    </w:p>
    <w:p w14:paraId="0154DA0A" w14:textId="205E3571" w:rsidR="00057A28" w:rsidRPr="00C671D8" w:rsidRDefault="00057A28">
      <w:pPr>
        <w:widowControl/>
        <w:autoSpaceDE/>
        <w:autoSpaceDN/>
        <w:spacing w:after="160" w:line="259" w:lineRule="auto"/>
        <w:rPr>
          <w:rFonts w:ascii="Times New Roman" w:hAnsi="Times New Roman" w:cs="Times New Roman"/>
          <w:b/>
          <w:bCs/>
          <w:sz w:val="19"/>
          <w:szCs w:val="19"/>
        </w:rPr>
      </w:pPr>
      <w:r w:rsidRPr="00C671D8">
        <w:rPr>
          <w:rFonts w:ascii="Times New Roman" w:hAnsi="Times New Roman" w:cs="Times New Roman"/>
          <w:b/>
          <w:bCs/>
        </w:rPr>
        <w:br w:type="page"/>
      </w:r>
    </w:p>
    <w:p w14:paraId="7FE6E29E" w14:textId="77777777" w:rsidR="00BE2864" w:rsidRPr="00C671D8" w:rsidRDefault="00BE2864" w:rsidP="00BE2864">
      <w:pPr>
        <w:pStyle w:val="BodyText"/>
        <w:spacing w:before="7"/>
        <w:ind w:left="857"/>
        <w:jc w:val="right"/>
        <w:rPr>
          <w:rFonts w:ascii="Times New Roman" w:hAnsi="Times New Roman" w:cs="Times New Roman"/>
          <w:b/>
          <w:bCs/>
          <w:lang w:val="en-IN"/>
        </w:rPr>
        <w:sectPr w:rsidR="00BE2864" w:rsidRPr="00C671D8" w:rsidSect="00967C46">
          <w:pgSz w:w="11906" w:h="16838"/>
          <w:pgMar w:top="1440" w:right="1274" w:bottom="0" w:left="1440" w:header="708" w:footer="0" w:gutter="0"/>
          <w:cols w:space="708"/>
          <w:docGrid w:linePitch="360"/>
        </w:sectPr>
      </w:pPr>
    </w:p>
    <w:p w14:paraId="5F7DA71C" w14:textId="77777777" w:rsidR="003D0617" w:rsidRDefault="00BE2864" w:rsidP="00AA641C">
      <w:pPr>
        <w:pStyle w:val="Heading3"/>
      </w:pPr>
      <w:bookmarkStart w:id="48" w:name="_Toc222401546"/>
      <w:r w:rsidRPr="00C671D8">
        <w:lastRenderedPageBreak/>
        <w:t>Annexure X.3</w:t>
      </w:r>
      <w:r w:rsidR="002048A6" w:rsidRPr="00C671D8">
        <w:br/>
      </w:r>
      <w:r w:rsidRPr="00C671D8">
        <w:t xml:space="preserve"> </w:t>
      </w:r>
      <w:proofErr w:type="spellStart"/>
      <w:r w:rsidRPr="00C671D8">
        <w:t>Statewise</w:t>
      </w:r>
      <w:proofErr w:type="spellEnd"/>
      <w:r w:rsidRPr="00C671D8">
        <w:t xml:space="preserve"> Financial and Physical Provisions for 1989–90 Recommended in Jail Administration for Upgradation</w:t>
      </w:r>
      <w:bookmarkEnd w:id="48"/>
    </w:p>
    <w:p w14:paraId="57AE093E" w14:textId="7280BB6E" w:rsidR="00BE2864" w:rsidRPr="003D0617" w:rsidRDefault="00942478" w:rsidP="003D0617">
      <w:pPr>
        <w:jc w:val="center"/>
        <w:rPr>
          <w:rFonts w:ascii="Times New Roman" w:hAnsi="Times New Roman" w:cs="Times New Roman"/>
          <w:sz w:val="20"/>
          <w:szCs w:val="20"/>
        </w:rPr>
      </w:pPr>
      <w:r w:rsidRPr="003D0617">
        <w:rPr>
          <w:rFonts w:ascii="Times New Roman" w:hAnsi="Times New Roman" w:cs="Times New Roman"/>
          <w:sz w:val="20"/>
          <w:szCs w:val="20"/>
        </w:rPr>
        <w:t>(Para 10.10)</w:t>
      </w:r>
    </w:p>
    <w:p w14:paraId="593500E6" w14:textId="77777777" w:rsidR="00661FF3" w:rsidRPr="00C671D8" w:rsidRDefault="00661FF3" w:rsidP="00BE2864">
      <w:pPr>
        <w:pStyle w:val="BodyText"/>
        <w:spacing w:before="7"/>
        <w:ind w:firstLine="1418"/>
        <w:rPr>
          <w:rFonts w:ascii="Times New Roman" w:hAnsi="Times New Roman" w:cs="Times New Roman"/>
          <w:b/>
          <w:bCs/>
        </w:rPr>
      </w:pPr>
    </w:p>
    <w:tbl>
      <w:tblPr>
        <w:tblpPr w:leftFromText="180" w:rightFromText="180" w:vertAnchor="page" w:horzAnchor="margin" w:tblpXSpec="center" w:tblpY="2379"/>
        <w:tblW w:w="13934" w:type="dxa"/>
        <w:tblLook w:val="04A0" w:firstRow="1" w:lastRow="0" w:firstColumn="1" w:lastColumn="0" w:noHBand="0" w:noVBand="1"/>
      </w:tblPr>
      <w:tblGrid>
        <w:gridCol w:w="540"/>
        <w:gridCol w:w="1194"/>
        <w:gridCol w:w="999"/>
        <w:gridCol w:w="931"/>
        <w:gridCol w:w="999"/>
        <w:gridCol w:w="864"/>
        <w:gridCol w:w="999"/>
        <w:gridCol w:w="864"/>
        <w:gridCol w:w="999"/>
        <w:gridCol w:w="864"/>
        <w:gridCol w:w="999"/>
        <w:gridCol w:w="864"/>
        <w:gridCol w:w="1023"/>
        <w:gridCol w:w="864"/>
        <w:gridCol w:w="931"/>
      </w:tblGrid>
      <w:tr w:rsidR="00910152" w:rsidRPr="00C671D8" w14:paraId="74465E1F" w14:textId="77777777" w:rsidTr="00440DC4">
        <w:trPr>
          <w:trHeight w:val="22"/>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784C03BD"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S. No.</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73871A8"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State</w:t>
            </w:r>
          </w:p>
        </w:tc>
        <w:tc>
          <w:tcPr>
            <w:tcW w:w="1684" w:type="dxa"/>
            <w:gridSpan w:val="2"/>
            <w:tcBorders>
              <w:top w:val="single" w:sz="4" w:space="0" w:color="auto"/>
              <w:left w:val="nil"/>
              <w:bottom w:val="single" w:sz="4" w:space="0" w:color="auto"/>
              <w:right w:val="single" w:sz="4" w:space="0" w:color="auto"/>
            </w:tcBorders>
            <w:noWrap/>
            <w:vAlign w:val="center"/>
            <w:hideMark/>
          </w:tcPr>
          <w:p w14:paraId="6B6D0794" w14:textId="50615CAB" w:rsidR="00910152" w:rsidRPr="00C671D8" w:rsidRDefault="006B2138" w:rsidP="00440DC4">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Building</w:t>
            </w:r>
            <w:r w:rsidR="00910152" w:rsidRPr="00C671D8">
              <w:rPr>
                <w:rFonts w:ascii="Times New Roman" w:eastAsia="Times New Roman" w:hAnsi="Times New Roman" w:cs="Times New Roman"/>
                <w:b/>
                <w:bCs/>
                <w:lang w:val="en-IN" w:eastAsia="en-IN"/>
              </w:rPr>
              <w:t xml:space="preserve"> for Sub-jails</w:t>
            </w:r>
          </w:p>
        </w:tc>
        <w:tc>
          <w:tcPr>
            <w:tcW w:w="1863" w:type="dxa"/>
            <w:gridSpan w:val="2"/>
            <w:tcBorders>
              <w:top w:val="single" w:sz="4" w:space="0" w:color="auto"/>
              <w:left w:val="nil"/>
              <w:bottom w:val="single" w:sz="4" w:space="0" w:color="auto"/>
              <w:right w:val="single" w:sz="4" w:space="0" w:color="000000"/>
            </w:tcBorders>
            <w:noWrap/>
            <w:vAlign w:val="center"/>
            <w:hideMark/>
          </w:tcPr>
          <w:p w14:paraId="50C8B8E4" w14:textId="58826B8E" w:rsidR="00910152" w:rsidRPr="00C671D8" w:rsidRDefault="00910152" w:rsidP="00440DC4">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Amenities in Jails</w:t>
            </w:r>
          </w:p>
        </w:tc>
        <w:tc>
          <w:tcPr>
            <w:tcW w:w="1863" w:type="dxa"/>
            <w:gridSpan w:val="2"/>
            <w:tcBorders>
              <w:top w:val="single" w:sz="4" w:space="0" w:color="auto"/>
              <w:left w:val="nil"/>
              <w:bottom w:val="single" w:sz="4" w:space="0" w:color="auto"/>
              <w:right w:val="single" w:sz="4" w:space="0" w:color="auto"/>
            </w:tcBorders>
            <w:noWrap/>
            <w:vAlign w:val="center"/>
            <w:hideMark/>
          </w:tcPr>
          <w:p w14:paraId="3F69F40C" w14:textId="7E33A112" w:rsidR="00910152" w:rsidRPr="00C671D8" w:rsidRDefault="00910152" w:rsidP="00440DC4">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 xml:space="preserve">Jails </w:t>
            </w:r>
            <w:proofErr w:type="spellStart"/>
            <w:r w:rsidRPr="00C671D8">
              <w:rPr>
                <w:rFonts w:ascii="Times New Roman" w:eastAsia="Times New Roman" w:hAnsi="Times New Roman" w:cs="Times New Roman"/>
                <w:b/>
                <w:bCs/>
                <w:lang w:val="en-IN" w:eastAsia="en-IN"/>
              </w:rPr>
              <w:t>Bldgs</w:t>
            </w:r>
            <w:proofErr w:type="spellEnd"/>
            <w:r w:rsidRPr="00C671D8">
              <w:rPr>
                <w:rFonts w:ascii="Times New Roman" w:eastAsia="Times New Roman" w:hAnsi="Times New Roman" w:cs="Times New Roman"/>
                <w:b/>
                <w:bCs/>
                <w:lang w:val="en-IN" w:eastAsia="en-IN"/>
              </w:rPr>
              <w:t xml:space="preserve"> for young offenders</w:t>
            </w:r>
          </w:p>
        </w:tc>
        <w:tc>
          <w:tcPr>
            <w:tcW w:w="1863" w:type="dxa"/>
            <w:gridSpan w:val="2"/>
            <w:tcBorders>
              <w:top w:val="single" w:sz="4" w:space="0" w:color="auto"/>
              <w:left w:val="nil"/>
              <w:bottom w:val="single" w:sz="4" w:space="0" w:color="auto"/>
              <w:right w:val="single" w:sz="4" w:space="0" w:color="auto"/>
            </w:tcBorders>
            <w:noWrap/>
            <w:vAlign w:val="center"/>
            <w:hideMark/>
          </w:tcPr>
          <w:p w14:paraId="5EC43571" w14:textId="1DB71B5D" w:rsidR="00910152" w:rsidRPr="00C671D8" w:rsidRDefault="00910152" w:rsidP="00440DC4">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 xml:space="preserve">Jail </w:t>
            </w:r>
            <w:proofErr w:type="spellStart"/>
            <w:r w:rsidRPr="00C671D8">
              <w:rPr>
                <w:rFonts w:ascii="Times New Roman" w:eastAsia="Times New Roman" w:hAnsi="Times New Roman" w:cs="Times New Roman"/>
                <w:b/>
                <w:bCs/>
                <w:lang w:val="en-IN" w:eastAsia="en-IN"/>
              </w:rPr>
              <w:t>Bldgs</w:t>
            </w:r>
            <w:proofErr w:type="spellEnd"/>
            <w:r w:rsidRPr="00C671D8">
              <w:rPr>
                <w:rFonts w:ascii="Times New Roman" w:eastAsia="Times New Roman" w:hAnsi="Times New Roman" w:cs="Times New Roman"/>
                <w:b/>
                <w:bCs/>
                <w:lang w:val="en-IN" w:eastAsia="en-IN"/>
              </w:rPr>
              <w:t xml:space="preserve"> (Women)</w:t>
            </w:r>
          </w:p>
        </w:tc>
        <w:tc>
          <w:tcPr>
            <w:tcW w:w="1863" w:type="dxa"/>
            <w:gridSpan w:val="2"/>
            <w:tcBorders>
              <w:top w:val="single" w:sz="4" w:space="0" w:color="auto"/>
              <w:left w:val="nil"/>
              <w:bottom w:val="single" w:sz="4" w:space="0" w:color="auto"/>
              <w:right w:val="single" w:sz="4" w:space="0" w:color="auto"/>
            </w:tcBorders>
            <w:noWrap/>
            <w:vAlign w:val="center"/>
            <w:hideMark/>
          </w:tcPr>
          <w:p w14:paraId="28431C06" w14:textId="77777777" w:rsidR="00910152" w:rsidRPr="00C671D8" w:rsidRDefault="00910152" w:rsidP="00440DC4">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Institutions for Lunatic Prisoners.</w:t>
            </w:r>
          </w:p>
        </w:tc>
        <w:tc>
          <w:tcPr>
            <w:tcW w:w="1887" w:type="dxa"/>
            <w:gridSpan w:val="2"/>
            <w:tcBorders>
              <w:top w:val="single" w:sz="4" w:space="0" w:color="auto"/>
              <w:left w:val="nil"/>
              <w:bottom w:val="single" w:sz="4" w:space="0" w:color="auto"/>
              <w:right w:val="single" w:sz="4" w:space="0" w:color="auto"/>
            </w:tcBorders>
            <w:noWrap/>
            <w:vAlign w:val="center"/>
            <w:hideMark/>
          </w:tcPr>
          <w:p w14:paraId="3196E234" w14:textId="25AE31AD" w:rsidR="00910152" w:rsidRPr="00C671D8" w:rsidRDefault="00910152" w:rsidP="00440DC4">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Housing Units</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14:paraId="0470BE6F"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Total Outlay</w:t>
            </w:r>
          </w:p>
        </w:tc>
      </w:tr>
      <w:tr w:rsidR="00910152" w:rsidRPr="00C671D8" w14:paraId="5E2B2507" w14:textId="77777777" w:rsidTr="0054697C">
        <w:trPr>
          <w:trHeight w:val="22"/>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A95B523" w14:textId="77777777" w:rsidR="00910152" w:rsidRPr="00C671D8" w:rsidRDefault="00910152" w:rsidP="00910152">
            <w:pPr>
              <w:widowControl/>
              <w:autoSpaceDE/>
              <w:autoSpaceDN/>
              <w:rPr>
                <w:rFonts w:ascii="Times New Roman" w:eastAsia="Times New Roman" w:hAnsi="Times New Roman" w:cs="Times New Roman"/>
                <w:lang w:val="en-IN" w:eastAsia="en-I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52CC84" w14:textId="77777777" w:rsidR="00910152" w:rsidRPr="00C671D8" w:rsidRDefault="00910152" w:rsidP="00910152">
            <w:pPr>
              <w:widowControl/>
              <w:autoSpaceDE/>
              <w:autoSpaceDN/>
              <w:rPr>
                <w:rFonts w:ascii="Times New Roman" w:eastAsia="Times New Roman" w:hAnsi="Times New Roman" w:cs="Times New Roman"/>
                <w:lang w:val="en-IN" w:eastAsia="en-IN"/>
              </w:rPr>
            </w:pPr>
          </w:p>
        </w:tc>
        <w:tc>
          <w:tcPr>
            <w:tcW w:w="753" w:type="dxa"/>
            <w:tcBorders>
              <w:top w:val="nil"/>
              <w:left w:val="nil"/>
              <w:bottom w:val="single" w:sz="4" w:space="0" w:color="auto"/>
              <w:right w:val="single" w:sz="4" w:space="0" w:color="auto"/>
            </w:tcBorders>
            <w:vAlign w:val="center"/>
            <w:hideMark/>
          </w:tcPr>
          <w:p w14:paraId="3F7CC4C3"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Number</w:t>
            </w:r>
          </w:p>
        </w:tc>
        <w:tc>
          <w:tcPr>
            <w:tcW w:w="931" w:type="dxa"/>
            <w:tcBorders>
              <w:top w:val="nil"/>
              <w:left w:val="nil"/>
              <w:bottom w:val="single" w:sz="4" w:space="0" w:color="auto"/>
              <w:right w:val="single" w:sz="4" w:space="0" w:color="auto"/>
            </w:tcBorders>
            <w:vAlign w:val="center"/>
            <w:hideMark/>
          </w:tcPr>
          <w:p w14:paraId="30953A64"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 xml:space="preserve"> Outlay</w:t>
            </w:r>
          </w:p>
        </w:tc>
        <w:tc>
          <w:tcPr>
            <w:tcW w:w="999" w:type="dxa"/>
            <w:tcBorders>
              <w:top w:val="nil"/>
              <w:left w:val="nil"/>
              <w:bottom w:val="single" w:sz="4" w:space="0" w:color="auto"/>
              <w:right w:val="single" w:sz="4" w:space="0" w:color="auto"/>
            </w:tcBorders>
            <w:vAlign w:val="center"/>
            <w:hideMark/>
          </w:tcPr>
          <w:p w14:paraId="67EDE817"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Number</w:t>
            </w:r>
          </w:p>
        </w:tc>
        <w:tc>
          <w:tcPr>
            <w:tcW w:w="864" w:type="dxa"/>
            <w:tcBorders>
              <w:top w:val="nil"/>
              <w:left w:val="nil"/>
              <w:bottom w:val="single" w:sz="4" w:space="0" w:color="auto"/>
              <w:right w:val="single" w:sz="4" w:space="0" w:color="auto"/>
            </w:tcBorders>
            <w:hideMark/>
          </w:tcPr>
          <w:p w14:paraId="2CEDAB6C" w14:textId="18DE882B" w:rsidR="00910152" w:rsidRPr="00C671D8" w:rsidRDefault="00910152" w:rsidP="0054697C">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Outlay</w:t>
            </w:r>
          </w:p>
        </w:tc>
        <w:tc>
          <w:tcPr>
            <w:tcW w:w="999" w:type="dxa"/>
            <w:tcBorders>
              <w:top w:val="nil"/>
              <w:left w:val="nil"/>
              <w:bottom w:val="single" w:sz="4" w:space="0" w:color="auto"/>
              <w:right w:val="single" w:sz="4" w:space="0" w:color="auto"/>
            </w:tcBorders>
            <w:vAlign w:val="center"/>
            <w:hideMark/>
          </w:tcPr>
          <w:p w14:paraId="34D62BBF"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Number</w:t>
            </w:r>
          </w:p>
        </w:tc>
        <w:tc>
          <w:tcPr>
            <w:tcW w:w="864" w:type="dxa"/>
            <w:tcBorders>
              <w:top w:val="nil"/>
              <w:left w:val="nil"/>
              <w:bottom w:val="single" w:sz="4" w:space="0" w:color="auto"/>
              <w:right w:val="single" w:sz="4" w:space="0" w:color="auto"/>
            </w:tcBorders>
            <w:vAlign w:val="center"/>
            <w:hideMark/>
          </w:tcPr>
          <w:p w14:paraId="17590C3D"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Outlay</w:t>
            </w:r>
          </w:p>
        </w:tc>
        <w:tc>
          <w:tcPr>
            <w:tcW w:w="999" w:type="dxa"/>
            <w:tcBorders>
              <w:top w:val="nil"/>
              <w:left w:val="nil"/>
              <w:bottom w:val="single" w:sz="4" w:space="0" w:color="auto"/>
              <w:right w:val="single" w:sz="4" w:space="0" w:color="auto"/>
            </w:tcBorders>
            <w:vAlign w:val="center"/>
            <w:hideMark/>
          </w:tcPr>
          <w:p w14:paraId="4E374F6F"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Number</w:t>
            </w:r>
          </w:p>
        </w:tc>
        <w:tc>
          <w:tcPr>
            <w:tcW w:w="864" w:type="dxa"/>
            <w:tcBorders>
              <w:top w:val="nil"/>
              <w:left w:val="nil"/>
              <w:bottom w:val="single" w:sz="4" w:space="0" w:color="auto"/>
              <w:right w:val="single" w:sz="4" w:space="0" w:color="auto"/>
            </w:tcBorders>
            <w:vAlign w:val="center"/>
            <w:hideMark/>
          </w:tcPr>
          <w:p w14:paraId="3AEF35E8"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Outlay</w:t>
            </w:r>
          </w:p>
        </w:tc>
        <w:tc>
          <w:tcPr>
            <w:tcW w:w="999" w:type="dxa"/>
            <w:tcBorders>
              <w:top w:val="nil"/>
              <w:left w:val="nil"/>
              <w:bottom w:val="single" w:sz="4" w:space="0" w:color="auto"/>
              <w:right w:val="single" w:sz="4" w:space="0" w:color="auto"/>
            </w:tcBorders>
            <w:vAlign w:val="center"/>
            <w:hideMark/>
          </w:tcPr>
          <w:p w14:paraId="05F3E44B"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Number</w:t>
            </w:r>
          </w:p>
        </w:tc>
        <w:tc>
          <w:tcPr>
            <w:tcW w:w="864" w:type="dxa"/>
            <w:tcBorders>
              <w:top w:val="nil"/>
              <w:left w:val="nil"/>
              <w:bottom w:val="single" w:sz="4" w:space="0" w:color="auto"/>
              <w:right w:val="single" w:sz="4" w:space="0" w:color="auto"/>
            </w:tcBorders>
            <w:vAlign w:val="center"/>
            <w:hideMark/>
          </w:tcPr>
          <w:p w14:paraId="7889D102"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Outlay</w:t>
            </w:r>
          </w:p>
        </w:tc>
        <w:tc>
          <w:tcPr>
            <w:tcW w:w="1023" w:type="dxa"/>
            <w:tcBorders>
              <w:top w:val="nil"/>
              <w:left w:val="nil"/>
              <w:bottom w:val="single" w:sz="4" w:space="0" w:color="auto"/>
              <w:right w:val="single" w:sz="4" w:space="0" w:color="auto"/>
            </w:tcBorders>
            <w:vAlign w:val="center"/>
            <w:hideMark/>
          </w:tcPr>
          <w:p w14:paraId="5A2429AB"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Number</w:t>
            </w:r>
          </w:p>
        </w:tc>
        <w:tc>
          <w:tcPr>
            <w:tcW w:w="864" w:type="dxa"/>
            <w:tcBorders>
              <w:top w:val="nil"/>
              <w:left w:val="nil"/>
              <w:bottom w:val="single" w:sz="4" w:space="0" w:color="auto"/>
              <w:right w:val="single" w:sz="4" w:space="0" w:color="auto"/>
            </w:tcBorders>
            <w:vAlign w:val="center"/>
            <w:hideMark/>
          </w:tcPr>
          <w:p w14:paraId="385F6D59"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Outlay</w:t>
            </w: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3FF2BC35" w14:textId="77777777" w:rsidR="00910152" w:rsidRPr="00C671D8" w:rsidRDefault="00910152" w:rsidP="00910152">
            <w:pPr>
              <w:widowControl/>
              <w:autoSpaceDE/>
              <w:autoSpaceDN/>
              <w:rPr>
                <w:rFonts w:ascii="Times New Roman" w:eastAsia="Times New Roman" w:hAnsi="Times New Roman" w:cs="Times New Roman"/>
                <w:lang w:val="en-IN" w:eastAsia="en-IN"/>
              </w:rPr>
            </w:pPr>
          </w:p>
        </w:tc>
      </w:tr>
      <w:tr w:rsidR="00910152" w:rsidRPr="00C671D8" w14:paraId="27313411"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38386D5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w:t>
            </w:r>
          </w:p>
        </w:tc>
        <w:tc>
          <w:tcPr>
            <w:tcW w:w="1440" w:type="dxa"/>
            <w:tcBorders>
              <w:top w:val="nil"/>
              <w:left w:val="nil"/>
              <w:bottom w:val="single" w:sz="4" w:space="0" w:color="auto"/>
              <w:right w:val="single" w:sz="4" w:space="0" w:color="auto"/>
            </w:tcBorders>
            <w:vAlign w:val="center"/>
            <w:hideMark/>
          </w:tcPr>
          <w:p w14:paraId="67C75661"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Andhra Pradesh</w:t>
            </w:r>
          </w:p>
        </w:tc>
        <w:tc>
          <w:tcPr>
            <w:tcW w:w="753" w:type="dxa"/>
            <w:tcBorders>
              <w:top w:val="nil"/>
              <w:left w:val="nil"/>
              <w:bottom w:val="single" w:sz="4" w:space="0" w:color="auto"/>
              <w:right w:val="single" w:sz="4" w:space="0" w:color="auto"/>
            </w:tcBorders>
            <w:vAlign w:val="center"/>
            <w:hideMark/>
          </w:tcPr>
          <w:p w14:paraId="6549B4C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31" w:type="dxa"/>
            <w:tcBorders>
              <w:top w:val="nil"/>
              <w:left w:val="nil"/>
              <w:bottom w:val="single" w:sz="4" w:space="0" w:color="auto"/>
              <w:right w:val="single" w:sz="4" w:space="0" w:color="auto"/>
            </w:tcBorders>
            <w:vAlign w:val="center"/>
            <w:hideMark/>
          </w:tcPr>
          <w:p w14:paraId="57A94BE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14D292D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D57665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4CFD1E1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27</w:t>
            </w:r>
          </w:p>
        </w:tc>
        <w:tc>
          <w:tcPr>
            <w:tcW w:w="864" w:type="dxa"/>
            <w:tcBorders>
              <w:top w:val="nil"/>
              <w:left w:val="nil"/>
              <w:bottom w:val="single" w:sz="4" w:space="0" w:color="auto"/>
              <w:right w:val="single" w:sz="4" w:space="0" w:color="auto"/>
            </w:tcBorders>
            <w:vAlign w:val="center"/>
            <w:hideMark/>
          </w:tcPr>
          <w:p w14:paraId="2577811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12.96</w:t>
            </w:r>
          </w:p>
        </w:tc>
        <w:tc>
          <w:tcPr>
            <w:tcW w:w="999" w:type="dxa"/>
            <w:tcBorders>
              <w:top w:val="nil"/>
              <w:left w:val="nil"/>
              <w:bottom w:val="single" w:sz="4" w:space="0" w:color="auto"/>
              <w:right w:val="single" w:sz="4" w:space="0" w:color="auto"/>
            </w:tcBorders>
            <w:vAlign w:val="center"/>
            <w:hideMark/>
          </w:tcPr>
          <w:p w14:paraId="749F2B8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19570A9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3B3EA75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DA57B1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006FB85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55</w:t>
            </w:r>
          </w:p>
        </w:tc>
        <w:tc>
          <w:tcPr>
            <w:tcW w:w="864" w:type="dxa"/>
            <w:tcBorders>
              <w:top w:val="nil"/>
              <w:left w:val="nil"/>
              <w:bottom w:val="single" w:sz="4" w:space="0" w:color="auto"/>
              <w:right w:val="single" w:sz="4" w:space="0" w:color="auto"/>
            </w:tcBorders>
            <w:vAlign w:val="center"/>
            <w:hideMark/>
          </w:tcPr>
          <w:p w14:paraId="5900724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30.25</w:t>
            </w:r>
          </w:p>
        </w:tc>
        <w:tc>
          <w:tcPr>
            <w:tcW w:w="931" w:type="dxa"/>
            <w:tcBorders>
              <w:top w:val="nil"/>
              <w:left w:val="nil"/>
              <w:bottom w:val="single" w:sz="4" w:space="0" w:color="auto"/>
              <w:right w:val="single" w:sz="4" w:space="0" w:color="auto"/>
            </w:tcBorders>
            <w:vAlign w:val="center"/>
            <w:hideMark/>
          </w:tcPr>
          <w:p w14:paraId="012C9A8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43.21</w:t>
            </w:r>
          </w:p>
        </w:tc>
      </w:tr>
      <w:tr w:rsidR="00910152" w:rsidRPr="00C671D8" w14:paraId="263FAB8E"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25A72FC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1440" w:type="dxa"/>
            <w:tcBorders>
              <w:top w:val="nil"/>
              <w:left w:val="nil"/>
              <w:bottom w:val="single" w:sz="4" w:space="0" w:color="auto"/>
              <w:right w:val="single" w:sz="4" w:space="0" w:color="auto"/>
            </w:tcBorders>
            <w:vAlign w:val="center"/>
            <w:hideMark/>
          </w:tcPr>
          <w:p w14:paraId="19E145E5"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Assam</w:t>
            </w:r>
          </w:p>
        </w:tc>
        <w:tc>
          <w:tcPr>
            <w:tcW w:w="753" w:type="dxa"/>
            <w:tcBorders>
              <w:top w:val="nil"/>
              <w:left w:val="nil"/>
              <w:bottom w:val="single" w:sz="4" w:space="0" w:color="auto"/>
              <w:right w:val="single" w:sz="4" w:space="0" w:color="auto"/>
            </w:tcBorders>
            <w:vAlign w:val="center"/>
            <w:hideMark/>
          </w:tcPr>
          <w:p w14:paraId="7243146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30</w:t>
            </w:r>
          </w:p>
        </w:tc>
        <w:tc>
          <w:tcPr>
            <w:tcW w:w="931" w:type="dxa"/>
            <w:tcBorders>
              <w:top w:val="nil"/>
              <w:left w:val="nil"/>
              <w:bottom w:val="single" w:sz="4" w:space="0" w:color="auto"/>
              <w:right w:val="single" w:sz="4" w:space="0" w:color="auto"/>
            </w:tcBorders>
            <w:vAlign w:val="center"/>
            <w:hideMark/>
          </w:tcPr>
          <w:p w14:paraId="1273A4E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28.2</w:t>
            </w:r>
          </w:p>
        </w:tc>
        <w:tc>
          <w:tcPr>
            <w:tcW w:w="999" w:type="dxa"/>
            <w:tcBorders>
              <w:top w:val="nil"/>
              <w:left w:val="nil"/>
              <w:bottom w:val="single" w:sz="4" w:space="0" w:color="auto"/>
              <w:right w:val="single" w:sz="4" w:space="0" w:color="auto"/>
            </w:tcBorders>
            <w:vAlign w:val="center"/>
            <w:hideMark/>
          </w:tcPr>
          <w:p w14:paraId="798AFBF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3F1848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43761FA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47</w:t>
            </w:r>
          </w:p>
        </w:tc>
        <w:tc>
          <w:tcPr>
            <w:tcW w:w="864" w:type="dxa"/>
            <w:tcBorders>
              <w:top w:val="nil"/>
              <w:left w:val="nil"/>
              <w:bottom w:val="single" w:sz="4" w:space="0" w:color="auto"/>
              <w:right w:val="single" w:sz="4" w:space="0" w:color="auto"/>
            </w:tcBorders>
            <w:vAlign w:val="center"/>
            <w:hideMark/>
          </w:tcPr>
          <w:p w14:paraId="25A9707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22.56</w:t>
            </w:r>
          </w:p>
        </w:tc>
        <w:tc>
          <w:tcPr>
            <w:tcW w:w="999" w:type="dxa"/>
            <w:tcBorders>
              <w:top w:val="nil"/>
              <w:left w:val="nil"/>
              <w:bottom w:val="single" w:sz="4" w:space="0" w:color="auto"/>
              <w:right w:val="single" w:sz="4" w:space="0" w:color="auto"/>
            </w:tcBorders>
            <w:vAlign w:val="center"/>
            <w:hideMark/>
          </w:tcPr>
          <w:p w14:paraId="704C1F1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17</w:t>
            </w:r>
          </w:p>
        </w:tc>
        <w:tc>
          <w:tcPr>
            <w:tcW w:w="864" w:type="dxa"/>
            <w:tcBorders>
              <w:top w:val="nil"/>
              <w:left w:val="nil"/>
              <w:bottom w:val="single" w:sz="4" w:space="0" w:color="auto"/>
              <w:right w:val="single" w:sz="4" w:space="0" w:color="auto"/>
            </w:tcBorders>
            <w:vAlign w:val="center"/>
            <w:hideMark/>
          </w:tcPr>
          <w:p w14:paraId="335135A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15.98</w:t>
            </w:r>
          </w:p>
        </w:tc>
        <w:tc>
          <w:tcPr>
            <w:tcW w:w="999" w:type="dxa"/>
            <w:tcBorders>
              <w:top w:val="nil"/>
              <w:left w:val="nil"/>
              <w:bottom w:val="single" w:sz="4" w:space="0" w:color="auto"/>
              <w:right w:val="single" w:sz="4" w:space="0" w:color="auto"/>
            </w:tcBorders>
            <w:vAlign w:val="center"/>
            <w:hideMark/>
          </w:tcPr>
          <w:p w14:paraId="4D843D6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35</w:t>
            </w:r>
          </w:p>
        </w:tc>
        <w:tc>
          <w:tcPr>
            <w:tcW w:w="864" w:type="dxa"/>
            <w:tcBorders>
              <w:top w:val="nil"/>
              <w:left w:val="nil"/>
              <w:bottom w:val="single" w:sz="4" w:space="0" w:color="auto"/>
              <w:right w:val="single" w:sz="4" w:space="0" w:color="auto"/>
            </w:tcBorders>
            <w:vAlign w:val="center"/>
            <w:hideMark/>
          </w:tcPr>
          <w:p w14:paraId="653399CA" w14:textId="4F393E8C"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65.8</w:t>
            </w:r>
            <w:r w:rsidR="00EF4FC2" w:rsidRPr="00C671D8">
              <w:rPr>
                <w:rFonts w:ascii="Times New Roman" w:eastAsia="Times New Roman" w:hAnsi="Times New Roman" w:cs="Times New Roman"/>
                <w:lang w:val="en-IN" w:eastAsia="en-IN"/>
              </w:rPr>
              <w:t>0</w:t>
            </w:r>
          </w:p>
        </w:tc>
        <w:tc>
          <w:tcPr>
            <w:tcW w:w="1023" w:type="dxa"/>
            <w:tcBorders>
              <w:top w:val="nil"/>
              <w:left w:val="nil"/>
              <w:bottom w:val="single" w:sz="4" w:space="0" w:color="auto"/>
              <w:right w:val="single" w:sz="4" w:space="0" w:color="auto"/>
            </w:tcBorders>
            <w:vAlign w:val="center"/>
            <w:hideMark/>
          </w:tcPr>
          <w:p w14:paraId="079FB54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w:t>
            </w:r>
          </w:p>
        </w:tc>
        <w:tc>
          <w:tcPr>
            <w:tcW w:w="864" w:type="dxa"/>
            <w:tcBorders>
              <w:top w:val="nil"/>
              <w:left w:val="nil"/>
              <w:bottom w:val="single" w:sz="4" w:space="0" w:color="auto"/>
              <w:right w:val="single" w:sz="4" w:space="0" w:color="auto"/>
            </w:tcBorders>
            <w:vAlign w:val="center"/>
            <w:hideMark/>
          </w:tcPr>
          <w:p w14:paraId="14F9FE9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6.05</w:t>
            </w:r>
          </w:p>
        </w:tc>
        <w:tc>
          <w:tcPr>
            <w:tcW w:w="931" w:type="dxa"/>
            <w:tcBorders>
              <w:top w:val="nil"/>
              <w:left w:val="nil"/>
              <w:bottom w:val="single" w:sz="4" w:space="0" w:color="auto"/>
              <w:right w:val="single" w:sz="4" w:space="0" w:color="auto"/>
            </w:tcBorders>
            <w:vAlign w:val="center"/>
            <w:hideMark/>
          </w:tcPr>
          <w:p w14:paraId="55A7ED1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138.59</w:t>
            </w:r>
          </w:p>
        </w:tc>
      </w:tr>
      <w:tr w:rsidR="00910152" w:rsidRPr="00C671D8" w14:paraId="377726E8"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73A5276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w:t>
            </w:r>
          </w:p>
        </w:tc>
        <w:tc>
          <w:tcPr>
            <w:tcW w:w="1440" w:type="dxa"/>
            <w:tcBorders>
              <w:top w:val="nil"/>
              <w:left w:val="nil"/>
              <w:bottom w:val="single" w:sz="4" w:space="0" w:color="auto"/>
              <w:right w:val="single" w:sz="4" w:space="0" w:color="auto"/>
            </w:tcBorders>
            <w:vAlign w:val="center"/>
            <w:hideMark/>
          </w:tcPr>
          <w:p w14:paraId="21E55277"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Bihar</w:t>
            </w:r>
          </w:p>
        </w:tc>
        <w:tc>
          <w:tcPr>
            <w:tcW w:w="753" w:type="dxa"/>
            <w:tcBorders>
              <w:top w:val="nil"/>
              <w:left w:val="nil"/>
              <w:bottom w:val="single" w:sz="4" w:space="0" w:color="auto"/>
              <w:right w:val="single" w:sz="4" w:space="0" w:color="auto"/>
            </w:tcBorders>
            <w:vAlign w:val="center"/>
            <w:hideMark/>
          </w:tcPr>
          <w:p w14:paraId="759973F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202</w:t>
            </w:r>
          </w:p>
        </w:tc>
        <w:tc>
          <w:tcPr>
            <w:tcW w:w="931" w:type="dxa"/>
            <w:tcBorders>
              <w:top w:val="nil"/>
              <w:left w:val="nil"/>
              <w:bottom w:val="single" w:sz="4" w:space="0" w:color="auto"/>
              <w:right w:val="single" w:sz="4" w:space="0" w:color="auto"/>
            </w:tcBorders>
            <w:vAlign w:val="center"/>
            <w:hideMark/>
          </w:tcPr>
          <w:p w14:paraId="1B03020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189.88</w:t>
            </w:r>
          </w:p>
        </w:tc>
        <w:tc>
          <w:tcPr>
            <w:tcW w:w="999" w:type="dxa"/>
            <w:tcBorders>
              <w:top w:val="nil"/>
              <w:left w:val="nil"/>
              <w:bottom w:val="single" w:sz="4" w:space="0" w:color="auto"/>
              <w:right w:val="single" w:sz="4" w:space="0" w:color="auto"/>
            </w:tcBorders>
            <w:vAlign w:val="center"/>
            <w:hideMark/>
          </w:tcPr>
          <w:p w14:paraId="5D70C59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A591AE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576A031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295</w:t>
            </w:r>
          </w:p>
        </w:tc>
        <w:tc>
          <w:tcPr>
            <w:tcW w:w="864" w:type="dxa"/>
            <w:tcBorders>
              <w:top w:val="nil"/>
              <w:left w:val="nil"/>
              <w:bottom w:val="single" w:sz="4" w:space="0" w:color="auto"/>
              <w:right w:val="single" w:sz="4" w:space="0" w:color="auto"/>
            </w:tcBorders>
            <w:vAlign w:val="center"/>
            <w:hideMark/>
          </w:tcPr>
          <w:p w14:paraId="19051D70" w14:textId="4FF8349E"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141.6</w:t>
            </w:r>
            <w:r w:rsidR="00EF4FC2" w:rsidRPr="00C671D8">
              <w:rPr>
                <w:rFonts w:ascii="Times New Roman" w:eastAsia="Times New Roman" w:hAnsi="Times New Roman" w:cs="Times New Roman"/>
                <w:lang w:val="en-IN" w:eastAsia="en-IN"/>
              </w:rPr>
              <w:t>0</w:t>
            </w:r>
          </w:p>
        </w:tc>
        <w:tc>
          <w:tcPr>
            <w:tcW w:w="999" w:type="dxa"/>
            <w:tcBorders>
              <w:top w:val="nil"/>
              <w:left w:val="nil"/>
              <w:bottom w:val="single" w:sz="4" w:space="0" w:color="auto"/>
              <w:right w:val="single" w:sz="4" w:space="0" w:color="auto"/>
            </w:tcBorders>
            <w:vAlign w:val="center"/>
            <w:hideMark/>
          </w:tcPr>
          <w:p w14:paraId="74471F3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78640E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24758EF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CF9EBB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2AD5042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46</w:t>
            </w:r>
          </w:p>
        </w:tc>
        <w:tc>
          <w:tcPr>
            <w:tcW w:w="864" w:type="dxa"/>
            <w:tcBorders>
              <w:top w:val="nil"/>
              <w:left w:val="nil"/>
              <w:bottom w:val="single" w:sz="4" w:space="0" w:color="auto"/>
              <w:right w:val="single" w:sz="4" w:space="0" w:color="auto"/>
            </w:tcBorders>
            <w:vAlign w:val="center"/>
            <w:hideMark/>
          </w:tcPr>
          <w:p w14:paraId="490E28BC" w14:textId="62217033"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25.3</w:t>
            </w:r>
            <w:r w:rsidR="00EF4FC2" w:rsidRPr="00C671D8">
              <w:rPr>
                <w:rFonts w:ascii="Times New Roman" w:eastAsia="Times New Roman" w:hAnsi="Times New Roman" w:cs="Times New Roman"/>
                <w:lang w:val="en-IN" w:eastAsia="en-IN"/>
              </w:rPr>
              <w:t>0</w:t>
            </w:r>
          </w:p>
        </w:tc>
        <w:tc>
          <w:tcPr>
            <w:tcW w:w="931" w:type="dxa"/>
            <w:tcBorders>
              <w:top w:val="nil"/>
              <w:left w:val="nil"/>
              <w:bottom w:val="single" w:sz="4" w:space="0" w:color="auto"/>
              <w:right w:val="single" w:sz="4" w:space="0" w:color="auto"/>
            </w:tcBorders>
            <w:vAlign w:val="center"/>
            <w:hideMark/>
          </w:tcPr>
          <w:p w14:paraId="3F3D8DD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356.78</w:t>
            </w:r>
          </w:p>
        </w:tc>
      </w:tr>
      <w:tr w:rsidR="00910152" w:rsidRPr="00C671D8" w14:paraId="31B3B11E"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711C55C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w:t>
            </w:r>
          </w:p>
        </w:tc>
        <w:tc>
          <w:tcPr>
            <w:tcW w:w="1440" w:type="dxa"/>
            <w:tcBorders>
              <w:top w:val="nil"/>
              <w:left w:val="nil"/>
              <w:bottom w:val="single" w:sz="4" w:space="0" w:color="auto"/>
              <w:right w:val="single" w:sz="4" w:space="0" w:color="auto"/>
            </w:tcBorders>
            <w:vAlign w:val="center"/>
            <w:hideMark/>
          </w:tcPr>
          <w:p w14:paraId="67141978"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Himachal Pradesh</w:t>
            </w:r>
          </w:p>
        </w:tc>
        <w:tc>
          <w:tcPr>
            <w:tcW w:w="753" w:type="dxa"/>
            <w:tcBorders>
              <w:top w:val="nil"/>
              <w:left w:val="nil"/>
              <w:bottom w:val="single" w:sz="4" w:space="0" w:color="auto"/>
              <w:right w:val="single" w:sz="4" w:space="0" w:color="auto"/>
            </w:tcBorders>
            <w:vAlign w:val="center"/>
            <w:hideMark/>
          </w:tcPr>
          <w:p w14:paraId="092210C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31" w:type="dxa"/>
            <w:tcBorders>
              <w:top w:val="nil"/>
              <w:left w:val="nil"/>
              <w:bottom w:val="single" w:sz="4" w:space="0" w:color="auto"/>
              <w:right w:val="single" w:sz="4" w:space="0" w:color="auto"/>
            </w:tcBorders>
            <w:vAlign w:val="center"/>
            <w:hideMark/>
          </w:tcPr>
          <w:p w14:paraId="7AEB33C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2C2E590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091AEFA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6968F91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w:t>
            </w:r>
          </w:p>
        </w:tc>
        <w:tc>
          <w:tcPr>
            <w:tcW w:w="864" w:type="dxa"/>
            <w:tcBorders>
              <w:top w:val="nil"/>
              <w:left w:val="nil"/>
              <w:bottom w:val="single" w:sz="4" w:space="0" w:color="auto"/>
              <w:right w:val="single" w:sz="4" w:space="0" w:color="auto"/>
            </w:tcBorders>
            <w:vAlign w:val="center"/>
            <w:hideMark/>
          </w:tcPr>
          <w:p w14:paraId="7B29BBC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5.04</w:t>
            </w:r>
          </w:p>
        </w:tc>
        <w:tc>
          <w:tcPr>
            <w:tcW w:w="999" w:type="dxa"/>
            <w:tcBorders>
              <w:top w:val="nil"/>
              <w:left w:val="nil"/>
              <w:bottom w:val="single" w:sz="4" w:space="0" w:color="auto"/>
              <w:right w:val="single" w:sz="4" w:space="0" w:color="auto"/>
            </w:tcBorders>
            <w:vAlign w:val="center"/>
            <w:hideMark/>
          </w:tcPr>
          <w:p w14:paraId="0B14BC6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358B59A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3DFB775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731F3C3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10561FD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w:t>
            </w:r>
          </w:p>
        </w:tc>
        <w:tc>
          <w:tcPr>
            <w:tcW w:w="864" w:type="dxa"/>
            <w:tcBorders>
              <w:top w:val="nil"/>
              <w:left w:val="nil"/>
              <w:bottom w:val="single" w:sz="4" w:space="0" w:color="auto"/>
              <w:right w:val="single" w:sz="4" w:space="0" w:color="auto"/>
            </w:tcBorders>
            <w:vAlign w:val="center"/>
            <w:hideMark/>
          </w:tcPr>
          <w:p w14:paraId="5310395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0.68</w:t>
            </w:r>
          </w:p>
        </w:tc>
        <w:tc>
          <w:tcPr>
            <w:tcW w:w="931" w:type="dxa"/>
            <w:tcBorders>
              <w:top w:val="nil"/>
              <w:left w:val="nil"/>
              <w:bottom w:val="single" w:sz="4" w:space="0" w:color="auto"/>
              <w:right w:val="single" w:sz="4" w:space="0" w:color="auto"/>
            </w:tcBorders>
            <w:vAlign w:val="center"/>
            <w:hideMark/>
          </w:tcPr>
          <w:p w14:paraId="3075C92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5.72</w:t>
            </w:r>
          </w:p>
        </w:tc>
      </w:tr>
      <w:tr w:rsidR="00910152" w:rsidRPr="00C671D8" w14:paraId="6C8D675C"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559EA9B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w:t>
            </w:r>
          </w:p>
        </w:tc>
        <w:tc>
          <w:tcPr>
            <w:tcW w:w="1440" w:type="dxa"/>
            <w:tcBorders>
              <w:top w:val="nil"/>
              <w:left w:val="nil"/>
              <w:bottom w:val="single" w:sz="4" w:space="0" w:color="auto"/>
              <w:right w:val="single" w:sz="4" w:space="0" w:color="auto"/>
            </w:tcBorders>
            <w:vAlign w:val="center"/>
            <w:hideMark/>
          </w:tcPr>
          <w:p w14:paraId="42E16E7A"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Meghalaya</w:t>
            </w:r>
          </w:p>
        </w:tc>
        <w:tc>
          <w:tcPr>
            <w:tcW w:w="753" w:type="dxa"/>
            <w:tcBorders>
              <w:top w:val="nil"/>
              <w:left w:val="nil"/>
              <w:bottom w:val="single" w:sz="4" w:space="0" w:color="auto"/>
              <w:right w:val="single" w:sz="4" w:space="0" w:color="auto"/>
            </w:tcBorders>
            <w:vAlign w:val="center"/>
            <w:hideMark/>
          </w:tcPr>
          <w:p w14:paraId="5D58237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40</w:t>
            </w:r>
          </w:p>
        </w:tc>
        <w:tc>
          <w:tcPr>
            <w:tcW w:w="931" w:type="dxa"/>
            <w:tcBorders>
              <w:top w:val="nil"/>
              <w:left w:val="nil"/>
              <w:bottom w:val="single" w:sz="4" w:space="0" w:color="auto"/>
              <w:right w:val="single" w:sz="4" w:space="0" w:color="auto"/>
            </w:tcBorders>
            <w:vAlign w:val="center"/>
            <w:hideMark/>
          </w:tcPr>
          <w:p w14:paraId="1955BB0A" w14:textId="05908BBB"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48.4</w:t>
            </w:r>
            <w:r w:rsidR="00EF4FC2" w:rsidRPr="00C671D8">
              <w:rPr>
                <w:rFonts w:ascii="Times New Roman" w:eastAsia="Times New Roman" w:hAnsi="Times New Roman" w:cs="Times New Roman"/>
                <w:lang w:val="en-IN" w:eastAsia="en-IN"/>
              </w:rPr>
              <w:t>0</w:t>
            </w:r>
          </w:p>
        </w:tc>
        <w:tc>
          <w:tcPr>
            <w:tcW w:w="999" w:type="dxa"/>
            <w:tcBorders>
              <w:top w:val="nil"/>
              <w:left w:val="nil"/>
              <w:bottom w:val="single" w:sz="4" w:space="0" w:color="auto"/>
              <w:right w:val="single" w:sz="4" w:space="0" w:color="auto"/>
            </w:tcBorders>
            <w:vAlign w:val="center"/>
            <w:hideMark/>
          </w:tcPr>
          <w:p w14:paraId="08F53F8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3940B0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21778FE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02D7E5D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2F990B9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1D5DCF2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32E130B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w:t>
            </w:r>
          </w:p>
        </w:tc>
        <w:tc>
          <w:tcPr>
            <w:tcW w:w="864" w:type="dxa"/>
            <w:tcBorders>
              <w:top w:val="nil"/>
              <w:left w:val="nil"/>
              <w:bottom w:val="single" w:sz="4" w:space="0" w:color="auto"/>
              <w:right w:val="single" w:sz="4" w:space="0" w:color="auto"/>
            </w:tcBorders>
            <w:vAlign w:val="center"/>
            <w:hideMark/>
          </w:tcPr>
          <w:p w14:paraId="04158CC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43.92</w:t>
            </w:r>
          </w:p>
        </w:tc>
        <w:tc>
          <w:tcPr>
            <w:tcW w:w="1023" w:type="dxa"/>
            <w:tcBorders>
              <w:top w:val="nil"/>
              <w:left w:val="nil"/>
              <w:bottom w:val="single" w:sz="4" w:space="0" w:color="auto"/>
              <w:right w:val="single" w:sz="4" w:space="0" w:color="auto"/>
            </w:tcBorders>
            <w:vAlign w:val="center"/>
            <w:hideMark/>
          </w:tcPr>
          <w:p w14:paraId="49C69B0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864" w:type="dxa"/>
            <w:tcBorders>
              <w:top w:val="nil"/>
              <w:left w:val="nil"/>
              <w:bottom w:val="single" w:sz="4" w:space="0" w:color="auto"/>
              <w:right w:val="single" w:sz="4" w:space="0" w:color="auto"/>
            </w:tcBorders>
            <w:vAlign w:val="center"/>
            <w:hideMark/>
          </w:tcPr>
          <w:p w14:paraId="6335B16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1.42</w:t>
            </w:r>
          </w:p>
        </w:tc>
        <w:tc>
          <w:tcPr>
            <w:tcW w:w="931" w:type="dxa"/>
            <w:tcBorders>
              <w:top w:val="nil"/>
              <w:left w:val="nil"/>
              <w:bottom w:val="single" w:sz="4" w:space="0" w:color="auto"/>
              <w:right w:val="single" w:sz="4" w:space="0" w:color="auto"/>
            </w:tcBorders>
            <w:vAlign w:val="center"/>
            <w:hideMark/>
          </w:tcPr>
          <w:p w14:paraId="1DE4C60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93.74</w:t>
            </w:r>
          </w:p>
        </w:tc>
      </w:tr>
      <w:tr w:rsidR="00910152" w:rsidRPr="00C671D8" w14:paraId="44283247"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07C3217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w:t>
            </w:r>
          </w:p>
        </w:tc>
        <w:tc>
          <w:tcPr>
            <w:tcW w:w="1440" w:type="dxa"/>
            <w:tcBorders>
              <w:top w:val="nil"/>
              <w:left w:val="nil"/>
              <w:bottom w:val="single" w:sz="4" w:space="0" w:color="auto"/>
              <w:right w:val="single" w:sz="4" w:space="0" w:color="auto"/>
            </w:tcBorders>
            <w:vAlign w:val="center"/>
            <w:hideMark/>
          </w:tcPr>
          <w:p w14:paraId="63E6D0FA"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Nagaland</w:t>
            </w:r>
          </w:p>
        </w:tc>
        <w:tc>
          <w:tcPr>
            <w:tcW w:w="753" w:type="dxa"/>
            <w:tcBorders>
              <w:top w:val="nil"/>
              <w:left w:val="nil"/>
              <w:bottom w:val="single" w:sz="4" w:space="0" w:color="auto"/>
              <w:right w:val="single" w:sz="4" w:space="0" w:color="auto"/>
            </w:tcBorders>
            <w:vAlign w:val="center"/>
            <w:hideMark/>
          </w:tcPr>
          <w:p w14:paraId="28EBFA5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114</w:t>
            </w:r>
          </w:p>
        </w:tc>
        <w:tc>
          <w:tcPr>
            <w:tcW w:w="931" w:type="dxa"/>
            <w:tcBorders>
              <w:top w:val="nil"/>
              <w:left w:val="nil"/>
              <w:bottom w:val="single" w:sz="4" w:space="0" w:color="auto"/>
              <w:right w:val="single" w:sz="4" w:space="0" w:color="auto"/>
            </w:tcBorders>
            <w:vAlign w:val="center"/>
            <w:hideMark/>
          </w:tcPr>
          <w:p w14:paraId="7FF078B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137.94</w:t>
            </w:r>
          </w:p>
        </w:tc>
        <w:tc>
          <w:tcPr>
            <w:tcW w:w="999" w:type="dxa"/>
            <w:tcBorders>
              <w:top w:val="nil"/>
              <w:left w:val="nil"/>
              <w:bottom w:val="single" w:sz="4" w:space="0" w:color="auto"/>
              <w:right w:val="single" w:sz="4" w:space="0" w:color="auto"/>
            </w:tcBorders>
            <w:vAlign w:val="center"/>
            <w:hideMark/>
          </w:tcPr>
          <w:p w14:paraId="4753971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180</w:t>
            </w:r>
          </w:p>
        </w:tc>
        <w:tc>
          <w:tcPr>
            <w:tcW w:w="864" w:type="dxa"/>
            <w:tcBorders>
              <w:top w:val="nil"/>
              <w:left w:val="nil"/>
              <w:bottom w:val="single" w:sz="4" w:space="0" w:color="auto"/>
              <w:right w:val="single" w:sz="4" w:space="0" w:color="auto"/>
            </w:tcBorders>
            <w:vAlign w:val="center"/>
            <w:hideMark/>
          </w:tcPr>
          <w:p w14:paraId="6CD71C7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14.4</w:t>
            </w:r>
          </w:p>
        </w:tc>
        <w:tc>
          <w:tcPr>
            <w:tcW w:w="999" w:type="dxa"/>
            <w:tcBorders>
              <w:top w:val="nil"/>
              <w:left w:val="nil"/>
              <w:bottom w:val="single" w:sz="4" w:space="0" w:color="auto"/>
              <w:right w:val="single" w:sz="4" w:space="0" w:color="auto"/>
            </w:tcBorders>
            <w:vAlign w:val="center"/>
            <w:hideMark/>
          </w:tcPr>
          <w:p w14:paraId="136B473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20</w:t>
            </w:r>
          </w:p>
        </w:tc>
        <w:tc>
          <w:tcPr>
            <w:tcW w:w="864" w:type="dxa"/>
            <w:tcBorders>
              <w:top w:val="nil"/>
              <w:left w:val="nil"/>
              <w:bottom w:val="single" w:sz="4" w:space="0" w:color="auto"/>
              <w:right w:val="single" w:sz="4" w:space="0" w:color="auto"/>
            </w:tcBorders>
            <w:vAlign w:val="center"/>
            <w:hideMark/>
          </w:tcPr>
          <w:p w14:paraId="1598B286" w14:textId="21417F80"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w:t>
            </w:r>
            <w:r w:rsidR="00EF4FC2" w:rsidRPr="00C671D8">
              <w:rPr>
                <w:rFonts w:ascii="Times New Roman" w:eastAsia="Times New Roman" w:hAnsi="Times New Roman" w:cs="Times New Roman"/>
                <w:lang w:val="en-IN" w:eastAsia="en-IN"/>
              </w:rPr>
              <w:t>.00</w:t>
            </w:r>
          </w:p>
        </w:tc>
        <w:tc>
          <w:tcPr>
            <w:tcW w:w="999" w:type="dxa"/>
            <w:tcBorders>
              <w:top w:val="nil"/>
              <w:left w:val="nil"/>
              <w:bottom w:val="single" w:sz="4" w:space="0" w:color="auto"/>
              <w:right w:val="single" w:sz="4" w:space="0" w:color="auto"/>
            </w:tcBorders>
            <w:vAlign w:val="center"/>
            <w:hideMark/>
          </w:tcPr>
          <w:p w14:paraId="1E057D7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w:t>
            </w:r>
          </w:p>
        </w:tc>
        <w:tc>
          <w:tcPr>
            <w:tcW w:w="864" w:type="dxa"/>
            <w:tcBorders>
              <w:top w:val="nil"/>
              <w:left w:val="nil"/>
              <w:bottom w:val="single" w:sz="4" w:space="0" w:color="auto"/>
              <w:right w:val="single" w:sz="4" w:space="0" w:color="auto"/>
            </w:tcBorders>
            <w:vAlign w:val="center"/>
            <w:hideMark/>
          </w:tcPr>
          <w:p w14:paraId="53AB46A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6.05</w:t>
            </w:r>
          </w:p>
        </w:tc>
        <w:tc>
          <w:tcPr>
            <w:tcW w:w="999" w:type="dxa"/>
            <w:tcBorders>
              <w:top w:val="nil"/>
              <w:left w:val="nil"/>
              <w:bottom w:val="single" w:sz="4" w:space="0" w:color="auto"/>
              <w:right w:val="single" w:sz="4" w:space="0" w:color="auto"/>
            </w:tcBorders>
            <w:vAlign w:val="center"/>
            <w:hideMark/>
          </w:tcPr>
          <w:p w14:paraId="6CC32BC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w:t>
            </w:r>
          </w:p>
        </w:tc>
        <w:tc>
          <w:tcPr>
            <w:tcW w:w="864" w:type="dxa"/>
            <w:tcBorders>
              <w:top w:val="nil"/>
              <w:left w:val="nil"/>
              <w:bottom w:val="single" w:sz="4" w:space="0" w:color="auto"/>
              <w:right w:val="single" w:sz="4" w:space="0" w:color="auto"/>
            </w:tcBorders>
            <w:vAlign w:val="center"/>
            <w:hideMark/>
          </w:tcPr>
          <w:p w14:paraId="1673050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43.92</w:t>
            </w:r>
          </w:p>
        </w:tc>
        <w:tc>
          <w:tcPr>
            <w:tcW w:w="1023" w:type="dxa"/>
            <w:tcBorders>
              <w:top w:val="nil"/>
              <w:left w:val="nil"/>
              <w:bottom w:val="single" w:sz="4" w:space="0" w:color="auto"/>
              <w:right w:val="single" w:sz="4" w:space="0" w:color="auto"/>
            </w:tcBorders>
            <w:vAlign w:val="center"/>
            <w:hideMark/>
          </w:tcPr>
          <w:p w14:paraId="5593A22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864" w:type="dxa"/>
            <w:tcBorders>
              <w:top w:val="nil"/>
              <w:left w:val="nil"/>
              <w:bottom w:val="single" w:sz="4" w:space="0" w:color="auto"/>
              <w:right w:val="single" w:sz="4" w:space="0" w:color="auto"/>
            </w:tcBorders>
            <w:vAlign w:val="center"/>
            <w:hideMark/>
          </w:tcPr>
          <w:p w14:paraId="1BC05AC8" w14:textId="37DA5195"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w:t>
            </w:r>
            <w:r w:rsidR="00EF4FC2" w:rsidRPr="00C671D8">
              <w:rPr>
                <w:rFonts w:ascii="Times New Roman" w:eastAsia="Times New Roman" w:hAnsi="Times New Roman" w:cs="Times New Roman"/>
                <w:lang w:val="en-IN" w:eastAsia="en-IN"/>
              </w:rPr>
              <w:t>0</w:t>
            </w:r>
          </w:p>
        </w:tc>
        <w:tc>
          <w:tcPr>
            <w:tcW w:w="931" w:type="dxa"/>
            <w:tcBorders>
              <w:top w:val="nil"/>
              <w:left w:val="nil"/>
              <w:bottom w:val="single" w:sz="4" w:space="0" w:color="auto"/>
              <w:right w:val="single" w:sz="4" w:space="0" w:color="auto"/>
            </w:tcBorders>
            <w:vAlign w:val="center"/>
            <w:hideMark/>
          </w:tcPr>
          <w:p w14:paraId="3D676F5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215.71</w:t>
            </w:r>
          </w:p>
        </w:tc>
      </w:tr>
      <w:tr w:rsidR="00910152" w:rsidRPr="00C671D8" w14:paraId="779A4979"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551DB26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w:t>
            </w:r>
          </w:p>
        </w:tc>
        <w:tc>
          <w:tcPr>
            <w:tcW w:w="1440" w:type="dxa"/>
            <w:tcBorders>
              <w:top w:val="nil"/>
              <w:left w:val="nil"/>
              <w:bottom w:val="single" w:sz="4" w:space="0" w:color="auto"/>
              <w:right w:val="single" w:sz="4" w:space="0" w:color="auto"/>
            </w:tcBorders>
            <w:vAlign w:val="center"/>
            <w:hideMark/>
          </w:tcPr>
          <w:p w14:paraId="6F52B0E6"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Orissa</w:t>
            </w:r>
          </w:p>
        </w:tc>
        <w:tc>
          <w:tcPr>
            <w:tcW w:w="753" w:type="dxa"/>
            <w:tcBorders>
              <w:top w:val="nil"/>
              <w:left w:val="nil"/>
              <w:bottom w:val="single" w:sz="4" w:space="0" w:color="auto"/>
              <w:right w:val="single" w:sz="4" w:space="0" w:color="auto"/>
            </w:tcBorders>
            <w:vAlign w:val="center"/>
            <w:hideMark/>
          </w:tcPr>
          <w:p w14:paraId="5259555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w:t>
            </w:r>
          </w:p>
        </w:tc>
        <w:tc>
          <w:tcPr>
            <w:tcW w:w="931" w:type="dxa"/>
            <w:tcBorders>
              <w:top w:val="nil"/>
              <w:left w:val="nil"/>
              <w:bottom w:val="single" w:sz="4" w:space="0" w:color="auto"/>
              <w:right w:val="single" w:sz="4" w:space="0" w:color="auto"/>
            </w:tcBorders>
            <w:vAlign w:val="center"/>
            <w:hideMark/>
          </w:tcPr>
          <w:p w14:paraId="482B2F0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16.92</w:t>
            </w:r>
          </w:p>
        </w:tc>
        <w:tc>
          <w:tcPr>
            <w:tcW w:w="999" w:type="dxa"/>
            <w:tcBorders>
              <w:top w:val="nil"/>
              <w:left w:val="nil"/>
              <w:bottom w:val="single" w:sz="4" w:space="0" w:color="auto"/>
              <w:right w:val="single" w:sz="4" w:space="0" w:color="auto"/>
            </w:tcBorders>
            <w:vAlign w:val="center"/>
            <w:hideMark/>
          </w:tcPr>
          <w:p w14:paraId="3BB85CF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412</w:t>
            </w:r>
          </w:p>
        </w:tc>
        <w:tc>
          <w:tcPr>
            <w:tcW w:w="864" w:type="dxa"/>
            <w:tcBorders>
              <w:top w:val="nil"/>
              <w:left w:val="nil"/>
              <w:bottom w:val="single" w:sz="4" w:space="0" w:color="auto"/>
              <w:right w:val="single" w:sz="4" w:space="0" w:color="auto"/>
            </w:tcBorders>
            <w:vAlign w:val="center"/>
            <w:hideMark/>
          </w:tcPr>
          <w:p w14:paraId="2AD32A6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24.72</w:t>
            </w:r>
          </w:p>
        </w:tc>
        <w:tc>
          <w:tcPr>
            <w:tcW w:w="999" w:type="dxa"/>
            <w:tcBorders>
              <w:top w:val="nil"/>
              <w:left w:val="nil"/>
              <w:bottom w:val="single" w:sz="4" w:space="0" w:color="auto"/>
              <w:right w:val="single" w:sz="4" w:space="0" w:color="auto"/>
            </w:tcBorders>
            <w:vAlign w:val="center"/>
            <w:hideMark/>
          </w:tcPr>
          <w:p w14:paraId="020E6D8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91</w:t>
            </w:r>
          </w:p>
        </w:tc>
        <w:tc>
          <w:tcPr>
            <w:tcW w:w="864" w:type="dxa"/>
            <w:tcBorders>
              <w:top w:val="nil"/>
              <w:left w:val="nil"/>
              <w:bottom w:val="single" w:sz="4" w:space="0" w:color="auto"/>
              <w:right w:val="single" w:sz="4" w:space="0" w:color="auto"/>
            </w:tcBorders>
            <w:vAlign w:val="center"/>
            <w:hideMark/>
          </w:tcPr>
          <w:p w14:paraId="7E8C07F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43.68</w:t>
            </w:r>
          </w:p>
        </w:tc>
        <w:tc>
          <w:tcPr>
            <w:tcW w:w="999" w:type="dxa"/>
            <w:tcBorders>
              <w:top w:val="nil"/>
              <w:left w:val="nil"/>
              <w:bottom w:val="single" w:sz="4" w:space="0" w:color="auto"/>
              <w:right w:val="single" w:sz="4" w:space="0" w:color="auto"/>
            </w:tcBorders>
            <w:vAlign w:val="center"/>
            <w:hideMark/>
          </w:tcPr>
          <w:p w14:paraId="5D1B671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24</w:t>
            </w:r>
          </w:p>
        </w:tc>
        <w:tc>
          <w:tcPr>
            <w:tcW w:w="864" w:type="dxa"/>
            <w:tcBorders>
              <w:top w:val="nil"/>
              <w:left w:val="nil"/>
              <w:bottom w:val="single" w:sz="4" w:space="0" w:color="auto"/>
              <w:right w:val="single" w:sz="4" w:space="0" w:color="auto"/>
            </w:tcBorders>
            <w:vAlign w:val="center"/>
            <w:hideMark/>
          </w:tcPr>
          <w:p w14:paraId="7F4F3A7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22.56</w:t>
            </w:r>
          </w:p>
        </w:tc>
        <w:tc>
          <w:tcPr>
            <w:tcW w:w="999" w:type="dxa"/>
            <w:tcBorders>
              <w:top w:val="nil"/>
              <w:left w:val="nil"/>
              <w:bottom w:val="single" w:sz="4" w:space="0" w:color="auto"/>
              <w:right w:val="single" w:sz="4" w:space="0" w:color="auto"/>
            </w:tcBorders>
            <w:vAlign w:val="center"/>
            <w:hideMark/>
          </w:tcPr>
          <w:p w14:paraId="1D82E84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214FDB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3A56829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w:t>
            </w:r>
          </w:p>
        </w:tc>
        <w:tc>
          <w:tcPr>
            <w:tcW w:w="864" w:type="dxa"/>
            <w:tcBorders>
              <w:top w:val="nil"/>
              <w:left w:val="nil"/>
              <w:bottom w:val="single" w:sz="4" w:space="0" w:color="auto"/>
              <w:right w:val="single" w:sz="4" w:space="0" w:color="auto"/>
            </w:tcBorders>
            <w:vAlign w:val="center"/>
            <w:hideMark/>
          </w:tcPr>
          <w:p w14:paraId="23DBBEC8" w14:textId="4D78A109"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7.7</w:t>
            </w:r>
            <w:r w:rsidR="00EF4FC2" w:rsidRPr="00C671D8">
              <w:rPr>
                <w:rFonts w:ascii="Times New Roman" w:eastAsia="Times New Roman" w:hAnsi="Times New Roman" w:cs="Times New Roman"/>
                <w:lang w:val="en-IN" w:eastAsia="en-IN"/>
              </w:rPr>
              <w:t>0</w:t>
            </w:r>
          </w:p>
        </w:tc>
        <w:tc>
          <w:tcPr>
            <w:tcW w:w="931" w:type="dxa"/>
            <w:tcBorders>
              <w:top w:val="nil"/>
              <w:left w:val="nil"/>
              <w:bottom w:val="single" w:sz="4" w:space="0" w:color="auto"/>
              <w:right w:val="single" w:sz="4" w:space="0" w:color="auto"/>
            </w:tcBorders>
            <w:vAlign w:val="center"/>
            <w:hideMark/>
          </w:tcPr>
          <w:p w14:paraId="4032CAC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115.58</w:t>
            </w:r>
          </w:p>
        </w:tc>
      </w:tr>
      <w:tr w:rsidR="00910152" w:rsidRPr="00C671D8" w14:paraId="54CCC4CD"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7501999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w:t>
            </w:r>
          </w:p>
        </w:tc>
        <w:tc>
          <w:tcPr>
            <w:tcW w:w="1440" w:type="dxa"/>
            <w:tcBorders>
              <w:top w:val="nil"/>
              <w:left w:val="nil"/>
              <w:bottom w:val="single" w:sz="4" w:space="0" w:color="auto"/>
              <w:right w:val="single" w:sz="4" w:space="0" w:color="auto"/>
            </w:tcBorders>
            <w:vAlign w:val="center"/>
            <w:hideMark/>
          </w:tcPr>
          <w:p w14:paraId="596E591F"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Rajasthan</w:t>
            </w:r>
          </w:p>
        </w:tc>
        <w:tc>
          <w:tcPr>
            <w:tcW w:w="753" w:type="dxa"/>
            <w:tcBorders>
              <w:top w:val="nil"/>
              <w:left w:val="nil"/>
              <w:bottom w:val="single" w:sz="4" w:space="0" w:color="auto"/>
              <w:right w:val="single" w:sz="4" w:space="0" w:color="auto"/>
            </w:tcBorders>
            <w:vAlign w:val="center"/>
            <w:hideMark/>
          </w:tcPr>
          <w:p w14:paraId="795DF2A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79</w:t>
            </w:r>
          </w:p>
        </w:tc>
        <w:tc>
          <w:tcPr>
            <w:tcW w:w="931" w:type="dxa"/>
            <w:tcBorders>
              <w:top w:val="nil"/>
              <w:left w:val="nil"/>
              <w:bottom w:val="single" w:sz="4" w:space="0" w:color="auto"/>
              <w:right w:val="single" w:sz="4" w:space="0" w:color="auto"/>
            </w:tcBorders>
            <w:vAlign w:val="center"/>
            <w:hideMark/>
          </w:tcPr>
          <w:p w14:paraId="2433865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74.26</w:t>
            </w:r>
          </w:p>
        </w:tc>
        <w:tc>
          <w:tcPr>
            <w:tcW w:w="999" w:type="dxa"/>
            <w:tcBorders>
              <w:top w:val="nil"/>
              <w:left w:val="nil"/>
              <w:bottom w:val="single" w:sz="4" w:space="0" w:color="auto"/>
              <w:right w:val="single" w:sz="4" w:space="0" w:color="auto"/>
            </w:tcBorders>
            <w:vAlign w:val="center"/>
            <w:hideMark/>
          </w:tcPr>
          <w:p w14:paraId="67B60AD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341</w:t>
            </w:r>
          </w:p>
        </w:tc>
        <w:tc>
          <w:tcPr>
            <w:tcW w:w="864" w:type="dxa"/>
            <w:tcBorders>
              <w:top w:val="nil"/>
              <w:left w:val="nil"/>
              <w:bottom w:val="single" w:sz="4" w:space="0" w:color="auto"/>
              <w:right w:val="single" w:sz="4" w:space="0" w:color="auto"/>
            </w:tcBorders>
            <w:vAlign w:val="center"/>
            <w:hideMark/>
          </w:tcPr>
          <w:p w14:paraId="4DCA429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27.28</w:t>
            </w:r>
          </w:p>
        </w:tc>
        <w:tc>
          <w:tcPr>
            <w:tcW w:w="999" w:type="dxa"/>
            <w:tcBorders>
              <w:top w:val="nil"/>
              <w:left w:val="nil"/>
              <w:bottom w:val="single" w:sz="4" w:space="0" w:color="auto"/>
              <w:right w:val="single" w:sz="4" w:space="0" w:color="auto"/>
            </w:tcBorders>
            <w:vAlign w:val="center"/>
            <w:hideMark/>
          </w:tcPr>
          <w:p w14:paraId="6369004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67</w:t>
            </w:r>
          </w:p>
        </w:tc>
        <w:tc>
          <w:tcPr>
            <w:tcW w:w="864" w:type="dxa"/>
            <w:tcBorders>
              <w:top w:val="nil"/>
              <w:left w:val="nil"/>
              <w:bottom w:val="single" w:sz="4" w:space="0" w:color="auto"/>
              <w:right w:val="single" w:sz="4" w:space="0" w:color="auto"/>
            </w:tcBorders>
            <w:vAlign w:val="center"/>
            <w:hideMark/>
          </w:tcPr>
          <w:p w14:paraId="4E3BAB4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32.16</w:t>
            </w:r>
          </w:p>
        </w:tc>
        <w:tc>
          <w:tcPr>
            <w:tcW w:w="999" w:type="dxa"/>
            <w:tcBorders>
              <w:top w:val="nil"/>
              <w:left w:val="nil"/>
              <w:bottom w:val="single" w:sz="4" w:space="0" w:color="auto"/>
              <w:right w:val="single" w:sz="4" w:space="0" w:color="auto"/>
            </w:tcBorders>
            <w:vAlign w:val="center"/>
            <w:hideMark/>
          </w:tcPr>
          <w:p w14:paraId="6227CC8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w:t>
            </w:r>
          </w:p>
        </w:tc>
        <w:tc>
          <w:tcPr>
            <w:tcW w:w="864" w:type="dxa"/>
            <w:tcBorders>
              <w:top w:val="nil"/>
              <w:left w:val="nil"/>
              <w:bottom w:val="single" w:sz="4" w:space="0" w:color="auto"/>
              <w:right w:val="single" w:sz="4" w:space="0" w:color="auto"/>
            </w:tcBorders>
            <w:vAlign w:val="center"/>
            <w:hideMark/>
          </w:tcPr>
          <w:p w14:paraId="2BDEB7F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2.82</w:t>
            </w:r>
          </w:p>
        </w:tc>
        <w:tc>
          <w:tcPr>
            <w:tcW w:w="999" w:type="dxa"/>
            <w:tcBorders>
              <w:top w:val="nil"/>
              <w:left w:val="nil"/>
              <w:bottom w:val="single" w:sz="4" w:space="0" w:color="auto"/>
              <w:right w:val="single" w:sz="4" w:space="0" w:color="auto"/>
            </w:tcBorders>
            <w:vAlign w:val="center"/>
            <w:hideMark/>
          </w:tcPr>
          <w:p w14:paraId="1A44D69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5DE9912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64739D9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w:t>
            </w:r>
          </w:p>
        </w:tc>
        <w:tc>
          <w:tcPr>
            <w:tcW w:w="864" w:type="dxa"/>
            <w:tcBorders>
              <w:top w:val="nil"/>
              <w:left w:val="nil"/>
              <w:bottom w:val="single" w:sz="4" w:space="0" w:color="auto"/>
              <w:right w:val="single" w:sz="4" w:space="0" w:color="auto"/>
            </w:tcBorders>
            <w:vAlign w:val="center"/>
            <w:hideMark/>
          </w:tcPr>
          <w:p w14:paraId="4271FB8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6.05</w:t>
            </w:r>
          </w:p>
        </w:tc>
        <w:tc>
          <w:tcPr>
            <w:tcW w:w="931" w:type="dxa"/>
            <w:tcBorders>
              <w:top w:val="nil"/>
              <w:left w:val="nil"/>
              <w:bottom w:val="single" w:sz="4" w:space="0" w:color="auto"/>
              <w:right w:val="single" w:sz="4" w:space="0" w:color="auto"/>
            </w:tcBorders>
            <w:vAlign w:val="center"/>
            <w:hideMark/>
          </w:tcPr>
          <w:p w14:paraId="29CA668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142.57</w:t>
            </w:r>
          </w:p>
        </w:tc>
      </w:tr>
      <w:tr w:rsidR="00910152" w:rsidRPr="00C671D8" w14:paraId="5F225951"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4EA6D24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w:t>
            </w:r>
          </w:p>
        </w:tc>
        <w:tc>
          <w:tcPr>
            <w:tcW w:w="1440" w:type="dxa"/>
            <w:tcBorders>
              <w:top w:val="nil"/>
              <w:left w:val="nil"/>
              <w:bottom w:val="single" w:sz="4" w:space="0" w:color="auto"/>
              <w:right w:val="single" w:sz="4" w:space="0" w:color="auto"/>
            </w:tcBorders>
            <w:vAlign w:val="center"/>
            <w:hideMark/>
          </w:tcPr>
          <w:p w14:paraId="70DEA80A"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Jammu &amp; Kashmir</w:t>
            </w:r>
          </w:p>
        </w:tc>
        <w:tc>
          <w:tcPr>
            <w:tcW w:w="753" w:type="dxa"/>
            <w:tcBorders>
              <w:top w:val="nil"/>
              <w:left w:val="nil"/>
              <w:bottom w:val="single" w:sz="4" w:space="0" w:color="auto"/>
              <w:right w:val="single" w:sz="4" w:space="0" w:color="auto"/>
            </w:tcBorders>
            <w:vAlign w:val="center"/>
            <w:hideMark/>
          </w:tcPr>
          <w:p w14:paraId="28E1803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86</w:t>
            </w:r>
          </w:p>
        </w:tc>
        <w:tc>
          <w:tcPr>
            <w:tcW w:w="931" w:type="dxa"/>
            <w:tcBorders>
              <w:top w:val="nil"/>
              <w:left w:val="nil"/>
              <w:bottom w:val="single" w:sz="4" w:space="0" w:color="auto"/>
              <w:right w:val="single" w:sz="4" w:space="0" w:color="auto"/>
            </w:tcBorders>
            <w:vAlign w:val="center"/>
            <w:hideMark/>
          </w:tcPr>
          <w:p w14:paraId="6DFFBBA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104.06</w:t>
            </w:r>
          </w:p>
        </w:tc>
        <w:tc>
          <w:tcPr>
            <w:tcW w:w="999" w:type="dxa"/>
            <w:tcBorders>
              <w:top w:val="nil"/>
              <w:left w:val="nil"/>
              <w:bottom w:val="single" w:sz="4" w:space="0" w:color="auto"/>
              <w:right w:val="single" w:sz="4" w:space="0" w:color="auto"/>
            </w:tcBorders>
            <w:vAlign w:val="center"/>
            <w:hideMark/>
          </w:tcPr>
          <w:p w14:paraId="06CFE0E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FF487F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1311CEF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w:t>
            </w:r>
          </w:p>
        </w:tc>
        <w:tc>
          <w:tcPr>
            <w:tcW w:w="864" w:type="dxa"/>
            <w:tcBorders>
              <w:top w:val="nil"/>
              <w:left w:val="nil"/>
              <w:bottom w:val="single" w:sz="4" w:space="0" w:color="auto"/>
              <w:right w:val="single" w:sz="4" w:space="0" w:color="auto"/>
            </w:tcBorders>
            <w:vAlign w:val="center"/>
            <w:hideMark/>
          </w:tcPr>
          <w:p w14:paraId="2D3E0D2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2.44</w:t>
            </w:r>
          </w:p>
        </w:tc>
        <w:tc>
          <w:tcPr>
            <w:tcW w:w="999" w:type="dxa"/>
            <w:tcBorders>
              <w:top w:val="nil"/>
              <w:left w:val="nil"/>
              <w:bottom w:val="single" w:sz="4" w:space="0" w:color="auto"/>
              <w:right w:val="single" w:sz="4" w:space="0" w:color="auto"/>
            </w:tcBorders>
            <w:vAlign w:val="center"/>
            <w:hideMark/>
          </w:tcPr>
          <w:p w14:paraId="408C9F0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DBE09B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2E887FF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5A1D43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6C56FF4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w:t>
            </w:r>
          </w:p>
        </w:tc>
        <w:tc>
          <w:tcPr>
            <w:tcW w:w="864" w:type="dxa"/>
            <w:tcBorders>
              <w:top w:val="nil"/>
              <w:left w:val="nil"/>
              <w:bottom w:val="single" w:sz="4" w:space="0" w:color="auto"/>
              <w:right w:val="single" w:sz="4" w:space="0" w:color="auto"/>
            </w:tcBorders>
            <w:vAlign w:val="center"/>
            <w:hideMark/>
          </w:tcPr>
          <w:p w14:paraId="608BEA3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6.21</w:t>
            </w:r>
          </w:p>
        </w:tc>
        <w:tc>
          <w:tcPr>
            <w:tcW w:w="931" w:type="dxa"/>
            <w:tcBorders>
              <w:top w:val="nil"/>
              <w:left w:val="nil"/>
              <w:bottom w:val="single" w:sz="4" w:space="0" w:color="auto"/>
              <w:right w:val="single" w:sz="4" w:space="0" w:color="auto"/>
            </w:tcBorders>
            <w:vAlign w:val="center"/>
            <w:hideMark/>
          </w:tcPr>
          <w:p w14:paraId="72A5D67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112.71</w:t>
            </w:r>
          </w:p>
        </w:tc>
      </w:tr>
      <w:tr w:rsidR="00910152" w:rsidRPr="00C671D8" w14:paraId="7143C275"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43C9657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w:t>
            </w:r>
          </w:p>
        </w:tc>
        <w:tc>
          <w:tcPr>
            <w:tcW w:w="1440" w:type="dxa"/>
            <w:tcBorders>
              <w:top w:val="nil"/>
              <w:left w:val="nil"/>
              <w:bottom w:val="single" w:sz="4" w:space="0" w:color="auto"/>
              <w:right w:val="single" w:sz="4" w:space="0" w:color="auto"/>
            </w:tcBorders>
            <w:vAlign w:val="center"/>
            <w:hideMark/>
          </w:tcPr>
          <w:p w14:paraId="2045AB45"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Kerala</w:t>
            </w:r>
          </w:p>
        </w:tc>
        <w:tc>
          <w:tcPr>
            <w:tcW w:w="753" w:type="dxa"/>
            <w:tcBorders>
              <w:top w:val="nil"/>
              <w:left w:val="nil"/>
              <w:bottom w:val="single" w:sz="4" w:space="0" w:color="auto"/>
              <w:right w:val="single" w:sz="4" w:space="0" w:color="auto"/>
            </w:tcBorders>
            <w:vAlign w:val="center"/>
            <w:hideMark/>
          </w:tcPr>
          <w:p w14:paraId="2BC83C4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31" w:type="dxa"/>
            <w:tcBorders>
              <w:top w:val="nil"/>
              <w:left w:val="nil"/>
              <w:bottom w:val="single" w:sz="4" w:space="0" w:color="auto"/>
              <w:right w:val="single" w:sz="4" w:space="0" w:color="auto"/>
            </w:tcBorders>
            <w:vAlign w:val="center"/>
            <w:hideMark/>
          </w:tcPr>
          <w:p w14:paraId="3BBD2AD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632132A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0BA1F60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5F67786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15</w:t>
            </w:r>
          </w:p>
        </w:tc>
        <w:tc>
          <w:tcPr>
            <w:tcW w:w="864" w:type="dxa"/>
            <w:tcBorders>
              <w:top w:val="nil"/>
              <w:left w:val="nil"/>
              <w:bottom w:val="single" w:sz="4" w:space="0" w:color="auto"/>
              <w:right w:val="single" w:sz="4" w:space="0" w:color="auto"/>
            </w:tcBorders>
            <w:vAlign w:val="center"/>
            <w:hideMark/>
          </w:tcPr>
          <w:p w14:paraId="1F83D54D" w14:textId="586253E4"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6.9</w:t>
            </w:r>
            <w:r w:rsidR="00EF4FC2" w:rsidRPr="00C671D8">
              <w:rPr>
                <w:rFonts w:ascii="Times New Roman" w:eastAsia="Times New Roman" w:hAnsi="Times New Roman" w:cs="Times New Roman"/>
                <w:lang w:val="en-IN" w:eastAsia="en-IN"/>
              </w:rPr>
              <w:t>0</w:t>
            </w:r>
          </w:p>
        </w:tc>
        <w:tc>
          <w:tcPr>
            <w:tcW w:w="999" w:type="dxa"/>
            <w:tcBorders>
              <w:top w:val="nil"/>
              <w:left w:val="nil"/>
              <w:bottom w:val="single" w:sz="4" w:space="0" w:color="auto"/>
              <w:right w:val="single" w:sz="4" w:space="0" w:color="auto"/>
            </w:tcBorders>
            <w:vAlign w:val="center"/>
            <w:hideMark/>
          </w:tcPr>
          <w:p w14:paraId="1F9AAD7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w:t>
            </w:r>
          </w:p>
        </w:tc>
        <w:tc>
          <w:tcPr>
            <w:tcW w:w="864" w:type="dxa"/>
            <w:tcBorders>
              <w:top w:val="nil"/>
              <w:left w:val="nil"/>
              <w:bottom w:val="single" w:sz="4" w:space="0" w:color="auto"/>
              <w:right w:val="single" w:sz="4" w:space="0" w:color="auto"/>
            </w:tcBorders>
            <w:vAlign w:val="center"/>
            <w:hideMark/>
          </w:tcPr>
          <w:p w14:paraId="0BFC599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8.46</w:t>
            </w:r>
          </w:p>
        </w:tc>
        <w:tc>
          <w:tcPr>
            <w:tcW w:w="999" w:type="dxa"/>
            <w:tcBorders>
              <w:top w:val="nil"/>
              <w:left w:val="nil"/>
              <w:bottom w:val="single" w:sz="4" w:space="0" w:color="auto"/>
              <w:right w:val="single" w:sz="4" w:space="0" w:color="auto"/>
            </w:tcBorders>
            <w:vAlign w:val="center"/>
            <w:hideMark/>
          </w:tcPr>
          <w:p w14:paraId="6B05964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5063D46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20D8316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w:t>
            </w:r>
          </w:p>
        </w:tc>
        <w:tc>
          <w:tcPr>
            <w:tcW w:w="864" w:type="dxa"/>
            <w:tcBorders>
              <w:top w:val="nil"/>
              <w:left w:val="nil"/>
              <w:bottom w:val="single" w:sz="4" w:space="0" w:color="auto"/>
              <w:right w:val="single" w:sz="4" w:space="0" w:color="auto"/>
            </w:tcBorders>
            <w:vAlign w:val="center"/>
            <w:hideMark/>
          </w:tcPr>
          <w:p w14:paraId="20EB5EC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7.02</w:t>
            </w:r>
          </w:p>
        </w:tc>
        <w:tc>
          <w:tcPr>
            <w:tcW w:w="931" w:type="dxa"/>
            <w:tcBorders>
              <w:top w:val="nil"/>
              <w:left w:val="nil"/>
              <w:bottom w:val="single" w:sz="4" w:space="0" w:color="auto"/>
              <w:right w:val="single" w:sz="4" w:space="0" w:color="auto"/>
            </w:tcBorders>
            <w:vAlign w:val="center"/>
            <w:hideMark/>
          </w:tcPr>
          <w:p w14:paraId="009F105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22.38</w:t>
            </w:r>
          </w:p>
        </w:tc>
      </w:tr>
      <w:tr w:rsidR="00910152" w:rsidRPr="00C671D8" w14:paraId="334D720A"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4F87FA5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w:t>
            </w:r>
          </w:p>
        </w:tc>
        <w:tc>
          <w:tcPr>
            <w:tcW w:w="1440" w:type="dxa"/>
            <w:tcBorders>
              <w:top w:val="nil"/>
              <w:left w:val="nil"/>
              <w:bottom w:val="single" w:sz="4" w:space="0" w:color="auto"/>
              <w:right w:val="single" w:sz="4" w:space="0" w:color="auto"/>
            </w:tcBorders>
            <w:vAlign w:val="center"/>
            <w:hideMark/>
          </w:tcPr>
          <w:p w14:paraId="2E9AC587"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Manipur</w:t>
            </w:r>
          </w:p>
        </w:tc>
        <w:tc>
          <w:tcPr>
            <w:tcW w:w="753" w:type="dxa"/>
            <w:tcBorders>
              <w:top w:val="nil"/>
              <w:left w:val="nil"/>
              <w:bottom w:val="single" w:sz="4" w:space="0" w:color="auto"/>
              <w:right w:val="single" w:sz="4" w:space="0" w:color="auto"/>
            </w:tcBorders>
            <w:vAlign w:val="center"/>
            <w:hideMark/>
          </w:tcPr>
          <w:p w14:paraId="0298863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62</w:t>
            </w:r>
          </w:p>
        </w:tc>
        <w:tc>
          <w:tcPr>
            <w:tcW w:w="931" w:type="dxa"/>
            <w:tcBorders>
              <w:top w:val="nil"/>
              <w:left w:val="nil"/>
              <w:bottom w:val="single" w:sz="4" w:space="0" w:color="auto"/>
              <w:right w:val="single" w:sz="4" w:space="0" w:color="auto"/>
            </w:tcBorders>
            <w:vAlign w:val="center"/>
            <w:hideMark/>
          </w:tcPr>
          <w:p w14:paraId="3060B77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75.02</w:t>
            </w:r>
          </w:p>
        </w:tc>
        <w:tc>
          <w:tcPr>
            <w:tcW w:w="999" w:type="dxa"/>
            <w:tcBorders>
              <w:top w:val="nil"/>
              <w:left w:val="nil"/>
              <w:bottom w:val="single" w:sz="4" w:space="0" w:color="auto"/>
              <w:right w:val="single" w:sz="4" w:space="0" w:color="auto"/>
            </w:tcBorders>
            <w:vAlign w:val="center"/>
            <w:hideMark/>
          </w:tcPr>
          <w:p w14:paraId="096BAD9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02EE9A40"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16A0456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21</w:t>
            </w:r>
          </w:p>
        </w:tc>
        <w:tc>
          <w:tcPr>
            <w:tcW w:w="864" w:type="dxa"/>
            <w:tcBorders>
              <w:top w:val="nil"/>
              <w:left w:val="nil"/>
              <w:bottom w:val="single" w:sz="4" w:space="0" w:color="auto"/>
              <w:right w:val="single" w:sz="4" w:space="0" w:color="auto"/>
            </w:tcBorders>
            <w:vAlign w:val="center"/>
            <w:hideMark/>
          </w:tcPr>
          <w:p w14:paraId="1D93EE3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12.81</w:t>
            </w:r>
          </w:p>
        </w:tc>
        <w:tc>
          <w:tcPr>
            <w:tcW w:w="999" w:type="dxa"/>
            <w:tcBorders>
              <w:top w:val="nil"/>
              <w:left w:val="nil"/>
              <w:bottom w:val="single" w:sz="4" w:space="0" w:color="auto"/>
              <w:right w:val="single" w:sz="4" w:space="0" w:color="auto"/>
            </w:tcBorders>
            <w:vAlign w:val="center"/>
            <w:hideMark/>
          </w:tcPr>
          <w:p w14:paraId="4F279F3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3E148B0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35274BC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3F93449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0FBB6E9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w:t>
            </w:r>
          </w:p>
        </w:tc>
        <w:tc>
          <w:tcPr>
            <w:tcW w:w="864" w:type="dxa"/>
            <w:tcBorders>
              <w:top w:val="nil"/>
              <w:left w:val="nil"/>
              <w:bottom w:val="single" w:sz="4" w:space="0" w:color="auto"/>
              <w:right w:val="single" w:sz="4" w:space="0" w:color="auto"/>
            </w:tcBorders>
            <w:vAlign w:val="center"/>
            <w:hideMark/>
          </w:tcPr>
          <w:p w14:paraId="248F260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2.04</w:t>
            </w:r>
          </w:p>
        </w:tc>
        <w:tc>
          <w:tcPr>
            <w:tcW w:w="931" w:type="dxa"/>
            <w:tcBorders>
              <w:top w:val="nil"/>
              <w:left w:val="nil"/>
              <w:bottom w:val="single" w:sz="4" w:space="0" w:color="auto"/>
              <w:right w:val="single" w:sz="4" w:space="0" w:color="auto"/>
            </w:tcBorders>
            <w:vAlign w:val="center"/>
            <w:hideMark/>
          </w:tcPr>
          <w:p w14:paraId="22B2755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89.87</w:t>
            </w:r>
          </w:p>
        </w:tc>
      </w:tr>
      <w:tr w:rsidR="00910152" w:rsidRPr="00C671D8" w14:paraId="048D43A9"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3D1CA9C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w:t>
            </w:r>
          </w:p>
        </w:tc>
        <w:tc>
          <w:tcPr>
            <w:tcW w:w="1440" w:type="dxa"/>
            <w:tcBorders>
              <w:top w:val="nil"/>
              <w:left w:val="nil"/>
              <w:bottom w:val="single" w:sz="4" w:space="0" w:color="auto"/>
              <w:right w:val="single" w:sz="4" w:space="0" w:color="auto"/>
            </w:tcBorders>
            <w:vAlign w:val="center"/>
            <w:hideMark/>
          </w:tcPr>
          <w:p w14:paraId="0FA9D6FE"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Madhya Pradesh</w:t>
            </w:r>
          </w:p>
        </w:tc>
        <w:tc>
          <w:tcPr>
            <w:tcW w:w="753" w:type="dxa"/>
            <w:tcBorders>
              <w:top w:val="nil"/>
              <w:left w:val="nil"/>
              <w:bottom w:val="single" w:sz="4" w:space="0" w:color="auto"/>
              <w:right w:val="single" w:sz="4" w:space="0" w:color="auto"/>
            </w:tcBorders>
            <w:vAlign w:val="center"/>
            <w:hideMark/>
          </w:tcPr>
          <w:p w14:paraId="01A97B6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699</w:t>
            </w:r>
          </w:p>
        </w:tc>
        <w:tc>
          <w:tcPr>
            <w:tcW w:w="931" w:type="dxa"/>
            <w:tcBorders>
              <w:top w:val="nil"/>
              <w:left w:val="nil"/>
              <w:bottom w:val="single" w:sz="4" w:space="0" w:color="auto"/>
              <w:right w:val="single" w:sz="4" w:space="0" w:color="auto"/>
            </w:tcBorders>
            <w:vAlign w:val="center"/>
            <w:hideMark/>
          </w:tcPr>
          <w:p w14:paraId="5DEF1F6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657.06</w:t>
            </w:r>
          </w:p>
        </w:tc>
        <w:tc>
          <w:tcPr>
            <w:tcW w:w="999" w:type="dxa"/>
            <w:tcBorders>
              <w:top w:val="nil"/>
              <w:left w:val="nil"/>
              <w:bottom w:val="single" w:sz="4" w:space="0" w:color="auto"/>
              <w:right w:val="single" w:sz="4" w:space="0" w:color="auto"/>
            </w:tcBorders>
            <w:vAlign w:val="center"/>
            <w:hideMark/>
          </w:tcPr>
          <w:p w14:paraId="399503E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24C42E9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153BC64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176</w:t>
            </w:r>
          </w:p>
        </w:tc>
        <w:tc>
          <w:tcPr>
            <w:tcW w:w="864" w:type="dxa"/>
            <w:tcBorders>
              <w:top w:val="nil"/>
              <w:left w:val="nil"/>
              <w:bottom w:val="single" w:sz="4" w:space="0" w:color="auto"/>
              <w:right w:val="single" w:sz="4" w:space="0" w:color="auto"/>
            </w:tcBorders>
            <w:vAlign w:val="center"/>
            <w:hideMark/>
          </w:tcPr>
          <w:p w14:paraId="313325F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80.96</w:t>
            </w:r>
          </w:p>
        </w:tc>
        <w:tc>
          <w:tcPr>
            <w:tcW w:w="999" w:type="dxa"/>
            <w:tcBorders>
              <w:top w:val="nil"/>
              <w:left w:val="nil"/>
              <w:bottom w:val="single" w:sz="4" w:space="0" w:color="auto"/>
              <w:right w:val="single" w:sz="4" w:space="0" w:color="auto"/>
            </w:tcBorders>
            <w:vAlign w:val="center"/>
            <w:hideMark/>
          </w:tcPr>
          <w:p w14:paraId="1244D5E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39</w:t>
            </w:r>
          </w:p>
        </w:tc>
        <w:tc>
          <w:tcPr>
            <w:tcW w:w="864" w:type="dxa"/>
            <w:tcBorders>
              <w:top w:val="nil"/>
              <w:left w:val="nil"/>
              <w:bottom w:val="single" w:sz="4" w:space="0" w:color="auto"/>
              <w:right w:val="single" w:sz="4" w:space="0" w:color="auto"/>
            </w:tcBorders>
            <w:vAlign w:val="center"/>
            <w:hideMark/>
          </w:tcPr>
          <w:p w14:paraId="75CE5F2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36.66</w:t>
            </w:r>
          </w:p>
        </w:tc>
        <w:tc>
          <w:tcPr>
            <w:tcW w:w="999" w:type="dxa"/>
            <w:tcBorders>
              <w:top w:val="nil"/>
              <w:left w:val="nil"/>
              <w:bottom w:val="single" w:sz="4" w:space="0" w:color="auto"/>
              <w:right w:val="single" w:sz="4" w:space="0" w:color="auto"/>
            </w:tcBorders>
            <w:vAlign w:val="center"/>
            <w:hideMark/>
          </w:tcPr>
          <w:p w14:paraId="09250E0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6D98A2B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13A76E2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29</w:t>
            </w:r>
          </w:p>
        </w:tc>
        <w:tc>
          <w:tcPr>
            <w:tcW w:w="864" w:type="dxa"/>
            <w:tcBorders>
              <w:top w:val="nil"/>
              <w:left w:val="nil"/>
              <w:bottom w:val="single" w:sz="4" w:space="0" w:color="auto"/>
              <w:right w:val="single" w:sz="4" w:space="0" w:color="auto"/>
            </w:tcBorders>
            <w:vAlign w:val="center"/>
            <w:hideMark/>
          </w:tcPr>
          <w:p w14:paraId="193A553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15.66</w:t>
            </w:r>
          </w:p>
        </w:tc>
        <w:tc>
          <w:tcPr>
            <w:tcW w:w="931" w:type="dxa"/>
            <w:tcBorders>
              <w:top w:val="nil"/>
              <w:left w:val="nil"/>
              <w:bottom w:val="single" w:sz="4" w:space="0" w:color="auto"/>
              <w:right w:val="single" w:sz="4" w:space="0" w:color="auto"/>
            </w:tcBorders>
            <w:vAlign w:val="center"/>
            <w:hideMark/>
          </w:tcPr>
          <w:p w14:paraId="6DE4FB6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790.34</w:t>
            </w:r>
          </w:p>
        </w:tc>
      </w:tr>
      <w:tr w:rsidR="00910152" w:rsidRPr="00C671D8" w14:paraId="70670632"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3A69688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w:t>
            </w:r>
          </w:p>
        </w:tc>
        <w:tc>
          <w:tcPr>
            <w:tcW w:w="1440" w:type="dxa"/>
            <w:tcBorders>
              <w:top w:val="nil"/>
              <w:left w:val="nil"/>
              <w:bottom w:val="single" w:sz="4" w:space="0" w:color="auto"/>
              <w:right w:val="single" w:sz="4" w:space="0" w:color="auto"/>
            </w:tcBorders>
            <w:vAlign w:val="center"/>
            <w:hideMark/>
          </w:tcPr>
          <w:p w14:paraId="78DB3351"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Sikkim</w:t>
            </w:r>
          </w:p>
        </w:tc>
        <w:tc>
          <w:tcPr>
            <w:tcW w:w="753" w:type="dxa"/>
            <w:tcBorders>
              <w:top w:val="nil"/>
              <w:left w:val="nil"/>
              <w:bottom w:val="single" w:sz="4" w:space="0" w:color="auto"/>
              <w:right w:val="single" w:sz="4" w:space="0" w:color="auto"/>
            </w:tcBorders>
            <w:vAlign w:val="center"/>
            <w:hideMark/>
          </w:tcPr>
          <w:p w14:paraId="0C4CA07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31" w:type="dxa"/>
            <w:tcBorders>
              <w:top w:val="nil"/>
              <w:left w:val="nil"/>
              <w:bottom w:val="single" w:sz="4" w:space="0" w:color="auto"/>
              <w:right w:val="single" w:sz="4" w:space="0" w:color="auto"/>
            </w:tcBorders>
            <w:vAlign w:val="center"/>
            <w:hideMark/>
          </w:tcPr>
          <w:p w14:paraId="72B3C5D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75B9010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5569273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3E1208F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864" w:type="dxa"/>
            <w:tcBorders>
              <w:top w:val="nil"/>
              <w:left w:val="nil"/>
              <w:bottom w:val="single" w:sz="4" w:space="0" w:color="auto"/>
              <w:right w:val="single" w:sz="4" w:space="0" w:color="auto"/>
            </w:tcBorders>
            <w:vAlign w:val="center"/>
            <w:hideMark/>
          </w:tcPr>
          <w:p w14:paraId="54EF27C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1.26</w:t>
            </w:r>
          </w:p>
        </w:tc>
        <w:tc>
          <w:tcPr>
            <w:tcW w:w="999" w:type="dxa"/>
            <w:tcBorders>
              <w:top w:val="nil"/>
              <w:left w:val="nil"/>
              <w:bottom w:val="single" w:sz="4" w:space="0" w:color="auto"/>
              <w:right w:val="single" w:sz="4" w:space="0" w:color="auto"/>
            </w:tcBorders>
            <w:vAlign w:val="center"/>
            <w:hideMark/>
          </w:tcPr>
          <w:p w14:paraId="75D6BA2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9B0BD2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1C55E14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25B045A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766CB78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w:t>
            </w:r>
          </w:p>
        </w:tc>
        <w:tc>
          <w:tcPr>
            <w:tcW w:w="864" w:type="dxa"/>
            <w:tcBorders>
              <w:top w:val="nil"/>
              <w:left w:val="nil"/>
              <w:bottom w:val="single" w:sz="4" w:space="0" w:color="auto"/>
              <w:right w:val="single" w:sz="4" w:space="0" w:color="auto"/>
            </w:tcBorders>
            <w:vAlign w:val="center"/>
            <w:hideMark/>
          </w:tcPr>
          <w:p w14:paraId="43C8FDF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0.59</w:t>
            </w:r>
          </w:p>
        </w:tc>
        <w:tc>
          <w:tcPr>
            <w:tcW w:w="931" w:type="dxa"/>
            <w:tcBorders>
              <w:top w:val="nil"/>
              <w:left w:val="nil"/>
              <w:bottom w:val="single" w:sz="4" w:space="0" w:color="auto"/>
              <w:right w:val="single" w:sz="4" w:space="0" w:color="auto"/>
            </w:tcBorders>
            <w:vAlign w:val="center"/>
            <w:hideMark/>
          </w:tcPr>
          <w:p w14:paraId="10C4FE9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1.85</w:t>
            </w:r>
          </w:p>
        </w:tc>
      </w:tr>
      <w:tr w:rsidR="00910152" w:rsidRPr="00C671D8" w14:paraId="13943189"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3B65A03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w:t>
            </w:r>
          </w:p>
        </w:tc>
        <w:tc>
          <w:tcPr>
            <w:tcW w:w="1440" w:type="dxa"/>
            <w:tcBorders>
              <w:top w:val="nil"/>
              <w:left w:val="nil"/>
              <w:bottom w:val="single" w:sz="4" w:space="0" w:color="auto"/>
              <w:right w:val="single" w:sz="4" w:space="0" w:color="auto"/>
            </w:tcBorders>
            <w:vAlign w:val="center"/>
            <w:hideMark/>
          </w:tcPr>
          <w:p w14:paraId="44C0B8D9"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Tripura</w:t>
            </w:r>
          </w:p>
        </w:tc>
        <w:tc>
          <w:tcPr>
            <w:tcW w:w="753" w:type="dxa"/>
            <w:tcBorders>
              <w:top w:val="nil"/>
              <w:left w:val="nil"/>
              <w:bottom w:val="single" w:sz="4" w:space="0" w:color="auto"/>
              <w:right w:val="single" w:sz="4" w:space="0" w:color="auto"/>
            </w:tcBorders>
            <w:vAlign w:val="center"/>
            <w:hideMark/>
          </w:tcPr>
          <w:p w14:paraId="30802643"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31" w:type="dxa"/>
            <w:tcBorders>
              <w:top w:val="nil"/>
              <w:left w:val="nil"/>
              <w:bottom w:val="single" w:sz="4" w:space="0" w:color="auto"/>
              <w:right w:val="single" w:sz="4" w:space="0" w:color="auto"/>
            </w:tcBorders>
            <w:vAlign w:val="center"/>
            <w:hideMark/>
          </w:tcPr>
          <w:p w14:paraId="3F48B27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62F3DFDD"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40E0108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6EE7E74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w:t>
            </w:r>
          </w:p>
        </w:tc>
        <w:tc>
          <w:tcPr>
            <w:tcW w:w="864" w:type="dxa"/>
            <w:tcBorders>
              <w:top w:val="nil"/>
              <w:left w:val="nil"/>
              <w:bottom w:val="single" w:sz="4" w:space="0" w:color="auto"/>
              <w:right w:val="single" w:sz="4" w:space="0" w:color="auto"/>
            </w:tcBorders>
            <w:vAlign w:val="center"/>
            <w:hideMark/>
          </w:tcPr>
          <w:p w14:paraId="51A1A5B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4.41</w:t>
            </w:r>
          </w:p>
        </w:tc>
        <w:tc>
          <w:tcPr>
            <w:tcW w:w="999" w:type="dxa"/>
            <w:tcBorders>
              <w:top w:val="nil"/>
              <w:left w:val="nil"/>
              <w:bottom w:val="single" w:sz="4" w:space="0" w:color="auto"/>
              <w:right w:val="single" w:sz="4" w:space="0" w:color="auto"/>
            </w:tcBorders>
            <w:vAlign w:val="center"/>
            <w:hideMark/>
          </w:tcPr>
          <w:p w14:paraId="415FBD4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10EDAF3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999" w:type="dxa"/>
            <w:tcBorders>
              <w:top w:val="nil"/>
              <w:left w:val="nil"/>
              <w:bottom w:val="single" w:sz="4" w:space="0" w:color="auto"/>
              <w:right w:val="single" w:sz="4" w:space="0" w:color="auto"/>
            </w:tcBorders>
            <w:vAlign w:val="center"/>
            <w:hideMark/>
          </w:tcPr>
          <w:p w14:paraId="09681AC4"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79D78AB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5CF2AE6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w:t>
            </w:r>
          </w:p>
        </w:tc>
        <w:tc>
          <w:tcPr>
            <w:tcW w:w="864" w:type="dxa"/>
            <w:tcBorders>
              <w:top w:val="nil"/>
              <w:left w:val="nil"/>
              <w:bottom w:val="single" w:sz="4" w:space="0" w:color="auto"/>
              <w:right w:val="single" w:sz="4" w:space="0" w:color="auto"/>
            </w:tcBorders>
            <w:vAlign w:val="center"/>
            <w:hideMark/>
          </w:tcPr>
          <w:p w14:paraId="6519B0B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1.48</w:t>
            </w:r>
          </w:p>
        </w:tc>
        <w:tc>
          <w:tcPr>
            <w:tcW w:w="931" w:type="dxa"/>
            <w:tcBorders>
              <w:top w:val="nil"/>
              <w:left w:val="nil"/>
              <w:bottom w:val="single" w:sz="4" w:space="0" w:color="auto"/>
              <w:right w:val="single" w:sz="4" w:space="0" w:color="auto"/>
            </w:tcBorders>
            <w:vAlign w:val="center"/>
            <w:hideMark/>
          </w:tcPr>
          <w:p w14:paraId="259D034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5.89</w:t>
            </w:r>
          </w:p>
        </w:tc>
      </w:tr>
      <w:tr w:rsidR="00910152" w:rsidRPr="00C671D8" w14:paraId="5D1D0CD4"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373D0DB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15</w:t>
            </w:r>
          </w:p>
        </w:tc>
        <w:tc>
          <w:tcPr>
            <w:tcW w:w="1440" w:type="dxa"/>
            <w:tcBorders>
              <w:top w:val="nil"/>
              <w:left w:val="nil"/>
              <w:bottom w:val="single" w:sz="4" w:space="0" w:color="auto"/>
              <w:right w:val="single" w:sz="4" w:space="0" w:color="auto"/>
            </w:tcBorders>
            <w:vAlign w:val="center"/>
            <w:hideMark/>
          </w:tcPr>
          <w:p w14:paraId="3C44011E"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Uttar Pradesh</w:t>
            </w:r>
          </w:p>
        </w:tc>
        <w:tc>
          <w:tcPr>
            <w:tcW w:w="753" w:type="dxa"/>
            <w:tcBorders>
              <w:top w:val="nil"/>
              <w:left w:val="nil"/>
              <w:bottom w:val="single" w:sz="4" w:space="0" w:color="auto"/>
              <w:right w:val="single" w:sz="4" w:space="0" w:color="auto"/>
            </w:tcBorders>
            <w:vAlign w:val="center"/>
            <w:hideMark/>
          </w:tcPr>
          <w:p w14:paraId="17EBBB5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30</w:t>
            </w:r>
          </w:p>
        </w:tc>
        <w:tc>
          <w:tcPr>
            <w:tcW w:w="931" w:type="dxa"/>
            <w:tcBorders>
              <w:top w:val="nil"/>
              <w:left w:val="nil"/>
              <w:bottom w:val="single" w:sz="4" w:space="0" w:color="auto"/>
              <w:right w:val="single" w:sz="4" w:space="0" w:color="auto"/>
            </w:tcBorders>
            <w:vAlign w:val="center"/>
            <w:hideMark/>
          </w:tcPr>
          <w:p w14:paraId="497F7BA2" w14:textId="154D4261"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28.2</w:t>
            </w:r>
            <w:r w:rsidR="00EF4FC2" w:rsidRPr="00C671D8">
              <w:rPr>
                <w:rFonts w:ascii="Times New Roman" w:eastAsia="Times New Roman" w:hAnsi="Times New Roman" w:cs="Times New Roman"/>
                <w:lang w:val="en-IN" w:eastAsia="en-IN"/>
              </w:rPr>
              <w:t>0</w:t>
            </w:r>
          </w:p>
        </w:tc>
        <w:tc>
          <w:tcPr>
            <w:tcW w:w="999" w:type="dxa"/>
            <w:tcBorders>
              <w:top w:val="nil"/>
              <w:left w:val="nil"/>
              <w:bottom w:val="single" w:sz="4" w:space="0" w:color="auto"/>
              <w:right w:val="single" w:sz="4" w:space="0" w:color="auto"/>
            </w:tcBorders>
            <w:vAlign w:val="center"/>
            <w:hideMark/>
          </w:tcPr>
          <w:p w14:paraId="3AB6CD1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7298</w:t>
            </w:r>
          </w:p>
        </w:tc>
        <w:tc>
          <w:tcPr>
            <w:tcW w:w="864" w:type="dxa"/>
            <w:tcBorders>
              <w:top w:val="nil"/>
              <w:left w:val="nil"/>
              <w:bottom w:val="single" w:sz="4" w:space="0" w:color="auto"/>
              <w:right w:val="single" w:sz="4" w:space="0" w:color="auto"/>
            </w:tcBorders>
            <w:vAlign w:val="center"/>
            <w:hideMark/>
          </w:tcPr>
          <w:p w14:paraId="11E5EF8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583.84</w:t>
            </w:r>
          </w:p>
        </w:tc>
        <w:tc>
          <w:tcPr>
            <w:tcW w:w="999" w:type="dxa"/>
            <w:tcBorders>
              <w:top w:val="nil"/>
              <w:left w:val="nil"/>
              <w:bottom w:val="single" w:sz="4" w:space="0" w:color="auto"/>
              <w:right w:val="single" w:sz="4" w:space="0" w:color="auto"/>
            </w:tcBorders>
            <w:vAlign w:val="center"/>
            <w:hideMark/>
          </w:tcPr>
          <w:p w14:paraId="3D21D1A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229</w:t>
            </w:r>
          </w:p>
        </w:tc>
        <w:tc>
          <w:tcPr>
            <w:tcW w:w="864" w:type="dxa"/>
            <w:tcBorders>
              <w:top w:val="nil"/>
              <w:left w:val="nil"/>
              <w:bottom w:val="single" w:sz="4" w:space="0" w:color="auto"/>
              <w:right w:val="single" w:sz="4" w:space="0" w:color="auto"/>
            </w:tcBorders>
            <w:vAlign w:val="center"/>
            <w:hideMark/>
          </w:tcPr>
          <w:p w14:paraId="55759AF6"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109.92</w:t>
            </w:r>
          </w:p>
        </w:tc>
        <w:tc>
          <w:tcPr>
            <w:tcW w:w="999" w:type="dxa"/>
            <w:tcBorders>
              <w:top w:val="nil"/>
              <w:left w:val="nil"/>
              <w:bottom w:val="single" w:sz="4" w:space="0" w:color="auto"/>
              <w:right w:val="single" w:sz="4" w:space="0" w:color="auto"/>
            </w:tcBorders>
            <w:vAlign w:val="center"/>
            <w:hideMark/>
          </w:tcPr>
          <w:p w14:paraId="1BC6A34A"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18</w:t>
            </w:r>
          </w:p>
        </w:tc>
        <w:tc>
          <w:tcPr>
            <w:tcW w:w="864" w:type="dxa"/>
            <w:tcBorders>
              <w:top w:val="nil"/>
              <w:left w:val="nil"/>
              <w:bottom w:val="single" w:sz="4" w:space="0" w:color="auto"/>
              <w:right w:val="single" w:sz="4" w:space="0" w:color="auto"/>
            </w:tcBorders>
            <w:vAlign w:val="center"/>
            <w:hideMark/>
          </w:tcPr>
          <w:p w14:paraId="2E73122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16.92</w:t>
            </w:r>
          </w:p>
        </w:tc>
        <w:tc>
          <w:tcPr>
            <w:tcW w:w="999" w:type="dxa"/>
            <w:tcBorders>
              <w:top w:val="nil"/>
              <w:left w:val="nil"/>
              <w:bottom w:val="single" w:sz="4" w:space="0" w:color="auto"/>
              <w:right w:val="single" w:sz="4" w:space="0" w:color="auto"/>
            </w:tcBorders>
            <w:vAlign w:val="center"/>
            <w:hideMark/>
          </w:tcPr>
          <w:p w14:paraId="0F8BDB2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864" w:type="dxa"/>
            <w:tcBorders>
              <w:top w:val="nil"/>
              <w:left w:val="nil"/>
              <w:bottom w:val="single" w:sz="4" w:space="0" w:color="auto"/>
              <w:right w:val="single" w:sz="4" w:space="0" w:color="auto"/>
            </w:tcBorders>
            <w:vAlign w:val="center"/>
            <w:hideMark/>
          </w:tcPr>
          <w:p w14:paraId="0362319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t>
            </w:r>
          </w:p>
        </w:tc>
        <w:tc>
          <w:tcPr>
            <w:tcW w:w="1023" w:type="dxa"/>
            <w:tcBorders>
              <w:top w:val="nil"/>
              <w:left w:val="nil"/>
              <w:bottom w:val="single" w:sz="4" w:space="0" w:color="auto"/>
              <w:right w:val="single" w:sz="4" w:space="0" w:color="auto"/>
            </w:tcBorders>
            <w:vAlign w:val="center"/>
            <w:hideMark/>
          </w:tcPr>
          <w:p w14:paraId="69164FD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104</w:t>
            </w:r>
          </w:p>
        </w:tc>
        <w:tc>
          <w:tcPr>
            <w:tcW w:w="864" w:type="dxa"/>
            <w:tcBorders>
              <w:top w:val="nil"/>
              <w:left w:val="nil"/>
              <w:bottom w:val="single" w:sz="4" w:space="0" w:color="auto"/>
              <w:right w:val="single" w:sz="4" w:space="0" w:color="auto"/>
            </w:tcBorders>
            <w:vAlign w:val="center"/>
            <w:hideMark/>
          </w:tcPr>
          <w:p w14:paraId="1800E177" w14:textId="27C6C34B"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57.2</w:t>
            </w:r>
            <w:r w:rsidR="00EF4FC2" w:rsidRPr="00C671D8">
              <w:rPr>
                <w:rFonts w:ascii="Times New Roman" w:eastAsia="Times New Roman" w:hAnsi="Times New Roman" w:cs="Times New Roman"/>
                <w:lang w:val="en-IN" w:eastAsia="en-IN"/>
              </w:rPr>
              <w:t>0</w:t>
            </w:r>
          </w:p>
        </w:tc>
        <w:tc>
          <w:tcPr>
            <w:tcW w:w="931" w:type="dxa"/>
            <w:tcBorders>
              <w:top w:val="nil"/>
              <w:left w:val="nil"/>
              <w:bottom w:val="single" w:sz="4" w:space="0" w:color="auto"/>
              <w:right w:val="single" w:sz="4" w:space="0" w:color="auto"/>
            </w:tcBorders>
            <w:vAlign w:val="center"/>
            <w:hideMark/>
          </w:tcPr>
          <w:p w14:paraId="74D65237"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796.08</w:t>
            </w:r>
          </w:p>
        </w:tc>
      </w:tr>
      <w:tr w:rsidR="00910152" w:rsidRPr="00C671D8" w14:paraId="0773F58D" w14:textId="77777777" w:rsidTr="0054697C">
        <w:trPr>
          <w:trHeight w:val="22"/>
        </w:trPr>
        <w:tc>
          <w:tcPr>
            <w:tcW w:w="540" w:type="dxa"/>
            <w:tcBorders>
              <w:top w:val="nil"/>
              <w:left w:val="single" w:sz="4" w:space="0" w:color="auto"/>
              <w:bottom w:val="single" w:sz="4" w:space="0" w:color="auto"/>
              <w:right w:val="single" w:sz="4" w:space="0" w:color="auto"/>
            </w:tcBorders>
            <w:vAlign w:val="center"/>
            <w:hideMark/>
          </w:tcPr>
          <w:p w14:paraId="3E81FCCE"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16</w:t>
            </w:r>
          </w:p>
        </w:tc>
        <w:tc>
          <w:tcPr>
            <w:tcW w:w="1440" w:type="dxa"/>
            <w:tcBorders>
              <w:top w:val="nil"/>
              <w:left w:val="nil"/>
              <w:bottom w:val="single" w:sz="4" w:space="0" w:color="auto"/>
              <w:right w:val="single" w:sz="4" w:space="0" w:color="auto"/>
            </w:tcBorders>
            <w:vAlign w:val="center"/>
            <w:hideMark/>
          </w:tcPr>
          <w:p w14:paraId="1BCC31DF"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West Bengal</w:t>
            </w:r>
          </w:p>
        </w:tc>
        <w:tc>
          <w:tcPr>
            <w:tcW w:w="753" w:type="dxa"/>
            <w:tcBorders>
              <w:top w:val="nil"/>
              <w:left w:val="nil"/>
              <w:bottom w:val="single" w:sz="4" w:space="0" w:color="auto"/>
              <w:right w:val="single" w:sz="4" w:space="0" w:color="auto"/>
            </w:tcBorders>
            <w:vAlign w:val="center"/>
            <w:hideMark/>
          </w:tcPr>
          <w:p w14:paraId="03A1F2F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w:t>
            </w:r>
          </w:p>
        </w:tc>
        <w:tc>
          <w:tcPr>
            <w:tcW w:w="931" w:type="dxa"/>
            <w:tcBorders>
              <w:top w:val="nil"/>
              <w:left w:val="nil"/>
              <w:bottom w:val="single" w:sz="4" w:space="0" w:color="auto"/>
              <w:right w:val="single" w:sz="4" w:space="0" w:color="auto"/>
            </w:tcBorders>
            <w:vAlign w:val="center"/>
            <w:hideMark/>
          </w:tcPr>
          <w:p w14:paraId="76F35F2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13.16</w:t>
            </w:r>
          </w:p>
        </w:tc>
        <w:tc>
          <w:tcPr>
            <w:tcW w:w="999" w:type="dxa"/>
            <w:tcBorders>
              <w:top w:val="nil"/>
              <w:left w:val="nil"/>
              <w:bottom w:val="single" w:sz="4" w:space="0" w:color="auto"/>
              <w:right w:val="single" w:sz="4" w:space="0" w:color="auto"/>
            </w:tcBorders>
            <w:vAlign w:val="center"/>
            <w:hideMark/>
          </w:tcPr>
          <w:p w14:paraId="7196181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1934</w:t>
            </w:r>
          </w:p>
        </w:tc>
        <w:tc>
          <w:tcPr>
            <w:tcW w:w="864" w:type="dxa"/>
            <w:tcBorders>
              <w:top w:val="nil"/>
              <w:left w:val="nil"/>
              <w:bottom w:val="single" w:sz="4" w:space="0" w:color="auto"/>
              <w:right w:val="single" w:sz="4" w:space="0" w:color="auto"/>
            </w:tcBorders>
            <w:vAlign w:val="center"/>
            <w:hideMark/>
          </w:tcPr>
          <w:p w14:paraId="2626D165"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116.04</w:t>
            </w:r>
          </w:p>
        </w:tc>
        <w:tc>
          <w:tcPr>
            <w:tcW w:w="999" w:type="dxa"/>
            <w:tcBorders>
              <w:top w:val="nil"/>
              <w:left w:val="nil"/>
              <w:bottom w:val="single" w:sz="4" w:space="0" w:color="auto"/>
              <w:right w:val="single" w:sz="4" w:space="0" w:color="auto"/>
            </w:tcBorders>
            <w:vAlign w:val="center"/>
            <w:hideMark/>
          </w:tcPr>
          <w:p w14:paraId="3A3BDB98"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96</w:t>
            </w:r>
          </w:p>
        </w:tc>
        <w:tc>
          <w:tcPr>
            <w:tcW w:w="864" w:type="dxa"/>
            <w:tcBorders>
              <w:top w:val="nil"/>
              <w:left w:val="nil"/>
              <w:bottom w:val="single" w:sz="4" w:space="0" w:color="auto"/>
              <w:right w:val="single" w:sz="4" w:space="0" w:color="auto"/>
            </w:tcBorders>
            <w:vAlign w:val="center"/>
            <w:hideMark/>
          </w:tcPr>
          <w:p w14:paraId="25643022"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46.08</w:t>
            </w:r>
          </w:p>
        </w:tc>
        <w:tc>
          <w:tcPr>
            <w:tcW w:w="999" w:type="dxa"/>
            <w:tcBorders>
              <w:top w:val="nil"/>
              <w:left w:val="nil"/>
              <w:bottom w:val="single" w:sz="4" w:space="0" w:color="auto"/>
              <w:right w:val="single" w:sz="4" w:space="0" w:color="auto"/>
            </w:tcBorders>
            <w:vAlign w:val="center"/>
            <w:hideMark/>
          </w:tcPr>
          <w:p w14:paraId="0F9760F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157</w:t>
            </w:r>
          </w:p>
        </w:tc>
        <w:tc>
          <w:tcPr>
            <w:tcW w:w="864" w:type="dxa"/>
            <w:tcBorders>
              <w:top w:val="nil"/>
              <w:left w:val="nil"/>
              <w:bottom w:val="single" w:sz="4" w:space="0" w:color="auto"/>
              <w:right w:val="single" w:sz="4" w:space="0" w:color="auto"/>
            </w:tcBorders>
            <w:vAlign w:val="center"/>
            <w:hideMark/>
          </w:tcPr>
          <w:p w14:paraId="3D70C58B"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147.58</w:t>
            </w:r>
          </w:p>
        </w:tc>
        <w:tc>
          <w:tcPr>
            <w:tcW w:w="999" w:type="dxa"/>
            <w:tcBorders>
              <w:top w:val="nil"/>
              <w:left w:val="nil"/>
              <w:bottom w:val="single" w:sz="4" w:space="0" w:color="auto"/>
              <w:right w:val="single" w:sz="4" w:space="0" w:color="auto"/>
            </w:tcBorders>
            <w:vAlign w:val="center"/>
            <w:hideMark/>
          </w:tcPr>
          <w:p w14:paraId="2A573419"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42</w:t>
            </w:r>
          </w:p>
        </w:tc>
        <w:tc>
          <w:tcPr>
            <w:tcW w:w="864" w:type="dxa"/>
            <w:tcBorders>
              <w:top w:val="nil"/>
              <w:left w:val="nil"/>
              <w:bottom w:val="single" w:sz="4" w:space="0" w:color="auto"/>
              <w:right w:val="single" w:sz="4" w:space="0" w:color="auto"/>
            </w:tcBorders>
            <w:vAlign w:val="center"/>
            <w:hideMark/>
          </w:tcPr>
          <w:p w14:paraId="6E766B4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78.96</w:t>
            </w:r>
          </w:p>
        </w:tc>
        <w:tc>
          <w:tcPr>
            <w:tcW w:w="1023" w:type="dxa"/>
            <w:tcBorders>
              <w:top w:val="nil"/>
              <w:left w:val="nil"/>
              <w:bottom w:val="single" w:sz="4" w:space="0" w:color="auto"/>
              <w:right w:val="single" w:sz="4" w:space="0" w:color="auto"/>
            </w:tcBorders>
            <w:vAlign w:val="center"/>
            <w:hideMark/>
          </w:tcPr>
          <w:p w14:paraId="4FFFB9CC"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37</w:t>
            </w:r>
          </w:p>
        </w:tc>
        <w:tc>
          <w:tcPr>
            <w:tcW w:w="864" w:type="dxa"/>
            <w:tcBorders>
              <w:top w:val="nil"/>
              <w:left w:val="nil"/>
              <w:bottom w:val="single" w:sz="4" w:space="0" w:color="auto"/>
              <w:right w:val="single" w:sz="4" w:space="0" w:color="auto"/>
            </w:tcBorders>
            <w:vAlign w:val="center"/>
            <w:hideMark/>
          </w:tcPr>
          <w:p w14:paraId="2087A9F1"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20.35</w:t>
            </w:r>
          </w:p>
        </w:tc>
        <w:tc>
          <w:tcPr>
            <w:tcW w:w="931" w:type="dxa"/>
            <w:tcBorders>
              <w:top w:val="nil"/>
              <w:left w:val="nil"/>
              <w:bottom w:val="single" w:sz="4" w:space="0" w:color="auto"/>
              <w:right w:val="single" w:sz="4" w:space="0" w:color="auto"/>
            </w:tcBorders>
            <w:vAlign w:val="center"/>
            <w:hideMark/>
          </w:tcPr>
          <w:p w14:paraId="0F8F4C6F" w14:textId="77777777" w:rsidR="00910152" w:rsidRPr="00C671D8" w:rsidRDefault="00910152" w:rsidP="00910152">
            <w:pPr>
              <w:widowControl/>
              <w:autoSpaceDE/>
              <w:autoSpaceDN/>
              <w:jc w:val="center"/>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422.17</w:t>
            </w:r>
          </w:p>
        </w:tc>
      </w:tr>
      <w:tr w:rsidR="00910152" w:rsidRPr="00C671D8" w14:paraId="4B95E082" w14:textId="77777777" w:rsidTr="0054697C">
        <w:trPr>
          <w:trHeight w:val="22"/>
        </w:trPr>
        <w:tc>
          <w:tcPr>
            <w:tcW w:w="540" w:type="dxa"/>
            <w:tcBorders>
              <w:top w:val="nil"/>
              <w:left w:val="single" w:sz="4" w:space="0" w:color="auto"/>
              <w:bottom w:val="single" w:sz="4" w:space="0" w:color="auto"/>
              <w:right w:val="single" w:sz="4" w:space="0" w:color="auto"/>
            </w:tcBorders>
            <w:noWrap/>
            <w:vAlign w:val="bottom"/>
            <w:hideMark/>
          </w:tcPr>
          <w:p w14:paraId="069FD0AF" w14:textId="77777777" w:rsidR="00910152" w:rsidRPr="00C671D8" w:rsidRDefault="00910152" w:rsidP="00910152">
            <w:pPr>
              <w:widowControl/>
              <w:autoSpaceDE/>
              <w:autoSpaceDN/>
              <w:rPr>
                <w:rFonts w:ascii="Times New Roman" w:eastAsia="Times New Roman" w:hAnsi="Times New Roman" w:cs="Times New Roman"/>
                <w:lang w:val="en-IN" w:eastAsia="en-IN"/>
              </w:rPr>
            </w:pPr>
            <w:r w:rsidRPr="00C671D8">
              <w:rPr>
                <w:rFonts w:ascii="Times New Roman" w:eastAsia="Times New Roman" w:hAnsi="Times New Roman" w:cs="Times New Roman"/>
                <w:lang w:val="en-IN" w:eastAsia="en-IN"/>
              </w:rPr>
              <w:t> </w:t>
            </w:r>
          </w:p>
        </w:tc>
        <w:tc>
          <w:tcPr>
            <w:tcW w:w="1440" w:type="dxa"/>
            <w:tcBorders>
              <w:top w:val="nil"/>
              <w:left w:val="nil"/>
              <w:bottom w:val="single" w:sz="4" w:space="0" w:color="auto"/>
              <w:right w:val="single" w:sz="4" w:space="0" w:color="auto"/>
            </w:tcBorders>
            <w:vAlign w:val="center"/>
            <w:hideMark/>
          </w:tcPr>
          <w:p w14:paraId="3C156E5D" w14:textId="77777777" w:rsidR="00910152" w:rsidRPr="00C671D8" w:rsidRDefault="00910152" w:rsidP="00910152">
            <w:pPr>
              <w:widowControl/>
              <w:autoSpaceDE/>
              <w:autoSpaceDN/>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Total</w:t>
            </w:r>
          </w:p>
        </w:tc>
        <w:tc>
          <w:tcPr>
            <w:tcW w:w="753" w:type="dxa"/>
            <w:tcBorders>
              <w:top w:val="nil"/>
              <w:left w:val="nil"/>
              <w:bottom w:val="single" w:sz="4" w:space="0" w:color="auto"/>
              <w:right w:val="single" w:sz="4" w:space="0" w:color="auto"/>
            </w:tcBorders>
            <w:vAlign w:val="center"/>
            <w:hideMark/>
          </w:tcPr>
          <w:p w14:paraId="1D37C6BF"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1374</w:t>
            </w:r>
          </w:p>
        </w:tc>
        <w:tc>
          <w:tcPr>
            <w:tcW w:w="931" w:type="dxa"/>
            <w:tcBorders>
              <w:top w:val="nil"/>
              <w:left w:val="nil"/>
              <w:bottom w:val="single" w:sz="4" w:space="0" w:color="auto"/>
              <w:right w:val="single" w:sz="4" w:space="0" w:color="auto"/>
            </w:tcBorders>
            <w:vAlign w:val="center"/>
            <w:hideMark/>
          </w:tcPr>
          <w:p w14:paraId="7FD04282" w14:textId="358B1FB4"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1373.1</w:t>
            </w:r>
            <w:r w:rsidR="006B2138" w:rsidRPr="00C671D8">
              <w:rPr>
                <w:rFonts w:ascii="Times New Roman" w:eastAsia="Times New Roman" w:hAnsi="Times New Roman" w:cs="Times New Roman"/>
                <w:b/>
                <w:bCs/>
                <w:lang w:val="en-IN" w:eastAsia="en-IN"/>
              </w:rPr>
              <w:t>0</w:t>
            </w:r>
          </w:p>
        </w:tc>
        <w:tc>
          <w:tcPr>
            <w:tcW w:w="999" w:type="dxa"/>
            <w:tcBorders>
              <w:top w:val="nil"/>
              <w:left w:val="nil"/>
              <w:bottom w:val="single" w:sz="4" w:space="0" w:color="auto"/>
              <w:right w:val="single" w:sz="4" w:space="0" w:color="auto"/>
            </w:tcBorders>
            <w:vAlign w:val="center"/>
            <w:hideMark/>
          </w:tcPr>
          <w:p w14:paraId="73946D1C"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10165</w:t>
            </w:r>
          </w:p>
        </w:tc>
        <w:tc>
          <w:tcPr>
            <w:tcW w:w="864" w:type="dxa"/>
            <w:tcBorders>
              <w:top w:val="nil"/>
              <w:left w:val="nil"/>
              <w:bottom w:val="single" w:sz="4" w:space="0" w:color="auto"/>
              <w:right w:val="single" w:sz="4" w:space="0" w:color="auto"/>
            </w:tcBorders>
            <w:vAlign w:val="center"/>
            <w:hideMark/>
          </w:tcPr>
          <w:p w14:paraId="202ABCFD"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766.28</w:t>
            </w:r>
          </w:p>
        </w:tc>
        <w:tc>
          <w:tcPr>
            <w:tcW w:w="999" w:type="dxa"/>
            <w:tcBorders>
              <w:top w:val="nil"/>
              <w:left w:val="nil"/>
              <w:bottom w:val="single" w:sz="4" w:space="0" w:color="auto"/>
              <w:right w:val="single" w:sz="4" w:space="0" w:color="auto"/>
            </w:tcBorders>
            <w:vAlign w:val="center"/>
            <w:hideMark/>
          </w:tcPr>
          <w:p w14:paraId="22A10C74"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1105</w:t>
            </w:r>
          </w:p>
        </w:tc>
        <w:tc>
          <w:tcPr>
            <w:tcW w:w="864" w:type="dxa"/>
            <w:tcBorders>
              <w:top w:val="nil"/>
              <w:left w:val="nil"/>
              <w:bottom w:val="single" w:sz="4" w:space="0" w:color="auto"/>
              <w:right w:val="single" w:sz="4" w:space="0" w:color="auto"/>
            </w:tcBorders>
            <w:vAlign w:val="center"/>
            <w:hideMark/>
          </w:tcPr>
          <w:p w14:paraId="1767901D"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534.78</w:t>
            </w:r>
          </w:p>
        </w:tc>
        <w:tc>
          <w:tcPr>
            <w:tcW w:w="999" w:type="dxa"/>
            <w:tcBorders>
              <w:top w:val="nil"/>
              <w:left w:val="nil"/>
              <w:bottom w:val="single" w:sz="4" w:space="0" w:color="auto"/>
              <w:right w:val="single" w:sz="4" w:space="0" w:color="auto"/>
            </w:tcBorders>
            <w:vAlign w:val="center"/>
            <w:hideMark/>
          </w:tcPr>
          <w:p w14:paraId="7B10776E"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272</w:t>
            </w:r>
          </w:p>
        </w:tc>
        <w:tc>
          <w:tcPr>
            <w:tcW w:w="864" w:type="dxa"/>
            <w:tcBorders>
              <w:top w:val="nil"/>
              <w:left w:val="nil"/>
              <w:bottom w:val="single" w:sz="4" w:space="0" w:color="auto"/>
              <w:right w:val="single" w:sz="4" w:space="0" w:color="auto"/>
            </w:tcBorders>
            <w:vAlign w:val="center"/>
            <w:hideMark/>
          </w:tcPr>
          <w:p w14:paraId="41C2C16E"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257.03</w:t>
            </w:r>
          </w:p>
        </w:tc>
        <w:tc>
          <w:tcPr>
            <w:tcW w:w="999" w:type="dxa"/>
            <w:tcBorders>
              <w:top w:val="nil"/>
              <w:left w:val="nil"/>
              <w:bottom w:val="single" w:sz="4" w:space="0" w:color="auto"/>
              <w:right w:val="single" w:sz="4" w:space="0" w:color="auto"/>
            </w:tcBorders>
            <w:vAlign w:val="center"/>
            <w:hideMark/>
          </w:tcPr>
          <w:p w14:paraId="67836636"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113</w:t>
            </w:r>
          </w:p>
        </w:tc>
        <w:tc>
          <w:tcPr>
            <w:tcW w:w="864" w:type="dxa"/>
            <w:tcBorders>
              <w:top w:val="nil"/>
              <w:left w:val="nil"/>
              <w:bottom w:val="single" w:sz="4" w:space="0" w:color="auto"/>
              <w:right w:val="single" w:sz="4" w:space="0" w:color="auto"/>
            </w:tcBorders>
            <w:vAlign w:val="center"/>
            <w:hideMark/>
          </w:tcPr>
          <w:p w14:paraId="36F509DF" w14:textId="354C09F1"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232.6</w:t>
            </w:r>
            <w:r w:rsidR="006B2138" w:rsidRPr="00C671D8">
              <w:rPr>
                <w:rFonts w:ascii="Times New Roman" w:eastAsia="Times New Roman" w:hAnsi="Times New Roman" w:cs="Times New Roman"/>
                <w:b/>
                <w:bCs/>
                <w:lang w:val="en-IN" w:eastAsia="en-IN"/>
              </w:rPr>
              <w:t>0</w:t>
            </w:r>
          </w:p>
        </w:tc>
        <w:tc>
          <w:tcPr>
            <w:tcW w:w="1023" w:type="dxa"/>
            <w:tcBorders>
              <w:top w:val="nil"/>
              <w:left w:val="nil"/>
              <w:bottom w:val="single" w:sz="4" w:space="0" w:color="auto"/>
              <w:right w:val="single" w:sz="4" w:space="0" w:color="auto"/>
            </w:tcBorders>
            <w:vAlign w:val="center"/>
            <w:hideMark/>
          </w:tcPr>
          <w:p w14:paraId="71888B32"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340</w:t>
            </w:r>
          </w:p>
        </w:tc>
        <w:tc>
          <w:tcPr>
            <w:tcW w:w="864" w:type="dxa"/>
            <w:tcBorders>
              <w:top w:val="nil"/>
              <w:left w:val="nil"/>
              <w:bottom w:val="single" w:sz="4" w:space="0" w:color="auto"/>
              <w:right w:val="single" w:sz="4" w:space="0" w:color="auto"/>
            </w:tcBorders>
            <w:vAlign w:val="center"/>
            <w:hideMark/>
          </w:tcPr>
          <w:p w14:paraId="1E50FF8B" w14:textId="225C2AD3"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189.4</w:t>
            </w:r>
            <w:r w:rsidR="007134B1" w:rsidRPr="00C671D8">
              <w:rPr>
                <w:rFonts w:ascii="Times New Roman" w:eastAsia="Times New Roman" w:hAnsi="Times New Roman" w:cs="Times New Roman"/>
                <w:b/>
                <w:bCs/>
                <w:lang w:val="en-IN" w:eastAsia="en-IN"/>
              </w:rPr>
              <w:t>0</w:t>
            </w:r>
          </w:p>
        </w:tc>
        <w:tc>
          <w:tcPr>
            <w:tcW w:w="931" w:type="dxa"/>
            <w:tcBorders>
              <w:top w:val="nil"/>
              <w:left w:val="nil"/>
              <w:bottom w:val="single" w:sz="4" w:space="0" w:color="auto"/>
              <w:right w:val="single" w:sz="4" w:space="0" w:color="auto"/>
            </w:tcBorders>
            <w:vAlign w:val="center"/>
            <w:hideMark/>
          </w:tcPr>
          <w:p w14:paraId="24682D12" w14:textId="77777777" w:rsidR="00910152" w:rsidRPr="00C671D8" w:rsidRDefault="00910152" w:rsidP="00910152">
            <w:pPr>
              <w:widowControl/>
              <w:autoSpaceDE/>
              <w:autoSpaceDN/>
              <w:jc w:val="center"/>
              <w:rPr>
                <w:rFonts w:ascii="Times New Roman" w:eastAsia="Times New Roman" w:hAnsi="Times New Roman" w:cs="Times New Roman"/>
                <w:b/>
                <w:bCs/>
                <w:lang w:val="en-IN" w:eastAsia="en-IN"/>
              </w:rPr>
            </w:pPr>
            <w:r w:rsidRPr="00C671D8">
              <w:rPr>
                <w:rFonts w:ascii="Times New Roman" w:eastAsia="Times New Roman" w:hAnsi="Times New Roman" w:cs="Times New Roman"/>
                <w:b/>
                <w:bCs/>
                <w:lang w:val="en-IN" w:eastAsia="en-IN"/>
              </w:rPr>
              <w:t>3353.19</w:t>
            </w:r>
          </w:p>
        </w:tc>
      </w:tr>
    </w:tbl>
    <w:p w14:paraId="1EF24C5C" w14:textId="2FE12151" w:rsidR="00910152" w:rsidRPr="00C671D8" w:rsidRDefault="00910152" w:rsidP="00BE2864">
      <w:pPr>
        <w:pStyle w:val="BodyText"/>
        <w:spacing w:before="7"/>
        <w:ind w:firstLine="1418"/>
        <w:rPr>
          <w:rFonts w:ascii="Times New Roman" w:hAnsi="Times New Roman" w:cs="Times New Roman"/>
          <w:b/>
          <w:bCs/>
        </w:rPr>
      </w:pPr>
    </w:p>
    <w:p w14:paraId="6AC7EAE7" w14:textId="77777777" w:rsidR="00910152" w:rsidRPr="00C671D8" w:rsidRDefault="00910152">
      <w:pPr>
        <w:widowControl/>
        <w:autoSpaceDE/>
        <w:autoSpaceDN/>
        <w:spacing w:after="160" w:line="259" w:lineRule="auto"/>
        <w:rPr>
          <w:rFonts w:ascii="Times New Roman" w:hAnsi="Times New Roman" w:cs="Times New Roman"/>
          <w:b/>
          <w:bCs/>
          <w:sz w:val="19"/>
          <w:szCs w:val="19"/>
        </w:rPr>
      </w:pPr>
      <w:r w:rsidRPr="00C671D8">
        <w:rPr>
          <w:rFonts w:ascii="Times New Roman" w:hAnsi="Times New Roman" w:cs="Times New Roman"/>
          <w:b/>
          <w:bCs/>
        </w:rPr>
        <w:br w:type="page"/>
      </w:r>
    </w:p>
    <w:p w14:paraId="128B8EE4" w14:textId="77777777" w:rsidR="00910152" w:rsidRPr="00C671D8" w:rsidRDefault="00910152" w:rsidP="00BE2864">
      <w:pPr>
        <w:pStyle w:val="BodyText"/>
        <w:spacing w:before="7"/>
        <w:ind w:firstLine="1418"/>
        <w:rPr>
          <w:rFonts w:ascii="Times New Roman" w:hAnsi="Times New Roman" w:cs="Times New Roman"/>
          <w:b/>
          <w:bCs/>
        </w:rPr>
        <w:sectPr w:rsidR="00910152" w:rsidRPr="00C671D8" w:rsidSect="00BE2864">
          <w:pgSz w:w="16838" w:h="11906" w:orient="landscape"/>
          <w:pgMar w:top="1440" w:right="1440" w:bottom="1276" w:left="0" w:header="709" w:footer="0" w:gutter="0"/>
          <w:cols w:space="708"/>
          <w:docGrid w:linePitch="360"/>
        </w:sectPr>
      </w:pPr>
    </w:p>
    <w:p w14:paraId="4B5B5629" w14:textId="77777777" w:rsidR="003D0617" w:rsidRDefault="00910152" w:rsidP="00AA641C">
      <w:pPr>
        <w:pStyle w:val="Heading3"/>
      </w:pPr>
      <w:bookmarkStart w:id="49" w:name="_Toc222401547"/>
      <w:r w:rsidRPr="00C671D8">
        <w:lastRenderedPageBreak/>
        <w:t xml:space="preserve">Annexure </w:t>
      </w:r>
      <w:r w:rsidR="00F252CA" w:rsidRPr="00C671D8">
        <w:t>X.4</w:t>
      </w:r>
      <w:r w:rsidR="00CF5D3F" w:rsidRPr="00C671D8">
        <w:br/>
      </w:r>
      <w:r w:rsidR="00F252CA" w:rsidRPr="00C671D8">
        <w:t xml:space="preserve"> </w:t>
      </w:r>
      <w:proofErr w:type="spellStart"/>
      <w:r w:rsidR="00F252CA" w:rsidRPr="00C671D8">
        <w:t>Statewise</w:t>
      </w:r>
      <w:proofErr w:type="spellEnd"/>
      <w:r w:rsidRPr="00C671D8">
        <w:t xml:space="preserve"> Financial and Physical Provisions for 1989–90 Recommended in the Tribal Administration for Upgradation</w:t>
      </w:r>
      <w:bookmarkEnd w:id="49"/>
    </w:p>
    <w:p w14:paraId="22F8E904" w14:textId="0A052FC6" w:rsidR="00910152" w:rsidRPr="003D0617" w:rsidRDefault="00F252CA" w:rsidP="003D0617">
      <w:pPr>
        <w:jc w:val="center"/>
        <w:rPr>
          <w:rFonts w:ascii="Times New Roman" w:hAnsi="Times New Roman" w:cs="Times New Roman"/>
          <w:sz w:val="20"/>
          <w:szCs w:val="20"/>
        </w:rPr>
      </w:pPr>
      <w:r w:rsidRPr="003D0617">
        <w:rPr>
          <w:rFonts w:ascii="Times New Roman" w:hAnsi="Times New Roman" w:cs="Times New Roman"/>
          <w:sz w:val="20"/>
          <w:szCs w:val="20"/>
        </w:rPr>
        <w:t>(Para 10.10)</w:t>
      </w:r>
    </w:p>
    <w:tbl>
      <w:tblPr>
        <w:tblW w:w="9921" w:type="dxa"/>
        <w:jc w:val="center"/>
        <w:tblLook w:val="04A0" w:firstRow="1" w:lastRow="0" w:firstColumn="1" w:lastColumn="0" w:noHBand="0" w:noVBand="1"/>
      </w:tblPr>
      <w:tblGrid>
        <w:gridCol w:w="926"/>
        <w:gridCol w:w="1448"/>
        <w:gridCol w:w="1231"/>
        <w:gridCol w:w="1100"/>
        <w:gridCol w:w="1231"/>
        <w:gridCol w:w="1511"/>
        <w:gridCol w:w="2474"/>
      </w:tblGrid>
      <w:tr w:rsidR="00F252CA" w:rsidRPr="003D0617" w14:paraId="1B3CD047" w14:textId="77777777" w:rsidTr="00F252CA">
        <w:trPr>
          <w:trHeight w:val="20"/>
          <w:jc w:val="center"/>
        </w:trPr>
        <w:tc>
          <w:tcPr>
            <w:tcW w:w="926" w:type="dxa"/>
            <w:vMerge w:val="restart"/>
            <w:tcBorders>
              <w:top w:val="single" w:sz="4" w:space="0" w:color="auto"/>
              <w:left w:val="single" w:sz="4" w:space="0" w:color="auto"/>
              <w:bottom w:val="single" w:sz="4" w:space="0" w:color="auto"/>
              <w:right w:val="single" w:sz="4" w:space="0" w:color="auto"/>
            </w:tcBorders>
            <w:vAlign w:val="center"/>
            <w:hideMark/>
          </w:tcPr>
          <w:p w14:paraId="35CCC49B" w14:textId="77777777" w:rsidR="00142C96" w:rsidRPr="003D0617" w:rsidRDefault="00142C96" w:rsidP="00142C96">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Sl. No.</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0B9F332C" w14:textId="77777777" w:rsidR="00142C96" w:rsidRPr="003D0617" w:rsidRDefault="00142C96" w:rsidP="00142C96">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State</w:t>
            </w:r>
          </w:p>
        </w:tc>
        <w:tc>
          <w:tcPr>
            <w:tcW w:w="2331" w:type="dxa"/>
            <w:gridSpan w:val="2"/>
            <w:tcBorders>
              <w:top w:val="single" w:sz="4" w:space="0" w:color="auto"/>
              <w:left w:val="nil"/>
              <w:bottom w:val="single" w:sz="4" w:space="0" w:color="auto"/>
              <w:right w:val="single" w:sz="4" w:space="0" w:color="auto"/>
            </w:tcBorders>
            <w:noWrap/>
            <w:vAlign w:val="bottom"/>
            <w:hideMark/>
          </w:tcPr>
          <w:p w14:paraId="757ACFAF" w14:textId="77777777" w:rsidR="00142C96" w:rsidRPr="003D0617" w:rsidRDefault="00142C96" w:rsidP="00142C96">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xml:space="preserve">Housing Units </w:t>
            </w:r>
          </w:p>
        </w:tc>
        <w:tc>
          <w:tcPr>
            <w:tcW w:w="2742" w:type="dxa"/>
            <w:gridSpan w:val="2"/>
            <w:tcBorders>
              <w:top w:val="single" w:sz="4" w:space="0" w:color="auto"/>
              <w:left w:val="nil"/>
              <w:bottom w:val="single" w:sz="4" w:space="0" w:color="auto"/>
              <w:right w:val="single" w:sz="4" w:space="0" w:color="auto"/>
            </w:tcBorders>
            <w:noWrap/>
            <w:vAlign w:val="bottom"/>
            <w:hideMark/>
          </w:tcPr>
          <w:p w14:paraId="037E6F54" w14:textId="77777777" w:rsidR="00142C96" w:rsidRPr="003D0617" w:rsidRDefault="00142C96" w:rsidP="00142C96">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xml:space="preserve">Villages Covered </w:t>
            </w:r>
          </w:p>
        </w:tc>
        <w:tc>
          <w:tcPr>
            <w:tcW w:w="2474" w:type="dxa"/>
            <w:vMerge w:val="restart"/>
            <w:tcBorders>
              <w:top w:val="single" w:sz="4" w:space="0" w:color="auto"/>
              <w:left w:val="single" w:sz="4" w:space="0" w:color="auto"/>
              <w:bottom w:val="single" w:sz="4" w:space="0" w:color="auto"/>
              <w:right w:val="single" w:sz="4" w:space="0" w:color="auto"/>
            </w:tcBorders>
            <w:vAlign w:val="center"/>
            <w:hideMark/>
          </w:tcPr>
          <w:p w14:paraId="24819BA5" w14:textId="77777777" w:rsidR="00142C96" w:rsidRPr="003D0617" w:rsidRDefault="00142C96" w:rsidP="00142C96">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 Outlay (Rs. lakh)</w:t>
            </w:r>
          </w:p>
        </w:tc>
      </w:tr>
      <w:tr w:rsidR="00F252CA" w:rsidRPr="003D0617" w14:paraId="6ADAD608" w14:textId="77777777" w:rsidTr="000719E9">
        <w:trPr>
          <w:trHeight w:val="20"/>
          <w:jc w:val="center"/>
        </w:trPr>
        <w:tc>
          <w:tcPr>
            <w:tcW w:w="926" w:type="dxa"/>
            <w:vMerge/>
            <w:tcBorders>
              <w:top w:val="single" w:sz="4" w:space="0" w:color="auto"/>
              <w:left w:val="single" w:sz="4" w:space="0" w:color="auto"/>
              <w:bottom w:val="single" w:sz="4" w:space="0" w:color="auto"/>
              <w:right w:val="single" w:sz="4" w:space="0" w:color="auto"/>
            </w:tcBorders>
            <w:vAlign w:val="center"/>
            <w:hideMark/>
          </w:tcPr>
          <w:p w14:paraId="070EE446"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615818E9"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p>
        </w:tc>
        <w:tc>
          <w:tcPr>
            <w:tcW w:w="1231" w:type="dxa"/>
            <w:tcBorders>
              <w:top w:val="nil"/>
              <w:left w:val="nil"/>
              <w:bottom w:val="single" w:sz="4" w:space="0" w:color="auto"/>
              <w:right w:val="single" w:sz="4" w:space="0" w:color="auto"/>
            </w:tcBorders>
            <w:vAlign w:val="center"/>
            <w:hideMark/>
          </w:tcPr>
          <w:p w14:paraId="0BC0876D" w14:textId="77777777" w:rsidR="00142C96" w:rsidRPr="003D0617" w:rsidRDefault="00142C96" w:rsidP="00142C96">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1099" w:type="dxa"/>
            <w:tcBorders>
              <w:top w:val="nil"/>
              <w:left w:val="nil"/>
              <w:bottom w:val="single" w:sz="4" w:space="0" w:color="auto"/>
              <w:right w:val="single" w:sz="4" w:space="0" w:color="auto"/>
            </w:tcBorders>
            <w:vAlign w:val="center"/>
            <w:hideMark/>
          </w:tcPr>
          <w:p w14:paraId="74181FD6" w14:textId="7E065BE2" w:rsidR="00142C96" w:rsidRPr="003D0617" w:rsidRDefault="00142C96" w:rsidP="000719E9">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Outlay (Rs. lakh)</w:t>
            </w:r>
          </w:p>
        </w:tc>
        <w:tc>
          <w:tcPr>
            <w:tcW w:w="1231" w:type="dxa"/>
            <w:tcBorders>
              <w:top w:val="nil"/>
              <w:left w:val="nil"/>
              <w:bottom w:val="single" w:sz="4" w:space="0" w:color="auto"/>
              <w:right w:val="single" w:sz="4" w:space="0" w:color="auto"/>
            </w:tcBorders>
            <w:vAlign w:val="center"/>
            <w:hideMark/>
          </w:tcPr>
          <w:p w14:paraId="5C8A3A45" w14:textId="77777777" w:rsidR="00142C96" w:rsidRPr="003D0617" w:rsidRDefault="00142C96" w:rsidP="00142C96">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1511" w:type="dxa"/>
            <w:tcBorders>
              <w:top w:val="nil"/>
              <w:left w:val="nil"/>
              <w:bottom w:val="single" w:sz="4" w:space="0" w:color="auto"/>
              <w:right w:val="single" w:sz="4" w:space="0" w:color="auto"/>
            </w:tcBorders>
            <w:vAlign w:val="center"/>
            <w:hideMark/>
          </w:tcPr>
          <w:p w14:paraId="3DEA47B4" w14:textId="77777777" w:rsidR="00142C96" w:rsidRPr="003D0617" w:rsidRDefault="00142C96" w:rsidP="00142C96">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xml:space="preserve"> Outlay (Rs. lakh)</w:t>
            </w:r>
          </w:p>
        </w:tc>
        <w:tc>
          <w:tcPr>
            <w:tcW w:w="2474" w:type="dxa"/>
            <w:vMerge/>
            <w:tcBorders>
              <w:top w:val="single" w:sz="4" w:space="0" w:color="auto"/>
              <w:left w:val="single" w:sz="4" w:space="0" w:color="auto"/>
              <w:bottom w:val="single" w:sz="4" w:space="0" w:color="auto"/>
              <w:right w:val="single" w:sz="4" w:space="0" w:color="auto"/>
            </w:tcBorders>
            <w:vAlign w:val="center"/>
            <w:hideMark/>
          </w:tcPr>
          <w:p w14:paraId="5FCD87AD"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p>
        </w:tc>
      </w:tr>
      <w:tr w:rsidR="00F252CA" w:rsidRPr="003D0617" w14:paraId="7DD13488"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6851D71B"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448" w:type="dxa"/>
            <w:tcBorders>
              <w:top w:val="nil"/>
              <w:left w:val="nil"/>
              <w:bottom w:val="single" w:sz="4" w:space="0" w:color="auto"/>
              <w:right w:val="single" w:sz="4" w:space="0" w:color="auto"/>
            </w:tcBorders>
            <w:vAlign w:val="center"/>
            <w:hideMark/>
          </w:tcPr>
          <w:p w14:paraId="26B61DB9"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Andhra Pradesh</w:t>
            </w:r>
          </w:p>
        </w:tc>
        <w:tc>
          <w:tcPr>
            <w:tcW w:w="1231" w:type="dxa"/>
            <w:tcBorders>
              <w:top w:val="nil"/>
              <w:left w:val="nil"/>
              <w:bottom w:val="single" w:sz="4" w:space="0" w:color="auto"/>
              <w:right w:val="single" w:sz="4" w:space="0" w:color="auto"/>
            </w:tcBorders>
            <w:vAlign w:val="center"/>
            <w:hideMark/>
          </w:tcPr>
          <w:p w14:paraId="339EFFCD"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36</w:t>
            </w:r>
          </w:p>
        </w:tc>
        <w:tc>
          <w:tcPr>
            <w:tcW w:w="1099" w:type="dxa"/>
            <w:tcBorders>
              <w:top w:val="nil"/>
              <w:left w:val="nil"/>
              <w:bottom w:val="single" w:sz="4" w:space="0" w:color="auto"/>
              <w:right w:val="single" w:sz="4" w:space="0" w:color="auto"/>
            </w:tcBorders>
            <w:vAlign w:val="center"/>
            <w:hideMark/>
          </w:tcPr>
          <w:p w14:paraId="75C81AC9" w14:textId="790FF2D8"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27</w:t>
            </w:r>
            <w:r w:rsidR="00977D29" w:rsidRPr="003D0617">
              <w:rPr>
                <w:rFonts w:ascii="Times New Roman" w:eastAsia="Times New Roman" w:hAnsi="Times New Roman" w:cs="Times New Roman"/>
                <w:sz w:val="16"/>
                <w:szCs w:val="16"/>
                <w:lang w:val="en-IN" w:eastAsia="en-IN"/>
              </w:rPr>
              <w:t>.00</w:t>
            </w:r>
          </w:p>
        </w:tc>
        <w:tc>
          <w:tcPr>
            <w:tcW w:w="1231" w:type="dxa"/>
            <w:tcBorders>
              <w:top w:val="nil"/>
              <w:left w:val="nil"/>
              <w:bottom w:val="single" w:sz="4" w:space="0" w:color="auto"/>
              <w:right w:val="single" w:sz="4" w:space="0" w:color="auto"/>
            </w:tcBorders>
            <w:vAlign w:val="center"/>
            <w:hideMark/>
          </w:tcPr>
          <w:p w14:paraId="18B87D85"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1511" w:type="dxa"/>
            <w:tcBorders>
              <w:top w:val="nil"/>
              <w:left w:val="nil"/>
              <w:bottom w:val="single" w:sz="4" w:space="0" w:color="auto"/>
              <w:right w:val="single" w:sz="4" w:space="0" w:color="auto"/>
            </w:tcBorders>
            <w:vAlign w:val="center"/>
            <w:hideMark/>
          </w:tcPr>
          <w:p w14:paraId="78B40B63" w14:textId="6C3EA3F6"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2E25DE62" w14:textId="758BD1B6"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47</w:t>
            </w:r>
            <w:r w:rsidR="00977D29" w:rsidRPr="003D0617">
              <w:rPr>
                <w:rFonts w:ascii="Times New Roman" w:eastAsia="Times New Roman" w:hAnsi="Times New Roman" w:cs="Times New Roman"/>
                <w:sz w:val="16"/>
                <w:szCs w:val="16"/>
                <w:lang w:val="en-IN" w:eastAsia="en-IN"/>
              </w:rPr>
              <w:t>.00</w:t>
            </w:r>
          </w:p>
        </w:tc>
      </w:tr>
      <w:tr w:rsidR="00F252CA" w:rsidRPr="003D0617" w14:paraId="3B4E7BFE"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5DD94AED"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448" w:type="dxa"/>
            <w:tcBorders>
              <w:top w:val="nil"/>
              <w:left w:val="nil"/>
              <w:bottom w:val="single" w:sz="4" w:space="0" w:color="auto"/>
              <w:right w:val="single" w:sz="4" w:space="0" w:color="auto"/>
            </w:tcBorders>
            <w:vAlign w:val="center"/>
            <w:hideMark/>
          </w:tcPr>
          <w:p w14:paraId="741C5A4F"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Assam</w:t>
            </w:r>
          </w:p>
        </w:tc>
        <w:tc>
          <w:tcPr>
            <w:tcW w:w="1231" w:type="dxa"/>
            <w:tcBorders>
              <w:top w:val="nil"/>
              <w:left w:val="nil"/>
              <w:bottom w:val="single" w:sz="4" w:space="0" w:color="auto"/>
              <w:right w:val="single" w:sz="4" w:space="0" w:color="auto"/>
            </w:tcBorders>
            <w:vAlign w:val="center"/>
            <w:hideMark/>
          </w:tcPr>
          <w:p w14:paraId="7EC17E55"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119</w:t>
            </w:r>
          </w:p>
        </w:tc>
        <w:tc>
          <w:tcPr>
            <w:tcW w:w="1099" w:type="dxa"/>
            <w:tcBorders>
              <w:top w:val="nil"/>
              <w:left w:val="nil"/>
              <w:bottom w:val="single" w:sz="4" w:space="0" w:color="auto"/>
              <w:right w:val="single" w:sz="4" w:space="0" w:color="auto"/>
            </w:tcBorders>
            <w:vAlign w:val="center"/>
            <w:hideMark/>
          </w:tcPr>
          <w:p w14:paraId="601889F9"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89.25</w:t>
            </w:r>
          </w:p>
        </w:tc>
        <w:tc>
          <w:tcPr>
            <w:tcW w:w="1231" w:type="dxa"/>
            <w:tcBorders>
              <w:top w:val="nil"/>
              <w:left w:val="nil"/>
              <w:bottom w:val="single" w:sz="4" w:space="0" w:color="auto"/>
              <w:right w:val="single" w:sz="4" w:space="0" w:color="auto"/>
            </w:tcBorders>
            <w:vAlign w:val="center"/>
            <w:hideMark/>
          </w:tcPr>
          <w:p w14:paraId="2872027B"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511" w:type="dxa"/>
            <w:tcBorders>
              <w:top w:val="nil"/>
              <w:left w:val="nil"/>
              <w:bottom w:val="single" w:sz="4" w:space="0" w:color="auto"/>
              <w:right w:val="single" w:sz="4" w:space="0" w:color="auto"/>
            </w:tcBorders>
            <w:vAlign w:val="center"/>
            <w:hideMark/>
          </w:tcPr>
          <w:p w14:paraId="38D5E72D" w14:textId="690FA33E"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01126F8F"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99.25</w:t>
            </w:r>
          </w:p>
        </w:tc>
      </w:tr>
      <w:tr w:rsidR="00F252CA" w:rsidRPr="003D0617" w14:paraId="45907630"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4CF79E35"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1448" w:type="dxa"/>
            <w:tcBorders>
              <w:top w:val="nil"/>
              <w:left w:val="nil"/>
              <w:bottom w:val="single" w:sz="4" w:space="0" w:color="auto"/>
              <w:right w:val="single" w:sz="4" w:space="0" w:color="auto"/>
            </w:tcBorders>
            <w:vAlign w:val="center"/>
            <w:hideMark/>
          </w:tcPr>
          <w:p w14:paraId="527D41E0"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Bihar</w:t>
            </w:r>
          </w:p>
        </w:tc>
        <w:tc>
          <w:tcPr>
            <w:tcW w:w="1231" w:type="dxa"/>
            <w:tcBorders>
              <w:top w:val="nil"/>
              <w:left w:val="nil"/>
              <w:bottom w:val="single" w:sz="4" w:space="0" w:color="auto"/>
              <w:right w:val="single" w:sz="4" w:space="0" w:color="auto"/>
            </w:tcBorders>
            <w:vAlign w:val="center"/>
            <w:hideMark/>
          </w:tcPr>
          <w:p w14:paraId="2A551A6C"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645</w:t>
            </w:r>
          </w:p>
        </w:tc>
        <w:tc>
          <w:tcPr>
            <w:tcW w:w="1099" w:type="dxa"/>
            <w:tcBorders>
              <w:top w:val="nil"/>
              <w:left w:val="nil"/>
              <w:bottom w:val="single" w:sz="4" w:space="0" w:color="auto"/>
              <w:right w:val="single" w:sz="4" w:space="0" w:color="auto"/>
            </w:tcBorders>
            <w:vAlign w:val="center"/>
            <w:hideMark/>
          </w:tcPr>
          <w:p w14:paraId="1DE3783B"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483.75</w:t>
            </w:r>
          </w:p>
        </w:tc>
        <w:tc>
          <w:tcPr>
            <w:tcW w:w="1231" w:type="dxa"/>
            <w:tcBorders>
              <w:top w:val="nil"/>
              <w:left w:val="nil"/>
              <w:bottom w:val="single" w:sz="4" w:space="0" w:color="auto"/>
              <w:right w:val="single" w:sz="4" w:space="0" w:color="auto"/>
            </w:tcBorders>
            <w:vAlign w:val="center"/>
            <w:hideMark/>
          </w:tcPr>
          <w:p w14:paraId="3A881E7D"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1511" w:type="dxa"/>
            <w:tcBorders>
              <w:top w:val="nil"/>
              <w:left w:val="nil"/>
              <w:bottom w:val="single" w:sz="4" w:space="0" w:color="auto"/>
              <w:right w:val="single" w:sz="4" w:space="0" w:color="auto"/>
            </w:tcBorders>
            <w:vAlign w:val="center"/>
            <w:hideMark/>
          </w:tcPr>
          <w:p w14:paraId="13067DF3" w14:textId="70C3CA3F"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7B1A9343"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523.75</w:t>
            </w:r>
          </w:p>
        </w:tc>
      </w:tr>
      <w:tr w:rsidR="00F252CA" w:rsidRPr="003D0617" w14:paraId="0D91C93C"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5212EB39"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1448" w:type="dxa"/>
            <w:tcBorders>
              <w:top w:val="nil"/>
              <w:left w:val="nil"/>
              <w:bottom w:val="single" w:sz="4" w:space="0" w:color="auto"/>
              <w:right w:val="single" w:sz="4" w:space="0" w:color="auto"/>
            </w:tcBorders>
            <w:vAlign w:val="center"/>
            <w:hideMark/>
          </w:tcPr>
          <w:p w14:paraId="3AD6D71A"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Himachal Pradesh</w:t>
            </w:r>
          </w:p>
        </w:tc>
        <w:tc>
          <w:tcPr>
            <w:tcW w:w="1231" w:type="dxa"/>
            <w:tcBorders>
              <w:top w:val="nil"/>
              <w:left w:val="nil"/>
              <w:bottom w:val="single" w:sz="4" w:space="0" w:color="auto"/>
              <w:right w:val="single" w:sz="4" w:space="0" w:color="auto"/>
            </w:tcBorders>
            <w:vAlign w:val="center"/>
            <w:hideMark/>
          </w:tcPr>
          <w:p w14:paraId="5F06E1C7"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1099" w:type="dxa"/>
            <w:tcBorders>
              <w:top w:val="nil"/>
              <w:left w:val="nil"/>
              <w:bottom w:val="single" w:sz="4" w:space="0" w:color="auto"/>
              <w:right w:val="single" w:sz="4" w:space="0" w:color="auto"/>
            </w:tcBorders>
            <w:vAlign w:val="center"/>
            <w:hideMark/>
          </w:tcPr>
          <w:p w14:paraId="26106743"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2.93</w:t>
            </w:r>
          </w:p>
        </w:tc>
        <w:tc>
          <w:tcPr>
            <w:tcW w:w="1231" w:type="dxa"/>
            <w:tcBorders>
              <w:top w:val="nil"/>
              <w:left w:val="nil"/>
              <w:bottom w:val="single" w:sz="4" w:space="0" w:color="auto"/>
              <w:right w:val="single" w:sz="4" w:space="0" w:color="auto"/>
            </w:tcBorders>
            <w:vAlign w:val="center"/>
            <w:hideMark/>
          </w:tcPr>
          <w:p w14:paraId="5E563241"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11" w:type="dxa"/>
            <w:tcBorders>
              <w:top w:val="nil"/>
              <w:left w:val="nil"/>
              <w:bottom w:val="single" w:sz="4" w:space="0" w:color="auto"/>
              <w:right w:val="single" w:sz="4" w:space="0" w:color="auto"/>
            </w:tcBorders>
            <w:vAlign w:val="center"/>
            <w:hideMark/>
          </w:tcPr>
          <w:p w14:paraId="2BD2DB4E"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2474" w:type="dxa"/>
            <w:tcBorders>
              <w:top w:val="nil"/>
              <w:left w:val="nil"/>
              <w:bottom w:val="single" w:sz="4" w:space="0" w:color="auto"/>
              <w:right w:val="single" w:sz="4" w:space="0" w:color="auto"/>
            </w:tcBorders>
            <w:vAlign w:val="center"/>
            <w:hideMark/>
          </w:tcPr>
          <w:p w14:paraId="53340432"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2.93</w:t>
            </w:r>
          </w:p>
        </w:tc>
      </w:tr>
      <w:tr w:rsidR="00F252CA" w:rsidRPr="003D0617" w14:paraId="02835EB2"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2CE1B8D2"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p>
        </w:tc>
        <w:tc>
          <w:tcPr>
            <w:tcW w:w="1448" w:type="dxa"/>
            <w:tcBorders>
              <w:top w:val="nil"/>
              <w:left w:val="nil"/>
              <w:bottom w:val="single" w:sz="4" w:space="0" w:color="auto"/>
              <w:right w:val="single" w:sz="4" w:space="0" w:color="auto"/>
            </w:tcBorders>
            <w:vAlign w:val="center"/>
            <w:hideMark/>
          </w:tcPr>
          <w:p w14:paraId="6A7C28B4"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Kerala</w:t>
            </w:r>
          </w:p>
        </w:tc>
        <w:tc>
          <w:tcPr>
            <w:tcW w:w="1231" w:type="dxa"/>
            <w:tcBorders>
              <w:top w:val="nil"/>
              <w:left w:val="nil"/>
              <w:bottom w:val="single" w:sz="4" w:space="0" w:color="auto"/>
              <w:right w:val="single" w:sz="4" w:space="0" w:color="auto"/>
            </w:tcBorders>
            <w:vAlign w:val="center"/>
            <w:hideMark/>
          </w:tcPr>
          <w:p w14:paraId="3832681E"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099" w:type="dxa"/>
            <w:tcBorders>
              <w:top w:val="nil"/>
              <w:left w:val="nil"/>
              <w:bottom w:val="single" w:sz="4" w:space="0" w:color="auto"/>
              <w:right w:val="single" w:sz="4" w:space="0" w:color="auto"/>
            </w:tcBorders>
            <w:vAlign w:val="center"/>
            <w:hideMark/>
          </w:tcPr>
          <w:p w14:paraId="00D121DE" w14:textId="73E44E4A"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r w:rsidR="00977D29" w:rsidRPr="003D0617">
              <w:rPr>
                <w:rFonts w:ascii="Times New Roman" w:eastAsia="Times New Roman" w:hAnsi="Times New Roman" w:cs="Times New Roman"/>
                <w:sz w:val="16"/>
                <w:szCs w:val="16"/>
                <w:lang w:val="en-IN" w:eastAsia="en-IN"/>
              </w:rPr>
              <w:t>0</w:t>
            </w:r>
          </w:p>
        </w:tc>
        <w:tc>
          <w:tcPr>
            <w:tcW w:w="1231" w:type="dxa"/>
            <w:tcBorders>
              <w:top w:val="nil"/>
              <w:left w:val="nil"/>
              <w:bottom w:val="single" w:sz="4" w:space="0" w:color="auto"/>
              <w:right w:val="single" w:sz="4" w:space="0" w:color="auto"/>
            </w:tcBorders>
            <w:vAlign w:val="center"/>
            <w:hideMark/>
          </w:tcPr>
          <w:p w14:paraId="720CE264"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11" w:type="dxa"/>
            <w:tcBorders>
              <w:top w:val="nil"/>
              <w:left w:val="nil"/>
              <w:bottom w:val="single" w:sz="4" w:space="0" w:color="auto"/>
              <w:right w:val="single" w:sz="4" w:space="0" w:color="auto"/>
            </w:tcBorders>
            <w:vAlign w:val="center"/>
            <w:hideMark/>
          </w:tcPr>
          <w:p w14:paraId="7355FEA0"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2474" w:type="dxa"/>
            <w:tcBorders>
              <w:top w:val="nil"/>
              <w:left w:val="nil"/>
              <w:bottom w:val="single" w:sz="4" w:space="0" w:color="auto"/>
              <w:right w:val="single" w:sz="4" w:space="0" w:color="auto"/>
            </w:tcBorders>
            <w:vAlign w:val="center"/>
            <w:hideMark/>
          </w:tcPr>
          <w:p w14:paraId="451645DF" w14:textId="0FF9240A"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r w:rsidR="00977D29" w:rsidRPr="003D0617">
              <w:rPr>
                <w:rFonts w:ascii="Times New Roman" w:eastAsia="Times New Roman" w:hAnsi="Times New Roman" w:cs="Times New Roman"/>
                <w:sz w:val="16"/>
                <w:szCs w:val="16"/>
                <w:lang w:val="en-IN" w:eastAsia="en-IN"/>
              </w:rPr>
              <w:t>0</w:t>
            </w:r>
          </w:p>
        </w:tc>
      </w:tr>
      <w:tr w:rsidR="00F252CA" w:rsidRPr="003D0617" w14:paraId="53C8C1D2"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04D48E9C"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w:t>
            </w:r>
          </w:p>
        </w:tc>
        <w:tc>
          <w:tcPr>
            <w:tcW w:w="1448" w:type="dxa"/>
            <w:tcBorders>
              <w:top w:val="nil"/>
              <w:left w:val="nil"/>
              <w:bottom w:val="single" w:sz="4" w:space="0" w:color="auto"/>
              <w:right w:val="single" w:sz="4" w:space="0" w:color="auto"/>
            </w:tcBorders>
            <w:vAlign w:val="center"/>
            <w:hideMark/>
          </w:tcPr>
          <w:p w14:paraId="696FB623"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Madhya Pradesh</w:t>
            </w:r>
          </w:p>
        </w:tc>
        <w:tc>
          <w:tcPr>
            <w:tcW w:w="1231" w:type="dxa"/>
            <w:tcBorders>
              <w:top w:val="nil"/>
              <w:left w:val="nil"/>
              <w:bottom w:val="single" w:sz="4" w:space="0" w:color="auto"/>
              <w:right w:val="single" w:sz="4" w:space="0" w:color="auto"/>
            </w:tcBorders>
            <w:vAlign w:val="center"/>
            <w:hideMark/>
          </w:tcPr>
          <w:p w14:paraId="7DAB47C6"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516</w:t>
            </w:r>
          </w:p>
        </w:tc>
        <w:tc>
          <w:tcPr>
            <w:tcW w:w="1099" w:type="dxa"/>
            <w:tcBorders>
              <w:top w:val="nil"/>
              <w:left w:val="nil"/>
              <w:bottom w:val="single" w:sz="4" w:space="0" w:color="auto"/>
              <w:right w:val="single" w:sz="4" w:space="0" w:color="auto"/>
            </w:tcBorders>
            <w:vAlign w:val="center"/>
            <w:hideMark/>
          </w:tcPr>
          <w:p w14:paraId="2EED7D81"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387</w:t>
            </w:r>
          </w:p>
        </w:tc>
        <w:tc>
          <w:tcPr>
            <w:tcW w:w="1231" w:type="dxa"/>
            <w:tcBorders>
              <w:top w:val="nil"/>
              <w:left w:val="nil"/>
              <w:bottom w:val="single" w:sz="4" w:space="0" w:color="auto"/>
              <w:right w:val="single" w:sz="4" w:space="0" w:color="auto"/>
            </w:tcBorders>
            <w:vAlign w:val="center"/>
            <w:hideMark/>
          </w:tcPr>
          <w:p w14:paraId="67F47A07"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12</w:t>
            </w:r>
          </w:p>
        </w:tc>
        <w:tc>
          <w:tcPr>
            <w:tcW w:w="1511" w:type="dxa"/>
            <w:tcBorders>
              <w:top w:val="nil"/>
              <w:left w:val="nil"/>
              <w:bottom w:val="single" w:sz="4" w:space="0" w:color="auto"/>
              <w:right w:val="single" w:sz="4" w:space="0" w:color="auto"/>
            </w:tcBorders>
            <w:vAlign w:val="center"/>
            <w:hideMark/>
          </w:tcPr>
          <w:p w14:paraId="28FA5947" w14:textId="5FFBC95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273FC080" w14:textId="482FCCBA"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447</w:t>
            </w:r>
            <w:r w:rsidR="00977D29" w:rsidRPr="003D0617">
              <w:rPr>
                <w:rFonts w:ascii="Times New Roman" w:eastAsia="Times New Roman" w:hAnsi="Times New Roman" w:cs="Times New Roman"/>
                <w:sz w:val="16"/>
                <w:szCs w:val="16"/>
                <w:lang w:val="en-IN" w:eastAsia="en-IN"/>
              </w:rPr>
              <w:t>.00</w:t>
            </w:r>
          </w:p>
        </w:tc>
      </w:tr>
      <w:tr w:rsidR="00F252CA" w:rsidRPr="003D0617" w14:paraId="5E4D7C9E"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57C06E87"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1448" w:type="dxa"/>
            <w:tcBorders>
              <w:top w:val="nil"/>
              <w:left w:val="nil"/>
              <w:bottom w:val="single" w:sz="4" w:space="0" w:color="auto"/>
              <w:right w:val="single" w:sz="4" w:space="0" w:color="auto"/>
            </w:tcBorders>
            <w:vAlign w:val="center"/>
            <w:hideMark/>
          </w:tcPr>
          <w:p w14:paraId="0C5D17B3"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Manipur</w:t>
            </w:r>
          </w:p>
        </w:tc>
        <w:tc>
          <w:tcPr>
            <w:tcW w:w="1231" w:type="dxa"/>
            <w:tcBorders>
              <w:top w:val="nil"/>
              <w:left w:val="nil"/>
              <w:bottom w:val="single" w:sz="4" w:space="0" w:color="auto"/>
              <w:right w:val="single" w:sz="4" w:space="0" w:color="auto"/>
            </w:tcBorders>
            <w:vAlign w:val="center"/>
            <w:hideMark/>
          </w:tcPr>
          <w:p w14:paraId="6A62DBA8"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25</w:t>
            </w:r>
          </w:p>
        </w:tc>
        <w:tc>
          <w:tcPr>
            <w:tcW w:w="1099" w:type="dxa"/>
            <w:tcBorders>
              <w:top w:val="nil"/>
              <w:left w:val="nil"/>
              <w:bottom w:val="single" w:sz="4" w:space="0" w:color="auto"/>
              <w:right w:val="single" w:sz="4" w:space="0" w:color="auto"/>
            </w:tcBorders>
            <w:vAlign w:val="center"/>
            <w:hideMark/>
          </w:tcPr>
          <w:p w14:paraId="6D91AD9F"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24.38</w:t>
            </w:r>
          </w:p>
        </w:tc>
        <w:tc>
          <w:tcPr>
            <w:tcW w:w="1231" w:type="dxa"/>
            <w:tcBorders>
              <w:top w:val="nil"/>
              <w:left w:val="nil"/>
              <w:bottom w:val="single" w:sz="4" w:space="0" w:color="auto"/>
              <w:right w:val="single" w:sz="4" w:space="0" w:color="auto"/>
            </w:tcBorders>
            <w:vAlign w:val="center"/>
            <w:hideMark/>
          </w:tcPr>
          <w:p w14:paraId="08BE94B1"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511" w:type="dxa"/>
            <w:tcBorders>
              <w:top w:val="nil"/>
              <w:left w:val="nil"/>
              <w:bottom w:val="single" w:sz="4" w:space="0" w:color="auto"/>
              <w:right w:val="single" w:sz="4" w:space="0" w:color="auto"/>
            </w:tcBorders>
            <w:vAlign w:val="center"/>
            <w:hideMark/>
          </w:tcPr>
          <w:p w14:paraId="125AFB62" w14:textId="76F402BD"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476A911A"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29.38</w:t>
            </w:r>
          </w:p>
        </w:tc>
      </w:tr>
      <w:tr w:rsidR="00F252CA" w:rsidRPr="003D0617" w14:paraId="4B962643"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5DB2A1FF"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1448" w:type="dxa"/>
            <w:tcBorders>
              <w:top w:val="nil"/>
              <w:left w:val="nil"/>
              <w:bottom w:val="single" w:sz="4" w:space="0" w:color="auto"/>
              <w:right w:val="single" w:sz="4" w:space="0" w:color="auto"/>
            </w:tcBorders>
            <w:vAlign w:val="center"/>
            <w:hideMark/>
          </w:tcPr>
          <w:p w14:paraId="28FDA35B"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Orissa</w:t>
            </w:r>
          </w:p>
        </w:tc>
        <w:tc>
          <w:tcPr>
            <w:tcW w:w="1231" w:type="dxa"/>
            <w:tcBorders>
              <w:top w:val="nil"/>
              <w:left w:val="nil"/>
              <w:bottom w:val="single" w:sz="4" w:space="0" w:color="auto"/>
              <w:right w:val="single" w:sz="4" w:space="0" w:color="auto"/>
            </w:tcBorders>
            <w:vAlign w:val="center"/>
            <w:hideMark/>
          </w:tcPr>
          <w:p w14:paraId="2570AD3B"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351</w:t>
            </w:r>
          </w:p>
        </w:tc>
        <w:tc>
          <w:tcPr>
            <w:tcW w:w="1099" w:type="dxa"/>
            <w:tcBorders>
              <w:top w:val="nil"/>
              <w:left w:val="nil"/>
              <w:bottom w:val="single" w:sz="4" w:space="0" w:color="auto"/>
              <w:right w:val="single" w:sz="4" w:space="0" w:color="auto"/>
            </w:tcBorders>
            <w:vAlign w:val="center"/>
            <w:hideMark/>
          </w:tcPr>
          <w:p w14:paraId="6EB27BBC"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263.25</w:t>
            </w:r>
          </w:p>
        </w:tc>
        <w:tc>
          <w:tcPr>
            <w:tcW w:w="1231" w:type="dxa"/>
            <w:tcBorders>
              <w:top w:val="nil"/>
              <w:left w:val="nil"/>
              <w:bottom w:val="single" w:sz="4" w:space="0" w:color="auto"/>
              <w:right w:val="single" w:sz="4" w:space="0" w:color="auto"/>
            </w:tcBorders>
            <w:vAlign w:val="center"/>
            <w:hideMark/>
          </w:tcPr>
          <w:p w14:paraId="5041CA31"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p>
        </w:tc>
        <w:tc>
          <w:tcPr>
            <w:tcW w:w="1511" w:type="dxa"/>
            <w:tcBorders>
              <w:top w:val="nil"/>
              <w:left w:val="nil"/>
              <w:bottom w:val="single" w:sz="4" w:space="0" w:color="auto"/>
              <w:right w:val="single" w:sz="4" w:space="0" w:color="auto"/>
            </w:tcBorders>
            <w:vAlign w:val="center"/>
            <w:hideMark/>
          </w:tcPr>
          <w:p w14:paraId="06F68D0D" w14:textId="461E45CF"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3B8DD7A2"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313.25</w:t>
            </w:r>
          </w:p>
        </w:tc>
      </w:tr>
      <w:tr w:rsidR="00F252CA" w:rsidRPr="003D0617" w14:paraId="34F03CC4"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5A46ABF5"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w:t>
            </w:r>
          </w:p>
        </w:tc>
        <w:tc>
          <w:tcPr>
            <w:tcW w:w="1448" w:type="dxa"/>
            <w:tcBorders>
              <w:top w:val="nil"/>
              <w:left w:val="nil"/>
              <w:bottom w:val="single" w:sz="4" w:space="0" w:color="auto"/>
              <w:right w:val="single" w:sz="4" w:space="0" w:color="auto"/>
            </w:tcBorders>
            <w:vAlign w:val="center"/>
            <w:hideMark/>
          </w:tcPr>
          <w:p w14:paraId="643FCB1D"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Rajasthan</w:t>
            </w:r>
          </w:p>
        </w:tc>
        <w:tc>
          <w:tcPr>
            <w:tcW w:w="1231" w:type="dxa"/>
            <w:tcBorders>
              <w:top w:val="nil"/>
              <w:left w:val="nil"/>
              <w:bottom w:val="single" w:sz="4" w:space="0" w:color="auto"/>
              <w:right w:val="single" w:sz="4" w:space="0" w:color="auto"/>
            </w:tcBorders>
            <w:vAlign w:val="center"/>
            <w:hideMark/>
          </w:tcPr>
          <w:p w14:paraId="7E601410"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78</w:t>
            </w:r>
          </w:p>
        </w:tc>
        <w:tc>
          <w:tcPr>
            <w:tcW w:w="1099" w:type="dxa"/>
            <w:tcBorders>
              <w:top w:val="nil"/>
              <w:left w:val="nil"/>
              <w:bottom w:val="single" w:sz="4" w:space="0" w:color="auto"/>
              <w:right w:val="single" w:sz="4" w:space="0" w:color="auto"/>
            </w:tcBorders>
            <w:vAlign w:val="center"/>
            <w:hideMark/>
          </w:tcPr>
          <w:p w14:paraId="46EEA5AB" w14:textId="189C569C"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58.5</w:t>
            </w:r>
            <w:r w:rsidR="00977D29" w:rsidRPr="003D0617">
              <w:rPr>
                <w:rFonts w:ascii="Times New Roman" w:eastAsia="Times New Roman" w:hAnsi="Times New Roman" w:cs="Times New Roman"/>
                <w:sz w:val="16"/>
                <w:szCs w:val="16"/>
                <w:lang w:val="en-IN" w:eastAsia="en-IN"/>
              </w:rPr>
              <w:t>0</w:t>
            </w:r>
          </w:p>
        </w:tc>
        <w:tc>
          <w:tcPr>
            <w:tcW w:w="1231" w:type="dxa"/>
            <w:tcBorders>
              <w:top w:val="nil"/>
              <w:left w:val="nil"/>
              <w:bottom w:val="single" w:sz="4" w:space="0" w:color="auto"/>
              <w:right w:val="single" w:sz="4" w:space="0" w:color="auto"/>
            </w:tcBorders>
            <w:vAlign w:val="center"/>
            <w:hideMark/>
          </w:tcPr>
          <w:p w14:paraId="4C5674B3"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511" w:type="dxa"/>
            <w:tcBorders>
              <w:top w:val="nil"/>
              <w:left w:val="nil"/>
              <w:bottom w:val="single" w:sz="4" w:space="0" w:color="auto"/>
              <w:right w:val="single" w:sz="4" w:space="0" w:color="auto"/>
            </w:tcBorders>
            <w:vAlign w:val="center"/>
            <w:hideMark/>
          </w:tcPr>
          <w:p w14:paraId="2BC7E03A" w14:textId="34275B13"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2DF1EBCF" w14:textId="6CCDE392"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68.5</w:t>
            </w:r>
            <w:r w:rsidR="00977D29" w:rsidRPr="003D0617">
              <w:rPr>
                <w:rFonts w:ascii="Times New Roman" w:eastAsia="Times New Roman" w:hAnsi="Times New Roman" w:cs="Times New Roman"/>
                <w:sz w:val="16"/>
                <w:szCs w:val="16"/>
                <w:lang w:val="en-IN" w:eastAsia="en-IN"/>
              </w:rPr>
              <w:t>0</w:t>
            </w:r>
          </w:p>
        </w:tc>
      </w:tr>
      <w:tr w:rsidR="00F252CA" w:rsidRPr="003D0617" w14:paraId="20B61DCD"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7F57F980"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p>
        </w:tc>
        <w:tc>
          <w:tcPr>
            <w:tcW w:w="1448" w:type="dxa"/>
            <w:tcBorders>
              <w:top w:val="nil"/>
              <w:left w:val="nil"/>
              <w:bottom w:val="single" w:sz="4" w:space="0" w:color="auto"/>
              <w:right w:val="single" w:sz="4" w:space="0" w:color="auto"/>
            </w:tcBorders>
            <w:vAlign w:val="center"/>
            <w:hideMark/>
          </w:tcPr>
          <w:p w14:paraId="6D0B9C95"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Sikkim</w:t>
            </w:r>
          </w:p>
        </w:tc>
        <w:tc>
          <w:tcPr>
            <w:tcW w:w="1231" w:type="dxa"/>
            <w:tcBorders>
              <w:top w:val="nil"/>
              <w:left w:val="nil"/>
              <w:bottom w:val="single" w:sz="4" w:space="0" w:color="auto"/>
              <w:right w:val="single" w:sz="4" w:space="0" w:color="auto"/>
            </w:tcBorders>
            <w:vAlign w:val="center"/>
            <w:hideMark/>
          </w:tcPr>
          <w:p w14:paraId="7182EE59"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099" w:type="dxa"/>
            <w:tcBorders>
              <w:top w:val="nil"/>
              <w:left w:val="nil"/>
              <w:bottom w:val="single" w:sz="4" w:space="0" w:color="auto"/>
              <w:right w:val="single" w:sz="4" w:space="0" w:color="auto"/>
            </w:tcBorders>
            <w:vAlign w:val="center"/>
            <w:hideMark/>
          </w:tcPr>
          <w:p w14:paraId="46FEADAA"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1.95</w:t>
            </w:r>
          </w:p>
        </w:tc>
        <w:tc>
          <w:tcPr>
            <w:tcW w:w="1231" w:type="dxa"/>
            <w:tcBorders>
              <w:top w:val="nil"/>
              <w:left w:val="nil"/>
              <w:bottom w:val="single" w:sz="4" w:space="0" w:color="auto"/>
              <w:right w:val="single" w:sz="4" w:space="0" w:color="auto"/>
            </w:tcBorders>
            <w:vAlign w:val="center"/>
            <w:hideMark/>
          </w:tcPr>
          <w:p w14:paraId="33592ACD"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11" w:type="dxa"/>
            <w:tcBorders>
              <w:top w:val="nil"/>
              <w:left w:val="nil"/>
              <w:bottom w:val="single" w:sz="4" w:space="0" w:color="auto"/>
              <w:right w:val="single" w:sz="4" w:space="0" w:color="auto"/>
            </w:tcBorders>
            <w:vAlign w:val="center"/>
            <w:hideMark/>
          </w:tcPr>
          <w:p w14:paraId="7ECBBE5B"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2474" w:type="dxa"/>
            <w:tcBorders>
              <w:top w:val="nil"/>
              <w:left w:val="nil"/>
              <w:bottom w:val="single" w:sz="4" w:space="0" w:color="auto"/>
              <w:right w:val="single" w:sz="4" w:space="0" w:color="auto"/>
            </w:tcBorders>
            <w:vAlign w:val="center"/>
            <w:hideMark/>
          </w:tcPr>
          <w:p w14:paraId="695298A0"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1.95</w:t>
            </w:r>
          </w:p>
        </w:tc>
      </w:tr>
      <w:tr w:rsidR="00F252CA" w:rsidRPr="003D0617" w14:paraId="52E03684"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05A1F5A0"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w:t>
            </w:r>
          </w:p>
        </w:tc>
        <w:tc>
          <w:tcPr>
            <w:tcW w:w="1448" w:type="dxa"/>
            <w:tcBorders>
              <w:top w:val="nil"/>
              <w:left w:val="nil"/>
              <w:bottom w:val="single" w:sz="4" w:space="0" w:color="auto"/>
              <w:right w:val="single" w:sz="4" w:space="0" w:color="auto"/>
            </w:tcBorders>
            <w:vAlign w:val="center"/>
            <w:hideMark/>
          </w:tcPr>
          <w:p w14:paraId="3158BEC9"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Tripura</w:t>
            </w:r>
          </w:p>
        </w:tc>
        <w:tc>
          <w:tcPr>
            <w:tcW w:w="1231" w:type="dxa"/>
            <w:tcBorders>
              <w:top w:val="nil"/>
              <w:left w:val="nil"/>
              <w:bottom w:val="single" w:sz="4" w:space="0" w:color="auto"/>
              <w:right w:val="single" w:sz="4" w:space="0" w:color="auto"/>
            </w:tcBorders>
            <w:vAlign w:val="center"/>
            <w:hideMark/>
          </w:tcPr>
          <w:p w14:paraId="349BFFAF"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1099" w:type="dxa"/>
            <w:tcBorders>
              <w:top w:val="nil"/>
              <w:left w:val="nil"/>
              <w:bottom w:val="single" w:sz="4" w:space="0" w:color="auto"/>
              <w:right w:val="single" w:sz="4" w:space="0" w:color="auto"/>
            </w:tcBorders>
            <w:vAlign w:val="center"/>
            <w:hideMark/>
          </w:tcPr>
          <w:p w14:paraId="5FACAE2B"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6.83</w:t>
            </w:r>
          </w:p>
        </w:tc>
        <w:tc>
          <w:tcPr>
            <w:tcW w:w="1231" w:type="dxa"/>
            <w:tcBorders>
              <w:top w:val="nil"/>
              <w:left w:val="nil"/>
              <w:bottom w:val="single" w:sz="4" w:space="0" w:color="auto"/>
              <w:right w:val="single" w:sz="4" w:space="0" w:color="auto"/>
            </w:tcBorders>
            <w:vAlign w:val="center"/>
            <w:hideMark/>
          </w:tcPr>
          <w:p w14:paraId="7EA2A067"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11" w:type="dxa"/>
            <w:tcBorders>
              <w:top w:val="nil"/>
              <w:left w:val="nil"/>
              <w:bottom w:val="single" w:sz="4" w:space="0" w:color="auto"/>
              <w:right w:val="single" w:sz="4" w:space="0" w:color="auto"/>
            </w:tcBorders>
            <w:vAlign w:val="center"/>
            <w:hideMark/>
          </w:tcPr>
          <w:p w14:paraId="3FF08821"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2474" w:type="dxa"/>
            <w:tcBorders>
              <w:top w:val="nil"/>
              <w:left w:val="nil"/>
              <w:bottom w:val="single" w:sz="4" w:space="0" w:color="auto"/>
              <w:right w:val="single" w:sz="4" w:space="0" w:color="auto"/>
            </w:tcBorders>
            <w:vAlign w:val="center"/>
            <w:hideMark/>
          </w:tcPr>
          <w:p w14:paraId="09A32572"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6.83</w:t>
            </w:r>
          </w:p>
        </w:tc>
      </w:tr>
      <w:tr w:rsidR="00F252CA" w:rsidRPr="003D0617" w14:paraId="386FC852"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7E985751"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12</w:t>
            </w:r>
          </w:p>
        </w:tc>
        <w:tc>
          <w:tcPr>
            <w:tcW w:w="1448" w:type="dxa"/>
            <w:tcBorders>
              <w:top w:val="nil"/>
              <w:left w:val="nil"/>
              <w:bottom w:val="single" w:sz="4" w:space="0" w:color="auto"/>
              <w:right w:val="single" w:sz="4" w:space="0" w:color="auto"/>
            </w:tcBorders>
            <w:vAlign w:val="center"/>
            <w:hideMark/>
          </w:tcPr>
          <w:p w14:paraId="355AB7D0"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Uttar Pradesh</w:t>
            </w:r>
          </w:p>
        </w:tc>
        <w:tc>
          <w:tcPr>
            <w:tcW w:w="1231" w:type="dxa"/>
            <w:tcBorders>
              <w:top w:val="nil"/>
              <w:left w:val="nil"/>
              <w:bottom w:val="single" w:sz="4" w:space="0" w:color="auto"/>
              <w:right w:val="single" w:sz="4" w:space="0" w:color="auto"/>
            </w:tcBorders>
            <w:vAlign w:val="center"/>
            <w:hideMark/>
          </w:tcPr>
          <w:p w14:paraId="744A63ED"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099" w:type="dxa"/>
            <w:tcBorders>
              <w:top w:val="nil"/>
              <w:left w:val="nil"/>
              <w:bottom w:val="single" w:sz="4" w:space="0" w:color="auto"/>
              <w:right w:val="single" w:sz="4" w:space="0" w:color="auto"/>
            </w:tcBorders>
            <w:vAlign w:val="center"/>
            <w:hideMark/>
          </w:tcPr>
          <w:p w14:paraId="64E8723B"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0.75</w:t>
            </w:r>
          </w:p>
        </w:tc>
        <w:tc>
          <w:tcPr>
            <w:tcW w:w="1231" w:type="dxa"/>
            <w:tcBorders>
              <w:top w:val="nil"/>
              <w:left w:val="nil"/>
              <w:bottom w:val="single" w:sz="4" w:space="0" w:color="auto"/>
              <w:right w:val="single" w:sz="4" w:space="0" w:color="auto"/>
            </w:tcBorders>
            <w:vAlign w:val="center"/>
            <w:hideMark/>
          </w:tcPr>
          <w:p w14:paraId="44733A71"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11" w:type="dxa"/>
            <w:tcBorders>
              <w:top w:val="nil"/>
              <w:left w:val="nil"/>
              <w:bottom w:val="single" w:sz="4" w:space="0" w:color="auto"/>
              <w:right w:val="single" w:sz="4" w:space="0" w:color="auto"/>
            </w:tcBorders>
            <w:vAlign w:val="center"/>
            <w:hideMark/>
          </w:tcPr>
          <w:p w14:paraId="1395E84E"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2474" w:type="dxa"/>
            <w:tcBorders>
              <w:top w:val="nil"/>
              <w:left w:val="nil"/>
              <w:bottom w:val="single" w:sz="4" w:space="0" w:color="auto"/>
              <w:right w:val="single" w:sz="4" w:space="0" w:color="auto"/>
            </w:tcBorders>
            <w:vAlign w:val="center"/>
            <w:hideMark/>
          </w:tcPr>
          <w:p w14:paraId="78FDB759"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0.75</w:t>
            </w:r>
          </w:p>
        </w:tc>
      </w:tr>
      <w:tr w:rsidR="00F252CA" w:rsidRPr="003D0617" w14:paraId="0027BA88" w14:textId="77777777" w:rsidTr="000719E9">
        <w:trPr>
          <w:trHeight w:val="20"/>
          <w:jc w:val="center"/>
        </w:trPr>
        <w:tc>
          <w:tcPr>
            <w:tcW w:w="926" w:type="dxa"/>
            <w:tcBorders>
              <w:top w:val="nil"/>
              <w:left w:val="single" w:sz="4" w:space="0" w:color="auto"/>
              <w:bottom w:val="single" w:sz="4" w:space="0" w:color="auto"/>
              <w:right w:val="single" w:sz="4" w:space="0" w:color="auto"/>
            </w:tcBorders>
            <w:vAlign w:val="center"/>
            <w:hideMark/>
          </w:tcPr>
          <w:p w14:paraId="3364B659" w14:textId="77777777" w:rsidR="00142C96" w:rsidRPr="003D0617" w:rsidRDefault="00142C96" w:rsidP="00142C96">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w:t>
            </w:r>
          </w:p>
        </w:tc>
        <w:tc>
          <w:tcPr>
            <w:tcW w:w="1448" w:type="dxa"/>
            <w:tcBorders>
              <w:top w:val="nil"/>
              <w:left w:val="nil"/>
              <w:bottom w:val="single" w:sz="4" w:space="0" w:color="auto"/>
              <w:right w:val="single" w:sz="4" w:space="0" w:color="auto"/>
            </w:tcBorders>
            <w:vAlign w:val="center"/>
            <w:hideMark/>
          </w:tcPr>
          <w:p w14:paraId="39B455E4"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West Bengal</w:t>
            </w:r>
          </w:p>
        </w:tc>
        <w:tc>
          <w:tcPr>
            <w:tcW w:w="1231" w:type="dxa"/>
            <w:tcBorders>
              <w:top w:val="nil"/>
              <w:left w:val="nil"/>
              <w:bottom w:val="single" w:sz="4" w:space="0" w:color="auto"/>
              <w:right w:val="single" w:sz="4" w:space="0" w:color="auto"/>
            </w:tcBorders>
            <w:vAlign w:val="center"/>
            <w:hideMark/>
          </w:tcPr>
          <w:p w14:paraId="564FD256"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120</w:t>
            </w:r>
          </w:p>
        </w:tc>
        <w:tc>
          <w:tcPr>
            <w:tcW w:w="1099" w:type="dxa"/>
            <w:tcBorders>
              <w:top w:val="nil"/>
              <w:left w:val="nil"/>
              <w:bottom w:val="single" w:sz="4" w:space="0" w:color="auto"/>
              <w:right w:val="single" w:sz="4" w:space="0" w:color="auto"/>
            </w:tcBorders>
            <w:vAlign w:val="center"/>
            <w:hideMark/>
          </w:tcPr>
          <w:p w14:paraId="4F450429" w14:textId="179329B3"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90</w:t>
            </w:r>
            <w:r w:rsidR="00977D29" w:rsidRPr="003D0617">
              <w:rPr>
                <w:rFonts w:ascii="Times New Roman" w:eastAsia="Times New Roman" w:hAnsi="Times New Roman" w:cs="Times New Roman"/>
                <w:sz w:val="16"/>
                <w:szCs w:val="16"/>
                <w:lang w:val="en-IN" w:eastAsia="en-IN"/>
              </w:rPr>
              <w:t>.00</w:t>
            </w:r>
          </w:p>
        </w:tc>
        <w:tc>
          <w:tcPr>
            <w:tcW w:w="1231" w:type="dxa"/>
            <w:tcBorders>
              <w:top w:val="nil"/>
              <w:left w:val="nil"/>
              <w:bottom w:val="single" w:sz="4" w:space="0" w:color="auto"/>
              <w:right w:val="single" w:sz="4" w:space="0" w:color="auto"/>
            </w:tcBorders>
            <w:vAlign w:val="center"/>
            <w:hideMark/>
          </w:tcPr>
          <w:p w14:paraId="25BD6759" w14:textId="77777777"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511" w:type="dxa"/>
            <w:tcBorders>
              <w:top w:val="nil"/>
              <w:left w:val="nil"/>
              <w:bottom w:val="single" w:sz="4" w:space="0" w:color="auto"/>
              <w:right w:val="single" w:sz="4" w:space="0" w:color="auto"/>
            </w:tcBorders>
            <w:vAlign w:val="center"/>
            <w:hideMark/>
          </w:tcPr>
          <w:p w14:paraId="6E327BA0" w14:textId="1515B215"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r w:rsidR="00977D29" w:rsidRPr="003D0617">
              <w:rPr>
                <w:rFonts w:ascii="Times New Roman" w:eastAsia="Times New Roman" w:hAnsi="Times New Roman" w:cs="Times New Roman"/>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21BD8F1B" w14:textId="0E7BC20B" w:rsidR="00142C96" w:rsidRPr="003D0617" w:rsidRDefault="00142C96" w:rsidP="000719E9">
            <w:pPr>
              <w:widowControl/>
              <w:autoSpaceDE/>
              <w:autoSpaceDN/>
              <w:jc w:val="right"/>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100</w:t>
            </w:r>
            <w:r w:rsidR="00977D29" w:rsidRPr="003D0617">
              <w:rPr>
                <w:rFonts w:ascii="Times New Roman" w:eastAsia="Times New Roman" w:hAnsi="Times New Roman" w:cs="Times New Roman"/>
                <w:sz w:val="16"/>
                <w:szCs w:val="16"/>
                <w:lang w:val="en-IN" w:eastAsia="en-IN"/>
              </w:rPr>
              <w:t>.00</w:t>
            </w:r>
          </w:p>
        </w:tc>
      </w:tr>
      <w:tr w:rsidR="00F252CA" w:rsidRPr="003D0617" w14:paraId="6B26EB74" w14:textId="77777777" w:rsidTr="000719E9">
        <w:trPr>
          <w:trHeight w:val="20"/>
          <w:jc w:val="center"/>
        </w:trPr>
        <w:tc>
          <w:tcPr>
            <w:tcW w:w="926" w:type="dxa"/>
            <w:tcBorders>
              <w:top w:val="nil"/>
              <w:left w:val="single" w:sz="4" w:space="0" w:color="auto"/>
              <w:bottom w:val="single" w:sz="4" w:space="0" w:color="auto"/>
              <w:right w:val="single" w:sz="4" w:space="0" w:color="auto"/>
            </w:tcBorders>
            <w:noWrap/>
            <w:vAlign w:val="bottom"/>
            <w:hideMark/>
          </w:tcPr>
          <w:p w14:paraId="0F2B9DF8" w14:textId="77777777" w:rsidR="00142C96" w:rsidRPr="003D0617" w:rsidRDefault="00142C96" w:rsidP="00142C96">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 </w:t>
            </w:r>
          </w:p>
        </w:tc>
        <w:tc>
          <w:tcPr>
            <w:tcW w:w="1448" w:type="dxa"/>
            <w:tcBorders>
              <w:top w:val="nil"/>
              <w:left w:val="nil"/>
              <w:bottom w:val="single" w:sz="4" w:space="0" w:color="auto"/>
              <w:right w:val="single" w:sz="4" w:space="0" w:color="auto"/>
            </w:tcBorders>
            <w:vAlign w:val="center"/>
            <w:hideMark/>
          </w:tcPr>
          <w:p w14:paraId="1757ED2B" w14:textId="77777777" w:rsidR="00142C96" w:rsidRPr="003D0617" w:rsidRDefault="00142C96" w:rsidP="00142C96">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w:t>
            </w:r>
          </w:p>
        </w:tc>
        <w:tc>
          <w:tcPr>
            <w:tcW w:w="1231" w:type="dxa"/>
            <w:tcBorders>
              <w:top w:val="nil"/>
              <w:left w:val="nil"/>
              <w:bottom w:val="single" w:sz="4" w:space="0" w:color="auto"/>
              <w:right w:val="single" w:sz="4" w:space="0" w:color="auto"/>
            </w:tcBorders>
            <w:vAlign w:val="center"/>
            <w:hideMark/>
          </w:tcPr>
          <w:p w14:paraId="233243B3" w14:textId="77777777" w:rsidR="00142C96" w:rsidRPr="003D0617" w:rsidRDefault="00142C96" w:rsidP="000719E9">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1905</w:t>
            </w:r>
          </w:p>
        </w:tc>
        <w:tc>
          <w:tcPr>
            <w:tcW w:w="1099" w:type="dxa"/>
            <w:tcBorders>
              <w:top w:val="nil"/>
              <w:left w:val="nil"/>
              <w:bottom w:val="single" w:sz="4" w:space="0" w:color="auto"/>
              <w:right w:val="single" w:sz="4" w:space="0" w:color="auto"/>
            </w:tcBorders>
            <w:vAlign w:val="center"/>
            <w:hideMark/>
          </w:tcPr>
          <w:p w14:paraId="5A5BF516" w14:textId="086EFA18" w:rsidR="00142C96" w:rsidRPr="003D0617" w:rsidRDefault="00142C96" w:rsidP="000719E9">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1437.</w:t>
            </w:r>
            <w:r w:rsidR="00977D29" w:rsidRPr="003D0617">
              <w:rPr>
                <w:rFonts w:ascii="Times New Roman" w:eastAsia="Times New Roman" w:hAnsi="Times New Roman" w:cs="Times New Roman"/>
                <w:b/>
                <w:bCs/>
                <w:sz w:val="16"/>
                <w:szCs w:val="16"/>
                <w:lang w:val="en-IN" w:eastAsia="en-IN"/>
              </w:rPr>
              <w:t>09</w:t>
            </w:r>
          </w:p>
        </w:tc>
        <w:tc>
          <w:tcPr>
            <w:tcW w:w="1231" w:type="dxa"/>
            <w:tcBorders>
              <w:top w:val="nil"/>
              <w:left w:val="nil"/>
              <w:bottom w:val="single" w:sz="4" w:space="0" w:color="auto"/>
              <w:right w:val="single" w:sz="4" w:space="0" w:color="auto"/>
            </w:tcBorders>
            <w:vAlign w:val="center"/>
            <w:hideMark/>
          </w:tcPr>
          <w:p w14:paraId="14D62EDA" w14:textId="77777777" w:rsidR="00142C96" w:rsidRPr="003D0617" w:rsidRDefault="00142C96" w:rsidP="000719E9">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41</w:t>
            </w:r>
          </w:p>
        </w:tc>
        <w:tc>
          <w:tcPr>
            <w:tcW w:w="1511" w:type="dxa"/>
            <w:tcBorders>
              <w:top w:val="nil"/>
              <w:left w:val="nil"/>
              <w:bottom w:val="single" w:sz="4" w:space="0" w:color="auto"/>
              <w:right w:val="single" w:sz="4" w:space="0" w:color="auto"/>
            </w:tcBorders>
            <w:vAlign w:val="center"/>
            <w:hideMark/>
          </w:tcPr>
          <w:p w14:paraId="77D01D36" w14:textId="33E976A2" w:rsidR="00142C96" w:rsidRPr="003D0617" w:rsidRDefault="00142C96" w:rsidP="000719E9">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205</w:t>
            </w:r>
            <w:r w:rsidR="00977D29" w:rsidRPr="003D0617">
              <w:rPr>
                <w:rFonts w:ascii="Times New Roman" w:eastAsia="Times New Roman" w:hAnsi="Times New Roman" w:cs="Times New Roman"/>
                <w:b/>
                <w:bCs/>
                <w:sz w:val="16"/>
                <w:szCs w:val="16"/>
                <w:lang w:val="en-IN" w:eastAsia="en-IN"/>
              </w:rPr>
              <w:t>.00</w:t>
            </w:r>
          </w:p>
        </w:tc>
        <w:tc>
          <w:tcPr>
            <w:tcW w:w="2474" w:type="dxa"/>
            <w:tcBorders>
              <w:top w:val="nil"/>
              <w:left w:val="nil"/>
              <w:bottom w:val="single" w:sz="4" w:space="0" w:color="auto"/>
              <w:right w:val="single" w:sz="4" w:space="0" w:color="auto"/>
            </w:tcBorders>
            <w:vAlign w:val="center"/>
            <w:hideMark/>
          </w:tcPr>
          <w:p w14:paraId="05FD8D6B" w14:textId="77777777" w:rsidR="00142C96" w:rsidRPr="003D0617" w:rsidRDefault="00142C96" w:rsidP="000719E9">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1642.09</w:t>
            </w:r>
          </w:p>
        </w:tc>
      </w:tr>
    </w:tbl>
    <w:p w14:paraId="615C6024" w14:textId="77777777" w:rsidR="00BE2864" w:rsidRPr="00C671D8" w:rsidRDefault="00BE2864" w:rsidP="00BE2864">
      <w:pPr>
        <w:pStyle w:val="BodyText"/>
        <w:spacing w:before="7"/>
        <w:ind w:firstLine="1418"/>
        <w:rPr>
          <w:rFonts w:ascii="Times New Roman" w:hAnsi="Times New Roman" w:cs="Times New Roman"/>
          <w:b/>
          <w:bCs/>
        </w:rPr>
      </w:pPr>
    </w:p>
    <w:p w14:paraId="6B2A424D" w14:textId="0DCB0233" w:rsidR="003D0617" w:rsidRDefault="00142C96" w:rsidP="00AA641C">
      <w:pPr>
        <w:pStyle w:val="Heading3"/>
      </w:pPr>
      <w:bookmarkStart w:id="50" w:name="_Toc222401548"/>
      <w:r w:rsidRPr="00C671D8">
        <w:t xml:space="preserve">Annexure </w:t>
      </w:r>
      <w:r w:rsidR="00F252CA" w:rsidRPr="00C671D8">
        <w:t>X.5</w:t>
      </w:r>
      <w:r w:rsidR="00B80447" w:rsidRPr="00C671D8">
        <w:br/>
      </w:r>
      <w:r w:rsidR="00F252CA" w:rsidRPr="00C671D8">
        <w:t xml:space="preserve"> </w:t>
      </w:r>
      <w:proofErr w:type="spellStart"/>
      <w:r w:rsidR="00F252CA" w:rsidRPr="00C671D8">
        <w:t>Statewise</w:t>
      </w:r>
      <w:proofErr w:type="spellEnd"/>
      <w:r w:rsidRPr="00C671D8">
        <w:t xml:space="preserve"> Financial and Physical Provisions for 1989–90 Recommended in Health Sector </w:t>
      </w:r>
      <w:proofErr w:type="gramStart"/>
      <w:r w:rsidR="000719E9">
        <w:t xml:space="preserve">for </w:t>
      </w:r>
      <w:r w:rsidRPr="00C671D8">
        <w:t xml:space="preserve"> Upgradation</w:t>
      </w:r>
      <w:bookmarkEnd w:id="50"/>
      <w:proofErr w:type="gramEnd"/>
    </w:p>
    <w:p w14:paraId="41D8320C" w14:textId="4F3E6F45" w:rsidR="00142C96" w:rsidRPr="003D0617" w:rsidRDefault="00F252CA" w:rsidP="003D0617">
      <w:pPr>
        <w:jc w:val="center"/>
        <w:rPr>
          <w:rFonts w:ascii="Times New Roman" w:hAnsi="Times New Roman" w:cs="Times New Roman"/>
          <w:sz w:val="20"/>
          <w:szCs w:val="20"/>
        </w:rPr>
      </w:pPr>
      <w:r w:rsidRPr="003D0617">
        <w:rPr>
          <w:rFonts w:ascii="Times New Roman" w:hAnsi="Times New Roman" w:cs="Times New Roman"/>
          <w:sz w:val="20"/>
          <w:szCs w:val="20"/>
        </w:rPr>
        <w:t>(Para 10.10)</w:t>
      </w:r>
    </w:p>
    <w:tbl>
      <w:tblPr>
        <w:tblW w:w="9794" w:type="dxa"/>
        <w:jc w:val="center"/>
        <w:tblLook w:val="04A0" w:firstRow="1" w:lastRow="0" w:firstColumn="1" w:lastColumn="0" w:noHBand="0" w:noVBand="1"/>
      </w:tblPr>
      <w:tblGrid>
        <w:gridCol w:w="1182"/>
        <w:gridCol w:w="3107"/>
        <w:gridCol w:w="2702"/>
        <w:gridCol w:w="2803"/>
      </w:tblGrid>
      <w:tr w:rsidR="007306ED" w:rsidRPr="003D0617" w14:paraId="7600B375" w14:textId="77777777" w:rsidTr="003D0617">
        <w:trPr>
          <w:trHeight w:val="20"/>
          <w:jc w:val="center"/>
        </w:trPr>
        <w:tc>
          <w:tcPr>
            <w:tcW w:w="1182" w:type="dxa"/>
            <w:vMerge w:val="restart"/>
            <w:tcBorders>
              <w:top w:val="single" w:sz="4" w:space="0" w:color="auto"/>
              <w:left w:val="single" w:sz="4" w:space="0" w:color="auto"/>
              <w:right w:val="single" w:sz="4" w:space="0" w:color="auto"/>
            </w:tcBorders>
            <w:vAlign w:val="center"/>
            <w:hideMark/>
          </w:tcPr>
          <w:p w14:paraId="552263B3" w14:textId="77777777" w:rsidR="007306ED" w:rsidRPr="003D0617" w:rsidRDefault="007306ED" w:rsidP="007306ED">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Sl. No.</w:t>
            </w:r>
          </w:p>
        </w:tc>
        <w:tc>
          <w:tcPr>
            <w:tcW w:w="3107" w:type="dxa"/>
            <w:vMerge w:val="restart"/>
            <w:tcBorders>
              <w:top w:val="single" w:sz="4" w:space="0" w:color="auto"/>
              <w:left w:val="nil"/>
              <w:right w:val="single" w:sz="4" w:space="0" w:color="auto"/>
            </w:tcBorders>
            <w:vAlign w:val="center"/>
            <w:hideMark/>
          </w:tcPr>
          <w:p w14:paraId="2357A19F" w14:textId="77777777" w:rsidR="007306ED" w:rsidRPr="003D0617" w:rsidRDefault="007306ED" w:rsidP="007306ED">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State</w:t>
            </w:r>
          </w:p>
        </w:tc>
        <w:tc>
          <w:tcPr>
            <w:tcW w:w="5505" w:type="dxa"/>
            <w:gridSpan w:val="2"/>
            <w:tcBorders>
              <w:top w:val="single" w:sz="4" w:space="0" w:color="auto"/>
              <w:left w:val="nil"/>
              <w:bottom w:val="single" w:sz="4" w:space="0" w:color="auto"/>
              <w:right w:val="single" w:sz="4" w:space="0" w:color="auto"/>
            </w:tcBorders>
            <w:vAlign w:val="center"/>
            <w:hideMark/>
          </w:tcPr>
          <w:p w14:paraId="73E01132" w14:textId="77777777" w:rsidR="007306ED" w:rsidRPr="003D0617" w:rsidRDefault="007306ED" w:rsidP="007306ED">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xml:space="preserve">Additional Quarters for DRs working in PHCs </w:t>
            </w:r>
          </w:p>
        </w:tc>
      </w:tr>
      <w:tr w:rsidR="007306ED" w:rsidRPr="003D0617" w14:paraId="3B0448BF" w14:textId="77777777" w:rsidTr="003D0617">
        <w:trPr>
          <w:trHeight w:val="20"/>
          <w:jc w:val="center"/>
        </w:trPr>
        <w:tc>
          <w:tcPr>
            <w:tcW w:w="1182" w:type="dxa"/>
            <w:vMerge/>
            <w:tcBorders>
              <w:left w:val="single" w:sz="4" w:space="0" w:color="auto"/>
              <w:bottom w:val="single" w:sz="4" w:space="0" w:color="auto"/>
              <w:right w:val="single" w:sz="4" w:space="0" w:color="auto"/>
            </w:tcBorders>
            <w:vAlign w:val="center"/>
          </w:tcPr>
          <w:p w14:paraId="2FE81E2C" w14:textId="77777777" w:rsidR="007306ED" w:rsidRPr="003D0617" w:rsidRDefault="007306ED" w:rsidP="007306ED">
            <w:pPr>
              <w:widowControl/>
              <w:autoSpaceDE/>
              <w:autoSpaceDN/>
              <w:jc w:val="right"/>
              <w:rPr>
                <w:rFonts w:ascii="Times New Roman" w:eastAsia="Times New Roman" w:hAnsi="Times New Roman" w:cs="Times New Roman"/>
                <w:b/>
                <w:bCs/>
                <w:sz w:val="16"/>
                <w:szCs w:val="16"/>
                <w:lang w:val="en-IN" w:eastAsia="en-IN"/>
              </w:rPr>
            </w:pPr>
          </w:p>
        </w:tc>
        <w:tc>
          <w:tcPr>
            <w:tcW w:w="3107" w:type="dxa"/>
            <w:vMerge/>
            <w:tcBorders>
              <w:left w:val="nil"/>
              <w:bottom w:val="single" w:sz="4" w:space="0" w:color="auto"/>
              <w:right w:val="single" w:sz="4" w:space="0" w:color="auto"/>
            </w:tcBorders>
            <w:vAlign w:val="center"/>
          </w:tcPr>
          <w:p w14:paraId="76DA4756" w14:textId="77777777" w:rsidR="007306ED" w:rsidRPr="003D0617" w:rsidRDefault="007306ED" w:rsidP="007306ED">
            <w:pPr>
              <w:widowControl/>
              <w:autoSpaceDE/>
              <w:autoSpaceDN/>
              <w:jc w:val="center"/>
              <w:rPr>
                <w:rFonts w:ascii="Times New Roman" w:eastAsia="Times New Roman" w:hAnsi="Times New Roman" w:cs="Times New Roman"/>
                <w:b/>
                <w:bCs/>
                <w:sz w:val="16"/>
                <w:szCs w:val="16"/>
                <w:lang w:val="en-IN" w:eastAsia="en-IN"/>
              </w:rPr>
            </w:pPr>
          </w:p>
        </w:tc>
        <w:tc>
          <w:tcPr>
            <w:tcW w:w="5505" w:type="dxa"/>
            <w:gridSpan w:val="2"/>
            <w:tcBorders>
              <w:top w:val="single" w:sz="4" w:space="0" w:color="auto"/>
              <w:left w:val="nil"/>
              <w:bottom w:val="single" w:sz="4" w:space="0" w:color="auto"/>
              <w:right w:val="single" w:sz="4" w:space="0" w:color="auto"/>
            </w:tcBorders>
            <w:vAlign w:val="center"/>
          </w:tcPr>
          <w:p w14:paraId="2EEFA7C7" w14:textId="42F5C657" w:rsidR="007306ED" w:rsidRPr="003D0617" w:rsidRDefault="007306ED" w:rsidP="007306ED">
            <w:pPr>
              <w:widowControl/>
              <w:autoSpaceDE/>
              <w:autoSpaceDN/>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xml:space="preserve">                       Number                                                  Outlay</w:t>
            </w:r>
            <w:r w:rsidR="000719E9">
              <w:rPr>
                <w:rFonts w:ascii="Times New Roman" w:eastAsia="Times New Roman" w:hAnsi="Times New Roman" w:cs="Times New Roman"/>
                <w:b/>
                <w:bCs/>
                <w:sz w:val="16"/>
                <w:szCs w:val="16"/>
                <w:lang w:val="en-IN" w:eastAsia="en-IN"/>
              </w:rPr>
              <w:t xml:space="preserve"> </w:t>
            </w:r>
            <w:r w:rsidR="000719E9" w:rsidRPr="003D0617">
              <w:rPr>
                <w:rFonts w:ascii="Times New Roman" w:eastAsia="Times New Roman" w:hAnsi="Times New Roman" w:cs="Times New Roman"/>
                <w:b/>
                <w:bCs/>
                <w:sz w:val="16"/>
                <w:szCs w:val="16"/>
                <w:lang w:val="en-IN" w:eastAsia="en-IN"/>
              </w:rPr>
              <w:t>(Rs. lakh)</w:t>
            </w:r>
          </w:p>
        </w:tc>
      </w:tr>
      <w:tr w:rsidR="007306ED" w:rsidRPr="003D0617" w14:paraId="06C90480"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13F178EE"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3107" w:type="dxa"/>
            <w:tcBorders>
              <w:top w:val="nil"/>
              <w:left w:val="nil"/>
              <w:bottom w:val="single" w:sz="4" w:space="0" w:color="auto"/>
              <w:right w:val="single" w:sz="4" w:space="0" w:color="auto"/>
            </w:tcBorders>
            <w:vAlign w:val="center"/>
            <w:hideMark/>
          </w:tcPr>
          <w:p w14:paraId="31B90BD1"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Andhra Pradesh</w:t>
            </w:r>
          </w:p>
        </w:tc>
        <w:tc>
          <w:tcPr>
            <w:tcW w:w="2702" w:type="dxa"/>
            <w:tcBorders>
              <w:top w:val="nil"/>
              <w:left w:val="nil"/>
              <w:bottom w:val="single" w:sz="4" w:space="0" w:color="auto"/>
              <w:right w:val="single" w:sz="4" w:space="0" w:color="auto"/>
            </w:tcBorders>
            <w:vAlign w:val="center"/>
            <w:hideMark/>
          </w:tcPr>
          <w:p w14:paraId="23072419"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143</w:t>
            </w:r>
          </w:p>
        </w:tc>
        <w:tc>
          <w:tcPr>
            <w:tcW w:w="2803" w:type="dxa"/>
            <w:tcBorders>
              <w:top w:val="nil"/>
              <w:left w:val="nil"/>
              <w:bottom w:val="single" w:sz="4" w:space="0" w:color="auto"/>
              <w:right w:val="single" w:sz="4" w:space="0" w:color="auto"/>
            </w:tcBorders>
            <w:vAlign w:val="center"/>
            <w:hideMark/>
          </w:tcPr>
          <w:p w14:paraId="64009E62"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178.75</w:t>
            </w:r>
          </w:p>
        </w:tc>
      </w:tr>
      <w:tr w:rsidR="007306ED" w:rsidRPr="003D0617" w14:paraId="1D460D55"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68BE4F61"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3107" w:type="dxa"/>
            <w:tcBorders>
              <w:top w:val="nil"/>
              <w:left w:val="nil"/>
              <w:bottom w:val="single" w:sz="4" w:space="0" w:color="auto"/>
              <w:right w:val="single" w:sz="4" w:space="0" w:color="auto"/>
            </w:tcBorders>
            <w:vAlign w:val="center"/>
            <w:hideMark/>
          </w:tcPr>
          <w:p w14:paraId="67F834DF"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Assam</w:t>
            </w:r>
          </w:p>
        </w:tc>
        <w:tc>
          <w:tcPr>
            <w:tcW w:w="2702" w:type="dxa"/>
            <w:tcBorders>
              <w:top w:val="nil"/>
              <w:left w:val="nil"/>
              <w:bottom w:val="single" w:sz="4" w:space="0" w:color="auto"/>
              <w:right w:val="single" w:sz="4" w:space="0" w:color="auto"/>
            </w:tcBorders>
            <w:vAlign w:val="center"/>
            <w:hideMark/>
          </w:tcPr>
          <w:p w14:paraId="381139C9"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87</w:t>
            </w:r>
          </w:p>
        </w:tc>
        <w:tc>
          <w:tcPr>
            <w:tcW w:w="2803" w:type="dxa"/>
            <w:tcBorders>
              <w:top w:val="nil"/>
              <w:left w:val="nil"/>
              <w:bottom w:val="single" w:sz="4" w:space="0" w:color="auto"/>
              <w:right w:val="single" w:sz="4" w:space="0" w:color="auto"/>
            </w:tcBorders>
            <w:vAlign w:val="center"/>
            <w:hideMark/>
          </w:tcPr>
          <w:p w14:paraId="07E2A7A5"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108.75</w:t>
            </w:r>
          </w:p>
        </w:tc>
      </w:tr>
      <w:tr w:rsidR="007306ED" w:rsidRPr="003D0617" w14:paraId="59CA75E9"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237A25AF"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3107" w:type="dxa"/>
            <w:tcBorders>
              <w:top w:val="nil"/>
              <w:left w:val="nil"/>
              <w:bottom w:val="single" w:sz="4" w:space="0" w:color="auto"/>
              <w:right w:val="single" w:sz="4" w:space="0" w:color="auto"/>
            </w:tcBorders>
            <w:vAlign w:val="center"/>
            <w:hideMark/>
          </w:tcPr>
          <w:p w14:paraId="20048012"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Bihar</w:t>
            </w:r>
          </w:p>
        </w:tc>
        <w:tc>
          <w:tcPr>
            <w:tcW w:w="2702" w:type="dxa"/>
            <w:tcBorders>
              <w:top w:val="nil"/>
              <w:left w:val="nil"/>
              <w:bottom w:val="single" w:sz="4" w:space="0" w:color="auto"/>
              <w:right w:val="single" w:sz="4" w:space="0" w:color="auto"/>
            </w:tcBorders>
            <w:vAlign w:val="center"/>
            <w:hideMark/>
          </w:tcPr>
          <w:p w14:paraId="67B1EFAE"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167</w:t>
            </w:r>
          </w:p>
        </w:tc>
        <w:tc>
          <w:tcPr>
            <w:tcW w:w="2803" w:type="dxa"/>
            <w:tcBorders>
              <w:top w:val="nil"/>
              <w:left w:val="nil"/>
              <w:bottom w:val="single" w:sz="4" w:space="0" w:color="auto"/>
              <w:right w:val="single" w:sz="4" w:space="0" w:color="auto"/>
            </w:tcBorders>
            <w:vAlign w:val="center"/>
            <w:hideMark/>
          </w:tcPr>
          <w:p w14:paraId="3044C871"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208.75</w:t>
            </w:r>
          </w:p>
        </w:tc>
      </w:tr>
      <w:tr w:rsidR="007306ED" w:rsidRPr="003D0617" w14:paraId="3A696AD1"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471A43D6"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3107" w:type="dxa"/>
            <w:tcBorders>
              <w:top w:val="nil"/>
              <w:left w:val="nil"/>
              <w:bottom w:val="single" w:sz="4" w:space="0" w:color="auto"/>
              <w:right w:val="single" w:sz="4" w:space="0" w:color="auto"/>
            </w:tcBorders>
            <w:vAlign w:val="center"/>
            <w:hideMark/>
          </w:tcPr>
          <w:p w14:paraId="55A93A90"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Himachal Pradesh</w:t>
            </w:r>
          </w:p>
        </w:tc>
        <w:tc>
          <w:tcPr>
            <w:tcW w:w="2702" w:type="dxa"/>
            <w:tcBorders>
              <w:top w:val="nil"/>
              <w:left w:val="nil"/>
              <w:bottom w:val="single" w:sz="4" w:space="0" w:color="auto"/>
              <w:right w:val="single" w:sz="4" w:space="0" w:color="auto"/>
            </w:tcBorders>
            <w:vAlign w:val="center"/>
            <w:hideMark/>
          </w:tcPr>
          <w:p w14:paraId="58388DA3"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w:t>
            </w:r>
          </w:p>
        </w:tc>
        <w:tc>
          <w:tcPr>
            <w:tcW w:w="2803" w:type="dxa"/>
            <w:tcBorders>
              <w:top w:val="nil"/>
              <w:left w:val="nil"/>
              <w:bottom w:val="single" w:sz="4" w:space="0" w:color="auto"/>
              <w:right w:val="single" w:sz="4" w:space="0" w:color="auto"/>
            </w:tcBorders>
            <w:vAlign w:val="center"/>
            <w:hideMark/>
          </w:tcPr>
          <w:p w14:paraId="0C9E9291"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9.72</w:t>
            </w:r>
          </w:p>
        </w:tc>
      </w:tr>
      <w:tr w:rsidR="007306ED" w:rsidRPr="003D0617" w14:paraId="0DEAB9CF"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793398DB"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p>
        </w:tc>
        <w:tc>
          <w:tcPr>
            <w:tcW w:w="3107" w:type="dxa"/>
            <w:tcBorders>
              <w:top w:val="nil"/>
              <w:left w:val="nil"/>
              <w:bottom w:val="single" w:sz="4" w:space="0" w:color="auto"/>
              <w:right w:val="single" w:sz="4" w:space="0" w:color="auto"/>
            </w:tcBorders>
            <w:vAlign w:val="center"/>
            <w:hideMark/>
          </w:tcPr>
          <w:p w14:paraId="4B7C0DF5"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Jammu and Kashmir</w:t>
            </w:r>
          </w:p>
        </w:tc>
        <w:tc>
          <w:tcPr>
            <w:tcW w:w="2702" w:type="dxa"/>
            <w:tcBorders>
              <w:top w:val="nil"/>
              <w:left w:val="nil"/>
              <w:bottom w:val="single" w:sz="4" w:space="0" w:color="auto"/>
              <w:right w:val="single" w:sz="4" w:space="0" w:color="auto"/>
            </w:tcBorders>
            <w:vAlign w:val="center"/>
            <w:hideMark/>
          </w:tcPr>
          <w:p w14:paraId="71304857"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33</w:t>
            </w:r>
          </w:p>
        </w:tc>
        <w:tc>
          <w:tcPr>
            <w:tcW w:w="2803" w:type="dxa"/>
            <w:tcBorders>
              <w:top w:val="nil"/>
              <w:left w:val="nil"/>
              <w:bottom w:val="single" w:sz="4" w:space="0" w:color="auto"/>
              <w:right w:val="single" w:sz="4" w:space="0" w:color="auto"/>
            </w:tcBorders>
            <w:vAlign w:val="center"/>
            <w:hideMark/>
          </w:tcPr>
          <w:p w14:paraId="645437BA"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53.46</w:t>
            </w:r>
          </w:p>
        </w:tc>
      </w:tr>
      <w:tr w:rsidR="007306ED" w:rsidRPr="003D0617" w14:paraId="42FAB3B0"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00E6E882"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w:t>
            </w:r>
          </w:p>
        </w:tc>
        <w:tc>
          <w:tcPr>
            <w:tcW w:w="3107" w:type="dxa"/>
            <w:tcBorders>
              <w:top w:val="nil"/>
              <w:left w:val="nil"/>
              <w:bottom w:val="single" w:sz="4" w:space="0" w:color="auto"/>
              <w:right w:val="single" w:sz="4" w:space="0" w:color="auto"/>
            </w:tcBorders>
            <w:vAlign w:val="center"/>
            <w:hideMark/>
          </w:tcPr>
          <w:p w14:paraId="35728072"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Kerala</w:t>
            </w:r>
          </w:p>
        </w:tc>
        <w:tc>
          <w:tcPr>
            <w:tcW w:w="2702" w:type="dxa"/>
            <w:tcBorders>
              <w:top w:val="nil"/>
              <w:left w:val="nil"/>
              <w:bottom w:val="single" w:sz="4" w:space="0" w:color="auto"/>
              <w:right w:val="single" w:sz="4" w:space="0" w:color="auto"/>
            </w:tcBorders>
            <w:vAlign w:val="center"/>
            <w:hideMark/>
          </w:tcPr>
          <w:p w14:paraId="04B65841"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2803" w:type="dxa"/>
            <w:tcBorders>
              <w:top w:val="nil"/>
              <w:left w:val="nil"/>
              <w:bottom w:val="single" w:sz="4" w:space="0" w:color="auto"/>
              <w:right w:val="single" w:sz="4" w:space="0" w:color="auto"/>
            </w:tcBorders>
            <w:vAlign w:val="center"/>
            <w:hideMark/>
          </w:tcPr>
          <w:p w14:paraId="62647573"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3.75</w:t>
            </w:r>
          </w:p>
        </w:tc>
      </w:tr>
      <w:tr w:rsidR="007306ED" w:rsidRPr="003D0617" w14:paraId="1E56D50E"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26CC4AE5"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3107" w:type="dxa"/>
            <w:tcBorders>
              <w:top w:val="nil"/>
              <w:left w:val="nil"/>
              <w:bottom w:val="single" w:sz="4" w:space="0" w:color="auto"/>
              <w:right w:val="single" w:sz="4" w:space="0" w:color="auto"/>
            </w:tcBorders>
            <w:vAlign w:val="center"/>
            <w:hideMark/>
          </w:tcPr>
          <w:p w14:paraId="0661F282"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Madhya Pradesh</w:t>
            </w:r>
          </w:p>
        </w:tc>
        <w:tc>
          <w:tcPr>
            <w:tcW w:w="2702" w:type="dxa"/>
            <w:tcBorders>
              <w:top w:val="nil"/>
              <w:left w:val="nil"/>
              <w:bottom w:val="single" w:sz="4" w:space="0" w:color="auto"/>
              <w:right w:val="single" w:sz="4" w:space="0" w:color="auto"/>
            </w:tcBorders>
            <w:vAlign w:val="center"/>
            <w:hideMark/>
          </w:tcPr>
          <w:p w14:paraId="76A12B5B"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57</w:t>
            </w:r>
          </w:p>
        </w:tc>
        <w:tc>
          <w:tcPr>
            <w:tcW w:w="2803" w:type="dxa"/>
            <w:tcBorders>
              <w:top w:val="nil"/>
              <w:left w:val="nil"/>
              <w:bottom w:val="single" w:sz="4" w:space="0" w:color="auto"/>
              <w:right w:val="single" w:sz="4" w:space="0" w:color="auto"/>
            </w:tcBorders>
            <w:vAlign w:val="center"/>
            <w:hideMark/>
          </w:tcPr>
          <w:p w14:paraId="200942DD"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71.25</w:t>
            </w:r>
          </w:p>
        </w:tc>
      </w:tr>
      <w:tr w:rsidR="007306ED" w:rsidRPr="003D0617" w14:paraId="446C3501"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0438397B"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3107" w:type="dxa"/>
            <w:tcBorders>
              <w:top w:val="nil"/>
              <w:left w:val="nil"/>
              <w:bottom w:val="single" w:sz="4" w:space="0" w:color="auto"/>
              <w:right w:val="single" w:sz="4" w:space="0" w:color="auto"/>
            </w:tcBorders>
            <w:vAlign w:val="center"/>
            <w:hideMark/>
          </w:tcPr>
          <w:p w14:paraId="7C01CA6B"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Manipur</w:t>
            </w:r>
          </w:p>
        </w:tc>
        <w:tc>
          <w:tcPr>
            <w:tcW w:w="2702" w:type="dxa"/>
            <w:tcBorders>
              <w:top w:val="nil"/>
              <w:left w:val="nil"/>
              <w:bottom w:val="single" w:sz="4" w:space="0" w:color="auto"/>
              <w:right w:val="single" w:sz="4" w:space="0" w:color="auto"/>
            </w:tcBorders>
            <w:vAlign w:val="center"/>
            <w:hideMark/>
          </w:tcPr>
          <w:p w14:paraId="6BBF678D"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w:t>
            </w:r>
          </w:p>
        </w:tc>
        <w:tc>
          <w:tcPr>
            <w:tcW w:w="2803" w:type="dxa"/>
            <w:tcBorders>
              <w:top w:val="nil"/>
              <w:left w:val="nil"/>
              <w:bottom w:val="single" w:sz="4" w:space="0" w:color="auto"/>
              <w:right w:val="single" w:sz="4" w:space="0" w:color="auto"/>
            </w:tcBorders>
            <w:vAlign w:val="center"/>
            <w:hideMark/>
          </w:tcPr>
          <w:p w14:paraId="28F46FA7"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14.58</w:t>
            </w:r>
          </w:p>
        </w:tc>
      </w:tr>
      <w:tr w:rsidR="007306ED" w:rsidRPr="003D0617" w14:paraId="57B4567C"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063A5151"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w:t>
            </w:r>
          </w:p>
        </w:tc>
        <w:tc>
          <w:tcPr>
            <w:tcW w:w="3107" w:type="dxa"/>
            <w:tcBorders>
              <w:top w:val="nil"/>
              <w:left w:val="nil"/>
              <w:bottom w:val="single" w:sz="4" w:space="0" w:color="auto"/>
              <w:right w:val="single" w:sz="4" w:space="0" w:color="auto"/>
            </w:tcBorders>
            <w:vAlign w:val="center"/>
            <w:hideMark/>
          </w:tcPr>
          <w:p w14:paraId="064E3DC3"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Meghalaya</w:t>
            </w:r>
          </w:p>
        </w:tc>
        <w:tc>
          <w:tcPr>
            <w:tcW w:w="2702" w:type="dxa"/>
            <w:tcBorders>
              <w:top w:val="nil"/>
              <w:left w:val="nil"/>
              <w:bottom w:val="single" w:sz="4" w:space="0" w:color="auto"/>
              <w:right w:val="single" w:sz="4" w:space="0" w:color="auto"/>
            </w:tcBorders>
            <w:vAlign w:val="center"/>
            <w:hideMark/>
          </w:tcPr>
          <w:p w14:paraId="02A41133"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2803" w:type="dxa"/>
            <w:tcBorders>
              <w:top w:val="nil"/>
              <w:left w:val="nil"/>
              <w:bottom w:val="single" w:sz="4" w:space="0" w:color="auto"/>
              <w:right w:val="single" w:sz="4" w:space="0" w:color="auto"/>
            </w:tcBorders>
            <w:vAlign w:val="center"/>
            <w:hideMark/>
          </w:tcPr>
          <w:p w14:paraId="6B347D35"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11.34</w:t>
            </w:r>
          </w:p>
        </w:tc>
      </w:tr>
      <w:tr w:rsidR="007306ED" w:rsidRPr="003D0617" w14:paraId="2E9EE315"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3C66CA1C"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p>
        </w:tc>
        <w:tc>
          <w:tcPr>
            <w:tcW w:w="3107" w:type="dxa"/>
            <w:tcBorders>
              <w:top w:val="nil"/>
              <w:left w:val="nil"/>
              <w:bottom w:val="single" w:sz="4" w:space="0" w:color="auto"/>
              <w:right w:val="single" w:sz="4" w:space="0" w:color="auto"/>
            </w:tcBorders>
            <w:vAlign w:val="center"/>
            <w:hideMark/>
          </w:tcPr>
          <w:p w14:paraId="4E645FB3"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Nagaland</w:t>
            </w:r>
          </w:p>
        </w:tc>
        <w:tc>
          <w:tcPr>
            <w:tcW w:w="2702" w:type="dxa"/>
            <w:tcBorders>
              <w:top w:val="nil"/>
              <w:left w:val="nil"/>
              <w:bottom w:val="single" w:sz="4" w:space="0" w:color="auto"/>
              <w:right w:val="single" w:sz="4" w:space="0" w:color="auto"/>
            </w:tcBorders>
            <w:vAlign w:val="center"/>
            <w:hideMark/>
          </w:tcPr>
          <w:p w14:paraId="7BB83376"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2803" w:type="dxa"/>
            <w:tcBorders>
              <w:top w:val="nil"/>
              <w:left w:val="nil"/>
              <w:bottom w:val="single" w:sz="4" w:space="0" w:color="auto"/>
              <w:right w:val="single" w:sz="4" w:space="0" w:color="auto"/>
            </w:tcBorders>
            <w:vAlign w:val="center"/>
            <w:hideMark/>
          </w:tcPr>
          <w:p w14:paraId="649B231C"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4.86</w:t>
            </w:r>
          </w:p>
        </w:tc>
      </w:tr>
      <w:tr w:rsidR="007306ED" w:rsidRPr="003D0617" w14:paraId="778E8EBC"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207A646A"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w:t>
            </w:r>
          </w:p>
        </w:tc>
        <w:tc>
          <w:tcPr>
            <w:tcW w:w="3107" w:type="dxa"/>
            <w:tcBorders>
              <w:top w:val="nil"/>
              <w:left w:val="nil"/>
              <w:bottom w:val="single" w:sz="4" w:space="0" w:color="auto"/>
              <w:right w:val="single" w:sz="4" w:space="0" w:color="auto"/>
            </w:tcBorders>
            <w:vAlign w:val="center"/>
            <w:hideMark/>
          </w:tcPr>
          <w:p w14:paraId="126AEA70"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Orissa</w:t>
            </w:r>
          </w:p>
        </w:tc>
        <w:tc>
          <w:tcPr>
            <w:tcW w:w="2702" w:type="dxa"/>
            <w:tcBorders>
              <w:top w:val="nil"/>
              <w:left w:val="nil"/>
              <w:bottom w:val="single" w:sz="4" w:space="0" w:color="auto"/>
              <w:right w:val="single" w:sz="4" w:space="0" w:color="auto"/>
            </w:tcBorders>
            <w:vAlign w:val="center"/>
            <w:hideMark/>
          </w:tcPr>
          <w:p w14:paraId="2AB07972"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78</w:t>
            </w:r>
          </w:p>
        </w:tc>
        <w:tc>
          <w:tcPr>
            <w:tcW w:w="2803" w:type="dxa"/>
            <w:tcBorders>
              <w:top w:val="nil"/>
              <w:left w:val="nil"/>
              <w:bottom w:val="single" w:sz="4" w:space="0" w:color="auto"/>
              <w:right w:val="single" w:sz="4" w:space="0" w:color="auto"/>
            </w:tcBorders>
            <w:vAlign w:val="center"/>
            <w:hideMark/>
          </w:tcPr>
          <w:p w14:paraId="4F2FCB14" w14:textId="4EEA7271"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97.5</w:t>
            </w:r>
            <w:r w:rsidR="00977D29" w:rsidRPr="003D0617">
              <w:rPr>
                <w:rFonts w:ascii="Times New Roman" w:eastAsia="Times New Roman" w:hAnsi="Times New Roman" w:cs="Times New Roman"/>
                <w:sz w:val="16"/>
                <w:szCs w:val="16"/>
                <w:lang w:val="en-IN" w:eastAsia="en-IN"/>
              </w:rPr>
              <w:t>0</w:t>
            </w:r>
          </w:p>
        </w:tc>
      </w:tr>
      <w:tr w:rsidR="007306ED" w:rsidRPr="003D0617" w14:paraId="2ACA3EE6"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3306C5A6"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12</w:t>
            </w:r>
          </w:p>
        </w:tc>
        <w:tc>
          <w:tcPr>
            <w:tcW w:w="3107" w:type="dxa"/>
            <w:tcBorders>
              <w:top w:val="nil"/>
              <w:left w:val="nil"/>
              <w:bottom w:val="single" w:sz="4" w:space="0" w:color="auto"/>
              <w:right w:val="single" w:sz="4" w:space="0" w:color="auto"/>
            </w:tcBorders>
            <w:vAlign w:val="center"/>
            <w:hideMark/>
          </w:tcPr>
          <w:p w14:paraId="25D934D1"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Rajasthan</w:t>
            </w:r>
          </w:p>
        </w:tc>
        <w:tc>
          <w:tcPr>
            <w:tcW w:w="2702" w:type="dxa"/>
            <w:tcBorders>
              <w:top w:val="nil"/>
              <w:left w:val="nil"/>
              <w:bottom w:val="single" w:sz="4" w:space="0" w:color="auto"/>
              <w:right w:val="single" w:sz="4" w:space="0" w:color="auto"/>
            </w:tcBorders>
            <w:vAlign w:val="center"/>
            <w:hideMark/>
          </w:tcPr>
          <w:p w14:paraId="18CC02A8"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23</w:t>
            </w:r>
          </w:p>
        </w:tc>
        <w:tc>
          <w:tcPr>
            <w:tcW w:w="2803" w:type="dxa"/>
            <w:tcBorders>
              <w:top w:val="nil"/>
              <w:left w:val="nil"/>
              <w:bottom w:val="single" w:sz="4" w:space="0" w:color="auto"/>
              <w:right w:val="single" w:sz="4" w:space="0" w:color="auto"/>
            </w:tcBorders>
            <w:vAlign w:val="center"/>
            <w:hideMark/>
          </w:tcPr>
          <w:p w14:paraId="658E9A81"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28.75</w:t>
            </w:r>
          </w:p>
        </w:tc>
      </w:tr>
      <w:tr w:rsidR="007306ED" w:rsidRPr="003D0617" w14:paraId="51D3BEF1"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2BDBD6F2"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w:t>
            </w:r>
          </w:p>
        </w:tc>
        <w:tc>
          <w:tcPr>
            <w:tcW w:w="3107" w:type="dxa"/>
            <w:tcBorders>
              <w:top w:val="nil"/>
              <w:left w:val="nil"/>
              <w:bottom w:val="single" w:sz="4" w:space="0" w:color="auto"/>
              <w:right w:val="single" w:sz="4" w:space="0" w:color="auto"/>
            </w:tcBorders>
            <w:vAlign w:val="center"/>
            <w:hideMark/>
          </w:tcPr>
          <w:p w14:paraId="2BD1D024"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Sikkim</w:t>
            </w:r>
          </w:p>
        </w:tc>
        <w:tc>
          <w:tcPr>
            <w:tcW w:w="2702" w:type="dxa"/>
            <w:tcBorders>
              <w:top w:val="nil"/>
              <w:left w:val="nil"/>
              <w:bottom w:val="single" w:sz="4" w:space="0" w:color="auto"/>
              <w:right w:val="single" w:sz="4" w:space="0" w:color="auto"/>
            </w:tcBorders>
            <w:vAlign w:val="center"/>
            <w:hideMark/>
          </w:tcPr>
          <w:p w14:paraId="2B2AC0D5"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2803" w:type="dxa"/>
            <w:tcBorders>
              <w:top w:val="nil"/>
              <w:left w:val="nil"/>
              <w:bottom w:val="single" w:sz="4" w:space="0" w:color="auto"/>
              <w:right w:val="single" w:sz="4" w:space="0" w:color="auto"/>
            </w:tcBorders>
            <w:vAlign w:val="center"/>
            <w:hideMark/>
          </w:tcPr>
          <w:p w14:paraId="2234775C"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11.34</w:t>
            </w:r>
          </w:p>
        </w:tc>
      </w:tr>
      <w:tr w:rsidR="007306ED" w:rsidRPr="003D0617" w14:paraId="134AAE25"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4350F812"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w:t>
            </w:r>
          </w:p>
        </w:tc>
        <w:tc>
          <w:tcPr>
            <w:tcW w:w="3107" w:type="dxa"/>
            <w:tcBorders>
              <w:top w:val="nil"/>
              <w:left w:val="nil"/>
              <w:bottom w:val="single" w:sz="4" w:space="0" w:color="auto"/>
              <w:right w:val="single" w:sz="4" w:space="0" w:color="auto"/>
            </w:tcBorders>
            <w:vAlign w:val="center"/>
            <w:hideMark/>
          </w:tcPr>
          <w:p w14:paraId="1449A02F"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Tripura</w:t>
            </w:r>
          </w:p>
        </w:tc>
        <w:tc>
          <w:tcPr>
            <w:tcW w:w="2702" w:type="dxa"/>
            <w:tcBorders>
              <w:top w:val="nil"/>
              <w:left w:val="nil"/>
              <w:bottom w:val="single" w:sz="4" w:space="0" w:color="auto"/>
              <w:right w:val="single" w:sz="4" w:space="0" w:color="auto"/>
            </w:tcBorders>
            <w:vAlign w:val="center"/>
            <w:hideMark/>
          </w:tcPr>
          <w:p w14:paraId="6792F626"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w:t>
            </w:r>
          </w:p>
        </w:tc>
        <w:tc>
          <w:tcPr>
            <w:tcW w:w="2803" w:type="dxa"/>
            <w:tcBorders>
              <w:top w:val="nil"/>
              <w:left w:val="nil"/>
              <w:bottom w:val="single" w:sz="4" w:space="0" w:color="auto"/>
              <w:right w:val="single" w:sz="4" w:space="0" w:color="auto"/>
            </w:tcBorders>
            <w:vAlign w:val="center"/>
            <w:hideMark/>
          </w:tcPr>
          <w:p w14:paraId="0BFA1029"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21.06</w:t>
            </w:r>
          </w:p>
        </w:tc>
      </w:tr>
      <w:tr w:rsidR="007306ED" w:rsidRPr="003D0617" w14:paraId="6373B8BF"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33076C3A"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p>
        </w:tc>
        <w:tc>
          <w:tcPr>
            <w:tcW w:w="3107" w:type="dxa"/>
            <w:tcBorders>
              <w:top w:val="nil"/>
              <w:left w:val="nil"/>
              <w:bottom w:val="single" w:sz="4" w:space="0" w:color="auto"/>
              <w:right w:val="single" w:sz="4" w:space="0" w:color="auto"/>
            </w:tcBorders>
            <w:vAlign w:val="center"/>
            <w:hideMark/>
          </w:tcPr>
          <w:p w14:paraId="3ECFBC0C"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Uttar Pradesh</w:t>
            </w:r>
          </w:p>
        </w:tc>
        <w:tc>
          <w:tcPr>
            <w:tcW w:w="2702" w:type="dxa"/>
            <w:tcBorders>
              <w:top w:val="nil"/>
              <w:left w:val="nil"/>
              <w:bottom w:val="single" w:sz="4" w:space="0" w:color="auto"/>
              <w:right w:val="single" w:sz="4" w:space="0" w:color="auto"/>
            </w:tcBorders>
            <w:vAlign w:val="center"/>
            <w:hideMark/>
          </w:tcPr>
          <w:p w14:paraId="426DDD12"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83</w:t>
            </w:r>
          </w:p>
        </w:tc>
        <w:tc>
          <w:tcPr>
            <w:tcW w:w="2803" w:type="dxa"/>
            <w:tcBorders>
              <w:top w:val="nil"/>
              <w:left w:val="nil"/>
              <w:bottom w:val="single" w:sz="4" w:space="0" w:color="auto"/>
              <w:right w:val="single" w:sz="4" w:space="0" w:color="auto"/>
            </w:tcBorders>
            <w:vAlign w:val="center"/>
            <w:hideMark/>
          </w:tcPr>
          <w:p w14:paraId="0BC6C4AC"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103.75</w:t>
            </w:r>
          </w:p>
        </w:tc>
      </w:tr>
      <w:tr w:rsidR="007306ED" w:rsidRPr="003D0617" w14:paraId="4FEE4C59"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6983756A"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w:t>
            </w:r>
          </w:p>
        </w:tc>
        <w:tc>
          <w:tcPr>
            <w:tcW w:w="3107" w:type="dxa"/>
            <w:tcBorders>
              <w:top w:val="nil"/>
              <w:left w:val="nil"/>
              <w:bottom w:val="single" w:sz="4" w:space="0" w:color="auto"/>
              <w:right w:val="single" w:sz="4" w:space="0" w:color="auto"/>
            </w:tcBorders>
            <w:vAlign w:val="center"/>
            <w:hideMark/>
          </w:tcPr>
          <w:p w14:paraId="733C5146" w14:textId="77777777" w:rsidR="007306ED" w:rsidRPr="003D0617" w:rsidRDefault="007306ED" w:rsidP="007306ED">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West Bengal</w:t>
            </w:r>
          </w:p>
        </w:tc>
        <w:tc>
          <w:tcPr>
            <w:tcW w:w="2702" w:type="dxa"/>
            <w:tcBorders>
              <w:top w:val="nil"/>
              <w:left w:val="nil"/>
              <w:bottom w:val="single" w:sz="4" w:space="0" w:color="auto"/>
              <w:right w:val="single" w:sz="4" w:space="0" w:color="auto"/>
            </w:tcBorders>
            <w:vAlign w:val="center"/>
            <w:hideMark/>
          </w:tcPr>
          <w:p w14:paraId="6C06EE9A"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p>
        </w:tc>
        <w:tc>
          <w:tcPr>
            <w:tcW w:w="2803" w:type="dxa"/>
            <w:tcBorders>
              <w:top w:val="nil"/>
              <w:left w:val="nil"/>
              <w:bottom w:val="single" w:sz="4" w:space="0" w:color="auto"/>
              <w:right w:val="single" w:sz="4" w:space="0" w:color="auto"/>
            </w:tcBorders>
            <w:vAlign w:val="center"/>
            <w:hideMark/>
          </w:tcPr>
          <w:p w14:paraId="60FC73AB"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18.75</w:t>
            </w:r>
          </w:p>
        </w:tc>
      </w:tr>
      <w:tr w:rsidR="007306ED" w:rsidRPr="003D0617" w14:paraId="6E8E7A86" w14:textId="77777777" w:rsidTr="003D0617">
        <w:trPr>
          <w:trHeight w:val="20"/>
          <w:jc w:val="center"/>
        </w:trPr>
        <w:tc>
          <w:tcPr>
            <w:tcW w:w="1182" w:type="dxa"/>
            <w:tcBorders>
              <w:top w:val="nil"/>
              <w:left w:val="single" w:sz="4" w:space="0" w:color="auto"/>
              <w:bottom w:val="single" w:sz="4" w:space="0" w:color="auto"/>
              <w:right w:val="single" w:sz="4" w:space="0" w:color="auto"/>
            </w:tcBorders>
            <w:vAlign w:val="center"/>
            <w:hideMark/>
          </w:tcPr>
          <w:p w14:paraId="03F3DB63" w14:textId="77777777" w:rsidR="007306ED" w:rsidRPr="003D0617" w:rsidRDefault="007306ED" w:rsidP="007306ED">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 </w:t>
            </w:r>
          </w:p>
        </w:tc>
        <w:tc>
          <w:tcPr>
            <w:tcW w:w="3107" w:type="dxa"/>
            <w:tcBorders>
              <w:top w:val="nil"/>
              <w:left w:val="nil"/>
              <w:bottom w:val="single" w:sz="4" w:space="0" w:color="auto"/>
              <w:right w:val="single" w:sz="4" w:space="0" w:color="auto"/>
            </w:tcBorders>
            <w:vAlign w:val="center"/>
            <w:hideMark/>
          </w:tcPr>
          <w:p w14:paraId="3D340B67" w14:textId="77777777" w:rsidR="007306ED" w:rsidRPr="003D0617" w:rsidRDefault="007306ED" w:rsidP="007306ED">
            <w:pPr>
              <w:widowControl/>
              <w:autoSpaceDE/>
              <w:autoSpaceDN/>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w:t>
            </w:r>
          </w:p>
        </w:tc>
        <w:tc>
          <w:tcPr>
            <w:tcW w:w="2702" w:type="dxa"/>
            <w:tcBorders>
              <w:top w:val="nil"/>
              <w:left w:val="nil"/>
              <w:bottom w:val="single" w:sz="4" w:space="0" w:color="auto"/>
              <w:right w:val="single" w:sz="4" w:space="0" w:color="auto"/>
            </w:tcBorders>
            <w:vAlign w:val="center"/>
            <w:hideMark/>
          </w:tcPr>
          <w:p w14:paraId="10A64F3B" w14:textId="77777777" w:rsidR="007306ED" w:rsidRPr="003D0617" w:rsidRDefault="007306ED" w:rsidP="00F252CA">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734</w:t>
            </w:r>
          </w:p>
        </w:tc>
        <w:tc>
          <w:tcPr>
            <w:tcW w:w="2803" w:type="dxa"/>
            <w:tcBorders>
              <w:top w:val="nil"/>
              <w:left w:val="nil"/>
              <w:bottom w:val="single" w:sz="4" w:space="0" w:color="auto"/>
              <w:right w:val="single" w:sz="4" w:space="0" w:color="auto"/>
            </w:tcBorders>
            <w:vAlign w:val="center"/>
            <w:hideMark/>
          </w:tcPr>
          <w:p w14:paraId="573A319F" w14:textId="77777777" w:rsidR="007306ED" w:rsidRPr="003D0617" w:rsidRDefault="007306ED" w:rsidP="00F252CA">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946.36</w:t>
            </w:r>
          </w:p>
        </w:tc>
      </w:tr>
    </w:tbl>
    <w:p w14:paraId="133D00F3" w14:textId="17D11D1E" w:rsidR="006F1C08" w:rsidRPr="00C671D8" w:rsidRDefault="006F1C08" w:rsidP="00BE2864">
      <w:pPr>
        <w:pStyle w:val="BodyText"/>
        <w:spacing w:before="7"/>
        <w:ind w:firstLine="1418"/>
        <w:rPr>
          <w:rFonts w:ascii="Times New Roman" w:hAnsi="Times New Roman" w:cs="Times New Roman"/>
          <w:b/>
          <w:bCs/>
        </w:rPr>
      </w:pPr>
    </w:p>
    <w:p w14:paraId="15DB8784" w14:textId="77777777" w:rsidR="003D0617" w:rsidRDefault="00BE7379" w:rsidP="00AA641C">
      <w:pPr>
        <w:pStyle w:val="Heading3"/>
        <w:rPr>
          <w:spacing w:val="-2"/>
        </w:rPr>
      </w:pPr>
      <w:bookmarkStart w:id="51" w:name="_Toc222401549"/>
      <w:r w:rsidRPr="00C671D8">
        <w:t>Annexure X.6</w:t>
      </w:r>
      <w:r w:rsidR="00924BA1" w:rsidRPr="00C671D8">
        <w:br/>
      </w:r>
      <w:r w:rsidRPr="00C671D8">
        <w:t xml:space="preserve"> </w:t>
      </w:r>
      <w:proofErr w:type="spellStart"/>
      <w:r w:rsidRPr="00C671D8">
        <w:t>Statewise</w:t>
      </w:r>
      <w:proofErr w:type="spellEnd"/>
      <w:r w:rsidRPr="00C671D8">
        <w:rPr>
          <w:spacing w:val="15"/>
        </w:rPr>
        <w:t xml:space="preserve"> </w:t>
      </w:r>
      <w:r w:rsidRPr="00C671D8">
        <w:t>Financial</w:t>
      </w:r>
      <w:r w:rsidRPr="00C671D8">
        <w:rPr>
          <w:spacing w:val="26"/>
        </w:rPr>
        <w:t xml:space="preserve"> </w:t>
      </w:r>
      <w:r w:rsidRPr="00C671D8">
        <w:t>and</w:t>
      </w:r>
      <w:r w:rsidRPr="00C671D8">
        <w:rPr>
          <w:spacing w:val="12"/>
        </w:rPr>
        <w:t xml:space="preserve"> </w:t>
      </w:r>
      <w:r w:rsidRPr="00C671D8">
        <w:t>Physical</w:t>
      </w:r>
      <w:r w:rsidRPr="00C671D8">
        <w:rPr>
          <w:spacing w:val="19"/>
        </w:rPr>
        <w:t xml:space="preserve"> </w:t>
      </w:r>
      <w:r w:rsidRPr="00C671D8">
        <w:t>Provisions</w:t>
      </w:r>
      <w:r w:rsidRPr="00C671D8">
        <w:rPr>
          <w:spacing w:val="21"/>
        </w:rPr>
        <w:t xml:space="preserve"> </w:t>
      </w:r>
      <w:r w:rsidRPr="00C671D8">
        <w:t>For</w:t>
      </w:r>
      <w:r w:rsidRPr="00C671D8">
        <w:rPr>
          <w:spacing w:val="10"/>
        </w:rPr>
        <w:t xml:space="preserve"> </w:t>
      </w:r>
      <w:r w:rsidRPr="00C671D8">
        <w:t>1989-90</w:t>
      </w:r>
      <w:r w:rsidRPr="00C671D8">
        <w:rPr>
          <w:spacing w:val="8"/>
        </w:rPr>
        <w:t xml:space="preserve"> </w:t>
      </w:r>
      <w:r w:rsidRPr="00C671D8">
        <w:rPr>
          <w:spacing w:val="-2"/>
        </w:rPr>
        <w:t>Recommended</w:t>
      </w:r>
      <w:r w:rsidR="00E7228C" w:rsidRPr="00C671D8">
        <w:t xml:space="preserve"> </w:t>
      </w:r>
      <w:proofErr w:type="gramStart"/>
      <w:r w:rsidR="00E7228C" w:rsidRPr="00C671D8">
        <w:t>In</w:t>
      </w:r>
      <w:proofErr w:type="gramEnd"/>
      <w:r w:rsidR="00E7228C" w:rsidRPr="00C671D8">
        <w:rPr>
          <w:spacing w:val="-3"/>
        </w:rPr>
        <w:t xml:space="preserve"> </w:t>
      </w:r>
      <w:r w:rsidR="00E7228C" w:rsidRPr="00C671D8">
        <w:t>Judicial</w:t>
      </w:r>
      <w:r w:rsidR="00E7228C" w:rsidRPr="00C671D8">
        <w:rPr>
          <w:spacing w:val="13"/>
        </w:rPr>
        <w:t xml:space="preserve"> </w:t>
      </w:r>
      <w:r w:rsidR="00E7228C" w:rsidRPr="00C671D8">
        <w:t>Administration</w:t>
      </w:r>
      <w:r w:rsidR="00E7228C" w:rsidRPr="00C671D8">
        <w:rPr>
          <w:spacing w:val="7"/>
        </w:rPr>
        <w:t xml:space="preserve"> </w:t>
      </w:r>
      <w:r w:rsidR="00E7228C" w:rsidRPr="00C671D8">
        <w:t>for</w:t>
      </w:r>
      <w:r w:rsidR="00E7228C" w:rsidRPr="00C671D8">
        <w:rPr>
          <w:spacing w:val="9"/>
        </w:rPr>
        <w:t xml:space="preserve"> </w:t>
      </w:r>
      <w:r w:rsidR="00E7228C" w:rsidRPr="00C671D8">
        <w:rPr>
          <w:spacing w:val="-2"/>
        </w:rPr>
        <w:t>Upgradation</w:t>
      </w:r>
      <w:bookmarkEnd w:id="51"/>
    </w:p>
    <w:p w14:paraId="71BC3ED2" w14:textId="21EA89F4" w:rsidR="00BE7379" w:rsidRPr="003D0617" w:rsidRDefault="00E7228C" w:rsidP="003D0617">
      <w:pPr>
        <w:jc w:val="center"/>
        <w:rPr>
          <w:rFonts w:ascii="Times New Roman" w:hAnsi="Times New Roman" w:cs="Times New Roman"/>
          <w:sz w:val="18"/>
          <w:szCs w:val="20"/>
        </w:rPr>
      </w:pPr>
      <w:r w:rsidRPr="003D0617">
        <w:rPr>
          <w:rFonts w:ascii="Times New Roman" w:hAnsi="Times New Roman" w:cs="Times New Roman"/>
          <w:sz w:val="20"/>
          <w:szCs w:val="20"/>
        </w:rPr>
        <w:t>(Para 10.10)</w:t>
      </w:r>
    </w:p>
    <w:tbl>
      <w:tblPr>
        <w:tblW w:w="10795" w:type="dxa"/>
        <w:jc w:val="center"/>
        <w:tblLook w:val="04A0" w:firstRow="1" w:lastRow="0" w:firstColumn="1" w:lastColumn="0" w:noHBand="0" w:noVBand="1"/>
      </w:tblPr>
      <w:tblGrid>
        <w:gridCol w:w="960"/>
        <w:gridCol w:w="1730"/>
        <w:gridCol w:w="1416"/>
        <w:gridCol w:w="1510"/>
        <w:gridCol w:w="1183"/>
        <w:gridCol w:w="1119"/>
        <w:gridCol w:w="931"/>
        <w:gridCol w:w="766"/>
        <w:gridCol w:w="1180"/>
      </w:tblGrid>
      <w:tr w:rsidR="009240DD" w:rsidRPr="003D0617" w14:paraId="43A82A5E" w14:textId="77777777" w:rsidTr="003D0617">
        <w:trPr>
          <w:trHeight w:val="20"/>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14:paraId="1CF4C334"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w:t>
            </w:r>
          </w:p>
        </w:tc>
        <w:tc>
          <w:tcPr>
            <w:tcW w:w="1730" w:type="dxa"/>
            <w:vMerge w:val="restart"/>
            <w:tcBorders>
              <w:top w:val="single" w:sz="4" w:space="0" w:color="auto"/>
              <w:left w:val="single" w:sz="4" w:space="0" w:color="auto"/>
              <w:bottom w:val="single" w:sz="4" w:space="0" w:color="auto"/>
              <w:right w:val="single" w:sz="4" w:space="0" w:color="auto"/>
            </w:tcBorders>
            <w:noWrap/>
            <w:vAlign w:val="bottom"/>
            <w:hideMark/>
          </w:tcPr>
          <w:p w14:paraId="74F16061"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State</w:t>
            </w:r>
          </w:p>
        </w:tc>
        <w:tc>
          <w:tcPr>
            <w:tcW w:w="2926" w:type="dxa"/>
            <w:gridSpan w:val="2"/>
            <w:tcBorders>
              <w:top w:val="single" w:sz="4" w:space="0" w:color="auto"/>
              <w:left w:val="nil"/>
              <w:bottom w:val="single" w:sz="4" w:space="0" w:color="auto"/>
              <w:right w:val="single" w:sz="4" w:space="0" w:color="000000"/>
            </w:tcBorders>
            <w:noWrap/>
            <w:vAlign w:val="bottom"/>
            <w:hideMark/>
          </w:tcPr>
          <w:p w14:paraId="6B0B55CF" w14:textId="6FFAF44A"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 xml:space="preserve">Buildings </w:t>
            </w:r>
            <w:r w:rsidR="000719E9" w:rsidRPr="003D0617">
              <w:rPr>
                <w:rFonts w:ascii="Times New Roman" w:eastAsia="Times New Roman" w:hAnsi="Times New Roman" w:cs="Times New Roman"/>
                <w:b/>
                <w:bCs/>
                <w:sz w:val="16"/>
                <w:szCs w:val="16"/>
                <w:lang w:eastAsia="en-IN"/>
              </w:rPr>
              <w:t xml:space="preserve">For Existing </w:t>
            </w:r>
            <w:r w:rsidRPr="003D0617">
              <w:rPr>
                <w:rFonts w:ascii="Times New Roman" w:eastAsia="Times New Roman" w:hAnsi="Times New Roman" w:cs="Times New Roman"/>
                <w:b/>
                <w:bCs/>
                <w:sz w:val="16"/>
                <w:szCs w:val="16"/>
                <w:lang w:eastAsia="en-IN"/>
              </w:rPr>
              <w:t>Courts</w:t>
            </w:r>
          </w:p>
        </w:tc>
        <w:tc>
          <w:tcPr>
            <w:tcW w:w="2302" w:type="dxa"/>
            <w:gridSpan w:val="2"/>
            <w:tcBorders>
              <w:top w:val="single" w:sz="4" w:space="0" w:color="auto"/>
              <w:left w:val="nil"/>
              <w:bottom w:val="single" w:sz="4" w:space="0" w:color="auto"/>
              <w:right w:val="single" w:sz="4" w:space="0" w:color="000000"/>
            </w:tcBorders>
            <w:noWrap/>
            <w:vAlign w:val="bottom"/>
            <w:hideMark/>
          </w:tcPr>
          <w:p w14:paraId="2CE7C7AF" w14:textId="4399160D"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 xml:space="preserve">Amenities </w:t>
            </w:r>
            <w:r w:rsidR="000719E9" w:rsidRPr="003D0617">
              <w:rPr>
                <w:rFonts w:ascii="Times New Roman" w:eastAsia="Times New Roman" w:hAnsi="Times New Roman" w:cs="Times New Roman"/>
                <w:b/>
                <w:bCs/>
                <w:sz w:val="16"/>
                <w:szCs w:val="16"/>
                <w:lang w:eastAsia="en-IN"/>
              </w:rPr>
              <w:t xml:space="preserve">In </w:t>
            </w:r>
            <w:r w:rsidRPr="003D0617">
              <w:rPr>
                <w:rFonts w:ascii="Times New Roman" w:eastAsia="Times New Roman" w:hAnsi="Times New Roman" w:cs="Times New Roman"/>
                <w:b/>
                <w:bCs/>
                <w:sz w:val="16"/>
                <w:szCs w:val="16"/>
                <w:lang w:eastAsia="en-IN"/>
              </w:rPr>
              <w:t>Courts</w:t>
            </w:r>
          </w:p>
        </w:tc>
        <w:tc>
          <w:tcPr>
            <w:tcW w:w="1697" w:type="dxa"/>
            <w:gridSpan w:val="2"/>
            <w:tcBorders>
              <w:top w:val="single" w:sz="4" w:space="0" w:color="auto"/>
              <w:left w:val="nil"/>
              <w:bottom w:val="single" w:sz="4" w:space="0" w:color="auto"/>
              <w:right w:val="single" w:sz="4" w:space="0" w:color="auto"/>
            </w:tcBorders>
            <w:noWrap/>
            <w:vAlign w:val="bottom"/>
            <w:hideMark/>
          </w:tcPr>
          <w:p w14:paraId="52E44430"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Housing Units</w:t>
            </w:r>
          </w:p>
        </w:tc>
        <w:tc>
          <w:tcPr>
            <w:tcW w:w="1180" w:type="dxa"/>
            <w:vMerge w:val="restart"/>
            <w:tcBorders>
              <w:top w:val="single" w:sz="4" w:space="0" w:color="auto"/>
              <w:left w:val="single" w:sz="4" w:space="0" w:color="auto"/>
              <w:bottom w:val="single" w:sz="4" w:space="0" w:color="auto"/>
              <w:right w:val="single" w:sz="4" w:space="0" w:color="auto"/>
            </w:tcBorders>
            <w:noWrap/>
            <w:vAlign w:val="bottom"/>
            <w:hideMark/>
          </w:tcPr>
          <w:p w14:paraId="1A18C772" w14:textId="54257699"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 xml:space="preserve">Total </w:t>
            </w:r>
            <w:r w:rsidR="000719E9" w:rsidRPr="003D0617">
              <w:rPr>
                <w:rFonts w:ascii="Times New Roman" w:eastAsia="Times New Roman" w:hAnsi="Times New Roman" w:cs="Times New Roman"/>
                <w:b/>
                <w:bCs/>
                <w:sz w:val="16"/>
                <w:szCs w:val="16"/>
                <w:lang w:val="en-IN" w:eastAsia="en-IN"/>
              </w:rPr>
              <w:t>Outlay</w:t>
            </w:r>
            <w:r w:rsidR="000719E9">
              <w:rPr>
                <w:rFonts w:ascii="Times New Roman" w:eastAsia="Times New Roman" w:hAnsi="Times New Roman" w:cs="Times New Roman"/>
                <w:b/>
                <w:bCs/>
                <w:sz w:val="16"/>
                <w:szCs w:val="16"/>
                <w:lang w:val="en-IN" w:eastAsia="en-IN"/>
              </w:rPr>
              <w:t xml:space="preserve"> </w:t>
            </w:r>
            <w:r w:rsidR="000719E9" w:rsidRPr="003D0617">
              <w:rPr>
                <w:rFonts w:ascii="Times New Roman" w:eastAsia="Times New Roman" w:hAnsi="Times New Roman" w:cs="Times New Roman"/>
                <w:b/>
                <w:bCs/>
                <w:sz w:val="16"/>
                <w:szCs w:val="16"/>
                <w:lang w:val="en-IN" w:eastAsia="en-IN"/>
              </w:rPr>
              <w:t>(Rs. lakh)</w:t>
            </w:r>
          </w:p>
        </w:tc>
      </w:tr>
      <w:tr w:rsidR="009240DD" w:rsidRPr="003D0617" w14:paraId="63012D31" w14:textId="77777777" w:rsidTr="003D0617">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56E3CB4" w14:textId="77777777" w:rsidR="009240DD" w:rsidRPr="003D0617" w:rsidRDefault="009240DD" w:rsidP="003D0617">
            <w:pPr>
              <w:widowControl/>
              <w:autoSpaceDE/>
              <w:autoSpaceDN/>
              <w:rPr>
                <w:rFonts w:ascii="Times New Roman" w:eastAsia="Times New Roman" w:hAnsi="Times New Roman" w:cs="Times New Roman"/>
                <w:b/>
                <w:bCs/>
                <w:sz w:val="16"/>
                <w:szCs w:val="16"/>
                <w:lang w:val="en-IN" w:eastAsia="en-IN"/>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111B9617" w14:textId="77777777" w:rsidR="009240DD" w:rsidRPr="003D0617" w:rsidRDefault="009240DD" w:rsidP="003D0617">
            <w:pPr>
              <w:widowControl/>
              <w:autoSpaceDE/>
              <w:autoSpaceDN/>
              <w:rPr>
                <w:rFonts w:ascii="Times New Roman" w:eastAsia="Times New Roman" w:hAnsi="Times New Roman" w:cs="Times New Roman"/>
                <w:b/>
                <w:bCs/>
                <w:sz w:val="16"/>
                <w:szCs w:val="16"/>
                <w:lang w:val="en-IN" w:eastAsia="en-IN"/>
              </w:rPr>
            </w:pPr>
          </w:p>
        </w:tc>
        <w:tc>
          <w:tcPr>
            <w:tcW w:w="1416" w:type="dxa"/>
            <w:tcBorders>
              <w:top w:val="nil"/>
              <w:left w:val="nil"/>
              <w:bottom w:val="single" w:sz="4" w:space="0" w:color="auto"/>
              <w:right w:val="single" w:sz="4" w:space="0" w:color="auto"/>
            </w:tcBorders>
            <w:noWrap/>
            <w:vAlign w:val="center"/>
            <w:hideMark/>
          </w:tcPr>
          <w:p w14:paraId="6A59BBE2"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1510" w:type="dxa"/>
            <w:tcBorders>
              <w:top w:val="nil"/>
              <w:left w:val="nil"/>
              <w:bottom w:val="single" w:sz="4" w:space="0" w:color="auto"/>
              <w:right w:val="single" w:sz="4" w:space="0" w:color="auto"/>
            </w:tcBorders>
            <w:noWrap/>
            <w:vAlign w:val="center"/>
            <w:hideMark/>
          </w:tcPr>
          <w:p w14:paraId="0F89AA8A" w14:textId="0AC29B13" w:rsidR="009240DD" w:rsidRPr="003D0617" w:rsidRDefault="000719E9"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Outlay</w:t>
            </w:r>
            <w:r>
              <w:rPr>
                <w:rFonts w:ascii="Times New Roman" w:eastAsia="Times New Roman" w:hAnsi="Times New Roman" w:cs="Times New Roman"/>
                <w:b/>
                <w:bCs/>
                <w:sz w:val="16"/>
                <w:szCs w:val="16"/>
                <w:lang w:val="en-IN" w:eastAsia="en-IN"/>
              </w:rPr>
              <w:t xml:space="preserve"> </w:t>
            </w:r>
            <w:r w:rsidRPr="003D0617">
              <w:rPr>
                <w:rFonts w:ascii="Times New Roman" w:eastAsia="Times New Roman" w:hAnsi="Times New Roman" w:cs="Times New Roman"/>
                <w:b/>
                <w:bCs/>
                <w:sz w:val="16"/>
                <w:szCs w:val="16"/>
                <w:lang w:val="en-IN" w:eastAsia="en-IN"/>
              </w:rPr>
              <w:t>(Rs. lakh)</w:t>
            </w:r>
          </w:p>
        </w:tc>
        <w:tc>
          <w:tcPr>
            <w:tcW w:w="1183" w:type="dxa"/>
            <w:tcBorders>
              <w:top w:val="nil"/>
              <w:left w:val="nil"/>
              <w:bottom w:val="single" w:sz="4" w:space="0" w:color="auto"/>
              <w:right w:val="single" w:sz="4" w:space="0" w:color="auto"/>
            </w:tcBorders>
            <w:noWrap/>
            <w:vAlign w:val="center"/>
            <w:hideMark/>
          </w:tcPr>
          <w:p w14:paraId="2F603704"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1119" w:type="dxa"/>
            <w:tcBorders>
              <w:top w:val="nil"/>
              <w:left w:val="nil"/>
              <w:bottom w:val="single" w:sz="4" w:space="0" w:color="auto"/>
              <w:right w:val="single" w:sz="4" w:space="0" w:color="auto"/>
            </w:tcBorders>
            <w:noWrap/>
            <w:vAlign w:val="center"/>
            <w:hideMark/>
          </w:tcPr>
          <w:p w14:paraId="192B67DA" w14:textId="018D77E2" w:rsidR="009240DD" w:rsidRPr="003D0617" w:rsidRDefault="000719E9"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Outlay</w:t>
            </w:r>
            <w:r>
              <w:rPr>
                <w:rFonts w:ascii="Times New Roman" w:eastAsia="Times New Roman" w:hAnsi="Times New Roman" w:cs="Times New Roman"/>
                <w:b/>
                <w:bCs/>
                <w:sz w:val="16"/>
                <w:szCs w:val="16"/>
                <w:lang w:val="en-IN" w:eastAsia="en-IN"/>
              </w:rPr>
              <w:t xml:space="preserve"> </w:t>
            </w:r>
            <w:r w:rsidRPr="003D0617">
              <w:rPr>
                <w:rFonts w:ascii="Times New Roman" w:eastAsia="Times New Roman" w:hAnsi="Times New Roman" w:cs="Times New Roman"/>
                <w:b/>
                <w:bCs/>
                <w:sz w:val="16"/>
                <w:szCs w:val="16"/>
                <w:lang w:val="en-IN" w:eastAsia="en-IN"/>
              </w:rPr>
              <w:t>(Rs. lakh)</w:t>
            </w:r>
          </w:p>
        </w:tc>
        <w:tc>
          <w:tcPr>
            <w:tcW w:w="931" w:type="dxa"/>
            <w:tcBorders>
              <w:top w:val="nil"/>
              <w:left w:val="nil"/>
              <w:bottom w:val="single" w:sz="4" w:space="0" w:color="auto"/>
              <w:right w:val="single" w:sz="4" w:space="0" w:color="auto"/>
            </w:tcBorders>
            <w:noWrap/>
            <w:vAlign w:val="center"/>
            <w:hideMark/>
          </w:tcPr>
          <w:p w14:paraId="313BD00B"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766" w:type="dxa"/>
            <w:tcBorders>
              <w:top w:val="nil"/>
              <w:left w:val="nil"/>
              <w:bottom w:val="single" w:sz="4" w:space="0" w:color="auto"/>
              <w:right w:val="single" w:sz="4" w:space="0" w:color="auto"/>
            </w:tcBorders>
            <w:noWrap/>
            <w:vAlign w:val="center"/>
            <w:hideMark/>
          </w:tcPr>
          <w:p w14:paraId="5EA8F229" w14:textId="711E21FC" w:rsidR="009240DD" w:rsidRPr="003D0617" w:rsidRDefault="000719E9"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Outlay</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25F09A1"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p>
        </w:tc>
      </w:tr>
      <w:tr w:rsidR="009240DD" w:rsidRPr="003D0617" w14:paraId="3E98DCCE"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3F2FAA7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w:t>
            </w:r>
          </w:p>
        </w:tc>
        <w:tc>
          <w:tcPr>
            <w:tcW w:w="1730" w:type="dxa"/>
            <w:tcBorders>
              <w:top w:val="nil"/>
              <w:left w:val="nil"/>
              <w:bottom w:val="single" w:sz="4" w:space="0" w:color="auto"/>
              <w:right w:val="single" w:sz="4" w:space="0" w:color="auto"/>
            </w:tcBorders>
            <w:vAlign w:val="center"/>
            <w:hideMark/>
          </w:tcPr>
          <w:p w14:paraId="22AC304A"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Andhra Pradesh</w:t>
            </w:r>
          </w:p>
        </w:tc>
        <w:tc>
          <w:tcPr>
            <w:tcW w:w="1416" w:type="dxa"/>
            <w:tcBorders>
              <w:top w:val="nil"/>
              <w:left w:val="nil"/>
              <w:bottom w:val="single" w:sz="4" w:space="0" w:color="auto"/>
              <w:right w:val="single" w:sz="4" w:space="0" w:color="auto"/>
            </w:tcBorders>
            <w:vAlign w:val="center"/>
            <w:hideMark/>
          </w:tcPr>
          <w:p w14:paraId="42C5472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22</w:t>
            </w:r>
          </w:p>
        </w:tc>
        <w:tc>
          <w:tcPr>
            <w:tcW w:w="1510" w:type="dxa"/>
            <w:tcBorders>
              <w:top w:val="nil"/>
              <w:left w:val="nil"/>
              <w:bottom w:val="single" w:sz="4" w:space="0" w:color="auto"/>
              <w:right w:val="single" w:sz="4" w:space="0" w:color="auto"/>
            </w:tcBorders>
            <w:vAlign w:val="center"/>
            <w:hideMark/>
          </w:tcPr>
          <w:p w14:paraId="254836FB"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165.00</w:t>
            </w:r>
          </w:p>
        </w:tc>
        <w:tc>
          <w:tcPr>
            <w:tcW w:w="1183" w:type="dxa"/>
            <w:tcBorders>
              <w:top w:val="nil"/>
              <w:left w:val="nil"/>
              <w:bottom w:val="single" w:sz="4" w:space="0" w:color="auto"/>
              <w:right w:val="single" w:sz="4" w:space="0" w:color="auto"/>
            </w:tcBorders>
            <w:vAlign w:val="center"/>
            <w:hideMark/>
          </w:tcPr>
          <w:p w14:paraId="5E72066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35</w:t>
            </w:r>
          </w:p>
        </w:tc>
        <w:tc>
          <w:tcPr>
            <w:tcW w:w="1119" w:type="dxa"/>
            <w:tcBorders>
              <w:top w:val="nil"/>
              <w:left w:val="nil"/>
              <w:bottom w:val="single" w:sz="4" w:space="0" w:color="auto"/>
              <w:right w:val="single" w:sz="4" w:space="0" w:color="auto"/>
            </w:tcBorders>
            <w:vAlign w:val="center"/>
            <w:hideMark/>
          </w:tcPr>
          <w:p w14:paraId="576CD21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65.80</w:t>
            </w:r>
          </w:p>
        </w:tc>
        <w:tc>
          <w:tcPr>
            <w:tcW w:w="931" w:type="dxa"/>
            <w:tcBorders>
              <w:top w:val="nil"/>
              <w:left w:val="nil"/>
              <w:bottom w:val="single" w:sz="4" w:space="0" w:color="auto"/>
              <w:right w:val="single" w:sz="4" w:space="0" w:color="auto"/>
            </w:tcBorders>
            <w:vAlign w:val="center"/>
            <w:hideMark/>
          </w:tcPr>
          <w:p w14:paraId="04C3D3E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17</w:t>
            </w:r>
          </w:p>
        </w:tc>
        <w:tc>
          <w:tcPr>
            <w:tcW w:w="766" w:type="dxa"/>
            <w:tcBorders>
              <w:top w:val="nil"/>
              <w:left w:val="nil"/>
              <w:bottom w:val="single" w:sz="4" w:space="0" w:color="auto"/>
              <w:right w:val="single" w:sz="4" w:space="0" w:color="auto"/>
            </w:tcBorders>
            <w:vAlign w:val="center"/>
            <w:hideMark/>
          </w:tcPr>
          <w:p w14:paraId="67A53D2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22.27</w:t>
            </w:r>
          </w:p>
        </w:tc>
        <w:tc>
          <w:tcPr>
            <w:tcW w:w="1180" w:type="dxa"/>
            <w:tcBorders>
              <w:top w:val="nil"/>
              <w:left w:val="nil"/>
              <w:bottom w:val="single" w:sz="4" w:space="0" w:color="auto"/>
              <w:right w:val="single" w:sz="4" w:space="0" w:color="auto"/>
            </w:tcBorders>
            <w:vAlign w:val="center"/>
            <w:hideMark/>
          </w:tcPr>
          <w:p w14:paraId="4928D5A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w w:val="105"/>
                <w:sz w:val="16"/>
                <w:szCs w:val="16"/>
                <w:lang w:eastAsia="en-IN"/>
              </w:rPr>
              <w:t>253.07</w:t>
            </w:r>
          </w:p>
        </w:tc>
      </w:tr>
      <w:tr w:rsidR="009240DD" w:rsidRPr="003D0617" w14:paraId="084A46E8"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095B97B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2</w:t>
            </w:r>
          </w:p>
        </w:tc>
        <w:tc>
          <w:tcPr>
            <w:tcW w:w="1730" w:type="dxa"/>
            <w:tcBorders>
              <w:top w:val="nil"/>
              <w:left w:val="nil"/>
              <w:bottom w:val="single" w:sz="4" w:space="0" w:color="auto"/>
              <w:right w:val="single" w:sz="4" w:space="0" w:color="auto"/>
            </w:tcBorders>
            <w:vAlign w:val="center"/>
            <w:hideMark/>
          </w:tcPr>
          <w:p w14:paraId="19D808E5"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Assam</w:t>
            </w:r>
          </w:p>
        </w:tc>
        <w:tc>
          <w:tcPr>
            <w:tcW w:w="1416" w:type="dxa"/>
            <w:tcBorders>
              <w:top w:val="nil"/>
              <w:left w:val="nil"/>
              <w:bottom w:val="single" w:sz="4" w:space="0" w:color="auto"/>
              <w:right w:val="single" w:sz="4" w:space="0" w:color="auto"/>
            </w:tcBorders>
            <w:vAlign w:val="center"/>
            <w:hideMark/>
          </w:tcPr>
          <w:p w14:paraId="0FDA02A0"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5</w:t>
            </w:r>
          </w:p>
        </w:tc>
        <w:tc>
          <w:tcPr>
            <w:tcW w:w="1510" w:type="dxa"/>
            <w:tcBorders>
              <w:top w:val="nil"/>
              <w:left w:val="nil"/>
              <w:bottom w:val="single" w:sz="4" w:space="0" w:color="auto"/>
              <w:right w:val="single" w:sz="4" w:space="0" w:color="auto"/>
            </w:tcBorders>
            <w:vAlign w:val="center"/>
            <w:hideMark/>
          </w:tcPr>
          <w:p w14:paraId="39A367E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37.50</w:t>
            </w:r>
          </w:p>
        </w:tc>
        <w:tc>
          <w:tcPr>
            <w:tcW w:w="1183" w:type="dxa"/>
            <w:tcBorders>
              <w:top w:val="nil"/>
              <w:left w:val="nil"/>
              <w:bottom w:val="single" w:sz="4" w:space="0" w:color="auto"/>
              <w:right w:val="single" w:sz="4" w:space="0" w:color="auto"/>
            </w:tcBorders>
            <w:vAlign w:val="center"/>
            <w:hideMark/>
          </w:tcPr>
          <w:p w14:paraId="4CD5D01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8</w:t>
            </w:r>
          </w:p>
        </w:tc>
        <w:tc>
          <w:tcPr>
            <w:tcW w:w="1119" w:type="dxa"/>
            <w:tcBorders>
              <w:top w:val="nil"/>
              <w:left w:val="nil"/>
              <w:bottom w:val="single" w:sz="4" w:space="0" w:color="auto"/>
              <w:right w:val="single" w:sz="4" w:space="0" w:color="auto"/>
            </w:tcBorders>
            <w:vAlign w:val="center"/>
            <w:hideMark/>
          </w:tcPr>
          <w:p w14:paraId="419D3E5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15.04</w:t>
            </w:r>
          </w:p>
        </w:tc>
        <w:tc>
          <w:tcPr>
            <w:tcW w:w="931" w:type="dxa"/>
            <w:tcBorders>
              <w:top w:val="nil"/>
              <w:left w:val="nil"/>
              <w:bottom w:val="single" w:sz="4" w:space="0" w:color="auto"/>
              <w:right w:val="single" w:sz="4" w:space="0" w:color="auto"/>
            </w:tcBorders>
            <w:vAlign w:val="center"/>
            <w:hideMark/>
          </w:tcPr>
          <w:p w14:paraId="486DD26B"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2</w:t>
            </w:r>
          </w:p>
        </w:tc>
        <w:tc>
          <w:tcPr>
            <w:tcW w:w="766" w:type="dxa"/>
            <w:tcBorders>
              <w:top w:val="nil"/>
              <w:left w:val="nil"/>
              <w:bottom w:val="single" w:sz="4" w:space="0" w:color="auto"/>
              <w:right w:val="single" w:sz="4" w:space="0" w:color="auto"/>
            </w:tcBorders>
            <w:vAlign w:val="center"/>
            <w:hideMark/>
          </w:tcPr>
          <w:p w14:paraId="382E36E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2.62</w:t>
            </w:r>
          </w:p>
        </w:tc>
        <w:tc>
          <w:tcPr>
            <w:tcW w:w="1180" w:type="dxa"/>
            <w:tcBorders>
              <w:top w:val="nil"/>
              <w:left w:val="nil"/>
              <w:bottom w:val="single" w:sz="4" w:space="0" w:color="auto"/>
              <w:right w:val="single" w:sz="4" w:space="0" w:color="auto"/>
            </w:tcBorders>
            <w:vAlign w:val="center"/>
            <w:hideMark/>
          </w:tcPr>
          <w:p w14:paraId="5FFD0233"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55.16</w:t>
            </w:r>
          </w:p>
        </w:tc>
      </w:tr>
      <w:tr w:rsidR="009240DD" w:rsidRPr="003D0617" w14:paraId="154F1696"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248EE6B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3</w:t>
            </w:r>
          </w:p>
        </w:tc>
        <w:tc>
          <w:tcPr>
            <w:tcW w:w="1730" w:type="dxa"/>
            <w:tcBorders>
              <w:top w:val="nil"/>
              <w:left w:val="nil"/>
              <w:bottom w:val="single" w:sz="4" w:space="0" w:color="auto"/>
              <w:right w:val="single" w:sz="4" w:space="0" w:color="auto"/>
            </w:tcBorders>
            <w:vAlign w:val="center"/>
            <w:hideMark/>
          </w:tcPr>
          <w:p w14:paraId="19367378"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Bihar</w:t>
            </w:r>
          </w:p>
        </w:tc>
        <w:tc>
          <w:tcPr>
            <w:tcW w:w="1416" w:type="dxa"/>
            <w:tcBorders>
              <w:top w:val="nil"/>
              <w:left w:val="nil"/>
              <w:bottom w:val="single" w:sz="4" w:space="0" w:color="auto"/>
              <w:right w:val="single" w:sz="4" w:space="0" w:color="auto"/>
            </w:tcBorders>
            <w:vAlign w:val="center"/>
            <w:hideMark/>
          </w:tcPr>
          <w:p w14:paraId="58F88CC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2</w:t>
            </w:r>
          </w:p>
        </w:tc>
        <w:tc>
          <w:tcPr>
            <w:tcW w:w="1510" w:type="dxa"/>
            <w:tcBorders>
              <w:top w:val="nil"/>
              <w:left w:val="nil"/>
              <w:bottom w:val="single" w:sz="4" w:space="0" w:color="auto"/>
              <w:right w:val="single" w:sz="4" w:space="0" w:color="auto"/>
            </w:tcBorders>
            <w:vAlign w:val="center"/>
            <w:hideMark/>
          </w:tcPr>
          <w:p w14:paraId="523D5B0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15.00</w:t>
            </w:r>
          </w:p>
        </w:tc>
        <w:tc>
          <w:tcPr>
            <w:tcW w:w="1183" w:type="dxa"/>
            <w:tcBorders>
              <w:top w:val="nil"/>
              <w:left w:val="nil"/>
              <w:bottom w:val="single" w:sz="4" w:space="0" w:color="auto"/>
              <w:right w:val="single" w:sz="4" w:space="0" w:color="auto"/>
            </w:tcBorders>
            <w:vAlign w:val="center"/>
            <w:hideMark/>
          </w:tcPr>
          <w:p w14:paraId="16D9DFE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40</w:t>
            </w:r>
          </w:p>
        </w:tc>
        <w:tc>
          <w:tcPr>
            <w:tcW w:w="1119" w:type="dxa"/>
            <w:tcBorders>
              <w:top w:val="nil"/>
              <w:left w:val="nil"/>
              <w:bottom w:val="single" w:sz="4" w:space="0" w:color="auto"/>
              <w:right w:val="single" w:sz="4" w:space="0" w:color="auto"/>
            </w:tcBorders>
            <w:vAlign w:val="center"/>
            <w:hideMark/>
          </w:tcPr>
          <w:p w14:paraId="3F6E876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75.20</w:t>
            </w:r>
          </w:p>
        </w:tc>
        <w:tc>
          <w:tcPr>
            <w:tcW w:w="931" w:type="dxa"/>
            <w:tcBorders>
              <w:top w:val="nil"/>
              <w:left w:val="nil"/>
              <w:bottom w:val="single" w:sz="4" w:space="0" w:color="auto"/>
              <w:right w:val="single" w:sz="4" w:space="0" w:color="auto"/>
            </w:tcBorders>
            <w:vAlign w:val="center"/>
            <w:hideMark/>
          </w:tcPr>
          <w:p w14:paraId="0E4CDA3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30</w:t>
            </w:r>
          </w:p>
        </w:tc>
        <w:tc>
          <w:tcPr>
            <w:tcW w:w="766" w:type="dxa"/>
            <w:tcBorders>
              <w:top w:val="nil"/>
              <w:left w:val="nil"/>
              <w:bottom w:val="single" w:sz="4" w:space="0" w:color="auto"/>
              <w:right w:val="single" w:sz="4" w:space="0" w:color="auto"/>
            </w:tcBorders>
            <w:vAlign w:val="center"/>
            <w:hideMark/>
          </w:tcPr>
          <w:p w14:paraId="355BAC5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39.30</w:t>
            </w:r>
          </w:p>
        </w:tc>
        <w:tc>
          <w:tcPr>
            <w:tcW w:w="1180" w:type="dxa"/>
            <w:tcBorders>
              <w:top w:val="nil"/>
              <w:left w:val="nil"/>
              <w:bottom w:val="single" w:sz="4" w:space="0" w:color="auto"/>
              <w:right w:val="single" w:sz="4" w:space="0" w:color="auto"/>
            </w:tcBorders>
            <w:vAlign w:val="center"/>
            <w:hideMark/>
          </w:tcPr>
          <w:p w14:paraId="18EE9ECE"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w w:val="105"/>
                <w:sz w:val="16"/>
                <w:szCs w:val="16"/>
                <w:lang w:eastAsia="en-IN"/>
              </w:rPr>
              <w:t>129.50</w:t>
            </w:r>
          </w:p>
        </w:tc>
      </w:tr>
      <w:tr w:rsidR="009240DD" w:rsidRPr="003D0617" w14:paraId="1CD18913"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1622327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4</w:t>
            </w:r>
          </w:p>
        </w:tc>
        <w:tc>
          <w:tcPr>
            <w:tcW w:w="1730" w:type="dxa"/>
            <w:tcBorders>
              <w:top w:val="nil"/>
              <w:left w:val="nil"/>
              <w:bottom w:val="single" w:sz="4" w:space="0" w:color="auto"/>
              <w:right w:val="single" w:sz="4" w:space="0" w:color="auto"/>
            </w:tcBorders>
            <w:vAlign w:val="center"/>
            <w:hideMark/>
          </w:tcPr>
          <w:p w14:paraId="38F7AF84"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 xml:space="preserve"> Himachal Pradesh</w:t>
            </w:r>
          </w:p>
        </w:tc>
        <w:tc>
          <w:tcPr>
            <w:tcW w:w="1416" w:type="dxa"/>
            <w:tcBorders>
              <w:top w:val="nil"/>
              <w:left w:val="nil"/>
              <w:bottom w:val="single" w:sz="4" w:space="0" w:color="auto"/>
              <w:right w:val="single" w:sz="4" w:space="0" w:color="auto"/>
            </w:tcBorders>
            <w:vAlign w:val="center"/>
            <w:hideMark/>
          </w:tcPr>
          <w:p w14:paraId="1115271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1</w:t>
            </w:r>
          </w:p>
        </w:tc>
        <w:tc>
          <w:tcPr>
            <w:tcW w:w="1510" w:type="dxa"/>
            <w:tcBorders>
              <w:top w:val="nil"/>
              <w:left w:val="nil"/>
              <w:bottom w:val="single" w:sz="4" w:space="0" w:color="auto"/>
              <w:right w:val="single" w:sz="4" w:space="0" w:color="auto"/>
            </w:tcBorders>
            <w:vAlign w:val="center"/>
            <w:hideMark/>
          </w:tcPr>
          <w:p w14:paraId="7389191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9.75</w:t>
            </w:r>
          </w:p>
        </w:tc>
        <w:tc>
          <w:tcPr>
            <w:tcW w:w="1183" w:type="dxa"/>
            <w:tcBorders>
              <w:top w:val="nil"/>
              <w:left w:val="nil"/>
              <w:bottom w:val="single" w:sz="4" w:space="0" w:color="auto"/>
              <w:right w:val="single" w:sz="4" w:space="0" w:color="auto"/>
            </w:tcBorders>
            <w:vAlign w:val="center"/>
            <w:hideMark/>
          </w:tcPr>
          <w:p w14:paraId="6D942D4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1</w:t>
            </w:r>
          </w:p>
        </w:tc>
        <w:tc>
          <w:tcPr>
            <w:tcW w:w="1119" w:type="dxa"/>
            <w:tcBorders>
              <w:top w:val="nil"/>
              <w:left w:val="nil"/>
              <w:bottom w:val="single" w:sz="4" w:space="0" w:color="auto"/>
              <w:right w:val="single" w:sz="4" w:space="0" w:color="auto"/>
            </w:tcBorders>
            <w:vAlign w:val="center"/>
            <w:hideMark/>
          </w:tcPr>
          <w:p w14:paraId="6899869B"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2.44</w:t>
            </w:r>
          </w:p>
        </w:tc>
        <w:tc>
          <w:tcPr>
            <w:tcW w:w="931" w:type="dxa"/>
            <w:tcBorders>
              <w:top w:val="nil"/>
              <w:left w:val="nil"/>
              <w:bottom w:val="single" w:sz="4" w:space="0" w:color="auto"/>
              <w:right w:val="single" w:sz="4" w:space="0" w:color="auto"/>
            </w:tcBorders>
            <w:vAlign w:val="center"/>
            <w:hideMark/>
          </w:tcPr>
          <w:p w14:paraId="64CDE0B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1</w:t>
            </w:r>
          </w:p>
        </w:tc>
        <w:tc>
          <w:tcPr>
            <w:tcW w:w="766" w:type="dxa"/>
            <w:tcBorders>
              <w:top w:val="nil"/>
              <w:left w:val="nil"/>
              <w:bottom w:val="single" w:sz="4" w:space="0" w:color="auto"/>
              <w:right w:val="single" w:sz="4" w:space="0" w:color="auto"/>
            </w:tcBorders>
            <w:vAlign w:val="center"/>
            <w:hideMark/>
          </w:tcPr>
          <w:p w14:paraId="4932C8B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10"/>
                <w:sz w:val="16"/>
                <w:szCs w:val="16"/>
                <w:lang w:eastAsia="en-IN"/>
              </w:rPr>
              <w:t>1.71</w:t>
            </w:r>
          </w:p>
        </w:tc>
        <w:tc>
          <w:tcPr>
            <w:tcW w:w="1180" w:type="dxa"/>
            <w:tcBorders>
              <w:top w:val="nil"/>
              <w:left w:val="nil"/>
              <w:bottom w:val="single" w:sz="4" w:space="0" w:color="auto"/>
              <w:right w:val="single" w:sz="4" w:space="0" w:color="auto"/>
            </w:tcBorders>
            <w:vAlign w:val="center"/>
            <w:hideMark/>
          </w:tcPr>
          <w:p w14:paraId="3C4ACE1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13.90</w:t>
            </w:r>
          </w:p>
        </w:tc>
      </w:tr>
      <w:tr w:rsidR="009240DD" w:rsidRPr="003D0617" w14:paraId="7217BC1A"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2D84584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5</w:t>
            </w:r>
          </w:p>
        </w:tc>
        <w:tc>
          <w:tcPr>
            <w:tcW w:w="1730" w:type="dxa"/>
            <w:tcBorders>
              <w:top w:val="nil"/>
              <w:left w:val="nil"/>
              <w:bottom w:val="single" w:sz="4" w:space="0" w:color="auto"/>
              <w:right w:val="single" w:sz="4" w:space="0" w:color="auto"/>
            </w:tcBorders>
            <w:vAlign w:val="center"/>
            <w:hideMark/>
          </w:tcPr>
          <w:p w14:paraId="493B3C03"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Jammu and Kashmir</w:t>
            </w:r>
          </w:p>
        </w:tc>
        <w:tc>
          <w:tcPr>
            <w:tcW w:w="1416" w:type="dxa"/>
            <w:tcBorders>
              <w:top w:val="nil"/>
              <w:left w:val="nil"/>
              <w:bottom w:val="single" w:sz="4" w:space="0" w:color="auto"/>
              <w:right w:val="single" w:sz="4" w:space="0" w:color="auto"/>
            </w:tcBorders>
            <w:vAlign w:val="center"/>
            <w:hideMark/>
          </w:tcPr>
          <w:p w14:paraId="007A1CFB"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3</w:t>
            </w:r>
          </w:p>
        </w:tc>
        <w:tc>
          <w:tcPr>
            <w:tcW w:w="1510" w:type="dxa"/>
            <w:tcBorders>
              <w:top w:val="nil"/>
              <w:left w:val="nil"/>
              <w:bottom w:val="single" w:sz="4" w:space="0" w:color="auto"/>
              <w:right w:val="single" w:sz="4" w:space="0" w:color="auto"/>
            </w:tcBorders>
            <w:vAlign w:val="center"/>
            <w:hideMark/>
          </w:tcPr>
          <w:p w14:paraId="67B66D2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29.25</w:t>
            </w:r>
          </w:p>
        </w:tc>
        <w:tc>
          <w:tcPr>
            <w:tcW w:w="1183" w:type="dxa"/>
            <w:tcBorders>
              <w:top w:val="nil"/>
              <w:left w:val="nil"/>
              <w:bottom w:val="single" w:sz="4" w:space="0" w:color="auto"/>
              <w:right w:val="single" w:sz="4" w:space="0" w:color="auto"/>
            </w:tcBorders>
            <w:vAlign w:val="center"/>
            <w:hideMark/>
          </w:tcPr>
          <w:p w14:paraId="5C862BD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7</w:t>
            </w:r>
          </w:p>
        </w:tc>
        <w:tc>
          <w:tcPr>
            <w:tcW w:w="1119" w:type="dxa"/>
            <w:tcBorders>
              <w:top w:val="nil"/>
              <w:left w:val="nil"/>
              <w:bottom w:val="single" w:sz="4" w:space="0" w:color="auto"/>
              <w:right w:val="single" w:sz="4" w:space="0" w:color="auto"/>
            </w:tcBorders>
            <w:vAlign w:val="center"/>
            <w:hideMark/>
          </w:tcPr>
          <w:p w14:paraId="224C9EA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17.08</w:t>
            </w:r>
          </w:p>
        </w:tc>
        <w:tc>
          <w:tcPr>
            <w:tcW w:w="931" w:type="dxa"/>
            <w:tcBorders>
              <w:top w:val="nil"/>
              <w:left w:val="nil"/>
              <w:bottom w:val="single" w:sz="4" w:space="0" w:color="auto"/>
              <w:right w:val="single" w:sz="4" w:space="0" w:color="auto"/>
            </w:tcBorders>
            <w:vAlign w:val="center"/>
            <w:hideMark/>
          </w:tcPr>
          <w:p w14:paraId="706FA52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12</w:t>
            </w:r>
          </w:p>
        </w:tc>
        <w:tc>
          <w:tcPr>
            <w:tcW w:w="766" w:type="dxa"/>
            <w:tcBorders>
              <w:top w:val="nil"/>
              <w:left w:val="nil"/>
              <w:bottom w:val="single" w:sz="4" w:space="0" w:color="auto"/>
              <w:right w:val="single" w:sz="4" w:space="0" w:color="auto"/>
            </w:tcBorders>
            <w:vAlign w:val="center"/>
            <w:hideMark/>
          </w:tcPr>
          <w:p w14:paraId="061F3790"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20.52</w:t>
            </w:r>
          </w:p>
        </w:tc>
        <w:tc>
          <w:tcPr>
            <w:tcW w:w="1180" w:type="dxa"/>
            <w:tcBorders>
              <w:top w:val="nil"/>
              <w:left w:val="nil"/>
              <w:bottom w:val="single" w:sz="4" w:space="0" w:color="auto"/>
              <w:right w:val="single" w:sz="4" w:space="0" w:color="auto"/>
            </w:tcBorders>
            <w:vAlign w:val="center"/>
            <w:hideMark/>
          </w:tcPr>
          <w:p w14:paraId="76A34EE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66.85</w:t>
            </w:r>
          </w:p>
        </w:tc>
      </w:tr>
      <w:tr w:rsidR="009240DD" w:rsidRPr="003D0617" w14:paraId="5B2F03F1"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139821C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6</w:t>
            </w:r>
          </w:p>
        </w:tc>
        <w:tc>
          <w:tcPr>
            <w:tcW w:w="1730" w:type="dxa"/>
            <w:tcBorders>
              <w:top w:val="nil"/>
              <w:left w:val="nil"/>
              <w:bottom w:val="single" w:sz="4" w:space="0" w:color="auto"/>
              <w:right w:val="single" w:sz="4" w:space="0" w:color="auto"/>
            </w:tcBorders>
            <w:vAlign w:val="center"/>
            <w:hideMark/>
          </w:tcPr>
          <w:p w14:paraId="4E541A78"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Kerala</w:t>
            </w:r>
          </w:p>
        </w:tc>
        <w:tc>
          <w:tcPr>
            <w:tcW w:w="1416" w:type="dxa"/>
            <w:tcBorders>
              <w:top w:val="nil"/>
              <w:left w:val="nil"/>
              <w:bottom w:val="single" w:sz="4" w:space="0" w:color="auto"/>
              <w:right w:val="single" w:sz="4" w:space="0" w:color="auto"/>
            </w:tcBorders>
            <w:vAlign w:val="center"/>
            <w:hideMark/>
          </w:tcPr>
          <w:p w14:paraId="0B884543"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2</w:t>
            </w:r>
          </w:p>
        </w:tc>
        <w:tc>
          <w:tcPr>
            <w:tcW w:w="1510" w:type="dxa"/>
            <w:tcBorders>
              <w:top w:val="nil"/>
              <w:left w:val="nil"/>
              <w:bottom w:val="single" w:sz="4" w:space="0" w:color="auto"/>
              <w:right w:val="single" w:sz="4" w:space="0" w:color="auto"/>
            </w:tcBorders>
            <w:vAlign w:val="center"/>
            <w:hideMark/>
          </w:tcPr>
          <w:p w14:paraId="05D5E2C0"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15.00</w:t>
            </w:r>
          </w:p>
        </w:tc>
        <w:tc>
          <w:tcPr>
            <w:tcW w:w="1183" w:type="dxa"/>
            <w:tcBorders>
              <w:top w:val="nil"/>
              <w:left w:val="nil"/>
              <w:bottom w:val="single" w:sz="4" w:space="0" w:color="auto"/>
              <w:right w:val="single" w:sz="4" w:space="0" w:color="auto"/>
            </w:tcBorders>
            <w:vAlign w:val="center"/>
            <w:hideMark/>
          </w:tcPr>
          <w:p w14:paraId="7968973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7</w:t>
            </w:r>
          </w:p>
        </w:tc>
        <w:tc>
          <w:tcPr>
            <w:tcW w:w="1119" w:type="dxa"/>
            <w:tcBorders>
              <w:top w:val="nil"/>
              <w:left w:val="nil"/>
              <w:bottom w:val="single" w:sz="4" w:space="0" w:color="auto"/>
              <w:right w:val="single" w:sz="4" w:space="0" w:color="auto"/>
            </w:tcBorders>
            <w:vAlign w:val="center"/>
            <w:hideMark/>
          </w:tcPr>
          <w:p w14:paraId="3C7D42E3"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13.16</w:t>
            </w:r>
          </w:p>
        </w:tc>
        <w:tc>
          <w:tcPr>
            <w:tcW w:w="931" w:type="dxa"/>
            <w:tcBorders>
              <w:top w:val="nil"/>
              <w:left w:val="nil"/>
              <w:bottom w:val="single" w:sz="4" w:space="0" w:color="auto"/>
              <w:right w:val="single" w:sz="4" w:space="0" w:color="auto"/>
            </w:tcBorders>
            <w:vAlign w:val="center"/>
            <w:hideMark/>
          </w:tcPr>
          <w:p w14:paraId="2C7BE3B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17</w:t>
            </w:r>
          </w:p>
        </w:tc>
        <w:tc>
          <w:tcPr>
            <w:tcW w:w="766" w:type="dxa"/>
            <w:tcBorders>
              <w:top w:val="nil"/>
              <w:left w:val="nil"/>
              <w:bottom w:val="single" w:sz="4" w:space="0" w:color="auto"/>
              <w:right w:val="single" w:sz="4" w:space="0" w:color="auto"/>
            </w:tcBorders>
            <w:vAlign w:val="center"/>
            <w:hideMark/>
          </w:tcPr>
          <w:p w14:paraId="27DAE65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22.27</w:t>
            </w:r>
          </w:p>
        </w:tc>
        <w:tc>
          <w:tcPr>
            <w:tcW w:w="1180" w:type="dxa"/>
            <w:tcBorders>
              <w:top w:val="nil"/>
              <w:left w:val="nil"/>
              <w:bottom w:val="single" w:sz="4" w:space="0" w:color="auto"/>
              <w:right w:val="single" w:sz="4" w:space="0" w:color="auto"/>
            </w:tcBorders>
            <w:vAlign w:val="center"/>
            <w:hideMark/>
          </w:tcPr>
          <w:p w14:paraId="13C3D780"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50.43</w:t>
            </w:r>
          </w:p>
        </w:tc>
      </w:tr>
      <w:tr w:rsidR="009240DD" w:rsidRPr="003D0617" w14:paraId="4A3384D3"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35B7287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7</w:t>
            </w:r>
          </w:p>
        </w:tc>
        <w:tc>
          <w:tcPr>
            <w:tcW w:w="1730" w:type="dxa"/>
            <w:tcBorders>
              <w:top w:val="nil"/>
              <w:left w:val="nil"/>
              <w:bottom w:val="single" w:sz="4" w:space="0" w:color="auto"/>
              <w:right w:val="single" w:sz="4" w:space="0" w:color="auto"/>
            </w:tcBorders>
            <w:vAlign w:val="center"/>
            <w:hideMark/>
          </w:tcPr>
          <w:p w14:paraId="4E9836FE"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Manipur</w:t>
            </w:r>
          </w:p>
        </w:tc>
        <w:tc>
          <w:tcPr>
            <w:tcW w:w="1416" w:type="dxa"/>
            <w:tcBorders>
              <w:top w:val="nil"/>
              <w:left w:val="nil"/>
              <w:bottom w:val="single" w:sz="4" w:space="0" w:color="auto"/>
              <w:right w:val="single" w:sz="4" w:space="0" w:color="auto"/>
            </w:tcBorders>
            <w:vAlign w:val="center"/>
            <w:hideMark/>
          </w:tcPr>
          <w:p w14:paraId="40829F5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510" w:type="dxa"/>
            <w:tcBorders>
              <w:top w:val="nil"/>
              <w:left w:val="nil"/>
              <w:bottom w:val="single" w:sz="4" w:space="0" w:color="auto"/>
              <w:right w:val="single" w:sz="4" w:space="0" w:color="auto"/>
            </w:tcBorders>
            <w:vAlign w:val="center"/>
            <w:hideMark/>
          </w:tcPr>
          <w:p w14:paraId="6E27AA1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3" w:type="dxa"/>
            <w:tcBorders>
              <w:top w:val="nil"/>
              <w:left w:val="nil"/>
              <w:bottom w:val="single" w:sz="4" w:space="0" w:color="auto"/>
              <w:right w:val="single" w:sz="4" w:space="0" w:color="auto"/>
            </w:tcBorders>
            <w:vAlign w:val="center"/>
            <w:hideMark/>
          </w:tcPr>
          <w:p w14:paraId="02B60EC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1</w:t>
            </w:r>
          </w:p>
        </w:tc>
        <w:tc>
          <w:tcPr>
            <w:tcW w:w="1119" w:type="dxa"/>
            <w:tcBorders>
              <w:top w:val="nil"/>
              <w:left w:val="nil"/>
              <w:bottom w:val="single" w:sz="4" w:space="0" w:color="auto"/>
              <w:right w:val="single" w:sz="4" w:space="0" w:color="auto"/>
            </w:tcBorders>
            <w:vAlign w:val="center"/>
            <w:hideMark/>
          </w:tcPr>
          <w:p w14:paraId="1D60AB1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2.44</w:t>
            </w:r>
          </w:p>
        </w:tc>
        <w:tc>
          <w:tcPr>
            <w:tcW w:w="931" w:type="dxa"/>
            <w:tcBorders>
              <w:top w:val="nil"/>
              <w:left w:val="nil"/>
              <w:bottom w:val="single" w:sz="4" w:space="0" w:color="auto"/>
              <w:right w:val="single" w:sz="4" w:space="0" w:color="auto"/>
            </w:tcBorders>
            <w:vAlign w:val="center"/>
            <w:hideMark/>
          </w:tcPr>
          <w:p w14:paraId="2090C5A3"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2</w:t>
            </w:r>
          </w:p>
        </w:tc>
        <w:tc>
          <w:tcPr>
            <w:tcW w:w="766" w:type="dxa"/>
            <w:tcBorders>
              <w:top w:val="nil"/>
              <w:left w:val="nil"/>
              <w:bottom w:val="single" w:sz="4" w:space="0" w:color="auto"/>
              <w:right w:val="single" w:sz="4" w:space="0" w:color="auto"/>
            </w:tcBorders>
            <w:vAlign w:val="center"/>
            <w:hideMark/>
          </w:tcPr>
          <w:p w14:paraId="6CFAC9B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3.42</w:t>
            </w:r>
          </w:p>
        </w:tc>
        <w:tc>
          <w:tcPr>
            <w:tcW w:w="1180" w:type="dxa"/>
            <w:tcBorders>
              <w:top w:val="nil"/>
              <w:left w:val="nil"/>
              <w:bottom w:val="single" w:sz="4" w:space="0" w:color="auto"/>
              <w:right w:val="single" w:sz="4" w:space="0" w:color="auto"/>
            </w:tcBorders>
            <w:vAlign w:val="center"/>
            <w:hideMark/>
          </w:tcPr>
          <w:p w14:paraId="6C1A5B7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5.86</w:t>
            </w:r>
          </w:p>
        </w:tc>
      </w:tr>
      <w:tr w:rsidR="009240DD" w:rsidRPr="003D0617" w14:paraId="4C07FA4D"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357B6D1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1730" w:type="dxa"/>
            <w:tcBorders>
              <w:top w:val="nil"/>
              <w:left w:val="nil"/>
              <w:bottom w:val="single" w:sz="4" w:space="0" w:color="auto"/>
              <w:right w:val="single" w:sz="4" w:space="0" w:color="auto"/>
            </w:tcBorders>
            <w:vAlign w:val="center"/>
            <w:hideMark/>
          </w:tcPr>
          <w:p w14:paraId="5B14EE69"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Madhya Pradesh</w:t>
            </w:r>
          </w:p>
        </w:tc>
        <w:tc>
          <w:tcPr>
            <w:tcW w:w="1416" w:type="dxa"/>
            <w:tcBorders>
              <w:top w:val="nil"/>
              <w:left w:val="nil"/>
              <w:bottom w:val="single" w:sz="4" w:space="0" w:color="auto"/>
              <w:right w:val="single" w:sz="4" w:space="0" w:color="auto"/>
            </w:tcBorders>
            <w:vAlign w:val="center"/>
            <w:hideMark/>
          </w:tcPr>
          <w:p w14:paraId="4D0B10EE"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2</w:t>
            </w:r>
          </w:p>
        </w:tc>
        <w:tc>
          <w:tcPr>
            <w:tcW w:w="1510" w:type="dxa"/>
            <w:tcBorders>
              <w:top w:val="nil"/>
              <w:left w:val="nil"/>
              <w:bottom w:val="single" w:sz="4" w:space="0" w:color="auto"/>
              <w:right w:val="single" w:sz="4" w:space="0" w:color="auto"/>
            </w:tcBorders>
            <w:vAlign w:val="center"/>
            <w:hideMark/>
          </w:tcPr>
          <w:p w14:paraId="3C954BAF"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15.00</w:t>
            </w:r>
          </w:p>
        </w:tc>
        <w:tc>
          <w:tcPr>
            <w:tcW w:w="1183" w:type="dxa"/>
            <w:tcBorders>
              <w:top w:val="nil"/>
              <w:left w:val="nil"/>
              <w:bottom w:val="single" w:sz="4" w:space="0" w:color="auto"/>
              <w:right w:val="single" w:sz="4" w:space="0" w:color="auto"/>
            </w:tcBorders>
            <w:vAlign w:val="center"/>
            <w:hideMark/>
          </w:tcPr>
          <w:p w14:paraId="46854E8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17</w:t>
            </w:r>
          </w:p>
        </w:tc>
        <w:tc>
          <w:tcPr>
            <w:tcW w:w="1119" w:type="dxa"/>
            <w:tcBorders>
              <w:top w:val="nil"/>
              <w:left w:val="nil"/>
              <w:bottom w:val="single" w:sz="4" w:space="0" w:color="auto"/>
              <w:right w:val="single" w:sz="4" w:space="0" w:color="auto"/>
            </w:tcBorders>
            <w:vAlign w:val="center"/>
            <w:hideMark/>
          </w:tcPr>
          <w:p w14:paraId="032204E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31.96</w:t>
            </w:r>
          </w:p>
        </w:tc>
        <w:tc>
          <w:tcPr>
            <w:tcW w:w="931" w:type="dxa"/>
            <w:tcBorders>
              <w:top w:val="nil"/>
              <w:left w:val="nil"/>
              <w:bottom w:val="single" w:sz="4" w:space="0" w:color="auto"/>
              <w:right w:val="single" w:sz="4" w:space="0" w:color="auto"/>
            </w:tcBorders>
            <w:vAlign w:val="center"/>
            <w:hideMark/>
          </w:tcPr>
          <w:p w14:paraId="4B2301C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4</w:t>
            </w:r>
          </w:p>
        </w:tc>
        <w:tc>
          <w:tcPr>
            <w:tcW w:w="766" w:type="dxa"/>
            <w:tcBorders>
              <w:top w:val="nil"/>
              <w:left w:val="nil"/>
              <w:bottom w:val="single" w:sz="4" w:space="0" w:color="auto"/>
              <w:right w:val="single" w:sz="4" w:space="0" w:color="auto"/>
            </w:tcBorders>
            <w:vAlign w:val="center"/>
            <w:hideMark/>
          </w:tcPr>
          <w:p w14:paraId="19085D2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5.24</w:t>
            </w:r>
          </w:p>
        </w:tc>
        <w:tc>
          <w:tcPr>
            <w:tcW w:w="1180" w:type="dxa"/>
            <w:tcBorders>
              <w:top w:val="nil"/>
              <w:left w:val="nil"/>
              <w:bottom w:val="single" w:sz="4" w:space="0" w:color="auto"/>
              <w:right w:val="single" w:sz="4" w:space="0" w:color="auto"/>
            </w:tcBorders>
            <w:vAlign w:val="center"/>
            <w:hideMark/>
          </w:tcPr>
          <w:p w14:paraId="70E9950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52.20</w:t>
            </w:r>
          </w:p>
        </w:tc>
      </w:tr>
      <w:tr w:rsidR="009240DD" w:rsidRPr="003D0617" w14:paraId="3BD8527E"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691A291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9</w:t>
            </w:r>
          </w:p>
        </w:tc>
        <w:tc>
          <w:tcPr>
            <w:tcW w:w="1730" w:type="dxa"/>
            <w:tcBorders>
              <w:top w:val="nil"/>
              <w:left w:val="nil"/>
              <w:bottom w:val="single" w:sz="4" w:space="0" w:color="auto"/>
              <w:right w:val="single" w:sz="4" w:space="0" w:color="auto"/>
            </w:tcBorders>
            <w:vAlign w:val="center"/>
            <w:hideMark/>
          </w:tcPr>
          <w:p w14:paraId="2BA69439"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 xml:space="preserve"> Meghalaya</w:t>
            </w:r>
          </w:p>
        </w:tc>
        <w:tc>
          <w:tcPr>
            <w:tcW w:w="1416" w:type="dxa"/>
            <w:tcBorders>
              <w:top w:val="nil"/>
              <w:left w:val="nil"/>
              <w:bottom w:val="single" w:sz="4" w:space="0" w:color="auto"/>
              <w:right w:val="single" w:sz="4" w:space="0" w:color="auto"/>
            </w:tcBorders>
            <w:vAlign w:val="center"/>
            <w:hideMark/>
          </w:tcPr>
          <w:p w14:paraId="30910BC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 -</w:t>
            </w:r>
          </w:p>
        </w:tc>
        <w:tc>
          <w:tcPr>
            <w:tcW w:w="1510" w:type="dxa"/>
            <w:tcBorders>
              <w:top w:val="nil"/>
              <w:left w:val="nil"/>
              <w:bottom w:val="single" w:sz="4" w:space="0" w:color="auto"/>
              <w:right w:val="single" w:sz="4" w:space="0" w:color="auto"/>
            </w:tcBorders>
            <w:vAlign w:val="center"/>
            <w:hideMark/>
          </w:tcPr>
          <w:p w14:paraId="477D863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3" w:type="dxa"/>
            <w:tcBorders>
              <w:top w:val="nil"/>
              <w:left w:val="nil"/>
              <w:bottom w:val="single" w:sz="4" w:space="0" w:color="auto"/>
              <w:right w:val="single" w:sz="4" w:space="0" w:color="auto"/>
            </w:tcBorders>
            <w:vAlign w:val="center"/>
            <w:hideMark/>
          </w:tcPr>
          <w:p w14:paraId="3591E8C8"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19" w:type="dxa"/>
            <w:tcBorders>
              <w:top w:val="nil"/>
              <w:left w:val="nil"/>
              <w:bottom w:val="single" w:sz="4" w:space="0" w:color="auto"/>
              <w:right w:val="single" w:sz="4" w:space="0" w:color="auto"/>
            </w:tcBorders>
            <w:vAlign w:val="center"/>
            <w:hideMark/>
          </w:tcPr>
          <w:p w14:paraId="399C187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931" w:type="dxa"/>
            <w:tcBorders>
              <w:top w:val="nil"/>
              <w:left w:val="nil"/>
              <w:bottom w:val="single" w:sz="4" w:space="0" w:color="auto"/>
              <w:right w:val="single" w:sz="4" w:space="0" w:color="auto"/>
            </w:tcBorders>
            <w:vAlign w:val="center"/>
            <w:hideMark/>
          </w:tcPr>
          <w:p w14:paraId="3463AF4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766" w:type="dxa"/>
            <w:tcBorders>
              <w:top w:val="nil"/>
              <w:left w:val="nil"/>
              <w:bottom w:val="single" w:sz="4" w:space="0" w:color="auto"/>
              <w:right w:val="single" w:sz="4" w:space="0" w:color="auto"/>
            </w:tcBorders>
            <w:vAlign w:val="center"/>
            <w:hideMark/>
          </w:tcPr>
          <w:p w14:paraId="6F48F28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0" w:type="dxa"/>
            <w:tcBorders>
              <w:top w:val="nil"/>
              <w:left w:val="nil"/>
              <w:bottom w:val="single" w:sz="4" w:space="0" w:color="auto"/>
              <w:right w:val="single" w:sz="4" w:space="0" w:color="auto"/>
            </w:tcBorders>
            <w:vAlign w:val="center"/>
            <w:hideMark/>
          </w:tcPr>
          <w:p w14:paraId="5C8D829B"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r>
      <w:tr w:rsidR="009240DD" w:rsidRPr="003D0617" w14:paraId="0F389EE3"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74E191F9"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10</w:t>
            </w:r>
          </w:p>
        </w:tc>
        <w:tc>
          <w:tcPr>
            <w:tcW w:w="1730" w:type="dxa"/>
            <w:tcBorders>
              <w:top w:val="nil"/>
              <w:left w:val="nil"/>
              <w:bottom w:val="single" w:sz="4" w:space="0" w:color="auto"/>
              <w:right w:val="single" w:sz="4" w:space="0" w:color="auto"/>
            </w:tcBorders>
            <w:vAlign w:val="center"/>
            <w:hideMark/>
          </w:tcPr>
          <w:p w14:paraId="0CA9F45F"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Nagaland</w:t>
            </w:r>
          </w:p>
        </w:tc>
        <w:tc>
          <w:tcPr>
            <w:tcW w:w="1416" w:type="dxa"/>
            <w:tcBorders>
              <w:top w:val="nil"/>
              <w:left w:val="nil"/>
              <w:bottom w:val="single" w:sz="4" w:space="0" w:color="auto"/>
              <w:right w:val="single" w:sz="4" w:space="0" w:color="auto"/>
            </w:tcBorders>
            <w:vAlign w:val="center"/>
            <w:hideMark/>
          </w:tcPr>
          <w:p w14:paraId="6F109E2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510" w:type="dxa"/>
            <w:tcBorders>
              <w:top w:val="nil"/>
              <w:left w:val="nil"/>
              <w:bottom w:val="single" w:sz="4" w:space="0" w:color="auto"/>
              <w:right w:val="single" w:sz="4" w:space="0" w:color="auto"/>
            </w:tcBorders>
            <w:vAlign w:val="center"/>
            <w:hideMark/>
          </w:tcPr>
          <w:p w14:paraId="6B9110FE"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3" w:type="dxa"/>
            <w:tcBorders>
              <w:top w:val="nil"/>
              <w:left w:val="nil"/>
              <w:bottom w:val="single" w:sz="4" w:space="0" w:color="auto"/>
              <w:right w:val="single" w:sz="4" w:space="0" w:color="auto"/>
            </w:tcBorders>
            <w:vAlign w:val="center"/>
            <w:hideMark/>
          </w:tcPr>
          <w:p w14:paraId="3745C8C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2</w:t>
            </w:r>
          </w:p>
        </w:tc>
        <w:tc>
          <w:tcPr>
            <w:tcW w:w="1119" w:type="dxa"/>
            <w:tcBorders>
              <w:top w:val="nil"/>
              <w:left w:val="nil"/>
              <w:bottom w:val="single" w:sz="4" w:space="0" w:color="auto"/>
              <w:right w:val="single" w:sz="4" w:space="0" w:color="auto"/>
            </w:tcBorders>
            <w:vAlign w:val="center"/>
            <w:hideMark/>
          </w:tcPr>
          <w:p w14:paraId="0B3522F0"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4.88</w:t>
            </w:r>
          </w:p>
        </w:tc>
        <w:tc>
          <w:tcPr>
            <w:tcW w:w="931" w:type="dxa"/>
            <w:tcBorders>
              <w:top w:val="nil"/>
              <w:left w:val="nil"/>
              <w:bottom w:val="single" w:sz="4" w:space="0" w:color="auto"/>
              <w:right w:val="single" w:sz="4" w:space="0" w:color="auto"/>
            </w:tcBorders>
            <w:vAlign w:val="center"/>
            <w:hideMark/>
          </w:tcPr>
          <w:p w14:paraId="108A091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1</w:t>
            </w:r>
          </w:p>
        </w:tc>
        <w:tc>
          <w:tcPr>
            <w:tcW w:w="766" w:type="dxa"/>
            <w:tcBorders>
              <w:top w:val="nil"/>
              <w:left w:val="nil"/>
              <w:bottom w:val="single" w:sz="4" w:space="0" w:color="auto"/>
              <w:right w:val="single" w:sz="4" w:space="0" w:color="auto"/>
            </w:tcBorders>
            <w:vAlign w:val="center"/>
            <w:hideMark/>
          </w:tcPr>
          <w:p w14:paraId="1A8B57C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1.71</w:t>
            </w:r>
          </w:p>
        </w:tc>
        <w:tc>
          <w:tcPr>
            <w:tcW w:w="1180" w:type="dxa"/>
            <w:tcBorders>
              <w:top w:val="nil"/>
              <w:left w:val="nil"/>
              <w:bottom w:val="single" w:sz="4" w:space="0" w:color="auto"/>
              <w:right w:val="single" w:sz="4" w:space="0" w:color="auto"/>
            </w:tcBorders>
            <w:vAlign w:val="center"/>
            <w:hideMark/>
          </w:tcPr>
          <w:p w14:paraId="6EB41FE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6.59</w:t>
            </w:r>
          </w:p>
        </w:tc>
      </w:tr>
      <w:tr w:rsidR="009240DD" w:rsidRPr="003D0617" w14:paraId="329C8099"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0A342656"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11</w:t>
            </w:r>
          </w:p>
        </w:tc>
        <w:tc>
          <w:tcPr>
            <w:tcW w:w="1730" w:type="dxa"/>
            <w:tcBorders>
              <w:top w:val="nil"/>
              <w:left w:val="nil"/>
              <w:bottom w:val="single" w:sz="4" w:space="0" w:color="auto"/>
              <w:right w:val="single" w:sz="4" w:space="0" w:color="auto"/>
            </w:tcBorders>
            <w:vAlign w:val="center"/>
            <w:hideMark/>
          </w:tcPr>
          <w:p w14:paraId="0DAF69BE"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xml:space="preserve"> Orissa</w:t>
            </w:r>
          </w:p>
        </w:tc>
        <w:tc>
          <w:tcPr>
            <w:tcW w:w="1416" w:type="dxa"/>
            <w:tcBorders>
              <w:top w:val="nil"/>
              <w:left w:val="nil"/>
              <w:bottom w:val="single" w:sz="4" w:space="0" w:color="auto"/>
              <w:right w:val="single" w:sz="4" w:space="0" w:color="auto"/>
            </w:tcBorders>
            <w:vAlign w:val="center"/>
            <w:hideMark/>
          </w:tcPr>
          <w:p w14:paraId="1D784FD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2</w:t>
            </w:r>
          </w:p>
        </w:tc>
        <w:tc>
          <w:tcPr>
            <w:tcW w:w="1510" w:type="dxa"/>
            <w:tcBorders>
              <w:top w:val="nil"/>
              <w:left w:val="nil"/>
              <w:bottom w:val="single" w:sz="4" w:space="0" w:color="auto"/>
              <w:right w:val="single" w:sz="4" w:space="0" w:color="auto"/>
            </w:tcBorders>
            <w:vAlign w:val="center"/>
            <w:hideMark/>
          </w:tcPr>
          <w:p w14:paraId="2B9C300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15.00</w:t>
            </w:r>
          </w:p>
        </w:tc>
        <w:tc>
          <w:tcPr>
            <w:tcW w:w="1183" w:type="dxa"/>
            <w:tcBorders>
              <w:top w:val="nil"/>
              <w:left w:val="nil"/>
              <w:bottom w:val="single" w:sz="4" w:space="0" w:color="auto"/>
              <w:right w:val="single" w:sz="4" w:space="0" w:color="auto"/>
            </w:tcBorders>
            <w:vAlign w:val="center"/>
            <w:hideMark/>
          </w:tcPr>
          <w:p w14:paraId="21EAF0C8"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12</w:t>
            </w:r>
          </w:p>
        </w:tc>
        <w:tc>
          <w:tcPr>
            <w:tcW w:w="1119" w:type="dxa"/>
            <w:tcBorders>
              <w:top w:val="nil"/>
              <w:left w:val="nil"/>
              <w:bottom w:val="single" w:sz="4" w:space="0" w:color="auto"/>
              <w:right w:val="single" w:sz="4" w:space="0" w:color="auto"/>
            </w:tcBorders>
            <w:vAlign w:val="center"/>
            <w:hideMark/>
          </w:tcPr>
          <w:p w14:paraId="4D23EEA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22.56</w:t>
            </w:r>
          </w:p>
        </w:tc>
        <w:tc>
          <w:tcPr>
            <w:tcW w:w="931" w:type="dxa"/>
            <w:tcBorders>
              <w:top w:val="nil"/>
              <w:left w:val="nil"/>
              <w:bottom w:val="single" w:sz="4" w:space="0" w:color="auto"/>
              <w:right w:val="single" w:sz="4" w:space="0" w:color="auto"/>
            </w:tcBorders>
            <w:vAlign w:val="center"/>
            <w:hideMark/>
          </w:tcPr>
          <w:p w14:paraId="7686D61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2</w:t>
            </w:r>
          </w:p>
        </w:tc>
        <w:tc>
          <w:tcPr>
            <w:tcW w:w="766" w:type="dxa"/>
            <w:tcBorders>
              <w:top w:val="nil"/>
              <w:left w:val="nil"/>
              <w:bottom w:val="single" w:sz="4" w:space="0" w:color="auto"/>
              <w:right w:val="single" w:sz="4" w:space="0" w:color="auto"/>
            </w:tcBorders>
            <w:vAlign w:val="center"/>
            <w:hideMark/>
          </w:tcPr>
          <w:p w14:paraId="2DCFA890"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2.62</w:t>
            </w:r>
          </w:p>
        </w:tc>
        <w:tc>
          <w:tcPr>
            <w:tcW w:w="1180" w:type="dxa"/>
            <w:tcBorders>
              <w:top w:val="nil"/>
              <w:left w:val="nil"/>
              <w:bottom w:val="single" w:sz="4" w:space="0" w:color="auto"/>
              <w:right w:val="single" w:sz="4" w:space="0" w:color="auto"/>
            </w:tcBorders>
            <w:vAlign w:val="center"/>
            <w:hideMark/>
          </w:tcPr>
          <w:p w14:paraId="12827A5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40.18</w:t>
            </w:r>
          </w:p>
        </w:tc>
      </w:tr>
      <w:tr w:rsidR="009240DD" w:rsidRPr="003D0617" w14:paraId="354E25C1"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38FE465F"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12</w:t>
            </w:r>
          </w:p>
        </w:tc>
        <w:tc>
          <w:tcPr>
            <w:tcW w:w="1730" w:type="dxa"/>
            <w:tcBorders>
              <w:top w:val="nil"/>
              <w:left w:val="nil"/>
              <w:bottom w:val="single" w:sz="4" w:space="0" w:color="auto"/>
              <w:right w:val="single" w:sz="4" w:space="0" w:color="auto"/>
            </w:tcBorders>
            <w:vAlign w:val="center"/>
            <w:hideMark/>
          </w:tcPr>
          <w:p w14:paraId="0DDE8DB8"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Rajasthan</w:t>
            </w:r>
          </w:p>
        </w:tc>
        <w:tc>
          <w:tcPr>
            <w:tcW w:w="1416" w:type="dxa"/>
            <w:tcBorders>
              <w:top w:val="nil"/>
              <w:left w:val="nil"/>
              <w:bottom w:val="single" w:sz="4" w:space="0" w:color="auto"/>
              <w:right w:val="single" w:sz="4" w:space="0" w:color="auto"/>
            </w:tcBorders>
            <w:vAlign w:val="center"/>
            <w:hideMark/>
          </w:tcPr>
          <w:p w14:paraId="2DEF923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5</w:t>
            </w:r>
          </w:p>
        </w:tc>
        <w:tc>
          <w:tcPr>
            <w:tcW w:w="1510" w:type="dxa"/>
            <w:tcBorders>
              <w:top w:val="nil"/>
              <w:left w:val="nil"/>
              <w:bottom w:val="single" w:sz="4" w:space="0" w:color="auto"/>
              <w:right w:val="single" w:sz="4" w:space="0" w:color="auto"/>
            </w:tcBorders>
            <w:vAlign w:val="center"/>
            <w:hideMark/>
          </w:tcPr>
          <w:p w14:paraId="5AC89DDF"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37.50</w:t>
            </w:r>
          </w:p>
        </w:tc>
        <w:tc>
          <w:tcPr>
            <w:tcW w:w="1183" w:type="dxa"/>
            <w:tcBorders>
              <w:top w:val="nil"/>
              <w:left w:val="nil"/>
              <w:bottom w:val="single" w:sz="4" w:space="0" w:color="auto"/>
              <w:right w:val="single" w:sz="4" w:space="0" w:color="auto"/>
            </w:tcBorders>
            <w:vAlign w:val="center"/>
            <w:hideMark/>
          </w:tcPr>
          <w:p w14:paraId="5D5D4AB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18</w:t>
            </w:r>
          </w:p>
        </w:tc>
        <w:tc>
          <w:tcPr>
            <w:tcW w:w="1119" w:type="dxa"/>
            <w:tcBorders>
              <w:top w:val="nil"/>
              <w:left w:val="nil"/>
              <w:bottom w:val="single" w:sz="4" w:space="0" w:color="auto"/>
              <w:right w:val="single" w:sz="4" w:space="0" w:color="auto"/>
            </w:tcBorders>
            <w:vAlign w:val="center"/>
            <w:hideMark/>
          </w:tcPr>
          <w:p w14:paraId="5F07BB4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33.84</w:t>
            </w:r>
          </w:p>
        </w:tc>
        <w:tc>
          <w:tcPr>
            <w:tcW w:w="931" w:type="dxa"/>
            <w:tcBorders>
              <w:top w:val="nil"/>
              <w:left w:val="nil"/>
              <w:bottom w:val="single" w:sz="4" w:space="0" w:color="auto"/>
              <w:right w:val="single" w:sz="4" w:space="0" w:color="auto"/>
            </w:tcBorders>
            <w:vAlign w:val="center"/>
            <w:hideMark/>
          </w:tcPr>
          <w:p w14:paraId="46A93FA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3</w:t>
            </w:r>
          </w:p>
        </w:tc>
        <w:tc>
          <w:tcPr>
            <w:tcW w:w="766" w:type="dxa"/>
            <w:tcBorders>
              <w:top w:val="nil"/>
              <w:left w:val="nil"/>
              <w:bottom w:val="single" w:sz="4" w:space="0" w:color="auto"/>
              <w:right w:val="single" w:sz="4" w:space="0" w:color="auto"/>
            </w:tcBorders>
            <w:vAlign w:val="center"/>
            <w:hideMark/>
          </w:tcPr>
          <w:p w14:paraId="65FAE85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3.93</w:t>
            </w:r>
          </w:p>
        </w:tc>
        <w:tc>
          <w:tcPr>
            <w:tcW w:w="1180" w:type="dxa"/>
            <w:tcBorders>
              <w:top w:val="nil"/>
              <w:left w:val="nil"/>
              <w:bottom w:val="single" w:sz="4" w:space="0" w:color="auto"/>
              <w:right w:val="single" w:sz="4" w:space="0" w:color="auto"/>
            </w:tcBorders>
            <w:vAlign w:val="center"/>
            <w:hideMark/>
          </w:tcPr>
          <w:p w14:paraId="65B03E2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75.27</w:t>
            </w:r>
          </w:p>
        </w:tc>
      </w:tr>
      <w:tr w:rsidR="009240DD" w:rsidRPr="003D0617" w14:paraId="14175A26"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120B3C0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13</w:t>
            </w:r>
          </w:p>
        </w:tc>
        <w:tc>
          <w:tcPr>
            <w:tcW w:w="1730" w:type="dxa"/>
            <w:tcBorders>
              <w:top w:val="nil"/>
              <w:left w:val="nil"/>
              <w:bottom w:val="single" w:sz="4" w:space="0" w:color="auto"/>
              <w:right w:val="single" w:sz="4" w:space="0" w:color="auto"/>
            </w:tcBorders>
            <w:vAlign w:val="center"/>
            <w:hideMark/>
          </w:tcPr>
          <w:p w14:paraId="540B7784"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Sikkim</w:t>
            </w:r>
          </w:p>
        </w:tc>
        <w:tc>
          <w:tcPr>
            <w:tcW w:w="1416" w:type="dxa"/>
            <w:tcBorders>
              <w:top w:val="nil"/>
              <w:left w:val="nil"/>
              <w:bottom w:val="single" w:sz="4" w:space="0" w:color="auto"/>
              <w:right w:val="single" w:sz="4" w:space="0" w:color="auto"/>
            </w:tcBorders>
            <w:vAlign w:val="center"/>
            <w:hideMark/>
          </w:tcPr>
          <w:p w14:paraId="56F4F70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510" w:type="dxa"/>
            <w:tcBorders>
              <w:top w:val="nil"/>
              <w:left w:val="nil"/>
              <w:bottom w:val="single" w:sz="4" w:space="0" w:color="auto"/>
              <w:right w:val="single" w:sz="4" w:space="0" w:color="auto"/>
            </w:tcBorders>
            <w:vAlign w:val="center"/>
            <w:hideMark/>
          </w:tcPr>
          <w:p w14:paraId="0EB53C28"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3" w:type="dxa"/>
            <w:tcBorders>
              <w:top w:val="nil"/>
              <w:left w:val="nil"/>
              <w:bottom w:val="single" w:sz="4" w:space="0" w:color="auto"/>
              <w:right w:val="single" w:sz="4" w:space="0" w:color="auto"/>
            </w:tcBorders>
            <w:vAlign w:val="center"/>
            <w:hideMark/>
          </w:tcPr>
          <w:p w14:paraId="59D18CFE"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19" w:type="dxa"/>
            <w:tcBorders>
              <w:top w:val="nil"/>
              <w:left w:val="nil"/>
              <w:bottom w:val="single" w:sz="4" w:space="0" w:color="auto"/>
              <w:right w:val="single" w:sz="4" w:space="0" w:color="auto"/>
            </w:tcBorders>
            <w:vAlign w:val="center"/>
            <w:hideMark/>
          </w:tcPr>
          <w:p w14:paraId="571ACA88"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931" w:type="dxa"/>
            <w:tcBorders>
              <w:top w:val="nil"/>
              <w:left w:val="nil"/>
              <w:bottom w:val="single" w:sz="4" w:space="0" w:color="auto"/>
              <w:right w:val="single" w:sz="4" w:space="0" w:color="auto"/>
            </w:tcBorders>
            <w:vAlign w:val="center"/>
            <w:hideMark/>
          </w:tcPr>
          <w:p w14:paraId="39D8B09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766" w:type="dxa"/>
            <w:tcBorders>
              <w:top w:val="nil"/>
              <w:left w:val="nil"/>
              <w:bottom w:val="single" w:sz="4" w:space="0" w:color="auto"/>
              <w:right w:val="single" w:sz="4" w:space="0" w:color="auto"/>
            </w:tcBorders>
            <w:vAlign w:val="center"/>
            <w:hideMark/>
          </w:tcPr>
          <w:p w14:paraId="48FAEA3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0" w:type="dxa"/>
            <w:tcBorders>
              <w:top w:val="nil"/>
              <w:left w:val="nil"/>
              <w:bottom w:val="single" w:sz="4" w:space="0" w:color="auto"/>
              <w:right w:val="single" w:sz="4" w:space="0" w:color="auto"/>
            </w:tcBorders>
            <w:vAlign w:val="center"/>
            <w:hideMark/>
          </w:tcPr>
          <w:p w14:paraId="5CF73E2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r>
      <w:tr w:rsidR="009240DD" w:rsidRPr="003D0617" w14:paraId="5E03AE8B"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5EEA155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14</w:t>
            </w:r>
          </w:p>
        </w:tc>
        <w:tc>
          <w:tcPr>
            <w:tcW w:w="1730" w:type="dxa"/>
            <w:tcBorders>
              <w:top w:val="nil"/>
              <w:left w:val="nil"/>
              <w:bottom w:val="single" w:sz="4" w:space="0" w:color="auto"/>
              <w:right w:val="single" w:sz="4" w:space="0" w:color="auto"/>
            </w:tcBorders>
            <w:vAlign w:val="center"/>
            <w:hideMark/>
          </w:tcPr>
          <w:p w14:paraId="55413A31"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Tripura</w:t>
            </w:r>
          </w:p>
        </w:tc>
        <w:tc>
          <w:tcPr>
            <w:tcW w:w="1416" w:type="dxa"/>
            <w:tcBorders>
              <w:top w:val="nil"/>
              <w:left w:val="nil"/>
              <w:bottom w:val="single" w:sz="4" w:space="0" w:color="auto"/>
              <w:right w:val="single" w:sz="4" w:space="0" w:color="auto"/>
            </w:tcBorders>
            <w:vAlign w:val="center"/>
            <w:hideMark/>
          </w:tcPr>
          <w:p w14:paraId="42623B3F"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510" w:type="dxa"/>
            <w:tcBorders>
              <w:top w:val="nil"/>
              <w:left w:val="nil"/>
              <w:bottom w:val="single" w:sz="4" w:space="0" w:color="auto"/>
              <w:right w:val="single" w:sz="4" w:space="0" w:color="auto"/>
            </w:tcBorders>
            <w:vAlign w:val="center"/>
            <w:hideMark/>
          </w:tcPr>
          <w:p w14:paraId="4D87CAB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3" w:type="dxa"/>
            <w:tcBorders>
              <w:top w:val="nil"/>
              <w:left w:val="nil"/>
              <w:bottom w:val="single" w:sz="4" w:space="0" w:color="auto"/>
              <w:right w:val="single" w:sz="4" w:space="0" w:color="auto"/>
            </w:tcBorders>
            <w:vAlign w:val="center"/>
            <w:hideMark/>
          </w:tcPr>
          <w:p w14:paraId="6D7968E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2</w:t>
            </w:r>
          </w:p>
        </w:tc>
        <w:tc>
          <w:tcPr>
            <w:tcW w:w="1119" w:type="dxa"/>
            <w:tcBorders>
              <w:top w:val="nil"/>
              <w:left w:val="nil"/>
              <w:bottom w:val="single" w:sz="4" w:space="0" w:color="auto"/>
              <w:right w:val="single" w:sz="4" w:space="0" w:color="auto"/>
            </w:tcBorders>
            <w:vAlign w:val="center"/>
            <w:hideMark/>
          </w:tcPr>
          <w:p w14:paraId="65B9971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4.88</w:t>
            </w:r>
          </w:p>
        </w:tc>
        <w:tc>
          <w:tcPr>
            <w:tcW w:w="931" w:type="dxa"/>
            <w:tcBorders>
              <w:top w:val="nil"/>
              <w:left w:val="nil"/>
              <w:bottom w:val="single" w:sz="4" w:space="0" w:color="auto"/>
              <w:right w:val="single" w:sz="4" w:space="0" w:color="auto"/>
            </w:tcBorders>
            <w:vAlign w:val="center"/>
            <w:hideMark/>
          </w:tcPr>
          <w:p w14:paraId="1BE64A43"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766" w:type="dxa"/>
            <w:tcBorders>
              <w:top w:val="nil"/>
              <w:left w:val="nil"/>
              <w:bottom w:val="single" w:sz="4" w:space="0" w:color="auto"/>
              <w:right w:val="single" w:sz="4" w:space="0" w:color="auto"/>
            </w:tcBorders>
            <w:vAlign w:val="center"/>
            <w:hideMark/>
          </w:tcPr>
          <w:p w14:paraId="6CBBBE4F"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0" w:type="dxa"/>
            <w:tcBorders>
              <w:top w:val="nil"/>
              <w:left w:val="nil"/>
              <w:bottom w:val="single" w:sz="4" w:space="0" w:color="auto"/>
              <w:right w:val="single" w:sz="4" w:space="0" w:color="auto"/>
            </w:tcBorders>
            <w:vAlign w:val="center"/>
            <w:hideMark/>
          </w:tcPr>
          <w:p w14:paraId="7980D1F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sz w:val="16"/>
                <w:szCs w:val="16"/>
                <w:lang w:eastAsia="en-IN"/>
              </w:rPr>
              <w:t>4.88</w:t>
            </w:r>
          </w:p>
        </w:tc>
      </w:tr>
      <w:tr w:rsidR="009240DD" w:rsidRPr="003D0617" w14:paraId="774824C9"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4E4C052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15</w:t>
            </w:r>
          </w:p>
        </w:tc>
        <w:tc>
          <w:tcPr>
            <w:tcW w:w="1730" w:type="dxa"/>
            <w:tcBorders>
              <w:top w:val="nil"/>
              <w:left w:val="nil"/>
              <w:bottom w:val="single" w:sz="4" w:space="0" w:color="auto"/>
              <w:right w:val="single" w:sz="4" w:space="0" w:color="auto"/>
            </w:tcBorders>
            <w:vAlign w:val="center"/>
            <w:hideMark/>
          </w:tcPr>
          <w:p w14:paraId="556E9045"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Uttar Pradesh</w:t>
            </w:r>
          </w:p>
        </w:tc>
        <w:tc>
          <w:tcPr>
            <w:tcW w:w="1416" w:type="dxa"/>
            <w:tcBorders>
              <w:top w:val="nil"/>
              <w:left w:val="nil"/>
              <w:bottom w:val="single" w:sz="4" w:space="0" w:color="auto"/>
              <w:right w:val="single" w:sz="4" w:space="0" w:color="auto"/>
            </w:tcBorders>
            <w:vAlign w:val="center"/>
            <w:hideMark/>
          </w:tcPr>
          <w:p w14:paraId="0DA17E83"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510" w:type="dxa"/>
            <w:tcBorders>
              <w:top w:val="nil"/>
              <w:left w:val="nil"/>
              <w:bottom w:val="single" w:sz="4" w:space="0" w:color="auto"/>
              <w:right w:val="single" w:sz="4" w:space="0" w:color="auto"/>
            </w:tcBorders>
            <w:vAlign w:val="center"/>
            <w:hideMark/>
          </w:tcPr>
          <w:p w14:paraId="077F1A18"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3" w:type="dxa"/>
            <w:tcBorders>
              <w:top w:val="nil"/>
              <w:left w:val="nil"/>
              <w:bottom w:val="single" w:sz="4" w:space="0" w:color="auto"/>
              <w:right w:val="single" w:sz="4" w:space="0" w:color="auto"/>
            </w:tcBorders>
            <w:vAlign w:val="center"/>
            <w:hideMark/>
          </w:tcPr>
          <w:p w14:paraId="3218CE88"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60</w:t>
            </w:r>
          </w:p>
        </w:tc>
        <w:tc>
          <w:tcPr>
            <w:tcW w:w="1119" w:type="dxa"/>
            <w:tcBorders>
              <w:top w:val="nil"/>
              <w:left w:val="nil"/>
              <w:bottom w:val="single" w:sz="4" w:space="0" w:color="auto"/>
              <w:right w:val="single" w:sz="4" w:space="0" w:color="auto"/>
            </w:tcBorders>
            <w:vAlign w:val="center"/>
            <w:hideMark/>
          </w:tcPr>
          <w:p w14:paraId="7CB7F9A4"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w w:val="105"/>
                <w:sz w:val="16"/>
                <w:szCs w:val="16"/>
                <w:lang w:eastAsia="en-IN"/>
              </w:rPr>
              <w:t>112.80</w:t>
            </w:r>
          </w:p>
        </w:tc>
        <w:tc>
          <w:tcPr>
            <w:tcW w:w="931" w:type="dxa"/>
            <w:tcBorders>
              <w:top w:val="nil"/>
              <w:left w:val="nil"/>
              <w:bottom w:val="single" w:sz="4" w:space="0" w:color="auto"/>
              <w:right w:val="single" w:sz="4" w:space="0" w:color="auto"/>
            </w:tcBorders>
            <w:vAlign w:val="center"/>
            <w:hideMark/>
          </w:tcPr>
          <w:p w14:paraId="38F0F84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766" w:type="dxa"/>
            <w:tcBorders>
              <w:top w:val="nil"/>
              <w:left w:val="nil"/>
              <w:bottom w:val="single" w:sz="4" w:space="0" w:color="auto"/>
              <w:right w:val="single" w:sz="4" w:space="0" w:color="auto"/>
            </w:tcBorders>
            <w:vAlign w:val="center"/>
            <w:hideMark/>
          </w:tcPr>
          <w:p w14:paraId="0F724EDC"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eastAsia="en-IN"/>
              </w:rPr>
              <w:t>- </w:t>
            </w:r>
          </w:p>
        </w:tc>
        <w:tc>
          <w:tcPr>
            <w:tcW w:w="1180" w:type="dxa"/>
            <w:tcBorders>
              <w:top w:val="nil"/>
              <w:left w:val="nil"/>
              <w:bottom w:val="single" w:sz="4" w:space="0" w:color="auto"/>
              <w:right w:val="single" w:sz="4" w:space="0" w:color="auto"/>
            </w:tcBorders>
            <w:vAlign w:val="center"/>
            <w:hideMark/>
          </w:tcPr>
          <w:p w14:paraId="2F47F9D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w w:val="105"/>
                <w:sz w:val="16"/>
                <w:szCs w:val="16"/>
                <w:lang w:eastAsia="en-IN"/>
              </w:rPr>
              <w:t>112.80</w:t>
            </w:r>
          </w:p>
        </w:tc>
      </w:tr>
      <w:tr w:rsidR="009240DD" w:rsidRPr="003D0617" w14:paraId="2668E40D"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25B82D01"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16</w:t>
            </w:r>
          </w:p>
        </w:tc>
        <w:tc>
          <w:tcPr>
            <w:tcW w:w="1730" w:type="dxa"/>
            <w:tcBorders>
              <w:top w:val="nil"/>
              <w:left w:val="nil"/>
              <w:bottom w:val="single" w:sz="4" w:space="0" w:color="auto"/>
              <w:right w:val="single" w:sz="4" w:space="0" w:color="auto"/>
            </w:tcBorders>
            <w:vAlign w:val="center"/>
            <w:hideMark/>
          </w:tcPr>
          <w:p w14:paraId="25A34E1D"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West Bengal</w:t>
            </w:r>
          </w:p>
        </w:tc>
        <w:tc>
          <w:tcPr>
            <w:tcW w:w="1416" w:type="dxa"/>
            <w:tcBorders>
              <w:top w:val="nil"/>
              <w:left w:val="nil"/>
              <w:bottom w:val="single" w:sz="4" w:space="0" w:color="auto"/>
              <w:right w:val="single" w:sz="4" w:space="0" w:color="auto"/>
            </w:tcBorders>
            <w:vAlign w:val="center"/>
            <w:hideMark/>
          </w:tcPr>
          <w:p w14:paraId="04F884B5"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w w:val="105"/>
                <w:sz w:val="16"/>
                <w:szCs w:val="16"/>
                <w:lang w:eastAsia="en-IN"/>
              </w:rPr>
              <w:t>4</w:t>
            </w:r>
          </w:p>
        </w:tc>
        <w:tc>
          <w:tcPr>
            <w:tcW w:w="1510" w:type="dxa"/>
            <w:tcBorders>
              <w:top w:val="nil"/>
              <w:left w:val="nil"/>
              <w:bottom w:val="single" w:sz="4" w:space="0" w:color="auto"/>
              <w:right w:val="single" w:sz="4" w:space="0" w:color="auto"/>
            </w:tcBorders>
            <w:vAlign w:val="center"/>
            <w:hideMark/>
          </w:tcPr>
          <w:p w14:paraId="4D07C2E2"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30.00</w:t>
            </w:r>
          </w:p>
        </w:tc>
        <w:tc>
          <w:tcPr>
            <w:tcW w:w="1183" w:type="dxa"/>
            <w:tcBorders>
              <w:top w:val="nil"/>
              <w:left w:val="nil"/>
              <w:bottom w:val="single" w:sz="4" w:space="0" w:color="auto"/>
              <w:right w:val="single" w:sz="4" w:space="0" w:color="auto"/>
            </w:tcBorders>
            <w:vAlign w:val="center"/>
            <w:hideMark/>
          </w:tcPr>
          <w:p w14:paraId="3DCC3B9B"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5"/>
                <w:sz w:val="16"/>
                <w:szCs w:val="16"/>
                <w:lang w:eastAsia="en-IN"/>
              </w:rPr>
              <w:t>18</w:t>
            </w:r>
          </w:p>
        </w:tc>
        <w:tc>
          <w:tcPr>
            <w:tcW w:w="1119" w:type="dxa"/>
            <w:tcBorders>
              <w:top w:val="nil"/>
              <w:left w:val="nil"/>
              <w:bottom w:val="single" w:sz="4" w:space="0" w:color="auto"/>
              <w:right w:val="single" w:sz="4" w:space="0" w:color="auto"/>
            </w:tcBorders>
            <w:vAlign w:val="center"/>
            <w:hideMark/>
          </w:tcPr>
          <w:p w14:paraId="5F178B8A"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33.84</w:t>
            </w:r>
          </w:p>
        </w:tc>
        <w:tc>
          <w:tcPr>
            <w:tcW w:w="931" w:type="dxa"/>
            <w:tcBorders>
              <w:top w:val="nil"/>
              <w:left w:val="nil"/>
              <w:bottom w:val="single" w:sz="4" w:space="0" w:color="auto"/>
              <w:right w:val="single" w:sz="4" w:space="0" w:color="auto"/>
            </w:tcBorders>
            <w:vAlign w:val="center"/>
            <w:hideMark/>
          </w:tcPr>
          <w:p w14:paraId="25510BFE"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10"/>
                <w:sz w:val="16"/>
                <w:szCs w:val="16"/>
                <w:lang w:eastAsia="en-IN"/>
              </w:rPr>
              <w:t>8</w:t>
            </w:r>
          </w:p>
        </w:tc>
        <w:tc>
          <w:tcPr>
            <w:tcW w:w="766" w:type="dxa"/>
            <w:tcBorders>
              <w:top w:val="nil"/>
              <w:left w:val="nil"/>
              <w:bottom w:val="single" w:sz="4" w:space="0" w:color="auto"/>
              <w:right w:val="single" w:sz="4" w:space="0" w:color="auto"/>
            </w:tcBorders>
            <w:vAlign w:val="center"/>
            <w:hideMark/>
          </w:tcPr>
          <w:p w14:paraId="3145E777"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4"/>
                <w:w w:val="105"/>
                <w:sz w:val="16"/>
                <w:szCs w:val="16"/>
                <w:lang w:eastAsia="en-IN"/>
              </w:rPr>
              <w:t>10.48</w:t>
            </w:r>
          </w:p>
        </w:tc>
        <w:tc>
          <w:tcPr>
            <w:tcW w:w="1180" w:type="dxa"/>
            <w:tcBorders>
              <w:top w:val="nil"/>
              <w:left w:val="nil"/>
              <w:bottom w:val="single" w:sz="4" w:space="0" w:color="auto"/>
              <w:right w:val="single" w:sz="4" w:space="0" w:color="auto"/>
            </w:tcBorders>
            <w:vAlign w:val="center"/>
            <w:hideMark/>
          </w:tcPr>
          <w:p w14:paraId="61CD920D" w14:textId="77777777" w:rsidR="009240DD" w:rsidRPr="003D0617" w:rsidRDefault="009240DD" w:rsidP="003D0617">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sz w:val="16"/>
                <w:szCs w:val="16"/>
                <w:lang w:eastAsia="en-IN"/>
              </w:rPr>
              <w:t>74.32</w:t>
            </w:r>
          </w:p>
        </w:tc>
      </w:tr>
      <w:tr w:rsidR="009240DD" w:rsidRPr="003D0617" w14:paraId="142D1F9E" w14:textId="77777777" w:rsidTr="003D0617">
        <w:trPr>
          <w:trHeight w:val="20"/>
          <w:jc w:val="center"/>
        </w:trPr>
        <w:tc>
          <w:tcPr>
            <w:tcW w:w="960" w:type="dxa"/>
            <w:tcBorders>
              <w:top w:val="nil"/>
              <w:left w:val="single" w:sz="4" w:space="0" w:color="auto"/>
              <w:bottom w:val="single" w:sz="4" w:space="0" w:color="auto"/>
              <w:right w:val="single" w:sz="4" w:space="0" w:color="auto"/>
            </w:tcBorders>
            <w:noWrap/>
            <w:vAlign w:val="bottom"/>
            <w:hideMark/>
          </w:tcPr>
          <w:p w14:paraId="21018CB5" w14:textId="77777777" w:rsidR="009240DD" w:rsidRPr="003D0617" w:rsidRDefault="009240DD" w:rsidP="003D0617">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pacing w:val="-2"/>
                <w:w w:val="110"/>
                <w:sz w:val="16"/>
                <w:szCs w:val="16"/>
                <w:lang w:eastAsia="en-IN"/>
              </w:rPr>
              <w:t> </w:t>
            </w:r>
          </w:p>
        </w:tc>
        <w:tc>
          <w:tcPr>
            <w:tcW w:w="1730" w:type="dxa"/>
            <w:tcBorders>
              <w:top w:val="nil"/>
              <w:left w:val="nil"/>
              <w:bottom w:val="single" w:sz="4" w:space="0" w:color="auto"/>
              <w:right w:val="single" w:sz="4" w:space="0" w:color="auto"/>
            </w:tcBorders>
            <w:vAlign w:val="center"/>
            <w:hideMark/>
          </w:tcPr>
          <w:p w14:paraId="537FC841" w14:textId="77777777" w:rsidR="009240DD" w:rsidRPr="003D0617" w:rsidRDefault="009240DD" w:rsidP="003D0617">
            <w:pPr>
              <w:widowControl/>
              <w:autoSpaceDE/>
              <w:autoSpaceDN/>
              <w:ind w:firstLineChars="400" w:firstLine="694"/>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pacing w:val="-2"/>
                <w:w w:val="110"/>
                <w:sz w:val="16"/>
                <w:szCs w:val="16"/>
                <w:lang w:eastAsia="en-IN"/>
              </w:rPr>
              <w:t>Total</w:t>
            </w:r>
          </w:p>
        </w:tc>
        <w:tc>
          <w:tcPr>
            <w:tcW w:w="1416" w:type="dxa"/>
            <w:tcBorders>
              <w:top w:val="nil"/>
              <w:left w:val="nil"/>
              <w:bottom w:val="single" w:sz="4" w:space="0" w:color="auto"/>
              <w:right w:val="single" w:sz="4" w:space="0" w:color="auto"/>
            </w:tcBorders>
            <w:vAlign w:val="center"/>
            <w:hideMark/>
          </w:tcPr>
          <w:p w14:paraId="683250E9"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48</w:t>
            </w:r>
          </w:p>
        </w:tc>
        <w:tc>
          <w:tcPr>
            <w:tcW w:w="1510" w:type="dxa"/>
            <w:tcBorders>
              <w:top w:val="nil"/>
              <w:left w:val="nil"/>
              <w:bottom w:val="single" w:sz="4" w:space="0" w:color="auto"/>
              <w:right w:val="single" w:sz="4" w:space="0" w:color="auto"/>
            </w:tcBorders>
            <w:vAlign w:val="center"/>
            <w:hideMark/>
          </w:tcPr>
          <w:p w14:paraId="6D56D8AD"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369.00</w:t>
            </w:r>
          </w:p>
        </w:tc>
        <w:tc>
          <w:tcPr>
            <w:tcW w:w="1183" w:type="dxa"/>
            <w:tcBorders>
              <w:top w:val="nil"/>
              <w:left w:val="nil"/>
              <w:bottom w:val="single" w:sz="4" w:space="0" w:color="auto"/>
              <w:right w:val="single" w:sz="4" w:space="0" w:color="auto"/>
            </w:tcBorders>
            <w:vAlign w:val="center"/>
            <w:hideMark/>
          </w:tcPr>
          <w:p w14:paraId="37C3637A"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228</w:t>
            </w:r>
          </w:p>
        </w:tc>
        <w:tc>
          <w:tcPr>
            <w:tcW w:w="1119" w:type="dxa"/>
            <w:tcBorders>
              <w:top w:val="nil"/>
              <w:left w:val="nil"/>
              <w:bottom w:val="single" w:sz="4" w:space="0" w:color="auto"/>
              <w:right w:val="single" w:sz="4" w:space="0" w:color="auto"/>
            </w:tcBorders>
            <w:vAlign w:val="center"/>
            <w:hideMark/>
          </w:tcPr>
          <w:p w14:paraId="5DCC1842"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435.92</w:t>
            </w:r>
          </w:p>
        </w:tc>
        <w:tc>
          <w:tcPr>
            <w:tcW w:w="931" w:type="dxa"/>
            <w:tcBorders>
              <w:top w:val="nil"/>
              <w:left w:val="nil"/>
              <w:bottom w:val="single" w:sz="4" w:space="0" w:color="auto"/>
              <w:right w:val="single" w:sz="4" w:space="0" w:color="auto"/>
            </w:tcBorders>
            <w:vAlign w:val="center"/>
            <w:hideMark/>
          </w:tcPr>
          <w:p w14:paraId="79CB8D1D"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pacing w:val="-5"/>
                <w:sz w:val="16"/>
                <w:szCs w:val="16"/>
                <w:lang w:eastAsia="en-IN"/>
              </w:rPr>
              <w:t>99</w:t>
            </w:r>
          </w:p>
        </w:tc>
        <w:tc>
          <w:tcPr>
            <w:tcW w:w="766" w:type="dxa"/>
            <w:tcBorders>
              <w:top w:val="nil"/>
              <w:left w:val="nil"/>
              <w:bottom w:val="single" w:sz="4" w:space="0" w:color="auto"/>
              <w:right w:val="single" w:sz="4" w:space="0" w:color="auto"/>
            </w:tcBorders>
            <w:vAlign w:val="center"/>
            <w:hideMark/>
          </w:tcPr>
          <w:p w14:paraId="10F19C61"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136.09</w:t>
            </w:r>
          </w:p>
        </w:tc>
        <w:tc>
          <w:tcPr>
            <w:tcW w:w="1180" w:type="dxa"/>
            <w:tcBorders>
              <w:top w:val="nil"/>
              <w:left w:val="nil"/>
              <w:bottom w:val="single" w:sz="4" w:space="0" w:color="auto"/>
              <w:right w:val="single" w:sz="4" w:space="0" w:color="auto"/>
            </w:tcBorders>
            <w:vAlign w:val="center"/>
            <w:hideMark/>
          </w:tcPr>
          <w:p w14:paraId="2008FF0C" w14:textId="77777777" w:rsidR="009240DD" w:rsidRPr="003D0617" w:rsidRDefault="009240DD"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eastAsia="en-IN"/>
              </w:rPr>
              <w:t>941.01</w:t>
            </w:r>
          </w:p>
        </w:tc>
      </w:tr>
    </w:tbl>
    <w:p w14:paraId="021C417F" w14:textId="77777777" w:rsidR="00BE7379" w:rsidRPr="00C671D8" w:rsidRDefault="00BE7379" w:rsidP="00BE2864">
      <w:pPr>
        <w:pStyle w:val="BodyText"/>
        <w:spacing w:before="7"/>
        <w:ind w:firstLine="1418"/>
        <w:rPr>
          <w:rFonts w:ascii="Times New Roman" w:hAnsi="Times New Roman" w:cs="Times New Roman"/>
          <w:b/>
          <w:bCs/>
        </w:rPr>
      </w:pPr>
    </w:p>
    <w:p w14:paraId="6B3EA1F2" w14:textId="0EC53C16" w:rsidR="009C1624" w:rsidRPr="003D0617" w:rsidRDefault="009C1624" w:rsidP="003D0617">
      <w:pPr>
        <w:widowControl/>
        <w:autoSpaceDE/>
        <w:autoSpaceDN/>
        <w:spacing w:after="160" w:line="259" w:lineRule="auto"/>
        <w:rPr>
          <w:rFonts w:ascii="Times New Roman" w:hAnsi="Times New Roman" w:cs="Times New Roman"/>
          <w:b/>
          <w:bCs/>
          <w:sz w:val="19"/>
          <w:szCs w:val="19"/>
        </w:rPr>
        <w:sectPr w:rsidR="009C1624" w:rsidRPr="003D0617" w:rsidSect="00910152">
          <w:pgSz w:w="11906" w:h="16838"/>
          <w:pgMar w:top="1440" w:right="1276" w:bottom="0" w:left="1440" w:header="709" w:footer="0" w:gutter="0"/>
          <w:cols w:space="708"/>
          <w:docGrid w:linePitch="360"/>
        </w:sectPr>
      </w:pPr>
    </w:p>
    <w:p w14:paraId="094C4C19" w14:textId="77777777" w:rsidR="000719E9" w:rsidRDefault="004904B2" w:rsidP="00AA641C">
      <w:pPr>
        <w:pStyle w:val="Heading3"/>
      </w:pPr>
      <w:bookmarkStart w:id="52" w:name="_Toc222401550"/>
      <w:r w:rsidRPr="00C671D8">
        <w:lastRenderedPageBreak/>
        <w:t>Annexure X.7</w:t>
      </w:r>
      <w:r w:rsidR="009F2EB1" w:rsidRPr="00C671D8">
        <w:br/>
      </w:r>
      <w:r w:rsidRPr="00C671D8">
        <w:t xml:space="preserve"> </w:t>
      </w:r>
      <w:proofErr w:type="spellStart"/>
      <w:r w:rsidR="009C1624" w:rsidRPr="00C671D8">
        <w:t>Statewise</w:t>
      </w:r>
      <w:proofErr w:type="spellEnd"/>
      <w:r w:rsidR="009C1624" w:rsidRPr="00C671D8">
        <w:t xml:space="preserve"> Financial and Physical Provisions for 1989–90 recommended in district and revenue administration for upgradation</w:t>
      </w:r>
      <w:bookmarkEnd w:id="52"/>
    </w:p>
    <w:p w14:paraId="2AADC158" w14:textId="4F102230" w:rsidR="009C1624" w:rsidRDefault="005E6AFD" w:rsidP="000719E9">
      <w:pPr>
        <w:jc w:val="center"/>
        <w:rPr>
          <w:rFonts w:ascii="Times New Roman" w:hAnsi="Times New Roman" w:cs="Times New Roman"/>
          <w:sz w:val="20"/>
          <w:szCs w:val="20"/>
        </w:rPr>
      </w:pPr>
      <w:r w:rsidRPr="000719E9">
        <w:rPr>
          <w:rFonts w:ascii="Times New Roman" w:hAnsi="Times New Roman" w:cs="Times New Roman"/>
          <w:sz w:val="20"/>
          <w:szCs w:val="20"/>
        </w:rPr>
        <w:t>(Para 10.10)</w:t>
      </w:r>
    </w:p>
    <w:p w14:paraId="2B14C5AE" w14:textId="2B0A9071" w:rsidR="000719E9" w:rsidRPr="000719E9" w:rsidRDefault="000719E9" w:rsidP="000719E9">
      <w:pPr>
        <w:jc w:val="right"/>
        <w:rPr>
          <w:rFonts w:ascii="Times New Roman" w:hAnsi="Times New Roman" w:cs="Times New Roman"/>
          <w:b/>
          <w:bCs/>
          <w:i/>
          <w:iCs/>
          <w:sz w:val="18"/>
          <w:szCs w:val="18"/>
        </w:rPr>
      </w:pPr>
      <w:r w:rsidRPr="000719E9">
        <w:rPr>
          <w:rFonts w:ascii="Times New Roman" w:hAnsi="Times New Roman" w:cs="Times New Roman"/>
          <w:b/>
          <w:bCs/>
          <w:i/>
          <w:iCs/>
          <w:sz w:val="18"/>
          <w:szCs w:val="18"/>
        </w:rPr>
        <w:t>(Outlays in Rs. Lakh)</w:t>
      </w:r>
    </w:p>
    <w:tbl>
      <w:tblPr>
        <w:tblW w:w="15640" w:type="dxa"/>
        <w:tblInd w:w="-5" w:type="dxa"/>
        <w:tblLook w:val="04A0" w:firstRow="1" w:lastRow="0" w:firstColumn="1" w:lastColumn="0" w:noHBand="0" w:noVBand="1"/>
      </w:tblPr>
      <w:tblGrid>
        <w:gridCol w:w="835"/>
        <w:gridCol w:w="1383"/>
        <w:gridCol w:w="1111"/>
        <w:gridCol w:w="945"/>
        <w:gridCol w:w="1111"/>
        <w:gridCol w:w="992"/>
        <w:gridCol w:w="1111"/>
        <w:gridCol w:w="945"/>
        <w:gridCol w:w="1111"/>
        <w:gridCol w:w="945"/>
        <w:gridCol w:w="1111"/>
        <w:gridCol w:w="992"/>
        <w:gridCol w:w="1111"/>
        <w:gridCol w:w="945"/>
        <w:gridCol w:w="992"/>
      </w:tblGrid>
      <w:tr w:rsidR="00B123F2" w:rsidRPr="00C671D8" w14:paraId="5D53D9A9" w14:textId="77777777" w:rsidTr="00C24D82">
        <w:trPr>
          <w:trHeight w:val="21"/>
        </w:trPr>
        <w:tc>
          <w:tcPr>
            <w:tcW w:w="835" w:type="dxa"/>
            <w:vMerge w:val="restart"/>
            <w:tcBorders>
              <w:top w:val="single" w:sz="4" w:space="0" w:color="auto"/>
              <w:left w:val="single" w:sz="4" w:space="0" w:color="auto"/>
              <w:right w:val="single" w:sz="4" w:space="0" w:color="auto"/>
            </w:tcBorders>
            <w:vAlign w:val="center"/>
            <w:hideMark/>
          </w:tcPr>
          <w:p w14:paraId="245C029C" w14:textId="77777777" w:rsidR="00B123F2" w:rsidRPr="00C671D8" w:rsidRDefault="00B123F2"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Sl. No.</w:t>
            </w:r>
          </w:p>
          <w:p w14:paraId="11AB7934" w14:textId="78DCD7F6" w:rsidR="00B123F2" w:rsidRPr="00C671D8" w:rsidRDefault="00B123F2" w:rsidP="009C1624">
            <w:pP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w:t>
            </w:r>
          </w:p>
        </w:tc>
        <w:tc>
          <w:tcPr>
            <w:tcW w:w="1383" w:type="dxa"/>
            <w:vMerge w:val="restart"/>
            <w:tcBorders>
              <w:top w:val="single" w:sz="4" w:space="0" w:color="auto"/>
              <w:left w:val="nil"/>
              <w:right w:val="single" w:sz="4" w:space="0" w:color="auto"/>
            </w:tcBorders>
            <w:vAlign w:val="center"/>
            <w:hideMark/>
          </w:tcPr>
          <w:p w14:paraId="1D4AEB5D" w14:textId="77777777" w:rsidR="00B123F2" w:rsidRPr="00C671D8" w:rsidRDefault="00B123F2"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State</w:t>
            </w:r>
          </w:p>
          <w:p w14:paraId="7A55747D" w14:textId="5E34227B" w:rsidR="00B123F2" w:rsidRPr="00C671D8" w:rsidRDefault="00B123F2" w:rsidP="009C1624">
            <w:pP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w:t>
            </w:r>
          </w:p>
        </w:tc>
        <w:tc>
          <w:tcPr>
            <w:tcW w:w="2056" w:type="dxa"/>
            <w:gridSpan w:val="2"/>
            <w:tcBorders>
              <w:top w:val="single" w:sz="4" w:space="0" w:color="auto"/>
              <w:left w:val="nil"/>
              <w:bottom w:val="single" w:sz="4" w:space="0" w:color="auto"/>
              <w:right w:val="single" w:sz="4" w:space="0" w:color="auto"/>
            </w:tcBorders>
            <w:vAlign w:val="center"/>
            <w:hideMark/>
          </w:tcPr>
          <w:p w14:paraId="3B62CCE2" w14:textId="0F617DA4" w:rsidR="00B123F2" w:rsidRPr="00C671D8" w:rsidRDefault="00E960BD"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Buildings at </w:t>
            </w:r>
            <w:r w:rsidR="00B123F2" w:rsidRPr="00C671D8">
              <w:rPr>
                <w:rFonts w:ascii="Times New Roman" w:eastAsia="Times New Roman" w:hAnsi="Times New Roman" w:cs="Times New Roman"/>
                <w:b/>
                <w:bCs/>
                <w:sz w:val="20"/>
                <w:szCs w:val="20"/>
                <w:lang w:val="en-IN" w:eastAsia="en-IN"/>
              </w:rPr>
              <w:t xml:space="preserve">Sub-Divisional </w:t>
            </w:r>
            <w:r w:rsidRPr="00C671D8">
              <w:rPr>
                <w:rFonts w:ascii="Times New Roman" w:eastAsia="Times New Roman" w:hAnsi="Times New Roman" w:cs="Times New Roman"/>
                <w:b/>
                <w:bCs/>
                <w:sz w:val="20"/>
                <w:szCs w:val="20"/>
                <w:lang w:val="en-IN" w:eastAsia="en-IN"/>
              </w:rPr>
              <w:t>Level</w:t>
            </w:r>
          </w:p>
        </w:tc>
        <w:tc>
          <w:tcPr>
            <w:tcW w:w="2103" w:type="dxa"/>
            <w:gridSpan w:val="2"/>
            <w:tcBorders>
              <w:top w:val="single" w:sz="4" w:space="0" w:color="auto"/>
              <w:left w:val="nil"/>
              <w:bottom w:val="single" w:sz="4" w:space="0" w:color="auto"/>
              <w:right w:val="single" w:sz="4" w:space="0" w:color="auto"/>
            </w:tcBorders>
            <w:vAlign w:val="center"/>
            <w:hideMark/>
          </w:tcPr>
          <w:p w14:paraId="585ABC1D" w14:textId="1EA0081F" w:rsidR="00B123F2" w:rsidRPr="00C671D8" w:rsidRDefault="00E960BD"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Buildings</w:t>
            </w:r>
            <w:r w:rsidR="00E4278E" w:rsidRPr="00C671D8">
              <w:rPr>
                <w:rFonts w:ascii="Times New Roman" w:eastAsia="Times New Roman" w:hAnsi="Times New Roman" w:cs="Times New Roman"/>
                <w:b/>
                <w:bCs/>
                <w:sz w:val="20"/>
                <w:szCs w:val="20"/>
                <w:lang w:val="en-IN" w:eastAsia="en-IN"/>
              </w:rPr>
              <w:t xml:space="preserve"> at</w:t>
            </w:r>
            <w:r w:rsidRPr="00C671D8">
              <w:rPr>
                <w:rFonts w:ascii="Times New Roman" w:eastAsia="Times New Roman" w:hAnsi="Times New Roman" w:cs="Times New Roman"/>
                <w:b/>
                <w:bCs/>
                <w:sz w:val="20"/>
                <w:szCs w:val="20"/>
                <w:lang w:val="en-IN" w:eastAsia="en-IN"/>
              </w:rPr>
              <w:t xml:space="preserve"> </w:t>
            </w:r>
            <w:proofErr w:type="spellStart"/>
            <w:r w:rsidR="00B123F2" w:rsidRPr="00C671D8">
              <w:rPr>
                <w:rFonts w:ascii="Times New Roman" w:eastAsia="Times New Roman" w:hAnsi="Times New Roman" w:cs="Times New Roman"/>
                <w:b/>
                <w:bCs/>
                <w:sz w:val="20"/>
                <w:szCs w:val="20"/>
                <w:lang w:val="en-IN" w:eastAsia="en-IN"/>
              </w:rPr>
              <w:t>Firka</w:t>
            </w:r>
            <w:proofErr w:type="spellEnd"/>
            <w:r w:rsidR="00B123F2" w:rsidRPr="00C671D8">
              <w:rPr>
                <w:rFonts w:ascii="Times New Roman" w:eastAsia="Times New Roman" w:hAnsi="Times New Roman" w:cs="Times New Roman"/>
                <w:b/>
                <w:bCs/>
                <w:sz w:val="20"/>
                <w:szCs w:val="20"/>
                <w:lang w:val="en-IN" w:eastAsia="en-IN"/>
              </w:rPr>
              <w:t xml:space="preserve"> </w:t>
            </w:r>
            <w:r w:rsidR="00E4278E" w:rsidRPr="00C671D8">
              <w:rPr>
                <w:rFonts w:ascii="Times New Roman" w:eastAsia="Times New Roman" w:hAnsi="Times New Roman" w:cs="Times New Roman"/>
                <w:b/>
                <w:bCs/>
                <w:sz w:val="20"/>
                <w:szCs w:val="20"/>
                <w:lang w:val="en-IN" w:eastAsia="en-IN"/>
              </w:rPr>
              <w:t>Level</w:t>
            </w:r>
          </w:p>
        </w:tc>
        <w:tc>
          <w:tcPr>
            <w:tcW w:w="2056" w:type="dxa"/>
            <w:gridSpan w:val="2"/>
            <w:tcBorders>
              <w:top w:val="single" w:sz="4" w:space="0" w:color="auto"/>
              <w:left w:val="nil"/>
              <w:bottom w:val="single" w:sz="4" w:space="0" w:color="auto"/>
              <w:right w:val="single" w:sz="4" w:space="0" w:color="auto"/>
            </w:tcBorders>
            <w:vAlign w:val="center"/>
            <w:hideMark/>
          </w:tcPr>
          <w:p w14:paraId="2BEF7F5A" w14:textId="434D5C4D" w:rsidR="00B123F2" w:rsidRPr="00C671D8" w:rsidRDefault="00E960BD"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Buildings</w:t>
            </w:r>
            <w:r w:rsidR="00E4278E" w:rsidRPr="00C671D8">
              <w:rPr>
                <w:rFonts w:ascii="Times New Roman" w:eastAsia="Times New Roman" w:hAnsi="Times New Roman" w:cs="Times New Roman"/>
                <w:b/>
                <w:bCs/>
                <w:sz w:val="20"/>
                <w:szCs w:val="20"/>
                <w:lang w:val="en-IN" w:eastAsia="en-IN"/>
              </w:rPr>
              <w:t xml:space="preserve"> at</w:t>
            </w:r>
            <w:r w:rsidRPr="00C671D8">
              <w:rPr>
                <w:rFonts w:ascii="Times New Roman" w:eastAsia="Times New Roman" w:hAnsi="Times New Roman" w:cs="Times New Roman"/>
                <w:b/>
                <w:bCs/>
                <w:sz w:val="20"/>
                <w:szCs w:val="20"/>
                <w:lang w:val="en-IN" w:eastAsia="en-IN"/>
              </w:rPr>
              <w:t xml:space="preserve"> </w:t>
            </w:r>
            <w:r w:rsidR="00B123F2" w:rsidRPr="00C671D8">
              <w:rPr>
                <w:rFonts w:ascii="Times New Roman" w:eastAsia="Times New Roman" w:hAnsi="Times New Roman" w:cs="Times New Roman"/>
                <w:b/>
                <w:bCs/>
                <w:sz w:val="20"/>
                <w:szCs w:val="20"/>
                <w:lang w:val="en-IN" w:eastAsia="en-IN"/>
              </w:rPr>
              <w:t>Village</w:t>
            </w:r>
            <w:r w:rsidR="00E4278E" w:rsidRPr="00C671D8">
              <w:rPr>
                <w:rFonts w:ascii="Times New Roman" w:eastAsia="Times New Roman" w:hAnsi="Times New Roman" w:cs="Times New Roman"/>
                <w:b/>
                <w:bCs/>
                <w:sz w:val="20"/>
                <w:szCs w:val="20"/>
                <w:lang w:val="en-IN" w:eastAsia="en-IN"/>
              </w:rPr>
              <w:t xml:space="preserve"> Level</w:t>
            </w:r>
            <w:r w:rsidR="00B123F2" w:rsidRPr="00C671D8">
              <w:rPr>
                <w:rFonts w:ascii="Times New Roman" w:eastAsia="Times New Roman" w:hAnsi="Times New Roman" w:cs="Times New Roman"/>
                <w:b/>
                <w:bCs/>
                <w:sz w:val="20"/>
                <w:szCs w:val="20"/>
                <w:lang w:val="en-IN" w:eastAsia="en-IN"/>
              </w:rPr>
              <w:t xml:space="preserve"> </w:t>
            </w:r>
          </w:p>
        </w:tc>
        <w:tc>
          <w:tcPr>
            <w:tcW w:w="2056" w:type="dxa"/>
            <w:gridSpan w:val="2"/>
            <w:tcBorders>
              <w:top w:val="single" w:sz="4" w:space="0" w:color="auto"/>
              <w:left w:val="nil"/>
              <w:bottom w:val="single" w:sz="4" w:space="0" w:color="auto"/>
              <w:right w:val="single" w:sz="4" w:space="0" w:color="auto"/>
            </w:tcBorders>
            <w:vAlign w:val="center"/>
            <w:hideMark/>
          </w:tcPr>
          <w:p w14:paraId="1DF558DE" w14:textId="77777777" w:rsidR="00B123F2" w:rsidRPr="00C671D8" w:rsidRDefault="00B123F2"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Amenities at Sub-Division Offices</w:t>
            </w:r>
          </w:p>
        </w:tc>
        <w:tc>
          <w:tcPr>
            <w:tcW w:w="2103" w:type="dxa"/>
            <w:gridSpan w:val="2"/>
            <w:tcBorders>
              <w:top w:val="single" w:sz="4" w:space="0" w:color="auto"/>
              <w:left w:val="nil"/>
              <w:bottom w:val="single" w:sz="4" w:space="0" w:color="auto"/>
              <w:right w:val="single" w:sz="4" w:space="0" w:color="auto"/>
            </w:tcBorders>
            <w:vAlign w:val="center"/>
            <w:hideMark/>
          </w:tcPr>
          <w:p w14:paraId="685F06D3" w14:textId="77777777" w:rsidR="00B123F2" w:rsidRPr="00C671D8" w:rsidRDefault="00B123F2"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Amenities at </w:t>
            </w:r>
            <w:proofErr w:type="spellStart"/>
            <w:r w:rsidRPr="00C671D8">
              <w:rPr>
                <w:rFonts w:ascii="Times New Roman" w:eastAsia="Times New Roman" w:hAnsi="Times New Roman" w:cs="Times New Roman"/>
                <w:b/>
                <w:bCs/>
                <w:sz w:val="20"/>
                <w:szCs w:val="20"/>
                <w:lang w:val="en-IN" w:eastAsia="en-IN"/>
              </w:rPr>
              <w:t>Firka</w:t>
            </w:r>
            <w:proofErr w:type="spellEnd"/>
            <w:r w:rsidRPr="00C671D8">
              <w:rPr>
                <w:rFonts w:ascii="Times New Roman" w:eastAsia="Times New Roman" w:hAnsi="Times New Roman" w:cs="Times New Roman"/>
                <w:b/>
                <w:bCs/>
                <w:sz w:val="20"/>
                <w:szCs w:val="20"/>
                <w:lang w:val="en-IN" w:eastAsia="en-IN"/>
              </w:rPr>
              <w:t xml:space="preserve"> Offices</w:t>
            </w:r>
          </w:p>
        </w:tc>
        <w:tc>
          <w:tcPr>
            <w:tcW w:w="2056" w:type="dxa"/>
            <w:gridSpan w:val="2"/>
            <w:tcBorders>
              <w:top w:val="single" w:sz="4" w:space="0" w:color="auto"/>
              <w:left w:val="nil"/>
              <w:bottom w:val="single" w:sz="4" w:space="0" w:color="auto"/>
              <w:right w:val="single" w:sz="4" w:space="0" w:color="auto"/>
            </w:tcBorders>
            <w:vAlign w:val="center"/>
            <w:hideMark/>
          </w:tcPr>
          <w:p w14:paraId="2095C61D" w14:textId="77777777" w:rsidR="00B123F2" w:rsidRPr="00C671D8" w:rsidRDefault="00B123F2" w:rsidP="009C1624">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Amenities at Village Offices</w:t>
            </w:r>
          </w:p>
        </w:tc>
        <w:tc>
          <w:tcPr>
            <w:tcW w:w="992" w:type="dxa"/>
            <w:vMerge w:val="restart"/>
            <w:tcBorders>
              <w:top w:val="single" w:sz="4" w:space="0" w:color="auto"/>
              <w:left w:val="nil"/>
              <w:right w:val="single" w:sz="4" w:space="0" w:color="auto"/>
            </w:tcBorders>
            <w:vAlign w:val="center"/>
            <w:hideMark/>
          </w:tcPr>
          <w:p w14:paraId="06A8390C"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Total Outlay</w:t>
            </w:r>
          </w:p>
          <w:p w14:paraId="2CDE0ADF" w14:textId="7EA13FB2" w:rsidR="00B123F2" w:rsidRPr="00C671D8" w:rsidRDefault="00B123F2" w:rsidP="009C1624">
            <w:pPr>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(Rs. Lakh)</w:t>
            </w:r>
          </w:p>
        </w:tc>
      </w:tr>
      <w:tr w:rsidR="00B123F2" w:rsidRPr="00C671D8" w14:paraId="4BBE22B4" w14:textId="77777777" w:rsidTr="00C24D82">
        <w:trPr>
          <w:trHeight w:val="21"/>
        </w:trPr>
        <w:tc>
          <w:tcPr>
            <w:tcW w:w="835" w:type="dxa"/>
            <w:vMerge/>
            <w:tcBorders>
              <w:left w:val="single" w:sz="4" w:space="0" w:color="auto"/>
              <w:bottom w:val="single" w:sz="4" w:space="0" w:color="auto"/>
              <w:right w:val="single" w:sz="4" w:space="0" w:color="auto"/>
            </w:tcBorders>
            <w:vAlign w:val="center"/>
            <w:hideMark/>
          </w:tcPr>
          <w:p w14:paraId="74D221A0" w14:textId="168917A0" w:rsidR="00B123F2" w:rsidRPr="00C671D8" w:rsidRDefault="00B123F2" w:rsidP="009C1624">
            <w:pPr>
              <w:widowControl/>
              <w:autoSpaceDE/>
              <w:autoSpaceDN/>
              <w:rPr>
                <w:rFonts w:ascii="Times New Roman" w:eastAsia="Times New Roman" w:hAnsi="Times New Roman" w:cs="Times New Roman"/>
                <w:b/>
                <w:bCs/>
                <w:sz w:val="20"/>
                <w:szCs w:val="20"/>
                <w:lang w:val="en-IN" w:eastAsia="en-IN"/>
              </w:rPr>
            </w:pPr>
          </w:p>
        </w:tc>
        <w:tc>
          <w:tcPr>
            <w:tcW w:w="1383" w:type="dxa"/>
            <w:vMerge/>
            <w:tcBorders>
              <w:left w:val="nil"/>
              <w:bottom w:val="single" w:sz="4" w:space="0" w:color="auto"/>
              <w:right w:val="single" w:sz="4" w:space="0" w:color="auto"/>
            </w:tcBorders>
            <w:vAlign w:val="center"/>
            <w:hideMark/>
          </w:tcPr>
          <w:p w14:paraId="3C60F348" w14:textId="48B9DC72" w:rsidR="00B123F2" w:rsidRPr="00C671D8" w:rsidRDefault="00B123F2" w:rsidP="009C1624">
            <w:pPr>
              <w:widowControl/>
              <w:autoSpaceDE/>
              <w:autoSpaceDN/>
              <w:rPr>
                <w:rFonts w:ascii="Times New Roman" w:eastAsia="Times New Roman" w:hAnsi="Times New Roman" w:cs="Times New Roman"/>
                <w:b/>
                <w:bCs/>
                <w:sz w:val="20"/>
                <w:szCs w:val="20"/>
                <w:lang w:val="en-IN" w:eastAsia="en-IN"/>
              </w:rPr>
            </w:pPr>
          </w:p>
        </w:tc>
        <w:tc>
          <w:tcPr>
            <w:tcW w:w="1111" w:type="dxa"/>
            <w:tcBorders>
              <w:top w:val="nil"/>
              <w:left w:val="nil"/>
              <w:bottom w:val="single" w:sz="4" w:space="0" w:color="auto"/>
              <w:right w:val="single" w:sz="4" w:space="0" w:color="auto"/>
            </w:tcBorders>
            <w:vAlign w:val="center"/>
            <w:hideMark/>
          </w:tcPr>
          <w:p w14:paraId="6E61EA3E"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945" w:type="dxa"/>
            <w:tcBorders>
              <w:top w:val="nil"/>
              <w:left w:val="nil"/>
              <w:bottom w:val="single" w:sz="4" w:space="0" w:color="auto"/>
              <w:right w:val="single" w:sz="4" w:space="0" w:color="auto"/>
            </w:tcBorders>
            <w:vAlign w:val="center"/>
            <w:hideMark/>
          </w:tcPr>
          <w:p w14:paraId="3D644B9A"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w:t>
            </w:r>
          </w:p>
        </w:tc>
        <w:tc>
          <w:tcPr>
            <w:tcW w:w="1111" w:type="dxa"/>
            <w:tcBorders>
              <w:top w:val="nil"/>
              <w:left w:val="nil"/>
              <w:bottom w:val="single" w:sz="4" w:space="0" w:color="auto"/>
              <w:right w:val="single" w:sz="4" w:space="0" w:color="auto"/>
            </w:tcBorders>
            <w:vAlign w:val="center"/>
            <w:hideMark/>
          </w:tcPr>
          <w:p w14:paraId="4BB52F2F"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992" w:type="dxa"/>
            <w:tcBorders>
              <w:top w:val="nil"/>
              <w:left w:val="nil"/>
              <w:bottom w:val="single" w:sz="4" w:space="0" w:color="auto"/>
              <w:right w:val="single" w:sz="4" w:space="0" w:color="auto"/>
            </w:tcBorders>
            <w:vAlign w:val="center"/>
            <w:hideMark/>
          </w:tcPr>
          <w:p w14:paraId="00DFE88F"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w:t>
            </w:r>
          </w:p>
        </w:tc>
        <w:tc>
          <w:tcPr>
            <w:tcW w:w="1111" w:type="dxa"/>
            <w:tcBorders>
              <w:top w:val="nil"/>
              <w:left w:val="nil"/>
              <w:bottom w:val="single" w:sz="4" w:space="0" w:color="auto"/>
              <w:right w:val="single" w:sz="4" w:space="0" w:color="auto"/>
            </w:tcBorders>
            <w:vAlign w:val="center"/>
            <w:hideMark/>
          </w:tcPr>
          <w:p w14:paraId="28E95831"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945" w:type="dxa"/>
            <w:tcBorders>
              <w:top w:val="nil"/>
              <w:left w:val="nil"/>
              <w:bottom w:val="single" w:sz="4" w:space="0" w:color="auto"/>
              <w:right w:val="single" w:sz="4" w:space="0" w:color="auto"/>
            </w:tcBorders>
            <w:vAlign w:val="center"/>
            <w:hideMark/>
          </w:tcPr>
          <w:p w14:paraId="1AE92A05"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w:t>
            </w:r>
          </w:p>
        </w:tc>
        <w:tc>
          <w:tcPr>
            <w:tcW w:w="1111" w:type="dxa"/>
            <w:tcBorders>
              <w:top w:val="nil"/>
              <w:left w:val="nil"/>
              <w:bottom w:val="single" w:sz="4" w:space="0" w:color="auto"/>
              <w:right w:val="single" w:sz="4" w:space="0" w:color="auto"/>
            </w:tcBorders>
            <w:vAlign w:val="center"/>
            <w:hideMark/>
          </w:tcPr>
          <w:p w14:paraId="7DFDB51A"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945" w:type="dxa"/>
            <w:tcBorders>
              <w:top w:val="nil"/>
              <w:left w:val="nil"/>
              <w:bottom w:val="single" w:sz="4" w:space="0" w:color="auto"/>
              <w:right w:val="single" w:sz="4" w:space="0" w:color="auto"/>
            </w:tcBorders>
            <w:vAlign w:val="center"/>
            <w:hideMark/>
          </w:tcPr>
          <w:p w14:paraId="0919A03F"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w:t>
            </w:r>
          </w:p>
        </w:tc>
        <w:tc>
          <w:tcPr>
            <w:tcW w:w="1111" w:type="dxa"/>
            <w:tcBorders>
              <w:top w:val="nil"/>
              <w:left w:val="nil"/>
              <w:bottom w:val="single" w:sz="4" w:space="0" w:color="auto"/>
              <w:right w:val="single" w:sz="4" w:space="0" w:color="auto"/>
            </w:tcBorders>
            <w:vAlign w:val="center"/>
            <w:hideMark/>
          </w:tcPr>
          <w:p w14:paraId="37253B12"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992" w:type="dxa"/>
            <w:tcBorders>
              <w:top w:val="nil"/>
              <w:left w:val="nil"/>
              <w:bottom w:val="single" w:sz="4" w:space="0" w:color="auto"/>
              <w:right w:val="single" w:sz="4" w:space="0" w:color="auto"/>
            </w:tcBorders>
            <w:vAlign w:val="center"/>
            <w:hideMark/>
          </w:tcPr>
          <w:p w14:paraId="2A58057F"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w:t>
            </w:r>
          </w:p>
        </w:tc>
        <w:tc>
          <w:tcPr>
            <w:tcW w:w="1111" w:type="dxa"/>
            <w:tcBorders>
              <w:top w:val="nil"/>
              <w:left w:val="nil"/>
              <w:bottom w:val="single" w:sz="4" w:space="0" w:color="auto"/>
              <w:right w:val="single" w:sz="4" w:space="0" w:color="auto"/>
            </w:tcBorders>
            <w:vAlign w:val="center"/>
            <w:hideMark/>
          </w:tcPr>
          <w:p w14:paraId="0DD79874"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Number</w:t>
            </w:r>
          </w:p>
        </w:tc>
        <w:tc>
          <w:tcPr>
            <w:tcW w:w="945" w:type="dxa"/>
            <w:tcBorders>
              <w:top w:val="nil"/>
              <w:left w:val="nil"/>
              <w:bottom w:val="single" w:sz="4" w:space="0" w:color="auto"/>
              <w:right w:val="single" w:sz="4" w:space="0" w:color="auto"/>
            </w:tcBorders>
            <w:vAlign w:val="center"/>
            <w:hideMark/>
          </w:tcPr>
          <w:p w14:paraId="23006047" w14:textId="77777777"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Outlay</w:t>
            </w:r>
          </w:p>
        </w:tc>
        <w:tc>
          <w:tcPr>
            <w:tcW w:w="992" w:type="dxa"/>
            <w:vMerge/>
            <w:tcBorders>
              <w:left w:val="nil"/>
              <w:bottom w:val="single" w:sz="4" w:space="0" w:color="auto"/>
              <w:right w:val="single" w:sz="4" w:space="0" w:color="auto"/>
            </w:tcBorders>
            <w:vAlign w:val="center"/>
            <w:hideMark/>
          </w:tcPr>
          <w:p w14:paraId="607A37DE" w14:textId="09330DE1" w:rsidR="00B123F2" w:rsidRPr="00C671D8" w:rsidRDefault="00B123F2" w:rsidP="009C1624">
            <w:pPr>
              <w:widowControl/>
              <w:autoSpaceDE/>
              <w:autoSpaceDN/>
              <w:jc w:val="right"/>
              <w:rPr>
                <w:rFonts w:ascii="Times New Roman" w:eastAsia="Times New Roman" w:hAnsi="Times New Roman" w:cs="Times New Roman"/>
                <w:b/>
                <w:bCs/>
                <w:sz w:val="20"/>
                <w:szCs w:val="20"/>
                <w:lang w:val="en-IN" w:eastAsia="en-IN"/>
              </w:rPr>
            </w:pPr>
          </w:p>
        </w:tc>
      </w:tr>
      <w:tr w:rsidR="009C1624" w:rsidRPr="00C671D8" w14:paraId="0605DD1B"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5846322C"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1383" w:type="dxa"/>
            <w:tcBorders>
              <w:top w:val="nil"/>
              <w:left w:val="nil"/>
              <w:bottom w:val="single" w:sz="4" w:space="0" w:color="auto"/>
              <w:right w:val="single" w:sz="4" w:space="0" w:color="auto"/>
            </w:tcBorders>
            <w:vAlign w:val="center"/>
            <w:hideMark/>
          </w:tcPr>
          <w:p w14:paraId="17FFB993"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Andhra Pradesh</w:t>
            </w:r>
          </w:p>
        </w:tc>
        <w:tc>
          <w:tcPr>
            <w:tcW w:w="1111" w:type="dxa"/>
            <w:tcBorders>
              <w:top w:val="nil"/>
              <w:left w:val="nil"/>
              <w:bottom w:val="single" w:sz="4" w:space="0" w:color="auto"/>
              <w:right w:val="single" w:sz="4" w:space="0" w:color="auto"/>
            </w:tcBorders>
            <w:vAlign w:val="center"/>
            <w:hideMark/>
          </w:tcPr>
          <w:p w14:paraId="487EEBF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482FE323" w14:textId="08D817C1"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70297F3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992" w:type="dxa"/>
            <w:tcBorders>
              <w:top w:val="nil"/>
              <w:left w:val="nil"/>
              <w:bottom w:val="single" w:sz="4" w:space="0" w:color="auto"/>
              <w:right w:val="single" w:sz="4" w:space="0" w:color="auto"/>
            </w:tcBorders>
            <w:vAlign w:val="center"/>
            <w:hideMark/>
          </w:tcPr>
          <w:p w14:paraId="0302687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11.28</w:t>
            </w:r>
          </w:p>
        </w:tc>
        <w:tc>
          <w:tcPr>
            <w:tcW w:w="1111" w:type="dxa"/>
            <w:tcBorders>
              <w:top w:val="nil"/>
              <w:left w:val="nil"/>
              <w:bottom w:val="single" w:sz="4" w:space="0" w:color="auto"/>
              <w:right w:val="single" w:sz="4" w:space="0" w:color="auto"/>
            </w:tcBorders>
            <w:vAlign w:val="center"/>
            <w:hideMark/>
          </w:tcPr>
          <w:p w14:paraId="0E6DED3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945" w:type="dxa"/>
            <w:tcBorders>
              <w:top w:val="nil"/>
              <w:left w:val="nil"/>
              <w:bottom w:val="single" w:sz="4" w:space="0" w:color="auto"/>
              <w:right w:val="single" w:sz="4" w:space="0" w:color="auto"/>
            </w:tcBorders>
            <w:vAlign w:val="center"/>
            <w:hideMark/>
          </w:tcPr>
          <w:p w14:paraId="2A31AD2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2.88</w:t>
            </w:r>
          </w:p>
        </w:tc>
        <w:tc>
          <w:tcPr>
            <w:tcW w:w="1111" w:type="dxa"/>
            <w:tcBorders>
              <w:top w:val="nil"/>
              <w:left w:val="nil"/>
              <w:bottom w:val="single" w:sz="4" w:space="0" w:color="auto"/>
              <w:right w:val="single" w:sz="4" w:space="0" w:color="auto"/>
            </w:tcBorders>
            <w:vAlign w:val="center"/>
            <w:hideMark/>
          </w:tcPr>
          <w:p w14:paraId="4ECD543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3623A22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010C7E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6ED0B31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5772731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5CB5D9A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476B9A2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21.66</w:t>
            </w:r>
          </w:p>
        </w:tc>
      </w:tr>
      <w:tr w:rsidR="009C1624" w:rsidRPr="00C671D8" w14:paraId="0C961E9E"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2A000FDB"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1383" w:type="dxa"/>
            <w:tcBorders>
              <w:top w:val="nil"/>
              <w:left w:val="nil"/>
              <w:bottom w:val="single" w:sz="4" w:space="0" w:color="auto"/>
              <w:right w:val="single" w:sz="4" w:space="0" w:color="auto"/>
            </w:tcBorders>
            <w:vAlign w:val="center"/>
            <w:hideMark/>
          </w:tcPr>
          <w:p w14:paraId="5F6CFD21"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Assam</w:t>
            </w:r>
          </w:p>
        </w:tc>
        <w:tc>
          <w:tcPr>
            <w:tcW w:w="1111" w:type="dxa"/>
            <w:tcBorders>
              <w:top w:val="nil"/>
              <w:left w:val="nil"/>
              <w:bottom w:val="single" w:sz="4" w:space="0" w:color="auto"/>
              <w:right w:val="single" w:sz="4" w:space="0" w:color="auto"/>
            </w:tcBorders>
            <w:vAlign w:val="center"/>
            <w:hideMark/>
          </w:tcPr>
          <w:p w14:paraId="7337BA2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3BED1182" w14:textId="6513FD96"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10C569A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92" w:type="dxa"/>
            <w:tcBorders>
              <w:top w:val="nil"/>
              <w:left w:val="nil"/>
              <w:bottom w:val="single" w:sz="4" w:space="0" w:color="auto"/>
              <w:right w:val="single" w:sz="4" w:space="0" w:color="auto"/>
            </w:tcBorders>
            <w:vAlign w:val="center"/>
            <w:hideMark/>
          </w:tcPr>
          <w:p w14:paraId="0072820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1.88</w:t>
            </w:r>
          </w:p>
        </w:tc>
        <w:tc>
          <w:tcPr>
            <w:tcW w:w="1111" w:type="dxa"/>
            <w:tcBorders>
              <w:top w:val="nil"/>
              <w:left w:val="nil"/>
              <w:bottom w:val="single" w:sz="4" w:space="0" w:color="auto"/>
              <w:right w:val="single" w:sz="4" w:space="0" w:color="auto"/>
            </w:tcBorders>
            <w:vAlign w:val="center"/>
            <w:hideMark/>
          </w:tcPr>
          <w:p w14:paraId="43F260D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945" w:type="dxa"/>
            <w:tcBorders>
              <w:top w:val="nil"/>
              <w:left w:val="nil"/>
              <w:bottom w:val="single" w:sz="4" w:space="0" w:color="auto"/>
              <w:right w:val="single" w:sz="4" w:space="0" w:color="auto"/>
            </w:tcBorders>
            <w:vAlign w:val="center"/>
            <w:hideMark/>
          </w:tcPr>
          <w:p w14:paraId="447AEBD5" w14:textId="76218382"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3AB61EC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77C6737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1.88</w:t>
            </w:r>
          </w:p>
        </w:tc>
        <w:tc>
          <w:tcPr>
            <w:tcW w:w="1111" w:type="dxa"/>
            <w:tcBorders>
              <w:top w:val="nil"/>
              <w:left w:val="nil"/>
              <w:bottom w:val="single" w:sz="4" w:space="0" w:color="auto"/>
              <w:right w:val="single" w:sz="4" w:space="0" w:color="auto"/>
            </w:tcBorders>
            <w:vAlign w:val="center"/>
            <w:hideMark/>
          </w:tcPr>
          <w:p w14:paraId="134822D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992" w:type="dxa"/>
            <w:tcBorders>
              <w:top w:val="nil"/>
              <w:left w:val="nil"/>
              <w:bottom w:val="single" w:sz="4" w:space="0" w:color="auto"/>
              <w:right w:val="single" w:sz="4" w:space="0" w:color="auto"/>
            </w:tcBorders>
            <w:vAlign w:val="center"/>
            <w:hideMark/>
          </w:tcPr>
          <w:p w14:paraId="516CD1E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3.36</w:t>
            </w:r>
          </w:p>
        </w:tc>
        <w:tc>
          <w:tcPr>
            <w:tcW w:w="1111" w:type="dxa"/>
            <w:tcBorders>
              <w:top w:val="nil"/>
              <w:left w:val="nil"/>
              <w:bottom w:val="single" w:sz="4" w:space="0" w:color="auto"/>
              <w:right w:val="single" w:sz="4" w:space="0" w:color="auto"/>
            </w:tcBorders>
            <w:vAlign w:val="center"/>
            <w:hideMark/>
          </w:tcPr>
          <w:p w14:paraId="56BCFE7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w:t>
            </w:r>
          </w:p>
        </w:tc>
        <w:tc>
          <w:tcPr>
            <w:tcW w:w="945" w:type="dxa"/>
            <w:tcBorders>
              <w:top w:val="nil"/>
              <w:left w:val="nil"/>
              <w:bottom w:val="single" w:sz="4" w:space="0" w:color="auto"/>
              <w:right w:val="single" w:sz="4" w:space="0" w:color="auto"/>
            </w:tcBorders>
            <w:vAlign w:val="center"/>
            <w:hideMark/>
          </w:tcPr>
          <w:p w14:paraId="2B7B88AE" w14:textId="0221C3EC"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w:t>
            </w:r>
            <w:r w:rsidR="00477425" w:rsidRPr="00C671D8">
              <w:rPr>
                <w:rFonts w:ascii="Times New Roman" w:eastAsia="Times New Roman" w:hAnsi="Times New Roman" w:cs="Times New Roman"/>
                <w:sz w:val="20"/>
                <w:szCs w:val="20"/>
                <w:lang w:val="en-IN" w:eastAsia="en-IN"/>
              </w:rPr>
              <w:t>0</w:t>
            </w:r>
          </w:p>
        </w:tc>
        <w:tc>
          <w:tcPr>
            <w:tcW w:w="992" w:type="dxa"/>
            <w:tcBorders>
              <w:top w:val="nil"/>
              <w:left w:val="nil"/>
              <w:bottom w:val="single" w:sz="4" w:space="0" w:color="auto"/>
              <w:right w:val="single" w:sz="4" w:space="0" w:color="auto"/>
            </w:tcBorders>
            <w:vAlign w:val="center"/>
            <w:hideMark/>
          </w:tcPr>
          <w:p w14:paraId="3D37467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19.22</w:t>
            </w:r>
          </w:p>
        </w:tc>
      </w:tr>
      <w:tr w:rsidR="009C1624" w:rsidRPr="00C671D8" w14:paraId="022029D8"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76214466"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1383" w:type="dxa"/>
            <w:tcBorders>
              <w:top w:val="nil"/>
              <w:left w:val="nil"/>
              <w:bottom w:val="single" w:sz="4" w:space="0" w:color="auto"/>
              <w:right w:val="single" w:sz="4" w:space="0" w:color="auto"/>
            </w:tcBorders>
            <w:vAlign w:val="center"/>
            <w:hideMark/>
          </w:tcPr>
          <w:p w14:paraId="7549F550"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Bihar</w:t>
            </w:r>
          </w:p>
        </w:tc>
        <w:tc>
          <w:tcPr>
            <w:tcW w:w="1111" w:type="dxa"/>
            <w:tcBorders>
              <w:top w:val="nil"/>
              <w:left w:val="nil"/>
              <w:bottom w:val="single" w:sz="4" w:space="0" w:color="auto"/>
              <w:right w:val="single" w:sz="4" w:space="0" w:color="auto"/>
            </w:tcBorders>
            <w:vAlign w:val="center"/>
            <w:hideMark/>
          </w:tcPr>
          <w:p w14:paraId="3154EC6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21FF273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5490D22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992" w:type="dxa"/>
            <w:tcBorders>
              <w:top w:val="nil"/>
              <w:left w:val="nil"/>
              <w:bottom w:val="single" w:sz="4" w:space="0" w:color="auto"/>
              <w:right w:val="single" w:sz="4" w:space="0" w:color="auto"/>
            </w:tcBorders>
            <w:vAlign w:val="center"/>
            <w:hideMark/>
          </w:tcPr>
          <w:p w14:paraId="52DB2C8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5.64</w:t>
            </w:r>
          </w:p>
        </w:tc>
        <w:tc>
          <w:tcPr>
            <w:tcW w:w="1111" w:type="dxa"/>
            <w:tcBorders>
              <w:top w:val="nil"/>
              <w:left w:val="nil"/>
              <w:bottom w:val="single" w:sz="4" w:space="0" w:color="auto"/>
              <w:right w:val="single" w:sz="4" w:space="0" w:color="auto"/>
            </w:tcBorders>
            <w:vAlign w:val="center"/>
            <w:hideMark/>
          </w:tcPr>
          <w:p w14:paraId="3D49569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945" w:type="dxa"/>
            <w:tcBorders>
              <w:top w:val="nil"/>
              <w:left w:val="nil"/>
              <w:bottom w:val="single" w:sz="4" w:space="0" w:color="auto"/>
              <w:right w:val="single" w:sz="4" w:space="0" w:color="auto"/>
            </w:tcBorders>
            <w:vAlign w:val="center"/>
            <w:hideMark/>
          </w:tcPr>
          <w:p w14:paraId="418BED9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2.88</w:t>
            </w:r>
          </w:p>
        </w:tc>
        <w:tc>
          <w:tcPr>
            <w:tcW w:w="1111" w:type="dxa"/>
            <w:tcBorders>
              <w:top w:val="nil"/>
              <w:left w:val="nil"/>
              <w:bottom w:val="single" w:sz="4" w:space="0" w:color="auto"/>
              <w:right w:val="single" w:sz="4" w:space="0" w:color="auto"/>
            </w:tcBorders>
            <w:vAlign w:val="center"/>
            <w:hideMark/>
          </w:tcPr>
          <w:p w14:paraId="3026BB0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58E2017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715E163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w:t>
            </w:r>
          </w:p>
        </w:tc>
        <w:tc>
          <w:tcPr>
            <w:tcW w:w="992" w:type="dxa"/>
            <w:tcBorders>
              <w:top w:val="nil"/>
              <w:left w:val="nil"/>
              <w:bottom w:val="single" w:sz="4" w:space="0" w:color="auto"/>
              <w:right w:val="single" w:sz="4" w:space="0" w:color="auto"/>
            </w:tcBorders>
            <w:vAlign w:val="center"/>
            <w:hideMark/>
          </w:tcPr>
          <w:p w14:paraId="4187A88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8.64</w:t>
            </w:r>
          </w:p>
        </w:tc>
        <w:tc>
          <w:tcPr>
            <w:tcW w:w="1111" w:type="dxa"/>
            <w:tcBorders>
              <w:top w:val="nil"/>
              <w:left w:val="nil"/>
              <w:bottom w:val="single" w:sz="4" w:space="0" w:color="auto"/>
              <w:right w:val="single" w:sz="4" w:space="0" w:color="auto"/>
            </w:tcBorders>
            <w:vAlign w:val="center"/>
            <w:hideMark/>
          </w:tcPr>
          <w:p w14:paraId="0C592DD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69</w:t>
            </w:r>
          </w:p>
        </w:tc>
        <w:tc>
          <w:tcPr>
            <w:tcW w:w="945" w:type="dxa"/>
            <w:tcBorders>
              <w:top w:val="nil"/>
              <w:left w:val="nil"/>
              <w:bottom w:val="single" w:sz="4" w:space="0" w:color="auto"/>
              <w:right w:val="single" w:sz="4" w:space="0" w:color="auto"/>
            </w:tcBorders>
            <w:vAlign w:val="center"/>
            <w:hideMark/>
          </w:tcPr>
          <w:p w14:paraId="543F7E8B" w14:textId="6465EFB3"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6.9</w:t>
            </w:r>
            <w:r w:rsidR="00477425" w:rsidRPr="00C671D8">
              <w:rPr>
                <w:rFonts w:ascii="Times New Roman" w:eastAsia="Times New Roman" w:hAnsi="Times New Roman" w:cs="Times New Roman"/>
                <w:sz w:val="20"/>
                <w:szCs w:val="20"/>
                <w:lang w:val="en-IN" w:eastAsia="en-IN"/>
              </w:rPr>
              <w:t>0</w:t>
            </w:r>
          </w:p>
        </w:tc>
        <w:tc>
          <w:tcPr>
            <w:tcW w:w="992" w:type="dxa"/>
            <w:tcBorders>
              <w:top w:val="nil"/>
              <w:left w:val="nil"/>
              <w:bottom w:val="single" w:sz="4" w:space="0" w:color="auto"/>
              <w:right w:val="single" w:sz="4" w:space="0" w:color="auto"/>
            </w:tcBorders>
            <w:vAlign w:val="center"/>
            <w:hideMark/>
          </w:tcPr>
          <w:p w14:paraId="22E68F9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24.06</w:t>
            </w:r>
          </w:p>
        </w:tc>
      </w:tr>
      <w:tr w:rsidR="009C1624" w:rsidRPr="00C671D8" w14:paraId="785DB748"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26F1F29A"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1383" w:type="dxa"/>
            <w:tcBorders>
              <w:top w:val="nil"/>
              <w:left w:val="nil"/>
              <w:bottom w:val="single" w:sz="4" w:space="0" w:color="auto"/>
              <w:right w:val="single" w:sz="4" w:space="0" w:color="auto"/>
            </w:tcBorders>
            <w:vAlign w:val="center"/>
            <w:hideMark/>
          </w:tcPr>
          <w:p w14:paraId="2AF4BB17"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Himachal Pradesh</w:t>
            </w:r>
          </w:p>
        </w:tc>
        <w:tc>
          <w:tcPr>
            <w:tcW w:w="1111" w:type="dxa"/>
            <w:tcBorders>
              <w:top w:val="nil"/>
              <w:left w:val="nil"/>
              <w:bottom w:val="single" w:sz="4" w:space="0" w:color="auto"/>
              <w:right w:val="single" w:sz="4" w:space="0" w:color="auto"/>
            </w:tcBorders>
            <w:vAlign w:val="center"/>
            <w:hideMark/>
          </w:tcPr>
          <w:p w14:paraId="09BA343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47726AD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9.75</w:t>
            </w:r>
          </w:p>
        </w:tc>
        <w:tc>
          <w:tcPr>
            <w:tcW w:w="1111" w:type="dxa"/>
            <w:tcBorders>
              <w:top w:val="nil"/>
              <w:left w:val="nil"/>
              <w:bottom w:val="single" w:sz="4" w:space="0" w:color="auto"/>
              <w:right w:val="single" w:sz="4" w:space="0" w:color="auto"/>
            </w:tcBorders>
            <w:vAlign w:val="center"/>
            <w:hideMark/>
          </w:tcPr>
          <w:p w14:paraId="0B7A794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992" w:type="dxa"/>
            <w:tcBorders>
              <w:top w:val="nil"/>
              <w:left w:val="nil"/>
              <w:bottom w:val="single" w:sz="4" w:space="0" w:color="auto"/>
              <w:right w:val="single" w:sz="4" w:space="0" w:color="auto"/>
            </w:tcBorders>
            <w:vAlign w:val="center"/>
            <w:hideMark/>
          </w:tcPr>
          <w:p w14:paraId="748C50B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9.76</w:t>
            </w:r>
          </w:p>
        </w:tc>
        <w:tc>
          <w:tcPr>
            <w:tcW w:w="1111" w:type="dxa"/>
            <w:tcBorders>
              <w:top w:val="nil"/>
              <w:left w:val="nil"/>
              <w:bottom w:val="single" w:sz="4" w:space="0" w:color="auto"/>
              <w:right w:val="single" w:sz="4" w:space="0" w:color="auto"/>
            </w:tcBorders>
            <w:vAlign w:val="center"/>
            <w:hideMark/>
          </w:tcPr>
          <w:p w14:paraId="4601833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945" w:type="dxa"/>
            <w:tcBorders>
              <w:top w:val="nil"/>
              <w:left w:val="nil"/>
              <w:bottom w:val="single" w:sz="4" w:space="0" w:color="auto"/>
              <w:right w:val="single" w:sz="4" w:space="0" w:color="auto"/>
            </w:tcBorders>
            <w:vAlign w:val="center"/>
            <w:hideMark/>
          </w:tcPr>
          <w:p w14:paraId="43132C2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1.26</w:t>
            </w:r>
          </w:p>
        </w:tc>
        <w:tc>
          <w:tcPr>
            <w:tcW w:w="1111" w:type="dxa"/>
            <w:tcBorders>
              <w:top w:val="nil"/>
              <w:left w:val="nil"/>
              <w:bottom w:val="single" w:sz="4" w:space="0" w:color="auto"/>
              <w:right w:val="single" w:sz="4" w:space="0" w:color="auto"/>
            </w:tcBorders>
            <w:vAlign w:val="center"/>
            <w:hideMark/>
          </w:tcPr>
          <w:p w14:paraId="5191618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45" w:type="dxa"/>
            <w:tcBorders>
              <w:top w:val="nil"/>
              <w:left w:val="nil"/>
              <w:bottom w:val="single" w:sz="4" w:space="0" w:color="auto"/>
              <w:right w:val="single" w:sz="4" w:space="0" w:color="auto"/>
            </w:tcBorders>
            <w:vAlign w:val="center"/>
            <w:hideMark/>
          </w:tcPr>
          <w:p w14:paraId="5156787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4.88</w:t>
            </w:r>
          </w:p>
        </w:tc>
        <w:tc>
          <w:tcPr>
            <w:tcW w:w="1111" w:type="dxa"/>
            <w:tcBorders>
              <w:top w:val="nil"/>
              <w:left w:val="nil"/>
              <w:bottom w:val="single" w:sz="4" w:space="0" w:color="auto"/>
              <w:right w:val="single" w:sz="4" w:space="0" w:color="auto"/>
            </w:tcBorders>
            <w:vAlign w:val="center"/>
            <w:hideMark/>
          </w:tcPr>
          <w:p w14:paraId="7D57541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1A41529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570B38A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p>
        </w:tc>
        <w:tc>
          <w:tcPr>
            <w:tcW w:w="945" w:type="dxa"/>
            <w:tcBorders>
              <w:top w:val="nil"/>
              <w:left w:val="nil"/>
              <w:bottom w:val="single" w:sz="4" w:space="0" w:color="auto"/>
              <w:right w:val="single" w:sz="4" w:space="0" w:color="auto"/>
            </w:tcBorders>
            <w:vAlign w:val="center"/>
            <w:hideMark/>
          </w:tcPr>
          <w:p w14:paraId="64898D4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1.96</w:t>
            </w:r>
          </w:p>
        </w:tc>
        <w:tc>
          <w:tcPr>
            <w:tcW w:w="992" w:type="dxa"/>
            <w:tcBorders>
              <w:top w:val="nil"/>
              <w:left w:val="nil"/>
              <w:bottom w:val="single" w:sz="4" w:space="0" w:color="auto"/>
              <w:right w:val="single" w:sz="4" w:space="0" w:color="auto"/>
            </w:tcBorders>
            <w:vAlign w:val="center"/>
            <w:hideMark/>
          </w:tcPr>
          <w:p w14:paraId="0BFCB2A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27.61</w:t>
            </w:r>
          </w:p>
        </w:tc>
      </w:tr>
      <w:tr w:rsidR="009C1624" w:rsidRPr="00C671D8" w14:paraId="63EF71F1"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3E4D3B78"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1383" w:type="dxa"/>
            <w:tcBorders>
              <w:top w:val="nil"/>
              <w:left w:val="nil"/>
              <w:bottom w:val="single" w:sz="4" w:space="0" w:color="auto"/>
              <w:right w:val="single" w:sz="4" w:space="0" w:color="auto"/>
            </w:tcBorders>
            <w:vAlign w:val="center"/>
            <w:hideMark/>
          </w:tcPr>
          <w:p w14:paraId="33EF3D3E"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Jammu &amp; Kashmir</w:t>
            </w:r>
          </w:p>
        </w:tc>
        <w:tc>
          <w:tcPr>
            <w:tcW w:w="1111" w:type="dxa"/>
            <w:tcBorders>
              <w:top w:val="nil"/>
              <w:left w:val="nil"/>
              <w:bottom w:val="single" w:sz="4" w:space="0" w:color="auto"/>
              <w:right w:val="single" w:sz="4" w:space="0" w:color="auto"/>
            </w:tcBorders>
            <w:vAlign w:val="center"/>
            <w:hideMark/>
          </w:tcPr>
          <w:p w14:paraId="7C0D346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21A0858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262F366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992" w:type="dxa"/>
            <w:tcBorders>
              <w:top w:val="nil"/>
              <w:left w:val="nil"/>
              <w:bottom w:val="single" w:sz="4" w:space="0" w:color="auto"/>
              <w:right w:val="single" w:sz="4" w:space="0" w:color="auto"/>
            </w:tcBorders>
            <w:vAlign w:val="center"/>
            <w:hideMark/>
          </w:tcPr>
          <w:p w14:paraId="7C45F2C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19.52</w:t>
            </w:r>
          </w:p>
        </w:tc>
        <w:tc>
          <w:tcPr>
            <w:tcW w:w="1111" w:type="dxa"/>
            <w:tcBorders>
              <w:top w:val="nil"/>
              <w:left w:val="nil"/>
              <w:bottom w:val="single" w:sz="4" w:space="0" w:color="auto"/>
              <w:right w:val="single" w:sz="4" w:space="0" w:color="auto"/>
            </w:tcBorders>
            <w:vAlign w:val="center"/>
            <w:hideMark/>
          </w:tcPr>
          <w:p w14:paraId="227F26A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945" w:type="dxa"/>
            <w:tcBorders>
              <w:top w:val="nil"/>
              <w:left w:val="nil"/>
              <w:bottom w:val="single" w:sz="4" w:space="0" w:color="auto"/>
              <w:right w:val="single" w:sz="4" w:space="0" w:color="auto"/>
            </w:tcBorders>
            <w:vAlign w:val="center"/>
            <w:hideMark/>
          </w:tcPr>
          <w:p w14:paraId="02FA288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3.15</w:t>
            </w:r>
          </w:p>
        </w:tc>
        <w:tc>
          <w:tcPr>
            <w:tcW w:w="1111" w:type="dxa"/>
            <w:tcBorders>
              <w:top w:val="nil"/>
              <w:left w:val="nil"/>
              <w:bottom w:val="single" w:sz="4" w:space="0" w:color="auto"/>
              <w:right w:val="single" w:sz="4" w:space="0" w:color="auto"/>
            </w:tcBorders>
            <w:vAlign w:val="center"/>
            <w:hideMark/>
          </w:tcPr>
          <w:p w14:paraId="51F1EA2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48AFF67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w:t>
            </w:r>
          </w:p>
        </w:tc>
        <w:tc>
          <w:tcPr>
            <w:tcW w:w="1111" w:type="dxa"/>
            <w:tcBorders>
              <w:top w:val="nil"/>
              <w:left w:val="nil"/>
              <w:bottom w:val="single" w:sz="4" w:space="0" w:color="auto"/>
              <w:right w:val="single" w:sz="4" w:space="0" w:color="auto"/>
            </w:tcBorders>
            <w:vAlign w:val="center"/>
            <w:hideMark/>
          </w:tcPr>
          <w:p w14:paraId="218E209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p>
        </w:tc>
        <w:tc>
          <w:tcPr>
            <w:tcW w:w="992" w:type="dxa"/>
            <w:tcBorders>
              <w:top w:val="nil"/>
              <w:left w:val="nil"/>
              <w:bottom w:val="single" w:sz="4" w:space="0" w:color="auto"/>
              <w:right w:val="single" w:sz="4" w:space="0" w:color="auto"/>
            </w:tcBorders>
            <w:vAlign w:val="center"/>
            <w:hideMark/>
          </w:tcPr>
          <w:p w14:paraId="6485555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9.45</w:t>
            </w:r>
          </w:p>
        </w:tc>
        <w:tc>
          <w:tcPr>
            <w:tcW w:w="1111" w:type="dxa"/>
            <w:tcBorders>
              <w:top w:val="nil"/>
              <w:left w:val="nil"/>
              <w:bottom w:val="single" w:sz="4" w:space="0" w:color="auto"/>
              <w:right w:val="single" w:sz="4" w:space="0" w:color="auto"/>
            </w:tcBorders>
            <w:vAlign w:val="center"/>
            <w:hideMark/>
          </w:tcPr>
          <w:p w14:paraId="6A28AB1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w:t>
            </w:r>
          </w:p>
        </w:tc>
        <w:tc>
          <w:tcPr>
            <w:tcW w:w="945" w:type="dxa"/>
            <w:tcBorders>
              <w:top w:val="nil"/>
              <w:left w:val="nil"/>
              <w:bottom w:val="single" w:sz="4" w:space="0" w:color="auto"/>
              <w:right w:val="single" w:sz="4" w:space="0" w:color="auto"/>
            </w:tcBorders>
            <w:vAlign w:val="center"/>
            <w:hideMark/>
          </w:tcPr>
          <w:p w14:paraId="3537CD0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3.78</w:t>
            </w:r>
          </w:p>
        </w:tc>
        <w:tc>
          <w:tcPr>
            <w:tcW w:w="992" w:type="dxa"/>
            <w:tcBorders>
              <w:top w:val="nil"/>
              <w:left w:val="nil"/>
              <w:bottom w:val="single" w:sz="4" w:space="0" w:color="auto"/>
              <w:right w:val="single" w:sz="4" w:space="0" w:color="auto"/>
            </w:tcBorders>
            <w:vAlign w:val="center"/>
            <w:hideMark/>
          </w:tcPr>
          <w:p w14:paraId="38C11FD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38.34</w:t>
            </w:r>
          </w:p>
        </w:tc>
      </w:tr>
      <w:tr w:rsidR="009C1624" w:rsidRPr="00C671D8" w14:paraId="715669FF"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73F30789"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1383" w:type="dxa"/>
            <w:tcBorders>
              <w:top w:val="nil"/>
              <w:left w:val="nil"/>
              <w:bottom w:val="single" w:sz="4" w:space="0" w:color="auto"/>
              <w:right w:val="single" w:sz="4" w:space="0" w:color="auto"/>
            </w:tcBorders>
            <w:vAlign w:val="center"/>
            <w:hideMark/>
          </w:tcPr>
          <w:p w14:paraId="4D74FC91"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Kerala</w:t>
            </w:r>
          </w:p>
        </w:tc>
        <w:tc>
          <w:tcPr>
            <w:tcW w:w="1111" w:type="dxa"/>
            <w:tcBorders>
              <w:top w:val="nil"/>
              <w:left w:val="nil"/>
              <w:bottom w:val="single" w:sz="4" w:space="0" w:color="auto"/>
              <w:right w:val="single" w:sz="4" w:space="0" w:color="auto"/>
            </w:tcBorders>
            <w:vAlign w:val="center"/>
            <w:hideMark/>
          </w:tcPr>
          <w:p w14:paraId="1C0A32C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4E4B9A1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456275D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6D4F6FA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B7B3C8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61CCC47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0.48</w:t>
            </w:r>
          </w:p>
        </w:tc>
        <w:tc>
          <w:tcPr>
            <w:tcW w:w="1111" w:type="dxa"/>
            <w:tcBorders>
              <w:top w:val="nil"/>
              <w:left w:val="nil"/>
              <w:bottom w:val="single" w:sz="4" w:space="0" w:color="auto"/>
              <w:right w:val="single" w:sz="4" w:space="0" w:color="auto"/>
            </w:tcBorders>
            <w:vAlign w:val="center"/>
            <w:hideMark/>
          </w:tcPr>
          <w:p w14:paraId="07997AB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2604CF5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1.88</w:t>
            </w:r>
          </w:p>
        </w:tc>
        <w:tc>
          <w:tcPr>
            <w:tcW w:w="1111" w:type="dxa"/>
            <w:tcBorders>
              <w:top w:val="nil"/>
              <w:left w:val="nil"/>
              <w:bottom w:val="single" w:sz="4" w:space="0" w:color="auto"/>
              <w:right w:val="single" w:sz="4" w:space="0" w:color="auto"/>
            </w:tcBorders>
            <w:vAlign w:val="center"/>
            <w:hideMark/>
          </w:tcPr>
          <w:p w14:paraId="2193EE5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92" w:type="dxa"/>
            <w:tcBorders>
              <w:top w:val="nil"/>
              <w:left w:val="nil"/>
              <w:bottom w:val="single" w:sz="4" w:space="0" w:color="auto"/>
              <w:right w:val="single" w:sz="4" w:space="0" w:color="auto"/>
            </w:tcBorders>
            <w:vAlign w:val="center"/>
            <w:hideMark/>
          </w:tcPr>
          <w:p w14:paraId="432A508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0.96</w:t>
            </w:r>
          </w:p>
        </w:tc>
        <w:tc>
          <w:tcPr>
            <w:tcW w:w="1111" w:type="dxa"/>
            <w:tcBorders>
              <w:top w:val="nil"/>
              <w:left w:val="nil"/>
              <w:bottom w:val="single" w:sz="4" w:space="0" w:color="auto"/>
              <w:right w:val="single" w:sz="4" w:space="0" w:color="auto"/>
            </w:tcBorders>
            <w:vAlign w:val="center"/>
            <w:hideMark/>
          </w:tcPr>
          <w:p w14:paraId="495F056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945" w:type="dxa"/>
            <w:tcBorders>
              <w:top w:val="nil"/>
              <w:left w:val="nil"/>
              <w:bottom w:val="single" w:sz="4" w:space="0" w:color="auto"/>
              <w:right w:val="single" w:sz="4" w:space="0" w:color="auto"/>
            </w:tcBorders>
            <w:vAlign w:val="center"/>
            <w:hideMark/>
          </w:tcPr>
          <w:p w14:paraId="5D5E53FF" w14:textId="6EB6AC6C"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w:t>
            </w:r>
            <w:r w:rsidR="00477425" w:rsidRPr="00C671D8">
              <w:rPr>
                <w:rFonts w:ascii="Times New Roman" w:eastAsia="Times New Roman" w:hAnsi="Times New Roman" w:cs="Times New Roman"/>
                <w:sz w:val="20"/>
                <w:szCs w:val="20"/>
                <w:lang w:val="en-IN" w:eastAsia="en-IN"/>
              </w:rPr>
              <w:t>0</w:t>
            </w:r>
          </w:p>
        </w:tc>
        <w:tc>
          <w:tcPr>
            <w:tcW w:w="992" w:type="dxa"/>
            <w:tcBorders>
              <w:top w:val="nil"/>
              <w:left w:val="nil"/>
              <w:bottom w:val="single" w:sz="4" w:space="0" w:color="auto"/>
              <w:right w:val="single" w:sz="4" w:space="0" w:color="auto"/>
            </w:tcBorders>
            <w:vAlign w:val="center"/>
            <w:hideMark/>
          </w:tcPr>
          <w:p w14:paraId="06C93DD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3.92</w:t>
            </w:r>
          </w:p>
        </w:tc>
      </w:tr>
      <w:tr w:rsidR="009C1624" w:rsidRPr="00C671D8" w14:paraId="27FC331F"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1B2D565F"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1383" w:type="dxa"/>
            <w:tcBorders>
              <w:top w:val="nil"/>
              <w:left w:val="nil"/>
              <w:bottom w:val="single" w:sz="4" w:space="0" w:color="auto"/>
              <w:right w:val="single" w:sz="4" w:space="0" w:color="auto"/>
            </w:tcBorders>
            <w:vAlign w:val="center"/>
            <w:hideMark/>
          </w:tcPr>
          <w:p w14:paraId="3557425E"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Manipur</w:t>
            </w:r>
          </w:p>
        </w:tc>
        <w:tc>
          <w:tcPr>
            <w:tcW w:w="1111" w:type="dxa"/>
            <w:tcBorders>
              <w:top w:val="nil"/>
              <w:left w:val="nil"/>
              <w:bottom w:val="single" w:sz="4" w:space="0" w:color="auto"/>
              <w:right w:val="single" w:sz="4" w:space="0" w:color="auto"/>
            </w:tcBorders>
            <w:vAlign w:val="center"/>
            <w:hideMark/>
          </w:tcPr>
          <w:p w14:paraId="6F99F16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45" w:type="dxa"/>
            <w:tcBorders>
              <w:top w:val="nil"/>
              <w:left w:val="nil"/>
              <w:bottom w:val="single" w:sz="4" w:space="0" w:color="auto"/>
              <w:right w:val="single" w:sz="4" w:space="0" w:color="auto"/>
            </w:tcBorders>
            <w:vAlign w:val="center"/>
            <w:hideMark/>
          </w:tcPr>
          <w:p w14:paraId="7FCEF3C6" w14:textId="4AF43F5B"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416B00C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4109599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EBDB48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6EC3FA0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6F5CE8D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5A5C6BF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w:t>
            </w:r>
          </w:p>
        </w:tc>
        <w:tc>
          <w:tcPr>
            <w:tcW w:w="1111" w:type="dxa"/>
            <w:tcBorders>
              <w:top w:val="nil"/>
              <w:left w:val="nil"/>
              <w:bottom w:val="single" w:sz="4" w:space="0" w:color="auto"/>
              <w:right w:val="single" w:sz="4" w:space="0" w:color="auto"/>
            </w:tcBorders>
            <w:vAlign w:val="center"/>
            <w:hideMark/>
          </w:tcPr>
          <w:p w14:paraId="26A7056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92" w:type="dxa"/>
            <w:tcBorders>
              <w:top w:val="nil"/>
              <w:left w:val="nil"/>
              <w:bottom w:val="single" w:sz="4" w:space="0" w:color="auto"/>
              <w:right w:val="single" w:sz="4" w:space="0" w:color="auto"/>
            </w:tcBorders>
            <w:vAlign w:val="center"/>
            <w:hideMark/>
          </w:tcPr>
          <w:p w14:paraId="7087010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0.63</w:t>
            </w:r>
          </w:p>
        </w:tc>
        <w:tc>
          <w:tcPr>
            <w:tcW w:w="1111" w:type="dxa"/>
            <w:tcBorders>
              <w:top w:val="nil"/>
              <w:left w:val="nil"/>
              <w:bottom w:val="single" w:sz="4" w:space="0" w:color="auto"/>
              <w:right w:val="single" w:sz="4" w:space="0" w:color="auto"/>
            </w:tcBorders>
            <w:vAlign w:val="center"/>
            <w:hideMark/>
          </w:tcPr>
          <w:p w14:paraId="063E733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24D77F9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0.14</w:t>
            </w:r>
          </w:p>
        </w:tc>
        <w:tc>
          <w:tcPr>
            <w:tcW w:w="992" w:type="dxa"/>
            <w:tcBorders>
              <w:top w:val="nil"/>
              <w:left w:val="nil"/>
              <w:bottom w:val="single" w:sz="4" w:space="0" w:color="auto"/>
              <w:right w:val="single" w:sz="4" w:space="0" w:color="auto"/>
            </w:tcBorders>
            <w:vAlign w:val="center"/>
            <w:hideMark/>
          </w:tcPr>
          <w:p w14:paraId="7A479A6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22.71</w:t>
            </w:r>
          </w:p>
        </w:tc>
      </w:tr>
      <w:tr w:rsidR="009C1624" w:rsidRPr="00C671D8" w14:paraId="1AEE6D31"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1141F8EB"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1383" w:type="dxa"/>
            <w:tcBorders>
              <w:top w:val="nil"/>
              <w:left w:val="nil"/>
              <w:bottom w:val="single" w:sz="4" w:space="0" w:color="auto"/>
              <w:right w:val="single" w:sz="4" w:space="0" w:color="auto"/>
            </w:tcBorders>
            <w:vAlign w:val="center"/>
            <w:hideMark/>
          </w:tcPr>
          <w:p w14:paraId="2AF6FBE1"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Madhya Pradesh</w:t>
            </w:r>
          </w:p>
        </w:tc>
        <w:tc>
          <w:tcPr>
            <w:tcW w:w="1111" w:type="dxa"/>
            <w:tcBorders>
              <w:top w:val="nil"/>
              <w:left w:val="nil"/>
              <w:bottom w:val="single" w:sz="4" w:space="0" w:color="auto"/>
              <w:right w:val="single" w:sz="4" w:space="0" w:color="auto"/>
            </w:tcBorders>
            <w:vAlign w:val="center"/>
            <w:hideMark/>
          </w:tcPr>
          <w:p w14:paraId="6029BC8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945" w:type="dxa"/>
            <w:tcBorders>
              <w:top w:val="nil"/>
              <w:left w:val="nil"/>
              <w:bottom w:val="single" w:sz="4" w:space="0" w:color="auto"/>
              <w:right w:val="single" w:sz="4" w:space="0" w:color="auto"/>
            </w:tcBorders>
            <w:vAlign w:val="center"/>
            <w:hideMark/>
          </w:tcPr>
          <w:p w14:paraId="3C32866C" w14:textId="172F5410"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37.5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795BAEF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w:t>
            </w:r>
          </w:p>
        </w:tc>
        <w:tc>
          <w:tcPr>
            <w:tcW w:w="992" w:type="dxa"/>
            <w:tcBorders>
              <w:top w:val="nil"/>
              <w:left w:val="nil"/>
              <w:bottom w:val="single" w:sz="4" w:space="0" w:color="auto"/>
              <w:right w:val="single" w:sz="4" w:space="0" w:color="auto"/>
            </w:tcBorders>
            <w:vAlign w:val="center"/>
            <w:hideMark/>
          </w:tcPr>
          <w:p w14:paraId="4D54B38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16.92</w:t>
            </w:r>
          </w:p>
        </w:tc>
        <w:tc>
          <w:tcPr>
            <w:tcW w:w="1111" w:type="dxa"/>
            <w:tcBorders>
              <w:top w:val="nil"/>
              <w:left w:val="nil"/>
              <w:bottom w:val="single" w:sz="4" w:space="0" w:color="auto"/>
              <w:right w:val="single" w:sz="4" w:space="0" w:color="auto"/>
            </w:tcBorders>
            <w:vAlign w:val="center"/>
            <w:hideMark/>
          </w:tcPr>
          <w:p w14:paraId="4578A5C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w:t>
            </w:r>
          </w:p>
        </w:tc>
        <w:tc>
          <w:tcPr>
            <w:tcW w:w="945" w:type="dxa"/>
            <w:tcBorders>
              <w:top w:val="nil"/>
              <w:left w:val="nil"/>
              <w:bottom w:val="single" w:sz="4" w:space="0" w:color="auto"/>
              <w:right w:val="single" w:sz="4" w:space="0" w:color="auto"/>
            </w:tcBorders>
            <w:vAlign w:val="center"/>
            <w:hideMark/>
          </w:tcPr>
          <w:p w14:paraId="407B90D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6.24</w:t>
            </w:r>
          </w:p>
        </w:tc>
        <w:tc>
          <w:tcPr>
            <w:tcW w:w="1111" w:type="dxa"/>
            <w:tcBorders>
              <w:top w:val="nil"/>
              <w:left w:val="nil"/>
              <w:bottom w:val="single" w:sz="4" w:space="0" w:color="auto"/>
              <w:right w:val="single" w:sz="4" w:space="0" w:color="auto"/>
            </w:tcBorders>
            <w:vAlign w:val="center"/>
            <w:hideMark/>
          </w:tcPr>
          <w:p w14:paraId="5F6F622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945" w:type="dxa"/>
            <w:tcBorders>
              <w:top w:val="nil"/>
              <w:left w:val="nil"/>
              <w:bottom w:val="single" w:sz="4" w:space="0" w:color="auto"/>
              <w:right w:val="single" w:sz="4" w:space="0" w:color="auto"/>
            </w:tcBorders>
            <w:vAlign w:val="center"/>
            <w:hideMark/>
          </w:tcPr>
          <w:p w14:paraId="4F14CC1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15.04</w:t>
            </w:r>
          </w:p>
        </w:tc>
        <w:tc>
          <w:tcPr>
            <w:tcW w:w="1111" w:type="dxa"/>
            <w:tcBorders>
              <w:top w:val="nil"/>
              <w:left w:val="nil"/>
              <w:bottom w:val="single" w:sz="4" w:space="0" w:color="auto"/>
              <w:right w:val="single" w:sz="4" w:space="0" w:color="auto"/>
            </w:tcBorders>
            <w:vAlign w:val="center"/>
            <w:hideMark/>
          </w:tcPr>
          <w:p w14:paraId="6BE6F72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w:t>
            </w:r>
          </w:p>
        </w:tc>
        <w:tc>
          <w:tcPr>
            <w:tcW w:w="992" w:type="dxa"/>
            <w:tcBorders>
              <w:top w:val="nil"/>
              <w:left w:val="nil"/>
              <w:bottom w:val="single" w:sz="4" w:space="0" w:color="auto"/>
              <w:right w:val="single" w:sz="4" w:space="0" w:color="auto"/>
            </w:tcBorders>
            <w:vAlign w:val="center"/>
            <w:hideMark/>
          </w:tcPr>
          <w:p w14:paraId="16A4A116" w14:textId="6D65E7E3"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w:t>
            </w:r>
            <w:r w:rsidR="00477425" w:rsidRPr="00C671D8">
              <w:rPr>
                <w:rFonts w:ascii="Times New Roman" w:eastAsia="Times New Roman" w:hAnsi="Times New Roman" w:cs="Times New Roman"/>
                <w:sz w:val="20"/>
                <w:szCs w:val="20"/>
                <w:lang w:val="en-IN" w:eastAsia="en-IN"/>
              </w:rPr>
              <w:t>.00</w:t>
            </w:r>
          </w:p>
        </w:tc>
        <w:tc>
          <w:tcPr>
            <w:tcW w:w="1111" w:type="dxa"/>
            <w:tcBorders>
              <w:top w:val="nil"/>
              <w:left w:val="nil"/>
              <w:bottom w:val="single" w:sz="4" w:space="0" w:color="auto"/>
              <w:right w:val="single" w:sz="4" w:space="0" w:color="auto"/>
            </w:tcBorders>
            <w:vAlign w:val="center"/>
            <w:hideMark/>
          </w:tcPr>
          <w:p w14:paraId="44C47DA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140</w:t>
            </w:r>
          </w:p>
        </w:tc>
        <w:tc>
          <w:tcPr>
            <w:tcW w:w="945" w:type="dxa"/>
            <w:tcBorders>
              <w:top w:val="nil"/>
              <w:left w:val="nil"/>
              <w:bottom w:val="single" w:sz="4" w:space="0" w:color="auto"/>
              <w:right w:val="single" w:sz="4" w:space="0" w:color="auto"/>
            </w:tcBorders>
            <w:vAlign w:val="center"/>
            <w:hideMark/>
          </w:tcPr>
          <w:p w14:paraId="4115D732" w14:textId="35AA6D5F"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r w:rsidR="00477425" w:rsidRPr="00C671D8">
              <w:rPr>
                <w:rFonts w:ascii="Times New Roman" w:eastAsia="Times New Roman" w:hAnsi="Times New Roman" w:cs="Times New Roman"/>
                <w:sz w:val="20"/>
                <w:szCs w:val="20"/>
                <w:lang w:val="en-IN" w:eastAsia="en-IN"/>
              </w:rPr>
              <w:t>.00</w:t>
            </w:r>
          </w:p>
        </w:tc>
        <w:tc>
          <w:tcPr>
            <w:tcW w:w="992" w:type="dxa"/>
            <w:tcBorders>
              <w:top w:val="nil"/>
              <w:left w:val="nil"/>
              <w:bottom w:val="single" w:sz="4" w:space="0" w:color="auto"/>
              <w:right w:val="single" w:sz="4" w:space="0" w:color="auto"/>
            </w:tcBorders>
            <w:vAlign w:val="center"/>
            <w:hideMark/>
          </w:tcPr>
          <w:p w14:paraId="7DED7D5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101.7</w:t>
            </w:r>
          </w:p>
        </w:tc>
      </w:tr>
      <w:tr w:rsidR="009C1624" w:rsidRPr="00C671D8" w14:paraId="67D64FFB"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47DFAA92"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w:t>
            </w:r>
          </w:p>
        </w:tc>
        <w:tc>
          <w:tcPr>
            <w:tcW w:w="1383" w:type="dxa"/>
            <w:tcBorders>
              <w:top w:val="nil"/>
              <w:left w:val="nil"/>
              <w:bottom w:val="single" w:sz="4" w:space="0" w:color="auto"/>
              <w:right w:val="single" w:sz="4" w:space="0" w:color="auto"/>
            </w:tcBorders>
            <w:vAlign w:val="center"/>
            <w:hideMark/>
          </w:tcPr>
          <w:p w14:paraId="6A9F7E99"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Meghalaya</w:t>
            </w:r>
          </w:p>
        </w:tc>
        <w:tc>
          <w:tcPr>
            <w:tcW w:w="1111" w:type="dxa"/>
            <w:tcBorders>
              <w:top w:val="nil"/>
              <w:left w:val="nil"/>
              <w:bottom w:val="single" w:sz="4" w:space="0" w:color="auto"/>
              <w:right w:val="single" w:sz="4" w:space="0" w:color="auto"/>
            </w:tcBorders>
            <w:vAlign w:val="center"/>
            <w:hideMark/>
          </w:tcPr>
          <w:p w14:paraId="03C8B27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45" w:type="dxa"/>
            <w:tcBorders>
              <w:top w:val="nil"/>
              <w:left w:val="nil"/>
              <w:bottom w:val="single" w:sz="4" w:space="0" w:color="auto"/>
              <w:right w:val="single" w:sz="4" w:space="0" w:color="auto"/>
            </w:tcBorders>
            <w:vAlign w:val="center"/>
            <w:hideMark/>
          </w:tcPr>
          <w:p w14:paraId="45723A05" w14:textId="0DB8A0AA"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4A28A8A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14DB22E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35D5D02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669F4DC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0877641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6747CB4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w:t>
            </w:r>
          </w:p>
        </w:tc>
        <w:tc>
          <w:tcPr>
            <w:tcW w:w="1111" w:type="dxa"/>
            <w:tcBorders>
              <w:top w:val="nil"/>
              <w:left w:val="nil"/>
              <w:bottom w:val="single" w:sz="4" w:space="0" w:color="auto"/>
              <w:right w:val="single" w:sz="4" w:space="0" w:color="auto"/>
            </w:tcBorders>
            <w:vAlign w:val="center"/>
            <w:hideMark/>
          </w:tcPr>
          <w:p w14:paraId="484E457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7DCC154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958912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75C5F2C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45FF225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21.94</w:t>
            </w:r>
          </w:p>
        </w:tc>
      </w:tr>
      <w:tr w:rsidR="009C1624" w:rsidRPr="00C671D8" w14:paraId="72BABDF6"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23C7363D"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w:t>
            </w:r>
          </w:p>
        </w:tc>
        <w:tc>
          <w:tcPr>
            <w:tcW w:w="1383" w:type="dxa"/>
            <w:tcBorders>
              <w:top w:val="nil"/>
              <w:left w:val="nil"/>
              <w:bottom w:val="single" w:sz="4" w:space="0" w:color="auto"/>
              <w:right w:val="single" w:sz="4" w:space="0" w:color="auto"/>
            </w:tcBorders>
            <w:vAlign w:val="center"/>
            <w:hideMark/>
          </w:tcPr>
          <w:p w14:paraId="2C7884C6"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Nagaland</w:t>
            </w:r>
          </w:p>
        </w:tc>
        <w:tc>
          <w:tcPr>
            <w:tcW w:w="1111" w:type="dxa"/>
            <w:tcBorders>
              <w:top w:val="nil"/>
              <w:left w:val="nil"/>
              <w:bottom w:val="single" w:sz="4" w:space="0" w:color="auto"/>
              <w:right w:val="single" w:sz="4" w:space="0" w:color="auto"/>
            </w:tcBorders>
            <w:vAlign w:val="center"/>
            <w:hideMark/>
          </w:tcPr>
          <w:p w14:paraId="268A65C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266ECEC5" w14:textId="7EF84BBB"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9.75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03FF28B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6ECADE4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77BF5C0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0339945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52FD935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45" w:type="dxa"/>
            <w:tcBorders>
              <w:top w:val="nil"/>
              <w:left w:val="nil"/>
              <w:bottom w:val="single" w:sz="4" w:space="0" w:color="auto"/>
              <w:right w:val="single" w:sz="4" w:space="0" w:color="auto"/>
            </w:tcBorders>
            <w:vAlign w:val="center"/>
            <w:hideMark/>
          </w:tcPr>
          <w:p w14:paraId="65097AF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4.88</w:t>
            </w:r>
          </w:p>
        </w:tc>
        <w:tc>
          <w:tcPr>
            <w:tcW w:w="1111" w:type="dxa"/>
            <w:tcBorders>
              <w:top w:val="nil"/>
              <w:left w:val="nil"/>
              <w:bottom w:val="single" w:sz="4" w:space="0" w:color="auto"/>
              <w:right w:val="single" w:sz="4" w:space="0" w:color="auto"/>
            </w:tcBorders>
            <w:vAlign w:val="center"/>
            <w:hideMark/>
          </w:tcPr>
          <w:p w14:paraId="37BF663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44C0476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F813AC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3BB99D4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5AD32EE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14.63</w:t>
            </w:r>
          </w:p>
        </w:tc>
      </w:tr>
      <w:tr w:rsidR="009C1624" w:rsidRPr="00C671D8" w14:paraId="144C0D20"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01167E1B"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w:t>
            </w:r>
          </w:p>
        </w:tc>
        <w:tc>
          <w:tcPr>
            <w:tcW w:w="1383" w:type="dxa"/>
            <w:tcBorders>
              <w:top w:val="nil"/>
              <w:left w:val="nil"/>
              <w:bottom w:val="single" w:sz="4" w:space="0" w:color="auto"/>
              <w:right w:val="single" w:sz="4" w:space="0" w:color="auto"/>
            </w:tcBorders>
            <w:vAlign w:val="center"/>
            <w:hideMark/>
          </w:tcPr>
          <w:p w14:paraId="56F08F79"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Orissa</w:t>
            </w:r>
          </w:p>
        </w:tc>
        <w:tc>
          <w:tcPr>
            <w:tcW w:w="1111" w:type="dxa"/>
            <w:tcBorders>
              <w:top w:val="nil"/>
              <w:left w:val="nil"/>
              <w:bottom w:val="single" w:sz="4" w:space="0" w:color="auto"/>
              <w:right w:val="single" w:sz="4" w:space="0" w:color="auto"/>
            </w:tcBorders>
            <w:vAlign w:val="center"/>
            <w:hideMark/>
          </w:tcPr>
          <w:p w14:paraId="65BD019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1EF364C9" w14:textId="167E4B0F"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7A6E45D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49</w:t>
            </w:r>
          </w:p>
        </w:tc>
        <w:tc>
          <w:tcPr>
            <w:tcW w:w="992" w:type="dxa"/>
            <w:tcBorders>
              <w:top w:val="nil"/>
              <w:left w:val="nil"/>
              <w:bottom w:val="single" w:sz="4" w:space="0" w:color="auto"/>
              <w:right w:val="single" w:sz="4" w:space="0" w:color="auto"/>
            </w:tcBorders>
            <w:vAlign w:val="center"/>
            <w:hideMark/>
          </w:tcPr>
          <w:p w14:paraId="737931B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92.12</w:t>
            </w:r>
          </w:p>
        </w:tc>
        <w:tc>
          <w:tcPr>
            <w:tcW w:w="1111" w:type="dxa"/>
            <w:tcBorders>
              <w:top w:val="nil"/>
              <w:left w:val="nil"/>
              <w:bottom w:val="single" w:sz="4" w:space="0" w:color="auto"/>
              <w:right w:val="single" w:sz="4" w:space="0" w:color="auto"/>
            </w:tcBorders>
            <w:vAlign w:val="center"/>
            <w:hideMark/>
          </w:tcPr>
          <w:p w14:paraId="0B766FE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59AF28E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2FC15D7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945" w:type="dxa"/>
            <w:tcBorders>
              <w:top w:val="nil"/>
              <w:left w:val="nil"/>
              <w:bottom w:val="single" w:sz="4" w:space="0" w:color="auto"/>
              <w:right w:val="single" w:sz="4" w:space="0" w:color="auto"/>
            </w:tcBorders>
            <w:vAlign w:val="center"/>
            <w:hideMark/>
          </w:tcPr>
          <w:p w14:paraId="282C855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11.28</w:t>
            </w:r>
          </w:p>
        </w:tc>
        <w:tc>
          <w:tcPr>
            <w:tcW w:w="1111" w:type="dxa"/>
            <w:tcBorders>
              <w:top w:val="nil"/>
              <w:left w:val="nil"/>
              <w:bottom w:val="single" w:sz="4" w:space="0" w:color="auto"/>
              <w:right w:val="single" w:sz="4" w:space="0" w:color="auto"/>
            </w:tcBorders>
            <w:vAlign w:val="center"/>
            <w:hideMark/>
          </w:tcPr>
          <w:p w14:paraId="4F050B6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410</w:t>
            </w:r>
          </w:p>
        </w:tc>
        <w:tc>
          <w:tcPr>
            <w:tcW w:w="992" w:type="dxa"/>
            <w:tcBorders>
              <w:top w:val="nil"/>
              <w:left w:val="nil"/>
              <w:bottom w:val="single" w:sz="4" w:space="0" w:color="auto"/>
              <w:right w:val="single" w:sz="4" w:space="0" w:color="auto"/>
            </w:tcBorders>
            <w:vAlign w:val="center"/>
            <w:hideMark/>
          </w:tcPr>
          <w:p w14:paraId="0F93B80E" w14:textId="797DEB3E"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196.8</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31089CB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3270279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13AAA36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307.7</w:t>
            </w:r>
          </w:p>
        </w:tc>
      </w:tr>
      <w:tr w:rsidR="009C1624" w:rsidRPr="00C671D8" w14:paraId="76BAB5E8"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44A04284"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w:t>
            </w:r>
          </w:p>
        </w:tc>
        <w:tc>
          <w:tcPr>
            <w:tcW w:w="1383" w:type="dxa"/>
            <w:tcBorders>
              <w:top w:val="nil"/>
              <w:left w:val="nil"/>
              <w:bottom w:val="single" w:sz="4" w:space="0" w:color="auto"/>
              <w:right w:val="single" w:sz="4" w:space="0" w:color="auto"/>
            </w:tcBorders>
            <w:vAlign w:val="center"/>
            <w:hideMark/>
          </w:tcPr>
          <w:p w14:paraId="53249D24"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Rajasthan</w:t>
            </w:r>
          </w:p>
        </w:tc>
        <w:tc>
          <w:tcPr>
            <w:tcW w:w="1111" w:type="dxa"/>
            <w:tcBorders>
              <w:top w:val="nil"/>
              <w:left w:val="nil"/>
              <w:bottom w:val="single" w:sz="4" w:space="0" w:color="auto"/>
              <w:right w:val="single" w:sz="4" w:space="0" w:color="auto"/>
            </w:tcBorders>
            <w:vAlign w:val="center"/>
            <w:hideMark/>
          </w:tcPr>
          <w:p w14:paraId="3EAD4A1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945" w:type="dxa"/>
            <w:tcBorders>
              <w:top w:val="nil"/>
              <w:left w:val="nil"/>
              <w:bottom w:val="single" w:sz="4" w:space="0" w:color="auto"/>
              <w:right w:val="single" w:sz="4" w:space="0" w:color="auto"/>
            </w:tcBorders>
            <w:vAlign w:val="center"/>
            <w:hideMark/>
          </w:tcPr>
          <w:p w14:paraId="1900304C" w14:textId="06123753"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3749823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p>
        </w:tc>
        <w:tc>
          <w:tcPr>
            <w:tcW w:w="992" w:type="dxa"/>
            <w:tcBorders>
              <w:top w:val="nil"/>
              <w:left w:val="nil"/>
              <w:bottom w:val="single" w:sz="4" w:space="0" w:color="auto"/>
              <w:right w:val="single" w:sz="4" w:space="0" w:color="auto"/>
            </w:tcBorders>
            <w:vAlign w:val="center"/>
            <w:hideMark/>
          </w:tcPr>
          <w:p w14:paraId="1A15511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26.32</w:t>
            </w:r>
          </w:p>
        </w:tc>
        <w:tc>
          <w:tcPr>
            <w:tcW w:w="1111" w:type="dxa"/>
            <w:tcBorders>
              <w:top w:val="nil"/>
              <w:left w:val="nil"/>
              <w:bottom w:val="single" w:sz="4" w:space="0" w:color="auto"/>
              <w:right w:val="single" w:sz="4" w:space="0" w:color="auto"/>
            </w:tcBorders>
            <w:vAlign w:val="center"/>
            <w:hideMark/>
          </w:tcPr>
          <w:p w14:paraId="3ED3F84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945" w:type="dxa"/>
            <w:tcBorders>
              <w:top w:val="nil"/>
              <w:left w:val="nil"/>
              <w:bottom w:val="single" w:sz="4" w:space="0" w:color="auto"/>
              <w:right w:val="single" w:sz="4" w:space="0" w:color="auto"/>
            </w:tcBorders>
            <w:vAlign w:val="center"/>
            <w:hideMark/>
          </w:tcPr>
          <w:p w14:paraId="64E7B1D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4.32</w:t>
            </w:r>
          </w:p>
        </w:tc>
        <w:tc>
          <w:tcPr>
            <w:tcW w:w="1111" w:type="dxa"/>
            <w:tcBorders>
              <w:top w:val="nil"/>
              <w:left w:val="nil"/>
              <w:bottom w:val="single" w:sz="4" w:space="0" w:color="auto"/>
              <w:right w:val="single" w:sz="4" w:space="0" w:color="auto"/>
            </w:tcBorders>
            <w:vAlign w:val="center"/>
            <w:hideMark/>
          </w:tcPr>
          <w:p w14:paraId="279EC2A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w:t>
            </w:r>
          </w:p>
        </w:tc>
        <w:tc>
          <w:tcPr>
            <w:tcW w:w="945" w:type="dxa"/>
            <w:tcBorders>
              <w:top w:val="nil"/>
              <w:left w:val="nil"/>
              <w:bottom w:val="single" w:sz="4" w:space="0" w:color="auto"/>
              <w:right w:val="single" w:sz="4" w:space="0" w:color="auto"/>
            </w:tcBorders>
            <w:vAlign w:val="center"/>
            <w:hideMark/>
          </w:tcPr>
          <w:p w14:paraId="109F2F7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22.56</w:t>
            </w:r>
          </w:p>
        </w:tc>
        <w:tc>
          <w:tcPr>
            <w:tcW w:w="1111" w:type="dxa"/>
            <w:tcBorders>
              <w:top w:val="nil"/>
              <w:left w:val="nil"/>
              <w:bottom w:val="single" w:sz="4" w:space="0" w:color="auto"/>
              <w:right w:val="single" w:sz="4" w:space="0" w:color="auto"/>
            </w:tcBorders>
            <w:vAlign w:val="center"/>
            <w:hideMark/>
          </w:tcPr>
          <w:p w14:paraId="45EC4F5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15AD243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2E52F06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49</w:t>
            </w:r>
          </w:p>
        </w:tc>
        <w:tc>
          <w:tcPr>
            <w:tcW w:w="945" w:type="dxa"/>
            <w:tcBorders>
              <w:top w:val="nil"/>
              <w:left w:val="nil"/>
              <w:bottom w:val="single" w:sz="4" w:space="0" w:color="auto"/>
              <w:right w:val="single" w:sz="4" w:space="0" w:color="auto"/>
            </w:tcBorders>
            <w:vAlign w:val="center"/>
            <w:hideMark/>
          </w:tcPr>
          <w:p w14:paraId="3EDD6F84" w14:textId="3165732F"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4.9</w:t>
            </w:r>
            <w:r w:rsidR="00477425" w:rsidRPr="00C671D8">
              <w:rPr>
                <w:rFonts w:ascii="Times New Roman" w:eastAsia="Times New Roman" w:hAnsi="Times New Roman" w:cs="Times New Roman"/>
                <w:sz w:val="20"/>
                <w:szCs w:val="20"/>
                <w:lang w:val="en-IN" w:eastAsia="en-IN"/>
              </w:rPr>
              <w:t>0</w:t>
            </w:r>
          </w:p>
        </w:tc>
        <w:tc>
          <w:tcPr>
            <w:tcW w:w="992" w:type="dxa"/>
            <w:tcBorders>
              <w:top w:val="nil"/>
              <w:left w:val="nil"/>
              <w:bottom w:val="single" w:sz="4" w:space="0" w:color="auto"/>
              <w:right w:val="single" w:sz="4" w:space="0" w:color="auto"/>
            </w:tcBorders>
            <w:vAlign w:val="center"/>
            <w:hideMark/>
          </w:tcPr>
          <w:p w14:paraId="500BFB7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80.6</w:t>
            </w:r>
          </w:p>
        </w:tc>
      </w:tr>
      <w:tr w:rsidR="009C1624" w:rsidRPr="00C671D8" w14:paraId="6029DF29"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73E16F87"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w:t>
            </w:r>
          </w:p>
        </w:tc>
        <w:tc>
          <w:tcPr>
            <w:tcW w:w="1383" w:type="dxa"/>
            <w:tcBorders>
              <w:top w:val="nil"/>
              <w:left w:val="nil"/>
              <w:bottom w:val="single" w:sz="4" w:space="0" w:color="auto"/>
              <w:right w:val="single" w:sz="4" w:space="0" w:color="auto"/>
            </w:tcBorders>
            <w:vAlign w:val="center"/>
            <w:hideMark/>
          </w:tcPr>
          <w:p w14:paraId="2A807DC3"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Sikkim</w:t>
            </w:r>
          </w:p>
        </w:tc>
        <w:tc>
          <w:tcPr>
            <w:tcW w:w="1111" w:type="dxa"/>
            <w:tcBorders>
              <w:top w:val="nil"/>
              <w:left w:val="nil"/>
              <w:bottom w:val="single" w:sz="4" w:space="0" w:color="auto"/>
              <w:right w:val="single" w:sz="4" w:space="0" w:color="auto"/>
            </w:tcBorders>
            <w:vAlign w:val="center"/>
            <w:hideMark/>
          </w:tcPr>
          <w:p w14:paraId="1E65751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35499F4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646FB81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2CF7042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B67414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63403D5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0.63</w:t>
            </w:r>
          </w:p>
        </w:tc>
        <w:tc>
          <w:tcPr>
            <w:tcW w:w="1111" w:type="dxa"/>
            <w:tcBorders>
              <w:top w:val="nil"/>
              <w:left w:val="nil"/>
              <w:bottom w:val="single" w:sz="4" w:space="0" w:color="auto"/>
              <w:right w:val="single" w:sz="4" w:space="0" w:color="auto"/>
            </w:tcBorders>
            <w:vAlign w:val="center"/>
            <w:hideMark/>
          </w:tcPr>
          <w:p w14:paraId="327D6EA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110A937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5DC75EA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4486BEC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005296A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945" w:type="dxa"/>
            <w:tcBorders>
              <w:top w:val="nil"/>
              <w:left w:val="nil"/>
              <w:bottom w:val="single" w:sz="4" w:space="0" w:color="auto"/>
              <w:right w:val="single" w:sz="4" w:space="0" w:color="auto"/>
            </w:tcBorders>
            <w:vAlign w:val="center"/>
            <w:hideMark/>
          </w:tcPr>
          <w:p w14:paraId="7B6AC99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1.12</w:t>
            </w:r>
          </w:p>
        </w:tc>
        <w:tc>
          <w:tcPr>
            <w:tcW w:w="992" w:type="dxa"/>
            <w:tcBorders>
              <w:top w:val="nil"/>
              <w:left w:val="nil"/>
              <w:bottom w:val="single" w:sz="4" w:space="0" w:color="auto"/>
              <w:right w:val="single" w:sz="4" w:space="0" w:color="auto"/>
            </w:tcBorders>
            <w:vAlign w:val="center"/>
            <w:hideMark/>
          </w:tcPr>
          <w:p w14:paraId="4AC41A1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1.75</w:t>
            </w:r>
          </w:p>
        </w:tc>
      </w:tr>
      <w:tr w:rsidR="009C1624" w:rsidRPr="00C671D8" w14:paraId="1571EF68"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41631CEF"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p>
        </w:tc>
        <w:tc>
          <w:tcPr>
            <w:tcW w:w="1383" w:type="dxa"/>
            <w:tcBorders>
              <w:top w:val="nil"/>
              <w:left w:val="nil"/>
              <w:bottom w:val="single" w:sz="4" w:space="0" w:color="auto"/>
              <w:right w:val="single" w:sz="4" w:space="0" w:color="auto"/>
            </w:tcBorders>
            <w:vAlign w:val="center"/>
            <w:hideMark/>
          </w:tcPr>
          <w:p w14:paraId="1259CC07"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Tripura</w:t>
            </w:r>
          </w:p>
        </w:tc>
        <w:tc>
          <w:tcPr>
            <w:tcW w:w="1111" w:type="dxa"/>
            <w:tcBorders>
              <w:top w:val="nil"/>
              <w:left w:val="nil"/>
              <w:bottom w:val="single" w:sz="4" w:space="0" w:color="auto"/>
              <w:right w:val="single" w:sz="4" w:space="0" w:color="auto"/>
            </w:tcBorders>
            <w:vAlign w:val="center"/>
            <w:hideMark/>
          </w:tcPr>
          <w:p w14:paraId="19F4DBC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61A0DDE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736CC02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92" w:type="dxa"/>
            <w:tcBorders>
              <w:top w:val="nil"/>
              <w:left w:val="nil"/>
              <w:bottom w:val="single" w:sz="4" w:space="0" w:color="auto"/>
              <w:right w:val="single" w:sz="4" w:space="0" w:color="auto"/>
            </w:tcBorders>
            <w:vAlign w:val="center"/>
            <w:hideMark/>
          </w:tcPr>
          <w:p w14:paraId="2E137F1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w:t>
            </w:r>
          </w:p>
        </w:tc>
        <w:tc>
          <w:tcPr>
            <w:tcW w:w="1111" w:type="dxa"/>
            <w:tcBorders>
              <w:top w:val="nil"/>
              <w:left w:val="nil"/>
              <w:bottom w:val="single" w:sz="4" w:space="0" w:color="auto"/>
              <w:right w:val="single" w:sz="4" w:space="0" w:color="auto"/>
            </w:tcBorders>
            <w:vAlign w:val="center"/>
            <w:hideMark/>
          </w:tcPr>
          <w:p w14:paraId="3CFF6BC0"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2DD568C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0.63</w:t>
            </w:r>
          </w:p>
        </w:tc>
        <w:tc>
          <w:tcPr>
            <w:tcW w:w="1111" w:type="dxa"/>
            <w:tcBorders>
              <w:top w:val="nil"/>
              <w:left w:val="nil"/>
              <w:bottom w:val="single" w:sz="4" w:space="0" w:color="auto"/>
              <w:right w:val="single" w:sz="4" w:space="0" w:color="auto"/>
            </w:tcBorders>
            <w:vAlign w:val="center"/>
            <w:hideMark/>
          </w:tcPr>
          <w:p w14:paraId="6F21BE2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7C890E3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30F481B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92" w:type="dxa"/>
            <w:tcBorders>
              <w:top w:val="nil"/>
              <w:left w:val="nil"/>
              <w:bottom w:val="single" w:sz="4" w:space="0" w:color="auto"/>
              <w:right w:val="single" w:sz="4" w:space="0" w:color="auto"/>
            </w:tcBorders>
            <w:vAlign w:val="center"/>
            <w:hideMark/>
          </w:tcPr>
          <w:p w14:paraId="2F20586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0.63</w:t>
            </w:r>
          </w:p>
        </w:tc>
        <w:tc>
          <w:tcPr>
            <w:tcW w:w="1111" w:type="dxa"/>
            <w:tcBorders>
              <w:top w:val="nil"/>
              <w:left w:val="nil"/>
              <w:bottom w:val="single" w:sz="4" w:space="0" w:color="auto"/>
              <w:right w:val="single" w:sz="4" w:space="0" w:color="auto"/>
            </w:tcBorders>
            <w:vAlign w:val="center"/>
            <w:hideMark/>
          </w:tcPr>
          <w:p w14:paraId="06ECB0A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45" w:type="dxa"/>
            <w:tcBorders>
              <w:top w:val="nil"/>
              <w:left w:val="nil"/>
              <w:bottom w:val="single" w:sz="4" w:space="0" w:color="auto"/>
              <w:right w:val="single" w:sz="4" w:space="0" w:color="auto"/>
            </w:tcBorders>
            <w:vAlign w:val="center"/>
            <w:hideMark/>
          </w:tcPr>
          <w:p w14:paraId="4142B257"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0.28</w:t>
            </w:r>
          </w:p>
        </w:tc>
        <w:tc>
          <w:tcPr>
            <w:tcW w:w="992" w:type="dxa"/>
            <w:tcBorders>
              <w:top w:val="nil"/>
              <w:left w:val="nil"/>
              <w:bottom w:val="single" w:sz="4" w:space="0" w:color="auto"/>
              <w:right w:val="single" w:sz="4" w:space="0" w:color="auto"/>
            </w:tcBorders>
            <w:vAlign w:val="center"/>
            <w:hideMark/>
          </w:tcPr>
          <w:p w14:paraId="36C0971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3.98</w:t>
            </w:r>
          </w:p>
        </w:tc>
      </w:tr>
      <w:tr w:rsidR="009C1624" w:rsidRPr="00C671D8" w14:paraId="037BC734"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4EFA2147"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p>
        </w:tc>
        <w:tc>
          <w:tcPr>
            <w:tcW w:w="1383" w:type="dxa"/>
            <w:tcBorders>
              <w:top w:val="nil"/>
              <w:left w:val="nil"/>
              <w:bottom w:val="single" w:sz="4" w:space="0" w:color="auto"/>
              <w:right w:val="single" w:sz="4" w:space="0" w:color="auto"/>
            </w:tcBorders>
            <w:vAlign w:val="center"/>
            <w:hideMark/>
          </w:tcPr>
          <w:p w14:paraId="6CDB78FB"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Uttar Pradesh</w:t>
            </w:r>
          </w:p>
        </w:tc>
        <w:tc>
          <w:tcPr>
            <w:tcW w:w="1111" w:type="dxa"/>
            <w:tcBorders>
              <w:top w:val="nil"/>
              <w:left w:val="nil"/>
              <w:bottom w:val="single" w:sz="4" w:space="0" w:color="auto"/>
              <w:right w:val="single" w:sz="4" w:space="0" w:color="auto"/>
            </w:tcBorders>
            <w:vAlign w:val="center"/>
            <w:hideMark/>
          </w:tcPr>
          <w:p w14:paraId="3ABD2D5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45" w:type="dxa"/>
            <w:tcBorders>
              <w:top w:val="nil"/>
              <w:left w:val="nil"/>
              <w:bottom w:val="single" w:sz="4" w:space="0" w:color="auto"/>
              <w:right w:val="single" w:sz="4" w:space="0" w:color="auto"/>
            </w:tcBorders>
            <w:vAlign w:val="center"/>
            <w:hideMark/>
          </w:tcPr>
          <w:p w14:paraId="0682567A" w14:textId="03E11976"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7.5</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513C4C4D"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35</w:t>
            </w:r>
          </w:p>
        </w:tc>
        <w:tc>
          <w:tcPr>
            <w:tcW w:w="992" w:type="dxa"/>
            <w:tcBorders>
              <w:top w:val="nil"/>
              <w:left w:val="nil"/>
              <w:bottom w:val="single" w:sz="4" w:space="0" w:color="auto"/>
              <w:right w:val="single" w:sz="4" w:space="0" w:color="auto"/>
            </w:tcBorders>
            <w:vAlign w:val="center"/>
            <w:hideMark/>
          </w:tcPr>
          <w:p w14:paraId="114818D7" w14:textId="51B70AAE"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65.8</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15EDB50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w:t>
            </w:r>
          </w:p>
        </w:tc>
        <w:tc>
          <w:tcPr>
            <w:tcW w:w="945" w:type="dxa"/>
            <w:tcBorders>
              <w:top w:val="nil"/>
              <w:left w:val="nil"/>
              <w:bottom w:val="single" w:sz="4" w:space="0" w:color="auto"/>
              <w:right w:val="single" w:sz="4" w:space="0" w:color="auto"/>
            </w:tcBorders>
            <w:vAlign w:val="center"/>
            <w:hideMark/>
          </w:tcPr>
          <w:p w14:paraId="5B471EA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11.04</w:t>
            </w:r>
          </w:p>
        </w:tc>
        <w:tc>
          <w:tcPr>
            <w:tcW w:w="1111" w:type="dxa"/>
            <w:tcBorders>
              <w:top w:val="nil"/>
              <w:left w:val="nil"/>
              <w:bottom w:val="single" w:sz="4" w:space="0" w:color="auto"/>
              <w:right w:val="single" w:sz="4" w:space="0" w:color="auto"/>
            </w:tcBorders>
            <w:vAlign w:val="center"/>
            <w:hideMark/>
          </w:tcPr>
          <w:p w14:paraId="52705E63"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w:t>
            </w:r>
          </w:p>
        </w:tc>
        <w:tc>
          <w:tcPr>
            <w:tcW w:w="945" w:type="dxa"/>
            <w:tcBorders>
              <w:top w:val="nil"/>
              <w:left w:val="nil"/>
              <w:bottom w:val="single" w:sz="4" w:space="0" w:color="auto"/>
              <w:right w:val="single" w:sz="4" w:space="0" w:color="auto"/>
            </w:tcBorders>
            <w:vAlign w:val="center"/>
            <w:hideMark/>
          </w:tcPr>
          <w:p w14:paraId="3BE1D4C1" w14:textId="35A9A45C"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18.8</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61ABD35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17D6B72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233CF5C9"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74ADF6B5"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50DE840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103.14</w:t>
            </w:r>
          </w:p>
        </w:tc>
      </w:tr>
      <w:tr w:rsidR="009C1624" w:rsidRPr="00C671D8" w14:paraId="49A2A7E4" w14:textId="77777777" w:rsidTr="009C1624">
        <w:trPr>
          <w:trHeight w:val="21"/>
        </w:trPr>
        <w:tc>
          <w:tcPr>
            <w:tcW w:w="835" w:type="dxa"/>
            <w:tcBorders>
              <w:top w:val="nil"/>
              <w:left w:val="single" w:sz="4" w:space="0" w:color="auto"/>
              <w:bottom w:val="single" w:sz="4" w:space="0" w:color="auto"/>
              <w:right w:val="single" w:sz="4" w:space="0" w:color="auto"/>
            </w:tcBorders>
            <w:vAlign w:val="center"/>
            <w:hideMark/>
          </w:tcPr>
          <w:p w14:paraId="3E95D462" w14:textId="77777777" w:rsidR="009C1624" w:rsidRPr="00C671D8" w:rsidRDefault="009C1624" w:rsidP="009C1624">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w:t>
            </w:r>
          </w:p>
        </w:tc>
        <w:tc>
          <w:tcPr>
            <w:tcW w:w="1383" w:type="dxa"/>
            <w:tcBorders>
              <w:top w:val="nil"/>
              <w:left w:val="nil"/>
              <w:bottom w:val="single" w:sz="4" w:space="0" w:color="auto"/>
              <w:right w:val="single" w:sz="4" w:space="0" w:color="auto"/>
            </w:tcBorders>
            <w:vAlign w:val="center"/>
            <w:hideMark/>
          </w:tcPr>
          <w:p w14:paraId="150179D0"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West Bengal</w:t>
            </w:r>
          </w:p>
        </w:tc>
        <w:tc>
          <w:tcPr>
            <w:tcW w:w="1111" w:type="dxa"/>
            <w:tcBorders>
              <w:top w:val="nil"/>
              <w:left w:val="nil"/>
              <w:bottom w:val="single" w:sz="4" w:space="0" w:color="auto"/>
              <w:right w:val="single" w:sz="4" w:space="0" w:color="auto"/>
            </w:tcBorders>
            <w:vAlign w:val="center"/>
            <w:hideMark/>
          </w:tcPr>
          <w:p w14:paraId="74AADB9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945" w:type="dxa"/>
            <w:tcBorders>
              <w:top w:val="nil"/>
              <w:left w:val="nil"/>
              <w:bottom w:val="single" w:sz="4" w:space="0" w:color="auto"/>
              <w:right w:val="single" w:sz="4" w:space="0" w:color="auto"/>
            </w:tcBorders>
            <w:vAlign w:val="center"/>
            <w:hideMark/>
          </w:tcPr>
          <w:p w14:paraId="59B7A83E" w14:textId="30A1FEC1"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r w:rsidR="00477425" w:rsidRPr="00C671D8">
              <w:rPr>
                <w:rFonts w:ascii="Times New Roman" w:eastAsia="Times New Roman" w:hAnsi="Times New Roman" w:cs="Times New Roman"/>
                <w:sz w:val="20"/>
                <w:szCs w:val="20"/>
                <w:lang w:val="en-IN" w:eastAsia="en-IN"/>
              </w:rPr>
              <w:t>.00</w:t>
            </w:r>
          </w:p>
        </w:tc>
        <w:tc>
          <w:tcPr>
            <w:tcW w:w="1111" w:type="dxa"/>
            <w:tcBorders>
              <w:top w:val="nil"/>
              <w:left w:val="nil"/>
              <w:bottom w:val="single" w:sz="4" w:space="0" w:color="auto"/>
              <w:right w:val="single" w:sz="4" w:space="0" w:color="auto"/>
            </w:tcBorders>
            <w:vAlign w:val="center"/>
            <w:hideMark/>
          </w:tcPr>
          <w:p w14:paraId="75BE31C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1C87B42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11" w:type="dxa"/>
            <w:tcBorders>
              <w:top w:val="nil"/>
              <w:left w:val="nil"/>
              <w:bottom w:val="single" w:sz="4" w:space="0" w:color="auto"/>
              <w:right w:val="single" w:sz="4" w:space="0" w:color="auto"/>
            </w:tcBorders>
            <w:vAlign w:val="center"/>
            <w:hideMark/>
          </w:tcPr>
          <w:p w14:paraId="1D16D32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p>
        </w:tc>
        <w:tc>
          <w:tcPr>
            <w:tcW w:w="945" w:type="dxa"/>
            <w:tcBorders>
              <w:top w:val="nil"/>
              <w:left w:val="nil"/>
              <w:bottom w:val="single" w:sz="4" w:space="0" w:color="auto"/>
              <w:right w:val="single" w:sz="4" w:space="0" w:color="auto"/>
            </w:tcBorders>
            <w:vAlign w:val="center"/>
            <w:hideMark/>
          </w:tcPr>
          <w:p w14:paraId="0FB00FC3" w14:textId="7EBF0B4F"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7.2</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705957F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945" w:type="dxa"/>
            <w:tcBorders>
              <w:top w:val="nil"/>
              <w:left w:val="nil"/>
              <w:bottom w:val="single" w:sz="4" w:space="0" w:color="auto"/>
              <w:right w:val="single" w:sz="4" w:space="0" w:color="auto"/>
            </w:tcBorders>
            <w:vAlign w:val="center"/>
            <w:hideMark/>
          </w:tcPr>
          <w:p w14:paraId="2E90C4C6" w14:textId="4813315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9.4</w:t>
            </w:r>
            <w:r w:rsidR="00477425" w:rsidRPr="00C671D8">
              <w:rPr>
                <w:rFonts w:ascii="Times New Roman" w:eastAsia="Times New Roman" w:hAnsi="Times New Roman" w:cs="Times New Roman"/>
                <w:sz w:val="20"/>
                <w:szCs w:val="20"/>
                <w:lang w:val="en-IN" w:eastAsia="en-IN"/>
              </w:rPr>
              <w:t>0</w:t>
            </w:r>
          </w:p>
        </w:tc>
        <w:tc>
          <w:tcPr>
            <w:tcW w:w="1111" w:type="dxa"/>
            <w:tcBorders>
              <w:top w:val="nil"/>
              <w:left w:val="nil"/>
              <w:bottom w:val="single" w:sz="4" w:space="0" w:color="auto"/>
              <w:right w:val="single" w:sz="4" w:space="0" w:color="auto"/>
            </w:tcBorders>
            <w:vAlign w:val="center"/>
            <w:hideMark/>
          </w:tcPr>
          <w:p w14:paraId="02D9A73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992" w:type="dxa"/>
            <w:tcBorders>
              <w:top w:val="nil"/>
              <w:left w:val="nil"/>
              <w:bottom w:val="single" w:sz="4" w:space="0" w:color="auto"/>
              <w:right w:val="single" w:sz="4" w:space="0" w:color="auto"/>
            </w:tcBorders>
            <w:vAlign w:val="center"/>
            <w:hideMark/>
          </w:tcPr>
          <w:p w14:paraId="72EFAC4F"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3.36</w:t>
            </w:r>
          </w:p>
        </w:tc>
        <w:tc>
          <w:tcPr>
            <w:tcW w:w="1111" w:type="dxa"/>
            <w:tcBorders>
              <w:top w:val="nil"/>
              <w:left w:val="nil"/>
              <w:bottom w:val="single" w:sz="4" w:space="0" w:color="auto"/>
              <w:right w:val="single" w:sz="4" w:space="0" w:color="auto"/>
            </w:tcBorders>
            <w:vAlign w:val="center"/>
            <w:hideMark/>
          </w:tcPr>
          <w:p w14:paraId="6FB244A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45" w:type="dxa"/>
            <w:tcBorders>
              <w:top w:val="nil"/>
              <w:left w:val="nil"/>
              <w:bottom w:val="single" w:sz="4" w:space="0" w:color="auto"/>
              <w:right w:val="single" w:sz="4" w:space="0" w:color="auto"/>
            </w:tcBorders>
            <w:vAlign w:val="center"/>
            <w:hideMark/>
          </w:tcPr>
          <w:p w14:paraId="2501292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92" w:type="dxa"/>
            <w:tcBorders>
              <w:top w:val="nil"/>
              <w:left w:val="nil"/>
              <w:bottom w:val="single" w:sz="4" w:space="0" w:color="auto"/>
              <w:right w:val="single" w:sz="4" w:space="0" w:color="auto"/>
            </w:tcBorders>
            <w:vAlign w:val="center"/>
            <w:hideMark/>
          </w:tcPr>
          <w:p w14:paraId="38951064"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34.96</w:t>
            </w:r>
          </w:p>
        </w:tc>
      </w:tr>
      <w:tr w:rsidR="009C1624" w:rsidRPr="00C671D8" w14:paraId="7E9D3E5D" w14:textId="77777777" w:rsidTr="009C1624">
        <w:trPr>
          <w:trHeight w:val="21"/>
        </w:trPr>
        <w:tc>
          <w:tcPr>
            <w:tcW w:w="835" w:type="dxa"/>
            <w:tcBorders>
              <w:top w:val="nil"/>
              <w:left w:val="single" w:sz="4" w:space="0" w:color="auto"/>
              <w:bottom w:val="single" w:sz="4" w:space="0" w:color="auto"/>
              <w:right w:val="single" w:sz="4" w:space="0" w:color="auto"/>
            </w:tcBorders>
            <w:noWrap/>
            <w:vAlign w:val="bottom"/>
            <w:hideMark/>
          </w:tcPr>
          <w:p w14:paraId="000FAE53"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383" w:type="dxa"/>
            <w:tcBorders>
              <w:top w:val="nil"/>
              <w:left w:val="nil"/>
              <w:bottom w:val="single" w:sz="4" w:space="0" w:color="auto"/>
              <w:right w:val="single" w:sz="4" w:space="0" w:color="auto"/>
            </w:tcBorders>
            <w:vAlign w:val="center"/>
            <w:hideMark/>
          </w:tcPr>
          <w:p w14:paraId="749F471E" w14:textId="77777777" w:rsidR="009C1624" w:rsidRPr="00C671D8" w:rsidRDefault="009C1624" w:rsidP="009C1624">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Total</w:t>
            </w:r>
          </w:p>
        </w:tc>
        <w:tc>
          <w:tcPr>
            <w:tcW w:w="1111" w:type="dxa"/>
            <w:tcBorders>
              <w:top w:val="nil"/>
              <w:left w:val="nil"/>
              <w:bottom w:val="single" w:sz="4" w:space="0" w:color="auto"/>
              <w:right w:val="single" w:sz="4" w:space="0" w:color="auto"/>
            </w:tcBorders>
            <w:vAlign w:val="center"/>
            <w:hideMark/>
          </w:tcPr>
          <w:p w14:paraId="1D78471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w:t>
            </w:r>
          </w:p>
        </w:tc>
        <w:tc>
          <w:tcPr>
            <w:tcW w:w="945" w:type="dxa"/>
            <w:tcBorders>
              <w:top w:val="nil"/>
              <w:left w:val="nil"/>
              <w:bottom w:val="single" w:sz="4" w:space="0" w:color="auto"/>
              <w:right w:val="single" w:sz="4" w:space="0" w:color="auto"/>
            </w:tcBorders>
            <w:vAlign w:val="center"/>
            <w:hideMark/>
          </w:tcPr>
          <w:p w14:paraId="2A4CAC0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163.5</w:t>
            </w:r>
          </w:p>
        </w:tc>
        <w:tc>
          <w:tcPr>
            <w:tcW w:w="1111" w:type="dxa"/>
            <w:tcBorders>
              <w:top w:val="nil"/>
              <w:left w:val="nil"/>
              <w:bottom w:val="single" w:sz="4" w:space="0" w:color="auto"/>
              <w:right w:val="single" w:sz="4" w:space="0" w:color="auto"/>
            </w:tcBorders>
            <w:vAlign w:val="center"/>
            <w:hideMark/>
          </w:tcPr>
          <w:p w14:paraId="5A6F69F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130</w:t>
            </w:r>
          </w:p>
        </w:tc>
        <w:tc>
          <w:tcPr>
            <w:tcW w:w="992" w:type="dxa"/>
            <w:tcBorders>
              <w:top w:val="nil"/>
              <w:left w:val="nil"/>
              <w:bottom w:val="single" w:sz="4" w:space="0" w:color="auto"/>
              <w:right w:val="single" w:sz="4" w:space="0" w:color="auto"/>
            </w:tcBorders>
            <w:vAlign w:val="center"/>
            <w:hideMark/>
          </w:tcPr>
          <w:p w14:paraId="7F4227FC"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251.68</w:t>
            </w:r>
          </w:p>
        </w:tc>
        <w:tc>
          <w:tcPr>
            <w:tcW w:w="1111" w:type="dxa"/>
            <w:tcBorders>
              <w:top w:val="nil"/>
              <w:left w:val="nil"/>
              <w:bottom w:val="single" w:sz="4" w:space="0" w:color="auto"/>
              <w:right w:val="single" w:sz="4" w:space="0" w:color="auto"/>
            </w:tcBorders>
            <w:vAlign w:val="center"/>
            <w:hideMark/>
          </w:tcPr>
          <w:p w14:paraId="2804F24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87</w:t>
            </w:r>
          </w:p>
        </w:tc>
        <w:tc>
          <w:tcPr>
            <w:tcW w:w="945" w:type="dxa"/>
            <w:tcBorders>
              <w:top w:val="nil"/>
              <w:left w:val="nil"/>
              <w:bottom w:val="single" w:sz="4" w:space="0" w:color="auto"/>
              <w:right w:val="single" w:sz="4" w:space="0" w:color="auto"/>
            </w:tcBorders>
            <w:vAlign w:val="center"/>
            <w:hideMark/>
          </w:tcPr>
          <w:p w14:paraId="60CF277E"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43.11</w:t>
            </w:r>
          </w:p>
        </w:tc>
        <w:tc>
          <w:tcPr>
            <w:tcW w:w="1111" w:type="dxa"/>
            <w:tcBorders>
              <w:top w:val="nil"/>
              <w:left w:val="nil"/>
              <w:bottom w:val="single" w:sz="4" w:space="0" w:color="auto"/>
              <w:right w:val="single" w:sz="4" w:space="0" w:color="auto"/>
            </w:tcBorders>
            <w:vAlign w:val="center"/>
            <w:hideMark/>
          </w:tcPr>
          <w:p w14:paraId="062AF23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50</w:t>
            </w:r>
          </w:p>
        </w:tc>
        <w:tc>
          <w:tcPr>
            <w:tcW w:w="945" w:type="dxa"/>
            <w:tcBorders>
              <w:top w:val="nil"/>
              <w:left w:val="nil"/>
              <w:bottom w:val="single" w:sz="4" w:space="0" w:color="auto"/>
              <w:right w:val="single" w:sz="4" w:space="0" w:color="auto"/>
            </w:tcBorders>
            <w:vAlign w:val="center"/>
            <w:hideMark/>
          </w:tcPr>
          <w:p w14:paraId="389B72AA"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97.92</w:t>
            </w:r>
          </w:p>
        </w:tc>
        <w:tc>
          <w:tcPr>
            <w:tcW w:w="1111" w:type="dxa"/>
            <w:tcBorders>
              <w:top w:val="nil"/>
              <w:left w:val="nil"/>
              <w:bottom w:val="single" w:sz="4" w:space="0" w:color="auto"/>
              <w:right w:val="single" w:sz="4" w:space="0" w:color="auto"/>
            </w:tcBorders>
            <w:vAlign w:val="center"/>
            <w:hideMark/>
          </w:tcPr>
          <w:p w14:paraId="3E8AA432"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486</w:t>
            </w:r>
          </w:p>
        </w:tc>
        <w:tc>
          <w:tcPr>
            <w:tcW w:w="992" w:type="dxa"/>
            <w:tcBorders>
              <w:top w:val="nil"/>
              <w:left w:val="nil"/>
              <w:bottom w:val="single" w:sz="4" w:space="0" w:color="auto"/>
              <w:right w:val="single" w:sz="4" w:space="0" w:color="auto"/>
            </w:tcBorders>
            <w:vAlign w:val="center"/>
            <w:hideMark/>
          </w:tcPr>
          <w:p w14:paraId="67C9F418"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235.83</w:t>
            </w:r>
          </w:p>
        </w:tc>
        <w:tc>
          <w:tcPr>
            <w:tcW w:w="1111" w:type="dxa"/>
            <w:tcBorders>
              <w:top w:val="nil"/>
              <w:left w:val="nil"/>
              <w:bottom w:val="single" w:sz="4" w:space="0" w:color="auto"/>
              <w:right w:val="single" w:sz="4" w:space="0" w:color="auto"/>
            </w:tcBorders>
            <w:vAlign w:val="center"/>
            <w:hideMark/>
          </w:tcPr>
          <w:p w14:paraId="49A62611"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338</w:t>
            </w:r>
          </w:p>
        </w:tc>
        <w:tc>
          <w:tcPr>
            <w:tcW w:w="945" w:type="dxa"/>
            <w:tcBorders>
              <w:top w:val="nil"/>
              <w:left w:val="nil"/>
              <w:bottom w:val="single" w:sz="4" w:space="0" w:color="auto"/>
              <w:right w:val="single" w:sz="4" w:space="0" w:color="auto"/>
            </w:tcBorders>
            <w:vAlign w:val="center"/>
            <w:hideMark/>
          </w:tcPr>
          <w:p w14:paraId="060F42DB"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35.88</w:t>
            </w:r>
          </w:p>
        </w:tc>
        <w:tc>
          <w:tcPr>
            <w:tcW w:w="992" w:type="dxa"/>
            <w:tcBorders>
              <w:top w:val="nil"/>
              <w:left w:val="nil"/>
              <w:bottom w:val="single" w:sz="4" w:space="0" w:color="auto"/>
              <w:right w:val="single" w:sz="4" w:space="0" w:color="auto"/>
            </w:tcBorders>
            <w:vAlign w:val="center"/>
            <w:hideMark/>
          </w:tcPr>
          <w:p w14:paraId="12847586" w14:textId="77777777" w:rsidR="009C1624" w:rsidRPr="00C671D8" w:rsidRDefault="009C1624" w:rsidP="005E6AFD">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827.92</w:t>
            </w:r>
          </w:p>
        </w:tc>
      </w:tr>
    </w:tbl>
    <w:p w14:paraId="01E47821" w14:textId="3B922A52" w:rsidR="009C1624" w:rsidRPr="00C671D8" w:rsidRDefault="009C1624" w:rsidP="009C1624">
      <w:pPr>
        <w:pStyle w:val="BodyText"/>
        <w:spacing w:before="7"/>
        <w:ind w:left="993" w:right="1535" w:firstLine="141"/>
        <w:rPr>
          <w:rFonts w:ascii="Times New Roman" w:hAnsi="Times New Roman" w:cs="Times New Roman"/>
          <w:b/>
          <w:bCs/>
        </w:rPr>
      </w:pPr>
    </w:p>
    <w:p w14:paraId="716E6088" w14:textId="77777777" w:rsidR="009C1624" w:rsidRPr="00C671D8" w:rsidRDefault="009C1624">
      <w:pPr>
        <w:widowControl/>
        <w:autoSpaceDE/>
        <w:autoSpaceDN/>
        <w:spacing w:after="160" w:line="259" w:lineRule="auto"/>
        <w:rPr>
          <w:rFonts w:ascii="Times New Roman" w:hAnsi="Times New Roman" w:cs="Times New Roman"/>
          <w:b/>
          <w:bCs/>
          <w:sz w:val="19"/>
          <w:szCs w:val="19"/>
        </w:rPr>
      </w:pPr>
      <w:r w:rsidRPr="00C671D8">
        <w:rPr>
          <w:rFonts w:ascii="Times New Roman" w:hAnsi="Times New Roman" w:cs="Times New Roman"/>
          <w:b/>
          <w:bCs/>
        </w:rPr>
        <w:br w:type="page"/>
      </w:r>
    </w:p>
    <w:p w14:paraId="327A2BF5" w14:textId="77777777" w:rsidR="009C1624" w:rsidRPr="00C671D8" w:rsidRDefault="009C1624" w:rsidP="009C1624">
      <w:pPr>
        <w:pStyle w:val="BodyText"/>
        <w:spacing w:before="7"/>
        <w:ind w:left="993" w:right="1535" w:firstLine="141"/>
        <w:rPr>
          <w:rFonts w:ascii="Times New Roman" w:hAnsi="Times New Roman" w:cs="Times New Roman"/>
          <w:b/>
          <w:bCs/>
        </w:rPr>
        <w:sectPr w:rsidR="009C1624" w:rsidRPr="00C671D8" w:rsidSect="009C1624">
          <w:pgSz w:w="16838" w:h="11906" w:orient="landscape"/>
          <w:pgMar w:top="1440" w:right="1440" w:bottom="1276" w:left="306" w:header="709" w:footer="0" w:gutter="0"/>
          <w:cols w:space="708"/>
          <w:docGrid w:linePitch="360"/>
        </w:sectPr>
      </w:pPr>
    </w:p>
    <w:p w14:paraId="2839F993" w14:textId="77777777" w:rsidR="003D0617" w:rsidRDefault="001803FE" w:rsidP="00AA641C">
      <w:pPr>
        <w:pStyle w:val="Heading3"/>
      </w:pPr>
      <w:bookmarkStart w:id="53" w:name="_Toc222401551"/>
      <w:r w:rsidRPr="00C671D8">
        <w:lastRenderedPageBreak/>
        <w:t xml:space="preserve">Annexure X.8 </w:t>
      </w:r>
      <w:r w:rsidR="00505584" w:rsidRPr="00C671D8">
        <w:br/>
      </w:r>
      <w:proofErr w:type="spellStart"/>
      <w:r w:rsidRPr="00C671D8">
        <w:t>Statewise</w:t>
      </w:r>
      <w:proofErr w:type="spellEnd"/>
      <w:r w:rsidRPr="00C671D8">
        <w:t xml:space="preserve"> Financial Provisions for 1989–90 Recommended in the Training Administration for Upgradation</w:t>
      </w:r>
      <w:bookmarkEnd w:id="53"/>
    </w:p>
    <w:p w14:paraId="5827A39C" w14:textId="5328472E" w:rsidR="001803FE" w:rsidRPr="003D0617" w:rsidRDefault="00C5226F" w:rsidP="003D0617">
      <w:pPr>
        <w:jc w:val="center"/>
        <w:rPr>
          <w:rFonts w:ascii="Times New Roman" w:hAnsi="Times New Roman" w:cs="Times New Roman"/>
          <w:sz w:val="20"/>
          <w:szCs w:val="20"/>
        </w:rPr>
      </w:pPr>
      <w:r w:rsidRPr="003D0617">
        <w:rPr>
          <w:rFonts w:ascii="Times New Roman" w:hAnsi="Times New Roman" w:cs="Times New Roman"/>
          <w:sz w:val="20"/>
          <w:szCs w:val="20"/>
        </w:rPr>
        <w:t>(Para 10.10)</w:t>
      </w:r>
    </w:p>
    <w:tbl>
      <w:tblPr>
        <w:tblW w:w="5313" w:type="dxa"/>
        <w:jc w:val="center"/>
        <w:tblLook w:val="04A0" w:firstRow="1" w:lastRow="0" w:firstColumn="1" w:lastColumn="0" w:noHBand="0" w:noVBand="1"/>
      </w:tblPr>
      <w:tblGrid>
        <w:gridCol w:w="881"/>
        <w:gridCol w:w="2317"/>
        <w:gridCol w:w="2115"/>
      </w:tblGrid>
      <w:tr w:rsidR="001803FE" w:rsidRPr="003D0617" w14:paraId="1F71077A" w14:textId="77777777" w:rsidTr="00C5226F">
        <w:trPr>
          <w:trHeight w:val="24"/>
          <w:jc w:val="center"/>
        </w:trPr>
        <w:tc>
          <w:tcPr>
            <w:tcW w:w="881" w:type="dxa"/>
            <w:tcBorders>
              <w:top w:val="single" w:sz="4" w:space="0" w:color="auto"/>
              <w:left w:val="single" w:sz="4" w:space="0" w:color="auto"/>
              <w:bottom w:val="single" w:sz="4" w:space="0" w:color="auto"/>
              <w:right w:val="single" w:sz="4" w:space="0" w:color="auto"/>
            </w:tcBorders>
            <w:vAlign w:val="center"/>
            <w:hideMark/>
          </w:tcPr>
          <w:p w14:paraId="2C728749" w14:textId="77777777" w:rsidR="001803FE" w:rsidRPr="003D0617" w:rsidRDefault="001803FE" w:rsidP="001803FE">
            <w:pPr>
              <w:widowControl/>
              <w:autoSpaceDE/>
              <w:autoSpaceDN/>
              <w:jc w:val="right"/>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Sl. No.</w:t>
            </w:r>
          </w:p>
        </w:tc>
        <w:tc>
          <w:tcPr>
            <w:tcW w:w="2317" w:type="dxa"/>
            <w:tcBorders>
              <w:top w:val="single" w:sz="4" w:space="0" w:color="auto"/>
              <w:left w:val="nil"/>
              <w:bottom w:val="single" w:sz="4" w:space="0" w:color="auto"/>
              <w:right w:val="single" w:sz="4" w:space="0" w:color="auto"/>
            </w:tcBorders>
            <w:vAlign w:val="center"/>
            <w:hideMark/>
          </w:tcPr>
          <w:p w14:paraId="40BCC3FA"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State</w:t>
            </w:r>
          </w:p>
        </w:tc>
        <w:tc>
          <w:tcPr>
            <w:tcW w:w="2115" w:type="dxa"/>
            <w:tcBorders>
              <w:top w:val="single" w:sz="4" w:space="0" w:color="auto"/>
              <w:left w:val="nil"/>
              <w:bottom w:val="single" w:sz="4" w:space="0" w:color="auto"/>
              <w:right w:val="single" w:sz="4" w:space="0" w:color="auto"/>
            </w:tcBorders>
            <w:vAlign w:val="center"/>
            <w:hideMark/>
          </w:tcPr>
          <w:p w14:paraId="24B71A19" w14:textId="6426FF8A" w:rsidR="001803FE" w:rsidRPr="003D0617" w:rsidRDefault="001803FE" w:rsidP="00C5226F">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1989-</w:t>
            </w:r>
            <w:r w:rsidR="006B3535" w:rsidRPr="003D0617">
              <w:rPr>
                <w:rFonts w:ascii="Times New Roman" w:eastAsia="Times New Roman" w:hAnsi="Times New Roman" w:cs="Times New Roman"/>
                <w:b/>
                <w:bCs/>
                <w:sz w:val="16"/>
                <w:szCs w:val="16"/>
                <w:lang w:val="en-IN" w:eastAsia="en-IN"/>
              </w:rPr>
              <w:t>90 Outlay</w:t>
            </w:r>
            <w:r w:rsidRPr="003D0617">
              <w:rPr>
                <w:rFonts w:ascii="Times New Roman" w:eastAsia="Times New Roman" w:hAnsi="Times New Roman" w:cs="Times New Roman"/>
                <w:b/>
                <w:bCs/>
                <w:sz w:val="16"/>
                <w:szCs w:val="16"/>
                <w:lang w:val="en-IN" w:eastAsia="en-IN"/>
              </w:rPr>
              <w:t xml:space="preserve"> (Rs. Lakh)</w:t>
            </w:r>
          </w:p>
        </w:tc>
      </w:tr>
      <w:tr w:rsidR="001803FE" w:rsidRPr="003D0617" w14:paraId="099C7A8D"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4E38975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2317" w:type="dxa"/>
            <w:tcBorders>
              <w:top w:val="nil"/>
              <w:left w:val="nil"/>
              <w:bottom w:val="single" w:sz="4" w:space="0" w:color="auto"/>
              <w:right w:val="single" w:sz="4" w:space="0" w:color="auto"/>
            </w:tcBorders>
            <w:vAlign w:val="center"/>
            <w:hideMark/>
          </w:tcPr>
          <w:p w14:paraId="6C135533"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Andhra Pradesh</w:t>
            </w:r>
          </w:p>
        </w:tc>
        <w:tc>
          <w:tcPr>
            <w:tcW w:w="2115" w:type="dxa"/>
            <w:tcBorders>
              <w:top w:val="nil"/>
              <w:left w:val="nil"/>
              <w:bottom w:val="single" w:sz="4" w:space="0" w:color="auto"/>
              <w:right w:val="single" w:sz="4" w:space="0" w:color="auto"/>
            </w:tcBorders>
            <w:vAlign w:val="center"/>
            <w:hideMark/>
          </w:tcPr>
          <w:p w14:paraId="3CB868E2"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29.41</w:t>
            </w:r>
          </w:p>
        </w:tc>
      </w:tr>
      <w:tr w:rsidR="001803FE" w:rsidRPr="003D0617" w14:paraId="21F626E3"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53161B8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2317" w:type="dxa"/>
            <w:tcBorders>
              <w:top w:val="nil"/>
              <w:left w:val="nil"/>
              <w:bottom w:val="single" w:sz="4" w:space="0" w:color="auto"/>
              <w:right w:val="single" w:sz="4" w:space="0" w:color="auto"/>
            </w:tcBorders>
            <w:vAlign w:val="center"/>
            <w:hideMark/>
          </w:tcPr>
          <w:p w14:paraId="122B25F9"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Assam</w:t>
            </w:r>
          </w:p>
        </w:tc>
        <w:tc>
          <w:tcPr>
            <w:tcW w:w="2115" w:type="dxa"/>
            <w:tcBorders>
              <w:top w:val="nil"/>
              <w:left w:val="nil"/>
              <w:bottom w:val="single" w:sz="4" w:space="0" w:color="auto"/>
              <w:right w:val="single" w:sz="4" w:space="0" w:color="auto"/>
            </w:tcBorders>
            <w:vAlign w:val="center"/>
            <w:hideMark/>
          </w:tcPr>
          <w:p w14:paraId="1C5C74B6"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15.35</w:t>
            </w:r>
          </w:p>
        </w:tc>
      </w:tr>
      <w:tr w:rsidR="001803FE" w:rsidRPr="003D0617" w14:paraId="5515D16B"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7B3E91D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2317" w:type="dxa"/>
            <w:tcBorders>
              <w:top w:val="nil"/>
              <w:left w:val="nil"/>
              <w:bottom w:val="single" w:sz="4" w:space="0" w:color="auto"/>
              <w:right w:val="single" w:sz="4" w:space="0" w:color="auto"/>
            </w:tcBorders>
            <w:vAlign w:val="center"/>
            <w:hideMark/>
          </w:tcPr>
          <w:p w14:paraId="2A6E4BA9"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Bihar</w:t>
            </w:r>
          </w:p>
        </w:tc>
        <w:tc>
          <w:tcPr>
            <w:tcW w:w="2115" w:type="dxa"/>
            <w:tcBorders>
              <w:top w:val="nil"/>
              <w:left w:val="nil"/>
              <w:bottom w:val="single" w:sz="4" w:space="0" w:color="auto"/>
              <w:right w:val="single" w:sz="4" w:space="0" w:color="auto"/>
            </w:tcBorders>
            <w:vAlign w:val="center"/>
            <w:hideMark/>
          </w:tcPr>
          <w:p w14:paraId="645968C9"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46.22</w:t>
            </w:r>
          </w:p>
        </w:tc>
      </w:tr>
      <w:tr w:rsidR="001803FE" w:rsidRPr="003D0617" w14:paraId="3A0932DB"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410FCD0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2317" w:type="dxa"/>
            <w:tcBorders>
              <w:top w:val="nil"/>
              <w:left w:val="nil"/>
              <w:bottom w:val="single" w:sz="4" w:space="0" w:color="auto"/>
              <w:right w:val="single" w:sz="4" w:space="0" w:color="auto"/>
            </w:tcBorders>
            <w:vAlign w:val="center"/>
            <w:hideMark/>
          </w:tcPr>
          <w:p w14:paraId="1638CF73"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Himachal Pradesh</w:t>
            </w:r>
          </w:p>
        </w:tc>
        <w:tc>
          <w:tcPr>
            <w:tcW w:w="2115" w:type="dxa"/>
            <w:tcBorders>
              <w:top w:val="nil"/>
              <w:left w:val="nil"/>
              <w:bottom w:val="single" w:sz="4" w:space="0" w:color="auto"/>
              <w:right w:val="single" w:sz="4" w:space="0" w:color="auto"/>
            </w:tcBorders>
            <w:vAlign w:val="center"/>
            <w:hideMark/>
          </w:tcPr>
          <w:p w14:paraId="1C7B1CB6"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7.71</w:t>
            </w:r>
          </w:p>
        </w:tc>
      </w:tr>
      <w:tr w:rsidR="001803FE" w:rsidRPr="003D0617" w14:paraId="0421102F"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0DF0D301"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p>
        </w:tc>
        <w:tc>
          <w:tcPr>
            <w:tcW w:w="2317" w:type="dxa"/>
            <w:tcBorders>
              <w:top w:val="nil"/>
              <w:left w:val="nil"/>
              <w:bottom w:val="single" w:sz="4" w:space="0" w:color="auto"/>
              <w:right w:val="single" w:sz="4" w:space="0" w:color="auto"/>
            </w:tcBorders>
            <w:vAlign w:val="center"/>
            <w:hideMark/>
          </w:tcPr>
          <w:p w14:paraId="6ADB7FDD"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Jammu and Kashmir</w:t>
            </w:r>
          </w:p>
        </w:tc>
        <w:tc>
          <w:tcPr>
            <w:tcW w:w="2115" w:type="dxa"/>
            <w:tcBorders>
              <w:top w:val="nil"/>
              <w:left w:val="nil"/>
              <w:bottom w:val="single" w:sz="4" w:space="0" w:color="auto"/>
              <w:right w:val="single" w:sz="4" w:space="0" w:color="auto"/>
            </w:tcBorders>
            <w:vAlign w:val="center"/>
            <w:hideMark/>
          </w:tcPr>
          <w:p w14:paraId="01C52B76"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14.27</w:t>
            </w:r>
          </w:p>
        </w:tc>
      </w:tr>
      <w:tr w:rsidR="001803FE" w:rsidRPr="003D0617" w14:paraId="2EDF91D0"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0376850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w:t>
            </w:r>
          </w:p>
        </w:tc>
        <w:tc>
          <w:tcPr>
            <w:tcW w:w="2317" w:type="dxa"/>
            <w:tcBorders>
              <w:top w:val="nil"/>
              <w:left w:val="nil"/>
              <w:bottom w:val="single" w:sz="4" w:space="0" w:color="auto"/>
              <w:right w:val="single" w:sz="4" w:space="0" w:color="auto"/>
            </w:tcBorders>
            <w:vAlign w:val="center"/>
            <w:hideMark/>
          </w:tcPr>
          <w:p w14:paraId="74DA904F"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Kerala</w:t>
            </w:r>
          </w:p>
        </w:tc>
        <w:tc>
          <w:tcPr>
            <w:tcW w:w="2115" w:type="dxa"/>
            <w:tcBorders>
              <w:top w:val="nil"/>
              <w:left w:val="nil"/>
              <w:bottom w:val="single" w:sz="4" w:space="0" w:color="auto"/>
              <w:right w:val="single" w:sz="4" w:space="0" w:color="auto"/>
            </w:tcBorders>
            <w:vAlign w:val="center"/>
            <w:hideMark/>
          </w:tcPr>
          <w:p w14:paraId="7FDF26C7"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30.51</w:t>
            </w:r>
          </w:p>
        </w:tc>
      </w:tr>
      <w:tr w:rsidR="001803FE" w:rsidRPr="003D0617" w14:paraId="0600DB44"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51E9933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2317" w:type="dxa"/>
            <w:tcBorders>
              <w:top w:val="nil"/>
              <w:left w:val="nil"/>
              <w:bottom w:val="single" w:sz="4" w:space="0" w:color="auto"/>
              <w:right w:val="single" w:sz="4" w:space="0" w:color="auto"/>
            </w:tcBorders>
            <w:vAlign w:val="center"/>
            <w:hideMark/>
          </w:tcPr>
          <w:p w14:paraId="08C220E5"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Madhya Pradesh</w:t>
            </w:r>
          </w:p>
        </w:tc>
        <w:tc>
          <w:tcPr>
            <w:tcW w:w="2115" w:type="dxa"/>
            <w:tcBorders>
              <w:top w:val="nil"/>
              <w:left w:val="nil"/>
              <w:bottom w:val="single" w:sz="4" w:space="0" w:color="auto"/>
              <w:right w:val="single" w:sz="4" w:space="0" w:color="auto"/>
            </w:tcBorders>
            <w:vAlign w:val="center"/>
            <w:hideMark/>
          </w:tcPr>
          <w:p w14:paraId="1A74983B" w14:textId="7E844400"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38</w:t>
            </w:r>
            <w:r w:rsidR="006B3535" w:rsidRPr="003D0617">
              <w:rPr>
                <w:rFonts w:ascii="Times New Roman" w:eastAsia="Times New Roman" w:hAnsi="Times New Roman" w:cs="Times New Roman"/>
                <w:sz w:val="16"/>
                <w:szCs w:val="16"/>
                <w:lang w:val="en-IN" w:eastAsia="en-IN"/>
              </w:rPr>
              <w:t>.00</w:t>
            </w:r>
          </w:p>
        </w:tc>
      </w:tr>
      <w:tr w:rsidR="001803FE" w:rsidRPr="003D0617" w14:paraId="693098D8"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69E86C4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2317" w:type="dxa"/>
            <w:tcBorders>
              <w:top w:val="nil"/>
              <w:left w:val="nil"/>
              <w:bottom w:val="single" w:sz="4" w:space="0" w:color="auto"/>
              <w:right w:val="single" w:sz="4" w:space="0" w:color="auto"/>
            </w:tcBorders>
            <w:vAlign w:val="center"/>
            <w:hideMark/>
          </w:tcPr>
          <w:p w14:paraId="148F0949"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Manipur</w:t>
            </w:r>
          </w:p>
        </w:tc>
        <w:tc>
          <w:tcPr>
            <w:tcW w:w="2115" w:type="dxa"/>
            <w:tcBorders>
              <w:top w:val="nil"/>
              <w:left w:val="nil"/>
              <w:bottom w:val="single" w:sz="4" w:space="0" w:color="auto"/>
              <w:right w:val="single" w:sz="4" w:space="0" w:color="auto"/>
            </w:tcBorders>
            <w:vAlign w:val="center"/>
            <w:hideMark/>
          </w:tcPr>
          <w:p w14:paraId="4E63E40D" w14:textId="3331AEBC"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5.7</w:t>
            </w:r>
            <w:r w:rsidR="006B3535" w:rsidRPr="003D0617">
              <w:rPr>
                <w:rFonts w:ascii="Times New Roman" w:eastAsia="Times New Roman" w:hAnsi="Times New Roman" w:cs="Times New Roman"/>
                <w:sz w:val="16"/>
                <w:szCs w:val="16"/>
                <w:lang w:val="en-IN" w:eastAsia="en-IN"/>
              </w:rPr>
              <w:t>0</w:t>
            </w:r>
          </w:p>
        </w:tc>
      </w:tr>
      <w:tr w:rsidR="001803FE" w:rsidRPr="003D0617" w14:paraId="40EAAD41"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0864734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w:t>
            </w:r>
          </w:p>
        </w:tc>
        <w:tc>
          <w:tcPr>
            <w:tcW w:w="2317" w:type="dxa"/>
            <w:tcBorders>
              <w:top w:val="nil"/>
              <w:left w:val="nil"/>
              <w:bottom w:val="single" w:sz="4" w:space="0" w:color="auto"/>
              <w:right w:val="single" w:sz="4" w:space="0" w:color="auto"/>
            </w:tcBorders>
            <w:vAlign w:val="center"/>
            <w:hideMark/>
          </w:tcPr>
          <w:p w14:paraId="10A85334"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Meghalaya</w:t>
            </w:r>
          </w:p>
        </w:tc>
        <w:tc>
          <w:tcPr>
            <w:tcW w:w="2115" w:type="dxa"/>
            <w:tcBorders>
              <w:top w:val="nil"/>
              <w:left w:val="nil"/>
              <w:bottom w:val="single" w:sz="4" w:space="0" w:color="auto"/>
              <w:right w:val="single" w:sz="4" w:space="0" w:color="auto"/>
            </w:tcBorders>
            <w:vAlign w:val="center"/>
            <w:hideMark/>
          </w:tcPr>
          <w:p w14:paraId="248C9988"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5.04</w:t>
            </w:r>
          </w:p>
        </w:tc>
      </w:tr>
      <w:tr w:rsidR="001803FE" w:rsidRPr="003D0617" w14:paraId="11C8C9D0"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06056EF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p>
        </w:tc>
        <w:tc>
          <w:tcPr>
            <w:tcW w:w="2317" w:type="dxa"/>
            <w:tcBorders>
              <w:top w:val="nil"/>
              <w:left w:val="nil"/>
              <w:bottom w:val="single" w:sz="4" w:space="0" w:color="auto"/>
              <w:right w:val="single" w:sz="4" w:space="0" w:color="auto"/>
            </w:tcBorders>
            <w:vAlign w:val="center"/>
            <w:hideMark/>
          </w:tcPr>
          <w:p w14:paraId="197E6667"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Nagaland</w:t>
            </w:r>
          </w:p>
        </w:tc>
        <w:tc>
          <w:tcPr>
            <w:tcW w:w="2115" w:type="dxa"/>
            <w:tcBorders>
              <w:top w:val="nil"/>
              <w:left w:val="nil"/>
              <w:bottom w:val="single" w:sz="4" w:space="0" w:color="auto"/>
              <w:right w:val="single" w:sz="4" w:space="0" w:color="auto"/>
            </w:tcBorders>
            <w:vAlign w:val="center"/>
            <w:hideMark/>
          </w:tcPr>
          <w:p w14:paraId="212B3624"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9.42</w:t>
            </w:r>
          </w:p>
        </w:tc>
      </w:tr>
      <w:tr w:rsidR="001803FE" w:rsidRPr="003D0617" w14:paraId="76DCB075"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5EF2F60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w:t>
            </w:r>
          </w:p>
        </w:tc>
        <w:tc>
          <w:tcPr>
            <w:tcW w:w="2317" w:type="dxa"/>
            <w:tcBorders>
              <w:top w:val="nil"/>
              <w:left w:val="nil"/>
              <w:bottom w:val="single" w:sz="4" w:space="0" w:color="auto"/>
              <w:right w:val="single" w:sz="4" w:space="0" w:color="auto"/>
            </w:tcBorders>
            <w:vAlign w:val="center"/>
            <w:hideMark/>
          </w:tcPr>
          <w:p w14:paraId="29D50645"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Orissa</w:t>
            </w:r>
          </w:p>
        </w:tc>
        <w:tc>
          <w:tcPr>
            <w:tcW w:w="2115" w:type="dxa"/>
            <w:tcBorders>
              <w:top w:val="nil"/>
              <w:left w:val="nil"/>
              <w:bottom w:val="single" w:sz="4" w:space="0" w:color="auto"/>
              <w:right w:val="single" w:sz="4" w:space="0" w:color="auto"/>
            </w:tcBorders>
            <w:vAlign w:val="center"/>
            <w:hideMark/>
          </w:tcPr>
          <w:p w14:paraId="6C5E407B"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16.11</w:t>
            </w:r>
          </w:p>
        </w:tc>
      </w:tr>
      <w:tr w:rsidR="001803FE" w:rsidRPr="003D0617" w14:paraId="04347FAA"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0B6A696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12</w:t>
            </w:r>
          </w:p>
        </w:tc>
        <w:tc>
          <w:tcPr>
            <w:tcW w:w="2317" w:type="dxa"/>
            <w:tcBorders>
              <w:top w:val="nil"/>
              <w:left w:val="nil"/>
              <w:bottom w:val="single" w:sz="4" w:space="0" w:color="auto"/>
              <w:right w:val="single" w:sz="4" w:space="0" w:color="auto"/>
            </w:tcBorders>
            <w:vAlign w:val="center"/>
            <w:hideMark/>
          </w:tcPr>
          <w:p w14:paraId="0C5B23E3"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Rajasthan</w:t>
            </w:r>
          </w:p>
        </w:tc>
        <w:tc>
          <w:tcPr>
            <w:tcW w:w="2115" w:type="dxa"/>
            <w:tcBorders>
              <w:top w:val="nil"/>
              <w:left w:val="nil"/>
              <w:bottom w:val="single" w:sz="4" w:space="0" w:color="auto"/>
              <w:right w:val="single" w:sz="4" w:space="0" w:color="auto"/>
            </w:tcBorders>
            <w:vAlign w:val="center"/>
            <w:hideMark/>
          </w:tcPr>
          <w:p w14:paraId="1F7C722A"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25.71</w:t>
            </w:r>
          </w:p>
        </w:tc>
      </w:tr>
      <w:tr w:rsidR="001803FE" w:rsidRPr="003D0617" w14:paraId="2705C30B"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6D125E6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w:t>
            </w:r>
          </w:p>
        </w:tc>
        <w:tc>
          <w:tcPr>
            <w:tcW w:w="2317" w:type="dxa"/>
            <w:tcBorders>
              <w:top w:val="nil"/>
              <w:left w:val="nil"/>
              <w:bottom w:val="single" w:sz="4" w:space="0" w:color="auto"/>
              <w:right w:val="single" w:sz="4" w:space="0" w:color="auto"/>
            </w:tcBorders>
            <w:vAlign w:val="center"/>
            <w:hideMark/>
          </w:tcPr>
          <w:p w14:paraId="74BC2706"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Sikkim</w:t>
            </w:r>
          </w:p>
        </w:tc>
        <w:tc>
          <w:tcPr>
            <w:tcW w:w="2115" w:type="dxa"/>
            <w:tcBorders>
              <w:top w:val="nil"/>
              <w:left w:val="nil"/>
              <w:bottom w:val="single" w:sz="4" w:space="0" w:color="auto"/>
              <w:right w:val="single" w:sz="4" w:space="0" w:color="auto"/>
            </w:tcBorders>
            <w:vAlign w:val="center"/>
            <w:hideMark/>
          </w:tcPr>
          <w:p w14:paraId="71320564" w14:textId="0D945599"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r w:rsidR="006B3535" w:rsidRPr="003D0617">
              <w:rPr>
                <w:rFonts w:ascii="Times New Roman" w:eastAsia="Times New Roman" w:hAnsi="Times New Roman" w:cs="Times New Roman"/>
                <w:sz w:val="16"/>
                <w:szCs w:val="16"/>
                <w:lang w:val="en-IN" w:eastAsia="en-IN"/>
              </w:rPr>
              <w:t>.00</w:t>
            </w:r>
          </w:p>
        </w:tc>
      </w:tr>
      <w:tr w:rsidR="001803FE" w:rsidRPr="003D0617" w14:paraId="6A195B58"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23183E4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w:t>
            </w:r>
          </w:p>
        </w:tc>
        <w:tc>
          <w:tcPr>
            <w:tcW w:w="2317" w:type="dxa"/>
            <w:tcBorders>
              <w:top w:val="nil"/>
              <w:left w:val="nil"/>
              <w:bottom w:val="single" w:sz="4" w:space="0" w:color="auto"/>
              <w:right w:val="single" w:sz="4" w:space="0" w:color="auto"/>
            </w:tcBorders>
            <w:vAlign w:val="center"/>
            <w:hideMark/>
          </w:tcPr>
          <w:p w14:paraId="74194BD4"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Tripura</w:t>
            </w:r>
          </w:p>
        </w:tc>
        <w:tc>
          <w:tcPr>
            <w:tcW w:w="2115" w:type="dxa"/>
            <w:tcBorders>
              <w:top w:val="nil"/>
              <w:left w:val="nil"/>
              <w:bottom w:val="single" w:sz="4" w:space="0" w:color="auto"/>
              <w:right w:val="single" w:sz="4" w:space="0" w:color="auto"/>
            </w:tcBorders>
            <w:vAlign w:val="center"/>
            <w:hideMark/>
          </w:tcPr>
          <w:p w14:paraId="097F0CC3"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7.75</w:t>
            </w:r>
          </w:p>
        </w:tc>
      </w:tr>
      <w:tr w:rsidR="001803FE" w:rsidRPr="003D0617" w14:paraId="49469F8D"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69D23C3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p>
        </w:tc>
        <w:tc>
          <w:tcPr>
            <w:tcW w:w="2317" w:type="dxa"/>
            <w:tcBorders>
              <w:top w:val="nil"/>
              <w:left w:val="nil"/>
              <w:bottom w:val="single" w:sz="4" w:space="0" w:color="auto"/>
              <w:right w:val="single" w:sz="4" w:space="0" w:color="auto"/>
            </w:tcBorders>
            <w:vAlign w:val="center"/>
            <w:hideMark/>
          </w:tcPr>
          <w:p w14:paraId="415E31B3"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Uttar Pradesh</w:t>
            </w:r>
          </w:p>
        </w:tc>
        <w:tc>
          <w:tcPr>
            <w:tcW w:w="2115" w:type="dxa"/>
            <w:tcBorders>
              <w:top w:val="nil"/>
              <w:left w:val="nil"/>
              <w:bottom w:val="single" w:sz="4" w:space="0" w:color="auto"/>
              <w:right w:val="single" w:sz="4" w:space="0" w:color="auto"/>
            </w:tcBorders>
            <w:vAlign w:val="center"/>
            <w:hideMark/>
          </w:tcPr>
          <w:p w14:paraId="55A580AF" w14:textId="0EA48FA0"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53.6</w:t>
            </w:r>
            <w:r w:rsidR="006B3535" w:rsidRPr="003D0617">
              <w:rPr>
                <w:rFonts w:ascii="Times New Roman" w:eastAsia="Times New Roman" w:hAnsi="Times New Roman" w:cs="Times New Roman"/>
                <w:sz w:val="16"/>
                <w:szCs w:val="16"/>
                <w:lang w:val="en-IN" w:eastAsia="en-IN"/>
              </w:rPr>
              <w:t>0</w:t>
            </w:r>
          </w:p>
        </w:tc>
      </w:tr>
      <w:tr w:rsidR="001803FE" w:rsidRPr="003D0617" w14:paraId="1C4A9804" w14:textId="77777777" w:rsidTr="00C5226F">
        <w:trPr>
          <w:trHeight w:val="24"/>
          <w:jc w:val="center"/>
        </w:trPr>
        <w:tc>
          <w:tcPr>
            <w:tcW w:w="881" w:type="dxa"/>
            <w:tcBorders>
              <w:top w:val="nil"/>
              <w:left w:val="single" w:sz="4" w:space="0" w:color="auto"/>
              <w:bottom w:val="single" w:sz="4" w:space="0" w:color="auto"/>
              <w:right w:val="single" w:sz="4" w:space="0" w:color="auto"/>
            </w:tcBorders>
            <w:vAlign w:val="center"/>
            <w:hideMark/>
          </w:tcPr>
          <w:p w14:paraId="3563C63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w:t>
            </w:r>
          </w:p>
        </w:tc>
        <w:tc>
          <w:tcPr>
            <w:tcW w:w="2317" w:type="dxa"/>
            <w:tcBorders>
              <w:top w:val="nil"/>
              <w:left w:val="nil"/>
              <w:bottom w:val="single" w:sz="4" w:space="0" w:color="auto"/>
              <w:right w:val="single" w:sz="4" w:space="0" w:color="auto"/>
            </w:tcBorders>
            <w:vAlign w:val="center"/>
            <w:hideMark/>
          </w:tcPr>
          <w:p w14:paraId="4FB88F63"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West Bengal</w:t>
            </w:r>
          </w:p>
        </w:tc>
        <w:tc>
          <w:tcPr>
            <w:tcW w:w="2115" w:type="dxa"/>
            <w:tcBorders>
              <w:top w:val="nil"/>
              <w:left w:val="nil"/>
              <w:bottom w:val="single" w:sz="4" w:space="0" w:color="auto"/>
              <w:right w:val="single" w:sz="4" w:space="0" w:color="auto"/>
            </w:tcBorders>
            <w:vAlign w:val="center"/>
            <w:hideMark/>
          </w:tcPr>
          <w:p w14:paraId="7661AD84" w14:textId="77777777" w:rsidR="001803FE" w:rsidRPr="003D0617" w:rsidRDefault="001803FE" w:rsidP="00C5226F">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25.34</w:t>
            </w:r>
          </w:p>
        </w:tc>
      </w:tr>
      <w:tr w:rsidR="001803FE" w:rsidRPr="003D0617" w14:paraId="13BEA58B" w14:textId="77777777" w:rsidTr="00C5226F">
        <w:trPr>
          <w:trHeight w:val="24"/>
          <w:jc w:val="center"/>
        </w:trPr>
        <w:tc>
          <w:tcPr>
            <w:tcW w:w="881" w:type="dxa"/>
            <w:tcBorders>
              <w:top w:val="nil"/>
              <w:left w:val="single" w:sz="4" w:space="0" w:color="auto"/>
              <w:bottom w:val="single" w:sz="4" w:space="0" w:color="auto"/>
              <w:right w:val="single" w:sz="4" w:space="0" w:color="auto"/>
            </w:tcBorders>
            <w:noWrap/>
            <w:vAlign w:val="bottom"/>
            <w:hideMark/>
          </w:tcPr>
          <w:p w14:paraId="74B69D0E"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 </w:t>
            </w:r>
          </w:p>
        </w:tc>
        <w:tc>
          <w:tcPr>
            <w:tcW w:w="2317" w:type="dxa"/>
            <w:tcBorders>
              <w:top w:val="nil"/>
              <w:left w:val="nil"/>
              <w:bottom w:val="single" w:sz="4" w:space="0" w:color="auto"/>
              <w:right w:val="single" w:sz="4" w:space="0" w:color="auto"/>
            </w:tcBorders>
            <w:vAlign w:val="center"/>
            <w:hideMark/>
          </w:tcPr>
          <w:p w14:paraId="1CB4067E" w14:textId="77777777" w:rsidR="001803FE" w:rsidRPr="003D0617" w:rsidRDefault="001803FE" w:rsidP="006B3535">
            <w:pPr>
              <w:widowControl/>
              <w:autoSpaceDE/>
              <w:autoSpaceDN/>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w:t>
            </w:r>
          </w:p>
        </w:tc>
        <w:tc>
          <w:tcPr>
            <w:tcW w:w="2115" w:type="dxa"/>
            <w:tcBorders>
              <w:top w:val="nil"/>
              <w:left w:val="nil"/>
              <w:bottom w:val="single" w:sz="4" w:space="0" w:color="auto"/>
              <w:right w:val="single" w:sz="4" w:space="0" w:color="auto"/>
            </w:tcBorders>
            <w:vAlign w:val="center"/>
            <w:hideMark/>
          </w:tcPr>
          <w:p w14:paraId="4169D289" w14:textId="77777777" w:rsidR="001803FE" w:rsidRPr="003D0617" w:rsidRDefault="001803FE" w:rsidP="00C5226F">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332.14</w:t>
            </w:r>
          </w:p>
        </w:tc>
      </w:tr>
    </w:tbl>
    <w:p w14:paraId="64C872E1" w14:textId="77777777" w:rsidR="001803FE" w:rsidRPr="00C671D8" w:rsidRDefault="001803FE" w:rsidP="001803FE">
      <w:pPr>
        <w:pStyle w:val="BodyText"/>
        <w:spacing w:before="7"/>
        <w:ind w:left="284" w:right="118"/>
        <w:rPr>
          <w:rFonts w:ascii="Times New Roman" w:hAnsi="Times New Roman" w:cs="Times New Roman"/>
        </w:rPr>
      </w:pPr>
    </w:p>
    <w:p w14:paraId="48DB7BC2" w14:textId="77777777" w:rsidR="003D0617" w:rsidRDefault="001803FE" w:rsidP="00AA641C">
      <w:pPr>
        <w:pStyle w:val="Heading3"/>
      </w:pPr>
      <w:bookmarkStart w:id="54" w:name="_Toc222401552"/>
      <w:r w:rsidRPr="00C671D8">
        <w:t xml:space="preserve">Annexure X.9 </w:t>
      </w:r>
      <w:r w:rsidR="00E7228C" w:rsidRPr="00C671D8">
        <w:br/>
      </w:r>
      <w:proofErr w:type="spellStart"/>
      <w:r w:rsidRPr="00C671D8">
        <w:t>Statewise</w:t>
      </w:r>
      <w:proofErr w:type="spellEnd"/>
      <w:r w:rsidRPr="00C671D8">
        <w:t xml:space="preserve"> Financial and Physical Provisions for 1989–90 Recommended in the Treasury and Accounts Administration for Upgradation</w:t>
      </w:r>
      <w:bookmarkEnd w:id="54"/>
    </w:p>
    <w:p w14:paraId="5A41ABF7" w14:textId="2727B05F" w:rsidR="001803FE" w:rsidRPr="003D0617" w:rsidRDefault="00C5226F" w:rsidP="003D0617">
      <w:pPr>
        <w:jc w:val="center"/>
        <w:rPr>
          <w:rFonts w:ascii="Times New Roman" w:hAnsi="Times New Roman" w:cs="Times New Roman"/>
          <w:sz w:val="20"/>
          <w:szCs w:val="20"/>
        </w:rPr>
      </w:pPr>
      <w:r w:rsidRPr="003D0617">
        <w:rPr>
          <w:rFonts w:ascii="Times New Roman" w:hAnsi="Times New Roman" w:cs="Times New Roman"/>
          <w:sz w:val="20"/>
          <w:szCs w:val="20"/>
        </w:rPr>
        <w:t>(Para 10.10)</w:t>
      </w:r>
    </w:p>
    <w:tbl>
      <w:tblPr>
        <w:tblW w:w="9380" w:type="dxa"/>
        <w:tblLook w:val="04A0" w:firstRow="1" w:lastRow="0" w:firstColumn="1" w:lastColumn="0" w:noHBand="0" w:noVBand="1"/>
      </w:tblPr>
      <w:tblGrid>
        <w:gridCol w:w="960"/>
        <w:gridCol w:w="1900"/>
        <w:gridCol w:w="1300"/>
        <w:gridCol w:w="1520"/>
        <w:gridCol w:w="1300"/>
        <w:gridCol w:w="1160"/>
        <w:gridCol w:w="1240"/>
      </w:tblGrid>
      <w:tr w:rsidR="001803FE" w:rsidRPr="003D0617" w14:paraId="5A76374A" w14:textId="77777777" w:rsidTr="003D0617">
        <w:trPr>
          <w:trHeight w:val="2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56C3498" w14:textId="77777777"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Sl. No.</w:t>
            </w:r>
          </w:p>
        </w:tc>
        <w:tc>
          <w:tcPr>
            <w:tcW w:w="1900" w:type="dxa"/>
            <w:vMerge w:val="restart"/>
            <w:tcBorders>
              <w:top w:val="single" w:sz="4" w:space="0" w:color="auto"/>
              <w:left w:val="single" w:sz="4" w:space="0" w:color="auto"/>
              <w:bottom w:val="single" w:sz="4" w:space="0" w:color="auto"/>
              <w:right w:val="single" w:sz="4" w:space="0" w:color="auto"/>
            </w:tcBorders>
            <w:vAlign w:val="center"/>
            <w:hideMark/>
          </w:tcPr>
          <w:p w14:paraId="232A51F5" w14:textId="77777777"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State</w:t>
            </w:r>
          </w:p>
        </w:tc>
        <w:tc>
          <w:tcPr>
            <w:tcW w:w="2820" w:type="dxa"/>
            <w:gridSpan w:val="2"/>
            <w:tcBorders>
              <w:top w:val="single" w:sz="4" w:space="0" w:color="auto"/>
              <w:left w:val="nil"/>
              <w:bottom w:val="single" w:sz="4" w:space="0" w:color="auto"/>
              <w:right w:val="single" w:sz="4" w:space="0" w:color="auto"/>
            </w:tcBorders>
            <w:vAlign w:val="center"/>
            <w:hideMark/>
          </w:tcPr>
          <w:p w14:paraId="2996FA53" w14:textId="77777777"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Additional Buildings Recommended for existing treasures</w:t>
            </w:r>
          </w:p>
        </w:tc>
        <w:tc>
          <w:tcPr>
            <w:tcW w:w="2460" w:type="dxa"/>
            <w:gridSpan w:val="2"/>
            <w:tcBorders>
              <w:top w:val="single" w:sz="4" w:space="0" w:color="auto"/>
              <w:left w:val="nil"/>
              <w:bottom w:val="single" w:sz="4" w:space="0" w:color="auto"/>
              <w:right w:val="single" w:sz="4" w:space="0" w:color="auto"/>
            </w:tcBorders>
            <w:vAlign w:val="center"/>
            <w:hideMark/>
          </w:tcPr>
          <w:p w14:paraId="200DFF39" w14:textId="2B71E8A2" w:rsidR="001803FE" w:rsidRPr="003D0617" w:rsidRDefault="001F4E2C"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Extn. /</w:t>
            </w:r>
            <w:r w:rsidR="001803FE" w:rsidRPr="003D0617">
              <w:rPr>
                <w:rFonts w:ascii="Times New Roman" w:eastAsia="Times New Roman" w:hAnsi="Times New Roman" w:cs="Times New Roman"/>
                <w:b/>
                <w:bCs/>
                <w:sz w:val="16"/>
                <w:szCs w:val="16"/>
                <w:lang w:val="en-IN" w:eastAsia="en-IN"/>
              </w:rPr>
              <w:t>Alteration Amenities recommended in the existing treasures bu</w:t>
            </w:r>
            <w:r w:rsidR="001658A5" w:rsidRPr="003D0617">
              <w:rPr>
                <w:rFonts w:ascii="Times New Roman" w:eastAsia="Times New Roman" w:hAnsi="Times New Roman" w:cs="Times New Roman"/>
                <w:b/>
                <w:bCs/>
                <w:sz w:val="16"/>
                <w:szCs w:val="16"/>
                <w:lang w:val="en-IN" w:eastAsia="en-IN"/>
              </w:rPr>
              <w:t>i</w:t>
            </w:r>
            <w:r w:rsidR="001803FE" w:rsidRPr="003D0617">
              <w:rPr>
                <w:rFonts w:ascii="Times New Roman" w:eastAsia="Times New Roman" w:hAnsi="Times New Roman" w:cs="Times New Roman"/>
                <w:b/>
                <w:bCs/>
                <w:sz w:val="16"/>
                <w:szCs w:val="16"/>
                <w:lang w:val="en-IN" w:eastAsia="en-IN"/>
              </w:rPr>
              <w:t>ldings</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5404E29B"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 Outlay (Rs. Lakh)</w:t>
            </w:r>
          </w:p>
        </w:tc>
      </w:tr>
      <w:tr w:rsidR="001803FE" w:rsidRPr="003D0617" w14:paraId="4ACC3D9A" w14:textId="77777777" w:rsidTr="003D0617">
        <w:trPr>
          <w:trHeight w:val="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433E9B4" w14:textId="77777777" w:rsidR="001803FE" w:rsidRPr="003D0617" w:rsidRDefault="001803FE" w:rsidP="003D0617">
            <w:pPr>
              <w:widowControl/>
              <w:autoSpaceDE/>
              <w:autoSpaceDN/>
              <w:jc w:val="center"/>
              <w:rPr>
                <w:rFonts w:ascii="Times New Roman" w:eastAsia="Times New Roman" w:hAnsi="Times New Roman" w:cs="Times New Roman"/>
                <w:sz w:val="16"/>
                <w:szCs w:val="16"/>
                <w:lang w:val="en-IN" w:eastAsia="en-IN"/>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6994D5F" w14:textId="77777777" w:rsidR="001803FE" w:rsidRPr="003D0617" w:rsidRDefault="001803FE" w:rsidP="003D0617">
            <w:pPr>
              <w:widowControl/>
              <w:autoSpaceDE/>
              <w:autoSpaceDN/>
              <w:jc w:val="center"/>
              <w:rPr>
                <w:rFonts w:ascii="Times New Roman" w:eastAsia="Times New Roman" w:hAnsi="Times New Roman" w:cs="Times New Roman"/>
                <w:sz w:val="16"/>
                <w:szCs w:val="16"/>
                <w:lang w:val="en-IN" w:eastAsia="en-IN"/>
              </w:rPr>
            </w:pPr>
          </w:p>
        </w:tc>
        <w:tc>
          <w:tcPr>
            <w:tcW w:w="1300" w:type="dxa"/>
            <w:tcBorders>
              <w:top w:val="nil"/>
              <w:left w:val="nil"/>
              <w:bottom w:val="single" w:sz="4" w:space="0" w:color="auto"/>
              <w:right w:val="single" w:sz="4" w:space="0" w:color="auto"/>
            </w:tcBorders>
            <w:vAlign w:val="center"/>
            <w:hideMark/>
          </w:tcPr>
          <w:p w14:paraId="523A0B14" w14:textId="77777777"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1520" w:type="dxa"/>
            <w:tcBorders>
              <w:top w:val="nil"/>
              <w:left w:val="nil"/>
              <w:bottom w:val="single" w:sz="4" w:space="0" w:color="auto"/>
              <w:right w:val="single" w:sz="4" w:space="0" w:color="auto"/>
            </w:tcBorders>
            <w:vAlign w:val="center"/>
            <w:hideMark/>
          </w:tcPr>
          <w:p w14:paraId="17C7E8BE" w14:textId="10ECD146"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Outlays</w:t>
            </w:r>
            <w:r w:rsidR="003D0617">
              <w:rPr>
                <w:rFonts w:ascii="Times New Roman" w:eastAsia="Times New Roman" w:hAnsi="Times New Roman" w:cs="Times New Roman"/>
                <w:b/>
                <w:bCs/>
                <w:sz w:val="16"/>
                <w:szCs w:val="16"/>
                <w:lang w:val="en-IN" w:eastAsia="en-IN"/>
              </w:rPr>
              <w:t xml:space="preserve"> </w:t>
            </w:r>
            <w:r w:rsidR="003D0617" w:rsidRPr="003D0617">
              <w:rPr>
                <w:rFonts w:ascii="Times New Roman" w:eastAsia="Times New Roman" w:hAnsi="Times New Roman" w:cs="Times New Roman"/>
                <w:b/>
                <w:bCs/>
                <w:sz w:val="16"/>
                <w:szCs w:val="16"/>
                <w:lang w:val="en-IN" w:eastAsia="en-IN"/>
              </w:rPr>
              <w:t>(Rs. Lakh)</w:t>
            </w:r>
          </w:p>
        </w:tc>
        <w:tc>
          <w:tcPr>
            <w:tcW w:w="1300" w:type="dxa"/>
            <w:tcBorders>
              <w:top w:val="nil"/>
              <w:left w:val="nil"/>
              <w:bottom w:val="single" w:sz="4" w:space="0" w:color="auto"/>
              <w:right w:val="single" w:sz="4" w:space="0" w:color="auto"/>
            </w:tcBorders>
            <w:vAlign w:val="center"/>
            <w:hideMark/>
          </w:tcPr>
          <w:p w14:paraId="6B3878C5" w14:textId="77777777"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Number</w:t>
            </w:r>
          </w:p>
        </w:tc>
        <w:tc>
          <w:tcPr>
            <w:tcW w:w="1160" w:type="dxa"/>
            <w:tcBorders>
              <w:top w:val="nil"/>
              <w:left w:val="nil"/>
              <w:bottom w:val="single" w:sz="4" w:space="0" w:color="auto"/>
              <w:right w:val="single" w:sz="4" w:space="0" w:color="auto"/>
            </w:tcBorders>
            <w:vAlign w:val="center"/>
            <w:hideMark/>
          </w:tcPr>
          <w:p w14:paraId="707DFCCC" w14:textId="79399710" w:rsidR="001803FE" w:rsidRPr="003D0617" w:rsidRDefault="001803FE" w:rsidP="003D0617">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Outlays</w:t>
            </w:r>
            <w:r w:rsidR="003D0617">
              <w:rPr>
                <w:rFonts w:ascii="Times New Roman" w:eastAsia="Times New Roman" w:hAnsi="Times New Roman" w:cs="Times New Roman"/>
                <w:b/>
                <w:bCs/>
                <w:sz w:val="16"/>
                <w:szCs w:val="16"/>
                <w:lang w:val="en-IN" w:eastAsia="en-IN"/>
              </w:rPr>
              <w:t xml:space="preserve"> </w:t>
            </w:r>
            <w:r w:rsidR="003D0617" w:rsidRPr="003D0617">
              <w:rPr>
                <w:rFonts w:ascii="Times New Roman" w:eastAsia="Times New Roman" w:hAnsi="Times New Roman" w:cs="Times New Roman"/>
                <w:b/>
                <w:bCs/>
                <w:sz w:val="16"/>
                <w:szCs w:val="16"/>
                <w:lang w:val="en-IN" w:eastAsia="en-IN"/>
              </w:rPr>
              <w:t>(Rs. Lakh)</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2C581938"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p>
        </w:tc>
      </w:tr>
      <w:tr w:rsidR="001803FE" w:rsidRPr="003D0617" w14:paraId="15DB876A"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186428F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900" w:type="dxa"/>
            <w:tcBorders>
              <w:top w:val="nil"/>
              <w:left w:val="nil"/>
              <w:bottom w:val="single" w:sz="4" w:space="0" w:color="auto"/>
              <w:right w:val="single" w:sz="4" w:space="0" w:color="auto"/>
            </w:tcBorders>
            <w:vAlign w:val="center"/>
            <w:hideMark/>
          </w:tcPr>
          <w:p w14:paraId="55856F44"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Andhra Pradesh</w:t>
            </w:r>
          </w:p>
        </w:tc>
        <w:tc>
          <w:tcPr>
            <w:tcW w:w="1300" w:type="dxa"/>
            <w:tcBorders>
              <w:top w:val="nil"/>
              <w:left w:val="nil"/>
              <w:bottom w:val="single" w:sz="4" w:space="0" w:color="auto"/>
              <w:right w:val="single" w:sz="4" w:space="0" w:color="auto"/>
            </w:tcBorders>
            <w:vAlign w:val="center"/>
            <w:hideMark/>
          </w:tcPr>
          <w:p w14:paraId="7B0A591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520" w:type="dxa"/>
            <w:tcBorders>
              <w:top w:val="nil"/>
              <w:left w:val="nil"/>
              <w:bottom w:val="single" w:sz="4" w:space="0" w:color="auto"/>
              <w:right w:val="single" w:sz="4" w:space="0" w:color="auto"/>
            </w:tcBorders>
            <w:vAlign w:val="center"/>
            <w:hideMark/>
          </w:tcPr>
          <w:p w14:paraId="5709D6C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3.75</w:t>
            </w:r>
          </w:p>
        </w:tc>
        <w:tc>
          <w:tcPr>
            <w:tcW w:w="1300" w:type="dxa"/>
            <w:tcBorders>
              <w:top w:val="nil"/>
              <w:left w:val="nil"/>
              <w:bottom w:val="single" w:sz="4" w:space="0" w:color="auto"/>
              <w:right w:val="single" w:sz="4" w:space="0" w:color="auto"/>
            </w:tcBorders>
            <w:vAlign w:val="center"/>
            <w:hideMark/>
          </w:tcPr>
          <w:p w14:paraId="2F82368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w:t>
            </w:r>
          </w:p>
        </w:tc>
        <w:tc>
          <w:tcPr>
            <w:tcW w:w="1160" w:type="dxa"/>
            <w:tcBorders>
              <w:top w:val="nil"/>
              <w:left w:val="nil"/>
              <w:bottom w:val="single" w:sz="4" w:space="0" w:color="auto"/>
              <w:right w:val="single" w:sz="4" w:space="0" w:color="auto"/>
            </w:tcBorders>
            <w:vAlign w:val="center"/>
            <w:hideMark/>
          </w:tcPr>
          <w:p w14:paraId="31730B3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26.23</w:t>
            </w:r>
          </w:p>
        </w:tc>
        <w:tc>
          <w:tcPr>
            <w:tcW w:w="1240" w:type="dxa"/>
            <w:tcBorders>
              <w:top w:val="nil"/>
              <w:left w:val="nil"/>
              <w:bottom w:val="single" w:sz="4" w:space="0" w:color="auto"/>
              <w:right w:val="single" w:sz="4" w:space="0" w:color="auto"/>
            </w:tcBorders>
            <w:vAlign w:val="center"/>
            <w:hideMark/>
          </w:tcPr>
          <w:p w14:paraId="2582614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29.98</w:t>
            </w:r>
          </w:p>
        </w:tc>
      </w:tr>
      <w:tr w:rsidR="001803FE" w:rsidRPr="003D0617" w14:paraId="522619C6"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21E6A91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900" w:type="dxa"/>
            <w:tcBorders>
              <w:top w:val="nil"/>
              <w:left w:val="nil"/>
              <w:bottom w:val="single" w:sz="4" w:space="0" w:color="auto"/>
              <w:right w:val="single" w:sz="4" w:space="0" w:color="auto"/>
            </w:tcBorders>
            <w:vAlign w:val="center"/>
            <w:hideMark/>
          </w:tcPr>
          <w:p w14:paraId="28F12741"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Assam</w:t>
            </w:r>
          </w:p>
        </w:tc>
        <w:tc>
          <w:tcPr>
            <w:tcW w:w="1300" w:type="dxa"/>
            <w:tcBorders>
              <w:top w:val="nil"/>
              <w:left w:val="nil"/>
              <w:bottom w:val="single" w:sz="4" w:space="0" w:color="auto"/>
              <w:right w:val="single" w:sz="4" w:space="0" w:color="auto"/>
            </w:tcBorders>
            <w:vAlign w:val="center"/>
            <w:hideMark/>
          </w:tcPr>
          <w:p w14:paraId="467BAAE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1159166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21BDFC4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160" w:type="dxa"/>
            <w:tcBorders>
              <w:top w:val="nil"/>
              <w:left w:val="nil"/>
              <w:bottom w:val="single" w:sz="4" w:space="0" w:color="auto"/>
              <w:right w:val="single" w:sz="4" w:space="0" w:color="auto"/>
            </w:tcBorders>
            <w:vAlign w:val="center"/>
            <w:hideMark/>
          </w:tcPr>
          <w:p w14:paraId="1084483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1.87</w:t>
            </w:r>
          </w:p>
        </w:tc>
        <w:tc>
          <w:tcPr>
            <w:tcW w:w="1240" w:type="dxa"/>
            <w:tcBorders>
              <w:top w:val="nil"/>
              <w:left w:val="nil"/>
              <w:bottom w:val="single" w:sz="4" w:space="0" w:color="auto"/>
              <w:right w:val="single" w:sz="4" w:space="0" w:color="auto"/>
            </w:tcBorders>
            <w:vAlign w:val="center"/>
            <w:hideMark/>
          </w:tcPr>
          <w:p w14:paraId="3DD2918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1.87</w:t>
            </w:r>
          </w:p>
        </w:tc>
      </w:tr>
      <w:tr w:rsidR="001803FE" w:rsidRPr="003D0617" w14:paraId="5A9B5469"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1AB7951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1900" w:type="dxa"/>
            <w:tcBorders>
              <w:top w:val="nil"/>
              <w:left w:val="nil"/>
              <w:bottom w:val="single" w:sz="4" w:space="0" w:color="auto"/>
              <w:right w:val="single" w:sz="4" w:space="0" w:color="auto"/>
            </w:tcBorders>
            <w:vAlign w:val="center"/>
            <w:hideMark/>
          </w:tcPr>
          <w:p w14:paraId="0FDED312"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Bihar</w:t>
            </w:r>
          </w:p>
        </w:tc>
        <w:tc>
          <w:tcPr>
            <w:tcW w:w="1300" w:type="dxa"/>
            <w:tcBorders>
              <w:top w:val="nil"/>
              <w:left w:val="nil"/>
              <w:bottom w:val="single" w:sz="4" w:space="0" w:color="auto"/>
              <w:right w:val="single" w:sz="4" w:space="0" w:color="auto"/>
            </w:tcBorders>
            <w:vAlign w:val="center"/>
            <w:hideMark/>
          </w:tcPr>
          <w:p w14:paraId="725412D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1520" w:type="dxa"/>
            <w:tcBorders>
              <w:top w:val="nil"/>
              <w:left w:val="nil"/>
              <w:bottom w:val="single" w:sz="4" w:space="0" w:color="auto"/>
              <w:right w:val="single" w:sz="4" w:space="0" w:color="auto"/>
            </w:tcBorders>
            <w:vAlign w:val="center"/>
            <w:hideMark/>
          </w:tcPr>
          <w:p w14:paraId="1E645A0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p>
        </w:tc>
        <w:tc>
          <w:tcPr>
            <w:tcW w:w="1300" w:type="dxa"/>
            <w:tcBorders>
              <w:top w:val="nil"/>
              <w:left w:val="nil"/>
              <w:bottom w:val="single" w:sz="4" w:space="0" w:color="auto"/>
              <w:right w:val="single" w:sz="4" w:space="0" w:color="auto"/>
            </w:tcBorders>
            <w:vAlign w:val="center"/>
            <w:hideMark/>
          </w:tcPr>
          <w:p w14:paraId="0ADEFC7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160" w:type="dxa"/>
            <w:tcBorders>
              <w:top w:val="nil"/>
              <w:left w:val="nil"/>
              <w:bottom w:val="single" w:sz="4" w:space="0" w:color="auto"/>
              <w:right w:val="single" w:sz="4" w:space="0" w:color="auto"/>
            </w:tcBorders>
            <w:vAlign w:val="center"/>
            <w:hideMark/>
          </w:tcPr>
          <w:p w14:paraId="27890C7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1.87</w:t>
            </w:r>
          </w:p>
        </w:tc>
        <w:tc>
          <w:tcPr>
            <w:tcW w:w="1240" w:type="dxa"/>
            <w:tcBorders>
              <w:top w:val="nil"/>
              <w:left w:val="nil"/>
              <w:bottom w:val="single" w:sz="4" w:space="0" w:color="auto"/>
              <w:right w:val="single" w:sz="4" w:space="0" w:color="auto"/>
            </w:tcBorders>
            <w:vAlign w:val="center"/>
            <w:hideMark/>
          </w:tcPr>
          <w:p w14:paraId="4FB129B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16.87</w:t>
            </w:r>
          </w:p>
        </w:tc>
      </w:tr>
      <w:tr w:rsidR="001803FE" w:rsidRPr="003D0617" w14:paraId="51E25F76"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140219B0"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1900" w:type="dxa"/>
            <w:tcBorders>
              <w:top w:val="nil"/>
              <w:left w:val="nil"/>
              <w:bottom w:val="single" w:sz="4" w:space="0" w:color="auto"/>
              <w:right w:val="single" w:sz="4" w:space="0" w:color="auto"/>
            </w:tcBorders>
            <w:vAlign w:val="center"/>
            <w:hideMark/>
          </w:tcPr>
          <w:p w14:paraId="2FA02ABD"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Himachal Pradesh</w:t>
            </w:r>
          </w:p>
        </w:tc>
        <w:tc>
          <w:tcPr>
            <w:tcW w:w="1300" w:type="dxa"/>
            <w:tcBorders>
              <w:top w:val="nil"/>
              <w:left w:val="nil"/>
              <w:bottom w:val="single" w:sz="4" w:space="0" w:color="auto"/>
              <w:right w:val="single" w:sz="4" w:space="0" w:color="auto"/>
            </w:tcBorders>
            <w:vAlign w:val="center"/>
            <w:hideMark/>
          </w:tcPr>
          <w:p w14:paraId="2E94582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520" w:type="dxa"/>
            <w:tcBorders>
              <w:top w:val="nil"/>
              <w:left w:val="nil"/>
              <w:bottom w:val="single" w:sz="4" w:space="0" w:color="auto"/>
              <w:right w:val="single" w:sz="4" w:space="0" w:color="auto"/>
            </w:tcBorders>
            <w:vAlign w:val="center"/>
            <w:hideMark/>
          </w:tcPr>
          <w:p w14:paraId="0C075CB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4.87</w:t>
            </w:r>
          </w:p>
        </w:tc>
        <w:tc>
          <w:tcPr>
            <w:tcW w:w="1300" w:type="dxa"/>
            <w:tcBorders>
              <w:top w:val="nil"/>
              <w:left w:val="nil"/>
              <w:bottom w:val="single" w:sz="4" w:space="0" w:color="auto"/>
              <w:right w:val="single" w:sz="4" w:space="0" w:color="auto"/>
            </w:tcBorders>
            <w:vAlign w:val="center"/>
            <w:hideMark/>
          </w:tcPr>
          <w:p w14:paraId="117C8BF6"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160" w:type="dxa"/>
            <w:tcBorders>
              <w:top w:val="nil"/>
              <w:left w:val="nil"/>
              <w:bottom w:val="single" w:sz="4" w:space="0" w:color="auto"/>
              <w:right w:val="single" w:sz="4" w:space="0" w:color="auto"/>
            </w:tcBorders>
            <w:vAlign w:val="center"/>
            <w:hideMark/>
          </w:tcPr>
          <w:p w14:paraId="721207A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240" w:type="dxa"/>
            <w:tcBorders>
              <w:top w:val="nil"/>
              <w:left w:val="nil"/>
              <w:bottom w:val="single" w:sz="4" w:space="0" w:color="auto"/>
              <w:right w:val="single" w:sz="4" w:space="0" w:color="auto"/>
            </w:tcBorders>
            <w:vAlign w:val="center"/>
            <w:hideMark/>
          </w:tcPr>
          <w:p w14:paraId="38BD513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4.87</w:t>
            </w:r>
          </w:p>
        </w:tc>
      </w:tr>
      <w:tr w:rsidR="001803FE" w:rsidRPr="003D0617" w14:paraId="39827F5B"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74750496"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p>
        </w:tc>
        <w:tc>
          <w:tcPr>
            <w:tcW w:w="1900" w:type="dxa"/>
            <w:tcBorders>
              <w:top w:val="nil"/>
              <w:left w:val="nil"/>
              <w:bottom w:val="single" w:sz="4" w:space="0" w:color="auto"/>
              <w:right w:val="single" w:sz="4" w:space="0" w:color="auto"/>
            </w:tcBorders>
            <w:vAlign w:val="center"/>
            <w:hideMark/>
          </w:tcPr>
          <w:p w14:paraId="483DDCB6"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Jammu &amp; Kashmir</w:t>
            </w:r>
          </w:p>
        </w:tc>
        <w:tc>
          <w:tcPr>
            <w:tcW w:w="1300" w:type="dxa"/>
            <w:tcBorders>
              <w:top w:val="nil"/>
              <w:left w:val="nil"/>
              <w:bottom w:val="single" w:sz="4" w:space="0" w:color="auto"/>
              <w:right w:val="single" w:sz="4" w:space="0" w:color="auto"/>
            </w:tcBorders>
            <w:vAlign w:val="center"/>
            <w:hideMark/>
          </w:tcPr>
          <w:p w14:paraId="0849137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767BFAB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0D4F2E4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160" w:type="dxa"/>
            <w:tcBorders>
              <w:top w:val="nil"/>
              <w:left w:val="nil"/>
              <w:bottom w:val="single" w:sz="4" w:space="0" w:color="auto"/>
              <w:right w:val="single" w:sz="4" w:space="0" w:color="auto"/>
            </w:tcBorders>
            <w:vAlign w:val="center"/>
            <w:hideMark/>
          </w:tcPr>
          <w:p w14:paraId="31B033B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2.44</w:t>
            </w:r>
          </w:p>
        </w:tc>
        <w:tc>
          <w:tcPr>
            <w:tcW w:w="1240" w:type="dxa"/>
            <w:tcBorders>
              <w:top w:val="nil"/>
              <w:left w:val="nil"/>
              <w:bottom w:val="single" w:sz="4" w:space="0" w:color="auto"/>
              <w:right w:val="single" w:sz="4" w:space="0" w:color="auto"/>
            </w:tcBorders>
            <w:vAlign w:val="center"/>
            <w:hideMark/>
          </w:tcPr>
          <w:p w14:paraId="4FBDA57D"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2.44</w:t>
            </w:r>
          </w:p>
        </w:tc>
      </w:tr>
      <w:tr w:rsidR="001803FE" w:rsidRPr="003D0617" w14:paraId="65477D25"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5E5CA2D1"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w:t>
            </w:r>
          </w:p>
        </w:tc>
        <w:tc>
          <w:tcPr>
            <w:tcW w:w="1900" w:type="dxa"/>
            <w:tcBorders>
              <w:top w:val="nil"/>
              <w:left w:val="nil"/>
              <w:bottom w:val="single" w:sz="4" w:space="0" w:color="auto"/>
              <w:right w:val="single" w:sz="4" w:space="0" w:color="auto"/>
            </w:tcBorders>
            <w:vAlign w:val="center"/>
            <w:hideMark/>
          </w:tcPr>
          <w:p w14:paraId="22DF272F"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Kerala</w:t>
            </w:r>
          </w:p>
        </w:tc>
        <w:tc>
          <w:tcPr>
            <w:tcW w:w="1300" w:type="dxa"/>
            <w:tcBorders>
              <w:top w:val="nil"/>
              <w:left w:val="nil"/>
              <w:bottom w:val="single" w:sz="4" w:space="0" w:color="auto"/>
              <w:right w:val="single" w:sz="4" w:space="0" w:color="auto"/>
            </w:tcBorders>
            <w:vAlign w:val="center"/>
            <w:hideMark/>
          </w:tcPr>
          <w:p w14:paraId="65EF0832"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1E1A4301"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708932D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160" w:type="dxa"/>
            <w:tcBorders>
              <w:top w:val="nil"/>
              <w:left w:val="nil"/>
              <w:bottom w:val="single" w:sz="4" w:space="0" w:color="auto"/>
              <w:right w:val="single" w:sz="4" w:space="0" w:color="auto"/>
            </w:tcBorders>
            <w:vAlign w:val="center"/>
            <w:hideMark/>
          </w:tcPr>
          <w:p w14:paraId="5A71164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1.87</w:t>
            </w:r>
          </w:p>
        </w:tc>
        <w:tc>
          <w:tcPr>
            <w:tcW w:w="1240" w:type="dxa"/>
            <w:tcBorders>
              <w:top w:val="nil"/>
              <w:left w:val="nil"/>
              <w:bottom w:val="single" w:sz="4" w:space="0" w:color="auto"/>
              <w:right w:val="single" w:sz="4" w:space="0" w:color="auto"/>
            </w:tcBorders>
            <w:vAlign w:val="center"/>
            <w:hideMark/>
          </w:tcPr>
          <w:p w14:paraId="3F70CBC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1.87</w:t>
            </w:r>
          </w:p>
        </w:tc>
      </w:tr>
      <w:tr w:rsidR="001803FE" w:rsidRPr="003D0617" w14:paraId="3D08A188"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0298D01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1900" w:type="dxa"/>
            <w:tcBorders>
              <w:top w:val="nil"/>
              <w:left w:val="nil"/>
              <w:bottom w:val="single" w:sz="4" w:space="0" w:color="auto"/>
              <w:right w:val="single" w:sz="4" w:space="0" w:color="auto"/>
            </w:tcBorders>
            <w:vAlign w:val="center"/>
            <w:hideMark/>
          </w:tcPr>
          <w:p w14:paraId="3B736EBA"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Madhya Pradesh</w:t>
            </w:r>
          </w:p>
        </w:tc>
        <w:tc>
          <w:tcPr>
            <w:tcW w:w="1300" w:type="dxa"/>
            <w:tcBorders>
              <w:top w:val="nil"/>
              <w:left w:val="nil"/>
              <w:bottom w:val="single" w:sz="4" w:space="0" w:color="auto"/>
              <w:right w:val="single" w:sz="4" w:space="0" w:color="auto"/>
            </w:tcBorders>
            <w:vAlign w:val="center"/>
            <w:hideMark/>
          </w:tcPr>
          <w:p w14:paraId="566B98C8"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520" w:type="dxa"/>
            <w:tcBorders>
              <w:top w:val="nil"/>
              <w:left w:val="nil"/>
              <w:bottom w:val="single" w:sz="4" w:space="0" w:color="auto"/>
              <w:right w:val="single" w:sz="4" w:space="0" w:color="auto"/>
            </w:tcBorders>
            <w:vAlign w:val="center"/>
            <w:hideMark/>
          </w:tcPr>
          <w:p w14:paraId="78D11EDF" w14:textId="25C4A5E3"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7.5</w:t>
            </w:r>
            <w:r w:rsidR="001F4E2C" w:rsidRPr="003D0617">
              <w:rPr>
                <w:rFonts w:ascii="Times New Roman" w:eastAsia="Times New Roman" w:hAnsi="Times New Roman" w:cs="Times New Roman"/>
                <w:sz w:val="16"/>
                <w:szCs w:val="16"/>
                <w:lang w:val="en-IN" w:eastAsia="en-IN"/>
              </w:rPr>
              <w:t>0</w:t>
            </w:r>
          </w:p>
        </w:tc>
        <w:tc>
          <w:tcPr>
            <w:tcW w:w="1300" w:type="dxa"/>
            <w:tcBorders>
              <w:top w:val="nil"/>
              <w:left w:val="nil"/>
              <w:bottom w:val="single" w:sz="4" w:space="0" w:color="auto"/>
              <w:right w:val="single" w:sz="4" w:space="0" w:color="auto"/>
            </w:tcBorders>
            <w:vAlign w:val="center"/>
            <w:hideMark/>
          </w:tcPr>
          <w:p w14:paraId="099A58A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1160" w:type="dxa"/>
            <w:tcBorders>
              <w:top w:val="nil"/>
              <w:left w:val="nil"/>
              <w:bottom w:val="single" w:sz="4" w:space="0" w:color="auto"/>
              <w:right w:val="single" w:sz="4" w:space="0" w:color="auto"/>
            </w:tcBorders>
            <w:vAlign w:val="center"/>
            <w:hideMark/>
          </w:tcPr>
          <w:p w14:paraId="01471001"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5.61</w:t>
            </w:r>
          </w:p>
        </w:tc>
        <w:tc>
          <w:tcPr>
            <w:tcW w:w="1240" w:type="dxa"/>
            <w:tcBorders>
              <w:top w:val="nil"/>
              <w:left w:val="nil"/>
              <w:bottom w:val="single" w:sz="4" w:space="0" w:color="auto"/>
              <w:right w:val="single" w:sz="4" w:space="0" w:color="auto"/>
            </w:tcBorders>
            <w:vAlign w:val="center"/>
            <w:hideMark/>
          </w:tcPr>
          <w:p w14:paraId="1E3D9EF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13.11</w:t>
            </w:r>
          </w:p>
        </w:tc>
      </w:tr>
      <w:tr w:rsidR="001803FE" w:rsidRPr="003D0617" w14:paraId="506BE957"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0F29B30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1900" w:type="dxa"/>
            <w:tcBorders>
              <w:top w:val="nil"/>
              <w:left w:val="nil"/>
              <w:bottom w:val="single" w:sz="4" w:space="0" w:color="auto"/>
              <w:right w:val="single" w:sz="4" w:space="0" w:color="auto"/>
            </w:tcBorders>
            <w:vAlign w:val="center"/>
            <w:hideMark/>
          </w:tcPr>
          <w:p w14:paraId="4DC65382"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Manipur</w:t>
            </w:r>
          </w:p>
        </w:tc>
        <w:tc>
          <w:tcPr>
            <w:tcW w:w="1300" w:type="dxa"/>
            <w:tcBorders>
              <w:top w:val="nil"/>
              <w:left w:val="nil"/>
              <w:bottom w:val="single" w:sz="4" w:space="0" w:color="auto"/>
              <w:right w:val="single" w:sz="4" w:space="0" w:color="auto"/>
            </w:tcBorders>
            <w:vAlign w:val="center"/>
            <w:hideMark/>
          </w:tcPr>
          <w:p w14:paraId="4C7E8A00"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2D8111C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4B9472E2"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160" w:type="dxa"/>
            <w:tcBorders>
              <w:top w:val="nil"/>
              <w:left w:val="nil"/>
              <w:bottom w:val="single" w:sz="4" w:space="0" w:color="auto"/>
              <w:right w:val="single" w:sz="4" w:space="0" w:color="auto"/>
            </w:tcBorders>
            <w:vAlign w:val="center"/>
            <w:hideMark/>
          </w:tcPr>
          <w:p w14:paraId="190835A6"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240" w:type="dxa"/>
            <w:tcBorders>
              <w:top w:val="nil"/>
              <w:left w:val="nil"/>
              <w:bottom w:val="single" w:sz="4" w:space="0" w:color="auto"/>
              <w:right w:val="single" w:sz="4" w:space="0" w:color="auto"/>
            </w:tcBorders>
            <w:vAlign w:val="center"/>
            <w:hideMark/>
          </w:tcPr>
          <w:p w14:paraId="6AFEEA3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r>
      <w:tr w:rsidR="001803FE" w:rsidRPr="003D0617" w14:paraId="13AA41D2"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56E392A2"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w:t>
            </w:r>
          </w:p>
        </w:tc>
        <w:tc>
          <w:tcPr>
            <w:tcW w:w="1900" w:type="dxa"/>
            <w:tcBorders>
              <w:top w:val="nil"/>
              <w:left w:val="nil"/>
              <w:bottom w:val="single" w:sz="4" w:space="0" w:color="auto"/>
              <w:right w:val="single" w:sz="4" w:space="0" w:color="auto"/>
            </w:tcBorders>
            <w:vAlign w:val="center"/>
            <w:hideMark/>
          </w:tcPr>
          <w:p w14:paraId="737D3D7F"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Meghalaya</w:t>
            </w:r>
          </w:p>
        </w:tc>
        <w:tc>
          <w:tcPr>
            <w:tcW w:w="1300" w:type="dxa"/>
            <w:tcBorders>
              <w:top w:val="nil"/>
              <w:left w:val="nil"/>
              <w:bottom w:val="single" w:sz="4" w:space="0" w:color="auto"/>
              <w:right w:val="single" w:sz="4" w:space="0" w:color="auto"/>
            </w:tcBorders>
            <w:vAlign w:val="center"/>
            <w:hideMark/>
          </w:tcPr>
          <w:p w14:paraId="26AD198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59B8917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18B1DBD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160" w:type="dxa"/>
            <w:tcBorders>
              <w:top w:val="nil"/>
              <w:left w:val="nil"/>
              <w:bottom w:val="single" w:sz="4" w:space="0" w:color="auto"/>
              <w:right w:val="single" w:sz="4" w:space="0" w:color="auto"/>
            </w:tcBorders>
            <w:vAlign w:val="center"/>
            <w:hideMark/>
          </w:tcPr>
          <w:p w14:paraId="7A4AF3B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240" w:type="dxa"/>
            <w:tcBorders>
              <w:top w:val="nil"/>
              <w:left w:val="nil"/>
              <w:bottom w:val="single" w:sz="4" w:space="0" w:color="auto"/>
              <w:right w:val="single" w:sz="4" w:space="0" w:color="auto"/>
            </w:tcBorders>
            <w:vAlign w:val="center"/>
            <w:hideMark/>
          </w:tcPr>
          <w:p w14:paraId="2874609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r>
      <w:tr w:rsidR="001803FE" w:rsidRPr="003D0617" w14:paraId="62A8CD45"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05ABDB4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p>
        </w:tc>
        <w:tc>
          <w:tcPr>
            <w:tcW w:w="1900" w:type="dxa"/>
            <w:tcBorders>
              <w:top w:val="nil"/>
              <w:left w:val="nil"/>
              <w:bottom w:val="single" w:sz="4" w:space="0" w:color="auto"/>
              <w:right w:val="single" w:sz="4" w:space="0" w:color="auto"/>
            </w:tcBorders>
            <w:vAlign w:val="center"/>
            <w:hideMark/>
          </w:tcPr>
          <w:p w14:paraId="2D07D8EF"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Nagaland</w:t>
            </w:r>
          </w:p>
        </w:tc>
        <w:tc>
          <w:tcPr>
            <w:tcW w:w="1300" w:type="dxa"/>
            <w:tcBorders>
              <w:top w:val="nil"/>
              <w:left w:val="nil"/>
              <w:bottom w:val="single" w:sz="4" w:space="0" w:color="auto"/>
              <w:right w:val="single" w:sz="4" w:space="0" w:color="auto"/>
            </w:tcBorders>
            <w:vAlign w:val="center"/>
            <w:hideMark/>
          </w:tcPr>
          <w:p w14:paraId="211A0DC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520" w:type="dxa"/>
            <w:tcBorders>
              <w:top w:val="nil"/>
              <w:left w:val="nil"/>
              <w:bottom w:val="single" w:sz="4" w:space="0" w:color="auto"/>
              <w:right w:val="single" w:sz="4" w:space="0" w:color="auto"/>
            </w:tcBorders>
            <w:vAlign w:val="center"/>
            <w:hideMark/>
          </w:tcPr>
          <w:p w14:paraId="7F8EA982"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9.74</w:t>
            </w:r>
          </w:p>
        </w:tc>
        <w:tc>
          <w:tcPr>
            <w:tcW w:w="1300" w:type="dxa"/>
            <w:tcBorders>
              <w:top w:val="nil"/>
              <w:left w:val="nil"/>
              <w:bottom w:val="single" w:sz="4" w:space="0" w:color="auto"/>
              <w:right w:val="single" w:sz="4" w:space="0" w:color="auto"/>
            </w:tcBorders>
            <w:vAlign w:val="center"/>
            <w:hideMark/>
          </w:tcPr>
          <w:p w14:paraId="1F09DED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160" w:type="dxa"/>
            <w:tcBorders>
              <w:top w:val="nil"/>
              <w:left w:val="nil"/>
              <w:bottom w:val="single" w:sz="4" w:space="0" w:color="auto"/>
              <w:right w:val="single" w:sz="4" w:space="0" w:color="auto"/>
            </w:tcBorders>
            <w:vAlign w:val="center"/>
            <w:hideMark/>
          </w:tcPr>
          <w:p w14:paraId="58B7507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240" w:type="dxa"/>
            <w:tcBorders>
              <w:top w:val="nil"/>
              <w:left w:val="nil"/>
              <w:bottom w:val="single" w:sz="4" w:space="0" w:color="auto"/>
              <w:right w:val="single" w:sz="4" w:space="0" w:color="auto"/>
            </w:tcBorders>
            <w:vAlign w:val="center"/>
            <w:hideMark/>
          </w:tcPr>
          <w:p w14:paraId="0B980948"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9.74</w:t>
            </w:r>
          </w:p>
        </w:tc>
      </w:tr>
      <w:tr w:rsidR="001803FE" w:rsidRPr="003D0617" w14:paraId="2A4D32A1"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00D7C02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w:t>
            </w:r>
          </w:p>
        </w:tc>
        <w:tc>
          <w:tcPr>
            <w:tcW w:w="1900" w:type="dxa"/>
            <w:tcBorders>
              <w:top w:val="nil"/>
              <w:left w:val="nil"/>
              <w:bottom w:val="single" w:sz="4" w:space="0" w:color="auto"/>
              <w:right w:val="single" w:sz="4" w:space="0" w:color="auto"/>
            </w:tcBorders>
            <w:vAlign w:val="center"/>
            <w:hideMark/>
          </w:tcPr>
          <w:p w14:paraId="6FF3B48A"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Orissa</w:t>
            </w:r>
          </w:p>
        </w:tc>
        <w:tc>
          <w:tcPr>
            <w:tcW w:w="1300" w:type="dxa"/>
            <w:tcBorders>
              <w:top w:val="nil"/>
              <w:left w:val="nil"/>
              <w:bottom w:val="single" w:sz="4" w:space="0" w:color="auto"/>
              <w:right w:val="single" w:sz="4" w:space="0" w:color="auto"/>
            </w:tcBorders>
            <w:vAlign w:val="center"/>
            <w:hideMark/>
          </w:tcPr>
          <w:p w14:paraId="7362158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1520" w:type="dxa"/>
            <w:tcBorders>
              <w:top w:val="nil"/>
              <w:left w:val="nil"/>
              <w:bottom w:val="single" w:sz="4" w:space="0" w:color="auto"/>
              <w:right w:val="single" w:sz="4" w:space="0" w:color="auto"/>
            </w:tcBorders>
            <w:vAlign w:val="center"/>
            <w:hideMark/>
          </w:tcPr>
          <w:p w14:paraId="14E1E4E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3.75</w:t>
            </w:r>
          </w:p>
        </w:tc>
        <w:tc>
          <w:tcPr>
            <w:tcW w:w="1300" w:type="dxa"/>
            <w:tcBorders>
              <w:top w:val="nil"/>
              <w:left w:val="nil"/>
              <w:bottom w:val="single" w:sz="4" w:space="0" w:color="auto"/>
              <w:right w:val="single" w:sz="4" w:space="0" w:color="auto"/>
            </w:tcBorders>
            <w:vAlign w:val="center"/>
            <w:hideMark/>
          </w:tcPr>
          <w:p w14:paraId="3916E5D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p>
        </w:tc>
        <w:tc>
          <w:tcPr>
            <w:tcW w:w="1160" w:type="dxa"/>
            <w:tcBorders>
              <w:top w:val="nil"/>
              <w:left w:val="nil"/>
              <w:bottom w:val="single" w:sz="4" w:space="0" w:color="auto"/>
              <w:right w:val="single" w:sz="4" w:space="0" w:color="auto"/>
            </w:tcBorders>
            <w:vAlign w:val="center"/>
            <w:hideMark/>
          </w:tcPr>
          <w:p w14:paraId="3E7CD308"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9.35</w:t>
            </w:r>
          </w:p>
        </w:tc>
        <w:tc>
          <w:tcPr>
            <w:tcW w:w="1240" w:type="dxa"/>
            <w:tcBorders>
              <w:top w:val="nil"/>
              <w:left w:val="nil"/>
              <w:bottom w:val="single" w:sz="4" w:space="0" w:color="auto"/>
              <w:right w:val="single" w:sz="4" w:space="0" w:color="auto"/>
            </w:tcBorders>
            <w:vAlign w:val="center"/>
            <w:hideMark/>
          </w:tcPr>
          <w:p w14:paraId="55B8B6E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13.1</w:t>
            </w:r>
          </w:p>
        </w:tc>
      </w:tr>
      <w:tr w:rsidR="001803FE" w:rsidRPr="003D0617" w14:paraId="3CF96A16"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6E9C103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12</w:t>
            </w:r>
          </w:p>
        </w:tc>
        <w:tc>
          <w:tcPr>
            <w:tcW w:w="1900" w:type="dxa"/>
            <w:tcBorders>
              <w:top w:val="nil"/>
              <w:left w:val="nil"/>
              <w:bottom w:val="single" w:sz="4" w:space="0" w:color="auto"/>
              <w:right w:val="single" w:sz="4" w:space="0" w:color="auto"/>
            </w:tcBorders>
            <w:vAlign w:val="center"/>
            <w:hideMark/>
          </w:tcPr>
          <w:p w14:paraId="74281ED8"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Rajasthan</w:t>
            </w:r>
          </w:p>
        </w:tc>
        <w:tc>
          <w:tcPr>
            <w:tcW w:w="1300" w:type="dxa"/>
            <w:tcBorders>
              <w:top w:val="nil"/>
              <w:left w:val="nil"/>
              <w:bottom w:val="single" w:sz="4" w:space="0" w:color="auto"/>
              <w:right w:val="single" w:sz="4" w:space="0" w:color="auto"/>
            </w:tcBorders>
            <w:vAlign w:val="center"/>
            <w:hideMark/>
          </w:tcPr>
          <w:p w14:paraId="42343C4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68F95AB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411A000A"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160" w:type="dxa"/>
            <w:tcBorders>
              <w:top w:val="nil"/>
              <w:left w:val="nil"/>
              <w:bottom w:val="single" w:sz="4" w:space="0" w:color="auto"/>
              <w:right w:val="single" w:sz="4" w:space="0" w:color="auto"/>
            </w:tcBorders>
            <w:vAlign w:val="center"/>
            <w:hideMark/>
          </w:tcPr>
          <w:p w14:paraId="1D80462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3.74</w:t>
            </w:r>
          </w:p>
        </w:tc>
        <w:tc>
          <w:tcPr>
            <w:tcW w:w="1240" w:type="dxa"/>
            <w:tcBorders>
              <w:top w:val="nil"/>
              <w:left w:val="nil"/>
              <w:bottom w:val="single" w:sz="4" w:space="0" w:color="auto"/>
              <w:right w:val="single" w:sz="4" w:space="0" w:color="auto"/>
            </w:tcBorders>
            <w:vAlign w:val="center"/>
            <w:hideMark/>
          </w:tcPr>
          <w:p w14:paraId="5D0FA9F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3.74</w:t>
            </w:r>
          </w:p>
        </w:tc>
      </w:tr>
      <w:tr w:rsidR="001803FE" w:rsidRPr="003D0617" w14:paraId="07881309"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4767AEA6"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w:t>
            </w:r>
          </w:p>
        </w:tc>
        <w:tc>
          <w:tcPr>
            <w:tcW w:w="1900" w:type="dxa"/>
            <w:tcBorders>
              <w:top w:val="nil"/>
              <w:left w:val="nil"/>
              <w:bottom w:val="single" w:sz="4" w:space="0" w:color="auto"/>
              <w:right w:val="single" w:sz="4" w:space="0" w:color="auto"/>
            </w:tcBorders>
            <w:vAlign w:val="center"/>
            <w:hideMark/>
          </w:tcPr>
          <w:p w14:paraId="6FA3FC48"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Sikkim</w:t>
            </w:r>
          </w:p>
        </w:tc>
        <w:tc>
          <w:tcPr>
            <w:tcW w:w="1300" w:type="dxa"/>
            <w:tcBorders>
              <w:top w:val="nil"/>
              <w:left w:val="nil"/>
              <w:bottom w:val="single" w:sz="4" w:space="0" w:color="auto"/>
              <w:right w:val="single" w:sz="4" w:space="0" w:color="auto"/>
            </w:tcBorders>
            <w:vAlign w:val="center"/>
            <w:hideMark/>
          </w:tcPr>
          <w:p w14:paraId="0112382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33016D3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58C7952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160" w:type="dxa"/>
            <w:tcBorders>
              <w:top w:val="nil"/>
              <w:left w:val="nil"/>
              <w:bottom w:val="single" w:sz="4" w:space="0" w:color="auto"/>
              <w:right w:val="single" w:sz="4" w:space="0" w:color="auto"/>
            </w:tcBorders>
            <w:vAlign w:val="center"/>
            <w:hideMark/>
          </w:tcPr>
          <w:p w14:paraId="7BB2952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240" w:type="dxa"/>
            <w:tcBorders>
              <w:top w:val="nil"/>
              <w:left w:val="nil"/>
              <w:bottom w:val="single" w:sz="4" w:space="0" w:color="auto"/>
              <w:right w:val="single" w:sz="4" w:space="0" w:color="auto"/>
            </w:tcBorders>
            <w:vAlign w:val="center"/>
            <w:hideMark/>
          </w:tcPr>
          <w:p w14:paraId="0D12064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r>
      <w:tr w:rsidR="001803FE" w:rsidRPr="003D0617" w14:paraId="41472650"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0A4F050F"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14</w:t>
            </w:r>
          </w:p>
        </w:tc>
        <w:tc>
          <w:tcPr>
            <w:tcW w:w="1900" w:type="dxa"/>
            <w:tcBorders>
              <w:top w:val="nil"/>
              <w:left w:val="nil"/>
              <w:bottom w:val="single" w:sz="4" w:space="0" w:color="auto"/>
              <w:right w:val="single" w:sz="4" w:space="0" w:color="auto"/>
            </w:tcBorders>
            <w:vAlign w:val="center"/>
            <w:hideMark/>
          </w:tcPr>
          <w:p w14:paraId="1481BA30"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Tripura</w:t>
            </w:r>
          </w:p>
        </w:tc>
        <w:tc>
          <w:tcPr>
            <w:tcW w:w="1300" w:type="dxa"/>
            <w:tcBorders>
              <w:top w:val="nil"/>
              <w:left w:val="nil"/>
              <w:bottom w:val="single" w:sz="4" w:space="0" w:color="auto"/>
              <w:right w:val="single" w:sz="4" w:space="0" w:color="auto"/>
            </w:tcBorders>
            <w:vAlign w:val="center"/>
            <w:hideMark/>
          </w:tcPr>
          <w:p w14:paraId="4FD07D95"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520" w:type="dxa"/>
            <w:tcBorders>
              <w:top w:val="nil"/>
              <w:left w:val="nil"/>
              <w:bottom w:val="single" w:sz="4" w:space="0" w:color="auto"/>
              <w:right w:val="single" w:sz="4" w:space="0" w:color="auto"/>
            </w:tcBorders>
            <w:vAlign w:val="center"/>
            <w:hideMark/>
          </w:tcPr>
          <w:p w14:paraId="0C6E952C"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300" w:type="dxa"/>
            <w:tcBorders>
              <w:top w:val="nil"/>
              <w:left w:val="nil"/>
              <w:bottom w:val="single" w:sz="4" w:space="0" w:color="auto"/>
              <w:right w:val="single" w:sz="4" w:space="0" w:color="auto"/>
            </w:tcBorders>
            <w:vAlign w:val="center"/>
            <w:hideMark/>
          </w:tcPr>
          <w:p w14:paraId="095D7CE0"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160" w:type="dxa"/>
            <w:tcBorders>
              <w:top w:val="nil"/>
              <w:left w:val="nil"/>
              <w:bottom w:val="single" w:sz="4" w:space="0" w:color="auto"/>
              <w:right w:val="single" w:sz="4" w:space="0" w:color="auto"/>
            </w:tcBorders>
            <w:vAlign w:val="center"/>
            <w:hideMark/>
          </w:tcPr>
          <w:p w14:paraId="628C4037"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c>
          <w:tcPr>
            <w:tcW w:w="1240" w:type="dxa"/>
            <w:tcBorders>
              <w:top w:val="nil"/>
              <w:left w:val="nil"/>
              <w:bottom w:val="single" w:sz="4" w:space="0" w:color="auto"/>
              <w:right w:val="single" w:sz="4" w:space="0" w:color="auto"/>
            </w:tcBorders>
            <w:vAlign w:val="center"/>
            <w:hideMark/>
          </w:tcPr>
          <w:p w14:paraId="39886994"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t>
            </w:r>
          </w:p>
        </w:tc>
      </w:tr>
      <w:tr w:rsidR="001803FE" w:rsidRPr="003D0617" w14:paraId="51DB12C2"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619592D8"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15</w:t>
            </w:r>
          </w:p>
        </w:tc>
        <w:tc>
          <w:tcPr>
            <w:tcW w:w="1900" w:type="dxa"/>
            <w:tcBorders>
              <w:top w:val="nil"/>
              <w:left w:val="nil"/>
              <w:bottom w:val="single" w:sz="4" w:space="0" w:color="auto"/>
              <w:right w:val="single" w:sz="4" w:space="0" w:color="auto"/>
            </w:tcBorders>
            <w:vAlign w:val="center"/>
            <w:hideMark/>
          </w:tcPr>
          <w:p w14:paraId="422F42C2"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Uttar Pradesh</w:t>
            </w:r>
          </w:p>
        </w:tc>
        <w:tc>
          <w:tcPr>
            <w:tcW w:w="1300" w:type="dxa"/>
            <w:tcBorders>
              <w:top w:val="nil"/>
              <w:left w:val="nil"/>
              <w:bottom w:val="single" w:sz="4" w:space="0" w:color="auto"/>
              <w:right w:val="single" w:sz="4" w:space="0" w:color="auto"/>
            </w:tcBorders>
            <w:vAlign w:val="center"/>
            <w:hideMark/>
          </w:tcPr>
          <w:p w14:paraId="2A20E19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1520" w:type="dxa"/>
            <w:tcBorders>
              <w:top w:val="nil"/>
              <w:left w:val="nil"/>
              <w:bottom w:val="single" w:sz="4" w:space="0" w:color="auto"/>
              <w:right w:val="single" w:sz="4" w:space="0" w:color="auto"/>
            </w:tcBorders>
            <w:vAlign w:val="center"/>
            <w:hideMark/>
          </w:tcPr>
          <w:p w14:paraId="4A7B6B3F" w14:textId="758F462D"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7.5</w:t>
            </w:r>
            <w:r w:rsidR="001658A5" w:rsidRPr="003D0617">
              <w:rPr>
                <w:rFonts w:ascii="Times New Roman" w:eastAsia="Times New Roman" w:hAnsi="Times New Roman" w:cs="Times New Roman"/>
                <w:sz w:val="16"/>
                <w:szCs w:val="16"/>
                <w:lang w:val="en-IN" w:eastAsia="en-IN"/>
              </w:rPr>
              <w:t>0</w:t>
            </w:r>
          </w:p>
        </w:tc>
        <w:tc>
          <w:tcPr>
            <w:tcW w:w="1300" w:type="dxa"/>
            <w:tcBorders>
              <w:top w:val="nil"/>
              <w:left w:val="nil"/>
              <w:bottom w:val="single" w:sz="4" w:space="0" w:color="auto"/>
              <w:right w:val="single" w:sz="4" w:space="0" w:color="auto"/>
            </w:tcBorders>
            <w:vAlign w:val="center"/>
            <w:hideMark/>
          </w:tcPr>
          <w:p w14:paraId="7BCE205B"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w:t>
            </w:r>
          </w:p>
        </w:tc>
        <w:tc>
          <w:tcPr>
            <w:tcW w:w="1160" w:type="dxa"/>
            <w:tcBorders>
              <w:top w:val="nil"/>
              <w:left w:val="nil"/>
              <w:bottom w:val="single" w:sz="4" w:space="0" w:color="auto"/>
              <w:right w:val="single" w:sz="4" w:space="0" w:color="auto"/>
            </w:tcBorders>
            <w:vAlign w:val="center"/>
            <w:hideMark/>
          </w:tcPr>
          <w:p w14:paraId="2DBC466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20.57</w:t>
            </w:r>
          </w:p>
        </w:tc>
        <w:tc>
          <w:tcPr>
            <w:tcW w:w="1240" w:type="dxa"/>
            <w:tcBorders>
              <w:top w:val="nil"/>
              <w:left w:val="nil"/>
              <w:bottom w:val="single" w:sz="4" w:space="0" w:color="auto"/>
              <w:right w:val="single" w:sz="4" w:space="0" w:color="auto"/>
            </w:tcBorders>
            <w:vAlign w:val="center"/>
            <w:hideMark/>
          </w:tcPr>
          <w:p w14:paraId="2AE5EDA8"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28.07</w:t>
            </w:r>
          </w:p>
        </w:tc>
      </w:tr>
      <w:tr w:rsidR="001803FE" w:rsidRPr="003D0617" w14:paraId="39C3E10D" w14:textId="77777777" w:rsidTr="001803FE">
        <w:trPr>
          <w:trHeight w:val="20"/>
        </w:trPr>
        <w:tc>
          <w:tcPr>
            <w:tcW w:w="960" w:type="dxa"/>
            <w:tcBorders>
              <w:top w:val="nil"/>
              <w:left w:val="single" w:sz="4" w:space="0" w:color="auto"/>
              <w:bottom w:val="single" w:sz="4" w:space="0" w:color="auto"/>
              <w:right w:val="single" w:sz="4" w:space="0" w:color="auto"/>
            </w:tcBorders>
            <w:vAlign w:val="center"/>
            <w:hideMark/>
          </w:tcPr>
          <w:p w14:paraId="5C6B7650"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w:t>
            </w:r>
          </w:p>
        </w:tc>
        <w:tc>
          <w:tcPr>
            <w:tcW w:w="1900" w:type="dxa"/>
            <w:tcBorders>
              <w:top w:val="nil"/>
              <w:left w:val="nil"/>
              <w:bottom w:val="single" w:sz="4" w:space="0" w:color="auto"/>
              <w:right w:val="single" w:sz="4" w:space="0" w:color="auto"/>
            </w:tcBorders>
            <w:vAlign w:val="center"/>
            <w:hideMark/>
          </w:tcPr>
          <w:p w14:paraId="21A6D31A"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West Bengal</w:t>
            </w:r>
          </w:p>
        </w:tc>
        <w:tc>
          <w:tcPr>
            <w:tcW w:w="1300" w:type="dxa"/>
            <w:tcBorders>
              <w:top w:val="nil"/>
              <w:left w:val="nil"/>
              <w:bottom w:val="single" w:sz="4" w:space="0" w:color="auto"/>
              <w:right w:val="single" w:sz="4" w:space="0" w:color="auto"/>
            </w:tcBorders>
            <w:vAlign w:val="center"/>
            <w:hideMark/>
          </w:tcPr>
          <w:p w14:paraId="17FD3F7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10</w:t>
            </w:r>
          </w:p>
        </w:tc>
        <w:tc>
          <w:tcPr>
            <w:tcW w:w="1520" w:type="dxa"/>
            <w:tcBorders>
              <w:top w:val="nil"/>
              <w:left w:val="nil"/>
              <w:bottom w:val="single" w:sz="4" w:space="0" w:color="auto"/>
              <w:right w:val="single" w:sz="4" w:space="0" w:color="auto"/>
            </w:tcBorders>
            <w:vAlign w:val="center"/>
            <w:hideMark/>
          </w:tcPr>
          <w:p w14:paraId="6978D32E" w14:textId="14841DA4"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37.5</w:t>
            </w:r>
            <w:r w:rsidR="001658A5" w:rsidRPr="003D0617">
              <w:rPr>
                <w:rFonts w:ascii="Times New Roman" w:eastAsia="Times New Roman" w:hAnsi="Times New Roman" w:cs="Times New Roman"/>
                <w:sz w:val="16"/>
                <w:szCs w:val="16"/>
                <w:lang w:val="en-IN" w:eastAsia="en-IN"/>
              </w:rPr>
              <w:t>0</w:t>
            </w:r>
          </w:p>
        </w:tc>
        <w:tc>
          <w:tcPr>
            <w:tcW w:w="1300" w:type="dxa"/>
            <w:tcBorders>
              <w:top w:val="nil"/>
              <w:left w:val="nil"/>
              <w:bottom w:val="single" w:sz="4" w:space="0" w:color="auto"/>
              <w:right w:val="single" w:sz="4" w:space="0" w:color="auto"/>
            </w:tcBorders>
            <w:vAlign w:val="center"/>
            <w:hideMark/>
          </w:tcPr>
          <w:p w14:paraId="5B4A7DD3"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1160" w:type="dxa"/>
            <w:tcBorders>
              <w:top w:val="nil"/>
              <w:left w:val="nil"/>
              <w:bottom w:val="single" w:sz="4" w:space="0" w:color="auto"/>
              <w:right w:val="single" w:sz="4" w:space="0" w:color="auto"/>
            </w:tcBorders>
            <w:vAlign w:val="center"/>
            <w:hideMark/>
          </w:tcPr>
          <w:p w14:paraId="53C9F9FE"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13.09</w:t>
            </w:r>
          </w:p>
        </w:tc>
        <w:tc>
          <w:tcPr>
            <w:tcW w:w="1240" w:type="dxa"/>
            <w:tcBorders>
              <w:top w:val="nil"/>
              <w:left w:val="nil"/>
              <w:bottom w:val="single" w:sz="4" w:space="0" w:color="auto"/>
              <w:right w:val="single" w:sz="4" w:space="0" w:color="auto"/>
            </w:tcBorders>
            <w:vAlign w:val="center"/>
            <w:hideMark/>
          </w:tcPr>
          <w:p w14:paraId="06886629" w14:textId="77777777" w:rsidR="001803FE" w:rsidRPr="003D0617" w:rsidRDefault="001803FE" w:rsidP="001803FE">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50.59</w:t>
            </w:r>
          </w:p>
        </w:tc>
      </w:tr>
      <w:tr w:rsidR="001803FE" w:rsidRPr="003D0617" w14:paraId="6CCF3A18" w14:textId="77777777" w:rsidTr="001803FE">
        <w:trPr>
          <w:trHeight w:val="20"/>
        </w:trPr>
        <w:tc>
          <w:tcPr>
            <w:tcW w:w="960" w:type="dxa"/>
            <w:tcBorders>
              <w:top w:val="nil"/>
              <w:left w:val="single" w:sz="4" w:space="0" w:color="auto"/>
              <w:bottom w:val="single" w:sz="4" w:space="0" w:color="auto"/>
              <w:right w:val="single" w:sz="4" w:space="0" w:color="auto"/>
            </w:tcBorders>
            <w:noWrap/>
            <w:vAlign w:val="bottom"/>
            <w:hideMark/>
          </w:tcPr>
          <w:p w14:paraId="2A9D855E" w14:textId="77777777" w:rsidR="001803FE" w:rsidRPr="003D0617" w:rsidRDefault="001803FE" w:rsidP="001803FE">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 </w:t>
            </w:r>
          </w:p>
        </w:tc>
        <w:tc>
          <w:tcPr>
            <w:tcW w:w="1900" w:type="dxa"/>
            <w:tcBorders>
              <w:top w:val="nil"/>
              <w:left w:val="nil"/>
              <w:bottom w:val="single" w:sz="4" w:space="0" w:color="auto"/>
              <w:right w:val="single" w:sz="4" w:space="0" w:color="auto"/>
            </w:tcBorders>
            <w:vAlign w:val="center"/>
            <w:hideMark/>
          </w:tcPr>
          <w:p w14:paraId="78123239" w14:textId="77777777" w:rsidR="001803FE" w:rsidRPr="003D0617" w:rsidRDefault="001803FE" w:rsidP="00E9212A">
            <w:pPr>
              <w:widowControl/>
              <w:autoSpaceDE/>
              <w:autoSpaceDN/>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w:t>
            </w:r>
          </w:p>
        </w:tc>
        <w:tc>
          <w:tcPr>
            <w:tcW w:w="1300" w:type="dxa"/>
            <w:tcBorders>
              <w:top w:val="nil"/>
              <w:left w:val="nil"/>
              <w:bottom w:val="single" w:sz="4" w:space="0" w:color="auto"/>
              <w:right w:val="single" w:sz="4" w:space="0" w:color="auto"/>
            </w:tcBorders>
            <w:vAlign w:val="center"/>
            <w:hideMark/>
          </w:tcPr>
          <w:p w14:paraId="6D1DB50F"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23</w:t>
            </w:r>
          </w:p>
        </w:tc>
        <w:tc>
          <w:tcPr>
            <w:tcW w:w="1520" w:type="dxa"/>
            <w:tcBorders>
              <w:top w:val="nil"/>
              <w:left w:val="nil"/>
              <w:bottom w:val="single" w:sz="4" w:space="0" w:color="auto"/>
              <w:right w:val="single" w:sz="4" w:space="0" w:color="auto"/>
            </w:tcBorders>
            <w:vAlign w:val="center"/>
            <w:hideMark/>
          </w:tcPr>
          <w:p w14:paraId="27B7E022"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89.61</w:t>
            </w:r>
          </w:p>
        </w:tc>
        <w:tc>
          <w:tcPr>
            <w:tcW w:w="1300" w:type="dxa"/>
            <w:tcBorders>
              <w:top w:val="nil"/>
              <w:left w:val="nil"/>
              <w:bottom w:val="single" w:sz="4" w:space="0" w:color="auto"/>
              <w:right w:val="single" w:sz="4" w:space="0" w:color="auto"/>
            </w:tcBorders>
            <w:vAlign w:val="center"/>
            <w:hideMark/>
          </w:tcPr>
          <w:p w14:paraId="541E508B"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46</w:t>
            </w:r>
          </w:p>
        </w:tc>
        <w:tc>
          <w:tcPr>
            <w:tcW w:w="1160" w:type="dxa"/>
            <w:tcBorders>
              <w:top w:val="nil"/>
              <w:left w:val="nil"/>
              <w:bottom w:val="single" w:sz="4" w:space="0" w:color="auto"/>
              <w:right w:val="single" w:sz="4" w:space="0" w:color="auto"/>
            </w:tcBorders>
            <w:vAlign w:val="center"/>
            <w:hideMark/>
          </w:tcPr>
          <w:p w14:paraId="2A04B652"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86.64</w:t>
            </w:r>
          </w:p>
        </w:tc>
        <w:tc>
          <w:tcPr>
            <w:tcW w:w="1240" w:type="dxa"/>
            <w:tcBorders>
              <w:top w:val="nil"/>
              <w:left w:val="nil"/>
              <w:bottom w:val="single" w:sz="4" w:space="0" w:color="auto"/>
              <w:right w:val="single" w:sz="4" w:space="0" w:color="auto"/>
            </w:tcBorders>
            <w:vAlign w:val="center"/>
            <w:hideMark/>
          </w:tcPr>
          <w:p w14:paraId="11D328C1" w14:textId="77777777" w:rsidR="001803FE" w:rsidRPr="003D0617" w:rsidRDefault="001803FE" w:rsidP="001803FE">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176.25</w:t>
            </w:r>
          </w:p>
        </w:tc>
      </w:tr>
    </w:tbl>
    <w:p w14:paraId="39DB0519" w14:textId="19EF1C98" w:rsidR="001803FE" w:rsidRPr="00C671D8" w:rsidRDefault="001803FE" w:rsidP="001803FE">
      <w:pPr>
        <w:pStyle w:val="BodyText"/>
        <w:spacing w:before="7"/>
        <w:ind w:left="284" w:right="118"/>
        <w:rPr>
          <w:rFonts w:ascii="Times New Roman" w:hAnsi="Times New Roman" w:cs="Times New Roman"/>
        </w:rPr>
      </w:pPr>
    </w:p>
    <w:p w14:paraId="222D959B" w14:textId="155DBA55" w:rsidR="001803FE" w:rsidRPr="00C671D8" w:rsidRDefault="001803FE" w:rsidP="00AA641C">
      <w:pPr>
        <w:pStyle w:val="Heading3"/>
      </w:pPr>
      <w:bookmarkStart w:id="55" w:name="_Toc222401553"/>
      <w:r w:rsidRPr="00C671D8">
        <w:t>Annexure X.10</w:t>
      </w:r>
      <w:r w:rsidR="00A1197D" w:rsidRPr="00C671D8">
        <w:br/>
      </w:r>
      <w:r w:rsidRPr="00C671D8">
        <w:t xml:space="preserve"> Relief to States in Respect of Interest Payment and Loan Repayment</w:t>
      </w:r>
      <w:bookmarkEnd w:id="55"/>
    </w:p>
    <w:p w14:paraId="1FCC91D6" w14:textId="060387E0" w:rsidR="00FE0823" w:rsidRPr="000719E9" w:rsidRDefault="00FE0823" w:rsidP="003D0617">
      <w:pPr>
        <w:pStyle w:val="BodyText"/>
        <w:ind w:right="118"/>
        <w:jc w:val="center"/>
        <w:rPr>
          <w:rFonts w:ascii="Times New Roman" w:hAnsi="Times New Roman" w:cs="Times New Roman"/>
          <w:sz w:val="18"/>
          <w:szCs w:val="18"/>
          <w:lang w:val="en-IN"/>
        </w:rPr>
      </w:pPr>
      <w:r w:rsidRPr="00C671D8">
        <w:rPr>
          <w:rFonts w:ascii="Times New Roman" w:hAnsi="Times New Roman" w:cs="Times New Roman"/>
          <w:lang w:val="en-IN"/>
        </w:rPr>
        <w:t>(Para 10.15)</w:t>
      </w:r>
    </w:p>
    <w:p w14:paraId="4B8DCC9A" w14:textId="6DBFB04F" w:rsidR="001803FE" w:rsidRPr="000719E9" w:rsidRDefault="00526673" w:rsidP="00526673">
      <w:pPr>
        <w:pStyle w:val="BodyText"/>
        <w:spacing w:before="7"/>
        <w:ind w:left="5324" w:right="118" w:firstLine="436"/>
        <w:jc w:val="center"/>
        <w:rPr>
          <w:rFonts w:ascii="Times New Roman" w:hAnsi="Times New Roman" w:cs="Times New Roman"/>
          <w:b/>
          <w:bCs/>
          <w:i/>
          <w:iCs/>
          <w:sz w:val="18"/>
          <w:szCs w:val="18"/>
        </w:rPr>
      </w:pPr>
      <w:r w:rsidRPr="000719E9">
        <w:rPr>
          <w:rFonts w:ascii="Times New Roman" w:hAnsi="Times New Roman" w:cs="Times New Roman"/>
          <w:b/>
          <w:bCs/>
          <w:i/>
          <w:iCs/>
          <w:sz w:val="18"/>
          <w:szCs w:val="18"/>
        </w:rPr>
        <w:t>(Rs. Crore)</w:t>
      </w:r>
    </w:p>
    <w:tbl>
      <w:tblPr>
        <w:tblW w:w="8558" w:type="dxa"/>
        <w:tblLook w:val="04A0" w:firstRow="1" w:lastRow="0" w:firstColumn="1" w:lastColumn="0" w:noHBand="0" w:noVBand="1"/>
      </w:tblPr>
      <w:tblGrid>
        <w:gridCol w:w="1482"/>
        <w:gridCol w:w="3078"/>
        <w:gridCol w:w="1855"/>
        <w:gridCol w:w="2143"/>
      </w:tblGrid>
      <w:tr w:rsidR="00126ABC" w:rsidRPr="003D0617" w14:paraId="59A8045C" w14:textId="77777777" w:rsidTr="00E9212A">
        <w:trPr>
          <w:trHeight w:val="20"/>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7ED49BCD" w14:textId="77777777" w:rsidR="00126ABC" w:rsidRPr="003D0617" w:rsidRDefault="00126ABC" w:rsidP="00126ABC">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Sl. No.</w:t>
            </w:r>
          </w:p>
        </w:tc>
        <w:tc>
          <w:tcPr>
            <w:tcW w:w="3078" w:type="dxa"/>
            <w:vMerge w:val="restart"/>
            <w:tcBorders>
              <w:top w:val="single" w:sz="4" w:space="0" w:color="auto"/>
              <w:left w:val="single" w:sz="4" w:space="0" w:color="auto"/>
              <w:bottom w:val="single" w:sz="4" w:space="0" w:color="auto"/>
              <w:right w:val="single" w:sz="4" w:space="0" w:color="auto"/>
            </w:tcBorders>
            <w:vAlign w:val="center"/>
            <w:hideMark/>
          </w:tcPr>
          <w:p w14:paraId="3D69F5EB" w14:textId="77777777" w:rsidR="00126ABC" w:rsidRPr="003D0617" w:rsidRDefault="00126ABC" w:rsidP="00126ABC">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State</w:t>
            </w:r>
          </w:p>
        </w:tc>
        <w:tc>
          <w:tcPr>
            <w:tcW w:w="3998" w:type="dxa"/>
            <w:gridSpan w:val="2"/>
            <w:tcBorders>
              <w:top w:val="single" w:sz="4" w:space="0" w:color="auto"/>
              <w:left w:val="nil"/>
              <w:bottom w:val="single" w:sz="4" w:space="0" w:color="auto"/>
              <w:right w:val="single" w:sz="4" w:space="0" w:color="auto"/>
            </w:tcBorders>
            <w:noWrap/>
            <w:vAlign w:val="bottom"/>
            <w:hideMark/>
          </w:tcPr>
          <w:p w14:paraId="250C0852" w14:textId="77777777" w:rsidR="00126ABC" w:rsidRPr="003D0617" w:rsidRDefault="00126ABC" w:rsidP="00126ABC">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Relief in payment of</w:t>
            </w:r>
          </w:p>
        </w:tc>
      </w:tr>
      <w:tr w:rsidR="00126ABC" w:rsidRPr="003D0617" w14:paraId="20279B22" w14:textId="77777777" w:rsidTr="00AF214A">
        <w:trPr>
          <w:trHeight w:val="20"/>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1DBC1DB5" w14:textId="77777777" w:rsidR="00126ABC" w:rsidRPr="003D0617" w:rsidRDefault="00126ABC" w:rsidP="00126ABC">
            <w:pPr>
              <w:widowControl/>
              <w:autoSpaceDE/>
              <w:autoSpaceDN/>
              <w:rPr>
                <w:rFonts w:ascii="Times New Roman" w:eastAsia="Times New Roman" w:hAnsi="Times New Roman" w:cs="Times New Roman"/>
                <w:b/>
                <w:bCs/>
                <w:sz w:val="16"/>
                <w:szCs w:val="16"/>
                <w:lang w:val="en-IN" w:eastAsia="en-IN"/>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54CC6BE4" w14:textId="77777777" w:rsidR="00126ABC" w:rsidRPr="003D0617" w:rsidRDefault="00126ABC" w:rsidP="00126ABC">
            <w:pPr>
              <w:widowControl/>
              <w:autoSpaceDE/>
              <w:autoSpaceDN/>
              <w:rPr>
                <w:rFonts w:ascii="Times New Roman" w:eastAsia="Times New Roman" w:hAnsi="Times New Roman" w:cs="Times New Roman"/>
                <w:b/>
                <w:bCs/>
                <w:sz w:val="16"/>
                <w:szCs w:val="16"/>
                <w:lang w:val="en-IN" w:eastAsia="en-IN"/>
              </w:rPr>
            </w:pPr>
          </w:p>
        </w:tc>
        <w:tc>
          <w:tcPr>
            <w:tcW w:w="1855" w:type="dxa"/>
            <w:tcBorders>
              <w:top w:val="nil"/>
              <w:left w:val="nil"/>
              <w:bottom w:val="single" w:sz="4" w:space="0" w:color="auto"/>
              <w:right w:val="single" w:sz="4" w:space="0" w:color="auto"/>
            </w:tcBorders>
            <w:vAlign w:val="center"/>
            <w:hideMark/>
          </w:tcPr>
          <w:p w14:paraId="4153DA14" w14:textId="77777777" w:rsidR="00126ABC" w:rsidRPr="003D0617" w:rsidRDefault="00126ABC" w:rsidP="00AF214A">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Interest</w:t>
            </w:r>
          </w:p>
        </w:tc>
        <w:tc>
          <w:tcPr>
            <w:tcW w:w="2142" w:type="dxa"/>
            <w:tcBorders>
              <w:top w:val="nil"/>
              <w:left w:val="nil"/>
              <w:bottom w:val="single" w:sz="4" w:space="0" w:color="auto"/>
              <w:right w:val="single" w:sz="4" w:space="0" w:color="auto"/>
            </w:tcBorders>
            <w:vAlign w:val="center"/>
            <w:hideMark/>
          </w:tcPr>
          <w:p w14:paraId="48E1F959" w14:textId="77777777" w:rsidR="00126ABC" w:rsidRPr="003D0617" w:rsidRDefault="00126ABC" w:rsidP="00AF214A">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Principal</w:t>
            </w:r>
          </w:p>
        </w:tc>
      </w:tr>
      <w:tr w:rsidR="00126ABC" w:rsidRPr="003D0617" w14:paraId="49BD2947"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2A772BFD"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w:t>
            </w:r>
          </w:p>
        </w:tc>
        <w:tc>
          <w:tcPr>
            <w:tcW w:w="3078" w:type="dxa"/>
            <w:tcBorders>
              <w:top w:val="nil"/>
              <w:left w:val="nil"/>
              <w:bottom w:val="single" w:sz="4" w:space="0" w:color="auto"/>
              <w:right w:val="single" w:sz="4" w:space="0" w:color="auto"/>
            </w:tcBorders>
            <w:vAlign w:val="center"/>
            <w:hideMark/>
          </w:tcPr>
          <w:p w14:paraId="38DF4B13"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Andhra Pradesh</w:t>
            </w:r>
          </w:p>
        </w:tc>
        <w:tc>
          <w:tcPr>
            <w:tcW w:w="1855" w:type="dxa"/>
            <w:tcBorders>
              <w:top w:val="nil"/>
              <w:left w:val="nil"/>
              <w:bottom w:val="single" w:sz="4" w:space="0" w:color="auto"/>
              <w:right w:val="single" w:sz="4" w:space="0" w:color="auto"/>
            </w:tcBorders>
            <w:vAlign w:val="center"/>
            <w:hideMark/>
          </w:tcPr>
          <w:p w14:paraId="694FDA49"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0.44</w:t>
            </w:r>
          </w:p>
        </w:tc>
        <w:tc>
          <w:tcPr>
            <w:tcW w:w="2142" w:type="dxa"/>
            <w:tcBorders>
              <w:top w:val="nil"/>
              <w:left w:val="nil"/>
              <w:bottom w:val="single" w:sz="4" w:space="0" w:color="auto"/>
              <w:right w:val="single" w:sz="4" w:space="0" w:color="auto"/>
            </w:tcBorders>
            <w:vAlign w:val="center"/>
            <w:hideMark/>
          </w:tcPr>
          <w:p w14:paraId="3776202D"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0.39</w:t>
            </w:r>
          </w:p>
        </w:tc>
      </w:tr>
      <w:tr w:rsidR="00126ABC" w:rsidRPr="003D0617" w14:paraId="0C7B0AD8"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78E554D8"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w:t>
            </w:r>
          </w:p>
        </w:tc>
        <w:tc>
          <w:tcPr>
            <w:tcW w:w="3078" w:type="dxa"/>
            <w:tcBorders>
              <w:top w:val="nil"/>
              <w:left w:val="nil"/>
              <w:bottom w:val="single" w:sz="4" w:space="0" w:color="auto"/>
              <w:right w:val="single" w:sz="4" w:space="0" w:color="auto"/>
            </w:tcBorders>
            <w:vAlign w:val="center"/>
            <w:hideMark/>
          </w:tcPr>
          <w:p w14:paraId="10F4CA53"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Gujarat</w:t>
            </w:r>
          </w:p>
        </w:tc>
        <w:tc>
          <w:tcPr>
            <w:tcW w:w="1855" w:type="dxa"/>
            <w:tcBorders>
              <w:top w:val="nil"/>
              <w:left w:val="nil"/>
              <w:bottom w:val="single" w:sz="4" w:space="0" w:color="auto"/>
              <w:right w:val="single" w:sz="4" w:space="0" w:color="auto"/>
            </w:tcBorders>
            <w:vAlign w:val="center"/>
            <w:hideMark/>
          </w:tcPr>
          <w:p w14:paraId="1A027C57"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11.88</w:t>
            </w:r>
          </w:p>
        </w:tc>
        <w:tc>
          <w:tcPr>
            <w:tcW w:w="2142" w:type="dxa"/>
            <w:tcBorders>
              <w:top w:val="nil"/>
              <w:left w:val="nil"/>
              <w:bottom w:val="single" w:sz="4" w:space="0" w:color="auto"/>
              <w:right w:val="single" w:sz="4" w:space="0" w:color="auto"/>
            </w:tcBorders>
            <w:vAlign w:val="center"/>
            <w:hideMark/>
          </w:tcPr>
          <w:p w14:paraId="6C68D332"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9.45</w:t>
            </w:r>
          </w:p>
        </w:tc>
      </w:tr>
      <w:tr w:rsidR="00126ABC" w:rsidRPr="003D0617" w14:paraId="07EAE785"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675BC6AD"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3</w:t>
            </w:r>
          </w:p>
        </w:tc>
        <w:tc>
          <w:tcPr>
            <w:tcW w:w="3078" w:type="dxa"/>
            <w:tcBorders>
              <w:top w:val="nil"/>
              <w:left w:val="nil"/>
              <w:bottom w:val="single" w:sz="4" w:space="0" w:color="auto"/>
              <w:right w:val="single" w:sz="4" w:space="0" w:color="auto"/>
            </w:tcBorders>
            <w:vAlign w:val="center"/>
            <w:hideMark/>
          </w:tcPr>
          <w:p w14:paraId="46E1BC41"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Haryana</w:t>
            </w:r>
          </w:p>
        </w:tc>
        <w:tc>
          <w:tcPr>
            <w:tcW w:w="1855" w:type="dxa"/>
            <w:tcBorders>
              <w:top w:val="nil"/>
              <w:left w:val="nil"/>
              <w:bottom w:val="single" w:sz="4" w:space="0" w:color="auto"/>
              <w:right w:val="single" w:sz="4" w:space="0" w:color="auto"/>
            </w:tcBorders>
            <w:vAlign w:val="center"/>
            <w:hideMark/>
          </w:tcPr>
          <w:p w14:paraId="5CFFE88C"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0.44</w:t>
            </w:r>
          </w:p>
        </w:tc>
        <w:tc>
          <w:tcPr>
            <w:tcW w:w="2142" w:type="dxa"/>
            <w:tcBorders>
              <w:top w:val="nil"/>
              <w:left w:val="nil"/>
              <w:bottom w:val="single" w:sz="4" w:space="0" w:color="auto"/>
              <w:right w:val="single" w:sz="4" w:space="0" w:color="auto"/>
            </w:tcBorders>
            <w:vAlign w:val="center"/>
            <w:hideMark/>
          </w:tcPr>
          <w:p w14:paraId="60892204"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0.34</w:t>
            </w:r>
          </w:p>
        </w:tc>
      </w:tr>
      <w:tr w:rsidR="00126ABC" w:rsidRPr="003D0617" w14:paraId="304890B2"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59C09AA7"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4</w:t>
            </w:r>
          </w:p>
        </w:tc>
        <w:tc>
          <w:tcPr>
            <w:tcW w:w="3078" w:type="dxa"/>
            <w:tcBorders>
              <w:top w:val="nil"/>
              <w:left w:val="nil"/>
              <w:bottom w:val="single" w:sz="4" w:space="0" w:color="auto"/>
              <w:right w:val="single" w:sz="4" w:space="0" w:color="auto"/>
            </w:tcBorders>
            <w:vAlign w:val="center"/>
            <w:hideMark/>
          </w:tcPr>
          <w:p w14:paraId="4CF9E17E"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Himachal Pradesh</w:t>
            </w:r>
          </w:p>
        </w:tc>
        <w:tc>
          <w:tcPr>
            <w:tcW w:w="1855" w:type="dxa"/>
            <w:tcBorders>
              <w:top w:val="nil"/>
              <w:left w:val="nil"/>
              <w:bottom w:val="single" w:sz="4" w:space="0" w:color="auto"/>
              <w:right w:val="single" w:sz="4" w:space="0" w:color="auto"/>
            </w:tcBorders>
            <w:vAlign w:val="center"/>
            <w:hideMark/>
          </w:tcPr>
          <w:p w14:paraId="294C7D09"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0.26</w:t>
            </w:r>
          </w:p>
        </w:tc>
        <w:tc>
          <w:tcPr>
            <w:tcW w:w="2142" w:type="dxa"/>
            <w:tcBorders>
              <w:top w:val="nil"/>
              <w:left w:val="nil"/>
              <w:bottom w:val="single" w:sz="4" w:space="0" w:color="auto"/>
              <w:right w:val="single" w:sz="4" w:space="0" w:color="auto"/>
            </w:tcBorders>
            <w:vAlign w:val="center"/>
            <w:hideMark/>
          </w:tcPr>
          <w:p w14:paraId="76658913"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0.2</w:t>
            </w:r>
          </w:p>
        </w:tc>
      </w:tr>
      <w:tr w:rsidR="00126ABC" w:rsidRPr="003D0617" w14:paraId="73183387"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6AE3BAA1"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5</w:t>
            </w:r>
          </w:p>
        </w:tc>
        <w:tc>
          <w:tcPr>
            <w:tcW w:w="3078" w:type="dxa"/>
            <w:tcBorders>
              <w:top w:val="nil"/>
              <w:left w:val="nil"/>
              <w:bottom w:val="single" w:sz="4" w:space="0" w:color="auto"/>
              <w:right w:val="single" w:sz="4" w:space="0" w:color="auto"/>
            </w:tcBorders>
            <w:vAlign w:val="center"/>
            <w:hideMark/>
          </w:tcPr>
          <w:p w14:paraId="3D7B94A5"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Karnataka</w:t>
            </w:r>
          </w:p>
        </w:tc>
        <w:tc>
          <w:tcPr>
            <w:tcW w:w="1855" w:type="dxa"/>
            <w:tcBorders>
              <w:top w:val="nil"/>
              <w:left w:val="nil"/>
              <w:bottom w:val="single" w:sz="4" w:space="0" w:color="auto"/>
              <w:right w:val="single" w:sz="4" w:space="0" w:color="auto"/>
            </w:tcBorders>
            <w:vAlign w:val="center"/>
            <w:hideMark/>
          </w:tcPr>
          <w:p w14:paraId="490255FB"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0.45</w:t>
            </w:r>
          </w:p>
        </w:tc>
        <w:tc>
          <w:tcPr>
            <w:tcW w:w="2142" w:type="dxa"/>
            <w:tcBorders>
              <w:top w:val="nil"/>
              <w:left w:val="nil"/>
              <w:bottom w:val="single" w:sz="4" w:space="0" w:color="auto"/>
              <w:right w:val="single" w:sz="4" w:space="0" w:color="auto"/>
            </w:tcBorders>
            <w:vAlign w:val="center"/>
            <w:hideMark/>
          </w:tcPr>
          <w:p w14:paraId="79A9686E"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0.38</w:t>
            </w:r>
          </w:p>
        </w:tc>
      </w:tr>
      <w:tr w:rsidR="00126ABC" w:rsidRPr="003D0617" w14:paraId="001F8288"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027DADB8"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6</w:t>
            </w:r>
          </w:p>
        </w:tc>
        <w:tc>
          <w:tcPr>
            <w:tcW w:w="3078" w:type="dxa"/>
            <w:tcBorders>
              <w:top w:val="nil"/>
              <w:left w:val="nil"/>
              <w:bottom w:val="single" w:sz="4" w:space="0" w:color="auto"/>
              <w:right w:val="single" w:sz="4" w:space="0" w:color="auto"/>
            </w:tcBorders>
            <w:vAlign w:val="center"/>
            <w:hideMark/>
          </w:tcPr>
          <w:p w14:paraId="2A7E2012"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Kerala</w:t>
            </w:r>
          </w:p>
        </w:tc>
        <w:tc>
          <w:tcPr>
            <w:tcW w:w="1855" w:type="dxa"/>
            <w:tcBorders>
              <w:top w:val="nil"/>
              <w:left w:val="nil"/>
              <w:bottom w:val="single" w:sz="4" w:space="0" w:color="auto"/>
              <w:right w:val="single" w:sz="4" w:space="0" w:color="auto"/>
            </w:tcBorders>
            <w:vAlign w:val="center"/>
            <w:hideMark/>
          </w:tcPr>
          <w:p w14:paraId="43A11D2C"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0.93</w:t>
            </w:r>
          </w:p>
        </w:tc>
        <w:tc>
          <w:tcPr>
            <w:tcW w:w="2142" w:type="dxa"/>
            <w:tcBorders>
              <w:top w:val="nil"/>
              <w:left w:val="nil"/>
              <w:bottom w:val="single" w:sz="4" w:space="0" w:color="auto"/>
              <w:right w:val="single" w:sz="4" w:space="0" w:color="auto"/>
            </w:tcBorders>
            <w:vAlign w:val="center"/>
            <w:hideMark/>
          </w:tcPr>
          <w:p w14:paraId="16E8E82B"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0.72</w:t>
            </w:r>
          </w:p>
        </w:tc>
      </w:tr>
      <w:tr w:rsidR="00126ABC" w:rsidRPr="003D0617" w14:paraId="259E7B67"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53DF44C4"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7</w:t>
            </w:r>
          </w:p>
        </w:tc>
        <w:tc>
          <w:tcPr>
            <w:tcW w:w="3078" w:type="dxa"/>
            <w:tcBorders>
              <w:top w:val="nil"/>
              <w:left w:val="nil"/>
              <w:bottom w:val="single" w:sz="4" w:space="0" w:color="auto"/>
              <w:right w:val="single" w:sz="4" w:space="0" w:color="auto"/>
            </w:tcBorders>
            <w:vAlign w:val="center"/>
            <w:hideMark/>
          </w:tcPr>
          <w:p w14:paraId="375DF73C"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Rajasthan</w:t>
            </w:r>
          </w:p>
        </w:tc>
        <w:tc>
          <w:tcPr>
            <w:tcW w:w="1855" w:type="dxa"/>
            <w:tcBorders>
              <w:top w:val="nil"/>
              <w:left w:val="nil"/>
              <w:bottom w:val="single" w:sz="4" w:space="0" w:color="auto"/>
              <w:right w:val="single" w:sz="4" w:space="0" w:color="auto"/>
            </w:tcBorders>
            <w:vAlign w:val="center"/>
            <w:hideMark/>
          </w:tcPr>
          <w:p w14:paraId="2AE28D78"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20.67</w:t>
            </w:r>
          </w:p>
        </w:tc>
        <w:tc>
          <w:tcPr>
            <w:tcW w:w="2142" w:type="dxa"/>
            <w:tcBorders>
              <w:top w:val="nil"/>
              <w:left w:val="nil"/>
              <w:bottom w:val="single" w:sz="4" w:space="0" w:color="auto"/>
              <w:right w:val="single" w:sz="4" w:space="0" w:color="auto"/>
            </w:tcBorders>
            <w:vAlign w:val="center"/>
            <w:hideMark/>
          </w:tcPr>
          <w:p w14:paraId="5059F1CF"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16.4</w:t>
            </w:r>
          </w:p>
        </w:tc>
      </w:tr>
      <w:tr w:rsidR="00126ABC" w:rsidRPr="003D0617" w14:paraId="7B0FC606" w14:textId="77777777" w:rsidTr="00E9212A">
        <w:trPr>
          <w:trHeight w:val="20"/>
        </w:trPr>
        <w:tc>
          <w:tcPr>
            <w:tcW w:w="1482" w:type="dxa"/>
            <w:tcBorders>
              <w:top w:val="nil"/>
              <w:left w:val="single" w:sz="4" w:space="0" w:color="auto"/>
              <w:bottom w:val="single" w:sz="4" w:space="0" w:color="auto"/>
              <w:right w:val="single" w:sz="4" w:space="0" w:color="auto"/>
            </w:tcBorders>
            <w:vAlign w:val="center"/>
            <w:hideMark/>
          </w:tcPr>
          <w:p w14:paraId="4BF0D2CB"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8</w:t>
            </w:r>
          </w:p>
        </w:tc>
        <w:tc>
          <w:tcPr>
            <w:tcW w:w="3078" w:type="dxa"/>
            <w:tcBorders>
              <w:top w:val="nil"/>
              <w:left w:val="nil"/>
              <w:bottom w:val="single" w:sz="4" w:space="0" w:color="auto"/>
              <w:right w:val="single" w:sz="4" w:space="0" w:color="auto"/>
            </w:tcBorders>
            <w:vAlign w:val="center"/>
            <w:hideMark/>
          </w:tcPr>
          <w:p w14:paraId="70D38E4F"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Uttar Pradesh</w:t>
            </w:r>
          </w:p>
        </w:tc>
        <w:tc>
          <w:tcPr>
            <w:tcW w:w="1855" w:type="dxa"/>
            <w:tcBorders>
              <w:top w:val="nil"/>
              <w:left w:val="nil"/>
              <w:bottom w:val="single" w:sz="4" w:space="0" w:color="auto"/>
              <w:right w:val="single" w:sz="4" w:space="0" w:color="auto"/>
            </w:tcBorders>
            <w:vAlign w:val="center"/>
            <w:hideMark/>
          </w:tcPr>
          <w:p w14:paraId="7F07615C"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0.2</w:t>
            </w:r>
          </w:p>
        </w:tc>
        <w:tc>
          <w:tcPr>
            <w:tcW w:w="2142" w:type="dxa"/>
            <w:tcBorders>
              <w:top w:val="nil"/>
              <w:left w:val="nil"/>
              <w:bottom w:val="single" w:sz="4" w:space="0" w:color="auto"/>
              <w:right w:val="single" w:sz="4" w:space="0" w:color="auto"/>
            </w:tcBorders>
            <w:vAlign w:val="center"/>
            <w:hideMark/>
          </w:tcPr>
          <w:p w14:paraId="592EFF94" w14:textId="77777777" w:rsidR="00126ABC" w:rsidRPr="003D0617" w:rsidRDefault="00126ABC" w:rsidP="00126ABC">
            <w:pPr>
              <w:widowControl/>
              <w:autoSpaceDE/>
              <w:autoSpaceDN/>
              <w:jc w:val="center"/>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0.15</w:t>
            </w:r>
          </w:p>
        </w:tc>
      </w:tr>
      <w:tr w:rsidR="00126ABC" w:rsidRPr="003D0617" w14:paraId="1EBA2200" w14:textId="77777777" w:rsidTr="00E9212A">
        <w:trPr>
          <w:trHeight w:val="20"/>
        </w:trPr>
        <w:tc>
          <w:tcPr>
            <w:tcW w:w="1482" w:type="dxa"/>
            <w:tcBorders>
              <w:top w:val="nil"/>
              <w:left w:val="single" w:sz="4" w:space="0" w:color="auto"/>
              <w:bottom w:val="single" w:sz="4" w:space="0" w:color="auto"/>
              <w:right w:val="single" w:sz="4" w:space="0" w:color="auto"/>
            </w:tcBorders>
            <w:noWrap/>
            <w:vAlign w:val="bottom"/>
            <w:hideMark/>
          </w:tcPr>
          <w:p w14:paraId="272CDEA6" w14:textId="77777777" w:rsidR="00126ABC" w:rsidRPr="003D0617" w:rsidRDefault="00126ABC" w:rsidP="00126ABC">
            <w:pPr>
              <w:widowControl/>
              <w:autoSpaceDE/>
              <w:autoSpaceDN/>
              <w:rPr>
                <w:rFonts w:ascii="Times New Roman" w:eastAsia="Times New Roman" w:hAnsi="Times New Roman" w:cs="Times New Roman"/>
                <w:sz w:val="16"/>
                <w:szCs w:val="16"/>
                <w:lang w:val="en-IN" w:eastAsia="en-IN"/>
              </w:rPr>
            </w:pPr>
            <w:r w:rsidRPr="003D0617">
              <w:rPr>
                <w:rFonts w:ascii="Times New Roman" w:eastAsia="Times New Roman" w:hAnsi="Times New Roman" w:cs="Times New Roman"/>
                <w:sz w:val="16"/>
                <w:szCs w:val="16"/>
                <w:lang w:val="en-IN" w:eastAsia="en-IN"/>
              </w:rPr>
              <w:t> </w:t>
            </w:r>
          </w:p>
        </w:tc>
        <w:tc>
          <w:tcPr>
            <w:tcW w:w="3078" w:type="dxa"/>
            <w:tcBorders>
              <w:top w:val="nil"/>
              <w:left w:val="nil"/>
              <w:bottom w:val="single" w:sz="4" w:space="0" w:color="auto"/>
              <w:right w:val="single" w:sz="4" w:space="0" w:color="auto"/>
            </w:tcBorders>
            <w:vAlign w:val="center"/>
            <w:hideMark/>
          </w:tcPr>
          <w:p w14:paraId="7F66538D" w14:textId="77777777" w:rsidR="00126ABC" w:rsidRPr="003D0617" w:rsidRDefault="00126ABC" w:rsidP="00E9212A">
            <w:pPr>
              <w:widowControl/>
              <w:autoSpaceDE/>
              <w:autoSpaceDN/>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Total</w:t>
            </w:r>
          </w:p>
        </w:tc>
        <w:tc>
          <w:tcPr>
            <w:tcW w:w="1855" w:type="dxa"/>
            <w:tcBorders>
              <w:top w:val="nil"/>
              <w:left w:val="nil"/>
              <w:bottom w:val="single" w:sz="4" w:space="0" w:color="auto"/>
              <w:right w:val="single" w:sz="4" w:space="0" w:color="auto"/>
            </w:tcBorders>
            <w:vAlign w:val="center"/>
            <w:hideMark/>
          </w:tcPr>
          <w:p w14:paraId="13A052D8" w14:textId="77777777" w:rsidR="00126ABC" w:rsidRPr="003D0617" w:rsidRDefault="00126ABC" w:rsidP="00126ABC">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35.27</w:t>
            </w:r>
          </w:p>
        </w:tc>
        <w:tc>
          <w:tcPr>
            <w:tcW w:w="2142" w:type="dxa"/>
            <w:tcBorders>
              <w:top w:val="nil"/>
              <w:left w:val="nil"/>
              <w:bottom w:val="single" w:sz="4" w:space="0" w:color="auto"/>
              <w:right w:val="single" w:sz="4" w:space="0" w:color="auto"/>
            </w:tcBorders>
            <w:vAlign w:val="center"/>
            <w:hideMark/>
          </w:tcPr>
          <w:p w14:paraId="0896DD72" w14:textId="77777777" w:rsidR="00126ABC" w:rsidRPr="003D0617" w:rsidRDefault="00126ABC" w:rsidP="00126ABC">
            <w:pPr>
              <w:widowControl/>
              <w:autoSpaceDE/>
              <w:autoSpaceDN/>
              <w:jc w:val="center"/>
              <w:rPr>
                <w:rFonts w:ascii="Times New Roman" w:eastAsia="Times New Roman" w:hAnsi="Times New Roman" w:cs="Times New Roman"/>
                <w:b/>
                <w:bCs/>
                <w:sz w:val="16"/>
                <w:szCs w:val="16"/>
                <w:lang w:val="en-IN" w:eastAsia="en-IN"/>
              </w:rPr>
            </w:pPr>
            <w:r w:rsidRPr="003D0617">
              <w:rPr>
                <w:rFonts w:ascii="Times New Roman" w:eastAsia="Times New Roman" w:hAnsi="Times New Roman" w:cs="Times New Roman"/>
                <w:b/>
                <w:bCs/>
                <w:sz w:val="16"/>
                <w:szCs w:val="16"/>
                <w:lang w:val="en-IN" w:eastAsia="en-IN"/>
              </w:rPr>
              <w:t>28.03</w:t>
            </w:r>
          </w:p>
        </w:tc>
      </w:tr>
    </w:tbl>
    <w:p w14:paraId="1B0DB9FC" w14:textId="48B460D4" w:rsidR="00A84B45" w:rsidRPr="00C671D8" w:rsidRDefault="00A84B45" w:rsidP="001803FE">
      <w:pPr>
        <w:pStyle w:val="BodyText"/>
        <w:spacing w:before="7"/>
        <w:ind w:left="284" w:right="118"/>
        <w:rPr>
          <w:rFonts w:ascii="Times New Roman" w:hAnsi="Times New Roman" w:cs="Times New Roman"/>
        </w:rPr>
      </w:pPr>
    </w:p>
    <w:p w14:paraId="4AF389A5" w14:textId="77777777" w:rsidR="00A84B45" w:rsidRPr="00C671D8" w:rsidRDefault="00A84B45">
      <w:pPr>
        <w:widowControl/>
        <w:autoSpaceDE/>
        <w:autoSpaceDN/>
        <w:spacing w:after="160" w:line="259" w:lineRule="auto"/>
        <w:rPr>
          <w:rFonts w:ascii="Times New Roman" w:hAnsi="Times New Roman" w:cs="Times New Roman"/>
          <w:sz w:val="19"/>
          <w:szCs w:val="19"/>
        </w:rPr>
      </w:pPr>
      <w:r w:rsidRPr="00C671D8">
        <w:rPr>
          <w:rFonts w:ascii="Times New Roman" w:hAnsi="Times New Roman" w:cs="Times New Roman"/>
        </w:rPr>
        <w:br w:type="page"/>
      </w:r>
    </w:p>
    <w:p w14:paraId="6FD6A388" w14:textId="20A80E28" w:rsidR="00FE0823" w:rsidRPr="00C671D8" w:rsidRDefault="00777752" w:rsidP="00AA641C">
      <w:pPr>
        <w:pStyle w:val="Heading3"/>
      </w:pPr>
      <w:bookmarkStart w:id="56" w:name="_Toc222401554"/>
      <w:r w:rsidRPr="00C671D8">
        <w:lastRenderedPageBreak/>
        <w:t>Annexure XI.1</w:t>
      </w:r>
      <w:r w:rsidR="00F62D22" w:rsidRPr="00C671D8">
        <w:br/>
      </w:r>
      <w:r w:rsidRPr="00C671D8">
        <w:t xml:space="preserve"> Non-Plan Revenue Surplus (+) or Deficit (–) in 1989-90At Current Rates of Taxes/Duties</w:t>
      </w:r>
      <w:bookmarkEnd w:id="56"/>
    </w:p>
    <w:p w14:paraId="7718F429" w14:textId="754C242E" w:rsidR="00777752" w:rsidRPr="003D0617" w:rsidRDefault="00FE0823" w:rsidP="003D0617">
      <w:pPr>
        <w:pStyle w:val="BodyText"/>
        <w:ind w:right="118"/>
        <w:jc w:val="center"/>
        <w:rPr>
          <w:rFonts w:ascii="Times New Roman" w:hAnsi="Times New Roman" w:cs="Times New Roman"/>
          <w:sz w:val="20"/>
          <w:szCs w:val="20"/>
          <w:lang w:val="en-IN"/>
        </w:rPr>
      </w:pPr>
      <w:r w:rsidRPr="003D0617">
        <w:rPr>
          <w:rFonts w:ascii="Times New Roman" w:hAnsi="Times New Roman" w:cs="Times New Roman"/>
          <w:sz w:val="20"/>
          <w:szCs w:val="20"/>
          <w:lang w:val="en-IN"/>
        </w:rPr>
        <w:t>(Para 11.9)</w:t>
      </w:r>
    </w:p>
    <w:p w14:paraId="73CBDA88" w14:textId="50F49B28" w:rsidR="00777752" w:rsidRPr="000719E9" w:rsidRDefault="00E9212A" w:rsidP="00E9212A">
      <w:pPr>
        <w:pStyle w:val="BodyText"/>
        <w:spacing w:before="7"/>
        <w:ind w:left="857" w:right="118"/>
        <w:jc w:val="right"/>
        <w:rPr>
          <w:rFonts w:ascii="Times New Roman" w:hAnsi="Times New Roman" w:cs="Times New Roman"/>
          <w:b/>
          <w:bCs/>
          <w:sz w:val="18"/>
          <w:szCs w:val="18"/>
          <w:lang w:val="en-IN"/>
        </w:rPr>
      </w:pPr>
      <w:r w:rsidRPr="00C671D8">
        <w:rPr>
          <w:rFonts w:ascii="Times New Roman" w:hAnsi="Times New Roman" w:cs="Times New Roman"/>
          <w:i/>
          <w:iCs/>
          <w:lang w:val="en-IN"/>
        </w:rPr>
        <w:tab/>
      </w:r>
      <w:r w:rsidR="00777752" w:rsidRPr="000719E9">
        <w:rPr>
          <w:rFonts w:ascii="Times New Roman" w:hAnsi="Times New Roman" w:cs="Times New Roman"/>
          <w:b/>
          <w:bCs/>
          <w:i/>
          <w:iCs/>
          <w:sz w:val="18"/>
          <w:szCs w:val="18"/>
          <w:lang w:val="en-IN"/>
        </w:rPr>
        <w:t>(Rs. Crore</w:t>
      </w:r>
      <w:r w:rsidR="00FE0823" w:rsidRPr="000719E9">
        <w:rPr>
          <w:rFonts w:ascii="Times New Roman" w:hAnsi="Times New Roman" w:cs="Times New Roman"/>
          <w:b/>
          <w:bCs/>
          <w:i/>
          <w:iCs/>
          <w:sz w:val="18"/>
          <w:szCs w:val="18"/>
          <w:lang w:val="en-IN"/>
        </w:rPr>
        <w:t>)</w:t>
      </w:r>
    </w:p>
    <w:tbl>
      <w:tblPr>
        <w:tblW w:w="10738" w:type="dxa"/>
        <w:tblInd w:w="-769" w:type="dxa"/>
        <w:tblLook w:val="04A0" w:firstRow="1" w:lastRow="0" w:firstColumn="1" w:lastColumn="0" w:noHBand="0" w:noVBand="1"/>
      </w:tblPr>
      <w:tblGrid>
        <w:gridCol w:w="559"/>
        <w:gridCol w:w="1312"/>
        <w:gridCol w:w="1039"/>
        <w:gridCol w:w="985"/>
        <w:gridCol w:w="816"/>
        <w:gridCol w:w="1039"/>
        <w:gridCol w:w="1292"/>
        <w:gridCol w:w="1205"/>
        <w:gridCol w:w="1292"/>
        <w:gridCol w:w="1199"/>
      </w:tblGrid>
      <w:tr w:rsidR="00E9212A" w:rsidRPr="00C671D8" w14:paraId="233EAE15" w14:textId="77777777" w:rsidTr="00C24D82">
        <w:trPr>
          <w:trHeight w:val="20"/>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523288AA" w14:textId="77777777" w:rsidR="00E9212A" w:rsidRPr="00C671D8" w:rsidRDefault="00E9212A"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Sl. No.</w:t>
            </w:r>
          </w:p>
        </w:tc>
        <w:tc>
          <w:tcPr>
            <w:tcW w:w="1316" w:type="dxa"/>
            <w:vMerge w:val="restart"/>
            <w:tcBorders>
              <w:top w:val="single" w:sz="4" w:space="0" w:color="auto"/>
              <w:left w:val="single" w:sz="4" w:space="0" w:color="auto"/>
              <w:bottom w:val="single" w:sz="4" w:space="0" w:color="auto"/>
              <w:right w:val="single" w:sz="4" w:space="0" w:color="auto"/>
            </w:tcBorders>
            <w:vAlign w:val="center"/>
            <w:hideMark/>
          </w:tcPr>
          <w:p w14:paraId="77B1D37F" w14:textId="77777777" w:rsidR="00E9212A" w:rsidRPr="00C671D8" w:rsidRDefault="00E9212A"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State</w:t>
            </w:r>
          </w:p>
        </w:tc>
        <w:tc>
          <w:tcPr>
            <w:tcW w:w="3871" w:type="dxa"/>
            <w:gridSpan w:val="4"/>
            <w:tcBorders>
              <w:top w:val="single" w:sz="4" w:space="0" w:color="auto"/>
              <w:left w:val="nil"/>
              <w:bottom w:val="single" w:sz="4" w:space="0" w:color="auto"/>
              <w:right w:val="single" w:sz="4" w:space="0" w:color="auto"/>
            </w:tcBorders>
            <w:vAlign w:val="center"/>
            <w:hideMark/>
          </w:tcPr>
          <w:p w14:paraId="7C0BA4FF" w14:textId="77777777" w:rsidR="00E9212A" w:rsidRPr="00C671D8" w:rsidRDefault="00E9212A"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Revenue Receipts</w:t>
            </w:r>
          </w:p>
        </w:tc>
        <w:tc>
          <w:tcPr>
            <w:tcW w:w="3790" w:type="dxa"/>
            <w:gridSpan w:val="3"/>
            <w:tcBorders>
              <w:top w:val="single" w:sz="4" w:space="0" w:color="auto"/>
              <w:left w:val="nil"/>
              <w:bottom w:val="single" w:sz="4" w:space="0" w:color="auto"/>
              <w:right w:val="single" w:sz="4" w:space="0" w:color="auto"/>
            </w:tcBorders>
            <w:vAlign w:val="center"/>
            <w:hideMark/>
          </w:tcPr>
          <w:p w14:paraId="65C5C032" w14:textId="77777777" w:rsidR="00E9212A" w:rsidRPr="00C671D8" w:rsidRDefault="00E9212A"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Non-Plan Revenue Expenditure</w:t>
            </w:r>
          </w:p>
        </w:tc>
        <w:tc>
          <w:tcPr>
            <w:tcW w:w="1202" w:type="dxa"/>
            <w:vMerge w:val="restart"/>
            <w:tcBorders>
              <w:top w:val="single" w:sz="4" w:space="0" w:color="auto"/>
              <w:left w:val="nil"/>
              <w:right w:val="single" w:sz="4" w:space="0" w:color="auto"/>
            </w:tcBorders>
            <w:vAlign w:val="center"/>
            <w:hideMark/>
          </w:tcPr>
          <w:p w14:paraId="2CA44FF2" w14:textId="77777777" w:rsidR="00E9212A" w:rsidRPr="00C671D8" w:rsidRDefault="00E9212A"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Surplus (+) / Deficit (–)</w:t>
            </w:r>
          </w:p>
          <w:p w14:paraId="6E6B3E37" w14:textId="369BC7D6" w:rsidR="00E9212A" w:rsidRPr="00C671D8" w:rsidRDefault="00E9212A" w:rsidP="00B46119">
            <w:pP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b/>
                <w:bCs/>
                <w:sz w:val="20"/>
                <w:szCs w:val="20"/>
                <w:lang w:val="en-IN" w:eastAsia="en-IN"/>
              </w:rPr>
              <w:t>Col. (4) – (7)</w:t>
            </w:r>
          </w:p>
        </w:tc>
      </w:tr>
      <w:tr w:rsidR="00E9212A" w:rsidRPr="00C671D8" w14:paraId="0076F54B" w14:textId="77777777" w:rsidTr="00C24D82">
        <w:trPr>
          <w:trHeight w:val="20"/>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36A916E6"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0FE04309"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p>
        </w:tc>
        <w:tc>
          <w:tcPr>
            <w:tcW w:w="1041" w:type="dxa"/>
            <w:tcBorders>
              <w:top w:val="nil"/>
              <w:left w:val="nil"/>
              <w:bottom w:val="single" w:sz="4" w:space="0" w:color="auto"/>
              <w:right w:val="single" w:sz="4" w:space="0" w:color="auto"/>
            </w:tcBorders>
            <w:vAlign w:val="center"/>
            <w:hideMark/>
          </w:tcPr>
          <w:p w14:paraId="29785CB4"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Tax Revenue</w:t>
            </w:r>
          </w:p>
        </w:tc>
        <w:tc>
          <w:tcPr>
            <w:tcW w:w="986" w:type="dxa"/>
            <w:tcBorders>
              <w:top w:val="nil"/>
              <w:left w:val="nil"/>
              <w:bottom w:val="single" w:sz="4" w:space="0" w:color="auto"/>
              <w:right w:val="single" w:sz="4" w:space="0" w:color="auto"/>
            </w:tcBorders>
            <w:vAlign w:val="center"/>
            <w:hideMark/>
          </w:tcPr>
          <w:p w14:paraId="09893438"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Non-Tax Revenue</w:t>
            </w:r>
          </w:p>
        </w:tc>
        <w:tc>
          <w:tcPr>
            <w:tcW w:w="803" w:type="dxa"/>
            <w:tcBorders>
              <w:top w:val="nil"/>
              <w:left w:val="nil"/>
              <w:bottom w:val="single" w:sz="4" w:space="0" w:color="auto"/>
              <w:right w:val="single" w:sz="4" w:space="0" w:color="auto"/>
            </w:tcBorders>
            <w:vAlign w:val="center"/>
            <w:hideMark/>
          </w:tcPr>
          <w:p w14:paraId="6FA4FF1D"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Non-Plan Grants</w:t>
            </w:r>
          </w:p>
        </w:tc>
        <w:tc>
          <w:tcPr>
            <w:tcW w:w="1041" w:type="dxa"/>
            <w:tcBorders>
              <w:top w:val="nil"/>
              <w:left w:val="nil"/>
              <w:bottom w:val="single" w:sz="4" w:space="0" w:color="auto"/>
              <w:right w:val="single" w:sz="4" w:space="0" w:color="auto"/>
            </w:tcBorders>
            <w:vAlign w:val="center"/>
            <w:hideMark/>
          </w:tcPr>
          <w:p w14:paraId="27DBF346"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Total Receipts</w:t>
            </w:r>
          </w:p>
        </w:tc>
        <w:tc>
          <w:tcPr>
            <w:tcW w:w="1292" w:type="dxa"/>
            <w:tcBorders>
              <w:top w:val="nil"/>
              <w:left w:val="nil"/>
              <w:bottom w:val="single" w:sz="4" w:space="0" w:color="auto"/>
              <w:right w:val="single" w:sz="4" w:space="0" w:color="auto"/>
            </w:tcBorders>
            <w:vAlign w:val="center"/>
            <w:hideMark/>
          </w:tcPr>
          <w:p w14:paraId="3C108219"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Normal Expenditure</w:t>
            </w:r>
          </w:p>
        </w:tc>
        <w:tc>
          <w:tcPr>
            <w:tcW w:w="1206" w:type="dxa"/>
            <w:tcBorders>
              <w:top w:val="nil"/>
              <w:left w:val="nil"/>
              <w:bottom w:val="single" w:sz="4" w:space="0" w:color="auto"/>
              <w:right w:val="single" w:sz="4" w:space="0" w:color="auto"/>
            </w:tcBorders>
            <w:vAlign w:val="center"/>
            <w:hideMark/>
          </w:tcPr>
          <w:p w14:paraId="605BBF5D"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Committed Liability of Sixth Plan Schemes</w:t>
            </w:r>
          </w:p>
        </w:tc>
        <w:tc>
          <w:tcPr>
            <w:tcW w:w="1292" w:type="dxa"/>
            <w:tcBorders>
              <w:top w:val="nil"/>
              <w:left w:val="nil"/>
              <w:bottom w:val="single" w:sz="4" w:space="0" w:color="auto"/>
              <w:right w:val="single" w:sz="4" w:space="0" w:color="auto"/>
            </w:tcBorders>
            <w:vAlign w:val="center"/>
            <w:hideMark/>
          </w:tcPr>
          <w:p w14:paraId="3AC93B29" w14:textId="77777777" w:rsidR="00E9212A" w:rsidRPr="00C671D8" w:rsidRDefault="00E9212A" w:rsidP="00B46119">
            <w:pPr>
              <w:widowControl/>
              <w:autoSpaceDE/>
              <w:autoSpaceDN/>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Total Non-Plan Expenditure</w:t>
            </w:r>
          </w:p>
        </w:tc>
        <w:tc>
          <w:tcPr>
            <w:tcW w:w="1202" w:type="dxa"/>
            <w:vMerge/>
            <w:tcBorders>
              <w:left w:val="nil"/>
              <w:bottom w:val="single" w:sz="4" w:space="0" w:color="auto"/>
              <w:right w:val="single" w:sz="4" w:space="0" w:color="auto"/>
            </w:tcBorders>
            <w:vAlign w:val="center"/>
            <w:hideMark/>
          </w:tcPr>
          <w:p w14:paraId="54EF6EB5" w14:textId="4600ED81" w:rsidR="00E9212A" w:rsidRPr="00C671D8" w:rsidRDefault="00E9212A" w:rsidP="00B46119">
            <w:pPr>
              <w:widowControl/>
              <w:autoSpaceDE/>
              <w:autoSpaceDN/>
              <w:rPr>
                <w:rFonts w:ascii="Times New Roman" w:eastAsia="Times New Roman" w:hAnsi="Times New Roman" w:cs="Times New Roman"/>
                <w:sz w:val="20"/>
                <w:szCs w:val="20"/>
                <w:lang w:val="en-IN" w:eastAsia="en-IN"/>
              </w:rPr>
            </w:pPr>
          </w:p>
        </w:tc>
      </w:tr>
      <w:tr w:rsidR="00E9212A" w:rsidRPr="00C671D8" w14:paraId="12F430FF" w14:textId="77777777" w:rsidTr="00891AAA">
        <w:trPr>
          <w:trHeight w:val="20"/>
        </w:trPr>
        <w:tc>
          <w:tcPr>
            <w:tcW w:w="559" w:type="dxa"/>
            <w:tcBorders>
              <w:top w:val="nil"/>
              <w:left w:val="single" w:sz="4" w:space="0" w:color="auto"/>
              <w:bottom w:val="single" w:sz="4" w:space="0" w:color="auto"/>
              <w:right w:val="single" w:sz="4" w:space="0" w:color="auto"/>
            </w:tcBorders>
            <w:vAlign w:val="center"/>
          </w:tcPr>
          <w:p w14:paraId="6752A981" w14:textId="77777777" w:rsidR="00E9212A" w:rsidRPr="00C671D8" w:rsidRDefault="00E9212A" w:rsidP="00B46119">
            <w:pPr>
              <w:widowControl/>
              <w:autoSpaceDE/>
              <w:autoSpaceDN/>
              <w:jc w:val="center"/>
              <w:rPr>
                <w:rFonts w:ascii="Times New Roman" w:eastAsia="Times New Roman" w:hAnsi="Times New Roman" w:cs="Times New Roman"/>
                <w:sz w:val="20"/>
                <w:szCs w:val="20"/>
                <w:lang w:val="en-IN" w:eastAsia="en-IN"/>
              </w:rPr>
            </w:pPr>
          </w:p>
        </w:tc>
        <w:tc>
          <w:tcPr>
            <w:tcW w:w="1316" w:type="dxa"/>
            <w:tcBorders>
              <w:top w:val="nil"/>
              <w:left w:val="nil"/>
              <w:bottom w:val="single" w:sz="4" w:space="0" w:color="auto"/>
              <w:right w:val="single" w:sz="4" w:space="0" w:color="auto"/>
            </w:tcBorders>
            <w:vAlign w:val="center"/>
          </w:tcPr>
          <w:p w14:paraId="693DABE7" w14:textId="3D0872B0"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w:t>
            </w:r>
          </w:p>
        </w:tc>
        <w:tc>
          <w:tcPr>
            <w:tcW w:w="1041" w:type="dxa"/>
            <w:tcBorders>
              <w:top w:val="nil"/>
              <w:left w:val="nil"/>
              <w:bottom w:val="single" w:sz="4" w:space="0" w:color="auto"/>
              <w:right w:val="single" w:sz="4" w:space="0" w:color="auto"/>
            </w:tcBorders>
            <w:vAlign w:val="center"/>
          </w:tcPr>
          <w:p w14:paraId="7DF8A849" w14:textId="0824B1CB"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986" w:type="dxa"/>
            <w:tcBorders>
              <w:top w:val="nil"/>
              <w:left w:val="nil"/>
              <w:bottom w:val="single" w:sz="4" w:space="0" w:color="auto"/>
              <w:right w:val="single" w:sz="4" w:space="0" w:color="auto"/>
            </w:tcBorders>
            <w:vAlign w:val="center"/>
          </w:tcPr>
          <w:p w14:paraId="475D03E3" w14:textId="0DF5100A"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803" w:type="dxa"/>
            <w:tcBorders>
              <w:top w:val="nil"/>
              <w:left w:val="nil"/>
              <w:bottom w:val="single" w:sz="4" w:space="0" w:color="auto"/>
              <w:right w:val="single" w:sz="4" w:space="0" w:color="auto"/>
            </w:tcBorders>
            <w:vAlign w:val="center"/>
          </w:tcPr>
          <w:p w14:paraId="566AEF9C" w14:textId="0D751000"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1041" w:type="dxa"/>
            <w:tcBorders>
              <w:top w:val="nil"/>
              <w:left w:val="nil"/>
              <w:bottom w:val="single" w:sz="4" w:space="0" w:color="auto"/>
              <w:right w:val="single" w:sz="4" w:space="0" w:color="auto"/>
            </w:tcBorders>
            <w:vAlign w:val="center"/>
          </w:tcPr>
          <w:p w14:paraId="5F770CD6" w14:textId="5EF38499"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1292" w:type="dxa"/>
            <w:tcBorders>
              <w:top w:val="nil"/>
              <w:left w:val="nil"/>
              <w:bottom w:val="single" w:sz="4" w:space="0" w:color="auto"/>
              <w:right w:val="single" w:sz="4" w:space="0" w:color="auto"/>
            </w:tcBorders>
            <w:vAlign w:val="center"/>
          </w:tcPr>
          <w:p w14:paraId="75344D6C" w14:textId="3F32CF0D"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1206" w:type="dxa"/>
            <w:tcBorders>
              <w:top w:val="nil"/>
              <w:left w:val="nil"/>
              <w:bottom w:val="single" w:sz="4" w:space="0" w:color="auto"/>
              <w:right w:val="single" w:sz="4" w:space="0" w:color="auto"/>
            </w:tcBorders>
            <w:vAlign w:val="center"/>
          </w:tcPr>
          <w:p w14:paraId="728B26B6" w14:textId="1B3E0E07"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1292" w:type="dxa"/>
            <w:tcBorders>
              <w:top w:val="nil"/>
              <w:left w:val="nil"/>
              <w:bottom w:val="single" w:sz="4" w:space="0" w:color="auto"/>
              <w:right w:val="single" w:sz="4" w:space="0" w:color="auto"/>
            </w:tcBorders>
            <w:vAlign w:val="center"/>
          </w:tcPr>
          <w:p w14:paraId="5F590555" w14:textId="36ACD006"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1202" w:type="dxa"/>
            <w:tcBorders>
              <w:top w:val="nil"/>
              <w:left w:val="nil"/>
              <w:bottom w:val="single" w:sz="4" w:space="0" w:color="auto"/>
              <w:right w:val="single" w:sz="4" w:space="0" w:color="auto"/>
            </w:tcBorders>
            <w:vAlign w:val="center"/>
          </w:tcPr>
          <w:p w14:paraId="752E7966" w14:textId="1EB559D6" w:rsidR="00E9212A" w:rsidRPr="00C671D8" w:rsidRDefault="00E9212A" w:rsidP="00E9212A">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r>
      <w:tr w:rsidR="00B46119" w:rsidRPr="00C671D8" w14:paraId="3A403005"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EACE20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1316" w:type="dxa"/>
            <w:tcBorders>
              <w:top w:val="nil"/>
              <w:left w:val="nil"/>
              <w:bottom w:val="single" w:sz="4" w:space="0" w:color="auto"/>
              <w:right w:val="single" w:sz="4" w:space="0" w:color="auto"/>
            </w:tcBorders>
            <w:vAlign w:val="center"/>
            <w:hideMark/>
          </w:tcPr>
          <w:p w14:paraId="796952E8"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Andhra Pradesh</w:t>
            </w:r>
          </w:p>
        </w:tc>
        <w:tc>
          <w:tcPr>
            <w:tcW w:w="1041" w:type="dxa"/>
            <w:tcBorders>
              <w:top w:val="nil"/>
              <w:left w:val="nil"/>
              <w:bottom w:val="single" w:sz="4" w:space="0" w:color="auto"/>
              <w:right w:val="single" w:sz="4" w:space="0" w:color="auto"/>
            </w:tcBorders>
            <w:vAlign w:val="center"/>
            <w:hideMark/>
          </w:tcPr>
          <w:p w14:paraId="589E849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2289.61</w:t>
            </w:r>
          </w:p>
        </w:tc>
        <w:tc>
          <w:tcPr>
            <w:tcW w:w="986" w:type="dxa"/>
            <w:tcBorders>
              <w:top w:val="nil"/>
              <w:left w:val="nil"/>
              <w:bottom w:val="single" w:sz="4" w:space="0" w:color="auto"/>
              <w:right w:val="single" w:sz="4" w:space="0" w:color="auto"/>
            </w:tcBorders>
            <w:vAlign w:val="center"/>
            <w:hideMark/>
          </w:tcPr>
          <w:p w14:paraId="54518DD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433.79</w:t>
            </w:r>
          </w:p>
        </w:tc>
        <w:tc>
          <w:tcPr>
            <w:tcW w:w="803" w:type="dxa"/>
            <w:tcBorders>
              <w:top w:val="nil"/>
              <w:left w:val="nil"/>
              <w:bottom w:val="single" w:sz="4" w:space="0" w:color="auto"/>
              <w:right w:val="single" w:sz="4" w:space="0" w:color="auto"/>
            </w:tcBorders>
            <w:vAlign w:val="center"/>
            <w:hideMark/>
          </w:tcPr>
          <w:p w14:paraId="57BC3E8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3.34</w:t>
            </w:r>
          </w:p>
        </w:tc>
        <w:tc>
          <w:tcPr>
            <w:tcW w:w="1041" w:type="dxa"/>
            <w:tcBorders>
              <w:top w:val="nil"/>
              <w:left w:val="nil"/>
              <w:bottom w:val="single" w:sz="4" w:space="0" w:color="auto"/>
              <w:right w:val="single" w:sz="4" w:space="0" w:color="auto"/>
            </w:tcBorders>
            <w:vAlign w:val="center"/>
            <w:hideMark/>
          </w:tcPr>
          <w:p w14:paraId="6BB7F32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2726.74</w:t>
            </w:r>
          </w:p>
        </w:tc>
        <w:tc>
          <w:tcPr>
            <w:tcW w:w="1292" w:type="dxa"/>
            <w:tcBorders>
              <w:top w:val="nil"/>
              <w:left w:val="nil"/>
              <w:bottom w:val="single" w:sz="4" w:space="0" w:color="auto"/>
              <w:right w:val="single" w:sz="4" w:space="0" w:color="auto"/>
            </w:tcBorders>
            <w:vAlign w:val="center"/>
            <w:hideMark/>
          </w:tcPr>
          <w:p w14:paraId="0AF7C96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2948.64</w:t>
            </w:r>
          </w:p>
        </w:tc>
        <w:tc>
          <w:tcPr>
            <w:tcW w:w="1206" w:type="dxa"/>
            <w:tcBorders>
              <w:top w:val="nil"/>
              <w:left w:val="nil"/>
              <w:bottom w:val="single" w:sz="4" w:space="0" w:color="auto"/>
              <w:right w:val="single" w:sz="4" w:space="0" w:color="auto"/>
            </w:tcBorders>
            <w:vAlign w:val="center"/>
            <w:hideMark/>
          </w:tcPr>
          <w:p w14:paraId="5EF7458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370.42</w:t>
            </w:r>
          </w:p>
        </w:tc>
        <w:tc>
          <w:tcPr>
            <w:tcW w:w="1292" w:type="dxa"/>
            <w:tcBorders>
              <w:top w:val="nil"/>
              <w:left w:val="nil"/>
              <w:bottom w:val="single" w:sz="4" w:space="0" w:color="auto"/>
              <w:right w:val="single" w:sz="4" w:space="0" w:color="auto"/>
            </w:tcBorders>
            <w:vAlign w:val="center"/>
            <w:hideMark/>
          </w:tcPr>
          <w:p w14:paraId="4F32E0D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3319.06</w:t>
            </w:r>
          </w:p>
        </w:tc>
        <w:tc>
          <w:tcPr>
            <w:tcW w:w="1202" w:type="dxa"/>
            <w:tcBorders>
              <w:top w:val="nil"/>
              <w:left w:val="nil"/>
              <w:bottom w:val="single" w:sz="4" w:space="0" w:color="auto"/>
              <w:right w:val="single" w:sz="4" w:space="0" w:color="auto"/>
            </w:tcBorders>
            <w:vAlign w:val="center"/>
            <w:hideMark/>
          </w:tcPr>
          <w:p w14:paraId="6DE9B7E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(–)592.32</w:t>
            </w:r>
          </w:p>
        </w:tc>
      </w:tr>
      <w:tr w:rsidR="00B46119" w:rsidRPr="00C671D8" w14:paraId="3F9222B7"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4B7EFE4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1316" w:type="dxa"/>
            <w:tcBorders>
              <w:top w:val="nil"/>
              <w:left w:val="nil"/>
              <w:bottom w:val="single" w:sz="4" w:space="0" w:color="auto"/>
              <w:right w:val="single" w:sz="4" w:space="0" w:color="auto"/>
            </w:tcBorders>
            <w:vAlign w:val="center"/>
            <w:hideMark/>
          </w:tcPr>
          <w:p w14:paraId="61ED575C"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Arunachal Pradesh</w:t>
            </w:r>
          </w:p>
        </w:tc>
        <w:tc>
          <w:tcPr>
            <w:tcW w:w="1041" w:type="dxa"/>
            <w:tcBorders>
              <w:top w:val="nil"/>
              <w:left w:val="nil"/>
              <w:bottom w:val="single" w:sz="4" w:space="0" w:color="auto"/>
              <w:right w:val="single" w:sz="4" w:space="0" w:color="auto"/>
            </w:tcBorders>
            <w:vAlign w:val="center"/>
            <w:hideMark/>
          </w:tcPr>
          <w:p w14:paraId="693D4A6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2.46</w:t>
            </w:r>
          </w:p>
        </w:tc>
        <w:tc>
          <w:tcPr>
            <w:tcW w:w="986" w:type="dxa"/>
            <w:tcBorders>
              <w:top w:val="nil"/>
              <w:left w:val="nil"/>
              <w:bottom w:val="single" w:sz="4" w:space="0" w:color="auto"/>
              <w:right w:val="single" w:sz="4" w:space="0" w:color="auto"/>
            </w:tcBorders>
            <w:vAlign w:val="center"/>
            <w:hideMark/>
          </w:tcPr>
          <w:p w14:paraId="6F5C0D0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30.81</w:t>
            </w:r>
          </w:p>
        </w:tc>
        <w:tc>
          <w:tcPr>
            <w:tcW w:w="803" w:type="dxa"/>
            <w:tcBorders>
              <w:top w:val="nil"/>
              <w:left w:val="nil"/>
              <w:bottom w:val="single" w:sz="4" w:space="0" w:color="auto"/>
              <w:right w:val="single" w:sz="4" w:space="0" w:color="auto"/>
            </w:tcBorders>
            <w:vAlign w:val="center"/>
            <w:hideMark/>
          </w:tcPr>
          <w:p w14:paraId="396DE8C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041" w:type="dxa"/>
            <w:tcBorders>
              <w:top w:val="nil"/>
              <w:left w:val="nil"/>
              <w:bottom w:val="single" w:sz="4" w:space="0" w:color="auto"/>
              <w:right w:val="single" w:sz="4" w:space="0" w:color="auto"/>
            </w:tcBorders>
            <w:vAlign w:val="center"/>
            <w:hideMark/>
          </w:tcPr>
          <w:p w14:paraId="48878BD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33.27</w:t>
            </w:r>
          </w:p>
        </w:tc>
        <w:tc>
          <w:tcPr>
            <w:tcW w:w="1292" w:type="dxa"/>
            <w:tcBorders>
              <w:top w:val="nil"/>
              <w:left w:val="nil"/>
              <w:bottom w:val="single" w:sz="4" w:space="0" w:color="auto"/>
              <w:right w:val="single" w:sz="4" w:space="0" w:color="auto"/>
            </w:tcBorders>
            <w:vAlign w:val="center"/>
            <w:hideMark/>
          </w:tcPr>
          <w:p w14:paraId="130C420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169.01</w:t>
            </w:r>
          </w:p>
        </w:tc>
        <w:tc>
          <w:tcPr>
            <w:tcW w:w="1206" w:type="dxa"/>
            <w:tcBorders>
              <w:top w:val="nil"/>
              <w:left w:val="nil"/>
              <w:bottom w:val="single" w:sz="4" w:space="0" w:color="auto"/>
              <w:right w:val="single" w:sz="4" w:space="0" w:color="auto"/>
            </w:tcBorders>
            <w:vAlign w:val="center"/>
            <w:hideMark/>
          </w:tcPr>
          <w:p w14:paraId="584E8DC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292" w:type="dxa"/>
            <w:tcBorders>
              <w:top w:val="nil"/>
              <w:left w:val="nil"/>
              <w:bottom w:val="single" w:sz="4" w:space="0" w:color="auto"/>
              <w:right w:val="single" w:sz="4" w:space="0" w:color="auto"/>
            </w:tcBorders>
            <w:vAlign w:val="center"/>
            <w:hideMark/>
          </w:tcPr>
          <w:p w14:paraId="58A1760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169.01</w:t>
            </w:r>
          </w:p>
        </w:tc>
        <w:tc>
          <w:tcPr>
            <w:tcW w:w="1202" w:type="dxa"/>
            <w:tcBorders>
              <w:top w:val="nil"/>
              <w:left w:val="nil"/>
              <w:bottom w:val="single" w:sz="4" w:space="0" w:color="auto"/>
              <w:right w:val="single" w:sz="4" w:space="0" w:color="auto"/>
            </w:tcBorders>
            <w:vAlign w:val="center"/>
            <w:hideMark/>
          </w:tcPr>
          <w:p w14:paraId="45393AD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(–)135.74</w:t>
            </w:r>
          </w:p>
        </w:tc>
      </w:tr>
      <w:tr w:rsidR="00B46119" w:rsidRPr="00C671D8" w14:paraId="4493640D"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44AA88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1316" w:type="dxa"/>
            <w:tcBorders>
              <w:top w:val="nil"/>
              <w:left w:val="nil"/>
              <w:bottom w:val="single" w:sz="4" w:space="0" w:color="auto"/>
              <w:right w:val="single" w:sz="4" w:space="0" w:color="auto"/>
            </w:tcBorders>
            <w:vAlign w:val="center"/>
            <w:hideMark/>
          </w:tcPr>
          <w:p w14:paraId="1F316D3D"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Assam</w:t>
            </w:r>
          </w:p>
        </w:tc>
        <w:tc>
          <w:tcPr>
            <w:tcW w:w="1041" w:type="dxa"/>
            <w:tcBorders>
              <w:top w:val="nil"/>
              <w:left w:val="nil"/>
              <w:bottom w:val="single" w:sz="4" w:space="0" w:color="auto"/>
              <w:right w:val="single" w:sz="4" w:space="0" w:color="auto"/>
            </w:tcBorders>
            <w:vAlign w:val="center"/>
            <w:hideMark/>
          </w:tcPr>
          <w:p w14:paraId="4638773B"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367.26</w:t>
            </w:r>
          </w:p>
        </w:tc>
        <w:tc>
          <w:tcPr>
            <w:tcW w:w="986" w:type="dxa"/>
            <w:tcBorders>
              <w:top w:val="nil"/>
              <w:left w:val="nil"/>
              <w:bottom w:val="single" w:sz="4" w:space="0" w:color="auto"/>
              <w:right w:val="single" w:sz="4" w:space="0" w:color="auto"/>
            </w:tcBorders>
            <w:vAlign w:val="center"/>
            <w:hideMark/>
          </w:tcPr>
          <w:p w14:paraId="7F42E38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244.85</w:t>
            </w:r>
          </w:p>
        </w:tc>
        <w:tc>
          <w:tcPr>
            <w:tcW w:w="803" w:type="dxa"/>
            <w:tcBorders>
              <w:top w:val="nil"/>
              <w:left w:val="nil"/>
              <w:bottom w:val="single" w:sz="4" w:space="0" w:color="auto"/>
              <w:right w:val="single" w:sz="4" w:space="0" w:color="auto"/>
            </w:tcBorders>
            <w:vAlign w:val="center"/>
            <w:hideMark/>
          </w:tcPr>
          <w:p w14:paraId="441EBA3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2.17</w:t>
            </w:r>
          </w:p>
        </w:tc>
        <w:tc>
          <w:tcPr>
            <w:tcW w:w="1041" w:type="dxa"/>
            <w:tcBorders>
              <w:top w:val="nil"/>
              <w:left w:val="nil"/>
              <w:bottom w:val="single" w:sz="4" w:space="0" w:color="auto"/>
              <w:right w:val="single" w:sz="4" w:space="0" w:color="auto"/>
            </w:tcBorders>
            <w:vAlign w:val="center"/>
            <w:hideMark/>
          </w:tcPr>
          <w:p w14:paraId="69DB58B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614.28</w:t>
            </w:r>
          </w:p>
        </w:tc>
        <w:tc>
          <w:tcPr>
            <w:tcW w:w="1292" w:type="dxa"/>
            <w:tcBorders>
              <w:top w:val="nil"/>
              <w:left w:val="nil"/>
              <w:bottom w:val="single" w:sz="4" w:space="0" w:color="auto"/>
              <w:right w:val="single" w:sz="4" w:space="0" w:color="auto"/>
            </w:tcBorders>
            <w:vAlign w:val="center"/>
            <w:hideMark/>
          </w:tcPr>
          <w:p w14:paraId="1EE6C11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1066.93</w:t>
            </w:r>
          </w:p>
        </w:tc>
        <w:tc>
          <w:tcPr>
            <w:tcW w:w="1206" w:type="dxa"/>
            <w:tcBorders>
              <w:top w:val="nil"/>
              <w:left w:val="nil"/>
              <w:bottom w:val="single" w:sz="4" w:space="0" w:color="auto"/>
              <w:right w:val="single" w:sz="4" w:space="0" w:color="auto"/>
            </w:tcBorders>
            <w:vAlign w:val="center"/>
            <w:hideMark/>
          </w:tcPr>
          <w:p w14:paraId="158B599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91.68</w:t>
            </w:r>
          </w:p>
        </w:tc>
        <w:tc>
          <w:tcPr>
            <w:tcW w:w="1292" w:type="dxa"/>
            <w:tcBorders>
              <w:top w:val="nil"/>
              <w:left w:val="nil"/>
              <w:bottom w:val="single" w:sz="4" w:space="0" w:color="auto"/>
              <w:right w:val="single" w:sz="4" w:space="0" w:color="auto"/>
            </w:tcBorders>
            <w:vAlign w:val="center"/>
            <w:hideMark/>
          </w:tcPr>
          <w:p w14:paraId="1DF7D5F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1158.61</w:t>
            </w:r>
          </w:p>
        </w:tc>
        <w:tc>
          <w:tcPr>
            <w:tcW w:w="1202" w:type="dxa"/>
            <w:tcBorders>
              <w:top w:val="nil"/>
              <w:left w:val="nil"/>
              <w:bottom w:val="single" w:sz="4" w:space="0" w:color="auto"/>
              <w:right w:val="single" w:sz="4" w:space="0" w:color="auto"/>
            </w:tcBorders>
            <w:vAlign w:val="center"/>
            <w:hideMark/>
          </w:tcPr>
          <w:p w14:paraId="47D8006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(–)544.33</w:t>
            </w:r>
          </w:p>
        </w:tc>
      </w:tr>
      <w:tr w:rsidR="00B46119" w:rsidRPr="00C671D8" w14:paraId="3619C25E"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572264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1316" w:type="dxa"/>
            <w:tcBorders>
              <w:top w:val="nil"/>
              <w:left w:val="nil"/>
              <w:bottom w:val="single" w:sz="4" w:space="0" w:color="auto"/>
              <w:right w:val="single" w:sz="4" w:space="0" w:color="auto"/>
            </w:tcBorders>
            <w:vAlign w:val="center"/>
            <w:hideMark/>
          </w:tcPr>
          <w:p w14:paraId="67327C27"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Bihar</w:t>
            </w:r>
          </w:p>
        </w:tc>
        <w:tc>
          <w:tcPr>
            <w:tcW w:w="1041" w:type="dxa"/>
            <w:tcBorders>
              <w:top w:val="nil"/>
              <w:left w:val="nil"/>
              <w:bottom w:val="single" w:sz="4" w:space="0" w:color="auto"/>
              <w:right w:val="single" w:sz="4" w:space="0" w:color="auto"/>
            </w:tcBorders>
            <w:vAlign w:val="center"/>
            <w:hideMark/>
          </w:tcPr>
          <w:p w14:paraId="16D1DDA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1099.98</w:t>
            </w:r>
          </w:p>
        </w:tc>
        <w:tc>
          <w:tcPr>
            <w:tcW w:w="986" w:type="dxa"/>
            <w:tcBorders>
              <w:top w:val="nil"/>
              <w:left w:val="nil"/>
              <w:bottom w:val="single" w:sz="4" w:space="0" w:color="auto"/>
              <w:right w:val="single" w:sz="4" w:space="0" w:color="auto"/>
            </w:tcBorders>
            <w:vAlign w:val="center"/>
            <w:hideMark/>
          </w:tcPr>
          <w:p w14:paraId="0C302DD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1113.99</w:t>
            </w:r>
          </w:p>
        </w:tc>
        <w:tc>
          <w:tcPr>
            <w:tcW w:w="803" w:type="dxa"/>
            <w:tcBorders>
              <w:top w:val="nil"/>
              <w:left w:val="nil"/>
              <w:bottom w:val="single" w:sz="4" w:space="0" w:color="auto"/>
              <w:right w:val="single" w:sz="4" w:space="0" w:color="auto"/>
            </w:tcBorders>
            <w:vAlign w:val="center"/>
            <w:hideMark/>
          </w:tcPr>
          <w:p w14:paraId="2F5AC44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1.34</w:t>
            </w:r>
          </w:p>
        </w:tc>
        <w:tc>
          <w:tcPr>
            <w:tcW w:w="1041" w:type="dxa"/>
            <w:tcBorders>
              <w:top w:val="nil"/>
              <w:left w:val="nil"/>
              <w:bottom w:val="single" w:sz="4" w:space="0" w:color="auto"/>
              <w:right w:val="single" w:sz="4" w:space="0" w:color="auto"/>
            </w:tcBorders>
            <w:vAlign w:val="center"/>
            <w:hideMark/>
          </w:tcPr>
          <w:p w14:paraId="4829B73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2215.31</w:t>
            </w:r>
          </w:p>
        </w:tc>
        <w:tc>
          <w:tcPr>
            <w:tcW w:w="1292" w:type="dxa"/>
            <w:tcBorders>
              <w:top w:val="nil"/>
              <w:left w:val="nil"/>
              <w:bottom w:val="single" w:sz="4" w:space="0" w:color="auto"/>
              <w:right w:val="single" w:sz="4" w:space="0" w:color="auto"/>
            </w:tcBorders>
            <w:vAlign w:val="center"/>
            <w:hideMark/>
          </w:tcPr>
          <w:p w14:paraId="0366420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2489.9</w:t>
            </w:r>
          </w:p>
        </w:tc>
        <w:tc>
          <w:tcPr>
            <w:tcW w:w="1206" w:type="dxa"/>
            <w:tcBorders>
              <w:top w:val="nil"/>
              <w:left w:val="nil"/>
              <w:bottom w:val="single" w:sz="4" w:space="0" w:color="auto"/>
              <w:right w:val="single" w:sz="4" w:space="0" w:color="auto"/>
            </w:tcBorders>
            <w:vAlign w:val="center"/>
            <w:hideMark/>
          </w:tcPr>
          <w:p w14:paraId="05009F6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136.46</w:t>
            </w:r>
          </w:p>
        </w:tc>
        <w:tc>
          <w:tcPr>
            <w:tcW w:w="1292" w:type="dxa"/>
            <w:tcBorders>
              <w:top w:val="nil"/>
              <w:left w:val="nil"/>
              <w:bottom w:val="single" w:sz="4" w:space="0" w:color="auto"/>
              <w:right w:val="single" w:sz="4" w:space="0" w:color="auto"/>
            </w:tcBorders>
            <w:vAlign w:val="center"/>
            <w:hideMark/>
          </w:tcPr>
          <w:p w14:paraId="03EEF7A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2626.36</w:t>
            </w:r>
          </w:p>
        </w:tc>
        <w:tc>
          <w:tcPr>
            <w:tcW w:w="1202" w:type="dxa"/>
            <w:tcBorders>
              <w:top w:val="nil"/>
              <w:left w:val="nil"/>
              <w:bottom w:val="single" w:sz="4" w:space="0" w:color="auto"/>
              <w:right w:val="single" w:sz="4" w:space="0" w:color="auto"/>
            </w:tcBorders>
            <w:vAlign w:val="center"/>
            <w:hideMark/>
          </w:tcPr>
          <w:p w14:paraId="019E6F2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(–)411.05</w:t>
            </w:r>
          </w:p>
        </w:tc>
      </w:tr>
      <w:tr w:rsidR="00B46119" w:rsidRPr="00C671D8" w14:paraId="515C9639"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15425C4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1316" w:type="dxa"/>
            <w:tcBorders>
              <w:top w:val="nil"/>
              <w:left w:val="nil"/>
              <w:bottom w:val="single" w:sz="4" w:space="0" w:color="auto"/>
              <w:right w:val="single" w:sz="4" w:space="0" w:color="auto"/>
            </w:tcBorders>
            <w:vAlign w:val="center"/>
            <w:hideMark/>
          </w:tcPr>
          <w:p w14:paraId="2DDAE3B7"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Goa</w:t>
            </w:r>
          </w:p>
        </w:tc>
        <w:tc>
          <w:tcPr>
            <w:tcW w:w="1041" w:type="dxa"/>
            <w:tcBorders>
              <w:top w:val="nil"/>
              <w:left w:val="nil"/>
              <w:bottom w:val="single" w:sz="4" w:space="0" w:color="auto"/>
              <w:right w:val="single" w:sz="4" w:space="0" w:color="auto"/>
            </w:tcBorders>
            <w:vAlign w:val="center"/>
            <w:hideMark/>
          </w:tcPr>
          <w:p w14:paraId="415EA7B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87.85</w:t>
            </w:r>
          </w:p>
        </w:tc>
        <w:tc>
          <w:tcPr>
            <w:tcW w:w="986" w:type="dxa"/>
            <w:tcBorders>
              <w:top w:val="nil"/>
              <w:left w:val="nil"/>
              <w:bottom w:val="single" w:sz="4" w:space="0" w:color="auto"/>
              <w:right w:val="single" w:sz="4" w:space="0" w:color="auto"/>
            </w:tcBorders>
            <w:vAlign w:val="center"/>
            <w:hideMark/>
          </w:tcPr>
          <w:p w14:paraId="6755E9B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19.18</w:t>
            </w:r>
          </w:p>
        </w:tc>
        <w:tc>
          <w:tcPr>
            <w:tcW w:w="803" w:type="dxa"/>
            <w:tcBorders>
              <w:top w:val="nil"/>
              <w:left w:val="nil"/>
              <w:bottom w:val="single" w:sz="4" w:space="0" w:color="auto"/>
              <w:right w:val="single" w:sz="4" w:space="0" w:color="auto"/>
            </w:tcBorders>
            <w:vAlign w:val="center"/>
            <w:hideMark/>
          </w:tcPr>
          <w:p w14:paraId="65F39BB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041" w:type="dxa"/>
            <w:tcBorders>
              <w:top w:val="nil"/>
              <w:left w:val="nil"/>
              <w:bottom w:val="single" w:sz="4" w:space="0" w:color="auto"/>
              <w:right w:val="single" w:sz="4" w:space="0" w:color="auto"/>
            </w:tcBorders>
            <w:vAlign w:val="center"/>
            <w:hideMark/>
          </w:tcPr>
          <w:p w14:paraId="4DAAC3C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107.03</w:t>
            </w:r>
          </w:p>
        </w:tc>
        <w:tc>
          <w:tcPr>
            <w:tcW w:w="1292" w:type="dxa"/>
            <w:tcBorders>
              <w:top w:val="nil"/>
              <w:left w:val="nil"/>
              <w:bottom w:val="single" w:sz="4" w:space="0" w:color="auto"/>
              <w:right w:val="single" w:sz="4" w:space="0" w:color="auto"/>
            </w:tcBorders>
            <w:vAlign w:val="center"/>
            <w:hideMark/>
          </w:tcPr>
          <w:p w14:paraId="2B26926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148.3</w:t>
            </w:r>
          </w:p>
        </w:tc>
        <w:tc>
          <w:tcPr>
            <w:tcW w:w="1206" w:type="dxa"/>
            <w:tcBorders>
              <w:top w:val="nil"/>
              <w:left w:val="nil"/>
              <w:bottom w:val="single" w:sz="4" w:space="0" w:color="auto"/>
              <w:right w:val="single" w:sz="4" w:space="0" w:color="auto"/>
            </w:tcBorders>
            <w:vAlign w:val="center"/>
            <w:hideMark/>
          </w:tcPr>
          <w:p w14:paraId="01CA2CD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292" w:type="dxa"/>
            <w:tcBorders>
              <w:top w:val="nil"/>
              <w:left w:val="nil"/>
              <w:bottom w:val="single" w:sz="4" w:space="0" w:color="auto"/>
              <w:right w:val="single" w:sz="4" w:space="0" w:color="auto"/>
            </w:tcBorders>
            <w:vAlign w:val="center"/>
            <w:hideMark/>
          </w:tcPr>
          <w:p w14:paraId="4427F8C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148.3</w:t>
            </w:r>
          </w:p>
        </w:tc>
        <w:tc>
          <w:tcPr>
            <w:tcW w:w="1202" w:type="dxa"/>
            <w:tcBorders>
              <w:top w:val="nil"/>
              <w:left w:val="nil"/>
              <w:bottom w:val="single" w:sz="4" w:space="0" w:color="auto"/>
              <w:right w:val="single" w:sz="4" w:space="0" w:color="auto"/>
            </w:tcBorders>
            <w:vAlign w:val="center"/>
            <w:hideMark/>
          </w:tcPr>
          <w:p w14:paraId="4C7F794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(–)41.27</w:t>
            </w:r>
          </w:p>
        </w:tc>
      </w:tr>
      <w:tr w:rsidR="00B46119" w:rsidRPr="00C671D8" w14:paraId="66EFEC77"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7FBE51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1316" w:type="dxa"/>
            <w:tcBorders>
              <w:top w:val="nil"/>
              <w:left w:val="nil"/>
              <w:bottom w:val="single" w:sz="4" w:space="0" w:color="auto"/>
              <w:right w:val="single" w:sz="4" w:space="0" w:color="auto"/>
            </w:tcBorders>
            <w:vAlign w:val="center"/>
            <w:hideMark/>
          </w:tcPr>
          <w:p w14:paraId="4590A222"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Gujarat</w:t>
            </w:r>
          </w:p>
        </w:tc>
        <w:tc>
          <w:tcPr>
            <w:tcW w:w="1041" w:type="dxa"/>
            <w:tcBorders>
              <w:top w:val="nil"/>
              <w:left w:val="nil"/>
              <w:bottom w:val="single" w:sz="4" w:space="0" w:color="auto"/>
              <w:right w:val="single" w:sz="4" w:space="0" w:color="auto"/>
            </w:tcBorders>
            <w:vAlign w:val="center"/>
            <w:hideMark/>
          </w:tcPr>
          <w:p w14:paraId="58A8D91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1785.06</w:t>
            </w:r>
          </w:p>
        </w:tc>
        <w:tc>
          <w:tcPr>
            <w:tcW w:w="986" w:type="dxa"/>
            <w:tcBorders>
              <w:top w:val="nil"/>
              <w:left w:val="nil"/>
              <w:bottom w:val="single" w:sz="4" w:space="0" w:color="auto"/>
              <w:right w:val="single" w:sz="4" w:space="0" w:color="auto"/>
            </w:tcBorders>
            <w:vAlign w:val="center"/>
            <w:hideMark/>
          </w:tcPr>
          <w:p w14:paraId="609CAF3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508.67</w:t>
            </w:r>
          </w:p>
        </w:tc>
        <w:tc>
          <w:tcPr>
            <w:tcW w:w="803" w:type="dxa"/>
            <w:tcBorders>
              <w:top w:val="nil"/>
              <w:left w:val="nil"/>
              <w:bottom w:val="single" w:sz="4" w:space="0" w:color="auto"/>
              <w:right w:val="single" w:sz="4" w:space="0" w:color="auto"/>
            </w:tcBorders>
            <w:vAlign w:val="center"/>
            <w:hideMark/>
          </w:tcPr>
          <w:p w14:paraId="75FB318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0.66</w:t>
            </w:r>
          </w:p>
        </w:tc>
        <w:tc>
          <w:tcPr>
            <w:tcW w:w="1041" w:type="dxa"/>
            <w:tcBorders>
              <w:top w:val="nil"/>
              <w:left w:val="nil"/>
              <w:bottom w:val="single" w:sz="4" w:space="0" w:color="auto"/>
              <w:right w:val="single" w:sz="4" w:space="0" w:color="auto"/>
            </w:tcBorders>
            <w:vAlign w:val="center"/>
            <w:hideMark/>
          </w:tcPr>
          <w:p w14:paraId="40A8636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2294.39</w:t>
            </w:r>
          </w:p>
        </w:tc>
        <w:tc>
          <w:tcPr>
            <w:tcW w:w="1292" w:type="dxa"/>
            <w:tcBorders>
              <w:top w:val="nil"/>
              <w:left w:val="nil"/>
              <w:bottom w:val="single" w:sz="4" w:space="0" w:color="auto"/>
              <w:right w:val="single" w:sz="4" w:space="0" w:color="auto"/>
            </w:tcBorders>
            <w:vAlign w:val="center"/>
            <w:hideMark/>
          </w:tcPr>
          <w:p w14:paraId="16FB6D2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2127.35</w:t>
            </w:r>
          </w:p>
        </w:tc>
        <w:tc>
          <w:tcPr>
            <w:tcW w:w="1206" w:type="dxa"/>
            <w:tcBorders>
              <w:top w:val="nil"/>
              <w:left w:val="nil"/>
              <w:bottom w:val="single" w:sz="4" w:space="0" w:color="auto"/>
              <w:right w:val="single" w:sz="4" w:space="0" w:color="auto"/>
            </w:tcBorders>
            <w:vAlign w:val="center"/>
            <w:hideMark/>
          </w:tcPr>
          <w:p w14:paraId="4697EE4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153.32</w:t>
            </w:r>
          </w:p>
        </w:tc>
        <w:tc>
          <w:tcPr>
            <w:tcW w:w="1292" w:type="dxa"/>
            <w:tcBorders>
              <w:top w:val="nil"/>
              <w:left w:val="nil"/>
              <w:bottom w:val="single" w:sz="4" w:space="0" w:color="auto"/>
              <w:right w:val="single" w:sz="4" w:space="0" w:color="auto"/>
            </w:tcBorders>
            <w:vAlign w:val="center"/>
            <w:hideMark/>
          </w:tcPr>
          <w:p w14:paraId="4D9CE39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2280.67</w:t>
            </w:r>
          </w:p>
        </w:tc>
        <w:tc>
          <w:tcPr>
            <w:tcW w:w="1202" w:type="dxa"/>
            <w:tcBorders>
              <w:top w:val="nil"/>
              <w:left w:val="nil"/>
              <w:bottom w:val="single" w:sz="4" w:space="0" w:color="auto"/>
              <w:right w:val="single" w:sz="4" w:space="0" w:color="auto"/>
            </w:tcBorders>
            <w:vAlign w:val="center"/>
            <w:hideMark/>
          </w:tcPr>
          <w:p w14:paraId="16D43B3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(+)13.72</w:t>
            </w:r>
          </w:p>
        </w:tc>
      </w:tr>
      <w:tr w:rsidR="00B46119" w:rsidRPr="00C671D8" w14:paraId="54E96C21"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1D4F826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1316" w:type="dxa"/>
            <w:tcBorders>
              <w:top w:val="nil"/>
              <w:left w:val="nil"/>
              <w:bottom w:val="single" w:sz="4" w:space="0" w:color="auto"/>
              <w:right w:val="single" w:sz="4" w:space="0" w:color="auto"/>
            </w:tcBorders>
            <w:vAlign w:val="center"/>
            <w:hideMark/>
          </w:tcPr>
          <w:p w14:paraId="0E495AFE"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Haryana</w:t>
            </w:r>
          </w:p>
        </w:tc>
        <w:tc>
          <w:tcPr>
            <w:tcW w:w="1041" w:type="dxa"/>
            <w:tcBorders>
              <w:top w:val="nil"/>
              <w:left w:val="nil"/>
              <w:bottom w:val="single" w:sz="4" w:space="0" w:color="auto"/>
              <w:right w:val="single" w:sz="4" w:space="0" w:color="auto"/>
            </w:tcBorders>
            <w:vAlign w:val="center"/>
            <w:hideMark/>
          </w:tcPr>
          <w:p w14:paraId="2F348C0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779.27</w:t>
            </w:r>
          </w:p>
        </w:tc>
        <w:tc>
          <w:tcPr>
            <w:tcW w:w="986" w:type="dxa"/>
            <w:tcBorders>
              <w:top w:val="nil"/>
              <w:left w:val="nil"/>
              <w:bottom w:val="single" w:sz="4" w:space="0" w:color="auto"/>
              <w:right w:val="single" w:sz="4" w:space="0" w:color="auto"/>
            </w:tcBorders>
            <w:vAlign w:val="center"/>
            <w:hideMark/>
          </w:tcPr>
          <w:p w14:paraId="0DEBD20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274.54</w:t>
            </w:r>
          </w:p>
        </w:tc>
        <w:tc>
          <w:tcPr>
            <w:tcW w:w="803" w:type="dxa"/>
            <w:tcBorders>
              <w:top w:val="nil"/>
              <w:left w:val="nil"/>
              <w:bottom w:val="single" w:sz="4" w:space="0" w:color="auto"/>
              <w:right w:val="single" w:sz="4" w:space="0" w:color="auto"/>
            </w:tcBorders>
            <w:vAlign w:val="center"/>
            <w:hideMark/>
          </w:tcPr>
          <w:p w14:paraId="2AE49A2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0.28</w:t>
            </w:r>
          </w:p>
        </w:tc>
        <w:tc>
          <w:tcPr>
            <w:tcW w:w="1041" w:type="dxa"/>
            <w:tcBorders>
              <w:top w:val="nil"/>
              <w:left w:val="nil"/>
              <w:bottom w:val="single" w:sz="4" w:space="0" w:color="auto"/>
              <w:right w:val="single" w:sz="4" w:space="0" w:color="auto"/>
            </w:tcBorders>
            <w:vAlign w:val="center"/>
            <w:hideMark/>
          </w:tcPr>
          <w:p w14:paraId="1EFA949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1054.09</w:t>
            </w:r>
          </w:p>
        </w:tc>
        <w:tc>
          <w:tcPr>
            <w:tcW w:w="1292" w:type="dxa"/>
            <w:tcBorders>
              <w:top w:val="nil"/>
              <w:left w:val="nil"/>
              <w:bottom w:val="single" w:sz="4" w:space="0" w:color="auto"/>
              <w:right w:val="single" w:sz="4" w:space="0" w:color="auto"/>
            </w:tcBorders>
            <w:vAlign w:val="center"/>
            <w:hideMark/>
          </w:tcPr>
          <w:p w14:paraId="0E228D0B"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859.04</w:t>
            </w:r>
          </w:p>
        </w:tc>
        <w:tc>
          <w:tcPr>
            <w:tcW w:w="1206" w:type="dxa"/>
            <w:tcBorders>
              <w:top w:val="nil"/>
              <w:left w:val="nil"/>
              <w:bottom w:val="single" w:sz="4" w:space="0" w:color="auto"/>
              <w:right w:val="single" w:sz="4" w:space="0" w:color="auto"/>
            </w:tcBorders>
            <w:vAlign w:val="center"/>
            <w:hideMark/>
          </w:tcPr>
          <w:p w14:paraId="5E8996F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66.22</w:t>
            </w:r>
          </w:p>
        </w:tc>
        <w:tc>
          <w:tcPr>
            <w:tcW w:w="1292" w:type="dxa"/>
            <w:tcBorders>
              <w:top w:val="nil"/>
              <w:left w:val="nil"/>
              <w:bottom w:val="single" w:sz="4" w:space="0" w:color="auto"/>
              <w:right w:val="single" w:sz="4" w:space="0" w:color="auto"/>
            </w:tcBorders>
            <w:vAlign w:val="center"/>
            <w:hideMark/>
          </w:tcPr>
          <w:p w14:paraId="5F7175D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925.26</w:t>
            </w:r>
          </w:p>
        </w:tc>
        <w:tc>
          <w:tcPr>
            <w:tcW w:w="1202" w:type="dxa"/>
            <w:tcBorders>
              <w:top w:val="nil"/>
              <w:left w:val="nil"/>
              <w:bottom w:val="single" w:sz="4" w:space="0" w:color="auto"/>
              <w:right w:val="single" w:sz="4" w:space="0" w:color="auto"/>
            </w:tcBorders>
            <w:vAlign w:val="center"/>
            <w:hideMark/>
          </w:tcPr>
          <w:p w14:paraId="1EC3B45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(+)128.83</w:t>
            </w:r>
          </w:p>
        </w:tc>
      </w:tr>
      <w:tr w:rsidR="00B46119" w:rsidRPr="00C671D8" w14:paraId="5420FD2F"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19E60CA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1316" w:type="dxa"/>
            <w:tcBorders>
              <w:top w:val="nil"/>
              <w:left w:val="nil"/>
              <w:bottom w:val="single" w:sz="4" w:space="0" w:color="auto"/>
              <w:right w:val="single" w:sz="4" w:space="0" w:color="auto"/>
            </w:tcBorders>
            <w:vAlign w:val="center"/>
            <w:hideMark/>
          </w:tcPr>
          <w:p w14:paraId="297F196A"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Himachal Pradesh</w:t>
            </w:r>
          </w:p>
        </w:tc>
        <w:tc>
          <w:tcPr>
            <w:tcW w:w="1041" w:type="dxa"/>
            <w:tcBorders>
              <w:top w:val="nil"/>
              <w:left w:val="nil"/>
              <w:bottom w:val="single" w:sz="4" w:space="0" w:color="auto"/>
              <w:right w:val="single" w:sz="4" w:space="0" w:color="auto"/>
            </w:tcBorders>
            <w:vAlign w:val="center"/>
            <w:hideMark/>
          </w:tcPr>
          <w:p w14:paraId="0BFEAF5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139.13</w:t>
            </w:r>
          </w:p>
        </w:tc>
        <w:tc>
          <w:tcPr>
            <w:tcW w:w="986" w:type="dxa"/>
            <w:tcBorders>
              <w:top w:val="nil"/>
              <w:left w:val="nil"/>
              <w:bottom w:val="single" w:sz="4" w:space="0" w:color="auto"/>
              <w:right w:val="single" w:sz="4" w:space="0" w:color="auto"/>
            </w:tcBorders>
            <w:vAlign w:val="center"/>
            <w:hideMark/>
          </w:tcPr>
          <w:p w14:paraId="44990FB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63.22</w:t>
            </w:r>
          </w:p>
        </w:tc>
        <w:tc>
          <w:tcPr>
            <w:tcW w:w="803" w:type="dxa"/>
            <w:tcBorders>
              <w:top w:val="nil"/>
              <w:left w:val="nil"/>
              <w:bottom w:val="single" w:sz="4" w:space="0" w:color="auto"/>
              <w:right w:val="single" w:sz="4" w:space="0" w:color="auto"/>
            </w:tcBorders>
            <w:vAlign w:val="center"/>
            <w:hideMark/>
          </w:tcPr>
          <w:p w14:paraId="3EFCD66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0.79</w:t>
            </w:r>
          </w:p>
        </w:tc>
        <w:tc>
          <w:tcPr>
            <w:tcW w:w="1041" w:type="dxa"/>
            <w:tcBorders>
              <w:top w:val="nil"/>
              <w:left w:val="nil"/>
              <w:bottom w:val="single" w:sz="4" w:space="0" w:color="auto"/>
              <w:right w:val="single" w:sz="4" w:space="0" w:color="auto"/>
            </w:tcBorders>
            <w:vAlign w:val="center"/>
            <w:hideMark/>
          </w:tcPr>
          <w:p w14:paraId="04B99E4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203.14</w:t>
            </w:r>
          </w:p>
        </w:tc>
        <w:tc>
          <w:tcPr>
            <w:tcW w:w="1292" w:type="dxa"/>
            <w:tcBorders>
              <w:top w:val="nil"/>
              <w:left w:val="nil"/>
              <w:bottom w:val="single" w:sz="4" w:space="0" w:color="auto"/>
              <w:right w:val="single" w:sz="4" w:space="0" w:color="auto"/>
            </w:tcBorders>
            <w:vAlign w:val="center"/>
            <w:hideMark/>
          </w:tcPr>
          <w:p w14:paraId="5FFA15D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405.84</w:t>
            </w:r>
          </w:p>
        </w:tc>
        <w:tc>
          <w:tcPr>
            <w:tcW w:w="1206" w:type="dxa"/>
            <w:tcBorders>
              <w:top w:val="nil"/>
              <w:left w:val="nil"/>
              <w:bottom w:val="single" w:sz="4" w:space="0" w:color="auto"/>
              <w:right w:val="single" w:sz="4" w:space="0" w:color="auto"/>
            </w:tcBorders>
            <w:vAlign w:val="center"/>
            <w:hideMark/>
          </w:tcPr>
          <w:p w14:paraId="182478E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36.48</w:t>
            </w:r>
          </w:p>
        </w:tc>
        <w:tc>
          <w:tcPr>
            <w:tcW w:w="1292" w:type="dxa"/>
            <w:tcBorders>
              <w:top w:val="nil"/>
              <w:left w:val="nil"/>
              <w:bottom w:val="single" w:sz="4" w:space="0" w:color="auto"/>
              <w:right w:val="single" w:sz="4" w:space="0" w:color="auto"/>
            </w:tcBorders>
            <w:vAlign w:val="center"/>
            <w:hideMark/>
          </w:tcPr>
          <w:p w14:paraId="4A3E03D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442.32</w:t>
            </w:r>
          </w:p>
        </w:tc>
        <w:tc>
          <w:tcPr>
            <w:tcW w:w="1202" w:type="dxa"/>
            <w:tcBorders>
              <w:top w:val="nil"/>
              <w:left w:val="nil"/>
              <w:bottom w:val="single" w:sz="4" w:space="0" w:color="auto"/>
              <w:right w:val="single" w:sz="4" w:space="0" w:color="auto"/>
            </w:tcBorders>
            <w:vAlign w:val="center"/>
            <w:hideMark/>
          </w:tcPr>
          <w:p w14:paraId="4825259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(–)239.18</w:t>
            </w:r>
          </w:p>
        </w:tc>
      </w:tr>
      <w:tr w:rsidR="00B46119" w:rsidRPr="00C671D8" w14:paraId="6B498283"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109DC54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w:t>
            </w:r>
          </w:p>
        </w:tc>
        <w:tc>
          <w:tcPr>
            <w:tcW w:w="1316" w:type="dxa"/>
            <w:tcBorders>
              <w:top w:val="nil"/>
              <w:left w:val="nil"/>
              <w:bottom w:val="single" w:sz="4" w:space="0" w:color="auto"/>
              <w:right w:val="single" w:sz="4" w:space="0" w:color="auto"/>
            </w:tcBorders>
            <w:vAlign w:val="center"/>
            <w:hideMark/>
          </w:tcPr>
          <w:p w14:paraId="0FA6CA8E"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Jammu &amp; Kashmir</w:t>
            </w:r>
          </w:p>
        </w:tc>
        <w:tc>
          <w:tcPr>
            <w:tcW w:w="1041" w:type="dxa"/>
            <w:tcBorders>
              <w:top w:val="nil"/>
              <w:left w:val="nil"/>
              <w:bottom w:val="single" w:sz="4" w:space="0" w:color="auto"/>
              <w:right w:val="single" w:sz="4" w:space="0" w:color="auto"/>
            </w:tcBorders>
            <w:vAlign w:val="center"/>
            <w:hideMark/>
          </w:tcPr>
          <w:p w14:paraId="0CB56A2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168.32</w:t>
            </w:r>
          </w:p>
        </w:tc>
        <w:tc>
          <w:tcPr>
            <w:tcW w:w="986" w:type="dxa"/>
            <w:tcBorders>
              <w:top w:val="nil"/>
              <w:left w:val="nil"/>
              <w:bottom w:val="single" w:sz="4" w:space="0" w:color="auto"/>
              <w:right w:val="single" w:sz="4" w:space="0" w:color="auto"/>
            </w:tcBorders>
            <w:vAlign w:val="center"/>
            <w:hideMark/>
          </w:tcPr>
          <w:p w14:paraId="26B709DB"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103.54</w:t>
            </w:r>
          </w:p>
        </w:tc>
        <w:tc>
          <w:tcPr>
            <w:tcW w:w="803" w:type="dxa"/>
            <w:tcBorders>
              <w:top w:val="nil"/>
              <w:left w:val="nil"/>
              <w:bottom w:val="single" w:sz="4" w:space="0" w:color="auto"/>
              <w:right w:val="single" w:sz="4" w:space="0" w:color="auto"/>
            </w:tcBorders>
            <w:vAlign w:val="center"/>
            <w:hideMark/>
          </w:tcPr>
          <w:p w14:paraId="5701D14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0.53</w:t>
            </w:r>
          </w:p>
        </w:tc>
        <w:tc>
          <w:tcPr>
            <w:tcW w:w="1041" w:type="dxa"/>
            <w:tcBorders>
              <w:top w:val="nil"/>
              <w:left w:val="nil"/>
              <w:bottom w:val="single" w:sz="4" w:space="0" w:color="auto"/>
              <w:right w:val="single" w:sz="4" w:space="0" w:color="auto"/>
            </w:tcBorders>
            <w:vAlign w:val="center"/>
            <w:hideMark/>
          </w:tcPr>
          <w:p w14:paraId="7BC7606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272.39</w:t>
            </w:r>
          </w:p>
        </w:tc>
        <w:tc>
          <w:tcPr>
            <w:tcW w:w="1292" w:type="dxa"/>
            <w:tcBorders>
              <w:top w:val="nil"/>
              <w:left w:val="nil"/>
              <w:bottom w:val="single" w:sz="4" w:space="0" w:color="auto"/>
              <w:right w:val="single" w:sz="4" w:space="0" w:color="auto"/>
            </w:tcBorders>
            <w:vAlign w:val="center"/>
            <w:hideMark/>
          </w:tcPr>
          <w:p w14:paraId="2AC9F25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662.08</w:t>
            </w:r>
          </w:p>
        </w:tc>
        <w:tc>
          <w:tcPr>
            <w:tcW w:w="1206" w:type="dxa"/>
            <w:tcBorders>
              <w:top w:val="nil"/>
              <w:left w:val="nil"/>
              <w:bottom w:val="single" w:sz="4" w:space="0" w:color="auto"/>
              <w:right w:val="single" w:sz="4" w:space="0" w:color="auto"/>
            </w:tcBorders>
            <w:vAlign w:val="center"/>
            <w:hideMark/>
          </w:tcPr>
          <w:p w14:paraId="2062999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38.64</w:t>
            </w:r>
          </w:p>
        </w:tc>
        <w:tc>
          <w:tcPr>
            <w:tcW w:w="1292" w:type="dxa"/>
            <w:tcBorders>
              <w:top w:val="nil"/>
              <w:left w:val="nil"/>
              <w:bottom w:val="single" w:sz="4" w:space="0" w:color="auto"/>
              <w:right w:val="single" w:sz="4" w:space="0" w:color="auto"/>
            </w:tcBorders>
            <w:vAlign w:val="center"/>
            <w:hideMark/>
          </w:tcPr>
          <w:p w14:paraId="01AB399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700.72</w:t>
            </w:r>
          </w:p>
        </w:tc>
        <w:tc>
          <w:tcPr>
            <w:tcW w:w="1202" w:type="dxa"/>
            <w:tcBorders>
              <w:top w:val="nil"/>
              <w:left w:val="nil"/>
              <w:bottom w:val="single" w:sz="4" w:space="0" w:color="auto"/>
              <w:right w:val="single" w:sz="4" w:space="0" w:color="auto"/>
            </w:tcBorders>
            <w:vAlign w:val="center"/>
            <w:hideMark/>
          </w:tcPr>
          <w:p w14:paraId="20CCC90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(–)428.33</w:t>
            </w:r>
          </w:p>
        </w:tc>
      </w:tr>
      <w:tr w:rsidR="00B46119" w:rsidRPr="00C671D8" w14:paraId="22492B15"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7E20D26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w:t>
            </w:r>
          </w:p>
        </w:tc>
        <w:tc>
          <w:tcPr>
            <w:tcW w:w="1316" w:type="dxa"/>
            <w:tcBorders>
              <w:top w:val="nil"/>
              <w:left w:val="nil"/>
              <w:bottom w:val="single" w:sz="4" w:space="0" w:color="auto"/>
              <w:right w:val="single" w:sz="4" w:space="0" w:color="auto"/>
            </w:tcBorders>
            <w:vAlign w:val="center"/>
            <w:hideMark/>
          </w:tcPr>
          <w:p w14:paraId="4C357CBC"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Karnataka</w:t>
            </w:r>
          </w:p>
        </w:tc>
        <w:tc>
          <w:tcPr>
            <w:tcW w:w="1041" w:type="dxa"/>
            <w:tcBorders>
              <w:top w:val="nil"/>
              <w:left w:val="nil"/>
              <w:bottom w:val="single" w:sz="4" w:space="0" w:color="auto"/>
              <w:right w:val="single" w:sz="4" w:space="0" w:color="auto"/>
            </w:tcBorders>
            <w:vAlign w:val="center"/>
            <w:hideMark/>
          </w:tcPr>
          <w:p w14:paraId="3AFF09B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1939.06</w:t>
            </w:r>
          </w:p>
        </w:tc>
        <w:tc>
          <w:tcPr>
            <w:tcW w:w="986" w:type="dxa"/>
            <w:tcBorders>
              <w:top w:val="nil"/>
              <w:left w:val="nil"/>
              <w:bottom w:val="single" w:sz="4" w:space="0" w:color="auto"/>
              <w:right w:val="single" w:sz="4" w:space="0" w:color="auto"/>
            </w:tcBorders>
            <w:vAlign w:val="center"/>
            <w:hideMark/>
          </w:tcPr>
          <w:p w14:paraId="6525A8D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503.86</w:t>
            </w:r>
          </w:p>
        </w:tc>
        <w:tc>
          <w:tcPr>
            <w:tcW w:w="803" w:type="dxa"/>
            <w:tcBorders>
              <w:top w:val="nil"/>
              <w:left w:val="nil"/>
              <w:bottom w:val="single" w:sz="4" w:space="0" w:color="auto"/>
              <w:right w:val="single" w:sz="4" w:space="0" w:color="auto"/>
            </w:tcBorders>
            <w:vAlign w:val="center"/>
            <w:hideMark/>
          </w:tcPr>
          <w:p w14:paraId="70CC4D9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5.57</w:t>
            </w:r>
          </w:p>
        </w:tc>
        <w:tc>
          <w:tcPr>
            <w:tcW w:w="1041" w:type="dxa"/>
            <w:tcBorders>
              <w:top w:val="nil"/>
              <w:left w:val="nil"/>
              <w:bottom w:val="single" w:sz="4" w:space="0" w:color="auto"/>
              <w:right w:val="single" w:sz="4" w:space="0" w:color="auto"/>
            </w:tcBorders>
            <w:vAlign w:val="center"/>
            <w:hideMark/>
          </w:tcPr>
          <w:p w14:paraId="68C9D79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2448.49</w:t>
            </w:r>
          </w:p>
        </w:tc>
        <w:tc>
          <w:tcPr>
            <w:tcW w:w="1292" w:type="dxa"/>
            <w:tcBorders>
              <w:top w:val="nil"/>
              <w:left w:val="nil"/>
              <w:bottom w:val="single" w:sz="4" w:space="0" w:color="auto"/>
              <w:right w:val="single" w:sz="4" w:space="0" w:color="auto"/>
            </w:tcBorders>
            <w:vAlign w:val="center"/>
            <w:hideMark/>
          </w:tcPr>
          <w:p w14:paraId="225FF8F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1996.18</w:t>
            </w:r>
          </w:p>
        </w:tc>
        <w:tc>
          <w:tcPr>
            <w:tcW w:w="1206" w:type="dxa"/>
            <w:tcBorders>
              <w:top w:val="nil"/>
              <w:left w:val="nil"/>
              <w:bottom w:val="single" w:sz="4" w:space="0" w:color="auto"/>
              <w:right w:val="single" w:sz="4" w:space="0" w:color="auto"/>
            </w:tcBorders>
            <w:vAlign w:val="center"/>
            <w:hideMark/>
          </w:tcPr>
          <w:p w14:paraId="56DE2DE2" w14:textId="24450432"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150.2</w:t>
            </w:r>
            <w:r w:rsidR="007B6310" w:rsidRPr="00C671D8">
              <w:rPr>
                <w:rFonts w:ascii="Times New Roman" w:eastAsia="Times New Roman" w:hAnsi="Times New Roman" w:cs="Times New Roman"/>
                <w:sz w:val="20"/>
                <w:szCs w:val="20"/>
                <w:lang w:val="en-IN" w:eastAsia="en-IN"/>
              </w:rPr>
              <w:t>0</w:t>
            </w:r>
          </w:p>
        </w:tc>
        <w:tc>
          <w:tcPr>
            <w:tcW w:w="1292" w:type="dxa"/>
            <w:tcBorders>
              <w:top w:val="nil"/>
              <w:left w:val="nil"/>
              <w:bottom w:val="single" w:sz="4" w:space="0" w:color="auto"/>
              <w:right w:val="single" w:sz="4" w:space="0" w:color="auto"/>
            </w:tcBorders>
            <w:vAlign w:val="center"/>
            <w:hideMark/>
          </w:tcPr>
          <w:p w14:paraId="24932C5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2146.38</w:t>
            </w:r>
          </w:p>
        </w:tc>
        <w:tc>
          <w:tcPr>
            <w:tcW w:w="1202" w:type="dxa"/>
            <w:tcBorders>
              <w:top w:val="nil"/>
              <w:left w:val="nil"/>
              <w:bottom w:val="single" w:sz="4" w:space="0" w:color="auto"/>
              <w:right w:val="single" w:sz="4" w:space="0" w:color="auto"/>
            </w:tcBorders>
            <w:vAlign w:val="center"/>
            <w:hideMark/>
          </w:tcPr>
          <w:p w14:paraId="3D19CFE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(+)302.11</w:t>
            </w:r>
          </w:p>
        </w:tc>
      </w:tr>
      <w:tr w:rsidR="00B46119" w:rsidRPr="00C671D8" w14:paraId="50DEB8C4"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C06828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w:t>
            </w:r>
          </w:p>
        </w:tc>
        <w:tc>
          <w:tcPr>
            <w:tcW w:w="1316" w:type="dxa"/>
            <w:tcBorders>
              <w:top w:val="nil"/>
              <w:left w:val="nil"/>
              <w:bottom w:val="single" w:sz="4" w:space="0" w:color="auto"/>
              <w:right w:val="single" w:sz="4" w:space="0" w:color="auto"/>
            </w:tcBorders>
            <w:vAlign w:val="center"/>
            <w:hideMark/>
          </w:tcPr>
          <w:p w14:paraId="50CA0381"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Kerala</w:t>
            </w:r>
          </w:p>
        </w:tc>
        <w:tc>
          <w:tcPr>
            <w:tcW w:w="1041" w:type="dxa"/>
            <w:tcBorders>
              <w:top w:val="nil"/>
              <w:left w:val="nil"/>
              <w:bottom w:val="single" w:sz="4" w:space="0" w:color="auto"/>
              <w:right w:val="single" w:sz="4" w:space="0" w:color="auto"/>
            </w:tcBorders>
            <w:vAlign w:val="center"/>
            <w:hideMark/>
          </w:tcPr>
          <w:p w14:paraId="70F547F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1162.02</w:t>
            </w:r>
          </w:p>
        </w:tc>
        <w:tc>
          <w:tcPr>
            <w:tcW w:w="986" w:type="dxa"/>
            <w:tcBorders>
              <w:top w:val="nil"/>
              <w:left w:val="nil"/>
              <w:bottom w:val="single" w:sz="4" w:space="0" w:color="auto"/>
              <w:right w:val="single" w:sz="4" w:space="0" w:color="auto"/>
            </w:tcBorders>
            <w:vAlign w:val="center"/>
            <w:hideMark/>
          </w:tcPr>
          <w:p w14:paraId="0CD6183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251.74</w:t>
            </w:r>
          </w:p>
        </w:tc>
        <w:tc>
          <w:tcPr>
            <w:tcW w:w="803" w:type="dxa"/>
            <w:tcBorders>
              <w:top w:val="nil"/>
              <w:left w:val="nil"/>
              <w:bottom w:val="single" w:sz="4" w:space="0" w:color="auto"/>
              <w:right w:val="single" w:sz="4" w:space="0" w:color="auto"/>
            </w:tcBorders>
            <w:vAlign w:val="center"/>
            <w:hideMark/>
          </w:tcPr>
          <w:p w14:paraId="0C6A93E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1.52</w:t>
            </w:r>
          </w:p>
        </w:tc>
        <w:tc>
          <w:tcPr>
            <w:tcW w:w="1041" w:type="dxa"/>
            <w:tcBorders>
              <w:top w:val="nil"/>
              <w:left w:val="nil"/>
              <w:bottom w:val="single" w:sz="4" w:space="0" w:color="auto"/>
              <w:right w:val="single" w:sz="4" w:space="0" w:color="auto"/>
            </w:tcBorders>
            <w:vAlign w:val="center"/>
            <w:hideMark/>
          </w:tcPr>
          <w:p w14:paraId="6FB99E3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1415.28</w:t>
            </w:r>
          </w:p>
        </w:tc>
        <w:tc>
          <w:tcPr>
            <w:tcW w:w="1292" w:type="dxa"/>
            <w:tcBorders>
              <w:top w:val="nil"/>
              <w:left w:val="nil"/>
              <w:bottom w:val="single" w:sz="4" w:space="0" w:color="auto"/>
              <w:right w:val="single" w:sz="4" w:space="0" w:color="auto"/>
            </w:tcBorders>
            <w:vAlign w:val="center"/>
            <w:hideMark/>
          </w:tcPr>
          <w:p w14:paraId="3EF6DFB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1641.92</w:t>
            </w:r>
          </w:p>
        </w:tc>
        <w:tc>
          <w:tcPr>
            <w:tcW w:w="1206" w:type="dxa"/>
            <w:tcBorders>
              <w:top w:val="nil"/>
              <w:left w:val="nil"/>
              <w:bottom w:val="single" w:sz="4" w:space="0" w:color="auto"/>
              <w:right w:val="single" w:sz="4" w:space="0" w:color="auto"/>
            </w:tcBorders>
            <w:vAlign w:val="center"/>
            <w:hideMark/>
          </w:tcPr>
          <w:p w14:paraId="1FF183E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87.93</w:t>
            </w:r>
          </w:p>
        </w:tc>
        <w:tc>
          <w:tcPr>
            <w:tcW w:w="1292" w:type="dxa"/>
            <w:tcBorders>
              <w:top w:val="nil"/>
              <w:left w:val="nil"/>
              <w:bottom w:val="single" w:sz="4" w:space="0" w:color="auto"/>
              <w:right w:val="single" w:sz="4" w:space="0" w:color="auto"/>
            </w:tcBorders>
            <w:vAlign w:val="center"/>
            <w:hideMark/>
          </w:tcPr>
          <w:p w14:paraId="0F5E7B5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1729.85</w:t>
            </w:r>
          </w:p>
        </w:tc>
        <w:tc>
          <w:tcPr>
            <w:tcW w:w="1202" w:type="dxa"/>
            <w:tcBorders>
              <w:top w:val="nil"/>
              <w:left w:val="nil"/>
              <w:bottom w:val="single" w:sz="4" w:space="0" w:color="auto"/>
              <w:right w:val="single" w:sz="4" w:space="0" w:color="auto"/>
            </w:tcBorders>
            <w:vAlign w:val="center"/>
            <w:hideMark/>
          </w:tcPr>
          <w:p w14:paraId="36AE1EC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(–)314.57</w:t>
            </w:r>
          </w:p>
        </w:tc>
      </w:tr>
      <w:tr w:rsidR="00B46119" w:rsidRPr="00C671D8" w14:paraId="59478E13"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0B630B3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w:t>
            </w:r>
          </w:p>
        </w:tc>
        <w:tc>
          <w:tcPr>
            <w:tcW w:w="1316" w:type="dxa"/>
            <w:tcBorders>
              <w:top w:val="nil"/>
              <w:left w:val="nil"/>
              <w:bottom w:val="single" w:sz="4" w:space="0" w:color="auto"/>
              <w:right w:val="single" w:sz="4" w:space="0" w:color="auto"/>
            </w:tcBorders>
            <w:vAlign w:val="center"/>
            <w:hideMark/>
          </w:tcPr>
          <w:p w14:paraId="71B16EC1"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Madhya Pradesh</w:t>
            </w:r>
          </w:p>
        </w:tc>
        <w:tc>
          <w:tcPr>
            <w:tcW w:w="1041" w:type="dxa"/>
            <w:tcBorders>
              <w:top w:val="nil"/>
              <w:left w:val="nil"/>
              <w:bottom w:val="single" w:sz="4" w:space="0" w:color="auto"/>
              <w:right w:val="single" w:sz="4" w:space="0" w:color="auto"/>
            </w:tcBorders>
            <w:vAlign w:val="center"/>
            <w:hideMark/>
          </w:tcPr>
          <w:p w14:paraId="3EF2CA0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1080.05</w:t>
            </w:r>
          </w:p>
        </w:tc>
        <w:tc>
          <w:tcPr>
            <w:tcW w:w="986" w:type="dxa"/>
            <w:tcBorders>
              <w:top w:val="nil"/>
              <w:left w:val="nil"/>
              <w:bottom w:val="single" w:sz="4" w:space="0" w:color="auto"/>
              <w:right w:val="single" w:sz="4" w:space="0" w:color="auto"/>
            </w:tcBorders>
            <w:vAlign w:val="center"/>
            <w:hideMark/>
          </w:tcPr>
          <w:p w14:paraId="033DB91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805.17</w:t>
            </w:r>
          </w:p>
        </w:tc>
        <w:tc>
          <w:tcPr>
            <w:tcW w:w="803" w:type="dxa"/>
            <w:tcBorders>
              <w:top w:val="nil"/>
              <w:left w:val="nil"/>
              <w:bottom w:val="single" w:sz="4" w:space="0" w:color="auto"/>
              <w:right w:val="single" w:sz="4" w:space="0" w:color="auto"/>
            </w:tcBorders>
            <w:vAlign w:val="center"/>
            <w:hideMark/>
          </w:tcPr>
          <w:p w14:paraId="71F1E6C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2.49</w:t>
            </w:r>
          </w:p>
        </w:tc>
        <w:tc>
          <w:tcPr>
            <w:tcW w:w="1041" w:type="dxa"/>
            <w:tcBorders>
              <w:top w:val="nil"/>
              <w:left w:val="nil"/>
              <w:bottom w:val="single" w:sz="4" w:space="0" w:color="auto"/>
              <w:right w:val="single" w:sz="4" w:space="0" w:color="auto"/>
            </w:tcBorders>
            <w:vAlign w:val="center"/>
            <w:hideMark/>
          </w:tcPr>
          <w:p w14:paraId="682ED76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1887.71</w:t>
            </w:r>
          </w:p>
        </w:tc>
        <w:tc>
          <w:tcPr>
            <w:tcW w:w="1292" w:type="dxa"/>
            <w:tcBorders>
              <w:top w:val="nil"/>
              <w:left w:val="nil"/>
              <w:bottom w:val="single" w:sz="4" w:space="0" w:color="auto"/>
              <w:right w:val="single" w:sz="4" w:space="0" w:color="auto"/>
            </w:tcBorders>
            <w:vAlign w:val="center"/>
            <w:hideMark/>
          </w:tcPr>
          <w:p w14:paraId="68097D7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2379.23</w:t>
            </w:r>
          </w:p>
        </w:tc>
        <w:tc>
          <w:tcPr>
            <w:tcW w:w="1206" w:type="dxa"/>
            <w:tcBorders>
              <w:top w:val="nil"/>
              <w:left w:val="nil"/>
              <w:bottom w:val="single" w:sz="4" w:space="0" w:color="auto"/>
              <w:right w:val="single" w:sz="4" w:space="0" w:color="auto"/>
            </w:tcBorders>
            <w:vAlign w:val="center"/>
            <w:hideMark/>
          </w:tcPr>
          <w:p w14:paraId="4F1F97F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139.05</w:t>
            </w:r>
          </w:p>
        </w:tc>
        <w:tc>
          <w:tcPr>
            <w:tcW w:w="1292" w:type="dxa"/>
            <w:tcBorders>
              <w:top w:val="nil"/>
              <w:left w:val="nil"/>
              <w:bottom w:val="single" w:sz="4" w:space="0" w:color="auto"/>
              <w:right w:val="single" w:sz="4" w:space="0" w:color="auto"/>
            </w:tcBorders>
            <w:vAlign w:val="center"/>
            <w:hideMark/>
          </w:tcPr>
          <w:p w14:paraId="0A15FF7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2518.28</w:t>
            </w:r>
          </w:p>
        </w:tc>
        <w:tc>
          <w:tcPr>
            <w:tcW w:w="1202" w:type="dxa"/>
            <w:tcBorders>
              <w:top w:val="nil"/>
              <w:left w:val="nil"/>
              <w:bottom w:val="single" w:sz="4" w:space="0" w:color="auto"/>
              <w:right w:val="single" w:sz="4" w:space="0" w:color="auto"/>
            </w:tcBorders>
            <w:vAlign w:val="center"/>
            <w:hideMark/>
          </w:tcPr>
          <w:p w14:paraId="08F5D05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(–)630.57</w:t>
            </w:r>
          </w:p>
        </w:tc>
      </w:tr>
      <w:tr w:rsidR="00B46119" w:rsidRPr="00C671D8" w14:paraId="45DE2923"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2922464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w:t>
            </w:r>
          </w:p>
        </w:tc>
        <w:tc>
          <w:tcPr>
            <w:tcW w:w="1316" w:type="dxa"/>
            <w:tcBorders>
              <w:top w:val="nil"/>
              <w:left w:val="nil"/>
              <w:bottom w:val="single" w:sz="4" w:space="0" w:color="auto"/>
              <w:right w:val="single" w:sz="4" w:space="0" w:color="auto"/>
            </w:tcBorders>
            <w:vAlign w:val="center"/>
            <w:hideMark/>
          </w:tcPr>
          <w:p w14:paraId="22EE96F7"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Maharashtra</w:t>
            </w:r>
          </w:p>
        </w:tc>
        <w:tc>
          <w:tcPr>
            <w:tcW w:w="1041" w:type="dxa"/>
            <w:tcBorders>
              <w:top w:val="nil"/>
              <w:left w:val="nil"/>
              <w:bottom w:val="single" w:sz="4" w:space="0" w:color="auto"/>
              <w:right w:val="single" w:sz="4" w:space="0" w:color="auto"/>
            </w:tcBorders>
            <w:vAlign w:val="center"/>
            <w:hideMark/>
          </w:tcPr>
          <w:p w14:paraId="362249A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4040.78</w:t>
            </w:r>
          </w:p>
        </w:tc>
        <w:tc>
          <w:tcPr>
            <w:tcW w:w="986" w:type="dxa"/>
            <w:tcBorders>
              <w:top w:val="nil"/>
              <w:left w:val="nil"/>
              <w:bottom w:val="single" w:sz="4" w:space="0" w:color="auto"/>
              <w:right w:val="single" w:sz="4" w:space="0" w:color="auto"/>
            </w:tcBorders>
            <w:vAlign w:val="center"/>
            <w:hideMark/>
          </w:tcPr>
          <w:p w14:paraId="5C70C09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1110.85</w:t>
            </w:r>
          </w:p>
        </w:tc>
        <w:tc>
          <w:tcPr>
            <w:tcW w:w="803" w:type="dxa"/>
            <w:tcBorders>
              <w:top w:val="nil"/>
              <w:left w:val="nil"/>
              <w:bottom w:val="single" w:sz="4" w:space="0" w:color="auto"/>
              <w:right w:val="single" w:sz="4" w:space="0" w:color="auto"/>
            </w:tcBorders>
            <w:vAlign w:val="center"/>
            <w:hideMark/>
          </w:tcPr>
          <w:p w14:paraId="6C9A60A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20.36</w:t>
            </w:r>
          </w:p>
        </w:tc>
        <w:tc>
          <w:tcPr>
            <w:tcW w:w="1041" w:type="dxa"/>
            <w:tcBorders>
              <w:top w:val="nil"/>
              <w:left w:val="nil"/>
              <w:bottom w:val="single" w:sz="4" w:space="0" w:color="auto"/>
              <w:right w:val="single" w:sz="4" w:space="0" w:color="auto"/>
            </w:tcBorders>
            <w:vAlign w:val="center"/>
            <w:hideMark/>
          </w:tcPr>
          <w:p w14:paraId="797A34F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5171.99</w:t>
            </w:r>
          </w:p>
        </w:tc>
        <w:tc>
          <w:tcPr>
            <w:tcW w:w="1292" w:type="dxa"/>
            <w:tcBorders>
              <w:top w:val="nil"/>
              <w:left w:val="nil"/>
              <w:bottom w:val="single" w:sz="4" w:space="0" w:color="auto"/>
              <w:right w:val="single" w:sz="4" w:space="0" w:color="auto"/>
            </w:tcBorders>
            <w:vAlign w:val="center"/>
            <w:hideMark/>
          </w:tcPr>
          <w:p w14:paraId="604FBDC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3654.38</w:t>
            </w:r>
          </w:p>
        </w:tc>
        <w:tc>
          <w:tcPr>
            <w:tcW w:w="1206" w:type="dxa"/>
            <w:tcBorders>
              <w:top w:val="nil"/>
              <w:left w:val="nil"/>
              <w:bottom w:val="single" w:sz="4" w:space="0" w:color="auto"/>
              <w:right w:val="single" w:sz="4" w:space="0" w:color="auto"/>
            </w:tcBorders>
            <w:vAlign w:val="center"/>
            <w:hideMark/>
          </w:tcPr>
          <w:p w14:paraId="6E305C79" w14:textId="13D71C80"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213.1</w:t>
            </w:r>
            <w:r w:rsidR="00F90FC8" w:rsidRPr="00C671D8">
              <w:rPr>
                <w:rFonts w:ascii="Times New Roman" w:eastAsia="Times New Roman" w:hAnsi="Times New Roman" w:cs="Times New Roman"/>
                <w:sz w:val="20"/>
                <w:szCs w:val="20"/>
                <w:lang w:val="en-IN" w:eastAsia="en-IN"/>
              </w:rPr>
              <w:t>0</w:t>
            </w:r>
          </w:p>
        </w:tc>
        <w:tc>
          <w:tcPr>
            <w:tcW w:w="1292" w:type="dxa"/>
            <w:tcBorders>
              <w:top w:val="nil"/>
              <w:left w:val="nil"/>
              <w:bottom w:val="single" w:sz="4" w:space="0" w:color="auto"/>
              <w:right w:val="single" w:sz="4" w:space="0" w:color="auto"/>
            </w:tcBorders>
            <w:vAlign w:val="center"/>
            <w:hideMark/>
          </w:tcPr>
          <w:p w14:paraId="50587E5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3867.48</w:t>
            </w:r>
          </w:p>
        </w:tc>
        <w:tc>
          <w:tcPr>
            <w:tcW w:w="1202" w:type="dxa"/>
            <w:tcBorders>
              <w:top w:val="nil"/>
              <w:left w:val="nil"/>
              <w:bottom w:val="single" w:sz="4" w:space="0" w:color="auto"/>
              <w:right w:val="single" w:sz="4" w:space="0" w:color="auto"/>
            </w:tcBorders>
            <w:vAlign w:val="center"/>
            <w:hideMark/>
          </w:tcPr>
          <w:p w14:paraId="6DF407D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(+)1304.51</w:t>
            </w:r>
          </w:p>
        </w:tc>
      </w:tr>
      <w:tr w:rsidR="00B46119" w:rsidRPr="00C671D8" w14:paraId="60B8705E"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76DCEFC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w:t>
            </w:r>
          </w:p>
        </w:tc>
        <w:tc>
          <w:tcPr>
            <w:tcW w:w="1316" w:type="dxa"/>
            <w:tcBorders>
              <w:top w:val="nil"/>
              <w:left w:val="nil"/>
              <w:bottom w:val="single" w:sz="4" w:space="0" w:color="auto"/>
              <w:right w:val="single" w:sz="4" w:space="0" w:color="auto"/>
            </w:tcBorders>
            <w:vAlign w:val="center"/>
            <w:hideMark/>
          </w:tcPr>
          <w:p w14:paraId="14E71A0F"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Manipur</w:t>
            </w:r>
          </w:p>
        </w:tc>
        <w:tc>
          <w:tcPr>
            <w:tcW w:w="1041" w:type="dxa"/>
            <w:tcBorders>
              <w:top w:val="nil"/>
              <w:left w:val="nil"/>
              <w:bottom w:val="single" w:sz="4" w:space="0" w:color="auto"/>
              <w:right w:val="single" w:sz="4" w:space="0" w:color="auto"/>
            </w:tcBorders>
            <w:vAlign w:val="center"/>
            <w:hideMark/>
          </w:tcPr>
          <w:p w14:paraId="00DF5BA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14.31</w:t>
            </w:r>
          </w:p>
        </w:tc>
        <w:tc>
          <w:tcPr>
            <w:tcW w:w="986" w:type="dxa"/>
            <w:tcBorders>
              <w:top w:val="nil"/>
              <w:left w:val="nil"/>
              <w:bottom w:val="single" w:sz="4" w:space="0" w:color="auto"/>
              <w:right w:val="single" w:sz="4" w:space="0" w:color="auto"/>
            </w:tcBorders>
            <w:vAlign w:val="center"/>
            <w:hideMark/>
          </w:tcPr>
          <w:p w14:paraId="13CB39C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9.6</w:t>
            </w:r>
          </w:p>
        </w:tc>
        <w:tc>
          <w:tcPr>
            <w:tcW w:w="803" w:type="dxa"/>
            <w:tcBorders>
              <w:top w:val="nil"/>
              <w:left w:val="nil"/>
              <w:bottom w:val="single" w:sz="4" w:space="0" w:color="auto"/>
              <w:right w:val="single" w:sz="4" w:space="0" w:color="auto"/>
            </w:tcBorders>
            <w:vAlign w:val="center"/>
            <w:hideMark/>
          </w:tcPr>
          <w:p w14:paraId="7675798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0.61</w:t>
            </w:r>
          </w:p>
        </w:tc>
        <w:tc>
          <w:tcPr>
            <w:tcW w:w="1041" w:type="dxa"/>
            <w:tcBorders>
              <w:top w:val="nil"/>
              <w:left w:val="nil"/>
              <w:bottom w:val="single" w:sz="4" w:space="0" w:color="auto"/>
              <w:right w:val="single" w:sz="4" w:space="0" w:color="auto"/>
            </w:tcBorders>
            <w:vAlign w:val="center"/>
            <w:hideMark/>
          </w:tcPr>
          <w:p w14:paraId="13C38E9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24.52</w:t>
            </w:r>
          </w:p>
        </w:tc>
        <w:tc>
          <w:tcPr>
            <w:tcW w:w="1292" w:type="dxa"/>
            <w:tcBorders>
              <w:top w:val="nil"/>
              <w:left w:val="nil"/>
              <w:bottom w:val="single" w:sz="4" w:space="0" w:color="auto"/>
              <w:right w:val="single" w:sz="4" w:space="0" w:color="auto"/>
            </w:tcBorders>
            <w:vAlign w:val="center"/>
            <w:hideMark/>
          </w:tcPr>
          <w:p w14:paraId="5041F99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155.03</w:t>
            </w:r>
          </w:p>
        </w:tc>
        <w:tc>
          <w:tcPr>
            <w:tcW w:w="1206" w:type="dxa"/>
            <w:tcBorders>
              <w:top w:val="nil"/>
              <w:left w:val="nil"/>
              <w:bottom w:val="single" w:sz="4" w:space="0" w:color="auto"/>
              <w:right w:val="single" w:sz="4" w:space="0" w:color="auto"/>
            </w:tcBorders>
            <w:vAlign w:val="center"/>
            <w:hideMark/>
          </w:tcPr>
          <w:p w14:paraId="0E11F62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11.55</w:t>
            </w:r>
          </w:p>
        </w:tc>
        <w:tc>
          <w:tcPr>
            <w:tcW w:w="1292" w:type="dxa"/>
            <w:tcBorders>
              <w:top w:val="nil"/>
              <w:left w:val="nil"/>
              <w:bottom w:val="single" w:sz="4" w:space="0" w:color="auto"/>
              <w:right w:val="single" w:sz="4" w:space="0" w:color="auto"/>
            </w:tcBorders>
            <w:vAlign w:val="center"/>
            <w:hideMark/>
          </w:tcPr>
          <w:p w14:paraId="621DAC4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166.58</w:t>
            </w:r>
          </w:p>
        </w:tc>
        <w:tc>
          <w:tcPr>
            <w:tcW w:w="1202" w:type="dxa"/>
            <w:tcBorders>
              <w:top w:val="nil"/>
              <w:left w:val="nil"/>
              <w:bottom w:val="single" w:sz="4" w:space="0" w:color="auto"/>
              <w:right w:val="single" w:sz="4" w:space="0" w:color="auto"/>
            </w:tcBorders>
            <w:vAlign w:val="center"/>
            <w:hideMark/>
          </w:tcPr>
          <w:p w14:paraId="276820A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(–)142.06</w:t>
            </w:r>
          </w:p>
        </w:tc>
      </w:tr>
      <w:tr w:rsidR="00B46119" w:rsidRPr="00C671D8" w14:paraId="45B23BD2"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1EBBA29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w:t>
            </w:r>
          </w:p>
        </w:tc>
        <w:tc>
          <w:tcPr>
            <w:tcW w:w="1316" w:type="dxa"/>
            <w:tcBorders>
              <w:top w:val="nil"/>
              <w:left w:val="nil"/>
              <w:bottom w:val="single" w:sz="4" w:space="0" w:color="auto"/>
              <w:right w:val="single" w:sz="4" w:space="0" w:color="auto"/>
            </w:tcBorders>
            <w:vAlign w:val="center"/>
            <w:hideMark/>
          </w:tcPr>
          <w:p w14:paraId="1F5A1A0F"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Meghalaya</w:t>
            </w:r>
          </w:p>
        </w:tc>
        <w:tc>
          <w:tcPr>
            <w:tcW w:w="1041" w:type="dxa"/>
            <w:tcBorders>
              <w:top w:val="nil"/>
              <w:left w:val="nil"/>
              <w:bottom w:val="single" w:sz="4" w:space="0" w:color="auto"/>
              <w:right w:val="single" w:sz="4" w:space="0" w:color="auto"/>
            </w:tcBorders>
            <w:vAlign w:val="center"/>
            <w:hideMark/>
          </w:tcPr>
          <w:p w14:paraId="5EA66DB1" w14:textId="3252FD6E"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25.6</w:t>
            </w:r>
            <w:r w:rsidR="00AA09DE" w:rsidRPr="00C671D8">
              <w:rPr>
                <w:rFonts w:ascii="Times New Roman" w:eastAsia="Times New Roman" w:hAnsi="Times New Roman" w:cs="Times New Roman"/>
                <w:sz w:val="20"/>
                <w:szCs w:val="20"/>
                <w:lang w:val="en-IN" w:eastAsia="en-IN"/>
              </w:rPr>
              <w:t>0</w:t>
            </w:r>
          </w:p>
        </w:tc>
        <w:tc>
          <w:tcPr>
            <w:tcW w:w="986" w:type="dxa"/>
            <w:tcBorders>
              <w:top w:val="nil"/>
              <w:left w:val="nil"/>
              <w:bottom w:val="single" w:sz="4" w:space="0" w:color="auto"/>
              <w:right w:val="single" w:sz="4" w:space="0" w:color="auto"/>
            </w:tcBorders>
            <w:vAlign w:val="center"/>
            <w:hideMark/>
          </w:tcPr>
          <w:p w14:paraId="31CAFAA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18.3</w:t>
            </w:r>
          </w:p>
        </w:tc>
        <w:tc>
          <w:tcPr>
            <w:tcW w:w="803" w:type="dxa"/>
            <w:tcBorders>
              <w:top w:val="nil"/>
              <w:left w:val="nil"/>
              <w:bottom w:val="single" w:sz="4" w:space="0" w:color="auto"/>
              <w:right w:val="single" w:sz="4" w:space="0" w:color="auto"/>
            </w:tcBorders>
            <w:vAlign w:val="center"/>
            <w:hideMark/>
          </w:tcPr>
          <w:p w14:paraId="52FE292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2.55</w:t>
            </w:r>
          </w:p>
        </w:tc>
        <w:tc>
          <w:tcPr>
            <w:tcW w:w="1041" w:type="dxa"/>
            <w:tcBorders>
              <w:top w:val="nil"/>
              <w:left w:val="nil"/>
              <w:bottom w:val="single" w:sz="4" w:space="0" w:color="auto"/>
              <w:right w:val="single" w:sz="4" w:space="0" w:color="auto"/>
            </w:tcBorders>
            <w:vAlign w:val="center"/>
            <w:hideMark/>
          </w:tcPr>
          <w:p w14:paraId="7B7E03F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46.45</w:t>
            </w:r>
          </w:p>
        </w:tc>
        <w:tc>
          <w:tcPr>
            <w:tcW w:w="1292" w:type="dxa"/>
            <w:tcBorders>
              <w:top w:val="nil"/>
              <w:left w:val="nil"/>
              <w:bottom w:val="single" w:sz="4" w:space="0" w:color="auto"/>
              <w:right w:val="single" w:sz="4" w:space="0" w:color="auto"/>
            </w:tcBorders>
            <w:vAlign w:val="center"/>
            <w:hideMark/>
          </w:tcPr>
          <w:p w14:paraId="2C6A7D5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139.23</w:t>
            </w:r>
          </w:p>
        </w:tc>
        <w:tc>
          <w:tcPr>
            <w:tcW w:w="1206" w:type="dxa"/>
            <w:tcBorders>
              <w:top w:val="nil"/>
              <w:left w:val="nil"/>
              <w:bottom w:val="single" w:sz="4" w:space="0" w:color="auto"/>
              <w:right w:val="single" w:sz="4" w:space="0" w:color="auto"/>
            </w:tcBorders>
            <w:vAlign w:val="center"/>
            <w:hideMark/>
          </w:tcPr>
          <w:p w14:paraId="0C580479" w14:textId="08FC8F04"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14.5</w:t>
            </w:r>
            <w:r w:rsidR="00A61CCD" w:rsidRPr="00C671D8">
              <w:rPr>
                <w:rFonts w:ascii="Times New Roman" w:eastAsia="Times New Roman" w:hAnsi="Times New Roman" w:cs="Times New Roman"/>
                <w:sz w:val="20"/>
                <w:szCs w:val="20"/>
                <w:lang w:val="en-IN" w:eastAsia="en-IN"/>
              </w:rPr>
              <w:t>0</w:t>
            </w:r>
          </w:p>
        </w:tc>
        <w:tc>
          <w:tcPr>
            <w:tcW w:w="1292" w:type="dxa"/>
            <w:tcBorders>
              <w:top w:val="nil"/>
              <w:left w:val="nil"/>
              <w:bottom w:val="single" w:sz="4" w:space="0" w:color="auto"/>
              <w:right w:val="single" w:sz="4" w:space="0" w:color="auto"/>
            </w:tcBorders>
            <w:vAlign w:val="center"/>
            <w:hideMark/>
          </w:tcPr>
          <w:p w14:paraId="27B0457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153.73</w:t>
            </w:r>
          </w:p>
        </w:tc>
        <w:tc>
          <w:tcPr>
            <w:tcW w:w="1202" w:type="dxa"/>
            <w:tcBorders>
              <w:top w:val="nil"/>
              <w:left w:val="nil"/>
              <w:bottom w:val="single" w:sz="4" w:space="0" w:color="auto"/>
              <w:right w:val="single" w:sz="4" w:space="0" w:color="auto"/>
            </w:tcBorders>
            <w:vAlign w:val="center"/>
            <w:hideMark/>
          </w:tcPr>
          <w:p w14:paraId="30659FD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(–)107.28</w:t>
            </w:r>
          </w:p>
        </w:tc>
      </w:tr>
      <w:tr w:rsidR="00B46119" w:rsidRPr="00C671D8" w14:paraId="41877FAD"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1ADC80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w:t>
            </w:r>
          </w:p>
        </w:tc>
        <w:tc>
          <w:tcPr>
            <w:tcW w:w="1316" w:type="dxa"/>
            <w:tcBorders>
              <w:top w:val="nil"/>
              <w:left w:val="nil"/>
              <w:bottom w:val="single" w:sz="4" w:space="0" w:color="auto"/>
              <w:right w:val="single" w:sz="4" w:space="0" w:color="auto"/>
            </w:tcBorders>
            <w:vAlign w:val="center"/>
            <w:hideMark/>
          </w:tcPr>
          <w:p w14:paraId="62DF54C3"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Mizoram</w:t>
            </w:r>
          </w:p>
        </w:tc>
        <w:tc>
          <w:tcPr>
            <w:tcW w:w="1041" w:type="dxa"/>
            <w:tcBorders>
              <w:top w:val="nil"/>
              <w:left w:val="nil"/>
              <w:bottom w:val="single" w:sz="4" w:space="0" w:color="auto"/>
              <w:right w:val="single" w:sz="4" w:space="0" w:color="auto"/>
            </w:tcBorders>
            <w:vAlign w:val="center"/>
            <w:hideMark/>
          </w:tcPr>
          <w:p w14:paraId="2CC39AB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6.14</w:t>
            </w:r>
          </w:p>
        </w:tc>
        <w:tc>
          <w:tcPr>
            <w:tcW w:w="986" w:type="dxa"/>
            <w:tcBorders>
              <w:top w:val="nil"/>
              <w:left w:val="nil"/>
              <w:bottom w:val="single" w:sz="4" w:space="0" w:color="auto"/>
              <w:right w:val="single" w:sz="4" w:space="0" w:color="auto"/>
            </w:tcBorders>
            <w:vAlign w:val="center"/>
            <w:hideMark/>
          </w:tcPr>
          <w:p w14:paraId="67139BE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18.34</w:t>
            </w:r>
          </w:p>
        </w:tc>
        <w:tc>
          <w:tcPr>
            <w:tcW w:w="803" w:type="dxa"/>
            <w:tcBorders>
              <w:top w:val="nil"/>
              <w:left w:val="nil"/>
              <w:bottom w:val="single" w:sz="4" w:space="0" w:color="auto"/>
              <w:right w:val="single" w:sz="4" w:space="0" w:color="auto"/>
            </w:tcBorders>
            <w:vAlign w:val="center"/>
            <w:hideMark/>
          </w:tcPr>
          <w:p w14:paraId="7650A79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041" w:type="dxa"/>
            <w:tcBorders>
              <w:top w:val="nil"/>
              <w:left w:val="nil"/>
              <w:bottom w:val="single" w:sz="4" w:space="0" w:color="auto"/>
              <w:right w:val="single" w:sz="4" w:space="0" w:color="auto"/>
            </w:tcBorders>
            <w:vAlign w:val="center"/>
            <w:hideMark/>
          </w:tcPr>
          <w:p w14:paraId="0F3A07F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24.48</w:t>
            </w:r>
          </w:p>
        </w:tc>
        <w:tc>
          <w:tcPr>
            <w:tcW w:w="1292" w:type="dxa"/>
            <w:tcBorders>
              <w:top w:val="nil"/>
              <w:left w:val="nil"/>
              <w:bottom w:val="single" w:sz="4" w:space="0" w:color="auto"/>
              <w:right w:val="single" w:sz="4" w:space="0" w:color="auto"/>
            </w:tcBorders>
            <w:vAlign w:val="center"/>
            <w:hideMark/>
          </w:tcPr>
          <w:p w14:paraId="404FC2D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177.67</w:t>
            </w:r>
          </w:p>
        </w:tc>
        <w:tc>
          <w:tcPr>
            <w:tcW w:w="1206" w:type="dxa"/>
            <w:tcBorders>
              <w:top w:val="nil"/>
              <w:left w:val="nil"/>
              <w:bottom w:val="single" w:sz="4" w:space="0" w:color="auto"/>
              <w:right w:val="single" w:sz="4" w:space="0" w:color="auto"/>
            </w:tcBorders>
            <w:vAlign w:val="center"/>
            <w:hideMark/>
          </w:tcPr>
          <w:p w14:paraId="4EF218C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292" w:type="dxa"/>
            <w:tcBorders>
              <w:top w:val="nil"/>
              <w:left w:val="nil"/>
              <w:bottom w:val="single" w:sz="4" w:space="0" w:color="auto"/>
              <w:right w:val="single" w:sz="4" w:space="0" w:color="auto"/>
            </w:tcBorders>
            <w:vAlign w:val="center"/>
            <w:hideMark/>
          </w:tcPr>
          <w:p w14:paraId="38AD7B5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177.67</w:t>
            </w:r>
          </w:p>
        </w:tc>
        <w:tc>
          <w:tcPr>
            <w:tcW w:w="1202" w:type="dxa"/>
            <w:tcBorders>
              <w:top w:val="nil"/>
              <w:left w:val="nil"/>
              <w:bottom w:val="single" w:sz="4" w:space="0" w:color="auto"/>
              <w:right w:val="single" w:sz="4" w:space="0" w:color="auto"/>
            </w:tcBorders>
            <w:vAlign w:val="center"/>
            <w:hideMark/>
          </w:tcPr>
          <w:p w14:paraId="726255E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(–)153.19</w:t>
            </w:r>
          </w:p>
        </w:tc>
      </w:tr>
      <w:tr w:rsidR="00B46119" w:rsidRPr="00C671D8" w14:paraId="49C5F43E"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0639DF3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w:t>
            </w:r>
          </w:p>
        </w:tc>
        <w:tc>
          <w:tcPr>
            <w:tcW w:w="1316" w:type="dxa"/>
            <w:tcBorders>
              <w:top w:val="nil"/>
              <w:left w:val="nil"/>
              <w:bottom w:val="single" w:sz="4" w:space="0" w:color="auto"/>
              <w:right w:val="single" w:sz="4" w:space="0" w:color="auto"/>
            </w:tcBorders>
            <w:vAlign w:val="center"/>
            <w:hideMark/>
          </w:tcPr>
          <w:p w14:paraId="753468B6"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Nagaland</w:t>
            </w:r>
          </w:p>
        </w:tc>
        <w:tc>
          <w:tcPr>
            <w:tcW w:w="1041" w:type="dxa"/>
            <w:tcBorders>
              <w:top w:val="nil"/>
              <w:left w:val="nil"/>
              <w:bottom w:val="single" w:sz="4" w:space="0" w:color="auto"/>
              <w:right w:val="single" w:sz="4" w:space="0" w:color="auto"/>
            </w:tcBorders>
            <w:vAlign w:val="center"/>
            <w:hideMark/>
          </w:tcPr>
          <w:p w14:paraId="76A20F5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23.51</w:t>
            </w:r>
          </w:p>
        </w:tc>
        <w:tc>
          <w:tcPr>
            <w:tcW w:w="986" w:type="dxa"/>
            <w:tcBorders>
              <w:top w:val="nil"/>
              <w:left w:val="nil"/>
              <w:bottom w:val="single" w:sz="4" w:space="0" w:color="auto"/>
              <w:right w:val="single" w:sz="4" w:space="0" w:color="auto"/>
            </w:tcBorders>
            <w:vAlign w:val="center"/>
            <w:hideMark/>
          </w:tcPr>
          <w:p w14:paraId="42346FB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22.26</w:t>
            </w:r>
          </w:p>
        </w:tc>
        <w:tc>
          <w:tcPr>
            <w:tcW w:w="803" w:type="dxa"/>
            <w:tcBorders>
              <w:top w:val="nil"/>
              <w:left w:val="nil"/>
              <w:bottom w:val="single" w:sz="4" w:space="0" w:color="auto"/>
              <w:right w:val="single" w:sz="4" w:space="0" w:color="auto"/>
            </w:tcBorders>
            <w:vAlign w:val="center"/>
            <w:hideMark/>
          </w:tcPr>
          <w:p w14:paraId="70AEFFAB"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0.13</w:t>
            </w:r>
          </w:p>
        </w:tc>
        <w:tc>
          <w:tcPr>
            <w:tcW w:w="1041" w:type="dxa"/>
            <w:tcBorders>
              <w:top w:val="nil"/>
              <w:left w:val="nil"/>
              <w:bottom w:val="single" w:sz="4" w:space="0" w:color="auto"/>
              <w:right w:val="single" w:sz="4" w:space="0" w:color="auto"/>
            </w:tcBorders>
            <w:vAlign w:val="center"/>
            <w:hideMark/>
          </w:tcPr>
          <w:p w14:paraId="04933FC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45.9</w:t>
            </w:r>
          </w:p>
        </w:tc>
        <w:tc>
          <w:tcPr>
            <w:tcW w:w="1292" w:type="dxa"/>
            <w:tcBorders>
              <w:top w:val="nil"/>
              <w:left w:val="nil"/>
              <w:bottom w:val="single" w:sz="4" w:space="0" w:color="auto"/>
              <w:right w:val="single" w:sz="4" w:space="0" w:color="auto"/>
            </w:tcBorders>
            <w:vAlign w:val="center"/>
            <w:hideMark/>
          </w:tcPr>
          <w:p w14:paraId="20037EE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184.9</w:t>
            </w:r>
          </w:p>
        </w:tc>
        <w:tc>
          <w:tcPr>
            <w:tcW w:w="1206" w:type="dxa"/>
            <w:tcBorders>
              <w:top w:val="nil"/>
              <w:left w:val="nil"/>
              <w:bottom w:val="single" w:sz="4" w:space="0" w:color="auto"/>
              <w:right w:val="single" w:sz="4" w:space="0" w:color="auto"/>
            </w:tcBorders>
            <w:vAlign w:val="center"/>
            <w:hideMark/>
          </w:tcPr>
          <w:p w14:paraId="41283F2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14.16</w:t>
            </w:r>
          </w:p>
        </w:tc>
        <w:tc>
          <w:tcPr>
            <w:tcW w:w="1292" w:type="dxa"/>
            <w:tcBorders>
              <w:top w:val="nil"/>
              <w:left w:val="nil"/>
              <w:bottom w:val="single" w:sz="4" w:space="0" w:color="auto"/>
              <w:right w:val="single" w:sz="4" w:space="0" w:color="auto"/>
            </w:tcBorders>
            <w:vAlign w:val="center"/>
            <w:hideMark/>
          </w:tcPr>
          <w:p w14:paraId="400CAAB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199.06</w:t>
            </w:r>
          </w:p>
        </w:tc>
        <w:tc>
          <w:tcPr>
            <w:tcW w:w="1202" w:type="dxa"/>
            <w:tcBorders>
              <w:top w:val="nil"/>
              <w:left w:val="nil"/>
              <w:bottom w:val="single" w:sz="4" w:space="0" w:color="auto"/>
              <w:right w:val="single" w:sz="4" w:space="0" w:color="auto"/>
            </w:tcBorders>
            <w:vAlign w:val="center"/>
            <w:hideMark/>
          </w:tcPr>
          <w:p w14:paraId="40FD201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(–)153.16</w:t>
            </w:r>
          </w:p>
        </w:tc>
      </w:tr>
      <w:tr w:rsidR="00B46119" w:rsidRPr="00C671D8" w14:paraId="787DEEA1"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4A37C41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w:t>
            </w:r>
          </w:p>
        </w:tc>
        <w:tc>
          <w:tcPr>
            <w:tcW w:w="1316" w:type="dxa"/>
            <w:tcBorders>
              <w:top w:val="nil"/>
              <w:left w:val="nil"/>
              <w:bottom w:val="single" w:sz="4" w:space="0" w:color="auto"/>
              <w:right w:val="single" w:sz="4" w:space="0" w:color="auto"/>
            </w:tcBorders>
            <w:vAlign w:val="center"/>
            <w:hideMark/>
          </w:tcPr>
          <w:p w14:paraId="586A90D4"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Orissa</w:t>
            </w:r>
          </w:p>
        </w:tc>
        <w:tc>
          <w:tcPr>
            <w:tcW w:w="1041" w:type="dxa"/>
            <w:tcBorders>
              <w:top w:val="nil"/>
              <w:left w:val="nil"/>
              <w:bottom w:val="single" w:sz="4" w:space="0" w:color="auto"/>
              <w:right w:val="single" w:sz="4" w:space="0" w:color="auto"/>
            </w:tcBorders>
            <w:vAlign w:val="center"/>
            <w:hideMark/>
          </w:tcPr>
          <w:p w14:paraId="0B42F32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457.62</w:t>
            </w:r>
          </w:p>
        </w:tc>
        <w:tc>
          <w:tcPr>
            <w:tcW w:w="986" w:type="dxa"/>
            <w:tcBorders>
              <w:top w:val="nil"/>
              <w:left w:val="nil"/>
              <w:bottom w:val="single" w:sz="4" w:space="0" w:color="auto"/>
              <w:right w:val="single" w:sz="4" w:space="0" w:color="auto"/>
            </w:tcBorders>
            <w:vAlign w:val="center"/>
            <w:hideMark/>
          </w:tcPr>
          <w:p w14:paraId="2275F1D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315.48</w:t>
            </w:r>
          </w:p>
        </w:tc>
        <w:tc>
          <w:tcPr>
            <w:tcW w:w="803" w:type="dxa"/>
            <w:tcBorders>
              <w:top w:val="nil"/>
              <w:left w:val="nil"/>
              <w:bottom w:val="single" w:sz="4" w:space="0" w:color="auto"/>
              <w:right w:val="single" w:sz="4" w:space="0" w:color="auto"/>
            </w:tcBorders>
            <w:vAlign w:val="center"/>
            <w:hideMark/>
          </w:tcPr>
          <w:p w14:paraId="21CC599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0.99</w:t>
            </w:r>
          </w:p>
        </w:tc>
        <w:tc>
          <w:tcPr>
            <w:tcW w:w="1041" w:type="dxa"/>
            <w:tcBorders>
              <w:top w:val="nil"/>
              <w:left w:val="nil"/>
              <w:bottom w:val="single" w:sz="4" w:space="0" w:color="auto"/>
              <w:right w:val="single" w:sz="4" w:space="0" w:color="auto"/>
            </w:tcBorders>
            <w:vAlign w:val="center"/>
            <w:hideMark/>
          </w:tcPr>
          <w:p w14:paraId="3795D97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774.09</w:t>
            </w:r>
          </w:p>
        </w:tc>
        <w:tc>
          <w:tcPr>
            <w:tcW w:w="1292" w:type="dxa"/>
            <w:tcBorders>
              <w:top w:val="nil"/>
              <w:left w:val="nil"/>
              <w:bottom w:val="single" w:sz="4" w:space="0" w:color="auto"/>
              <w:right w:val="single" w:sz="4" w:space="0" w:color="auto"/>
            </w:tcBorders>
            <w:vAlign w:val="center"/>
            <w:hideMark/>
          </w:tcPr>
          <w:p w14:paraId="0AC3608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1247.29</w:t>
            </w:r>
          </w:p>
        </w:tc>
        <w:tc>
          <w:tcPr>
            <w:tcW w:w="1206" w:type="dxa"/>
            <w:tcBorders>
              <w:top w:val="nil"/>
              <w:left w:val="nil"/>
              <w:bottom w:val="single" w:sz="4" w:space="0" w:color="auto"/>
              <w:right w:val="single" w:sz="4" w:space="0" w:color="auto"/>
            </w:tcBorders>
            <w:vAlign w:val="center"/>
            <w:hideMark/>
          </w:tcPr>
          <w:p w14:paraId="045ACF6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93.49</w:t>
            </w:r>
          </w:p>
        </w:tc>
        <w:tc>
          <w:tcPr>
            <w:tcW w:w="1292" w:type="dxa"/>
            <w:tcBorders>
              <w:top w:val="nil"/>
              <w:left w:val="nil"/>
              <w:bottom w:val="single" w:sz="4" w:space="0" w:color="auto"/>
              <w:right w:val="single" w:sz="4" w:space="0" w:color="auto"/>
            </w:tcBorders>
            <w:vAlign w:val="center"/>
            <w:hideMark/>
          </w:tcPr>
          <w:p w14:paraId="2AD4147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1340.78</w:t>
            </w:r>
          </w:p>
        </w:tc>
        <w:tc>
          <w:tcPr>
            <w:tcW w:w="1202" w:type="dxa"/>
            <w:tcBorders>
              <w:top w:val="nil"/>
              <w:left w:val="nil"/>
              <w:bottom w:val="single" w:sz="4" w:space="0" w:color="auto"/>
              <w:right w:val="single" w:sz="4" w:space="0" w:color="auto"/>
            </w:tcBorders>
            <w:vAlign w:val="center"/>
            <w:hideMark/>
          </w:tcPr>
          <w:p w14:paraId="2520DAF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(–)566.69</w:t>
            </w:r>
          </w:p>
        </w:tc>
      </w:tr>
      <w:tr w:rsidR="00B46119" w:rsidRPr="00C671D8" w14:paraId="6BC83796"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123884B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w:t>
            </w:r>
          </w:p>
        </w:tc>
        <w:tc>
          <w:tcPr>
            <w:tcW w:w="1316" w:type="dxa"/>
            <w:tcBorders>
              <w:top w:val="nil"/>
              <w:left w:val="nil"/>
              <w:bottom w:val="single" w:sz="4" w:space="0" w:color="auto"/>
              <w:right w:val="single" w:sz="4" w:space="0" w:color="auto"/>
            </w:tcBorders>
            <w:vAlign w:val="center"/>
            <w:hideMark/>
          </w:tcPr>
          <w:p w14:paraId="1D47F517"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Punjab</w:t>
            </w:r>
          </w:p>
        </w:tc>
        <w:tc>
          <w:tcPr>
            <w:tcW w:w="1041" w:type="dxa"/>
            <w:tcBorders>
              <w:top w:val="nil"/>
              <w:left w:val="nil"/>
              <w:bottom w:val="single" w:sz="4" w:space="0" w:color="auto"/>
              <w:right w:val="single" w:sz="4" w:space="0" w:color="auto"/>
            </w:tcBorders>
            <w:vAlign w:val="center"/>
            <w:hideMark/>
          </w:tcPr>
          <w:p w14:paraId="6C9224F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1097.42</w:t>
            </w:r>
          </w:p>
        </w:tc>
        <w:tc>
          <w:tcPr>
            <w:tcW w:w="986" w:type="dxa"/>
            <w:tcBorders>
              <w:top w:val="nil"/>
              <w:left w:val="nil"/>
              <w:bottom w:val="single" w:sz="4" w:space="0" w:color="auto"/>
              <w:right w:val="single" w:sz="4" w:space="0" w:color="auto"/>
            </w:tcBorders>
            <w:vAlign w:val="center"/>
            <w:hideMark/>
          </w:tcPr>
          <w:p w14:paraId="3DA0AE4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409.5</w:t>
            </w:r>
          </w:p>
        </w:tc>
        <w:tc>
          <w:tcPr>
            <w:tcW w:w="803" w:type="dxa"/>
            <w:tcBorders>
              <w:top w:val="nil"/>
              <w:left w:val="nil"/>
              <w:bottom w:val="single" w:sz="4" w:space="0" w:color="auto"/>
              <w:right w:val="single" w:sz="4" w:space="0" w:color="auto"/>
            </w:tcBorders>
            <w:vAlign w:val="center"/>
            <w:hideMark/>
          </w:tcPr>
          <w:p w14:paraId="584AF3EB" w14:textId="23CDB61F"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w:t>
            </w:r>
            <w:r w:rsidR="00F61C80" w:rsidRPr="00C671D8">
              <w:rPr>
                <w:rFonts w:ascii="Times New Roman" w:eastAsia="Times New Roman" w:hAnsi="Times New Roman" w:cs="Times New Roman"/>
                <w:sz w:val="20"/>
                <w:szCs w:val="20"/>
                <w:lang w:val="en-IN" w:eastAsia="en-IN"/>
              </w:rPr>
              <w:t>0</w:t>
            </w:r>
          </w:p>
        </w:tc>
        <w:tc>
          <w:tcPr>
            <w:tcW w:w="1041" w:type="dxa"/>
            <w:tcBorders>
              <w:top w:val="nil"/>
              <w:left w:val="nil"/>
              <w:bottom w:val="single" w:sz="4" w:space="0" w:color="auto"/>
              <w:right w:val="single" w:sz="4" w:space="0" w:color="auto"/>
            </w:tcBorders>
            <w:vAlign w:val="center"/>
            <w:hideMark/>
          </w:tcPr>
          <w:p w14:paraId="4E7C709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1510.02</w:t>
            </w:r>
          </w:p>
        </w:tc>
        <w:tc>
          <w:tcPr>
            <w:tcW w:w="1292" w:type="dxa"/>
            <w:tcBorders>
              <w:top w:val="nil"/>
              <w:left w:val="nil"/>
              <w:bottom w:val="single" w:sz="4" w:space="0" w:color="auto"/>
              <w:right w:val="single" w:sz="4" w:space="0" w:color="auto"/>
            </w:tcBorders>
            <w:vAlign w:val="center"/>
            <w:hideMark/>
          </w:tcPr>
          <w:p w14:paraId="16F7174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1273.33</w:t>
            </w:r>
          </w:p>
        </w:tc>
        <w:tc>
          <w:tcPr>
            <w:tcW w:w="1206" w:type="dxa"/>
            <w:tcBorders>
              <w:top w:val="nil"/>
              <w:left w:val="nil"/>
              <w:bottom w:val="single" w:sz="4" w:space="0" w:color="auto"/>
              <w:right w:val="single" w:sz="4" w:space="0" w:color="auto"/>
            </w:tcBorders>
            <w:vAlign w:val="center"/>
            <w:hideMark/>
          </w:tcPr>
          <w:p w14:paraId="20441BB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84.11</w:t>
            </w:r>
          </w:p>
        </w:tc>
        <w:tc>
          <w:tcPr>
            <w:tcW w:w="1292" w:type="dxa"/>
            <w:tcBorders>
              <w:top w:val="nil"/>
              <w:left w:val="nil"/>
              <w:bottom w:val="single" w:sz="4" w:space="0" w:color="auto"/>
              <w:right w:val="single" w:sz="4" w:space="0" w:color="auto"/>
            </w:tcBorders>
            <w:vAlign w:val="center"/>
            <w:hideMark/>
          </w:tcPr>
          <w:p w14:paraId="6FE8F68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1357.44</w:t>
            </w:r>
          </w:p>
        </w:tc>
        <w:tc>
          <w:tcPr>
            <w:tcW w:w="1202" w:type="dxa"/>
            <w:tcBorders>
              <w:top w:val="nil"/>
              <w:left w:val="nil"/>
              <w:bottom w:val="single" w:sz="4" w:space="0" w:color="auto"/>
              <w:right w:val="single" w:sz="4" w:space="0" w:color="auto"/>
            </w:tcBorders>
            <w:vAlign w:val="center"/>
            <w:hideMark/>
          </w:tcPr>
          <w:p w14:paraId="574777B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(+)152.58</w:t>
            </w:r>
          </w:p>
        </w:tc>
      </w:tr>
      <w:tr w:rsidR="00B46119" w:rsidRPr="00C671D8" w14:paraId="4CF83C8A"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7B0977B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w:t>
            </w:r>
          </w:p>
        </w:tc>
        <w:tc>
          <w:tcPr>
            <w:tcW w:w="1316" w:type="dxa"/>
            <w:tcBorders>
              <w:top w:val="nil"/>
              <w:left w:val="nil"/>
              <w:bottom w:val="single" w:sz="4" w:space="0" w:color="auto"/>
              <w:right w:val="single" w:sz="4" w:space="0" w:color="auto"/>
            </w:tcBorders>
            <w:vAlign w:val="center"/>
            <w:hideMark/>
          </w:tcPr>
          <w:p w14:paraId="35429BFF"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Rajasthan</w:t>
            </w:r>
          </w:p>
        </w:tc>
        <w:tc>
          <w:tcPr>
            <w:tcW w:w="1041" w:type="dxa"/>
            <w:tcBorders>
              <w:top w:val="nil"/>
              <w:left w:val="nil"/>
              <w:bottom w:val="single" w:sz="4" w:space="0" w:color="auto"/>
              <w:right w:val="single" w:sz="4" w:space="0" w:color="auto"/>
            </w:tcBorders>
            <w:vAlign w:val="center"/>
            <w:hideMark/>
          </w:tcPr>
          <w:p w14:paraId="57674A7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810.37</w:t>
            </w:r>
          </w:p>
        </w:tc>
        <w:tc>
          <w:tcPr>
            <w:tcW w:w="986" w:type="dxa"/>
            <w:tcBorders>
              <w:top w:val="nil"/>
              <w:left w:val="nil"/>
              <w:bottom w:val="single" w:sz="4" w:space="0" w:color="auto"/>
              <w:right w:val="single" w:sz="4" w:space="0" w:color="auto"/>
            </w:tcBorders>
            <w:vAlign w:val="center"/>
            <w:hideMark/>
          </w:tcPr>
          <w:p w14:paraId="30A1C13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272.47</w:t>
            </w:r>
          </w:p>
        </w:tc>
        <w:tc>
          <w:tcPr>
            <w:tcW w:w="803" w:type="dxa"/>
            <w:tcBorders>
              <w:top w:val="nil"/>
              <w:left w:val="nil"/>
              <w:bottom w:val="single" w:sz="4" w:space="0" w:color="auto"/>
              <w:right w:val="single" w:sz="4" w:space="0" w:color="auto"/>
            </w:tcBorders>
            <w:vAlign w:val="center"/>
            <w:hideMark/>
          </w:tcPr>
          <w:p w14:paraId="487DC44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5.34</w:t>
            </w:r>
          </w:p>
        </w:tc>
        <w:tc>
          <w:tcPr>
            <w:tcW w:w="1041" w:type="dxa"/>
            <w:tcBorders>
              <w:top w:val="nil"/>
              <w:left w:val="nil"/>
              <w:bottom w:val="single" w:sz="4" w:space="0" w:color="auto"/>
              <w:right w:val="single" w:sz="4" w:space="0" w:color="auto"/>
            </w:tcBorders>
            <w:vAlign w:val="center"/>
            <w:hideMark/>
          </w:tcPr>
          <w:p w14:paraId="1BDFB03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1088.18</w:t>
            </w:r>
          </w:p>
        </w:tc>
        <w:tc>
          <w:tcPr>
            <w:tcW w:w="1292" w:type="dxa"/>
            <w:tcBorders>
              <w:top w:val="nil"/>
              <w:left w:val="nil"/>
              <w:bottom w:val="single" w:sz="4" w:space="0" w:color="auto"/>
              <w:right w:val="single" w:sz="4" w:space="0" w:color="auto"/>
            </w:tcBorders>
            <w:vAlign w:val="center"/>
            <w:hideMark/>
          </w:tcPr>
          <w:p w14:paraId="6F77C7F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1624.88</w:t>
            </w:r>
          </w:p>
        </w:tc>
        <w:tc>
          <w:tcPr>
            <w:tcW w:w="1206" w:type="dxa"/>
            <w:tcBorders>
              <w:top w:val="nil"/>
              <w:left w:val="nil"/>
              <w:bottom w:val="single" w:sz="4" w:space="0" w:color="auto"/>
              <w:right w:val="single" w:sz="4" w:space="0" w:color="auto"/>
            </w:tcBorders>
            <w:vAlign w:val="center"/>
            <w:hideMark/>
          </w:tcPr>
          <w:p w14:paraId="613FC325" w14:textId="67164260"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76.8</w:t>
            </w:r>
            <w:r w:rsidR="00A56A22" w:rsidRPr="00C671D8">
              <w:rPr>
                <w:rFonts w:ascii="Times New Roman" w:eastAsia="Times New Roman" w:hAnsi="Times New Roman" w:cs="Times New Roman"/>
                <w:sz w:val="20"/>
                <w:szCs w:val="20"/>
                <w:lang w:val="en-IN" w:eastAsia="en-IN"/>
              </w:rPr>
              <w:t>0</w:t>
            </w:r>
          </w:p>
        </w:tc>
        <w:tc>
          <w:tcPr>
            <w:tcW w:w="1292" w:type="dxa"/>
            <w:tcBorders>
              <w:top w:val="nil"/>
              <w:left w:val="nil"/>
              <w:bottom w:val="single" w:sz="4" w:space="0" w:color="auto"/>
              <w:right w:val="single" w:sz="4" w:space="0" w:color="auto"/>
            </w:tcBorders>
            <w:vAlign w:val="center"/>
            <w:hideMark/>
          </w:tcPr>
          <w:p w14:paraId="662E500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1701.68</w:t>
            </w:r>
          </w:p>
        </w:tc>
        <w:tc>
          <w:tcPr>
            <w:tcW w:w="1202" w:type="dxa"/>
            <w:tcBorders>
              <w:top w:val="nil"/>
              <w:left w:val="nil"/>
              <w:bottom w:val="single" w:sz="4" w:space="0" w:color="auto"/>
              <w:right w:val="single" w:sz="4" w:space="0" w:color="auto"/>
            </w:tcBorders>
            <w:vAlign w:val="center"/>
            <w:hideMark/>
          </w:tcPr>
          <w:p w14:paraId="19C245B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(–)613.50</w:t>
            </w:r>
          </w:p>
        </w:tc>
      </w:tr>
      <w:tr w:rsidR="00B46119" w:rsidRPr="00C671D8" w14:paraId="4C3F661A"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A375E8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w:t>
            </w:r>
          </w:p>
        </w:tc>
        <w:tc>
          <w:tcPr>
            <w:tcW w:w="1316" w:type="dxa"/>
            <w:tcBorders>
              <w:top w:val="nil"/>
              <w:left w:val="nil"/>
              <w:bottom w:val="single" w:sz="4" w:space="0" w:color="auto"/>
              <w:right w:val="single" w:sz="4" w:space="0" w:color="auto"/>
            </w:tcBorders>
            <w:vAlign w:val="center"/>
            <w:hideMark/>
          </w:tcPr>
          <w:p w14:paraId="693296E4"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Sikkim</w:t>
            </w:r>
          </w:p>
        </w:tc>
        <w:tc>
          <w:tcPr>
            <w:tcW w:w="1041" w:type="dxa"/>
            <w:tcBorders>
              <w:top w:val="nil"/>
              <w:left w:val="nil"/>
              <w:bottom w:val="single" w:sz="4" w:space="0" w:color="auto"/>
              <w:right w:val="single" w:sz="4" w:space="0" w:color="auto"/>
            </w:tcBorders>
            <w:vAlign w:val="center"/>
            <w:hideMark/>
          </w:tcPr>
          <w:p w14:paraId="54D3A2F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15.53</w:t>
            </w:r>
          </w:p>
        </w:tc>
        <w:tc>
          <w:tcPr>
            <w:tcW w:w="986" w:type="dxa"/>
            <w:tcBorders>
              <w:top w:val="nil"/>
              <w:left w:val="nil"/>
              <w:bottom w:val="single" w:sz="4" w:space="0" w:color="auto"/>
              <w:right w:val="single" w:sz="4" w:space="0" w:color="auto"/>
            </w:tcBorders>
            <w:vAlign w:val="center"/>
            <w:hideMark/>
          </w:tcPr>
          <w:p w14:paraId="561F940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16.67</w:t>
            </w:r>
          </w:p>
        </w:tc>
        <w:tc>
          <w:tcPr>
            <w:tcW w:w="803" w:type="dxa"/>
            <w:tcBorders>
              <w:top w:val="nil"/>
              <w:left w:val="nil"/>
              <w:bottom w:val="single" w:sz="4" w:space="0" w:color="auto"/>
              <w:right w:val="single" w:sz="4" w:space="0" w:color="auto"/>
            </w:tcBorders>
            <w:vAlign w:val="center"/>
            <w:hideMark/>
          </w:tcPr>
          <w:p w14:paraId="147FAB04"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0.06</w:t>
            </w:r>
          </w:p>
        </w:tc>
        <w:tc>
          <w:tcPr>
            <w:tcW w:w="1041" w:type="dxa"/>
            <w:tcBorders>
              <w:top w:val="nil"/>
              <w:left w:val="nil"/>
              <w:bottom w:val="single" w:sz="4" w:space="0" w:color="auto"/>
              <w:right w:val="single" w:sz="4" w:space="0" w:color="auto"/>
            </w:tcBorders>
            <w:vAlign w:val="center"/>
            <w:hideMark/>
          </w:tcPr>
          <w:p w14:paraId="00D06856"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32.26</w:t>
            </w:r>
          </w:p>
        </w:tc>
        <w:tc>
          <w:tcPr>
            <w:tcW w:w="1292" w:type="dxa"/>
            <w:tcBorders>
              <w:top w:val="nil"/>
              <w:left w:val="nil"/>
              <w:bottom w:val="single" w:sz="4" w:space="0" w:color="auto"/>
              <w:right w:val="single" w:sz="4" w:space="0" w:color="auto"/>
            </w:tcBorders>
            <w:vAlign w:val="center"/>
            <w:hideMark/>
          </w:tcPr>
          <w:p w14:paraId="563F615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48.12</w:t>
            </w:r>
          </w:p>
        </w:tc>
        <w:tc>
          <w:tcPr>
            <w:tcW w:w="1206" w:type="dxa"/>
            <w:tcBorders>
              <w:top w:val="nil"/>
              <w:left w:val="nil"/>
              <w:bottom w:val="single" w:sz="4" w:space="0" w:color="auto"/>
              <w:right w:val="single" w:sz="4" w:space="0" w:color="auto"/>
            </w:tcBorders>
            <w:vAlign w:val="center"/>
            <w:hideMark/>
          </w:tcPr>
          <w:p w14:paraId="588625F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12.06</w:t>
            </w:r>
          </w:p>
        </w:tc>
        <w:tc>
          <w:tcPr>
            <w:tcW w:w="1292" w:type="dxa"/>
            <w:tcBorders>
              <w:top w:val="nil"/>
              <w:left w:val="nil"/>
              <w:bottom w:val="single" w:sz="4" w:space="0" w:color="auto"/>
              <w:right w:val="single" w:sz="4" w:space="0" w:color="auto"/>
            </w:tcBorders>
            <w:vAlign w:val="center"/>
            <w:hideMark/>
          </w:tcPr>
          <w:p w14:paraId="2D6C48FB"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60.18</w:t>
            </w:r>
          </w:p>
        </w:tc>
        <w:tc>
          <w:tcPr>
            <w:tcW w:w="1202" w:type="dxa"/>
            <w:tcBorders>
              <w:top w:val="nil"/>
              <w:left w:val="nil"/>
              <w:bottom w:val="single" w:sz="4" w:space="0" w:color="auto"/>
              <w:right w:val="single" w:sz="4" w:space="0" w:color="auto"/>
            </w:tcBorders>
            <w:vAlign w:val="center"/>
            <w:hideMark/>
          </w:tcPr>
          <w:p w14:paraId="2E389881"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(–)27.92</w:t>
            </w:r>
          </w:p>
        </w:tc>
      </w:tr>
      <w:tr w:rsidR="00B46119" w:rsidRPr="00C671D8" w14:paraId="7ECD7916"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373CDA1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w:t>
            </w:r>
          </w:p>
        </w:tc>
        <w:tc>
          <w:tcPr>
            <w:tcW w:w="1316" w:type="dxa"/>
            <w:tcBorders>
              <w:top w:val="nil"/>
              <w:left w:val="nil"/>
              <w:bottom w:val="single" w:sz="4" w:space="0" w:color="auto"/>
              <w:right w:val="single" w:sz="4" w:space="0" w:color="auto"/>
            </w:tcBorders>
            <w:vAlign w:val="center"/>
            <w:hideMark/>
          </w:tcPr>
          <w:p w14:paraId="3487C514"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Tamil Nadu</w:t>
            </w:r>
          </w:p>
        </w:tc>
        <w:tc>
          <w:tcPr>
            <w:tcW w:w="1041" w:type="dxa"/>
            <w:tcBorders>
              <w:top w:val="nil"/>
              <w:left w:val="nil"/>
              <w:bottom w:val="single" w:sz="4" w:space="0" w:color="auto"/>
              <w:right w:val="single" w:sz="4" w:space="0" w:color="auto"/>
            </w:tcBorders>
            <w:vAlign w:val="center"/>
            <w:hideMark/>
          </w:tcPr>
          <w:p w14:paraId="57A05B7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2155.64</w:t>
            </w:r>
          </w:p>
        </w:tc>
        <w:tc>
          <w:tcPr>
            <w:tcW w:w="986" w:type="dxa"/>
            <w:tcBorders>
              <w:top w:val="nil"/>
              <w:left w:val="nil"/>
              <w:bottom w:val="single" w:sz="4" w:space="0" w:color="auto"/>
              <w:right w:val="single" w:sz="4" w:space="0" w:color="auto"/>
            </w:tcBorders>
            <w:vAlign w:val="center"/>
            <w:hideMark/>
          </w:tcPr>
          <w:p w14:paraId="3DE2D8B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398.26</w:t>
            </w:r>
          </w:p>
        </w:tc>
        <w:tc>
          <w:tcPr>
            <w:tcW w:w="803" w:type="dxa"/>
            <w:tcBorders>
              <w:top w:val="nil"/>
              <w:left w:val="nil"/>
              <w:bottom w:val="single" w:sz="4" w:space="0" w:color="auto"/>
              <w:right w:val="single" w:sz="4" w:space="0" w:color="auto"/>
            </w:tcBorders>
            <w:vAlign w:val="center"/>
            <w:hideMark/>
          </w:tcPr>
          <w:p w14:paraId="42A0226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4.49</w:t>
            </w:r>
          </w:p>
        </w:tc>
        <w:tc>
          <w:tcPr>
            <w:tcW w:w="1041" w:type="dxa"/>
            <w:tcBorders>
              <w:top w:val="nil"/>
              <w:left w:val="nil"/>
              <w:bottom w:val="single" w:sz="4" w:space="0" w:color="auto"/>
              <w:right w:val="single" w:sz="4" w:space="0" w:color="auto"/>
            </w:tcBorders>
            <w:vAlign w:val="center"/>
            <w:hideMark/>
          </w:tcPr>
          <w:p w14:paraId="14544E9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2558.39</w:t>
            </w:r>
          </w:p>
        </w:tc>
        <w:tc>
          <w:tcPr>
            <w:tcW w:w="1292" w:type="dxa"/>
            <w:tcBorders>
              <w:top w:val="nil"/>
              <w:left w:val="nil"/>
              <w:bottom w:val="single" w:sz="4" w:space="0" w:color="auto"/>
              <w:right w:val="single" w:sz="4" w:space="0" w:color="auto"/>
            </w:tcBorders>
            <w:vAlign w:val="center"/>
            <w:hideMark/>
          </w:tcPr>
          <w:p w14:paraId="0157BEC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2638.47</w:t>
            </w:r>
          </w:p>
        </w:tc>
        <w:tc>
          <w:tcPr>
            <w:tcW w:w="1206" w:type="dxa"/>
            <w:tcBorders>
              <w:top w:val="nil"/>
              <w:left w:val="nil"/>
              <w:bottom w:val="single" w:sz="4" w:space="0" w:color="auto"/>
              <w:right w:val="single" w:sz="4" w:space="0" w:color="auto"/>
            </w:tcBorders>
            <w:vAlign w:val="center"/>
            <w:hideMark/>
          </w:tcPr>
          <w:p w14:paraId="1E3F0D3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222.97</w:t>
            </w:r>
          </w:p>
        </w:tc>
        <w:tc>
          <w:tcPr>
            <w:tcW w:w="1292" w:type="dxa"/>
            <w:tcBorders>
              <w:top w:val="nil"/>
              <w:left w:val="nil"/>
              <w:bottom w:val="single" w:sz="4" w:space="0" w:color="auto"/>
              <w:right w:val="single" w:sz="4" w:space="0" w:color="auto"/>
            </w:tcBorders>
            <w:vAlign w:val="center"/>
            <w:hideMark/>
          </w:tcPr>
          <w:p w14:paraId="73EBF6C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2861.44</w:t>
            </w:r>
          </w:p>
        </w:tc>
        <w:tc>
          <w:tcPr>
            <w:tcW w:w="1202" w:type="dxa"/>
            <w:tcBorders>
              <w:top w:val="nil"/>
              <w:left w:val="nil"/>
              <w:bottom w:val="single" w:sz="4" w:space="0" w:color="auto"/>
              <w:right w:val="single" w:sz="4" w:space="0" w:color="auto"/>
            </w:tcBorders>
            <w:vAlign w:val="center"/>
            <w:hideMark/>
          </w:tcPr>
          <w:p w14:paraId="3E668A1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(–)303.05</w:t>
            </w:r>
          </w:p>
        </w:tc>
      </w:tr>
      <w:tr w:rsidR="00B46119" w:rsidRPr="00C671D8" w14:paraId="65FD4AC3"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2BAB392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w:t>
            </w:r>
          </w:p>
        </w:tc>
        <w:tc>
          <w:tcPr>
            <w:tcW w:w="1316" w:type="dxa"/>
            <w:tcBorders>
              <w:top w:val="nil"/>
              <w:left w:val="nil"/>
              <w:bottom w:val="single" w:sz="4" w:space="0" w:color="auto"/>
              <w:right w:val="single" w:sz="4" w:space="0" w:color="auto"/>
            </w:tcBorders>
            <w:vAlign w:val="center"/>
            <w:hideMark/>
          </w:tcPr>
          <w:p w14:paraId="62BD5AAC"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Tripura</w:t>
            </w:r>
          </w:p>
        </w:tc>
        <w:tc>
          <w:tcPr>
            <w:tcW w:w="1041" w:type="dxa"/>
            <w:tcBorders>
              <w:top w:val="nil"/>
              <w:left w:val="nil"/>
              <w:bottom w:val="single" w:sz="4" w:space="0" w:color="auto"/>
              <w:right w:val="single" w:sz="4" w:space="0" w:color="auto"/>
            </w:tcBorders>
            <w:vAlign w:val="center"/>
            <w:hideMark/>
          </w:tcPr>
          <w:p w14:paraId="154C64D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16.48</w:t>
            </w:r>
          </w:p>
        </w:tc>
        <w:tc>
          <w:tcPr>
            <w:tcW w:w="986" w:type="dxa"/>
            <w:tcBorders>
              <w:top w:val="nil"/>
              <w:left w:val="nil"/>
              <w:bottom w:val="single" w:sz="4" w:space="0" w:color="auto"/>
              <w:right w:val="single" w:sz="4" w:space="0" w:color="auto"/>
            </w:tcBorders>
            <w:vAlign w:val="center"/>
            <w:hideMark/>
          </w:tcPr>
          <w:p w14:paraId="2EC50BE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18.84</w:t>
            </w:r>
          </w:p>
        </w:tc>
        <w:tc>
          <w:tcPr>
            <w:tcW w:w="803" w:type="dxa"/>
            <w:tcBorders>
              <w:top w:val="nil"/>
              <w:left w:val="nil"/>
              <w:bottom w:val="single" w:sz="4" w:space="0" w:color="auto"/>
              <w:right w:val="single" w:sz="4" w:space="0" w:color="auto"/>
            </w:tcBorders>
            <w:vAlign w:val="center"/>
            <w:hideMark/>
          </w:tcPr>
          <w:p w14:paraId="5865A209"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0.18</w:t>
            </w:r>
          </w:p>
        </w:tc>
        <w:tc>
          <w:tcPr>
            <w:tcW w:w="1041" w:type="dxa"/>
            <w:tcBorders>
              <w:top w:val="nil"/>
              <w:left w:val="nil"/>
              <w:bottom w:val="single" w:sz="4" w:space="0" w:color="auto"/>
              <w:right w:val="single" w:sz="4" w:space="0" w:color="auto"/>
            </w:tcBorders>
            <w:vAlign w:val="center"/>
            <w:hideMark/>
          </w:tcPr>
          <w:p w14:paraId="4E06114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35.5</w:t>
            </w:r>
          </w:p>
        </w:tc>
        <w:tc>
          <w:tcPr>
            <w:tcW w:w="1292" w:type="dxa"/>
            <w:tcBorders>
              <w:top w:val="nil"/>
              <w:left w:val="nil"/>
              <w:bottom w:val="single" w:sz="4" w:space="0" w:color="auto"/>
              <w:right w:val="single" w:sz="4" w:space="0" w:color="auto"/>
            </w:tcBorders>
            <w:vAlign w:val="center"/>
            <w:hideMark/>
          </w:tcPr>
          <w:p w14:paraId="59D2B59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194.67</w:t>
            </w:r>
          </w:p>
        </w:tc>
        <w:tc>
          <w:tcPr>
            <w:tcW w:w="1206" w:type="dxa"/>
            <w:tcBorders>
              <w:top w:val="nil"/>
              <w:left w:val="nil"/>
              <w:bottom w:val="single" w:sz="4" w:space="0" w:color="auto"/>
              <w:right w:val="single" w:sz="4" w:space="0" w:color="auto"/>
            </w:tcBorders>
            <w:vAlign w:val="center"/>
            <w:hideMark/>
          </w:tcPr>
          <w:p w14:paraId="038DADB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20.03</w:t>
            </w:r>
          </w:p>
        </w:tc>
        <w:tc>
          <w:tcPr>
            <w:tcW w:w="1292" w:type="dxa"/>
            <w:tcBorders>
              <w:top w:val="nil"/>
              <w:left w:val="nil"/>
              <w:bottom w:val="single" w:sz="4" w:space="0" w:color="auto"/>
              <w:right w:val="single" w:sz="4" w:space="0" w:color="auto"/>
            </w:tcBorders>
            <w:vAlign w:val="center"/>
            <w:hideMark/>
          </w:tcPr>
          <w:p w14:paraId="6D4EE88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214.7</w:t>
            </w:r>
          </w:p>
        </w:tc>
        <w:tc>
          <w:tcPr>
            <w:tcW w:w="1202" w:type="dxa"/>
            <w:tcBorders>
              <w:top w:val="nil"/>
              <w:left w:val="nil"/>
              <w:bottom w:val="single" w:sz="4" w:space="0" w:color="auto"/>
              <w:right w:val="single" w:sz="4" w:space="0" w:color="auto"/>
            </w:tcBorders>
            <w:vAlign w:val="center"/>
            <w:hideMark/>
          </w:tcPr>
          <w:p w14:paraId="073A633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(–)179.20</w:t>
            </w:r>
          </w:p>
        </w:tc>
      </w:tr>
      <w:tr w:rsidR="00B46119" w:rsidRPr="00C671D8" w14:paraId="7FD34B22"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4129F88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w:t>
            </w:r>
          </w:p>
        </w:tc>
        <w:tc>
          <w:tcPr>
            <w:tcW w:w="1316" w:type="dxa"/>
            <w:tcBorders>
              <w:top w:val="nil"/>
              <w:left w:val="nil"/>
              <w:bottom w:val="single" w:sz="4" w:space="0" w:color="auto"/>
              <w:right w:val="single" w:sz="4" w:space="0" w:color="auto"/>
            </w:tcBorders>
            <w:vAlign w:val="center"/>
            <w:hideMark/>
          </w:tcPr>
          <w:p w14:paraId="022F224B"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Uttar Pradesh</w:t>
            </w:r>
          </w:p>
        </w:tc>
        <w:tc>
          <w:tcPr>
            <w:tcW w:w="1041" w:type="dxa"/>
            <w:tcBorders>
              <w:top w:val="nil"/>
              <w:left w:val="nil"/>
              <w:bottom w:val="single" w:sz="4" w:space="0" w:color="auto"/>
              <w:right w:val="single" w:sz="4" w:space="0" w:color="auto"/>
            </w:tcBorders>
            <w:vAlign w:val="center"/>
            <w:hideMark/>
          </w:tcPr>
          <w:p w14:paraId="654337E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2169.87</w:t>
            </w:r>
          </w:p>
        </w:tc>
        <w:tc>
          <w:tcPr>
            <w:tcW w:w="986" w:type="dxa"/>
            <w:tcBorders>
              <w:top w:val="nil"/>
              <w:left w:val="nil"/>
              <w:bottom w:val="single" w:sz="4" w:space="0" w:color="auto"/>
              <w:right w:val="single" w:sz="4" w:space="0" w:color="auto"/>
            </w:tcBorders>
            <w:vAlign w:val="center"/>
            <w:hideMark/>
          </w:tcPr>
          <w:p w14:paraId="5EC4ED5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790.51</w:t>
            </w:r>
          </w:p>
        </w:tc>
        <w:tc>
          <w:tcPr>
            <w:tcW w:w="803" w:type="dxa"/>
            <w:tcBorders>
              <w:top w:val="nil"/>
              <w:left w:val="nil"/>
              <w:bottom w:val="single" w:sz="4" w:space="0" w:color="auto"/>
              <w:right w:val="single" w:sz="4" w:space="0" w:color="auto"/>
            </w:tcBorders>
            <w:vAlign w:val="center"/>
            <w:hideMark/>
          </w:tcPr>
          <w:p w14:paraId="43D2119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4.58</w:t>
            </w:r>
          </w:p>
        </w:tc>
        <w:tc>
          <w:tcPr>
            <w:tcW w:w="1041" w:type="dxa"/>
            <w:tcBorders>
              <w:top w:val="nil"/>
              <w:left w:val="nil"/>
              <w:bottom w:val="single" w:sz="4" w:space="0" w:color="auto"/>
              <w:right w:val="single" w:sz="4" w:space="0" w:color="auto"/>
            </w:tcBorders>
            <w:vAlign w:val="center"/>
            <w:hideMark/>
          </w:tcPr>
          <w:p w14:paraId="6CF90E9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2964.96</w:t>
            </w:r>
          </w:p>
        </w:tc>
        <w:tc>
          <w:tcPr>
            <w:tcW w:w="1292" w:type="dxa"/>
            <w:tcBorders>
              <w:top w:val="nil"/>
              <w:left w:val="nil"/>
              <w:bottom w:val="single" w:sz="4" w:space="0" w:color="auto"/>
              <w:right w:val="single" w:sz="4" w:space="0" w:color="auto"/>
            </w:tcBorders>
            <w:vAlign w:val="center"/>
            <w:hideMark/>
          </w:tcPr>
          <w:p w14:paraId="29B2918D"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3917.2</w:t>
            </w:r>
          </w:p>
        </w:tc>
        <w:tc>
          <w:tcPr>
            <w:tcW w:w="1206" w:type="dxa"/>
            <w:tcBorders>
              <w:top w:val="nil"/>
              <w:left w:val="nil"/>
              <w:bottom w:val="single" w:sz="4" w:space="0" w:color="auto"/>
              <w:right w:val="single" w:sz="4" w:space="0" w:color="auto"/>
            </w:tcBorders>
            <w:vAlign w:val="center"/>
            <w:hideMark/>
          </w:tcPr>
          <w:p w14:paraId="42869315"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280.54</w:t>
            </w:r>
          </w:p>
        </w:tc>
        <w:tc>
          <w:tcPr>
            <w:tcW w:w="1292" w:type="dxa"/>
            <w:tcBorders>
              <w:top w:val="nil"/>
              <w:left w:val="nil"/>
              <w:bottom w:val="single" w:sz="4" w:space="0" w:color="auto"/>
              <w:right w:val="single" w:sz="4" w:space="0" w:color="auto"/>
            </w:tcBorders>
            <w:vAlign w:val="center"/>
            <w:hideMark/>
          </w:tcPr>
          <w:p w14:paraId="3FC563B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4197.74</w:t>
            </w:r>
          </w:p>
        </w:tc>
        <w:tc>
          <w:tcPr>
            <w:tcW w:w="1202" w:type="dxa"/>
            <w:tcBorders>
              <w:top w:val="nil"/>
              <w:left w:val="nil"/>
              <w:bottom w:val="single" w:sz="4" w:space="0" w:color="auto"/>
              <w:right w:val="single" w:sz="4" w:space="0" w:color="auto"/>
            </w:tcBorders>
            <w:vAlign w:val="center"/>
            <w:hideMark/>
          </w:tcPr>
          <w:p w14:paraId="128E800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(–)1232.78</w:t>
            </w:r>
          </w:p>
        </w:tc>
      </w:tr>
      <w:tr w:rsidR="00B46119" w:rsidRPr="00C671D8" w14:paraId="6493F174" w14:textId="77777777" w:rsidTr="00891AAA">
        <w:trPr>
          <w:trHeight w:val="20"/>
        </w:trPr>
        <w:tc>
          <w:tcPr>
            <w:tcW w:w="559" w:type="dxa"/>
            <w:tcBorders>
              <w:top w:val="nil"/>
              <w:left w:val="single" w:sz="4" w:space="0" w:color="auto"/>
              <w:bottom w:val="single" w:sz="4" w:space="0" w:color="auto"/>
              <w:right w:val="single" w:sz="4" w:space="0" w:color="auto"/>
            </w:tcBorders>
            <w:vAlign w:val="center"/>
            <w:hideMark/>
          </w:tcPr>
          <w:p w14:paraId="67F66470"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25</w:t>
            </w:r>
          </w:p>
        </w:tc>
        <w:tc>
          <w:tcPr>
            <w:tcW w:w="1316" w:type="dxa"/>
            <w:tcBorders>
              <w:top w:val="nil"/>
              <w:left w:val="nil"/>
              <w:bottom w:val="single" w:sz="4" w:space="0" w:color="auto"/>
              <w:right w:val="single" w:sz="4" w:space="0" w:color="auto"/>
            </w:tcBorders>
            <w:vAlign w:val="center"/>
            <w:hideMark/>
          </w:tcPr>
          <w:p w14:paraId="72781E16" w14:textId="77777777" w:rsidR="00B46119" w:rsidRPr="00C671D8" w:rsidRDefault="00B46119" w:rsidP="00B46119">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West Bengal</w:t>
            </w:r>
          </w:p>
        </w:tc>
        <w:tc>
          <w:tcPr>
            <w:tcW w:w="1041" w:type="dxa"/>
            <w:tcBorders>
              <w:top w:val="nil"/>
              <w:left w:val="nil"/>
              <w:bottom w:val="single" w:sz="4" w:space="0" w:color="auto"/>
              <w:right w:val="single" w:sz="4" w:space="0" w:color="auto"/>
            </w:tcBorders>
            <w:vAlign w:val="center"/>
            <w:hideMark/>
          </w:tcPr>
          <w:p w14:paraId="0527266F"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1774.55</w:t>
            </w:r>
          </w:p>
        </w:tc>
        <w:tc>
          <w:tcPr>
            <w:tcW w:w="986" w:type="dxa"/>
            <w:tcBorders>
              <w:top w:val="nil"/>
              <w:left w:val="nil"/>
              <w:bottom w:val="single" w:sz="4" w:space="0" w:color="auto"/>
              <w:right w:val="single" w:sz="4" w:space="0" w:color="auto"/>
            </w:tcBorders>
            <w:vAlign w:val="center"/>
            <w:hideMark/>
          </w:tcPr>
          <w:p w14:paraId="49FA2E4A"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671.32</w:t>
            </w:r>
          </w:p>
        </w:tc>
        <w:tc>
          <w:tcPr>
            <w:tcW w:w="803" w:type="dxa"/>
            <w:tcBorders>
              <w:top w:val="nil"/>
              <w:left w:val="nil"/>
              <w:bottom w:val="single" w:sz="4" w:space="0" w:color="auto"/>
              <w:right w:val="single" w:sz="4" w:space="0" w:color="auto"/>
            </w:tcBorders>
            <w:vAlign w:val="center"/>
            <w:hideMark/>
          </w:tcPr>
          <w:p w14:paraId="1DCEAF0B"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19.43</w:t>
            </w:r>
          </w:p>
        </w:tc>
        <w:tc>
          <w:tcPr>
            <w:tcW w:w="1041" w:type="dxa"/>
            <w:tcBorders>
              <w:top w:val="nil"/>
              <w:left w:val="nil"/>
              <w:bottom w:val="single" w:sz="4" w:space="0" w:color="auto"/>
              <w:right w:val="single" w:sz="4" w:space="0" w:color="auto"/>
            </w:tcBorders>
            <w:vAlign w:val="center"/>
            <w:hideMark/>
          </w:tcPr>
          <w:p w14:paraId="1D1DEA87"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2465.3</w:t>
            </w:r>
          </w:p>
        </w:tc>
        <w:tc>
          <w:tcPr>
            <w:tcW w:w="1292" w:type="dxa"/>
            <w:tcBorders>
              <w:top w:val="nil"/>
              <w:left w:val="nil"/>
              <w:bottom w:val="single" w:sz="4" w:space="0" w:color="auto"/>
              <w:right w:val="single" w:sz="4" w:space="0" w:color="auto"/>
            </w:tcBorders>
            <w:vAlign w:val="center"/>
            <w:hideMark/>
          </w:tcPr>
          <w:p w14:paraId="1FBAF2FE"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2988.17</w:t>
            </w:r>
          </w:p>
        </w:tc>
        <w:tc>
          <w:tcPr>
            <w:tcW w:w="1206" w:type="dxa"/>
            <w:tcBorders>
              <w:top w:val="nil"/>
              <w:left w:val="nil"/>
              <w:bottom w:val="single" w:sz="4" w:space="0" w:color="auto"/>
              <w:right w:val="single" w:sz="4" w:space="0" w:color="auto"/>
            </w:tcBorders>
            <w:vAlign w:val="center"/>
            <w:hideMark/>
          </w:tcPr>
          <w:p w14:paraId="6208CBB8"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130.29</w:t>
            </w:r>
          </w:p>
        </w:tc>
        <w:tc>
          <w:tcPr>
            <w:tcW w:w="1292" w:type="dxa"/>
            <w:tcBorders>
              <w:top w:val="nil"/>
              <w:left w:val="nil"/>
              <w:bottom w:val="single" w:sz="4" w:space="0" w:color="auto"/>
              <w:right w:val="single" w:sz="4" w:space="0" w:color="auto"/>
            </w:tcBorders>
            <w:vAlign w:val="center"/>
            <w:hideMark/>
          </w:tcPr>
          <w:p w14:paraId="067C3CB2"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3118.46</w:t>
            </w:r>
          </w:p>
        </w:tc>
        <w:tc>
          <w:tcPr>
            <w:tcW w:w="1202" w:type="dxa"/>
            <w:tcBorders>
              <w:top w:val="nil"/>
              <w:left w:val="nil"/>
              <w:bottom w:val="single" w:sz="4" w:space="0" w:color="auto"/>
              <w:right w:val="single" w:sz="4" w:space="0" w:color="auto"/>
            </w:tcBorders>
            <w:vAlign w:val="center"/>
            <w:hideMark/>
          </w:tcPr>
          <w:p w14:paraId="67312CE3"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(–)653.16</w:t>
            </w:r>
          </w:p>
        </w:tc>
      </w:tr>
      <w:tr w:rsidR="00891AAA" w:rsidRPr="000719E9" w14:paraId="569ED0EE" w14:textId="77777777" w:rsidTr="00891AAA">
        <w:trPr>
          <w:trHeight w:val="20"/>
        </w:trPr>
        <w:tc>
          <w:tcPr>
            <w:tcW w:w="559" w:type="dxa"/>
            <w:tcBorders>
              <w:top w:val="nil"/>
              <w:left w:val="single" w:sz="4" w:space="0" w:color="auto"/>
              <w:bottom w:val="single" w:sz="4" w:space="0" w:color="auto"/>
              <w:right w:val="single" w:sz="4" w:space="0" w:color="auto"/>
            </w:tcBorders>
            <w:noWrap/>
            <w:vAlign w:val="bottom"/>
          </w:tcPr>
          <w:p w14:paraId="53A84ABA"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316" w:type="dxa"/>
            <w:tcBorders>
              <w:top w:val="nil"/>
              <w:left w:val="nil"/>
              <w:bottom w:val="single" w:sz="4" w:space="0" w:color="auto"/>
              <w:right w:val="single" w:sz="4" w:space="0" w:color="auto"/>
            </w:tcBorders>
            <w:vAlign w:val="center"/>
          </w:tcPr>
          <w:p w14:paraId="7A47951D"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041" w:type="dxa"/>
            <w:tcBorders>
              <w:top w:val="nil"/>
              <w:left w:val="nil"/>
              <w:bottom w:val="single" w:sz="4" w:space="0" w:color="auto"/>
              <w:right w:val="single" w:sz="4" w:space="0" w:color="auto"/>
            </w:tcBorders>
            <w:vAlign w:val="center"/>
          </w:tcPr>
          <w:p w14:paraId="273067AE"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986" w:type="dxa"/>
            <w:tcBorders>
              <w:top w:val="nil"/>
              <w:left w:val="nil"/>
              <w:bottom w:val="single" w:sz="4" w:space="0" w:color="auto"/>
              <w:right w:val="single" w:sz="4" w:space="0" w:color="auto"/>
            </w:tcBorders>
            <w:vAlign w:val="center"/>
          </w:tcPr>
          <w:p w14:paraId="070658A7"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803" w:type="dxa"/>
            <w:tcBorders>
              <w:top w:val="nil"/>
              <w:left w:val="nil"/>
              <w:bottom w:val="single" w:sz="4" w:space="0" w:color="auto"/>
              <w:right w:val="single" w:sz="4" w:space="0" w:color="auto"/>
            </w:tcBorders>
            <w:vAlign w:val="center"/>
          </w:tcPr>
          <w:p w14:paraId="1983BB5D"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041" w:type="dxa"/>
            <w:tcBorders>
              <w:top w:val="nil"/>
              <w:left w:val="nil"/>
              <w:bottom w:val="single" w:sz="4" w:space="0" w:color="auto"/>
              <w:right w:val="single" w:sz="4" w:space="0" w:color="auto"/>
            </w:tcBorders>
            <w:vAlign w:val="center"/>
          </w:tcPr>
          <w:p w14:paraId="6DB79734"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292" w:type="dxa"/>
            <w:tcBorders>
              <w:top w:val="nil"/>
              <w:left w:val="nil"/>
              <w:bottom w:val="single" w:sz="4" w:space="0" w:color="auto"/>
              <w:right w:val="single" w:sz="4" w:space="0" w:color="auto"/>
            </w:tcBorders>
            <w:vAlign w:val="center"/>
          </w:tcPr>
          <w:p w14:paraId="37309D7A"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206" w:type="dxa"/>
            <w:tcBorders>
              <w:top w:val="nil"/>
              <w:left w:val="nil"/>
              <w:bottom w:val="single" w:sz="4" w:space="0" w:color="auto"/>
              <w:right w:val="single" w:sz="4" w:space="0" w:color="auto"/>
            </w:tcBorders>
            <w:vAlign w:val="center"/>
          </w:tcPr>
          <w:p w14:paraId="5F162743"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292" w:type="dxa"/>
            <w:tcBorders>
              <w:top w:val="nil"/>
              <w:left w:val="nil"/>
              <w:bottom w:val="single" w:sz="4" w:space="0" w:color="auto"/>
              <w:right w:val="single" w:sz="4" w:space="0" w:color="auto"/>
            </w:tcBorders>
            <w:vAlign w:val="center"/>
          </w:tcPr>
          <w:p w14:paraId="6FED1C4A" w14:textId="77777777" w:rsidR="00891AAA" w:rsidRPr="00C671D8" w:rsidRDefault="00891AAA" w:rsidP="00B46119">
            <w:pPr>
              <w:widowControl/>
              <w:autoSpaceDE/>
              <w:autoSpaceDN/>
              <w:jc w:val="center"/>
              <w:rPr>
                <w:rFonts w:ascii="Times New Roman" w:eastAsia="Times New Roman" w:hAnsi="Times New Roman" w:cs="Times New Roman"/>
                <w:sz w:val="20"/>
                <w:szCs w:val="20"/>
                <w:lang w:val="en-IN" w:eastAsia="en-IN"/>
              </w:rPr>
            </w:pPr>
          </w:p>
        </w:tc>
        <w:tc>
          <w:tcPr>
            <w:tcW w:w="1202" w:type="dxa"/>
            <w:tcBorders>
              <w:top w:val="nil"/>
              <w:left w:val="nil"/>
              <w:bottom w:val="single" w:sz="4" w:space="0" w:color="auto"/>
              <w:right w:val="single" w:sz="4" w:space="0" w:color="auto"/>
            </w:tcBorders>
            <w:vAlign w:val="center"/>
          </w:tcPr>
          <w:p w14:paraId="766332BF" w14:textId="43CFEE00" w:rsidR="00891AAA" w:rsidRPr="000719E9" w:rsidRDefault="00891AAA" w:rsidP="00B46119">
            <w:pPr>
              <w:widowControl/>
              <w:autoSpaceDE/>
              <w:autoSpaceDN/>
              <w:jc w:val="center"/>
              <w:rPr>
                <w:rFonts w:ascii="Times New Roman" w:eastAsia="Times New Roman" w:hAnsi="Times New Roman" w:cs="Times New Roman"/>
                <w:b/>
                <w:bCs/>
                <w:sz w:val="20"/>
                <w:szCs w:val="20"/>
                <w:lang w:val="en-IN" w:eastAsia="en-IN"/>
              </w:rPr>
            </w:pPr>
            <w:r w:rsidRPr="000719E9">
              <w:rPr>
                <w:rFonts w:ascii="Times New Roman" w:eastAsia="Times New Roman" w:hAnsi="Times New Roman" w:cs="Times New Roman"/>
                <w:b/>
                <w:bCs/>
                <w:sz w:val="20"/>
                <w:szCs w:val="20"/>
                <w:lang w:val="en-IN" w:eastAsia="en-IN"/>
              </w:rPr>
              <w:t>(–)7469.35</w:t>
            </w:r>
          </w:p>
        </w:tc>
      </w:tr>
      <w:tr w:rsidR="00B46119" w:rsidRPr="00C671D8" w14:paraId="736AC879" w14:textId="77777777" w:rsidTr="00891AAA">
        <w:trPr>
          <w:trHeight w:val="20"/>
        </w:trPr>
        <w:tc>
          <w:tcPr>
            <w:tcW w:w="559" w:type="dxa"/>
            <w:tcBorders>
              <w:top w:val="nil"/>
              <w:left w:val="single" w:sz="4" w:space="0" w:color="auto"/>
              <w:bottom w:val="single" w:sz="4" w:space="0" w:color="auto"/>
              <w:right w:val="single" w:sz="4" w:space="0" w:color="auto"/>
            </w:tcBorders>
            <w:noWrap/>
            <w:vAlign w:val="bottom"/>
            <w:hideMark/>
          </w:tcPr>
          <w:p w14:paraId="1AA2EC0C" w14:textId="77777777" w:rsidR="00B46119" w:rsidRPr="00C671D8" w:rsidRDefault="00B46119" w:rsidP="00B46119">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316" w:type="dxa"/>
            <w:tcBorders>
              <w:top w:val="nil"/>
              <w:left w:val="nil"/>
              <w:bottom w:val="single" w:sz="4" w:space="0" w:color="auto"/>
              <w:right w:val="single" w:sz="4" w:space="0" w:color="auto"/>
            </w:tcBorders>
            <w:vAlign w:val="center"/>
            <w:hideMark/>
          </w:tcPr>
          <w:p w14:paraId="77465A54" w14:textId="47A22FFC"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Total</w:t>
            </w:r>
            <w:r w:rsidR="000719E9">
              <w:rPr>
                <w:rFonts w:ascii="Times New Roman" w:eastAsia="Times New Roman" w:hAnsi="Times New Roman" w:cs="Times New Roman"/>
                <w:b/>
                <w:bCs/>
                <w:sz w:val="20"/>
                <w:szCs w:val="20"/>
                <w:lang w:val="en-IN" w:eastAsia="en-IN"/>
              </w:rPr>
              <w:t xml:space="preserve"> (All States)</w:t>
            </w:r>
          </w:p>
        </w:tc>
        <w:tc>
          <w:tcPr>
            <w:tcW w:w="1041" w:type="dxa"/>
            <w:tcBorders>
              <w:top w:val="nil"/>
              <w:left w:val="nil"/>
              <w:bottom w:val="single" w:sz="4" w:space="0" w:color="auto"/>
              <w:right w:val="single" w:sz="4" w:space="0" w:color="auto"/>
            </w:tcBorders>
            <w:vAlign w:val="center"/>
            <w:hideMark/>
          </w:tcPr>
          <w:p w14:paraId="61043DC7" w14:textId="347B2E0A"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23507.</w:t>
            </w:r>
            <w:r w:rsidR="00891AAA" w:rsidRPr="00C671D8">
              <w:rPr>
                <w:rFonts w:ascii="Times New Roman" w:eastAsia="Times New Roman" w:hAnsi="Times New Roman" w:cs="Times New Roman"/>
                <w:b/>
                <w:bCs/>
                <w:sz w:val="20"/>
                <w:szCs w:val="20"/>
                <w:lang w:val="en-IN" w:eastAsia="en-IN"/>
              </w:rPr>
              <w:t>8</w:t>
            </w:r>
            <w:r w:rsidRPr="00C671D8">
              <w:rPr>
                <w:rFonts w:ascii="Times New Roman" w:eastAsia="Times New Roman" w:hAnsi="Times New Roman" w:cs="Times New Roman"/>
                <w:b/>
                <w:bCs/>
                <w:sz w:val="20"/>
                <w:szCs w:val="20"/>
                <w:lang w:val="en-IN" w:eastAsia="en-IN"/>
              </w:rPr>
              <w:t>9</w:t>
            </w:r>
          </w:p>
        </w:tc>
        <w:tc>
          <w:tcPr>
            <w:tcW w:w="986" w:type="dxa"/>
            <w:tcBorders>
              <w:top w:val="nil"/>
              <w:left w:val="nil"/>
              <w:bottom w:val="single" w:sz="4" w:space="0" w:color="auto"/>
              <w:right w:val="single" w:sz="4" w:space="0" w:color="auto"/>
            </w:tcBorders>
            <w:vAlign w:val="center"/>
            <w:hideMark/>
          </w:tcPr>
          <w:p w14:paraId="7AC2DF78" w14:textId="77777777"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8425.76</w:t>
            </w:r>
          </w:p>
        </w:tc>
        <w:tc>
          <w:tcPr>
            <w:tcW w:w="803" w:type="dxa"/>
            <w:tcBorders>
              <w:top w:val="nil"/>
              <w:left w:val="nil"/>
              <w:bottom w:val="single" w:sz="4" w:space="0" w:color="auto"/>
              <w:right w:val="single" w:sz="4" w:space="0" w:color="auto"/>
            </w:tcBorders>
            <w:vAlign w:val="center"/>
            <w:hideMark/>
          </w:tcPr>
          <w:p w14:paraId="2103F92E" w14:textId="77777777"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80.51</w:t>
            </w:r>
          </w:p>
        </w:tc>
        <w:tc>
          <w:tcPr>
            <w:tcW w:w="1041" w:type="dxa"/>
            <w:tcBorders>
              <w:top w:val="nil"/>
              <w:left w:val="nil"/>
              <w:bottom w:val="single" w:sz="4" w:space="0" w:color="auto"/>
              <w:right w:val="single" w:sz="4" w:space="0" w:color="auto"/>
            </w:tcBorders>
            <w:vAlign w:val="center"/>
            <w:hideMark/>
          </w:tcPr>
          <w:p w14:paraId="307B137B" w14:textId="66D438B9"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32014.</w:t>
            </w:r>
            <w:r w:rsidR="00891AAA" w:rsidRPr="00C671D8">
              <w:rPr>
                <w:rFonts w:ascii="Times New Roman" w:eastAsia="Times New Roman" w:hAnsi="Times New Roman" w:cs="Times New Roman"/>
                <w:b/>
                <w:bCs/>
                <w:sz w:val="20"/>
                <w:szCs w:val="20"/>
                <w:lang w:val="en-IN" w:eastAsia="en-IN"/>
              </w:rPr>
              <w:t>16</w:t>
            </w:r>
          </w:p>
        </w:tc>
        <w:tc>
          <w:tcPr>
            <w:tcW w:w="1292" w:type="dxa"/>
            <w:tcBorders>
              <w:top w:val="nil"/>
              <w:left w:val="nil"/>
              <w:bottom w:val="single" w:sz="4" w:space="0" w:color="auto"/>
              <w:right w:val="single" w:sz="4" w:space="0" w:color="auto"/>
            </w:tcBorders>
            <w:vAlign w:val="center"/>
            <w:hideMark/>
          </w:tcPr>
          <w:p w14:paraId="7CA7313E" w14:textId="70BDCC8E"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35137.</w:t>
            </w:r>
            <w:r w:rsidR="00891AAA" w:rsidRPr="00C671D8">
              <w:rPr>
                <w:rFonts w:ascii="Times New Roman" w:eastAsia="Times New Roman" w:hAnsi="Times New Roman" w:cs="Times New Roman"/>
                <w:b/>
                <w:bCs/>
                <w:sz w:val="20"/>
                <w:szCs w:val="20"/>
                <w:lang w:val="en-IN" w:eastAsia="en-IN"/>
              </w:rPr>
              <w:t>76</w:t>
            </w:r>
          </w:p>
        </w:tc>
        <w:tc>
          <w:tcPr>
            <w:tcW w:w="1206" w:type="dxa"/>
            <w:tcBorders>
              <w:top w:val="nil"/>
              <w:left w:val="nil"/>
              <w:bottom w:val="single" w:sz="4" w:space="0" w:color="auto"/>
              <w:right w:val="single" w:sz="4" w:space="0" w:color="auto"/>
            </w:tcBorders>
            <w:vAlign w:val="center"/>
            <w:hideMark/>
          </w:tcPr>
          <w:p w14:paraId="35191661" w14:textId="4565771A"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2444</w:t>
            </w:r>
            <w:r w:rsidR="00891AAA" w:rsidRPr="00C671D8">
              <w:rPr>
                <w:rFonts w:ascii="Times New Roman" w:eastAsia="Times New Roman" w:hAnsi="Times New Roman" w:cs="Times New Roman"/>
                <w:b/>
                <w:bCs/>
                <w:sz w:val="20"/>
                <w:szCs w:val="20"/>
                <w:lang w:val="en-IN" w:eastAsia="en-IN"/>
              </w:rPr>
              <w:t>.00</w:t>
            </w:r>
          </w:p>
        </w:tc>
        <w:tc>
          <w:tcPr>
            <w:tcW w:w="1292" w:type="dxa"/>
            <w:tcBorders>
              <w:top w:val="nil"/>
              <w:left w:val="nil"/>
              <w:bottom w:val="single" w:sz="4" w:space="0" w:color="auto"/>
              <w:right w:val="single" w:sz="4" w:space="0" w:color="auto"/>
            </w:tcBorders>
            <w:vAlign w:val="center"/>
            <w:hideMark/>
          </w:tcPr>
          <w:p w14:paraId="1E7C4EA6" w14:textId="3494215B" w:rsidR="00B46119" w:rsidRPr="00C671D8" w:rsidRDefault="00B46119"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37581.</w:t>
            </w:r>
            <w:r w:rsidR="00891AAA" w:rsidRPr="00C671D8">
              <w:rPr>
                <w:rFonts w:ascii="Times New Roman" w:eastAsia="Times New Roman" w:hAnsi="Times New Roman" w:cs="Times New Roman"/>
                <w:b/>
                <w:bCs/>
                <w:sz w:val="20"/>
                <w:szCs w:val="20"/>
                <w:lang w:val="en-IN" w:eastAsia="en-IN"/>
              </w:rPr>
              <w:t>76</w:t>
            </w:r>
          </w:p>
        </w:tc>
        <w:tc>
          <w:tcPr>
            <w:tcW w:w="1202" w:type="dxa"/>
            <w:tcBorders>
              <w:top w:val="nil"/>
              <w:left w:val="nil"/>
              <w:bottom w:val="single" w:sz="4" w:space="0" w:color="auto"/>
              <w:right w:val="single" w:sz="4" w:space="0" w:color="auto"/>
            </w:tcBorders>
            <w:vAlign w:val="center"/>
            <w:hideMark/>
          </w:tcPr>
          <w:p w14:paraId="21E1EDC1" w14:textId="2D929DB8" w:rsidR="00B46119" w:rsidRPr="00C671D8" w:rsidRDefault="00891AAA" w:rsidP="00B46119">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1901.75</w:t>
            </w:r>
          </w:p>
        </w:tc>
      </w:tr>
    </w:tbl>
    <w:p w14:paraId="3CACB54F" w14:textId="7ADCBEFC" w:rsidR="00CD3897" w:rsidRPr="003D0617" w:rsidRDefault="00E9212A" w:rsidP="001803FE">
      <w:pPr>
        <w:pStyle w:val="BodyText"/>
        <w:spacing w:before="7"/>
        <w:ind w:left="284" w:right="118"/>
        <w:rPr>
          <w:rFonts w:ascii="Times New Roman" w:hAnsi="Times New Roman" w:cs="Times New Roman"/>
          <w:sz w:val="16"/>
          <w:szCs w:val="16"/>
        </w:rPr>
      </w:pPr>
      <w:r w:rsidRPr="003D0617">
        <w:rPr>
          <w:rFonts w:ascii="Times New Roman" w:hAnsi="Times New Roman" w:cs="Times New Roman"/>
          <w:sz w:val="16"/>
          <w:szCs w:val="16"/>
        </w:rPr>
        <w:t>@ Included</w:t>
      </w:r>
      <w:r w:rsidR="007032B8" w:rsidRPr="003D0617">
        <w:rPr>
          <w:rFonts w:ascii="Times New Roman" w:hAnsi="Times New Roman" w:cs="Times New Roman"/>
          <w:sz w:val="16"/>
          <w:szCs w:val="16"/>
        </w:rPr>
        <w:t xml:space="preserve"> under Normal Expenditure</w:t>
      </w:r>
    </w:p>
    <w:p w14:paraId="5E96F838" w14:textId="77777777" w:rsidR="00CD3897" w:rsidRPr="00C671D8" w:rsidRDefault="00CD3897">
      <w:pPr>
        <w:widowControl/>
        <w:autoSpaceDE/>
        <w:autoSpaceDN/>
        <w:spacing w:after="160" w:line="259" w:lineRule="auto"/>
        <w:rPr>
          <w:rFonts w:ascii="Times New Roman" w:hAnsi="Times New Roman" w:cs="Times New Roman"/>
          <w:sz w:val="19"/>
          <w:szCs w:val="19"/>
        </w:rPr>
      </w:pPr>
      <w:r w:rsidRPr="00C671D8">
        <w:rPr>
          <w:rFonts w:ascii="Times New Roman" w:hAnsi="Times New Roman" w:cs="Times New Roman"/>
        </w:rPr>
        <w:br w:type="page"/>
      </w:r>
    </w:p>
    <w:p w14:paraId="25400BAE" w14:textId="38F5208D" w:rsidR="00CD3897" w:rsidRPr="00C671D8" w:rsidRDefault="00CD3897" w:rsidP="00AA641C">
      <w:pPr>
        <w:pStyle w:val="Heading3"/>
      </w:pPr>
      <w:bookmarkStart w:id="57" w:name="_Toc222401555"/>
      <w:r w:rsidRPr="00C671D8">
        <w:lastRenderedPageBreak/>
        <w:t>APPENDIX I</w:t>
      </w:r>
      <w:r w:rsidR="008D2D90" w:rsidRPr="00C671D8">
        <w:br/>
      </w:r>
      <w:r w:rsidR="00575E8F" w:rsidRPr="00C671D8">
        <w:t xml:space="preserve"> </w:t>
      </w:r>
      <w:r w:rsidR="00CD6DA1" w:rsidRPr="00C671D8">
        <w:t xml:space="preserve">A </w:t>
      </w:r>
      <w:r w:rsidRPr="00C671D8">
        <w:t>METHODOLOGICAL NOTE ON THE MEASUREMENT OF RELATIVE TAXABLE</w:t>
      </w:r>
      <w:r w:rsidR="00632017" w:rsidRPr="00C671D8">
        <w:t xml:space="preserve"> </w:t>
      </w:r>
      <w:r w:rsidRPr="00C671D8">
        <w:t>CAPACITIES OF THE STATES USING POOLED CROSS-SECTION AND</w:t>
      </w:r>
      <w:r w:rsidR="00632017" w:rsidRPr="00C671D8">
        <w:t xml:space="preserve"> </w:t>
      </w:r>
      <w:r w:rsidRPr="00C671D8">
        <w:t>TIME-SERIES DATA</w:t>
      </w:r>
      <w:bookmarkEnd w:id="57"/>
    </w:p>
    <w:p w14:paraId="250CCA09" w14:textId="31846BDD"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w:t>
      </w:r>
      <w:r w:rsidRPr="00C671D8">
        <w:rPr>
          <w:rFonts w:ascii="Times New Roman" w:hAnsi="Times New Roman" w:cs="Times New Roman"/>
          <w:sz w:val="20"/>
          <w:szCs w:val="20"/>
          <w:lang w:val="en-IN"/>
        </w:rPr>
        <w:t xml:space="preserve">It is a </w:t>
      </w:r>
      <w:r w:rsidR="00A85970" w:rsidRPr="00C671D8">
        <w:rPr>
          <w:rFonts w:ascii="Times New Roman" w:hAnsi="Times New Roman" w:cs="Times New Roman"/>
          <w:sz w:val="20"/>
          <w:szCs w:val="20"/>
          <w:lang w:val="en-IN"/>
        </w:rPr>
        <w:t>well-recognised</w:t>
      </w:r>
      <w:r w:rsidRPr="00C671D8">
        <w:rPr>
          <w:rFonts w:ascii="Times New Roman" w:hAnsi="Times New Roman" w:cs="Times New Roman"/>
          <w:sz w:val="20"/>
          <w:szCs w:val="20"/>
          <w:lang w:val="en-IN"/>
        </w:rPr>
        <w:t xml:space="preserve"> principle that, in a federal system, the States which are deficient in revenue raising capacity are aided to provide a certain minimum standard of public services by making federal transfers. This, however, requires the estimation of taxable capacities and non-tax revenue capacities of the States. In this Note, we set out the methodology we have employed to estimate relative taxable capacities of the States.</w:t>
      </w:r>
    </w:p>
    <w:p w14:paraId="76AF7B1B" w14:textId="3151FDDA"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There are basically two approaches to measuring taxable capacities of States. The ‘Representative Tax System Approach’ is a method developed by the Advisory Commission on Inter-Governmental Relations (ACIR) in the United States of America. Under this method, States’ taxable capacity estimates for each of the taxes are obtained by multiplying the all-States’ average effective tax rates with the tax base in individual States. The estimates summed for all the taxes in a State provide the aggregate taxable capacity in that State.</w:t>
      </w:r>
    </w:p>
    <w:p w14:paraId="4512B1B8" w14:textId="32D47E5C"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A.3</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The basic assumption of this approach is that tax bases are independent of each other; there is no substitutability between the tax bases. In fact, this is not always true. Besides, there are several problems of estimation when information on tax bases is not available at the required level of disaggregation. Since the estimation of taxable capacity under this approach requires a disaggregated analysis of tax bases, which is a time-consuming exercise, this could be attempted only for our report for the period 1990-95.</w:t>
      </w:r>
    </w:p>
    <w:p w14:paraId="7938C3DF" w14:textId="57BDE033"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A.4</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The alternative approach of estimating taxable capacity is the regression method. Under this method, differences in per capita tax revenues (or tax income ratios) among the States are attributed to variations in taxable capacity and tax effort factors. Behavioural response is obtained in a regression equation by taking taxable capacity factor (tax-base proxies) as independent variables to explain variations in per capita tax revenues (or tax-income ratios) among the States. Taxable capacity factors are identified and proxied by variables such as per capita SDP and its components, income distribution, level of industrialisation, degree of urbanisation and structure of trade. The advantage with this method is that it recognises the inter-dependency of the tax bases, and it is relatively easy to estimate taxable capacity under this method as only aggregate data are required.</w:t>
      </w:r>
    </w:p>
    <w:p w14:paraId="6E6DCB8E" w14:textId="549822FE"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A.5</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A major problem of the regression approach, however, is that variations on account of tax effort factors cannot be separated from the variance due to the random error term. That is, in the cross-section equation, after accounting for the variations in tax revenues attributable to taxable capacity factors, the residual variance is entirely attributed to tax effort. This is expressed either as a difference or as a ratio of the actual tax ratio (per capita revenue) to the estimated ratio (per capita revenue).</w:t>
      </w:r>
    </w:p>
    <w:p w14:paraId="0526EF57" w14:textId="77777777" w:rsidR="00CD3897" w:rsidRPr="00C671D8" w:rsidRDefault="00CD3897" w:rsidP="00684B88">
      <w:pPr>
        <w:pStyle w:val="BodyText"/>
        <w:spacing w:before="80" w:line="240" w:lineRule="exact"/>
        <w:ind w:left="1000" w:right="119"/>
        <w:jc w:val="both"/>
        <w:rPr>
          <w:rFonts w:ascii="Times New Roman" w:hAnsi="Times New Roman" w:cs="Times New Roman"/>
          <w:b/>
          <w:bCs/>
          <w:sz w:val="20"/>
          <w:szCs w:val="20"/>
          <w:lang w:val="en-IN"/>
        </w:rPr>
      </w:pPr>
      <w:r w:rsidRPr="00C671D8">
        <w:rPr>
          <w:rFonts w:ascii="Times New Roman" w:hAnsi="Times New Roman" w:cs="Times New Roman"/>
          <w:b/>
          <w:bCs/>
          <w:sz w:val="20"/>
          <w:szCs w:val="20"/>
          <w:lang w:val="en-IN"/>
        </w:rPr>
        <w:t>Methodology</w:t>
      </w:r>
    </w:p>
    <w:p w14:paraId="41B88DAF" w14:textId="2FF9AB44"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A.6</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We have suitably modified the regression approach for measuring taxable capacities of the States so that variations on account of the stochastic error component are separated from those due to tax effort factors. This has been done by using pooled time-series and cross-section observations to estimate a combined tax function in a general ‘fixed-effects-model’.</w:t>
      </w:r>
    </w:p>
    <w:p w14:paraId="60204B70" w14:textId="5D0CB4FA"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A.7</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 xml:space="preserve">The problem when recast fits into a typical panel data estimation frame. Let there be </w:t>
      </w:r>
      <w:r w:rsidRPr="00C671D8">
        <w:rPr>
          <w:rFonts w:ascii="Times New Roman" w:hAnsi="Times New Roman" w:cs="Times New Roman"/>
          <w:i/>
          <w:iCs/>
          <w:sz w:val="20"/>
          <w:szCs w:val="20"/>
          <w:lang w:val="en-IN"/>
        </w:rPr>
        <w:t>p</w:t>
      </w:r>
      <w:r w:rsidRPr="00C671D8">
        <w:rPr>
          <w:rFonts w:ascii="Times New Roman" w:hAnsi="Times New Roman" w:cs="Times New Roman"/>
          <w:sz w:val="20"/>
          <w:szCs w:val="20"/>
          <w:lang w:val="en-IN"/>
        </w:rPr>
        <w:t xml:space="preserve"> distinct decision units, namely, the States, indexed by </w:t>
      </w:r>
      <w:r w:rsidRPr="00C671D8">
        <w:rPr>
          <w:rFonts w:ascii="Times New Roman" w:hAnsi="Times New Roman" w:cs="Times New Roman"/>
          <w:i/>
          <w:iCs/>
          <w:sz w:val="20"/>
          <w:szCs w:val="20"/>
          <w:lang w:val="en-IN"/>
        </w:rPr>
        <w:t>i</w:t>
      </w:r>
      <w:r w:rsidRPr="00C671D8">
        <w:rPr>
          <w:rFonts w:ascii="Times New Roman" w:hAnsi="Times New Roman" w:cs="Times New Roman"/>
          <w:sz w:val="20"/>
          <w:szCs w:val="20"/>
          <w:lang w:val="en-IN"/>
        </w:rPr>
        <w:t xml:space="preserve"> = </w:t>
      </w:r>
      <w:proofErr w:type="gramStart"/>
      <w:r w:rsidRPr="00C671D8">
        <w:rPr>
          <w:rFonts w:ascii="Times New Roman" w:hAnsi="Times New Roman" w:cs="Times New Roman"/>
          <w:sz w:val="20"/>
          <w:szCs w:val="20"/>
          <w:lang w:val="en-IN"/>
        </w:rPr>
        <w:t>1,…</w:t>
      </w:r>
      <w:proofErr w:type="gramEnd"/>
      <w:r w:rsidRPr="00C671D8">
        <w:rPr>
          <w:rFonts w:ascii="Times New Roman" w:hAnsi="Times New Roman" w:cs="Times New Roman"/>
          <w:sz w:val="20"/>
          <w:szCs w:val="20"/>
          <w:lang w:val="en-IN"/>
        </w:rPr>
        <w:t xml:space="preserve">, </w:t>
      </w:r>
      <w:r w:rsidRPr="00C671D8">
        <w:rPr>
          <w:rFonts w:ascii="Times New Roman" w:hAnsi="Times New Roman" w:cs="Times New Roman"/>
          <w:i/>
          <w:iCs/>
          <w:sz w:val="20"/>
          <w:szCs w:val="20"/>
          <w:lang w:val="en-IN"/>
        </w:rPr>
        <w:t>p</w:t>
      </w:r>
      <w:r w:rsidRPr="00C671D8">
        <w:rPr>
          <w:rFonts w:ascii="Times New Roman" w:hAnsi="Times New Roman" w:cs="Times New Roman"/>
          <w:sz w:val="20"/>
          <w:szCs w:val="20"/>
          <w:lang w:val="en-IN"/>
        </w:rPr>
        <w:t xml:space="preserve">, and time periods indexed by </w:t>
      </w:r>
      <w:r w:rsidRPr="00C671D8">
        <w:rPr>
          <w:rFonts w:ascii="Times New Roman" w:hAnsi="Times New Roman" w:cs="Times New Roman"/>
          <w:i/>
          <w:iCs/>
          <w:sz w:val="20"/>
          <w:szCs w:val="20"/>
          <w:lang w:val="en-IN"/>
        </w:rPr>
        <w:t>t</w:t>
      </w:r>
      <w:r w:rsidRPr="00C671D8">
        <w:rPr>
          <w:rFonts w:ascii="Times New Roman" w:hAnsi="Times New Roman" w:cs="Times New Roman"/>
          <w:sz w:val="20"/>
          <w:szCs w:val="20"/>
          <w:lang w:val="en-IN"/>
        </w:rPr>
        <w:t xml:space="preserve"> = </w:t>
      </w:r>
      <w:proofErr w:type="gramStart"/>
      <w:r w:rsidRPr="00C671D8">
        <w:rPr>
          <w:rFonts w:ascii="Times New Roman" w:hAnsi="Times New Roman" w:cs="Times New Roman"/>
          <w:sz w:val="20"/>
          <w:szCs w:val="20"/>
          <w:lang w:val="en-IN"/>
        </w:rPr>
        <w:t>1,…</w:t>
      </w:r>
      <w:proofErr w:type="gramEnd"/>
      <w:r w:rsidRPr="00C671D8">
        <w:rPr>
          <w:rFonts w:ascii="Times New Roman" w:hAnsi="Times New Roman" w:cs="Times New Roman"/>
          <w:sz w:val="20"/>
          <w:szCs w:val="20"/>
          <w:lang w:val="en-IN"/>
        </w:rPr>
        <w:t xml:space="preserve">, </w:t>
      </w:r>
      <w:r w:rsidRPr="00C671D8">
        <w:rPr>
          <w:rFonts w:ascii="Times New Roman" w:hAnsi="Times New Roman" w:cs="Times New Roman"/>
          <w:i/>
          <w:iCs/>
          <w:sz w:val="20"/>
          <w:szCs w:val="20"/>
          <w:lang w:val="en-IN"/>
        </w:rPr>
        <w:t>m</w:t>
      </w:r>
      <w:r w:rsidRPr="00C671D8">
        <w:rPr>
          <w:rFonts w:ascii="Times New Roman" w:hAnsi="Times New Roman" w:cs="Times New Roman"/>
          <w:sz w:val="20"/>
          <w:szCs w:val="20"/>
          <w:lang w:val="en-IN"/>
        </w:rPr>
        <w:t xml:space="preserve">, which gives </w:t>
      </w:r>
      <w:r w:rsidR="00A85970" w:rsidRPr="00C671D8">
        <w:rPr>
          <w:rFonts w:ascii="Times New Roman" w:hAnsi="Times New Roman" w:cs="Times New Roman"/>
          <w:i/>
          <w:iCs/>
          <w:sz w:val="20"/>
          <w:szCs w:val="20"/>
          <w:lang w:val="en-IN"/>
        </w:rPr>
        <w:t>mp</w:t>
      </w:r>
      <w:r w:rsidRPr="00C671D8">
        <w:rPr>
          <w:rFonts w:ascii="Times New Roman" w:hAnsi="Times New Roman" w:cs="Times New Roman"/>
          <w:sz w:val="20"/>
          <w:szCs w:val="20"/>
          <w:lang w:val="en-IN"/>
        </w:rPr>
        <w:t xml:space="preserve"> number of observations. Let the dependent variable be denoted as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R</m:t>
            </m:r>
          </m:e>
          <m:sub>
            <m:r>
              <w:rPr>
                <w:rFonts w:ascii="Cambria Math" w:hAnsi="Cambria Math" w:cs="Times New Roman"/>
                <w:sz w:val="20"/>
                <w:szCs w:val="20"/>
                <w:lang w:val="en-IN"/>
              </w:rPr>
              <m:t>it</m:t>
            </m:r>
          </m:sub>
        </m:sSub>
      </m:oMath>
      <w:r w:rsidRPr="00C671D8">
        <w:rPr>
          <w:rFonts w:ascii="Times New Roman" w:hAnsi="Times New Roman" w:cs="Times New Roman"/>
          <w:sz w:val="20"/>
          <w:szCs w:val="20"/>
          <w:lang w:val="en-IN"/>
        </w:rPr>
        <w:t xml:space="preserve">for the </w:t>
      </w:r>
      <w:r w:rsidRPr="00C671D8">
        <w:rPr>
          <w:rFonts w:ascii="Times New Roman" w:hAnsi="Times New Roman" w:cs="Times New Roman"/>
          <w:i/>
          <w:iCs/>
          <w:sz w:val="20"/>
          <w:szCs w:val="20"/>
          <w:lang w:val="en-IN"/>
        </w:rPr>
        <w:t>i</w:t>
      </w:r>
      <w:r w:rsidRPr="00C671D8">
        <w:rPr>
          <w:rFonts w:ascii="Times New Roman" w:hAnsi="Times New Roman" w:cs="Times New Roman"/>
          <w:sz w:val="20"/>
          <w:szCs w:val="20"/>
          <w:lang w:val="en-IN"/>
        </w:rPr>
        <w:t xml:space="preserve">th State in the </w:t>
      </w:r>
      <w:r w:rsidRPr="00C671D8">
        <w:rPr>
          <w:rFonts w:ascii="Times New Roman" w:hAnsi="Times New Roman" w:cs="Times New Roman"/>
          <w:i/>
          <w:iCs/>
          <w:sz w:val="20"/>
          <w:szCs w:val="20"/>
          <w:lang w:val="en-IN"/>
        </w:rPr>
        <w:t>t</w:t>
      </w:r>
      <w:r w:rsidRPr="00C671D8">
        <w:rPr>
          <w:rFonts w:ascii="Times New Roman" w:hAnsi="Times New Roman" w:cs="Times New Roman"/>
          <w:sz w:val="20"/>
          <w:szCs w:val="20"/>
          <w:lang w:val="en-IN"/>
        </w:rPr>
        <w:t xml:space="preserve">th year. Let there be </w:t>
      </w:r>
      <w:r w:rsidRPr="00C671D8">
        <w:rPr>
          <w:rFonts w:ascii="Times New Roman" w:hAnsi="Times New Roman" w:cs="Times New Roman"/>
          <w:i/>
          <w:iCs/>
          <w:sz w:val="20"/>
          <w:szCs w:val="20"/>
          <w:lang w:val="en-IN"/>
        </w:rPr>
        <w:t>k</w:t>
      </w:r>
      <w:r w:rsidRPr="00C671D8">
        <w:rPr>
          <w:rFonts w:ascii="Times New Roman" w:hAnsi="Times New Roman" w:cs="Times New Roman"/>
          <w:sz w:val="20"/>
          <w:szCs w:val="20"/>
          <w:lang w:val="en-IN"/>
        </w:rPr>
        <w:t xml:space="preserve"> explanatory variables whose observations are denoted as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X</m:t>
            </m:r>
          </m:e>
          <m:sub>
            <m:r>
              <w:rPr>
                <w:rFonts w:ascii="Cambria Math" w:hAnsi="Cambria Math" w:cs="Times New Roman"/>
                <w:sz w:val="20"/>
                <w:szCs w:val="20"/>
                <w:lang w:val="en-IN"/>
              </w:rPr>
              <m:t>jit</m:t>
            </m:r>
          </m:sub>
        </m:sSub>
      </m:oMath>
      <w:r w:rsidRPr="00C671D8">
        <w:rPr>
          <w:rFonts w:ascii="Times New Roman" w:hAnsi="Times New Roman" w:cs="Times New Roman"/>
          <w:sz w:val="20"/>
          <w:szCs w:val="20"/>
          <w:lang w:val="en-IN"/>
        </w:rPr>
        <w:t xml:space="preserve">, i.e., the value of </w:t>
      </w:r>
      <w:r w:rsidRPr="00C671D8">
        <w:rPr>
          <w:rFonts w:ascii="Times New Roman" w:hAnsi="Times New Roman" w:cs="Times New Roman"/>
          <w:i/>
          <w:iCs/>
          <w:sz w:val="20"/>
          <w:szCs w:val="20"/>
          <w:lang w:val="en-IN"/>
        </w:rPr>
        <w:t>j</w:t>
      </w:r>
      <w:r w:rsidRPr="00C671D8">
        <w:rPr>
          <w:rFonts w:ascii="Times New Roman" w:hAnsi="Times New Roman" w:cs="Times New Roman"/>
          <w:sz w:val="20"/>
          <w:szCs w:val="20"/>
          <w:lang w:val="en-IN"/>
        </w:rPr>
        <w:t xml:space="preserve">th explanatory variable for </w:t>
      </w:r>
      <w:r w:rsidRPr="00C671D8">
        <w:rPr>
          <w:rFonts w:ascii="Times New Roman" w:hAnsi="Times New Roman" w:cs="Times New Roman"/>
          <w:i/>
          <w:iCs/>
          <w:sz w:val="20"/>
          <w:szCs w:val="20"/>
          <w:lang w:val="en-IN"/>
        </w:rPr>
        <w:t>i</w:t>
      </w:r>
      <w:r w:rsidRPr="00C671D8">
        <w:rPr>
          <w:rFonts w:ascii="Times New Roman" w:hAnsi="Times New Roman" w:cs="Times New Roman"/>
          <w:sz w:val="20"/>
          <w:szCs w:val="20"/>
          <w:lang w:val="en-IN"/>
        </w:rPr>
        <w:t xml:space="preserve">th State in </w:t>
      </w:r>
      <w:r w:rsidRPr="00C671D8">
        <w:rPr>
          <w:rFonts w:ascii="Times New Roman" w:hAnsi="Times New Roman" w:cs="Times New Roman"/>
          <w:i/>
          <w:iCs/>
          <w:sz w:val="20"/>
          <w:szCs w:val="20"/>
          <w:lang w:val="en-IN"/>
        </w:rPr>
        <w:t>t</w:t>
      </w:r>
      <w:r w:rsidRPr="00C671D8">
        <w:rPr>
          <w:rFonts w:ascii="Times New Roman" w:hAnsi="Times New Roman" w:cs="Times New Roman"/>
          <w:sz w:val="20"/>
          <w:szCs w:val="20"/>
          <w:lang w:val="en-IN"/>
        </w:rPr>
        <w:t>th year.</w:t>
      </w:r>
    </w:p>
    <w:p w14:paraId="51FAF1DC" w14:textId="77777777" w:rsidR="00CD3897" w:rsidRPr="00C671D8" w:rsidRDefault="00CD3897"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The tax function would be of the form:</w:t>
      </w:r>
    </w:p>
    <w:p w14:paraId="231D6D86" w14:textId="44E30734" w:rsidR="00CD3897" w:rsidRPr="00C671D8" w:rsidRDefault="00153FFC" w:rsidP="00CD3897">
      <w:pPr>
        <w:pStyle w:val="BodyText"/>
        <w:spacing w:before="7"/>
        <w:ind w:left="284" w:right="118"/>
        <w:jc w:val="both"/>
        <w:rPr>
          <w:rFonts w:ascii="Times New Roman" w:hAnsi="Times New Roman" w:cs="Times New Roman"/>
          <w:sz w:val="20"/>
          <w:szCs w:val="20"/>
          <w:lang w:val="en-IN"/>
        </w:rPr>
      </w:pPr>
      <m:oMathPara>
        <m:oMath>
          <m:m>
            <m:mPr>
              <m:plcHide m:val="1"/>
              <m:mcs>
                <m:mc>
                  <m:mcPr>
                    <m:count m:val="4"/>
                    <m:mcJc m:val="center"/>
                  </m:mcPr>
                </m:mc>
              </m:mcs>
              <m:ctrlPr>
                <w:rPr>
                  <w:rFonts w:ascii="Cambria Math" w:hAnsi="Cambria Math" w:cs="Times New Roman"/>
                  <w:sz w:val="18"/>
                  <w:szCs w:val="18"/>
                  <w:lang w:val="en-IN"/>
                </w:rPr>
              </m:ctrlPr>
            </m:mPr>
            <m:mr>
              <m:e/>
              <m:e>
                <m:sSub>
                  <m:sSubPr>
                    <m:ctrlPr>
                      <w:rPr>
                        <w:rFonts w:ascii="Cambria Math" w:hAnsi="Cambria Math" w:cs="Times New Roman"/>
                        <w:sz w:val="18"/>
                        <w:szCs w:val="18"/>
                        <w:lang w:val="en-IN"/>
                      </w:rPr>
                    </m:ctrlPr>
                  </m:sSubPr>
                  <m:e>
                    <m:r>
                      <w:rPr>
                        <w:rFonts w:ascii="Cambria Math" w:hAnsi="Cambria Math" w:cs="Times New Roman"/>
                        <w:sz w:val="18"/>
                        <w:szCs w:val="18"/>
                        <w:lang w:val="en-IN"/>
                      </w:rPr>
                      <m:t>R</m:t>
                    </m:r>
                  </m:e>
                  <m:sub>
                    <m:r>
                      <w:rPr>
                        <w:rFonts w:ascii="Cambria Math" w:hAnsi="Cambria Math" w:cs="Times New Roman"/>
                        <w:sz w:val="18"/>
                        <w:szCs w:val="18"/>
                        <w:lang w:val="en-IN"/>
                      </w:rPr>
                      <m:t>it</m:t>
                    </m:r>
                  </m:sub>
                </m:sSub>
                <m:r>
                  <w:rPr>
                    <w:rFonts w:ascii="Cambria Math" w:hAnsi="Cambria Math" w:cs="Times New Roman"/>
                    <w:sz w:val="18"/>
                    <w:szCs w:val="18"/>
                    <w:lang w:val="en-IN"/>
                  </w:rPr>
                  <m:t>=a+</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b</m:t>
                    </m:r>
                  </m:e>
                  <m:sub>
                    <m:r>
                      <w:rPr>
                        <w:rFonts w:ascii="Cambria Math" w:hAnsi="Cambria Math" w:cs="Times New Roman"/>
                        <w:sz w:val="18"/>
                        <w:szCs w:val="18"/>
                        <w:lang w:val="en-IN"/>
                      </w:rPr>
                      <m:t>2</m:t>
                    </m:r>
                  </m:sub>
                </m:sSub>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2it</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b</m:t>
                    </m:r>
                  </m:e>
                  <m:sub>
                    <m:r>
                      <w:rPr>
                        <w:rFonts w:ascii="Cambria Math" w:hAnsi="Cambria Math" w:cs="Times New Roman"/>
                        <w:sz w:val="18"/>
                        <w:szCs w:val="18"/>
                        <w:lang w:val="en-IN"/>
                      </w:rPr>
                      <m:t>3</m:t>
                    </m:r>
                  </m:sub>
                </m:sSub>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3it</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b</m:t>
                    </m:r>
                  </m:e>
                  <m:sub>
                    <m:r>
                      <w:rPr>
                        <w:rFonts w:ascii="Cambria Math" w:hAnsi="Cambria Math" w:cs="Times New Roman"/>
                        <w:sz w:val="18"/>
                        <w:szCs w:val="18"/>
                        <w:lang w:val="en-IN"/>
                      </w:rPr>
                      <m:t>k</m:t>
                    </m:r>
                  </m:sub>
                </m:sSub>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kit</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u</m:t>
                    </m:r>
                  </m:e>
                  <m:sub>
                    <m:r>
                      <w:rPr>
                        <w:rFonts w:ascii="Cambria Math" w:hAnsi="Cambria Math" w:cs="Times New Roman"/>
                        <w:sz w:val="18"/>
                        <w:szCs w:val="18"/>
                        <w:lang w:val="en-IN"/>
                      </w:rPr>
                      <m:t>it</m:t>
                    </m:r>
                  </m:sub>
                </m:sSub>
              </m:e>
              <m:e/>
              <m:e>
                <m:r>
                  <m:rPr>
                    <m:nor/>
                  </m:rPr>
                  <w:rPr>
                    <w:rFonts w:ascii="Times New Roman" w:hAnsi="Times New Roman" w:cs="Times New Roman"/>
                    <w:sz w:val="18"/>
                    <w:szCs w:val="18"/>
                    <w:lang w:val="en-IN"/>
                  </w:rPr>
                  <m:t>(1)</m:t>
                </m:r>
              </m:e>
            </m:mr>
          </m:m>
        </m:oMath>
      </m:oMathPara>
    </w:p>
    <w:p w14:paraId="3AFF7709" w14:textId="1561E77C" w:rsidR="00CD3897" w:rsidRPr="00C671D8" w:rsidRDefault="00CD3897" w:rsidP="00CD3897">
      <w:pPr>
        <w:pStyle w:val="BodyText"/>
        <w:spacing w:before="7"/>
        <w:ind w:left="284"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 xml:space="preserve">where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u</m:t>
            </m:r>
          </m:e>
          <m:sub>
            <m:r>
              <w:rPr>
                <w:rFonts w:ascii="Cambria Math" w:hAnsi="Cambria Math" w:cs="Times New Roman"/>
                <w:sz w:val="20"/>
                <w:szCs w:val="20"/>
                <w:lang w:val="en-IN"/>
              </w:rPr>
              <m:t>it</m:t>
            </m:r>
          </m:sub>
        </m:sSub>
      </m:oMath>
      <w:r w:rsidRPr="00C671D8">
        <w:rPr>
          <w:rFonts w:ascii="Times New Roman" w:hAnsi="Times New Roman" w:cs="Times New Roman"/>
          <w:sz w:val="20"/>
          <w:szCs w:val="20"/>
          <w:lang w:val="en-IN"/>
        </w:rPr>
        <w:t>denotes the stochastic disturbance term.</w:t>
      </w:r>
    </w:p>
    <w:p w14:paraId="75866770" w14:textId="1CD12E07" w:rsidR="00CD3897" w:rsidRPr="00C671D8" w:rsidRDefault="00CD3897" w:rsidP="00CD3897">
      <w:pPr>
        <w:pStyle w:val="BodyText"/>
        <w:spacing w:before="7"/>
        <w:ind w:left="284" w:right="118"/>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A.8</w:t>
      </w:r>
      <w:r w:rsidR="00575E8F" w:rsidRPr="00C671D8">
        <w:rPr>
          <w:rFonts w:ascii="Times New Roman" w:hAnsi="Times New Roman" w:cs="Times New Roman"/>
          <w:sz w:val="20"/>
          <w:szCs w:val="20"/>
          <w:lang w:val="en-IN"/>
        </w:rPr>
        <w:t xml:space="preserve"> </w:t>
      </w:r>
      <w:r w:rsidRPr="00C671D8">
        <w:rPr>
          <w:rFonts w:ascii="Times New Roman" w:hAnsi="Times New Roman" w:cs="Times New Roman"/>
          <w:sz w:val="20"/>
          <w:szCs w:val="20"/>
          <w:lang w:val="en-IN"/>
        </w:rPr>
        <w:t xml:space="preserve">The observations can be arranged either by States or by time periods. Following the general practice, let the data be organised by States so that for the </w:t>
      </w:r>
      <w:r w:rsidRPr="00C671D8">
        <w:rPr>
          <w:rFonts w:ascii="Times New Roman" w:hAnsi="Times New Roman" w:cs="Times New Roman"/>
          <w:i/>
          <w:iCs/>
          <w:sz w:val="20"/>
          <w:szCs w:val="20"/>
          <w:lang w:val="en-IN"/>
        </w:rPr>
        <w:t>i</w:t>
      </w:r>
      <w:r w:rsidRPr="00C671D8">
        <w:rPr>
          <w:rFonts w:ascii="Times New Roman" w:hAnsi="Times New Roman" w:cs="Times New Roman"/>
          <w:sz w:val="20"/>
          <w:szCs w:val="20"/>
          <w:lang w:val="en-IN"/>
        </w:rPr>
        <w:t>th State, the following vectors denote data:</w:t>
      </w:r>
    </w:p>
    <w:p w14:paraId="403B255B" w14:textId="5C5EB65B" w:rsidR="00CD3897" w:rsidRPr="00C671D8" w:rsidRDefault="00153FFC" w:rsidP="00CD3897">
      <w:pPr>
        <w:pStyle w:val="BodyText"/>
        <w:spacing w:before="7"/>
        <w:ind w:left="284" w:right="118"/>
        <w:jc w:val="both"/>
        <w:rPr>
          <w:rFonts w:ascii="Times New Roman" w:hAnsi="Times New Roman" w:cs="Times New Roman"/>
          <w:sz w:val="18"/>
          <w:szCs w:val="18"/>
          <w:lang w:val="en-IN"/>
        </w:rPr>
      </w:pPr>
      <m:oMathPara>
        <m:oMath>
          <m:sSub>
            <m:sSubPr>
              <m:ctrlPr>
                <w:rPr>
                  <w:rFonts w:ascii="Cambria Math" w:hAnsi="Cambria Math" w:cs="Times New Roman"/>
                  <w:sz w:val="18"/>
                  <w:szCs w:val="18"/>
                  <w:lang w:val="en-IN"/>
                </w:rPr>
              </m:ctrlPr>
            </m:sSubPr>
            <m:e>
              <m:r>
                <w:rPr>
                  <w:rFonts w:ascii="Cambria Math" w:hAnsi="Cambria Math" w:cs="Times New Roman"/>
                  <w:sz w:val="18"/>
                  <w:szCs w:val="18"/>
                  <w:lang w:val="en-IN"/>
                </w:rPr>
                <m:t>R</m:t>
              </m:r>
            </m:e>
            <m:sub>
              <m:r>
                <w:rPr>
                  <w:rFonts w:ascii="Cambria Math" w:hAnsi="Cambria Math" w:cs="Times New Roman"/>
                  <w:sz w:val="18"/>
                  <w:szCs w:val="18"/>
                  <w:lang w:val="en-IN"/>
                </w:rPr>
                <m:t>i</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R</m:t>
              </m:r>
            </m:e>
            <m:sub>
              <m:r>
                <w:rPr>
                  <w:rFonts w:ascii="Cambria Math" w:hAnsi="Cambria Math" w:cs="Times New Roman"/>
                  <w:sz w:val="18"/>
                  <w:szCs w:val="18"/>
                  <w:lang w:val="en-IN"/>
                </w:rPr>
                <m:t>i1</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R</m:t>
              </m:r>
            </m:e>
            <m:sub>
              <m:r>
                <w:rPr>
                  <w:rFonts w:ascii="Cambria Math" w:hAnsi="Cambria Math" w:cs="Times New Roman"/>
                  <w:sz w:val="18"/>
                  <w:szCs w:val="18"/>
                  <w:lang w:val="en-IN"/>
                </w:rPr>
                <m:t>im</m:t>
              </m:r>
            </m:sub>
          </m:sSub>
          <m:r>
            <w:rPr>
              <w:rFonts w:ascii="Cambria Math" w:hAnsi="Cambria Math" w:cs="Times New Roman"/>
              <w:sz w:val="18"/>
              <w:szCs w:val="18"/>
              <w:lang w:val="en-IN"/>
            </w:rPr>
            <m:t>}</m:t>
          </m:r>
          <m:r>
            <m:rPr>
              <m:sty m:val="p"/>
            </m:rPr>
            <w:rPr>
              <w:rFonts w:ascii="Cambria Math" w:hAnsi="Cambria Math" w:cs="Times New Roman"/>
              <w:sz w:val="18"/>
              <w:szCs w:val="18"/>
              <w:lang w:val="en-IN"/>
            </w:rPr>
            <w:br/>
          </m:r>
        </m:oMath>
        <m:oMath>
          <m:m>
            <m:mPr>
              <m:plcHide m:val="1"/>
              <m:mcs>
                <m:mc>
                  <m:mcPr>
                    <m:count m:val="4"/>
                    <m:mcJc m:val="center"/>
                  </m:mcPr>
                </m:mc>
              </m:mcs>
              <m:ctrlPr>
                <w:rPr>
                  <w:rFonts w:ascii="Cambria Math" w:hAnsi="Cambria Math" w:cs="Times New Roman"/>
                  <w:sz w:val="18"/>
                  <w:szCs w:val="18"/>
                  <w:lang w:val="en-IN"/>
                </w:rPr>
              </m:ctrlPr>
            </m:mPr>
            <m:mr>
              <m:e/>
              <m:e>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i</m:t>
                    </m:r>
                  </m:sub>
                </m:sSub>
                <m:r>
                  <w:rPr>
                    <w:rFonts w:ascii="Cambria Math" w:hAnsi="Cambria Math" w:cs="Times New Roman"/>
                    <w:sz w:val="18"/>
                    <w:szCs w:val="18"/>
                    <w:lang w:val="en-IN"/>
                  </w:rPr>
                  <m:t>=</m:t>
                </m:r>
                <m:d>
                  <m:dPr>
                    <m:begChr m:val="["/>
                    <m:endChr m:val="]"/>
                    <m:ctrlPr>
                      <w:rPr>
                        <w:rFonts w:ascii="Cambria Math" w:hAnsi="Cambria Math" w:cs="Times New Roman"/>
                        <w:sz w:val="18"/>
                        <w:szCs w:val="18"/>
                        <w:lang w:val="en-IN"/>
                      </w:rPr>
                    </m:ctrlPr>
                  </m:dPr>
                  <m:e>
                    <m:eqArr>
                      <m:eqArrPr>
                        <m:ctrlPr>
                          <w:rPr>
                            <w:rFonts w:ascii="Cambria Math" w:hAnsi="Cambria Math" w:cs="Times New Roman"/>
                            <w:sz w:val="18"/>
                            <w:szCs w:val="18"/>
                            <w:lang w:val="en-IN"/>
                          </w:rPr>
                        </m:ctrlPr>
                      </m:eqArrPr>
                      <m:e>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2i1</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ki1</m:t>
                            </m:r>
                          </m:sub>
                        </m:sSub>
                      </m:e>
                      <m:e>
                        <m:r>
                          <m:rPr>
                            <m:sty m:val="p"/>
                          </m:rPr>
                          <w:rPr>
                            <w:rFonts w:ascii="Cambria Math" w:hAnsi="Cambria Math" w:cs="Times New Roman"/>
                            <w:sz w:val="18"/>
                            <w:szCs w:val="18"/>
                            <w:lang w:val="en-IN"/>
                          </w:rPr>
                          <m:t>⋮</m:t>
                        </m:r>
                      </m:e>
                      <m:e>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2m</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km</m:t>
                            </m:r>
                          </m:sub>
                        </m:sSub>
                      </m:e>
                    </m:eqArr>
                  </m:e>
                </m:d>
              </m:e>
              <m:e/>
              <m:e>
                <m:r>
                  <m:rPr>
                    <m:nor/>
                  </m:rPr>
                  <w:rPr>
                    <w:rFonts w:ascii="Times New Roman" w:hAnsi="Times New Roman" w:cs="Times New Roman"/>
                    <w:sz w:val="18"/>
                    <w:szCs w:val="18"/>
                    <w:lang w:val="en-IN"/>
                  </w:rPr>
                  <m:t>(2)</m:t>
                </m:r>
              </m:e>
            </m:mr>
          </m:m>
          <m:r>
            <m:rPr>
              <m:sty m:val="p"/>
            </m:rPr>
            <w:rPr>
              <w:rFonts w:ascii="Cambria Math" w:hAnsi="Cambria Math" w:cs="Times New Roman"/>
              <w:sz w:val="18"/>
              <w:szCs w:val="18"/>
              <w:lang w:val="en-IN"/>
            </w:rPr>
            <w:br/>
          </m:r>
        </m:oMath>
        <m:oMath>
          <m:sSub>
            <m:sSubPr>
              <m:ctrlPr>
                <w:rPr>
                  <w:rFonts w:ascii="Cambria Math" w:hAnsi="Cambria Math" w:cs="Times New Roman"/>
                  <w:sz w:val="18"/>
                  <w:szCs w:val="18"/>
                  <w:lang w:val="en-IN"/>
                </w:rPr>
              </m:ctrlPr>
            </m:sSubPr>
            <m:e>
              <m:r>
                <w:rPr>
                  <w:rFonts w:ascii="Cambria Math" w:hAnsi="Cambria Math" w:cs="Times New Roman"/>
                  <w:sz w:val="18"/>
                  <w:szCs w:val="18"/>
                  <w:lang w:val="en-IN"/>
                </w:rPr>
                <m:t>u</m:t>
              </m:r>
            </m:e>
            <m:sub>
              <m:r>
                <w:rPr>
                  <w:rFonts w:ascii="Cambria Math" w:hAnsi="Cambria Math" w:cs="Times New Roman"/>
                  <w:sz w:val="18"/>
                  <w:szCs w:val="18"/>
                  <w:lang w:val="en-IN"/>
                </w:rPr>
                <m:t>i</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u</m:t>
              </m:r>
            </m:e>
            <m:sub>
              <m:r>
                <w:rPr>
                  <w:rFonts w:ascii="Cambria Math" w:hAnsi="Cambria Math" w:cs="Times New Roman"/>
                  <w:sz w:val="18"/>
                  <w:szCs w:val="18"/>
                  <w:lang w:val="en-IN"/>
                </w:rPr>
                <m:t>i1</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u</m:t>
              </m:r>
            </m:e>
            <m:sub>
              <m:r>
                <w:rPr>
                  <w:rFonts w:ascii="Cambria Math" w:hAnsi="Cambria Math" w:cs="Times New Roman"/>
                  <w:sz w:val="18"/>
                  <w:szCs w:val="18"/>
                  <w:lang w:val="en-IN"/>
                </w:rPr>
                <m:t>im</m:t>
              </m:r>
            </m:sub>
          </m:sSub>
          <m:r>
            <w:rPr>
              <w:rFonts w:ascii="Cambria Math" w:hAnsi="Cambria Math" w:cs="Times New Roman"/>
              <w:sz w:val="18"/>
              <w:szCs w:val="18"/>
              <w:lang w:val="en-IN"/>
            </w:rPr>
            <m:t>}</m:t>
          </m:r>
          <m:r>
            <m:rPr>
              <m:sty m:val="p"/>
            </m:rPr>
            <w:rPr>
              <w:rFonts w:ascii="Cambria Math" w:hAnsi="Cambria Math" w:cs="Times New Roman"/>
              <w:sz w:val="18"/>
              <w:szCs w:val="18"/>
              <w:lang w:val="en-IN"/>
            </w:rPr>
            <w:br/>
          </m:r>
        </m:oMath>
      </m:oMathPara>
    </w:p>
    <w:p w14:paraId="3814DCAA" w14:textId="12B1E880" w:rsidR="00CD3897" w:rsidRPr="00C671D8" w:rsidRDefault="00CD3897" w:rsidP="00CD3897">
      <w:pPr>
        <w:pStyle w:val="BodyText"/>
        <w:spacing w:before="7"/>
        <w:ind w:left="284"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 xml:space="preserve">where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R</m:t>
            </m:r>
          </m:e>
          <m:sub>
            <m:r>
              <w:rPr>
                <w:rFonts w:ascii="Cambria Math" w:hAnsi="Cambria Math" w:cs="Times New Roman"/>
                <w:sz w:val="20"/>
                <w:szCs w:val="20"/>
                <w:lang w:val="en-IN"/>
              </w:rPr>
              <m:t>i</m:t>
            </m:r>
          </m:sub>
        </m:sSub>
      </m:oMath>
      <w:r w:rsidRPr="00C671D8">
        <w:rPr>
          <w:rFonts w:ascii="Times New Roman" w:hAnsi="Times New Roman" w:cs="Times New Roman"/>
          <w:sz w:val="20"/>
          <w:szCs w:val="20"/>
          <w:lang w:val="en-IN"/>
        </w:rPr>
        <w:t xml:space="preserve">is an </w:t>
      </w:r>
      <w:r w:rsidRPr="00C671D8">
        <w:rPr>
          <w:rFonts w:ascii="Times New Roman" w:hAnsi="Times New Roman" w:cs="Times New Roman"/>
          <w:i/>
          <w:iCs/>
          <w:sz w:val="20"/>
          <w:szCs w:val="20"/>
          <w:lang w:val="en-IN"/>
        </w:rPr>
        <w:t>m</w:t>
      </w:r>
      <w:r w:rsidRPr="00C671D8">
        <w:rPr>
          <w:rFonts w:ascii="Times New Roman" w:hAnsi="Times New Roman" w:cs="Times New Roman"/>
          <w:sz w:val="20"/>
          <w:szCs w:val="20"/>
          <w:lang w:val="en-IN"/>
        </w:rPr>
        <w:t xml:space="preserve">×1 column vector,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X</m:t>
            </m:r>
          </m:e>
          <m:sub>
            <m:r>
              <w:rPr>
                <w:rFonts w:ascii="Cambria Math" w:hAnsi="Cambria Math" w:cs="Times New Roman"/>
                <w:sz w:val="20"/>
                <w:szCs w:val="20"/>
                <w:lang w:val="en-IN"/>
              </w:rPr>
              <m:t>i</m:t>
            </m:r>
          </m:sub>
        </m:sSub>
      </m:oMath>
      <w:r w:rsidRPr="00C671D8">
        <w:rPr>
          <w:rFonts w:ascii="Times New Roman" w:hAnsi="Times New Roman" w:cs="Times New Roman"/>
          <w:sz w:val="20"/>
          <w:szCs w:val="20"/>
          <w:lang w:val="en-IN"/>
        </w:rPr>
        <w:t xml:space="preserve">is an </w:t>
      </w:r>
      <w:r w:rsidRPr="00C671D8">
        <w:rPr>
          <w:rFonts w:ascii="Times New Roman" w:hAnsi="Times New Roman" w:cs="Times New Roman"/>
          <w:i/>
          <w:iCs/>
          <w:sz w:val="20"/>
          <w:szCs w:val="20"/>
          <w:lang w:val="en-IN"/>
        </w:rPr>
        <w:t>m</w:t>
      </w:r>
      <w:r w:rsidRPr="00C671D8">
        <w:rPr>
          <w:rFonts w:ascii="Times New Roman" w:hAnsi="Times New Roman" w:cs="Times New Roman"/>
          <w:sz w:val="20"/>
          <w:szCs w:val="20"/>
          <w:lang w:val="en-IN"/>
        </w:rPr>
        <w:t>×(</w:t>
      </w:r>
      <w:r w:rsidRPr="00C671D8">
        <w:rPr>
          <w:rFonts w:ascii="Times New Roman" w:hAnsi="Times New Roman" w:cs="Times New Roman"/>
          <w:i/>
          <w:iCs/>
          <w:sz w:val="20"/>
          <w:szCs w:val="20"/>
          <w:lang w:val="en-IN"/>
        </w:rPr>
        <w:t>k</w:t>
      </w:r>
      <w:r w:rsidRPr="00C671D8">
        <w:rPr>
          <w:rFonts w:ascii="Times New Roman" w:hAnsi="Times New Roman" w:cs="Times New Roman"/>
          <w:sz w:val="20"/>
          <w:szCs w:val="20"/>
          <w:lang w:val="en-IN"/>
        </w:rPr>
        <w:t xml:space="preserve">−1) matrix, and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u</m:t>
            </m:r>
          </m:e>
          <m:sub>
            <m:r>
              <w:rPr>
                <w:rFonts w:ascii="Cambria Math" w:hAnsi="Cambria Math" w:cs="Times New Roman"/>
                <w:sz w:val="20"/>
                <w:szCs w:val="20"/>
                <w:lang w:val="en-IN"/>
              </w:rPr>
              <m:t>i</m:t>
            </m:r>
          </m:sub>
        </m:sSub>
      </m:oMath>
      <w:r w:rsidRPr="00C671D8">
        <w:rPr>
          <w:rFonts w:ascii="Times New Roman" w:hAnsi="Times New Roman" w:cs="Times New Roman"/>
          <w:sz w:val="20"/>
          <w:szCs w:val="20"/>
          <w:lang w:val="en-IN"/>
        </w:rPr>
        <w:t xml:space="preserve">is an </w:t>
      </w:r>
      <w:r w:rsidRPr="00C671D8">
        <w:rPr>
          <w:rFonts w:ascii="Times New Roman" w:hAnsi="Times New Roman" w:cs="Times New Roman"/>
          <w:i/>
          <w:iCs/>
          <w:sz w:val="20"/>
          <w:szCs w:val="20"/>
          <w:lang w:val="en-IN"/>
        </w:rPr>
        <w:t>m</w:t>
      </w:r>
      <w:r w:rsidRPr="00C671D8">
        <w:rPr>
          <w:rFonts w:ascii="Times New Roman" w:hAnsi="Times New Roman" w:cs="Times New Roman"/>
          <w:sz w:val="20"/>
          <w:szCs w:val="20"/>
          <w:lang w:val="en-IN"/>
        </w:rPr>
        <w:t>×1 column vector. Then the observations when stacked State by State, would form the following vectors:</w:t>
      </w:r>
    </w:p>
    <w:p w14:paraId="3B3D019C" w14:textId="2EA51C8B" w:rsidR="00CD3897" w:rsidRPr="00C671D8" w:rsidRDefault="00153FFC" w:rsidP="00CD3897">
      <w:pPr>
        <w:pStyle w:val="BodyText"/>
        <w:spacing w:before="7"/>
        <w:ind w:left="284" w:right="118"/>
        <w:jc w:val="both"/>
        <w:rPr>
          <w:rFonts w:ascii="Times New Roman" w:hAnsi="Times New Roman" w:cs="Times New Roman"/>
          <w:sz w:val="20"/>
          <w:szCs w:val="20"/>
          <w:lang w:val="en-IN"/>
        </w:rPr>
      </w:pPr>
      <m:oMathPara>
        <m:oMath>
          <m:m>
            <m:mPr>
              <m:plcHide m:val="1"/>
              <m:mcs>
                <m:mc>
                  <m:mcPr>
                    <m:count m:val="4"/>
                    <m:mcJc m:val="center"/>
                  </m:mcPr>
                </m:mc>
              </m:mcs>
              <m:ctrlPr>
                <w:rPr>
                  <w:rFonts w:ascii="Cambria Math" w:hAnsi="Cambria Math" w:cs="Times New Roman"/>
                  <w:sz w:val="18"/>
                  <w:szCs w:val="18"/>
                  <w:lang w:val="en-IN"/>
                </w:rPr>
              </m:ctrlPr>
            </m:mPr>
            <m:mr>
              <m:e/>
              <m:e>
                <m:r>
                  <w:rPr>
                    <w:rFonts w:ascii="Cambria Math" w:hAnsi="Cambria Math" w:cs="Times New Roman"/>
                    <w:sz w:val="18"/>
                    <w:szCs w:val="18"/>
                    <w:lang w:val="en-IN"/>
                  </w:rPr>
                  <m:t>R=</m:t>
                </m:r>
                <m:d>
                  <m:dPr>
                    <m:begChr m:val="{"/>
                    <m:endChr m:val="}"/>
                    <m:ctrlPr>
                      <w:rPr>
                        <w:rFonts w:ascii="Cambria Math" w:hAnsi="Cambria Math" w:cs="Times New Roman"/>
                        <w:i/>
                        <w:sz w:val="18"/>
                        <w:szCs w:val="18"/>
                        <w:lang w:val="en-IN"/>
                      </w:rPr>
                    </m:ctrlPr>
                  </m:dPr>
                  <m:e>
                    <m:sSub>
                      <m:sSubPr>
                        <m:ctrlPr>
                          <w:rPr>
                            <w:rFonts w:ascii="Cambria Math" w:hAnsi="Cambria Math" w:cs="Times New Roman"/>
                            <w:sz w:val="18"/>
                            <w:szCs w:val="18"/>
                            <w:lang w:val="en-IN"/>
                          </w:rPr>
                        </m:ctrlPr>
                      </m:sSubPr>
                      <m:e>
                        <m:r>
                          <w:rPr>
                            <w:rFonts w:ascii="Cambria Math" w:hAnsi="Cambria Math" w:cs="Times New Roman"/>
                            <w:sz w:val="18"/>
                            <w:szCs w:val="18"/>
                            <w:lang w:val="en-IN"/>
                          </w:rPr>
                          <m:t>R</m:t>
                        </m:r>
                      </m:e>
                      <m:sub>
                        <m:r>
                          <w:rPr>
                            <w:rFonts w:ascii="Cambria Math" w:hAnsi="Cambria Math" w:cs="Times New Roman"/>
                            <w:sz w:val="18"/>
                            <w:szCs w:val="18"/>
                            <w:lang w:val="en-IN"/>
                          </w:rPr>
                          <m:t>1</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R</m:t>
                        </m:r>
                      </m:e>
                      <m:sub>
                        <m:r>
                          <w:rPr>
                            <w:rFonts w:ascii="Cambria Math" w:hAnsi="Cambria Math" w:cs="Times New Roman"/>
                            <w:sz w:val="18"/>
                            <w:szCs w:val="18"/>
                            <w:lang w:val="en-IN"/>
                          </w:rPr>
                          <m:t>p</m:t>
                        </m:r>
                      </m:sub>
                    </m:sSub>
                  </m:e>
                </m:d>
                <m:r>
                  <w:rPr>
                    <w:rFonts w:ascii="Cambria Math" w:hAnsi="Cambria Math" w:cs="Times New Roman"/>
                    <w:sz w:val="18"/>
                    <w:szCs w:val="18"/>
                    <w:lang w:val="en-IN"/>
                  </w:rPr>
                  <m:t>,X=</m:t>
                </m:r>
                <m:d>
                  <m:dPr>
                    <m:begChr m:val="{"/>
                    <m:endChr m:val="}"/>
                    <m:ctrlPr>
                      <w:rPr>
                        <w:rFonts w:ascii="Cambria Math" w:hAnsi="Cambria Math" w:cs="Times New Roman"/>
                        <w:i/>
                        <w:sz w:val="18"/>
                        <w:szCs w:val="18"/>
                        <w:lang w:val="en-IN"/>
                      </w:rPr>
                    </m:ctrlPr>
                  </m:dPr>
                  <m:e>
                    <m:r>
                      <w:rPr>
                        <w:rFonts w:ascii="Cambria Math" w:hAnsi="Cambria Math" w:cs="Times New Roman"/>
                        <w:sz w:val="18"/>
                        <w:szCs w:val="18"/>
                        <w:lang w:val="en-IN"/>
                      </w:rPr>
                      <m:t xml:space="preserve"> </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1</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X</m:t>
                        </m:r>
                      </m:e>
                      <m:sub>
                        <m:r>
                          <w:rPr>
                            <w:rFonts w:ascii="Cambria Math" w:hAnsi="Cambria Math" w:cs="Times New Roman"/>
                            <w:sz w:val="18"/>
                            <w:szCs w:val="18"/>
                            <w:lang w:val="en-IN"/>
                          </w:rPr>
                          <m:t>p</m:t>
                        </m:r>
                      </m:sub>
                    </m:sSub>
                  </m:e>
                </m:d>
                <m:r>
                  <w:rPr>
                    <w:rFonts w:ascii="Cambria Math" w:hAnsi="Cambria Math" w:cs="Times New Roman"/>
                    <w:sz w:val="18"/>
                    <w:szCs w:val="18"/>
                    <w:lang w:val="en-IN"/>
                  </w:rPr>
                  <m:t xml:space="preserve">,U={ </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u</m:t>
                    </m:r>
                  </m:e>
                  <m:sub>
                    <m:r>
                      <w:rPr>
                        <w:rFonts w:ascii="Cambria Math" w:hAnsi="Cambria Math" w:cs="Times New Roman"/>
                        <w:sz w:val="18"/>
                        <w:szCs w:val="18"/>
                        <w:lang w:val="en-IN"/>
                      </w:rPr>
                      <m:t>1</m:t>
                    </m:r>
                  </m:sub>
                </m:sSub>
                <m:r>
                  <w:rPr>
                    <w:rFonts w:ascii="Cambria Math" w:hAnsi="Cambria Math" w:cs="Times New Roman"/>
                    <w:sz w:val="18"/>
                    <w:szCs w:val="18"/>
                    <w:lang w:val="en-IN"/>
                  </w:rPr>
                  <m:t>……..</m:t>
                </m:r>
                <m:sSub>
                  <m:sSubPr>
                    <m:ctrlPr>
                      <w:rPr>
                        <w:rFonts w:ascii="Cambria Math" w:hAnsi="Cambria Math" w:cs="Times New Roman"/>
                        <w:sz w:val="18"/>
                        <w:szCs w:val="18"/>
                        <w:lang w:val="en-IN"/>
                      </w:rPr>
                    </m:ctrlPr>
                  </m:sSubPr>
                  <m:e>
                    <m:r>
                      <w:rPr>
                        <w:rFonts w:ascii="Cambria Math" w:hAnsi="Cambria Math" w:cs="Times New Roman"/>
                        <w:sz w:val="18"/>
                        <w:szCs w:val="18"/>
                        <w:lang w:val="en-IN"/>
                      </w:rPr>
                      <m:t>u</m:t>
                    </m:r>
                  </m:e>
                  <m:sub>
                    <m:r>
                      <w:rPr>
                        <w:rFonts w:ascii="Cambria Math" w:hAnsi="Cambria Math" w:cs="Times New Roman"/>
                        <w:sz w:val="18"/>
                        <w:szCs w:val="18"/>
                        <w:lang w:val="en-IN"/>
                      </w:rPr>
                      <m:t>p</m:t>
                    </m:r>
                  </m:sub>
                </m:sSub>
                <m:r>
                  <w:rPr>
                    <w:rFonts w:ascii="Cambria Math" w:hAnsi="Cambria Math" w:cs="Times New Roman"/>
                    <w:sz w:val="18"/>
                    <w:szCs w:val="18"/>
                    <w:lang w:val="en-IN"/>
                  </w:rPr>
                  <m:t xml:space="preserve"> }</m:t>
                </m:r>
              </m:e>
              <m:e/>
              <m:e>
                <m:r>
                  <m:rPr>
                    <m:nor/>
                  </m:rPr>
                  <w:rPr>
                    <w:rFonts w:ascii="Times New Roman" w:hAnsi="Times New Roman" w:cs="Times New Roman"/>
                    <w:sz w:val="18"/>
                    <w:szCs w:val="18"/>
                    <w:lang w:val="en-IN"/>
                  </w:rPr>
                  <m:t>(3)</m:t>
                </m:r>
              </m:e>
            </m:mr>
          </m:m>
          <m:r>
            <m:rPr>
              <m:sty m:val="p"/>
            </m:rPr>
            <w:rPr>
              <w:rFonts w:ascii="Cambria Math" w:hAnsi="Cambria Math" w:cs="Times New Roman"/>
              <w:sz w:val="18"/>
              <w:szCs w:val="18"/>
              <w:lang w:val="en-IN"/>
            </w:rPr>
            <w:br/>
          </m:r>
        </m:oMath>
      </m:oMathPara>
      <w:r w:rsidR="00CD3897" w:rsidRPr="00C671D8">
        <w:rPr>
          <w:rFonts w:ascii="Times New Roman" w:hAnsi="Times New Roman" w:cs="Times New Roman"/>
          <w:sz w:val="20"/>
          <w:szCs w:val="20"/>
          <w:lang w:val="en-IN"/>
        </w:rPr>
        <w:t xml:space="preserve">where </w:t>
      </w:r>
      <m:oMath>
        <m:r>
          <w:rPr>
            <w:rFonts w:ascii="Cambria Math" w:hAnsi="Cambria Math" w:cs="Times New Roman"/>
            <w:sz w:val="20"/>
            <w:szCs w:val="20"/>
            <w:lang w:val="en-IN"/>
          </w:rPr>
          <m:t>R</m:t>
        </m:r>
      </m:oMath>
      <w:r w:rsidR="00CD3897" w:rsidRPr="00C671D8">
        <w:rPr>
          <w:rFonts w:ascii="Times New Roman" w:hAnsi="Times New Roman" w:cs="Times New Roman"/>
          <w:sz w:val="20"/>
          <w:szCs w:val="20"/>
          <w:lang w:val="en-IN"/>
        </w:rPr>
        <w:t xml:space="preserve">is a </w:t>
      </w:r>
      <w:r w:rsidR="00CD3897" w:rsidRPr="00C671D8">
        <w:rPr>
          <w:rFonts w:ascii="Times New Roman" w:hAnsi="Times New Roman" w:cs="Times New Roman"/>
          <w:i/>
          <w:iCs/>
          <w:sz w:val="20"/>
          <w:szCs w:val="20"/>
          <w:lang w:val="en-IN"/>
        </w:rPr>
        <w:t>pm</w:t>
      </w:r>
      <w:r w:rsidR="00CD3897" w:rsidRPr="00C671D8">
        <w:rPr>
          <w:rFonts w:ascii="Times New Roman" w:hAnsi="Times New Roman" w:cs="Times New Roman"/>
          <w:sz w:val="20"/>
          <w:szCs w:val="20"/>
          <w:lang w:val="en-IN"/>
        </w:rPr>
        <w:t xml:space="preserve">×1 column vector, </w:t>
      </w:r>
      <m:oMath>
        <m:r>
          <w:rPr>
            <w:rFonts w:ascii="Cambria Math" w:hAnsi="Cambria Math" w:cs="Times New Roman"/>
            <w:sz w:val="20"/>
            <w:szCs w:val="20"/>
            <w:lang w:val="en-IN"/>
          </w:rPr>
          <m:t>X</m:t>
        </m:r>
      </m:oMath>
      <w:r w:rsidR="00CD3897" w:rsidRPr="00C671D8">
        <w:rPr>
          <w:rFonts w:ascii="Times New Roman" w:hAnsi="Times New Roman" w:cs="Times New Roman"/>
          <w:sz w:val="20"/>
          <w:szCs w:val="20"/>
          <w:lang w:val="en-IN"/>
        </w:rPr>
        <w:t xml:space="preserve">is a </w:t>
      </w:r>
      <w:r w:rsidR="00CD3897" w:rsidRPr="00C671D8">
        <w:rPr>
          <w:rFonts w:ascii="Times New Roman" w:hAnsi="Times New Roman" w:cs="Times New Roman"/>
          <w:i/>
          <w:iCs/>
          <w:sz w:val="20"/>
          <w:szCs w:val="20"/>
          <w:lang w:val="en-IN"/>
        </w:rPr>
        <w:t>pm</w:t>
      </w:r>
      <w:r w:rsidR="00CD3897" w:rsidRPr="00C671D8">
        <w:rPr>
          <w:rFonts w:ascii="Times New Roman" w:hAnsi="Times New Roman" w:cs="Times New Roman"/>
          <w:sz w:val="20"/>
          <w:szCs w:val="20"/>
          <w:lang w:val="en-IN"/>
        </w:rPr>
        <w:t>×(</w:t>
      </w:r>
      <w:r w:rsidR="00CD3897" w:rsidRPr="00C671D8">
        <w:rPr>
          <w:rFonts w:ascii="Times New Roman" w:hAnsi="Times New Roman" w:cs="Times New Roman"/>
          <w:i/>
          <w:iCs/>
          <w:sz w:val="20"/>
          <w:szCs w:val="20"/>
          <w:lang w:val="en-IN"/>
        </w:rPr>
        <w:t>k</w:t>
      </w:r>
      <w:r w:rsidR="00CD3897" w:rsidRPr="00C671D8">
        <w:rPr>
          <w:rFonts w:ascii="Times New Roman" w:hAnsi="Times New Roman" w:cs="Times New Roman"/>
          <w:sz w:val="20"/>
          <w:szCs w:val="20"/>
          <w:lang w:val="en-IN"/>
        </w:rPr>
        <w:t xml:space="preserve">−1) matrix and </w:t>
      </w:r>
      <m:oMath>
        <m:r>
          <w:rPr>
            <w:rFonts w:ascii="Cambria Math" w:hAnsi="Cambria Math" w:cs="Times New Roman"/>
            <w:sz w:val="20"/>
            <w:szCs w:val="20"/>
            <w:lang w:val="en-IN"/>
          </w:rPr>
          <m:t>U</m:t>
        </m:r>
      </m:oMath>
      <w:r w:rsidR="00CD3897" w:rsidRPr="00C671D8">
        <w:rPr>
          <w:rFonts w:ascii="Times New Roman" w:hAnsi="Times New Roman" w:cs="Times New Roman"/>
          <w:sz w:val="20"/>
          <w:szCs w:val="20"/>
          <w:lang w:val="en-IN"/>
        </w:rPr>
        <w:t xml:space="preserve">is </w:t>
      </w:r>
      <w:r w:rsidR="00CD3897" w:rsidRPr="00C671D8">
        <w:rPr>
          <w:rFonts w:ascii="Times New Roman" w:hAnsi="Times New Roman" w:cs="Times New Roman"/>
          <w:i/>
          <w:iCs/>
          <w:sz w:val="20"/>
          <w:szCs w:val="20"/>
          <w:lang w:val="en-IN"/>
        </w:rPr>
        <w:t>pm</w:t>
      </w:r>
      <w:r w:rsidR="00CD3897" w:rsidRPr="00C671D8">
        <w:rPr>
          <w:rFonts w:ascii="Times New Roman" w:hAnsi="Times New Roman" w:cs="Times New Roman"/>
          <w:sz w:val="20"/>
          <w:szCs w:val="20"/>
          <w:lang w:val="en-IN"/>
        </w:rPr>
        <w:t xml:space="preserve">×1 column vector. Also, let </w:t>
      </w:r>
      <w:r w:rsidR="00CD3897" w:rsidRPr="00C671D8">
        <w:rPr>
          <w:rFonts w:ascii="Times New Roman" w:hAnsi="Times New Roman" w:cs="Times New Roman"/>
          <w:i/>
          <w:iCs/>
          <w:sz w:val="20"/>
          <w:szCs w:val="20"/>
          <w:lang w:val="en-IN"/>
        </w:rPr>
        <w:t>i</w:t>
      </w:r>
      <w:r w:rsidR="00CD3897" w:rsidRPr="00C671D8">
        <w:rPr>
          <w:rFonts w:ascii="Times New Roman" w:hAnsi="Times New Roman" w:cs="Times New Roman"/>
          <w:sz w:val="20"/>
          <w:szCs w:val="20"/>
          <w:lang w:val="en-IN"/>
        </w:rPr>
        <w:t xml:space="preserve"> be a </w:t>
      </w:r>
      <w:r w:rsidR="00CD3897" w:rsidRPr="00C671D8">
        <w:rPr>
          <w:rFonts w:ascii="Times New Roman" w:hAnsi="Times New Roman" w:cs="Times New Roman"/>
          <w:i/>
          <w:iCs/>
          <w:sz w:val="20"/>
          <w:szCs w:val="20"/>
          <w:lang w:val="en-IN"/>
        </w:rPr>
        <w:t>pm</w:t>
      </w:r>
      <w:r w:rsidR="00CD3897" w:rsidRPr="00C671D8">
        <w:rPr>
          <w:rFonts w:ascii="Times New Roman" w:hAnsi="Times New Roman" w:cs="Times New Roman"/>
          <w:sz w:val="20"/>
          <w:szCs w:val="20"/>
          <w:lang w:val="en-IN"/>
        </w:rPr>
        <w:t xml:space="preserve">×1 vector of units, </w:t>
      </w:r>
      <w:r w:rsidR="00CD3897" w:rsidRPr="00C671D8">
        <w:rPr>
          <w:rFonts w:ascii="Times New Roman" w:hAnsi="Times New Roman" w:cs="Times New Roman"/>
          <w:i/>
          <w:iCs/>
          <w:sz w:val="20"/>
          <w:szCs w:val="20"/>
          <w:lang w:val="en-IN"/>
        </w:rPr>
        <w:t>a</w:t>
      </w:r>
      <w:r w:rsidR="00CD3897" w:rsidRPr="00C671D8">
        <w:rPr>
          <w:rFonts w:ascii="Times New Roman" w:hAnsi="Times New Roman" w:cs="Times New Roman"/>
          <w:sz w:val="20"/>
          <w:szCs w:val="20"/>
          <w:lang w:val="en-IN"/>
        </w:rPr>
        <w:t xml:space="preserve"> is a scalar and </w:t>
      </w:r>
      <w:r w:rsidR="00CD3897" w:rsidRPr="00C671D8">
        <w:rPr>
          <w:rFonts w:ascii="Times New Roman" w:hAnsi="Times New Roman" w:cs="Times New Roman"/>
          <w:i/>
          <w:iCs/>
          <w:sz w:val="20"/>
          <w:szCs w:val="20"/>
          <w:lang w:val="en-IN"/>
        </w:rPr>
        <w:t>b</w:t>
      </w:r>
      <w:r w:rsidR="00CD3897" w:rsidRPr="00C671D8">
        <w:rPr>
          <w:rFonts w:ascii="Times New Roman" w:hAnsi="Times New Roman" w:cs="Times New Roman"/>
          <w:sz w:val="20"/>
          <w:szCs w:val="20"/>
          <w:lang w:val="en-IN"/>
        </w:rPr>
        <w:t xml:space="preserve"> = { </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b</m:t>
            </m:r>
          </m:e>
          <m:sub>
            <m:r>
              <w:rPr>
                <w:rFonts w:ascii="Cambria Math" w:hAnsi="Cambria Math" w:cs="Times New Roman"/>
                <w:sz w:val="20"/>
                <w:szCs w:val="20"/>
                <w:lang w:val="en-IN"/>
              </w:rPr>
              <m:t>2</m:t>
            </m:r>
          </m:sub>
        </m:sSub>
      </m:oMath>
      <w:r w:rsidR="00CD3897" w:rsidRPr="00C671D8">
        <w:rPr>
          <w:rFonts w:ascii="Times New Roman" w:hAnsi="Times New Roman" w:cs="Times New Roman"/>
          <w:sz w:val="20"/>
          <w:szCs w:val="20"/>
          <w:lang w:val="en-IN"/>
        </w:rPr>
        <w:t>…</w:t>
      </w:r>
      <m:oMath>
        <m:sSub>
          <m:sSubPr>
            <m:ctrlPr>
              <w:rPr>
                <w:rFonts w:ascii="Cambria Math" w:hAnsi="Cambria Math" w:cs="Times New Roman"/>
                <w:sz w:val="20"/>
                <w:szCs w:val="20"/>
                <w:lang w:val="en-IN"/>
              </w:rPr>
            </m:ctrlPr>
          </m:sSubPr>
          <m:e>
            <m:r>
              <w:rPr>
                <w:rFonts w:ascii="Cambria Math" w:hAnsi="Cambria Math" w:cs="Times New Roman"/>
                <w:sz w:val="20"/>
                <w:szCs w:val="20"/>
                <w:lang w:val="en-IN"/>
              </w:rPr>
              <m:t>b</m:t>
            </m:r>
          </m:e>
          <m:sub>
            <m:r>
              <w:rPr>
                <w:rFonts w:ascii="Cambria Math" w:hAnsi="Cambria Math" w:cs="Times New Roman"/>
                <w:sz w:val="20"/>
                <w:szCs w:val="20"/>
                <w:lang w:val="en-IN"/>
              </w:rPr>
              <m:t>k</m:t>
            </m:r>
          </m:sub>
        </m:sSub>
      </m:oMath>
      <w:r w:rsidR="00CD3897" w:rsidRPr="00C671D8">
        <w:rPr>
          <w:rFonts w:ascii="Times New Roman" w:hAnsi="Times New Roman" w:cs="Times New Roman"/>
          <w:sz w:val="20"/>
          <w:szCs w:val="20"/>
          <w:lang w:val="en-IN"/>
        </w:rPr>
        <w:t xml:space="preserve"> } is a (</w:t>
      </w:r>
      <w:r w:rsidR="00CD3897" w:rsidRPr="00C671D8">
        <w:rPr>
          <w:rFonts w:ascii="Times New Roman" w:hAnsi="Times New Roman" w:cs="Times New Roman"/>
          <w:i/>
          <w:iCs/>
          <w:sz w:val="20"/>
          <w:szCs w:val="20"/>
          <w:lang w:val="en-IN"/>
        </w:rPr>
        <w:t>k</w:t>
      </w:r>
      <w:r w:rsidR="00CD3897" w:rsidRPr="00C671D8">
        <w:rPr>
          <w:rFonts w:ascii="Times New Roman" w:hAnsi="Times New Roman" w:cs="Times New Roman"/>
          <w:sz w:val="20"/>
          <w:szCs w:val="20"/>
          <w:lang w:val="en-IN"/>
        </w:rPr>
        <w:t>−</w:t>
      </w:r>
      <w:proofErr w:type="gramStart"/>
      <w:r w:rsidR="00CD3897" w:rsidRPr="00C671D8">
        <w:rPr>
          <w:rFonts w:ascii="Times New Roman" w:hAnsi="Times New Roman" w:cs="Times New Roman"/>
          <w:sz w:val="20"/>
          <w:szCs w:val="20"/>
          <w:lang w:val="en-IN"/>
        </w:rPr>
        <w:t>1)×</w:t>
      </w:r>
      <w:proofErr w:type="gramEnd"/>
      <w:r w:rsidR="00CD3897" w:rsidRPr="00C671D8">
        <w:rPr>
          <w:rFonts w:ascii="Times New Roman" w:hAnsi="Times New Roman" w:cs="Times New Roman"/>
          <w:sz w:val="20"/>
          <w:szCs w:val="20"/>
          <w:lang w:val="en-IN"/>
        </w:rPr>
        <w:t>1 vector.</w:t>
      </w:r>
    </w:p>
    <w:p w14:paraId="2DC5FC0C" w14:textId="204F9253" w:rsidR="009C4BBB" w:rsidRPr="00C671D8" w:rsidRDefault="009C4BBB" w:rsidP="00504030">
      <w:pPr>
        <w:widowControl/>
        <w:autoSpaceDE/>
        <w:autoSpaceDN/>
        <w:spacing w:after="160" w:line="259" w:lineRule="auto"/>
        <w:ind w:firstLine="284"/>
        <w:rPr>
          <w:rFonts w:ascii="Times New Roman" w:hAnsi="Times New Roman" w:cs="Times New Roman"/>
          <w:sz w:val="20"/>
          <w:szCs w:val="20"/>
          <w:lang w:val="en-IN"/>
        </w:rPr>
      </w:pPr>
      <w:r w:rsidRPr="00C671D8">
        <w:rPr>
          <w:rFonts w:ascii="Times New Roman" w:hAnsi="Times New Roman" w:cs="Times New Roman"/>
          <w:sz w:val="20"/>
          <w:szCs w:val="20"/>
          <w:lang w:val="en-IN"/>
        </w:rPr>
        <w:t>The tax function can be expressed in matrix notation as</w:t>
      </w:r>
    </w:p>
    <w:p w14:paraId="3B58C266" w14:textId="7C8D870D" w:rsidR="009C4BBB" w:rsidRPr="00C671D8" w:rsidRDefault="009C4BBB" w:rsidP="00684B88">
      <w:pPr>
        <w:pStyle w:val="BodyText"/>
        <w:spacing w:before="7"/>
        <w:ind w:left="284" w:right="118"/>
        <w:jc w:val="both"/>
        <w:rPr>
          <w:rFonts w:ascii="Times New Roman" w:hAnsi="Times New Roman" w:cs="Times New Roman"/>
          <w:sz w:val="20"/>
          <w:szCs w:val="20"/>
          <w:lang w:val="en-IN"/>
        </w:rPr>
      </w:pPr>
      <m:oMathPara>
        <m:oMath>
          <m:r>
            <w:rPr>
              <w:rFonts w:ascii="Cambria Math" w:hAnsi="Cambria Math" w:cs="Times New Roman"/>
              <w:sz w:val="20"/>
              <w:szCs w:val="20"/>
              <w:lang w:val="en-IN"/>
            </w:rPr>
            <m:t>R=</m:t>
          </m:r>
          <m:d>
            <m:dPr>
              <m:begChr m:val="["/>
              <m:endChr m:val="]"/>
              <m:ctrlPr>
                <w:rPr>
                  <w:rFonts w:ascii="Cambria Math" w:hAnsi="Cambria Math" w:cs="Times New Roman"/>
                  <w:i/>
                  <w:sz w:val="20"/>
                  <w:szCs w:val="20"/>
                  <w:lang w:val="en-IN"/>
                </w:rPr>
              </m:ctrlPr>
            </m:dPr>
            <m:e>
              <m:r>
                <w:rPr>
                  <w:rFonts w:ascii="Cambria Math" w:hAnsi="Cambria Math" w:cs="Times New Roman"/>
                  <w:sz w:val="20"/>
                  <w:szCs w:val="20"/>
                  <w:lang w:val="en-IN"/>
                </w:rPr>
                <m:t>iX</m:t>
              </m:r>
            </m:e>
          </m:d>
          <m:r>
            <w:rPr>
              <w:rFonts w:ascii="Cambria Math" w:hAnsi="Cambria Math" w:cs="Times New Roman"/>
              <w:sz w:val="20"/>
              <w:szCs w:val="20"/>
              <w:lang w:val="en-IN"/>
            </w:rPr>
            <m:t>{ab}+U                                                            (4)</m:t>
          </m:r>
          <m:r>
            <m:rPr>
              <m:sty m:val="p"/>
            </m:rPr>
            <w:rPr>
              <w:rFonts w:ascii="Cambria Math" w:hAnsi="Cambria Math" w:cs="Times New Roman"/>
              <w:sz w:val="20"/>
              <w:szCs w:val="20"/>
              <w:lang w:val="en-IN"/>
            </w:rPr>
            <w:br/>
          </m:r>
        </m:oMath>
      </m:oMathPara>
      <w:r w:rsidRPr="00C671D8">
        <w:rPr>
          <w:rFonts w:ascii="Times New Roman" w:hAnsi="Times New Roman" w:cs="Times New Roman"/>
          <w:b/>
          <w:bCs/>
          <w:sz w:val="20"/>
          <w:szCs w:val="20"/>
          <w:lang w:val="en-IN"/>
        </w:rPr>
        <w:t>A.9</w:t>
      </w:r>
      <w:r w:rsidRPr="00C671D8">
        <w:rPr>
          <w:rFonts w:ascii="Times New Roman" w:hAnsi="Times New Roman" w:cs="Times New Roman"/>
          <w:sz w:val="20"/>
          <w:szCs w:val="20"/>
          <w:lang w:val="en-IN"/>
        </w:rPr>
        <w:t xml:space="preserve"> Under the assumption that the parameter vector of the tax function varies either across the States (or over the time </w:t>
      </w:r>
      <w:r w:rsidRPr="00C671D8">
        <w:rPr>
          <w:rFonts w:ascii="Times New Roman" w:hAnsi="Times New Roman" w:cs="Times New Roman"/>
          <w:sz w:val="20"/>
          <w:szCs w:val="20"/>
          <w:lang w:val="en-IN"/>
        </w:rPr>
        <w:lastRenderedPageBreak/>
        <w:t>periods or both) a number of hypothetical models are suggested in the econometric literature (Johnston, 1984). Broadly, these models fall into two groups: (a) fixed effects models, and (b) error component models.</w:t>
      </w:r>
    </w:p>
    <w:p w14:paraId="572695C6"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A.10</w:t>
      </w:r>
      <w:r w:rsidRPr="00C671D8">
        <w:rPr>
          <w:rFonts w:ascii="Times New Roman" w:hAnsi="Times New Roman" w:cs="Times New Roman"/>
          <w:sz w:val="20"/>
          <w:szCs w:val="20"/>
          <w:lang w:val="en-IN"/>
        </w:rPr>
        <w:t xml:space="preserve"> Both types of models assume that the variations of the parameter vector across the States arise because of basic structural, socio-economic differences among the States. However, the fixed effects models assume that these structural differences remain fairly stable over the sample period. A similar assumption can also be made for variations over time. In contrast, the error component models assume that the variations in the parameters, either across the States or over the time period, are not stable or ‘fixed’ but can be construed as part of the stochastic disturbance term. The choice between the two types of models, naturally, depends on the institutional realities relevant to the problem. For the purpose of our analysis, a fixed effects type model is chosen for estimating the variations in the parameter vector.</w:t>
      </w:r>
    </w:p>
    <w:p w14:paraId="7E4CBB25"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A.11</w:t>
      </w:r>
      <w:r w:rsidRPr="00C671D8">
        <w:rPr>
          <w:rFonts w:ascii="Times New Roman" w:hAnsi="Times New Roman" w:cs="Times New Roman"/>
          <w:sz w:val="20"/>
          <w:szCs w:val="20"/>
          <w:lang w:val="en-IN"/>
        </w:rPr>
        <w:t xml:space="preserve"> Within the fixed effects model framework itself a number of alternative hypotheses can be made depending on the assumptions regarding the systematic part of the equation and the behaviour of the disturbance term. For example, in this study it is specified that only the intercept parameter varies across the States, and the slope parameters are common. Moreover, the behaviour of the disturbance term can either be assumed to conform to OLS assumptions or some form of heteroscedasticity can be assumed. To some extent, the choice of the equation specification can be made on the basis of statistical tests of structural change. But the specification choice basically depends on the purpose of the study.</w:t>
      </w:r>
    </w:p>
    <w:p w14:paraId="07EE70F7" w14:textId="74ECC715"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A.12</w:t>
      </w:r>
      <w:r w:rsidRPr="00C671D8">
        <w:rPr>
          <w:rFonts w:ascii="Times New Roman" w:hAnsi="Times New Roman" w:cs="Times New Roman"/>
          <w:sz w:val="20"/>
          <w:szCs w:val="20"/>
          <w:lang w:val="en-IN"/>
        </w:rPr>
        <w:t xml:space="preserve"> Also, while specifying the tax function, allowance should be made for shifts in the function over time in addition to State-wise variations. This is sought to be achieved in two alternative ways – either by including a time trend variable, or by including year-wise dummy variables. The first method assumes that the time variation is uniform whereas the second method can take care of uneven variations over time. We tested both alternatives in order to choose the one which is relatively more accurate.</w:t>
      </w:r>
    </w:p>
    <w:p w14:paraId="61705C57" w14:textId="77777777" w:rsidR="009C4BBB" w:rsidRPr="00C671D8" w:rsidRDefault="009C4BBB" w:rsidP="000719E9">
      <w:pPr>
        <w:pStyle w:val="BodyText"/>
        <w:spacing w:before="120" w:line="240" w:lineRule="exact"/>
        <w:ind w:left="720" w:right="119"/>
        <w:jc w:val="both"/>
        <w:rPr>
          <w:rFonts w:ascii="Times New Roman" w:hAnsi="Times New Roman" w:cs="Times New Roman"/>
          <w:b/>
          <w:bCs/>
          <w:sz w:val="20"/>
          <w:szCs w:val="20"/>
          <w:lang w:val="en-IN"/>
        </w:rPr>
      </w:pPr>
      <w:r w:rsidRPr="00C671D8">
        <w:rPr>
          <w:rFonts w:ascii="Times New Roman" w:hAnsi="Times New Roman" w:cs="Times New Roman"/>
          <w:b/>
          <w:bCs/>
          <w:sz w:val="20"/>
          <w:szCs w:val="20"/>
          <w:lang w:val="en-IN"/>
        </w:rPr>
        <w:t>Empirical Analysis</w:t>
      </w:r>
    </w:p>
    <w:p w14:paraId="2E9360AE" w14:textId="77777777" w:rsidR="009C4BBB" w:rsidRPr="00C671D8" w:rsidRDefault="009C4BBB" w:rsidP="000719E9">
      <w:pPr>
        <w:pStyle w:val="BodyText"/>
        <w:spacing w:before="12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A.13</w:t>
      </w:r>
      <w:r w:rsidRPr="00C671D8">
        <w:rPr>
          <w:rFonts w:ascii="Times New Roman" w:hAnsi="Times New Roman" w:cs="Times New Roman"/>
          <w:sz w:val="20"/>
          <w:szCs w:val="20"/>
          <w:lang w:val="en-IN"/>
        </w:rPr>
        <w:t xml:space="preserve"> The basic tax function considered in this study belongs to the class of ‘fixed effects models’ and is as follows:</w:t>
      </w:r>
    </w:p>
    <w:p w14:paraId="3C763A3C" w14:textId="5E0CD13E" w:rsidR="009C4BBB" w:rsidRPr="00C671D8" w:rsidRDefault="009C4BBB" w:rsidP="00684B88">
      <w:pPr>
        <w:pStyle w:val="BodyText"/>
        <w:spacing w:before="7"/>
        <w:ind w:left="284" w:right="118"/>
        <w:jc w:val="both"/>
        <w:rPr>
          <w:rFonts w:ascii="Times New Roman" w:hAnsi="Times New Roman" w:cs="Times New Roman"/>
          <w:sz w:val="20"/>
          <w:szCs w:val="20"/>
          <w:lang w:val="en-IN"/>
        </w:rPr>
      </w:pPr>
      <m:oMathPara>
        <m:oMath>
          <m:r>
            <w:rPr>
              <w:rFonts w:ascii="Cambria Math" w:hAnsi="Cambria Math" w:cs="Times New Roman"/>
              <w:sz w:val="20"/>
              <w:szCs w:val="20"/>
              <w:lang w:val="en-IN"/>
            </w:rPr>
            <m:t>R=</m:t>
          </m:r>
          <m:sSup>
            <m:sSupPr>
              <m:ctrlPr>
                <w:rPr>
                  <w:rFonts w:ascii="Cambria Math" w:hAnsi="Cambria Math" w:cs="Times New Roman"/>
                  <w:sz w:val="20"/>
                  <w:szCs w:val="20"/>
                  <w:lang w:val="en-IN"/>
                </w:rPr>
              </m:ctrlPr>
            </m:sSupPr>
            <m:e>
              <m:r>
                <w:rPr>
                  <w:rFonts w:ascii="Cambria Math" w:hAnsi="Cambria Math" w:cs="Times New Roman"/>
                  <w:sz w:val="20"/>
                  <w:szCs w:val="20"/>
                  <w:lang w:val="en-IN"/>
                </w:rPr>
                <m:t>Y</m:t>
              </m:r>
            </m:e>
            <m:sup>
              <m:r>
                <w:rPr>
                  <w:rFonts w:ascii="Cambria Math" w:hAnsi="Cambria Math" w:cs="Times New Roman"/>
                  <w:sz w:val="20"/>
                  <w:szCs w:val="20"/>
                  <w:lang w:val="en-IN"/>
                </w:rPr>
                <m:t>a</m:t>
              </m:r>
            </m:sup>
          </m:sSup>
          <m:sSup>
            <m:sSupPr>
              <m:ctrlPr>
                <w:rPr>
                  <w:rFonts w:ascii="Cambria Math" w:hAnsi="Cambria Math" w:cs="Times New Roman"/>
                  <w:sz w:val="20"/>
                  <w:szCs w:val="20"/>
                  <w:lang w:val="en-IN"/>
                </w:rPr>
              </m:ctrlPr>
            </m:sSupPr>
            <m:e>
              <m:r>
                <w:rPr>
                  <w:rFonts w:ascii="Cambria Math" w:hAnsi="Cambria Math" w:cs="Times New Roman"/>
                  <w:sz w:val="20"/>
                  <w:szCs w:val="20"/>
                  <w:lang w:val="en-IN"/>
                </w:rPr>
                <m:t>M</m:t>
              </m:r>
            </m:e>
            <m:sup>
              <m:r>
                <w:rPr>
                  <w:rFonts w:ascii="Cambria Math" w:hAnsi="Cambria Math" w:cs="Times New Roman"/>
                  <w:sz w:val="20"/>
                  <w:szCs w:val="20"/>
                  <w:lang w:val="en-IN"/>
                </w:rPr>
                <m:t>b</m:t>
              </m:r>
            </m:sup>
          </m:sSup>
          <m:sSup>
            <m:sSupPr>
              <m:ctrlPr>
                <w:rPr>
                  <w:rFonts w:ascii="Cambria Math" w:hAnsi="Cambria Math" w:cs="Times New Roman"/>
                  <w:sz w:val="20"/>
                  <w:szCs w:val="20"/>
                  <w:lang w:val="en-IN"/>
                </w:rPr>
              </m:ctrlPr>
            </m:sSupPr>
            <m:e>
              <m:r>
                <w:rPr>
                  <w:rFonts w:ascii="Cambria Math" w:hAnsi="Cambria Math" w:cs="Times New Roman"/>
                  <w:sz w:val="20"/>
                  <w:szCs w:val="20"/>
                  <w:lang w:val="en-IN"/>
                </w:rPr>
                <m:t>X</m:t>
              </m:r>
            </m:e>
            <m:sup>
              <m:r>
                <w:rPr>
                  <w:rFonts w:ascii="Cambria Math" w:hAnsi="Cambria Math" w:cs="Times New Roman"/>
                  <w:sz w:val="20"/>
                  <w:szCs w:val="20"/>
                  <w:lang w:val="en-IN"/>
                </w:rPr>
                <m:t>c</m:t>
              </m:r>
            </m:sup>
          </m:sSup>
          <m:sSup>
            <m:sSupPr>
              <m:ctrlPr>
                <w:rPr>
                  <w:rFonts w:ascii="Cambria Math" w:hAnsi="Cambria Math" w:cs="Times New Roman"/>
                  <w:sz w:val="20"/>
                  <w:szCs w:val="20"/>
                  <w:lang w:val="en-IN"/>
                </w:rPr>
              </m:ctrlPr>
            </m:sSupPr>
            <m:e>
              <m:r>
                <w:rPr>
                  <w:rFonts w:ascii="Cambria Math" w:hAnsi="Cambria Math" w:cs="Times New Roman"/>
                  <w:sz w:val="20"/>
                  <w:szCs w:val="20"/>
                  <w:lang w:val="en-IN"/>
                </w:rPr>
                <m:t>e</m:t>
              </m:r>
            </m:e>
            <m:sup>
              <m:r>
                <w:rPr>
                  <w:rFonts w:ascii="Cambria Math" w:hAnsi="Cambria Math" w:cs="Times New Roman"/>
                  <w:sz w:val="20"/>
                  <w:szCs w:val="20"/>
                  <w:lang w:val="en-IN"/>
                </w:rPr>
                <m:t>u</m:t>
              </m:r>
            </m:sup>
          </m:sSup>
          <m:r>
            <w:rPr>
              <w:rFonts w:ascii="Cambria Math" w:hAnsi="Cambria Math" w:cs="Times New Roman"/>
              <w:sz w:val="20"/>
              <w:szCs w:val="20"/>
              <w:lang w:val="en-IN"/>
            </w:rPr>
            <m:t xml:space="preserve">                                                   (5)</m:t>
          </m:r>
          <m:r>
            <m:rPr>
              <m:sty m:val="p"/>
            </m:rPr>
            <w:rPr>
              <w:rFonts w:ascii="Cambria Math" w:hAnsi="Cambria Math" w:cs="Times New Roman"/>
              <w:sz w:val="20"/>
              <w:szCs w:val="20"/>
              <w:lang w:val="en-IN"/>
            </w:rPr>
            <w:br/>
          </m:r>
        </m:oMath>
      </m:oMathPara>
      <w:r w:rsidRPr="00684B88">
        <w:rPr>
          <w:rFonts w:ascii="Times New Roman" w:hAnsi="Times New Roman" w:cs="Times New Roman"/>
          <w:sz w:val="20"/>
          <w:szCs w:val="20"/>
          <w:lang w:val="en-IN"/>
        </w:rPr>
        <w:t>where R denotes per capita tax revenue, Y denotes per capita SDP, M per cent of non-primary sectoral SDP to total SDP, X the Lorenz ratio of consumer expenditure distribution computed from the 38th round of National Sample Survey data and u denotes</w:t>
      </w:r>
      <w:r w:rsidRPr="00C671D8">
        <w:rPr>
          <w:rFonts w:ascii="Times New Roman" w:hAnsi="Times New Roman" w:cs="Times New Roman"/>
          <w:sz w:val="20"/>
          <w:szCs w:val="20"/>
          <w:lang w:val="en-IN"/>
        </w:rPr>
        <w:t xml:space="preserve"> the stochastic disturbance term. In addition, State-wise intercept dummies were used to pick up the fixed effects. The period covered is 1980-81 to 1985-86. The data were stacked by States. The States are:</w:t>
      </w:r>
    </w:p>
    <w:p w14:paraId="08EC6A51" w14:textId="77777777" w:rsidR="00504030" w:rsidRPr="00C671D8" w:rsidRDefault="00504030" w:rsidP="009C4BBB">
      <w:pPr>
        <w:pStyle w:val="BodyText"/>
        <w:numPr>
          <w:ilvl w:val="0"/>
          <w:numId w:val="162"/>
        </w:numPr>
        <w:spacing w:before="7"/>
        <w:ind w:right="118"/>
        <w:jc w:val="both"/>
        <w:rPr>
          <w:rFonts w:ascii="Times New Roman" w:hAnsi="Times New Roman" w:cs="Times New Roman"/>
          <w:sz w:val="20"/>
          <w:szCs w:val="20"/>
          <w:lang w:val="en-IN"/>
        </w:rPr>
        <w:sectPr w:rsidR="00504030" w:rsidRPr="00C671D8" w:rsidSect="00684B88">
          <w:pgSz w:w="11906" w:h="16838"/>
          <w:pgMar w:top="1440" w:right="849" w:bottom="993" w:left="851" w:header="709" w:footer="0" w:gutter="0"/>
          <w:cols w:space="708"/>
          <w:docGrid w:linePitch="360"/>
        </w:sectPr>
      </w:pPr>
    </w:p>
    <w:p w14:paraId="1EA4E777"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Andhra Pradesh,</w:t>
      </w:r>
    </w:p>
    <w:p w14:paraId="375087A3"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Bihar,</w:t>
      </w:r>
    </w:p>
    <w:p w14:paraId="27705607"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Gujarat,</w:t>
      </w:r>
    </w:p>
    <w:p w14:paraId="1BA10DE8"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Haryana,</w:t>
      </w:r>
    </w:p>
    <w:p w14:paraId="0C9F3C13"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Karnataka,</w:t>
      </w:r>
    </w:p>
    <w:p w14:paraId="53D0609F"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Kerala,</w:t>
      </w:r>
    </w:p>
    <w:p w14:paraId="7C1784AE"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Madhya Pradesh,</w:t>
      </w:r>
    </w:p>
    <w:p w14:paraId="2D4A0E02"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Maharashtra,</w:t>
      </w:r>
    </w:p>
    <w:p w14:paraId="0D0833E1"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Orissa,</w:t>
      </w:r>
    </w:p>
    <w:p w14:paraId="0EBAE75A"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Punjab,</w:t>
      </w:r>
    </w:p>
    <w:p w14:paraId="334A2C68"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Rajasthan,</w:t>
      </w:r>
    </w:p>
    <w:p w14:paraId="3F965AE9"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Tamil Nadu,</w:t>
      </w:r>
    </w:p>
    <w:p w14:paraId="062A8147" w14:textId="77777777" w:rsidR="009C4BBB"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Uttar Pradesh, and</w:t>
      </w:r>
    </w:p>
    <w:p w14:paraId="70B75920" w14:textId="5FD3E022" w:rsidR="00504030" w:rsidRPr="00C671D8" w:rsidRDefault="009C4BBB" w:rsidP="009C4BBB">
      <w:pPr>
        <w:pStyle w:val="BodyText"/>
        <w:numPr>
          <w:ilvl w:val="0"/>
          <w:numId w:val="162"/>
        </w:numPr>
        <w:spacing w:before="7"/>
        <w:ind w:right="118"/>
        <w:jc w:val="both"/>
        <w:rPr>
          <w:rFonts w:ascii="Times New Roman" w:hAnsi="Times New Roman" w:cs="Times New Roman"/>
          <w:sz w:val="20"/>
          <w:szCs w:val="20"/>
          <w:lang w:val="en-IN"/>
        </w:rPr>
        <w:sectPr w:rsidR="00504030" w:rsidRPr="00C671D8" w:rsidSect="00504030">
          <w:type w:val="continuous"/>
          <w:pgSz w:w="11906" w:h="16838"/>
          <w:pgMar w:top="1440" w:right="1276" w:bottom="306" w:left="1440" w:header="709" w:footer="0" w:gutter="0"/>
          <w:cols w:num="2" w:space="708"/>
          <w:docGrid w:linePitch="360"/>
        </w:sectPr>
      </w:pPr>
      <w:r w:rsidRPr="00C671D8">
        <w:rPr>
          <w:rFonts w:ascii="Times New Roman" w:hAnsi="Times New Roman" w:cs="Times New Roman"/>
          <w:sz w:val="20"/>
          <w:szCs w:val="20"/>
          <w:lang w:val="en-IN"/>
        </w:rPr>
        <w:t>West Benga</w:t>
      </w:r>
      <w:r w:rsidR="0010777E" w:rsidRPr="00C671D8">
        <w:rPr>
          <w:rFonts w:ascii="Times New Roman" w:hAnsi="Times New Roman" w:cs="Times New Roman"/>
          <w:sz w:val="20"/>
          <w:szCs w:val="20"/>
          <w:lang w:val="en-IN"/>
        </w:rPr>
        <w:t xml:space="preserve">l </w:t>
      </w:r>
    </w:p>
    <w:p w14:paraId="60C4B07D" w14:textId="77777777" w:rsidR="009C4BBB" w:rsidRPr="00C671D8" w:rsidRDefault="009C4BBB" w:rsidP="00684B88">
      <w:pPr>
        <w:pStyle w:val="BodyText"/>
        <w:spacing w:before="80" w:line="240" w:lineRule="exact"/>
        <w:ind w:right="119" w:firstLine="284"/>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The analysis is carried out for total tax revenues.</w:t>
      </w:r>
    </w:p>
    <w:p w14:paraId="74B38938"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A.14</w:t>
      </w:r>
      <w:r w:rsidRPr="00C671D8">
        <w:rPr>
          <w:rFonts w:ascii="Times New Roman" w:hAnsi="Times New Roman" w:cs="Times New Roman"/>
          <w:sz w:val="20"/>
          <w:szCs w:val="20"/>
          <w:lang w:val="en-IN"/>
        </w:rPr>
        <w:t xml:space="preserve"> To begin with, a statistical test was conducted to determine to what extent the tax function is homogeneous across the States and to minimise heterogeneity by employing State-wise dummy variables – either for the intercept, or slope or both, in the tax function. For this, four variants of the tax function were estimated based on the following alternative assumptions:</w:t>
      </w:r>
    </w:p>
    <w:p w14:paraId="26A41312" w14:textId="77777777" w:rsidR="009C4BBB" w:rsidRPr="00C671D8" w:rsidRDefault="009C4BBB" w:rsidP="00E73B78">
      <w:pPr>
        <w:pStyle w:val="BodyText"/>
        <w:numPr>
          <w:ilvl w:val="0"/>
          <w:numId w:val="163"/>
        </w:numPr>
        <w:spacing w:line="240" w:lineRule="exact"/>
        <w:ind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Restricted model – i.e. both intercepts as well as slope parameters were the same across the States.</w:t>
      </w:r>
    </w:p>
    <w:p w14:paraId="7F7C5866" w14:textId="77777777" w:rsidR="009C4BBB" w:rsidRPr="00C671D8" w:rsidRDefault="009C4BBB" w:rsidP="00E73B78">
      <w:pPr>
        <w:pStyle w:val="BodyText"/>
        <w:numPr>
          <w:ilvl w:val="0"/>
          <w:numId w:val="163"/>
        </w:numPr>
        <w:spacing w:line="240" w:lineRule="exact"/>
        <w:ind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Quasi-restricted model – i.e. common slope but varying intercepts across the States.</w:t>
      </w:r>
    </w:p>
    <w:p w14:paraId="60585077" w14:textId="77777777" w:rsidR="009C4BBB" w:rsidRPr="00C671D8" w:rsidRDefault="009C4BBB" w:rsidP="00E73B78">
      <w:pPr>
        <w:pStyle w:val="BodyText"/>
        <w:numPr>
          <w:ilvl w:val="0"/>
          <w:numId w:val="163"/>
        </w:numPr>
        <w:spacing w:line="240" w:lineRule="exact"/>
        <w:ind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Quasi-restricted model with time dummies replacing the trend variable.</w:t>
      </w:r>
    </w:p>
    <w:p w14:paraId="3713D88C" w14:textId="77777777" w:rsidR="009C4BBB" w:rsidRPr="00C671D8" w:rsidRDefault="009C4BBB" w:rsidP="00E73B78">
      <w:pPr>
        <w:pStyle w:val="BodyText"/>
        <w:numPr>
          <w:ilvl w:val="0"/>
          <w:numId w:val="163"/>
        </w:numPr>
        <w:spacing w:line="240" w:lineRule="exact"/>
        <w:ind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Unrestricted model – i.e. varying both slopes as well as intercepts among the States.</w:t>
      </w:r>
    </w:p>
    <w:p w14:paraId="0F673B3E"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Using the estimates of residual sum of squares (RSS) from the above, F-statistics were computed for testing the need to include the intercept and/or the slope dummies while estimating the combined tax function. These tests, in general, indicated that the parameters of the tax function did differ among States and therefore, there was a need to include State-wise dummies – both intercept as well as slope. However, the slope variation appeared to be small as compared to the variation in intercepts.</w:t>
      </w:r>
    </w:p>
    <w:p w14:paraId="06587ED6"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A.15</w:t>
      </w:r>
      <w:r w:rsidRPr="00C671D8">
        <w:rPr>
          <w:rFonts w:ascii="Times New Roman" w:hAnsi="Times New Roman" w:cs="Times New Roman"/>
          <w:sz w:val="20"/>
          <w:szCs w:val="20"/>
          <w:lang w:val="en-IN"/>
        </w:rPr>
        <w:t xml:space="preserve"> The main sources of heterogeneity could be (a) the non-inclusion of determinants other than those already taken in the tax function, and (b) the general heteroscedasticity in the stochastic disturbance term commonly encountered in cross-section estimation.</w:t>
      </w:r>
    </w:p>
    <w:p w14:paraId="0C068BE5"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A.16</w:t>
      </w:r>
      <w:r w:rsidRPr="00C671D8">
        <w:rPr>
          <w:rFonts w:ascii="Times New Roman" w:hAnsi="Times New Roman" w:cs="Times New Roman"/>
          <w:sz w:val="20"/>
          <w:szCs w:val="20"/>
          <w:lang w:val="en-IN"/>
        </w:rPr>
        <w:t xml:space="preserve"> In an attempt to improve homogeneity of the tax function across the States we have adopted three methods.</w:t>
      </w:r>
    </w:p>
    <w:p w14:paraId="723193D9"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A.17</w:t>
      </w:r>
      <w:r w:rsidRPr="00C671D8">
        <w:rPr>
          <w:rFonts w:ascii="Times New Roman" w:hAnsi="Times New Roman" w:cs="Times New Roman"/>
          <w:sz w:val="20"/>
          <w:szCs w:val="20"/>
          <w:lang w:val="en-IN"/>
        </w:rPr>
        <w:t xml:space="preserve"> First, we included some more capacity factors such as proportion of income from the secondary sector, literacy, and urbanisation. However, the efficiency of the regression estimates went down (probably due to high multicollinearity), while the homogeneity did not improve. (The F-test still showed the need for slope dummies).</w:t>
      </w:r>
    </w:p>
    <w:p w14:paraId="7301ECDB" w14:textId="77777777" w:rsidR="009C4BBB" w:rsidRPr="00C671D8" w:rsidRDefault="009C4BBB"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lastRenderedPageBreak/>
        <w:t>A.18</w:t>
      </w:r>
      <w:r w:rsidRPr="00C671D8">
        <w:rPr>
          <w:rFonts w:ascii="Times New Roman" w:hAnsi="Times New Roman" w:cs="Times New Roman"/>
          <w:sz w:val="20"/>
          <w:szCs w:val="20"/>
          <w:lang w:val="en-IN"/>
        </w:rPr>
        <w:t xml:space="preserve"> Second, we attempted to reduce the general heteroscedasticity by two variants of the “Glesjer” method (Johnston, 1984, p.308). In the first variant the OLS condition of uniform error variance was relaxed. Instead, we assumed that the error term was related to the size of per capita SDP. The tax function was then estimated by weighted least squares (WLS) where the weights were assigned according to per capita SDP. In the …</w:t>
      </w:r>
    </w:p>
    <w:p w14:paraId="5B1D00A5" w14:textId="77777777"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sz w:val="20"/>
          <w:szCs w:val="20"/>
          <w:lang w:val="en-IN"/>
        </w:rPr>
        <w:t>…in the second variant, the error variance was assumed to be a function of not only the per capita SDP, but also the other variables in the tax function. Using the resultant residuals as weights, the tax function was reestimated.</w:t>
      </w:r>
    </w:p>
    <w:p w14:paraId="02AEAA7D" w14:textId="77777777"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A.19</w:t>
      </w:r>
      <w:r w:rsidRPr="00C671D8">
        <w:rPr>
          <w:rFonts w:ascii="Times New Roman" w:hAnsi="Times New Roman" w:cs="Times New Roman"/>
          <w:sz w:val="20"/>
          <w:szCs w:val="20"/>
          <w:lang w:val="en-IN"/>
        </w:rPr>
        <w:t xml:space="preserve"> Though neither of the above methods increased the homogeneity of the tax function, the second variant vastly improved the efficiency of the regression estimates. In view of this, the second method was retained as a device to reduce the general heteroscedasticity.</w:t>
      </w:r>
    </w:p>
    <w:p w14:paraId="01CF2A25" w14:textId="0A992C61"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A.20</w:t>
      </w:r>
      <w:r w:rsidRPr="00C671D8">
        <w:rPr>
          <w:rFonts w:ascii="Times New Roman" w:hAnsi="Times New Roman" w:cs="Times New Roman"/>
          <w:sz w:val="20"/>
          <w:szCs w:val="20"/>
          <w:lang w:val="en-IN"/>
        </w:rPr>
        <w:t xml:space="preserve"> The above statistical analysis brought out that the parameters of the tax function varied across the States and the intercept dummies alone did not fully capture the variation in the tax function across the States. It was therefore decided, in the third alternative to group the 14 States into three broadly homogeneous groups. The grouping was sought to be done originally on the basis of a composite index of development derived by principal components analysis of eight socio-economic indicators, namely, (i) per capita SDP, (ii) proportion of non-agricultural SDP in total SDP, (iii) urbanisation, (iv) literacy rate, (v) number of hospital beds per lakh of population, (vi) per capita power consumption, (vii) infant mortality rate, and (viii) road length per square kilometre area. As the first principal component accounted for nearly sixty per cent of the variation of these eight variables, the composite index was derived using the first principal component. However, the ranking of the States according to the composite index showed a high correlation with the ranking according to per capita SDP. In view of this, it was decided to simply consider the latter for grouping of the States. Accordingly, the 14 States were divided into three groups. The States having more than 10 per cent of all-States’ average per capita SDP computed for the 3 years from 1982-83 to 1984-85 were taken as high income States. Those having less than 10 per cent of average per capita SDP were taken as </w:t>
      </w:r>
      <w:r w:rsidR="00686D20" w:rsidRPr="00C671D8">
        <w:rPr>
          <w:rFonts w:ascii="Times New Roman" w:hAnsi="Times New Roman" w:cs="Times New Roman"/>
          <w:sz w:val="20"/>
          <w:szCs w:val="20"/>
          <w:lang w:val="en-IN"/>
        </w:rPr>
        <w:t>low-income</w:t>
      </w:r>
      <w:r w:rsidRPr="00C671D8">
        <w:rPr>
          <w:rFonts w:ascii="Times New Roman" w:hAnsi="Times New Roman" w:cs="Times New Roman"/>
          <w:sz w:val="20"/>
          <w:szCs w:val="20"/>
          <w:lang w:val="en-IN"/>
        </w:rPr>
        <w:t xml:space="preserve"> States and the rest as middle income States. Thus, the States of Gujarat, Haryana, Maharashtra and Punjab fall into the </w:t>
      </w:r>
      <w:r w:rsidR="00686D20" w:rsidRPr="00C671D8">
        <w:rPr>
          <w:rFonts w:ascii="Times New Roman" w:hAnsi="Times New Roman" w:cs="Times New Roman"/>
          <w:sz w:val="20"/>
          <w:szCs w:val="20"/>
          <w:lang w:val="en-IN"/>
        </w:rPr>
        <w:t>high-income</w:t>
      </w:r>
      <w:r w:rsidRPr="00C671D8">
        <w:rPr>
          <w:rFonts w:ascii="Times New Roman" w:hAnsi="Times New Roman" w:cs="Times New Roman"/>
          <w:sz w:val="20"/>
          <w:szCs w:val="20"/>
          <w:lang w:val="en-IN"/>
        </w:rPr>
        <w:t xml:space="preserve"> group, Andhra Pradesh, Karnataka, Kerala, Tamil Nadu and West Bengal fall into the </w:t>
      </w:r>
      <w:r w:rsidR="00686D20" w:rsidRPr="00C671D8">
        <w:rPr>
          <w:rFonts w:ascii="Times New Roman" w:hAnsi="Times New Roman" w:cs="Times New Roman"/>
          <w:sz w:val="20"/>
          <w:szCs w:val="20"/>
          <w:lang w:val="en-IN"/>
        </w:rPr>
        <w:t>middle-income</w:t>
      </w:r>
      <w:r w:rsidRPr="00C671D8">
        <w:rPr>
          <w:rFonts w:ascii="Times New Roman" w:hAnsi="Times New Roman" w:cs="Times New Roman"/>
          <w:sz w:val="20"/>
          <w:szCs w:val="20"/>
          <w:lang w:val="en-IN"/>
        </w:rPr>
        <w:t xml:space="preserve"> group and Bihar, Madhya Pradesh, Orissa, Rajasthan and Uttar Pradesh fall into the </w:t>
      </w:r>
      <w:r w:rsidR="00686D20" w:rsidRPr="00C671D8">
        <w:rPr>
          <w:rFonts w:ascii="Times New Roman" w:hAnsi="Times New Roman" w:cs="Times New Roman"/>
          <w:sz w:val="20"/>
          <w:szCs w:val="20"/>
          <w:lang w:val="en-IN"/>
        </w:rPr>
        <w:t>low-income</w:t>
      </w:r>
      <w:r w:rsidRPr="00C671D8">
        <w:rPr>
          <w:rFonts w:ascii="Times New Roman" w:hAnsi="Times New Roman" w:cs="Times New Roman"/>
          <w:sz w:val="20"/>
          <w:szCs w:val="20"/>
          <w:lang w:val="en-IN"/>
        </w:rPr>
        <w:t xml:space="preserve"> group.</w:t>
      </w:r>
    </w:p>
    <w:p w14:paraId="039091C8" w14:textId="0629D673"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A.21</w:t>
      </w:r>
      <w:r w:rsidRPr="00C671D8">
        <w:rPr>
          <w:rFonts w:ascii="Times New Roman" w:hAnsi="Times New Roman" w:cs="Times New Roman"/>
          <w:sz w:val="20"/>
          <w:szCs w:val="20"/>
          <w:lang w:val="en-IN"/>
        </w:rPr>
        <w:t xml:space="preserve"> The statistical tests conducted separately for the three groups showed that a high degree of homogeneity in the tax function can be achieved by employing State-wise intercept dummies alone. Further, we found that, in the case of all the three </w:t>
      </w:r>
      <w:r w:rsidR="00686D20" w:rsidRPr="00C671D8">
        <w:rPr>
          <w:rFonts w:ascii="Times New Roman" w:hAnsi="Times New Roman" w:cs="Times New Roman"/>
          <w:sz w:val="20"/>
          <w:szCs w:val="20"/>
          <w:lang w:val="en-IN"/>
        </w:rPr>
        <w:t>categories’</w:t>
      </w:r>
      <w:r w:rsidRPr="00C671D8">
        <w:rPr>
          <w:rFonts w:ascii="Times New Roman" w:hAnsi="Times New Roman" w:cs="Times New Roman"/>
          <w:sz w:val="20"/>
          <w:szCs w:val="20"/>
          <w:lang w:val="en-IN"/>
        </w:rPr>
        <w:t xml:space="preserve"> equations with time dummies were preferable from the statistical point of view. Accordingly, these equations were chosen to make the normative projections.</w:t>
      </w:r>
    </w:p>
    <w:p w14:paraId="5C3562F1" w14:textId="77777777"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A.22</w:t>
      </w:r>
      <w:r w:rsidRPr="00C671D8">
        <w:rPr>
          <w:rFonts w:ascii="Times New Roman" w:hAnsi="Times New Roman" w:cs="Times New Roman"/>
          <w:sz w:val="20"/>
          <w:szCs w:val="20"/>
          <w:lang w:val="en-IN"/>
        </w:rPr>
        <w:t xml:space="preserve"> The combined tax function was estimated with a further linear restriction that the State-wise dummy coefficients add up to unity. This restriction, if it holds true, would not only improve the overall efficiency of the regression results but also would directly yield the relative tax effort indices. Taxable capacity estimates were then derived for 1984-85, by substituting the actual values of capacity variables, time trend/dummy and State dummies in the equation. In the case of State dummies as we had restricted the total value of dummies to equal unity, we substituted the average value of dummy for the group (1/n), where n is the number of States in the group, for estimating taxable capacities of the States.</w:t>
      </w:r>
    </w:p>
    <w:p w14:paraId="0721A018" w14:textId="77777777" w:rsidR="003946B0" w:rsidRPr="00C671D8" w:rsidRDefault="003946B0" w:rsidP="00684B88">
      <w:pPr>
        <w:pStyle w:val="BodyText"/>
        <w:spacing w:before="80" w:line="240" w:lineRule="exact"/>
        <w:ind w:left="1000" w:right="119"/>
        <w:jc w:val="both"/>
        <w:rPr>
          <w:rFonts w:ascii="Times New Roman" w:hAnsi="Times New Roman" w:cs="Times New Roman"/>
          <w:b/>
          <w:bCs/>
          <w:sz w:val="20"/>
          <w:szCs w:val="20"/>
          <w:lang w:val="en-IN"/>
        </w:rPr>
      </w:pPr>
      <w:r w:rsidRPr="00C671D8">
        <w:rPr>
          <w:rFonts w:ascii="Times New Roman" w:hAnsi="Times New Roman" w:cs="Times New Roman"/>
          <w:b/>
          <w:bCs/>
          <w:sz w:val="20"/>
          <w:szCs w:val="20"/>
          <w:lang w:val="en-IN"/>
        </w:rPr>
        <w:t>Analysis of Results</w:t>
      </w:r>
    </w:p>
    <w:p w14:paraId="30076B99" w14:textId="77777777"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A.23</w:t>
      </w:r>
      <w:r w:rsidRPr="00C671D8">
        <w:rPr>
          <w:rFonts w:ascii="Times New Roman" w:hAnsi="Times New Roman" w:cs="Times New Roman"/>
          <w:sz w:val="20"/>
          <w:szCs w:val="20"/>
          <w:lang w:val="en-IN"/>
        </w:rPr>
        <w:t xml:space="preserve"> Table 1 summarises the regression results for the three groups of States. These equations have been chosen for the purpose of making projections on three considerations. Firstly, the explanatory power of the equations should be high. Secondly, the residuals should not have a high degree of autocorrelations and thirdly, the signs of the regression coefficients should be on expected lines.</w:t>
      </w:r>
    </w:p>
    <w:p w14:paraId="27B78CDF" w14:textId="71E977F6"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A.24</w:t>
      </w:r>
      <w:r w:rsidRPr="00C671D8">
        <w:rPr>
          <w:rFonts w:ascii="Times New Roman" w:hAnsi="Times New Roman" w:cs="Times New Roman"/>
          <w:sz w:val="20"/>
          <w:szCs w:val="20"/>
          <w:lang w:val="en-IN"/>
        </w:rPr>
        <w:t xml:space="preserve"> From the equations, it is clearly seen that among the economic variables employed to explain variations in taxable capacity only per capita SDP is significant. Also, the regression coefficients of the proportion of non-primary sectoral SDP have the correct signs, though not significant. The regression coefficients of Lorenz ratio, however, have positive signs in the case of high income and </w:t>
      </w:r>
      <w:r w:rsidR="00A2552B" w:rsidRPr="00C671D8">
        <w:rPr>
          <w:rFonts w:ascii="Times New Roman" w:hAnsi="Times New Roman" w:cs="Times New Roman"/>
          <w:sz w:val="20"/>
          <w:szCs w:val="20"/>
          <w:lang w:val="en-IN"/>
        </w:rPr>
        <w:t>middle-income</w:t>
      </w:r>
      <w:r w:rsidRPr="00C671D8">
        <w:rPr>
          <w:rFonts w:ascii="Times New Roman" w:hAnsi="Times New Roman" w:cs="Times New Roman"/>
          <w:sz w:val="20"/>
          <w:szCs w:val="20"/>
          <w:lang w:val="en-IN"/>
        </w:rPr>
        <w:t xml:space="preserve"> States, whereas in the case of </w:t>
      </w:r>
      <w:r w:rsidR="00A2552B" w:rsidRPr="00C671D8">
        <w:rPr>
          <w:rFonts w:ascii="Times New Roman" w:hAnsi="Times New Roman" w:cs="Times New Roman"/>
          <w:sz w:val="20"/>
          <w:szCs w:val="20"/>
          <w:lang w:val="en-IN"/>
        </w:rPr>
        <w:t>low-income</w:t>
      </w:r>
      <w:r w:rsidRPr="00C671D8">
        <w:rPr>
          <w:rFonts w:ascii="Times New Roman" w:hAnsi="Times New Roman" w:cs="Times New Roman"/>
          <w:sz w:val="20"/>
          <w:szCs w:val="20"/>
          <w:lang w:val="en-IN"/>
        </w:rPr>
        <w:t xml:space="preserve"> States, the relationship is negative and significant. Interestingly, from the equations, it is seen that the regression coefficients of economic variables in respect of </w:t>
      </w:r>
      <w:r w:rsidR="00A2552B" w:rsidRPr="00C671D8">
        <w:rPr>
          <w:rFonts w:ascii="Times New Roman" w:hAnsi="Times New Roman" w:cs="Times New Roman"/>
          <w:sz w:val="20"/>
          <w:szCs w:val="20"/>
          <w:lang w:val="en-IN"/>
        </w:rPr>
        <w:t>middle-income</w:t>
      </w:r>
      <w:r w:rsidRPr="00C671D8">
        <w:rPr>
          <w:rFonts w:ascii="Times New Roman" w:hAnsi="Times New Roman" w:cs="Times New Roman"/>
          <w:sz w:val="20"/>
          <w:szCs w:val="20"/>
          <w:lang w:val="en-IN"/>
        </w:rPr>
        <w:t xml:space="preserve"> States </w:t>
      </w:r>
      <w:proofErr w:type="gramStart"/>
      <w:r w:rsidRPr="00C671D8">
        <w:rPr>
          <w:rFonts w:ascii="Times New Roman" w:hAnsi="Times New Roman" w:cs="Times New Roman"/>
          <w:sz w:val="20"/>
          <w:szCs w:val="20"/>
          <w:lang w:val="en-IN"/>
        </w:rPr>
        <w:t>is</w:t>
      </w:r>
      <w:proofErr w:type="gramEnd"/>
      <w:r w:rsidRPr="00C671D8">
        <w:rPr>
          <w:rFonts w:ascii="Times New Roman" w:hAnsi="Times New Roman" w:cs="Times New Roman"/>
          <w:sz w:val="20"/>
          <w:szCs w:val="20"/>
          <w:lang w:val="en-IN"/>
        </w:rPr>
        <w:t xml:space="preserve"> higher than those of </w:t>
      </w:r>
      <w:r w:rsidR="00A2552B" w:rsidRPr="00C671D8">
        <w:rPr>
          <w:rFonts w:ascii="Times New Roman" w:hAnsi="Times New Roman" w:cs="Times New Roman"/>
          <w:sz w:val="20"/>
          <w:szCs w:val="20"/>
          <w:lang w:val="en-IN"/>
        </w:rPr>
        <w:t>high-income</w:t>
      </w:r>
      <w:r w:rsidRPr="00C671D8">
        <w:rPr>
          <w:rFonts w:ascii="Times New Roman" w:hAnsi="Times New Roman" w:cs="Times New Roman"/>
          <w:sz w:val="20"/>
          <w:szCs w:val="20"/>
          <w:lang w:val="en-IN"/>
        </w:rPr>
        <w:t xml:space="preserve"> States.</w:t>
      </w:r>
    </w:p>
    <w:p w14:paraId="47A41B02" w14:textId="17BA08D3"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A.25</w:t>
      </w:r>
      <w:r w:rsidRPr="00C671D8">
        <w:rPr>
          <w:rFonts w:ascii="Times New Roman" w:hAnsi="Times New Roman" w:cs="Times New Roman"/>
          <w:sz w:val="20"/>
          <w:szCs w:val="20"/>
          <w:lang w:val="en-IN"/>
        </w:rPr>
        <w:t xml:space="preserve"> Among the </w:t>
      </w:r>
      <w:r w:rsidR="00A2552B" w:rsidRPr="00C671D8">
        <w:rPr>
          <w:rFonts w:ascii="Times New Roman" w:hAnsi="Times New Roman" w:cs="Times New Roman"/>
          <w:sz w:val="20"/>
          <w:szCs w:val="20"/>
          <w:lang w:val="en-IN"/>
        </w:rPr>
        <w:t>high-income</w:t>
      </w:r>
      <w:r w:rsidRPr="00C671D8">
        <w:rPr>
          <w:rFonts w:ascii="Times New Roman" w:hAnsi="Times New Roman" w:cs="Times New Roman"/>
          <w:sz w:val="20"/>
          <w:szCs w:val="20"/>
          <w:lang w:val="en-IN"/>
        </w:rPr>
        <w:t xml:space="preserve"> States, it is clearly seen that the performance of Punjab and Haryana is better than that of the other two States, as revealed in the coefficients of the respective State dummies. The performance of Maharashtra comes close to the average. Among the </w:t>
      </w:r>
      <w:r w:rsidR="00A2552B" w:rsidRPr="00C671D8">
        <w:rPr>
          <w:rFonts w:ascii="Times New Roman" w:hAnsi="Times New Roman" w:cs="Times New Roman"/>
          <w:sz w:val="20"/>
          <w:szCs w:val="20"/>
          <w:lang w:val="en-IN"/>
        </w:rPr>
        <w:t>middle-income</w:t>
      </w:r>
      <w:r w:rsidRPr="00C671D8">
        <w:rPr>
          <w:rFonts w:ascii="Times New Roman" w:hAnsi="Times New Roman" w:cs="Times New Roman"/>
          <w:sz w:val="20"/>
          <w:szCs w:val="20"/>
          <w:lang w:val="en-IN"/>
        </w:rPr>
        <w:t xml:space="preserve"> States, the regression coefficient of the State dummies in the case of Tamil Nadu is the highest whereas, in the case of West Bengal, it is the lowest. This clearly shows the poor tax performance of West Bengal. Among the </w:t>
      </w:r>
      <w:r w:rsidR="00A2552B" w:rsidRPr="00C671D8">
        <w:rPr>
          <w:rFonts w:ascii="Times New Roman" w:hAnsi="Times New Roman" w:cs="Times New Roman"/>
          <w:sz w:val="20"/>
          <w:szCs w:val="20"/>
          <w:lang w:val="en-IN"/>
        </w:rPr>
        <w:t>low-income</w:t>
      </w:r>
      <w:r w:rsidRPr="00C671D8">
        <w:rPr>
          <w:rFonts w:ascii="Times New Roman" w:hAnsi="Times New Roman" w:cs="Times New Roman"/>
          <w:sz w:val="20"/>
          <w:szCs w:val="20"/>
          <w:lang w:val="en-IN"/>
        </w:rPr>
        <w:t xml:space="preserve"> States, the coefficients of State dummies have very high value in the case of Rajasthan and Madhya Pradesh, whereas in Bihar and Orissa, the coefficients are negative, indicating their poor tax performance.</w:t>
      </w:r>
    </w:p>
    <w:p w14:paraId="7DACE6F3" w14:textId="77777777"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A.26</w:t>
      </w:r>
      <w:r w:rsidRPr="00C671D8">
        <w:rPr>
          <w:rFonts w:ascii="Times New Roman" w:hAnsi="Times New Roman" w:cs="Times New Roman"/>
          <w:sz w:val="20"/>
          <w:szCs w:val="20"/>
          <w:lang w:val="en-IN"/>
        </w:rPr>
        <w:t xml:space="preserve"> It must be once again emphasised that these equations have been chosen for making projections, as they have been found to be most satisfactory in terms of their statistical properties. We have fitted a large number of functions with several combination of variables before arriving at these results.</w:t>
      </w:r>
    </w:p>
    <w:p w14:paraId="6D250690" w14:textId="5F3B30BB" w:rsidR="003946B0" w:rsidRPr="00C671D8" w:rsidRDefault="003946B0" w:rsidP="00684B88">
      <w:pPr>
        <w:pStyle w:val="BodyText"/>
        <w:spacing w:before="80" w:line="240" w:lineRule="exact"/>
        <w:ind w:left="284" w:right="119"/>
        <w:jc w:val="both"/>
        <w:rPr>
          <w:rFonts w:ascii="Times New Roman" w:hAnsi="Times New Roman" w:cs="Times New Roman"/>
          <w:sz w:val="20"/>
          <w:szCs w:val="20"/>
          <w:lang w:val="en-IN"/>
        </w:rPr>
      </w:pPr>
      <w:r w:rsidRPr="00C671D8">
        <w:rPr>
          <w:rFonts w:ascii="Times New Roman" w:hAnsi="Times New Roman" w:cs="Times New Roman"/>
          <w:b/>
          <w:bCs/>
          <w:sz w:val="20"/>
          <w:szCs w:val="20"/>
          <w:lang w:val="en-IN"/>
        </w:rPr>
        <w:t>Reference:</w:t>
      </w:r>
      <w:r w:rsidR="00684B88">
        <w:rPr>
          <w:rFonts w:ascii="Times New Roman" w:hAnsi="Times New Roman" w:cs="Times New Roman"/>
          <w:b/>
          <w:bCs/>
          <w:sz w:val="20"/>
          <w:szCs w:val="20"/>
          <w:lang w:val="en-IN"/>
        </w:rPr>
        <w:t xml:space="preserve"> </w:t>
      </w:r>
      <w:r w:rsidRPr="00C671D8">
        <w:rPr>
          <w:rFonts w:ascii="Times New Roman" w:hAnsi="Times New Roman" w:cs="Times New Roman"/>
          <w:sz w:val="20"/>
          <w:szCs w:val="20"/>
          <w:lang w:val="en-IN"/>
        </w:rPr>
        <w:t xml:space="preserve">Johnston J. (1984), </w:t>
      </w:r>
      <w:r w:rsidRPr="00C671D8">
        <w:rPr>
          <w:rFonts w:ascii="Times New Roman" w:hAnsi="Times New Roman" w:cs="Times New Roman"/>
          <w:i/>
          <w:iCs/>
          <w:sz w:val="20"/>
          <w:szCs w:val="20"/>
          <w:lang w:val="en-IN"/>
        </w:rPr>
        <w:t>Econometric Methods</w:t>
      </w:r>
      <w:r w:rsidRPr="00C671D8">
        <w:rPr>
          <w:rFonts w:ascii="Times New Roman" w:hAnsi="Times New Roman" w:cs="Times New Roman"/>
          <w:sz w:val="20"/>
          <w:szCs w:val="20"/>
          <w:lang w:val="en-IN"/>
        </w:rPr>
        <w:t>, Mc-Graw Hill Publishing Company.</w:t>
      </w:r>
    </w:p>
    <w:p w14:paraId="437C598B" w14:textId="27826ED8" w:rsidR="009371BA" w:rsidRPr="00525224" w:rsidRDefault="003946B0" w:rsidP="00525224">
      <w:pPr>
        <w:jc w:val="center"/>
        <w:rPr>
          <w:rFonts w:ascii="Times New Roman" w:hAnsi="Times New Roman" w:cs="Times New Roman"/>
          <w:b/>
          <w:bCs/>
        </w:rPr>
      </w:pPr>
      <w:r w:rsidRPr="00C671D8">
        <w:br w:type="page"/>
      </w:r>
      <w:r w:rsidR="007954FF" w:rsidRPr="00525224">
        <w:rPr>
          <w:rFonts w:ascii="Times New Roman" w:hAnsi="Times New Roman" w:cs="Times New Roman"/>
          <w:b/>
          <w:bCs/>
        </w:rPr>
        <w:lastRenderedPageBreak/>
        <w:t>Table–1</w:t>
      </w:r>
      <w:r w:rsidR="00071170" w:rsidRPr="00525224">
        <w:rPr>
          <w:rFonts w:ascii="Times New Roman" w:hAnsi="Times New Roman" w:cs="Times New Roman"/>
          <w:b/>
          <w:bCs/>
        </w:rPr>
        <w:br/>
      </w:r>
      <w:r w:rsidR="00BB2F17" w:rsidRPr="00525224">
        <w:rPr>
          <w:rFonts w:ascii="Times New Roman" w:hAnsi="Times New Roman" w:cs="Times New Roman"/>
          <w:b/>
          <w:bCs/>
        </w:rPr>
        <w:t xml:space="preserve"> Regressions Results- 14 major States</w:t>
      </w:r>
    </w:p>
    <w:p w14:paraId="7CE16A93" w14:textId="57F177F5" w:rsidR="001803FE" w:rsidRPr="00C671D8" w:rsidRDefault="007954FF" w:rsidP="007954FF">
      <w:pPr>
        <w:pStyle w:val="BodyText"/>
        <w:spacing w:before="7"/>
        <w:ind w:left="284" w:right="118"/>
        <w:jc w:val="center"/>
        <w:rPr>
          <w:rFonts w:ascii="Times New Roman" w:hAnsi="Times New Roman" w:cs="Times New Roman"/>
          <w:sz w:val="18"/>
          <w:szCs w:val="18"/>
        </w:rPr>
      </w:pPr>
      <w:r w:rsidRPr="00C671D8">
        <w:rPr>
          <w:rFonts w:ascii="Times New Roman" w:hAnsi="Times New Roman" w:cs="Times New Roman"/>
          <w:sz w:val="18"/>
          <w:szCs w:val="18"/>
        </w:rPr>
        <w:t xml:space="preserve"> </w:t>
      </w:r>
    </w:p>
    <w:tbl>
      <w:tblPr>
        <w:tblpPr w:leftFromText="180" w:rightFromText="180" w:vertAnchor="page" w:horzAnchor="margin" w:tblpXSpec="center" w:tblpY="2356"/>
        <w:tblW w:w="10320" w:type="dxa"/>
        <w:tblLook w:val="04A0" w:firstRow="1" w:lastRow="0" w:firstColumn="1" w:lastColumn="0" w:noHBand="0" w:noVBand="1"/>
      </w:tblPr>
      <w:tblGrid>
        <w:gridCol w:w="579"/>
        <w:gridCol w:w="1614"/>
        <w:gridCol w:w="1576"/>
        <w:gridCol w:w="1105"/>
        <w:gridCol w:w="1576"/>
        <w:gridCol w:w="976"/>
        <w:gridCol w:w="1576"/>
        <w:gridCol w:w="1318"/>
      </w:tblGrid>
      <w:tr w:rsidR="00406927" w:rsidRPr="00C671D8" w14:paraId="7F2594E4" w14:textId="77777777" w:rsidTr="00071170">
        <w:trPr>
          <w:trHeight w:val="20"/>
        </w:trPr>
        <w:tc>
          <w:tcPr>
            <w:tcW w:w="579" w:type="dxa"/>
            <w:vMerge w:val="restart"/>
            <w:tcBorders>
              <w:top w:val="single" w:sz="4" w:space="0" w:color="auto"/>
              <w:left w:val="single" w:sz="4" w:space="0" w:color="auto"/>
              <w:right w:val="single" w:sz="4" w:space="0" w:color="auto"/>
            </w:tcBorders>
            <w:vAlign w:val="center"/>
            <w:hideMark/>
          </w:tcPr>
          <w:p w14:paraId="34405D1E" w14:textId="77777777"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Sl. No.</w:t>
            </w:r>
          </w:p>
        </w:tc>
        <w:tc>
          <w:tcPr>
            <w:tcW w:w="1614" w:type="dxa"/>
            <w:vMerge w:val="restart"/>
            <w:tcBorders>
              <w:top w:val="single" w:sz="4" w:space="0" w:color="auto"/>
              <w:left w:val="nil"/>
              <w:right w:val="single" w:sz="4" w:space="0" w:color="auto"/>
            </w:tcBorders>
            <w:vAlign w:val="center"/>
            <w:hideMark/>
          </w:tcPr>
          <w:p w14:paraId="24411D3E" w14:textId="77777777"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Variables</w:t>
            </w:r>
          </w:p>
        </w:tc>
        <w:tc>
          <w:tcPr>
            <w:tcW w:w="2681" w:type="dxa"/>
            <w:gridSpan w:val="2"/>
            <w:tcBorders>
              <w:top w:val="single" w:sz="4" w:space="0" w:color="auto"/>
              <w:left w:val="nil"/>
              <w:bottom w:val="single" w:sz="4" w:space="0" w:color="auto"/>
              <w:right w:val="single" w:sz="4" w:space="0" w:color="auto"/>
            </w:tcBorders>
            <w:vAlign w:val="center"/>
            <w:hideMark/>
          </w:tcPr>
          <w:p w14:paraId="6762C1D4" w14:textId="036FEC6D"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High Income Group </w:t>
            </w:r>
          </w:p>
        </w:tc>
        <w:tc>
          <w:tcPr>
            <w:tcW w:w="2552" w:type="dxa"/>
            <w:gridSpan w:val="2"/>
            <w:tcBorders>
              <w:top w:val="single" w:sz="4" w:space="0" w:color="auto"/>
              <w:left w:val="nil"/>
              <w:bottom w:val="single" w:sz="4" w:space="0" w:color="auto"/>
              <w:right w:val="single" w:sz="4" w:space="0" w:color="auto"/>
            </w:tcBorders>
            <w:vAlign w:val="center"/>
            <w:hideMark/>
          </w:tcPr>
          <w:p w14:paraId="2E844ABB" w14:textId="77CDD2A2"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Middle Income Group </w:t>
            </w:r>
          </w:p>
        </w:tc>
        <w:tc>
          <w:tcPr>
            <w:tcW w:w="2894" w:type="dxa"/>
            <w:gridSpan w:val="2"/>
            <w:tcBorders>
              <w:top w:val="single" w:sz="4" w:space="0" w:color="auto"/>
              <w:left w:val="nil"/>
              <w:bottom w:val="single" w:sz="4" w:space="0" w:color="auto"/>
              <w:right w:val="single" w:sz="4" w:space="0" w:color="auto"/>
            </w:tcBorders>
            <w:vAlign w:val="center"/>
            <w:hideMark/>
          </w:tcPr>
          <w:p w14:paraId="6F392AA3" w14:textId="2E16842B"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 xml:space="preserve">Low Income Group </w:t>
            </w:r>
          </w:p>
        </w:tc>
      </w:tr>
      <w:tr w:rsidR="00406927" w:rsidRPr="00C671D8" w14:paraId="66705B4D" w14:textId="77777777" w:rsidTr="00071170">
        <w:trPr>
          <w:trHeight w:val="20"/>
        </w:trPr>
        <w:tc>
          <w:tcPr>
            <w:tcW w:w="579" w:type="dxa"/>
            <w:vMerge/>
            <w:tcBorders>
              <w:left w:val="single" w:sz="4" w:space="0" w:color="auto"/>
              <w:bottom w:val="single" w:sz="4" w:space="0" w:color="auto"/>
              <w:right w:val="single" w:sz="4" w:space="0" w:color="auto"/>
            </w:tcBorders>
            <w:vAlign w:val="center"/>
          </w:tcPr>
          <w:p w14:paraId="3EEE2836" w14:textId="77777777"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p>
        </w:tc>
        <w:tc>
          <w:tcPr>
            <w:tcW w:w="1614" w:type="dxa"/>
            <w:vMerge/>
            <w:tcBorders>
              <w:left w:val="nil"/>
              <w:bottom w:val="single" w:sz="4" w:space="0" w:color="auto"/>
              <w:right w:val="single" w:sz="4" w:space="0" w:color="auto"/>
            </w:tcBorders>
            <w:vAlign w:val="center"/>
          </w:tcPr>
          <w:p w14:paraId="518963BA" w14:textId="77777777"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p>
        </w:tc>
        <w:tc>
          <w:tcPr>
            <w:tcW w:w="1576" w:type="dxa"/>
            <w:tcBorders>
              <w:top w:val="single" w:sz="4" w:space="0" w:color="auto"/>
              <w:left w:val="nil"/>
              <w:bottom w:val="single" w:sz="4" w:space="0" w:color="auto"/>
              <w:right w:val="single" w:sz="4" w:space="0" w:color="auto"/>
            </w:tcBorders>
            <w:vAlign w:val="center"/>
          </w:tcPr>
          <w:p w14:paraId="1EC3B4AF" w14:textId="43212241"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Regression Coefficient</w:t>
            </w:r>
          </w:p>
        </w:tc>
        <w:tc>
          <w:tcPr>
            <w:tcW w:w="1105" w:type="dxa"/>
            <w:tcBorders>
              <w:top w:val="single" w:sz="4" w:space="0" w:color="auto"/>
              <w:left w:val="nil"/>
              <w:bottom w:val="single" w:sz="4" w:space="0" w:color="auto"/>
              <w:right w:val="single" w:sz="4" w:space="0" w:color="auto"/>
            </w:tcBorders>
            <w:vAlign w:val="center"/>
          </w:tcPr>
          <w:p w14:paraId="54F75672" w14:textId="261A9AF1"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T-Statistic</w:t>
            </w:r>
          </w:p>
        </w:tc>
        <w:tc>
          <w:tcPr>
            <w:tcW w:w="1576" w:type="dxa"/>
            <w:tcBorders>
              <w:top w:val="single" w:sz="4" w:space="0" w:color="auto"/>
              <w:left w:val="nil"/>
              <w:bottom w:val="single" w:sz="4" w:space="0" w:color="auto"/>
              <w:right w:val="single" w:sz="4" w:space="0" w:color="auto"/>
            </w:tcBorders>
            <w:vAlign w:val="center"/>
          </w:tcPr>
          <w:p w14:paraId="2FBC2816" w14:textId="456CB367"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Regression Coefficient</w:t>
            </w:r>
          </w:p>
        </w:tc>
        <w:tc>
          <w:tcPr>
            <w:tcW w:w="976" w:type="dxa"/>
            <w:tcBorders>
              <w:top w:val="single" w:sz="4" w:space="0" w:color="auto"/>
              <w:left w:val="nil"/>
              <w:bottom w:val="single" w:sz="4" w:space="0" w:color="auto"/>
              <w:right w:val="single" w:sz="4" w:space="0" w:color="auto"/>
            </w:tcBorders>
            <w:vAlign w:val="center"/>
          </w:tcPr>
          <w:p w14:paraId="605A9135" w14:textId="19553358"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T-Statistic</w:t>
            </w:r>
          </w:p>
        </w:tc>
        <w:tc>
          <w:tcPr>
            <w:tcW w:w="1576" w:type="dxa"/>
            <w:tcBorders>
              <w:top w:val="single" w:sz="4" w:space="0" w:color="auto"/>
              <w:left w:val="nil"/>
              <w:bottom w:val="single" w:sz="4" w:space="0" w:color="auto"/>
              <w:right w:val="single" w:sz="4" w:space="0" w:color="auto"/>
            </w:tcBorders>
            <w:vAlign w:val="center"/>
          </w:tcPr>
          <w:p w14:paraId="0D818775" w14:textId="72C0FC47"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Regression Coefficient</w:t>
            </w:r>
          </w:p>
        </w:tc>
        <w:tc>
          <w:tcPr>
            <w:tcW w:w="1318" w:type="dxa"/>
            <w:tcBorders>
              <w:top w:val="single" w:sz="4" w:space="0" w:color="auto"/>
              <w:left w:val="nil"/>
              <w:bottom w:val="single" w:sz="4" w:space="0" w:color="auto"/>
              <w:right w:val="single" w:sz="4" w:space="0" w:color="auto"/>
            </w:tcBorders>
            <w:vAlign w:val="center"/>
          </w:tcPr>
          <w:p w14:paraId="3D3647E1" w14:textId="749F76F4" w:rsidR="00406927" w:rsidRPr="00C671D8" w:rsidRDefault="00406927" w:rsidP="00071170">
            <w:pPr>
              <w:widowControl/>
              <w:autoSpaceDE/>
              <w:autoSpaceDN/>
              <w:jc w:val="center"/>
              <w:rPr>
                <w:rFonts w:ascii="Times New Roman" w:eastAsia="Times New Roman" w:hAnsi="Times New Roman" w:cs="Times New Roman"/>
                <w:b/>
                <w:bCs/>
                <w:sz w:val="20"/>
                <w:szCs w:val="20"/>
                <w:lang w:val="en-IN" w:eastAsia="en-IN"/>
              </w:rPr>
            </w:pPr>
            <w:r w:rsidRPr="00C671D8">
              <w:rPr>
                <w:rFonts w:ascii="Times New Roman" w:eastAsia="Times New Roman" w:hAnsi="Times New Roman" w:cs="Times New Roman"/>
                <w:b/>
                <w:bCs/>
                <w:sz w:val="20"/>
                <w:szCs w:val="20"/>
                <w:lang w:val="en-IN" w:eastAsia="en-IN"/>
              </w:rPr>
              <w:t>T-Statistic</w:t>
            </w:r>
          </w:p>
        </w:tc>
      </w:tr>
      <w:tr w:rsidR="009371BA" w:rsidRPr="00C671D8" w14:paraId="5E015659"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5FCDDB6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w:t>
            </w:r>
          </w:p>
        </w:tc>
        <w:tc>
          <w:tcPr>
            <w:tcW w:w="1614" w:type="dxa"/>
            <w:tcBorders>
              <w:top w:val="nil"/>
              <w:left w:val="nil"/>
              <w:bottom w:val="single" w:sz="4" w:space="0" w:color="auto"/>
              <w:right w:val="single" w:sz="4" w:space="0" w:color="auto"/>
            </w:tcBorders>
            <w:vAlign w:val="center"/>
            <w:hideMark/>
          </w:tcPr>
          <w:p w14:paraId="7766B989"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Per Capita SDP</w:t>
            </w:r>
          </w:p>
        </w:tc>
        <w:tc>
          <w:tcPr>
            <w:tcW w:w="1576" w:type="dxa"/>
            <w:tcBorders>
              <w:top w:val="nil"/>
              <w:left w:val="nil"/>
              <w:bottom w:val="single" w:sz="4" w:space="0" w:color="auto"/>
              <w:right w:val="single" w:sz="4" w:space="0" w:color="auto"/>
            </w:tcBorders>
            <w:vAlign w:val="center"/>
            <w:hideMark/>
          </w:tcPr>
          <w:p w14:paraId="3AE8A2A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0.5176</w:t>
            </w:r>
          </w:p>
        </w:tc>
        <w:tc>
          <w:tcPr>
            <w:tcW w:w="1105" w:type="dxa"/>
            <w:tcBorders>
              <w:top w:val="nil"/>
              <w:left w:val="nil"/>
              <w:bottom w:val="single" w:sz="4" w:space="0" w:color="auto"/>
              <w:right w:val="single" w:sz="4" w:space="0" w:color="auto"/>
            </w:tcBorders>
            <w:vAlign w:val="center"/>
            <w:hideMark/>
          </w:tcPr>
          <w:p w14:paraId="09B57B8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3.2091</w:t>
            </w:r>
          </w:p>
        </w:tc>
        <w:tc>
          <w:tcPr>
            <w:tcW w:w="1576" w:type="dxa"/>
            <w:tcBorders>
              <w:top w:val="nil"/>
              <w:left w:val="nil"/>
              <w:bottom w:val="single" w:sz="4" w:space="0" w:color="auto"/>
              <w:right w:val="single" w:sz="4" w:space="0" w:color="auto"/>
            </w:tcBorders>
            <w:vAlign w:val="center"/>
            <w:hideMark/>
          </w:tcPr>
          <w:p w14:paraId="125091C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0.5831</w:t>
            </w:r>
          </w:p>
        </w:tc>
        <w:tc>
          <w:tcPr>
            <w:tcW w:w="976" w:type="dxa"/>
            <w:tcBorders>
              <w:top w:val="nil"/>
              <w:left w:val="nil"/>
              <w:bottom w:val="single" w:sz="4" w:space="0" w:color="auto"/>
              <w:right w:val="single" w:sz="4" w:space="0" w:color="auto"/>
            </w:tcBorders>
            <w:vAlign w:val="center"/>
            <w:hideMark/>
          </w:tcPr>
          <w:p w14:paraId="37F47D4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2.2522</w:t>
            </w:r>
          </w:p>
        </w:tc>
        <w:tc>
          <w:tcPr>
            <w:tcW w:w="1576" w:type="dxa"/>
            <w:tcBorders>
              <w:top w:val="nil"/>
              <w:left w:val="nil"/>
              <w:bottom w:val="single" w:sz="4" w:space="0" w:color="auto"/>
              <w:right w:val="single" w:sz="4" w:space="0" w:color="auto"/>
            </w:tcBorders>
            <w:vAlign w:val="center"/>
            <w:hideMark/>
          </w:tcPr>
          <w:p w14:paraId="39777A7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0.2641</w:t>
            </w:r>
          </w:p>
        </w:tc>
        <w:tc>
          <w:tcPr>
            <w:tcW w:w="1318" w:type="dxa"/>
            <w:tcBorders>
              <w:top w:val="nil"/>
              <w:left w:val="nil"/>
              <w:bottom w:val="single" w:sz="4" w:space="0" w:color="auto"/>
              <w:right w:val="single" w:sz="4" w:space="0" w:color="auto"/>
            </w:tcBorders>
            <w:vAlign w:val="center"/>
            <w:hideMark/>
          </w:tcPr>
          <w:p w14:paraId="37A2075D"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1.5399</w:t>
            </w:r>
          </w:p>
        </w:tc>
      </w:tr>
      <w:tr w:rsidR="009371BA" w:rsidRPr="00C671D8" w14:paraId="52A5E59B"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745A6CD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w:t>
            </w:r>
          </w:p>
        </w:tc>
        <w:tc>
          <w:tcPr>
            <w:tcW w:w="1614" w:type="dxa"/>
            <w:tcBorders>
              <w:top w:val="nil"/>
              <w:left w:val="nil"/>
              <w:bottom w:val="single" w:sz="4" w:space="0" w:color="auto"/>
              <w:right w:val="single" w:sz="4" w:space="0" w:color="auto"/>
            </w:tcBorders>
            <w:vAlign w:val="center"/>
            <w:hideMark/>
          </w:tcPr>
          <w:p w14:paraId="4C0DA1FC"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Proportion of Non-primary Sectoral SDP</w:t>
            </w:r>
          </w:p>
        </w:tc>
        <w:tc>
          <w:tcPr>
            <w:tcW w:w="1576" w:type="dxa"/>
            <w:tcBorders>
              <w:top w:val="nil"/>
              <w:left w:val="nil"/>
              <w:bottom w:val="single" w:sz="4" w:space="0" w:color="auto"/>
              <w:right w:val="single" w:sz="4" w:space="0" w:color="auto"/>
            </w:tcBorders>
            <w:vAlign w:val="center"/>
            <w:hideMark/>
          </w:tcPr>
          <w:p w14:paraId="420C176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0.2706</w:t>
            </w:r>
          </w:p>
        </w:tc>
        <w:tc>
          <w:tcPr>
            <w:tcW w:w="1105" w:type="dxa"/>
            <w:tcBorders>
              <w:top w:val="nil"/>
              <w:left w:val="nil"/>
              <w:bottom w:val="single" w:sz="4" w:space="0" w:color="auto"/>
              <w:right w:val="single" w:sz="4" w:space="0" w:color="auto"/>
            </w:tcBorders>
            <w:vAlign w:val="center"/>
            <w:hideMark/>
          </w:tcPr>
          <w:p w14:paraId="64EA1EC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1.0325</w:t>
            </w:r>
          </w:p>
        </w:tc>
        <w:tc>
          <w:tcPr>
            <w:tcW w:w="1576" w:type="dxa"/>
            <w:tcBorders>
              <w:top w:val="nil"/>
              <w:left w:val="nil"/>
              <w:bottom w:val="single" w:sz="4" w:space="0" w:color="auto"/>
              <w:right w:val="single" w:sz="4" w:space="0" w:color="auto"/>
            </w:tcBorders>
            <w:vAlign w:val="center"/>
            <w:hideMark/>
          </w:tcPr>
          <w:p w14:paraId="04ACCFF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0.3527</w:t>
            </w:r>
          </w:p>
        </w:tc>
        <w:tc>
          <w:tcPr>
            <w:tcW w:w="976" w:type="dxa"/>
            <w:tcBorders>
              <w:top w:val="nil"/>
              <w:left w:val="nil"/>
              <w:bottom w:val="single" w:sz="4" w:space="0" w:color="auto"/>
              <w:right w:val="single" w:sz="4" w:space="0" w:color="auto"/>
            </w:tcBorders>
            <w:vAlign w:val="center"/>
            <w:hideMark/>
          </w:tcPr>
          <w:p w14:paraId="74B38F6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0.8935</w:t>
            </w:r>
          </w:p>
        </w:tc>
        <w:tc>
          <w:tcPr>
            <w:tcW w:w="1576" w:type="dxa"/>
            <w:tcBorders>
              <w:top w:val="nil"/>
              <w:left w:val="nil"/>
              <w:bottom w:val="single" w:sz="4" w:space="0" w:color="auto"/>
              <w:right w:val="single" w:sz="4" w:space="0" w:color="auto"/>
            </w:tcBorders>
            <w:vAlign w:val="center"/>
            <w:hideMark/>
          </w:tcPr>
          <w:p w14:paraId="279207C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0.8821</w:t>
            </w:r>
          </w:p>
        </w:tc>
        <w:tc>
          <w:tcPr>
            <w:tcW w:w="1318" w:type="dxa"/>
            <w:tcBorders>
              <w:top w:val="nil"/>
              <w:left w:val="nil"/>
              <w:bottom w:val="single" w:sz="4" w:space="0" w:color="auto"/>
              <w:right w:val="single" w:sz="4" w:space="0" w:color="auto"/>
            </w:tcBorders>
            <w:vAlign w:val="center"/>
            <w:hideMark/>
          </w:tcPr>
          <w:p w14:paraId="2840A27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0.9656</w:t>
            </w:r>
          </w:p>
        </w:tc>
      </w:tr>
      <w:tr w:rsidR="009371BA" w:rsidRPr="00C671D8" w14:paraId="745BADAA"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166497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3</w:t>
            </w:r>
          </w:p>
        </w:tc>
        <w:tc>
          <w:tcPr>
            <w:tcW w:w="1614" w:type="dxa"/>
            <w:tcBorders>
              <w:top w:val="nil"/>
              <w:left w:val="nil"/>
              <w:bottom w:val="single" w:sz="4" w:space="0" w:color="auto"/>
              <w:right w:val="single" w:sz="4" w:space="0" w:color="auto"/>
            </w:tcBorders>
            <w:vAlign w:val="center"/>
            <w:hideMark/>
          </w:tcPr>
          <w:p w14:paraId="0C1E4CFB"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Lorenz Ratio of Consumption</w:t>
            </w:r>
          </w:p>
        </w:tc>
        <w:tc>
          <w:tcPr>
            <w:tcW w:w="1576" w:type="dxa"/>
            <w:tcBorders>
              <w:top w:val="nil"/>
              <w:left w:val="nil"/>
              <w:bottom w:val="single" w:sz="4" w:space="0" w:color="auto"/>
              <w:right w:val="single" w:sz="4" w:space="0" w:color="auto"/>
            </w:tcBorders>
            <w:vAlign w:val="center"/>
            <w:hideMark/>
          </w:tcPr>
          <w:p w14:paraId="017BE35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0.0077</w:t>
            </w:r>
          </w:p>
        </w:tc>
        <w:tc>
          <w:tcPr>
            <w:tcW w:w="1105" w:type="dxa"/>
            <w:tcBorders>
              <w:top w:val="nil"/>
              <w:left w:val="nil"/>
              <w:bottom w:val="single" w:sz="4" w:space="0" w:color="auto"/>
              <w:right w:val="single" w:sz="4" w:space="0" w:color="auto"/>
            </w:tcBorders>
            <w:vAlign w:val="center"/>
            <w:hideMark/>
          </w:tcPr>
          <w:p w14:paraId="08CE711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0.0264</w:t>
            </w:r>
          </w:p>
        </w:tc>
        <w:tc>
          <w:tcPr>
            <w:tcW w:w="1576" w:type="dxa"/>
            <w:tcBorders>
              <w:top w:val="nil"/>
              <w:left w:val="nil"/>
              <w:bottom w:val="single" w:sz="4" w:space="0" w:color="auto"/>
              <w:right w:val="single" w:sz="4" w:space="0" w:color="auto"/>
            </w:tcBorders>
            <w:vAlign w:val="center"/>
            <w:hideMark/>
          </w:tcPr>
          <w:p w14:paraId="72D5D81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0.8185</w:t>
            </w:r>
          </w:p>
        </w:tc>
        <w:tc>
          <w:tcPr>
            <w:tcW w:w="976" w:type="dxa"/>
            <w:tcBorders>
              <w:top w:val="nil"/>
              <w:left w:val="nil"/>
              <w:bottom w:val="single" w:sz="4" w:space="0" w:color="auto"/>
              <w:right w:val="single" w:sz="4" w:space="0" w:color="auto"/>
            </w:tcBorders>
            <w:vAlign w:val="center"/>
            <w:hideMark/>
          </w:tcPr>
          <w:p w14:paraId="10D1154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0.614</w:t>
            </w:r>
          </w:p>
        </w:tc>
        <w:tc>
          <w:tcPr>
            <w:tcW w:w="1576" w:type="dxa"/>
            <w:tcBorders>
              <w:top w:val="nil"/>
              <w:left w:val="nil"/>
              <w:bottom w:val="single" w:sz="4" w:space="0" w:color="auto"/>
              <w:right w:val="single" w:sz="4" w:space="0" w:color="auto"/>
            </w:tcBorders>
            <w:vAlign w:val="center"/>
            <w:hideMark/>
          </w:tcPr>
          <w:p w14:paraId="40296E1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-1.2981</w:t>
            </w:r>
          </w:p>
        </w:tc>
        <w:tc>
          <w:tcPr>
            <w:tcW w:w="1318" w:type="dxa"/>
            <w:tcBorders>
              <w:top w:val="nil"/>
              <w:left w:val="nil"/>
              <w:bottom w:val="single" w:sz="4" w:space="0" w:color="auto"/>
              <w:right w:val="single" w:sz="4" w:space="0" w:color="auto"/>
            </w:tcBorders>
            <w:vAlign w:val="center"/>
            <w:hideMark/>
          </w:tcPr>
          <w:p w14:paraId="1071AF38" w14:textId="6A84F194"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-2.077</w:t>
            </w:r>
            <w:r w:rsidR="008B1890" w:rsidRPr="00C671D8">
              <w:rPr>
                <w:rFonts w:ascii="Times New Roman" w:eastAsia="Times New Roman" w:hAnsi="Times New Roman" w:cs="Times New Roman"/>
                <w:sz w:val="20"/>
                <w:szCs w:val="20"/>
                <w:lang w:val="en-IN" w:eastAsia="en-IN"/>
              </w:rPr>
              <w:t>0</w:t>
            </w:r>
          </w:p>
        </w:tc>
      </w:tr>
      <w:tr w:rsidR="009371BA" w:rsidRPr="00C671D8" w14:paraId="77474FE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7C22470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w:t>
            </w:r>
          </w:p>
        </w:tc>
        <w:tc>
          <w:tcPr>
            <w:tcW w:w="1614" w:type="dxa"/>
            <w:tcBorders>
              <w:top w:val="nil"/>
              <w:left w:val="nil"/>
              <w:bottom w:val="single" w:sz="4" w:space="0" w:color="auto"/>
              <w:right w:val="single" w:sz="4" w:space="0" w:color="auto"/>
            </w:tcBorders>
            <w:vAlign w:val="center"/>
            <w:hideMark/>
          </w:tcPr>
          <w:p w14:paraId="4A0C6D9A"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Time Dummy</w:t>
            </w:r>
          </w:p>
        </w:tc>
        <w:tc>
          <w:tcPr>
            <w:tcW w:w="1576" w:type="dxa"/>
            <w:tcBorders>
              <w:top w:val="nil"/>
              <w:left w:val="nil"/>
              <w:bottom w:val="single" w:sz="4" w:space="0" w:color="auto"/>
              <w:right w:val="single" w:sz="4" w:space="0" w:color="auto"/>
            </w:tcBorders>
            <w:vAlign w:val="center"/>
            <w:hideMark/>
          </w:tcPr>
          <w:p w14:paraId="59D5897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105" w:type="dxa"/>
            <w:tcBorders>
              <w:top w:val="nil"/>
              <w:left w:val="nil"/>
              <w:bottom w:val="single" w:sz="4" w:space="0" w:color="auto"/>
              <w:right w:val="single" w:sz="4" w:space="0" w:color="auto"/>
            </w:tcBorders>
            <w:vAlign w:val="center"/>
            <w:hideMark/>
          </w:tcPr>
          <w:p w14:paraId="70081A0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576" w:type="dxa"/>
            <w:tcBorders>
              <w:top w:val="nil"/>
              <w:left w:val="nil"/>
              <w:bottom w:val="single" w:sz="4" w:space="0" w:color="auto"/>
              <w:right w:val="single" w:sz="4" w:space="0" w:color="auto"/>
            </w:tcBorders>
            <w:vAlign w:val="center"/>
            <w:hideMark/>
          </w:tcPr>
          <w:p w14:paraId="01DBA9C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976" w:type="dxa"/>
            <w:tcBorders>
              <w:top w:val="nil"/>
              <w:left w:val="nil"/>
              <w:bottom w:val="single" w:sz="4" w:space="0" w:color="auto"/>
              <w:right w:val="single" w:sz="4" w:space="0" w:color="auto"/>
            </w:tcBorders>
            <w:vAlign w:val="center"/>
            <w:hideMark/>
          </w:tcPr>
          <w:p w14:paraId="630C2CE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576" w:type="dxa"/>
            <w:tcBorders>
              <w:top w:val="nil"/>
              <w:left w:val="nil"/>
              <w:bottom w:val="single" w:sz="4" w:space="0" w:color="auto"/>
              <w:right w:val="single" w:sz="4" w:space="0" w:color="auto"/>
            </w:tcBorders>
            <w:vAlign w:val="center"/>
            <w:hideMark/>
          </w:tcPr>
          <w:p w14:paraId="652360F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318" w:type="dxa"/>
            <w:tcBorders>
              <w:top w:val="nil"/>
              <w:left w:val="nil"/>
              <w:bottom w:val="single" w:sz="4" w:space="0" w:color="auto"/>
              <w:right w:val="single" w:sz="4" w:space="0" w:color="auto"/>
            </w:tcBorders>
            <w:vAlign w:val="center"/>
            <w:hideMark/>
          </w:tcPr>
          <w:p w14:paraId="194B429D"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r>
      <w:tr w:rsidR="009371BA" w:rsidRPr="00C671D8" w14:paraId="5D9D73D2"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05D267E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73E9E2B6"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1981-82</w:t>
            </w:r>
          </w:p>
        </w:tc>
        <w:tc>
          <w:tcPr>
            <w:tcW w:w="1576" w:type="dxa"/>
            <w:tcBorders>
              <w:top w:val="nil"/>
              <w:left w:val="nil"/>
              <w:bottom w:val="single" w:sz="4" w:space="0" w:color="auto"/>
              <w:right w:val="single" w:sz="4" w:space="0" w:color="auto"/>
            </w:tcBorders>
            <w:vAlign w:val="center"/>
            <w:hideMark/>
          </w:tcPr>
          <w:p w14:paraId="6EAB445E" w14:textId="09349E80"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-0.256</w:t>
            </w:r>
            <w:r w:rsidR="008B1890" w:rsidRPr="00C671D8">
              <w:rPr>
                <w:rFonts w:ascii="Times New Roman" w:eastAsia="Times New Roman" w:hAnsi="Times New Roman" w:cs="Times New Roman"/>
                <w:sz w:val="20"/>
                <w:szCs w:val="20"/>
                <w:lang w:val="en-IN" w:eastAsia="en-IN"/>
              </w:rPr>
              <w:t>0</w:t>
            </w:r>
          </w:p>
        </w:tc>
        <w:tc>
          <w:tcPr>
            <w:tcW w:w="1105" w:type="dxa"/>
            <w:tcBorders>
              <w:top w:val="nil"/>
              <w:left w:val="nil"/>
              <w:bottom w:val="single" w:sz="4" w:space="0" w:color="auto"/>
              <w:right w:val="single" w:sz="4" w:space="0" w:color="auto"/>
            </w:tcBorders>
            <w:vAlign w:val="center"/>
            <w:hideMark/>
          </w:tcPr>
          <w:p w14:paraId="3B6ACBD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-5.1692</w:t>
            </w:r>
          </w:p>
        </w:tc>
        <w:tc>
          <w:tcPr>
            <w:tcW w:w="1576" w:type="dxa"/>
            <w:tcBorders>
              <w:top w:val="nil"/>
              <w:left w:val="nil"/>
              <w:bottom w:val="single" w:sz="4" w:space="0" w:color="auto"/>
              <w:right w:val="single" w:sz="4" w:space="0" w:color="auto"/>
            </w:tcBorders>
            <w:vAlign w:val="center"/>
            <w:hideMark/>
          </w:tcPr>
          <w:p w14:paraId="0B1B2DD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-0.2936</w:t>
            </w:r>
          </w:p>
        </w:tc>
        <w:tc>
          <w:tcPr>
            <w:tcW w:w="976" w:type="dxa"/>
            <w:tcBorders>
              <w:top w:val="nil"/>
              <w:left w:val="nil"/>
              <w:bottom w:val="single" w:sz="4" w:space="0" w:color="auto"/>
              <w:right w:val="single" w:sz="4" w:space="0" w:color="auto"/>
            </w:tcBorders>
            <w:vAlign w:val="center"/>
            <w:hideMark/>
          </w:tcPr>
          <w:p w14:paraId="2CBB053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-2.3908</w:t>
            </w:r>
          </w:p>
        </w:tc>
        <w:tc>
          <w:tcPr>
            <w:tcW w:w="1576" w:type="dxa"/>
            <w:tcBorders>
              <w:top w:val="nil"/>
              <w:left w:val="nil"/>
              <w:bottom w:val="single" w:sz="4" w:space="0" w:color="auto"/>
              <w:right w:val="single" w:sz="4" w:space="0" w:color="auto"/>
            </w:tcBorders>
            <w:vAlign w:val="center"/>
            <w:hideMark/>
          </w:tcPr>
          <w:p w14:paraId="1DC42D4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-0.2939</w:t>
            </w:r>
          </w:p>
        </w:tc>
        <w:tc>
          <w:tcPr>
            <w:tcW w:w="1318" w:type="dxa"/>
            <w:tcBorders>
              <w:top w:val="nil"/>
              <w:left w:val="nil"/>
              <w:bottom w:val="single" w:sz="4" w:space="0" w:color="auto"/>
              <w:right w:val="single" w:sz="4" w:space="0" w:color="auto"/>
            </w:tcBorders>
            <w:vAlign w:val="center"/>
            <w:hideMark/>
          </w:tcPr>
          <w:p w14:paraId="0A0ADBC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-7.7929</w:t>
            </w:r>
          </w:p>
        </w:tc>
      </w:tr>
      <w:tr w:rsidR="009371BA" w:rsidRPr="00C671D8" w14:paraId="33FBD41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7C71310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1D72CF68"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1982-83</w:t>
            </w:r>
          </w:p>
        </w:tc>
        <w:tc>
          <w:tcPr>
            <w:tcW w:w="1576" w:type="dxa"/>
            <w:tcBorders>
              <w:top w:val="nil"/>
              <w:left w:val="nil"/>
              <w:bottom w:val="single" w:sz="4" w:space="0" w:color="auto"/>
              <w:right w:val="single" w:sz="4" w:space="0" w:color="auto"/>
            </w:tcBorders>
            <w:vAlign w:val="center"/>
            <w:hideMark/>
          </w:tcPr>
          <w:p w14:paraId="588B97FB" w14:textId="0B679565"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-0.12</w:t>
            </w:r>
            <w:r w:rsidR="008B1890" w:rsidRPr="00C671D8">
              <w:rPr>
                <w:rFonts w:ascii="Times New Roman" w:eastAsia="Times New Roman" w:hAnsi="Times New Roman" w:cs="Times New Roman"/>
                <w:sz w:val="20"/>
                <w:szCs w:val="20"/>
                <w:lang w:val="en-IN" w:eastAsia="en-IN"/>
              </w:rPr>
              <w:t>00</w:t>
            </w:r>
          </w:p>
        </w:tc>
        <w:tc>
          <w:tcPr>
            <w:tcW w:w="1105" w:type="dxa"/>
            <w:tcBorders>
              <w:top w:val="nil"/>
              <w:left w:val="nil"/>
              <w:bottom w:val="single" w:sz="4" w:space="0" w:color="auto"/>
              <w:right w:val="single" w:sz="4" w:space="0" w:color="auto"/>
            </w:tcBorders>
            <w:vAlign w:val="center"/>
            <w:hideMark/>
          </w:tcPr>
          <w:p w14:paraId="7E5251C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-4.2465</w:t>
            </w:r>
          </w:p>
        </w:tc>
        <w:tc>
          <w:tcPr>
            <w:tcW w:w="1576" w:type="dxa"/>
            <w:tcBorders>
              <w:top w:val="nil"/>
              <w:left w:val="nil"/>
              <w:bottom w:val="single" w:sz="4" w:space="0" w:color="auto"/>
              <w:right w:val="single" w:sz="4" w:space="0" w:color="auto"/>
            </w:tcBorders>
            <w:vAlign w:val="center"/>
            <w:hideMark/>
          </w:tcPr>
          <w:p w14:paraId="3718E23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-0.1806</w:t>
            </w:r>
          </w:p>
        </w:tc>
        <w:tc>
          <w:tcPr>
            <w:tcW w:w="976" w:type="dxa"/>
            <w:tcBorders>
              <w:top w:val="nil"/>
              <w:left w:val="nil"/>
              <w:bottom w:val="single" w:sz="4" w:space="0" w:color="auto"/>
              <w:right w:val="single" w:sz="4" w:space="0" w:color="auto"/>
            </w:tcBorders>
            <w:vAlign w:val="center"/>
            <w:hideMark/>
          </w:tcPr>
          <w:p w14:paraId="50AC23FD"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-1.5591</w:t>
            </w:r>
          </w:p>
        </w:tc>
        <w:tc>
          <w:tcPr>
            <w:tcW w:w="1576" w:type="dxa"/>
            <w:tcBorders>
              <w:top w:val="nil"/>
              <w:left w:val="nil"/>
              <w:bottom w:val="single" w:sz="4" w:space="0" w:color="auto"/>
              <w:right w:val="single" w:sz="4" w:space="0" w:color="auto"/>
            </w:tcBorders>
            <w:vAlign w:val="center"/>
            <w:hideMark/>
          </w:tcPr>
          <w:p w14:paraId="76ED74F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-0.1279</w:t>
            </w:r>
          </w:p>
        </w:tc>
        <w:tc>
          <w:tcPr>
            <w:tcW w:w="1318" w:type="dxa"/>
            <w:tcBorders>
              <w:top w:val="nil"/>
              <w:left w:val="nil"/>
              <w:bottom w:val="single" w:sz="4" w:space="0" w:color="auto"/>
              <w:right w:val="single" w:sz="4" w:space="0" w:color="auto"/>
            </w:tcBorders>
            <w:vAlign w:val="center"/>
            <w:hideMark/>
          </w:tcPr>
          <w:p w14:paraId="0EAD9362" w14:textId="42B13EE9"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-2.667</w:t>
            </w:r>
            <w:r w:rsidR="008B1890" w:rsidRPr="00C671D8">
              <w:rPr>
                <w:rFonts w:ascii="Times New Roman" w:eastAsia="Times New Roman" w:hAnsi="Times New Roman" w:cs="Times New Roman"/>
                <w:sz w:val="20"/>
                <w:szCs w:val="20"/>
                <w:lang w:val="en-IN" w:eastAsia="en-IN"/>
              </w:rPr>
              <w:t>0</w:t>
            </w:r>
          </w:p>
        </w:tc>
      </w:tr>
      <w:tr w:rsidR="009371BA" w:rsidRPr="00C671D8" w14:paraId="17C16DF6"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5F05619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6C7E67EC"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1983-84</w:t>
            </w:r>
          </w:p>
        </w:tc>
        <w:tc>
          <w:tcPr>
            <w:tcW w:w="1576" w:type="dxa"/>
            <w:tcBorders>
              <w:top w:val="nil"/>
              <w:left w:val="nil"/>
              <w:bottom w:val="single" w:sz="4" w:space="0" w:color="auto"/>
              <w:right w:val="single" w:sz="4" w:space="0" w:color="auto"/>
            </w:tcBorders>
            <w:vAlign w:val="center"/>
            <w:hideMark/>
          </w:tcPr>
          <w:p w14:paraId="4865C92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-0.0428</w:t>
            </w:r>
          </w:p>
        </w:tc>
        <w:tc>
          <w:tcPr>
            <w:tcW w:w="1105" w:type="dxa"/>
            <w:tcBorders>
              <w:top w:val="nil"/>
              <w:left w:val="nil"/>
              <w:bottom w:val="single" w:sz="4" w:space="0" w:color="auto"/>
              <w:right w:val="single" w:sz="4" w:space="0" w:color="auto"/>
            </w:tcBorders>
            <w:vAlign w:val="center"/>
            <w:hideMark/>
          </w:tcPr>
          <w:p w14:paraId="03E310A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-1.1315</w:t>
            </w:r>
          </w:p>
        </w:tc>
        <w:tc>
          <w:tcPr>
            <w:tcW w:w="1576" w:type="dxa"/>
            <w:tcBorders>
              <w:top w:val="nil"/>
              <w:left w:val="nil"/>
              <w:bottom w:val="single" w:sz="4" w:space="0" w:color="auto"/>
              <w:right w:val="single" w:sz="4" w:space="0" w:color="auto"/>
            </w:tcBorders>
            <w:vAlign w:val="center"/>
            <w:hideMark/>
          </w:tcPr>
          <w:p w14:paraId="39017EB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-0.1333</w:t>
            </w:r>
          </w:p>
        </w:tc>
        <w:tc>
          <w:tcPr>
            <w:tcW w:w="976" w:type="dxa"/>
            <w:tcBorders>
              <w:top w:val="nil"/>
              <w:left w:val="nil"/>
              <w:bottom w:val="single" w:sz="4" w:space="0" w:color="auto"/>
              <w:right w:val="single" w:sz="4" w:space="0" w:color="auto"/>
            </w:tcBorders>
            <w:vAlign w:val="center"/>
            <w:hideMark/>
          </w:tcPr>
          <w:p w14:paraId="09676CA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-1.2655</w:t>
            </w:r>
          </w:p>
        </w:tc>
        <w:tc>
          <w:tcPr>
            <w:tcW w:w="1576" w:type="dxa"/>
            <w:tcBorders>
              <w:top w:val="nil"/>
              <w:left w:val="nil"/>
              <w:bottom w:val="single" w:sz="4" w:space="0" w:color="auto"/>
              <w:right w:val="single" w:sz="4" w:space="0" w:color="auto"/>
            </w:tcBorders>
            <w:vAlign w:val="center"/>
            <w:hideMark/>
          </w:tcPr>
          <w:p w14:paraId="5FC1112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-0.0731</w:t>
            </w:r>
          </w:p>
        </w:tc>
        <w:tc>
          <w:tcPr>
            <w:tcW w:w="1318" w:type="dxa"/>
            <w:tcBorders>
              <w:top w:val="nil"/>
              <w:left w:val="nil"/>
              <w:bottom w:val="single" w:sz="4" w:space="0" w:color="auto"/>
              <w:right w:val="single" w:sz="4" w:space="0" w:color="auto"/>
            </w:tcBorders>
            <w:vAlign w:val="center"/>
            <w:hideMark/>
          </w:tcPr>
          <w:p w14:paraId="0CBBB2A7" w14:textId="20C61880"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-1.922</w:t>
            </w:r>
            <w:r w:rsidR="00686D20" w:rsidRPr="00C671D8">
              <w:rPr>
                <w:rFonts w:ascii="Times New Roman" w:eastAsia="Times New Roman" w:hAnsi="Times New Roman" w:cs="Times New Roman"/>
                <w:sz w:val="20"/>
                <w:szCs w:val="20"/>
                <w:lang w:val="en-IN" w:eastAsia="en-IN"/>
              </w:rPr>
              <w:t>0</w:t>
            </w:r>
          </w:p>
        </w:tc>
      </w:tr>
      <w:tr w:rsidR="009371BA" w:rsidRPr="00C671D8" w14:paraId="1AD2D506"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72A4402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223EAE9B"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1984-85</w:t>
            </w:r>
          </w:p>
        </w:tc>
        <w:tc>
          <w:tcPr>
            <w:tcW w:w="1576" w:type="dxa"/>
            <w:tcBorders>
              <w:top w:val="nil"/>
              <w:left w:val="nil"/>
              <w:bottom w:val="single" w:sz="4" w:space="0" w:color="auto"/>
              <w:right w:val="single" w:sz="4" w:space="0" w:color="auto"/>
            </w:tcBorders>
            <w:vAlign w:val="center"/>
            <w:hideMark/>
          </w:tcPr>
          <w:p w14:paraId="59BD22E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-0.0383</w:t>
            </w:r>
          </w:p>
        </w:tc>
        <w:tc>
          <w:tcPr>
            <w:tcW w:w="1105" w:type="dxa"/>
            <w:tcBorders>
              <w:top w:val="nil"/>
              <w:left w:val="nil"/>
              <w:bottom w:val="single" w:sz="4" w:space="0" w:color="auto"/>
              <w:right w:val="single" w:sz="4" w:space="0" w:color="auto"/>
            </w:tcBorders>
            <w:vAlign w:val="center"/>
            <w:hideMark/>
          </w:tcPr>
          <w:p w14:paraId="47F0293E" w14:textId="6AA6B70C"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-1.944</w:t>
            </w:r>
            <w:r w:rsidR="00686D20" w:rsidRPr="00C671D8">
              <w:rPr>
                <w:rFonts w:ascii="Times New Roman" w:eastAsia="Times New Roman" w:hAnsi="Times New Roman" w:cs="Times New Roman"/>
                <w:sz w:val="20"/>
                <w:szCs w:val="20"/>
                <w:lang w:val="en-IN" w:eastAsia="en-IN"/>
              </w:rPr>
              <w:t>0</w:t>
            </w:r>
          </w:p>
        </w:tc>
        <w:tc>
          <w:tcPr>
            <w:tcW w:w="1576" w:type="dxa"/>
            <w:tcBorders>
              <w:top w:val="nil"/>
              <w:left w:val="nil"/>
              <w:bottom w:val="single" w:sz="4" w:space="0" w:color="auto"/>
              <w:right w:val="single" w:sz="4" w:space="0" w:color="auto"/>
            </w:tcBorders>
            <w:vAlign w:val="center"/>
            <w:hideMark/>
          </w:tcPr>
          <w:p w14:paraId="636B140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-0.0417</w:t>
            </w:r>
          </w:p>
        </w:tc>
        <w:tc>
          <w:tcPr>
            <w:tcW w:w="976" w:type="dxa"/>
            <w:tcBorders>
              <w:top w:val="nil"/>
              <w:left w:val="nil"/>
              <w:bottom w:val="single" w:sz="4" w:space="0" w:color="auto"/>
              <w:right w:val="single" w:sz="4" w:space="0" w:color="auto"/>
            </w:tcBorders>
            <w:vAlign w:val="center"/>
            <w:hideMark/>
          </w:tcPr>
          <w:p w14:paraId="1DEB341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-0.6262</w:t>
            </w:r>
          </w:p>
        </w:tc>
        <w:tc>
          <w:tcPr>
            <w:tcW w:w="1576" w:type="dxa"/>
            <w:tcBorders>
              <w:top w:val="nil"/>
              <w:left w:val="nil"/>
              <w:bottom w:val="single" w:sz="4" w:space="0" w:color="auto"/>
              <w:right w:val="single" w:sz="4" w:space="0" w:color="auto"/>
            </w:tcBorders>
            <w:vAlign w:val="center"/>
            <w:hideMark/>
          </w:tcPr>
          <w:p w14:paraId="633A4C5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-0.0275</w:t>
            </w:r>
          </w:p>
        </w:tc>
        <w:tc>
          <w:tcPr>
            <w:tcW w:w="1318" w:type="dxa"/>
            <w:tcBorders>
              <w:top w:val="nil"/>
              <w:left w:val="nil"/>
              <w:bottom w:val="single" w:sz="4" w:space="0" w:color="auto"/>
              <w:right w:val="single" w:sz="4" w:space="0" w:color="auto"/>
            </w:tcBorders>
            <w:vAlign w:val="center"/>
            <w:hideMark/>
          </w:tcPr>
          <w:p w14:paraId="4E908F3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-0.6984</w:t>
            </w:r>
          </w:p>
        </w:tc>
      </w:tr>
      <w:tr w:rsidR="009371BA" w:rsidRPr="00C671D8" w14:paraId="59A5CFD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254308D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w:t>
            </w:r>
          </w:p>
        </w:tc>
        <w:tc>
          <w:tcPr>
            <w:tcW w:w="1614" w:type="dxa"/>
            <w:tcBorders>
              <w:top w:val="nil"/>
              <w:left w:val="nil"/>
              <w:bottom w:val="single" w:sz="4" w:space="0" w:color="auto"/>
              <w:right w:val="single" w:sz="4" w:space="0" w:color="auto"/>
            </w:tcBorders>
            <w:vAlign w:val="center"/>
            <w:hideMark/>
          </w:tcPr>
          <w:p w14:paraId="17B61843"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State Dummy</w:t>
            </w:r>
          </w:p>
        </w:tc>
        <w:tc>
          <w:tcPr>
            <w:tcW w:w="1576" w:type="dxa"/>
            <w:tcBorders>
              <w:top w:val="nil"/>
              <w:left w:val="nil"/>
              <w:bottom w:val="single" w:sz="4" w:space="0" w:color="auto"/>
              <w:right w:val="single" w:sz="4" w:space="0" w:color="auto"/>
            </w:tcBorders>
            <w:vAlign w:val="center"/>
            <w:hideMark/>
          </w:tcPr>
          <w:p w14:paraId="3FCD901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105" w:type="dxa"/>
            <w:tcBorders>
              <w:top w:val="nil"/>
              <w:left w:val="nil"/>
              <w:bottom w:val="single" w:sz="4" w:space="0" w:color="auto"/>
              <w:right w:val="single" w:sz="4" w:space="0" w:color="auto"/>
            </w:tcBorders>
            <w:vAlign w:val="center"/>
            <w:hideMark/>
          </w:tcPr>
          <w:p w14:paraId="4C1E973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576" w:type="dxa"/>
            <w:tcBorders>
              <w:top w:val="nil"/>
              <w:left w:val="nil"/>
              <w:bottom w:val="single" w:sz="4" w:space="0" w:color="auto"/>
              <w:right w:val="single" w:sz="4" w:space="0" w:color="auto"/>
            </w:tcBorders>
            <w:vAlign w:val="center"/>
            <w:hideMark/>
          </w:tcPr>
          <w:p w14:paraId="4C9B8A9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976" w:type="dxa"/>
            <w:tcBorders>
              <w:top w:val="nil"/>
              <w:left w:val="nil"/>
              <w:bottom w:val="single" w:sz="4" w:space="0" w:color="auto"/>
              <w:right w:val="single" w:sz="4" w:space="0" w:color="auto"/>
            </w:tcBorders>
            <w:vAlign w:val="center"/>
            <w:hideMark/>
          </w:tcPr>
          <w:p w14:paraId="0620C7D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576" w:type="dxa"/>
            <w:tcBorders>
              <w:top w:val="nil"/>
              <w:left w:val="nil"/>
              <w:bottom w:val="single" w:sz="4" w:space="0" w:color="auto"/>
              <w:right w:val="single" w:sz="4" w:space="0" w:color="auto"/>
            </w:tcBorders>
            <w:vAlign w:val="center"/>
            <w:hideMark/>
          </w:tcPr>
          <w:p w14:paraId="329FDFD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318" w:type="dxa"/>
            <w:tcBorders>
              <w:top w:val="nil"/>
              <w:left w:val="nil"/>
              <w:bottom w:val="single" w:sz="4" w:space="0" w:color="auto"/>
              <w:right w:val="single" w:sz="4" w:space="0" w:color="auto"/>
            </w:tcBorders>
            <w:vAlign w:val="center"/>
            <w:hideMark/>
          </w:tcPr>
          <w:p w14:paraId="3A5B3FA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r>
      <w:tr w:rsidR="009371BA" w:rsidRPr="00C671D8" w14:paraId="76E4C598"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9246E8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15B247E8"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Maharashtra</w:t>
            </w:r>
          </w:p>
        </w:tc>
        <w:tc>
          <w:tcPr>
            <w:tcW w:w="1576" w:type="dxa"/>
            <w:tcBorders>
              <w:top w:val="nil"/>
              <w:left w:val="nil"/>
              <w:bottom w:val="single" w:sz="4" w:space="0" w:color="auto"/>
              <w:right w:val="single" w:sz="4" w:space="0" w:color="auto"/>
            </w:tcBorders>
            <w:vAlign w:val="center"/>
            <w:hideMark/>
          </w:tcPr>
          <w:p w14:paraId="737D4E9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0.2425</w:t>
            </w:r>
          </w:p>
        </w:tc>
        <w:tc>
          <w:tcPr>
            <w:tcW w:w="1105" w:type="dxa"/>
            <w:tcBorders>
              <w:top w:val="nil"/>
              <w:left w:val="nil"/>
              <w:bottom w:val="single" w:sz="4" w:space="0" w:color="auto"/>
              <w:right w:val="single" w:sz="4" w:space="0" w:color="auto"/>
            </w:tcBorders>
            <w:vAlign w:val="center"/>
            <w:hideMark/>
          </w:tcPr>
          <w:p w14:paraId="293D09B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6.3741</w:t>
            </w:r>
          </w:p>
        </w:tc>
        <w:tc>
          <w:tcPr>
            <w:tcW w:w="1576" w:type="dxa"/>
            <w:tcBorders>
              <w:top w:val="nil"/>
              <w:left w:val="nil"/>
              <w:bottom w:val="single" w:sz="4" w:space="0" w:color="auto"/>
              <w:right w:val="single" w:sz="4" w:space="0" w:color="auto"/>
            </w:tcBorders>
            <w:vAlign w:val="center"/>
            <w:hideMark/>
          </w:tcPr>
          <w:p w14:paraId="25AA8BE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1AC6996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4FF8C96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165285D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2EBD2769"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17D3F2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7CED44A3"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Gujarat</w:t>
            </w:r>
          </w:p>
        </w:tc>
        <w:tc>
          <w:tcPr>
            <w:tcW w:w="1576" w:type="dxa"/>
            <w:tcBorders>
              <w:top w:val="nil"/>
              <w:left w:val="nil"/>
              <w:bottom w:val="single" w:sz="4" w:space="0" w:color="auto"/>
              <w:right w:val="single" w:sz="4" w:space="0" w:color="auto"/>
            </w:tcBorders>
            <w:vAlign w:val="center"/>
            <w:hideMark/>
          </w:tcPr>
          <w:p w14:paraId="356F104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0.1212</w:t>
            </w:r>
          </w:p>
        </w:tc>
        <w:tc>
          <w:tcPr>
            <w:tcW w:w="1105" w:type="dxa"/>
            <w:tcBorders>
              <w:top w:val="nil"/>
              <w:left w:val="nil"/>
              <w:bottom w:val="single" w:sz="4" w:space="0" w:color="auto"/>
              <w:right w:val="single" w:sz="4" w:space="0" w:color="auto"/>
            </w:tcBorders>
            <w:vAlign w:val="center"/>
            <w:hideMark/>
          </w:tcPr>
          <w:p w14:paraId="00CF955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1.9538</w:t>
            </w:r>
          </w:p>
        </w:tc>
        <w:tc>
          <w:tcPr>
            <w:tcW w:w="1576" w:type="dxa"/>
            <w:tcBorders>
              <w:top w:val="nil"/>
              <w:left w:val="nil"/>
              <w:bottom w:val="single" w:sz="4" w:space="0" w:color="auto"/>
              <w:right w:val="single" w:sz="4" w:space="0" w:color="auto"/>
            </w:tcBorders>
            <w:vAlign w:val="center"/>
            <w:hideMark/>
          </w:tcPr>
          <w:p w14:paraId="369FCFA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2BEE900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7A18A86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1F021A7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4A39758C"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299DB02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217A9252"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Haryana</w:t>
            </w:r>
          </w:p>
        </w:tc>
        <w:tc>
          <w:tcPr>
            <w:tcW w:w="1576" w:type="dxa"/>
            <w:tcBorders>
              <w:top w:val="nil"/>
              <w:left w:val="nil"/>
              <w:bottom w:val="single" w:sz="4" w:space="0" w:color="auto"/>
              <w:right w:val="single" w:sz="4" w:space="0" w:color="auto"/>
            </w:tcBorders>
            <w:vAlign w:val="center"/>
            <w:hideMark/>
          </w:tcPr>
          <w:p w14:paraId="764C0D5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0.3164</w:t>
            </w:r>
          </w:p>
        </w:tc>
        <w:tc>
          <w:tcPr>
            <w:tcW w:w="1105" w:type="dxa"/>
            <w:tcBorders>
              <w:top w:val="nil"/>
              <w:left w:val="nil"/>
              <w:bottom w:val="single" w:sz="4" w:space="0" w:color="auto"/>
              <w:right w:val="single" w:sz="4" w:space="0" w:color="auto"/>
            </w:tcBorders>
            <w:vAlign w:val="center"/>
            <w:hideMark/>
          </w:tcPr>
          <w:p w14:paraId="5EA862E6" w14:textId="18C92B51"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6.495</w:t>
            </w:r>
            <w:r w:rsidR="00686D20" w:rsidRPr="00C671D8">
              <w:rPr>
                <w:rFonts w:ascii="Times New Roman" w:eastAsia="Times New Roman" w:hAnsi="Times New Roman" w:cs="Times New Roman"/>
                <w:sz w:val="20"/>
                <w:szCs w:val="20"/>
                <w:lang w:val="en-IN" w:eastAsia="en-IN"/>
              </w:rPr>
              <w:t>0</w:t>
            </w:r>
          </w:p>
        </w:tc>
        <w:tc>
          <w:tcPr>
            <w:tcW w:w="1576" w:type="dxa"/>
            <w:tcBorders>
              <w:top w:val="nil"/>
              <w:left w:val="nil"/>
              <w:bottom w:val="single" w:sz="4" w:space="0" w:color="auto"/>
              <w:right w:val="single" w:sz="4" w:space="0" w:color="auto"/>
            </w:tcBorders>
            <w:vAlign w:val="center"/>
            <w:hideMark/>
          </w:tcPr>
          <w:p w14:paraId="7CE6F67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438AC03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3CFD282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56F9DA5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79CCE4C5"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195F5C1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7A5BDAB4"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Punjab</w:t>
            </w:r>
          </w:p>
        </w:tc>
        <w:tc>
          <w:tcPr>
            <w:tcW w:w="1576" w:type="dxa"/>
            <w:tcBorders>
              <w:top w:val="nil"/>
              <w:left w:val="nil"/>
              <w:bottom w:val="single" w:sz="4" w:space="0" w:color="auto"/>
              <w:right w:val="single" w:sz="4" w:space="0" w:color="auto"/>
            </w:tcBorders>
            <w:vAlign w:val="center"/>
            <w:hideMark/>
          </w:tcPr>
          <w:p w14:paraId="30E2262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0.3199</w:t>
            </w:r>
          </w:p>
        </w:tc>
        <w:tc>
          <w:tcPr>
            <w:tcW w:w="1105" w:type="dxa"/>
            <w:tcBorders>
              <w:top w:val="nil"/>
              <w:left w:val="nil"/>
              <w:bottom w:val="single" w:sz="4" w:space="0" w:color="auto"/>
              <w:right w:val="single" w:sz="4" w:space="0" w:color="auto"/>
            </w:tcBorders>
            <w:vAlign w:val="center"/>
            <w:hideMark/>
          </w:tcPr>
          <w:p w14:paraId="6EDD617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8.2944</w:t>
            </w:r>
          </w:p>
        </w:tc>
        <w:tc>
          <w:tcPr>
            <w:tcW w:w="1576" w:type="dxa"/>
            <w:tcBorders>
              <w:top w:val="nil"/>
              <w:left w:val="nil"/>
              <w:bottom w:val="single" w:sz="4" w:space="0" w:color="auto"/>
              <w:right w:val="single" w:sz="4" w:space="0" w:color="auto"/>
            </w:tcBorders>
            <w:vAlign w:val="center"/>
            <w:hideMark/>
          </w:tcPr>
          <w:p w14:paraId="3DF18CF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76B8CAB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2A45040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34B75F3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34F5A35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4715C5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4BEF67EA"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Andhra Pradesh</w:t>
            </w:r>
          </w:p>
        </w:tc>
        <w:tc>
          <w:tcPr>
            <w:tcW w:w="1576" w:type="dxa"/>
            <w:tcBorders>
              <w:top w:val="nil"/>
              <w:left w:val="nil"/>
              <w:bottom w:val="single" w:sz="4" w:space="0" w:color="auto"/>
              <w:right w:val="single" w:sz="4" w:space="0" w:color="auto"/>
            </w:tcBorders>
            <w:vAlign w:val="center"/>
            <w:hideMark/>
          </w:tcPr>
          <w:p w14:paraId="3A7269B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524DF53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13C5C64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0.2877</w:t>
            </w:r>
          </w:p>
        </w:tc>
        <w:tc>
          <w:tcPr>
            <w:tcW w:w="976" w:type="dxa"/>
            <w:tcBorders>
              <w:top w:val="nil"/>
              <w:left w:val="nil"/>
              <w:bottom w:val="single" w:sz="4" w:space="0" w:color="auto"/>
              <w:right w:val="single" w:sz="4" w:space="0" w:color="auto"/>
            </w:tcBorders>
            <w:vAlign w:val="center"/>
            <w:hideMark/>
          </w:tcPr>
          <w:p w14:paraId="2554769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1.8742</w:t>
            </w:r>
          </w:p>
        </w:tc>
        <w:tc>
          <w:tcPr>
            <w:tcW w:w="1576" w:type="dxa"/>
            <w:tcBorders>
              <w:top w:val="nil"/>
              <w:left w:val="nil"/>
              <w:bottom w:val="single" w:sz="4" w:space="0" w:color="auto"/>
              <w:right w:val="single" w:sz="4" w:space="0" w:color="auto"/>
            </w:tcBorders>
            <w:vAlign w:val="center"/>
            <w:hideMark/>
          </w:tcPr>
          <w:p w14:paraId="3455A4A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549A0D1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3F5EF097"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E892FD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7FFCBA51"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Karnataka</w:t>
            </w:r>
          </w:p>
        </w:tc>
        <w:tc>
          <w:tcPr>
            <w:tcW w:w="1576" w:type="dxa"/>
            <w:tcBorders>
              <w:top w:val="nil"/>
              <w:left w:val="nil"/>
              <w:bottom w:val="single" w:sz="4" w:space="0" w:color="auto"/>
              <w:right w:val="single" w:sz="4" w:space="0" w:color="auto"/>
            </w:tcBorders>
            <w:vAlign w:val="center"/>
            <w:hideMark/>
          </w:tcPr>
          <w:p w14:paraId="1D84C19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09049E8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114313A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0.2182</w:t>
            </w:r>
          </w:p>
        </w:tc>
        <w:tc>
          <w:tcPr>
            <w:tcW w:w="976" w:type="dxa"/>
            <w:tcBorders>
              <w:top w:val="nil"/>
              <w:left w:val="nil"/>
              <w:bottom w:val="single" w:sz="4" w:space="0" w:color="auto"/>
              <w:right w:val="single" w:sz="4" w:space="0" w:color="auto"/>
            </w:tcBorders>
            <w:vAlign w:val="center"/>
            <w:hideMark/>
          </w:tcPr>
          <w:p w14:paraId="55561A1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1.4488</w:t>
            </w:r>
          </w:p>
        </w:tc>
        <w:tc>
          <w:tcPr>
            <w:tcW w:w="1576" w:type="dxa"/>
            <w:tcBorders>
              <w:top w:val="nil"/>
              <w:left w:val="nil"/>
              <w:bottom w:val="single" w:sz="4" w:space="0" w:color="auto"/>
              <w:right w:val="single" w:sz="4" w:space="0" w:color="auto"/>
            </w:tcBorders>
            <w:vAlign w:val="center"/>
            <w:hideMark/>
          </w:tcPr>
          <w:p w14:paraId="6333496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4192FF7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3F5B576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3840967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20D92342"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Kerala</w:t>
            </w:r>
          </w:p>
        </w:tc>
        <w:tc>
          <w:tcPr>
            <w:tcW w:w="1576" w:type="dxa"/>
            <w:tcBorders>
              <w:top w:val="nil"/>
              <w:left w:val="nil"/>
              <w:bottom w:val="single" w:sz="4" w:space="0" w:color="auto"/>
              <w:right w:val="single" w:sz="4" w:space="0" w:color="auto"/>
            </w:tcBorders>
            <w:vAlign w:val="center"/>
            <w:hideMark/>
          </w:tcPr>
          <w:p w14:paraId="452A4E2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03050A5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736A226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0.2475</w:t>
            </w:r>
          </w:p>
        </w:tc>
        <w:tc>
          <w:tcPr>
            <w:tcW w:w="976" w:type="dxa"/>
            <w:tcBorders>
              <w:top w:val="nil"/>
              <w:left w:val="nil"/>
              <w:bottom w:val="single" w:sz="4" w:space="0" w:color="auto"/>
              <w:right w:val="single" w:sz="4" w:space="0" w:color="auto"/>
            </w:tcBorders>
            <w:vAlign w:val="center"/>
            <w:hideMark/>
          </w:tcPr>
          <w:p w14:paraId="49B6230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6.3548</w:t>
            </w:r>
          </w:p>
        </w:tc>
        <w:tc>
          <w:tcPr>
            <w:tcW w:w="1576" w:type="dxa"/>
            <w:tcBorders>
              <w:top w:val="nil"/>
              <w:left w:val="nil"/>
              <w:bottom w:val="single" w:sz="4" w:space="0" w:color="auto"/>
              <w:right w:val="single" w:sz="4" w:space="0" w:color="auto"/>
            </w:tcBorders>
            <w:vAlign w:val="center"/>
            <w:hideMark/>
          </w:tcPr>
          <w:p w14:paraId="6B6BC10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1FD812F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601C9846"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2E35F36D"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66C8559E"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West Bengal</w:t>
            </w:r>
          </w:p>
        </w:tc>
        <w:tc>
          <w:tcPr>
            <w:tcW w:w="1576" w:type="dxa"/>
            <w:tcBorders>
              <w:top w:val="nil"/>
              <w:left w:val="nil"/>
              <w:bottom w:val="single" w:sz="4" w:space="0" w:color="auto"/>
              <w:right w:val="single" w:sz="4" w:space="0" w:color="auto"/>
            </w:tcBorders>
            <w:vAlign w:val="center"/>
            <w:hideMark/>
          </w:tcPr>
          <w:p w14:paraId="2E89710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69C10EB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2E5DD2F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-0.07</w:t>
            </w:r>
          </w:p>
        </w:tc>
        <w:tc>
          <w:tcPr>
            <w:tcW w:w="976" w:type="dxa"/>
            <w:tcBorders>
              <w:top w:val="nil"/>
              <w:left w:val="nil"/>
              <w:bottom w:val="single" w:sz="4" w:space="0" w:color="auto"/>
              <w:right w:val="single" w:sz="4" w:space="0" w:color="auto"/>
            </w:tcBorders>
            <w:vAlign w:val="center"/>
            <w:hideMark/>
          </w:tcPr>
          <w:p w14:paraId="6073948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-1.0903</w:t>
            </w:r>
          </w:p>
        </w:tc>
        <w:tc>
          <w:tcPr>
            <w:tcW w:w="1576" w:type="dxa"/>
            <w:tcBorders>
              <w:top w:val="nil"/>
              <w:left w:val="nil"/>
              <w:bottom w:val="single" w:sz="4" w:space="0" w:color="auto"/>
              <w:right w:val="single" w:sz="4" w:space="0" w:color="auto"/>
            </w:tcBorders>
            <w:vAlign w:val="center"/>
            <w:hideMark/>
          </w:tcPr>
          <w:p w14:paraId="4D1561A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4850D58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194FB23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40A956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6512D122"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Tamil Nadu</w:t>
            </w:r>
          </w:p>
        </w:tc>
        <w:tc>
          <w:tcPr>
            <w:tcW w:w="1576" w:type="dxa"/>
            <w:tcBorders>
              <w:top w:val="nil"/>
              <w:left w:val="nil"/>
              <w:bottom w:val="single" w:sz="4" w:space="0" w:color="auto"/>
              <w:right w:val="single" w:sz="4" w:space="0" w:color="auto"/>
            </w:tcBorders>
            <w:vAlign w:val="center"/>
            <w:hideMark/>
          </w:tcPr>
          <w:p w14:paraId="1DEDE61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4AA0A09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0F3D054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0.3167</w:t>
            </w:r>
          </w:p>
        </w:tc>
        <w:tc>
          <w:tcPr>
            <w:tcW w:w="976" w:type="dxa"/>
            <w:tcBorders>
              <w:top w:val="nil"/>
              <w:left w:val="nil"/>
              <w:bottom w:val="single" w:sz="4" w:space="0" w:color="auto"/>
              <w:right w:val="single" w:sz="4" w:space="0" w:color="auto"/>
            </w:tcBorders>
            <w:vAlign w:val="center"/>
            <w:hideMark/>
          </w:tcPr>
          <w:p w14:paraId="3300B236" w14:textId="788F81BD"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2.684</w:t>
            </w:r>
            <w:r w:rsidR="00686D20" w:rsidRPr="00C671D8">
              <w:rPr>
                <w:rFonts w:ascii="Times New Roman" w:eastAsia="Times New Roman" w:hAnsi="Times New Roman" w:cs="Times New Roman"/>
                <w:sz w:val="20"/>
                <w:szCs w:val="20"/>
                <w:lang w:val="en-IN" w:eastAsia="en-IN"/>
              </w:rPr>
              <w:t>0</w:t>
            </w:r>
          </w:p>
        </w:tc>
        <w:tc>
          <w:tcPr>
            <w:tcW w:w="1576" w:type="dxa"/>
            <w:tcBorders>
              <w:top w:val="nil"/>
              <w:left w:val="nil"/>
              <w:bottom w:val="single" w:sz="4" w:space="0" w:color="auto"/>
              <w:right w:val="single" w:sz="4" w:space="0" w:color="auto"/>
            </w:tcBorders>
            <w:vAlign w:val="center"/>
            <w:hideMark/>
          </w:tcPr>
          <w:p w14:paraId="3CC1A2A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318" w:type="dxa"/>
            <w:tcBorders>
              <w:top w:val="nil"/>
              <w:left w:val="nil"/>
              <w:bottom w:val="single" w:sz="4" w:space="0" w:color="auto"/>
              <w:right w:val="single" w:sz="4" w:space="0" w:color="auto"/>
            </w:tcBorders>
            <w:vAlign w:val="center"/>
            <w:hideMark/>
          </w:tcPr>
          <w:p w14:paraId="6B899CC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2D160E85"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2175C06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3D63EF83"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Bihar</w:t>
            </w:r>
          </w:p>
        </w:tc>
        <w:tc>
          <w:tcPr>
            <w:tcW w:w="1576" w:type="dxa"/>
            <w:tcBorders>
              <w:top w:val="nil"/>
              <w:left w:val="nil"/>
              <w:bottom w:val="single" w:sz="4" w:space="0" w:color="auto"/>
              <w:right w:val="single" w:sz="4" w:space="0" w:color="auto"/>
            </w:tcBorders>
            <w:vAlign w:val="center"/>
            <w:hideMark/>
          </w:tcPr>
          <w:p w14:paraId="3DE84D3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13E7A5B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38CCB8F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20E1B08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0D3D229A" w14:textId="725204F8"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-0.246</w:t>
            </w:r>
            <w:r w:rsidR="00686D20" w:rsidRPr="00C671D8">
              <w:rPr>
                <w:rFonts w:ascii="Times New Roman" w:eastAsia="Times New Roman" w:hAnsi="Times New Roman" w:cs="Times New Roman"/>
                <w:sz w:val="20"/>
                <w:szCs w:val="20"/>
                <w:lang w:val="en-IN" w:eastAsia="en-IN"/>
              </w:rPr>
              <w:t>0</w:t>
            </w:r>
          </w:p>
        </w:tc>
        <w:tc>
          <w:tcPr>
            <w:tcW w:w="1318" w:type="dxa"/>
            <w:tcBorders>
              <w:top w:val="nil"/>
              <w:left w:val="nil"/>
              <w:bottom w:val="single" w:sz="4" w:space="0" w:color="auto"/>
              <w:right w:val="single" w:sz="4" w:space="0" w:color="auto"/>
            </w:tcBorders>
            <w:vAlign w:val="center"/>
            <w:hideMark/>
          </w:tcPr>
          <w:p w14:paraId="7D652A56" w14:textId="34711C28"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-2.323</w:t>
            </w:r>
            <w:r w:rsidR="00686D20" w:rsidRPr="00C671D8">
              <w:rPr>
                <w:rFonts w:ascii="Times New Roman" w:eastAsia="Times New Roman" w:hAnsi="Times New Roman" w:cs="Times New Roman"/>
                <w:sz w:val="20"/>
                <w:szCs w:val="20"/>
                <w:lang w:val="en-IN" w:eastAsia="en-IN"/>
              </w:rPr>
              <w:t>0</w:t>
            </w:r>
          </w:p>
        </w:tc>
      </w:tr>
      <w:tr w:rsidR="009371BA" w:rsidRPr="00C671D8" w14:paraId="6F990C91"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4237BFB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6FC36AB5"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Madhya Pradesh</w:t>
            </w:r>
          </w:p>
        </w:tc>
        <w:tc>
          <w:tcPr>
            <w:tcW w:w="1576" w:type="dxa"/>
            <w:tcBorders>
              <w:top w:val="nil"/>
              <w:left w:val="nil"/>
              <w:bottom w:val="single" w:sz="4" w:space="0" w:color="auto"/>
              <w:right w:val="single" w:sz="4" w:space="0" w:color="auto"/>
            </w:tcBorders>
            <w:vAlign w:val="center"/>
            <w:hideMark/>
          </w:tcPr>
          <w:p w14:paraId="36E192A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06C4A02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4040156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75824DE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22F3CBA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0.4661</w:t>
            </w:r>
          </w:p>
        </w:tc>
        <w:tc>
          <w:tcPr>
            <w:tcW w:w="1318" w:type="dxa"/>
            <w:tcBorders>
              <w:top w:val="nil"/>
              <w:left w:val="nil"/>
              <w:bottom w:val="single" w:sz="4" w:space="0" w:color="auto"/>
              <w:right w:val="single" w:sz="4" w:space="0" w:color="auto"/>
            </w:tcBorders>
            <w:vAlign w:val="center"/>
            <w:hideMark/>
          </w:tcPr>
          <w:p w14:paraId="7DD8574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13.4392</w:t>
            </w:r>
          </w:p>
        </w:tc>
      </w:tr>
      <w:tr w:rsidR="009371BA" w:rsidRPr="00C671D8" w14:paraId="1B836BC2"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5D84057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2CD3A57D"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Orissa</w:t>
            </w:r>
          </w:p>
        </w:tc>
        <w:tc>
          <w:tcPr>
            <w:tcW w:w="1576" w:type="dxa"/>
            <w:tcBorders>
              <w:top w:val="nil"/>
              <w:left w:val="nil"/>
              <w:bottom w:val="single" w:sz="4" w:space="0" w:color="auto"/>
              <w:right w:val="single" w:sz="4" w:space="0" w:color="auto"/>
            </w:tcBorders>
            <w:vAlign w:val="center"/>
            <w:hideMark/>
          </w:tcPr>
          <w:p w14:paraId="4E8089C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343230D8"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0488A5FD"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0954946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0CCD334B" w14:textId="4F958126"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-0.101</w:t>
            </w:r>
            <w:r w:rsidR="00686D20" w:rsidRPr="00C671D8">
              <w:rPr>
                <w:rFonts w:ascii="Times New Roman" w:eastAsia="Times New Roman" w:hAnsi="Times New Roman" w:cs="Times New Roman"/>
                <w:sz w:val="20"/>
                <w:szCs w:val="20"/>
                <w:lang w:val="en-IN" w:eastAsia="en-IN"/>
              </w:rPr>
              <w:t>1</w:t>
            </w:r>
          </w:p>
        </w:tc>
        <w:tc>
          <w:tcPr>
            <w:tcW w:w="1318" w:type="dxa"/>
            <w:tcBorders>
              <w:top w:val="nil"/>
              <w:left w:val="nil"/>
              <w:bottom w:val="single" w:sz="4" w:space="0" w:color="auto"/>
              <w:right w:val="single" w:sz="4" w:space="0" w:color="auto"/>
            </w:tcBorders>
            <w:vAlign w:val="center"/>
            <w:hideMark/>
          </w:tcPr>
          <w:p w14:paraId="373586DC"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-2.3319</w:t>
            </w:r>
          </w:p>
        </w:tc>
      </w:tr>
      <w:tr w:rsidR="009371BA" w:rsidRPr="00C671D8" w14:paraId="05923BF6"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1BC9B00B"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2373632D"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Uttar Pradesh</w:t>
            </w:r>
          </w:p>
        </w:tc>
        <w:tc>
          <w:tcPr>
            <w:tcW w:w="1576" w:type="dxa"/>
            <w:tcBorders>
              <w:top w:val="nil"/>
              <w:left w:val="nil"/>
              <w:bottom w:val="single" w:sz="4" w:space="0" w:color="auto"/>
              <w:right w:val="single" w:sz="4" w:space="0" w:color="auto"/>
            </w:tcBorders>
            <w:vAlign w:val="center"/>
            <w:hideMark/>
          </w:tcPr>
          <w:p w14:paraId="1CB06C4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3736726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3ECEA88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1923890D"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034D7AF0" w14:textId="35886DBD"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0.217</w:t>
            </w:r>
            <w:r w:rsidR="00686D20" w:rsidRPr="00C671D8">
              <w:rPr>
                <w:rFonts w:ascii="Times New Roman" w:eastAsia="Times New Roman" w:hAnsi="Times New Roman" w:cs="Times New Roman"/>
                <w:sz w:val="20"/>
                <w:szCs w:val="20"/>
                <w:lang w:val="en-IN" w:eastAsia="en-IN"/>
              </w:rPr>
              <w:t>0</w:t>
            </w:r>
          </w:p>
        </w:tc>
        <w:tc>
          <w:tcPr>
            <w:tcW w:w="1318" w:type="dxa"/>
            <w:tcBorders>
              <w:top w:val="nil"/>
              <w:left w:val="nil"/>
              <w:bottom w:val="single" w:sz="4" w:space="0" w:color="auto"/>
              <w:right w:val="single" w:sz="4" w:space="0" w:color="auto"/>
            </w:tcBorders>
            <w:vAlign w:val="center"/>
            <w:hideMark/>
          </w:tcPr>
          <w:p w14:paraId="4E71FA0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5.0738</w:t>
            </w:r>
          </w:p>
        </w:tc>
      </w:tr>
      <w:tr w:rsidR="009371BA" w:rsidRPr="00C671D8" w14:paraId="228BB349"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56130D2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 </w:t>
            </w:r>
          </w:p>
        </w:tc>
        <w:tc>
          <w:tcPr>
            <w:tcW w:w="1614" w:type="dxa"/>
            <w:tcBorders>
              <w:top w:val="nil"/>
              <w:left w:val="nil"/>
              <w:bottom w:val="single" w:sz="4" w:space="0" w:color="auto"/>
              <w:right w:val="single" w:sz="4" w:space="0" w:color="auto"/>
            </w:tcBorders>
            <w:vAlign w:val="center"/>
            <w:hideMark/>
          </w:tcPr>
          <w:p w14:paraId="33ED7C1F"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Rajasthan</w:t>
            </w:r>
          </w:p>
        </w:tc>
        <w:tc>
          <w:tcPr>
            <w:tcW w:w="1576" w:type="dxa"/>
            <w:tcBorders>
              <w:top w:val="nil"/>
              <w:left w:val="nil"/>
              <w:bottom w:val="single" w:sz="4" w:space="0" w:color="auto"/>
              <w:right w:val="single" w:sz="4" w:space="0" w:color="auto"/>
            </w:tcBorders>
            <w:vAlign w:val="center"/>
            <w:hideMark/>
          </w:tcPr>
          <w:p w14:paraId="38BF8602"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105" w:type="dxa"/>
            <w:tcBorders>
              <w:top w:val="nil"/>
              <w:left w:val="nil"/>
              <w:bottom w:val="single" w:sz="4" w:space="0" w:color="auto"/>
              <w:right w:val="single" w:sz="4" w:space="0" w:color="auto"/>
            </w:tcBorders>
            <w:vAlign w:val="center"/>
            <w:hideMark/>
          </w:tcPr>
          <w:p w14:paraId="2684BEE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4D9CD5B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976" w:type="dxa"/>
            <w:tcBorders>
              <w:top w:val="nil"/>
              <w:left w:val="nil"/>
              <w:bottom w:val="single" w:sz="4" w:space="0" w:color="auto"/>
              <w:right w:val="single" w:sz="4" w:space="0" w:color="auto"/>
            </w:tcBorders>
            <w:vAlign w:val="center"/>
            <w:hideMark/>
          </w:tcPr>
          <w:p w14:paraId="14BFF553"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23331FD6" w14:textId="4DE6CAD2"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0.664</w:t>
            </w:r>
            <w:r w:rsidR="00686D20" w:rsidRPr="00C671D8">
              <w:rPr>
                <w:rFonts w:ascii="Times New Roman" w:eastAsia="Times New Roman" w:hAnsi="Times New Roman" w:cs="Times New Roman"/>
                <w:sz w:val="20"/>
                <w:szCs w:val="20"/>
                <w:lang w:val="en-IN" w:eastAsia="en-IN"/>
              </w:rPr>
              <w:t>0</w:t>
            </w:r>
          </w:p>
        </w:tc>
        <w:tc>
          <w:tcPr>
            <w:tcW w:w="1318" w:type="dxa"/>
            <w:tcBorders>
              <w:top w:val="nil"/>
              <w:left w:val="nil"/>
              <w:bottom w:val="single" w:sz="4" w:space="0" w:color="auto"/>
              <w:right w:val="single" w:sz="4" w:space="0" w:color="auto"/>
            </w:tcBorders>
            <w:vAlign w:val="center"/>
            <w:hideMark/>
          </w:tcPr>
          <w:p w14:paraId="7B590E6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5.8708</w:t>
            </w:r>
          </w:p>
        </w:tc>
      </w:tr>
      <w:tr w:rsidR="009371BA" w:rsidRPr="00C671D8" w14:paraId="2E37931D"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6469ADD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6</w:t>
            </w:r>
          </w:p>
        </w:tc>
        <w:tc>
          <w:tcPr>
            <w:tcW w:w="1614" w:type="dxa"/>
            <w:tcBorders>
              <w:top w:val="nil"/>
              <w:left w:val="nil"/>
              <w:bottom w:val="single" w:sz="4" w:space="0" w:color="auto"/>
              <w:right w:val="single" w:sz="4" w:space="0" w:color="auto"/>
            </w:tcBorders>
            <w:vAlign w:val="center"/>
            <w:hideMark/>
          </w:tcPr>
          <w:p w14:paraId="453F0565"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R-bar Square</w:t>
            </w:r>
          </w:p>
        </w:tc>
        <w:tc>
          <w:tcPr>
            <w:tcW w:w="1576" w:type="dxa"/>
            <w:tcBorders>
              <w:top w:val="nil"/>
              <w:left w:val="nil"/>
              <w:bottom w:val="single" w:sz="4" w:space="0" w:color="auto"/>
              <w:right w:val="single" w:sz="4" w:space="0" w:color="auto"/>
            </w:tcBorders>
            <w:vAlign w:val="center"/>
            <w:hideMark/>
          </w:tcPr>
          <w:p w14:paraId="1DBEC9F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0.9999</w:t>
            </w:r>
          </w:p>
        </w:tc>
        <w:tc>
          <w:tcPr>
            <w:tcW w:w="1105" w:type="dxa"/>
            <w:tcBorders>
              <w:top w:val="nil"/>
              <w:left w:val="nil"/>
              <w:bottom w:val="single" w:sz="4" w:space="0" w:color="auto"/>
              <w:right w:val="single" w:sz="4" w:space="0" w:color="auto"/>
            </w:tcBorders>
            <w:vAlign w:val="center"/>
            <w:hideMark/>
          </w:tcPr>
          <w:p w14:paraId="3B55B249"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61A579E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0.9997</w:t>
            </w:r>
          </w:p>
        </w:tc>
        <w:tc>
          <w:tcPr>
            <w:tcW w:w="976" w:type="dxa"/>
            <w:tcBorders>
              <w:top w:val="nil"/>
              <w:left w:val="nil"/>
              <w:bottom w:val="single" w:sz="4" w:space="0" w:color="auto"/>
              <w:right w:val="single" w:sz="4" w:space="0" w:color="auto"/>
            </w:tcBorders>
            <w:vAlign w:val="center"/>
            <w:hideMark/>
          </w:tcPr>
          <w:p w14:paraId="2442758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24A3710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0.9997</w:t>
            </w:r>
          </w:p>
        </w:tc>
        <w:tc>
          <w:tcPr>
            <w:tcW w:w="1318" w:type="dxa"/>
            <w:tcBorders>
              <w:top w:val="nil"/>
              <w:left w:val="nil"/>
              <w:bottom w:val="single" w:sz="4" w:space="0" w:color="auto"/>
              <w:right w:val="single" w:sz="4" w:space="0" w:color="auto"/>
            </w:tcBorders>
            <w:vAlign w:val="center"/>
            <w:hideMark/>
          </w:tcPr>
          <w:p w14:paraId="2D33906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0FFE77BD"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25139541"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7</w:t>
            </w:r>
          </w:p>
        </w:tc>
        <w:tc>
          <w:tcPr>
            <w:tcW w:w="1614" w:type="dxa"/>
            <w:tcBorders>
              <w:top w:val="nil"/>
              <w:left w:val="nil"/>
              <w:bottom w:val="single" w:sz="4" w:space="0" w:color="auto"/>
              <w:right w:val="single" w:sz="4" w:space="0" w:color="auto"/>
            </w:tcBorders>
            <w:vAlign w:val="center"/>
            <w:hideMark/>
          </w:tcPr>
          <w:p w14:paraId="7B51B0A8"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SEE</w:t>
            </w:r>
          </w:p>
        </w:tc>
        <w:tc>
          <w:tcPr>
            <w:tcW w:w="1576" w:type="dxa"/>
            <w:tcBorders>
              <w:top w:val="nil"/>
              <w:left w:val="nil"/>
              <w:bottom w:val="single" w:sz="4" w:space="0" w:color="auto"/>
              <w:right w:val="single" w:sz="4" w:space="0" w:color="auto"/>
            </w:tcBorders>
            <w:vAlign w:val="center"/>
            <w:hideMark/>
          </w:tcPr>
          <w:p w14:paraId="07F3194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0.0003</w:t>
            </w:r>
          </w:p>
        </w:tc>
        <w:tc>
          <w:tcPr>
            <w:tcW w:w="1105" w:type="dxa"/>
            <w:tcBorders>
              <w:top w:val="nil"/>
              <w:left w:val="nil"/>
              <w:bottom w:val="single" w:sz="4" w:space="0" w:color="auto"/>
              <w:right w:val="single" w:sz="4" w:space="0" w:color="auto"/>
            </w:tcBorders>
            <w:vAlign w:val="center"/>
            <w:hideMark/>
          </w:tcPr>
          <w:p w14:paraId="141CFF7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3781A085"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0.0015</w:t>
            </w:r>
          </w:p>
        </w:tc>
        <w:tc>
          <w:tcPr>
            <w:tcW w:w="976" w:type="dxa"/>
            <w:tcBorders>
              <w:top w:val="nil"/>
              <w:left w:val="nil"/>
              <w:bottom w:val="single" w:sz="4" w:space="0" w:color="auto"/>
              <w:right w:val="single" w:sz="4" w:space="0" w:color="auto"/>
            </w:tcBorders>
            <w:vAlign w:val="center"/>
            <w:hideMark/>
          </w:tcPr>
          <w:p w14:paraId="02F7E6D0"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7B5E5A8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0.0009</w:t>
            </w:r>
          </w:p>
        </w:tc>
        <w:tc>
          <w:tcPr>
            <w:tcW w:w="1318" w:type="dxa"/>
            <w:tcBorders>
              <w:top w:val="nil"/>
              <w:left w:val="nil"/>
              <w:bottom w:val="single" w:sz="4" w:space="0" w:color="auto"/>
              <w:right w:val="single" w:sz="4" w:space="0" w:color="auto"/>
            </w:tcBorders>
            <w:vAlign w:val="center"/>
            <w:hideMark/>
          </w:tcPr>
          <w:p w14:paraId="6DC3EA3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r w:rsidR="009371BA" w:rsidRPr="00C671D8" w14:paraId="3B879A2E" w14:textId="77777777" w:rsidTr="00071170">
        <w:trPr>
          <w:trHeight w:val="20"/>
        </w:trPr>
        <w:tc>
          <w:tcPr>
            <w:tcW w:w="579" w:type="dxa"/>
            <w:tcBorders>
              <w:top w:val="nil"/>
              <w:left w:val="single" w:sz="4" w:space="0" w:color="auto"/>
              <w:bottom w:val="single" w:sz="4" w:space="0" w:color="auto"/>
              <w:right w:val="single" w:sz="4" w:space="0" w:color="auto"/>
            </w:tcBorders>
            <w:vAlign w:val="center"/>
            <w:hideMark/>
          </w:tcPr>
          <w:p w14:paraId="30444316"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8</w:t>
            </w:r>
          </w:p>
        </w:tc>
        <w:tc>
          <w:tcPr>
            <w:tcW w:w="1614" w:type="dxa"/>
            <w:tcBorders>
              <w:top w:val="nil"/>
              <w:left w:val="nil"/>
              <w:bottom w:val="single" w:sz="4" w:space="0" w:color="auto"/>
              <w:right w:val="single" w:sz="4" w:space="0" w:color="auto"/>
            </w:tcBorders>
            <w:vAlign w:val="center"/>
            <w:hideMark/>
          </w:tcPr>
          <w:p w14:paraId="45CE6A06" w14:textId="77777777" w:rsidR="009371BA" w:rsidRPr="00C671D8" w:rsidRDefault="009371BA" w:rsidP="00071170">
            <w:pPr>
              <w:widowControl/>
              <w:autoSpaceDE/>
              <w:autoSpaceDN/>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D.W. Statistic</w:t>
            </w:r>
          </w:p>
        </w:tc>
        <w:tc>
          <w:tcPr>
            <w:tcW w:w="1576" w:type="dxa"/>
            <w:tcBorders>
              <w:top w:val="nil"/>
              <w:left w:val="nil"/>
              <w:bottom w:val="single" w:sz="4" w:space="0" w:color="auto"/>
              <w:right w:val="single" w:sz="4" w:space="0" w:color="auto"/>
            </w:tcBorders>
            <w:vAlign w:val="center"/>
            <w:hideMark/>
          </w:tcPr>
          <w:p w14:paraId="1AC64984"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1.4629</w:t>
            </w:r>
          </w:p>
        </w:tc>
        <w:tc>
          <w:tcPr>
            <w:tcW w:w="1105" w:type="dxa"/>
            <w:tcBorders>
              <w:top w:val="nil"/>
              <w:left w:val="nil"/>
              <w:bottom w:val="single" w:sz="4" w:space="0" w:color="auto"/>
              <w:right w:val="single" w:sz="4" w:space="0" w:color="auto"/>
            </w:tcBorders>
            <w:vAlign w:val="center"/>
            <w:hideMark/>
          </w:tcPr>
          <w:p w14:paraId="43FEFE8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287870DE"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1.4385</w:t>
            </w:r>
          </w:p>
        </w:tc>
        <w:tc>
          <w:tcPr>
            <w:tcW w:w="976" w:type="dxa"/>
            <w:tcBorders>
              <w:top w:val="nil"/>
              <w:left w:val="nil"/>
              <w:bottom w:val="single" w:sz="4" w:space="0" w:color="auto"/>
              <w:right w:val="single" w:sz="4" w:space="0" w:color="auto"/>
            </w:tcBorders>
            <w:vAlign w:val="center"/>
            <w:hideMark/>
          </w:tcPr>
          <w:p w14:paraId="2F8EC1FA"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c>
          <w:tcPr>
            <w:tcW w:w="1576" w:type="dxa"/>
            <w:tcBorders>
              <w:top w:val="nil"/>
              <w:left w:val="nil"/>
              <w:bottom w:val="single" w:sz="4" w:space="0" w:color="auto"/>
              <w:right w:val="single" w:sz="4" w:space="0" w:color="auto"/>
            </w:tcBorders>
            <w:vAlign w:val="center"/>
            <w:hideMark/>
          </w:tcPr>
          <w:p w14:paraId="12B458AF"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1.7325</w:t>
            </w:r>
          </w:p>
        </w:tc>
        <w:tc>
          <w:tcPr>
            <w:tcW w:w="1318" w:type="dxa"/>
            <w:tcBorders>
              <w:top w:val="nil"/>
              <w:left w:val="nil"/>
              <w:bottom w:val="single" w:sz="4" w:space="0" w:color="auto"/>
              <w:right w:val="single" w:sz="4" w:space="0" w:color="auto"/>
            </w:tcBorders>
            <w:vAlign w:val="center"/>
            <w:hideMark/>
          </w:tcPr>
          <w:p w14:paraId="2BBAE247" w14:textId="77777777" w:rsidR="009371BA" w:rsidRPr="00C671D8" w:rsidRDefault="009371BA" w:rsidP="00071170">
            <w:pPr>
              <w:widowControl/>
              <w:autoSpaceDE/>
              <w:autoSpaceDN/>
              <w:jc w:val="center"/>
              <w:rPr>
                <w:rFonts w:ascii="Times New Roman" w:eastAsia="Times New Roman" w:hAnsi="Times New Roman" w:cs="Times New Roman"/>
                <w:sz w:val="20"/>
                <w:szCs w:val="20"/>
                <w:lang w:val="en-IN" w:eastAsia="en-IN"/>
              </w:rPr>
            </w:pPr>
            <w:r w:rsidRPr="00C671D8">
              <w:rPr>
                <w:rFonts w:ascii="Times New Roman" w:eastAsia="Times New Roman" w:hAnsi="Times New Roman" w:cs="Times New Roman"/>
                <w:sz w:val="20"/>
                <w:szCs w:val="20"/>
                <w:lang w:val="en-IN" w:eastAsia="en-IN"/>
              </w:rPr>
              <w:t>—</w:t>
            </w:r>
          </w:p>
        </w:tc>
      </w:tr>
    </w:tbl>
    <w:p w14:paraId="1684AA7F" w14:textId="56D7D686" w:rsidR="00C815B1" w:rsidRPr="00C671D8" w:rsidRDefault="00C815B1" w:rsidP="007954FF">
      <w:pPr>
        <w:pStyle w:val="BodyText"/>
        <w:spacing w:before="7"/>
        <w:ind w:left="284" w:right="118"/>
        <w:rPr>
          <w:rFonts w:ascii="Times New Roman" w:hAnsi="Times New Roman" w:cs="Times New Roman"/>
          <w:sz w:val="18"/>
          <w:szCs w:val="18"/>
        </w:rPr>
      </w:pPr>
    </w:p>
    <w:p w14:paraId="50E47EC6" w14:textId="2E4E33F2" w:rsidR="003D0617" w:rsidRDefault="003D0617">
      <w:pPr>
        <w:widowControl/>
        <w:autoSpaceDE/>
        <w:autoSpaceDN/>
        <w:spacing w:after="160" w:line="259" w:lineRule="auto"/>
        <w:rPr>
          <w:rFonts w:ascii="Times New Roman" w:eastAsiaTheme="majorEastAsia" w:hAnsi="Times New Roman" w:cstheme="majorBidi"/>
          <w:b/>
        </w:rPr>
      </w:pPr>
    </w:p>
    <w:sectPr w:rsidR="003D0617" w:rsidSect="00684B88">
      <w:type w:val="continuous"/>
      <w:pgSz w:w="11906" w:h="16838"/>
      <w:pgMar w:top="1440" w:right="991" w:bottom="709"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73D8" w14:textId="77777777" w:rsidR="00153FFC" w:rsidRDefault="00153FFC" w:rsidP="005242EB">
      <w:r>
        <w:separator/>
      </w:r>
    </w:p>
  </w:endnote>
  <w:endnote w:type="continuationSeparator" w:id="0">
    <w:p w14:paraId="433A40F8" w14:textId="77777777" w:rsidR="00153FFC" w:rsidRDefault="00153FFC" w:rsidP="0052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EEEF" w14:textId="77777777" w:rsidR="00153FFC" w:rsidRDefault="00153FFC" w:rsidP="005242EB">
      <w:r>
        <w:separator/>
      </w:r>
    </w:p>
  </w:footnote>
  <w:footnote w:type="continuationSeparator" w:id="0">
    <w:p w14:paraId="45C529AD" w14:textId="77777777" w:rsidR="00153FFC" w:rsidRDefault="00153FFC" w:rsidP="005242EB">
      <w:r>
        <w:continuationSeparator/>
      </w:r>
    </w:p>
  </w:footnote>
  <w:footnote w:id="1">
    <w:p w14:paraId="183BE3A6" w14:textId="1220BD91" w:rsidR="00840D73" w:rsidRPr="004E3D00" w:rsidRDefault="00840D73" w:rsidP="00031085">
      <w:pPr>
        <w:tabs>
          <w:tab w:val="left" w:pos="583"/>
        </w:tabs>
        <w:spacing w:before="52" w:line="256" w:lineRule="auto"/>
        <w:ind w:left="254" w:hanging="4"/>
        <w:jc w:val="both"/>
        <w:rPr>
          <w:rFonts w:ascii="Times New Roman" w:hAnsi="Times New Roman" w:cs="Times New Roman"/>
          <w:sz w:val="20"/>
          <w:szCs w:val="20"/>
        </w:rPr>
      </w:pPr>
      <w:r>
        <w:rPr>
          <w:rStyle w:val="FootnoteReference"/>
        </w:rPr>
        <w:footnoteRef/>
      </w:r>
      <w:r>
        <w:t xml:space="preserve"> </w:t>
      </w:r>
      <w:r w:rsidRPr="00792EA5">
        <w:rPr>
          <w:rFonts w:ascii="Times New Roman" w:hAnsi="Times New Roman" w:cs="Times New Roman"/>
          <w:sz w:val="16"/>
          <w:szCs w:val="16"/>
        </w:rPr>
        <w:t>The</w:t>
      </w:r>
      <w:r w:rsidRPr="00792EA5">
        <w:rPr>
          <w:rFonts w:ascii="Times New Roman" w:hAnsi="Times New Roman" w:cs="Times New Roman"/>
          <w:spacing w:val="2"/>
          <w:sz w:val="16"/>
          <w:szCs w:val="16"/>
        </w:rPr>
        <w:t xml:space="preserve"> </w:t>
      </w:r>
      <w:r w:rsidRPr="00792EA5">
        <w:rPr>
          <w:rFonts w:ascii="Times New Roman" w:hAnsi="Times New Roman" w:cs="Times New Roman"/>
          <w:sz w:val="16"/>
          <w:szCs w:val="16"/>
        </w:rPr>
        <w:t>growth</w:t>
      </w:r>
      <w:r w:rsidRPr="00792EA5">
        <w:rPr>
          <w:rFonts w:ascii="Times New Roman" w:hAnsi="Times New Roman" w:cs="Times New Roman"/>
          <w:spacing w:val="1"/>
          <w:sz w:val="16"/>
          <w:szCs w:val="16"/>
        </w:rPr>
        <w:t xml:space="preserve"> </w:t>
      </w:r>
      <w:r w:rsidRPr="00792EA5">
        <w:rPr>
          <w:rFonts w:ascii="Times New Roman" w:hAnsi="Times New Roman" w:cs="Times New Roman"/>
          <w:sz w:val="16"/>
          <w:szCs w:val="16"/>
        </w:rPr>
        <w:t>rate</w:t>
      </w:r>
      <w:r w:rsidRPr="00792EA5">
        <w:rPr>
          <w:rFonts w:ascii="Times New Roman" w:hAnsi="Times New Roman" w:cs="Times New Roman"/>
          <w:spacing w:val="-3"/>
          <w:sz w:val="16"/>
          <w:szCs w:val="16"/>
        </w:rPr>
        <w:t xml:space="preserve"> </w:t>
      </w:r>
      <w:r w:rsidRPr="00792EA5">
        <w:rPr>
          <w:rFonts w:ascii="Times New Roman" w:hAnsi="Times New Roman" w:cs="Times New Roman"/>
          <w:sz w:val="16"/>
          <w:szCs w:val="16"/>
        </w:rPr>
        <w:t>of</w:t>
      </w:r>
      <w:r w:rsidRPr="00792EA5">
        <w:rPr>
          <w:rFonts w:ascii="Times New Roman" w:hAnsi="Times New Roman" w:cs="Times New Roman"/>
          <w:spacing w:val="6"/>
          <w:sz w:val="16"/>
          <w:szCs w:val="16"/>
        </w:rPr>
        <w:t xml:space="preserve"> </w:t>
      </w:r>
      <w:r w:rsidRPr="00792EA5">
        <w:rPr>
          <w:rFonts w:ascii="Times New Roman" w:hAnsi="Times New Roman" w:cs="Times New Roman"/>
          <w:sz w:val="16"/>
          <w:szCs w:val="16"/>
        </w:rPr>
        <w:t>GDP</w:t>
      </w:r>
      <w:r w:rsidRPr="00792EA5">
        <w:rPr>
          <w:rFonts w:ascii="Times New Roman" w:hAnsi="Times New Roman" w:cs="Times New Roman"/>
          <w:spacing w:val="7"/>
          <w:sz w:val="16"/>
          <w:szCs w:val="16"/>
        </w:rPr>
        <w:t xml:space="preserve"> </w:t>
      </w:r>
      <w:r w:rsidRPr="00792EA5">
        <w:rPr>
          <w:rFonts w:ascii="Times New Roman" w:hAnsi="Times New Roman" w:cs="Times New Roman"/>
          <w:sz w:val="16"/>
          <w:szCs w:val="16"/>
        </w:rPr>
        <w:t>mentioned here</w:t>
      </w:r>
      <w:r w:rsidRPr="00792EA5">
        <w:rPr>
          <w:rFonts w:ascii="Times New Roman" w:hAnsi="Times New Roman" w:cs="Times New Roman"/>
          <w:spacing w:val="-1"/>
          <w:sz w:val="16"/>
          <w:szCs w:val="16"/>
        </w:rPr>
        <w:t xml:space="preserve"> </w:t>
      </w:r>
      <w:r w:rsidRPr="00792EA5">
        <w:rPr>
          <w:rFonts w:ascii="Times New Roman" w:hAnsi="Times New Roman" w:cs="Times New Roman"/>
          <w:sz w:val="16"/>
          <w:szCs w:val="16"/>
        </w:rPr>
        <w:t>is</w:t>
      </w:r>
      <w:r w:rsidRPr="00792EA5">
        <w:rPr>
          <w:rFonts w:ascii="Times New Roman" w:hAnsi="Times New Roman" w:cs="Times New Roman"/>
          <w:spacing w:val="-1"/>
          <w:sz w:val="16"/>
          <w:szCs w:val="16"/>
        </w:rPr>
        <w:t xml:space="preserve"> </w:t>
      </w:r>
      <w:r w:rsidRPr="00792EA5">
        <w:rPr>
          <w:rFonts w:ascii="Times New Roman" w:hAnsi="Times New Roman" w:cs="Times New Roman"/>
          <w:sz w:val="16"/>
          <w:szCs w:val="16"/>
        </w:rPr>
        <w:t>somewhat</w:t>
      </w:r>
      <w:r w:rsidRPr="00792EA5">
        <w:rPr>
          <w:rFonts w:ascii="Times New Roman" w:hAnsi="Times New Roman" w:cs="Times New Roman"/>
          <w:spacing w:val="-13"/>
          <w:sz w:val="16"/>
          <w:szCs w:val="16"/>
        </w:rPr>
        <w:t xml:space="preserve"> </w:t>
      </w:r>
      <w:r w:rsidRPr="00792EA5">
        <w:rPr>
          <w:rFonts w:ascii="Times New Roman" w:hAnsi="Times New Roman" w:cs="Times New Roman"/>
          <w:sz w:val="16"/>
          <w:szCs w:val="16"/>
        </w:rPr>
        <w:t>exaggerated</w:t>
      </w:r>
      <w:r w:rsidR="00031085">
        <w:rPr>
          <w:rFonts w:ascii="Times New Roman" w:hAnsi="Times New Roman" w:cs="Times New Roman"/>
          <w:spacing w:val="80"/>
          <w:sz w:val="16"/>
          <w:szCs w:val="16"/>
        </w:rPr>
        <w:t xml:space="preserve"> </w:t>
      </w:r>
      <w:r w:rsidRPr="00792EA5">
        <w:rPr>
          <w:rFonts w:ascii="Times New Roman" w:hAnsi="Times New Roman" w:cs="Times New Roman"/>
          <w:sz w:val="16"/>
          <w:szCs w:val="16"/>
        </w:rPr>
        <w:t>because of the</w:t>
      </w:r>
      <w:r w:rsidRPr="00792EA5">
        <w:rPr>
          <w:rFonts w:ascii="Times New Roman" w:hAnsi="Times New Roman" w:cs="Times New Roman"/>
          <w:spacing w:val="-3"/>
          <w:sz w:val="16"/>
          <w:szCs w:val="16"/>
        </w:rPr>
        <w:t xml:space="preserve"> </w:t>
      </w:r>
      <w:r w:rsidRPr="00792EA5">
        <w:rPr>
          <w:rFonts w:ascii="Times New Roman" w:hAnsi="Times New Roman" w:cs="Times New Roman"/>
          <w:sz w:val="16"/>
          <w:szCs w:val="16"/>
        </w:rPr>
        <w:t>upward revision of GDP in</w:t>
      </w:r>
      <w:r w:rsidRPr="00792EA5">
        <w:rPr>
          <w:rFonts w:ascii="Times New Roman" w:hAnsi="Times New Roman" w:cs="Times New Roman"/>
          <w:spacing w:val="-13"/>
          <w:sz w:val="16"/>
          <w:szCs w:val="16"/>
        </w:rPr>
        <w:t xml:space="preserve"> </w:t>
      </w:r>
      <w:r w:rsidRPr="00792EA5">
        <w:rPr>
          <w:rFonts w:ascii="Times New Roman" w:hAnsi="Times New Roman" w:cs="Times New Roman"/>
          <w:sz w:val="16"/>
          <w:szCs w:val="16"/>
        </w:rPr>
        <w:t>the later years of the</w:t>
      </w:r>
      <w:r w:rsidR="00031085">
        <w:rPr>
          <w:rFonts w:ascii="Times New Roman" w:hAnsi="Times New Roman" w:cs="Times New Roman"/>
          <w:sz w:val="16"/>
          <w:szCs w:val="16"/>
        </w:rPr>
        <w:t xml:space="preserve"> </w:t>
      </w:r>
      <w:r w:rsidRPr="00792EA5">
        <w:rPr>
          <w:rFonts w:ascii="Times New Roman" w:hAnsi="Times New Roman" w:cs="Times New Roman"/>
          <w:sz w:val="16"/>
          <w:szCs w:val="16"/>
        </w:rPr>
        <w:t>period.</w:t>
      </w:r>
    </w:p>
    <w:p w14:paraId="13227C29" w14:textId="4C99077C" w:rsidR="00840D73" w:rsidRPr="00840D73" w:rsidRDefault="00840D73">
      <w:pPr>
        <w:pStyle w:val="FootnoteText"/>
        <w:rPr>
          <w:lang w:val="en-IN"/>
        </w:rPr>
      </w:pPr>
    </w:p>
  </w:footnote>
  <w:footnote w:id="2">
    <w:p w14:paraId="4F620C89" w14:textId="77777777" w:rsidR="00145C69" w:rsidRPr="00792EA5" w:rsidRDefault="00145C69" w:rsidP="001C69AF">
      <w:pPr>
        <w:pStyle w:val="ListParagraph"/>
        <w:numPr>
          <w:ilvl w:val="0"/>
          <w:numId w:val="0"/>
        </w:numPr>
        <w:ind w:left="444"/>
        <w:rPr>
          <w:w w:val="105"/>
          <w:sz w:val="16"/>
          <w:szCs w:val="16"/>
        </w:rPr>
      </w:pPr>
      <w:r w:rsidRPr="00792EA5">
        <w:rPr>
          <w:rStyle w:val="FootnoteReference"/>
          <w:sz w:val="16"/>
          <w:szCs w:val="16"/>
        </w:rPr>
        <w:footnoteRef/>
      </w:r>
      <w:r w:rsidRPr="00792EA5">
        <w:rPr>
          <w:sz w:val="16"/>
          <w:szCs w:val="16"/>
        </w:rPr>
        <w:t xml:space="preserve"> </w:t>
      </w:r>
      <w:r w:rsidRPr="00792EA5">
        <w:rPr>
          <w:w w:val="105"/>
          <w:sz w:val="16"/>
          <w:szCs w:val="16"/>
        </w:rPr>
        <w:t>Because of the strict limitation placed on overdraft facilities to the State Governments, in their case, their revenue deficits cannot lead to an overall deficit in the sense of borrowing from the Reserve Bank.</w:t>
      </w:r>
    </w:p>
    <w:p w14:paraId="220BE76F" w14:textId="7F87C4DF" w:rsidR="00145C69" w:rsidRPr="00792EA5" w:rsidRDefault="00145C69">
      <w:pPr>
        <w:pStyle w:val="FootnoteText"/>
        <w:rPr>
          <w:sz w:val="16"/>
          <w:szCs w:val="16"/>
          <w:lang w:val="en-IN"/>
        </w:rPr>
      </w:pPr>
    </w:p>
  </w:footnote>
  <w:footnote w:id="3">
    <w:p w14:paraId="13C81EE4" w14:textId="42F2B924" w:rsidR="00355DD9" w:rsidRPr="00355DD9" w:rsidRDefault="00355DD9" w:rsidP="00355DD9">
      <w:pPr>
        <w:pStyle w:val="BodyText"/>
        <w:spacing w:before="113" w:line="218" w:lineRule="exact"/>
        <w:ind w:left="308" w:right="410"/>
        <w:jc w:val="both"/>
        <w:rPr>
          <w:rFonts w:ascii="Times New Roman" w:eastAsiaTheme="majorEastAsia" w:hAnsi="Times New Roman" w:cs="Times New Roman"/>
          <w:sz w:val="20"/>
          <w:szCs w:val="20"/>
        </w:rPr>
      </w:pPr>
      <w:r>
        <w:rPr>
          <w:rStyle w:val="FootnoteReference"/>
        </w:rPr>
        <w:footnoteRef/>
      </w:r>
      <w:r>
        <w:t xml:space="preserve"> </w:t>
      </w:r>
      <w:r w:rsidRPr="001C69AF">
        <w:rPr>
          <w:rFonts w:ascii="Times New Roman" w:eastAsiaTheme="majorEastAsia" w:hAnsi="Times New Roman" w:cs="Times New Roman"/>
          <w:sz w:val="16"/>
          <w:szCs w:val="16"/>
        </w:rPr>
        <w:t>The average here refers to the average behaviour as revealed by the regression equation.</w:t>
      </w:r>
    </w:p>
    <w:p w14:paraId="15F75DFD" w14:textId="7F55D72F" w:rsidR="00355DD9" w:rsidRPr="00355DD9" w:rsidRDefault="00355DD9">
      <w:pPr>
        <w:pStyle w:val="FootnoteText"/>
        <w:rPr>
          <w:rFonts w:ascii="Times New Roman" w:eastAsiaTheme="majorEastAsia" w:hAnsi="Times New Roman" w:cs="Times New Roman"/>
        </w:rPr>
      </w:pPr>
    </w:p>
  </w:footnote>
  <w:footnote w:id="4">
    <w:p w14:paraId="03400200" w14:textId="787E56F3" w:rsidR="0099562E" w:rsidRPr="0099562E" w:rsidRDefault="0099562E" w:rsidP="001C69AF">
      <w:pPr>
        <w:pStyle w:val="ListParagraph"/>
        <w:numPr>
          <w:ilvl w:val="0"/>
          <w:numId w:val="0"/>
        </w:numPr>
        <w:tabs>
          <w:tab w:val="left" w:pos="731"/>
        </w:tabs>
        <w:spacing w:before="81" w:line="268" w:lineRule="auto"/>
        <w:ind w:left="135" w:right="166"/>
      </w:pPr>
      <w:r w:rsidRPr="001C69AF">
        <w:rPr>
          <w:rStyle w:val="FootnoteReference"/>
          <w:sz w:val="16"/>
          <w:szCs w:val="16"/>
        </w:rPr>
        <w:footnoteRef/>
      </w:r>
      <w:r w:rsidRPr="001C69AF">
        <w:rPr>
          <w:sz w:val="16"/>
          <w:szCs w:val="16"/>
        </w:rPr>
        <w:t xml:space="preserve"> </w:t>
      </w:r>
      <w:r w:rsidRPr="001C69AF">
        <w:rPr>
          <w:w w:val="105"/>
          <w:sz w:val="16"/>
          <w:szCs w:val="16"/>
        </w:rPr>
        <w:t>This</w:t>
      </w:r>
      <w:r w:rsidRPr="001C69AF">
        <w:rPr>
          <w:spacing w:val="-14"/>
          <w:w w:val="105"/>
          <w:sz w:val="16"/>
          <w:szCs w:val="16"/>
        </w:rPr>
        <w:t xml:space="preserve"> </w:t>
      </w:r>
      <w:r w:rsidRPr="001C69AF">
        <w:rPr>
          <w:w w:val="105"/>
          <w:sz w:val="16"/>
          <w:szCs w:val="16"/>
        </w:rPr>
        <w:t>is</w:t>
      </w:r>
      <w:r w:rsidRPr="001C69AF">
        <w:rPr>
          <w:spacing w:val="-14"/>
          <w:w w:val="105"/>
          <w:sz w:val="16"/>
          <w:szCs w:val="16"/>
        </w:rPr>
        <w:t xml:space="preserve"> </w:t>
      </w:r>
      <w:r w:rsidRPr="001C69AF">
        <w:rPr>
          <w:w w:val="105"/>
          <w:sz w:val="16"/>
          <w:szCs w:val="16"/>
        </w:rPr>
        <w:t>not</w:t>
      </w:r>
      <w:r w:rsidRPr="001C69AF">
        <w:rPr>
          <w:spacing w:val="-14"/>
          <w:w w:val="105"/>
          <w:sz w:val="16"/>
          <w:szCs w:val="16"/>
        </w:rPr>
        <w:t xml:space="preserve"> </w:t>
      </w:r>
      <w:r w:rsidRPr="001C69AF">
        <w:rPr>
          <w:w w:val="105"/>
          <w:sz w:val="16"/>
          <w:szCs w:val="16"/>
        </w:rPr>
        <w:t>true</w:t>
      </w:r>
      <w:r w:rsidRPr="001C69AF">
        <w:rPr>
          <w:spacing w:val="-14"/>
          <w:w w:val="105"/>
          <w:sz w:val="16"/>
          <w:szCs w:val="16"/>
        </w:rPr>
        <w:t xml:space="preserve"> </w:t>
      </w:r>
      <w:r w:rsidRPr="001C69AF">
        <w:rPr>
          <w:w w:val="105"/>
          <w:sz w:val="16"/>
          <w:szCs w:val="16"/>
        </w:rPr>
        <w:t>for</w:t>
      </w:r>
      <w:r w:rsidRPr="001C69AF">
        <w:rPr>
          <w:spacing w:val="-14"/>
          <w:w w:val="105"/>
          <w:sz w:val="16"/>
          <w:szCs w:val="16"/>
        </w:rPr>
        <w:t xml:space="preserve"> </w:t>
      </w:r>
      <w:r w:rsidRPr="001C69AF">
        <w:rPr>
          <w:w w:val="105"/>
          <w:sz w:val="16"/>
          <w:szCs w:val="16"/>
        </w:rPr>
        <w:t>each</w:t>
      </w:r>
      <w:r w:rsidRPr="001C69AF">
        <w:rPr>
          <w:spacing w:val="-14"/>
          <w:w w:val="105"/>
          <w:sz w:val="16"/>
          <w:szCs w:val="16"/>
        </w:rPr>
        <w:t xml:space="preserve"> </w:t>
      </w:r>
      <w:r w:rsidRPr="001C69AF">
        <w:rPr>
          <w:w w:val="105"/>
          <w:sz w:val="16"/>
          <w:szCs w:val="16"/>
        </w:rPr>
        <w:t>individual</w:t>
      </w:r>
      <w:r w:rsidRPr="001C69AF">
        <w:rPr>
          <w:spacing w:val="-13"/>
          <w:w w:val="105"/>
          <w:sz w:val="16"/>
          <w:szCs w:val="16"/>
        </w:rPr>
        <w:t xml:space="preserve"> </w:t>
      </w:r>
      <w:r w:rsidRPr="001C69AF">
        <w:rPr>
          <w:w w:val="105"/>
          <w:sz w:val="16"/>
          <w:szCs w:val="16"/>
        </w:rPr>
        <w:t>State,</w:t>
      </w:r>
      <w:r w:rsidRPr="001C69AF">
        <w:rPr>
          <w:spacing w:val="-14"/>
          <w:w w:val="105"/>
          <w:sz w:val="16"/>
          <w:szCs w:val="16"/>
        </w:rPr>
        <w:t xml:space="preserve"> </w:t>
      </w:r>
      <w:r w:rsidRPr="001C69AF">
        <w:rPr>
          <w:w w:val="105"/>
          <w:sz w:val="16"/>
          <w:szCs w:val="16"/>
        </w:rPr>
        <w:t>but</w:t>
      </w:r>
      <w:r w:rsidRPr="001C69AF">
        <w:rPr>
          <w:spacing w:val="-14"/>
          <w:w w:val="105"/>
          <w:sz w:val="16"/>
          <w:szCs w:val="16"/>
        </w:rPr>
        <w:t xml:space="preserve"> </w:t>
      </w:r>
      <w:r w:rsidRPr="001C69AF">
        <w:rPr>
          <w:w w:val="105"/>
          <w:sz w:val="16"/>
          <w:szCs w:val="16"/>
        </w:rPr>
        <w:t>for the</w:t>
      </w:r>
      <w:r w:rsidRPr="001C69AF">
        <w:rPr>
          <w:spacing w:val="40"/>
          <w:w w:val="105"/>
          <w:sz w:val="16"/>
          <w:szCs w:val="16"/>
        </w:rPr>
        <w:t xml:space="preserve"> </w:t>
      </w:r>
      <w:r w:rsidRPr="001C69AF">
        <w:rPr>
          <w:w w:val="105"/>
          <w:sz w:val="16"/>
          <w:szCs w:val="16"/>
        </w:rPr>
        <w:t>States as a whole.</w:t>
      </w:r>
    </w:p>
  </w:footnote>
  <w:footnote w:id="5">
    <w:p w14:paraId="75995F22" w14:textId="6F8FC4BF" w:rsidR="008C6BFA" w:rsidRPr="00732678" w:rsidRDefault="008C6BFA" w:rsidP="00732678">
      <w:pPr>
        <w:pStyle w:val="BodyText"/>
        <w:spacing w:before="62"/>
        <w:jc w:val="both"/>
        <w:rPr>
          <w:rFonts w:ascii="Times New Roman" w:hAnsi="Times New Roman" w:cs="Times New Roman"/>
          <w:sz w:val="16"/>
          <w:szCs w:val="16"/>
        </w:rPr>
      </w:pPr>
      <w:r w:rsidRPr="00B745D8">
        <w:rPr>
          <w:rStyle w:val="FootnoteReference"/>
          <w:rFonts w:ascii="Times New Roman" w:hAnsi="Times New Roman" w:cs="Times New Roman"/>
          <w:sz w:val="16"/>
          <w:szCs w:val="16"/>
        </w:rPr>
        <w:footnoteRef/>
      </w:r>
      <w:r w:rsidR="00732678">
        <w:rPr>
          <w:rFonts w:ascii="Times New Roman" w:hAnsi="Times New Roman" w:cs="Times New Roman"/>
          <w:sz w:val="16"/>
          <w:szCs w:val="16"/>
        </w:rPr>
        <w:t xml:space="preserve"> </w:t>
      </w:r>
      <w:r w:rsidR="00732678" w:rsidRPr="00732678">
        <w:rPr>
          <w:rFonts w:ascii="Times New Roman" w:hAnsi="Times New Roman" w:cs="Times New Roman"/>
          <w:sz w:val="16"/>
          <w:szCs w:val="16"/>
        </w:rPr>
        <w:t xml:space="preserve">(i) </w:t>
      </w:r>
      <w:r w:rsidRPr="00732678">
        <w:rPr>
          <w:rFonts w:ascii="Times New Roman" w:hAnsi="Times New Roman" w:cs="Times New Roman"/>
          <w:sz w:val="16"/>
          <w:szCs w:val="16"/>
        </w:rPr>
        <w:t>C.A.</w:t>
      </w:r>
      <w:r w:rsidRPr="00732678">
        <w:rPr>
          <w:rFonts w:ascii="Times New Roman" w:hAnsi="Times New Roman" w:cs="Times New Roman"/>
          <w:spacing w:val="5"/>
          <w:sz w:val="16"/>
          <w:szCs w:val="16"/>
        </w:rPr>
        <w:t xml:space="preserve"> </w:t>
      </w:r>
      <w:r w:rsidRPr="00732678">
        <w:rPr>
          <w:rFonts w:ascii="Times New Roman" w:hAnsi="Times New Roman" w:cs="Times New Roman"/>
          <w:sz w:val="16"/>
          <w:szCs w:val="16"/>
        </w:rPr>
        <w:t>Abraham 1961</w:t>
      </w:r>
      <w:r w:rsidRPr="00732678">
        <w:rPr>
          <w:rFonts w:ascii="Times New Roman" w:hAnsi="Times New Roman" w:cs="Times New Roman"/>
          <w:spacing w:val="4"/>
          <w:sz w:val="16"/>
          <w:szCs w:val="16"/>
        </w:rPr>
        <w:t xml:space="preserve"> </w:t>
      </w:r>
      <w:r w:rsidRPr="00732678">
        <w:rPr>
          <w:rFonts w:ascii="Times New Roman" w:hAnsi="Times New Roman" w:cs="Times New Roman"/>
          <w:b/>
          <w:sz w:val="16"/>
          <w:szCs w:val="16"/>
        </w:rPr>
        <w:t>(</w:t>
      </w:r>
      <w:r w:rsidRPr="00732678">
        <w:rPr>
          <w:rFonts w:ascii="Times New Roman" w:hAnsi="Times New Roman" w:cs="Times New Roman"/>
          <w:bCs/>
          <w:sz w:val="16"/>
          <w:szCs w:val="16"/>
        </w:rPr>
        <w:t>41</w:t>
      </w:r>
      <w:r w:rsidRPr="00732678">
        <w:rPr>
          <w:rFonts w:ascii="Times New Roman" w:hAnsi="Times New Roman" w:cs="Times New Roman"/>
          <w:b/>
          <w:sz w:val="16"/>
          <w:szCs w:val="16"/>
        </w:rPr>
        <w:t>)</w:t>
      </w:r>
      <w:r w:rsidRPr="00732678">
        <w:rPr>
          <w:rFonts w:ascii="Times New Roman" w:hAnsi="Times New Roman" w:cs="Times New Roman"/>
          <w:b/>
          <w:spacing w:val="-1"/>
          <w:sz w:val="16"/>
          <w:szCs w:val="16"/>
        </w:rPr>
        <w:t xml:space="preserve"> </w:t>
      </w:r>
      <w:r w:rsidRPr="00732678">
        <w:rPr>
          <w:rFonts w:ascii="Times New Roman" w:hAnsi="Times New Roman" w:cs="Times New Roman"/>
          <w:sz w:val="16"/>
          <w:szCs w:val="16"/>
        </w:rPr>
        <w:t>ITR</w:t>
      </w:r>
      <w:r w:rsidRPr="00732678">
        <w:rPr>
          <w:rFonts w:ascii="Times New Roman" w:hAnsi="Times New Roman" w:cs="Times New Roman"/>
          <w:spacing w:val="15"/>
          <w:sz w:val="16"/>
          <w:szCs w:val="16"/>
        </w:rPr>
        <w:t xml:space="preserve"> </w:t>
      </w:r>
      <w:r w:rsidRPr="00732678">
        <w:rPr>
          <w:rFonts w:ascii="Times New Roman" w:hAnsi="Times New Roman" w:cs="Times New Roman"/>
          <w:sz w:val="16"/>
          <w:szCs w:val="16"/>
        </w:rPr>
        <w:t>425</w:t>
      </w:r>
      <w:r w:rsidRPr="00732678">
        <w:rPr>
          <w:rFonts w:ascii="Times New Roman" w:hAnsi="Times New Roman" w:cs="Times New Roman"/>
          <w:spacing w:val="4"/>
          <w:sz w:val="16"/>
          <w:szCs w:val="16"/>
        </w:rPr>
        <w:t xml:space="preserve"> </w:t>
      </w:r>
      <w:r w:rsidRPr="00732678">
        <w:rPr>
          <w:rFonts w:ascii="Times New Roman" w:hAnsi="Times New Roman" w:cs="Times New Roman"/>
          <w:spacing w:val="-5"/>
          <w:sz w:val="16"/>
          <w:szCs w:val="16"/>
        </w:rPr>
        <w:t>SC.</w:t>
      </w:r>
    </w:p>
    <w:p w14:paraId="17E391E4" w14:textId="02D7AD7F" w:rsidR="008C6BFA" w:rsidRPr="00732678" w:rsidRDefault="00732678" w:rsidP="00732678">
      <w:pPr>
        <w:tabs>
          <w:tab w:val="left" w:pos="634"/>
        </w:tabs>
        <w:spacing w:before="8"/>
        <w:rPr>
          <w:rFonts w:ascii="Times New Roman" w:hAnsi="Times New Roman" w:cs="Times New Roman"/>
          <w:sz w:val="16"/>
          <w:szCs w:val="16"/>
        </w:rPr>
      </w:pPr>
      <w:r w:rsidRPr="00732678">
        <w:rPr>
          <w:rFonts w:ascii="Times New Roman" w:hAnsi="Times New Roman" w:cs="Times New Roman"/>
          <w:w w:val="105"/>
          <w:sz w:val="16"/>
          <w:szCs w:val="16"/>
        </w:rPr>
        <w:t xml:space="preserve">(ii) </w:t>
      </w:r>
      <w:r w:rsidR="008C6BFA" w:rsidRPr="00732678">
        <w:rPr>
          <w:rFonts w:ascii="Times New Roman" w:hAnsi="Times New Roman" w:cs="Times New Roman"/>
          <w:w w:val="105"/>
          <w:sz w:val="16"/>
          <w:szCs w:val="16"/>
        </w:rPr>
        <w:t>Bhikaji</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w w:val="105"/>
          <w:sz w:val="16"/>
          <w:szCs w:val="16"/>
        </w:rPr>
        <w:t>Dadabhai</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w w:val="105"/>
          <w:sz w:val="16"/>
          <w:szCs w:val="16"/>
        </w:rPr>
        <w:t>&amp;</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w w:val="105"/>
          <w:sz w:val="16"/>
          <w:szCs w:val="16"/>
        </w:rPr>
        <w:t>Co.</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w w:val="105"/>
          <w:sz w:val="16"/>
          <w:szCs w:val="16"/>
        </w:rPr>
        <w:t>1961</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w w:val="105"/>
          <w:sz w:val="16"/>
          <w:szCs w:val="16"/>
        </w:rPr>
        <w:t>(42)</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w w:val="105"/>
          <w:sz w:val="16"/>
          <w:szCs w:val="16"/>
        </w:rPr>
        <w:t>ITR</w:t>
      </w:r>
      <w:r w:rsidR="008C6BFA" w:rsidRPr="00732678">
        <w:rPr>
          <w:rFonts w:ascii="Times New Roman" w:hAnsi="Times New Roman" w:cs="Times New Roman"/>
          <w:spacing w:val="-8"/>
          <w:w w:val="105"/>
          <w:sz w:val="16"/>
          <w:szCs w:val="16"/>
        </w:rPr>
        <w:t xml:space="preserve"> </w:t>
      </w:r>
      <w:r w:rsidR="008C6BFA" w:rsidRPr="00732678">
        <w:rPr>
          <w:rFonts w:ascii="Times New Roman" w:hAnsi="Times New Roman" w:cs="Times New Roman"/>
          <w:w w:val="105"/>
          <w:sz w:val="16"/>
          <w:szCs w:val="16"/>
        </w:rPr>
        <w:t>123.</w:t>
      </w:r>
      <w:r w:rsidR="008C6BFA" w:rsidRPr="00732678">
        <w:rPr>
          <w:rFonts w:ascii="Times New Roman" w:hAnsi="Times New Roman" w:cs="Times New Roman"/>
          <w:spacing w:val="-14"/>
          <w:w w:val="105"/>
          <w:sz w:val="16"/>
          <w:szCs w:val="16"/>
        </w:rPr>
        <w:t xml:space="preserve"> </w:t>
      </w:r>
      <w:r w:rsidR="008C6BFA" w:rsidRPr="00732678">
        <w:rPr>
          <w:rFonts w:ascii="Times New Roman" w:hAnsi="Times New Roman" w:cs="Times New Roman"/>
          <w:spacing w:val="-5"/>
          <w:w w:val="105"/>
          <w:sz w:val="16"/>
          <w:szCs w:val="16"/>
        </w:rPr>
        <w:t>SC.</w:t>
      </w:r>
    </w:p>
    <w:p w14:paraId="3C77ECE3" w14:textId="7999D066" w:rsidR="008C6BFA" w:rsidRPr="008C6BFA" w:rsidRDefault="00732678" w:rsidP="00732678">
      <w:pPr>
        <w:pStyle w:val="FootnoteText"/>
        <w:rPr>
          <w:lang w:val="en-IN"/>
        </w:rPr>
      </w:pPr>
      <w:r w:rsidRPr="00732678">
        <w:rPr>
          <w:rFonts w:ascii="Times New Roman" w:hAnsi="Times New Roman" w:cs="Times New Roman"/>
          <w:sz w:val="16"/>
          <w:szCs w:val="16"/>
        </w:rPr>
        <w:t xml:space="preserve">(iii) </w:t>
      </w:r>
      <w:r w:rsidR="008C6BFA" w:rsidRPr="00732678">
        <w:rPr>
          <w:rFonts w:ascii="Times New Roman" w:hAnsi="Times New Roman" w:cs="Times New Roman"/>
          <w:sz w:val="16"/>
          <w:szCs w:val="16"/>
        </w:rPr>
        <w:t>Anwar</w:t>
      </w:r>
      <w:r w:rsidR="008C6BFA" w:rsidRPr="00732678">
        <w:rPr>
          <w:rFonts w:ascii="Times New Roman" w:hAnsi="Times New Roman" w:cs="Times New Roman"/>
          <w:spacing w:val="17"/>
          <w:sz w:val="16"/>
          <w:szCs w:val="16"/>
        </w:rPr>
        <w:t xml:space="preserve"> </w:t>
      </w:r>
      <w:r w:rsidR="008C6BFA" w:rsidRPr="00732678">
        <w:rPr>
          <w:rFonts w:ascii="Times New Roman" w:hAnsi="Times New Roman" w:cs="Times New Roman"/>
          <w:sz w:val="16"/>
          <w:szCs w:val="16"/>
        </w:rPr>
        <w:t>Ali</w:t>
      </w:r>
      <w:r w:rsidR="008C6BFA" w:rsidRPr="00732678">
        <w:rPr>
          <w:rFonts w:ascii="Times New Roman" w:hAnsi="Times New Roman" w:cs="Times New Roman"/>
          <w:spacing w:val="-3"/>
          <w:sz w:val="16"/>
          <w:szCs w:val="16"/>
        </w:rPr>
        <w:t xml:space="preserve"> </w:t>
      </w:r>
      <w:r w:rsidR="008C6BFA" w:rsidRPr="00732678">
        <w:rPr>
          <w:rFonts w:ascii="Times New Roman" w:hAnsi="Times New Roman" w:cs="Times New Roman"/>
          <w:sz w:val="16"/>
          <w:szCs w:val="16"/>
        </w:rPr>
        <w:t>1970</w:t>
      </w:r>
      <w:r w:rsidR="008C6BFA" w:rsidRPr="00732678">
        <w:rPr>
          <w:rFonts w:ascii="Times New Roman" w:hAnsi="Times New Roman" w:cs="Times New Roman"/>
          <w:spacing w:val="4"/>
          <w:sz w:val="16"/>
          <w:szCs w:val="16"/>
        </w:rPr>
        <w:t xml:space="preserve"> </w:t>
      </w:r>
      <w:r w:rsidR="008C6BFA" w:rsidRPr="00732678">
        <w:rPr>
          <w:rFonts w:ascii="Times New Roman" w:hAnsi="Times New Roman" w:cs="Times New Roman"/>
          <w:sz w:val="16"/>
          <w:szCs w:val="16"/>
        </w:rPr>
        <w:t>(76)</w:t>
      </w:r>
      <w:r w:rsidR="008C6BFA" w:rsidRPr="00732678">
        <w:rPr>
          <w:rFonts w:ascii="Times New Roman" w:hAnsi="Times New Roman" w:cs="Times New Roman"/>
          <w:spacing w:val="21"/>
          <w:sz w:val="16"/>
          <w:szCs w:val="16"/>
        </w:rPr>
        <w:t xml:space="preserve"> </w:t>
      </w:r>
      <w:r w:rsidR="008C6BFA" w:rsidRPr="00732678">
        <w:rPr>
          <w:rFonts w:ascii="Times New Roman" w:hAnsi="Times New Roman" w:cs="Times New Roman"/>
          <w:sz w:val="16"/>
          <w:szCs w:val="16"/>
        </w:rPr>
        <w:t>ITR</w:t>
      </w:r>
      <w:r w:rsidR="008C6BFA" w:rsidRPr="00732678">
        <w:rPr>
          <w:rFonts w:ascii="Times New Roman" w:hAnsi="Times New Roman" w:cs="Times New Roman"/>
          <w:spacing w:val="12"/>
          <w:sz w:val="16"/>
          <w:szCs w:val="16"/>
        </w:rPr>
        <w:t xml:space="preserve"> </w:t>
      </w:r>
      <w:r w:rsidR="008C6BFA" w:rsidRPr="00732678">
        <w:rPr>
          <w:rFonts w:ascii="Times New Roman" w:hAnsi="Times New Roman" w:cs="Times New Roman"/>
          <w:sz w:val="16"/>
          <w:szCs w:val="16"/>
        </w:rPr>
        <w:t>696.</w:t>
      </w:r>
      <w:r w:rsidR="008C6BFA" w:rsidRPr="00732678">
        <w:rPr>
          <w:rFonts w:ascii="Times New Roman" w:hAnsi="Times New Roman" w:cs="Times New Roman"/>
          <w:spacing w:val="6"/>
          <w:sz w:val="16"/>
          <w:szCs w:val="16"/>
        </w:rPr>
        <w:t xml:space="preserve"> </w:t>
      </w:r>
      <w:r w:rsidR="008C6BFA" w:rsidRPr="00732678">
        <w:rPr>
          <w:rFonts w:ascii="Times New Roman" w:hAnsi="Times New Roman" w:cs="Times New Roman"/>
          <w:spacing w:val="-5"/>
          <w:sz w:val="16"/>
          <w:szCs w:val="16"/>
        </w:rPr>
        <w:t>SC.</w:t>
      </w:r>
    </w:p>
  </w:footnote>
  <w:footnote w:id="6">
    <w:p w14:paraId="7CC16F9E" w14:textId="72B4135B" w:rsidR="00B4623D" w:rsidRDefault="00B4623D">
      <w:pPr>
        <w:pStyle w:val="FootnoteText"/>
      </w:pPr>
      <w:r>
        <w:rPr>
          <w:rStyle w:val="FootnoteReference"/>
        </w:rPr>
        <w:footnoteRef/>
      </w:r>
      <w:r>
        <w:t xml:space="preserve"> </w:t>
      </w:r>
      <w:r w:rsidRPr="00B4623D">
        <w:rPr>
          <w:rFonts w:ascii="Times New Roman" w:hAnsi="Times New Roman" w:cs="Times New Roman"/>
          <w:sz w:val="16"/>
          <w:szCs w:val="16"/>
        </w:rPr>
        <w:t>GDP for 1989-90 has been estimated at Rs.416854 crore. This has been arrived at by assuming growth of GDP in nominal terms at the rate of 11.5 per cent in 1987-88 and 13 percent in 1988-89.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408057"/>
      <w:docPartObj>
        <w:docPartGallery w:val="Page Numbers (Top of Page)"/>
        <w:docPartUnique/>
      </w:docPartObj>
    </w:sdtPr>
    <w:sdtEndPr>
      <w:rPr>
        <w:noProof/>
      </w:rPr>
    </w:sdtEndPr>
    <w:sdtContent>
      <w:p w14:paraId="1EFF20A9" w14:textId="77777777" w:rsidR="008219EC" w:rsidRDefault="008219E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94B961" w14:textId="77777777" w:rsidR="008219EC" w:rsidRDefault="00821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25206"/>
      <w:docPartObj>
        <w:docPartGallery w:val="Page Numbers (Top of Page)"/>
        <w:docPartUnique/>
      </w:docPartObj>
    </w:sdtPr>
    <w:sdtEndPr>
      <w:rPr>
        <w:noProof/>
      </w:rPr>
    </w:sdtEndPr>
    <w:sdtContent>
      <w:p w14:paraId="325DF649" w14:textId="702E856C" w:rsidR="00F636C9" w:rsidRDefault="00F636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063B30" w14:textId="77777777" w:rsidR="00F95D60" w:rsidRDefault="00F95D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798"/>
    <w:multiLevelType w:val="multilevel"/>
    <w:tmpl w:val="C7327B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53CCE"/>
    <w:multiLevelType w:val="multilevel"/>
    <w:tmpl w:val="C360D048"/>
    <w:lvl w:ilvl="0">
      <w:start w:val="8"/>
      <w:numFmt w:val="decimal"/>
      <w:lvlText w:val="%1"/>
      <w:lvlJc w:val="left"/>
      <w:pPr>
        <w:ind w:left="74" w:hanging="557"/>
      </w:pPr>
      <w:rPr>
        <w:rFonts w:hint="default"/>
        <w:lang w:val="en-US" w:eastAsia="en-US" w:bidi="ar-SA"/>
      </w:rPr>
    </w:lvl>
    <w:lvl w:ilvl="1">
      <w:start w:val="1"/>
      <w:numFmt w:val="decimal"/>
      <w:lvlText w:val="%1.%2"/>
      <w:lvlJc w:val="left"/>
      <w:pPr>
        <w:ind w:left="74" w:hanging="557"/>
        <w:jc w:val="right"/>
      </w:pPr>
      <w:rPr>
        <w:rFonts w:hint="default"/>
        <w:spacing w:val="-1"/>
        <w:w w:val="104"/>
        <w:lang w:val="en-US" w:eastAsia="en-US" w:bidi="ar-SA"/>
      </w:rPr>
    </w:lvl>
    <w:lvl w:ilvl="2">
      <w:numFmt w:val="bullet"/>
      <w:lvlText w:val="•"/>
      <w:lvlJc w:val="left"/>
      <w:pPr>
        <w:ind w:left="1046" w:hanging="557"/>
      </w:pPr>
      <w:rPr>
        <w:rFonts w:hint="default"/>
        <w:lang w:val="en-US" w:eastAsia="en-US" w:bidi="ar-SA"/>
      </w:rPr>
    </w:lvl>
    <w:lvl w:ilvl="3">
      <w:numFmt w:val="bullet"/>
      <w:lvlText w:val="•"/>
      <w:lvlJc w:val="left"/>
      <w:pPr>
        <w:ind w:left="1529" w:hanging="557"/>
      </w:pPr>
      <w:rPr>
        <w:rFonts w:hint="default"/>
        <w:lang w:val="en-US" w:eastAsia="en-US" w:bidi="ar-SA"/>
      </w:rPr>
    </w:lvl>
    <w:lvl w:ilvl="4">
      <w:numFmt w:val="bullet"/>
      <w:lvlText w:val="•"/>
      <w:lvlJc w:val="left"/>
      <w:pPr>
        <w:ind w:left="2013" w:hanging="557"/>
      </w:pPr>
      <w:rPr>
        <w:rFonts w:hint="default"/>
        <w:lang w:val="en-US" w:eastAsia="en-US" w:bidi="ar-SA"/>
      </w:rPr>
    </w:lvl>
    <w:lvl w:ilvl="5">
      <w:numFmt w:val="bullet"/>
      <w:lvlText w:val="•"/>
      <w:lvlJc w:val="left"/>
      <w:pPr>
        <w:ind w:left="2496" w:hanging="557"/>
      </w:pPr>
      <w:rPr>
        <w:rFonts w:hint="default"/>
        <w:lang w:val="en-US" w:eastAsia="en-US" w:bidi="ar-SA"/>
      </w:rPr>
    </w:lvl>
    <w:lvl w:ilvl="6">
      <w:numFmt w:val="bullet"/>
      <w:lvlText w:val="•"/>
      <w:lvlJc w:val="left"/>
      <w:pPr>
        <w:ind w:left="2979" w:hanging="557"/>
      </w:pPr>
      <w:rPr>
        <w:rFonts w:hint="default"/>
        <w:lang w:val="en-US" w:eastAsia="en-US" w:bidi="ar-SA"/>
      </w:rPr>
    </w:lvl>
    <w:lvl w:ilvl="7">
      <w:numFmt w:val="bullet"/>
      <w:lvlText w:val="•"/>
      <w:lvlJc w:val="left"/>
      <w:pPr>
        <w:ind w:left="3463" w:hanging="557"/>
      </w:pPr>
      <w:rPr>
        <w:rFonts w:hint="default"/>
        <w:lang w:val="en-US" w:eastAsia="en-US" w:bidi="ar-SA"/>
      </w:rPr>
    </w:lvl>
    <w:lvl w:ilvl="8">
      <w:numFmt w:val="bullet"/>
      <w:lvlText w:val="•"/>
      <w:lvlJc w:val="left"/>
      <w:pPr>
        <w:ind w:left="3946" w:hanging="557"/>
      </w:pPr>
      <w:rPr>
        <w:rFonts w:hint="default"/>
        <w:lang w:val="en-US" w:eastAsia="en-US" w:bidi="ar-SA"/>
      </w:rPr>
    </w:lvl>
  </w:abstractNum>
  <w:abstractNum w:abstractNumId="2" w15:restartNumberingAfterBreak="0">
    <w:nsid w:val="02663DA2"/>
    <w:multiLevelType w:val="hybridMultilevel"/>
    <w:tmpl w:val="7F264CFA"/>
    <w:lvl w:ilvl="0" w:tplc="9702B346">
      <w:start w:val="1"/>
      <w:numFmt w:val="decimal"/>
      <w:lvlText w:val="%1)"/>
      <w:lvlJc w:val="left"/>
      <w:pPr>
        <w:ind w:left="792" w:hanging="360"/>
      </w:pPr>
      <w:rPr>
        <w:i w:val="0"/>
        <w:iCs w:val="0"/>
      </w:rPr>
    </w:lvl>
    <w:lvl w:ilvl="1" w:tplc="40090019">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3" w15:restartNumberingAfterBreak="0">
    <w:nsid w:val="02BF0167"/>
    <w:multiLevelType w:val="multilevel"/>
    <w:tmpl w:val="C3A2A314"/>
    <w:lvl w:ilvl="0">
      <w:start w:val="10"/>
      <w:numFmt w:val="decimal"/>
      <w:lvlText w:val="%1"/>
      <w:lvlJc w:val="left"/>
      <w:pPr>
        <w:ind w:left="277" w:hanging="350"/>
      </w:pPr>
      <w:rPr>
        <w:rFonts w:ascii="Arial" w:eastAsia="Arial" w:hAnsi="Arial" w:cs="Arial" w:hint="default"/>
        <w:b w:val="0"/>
        <w:bCs w:val="0"/>
        <w:i w:val="0"/>
        <w:iCs w:val="0"/>
        <w:color w:val="363D23"/>
        <w:spacing w:val="-1"/>
        <w:w w:val="104"/>
        <w:sz w:val="19"/>
        <w:szCs w:val="19"/>
        <w:lang w:val="en-US" w:eastAsia="en-US" w:bidi="ar-SA"/>
      </w:rPr>
    </w:lvl>
    <w:lvl w:ilvl="1">
      <w:start w:val="1"/>
      <w:numFmt w:val="decimal"/>
      <w:lvlText w:val="%1.%2"/>
      <w:lvlJc w:val="left"/>
      <w:pPr>
        <w:ind w:left="74" w:hanging="598"/>
        <w:jc w:val="right"/>
      </w:pPr>
      <w:rPr>
        <w:rFonts w:hint="default"/>
        <w:spacing w:val="-1"/>
        <w:w w:val="93"/>
        <w:lang w:val="en-US" w:eastAsia="en-US" w:bidi="ar-SA"/>
      </w:rPr>
    </w:lvl>
    <w:lvl w:ilvl="2">
      <w:start w:val="1"/>
      <w:numFmt w:val="lowerRoman"/>
      <w:lvlText w:val="(%3)"/>
      <w:lvlJc w:val="left"/>
      <w:pPr>
        <w:ind w:left="1226" w:hanging="391"/>
      </w:pPr>
      <w:rPr>
        <w:rFonts w:hint="default"/>
        <w:b w:val="0"/>
        <w:bCs/>
        <w:spacing w:val="-1"/>
        <w:w w:val="95"/>
        <w:lang w:val="en-US" w:eastAsia="en-US" w:bidi="ar-SA"/>
      </w:rPr>
    </w:lvl>
    <w:lvl w:ilvl="3">
      <w:numFmt w:val="bullet"/>
      <w:lvlText w:val="•"/>
      <w:lvlJc w:val="left"/>
      <w:pPr>
        <w:ind w:left="1062" w:hanging="391"/>
      </w:pPr>
      <w:rPr>
        <w:rFonts w:hint="default"/>
        <w:lang w:val="en-US" w:eastAsia="en-US" w:bidi="ar-SA"/>
      </w:rPr>
    </w:lvl>
    <w:lvl w:ilvl="4">
      <w:numFmt w:val="bullet"/>
      <w:lvlText w:val="•"/>
      <w:lvlJc w:val="left"/>
      <w:pPr>
        <w:ind w:left="905" w:hanging="391"/>
      </w:pPr>
      <w:rPr>
        <w:rFonts w:hint="default"/>
        <w:lang w:val="en-US" w:eastAsia="en-US" w:bidi="ar-SA"/>
      </w:rPr>
    </w:lvl>
    <w:lvl w:ilvl="5">
      <w:numFmt w:val="bullet"/>
      <w:lvlText w:val="•"/>
      <w:lvlJc w:val="left"/>
      <w:pPr>
        <w:ind w:left="747" w:hanging="391"/>
      </w:pPr>
      <w:rPr>
        <w:rFonts w:hint="default"/>
        <w:lang w:val="en-US" w:eastAsia="en-US" w:bidi="ar-SA"/>
      </w:rPr>
    </w:lvl>
    <w:lvl w:ilvl="6">
      <w:numFmt w:val="bullet"/>
      <w:lvlText w:val="•"/>
      <w:lvlJc w:val="left"/>
      <w:pPr>
        <w:ind w:left="590" w:hanging="391"/>
      </w:pPr>
      <w:rPr>
        <w:rFonts w:hint="default"/>
        <w:lang w:val="en-US" w:eastAsia="en-US" w:bidi="ar-SA"/>
      </w:rPr>
    </w:lvl>
    <w:lvl w:ilvl="7">
      <w:numFmt w:val="bullet"/>
      <w:lvlText w:val="•"/>
      <w:lvlJc w:val="left"/>
      <w:pPr>
        <w:ind w:left="432" w:hanging="391"/>
      </w:pPr>
      <w:rPr>
        <w:rFonts w:hint="default"/>
        <w:lang w:val="en-US" w:eastAsia="en-US" w:bidi="ar-SA"/>
      </w:rPr>
    </w:lvl>
    <w:lvl w:ilvl="8">
      <w:numFmt w:val="bullet"/>
      <w:lvlText w:val="•"/>
      <w:lvlJc w:val="left"/>
      <w:pPr>
        <w:ind w:left="275" w:hanging="391"/>
      </w:pPr>
      <w:rPr>
        <w:rFonts w:hint="default"/>
        <w:lang w:val="en-US" w:eastAsia="en-US" w:bidi="ar-SA"/>
      </w:rPr>
    </w:lvl>
  </w:abstractNum>
  <w:abstractNum w:abstractNumId="4" w15:restartNumberingAfterBreak="0">
    <w:nsid w:val="05B1761A"/>
    <w:multiLevelType w:val="multilevel"/>
    <w:tmpl w:val="B7BE7234"/>
    <w:lvl w:ilvl="0">
      <w:start w:val="1"/>
      <w:numFmt w:val="decimal"/>
      <w:lvlText w:val="%1"/>
      <w:lvlJc w:val="left"/>
      <w:pPr>
        <w:ind w:left="432" w:hanging="432"/>
      </w:pPr>
      <w:rPr>
        <w:rFonts w:hint="default"/>
        <w:lang w:val="en-US" w:eastAsia="en-US" w:bidi="ar-SA"/>
      </w:rPr>
    </w:lvl>
    <w:lvl w:ilvl="1">
      <w:start w:val="1"/>
      <w:numFmt w:val="decimal"/>
      <w:pStyle w:val="ListParagraph"/>
      <w:lvlText w:val="%1.%2"/>
      <w:lvlJc w:val="left"/>
      <w:pPr>
        <w:ind w:left="860" w:hanging="576"/>
      </w:pPr>
      <w:rPr>
        <w:lang w:bidi="ar-SA"/>
      </w:rPr>
    </w:lvl>
    <w:lvl w:ilvl="2">
      <w:start w:val="1"/>
      <w:numFmt w:val="decimal"/>
      <w:lvlText w:val="%1.%2.%3"/>
      <w:lvlJc w:val="left"/>
      <w:pPr>
        <w:ind w:left="720" w:hanging="720"/>
      </w:pPr>
      <w:rPr>
        <w:rFonts w:hint="default"/>
        <w:lang w:val="en-US" w:eastAsia="en-US" w:bidi="ar-SA"/>
      </w:rPr>
    </w:lvl>
    <w:lvl w:ilvl="3">
      <w:start w:val="1"/>
      <w:numFmt w:val="decimal"/>
      <w:lvlText w:val="%1.%2.%3.%4"/>
      <w:lvlJc w:val="left"/>
      <w:pPr>
        <w:ind w:left="864" w:hanging="864"/>
      </w:pPr>
      <w:rPr>
        <w:rFonts w:hint="default"/>
        <w:lang w:val="en-US" w:eastAsia="en-US" w:bidi="ar-SA"/>
      </w:rPr>
    </w:lvl>
    <w:lvl w:ilvl="4">
      <w:start w:val="1"/>
      <w:numFmt w:val="decimal"/>
      <w:lvlText w:val="%1.%2.%3.%4.%5"/>
      <w:lvlJc w:val="left"/>
      <w:pPr>
        <w:ind w:left="1008" w:hanging="1008"/>
      </w:pPr>
      <w:rPr>
        <w:rFonts w:hint="default"/>
        <w:lang w:val="en-US" w:eastAsia="en-US" w:bidi="ar-SA"/>
      </w:rPr>
    </w:lvl>
    <w:lvl w:ilvl="5">
      <w:start w:val="1"/>
      <w:numFmt w:val="decimal"/>
      <w:lvlText w:val="%1.%2.%3.%4.%5.%6"/>
      <w:lvlJc w:val="left"/>
      <w:pPr>
        <w:ind w:left="1152" w:hanging="1152"/>
      </w:pPr>
      <w:rPr>
        <w:rFonts w:hint="default"/>
        <w:lang w:val="en-US" w:eastAsia="en-US" w:bidi="ar-SA"/>
      </w:rPr>
    </w:lvl>
    <w:lvl w:ilvl="6">
      <w:start w:val="1"/>
      <w:numFmt w:val="decimal"/>
      <w:lvlText w:val="%1.%2.%3.%4.%5.%6.%7"/>
      <w:lvlJc w:val="left"/>
      <w:pPr>
        <w:ind w:left="1296" w:hanging="1296"/>
      </w:pPr>
      <w:rPr>
        <w:rFonts w:hint="default"/>
        <w:lang w:val="en-US" w:eastAsia="en-US" w:bidi="ar-SA"/>
      </w:rPr>
    </w:lvl>
    <w:lvl w:ilvl="7">
      <w:start w:val="1"/>
      <w:numFmt w:val="decimal"/>
      <w:lvlText w:val="%1.%2.%3.%4.%5.%6.%7.%8"/>
      <w:lvlJc w:val="left"/>
      <w:pPr>
        <w:ind w:left="1440" w:hanging="1440"/>
      </w:pPr>
      <w:rPr>
        <w:rFonts w:hint="default"/>
        <w:lang w:val="en-US" w:eastAsia="en-US" w:bidi="ar-SA"/>
      </w:rPr>
    </w:lvl>
    <w:lvl w:ilvl="8">
      <w:start w:val="1"/>
      <w:numFmt w:val="decimal"/>
      <w:lvlText w:val="%1.%2.%3.%4.%5.%6.%7.%8.%9"/>
      <w:lvlJc w:val="left"/>
      <w:pPr>
        <w:ind w:left="1584" w:hanging="1584"/>
      </w:pPr>
      <w:rPr>
        <w:rFonts w:hint="default"/>
        <w:lang w:val="en-US" w:eastAsia="en-US" w:bidi="ar-SA"/>
      </w:rPr>
    </w:lvl>
  </w:abstractNum>
  <w:abstractNum w:abstractNumId="5" w15:restartNumberingAfterBreak="0">
    <w:nsid w:val="062E54BF"/>
    <w:multiLevelType w:val="multilevel"/>
    <w:tmpl w:val="C22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666DB"/>
    <w:multiLevelType w:val="hybridMultilevel"/>
    <w:tmpl w:val="6E368C34"/>
    <w:lvl w:ilvl="0" w:tplc="32BE0AF0">
      <w:start w:val="1"/>
      <w:numFmt w:val="lowerRoman"/>
      <w:lvlText w:val="(%1)"/>
      <w:lvlJc w:val="left"/>
      <w:pPr>
        <w:ind w:left="573" w:hanging="266"/>
        <w:jc w:val="right"/>
      </w:pPr>
      <w:rPr>
        <w:rFonts w:ascii="Arial" w:eastAsia="Arial" w:hAnsi="Arial" w:cs="Arial" w:hint="default"/>
        <w:b w:val="0"/>
        <w:bCs w:val="0"/>
        <w:i w:val="0"/>
        <w:iCs w:val="0"/>
        <w:color w:val="3B422F"/>
        <w:spacing w:val="-1"/>
        <w:w w:val="97"/>
        <w:sz w:val="19"/>
        <w:szCs w:val="19"/>
        <w:lang w:val="en-US" w:eastAsia="en-US" w:bidi="ar-SA"/>
      </w:rPr>
    </w:lvl>
    <w:lvl w:ilvl="1" w:tplc="E9923500">
      <w:numFmt w:val="bullet"/>
      <w:lvlText w:val="•"/>
      <w:lvlJc w:val="left"/>
      <w:pPr>
        <w:ind w:left="1073" w:hanging="266"/>
      </w:pPr>
      <w:rPr>
        <w:rFonts w:hint="default"/>
        <w:lang w:val="en-US" w:eastAsia="en-US" w:bidi="ar-SA"/>
      </w:rPr>
    </w:lvl>
    <w:lvl w:ilvl="2" w:tplc="B23AFB74">
      <w:numFmt w:val="bullet"/>
      <w:lvlText w:val="•"/>
      <w:lvlJc w:val="left"/>
      <w:pPr>
        <w:ind w:left="1566" w:hanging="266"/>
      </w:pPr>
      <w:rPr>
        <w:rFonts w:hint="default"/>
        <w:lang w:val="en-US" w:eastAsia="en-US" w:bidi="ar-SA"/>
      </w:rPr>
    </w:lvl>
    <w:lvl w:ilvl="3" w:tplc="4502CAF0">
      <w:numFmt w:val="bullet"/>
      <w:lvlText w:val="•"/>
      <w:lvlJc w:val="left"/>
      <w:pPr>
        <w:ind w:left="2059" w:hanging="266"/>
      </w:pPr>
      <w:rPr>
        <w:rFonts w:hint="default"/>
        <w:lang w:val="en-US" w:eastAsia="en-US" w:bidi="ar-SA"/>
      </w:rPr>
    </w:lvl>
    <w:lvl w:ilvl="4" w:tplc="CCB83642">
      <w:numFmt w:val="bullet"/>
      <w:lvlText w:val="•"/>
      <w:lvlJc w:val="left"/>
      <w:pPr>
        <w:ind w:left="2552" w:hanging="266"/>
      </w:pPr>
      <w:rPr>
        <w:rFonts w:hint="default"/>
        <w:lang w:val="en-US" w:eastAsia="en-US" w:bidi="ar-SA"/>
      </w:rPr>
    </w:lvl>
    <w:lvl w:ilvl="5" w:tplc="FDB0FCAA">
      <w:numFmt w:val="bullet"/>
      <w:lvlText w:val="•"/>
      <w:lvlJc w:val="left"/>
      <w:pPr>
        <w:ind w:left="3046" w:hanging="266"/>
      </w:pPr>
      <w:rPr>
        <w:rFonts w:hint="default"/>
        <w:lang w:val="en-US" w:eastAsia="en-US" w:bidi="ar-SA"/>
      </w:rPr>
    </w:lvl>
    <w:lvl w:ilvl="6" w:tplc="B2447FA4">
      <w:numFmt w:val="bullet"/>
      <w:lvlText w:val="•"/>
      <w:lvlJc w:val="left"/>
      <w:pPr>
        <w:ind w:left="3539" w:hanging="266"/>
      </w:pPr>
      <w:rPr>
        <w:rFonts w:hint="default"/>
        <w:lang w:val="en-US" w:eastAsia="en-US" w:bidi="ar-SA"/>
      </w:rPr>
    </w:lvl>
    <w:lvl w:ilvl="7" w:tplc="3464541E">
      <w:numFmt w:val="bullet"/>
      <w:lvlText w:val="•"/>
      <w:lvlJc w:val="left"/>
      <w:pPr>
        <w:ind w:left="4032" w:hanging="266"/>
      </w:pPr>
      <w:rPr>
        <w:rFonts w:hint="default"/>
        <w:lang w:val="en-US" w:eastAsia="en-US" w:bidi="ar-SA"/>
      </w:rPr>
    </w:lvl>
    <w:lvl w:ilvl="8" w:tplc="5AB07998">
      <w:numFmt w:val="bullet"/>
      <w:lvlText w:val="•"/>
      <w:lvlJc w:val="left"/>
      <w:pPr>
        <w:ind w:left="4525" w:hanging="266"/>
      </w:pPr>
      <w:rPr>
        <w:rFonts w:hint="default"/>
        <w:lang w:val="en-US" w:eastAsia="en-US" w:bidi="ar-SA"/>
      </w:rPr>
    </w:lvl>
  </w:abstractNum>
  <w:abstractNum w:abstractNumId="7" w15:restartNumberingAfterBreak="0">
    <w:nsid w:val="08555883"/>
    <w:multiLevelType w:val="multilevel"/>
    <w:tmpl w:val="CD8E6D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F67B7"/>
    <w:multiLevelType w:val="multilevel"/>
    <w:tmpl w:val="5608DBFC"/>
    <w:lvl w:ilvl="0">
      <w:start w:val="5"/>
      <w:numFmt w:val="decimal"/>
      <w:lvlText w:val="%1"/>
      <w:lvlJc w:val="left"/>
      <w:pPr>
        <w:ind w:left="19" w:hanging="579"/>
      </w:pPr>
      <w:rPr>
        <w:rFonts w:hint="default"/>
        <w:lang w:val="en-US" w:eastAsia="en-US" w:bidi="ar-SA"/>
      </w:rPr>
    </w:lvl>
    <w:lvl w:ilvl="1">
      <w:start w:val="11"/>
      <w:numFmt w:val="decimal"/>
      <w:lvlText w:val="%1.%2"/>
      <w:lvlJc w:val="left"/>
      <w:pPr>
        <w:ind w:left="19" w:hanging="579"/>
      </w:pPr>
      <w:rPr>
        <w:rFonts w:hint="default"/>
        <w:spacing w:val="0"/>
        <w:w w:val="106"/>
        <w:lang w:val="en-US" w:eastAsia="en-US" w:bidi="ar-SA"/>
      </w:rPr>
    </w:lvl>
    <w:lvl w:ilvl="2">
      <w:numFmt w:val="bullet"/>
      <w:lvlText w:val="•"/>
      <w:lvlJc w:val="left"/>
      <w:pPr>
        <w:ind w:left="1001" w:hanging="579"/>
      </w:pPr>
      <w:rPr>
        <w:rFonts w:hint="default"/>
        <w:lang w:val="en-US" w:eastAsia="en-US" w:bidi="ar-SA"/>
      </w:rPr>
    </w:lvl>
    <w:lvl w:ilvl="3">
      <w:numFmt w:val="bullet"/>
      <w:lvlText w:val="•"/>
      <w:lvlJc w:val="left"/>
      <w:pPr>
        <w:ind w:left="1492" w:hanging="579"/>
      </w:pPr>
      <w:rPr>
        <w:rFonts w:hint="default"/>
        <w:lang w:val="en-US" w:eastAsia="en-US" w:bidi="ar-SA"/>
      </w:rPr>
    </w:lvl>
    <w:lvl w:ilvl="4">
      <w:numFmt w:val="bullet"/>
      <w:lvlText w:val="•"/>
      <w:lvlJc w:val="left"/>
      <w:pPr>
        <w:ind w:left="1982" w:hanging="579"/>
      </w:pPr>
      <w:rPr>
        <w:rFonts w:hint="default"/>
        <w:lang w:val="en-US" w:eastAsia="en-US" w:bidi="ar-SA"/>
      </w:rPr>
    </w:lvl>
    <w:lvl w:ilvl="5">
      <w:numFmt w:val="bullet"/>
      <w:lvlText w:val="•"/>
      <w:lvlJc w:val="left"/>
      <w:pPr>
        <w:ind w:left="2473" w:hanging="579"/>
      </w:pPr>
      <w:rPr>
        <w:rFonts w:hint="default"/>
        <w:lang w:val="en-US" w:eastAsia="en-US" w:bidi="ar-SA"/>
      </w:rPr>
    </w:lvl>
    <w:lvl w:ilvl="6">
      <w:numFmt w:val="bullet"/>
      <w:lvlText w:val="•"/>
      <w:lvlJc w:val="left"/>
      <w:pPr>
        <w:ind w:left="2964" w:hanging="579"/>
      </w:pPr>
      <w:rPr>
        <w:rFonts w:hint="default"/>
        <w:lang w:val="en-US" w:eastAsia="en-US" w:bidi="ar-SA"/>
      </w:rPr>
    </w:lvl>
    <w:lvl w:ilvl="7">
      <w:numFmt w:val="bullet"/>
      <w:lvlText w:val="•"/>
      <w:lvlJc w:val="left"/>
      <w:pPr>
        <w:ind w:left="3455" w:hanging="579"/>
      </w:pPr>
      <w:rPr>
        <w:rFonts w:hint="default"/>
        <w:lang w:val="en-US" w:eastAsia="en-US" w:bidi="ar-SA"/>
      </w:rPr>
    </w:lvl>
    <w:lvl w:ilvl="8">
      <w:numFmt w:val="bullet"/>
      <w:lvlText w:val="•"/>
      <w:lvlJc w:val="left"/>
      <w:pPr>
        <w:ind w:left="3945" w:hanging="579"/>
      </w:pPr>
      <w:rPr>
        <w:rFonts w:hint="default"/>
        <w:lang w:val="en-US" w:eastAsia="en-US" w:bidi="ar-SA"/>
      </w:rPr>
    </w:lvl>
  </w:abstractNum>
  <w:abstractNum w:abstractNumId="9" w15:restartNumberingAfterBreak="0">
    <w:nsid w:val="08DE5401"/>
    <w:multiLevelType w:val="hybridMultilevel"/>
    <w:tmpl w:val="C10096E8"/>
    <w:lvl w:ilvl="0" w:tplc="BFA6CCB2">
      <w:start w:val="1"/>
      <w:numFmt w:val="decimal"/>
      <w:lvlText w:val="%1."/>
      <w:lvlJc w:val="left"/>
      <w:pPr>
        <w:ind w:left="1440" w:hanging="360"/>
      </w:pPr>
      <w:rPr>
        <w:rFonts w:hint="default"/>
        <w:spacing w:val="0"/>
        <w:w w:val="108"/>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098735CF"/>
    <w:multiLevelType w:val="multilevel"/>
    <w:tmpl w:val="D0C00790"/>
    <w:lvl w:ilvl="0">
      <w:start w:val="2"/>
      <w:numFmt w:val="decimal"/>
      <w:lvlText w:val="%1"/>
      <w:lvlJc w:val="left"/>
      <w:pPr>
        <w:ind w:left="89" w:hanging="723"/>
      </w:pPr>
      <w:rPr>
        <w:rFonts w:hint="default"/>
        <w:lang w:val="en-US" w:eastAsia="en-US" w:bidi="ar-SA"/>
      </w:rPr>
    </w:lvl>
    <w:lvl w:ilvl="1">
      <w:start w:val="24"/>
      <w:numFmt w:val="decimal"/>
      <w:lvlText w:val="%1.%2"/>
      <w:lvlJc w:val="left"/>
      <w:pPr>
        <w:ind w:left="89" w:hanging="723"/>
        <w:jc w:val="right"/>
      </w:pPr>
      <w:rPr>
        <w:rFonts w:hint="default"/>
        <w:spacing w:val="0"/>
        <w:w w:val="103"/>
        <w:lang w:val="en-US" w:eastAsia="en-US" w:bidi="ar-SA"/>
      </w:rPr>
    </w:lvl>
    <w:lvl w:ilvl="2">
      <w:numFmt w:val="bullet"/>
      <w:lvlText w:val="•"/>
      <w:lvlJc w:val="left"/>
      <w:pPr>
        <w:ind w:left="1089" w:hanging="723"/>
      </w:pPr>
      <w:rPr>
        <w:rFonts w:hint="default"/>
        <w:lang w:val="en-US" w:eastAsia="en-US" w:bidi="ar-SA"/>
      </w:rPr>
    </w:lvl>
    <w:lvl w:ilvl="3">
      <w:numFmt w:val="bullet"/>
      <w:lvlText w:val="•"/>
      <w:lvlJc w:val="left"/>
      <w:pPr>
        <w:ind w:left="1593" w:hanging="723"/>
      </w:pPr>
      <w:rPr>
        <w:rFonts w:hint="default"/>
        <w:lang w:val="en-US" w:eastAsia="en-US" w:bidi="ar-SA"/>
      </w:rPr>
    </w:lvl>
    <w:lvl w:ilvl="4">
      <w:numFmt w:val="bullet"/>
      <w:lvlText w:val="•"/>
      <w:lvlJc w:val="left"/>
      <w:pPr>
        <w:ind w:left="2098" w:hanging="723"/>
      </w:pPr>
      <w:rPr>
        <w:rFonts w:hint="default"/>
        <w:lang w:val="en-US" w:eastAsia="en-US" w:bidi="ar-SA"/>
      </w:rPr>
    </w:lvl>
    <w:lvl w:ilvl="5">
      <w:numFmt w:val="bullet"/>
      <w:lvlText w:val="•"/>
      <w:lvlJc w:val="left"/>
      <w:pPr>
        <w:ind w:left="2602" w:hanging="723"/>
      </w:pPr>
      <w:rPr>
        <w:rFonts w:hint="default"/>
        <w:lang w:val="en-US" w:eastAsia="en-US" w:bidi="ar-SA"/>
      </w:rPr>
    </w:lvl>
    <w:lvl w:ilvl="6">
      <w:numFmt w:val="bullet"/>
      <w:lvlText w:val="•"/>
      <w:lvlJc w:val="left"/>
      <w:pPr>
        <w:ind w:left="3107" w:hanging="723"/>
      </w:pPr>
      <w:rPr>
        <w:rFonts w:hint="default"/>
        <w:lang w:val="en-US" w:eastAsia="en-US" w:bidi="ar-SA"/>
      </w:rPr>
    </w:lvl>
    <w:lvl w:ilvl="7">
      <w:numFmt w:val="bullet"/>
      <w:lvlText w:val="•"/>
      <w:lvlJc w:val="left"/>
      <w:pPr>
        <w:ind w:left="3611" w:hanging="723"/>
      </w:pPr>
      <w:rPr>
        <w:rFonts w:hint="default"/>
        <w:lang w:val="en-US" w:eastAsia="en-US" w:bidi="ar-SA"/>
      </w:rPr>
    </w:lvl>
    <w:lvl w:ilvl="8">
      <w:numFmt w:val="bullet"/>
      <w:lvlText w:val="•"/>
      <w:lvlJc w:val="left"/>
      <w:pPr>
        <w:ind w:left="4116" w:hanging="723"/>
      </w:pPr>
      <w:rPr>
        <w:rFonts w:hint="default"/>
        <w:lang w:val="en-US" w:eastAsia="en-US" w:bidi="ar-SA"/>
      </w:rPr>
    </w:lvl>
  </w:abstractNum>
  <w:abstractNum w:abstractNumId="11" w15:restartNumberingAfterBreak="0">
    <w:nsid w:val="09A95920"/>
    <w:multiLevelType w:val="hybridMultilevel"/>
    <w:tmpl w:val="B4BC1580"/>
    <w:lvl w:ilvl="0" w:tplc="40090011">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2" w15:restartNumberingAfterBreak="0">
    <w:nsid w:val="09D562FD"/>
    <w:multiLevelType w:val="multilevel"/>
    <w:tmpl w:val="2B026FC2"/>
    <w:lvl w:ilvl="0">
      <w:start w:val="8"/>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0AF87A6A"/>
    <w:multiLevelType w:val="hybridMultilevel"/>
    <w:tmpl w:val="02082BDA"/>
    <w:lvl w:ilvl="0" w:tplc="CEE857FE">
      <w:start w:val="1"/>
      <w:numFmt w:val="decimal"/>
      <w:lvlText w:val="%1."/>
      <w:lvlJc w:val="left"/>
      <w:pPr>
        <w:ind w:left="134" w:hanging="598"/>
        <w:jc w:val="right"/>
      </w:pPr>
      <w:rPr>
        <w:rFonts w:hint="default"/>
        <w:spacing w:val="-1"/>
        <w:w w:val="106"/>
        <w:lang w:val="en-US" w:eastAsia="en-US" w:bidi="ar-SA"/>
      </w:rPr>
    </w:lvl>
    <w:lvl w:ilvl="1" w:tplc="2F6A6C4C">
      <w:numFmt w:val="bullet"/>
      <w:lvlText w:val="•"/>
      <w:lvlJc w:val="left"/>
      <w:pPr>
        <w:ind w:left="7451" w:hanging="401"/>
      </w:pPr>
      <w:rPr>
        <w:rFonts w:ascii="Arial" w:eastAsia="Arial" w:hAnsi="Arial" w:cs="Arial" w:hint="default"/>
        <w:b w:val="0"/>
        <w:bCs w:val="0"/>
        <w:i w:val="0"/>
        <w:iCs w:val="0"/>
        <w:color w:val="364231"/>
        <w:spacing w:val="0"/>
        <w:w w:val="99"/>
        <w:position w:val="3"/>
        <w:sz w:val="22"/>
        <w:szCs w:val="22"/>
        <w:lang w:val="en-US" w:eastAsia="en-US" w:bidi="ar-SA"/>
      </w:rPr>
    </w:lvl>
    <w:lvl w:ilvl="2" w:tplc="1444E19A">
      <w:numFmt w:val="bullet"/>
      <w:lvlText w:val="•"/>
      <w:lvlJc w:val="left"/>
      <w:pPr>
        <w:ind w:left="7120" w:hanging="401"/>
      </w:pPr>
      <w:rPr>
        <w:rFonts w:hint="default"/>
        <w:lang w:val="en-US" w:eastAsia="en-US" w:bidi="ar-SA"/>
      </w:rPr>
    </w:lvl>
    <w:lvl w:ilvl="3" w:tplc="8A462486">
      <w:numFmt w:val="bullet"/>
      <w:lvlText w:val="•"/>
      <w:lvlJc w:val="left"/>
      <w:pPr>
        <w:ind w:left="6781" w:hanging="401"/>
      </w:pPr>
      <w:rPr>
        <w:rFonts w:hint="default"/>
        <w:lang w:val="en-US" w:eastAsia="en-US" w:bidi="ar-SA"/>
      </w:rPr>
    </w:lvl>
    <w:lvl w:ilvl="4" w:tplc="7EDA0F12">
      <w:numFmt w:val="bullet"/>
      <w:lvlText w:val="•"/>
      <w:lvlJc w:val="left"/>
      <w:pPr>
        <w:ind w:left="6441" w:hanging="401"/>
      </w:pPr>
      <w:rPr>
        <w:rFonts w:hint="default"/>
        <w:lang w:val="en-US" w:eastAsia="en-US" w:bidi="ar-SA"/>
      </w:rPr>
    </w:lvl>
    <w:lvl w:ilvl="5" w:tplc="90C66D3C">
      <w:numFmt w:val="bullet"/>
      <w:lvlText w:val="•"/>
      <w:lvlJc w:val="left"/>
      <w:pPr>
        <w:ind w:left="6102" w:hanging="401"/>
      </w:pPr>
      <w:rPr>
        <w:rFonts w:hint="default"/>
        <w:lang w:val="en-US" w:eastAsia="en-US" w:bidi="ar-SA"/>
      </w:rPr>
    </w:lvl>
    <w:lvl w:ilvl="6" w:tplc="26085E88">
      <w:numFmt w:val="bullet"/>
      <w:lvlText w:val="•"/>
      <w:lvlJc w:val="left"/>
      <w:pPr>
        <w:ind w:left="5762" w:hanging="401"/>
      </w:pPr>
      <w:rPr>
        <w:rFonts w:hint="default"/>
        <w:lang w:val="en-US" w:eastAsia="en-US" w:bidi="ar-SA"/>
      </w:rPr>
    </w:lvl>
    <w:lvl w:ilvl="7" w:tplc="07C8D708">
      <w:numFmt w:val="bullet"/>
      <w:lvlText w:val="•"/>
      <w:lvlJc w:val="left"/>
      <w:pPr>
        <w:ind w:left="5423" w:hanging="401"/>
      </w:pPr>
      <w:rPr>
        <w:rFonts w:hint="default"/>
        <w:lang w:val="en-US" w:eastAsia="en-US" w:bidi="ar-SA"/>
      </w:rPr>
    </w:lvl>
    <w:lvl w:ilvl="8" w:tplc="0D78FB44">
      <w:numFmt w:val="bullet"/>
      <w:lvlText w:val="•"/>
      <w:lvlJc w:val="left"/>
      <w:pPr>
        <w:ind w:left="5083" w:hanging="401"/>
      </w:pPr>
      <w:rPr>
        <w:rFonts w:hint="default"/>
        <w:lang w:val="en-US" w:eastAsia="en-US" w:bidi="ar-SA"/>
      </w:rPr>
    </w:lvl>
  </w:abstractNum>
  <w:abstractNum w:abstractNumId="14" w15:restartNumberingAfterBreak="0">
    <w:nsid w:val="0B5E4B15"/>
    <w:multiLevelType w:val="hybridMultilevel"/>
    <w:tmpl w:val="3CDE67B0"/>
    <w:lvl w:ilvl="0" w:tplc="5FD61280">
      <w:start w:val="2"/>
      <w:numFmt w:val="lowerRoman"/>
      <w:lvlText w:val="(%1)"/>
      <w:lvlJc w:val="left"/>
      <w:pPr>
        <w:ind w:left="637" w:hanging="267"/>
      </w:pPr>
      <w:rPr>
        <w:rFonts w:hint="default"/>
        <w:spacing w:val="-1"/>
        <w:w w:val="98"/>
        <w:lang w:val="en-US" w:eastAsia="en-US" w:bidi="ar-SA"/>
      </w:rPr>
    </w:lvl>
    <w:lvl w:ilvl="1" w:tplc="205E1F36">
      <w:numFmt w:val="bullet"/>
      <w:lvlText w:val="•"/>
      <w:lvlJc w:val="left"/>
      <w:pPr>
        <w:ind w:left="1102" w:hanging="267"/>
      </w:pPr>
      <w:rPr>
        <w:rFonts w:hint="default"/>
        <w:lang w:val="en-US" w:eastAsia="en-US" w:bidi="ar-SA"/>
      </w:rPr>
    </w:lvl>
    <w:lvl w:ilvl="2" w:tplc="B72C88C8">
      <w:numFmt w:val="bullet"/>
      <w:lvlText w:val="•"/>
      <w:lvlJc w:val="left"/>
      <w:pPr>
        <w:ind w:left="1564" w:hanging="267"/>
      </w:pPr>
      <w:rPr>
        <w:rFonts w:hint="default"/>
        <w:lang w:val="en-US" w:eastAsia="en-US" w:bidi="ar-SA"/>
      </w:rPr>
    </w:lvl>
    <w:lvl w:ilvl="3" w:tplc="F346469E">
      <w:numFmt w:val="bullet"/>
      <w:lvlText w:val="•"/>
      <w:lvlJc w:val="left"/>
      <w:pPr>
        <w:ind w:left="2027" w:hanging="267"/>
      </w:pPr>
      <w:rPr>
        <w:rFonts w:hint="default"/>
        <w:lang w:val="en-US" w:eastAsia="en-US" w:bidi="ar-SA"/>
      </w:rPr>
    </w:lvl>
    <w:lvl w:ilvl="4" w:tplc="8E141A8A">
      <w:numFmt w:val="bullet"/>
      <w:lvlText w:val="•"/>
      <w:lvlJc w:val="left"/>
      <w:pPr>
        <w:ind w:left="2489" w:hanging="267"/>
      </w:pPr>
      <w:rPr>
        <w:rFonts w:hint="default"/>
        <w:lang w:val="en-US" w:eastAsia="en-US" w:bidi="ar-SA"/>
      </w:rPr>
    </w:lvl>
    <w:lvl w:ilvl="5" w:tplc="66A8DB22">
      <w:numFmt w:val="bullet"/>
      <w:lvlText w:val="•"/>
      <w:lvlJc w:val="left"/>
      <w:pPr>
        <w:ind w:left="2951" w:hanging="267"/>
      </w:pPr>
      <w:rPr>
        <w:rFonts w:hint="default"/>
        <w:lang w:val="en-US" w:eastAsia="en-US" w:bidi="ar-SA"/>
      </w:rPr>
    </w:lvl>
    <w:lvl w:ilvl="6" w:tplc="5ECE631A">
      <w:numFmt w:val="bullet"/>
      <w:lvlText w:val="•"/>
      <w:lvlJc w:val="left"/>
      <w:pPr>
        <w:ind w:left="3414" w:hanging="267"/>
      </w:pPr>
      <w:rPr>
        <w:rFonts w:hint="default"/>
        <w:lang w:val="en-US" w:eastAsia="en-US" w:bidi="ar-SA"/>
      </w:rPr>
    </w:lvl>
    <w:lvl w:ilvl="7" w:tplc="44CE0D3E">
      <w:numFmt w:val="bullet"/>
      <w:lvlText w:val="•"/>
      <w:lvlJc w:val="left"/>
      <w:pPr>
        <w:ind w:left="3876" w:hanging="267"/>
      </w:pPr>
      <w:rPr>
        <w:rFonts w:hint="default"/>
        <w:lang w:val="en-US" w:eastAsia="en-US" w:bidi="ar-SA"/>
      </w:rPr>
    </w:lvl>
    <w:lvl w:ilvl="8" w:tplc="43184DEC">
      <w:numFmt w:val="bullet"/>
      <w:lvlText w:val="•"/>
      <w:lvlJc w:val="left"/>
      <w:pPr>
        <w:ind w:left="4338" w:hanging="267"/>
      </w:pPr>
      <w:rPr>
        <w:rFonts w:hint="default"/>
        <w:lang w:val="en-US" w:eastAsia="en-US" w:bidi="ar-SA"/>
      </w:rPr>
    </w:lvl>
  </w:abstractNum>
  <w:abstractNum w:abstractNumId="15" w15:restartNumberingAfterBreak="0">
    <w:nsid w:val="0BFC75F6"/>
    <w:multiLevelType w:val="multilevel"/>
    <w:tmpl w:val="7AE66A9C"/>
    <w:lvl w:ilvl="0">
      <w:start w:val="7"/>
      <w:numFmt w:val="decimal"/>
      <w:lvlText w:val="%1"/>
      <w:lvlJc w:val="left"/>
      <w:pPr>
        <w:ind w:left="144" w:hanging="572"/>
      </w:pPr>
      <w:rPr>
        <w:rFonts w:hint="default"/>
        <w:lang w:val="en-US" w:eastAsia="en-US" w:bidi="ar-SA"/>
      </w:rPr>
    </w:lvl>
    <w:lvl w:ilvl="1">
      <w:start w:val="1"/>
      <w:numFmt w:val="decimal"/>
      <w:lvlText w:val="%1.%2"/>
      <w:lvlJc w:val="left"/>
      <w:pPr>
        <w:ind w:left="144" w:hanging="572"/>
        <w:jc w:val="right"/>
      </w:pPr>
      <w:rPr>
        <w:rFonts w:hint="default"/>
        <w:spacing w:val="-1"/>
        <w:w w:val="106"/>
        <w:lang w:val="en-US" w:eastAsia="en-US" w:bidi="ar-SA"/>
      </w:rPr>
    </w:lvl>
    <w:lvl w:ilvl="2">
      <w:numFmt w:val="bullet"/>
      <w:lvlText w:val="•"/>
      <w:lvlJc w:val="left"/>
      <w:pPr>
        <w:ind w:left="1165" w:hanging="572"/>
      </w:pPr>
      <w:rPr>
        <w:rFonts w:hint="default"/>
        <w:lang w:val="en-US" w:eastAsia="en-US" w:bidi="ar-SA"/>
      </w:rPr>
    </w:lvl>
    <w:lvl w:ilvl="3">
      <w:numFmt w:val="bullet"/>
      <w:lvlText w:val="•"/>
      <w:lvlJc w:val="left"/>
      <w:pPr>
        <w:ind w:left="1678" w:hanging="572"/>
      </w:pPr>
      <w:rPr>
        <w:rFonts w:hint="default"/>
        <w:lang w:val="en-US" w:eastAsia="en-US" w:bidi="ar-SA"/>
      </w:rPr>
    </w:lvl>
    <w:lvl w:ilvl="4">
      <w:numFmt w:val="bullet"/>
      <w:lvlText w:val="•"/>
      <w:lvlJc w:val="left"/>
      <w:pPr>
        <w:ind w:left="2191" w:hanging="572"/>
      </w:pPr>
      <w:rPr>
        <w:rFonts w:hint="default"/>
        <w:lang w:val="en-US" w:eastAsia="en-US" w:bidi="ar-SA"/>
      </w:rPr>
    </w:lvl>
    <w:lvl w:ilvl="5">
      <w:numFmt w:val="bullet"/>
      <w:lvlText w:val="•"/>
      <w:lvlJc w:val="left"/>
      <w:pPr>
        <w:ind w:left="2704" w:hanging="572"/>
      </w:pPr>
      <w:rPr>
        <w:rFonts w:hint="default"/>
        <w:lang w:val="en-US" w:eastAsia="en-US" w:bidi="ar-SA"/>
      </w:rPr>
    </w:lvl>
    <w:lvl w:ilvl="6">
      <w:numFmt w:val="bullet"/>
      <w:lvlText w:val="•"/>
      <w:lvlJc w:val="left"/>
      <w:pPr>
        <w:ind w:left="3217" w:hanging="572"/>
      </w:pPr>
      <w:rPr>
        <w:rFonts w:hint="default"/>
        <w:lang w:val="en-US" w:eastAsia="en-US" w:bidi="ar-SA"/>
      </w:rPr>
    </w:lvl>
    <w:lvl w:ilvl="7">
      <w:numFmt w:val="bullet"/>
      <w:lvlText w:val="•"/>
      <w:lvlJc w:val="left"/>
      <w:pPr>
        <w:ind w:left="3730" w:hanging="572"/>
      </w:pPr>
      <w:rPr>
        <w:rFonts w:hint="default"/>
        <w:lang w:val="en-US" w:eastAsia="en-US" w:bidi="ar-SA"/>
      </w:rPr>
    </w:lvl>
    <w:lvl w:ilvl="8">
      <w:numFmt w:val="bullet"/>
      <w:lvlText w:val="•"/>
      <w:lvlJc w:val="left"/>
      <w:pPr>
        <w:ind w:left="4243" w:hanging="572"/>
      </w:pPr>
      <w:rPr>
        <w:rFonts w:hint="default"/>
        <w:lang w:val="en-US" w:eastAsia="en-US" w:bidi="ar-SA"/>
      </w:rPr>
    </w:lvl>
  </w:abstractNum>
  <w:abstractNum w:abstractNumId="16" w15:restartNumberingAfterBreak="0">
    <w:nsid w:val="0C0F5173"/>
    <w:multiLevelType w:val="multilevel"/>
    <w:tmpl w:val="D0C00790"/>
    <w:lvl w:ilvl="0">
      <w:start w:val="2"/>
      <w:numFmt w:val="decimal"/>
      <w:lvlText w:val="%1"/>
      <w:lvlJc w:val="left"/>
      <w:pPr>
        <w:ind w:left="89" w:hanging="723"/>
      </w:pPr>
      <w:rPr>
        <w:rFonts w:hint="default"/>
        <w:lang w:val="en-US" w:eastAsia="en-US" w:bidi="ar-SA"/>
      </w:rPr>
    </w:lvl>
    <w:lvl w:ilvl="1">
      <w:start w:val="24"/>
      <w:numFmt w:val="decimal"/>
      <w:lvlText w:val="%1.%2"/>
      <w:lvlJc w:val="left"/>
      <w:pPr>
        <w:ind w:left="89" w:hanging="723"/>
        <w:jc w:val="right"/>
      </w:pPr>
      <w:rPr>
        <w:rFonts w:hint="default"/>
        <w:spacing w:val="0"/>
        <w:w w:val="103"/>
        <w:lang w:val="en-US" w:eastAsia="en-US" w:bidi="ar-SA"/>
      </w:rPr>
    </w:lvl>
    <w:lvl w:ilvl="2">
      <w:numFmt w:val="bullet"/>
      <w:lvlText w:val="•"/>
      <w:lvlJc w:val="left"/>
      <w:pPr>
        <w:ind w:left="1089" w:hanging="723"/>
      </w:pPr>
      <w:rPr>
        <w:rFonts w:hint="default"/>
        <w:lang w:val="en-US" w:eastAsia="en-US" w:bidi="ar-SA"/>
      </w:rPr>
    </w:lvl>
    <w:lvl w:ilvl="3">
      <w:numFmt w:val="bullet"/>
      <w:lvlText w:val="•"/>
      <w:lvlJc w:val="left"/>
      <w:pPr>
        <w:ind w:left="1593" w:hanging="723"/>
      </w:pPr>
      <w:rPr>
        <w:rFonts w:hint="default"/>
        <w:lang w:val="en-US" w:eastAsia="en-US" w:bidi="ar-SA"/>
      </w:rPr>
    </w:lvl>
    <w:lvl w:ilvl="4">
      <w:numFmt w:val="bullet"/>
      <w:lvlText w:val="•"/>
      <w:lvlJc w:val="left"/>
      <w:pPr>
        <w:ind w:left="2098" w:hanging="723"/>
      </w:pPr>
      <w:rPr>
        <w:rFonts w:hint="default"/>
        <w:lang w:val="en-US" w:eastAsia="en-US" w:bidi="ar-SA"/>
      </w:rPr>
    </w:lvl>
    <w:lvl w:ilvl="5">
      <w:numFmt w:val="bullet"/>
      <w:lvlText w:val="•"/>
      <w:lvlJc w:val="left"/>
      <w:pPr>
        <w:ind w:left="2602" w:hanging="723"/>
      </w:pPr>
      <w:rPr>
        <w:rFonts w:hint="default"/>
        <w:lang w:val="en-US" w:eastAsia="en-US" w:bidi="ar-SA"/>
      </w:rPr>
    </w:lvl>
    <w:lvl w:ilvl="6">
      <w:numFmt w:val="bullet"/>
      <w:lvlText w:val="•"/>
      <w:lvlJc w:val="left"/>
      <w:pPr>
        <w:ind w:left="3107" w:hanging="723"/>
      </w:pPr>
      <w:rPr>
        <w:rFonts w:hint="default"/>
        <w:lang w:val="en-US" w:eastAsia="en-US" w:bidi="ar-SA"/>
      </w:rPr>
    </w:lvl>
    <w:lvl w:ilvl="7">
      <w:numFmt w:val="bullet"/>
      <w:lvlText w:val="•"/>
      <w:lvlJc w:val="left"/>
      <w:pPr>
        <w:ind w:left="3611" w:hanging="723"/>
      </w:pPr>
      <w:rPr>
        <w:rFonts w:hint="default"/>
        <w:lang w:val="en-US" w:eastAsia="en-US" w:bidi="ar-SA"/>
      </w:rPr>
    </w:lvl>
    <w:lvl w:ilvl="8">
      <w:numFmt w:val="bullet"/>
      <w:lvlText w:val="•"/>
      <w:lvlJc w:val="left"/>
      <w:pPr>
        <w:ind w:left="4116" w:hanging="723"/>
      </w:pPr>
      <w:rPr>
        <w:rFonts w:hint="default"/>
        <w:lang w:val="en-US" w:eastAsia="en-US" w:bidi="ar-SA"/>
      </w:rPr>
    </w:lvl>
  </w:abstractNum>
  <w:abstractNum w:abstractNumId="17" w15:restartNumberingAfterBreak="0">
    <w:nsid w:val="0FA84E3B"/>
    <w:multiLevelType w:val="hybridMultilevel"/>
    <w:tmpl w:val="CC4E7B2E"/>
    <w:lvl w:ilvl="0" w:tplc="26CE3A42">
      <w:start w:val="1"/>
      <w:numFmt w:val="lowerRoman"/>
      <w:lvlText w:val="(%1)"/>
      <w:lvlJc w:val="left"/>
      <w:pPr>
        <w:ind w:left="676" w:hanging="253"/>
      </w:pPr>
      <w:rPr>
        <w:rFonts w:ascii="Arial" w:eastAsia="Arial" w:hAnsi="Arial" w:cs="Arial" w:hint="default"/>
        <w:b w:val="0"/>
        <w:bCs w:val="0"/>
        <w:i w:val="0"/>
        <w:iCs w:val="0"/>
        <w:color w:val="232D16"/>
        <w:spacing w:val="-1"/>
        <w:w w:val="92"/>
        <w:sz w:val="20"/>
        <w:szCs w:val="20"/>
        <w:lang w:val="en-US" w:eastAsia="en-US" w:bidi="ar-SA"/>
      </w:rPr>
    </w:lvl>
    <w:lvl w:ilvl="1" w:tplc="827AF936">
      <w:numFmt w:val="bullet"/>
      <w:lvlText w:val="•"/>
      <w:lvlJc w:val="left"/>
      <w:pPr>
        <w:ind w:left="1120" w:hanging="253"/>
      </w:pPr>
      <w:rPr>
        <w:rFonts w:hint="default"/>
        <w:lang w:val="en-US" w:eastAsia="en-US" w:bidi="ar-SA"/>
      </w:rPr>
    </w:lvl>
    <w:lvl w:ilvl="2" w:tplc="18E2E89C">
      <w:numFmt w:val="bullet"/>
      <w:lvlText w:val="•"/>
      <w:lvlJc w:val="left"/>
      <w:pPr>
        <w:ind w:left="1560" w:hanging="253"/>
      </w:pPr>
      <w:rPr>
        <w:rFonts w:hint="default"/>
        <w:lang w:val="en-US" w:eastAsia="en-US" w:bidi="ar-SA"/>
      </w:rPr>
    </w:lvl>
    <w:lvl w:ilvl="3" w:tplc="4FAE1778">
      <w:numFmt w:val="bullet"/>
      <w:lvlText w:val="•"/>
      <w:lvlJc w:val="left"/>
      <w:pPr>
        <w:ind w:left="2000" w:hanging="253"/>
      </w:pPr>
      <w:rPr>
        <w:rFonts w:hint="default"/>
        <w:lang w:val="en-US" w:eastAsia="en-US" w:bidi="ar-SA"/>
      </w:rPr>
    </w:lvl>
    <w:lvl w:ilvl="4" w:tplc="B65C997A">
      <w:numFmt w:val="bullet"/>
      <w:lvlText w:val="•"/>
      <w:lvlJc w:val="left"/>
      <w:pPr>
        <w:ind w:left="2440" w:hanging="253"/>
      </w:pPr>
      <w:rPr>
        <w:rFonts w:hint="default"/>
        <w:lang w:val="en-US" w:eastAsia="en-US" w:bidi="ar-SA"/>
      </w:rPr>
    </w:lvl>
    <w:lvl w:ilvl="5" w:tplc="70BC6878">
      <w:numFmt w:val="bullet"/>
      <w:lvlText w:val="•"/>
      <w:lvlJc w:val="left"/>
      <w:pPr>
        <w:ind w:left="2880" w:hanging="253"/>
      </w:pPr>
      <w:rPr>
        <w:rFonts w:hint="default"/>
        <w:lang w:val="en-US" w:eastAsia="en-US" w:bidi="ar-SA"/>
      </w:rPr>
    </w:lvl>
    <w:lvl w:ilvl="6" w:tplc="5AA039D4">
      <w:numFmt w:val="bullet"/>
      <w:lvlText w:val="•"/>
      <w:lvlJc w:val="left"/>
      <w:pPr>
        <w:ind w:left="3320" w:hanging="253"/>
      </w:pPr>
      <w:rPr>
        <w:rFonts w:hint="default"/>
        <w:lang w:val="en-US" w:eastAsia="en-US" w:bidi="ar-SA"/>
      </w:rPr>
    </w:lvl>
    <w:lvl w:ilvl="7" w:tplc="F0CEAA5C">
      <w:numFmt w:val="bullet"/>
      <w:lvlText w:val="•"/>
      <w:lvlJc w:val="left"/>
      <w:pPr>
        <w:ind w:left="3761" w:hanging="253"/>
      </w:pPr>
      <w:rPr>
        <w:rFonts w:hint="default"/>
        <w:lang w:val="en-US" w:eastAsia="en-US" w:bidi="ar-SA"/>
      </w:rPr>
    </w:lvl>
    <w:lvl w:ilvl="8" w:tplc="31EA4ADA">
      <w:numFmt w:val="bullet"/>
      <w:lvlText w:val="•"/>
      <w:lvlJc w:val="left"/>
      <w:pPr>
        <w:ind w:left="4201" w:hanging="253"/>
      </w:pPr>
      <w:rPr>
        <w:rFonts w:hint="default"/>
        <w:lang w:val="en-US" w:eastAsia="en-US" w:bidi="ar-SA"/>
      </w:rPr>
    </w:lvl>
  </w:abstractNum>
  <w:abstractNum w:abstractNumId="18" w15:restartNumberingAfterBreak="0">
    <w:nsid w:val="10456918"/>
    <w:multiLevelType w:val="multilevel"/>
    <w:tmpl w:val="375C4982"/>
    <w:lvl w:ilvl="0">
      <w:start w:val="1"/>
      <w:numFmt w:val="decimal"/>
      <w:lvlText w:val="%1"/>
      <w:lvlJc w:val="left"/>
      <w:pPr>
        <w:ind w:left="221" w:hanging="401"/>
      </w:pPr>
      <w:rPr>
        <w:rFonts w:hint="default"/>
        <w:lang w:val="en-US" w:eastAsia="en-US" w:bidi="ar-SA"/>
      </w:rPr>
    </w:lvl>
    <w:lvl w:ilvl="1">
      <w:start w:val="1"/>
      <w:numFmt w:val="decimal"/>
      <w:lvlText w:val="%1.%2"/>
      <w:lvlJc w:val="left"/>
      <w:pPr>
        <w:ind w:left="221" w:hanging="401"/>
        <w:jc w:val="right"/>
      </w:pPr>
      <w:rPr>
        <w:rFonts w:hint="default"/>
        <w:spacing w:val="0"/>
        <w:w w:val="108"/>
        <w:lang w:val="en-US" w:eastAsia="en-US" w:bidi="ar-SA"/>
      </w:rPr>
    </w:lvl>
    <w:lvl w:ilvl="2">
      <w:numFmt w:val="bullet"/>
      <w:lvlText w:val="•"/>
      <w:lvlJc w:val="left"/>
      <w:pPr>
        <w:ind w:left="1239" w:hanging="401"/>
      </w:pPr>
      <w:rPr>
        <w:rFonts w:hint="default"/>
        <w:lang w:val="en-US" w:eastAsia="en-US" w:bidi="ar-SA"/>
      </w:rPr>
    </w:lvl>
    <w:lvl w:ilvl="3">
      <w:numFmt w:val="bullet"/>
      <w:lvlText w:val="•"/>
      <w:lvlJc w:val="left"/>
      <w:pPr>
        <w:ind w:left="1749" w:hanging="401"/>
      </w:pPr>
      <w:rPr>
        <w:rFonts w:hint="default"/>
        <w:lang w:val="en-US" w:eastAsia="en-US" w:bidi="ar-SA"/>
      </w:rPr>
    </w:lvl>
    <w:lvl w:ilvl="4">
      <w:numFmt w:val="bullet"/>
      <w:lvlText w:val="•"/>
      <w:lvlJc w:val="left"/>
      <w:pPr>
        <w:ind w:left="2258" w:hanging="401"/>
      </w:pPr>
      <w:rPr>
        <w:rFonts w:hint="default"/>
        <w:lang w:val="en-US" w:eastAsia="en-US" w:bidi="ar-SA"/>
      </w:rPr>
    </w:lvl>
    <w:lvl w:ilvl="5">
      <w:numFmt w:val="bullet"/>
      <w:lvlText w:val="•"/>
      <w:lvlJc w:val="left"/>
      <w:pPr>
        <w:ind w:left="2768" w:hanging="401"/>
      </w:pPr>
      <w:rPr>
        <w:rFonts w:hint="default"/>
        <w:lang w:val="en-US" w:eastAsia="en-US" w:bidi="ar-SA"/>
      </w:rPr>
    </w:lvl>
    <w:lvl w:ilvl="6">
      <w:numFmt w:val="bullet"/>
      <w:lvlText w:val="•"/>
      <w:lvlJc w:val="left"/>
      <w:pPr>
        <w:ind w:left="3278" w:hanging="401"/>
      </w:pPr>
      <w:rPr>
        <w:rFonts w:hint="default"/>
        <w:lang w:val="en-US" w:eastAsia="en-US" w:bidi="ar-SA"/>
      </w:rPr>
    </w:lvl>
    <w:lvl w:ilvl="7">
      <w:numFmt w:val="bullet"/>
      <w:lvlText w:val="•"/>
      <w:lvlJc w:val="left"/>
      <w:pPr>
        <w:ind w:left="3787" w:hanging="401"/>
      </w:pPr>
      <w:rPr>
        <w:rFonts w:hint="default"/>
        <w:lang w:val="en-US" w:eastAsia="en-US" w:bidi="ar-SA"/>
      </w:rPr>
    </w:lvl>
    <w:lvl w:ilvl="8">
      <w:numFmt w:val="bullet"/>
      <w:lvlText w:val="•"/>
      <w:lvlJc w:val="left"/>
      <w:pPr>
        <w:ind w:left="4297" w:hanging="401"/>
      </w:pPr>
      <w:rPr>
        <w:rFonts w:hint="default"/>
        <w:lang w:val="en-US" w:eastAsia="en-US" w:bidi="ar-SA"/>
      </w:rPr>
    </w:lvl>
  </w:abstractNum>
  <w:abstractNum w:abstractNumId="19" w15:restartNumberingAfterBreak="0">
    <w:nsid w:val="15EA5C51"/>
    <w:multiLevelType w:val="hybridMultilevel"/>
    <w:tmpl w:val="BDF8607A"/>
    <w:lvl w:ilvl="0" w:tplc="8A2C4AEA">
      <w:start w:val="1"/>
      <w:numFmt w:val="lowerRoman"/>
      <w:lvlText w:val="(%1)"/>
      <w:lvlJc w:val="left"/>
      <w:pPr>
        <w:ind w:left="92" w:hanging="491"/>
      </w:pPr>
      <w:rPr>
        <w:rFonts w:hint="default"/>
        <w:spacing w:val="-1"/>
        <w:w w:val="94"/>
        <w:lang w:val="en-US" w:eastAsia="en-US" w:bidi="ar-SA"/>
      </w:rPr>
    </w:lvl>
    <w:lvl w:ilvl="1" w:tplc="4F26BE3C">
      <w:numFmt w:val="bullet"/>
      <w:lvlText w:val="•"/>
      <w:lvlJc w:val="left"/>
      <w:pPr>
        <w:ind w:left="594" w:hanging="491"/>
      </w:pPr>
      <w:rPr>
        <w:rFonts w:hint="default"/>
        <w:lang w:val="en-US" w:eastAsia="en-US" w:bidi="ar-SA"/>
      </w:rPr>
    </w:lvl>
    <w:lvl w:ilvl="2" w:tplc="95B60E1E">
      <w:numFmt w:val="bullet"/>
      <w:lvlText w:val="•"/>
      <w:lvlJc w:val="left"/>
      <w:pPr>
        <w:ind w:left="1089" w:hanging="491"/>
      </w:pPr>
      <w:rPr>
        <w:rFonts w:hint="default"/>
        <w:lang w:val="en-US" w:eastAsia="en-US" w:bidi="ar-SA"/>
      </w:rPr>
    </w:lvl>
    <w:lvl w:ilvl="3" w:tplc="D882A232">
      <w:numFmt w:val="bullet"/>
      <w:lvlText w:val="•"/>
      <w:lvlJc w:val="left"/>
      <w:pPr>
        <w:ind w:left="1584" w:hanging="491"/>
      </w:pPr>
      <w:rPr>
        <w:rFonts w:hint="default"/>
        <w:lang w:val="en-US" w:eastAsia="en-US" w:bidi="ar-SA"/>
      </w:rPr>
    </w:lvl>
    <w:lvl w:ilvl="4" w:tplc="F9805C2A">
      <w:numFmt w:val="bullet"/>
      <w:lvlText w:val="•"/>
      <w:lvlJc w:val="left"/>
      <w:pPr>
        <w:ind w:left="2078" w:hanging="491"/>
      </w:pPr>
      <w:rPr>
        <w:rFonts w:hint="default"/>
        <w:lang w:val="en-US" w:eastAsia="en-US" w:bidi="ar-SA"/>
      </w:rPr>
    </w:lvl>
    <w:lvl w:ilvl="5" w:tplc="46A815DC">
      <w:numFmt w:val="bullet"/>
      <w:lvlText w:val="•"/>
      <w:lvlJc w:val="left"/>
      <w:pPr>
        <w:ind w:left="2573" w:hanging="491"/>
      </w:pPr>
      <w:rPr>
        <w:rFonts w:hint="default"/>
        <w:lang w:val="en-US" w:eastAsia="en-US" w:bidi="ar-SA"/>
      </w:rPr>
    </w:lvl>
    <w:lvl w:ilvl="6" w:tplc="1728DEFA">
      <w:numFmt w:val="bullet"/>
      <w:lvlText w:val="•"/>
      <w:lvlJc w:val="left"/>
      <w:pPr>
        <w:ind w:left="3068" w:hanging="491"/>
      </w:pPr>
      <w:rPr>
        <w:rFonts w:hint="default"/>
        <w:lang w:val="en-US" w:eastAsia="en-US" w:bidi="ar-SA"/>
      </w:rPr>
    </w:lvl>
    <w:lvl w:ilvl="7" w:tplc="C32AB896">
      <w:numFmt w:val="bullet"/>
      <w:lvlText w:val="•"/>
      <w:lvlJc w:val="left"/>
      <w:pPr>
        <w:ind w:left="3562" w:hanging="491"/>
      </w:pPr>
      <w:rPr>
        <w:rFonts w:hint="default"/>
        <w:lang w:val="en-US" w:eastAsia="en-US" w:bidi="ar-SA"/>
      </w:rPr>
    </w:lvl>
    <w:lvl w:ilvl="8" w:tplc="01521B3C">
      <w:numFmt w:val="bullet"/>
      <w:lvlText w:val="•"/>
      <w:lvlJc w:val="left"/>
      <w:pPr>
        <w:ind w:left="4057" w:hanging="491"/>
      </w:pPr>
      <w:rPr>
        <w:rFonts w:hint="default"/>
        <w:lang w:val="en-US" w:eastAsia="en-US" w:bidi="ar-SA"/>
      </w:rPr>
    </w:lvl>
  </w:abstractNum>
  <w:abstractNum w:abstractNumId="20" w15:restartNumberingAfterBreak="0">
    <w:nsid w:val="18547D52"/>
    <w:multiLevelType w:val="multilevel"/>
    <w:tmpl w:val="C3A2A314"/>
    <w:lvl w:ilvl="0">
      <w:start w:val="10"/>
      <w:numFmt w:val="decimal"/>
      <w:lvlText w:val="%1"/>
      <w:lvlJc w:val="left"/>
      <w:pPr>
        <w:ind w:left="277" w:hanging="350"/>
      </w:pPr>
      <w:rPr>
        <w:rFonts w:ascii="Arial" w:eastAsia="Arial" w:hAnsi="Arial" w:cs="Arial" w:hint="default"/>
        <w:b w:val="0"/>
        <w:bCs w:val="0"/>
        <w:i w:val="0"/>
        <w:iCs w:val="0"/>
        <w:color w:val="363D23"/>
        <w:spacing w:val="-1"/>
        <w:w w:val="104"/>
        <w:sz w:val="19"/>
        <w:szCs w:val="19"/>
        <w:lang w:val="en-US" w:eastAsia="en-US" w:bidi="ar-SA"/>
      </w:rPr>
    </w:lvl>
    <w:lvl w:ilvl="1">
      <w:start w:val="1"/>
      <w:numFmt w:val="decimal"/>
      <w:lvlText w:val="%1.%2"/>
      <w:lvlJc w:val="left"/>
      <w:pPr>
        <w:ind w:left="74" w:hanging="598"/>
        <w:jc w:val="right"/>
      </w:pPr>
      <w:rPr>
        <w:rFonts w:hint="default"/>
        <w:spacing w:val="-1"/>
        <w:w w:val="93"/>
        <w:lang w:val="en-US" w:eastAsia="en-US" w:bidi="ar-SA"/>
      </w:rPr>
    </w:lvl>
    <w:lvl w:ilvl="2">
      <w:start w:val="1"/>
      <w:numFmt w:val="lowerRoman"/>
      <w:lvlText w:val="(%3)"/>
      <w:lvlJc w:val="left"/>
      <w:pPr>
        <w:ind w:left="1226" w:hanging="391"/>
      </w:pPr>
      <w:rPr>
        <w:rFonts w:hint="default"/>
        <w:b w:val="0"/>
        <w:bCs/>
        <w:spacing w:val="-1"/>
        <w:w w:val="95"/>
        <w:lang w:val="en-US" w:eastAsia="en-US" w:bidi="ar-SA"/>
      </w:rPr>
    </w:lvl>
    <w:lvl w:ilvl="3">
      <w:numFmt w:val="bullet"/>
      <w:lvlText w:val="•"/>
      <w:lvlJc w:val="left"/>
      <w:pPr>
        <w:ind w:left="1062" w:hanging="391"/>
      </w:pPr>
      <w:rPr>
        <w:rFonts w:hint="default"/>
        <w:lang w:val="en-US" w:eastAsia="en-US" w:bidi="ar-SA"/>
      </w:rPr>
    </w:lvl>
    <w:lvl w:ilvl="4">
      <w:numFmt w:val="bullet"/>
      <w:lvlText w:val="•"/>
      <w:lvlJc w:val="left"/>
      <w:pPr>
        <w:ind w:left="905" w:hanging="391"/>
      </w:pPr>
      <w:rPr>
        <w:rFonts w:hint="default"/>
        <w:lang w:val="en-US" w:eastAsia="en-US" w:bidi="ar-SA"/>
      </w:rPr>
    </w:lvl>
    <w:lvl w:ilvl="5">
      <w:numFmt w:val="bullet"/>
      <w:lvlText w:val="•"/>
      <w:lvlJc w:val="left"/>
      <w:pPr>
        <w:ind w:left="747" w:hanging="391"/>
      </w:pPr>
      <w:rPr>
        <w:rFonts w:hint="default"/>
        <w:lang w:val="en-US" w:eastAsia="en-US" w:bidi="ar-SA"/>
      </w:rPr>
    </w:lvl>
    <w:lvl w:ilvl="6">
      <w:numFmt w:val="bullet"/>
      <w:lvlText w:val="•"/>
      <w:lvlJc w:val="left"/>
      <w:pPr>
        <w:ind w:left="590" w:hanging="391"/>
      </w:pPr>
      <w:rPr>
        <w:rFonts w:hint="default"/>
        <w:lang w:val="en-US" w:eastAsia="en-US" w:bidi="ar-SA"/>
      </w:rPr>
    </w:lvl>
    <w:lvl w:ilvl="7">
      <w:numFmt w:val="bullet"/>
      <w:lvlText w:val="•"/>
      <w:lvlJc w:val="left"/>
      <w:pPr>
        <w:ind w:left="432" w:hanging="391"/>
      </w:pPr>
      <w:rPr>
        <w:rFonts w:hint="default"/>
        <w:lang w:val="en-US" w:eastAsia="en-US" w:bidi="ar-SA"/>
      </w:rPr>
    </w:lvl>
    <w:lvl w:ilvl="8">
      <w:numFmt w:val="bullet"/>
      <w:lvlText w:val="•"/>
      <w:lvlJc w:val="left"/>
      <w:pPr>
        <w:ind w:left="275" w:hanging="391"/>
      </w:pPr>
      <w:rPr>
        <w:rFonts w:hint="default"/>
        <w:lang w:val="en-US" w:eastAsia="en-US" w:bidi="ar-SA"/>
      </w:rPr>
    </w:lvl>
  </w:abstractNum>
  <w:abstractNum w:abstractNumId="21" w15:restartNumberingAfterBreak="0">
    <w:nsid w:val="18AB7D4C"/>
    <w:multiLevelType w:val="hybridMultilevel"/>
    <w:tmpl w:val="5A782CC8"/>
    <w:lvl w:ilvl="0" w:tplc="824C1D28">
      <w:numFmt w:val="bullet"/>
      <w:lvlText w:val="•"/>
      <w:lvlJc w:val="left"/>
      <w:pPr>
        <w:ind w:left="229" w:hanging="104"/>
      </w:pPr>
      <w:rPr>
        <w:rFonts w:ascii="Arial" w:eastAsia="Arial" w:hAnsi="Arial" w:cs="Arial" w:hint="default"/>
        <w:b w:val="0"/>
        <w:bCs w:val="0"/>
        <w:i w:val="0"/>
        <w:iCs w:val="0"/>
        <w:color w:val="9C9C9C"/>
        <w:spacing w:val="0"/>
        <w:w w:val="29"/>
        <w:sz w:val="20"/>
        <w:szCs w:val="20"/>
        <w:lang w:val="en-US" w:eastAsia="en-US" w:bidi="ar-SA"/>
      </w:rPr>
    </w:lvl>
    <w:lvl w:ilvl="1" w:tplc="FB9EA338">
      <w:numFmt w:val="bullet"/>
      <w:lvlText w:val="•"/>
      <w:lvlJc w:val="left"/>
      <w:pPr>
        <w:ind w:left="667" w:hanging="104"/>
      </w:pPr>
      <w:rPr>
        <w:rFonts w:hint="default"/>
        <w:lang w:val="en-US" w:eastAsia="en-US" w:bidi="ar-SA"/>
      </w:rPr>
    </w:lvl>
    <w:lvl w:ilvl="2" w:tplc="0608C47E">
      <w:numFmt w:val="bullet"/>
      <w:lvlText w:val="•"/>
      <w:lvlJc w:val="left"/>
      <w:pPr>
        <w:ind w:left="1115" w:hanging="104"/>
      </w:pPr>
      <w:rPr>
        <w:rFonts w:hint="default"/>
        <w:lang w:val="en-US" w:eastAsia="en-US" w:bidi="ar-SA"/>
      </w:rPr>
    </w:lvl>
    <w:lvl w:ilvl="3" w:tplc="92148578">
      <w:numFmt w:val="bullet"/>
      <w:lvlText w:val="•"/>
      <w:lvlJc w:val="left"/>
      <w:pPr>
        <w:ind w:left="1563" w:hanging="104"/>
      </w:pPr>
      <w:rPr>
        <w:rFonts w:hint="default"/>
        <w:lang w:val="en-US" w:eastAsia="en-US" w:bidi="ar-SA"/>
      </w:rPr>
    </w:lvl>
    <w:lvl w:ilvl="4" w:tplc="D5AE14F4">
      <w:numFmt w:val="bullet"/>
      <w:lvlText w:val="•"/>
      <w:lvlJc w:val="left"/>
      <w:pPr>
        <w:ind w:left="2011" w:hanging="104"/>
      </w:pPr>
      <w:rPr>
        <w:rFonts w:hint="default"/>
        <w:lang w:val="en-US" w:eastAsia="en-US" w:bidi="ar-SA"/>
      </w:rPr>
    </w:lvl>
    <w:lvl w:ilvl="5" w:tplc="23086B3C">
      <w:numFmt w:val="bullet"/>
      <w:lvlText w:val="•"/>
      <w:lvlJc w:val="left"/>
      <w:pPr>
        <w:ind w:left="2459" w:hanging="104"/>
      </w:pPr>
      <w:rPr>
        <w:rFonts w:hint="default"/>
        <w:lang w:val="en-US" w:eastAsia="en-US" w:bidi="ar-SA"/>
      </w:rPr>
    </w:lvl>
    <w:lvl w:ilvl="6" w:tplc="6388E034">
      <w:numFmt w:val="bullet"/>
      <w:lvlText w:val="•"/>
      <w:lvlJc w:val="left"/>
      <w:pPr>
        <w:ind w:left="2907" w:hanging="104"/>
      </w:pPr>
      <w:rPr>
        <w:rFonts w:hint="default"/>
        <w:lang w:val="en-US" w:eastAsia="en-US" w:bidi="ar-SA"/>
      </w:rPr>
    </w:lvl>
    <w:lvl w:ilvl="7" w:tplc="E9562CA2">
      <w:numFmt w:val="bullet"/>
      <w:lvlText w:val="•"/>
      <w:lvlJc w:val="left"/>
      <w:pPr>
        <w:ind w:left="3355" w:hanging="104"/>
      </w:pPr>
      <w:rPr>
        <w:rFonts w:hint="default"/>
        <w:lang w:val="en-US" w:eastAsia="en-US" w:bidi="ar-SA"/>
      </w:rPr>
    </w:lvl>
    <w:lvl w:ilvl="8" w:tplc="B73ADBDC">
      <w:numFmt w:val="bullet"/>
      <w:lvlText w:val="•"/>
      <w:lvlJc w:val="left"/>
      <w:pPr>
        <w:ind w:left="3803" w:hanging="104"/>
      </w:pPr>
      <w:rPr>
        <w:rFonts w:hint="default"/>
        <w:lang w:val="en-US" w:eastAsia="en-US" w:bidi="ar-SA"/>
      </w:rPr>
    </w:lvl>
  </w:abstractNum>
  <w:abstractNum w:abstractNumId="22" w15:restartNumberingAfterBreak="0">
    <w:nsid w:val="193B23AD"/>
    <w:multiLevelType w:val="hybridMultilevel"/>
    <w:tmpl w:val="AA622292"/>
    <w:lvl w:ilvl="0" w:tplc="A844B36A">
      <w:start w:val="1"/>
      <w:numFmt w:val="decimal"/>
      <w:lvlText w:val="(%1)"/>
      <w:lvlJc w:val="left"/>
      <w:pPr>
        <w:ind w:left="660" w:hanging="513"/>
      </w:pPr>
      <w:rPr>
        <w:rFonts w:hint="default"/>
        <w:spacing w:val="-1"/>
        <w:w w:val="94"/>
        <w:lang w:val="en-US" w:eastAsia="en-US" w:bidi="ar-SA"/>
      </w:rPr>
    </w:lvl>
    <w:lvl w:ilvl="1" w:tplc="84FC1EDC">
      <w:numFmt w:val="bullet"/>
      <w:lvlText w:val="•"/>
      <w:lvlJc w:val="left"/>
      <w:pPr>
        <w:ind w:left="1094" w:hanging="513"/>
      </w:pPr>
      <w:rPr>
        <w:rFonts w:hint="default"/>
        <w:lang w:val="en-US" w:eastAsia="en-US" w:bidi="ar-SA"/>
      </w:rPr>
    </w:lvl>
    <w:lvl w:ilvl="2" w:tplc="433E37FC">
      <w:numFmt w:val="bullet"/>
      <w:lvlText w:val="•"/>
      <w:lvlJc w:val="left"/>
      <w:pPr>
        <w:ind w:left="1529" w:hanging="513"/>
      </w:pPr>
      <w:rPr>
        <w:rFonts w:hint="default"/>
        <w:lang w:val="en-US" w:eastAsia="en-US" w:bidi="ar-SA"/>
      </w:rPr>
    </w:lvl>
    <w:lvl w:ilvl="3" w:tplc="3A08D15E">
      <w:numFmt w:val="bullet"/>
      <w:lvlText w:val="•"/>
      <w:lvlJc w:val="left"/>
      <w:pPr>
        <w:ind w:left="1963" w:hanging="513"/>
      </w:pPr>
      <w:rPr>
        <w:rFonts w:hint="default"/>
        <w:lang w:val="en-US" w:eastAsia="en-US" w:bidi="ar-SA"/>
      </w:rPr>
    </w:lvl>
    <w:lvl w:ilvl="4" w:tplc="97A8B7DE">
      <w:numFmt w:val="bullet"/>
      <w:lvlText w:val="•"/>
      <w:lvlJc w:val="left"/>
      <w:pPr>
        <w:ind w:left="2398" w:hanging="513"/>
      </w:pPr>
      <w:rPr>
        <w:rFonts w:hint="default"/>
        <w:lang w:val="en-US" w:eastAsia="en-US" w:bidi="ar-SA"/>
      </w:rPr>
    </w:lvl>
    <w:lvl w:ilvl="5" w:tplc="34CE315A">
      <w:numFmt w:val="bullet"/>
      <w:lvlText w:val="•"/>
      <w:lvlJc w:val="left"/>
      <w:pPr>
        <w:ind w:left="2832" w:hanging="513"/>
      </w:pPr>
      <w:rPr>
        <w:rFonts w:hint="default"/>
        <w:lang w:val="en-US" w:eastAsia="en-US" w:bidi="ar-SA"/>
      </w:rPr>
    </w:lvl>
    <w:lvl w:ilvl="6" w:tplc="A3209166">
      <w:numFmt w:val="bullet"/>
      <w:lvlText w:val="•"/>
      <w:lvlJc w:val="left"/>
      <w:pPr>
        <w:ind w:left="3267" w:hanging="513"/>
      </w:pPr>
      <w:rPr>
        <w:rFonts w:hint="default"/>
        <w:lang w:val="en-US" w:eastAsia="en-US" w:bidi="ar-SA"/>
      </w:rPr>
    </w:lvl>
    <w:lvl w:ilvl="7" w:tplc="7C1CD57E">
      <w:numFmt w:val="bullet"/>
      <w:lvlText w:val="•"/>
      <w:lvlJc w:val="left"/>
      <w:pPr>
        <w:ind w:left="3701" w:hanging="513"/>
      </w:pPr>
      <w:rPr>
        <w:rFonts w:hint="default"/>
        <w:lang w:val="en-US" w:eastAsia="en-US" w:bidi="ar-SA"/>
      </w:rPr>
    </w:lvl>
    <w:lvl w:ilvl="8" w:tplc="FC6A20BC">
      <w:numFmt w:val="bullet"/>
      <w:lvlText w:val="•"/>
      <w:lvlJc w:val="left"/>
      <w:pPr>
        <w:ind w:left="4136" w:hanging="513"/>
      </w:pPr>
      <w:rPr>
        <w:rFonts w:hint="default"/>
        <w:lang w:val="en-US" w:eastAsia="en-US" w:bidi="ar-SA"/>
      </w:rPr>
    </w:lvl>
  </w:abstractNum>
  <w:abstractNum w:abstractNumId="23" w15:restartNumberingAfterBreak="0">
    <w:nsid w:val="19E34CAA"/>
    <w:multiLevelType w:val="multilevel"/>
    <w:tmpl w:val="0226EE78"/>
    <w:lvl w:ilvl="0">
      <w:start w:val="3"/>
      <w:numFmt w:val="decimal"/>
      <w:lvlText w:val="%1"/>
      <w:lvlJc w:val="left"/>
      <w:pPr>
        <w:ind w:left="33" w:hanging="703"/>
      </w:pPr>
      <w:rPr>
        <w:rFonts w:hint="default"/>
        <w:lang w:val="en-US" w:eastAsia="en-US" w:bidi="ar-SA"/>
      </w:rPr>
    </w:lvl>
    <w:lvl w:ilvl="1">
      <w:start w:val="26"/>
      <w:numFmt w:val="decimal"/>
      <w:lvlText w:val="%1.%2"/>
      <w:lvlJc w:val="left"/>
      <w:pPr>
        <w:ind w:left="33" w:hanging="703"/>
        <w:jc w:val="right"/>
      </w:pPr>
      <w:rPr>
        <w:rFonts w:hint="default"/>
        <w:spacing w:val="0"/>
        <w:w w:val="105"/>
        <w:lang w:val="en-US" w:eastAsia="en-US" w:bidi="ar-SA"/>
      </w:rPr>
    </w:lvl>
    <w:lvl w:ilvl="2">
      <w:numFmt w:val="bullet"/>
      <w:lvlText w:val="•"/>
      <w:lvlJc w:val="left"/>
      <w:pPr>
        <w:ind w:left="1058" w:hanging="703"/>
      </w:pPr>
      <w:rPr>
        <w:rFonts w:hint="default"/>
        <w:lang w:val="en-US" w:eastAsia="en-US" w:bidi="ar-SA"/>
      </w:rPr>
    </w:lvl>
    <w:lvl w:ilvl="3">
      <w:numFmt w:val="bullet"/>
      <w:lvlText w:val="•"/>
      <w:lvlJc w:val="left"/>
      <w:pPr>
        <w:ind w:left="1567" w:hanging="703"/>
      </w:pPr>
      <w:rPr>
        <w:rFonts w:hint="default"/>
        <w:lang w:val="en-US" w:eastAsia="en-US" w:bidi="ar-SA"/>
      </w:rPr>
    </w:lvl>
    <w:lvl w:ilvl="4">
      <w:numFmt w:val="bullet"/>
      <w:lvlText w:val="•"/>
      <w:lvlJc w:val="left"/>
      <w:pPr>
        <w:ind w:left="2076" w:hanging="703"/>
      </w:pPr>
      <w:rPr>
        <w:rFonts w:hint="default"/>
        <w:lang w:val="en-US" w:eastAsia="en-US" w:bidi="ar-SA"/>
      </w:rPr>
    </w:lvl>
    <w:lvl w:ilvl="5">
      <w:numFmt w:val="bullet"/>
      <w:lvlText w:val="•"/>
      <w:lvlJc w:val="left"/>
      <w:pPr>
        <w:ind w:left="2585" w:hanging="703"/>
      </w:pPr>
      <w:rPr>
        <w:rFonts w:hint="default"/>
        <w:lang w:val="en-US" w:eastAsia="en-US" w:bidi="ar-SA"/>
      </w:rPr>
    </w:lvl>
    <w:lvl w:ilvl="6">
      <w:numFmt w:val="bullet"/>
      <w:lvlText w:val="•"/>
      <w:lvlJc w:val="left"/>
      <w:pPr>
        <w:ind w:left="3094" w:hanging="703"/>
      </w:pPr>
      <w:rPr>
        <w:rFonts w:hint="default"/>
        <w:lang w:val="en-US" w:eastAsia="en-US" w:bidi="ar-SA"/>
      </w:rPr>
    </w:lvl>
    <w:lvl w:ilvl="7">
      <w:numFmt w:val="bullet"/>
      <w:lvlText w:val="•"/>
      <w:lvlJc w:val="left"/>
      <w:pPr>
        <w:ind w:left="3603" w:hanging="703"/>
      </w:pPr>
      <w:rPr>
        <w:rFonts w:hint="default"/>
        <w:lang w:val="en-US" w:eastAsia="en-US" w:bidi="ar-SA"/>
      </w:rPr>
    </w:lvl>
    <w:lvl w:ilvl="8">
      <w:numFmt w:val="bullet"/>
      <w:lvlText w:val="•"/>
      <w:lvlJc w:val="left"/>
      <w:pPr>
        <w:ind w:left="4112" w:hanging="703"/>
      </w:pPr>
      <w:rPr>
        <w:rFonts w:hint="default"/>
        <w:lang w:val="en-US" w:eastAsia="en-US" w:bidi="ar-SA"/>
      </w:rPr>
    </w:lvl>
  </w:abstractNum>
  <w:abstractNum w:abstractNumId="24" w15:restartNumberingAfterBreak="0">
    <w:nsid w:val="1A3B0940"/>
    <w:multiLevelType w:val="hybridMultilevel"/>
    <w:tmpl w:val="832818A6"/>
    <w:lvl w:ilvl="0" w:tplc="FEF49F2E">
      <w:start w:val="1"/>
      <w:numFmt w:val="lowerRoman"/>
      <w:lvlText w:val="(%1)"/>
      <w:lvlJc w:val="left"/>
      <w:pPr>
        <w:ind w:left="324" w:hanging="360"/>
      </w:pPr>
      <w:rPr>
        <w:rFonts w:ascii="Times New Roman" w:eastAsia="Arial" w:hAnsi="Times New Roman" w:cs="Times New Roman" w:hint="default"/>
        <w:b w:val="0"/>
        <w:bCs w:val="0"/>
        <w:i w:val="0"/>
        <w:iCs w:val="0"/>
        <w:color w:val="auto"/>
        <w:spacing w:val="-1"/>
        <w:w w:val="97"/>
        <w:sz w:val="19"/>
        <w:szCs w:val="19"/>
        <w:lang w:val="en-US" w:eastAsia="en-US" w:bidi="ar-SA"/>
      </w:rPr>
    </w:lvl>
    <w:lvl w:ilvl="1" w:tplc="40090019" w:tentative="1">
      <w:start w:val="1"/>
      <w:numFmt w:val="lowerLetter"/>
      <w:lvlText w:val="%2."/>
      <w:lvlJc w:val="left"/>
      <w:pPr>
        <w:ind w:left="1044" w:hanging="360"/>
      </w:pPr>
    </w:lvl>
    <w:lvl w:ilvl="2" w:tplc="4009001B" w:tentative="1">
      <w:start w:val="1"/>
      <w:numFmt w:val="lowerRoman"/>
      <w:lvlText w:val="%3."/>
      <w:lvlJc w:val="right"/>
      <w:pPr>
        <w:ind w:left="1764" w:hanging="180"/>
      </w:pPr>
    </w:lvl>
    <w:lvl w:ilvl="3" w:tplc="4009000F" w:tentative="1">
      <w:start w:val="1"/>
      <w:numFmt w:val="decimal"/>
      <w:lvlText w:val="%4."/>
      <w:lvlJc w:val="left"/>
      <w:pPr>
        <w:ind w:left="2484" w:hanging="360"/>
      </w:pPr>
    </w:lvl>
    <w:lvl w:ilvl="4" w:tplc="40090019" w:tentative="1">
      <w:start w:val="1"/>
      <w:numFmt w:val="lowerLetter"/>
      <w:lvlText w:val="%5."/>
      <w:lvlJc w:val="left"/>
      <w:pPr>
        <w:ind w:left="3204" w:hanging="360"/>
      </w:pPr>
    </w:lvl>
    <w:lvl w:ilvl="5" w:tplc="4009001B" w:tentative="1">
      <w:start w:val="1"/>
      <w:numFmt w:val="lowerRoman"/>
      <w:lvlText w:val="%6."/>
      <w:lvlJc w:val="right"/>
      <w:pPr>
        <w:ind w:left="3924" w:hanging="180"/>
      </w:pPr>
    </w:lvl>
    <w:lvl w:ilvl="6" w:tplc="4009000F" w:tentative="1">
      <w:start w:val="1"/>
      <w:numFmt w:val="decimal"/>
      <w:lvlText w:val="%7."/>
      <w:lvlJc w:val="left"/>
      <w:pPr>
        <w:ind w:left="4644" w:hanging="360"/>
      </w:pPr>
    </w:lvl>
    <w:lvl w:ilvl="7" w:tplc="40090019" w:tentative="1">
      <w:start w:val="1"/>
      <w:numFmt w:val="lowerLetter"/>
      <w:lvlText w:val="%8."/>
      <w:lvlJc w:val="left"/>
      <w:pPr>
        <w:ind w:left="5364" w:hanging="360"/>
      </w:pPr>
    </w:lvl>
    <w:lvl w:ilvl="8" w:tplc="4009001B" w:tentative="1">
      <w:start w:val="1"/>
      <w:numFmt w:val="lowerRoman"/>
      <w:lvlText w:val="%9."/>
      <w:lvlJc w:val="right"/>
      <w:pPr>
        <w:ind w:left="6084" w:hanging="180"/>
      </w:pPr>
    </w:lvl>
  </w:abstractNum>
  <w:abstractNum w:abstractNumId="25" w15:restartNumberingAfterBreak="0">
    <w:nsid w:val="1B182A6C"/>
    <w:multiLevelType w:val="multilevel"/>
    <w:tmpl w:val="AB160B52"/>
    <w:lvl w:ilvl="0">
      <w:start w:val="6"/>
      <w:numFmt w:val="decimal"/>
      <w:lvlText w:val="%1"/>
      <w:lvlJc w:val="left"/>
      <w:pPr>
        <w:ind w:left="151" w:hanging="571"/>
      </w:pPr>
      <w:rPr>
        <w:rFonts w:hint="default"/>
        <w:lang w:val="en-US" w:eastAsia="en-US" w:bidi="ar-SA"/>
      </w:rPr>
    </w:lvl>
    <w:lvl w:ilvl="1">
      <w:start w:val="1"/>
      <w:numFmt w:val="decimal"/>
      <w:lvlText w:val="%1.%2"/>
      <w:lvlJc w:val="left"/>
      <w:pPr>
        <w:ind w:left="151" w:hanging="571"/>
      </w:pPr>
      <w:rPr>
        <w:rFonts w:hint="default"/>
        <w:spacing w:val="-1"/>
        <w:w w:val="104"/>
        <w:lang w:val="en-US" w:eastAsia="en-US" w:bidi="ar-SA"/>
      </w:rPr>
    </w:lvl>
    <w:lvl w:ilvl="2">
      <w:numFmt w:val="bullet"/>
      <w:lvlText w:val="•"/>
      <w:lvlJc w:val="left"/>
      <w:pPr>
        <w:ind w:left="1152" w:hanging="571"/>
      </w:pPr>
      <w:rPr>
        <w:rFonts w:hint="default"/>
        <w:lang w:val="en-US" w:eastAsia="en-US" w:bidi="ar-SA"/>
      </w:rPr>
    </w:lvl>
    <w:lvl w:ilvl="3">
      <w:numFmt w:val="bullet"/>
      <w:lvlText w:val="•"/>
      <w:lvlJc w:val="left"/>
      <w:pPr>
        <w:ind w:left="1648" w:hanging="571"/>
      </w:pPr>
      <w:rPr>
        <w:rFonts w:hint="default"/>
        <w:lang w:val="en-US" w:eastAsia="en-US" w:bidi="ar-SA"/>
      </w:rPr>
    </w:lvl>
    <w:lvl w:ilvl="4">
      <w:numFmt w:val="bullet"/>
      <w:lvlText w:val="•"/>
      <w:lvlJc w:val="left"/>
      <w:pPr>
        <w:ind w:left="2144" w:hanging="571"/>
      </w:pPr>
      <w:rPr>
        <w:rFonts w:hint="default"/>
        <w:lang w:val="en-US" w:eastAsia="en-US" w:bidi="ar-SA"/>
      </w:rPr>
    </w:lvl>
    <w:lvl w:ilvl="5">
      <w:numFmt w:val="bullet"/>
      <w:lvlText w:val="•"/>
      <w:lvlJc w:val="left"/>
      <w:pPr>
        <w:ind w:left="2640" w:hanging="571"/>
      </w:pPr>
      <w:rPr>
        <w:rFonts w:hint="default"/>
        <w:lang w:val="en-US" w:eastAsia="en-US" w:bidi="ar-SA"/>
      </w:rPr>
    </w:lvl>
    <w:lvl w:ilvl="6">
      <w:numFmt w:val="bullet"/>
      <w:lvlText w:val="•"/>
      <w:lvlJc w:val="left"/>
      <w:pPr>
        <w:ind w:left="3136" w:hanging="571"/>
      </w:pPr>
      <w:rPr>
        <w:rFonts w:hint="default"/>
        <w:lang w:val="en-US" w:eastAsia="en-US" w:bidi="ar-SA"/>
      </w:rPr>
    </w:lvl>
    <w:lvl w:ilvl="7">
      <w:numFmt w:val="bullet"/>
      <w:lvlText w:val="•"/>
      <w:lvlJc w:val="left"/>
      <w:pPr>
        <w:ind w:left="3633" w:hanging="571"/>
      </w:pPr>
      <w:rPr>
        <w:rFonts w:hint="default"/>
        <w:lang w:val="en-US" w:eastAsia="en-US" w:bidi="ar-SA"/>
      </w:rPr>
    </w:lvl>
    <w:lvl w:ilvl="8">
      <w:numFmt w:val="bullet"/>
      <w:lvlText w:val="•"/>
      <w:lvlJc w:val="left"/>
      <w:pPr>
        <w:ind w:left="4129" w:hanging="571"/>
      </w:pPr>
      <w:rPr>
        <w:rFonts w:hint="default"/>
        <w:lang w:val="en-US" w:eastAsia="en-US" w:bidi="ar-SA"/>
      </w:rPr>
    </w:lvl>
  </w:abstractNum>
  <w:abstractNum w:abstractNumId="26" w15:restartNumberingAfterBreak="0">
    <w:nsid w:val="1E5A0B36"/>
    <w:multiLevelType w:val="hybridMultilevel"/>
    <w:tmpl w:val="7F346F2C"/>
    <w:lvl w:ilvl="0" w:tplc="8E1EA3C4">
      <w:start w:val="3"/>
      <w:numFmt w:val="decimal"/>
      <w:lvlText w:val="(%1)"/>
      <w:lvlJc w:val="left"/>
      <w:pPr>
        <w:ind w:left="871" w:hanging="561"/>
      </w:pPr>
      <w:rPr>
        <w:rFonts w:ascii="Arial" w:eastAsia="Arial" w:hAnsi="Arial" w:cs="Arial" w:hint="default"/>
        <w:b w:val="0"/>
        <w:bCs w:val="0"/>
        <w:i w:val="0"/>
        <w:iCs w:val="0"/>
        <w:color w:val="212B13"/>
        <w:spacing w:val="-1"/>
        <w:w w:val="98"/>
        <w:sz w:val="20"/>
        <w:szCs w:val="20"/>
        <w:lang w:val="en-US" w:eastAsia="en-US" w:bidi="ar-SA"/>
      </w:rPr>
    </w:lvl>
    <w:lvl w:ilvl="1" w:tplc="3F68C330">
      <w:start w:val="1"/>
      <w:numFmt w:val="decimal"/>
      <w:lvlText w:val="%2."/>
      <w:lvlJc w:val="left"/>
      <w:pPr>
        <w:ind w:left="6056" w:hanging="441"/>
      </w:pPr>
      <w:rPr>
        <w:rFonts w:ascii="Arial" w:eastAsia="Arial" w:hAnsi="Arial" w:cs="Arial" w:hint="default"/>
        <w:b w:val="0"/>
        <w:bCs w:val="0"/>
        <w:i w:val="0"/>
        <w:iCs w:val="0"/>
        <w:color w:val="212B13"/>
        <w:spacing w:val="-11"/>
        <w:w w:val="107"/>
        <w:sz w:val="20"/>
        <w:szCs w:val="20"/>
        <w:lang w:val="en-US" w:eastAsia="en-US" w:bidi="ar-SA"/>
      </w:rPr>
    </w:lvl>
    <w:lvl w:ilvl="2" w:tplc="C05652A4">
      <w:numFmt w:val="bullet"/>
      <w:lvlText w:val="•"/>
      <w:lvlJc w:val="left"/>
      <w:pPr>
        <w:ind w:left="5690" w:hanging="441"/>
      </w:pPr>
      <w:rPr>
        <w:rFonts w:hint="default"/>
        <w:lang w:val="en-US" w:eastAsia="en-US" w:bidi="ar-SA"/>
      </w:rPr>
    </w:lvl>
    <w:lvl w:ilvl="3" w:tplc="BFA24546">
      <w:numFmt w:val="bullet"/>
      <w:lvlText w:val="•"/>
      <w:lvlJc w:val="left"/>
      <w:pPr>
        <w:ind w:left="5320" w:hanging="441"/>
      </w:pPr>
      <w:rPr>
        <w:rFonts w:hint="default"/>
        <w:lang w:val="en-US" w:eastAsia="en-US" w:bidi="ar-SA"/>
      </w:rPr>
    </w:lvl>
    <w:lvl w:ilvl="4" w:tplc="11EE4260">
      <w:numFmt w:val="bullet"/>
      <w:lvlText w:val="•"/>
      <w:lvlJc w:val="left"/>
      <w:pPr>
        <w:ind w:left="4950" w:hanging="441"/>
      </w:pPr>
      <w:rPr>
        <w:rFonts w:hint="default"/>
        <w:lang w:val="en-US" w:eastAsia="en-US" w:bidi="ar-SA"/>
      </w:rPr>
    </w:lvl>
    <w:lvl w:ilvl="5" w:tplc="D54432B0">
      <w:numFmt w:val="bullet"/>
      <w:lvlText w:val="•"/>
      <w:lvlJc w:val="left"/>
      <w:pPr>
        <w:ind w:left="4581" w:hanging="441"/>
      </w:pPr>
      <w:rPr>
        <w:rFonts w:hint="default"/>
        <w:lang w:val="en-US" w:eastAsia="en-US" w:bidi="ar-SA"/>
      </w:rPr>
    </w:lvl>
    <w:lvl w:ilvl="6" w:tplc="FA94B896">
      <w:numFmt w:val="bullet"/>
      <w:lvlText w:val="•"/>
      <w:lvlJc w:val="left"/>
      <w:pPr>
        <w:ind w:left="4211" w:hanging="441"/>
      </w:pPr>
      <w:rPr>
        <w:rFonts w:hint="default"/>
        <w:lang w:val="en-US" w:eastAsia="en-US" w:bidi="ar-SA"/>
      </w:rPr>
    </w:lvl>
    <w:lvl w:ilvl="7" w:tplc="E1E83DA8">
      <w:numFmt w:val="bullet"/>
      <w:lvlText w:val="•"/>
      <w:lvlJc w:val="left"/>
      <w:pPr>
        <w:ind w:left="3841" w:hanging="441"/>
      </w:pPr>
      <w:rPr>
        <w:rFonts w:hint="default"/>
        <w:lang w:val="en-US" w:eastAsia="en-US" w:bidi="ar-SA"/>
      </w:rPr>
    </w:lvl>
    <w:lvl w:ilvl="8" w:tplc="D9E60D52">
      <w:numFmt w:val="bullet"/>
      <w:lvlText w:val="•"/>
      <w:lvlJc w:val="left"/>
      <w:pPr>
        <w:ind w:left="3471" w:hanging="441"/>
      </w:pPr>
      <w:rPr>
        <w:rFonts w:hint="default"/>
        <w:lang w:val="en-US" w:eastAsia="en-US" w:bidi="ar-SA"/>
      </w:rPr>
    </w:lvl>
  </w:abstractNum>
  <w:abstractNum w:abstractNumId="27" w15:restartNumberingAfterBreak="0">
    <w:nsid w:val="1E5E37B8"/>
    <w:multiLevelType w:val="multilevel"/>
    <w:tmpl w:val="9040773C"/>
    <w:lvl w:ilvl="0">
      <w:start w:val="6"/>
      <w:numFmt w:val="decimal"/>
      <w:lvlText w:val="%1"/>
      <w:lvlJc w:val="left"/>
      <w:pPr>
        <w:ind w:left="24" w:hanging="734"/>
      </w:pPr>
      <w:rPr>
        <w:rFonts w:hint="default"/>
        <w:lang w:val="en-US" w:eastAsia="en-US" w:bidi="ar-SA"/>
      </w:rPr>
    </w:lvl>
    <w:lvl w:ilvl="1">
      <w:start w:val="15"/>
      <w:numFmt w:val="decimal"/>
      <w:lvlText w:val="%1.%2"/>
      <w:lvlJc w:val="left"/>
      <w:pPr>
        <w:ind w:left="24" w:hanging="734"/>
      </w:pPr>
      <w:rPr>
        <w:rFonts w:hint="default"/>
        <w:spacing w:val="-1"/>
        <w:w w:val="98"/>
        <w:lang w:val="en-US" w:eastAsia="en-US" w:bidi="ar-SA"/>
      </w:rPr>
    </w:lvl>
    <w:lvl w:ilvl="2">
      <w:numFmt w:val="bullet"/>
      <w:lvlText w:val="•"/>
      <w:lvlJc w:val="left"/>
      <w:pPr>
        <w:ind w:left="1026" w:hanging="734"/>
      </w:pPr>
      <w:rPr>
        <w:rFonts w:hint="default"/>
        <w:lang w:val="en-US" w:eastAsia="en-US" w:bidi="ar-SA"/>
      </w:rPr>
    </w:lvl>
    <w:lvl w:ilvl="3">
      <w:numFmt w:val="bullet"/>
      <w:lvlText w:val="•"/>
      <w:lvlJc w:val="left"/>
      <w:pPr>
        <w:ind w:left="1529" w:hanging="734"/>
      </w:pPr>
      <w:rPr>
        <w:rFonts w:hint="default"/>
        <w:lang w:val="en-US" w:eastAsia="en-US" w:bidi="ar-SA"/>
      </w:rPr>
    </w:lvl>
    <w:lvl w:ilvl="4">
      <w:numFmt w:val="bullet"/>
      <w:lvlText w:val="•"/>
      <w:lvlJc w:val="left"/>
      <w:pPr>
        <w:ind w:left="2032" w:hanging="734"/>
      </w:pPr>
      <w:rPr>
        <w:rFonts w:hint="default"/>
        <w:lang w:val="en-US" w:eastAsia="en-US" w:bidi="ar-SA"/>
      </w:rPr>
    </w:lvl>
    <w:lvl w:ilvl="5">
      <w:numFmt w:val="bullet"/>
      <w:lvlText w:val="•"/>
      <w:lvlJc w:val="left"/>
      <w:pPr>
        <w:ind w:left="2535" w:hanging="734"/>
      </w:pPr>
      <w:rPr>
        <w:rFonts w:hint="default"/>
        <w:lang w:val="en-US" w:eastAsia="en-US" w:bidi="ar-SA"/>
      </w:rPr>
    </w:lvl>
    <w:lvl w:ilvl="6">
      <w:numFmt w:val="bullet"/>
      <w:lvlText w:val="•"/>
      <w:lvlJc w:val="left"/>
      <w:pPr>
        <w:ind w:left="3039" w:hanging="734"/>
      </w:pPr>
      <w:rPr>
        <w:rFonts w:hint="default"/>
        <w:lang w:val="en-US" w:eastAsia="en-US" w:bidi="ar-SA"/>
      </w:rPr>
    </w:lvl>
    <w:lvl w:ilvl="7">
      <w:numFmt w:val="bullet"/>
      <w:lvlText w:val="•"/>
      <w:lvlJc w:val="left"/>
      <w:pPr>
        <w:ind w:left="3542" w:hanging="734"/>
      </w:pPr>
      <w:rPr>
        <w:rFonts w:hint="default"/>
        <w:lang w:val="en-US" w:eastAsia="en-US" w:bidi="ar-SA"/>
      </w:rPr>
    </w:lvl>
    <w:lvl w:ilvl="8">
      <w:numFmt w:val="bullet"/>
      <w:lvlText w:val="•"/>
      <w:lvlJc w:val="left"/>
      <w:pPr>
        <w:ind w:left="4045" w:hanging="734"/>
      </w:pPr>
      <w:rPr>
        <w:rFonts w:hint="default"/>
        <w:lang w:val="en-US" w:eastAsia="en-US" w:bidi="ar-SA"/>
      </w:rPr>
    </w:lvl>
  </w:abstractNum>
  <w:abstractNum w:abstractNumId="28" w15:restartNumberingAfterBreak="0">
    <w:nsid w:val="1F506FEE"/>
    <w:multiLevelType w:val="multilevel"/>
    <w:tmpl w:val="9950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F82366"/>
    <w:multiLevelType w:val="multilevel"/>
    <w:tmpl w:val="905EF790"/>
    <w:lvl w:ilvl="0">
      <w:start w:val="3"/>
      <w:numFmt w:val="decimal"/>
      <w:lvlText w:val="%1"/>
      <w:lvlJc w:val="left"/>
      <w:pPr>
        <w:ind w:left="65" w:hanging="470"/>
      </w:pPr>
      <w:rPr>
        <w:rFonts w:hint="default"/>
        <w:lang w:val="en-US" w:eastAsia="en-US" w:bidi="ar-SA"/>
      </w:rPr>
    </w:lvl>
    <w:lvl w:ilvl="1">
      <w:start w:val="1"/>
      <w:numFmt w:val="decimal"/>
      <w:lvlText w:val="%1.%2"/>
      <w:lvlJc w:val="left"/>
      <w:pPr>
        <w:ind w:left="65" w:hanging="470"/>
        <w:jc w:val="right"/>
      </w:pPr>
      <w:rPr>
        <w:rFonts w:hint="default"/>
        <w:spacing w:val="0"/>
        <w:w w:val="109"/>
        <w:lang w:val="en-US" w:eastAsia="en-US" w:bidi="ar-SA"/>
      </w:rPr>
    </w:lvl>
    <w:lvl w:ilvl="2">
      <w:numFmt w:val="bullet"/>
      <w:lvlText w:val="•"/>
      <w:lvlJc w:val="left"/>
      <w:pPr>
        <w:ind w:left="1055" w:hanging="470"/>
      </w:pPr>
      <w:rPr>
        <w:rFonts w:hint="default"/>
        <w:lang w:val="en-US" w:eastAsia="en-US" w:bidi="ar-SA"/>
      </w:rPr>
    </w:lvl>
    <w:lvl w:ilvl="3">
      <w:numFmt w:val="bullet"/>
      <w:lvlText w:val="•"/>
      <w:lvlJc w:val="left"/>
      <w:pPr>
        <w:ind w:left="1552" w:hanging="470"/>
      </w:pPr>
      <w:rPr>
        <w:rFonts w:hint="default"/>
        <w:lang w:val="en-US" w:eastAsia="en-US" w:bidi="ar-SA"/>
      </w:rPr>
    </w:lvl>
    <w:lvl w:ilvl="4">
      <w:numFmt w:val="bullet"/>
      <w:lvlText w:val="•"/>
      <w:lvlJc w:val="left"/>
      <w:pPr>
        <w:ind w:left="2050" w:hanging="470"/>
      </w:pPr>
      <w:rPr>
        <w:rFonts w:hint="default"/>
        <w:lang w:val="en-US" w:eastAsia="en-US" w:bidi="ar-SA"/>
      </w:rPr>
    </w:lvl>
    <w:lvl w:ilvl="5">
      <w:numFmt w:val="bullet"/>
      <w:lvlText w:val="•"/>
      <w:lvlJc w:val="left"/>
      <w:pPr>
        <w:ind w:left="2547" w:hanging="470"/>
      </w:pPr>
      <w:rPr>
        <w:rFonts w:hint="default"/>
        <w:lang w:val="en-US" w:eastAsia="en-US" w:bidi="ar-SA"/>
      </w:rPr>
    </w:lvl>
    <w:lvl w:ilvl="6">
      <w:numFmt w:val="bullet"/>
      <w:lvlText w:val="•"/>
      <w:lvlJc w:val="left"/>
      <w:pPr>
        <w:ind w:left="3045" w:hanging="470"/>
      </w:pPr>
      <w:rPr>
        <w:rFonts w:hint="default"/>
        <w:lang w:val="en-US" w:eastAsia="en-US" w:bidi="ar-SA"/>
      </w:rPr>
    </w:lvl>
    <w:lvl w:ilvl="7">
      <w:numFmt w:val="bullet"/>
      <w:lvlText w:val="•"/>
      <w:lvlJc w:val="left"/>
      <w:pPr>
        <w:ind w:left="3542" w:hanging="470"/>
      </w:pPr>
      <w:rPr>
        <w:rFonts w:hint="default"/>
        <w:lang w:val="en-US" w:eastAsia="en-US" w:bidi="ar-SA"/>
      </w:rPr>
    </w:lvl>
    <w:lvl w:ilvl="8">
      <w:numFmt w:val="bullet"/>
      <w:lvlText w:val="•"/>
      <w:lvlJc w:val="left"/>
      <w:pPr>
        <w:ind w:left="4040" w:hanging="470"/>
      </w:pPr>
      <w:rPr>
        <w:rFonts w:hint="default"/>
        <w:lang w:val="en-US" w:eastAsia="en-US" w:bidi="ar-SA"/>
      </w:rPr>
    </w:lvl>
  </w:abstractNum>
  <w:abstractNum w:abstractNumId="30" w15:restartNumberingAfterBreak="0">
    <w:nsid w:val="20063D02"/>
    <w:multiLevelType w:val="multilevel"/>
    <w:tmpl w:val="F52C360A"/>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2A2851"/>
    <w:multiLevelType w:val="multilevel"/>
    <w:tmpl w:val="B70E05AE"/>
    <w:lvl w:ilvl="0">
      <w:start w:val="5"/>
      <w:numFmt w:val="decimal"/>
      <w:lvlText w:val="%1"/>
      <w:lvlJc w:val="left"/>
      <w:pPr>
        <w:ind w:left="34" w:hanging="586"/>
      </w:pPr>
      <w:rPr>
        <w:rFonts w:hint="default"/>
        <w:lang w:val="en-US" w:eastAsia="en-US" w:bidi="ar-SA"/>
      </w:rPr>
    </w:lvl>
    <w:lvl w:ilvl="1">
      <w:start w:val="16"/>
      <w:numFmt w:val="decimal"/>
      <w:lvlText w:val="%1.%2"/>
      <w:lvlJc w:val="left"/>
      <w:pPr>
        <w:ind w:left="34" w:hanging="586"/>
      </w:pPr>
      <w:rPr>
        <w:rFonts w:hint="default"/>
        <w:spacing w:val="-1"/>
        <w:w w:val="104"/>
        <w:lang w:val="en-US" w:eastAsia="en-US" w:bidi="ar-SA"/>
      </w:rPr>
    </w:lvl>
    <w:lvl w:ilvl="2">
      <w:numFmt w:val="bullet"/>
      <w:lvlText w:val="•"/>
      <w:lvlJc w:val="left"/>
      <w:pPr>
        <w:ind w:left="1052" w:hanging="586"/>
      </w:pPr>
      <w:rPr>
        <w:rFonts w:hint="default"/>
        <w:lang w:val="en-US" w:eastAsia="en-US" w:bidi="ar-SA"/>
      </w:rPr>
    </w:lvl>
    <w:lvl w:ilvl="3">
      <w:numFmt w:val="bullet"/>
      <w:lvlText w:val="•"/>
      <w:lvlJc w:val="left"/>
      <w:pPr>
        <w:ind w:left="1557" w:hanging="586"/>
      </w:pPr>
      <w:rPr>
        <w:rFonts w:hint="default"/>
        <w:lang w:val="en-US" w:eastAsia="en-US" w:bidi="ar-SA"/>
      </w:rPr>
    </w:lvl>
    <w:lvl w:ilvl="4">
      <w:numFmt w:val="bullet"/>
      <w:lvlText w:val="•"/>
      <w:lvlJc w:val="left"/>
      <w:pPr>
        <w:ind w:left="2063" w:hanging="586"/>
      </w:pPr>
      <w:rPr>
        <w:rFonts w:hint="default"/>
        <w:lang w:val="en-US" w:eastAsia="en-US" w:bidi="ar-SA"/>
      </w:rPr>
    </w:lvl>
    <w:lvl w:ilvl="5">
      <w:numFmt w:val="bullet"/>
      <w:lvlText w:val="•"/>
      <w:lvlJc w:val="left"/>
      <w:pPr>
        <w:ind w:left="2569" w:hanging="586"/>
      </w:pPr>
      <w:rPr>
        <w:rFonts w:hint="default"/>
        <w:lang w:val="en-US" w:eastAsia="en-US" w:bidi="ar-SA"/>
      </w:rPr>
    </w:lvl>
    <w:lvl w:ilvl="6">
      <w:numFmt w:val="bullet"/>
      <w:lvlText w:val="•"/>
      <w:lvlJc w:val="left"/>
      <w:pPr>
        <w:ind w:left="3075" w:hanging="586"/>
      </w:pPr>
      <w:rPr>
        <w:rFonts w:hint="default"/>
        <w:lang w:val="en-US" w:eastAsia="en-US" w:bidi="ar-SA"/>
      </w:rPr>
    </w:lvl>
    <w:lvl w:ilvl="7">
      <w:numFmt w:val="bullet"/>
      <w:lvlText w:val="•"/>
      <w:lvlJc w:val="left"/>
      <w:pPr>
        <w:ind w:left="3581" w:hanging="586"/>
      </w:pPr>
      <w:rPr>
        <w:rFonts w:hint="default"/>
        <w:lang w:val="en-US" w:eastAsia="en-US" w:bidi="ar-SA"/>
      </w:rPr>
    </w:lvl>
    <w:lvl w:ilvl="8">
      <w:numFmt w:val="bullet"/>
      <w:lvlText w:val="•"/>
      <w:lvlJc w:val="left"/>
      <w:pPr>
        <w:ind w:left="4087" w:hanging="586"/>
      </w:pPr>
      <w:rPr>
        <w:rFonts w:hint="default"/>
        <w:lang w:val="en-US" w:eastAsia="en-US" w:bidi="ar-SA"/>
      </w:rPr>
    </w:lvl>
  </w:abstractNum>
  <w:abstractNum w:abstractNumId="32" w15:restartNumberingAfterBreak="0">
    <w:nsid w:val="20C558F0"/>
    <w:multiLevelType w:val="hybridMultilevel"/>
    <w:tmpl w:val="CCB48BA8"/>
    <w:lvl w:ilvl="0" w:tplc="2B000E92">
      <w:start w:val="1"/>
      <w:numFmt w:val="lowerLetter"/>
      <w:lvlText w:val="%1."/>
      <w:lvlJc w:val="left"/>
      <w:pPr>
        <w:ind w:left="546" w:hanging="229"/>
        <w:jc w:val="right"/>
      </w:pPr>
      <w:rPr>
        <w:rFonts w:hint="default"/>
        <w:b w:val="0"/>
        <w:bCs/>
        <w:spacing w:val="-1"/>
        <w:w w:val="102"/>
        <w:lang w:val="en-US" w:eastAsia="en-US" w:bidi="ar-SA"/>
      </w:rPr>
    </w:lvl>
    <w:lvl w:ilvl="1" w:tplc="CC6262D6">
      <w:numFmt w:val="bullet"/>
      <w:lvlText w:val="•"/>
      <w:lvlJc w:val="left"/>
      <w:pPr>
        <w:ind w:left="986" w:hanging="229"/>
      </w:pPr>
      <w:rPr>
        <w:rFonts w:hint="default"/>
        <w:lang w:val="en-US" w:eastAsia="en-US" w:bidi="ar-SA"/>
      </w:rPr>
    </w:lvl>
    <w:lvl w:ilvl="2" w:tplc="1E38902A">
      <w:numFmt w:val="bullet"/>
      <w:lvlText w:val="•"/>
      <w:lvlJc w:val="left"/>
      <w:pPr>
        <w:ind w:left="1432" w:hanging="229"/>
      </w:pPr>
      <w:rPr>
        <w:rFonts w:hint="default"/>
        <w:lang w:val="en-US" w:eastAsia="en-US" w:bidi="ar-SA"/>
      </w:rPr>
    </w:lvl>
    <w:lvl w:ilvl="3" w:tplc="02A4C12C">
      <w:numFmt w:val="bullet"/>
      <w:lvlText w:val="•"/>
      <w:lvlJc w:val="left"/>
      <w:pPr>
        <w:ind w:left="1879" w:hanging="229"/>
      </w:pPr>
      <w:rPr>
        <w:rFonts w:hint="default"/>
        <w:lang w:val="en-US" w:eastAsia="en-US" w:bidi="ar-SA"/>
      </w:rPr>
    </w:lvl>
    <w:lvl w:ilvl="4" w:tplc="4CFA8A40">
      <w:numFmt w:val="bullet"/>
      <w:lvlText w:val="•"/>
      <w:lvlJc w:val="left"/>
      <w:pPr>
        <w:ind w:left="2325" w:hanging="229"/>
      </w:pPr>
      <w:rPr>
        <w:rFonts w:hint="default"/>
        <w:lang w:val="en-US" w:eastAsia="en-US" w:bidi="ar-SA"/>
      </w:rPr>
    </w:lvl>
    <w:lvl w:ilvl="5" w:tplc="2FECE152">
      <w:numFmt w:val="bullet"/>
      <w:lvlText w:val="•"/>
      <w:lvlJc w:val="left"/>
      <w:pPr>
        <w:ind w:left="2772" w:hanging="229"/>
      </w:pPr>
      <w:rPr>
        <w:rFonts w:hint="default"/>
        <w:lang w:val="en-US" w:eastAsia="en-US" w:bidi="ar-SA"/>
      </w:rPr>
    </w:lvl>
    <w:lvl w:ilvl="6" w:tplc="ABCEA28A">
      <w:numFmt w:val="bullet"/>
      <w:lvlText w:val="•"/>
      <w:lvlJc w:val="left"/>
      <w:pPr>
        <w:ind w:left="3218" w:hanging="229"/>
      </w:pPr>
      <w:rPr>
        <w:rFonts w:hint="default"/>
        <w:lang w:val="en-US" w:eastAsia="en-US" w:bidi="ar-SA"/>
      </w:rPr>
    </w:lvl>
    <w:lvl w:ilvl="7" w:tplc="2B2239F8">
      <w:numFmt w:val="bullet"/>
      <w:lvlText w:val="•"/>
      <w:lvlJc w:val="left"/>
      <w:pPr>
        <w:ind w:left="3665" w:hanging="229"/>
      </w:pPr>
      <w:rPr>
        <w:rFonts w:hint="default"/>
        <w:lang w:val="en-US" w:eastAsia="en-US" w:bidi="ar-SA"/>
      </w:rPr>
    </w:lvl>
    <w:lvl w:ilvl="8" w:tplc="4498E310">
      <w:numFmt w:val="bullet"/>
      <w:lvlText w:val="•"/>
      <w:lvlJc w:val="left"/>
      <w:pPr>
        <w:ind w:left="4111" w:hanging="229"/>
      </w:pPr>
      <w:rPr>
        <w:rFonts w:hint="default"/>
        <w:lang w:val="en-US" w:eastAsia="en-US" w:bidi="ar-SA"/>
      </w:rPr>
    </w:lvl>
  </w:abstractNum>
  <w:abstractNum w:abstractNumId="33" w15:restartNumberingAfterBreak="0">
    <w:nsid w:val="21766EB2"/>
    <w:multiLevelType w:val="multilevel"/>
    <w:tmpl w:val="38C416E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D10FF8"/>
    <w:multiLevelType w:val="multilevel"/>
    <w:tmpl w:val="AB160B52"/>
    <w:lvl w:ilvl="0">
      <w:start w:val="6"/>
      <w:numFmt w:val="decimal"/>
      <w:lvlText w:val="%1"/>
      <w:lvlJc w:val="left"/>
      <w:pPr>
        <w:ind w:left="151" w:hanging="571"/>
      </w:pPr>
      <w:rPr>
        <w:rFonts w:hint="default"/>
        <w:lang w:val="en-US" w:eastAsia="en-US" w:bidi="ar-SA"/>
      </w:rPr>
    </w:lvl>
    <w:lvl w:ilvl="1">
      <w:start w:val="1"/>
      <w:numFmt w:val="decimal"/>
      <w:lvlText w:val="%1.%2"/>
      <w:lvlJc w:val="left"/>
      <w:pPr>
        <w:ind w:left="151" w:hanging="571"/>
      </w:pPr>
      <w:rPr>
        <w:rFonts w:hint="default"/>
        <w:spacing w:val="-1"/>
        <w:w w:val="104"/>
        <w:lang w:val="en-US" w:eastAsia="en-US" w:bidi="ar-SA"/>
      </w:rPr>
    </w:lvl>
    <w:lvl w:ilvl="2">
      <w:numFmt w:val="bullet"/>
      <w:lvlText w:val="•"/>
      <w:lvlJc w:val="left"/>
      <w:pPr>
        <w:ind w:left="1152" w:hanging="571"/>
      </w:pPr>
      <w:rPr>
        <w:rFonts w:hint="default"/>
        <w:lang w:val="en-US" w:eastAsia="en-US" w:bidi="ar-SA"/>
      </w:rPr>
    </w:lvl>
    <w:lvl w:ilvl="3">
      <w:numFmt w:val="bullet"/>
      <w:lvlText w:val="•"/>
      <w:lvlJc w:val="left"/>
      <w:pPr>
        <w:ind w:left="1648" w:hanging="571"/>
      </w:pPr>
      <w:rPr>
        <w:rFonts w:hint="default"/>
        <w:lang w:val="en-US" w:eastAsia="en-US" w:bidi="ar-SA"/>
      </w:rPr>
    </w:lvl>
    <w:lvl w:ilvl="4">
      <w:numFmt w:val="bullet"/>
      <w:lvlText w:val="•"/>
      <w:lvlJc w:val="left"/>
      <w:pPr>
        <w:ind w:left="2144" w:hanging="571"/>
      </w:pPr>
      <w:rPr>
        <w:rFonts w:hint="default"/>
        <w:lang w:val="en-US" w:eastAsia="en-US" w:bidi="ar-SA"/>
      </w:rPr>
    </w:lvl>
    <w:lvl w:ilvl="5">
      <w:numFmt w:val="bullet"/>
      <w:lvlText w:val="•"/>
      <w:lvlJc w:val="left"/>
      <w:pPr>
        <w:ind w:left="2640" w:hanging="571"/>
      </w:pPr>
      <w:rPr>
        <w:rFonts w:hint="default"/>
        <w:lang w:val="en-US" w:eastAsia="en-US" w:bidi="ar-SA"/>
      </w:rPr>
    </w:lvl>
    <w:lvl w:ilvl="6">
      <w:numFmt w:val="bullet"/>
      <w:lvlText w:val="•"/>
      <w:lvlJc w:val="left"/>
      <w:pPr>
        <w:ind w:left="3136" w:hanging="571"/>
      </w:pPr>
      <w:rPr>
        <w:rFonts w:hint="default"/>
        <w:lang w:val="en-US" w:eastAsia="en-US" w:bidi="ar-SA"/>
      </w:rPr>
    </w:lvl>
    <w:lvl w:ilvl="7">
      <w:numFmt w:val="bullet"/>
      <w:lvlText w:val="•"/>
      <w:lvlJc w:val="left"/>
      <w:pPr>
        <w:ind w:left="3633" w:hanging="571"/>
      </w:pPr>
      <w:rPr>
        <w:rFonts w:hint="default"/>
        <w:lang w:val="en-US" w:eastAsia="en-US" w:bidi="ar-SA"/>
      </w:rPr>
    </w:lvl>
    <w:lvl w:ilvl="8">
      <w:numFmt w:val="bullet"/>
      <w:lvlText w:val="•"/>
      <w:lvlJc w:val="left"/>
      <w:pPr>
        <w:ind w:left="4129" w:hanging="571"/>
      </w:pPr>
      <w:rPr>
        <w:rFonts w:hint="default"/>
        <w:lang w:val="en-US" w:eastAsia="en-US" w:bidi="ar-SA"/>
      </w:rPr>
    </w:lvl>
  </w:abstractNum>
  <w:abstractNum w:abstractNumId="35" w15:restartNumberingAfterBreak="0">
    <w:nsid w:val="223A4007"/>
    <w:multiLevelType w:val="multilevel"/>
    <w:tmpl w:val="1180A3AC"/>
    <w:lvl w:ilvl="0">
      <w:start w:val="3"/>
      <w:numFmt w:val="lowerLetter"/>
      <w:lvlText w:val="(%1)"/>
      <w:lvlJc w:val="left"/>
      <w:pPr>
        <w:ind w:left="277" w:hanging="350"/>
      </w:pPr>
      <w:rPr>
        <w:rFonts w:ascii="Arial" w:eastAsia="Arial" w:hAnsi="Arial" w:cs="Arial" w:hint="default"/>
        <w:b w:val="0"/>
        <w:bCs w:val="0"/>
        <w:i w:val="0"/>
        <w:iCs w:val="0"/>
        <w:color w:val="262D18"/>
        <w:spacing w:val="-1"/>
        <w:w w:val="95"/>
        <w:sz w:val="19"/>
        <w:szCs w:val="19"/>
      </w:rPr>
    </w:lvl>
    <w:lvl w:ilvl="1">
      <w:start w:val="1"/>
      <w:numFmt w:val="decimal"/>
      <w:lvlText w:val="%1.%2"/>
      <w:lvlJc w:val="left"/>
      <w:pPr>
        <w:ind w:left="74" w:hanging="598"/>
      </w:pPr>
      <w:rPr>
        <w:rFonts w:hint="default"/>
        <w:spacing w:val="-1"/>
        <w:w w:val="93"/>
      </w:rPr>
    </w:lvl>
    <w:lvl w:ilvl="2">
      <w:start w:val="1"/>
      <w:numFmt w:val="lowerRoman"/>
      <w:lvlText w:val="(%3)"/>
      <w:lvlJc w:val="left"/>
      <w:pPr>
        <w:ind w:left="1226" w:hanging="391"/>
      </w:pPr>
      <w:rPr>
        <w:rFonts w:hint="default"/>
        <w:b w:val="0"/>
        <w:bCs/>
        <w:spacing w:val="-1"/>
        <w:w w:val="95"/>
      </w:rPr>
    </w:lvl>
    <w:lvl w:ilvl="3">
      <w:numFmt w:val="bullet"/>
      <w:lvlText w:val="•"/>
      <w:lvlJc w:val="left"/>
      <w:pPr>
        <w:ind w:left="1062" w:hanging="391"/>
      </w:pPr>
      <w:rPr>
        <w:rFonts w:hint="default"/>
      </w:rPr>
    </w:lvl>
    <w:lvl w:ilvl="4">
      <w:numFmt w:val="bullet"/>
      <w:lvlText w:val="•"/>
      <w:lvlJc w:val="left"/>
      <w:pPr>
        <w:ind w:left="905" w:hanging="391"/>
      </w:pPr>
      <w:rPr>
        <w:rFonts w:hint="default"/>
      </w:rPr>
    </w:lvl>
    <w:lvl w:ilvl="5">
      <w:numFmt w:val="bullet"/>
      <w:lvlText w:val="•"/>
      <w:lvlJc w:val="left"/>
      <w:pPr>
        <w:ind w:left="747" w:hanging="391"/>
      </w:pPr>
      <w:rPr>
        <w:rFonts w:hint="default"/>
      </w:rPr>
    </w:lvl>
    <w:lvl w:ilvl="6">
      <w:numFmt w:val="bullet"/>
      <w:lvlText w:val="•"/>
      <w:lvlJc w:val="left"/>
      <w:pPr>
        <w:ind w:left="590" w:hanging="391"/>
      </w:pPr>
      <w:rPr>
        <w:rFonts w:hint="default"/>
      </w:rPr>
    </w:lvl>
    <w:lvl w:ilvl="7">
      <w:numFmt w:val="bullet"/>
      <w:lvlText w:val="•"/>
      <w:lvlJc w:val="left"/>
      <w:pPr>
        <w:ind w:left="432" w:hanging="391"/>
      </w:pPr>
      <w:rPr>
        <w:rFonts w:hint="default"/>
      </w:rPr>
    </w:lvl>
    <w:lvl w:ilvl="8">
      <w:numFmt w:val="bullet"/>
      <w:lvlText w:val="•"/>
      <w:lvlJc w:val="left"/>
      <w:pPr>
        <w:ind w:left="275" w:hanging="391"/>
      </w:pPr>
      <w:rPr>
        <w:rFonts w:hint="default"/>
      </w:rPr>
    </w:lvl>
  </w:abstractNum>
  <w:abstractNum w:abstractNumId="36" w15:restartNumberingAfterBreak="0">
    <w:nsid w:val="22820D5E"/>
    <w:multiLevelType w:val="multilevel"/>
    <w:tmpl w:val="2086F74C"/>
    <w:lvl w:ilvl="0">
      <w:start w:val="2"/>
      <w:numFmt w:val="decimal"/>
      <w:lvlText w:val="%1."/>
      <w:lvlJc w:val="left"/>
      <w:pPr>
        <w:ind w:left="197" w:hanging="593"/>
      </w:pPr>
      <w:rPr>
        <w:rFonts w:hint="default"/>
        <w:spacing w:val="0"/>
        <w:w w:val="111"/>
        <w:lang w:val="en-US" w:eastAsia="en-US" w:bidi="ar-SA"/>
      </w:rPr>
    </w:lvl>
    <w:lvl w:ilvl="1">
      <w:start w:val="1"/>
      <w:numFmt w:val="decimal"/>
      <w:lvlText w:val="%1.%2"/>
      <w:lvlJc w:val="left"/>
      <w:pPr>
        <w:ind w:left="161" w:hanging="557"/>
      </w:pPr>
      <w:rPr>
        <w:rFonts w:hint="default"/>
        <w:spacing w:val="0"/>
        <w:w w:val="105"/>
        <w:lang w:val="en-US" w:eastAsia="en-US" w:bidi="ar-SA"/>
      </w:rPr>
    </w:lvl>
    <w:lvl w:ilvl="2">
      <w:numFmt w:val="bullet"/>
      <w:lvlText w:val="•"/>
      <w:lvlJc w:val="left"/>
      <w:pPr>
        <w:ind w:left="681" w:hanging="557"/>
      </w:pPr>
      <w:rPr>
        <w:rFonts w:hint="default"/>
        <w:lang w:val="en-US" w:eastAsia="en-US" w:bidi="ar-SA"/>
      </w:rPr>
    </w:lvl>
    <w:lvl w:ilvl="3">
      <w:numFmt w:val="bullet"/>
      <w:lvlText w:val="•"/>
      <w:lvlJc w:val="left"/>
      <w:pPr>
        <w:ind w:left="1163" w:hanging="557"/>
      </w:pPr>
      <w:rPr>
        <w:rFonts w:hint="default"/>
        <w:lang w:val="en-US" w:eastAsia="en-US" w:bidi="ar-SA"/>
      </w:rPr>
    </w:lvl>
    <w:lvl w:ilvl="4">
      <w:numFmt w:val="bullet"/>
      <w:lvlText w:val="•"/>
      <w:lvlJc w:val="left"/>
      <w:pPr>
        <w:ind w:left="1644" w:hanging="557"/>
      </w:pPr>
      <w:rPr>
        <w:rFonts w:hint="default"/>
        <w:lang w:val="en-US" w:eastAsia="en-US" w:bidi="ar-SA"/>
      </w:rPr>
    </w:lvl>
    <w:lvl w:ilvl="5">
      <w:numFmt w:val="bullet"/>
      <w:lvlText w:val="•"/>
      <w:lvlJc w:val="left"/>
      <w:pPr>
        <w:ind w:left="2126" w:hanging="557"/>
      </w:pPr>
      <w:rPr>
        <w:rFonts w:hint="default"/>
        <w:lang w:val="en-US" w:eastAsia="en-US" w:bidi="ar-SA"/>
      </w:rPr>
    </w:lvl>
    <w:lvl w:ilvl="6">
      <w:numFmt w:val="bullet"/>
      <w:lvlText w:val="•"/>
      <w:lvlJc w:val="left"/>
      <w:pPr>
        <w:ind w:left="2608" w:hanging="557"/>
      </w:pPr>
      <w:rPr>
        <w:rFonts w:hint="default"/>
        <w:lang w:val="en-US" w:eastAsia="en-US" w:bidi="ar-SA"/>
      </w:rPr>
    </w:lvl>
    <w:lvl w:ilvl="7">
      <w:numFmt w:val="bullet"/>
      <w:lvlText w:val="•"/>
      <w:lvlJc w:val="left"/>
      <w:pPr>
        <w:ind w:left="3089" w:hanging="557"/>
      </w:pPr>
      <w:rPr>
        <w:rFonts w:hint="default"/>
        <w:lang w:val="en-US" w:eastAsia="en-US" w:bidi="ar-SA"/>
      </w:rPr>
    </w:lvl>
    <w:lvl w:ilvl="8">
      <w:numFmt w:val="bullet"/>
      <w:lvlText w:val="•"/>
      <w:lvlJc w:val="left"/>
      <w:pPr>
        <w:ind w:left="3571" w:hanging="557"/>
      </w:pPr>
      <w:rPr>
        <w:rFonts w:hint="default"/>
        <w:lang w:val="en-US" w:eastAsia="en-US" w:bidi="ar-SA"/>
      </w:rPr>
    </w:lvl>
  </w:abstractNum>
  <w:abstractNum w:abstractNumId="37" w15:restartNumberingAfterBreak="0">
    <w:nsid w:val="22DD40CD"/>
    <w:multiLevelType w:val="multilevel"/>
    <w:tmpl w:val="5B88C4A0"/>
    <w:lvl w:ilvl="0">
      <w:start w:val="6"/>
      <w:numFmt w:val="decimal"/>
      <w:lvlText w:val="%1"/>
      <w:lvlJc w:val="left"/>
      <w:pPr>
        <w:ind w:left="62" w:hanging="290"/>
      </w:pPr>
      <w:rPr>
        <w:rFonts w:hint="default"/>
        <w:lang w:val="en-US" w:eastAsia="en-US" w:bidi="ar-SA"/>
      </w:rPr>
    </w:lvl>
    <w:lvl w:ilvl="1">
      <w:start w:val="10"/>
      <w:numFmt w:val="decimal"/>
      <w:lvlText w:val="%1.%2"/>
      <w:lvlJc w:val="left"/>
      <w:pPr>
        <w:ind w:left="62" w:hanging="290"/>
      </w:pPr>
      <w:rPr>
        <w:rFonts w:ascii="Arial" w:eastAsia="Arial" w:hAnsi="Arial" w:cs="Arial" w:hint="default"/>
        <w:b w:val="0"/>
        <w:bCs w:val="0"/>
        <w:i w:val="0"/>
        <w:iCs w:val="0"/>
        <w:color w:val="3D4428"/>
        <w:spacing w:val="-23"/>
        <w:w w:val="104"/>
        <w:sz w:val="18"/>
        <w:szCs w:val="18"/>
        <w:lang w:val="en-US" w:eastAsia="en-US" w:bidi="ar-SA"/>
      </w:rPr>
    </w:lvl>
    <w:lvl w:ilvl="2">
      <w:numFmt w:val="bullet"/>
      <w:lvlText w:val="•"/>
      <w:lvlJc w:val="left"/>
      <w:pPr>
        <w:ind w:left="1052" w:hanging="290"/>
      </w:pPr>
      <w:rPr>
        <w:rFonts w:hint="default"/>
        <w:lang w:val="en-US" w:eastAsia="en-US" w:bidi="ar-SA"/>
      </w:rPr>
    </w:lvl>
    <w:lvl w:ilvl="3">
      <w:numFmt w:val="bullet"/>
      <w:lvlText w:val="•"/>
      <w:lvlJc w:val="left"/>
      <w:pPr>
        <w:ind w:left="1549" w:hanging="290"/>
      </w:pPr>
      <w:rPr>
        <w:rFonts w:hint="default"/>
        <w:lang w:val="en-US" w:eastAsia="en-US" w:bidi="ar-SA"/>
      </w:rPr>
    </w:lvl>
    <w:lvl w:ilvl="4">
      <w:numFmt w:val="bullet"/>
      <w:lvlText w:val="•"/>
      <w:lvlJc w:val="left"/>
      <w:pPr>
        <w:ind w:left="2045" w:hanging="290"/>
      </w:pPr>
      <w:rPr>
        <w:rFonts w:hint="default"/>
        <w:lang w:val="en-US" w:eastAsia="en-US" w:bidi="ar-SA"/>
      </w:rPr>
    </w:lvl>
    <w:lvl w:ilvl="5">
      <w:numFmt w:val="bullet"/>
      <w:lvlText w:val="•"/>
      <w:lvlJc w:val="left"/>
      <w:pPr>
        <w:ind w:left="2542" w:hanging="290"/>
      </w:pPr>
      <w:rPr>
        <w:rFonts w:hint="default"/>
        <w:lang w:val="en-US" w:eastAsia="en-US" w:bidi="ar-SA"/>
      </w:rPr>
    </w:lvl>
    <w:lvl w:ilvl="6">
      <w:numFmt w:val="bullet"/>
      <w:lvlText w:val="•"/>
      <w:lvlJc w:val="left"/>
      <w:pPr>
        <w:ind w:left="3038" w:hanging="290"/>
      </w:pPr>
      <w:rPr>
        <w:rFonts w:hint="default"/>
        <w:lang w:val="en-US" w:eastAsia="en-US" w:bidi="ar-SA"/>
      </w:rPr>
    </w:lvl>
    <w:lvl w:ilvl="7">
      <w:numFmt w:val="bullet"/>
      <w:lvlText w:val="•"/>
      <w:lvlJc w:val="left"/>
      <w:pPr>
        <w:ind w:left="3535" w:hanging="290"/>
      </w:pPr>
      <w:rPr>
        <w:rFonts w:hint="default"/>
        <w:lang w:val="en-US" w:eastAsia="en-US" w:bidi="ar-SA"/>
      </w:rPr>
    </w:lvl>
    <w:lvl w:ilvl="8">
      <w:numFmt w:val="bullet"/>
      <w:lvlText w:val="•"/>
      <w:lvlJc w:val="left"/>
      <w:pPr>
        <w:ind w:left="4031" w:hanging="290"/>
      </w:pPr>
      <w:rPr>
        <w:rFonts w:hint="default"/>
        <w:lang w:val="en-US" w:eastAsia="en-US" w:bidi="ar-SA"/>
      </w:rPr>
    </w:lvl>
  </w:abstractNum>
  <w:abstractNum w:abstractNumId="38" w15:restartNumberingAfterBreak="0">
    <w:nsid w:val="23A763E5"/>
    <w:multiLevelType w:val="multilevel"/>
    <w:tmpl w:val="0226EE78"/>
    <w:lvl w:ilvl="0">
      <w:start w:val="3"/>
      <w:numFmt w:val="decimal"/>
      <w:lvlText w:val="%1"/>
      <w:lvlJc w:val="left"/>
      <w:pPr>
        <w:ind w:left="33" w:hanging="703"/>
      </w:pPr>
      <w:rPr>
        <w:rFonts w:hint="default"/>
        <w:lang w:val="en-US" w:eastAsia="en-US" w:bidi="ar-SA"/>
      </w:rPr>
    </w:lvl>
    <w:lvl w:ilvl="1">
      <w:start w:val="26"/>
      <w:numFmt w:val="decimal"/>
      <w:lvlText w:val="%1.%2"/>
      <w:lvlJc w:val="left"/>
      <w:pPr>
        <w:ind w:left="33" w:hanging="703"/>
        <w:jc w:val="right"/>
      </w:pPr>
      <w:rPr>
        <w:rFonts w:hint="default"/>
        <w:spacing w:val="0"/>
        <w:w w:val="105"/>
        <w:lang w:val="en-US" w:eastAsia="en-US" w:bidi="ar-SA"/>
      </w:rPr>
    </w:lvl>
    <w:lvl w:ilvl="2">
      <w:numFmt w:val="bullet"/>
      <w:lvlText w:val="•"/>
      <w:lvlJc w:val="left"/>
      <w:pPr>
        <w:ind w:left="1058" w:hanging="703"/>
      </w:pPr>
      <w:rPr>
        <w:rFonts w:hint="default"/>
        <w:lang w:val="en-US" w:eastAsia="en-US" w:bidi="ar-SA"/>
      </w:rPr>
    </w:lvl>
    <w:lvl w:ilvl="3">
      <w:numFmt w:val="bullet"/>
      <w:lvlText w:val="•"/>
      <w:lvlJc w:val="left"/>
      <w:pPr>
        <w:ind w:left="1567" w:hanging="703"/>
      </w:pPr>
      <w:rPr>
        <w:rFonts w:hint="default"/>
        <w:lang w:val="en-US" w:eastAsia="en-US" w:bidi="ar-SA"/>
      </w:rPr>
    </w:lvl>
    <w:lvl w:ilvl="4">
      <w:numFmt w:val="bullet"/>
      <w:lvlText w:val="•"/>
      <w:lvlJc w:val="left"/>
      <w:pPr>
        <w:ind w:left="2076" w:hanging="703"/>
      </w:pPr>
      <w:rPr>
        <w:rFonts w:hint="default"/>
        <w:lang w:val="en-US" w:eastAsia="en-US" w:bidi="ar-SA"/>
      </w:rPr>
    </w:lvl>
    <w:lvl w:ilvl="5">
      <w:numFmt w:val="bullet"/>
      <w:lvlText w:val="•"/>
      <w:lvlJc w:val="left"/>
      <w:pPr>
        <w:ind w:left="2585" w:hanging="703"/>
      </w:pPr>
      <w:rPr>
        <w:rFonts w:hint="default"/>
        <w:lang w:val="en-US" w:eastAsia="en-US" w:bidi="ar-SA"/>
      </w:rPr>
    </w:lvl>
    <w:lvl w:ilvl="6">
      <w:numFmt w:val="bullet"/>
      <w:lvlText w:val="•"/>
      <w:lvlJc w:val="left"/>
      <w:pPr>
        <w:ind w:left="3094" w:hanging="703"/>
      </w:pPr>
      <w:rPr>
        <w:rFonts w:hint="default"/>
        <w:lang w:val="en-US" w:eastAsia="en-US" w:bidi="ar-SA"/>
      </w:rPr>
    </w:lvl>
    <w:lvl w:ilvl="7">
      <w:numFmt w:val="bullet"/>
      <w:lvlText w:val="•"/>
      <w:lvlJc w:val="left"/>
      <w:pPr>
        <w:ind w:left="3603" w:hanging="703"/>
      </w:pPr>
      <w:rPr>
        <w:rFonts w:hint="default"/>
        <w:lang w:val="en-US" w:eastAsia="en-US" w:bidi="ar-SA"/>
      </w:rPr>
    </w:lvl>
    <w:lvl w:ilvl="8">
      <w:numFmt w:val="bullet"/>
      <w:lvlText w:val="•"/>
      <w:lvlJc w:val="left"/>
      <w:pPr>
        <w:ind w:left="4112" w:hanging="703"/>
      </w:pPr>
      <w:rPr>
        <w:rFonts w:hint="default"/>
        <w:lang w:val="en-US" w:eastAsia="en-US" w:bidi="ar-SA"/>
      </w:rPr>
    </w:lvl>
  </w:abstractNum>
  <w:abstractNum w:abstractNumId="39" w15:restartNumberingAfterBreak="0">
    <w:nsid w:val="23AB7E2F"/>
    <w:multiLevelType w:val="hybridMultilevel"/>
    <w:tmpl w:val="5E14981A"/>
    <w:lvl w:ilvl="0" w:tplc="89061C86">
      <w:start w:val="29"/>
      <w:numFmt w:val="decimal"/>
      <w:lvlText w:val="%1."/>
      <w:lvlJc w:val="left"/>
      <w:pPr>
        <w:ind w:left="629" w:hanging="483"/>
      </w:pPr>
      <w:rPr>
        <w:rFonts w:hint="default"/>
        <w:spacing w:val="0"/>
        <w:w w:val="107"/>
        <w:lang w:val="en-US" w:eastAsia="en-US" w:bidi="ar-SA"/>
      </w:rPr>
    </w:lvl>
    <w:lvl w:ilvl="1" w:tplc="ADCCF9A2">
      <w:numFmt w:val="bullet"/>
      <w:lvlText w:val="•"/>
      <w:lvlJc w:val="left"/>
      <w:pPr>
        <w:ind w:left="1062" w:hanging="483"/>
      </w:pPr>
      <w:rPr>
        <w:rFonts w:hint="default"/>
        <w:lang w:val="en-US" w:eastAsia="en-US" w:bidi="ar-SA"/>
      </w:rPr>
    </w:lvl>
    <w:lvl w:ilvl="2" w:tplc="7B3E9F94">
      <w:numFmt w:val="bullet"/>
      <w:lvlText w:val="•"/>
      <w:lvlJc w:val="left"/>
      <w:pPr>
        <w:ind w:left="1505" w:hanging="483"/>
      </w:pPr>
      <w:rPr>
        <w:rFonts w:hint="default"/>
        <w:lang w:val="en-US" w:eastAsia="en-US" w:bidi="ar-SA"/>
      </w:rPr>
    </w:lvl>
    <w:lvl w:ilvl="3" w:tplc="9E0EFBAA">
      <w:numFmt w:val="bullet"/>
      <w:lvlText w:val="•"/>
      <w:lvlJc w:val="left"/>
      <w:pPr>
        <w:ind w:left="1948" w:hanging="483"/>
      </w:pPr>
      <w:rPr>
        <w:rFonts w:hint="default"/>
        <w:lang w:val="en-US" w:eastAsia="en-US" w:bidi="ar-SA"/>
      </w:rPr>
    </w:lvl>
    <w:lvl w:ilvl="4" w:tplc="47CCAA1A">
      <w:numFmt w:val="bullet"/>
      <w:lvlText w:val="•"/>
      <w:lvlJc w:val="left"/>
      <w:pPr>
        <w:ind w:left="2390" w:hanging="483"/>
      </w:pPr>
      <w:rPr>
        <w:rFonts w:hint="default"/>
        <w:lang w:val="en-US" w:eastAsia="en-US" w:bidi="ar-SA"/>
      </w:rPr>
    </w:lvl>
    <w:lvl w:ilvl="5" w:tplc="493C0776">
      <w:numFmt w:val="bullet"/>
      <w:lvlText w:val="•"/>
      <w:lvlJc w:val="left"/>
      <w:pPr>
        <w:ind w:left="2833" w:hanging="483"/>
      </w:pPr>
      <w:rPr>
        <w:rFonts w:hint="default"/>
        <w:lang w:val="en-US" w:eastAsia="en-US" w:bidi="ar-SA"/>
      </w:rPr>
    </w:lvl>
    <w:lvl w:ilvl="6" w:tplc="8AE627BC">
      <w:numFmt w:val="bullet"/>
      <w:lvlText w:val="•"/>
      <w:lvlJc w:val="left"/>
      <w:pPr>
        <w:ind w:left="3276" w:hanging="483"/>
      </w:pPr>
      <w:rPr>
        <w:rFonts w:hint="default"/>
        <w:lang w:val="en-US" w:eastAsia="en-US" w:bidi="ar-SA"/>
      </w:rPr>
    </w:lvl>
    <w:lvl w:ilvl="7" w:tplc="B3CC38E8">
      <w:numFmt w:val="bullet"/>
      <w:lvlText w:val="•"/>
      <w:lvlJc w:val="left"/>
      <w:pPr>
        <w:ind w:left="3718" w:hanging="483"/>
      </w:pPr>
      <w:rPr>
        <w:rFonts w:hint="default"/>
        <w:lang w:val="en-US" w:eastAsia="en-US" w:bidi="ar-SA"/>
      </w:rPr>
    </w:lvl>
    <w:lvl w:ilvl="8" w:tplc="A63E1A3E">
      <w:numFmt w:val="bullet"/>
      <w:lvlText w:val="•"/>
      <w:lvlJc w:val="left"/>
      <w:pPr>
        <w:ind w:left="4161" w:hanging="483"/>
      </w:pPr>
      <w:rPr>
        <w:rFonts w:hint="default"/>
        <w:lang w:val="en-US" w:eastAsia="en-US" w:bidi="ar-SA"/>
      </w:rPr>
    </w:lvl>
  </w:abstractNum>
  <w:abstractNum w:abstractNumId="40" w15:restartNumberingAfterBreak="0">
    <w:nsid w:val="24230EF9"/>
    <w:multiLevelType w:val="multilevel"/>
    <w:tmpl w:val="1F267AFA"/>
    <w:lvl w:ilvl="0">
      <w:start w:val="5"/>
      <w:numFmt w:val="decimal"/>
      <w:lvlText w:val="%1"/>
      <w:lvlJc w:val="left"/>
      <w:pPr>
        <w:ind w:left="70" w:hanging="383"/>
      </w:pPr>
      <w:rPr>
        <w:rFonts w:hint="default"/>
        <w:lang w:val="en-US" w:eastAsia="en-US" w:bidi="ar-SA"/>
      </w:rPr>
    </w:lvl>
    <w:lvl w:ilvl="1">
      <w:start w:val="1"/>
      <w:numFmt w:val="decimal"/>
      <w:lvlText w:val="%1.%2"/>
      <w:lvlJc w:val="left"/>
      <w:pPr>
        <w:ind w:left="70" w:hanging="383"/>
        <w:jc w:val="right"/>
      </w:pPr>
      <w:rPr>
        <w:rFonts w:hint="default"/>
        <w:spacing w:val="-1"/>
        <w:w w:val="104"/>
        <w:lang w:val="en-US" w:eastAsia="en-US" w:bidi="ar-SA"/>
      </w:rPr>
    </w:lvl>
    <w:lvl w:ilvl="2">
      <w:numFmt w:val="bullet"/>
      <w:lvlText w:val="•"/>
      <w:lvlJc w:val="left"/>
      <w:pPr>
        <w:ind w:left="1057" w:hanging="383"/>
      </w:pPr>
      <w:rPr>
        <w:rFonts w:hint="default"/>
        <w:lang w:val="en-US" w:eastAsia="en-US" w:bidi="ar-SA"/>
      </w:rPr>
    </w:lvl>
    <w:lvl w:ilvl="3">
      <w:numFmt w:val="bullet"/>
      <w:lvlText w:val="•"/>
      <w:lvlJc w:val="left"/>
      <w:pPr>
        <w:ind w:left="1546" w:hanging="383"/>
      </w:pPr>
      <w:rPr>
        <w:rFonts w:hint="default"/>
        <w:lang w:val="en-US" w:eastAsia="en-US" w:bidi="ar-SA"/>
      </w:rPr>
    </w:lvl>
    <w:lvl w:ilvl="4">
      <w:numFmt w:val="bullet"/>
      <w:lvlText w:val="•"/>
      <w:lvlJc w:val="left"/>
      <w:pPr>
        <w:ind w:left="2035" w:hanging="383"/>
      </w:pPr>
      <w:rPr>
        <w:rFonts w:hint="default"/>
        <w:lang w:val="en-US" w:eastAsia="en-US" w:bidi="ar-SA"/>
      </w:rPr>
    </w:lvl>
    <w:lvl w:ilvl="5">
      <w:numFmt w:val="bullet"/>
      <w:lvlText w:val="•"/>
      <w:lvlJc w:val="left"/>
      <w:pPr>
        <w:ind w:left="2524" w:hanging="383"/>
      </w:pPr>
      <w:rPr>
        <w:rFonts w:hint="default"/>
        <w:lang w:val="en-US" w:eastAsia="en-US" w:bidi="ar-SA"/>
      </w:rPr>
    </w:lvl>
    <w:lvl w:ilvl="6">
      <w:numFmt w:val="bullet"/>
      <w:lvlText w:val="•"/>
      <w:lvlJc w:val="left"/>
      <w:pPr>
        <w:ind w:left="3013" w:hanging="383"/>
      </w:pPr>
      <w:rPr>
        <w:rFonts w:hint="default"/>
        <w:lang w:val="en-US" w:eastAsia="en-US" w:bidi="ar-SA"/>
      </w:rPr>
    </w:lvl>
    <w:lvl w:ilvl="7">
      <w:numFmt w:val="bullet"/>
      <w:lvlText w:val="•"/>
      <w:lvlJc w:val="left"/>
      <w:pPr>
        <w:ind w:left="3502" w:hanging="383"/>
      </w:pPr>
      <w:rPr>
        <w:rFonts w:hint="default"/>
        <w:lang w:val="en-US" w:eastAsia="en-US" w:bidi="ar-SA"/>
      </w:rPr>
    </w:lvl>
    <w:lvl w:ilvl="8">
      <w:numFmt w:val="bullet"/>
      <w:lvlText w:val="•"/>
      <w:lvlJc w:val="left"/>
      <w:pPr>
        <w:ind w:left="3991" w:hanging="383"/>
      </w:pPr>
      <w:rPr>
        <w:rFonts w:hint="default"/>
        <w:lang w:val="en-US" w:eastAsia="en-US" w:bidi="ar-SA"/>
      </w:rPr>
    </w:lvl>
  </w:abstractNum>
  <w:abstractNum w:abstractNumId="41" w15:restartNumberingAfterBreak="0">
    <w:nsid w:val="24A517F7"/>
    <w:multiLevelType w:val="multilevel"/>
    <w:tmpl w:val="2AD0D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D95F04"/>
    <w:multiLevelType w:val="hybridMultilevel"/>
    <w:tmpl w:val="46FED390"/>
    <w:lvl w:ilvl="0" w:tplc="C6A2AFCC">
      <w:start w:val="1"/>
      <w:numFmt w:val="upperRoman"/>
      <w:lvlText w:val="%1."/>
      <w:lvlJc w:val="right"/>
      <w:pPr>
        <w:ind w:left="792" w:hanging="360"/>
      </w:pPr>
      <w:rPr>
        <w:b/>
        <w:bCs/>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43" w15:restartNumberingAfterBreak="0">
    <w:nsid w:val="2617741F"/>
    <w:multiLevelType w:val="hybridMultilevel"/>
    <w:tmpl w:val="93A0DD36"/>
    <w:lvl w:ilvl="0" w:tplc="FFFFFFFF">
      <w:start w:val="1"/>
      <w:numFmt w:val="decimal"/>
      <w:lvlText w:val="%1."/>
      <w:lvlJc w:val="left"/>
      <w:pPr>
        <w:ind w:left="1440" w:hanging="360"/>
      </w:pPr>
    </w:lvl>
    <w:lvl w:ilvl="1" w:tplc="40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27E07597"/>
    <w:multiLevelType w:val="multilevel"/>
    <w:tmpl w:val="DAA45732"/>
    <w:lvl w:ilvl="0">
      <w:start w:val="1"/>
      <w:numFmt w:val="lowerRoman"/>
      <w:lvlText w:val="(%1)"/>
      <w:lvlJc w:val="left"/>
      <w:pPr>
        <w:tabs>
          <w:tab w:val="num" w:pos="720"/>
        </w:tabs>
        <w:ind w:left="720" w:hanging="360"/>
      </w:pPr>
      <w:rPr>
        <w:rFonts w:ascii="Arial" w:eastAsia="Arial" w:hAnsi="Arial" w:cs="Arial" w:hint="default"/>
        <w:b w:val="0"/>
        <w:bCs w:val="0"/>
        <w:i w:val="0"/>
        <w:iCs w:val="0"/>
        <w:color w:val="262D18"/>
        <w:spacing w:val="-1"/>
        <w:w w:val="97"/>
        <w:sz w:val="19"/>
        <w:szCs w:val="19"/>
        <w:lang w:val="en-U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0F715D"/>
    <w:multiLevelType w:val="multilevel"/>
    <w:tmpl w:val="C3A2A314"/>
    <w:lvl w:ilvl="0">
      <w:start w:val="10"/>
      <w:numFmt w:val="decimal"/>
      <w:lvlText w:val="%1"/>
      <w:lvlJc w:val="left"/>
      <w:pPr>
        <w:ind w:left="277" w:hanging="350"/>
      </w:pPr>
      <w:rPr>
        <w:rFonts w:ascii="Arial" w:eastAsia="Arial" w:hAnsi="Arial" w:cs="Arial" w:hint="default"/>
        <w:b w:val="0"/>
        <w:bCs w:val="0"/>
        <w:i w:val="0"/>
        <w:iCs w:val="0"/>
        <w:color w:val="363D23"/>
        <w:spacing w:val="-1"/>
        <w:w w:val="104"/>
        <w:sz w:val="19"/>
        <w:szCs w:val="19"/>
        <w:lang w:val="en-US" w:eastAsia="en-US" w:bidi="ar-SA"/>
      </w:rPr>
    </w:lvl>
    <w:lvl w:ilvl="1">
      <w:start w:val="1"/>
      <w:numFmt w:val="decimal"/>
      <w:lvlText w:val="%1.%2"/>
      <w:lvlJc w:val="left"/>
      <w:pPr>
        <w:ind w:left="74" w:hanging="598"/>
        <w:jc w:val="right"/>
      </w:pPr>
      <w:rPr>
        <w:rFonts w:hint="default"/>
        <w:spacing w:val="-1"/>
        <w:w w:val="93"/>
        <w:lang w:val="en-US" w:eastAsia="en-US" w:bidi="ar-SA"/>
      </w:rPr>
    </w:lvl>
    <w:lvl w:ilvl="2">
      <w:start w:val="1"/>
      <w:numFmt w:val="lowerRoman"/>
      <w:lvlText w:val="(%3)"/>
      <w:lvlJc w:val="left"/>
      <w:pPr>
        <w:ind w:left="1226" w:hanging="391"/>
      </w:pPr>
      <w:rPr>
        <w:rFonts w:hint="default"/>
        <w:b w:val="0"/>
        <w:bCs/>
        <w:spacing w:val="-1"/>
        <w:w w:val="95"/>
        <w:lang w:val="en-US" w:eastAsia="en-US" w:bidi="ar-SA"/>
      </w:rPr>
    </w:lvl>
    <w:lvl w:ilvl="3">
      <w:numFmt w:val="bullet"/>
      <w:lvlText w:val="•"/>
      <w:lvlJc w:val="left"/>
      <w:pPr>
        <w:ind w:left="1062" w:hanging="391"/>
      </w:pPr>
      <w:rPr>
        <w:rFonts w:hint="default"/>
        <w:lang w:val="en-US" w:eastAsia="en-US" w:bidi="ar-SA"/>
      </w:rPr>
    </w:lvl>
    <w:lvl w:ilvl="4">
      <w:numFmt w:val="bullet"/>
      <w:lvlText w:val="•"/>
      <w:lvlJc w:val="left"/>
      <w:pPr>
        <w:ind w:left="905" w:hanging="391"/>
      </w:pPr>
      <w:rPr>
        <w:rFonts w:hint="default"/>
        <w:lang w:val="en-US" w:eastAsia="en-US" w:bidi="ar-SA"/>
      </w:rPr>
    </w:lvl>
    <w:lvl w:ilvl="5">
      <w:numFmt w:val="bullet"/>
      <w:lvlText w:val="•"/>
      <w:lvlJc w:val="left"/>
      <w:pPr>
        <w:ind w:left="747" w:hanging="391"/>
      </w:pPr>
      <w:rPr>
        <w:rFonts w:hint="default"/>
        <w:lang w:val="en-US" w:eastAsia="en-US" w:bidi="ar-SA"/>
      </w:rPr>
    </w:lvl>
    <w:lvl w:ilvl="6">
      <w:numFmt w:val="bullet"/>
      <w:lvlText w:val="•"/>
      <w:lvlJc w:val="left"/>
      <w:pPr>
        <w:ind w:left="590" w:hanging="391"/>
      </w:pPr>
      <w:rPr>
        <w:rFonts w:hint="default"/>
        <w:lang w:val="en-US" w:eastAsia="en-US" w:bidi="ar-SA"/>
      </w:rPr>
    </w:lvl>
    <w:lvl w:ilvl="7">
      <w:numFmt w:val="bullet"/>
      <w:lvlText w:val="•"/>
      <w:lvlJc w:val="left"/>
      <w:pPr>
        <w:ind w:left="432" w:hanging="391"/>
      </w:pPr>
      <w:rPr>
        <w:rFonts w:hint="default"/>
        <w:lang w:val="en-US" w:eastAsia="en-US" w:bidi="ar-SA"/>
      </w:rPr>
    </w:lvl>
    <w:lvl w:ilvl="8">
      <w:numFmt w:val="bullet"/>
      <w:lvlText w:val="•"/>
      <w:lvlJc w:val="left"/>
      <w:pPr>
        <w:ind w:left="275" w:hanging="391"/>
      </w:pPr>
      <w:rPr>
        <w:rFonts w:hint="default"/>
        <w:lang w:val="en-US" w:eastAsia="en-US" w:bidi="ar-SA"/>
      </w:rPr>
    </w:lvl>
  </w:abstractNum>
  <w:abstractNum w:abstractNumId="46" w15:restartNumberingAfterBreak="0">
    <w:nsid w:val="282F425F"/>
    <w:multiLevelType w:val="multilevel"/>
    <w:tmpl w:val="D1FC449E"/>
    <w:lvl w:ilvl="0">
      <w:start w:val="8"/>
      <w:numFmt w:val="decimal"/>
      <w:lvlText w:val="%1"/>
      <w:lvlJc w:val="left"/>
      <w:pPr>
        <w:ind w:left="74" w:hanging="557"/>
      </w:pPr>
      <w:rPr>
        <w:rFonts w:hint="default"/>
        <w:lang w:val="en-US" w:eastAsia="en-US" w:bidi="ar-SA"/>
      </w:rPr>
    </w:lvl>
    <w:lvl w:ilvl="1">
      <w:start w:val="1"/>
      <w:numFmt w:val="decimal"/>
      <w:lvlText w:val="%1.%2"/>
      <w:lvlJc w:val="left"/>
      <w:pPr>
        <w:ind w:left="74" w:hanging="557"/>
        <w:jc w:val="right"/>
      </w:pPr>
      <w:rPr>
        <w:rFonts w:hint="default"/>
        <w:spacing w:val="-1"/>
        <w:w w:val="104"/>
        <w:lang w:val="en-US" w:eastAsia="en-US" w:bidi="ar-SA"/>
      </w:rPr>
    </w:lvl>
    <w:lvl w:ilvl="2">
      <w:numFmt w:val="bullet"/>
      <w:lvlText w:val="•"/>
      <w:lvlJc w:val="left"/>
      <w:pPr>
        <w:ind w:left="1046" w:hanging="557"/>
      </w:pPr>
      <w:rPr>
        <w:rFonts w:hint="default"/>
        <w:lang w:val="en-US" w:eastAsia="en-US" w:bidi="ar-SA"/>
      </w:rPr>
    </w:lvl>
    <w:lvl w:ilvl="3">
      <w:numFmt w:val="bullet"/>
      <w:lvlText w:val="•"/>
      <w:lvlJc w:val="left"/>
      <w:pPr>
        <w:ind w:left="1529" w:hanging="557"/>
      </w:pPr>
      <w:rPr>
        <w:rFonts w:hint="default"/>
        <w:lang w:val="en-US" w:eastAsia="en-US" w:bidi="ar-SA"/>
      </w:rPr>
    </w:lvl>
    <w:lvl w:ilvl="4">
      <w:numFmt w:val="bullet"/>
      <w:lvlText w:val="•"/>
      <w:lvlJc w:val="left"/>
      <w:pPr>
        <w:ind w:left="2013" w:hanging="557"/>
      </w:pPr>
      <w:rPr>
        <w:rFonts w:hint="default"/>
        <w:lang w:val="en-US" w:eastAsia="en-US" w:bidi="ar-SA"/>
      </w:rPr>
    </w:lvl>
    <w:lvl w:ilvl="5">
      <w:numFmt w:val="bullet"/>
      <w:lvlText w:val="•"/>
      <w:lvlJc w:val="left"/>
      <w:pPr>
        <w:ind w:left="2496" w:hanging="557"/>
      </w:pPr>
      <w:rPr>
        <w:rFonts w:hint="default"/>
        <w:lang w:val="en-US" w:eastAsia="en-US" w:bidi="ar-SA"/>
      </w:rPr>
    </w:lvl>
    <w:lvl w:ilvl="6">
      <w:numFmt w:val="bullet"/>
      <w:lvlText w:val="•"/>
      <w:lvlJc w:val="left"/>
      <w:pPr>
        <w:ind w:left="2979" w:hanging="557"/>
      </w:pPr>
      <w:rPr>
        <w:rFonts w:hint="default"/>
        <w:lang w:val="en-US" w:eastAsia="en-US" w:bidi="ar-SA"/>
      </w:rPr>
    </w:lvl>
    <w:lvl w:ilvl="7">
      <w:numFmt w:val="bullet"/>
      <w:lvlText w:val="•"/>
      <w:lvlJc w:val="left"/>
      <w:pPr>
        <w:ind w:left="3463" w:hanging="557"/>
      </w:pPr>
      <w:rPr>
        <w:rFonts w:hint="default"/>
        <w:lang w:val="en-US" w:eastAsia="en-US" w:bidi="ar-SA"/>
      </w:rPr>
    </w:lvl>
    <w:lvl w:ilvl="8">
      <w:numFmt w:val="bullet"/>
      <w:lvlText w:val="•"/>
      <w:lvlJc w:val="left"/>
      <w:pPr>
        <w:ind w:left="3946" w:hanging="557"/>
      </w:pPr>
      <w:rPr>
        <w:rFonts w:hint="default"/>
        <w:lang w:val="en-US" w:eastAsia="en-US" w:bidi="ar-SA"/>
      </w:rPr>
    </w:lvl>
  </w:abstractNum>
  <w:abstractNum w:abstractNumId="47" w15:restartNumberingAfterBreak="0">
    <w:nsid w:val="2A52527A"/>
    <w:multiLevelType w:val="hybridMultilevel"/>
    <w:tmpl w:val="75907BEE"/>
    <w:lvl w:ilvl="0" w:tplc="F8D8FE28">
      <w:start w:val="1"/>
      <w:numFmt w:val="decimal"/>
      <w:lvlText w:val="%1)"/>
      <w:lvlJc w:val="left"/>
      <w:pPr>
        <w:ind w:left="845" w:hanging="360"/>
      </w:pPr>
      <w:rPr>
        <w:rFonts w:ascii="Times New Roman" w:hAnsi="Times New Roman" w:cs="Times New Roman" w:hint="default"/>
        <w:sz w:val="20"/>
        <w:szCs w:val="20"/>
      </w:rPr>
    </w:lvl>
    <w:lvl w:ilvl="1" w:tplc="40090019" w:tentative="1">
      <w:start w:val="1"/>
      <w:numFmt w:val="lowerLetter"/>
      <w:lvlText w:val="%2."/>
      <w:lvlJc w:val="left"/>
      <w:pPr>
        <w:ind w:left="1565" w:hanging="360"/>
      </w:pPr>
    </w:lvl>
    <w:lvl w:ilvl="2" w:tplc="4009001B" w:tentative="1">
      <w:start w:val="1"/>
      <w:numFmt w:val="lowerRoman"/>
      <w:lvlText w:val="%3."/>
      <w:lvlJc w:val="right"/>
      <w:pPr>
        <w:ind w:left="2285" w:hanging="180"/>
      </w:pPr>
    </w:lvl>
    <w:lvl w:ilvl="3" w:tplc="4009000F" w:tentative="1">
      <w:start w:val="1"/>
      <w:numFmt w:val="decimal"/>
      <w:lvlText w:val="%4."/>
      <w:lvlJc w:val="left"/>
      <w:pPr>
        <w:ind w:left="3005" w:hanging="360"/>
      </w:pPr>
    </w:lvl>
    <w:lvl w:ilvl="4" w:tplc="40090019" w:tentative="1">
      <w:start w:val="1"/>
      <w:numFmt w:val="lowerLetter"/>
      <w:lvlText w:val="%5."/>
      <w:lvlJc w:val="left"/>
      <w:pPr>
        <w:ind w:left="3725" w:hanging="360"/>
      </w:pPr>
    </w:lvl>
    <w:lvl w:ilvl="5" w:tplc="4009001B" w:tentative="1">
      <w:start w:val="1"/>
      <w:numFmt w:val="lowerRoman"/>
      <w:lvlText w:val="%6."/>
      <w:lvlJc w:val="right"/>
      <w:pPr>
        <w:ind w:left="4445" w:hanging="180"/>
      </w:pPr>
    </w:lvl>
    <w:lvl w:ilvl="6" w:tplc="4009000F" w:tentative="1">
      <w:start w:val="1"/>
      <w:numFmt w:val="decimal"/>
      <w:lvlText w:val="%7."/>
      <w:lvlJc w:val="left"/>
      <w:pPr>
        <w:ind w:left="5165" w:hanging="360"/>
      </w:pPr>
    </w:lvl>
    <w:lvl w:ilvl="7" w:tplc="40090019" w:tentative="1">
      <w:start w:val="1"/>
      <w:numFmt w:val="lowerLetter"/>
      <w:lvlText w:val="%8."/>
      <w:lvlJc w:val="left"/>
      <w:pPr>
        <w:ind w:left="5885" w:hanging="360"/>
      </w:pPr>
    </w:lvl>
    <w:lvl w:ilvl="8" w:tplc="4009001B" w:tentative="1">
      <w:start w:val="1"/>
      <w:numFmt w:val="lowerRoman"/>
      <w:lvlText w:val="%9."/>
      <w:lvlJc w:val="right"/>
      <w:pPr>
        <w:ind w:left="6605" w:hanging="180"/>
      </w:pPr>
    </w:lvl>
  </w:abstractNum>
  <w:abstractNum w:abstractNumId="48" w15:restartNumberingAfterBreak="0">
    <w:nsid w:val="2ABB7B5E"/>
    <w:multiLevelType w:val="hybridMultilevel"/>
    <w:tmpl w:val="3A16E43E"/>
    <w:lvl w:ilvl="0" w:tplc="FFFFFFFF">
      <w:start w:val="3"/>
      <w:numFmt w:val="decimal"/>
      <w:lvlText w:val="(%1)"/>
      <w:lvlJc w:val="left"/>
      <w:pPr>
        <w:ind w:left="641" w:hanging="561"/>
        <w:jc w:val="right"/>
      </w:pPr>
      <w:rPr>
        <w:rFonts w:hint="default"/>
        <w:spacing w:val="-1"/>
        <w:w w:val="92"/>
        <w:lang w:val="en-US" w:eastAsia="en-US" w:bidi="ar-SA"/>
      </w:rPr>
    </w:lvl>
    <w:lvl w:ilvl="1" w:tplc="FFFFFFFF">
      <w:numFmt w:val="bullet"/>
      <w:lvlText w:val="•"/>
      <w:lvlJc w:val="left"/>
      <w:pPr>
        <w:ind w:left="1075" w:hanging="561"/>
      </w:pPr>
      <w:rPr>
        <w:rFonts w:hint="default"/>
        <w:lang w:val="en-US" w:eastAsia="en-US" w:bidi="ar-SA"/>
      </w:rPr>
    </w:lvl>
    <w:lvl w:ilvl="2" w:tplc="FFFFFFFF">
      <w:numFmt w:val="bullet"/>
      <w:lvlText w:val="•"/>
      <w:lvlJc w:val="left"/>
      <w:pPr>
        <w:ind w:left="1511" w:hanging="561"/>
      </w:pPr>
      <w:rPr>
        <w:rFonts w:hint="default"/>
        <w:lang w:val="en-US" w:eastAsia="en-US" w:bidi="ar-SA"/>
      </w:rPr>
    </w:lvl>
    <w:lvl w:ilvl="3" w:tplc="FFFFFFFF">
      <w:numFmt w:val="bullet"/>
      <w:lvlText w:val="•"/>
      <w:lvlJc w:val="left"/>
      <w:pPr>
        <w:ind w:left="1946" w:hanging="561"/>
      </w:pPr>
      <w:rPr>
        <w:rFonts w:hint="default"/>
        <w:lang w:val="en-US" w:eastAsia="en-US" w:bidi="ar-SA"/>
      </w:rPr>
    </w:lvl>
    <w:lvl w:ilvl="4" w:tplc="FFFFFFFF">
      <w:numFmt w:val="bullet"/>
      <w:lvlText w:val="•"/>
      <w:lvlJc w:val="left"/>
      <w:pPr>
        <w:ind w:left="2382" w:hanging="561"/>
      </w:pPr>
      <w:rPr>
        <w:rFonts w:hint="default"/>
        <w:lang w:val="en-US" w:eastAsia="en-US" w:bidi="ar-SA"/>
      </w:rPr>
    </w:lvl>
    <w:lvl w:ilvl="5" w:tplc="FFFFFFFF">
      <w:numFmt w:val="bullet"/>
      <w:lvlText w:val="•"/>
      <w:lvlJc w:val="left"/>
      <w:pPr>
        <w:ind w:left="2818" w:hanging="561"/>
      </w:pPr>
      <w:rPr>
        <w:rFonts w:hint="default"/>
        <w:lang w:val="en-US" w:eastAsia="en-US" w:bidi="ar-SA"/>
      </w:rPr>
    </w:lvl>
    <w:lvl w:ilvl="6" w:tplc="FFFFFFFF">
      <w:numFmt w:val="bullet"/>
      <w:lvlText w:val="•"/>
      <w:lvlJc w:val="left"/>
      <w:pPr>
        <w:ind w:left="3253" w:hanging="561"/>
      </w:pPr>
      <w:rPr>
        <w:rFonts w:hint="default"/>
        <w:lang w:val="en-US" w:eastAsia="en-US" w:bidi="ar-SA"/>
      </w:rPr>
    </w:lvl>
    <w:lvl w:ilvl="7" w:tplc="FFFFFFFF">
      <w:numFmt w:val="bullet"/>
      <w:lvlText w:val="•"/>
      <w:lvlJc w:val="left"/>
      <w:pPr>
        <w:ind w:left="3689" w:hanging="561"/>
      </w:pPr>
      <w:rPr>
        <w:rFonts w:hint="default"/>
        <w:lang w:val="en-US" w:eastAsia="en-US" w:bidi="ar-SA"/>
      </w:rPr>
    </w:lvl>
    <w:lvl w:ilvl="8" w:tplc="FFFFFFFF">
      <w:numFmt w:val="bullet"/>
      <w:lvlText w:val="•"/>
      <w:lvlJc w:val="left"/>
      <w:pPr>
        <w:ind w:left="4124" w:hanging="561"/>
      </w:pPr>
      <w:rPr>
        <w:rFonts w:hint="default"/>
        <w:lang w:val="en-US" w:eastAsia="en-US" w:bidi="ar-SA"/>
      </w:rPr>
    </w:lvl>
  </w:abstractNum>
  <w:abstractNum w:abstractNumId="49" w15:restartNumberingAfterBreak="0">
    <w:nsid w:val="2DCB79FA"/>
    <w:multiLevelType w:val="hybridMultilevel"/>
    <w:tmpl w:val="84D42D82"/>
    <w:lvl w:ilvl="0" w:tplc="56242E3E">
      <w:start w:val="1"/>
      <w:numFmt w:val="lowerLetter"/>
      <w:lvlText w:val="(%1)"/>
      <w:lvlJc w:val="left"/>
      <w:pPr>
        <w:ind w:left="668" w:hanging="437"/>
      </w:pPr>
      <w:rPr>
        <w:rFonts w:ascii="Arial" w:eastAsia="Arial" w:hAnsi="Arial" w:cs="Arial" w:hint="default"/>
        <w:b w:val="0"/>
        <w:bCs w:val="0"/>
        <w:i w:val="0"/>
        <w:iCs w:val="0"/>
        <w:color w:val="2D361A"/>
        <w:spacing w:val="-1"/>
        <w:w w:val="95"/>
        <w:sz w:val="19"/>
        <w:szCs w:val="19"/>
        <w:lang w:val="en-US" w:eastAsia="en-US" w:bidi="ar-SA"/>
      </w:rPr>
    </w:lvl>
    <w:lvl w:ilvl="1" w:tplc="4B02230C">
      <w:numFmt w:val="bullet"/>
      <w:lvlText w:val="•"/>
      <w:lvlJc w:val="left"/>
      <w:pPr>
        <w:ind w:left="1091" w:hanging="437"/>
      </w:pPr>
      <w:rPr>
        <w:rFonts w:hint="default"/>
        <w:lang w:val="en-US" w:eastAsia="en-US" w:bidi="ar-SA"/>
      </w:rPr>
    </w:lvl>
    <w:lvl w:ilvl="2" w:tplc="ED8CC8F2">
      <w:numFmt w:val="bullet"/>
      <w:lvlText w:val="•"/>
      <w:lvlJc w:val="left"/>
      <w:pPr>
        <w:ind w:left="1522" w:hanging="437"/>
      </w:pPr>
      <w:rPr>
        <w:rFonts w:hint="default"/>
        <w:lang w:val="en-US" w:eastAsia="en-US" w:bidi="ar-SA"/>
      </w:rPr>
    </w:lvl>
    <w:lvl w:ilvl="3" w:tplc="A22A8D6A">
      <w:numFmt w:val="bullet"/>
      <w:lvlText w:val="•"/>
      <w:lvlJc w:val="left"/>
      <w:pPr>
        <w:ind w:left="1954" w:hanging="437"/>
      </w:pPr>
      <w:rPr>
        <w:rFonts w:hint="default"/>
        <w:lang w:val="en-US" w:eastAsia="en-US" w:bidi="ar-SA"/>
      </w:rPr>
    </w:lvl>
    <w:lvl w:ilvl="4" w:tplc="8A0A38E2">
      <w:numFmt w:val="bullet"/>
      <w:lvlText w:val="•"/>
      <w:lvlJc w:val="left"/>
      <w:pPr>
        <w:ind w:left="2385" w:hanging="437"/>
      </w:pPr>
      <w:rPr>
        <w:rFonts w:hint="default"/>
        <w:lang w:val="en-US" w:eastAsia="en-US" w:bidi="ar-SA"/>
      </w:rPr>
    </w:lvl>
    <w:lvl w:ilvl="5" w:tplc="BDC4969E">
      <w:numFmt w:val="bullet"/>
      <w:lvlText w:val="•"/>
      <w:lvlJc w:val="left"/>
      <w:pPr>
        <w:ind w:left="2817" w:hanging="437"/>
      </w:pPr>
      <w:rPr>
        <w:rFonts w:hint="default"/>
        <w:lang w:val="en-US" w:eastAsia="en-US" w:bidi="ar-SA"/>
      </w:rPr>
    </w:lvl>
    <w:lvl w:ilvl="6" w:tplc="D36C6E12">
      <w:numFmt w:val="bullet"/>
      <w:lvlText w:val="•"/>
      <w:lvlJc w:val="left"/>
      <w:pPr>
        <w:ind w:left="3248" w:hanging="437"/>
      </w:pPr>
      <w:rPr>
        <w:rFonts w:hint="default"/>
        <w:lang w:val="en-US" w:eastAsia="en-US" w:bidi="ar-SA"/>
      </w:rPr>
    </w:lvl>
    <w:lvl w:ilvl="7" w:tplc="279013CC">
      <w:numFmt w:val="bullet"/>
      <w:lvlText w:val="•"/>
      <w:lvlJc w:val="left"/>
      <w:pPr>
        <w:ind w:left="3679" w:hanging="437"/>
      </w:pPr>
      <w:rPr>
        <w:rFonts w:hint="default"/>
        <w:lang w:val="en-US" w:eastAsia="en-US" w:bidi="ar-SA"/>
      </w:rPr>
    </w:lvl>
    <w:lvl w:ilvl="8" w:tplc="C18CA872">
      <w:numFmt w:val="bullet"/>
      <w:lvlText w:val="•"/>
      <w:lvlJc w:val="left"/>
      <w:pPr>
        <w:ind w:left="4111" w:hanging="437"/>
      </w:pPr>
      <w:rPr>
        <w:rFonts w:hint="default"/>
        <w:lang w:val="en-US" w:eastAsia="en-US" w:bidi="ar-SA"/>
      </w:rPr>
    </w:lvl>
  </w:abstractNum>
  <w:abstractNum w:abstractNumId="50" w15:restartNumberingAfterBreak="0">
    <w:nsid w:val="2EE2486E"/>
    <w:multiLevelType w:val="hybridMultilevel"/>
    <w:tmpl w:val="D7D0ECCA"/>
    <w:lvl w:ilvl="0" w:tplc="B470DA06">
      <w:start w:val="1"/>
      <w:numFmt w:val="lowerLetter"/>
      <w:lvlText w:val="(%1)"/>
      <w:lvlJc w:val="left"/>
      <w:pPr>
        <w:ind w:left="1658" w:hanging="407"/>
      </w:pPr>
      <w:rPr>
        <w:rFonts w:hint="default"/>
        <w:spacing w:val="0"/>
        <w:w w:val="97"/>
        <w:lang w:val="en-US" w:eastAsia="en-US" w:bidi="ar-SA"/>
      </w:rPr>
    </w:lvl>
    <w:lvl w:ilvl="1" w:tplc="C2443FCA">
      <w:start w:val="2"/>
      <w:numFmt w:val="lowerLetter"/>
      <w:lvlText w:val="(%2)"/>
      <w:lvlJc w:val="left"/>
      <w:pPr>
        <w:ind w:left="2755" w:hanging="344"/>
      </w:pPr>
      <w:rPr>
        <w:rFonts w:ascii="Arial" w:eastAsia="Arial" w:hAnsi="Arial" w:cs="Arial" w:hint="default"/>
        <w:b w:val="0"/>
        <w:bCs w:val="0"/>
        <w:i/>
        <w:iCs/>
        <w:color w:val="18230F"/>
        <w:spacing w:val="-1"/>
        <w:w w:val="108"/>
        <w:sz w:val="19"/>
        <w:szCs w:val="19"/>
        <w:lang w:val="en-US" w:eastAsia="en-US" w:bidi="ar-SA"/>
      </w:rPr>
    </w:lvl>
    <w:lvl w:ilvl="2" w:tplc="9FAE7F02">
      <w:numFmt w:val="bullet"/>
      <w:lvlText w:val="•"/>
      <w:lvlJc w:val="left"/>
      <w:pPr>
        <w:ind w:left="3401" w:hanging="344"/>
      </w:pPr>
      <w:rPr>
        <w:rFonts w:hint="default"/>
        <w:lang w:val="en-US" w:eastAsia="en-US" w:bidi="ar-SA"/>
      </w:rPr>
    </w:lvl>
    <w:lvl w:ilvl="3" w:tplc="03F089FC">
      <w:numFmt w:val="bullet"/>
      <w:lvlText w:val="•"/>
      <w:lvlJc w:val="left"/>
      <w:pPr>
        <w:ind w:left="4242" w:hanging="344"/>
      </w:pPr>
      <w:rPr>
        <w:rFonts w:hint="default"/>
        <w:lang w:val="en-US" w:eastAsia="en-US" w:bidi="ar-SA"/>
      </w:rPr>
    </w:lvl>
    <w:lvl w:ilvl="4" w:tplc="1188F5EA">
      <w:numFmt w:val="bullet"/>
      <w:lvlText w:val="•"/>
      <w:lvlJc w:val="left"/>
      <w:pPr>
        <w:ind w:left="5084" w:hanging="344"/>
      </w:pPr>
      <w:rPr>
        <w:rFonts w:hint="default"/>
        <w:lang w:val="en-US" w:eastAsia="en-US" w:bidi="ar-SA"/>
      </w:rPr>
    </w:lvl>
    <w:lvl w:ilvl="5" w:tplc="C54C9C0A">
      <w:numFmt w:val="bullet"/>
      <w:lvlText w:val="•"/>
      <w:lvlJc w:val="left"/>
      <w:pPr>
        <w:ind w:left="5925" w:hanging="344"/>
      </w:pPr>
      <w:rPr>
        <w:rFonts w:hint="default"/>
        <w:lang w:val="en-US" w:eastAsia="en-US" w:bidi="ar-SA"/>
      </w:rPr>
    </w:lvl>
    <w:lvl w:ilvl="6" w:tplc="98907C7E">
      <w:numFmt w:val="bullet"/>
      <w:lvlText w:val="•"/>
      <w:lvlJc w:val="left"/>
      <w:pPr>
        <w:ind w:left="6767" w:hanging="344"/>
      </w:pPr>
      <w:rPr>
        <w:rFonts w:hint="default"/>
        <w:lang w:val="en-US" w:eastAsia="en-US" w:bidi="ar-SA"/>
      </w:rPr>
    </w:lvl>
    <w:lvl w:ilvl="7" w:tplc="6D40A470">
      <w:numFmt w:val="bullet"/>
      <w:lvlText w:val="•"/>
      <w:lvlJc w:val="left"/>
      <w:pPr>
        <w:ind w:left="7608" w:hanging="344"/>
      </w:pPr>
      <w:rPr>
        <w:rFonts w:hint="default"/>
        <w:lang w:val="en-US" w:eastAsia="en-US" w:bidi="ar-SA"/>
      </w:rPr>
    </w:lvl>
    <w:lvl w:ilvl="8" w:tplc="092C36C2">
      <w:numFmt w:val="bullet"/>
      <w:lvlText w:val="•"/>
      <w:lvlJc w:val="left"/>
      <w:pPr>
        <w:ind w:left="8450" w:hanging="344"/>
      </w:pPr>
      <w:rPr>
        <w:rFonts w:hint="default"/>
        <w:lang w:val="en-US" w:eastAsia="en-US" w:bidi="ar-SA"/>
      </w:rPr>
    </w:lvl>
  </w:abstractNum>
  <w:abstractNum w:abstractNumId="51" w15:restartNumberingAfterBreak="0">
    <w:nsid w:val="2EF648C7"/>
    <w:multiLevelType w:val="hybridMultilevel"/>
    <w:tmpl w:val="66C4DC72"/>
    <w:lvl w:ilvl="0" w:tplc="AE4C3074">
      <w:start w:val="1"/>
      <w:numFmt w:val="lowerLetter"/>
      <w:lvlText w:val="(%1)"/>
      <w:lvlJc w:val="left"/>
      <w:pPr>
        <w:ind w:left="2360" w:hanging="298"/>
      </w:pPr>
      <w:rPr>
        <w:rFonts w:ascii="Arial" w:eastAsia="Arial" w:hAnsi="Arial" w:cs="Arial" w:hint="default"/>
        <w:b w:val="0"/>
        <w:bCs w:val="0"/>
        <w:i w:val="0"/>
        <w:iCs w:val="0"/>
        <w:color w:val="262D18"/>
        <w:spacing w:val="-1"/>
        <w:w w:val="95"/>
        <w:sz w:val="19"/>
        <w:szCs w:val="19"/>
        <w:lang w:val="en-US" w:eastAsia="en-US" w:bidi="ar-SA"/>
      </w:rPr>
    </w:lvl>
    <w:lvl w:ilvl="1" w:tplc="1DA2100E">
      <w:numFmt w:val="bullet"/>
      <w:lvlText w:val="•"/>
      <w:lvlJc w:val="left"/>
      <w:pPr>
        <w:ind w:left="2850" w:hanging="298"/>
      </w:pPr>
      <w:rPr>
        <w:rFonts w:hint="default"/>
        <w:lang w:val="en-US" w:eastAsia="en-US" w:bidi="ar-SA"/>
      </w:rPr>
    </w:lvl>
    <w:lvl w:ilvl="2" w:tplc="3140AD1C">
      <w:numFmt w:val="bullet"/>
      <w:lvlText w:val="•"/>
      <w:lvlJc w:val="left"/>
      <w:pPr>
        <w:ind w:left="3340" w:hanging="298"/>
      </w:pPr>
      <w:rPr>
        <w:rFonts w:hint="default"/>
        <w:lang w:val="en-US" w:eastAsia="en-US" w:bidi="ar-SA"/>
      </w:rPr>
    </w:lvl>
    <w:lvl w:ilvl="3" w:tplc="92F2DD10">
      <w:numFmt w:val="bullet"/>
      <w:lvlText w:val="•"/>
      <w:lvlJc w:val="left"/>
      <w:pPr>
        <w:ind w:left="3830" w:hanging="298"/>
      </w:pPr>
      <w:rPr>
        <w:rFonts w:hint="default"/>
        <w:lang w:val="en-US" w:eastAsia="en-US" w:bidi="ar-SA"/>
      </w:rPr>
    </w:lvl>
    <w:lvl w:ilvl="4" w:tplc="3F68F66A">
      <w:numFmt w:val="bullet"/>
      <w:lvlText w:val="•"/>
      <w:lvlJc w:val="left"/>
      <w:pPr>
        <w:ind w:left="4320" w:hanging="298"/>
      </w:pPr>
      <w:rPr>
        <w:rFonts w:hint="default"/>
        <w:lang w:val="en-US" w:eastAsia="en-US" w:bidi="ar-SA"/>
      </w:rPr>
    </w:lvl>
    <w:lvl w:ilvl="5" w:tplc="F718FD9A">
      <w:numFmt w:val="bullet"/>
      <w:lvlText w:val="•"/>
      <w:lvlJc w:val="left"/>
      <w:pPr>
        <w:ind w:left="4810" w:hanging="298"/>
      </w:pPr>
      <w:rPr>
        <w:rFonts w:hint="default"/>
        <w:lang w:val="en-US" w:eastAsia="en-US" w:bidi="ar-SA"/>
      </w:rPr>
    </w:lvl>
    <w:lvl w:ilvl="6" w:tplc="C5F035D2">
      <w:numFmt w:val="bullet"/>
      <w:lvlText w:val="•"/>
      <w:lvlJc w:val="left"/>
      <w:pPr>
        <w:ind w:left="5300" w:hanging="298"/>
      </w:pPr>
      <w:rPr>
        <w:rFonts w:hint="default"/>
        <w:lang w:val="en-US" w:eastAsia="en-US" w:bidi="ar-SA"/>
      </w:rPr>
    </w:lvl>
    <w:lvl w:ilvl="7" w:tplc="29B6B37E">
      <w:numFmt w:val="bullet"/>
      <w:lvlText w:val="•"/>
      <w:lvlJc w:val="left"/>
      <w:pPr>
        <w:ind w:left="5790" w:hanging="298"/>
      </w:pPr>
      <w:rPr>
        <w:rFonts w:hint="default"/>
        <w:lang w:val="en-US" w:eastAsia="en-US" w:bidi="ar-SA"/>
      </w:rPr>
    </w:lvl>
    <w:lvl w:ilvl="8" w:tplc="850EF526">
      <w:numFmt w:val="bullet"/>
      <w:lvlText w:val="•"/>
      <w:lvlJc w:val="left"/>
      <w:pPr>
        <w:ind w:left="6280" w:hanging="298"/>
      </w:pPr>
      <w:rPr>
        <w:rFonts w:hint="default"/>
        <w:lang w:val="en-US" w:eastAsia="en-US" w:bidi="ar-SA"/>
      </w:rPr>
    </w:lvl>
  </w:abstractNum>
  <w:abstractNum w:abstractNumId="52" w15:restartNumberingAfterBreak="0">
    <w:nsid w:val="310B3DF2"/>
    <w:multiLevelType w:val="hybridMultilevel"/>
    <w:tmpl w:val="27D0B3FE"/>
    <w:lvl w:ilvl="0" w:tplc="10D4E112">
      <w:start w:val="1"/>
      <w:numFmt w:val="lowerRoman"/>
      <w:lvlText w:val="(%1)"/>
      <w:lvlJc w:val="left"/>
      <w:pPr>
        <w:ind w:left="862" w:hanging="72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3" w15:restartNumberingAfterBreak="0">
    <w:nsid w:val="31345F1D"/>
    <w:multiLevelType w:val="multilevel"/>
    <w:tmpl w:val="D0C00790"/>
    <w:lvl w:ilvl="0">
      <w:start w:val="2"/>
      <w:numFmt w:val="decimal"/>
      <w:lvlText w:val="%1"/>
      <w:lvlJc w:val="left"/>
      <w:pPr>
        <w:ind w:left="89" w:hanging="723"/>
      </w:pPr>
      <w:rPr>
        <w:rFonts w:hint="default"/>
        <w:lang w:val="en-US" w:eastAsia="en-US" w:bidi="ar-SA"/>
      </w:rPr>
    </w:lvl>
    <w:lvl w:ilvl="1">
      <w:start w:val="24"/>
      <w:numFmt w:val="decimal"/>
      <w:lvlText w:val="%1.%2"/>
      <w:lvlJc w:val="left"/>
      <w:pPr>
        <w:ind w:left="89" w:hanging="723"/>
        <w:jc w:val="right"/>
      </w:pPr>
      <w:rPr>
        <w:rFonts w:hint="default"/>
        <w:spacing w:val="0"/>
        <w:w w:val="103"/>
        <w:lang w:val="en-US" w:eastAsia="en-US" w:bidi="ar-SA"/>
      </w:rPr>
    </w:lvl>
    <w:lvl w:ilvl="2">
      <w:numFmt w:val="bullet"/>
      <w:lvlText w:val="•"/>
      <w:lvlJc w:val="left"/>
      <w:pPr>
        <w:ind w:left="1089" w:hanging="723"/>
      </w:pPr>
      <w:rPr>
        <w:rFonts w:hint="default"/>
        <w:lang w:val="en-US" w:eastAsia="en-US" w:bidi="ar-SA"/>
      </w:rPr>
    </w:lvl>
    <w:lvl w:ilvl="3">
      <w:numFmt w:val="bullet"/>
      <w:lvlText w:val="•"/>
      <w:lvlJc w:val="left"/>
      <w:pPr>
        <w:ind w:left="1593" w:hanging="723"/>
      </w:pPr>
      <w:rPr>
        <w:rFonts w:hint="default"/>
        <w:lang w:val="en-US" w:eastAsia="en-US" w:bidi="ar-SA"/>
      </w:rPr>
    </w:lvl>
    <w:lvl w:ilvl="4">
      <w:numFmt w:val="bullet"/>
      <w:lvlText w:val="•"/>
      <w:lvlJc w:val="left"/>
      <w:pPr>
        <w:ind w:left="2098" w:hanging="723"/>
      </w:pPr>
      <w:rPr>
        <w:rFonts w:hint="default"/>
        <w:lang w:val="en-US" w:eastAsia="en-US" w:bidi="ar-SA"/>
      </w:rPr>
    </w:lvl>
    <w:lvl w:ilvl="5">
      <w:numFmt w:val="bullet"/>
      <w:lvlText w:val="•"/>
      <w:lvlJc w:val="left"/>
      <w:pPr>
        <w:ind w:left="2602" w:hanging="723"/>
      </w:pPr>
      <w:rPr>
        <w:rFonts w:hint="default"/>
        <w:lang w:val="en-US" w:eastAsia="en-US" w:bidi="ar-SA"/>
      </w:rPr>
    </w:lvl>
    <w:lvl w:ilvl="6">
      <w:numFmt w:val="bullet"/>
      <w:lvlText w:val="•"/>
      <w:lvlJc w:val="left"/>
      <w:pPr>
        <w:ind w:left="3107" w:hanging="723"/>
      </w:pPr>
      <w:rPr>
        <w:rFonts w:hint="default"/>
        <w:lang w:val="en-US" w:eastAsia="en-US" w:bidi="ar-SA"/>
      </w:rPr>
    </w:lvl>
    <w:lvl w:ilvl="7">
      <w:numFmt w:val="bullet"/>
      <w:lvlText w:val="•"/>
      <w:lvlJc w:val="left"/>
      <w:pPr>
        <w:ind w:left="3611" w:hanging="723"/>
      </w:pPr>
      <w:rPr>
        <w:rFonts w:hint="default"/>
        <w:lang w:val="en-US" w:eastAsia="en-US" w:bidi="ar-SA"/>
      </w:rPr>
    </w:lvl>
    <w:lvl w:ilvl="8">
      <w:numFmt w:val="bullet"/>
      <w:lvlText w:val="•"/>
      <w:lvlJc w:val="left"/>
      <w:pPr>
        <w:ind w:left="4116" w:hanging="723"/>
      </w:pPr>
      <w:rPr>
        <w:rFonts w:hint="default"/>
        <w:lang w:val="en-US" w:eastAsia="en-US" w:bidi="ar-SA"/>
      </w:rPr>
    </w:lvl>
  </w:abstractNum>
  <w:abstractNum w:abstractNumId="54" w15:restartNumberingAfterBreak="0">
    <w:nsid w:val="31705227"/>
    <w:multiLevelType w:val="multilevel"/>
    <w:tmpl w:val="D0C00790"/>
    <w:lvl w:ilvl="0">
      <w:start w:val="2"/>
      <w:numFmt w:val="decimal"/>
      <w:lvlText w:val="%1"/>
      <w:lvlJc w:val="left"/>
      <w:pPr>
        <w:ind w:left="89" w:hanging="723"/>
      </w:pPr>
      <w:rPr>
        <w:rFonts w:hint="default"/>
        <w:lang w:val="en-US" w:eastAsia="en-US" w:bidi="ar-SA"/>
      </w:rPr>
    </w:lvl>
    <w:lvl w:ilvl="1">
      <w:start w:val="24"/>
      <w:numFmt w:val="decimal"/>
      <w:lvlText w:val="%1.%2"/>
      <w:lvlJc w:val="left"/>
      <w:pPr>
        <w:ind w:left="89" w:hanging="723"/>
        <w:jc w:val="right"/>
      </w:pPr>
      <w:rPr>
        <w:rFonts w:hint="default"/>
        <w:spacing w:val="0"/>
        <w:w w:val="103"/>
        <w:lang w:val="en-US" w:eastAsia="en-US" w:bidi="ar-SA"/>
      </w:rPr>
    </w:lvl>
    <w:lvl w:ilvl="2">
      <w:numFmt w:val="bullet"/>
      <w:lvlText w:val="•"/>
      <w:lvlJc w:val="left"/>
      <w:pPr>
        <w:ind w:left="1089" w:hanging="723"/>
      </w:pPr>
      <w:rPr>
        <w:rFonts w:hint="default"/>
        <w:lang w:val="en-US" w:eastAsia="en-US" w:bidi="ar-SA"/>
      </w:rPr>
    </w:lvl>
    <w:lvl w:ilvl="3">
      <w:numFmt w:val="bullet"/>
      <w:lvlText w:val="•"/>
      <w:lvlJc w:val="left"/>
      <w:pPr>
        <w:ind w:left="1593" w:hanging="723"/>
      </w:pPr>
      <w:rPr>
        <w:rFonts w:hint="default"/>
        <w:lang w:val="en-US" w:eastAsia="en-US" w:bidi="ar-SA"/>
      </w:rPr>
    </w:lvl>
    <w:lvl w:ilvl="4">
      <w:numFmt w:val="bullet"/>
      <w:lvlText w:val="•"/>
      <w:lvlJc w:val="left"/>
      <w:pPr>
        <w:ind w:left="2098" w:hanging="723"/>
      </w:pPr>
      <w:rPr>
        <w:rFonts w:hint="default"/>
        <w:lang w:val="en-US" w:eastAsia="en-US" w:bidi="ar-SA"/>
      </w:rPr>
    </w:lvl>
    <w:lvl w:ilvl="5">
      <w:numFmt w:val="bullet"/>
      <w:lvlText w:val="•"/>
      <w:lvlJc w:val="left"/>
      <w:pPr>
        <w:ind w:left="2602" w:hanging="723"/>
      </w:pPr>
      <w:rPr>
        <w:rFonts w:hint="default"/>
        <w:lang w:val="en-US" w:eastAsia="en-US" w:bidi="ar-SA"/>
      </w:rPr>
    </w:lvl>
    <w:lvl w:ilvl="6">
      <w:numFmt w:val="bullet"/>
      <w:lvlText w:val="•"/>
      <w:lvlJc w:val="left"/>
      <w:pPr>
        <w:ind w:left="3107" w:hanging="723"/>
      </w:pPr>
      <w:rPr>
        <w:rFonts w:hint="default"/>
        <w:lang w:val="en-US" w:eastAsia="en-US" w:bidi="ar-SA"/>
      </w:rPr>
    </w:lvl>
    <w:lvl w:ilvl="7">
      <w:numFmt w:val="bullet"/>
      <w:lvlText w:val="•"/>
      <w:lvlJc w:val="left"/>
      <w:pPr>
        <w:ind w:left="3611" w:hanging="723"/>
      </w:pPr>
      <w:rPr>
        <w:rFonts w:hint="default"/>
        <w:lang w:val="en-US" w:eastAsia="en-US" w:bidi="ar-SA"/>
      </w:rPr>
    </w:lvl>
    <w:lvl w:ilvl="8">
      <w:numFmt w:val="bullet"/>
      <w:lvlText w:val="•"/>
      <w:lvlJc w:val="left"/>
      <w:pPr>
        <w:ind w:left="4116" w:hanging="723"/>
      </w:pPr>
      <w:rPr>
        <w:rFonts w:hint="default"/>
        <w:lang w:val="en-US" w:eastAsia="en-US" w:bidi="ar-SA"/>
      </w:rPr>
    </w:lvl>
  </w:abstractNum>
  <w:abstractNum w:abstractNumId="55" w15:restartNumberingAfterBreak="0">
    <w:nsid w:val="326749DD"/>
    <w:multiLevelType w:val="hybridMultilevel"/>
    <w:tmpl w:val="D92643A0"/>
    <w:lvl w:ilvl="0" w:tplc="DBAA83EE">
      <w:start w:val="1"/>
      <w:numFmt w:val="lowerRoman"/>
      <w:lvlText w:val="(%1)"/>
      <w:lvlJc w:val="left"/>
      <w:pPr>
        <w:ind w:left="711" w:hanging="373"/>
      </w:pPr>
      <w:rPr>
        <w:rFonts w:ascii="Arial" w:eastAsia="Arial" w:hAnsi="Arial" w:cs="Arial" w:hint="default"/>
        <w:b w:val="0"/>
        <w:bCs w:val="0"/>
        <w:i w:val="0"/>
        <w:iCs w:val="0"/>
        <w:color w:val="313B1F"/>
        <w:spacing w:val="-1"/>
        <w:w w:val="92"/>
        <w:sz w:val="20"/>
        <w:szCs w:val="20"/>
        <w:lang w:val="en-US" w:eastAsia="en-US" w:bidi="ar-SA"/>
      </w:rPr>
    </w:lvl>
    <w:lvl w:ilvl="1" w:tplc="D794E2D8">
      <w:numFmt w:val="bullet"/>
      <w:lvlText w:val="•"/>
      <w:lvlJc w:val="left"/>
      <w:pPr>
        <w:ind w:left="1169" w:hanging="373"/>
      </w:pPr>
      <w:rPr>
        <w:rFonts w:hint="default"/>
        <w:lang w:val="en-US" w:eastAsia="en-US" w:bidi="ar-SA"/>
      </w:rPr>
    </w:lvl>
    <w:lvl w:ilvl="2" w:tplc="188AD906">
      <w:numFmt w:val="bullet"/>
      <w:lvlText w:val="•"/>
      <w:lvlJc w:val="left"/>
      <w:pPr>
        <w:ind w:left="1619" w:hanging="373"/>
      </w:pPr>
      <w:rPr>
        <w:rFonts w:hint="default"/>
        <w:lang w:val="en-US" w:eastAsia="en-US" w:bidi="ar-SA"/>
      </w:rPr>
    </w:lvl>
    <w:lvl w:ilvl="3" w:tplc="7ED40AB2">
      <w:numFmt w:val="bullet"/>
      <w:lvlText w:val="•"/>
      <w:lvlJc w:val="left"/>
      <w:pPr>
        <w:ind w:left="2068" w:hanging="373"/>
      </w:pPr>
      <w:rPr>
        <w:rFonts w:hint="default"/>
        <w:lang w:val="en-US" w:eastAsia="en-US" w:bidi="ar-SA"/>
      </w:rPr>
    </w:lvl>
    <w:lvl w:ilvl="4" w:tplc="AB208672">
      <w:numFmt w:val="bullet"/>
      <w:lvlText w:val="•"/>
      <w:lvlJc w:val="left"/>
      <w:pPr>
        <w:ind w:left="2518" w:hanging="373"/>
      </w:pPr>
      <w:rPr>
        <w:rFonts w:hint="default"/>
        <w:lang w:val="en-US" w:eastAsia="en-US" w:bidi="ar-SA"/>
      </w:rPr>
    </w:lvl>
    <w:lvl w:ilvl="5" w:tplc="5E36A4B4">
      <w:numFmt w:val="bullet"/>
      <w:lvlText w:val="•"/>
      <w:lvlJc w:val="left"/>
      <w:pPr>
        <w:ind w:left="2968" w:hanging="373"/>
      </w:pPr>
      <w:rPr>
        <w:rFonts w:hint="default"/>
        <w:lang w:val="en-US" w:eastAsia="en-US" w:bidi="ar-SA"/>
      </w:rPr>
    </w:lvl>
    <w:lvl w:ilvl="6" w:tplc="390A8F66">
      <w:numFmt w:val="bullet"/>
      <w:lvlText w:val="•"/>
      <w:lvlJc w:val="left"/>
      <w:pPr>
        <w:ind w:left="3417" w:hanging="373"/>
      </w:pPr>
      <w:rPr>
        <w:rFonts w:hint="default"/>
        <w:lang w:val="en-US" w:eastAsia="en-US" w:bidi="ar-SA"/>
      </w:rPr>
    </w:lvl>
    <w:lvl w:ilvl="7" w:tplc="9F3AE3EE">
      <w:numFmt w:val="bullet"/>
      <w:lvlText w:val="•"/>
      <w:lvlJc w:val="left"/>
      <w:pPr>
        <w:ind w:left="3867" w:hanging="373"/>
      </w:pPr>
      <w:rPr>
        <w:rFonts w:hint="default"/>
        <w:lang w:val="en-US" w:eastAsia="en-US" w:bidi="ar-SA"/>
      </w:rPr>
    </w:lvl>
    <w:lvl w:ilvl="8" w:tplc="9E42B8C6">
      <w:numFmt w:val="bullet"/>
      <w:lvlText w:val="•"/>
      <w:lvlJc w:val="left"/>
      <w:pPr>
        <w:ind w:left="4316" w:hanging="373"/>
      </w:pPr>
      <w:rPr>
        <w:rFonts w:hint="default"/>
        <w:lang w:val="en-US" w:eastAsia="en-US" w:bidi="ar-SA"/>
      </w:rPr>
    </w:lvl>
  </w:abstractNum>
  <w:abstractNum w:abstractNumId="56" w15:restartNumberingAfterBreak="0">
    <w:nsid w:val="32A5133A"/>
    <w:multiLevelType w:val="multilevel"/>
    <w:tmpl w:val="B80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D304E4"/>
    <w:multiLevelType w:val="multilevel"/>
    <w:tmpl w:val="9BACBD26"/>
    <w:lvl w:ilvl="0">
      <w:start w:val="98"/>
      <w:numFmt w:val="decimal"/>
      <w:lvlText w:val="%1."/>
      <w:lvlJc w:val="left"/>
      <w:pPr>
        <w:tabs>
          <w:tab w:val="num" w:pos="720"/>
        </w:tabs>
        <w:ind w:left="720" w:hanging="360"/>
      </w:pPr>
      <w:rPr>
        <w:rFonts w:hint="default"/>
        <w:b w:val="0"/>
        <w:bCs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33B25FED"/>
    <w:multiLevelType w:val="hybridMultilevel"/>
    <w:tmpl w:val="BA946660"/>
    <w:lvl w:ilvl="0" w:tplc="117284BA">
      <w:start w:val="1"/>
      <w:numFmt w:val="decimal"/>
      <w:lvlText w:val="(%1)"/>
      <w:lvlJc w:val="left"/>
      <w:pPr>
        <w:ind w:left="638" w:hanging="579"/>
      </w:pPr>
      <w:rPr>
        <w:rFonts w:hint="default"/>
        <w:spacing w:val="-1"/>
        <w:w w:val="94"/>
        <w:lang w:val="en-US" w:eastAsia="en-US" w:bidi="ar-SA"/>
      </w:rPr>
    </w:lvl>
    <w:lvl w:ilvl="1" w:tplc="5DFAAE5A">
      <w:numFmt w:val="bullet"/>
      <w:lvlText w:val="•"/>
      <w:lvlJc w:val="left"/>
      <w:pPr>
        <w:ind w:left="638" w:hanging="154"/>
      </w:pPr>
      <w:rPr>
        <w:rFonts w:ascii="Arial" w:eastAsia="Arial" w:hAnsi="Arial" w:cs="Arial" w:hint="default"/>
        <w:b w:val="0"/>
        <w:bCs w:val="0"/>
        <w:i w:val="0"/>
        <w:iCs w:val="0"/>
        <w:color w:val="384634"/>
        <w:spacing w:val="0"/>
        <w:w w:val="56"/>
        <w:sz w:val="20"/>
        <w:szCs w:val="20"/>
        <w:lang w:val="en-US" w:eastAsia="en-US" w:bidi="ar-SA"/>
      </w:rPr>
    </w:lvl>
    <w:lvl w:ilvl="2" w:tplc="5C186D10">
      <w:numFmt w:val="bullet"/>
      <w:lvlText w:val="•"/>
      <w:lvlJc w:val="left"/>
      <w:pPr>
        <w:ind w:left="1507" w:hanging="154"/>
      </w:pPr>
      <w:rPr>
        <w:rFonts w:hint="default"/>
        <w:lang w:val="en-US" w:eastAsia="en-US" w:bidi="ar-SA"/>
      </w:rPr>
    </w:lvl>
    <w:lvl w:ilvl="3" w:tplc="9DEA800C">
      <w:numFmt w:val="bullet"/>
      <w:lvlText w:val="•"/>
      <w:lvlJc w:val="left"/>
      <w:pPr>
        <w:ind w:left="1941" w:hanging="154"/>
      </w:pPr>
      <w:rPr>
        <w:rFonts w:hint="default"/>
        <w:lang w:val="en-US" w:eastAsia="en-US" w:bidi="ar-SA"/>
      </w:rPr>
    </w:lvl>
    <w:lvl w:ilvl="4" w:tplc="D1A8A65C">
      <w:numFmt w:val="bullet"/>
      <w:lvlText w:val="•"/>
      <w:lvlJc w:val="left"/>
      <w:pPr>
        <w:ind w:left="2374" w:hanging="154"/>
      </w:pPr>
      <w:rPr>
        <w:rFonts w:hint="default"/>
        <w:lang w:val="en-US" w:eastAsia="en-US" w:bidi="ar-SA"/>
      </w:rPr>
    </w:lvl>
    <w:lvl w:ilvl="5" w:tplc="914EE246">
      <w:numFmt w:val="bullet"/>
      <w:lvlText w:val="•"/>
      <w:lvlJc w:val="left"/>
      <w:pPr>
        <w:ind w:left="2808" w:hanging="154"/>
      </w:pPr>
      <w:rPr>
        <w:rFonts w:hint="default"/>
        <w:lang w:val="en-US" w:eastAsia="en-US" w:bidi="ar-SA"/>
      </w:rPr>
    </w:lvl>
    <w:lvl w:ilvl="6" w:tplc="3EFEF5EE">
      <w:numFmt w:val="bullet"/>
      <w:lvlText w:val="•"/>
      <w:lvlJc w:val="left"/>
      <w:pPr>
        <w:ind w:left="3242" w:hanging="154"/>
      </w:pPr>
      <w:rPr>
        <w:rFonts w:hint="default"/>
        <w:lang w:val="en-US" w:eastAsia="en-US" w:bidi="ar-SA"/>
      </w:rPr>
    </w:lvl>
    <w:lvl w:ilvl="7" w:tplc="3B98BA72">
      <w:numFmt w:val="bullet"/>
      <w:lvlText w:val="•"/>
      <w:lvlJc w:val="left"/>
      <w:pPr>
        <w:ind w:left="3675" w:hanging="154"/>
      </w:pPr>
      <w:rPr>
        <w:rFonts w:hint="default"/>
        <w:lang w:val="en-US" w:eastAsia="en-US" w:bidi="ar-SA"/>
      </w:rPr>
    </w:lvl>
    <w:lvl w:ilvl="8" w:tplc="32BEEBB8">
      <w:numFmt w:val="bullet"/>
      <w:lvlText w:val="•"/>
      <w:lvlJc w:val="left"/>
      <w:pPr>
        <w:ind w:left="4109" w:hanging="154"/>
      </w:pPr>
      <w:rPr>
        <w:rFonts w:hint="default"/>
        <w:lang w:val="en-US" w:eastAsia="en-US" w:bidi="ar-SA"/>
      </w:rPr>
    </w:lvl>
  </w:abstractNum>
  <w:abstractNum w:abstractNumId="59" w15:restartNumberingAfterBreak="0">
    <w:nsid w:val="33EE68E3"/>
    <w:multiLevelType w:val="multilevel"/>
    <w:tmpl w:val="ACEA2FD0"/>
    <w:lvl w:ilvl="0">
      <w:start w:val="8"/>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37451384"/>
    <w:multiLevelType w:val="multilevel"/>
    <w:tmpl w:val="C6F06C76"/>
    <w:lvl w:ilvl="0">
      <w:start w:val="5"/>
      <w:numFmt w:val="decimal"/>
      <w:lvlText w:val="%1"/>
      <w:lvlJc w:val="left"/>
      <w:pPr>
        <w:ind w:left="85" w:hanging="648"/>
      </w:pPr>
      <w:rPr>
        <w:rFonts w:hint="default"/>
        <w:lang w:val="en-US" w:eastAsia="en-US" w:bidi="ar-SA"/>
      </w:rPr>
    </w:lvl>
    <w:lvl w:ilvl="1">
      <w:start w:val="23"/>
      <w:numFmt w:val="decimal"/>
      <w:lvlText w:val="%1.%2"/>
      <w:lvlJc w:val="left"/>
      <w:pPr>
        <w:ind w:left="85" w:hanging="648"/>
        <w:jc w:val="right"/>
      </w:pPr>
      <w:rPr>
        <w:rFonts w:hint="default"/>
        <w:spacing w:val="-1"/>
        <w:w w:val="101"/>
        <w:lang w:val="en-US" w:eastAsia="en-US" w:bidi="ar-SA"/>
      </w:rPr>
    </w:lvl>
    <w:lvl w:ilvl="2">
      <w:numFmt w:val="bullet"/>
      <w:lvlText w:val="•"/>
      <w:lvlJc w:val="left"/>
      <w:pPr>
        <w:ind w:left="1067" w:hanging="648"/>
      </w:pPr>
      <w:rPr>
        <w:rFonts w:hint="default"/>
        <w:lang w:val="en-US" w:eastAsia="en-US" w:bidi="ar-SA"/>
      </w:rPr>
    </w:lvl>
    <w:lvl w:ilvl="3">
      <w:numFmt w:val="bullet"/>
      <w:lvlText w:val="•"/>
      <w:lvlJc w:val="left"/>
      <w:pPr>
        <w:ind w:left="1561" w:hanging="648"/>
      </w:pPr>
      <w:rPr>
        <w:rFonts w:hint="default"/>
        <w:lang w:val="en-US" w:eastAsia="en-US" w:bidi="ar-SA"/>
      </w:rPr>
    </w:lvl>
    <w:lvl w:ilvl="4">
      <w:numFmt w:val="bullet"/>
      <w:lvlText w:val="•"/>
      <w:lvlJc w:val="left"/>
      <w:pPr>
        <w:ind w:left="2054" w:hanging="648"/>
      </w:pPr>
      <w:rPr>
        <w:rFonts w:hint="default"/>
        <w:lang w:val="en-US" w:eastAsia="en-US" w:bidi="ar-SA"/>
      </w:rPr>
    </w:lvl>
    <w:lvl w:ilvl="5">
      <w:numFmt w:val="bullet"/>
      <w:lvlText w:val="•"/>
      <w:lvlJc w:val="left"/>
      <w:pPr>
        <w:ind w:left="2548" w:hanging="648"/>
      </w:pPr>
      <w:rPr>
        <w:rFonts w:hint="default"/>
        <w:lang w:val="en-US" w:eastAsia="en-US" w:bidi="ar-SA"/>
      </w:rPr>
    </w:lvl>
    <w:lvl w:ilvl="6">
      <w:numFmt w:val="bullet"/>
      <w:lvlText w:val="•"/>
      <w:lvlJc w:val="left"/>
      <w:pPr>
        <w:ind w:left="3042" w:hanging="648"/>
      </w:pPr>
      <w:rPr>
        <w:rFonts w:hint="default"/>
        <w:lang w:val="en-US" w:eastAsia="en-US" w:bidi="ar-SA"/>
      </w:rPr>
    </w:lvl>
    <w:lvl w:ilvl="7">
      <w:numFmt w:val="bullet"/>
      <w:lvlText w:val="•"/>
      <w:lvlJc w:val="left"/>
      <w:pPr>
        <w:ind w:left="3535" w:hanging="648"/>
      </w:pPr>
      <w:rPr>
        <w:rFonts w:hint="default"/>
        <w:lang w:val="en-US" w:eastAsia="en-US" w:bidi="ar-SA"/>
      </w:rPr>
    </w:lvl>
    <w:lvl w:ilvl="8">
      <w:numFmt w:val="bullet"/>
      <w:lvlText w:val="•"/>
      <w:lvlJc w:val="left"/>
      <w:pPr>
        <w:ind w:left="4029" w:hanging="648"/>
      </w:pPr>
      <w:rPr>
        <w:rFonts w:hint="default"/>
        <w:lang w:val="en-US" w:eastAsia="en-US" w:bidi="ar-SA"/>
      </w:rPr>
    </w:lvl>
  </w:abstractNum>
  <w:abstractNum w:abstractNumId="61" w15:restartNumberingAfterBreak="0">
    <w:nsid w:val="38B23857"/>
    <w:multiLevelType w:val="multilevel"/>
    <w:tmpl w:val="F52C360A"/>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843FA8"/>
    <w:multiLevelType w:val="hybridMultilevel"/>
    <w:tmpl w:val="8C7282AC"/>
    <w:lvl w:ilvl="0" w:tplc="778A87D2">
      <w:start w:val="1"/>
      <w:numFmt w:val="lowerRoman"/>
      <w:lvlText w:val="(%1)"/>
      <w:lvlJc w:val="left"/>
      <w:pPr>
        <w:ind w:left="819" w:hanging="327"/>
      </w:pPr>
      <w:rPr>
        <w:rFonts w:ascii="Arial" w:eastAsia="Arial" w:hAnsi="Arial" w:cs="Arial" w:hint="default"/>
        <w:b w:val="0"/>
        <w:bCs w:val="0"/>
        <w:i w:val="0"/>
        <w:iCs w:val="0"/>
        <w:color w:val="262D18"/>
        <w:spacing w:val="-1"/>
        <w:w w:val="97"/>
        <w:sz w:val="19"/>
        <w:szCs w:val="19"/>
        <w:lang w:val="en-US" w:eastAsia="en-US" w:bidi="ar-SA"/>
      </w:rPr>
    </w:lvl>
    <w:lvl w:ilvl="1" w:tplc="E6446DF0">
      <w:numFmt w:val="bullet"/>
      <w:lvlText w:val="•"/>
      <w:lvlJc w:val="left"/>
      <w:pPr>
        <w:ind w:left="1248" w:hanging="327"/>
      </w:pPr>
      <w:rPr>
        <w:rFonts w:hint="default"/>
        <w:lang w:val="en-US" w:eastAsia="en-US" w:bidi="ar-SA"/>
      </w:rPr>
    </w:lvl>
    <w:lvl w:ilvl="2" w:tplc="016CDD3E">
      <w:numFmt w:val="bullet"/>
      <w:lvlText w:val="•"/>
      <w:lvlJc w:val="left"/>
      <w:pPr>
        <w:ind w:left="1676" w:hanging="327"/>
      </w:pPr>
      <w:rPr>
        <w:rFonts w:hint="default"/>
        <w:lang w:val="en-US" w:eastAsia="en-US" w:bidi="ar-SA"/>
      </w:rPr>
    </w:lvl>
    <w:lvl w:ilvl="3" w:tplc="38C8CC86">
      <w:numFmt w:val="bullet"/>
      <w:lvlText w:val="•"/>
      <w:lvlJc w:val="left"/>
      <w:pPr>
        <w:ind w:left="2104" w:hanging="327"/>
      </w:pPr>
      <w:rPr>
        <w:rFonts w:hint="default"/>
        <w:lang w:val="en-US" w:eastAsia="en-US" w:bidi="ar-SA"/>
      </w:rPr>
    </w:lvl>
    <w:lvl w:ilvl="4" w:tplc="AA16B424">
      <w:numFmt w:val="bullet"/>
      <w:lvlText w:val="•"/>
      <w:lvlJc w:val="left"/>
      <w:pPr>
        <w:ind w:left="2532" w:hanging="327"/>
      </w:pPr>
      <w:rPr>
        <w:rFonts w:hint="default"/>
        <w:lang w:val="en-US" w:eastAsia="en-US" w:bidi="ar-SA"/>
      </w:rPr>
    </w:lvl>
    <w:lvl w:ilvl="5" w:tplc="3A1212AC">
      <w:numFmt w:val="bullet"/>
      <w:lvlText w:val="•"/>
      <w:lvlJc w:val="left"/>
      <w:pPr>
        <w:ind w:left="2960" w:hanging="327"/>
      </w:pPr>
      <w:rPr>
        <w:rFonts w:hint="default"/>
        <w:lang w:val="en-US" w:eastAsia="en-US" w:bidi="ar-SA"/>
      </w:rPr>
    </w:lvl>
    <w:lvl w:ilvl="6" w:tplc="A4DAB064">
      <w:numFmt w:val="bullet"/>
      <w:lvlText w:val="•"/>
      <w:lvlJc w:val="left"/>
      <w:pPr>
        <w:ind w:left="3388" w:hanging="327"/>
      </w:pPr>
      <w:rPr>
        <w:rFonts w:hint="default"/>
        <w:lang w:val="en-US" w:eastAsia="en-US" w:bidi="ar-SA"/>
      </w:rPr>
    </w:lvl>
    <w:lvl w:ilvl="7" w:tplc="8E06266A">
      <w:numFmt w:val="bullet"/>
      <w:lvlText w:val="•"/>
      <w:lvlJc w:val="left"/>
      <w:pPr>
        <w:ind w:left="3816" w:hanging="327"/>
      </w:pPr>
      <w:rPr>
        <w:rFonts w:hint="default"/>
        <w:lang w:val="en-US" w:eastAsia="en-US" w:bidi="ar-SA"/>
      </w:rPr>
    </w:lvl>
    <w:lvl w:ilvl="8" w:tplc="30DCC614">
      <w:numFmt w:val="bullet"/>
      <w:lvlText w:val="•"/>
      <w:lvlJc w:val="left"/>
      <w:pPr>
        <w:ind w:left="4244" w:hanging="327"/>
      </w:pPr>
      <w:rPr>
        <w:rFonts w:hint="default"/>
        <w:lang w:val="en-US" w:eastAsia="en-US" w:bidi="ar-SA"/>
      </w:rPr>
    </w:lvl>
  </w:abstractNum>
  <w:abstractNum w:abstractNumId="63" w15:restartNumberingAfterBreak="0">
    <w:nsid w:val="3A5C14A2"/>
    <w:multiLevelType w:val="multilevel"/>
    <w:tmpl w:val="9850DCD8"/>
    <w:lvl w:ilvl="0">
      <w:start w:val="2"/>
      <w:numFmt w:val="decimal"/>
      <w:lvlText w:val="%1"/>
      <w:lvlJc w:val="left"/>
      <w:pPr>
        <w:ind w:left="179" w:hanging="498"/>
      </w:pPr>
      <w:rPr>
        <w:rFonts w:hint="default"/>
        <w:lang w:val="en-US" w:eastAsia="en-US" w:bidi="ar-SA"/>
      </w:rPr>
    </w:lvl>
    <w:lvl w:ilvl="1">
      <w:start w:val="2"/>
      <w:numFmt w:val="decimal"/>
      <w:lvlText w:val="%1.%2"/>
      <w:lvlJc w:val="left"/>
      <w:pPr>
        <w:ind w:left="179" w:hanging="498"/>
        <w:jc w:val="right"/>
      </w:pPr>
      <w:rPr>
        <w:rFonts w:hint="default"/>
        <w:spacing w:val="-1"/>
        <w:w w:val="75"/>
        <w:lang w:val="en-US" w:eastAsia="en-US" w:bidi="ar-SA"/>
      </w:rPr>
    </w:lvl>
    <w:lvl w:ilvl="2">
      <w:numFmt w:val="bullet"/>
      <w:lvlText w:val="•"/>
      <w:lvlJc w:val="left"/>
      <w:pPr>
        <w:ind w:left="1187" w:hanging="498"/>
      </w:pPr>
      <w:rPr>
        <w:rFonts w:hint="default"/>
        <w:lang w:val="en-US" w:eastAsia="en-US" w:bidi="ar-SA"/>
      </w:rPr>
    </w:lvl>
    <w:lvl w:ilvl="3">
      <w:numFmt w:val="bullet"/>
      <w:lvlText w:val="•"/>
      <w:lvlJc w:val="left"/>
      <w:pPr>
        <w:ind w:left="1691" w:hanging="498"/>
      </w:pPr>
      <w:rPr>
        <w:rFonts w:hint="default"/>
        <w:lang w:val="en-US" w:eastAsia="en-US" w:bidi="ar-SA"/>
      </w:rPr>
    </w:lvl>
    <w:lvl w:ilvl="4">
      <w:numFmt w:val="bullet"/>
      <w:lvlText w:val="•"/>
      <w:lvlJc w:val="left"/>
      <w:pPr>
        <w:ind w:left="2195" w:hanging="498"/>
      </w:pPr>
      <w:rPr>
        <w:rFonts w:hint="default"/>
        <w:lang w:val="en-US" w:eastAsia="en-US" w:bidi="ar-SA"/>
      </w:rPr>
    </w:lvl>
    <w:lvl w:ilvl="5">
      <w:numFmt w:val="bullet"/>
      <w:lvlText w:val="•"/>
      <w:lvlJc w:val="left"/>
      <w:pPr>
        <w:ind w:left="2699" w:hanging="498"/>
      </w:pPr>
      <w:rPr>
        <w:rFonts w:hint="default"/>
        <w:lang w:val="en-US" w:eastAsia="en-US" w:bidi="ar-SA"/>
      </w:rPr>
    </w:lvl>
    <w:lvl w:ilvl="6">
      <w:numFmt w:val="bullet"/>
      <w:lvlText w:val="•"/>
      <w:lvlJc w:val="left"/>
      <w:pPr>
        <w:ind w:left="3203" w:hanging="498"/>
      </w:pPr>
      <w:rPr>
        <w:rFonts w:hint="default"/>
        <w:lang w:val="en-US" w:eastAsia="en-US" w:bidi="ar-SA"/>
      </w:rPr>
    </w:lvl>
    <w:lvl w:ilvl="7">
      <w:numFmt w:val="bullet"/>
      <w:lvlText w:val="•"/>
      <w:lvlJc w:val="left"/>
      <w:pPr>
        <w:ind w:left="3706" w:hanging="498"/>
      </w:pPr>
      <w:rPr>
        <w:rFonts w:hint="default"/>
        <w:lang w:val="en-US" w:eastAsia="en-US" w:bidi="ar-SA"/>
      </w:rPr>
    </w:lvl>
    <w:lvl w:ilvl="8">
      <w:numFmt w:val="bullet"/>
      <w:lvlText w:val="•"/>
      <w:lvlJc w:val="left"/>
      <w:pPr>
        <w:ind w:left="4210" w:hanging="498"/>
      </w:pPr>
      <w:rPr>
        <w:rFonts w:hint="default"/>
        <w:lang w:val="en-US" w:eastAsia="en-US" w:bidi="ar-SA"/>
      </w:rPr>
    </w:lvl>
  </w:abstractNum>
  <w:abstractNum w:abstractNumId="64" w15:restartNumberingAfterBreak="0">
    <w:nsid w:val="3A65652C"/>
    <w:multiLevelType w:val="multilevel"/>
    <w:tmpl w:val="375C4982"/>
    <w:lvl w:ilvl="0">
      <w:start w:val="1"/>
      <w:numFmt w:val="decimal"/>
      <w:lvlText w:val="%1"/>
      <w:lvlJc w:val="left"/>
      <w:pPr>
        <w:ind w:left="221" w:hanging="401"/>
      </w:pPr>
      <w:rPr>
        <w:rFonts w:hint="default"/>
        <w:lang w:val="en-US" w:eastAsia="en-US" w:bidi="ar-SA"/>
      </w:rPr>
    </w:lvl>
    <w:lvl w:ilvl="1">
      <w:start w:val="1"/>
      <w:numFmt w:val="decimal"/>
      <w:lvlText w:val="%1.%2"/>
      <w:lvlJc w:val="left"/>
      <w:pPr>
        <w:ind w:left="221" w:hanging="401"/>
        <w:jc w:val="right"/>
      </w:pPr>
      <w:rPr>
        <w:rFonts w:hint="default"/>
        <w:spacing w:val="0"/>
        <w:w w:val="108"/>
        <w:lang w:val="en-US" w:eastAsia="en-US" w:bidi="ar-SA"/>
      </w:rPr>
    </w:lvl>
    <w:lvl w:ilvl="2">
      <w:numFmt w:val="bullet"/>
      <w:lvlText w:val="•"/>
      <w:lvlJc w:val="left"/>
      <w:pPr>
        <w:ind w:left="1239" w:hanging="401"/>
      </w:pPr>
      <w:rPr>
        <w:rFonts w:hint="default"/>
        <w:lang w:val="en-US" w:eastAsia="en-US" w:bidi="ar-SA"/>
      </w:rPr>
    </w:lvl>
    <w:lvl w:ilvl="3">
      <w:numFmt w:val="bullet"/>
      <w:lvlText w:val="•"/>
      <w:lvlJc w:val="left"/>
      <w:pPr>
        <w:ind w:left="1749" w:hanging="401"/>
      </w:pPr>
      <w:rPr>
        <w:rFonts w:hint="default"/>
        <w:lang w:val="en-US" w:eastAsia="en-US" w:bidi="ar-SA"/>
      </w:rPr>
    </w:lvl>
    <w:lvl w:ilvl="4">
      <w:numFmt w:val="bullet"/>
      <w:lvlText w:val="•"/>
      <w:lvlJc w:val="left"/>
      <w:pPr>
        <w:ind w:left="2258" w:hanging="401"/>
      </w:pPr>
      <w:rPr>
        <w:rFonts w:hint="default"/>
        <w:lang w:val="en-US" w:eastAsia="en-US" w:bidi="ar-SA"/>
      </w:rPr>
    </w:lvl>
    <w:lvl w:ilvl="5">
      <w:numFmt w:val="bullet"/>
      <w:lvlText w:val="•"/>
      <w:lvlJc w:val="left"/>
      <w:pPr>
        <w:ind w:left="2768" w:hanging="401"/>
      </w:pPr>
      <w:rPr>
        <w:rFonts w:hint="default"/>
        <w:lang w:val="en-US" w:eastAsia="en-US" w:bidi="ar-SA"/>
      </w:rPr>
    </w:lvl>
    <w:lvl w:ilvl="6">
      <w:numFmt w:val="bullet"/>
      <w:lvlText w:val="•"/>
      <w:lvlJc w:val="left"/>
      <w:pPr>
        <w:ind w:left="3278" w:hanging="401"/>
      </w:pPr>
      <w:rPr>
        <w:rFonts w:hint="default"/>
        <w:lang w:val="en-US" w:eastAsia="en-US" w:bidi="ar-SA"/>
      </w:rPr>
    </w:lvl>
    <w:lvl w:ilvl="7">
      <w:numFmt w:val="bullet"/>
      <w:lvlText w:val="•"/>
      <w:lvlJc w:val="left"/>
      <w:pPr>
        <w:ind w:left="3787" w:hanging="401"/>
      </w:pPr>
      <w:rPr>
        <w:rFonts w:hint="default"/>
        <w:lang w:val="en-US" w:eastAsia="en-US" w:bidi="ar-SA"/>
      </w:rPr>
    </w:lvl>
    <w:lvl w:ilvl="8">
      <w:numFmt w:val="bullet"/>
      <w:lvlText w:val="•"/>
      <w:lvlJc w:val="left"/>
      <w:pPr>
        <w:ind w:left="4297" w:hanging="401"/>
      </w:pPr>
      <w:rPr>
        <w:rFonts w:hint="default"/>
        <w:lang w:val="en-US" w:eastAsia="en-US" w:bidi="ar-SA"/>
      </w:rPr>
    </w:lvl>
  </w:abstractNum>
  <w:abstractNum w:abstractNumId="65" w15:restartNumberingAfterBreak="0">
    <w:nsid w:val="3AE77DCC"/>
    <w:multiLevelType w:val="multilevel"/>
    <w:tmpl w:val="86E2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BD7FE7"/>
    <w:multiLevelType w:val="multilevel"/>
    <w:tmpl w:val="20E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BC6959"/>
    <w:multiLevelType w:val="hybridMultilevel"/>
    <w:tmpl w:val="95BAA54E"/>
    <w:lvl w:ilvl="0" w:tplc="5440935C">
      <w:start w:val="1"/>
      <w:numFmt w:val="upperRoman"/>
      <w:lvlText w:val="%1."/>
      <w:lvlJc w:val="left"/>
      <w:pPr>
        <w:ind w:left="888" w:hanging="644"/>
        <w:jc w:val="right"/>
      </w:pPr>
      <w:rPr>
        <w:rFonts w:hint="default"/>
        <w:spacing w:val="-1"/>
        <w:w w:val="90"/>
        <w:lang w:val="en-US" w:eastAsia="en-US" w:bidi="ar-SA"/>
      </w:rPr>
    </w:lvl>
    <w:lvl w:ilvl="1" w:tplc="969A25C8">
      <w:start w:val="1"/>
      <w:numFmt w:val="decimal"/>
      <w:lvlText w:val="%2."/>
      <w:lvlJc w:val="left"/>
      <w:pPr>
        <w:ind w:left="1710" w:hanging="479"/>
      </w:pPr>
      <w:rPr>
        <w:rFonts w:hint="default"/>
        <w:spacing w:val="-1"/>
        <w:w w:val="105"/>
        <w:lang w:val="en-US" w:eastAsia="en-US" w:bidi="ar-SA"/>
      </w:rPr>
    </w:lvl>
    <w:lvl w:ilvl="2" w:tplc="C48018AC">
      <w:numFmt w:val="bullet"/>
      <w:lvlText w:val="•"/>
      <w:lvlJc w:val="left"/>
      <w:pPr>
        <w:ind w:left="2062" w:hanging="479"/>
      </w:pPr>
      <w:rPr>
        <w:rFonts w:hint="default"/>
        <w:lang w:val="en-US" w:eastAsia="en-US" w:bidi="ar-SA"/>
      </w:rPr>
    </w:lvl>
    <w:lvl w:ilvl="3" w:tplc="F7C6E89A">
      <w:numFmt w:val="bullet"/>
      <w:lvlText w:val="•"/>
      <w:lvlJc w:val="left"/>
      <w:pPr>
        <w:ind w:left="2404" w:hanging="479"/>
      </w:pPr>
      <w:rPr>
        <w:rFonts w:hint="default"/>
        <w:lang w:val="en-US" w:eastAsia="en-US" w:bidi="ar-SA"/>
      </w:rPr>
    </w:lvl>
    <w:lvl w:ilvl="4" w:tplc="0D082EF0">
      <w:numFmt w:val="bullet"/>
      <w:lvlText w:val="•"/>
      <w:lvlJc w:val="left"/>
      <w:pPr>
        <w:ind w:left="2747" w:hanging="479"/>
      </w:pPr>
      <w:rPr>
        <w:rFonts w:hint="default"/>
        <w:lang w:val="en-US" w:eastAsia="en-US" w:bidi="ar-SA"/>
      </w:rPr>
    </w:lvl>
    <w:lvl w:ilvl="5" w:tplc="194CCB86">
      <w:numFmt w:val="bullet"/>
      <w:lvlText w:val="•"/>
      <w:lvlJc w:val="left"/>
      <w:pPr>
        <w:ind w:left="3089" w:hanging="479"/>
      </w:pPr>
      <w:rPr>
        <w:rFonts w:hint="default"/>
        <w:lang w:val="en-US" w:eastAsia="en-US" w:bidi="ar-SA"/>
      </w:rPr>
    </w:lvl>
    <w:lvl w:ilvl="6" w:tplc="6C48967E">
      <w:numFmt w:val="bullet"/>
      <w:lvlText w:val="•"/>
      <w:lvlJc w:val="left"/>
      <w:pPr>
        <w:ind w:left="3431" w:hanging="479"/>
      </w:pPr>
      <w:rPr>
        <w:rFonts w:hint="default"/>
        <w:lang w:val="en-US" w:eastAsia="en-US" w:bidi="ar-SA"/>
      </w:rPr>
    </w:lvl>
    <w:lvl w:ilvl="7" w:tplc="EAF2EB7E">
      <w:numFmt w:val="bullet"/>
      <w:lvlText w:val="•"/>
      <w:lvlJc w:val="left"/>
      <w:pPr>
        <w:ind w:left="3774" w:hanging="479"/>
      </w:pPr>
      <w:rPr>
        <w:rFonts w:hint="default"/>
        <w:lang w:val="en-US" w:eastAsia="en-US" w:bidi="ar-SA"/>
      </w:rPr>
    </w:lvl>
    <w:lvl w:ilvl="8" w:tplc="DFBE3A70">
      <w:numFmt w:val="bullet"/>
      <w:lvlText w:val="•"/>
      <w:lvlJc w:val="left"/>
      <w:pPr>
        <w:ind w:left="4116" w:hanging="479"/>
      </w:pPr>
      <w:rPr>
        <w:rFonts w:hint="default"/>
        <w:lang w:val="en-US" w:eastAsia="en-US" w:bidi="ar-SA"/>
      </w:rPr>
    </w:lvl>
  </w:abstractNum>
  <w:abstractNum w:abstractNumId="68" w15:restartNumberingAfterBreak="0">
    <w:nsid w:val="401117A4"/>
    <w:multiLevelType w:val="multilevel"/>
    <w:tmpl w:val="2600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5E5A4A"/>
    <w:multiLevelType w:val="hybridMultilevel"/>
    <w:tmpl w:val="3A16E43E"/>
    <w:lvl w:ilvl="0" w:tplc="DB829DBC">
      <w:start w:val="3"/>
      <w:numFmt w:val="decimal"/>
      <w:lvlText w:val="(%1)"/>
      <w:lvlJc w:val="left"/>
      <w:pPr>
        <w:ind w:left="641" w:hanging="561"/>
        <w:jc w:val="right"/>
      </w:pPr>
      <w:rPr>
        <w:rFonts w:hint="default"/>
        <w:spacing w:val="-1"/>
        <w:w w:val="92"/>
        <w:lang w:val="en-US" w:eastAsia="en-US" w:bidi="ar-SA"/>
      </w:rPr>
    </w:lvl>
    <w:lvl w:ilvl="1" w:tplc="B47C8CAA">
      <w:numFmt w:val="bullet"/>
      <w:lvlText w:val="•"/>
      <w:lvlJc w:val="left"/>
      <w:pPr>
        <w:ind w:left="1075" w:hanging="561"/>
      </w:pPr>
      <w:rPr>
        <w:rFonts w:hint="default"/>
        <w:lang w:val="en-US" w:eastAsia="en-US" w:bidi="ar-SA"/>
      </w:rPr>
    </w:lvl>
    <w:lvl w:ilvl="2" w:tplc="B7D01CBC">
      <w:numFmt w:val="bullet"/>
      <w:lvlText w:val="•"/>
      <w:lvlJc w:val="left"/>
      <w:pPr>
        <w:ind w:left="1511" w:hanging="561"/>
      </w:pPr>
      <w:rPr>
        <w:rFonts w:hint="default"/>
        <w:lang w:val="en-US" w:eastAsia="en-US" w:bidi="ar-SA"/>
      </w:rPr>
    </w:lvl>
    <w:lvl w:ilvl="3" w:tplc="9F6A4C2E">
      <w:numFmt w:val="bullet"/>
      <w:lvlText w:val="•"/>
      <w:lvlJc w:val="left"/>
      <w:pPr>
        <w:ind w:left="1946" w:hanging="561"/>
      </w:pPr>
      <w:rPr>
        <w:rFonts w:hint="default"/>
        <w:lang w:val="en-US" w:eastAsia="en-US" w:bidi="ar-SA"/>
      </w:rPr>
    </w:lvl>
    <w:lvl w:ilvl="4" w:tplc="0C2C5FDE">
      <w:numFmt w:val="bullet"/>
      <w:lvlText w:val="•"/>
      <w:lvlJc w:val="left"/>
      <w:pPr>
        <w:ind w:left="2382" w:hanging="561"/>
      </w:pPr>
      <w:rPr>
        <w:rFonts w:hint="default"/>
        <w:lang w:val="en-US" w:eastAsia="en-US" w:bidi="ar-SA"/>
      </w:rPr>
    </w:lvl>
    <w:lvl w:ilvl="5" w:tplc="58226932">
      <w:numFmt w:val="bullet"/>
      <w:lvlText w:val="•"/>
      <w:lvlJc w:val="left"/>
      <w:pPr>
        <w:ind w:left="2818" w:hanging="561"/>
      </w:pPr>
      <w:rPr>
        <w:rFonts w:hint="default"/>
        <w:lang w:val="en-US" w:eastAsia="en-US" w:bidi="ar-SA"/>
      </w:rPr>
    </w:lvl>
    <w:lvl w:ilvl="6" w:tplc="02CEF94C">
      <w:numFmt w:val="bullet"/>
      <w:lvlText w:val="•"/>
      <w:lvlJc w:val="left"/>
      <w:pPr>
        <w:ind w:left="3253" w:hanging="561"/>
      </w:pPr>
      <w:rPr>
        <w:rFonts w:hint="default"/>
        <w:lang w:val="en-US" w:eastAsia="en-US" w:bidi="ar-SA"/>
      </w:rPr>
    </w:lvl>
    <w:lvl w:ilvl="7" w:tplc="5EB6CF98">
      <w:numFmt w:val="bullet"/>
      <w:lvlText w:val="•"/>
      <w:lvlJc w:val="left"/>
      <w:pPr>
        <w:ind w:left="3689" w:hanging="561"/>
      </w:pPr>
      <w:rPr>
        <w:rFonts w:hint="default"/>
        <w:lang w:val="en-US" w:eastAsia="en-US" w:bidi="ar-SA"/>
      </w:rPr>
    </w:lvl>
    <w:lvl w:ilvl="8" w:tplc="B260BE34">
      <w:numFmt w:val="bullet"/>
      <w:lvlText w:val="•"/>
      <w:lvlJc w:val="left"/>
      <w:pPr>
        <w:ind w:left="4124" w:hanging="561"/>
      </w:pPr>
      <w:rPr>
        <w:rFonts w:hint="default"/>
        <w:lang w:val="en-US" w:eastAsia="en-US" w:bidi="ar-SA"/>
      </w:rPr>
    </w:lvl>
  </w:abstractNum>
  <w:abstractNum w:abstractNumId="70" w15:restartNumberingAfterBreak="0">
    <w:nsid w:val="427C3F0C"/>
    <w:multiLevelType w:val="hybridMultilevel"/>
    <w:tmpl w:val="CADCEEAC"/>
    <w:lvl w:ilvl="0" w:tplc="09C6357E">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6C06F8F"/>
    <w:multiLevelType w:val="multilevel"/>
    <w:tmpl w:val="0226EE78"/>
    <w:lvl w:ilvl="0">
      <w:start w:val="3"/>
      <w:numFmt w:val="decimal"/>
      <w:lvlText w:val="%1"/>
      <w:lvlJc w:val="left"/>
      <w:pPr>
        <w:ind w:left="33" w:hanging="703"/>
      </w:pPr>
      <w:rPr>
        <w:rFonts w:hint="default"/>
        <w:lang w:val="en-US" w:eastAsia="en-US" w:bidi="ar-SA"/>
      </w:rPr>
    </w:lvl>
    <w:lvl w:ilvl="1">
      <w:start w:val="26"/>
      <w:numFmt w:val="decimal"/>
      <w:lvlText w:val="%1.%2"/>
      <w:lvlJc w:val="left"/>
      <w:pPr>
        <w:ind w:left="33" w:hanging="703"/>
        <w:jc w:val="right"/>
      </w:pPr>
      <w:rPr>
        <w:rFonts w:hint="default"/>
        <w:spacing w:val="0"/>
        <w:w w:val="105"/>
        <w:lang w:val="en-US" w:eastAsia="en-US" w:bidi="ar-SA"/>
      </w:rPr>
    </w:lvl>
    <w:lvl w:ilvl="2">
      <w:numFmt w:val="bullet"/>
      <w:lvlText w:val="•"/>
      <w:lvlJc w:val="left"/>
      <w:pPr>
        <w:ind w:left="1058" w:hanging="703"/>
      </w:pPr>
      <w:rPr>
        <w:rFonts w:hint="default"/>
        <w:lang w:val="en-US" w:eastAsia="en-US" w:bidi="ar-SA"/>
      </w:rPr>
    </w:lvl>
    <w:lvl w:ilvl="3">
      <w:numFmt w:val="bullet"/>
      <w:lvlText w:val="•"/>
      <w:lvlJc w:val="left"/>
      <w:pPr>
        <w:ind w:left="1567" w:hanging="703"/>
      </w:pPr>
      <w:rPr>
        <w:rFonts w:hint="default"/>
        <w:lang w:val="en-US" w:eastAsia="en-US" w:bidi="ar-SA"/>
      </w:rPr>
    </w:lvl>
    <w:lvl w:ilvl="4">
      <w:numFmt w:val="bullet"/>
      <w:lvlText w:val="•"/>
      <w:lvlJc w:val="left"/>
      <w:pPr>
        <w:ind w:left="2076" w:hanging="703"/>
      </w:pPr>
      <w:rPr>
        <w:rFonts w:hint="default"/>
        <w:lang w:val="en-US" w:eastAsia="en-US" w:bidi="ar-SA"/>
      </w:rPr>
    </w:lvl>
    <w:lvl w:ilvl="5">
      <w:numFmt w:val="bullet"/>
      <w:lvlText w:val="•"/>
      <w:lvlJc w:val="left"/>
      <w:pPr>
        <w:ind w:left="2585" w:hanging="703"/>
      </w:pPr>
      <w:rPr>
        <w:rFonts w:hint="default"/>
        <w:lang w:val="en-US" w:eastAsia="en-US" w:bidi="ar-SA"/>
      </w:rPr>
    </w:lvl>
    <w:lvl w:ilvl="6">
      <w:numFmt w:val="bullet"/>
      <w:lvlText w:val="•"/>
      <w:lvlJc w:val="left"/>
      <w:pPr>
        <w:ind w:left="3094" w:hanging="703"/>
      </w:pPr>
      <w:rPr>
        <w:rFonts w:hint="default"/>
        <w:lang w:val="en-US" w:eastAsia="en-US" w:bidi="ar-SA"/>
      </w:rPr>
    </w:lvl>
    <w:lvl w:ilvl="7">
      <w:numFmt w:val="bullet"/>
      <w:lvlText w:val="•"/>
      <w:lvlJc w:val="left"/>
      <w:pPr>
        <w:ind w:left="3603" w:hanging="703"/>
      </w:pPr>
      <w:rPr>
        <w:rFonts w:hint="default"/>
        <w:lang w:val="en-US" w:eastAsia="en-US" w:bidi="ar-SA"/>
      </w:rPr>
    </w:lvl>
    <w:lvl w:ilvl="8">
      <w:numFmt w:val="bullet"/>
      <w:lvlText w:val="•"/>
      <w:lvlJc w:val="left"/>
      <w:pPr>
        <w:ind w:left="4112" w:hanging="703"/>
      </w:pPr>
      <w:rPr>
        <w:rFonts w:hint="default"/>
        <w:lang w:val="en-US" w:eastAsia="en-US" w:bidi="ar-SA"/>
      </w:rPr>
    </w:lvl>
  </w:abstractNum>
  <w:abstractNum w:abstractNumId="72" w15:restartNumberingAfterBreak="0">
    <w:nsid w:val="46DD59AD"/>
    <w:multiLevelType w:val="hybridMultilevel"/>
    <w:tmpl w:val="F814D83A"/>
    <w:lvl w:ilvl="0" w:tplc="40C65ED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7525DEC"/>
    <w:multiLevelType w:val="multilevel"/>
    <w:tmpl w:val="C7988C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1B01B6"/>
    <w:multiLevelType w:val="multilevel"/>
    <w:tmpl w:val="9C34F12E"/>
    <w:lvl w:ilvl="0">
      <w:start w:val="111"/>
      <w:numFmt w:val="decimal"/>
      <w:lvlText w:val="%1"/>
      <w:lvlJc w:val="left"/>
      <w:pPr>
        <w:ind w:left="776" w:hanging="622"/>
      </w:pPr>
      <w:rPr>
        <w:rFonts w:hint="default"/>
        <w:lang w:val="en-US" w:eastAsia="en-US" w:bidi="ar-SA"/>
      </w:rPr>
    </w:lvl>
    <w:lvl w:ilvl="1">
      <w:start w:val="1"/>
      <w:numFmt w:val="decimal"/>
      <w:lvlText w:val="%1.%2"/>
      <w:lvlJc w:val="left"/>
      <w:pPr>
        <w:ind w:left="776" w:hanging="622"/>
      </w:pPr>
      <w:rPr>
        <w:rFonts w:hint="default"/>
        <w:spacing w:val="-1"/>
        <w:w w:val="60"/>
        <w:lang w:val="en-US" w:eastAsia="en-US" w:bidi="ar-SA"/>
      </w:rPr>
    </w:lvl>
    <w:lvl w:ilvl="2">
      <w:numFmt w:val="bullet"/>
      <w:lvlText w:val="•"/>
      <w:lvlJc w:val="left"/>
      <w:pPr>
        <w:ind w:left="2375" w:hanging="622"/>
      </w:pPr>
      <w:rPr>
        <w:rFonts w:hint="default"/>
        <w:lang w:val="en-US" w:eastAsia="en-US" w:bidi="ar-SA"/>
      </w:rPr>
    </w:lvl>
    <w:lvl w:ilvl="3">
      <w:numFmt w:val="bullet"/>
      <w:lvlText w:val="•"/>
      <w:lvlJc w:val="left"/>
      <w:pPr>
        <w:ind w:left="3173" w:hanging="622"/>
      </w:pPr>
      <w:rPr>
        <w:rFonts w:hint="default"/>
        <w:lang w:val="en-US" w:eastAsia="en-US" w:bidi="ar-SA"/>
      </w:rPr>
    </w:lvl>
    <w:lvl w:ilvl="4">
      <w:numFmt w:val="bullet"/>
      <w:lvlText w:val="•"/>
      <w:lvlJc w:val="left"/>
      <w:pPr>
        <w:ind w:left="3971" w:hanging="622"/>
      </w:pPr>
      <w:rPr>
        <w:rFonts w:hint="default"/>
        <w:lang w:val="en-US" w:eastAsia="en-US" w:bidi="ar-SA"/>
      </w:rPr>
    </w:lvl>
    <w:lvl w:ilvl="5">
      <w:numFmt w:val="bullet"/>
      <w:lvlText w:val="•"/>
      <w:lvlJc w:val="left"/>
      <w:pPr>
        <w:ind w:left="4769" w:hanging="622"/>
      </w:pPr>
      <w:rPr>
        <w:rFonts w:hint="default"/>
        <w:lang w:val="en-US" w:eastAsia="en-US" w:bidi="ar-SA"/>
      </w:rPr>
    </w:lvl>
    <w:lvl w:ilvl="6">
      <w:numFmt w:val="bullet"/>
      <w:lvlText w:val="•"/>
      <w:lvlJc w:val="left"/>
      <w:pPr>
        <w:ind w:left="5567" w:hanging="622"/>
      </w:pPr>
      <w:rPr>
        <w:rFonts w:hint="default"/>
        <w:lang w:val="en-US" w:eastAsia="en-US" w:bidi="ar-SA"/>
      </w:rPr>
    </w:lvl>
    <w:lvl w:ilvl="7">
      <w:numFmt w:val="bullet"/>
      <w:lvlText w:val="•"/>
      <w:lvlJc w:val="left"/>
      <w:pPr>
        <w:ind w:left="6365" w:hanging="622"/>
      </w:pPr>
      <w:rPr>
        <w:rFonts w:hint="default"/>
        <w:lang w:val="en-US" w:eastAsia="en-US" w:bidi="ar-SA"/>
      </w:rPr>
    </w:lvl>
    <w:lvl w:ilvl="8">
      <w:numFmt w:val="bullet"/>
      <w:lvlText w:val="•"/>
      <w:lvlJc w:val="left"/>
      <w:pPr>
        <w:ind w:left="7163" w:hanging="622"/>
      </w:pPr>
      <w:rPr>
        <w:rFonts w:hint="default"/>
        <w:lang w:val="en-US" w:eastAsia="en-US" w:bidi="ar-SA"/>
      </w:rPr>
    </w:lvl>
  </w:abstractNum>
  <w:abstractNum w:abstractNumId="75" w15:restartNumberingAfterBreak="0">
    <w:nsid w:val="488A2D32"/>
    <w:multiLevelType w:val="hybridMultilevel"/>
    <w:tmpl w:val="8AE0172C"/>
    <w:lvl w:ilvl="0" w:tplc="50DC5A86">
      <w:start w:val="1"/>
      <w:numFmt w:val="lowerLetter"/>
      <w:lvlText w:val="(%1)"/>
      <w:lvlJc w:val="left"/>
      <w:pPr>
        <w:ind w:left="720" w:hanging="360"/>
      </w:pPr>
      <w:rPr>
        <w:rFonts w:ascii="Times New Roman" w:eastAsia="Arial" w:hAnsi="Times New Roman" w:cs="Times New Roman" w:hint="default"/>
        <w:b w:val="0"/>
        <w:bCs w:val="0"/>
        <w:i w:val="0"/>
        <w:iCs w:val="0"/>
        <w:color w:val="auto"/>
        <w:spacing w:val="-1"/>
        <w:w w:val="95"/>
        <w:sz w:val="19"/>
        <w:szCs w:val="19"/>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49C71AA9"/>
    <w:multiLevelType w:val="hybridMultilevel"/>
    <w:tmpl w:val="1350548C"/>
    <w:lvl w:ilvl="0" w:tplc="778A87D2">
      <w:start w:val="1"/>
      <w:numFmt w:val="lowerRoman"/>
      <w:lvlText w:val="(%1)"/>
      <w:lvlJc w:val="left"/>
      <w:pPr>
        <w:ind w:left="720" w:hanging="360"/>
      </w:pPr>
      <w:rPr>
        <w:rFonts w:ascii="Arial" w:eastAsia="Arial" w:hAnsi="Arial" w:cs="Arial" w:hint="default"/>
        <w:b w:val="0"/>
        <w:bCs w:val="0"/>
        <w:i w:val="0"/>
        <w:iCs w:val="0"/>
        <w:color w:val="262D18"/>
        <w:spacing w:val="-1"/>
        <w:w w:val="97"/>
        <w:sz w:val="19"/>
        <w:szCs w:val="1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A9A4A74"/>
    <w:multiLevelType w:val="multilevel"/>
    <w:tmpl w:val="2694868A"/>
    <w:lvl w:ilvl="0">
      <w:start w:val="9"/>
      <w:numFmt w:val="decimal"/>
      <w:lvlText w:val="%1"/>
      <w:lvlJc w:val="left"/>
      <w:pPr>
        <w:ind w:left="271" w:hanging="437"/>
      </w:pPr>
      <w:rPr>
        <w:rFonts w:hint="default"/>
        <w:lang w:val="en-US" w:eastAsia="en-US" w:bidi="ar-SA"/>
      </w:rPr>
    </w:lvl>
    <w:lvl w:ilvl="1">
      <w:start w:val="1"/>
      <w:numFmt w:val="decimal"/>
      <w:lvlText w:val="%1.%2"/>
      <w:lvlJc w:val="left"/>
      <w:pPr>
        <w:ind w:left="271" w:hanging="437"/>
      </w:pPr>
      <w:rPr>
        <w:rFonts w:ascii="Arial" w:eastAsia="Arial" w:hAnsi="Arial" w:cs="Arial" w:hint="default"/>
        <w:b w:val="0"/>
        <w:bCs w:val="0"/>
        <w:i w:val="0"/>
        <w:iCs w:val="0"/>
        <w:color w:val="2F381C"/>
        <w:spacing w:val="-1"/>
        <w:w w:val="104"/>
        <w:sz w:val="19"/>
        <w:szCs w:val="19"/>
        <w:lang w:val="en-US" w:eastAsia="en-US" w:bidi="ar-SA"/>
      </w:rPr>
    </w:lvl>
    <w:lvl w:ilvl="2">
      <w:numFmt w:val="bullet"/>
      <w:lvlText w:val="•"/>
      <w:lvlJc w:val="left"/>
      <w:pPr>
        <w:ind w:left="1248" w:hanging="437"/>
      </w:pPr>
      <w:rPr>
        <w:rFonts w:hint="default"/>
        <w:lang w:val="en-US" w:eastAsia="en-US" w:bidi="ar-SA"/>
      </w:rPr>
    </w:lvl>
    <w:lvl w:ilvl="3">
      <w:numFmt w:val="bullet"/>
      <w:lvlText w:val="•"/>
      <w:lvlJc w:val="left"/>
      <w:pPr>
        <w:ind w:left="1733" w:hanging="437"/>
      </w:pPr>
      <w:rPr>
        <w:rFonts w:hint="default"/>
        <w:lang w:val="en-US" w:eastAsia="en-US" w:bidi="ar-SA"/>
      </w:rPr>
    </w:lvl>
    <w:lvl w:ilvl="4">
      <w:numFmt w:val="bullet"/>
      <w:lvlText w:val="•"/>
      <w:lvlJc w:val="left"/>
      <w:pPr>
        <w:ind w:left="2217" w:hanging="437"/>
      </w:pPr>
      <w:rPr>
        <w:rFonts w:hint="default"/>
        <w:lang w:val="en-US" w:eastAsia="en-US" w:bidi="ar-SA"/>
      </w:rPr>
    </w:lvl>
    <w:lvl w:ilvl="5">
      <w:numFmt w:val="bullet"/>
      <w:lvlText w:val="•"/>
      <w:lvlJc w:val="left"/>
      <w:pPr>
        <w:ind w:left="2701" w:hanging="437"/>
      </w:pPr>
      <w:rPr>
        <w:rFonts w:hint="default"/>
        <w:lang w:val="en-US" w:eastAsia="en-US" w:bidi="ar-SA"/>
      </w:rPr>
    </w:lvl>
    <w:lvl w:ilvl="6">
      <w:numFmt w:val="bullet"/>
      <w:lvlText w:val="•"/>
      <w:lvlJc w:val="left"/>
      <w:pPr>
        <w:ind w:left="3186" w:hanging="437"/>
      </w:pPr>
      <w:rPr>
        <w:rFonts w:hint="default"/>
        <w:lang w:val="en-US" w:eastAsia="en-US" w:bidi="ar-SA"/>
      </w:rPr>
    </w:lvl>
    <w:lvl w:ilvl="7">
      <w:numFmt w:val="bullet"/>
      <w:lvlText w:val="•"/>
      <w:lvlJc w:val="left"/>
      <w:pPr>
        <w:ind w:left="3670" w:hanging="437"/>
      </w:pPr>
      <w:rPr>
        <w:rFonts w:hint="default"/>
        <w:lang w:val="en-US" w:eastAsia="en-US" w:bidi="ar-SA"/>
      </w:rPr>
    </w:lvl>
    <w:lvl w:ilvl="8">
      <w:numFmt w:val="bullet"/>
      <w:lvlText w:val="•"/>
      <w:lvlJc w:val="left"/>
      <w:pPr>
        <w:ind w:left="4154" w:hanging="437"/>
      </w:pPr>
      <w:rPr>
        <w:rFonts w:hint="default"/>
        <w:lang w:val="en-US" w:eastAsia="en-US" w:bidi="ar-SA"/>
      </w:rPr>
    </w:lvl>
  </w:abstractNum>
  <w:abstractNum w:abstractNumId="78" w15:restartNumberingAfterBreak="0">
    <w:nsid w:val="4B095721"/>
    <w:multiLevelType w:val="multilevel"/>
    <w:tmpl w:val="C832CC64"/>
    <w:lvl w:ilvl="0">
      <w:start w:val="3"/>
      <w:numFmt w:val="decimal"/>
      <w:lvlText w:val="%1"/>
      <w:lvlJc w:val="left"/>
      <w:pPr>
        <w:ind w:left="65" w:hanging="470"/>
      </w:pPr>
      <w:rPr>
        <w:rFonts w:hint="default"/>
        <w:lang w:val="en-US" w:eastAsia="en-US" w:bidi="ar-SA"/>
      </w:rPr>
    </w:lvl>
    <w:lvl w:ilvl="1">
      <w:start w:val="1"/>
      <w:numFmt w:val="decimal"/>
      <w:lvlText w:val="%1.%2"/>
      <w:lvlJc w:val="left"/>
      <w:pPr>
        <w:ind w:left="65" w:hanging="470"/>
        <w:jc w:val="right"/>
      </w:pPr>
      <w:rPr>
        <w:rFonts w:hint="default"/>
        <w:spacing w:val="0"/>
        <w:w w:val="109"/>
        <w:lang w:val="en-US" w:eastAsia="en-US" w:bidi="ar-SA"/>
      </w:rPr>
    </w:lvl>
    <w:lvl w:ilvl="2">
      <w:numFmt w:val="bullet"/>
      <w:lvlText w:val="•"/>
      <w:lvlJc w:val="left"/>
      <w:pPr>
        <w:ind w:left="1055" w:hanging="470"/>
      </w:pPr>
      <w:rPr>
        <w:rFonts w:hint="default"/>
        <w:lang w:val="en-US" w:eastAsia="en-US" w:bidi="ar-SA"/>
      </w:rPr>
    </w:lvl>
    <w:lvl w:ilvl="3">
      <w:numFmt w:val="bullet"/>
      <w:lvlText w:val="•"/>
      <w:lvlJc w:val="left"/>
      <w:pPr>
        <w:ind w:left="1552" w:hanging="470"/>
      </w:pPr>
      <w:rPr>
        <w:rFonts w:hint="default"/>
        <w:lang w:val="en-US" w:eastAsia="en-US" w:bidi="ar-SA"/>
      </w:rPr>
    </w:lvl>
    <w:lvl w:ilvl="4">
      <w:numFmt w:val="bullet"/>
      <w:lvlText w:val="•"/>
      <w:lvlJc w:val="left"/>
      <w:pPr>
        <w:ind w:left="2050" w:hanging="470"/>
      </w:pPr>
      <w:rPr>
        <w:rFonts w:hint="default"/>
        <w:lang w:val="en-US" w:eastAsia="en-US" w:bidi="ar-SA"/>
      </w:rPr>
    </w:lvl>
    <w:lvl w:ilvl="5">
      <w:numFmt w:val="bullet"/>
      <w:lvlText w:val="•"/>
      <w:lvlJc w:val="left"/>
      <w:pPr>
        <w:ind w:left="2547" w:hanging="470"/>
      </w:pPr>
      <w:rPr>
        <w:rFonts w:hint="default"/>
        <w:lang w:val="en-US" w:eastAsia="en-US" w:bidi="ar-SA"/>
      </w:rPr>
    </w:lvl>
    <w:lvl w:ilvl="6">
      <w:numFmt w:val="bullet"/>
      <w:lvlText w:val="•"/>
      <w:lvlJc w:val="left"/>
      <w:pPr>
        <w:ind w:left="3045" w:hanging="470"/>
      </w:pPr>
      <w:rPr>
        <w:rFonts w:hint="default"/>
        <w:lang w:val="en-US" w:eastAsia="en-US" w:bidi="ar-SA"/>
      </w:rPr>
    </w:lvl>
    <w:lvl w:ilvl="7">
      <w:numFmt w:val="bullet"/>
      <w:lvlText w:val="•"/>
      <w:lvlJc w:val="left"/>
      <w:pPr>
        <w:ind w:left="3542" w:hanging="470"/>
      </w:pPr>
      <w:rPr>
        <w:rFonts w:hint="default"/>
        <w:lang w:val="en-US" w:eastAsia="en-US" w:bidi="ar-SA"/>
      </w:rPr>
    </w:lvl>
    <w:lvl w:ilvl="8">
      <w:numFmt w:val="bullet"/>
      <w:lvlText w:val="•"/>
      <w:lvlJc w:val="left"/>
      <w:pPr>
        <w:ind w:left="4040" w:hanging="470"/>
      </w:pPr>
      <w:rPr>
        <w:rFonts w:hint="default"/>
        <w:lang w:val="en-US" w:eastAsia="en-US" w:bidi="ar-SA"/>
      </w:rPr>
    </w:lvl>
  </w:abstractNum>
  <w:abstractNum w:abstractNumId="79" w15:restartNumberingAfterBreak="0">
    <w:nsid w:val="4B49035D"/>
    <w:multiLevelType w:val="multilevel"/>
    <w:tmpl w:val="DED096DC"/>
    <w:lvl w:ilvl="0">
      <w:start w:val="4"/>
      <w:numFmt w:val="decimal"/>
      <w:lvlText w:val="%1"/>
      <w:lvlJc w:val="left"/>
      <w:pPr>
        <w:ind w:left="137" w:hanging="285"/>
      </w:pPr>
      <w:rPr>
        <w:rFonts w:hint="default"/>
        <w:lang w:val="en-US" w:eastAsia="en-US" w:bidi="ar-SA"/>
      </w:rPr>
    </w:lvl>
    <w:lvl w:ilvl="1">
      <w:start w:val="10"/>
      <w:numFmt w:val="decimal"/>
      <w:lvlText w:val="%1.%2"/>
      <w:lvlJc w:val="left"/>
      <w:pPr>
        <w:ind w:left="137" w:hanging="285"/>
      </w:pPr>
      <w:rPr>
        <w:rFonts w:ascii="Arial" w:eastAsia="Arial" w:hAnsi="Arial" w:cs="Arial" w:hint="default"/>
        <w:b w:val="0"/>
        <w:bCs w:val="0"/>
        <w:i w:val="0"/>
        <w:iCs w:val="0"/>
        <w:color w:val="auto"/>
        <w:spacing w:val="-17"/>
        <w:w w:val="107"/>
        <w:sz w:val="17"/>
        <w:szCs w:val="17"/>
        <w:lang w:val="en-US" w:eastAsia="en-US" w:bidi="ar-SA"/>
      </w:rPr>
    </w:lvl>
    <w:lvl w:ilvl="2">
      <w:numFmt w:val="bullet"/>
      <w:lvlText w:val="•"/>
      <w:lvlJc w:val="left"/>
      <w:pPr>
        <w:ind w:left="1124" w:hanging="285"/>
      </w:pPr>
      <w:rPr>
        <w:rFonts w:hint="default"/>
        <w:lang w:val="en-US" w:eastAsia="en-US" w:bidi="ar-SA"/>
      </w:rPr>
    </w:lvl>
    <w:lvl w:ilvl="3">
      <w:numFmt w:val="bullet"/>
      <w:lvlText w:val="•"/>
      <w:lvlJc w:val="left"/>
      <w:pPr>
        <w:ind w:left="1616" w:hanging="285"/>
      </w:pPr>
      <w:rPr>
        <w:rFonts w:hint="default"/>
        <w:lang w:val="en-US" w:eastAsia="en-US" w:bidi="ar-SA"/>
      </w:rPr>
    </w:lvl>
    <w:lvl w:ilvl="4">
      <w:numFmt w:val="bullet"/>
      <w:lvlText w:val="•"/>
      <w:lvlJc w:val="left"/>
      <w:pPr>
        <w:ind w:left="2109" w:hanging="285"/>
      </w:pPr>
      <w:rPr>
        <w:rFonts w:hint="default"/>
        <w:lang w:val="en-US" w:eastAsia="en-US" w:bidi="ar-SA"/>
      </w:rPr>
    </w:lvl>
    <w:lvl w:ilvl="5">
      <w:numFmt w:val="bullet"/>
      <w:lvlText w:val="•"/>
      <w:lvlJc w:val="left"/>
      <w:pPr>
        <w:ind w:left="2601" w:hanging="285"/>
      </w:pPr>
      <w:rPr>
        <w:rFonts w:hint="default"/>
        <w:lang w:val="en-US" w:eastAsia="en-US" w:bidi="ar-SA"/>
      </w:rPr>
    </w:lvl>
    <w:lvl w:ilvl="6">
      <w:numFmt w:val="bullet"/>
      <w:lvlText w:val="•"/>
      <w:lvlJc w:val="left"/>
      <w:pPr>
        <w:ind w:left="3093" w:hanging="285"/>
      </w:pPr>
      <w:rPr>
        <w:rFonts w:hint="default"/>
        <w:lang w:val="en-US" w:eastAsia="en-US" w:bidi="ar-SA"/>
      </w:rPr>
    </w:lvl>
    <w:lvl w:ilvl="7">
      <w:numFmt w:val="bullet"/>
      <w:lvlText w:val="•"/>
      <w:lvlJc w:val="left"/>
      <w:pPr>
        <w:ind w:left="3585" w:hanging="285"/>
      </w:pPr>
      <w:rPr>
        <w:rFonts w:hint="default"/>
        <w:lang w:val="en-US" w:eastAsia="en-US" w:bidi="ar-SA"/>
      </w:rPr>
    </w:lvl>
    <w:lvl w:ilvl="8">
      <w:numFmt w:val="bullet"/>
      <w:lvlText w:val="•"/>
      <w:lvlJc w:val="left"/>
      <w:pPr>
        <w:ind w:left="4078" w:hanging="285"/>
      </w:pPr>
      <w:rPr>
        <w:rFonts w:hint="default"/>
        <w:lang w:val="en-US" w:eastAsia="en-US" w:bidi="ar-SA"/>
      </w:rPr>
    </w:lvl>
  </w:abstractNum>
  <w:abstractNum w:abstractNumId="80" w15:restartNumberingAfterBreak="0">
    <w:nsid w:val="4C02205D"/>
    <w:multiLevelType w:val="multilevel"/>
    <w:tmpl w:val="0226EE78"/>
    <w:lvl w:ilvl="0">
      <w:start w:val="3"/>
      <w:numFmt w:val="decimal"/>
      <w:lvlText w:val="%1"/>
      <w:lvlJc w:val="left"/>
      <w:pPr>
        <w:ind w:left="33" w:hanging="703"/>
      </w:pPr>
      <w:rPr>
        <w:rFonts w:hint="default"/>
        <w:lang w:val="en-US" w:eastAsia="en-US" w:bidi="ar-SA"/>
      </w:rPr>
    </w:lvl>
    <w:lvl w:ilvl="1">
      <w:start w:val="26"/>
      <w:numFmt w:val="decimal"/>
      <w:lvlText w:val="%1.%2"/>
      <w:lvlJc w:val="left"/>
      <w:pPr>
        <w:ind w:left="33" w:hanging="703"/>
        <w:jc w:val="right"/>
      </w:pPr>
      <w:rPr>
        <w:rFonts w:hint="default"/>
        <w:spacing w:val="0"/>
        <w:w w:val="105"/>
        <w:lang w:val="en-US" w:eastAsia="en-US" w:bidi="ar-SA"/>
      </w:rPr>
    </w:lvl>
    <w:lvl w:ilvl="2">
      <w:numFmt w:val="bullet"/>
      <w:lvlText w:val="•"/>
      <w:lvlJc w:val="left"/>
      <w:pPr>
        <w:ind w:left="1058" w:hanging="703"/>
      </w:pPr>
      <w:rPr>
        <w:rFonts w:hint="default"/>
        <w:lang w:val="en-US" w:eastAsia="en-US" w:bidi="ar-SA"/>
      </w:rPr>
    </w:lvl>
    <w:lvl w:ilvl="3">
      <w:numFmt w:val="bullet"/>
      <w:lvlText w:val="•"/>
      <w:lvlJc w:val="left"/>
      <w:pPr>
        <w:ind w:left="1567" w:hanging="703"/>
      </w:pPr>
      <w:rPr>
        <w:rFonts w:hint="default"/>
        <w:lang w:val="en-US" w:eastAsia="en-US" w:bidi="ar-SA"/>
      </w:rPr>
    </w:lvl>
    <w:lvl w:ilvl="4">
      <w:numFmt w:val="bullet"/>
      <w:lvlText w:val="•"/>
      <w:lvlJc w:val="left"/>
      <w:pPr>
        <w:ind w:left="2076" w:hanging="703"/>
      </w:pPr>
      <w:rPr>
        <w:rFonts w:hint="default"/>
        <w:lang w:val="en-US" w:eastAsia="en-US" w:bidi="ar-SA"/>
      </w:rPr>
    </w:lvl>
    <w:lvl w:ilvl="5">
      <w:numFmt w:val="bullet"/>
      <w:lvlText w:val="•"/>
      <w:lvlJc w:val="left"/>
      <w:pPr>
        <w:ind w:left="2585" w:hanging="703"/>
      </w:pPr>
      <w:rPr>
        <w:rFonts w:hint="default"/>
        <w:lang w:val="en-US" w:eastAsia="en-US" w:bidi="ar-SA"/>
      </w:rPr>
    </w:lvl>
    <w:lvl w:ilvl="6">
      <w:numFmt w:val="bullet"/>
      <w:lvlText w:val="•"/>
      <w:lvlJc w:val="left"/>
      <w:pPr>
        <w:ind w:left="3094" w:hanging="703"/>
      </w:pPr>
      <w:rPr>
        <w:rFonts w:hint="default"/>
        <w:lang w:val="en-US" w:eastAsia="en-US" w:bidi="ar-SA"/>
      </w:rPr>
    </w:lvl>
    <w:lvl w:ilvl="7">
      <w:numFmt w:val="bullet"/>
      <w:lvlText w:val="•"/>
      <w:lvlJc w:val="left"/>
      <w:pPr>
        <w:ind w:left="3603" w:hanging="703"/>
      </w:pPr>
      <w:rPr>
        <w:rFonts w:hint="default"/>
        <w:lang w:val="en-US" w:eastAsia="en-US" w:bidi="ar-SA"/>
      </w:rPr>
    </w:lvl>
    <w:lvl w:ilvl="8">
      <w:numFmt w:val="bullet"/>
      <w:lvlText w:val="•"/>
      <w:lvlJc w:val="left"/>
      <w:pPr>
        <w:ind w:left="4112" w:hanging="703"/>
      </w:pPr>
      <w:rPr>
        <w:rFonts w:hint="default"/>
        <w:lang w:val="en-US" w:eastAsia="en-US" w:bidi="ar-SA"/>
      </w:rPr>
    </w:lvl>
  </w:abstractNum>
  <w:abstractNum w:abstractNumId="81" w15:restartNumberingAfterBreak="0">
    <w:nsid w:val="4C936EEB"/>
    <w:multiLevelType w:val="multilevel"/>
    <w:tmpl w:val="ED1C06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CBA30F4"/>
    <w:multiLevelType w:val="hybridMultilevel"/>
    <w:tmpl w:val="CFB2931E"/>
    <w:lvl w:ilvl="0" w:tplc="F10017BA">
      <w:start w:val="5"/>
      <w:numFmt w:val="upperRoman"/>
      <w:lvlText w:val="%1."/>
      <w:lvlJc w:val="left"/>
      <w:pPr>
        <w:ind w:left="700" w:hanging="600"/>
      </w:pPr>
      <w:rPr>
        <w:rFonts w:hint="default"/>
        <w:spacing w:val="-1"/>
        <w:w w:val="102"/>
        <w:lang w:val="en-US" w:eastAsia="en-US" w:bidi="ar-SA"/>
      </w:rPr>
    </w:lvl>
    <w:lvl w:ilvl="1" w:tplc="9D484312">
      <w:numFmt w:val="bullet"/>
      <w:lvlText w:val="•"/>
      <w:lvlJc w:val="left"/>
      <w:pPr>
        <w:ind w:left="1130" w:hanging="600"/>
      </w:pPr>
      <w:rPr>
        <w:rFonts w:hint="default"/>
        <w:lang w:val="en-US" w:eastAsia="en-US" w:bidi="ar-SA"/>
      </w:rPr>
    </w:lvl>
    <w:lvl w:ilvl="2" w:tplc="8312E7A2">
      <w:numFmt w:val="bullet"/>
      <w:lvlText w:val="•"/>
      <w:lvlJc w:val="left"/>
      <w:pPr>
        <w:ind w:left="1561" w:hanging="600"/>
      </w:pPr>
      <w:rPr>
        <w:rFonts w:hint="default"/>
        <w:lang w:val="en-US" w:eastAsia="en-US" w:bidi="ar-SA"/>
      </w:rPr>
    </w:lvl>
    <w:lvl w:ilvl="3" w:tplc="B16E7AAA">
      <w:numFmt w:val="bullet"/>
      <w:lvlText w:val="•"/>
      <w:lvlJc w:val="left"/>
      <w:pPr>
        <w:ind w:left="1991" w:hanging="600"/>
      </w:pPr>
      <w:rPr>
        <w:rFonts w:hint="default"/>
        <w:lang w:val="en-US" w:eastAsia="en-US" w:bidi="ar-SA"/>
      </w:rPr>
    </w:lvl>
    <w:lvl w:ilvl="4" w:tplc="692A0B66">
      <w:numFmt w:val="bullet"/>
      <w:lvlText w:val="•"/>
      <w:lvlJc w:val="left"/>
      <w:pPr>
        <w:ind w:left="2422" w:hanging="600"/>
      </w:pPr>
      <w:rPr>
        <w:rFonts w:hint="default"/>
        <w:lang w:val="en-US" w:eastAsia="en-US" w:bidi="ar-SA"/>
      </w:rPr>
    </w:lvl>
    <w:lvl w:ilvl="5" w:tplc="880A5E68">
      <w:numFmt w:val="bullet"/>
      <w:lvlText w:val="•"/>
      <w:lvlJc w:val="left"/>
      <w:pPr>
        <w:ind w:left="2852" w:hanging="600"/>
      </w:pPr>
      <w:rPr>
        <w:rFonts w:hint="default"/>
        <w:lang w:val="en-US" w:eastAsia="en-US" w:bidi="ar-SA"/>
      </w:rPr>
    </w:lvl>
    <w:lvl w:ilvl="6" w:tplc="4A06186E">
      <w:numFmt w:val="bullet"/>
      <w:lvlText w:val="•"/>
      <w:lvlJc w:val="left"/>
      <w:pPr>
        <w:ind w:left="3283" w:hanging="600"/>
      </w:pPr>
      <w:rPr>
        <w:rFonts w:hint="default"/>
        <w:lang w:val="en-US" w:eastAsia="en-US" w:bidi="ar-SA"/>
      </w:rPr>
    </w:lvl>
    <w:lvl w:ilvl="7" w:tplc="8E26D5B8">
      <w:numFmt w:val="bullet"/>
      <w:lvlText w:val="•"/>
      <w:lvlJc w:val="left"/>
      <w:pPr>
        <w:ind w:left="3713" w:hanging="600"/>
      </w:pPr>
      <w:rPr>
        <w:rFonts w:hint="default"/>
        <w:lang w:val="en-US" w:eastAsia="en-US" w:bidi="ar-SA"/>
      </w:rPr>
    </w:lvl>
    <w:lvl w:ilvl="8" w:tplc="8166CC04">
      <w:numFmt w:val="bullet"/>
      <w:lvlText w:val="•"/>
      <w:lvlJc w:val="left"/>
      <w:pPr>
        <w:ind w:left="4144" w:hanging="600"/>
      </w:pPr>
      <w:rPr>
        <w:rFonts w:hint="default"/>
        <w:lang w:val="en-US" w:eastAsia="en-US" w:bidi="ar-SA"/>
      </w:rPr>
    </w:lvl>
  </w:abstractNum>
  <w:abstractNum w:abstractNumId="83" w15:restartNumberingAfterBreak="0">
    <w:nsid w:val="4E986688"/>
    <w:multiLevelType w:val="multilevel"/>
    <w:tmpl w:val="7D98D130"/>
    <w:lvl w:ilvl="0">
      <w:start w:val="12"/>
      <w:numFmt w:val="decimal"/>
      <w:lvlText w:val="%1."/>
      <w:lvlJc w:val="left"/>
      <w:pPr>
        <w:tabs>
          <w:tab w:val="num" w:pos="720"/>
        </w:tabs>
        <w:ind w:left="720" w:hanging="360"/>
      </w:pPr>
    </w:lvl>
    <w:lvl w:ilvl="1">
      <w:start w:val="1"/>
      <w:numFmt w:val="lowerRoman"/>
      <w:lvlText w:val="(%2)"/>
      <w:lvlJc w:val="left"/>
      <w:pPr>
        <w:ind w:left="1571" w:hanging="720"/>
      </w:pPr>
      <w:rPr>
        <w:rFonts w:hint="default"/>
      </w:rPr>
    </w:lvl>
    <w:lvl w:ilvl="2">
      <w:start w:val="17"/>
      <w:numFmt w:val="decimal"/>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1327CA"/>
    <w:multiLevelType w:val="multilevel"/>
    <w:tmpl w:val="4C666810"/>
    <w:lvl w:ilvl="0">
      <w:start w:val="5"/>
      <w:numFmt w:val="upperRoman"/>
      <w:lvlText w:val="%1"/>
      <w:lvlJc w:val="left"/>
      <w:pPr>
        <w:ind w:left="761" w:hanging="616"/>
      </w:pPr>
      <w:rPr>
        <w:rFonts w:hint="default"/>
        <w:lang w:val="en-US" w:eastAsia="en-US" w:bidi="ar-SA"/>
      </w:rPr>
    </w:lvl>
    <w:lvl w:ilvl="1">
      <w:start w:val="1"/>
      <w:numFmt w:val="decimal"/>
      <w:lvlText w:val="%1.%2"/>
      <w:lvlJc w:val="left"/>
      <w:pPr>
        <w:ind w:left="761" w:hanging="616"/>
        <w:jc w:val="right"/>
      </w:pPr>
      <w:rPr>
        <w:rFonts w:hint="default"/>
        <w:spacing w:val="0"/>
        <w:w w:val="100"/>
        <w:lang w:val="en-US" w:eastAsia="en-US" w:bidi="ar-SA"/>
      </w:rPr>
    </w:lvl>
    <w:lvl w:ilvl="2">
      <w:numFmt w:val="bullet"/>
      <w:lvlText w:val="•"/>
      <w:lvlJc w:val="left"/>
      <w:pPr>
        <w:ind w:left="2881" w:hanging="616"/>
      </w:pPr>
      <w:rPr>
        <w:rFonts w:hint="default"/>
        <w:lang w:val="en-US" w:eastAsia="en-US" w:bidi="ar-SA"/>
      </w:rPr>
    </w:lvl>
    <w:lvl w:ilvl="3">
      <w:numFmt w:val="bullet"/>
      <w:lvlText w:val="•"/>
      <w:lvlJc w:val="left"/>
      <w:pPr>
        <w:ind w:left="3942" w:hanging="616"/>
      </w:pPr>
      <w:rPr>
        <w:rFonts w:hint="default"/>
        <w:lang w:val="en-US" w:eastAsia="en-US" w:bidi="ar-SA"/>
      </w:rPr>
    </w:lvl>
    <w:lvl w:ilvl="4">
      <w:numFmt w:val="bullet"/>
      <w:lvlText w:val="•"/>
      <w:lvlJc w:val="left"/>
      <w:pPr>
        <w:ind w:left="5003" w:hanging="616"/>
      </w:pPr>
      <w:rPr>
        <w:rFonts w:hint="default"/>
        <w:lang w:val="en-US" w:eastAsia="en-US" w:bidi="ar-SA"/>
      </w:rPr>
    </w:lvl>
    <w:lvl w:ilvl="5">
      <w:numFmt w:val="bullet"/>
      <w:lvlText w:val="•"/>
      <w:lvlJc w:val="left"/>
      <w:pPr>
        <w:ind w:left="6064" w:hanging="616"/>
      </w:pPr>
      <w:rPr>
        <w:rFonts w:hint="default"/>
        <w:lang w:val="en-US" w:eastAsia="en-US" w:bidi="ar-SA"/>
      </w:rPr>
    </w:lvl>
    <w:lvl w:ilvl="6">
      <w:numFmt w:val="bullet"/>
      <w:lvlText w:val="•"/>
      <w:lvlJc w:val="left"/>
      <w:pPr>
        <w:ind w:left="7124" w:hanging="616"/>
      </w:pPr>
      <w:rPr>
        <w:rFonts w:hint="default"/>
        <w:lang w:val="en-US" w:eastAsia="en-US" w:bidi="ar-SA"/>
      </w:rPr>
    </w:lvl>
    <w:lvl w:ilvl="7">
      <w:numFmt w:val="bullet"/>
      <w:lvlText w:val="•"/>
      <w:lvlJc w:val="left"/>
      <w:pPr>
        <w:ind w:left="8185" w:hanging="616"/>
      </w:pPr>
      <w:rPr>
        <w:rFonts w:hint="default"/>
        <w:lang w:val="en-US" w:eastAsia="en-US" w:bidi="ar-SA"/>
      </w:rPr>
    </w:lvl>
    <w:lvl w:ilvl="8">
      <w:numFmt w:val="bullet"/>
      <w:lvlText w:val="•"/>
      <w:lvlJc w:val="left"/>
      <w:pPr>
        <w:ind w:left="9246" w:hanging="616"/>
      </w:pPr>
      <w:rPr>
        <w:rFonts w:hint="default"/>
        <w:lang w:val="en-US" w:eastAsia="en-US" w:bidi="ar-SA"/>
      </w:rPr>
    </w:lvl>
  </w:abstractNum>
  <w:abstractNum w:abstractNumId="85" w15:restartNumberingAfterBreak="0">
    <w:nsid w:val="52861EB5"/>
    <w:multiLevelType w:val="hybridMultilevel"/>
    <w:tmpl w:val="BF92EF42"/>
    <w:lvl w:ilvl="0" w:tplc="37BEC02C">
      <w:start w:val="1"/>
      <w:numFmt w:val="decimal"/>
      <w:lvlText w:val="%1)"/>
      <w:lvlJc w:val="left"/>
      <w:pPr>
        <w:ind w:left="820" w:hanging="360"/>
      </w:pPr>
      <w:rPr>
        <w:i w:val="0"/>
        <w:iCs w:val="0"/>
      </w:rPr>
    </w:lvl>
    <w:lvl w:ilvl="1" w:tplc="40090019">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86" w15:restartNumberingAfterBreak="0">
    <w:nsid w:val="53A525FE"/>
    <w:multiLevelType w:val="multilevel"/>
    <w:tmpl w:val="6376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6602CA"/>
    <w:multiLevelType w:val="hybridMultilevel"/>
    <w:tmpl w:val="31EEFA0E"/>
    <w:lvl w:ilvl="0" w:tplc="FFFFFFFF">
      <w:start w:val="1"/>
      <w:numFmt w:val="decimal"/>
      <w:lvlText w:val="%1."/>
      <w:lvlJc w:val="left"/>
      <w:pPr>
        <w:ind w:left="517" w:hanging="319"/>
        <w:jc w:val="right"/>
      </w:pPr>
      <w:rPr>
        <w:rFonts w:hint="default"/>
        <w:spacing w:val="-5"/>
        <w:w w:val="107"/>
        <w:lang w:val="en-US" w:eastAsia="en-US" w:bidi="ar-SA"/>
      </w:rPr>
    </w:lvl>
    <w:lvl w:ilvl="1" w:tplc="FFFFFFFF">
      <w:numFmt w:val="bullet"/>
      <w:lvlText w:val="•"/>
      <w:lvlJc w:val="left"/>
      <w:pPr>
        <w:ind w:left="704" w:hanging="81"/>
      </w:pPr>
      <w:rPr>
        <w:rFonts w:ascii="Arial" w:eastAsia="Arial" w:hAnsi="Arial" w:cs="Arial" w:hint="default"/>
        <w:b w:val="0"/>
        <w:bCs w:val="0"/>
        <w:i w:val="0"/>
        <w:iCs w:val="0"/>
        <w:color w:val="BABABA"/>
        <w:spacing w:val="0"/>
        <w:w w:val="49"/>
        <w:sz w:val="19"/>
        <w:szCs w:val="19"/>
        <w:lang w:val="en-US" w:eastAsia="en-US" w:bidi="ar-SA"/>
      </w:rPr>
    </w:lvl>
    <w:lvl w:ilvl="2" w:tplc="FFFFFFFF">
      <w:numFmt w:val="bullet"/>
      <w:lvlText w:val="•"/>
      <w:lvlJc w:val="left"/>
      <w:pPr>
        <w:ind w:left="617" w:hanging="81"/>
      </w:pPr>
      <w:rPr>
        <w:rFonts w:hint="default"/>
        <w:lang w:val="en-US" w:eastAsia="en-US" w:bidi="ar-SA"/>
      </w:rPr>
    </w:lvl>
    <w:lvl w:ilvl="3" w:tplc="FFFFFFFF">
      <w:numFmt w:val="bullet"/>
      <w:lvlText w:val="•"/>
      <w:lvlJc w:val="left"/>
      <w:pPr>
        <w:ind w:left="535" w:hanging="81"/>
      </w:pPr>
      <w:rPr>
        <w:rFonts w:hint="default"/>
        <w:lang w:val="en-US" w:eastAsia="en-US" w:bidi="ar-SA"/>
      </w:rPr>
    </w:lvl>
    <w:lvl w:ilvl="4" w:tplc="FFFFFFFF">
      <w:numFmt w:val="bullet"/>
      <w:lvlText w:val="•"/>
      <w:lvlJc w:val="left"/>
      <w:pPr>
        <w:ind w:left="453" w:hanging="81"/>
      </w:pPr>
      <w:rPr>
        <w:rFonts w:hint="default"/>
        <w:lang w:val="en-US" w:eastAsia="en-US" w:bidi="ar-SA"/>
      </w:rPr>
    </w:lvl>
    <w:lvl w:ilvl="5" w:tplc="FFFFFFFF">
      <w:numFmt w:val="bullet"/>
      <w:lvlText w:val="•"/>
      <w:lvlJc w:val="left"/>
      <w:pPr>
        <w:ind w:left="371" w:hanging="81"/>
      </w:pPr>
      <w:rPr>
        <w:rFonts w:hint="default"/>
        <w:lang w:val="en-US" w:eastAsia="en-US" w:bidi="ar-SA"/>
      </w:rPr>
    </w:lvl>
    <w:lvl w:ilvl="6" w:tplc="FFFFFFFF">
      <w:numFmt w:val="bullet"/>
      <w:lvlText w:val="•"/>
      <w:lvlJc w:val="left"/>
      <w:pPr>
        <w:ind w:left="288" w:hanging="81"/>
      </w:pPr>
      <w:rPr>
        <w:rFonts w:hint="default"/>
        <w:lang w:val="en-US" w:eastAsia="en-US" w:bidi="ar-SA"/>
      </w:rPr>
    </w:lvl>
    <w:lvl w:ilvl="7" w:tplc="FFFFFFFF">
      <w:numFmt w:val="bullet"/>
      <w:lvlText w:val="•"/>
      <w:lvlJc w:val="left"/>
      <w:pPr>
        <w:ind w:left="206" w:hanging="81"/>
      </w:pPr>
      <w:rPr>
        <w:rFonts w:hint="default"/>
        <w:lang w:val="en-US" w:eastAsia="en-US" w:bidi="ar-SA"/>
      </w:rPr>
    </w:lvl>
    <w:lvl w:ilvl="8" w:tplc="FFFFFFFF">
      <w:numFmt w:val="bullet"/>
      <w:lvlText w:val="•"/>
      <w:lvlJc w:val="left"/>
      <w:pPr>
        <w:ind w:left="124" w:hanging="81"/>
      </w:pPr>
      <w:rPr>
        <w:rFonts w:hint="default"/>
        <w:lang w:val="en-US" w:eastAsia="en-US" w:bidi="ar-SA"/>
      </w:rPr>
    </w:lvl>
  </w:abstractNum>
  <w:abstractNum w:abstractNumId="88" w15:restartNumberingAfterBreak="0">
    <w:nsid w:val="56EF51DF"/>
    <w:multiLevelType w:val="hybridMultilevel"/>
    <w:tmpl w:val="3524021A"/>
    <w:lvl w:ilvl="0" w:tplc="778A87D2">
      <w:start w:val="1"/>
      <w:numFmt w:val="lowerRoman"/>
      <w:lvlText w:val="(%1)"/>
      <w:lvlJc w:val="left"/>
      <w:pPr>
        <w:ind w:left="720" w:hanging="360"/>
      </w:pPr>
      <w:rPr>
        <w:rFonts w:ascii="Arial" w:eastAsia="Arial" w:hAnsi="Arial" w:cs="Arial" w:hint="default"/>
        <w:b w:val="0"/>
        <w:bCs w:val="0"/>
        <w:i w:val="0"/>
        <w:iCs w:val="0"/>
        <w:color w:val="262D18"/>
        <w:spacing w:val="-1"/>
        <w:w w:val="97"/>
        <w:sz w:val="19"/>
        <w:szCs w:val="1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74C4703"/>
    <w:multiLevelType w:val="multilevel"/>
    <w:tmpl w:val="F9E0BEA2"/>
    <w:lvl w:ilvl="0">
      <w:start w:val="1"/>
      <w:numFmt w:val="decimal"/>
      <w:lvlText w:val="%1."/>
      <w:lvlJc w:val="left"/>
      <w:pPr>
        <w:ind w:left="516" w:hanging="392"/>
        <w:jc w:val="right"/>
      </w:pPr>
      <w:rPr>
        <w:rFonts w:hint="default"/>
        <w:spacing w:val="0"/>
        <w:w w:val="87"/>
        <w:lang w:val="en-US" w:eastAsia="en-US" w:bidi="ar-SA"/>
      </w:rPr>
    </w:lvl>
    <w:lvl w:ilvl="1">
      <w:start w:val="1"/>
      <w:numFmt w:val="decimal"/>
      <w:lvlText w:val="%1.%2"/>
      <w:lvlJc w:val="left"/>
      <w:pPr>
        <w:ind w:left="782" w:hanging="626"/>
      </w:pPr>
      <w:rPr>
        <w:rFonts w:hint="default"/>
        <w:spacing w:val="-1"/>
        <w:w w:val="63"/>
        <w:lang w:val="en-US" w:eastAsia="en-US" w:bidi="ar-SA"/>
      </w:rPr>
    </w:lvl>
    <w:lvl w:ilvl="2">
      <w:numFmt w:val="bullet"/>
      <w:lvlText w:val="•"/>
      <w:lvlJc w:val="left"/>
      <w:pPr>
        <w:ind w:left="949" w:hanging="626"/>
      </w:pPr>
      <w:rPr>
        <w:rFonts w:hint="default"/>
        <w:lang w:val="en-US" w:eastAsia="en-US" w:bidi="ar-SA"/>
      </w:rPr>
    </w:lvl>
    <w:lvl w:ilvl="3">
      <w:numFmt w:val="bullet"/>
      <w:lvlText w:val="•"/>
      <w:lvlJc w:val="left"/>
      <w:pPr>
        <w:ind w:left="1118" w:hanging="626"/>
      </w:pPr>
      <w:rPr>
        <w:rFonts w:hint="default"/>
        <w:lang w:val="en-US" w:eastAsia="en-US" w:bidi="ar-SA"/>
      </w:rPr>
    </w:lvl>
    <w:lvl w:ilvl="4">
      <w:numFmt w:val="bullet"/>
      <w:lvlText w:val="•"/>
      <w:lvlJc w:val="left"/>
      <w:pPr>
        <w:ind w:left="1287" w:hanging="626"/>
      </w:pPr>
      <w:rPr>
        <w:rFonts w:hint="default"/>
        <w:lang w:val="en-US" w:eastAsia="en-US" w:bidi="ar-SA"/>
      </w:rPr>
    </w:lvl>
    <w:lvl w:ilvl="5">
      <w:numFmt w:val="bullet"/>
      <w:lvlText w:val="•"/>
      <w:lvlJc w:val="left"/>
      <w:pPr>
        <w:ind w:left="1456" w:hanging="626"/>
      </w:pPr>
      <w:rPr>
        <w:rFonts w:hint="default"/>
        <w:lang w:val="en-US" w:eastAsia="en-US" w:bidi="ar-SA"/>
      </w:rPr>
    </w:lvl>
    <w:lvl w:ilvl="6">
      <w:numFmt w:val="bullet"/>
      <w:lvlText w:val="•"/>
      <w:lvlJc w:val="left"/>
      <w:pPr>
        <w:ind w:left="1625" w:hanging="626"/>
      </w:pPr>
      <w:rPr>
        <w:rFonts w:hint="default"/>
        <w:lang w:val="en-US" w:eastAsia="en-US" w:bidi="ar-SA"/>
      </w:rPr>
    </w:lvl>
    <w:lvl w:ilvl="7">
      <w:numFmt w:val="bullet"/>
      <w:lvlText w:val="•"/>
      <w:lvlJc w:val="left"/>
      <w:pPr>
        <w:ind w:left="1795" w:hanging="626"/>
      </w:pPr>
      <w:rPr>
        <w:rFonts w:hint="default"/>
        <w:lang w:val="en-US" w:eastAsia="en-US" w:bidi="ar-SA"/>
      </w:rPr>
    </w:lvl>
    <w:lvl w:ilvl="8">
      <w:numFmt w:val="bullet"/>
      <w:lvlText w:val="•"/>
      <w:lvlJc w:val="left"/>
      <w:pPr>
        <w:ind w:left="1964" w:hanging="626"/>
      </w:pPr>
      <w:rPr>
        <w:rFonts w:hint="default"/>
        <w:lang w:val="en-US" w:eastAsia="en-US" w:bidi="ar-SA"/>
      </w:rPr>
    </w:lvl>
  </w:abstractNum>
  <w:abstractNum w:abstractNumId="90" w15:restartNumberingAfterBreak="0">
    <w:nsid w:val="57581D46"/>
    <w:multiLevelType w:val="multilevel"/>
    <w:tmpl w:val="C3A2A314"/>
    <w:lvl w:ilvl="0">
      <w:start w:val="10"/>
      <w:numFmt w:val="decimal"/>
      <w:lvlText w:val="%1"/>
      <w:lvlJc w:val="left"/>
      <w:pPr>
        <w:ind w:left="277" w:hanging="350"/>
      </w:pPr>
      <w:rPr>
        <w:rFonts w:ascii="Arial" w:eastAsia="Arial" w:hAnsi="Arial" w:cs="Arial" w:hint="default"/>
        <w:b w:val="0"/>
        <w:bCs w:val="0"/>
        <w:i w:val="0"/>
        <w:iCs w:val="0"/>
        <w:color w:val="363D23"/>
        <w:spacing w:val="-1"/>
        <w:w w:val="104"/>
        <w:sz w:val="19"/>
        <w:szCs w:val="19"/>
        <w:lang w:val="en-US" w:eastAsia="en-US" w:bidi="ar-SA"/>
      </w:rPr>
    </w:lvl>
    <w:lvl w:ilvl="1">
      <w:start w:val="1"/>
      <w:numFmt w:val="decimal"/>
      <w:lvlText w:val="%1.%2"/>
      <w:lvlJc w:val="left"/>
      <w:pPr>
        <w:ind w:left="74" w:hanging="598"/>
        <w:jc w:val="right"/>
      </w:pPr>
      <w:rPr>
        <w:rFonts w:hint="default"/>
        <w:spacing w:val="-1"/>
        <w:w w:val="93"/>
        <w:lang w:val="en-US" w:eastAsia="en-US" w:bidi="ar-SA"/>
      </w:rPr>
    </w:lvl>
    <w:lvl w:ilvl="2">
      <w:start w:val="1"/>
      <w:numFmt w:val="lowerRoman"/>
      <w:lvlText w:val="(%3)"/>
      <w:lvlJc w:val="left"/>
      <w:pPr>
        <w:ind w:left="1226" w:hanging="391"/>
      </w:pPr>
      <w:rPr>
        <w:rFonts w:hint="default"/>
        <w:b w:val="0"/>
        <w:bCs/>
        <w:spacing w:val="-1"/>
        <w:w w:val="95"/>
        <w:lang w:val="en-US" w:eastAsia="en-US" w:bidi="ar-SA"/>
      </w:rPr>
    </w:lvl>
    <w:lvl w:ilvl="3">
      <w:numFmt w:val="bullet"/>
      <w:lvlText w:val="•"/>
      <w:lvlJc w:val="left"/>
      <w:pPr>
        <w:ind w:left="1062" w:hanging="391"/>
      </w:pPr>
      <w:rPr>
        <w:rFonts w:hint="default"/>
        <w:lang w:val="en-US" w:eastAsia="en-US" w:bidi="ar-SA"/>
      </w:rPr>
    </w:lvl>
    <w:lvl w:ilvl="4">
      <w:numFmt w:val="bullet"/>
      <w:lvlText w:val="•"/>
      <w:lvlJc w:val="left"/>
      <w:pPr>
        <w:ind w:left="905" w:hanging="391"/>
      </w:pPr>
      <w:rPr>
        <w:rFonts w:hint="default"/>
        <w:lang w:val="en-US" w:eastAsia="en-US" w:bidi="ar-SA"/>
      </w:rPr>
    </w:lvl>
    <w:lvl w:ilvl="5">
      <w:numFmt w:val="bullet"/>
      <w:lvlText w:val="•"/>
      <w:lvlJc w:val="left"/>
      <w:pPr>
        <w:ind w:left="747" w:hanging="391"/>
      </w:pPr>
      <w:rPr>
        <w:rFonts w:hint="default"/>
        <w:lang w:val="en-US" w:eastAsia="en-US" w:bidi="ar-SA"/>
      </w:rPr>
    </w:lvl>
    <w:lvl w:ilvl="6">
      <w:numFmt w:val="bullet"/>
      <w:lvlText w:val="•"/>
      <w:lvlJc w:val="left"/>
      <w:pPr>
        <w:ind w:left="590" w:hanging="391"/>
      </w:pPr>
      <w:rPr>
        <w:rFonts w:hint="default"/>
        <w:lang w:val="en-US" w:eastAsia="en-US" w:bidi="ar-SA"/>
      </w:rPr>
    </w:lvl>
    <w:lvl w:ilvl="7">
      <w:numFmt w:val="bullet"/>
      <w:lvlText w:val="•"/>
      <w:lvlJc w:val="left"/>
      <w:pPr>
        <w:ind w:left="432" w:hanging="391"/>
      </w:pPr>
      <w:rPr>
        <w:rFonts w:hint="default"/>
        <w:lang w:val="en-US" w:eastAsia="en-US" w:bidi="ar-SA"/>
      </w:rPr>
    </w:lvl>
    <w:lvl w:ilvl="8">
      <w:numFmt w:val="bullet"/>
      <w:lvlText w:val="•"/>
      <w:lvlJc w:val="left"/>
      <w:pPr>
        <w:ind w:left="275" w:hanging="391"/>
      </w:pPr>
      <w:rPr>
        <w:rFonts w:hint="default"/>
        <w:lang w:val="en-US" w:eastAsia="en-US" w:bidi="ar-SA"/>
      </w:rPr>
    </w:lvl>
  </w:abstractNum>
  <w:abstractNum w:abstractNumId="91" w15:restartNumberingAfterBreak="0">
    <w:nsid w:val="587F47AF"/>
    <w:multiLevelType w:val="multilevel"/>
    <w:tmpl w:val="953C8DBC"/>
    <w:lvl w:ilvl="0">
      <w:start w:val="6"/>
      <w:numFmt w:val="decimal"/>
      <w:lvlText w:val="%1"/>
      <w:lvlJc w:val="left"/>
      <w:pPr>
        <w:ind w:left="291" w:hanging="594"/>
      </w:pPr>
      <w:rPr>
        <w:rFonts w:hint="default"/>
        <w:lang w:val="en-US" w:eastAsia="en-US" w:bidi="ar-SA"/>
      </w:rPr>
    </w:lvl>
    <w:lvl w:ilvl="1">
      <w:start w:val="11"/>
      <w:numFmt w:val="decimal"/>
      <w:lvlText w:val="%1.%2"/>
      <w:lvlJc w:val="left"/>
      <w:pPr>
        <w:ind w:left="291" w:hanging="594"/>
        <w:jc w:val="right"/>
      </w:pPr>
      <w:rPr>
        <w:rFonts w:hint="default"/>
        <w:spacing w:val="0"/>
        <w:w w:val="102"/>
        <w:lang w:val="en-US" w:eastAsia="en-US" w:bidi="ar-SA"/>
      </w:rPr>
    </w:lvl>
    <w:lvl w:ilvl="2">
      <w:numFmt w:val="bullet"/>
      <w:lvlText w:val="•"/>
      <w:lvlJc w:val="left"/>
      <w:pPr>
        <w:ind w:left="1295" w:hanging="594"/>
      </w:pPr>
      <w:rPr>
        <w:rFonts w:hint="default"/>
        <w:lang w:val="en-US" w:eastAsia="en-US" w:bidi="ar-SA"/>
      </w:rPr>
    </w:lvl>
    <w:lvl w:ilvl="3">
      <w:numFmt w:val="bullet"/>
      <w:lvlText w:val="•"/>
      <w:lvlJc w:val="left"/>
      <w:pPr>
        <w:ind w:left="1793" w:hanging="594"/>
      </w:pPr>
      <w:rPr>
        <w:rFonts w:hint="default"/>
        <w:lang w:val="en-US" w:eastAsia="en-US" w:bidi="ar-SA"/>
      </w:rPr>
    </w:lvl>
    <w:lvl w:ilvl="4">
      <w:numFmt w:val="bullet"/>
      <w:lvlText w:val="•"/>
      <w:lvlJc w:val="left"/>
      <w:pPr>
        <w:ind w:left="2291" w:hanging="594"/>
      </w:pPr>
      <w:rPr>
        <w:rFonts w:hint="default"/>
        <w:lang w:val="en-US" w:eastAsia="en-US" w:bidi="ar-SA"/>
      </w:rPr>
    </w:lvl>
    <w:lvl w:ilvl="5">
      <w:numFmt w:val="bullet"/>
      <w:lvlText w:val="•"/>
      <w:lvlJc w:val="left"/>
      <w:pPr>
        <w:ind w:left="2789" w:hanging="594"/>
      </w:pPr>
      <w:rPr>
        <w:rFonts w:hint="default"/>
        <w:lang w:val="en-US" w:eastAsia="en-US" w:bidi="ar-SA"/>
      </w:rPr>
    </w:lvl>
    <w:lvl w:ilvl="6">
      <w:numFmt w:val="bullet"/>
      <w:lvlText w:val="•"/>
      <w:lvlJc w:val="left"/>
      <w:pPr>
        <w:ind w:left="3287" w:hanging="594"/>
      </w:pPr>
      <w:rPr>
        <w:rFonts w:hint="default"/>
        <w:lang w:val="en-US" w:eastAsia="en-US" w:bidi="ar-SA"/>
      </w:rPr>
    </w:lvl>
    <w:lvl w:ilvl="7">
      <w:numFmt w:val="bullet"/>
      <w:lvlText w:val="•"/>
      <w:lvlJc w:val="left"/>
      <w:pPr>
        <w:ind w:left="3785" w:hanging="594"/>
      </w:pPr>
      <w:rPr>
        <w:rFonts w:hint="default"/>
        <w:lang w:val="en-US" w:eastAsia="en-US" w:bidi="ar-SA"/>
      </w:rPr>
    </w:lvl>
    <w:lvl w:ilvl="8">
      <w:numFmt w:val="bullet"/>
      <w:lvlText w:val="•"/>
      <w:lvlJc w:val="left"/>
      <w:pPr>
        <w:ind w:left="4283" w:hanging="594"/>
      </w:pPr>
      <w:rPr>
        <w:rFonts w:hint="default"/>
        <w:lang w:val="en-US" w:eastAsia="en-US" w:bidi="ar-SA"/>
      </w:rPr>
    </w:lvl>
  </w:abstractNum>
  <w:abstractNum w:abstractNumId="92" w15:restartNumberingAfterBreak="0">
    <w:nsid w:val="59600DB5"/>
    <w:multiLevelType w:val="multilevel"/>
    <w:tmpl w:val="DA90449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192A66"/>
    <w:multiLevelType w:val="hybridMultilevel"/>
    <w:tmpl w:val="6E5C2F82"/>
    <w:lvl w:ilvl="0" w:tplc="E4B23710">
      <w:start w:val="1"/>
      <w:numFmt w:val="lowerLetter"/>
      <w:lvlText w:val="(%1)"/>
      <w:lvlJc w:val="left"/>
      <w:pPr>
        <w:ind w:left="1317" w:hanging="360"/>
      </w:pPr>
      <w:rPr>
        <w:rFonts w:ascii="Times New Roman" w:eastAsia="Arial" w:hAnsi="Times New Roman" w:cs="Times New Roman" w:hint="default"/>
        <w:b w:val="0"/>
        <w:bCs w:val="0"/>
        <w:i w:val="0"/>
        <w:iCs w:val="0"/>
        <w:color w:val="262D18"/>
        <w:spacing w:val="-1"/>
        <w:w w:val="95"/>
        <w:sz w:val="19"/>
        <w:szCs w:val="19"/>
        <w:lang w:val="en-US" w:eastAsia="en-US" w:bidi="ar-SA"/>
      </w:rPr>
    </w:lvl>
    <w:lvl w:ilvl="1" w:tplc="40090019">
      <w:start w:val="1"/>
      <w:numFmt w:val="lowerLetter"/>
      <w:lvlText w:val="%2."/>
      <w:lvlJc w:val="left"/>
      <w:pPr>
        <w:ind w:left="2037" w:hanging="360"/>
      </w:pPr>
    </w:lvl>
    <w:lvl w:ilvl="2" w:tplc="4009001B" w:tentative="1">
      <w:start w:val="1"/>
      <w:numFmt w:val="lowerRoman"/>
      <w:lvlText w:val="%3."/>
      <w:lvlJc w:val="right"/>
      <w:pPr>
        <w:ind w:left="2757" w:hanging="180"/>
      </w:pPr>
    </w:lvl>
    <w:lvl w:ilvl="3" w:tplc="4009000F" w:tentative="1">
      <w:start w:val="1"/>
      <w:numFmt w:val="decimal"/>
      <w:lvlText w:val="%4."/>
      <w:lvlJc w:val="left"/>
      <w:pPr>
        <w:ind w:left="3477" w:hanging="360"/>
      </w:pPr>
    </w:lvl>
    <w:lvl w:ilvl="4" w:tplc="40090019" w:tentative="1">
      <w:start w:val="1"/>
      <w:numFmt w:val="lowerLetter"/>
      <w:lvlText w:val="%5."/>
      <w:lvlJc w:val="left"/>
      <w:pPr>
        <w:ind w:left="4197" w:hanging="360"/>
      </w:pPr>
    </w:lvl>
    <w:lvl w:ilvl="5" w:tplc="4009001B" w:tentative="1">
      <w:start w:val="1"/>
      <w:numFmt w:val="lowerRoman"/>
      <w:lvlText w:val="%6."/>
      <w:lvlJc w:val="right"/>
      <w:pPr>
        <w:ind w:left="4917" w:hanging="180"/>
      </w:pPr>
    </w:lvl>
    <w:lvl w:ilvl="6" w:tplc="4009000F" w:tentative="1">
      <w:start w:val="1"/>
      <w:numFmt w:val="decimal"/>
      <w:lvlText w:val="%7."/>
      <w:lvlJc w:val="left"/>
      <w:pPr>
        <w:ind w:left="5637" w:hanging="360"/>
      </w:pPr>
    </w:lvl>
    <w:lvl w:ilvl="7" w:tplc="40090019" w:tentative="1">
      <w:start w:val="1"/>
      <w:numFmt w:val="lowerLetter"/>
      <w:lvlText w:val="%8."/>
      <w:lvlJc w:val="left"/>
      <w:pPr>
        <w:ind w:left="6357" w:hanging="360"/>
      </w:pPr>
    </w:lvl>
    <w:lvl w:ilvl="8" w:tplc="4009001B" w:tentative="1">
      <w:start w:val="1"/>
      <w:numFmt w:val="lowerRoman"/>
      <w:lvlText w:val="%9."/>
      <w:lvlJc w:val="right"/>
      <w:pPr>
        <w:ind w:left="7077" w:hanging="180"/>
      </w:pPr>
    </w:lvl>
  </w:abstractNum>
  <w:abstractNum w:abstractNumId="94" w15:restartNumberingAfterBreak="0">
    <w:nsid w:val="5AC4505D"/>
    <w:multiLevelType w:val="hybridMultilevel"/>
    <w:tmpl w:val="7B0E63EE"/>
    <w:lvl w:ilvl="0" w:tplc="38325362">
      <w:numFmt w:val="bullet"/>
      <w:lvlText w:val="•"/>
      <w:lvlJc w:val="left"/>
      <w:pPr>
        <w:ind w:left="220" w:hanging="218"/>
      </w:pPr>
      <w:rPr>
        <w:rFonts w:ascii="Arial" w:eastAsia="Arial" w:hAnsi="Arial" w:cs="Arial" w:hint="default"/>
        <w:b w:val="0"/>
        <w:bCs w:val="0"/>
        <w:i w:val="0"/>
        <w:iCs w:val="0"/>
        <w:color w:val="9C9C9C"/>
        <w:spacing w:val="0"/>
        <w:w w:val="48"/>
        <w:sz w:val="20"/>
        <w:szCs w:val="20"/>
        <w:lang w:val="en-US" w:eastAsia="en-US" w:bidi="ar-SA"/>
      </w:rPr>
    </w:lvl>
    <w:lvl w:ilvl="1" w:tplc="2D743F2A">
      <w:numFmt w:val="bullet"/>
      <w:lvlText w:val="•"/>
      <w:lvlJc w:val="left"/>
      <w:pPr>
        <w:ind w:left="667" w:hanging="218"/>
      </w:pPr>
      <w:rPr>
        <w:rFonts w:hint="default"/>
        <w:lang w:val="en-US" w:eastAsia="en-US" w:bidi="ar-SA"/>
      </w:rPr>
    </w:lvl>
    <w:lvl w:ilvl="2" w:tplc="89C272C8">
      <w:numFmt w:val="bullet"/>
      <w:lvlText w:val="•"/>
      <w:lvlJc w:val="left"/>
      <w:pPr>
        <w:ind w:left="1115" w:hanging="218"/>
      </w:pPr>
      <w:rPr>
        <w:rFonts w:hint="default"/>
        <w:lang w:val="en-US" w:eastAsia="en-US" w:bidi="ar-SA"/>
      </w:rPr>
    </w:lvl>
    <w:lvl w:ilvl="3" w:tplc="D2080BB2">
      <w:numFmt w:val="bullet"/>
      <w:lvlText w:val="•"/>
      <w:lvlJc w:val="left"/>
      <w:pPr>
        <w:ind w:left="1563" w:hanging="218"/>
      </w:pPr>
      <w:rPr>
        <w:rFonts w:hint="default"/>
        <w:lang w:val="en-US" w:eastAsia="en-US" w:bidi="ar-SA"/>
      </w:rPr>
    </w:lvl>
    <w:lvl w:ilvl="4" w:tplc="22AC9256">
      <w:numFmt w:val="bullet"/>
      <w:lvlText w:val="•"/>
      <w:lvlJc w:val="left"/>
      <w:pPr>
        <w:ind w:left="2011" w:hanging="218"/>
      </w:pPr>
      <w:rPr>
        <w:rFonts w:hint="default"/>
        <w:lang w:val="en-US" w:eastAsia="en-US" w:bidi="ar-SA"/>
      </w:rPr>
    </w:lvl>
    <w:lvl w:ilvl="5" w:tplc="6C3211C6">
      <w:numFmt w:val="bullet"/>
      <w:lvlText w:val="•"/>
      <w:lvlJc w:val="left"/>
      <w:pPr>
        <w:ind w:left="2459" w:hanging="218"/>
      </w:pPr>
      <w:rPr>
        <w:rFonts w:hint="default"/>
        <w:lang w:val="en-US" w:eastAsia="en-US" w:bidi="ar-SA"/>
      </w:rPr>
    </w:lvl>
    <w:lvl w:ilvl="6" w:tplc="581EEA5A">
      <w:numFmt w:val="bullet"/>
      <w:lvlText w:val="•"/>
      <w:lvlJc w:val="left"/>
      <w:pPr>
        <w:ind w:left="2907" w:hanging="218"/>
      </w:pPr>
      <w:rPr>
        <w:rFonts w:hint="default"/>
        <w:lang w:val="en-US" w:eastAsia="en-US" w:bidi="ar-SA"/>
      </w:rPr>
    </w:lvl>
    <w:lvl w:ilvl="7" w:tplc="1842F922">
      <w:numFmt w:val="bullet"/>
      <w:lvlText w:val="•"/>
      <w:lvlJc w:val="left"/>
      <w:pPr>
        <w:ind w:left="3355" w:hanging="218"/>
      </w:pPr>
      <w:rPr>
        <w:rFonts w:hint="default"/>
        <w:lang w:val="en-US" w:eastAsia="en-US" w:bidi="ar-SA"/>
      </w:rPr>
    </w:lvl>
    <w:lvl w:ilvl="8" w:tplc="3D4AA5A8">
      <w:numFmt w:val="bullet"/>
      <w:lvlText w:val="•"/>
      <w:lvlJc w:val="left"/>
      <w:pPr>
        <w:ind w:left="3803" w:hanging="218"/>
      </w:pPr>
      <w:rPr>
        <w:rFonts w:hint="default"/>
        <w:lang w:val="en-US" w:eastAsia="en-US" w:bidi="ar-SA"/>
      </w:rPr>
    </w:lvl>
  </w:abstractNum>
  <w:abstractNum w:abstractNumId="95" w15:restartNumberingAfterBreak="0">
    <w:nsid w:val="5AEF4EDC"/>
    <w:multiLevelType w:val="multilevel"/>
    <w:tmpl w:val="1876D9F8"/>
    <w:lvl w:ilvl="0">
      <w:start w:val="1"/>
      <w:numFmt w:val="decimal"/>
      <w:lvlText w:val="%1"/>
      <w:lvlJc w:val="left"/>
      <w:pPr>
        <w:ind w:left="780" w:hanging="578"/>
      </w:pPr>
      <w:rPr>
        <w:rFonts w:hint="default"/>
        <w:lang w:val="en-US" w:eastAsia="en-US" w:bidi="ar-SA"/>
      </w:rPr>
    </w:lvl>
    <w:lvl w:ilvl="1">
      <w:start w:val="1"/>
      <w:numFmt w:val="decimal"/>
      <w:lvlText w:val="%1.%2"/>
      <w:lvlJc w:val="left"/>
      <w:pPr>
        <w:ind w:left="780" w:hanging="578"/>
      </w:pPr>
      <w:rPr>
        <w:rFonts w:hint="default"/>
        <w:spacing w:val="-1"/>
        <w:w w:val="79"/>
        <w:lang w:val="en-US" w:eastAsia="en-US" w:bidi="ar-SA"/>
      </w:rPr>
    </w:lvl>
    <w:lvl w:ilvl="2">
      <w:numFmt w:val="bullet"/>
      <w:lvlText w:val="•"/>
      <w:lvlJc w:val="left"/>
      <w:pPr>
        <w:ind w:left="2897" w:hanging="578"/>
      </w:pPr>
      <w:rPr>
        <w:rFonts w:hint="default"/>
        <w:lang w:val="en-US" w:eastAsia="en-US" w:bidi="ar-SA"/>
      </w:rPr>
    </w:lvl>
    <w:lvl w:ilvl="3">
      <w:numFmt w:val="bullet"/>
      <w:lvlText w:val="•"/>
      <w:lvlJc w:val="left"/>
      <w:pPr>
        <w:ind w:left="3956" w:hanging="578"/>
      </w:pPr>
      <w:rPr>
        <w:rFonts w:hint="default"/>
        <w:lang w:val="en-US" w:eastAsia="en-US" w:bidi="ar-SA"/>
      </w:rPr>
    </w:lvl>
    <w:lvl w:ilvl="4">
      <w:numFmt w:val="bullet"/>
      <w:lvlText w:val="•"/>
      <w:lvlJc w:val="left"/>
      <w:pPr>
        <w:ind w:left="5015" w:hanging="578"/>
      </w:pPr>
      <w:rPr>
        <w:rFonts w:hint="default"/>
        <w:lang w:val="en-US" w:eastAsia="en-US" w:bidi="ar-SA"/>
      </w:rPr>
    </w:lvl>
    <w:lvl w:ilvl="5">
      <w:numFmt w:val="bullet"/>
      <w:lvlText w:val="•"/>
      <w:lvlJc w:val="left"/>
      <w:pPr>
        <w:ind w:left="6074" w:hanging="578"/>
      </w:pPr>
      <w:rPr>
        <w:rFonts w:hint="default"/>
        <w:lang w:val="en-US" w:eastAsia="en-US" w:bidi="ar-SA"/>
      </w:rPr>
    </w:lvl>
    <w:lvl w:ilvl="6">
      <w:numFmt w:val="bullet"/>
      <w:lvlText w:val="•"/>
      <w:lvlJc w:val="left"/>
      <w:pPr>
        <w:ind w:left="7132" w:hanging="578"/>
      </w:pPr>
      <w:rPr>
        <w:rFonts w:hint="default"/>
        <w:lang w:val="en-US" w:eastAsia="en-US" w:bidi="ar-SA"/>
      </w:rPr>
    </w:lvl>
    <w:lvl w:ilvl="7">
      <w:numFmt w:val="bullet"/>
      <w:lvlText w:val="•"/>
      <w:lvlJc w:val="left"/>
      <w:pPr>
        <w:ind w:left="8191" w:hanging="578"/>
      </w:pPr>
      <w:rPr>
        <w:rFonts w:hint="default"/>
        <w:lang w:val="en-US" w:eastAsia="en-US" w:bidi="ar-SA"/>
      </w:rPr>
    </w:lvl>
    <w:lvl w:ilvl="8">
      <w:numFmt w:val="bullet"/>
      <w:lvlText w:val="•"/>
      <w:lvlJc w:val="left"/>
      <w:pPr>
        <w:ind w:left="9250" w:hanging="578"/>
      </w:pPr>
      <w:rPr>
        <w:rFonts w:hint="default"/>
        <w:lang w:val="en-US" w:eastAsia="en-US" w:bidi="ar-SA"/>
      </w:rPr>
    </w:lvl>
  </w:abstractNum>
  <w:abstractNum w:abstractNumId="96" w15:restartNumberingAfterBreak="0">
    <w:nsid w:val="5BF75049"/>
    <w:multiLevelType w:val="multilevel"/>
    <w:tmpl w:val="7D60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D6651FC"/>
    <w:multiLevelType w:val="multilevel"/>
    <w:tmpl w:val="F336E4F6"/>
    <w:lvl w:ilvl="0">
      <w:start w:val="10"/>
      <w:numFmt w:val="decimal"/>
      <w:lvlText w:val="%1"/>
      <w:lvlJc w:val="left"/>
      <w:pPr>
        <w:ind w:left="106" w:hanging="660"/>
      </w:pPr>
      <w:rPr>
        <w:rFonts w:hint="default"/>
        <w:lang w:val="en-US" w:eastAsia="en-US" w:bidi="ar-SA"/>
      </w:rPr>
    </w:lvl>
    <w:lvl w:ilvl="1">
      <w:start w:val="21"/>
      <w:numFmt w:val="decimal"/>
      <w:lvlText w:val="%1.%2"/>
      <w:lvlJc w:val="left"/>
      <w:pPr>
        <w:ind w:left="106" w:hanging="660"/>
        <w:jc w:val="right"/>
      </w:pPr>
      <w:rPr>
        <w:rFonts w:hint="default"/>
        <w:spacing w:val="0"/>
        <w:w w:val="93"/>
        <w:lang w:val="en-US" w:eastAsia="en-US" w:bidi="ar-SA"/>
      </w:rPr>
    </w:lvl>
    <w:lvl w:ilvl="2">
      <w:numFmt w:val="bullet"/>
      <w:lvlText w:val="•"/>
      <w:lvlJc w:val="left"/>
      <w:pPr>
        <w:ind w:left="1103" w:hanging="660"/>
      </w:pPr>
      <w:rPr>
        <w:rFonts w:hint="default"/>
        <w:lang w:val="en-US" w:eastAsia="en-US" w:bidi="ar-SA"/>
      </w:rPr>
    </w:lvl>
    <w:lvl w:ilvl="3">
      <w:numFmt w:val="bullet"/>
      <w:lvlText w:val="•"/>
      <w:lvlJc w:val="left"/>
      <w:pPr>
        <w:ind w:left="1604" w:hanging="660"/>
      </w:pPr>
      <w:rPr>
        <w:rFonts w:hint="default"/>
        <w:lang w:val="en-US" w:eastAsia="en-US" w:bidi="ar-SA"/>
      </w:rPr>
    </w:lvl>
    <w:lvl w:ilvl="4">
      <w:numFmt w:val="bullet"/>
      <w:lvlText w:val="•"/>
      <w:lvlJc w:val="left"/>
      <w:pPr>
        <w:ind w:left="2106" w:hanging="660"/>
      </w:pPr>
      <w:rPr>
        <w:rFonts w:hint="default"/>
        <w:lang w:val="en-US" w:eastAsia="en-US" w:bidi="ar-SA"/>
      </w:rPr>
    </w:lvl>
    <w:lvl w:ilvl="5">
      <w:numFmt w:val="bullet"/>
      <w:lvlText w:val="•"/>
      <w:lvlJc w:val="left"/>
      <w:pPr>
        <w:ind w:left="2608" w:hanging="660"/>
      </w:pPr>
      <w:rPr>
        <w:rFonts w:hint="default"/>
        <w:lang w:val="en-US" w:eastAsia="en-US" w:bidi="ar-SA"/>
      </w:rPr>
    </w:lvl>
    <w:lvl w:ilvl="6">
      <w:numFmt w:val="bullet"/>
      <w:lvlText w:val="•"/>
      <w:lvlJc w:val="left"/>
      <w:pPr>
        <w:ind w:left="3109" w:hanging="660"/>
      </w:pPr>
      <w:rPr>
        <w:rFonts w:hint="default"/>
        <w:lang w:val="en-US" w:eastAsia="en-US" w:bidi="ar-SA"/>
      </w:rPr>
    </w:lvl>
    <w:lvl w:ilvl="7">
      <w:numFmt w:val="bullet"/>
      <w:lvlText w:val="•"/>
      <w:lvlJc w:val="left"/>
      <w:pPr>
        <w:ind w:left="3611" w:hanging="660"/>
      </w:pPr>
      <w:rPr>
        <w:rFonts w:hint="default"/>
        <w:lang w:val="en-US" w:eastAsia="en-US" w:bidi="ar-SA"/>
      </w:rPr>
    </w:lvl>
    <w:lvl w:ilvl="8">
      <w:numFmt w:val="bullet"/>
      <w:lvlText w:val="•"/>
      <w:lvlJc w:val="left"/>
      <w:pPr>
        <w:ind w:left="4112" w:hanging="660"/>
      </w:pPr>
      <w:rPr>
        <w:rFonts w:hint="default"/>
        <w:lang w:val="en-US" w:eastAsia="en-US" w:bidi="ar-SA"/>
      </w:rPr>
    </w:lvl>
  </w:abstractNum>
  <w:abstractNum w:abstractNumId="98" w15:restartNumberingAfterBreak="0">
    <w:nsid w:val="60C52BD6"/>
    <w:multiLevelType w:val="multilevel"/>
    <w:tmpl w:val="D084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1CD487F"/>
    <w:multiLevelType w:val="multilevel"/>
    <w:tmpl w:val="FED267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Restart w:val="1"/>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26752A0"/>
    <w:multiLevelType w:val="multilevel"/>
    <w:tmpl w:val="2BB071D8"/>
    <w:lvl w:ilvl="0">
      <w:start w:val="11"/>
      <w:numFmt w:val="decimal"/>
      <w:lvlText w:val="%1"/>
      <w:lvlJc w:val="left"/>
      <w:pPr>
        <w:ind w:left="182" w:hanging="661"/>
      </w:pPr>
      <w:rPr>
        <w:rFonts w:hint="default"/>
        <w:lang w:val="en-US" w:eastAsia="en-US" w:bidi="ar-SA"/>
      </w:rPr>
    </w:lvl>
    <w:lvl w:ilvl="1">
      <w:start w:val="1"/>
      <w:numFmt w:val="decimal"/>
      <w:lvlText w:val="%1.%2"/>
      <w:lvlJc w:val="left"/>
      <w:pPr>
        <w:ind w:left="182" w:hanging="661"/>
        <w:jc w:val="right"/>
      </w:pPr>
      <w:rPr>
        <w:rFonts w:hint="default"/>
        <w:spacing w:val="0"/>
        <w:w w:val="106"/>
        <w:lang w:val="en-US" w:eastAsia="en-US" w:bidi="ar-SA"/>
      </w:rPr>
    </w:lvl>
    <w:lvl w:ilvl="2">
      <w:start w:val="1"/>
      <w:numFmt w:val="decimal"/>
      <w:lvlText w:val="%3."/>
      <w:lvlJc w:val="left"/>
      <w:pPr>
        <w:ind w:left="919" w:hanging="603"/>
      </w:pPr>
      <w:rPr>
        <w:rFonts w:hint="default"/>
        <w:spacing w:val="0"/>
        <w:w w:val="115"/>
        <w:lang w:val="en-US" w:eastAsia="en-US" w:bidi="ar-SA"/>
      </w:rPr>
    </w:lvl>
    <w:lvl w:ilvl="3">
      <w:numFmt w:val="bullet"/>
      <w:lvlText w:val="•"/>
      <w:lvlJc w:val="left"/>
      <w:pPr>
        <w:ind w:left="1803" w:hanging="603"/>
      </w:pPr>
      <w:rPr>
        <w:rFonts w:hint="default"/>
        <w:lang w:val="en-US" w:eastAsia="en-US" w:bidi="ar-SA"/>
      </w:rPr>
    </w:lvl>
    <w:lvl w:ilvl="4">
      <w:numFmt w:val="bullet"/>
      <w:lvlText w:val="•"/>
      <w:lvlJc w:val="left"/>
      <w:pPr>
        <w:ind w:left="2245" w:hanging="603"/>
      </w:pPr>
      <w:rPr>
        <w:rFonts w:hint="default"/>
        <w:lang w:val="en-US" w:eastAsia="en-US" w:bidi="ar-SA"/>
      </w:rPr>
    </w:lvl>
    <w:lvl w:ilvl="5">
      <w:numFmt w:val="bullet"/>
      <w:lvlText w:val="•"/>
      <w:lvlJc w:val="left"/>
      <w:pPr>
        <w:ind w:left="2687" w:hanging="603"/>
      </w:pPr>
      <w:rPr>
        <w:rFonts w:hint="default"/>
        <w:lang w:val="en-US" w:eastAsia="en-US" w:bidi="ar-SA"/>
      </w:rPr>
    </w:lvl>
    <w:lvl w:ilvl="6">
      <w:numFmt w:val="bullet"/>
      <w:lvlText w:val="•"/>
      <w:lvlJc w:val="left"/>
      <w:pPr>
        <w:ind w:left="3129" w:hanging="603"/>
      </w:pPr>
      <w:rPr>
        <w:rFonts w:hint="default"/>
        <w:lang w:val="en-US" w:eastAsia="en-US" w:bidi="ar-SA"/>
      </w:rPr>
    </w:lvl>
    <w:lvl w:ilvl="7">
      <w:numFmt w:val="bullet"/>
      <w:lvlText w:val="•"/>
      <w:lvlJc w:val="left"/>
      <w:pPr>
        <w:ind w:left="3571" w:hanging="603"/>
      </w:pPr>
      <w:rPr>
        <w:rFonts w:hint="default"/>
        <w:lang w:val="en-US" w:eastAsia="en-US" w:bidi="ar-SA"/>
      </w:rPr>
    </w:lvl>
    <w:lvl w:ilvl="8">
      <w:numFmt w:val="bullet"/>
      <w:lvlText w:val="•"/>
      <w:lvlJc w:val="left"/>
      <w:pPr>
        <w:ind w:left="4013" w:hanging="603"/>
      </w:pPr>
      <w:rPr>
        <w:rFonts w:hint="default"/>
        <w:lang w:val="en-US" w:eastAsia="en-US" w:bidi="ar-SA"/>
      </w:rPr>
    </w:lvl>
  </w:abstractNum>
  <w:abstractNum w:abstractNumId="101" w15:restartNumberingAfterBreak="0">
    <w:nsid w:val="63CB1EC1"/>
    <w:multiLevelType w:val="multilevel"/>
    <w:tmpl w:val="09D0B5C8"/>
    <w:lvl w:ilvl="0">
      <w:start w:val="11"/>
      <w:numFmt w:val="decimal"/>
      <w:lvlText w:val="%1"/>
      <w:lvlJc w:val="left"/>
      <w:pPr>
        <w:ind w:left="44" w:hanging="840"/>
      </w:pPr>
      <w:rPr>
        <w:rFonts w:hint="default"/>
        <w:lang w:val="en-US" w:eastAsia="en-US" w:bidi="ar-SA"/>
      </w:rPr>
    </w:lvl>
    <w:lvl w:ilvl="1">
      <w:start w:val="11"/>
      <w:numFmt w:val="decimal"/>
      <w:lvlText w:val="%1.%2"/>
      <w:lvlJc w:val="left"/>
      <w:pPr>
        <w:ind w:left="44" w:hanging="840"/>
        <w:jc w:val="right"/>
      </w:pPr>
      <w:rPr>
        <w:rFonts w:hint="default"/>
        <w:spacing w:val="0"/>
        <w:w w:val="105"/>
        <w:lang w:val="en-US" w:eastAsia="en-US" w:bidi="ar-SA"/>
      </w:rPr>
    </w:lvl>
    <w:lvl w:ilvl="2">
      <w:numFmt w:val="bullet"/>
      <w:lvlText w:val="•"/>
      <w:lvlJc w:val="left"/>
      <w:pPr>
        <w:ind w:left="1016" w:hanging="840"/>
      </w:pPr>
      <w:rPr>
        <w:rFonts w:hint="default"/>
        <w:lang w:val="en-US" w:eastAsia="en-US" w:bidi="ar-SA"/>
      </w:rPr>
    </w:lvl>
    <w:lvl w:ilvl="3">
      <w:numFmt w:val="bullet"/>
      <w:lvlText w:val="•"/>
      <w:lvlJc w:val="left"/>
      <w:pPr>
        <w:ind w:left="1504" w:hanging="840"/>
      </w:pPr>
      <w:rPr>
        <w:rFonts w:hint="default"/>
        <w:lang w:val="en-US" w:eastAsia="en-US" w:bidi="ar-SA"/>
      </w:rPr>
    </w:lvl>
    <w:lvl w:ilvl="4">
      <w:numFmt w:val="bullet"/>
      <w:lvlText w:val="•"/>
      <w:lvlJc w:val="left"/>
      <w:pPr>
        <w:ind w:left="1992" w:hanging="840"/>
      </w:pPr>
      <w:rPr>
        <w:rFonts w:hint="default"/>
        <w:lang w:val="en-US" w:eastAsia="en-US" w:bidi="ar-SA"/>
      </w:rPr>
    </w:lvl>
    <w:lvl w:ilvl="5">
      <w:numFmt w:val="bullet"/>
      <w:lvlText w:val="•"/>
      <w:lvlJc w:val="left"/>
      <w:pPr>
        <w:ind w:left="2481" w:hanging="840"/>
      </w:pPr>
      <w:rPr>
        <w:rFonts w:hint="default"/>
        <w:lang w:val="en-US" w:eastAsia="en-US" w:bidi="ar-SA"/>
      </w:rPr>
    </w:lvl>
    <w:lvl w:ilvl="6">
      <w:numFmt w:val="bullet"/>
      <w:lvlText w:val="•"/>
      <w:lvlJc w:val="left"/>
      <w:pPr>
        <w:ind w:left="2969" w:hanging="840"/>
      </w:pPr>
      <w:rPr>
        <w:rFonts w:hint="default"/>
        <w:lang w:val="en-US" w:eastAsia="en-US" w:bidi="ar-SA"/>
      </w:rPr>
    </w:lvl>
    <w:lvl w:ilvl="7">
      <w:numFmt w:val="bullet"/>
      <w:lvlText w:val="•"/>
      <w:lvlJc w:val="left"/>
      <w:pPr>
        <w:ind w:left="3457" w:hanging="840"/>
      </w:pPr>
      <w:rPr>
        <w:rFonts w:hint="default"/>
        <w:lang w:val="en-US" w:eastAsia="en-US" w:bidi="ar-SA"/>
      </w:rPr>
    </w:lvl>
    <w:lvl w:ilvl="8">
      <w:numFmt w:val="bullet"/>
      <w:lvlText w:val="•"/>
      <w:lvlJc w:val="left"/>
      <w:pPr>
        <w:ind w:left="3945" w:hanging="840"/>
      </w:pPr>
      <w:rPr>
        <w:rFonts w:hint="default"/>
        <w:lang w:val="en-US" w:eastAsia="en-US" w:bidi="ar-SA"/>
      </w:rPr>
    </w:lvl>
  </w:abstractNum>
  <w:abstractNum w:abstractNumId="102" w15:restartNumberingAfterBreak="0">
    <w:nsid w:val="644A42EC"/>
    <w:multiLevelType w:val="hybridMultilevel"/>
    <w:tmpl w:val="E3A830F6"/>
    <w:lvl w:ilvl="0" w:tplc="778A87D2">
      <w:start w:val="1"/>
      <w:numFmt w:val="lowerRoman"/>
      <w:lvlText w:val="(%1)"/>
      <w:lvlJc w:val="left"/>
      <w:pPr>
        <w:ind w:left="676" w:hanging="253"/>
      </w:pPr>
      <w:rPr>
        <w:rFonts w:ascii="Arial" w:eastAsia="Arial" w:hAnsi="Arial" w:cs="Arial" w:hint="default"/>
        <w:b w:val="0"/>
        <w:bCs w:val="0"/>
        <w:i w:val="0"/>
        <w:iCs w:val="0"/>
        <w:color w:val="262D18"/>
        <w:spacing w:val="-1"/>
        <w:w w:val="97"/>
        <w:sz w:val="19"/>
        <w:szCs w:val="19"/>
        <w:lang w:val="en-US" w:eastAsia="en-US" w:bidi="ar-SA"/>
      </w:rPr>
    </w:lvl>
    <w:lvl w:ilvl="1" w:tplc="FFFFFFFF">
      <w:numFmt w:val="bullet"/>
      <w:lvlText w:val="•"/>
      <w:lvlJc w:val="left"/>
      <w:pPr>
        <w:ind w:left="1120" w:hanging="253"/>
      </w:pPr>
      <w:rPr>
        <w:rFonts w:hint="default"/>
        <w:lang w:val="en-US" w:eastAsia="en-US" w:bidi="ar-SA"/>
      </w:rPr>
    </w:lvl>
    <w:lvl w:ilvl="2" w:tplc="FFFFFFFF">
      <w:numFmt w:val="bullet"/>
      <w:lvlText w:val="•"/>
      <w:lvlJc w:val="left"/>
      <w:pPr>
        <w:ind w:left="1560" w:hanging="253"/>
      </w:pPr>
      <w:rPr>
        <w:rFonts w:hint="default"/>
        <w:lang w:val="en-US" w:eastAsia="en-US" w:bidi="ar-SA"/>
      </w:rPr>
    </w:lvl>
    <w:lvl w:ilvl="3" w:tplc="FFFFFFFF">
      <w:numFmt w:val="bullet"/>
      <w:lvlText w:val="•"/>
      <w:lvlJc w:val="left"/>
      <w:pPr>
        <w:ind w:left="2000" w:hanging="253"/>
      </w:pPr>
      <w:rPr>
        <w:rFonts w:hint="default"/>
        <w:lang w:val="en-US" w:eastAsia="en-US" w:bidi="ar-SA"/>
      </w:rPr>
    </w:lvl>
    <w:lvl w:ilvl="4" w:tplc="FFFFFFFF">
      <w:numFmt w:val="bullet"/>
      <w:lvlText w:val="•"/>
      <w:lvlJc w:val="left"/>
      <w:pPr>
        <w:ind w:left="2440" w:hanging="253"/>
      </w:pPr>
      <w:rPr>
        <w:rFonts w:hint="default"/>
        <w:lang w:val="en-US" w:eastAsia="en-US" w:bidi="ar-SA"/>
      </w:rPr>
    </w:lvl>
    <w:lvl w:ilvl="5" w:tplc="FFFFFFFF">
      <w:numFmt w:val="bullet"/>
      <w:lvlText w:val="•"/>
      <w:lvlJc w:val="left"/>
      <w:pPr>
        <w:ind w:left="2880" w:hanging="253"/>
      </w:pPr>
      <w:rPr>
        <w:rFonts w:hint="default"/>
        <w:lang w:val="en-US" w:eastAsia="en-US" w:bidi="ar-SA"/>
      </w:rPr>
    </w:lvl>
    <w:lvl w:ilvl="6" w:tplc="FFFFFFFF">
      <w:numFmt w:val="bullet"/>
      <w:lvlText w:val="•"/>
      <w:lvlJc w:val="left"/>
      <w:pPr>
        <w:ind w:left="3320" w:hanging="253"/>
      </w:pPr>
      <w:rPr>
        <w:rFonts w:hint="default"/>
        <w:lang w:val="en-US" w:eastAsia="en-US" w:bidi="ar-SA"/>
      </w:rPr>
    </w:lvl>
    <w:lvl w:ilvl="7" w:tplc="FFFFFFFF">
      <w:numFmt w:val="bullet"/>
      <w:lvlText w:val="•"/>
      <w:lvlJc w:val="left"/>
      <w:pPr>
        <w:ind w:left="3761" w:hanging="253"/>
      </w:pPr>
      <w:rPr>
        <w:rFonts w:hint="default"/>
        <w:lang w:val="en-US" w:eastAsia="en-US" w:bidi="ar-SA"/>
      </w:rPr>
    </w:lvl>
    <w:lvl w:ilvl="8" w:tplc="FFFFFFFF">
      <w:numFmt w:val="bullet"/>
      <w:lvlText w:val="•"/>
      <w:lvlJc w:val="left"/>
      <w:pPr>
        <w:ind w:left="4201" w:hanging="253"/>
      </w:pPr>
      <w:rPr>
        <w:rFonts w:hint="default"/>
        <w:lang w:val="en-US" w:eastAsia="en-US" w:bidi="ar-SA"/>
      </w:rPr>
    </w:lvl>
  </w:abstractNum>
  <w:abstractNum w:abstractNumId="103" w15:restartNumberingAfterBreak="0">
    <w:nsid w:val="649447E3"/>
    <w:multiLevelType w:val="multilevel"/>
    <w:tmpl w:val="C832CC64"/>
    <w:lvl w:ilvl="0">
      <w:start w:val="3"/>
      <w:numFmt w:val="decimal"/>
      <w:lvlText w:val="%1"/>
      <w:lvlJc w:val="left"/>
      <w:pPr>
        <w:ind w:left="65" w:hanging="470"/>
      </w:pPr>
      <w:rPr>
        <w:rFonts w:hint="default"/>
        <w:lang w:val="en-US" w:eastAsia="en-US" w:bidi="ar-SA"/>
      </w:rPr>
    </w:lvl>
    <w:lvl w:ilvl="1">
      <w:start w:val="1"/>
      <w:numFmt w:val="decimal"/>
      <w:lvlText w:val="%1.%2"/>
      <w:lvlJc w:val="left"/>
      <w:pPr>
        <w:ind w:left="65" w:hanging="470"/>
        <w:jc w:val="right"/>
      </w:pPr>
      <w:rPr>
        <w:rFonts w:hint="default"/>
        <w:spacing w:val="0"/>
        <w:w w:val="109"/>
        <w:lang w:val="en-US" w:eastAsia="en-US" w:bidi="ar-SA"/>
      </w:rPr>
    </w:lvl>
    <w:lvl w:ilvl="2">
      <w:numFmt w:val="bullet"/>
      <w:lvlText w:val="•"/>
      <w:lvlJc w:val="left"/>
      <w:pPr>
        <w:ind w:left="1055" w:hanging="470"/>
      </w:pPr>
      <w:rPr>
        <w:rFonts w:hint="default"/>
        <w:lang w:val="en-US" w:eastAsia="en-US" w:bidi="ar-SA"/>
      </w:rPr>
    </w:lvl>
    <w:lvl w:ilvl="3">
      <w:numFmt w:val="bullet"/>
      <w:lvlText w:val="•"/>
      <w:lvlJc w:val="left"/>
      <w:pPr>
        <w:ind w:left="1552" w:hanging="470"/>
      </w:pPr>
      <w:rPr>
        <w:rFonts w:hint="default"/>
        <w:lang w:val="en-US" w:eastAsia="en-US" w:bidi="ar-SA"/>
      </w:rPr>
    </w:lvl>
    <w:lvl w:ilvl="4">
      <w:numFmt w:val="bullet"/>
      <w:lvlText w:val="•"/>
      <w:lvlJc w:val="left"/>
      <w:pPr>
        <w:ind w:left="2050" w:hanging="470"/>
      </w:pPr>
      <w:rPr>
        <w:rFonts w:hint="default"/>
        <w:lang w:val="en-US" w:eastAsia="en-US" w:bidi="ar-SA"/>
      </w:rPr>
    </w:lvl>
    <w:lvl w:ilvl="5">
      <w:numFmt w:val="bullet"/>
      <w:lvlText w:val="•"/>
      <w:lvlJc w:val="left"/>
      <w:pPr>
        <w:ind w:left="2547" w:hanging="470"/>
      </w:pPr>
      <w:rPr>
        <w:rFonts w:hint="default"/>
        <w:lang w:val="en-US" w:eastAsia="en-US" w:bidi="ar-SA"/>
      </w:rPr>
    </w:lvl>
    <w:lvl w:ilvl="6">
      <w:numFmt w:val="bullet"/>
      <w:lvlText w:val="•"/>
      <w:lvlJc w:val="left"/>
      <w:pPr>
        <w:ind w:left="3045" w:hanging="470"/>
      </w:pPr>
      <w:rPr>
        <w:rFonts w:hint="default"/>
        <w:lang w:val="en-US" w:eastAsia="en-US" w:bidi="ar-SA"/>
      </w:rPr>
    </w:lvl>
    <w:lvl w:ilvl="7">
      <w:numFmt w:val="bullet"/>
      <w:lvlText w:val="•"/>
      <w:lvlJc w:val="left"/>
      <w:pPr>
        <w:ind w:left="3542" w:hanging="470"/>
      </w:pPr>
      <w:rPr>
        <w:rFonts w:hint="default"/>
        <w:lang w:val="en-US" w:eastAsia="en-US" w:bidi="ar-SA"/>
      </w:rPr>
    </w:lvl>
    <w:lvl w:ilvl="8">
      <w:numFmt w:val="bullet"/>
      <w:lvlText w:val="•"/>
      <w:lvlJc w:val="left"/>
      <w:pPr>
        <w:ind w:left="4040" w:hanging="470"/>
      </w:pPr>
      <w:rPr>
        <w:rFonts w:hint="default"/>
        <w:lang w:val="en-US" w:eastAsia="en-US" w:bidi="ar-SA"/>
      </w:rPr>
    </w:lvl>
  </w:abstractNum>
  <w:abstractNum w:abstractNumId="104" w15:restartNumberingAfterBreak="0">
    <w:nsid w:val="65193FC1"/>
    <w:multiLevelType w:val="hybridMultilevel"/>
    <w:tmpl w:val="FD38FB1E"/>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5" w15:restartNumberingAfterBreak="0">
    <w:nsid w:val="65C04828"/>
    <w:multiLevelType w:val="multilevel"/>
    <w:tmpl w:val="41801708"/>
    <w:lvl w:ilvl="0">
      <w:start w:val="1"/>
      <w:numFmt w:val="decimal"/>
      <w:pStyle w:val="Heading1"/>
      <w:lvlText w:val="CHAPTER %1"/>
      <w:lvlJc w:val="left"/>
      <w:pPr>
        <w:ind w:left="1000" w:hanging="432"/>
      </w:pPr>
      <w:rPr>
        <w:rFonts w:hint="default"/>
      </w:rPr>
    </w:lvl>
    <w:lvl w:ilvl="1">
      <w:start w:val="1"/>
      <w:numFmt w:val="decimal"/>
      <w:pStyle w:val="Heading2"/>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6" w15:restartNumberingAfterBreak="0">
    <w:nsid w:val="65EC6D56"/>
    <w:multiLevelType w:val="multilevel"/>
    <w:tmpl w:val="B36255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691107B"/>
    <w:multiLevelType w:val="hybridMultilevel"/>
    <w:tmpl w:val="EACE6E5E"/>
    <w:lvl w:ilvl="0" w:tplc="6C26882C">
      <w:start w:val="11"/>
      <w:numFmt w:val="decimal"/>
      <w:lvlText w:val="%1."/>
      <w:lvlJc w:val="left"/>
      <w:pPr>
        <w:ind w:left="1136" w:hanging="493"/>
        <w:jc w:val="right"/>
      </w:pPr>
      <w:rPr>
        <w:rFonts w:hint="default"/>
        <w:spacing w:val="-1"/>
        <w:w w:val="96"/>
        <w:lang w:val="en-US" w:eastAsia="en-US" w:bidi="ar-SA"/>
      </w:rPr>
    </w:lvl>
    <w:lvl w:ilvl="1" w:tplc="63B0B650">
      <w:numFmt w:val="bullet"/>
      <w:lvlText w:val="•"/>
      <w:lvlJc w:val="left"/>
      <w:pPr>
        <w:ind w:left="1589" w:hanging="493"/>
      </w:pPr>
      <w:rPr>
        <w:rFonts w:hint="default"/>
        <w:lang w:val="en-US" w:eastAsia="en-US" w:bidi="ar-SA"/>
      </w:rPr>
    </w:lvl>
    <w:lvl w:ilvl="2" w:tplc="C80ADACE">
      <w:numFmt w:val="bullet"/>
      <w:lvlText w:val="•"/>
      <w:lvlJc w:val="left"/>
      <w:pPr>
        <w:ind w:left="2039" w:hanging="493"/>
      </w:pPr>
      <w:rPr>
        <w:rFonts w:hint="default"/>
        <w:lang w:val="en-US" w:eastAsia="en-US" w:bidi="ar-SA"/>
      </w:rPr>
    </w:lvl>
    <w:lvl w:ilvl="3" w:tplc="AB042A34">
      <w:numFmt w:val="bullet"/>
      <w:lvlText w:val="•"/>
      <w:lvlJc w:val="left"/>
      <w:pPr>
        <w:ind w:left="2489" w:hanging="493"/>
      </w:pPr>
      <w:rPr>
        <w:rFonts w:hint="default"/>
        <w:lang w:val="en-US" w:eastAsia="en-US" w:bidi="ar-SA"/>
      </w:rPr>
    </w:lvl>
    <w:lvl w:ilvl="4" w:tplc="57CEE35C">
      <w:numFmt w:val="bullet"/>
      <w:lvlText w:val="•"/>
      <w:lvlJc w:val="left"/>
      <w:pPr>
        <w:ind w:left="2938" w:hanging="493"/>
      </w:pPr>
      <w:rPr>
        <w:rFonts w:hint="default"/>
        <w:lang w:val="en-US" w:eastAsia="en-US" w:bidi="ar-SA"/>
      </w:rPr>
    </w:lvl>
    <w:lvl w:ilvl="5" w:tplc="EBDAC46A">
      <w:numFmt w:val="bullet"/>
      <w:lvlText w:val="•"/>
      <w:lvlJc w:val="left"/>
      <w:pPr>
        <w:ind w:left="3388" w:hanging="493"/>
      </w:pPr>
      <w:rPr>
        <w:rFonts w:hint="default"/>
        <w:lang w:val="en-US" w:eastAsia="en-US" w:bidi="ar-SA"/>
      </w:rPr>
    </w:lvl>
    <w:lvl w:ilvl="6" w:tplc="C1103A4E">
      <w:numFmt w:val="bullet"/>
      <w:lvlText w:val="•"/>
      <w:lvlJc w:val="left"/>
      <w:pPr>
        <w:ind w:left="3838" w:hanging="493"/>
      </w:pPr>
      <w:rPr>
        <w:rFonts w:hint="default"/>
        <w:lang w:val="en-US" w:eastAsia="en-US" w:bidi="ar-SA"/>
      </w:rPr>
    </w:lvl>
    <w:lvl w:ilvl="7" w:tplc="2004B598">
      <w:numFmt w:val="bullet"/>
      <w:lvlText w:val="•"/>
      <w:lvlJc w:val="left"/>
      <w:pPr>
        <w:ind w:left="4287" w:hanging="493"/>
      </w:pPr>
      <w:rPr>
        <w:rFonts w:hint="default"/>
        <w:lang w:val="en-US" w:eastAsia="en-US" w:bidi="ar-SA"/>
      </w:rPr>
    </w:lvl>
    <w:lvl w:ilvl="8" w:tplc="29562730">
      <w:numFmt w:val="bullet"/>
      <w:lvlText w:val="•"/>
      <w:lvlJc w:val="left"/>
      <w:pPr>
        <w:ind w:left="4737" w:hanging="493"/>
      </w:pPr>
      <w:rPr>
        <w:rFonts w:hint="default"/>
        <w:lang w:val="en-US" w:eastAsia="en-US" w:bidi="ar-SA"/>
      </w:rPr>
    </w:lvl>
  </w:abstractNum>
  <w:abstractNum w:abstractNumId="108" w15:restartNumberingAfterBreak="0">
    <w:nsid w:val="674B0174"/>
    <w:multiLevelType w:val="multilevel"/>
    <w:tmpl w:val="C5087C7C"/>
    <w:lvl w:ilvl="0">
      <w:start w:val="11"/>
      <w:numFmt w:val="decimal"/>
      <w:lvlText w:val="%1"/>
      <w:lvlJc w:val="left"/>
      <w:pPr>
        <w:ind w:left="1198" w:hanging="894"/>
      </w:pPr>
      <w:rPr>
        <w:rFonts w:hint="default"/>
        <w:lang w:val="en-US" w:eastAsia="en-US" w:bidi="ar-SA"/>
      </w:rPr>
    </w:lvl>
    <w:lvl w:ilvl="1">
      <w:start w:val="15"/>
      <w:numFmt w:val="decimal"/>
      <w:lvlText w:val="%1.%2"/>
      <w:lvlJc w:val="left"/>
      <w:pPr>
        <w:ind w:left="1198" w:hanging="894"/>
        <w:jc w:val="right"/>
      </w:pPr>
      <w:rPr>
        <w:rFonts w:hint="default"/>
        <w:spacing w:val="0"/>
        <w:w w:val="103"/>
        <w:lang w:val="en-US" w:eastAsia="en-US" w:bidi="ar-SA"/>
      </w:rPr>
    </w:lvl>
    <w:lvl w:ilvl="2">
      <w:numFmt w:val="bullet"/>
      <w:lvlText w:val="•"/>
      <w:lvlJc w:val="left"/>
      <w:pPr>
        <w:ind w:left="2184" w:hanging="894"/>
      </w:pPr>
      <w:rPr>
        <w:rFonts w:hint="default"/>
        <w:lang w:val="en-US" w:eastAsia="en-US" w:bidi="ar-SA"/>
      </w:rPr>
    </w:lvl>
    <w:lvl w:ilvl="3">
      <w:numFmt w:val="bullet"/>
      <w:lvlText w:val="•"/>
      <w:lvlJc w:val="left"/>
      <w:pPr>
        <w:ind w:left="2677" w:hanging="894"/>
      </w:pPr>
      <w:rPr>
        <w:rFonts w:hint="default"/>
        <w:lang w:val="en-US" w:eastAsia="en-US" w:bidi="ar-SA"/>
      </w:rPr>
    </w:lvl>
    <w:lvl w:ilvl="4">
      <w:numFmt w:val="bullet"/>
      <w:lvlText w:val="•"/>
      <w:lvlJc w:val="left"/>
      <w:pPr>
        <w:ind w:left="3169" w:hanging="894"/>
      </w:pPr>
      <w:rPr>
        <w:rFonts w:hint="default"/>
        <w:lang w:val="en-US" w:eastAsia="en-US" w:bidi="ar-SA"/>
      </w:rPr>
    </w:lvl>
    <w:lvl w:ilvl="5">
      <w:numFmt w:val="bullet"/>
      <w:lvlText w:val="•"/>
      <w:lvlJc w:val="left"/>
      <w:pPr>
        <w:ind w:left="3662" w:hanging="894"/>
      </w:pPr>
      <w:rPr>
        <w:rFonts w:hint="default"/>
        <w:lang w:val="en-US" w:eastAsia="en-US" w:bidi="ar-SA"/>
      </w:rPr>
    </w:lvl>
    <w:lvl w:ilvl="6">
      <w:numFmt w:val="bullet"/>
      <w:lvlText w:val="•"/>
      <w:lvlJc w:val="left"/>
      <w:pPr>
        <w:ind w:left="4154" w:hanging="894"/>
      </w:pPr>
      <w:rPr>
        <w:rFonts w:hint="default"/>
        <w:lang w:val="en-US" w:eastAsia="en-US" w:bidi="ar-SA"/>
      </w:rPr>
    </w:lvl>
    <w:lvl w:ilvl="7">
      <w:numFmt w:val="bullet"/>
      <w:lvlText w:val="•"/>
      <w:lvlJc w:val="left"/>
      <w:pPr>
        <w:ind w:left="4647" w:hanging="894"/>
      </w:pPr>
      <w:rPr>
        <w:rFonts w:hint="default"/>
        <w:lang w:val="en-US" w:eastAsia="en-US" w:bidi="ar-SA"/>
      </w:rPr>
    </w:lvl>
    <w:lvl w:ilvl="8">
      <w:numFmt w:val="bullet"/>
      <w:lvlText w:val="•"/>
      <w:lvlJc w:val="left"/>
      <w:pPr>
        <w:ind w:left="5139" w:hanging="894"/>
      </w:pPr>
      <w:rPr>
        <w:rFonts w:hint="default"/>
        <w:lang w:val="en-US" w:eastAsia="en-US" w:bidi="ar-SA"/>
      </w:rPr>
    </w:lvl>
  </w:abstractNum>
  <w:abstractNum w:abstractNumId="109" w15:restartNumberingAfterBreak="0">
    <w:nsid w:val="67CA0A7A"/>
    <w:multiLevelType w:val="multilevel"/>
    <w:tmpl w:val="51A6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2D40ED"/>
    <w:multiLevelType w:val="hybridMultilevel"/>
    <w:tmpl w:val="24F8A44A"/>
    <w:lvl w:ilvl="0" w:tplc="242618A8">
      <w:start w:val="5"/>
      <w:numFmt w:val="decimal"/>
      <w:lvlText w:val="%1."/>
      <w:lvlJc w:val="left"/>
      <w:pPr>
        <w:ind w:left="40" w:hanging="432"/>
        <w:jc w:val="right"/>
      </w:pPr>
      <w:rPr>
        <w:rFonts w:hint="default"/>
        <w:spacing w:val="-1"/>
        <w:w w:val="109"/>
        <w:lang w:val="en-US" w:eastAsia="en-US" w:bidi="ar-SA"/>
      </w:rPr>
    </w:lvl>
    <w:lvl w:ilvl="1" w:tplc="518CE8D4">
      <w:start w:val="1"/>
      <w:numFmt w:val="lowerLetter"/>
      <w:lvlText w:val="(%2)"/>
      <w:lvlJc w:val="left"/>
      <w:pPr>
        <w:ind w:left="602" w:hanging="360"/>
      </w:pPr>
      <w:rPr>
        <w:rFonts w:hint="default"/>
        <w:spacing w:val="-1"/>
        <w:w w:val="99"/>
        <w:lang w:val="en-US" w:eastAsia="en-US" w:bidi="ar-SA"/>
      </w:rPr>
    </w:lvl>
    <w:lvl w:ilvl="2" w:tplc="A2B802C6">
      <w:numFmt w:val="bullet"/>
      <w:lvlText w:val="•"/>
      <w:lvlJc w:val="left"/>
      <w:pPr>
        <w:ind w:left="1093" w:hanging="360"/>
      </w:pPr>
      <w:rPr>
        <w:rFonts w:hint="default"/>
        <w:lang w:val="en-US" w:eastAsia="en-US" w:bidi="ar-SA"/>
      </w:rPr>
    </w:lvl>
    <w:lvl w:ilvl="3" w:tplc="A204F01A">
      <w:numFmt w:val="bullet"/>
      <w:lvlText w:val="•"/>
      <w:lvlJc w:val="left"/>
      <w:pPr>
        <w:ind w:left="1587" w:hanging="360"/>
      </w:pPr>
      <w:rPr>
        <w:rFonts w:hint="default"/>
        <w:lang w:val="en-US" w:eastAsia="en-US" w:bidi="ar-SA"/>
      </w:rPr>
    </w:lvl>
    <w:lvl w:ilvl="4" w:tplc="9B34B9B4">
      <w:numFmt w:val="bullet"/>
      <w:lvlText w:val="•"/>
      <w:lvlJc w:val="left"/>
      <w:pPr>
        <w:ind w:left="2080" w:hanging="360"/>
      </w:pPr>
      <w:rPr>
        <w:rFonts w:hint="default"/>
        <w:lang w:val="en-US" w:eastAsia="en-US" w:bidi="ar-SA"/>
      </w:rPr>
    </w:lvl>
    <w:lvl w:ilvl="5" w:tplc="9D0430AC">
      <w:numFmt w:val="bullet"/>
      <w:lvlText w:val="•"/>
      <w:lvlJc w:val="left"/>
      <w:pPr>
        <w:ind w:left="2574" w:hanging="360"/>
      </w:pPr>
      <w:rPr>
        <w:rFonts w:hint="default"/>
        <w:lang w:val="en-US" w:eastAsia="en-US" w:bidi="ar-SA"/>
      </w:rPr>
    </w:lvl>
    <w:lvl w:ilvl="6" w:tplc="B3E28EDE">
      <w:numFmt w:val="bullet"/>
      <w:lvlText w:val="•"/>
      <w:lvlJc w:val="left"/>
      <w:pPr>
        <w:ind w:left="3067" w:hanging="360"/>
      </w:pPr>
      <w:rPr>
        <w:rFonts w:hint="default"/>
        <w:lang w:val="en-US" w:eastAsia="en-US" w:bidi="ar-SA"/>
      </w:rPr>
    </w:lvl>
    <w:lvl w:ilvl="7" w:tplc="6D0262EC">
      <w:numFmt w:val="bullet"/>
      <w:lvlText w:val="•"/>
      <w:lvlJc w:val="left"/>
      <w:pPr>
        <w:ind w:left="3561" w:hanging="360"/>
      </w:pPr>
      <w:rPr>
        <w:rFonts w:hint="default"/>
        <w:lang w:val="en-US" w:eastAsia="en-US" w:bidi="ar-SA"/>
      </w:rPr>
    </w:lvl>
    <w:lvl w:ilvl="8" w:tplc="82FA1808">
      <w:numFmt w:val="bullet"/>
      <w:lvlText w:val="•"/>
      <w:lvlJc w:val="left"/>
      <w:pPr>
        <w:ind w:left="4054" w:hanging="360"/>
      </w:pPr>
      <w:rPr>
        <w:rFonts w:hint="default"/>
        <w:lang w:val="en-US" w:eastAsia="en-US" w:bidi="ar-SA"/>
      </w:rPr>
    </w:lvl>
  </w:abstractNum>
  <w:abstractNum w:abstractNumId="111" w15:restartNumberingAfterBreak="0">
    <w:nsid w:val="6A521A7F"/>
    <w:multiLevelType w:val="hybridMultilevel"/>
    <w:tmpl w:val="734CCCE6"/>
    <w:lvl w:ilvl="0" w:tplc="32484AF2">
      <w:start w:val="1"/>
      <w:numFmt w:val="decimal"/>
      <w:lvlText w:val="%1."/>
      <w:lvlJc w:val="left"/>
      <w:pPr>
        <w:ind w:left="1369" w:hanging="261"/>
        <w:jc w:val="right"/>
      </w:pPr>
      <w:rPr>
        <w:rFonts w:hint="default"/>
        <w:spacing w:val="-1"/>
        <w:w w:val="101"/>
        <w:lang w:val="en-US" w:eastAsia="en-US" w:bidi="ar-SA"/>
      </w:rPr>
    </w:lvl>
    <w:lvl w:ilvl="1" w:tplc="937EE2A2">
      <w:numFmt w:val="bullet"/>
      <w:lvlText w:val="•"/>
      <w:lvlJc w:val="left"/>
      <w:pPr>
        <w:ind w:left="2255" w:hanging="261"/>
      </w:pPr>
      <w:rPr>
        <w:rFonts w:hint="default"/>
        <w:lang w:val="en-US" w:eastAsia="en-US" w:bidi="ar-SA"/>
      </w:rPr>
    </w:lvl>
    <w:lvl w:ilvl="2" w:tplc="F314F3BE">
      <w:numFmt w:val="bullet"/>
      <w:lvlText w:val="•"/>
      <w:lvlJc w:val="left"/>
      <w:pPr>
        <w:ind w:left="3151" w:hanging="261"/>
      </w:pPr>
      <w:rPr>
        <w:rFonts w:hint="default"/>
        <w:lang w:val="en-US" w:eastAsia="en-US" w:bidi="ar-SA"/>
      </w:rPr>
    </w:lvl>
    <w:lvl w:ilvl="3" w:tplc="853E2C8C">
      <w:numFmt w:val="bullet"/>
      <w:lvlText w:val="•"/>
      <w:lvlJc w:val="left"/>
      <w:pPr>
        <w:ind w:left="4047" w:hanging="261"/>
      </w:pPr>
      <w:rPr>
        <w:rFonts w:hint="default"/>
        <w:lang w:val="en-US" w:eastAsia="en-US" w:bidi="ar-SA"/>
      </w:rPr>
    </w:lvl>
    <w:lvl w:ilvl="4" w:tplc="57E42354">
      <w:numFmt w:val="bullet"/>
      <w:lvlText w:val="•"/>
      <w:lvlJc w:val="left"/>
      <w:pPr>
        <w:ind w:left="4943" w:hanging="261"/>
      </w:pPr>
      <w:rPr>
        <w:rFonts w:hint="default"/>
        <w:lang w:val="en-US" w:eastAsia="en-US" w:bidi="ar-SA"/>
      </w:rPr>
    </w:lvl>
    <w:lvl w:ilvl="5" w:tplc="D0E211EE">
      <w:numFmt w:val="bullet"/>
      <w:lvlText w:val="•"/>
      <w:lvlJc w:val="left"/>
      <w:pPr>
        <w:ind w:left="5839" w:hanging="261"/>
      </w:pPr>
      <w:rPr>
        <w:rFonts w:hint="default"/>
        <w:lang w:val="en-US" w:eastAsia="en-US" w:bidi="ar-SA"/>
      </w:rPr>
    </w:lvl>
    <w:lvl w:ilvl="6" w:tplc="2E3AD888">
      <w:numFmt w:val="bullet"/>
      <w:lvlText w:val="•"/>
      <w:lvlJc w:val="left"/>
      <w:pPr>
        <w:ind w:left="6735" w:hanging="261"/>
      </w:pPr>
      <w:rPr>
        <w:rFonts w:hint="default"/>
        <w:lang w:val="en-US" w:eastAsia="en-US" w:bidi="ar-SA"/>
      </w:rPr>
    </w:lvl>
    <w:lvl w:ilvl="7" w:tplc="5D74ADB8">
      <w:numFmt w:val="bullet"/>
      <w:lvlText w:val="•"/>
      <w:lvlJc w:val="left"/>
      <w:pPr>
        <w:ind w:left="7631" w:hanging="261"/>
      </w:pPr>
      <w:rPr>
        <w:rFonts w:hint="default"/>
        <w:lang w:val="en-US" w:eastAsia="en-US" w:bidi="ar-SA"/>
      </w:rPr>
    </w:lvl>
    <w:lvl w:ilvl="8" w:tplc="15F479C6">
      <w:numFmt w:val="bullet"/>
      <w:lvlText w:val="•"/>
      <w:lvlJc w:val="left"/>
      <w:pPr>
        <w:ind w:left="8527" w:hanging="261"/>
      </w:pPr>
      <w:rPr>
        <w:rFonts w:hint="default"/>
        <w:lang w:val="en-US" w:eastAsia="en-US" w:bidi="ar-SA"/>
      </w:rPr>
    </w:lvl>
  </w:abstractNum>
  <w:abstractNum w:abstractNumId="112" w15:restartNumberingAfterBreak="0">
    <w:nsid w:val="6BF15617"/>
    <w:multiLevelType w:val="hybridMultilevel"/>
    <w:tmpl w:val="27649098"/>
    <w:lvl w:ilvl="0" w:tplc="79427530">
      <w:start w:val="2"/>
      <w:numFmt w:val="decimal"/>
      <w:lvlText w:val="(%1)"/>
      <w:lvlJc w:val="left"/>
      <w:pPr>
        <w:ind w:left="683" w:hanging="604"/>
      </w:pPr>
      <w:rPr>
        <w:rFonts w:ascii="Arial" w:eastAsia="Arial" w:hAnsi="Arial" w:cs="Arial" w:hint="default"/>
        <w:b w:val="0"/>
        <w:bCs w:val="0"/>
        <w:i w:val="0"/>
        <w:iCs w:val="0"/>
        <w:color w:val="auto"/>
        <w:spacing w:val="-1"/>
        <w:w w:val="96"/>
        <w:sz w:val="20"/>
        <w:szCs w:val="20"/>
        <w:lang w:val="en-US" w:eastAsia="en-US" w:bidi="ar-SA"/>
      </w:rPr>
    </w:lvl>
    <w:lvl w:ilvl="1" w:tplc="B7E8B594">
      <w:start w:val="1"/>
      <w:numFmt w:val="decimal"/>
      <w:lvlText w:val="%2."/>
      <w:lvlJc w:val="left"/>
      <w:pPr>
        <w:ind w:left="917" w:hanging="441"/>
      </w:pPr>
      <w:rPr>
        <w:rFonts w:hint="default"/>
        <w:spacing w:val="0"/>
        <w:w w:val="92"/>
        <w:lang w:val="en-US" w:eastAsia="en-US" w:bidi="ar-SA"/>
      </w:rPr>
    </w:lvl>
    <w:lvl w:ilvl="2" w:tplc="A1B06D48">
      <w:numFmt w:val="bullet"/>
      <w:lvlText w:val="•"/>
      <w:lvlJc w:val="left"/>
      <w:pPr>
        <w:ind w:left="792" w:hanging="143"/>
      </w:pPr>
      <w:rPr>
        <w:rFonts w:ascii="Arial" w:eastAsia="Arial" w:hAnsi="Arial" w:cs="Arial" w:hint="default"/>
        <w:b w:val="0"/>
        <w:bCs w:val="0"/>
        <w:i w:val="0"/>
        <w:iCs w:val="0"/>
        <w:color w:val="707070"/>
        <w:spacing w:val="0"/>
        <w:w w:val="41"/>
        <w:sz w:val="19"/>
        <w:szCs w:val="19"/>
        <w:lang w:val="en-US" w:eastAsia="en-US" w:bidi="ar-SA"/>
      </w:rPr>
    </w:lvl>
    <w:lvl w:ilvl="3" w:tplc="0140716E">
      <w:numFmt w:val="bullet"/>
      <w:lvlText w:val="•"/>
      <w:lvlJc w:val="left"/>
      <w:pPr>
        <w:ind w:left="460" w:hanging="143"/>
      </w:pPr>
      <w:rPr>
        <w:rFonts w:hint="default"/>
        <w:lang w:val="en-US" w:eastAsia="en-US" w:bidi="ar-SA"/>
      </w:rPr>
    </w:lvl>
    <w:lvl w:ilvl="4" w:tplc="0EDE9770">
      <w:numFmt w:val="bullet"/>
      <w:lvlText w:val="•"/>
      <w:lvlJc w:val="left"/>
      <w:pPr>
        <w:ind w:left="0" w:hanging="143"/>
      </w:pPr>
      <w:rPr>
        <w:rFonts w:hint="default"/>
        <w:lang w:val="en-US" w:eastAsia="en-US" w:bidi="ar-SA"/>
      </w:rPr>
    </w:lvl>
    <w:lvl w:ilvl="5" w:tplc="23D28B66">
      <w:numFmt w:val="bullet"/>
      <w:lvlText w:val="•"/>
      <w:lvlJc w:val="left"/>
      <w:pPr>
        <w:ind w:left="-460" w:hanging="143"/>
      </w:pPr>
      <w:rPr>
        <w:rFonts w:hint="default"/>
        <w:lang w:val="en-US" w:eastAsia="en-US" w:bidi="ar-SA"/>
      </w:rPr>
    </w:lvl>
    <w:lvl w:ilvl="6" w:tplc="3F74C254">
      <w:numFmt w:val="bullet"/>
      <w:lvlText w:val="•"/>
      <w:lvlJc w:val="left"/>
      <w:pPr>
        <w:ind w:left="-920" w:hanging="143"/>
      </w:pPr>
      <w:rPr>
        <w:rFonts w:hint="default"/>
        <w:lang w:val="en-US" w:eastAsia="en-US" w:bidi="ar-SA"/>
      </w:rPr>
    </w:lvl>
    <w:lvl w:ilvl="7" w:tplc="BB346F3E">
      <w:numFmt w:val="bullet"/>
      <w:lvlText w:val="•"/>
      <w:lvlJc w:val="left"/>
      <w:pPr>
        <w:ind w:left="-1379" w:hanging="143"/>
      </w:pPr>
      <w:rPr>
        <w:rFonts w:hint="default"/>
        <w:lang w:val="en-US" w:eastAsia="en-US" w:bidi="ar-SA"/>
      </w:rPr>
    </w:lvl>
    <w:lvl w:ilvl="8" w:tplc="149E4558">
      <w:numFmt w:val="bullet"/>
      <w:lvlText w:val="•"/>
      <w:lvlJc w:val="left"/>
      <w:pPr>
        <w:ind w:left="-1839" w:hanging="143"/>
      </w:pPr>
      <w:rPr>
        <w:rFonts w:hint="default"/>
        <w:lang w:val="en-US" w:eastAsia="en-US" w:bidi="ar-SA"/>
      </w:rPr>
    </w:lvl>
  </w:abstractNum>
  <w:abstractNum w:abstractNumId="113" w15:restartNumberingAfterBreak="0">
    <w:nsid w:val="6D620E76"/>
    <w:multiLevelType w:val="multilevel"/>
    <w:tmpl w:val="13C492B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E307B45"/>
    <w:multiLevelType w:val="multilevel"/>
    <w:tmpl w:val="FEE2AB5A"/>
    <w:lvl w:ilvl="0">
      <w:start w:val="1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F281CC2"/>
    <w:multiLevelType w:val="hybridMultilevel"/>
    <w:tmpl w:val="F824153E"/>
    <w:lvl w:ilvl="0" w:tplc="E8A475DC">
      <w:start w:val="7"/>
      <w:numFmt w:val="upperRoman"/>
      <w:lvlText w:val="%1."/>
      <w:lvlJc w:val="left"/>
      <w:pPr>
        <w:ind w:left="712" w:hanging="602"/>
      </w:pPr>
      <w:rPr>
        <w:rFonts w:ascii="Arial" w:eastAsia="Arial" w:hAnsi="Arial" w:cs="Arial" w:hint="default"/>
        <w:b/>
        <w:bCs/>
        <w:i w:val="0"/>
        <w:iCs w:val="0"/>
        <w:color w:val="212D13"/>
        <w:spacing w:val="-1"/>
        <w:w w:val="102"/>
        <w:sz w:val="19"/>
        <w:szCs w:val="19"/>
        <w:lang w:val="en-US" w:eastAsia="en-US" w:bidi="ar-SA"/>
      </w:rPr>
    </w:lvl>
    <w:lvl w:ilvl="1" w:tplc="2D46655A">
      <w:start w:val="1"/>
      <w:numFmt w:val="decimal"/>
      <w:lvlText w:val="(%2)"/>
      <w:lvlJc w:val="left"/>
      <w:pPr>
        <w:ind w:left="1242" w:hanging="532"/>
      </w:pPr>
      <w:rPr>
        <w:rFonts w:ascii="Times New Roman" w:eastAsia="Arial" w:hAnsi="Times New Roman" w:cs="Times New Roman" w:hint="default"/>
        <w:b w:val="0"/>
        <w:bCs w:val="0"/>
        <w:i w:val="0"/>
        <w:iCs w:val="0"/>
        <w:color w:val="auto"/>
        <w:spacing w:val="-1"/>
        <w:w w:val="94"/>
        <w:sz w:val="20"/>
        <w:szCs w:val="20"/>
        <w:lang w:val="en-US" w:eastAsia="en-US" w:bidi="ar-SA"/>
      </w:rPr>
    </w:lvl>
    <w:lvl w:ilvl="2" w:tplc="077EAB94">
      <w:numFmt w:val="bullet"/>
      <w:lvlText w:val="•"/>
      <w:lvlJc w:val="left"/>
      <w:pPr>
        <w:ind w:left="1296" w:hanging="532"/>
      </w:pPr>
      <w:rPr>
        <w:rFonts w:hint="default"/>
        <w:lang w:val="en-US" w:eastAsia="en-US" w:bidi="ar-SA"/>
      </w:rPr>
    </w:lvl>
    <w:lvl w:ilvl="3" w:tplc="CDF8627A">
      <w:numFmt w:val="bullet"/>
      <w:lvlText w:val="•"/>
      <w:lvlJc w:val="left"/>
      <w:pPr>
        <w:ind w:left="1872" w:hanging="532"/>
      </w:pPr>
      <w:rPr>
        <w:rFonts w:hint="default"/>
        <w:lang w:val="en-US" w:eastAsia="en-US" w:bidi="ar-SA"/>
      </w:rPr>
    </w:lvl>
    <w:lvl w:ilvl="4" w:tplc="7ABE2E1C">
      <w:numFmt w:val="bullet"/>
      <w:lvlText w:val="•"/>
      <w:lvlJc w:val="left"/>
      <w:pPr>
        <w:ind w:left="2449" w:hanging="532"/>
      </w:pPr>
      <w:rPr>
        <w:rFonts w:hint="default"/>
        <w:lang w:val="en-US" w:eastAsia="en-US" w:bidi="ar-SA"/>
      </w:rPr>
    </w:lvl>
    <w:lvl w:ilvl="5" w:tplc="40C8A2F6">
      <w:numFmt w:val="bullet"/>
      <w:lvlText w:val="•"/>
      <w:lvlJc w:val="left"/>
      <w:pPr>
        <w:ind w:left="3025" w:hanging="532"/>
      </w:pPr>
      <w:rPr>
        <w:rFonts w:hint="default"/>
        <w:lang w:val="en-US" w:eastAsia="en-US" w:bidi="ar-SA"/>
      </w:rPr>
    </w:lvl>
    <w:lvl w:ilvl="6" w:tplc="37AAE1F0">
      <w:numFmt w:val="bullet"/>
      <w:lvlText w:val="•"/>
      <w:lvlJc w:val="left"/>
      <w:pPr>
        <w:ind w:left="3602" w:hanging="532"/>
      </w:pPr>
      <w:rPr>
        <w:rFonts w:hint="default"/>
        <w:lang w:val="en-US" w:eastAsia="en-US" w:bidi="ar-SA"/>
      </w:rPr>
    </w:lvl>
    <w:lvl w:ilvl="7" w:tplc="64BE606C">
      <w:numFmt w:val="bullet"/>
      <w:lvlText w:val="•"/>
      <w:lvlJc w:val="left"/>
      <w:pPr>
        <w:ind w:left="4178" w:hanging="532"/>
      </w:pPr>
      <w:rPr>
        <w:rFonts w:hint="default"/>
        <w:lang w:val="en-US" w:eastAsia="en-US" w:bidi="ar-SA"/>
      </w:rPr>
    </w:lvl>
    <w:lvl w:ilvl="8" w:tplc="931AE488">
      <w:numFmt w:val="bullet"/>
      <w:lvlText w:val="•"/>
      <w:lvlJc w:val="left"/>
      <w:pPr>
        <w:ind w:left="4755" w:hanging="532"/>
      </w:pPr>
      <w:rPr>
        <w:rFonts w:hint="default"/>
        <w:lang w:val="en-US" w:eastAsia="en-US" w:bidi="ar-SA"/>
      </w:rPr>
    </w:lvl>
  </w:abstractNum>
  <w:abstractNum w:abstractNumId="116" w15:restartNumberingAfterBreak="0">
    <w:nsid w:val="6F62582E"/>
    <w:multiLevelType w:val="multilevel"/>
    <w:tmpl w:val="51048F92"/>
    <w:lvl w:ilvl="0">
      <w:start w:val="12"/>
      <w:numFmt w:val="decimal"/>
      <w:lvlText w:val="%1"/>
      <w:lvlJc w:val="left"/>
      <w:pPr>
        <w:ind w:left="123" w:hanging="637"/>
      </w:pPr>
      <w:rPr>
        <w:rFonts w:hint="default"/>
        <w:lang w:val="en-US" w:eastAsia="en-US" w:bidi="ar-SA"/>
      </w:rPr>
    </w:lvl>
    <w:lvl w:ilvl="1">
      <w:start w:val="1"/>
      <w:numFmt w:val="decimal"/>
      <w:lvlText w:val="%1.%2"/>
      <w:lvlJc w:val="left"/>
      <w:pPr>
        <w:ind w:left="123" w:hanging="637"/>
        <w:jc w:val="right"/>
      </w:pPr>
      <w:rPr>
        <w:rFonts w:hint="default"/>
        <w:spacing w:val="0"/>
        <w:w w:val="106"/>
        <w:lang w:val="en-US" w:eastAsia="en-US" w:bidi="ar-SA"/>
      </w:rPr>
    </w:lvl>
    <w:lvl w:ilvl="2">
      <w:numFmt w:val="bullet"/>
      <w:lvlText w:val="•"/>
      <w:lvlJc w:val="left"/>
      <w:pPr>
        <w:ind w:left="1140" w:hanging="637"/>
      </w:pPr>
      <w:rPr>
        <w:rFonts w:hint="default"/>
        <w:lang w:val="en-US" w:eastAsia="en-US" w:bidi="ar-SA"/>
      </w:rPr>
    </w:lvl>
    <w:lvl w:ilvl="3">
      <w:numFmt w:val="bullet"/>
      <w:lvlText w:val="•"/>
      <w:lvlJc w:val="left"/>
      <w:pPr>
        <w:ind w:left="1650" w:hanging="637"/>
      </w:pPr>
      <w:rPr>
        <w:rFonts w:hint="default"/>
        <w:lang w:val="en-US" w:eastAsia="en-US" w:bidi="ar-SA"/>
      </w:rPr>
    </w:lvl>
    <w:lvl w:ilvl="4">
      <w:numFmt w:val="bullet"/>
      <w:lvlText w:val="•"/>
      <w:lvlJc w:val="left"/>
      <w:pPr>
        <w:ind w:left="2160" w:hanging="637"/>
      </w:pPr>
      <w:rPr>
        <w:rFonts w:hint="default"/>
        <w:lang w:val="en-US" w:eastAsia="en-US" w:bidi="ar-SA"/>
      </w:rPr>
    </w:lvl>
    <w:lvl w:ilvl="5">
      <w:numFmt w:val="bullet"/>
      <w:lvlText w:val="•"/>
      <w:lvlJc w:val="left"/>
      <w:pPr>
        <w:ind w:left="2670" w:hanging="637"/>
      </w:pPr>
      <w:rPr>
        <w:rFonts w:hint="default"/>
        <w:lang w:val="en-US" w:eastAsia="en-US" w:bidi="ar-SA"/>
      </w:rPr>
    </w:lvl>
    <w:lvl w:ilvl="6">
      <w:numFmt w:val="bullet"/>
      <w:lvlText w:val="•"/>
      <w:lvlJc w:val="left"/>
      <w:pPr>
        <w:ind w:left="3181" w:hanging="637"/>
      </w:pPr>
      <w:rPr>
        <w:rFonts w:hint="default"/>
        <w:lang w:val="en-US" w:eastAsia="en-US" w:bidi="ar-SA"/>
      </w:rPr>
    </w:lvl>
    <w:lvl w:ilvl="7">
      <w:numFmt w:val="bullet"/>
      <w:lvlText w:val="•"/>
      <w:lvlJc w:val="left"/>
      <w:pPr>
        <w:ind w:left="3691" w:hanging="637"/>
      </w:pPr>
      <w:rPr>
        <w:rFonts w:hint="default"/>
        <w:lang w:val="en-US" w:eastAsia="en-US" w:bidi="ar-SA"/>
      </w:rPr>
    </w:lvl>
    <w:lvl w:ilvl="8">
      <w:numFmt w:val="bullet"/>
      <w:lvlText w:val="•"/>
      <w:lvlJc w:val="left"/>
      <w:pPr>
        <w:ind w:left="4201" w:hanging="637"/>
      </w:pPr>
      <w:rPr>
        <w:rFonts w:hint="default"/>
        <w:lang w:val="en-US" w:eastAsia="en-US" w:bidi="ar-SA"/>
      </w:rPr>
    </w:lvl>
  </w:abstractNum>
  <w:abstractNum w:abstractNumId="117" w15:restartNumberingAfterBreak="0">
    <w:nsid w:val="708F733C"/>
    <w:multiLevelType w:val="hybridMultilevel"/>
    <w:tmpl w:val="48E00D52"/>
    <w:lvl w:ilvl="0" w:tplc="6DD29D50">
      <w:start w:val="1"/>
      <w:numFmt w:val="lowerLetter"/>
      <w:lvlText w:val="%1"/>
      <w:lvlJc w:val="left"/>
      <w:pPr>
        <w:ind w:left="5962" w:hanging="432"/>
      </w:pPr>
      <w:rPr>
        <w:rFonts w:ascii="Arial" w:eastAsia="Arial" w:hAnsi="Arial" w:cs="Arial" w:hint="default"/>
        <w:b w:val="0"/>
        <w:bCs w:val="0"/>
        <w:i w:val="0"/>
        <w:iCs w:val="0"/>
        <w:color w:val="1F2816"/>
        <w:spacing w:val="0"/>
        <w:w w:val="101"/>
        <w:sz w:val="15"/>
        <w:szCs w:val="15"/>
        <w:lang w:val="en-US" w:eastAsia="en-US" w:bidi="ar-SA"/>
      </w:rPr>
    </w:lvl>
    <w:lvl w:ilvl="1" w:tplc="70D878D4">
      <w:numFmt w:val="bullet"/>
      <w:lvlText w:val="•"/>
      <w:lvlJc w:val="left"/>
      <w:pPr>
        <w:ind w:left="6388" w:hanging="432"/>
      </w:pPr>
      <w:rPr>
        <w:rFonts w:hint="default"/>
        <w:lang w:val="en-US" w:eastAsia="en-US" w:bidi="ar-SA"/>
      </w:rPr>
    </w:lvl>
    <w:lvl w:ilvl="2" w:tplc="0080889E">
      <w:numFmt w:val="bullet"/>
      <w:lvlText w:val="•"/>
      <w:lvlJc w:val="left"/>
      <w:pPr>
        <w:ind w:left="6816" w:hanging="432"/>
      </w:pPr>
      <w:rPr>
        <w:rFonts w:hint="default"/>
        <w:lang w:val="en-US" w:eastAsia="en-US" w:bidi="ar-SA"/>
      </w:rPr>
    </w:lvl>
    <w:lvl w:ilvl="3" w:tplc="ACB6387A">
      <w:numFmt w:val="bullet"/>
      <w:lvlText w:val="•"/>
      <w:lvlJc w:val="left"/>
      <w:pPr>
        <w:ind w:left="7244" w:hanging="432"/>
      </w:pPr>
      <w:rPr>
        <w:rFonts w:hint="default"/>
        <w:lang w:val="en-US" w:eastAsia="en-US" w:bidi="ar-SA"/>
      </w:rPr>
    </w:lvl>
    <w:lvl w:ilvl="4" w:tplc="FFC00814">
      <w:numFmt w:val="bullet"/>
      <w:lvlText w:val="•"/>
      <w:lvlJc w:val="left"/>
      <w:pPr>
        <w:ind w:left="7672" w:hanging="432"/>
      </w:pPr>
      <w:rPr>
        <w:rFonts w:hint="default"/>
        <w:lang w:val="en-US" w:eastAsia="en-US" w:bidi="ar-SA"/>
      </w:rPr>
    </w:lvl>
    <w:lvl w:ilvl="5" w:tplc="38A43A20">
      <w:numFmt w:val="bullet"/>
      <w:lvlText w:val="•"/>
      <w:lvlJc w:val="left"/>
      <w:pPr>
        <w:ind w:left="8101" w:hanging="432"/>
      </w:pPr>
      <w:rPr>
        <w:rFonts w:hint="default"/>
        <w:lang w:val="en-US" w:eastAsia="en-US" w:bidi="ar-SA"/>
      </w:rPr>
    </w:lvl>
    <w:lvl w:ilvl="6" w:tplc="55F4C340">
      <w:numFmt w:val="bullet"/>
      <w:lvlText w:val="•"/>
      <w:lvlJc w:val="left"/>
      <w:pPr>
        <w:ind w:left="8529" w:hanging="432"/>
      </w:pPr>
      <w:rPr>
        <w:rFonts w:hint="default"/>
        <w:lang w:val="en-US" w:eastAsia="en-US" w:bidi="ar-SA"/>
      </w:rPr>
    </w:lvl>
    <w:lvl w:ilvl="7" w:tplc="2932E780">
      <w:numFmt w:val="bullet"/>
      <w:lvlText w:val="•"/>
      <w:lvlJc w:val="left"/>
      <w:pPr>
        <w:ind w:left="8957" w:hanging="432"/>
      </w:pPr>
      <w:rPr>
        <w:rFonts w:hint="default"/>
        <w:lang w:val="en-US" w:eastAsia="en-US" w:bidi="ar-SA"/>
      </w:rPr>
    </w:lvl>
    <w:lvl w:ilvl="8" w:tplc="D8086B38">
      <w:numFmt w:val="bullet"/>
      <w:lvlText w:val="•"/>
      <w:lvlJc w:val="left"/>
      <w:pPr>
        <w:ind w:left="9385" w:hanging="432"/>
      </w:pPr>
      <w:rPr>
        <w:rFonts w:hint="default"/>
        <w:lang w:val="en-US" w:eastAsia="en-US" w:bidi="ar-SA"/>
      </w:rPr>
    </w:lvl>
  </w:abstractNum>
  <w:abstractNum w:abstractNumId="118" w15:restartNumberingAfterBreak="0">
    <w:nsid w:val="7148342A"/>
    <w:multiLevelType w:val="multilevel"/>
    <w:tmpl w:val="D0C00790"/>
    <w:lvl w:ilvl="0">
      <w:start w:val="2"/>
      <w:numFmt w:val="decimal"/>
      <w:lvlText w:val="%1"/>
      <w:lvlJc w:val="left"/>
      <w:pPr>
        <w:ind w:left="89" w:hanging="723"/>
      </w:pPr>
      <w:rPr>
        <w:rFonts w:hint="default"/>
        <w:lang w:val="en-US" w:eastAsia="en-US" w:bidi="ar-SA"/>
      </w:rPr>
    </w:lvl>
    <w:lvl w:ilvl="1">
      <w:start w:val="24"/>
      <w:numFmt w:val="decimal"/>
      <w:lvlText w:val="%1.%2"/>
      <w:lvlJc w:val="left"/>
      <w:pPr>
        <w:ind w:left="89" w:hanging="723"/>
        <w:jc w:val="right"/>
      </w:pPr>
      <w:rPr>
        <w:rFonts w:hint="default"/>
        <w:spacing w:val="0"/>
        <w:w w:val="103"/>
        <w:lang w:val="en-US" w:eastAsia="en-US" w:bidi="ar-SA"/>
      </w:rPr>
    </w:lvl>
    <w:lvl w:ilvl="2">
      <w:numFmt w:val="bullet"/>
      <w:lvlText w:val="•"/>
      <w:lvlJc w:val="left"/>
      <w:pPr>
        <w:ind w:left="1089" w:hanging="723"/>
      </w:pPr>
      <w:rPr>
        <w:rFonts w:hint="default"/>
        <w:lang w:val="en-US" w:eastAsia="en-US" w:bidi="ar-SA"/>
      </w:rPr>
    </w:lvl>
    <w:lvl w:ilvl="3">
      <w:numFmt w:val="bullet"/>
      <w:lvlText w:val="•"/>
      <w:lvlJc w:val="left"/>
      <w:pPr>
        <w:ind w:left="1593" w:hanging="723"/>
      </w:pPr>
      <w:rPr>
        <w:rFonts w:hint="default"/>
        <w:lang w:val="en-US" w:eastAsia="en-US" w:bidi="ar-SA"/>
      </w:rPr>
    </w:lvl>
    <w:lvl w:ilvl="4">
      <w:numFmt w:val="bullet"/>
      <w:lvlText w:val="•"/>
      <w:lvlJc w:val="left"/>
      <w:pPr>
        <w:ind w:left="2098" w:hanging="723"/>
      </w:pPr>
      <w:rPr>
        <w:rFonts w:hint="default"/>
        <w:lang w:val="en-US" w:eastAsia="en-US" w:bidi="ar-SA"/>
      </w:rPr>
    </w:lvl>
    <w:lvl w:ilvl="5">
      <w:numFmt w:val="bullet"/>
      <w:lvlText w:val="•"/>
      <w:lvlJc w:val="left"/>
      <w:pPr>
        <w:ind w:left="2602" w:hanging="723"/>
      </w:pPr>
      <w:rPr>
        <w:rFonts w:hint="default"/>
        <w:lang w:val="en-US" w:eastAsia="en-US" w:bidi="ar-SA"/>
      </w:rPr>
    </w:lvl>
    <w:lvl w:ilvl="6">
      <w:numFmt w:val="bullet"/>
      <w:lvlText w:val="•"/>
      <w:lvlJc w:val="left"/>
      <w:pPr>
        <w:ind w:left="3107" w:hanging="723"/>
      </w:pPr>
      <w:rPr>
        <w:rFonts w:hint="default"/>
        <w:lang w:val="en-US" w:eastAsia="en-US" w:bidi="ar-SA"/>
      </w:rPr>
    </w:lvl>
    <w:lvl w:ilvl="7">
      <w:numFmt w:val="bullet"/>
      <w:lvlText w:val="•"/>
      <w:lvlJc w:val="left"/>
      <w:pPr>
        <w:ind w:left="3611" w:hanging="723"/>
      </w:pPr>
      <w:rPr>
        <w:rFonts w:hint="default"/>
        <w:lang w:val="en-US" w:eastAsia="en-US" w:bidi="ar-SA"/>
      </w:rPr>
    </w:lvl>
    <w:lvl w:ilvl="8">
      <w:numFmt w:val="bullet"/>
      <w:lvlText w:val="•"/>
      <w:lvlJc w:val="left"/>
      <w:pPr>
        <w:ind w:left="4116" w:hanging="723"/>
      </w:pPr>
      <w:rPr>
        <w:rFonts w:hint="default"/>
        <w:lang w:val="en-US" w:eastAsia="en-US" w:bidi="ar-SA"/>
      </w:rPr>
    </w:lvl>
  </w:abstractNum>
  <w:abstractNum w:abstractNumId="119" w15:restartNumberingAfterBreak="0">
    <w:nsid w:val="73461058"/>
    <w:multiLevelType w:val="multilevel"/>
    <w:tmpl w:val="6074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3F5504C"/>
    <w:multiLevelType w:val="hybridMultilevel"/>
    <w:tmpl w:val="5B206C8E"/>
    <w:lvl w:ilvl="0" w:tplc="EF3EAE76">
      <w:start w:val="1"/>
      <w:numFmt w:val="lowerRoman"/>
      <w:lvlText w:val="(%1)"/>
      <w:lvlJc w:val="left"/>
      <w:pPr>
        <w:ind w:left="616" w:hanging="303"/>
      </w:pPr>
      <w:rPr>
        <w:rFonts w:ascii="Arial" w:eastAsia="Arial" w:hAnsi="Arial" w:cs="Arial" w:hint="default"/>
        <w:b w:val="0"/>
        <w:bCs w:val="0"/>
        <w:i w:val="0"/>
        <w:iCs w:val="0"/>
        <w:color w:val="343D23"/>
        <w:spacing w:val="-1"/>
        <w:w w:val="97"/>
        <w:sz w:val="19"/>
        <w:szCs w:val="19"/>
        <w:lang w:val="en-US" w:eastAsia="en-US" w:bidi="ar-SA"/>
      </w:rPr>
    </w:lvl>
    <w:lvl w:ilvl="1" w:tplc="7100AEE0">
      <w:numFmt w:val="bullet"/>
      <w:lvlText w:val="•"/>
      <w:lvlJc w:val="left"/>
      <w:pPr>
        <w:ind w:left="1061" w:hanging="303"/>
      </w:pPr>
      <w:rPr>
        <w:rFonts w:hint="default"/>
        <w:lang w:val="en-US" w:eastAsia="en-US" w:bidi="ar-SA"/>
      </w:rPr>
    </w:lvl>
    <w:lvl w:ilvl="2" w:tplc="72B272C8">
      <w:numFmt w:val="bullet"/>
      <w:lvlText w:val="•"/>
      <w:lvlJc w:val="left"/>
      <w:pPr>
        <w:ind w:left="1503" w:hanging="303"/>
      </w:pPr>
      <w:rPr>
        <w:rFonts w:hint="default"/>
        <w:lang w:val="en-US" w:eastAsia="en-US" w:bidi="ar-SA"/>
      </w:rPr>
    </w:lvl>
    <w:lvl w:ilvl="3" w:tplc="CC740B10">
      <w:numFmt w:val="bullet"/>
      <w:lvlText w:val="•"/>
      <w:lvlJc w:val="left"/>
      <w:pPr>
        <w:ind w:left="1945" w:hanging="303"/>
      </w:pPr>
      <w:rPr>
        <w:rFonts w:hint="default"/>
        <w:lang w:val="en-US" w:eastAsia="en-US" w:bidi="ar-SA"/>
      </w:rPr>
    </w:lvl>
    <w:lvl w:ilvl="4" w:tplc="ADFE84D8">
      <w:numFmt w:val="bullet"/>
      <w:lvlText w:val="•"/>
      <w:lvlJc w:val="left"/>
      <w:pPr>
        <w:ind w:left="2387" w:hanging="303"/>
      </w:pPr>
      <w:rPr>
        <w:rFonts w:hint="default"/>
        <w:lang w:val="en-US" w:eastAsia="en-US" w:bidi="ar-SA"/>
      </w:rPr>
    </w:lvl>
    <w:lvl w:ilvl="5" w:tplc="BE3ED76C">
      <w:numFmt w:val="bullet"/>
      <w:lvlText w:val="•"/>
      <w:lvlJc w:val="left"/>
      <w:pPr>
        <w:ind w:left="2828" w:hanging="303"/>
      </w:pPr>
      <w:rPr>
        <w:rFonts w:hint="default"/>
        <w:lang w:val="en-US" w:eastAsia="en-US" w:bidi="ar-SA"/>
      </w:rPr>
    </w:lvl>
    <w:lvl w:ilvl="6" w:tplc="DCF64554">
      <w:numFmt w:val="bullet"/>
      <w:lvlText w:val="•"/>
      <w:lvlJc w:val="left"/>
      <w:pPr>
        <w:ind w:left="3270" w:hanging="303"/>
      </w:pPr>
      <w:rPr>
        <w:rFonts w:hint="default"/>
        <w:lang w:val="en-US" w:eastAsia="en-US" w:bidi="ar-SA"/>
      </w:rPr>
    </w:lvl>
    <w:lvl w:ilvl="7" w:tplc="FB9E7926">
      <w:numFmt w:val="bullet"/>
      <w:lvlText w:val="•"/>
      <w:lvlJc w:val="left"/>
      <w:pPr>
        <w:ind w:left="3712" w:hanging="303"/>
      </w:pPr>
      <w:rPr>
        <w:rFonts w:hint="default"/>
        <w:lang w:val="en-US" w:eastAsia="en-US" w:bidi="ar-SA"/>
      </w:rPr>
    </w:lvl>
    <w:lvl w:ilvl="8" w:tplc="3B64EEE6">
      <w:numFmt w:val="bullet"/>
      <w:lvlText w:val="•"/>
      <w:lvlJc w:val="left"/>
      <w:pPr>
        <w:ind w:left="4154" w:hanging="303"/>
      </w:pPr>
      <w:rPr>
        <w:rFonts w:hint="default"/>
        <w:lang w:val="en-US" w:eastAsia="en-US" w:bidi="ar-SA"/>
      </w:rPr>
    </w:lvl>
  </w:abstractNum>
  <w:abstractNum w:abstractNumId="121" w15:restartNumberingAfterBreak="0">
    <w:nsid w:val="7451269F"/>
    <w:multiLevelType w:val="multilevel"/>
    <w:tmpl w:val="ADC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554955"/>
    <w:multiLevelType w:val="multilevel"/>
    <w:tmpl w:val="F52C360A"/>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7B23325"/>
    <w:multiLevelType w:val="hybridMultilevel"/>
    <w:tmpl w:val="81D695F4"/>
    <w:lvl w:ilvl="0" w:tplc="40090019">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24" w15:restartNumberingAfterBreak="0">
    <w:nsid w:val="77E31E6E"/>
    <w:multiLevelType w:val="hybridMultilevel"/>
    <w:tmpl w:val="7BA85BF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5" w15:restartNumberingAfterBreak="0">
    <w:nsid w:val="78D96E70"/>
    <w:multiLevelType w:val="multilevel"/>
    <w:tmpl w:val="7B8C2692"/>
    <w:lvl w:ilvl="0">
      <w:start w:val="92"/>
      <w:numFmt w:val="decimal"/>
      <w:lvlText w:val="%1."/>
      <w:lvlJc w:val="left"/>
      <w:pPr>
        <w:tabs>
          <w:tab w:val="num" w:pos="720"/>
        </w:tabs>
        <w:ind w:left="720" w:hanging="360"/>
      </w:pPr>
      <w:rPr>
        <w:rFonts w:hint="default"/>
        <w:b w:val="0"/>
        <w:bCs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6" w15:restartNumberingAfterBreak="0">
    <w:nsid w:val="79050D57"/>
    <w:multiLevelType w:val="multilevel"/>
    <w:tmpl w:val="FFF2B2F4"/>
    <w:lvl w:ilvl="0">
      <w:start w:val="1"/>
      <w:numFmt w:val="lowerLetter"/>
      <w:lvlText w:val="(%1)"/>
      <w:lvlJc w:val="left"/>
      <w:pPr>
        <w:ind w:left="277" w:hanging="350"/>
      </w:pPr>
      <w:rPr>
        <w:rFonts w:ascii="Arial" w:eastAsia="Arial" w:hAnsi="Arial" w:cs="Arial" w:hint="default"/>
        <w:b w:val="0"/>
        <w:bCs w:val="0"/>
        <w:i w:val="0"/>
        <w:iCs w:val="0"/>
        <w:color w:val="262D18"/>
        <w:spacing w:val="-1"/>
        <w:w w:val="95"/>
        <w:sz w:val="19"/>
        <w:szCs w:val="19"/>
        <w:lang w:val="en-US" w:eastAsia="en-US" w:bidi="ar-SA"/>
      </w:rPr>
    </w:lvl>
    <w:lvl w:ilvl="1">
      <w:start w:val="1"/>
      <w:numFmt w:val="decimal"/>
      <w:lvlText w:val="%1.%2"/>
      <w:lvlJc w:val="left"/>
      <w:pPr>
        <w:ind w:left="74" w:hanging="598"/>
        <w:jc w:val="right"/>
      </w:pPr>
      <w:rPr>
        <w:rFonts w:hint="default"/>
        <w:spacing w:val="-1"/>
        <w:w w:val="93"/>
        <w:lang w:val="en-US" w:eastAsia="en-US" w:bidi="ar-SA"/>
      </w:rPr>
    </w:lvl>
    <w:lvl w:ilvl="2">
      <w:start w:val="1"/>
      <w:numFmt w:val="lowerRoman"/>
      <w:lvlText w:val="(%3)"/>
      <w:lvlJc w:val="left"/>
      <w:pPr>
        <w:ind w:left="1226" w:hanging="391"/>
      </w:pPr>
      <w:rPr>
        <w:rFonts w:hint="default"/>
        <w:b w:val="0"/>
        <w:bCs/>
        <w:spacing w:val="-1"/>
        <w:w w:val="95"/>
        <w:lang w:val="en-US" w:eastAsia="en-US" w:bidi="ar-SA"/>
      </w:rPr>
    </w:lvl>
    <w:lvl w:ilvl="3">
      <w:numFmt w:val="bullet"/>
      <w:lvlText w:val="•"/>
      <w:lvlJc w:val="left"/>
      <w:pPr>
        <w:ind w:left="1062" w:hanging="391"/>
      </w:pPr>
      <w:rPr>
        <w:rFonts w:hint="default"/>
        <w:lang w:val="en-US" w:eastAsia="en-US" w:bidi="ar-SA"/>
      </w:rPr>
    </w:lvl>
    <w:lvl w:ilvl="4">
      <w:numFmt w:val="bullet"/>
      <w:lvlText w:val="•"/>
      <w:lvlJc w:val="left"/>
      <w:pPr>
        <w:ind w:left="905" w:hanging="391"/>
      </w:pPr>
      <w:rPr>
        <w:rFonts w:hint="default"/>
        <w:lang w:val="en-US" w:eastAsia="en-US" w:bidi="ar-SA"/>
      </w:rPr>
    </w:lvl>
    <w:lvl w:ilvl="5">
      <w:numFmt w:val="bullet"/>
      <w:lvlText w:val="•"/>
      <w:lvlJc w:val="left"/>
      <w:pPr>
        <w:ind w:left="747" w:hanging="391"/>
      </w:pPr>
      <w:rPr>
        <w:rFonts w:hint="default"/>
        <w:lang w:val="en-US" w:eastAsia="en-US" w:bidi="ar-SA"/>
      </w:rPr>
    </w:lvl>
    <w:lvl w:ilvl="6">
      <w:numFmt w:val="bullet"/>
      <w:lvlText w:val="•"/>
      <w:lvlJc w:val="left"/>
      <w:pPr>
        <w:ind w:left="590" w:hanging="391"/>
      </w:pPr>
      <w:rPr>
        <w:rFonts w:hint="default"/>
        <w:lang w:val="en-US" w:eastAsia="en-US" w:bidi="ar-SA"/>
      </w:rPr>
    </w:lvl>
    <w:lvl w:ilvl="7">
      <w:numFmt w:val="bullet"/>
      <w:lvlText w:val="•"/>
      <w:lvlJc w:val="left"/>
      <w:pPr>
        <w:ind w:left="432" w:hanging="391"/>
      </w:pPr>
      <w:rPr>
        <w:rFonts w:hint="default"/>
        <w:lang w:val="en-US" w:eastAsia="en-US" w:bidi="ar-SA"/>
      </w:rPr>
    </w:lvl>
    <w:lvl w:ilvl="8">
      <w:numFmt w:val="bullet"/>
      <w:lvlText w:val="•"/>
      <w:lvlJc w:val="left"/>
      <w:pPr>
        <w:ind w:left="275" w:hanging="391"/>
      </w:pPr>
      <w:rPr>
        <w:rFonts w:hint="default"/>
        <w:lang w:val="en-US" w:eastAsia="en-US" w:bidi="ar-SA"/>
      </w:rPr>
    </w:lvl>
  </w:abstractNum>
  <w:abstractNum w:abstractNumId="127" w15:restartNumberingAfterBreak="0">
    <w:nsid w:val="7A5C7322"/>
    <w:multiLevelType w:val="hybridMultilevel"/>
    <w:tmpl w:val="FCDACC26"/>
    <w:lvl w:ilvl="0" w:tplc="2BA83D9C">
      <w:start w:val="1"/>
      <w:numFmt w:val="decimal"/>
      <w:lvlText w:val="%1."/>
      <w:lvlJc w:val="left"/>
      <w:pPr>
        <w:ind w:left="444" w:hanging="360"/>
      </w:pPr>
      <w:rPr>
        <w:rFonts w:hint="default"/>
      </w:rPr>
    </w:lvl>
    <w:lvl w:ilvl="1" w:tplc="40090019" w:tentative="1">
      <w:start w:val="1"/>
      <w:numFmt w:val="lowerLetter"/>
      <w:lvlText w:val="%2."/>
      <w:lvlJc w:val="left"/>
      <w:pPr>
        <w:ind w:left="1164" w:hanging="360"/>
      </w:pPr>
    </w:lvl>
    <w:lvl w:ilvl="2" w:tplc="4009001B" w:tentative="1">
      <w:start w:val="1"/>
      <w:numFmt w:val="lowerRoman"/>
      <w:lvlText w:val="%3."/>
      <w:lvlJc w:val="right"/>
      <w:pPr>
        <w:ind w:left="1884" w:hanging="180"/>
      </w:pPr>
    </w:lvl>
    <w:lvl w:ilvl="3" w:tplc="4009000F" w:tentative="1">
      <w:start w:val="1"/>
      <w:numFmt w:val="decimal"/>
      <w:lvlText w:val="%4."/>
      <w:lvlJc w:val="left"/>
      <w:pPr>
        <w:ind w:left="2604" w:hanging="360"/>
      </w:pPr>
    </w:lvl>
    <w:lvl w:ilvl="4" w:tplc="40090019" w:tentative="1">
      <w:start w:val="1"/>
      <w:numFmt w:val="lowerLetter"/>
      <w:lvlText w:val="%5."/>
      <w:lvlJc w:val="left"/>
      <w:pPr>
        <w:ind w:left="3324" w:hanging="360"/>
      </w:pPr>
    </w:lvl>
    <w:lvl w:ilvl="5" w:tplc="4009001B" w:tentative="1">
      <w:start w:val="1"/>
      <w:numFmt w:val="lowerRoman"/>
      <w:lvlText w:val="%6."/>
      <w:lvlJc w:val="right"/>
      <w:pPr>
        <w:ind w:left="4044" w:hanging="180"/>
      </w:pPr>
    </w:lvl>
    <w:lvl w:ilvl="6" w:tplc="4009000F" w:tentative="1">
      <w:start w:val="1"/>
      <w:numFmt w:val="decimal"/>
      <w:lvlText w:val="%7."/>
      <w:lvlJc w:val="left"/>
      <w:pPr>
        <w:ind w:left="4764" w:hanging="360"/>
      </w:pPr>
    </w:lvl>
    <w:lvl w:ilvl="7" w:tplc="40090019" w:tentative="1">
      <w:start w:val="1"/>
      <w:numFmt w:val="lowerLetter"/>
      <w:lvlText w:val="%8."/>
      <w:lvlJc w:val="left"/>
      <w:pPr>
        <w:ind w:left="5484" w:hanging="360"/>
      </w:pPr>
    </w:lvl>
    <w:lvl w:ilvl="8" w:tplc="4009001B" w:tentative="1">
      <w:start w:val="1"/>
      <w:numFmt w:val="lowerRoman"/>
      <w:lvlText w:val="%9."/>
      <w:lvlJc w:val="right"/>
      <w:pPr>
        <w:ind w:left="6204" w:hanging="180"/>
      </w:pPr>
    </w:lvl>
  </w:abstractNum>
  <w:abstractNum w:abstractNumId="128" w15:restartNumberingAfterBreak="0">
    <w:nsid w:val="7A625ADC"/>
    <w:multiLevelType w:val="multilevel"/>
    <w:tmpl w:val="00064138"/>
    <w:lvl w:ilvl="0">
      <w:start w:val="4"/>
      <w:numFmt w:val="decimal"/>
      <w:lvlText w:val="%1"/>
      <w:lvlJc w:val="left"/>
      <w:pPr>
        <w:ind w:left="318" w:hanging="546"/>
      </w:pPr>
      <w:rPr>
        <w:rFonts w:hint="default"/>
        <w:lang w:val="en-US" w:eastAsia="en-US" w:bidi="ar-SA"/>
      </w:rPr>
    </w:lvl>
    <w:lvl w:ilvl="1">
      <w:start w:val="11"/>
      <w:numFmt w:val="decimal"/>
      <w:lvlText w:val="%1.%2"/>
      <w:lvlJc w:val="left"/>
      <w:pPr>
        <w:ind w:left="318" w:hanging="546"/>
        <w:jc w:val="right"/>
      </w:pPr>
      <w:rPr>
        <w:rFonts w:hint="default"/>
        <w:spacing w:val="-1"/>
        <w:w w:val="101"/>
        <w:lang w:val="en-US" w:eastAsia="en-US" w:bidi="ar-SA"/>
      </w:rPr>
    </w:lvl>
    <w:lvl w:ilvl="2">
      <w:numFmt w:val="bullet"/>
      <w:lvlText w:val="•"/>
      <w:lvlJc w:val="left"/>
      <w:pPr>
        <w:ind w:left="1542" w:hanging="546"/>
      </w:pPr>
      <w:rPr>
        <w:rFonts w:hint="default"/>
        <w:lang w:val="en-US" w:eastAsia="en-US" w:bidi="ar-SA"/>
      </w:rPr>
    </w:lvl>
    <w:lvl w:ilvl="3">
      <w:numFmt w:val="bullet"/>
      <w:lvlText w:val="•"/>
      <w:lvlJc w:val="left"/>
      <w:pPr>
        <w:ind w:left="2153" w:hanging="546"/>
      </w:pPr>
      <w:rPr>
        <w:rFonts w:hint="default"/>
        <w:lang w:val="en-US" w:eastAsia="en-US" w:bidi="ar-SA"/>
      </w:rPr>
    </w:lvl>
    <w:lvl w:ilvl="4">
      <w:numFmt w:val="bullet"/>
      <w:lvlText w:val="•"/>
      <w:lvlJc w:val="left"/>
      <w:pPr>
        <w:ind w:left="2764" w:hanging="546"/>
      </w:pPr>
      <w:rPr>
        <w:rFonts w:hint="default"/>
        <w:lang w:val="en-US" w:eastAsia="en-US" w:bidi="ar-SA"/>
      </w:rPr>
    </w:lvl>
    <w:lvl w:ilvl="5">
      <w:numFmt w:val="bullet"/>
      <w:lvlText w:val="•"/>
      <w:lvlJc w:val="left"/>
      <w:pPr>
        <w:ind w:left="3375" w:hanging="546"/>
      </w:pPr>
      <w:rPr>
        <w:rFonts w:hint="default"/>
        <w:lang w:val="en-US" w:eastAsia="en-US" w:bidi="ar-SA"/>
      </w:rPr>
    </w:lvl>
    <w:lvl w:ilvl="6">
      <w:numFmt w:val="bullet"/>
      <w:lvlText w:val="•"/>
      <w:lvlJc w:val="left"/>
      <w:pPr>
        <w:ind w:left="3986" w:hanging="546"/>
      </w:pPr>
      <w:rPr>
        <w:rFonts w:hint="default"/>
        <w:lang w:val="en-US" w:eastAsia="en-US" w:bidi="ar-SA"/>
      </w:rPr>
    </w:lvl>
    <w:lvl w:ilvl="7">
      <w:numFmt w:val="bullet"/>
      <w:lvlText w:val="•"/>
      <w:lvlJc w:val="left"/>
      <w:pPr>
        <w:ind w:left="4597" w:hanging="546"/>
      </w:pPr>
      <w:rPr>
        <w:rFonts w:hint="default"/>
        <w:lang w:val="en-US" w:eastAsia="en-US" w:bidi="ar-SA"/>
      </w:rPr>
    </w:lvl>
    <w:lvl w:ilvl="8">
      <w:numFmt w:val="bullet"/>
      <w:lvlText w:val="•"/>
      <w:lvlJc w:val="left"/>
      <w:pPr>
        <w:ind w:left="5209" w:hanging="546"/>
      </w:pPr>
      <w:rPr>
        <w:rFonts w:hint="default"/>
        <w:lang w:val="en-US" w:eastAsia="en-US" w:bidi="ar-SA"/>
      </w:rPr>
    </w:lvl>
  </w:abstractNum>
  <w:abstractNum w:abstractNumId="129" w15:restartNumberingAfterBreak="0">
    <w:nsid w:val="7A920843"/>
    <w:multiLevelType w:val="multilevel"/>
    <w:tmpl w:val="3BEE7D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AA967A6"/>
    <w:multiLevelType w:val="hybridMultilevel"/>
    <w:tmpl w:val="31EEFA0E"/>
    <w:lvl w:ilvl="0" w:tplc="79288C80">
      <w:start w:val="1"/>
      <w:numFmt w:val="decimal"/>
      <w:lvlText w:val="%1."/>
      <w:lvlJc w:val="left"/>
      <w:pPr>
        <w:ind w:left="517" w:hanging="319"/>
        <w:jc w:val="right"/>
      </w:pPr>
      <w:rPr>
        <w:rFonts w:hint="default"/>
        <w:spacing w:val="-5"/>
        <w:w w:val="107"/>
        <w:lang w:val="en-US" w:eastAsia="en-US" w:bidi="ar-SA"/>
      </w:rPr>
    </w:lvl>
    <w:lvl w:ilvl="1" w:tplc="74E84218">
      <w:numFmt w:val="bullet"/>
      <w:lvlText w:val="•"/>
      <w:lvlJc w:val="left"/>
      <w:pPr>
        <w:ind w:left="704" w:hanging="81"/>
      </w:pPr>
      <w:rPr>
        <w:rFonts w:ascii="Arial" w:eastAsia="Arial" w:hAnsi="Arial" w:cs="Arial" w:hint="default"/>
        <w:b w:val="0"/>
        <w:bCs w:val="0"/>
        <w:i w:val="0"/>
        <w:iCs w:val="0"/>
        <w:color w:val="BABABA"/>
        <w:spacing w:val="0"/>
        <w:w w:val="49"/>
        <w:sz w:val="19"/>
        <w:szCs w:val="19"/>
        <w:lang w:val="en-US" w:eastAsia="en-US" w:bidi="ar-SA"/>
      </w:rPr>
    </w:lvl>
    <w:lvl w:ilvl="2" w:tplc="E72E84CA">
      <w:numFmt w:val="bullet"/>
      <w:lvlText w:val="•"/>
      <w:lvlJc w:val="left"/>
      <w:pPr>
        <w:ind w:left="617" w:hanging="81"/>
      </w:pPr>
      <w:rPr>
        <w:rFonts w:hint="default"/>
        <w:lang w:val="en-US" w:eastAsia="en-US" w:bidi="ar-SA"/>
      </w:rPr>
    </w:lvl>
    <w:lvl w:ilvl="3" w:tplc="DBEC9B6A">
      <w:numFmt w:val="bullet"/>
      <w:lvlText w:val="•"/>
      <w:lvlJc w:val="left"/>
      <w:pPr>
        <w:ind w:left="535" w:hanging="81"/>
      </w:pPr>
      <w:rPr>
        <w:rFonts w:hint="default"/>
        <w:lang w:val="en-US" w:eastAsia="en-US" w:bidi="ar-SA"/>
      </w:rPr>
    </w:lvl>
    <w:lvl w:ilvl="4" w:tplc="E13AF02E">
      <w:numFmt w:val="bullet"/>
      <w:lvlText w:val="•"/>
      <w:lvlJc w:val="left"/>
      <w:pPr>
        <w:ind w:left="453" w:hanging="81"/>
      </w:pPr>
      <w:rPr>
        <w:rFonts w:hint="default"/>
        <w:lang w:val="en-US" w:eastAsia="en-US" w:bidi="ar-SA"/>
      </w:rPr>
    </w:lvl>
    <w:lvl w:ilvl="5" w:tplc="B1242008">
      <w:numFmt w:val="bullet"/>
      <w:lvlText w:val="•"/>
      <w:lvlJc w:val="left"/>
      <w:pPr>
        <w:ind w:left="371" w:hanging="81"/>
      </w:pPr>
      <w:rPr>
        <w:rFonts w:hint="default"/>
        <w:lang w:val="en-US" w:eastAsia="en-US" w:bidi="ar-SA"/>
      </w:rPr>
    </w:lvl>
    <w:lvl w:ilvl="6" w:tplc="44144116">
      <w:numFmt w:val="bullet"/>
      <w:lvlText w:val="•"/>
      <w:lvlJc w:val="left"/>
      <w:pPr>
        <w:ind w:left="288" w:hanging="81"/>
      </w:pPr>
      <w:rPr>
        <w:rFonts w:hint="default"/>
        <w:lang w:val="en-US" w:eastAsia="en-US" w:bidi="ar-SA"/>
      </w:rPr>
    </w:lvl>
    <w:lvl w:ilvl="7" w:tplc="6CE05AC0">
      <w:numFmt w:val="bullet"/>
      <w:lvlText w:val="•"/>
      <w:lvlJc w:val="left"/>
      <w:pPr>
        <w:ind w:left="206" w:hanging="81"/>
      </w:pPr>
      <w:rPr>
        <w:rFonts w:hint="default"/>
        <w:lang w:val="en-US" w:eastAsia="en-US" w:bidi="ar-SA"/>
      </w:rPr>
    </w:lvl>
    <w:lvl w:ilvl="8" w:tplc="FBBAA5E4">
      <w:numFmt w:val="bullet"/>
      <w:lvlText w:val="•"/>
      <w:lvlJc w:val="left"/>
      <w:pPr>
        <w:ind w:left="124" w:hanging="81"/>
      </w:pPr>
      <w:rPr>
        <w:rFonts w:hint="default"/>
        <w:lang w:val="en-US" w:eastAsia="en-US" w:bidi="ar-SA"/>
      </w:rPr>
    </w:lvl>
  </w:abstractNum>
  <w:abstractNum w:abstractNumId="131" w15:restartNumberingAfterBreak="0">
    <w:nsid w:val="7B2632AB"/>
    <w:multiLevelType w:val="hybridMultilevel"/>
    <w:tmpl w:val="1436D78E"/>
    <w:lvl w:ilvl="0" w:tplc="778A87D2">
      <w:start w:val="1"/>
      <w:numFmt w:val="lowerRoman"/>
      <w:lvlText w:val="(%1)"/>
      <w:lvlJc w:val="left"/>
      <w:pPr>
        <w:ind w:left="720" w:hanging="360"/>
      </w:pPr>
      <w:rPr>
        <w:rFonts w:ascii="Arial" w:eastAsia="Arial" w:hAnsi="Arial" w:cs="Arial" w:hint="default"/>
        <w:b w:val="0"/>
        <w:bCs w:val="0"/>
        <w:i w:val="0"/>
        <w:iCs w:val="0"/>
        <w:color w:val="262D18"/>
        <w:spacing w:val="-1"/>
        <w:w w:val="97"/>
        <w:sz w:val="19"/>
        <w:szCs w:val="1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7CDB3D44"/>
    <w:multiLevelType w:val="hybridMultilevel"/>
    <w:tmpl w:val="10D4D576"/>
    <w:lvl w:ilvl="0" w:tplc="B4DE53C2">
      <w:start w:val="1"/>
      <w:numFmt w:val="lowerLetter"/>
      <w:lvlText w:val="(%1)"/>
      <w:lvlJc w:val="left"/>
      <w:pPr>
        <w:ind w:left="580" w:hanging="307"/>
      </w:pPr>
      <w:rPr>
        <w:rFonts w:ascii="Arial" w:eastAsia="Arial" w:hAnsi="Arial" w:cs="Arial" w:hint="default"/>
        <w:b w:val="0"/>
        <w:bCs w:val="0"/>
        <w:i w:val="0"/>
        <w:iCs w:val="0"/>
        <w:color w:val="2F361F"/>
        <w:spacing w:val="-1"/>
        <w:w w:val="95"/>
        <w:sz w:val="19"/>
        <w:szCs w:val="19"/>
        <w:lang w:val="en-US" w:eastAsia="en-US" w:bidi="ar-SA"/>
      </w:rPr>
    </w:lvl>
    <w:lvl w:ilvl="1" w:tplc="CDB672E8">
      <w:numFmt w:val="bullet"/>
      <w:lvlText w:val="•"/>
      <w:lvlJc w:val="left"/>
      <w:pPr>
        <w:ind w:left="1018" w:hanging="307"/>
      </w:pPr>
      <w:rPr>
        <w:rFonts w:hint="default"/>
        <w:lang w:val="en-US" w:eastAsia="en-US" w:bidi="ar-SA"/>
      </w:rPr>
    </w:lvl>
    <w:lvl w:ilvl="2" w:tplc="9F483E04">
      <w:numFmt w:val="bullet"/>
      <w:lvlText w:val="•"/>
      <w:lvlJc w:val="left"/>
      <w:pPr>
        <w:ind w:left="1457" w:hanging="307"/>
      </w:pPr>
      <w:rPr>
        <w:rFonts w:hint="default"/>
        <w:lang w:val="en-US" w:eastAsia="en-US" w:bidi="ar-SA"/>
      </w:rPr>
    </w:lvl>
    <w:lvl w:ilvl="3" w:tplc="94A89A80">
      <w:numFmt w:val="bullet"/>
      <w:lvlText w:val="•"/>
      <w:lvlJc w:val="left"/>
      <w:pPr>
        <w:ind w:left="1896" w:hanging="307"/>
      </w:pPr>
      <w:rPr>
        <w:rFonts w:hint="default"/>
        <w:lang w:val="en-US" w:eastAsia="en-US" w:bidi="ar-SA"/>
      </w:rPr>
    </w:lvl>
    <w:lvl w:ilvl="4" w:tplc="AF14397E">
      <w:numFmt w:val="bullet"/>
      <w:lvlText w:val="•"/>
      <w:lvlJc w:val="left"/>
      <w:pPr>
        <w:ind w:left="2335" w:hanging="307"/>
      </w:pPr>
      <w:rPr>
        <w:rFonts w:hint="default"/>
        <w:lang w:val="en-US" w:eastAsia="en-US" w:bidi="ar-SA"/>
      </w:rPr>
    </w:lvl>
    <w:lvl w:ilvl="5" w:tplc="1388CA28">
      <w:numFmt w:val="bullet"/>
      <w:lvlText w:val="•"/>
      <w:lvlJc w:val="left"/>
      <w:pPr>
        <w:ind w:left="2774" w:hanging="307"/>
      </w:pPr>
      <w:rPr>
        <w:rFonts w:hint="default"/>
        <w:lang w:val="en-US" w:eastAsia="en-US" w:bidi="ar-SA"/>
      </w:rPr>
    </w:lvl>
    <w:lvl w:ilvl="6" w:tplc="0A6E6CA2">
      <w:numFmt w:val="bullet"/>
      <w:lvlText w:val="•"/>
      <w:lvlJc w:val="left"/>
      <w:pPr>
        <w:ind w:left="3213" w:hanging="307"/>
      </w:pPr>
      <w:rPr>
        <w:rFonts w:hint="default"/>
        <w:lang w:val="en-US" w:eastAsia="en-US" w:bidi="ar-SA"/>
      </w:rPr>
    </w:lvl>
    <w:lvl w:ilvl="7" w:tplc="E78EC388">
      <w:numFmt w:val="bullet"/>
      <w:lvlText w:val="•"/>
      <w:lvlJc w:val="left"/>
      <w:pPr>
        <w:ind w:left="3652" w:hanging="307"/>
      </w:pPr>
      <w:rPr>
        <w:rFonts w:hint="default"/>
        <w:lang w:val="en-US" w:eastAsia="en-US" w:bidi="ar-SA"/>
      </w:rPr>
    </w:lvl>
    <w:lvl w:ilvl="8" w:tplc="BBC4011C">
      <w:numFmt w:val="bullet"/>
      <w:lvlText w:val="•"/>
      <w:lvlJc w:val="left"/>
      <w:pPr>
        <w:ind w:left="4091" w:hanging="307"/>
      </w:pPr>
      <w:rPr>
        <w:rFonts w:hint="default"/>
        <w:lang w:val="en-US" w:eastAsia="en-US" w:bidi="ar-SA"/>
      </w:rPr>
    </w:lvl>
  </w:abstractNum>
  <w:abstractNum w:abstractNumId="133" w15:restartNumberingAfterBreak="0">
    <w:nsid w:val="7D22580B"/>
    <w:multiLevelType w:val="multilevel"/>
    <w:tmpl w:val="D0C00790"/>
    <w:lvl w:ilvl="0">
      <w:start w:val="2"/>
      <w:numFmt w:val="decimal"/>
      <w:lvlText w:val="%1"/>
      <w:lvlJc w:val="left"/>
      <w:pPr>
        <w:ind w:left="89" w:hanging="723"/>
      </w:pPr>
      <w:rPr>
        <w:rFonts w:hint="default"/>
        <w:lang w:val="en-US" w:eastAsia="en-US" w:bidi="ar-SA"/>
      </w:rPr>
    </w:lvl>
    <w:lvl w:ilvl="1">
      <w:start w:val="24"/>
      <w:numFmt w:val="decimal"/>
      <w:lvlText w:val="%1.%2"/>
      <w:lvlJc w:val="left"/>
      <w:pPr>
        <w:ind w:left="89" w:hanging="723"/>
        <w:jc w:val="right"/>
      </w:pPr>
      <w:rPr>
        <w:rFonts w:hint="default"/>
        <w:spacing w:val="0"/>
        <w:w w:val="103"/>
        <w:lang w:val="en-US" w:eastAsia="en-US" w:bidi="ar-SA"/>
      </w:rPr>
    </w:lvl>
    <w:lvl w:ilvl="2">
      <w:numFmt w:val="bullet"/>
      <w:lvlText w:val="•"/>
      <w:lvlJc w:val="left"/>
      <w:pPr>
        <w:ind w:left="1089" w:hanging="723"/>
      </w:pPr>
      <w:rPr>
        <w:rFonts w:hint="default"/>
        <w:lang w:val="en-US" w:eastAsia="en-US" w:bidi="ar-SA"/>
      </w:rPr>
    </w:lvl>
    <w:lvl w:ilvl="3">
      <w:numFmt w:val="bullet"/>
      <w:lvlText w:val="•"/>
      <w:lvlJc w:val="left"/>
      <w:pPr>
        <w:ind w:left="1593" w:hanging="723"/>
      </w:pPr>
      <w:rPr>
        <w:rFonts w:hint="default"/>
        <w:lang w:val="en-US" w:eastAsia="en-US" w:bidi="ar-SA"/>
      </w:rPr>
    </w:lvl>
    <w:lvl w:ilvl="4">
      <w:numFmt w:val="bullet"/>
      <w:lvlText w:val="•"/>
      <w:lvlJc w:val="left"/>
      <w:pPr>
        <w:ind w:left="2098" w:hanging="723"/>
      </w:pPr>
      <w:rPr>
        <w:rFonts w:hint="default"/>
        <w:lang w:val="en-US" w:eastAsia="en-US" w:bidi="ar-SA"/>
      </w:rPr>
    </w:lvl>
    <w:lvl w:ilvl="5">
      <w:numFmt w:val="bullet"/>
      <w:lvlText w:val="•"/>
      <w:lvlJc w:val="left"/>
      <w:pPr>
        <w:ind w:left="2602" w:hanging="723"/>
      </w:pPr>
      <w:rPr>
        <w:rFonts w:hint="default"/>
        <w:lang w:val="en-US" w:eastAsia="en-US" w:bidi="ar-SA"/>
      </w:rPr>
    </w:lvl>
    <w:lvl w:ilvl="6">
      <w:numFmt w:val="bullet"/>
      <w:lvlText w:val="•"/>
      <w:lvlJc w:val="left"/>
      <w:pPr>
        <w:ind w:left="3107" w:hanging="723"/>
      </w:pPr>
      <w:rPr>
        <w:rFonts w:hint="default"/>
        <w:lang w:val="en-US" w:eastAsia="en-US" w:bidi="ar-SA"/>
      </w:rPr>
    </w:lvl>
    <w:lvl w:ilvl="7">
      <w:numFmt w:val="bullet"/>
      <w:lvlText w:val="•"/>
      <w:lvlJc w:val="left"/>
      <w:pPr>
        <w:ind w:left="3611" w:hanging="723"/>
      </w:pPr>
      <w:rPr>
        <w:rFonts w:hint="default"/>
        <w:lang w:val="en-US" w:eastAsia="en-US" w:bidi="ar-SA"/>
      </w:rPr>
    </w:lvl>
    <w:lvl w:ilvl="8">
      <w:numFmt w:val="bullet"/>
      <w:lvlText w:val="•"/>
      <w:lvlJc w:val="left"/>
      <w:pPr>
        <w:ind w:left="4116" w:hanging="723"/>
      </w:pPr>
      <w:rPr>
        <w:rFonts w:hint="default"/>
        <w:lang w:val="en-US" w:eastAsia="en-US" w:bidi="ar-SA"/>
      </w:rPr>
    </w:lvl>
  </w:abstractNum>
  <w:abstractNum w:abstractNumId="134" w15:restartNumberingAfterBreak="0">
    <w:nsid w:val="7D5A33D6"/>
    <w:multiLevelType w:val="hybridMultilevel"/>
    <w:tmpl w:val="B882CC6C"/>
    <w:lvl w:ilvl="0" w:tplc="0720D042">
      <w:start w:val="1"/>
      <w:numFmt w:val="decimal"/>
      <w:lvlText w:val="(%1)"/>
      <w:lvlJc w:val="left"/>
      <w:pPr>
        <w:ind w:left="620" w:hanging="422"/>
      </w:pPr>
      <w:rPr>
        <w:rFonts w:ascii="Arial" w:eastAsia="Arial" w:hAnsi="Arial" w:cs="Arial" w:hint="default"/>
        <w:b w:val="0"/>
        <w:bCs w:val="0"/>
        <w:i w:val="0"/>
        <w:iCs w:val="0"/>
        <w:color w:val="212B13"/>
        <w:spacing w:val="-4"/>
        <w:w w:val="95"/>
        <w:sz w:val="20"/>
        <w:szCs w:val="20"/>
        <w:lang w:val="en-US" w:eastAsia="en-US" w:bidi="ar-SA"/>
      </w:rPr>
    </w:lvl>
    <w:lvl w:ilvl="1" w:tplc="2A7C6134">
      <w:start w:val="1"/>
      <w:numFmt w:val="lowerLetter"/>
      <w:lvlText w:val="(%2)"/>
      <w:lvlJc w:val="left"/>
      <w:pPr>
        <w:ind w:left="620" w:hanging="422"/>
      </w:pPr>
      <w:rPr>
        <w:rFonts w:ascii="Arial" w:eastAsia="Arial" w:hAnsi="Arial" w:cs="Arial" w:hint="default"/>
        <w:b w:val="0"/>
        <w:bCs w:val="0"/>
        <w:i w:val="0"/>
        <w:iCs w:val="0"/>
        <w:color w:val="212B13"/>
        <w:spacing w:val="-1"/>
        <w:w w:val="94"/>
        <w:sz w:val="20"/>
        <w:szCs w:val="20"/>
        <w:lang w:val="en-US" w:eastAsia="en-US" w:bidi="ar-SA"/>
      </w:rPr>
    </w:lvl>
    <w:lvl w:ilvl="2" w:tplc="9EE07FEC">
      <w:numFmt w:val="bullet"/>
      <w:lvlText w:val="•"/>
      <w:lvlJc w:val="left"/>
      <w:pPr>
        <w:ind w:left="1483" w:hanging="422"/>
      </w:pPr>
      <w:rPr>
        <w:rFonts w:hint="default"/>
        <w:lang w:val="en-US" w:eastAsia="en-US" w:bidi="ar-SA"/>
      </w:rPr>
    </w:lvl>
    <w:lvl w:ilvl="3" w:tplc="25524344">
      <w:numFmt w:val="bullet"/>
      <w:lvlText w:val="•"/>
      <w:lvlJc w:val="left"/>
      <w:pPr>
        <w:ind w:left="1915" w:hanging="422"/>
      </w:pPr>
      <w:rPr>
        <w:rFonts w:hint="default"/>
        <w:lang w:val="en-US" w:eastAsia="en-US" w:bidi="ar-SA"/>
      </w:rPr>
    </w:lvl>
    <w:lvl w:ilvl="4" w:tplc="1C789472">
      <w:numFmt w:val="bullet"/>
      <w:lvlText w:val="•"/>
      <w:lvlJc w:val="left"/>
      <w:pPr>
        <w:ind w:left="2347" w:hanging="422"/>
      </w:pPr>
      <w:rPr>
        <w:rFonts w:hint="default"/>
        <w:lang w:val="en-US" w:eastAsia="en-US" w:bidi="ar-SA"/>
      </w:rPr>
    </w:lvl>
    <w:lvl w:ilvl="5" w:tplc="48BEF7BE">
      <w:numFmt w:val="bullet"/>
      <w:lvlText w:val="•"/>
      <w:lvlJc w:val="left"/>
      <w:pPr>
        <w:ind w:left="2779" w:hanging="422"/>
      </w:pPr>
      <w:rPr>
        <w:rFonts w:hint="default"/>
        <w:lang w:val="en-US" w:eastAsia="en-US" w:bidi="ar-SA"/>
      </w:rPr>
    </w:lvl>
    <w:lvl w:ilvl="6" w:tplc="00BEEDF6">
      <w:numFmt w:val="bullet"/>
      <w:lvlText w:val="•"/>
      <w:lvlJc w:val="left"/>
      <w:pPr>
        <w:ind w:left="3211" w:hanging="422"/>
      </w:pPr>
      <w:rPr>
        <w:rFonts w:hint="default"/>
        <w:lang w:val="en-US" w:eastAsia="en-US" w:bidi="ar-SA"/>
      </w:rPr>
    </w:lvl>
    <w:lvl w:ilvl="7" w:tplc="9E74540A">
      <w:numFmt w:val="bullet"/>
      <w:lvlText w:val="•"/>
      <w:lvlJc w:val="left"/>
      <w:pPr>
        <w:ind w:left="3643" w:hanging="422"/>
      </w:pPr>
      <w:rPr>
        <w:rFonts w:hint="default"/>
        <w:lang w:val="en-US" w:eastAsia="en-US" w:bidi="ar-SA"/>
      </w:rPr>
    </w:lvl>
    <w:lvl w:ilvl="8" w:tplc="53FEC4F2">
      <w:numFmt w:val="bullet"/>
      <w:lvlText w:val="•"/>
      <w:lvlJc w:val="left"/>
      <w:pPr>
        <w:ind w:left="4075" w:hanging="422"/>
      </w:pPr>
      <w:rPr>
        <w:rFonts w:hint="default"/>
        <w:lang w:val="en-US" w:eastAsia="en-US" w:bidi="ar-SA"/>
      </w:rPr>
    </w:lvl>
  </w:abstractNum>
  <w:abstractNum w:abstractNumId="135" w15:restartNumberingAfterBreak="0">
    <w:nsid w:val="7FBE66B8"/>
    <w:multiLevelType w:val="multilevel"/>
    <w:tmpl w:val="B97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DA327C"/>
    <w:multiLevelType w:val="hybridMultilevel"/>
    <w:tmpl w:val="0F84B3FE"/>
    <w:lvl w:ilvl="0" w:tplc="BC7090B6">
      <w:start w:val="1"/>
      <w:numFmt w:val="upperRoman"/>
      <w:lvlText w:val="%1."/>
      <w:lvlJc w:val="left"/>
      <w:pPr>
        <w:ind w:left="596" w:hanging="525"/>
      </w:pPr>
      <w:rPr>
        <w:rFonts w:ascii="Arial" w:eastAsia="Arial" w:hAnsi="Arial" w:cs="Arial" w:hint="default"/>
        <w:b w:val="0"/>
        <w:bCs w:val="0"/>
        <w:i w:val="0"/>
        <w:iCs w:val="0"/>
        <w:color w:val="494F33"/>
        <w:spacing w:val="-1"/>
        <w:w w:val="103"/>
        <w:sz w:val="19"/>
        <w:szCs w:val="19"/>
        <w:lang w:val="en-US" w:eastAsia="en-US" w:bidi="ar-SA"/>
      </w:rPr>
    </w:lvl>
    <w:lvl w:ilvl="1" w:tplc="4264864A">
      <w:start w:val="1"/>
      <w:numFmt w:val="decimal"/>
      <w:lvlText w:val="(%2)"/>
      <w:lvlJc w:val="left"/>
      <w:pPr>
        <w:ind w:left="606" w:hanging="440"/>
        <w:jc w:val="right"/>
      </w:pPr>
      <w:rPr>
        <w:rFonts w:hint="default"/>
        <w:spacing w:val="0"/>
        <w:w w:val="106"/>
        <w:lang w:val="en-US" w:eastAsia="en-US" w:bidi="ar-SA"/>
      </w:rPr>
    </w:lvl>
    <w:lvl w:ilvl="2" w:tplc="55FC1774">
      <w:numFmt w:val="bullet"/>
      <w:lvlText w:val="•"/>
      <w:lvlJc w:val="left"/>
      <w:pPr>
        <w:ind w:left="1496" w:hanging="440"/>
      </w:pPr>
      <w:rPr>
        <w:rFonts w:hint="default"/>
        <w:lang w:val="en-US" w:eastAsia="en-US" w:bidi="ar-SA"/>
      </w:rPr>
    </w:lvl>
    <w:lvl w:ilvl="3" w:tplc="216457F2">
      <w:numFmt w:val="bullet"/>
      <w:lvlText w:val="•"/>
      <w:lvlJc w:val="left"/>
      <w:pPr>
        <w:ind w:left="1944" w:hanging="440"/>
      </w:pPr>
      <w:rPr>
        <w:rFonts w:hint="default"/>
        <w:lang w:val="en-US" w:eastAsia="en-US" w:bidi="ar-SA"/>
      </w:rPr>
    </w:lvl>
    <w:lvl w:ilvl="4" w:tplc="4E544420">
      <w:numFmt w:val="bullet"/>
      <w:lvlText w:val="•"/>
      <w:lvlJc w:val="left"/>
      <w:pPr>
        <w:ind w:left="2392" w:hanging="440"/>
      </w:pPr>
      <w:rPr>
        <w:rFonts w:hint="default"/>
        <w:lang w:val="en-US" w:eastAsia="en-US" w:bidi="ar-SA"/>
      </w:rPr>
    </w:lvl>
    <w:lvl w:ilvl="5" w:tplc="125A6B9C">
      <w:numFmt w:val="bullet"/>
      <w:lvlText w:val="•"/>
      <w:lvlJc w:val="left"/>
      <w:pPr>
        <w:ind w:left="2840" w:hanging="440"/>
      </w:pPr>
      <w:rPr>
        <w:rFonts w:hint="default"/>
        <w:lang w:val="en-US" w:eastAsia="en-US" w:bidi="ar-SA"/>
      </w:rPr>
    </w:lvl>
    <w:lvl w:ilvl="6" w:tplc="CEB457D6">
      <w:numFmt w:val="bullet"/>
      <w:lvlText w:val="•"/>
      <w:lvlJc w:val="left"/>
      <w:pPr>
        <w:ind w:left="3288" w:hanging="440"/>
      </w:pPr>
      <w:rPr>
        <w:rFonts w:hint="default"/>
        <w:lang w:val="en-US" w:eastAsia="en-US" w:bidi="ar-SA"/>
      </w:rPr>
    </w:lvl>
    <w:lvl w:ilvl="7" w:tplc="09A664F0">
      <w:numFmt w:val="bullet"/>
      <w:lvlText w:val="•"/>
      <w:lvlJc w:val="left"/>
      <w:pPr>
        <w:ind w:left="3736" w:hanging="440"/>
      </w:pPr>
      <w:rPr>
        <w:rFonts w:hint="default"/>
        <w:lang w:val="en-US" w:eastAsia="en-US" w:bidi="ar-SA"/>
      </w:rPr>
    </w:lvl>
    <w:lvl w:ilvl="8" w:tplc="C4C43CCE">
      <w:numFmt w:val="bullet"/>
      <w:lvlText w:val="•"/>
      <w:lvlJc w:val="left"/>
      <w:pPr>
        <w:ind w:left="4184" w:hanging="440"/>
      </w:pPr>
      <w:rPr>
        <w:rFonts w:hint="default"/>
        <w:lang w:val="en-US" w:eastAsia="en-US" w:bidi="ar-SA"/>
      </w:rPr>
    </w:lvl>
  </w:abstractNum>
  <w:abstractNum w:abstractNumId="137" w15:restartNumberingAfterBreak="0">
    <w:nsid w:val="7FEB3103"/>
    <w:multiLevelType w:val="multilevel"/>
    <w:tmpl w:val="1F90420E"/>
    <w:lvl w:ilvl="0">
      <w:start w:val="4"/>
      <w:numFmt w:val="decimal"/>
      <w:lvlText w:val="%1"/>
      <w:lvlJc w:val="left"/>
      <w:pPr>
        <w:ind w:left="318" w:hanging="546"/>
      </w:pPr>
      <w:rPr>
        <w:rFonts w:hint="default"/>
        <w:lang w:val="en-US" w:eastAsia="en-US" w:bidi="ar-SA"/>
      </w:rPr>
    </w:lvl>
    <w:lvl w:ilvl="1">
      <w:start w:val="11"/>
      <w:numFmt w:val="decimal"/>
      <w:lvlText w:val="%1.%2"/>
      <w:lvlJc w:val="left"/>
      <w:pPr>
        <w:ind w:left="318" w:hanging="546"/>
        <w:jc w:val="right"/>
      </w:pPr>
      <w:rPr>
        <w:rFonts w:hint="default"/>
        <w:spacing w:val="-1"/>
        <w:w w:val="101"/>
        <w:lang w:val="en-US" w:eastAsia="en-US" w:bidi="ar-SA"/>
      </w:rPr>
    </w:lvl>
    <w:lvl w:ilvl="2">
      <w:numFmt w:val="bullet"/>
      <w:lvlText w:val="•"/>
      <w:lvlJc w:val="left"/>
      <w:pPr>
        <w:ind w:left="1542" w:hanging="546"/>
      </w:pPr>
      <w:rPr>
        <w:rFonts w:hint="default"/>
        <w:lang w:val="en-US" w:eastAsia="en-US" w:bidi="ar-SA"/>
      </w:rPr>
    </w:lvl>
    <w:lvl w:ilvl="3">
      <w:numFmt w:val="bullet"/>
      <w:lvlText w:val="•"/>
      <w:lvlJc w:val="left"/>
      <w:pPr>
        <w:ind w:left="2153" w:hanging="546"/>
      </w:pPr>
      <w:rPr>
        <w:rFonts w:hint="default"/>
        <w:lang w:val="en-US" w:eastAsia="en-US" w:bidi="ar-SA"/>
      </w:rPr>
    </w:lvl>
    <w:lvl w:ilvl="4">
      <w:numFmt w:val="bullet"/>
      <w:lvlText w:val="•"/>
      <w:lvlJc w:val="left"/>
      <w:pPr>
        <w:ind w:left="2764" w:hanging="546"/>
      </w:pPr>
      <w:rPr>
        <w:rFonts w:hint="default"/>
        <w:lang w:val="en-US" w:eastAsia="en-US" w:bidi="ar-SA"/>
      </w:rPr>
    </w:lvl>
    <w:lvl w:ilvl="5">
      <w:numFmt w:val="bullet"/>
      <w:lvlText w:val="•"/>
      <w:lvlJc w:val="left"/>
      <w:pPr>
        <w:ind w:left="3375" w:hanging="546"/>
      </w:pPr>
      <w:rPr>
        <w:rFonts w:hint="default"/>
        <w:lang w:val="en-US" w:eastAsia="en-US" w:bidi="ar-SA"/>
      </w:rPr>
    </w:lvl>
    <w:lvl w:ilvl="6">
      <w:numFmt w:val="bullet"/>
      <w:lvlText w:val="•"/>
      <w:lvlJc w:val="left"/>
      <w:pPr>
        <w:ind w:left="3986" w:hanging="546"/>
      </w:pPr>
      <w:rPr>
        <w:rFonts w:hint="default"/>
        <w:lang w:val="en-US" w:eastAsia="en-US" w:bidi="ar-SA"/>
      </w:rPr>
    </w:lvl>
    <w:lvl w:ilvl="7">
      <w:numFmt w:val="bullet"/>
      <w:lvlText w:val="•"/>
      <w:lvlJc w:val="left"/>
      <w:pPr>
        <w:ind w:left="4597" w:hanging="546"/>
      </w:pPr>
      <w:rPr>
        <w:rFonts w:hint="default"/>
        <w:lang w:val="en-US" w:eastAsia="en-US" w:bidi="ar-SA"/>
      </w:rPr>
    </w:lvl>
    <w:lvl w:ilvl="8">
      <w:numFmt w:val="bullet"/>
      <w:lvlText w:val="•"/>
      <w:lvlJc w:val="left"/>
      <w:pPr>
        <w:ind w:left="5209" w:hanging="546"/>
      </w:pPr>
      <w:rPr>
        <w:rFonts w:hint="default"/>
        <w:lang w:val="en-US" w:eastAsia="en-US" w:bidi="ar-SA"/>
      </w:rPr>
    </w:lvl>
  </w:abstractNum>
  <w:abstractNum w:abstractNumId="138" w15:restartNumberingAfterBreak="0">
    <w:nsid w:val="7FF53FC4"/>
    <w:multiLevelType w:val="hybridMultilevel"/>
    <w:tmpl w:val="00CE3344"/>
    <w:lvl w:ilvl="0" w:tplc="219014E0">
      <w:numFmt w:val="bullet"/>
      <w:lvlText w:val="•"/>
      <w:lvlJc w:val="left"/>
      <w:pPr>
        <w:ind w:left="113" w:hanging="77"/>
      </w:pPr>
      <w:rPr>
        <w:rFonts w:ascii="Arial" w:eastAsia="Arial" w:hAnsi="Arial" w:cs="Arial" w:hint="default"/>
        <w:spacing w:val="0"/>
        <w:w w:val="41"/>
        <w:lang w:val="en-US" w:eastAsia="en-US" w:bidi="ar-SA"/>
      </w:rPr>
    </w:lvl>
    <w:lvl w:ilvl="1" w:tplc="1B6447D0">
      <w:numFmt w:val="bullet"/>
      <w:lvlText w:val="•"/>
      <w:lvlJc w:val="left"/>
      <w:pPr>
        <w:ind w:left="623" w:hanging="77"/>
      </w:pPr>
      <w:rPr>
        <w:rFonts w:hint="default"/>
        <w:lang w:val="en-US" w:eastAsia="en-US" w:bidi="ar-SA"/>
      </w:rPr>
    </w:lvl>
    <w:lvl w:ilvl="2" w:tplc="7FC41122">
      <w:numFmt w:val="bullet"/>
      <w:lvlText w:val="•"/>
      <w:lvlJc w:val="left"/>
      <w:pPr>
        <w:ind w:left="1127" w:hanging="77"/>
      </w:pPr>
      <w:rPr>
        <w:rFonts w:hint="default"/>
        <w:lang w:val="en-US" w:eastAsia="en-US" w:bidi="ar-SA"/>
      </w:rPr>
    </w:lvl>
    <w:lvl w:ilvl="3" w:tplc="83CA844A">
      <w:numFmt w:val="bullet"/>
      <w:lvlText w:val="•"/>
      <w:lvlJc w:val="left"/>
      <w:pPr>
        <w:ind w:left="1630" w:hanging="77"/>
      </w:pPr>
      <w:rPr>
        <w:rFonts w:hint="default"/>
        <w:lang w:val="en-US" w:eastAsia="en-US" w:bidi="ar-SA"/>
      </w:rPr>
    </w:lvl>
    <w:lvl w:ilvl="4" w:tplc="9A682978">
      <w:numFmt w:val="bullet"/>
      <w:lvlText w:val="•"/>
      <w:lvlJc w:val="left"/>
      <w:pPr>
        <w:ind w:left="2134" w:hanging="77"/>
      </w:pPr>
      <w:rPr>
        <w:rFonts w:hint="default"/>
        <w:lang w:val="en-US" w:eastAsia="en-US" w:bidi="ar-SA"/>
      </w:rPr>
    </w:lvl>
    <w:lvl w:ilvl="5" w:tplc="5F98A044">
      <w:numFmt w:val="bullet"/>
      <w:lvlText w:val="•"/>
      <w:lvlJc w:val="left"/>
      <w:pPr>
        <w:ind w:left="2637" w:hanging="77"/>
      </w:pPr>
      <w:rPr>
        <w:rFonts w:hint="default"/>
        <w:lang w:val="en-US" w:eastAsia="en-US" w:bidi="ar-SA"/>
      </w:rPr>
    </w:lvl>
    <w:lvl w:ilvl="6" w:tplc="CA74636E">
      <w:numFmt w:val="bullet"/>
      <w:lvlText w:val="•"/>
      <w:lvlJc w:val="left"/>
      <w:pPr>
        <w:ind w:left="3141" w:hanging="77"/>
      </w:pPr>
      <w:rPr>
        <w:rFonts w:hint="default"/>
        <w:lang w:val="en-US" w:eastAsia="en-US" w:bidi="ar-SA"/>
      </w:rPr>
    </w:lvl>
    <w:lvl w:ilvl="7" w:tplc="EA82FD54">
      <w:numFmt w:val="bullet"/>
      <w:lvlText w:val="•"/>
      <w:lvlJc w:val="left"/>
      <w:pPr>
        <w:ind w:left="3644" w:hanging="77"/>
      </w:pPr>
      <w:rPr>
        <w:rFonts w:hint="default"/>
        <w:lang w:val="en-US" w:eastAsia="en-US" w:bidi="ar-SA"/>
      </w:rPr>
    </w:lvl>
    <w:lvl w:ilvl="8" w:tplc="050CFF70">
      <w:numFmt w:val="bullet"/>
      <w:lvlText w:val="•"/>
      <w:lvlJc w:val="left"/>
      <w:pPr>
        <w:ind w:left="4148" w:hanging="77"/>
      </w:pPr>
      <w:rPr>
        <w:rFonts w:hint="default"/>
        <w:lang w:val="en-US" w:eastAsia="en-US" w:bidi="ar-SA"/>
      </w:rPr>
    </w:lvl>
  </w:abstractNum>
  <w:num w:numId="1" w16cid:durableId="925646984">
    <w:abstractNumId w:val="105"/>
  </w:num>
  <w:num w:numId="2" w16cid:durableId="2014408582">
    <w:abstractNumId w:val="4"/>
  </w:num>
  <w:num w:numId="3" w16cid:durableId="1710956343">
    <w:abstractNumId w:val="130"/>
  </w:num>
  <w:num w:numId="4" w16cid:durableId="703941331">
    <w:abstractNumId w:val="87"/>
  </w:num>
  <w:num w:numId="5" w16cid:durableId="150952309">
    <w:abstractNumId w:val="51"/>
  </w:num>
  <w:num w:numId="6" w16cid:durableId="233779941">
    <w:abstractNumId w:val="62"/>
  </w:num>
  <w:num w:numId="7" w16cid:durableId="1430275693">
    <w:abstractNumId w:val="36"/>
  </w:num>
  <w:num w:numId="8" w16cid:durableId="1571891769">
    <w:abstractNumId w:val="110"/>
  </w:num>
  <w:num w:numId="9" w16cid:durableId="1188448177">
    <w:abstractNumId w:val="24"/>
  </w:num>
  <w:num w:numId="10" w16cid:durableId="1947883934">
    <w:abstractNumId w:val="93"/>
  </w:num>
  <w:num w:numId="11" w16cid:durableId="101457883">
    <w:abstractNumId w:val="64"/>
  </w:num>
  <w:num w:numId="12" w16cid:durableId="2114933624">
    <w:abstractNumId w:val="18"/>
  </w:num>
  <w:num w:numId="13" w16cid:durableId="1857231369">
    <w:abstractNumId w:val="50"/>
  </w:num>
  <w:num w:numId="14" w16cid:durableId="1428579489">
    <w:abstractNumId w:val="63"/>
  </w:num>
  <w:num w:numId="15" w16cid:durableId="1484815849">
    <w:abstractNumId w:val="138"/>
  </w:num>
  <w:num w:numId="16" w16cid:durableId="288709119">
    <w:abstractNumId w:val="117"/>
  </w:num>
  <w:num w:numId="17" w16cid:durableId="618949359">
    <w:abstractNumId w:val="32"/>
  </w:num>
  <w:num w:numId="18" w16cid:durableId="539826481">
    <w:abstractNumId w:val="133"/>
  </w:num>
  <w:num w:numId="19" w16cid:durableId="1719083090">
    <w:abstractNumId w:val="127"/>
  </w:num>
  <w:num w:numId="20" w16cid:durableId="1884634000">
    <w:abstractNumId w:val="118"/>
  </w:num>
  <w:num w:numId="21" w16cid:durableId="590309550">
    <w:abstractNumId w:val="53"/>
  </w:num>
  <w:num w:numId="22" w16cid:durableId="1925793672">
    <w:abstractNumId w:val="4"/>
  </w:num>
  <w:num w:numId="23" w16cid:durableId="1961254497">
    <w:abstractNumId w:val="4"/>
  </w:num>
  <w:num w:numId="24" w16cid:durableId="796948108">
    <w:abstractNumId w:val="4"/>
  </w:num>
  <w:num w:numId="25" w16cid:durableId="460074176">
    <w:abstractNumId w:val="4"/>
  </w:num>
  <w:num w:numId="26" w16cid:durableId="473988606">
    <w:abstractNumId w:val="105"/>
  </w:num>
  <w:num w:numId="27" w16cid:durableId="1625773046">
    <w:abstractNumId w:val="16"/>
  </w:num>
  <w:num w:numId="28" w16cid:durableId="72361751">
    <w:abstractNumId w:val="10"/>
  </w:num>
  <w:num w:numId="29" w16cid:durableId="1724062571">
    <w:abstractNumId w:val="54"/>
  </w:num>
  <w:num w:numId="30" w16cid:durableId="103813585">
    <w:abstractNumId w:val="78"/>
  </w:num>
  <w:num w:numId="31" w16cid:durableId="326597522">
    <w:abstractNumId w:val="103"/>
  </w:num>
  <w:num w:numId="32" w16cid:durableId="328097474">
    <w:abstractNumId w:val="13"/>
  </w:num>
  <w:num w:numId="33" w16cid:durableId="1805149803">
    <w:abstractNumId w:val="19"/>
  </w:num>
  <w:num w:numId="34" w16cid:durableId="2107577989">
    <w:abstractNumId w:val="47"/>
  </w:num>
  <w:num w:numId="35" w16cid:durableId="1218664127">
    <w:abstractNumId w:val="29"/>
  </w:num>
  <w:num w:numId="36" w16cid:durableId="1190606530">
    <w:abstractNumId w:val="4"/>
  </w:num>
  <w:num w:numId="37" w16cid:durableId="1175875521">
    <w:abstractNumId w:val="71"/>
  </w:num>
  <w:num w:numId="38" w16cid:durableId="1029910492">
    <w:abstractNumId w:val="80"/>
  </w:num>
  <w:num w:numId="39" w16cid:durableId="571089737">
    <w:abstractNumId w:val="38"/>
  </w:num>
  <w:num w:numId="40" w16cid:durableId="1359159050">
    <w:abstractNumId w:val="23"/>
  </w:num>
  <w:num w:numId="41" w16cid:durableId="1312059404">
    <w:abstractNumId w:val="79"/>
  </w:num>
  <w:num w:numId="42" w16cid:durableId="813789027">
    <w:abstractNumId w:val="128"/>
  </w:num>
  <w:num w:numId="43" w16cid:durableId="2135639409">
    <w:abstractNumId w:val="137"/>
  </w:num>
  <w:num w:numId="44" w16cid:durableId="1126191721">
    <w:abstractNumId w:val="40"/>
  </w:num>
  <w:num w:numId="45" w16cid:durableId="1655378076">
    <w:abstractNumId w:val="132"/>
  </w:num>
  <w:num w:numId="46" w16cid:durableId="1627158811">
    <w:abstractNumId w:val="75"/>
  </w:num>
  <w:num w:numId="47" w16cid:durableId="1650010387">
    <w:abstractNumId w:val="14"/>
  </w:num>
  <w:num w:numId="48" w16cid:durableId="951474875">
    <w:abstractNumId w:val="131"/>
  </w:num>
  <w:num w:numId="49" w16cid:durableId="1955556547">
    <w:abstractNumId w:val="8"/>
  </w:num>
  <w:num w:numId="50" w16cid:durableId="1148858254">
    <w:abstractNumId w:val="31"/>
  </w:num>
  <w:num w:numId="51" w16cid:durableId="977417391">
    <w:abstractNumId w:val="60"/>
  </w:num>
  <w:num w:numId="52" w16cid:durableId="1706370577">
    <w:abstractNumId w:val="6"/>
  </w:num>
  <w:num w:numId="53" w16cid:durableId="1524127454">
    <w:abstractNumId w:val="88"/>
  </w:num>
  <w:num w:numId="54" w16cid:durableId="480393515">
    <w:abstractNumId w:val="135"/>
  </w:num>
  <w:num w:numId="55" w16cid:durableId="1963263282">
    <w:abstractNumId w:val="44"/>
  </w:num>
  <w:num w:numId="56" w16cid:durableId="942491942">
    <w:abstractNumId w:val="17"/>
  </w:num>
  <w:num w:numId="57" w16cid:durableId="119501060">
    <w:abstractNumId w:val="102"/>
  </w:num>
  <w:num w:numId="58" w16cid:durableId="664750868">
    <w:abstractNumId w:val="34"/>
  </w:num>
  <w:num w:numId="59" w16cid:durableId="811412523">
    <w:abstractNumId w:val="25"/>
  </w:num>
  <w:num w:numId="60" w16cid:durableId="1587299700">
    <w:abstractNumId w:val="37"/>
  </w:num>
  <w:num w:numId="61" w16cid:durableId="140735742">
    <w:abstractNumId w:val="91"/>
  </w:num>
  <w:num w:numId="62" w16cid:durableId="900484333">
    <w:abstractNumId w:val="123"/>
  </w:num>
  <w:num w:numId="63" w16cid:durableId="956256564">
    <w:abstractNumId w:val="11"/>
  </w:num>
  <w:num w:numId="64" w16cid:durableId="1377511706">
    <w:abstractNumId w:val="52"/>
  </w:num>
  <w:num w:numId="65" w16cid:durableId="914901311">
    <w:abstractNumId w:val="27"/>
  </w:num>
  <w:num w:numId="66" w16cid:durableId="303856334">
    <w:abstractNumId w:val="15"/>
  </w:num>
  <w:num w:numId="67" w16cid:durableId="1908344584">
    <w:abstractNumId w:val="46"/>
  </w:num>
  <w:num w:numId="68" w16cid:durableId="643969225">
    <w:abstractNumId w:val="1"/>
  </w:num>
  <w:num w:numId="69" w16cid:durableId="1903910620">
    <w:abstractNumId w:val="120"/>
  </w:num>
  <w:num w:numId="70" w16cid:durableId="1783375615">
    <w:abstractNumId w:val="76"/>
  </w:num>
  <w:num w:numId="71" w16cid:durableId="503131171">
    <w:abstractNumId w:val="55"/>
  </w:num>
  <w:num w:numId="72" w16cid:durableId="1204058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34550519">
    <w:abstractNumId w:val="77"/>
  </w:num>
  <w:num w:numId="74" w16cid:durableId="1899969719">
    <w:abstractNumId w:val="3"/>
  </w:num>
  <w:num w:numId="75" w16cid:durableId="1923906327">
    <w:abstractNumId w:val="4"/>
  </w:num>
  <w:num w:numId="76" w16cid:durableId="1474255223">
    <w:abstractNumId w:val="4"/>
  </w:num>
  <w:num w:numId="77" w16cid:durableId="1245723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05085046">
    <w:abstractNumId w:val="20"/>
  </w:num>
  <w:num w:numId="79" w16cid:durableId="1730301025">
    <w:abstractNumId w:val="49"/>
  </w:num>
  <w:num w:numId="80" w16cid:durableId="624774159">
    <w:abstractNumId w:val="45"/>
  </w:num>
  <w:num w:numId="81" w16cid:durableId="55789025">
    <w:abstractNumId w:val="126"/>
  </w:num>
  <w:num w:numId="82" w16cid:durableId="910312037">
    <w:abstractNumId w:val="90"/>
  </w:num>
  <w:num w:numId="83" w16cid:durableId="913440771">
    <w:abstractNumId w:val="97"/>
  </w:num>
  <w:num w:numId="84" w16cid:durableId="344982892">
    <w:abstractNumId w:val="89"/>
  </w:num>
  <w:num w:numId="85" w16cid:durableId="229586732">
    <w:abstractNumId w:val="4"/>
  </w:num>
  <w:num w:numId="86" w16cid:durableId="123695197">
    <w:abstractNumId w:val="4"/>
  </w:num>
  <w:num w:numId="87" w16cid:durableId="1108506162">
    <w:abstractNumId w:val="100"/>
  </w:num>
  <w:num w:numId="88" w16cid:durableId="230045723">
    <w:abstractNumId w:val="101"/>
  </w:num>
  <w:num w:numId="89" w16cid:durableId="1826624805">
    <w:abstractNumId w:val="108"/>
  </w:num>
  <w:num w:numId="90" w16cid:durableId="607353419">
    <w:abstractNumId w:val="116"/>
  </w:num>
  <w:num w:numId="91" w16cid:durableId="33314432">
    <w:abstractNumId w:val="136"/>
  </w:num>
  <w:num w:numId="92" w16cid:durableId="1071153033">
    <w:abstractNumId w:val="4"/>
  </w:num>
  <w:num w:numId="93" w16cid:durableId="1233009694">
    <w:abstractNumId w:val="105"/>
  </w:num>
  <w:num w:numId="94" w16cid:durableId="1573393470">
    <w:abstractNumId w:val="4"/>
  </w:num>
  <w:num w:numId="95" w16cid:durableId="1715956645">
    <w:abstractNumId w:val="21"/>
  </w:num>
  <w:num w:numId="96" w16cid:durableId="432171962">
    <w:abstractNumId w:val="94"/>
  </w:num>
  <w:num w:numId="97" w16cid:durableId="712312319">
    <w:abstractNumId w:val="42"/>
  </w:num>
  <w:num w:numId="98" w16cid:durableId="527259215">
    <w:abstractNumId w:val="4"/>
  </w:num>
  <w:num w:numId="99" w16cid:durableId="79766202">
    <w:abstractNumId w:val="124"/>
  </w:num>
  <w:num w:numId="100" w16cid:durableId="1240597287">
    <w:abstractNumId w:val="4"/>
  </w:num>
  <w:num w:numId="101" w16cid:durableId="1960182826">
    <w:abstractNumId w:val="4"/>
  </w:num>
  <w:num w:numId="102" w16cid:durableId="1705516661">
    <w:abstractNumId w:val="134"/>
  </w:num>
  <w:num w:numId="103" w16cid:durableId="143275234">
    <w:abstractNumId w:val="4"/>
  </w:num>
  <w:num w:numId="104" w16cid:durableId="2026201277">
    <w:abstractNumId w:val="4"/>
  </w:num>
  <w:num w:numId="105" w16cid:durableId="668606279">
    <w:abstractNumId w:val="4"/>
  </w:num>
  <w:num w:numId="106" w16cid:durableId="1754204513">
    <w:abstractNumId w:val="4"/>
  </w:num>
  <w:num w:numId="107" w16cid:durableId="1307662558">
    <w:abstractNumId w:val="9"/>
  </w:num>
  <w:num w:numId="108" w16cid:durableId="1936354603">
    <w:abstractNumId w:val="4"/>
  </w:num>
  <w:num w:numId="109" w16cid:durableId="1473862571">
    <w:abstractNumId w:val="26"/>
  </w:num>
  <w:num w:numId="110" w16cid:durableId="1906640219">
    <w:abstractNumId w:val="4"/>
  </w:num>
  <w:num w:numId="111" w16cid:durableId="692726342">
    <w:abstractNumId w:val="82"/>
  </w:num>
  <w:num w:numId="112" w16cid:durableId="1087733525">
    <w:abstractNumId w:val="4"/>
  </w:num>
  <w:num w:numId="113" w16cid:durableId="875313834">
    <w:abstractNumId w:val="22"/>
  </w:num>
  <w:num w:numId="114" w16cid:durableId="1676348242">
    <w:abstractNumId w:val="2"/>
  </w:num>
  <w:num w:numId="115" w16cid:durableId="1130173457">
    <w:abstractNumId w:val="69"/>
  </w:num>
  <w:num w:numId="116" w16cid:durableId="649092366">
    <w:abstractNumId w:val="58"/>
  </w:num>
  <w:num w:numId="117" w16cid:durableId="569197997">
    <w:abstractNumId w:val="85"/>
  </w:num>
  <w:num w:numId="118" w16cid:durableId="1336298764">
    <w:abstractNumId w:val="4"/>
  </w:num>
  <w:num w:numId="119" w16cid:durableId="1290554267">
    <w:abstractNumId w:val="4"/>
  </w:num>
  <w:num w:numId="120" w16cid:durableId="210003946">
    <w:abstractNumId w:val="115"/>
  </w:num>
  <w:num w:numId="121" w16cid:durableId="1068924048">
    <w:abstractNumId w:val="4"/>
  </w:num>
  <w:num w:numId="122" w16cid:durableId="1006787058">
    <w:abstractNumId w:val="112"/>
  </w:num>
  <w:num w:numId="123" w16cid:durableId="932782007">
    <w:abstractNumId w:val="4"/>
  </w:num>
  <w:num w:numId="124" w16cid:durableId="887186130">
    <w:abstractNumId w:val="4"/>
  </w:num>
  <w:num w:numId="125" w16cid:durableId="250741318">
    <w:abstractNumId w:val="48"/>
  </w:num>
  <w:num w:numId="126" w16cid:durableId="1175262038">
    <w:abstractNumId w:val="4"/>
  </w:num>
  <w:num w:numId="127" w16cid:durableId="481580302">
    <w:abstractNumId w:val="84"/>
  </w:num>
  <w:num w:numId="128" w16cid:durableId="184946813">
    <w:abstractNumId w:val="74"/>
  </w:num>
  <w:num w:numId="129" w16cid:durableId="1243104655">
    <w:abstractNumId w:val="95"/>
  </w:num>
  <w:num w:numId="130" w16cid:durableId="920677823">
    <w:abstractNumId w:val="96"/>
  </w:num>
  <w:num w:numId="131" w16cid:durableId="1116293616">
    <w:abstractNumId w:val="70"/>
  </w:num>
  <w:num w:numId="132" w16cid:durableId="256183211">
    <w:abstractNumId w:val="4"/>
  </w:num>
  <w:num w:numId="133" w16cid:durableId="1524704266">
    <w:abstractNumId w:val="72"/>
  </w:num>
  <w:num w:numId="134" w16cid:durableId="1371951557">
    <w:abstractNumId w:val="122"/>
  </w:num>
  <w:num w:numId="135" w16cid:durableId="1388261557">
    <w:abstractNumId w:val="73"/>
  </w:num>
  <w:num w:numId="136" w16cid:durableId="1664702072">
    <w:abstractNumId w:val="81"/>
  </w:num>
  <w:num w:numId="137" w16cid:durableId="632292618">
    <w:abstractNumId w:val="129"/>
  </w:num>
  <w:num w:numId="138" w16cid:durableId="2028821376">
    <w:abstractNumId w:val="7"/>
  </w:num>
  <w:num w:numId="139" w16cid:durableId="1762989513">
    <w:abstractNumId w:val="125"/>
  </w:num>
  <w:num w:numId="140" w16cid:durableId="1927182445">
    <w:abstractNumId w:val="4"/>
  </w:num>
  <w:num w:numId="141" w16cid:durableId="116948505">
    <w:abstractNumId w:val="4"/>
  </w:num>
  <w:num w:numId="142" w16cid:durableId="1355382627">
    <w:abstractNumId w:val="4"/>
  </w:num>
  <w:num w:numId="143" w16cid:durableId="402265316">
    <w:abstractNumId w:val="4"/>
  </w:num>
  <w:num w:numId="144" w16cid:durableId="166946990">
    <w:abstractNumId w:val="4"/>
  </w:num>
  <w:num w:numId="145" w16cid:durableId="1800875593">
    <w:abstractNumId w:val="4"/>
  </w:num>
  <w:num w:numId="146" w16cid:durableId="1234202121">
    <w:abstractNumId w:val="92"/>
  </w:num>
  <w:num w:numId="147" w16cid:durableId="102653674">
    <w:abstractNumId w:val="33"/>
  </w:num>
  <w:num w:numId="148" w16cid:durableId="2030792773">
    <w:abstractNumId w:val="5"/>
  </w:num>
  <w:num w:numId="149" w16cid:durableId="1937051908">
    <w:abstractNumId w:val="109"/>
  </w:num>
  <w:num w:numId="150" w16cid:durableId="1419331968">
    <w:abstractNumId w:val="0"/>
  </w:num>
  <w:num w:numId="151" w16cid:durableId="1804807755">
    <w:abstractNumId w:val="114"/>
  </w:num>
  <w:num w:numId="152" w16cid:durableId="1970669756">
    <w:abstractNumId w:val="56"/>
  </w:num>
  <w:num w:numId="153" w16cid:durableId="685255764">
    <w:abstractNumId w:val="83"/>
  </w:num>
  <w:num w:numId="154" w16cid:durableId="1930314405">
    <w:abstractNumId w:val="66"/>
  </w:num>
  <w:num w:numId="155" w16cid:durableId="1860661865">
    <w:abstractNumId w:val="106"/>
  </w:num>
  <w:num w:numId="156" w16cid:durableId="1549295766">
    <w:abstractNumId w:val="59"/>
  </w:num>
  <w:num w:numId="157" w16cid:durableId="2080052855">
    <w:abstractNumId w:val="12"/>
  </w:num>
  <w:num w:numId="158" w16cid:durableId="1663002384">
    <w:abstractNumId w:val="28"/>
  </w:num>
  <w:num w:numId="159" w16cid:durableId="1427459071">
    <w:abstractNumId w:val="111"/>
  </w:num>
  <w:num w:numId="160" w16cid:durableId="2025788636">
    <w:abstractNumId w:val="68"/>
  </w:num>
  <w:num w:numId="161" w16cid:durableId="432867354">
    <w:abstractNumId w:val="4"/>
  </w:num>
  <w:num w:numId="162" w16cid:durableId="154226628">
    <w:abstractNumId w:val="119"/>
  </w:num>
  <w:num w:numId="163" w16cid:durableId="1011447236">
    <w:abstractNumId w:val="98"/>
  </w:num>
  <w:num w:numId="164" w16cid:durableId="536166193">
    <w:abstractNumId w:val="105"/>
  </w:num>
  <w:num w:numId="165" w16cid:durableId="1170410626">
    <w:abstractNumId w:val="105"/>
  </w:num>
  <w:num w:numId="166" w16cid:durableId="1356886401">
    <w:abstractNumId w:val="105"/>
  </w:num>
  <w:num w:numId="167" w16cid:durableId="821628368">
    <w:abstractNumId w:val="105"/>
  </w:num>
  <w:num w:numId="168" w16cid:durableId="168833634">
    <w:abstractNumId w:val="105"/>
  </w:num>
  <w:num w:numId="169" w16cid:durableId="587620232">
    <w:abstractNumId w:val="105"/>
  </w:num>
  <w:num w:numId="170" w16cid:durableId="1371103909">
    <w:abstractNumId w:val="105"/>
  </w:num>
  <w:num w:numId="171" w16cid:durableId="1441799368">
    <w:abstractNumId w:val="105"/>
  </w:num>
  <w:num w:numId="172" w16cid:durableId="1622689802">
    <w:abstractNumId w:val="105"/>
  </w:num>
  <w:num w:numId="173" w16cid:durableId="2060325461">
    <w:abstractNumId w:val="105"/>
  </w:num>
  <w:num w:numId="174" w16cid:durableId="1505390270">
    <w:abstractNumId w:val="105"/>
  </w:num>
  <w:num w:numId="175" w16cid:durableId="199979215">
    <w:abstractNumId w:val="105"/>
  </w:num>
  <w:num w:numId="176" w16cid:durableId="1399476680">
    <w:abstractNumId w:val="105"/>
  </w:num>
  <w:num w:numId="177" w16cid:durableId="1069423921">
    <w:abstractNumId w:val="105"/>
  </w:num>
  <w:num w:numId="178" w16cid:durableId="1521354065">
    <w:abstractNumId w:val="105"/>
  </w:num>
  <w:num w:numId="179" w16cid:durableId="1110273513">
    <w:abstractNumId w:val="105"/>
  </w:num>
  <w:num w:numId="180" w16cid:durableId="1006251505">
    <w:abstractNumId w:val="105"/>
  </w:num>
  <w:num w:numId="181" w16cid:durableId="1496608556">
    <w:abstractNumId w:val="105"/>
  </w:num>
  <w:num w:numId="182" w16cid:durableId="984819385">
    <w:abstractNumId w:val="105"/>
  </w:num>
  <w:num w:numId="183" w16cid:durableId="1807972567">
    <w:abstractNumId w:val="105"/>
  </w:num>
  <w:num w:numId="184" w16cid:durableId="50231093">
    <w:abstractNumId w:val="105"/>
  </w:num>
  <w:num w:numId="185" w16cid:durableId="81463138">
    <w:abstractNumId w:val="105"/>
  </w:num>
  <w:num w:numId="186" w16cid:durableId="1455636890">
    <w:abstractNumId w:val="105"/>
  </w:num>
  <w:num w:numId="187" w16cid:durableId="1217743470">
    <w:abstractNumId w:val="105"/>
  </w:num>
  <w:num w:numId="188" w16cid:durableId="224486794">
    <w:abstractNumId w:val="105"/>
  </w:num>
  <w:num w:numId="189" w16cid:durableId="1675453630">
    <w:abstractNumId w:val="105"/>
  </w:num>
  <w:num w:numId="190" w16cid:durableId="1998343950">
    <w:abstractNumId w:val="105"/>
  </w:num>
  <w:num w:numId="191" w16cid:durableId="1100639978">
    <w:abstractNumId w:val="105"/>
  </w:num>
  <w:num w:numId="192" w16cid:durableId="604919566">
    <w:abstractNumId w:val="105"/>
  </w:num>
  <w:num w:numId="193" w16cid:durableId="934440722">
    <w:abstractNumId w:val="105"/>
  </w:num>
  <w:num w:numId="194" w16cid:durableId="680814196">
    <w:abstractNumId w:val="105"/>
  </w:num>
  <w:num w:numId="195" w16cid:durableId="197163368">
    <w:abstractNumId w:val="105"/>
  </w:num>
  <w:num w:numId="196" w16cid:durableId="1019313381">
    <w:abstractNumId w:val="105"/>
  </w:num>
  <w:num w:numId="197" w16cid:durableId="895164696">
    <w:abstractNumId w:val="105"/>
  </w:num>
  <w:num w:numId="198" w16cid:durableId="199248805">
    <w:abstractNumId w:val="105"/>
  </w:num>
  <w:num w:numId="199" w16cid:durableId="2060130756">
    <w:abstractNumId w:val="105"/>
  </w:num>
  <w:num w:numId="200" w16cid:durableId="713696926">
    <w:abstractNumId w:val="105"/>
  </w:num>
  <w:num w:numId="201" w16cid:durableId="430783049">
    <w:abstractNumId w:val="105"/>
  </w:num>
  <w:num w:numId="202" w16cid:durableId="338822854">
    <w:abstractNumId w:val="105"/>
  </w:num>
  <w:num w:numId="203" w16cid:durableId="593325106">
    <w:abstractNumId w:val="105"/>
  </w:num>
  <w:num w:numId="204" w16cid:durableId="1555658687">
    <w:abstractNumId w:val="105"/>
  </w:num>
  <w:num w:numId="205" w16cid:durableId="808864340">
    <w:abstractNumId w:val="105"/>
  </w:num>
  <w:num w:numId="206" w16cid:durableId="1266426017">
    <w:abstractNumId w:val="105"/>
  </w:num>
  <w:num w:numId="207" w16cid:durableId="1039861000">
    <w:abstractNumId w:val="105"/>
  </w:num>
  <w:num w:numId="208" w16cid:durableId="2093623709">
    <w:abstractNumId w:val="105"/>
  </w:num>
  <w:num w:numId="209" w16cid:durableId="213584909">
    <w:abstractNumId w:val="105"/>
  </w:num>
  <w:num w:numId="210" w16cid:durableId="1771047416">
    <w:abstractNumId w:val="105"/>
  </w:num>
  <w:num w:numId="211" w16cid:durableId="377628295">
    <w:abstractNumId w:val="105"/>
  </w:num>
  <w:num w:numId="212" w16cid:durableId="179442031">
    <w:abstractNumId w:val="105"/>
  </w:num>
  <w:num w:numId="213" w16cid:durableId="1544441104">
    <w:abstractNumId w:val="105"/>
  </w:num>
  <w:num w:numId="214" w16cid:durableId="1565335217">
    <w:abstractNumId w:val="105"/>
  </w:num>
  <w:num w:numId="215" w16cid:durableId="445272847">
    <w:abstractNumId w:val="105"/>
  </w:num>
  <w:num w:numId="216" w16cid:durableId="1905337441">
    <w:abstractNumId w:val="105"/>
  </w:num>
  <w:num w:numId="217" w16cid:durableId="80878177">
    <w:abstractNumId w:val="105"/>
  </w:num>
  <w:num w:numId="218" w16cid:durableId="1911500593">
    <w:abstractNumId w:val="105"/>
  </w:num>
  <w:num w:numId="219" w16cid:durableId="537473655">
    <w:abstractNumId w:val="105"/>
  </w:num>
  <w:num w:numId="220" w16cid:durableId="711998752">
    <w:abstractNumId w:val="105"/>
  </w:num>
  <w:num w:numId="221" w16cid:durableId="1387021849">
    <w:abstractNumId w:val="105"/>
  </w:num>
  <w:num w:numId="222" w16cid:durableId="199704659">
    <w:abstractNumId w:val="105"/>
  </w:num>
  <w:num w:numId="223" w16cid:durableId="849562410">
    <w:abstractNumId w:val="105"/>
  </w:num>
  <w:num w:numId="224" w16cid:durableId="1437287966">
    <w:abstractNumId w:val="105"/>
  </w:num>
  <w:num w:numId="225" w16cid:durableId="1442606318">
    <w:abstractNumId w:val="105"/>
  </w:num>
  <w:num w:numId="226" w16cid:durableId="1040859944">
    <w:abstractNumId w:val="105"/>
  </w:num>
  <w:num w:numId="227" w16cid:durableId="1375810049">
    <w:abstractNumId w:val="105"/>
  </w:num>
  <w:num w:numId="228" w16cid:durableId="1763068995">
    <w:abstractNumId w:val="105"/>
  </w:num>
  <w:num w:numId="229" w16cid:durableId="1266843034">
    <w:abstractNumId w:val="4"/>
  </w:num>
  <w:num w:numId="230" w16cid:durableId="1252082375">
    <w:abstractNumId w:val="105"/>
  </w:num>
  <w:num w:numId="231" w16cid:durableId="435290303">
    <w:abstractNumId w:val="105"/>
  </w:num>
  <w:num w:numId="232" w16cid:durableId="1247688093">
    <w:abstractNumId w:val="105"/>
  </w:num>
  <w:num w:numId="233" w16cid:durableId="507596109">
    <w:abstractNumId w:val="105"/>
  </w:num>
  <w:num w:numId="234" w16cid:durableId="1921013921">
    <w:abstractNumId w:val="105"/>
  </w:num>
  <w:num w:numId="235" w16cid:durableId="1467233556">
    <w:abstractNumId w:val="105"/>
  </w:num>
  <w:num w:numId="236" w16cid:durableId="1029067378">
    <w:abstractNumId w:val="105"/>
  </w:num>
  <w:num w:numId="237" w16cid:durableId="484980442">
    <w:abstractNumId w:val="105"/>
  </w:num>
  <w:num w:numId="238" w16cid:durableId="1261522313">
    <w:abstractNumId w:val="105"/>
  </w:num>
  <w:num w:numId="239" w16cid:durableId="1986008000">
    <w:abstractNumId w:val="105"/>
  </w:num>
  <w:num w:numId="240" w16cid:durableId="321353923">
    <w:abstractNumId w:val="105"/>
  </w:num>
  <w:num w:numId="241" w16cid:durableId="795293686">
    <w:abstractNumId w:val="105"/>
  </w:num>
  <w:num w:numId="242" w16cid:durableId="1764375221">
    <w:abstractNumId w:val="105"/>
  </w:num>
  <w:num w:numId="243" w16cid:durableId="3675650">
    <w:abstractNumId w:val="105"/>
  </w:num>
  <w:num w:numId="244" w16cid:durableId="331031817">
    <w:abstractNumId w:val="105"/>
  </w:num>
  <w:num w:numId="245" w16cid:durableId="287974731">
    <w:abstractNumId w:val="105"/>
  </w:num>
  <w:num w:numId="246" w16cid:durableId="1428237693">
    <w:abstractNumId w:val="105"/>
  </w:num>
  <w:num w:numId="247" w16cid:durableId="2072271035">
    <w:abstractNumId w:val="105"/>
  </w:num>
  <w:num w:numId="248" w16cid:durableId="1430660119">
    <w:abstractNumId w:val="105"/>
  </w:num>
  <w:num w:numId="249" w16cid:durableId="254439450">
    <w:abstractNumId w:val="105"/>
  </w:num>
  <w:num w:numId="250" w16cid:durableId="1560287057">
    <w:abstractNumId w:val="105"/>
  </w:num>
  <w:num w:numId="251" w16cid:durableId="1873835568">
    <w:abstractNumId w:val="105"/>
  </w:num>
  <w:num w:numId="252" w16cid:durableId="2069305268">
    <w:abstractNumId w:val="105"/>
  </w:num>
  <w:num w:numId="253" w16cid:durableId="600264450">
    <w:abstractNumId w:val="105"/>
  </w:num>
  <w:num w:numId="254" w16cid:durableId="1586648018">
    <w:abstractNumId w:val="105"/>
  </w:num>
  <w:num w:numId="255" w16cid:durableId="1451706501">
    <w:abstractNumId w:val="105"/>
  </w:num>
  <w:num w:numId="256" w16cid:durableId="326445168">
    <w:abstractNumId w:val="105"/>
  </w:num>
  <w:num w:numId="257" w16cid:durableId="1996644811">
    <w:abstractNumId w:val="105"/>
  </w:num>
  <w:num w:numId="258" w16cid:durableId="1931348825">
    <w:abstractNumId w:val="105"/>
  </w:num>
  <w:num w:numId="259" w16cid:durableId="96409423">
    <w:abstractNumId w:val="105"/>
  </w:num>
  <w:num w:numId="260" w16cid:durableId="567571863">
    <w:abstractNumId w:val="105"/>
  </w:num>
  <w:num w:numId="261" w16cid:durableId="547230074">
    <w:abstractNumId w:val="105"/>
  </w:num>
  <w:num w:numId="262" w16cid:durableId="217938378">
    <w:abstractNumId w:val="105"/>
  </w:num>
  <w:num w:numId="263" w16cid:durableId="1134061115">
    <w:abstractNumId w:val="105"/>
  </w:num>
  <w:num w:numId="264" w16cid:durableId="837623118">
    <w:abstractNumId w:val="105"/>
  </w:num>
  <w:num w:numId="265" w16cid:durableId="309330852">
    <w:abstractNumId w:val="105"/>
  </w:num>
  <w:num w:numId="266" w16cid:durableId="1309943562">
    <w:abstractNumId w:val="105"/>
  </w:num>
  <w:num w:numId="267" w16cid:durableId="1695109358">
    <w:abstractNumId w:val="105"/>
  </w:num>
  <w:num w:numId="268" w16cid:durableId="962341859">
    <w:abstractNumId w:val="105"/>
  </w:num>
  <w:num w:numId="269" w16cid:durableId="92437678">
    <w:abstractNumId w:val="105"/>
  </w:num>
  <w:num w:numId="270" w16cid:durableId="1724056733">
    <w:abstractNumId w:val="105"/>
  </w:num>
  <w:num w:numId="271" w16cid:durableId="1753698405">
    <w:abstractNumId w:val="105"/>
  </w:num>
  <w:num w:numId="272" w16cid:durableId="1447650764">
    <w:abstractNumId w:val="105"/>
  </w:num>
  <w:num w:numId="273" w16cid:durableId="1491943126">
    <w:abstractNumId w:val="105"/>
  </w:num>
  <w:num w:numId="274" w16cid:durableId="372467445">
    <w:abstractNumId w:val="105"/>
  </w:num>
  <w:num w:numId="275" w16cid:durableId="1296830821">
    <w:abstractNumId w:val="105"/>
  </w:num>
  <w:num w:numId="276" w16cid:durableId="366368576">
    <w:abstractNumId w:val="105"/>
  </w:num>
  <w:num w:numId="277" w16cid:durableId="1189950190">
    <w:abstractNumId w:val="105"/>
  </w:num>
  <w:num w:numId="278" w16cid:durableId="1645965391">
    <w:abstractNumId w:val="105"/>
  </w:num>
  <w:num w:numId="279" w16cid:durableId="1818297178">
    <w:abstractNumId w:val="105"/>
  </w:num>
  <w:num w:numId="280" w16cid:durableId="1489979341">
    <w:abstractNumId w:val="105"/>
  </w:num>
  <w:num w:numId="281" w16cid:durableId="1279332184">
    <w:abstractNumId w:val="105"/>
  </w:num>
  <w:num w:numId="282" w16cid:durableId="700210134">
    <w:abstractNumId w:val="105"/>
  </w:num>
  <w:num w:numId="283" w16cid:durableId="1475563287">
    <w:abstractNumId w:val="105"/>
  </w:num>
  <w:num w:numId="284" w16cid:durableId="1001271423">
    <w:abstractNumId w:val="105"/>
  </w:num>
  <w:num w:numId="285" w16cid:durableId="1896503643">
    <w:abstractNumId w:val="105"/>
  </w:num>
  <w:num w:numId="286" w16cid:durableId="1308242729">
    <w:abstractNumId w:val="105"/>
  </w:num>
  <w:num w:numId="287" w16cid:durableId="392890513">
    <w:abstractNumId w:val="105"/>
  </w:num>
  <w:num w:numId="288" w16cid:durableId="1794133596">
    <w:abstractNumId w:val="105"/>
  </w:num>
  <w:num w:numId="289" w16cid:durableId="345207826">
    <w:abstractNumId w:val="105"/>
  </w:num>
  <w:num w:numId="290" w16cid:durableId="777262132">
    <w:abstractNumId w:val="105"/>
  </w:num>
  <w:num w:numId="291" w16cid:durableId="1004043589">
    <w:abstractNumId w:val="105"/>
  </w:num>
  <w:num w:numId="292" w16cid:durableId="1279410803">
    <w:abstractNumId w:val="105"/>
  </w:num>
  <w:num w:numId="293" w16cid:durableId="607591500">
    <w:abstractNumId w:val="105"/>
  </w:num>
  <w:num w:numId="294" w16cid:durableId="1997562194">
    <w:abstractNumId w:val="105"/>
  </w:num>
  <w:num w:numId="295" w16cid:durableId="1629050750">
    <w:abstractNumId w:val="105"/>
  </w:num>
  <w:num w:numId="296" w16cid:durableId="2124759507">
    <w:abstractNumId w:val="105"/>
  </w:num>
  <w:num w:numId="297" w16cid:durableId="842670337">
    <w:abstractNumId w:val="105"/>
  </w:num>
  <w:num w:numId="298" w16cid:durableId="1292978533">
    <w:abstractNumId w:val="105"/>
  </w:num>
  <w:num w:numId="299" w16cid:durableId="223025066">
    <w:abstractNumId w:val="105"/>
  </w:num>
  <w:num w:numId="300" w16cid:durableId="2119177527">
    <w:abstractNumId w:val="105"/>
  </w:num>
  <w:num w:numId="301" w16cid:durableId="1943296855">
    <w:abstractNumId w:val="105"/>
  </w:num>
  <w:num w:numId="302" w16cid:durableId="2135824323">
    <w:abstractNumId w:val="105"/>
  </w:num>
  <w:num w:numId="303" w16cid:durableId="1556433425">
    <w:abstractNumId w:val="105"/>
  </w:num>
  <w:num w:numId="304" w16cid:durableId="1811551832">
    <w:abstractNumId w:val="105"/>
  </w:num>
  <w:num w:numId="305" w16cid:durableId="921067179">
    <w:abstractNumId w:val="105"/>
  </w:num>
  <w:num w:numId="306" w16cid:durableId="1188562150">
    <w:abstractNumId w:val="105"/>
  </w:num>
  <w:num w:numId="307" w16cid:durableId="1078210166">
    <w:abstractNumId w:val="105"/>
  </w:num>
  <w:num w:numId="308" w16cid:durableId="139464670">
    <w:abstractNumId w:val="105"/>
  </w:num>
  <w:num w:numId="309" w16cid:durableId="398944419">
    <w:abstractNumId w:val="105"/>
  </w:num>
  <w:num w:numId="310" w16cid:durableId="396057308">
    <w:abstractNumId w:val="105"/>
  </w:num>
  <w:num w:numId="311" w16cid:durableId="691955401">
    <w:abstractNumId w:val="105"/>
  </w:num>
  <w:num w:numId="312" w16cid:durableId="627902822">
    <w:abstractNumId w:val="105"/>
  </w:num>
  <w:num w:numId="313" w16cid:durableId="1314600623">
    <w:abstractNumId w:val="105"/>
  </w:num>
  <w:num w:numId="314" w16cid:durableId="1253319092">
    <w:abstractNumId w:val="105"/>
  </w:num>
  <w:num w:numId="315" w16cid:durableId="879244678">
    <w:abstractNumId w:val="105"/>
  </w:num>
  <w:num w:numId="316" w16cid:durableId="593634430">
    <w:abstractNumId w:val="105"/>
  </w:num>
  <w:num w:numId="317" w16cid:durableId="674308127">
    <w:abstractNumId w:val="105"/>
  </w:num>
  <w:num w:numId="318" w16cid:durableId="1268542743">
    <w:abstractNumId w:val="105"/>
  </w:num>
  <w:num w:numId="319" w16cid:durableId="2084255448">
    <w:abstractNumId w:val="105"/>
  </w:num>
  <w:num w:numId="320" w16cid:durableId="1661303503">
    <w:abstractNumId w:val="105"/>
  </w:num>
  <w:num w:numId="321" w16cid:durableId="434785102">
    <w:abstractNumId w:val="105"/>
  </w:num>
  <w:num w:numId="322" w16cid:durableId="1731148304">
    <w:abstractNumId w:val="105"/>
  </w:num>
  <w:num w:numId="323" w16cid:durableId="287393254">
    <w:abstractNumId w:val="105"/>
  </w:num>
  <w:num w:numId="324" w16cid:durableId="715083170">
    <w:abstractNumId w:val="105"/>
  </w:num>
  <w:num w:numId="325" w16cid:durableId="353463609">
    <w:abstractNumId w:val="105"/>
  </w:num>
  <w:num w:numId="326" w16cid:durableId="360324269">
    <w:abstractNumId w:val="105"/>
  </w:num>
  <w:num w:numId="327" w16cid:durableId="2023503986">
    <w:abstractNumId w:val="105"/>
  </w:num>
  <w:num w:numId="328" w16cid:durableId="1564681471">
    <w:abstractNumId w:val="105"/>
  </w:num>
  <w:num w:numId="329" w16cid:durableId="228154413">
    <w:abstractNumId w:val="105"/>
  </w:num>
  <w:num w:numId="330" w16cid:durableId="1010067652">
    <w:abstractNumId w:val="105"/>
  </w:num>
  <w:num w:numId="331" w16cid:durableId="1735815952">
    <w:abstractNumId w:val="105"/>
  </w:num>
  <w:num w:numId="332" w16cid:durableId="199974926">
    <w:abstractNumId w:val="105"/>
  </w:num>
  <w:num w:numId="333" w16cid:durableId="1234853650">
    <w:abstractNumId w:val="105"/>
  </w:num>
  <w:num w:numId="334" w16cid:durableId="1093666297">
    <w:abstractNumId w:val="105"/>
  </w:num>
  <w:num w:numId="335" w16cid:durableId="1765152529">
    <w:abstractNumId w:val="105"/>
  </w:num>
  <w:num w:numId="336" w16cid:durableId="618338674">
    <w:abstractNumId w:val="105"/>
  </w:num>
  <w:num w:numId="337" w16cid:durableId="422537021">
    <w:abstractNumId w:val="105"/>
  </w:num>
  <w:num w:numId="338" w16cid:durableId="1459102090">
    <w:abstractNumId w:val="105"/>
  </w:num>
  <w:num w:numId="339" w16cid:durableId="885414288">
    <w:abstractNumId w:val="105"/>
  </w:num>
  <w:num w:numId="340" w16cid:durableId="1599407393">
    <w:abstractNumId w:val="105"/>
  </w:num>
  <w:num w:numId="341" w16cid:durableId="123895208">
    <w:abstractNumId w:val="105"/>
  </w:num>
  <w:num w:numId="342" w16cid:durableId="249510226">
    <w:abstractNumId w:val="105"/>
  </w:num>
  <w:num w:numId="343" w16cid:durableId="2005282497">
    <w:abstractNumId w:val="105"/>
  </w:num>
  <w:num w:numId="344" w16cid:durableId="981228900">
    <w:abstractNumId w:val="105"/>
  </w:num>
  <w:num w:numId="345" w16cid:durableId="650058148">
    <w:abstractNumId w:val="105"/>
  </w:num>
  <w:num w:numId="346" w16cid:durableId="1914659510">
    <w:abstractNumId w:val="105"/>
  </w:num>
  <w:num w:numId="347" w16cid:durableId="1001815818">
    <w:abstractNumId w:val="105"/>
  </w:num>
  <w:num w:numId="348" w16cid:durableId="2019892193">
    <w:abstractNumId w:val="105"/>
  </w:num>
  <w:num w:numId="349" w16cid:durableId="2117946596">
    <w:abstractNumId w:val="105"/>
  </w:num>
  <w:num w:numId="350" w16cid:durableId="1140802794">
    <w:abstractNumId w:val="105"/>
  </w:num>
  <w:num w:numId="351" w16cid:durableId="1089035089">
    <w:abstractNumId w:val="105"/>
  </w:num>
  <w:num w:numId="352" w16cid:durableId="778917842">
    <w:abstractNumId w:val="105"/>
  </w:num>
  <w:num w:numId="353" w16cid:durableId="292830575">
    <w:abstractNumId w:val="105"/>
  </w:num>
  <w:num w:numId="354" w16cid:durableId="1694072078">
    <w:abstractNumId w:val="105"/>
  </w:num>
  <w:num w:numId="355" w16cid:durableId="1092624318">
    <w:abstractNumId w:val="105"/>
  </w:num>
  <w:num w:numId="356" w16cid:durableId="529033072">
    <w:abstractNumId w:val="105"/>
  </w:num>
  <w:num w:numId="357" w16cid:durableId="1678196348">
    <w:abstractNumId w:val="105"/>
  </w:num>
  <w:num w:numId="358" w16cid:durableId="2070152987">
    <w:abstractNumId w:val="105"/>
  </w:num>
  <w:num w:numId="359" w16cid:durableId="259219799">
    <w:abstractNumId w:val="105"/>
  </w:num>
  <w:num w:numId="360" w16cid:durableId="824008456">
    <w:abstractNumId w:val="105"/>
  </w:num>
  <w:num w:numId="361" w16cid:durableId="1069576409">
    <w:abstractNumId w:val="105"/>
  </w:num>
  <w:num w:numId="362" w16cid:durableId="961612165">
    <w:abstractNumId w:val="105"/>
  </w:num>
  <w:num w:numId="363" w16cid:durableId="1220242749">
    <w:abstractNumId w:val="105"/>
  </w:num>
  <w:num w:numId="364" w16cid:durableId="1256472294">
    <w:abstractNumId w:val="105"/>
  </w:num>
  <w:num w:numId="365" w16cid:durableId="1384676192">
    <w:abstractNumId w:val="105"/>
  </w:num>
  <w:num w:numId="366" w16cid:durableId="925379896">
    <w:abstractNumId w:val="105"/>
  </w:num>
  <w:num w:numId="367" w16cid:durableId="1469323154">
    <w:abstractNumId w:val="105"/>
  </w:num>
  <w:num w:numId="368" w16cid:durableId="515341591">
    <w:abstractNumId w:val="105"/>
  </w:num>
  <w:num w:numId="369" w16cid:durableId="489247967">
    <w:abstractNumId w:val="105"/>
  </w:num>
  <w:num w:numId="370" w16cid:durableId="1047070171">
    <w:abstractNumId w:val="105"/>
  </w:num>
  <w:num w:numId="371" w16cid:durableId="818034173">
    <w:abstractNumId w:val="105"/>
  </w:num>
  <w:num w:numId="372" w16cid:durableId="484200761">
    <w:abstractNumId w:val="105"/>
  </w:num>
  <w:num w:numId="373" w16cid:durableId="659848128">
    <w:abstractNumId w:val="105"/>
  </w:num>
  <w:num w:numId="374" w16cid:durableId="1241208166">
    <w:abstractNumId w:val="105"/>
  </w:num>
  <w:num w:numId="375" w16cid:durableId="743458094">
    <w:abstractNumId w:val="105"/>
  </w:num>
  <w:num w:numId="376" w16cid:durableId="892931956">
    <w:abstractNumId w:val="105"/>
  </w:num>
  <w:num w:numId="377" w16cid:durableId="1176962194">
    <w:abstractNumId w:val="105"/>
  </w:num>
  <w:num w:numId="378" w16cid:durableId="784496770">
    <w:abstractNumId w:val="105"/>
  </w:num>
  <w:num w:numId="379" w16cid:durableId="1897933810">
    <w:abstractNumId w:val="105"/>
  </w:num>
  <w:num w:numId="380" w16cid:durableId="1460222205">
    <w:abstractNumId w:val="105"/>
  </w:num>
  <w:num w:numId="381" w16cid:durableId="1486816070">
    <w:abstractNumId w:val="105"/>
  </w:num>
  <w:num w:numId="382" w16cid:durableId="902839303">
    <w:abstractNumId w:val="105"/>
  </w:num>
  <w:num w:numId="383" w16cid:durableId="1023360293">
    <w:abstractNumId w:val="105"/>
  </w:num>
  <w:num w:numId="384" w16cid:durableId="154417249">
    <w:abstractNumId w:val="105"/>
  </w:num>
  <w:num w:numId="385" w16cid:durableId="452134710">
    <w:abstractNumId w:val="105"/>
  </w:num>
  <w:num w:numId="386" w16cid:durableId="1175454845">
    <w:abstractNumId w:val="105"/>
  </w:num>
  <w:num w:numId="387" w16cid:durableId="246161032">
    <w:abstractNumId w:val="105"/>
  </w:num>
  <w:num w:numId="388" w16cid:durableId="1131705171">
    <w:abstractNumId w:val="105"/>
  </w:num>
  <w:num w:numId="389" w16cid:durableId="859858169">
    <w:abstractNumId w:val="105"/>
  </w:num>
  <w:num w:numId="390" w16cid:durableId="976835921">
    <w:abstractNumId w:val="105"/>
  </w:num>
  <w:num w:numId="391" w16cid:durableId="144127019">
    <w:abstractNumId w:val="105"/>
  </w:num>
  <w:num w:numId="392" w16cid:durableId="1684282418">
    <w:abstractNumId w:val="105"/>
  </w:num>
  <w:num w:numId="393" w16cid:durableId="984240515">
    <w:abstractNumId w:val="105"/>
  </w:num>
  <w:num w:numId="394" w16cid:durableId="205220752">
    <w:abstractNumId w:val="105"/>
  </w:num>
  <w:num w:numId="395" w16cid:durableId="710809816">
    <w:abstractNumId w:val="105"/>
  </w:num>
  <w:num w:numId="396" w16cid:durableId="371922857">
    <w:abstractNumId w:val="105"/>
  </w:num>
  <w:num w:numId="397" w16cid:durableId="1236283926">
    <w:abstractNumId w:val="105"/>
  </w:num>
  <w:num w:numId="398" w16cid:durableId="1278679840">
    <w:abstractNumId w:val="105"/>
  </w:num>
  <w:num w:numId="399" w16cid:durableId="1664384528">
    <w:abstractNumId w:val="105"/>
  </w:num>
  <w:num w:numId="400" w16cid:durableId="1663700528">
    <w:abstractNumId w:val="105"/>
  </w:num>
  <w:num w:numId="401" w16cid:durableId="304699966">
    <w:abstractNumId w:val="105"/>
  </w:num>
  <w:num w:numId="402" w16cid:durableId="1932742293">
    <w:abstractNumId w:val="105"/>
  </w:num>
  <w:num w:numId="403" w16cid:durableId="270205789">
    <w:abstractNumId w:val="105"/>
  </w:num>
  <w:num w:numId="404" w16cid:durableId="1941444706">
    <w:abstractNumId w:val="105"/>
  </w:num>
  <w:num w:numId="405" w16cid:durableId="1203204151">
    <w:abstractNumId w:val="105"/>
  </w:num>
  <w:num w:numId="406" w16cid:durableId="361515633">
    <w:abstractNumId w:val="105"/>
  </w:num>
  <w:num w:numId="407" w16cid:durableId="221335108">
    <w:abstractNumId w:val="105"/>
  </w:num>
  <w:num w:numId="408" w16cid:durableId="1089891397">
    <w:abstractNumId w:val="105"/>
  </w:num>
  <w:num w:numId="409" w16cid:durableId="944385298">
    <w:abstractNumId w:val="105"/>
  </w:num>
  <w:num w:numId="410" w16cid:durableId="1923710080">
    <w:abstractNumId w:val="105"/>
  </w:num>
  <w:num w:numId="411" w16cid:durableId="255752038">
    <w:abstractNumId w:val="105"/>
  </w:num>
  <w:num w:numId="412" w16cid:durableId="1129518359">
    <w:abstractNumId w:val="105"/>
  </w:num>
  <w:num w:numId="413" w16cid:durableId="200945490">
    <w:abstractNumId w:val="105"/>
  </w:num>
  <w:num w:numId="414" w16cid:durableId="76632320">
    <w:abstractNumId w:val="105"/>
  </w:num>
  <w:num w:numId="415" w16cid:durableId="1062872221">
    <w:abstractNumId w:val="105"/>
  </w:num>
  <w:num w:numId="416" w16cid:durableId="376785998">
    <w:abstractNumId w:val="105"/>
  </w:num>
  <w:num w:numId="417" w16cid:durableId="548692757">
    <w:abstractNumId w:val="105"/>
  </w:num>
  <w:num w:numId="418" w16cid:durableId="1459644150">
    <w:abstractNumId w:val="105"/>
  </w:num>
  <w:num w:numId="419" w16cid:durableId="1664550707">
    <w:abstractNumId w:val="105"/>
  </w:num>
  <w:num w:numId="420" w16cid:durableId="615865396">
    <w:abstractNumId w:val="105"/>
  </w:num>
  <w:num w:numId="421" w16cid:durableId="1777746203">
    <w:abstractNumId w:val="105"/>
  </w:num>
  <w:num w:numId="422" w16cid:durableId="2136826461">
    <w:abstractNumId w:val="105"/>
  </w:num>
  <w:num w:numId="423" w16cid:durableId="1222594172">
    <w:abstractNumId w:val="105"/>
  </w:num>
  <w:num w:numId="424" w16cid:durableId="141653899">
    <w:abstractNumId w:val="105"/>
  </w:num>
  <w:num w:numId="425" w16cid:durableId="462507320">
    <w:abstractNumId w:val="105"/>
  </w:num>
  <w:num w:numId="426" w16cid:durableId="80375487">
    <w:abstractNumId w:val="105"/>
  </w:num>
  <w:num w:numId="427" w16cid:durableId="1091507030">
    <w:abstractNumId w:val="105"/>
  </w:num>
  <w:num w:numId="428" w16cid:durableId="1585919037">
    <w:abstractNumId w:val="105"/>
  </w:num>
  <w:num w:numId="429" w16cid:durableId="744258311">
    <w:abstractNumId w:val="105"/>
  </w:num>
  <w:num w:numId="430" w16cid:durableId="729764647">
    <w:abstractNumId w:val="105"/>
  </w:num>
  <w:num w:numId="431" w16cid:durableId="523137526">
    <w:abstractNumId w:val="105"/>
  </w:num>
  <w:num w:numId="432" w16cid:durableId="494616847">
    <w:abstractNumId w:val="105"/>
  </w:num>
  <w:num w:numId="433" w16cid:durableId="536041910">
    <w:abstractNumId w:val="105"/>
  </w:num>
  <w:num w:numId="434" w16cid:durableId="160244274">
    <w:abstractNumId w:val="105"/>
  </w:num>
  <w:num w:numId="435" w16cid:durableId="843515666">
    <w:abstractNumId w:val="105"/>
  </w:num>
  <w:num w:numId="436" w16cid:durableId="588468476">
    <w:abstractNumId w:val="105"/>
  </w:num>
  <w:num w:numId="437" w16cid:durableId="1310599181">
    <w:abstractNumId w:val="105"/>
  </w:num>
  <w:num w:numId="438" w16cid:durableId="744187218">
    <w:abstractNumId w:val="4"/>
  </w:num>
  <w:num w:numId="439" w16cid:durableId="1301379790">
    <w:abstractNumId w:val="4"/>
  </w:num>
  <w:num w:numId="440" w16cid:durableId="1123963931">
    <w:abstractNumId w:val="4"/>
  </w:num>
  <w:num w:numId="441" w16cid:durableId="185945186">
    <w:abstractNumId w:val="4"/>
  </w:num>
  <w:num w:numId="442" w16cid:durableId="250698600">
    <w:abstractNumId w:val="4"/>
  </w:num>
  <w:num w:numId="443" w16cid:durableId="1582907974">
    <w:abstractNumId w:val="4"/>
  </w:num>
  <w:num w:numId="444" w16cid:durableId="667174404">
    <w:abstractNumId w:val="4"/>
  </w:num>
  <w:num w:numId="445" w16cid:durableId="109403665">
    <w:abstractNumId w:val="4"/>
  </w:num>
  <w:num w:numId="446" w16cid:durableId="1950552657">
    <w:abstractNumId w:val="4"/>
  </w:num>
  <w:num w:numId="447" w16cid:durableId="1313679013">
    <w:abstractNumId w:val="4"/>
  </w:num>
  <w:num w:numId="448" w16cid:durableId="1724668854">
    <w:abstractNumId w:val="4"/>
  </w:num>
  <w:num w:numId="449" w16cid:durableId="2014338591">
    <w:abstractNumId w:val="4"/>
  </w:num>
  <w:num w:numId="450" w16cid:durableId="438452004">
    <w:abstractNumId w:val="4"/>
  </w:num>
  <w:num w:numId="451" w16cid:durableId="359088362">
    <w:abstractNumId w:val="4"/>
  </w:num>
  <w:num w:numId="452" w16cid:durableId="2116368320">
    <w:abstractNumId w:val="4"/>
  </w:num>
  <w:num w:numId="453" w16cid:durableId="1988238011">
    <w:abstractNumId w:val="4"/>
  </w:num>
  <w:num w:numId="454" w16cid:durableId="939722450">
    <w:abstractNumId w:val="4"/>
  </w:num>
  <w:num w:numId="455" w16cid:durableId="50665689">
    <w:abstractNumId w:val="99"/>
  </w:num>
  <w:num w:numId="456" w16cid:durableId="1569464303">
    <w:abstractNumId w:val="4"/>
  </w:num>
  <w:num w:numId="457" w16cid:durableId="639117996">
    <w:abstractNumId w:val="4"/>
  </w:num>
  <w:num w:numId="458" w16cid:durableId="125662044">
    <w:abstractNumId w:val="4"/>
  </w:num>
  <w:num w:numId="459" w16cid:durableId="2103261835">
    <w:abstractNumId w:val="4"/>
  </w:num>
  <w:num w:numId="460" w16cid:durableId="505094701">
    <w:abstractNumId w:val="4"/>
  </w:num>
  <w:num w:numId="461" w16cid:durableId="1274439716">
    <w:abstractNumId w:val="4"/>
  </w:num>
  <w:num w:numId="462" w16cid:durableId="2117600100">
    <w:abstractNumId w:val="4"/>
  </w:num>
  <w:num w:numId="463" w16cid:durableId="1745443954">
    <w:abstractNumId w:val="4"/>
  </w:num>
  <w:num w:numId="464" w16cid:durableId="58797624">
    <w:abstractNumId w:val="4"/>
  </w:num>
  <w:num w:numId="465" w16cid:durableId="588462022">
    <w:abstractNumId w:val="4"/>
  </w:num>
  <w:num w:numId="466" w16cid:durableId="2117172002">
    <w:abstractNumId w:val="4"/>
  </w:num>
  <w:num w:numId="467" w16cid:durableId="95758129">
    <w:abstractNumId w:val="4"/>
  </w:num>
  <w:num w:numId="468" w16cid:durableId="126624692">
    <w:abstractNumId w:val="104"/>
  </w:num>
  <w:num w:numId="469" w16cid:durableId="470251859">
    <w:abstractNumId w:val="43"/>
  </w:num>
  <w:num w:numId="470" w16cid:durableId="601033510">
    <w:abstractNumId w:val="41"/>
  </w:num>
  <w:num w:numId="471" w16cid:durableId="1546720848">
    <w:abstractNumId w:val="113"/>
  </w:num>
  <w:num w:numId="472" w16cid:durableId="426850042">
    <w:abstractNumId w:val="121"/>
  </w:num>
  <w:num w:numId="473" w16cid:durableId="1385789435">
    <w:abstractNumId w:val="86"/>
  </w:num>
  <w:num w:numId="474" w16cid:durableId="1730878704">
    <w:abstractNumId w:val="65"/>
  </w:num>
  <w:num w:numId="475" w16cid:durableId="1429739603">
    <w:abstractNumId w:val="67"/>
  </w:num>
  <w:num w:numId="476" w16cid:durableId="933168750">
    <w:abstractNumId w:val="107"/>
  </w:num>
  <w:num w:numId="477" w16cid:durableId="108596291">
    <w:abstractNumId w:val="39"/>
  </w:num>
  <w:num w:numId="478" w16cid:durableId="750735196">
    <w:abstractNumId w:val="61"/>
  </w:num>
  <w:num w:numId="479" w16cid:durableId="1627155343">
    <w:abstractNumId w:val="57"/>
  </w:num>
  <w:num w:numId="480" w16cid:durableId="1060400506">
    <w:abstractNumId w:val="35"/>
  </w:num>
  <w:num w:numId="481" w16cid:durableId="1700425817">
    <w:abstractNumId w:val="4"/>
  </w:num>
  <w:num w:numId="482" w16cid:durableId="1527403226">
    <w:abstractNumId w:val="99"/>
  </w:num>
  <w:num w:numId="483" w16cid:durableId="62685135">
    <w:abstractNumId w:val="99"/>
  </w:num>
  <w:num w:numId="484" w16cid:durableId="1700930847">
    <w:abstractNumId w:val="4"/>
  </w:num>
  <w:num w:numId="485" w16cid:durableId="226958947">
    <w:abstractNumId w:val="4"/>
  </w:num>
  <w:num w:numId="486" w16cid:durableId="1385985482">
    <w:abstractNumId w:val="4"/>
  </w:num>
  <w:num w:numId="487" w16cid:durableId="669253642">
    <w:abstractNumId w:val="30"/>
  </w:num>
  <w:num w:numId="488" w16cid:durableId="1690333537">
    <w:abstractNumId w:val="4"/>
  </w:num>
  <w:num w:numId="489" w16cid:durableId="1436680416">
    <w:abstractNumId w:val="4"/>
  </w:num>
  <w:num w:numId="490" w16cid:durableId="442503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78"/>
    <w:rsid w:val="00002821"/>
    <w:rsid w:val="000039DE"/>
    <w:rsid w:val="00003F7D"/>
    <w:rsid w:val="0001153D"/>
    <w:rsid w:val="00011C4E"/>
    <w:rsid w:val="00014728"/>
    <w:rsid w:val="00016DAF"/>
    <w:rsid w:val="00023126"/>
    <w:rsid w:val="00023BBF"/>
    <w:rsid w:val="00030C7E"/>
    <w:rsid w:val="00031085"/>
    <w:rsid w:val="0003740B"/>
    <w:rsid w:val="00037B6A"/>
    <w:rsid w:val="00037BED"/>
    <w:rsid w:val="00041FEB"/>
    <w:rsid w:val="00042481"/>
    <w:rsid w:val="00043485"/>
    <w:rsid w:val="000473CA"/>
    <w:rsid w:val="00052C0F"/>
    <w:rsid w:val="00054EB2"/>
    <w:rsid w:val="00055DA9"/>
    <w:rsid w:val="0005649B"/>
    <w:rsid w:val="00057A28"/>
    <w:rsid w:val="00066619"/>
    <w:rsid w:val="00066F63"/>
    <w:rsid w:val="00067D44"/>
    <w:rsid w:val="00070176"/>
    <w:rsid w:val="000701C6"/>
    <w:rsid w:val="0007045A"/>
    <w:rsid w:val="00071170"/>
    <w:rsid w:val="000719E9"/>
    <w:rsid w:val="00071B79"/>
    <w:rsid w:val="00072558"/>
    <w:rsid w:val="0007396C"/>
    <w:rsid w:val="00074328"/>
    <w:rsid w:val="000773DA"/>
    <w:rsid w:val="00084D97"/>
    <w:rsid w:val="00085D23"/>
    <w:rsid w:val="00091435"/>
    <w:rsid w:val="000931BD"/>
    <w:rsid w:val="00097CEC"/>
    <w:rsid w:val="000A2D36"/>
    <w:rsid w:val="000A334C"/>
    <w:rsid w:val="000B1892"/>
    <w:rsid w:val="000B1A5E"/>
    <w:rsid w:val="000B2587"/>
    <w:rsid w:val="000B677B"/>
    <w:rsid w:val="000B7340"/>
    <w:rsid w:val="000B760D"/>
    <w:rsid w:val="000D3141"/>
    <w:rsid w:val="000D68E8"/>
    <w:rsid w:val="000E4D4B"/>
    <w:rsid w:val="000E6B70"/>
    <w:rsid w:val="000E72A2"/>
    <w:rsid w:val="000E7B97"/>
    <w:rsid w:val="000F04FE"/>
    <w:rsid w:val="000F305E"/>
    <w:rsid w:val="000F4382"/>
    <w:rsid w:val="000F462D"/>
    <w:rsid w:val="000F55EB"/>
    <w:rsid w:val="001008FD"/>
    <w:rsid w:val="00106301"/>
    <w:rsid w:val="0010777E"/>
    <w:rsid w:val="00112536"/>
    <w:rsid w:val="00113730"/>
    <w:rsid w:val="00115711"/>
    <w:rsid w:val="00115D1F"/>
    <w:rsid w:val="001243A9"/>
    <w:rsid w:val="00126555"/>
    <w:rsid w:val="00126ABC"/>
    <w:rsid w:val="001338E3"/>
    <w:rsid w:val="00134599"/>
    <w:rsid w:val="00136858"/>
    <w:rsid w:val="00136B40"/>
    <w:rsid w:val="001414AF"/>
    <w:rsid w:val="00142C96"/>
    <w:rsid w:val="0014399B"/>
    <w:rsid w:val="00145014"/>
    <w:rsid w:val="001456AE"/>
    <w:rsid w:val="00145C69"/>
    <w:rsid w:val="001509CF"/>
    <w:rsid w:val="001530F4"/>
    <w:rsid w:val="00153FFC"/>
    <w:rsid w:val="001558E3"/>
    <w:rsid w:val="001567DC"/>
    <w:rsid w:val="00165388"/>
    <w:rsid w:val="001658A5"/>
    <w:rsid w:val="00170747"/>
    <w:rsid w:val="001723E0"/>
    <w:rsid w:val="00173C93"/>
    <w:rsid w:val="00176DC6"/>
    <w:rsid w:val="001803FE"/>
    <w:rsid w:val="001804EE"/>
    <w:rsid w:val="00180FA3"/>
    <w:rsid w:val="00190039"/>
    <w:rsid w:val="001922C2"/>
    <w:rsid w:val="001973E9"/>
    <w:rsid w:val="001A523F"/>
    <w:rsid w:val="001A5AA3"/>
    <w:rsid w:val="001B02CF"/>
    <w:rsid w:val="001B46A4"/>
    <w:rsid w:val="001B7A65"/>
    <w:rsid w:val="001C38B2"/>
    <w:rsid w:val="001C4DCB"/>
    <w:rsid w:val="001C69AF"/>
    <w:rsid w:val="001C6C28"/>
    <w:rsid w:val="001C78DE"/>
    <w:rsid w:val="001D037E"/>
    <w:rsid w:val="001D2FC9"/>
    <w:rsid w:val="001D375E"/>
    <w:rsid w:val="001D5C98"/>
    <w:rsid w:val="001E4BE7"/>
    <w:rsid w:val="001F0663"/>
    <w:rsid w:val="001F2D74"/>
    <w:rsid w:val="001F4E2C"/>
    <w:rsid w:val="001F6A76"/>
    <w:rsid w:val="00200FBD"/>
    <w:rsid w:val="002048A6"/>
    <w:rsid w:val="00217E7C"/>
    <w:rsid w:val="00222EFB"/>
    <w:rsid w:val="00230903"/>
    <w:rsid w:val="0023316B"/>
    <w:rsid w:val="00233709"/>
    <w:rsid w:val="002353D1"/>
    <w:rsid w:val="0023644C"/>
    <w:rsid w:val="002407A6"/>
    <w:rsid w:val="002407E9"/>
    <w:rsid w:val="00240FFF"/>
    <w:rsid w:val="00243686"/>
    <w:rsid w:val="00246943"/>
    <w:rsid w:val="00247244"/>
    <w:rsid w:val="002475AD"/>
    <w:rsid w:val="002505D8"/>
    <w:rsid w:val="00251355"/>
    <w:rsid w:val="00255214"/>
    <w:rsid w:val="00255410"/>
    <w:rsid w:val="002570A3"/>
    <w:rsid w:val="00260E08"/>
    <w:rsid w:val="00270043"/>
    <w:rsid w:val="002715D3"/>
    <w:rsid w:val="00271961"/>
    <w:rsid w:val="00275C2E"/>
    <w:rsid w:val="00275C36"/>
    <w:rsid w:val="00282132"/>
    <w:rsid w:val="002871F8"/>
    <w:rsid w:val="00291891"/>
    <w:rsid w:val="00294E6D"/>
    <w:rsid w:val="002B1390"/>
    <w:rsid w:val="002B3BCF"/>
    <w:rsid w:val="002C0418"/>
    <w:rsid w:val="002C06CA"/>
    <w:rsid w:val="002C5DDD"/>
    <w:rsid w:val="002C6884"/>
    <w:rsid w:val="002D46A1"/>
    <w:rsid w:val="002E0F5D"/>
    <w:rsid w:val="002E537A"/>
    <w:rsid w:val="002E5BA5"/>
    <w:rsid w:val="002F1A58"/>
    <w:rsid w:val="002F5CA4"/>
    <w:rsid w:val="002F6F34"/>
    <w:rsid w:val="00304553"/>
    <w:rsid w:val="00305CB4"/>
    <w:rsid w:val="00306FCE"/>
    <w:rsid w:val="00307902"/>
    <w:rsid w:val="00310330"/>
    <w:rsid w:val="003124BB"/>
    <w:rsid w:val="00313706"/>
    <w:rsid w:val="003154DF"/>
    <w:rsid w:val="00317277"/>
    <w:rsid w:val="003252BE"/>
    <w:rsid w:val="003265C5"/>
    <w:rsid w:val="00327BEB"/>
    <w:rsid w:val="00334AB6"/>
    <w:rsid w:val="003403CA"/>
    <w:rsid w:val="0034300F"/>
    <w:rsid w:val="00345CE6"/>
    <w:rsid w:val="00351319"/>
    <w:rsid w:val="00355DA6"/>
    <w:rsid w:val="00355DD9"/>
    <w:rsid w:val="003609C7"/>
    <w:rsid w:val="0036224E"/>
    <w:rsid w:val="00366841"/>
    <w:rsid w:val="003723AE"/>
    <w:rsid w:val="00374038"/>
    <w:rsid w:val="00375D45"/>
    <w:rsid w:val="00380B05"/>
    <w:rsid w:val="00385237"/>
    <w:rsid w:val="003857AE"/>
    <w:rsid w:val="00387076"/>
    <w:rsid w:val="00390566"/>
    <w:rsid w:val="0039260E"/>
    <w:rsid w:val="00392F2E"/>
    <w:rsid w:val="003946B0"/>
    <w:rsid w:val="00395922"/>
    <w:rsid w:val="003A3ABD"/>
    <w:rsid w:val="003B1880"/>
    <w:rsid w:val="003B4BEA"/>
    <w:rsid w:val="003C27DD"/>
    <w:rsid w:val="003C5532"/>
    <w:rsid w:val="003D0617"/>
    <w:rsid w:val="003D5478"/>
    <w:rsid w:val="003F11C2"/>
    <w:rsid w:val="003F7BF2"/>
    <w:rsid w:val="004003F8"/>
    <w:rsid w:val="00403A74"/>
    <w:rsid w:val="00404382"/>
    <w:rsid w:val="0040463C"/>
    <w:rsid w:val="00404A32"/>
    <w:rsid w:val="00406927"/>
    <w:rsid w:val="004076F2"/>
    <w:rsid w:val="004102DC"/>
    <w:rsid w:val="00411FC1"/>
    <w:rsid w:val="00413CD7"/>
    <w:rsid w:val="00414B59"/>
    <w:rsid w:val="00416273"/>
    <w:rsid w:val="004163AF"/>
    <w:rsid w:val="0042270C"/>
    <w:rsid w:val="00427EF9"/>
    <w:rsid w:val="00435FC1"/>
    <w:rsid w:val="00440DC4"/>
    <w:rsid w:val="00443A67"/>
    <w:rsid w:val="004449A6"/>
    <w:rsid w:val="004559BE"/>
    <w:rsid w:val="00456B42"/>
    <w:rsid w:val="00467082"/>
    <w:rsid w:val="0047609E"/>
    <w:rsid w:val="00477425"/>
    <w:rsid w:val="004839C9"/>
    <w:rsid w:val="00483C44"/>
    <w:rsid w:val="00485595"/>
    <w:rsid w:val="00487869"/>
    <w:rsid w:val="004904B2"/>
    <w:rsid w:val="00490DE9"/>
    <w:rsid w:val="00492153"/>
    <w:rsid w:val="00493ED0"/>
    <w:rsid w:val="004A0E55"/>
    <w:rsid w:val="004A3348"/>
    <w:rsid w:val="004A5E8C"/>
    <w:rsid w:val="004A600A"/>
    <w:rsid w:val="004B0851"/>
    <w:rsid w:val="004B44FC"/>
    <w:rsid w:val="004C0556"/>
    <w:rsid w:val="004C3E65"/>
    <w:rsid w:val="004D06CE"/>
    <w:rsid w:val="004D3F9E"/>
    <w:rsid w:val="004D4128"/>
    <w:rsid w:val="004D49D8"/>
    <w:rsid w:val="004D76C0"/>
    <w:rsid w:val="004E4203"/>
    <w:rsid w:val="004E5E74"/>
    <w:rsid w:val="004E68A9"/>
    <w:rsid w:val="004E738A"/>
    <w:rsid w:val="004E7F2D"/>
    <w:rsid w:val="004F046B"/>
    <w:rsid w:val="005018D6"/>
    <w:rsid w:val="00504030"/>
    <w:rsid w:val="00504804"/>
    <w:rsid w:val="00505584"/>
    <w:rsid w:val="00506DE7"/>
    <w:rsid w:val="00513327"/>
    <w:rsid w:val="00514283"/>
    <w:rsid w:val="005206AE"/>
    <w:rsid w:val="005241FE"/>
    <w:rsid w:val="005242EB"/>
    <w:rsid w:val="00525224"/>
    <w:rsid w:val="00525D95"/>
    <w:rsid w:val="00526673"/>
    <w:rsid w:val="00526A43"/>
    <w:rsid w:val="0053048E"/>
    <w:rsid w:val="00535651"/>
    <w:rsid w:val="0054697C"/>
    <w:rsid w:val="00547D0F"/>
    <w:rsid w:val="005500DB"/>
    <w:rsid w:val="00561A54"/>
    <w:rsid w:val="005624B2"/>
    <w:rsid w:val="0056351F"/>
    <w:rsid w:val="00567DBF"/>
    <w:rsid w:val="00567EC0"/>
    <w:rsid w:val="00570630"/>
    <w:rsid w:val="00575E8F"/>
    <w:rsid w:val="005771CF"/>
    <w:rsid w:val="005952BA"/>
    <w:rsid w:val="005A1C54"/>
    <w:rsid w:val="005A276C"/>
    <w:rsid w:val="005A4967"/>
    <w:rsid w:val="005A62DA"/>
    <w:rsid w:val="005C5D7B"/>
    <w:rsid w:val="005E478F"/>
    <w:rsid w:val="005E6AFD"/>
    <w:rsid w:val="005F23FC"/>
    <w:rsid w:val="005F2622"/>
    <w:rsid w:val="005F337A"/>
    <w:rsid w:val="005F3AFF"/>
    <w:rsid w:val="00602FDF"/>
    <w:rsid w:val="006058BE"/>
    <w:rsid w:val="00612760"/>
    <w:rsid w:val="006133E9"/>
    <w:rsid w:val="006140DD"/>
    <w:rsid w:val="006151A5"/>
    <w:rsid w:val="00624CFD"/>
    <w:rsid w:val="0062571E"/>
    <w:rsid w:val="006261B9"/>
    <w:rsid w:val="006266B2"/>
    <w:rsid w:val="00627B34"/>
    <w:rsid w:val="00630798"/>
    <w:rsid w:val="00630D22"/>
    <w:rsid w:val="00632017"/>
    <w:rsid w:val="00632F80"/>
    <w:rsid w:val="0064318A"/>
    <w:rsid w:val="0064336B"/>
    <w:rsid w:val="006433AA"/>
    <w:rsid w:val="0064541F"/>
    <w:rsid w:val="00646D1F"/>
    <w:rsid w:val="00654FCC"/>
    <w:rsid w:val="00657562"/>
    <w:rsid w:val="00661FF3"/>
    <w:rsid w:val="006635FA"/>
    <w:rsid w:val="006646B3"/>
    <w:rsid w:val="00665B8C"/>
    <w:rsid w:val="00666667"/>
    <w:rsid w:val="00666A27"/>
    <w:rsid w:val="00671CD6"/>
    <w:rsid w:val="0067437A"/>
    <w:rsid w:val="00684B88"/>
    <w:rsid w:val="00684F55"/>
    <w:rsid w:val="00686D20"/>
    <w:rsid w:val="00696F84"/>
    <w:rsid w:val="006A117A"/>
    <w:rsid w:val="006A1A51"/>
    <w:rsid w:val="006A272E"/>
    <w:rsid w:val="006A5604"/>
    <w:rsid w:val="006B14CA"/>
    <w:rsid w:val="006B1E0E"/>
    <w:rsid w:val="006B2138"/>
    <w:rsid w:val="006B3535"/>
    <w:rsid w:val="006B35DD"/>
    <w:rsid w:val="006B42F7"/>
    <w:rsid w:val="006B7BE0"/>
    <w:rsid w:val="006C09F7"/>
    <w:rsid w:val="006C0EED"/>
    <w:rsid w:val="006C4BDC"/>
    <w:rsid w:val="006C6F85"/>
    <w:rsid w:val="006D113A"/>
    <w:rsid w:val="006E158E"/>
    <w:rsid w:val="006E1AE9"/>
    <w:rsid w:val="006F1C08"/>
    <w:rsid w:val="006F770E"/>
    <w:rsid w:val="007030CD"/>
    <w:rsid w:val="007032B8"/>
    <w:rsid w:val="007058F6"/>
    <w:rsid w:val="007128D6"/>
    <w:rsid w:val="007134B1"/>
    <w:rsid w:val="00716359"/>
    <w:rsid w:val="007238D2"/>
    <w:rsid w:val="00724FB0"/>
    <w:rsid w:val="00727C90"/>
    <w:rsid w:val="007306ED"/>
    <w:rsid w:val="00732678"/>
    <w:rsid w:val="007375F9"/>
    <w:rsid w:val="00737B22"/>
    <w:rsid w:val="007424CF"/>
    <w:rsid w:val="00743C38"/>
    <w:rsid w:val="00743EBA"/>
    <w:rsid w:val="00744819"/>
    <w:rsid w:val="00747414"/>
    <w:rsid w:val="0075348F"/>
    <w:rsid w:val="007569BC"/>
    <w:rsid w:val="00756C10"/>
    <w:rsid w:val="007601A0"/>
    <w:rsid w:val="0076342C"/>
    <w:rsid w:val="00764DC1"/>
    <w:rsid w:val="00767873"/>
    <w:rsid w:val="007749CA"/>
    <w:rsid w:val="007751A7"/>
    <w:rsid w:val="00777752"/>
    <w:rsid w:val="007807F2"/>
    <w:rsid w:val="0078567E"/>
    <w:rsid w:val="0079078A"/>
    <w:rsid w:val="00792EA5"/>
    <w:rsid w:val="00794F56"/>
    <w:rsid w:val="007954FF"/>
    <w:rsid w:val="0079782A"/>
    <w:rsid w:val="007A24C5"/>
    <w:rsid w:val="007A352D"/>
    <w:rsid w:val="007A6109"/>
    <w:rsid w:val="007B084B"/>
    <w:rsid w:val="007B2CFA"/>
    <w:rsid w:val="007B6310"/>
    <w:rsid w:val="007C69EB"/>
    <w:rsid w:val="007D10BC"/>
    <w:rsid w:val="007D1509"/>
    <w:rsid w:val="007D2279"/>
    <w:rsid w:val="007E0842"/>
    <w:rsid w:val="007E1572"/>
    <w:rsid w:val="007F0F5F"/>
    <w:rsid w:val="007F4D9E"/>
    <w:rsid w:val="0080623A"/>
    <w:rsid w:val="00811A4F"/>
    <w:rsid w:val="008219EC"/>
    <w:rsid w:val="008226BF"/>
    <w:rsid w:val="00832156"/>
    <w:rsid w:val="008339D4"/>
    <w:rsid w:val="00834E4F"/>
    <w:rsid w:val="0083592A"/>
    <w:rsid w:val="00835F65"/>
    <w:rsid w:val="00835F9E"/>
    <w:rsid w:val="00840D73"/>
    <w:rsid w:val="0084163C"/>
    <w:rsid w:val="00853515"/>
    <w:rsid w:val="00854C73"/>
    <w:rsid w:val="00857A6E"/>
    <w:rsid w:val="00857AE0"/>
    <w:rsid w:val="00866E88"/>
    <w:rsid w:val="008700B1"/>
    <w:rsid w:val="0087071B"/>
    <w:rsid w:val="00873772"/>
    <w:rsid w:val="008737C4"/>
    <w:rsid w:val="008743ED"/>
    <w:rsid w:val="00876FE1"/>
    <w:rsid w:val="008824ED"/>
    <w:rsid w:val="00882BD1"/>
    <w:rsid w:val="00883E9F"/>
    <w:rsid w:val="00886577"/>
    <w:rsid w:val="008875BC"/>
    <w:rsid w:val="00891421"/>
    <w:rsid w:val="00891AAA"/>
    <w:rsid w:val="00891C3F"/>
    <w:rsid w:val="008A371E"/>
    <w:rsid w:val="008A403A"/>
    <w:rsid w:val="008B0DD7"/>
    <w:rsid w:val="008B0F64"/>
    <w:rsid w:val="008B1890"/>
    <w:rsid w:val="008B391E"/>
    <w:rsid w:val="008B4247"/>
    <w:rsid w:val="008B524C"/>
    <w:rsid w:val="008B69B1"/>
    <w:rsid w:val="008C01E8"/>
    <w:rsid w:val="008C152C"/>
    <w:rsid w:val="008C3FCC"/>
    <w:rsid w:val="008C599A"/>
    <w:rsid w:val="008C6BFA"/>
    <w:rsid w:val="008D2D90"/>
    <w:rsid w:val="008E0FC7"/>
    <w:rsid w:val="008E7FCE"/>
    <w:rsid w:val="008F24E1"/>
    <w:rsid w:val="008F357E"/>
    <w:rsid w:val="008F7162"/>
    <w:rsid w:val="00900AB6"/>
    <w:rsid w:val="00906FF7"/>
    <w:rsid w:val="00907BE3"/>
    <w:rsid w:val="00910152"/>
    <w:rsid w:val="00911A3C"/>
    <w:rsid w:val="00911EF2"/>
    <w:rsid w:val="009240DD"/>
    <w:rsid w:val="00924959"/>
    <w:rsid w:val="00924BA1"/>
    <w:rsid w:val="00927C91"/>
    <w:rsid w:val="009324D4"/>
    <w:rsid w:val="00933788"/>
    <w:rsid w:val="0093518A"/>
    <w:rsid w:val="0093584E"/>
    <w:rsid w:val="009371BA"/>
    <w:rsid w:val="00941AC5"/>
    <w:rsid w:val="00942478"/>
    <w:rsid w:val="009445FC"/>
    <w:rsid w:val="0094523E"/>
    <w:rsid w:val="0094582F"/>
    <w:rsid w:val="00946BD3"/>
    <w:rsid w:val="0095247E"/>
    <w:rsid w:val="009545DE"/>
    <w:rsid w:val="00960F5F"/>
    <w:rsid w:val="0096224E"/>
    <w:rsid w:val="009635A9"/>
    <w:rsid w:val="00966417"/>
    <w:rsid w:val="00966A67"/>
    <w:rsid w:val="00967C46"/>
    <w:rsid w:val="00973956"/>
    <w:rsid w:val="00974606"/>
    <w:rsid w:val="00975A43"/>
    <w:rsid w:val="00976DB0"/>
    <w:rsid w:val="00977D29"/>
    <w:rsid w:val="0098305F"/>
    <w:rsid w:val="009860D2"/>
    <w:rsid w:val="009876F3"/>
    <w:rsid w:val="0099562E"/>
    <w:rsid w:val="0099735E"/>
    <w:rsid w:val="009A2202"/>
    <w:rsid w:val="009A2D09"/>
    <w:rsid w:val="009A42D7"/>
    <w:rsid w:val="009A4D02"/>
    <w:rsid w:val="009A64E8"/>
    <w:rsid w:val="009B166E"/>
    <w:rsid w:val="009B338E"/>
    <w:rsid w:val="009B3A3A"/>
    <w:rsid w:val="009B4037"/>
    <w:rsid w:val="009B734C"/>
    <w:rsid w:val="009B7550"/>
    <w:rsid w:val="009C1624"/>
    <w:rsid w:val="009C3047"/>
    <w:rsid w:val="009C4BBB"/>
    <w:rsid w:val="009C77AB"/>
    <w:rsid w:val="009D71B9"/>
    <w:rsid w:val="009E3FEF"/>
    <w:rsid w:val="009E4F4A"/>
    <w:rsid w:val="009E6597"/>
    <w:rsid w:val="009F1775"/>
    <w:rsid w:val="009F2EB1"/>
    <w:rsid w:val="009F7B8E"/>
    <w:rsid w:val="00A02E89"/>
    <w:rsid w:val="00A1197D"/>
    <w:rsid w:val="00A129D7"/>
    <w:rsid w:val="00A12E4B"/>
    <w:rsid w:val="00A15B41"/>
    <w:rsid w:val="00A173E9"/>
    <w:rsid w:val="00A2552B"/>
    <w:rsid w:val="00A26D04"/>
    <w:rsid w:val="00A274EC"/>
    <w:rsid w:val="00A30045"/>
    <w:rsid w:val="00A33944"/>
    <w:rsid w:val="00A42135"/>
    <w:rsid w:val="00A45671"/>
    <w:rsid w:val="00A52027"/>
    <w:rsid w:val="00A56A22"/>
    <w:rsid w:val="00A61296"/>
    <w:rsid w:val="00A61CCD"/>
    <w:rsid w:val="00A627FB"/>
    <w:rsid w:val="00A64499"/>
    <w:rsid w:val="00A71E43"/>
    <w:rsid w:val="00A7368D"/>
    <w:rsid w:val="00A74444"/>
    <w:rsid w:val="00A84B45"/>
    <w:rsid w:val="00A85970"/>
    <w:rsid w:val="00A938DE"/>
    <w:rsid w:val="00AA09BC"/>
    <w:rsid w:val="00AA09DE"/>
    <w:rsid w:val="00AA5026"/>
    <w:rsid w:val="00AA641C"/>
    <w:rsid w:val="00AB0F25"/>
    <w:rsid w:val="00AB3DB0"/>
    <w:rsid w:val="00AB44D0"/>
    <w:rsid w:val="00AB7D92"/>
    <w:rsid w:val="00AC56A0"/>
    <w:rsid w:val="00AC74D1"/>
    <w:rsid w:val="00AD7ED7"/>
    <w:rsid w:val="00AE0CB8"/>
    <w:rsid w:val="00AE1BBA"/>
    <w:rsid w:val="00AE393F"/>
    <w:rsid w:val="00AE4A3B"/>
    <w:rsid w:val="00AE4F2F"/>
    <w:rsid w:val="00AE72F2"/>
    <w:rsid w:val="00AF214A"/>
    <w:rsid w:val="00AF3E1E"/>
    <w:rsid w:val="00AF52F6"/>
    <w:rsid w:val="00AF660B"/>
    <w:rsid w:val="00AF6F2E"/>
    <w:rsid w:val="00B06D0B"/>
    <w:rsid w:val="00B10C89"/>
    <w:rsid w:val="00B123F2"/>
    <w:rsid w:val="00B1545A"/>
    <w:rsid w:val="00B16003"/>
    <w:rsid w:val="00B17312"/>
    <w:rsid w:val="00B22067"/>
    <w:rsid w:val="00B237C7"/>
    <w:rsid w:val="00B266DD"/>
    <w:rsid w:val="00B27271"/>
    <w:rsid w:val="00B27C2D"/>
    <w:rsid w:val="00B376E5"/>
    <w:rsid w:val="00B40AFD"/>
    <w:rsid w:val="00B43001"/>
    <w:rsid w:val="00B44E3D"/>
    <w:rsid w:val="00B46119"/>
    <w:rsid w:val="00B4623D"/>
    <w:rsid w:val="00B47963"/>
    <w:rsid w:val="00B51926"/>
    <w:rsid w:val="00B57864"/>
    <w:rsid w:val="00B66F7F"/>
    <w:rsid w:val="00B7375E"/>
    <w:rsid w:val="00B745D8"/>
    <w:rsid w:val="00B774FC"/>
    <w:rsid w:val="00B77BE7"/>
    <w:rsid w:val="00B80447"/>
    <w:rsid w:val="00B83288"/>
    <w:rsid w:val="00B84037"/>
    <w:rsid w:val="00B907EC"/>
    <w:rsid w:val="00B923EA"/>
    <w:rsid w:val="00BA4831"/>
    <w:rsid w:val="00BA7BAE"/>
    <w:rsid w:val="00BB2CB5"/>
    <w:rsid w:val="00BB2F17"/>
    <w:rsid w:val="00BB5FA3"/>
    <w:rsid w:val="00BB629B"/>
    <w:rsid w:val="00BC38E8"/>
    <w:rsid w:val="00BC3FA0"/>
    <w:rsid w:val="00BD1E38"/>
    <w:rsid w:val="00BD1FA2"/>
    <w:rsid w:val="00BD4D4A"/>
    <w:rsid w:val="00BD576B"/>
    <w:rsid w:val="00BE1FE5"/>
    <w:rsid w:val="00BE252F"/>
    <w:rsid w:val="00BE2864"/>
    <w:rsid w:val="00BE3A8E"/>
    <w:rsid w:val="00BE3E4D"/>
    <w:rsid w:val="00BE558D"/>
    <w:rsid w:val="00BE7379"/>
    <w:rsid w:val="00BF0087"/>
    <w:rsid w:val="00BF21FC"/>
    <w:rsid w:val="00BF2763"/>
    <w:rsid w:val="00BF28E2"/>
    <w:rsid w:val="00BF3E99"/>
    <w:rsid w:val="00C01E33"/>
    <w:rsid w:val="00C054D7"/>
    <w:rsid w:val="00C157D3"/>
    <w:rsid w:val="00C24D82"/>
    <w:rsid w:val="00C30A15"/>
    <w:rsid w:val="00C37D57"/>
    <w:rsid w:val="00C426F9"/>
    <w:rsid w:val="00C431AE"/>
    <w:rsid w:val="00C431D5"/>
    <w:rsid w:val="00C516E2"/>
    <w:rsid w:val="00C5226F"/>
    <w:rsid w:val="00C52B85"/>
    <w:rsid w:val="00C6021F"/>
    <w:rsid w:val="00C64295"/>
    <w:rsid w:val="00C653F2"/>
    <w:rsid w:val="00C66B98"/>
    <w:rsid w:val="00C6701A"/>
    <w:rsid w:val="00C671D8"/>
    <w:rsid w:val="00C7293E"/>
    <w:rsid w:val="00C738F2"/>
    <w:rsid w:val="00C77507"/>
    <w:rsid w:val="00C77916"/>
    <w:rsid w:val="00C815B1"/>
    <w:rsid w:val="00C84243"/>
    <w:rsid w:val="00C9055D"/>
    <w:rsid w:val="00C92B34"/>
    <w:rsid w:val="00C969CD"/>
    <w:rsid w:val="00CA363F"/>
    <w:rsid w:val="00CA4B24"/>
    <w:rsid w:val="00CA5848"/>
    <w:rsid w:val="00CA634B"/>
    <w:rsid w:val="00CA6EA6"/>
    <w:rsid w:val="00CB04EE"/>
    <w:rsid w:val="00CB1312"/>
    <w:rsid w:val="00CC0AAA"/>
    <w:rsid w:val="00CC1E35"/>
    <w:rsid w:val="00CC5370"/>
    <w:rsid w:val="00CD13AB"/>
    <w:rsid w:val="00CD1775"/>
    <w:rsid w:val="00CD1E40"/>
    <w:rsid w:val="00CD3897"/>
    <w:rsid w:val="00CD6DA1"/>
    <w:rsid w:val="00CD7A52"/>
    <w:rsid w:val="00CE31E2"/>
    <w:rsid w:val="00CE38D6"/>
    <w:rsid w:val="00CE6B8B"/>
    <w:rsid w:val="00CE7C15"/>
    <w:rsid w:val="00CF5D3F"/>
    <w:rsid w:val="00D04188"/>
    <w:rsid w:val="00D25E0F"/>
    <w:rsid w:val="00D32C99"/>
    <w:rsid w:val="00D37E7C"/>
    <w:rsid w:val="00D46D58"/>
    <w:rsid w:val="00D507F5"/>
    <w:rsid w:val="00D5115F"/>
    <w:rsid w:val="00D51B95"/>
    <w:rsid w:val="00D53091"/>
    <w:rsid w:val="00D530EF"/>
    <w:rsid w:val="00D54EB8"/>
    <w:rsid w:val="00D60B3F"/>
    <w:rsid w:val="00D63CAE"/>
    <w:rsid w:val="00D66E23"/>
    <w:rsid w:val="00D670A2"/>
    <w:rsid w:val="00D718D9"/>
    <w:rsid w:val="00D71F3F"/>
    <w:rsid w:val="00D76A02"/>
    <w:rsid w:val="00D80172"/>
    <w:rsid w:val="00D83536"/>
    <w:rsid w:val="00D83806"/>
    <w:rsid w:val="00D8437F"/>
    <w:rsid w:val="00D8722F"/>
    <w:rsid w:val="00D877DF"/>
    <w:rsid w:val="00D96B98"/>
    <w:rsid w:val="00DA775A"/>
    <w:rsid w:val="00DB0D94"/>
    <w:rsid w:val="00DB26EE"/>
    <w:rsid w:val="00DB7526"/>
    <w:rsid w:val="00DB79F7"/>
    <w:rsid w:val="00DB7D40"/>
    <w:rsid w:val="00DC6846"/>
    <w:rsid w:val="00DE10A2"/>
    <w:rsid w:val="00DF0961"/>
    <w:rsid w:val="00DF1527"/>
    <w:rsid w:val="00DF2C99"/>
    <w:rsid w:val="00DF2F21"/>
    <w:rsid w:val="00DF4F2F"/>
    <w:rsid w:val="00DF7380"/>
    <w:rsid w:val="00E01799"/>
    <w:rsid w:val="00E13863"/>
    <w:rsid w:val="00E13DBD"/>
    <w:rsid w:val="00E1704F"/>
    <w:rsid w:val="00E177E7"/>
    <w:rsid w:val="00E220E3"/>
    <w:rsid w:val="00E22561"/>
    <w:rsid w:val="00E2609D"/>
    <w:rsid w:val="00E31191"/>
    <w:rsid w:val="00E3161E"/>
    <w:rsid w:val="00E316C0"/>
    <w:rsid w:val="00E33380"/>
    <w:rsid w:val="00E36FF0"/>
    <w:rsid w:val="00E37172"/>
    <w:rsid w:val="00E4278E"/>
    <w:rsid w:val="00E45209"/>
    <w:rsid w:val="00E453A2"/>
    <w:rsid w:val="00E469E0"/>
    <w:rsid w:val="00E5070F"/>
    <w:rsid w:val="00E53A4D"/>
    <w:rsid w:val="00E55139"/>
    <w:rsid w:val="00E7228C"/>
    <w:rsid w:val="00E73B78"/>
    <w:rsid w:val="00E76DCD"/>
    <w:rsid w:val="00E779DD"/>
    <w:rsid w:val="00E845B6"/>
    <w:rsid w:val="00E91527"/>
    <w:rsid w:val="00E9212A"/>
    <w:rsid w:val="00E95A77"/>
    <w:rsid w:val="00E960BD"/>
    <w:rsid w:val="00E96E30"/>
    <w:rsid w:val="00E97FFE"/>
    <w:rsid w:val="00EA123D"/>
    <w:rsid w:val="00EA2C6E"/>
    <w:rsid w:val="00EA4238"/>
    <w:rsid w:val="00EA6FA9"/>
    <w:rsid w:val="00EA72CD"/>
    <w:rsid w:val="00EC1BAB"/>
    <w:rsid w:val="00EC1F26"/>
    <w:rsid w:val="00EC3B2C"/>
    <w:rsid w:val="00EC40A5"/>
    <w:rsid w:val="00EC7936"/>
    <w:rsid w:val="00ED22D4"/>
    <w:rsid w:val="00ED4272"/>
    <w:rsid w:val="00ED5A69"/>
    <w:rsid w:val="00ED736B"/>
    <w:rsid w:val="00EE00A8"/>
    <w:rsid w:val="00EE05D5"/>
    <w:rsid w:val="00EE709E"/>
    <w:rsid w:val="00EE7DA9"/>
    <w:rsid w:val="00EF0081"/>
    <w:rsid w:val="00EF4FC2"/>
    <w:rsid w:val="00EF5015"/>
    <w:rsid w:val="00F04342"/>
    <w:rsid w:val="00F07143"/>
    <w:rsid w:val="00F152BB"/>
    <w:rsid w:val="00F20C4A"/>
    <w:rsid w:val="00F22CA4"/>
    <w:rsid w:val="00F252CA"/>
    <w:rsid w:val="00F27A07"/>
    <w:rsid w:val="00F339C4"/>
    <w:rsid w:val="00F41F9E"/>
    <w:rsid w:val="00F43B82"/>
    <w:rsid w:val="00F44418"/>
    <w:rsid w:val="00F45DD7"/>
    <w:rsid w:val="00F4779A"/>
    <w:rsid w:val="00F541C3"/>
    <w:rsid w:val="00F5734B"/>
    <w:rsid w:val="00F5749E"/>
    <w:rsid w:val="00F57713"/>
    <w:rsid w:val="00F57F13"/>
    <w:rsid w:val="00F60F15"/>
    <w:rsid w:val="00F61C80"/>
    <w:rsid w:val="00F62D22"/>
    <w:rsid w:val="00F636C9"/>
    <w:rsid w:val="00F642E7"/>
    <w:rsid w:val="00F66232"/>
    <w:rsid w:val="00F6676B"/>
    <w:rsid w:val="00F746B4"/>
    <w:rsid w:val="00F770C7"/>
    <w:rsid w:val="00F771D6"/>
    <w:rsid w:val="00F83D8D"/>
    <w:rsid w:val="00F84C3C"/>
    <w:rsid w:val="00F90FC8"/>
    <w:rsid w:val="00F95D60"/>
    <w:rsid w:val="00FA3621"/>
    <w:rsid w:val="00FB4416"/>
    <w:rsid w:val="00FB4F41"/>
    <w:rsid w:val="00FB7565"/>
    <w:rsid w:val="00FC5857"/>
    <w:rsid w:val="00FC76A0"/>
    <w:rsid w:val="00FD291C"/>
    <w:rsid w:val="00FD4A6A"/>
    <w:rsid w:val="00FD7150"/>
    <w:rsid w:val="00FE0823"/>
    <w:rsid w:val="00FE31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DDA6"/>
  <w15:chartTrackingRefBased/>
  <w15:docId w15:val="{9700EC7A-B49D-4E70-850F-97911E38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78"/>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3D5478"/>
    <w:pPr>
      <w:keepNext/>
      <w:keepLines/>
      <w:numPr>
        <w:numId w:val="1"/>
      </w:numPr>
      <w:spacing w:before="360" w:after="80"/>
      <w:jc w:val="center"/>
      <w:outlineLvl w:val="0"/>
    </w:pPr>
    <w:rPr>
      <w:rFonts w:ascii="Times New Roman" w:eastAsiaTheme="majorEastAsia" w:hAnsi="Times New Roman" w:cs="Times New Roman"/>
      <w:w w:val="105"/>
      <w:sz w:val="28"/>
      <w:szCs w:val="28"/>
    </w:rPr>
  </w:style>
  <w:style w:type="paragraph" w:styleId="Heading2">
    <w:name w:val="heading 2"/>
    <w:basedOn w:val="Normal"/>
    <w:next w:val="Normal"/>
    <w:link w:val="Heading2Char"/>
    <w:uiPriority w:val="9"/>
    <w:unhideWhenUsed/>
    <w:qFormat/>
    <w:rsid w:val="00840D73"/>
    <w:pPr>
      <w:keepNext/>
      <w:keepLines/>
      <w:numPr>
        <w:ilvl w:val="1"/>
        <w:numId w:val="1"/>
      </w:numPr>
      <w:spacing w:before="160" w:after="80"/>
      <w:outlineLvl w:val="1"/>
    </w:pPr>
    <w:rPr>
      <w:rFonts w:ascii="Times New Roman" w:eastAsiaTheme="majorEastAsia" w:hAnsi="Times New Roman" w:cs="Times New Roman"/>
      <w:sz w:val="20"/>
      <w:szCs w:val="20"/>
    </w:rPr>
  </w:style>
  <w:style w:type="paragraph" w:styleId="Heading3">
    <w:name w:val="heading 3"/>
    <w:basedOn w:val="Heading4"/>
    <w:next w:val="Normal"/>
    <w:link w:val="Heading3Char"/>
    <w:uiPriority w:val="9"/>
    <w:unhideWhenUsed/>
    <w:qFormat/>
    <w:rsid w:val="00AA641C"/>
    <w:pPr>
      <w:keepNext w:val="0"/>
      <w:keepLines w:val="0"/>
      <w:widowControl/>
      <w:numPr>
        <w:ilvl w:val="0"/>
        <w:numId w:val="0"/>
      </w:numPr>
      <w:jc w:val="center"/>
      <w:outlineLvl w:val="2"/>
    </w:pPr>
    <w:rPr>
      <w:rFonts w:ascii="Times New Roman" w:hAnsi="Times New Roman"/>
      <w:b/>
      <w:i w:val="0"/>
      <w:iCs w:val="0"/>
      <w:color w:val="auto"/>
    </w:rPr>
  </w:style>
  <w:style w:type="paragraph" w:styleId="Heading4">
    <w:name w:val="heading 4"/>
    <w:basedOn w:val="Normal"/>
    <w:next w:val="Normal"/>
    <w:link w:val="Heading4Char"/>
    <w:uiPriority w:val="9"/>
    <w:unhideWhenUsed/>
    <w:qFormat/>
    <w:rsid w:val="003D5478"/>
    <w:pPr>
      <w:keepNext/>
      <w:keepLines/>
      <w:numPr>
        <w:ilvl w:val="3"/>
        <w:numId w:val="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478"/>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478"/>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478"/>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478"/>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478"/>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78"/>
    <w:rPr>
      <w:rFonts w:ascii="Times New Roman" w:eastAsiaTheme="majorEastAsia" w:hAnsi="Times New Roman" w:cs="Times New Roman"/>
      <w:w w:val="105"/>
      <w:sz w:val="28"/>
      <w:szCs w:val="28"/>
    </w:rPr>
  </w:style>
  <w:style w:type="character" w:customStyle="1" w:styleId="Heading2Char">
    <w:name w:val="Heading 2 Char"/>
    <w:basedOn w:val="DefaultParagraphFont"/>
    <w:link w:val="Heading2"/>
    <w:uiPriority w:val="9"/>
    <w:rsid w:val="00840D73"/>
    <w:rPr>
      <w:rFonts w:ascii="Times New Roman" w:eastAsiaTheme="majorEastAsia" w:hAnsi="Times New Roman" w:cs="Times New Roman"/>
      <w:kern w:val="0"/>
      <w:sz w:val="20"/>
      <w:szCs w:val="20"/>
      <w:lang w:val="en-US"/>
      <w14:ligatures w14:val="none"/>
    </w:rPr>
  </w:style>
  <w:style w:type="character" w:customStyle="1" w:styleId="Heading3Char">
    <w:name w:val="Heading 3 Char"/>
    <w:basedOn w:val="DefaultParagraphFont"/>
    <w:link w:val="Heading3"/>
    <w:uiPriority w:val="9"/>
    <w:rsid w:val="00AA641C"/>
    <w:rPr>
      <w:rFonts w:ascii="Times New Roman" w:eastAsiaTheme="majorEastAsia" w:hAnsi="Times New Roman" w:cstheme="majorBidi"/>
      <w:b/>
      <w:kern w:val="0"/>
      <w:lang w:val="en-US"/>
      <w14:ligatures w14:val="none"/>
    </w:rPr>
  </w:style>
  <w:style w:type="character" w:customStyle="1" w:styleId="Heading4Char">
    <w:name w:val="Heading 4 Char"/>
    <w:basedOn w:val="DefaultParagraphFont"/>
    <w:link w:val="Heading4"/>
    <w:uiPriority w:val="9"/>
    <w:rsid w:val="003D54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4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78"/>
    <w:rPr>
      <w:rFonts w:eastAsiaTheme="majorEastAsia" w:cstheme="majorBidi"/>
      <w:color w:val="272727" w:themeColor="text1" w:themeTint="D8"/>
    </w:rPr>
  </w:style>
  <w:style w:type="paragraph" w:styleId="Title">
    <w:name w:val="Title"/>
    <w:basedOn w:val="Normal"/>
    <w:next w:val="Normal"/>
    <w:link w:val="TitleChar"/>
    <w:uiPriority w:val="10"/>
    <w:qFormat/>
    <w:rsid w:val="003D5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78"/>
    <w:pPr>
      <w:spacing w:before="160"/>
      <w:jc w:val="center"/>
    </w:pPr>
    <w:rPr>
      <w:i/>
      <w:iCs/>
      <w:color w:val="404040" w:themeColor="text1" w:themeTint="BF"/>
    </w:rPr>
  </w:style>
  <w:style w:type="character" w:customStyle="1" w:styleId="QuoteChar">
    <w:name w:val="Quote Char"/>
    <w:basedOn w:val="DefaultParagraphFont"/>
    <w:link w:val="Quote"/>
    <w:uiPriority w:val="29"/>
    <w:rsid w:val="003D5478"/>
    <w:rPr>
      <w:i/>
      <w:iCs/>
      <w:color w:val="404040" w:themeColor="text1" w:themeTint="BF"/>
    </w:rPr>
  </w:style>
  <w:style w:type="paragraph" w:styleId="ListParagraph">
    <w:name w:val="List Paragraph"/>
    <w:basedOn w:val="Normal"/>
    <w:uiPriority w:val="1"/>
    <w:qFormat/>
    <w:rsid w:val="00840D73"/>
    <w:pPr>
      <w:numPr>
        <w:ilvl w:val="1"/>
        <w:numId w:val="2"/>
      </w:numPr>
      <w:spacing w:before="83" w:line="256" w:lineRule="auto"/>
      <w:ind w:right="147"/>
      <w:jc w:val="both"/>
    </w:pPr>
    <w:rPr>
      <w:rFonts w:ascii="Times New Roman" w:hAnsi="Times New Roman" w:cs="Times New Roman"/>
      <w:sz w:val="20"/>
      <w:szCs w:val="20"/>
    </w:rPr>
  </w:style>
  <w:style w:type="character" w:styleId="IntenseEmphasis">
    <w:name w:val="Intense Emphasis"/>
    <w:basedOn w:val="DefaultParagraphFont"/>
    <w:uiPriority w:val="21"/>
    <w:qFormat/>
    <w:rsid w:val="003D5478"/>
    <w:rPr>
      <w:i/>
      <w:iCs/>
      <w:color w:val="2F5496" w:themeColor="accent1" w:themeShade="BF"/>
    </w:rPr>
  </w:style>
  <w:style w:type="paragraph" w:styleId="IntenseQuote">
    <w:name w:val="Intense Quote"/>
    <w:basedOn w:val="Normal"/>
    <w:next w:val="Normal"/>
    <w:link w:val="IntenseQuoteChar"/>
    <w:uiPriority w:val="30"/>
    <w:qFormat/>
    <w:rsid w:val="003D5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478"/>
    <w:rPr>
      <w:i/>
      <w:iCs/>
      <w:color w:val="2F5496" w:themeColor="accent1" w:themeShade="BF"/>
    </w:rPr>
  </w:style>
  <w:style w:type="character" w:styleId="IntenseReference">
    <w:name w:val="Intense Reference"/>
    <w:basedOn w:val="DefaultParagraphFont"/>
    <w:uiPriority w:val="32"/>
    <w:qFormat/>
    <w:rsid w:val="003D5478"/>
    <w:rPr>
      <w:b/>
      <w:bCs/>
      <w:smallCaps/>
      <w:color w:val="2F5496" w:themeColor="accent1" w:themeShade="BF"/>
      <w:spacing w:val="5"/>
    </w:rPr>
  </w:style>
  <w:style w:type="paragraph" w:styleId="BodyText">
    <w:name w:val="Body Text"/>
    <w:basedOn w:val="Normal"/>
    <w:link w:val="BodyTextChar"/>
    <w:uiPriority w:val="1"/>
    <w:qFormat/>
    <w:rsid w:val="003D5478"/>
    <w:rPr>
      <w:sz w:val="19"/>
      <w:szCs w:val="19"/>
    </w:rPr>
  </w:style>
  <w:style w:type="character" w:customStyle="1" w:styleId="BodyTextChar">
    <w:name w:val="Body Text Char"/>
    <w:basedOn w:val="DefaultParagraphFont"/>
    <w:link w:val="BodyText"/>
    <w:uiPriority w:val="1"/>
    <w:rsid w:val="003D5478"/>
    <w:rPr>
      <w:rFonts w:ascii="Arial" w:eastAsia="Arial" w:hAnsi="Arial" w:cs="Arial"/>
      <w:kern w:val="0"/>
      <w:sz w:val="19"/>
      <w:szCs w:val="19"/>
      <w:lang w:val="en-US"/>
      <w14:ligatures w14:val="none"/>
    </w:rPr>
  </w:style>
  <w:style w:type="paragraph" w:styleId="Header">
    <w:name w:val="header"/>
    <w:basedOn w:val="Normal"/>
    <w:link w:val="HeaderChar"/>
    <w:uiPriority w:val="99"/>
    <w:unhideWhenUsed/>
    <w:rsid w:val="005242EB"/>
    <w:pPr>
      <w:tabs>
        <w:tab w:val="center" w:pos="4513"/>
        <w:tab w:val="right" w:pos="9026"/>
      </w:tabs>
    </w:pPr>
  </w:style>
  <w:style w:type="character" w:customStyle="1" w:styleId="HeaderChar">
    <w:name w:val="Header Char"/>
    <w:basedOn w:val="DefaultParagraphFont"/>
    <w:link w:val="Header"/>
    <w:uiPriority w:val="99"/>
    <w:rsid w:val="005242EB"/>
    <w:rPr>
      <w:rFonts w:ascii="Arial" w:eastAsia="Arial" w:hAnsi="Arial" w:cs="Arial"/>
      <w:kern w:val="0"/>
      <w:lang w:val="en-US"/>
      <w14:ligatures w14:val="none"/>
    </w:rPr>
  </w:style>
  <w:style w:type="paragraph" w:styleId="Footer">
    <w:name w:val="footer"/>
    <w:basedOn w:val="Normal"/>
    <w:link w:val="FooterChar"/>
    <w:uiPriority w:val="99"/>
    <w:unhideWhenUsed/>
    <w:rsid w:val="005242EB"/>
    <w:pPr>
      <w:tabs>
        <w:tab w:val="center" w:pos="4513"/>
        <w:tab w:val="right" w:pos="9026"/>
      </w:tabs>
    </w:pPr>
  </w:style>
  <w:style w:type="character" w:customStyle="1" w:styleId="FooterChar">
    <w:name w:val="Footer Char"/>
    <w:basedOn w:val="DefaultParagraphFont"/>
    <w:link w:val="Footer"/>
    <w:uiPriority w:val="99"/>
    <w:rsid w:val="005242EB"/>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840D73"/>
    <w:rPr>
      <w:sz w:val="20"/>
      <w:szCs w:val="20"/>
    </w:rPr>
  </w:style>
  <w:style w:type="character" w:customStyle="1" w:styleId="FootnoteTextChar">
    <w:name w:val="Footnote Text Char"/>
    <w:basedOn w:val="DefaultParagraphFont"/>
    <w:link w:val="FootnoteText"/>
    <w:uiPriority w:val="99"/>
    <w:semiHidden/>
    <w:rsid w:val="00840D73"/>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840D73"/>
    <w:rPr>
      <w:vertAlign w:val="superscript"/>
    </w:rPr>
  </w:style>
  <w:style w:type="paragraph" w:styleId="NormalWeb">
    <w:name w:val="Normal (Web)"/>
    <w:basedOn w:val="Normal"/>
    <w:uiPriority w:val="99"/>
    <w:unhideWhenUsed/>
    <w:rsid w:val="00CD13AB"/>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D13AB"/>
    <w:rPr>
      <w:b/>
      <w:bCs/>
    </w:rPr>
  </w:style>
  <w:style w:type="table" w:styleId="TableGrid">
    <w:name w:val="Table Grid"/>
    <w:basedOn w:val="TableNormal"/>
    <w:uiPriority w:val="39"/>
    <w:rsid w:val="0041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46B3"/>
  </w:style>
  <w:style w:type="character" w:styleId="Emphasis">
    <w:name w:val="Emphasis"/>
    <w:basedOn w:val="DefaultParagraphFont"/>
    <w:uiPriority w:val="20"/>
    <w:qFormat/>
    <w:rsid w:val="00876FE1"/>
    <w:rPr>
      <w:i/>
      <w:iCs/>
    </w:rPr>
  </w:style>
  <w:style w:type="paragraph" w:styleId="NoSpacing">
    <w:name w:val="No Spacing"/>
    <w:uiPriority w:val="1"/>
    <w:qFormat/>
    <w:rsid w:val="001804EE"/>
    <w:pPr>
      <w:widowControl w:val="0"/>
      <w:autoSpaceDE w:val="0"/>
      <w:autoSpaceDN w:val="0"/>
      <w:spacing w:after="0" w:line="240" w:lineRule="auto"/>
    </w:pPr>
    <w:rPr>
      <w:rFonts w:ascii="Arial" w:eastAsia="Arial" w:hAnsi="Arial" w:cs="Arial"/>
      <w:kern w:val="0"/>
      <w:lang w:val="en-US"/>
      <w14:ligatures w14:val="none"/>
    </w:rPr>
  </w:style>
  <w:style w:type="paragraph" w:styleId="TOC1">
    <w:name w:val="toc 1"/>
    <w:basedOn w:val="Normal"/>
    <w:next w:val="Normal"/>
    <w:autoRedefine/>
    <w:uiPriority w:val="39"/>
    <w:unhideWhenUsed/>
    <w:rsid w:val="008219EC"/>
    <w:pPr>
      <w:spacing w:before="36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8219EC"/>
    <w:pPr>
      <w:spacing w:before="240"/>
    </w:pPr>
    <w:rPr>
      <w:rFonts w:asciiTheme="minorHAnsi" w:hAnsiTheme="minorHAnsi" w:cstheme="minorHAnsi"/>
      <w:b/>
      <w:bCs/>
      <w:sz w:val="20"/>
      <w:szCs w:val="24"/>
    </w:rPr>
  </w:style>
  <w:style w:type="paragraph" w:styleId="TOC3">
    <w:name w:val="toc 3"/>
    <w:basedOn w:val="Normal"/>
    <w:next w:val="Normal"/>
    <w:autoRedefine/>
    <w:uiPriority w:val="39"/>
    <w:unhideWhenUsed/>
    <w:rsid w:val="008219EC"/>
    <w:pPr>
      <w:ind w:left="220"/>
    </w:pPr>
    <w:rPr>
      <w:rFonts w:asciiTheme="minorHAnsi" w:hAnsiTheme="minorHAnsi" w:cstheme="minorHAnsi"/>
      <w:sz w:val="20"/>
      <w:szCs w:val="24"/>
    </w:rPr>
  </w:style>
  <w:style w:type="paragraph" w:styleId="TOC4">
    <w:name w:val="toc 4"/>
    <w:basedOn w:val="Normal"/>
    <w:next w:val="Normal"/>
    <w:autoRedefine/>
    <w:uiPriority w:val="39"/>
    <w:unhideWhenUsed/>
    <w:rsid w:val="008219EC"/>
    <w:pPr>
      <w:ind w:left="440"/>
    </w:pPr>
    <w:rPr>
      <w:rFonts w:asciiTheme="minorHAnsi" w:hAnsiTheme="minorHAnsi" w:cstheme="minorHAnsi"/>
      <w:sz w:val="20"/>
      <w:szCs w:val="24"/>
    </w:rPr>
  </w:style>
  <w:style w:type="paragraph" w:styleId="TOC5">
    <w:name w:val="toc 5"/>
    <w:basedOn w:val="Normal"/>
    <w:next w:val="Normal"/>
    <w:autoRedefine/>
    <w:uiPriority w:val="39"/>
    <w:unhideWhenUsed/>
    <w:rsid w:val="008219EC"/>
    <w:pPr>
      <w:ind w:left="660"/>
    </w:pPr>
    <w:rPr>
      <w:rFonts w:asciiTheme="minorHAnsi" w:hAnsiTheme="minorHAnsi" w:cstheme="minorHAnsi"/>
      <w:sz w:val="20"/>
      <w:szCs w:val="24"/>
    </w:rPr>
  </w:style>
  <w:style w:type="paragraph" w:styleId="TOC6">
    <w:name w:val="toc 6"/>
    <w:basedOn w:val="Normal"/>
    <w:next w:val="Normal"/>
    <w:autoRedefine/>
    <w:uiPriority w:val="39"/>
    <w:unhideWhenUsed/>
    <w:rsid w:val="008219EC"/>
    <w:pPr>
      <w:ind w:left="880"/>
    </w:pPr>
    <w:rPr>
      <w:rFonts w:asciiTheme="minorHAnsi" w:hAnsiTheme="minorHAnsi" w:cstheme="minorHAnsi"/>
      <w:sz w:val="20"/>
      <w:szCs w:val="24"/>
    </w:rPr>
  </w:style>
  <w:style w:type="paragraph" w:styleId="TOC7">
    <w:name w:val="toc 7"/>
    <w:basedOn w:val="Normal"/>
    <w:next w:val="Normal"/>
    <w:autoRedefine/>
    <w:uiPriority w:val="39"/>
    <w:unhideWhenUsed/>
    <w:rsid w:val="008219EC"/>
    <w:pPr>
      <w:ind w:left="1100"/>
    </w:pPr>
    <w:rPr>
      <w:rFonts w:asciiTheme="minorHAnsi" w:hAnsiTheme="minorHAnsi" w:cstheme="minorHAnsi"/>
      <w:sz w:val="20"/>
      <w:szCs w:val="24"/>
    </w:rPr>
  </w:style>
  <w:style w:type="paragraph" w:styleId="TOC8">
    <w:name w:val="toc 8"/>
    <w:basedOn w:val="Normal"/>
    <w:next w:val="Normal"/>
    <w:autoRedefine/>
    <w:uiPriority w:val="39"/>
    <w:unhideWhenUsed/>
    <w:rsid w:val="008219EC"/>
    <w:pPr>
      <w:ind w:left="1320"/>
    </w:pPr>
    <w:rPr>
      <w:rFonts w:asciiTheme="minorHAnsi" w:hAnsiTheme="minorHAnsi" w:cstheme="minorHAnsi"/>
      <w:sz w:val="20"/>
      <w:szCs w:val="24"/>
    </w:rPr>
  </w:style>
  <w:style w:type="paragraph" w:styleId="TOC9">
    <w:name w:val="toc 9"/>
    <w:basedOn w:val="Normal"/>
    <w:next w:val="Normal"/>
    <w:autoRedefine/>
    <w:uiPriority w:val="39"/>
    <w:unhideWhenUsed/>
    <w:rsid w:val="008219EC"/>
    <w:pPr>
      <w:ind w:left="1540"/>
    </w:pPr>
    <w:rPr>
      <w:rFonts w:asciiTheme="minorHAnsi" w:hAnsiTheme="minorHAnsi" w:cstheme="minorHAnsi"/>
      <w:sz w:val="20"/>
      <w:szCs w:val="24"/>
    </w:rPr>
  </w:style>
  <w:style w:type="character" w:styleId="Hyperlink">
    <w:name w:val="Hyperlink"/>
    <w:basedOn w:val="DefaultParagraphFont"/>
    <w:uiPriority w:val="99"/>
    <w:unhideWhenUsed/>
    <w:rsid w:val="008219EC"/>
    <w:rPr>
      <w:color w:val="0563C1" w:themeColor="hyperlink"/>
      <w:u w:val="single"/>
    </w:rPr>
  </w:style>
  <w:style w:type="character" w:styleId="UnresolvedMention">
    <w:name w:val="Unresolved Mention"/>
    <w:basedOn w:val="DefaultParagraphFont"/>
    <w:uiPriority w:val="99"/>
    <w:semiHidden/>
    <w:unhideWhenUsed/>
    <w:rsid w:val="008219EC"/>
    <w:rPr>
      <w:color w:val="605E5C"/>
      <w:shd w:val="clear" w:color="auto" w:fill="E1DFDD"/>
    </w:rPr>
  </w:style>
  <w:style w:type="character" w:styleId="FollowedHyperlink">
    <w:name w:val="FollowedHyperlink"/>
    <w:basedOn w:val="DefaultParagraphFont"/>
    <w:uiPriority w:val="99"/>
    <w:semiHidden/>
    <w:unhideWhenUsed/>
    <w:rsid w:val="00B43001"/>
    <w:rPr>
      <w:color w:val="96607D"/>
      <w:u w:val="single"/>
    </w:rPr>
  </w:style>
  <w:style w:type="paragraph" w:customStyle="1" w:styleId="msonormal0">
    <w:name w:val="msonormal"/>
    <w:basedOn w:val="Normal"/>
    <w:rsid w:val="00B43001"/>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customStyle="1" w:styleId="xl63">
    <w:name w:val="xl63"/>
    <w:basedOn w:val="Normal"/>
    <w:rsid w:val="00B4300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IN" w:eastAsia="en-IN" w:bidi="hi-IN"/>
    </w:rPr>
  </w:style>
  <w:style w:type="paragraph" w:customStyle="1" w:styleId="xl64">
    <w:name w:val="xl64"/>
    <w:basedOn w:val="Normal"/>
    <w:rsid w:val="00B4300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en-IN" w:eastAsia="en-IN" w:bidi="hi-IN"/>
    </w:rPr>
  </w:style>
  <w:style w:type="paragraph" w:customStyle="1" w:styleId="xl65">
    <w:name w:val="xl65"/>
    <w:basedOn w:val="Normal"/>
    <w:rsid w:val="00B43001"/>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sz w:val="18"/>
      <w:szCs w:val="18"/>
      <w:lang w:val="en-IN" w:eastAsia="en-IN" w:bidi="hi-IN"/>
    </w:rPr>
  </w:style>
  <w:style w:type="paragraph" w:customStyle="1" w:styleId="xl66">
    <w:name w:val="xl66"/>
    <w:basedOn w:val="Normal"/>
    <w:rsid w:val="00B43001"/>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18"/>
      <w:szCs w:val="18"/>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736445">
      <w:marLeft w:val="0"/>
      <w:marRight w:val="0"/>
      <w:marTop w:val="0"/>
      <w:marBottom w:val="0"/>
      <w:divBdr>
        <w:top w:val="none" w:sz="0" w:space="0" w:color="auto"/>
        <w:left w:val="none" w:sz="0" w:space="0" w:color="auto"/>
        <w:bottom w:val="none" w:sz="0" w:space="0" w:color="auto"/>
        <w:right w:val="none" w:sz="0" w:space="0" w:color="auto"/>
      </w:divBdr>
    </w:div>
    <w:div w:id="1176068267">
      <w:bodyDiv w:val="1"/>
      <w:marLeft w:val="0"/>
      <w:marRight w:val="0"/>
      <w:marTop w:val="0"/>
      <w:marBottom w:val="0"/>
      <w:divBdr>
        <w:top w:val="none" w:sz="0" w:space="0" w:color="auto"/>
        <w:left w:val="none" w:sz="0" w:space="0" w:color="auto"/>
        <w:bottom w:val="none" w:sz="0" w:space="0" w:color="auto"/>
        <w:right w:val="none" w:sz="0" w:space="0" w:color="auto"/>
      </w:divBdr>
    </w:div>
    <w:div w:id="1775129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A1FF-1A5F-4BA9-9676-2B0F96A1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107</Pages>
  <Words>60495</Words>
  <Characters>344824</Characters>
  <Application>Microsoft Office Word</Application>
  <DocSecurity>0</DocSecurity>
  <Lines>2873</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sfc16000@outlook.com</cp:lastModifiedBy>
  <cp:revision>16</cp:revision>
  <cp:lastPrinted>2026-02-20T07:06:00Z</cp:lastPrinted>
  <dcterms:created xsi:type="dcterms:W3CDTF">2026-02-17T09:21:00Z</dcterms:created>
  <dcterms:modified xsi:type="dcterms:W3CDTF">2026-02-20T07:07:00Z</dcterms:modified>
</cp:coreProperties>
</file>